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768BB" w14:textId="77777777" w:rsidR="00B7445B" w:rsidRPr="00B3213A" w:rsidRDefault="00B7445B" w:rsidP="000C146E">
      <w:pPr>
        <w:pStyle w:val="Titel"/>
        <w:rPr>
          <w:sz w:val="56"/>
        </w:rPr>
      </w:pPr>
      <w:r w:rsidRPr="00B3213A">
        <w:rPr>
          <w:sz w:val="56"/>
        </w:rPr>
        <w:t xml:space="preserve">Programma van Eisen </w:t>
      </w:r>
    </w:p>
    <w:p w14:paraId="6E29C25F" w14:textId="77777777" w:rsidR="00B7445B" w:rsidRDefault="00B7445B" w:rsidP="000C146E">
      <w:pPr>
        <w:pStyle w:val="Titel"/>
      </w:pPr>
    </w:p>
    <w:p w14:paraId="53129AB1" w14:textId="41674BC4" w:rsidR="00C26D4C" w:rsidRPr="00E57B92" w:rsidRDefault="00B7445B" w:rsidP="00B7445B">
      <w:pPr>
        <w:pStyle w:val="Titel"/>
        <w:rPr>
          <w:sz w:val="24"/>
          <w:szCs w:val="24"/>
        </w:rPr>
      </w:pPr>
      <w:r w:rsidRPr="00E57B92">
        <w:rPr>
          <w:sz w:val="24"/>
          <w:szCs w:val="24"/>
        </w:rPr>
        <w:t xml:space="preserve">Aanbesteding </w:t>
      </w:r>
      <w:r w:rsidR="008A60B4">
        <w:rPr>
          <w:sz w:val="24"/>
          <w:szCs w:val="24"/>
        </w:rPr>
        <w:t>‘</w:t>
      </w:r>
      <w:r w:rsidR="00BA6AD6">
        <w:rPr>
          <w:sz w:val="24"/>
          <w:szCs w:val="24"/>
        </w:rPr>
        <w:t>Personeelsvoorziening</w:t>
      </w:r>
      <w:r w:rsidR="00C96B8A">
        <w:rPr>
          <w:sz w:val="24"/>
          <w:szCs w:val="24"/>
        </w:rPr>
        <w:t xml:space="preserve"> warme dranken en gekoeld water</w:t>
      </w:r>
      <w:r w:rsidR="008A60B4">
        <w:rPr>
          <w:sz w:val="24"/>
          <w:szCs w:val="24"/>
        </w:rPr>
        <w:t>’</w:t>
      </w:r>
      <w:r w:rsidRPr="00E57B92">
        <w:rPr>
          <w:sz w:val="24"/>
          <w:szCs w:val="24"/>
        </w:rPr>
        <w:t xml:space="preserve"> </w:t>
      </w:r>
      <w:r w:rsidR="008A60B4">
        <w:rPr>
          <w:sz w:val="24"/>
          <w:szCs w:val="24"/>
        </w:rPr>
        <w:t>(</w:t>
      </w:r>
      <w:r w:rsidR="00BA6AD6">
        <w:rPr>
          <w:sz w:val="24"/>
          <w:szCs w:val="24"/>
        </w:rPr>
        <w:t>Personeelsvoorziening WD&amp;GW</w:t>
      </w:r>
      <w:r w:rsidR="008A60B4">
        <w:rPr>
          <w:sz w:val="24"/>
          <w:szCs w:val="24"/>
        </w:rPr>
        <w:t xml:space="preserve">) </w:t>
      </w:r>
      <w:r w:rsidRPr="00E57B92">
        <w:rPr>
          <w:sz w:val="24"/>
          <w:szCs w:val="24"/>
        </w:rPr>
        <w:t xml:space="preserve">Albeda </w:t>
      </w:r>
      <w:r w:rsidR="0002725A" w:rsidRPr="00E57B92">
        <w:rPr>
          <w:sz w:val="24"/>
          <w:szCs w:val="24"/>
        </w:rPr>
        <w:t>202</w:t>
      </w:r>
      <w:r w:rsidR="00C96B8A">
        <w:rPr>
          <w:sz w:val="24"/>
          <w:szCs w:val="24"/>
        </w:rPr>
        <w:t>1</w:t>
      </w:r>
    </w:p>
    <w:p w14:paraId="0BC54C99" w14:textId="5CDA618C" w:rsidR="006B6561" w:rsidRDefault="006B6561" w:rsidP="006B6561"/>
    <w:p w14:paraId="40DD1E5D" w14:textId="77777777" w:rsidR="00B3213A" w:rsidRDefault="00B3213A" w:rsidP="006B6561"/>
    <w:tbl>
      <w:tblPr>
        <w:tblStyle w:val="Tabelraster"/>
        <w:tblW w:w="0" w:type="auto"/>
        <w:tblLook w:val="04A0" w:firstRow="1" w:lastRow="0" w:firstColumn="1" w:lastColumn="0" w:noHBand="0" w:noVBand="1"/>
      </w:tblPr>
      <w:tblGrid>
        <w:gridCol w:w="9627"/>
      </w:tblGrid>
      <w:tr w:rsidR="006B6561" w14:paraId="5DE8033B" w14:textId="77777777" w:rsidTr="007E53D2">
        <w:tc>
          <w:tcPr>
            <w:tcW w:w="9627" w:type="dxa"/>
            <w:shd w:val="clear" w:color="auto" w:fill="9CC2E5" w:themeFill="accent1" w:themeFillTint="99"/>
          </w:tcPr>
          <w:p w14:paraId="2B184A52" w14:textId="77777777" w:rsidR="006B6561" w:rsidRPr="00F55C0C" w:rsidRDefault="006B6561" w:rsidP="007E53D2">
            <w:pPr>
              <w:pStyle w:val="Ondertitel"/>
              <w:rPr>
                <w:sz w:val="32"/>
                <w:szCs w:val="32"/>
              </w:rPr>
            </w:pPr>
            <w:r w:rsidRPr="00F55C0C">
              <w:rPr>
                <w:sz w:val="32"/>
                <w:szCs w:val="32"/>
              </w:rPr>
              <w:t>Inleiding</w:t>
            </w:r>
          </w:p>
        </w:tc>
      </w:tr>
      <w:tr w:rsidR="006B6561" w14:paraId="6C7A98C8" w14:textId="77777777" w:rsidTr="00111E09">
        <w:tc>
          <w:tcPr>
            <w:tcW w:w="9627" w:type="dxa"/>
            <w:vAlign w:val="center"/>
          </w:tcPr>
          <w:p w14:paraId="0ECAA7E6" w14:textId="511D1B1B" w:rsidR="0002725A" w:rsidRDefault="006B6561" w:rsidP="0002725A">
            <w:pPr>
              <w:spacing w:after="0"/>
            </w:pPr>
            <w:r w:rsidRPr="006B6561">
              <w:t xml:space="preserve">Dit programma van eisen bestaat uit </w:t>
            </w:r>
            <w:r w:rsidR="0002725A">
              <w:t xml:space="preserve">de </w:t>
            </w:r>
            <w:r w:rsidRPr="006B6561">
              <w:t xml:space="preserve">minimale eisen die Albeda stelt aan </w:t>
            </w:r>
            <w:r w:rsidR="0002725A">
              <w:t xml:space="preserve">de </w:t>
            </w:r>
            <w:r w:rsidR="00BA6AD6">
              <w:t>Personeelsvoorziening</w:t>
            </w:r>
            <w:r w:rsidR="00C96B8A" w:rsidRPr="00C96B8A">
              <w:t xml:space="preserve"> warme dranken en gekoeld water</w:t>
            </w:r>
            <w:r w:rsidR="002B23A6">
              <w:t xml:space="preserve"> (</w:t>
            </w:r>
            <w:r w:rsidR="00BA6AD6">
              <w:t>Personeelsvoorziening WD&amp;GW</w:t>
            </w:r>
            <w:r w:rsidR="002B23A6">
              <w:t xml:space="preserve">) </w:t>
            </w:r>
            <w:r w:rsidR="0002725A">
              <w:t>inclusief de</w:t>
            </w:r>
            <w:r w:rsidR="00D66CEC">
              <w:t xml:space="preserve"> bijbehorende dienstverlening</w:t>
            </w:r>
            <w:r w:rsidRPr="006B6561">
              <w:t xml:space="preserve">. </w:t>
            </w:r>
          </w:p>
          <w:p w14:paraId="28D0C74D" w14:textId="1987EE38" w:rsidR="006B6561" w:rsidRDefault="006B6561" w:rsidP="0002725A">
            <w:pPr>
              <w:spacing w:after="0"/>
            </w:pPr>
            <w:r w:rsidRPr="006B6561">
              <w:t>Inschrijvingen dienen aan onderstaande eisen te voldoen. Inschrijvingen die niet voldoen aan onderstaande eisen, worden door Albeda uitgesloten van verdere deelname aan deze</w:t>
            </w:r>
            <w:r w:rsidR="00C85168">
              <w:t xml:space="preserve"> aanbesteding.</w:t>
            </w:r>
          </w:p>
        </w:tc>
      </w:tr>
    </w:tbl>
    <w:p w14:paraId="36441942" w14:textId="5D471EF0" w:rsidR="006B6561" w:rsidRDefault="006B6561" w:rsidP="006B6561"/>
    <w:p w14:paraId="0C7AC4BE" w14:textId="77777777" w:rsidR="00B3213A" w:rsidRPr="006B6561" w:rsidRDefault="00B3213A" w:rsidP="006B6561"/>
    <w:tbl>
      <w:tblPr>
        <w:tblStyle w:val="Tabelraster"/>
        <w:tblW w:w="0" w:type="auto"/>
        <w:tblLook w:val="04A0" w:firstRow="1" w:lastRow="0" w:firstColumn="1" w:lastColumn="0" w:noHBand="0" w:noVBand="1"/>
      </w:tblPr>
      <w:tblGrid>
        <w:gridCol w:w="906"/>
        <w:gridCol w:w="8721"/>
      </w:tblGrid>
      <w:tr w:rsidR="000C146E" w14:paraId="58F10A0C" w14:textId="77777777" w:rsidTr="40976F41">
        <w:tc>
          <w:tcPr>
            <w:tcW w:w="9627" w:type="dxa"/>
            <w:gridSpan w:val="2"/>
            <w:shd w:val="clear" w:color="auto" w:fill="9CC2E5" w:themeFill="accent1" w:themeFillTint="99"/>
          </w:tcPr>
          <w:p w14:paraId="6D89C254" w14:textId="77777777" w:rsidR="000C146E" w:rsidRPr="00F55C0C" w:rsidRDefault="006B6561" w:rsidP="000C146E">
            <w:pPr>
              <w:pStyle w:val="Ondertitel"/>
              <w:rPr>
                <w:sz w:val="32"/>
                <w:szCs w:val="32"/>
              </w:rPr>
            </w:pPr>
            <w:r w:rsidRPr="00F55C0C">
              <w:rPr>
                <w:sz w:val="32"/>
                <w:szCs w:val="32"/>
              </w:rPr>
              <w:t>Algemene bepalingen</w:t>
            </w:r>
          </w:p>
        </w:tc>
      </w:tr>
      <w:tr w:rsidR="00930F0B" w14:paraId="069F40EF" w14:textId="77777777" w:rsidTr="40976F41">
        <w:trPr>
          <w:trHeight w:val="737"/>
        </w:trPr>
        <w:tc>
          <w:tcPr>
            <w:tcW w:w="893" w:type="dxa"/>
          </w:tcPr>
          <w:p w14:paraId="321B602D" w14:textId="77777777" w:rsidR="00930F0B" w:rsidRDefault="00930F0B" w:rsidP="00DB79A4">
            <w:pPr>
              <w:pStyle w:val="Lijstalinea"/>
              <w:numPr>
                <w:ilvl w:val="0"/>
                <w:numId w:val="2"/>
              </w:numPr>
              <w:spacing w:after="0"/>
              <w:jc w:val="center"/>
            </w:pPr>
          </w:p>
        </w:tc>
        <w:tc>
          <w:tcPr>
            <w:tcW w:w="8734" w:type="dxa"/>
            <w:vAlign w:val="center"/>
          </w:tcPr>
          <w:p w14:paraId="5F4574D0" w14:textId="07B7BE2B" w:rsidR="00930F0B" w:rsidRPr="00B410B5" w:rsidRDefault="00D66CEC" w:rsidP="00D21BD6">
            <w:r w:rsidRPr="00B410B5">
              <w:t xml:space="preserve">De </w:t>
            </w:r>
            <w:r w:rsidR="00DF4917">
              <w:t>i</w:t>
            </w:r>
            <w:r w:rsidR="0087184F">
              <w:t>nschrijver</w:t>
            </w:r>
            <w:r w:rsidRPr="00B410B5">
              <w:t xml:space="preserve"> voldoet aan de procedurele voorschriften genoemd in het bestek </w:t>
            </w:r>
            <w:r w:rsidR="00FA573C" w:rsidRPr="00B410B5">
              <w:t>‘</w:t>
            </w:r>
            <w:r w:rsidR="003F6BF9" w:rsidRPr="00B410B5">
              <w:t xml:space="preserve">Aanbesteding </w:t>
            </w:r>
            <w:r w:rsidR="00BA6AD6">
              <w:t>Personeelsvoorziening</w:t>
            </w:r>
            <w:r w:rsidR="00C96B8A" w:rsidRPr="00C96B8A">
              <w:t xml:space="preserve"> warme dranken en gekoeld water </w:t>
            </w:r>
            <w:r w:rsidR="003F6BF9" w:rsidRPr="00B410B5">
              <w:t xml:space="preserve">Albeda </w:t>
            </w:r>
            <w:r w:rsidR="005E5243" w:rsidRPr="00B410B5">
              <w:t>202</w:t>
            </w:r>
            <w:r w:rsidR="00D21BD6">
              <w:t>1</w:t>
            </w:r>
            <w:r w:rsidR="00FA573C" w:rsidRPr="00B410B5">
              <w:t>’</w:t>
            </w:r>
            <w:r w:rsidR="005E5243" w:rsidRPr="00B410B5">
              <w:t xml:space="preserve"> inclusief</w:t>
            </w:r>
            <w:r w:rsidRPr="00B410B5">
              <w:t xml:space="preserve"> bijlagen. Door middel van het indienen van een inschrijving verklaart de </w:t>
            </w:r>
            <w:r w:rsidR="0087184F">
              <w:t>Inschrijver</w:t>
            </w:r>
            <w:r w:rsidRPr="00B410B5">
              <w:t xml:space="preserve"> akkoord te gaan met de gunningprocedure en alle procedurele voorschriften en voorwaarden.</w:t>
            </w:r>
          </w:p>
        </w:tc>
      </w:tr>
      <w:tr w:rsidR="00207087" w14:paraId="1B1EBFA9" w14:textId="77777777" w:rsidTr="40976F41">
        <w:trPr>
          <w:trHeight w:val="737"/>
        </w:trPr>
        <w:tc>
          <w:tcPr>
            <w:tcW w:w="893" w:type="dxa"/>
          </w:tcPr>
          <w:p w14:paraId="1914F0CB" w14:textId="4A2D114D" w:rsidR="00207087" w:rsidRDefault="00207087" w:rsidP="00DB79A4">
            <w:pPr>
              <w:pStyle w:val="Lijstalinea"/>
              <w:numPr>
                <w:ilvl w:val="0"/>
                <w:numId w:val="2"/>
              </w:numPr>
              <w:spacing w:after="0"/>
              <w:jc w:val="center"/>
            </w:pPr>
          </w:p>
        </w:tc>
        <w:tc>
          <w:tcPr>
            <w:tcW w:w="8734" w:type="dxa"/>
          </w:tcPr>
          <w:p w14:paraId="53666ADF" w14:textId="78D21452" w:rsidR="00207087" w:rsidRPr="00B410B5" w:rsidRDefault="00207087" w:rsidP="00207087">
            <w:r>
              <w:t>Algemene Inkoopvoorwaarden di</w:t>
            </w:r>
            <w:r w:rsidR="00D75C7C">
              <w:t>ensten en leveringen Albeda 2020</w:t>
            </w:r>
            <w:r>
              <w:t xml:space="preserve"> zijn altijd van toepassing. De algemene (leverings-, verkoop- </w:t>
            </w:r>
            <w:r w:rsidR="00DF4917">
              <w:t>en overige) voorwaarden van de i</w:t>
            </w:r>
            <w:r>
              <w:t>nschrijver zijn niet van toepassing.</w:t>
            </w:r>
          </w:p>
        </w:tc>
      </w:tr>
      <w:tr w:rsidR="00207087" w14:paraId="30A05B5D" w14:textId="77777777" w:rsidTr="40976F41">
        <w:trPr>
          <w:trHeight w:val="515"/>
        </w:trPr>
        <w:tc>
          <w:tcPr>
            <w:tcW w:w="808" w:type="dxa"/>
          </w:tcPr>
          <w:p w14:paraId="5C37DE9E" w14:textId="77777777" w:rsidR="00207087" w:rsidRDefault="00207087" w:rsidP="00DB79A4">
            <w:pPr>
              <w:pStyle w:val="Lijstalinea"/>
              <w:numPr>
                <w:ilvl w:val="0"/>
                <w:numId w:val="2"/>
              </w:numPr>
              <w:spacing w:after="0"/>
              <w:jc w:val="center"/>
            </w:pPr>
          </w:p>
        </w:tc>
        <w:tc>
          <w:tcPr>
            <w:tcW w:w="8819" w:type="dxa"/>
            <w:vAlign w:val="center"/>
          </w:tcPr>
          <w:p w14:paraId="3481EC81" w14:textId="56C4FC08" w:rsidR="00207087" w:rsidRPr="00DD5400" w:rsidRDefault="00207087" w:rsidP="00207087">
            <w:pPr>
              <w:spacing w:after="0"/>
              <w:rPr>
                <w:rFonts w:cs="Arial"/>
                <w:szCs w:val="20"/>
              </w:rPr>
            </w:pPr>
            <w:r w:rsidRPr="00A51B81">
              <w:rPr>
                <w:rFonts w:cs="Arial"/>
                <w:szCs w:val="20"/>
              </w:rPr>
              <w:t xml:space="preserve">De </w:t>
            </w:r>
            <w:r w:rsidR="00DF4917">
              <w:rPr>
                <w:rFonts w:cs="Arial"/>
                <w:szCs w:val="20"/>
              </w:rPr>
              <w:t xml:space="preserve">inschrijver </w:t>
            </w:r>
            <w:r w:rsidRPr="00A51B81">
              <w:rPr>
                <w:rFonts w:cs="Arial"/>
                <w:szCs w:val="20"/>
              </w:rPr>
              <w:t xml:space="preserve">levert de gehele </w:t>
            </w:r>
            <w:r w:rsidR="003E7A89" w:rsidRPr="003E7A89">
              <w:rPr>
                <w:rFonts w:cs="Arial"/>
                <w:szCs w:val="20"/>
              </w:rPr>
              <w:t xml:space="preserve">Personeelsvoorziening WD&amp;GW </w:t>
            </w:r>
            <w:r w:rsidRPr="00087252">
              <w:rPr>
                <w:rFonts w:cs="Arial"/>
                <w:szCs w:val="20"/>
              </w:rPr>
              <w:t>zoals beschreven in deze aanbesteding</w:t>
            </w:r>
            <w:r>
              <w:rPr>
                <w:rFonts w:cs="Arial"/>
                <w:szCs w:val="20"/>
              </w:rPr>
              <w:t xml:space="preserve">; dus zowel alle gebruiksgoederen als de machines </w:t>
            </w:r>
            <w:r w:rsidRPr="00A51B81">
              <w:rPr>
                <w:rFonts w:cs="Arial"/>
                <w:szCs w:val="20"/>
              </w:rPr>
              <w:t xml:space="preserve">met de </w:t>
            </w:r>
            <w:r w:rsidRPr="00DD5400">
              <w:rPr>
                <w:rFonts w:cs="Arial"/>
                <w:szCs w:val="20"/>
              </w:rPr>
              <w:t>daarbij behorende software en inclusief bedrijfsklare oplevering van de gehele voorziening.</w:t>
            </w:r>
          </w:p>
          <w:p w14:paraId="3F504926" w14:textId="15E0B2BA" w:rsidR="00207087" w:rsidRDefault="00DF4917" w:rsidP="00207087">
            <w:pPr>
              <w:spacing w:after="0"/>
              <w:rPr>
                <w:szCs w:val="20"/>
              </w:rPr>
            </w:pPr>
            <w:r>
              <w:rPr>
                <w:szCs w:val="20"/>
              </w:rPr>
              <w:t>Inschrijver geeft in de i</w:t>
            </w:r>
            <w:r w:rsidR="00207087" w:rsidRPr="00DD5400">
              <w:rPr>
                <w:szCs w:val="20"/>
              </w:rPr>
              <w:t xml:space="preserve">nschrijving aan </w:t>
            </w:r>
            <w:r w:rsidR="00207087">
              <w:rPr>
                <w:szCs w:val="20"/>
              </w:rPr>
              <w:t>welk type / welke types machines</w:t>
            </w:r>
            <w:r w:rsidR="00207087" w:rsidRPr="00DD5400">
              <w:rPr>
                <w:szCs w:val="20"/>
              </w:rPr>
              <w:t xml:space="preserve"> worden aangeboden en levert de bijbehorende specificaties mee. De specificaties tonen aan dat de </w:t>
            </w:r>
            <w:r w:rsidR="00207087">
              <w:rPr>
                <w:szCs w:val="20"/>
              </w:rPr>
              <w:t>machines</w:t>
            </w:r>
            <w:r w:rsidR="00207087" w:rsidRPr="00DD5400">
              <w:rPr>
                <w:szCs w:val="20"/>
              </w:rPr>
              <w:t xml:space="preserve"> aan alle gestelde eisen voldoen.</w:t>
            </w:r>
          </w:p>
          <w:p w14:paraId="53239CB4" w14:textId="77777777" w:rsidR="00207087" w:rsidRDefault="00207087" w:rsidP="00207087">
            <w:pPr>
              <w:spacing w:after="0"/>
              <w:rPr>
                <w:szCs w:val="20"/>
              </w:rPr>
            </w:pPr>
          </w:p>
          <w:p w14:paraId="13874F34" w14:textId="54E3E3EF" w:rsidR="00207087" w:rsidRDefault="00207087" w:rsidP="00207087">
            <w:pPr>
              <w:spacing w:after="0"/>
              <w:rPr>
                <w:rFonts w:cs="Arial"/>
                <w:szCs w:val="20"/>
              </w:rPr>
            </w:pPr>
            <w:r>
              <w:rPr>
                <w:rFonts w:cs="Arial"/>
                <w:szCs w:val="20"/>
              </w:rPr>
              <w:t xml:space="preserve">Bij de publicatie van deze aanbesteding zijn er 22 locaties </w:t>
            </w:r>
            <w:r w:rsidR="00DF4917">
              <w:rPr>
                <w:rFonts w:cs="Arial"/>
                <w:szCs w:val="20"/>
              </w:rPr>
              <w:t>van Albeda waar de huidige o</w:t>
            </w:r>
            <w:r>
              <w:rPr>
                <w:rFonts w:cs="Arial"/>
                <w:szCs w:val="20"/>
              </w:rPr>
              <w:t xml:space="preserve">pdrachtnemer met 88 machines de </w:t>
            </w:r>
            <w:r w:rsidR="00BA6AD6">
              <w:rPr>
                <w:rFonts w:cs="Arial"/>
                <w:szCs w:val="20"/>
              </w:rPr>
              <w:t>Personeelsvoorziening WD&amp;GW</w:t>
            </w:r>
            <w:r>
              <w:rPr>
                <w:rFonts w:cs="Arial"/>
                <w:szCs w:val="20"/>
              </w:rPr>
              <w:t xml:space="preserve"> verzorgt.</w:t>
            </w:r>
          </w:p>
          <w:p w14:paraId="00778D3D" w14:textId="5F26BC22" w:rsidR="00207087" w:rsidRDefault="00207087" w:rsidP="40976F41">
            <w:pPr>
              <w:spacing w:after="0"/>
              <w:rPr>
                <w:rFonts w:cs="Arial"/>
              </w:rPr>
            </w:pPr>
            <w:r w:rsidRPr="40976F41">
              <w:rPr>
                <w:rFonts w:cs="Arial"/>
              </w:rPr>
              <w:t xml:space="preserve">Gedurende de looptijd van de overeenkomst kan het zijn dat een of meerdere van deze locaties niet meer als Albeda-locatie aangemerkt worden. In dat geval </w:t>
            </w:r>
            <w:r w:rsidR="00C26FEA">
              <w:rPr>
                <w:rFonts w:cs="Arial"/>
              </w:rPr>
              <w:t>vervalt de dienstverlening op deze locatie</w:t>
            </w:r>
            <w:r w:rsidR="00DF4917">
              <w:rPr>
                <w:rFonts w:cs="Arial"/>
              </w:rPr>
              <w:t>.</w:t>
            </w:r>
            <w:r w:rsidRPr="40976F41">
              <w:rPr>
                <w:rFonts w:cs="Arial"/>
              </w:rPr>
              <w:t xml:space="preserve"> Ook kan het zijn dat door inkrimping van het aantal werkplekken in het kader van thuiswerken of door het verhuizen van een opleiding e.d. er behoefte is om het aantal machines op een locatie te verminderen gedurende de looptijd van de overeenkomst. Anderzijds kan het zijn dat gedurende de looptijd van deze overeenkomst </w:t>
            </w:r>
            <w:r w:rsidR="00F940C2">
              <w:rPr>
                <w:rFonts w:cs="Arial"/>
              </w:rPr>
              <w:t xml:space="preserve">de opdracht </w:t>
            </w:r>
            <w:r w:rsidRPr="40976F41">
              <w:rPr>
                <w:rFonts w:cs="Arial"/>
              </w:rPr>
              <w:t>wordt uitgebreid met een of meerdere locaties van Albeda of waar Al</w:t>
            </w:r>
            <w:r w:rsidR="00DF4917">
              <w:rPr>
                <w:rFonts w:cs="Arial"/>
              </w:rPr>
              <w:t>beda gebruik van maakt en waar de inschrijve</w:t>
            </w:r>
            <w:r w:rsidRPr="40976F41">
              <w:rPr>
                <w:rFonts w:cs="Arial"/>
              </w:rPr>
              <w:t xml:space="preserve">r ook dient te voorzien in de </w:t>
            </w:r>
            <w:r w:rsidR="00BA6AD6" w:rsidRPr="40976F41">
              <w:rPr>
                <w:rFonts w:cs="Arial"/>
              </w:rPr>
              <w:t>Personeelsvoorziening WD&amp;GW</w:t>
            </w:r>
            <w:r w:rsidRPr="40976F41">
              <w:rPr>
                <w:rFonts w:cs="Arial"/>
              </w:rPr>
              <w:t xml:space="preserve"> al dan niet met verhuizing en/of uitbreiding van het machinepark en/of afleveradressen van de gebruiksgoederen.</w:t>
            </w:r>
          </w:p>
          <w:p w14:paraId="66644B0F" w14:textId="76403568" w:rsidR="00207087" w:rsidRPr="00B410B5" w:rsidRDefault="00DF4917" w:rsidP="00207087">
            <w:pPr>
              <w:spacing w:after="0"/>
            </w:pPr>
            <w:r>
              <w:rPr>
                <w:rFonts w:cs="Arial"/>
                <w:szCs w:val="20"/>
              </w:rPr>
              <w:t>De inschrijver</w:t>
            </w:r>
            <w:r w:rsidR="00207087">
              <w:rPr>
                <w:rFonts w:cs="Arial"/>
                <w:szCs w:val="20"/>
              </w:rPr>
              <w:t xml:space="preserve"> dient dus flexibel te zijn in de uitvoering van de gevraagde </w:t>
            </w:r>
            <w:r w:rsidR="00BA6AD6">
              <w:rPr>
                <w:rFonts w:cs="Arial"/>
                <w:szCs w:val="20"/>
              </w:rPr>
              <w:t>Personeelsvoorziening WD&amp;GW</w:t>
            </w:r>
            <w:r w:rsidR="00207087">
              <w:rPr>
                <w:rFonts w:cs="Arial"/>
                <w:szCs w:val="20"/>
              </w:rPr>
              <w:t xml:space="preserve"> en kan geen aanvullende voorwaarden stellen bij toename of afname van de gevraagde dienstverlening zoals beschreven in deze aanbesteding, noch zal dit leiden tot een kwalitatief mindere dienstverlening.</w:t>
            </w:r>
          </w:p>
        </w:tc>
      </w:tr>
      <w:tr w:rsidR="00207087" w14:paraId="30F873CE" w14:textId="77777777" w:rsidTr="40976F41">
        <w:trPr>
          <w:trHeight w:val="515"/>
        </w:trPr>
        <w:tc>
          <w:tcPr>
            <w:tcW w:w="808" w:type="dxa"/>
          </w:tcPr>
          <w:p w14:paraId="268ABD7C" w14:textId="77777777" w:rsidR="00207087" w:rsidRDefault="00207087" w:rsidP="00DB79A4">
            <w:pPr>
              <w:pStyle w:val="Lijstalinea"/>
              <w:numPr>
                <w:ilvl w:val="0"/>
                <w:numId w:val="2"/>
              </w:numPr>
              <w:spacing w:after="0"/>
              <w:jc w:val="center"/>
            </w:pPr>
          </w:p>
        </w:tc>
        <w:tc>
          <w:tcPr>
            <w:tcW w:w="8819" w:type="dxa"/>
            <w:vAlign w:val="center"/>
          </w:tcPr>
          <w:p w14:paraId="798CFDFB" w14:textId="7EA66985" w:rsidR="00207087" w:rsidRPr="00B410B5" w:rsidRDefault="00207087" w:rsidP="00DF4917">
            <w:pPr>
              <w:spacing w:after="0"/>
            </w:pPr>
            <w:r>
              <w:t xml:space="preserve">De </w:t>
            </w:r>
            <w:r w:rsidR="00DF4917">
              <w:t>inschrijve</w:t>
            </w:r>
            <w:r>
              <w:t>r</w:t>
            </w:r>
            <w:r w:rsidR="00DF4917">
              <w:t xml:space="preserve"> garandeert dat de gehele door de inschrijver </w:t>
            </w:r>
            <w:r>
              <w:t xml:space="preserve">te leveren </w:t>
            </w:r>
            <w:r w:rsidR="00BA6AD6">
              <w:t>Personeelsvoorziening WD&amp;GW</w:t>
            </w:r>
            <w:r>
              <w:t xml:space="preserve"> gedurende de looptijd van de overeenkomst en gedurende de eventueel gelichte optiejaren van onveranderde goede kwaliteit is en blijft en in alle opzichten voldoet aan de gebruikelijke eisen van deugdelijkheid, doelmatigheid, geschiktheid van taak, specificaties, </w:t>
            </w:r>
            <w:r>
              <w:lastRenderedPageBreak/>
              <w:t>overheidsvoorschriften, normen, milieubepalingen en alle geldende relevante nationale en internationale wet- en regelgeving voor wat betreft voedselveiligheid, HACCP</w:t>
            </w:r>
            <w:r w:rsidR="005603DD">
              <w:t>, gezondheidsvoorschriften,</w:t>
            </w:r>
            <w:r>
              <w:t xml:space="preserve"> </w:t>
            </w:r>
            <w:r w:rsidR="0086668F">
              <w:t xml:space="preserve">(brand)veiligheids- en gezondheidsvoorschriften. Producten/ materialen met een verhoogd risico ten aanzien van veiligheid en gezondheid zijn vermeden. </w:t>
            </w:r>
            <w:r>
              <w:t xml:space="preserve">De </w:t>
            </w:r>
            <w:r w:rsidR="00DF4917">
              <w:t>inschrijver</w:t>
            </w:r>
            <w:r>
              <w:t xml:space="preserve"> is verantwoordelijk voor het naleven van alle wettelijke eisen en verplichtingen en laat regelmatig kwaliteitscontroles uitvoeren waaronder HACCP-onderzoek. Ook worden de gebruikte waterfilters tijdig verva</w:t>
            </w:r>
            <w:r w:rsidR="00BB3E6A">
              <w:t>ngen</w:t>
            </w:r>
            <w:r w:rsidR="00562473">
              <w:t xml:space="preserve"> zodat de waterkwaliteit en daarmee de koffie- en theekwaliteit gelijk blijft aan de kwaliteitsnorm tijdens de aanvang van de overeenkomst.</w:t>
            </w:r>
          </w:p>
        </w:tc>
      </w:tr>
      <w:tr w:rsidR="00207087" w14:paraId="30A7A09C" w14:textId="77777777" w:rsidTr="40976F41">
        <w:trPr>
          <w:trHeight w:val="732"/>
        </w:trPr>
        <w:tc>
          <w:tcPr>
            <w:tcW w:w="808" w:type="dxa"/>
          </w:tcPr>
          <w:p w14:paraId="718F21C3" w14:textId="77777777" w:rsidR="00207087" w:rsidRDefault="00207087" w:rsidP="00DB79A4">
            <w:pPr>
              <w:pStyle w:val="Lijstalinea"/>
              <w:numPr>
                <w:ilvl w:val="0"/>
                <w:numId w:val="2"/>
              </w:numPr>
              <w:spacing w:after="0"/>
              <w:jc w:val="center"/>
            </w:pPr>
          </w:p>
        </w:tc>
        <w:tc>
          <w:tcPr>
            <w:tcW w:w="8819" w:type="dxa"/>
          </w:tcPr>
          <w:p w14:paraId="1B0F2FC0" w14:textId="2321A92D" w:rsidR="00207087" w:rsidRPr="00B410B5" w:rsidRDefault="002B5FD7" w:rsidP="005603DD">
            <w:pPr>
              <w:spacing w:after="0"/>
            </w:pPr>
            <w:r>
              <w:t>In alle gevallen behoudt</w:t>
            </w:r>
            <w:r w:rsidR="005603DD">
              <w:t xml:space="preserve"> </w:t>
            </w:r>
            <w:r>
              <w:t>Albeda</w:t>
            </w:r>
            <w:r w:rsidR="005603DD">
              <w:t xml:space="preserve"> zich het recht voor om na voorlopige gunning eventuele testrapporten op </w:t>
            </w:r>
            <w:r w:rsidR="0BA6C97B">
              <w:t>t</w:t>
            </w:r>
            <w:r w:rsidR="005603DD">
              <w:t>e vragen, waaruit blijkt dat de gebruikte materialen voldoen aan de gestelde eisen.</w:t>
            </w:r>
          </w:p>
        </w:tc>
      </w:tr>
      <w:tr w:rsidR="00207087" w14:paraId="6E9E0218" w14:textId="77777777" w:rsidTr="40976F41">
        <w:trPr>
          <w:trHeight w:val="699"/>
        </w:trPr>
        <w:tc>
          <w:tcPr>
            <w:tcW w:w="808" w:type="dxa"/>
          </w:tcPr>
          <w:p w14:paraId="407D49A3" w14:textId="77777777" w:rsidR="00207087" w:rsidRDefault="00207087" w:rsidP="00DB79A4">
            <w:pPr>
              <w:pStyle w:val="Lijstalinea"/>
              <w:numPr>
                <w:ilvl w:val="0"/>
                <w:numId w:val="2"/>
              </w:numPr>
              <w:spacing w:after="0"/>
              <w:jc w:val="center"/>
            </w:pPr>
          </w:p>
        </w:tc>
        <w:tc>
          <w:tcPr>
            <w:tcW w:w="8819" w:type="dxa"/>
          </w:tcPr>
          <w:p w14:paraId="78426AFB" w14:textId="77777777" w:rsidR="00E73154" w:rsidRPr="00B410B5" w:rsidRDefault="00E73154" w:rsidP="00E73154">
            <w:pPr>
              <w:spacing w:after="0"/>
              <w:rPr>
                <w:b/>
              </w:rPr>
            </w:pPr>
            <w:r w:rsidRPr="00B410B5">
              <w:rPr>
                <w:b/>
              </w:rPr>
              <w:t>Managementsysteem</w:t>
            </w:r>
          </w:p>
          <w:p w14:paraId="270F08C3" w14:textId="356AAD26" w:rsidR="00E73154" w:rsidRPr="00B410B5" w:rsidRDefault="00DF4917" w:rsidP="00E73154">
            <w:pPr>
              <w:spacing w:after="0"/>
            </w:pPr>
            <w:r>
              <w:t>De inschrijver</w:t>
            </w:r>
            <w:r w:rsidR="00E73154" w:rsidRPr="00B410B5">
              <w:t xml:space="preserve"> beschikt voor zijn organisatie, althans voor dat deel/die delen van de organisatie dat/die betrokken is/zijn bij de uitvoering van de opdracht over een managementsysteem waarin ten minste de volgende onderwerpen zijn opgenomen:</w:t>
            </w:r>
          </w:p>
          <w:p w14:paraId="06CFDD50" w14:textId="77777777" w:rsidR="00E73154" w:rsidRPr="00B410B5" w:rsidRDefault="00E73154" w:rsidP="00DB79A4">
            <w:pPr>
              <w:pStyle w:val="Lijstalinea"/>
              <w:numPr>
                <w:ilvl w:val="0"/>
                <w:numId w:val="7"/>
              </w:numPr>
              <w:spacing w:after="0"/>
            </w:pPr>
            <w:r w:rsidRPr="00B410B5">
              <w:t xml:space="preserve">de concrete maatregelen die zijn of worden getroffen om te voldoen aan de kwaliteits- en </w:t>
            </w:r>
            <w:r>
              <w:t>(voedsel)</w:t>
            </w:r>
            <w:r w:rsidRPr="00B410B5">
              <w:t>veiligheidsaspecten;</w:t>
            </w:r>
          </w:p>
          <w:p w14:paraId="6F69E993" w14:textId="77777777" w:rsidR="00E73154" w:rsidRPr="00B410B5" w:rsidRDefault="00E73154" w:rsidP="00DB79A4">
            <w:pPr>
              <w:pStyle w:val="Lijstalinea"/>
              <w:numPr>
                <w:ilvl w:val="0"/>
                <w:numId w:val="7"/>
              </w:numPr>
              <w:spacing w:after="0"/>
            </w:pPr>
            <w:r w:rsidRPr="00B410B5">
              <w:t>de concrete maatregelen die zijn of worden getroffen om de milieubelasting van de bedrijfsprocessen die verband houden met de uitvoering van de opdracht te verminderen of te voorkomen;</w:t>
            </w:r>
          </w:p>
          <w:p w14:paraId="17B7C8B3" w14:textId="7B66FC3B" w:rsidR="00E73154" w:rsidRDefault="00E73154" w:rsidP="00DB79A4">
            <w:pPr>
              <w:pStyle w:val="Lijstalinea"/>
              <w:numPr>
                <w:ilvl w:val="0"/>
                <w:numId w:val="7"/>
              </w:numPr>
              <w:spacing w:after="0"/>
            </w:pPr>
            <w:r w:rsidRPr="00B410B5">
              <w:t xml:space="preserve">de concrete voorbeelden of doelstellingen die betrekking hebben op de duurzaamheid van/ tijdens productie van de </w:t>
            </w:r>
            <w:r w:rsidR="00265488">
              <w:t xml:space="preserve">machines en goederen </w:t>
            </w:r>
            <w:r w:rsidRPr="00B410B5">
              <w:t>die verband houden me</w:t>
            </w:r>
            <w:r w:rsidR="00062A3A">
              <w:t>t de uitvoering van de opdracht;</w:t>
            </w:r>
          </w:p>
          <w:p w14:paraId="383E32B5" w14:textId="1D6DBE2C" w:rsidR="00207087" w:rsidRDefault="00E73154" w:rsidP="00DB79A4">
            <w:pPr>
              <w:pStyle w:val="Lijstalinea"/>
              <w:numPr>
                <w:ilvl w:val="0"/>
                <w:numId w:val="7"/>
              </w:numPr>
              <w:spacing w:after="0"/>
            </w:pPr>
            <w:r w:rsidRPr="00B410B5">
              <w:t>de borging van de naleving van de desbetreffende kwaliteitseisen, milieuwet</w:t>
            </w:r>
            <w:r w:rsidR="00062A3A">
              <w:t>geving en duurzaamheidscriteria;</w:t>
            </w:r>
          </w:p>
          <w:p w14:paraId="162558A8" w14:textId="23B7BBC9" w:rsidR="00062A3A" w:rsidRDefault="00EA53BF" w:rsidP="00DB79A4">
            <w:pPr>
              <w:pStyle w:val="Lijstalinea"/>
              <w:numPr>
                <w:ilvl w:val="0"/>
                <w:numId w:val="7"/>
              </w:numPr>
              <w:spacing w:after="0"/>
            </w:pPr>
            <w:r>
              <w:t>de b</w:t>
            </w:r>
            <w:r w:rsidR="00062A3A">
              <w:t>orging van de planning en afhandelingen van storingen en klachten;</w:t>
            </w:r>
          </w:p>
          <w:p w14:paraId="5EB83D7D" w14:textId="56B62124" w:rsidR="005E170D" w:rsidRDefault="00EA53BF" w:rsidP="00DB79A4">
            <w:pPr>
              <w:pStyle w:val="Lijstalinea"/>
              <w:numPr>
                <w:ilvl w:val="0"/>
                <w:numId w:val="7"/>
              </w:numPr>
              <w:spacing w:after="0"/>
            </w:pPr>
            <w:r>
              <w:t>de b</w:t>
            </w:r>
            <w:r w:rsidR="005E170D">
              <w:t xml:space="preserve">orging van de administratieve en financiële </w:t>
            </w:r>
            <w:r w:rsidR="00062A3A">
              <w:t>processen voor de afhandeling van bestellingen, leveringen en facturering</w:t>
            </w:r>
          </w:p>
          <w:p w14:paraId="459134A9" w14:textId="3BFBC9ED" w:rsidR="00EA53BF" w:rsidRPr="00B410B5" w:rsidRDefault="00375556" w:rsidP="00DB79A4">
            <w:pPr>
              <w:pStyle w:val="Lijstalinea"/>
              <w:numPr>
                <w:ilvl w:val="0"/>
                <w:numId w:val="7"/>
              </w:numPr>
              <w:spacing w:after="0"/>
            </w:pPr>
            <w:r>
              <w:t>Het bijhouden van de soort en het aantal afgenomen consumpties per machine op de locaties van Albeda</w:t>
            </w:r>
          </w:p>
        </w:tc>
      </w:tr>
      <w:tr w:rsidR="00207087" w14:paraId="32E59425" w14:textId="77777777" w:rsidTr="40976F41">
        <w:trPr>
          <w:trHeight w:val="427"/>
        </w:trPr>
        <w:tc>
          <w:tcPr>
            <w:tcW w:w="920" w:type="dxa"/>
          </w:tcPr>
          <w:p w14:paraId="3EC35698" w14:textId="77777777" w:rsidR="00207087" w:rsidRDefault="00207087" w:rsidP="00DB79A4">
            <w:pPr>
              <w:pStyle w:val="Lijstalinea"/>
              <w:numPr>
                <w:ilvl w:val="0"/>
                <w:numId w:val="2"/>
              </w:numPr>
              <w:spacing w:after="0"/>
              <w:jc w:val="center"/>
            </w:pPr>
          </w:p>
        </w:tc>
        <w:tc>
          <w:tcPr>
            <w:tcW w:w="8707" w:type="dxa"/>
          </w:tcPr>
          <w:p w14:paraId="5F0FBDEB" w14:textId="35E38394" w:rsidR="00E73154" w:rsidRPr="00B410B5" w:rsidRDefault="00E73154" w:rsidP="00E73154">
            <w:pPr>
              <w:spacing w:after="0"/>
            </w:pPr>
            <w:r w:rsidRPr="00B410B5">
              <w:t>De werkzaamheden worden uitgevoerd op een MBO-</w:t>
            </w:r>
            <w:r w:rsidR="003E71E4">
              <w:t>onderwijsinstelling.</w:t>
            </w:r>
            <w:r w:rsidRPr="00B410B5">
              <w:t xml:space="preserve"> Het is voor Albeda belangrijk dat het personeel van </w:t>
            </w:r>
            <w:r w:rsidR="00DF4917">
              <w:t>de inschrijve</w:t>
            </w:r>
            <w:r>
              <w:t>r</w:t>
            </w:r>
            <w:r w:rsidRPr="00B410B5">
              <w:t xml:space="preserve"> zich bewust is dat iedereen in en om de school een voorbeeldfunctie heeft. Er wordt verwacht dat er professioneel en dienstverlenend wordt gehandeld en het personeel een positieve uitstraling heeft. Denk aan o.a. gedrag, kleding, taalgebruik, (geluids)overlast.</w:t>
            </w:r>
          </w:p>
          <w:p w14:paraId="79F5B94F" w14:textId="14D03B91" w:rsidR="00E73154" w:rsidRPr="00B410B5" w:rsidRDefault="00DF4917" w:rsidP="00E73154">
            <w:pPr>
              <w:spacing w:after="0"/>
            </w:pPr>
            <w:r>
              <w:t>Het door de inschrijver</w:t>
            </w:r>
            <w:r w:rsidR="00E73154" w:rsidRPr="00B410B5">
              <w:t xml:space="preserve"> in te zetten personeel dient:</w:t>
            </w:r>
          </w:p>
          <w:p w14:paraId="62D2FCD7" w14:textId="533B22F5" w:rsidR="00E73154" w:rsidRPr="00B410B5" w:rsidRDefault="00E73154" w:rsidP="00DB79A4">
            <w:pPr>
              <w:pStyle w:val="Lijstalinea"/>
              <w:numPr>
                <w:ilvl w:val="0"/>
                <w:numId w:val="6"/>
              </w:numPr>
              <w:spacing w:after="0"/>
            </w:pPr>
            <w:r w:rsidRPr="00B410B5">
              <w:t>De Nederlandse</w:t>
            </w:r>
            <w:r w:rsidR="003E71E4">
              <w:t xml:space="preserve"> taal voldoende machtig te zijn</w:t>
            </w:r>
          </w:p>
          <w:p w14:paraId="533AA8BC" w14:textId="715AFF79" w:rsidR="00E73154" w:rsidRPr="00B410B5" w:rsidRDefault="00E73154" w:rsidP="00DB79A4">
            <w:pPr>
              <w:pStyle w:val="Lijstalinea"/>
              <w:numPr>
                <w:ilvl w:val="0"/>
                <w:numId w:val="6"/>
              </w:numPr>
              <w:spacing w:after="0"/>
            </w:pPr>
            <w:r w:rsidRPr="00B410B5">
              <w:t xml:space="preserve">Herkenbaar te zijn voor personeel van </w:t>
            </w:r>
            <w:r>
              <w:t>Albeda</w:t>
            </w:r>
            <w:r w:rsidRPr="00B410B5">
              <w:t>, dit betekent het dragen van herkenbare (bedrijfs)kleding e.d. waarop het bedrijfslogo zichtba</w:t>
            </w:r>
            <w:r w:rsidR="003E71E4">
              <w:t>ar is</w:t>
            </w:r>
          </w:p>
          <w:p w14:paraId="0C680BF7" w14:textId="77777777" w:rsidR="00E73154" w:rsidRPr="00B178D7" w:rsidRDefault="00E73154" w:rsidP="00DB79A4">
            <w:pPr>
              <w:pStyle w:val="Lijstalinea"/>
              <w:numPr>
                <w:ilvl w:val="0"/>
                <w:numId w:val="6"/>
              </w:numPr>
              <w:spacing w:after="0"/>
            </w:pPr>
            <w:r w:rsidRPr="00B178D7">
              <w:t>VOG</w:t>
            </w:r>
          </w:p>
          <w:p w14:paraId="6B60CB59" w14:textId="53C812FB" w:rsidR="00E73154" w:rsidRDefault="00E73154" w:rsidP="00DB79A4">
            <w:pPr>
              <w:pStyle w:val="Lijstalinea"/>
              <w:numPr>
                <w:ilvl w:val="0"/>
                <w:numId w:val="6"/>
              </w:numPr>
              <w:spacing w:after="0"/>
            </w:pPr>
            <w:r w:rsidRPr="00B178D7">
              <w:t>Geldige identificatie</w:t>
            </w:r>
          </w:p>
          <w:p w14:paraId="3D8D1002" w14:textId="71AE08B1" w:rsidR="003E71E4" w:rsidRDefault="003E71E4" w:rsidP="00DB79A4">
            <w:pPr>
              <w:pStyle w:val="Lijstalinea"/>
              <w:numPr>
                <w:ilvl w:val="0"/>
                <w:numId w:val="6"/>
              </w:numPr>
              <w:spacing w:after="0"/>
            </w:pPr>
            <w:r>
              <w:t>Meldingsplicht bij de receptiebalie</w:t>
            </w:r>
          </w:p>
          <w:p w14:paraId="66F728D0" w14:textId="29ECF152" w:rsidR="00207087" w:rsidRPr="00E73154" w:rsidRDefault="00E73154" w:rsidP="00DB79A4">
            <w:pPr>
              <w:pStyle w:val="Lijstalinea"/>
              <w:numPr>
                <w:ilvl w:val="0"/>
                <w:numId w:val="6"/>
              </w:numPr>
              <w:spacing w:after="0"/>
            </w:pPr>
            <w:r w:rsidRPr="00B410B5">
              <w:t>De geldende huis- en veiligheidsregels va</w:t>
            </w:r>
            <w:r w:rsidR="003E71E4">
              <w:t>n Albeda in acht te nemen</w:t>
            </w:r>
          </w:p>
        </w:tc>
      </w:tr>
      <w:tr w:rsidR="00207087" w14:paraId="77EB3838" w14:textId="77777777" w:rsidTr="40976F41">
        <w:trPr>
          <w:trHeight w:val="455"/>
        </w:trPr>
        <w:tc>
          <w:tcPr>
            <w:tcW w:w="920" w:type="dxa"/>
          </w:tcPr>
          <w:p w14:paraId="26D2C2D6" w14:textId="77777777" w:rsidR="00207087" w:rsidRDefault="00207087" w:rsidP="00DB79A4">
            <w:pPr>
              <w:pStyle w:val="Lijstalinea"/>
              <w:numPr>
                <w:ilvl w:val="0"/>
                <w:numId w:val="2"/>
              </w:numPr>
              <w:spacing w:after="0"/>
              <w:jc w:val="center"/>
            </w:pPr>
          </w:p>
        </w:tc>
        <w:tc>
          <w:tcPr>
            <w:tcW w:w="8707" w:type="dxa"/>
          </w:tcPr>
          <w:p w14:paraId="7E8964C1" w14:textId="3BA80592" w:rsidR="00207087" w:rsidRPr="00B410B5" w:rsidRDefault="00207087" w:rsidP="00DF4917">
            <w:pPr>
              <w:spacing w:after="0"/>
            </w:pPr>
            <w:r w:rsidRPr="00B410B5">
              <w:t xml:space="preserve">Het is de </w:t>
            </w:r>
            <w:r w:rsidR="00DF4917">
              <w:t>inschrijver</w:t>
            </w:r>
            <w:r w:rsidRPr="00B410B5">
              <w:t xml:space="preserve"> niet toegestaan werkzaamheden te laten uitvoeren door derden</w:t>
            </w:r>
            <w:r>
              <w:t>,</w:t>
            </w:r>
            <w:r w:rsidRPr="00B410B5">
              <w:t xml:space="preserve"> tenzij partijen schriftelijk anders overeenkomen. Voor het geval </w:t>
            </w:r>
            <w:r>
              <w:t xml:space="preserve">dat </w:t>
            </w:r>
            <w:r w:rsidR="00DF4917">
              <w:t>de inschrijver</w:t>
            </w:r>
            <w:r w:rsidRPr="00B410B5">
              <w:t xml:space="preserve"> </w:t>
            </w:r>
            <w:r w:rsidRPr="00FE7F86">
              <w:rPr>
                <w:u w:val="single"/>
              </w:rPr>
              <w:t>tijdelijk</w:t>
            </w:r>
            <w:r w:rsidRPr="00B410B5">
              <w:t xml:space="preserve"> in de praktische onmogelijkheid verkeert om </w:t>
            </w:r>
            <w:r>
              <w:t>zelf de dienstverlening</w:t>
            </w:r>
            <w:r w:rsidRPr="00B410B5">
              <w:t xml:space="preserve"> uit te voeren, is hij verplicht met derden een zodanige regeling te treffen, dat de continuïteit tegen de geldende voorwaarden</w:t>
            </w:r>
            <w:r>
              <w:t xml:space="preserve"> en gestelde eisen</w:t>
            </w:r>
            <w:r w:rsidRPr="00B410B5">
              <w:t xml:space="preserve"> is gegarandeerd. Hiervan moet </w:t>
            </w:r>
            <w:r>
              <w:t>Albeda</w:t>
            </w:r>
            <w:r w:rsidRPr="00B410B5">
              <w:t xml:space="preserve"> vooraf schriftelijk in kennis worden gesteld en schriftelijk toestemming geven. </w:t>
            </w:r>
            <w:r w:rsidR="00DF4917">
              <w:t>De inschrijve</w:t>
            </w:r>
            <w:r>
              <w:t>r</w:t>
            </w:r>
            <w:r w:rsidRPr="00B410B5">
              <w:t xml:space="preserve"> is te allen tijde enig aanspreekpunt voor </w:t>
            </w:r>
            <w:r>
              <w:t>Albeda</w:t>
            </w:r>
            <w:r w:rsidRPr="00B410B5">
              <w:t xml:space="preserve"> en is volledig verantwoordelijk en aansprakelijk voor de nakoming van de opdracht.</w:t>
            </w:r>
          </w:p>
        </w:tc>
      </w:tr>
      <w:tr w:rsidR="00207087" w14:paraId="50DF390B" w14:textId="77777777" w:rsidTr="40976F41">
        <w:trPr>
          <w:trHeight w:val="455"/>
        </w:trPr>
        <w:tc>
          <w:tcPr>
            <w:tcW w:w="893" w:type="dxa"/>
          </w:tcPr>
          <w:p w14:paraId="15D8C325" w14:textId="77777777" w:rsidR="00207087" w:rsidRDefault="00207087" w:rsidP="00DB79A4">
            <w:pPr>
              <w:pStyle w:val="Lijstalinea"/>
              <w:numPr>
                <w:ilvl w:val="0"/>
                <w:numId w:val="2"/>
              </w:numPr>
              <w:spacing w:after="0"/>
              <w:jc w:val="center"/>
            </w:pPr>
          </w:p>
        </w:tc>
        <w:tc>
          <w:tcPr>
            <w:tcW w:w="8734" w:type="dxa"/>
          </w:tcPr>
          <w:p w14:paraId="37C30D3A" w14:textId="5554915A" w:rsidR="00207087" w:rsidRPr="00B410B5" w:rsidRDefault="00207087" w:rsidP="00207087">
            <w:r w:rsidRPr="00B410B5">
              <w:t>Opdrachten tot uitvoering van werkzaamheden die niet in deze overeenkomst zijn geregeld, dienen separaat schriftelijk te worden overeengekomen.</w:t>
            </w:r>
          </w:p>
        </w:tc>
      </w:tr>
      <w:tr w:rsidR="00207087" w14:paraId="5E6929C0" w14:textId="77777777" w:rsidTr="40976F41">
        <w:trPr>
          <w:trHeight w:val="455"/>
        </w:trPr>
        <w:tc>
          <w:tcPr>
            <w:tcW w:w="893" w:type="dxa"/>
          </w:tcPr>
          <w:p w14:paraId="1E9C4612" w14:textId="77777777" w:rsidR="00207087" w:rsidRDefault="00207087" w:rsidP="00DB79A4">
            <w:pPr>
              <w:pStyle w:val="Lijstalinea"/>
              <w:numPr>
                <w:ilvl w:val="0"/>
                <w:numId w:val="2"/>
              </w:numPr>
              <w:spacing w:after="0"/>
              <w:jc w:val="center"/>
            </w:pPr>
          </w:p>
        </w:tc>
        <w:tc>
          <w:tcPr>
            <w:tcW w:w="8734" w:type="dxa"/>
          </w:tcPr>
          <w:p w14:paraId="6C38E9AB" w14:textId="77777777" w:rsidR="00207087" w:rsidRPr="00B410B5" w:rsidRDefault="00207087" w:rsidP="00207087">
            <w:r w:rsidRPr="00B410B5">
              <w:t>Veranderingen in de uitvoering van werkzaamheden zoals overeengekomen dienen door beide partijen schriftelijk te worden vastgelegd en ondertekend.</w:t>
            </w:r>
          </w:p>
        </w:tc>
      </w:tr>
      <w:tr w:rsidR="00207087" w14:paraId="6037213B" w14:textId="77777777" w:rsidTr="40976F41">
        <w:trPr>
          <w:trHeight w:val="558"/>
        </w:trPr>
        <w:tc>
          <w:tcPr>
            <w:tcW w:w="893" w:type="dxa"/>
          </w:tcPr>
          <w:p w14:paraId="738DE4B0" w14:textId="77777777" w:rsidR="00207087" w:rsidRDefault="00207087" w:rsidP="00DB79A4">
            <w:pPr>
              <w:pStyle w:val="Lijstalinea"/>
              <w:numPr>
                <w:ilvl w:val="0"/>
                <w:numId w:val="2"/>
              </w:numPr>
              <w:spacing w:after="0"/>
              <w:jc w:val="center"/>
            </w:pPr>
          </w:p>
        </w:tc>
        <w:tc>
          <w:tcPr>
            <w:tcW w:w="8734" w:type="dxa"/>
            <w:vAlign w:val="center"/>
          </w:tcPr>
          <w:p w14:paraId="48E2E769" w14:textId="004DB3DE" w:rsidR="006C0BCE" w:rsidRDefault="00DF4917" w:rsidP="00207087">
            <w:pPr>
              <w:spacing w:after="0"/>
            </w:pPr>
            <w:r>
              <w:t>De inschrijver</w:t>
            </w:r>
            <w:r w:rsidR="006C0BCE" w:rsidRPr="006C0BCE">
              <w:t xml:space="preserve"> is verantwoordelijk voor de volledige implementatie van de Personeelsvoorziening WD&amp;GW</w:t>
            </w:r>
            <w:r w:rsidR="006C0BCE">
              <w:t>.</w:t>
            </w:r>
          </w:p>
          <w:p w14:paraId="258B2216" w14:textId="19D74665" w:rsidR="00207087" w:rsidRPr="00B410B5" w:rsidRDefault="00207087" w:rsidP="00207087">
            <w:pPr>
              <w:spacing w:after="0"/>
            </w:pPr>
            <w:r>
              <w:rPr>
                <w:b/>
              </w:rPr>
              <w:t>Inschrijver</w:t>
            </w:r>
            <w:r w:rsidRPr="000214CF">
              <w:rPr>
                <w:b/>
              </w:rPr>
              <w:t xml:space="preserve"> levert een Plan van Aanpak: ‘Implementatie’</w:t>
            </w:r>
            <w:r w:rsidRPr="00B410B5">
              <w:t xml:space="preserve"> inclusief tijdspad waaruit duidelijk wordt hoe </w:t>
            </w:r>
            <w:r>
              <w:t>Inschrijver</w:t>
            </w:r>
            <w:r w:rsidRPr="00B410B5">
              <w:t xml:space="preserve"> de implementatie van </w:t>
            </w:r>
            <w:r w:rsidR="00A74B4A">
              <w:t xml:space="preserve">de </w:t>
            </w:r>
            <w:r w:rsidR="00BA6AD6">
              <w:t>Personeelsvoorziening WD&amp;GW</w:t>
            </w:r>
            <w:r w:rsidRPr="00B410B5">
              <w:t xml:space="preserve"> bij Albeda zal vormgeven.</w:t>
            </w:r>
          </w:p>
          <w:p w14:paraId="65A75A11" w14:textId="4FC9074E" w:rsidR="00207087" w:rsidRPr="00B410B5" w:rsidRDefault="001561AE" w:rsidP="0040331C">
            <w:pPr>
              <w:spacing w:after="0"/>
            </w:pPr>
            <w:r>
              <w:t>Na de gunning</w:t>
            </w:r>
            <w:r w:rsidR="00207087">
              <w:t xml:space="preserve"> </w:t>
            </w:r>
            <w:r w:rsidR="00A2662E">
              <w:t>stemt</w:t>
            </w:r>
            <w:r w:rsidR="0040331C">
              <w:t xml:space="preserve"> de inschrijver </w:t>
            </w:r>
            <w:r>
              <w:t>de</w:t>
            </w:r>
            <w:r w:rsidR="00207087">
              <w:t xml:space="preserve"> </w:t>
            </w:r>
            <w:r>
              <w:t>definitieve data af met de locaties waar de machines geplaatst worden.</w:t>
            </w:r>
            <w:r w:rsidR="00207087">
              <w:t xml:space="preserve"> </w:t>
            </w:r>
          </w:p>
        </w:tc>
      </w:tr>
      <w:tr w:rsidR="00207087" w14:paraId="090EAD42" w14:textId="77777777" w:rsidTr="40976F41">
        <w:trPr>
          <w:trHeight w:val="840"/>
        </w:trPr>
        <w:tc>
          <w:tcPr>
            <w:tcW w:w="893" w:type="dxa"/>
          </w:tcPr>
          <w:p w14:paraId="3E02B338" w14:textId="77777777" w:rsidR="00207087" w:rsidRDefault="00207087" w:rsidP="00DB79A4">
            <w:pPr>
              <w:pStyle w:val="Lijstalinea"/>
              <w:numPr>
                <w:ilvl w:val="0"/>
                <w:numId w:val="2"/>
              </w:numPr>
              <w:spacing w:after="0"/>
              <w:jc w:val="center"/>
            </w:pPr>
          </w:p>
        </w:tc>
        <w:tc>
          <w:tcPr>
            <w:tcW w:w="8734" w:type="dxa"/>
            <w:vAlign w:val="center"/>
          </w:tcPr>
          <w:p w14:paraId="734C2C50" w14:textId="5356EA68" w:rsidR="00207087" w:rsidRDefault="00207087" w:rsidP="00207087">
            <w:pPr>
              <w:spacing w:after="0"/>
            </w:pPr>
            <w:r w:rsidRPr="40976F41">
              <w:rPr>
                <w:b/>
                <w:bCs/>
              </w:rPr>
              <w:t>Inschrijver levert een korte Service Level Agreement (SLA)</w:t>
            </w:r>
            <w:r>
              <w:t>, gekoppeld aan de opgenomen eisen en invulling van de wensen betreffende de gevraagde:</w:t>
            </w:r>
          </w:p>
          <w:p w14:paraId="0D26A438" w14:textId="77777777" w:rsidR="00207087" w:rsidRPr="00903A8B" w:rsidRDefault="00207087" w:rsidP="00207087">
            <w:pPr>
              <w:rPr>
                <w:rFonts w:cs="Arial"/>
                <w:szCs w:val="20"/>
              </w:rPr>
            </w:pPr>
          </w:p>
          <w:p w14:paraId="4C4CF179" w14:textId="77777777" w:rsidR="00207087" w:rsidRDefault="00207087" w:rsidP="00DB79A4">
            <w:pPr>
              <w:numPr>
                <w:ilvl w:val="0"/>
                <w:numId w:val="3"/>
              </w:numPr>
              <w:spacing w:line="259" w:lineRule="auto"/>
              <w:ind w:left="720"/>
              <w:contextualSpacing/>
              <w:rPr>
                <w:rFonts w:cs="Arial"/>
                <w:szCs w:val="20"/>
              </w:rPr>
            </w:pPr>
            <w:r>
              <w:rPr>
                <w:rFonts w:cs="Arial"/>
                <w:szCs w:val="20"/>
              </w:rPr>
              <w:t xml:space="preserve">Prestaties, </w:t>
            </w:r>
            <w:r w:rsidRPr="00903A8B">
              <w:rPr>
                <w:rFonts w:cs="Arial"/>
                <w:szCs w:val="20"/>
              </w:rPr>
              <w:t>Kwaliteit en Klanttevredenheid</w:t>
            </w:r>
          </w:p>
          <w:p w14:paraId="3ED884E6" w14:textId="77777777" w:rsidR="00207087" w:rsidRDefault="00207087" w:rsidP="00DB79A4">
            <w:pPr>
              <w:pStyle w:val="Lijstalinea"/>
              <w:numPr>
                <w:ilvl w:val="0"/>
                <w:numId w:val="9"/>
              </w:numPr>
              <w:spacing w:line="259" w:lineRule="auto"/>
              <w:rPr>
                <w:rFonts w:cs="Arial"/>
                <w:szCs w:val="20"/>
              </w:rPr>
            </w:pPr>
            <w:r>
              <w:rPr>
                <w:rFonts w:cs="Arial"/>
                <w:szCs w:val="20"/>
              </w:rPr>
              <w:t>P</w:t>
            </w:r>
            <w:r w:rsidRPr="003C2ABD">
              <w:rPr>
                <w:rFonts w:cs="Arial"/>
                <w:szCs w:val="20"/>
              </w:rPr>
              <w:t>roducten, dienstverlening en borging kwaliteit</w:t>
            </w:r>
          </w:p>
          <w:p w14:paraId="30BD0EBC" w14:textId="1A9EE769" w:rsidR="00207087" w:rsidRPr="00442FD3" w:rsidRDefault="00207087" w:rsidP="00DB79A4">
            <w:pPr>
              <w:pStyle w:val="Lijstalinea"/>
              <w:numPr>
                <w:ilvl w:val="0"/>
                <w:numId w:val="9"/>
              </w:numPr>
              <w:spacing w:line="259" w:lineRule="auto"/>
              <w:rPr>
                <w:rFonts w:cs="Arial"/>
                <w:szCs w:val="20"/>
              </w:rPr>
            </w:pPr>
            <w:r>
              <w:rPr>
                <w:rFonts w:cs="Arial"/>
                <w:szCs w:val="20"/>
              </w:rPr>
              <w:t xml:space="preserve">Communicatie - </w:t>
            </w:r>
            <w:r w:rsidR="00D50E1B">
              <w:rPr>
                <w:rFonts w:cs="Arial"/>
                <w:szCs w:val="20"/>
              </w:rPr>
              <w:t>managementrapportages</w:t>
            </w:r>
            <w:r w:rsidRPr="00F761F9">
              <w:rPr>
                <w:rFonts w:cs="Arial"/>
                <w:szCs w:val="20"/>
              </w:rPr>
              <w:t xml:space="preserve">; </w:t>
            </w:r>
          </w:p>
          <w:p w14:paraId="5FEAFD0A" w14:textId="77777777" w:rsidR="00207087" w:rsidRDefault="00207087" w:rsidP="00DB79A4">
            <w:pPr>
              <w:numPr>
                <w:ilvl w:val="0"/>
                <w:numId w:val="3"/>
              </w:numPr>
              <w:spacing w:line="259" w:lineRule="auto"/>
              <w:ind w:left="720"/>
              <w:contextualSpacing/>
              <w:rPr>
                <w:rFonts w:cs="Arial"/>
                <w:szCs w:val="20"/>
              </w:rPr>
            </w:pPr>
            <w:r w:rsidRPr="00903A8B">
              <w:rPr>
                <w:rFonts w:cs="Arial"/>
                <w:szCs w:val="20"/>
              </w:rPr>
              <w:t>MVO/ SROI en Duurzaa</w:t>
            </w:r>
            <w:r>
              <w:rPr>
                <w:rFonts w:cs="Arial"/>
                <w:szCs w:val="20"/>
              </w:rPr>
              <w:t>mheid</w:t>
            </w:r>
          </w:p>
          <w:p w14:paraId="54FA520E" w14:textId="26454217" w:rsidR="00207087" w:rsidRDefault="00207087" w:rsidP="00DB79A4">
            <w:pPr>
              <w:pStyle w:val="Lijstalinea"/>
              <w:numPr>
                <w:ilvl w:val="0"/>
                <w:numId w:val="10"/>
              </w:numPr>
              <w:spacing w:line="259" w:lineRule="auto"/>
              <w:rPr>
                <w:rFonts w:cs="Arial"/>
                <w:szCs w:val="20"/>
              </w:rPr>
            </w:pPr>
            <w:r>
              <w:rPr>
                <w:rFonts w:cs="Arial"/>
                <w:szCs w:val="20"/>
              </w:rPr>
              <w:t>D</w:t>
            </w:r>
            <w:r w:rsidR="00E93EB5">
              <w:rPr>
                <w:rFonts w:cs="Arial"/>
                <w:szCs w:val="20"/>
              </w:rPr>
              <w:t>uurzaamheid</w:t>
            </w:r>
          </w:p>
          <w:p w14:paraId="222AD2BB" w14:textId="77777777" w:rsidR="00207087" w:rsidRPr="00442FD3" w:rsidRDefault="00207087" w:rsidP="00DB79A4">
            <w:pPr>
              <w:pStyle w:val="Lijstalinea"/>
              <w:numPr>
                <w:ilvl w:val="0"/>
                <w:numId w:val="10"/>
              </w:numPr>
              <w:spacing w:line="259" w:lineRule="auto"/>
              <w:rPr>
                <w:rFonts w:cs="Arial"/>
                <w:szCs w:val="20"/>
              </w:rPr>
            </w:pPr>
            <w:r>
              <w:rPr>
                <w:rFonts w:cs="Arial"/>
                <w:szCs w:val="20"/>
              </w:rPr>
              <w:t>Wederkerigheid voor het onderwijs</w:t>
            </w:r>
          </w:p>
          <w:p w14:paraId="5FE31C22" w14:textId="77777777" w:rsidR="00207087" w:rsidRDefault="00207087" w:rsidP="00DB79A4">
            <w:pPr>
              <w:numPr>
                <w:ilvl w:val="0"/>
                <w:numId w:val="3"/>
              </w:numPr>
              <w:spacing w:line="259" w:lineRule="auto"/>
              <w:ind w:left="720"/>
              <w:contextualSpacing/>
              <w:rPr>
                <w:rFonts w:cs="Arial"/>
                <w:szCs w:val="20"/>
              </w:rPr>
            </w:pPr>
            <w:r>
              <w:rPr>
                <w:rFonts w:cs="Arial"/>
                <w:szCs w:val="20"/>
              </w:rPr>
              <w:t>Financieel</w:t>
            </w:r>
          </w:p>
          <w:p w14:paraId="26BB3A24" w14:textId="77777777" w:rsidR="00207087" w:rsidRDefault="00207087" w:rsidP="00DB79A4">
            <w:pPr>
              <w:pStyle w:val="Lijstalinea"/>
              <w:numPr>
                <w:ilvl w:val="0"/>
                <w:numId w:val="11"/>
              </w:numPr>
              <w:spacing w:line="259" w:lineRule="auto"/>
              <w:rPr>
                <w:rFonts w:cs="Arial"/>
                <w:szCs w:val="20"/>
              </w:rPr>
            </w:pPr>
            <w:r w:rsidRPr="004C19DF">
              <w:rPr>
                <w:rFonts w:cs="Arial"/>
                <w:szCs w:val="20"/>
              </w:rPr>
              <w:t>Prijzen</w:t>
            </w:r>
            <w:r>
              <w:rPr>
                <w:rFonts w:cs="Arial"/>
                <w:szCs w:val="20"/>
              </w:rPr>
              <w:t xml:space="preserve"> / tarieven</w:t>
            </w:r>
          </w:p>
          <w:p w14:paraId="77B23F3B" w14:textId="77777777" w:rsidR="00207087" w:rsidRDefault="00207087" w:rsidP="00DB79A4">
            <w:pPr>
              <w:pStyle w:val="Lijstalinea"/>
              <w:numPr>
                <w:ilvl w:val="0"/>
                <w:numId w:val="11"/>
              </w:numPr>
              <w:spacing w:line="259" w:lineRule="auto"/>
              <w:rPr>
                <w:rFonts w:cs="Arial"/>
                <w:szCs w:val="20"/>
              </w:rPr>
            </w:pPr>
            <w:r>
              <w:rPr>
                <w:rFonts w:cs="Arial"/>
                <w:szCs w:val="20"/>
              </w:rPr>
              <w:t>Indexering</w:t>
            </w:r>
          </w:p>
          <w:p w14:paraId="7A496A54" w14:textId="1014519D" w:rsidR="00207087" w:rsidRPr="00546F51" w:rsidRDefault="00207087" w:rsidP="00DB79A4">
            <w:pPr>
              <w:pStyle w:val="Lijstalinea"/>
              <w:numPr>
                <w:ilvl w:val="0"/>
                <w:numId w:val="11"/>
              </w:numPr>
              <w:spacing w:line="259" w:lineRule="auto"/>
              <w:rPr>
                <w:rFonts w:cs="Arial"/>
                <w:szCs w:val="20"/>
              </w:rPr>
            </w:pPr>
            <w:r w:rsidRPr="00546F51">
              <w:rPr>
                <w:rFonts w:cs="Arial"/>
                <w:szCs w:val="20"/>
              </w:rPr>
              <w:t>Facturatie</w:t>
            </w:r>
          </w:p>
          <w:p w14:paraId="36959A6A" w14:textId="77777777" w:rsidR="00207087" w:rsidRDefault="00207087" w:rsidP="00207087">
            <w:pPr>
              <w:spacing w:after="0"/>
            </w:pPr>
          </w:p>
          <w:p w14:paraId="609F78E1" w14:textId="684FB3A5" w:rsidR="00207087" w:rsidRPr="000427DD" w:rsidRDefault="00207087" w:rsidP="00207087">
            <w:pPr>
              <w:spacing w:after="0"/>
              <w:rPr>
                <w:szCs w:val="20"/>
              </w:rPr>
            </w:pPr>
            <w:r w:rsidRPr="00546F51">
              <w:rPr>
                <w:b/>
              </w:rPr>
              <w:t xml:space="preserve">Tevens levert Inschrijver </w:t>
            </w:r>
            <w:r w:rsidRPr="00546F51">
              <w:rPr>
                <w:b/>
                <w:szCs w:val="20"/>
              </w:rPr>
              <w:t>een KPI-model</w:t>
            </w:r>
            <w:r w:rsidRPr="000427DD">
              <w:rPr>
                <w:szCs w:val="20"/>
              </w:rPr>
              <w:t xml:space="preserve"> van de aan de SLA gekoppelde KPI’s. De </w:t>
            </w:r>
            <w:r>
              <w:rPr>
                <w:szCs w:val="20"/>
              </w:rPr>
              <w:t>Inschrijver</w:t>
            </w:r>
            <w:r w:rsidRPr="000427DD">
              <w:rPr>
                <w:szCs w:val="20"/>
              </w:rPr>
              <w:t xml:space="preserve"> dient te beschrijven op welke wijze de KPI's gemeten worden, wat daarbij de norm</w:t>
            </w:r>
            <w:r w:rsidR="00A076D9">
              <w:rPr>
                <w:szCs w:val="20"/>
              </w:rPr>
              <w:t>waarde</w:t>
            </w:r>
            <w:r w:rsidRPr="000427DD">
              <w:rPr>
                <w:szCs w:val="20"/>
              </w:rPr>
              <w:t xml:space="preserve"> is én per KPI aan te geven welke consequenties </w:t>
            </w:r>
            <w:r w:rsidR="0040331C">
              <w:rPr>
                <w:szCs w:val="20"/>
              </w:rPr>
              <w:t>de inschrijver</w:t>
            </w:r>
            <w:r w:rsidRPr="000427DD">
              <w:rPr>
                <w:szCs w:val="20"/>
              </w:rPr>
              <w:t xml:space="preserve"> verbindt aan het niet behalen van die KPI.</w:t>
            </w:r>
          </w:p>
          <w:p w14:paraId="2F695786" w14:textId="65CEB423" w:rsidR="00207087" w:rsidRPr="00546F51" w:rsidRDefault="00207087" w:rsidP="00207087">
            <w:pPr>
              <w:rPr>
                <w:rFonts w:cs="Arial"/>
                <w:szCs w:val="20"/>
              </w:rPr>
            </w:pPr>
          </w:p>
          <w:p w14:paraId="75667746" w14:textId="3901036B" w:rsidR="00207087" w:rsidRDefault="00207087" w:rsidP="00207087">
            <w:pPr>
              <w:spacing w:after="0"/>
            </w:pPr>
            <w:r w:rsidRPr="00B410B5">
              <w:t xml:space="preserve">De </w:t>
            </w:r>
            <w:r w:rsidR="0040331C">
              <w:t>inschrijver</w:t>
            </w:r>
            <w:r w:rsidRPr="00B410B5">
              <w:t xml:space="preserve"> gaat ermee akkoord </w:t>
            </w:r>
            <w:r>
              <w:t xml:space="preserve">om na de definitieve gunning </w:t>
            </w:r>
            <w:r w:rsidRPr="00B410B5">
              <w:t xml:space="preserve">samen met </w:t>
            </w:r>
            <w:r>
              <w:t>Albeda</w:t>
            </w:r>
            <w:r w:rsidRPr="00B410B5">
              <w:t xml:space="preserve"> een </w:t>
            </w:r>
            <w:r>
              <w:t xml:space="preserve">uiteindelijke </w:t>
            </w:r>
            <w:r w:rsidRPr="00B410B5">
              <w:t xml:space="preserve">Service Level Agreement </w:t>
            </w:r>
            <w:r w:rsidR="00E20EE0">
              <w:t xml:space="preserve">met </w:t>
            </w:r>
            <w:r w:rsidR="004D038D" w:rsidRPr="004D038D">
              <w:t>de aan de SLA gekoppelde KPI’s</w:t>
            </w:r>
            <w:r w:rsidR="00E20EE0" w:rsidRPr="00E20EE0">
              <w:t xml:space="preserve"> en </w:t>
            </w:r>
            <w:r w:rsidR="00263CD9">
              <w:t xml:space="preserve">de </w:t>
            </w:r>
            <w:r w:rsidR="00E20EE0" w:rsidRPr="00E20EE0">
              <w:t>consequenties voor het niet behalen van de KPI</w:t>
            </w:r>
            <w:r w:rsidR="004D038D" w:rsidRPr="004D038D">
              <w:t xml:space="preserve"> </w:t>
            </w:r>
            <w:r w:rsidRPr="00B410B5">
              <w:t>op te stellen</w:t>
            </w:r>
            <w:r>
              <w:t>.</w:t>
            </w:r>
            <w:r w:rsidR="00263CD9">
              <w:t xml:space="preserve"> Deze SLA en KPI’s met consequenties zijn </w:t>
            </w:r>
            <w:r w:rsidR="00263CD9" w:rsidRPr="00B410B5">
              <w:t xml:space="preserve">gekoppeld aan de </w:t>
            </w:r>
            <w:r w:rsidR="00810387">
              <w:t xml:space="preserve">in de aanbesteding </w:t>
            </w:r>
            <w:r w:rsidR="00263CD9" w:rsidRPr="00B410B5">
              <w:t>opgenomen e</w:t>
            </w:r>
            <w:r w:rsidR="00810387">
              <w:t>isen e</w:t>
            </w:r>
            <w:r w:rsidR="0040331C">
              <w:t>n invulling van de wensen door de inschrijve</w:t>
            </w:r>
            <w:r w:rsidR="00810387">
              <w:t>r; d</w:t>
            </w:r>
            <w:r w:rsidRPr="00B410B5">
              <w:t xml:space="preserve">e uitwerking is SMART </w:t>
            </w:r>
            <w:r>
              <w:t>g</w:t>
            </w:r>
            <w:r w:rsidRPr="00B410B5">
              <w:t>eformuleerd.</w:t>
            </w:r>
          </w:p>
          <w:p w14:paraId="734EE386" w14:textId="6D2D5095" w:rsidR="008E47E3" w:rsidRDefault="008E47E3" w:rsidP="00207087">
            <w:pPr>
              <w:spacing w:after="0"/>
            </w:pPr>
            <w:r>
              <w:t xml:space="preserve">Daarnaast </w:t>
            </w:r>
            <w:r w:rsidR="00AD7BE5">
              <w:t xml:space="preserve">dient </w:t>
            </w:r>
            <w:r w:rsidR="0040331C">
              <w:t xml:space="preserve">de inschrijver </w:t>
            </w:r>
            <w:r w:rsidRPr="008E47E3">
              <w:t xml:space="preserve">na de definitieve gunning </w:t>
            </w:r>
            <w:r w:rsidR="00AD7BE5">
              <w:t>een</w:t>
            </w:r>
            <w:r w:rsidRPr="008E47E3">
              <w:t xml:space="preserve"> Exit plan uit te werken als ond</w:t>
            </w:r>
            <w:r w:rsidR="00AD7BE5">
              <w:t>erdeel van de uiteindelijke SLA.</w:t>
            </w:r>
          </w:p>
          <w:p w14:paraId="1778EC4B" w14:textId="77777777" w:rsidR="00DF4917" w:rsidRPr="00B410B5" w:rsidRDefault="00DF4917" w:rsidP="00207087">
            <w:pPr>
              <w:spacing w:after="0"/>
            </w:pPr>
          </w:p>
          <w:p w14:paraId="76FAA812" w14:textId="734F140B" w:rsidR="00207087" w:rsidRPr="00B410B5" w:rsidRDefault="00207087" w:rsidP="00207087">
            <w:pPr>
              <w:spacing w:after="0"/>
            </w:pPr>
            <w:r w:rsidRPr="00B410B5">
              <w:t>De SLA en bijbehorende KPI</w:t>
            </w:r>
            <w:r w:rsidR="00E43015">
              <w:t>’</w:t>
            </w:r>
            <w:r w:rsidRPr="00B410B5">
              <w:t>s</w:t>
            </w:r>
            <w:r w:rsidR="00E43015">
              <w:t xml:space="preserve"> met consequenties</w:t>
            </w:r>
            <w:r w:rsidRPr="00B410B5">
              <w:t xml:space="preserve"> maken na vaststelling door </w:t>
            </w:r>
            <w:r>
              <w:t>Albeda</w:t>
            </w:r>
            <w:r w:rsidRPr="00B410B5">
              <w:t xml:space="preserve"> en </w:t>
            </w:r>
            <w:r w:rsidR="0040331C">
              <w:t>de inschrijver</w:t>
            </w:r>
            <w:r w:rsidRPr="00B410B5">
              <w:t xml:space="preserve"> deel uit van de afgesloten overeenkomst.</w:t>
            </w:r>
          </w:p>
        </w:tc>
      </w:tr>
      <w:tr w:rsidR="00207087" w14:paraId="749356B3" w14:textId="77777777" w:rsidTr="40976F41">
        <w:trPr>
          <w:trHeight w:val="397"/>
        </w:trPr>
        <w:tc>
          <w:tcPr>
            <w:tcW w:w="893" w:type="dxa"/>
          </w:tcPr>
          <w:p w14:paraId="1319740D" w14:textId="77777777" w:rsidR="00207087" w:rsidRDefault="00207087" w:rsidP="00DB79A4">
            <w:pPr>
              <w:pStyle w:val="Lijstalinea"/>
              <w:numPr>
                <w:ilvl w:val="0"/>
                <w:numId w:val="2"/>
              </w:numPr>
              <w:spacing w:after="0"/>
              <w:jc w:val="center"/>
            </w:pPr>
          </w:p>
        </w:tc>
        <w:tc>
          <w:tcPr>
            <w:tcW w:w="8734" w:type="dxa"/>
            <w:vAlign w:val="center"/>
          </w:tcPr>
          <w:p w14:paraId="5285DD9B" w14:textId="43697506" w:rsidR="00207087" w:rsidRPr="00B410B5" w:rsidRDefault="0022226E" w:rsidP="00155416">
            <w:pPr>
              <w:spacing w:after="0"/>
            </w:pPr>
            <w:r>
              <w:t xml:space="preserve">Indien </w:t>
            </w:r>
            <w:r w:rsidR="00F40B18">
              <w:t xml:space="preserve">(een deel van) de machines worden uitgerust met een kaartlezer voor </w:t>
            </w:r>
            <w:r>
              <w:t xml:space="preserve">de </w:t>
            </w:r>
            <w:r w:rsidR="00F40B18">
              <w:t>medewerkerspas van Omnicard of een ander systeem</w:t>
            </w:r>
            <w:r w:rsidR="00AF6A2A">
              <w:t xml:space="preserve"> waarbij </w:t>
            </w:r>
            <w:r w:rsidR="00B660F9">
              <w:t xml:space="preserve">management </w:t>
            </w:r>
            <w:r w:rsidR="00AF6A2A">
              <w:t>software</w:t>
            </w:r>
            <w:r w:rsidR="00F40B18">
              <w:t xml:space="preserve"> </w:t>
            </w:r>
            <w:r w:rsidR="00155416" w:rsidRPr="00155416">
              <w:t>persoonsgegevens van onze gebruikers verwerkt,</w:t>
            </w:r>
            <w:r w:rsidR="00F40B18">
              <w:t xml:space="preserve"> wordt </w:t>
            </w:r>
            <w:r w:rsidR="00AF6A2A">
              <w:t>er</w:t>
            </w:r>
            <w:r w:rsidR="00E30798" w:rsidRPr="00E30798">
              <w:t xml:space="preserve"> een verwerkersovereenkomst opgesteld vóór implementatie van d</w:t>
            </w:r>
            <w:r w:rsidR="00B660F9">
              <w:t>i</w:t>
            </w:r>
            <w:r w:rsidR="00E30798" w:rsidRPr="00E30798">
              <w:t xml:space="preserve">e </w:t>
            </w:r>
            <w:r w:rsidR="00B660F9">
              <w:t>m</w:t>
            </w:r>
            <w:r w:rsidR="00E30798" w:rsidRPr="00E30798">
              <w:t xml:space="preserve">anagement </w:t>
            </w:r>
            <w:r w:rsidR="00B660F9">
              <w:t>s</w:t>
            </w:r>
            <w:r w:rsidR="00E30798" w:rsidRPr="00E30798">
              <w:t>oftware.</w:t>
            </w:r>
          </w:p>
        </w:tc>
      </w:tr>
    </w:tbl>
    <w:p w14:paraId="769D1C11" w14:textId="78FE476A" w:rsidR="00B8659C" w:rsidRDefault="00B8659C" w:rsidP="000C146E"/>
    <w:p w14:paraId="4E06B3C7" w14:textId="77777777" w:rsidR="00B8659C" w:rsidRDefault="00B8659C" w:rsidP="000C146E"/>
    <w:tbl>
      <w:tblPr>
        <w:tblStyle w:val="Tabelraster"/>
        <w:tblW w:w="0" w:type="auto"/>
        <w:tblLook w:val="04A0" w:firstRow="1" w:lastRow="0" w:firstColumn="1" w:lastColumn="0" w:noHBand="0" w:noVBand="1"/>
      </w:tblPr>
      <w:tblGrid>
        <w:gridCol w:w="694"/>
        <w:gridCol w:w="12"/>
        <w:gridCol w:w="8921"/>
      </w:tblGrid>
      <w:tr w:rsidR="00B8659C" w14:paraId="5CD9AC82" w14:textId="77777777" w:rsidTr="5301DEDA">
        <w:tc>
          <w:tcPr>
            <w:tcW w:w="9627" w:type="dxa"/>
            <w:gridSpan w:val="3"/>
            <w:shd w:val="clear" w:color="auto" w:fill="9CC2E5" w:themeFill="accent1" w:themeFillTint="99"/>
          </w:tcPr>
          <w:p w14:paraId="2A53686B" w14:textId="77777777" w:rsidR="00B8659C" w:rsidRPr="00F55C0C" w:rsidRDefault="00B8659C" w:rsidP="0087184F">
            <w:pPr>
              <w:pStyle w:val="Ondertitel"/>
              <w:rPr>
                <w:sz w:val="32"/>
                <w:szCs w:val="32"/>
              </w:rPr>
            </w:pPr>
            <w:r w:rsidRPr="00F55C0C">
              <w:rPr>
                <w:sz w:val="32"/>
                <w:szCs w:val="32"/>
              </w:rPr>
              <w:t>Prestaties</w:t>
            </w:r>
            <w:r>
              <w:rPr>
                <w:sz w:val="32"/>
                <w:szCs w:val="32"/>
              </w:rPr>
              <w:t>,</w:t>
            </w:r>
            <w:r w:rsidRPr="00536578">
              <w:rPr>
                <w:sz w:val="32"/>
                <w:szCs w:val="32"/>
              </w:rPr>
              <w:t xml:space="preserve"> Kwaliteit en Klanttevredenheid</w:t>
            </w:r>
          </w:p>
        </w:tc>
      </w:tr>
      <w:tr w:rsidR="00B8659C" w14:paraId="3227E126" w14:textId="77777777" w:rsidTr="5301DEDA">
        <w:tc>
          <w:tcPr>
            <w:tcW w:w="9627" w:type="dxa"/>
            <w:gridSpan w:val="3"/>
            <w:shd w:val="clear" w:color="auto" w:fill="D9E2F3" w:themeFill="accent5" w:themeFillTint="33"/>
          </w:tcPr>
          <w:p w14:paraId="25BBD6B0" w14:textId="37AE2EAF" w:rsidR="00B8659C" w:rsidRPr="00536578" w:rsidRDefault="00B8659C" w:rsidP="00C51854">
            <w:pPr>
              <w:pStyle w:val="Ondertitel"/>
              <w:rPr>
                <w:sz w:val="28"/>
                <w:szCs w:val="28"/>
              </w:rPr>
            </w:pPr>
            <w:r w:rsidRPr="00536578">
              <w:rPr>
                <w:sz w:val="28"/>
                <w:szCs w:val="28"/>
              </w:rPr>
              <w:t xml:space="preserve">Producten: </w:t>
            </w:r>
            <w:r w:rsidR="00C51854">
              <w:rPr>
                <w:sz w:val="28"/>
                <w:szCs w:val="28"/>
              </w:rPr>
              <w:t>Machines</w:t>
            </w:r>
          </w:p>
        </w:tc>
      </w:tr>
      <w:tr w:rsidR="00266E98" w:rsidRPr="00266E98" w14:paraId="0C6F2685" w14:textId="77777777" w:rsidTr="5301DEDA">
        <w:trPr>
          <w:trHeight w:val="528"/>
        </w:trPr>
        <w:tc>
          <w:tcPr>
            <w:tcW w:w="706" w:type="dxa"/>
            <w:gridSpan w:val="2"/>
          </w:tcPr>
          <w:p w14:paraId="606B9006" w14:textId="2C3FA04E" w:rsidR="00266E98" w:rsidRPr="005D2064"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19813230" w14:textId="013DDC59" w:rsidR="00266E98" w:rsidRPr="00266E98" w:rsidRDefault="00AA4987" w:rsidP="00E67C1A">
            <w:pPr>
              <w:spacing w:after="0"/>
              <w:rPr>
                <w:rFonts w:eastAsia="Times New Roman" w:cs="Arial"/>
                <w:szCs w:val="20"/>
                <w:lang w:eastAsia="nl-NL"/>
              </w:rPr>
            </w:pPr>
            <w:r>
              <w:rPr>
                <w:rFonts w:eastAsia="Times New Roman" w:cs="Arial"/>
                <w:szCs w:val="20"/>
                <w:lang w:eastAsia="nl-NL"/>
              </w:rPr>
              <w:t>De inschrijver</w:t>
            </w:r>
            <w:r w:rsidR="00266E98" w:rsidRPr="00266E98">
              <w:rPr>
                <w:rFonts w:eastAsia="Times New Roman" w:cs="Arial"/>
                <w:szCs w:val="20"/>
                <w:lang w:eastAsia="nl-NL"/>
              </w:rPr>
              <w:t xml:space="preserve"> verhuurt en levert </w:t>
            </w:r>
            <w:r w:rsidR="00A036DA">
              <w:rPr>
                <w:rFonts w:eastAsia="Times New Roman" w:cs="Arial"/>
                <w:szCs w:val="20"/>
                <w:lang w:eastAsia="nl-NL"/>
              </w:rPr>
              <w:t xml:space="preserve">machines </w:t>
            </w:r>
            <w:r w:rsidR="00266E98" w:rsidRPr="00266E98">
              <w:rPr>
                <w:rFonts w:eastAsia="Times New Roman" w:cs="Arial"/>
                <w:szCs w:val="20"/>
                <w:lang w:eastAsia="nl-NL"/>
              </w:rPr>
              <w:t xml:space="preserve">voor </w:t>
            </w:r>
            <w:r w:rsidR="00A036DA">
              <w:rPr>
                <w:rFonts w:eastAsia="Times New Roman" w:cs="Arial"/>
                <w:szCs w:val="20"/>
                <w:lang w:eastAsia="nl-NL"/>
              </w:rPr>
              <w:t xml:space="preserve">de uitgifte van </w:t>
            </w:r>
            <w:r w:rsidR="00266E98" w:rsidRPr="00266E98">
              <w:rPr>
                <w:rFonts w:eastAsia="Times New Roman" w:cs="Arial"/>
                <w:szCs w:val="20"/>
                <w:lang w:eastAsia="nl-NL"/>
              </w:rPr>
              <w:t>warme dranken en voor warm en</w:t>
            </w:r>
            <w:r w:rsidR="002B5FD7">
              <w:rPr>
                <w:rFonts w:eastAsia="Times New Roman" w:cs="Arial"/>
                <w:szCs w:val="20"/>
                <w:lang w:eastAsia="nl-NL"/>
              </w:rPr>
              <w:t xml:space="preserve"> gekoeld water op elke door Albeda</w:t>
            </w:r>
            <w:r w:rsidR="00266E98" w:rsidRPr="00266E98">
              <w:rPr>
                <w:rFonts w:eastAsia="Times New Roman" w:cs="Arial"/>
                <w:szCs w:val="20"/>
                <w:lang w:eastAsia="nl-NL"/>
              </w:rPr>
              <w:t xml:space="preserve"> aan te wijzen uitgiftelocatie. </w:t>
            </w:r>
            <w:r w:rsidR="00266E98" w:rsidRPr="00100C56">
              <w:rPr>
                <w:rFonts w:eastAsia="Times New Roman" w:cs="Arial"/>
                <w:szCs w:val="20"/>
                <w:lang w:eastAsia="nl-NL"/>
              </w:rPr>
              <w:t xml:space="preserve">(zie bijlage </w:t>
            </w:r>
            <w:r w:rsidR="00E67C1A" w:rsidRPr="00100C56">
              <w:rPr>
                <w:rFonts w:eastAsia="Times New Roman" w:cs="Arial"/>
                <w:bCs/>
                <w:szCs w:val="20"/>
                <w:lang w:eastAsia="nl-NL"/>
              </w:rPr>
              <w:t>8</w:t>
            </w:r>
            <w:r w:rsidR="00266E98" w:rsidRPr="00100C56">
              <w:rPr>
                <w:rFonts w:eastAsia="Times New Roman" w:cs="Arial"/>
                <w:szCs w:val="20"/>
                <w:lang w:eastAsia="nl-NL"/>
              </w:rPr>
              <w:t xml:space="preserve"> L</w:t>
            </w:r>
            <w:r w:rsidR="00266E98" w:rsidRPr="00E67C1A">
              <w:rPr>
                <w:rFonts w:eastAsia="Times New Roman" w:cs="Arial"/>
                <w:szCs w:val="20"/>
                <w:lang w:eastAsia="nl-NL"/>
              </w:rPr>
              <w:t>o</w:t>
            </w:r>
            <w:r w:rsidR="00266E98" w:rsidRPr="00266E98">
              <w:rPr>
                <w:rFonts w:eastAsia="Times New Roman" w:cs="Arial"/>
                <w:szCs w:val="20"/>
                <w:lang w:eastAsia="nl-NL"/>
              </w:rPr>
              <w:t>catielijst)</w:t>
            </w:r>
            <w:r w:rsidR="00100C56">
              <w:rPr>
                <w:rFonts w:eastAsia="Times New Roman" w:cs="Arial"/>
                <w:szCs w:val="20"/>
                <w:lang w:eastAsia="nl-NL"/>
              </w:rPr>
              <w:t xml:space="preserve"> </w:t>
            </w:r>
            <w:r w:rsidR="00266E98" w:rsidRPr="00266E98">
              <w:rPr>
                <w:rFonts w:eastAsia="Times New Roman" w:cs="Arial"/>
                <w:szCs w:val="20"/>
                <w:lang w:eastAsia="nl-NL"/>
              </w:rPr>
              <w:t xml:space="preserve">. </w:t>
            </w:r>
            <w:r w:rsidR="00013D89">
              <w:rPr>
                <w:rFonts w:eastAsia="Times New Roman" w:cs="Arial"/>
                <w:szCs w:val="20"/>
                <w:lang w:eastAsia="nl-NL"/>
              </w:rPr>
              <w:t xml:space="preserve">Inschrijver geeft in de beantwoording van de vragen/wensen van het PvW aan of inschrijver </w:t>
            </w:r>
            <w:r w:rsidR="00013D89">
              <w:rPr>
                <w:rFonts w:eastAsia="Times New Roman" w:cs="Arial"/>
                <w:szCs w:val="20"/>
                <w:lang w:eastAsia="nl-NL"/>
              </w:rPr>
              <w:lastRenderedPageBreak/>
              <w:t xml:space="preserve">machines inzet die fabrieksnieuw of die refurbished zijn en opdrachtnemer garandeert de evenredige kwaliteit en levensduur van het gehele machinepark gedurende de gehele contractperiode. </w:t>
            </w:r>
            <w:r w:rsidR="00EC7DFA">
              <w:rPr>
                <w:rFonts w:eastAsia="Times New Roman" w:cs="Arial"/>
                <w:szCs w:val="20"/>
                <w:lang w:eastAsia="nl-NL"/>
              </w:rPr>
              <w:t xml:space="preserve"> </w:t>
            </w:r>
            <w:r w:rsidR="00E204FB">
              <w:rPr>
                <w:rFonts w:eastAsia="Times New Roman" w:cs="Arial"/>
                <w:szCs w:val="20"/>
                <w:lang w:eastAsia="nl-NL"/>
              </w:rPr>
              <w:t>Alle machines hebben dezelfde uniforme uitstraling en gebruiksmogelijkheden.</w:t>
            </w:r>
          </w:p>
        </w:tc>
      </w:tr>
      <w:tr w:rsidR="00266E98" w:rsidRPr="00266E98" w14:paraId="29C4060B" w14:textId="77777777" w:rsidTr="5301DEDA">
        <w:trPr>
          <w:trHeight w:val="264"/>
        </w:trPr>
        <w:tc>
          <w:tcPr>
            <w:tcW w:w="706" w:type="dxa"/>
            <w:gridSpan w:val="2"/>
          </w:tcPr>
          <w:p w14:paraId="1F256FF2" w14:textId="1FF5A6E1"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7A445028" w14:textId="670EFEAB" w:rsidR="00266E98" w:rsidRPr="00266E98" w:rsidRDefault="00AA4987" w:rsidP="00A036DA">
            <w:pPr>
              <w:spacing w:after="0"/>
              <w:rPr>
                <w:rFonts w:eastAsia="Times New Roman" w:cs="Arial"/>
                <w:szCs w:val="20"/>
                <w:lang w:eastAsia="nl-NL"/>
              </w:rPr>
            </w:pPr>
            <w:r>
              <w:rPr>
                <w:rFonts w:eastAsia="Times New Roman" w:cs="Arial"/>
                <w:szCs w:val="20"/>
                <w:lang w:eastAsia="nl-NL"/>
              </w:rPr>
              <w:t>De inschrijver</w:t>
            </w:r>
            <w:r w:rsidR="00266E98" w:rsidRPr="00266E98">
              <w:rPr>
                <w:rFonts w:eastAsia="Times New Roman" w:cs="Arial"/>
                <w:szCs w:val="20"/>
                <w:lang w:eastAsia="nl-NL"/>
              </w:rPr>
              <w:t xml:space="preserve"> levert </w:t>
            </w:r>
            <w:r w:rsidR="00A036DA">
              <w:rPr>
                <w:rFonts w:eastAsia="Times New Roman" w:cs="Arial"/>
                <w:szCs w:val="20"/>
                <w:lang w:eastAsia="nl-NL"/>
              </w:rPr>
              <w:t>machines</w:t>
            </w:r>
            <w:r w:rsidR="00266E98" w:rsidRPr="00266E98">
              <w:rPr>
                <w:rFonts w:eastAsia="Times New Roman" w:cs="Arial"/>
                <w:szCs w:val="20"/>
                <w:lang w:eastAsia="nl-NL"/>
              </w:rPr>
              <w:t xml:space="preserve"> met de koffiezetmethode verse bonen (koffiebonen).</w:t>
            </w:r>
          </w:p>
        </w:tc>
      </w:tr>
      <w:tr w:rsidR="00266E98" w:rsidRPr="00266E98" w14:paraId="372A77A5" w14:textId="77777777" w:rsidTr="5301DEDA">
        <w:trPr>
          <w:trHeight w:val="264"/>
        </w:trPr>
        <w:tc>
          <w:tcPr>
            <w:tcW w:w="706" w:type="dxa"/>
            <w:gridSpan w:val="2"/>
          </w:tcPr>
          <w:p w14:paraId="6028A30B" w14:textId="2E0FD7B6"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1203CF0A" w14:textId="3C7B2414" w:rsidR="00266E98" w:rsidRPr="00266E98" w:rsidRDefault="00266E98" w:rsidP="00445C89">
            <w:pPr>
              <w:spacing w:after="0"/>
              <w:rPr>
                <w:rFonts w:eastAsia="Times New Roman" w:cs="Arial"/>
                <w:szCs w:val="20"/>
                <w:lang w:eastAsia="nl-NL"/>
              </w:rPr>
            </w:pPr>
            <w:r w:rsidRPr="00266E98">
              <w:rPr>
                <w:rFonts w:eastAsia="Times New Roman" w:cs="Arial"/>
                <w:szCs w:val="20"/>
                <w:lang w:eastAsia="nl-NL"/>
              </w:rPr>
              <w:t xml:space="preserve">De </w:t>
            </w:r>
            <w:r w:rsidR="00A036DA">
              <w:rPr>
                <w:rFonts w:eastAsia="Times New Roman" w:cs="Arial"/>
                <w:szCs w:val="20"/>
                <w:lang w:eastAsia="nl-NL"/>
              </w:rPr>
              <w:t>machine</w:t>
            </w:r>
            <w:r w:rsidR="00E204FB">
              <w:rPr>
                <w:rFonts w:eastAsia="Times New Roman" w:cs="Arial"/>
                <w:szCs w:val="20"/>
                <w:lang w:eastAsia="nl-NL"/>
              </w:rPr>
              <w:t>s beschikken</w:t>
            </w:r>
            <w:r w:rsidRPr="00266E98">
              <w:rPr>
                <w:rFonts w:eastAsia="Times New Roman" w:cs="Arial"/>
                <w:szCs w:val="20"/>
                <w:lang w:eastAsia="nl-NL"/>
              </w:rPr>
              <w:t xml:space="preserve"> over 2 </w:t>
            </w:r>
            <w:r w:rsidR="00DB2C90">
              <w:rPr>
                <w:rFonts w:eastAsia="Times New Roman" w:cs="Arial"/>
                <w:szCs w:val="20"/>
                <w:lang w:eastAsia="nl-NL"/>
              </w:rPr>
              <w:t xml:space="preserve">bonencontainers waardoor er </w:t>
            </w:r>
            <w:r w:rsidR="00ED0656">
              <w:rPr>
                <w:rFonts w:eastAsia="Times New Roman" w:cs="Arial"/>
                <w:szCs w:val="20"/>
                <w:lang w:eastAsia="nl-NL"/>
              </w:rPr>
              <w:t>voor elke afzonderlijke koffieconsumptie uit twee</w:t>
            </w:r>
            <w:r w:rsidR="00DB2C90">
              <w:rPr>
                <w:rFonts w:eastAsia="Times New Roman" w:cs="Arial"/>
                <w:szCs w:val="20"/>
                <w:lang w:eastAsia="nl-NL"/>
              </w:rPr>
              <w:t xml:space="preserve"> </w:t>
            </w:r>
            <w:r w:rsidRPr="00266E98">
              <w:rPr>
                <w:rFonts w:eastAsia="Times New Roman" w:cs="Arial"/>
                <w:szCs w:val="20"/>
                <w:lang w:eastAsia="nl-NL"/>
              </w:rPr>
              <w:t>verschillende bonen</w:t>
            </w:r>
            <w:r w:rsidR="00445C89">
              <w:rPr>
                <w:rFonts w:eastAsia="Times New Roman" w:cs="Arial"/>
                <w:szCs w:val="20"/>
                <w:lang w:eastAsia="nl-NL"/>
              </w:rPr>
              <w:t>melanges een keuze gemaakt</w:t>
            </w:r>
            <w:r w:rsidRPr="00266E98">
              <w:rPr>
                <w:rFonts w:eastAsia="Times New Roman" w:cs="Arial"/>
                <w:szCs w:val="20"/>
                <w:lang w:eastAsia="nl-NL"/>
              </w:rPr>
              <w:t xml:space="preserve"> </w:t>
            </w:r>
            <w:r w:rsidR="00445C89">
              <w:rPr>
                <w:rFonts w:eastAsia="Times New Roman" w:cs="Arial"/>
                <w:szCs w:val="20"/>
                <w:lang w:eastAsia="nl-NL"/>
              </w:rPr>
              <w:t>kan</w:t>
            </w:r>
            <w:r w:rsidR="00DB2C90">
              <w:rPr>
                <w:rFonts w:eastAsia="Times New Roman" w:cs="Arial"/>
                <w:szCs w:val="20"/>
                <w:lang w:eastAsia="nl-NL"/>
              </w:rPr>
              <w:t xml:space="preserve"> </w:t>
            </w:r>
            <w:r w:rsidRPr="00266E98">
              <w:rPr>
                <w:rFonts w:eastAsia="Times New Roman" w:cs="Arial"/>
                <w:szCs w:val="20"/>
                <w:lang w:eastAsia="nl-NL"/>
              </w:rPr>
              <w:t>w</w:t>
            </w:r>
            <w:r w:rsidR="00445C89">
              <w:rPr>
                <w:rFonts w:eastAsia="Times New Roman" w:cs="Arial"/>
                <w:szCs w:val="20"/>
                <w:lang w:eastAsia="nl-NL"/>
              </w:rPr>
              <w:t>orden.</w:t>
            </w:r>
          </w:p>
        </w:tc>
      </w:tr>
      <w:tr w:rsidR="00DA78AE" w:rsidRPr="00266E98" w14:paraId="6412420A" w14:textId="77777777" w:rsidTr="5301DEDA">
        <w:trPr>
          <w:trHeight w:val="196"/>
        </w:trPr>
        <w:tc>
          <w:tcPr>
            <w:tcW w:w="706" w:type="dxa"/>
            <w:gridSpan w:val="2"/>
          </w:tcPr>
          <w:p w14:paraId="3F1B1F69" w14:textId="77777777" w:rsidR="00DA78AE" w:rsidRPr="00360466" w:rsidRDefault="00DA78AE" w:rsidP="00DB79A4">
            <w:pPr>
              <w:pStyle w:val="Lijstalinea"/>
              <w:numPr>
                <w:ilvl w:val="0"/>
                <w:numId w:val="2"/>
              </w:numPr>
              <w:spacing w:after="0"/>
              <w:jc w:val="center"/>
              <w:rPr>
                <w:rFonts w:eastAsia="Times New Roman" w:cs="Arial"/>
                <w:color w:val="000000"/>
                <w:szCs w:val="20"/>
                <w:lang w:eastAsia="nl-NL"/>
              </w:rPr>
            </w:pPr>
          </w:p>
        </w:tc>
        <w:tc>
          <w:tcPr>
            <w:tcW w:w="8921" w:type="dxa"/>
          </w:tcPr>
          <w:p w14:paraId="0E90CCEC" w14:textId="13504B8C" w:rsidR="00DA78AE" w:rsidRPr="40976F41" w:rsidRDefault="00DA78AE" w:rsidP="40976F41">
            <w:pPr>
              <w:spacing w:after="0"/>
              <w:rPr>
                <w:rFonts w:eastAsia="Times New Roman" w:cs="Arial"/>
                <w:lang w:eastAsia="nl-NL"/>
              </w:rPr>
            </w:pPr>
            <w:r>
              <w:rPr>
                <w:rFonts w:eastAsia="Times New Roman" w:cs="Arial"/>
                <w:lang w:eastAsia="nl-NL"/>
              </w:rPr>
              <w:t>Totale uitgiftetijd van een consumptie is max. 30 seconden.</w:t>
            </w:r>
          </w:p>
        </w:tc>
      </w:tr>
      <w:tr w:rsidR="00266E98" w:rsidRPr="00266E98" w14:paraId="069C69AC" w14:textId="77777777" w:rsidTr="5301DEDA">
        <w:trPr>
          <w:trHeight w:val="196"/>
        </w:trPr>
        <w:tc>
          <w:tcPr>
            <w:tcW w:w="706" w:type="dxa"/>
            <w:gridSpan w:val="2"/>
          </w:tcPr>
          <w:p w14:paraId="733CB394" w14:textId="30D33005"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7AC22F45" w14:textId="04DE54F2" w:rsidR="00266E98" w:rsidRPr="00266E98" w:rsidRDefault="0FC37DFB" w:rsidP="40976F41">
            <w:pPr>
              <w:spacing w:after="0"/>
              <w:rPr>
                <w:rFonts w:eastAsia="Times New Roman" w:cs="Arial"/>
                <w:lang w:eastAsia="nl-NL"/>
              </w:rPr>
            </w:pPr>
            <w:r w:rsidRPr="40976F41">
              <w:rPr>
                <w:rFonts w:eastAsia="Times New Roman" w:cs="Arial"/>
                <w:lang w:eastAsia="nl-NL"/>
              </w:rPr>
              <w:t>Condimenten</w:t>
            </w:r>
            <w:r w:rsidR="7EA57635" w:rsidRPr="40976F41">
              <w:rPr>
                <w:rFonts w:eastAsia="Times New Roman" w:cs="Arial"/>
                <w:lang w:eastAsia="nl-NL"/>
              </w:rPr>
              <w:t xml:space="preserve"> en bekers worden </w:t>
            </w:r>
            <w:r w:rsidR="7EA57635" w:rsidRPr="40976F41">
              <w:rPr>
                <w:rFonts w:eastAsia="Times New Roman" w:cs="Arial"/>
                <w:u w:val="single"/>
                <w:lang w:eastAsia="nl-NL"/>
              </w:rPr>
              <w:t>niet</w:t>
            </w:r>
            <w:r w:rsidR="7EA57635" w:rsidRPr="40976F41">
              <w:rPr>
                <w:rFonts w:eastAsia="Times New Roman" w:cs="Arial"/>
                <w:lang w:eastAsia="nl-NL"/>
              </w:rPr>
              <w:t xml:space="preserve"> door de </w:t>
            </w:r>
            <w:r w:rsidR="3DF4979E" w:rsidRPr="40976F41">
              <w:rPr>
                <w:rFonts w:eastAsia="Times New Roman" w:cs="Arial"/>
                <w:lang w:eastAsia="nl-NL"/>
              </w:rPr>
              <w:t>machine</w:t>
            </w:r>
            <w:r w:rsidR="14C2031B" w:rsidRPr="40976F41">
              <w:rPr>
                <w:rFonts w:eastAsia="Times New Roman" w:cs="Arial"/>
                <w:lang w:eastAsia="nl-NL"/>
              </w:rPr>
              <w:t>s</w:t>
            </w:r>
            <w:r w:rsidR="7EA57635" w:rsidRPr="40976F41">
              <w:rPr>
                <w:rFonts w:eastAsia="Times New Roman" w:cs="Arial"/>
                <w:lang w:eastAsia="nl-NL"/>
              </w:rPr>
              <w:t xml:space="preserve"> uitgegeven.</w:t>
            </w:r>
          </w:p>
        </w:tc>
      </w:tr>
      <w:tr w:rsidR="00266E98" w:rsidRPr="00266E98" w14:paraId="51041F37" w14:textId="77777777" w:rsidTr="5301DEDA">
        <w:trPr>
          <w:trHeight w:val="255"/>
        </w:trPr>
        <w:tc>
          <w:tcPr>
            <w:tcW w:w="706" w:type="dxa"/>
            <w:gridSpan w:val="2"/>
          </w:tcPr>
          <w:p w14:paraId="398EABD9" w14:textId="30E5ED8F"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312E6822" w14:textId="153C0F68" w:rsidR="00360466" w:rsidRDefault="00266E98" w:rsidP="00360466">
            <w:pPr>
              <w:spacing w:after="0"/>
              <w:rPr>
                <w:rFonts w:eastAsia="Times New Roman" w:cs="Arial"/>
                <w:szCs w:val="20"/>
                <w:lang w:eastAsia="nl-NL"/>
              </w:rPr>
            </w:pPr>
            <w:r w:rsidRPr="00266E98">
              <w:rPr>
                <w:rFonts w:eastAsia="Times New Roman" w:cs="Arial"/>
                <w:szCs w:val="20"/>
                <w:lang w:eastAsia="nl-NL"/>
              </w:rPr>
              <w:t xml:space="preserve">De standaard </w:t>
            </w:r>
            <w:r w:rsidR="00A036DA">
              <w:rPr>
                <w:rFonts w:eastAsia="Times New Roman" w:cs="Arial"/>
                <w:szCs w:val="20"/>
                <w:lang w:eastAsia="nl-NL"/>
              </w:rPr>
              <w:t>machines</w:t>
            </w:r>
            <w:r w:rsidRPr="00266E98">
              <w:rPr>
                <w:rFonts w:eastAsia="Times New Roman" w:cs="Arial"/>
                <w:szCs w:val="20"/>
                <w:lang w:eastAsia="nl-NL"/>
              </w:rPr>
              <w:t xml:space="preserve"> kunnen minimaal de volgende dranken verstrekken:</w:t>
            </w:r>
            <w:r w:rsidR="00360466">
              <w:rPr>
                <w:rFonts w:eastAsia="Times New Roman" w:cs="Arial"/>
                <w:szCs w:val="20"/>
                <w:lang w:eastAsia="nl-NL"/>
              </w:rPr>
              <w:t xml:space="preserve"> </w:t>
            </w:r>
          </w:p>
          <w:p w14:paraId="70DF6BB9" w14:textId="4510D0FE" w:rsidR="00360466" w:rsidRPr="00360466" w:rsidRDefault="00360466" w:rsidP="00360466">
            <w:pPr>
              <w:spacing w:after="0"/>
              <w:rPr>
                <w:rFonts w:eastAsia="Times New Roman" w:cs="Arial"/>
                <w:szCs w:val="20"/>
                <w:lang w:eastAsia="nl-NL"/>
              </w:rPr>
            </w:pPr>
            <w:r w:rsidRPr="00360466">
              <w:rPr>
                <w:rFonts w:eastAsia="Times New Roman" w:cs="Arial"/>
                <w:szCs w:val="20"/>
                <w:lang w:eastAsia="nl-NL"/>
              </w:rPr>
              <w:t>* zwarte koffie</w:t>
            </w:r>
          </w:p>
          <w:p w14:paraId="463494E3" w14:textId="77777777" w:rsidR="00360466" w:rsidRPr="00360466" w:rsidRDefault="00360466" w:rsidP="00360466">
            <w:pPr>
              <w:spacing w:after="0"/>
              <w:rPr>
                <w:rFonts w:eastAsia="Times New Roman" w:cs="Arial"/>
                <w:szCs w:val="20"/>
                <w:lang w:eastAsia="nl-NL"/>
              </w:rPr>
            </w:pPr>
            <w:r w:rsidRPr="00360466">
              <w:rPr>
                <w:rFonts w:eastAsia="Times New Roman" w:cs="Arial"/>
                <w:szCs w:val="20"/>
                <w:lang w:eastAsia="nl-NL"/>
              </w:rPr>
              <w:t>* espresso</w:t>
            </w:r>
          </w:p>
          <w:p w14:paraId="6A40ABE4" w14:textId="77777777" w:rsidR="00360466" w:rsidRPr="00360466" w:rsidRDefault="00360466" w:rsidP="00360466">
            <w:pPr>
              <w:spacing w:after="0"/>
              <w:rPr>
                <w:rFonts w:eastAsia="Times New Roman" w:cs="Arial"/>
                <w:szCs w:val="20"/>
                <w:lang w:eastAsia="nl-NL"/>
              </w:rPr>
            </w:pPr>
            <w:r w:rsidRPr="00360466">
              <w:rPr>
                <w:rFonts w:eastAsia="Times New Roman" w:cs="Arial"/>
                <w:szCs w:val="20"/>
                <w:lang w:eastAsia="nl-NL"/>
              </w:rPr>
              <w:t>* cappuccino</w:t>
            </w:r>
          </w:p>
          <w:p w14:paraId="33662BF7" w14:textId="163D1532" w:rsidR="00C563C9" w:rsidRPr="00360466" w:rsidRDefault="00360466" w:rsidP="00375A36">
            <w:pPr>
              <w:spacing w:after="0"/>
              <w:rPr>
                <w:rFonts w:eastAsia="Times New Roman" w:cs="Arial"/>
                <w:szCs w:val="20"/>
                <w:lang w:eastAsia="nl-NL"/>
              </w:rPr>
            </w:pPr>
            <w:r w:rsidRPr="00360466">
              <w:rPr>
                <w:rFonts w:eastAsia="Times New Roman" w:cs="Arial"/>
                <w:szCs w:val="20"/>
                <w:lang w:eastAsia="nl-NL"/>
              </w:rPr>
              <w:t>* warme chocolade</w:t>
            </w:r>
            <w:r w:rsidR="009025A0">
              <w:rPr>
                <w:rFonts w:eastAsia="Times New Roman" w:cs="Arial"/>
                <w:szCs w:val="20"/>
                <w:lang w:eastAsia="nl-NL"/>
              </w:rPr>
              <w:t>drank</w:t>
            </w:r>
          </w:p>
          <w:p w14:paraId="3BCE841F" w14:textId="77777777" w:rsidR="00360466" w:rsidRPr="00360466" w:rsidRDefault="00360466" w:rsidP="00360466">
            <w:pPr>
              <w:spacing w:after="0"/>
              <w:rPr>
                <w:rFonts w:eastAsia="Times New Roman" w:cs="Arial"/>
                <w:szCs w:val="20"/>
                <w:lang w:eastAsia="nl-NL"/>
              </w:rPr>
            </w:pPr>
            <w:r w:rsidRPr="00360466">
              <w:rPr>
                <w:rFonts w:eastAsia="Times New Roman" w:cs="Arial"/>
                <w:szCs w:val="20"/>
                <w:lang w:eastAsia="nl-NL"/>
              </w:rPr>
              <w:t>* gekoeld water</w:t>
            </w:r>
          </w:p>
          <w:p w14:paraId="31637ECC" w14:textId="6701DA7E" w:rsidR="00266E98" w:rsidRPr="00266E98" w:rsidRDefault="00360466" w:rsidP="00292E64">
            <w:pPr>
              <w:spacing w:after="0"/>
              <w:rPr>
                <w:rFonts w:eastAsia="Times New Roman" w:cs="Arial"/>
                <w:szCs w:val="20"/>
                <w:lang w:eastAsia="nl-NL"/>
              </w:rPr>
            </w:pPr>
            <w:r w:rsidRPr="00360466">
              <w:rPr>
                <w:rFonts w:eastAsia="Times New Roman" w:cs="Arial"/>
                <w:szCs w:val="20"/>
                <w:lang w:eastAsia="nl-NL"/>
              </w:rPr>
              <w:t xml:space="preserve">* heet water, met </w:t>
            </w:r>
            <w:r w:rsidR="00292E64">
              <w:rPr>
                <w:rFonts w:eastAsia="Times New Roman" w:cs="Arial"/>
                <w:szCs w:val="20"/>
                <w:lang w:eastAsia="nl-NL"/>
              </w:rPr>
              <w:t>de juiste</w:t>
            </w:r>
            <w:r w:rsidRPr="00360466">
              <w:rPr>
                <w:rFonts w:eastAsia="Times New Roman" w:cs="Arial"/>
                <w:szCs w:val="20"/>
                <w:lang w:eastAsia="nl-NL"/>
              </w:rPr>
              <w:t xml:space="preserve"> uitgiftetemperatuur </w:t>
            </w:r>
            <w:r w:rsidR="00C46EFC">
              <w:rPr>
                <w:rFonts w:eastAsia="Times New Roman" w:cs="Arial"/>
                <w:szCs w:val="20"/>
                <w:lang w:eastAsia="nl-NL"/>
              </w:rPr>
              <w:t xml:space="preserve">voor </w:t>
            </w:r>
            <w:r w:rsidR="00292E64">
              <w:rPr>
                <w:rFonts w:eastAsia="Times New Roman" w:cs="Arial"/>
                <w:szCs w:val="20"/>
                <w:lang w:eastAsia="nl-NL"/>
              </w:rPr>
              <w:t>optimale</w:t>
            </w:r>
            <w:r w:rsidR="00C46EFC">
              <w:rPr>
                <w:rFonts w:eastAsia="Times New Roman" w:cs="Arial"/>
                <w:szCs w:val="20"/>
                <w:lang w:eastAsia="nl-NL"/>
              </w:rPr>
              <w:t xml:space="preserve"> kwaliteit </w:t>
            </w:r>
            <w:r w:rsidR="00292E64">
              <w:rPr>
                <w:rFonts w:eastAsia="Times New Roman" w:cs="Arial"/>
                <w:szCs w:val="20"/>
                <w:lang w:eastAsia="nl-NL"/>
              </w:rPr>
              <w:t>van de thee</w:t>
            </w:r>
            <w:r w:rsidRPr="00360466">
              <w:rPr>
                <w:rFonts w:eastAsia="Times New Roman" w:cs="Arial"/>
                <w:szCs w:val="20"/>
                <w:lang w:eastAsia="nl-NL"/>
              </w:rPr>
              <w:t>.</w:t>
            </w:r>
          </w:p>
        </w:tc>
      </w:tr>
      <w:tr w:rsidR="00266E98" w:rsidRPr="00266E98" w14:paraId="3311756A" w14:textId="77777777" w:rsidTr="5301DEDA">
        <w:trPr>
          <w:trHeight w:val="264"/>
        </w:trPr>
        <w:tc>
          <w:tcPr>
            <w:tcW w:w="706" w:type="dxa"/>
            <w:gridSpan w:val="2"/>
          </w:tcPr>
          <w:p w14:paraId="71CAB8B5" w14:textId="40367858"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091CDB30" w14:textId="5A89B914" w:rsidR="00266E98" w:rsidRPr="00266E98" w:rsidRDefault="00266E98" w:rsidP="00292E64">
            <w:pPr>
              <w:spacing w:after="0"/>
              <w:rPr>
                <w:rFonts w:eastAsia="Times New Roman" w:cs="Arial"/>
                <w:szCs w:val="20"/>
                <w:lang w:eastAsia="nl-NL"/>
              </w:rPr>
            </w:pPr>
            <w:r w:rsidRPr="00266E98">
              <w:rPr>
                <w:rFonts w:eastAsia="Times New Roman" w:cs="Arial"/>
                <w:szCs w:val="20"/>
                <w:lang w:eastAsia="nl-NL"/>
              </w:rPr>
              <w:t xml:space="preserve">De sterkte van de </w:t>
            </w:r>
            <w:r w:rsidR="00292E64">
              <w:rPr>
                <w:rFonts w:eastAsia="Times New Roman" w:cs="Arial"/>
                <w:szCs w:val="20"/>
                <w:lang w:eastAsia="nl-NL"/>
              </w:rPr>
              <w:t>consumpties</w:t>
            </w:r>
            <w:r w:rsidRPr="00266E98">
              <w:rPr>
                <w:rFonts w:eastAsia="Times New Roman" w:cs="Arial"/>
                <w:szCs w:val="20"/>
                <w:lang w:eastAsia="nl-NL"/>
              </w:rPr>
              <w:t xml:space="preserve"> is per gebruiker in </w:t>
            </w:r>
            <w:r w:rsidR="00292E64">
              <w:rPr>
                <w:rFonts w:eastAsia="Times New Roman" w:cs="Arial"/>
                <w:szCs w:val="20"/>
                <w:lang w:eastAsia="nl-NL"/>
              </w:rPr>
              <w:t>verschillende</w:t>
            </w:r>
            <w:r w:rsidRPr="00266E98">
              <w:rPr>
                <w:rFonts w:eastAsia="Times New Roman" w:cs="Arial"/>
                <w:szCs w:val="20"/>
                <w:lang w:eastAsia="nl-NL"/>
              </w:rPr>
              <w:t xml:space="preserve"> sterktes instelbaar.</w:t>
            </w:r>
          </w:p>
        </w:tc>
      </w:tr>
      <w:tr w:rsidR="00266E98" w:rsidRPr="00266E98" w14:paraId="3BE7933A" w14:textId="77777777" w:rsidTr="5301DEDA">
        <w:trPr>
          <w:trHeight w:val="255"/>
        </w:trPr>
        <w:tc>
          <w:tcPr>
            <w:tcW w:w="706" w:type="dxa"/>
            <w:gridSpan w:val="2"/>
          </w:tcPr>
          <w:p w14:paraId="3FD22718" w14:textId="04B393CD"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7C329769" w14:textId="77777777" w:rsidR="00266E98" w:rsidRPr="00266E98" w:rsidRDefault="00266E98" w:rsidP="00266E98">
            <w:pPr>
              <w:spacing w:after="0"/>
              <w:rPr>
                <w:rFonts w:eastAsia="Times New Roman" w:cs="Arial"/>
                <w:szCs w:val="20"/>
                <w:lang w:eastAsia="nl-NL"/>
              </w:rPr>
            </w:pPr>
            <w:r w:rsidRPr="00266E98">
              <w:rPr>
                <w:rFonts w:eastAsia="Times New Roman" w:cs="Arial"/>
                <w:szCs w:val="20"/>
                <w:lang w:eastAsia="nl-NL"/>
              </w:rPr>
              <w:t>Na consumptie blijft er geen koffieresidu (drab) in de bekertjes achter.</w:t>
            </w:r>
          </w:p>
        </w:tc>
      </w:tr>
      <w:tr w:rsidR="00266E98" w:rsidRPr="00266E98" w14:paraId="24E67D30" w14:textId="77777777" w:rsidTr="5301DEDA">
        <w:trPr>
          <w:trHeight w:val="264"/>
        </w:trPr>
        <w:tc>
          <w:tcPr>
            <w:tcW w:w="706" w:type="dxa"/>
            <w:gridSpan w:val="2"/>
          </w:tcPr>
          <w:p w14:paraId="3E07EA1E" w14:textId="7839CC0D"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50AD56C4" w14:textId="29FD6E6B" w:rsidR="00266E98" w:rsidRPr="00266E98" w:rsidRDefault="00266E98" w:rsidP="003F3FF0">
            <w:pPr>
              <w:spacing w:after="0"/>
              <w:rPr>
                <w:rFonts w:eastAsia="Times New Roman" w:cs="Arial"/>
                <w:szCs w:val="20"/>
                <w:lang w:eastAsia="nl-NL"/>
              </w:rPr>
            </w:pPr>
            <w:r w:rsidRPr="00266E98">
              <w:rPr>
                <w:rFonts w:eastAsia="Times New Roman" w:cs="Arial"/>
                <w:szCs w:val="20"/>
                <w:lang w:eastAsia="nl-NL"/>
              </w:rPr>
              <w:t>Al het water is gefilterd.</w:t>
            </w:r>
          </w:p>
        </w:tc>
      </w:tr>
      <w:tr w:rsidR="00266E98" w:rsidRPr="00266E98" w14:paraId="4C30D771" w14:textId="77777777" w:rsidTr="5301DEDA">
        <w:trPr>
          <w:trHeight w:val="264"/>
        </w:trPr>
        <w:tc>
          <w:tcPr>
            <w:tcW w:w="706" w:type="dxa"/>
            <w:gridSpan w:val="2"/>
          </w:tcPr>
          <w:p w14:paraId="395D6810" w14:textId="5C5611D9"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4F6E0E8B" w14:textId="77777777" w:rsidR="00266E98" w:rsidRPr="00266E98" w:rsidRDefault="00266E98" w:rsidP="00266E98">
            <w:pPr>
              <w:spacing w:after="0"/>
              <w:rPr>
                <w:rFonts w:eastAsia="Times New Roman" w:cs="Arial"/>
                <w:szCs w:val="20"/>
                <w:lang w:eastAsia="nl-NL"/>
              </w:rPr>
            </w:pPr>
            <w:r w:rsidRPr="00266E98">
              <w:rPr>
                <w:rFonts w:eastAsia="Times New Roman" w:cs="Arial"/>
                <w:szCs w:val="20"/>
                <w:lang w:eastAsia="nl-NL"/>
              </w:rPr>
              <w:t>Gekoeld en heet water hebben een gescheiden uitgifte van andere warme dranken.</w:t>
            </w:r>
          </w:p>
        </w:tc>
      </w:tr>
      <w:tr w:rsidR="00266E98" w:rsidRPr="00266E98" w14:paraId="106A24FD" w14:textId="77777777" w:rsidTr="5301DEDA">
        <w:trPr>
          <w:trHeight w:val="264"/>
        </w:trPr>
        <w:tc>
          <w:tcPr>
            <w:tcW w:w="706" w:type="dxa"/>
            <w:gridSpan w:val="2"/>
          </w:tcPr>
          <w:p w14:paraId="08C5E7F1" w14:textId="6CF786E0"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2B5FAC85" w14:textId="4655D464" w:rsidR="00266E98" w:rsidRPr="00266E98" w:rsidRDefault="00A036DA" w:rsidP="00266E98">
            <w:pPr>
              <w:spacing w:after="0"/>
              <w:rPr>
                <w:rFonts w:eastAsia="Times New Roman" w:cs="Arial"/>
                <w:szCs w:val="20"/>
                <w:lang w:eastAsia="nl-NL"/>
              </w:rPr>
            </w:pPr>
            <w:r>
              <w:rPr>
                <w:rFonts w:eastAsia="Times New Roman" w:cs="Arial"/>
                <w:szCs w:val="20"/>
                <w:lang w:eastAsia="nl-NL"/>
              </w:rPr>
              <w:t>Machines</w:t>
            </w:r>
            <w:r w:rsidR="00266E98" w:rsidRPr="00266E98">
              <w:rPr>
                <w:rFonts w:eastAsia="Times New Roman" w:cs="Arial"/>
                <w:szCs w:val="20"/>
                <w:lang w:eastAsia="nl-NL"/>
              </w:rPr>
              <w:t xml:space="preserve"> zijn voorzien van een overzichtelijk en gebruiksvriendelijk bedieningspaneel in de Nederlandse taal.</w:t>
            </w:r>
          </w:p>
        </w:tc>
      </w:tr>
      <w:tr w:rsidR="00266E98" w:rsidRPr="00266E98" w14:paraId="5E757C07" w14:textId="77777777" w:rsidTr="5301DEDA">
        <w:trPr>
          <w:trHeight w:val="528"/>
        </w:trPr>
        <w:tc>
          <w:tcPr>
            <w:tcW w:w="706" w:type="dxa"/>
            <w:gridSpan w:val="2"/>
          </w:tcPr>
          <w:p w14:paraId="5319BA00" w14:textId="6EFE1F6E"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1D0185C4" w14:textId="124078CE" w:rsidR="00266E98" w:rsidRPr="00266E98" w:rsidRDefault="00A036DA" w:rsidP="00266E98">
            <w:pPr>
              <w:spacing w:after="0"/>
              <w:rPr>
                <w:rFonts w:eastAsia="Times New Roman" w:cs="Arial"/>
                <w:szCs w:val="20"/>
                <w:lang w:eastAsia="nl-NL"/>
              </w:rPr>
            </w:pPr>
            <w:r>
              <w:rPr>
                <w:rFonts w:eastAsia="Times New Roman" w:cs="Arial"/>
                <w:szCs w:val="20"/>
                <w:lang w:eastAsia="nl-NL"/>
              </w:rPr>
              <w:t>Machines</w:t>
            </w:r>
            <w:r w:rsidR="00266E98" w:rsidRPr="00266E98">
              <w:rPr>
                <w:rFonts w:eastAsia="Times New Roman" w:cs="Arial"/>
                <w:szCs w:val="20"/>
                <w:lang w:eastAsia="nl-NL"/>
              </w:rPr>
              <w:t xml:space="preserve"> zijn voorzien van bekerdetectie, zodat er geen uitgifte van koffie of water plaatsvindt als er geen beker of kan geplaatst is</w:t>
            </w:r>
          </w:p>
        </w:tc>
      </w:tr>
      <w:tr w:rsidR="00266E98" w:rsidRPr="00266E98" w14:paraId="64A3EFE5" w14:textId="77777777" w:rsidTr="5301DEDA">
        <w:trPr>
          <w:trHeight w:val="264"/>
        </w:trPr>
        <w:tc>
          <w:tcPr>
            <w:tcW w:w="706" w:type="dxa"/>
            <w:gridSpan w:val="2"/>
          </w:tcPr>
          <w:p w14:paraId="5C2411DA" w14:textId="2608BA12"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6ECDB4F4" w14:textId="7A8F9668" w:rsidR="00266E98" w:rsidRPr="00266E98" w:rsidRDefault="00F552DD" w:rsidP="00266E98">
            <w:pPr>
              <w:spacing w:after="0"/>
              <w:rPr>
                <w:rFonts w:eastAsia="Times New Roman" w:cs="Arial"/>
                <w:szCs w:val="20"/>
                <w:lang w:eastAsia="nl-NL"/>
              </w:rPr>
            </w:pPr>
            <w:r>
              <w:rPr>
                <w:rFonts w:eastAsia="Times New Roman" w:cs="Arial"/>
                <w:szCs w:val="20"/>
                <w:lang w:eastAsia="nl-NL"/>
              </w:rPr>
              <w:t>Er is</w:t>
            </w:r>
            <w:r w:rsidR="00266E98" w:rsidRPr="00266E98">
              <w:rPr>
                <w:rFonts w:eastAsia="Times New Roman" w:cs="Arial"/>
                <w:szCs w:val="20"/>
                <w:lang w:eastAsia="nl-NL"/>
              </w:rPr>
              <w:t xml:space="preserve"> informatie </w:t>
            </w:r>
            <w:r>
              <w:rPr>
                <w:rFonts w:eastAsia="Times New Roman" w:cs="Arial"/>
                <w:szCs w:val="20"/>
                <w:lang w:eastAsia="nl-NL"/>
              </w:rPr>
              <w:t xml:space="preserve">beschikbaar </w:t>
            </w:r>
            <w:r w:rsidR="00266E98" w:rsidRPr="00266E98">
              <w:rPr>
                <w:rFonts w:eastAsia="Times New Roman" w:cs="Arial"/>
                <w:szCs w:val="20"/>
                <w:lang w:eastAsia="nl-NL"/>
              </w:rPr>
              <w:t>over ingrediënten die allergische reacties kunnen veroorzaken.</w:t>
            </w:r>
          </w:p>
        </w:tc>
      </w:tr>
      <w:tr w:rsidR="00266E98" w:rsidRPr="00266E98" w14:paraId="674B8054" w14:textId="77777777" w:rsidTr="5301DEDA">
        <w:trPr>
          <w:trHeight w:val="264"/>
        </w:trPr>
        <w:tc>
          <w:tcPr>
            <w:tcW w:w="706" w:type="dxa"/>
            <w:gridSpan w:val="2"/>
          </w:tcPr>
          <w:p w14:paraId="00371CC1" w14:textId="37D708CD"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5D56D58E" w14:textId="0C8F63A3" w:rsidR="00266E98" w:rsidRPr="00266E98" w:rsidRDefault="0040331C" w:rsidP="40976F41">
            <w:pPr>
              <w:spacing w:after="0"/>
              <w:rPr>
                <w:rFonts w:eastAsia="Times New Roman" w:cs="Arial"/>
                <w:lang w:eastAsia="nl-NL"/>
              </w:rPr>
            </w:pPr>
            <w:r>
              <w:rPr>
                <w:rFonts w:eastAsia="Times New Roman" w:cs="Arial"/>
                <w:lang w:eastAsia="nl-NL"/>
              </w:rPr>
              <w:t>De inschrijver</w:t>
            </w:r>
            <w:r w:rsidR="7EA57635" w:rsidRPr="40976F41">
              <w:rPr>
                <w:rFonts w:eastAsia="Times New Roman" w:cs="Arial"/>
                <w:lang w:eastAsia="nl-NL"/>
              </w:rPr>
              <w:t xml:space="preserve"> kan </w:t>
            </w:r>
            <w:r w:rsidR="3DF4979E" w:rsidRPr="40976F41">
              <w:rPr>
                <w:rFonts w:eastAsia="Times New Roman" w:cs="Arial"/>
                <w:lang w:eastAsia="nl-NL"/>
              </w:rPr>
              <w:t>machines</w:t>
            </w:r>
            <w:r w:rsidR="7EA57635" w:rsidRPr="40976F41">
              <w:rPr>
                <w:rFonts w:eastAsia="Times New Roman" w:cs="Arial"/>
                <w:lang w:eastAsia="nl-NL"/>
              </w:rPr>
              <w:t xml:space="preserve"> leveren die tevens geschikt zijn voor uitgifte van kannen koffie of heet water.</w:t>
            </w:r>
          </w:p>
        </w:tc>
      </w:tr>
      <w:tr w:rsidR="00266E98" w:rsidRPr="00266E98" w14:paraId="11397E9B" w14:textId="77777777" w:rsidTr="5301DEDA">
        <w:trPr>
          <w:trHeight w:val="528"/>
        </w:trPr>
        <w:tc>
          <w:tcPr>
            <w:tcW w:w="706" w:type="dxa"/>
            <w:gridSpan w:val="2"/>
          </w:tcPr>
          <w:p w14:paraId="52383D49" w14:textId="10B2EE3D"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5293F561" w14:textId="6891EC29" w:rsidR="00266E98" w:rsidRPr="00266E98" w:rsidRDefault="00266E98" w:rsidP="002B5FD7">
            <w:pPr>
              <w:spacing w:after="0"/>
              <w:rPr>
                <w:rFonts w:eastAsia="Times New Roman" w:cs="Arial"/>
                <w:szCs w:val="20"/>
                <w:lang w:eastAsia="nl-NL"/>
              </w:rPr>
            </w:pPr>
            <w:r w:rsidRPr="00266E98">
              <w:rPr>
                <w:rFonts w:eastAsia="Times New Roman" w:cs="Arial"/>
                <w:szCs w:val="20"/>
                <w:lang w:eastAsia="nl-NL"/>
              </w:rPr>
              <w:t xml:space="preserve">De functie voor de uitgifte van kannen koffie of kannen heet water kan </w:t>
            </w:r>
            <w:r w:rsidR="00A70C43">
              <w:rPr>
                <w:rFonts w:eastAsia="Times New Roman" w:cs="Arial"/>
                <w:szCs w:val="20"/>
                <w:lang w:eastAsia="nl-NL"/>
              </w:rPr>
              <w:t xml:space="preserve">worden ingesteld dat deze </w:t>
            </w:r>
            <w:r w:rsidRPr="00266E98">
              <w:rPr>
                <w:rFonts w:eastAsia="Times New Roman" w:cs="Arial"/>
                <w:szCs w:val="20"/>
                <w:lang w:eastAsia="nl-NL"/>
              </w:rPr>
              <w:t xml:space="preserve">alleen worden geactiveerd door aangewezen personen van </w:t>
            </w:r>
            <w:r w:rsidR="00A82F98">
              <w:rPr>
                <w:rFonts w:eastAsia="Times New Roman" w:cs="Arial"/>
                <w:szCs w:val="20"/>
                <w:lang w:eastAsia="nl-NL"/>
              </w:rPr>
              <w:t>Albeda</w:t>
            </w:r>
            <w:r w:rsidRPr="00266E98">
              <w:rPr>
                <w:rFonts w:eastAsia="Times New Roman" w:cs="Arial"/>
                <w:szCs w:val="20"/>
                <w:lang w:eastAsia="nl-NL"/>
              </w:rPr>
              <w:t xml:space="preserve">. </w:t>
            </w:r>
          </w:p>
        </w:tc>
      </w:tr>
      <w:tr w:rsidR="00266E98" w:rsidRPr="00266E98" w14:paraId="7E7EB7C4" w14:textId="77777777" w:rsidTr="5301DEDA">
        <w:trPr>
          <w:trHeight w:val="792"/>
        </w:trPr>
        <w:tc>
          <w:tcPr>
            <w:tcW w:w="706" w:type="dxa"/>
            <w:gridSpan w:val="2"/>
          </w:tcPr>
          <w:p w14:paraId="65BAB727" w14:textId="3B6A5C9F"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2299B003" w14:textId="629E2921" w:rsidR="00266E98" w:rsidRDefault="00266E98" w:rsidP="00C019B6">
            <w:pPr>
              <w:rPr>
                <w:lang w:eastAsia="nl-NL"/>
              </w:rPr>
            </w:pPr>
            <w:r w:rsidRPr="00266E98">
              <w:rPr>
                <w:lang w:eastAsia="nl-NL"/>
              </w:rPr>
              <w:t xml:space="preserve">Voor ruimtes die niet alleen voor medewerkers van </w:t>
            </w:r>
            <w:r w:rsidR="00A82F98">
              <w:rPr>
                <w:lang w:eastAsia="nl-NL"/>
              </w:rPr>
              <w:t>Albeda</w:t>
            </w:r>
            <w:r w:rsidRPr="00266E98">
              <w:rPr>
                <w:lang w:eastAsia="nl-NL"/>
              </w:rPr>
              <w:t xml:space="preserve"> toegankelijk zijn, levert </w:t>
            </w:r>
            <w:r w:rsidR="00AA4987">
              <w:rPr>
                <w:lang w:eastAsia="nl-NL"/>
              </w:rPr>
              <w:t>de inschrijver</w:t>
            </w:r>
            <w:r w:rsidRPr="00266E98">
              <w:rPr>
                <w:lang w:eastAsia="nl-NL"/>
              </w:rPr>
              <w:t xml:space="preserve"> </w:t>
            </w:r>
            <w:r w:rsidR="007B371B">
              <w:rPr>
                <w:lang w:eastAsia="nl-NL"/>
              </w:rPr>
              <w:t>machines</w:t>
            </w:r>
            <w:r w:rsidRPr="00266E98">
              <w:rPr>
                <w:lang w:eastAsia="nl-NL"/>
              </w:rPr>
              <w:t xml:space="preserve"> die voorzien zijn van een systeem waarmee deze medewerkers d.m.v. een elektronische keycard of iets dergelijks, gratis verstrekkingen kunnen verkrijgen.</w:t>
            </w:r>
          </w:p>
          <w:p w14:paraId="471151DF" w14:textId="1E500078" w:rsidR="003B3707" w:rsidRPr="00266E98" w:rsidRDefault="00224B60" w:rsidP="00FE5590">
            <w:pPr>
              <w:rPr>
                <w:lang w:eastAsia="nl-NL"/>
              </w:rPr>
            </w:pPr>
            <w:r>
              <w:t>Albeda zal hiervoor waarschijnlijk</w:t>
            </w:r>
            <w:r w:rsidR="003B3707">
              <w:t xml:space="preserve"> de medewerkerspas van Omnicard</w:t>
            </w:r>
            <w:r>
              <w:t xml:space="preserve"> willen inzetten.</w:t>
            </w:r>
            <w:r w:rsidR="00C019B6">
              <w:t xml:space="preserve"> Albeda heeft de voorkeur voor een kaartlezer systeem waar er een koppeling tot stand wordt gebracht waarbij alleen de unieke nummers van de medewerkerspassen worden overgezet (geen persoonsgegevens). ​</w:t>
            </w:r>
            <w:r w:rsidR="00AA4987">
              <w:t>De inschrijve</w:t>
            </w:r>
            <w:r w:rsidR="008B3F6A">
              <w:t xml:space="preserve">r </w:t>
            </w:r>
            <w:r w:rsidR="00FE5590">
              <w:t>moet inregelen</w:t>
            </w:r>
            <w:r w:rsidR="00C019B6">
              <w:t xml:space="preserve"> welke unieke nummers gratis koffie mogen krijgen</w:t>
            </w:r>
            <w:r w:rsidR="008B3F6A">
              <w:t>.</w:t>
            </w:r>
          </w:p>
        </w:tc>
      </w:tr>
      <w:tr w:rsidR="009A7C58" w:rsidRPr="00266E98" w14:paraId="638D0035" w14:textId="77777777" w:rsidTr="5301DEDA">
        <w:trPr>
          <w:trHeight w:val="264"/>
        </w:trPr>
        <w:tc>
          <w:tcPr>
            <w:tcW w:w="706" w:type="dxa"/>
            <w:gridSpan w:val="2"/>
          </w:tcPr>
          <w:p w14:paraId="7FDB1EB2" w14:textId="77777777" w:rsidR="009A7C58" w:rsidRDefault="009A7C58" w:rsidP="00DB79A4">
            <w:pPr>
              <w:pStyle w:val="Lijstalinea"/>
              <w:numPr>
                <w:ilvl w:val="0"/>
                <w:numId w:val="2"/>
              </w:numPr>
              <w:spacing w:after="0"/>
              <w:jc w:val="center"/>
              <w:rPr>
                <w:rFonts w:eastAsia="Times New Roman" w:cs="Arial"/>
                <w:color w:val="000000"/>
                <w:szCs w:val="20"/>
                <w:lang w:eastAsia="nl-NL"/>
              </w:rPr>
            </w:pPr>
          </w:p>
        </w:tc>
        <w:tc>
          <w:tcPr>
            <w:tcW w:w="8921" w:type="dxa"/>
          </w:tcPr>
          <w:p w14:paraId="3D31C331" w14:textId="042A56A7" w:rsidR="007413AD" w:rsidRDefault="007413AD" w:rsidP="009A7C58">
            <w:pPr>
              <w:spacing w:after="0"/>
              <w:rPr>
                <w:lang w:eastAsia="nl-NL"/>
              </w:rPr>
            </w:pPr>
            <w:r>
              <w:rPr>
                <w:lang w:eastAsia="nl-NL"/>
              </w:rPr>
              <w:t>In geval van gebruik Albeda Pas:</w:t>
            </w:r>
          </w:p>
          <w:p w14:paraId="5CF5B79C" w14:textId="5C516D0C" w:rsidR="007413AD" w:rsidRDefault="009A7C58" w:rsidP="009A7C58">
            <w:pPr>
              <w:pStyle w:val="Lijstalinea"/>
              <w:numPr>
                <w:ilvl w:val="0"/>
                <w:numId w:val="22"/>
              </w:numPr>
              <w:spacing w:after="0"/>
              <w:rPr>
                <w:rFonts w:ascii="Segoe UI" w:hAnsi="Segoe UI" w:cs="Segoe UI"/>
                <w:sz w:val="21"/>
                <w:szCs w:val="21"/>
                <w:lang w:eastAsia="nl-NL"/>
              </w:rPr>
            </w:pPr>
            <w:r w:rsidRPr="009A7C58">
              <w:rPr>
                <w:lang w:eastAsia="nl-NL"/>
              </w:rPr>
              <w:t xml:space="preserve">de beheeromgeving van </w:t>
            </w:r>
            <w:r w:rsidR="00AA4987">
              <w:rPr>
                <w:lang w:eastAsia="nl-NL"/>
              </w:rPr>
              <w:t>de inschrijve</w:t>
            </w:r>
            <w:r w:rsidR="000E2EE5">
              <w:rPr>
                <w:lang w:eastAsia="nl-NL"/>
              </w:rPr>
              <w:t>r</w:t>
            </w:r>
            <w:r w:rsidR="007413AD">
              <w:rPr>
                <w:lang w:eastAsia="nl-NL"/>
              </w:rPr>
              <w:t xml:space="preserve"> dient</w:t>
            </w:r>
            <w:r w:rsidRPr="009A7C58">
              <w:rPr>
                <w:lang w:eastAsia="nl-NL"/>
              </w:rPr>
              <w:t xml:space="preserve"> te beschikken over een beveiligde webservice op basis van SCIM om de pasgegevens te kunnen uitwisselen met de Azure AD omgeving van Albeda.</w:t>
            </w:r>
            <w:r w:rsidRPr="007413AD">
              <w:rPr>
                <w:rFonts w:ascii="Segoe UI" w:hAnsi="Segoe UI" w:cs="Segoe UI"/>
                <w:sz w:val="21"/>
                <w:szCs w:val="21"/>
                <w:lang w:eastAsia="nl-NL"/>
              </w:rPr>
              <w:t xml:space="preserve"> </w:t>
            </w:r>
          </w:p>
          <w:p w14:paraId="3336534E" w14:textId="77777777" w:rsidR="007413AD" w:rsidRDefault="009A7C58" w:rsidP="009A7C58">
            <w:pPr>
              <w:pStyle w:val="Lijstalinea"/>
              <w:numPr>
                <w:ilvl w:val="0"/>
                <w:numId w:val="22"/>
              </w:numPr>
              <w:spacing w:after="0"/>
              <w:rPr>
                <w:rFonts w:ascii="Segoe UI" w:hAnsi="Segoe UI" w:cs="Segoe UI"/>
                <w:sz w:val="21"/>
                <w:szCs w:val="21"/>
                <w:lang w:eastAsia="nl-NL"/>
              </w:rPr>
            </w:pPr>
            <w:r w:rsidRPr="009A7C58">
              <w:rPr>
                <w:lang w:eastAsia="nl-NL"/>
              </w:rPr>
              <w:t>Er dient een audit trail beschikbaar te zijn ter inzage voor Albeda bij gebruik van de Albeda Pas.</w:t>
            </w:r>
            <w:r w:rsidRPr="007413AD">
              <w:rPr>
                <w:rFonts w:ascii="Segoe UI" w:hAnsi="Segoe UI" w:cs="Segoe UI"/>
                <w:sz w:val="21"/>
                <w:szCs w:val="21"/>
                <w:lang w:eastAsia="nl-NL"/>
              </w:rPr>
              <w:t xml:space="preserve"> </w:t>
            </w:r>
          </w:p>
          <w:p w14:paraId="14358070" w14:textId="3C3EFD18" w:rsidR="009A7C58" w:rsidRPr="00B94D3A" w:rsidRDefault="009A7C58" w:rsidP="000E2EE5">
            <w:pPr>
              <w:pStyle w:val="Lijstalinea"/>
              <w:numPr>
                <w:ilvl w:val="0"/>
                <w:numId w:val="22"/>
              </w:numPr>
              <w:spacing w:after="0"/>
              <w:rPr>
                <w:lang w:eastAsia="nl-NL"/>
              </w:rPr>
            </w:pPr>
            <w:r w:rsidRPr="009A7C58">
              <w:rPr>
                <w:lang w:eastAsia="nl-NL"/>
              </w:rPr>
              <w:t>Indien Albeda medewerkers toegang benodigd hebben tot de beheeromgeving, dient dit mogelijk zijn op basis van een federatieve koppeling met de IDM omgeving van Albeda (Azure AD). Voorkeur voor directe koppeling met SURF, waardoor er geen extra configuratie benodigd is aan de zijde van Albeda.</w:t>
            </w:r>
          </w:p>
        </w:tc>
      </w:tr>
      <w:tr w:rsidR="00C040FD" w14:paraId="12C4B305" w14:textId="77777777" w:rsidTr="00E60557">
        <w:trPr>
          <w:trHeight w:val="264"/>
        </w:trPr>
        <w:tc>
          <w:tcPr>
            <w:tcW w:w="706" w:type="dxa"/>
            <w:gridSpan w:val="2"/>
          </w:tcPr>
          <w:p w14:paraId="39608B09" w14:textId="77777777" w:rsidR="00C040FD" w:rsidRDefault="00C040FD" w:rsidP="00E60557">
            <w:pPr>
              <w:pStyle w:val="Lijstalinea"/>
              <w:numPr>
                <w:ilvl w:val="0"/>
                <w:numId w:val="2"/>
              </w:numPr>
              <w:spacing w:after="0"/>
              <w:jc w:val="center"/>
              <w:rPr>
                <w:rFonts w:eastAsia="Times New Roman" w:cs="Arial"/>
                <w:color w:val="000000"/>
                <w:szCs w:val="20"/>
                <w:lang w:eastAsia="nl-NL"/>
              </w:rPr>
            </w:pPr>
          </w:p>
        </w:tc>
        <w:tc>
          <w:tcPr>
            <w:tcW w:w="8921" w:type="dxa"/>
          </w:tcPr>
          <w:p w14:paraId="47C2AF1C" w14:textId="77777777" w:rsidR="00C040FD" w:rsidRDefault="00C040FD" w:rsidP="00E60557">
            <w:pPr>
              <w:spacing w:after="0"/>
              <w:rPr>
                <w:lang w:eastAsia="nl-NL"/>
              </w:rPr>
            </w:pPr>
            <w:r>
              <w:rPr>
                <w:lang w:eastAsia="nl-NL"/>
              </w:rPr>
              <w:t>Voor locaties waar tevens studenten gebruik mogen maken van de medewerkersvoorziening, levert opdrachtnemer machines die zowel voorzien zijn van de kaartlezer voor de medewerkerspas als van een betaalfunctie met een bankpas (geen cash!) voor de studenten. Deze betaalfunctie is zodanig ingericht dat Albeda de opbrengsten daarvan ontvangt.</w:t>
            </w:r>
          </w:p>
        </w:tc>
      </w:tr>
      <w:tr w:rsidR="00B94D3A" w:rsidRPr="00DF4917" w14:paraId="3C102BFA" w14:textId="77777777" w:rsidTr="5301DEDA">
        <w:trPr>
          <w:trHeight w:val="264"/>
        </w:trPr>
        <w:tc>
          <w:tcPr>
            <w:tcW w:w="706" w:type="dxa"/>
            <w:gridSpan w:val="2"/>
          </w:tcPr>
          <w:p w14:paraId="7353BF2C" w14:textId="77777777" w:rsidR="00B94D3A" w:rsidRPr="00360466" w:rsidRDefault="00B94D3A" w:rsidP="00DB79A4">
            <w:pPr>
              <w:pStyle w:val="Lijstalinea"/>
              <w:numPr>
                <w:ilvl w:val="0"/>
                <w:numId w:val="2"/>
              </w:numPr>
              <w:spacing w:after="0"/>
              <w:jc w:val="center"/>
              <w:rPr>
                <w:rFonts w:eastAsia="Times New Roman" w:cs="Arial"/>
                <w:color w:val="000000"/>
                <w:szCs w:val="20"/>
                <w:lang w:eastAsia="nl-NL"/>
              </w:rPr>
            </w:pPr>
          </w:p>
        </w:tc>
        <w:tc>
          <w:tcPr>
            <w:tcW w:w="8921" w:type="dxa"/>
          </w:tcPr>
          <w:p w14:paraId="7716F7B7" w14:textId="77777777" w:rsidR="002D4EED" w:rsidRDefault="00B94D3A" w:rsidP="00224B60">
            <w:pPr>
              <w:rPr>
                <w:lang w:eastAsia="nl-NL"/>
              </w:rPr>
            </w:pPr>
            <w:r w:rsidRPr="00B94D3A">
              <w:rPr>
                <w:lang w:eastAsia="nl-NL"/>
              </w:rPr>
              <w:t>Algemeen</w:t>
            </w:r>
          </w:p>
          <w:p w14:paraId="2AAC1434" w14:textId="38C0A1C2" w:rsidR="00B94D3A" w:rsidRPr="00224B60" w:rsidRDefault="00B94D3A" w:rsidP="00224B60">
            <w:pPr>
              <w:pStyle w:val="Lijstalinea"/>
              <w:numPr>
                <w:ilvl w:val="0"/>
                <w:numId w:val="21"/>
              </w:numPr>
              <w:rPr>
                <w:rFonts w:ascii="Segoe UI" w:hAnsi="Segoe UI" w:cs="Segoe UI"/>
                <w:sz w:val="21"/>
                <w:szCs w:val="21"/>
                <w:lang w:eastAsia="nl-NL"/>
              </w:rPr>
            </w:pPr>
            <w:r w:rsidRPr="00224B60">
              <w:rPr>
                <w:rFonts w:cs="Arial"/>
                <w:szCs w:val="20"/>
                <w:lang w:eastAsia="nl-NL"/>
              </w:rPr>
              <w:lastRenderedPageBreak/>
              <w:t xml:space="preserve">De </w:t>
            </w:r>
            <w:r w:rsidR="005F7130">
              <w:rPr>
                <w:rFonts w:cs="Arial"/>
                <w:szCs w:val="20"/>
                <w:lang w:eastAsia="nl-NL"/>
              </w:rPr>
              <w:t>machines</w:t>
            </w:r>
            <w:r w:rsidRPr="00224B60">
              <w:rPr>
                <w:rFonts w:cs="Arial"/>
                <w:szCs w:val="20"/>
                <w:lang w:eastAsia="nl-NL"/>
              </w:rPr>
              <w:t xml:space="preserve"> maken primair verbinding via 4G, wanneer de 4g verbinding op locatie niet toereikend is </w:t>
            </w:r>
            <w:r w:rsidR="002D4EED" w:rsidRPr="00224B60">
              <w:rPr>
                <w:rFonts w:cs="Arial"/>
                <w:szCs w:val="20"/>
                <w:lang w:eastAsia="nl-NL"/>
              </w:rPr>
              <w:t>kan er over gegaan worden op Wif</w:t>
            </w:r>
            <w:r w:rsidRPr="00224B60">
              <w:rPr>
                <w:rFonts w:cs="Arial"/>
                <w:szCs w:val="20"/>
                <w:lang w:eastAsia="nl-NL"/>
              </w:rPr>
              <w:t>i</w:t>
            </w:r>
            <w:r w:rsidR="005F7130">
              <w:rPr>
                <w:rFonts w:cs="Arial"/>
                <w:szCs w:val="20"/>
                <w:lang w:eastAsia="nl-NL"/>
              </w:rPr>
              <w:t>.</w:t>
            </w:r>
            <w:r w:rsidRPr="00224B60">
              <w:rPr>
                <w:rFonts w:ascii="Segoe UI" w:hAnsi="Segoe UI" w:cs="Segoe UI"/>
                <w:sz w:val="21"/>
                <w:szCs w:val="21"/>
                <w:lang w:eastAsia="nl-NL"/>
              </w:rPr>
              <w:t xml:space="preserve"> </w:t>
            </w:r>
          </w:p>
          <w:p w14:paraId="268FC8AA" w14:textId="77777777" w:rsidR="00B94D3A" w:rsidRPr="00B94D3A" w:rsidRDefault="00B94D3A" w:rsidP="00224B60">
            <w:pPr>
              <w:rPr>
                <w:rFonts w:ascii="Segoe UI" w:hAnsi="Segoe UI" w:cs="Segoe UI"/>
                <w:sz w:val="27"/>
                <w:szCs w:val="27"/>
                <w:lang w:eastAsia="nl-NL"/>
              </w:rPr>
            </w:pPr>
            <w:r w:rsidRPr="00B94D3A">
              <w:rPr>
                <w:lang w:eastAsia="nl-NL"/>
              </w:rPr>
              <w:t>4G</w:t>
            </w:r>
          </w:p>
          <w:p w14:paraId="7511D6F4" w14:textId="466E0E17" w:rsidR="00B94D3A" w:rsidRPr="00224B60" w:rsidRDefault="00B94D3A" w:rsidP="00224B60">
            <w:pPr>
              <w:pStyle w:val="Lijstalinea"/>
              <w:numPr>
                <w:ilvl w:val="0"/>
                <w:numId w:val="21"/>
              </w:numPr>
              <w:rPr>
                <w:rFonts w:ascii="Segoe UI" w:hAnsi="Segoe UI" w:cs="Segoe UI"/>
                <w:sz w:val="21"/>
                <w:szCs w:val="21"/>
                <w:lang w:eastAsia="nl-NL"/>
              </w:rPr>
            </w:pPr>
            <w:r w:rsidRPr="00224B60">
              <w:rPr>
                <w:rFonts w:cs="Arial"/>
                <w:szCs w:val="20"/>
                <w:lang w:eastAsia="nl-NL"/>
              </w:rPr>
              <w:t xml:space="preserve">De kosten voor de simkaart en 4g data verkeer </w:t>
            </w:r>
            <w:r w:rsidR="005F7130">
              <w:rPr>
                <w:rFonts w:cs="Arial"/>
                <w:szCs w:val="20"/>
                <w:lang w:eastAsia="nl-NL"/>
              </w:rPr>
              <w:t>zijn</w:t>
            </w:r>
            <w:r w:rsidRPr="00224B60">
              <w:rPr>
                <w:rFonts w:cs="Arial"/>
                <w:szCs w:val="20"/>
                <w:lang w:eastAsia="nl-NL"/>
              </w:rPr>
              <w:t xml:space="preserve"> voor </w:t>
            </w:r>
            <w:r w:rsidR="00AA4987">
              <w:rPr>
                <w:rFonts w:cs="Arial"/>
                <w:szCs w:val="20"/>
                <w:lang w:eastAsia="nl-NL"/>
              </w:rPr>
              <w:t>de inschrijver.</w:t>
            </w:r>
          </w:p>
          <w:p w14:paraId="48704D7E" w14:textId="77777777" w:rsidR="00B94D3A" w:rsidRPr="00B94D3A" w:rsidRDefault="00B94D3A" w:rsidP="00224B60">
            <w:pPr>
              <w:rPr>
                <w:rFonts w:ascii="Segoe UI" w:hAnsi="Segoe UI" w:cs="Segoe UI"/>
                <w:sz w:val="27"/>
                <w:szCs w:val="27"/>
                <w:lang w:eastAsia="nl-NL"/>
              </w:rPr>
            </w:pPr>
            <w:r w:rsidRPr="00B94D3A">
              <w:rPr>
                <w:lang w:eastAsia="nl-NL"/>
              </w:rPr>
              <w:t>Wifi</w:t>
            </w:r>
          </w:p>
          <w:p w14:paraId="6ED9FEC8" w14:textId="5B38C8D0" w:rsidR="00B94D3A" w:rsidRPr="00DF4917" w:rsidRDefault="002D4EED" w:rsidP="005F7130">
            <w:pPr>
              <w:pStyle w:val="Lijstalinea"/>
              <w:numPr>
                <w:ilvl w:val="0"/>
                <w:numId w:val="21"/>
              </w:numPr>
              <w:rPr>
                <w:rFonts w:eastAsia="Times New Roman" w:cs="Arial"/>
                <w:szCs w:val="20"/>
                <w:lang w:val="en-GB" w:eastAsia="nl-NL"/>
              </w:rPr>
            </w:pPr>
            <w:r w:rsidRPr="00224B60">
              <w:rPr>
                <w:rFonts w:cs="Arial"/>
                <w:szCs w:val="20"/>
                <w:lang w:eastAsia="nl-NL"/>
              </w:rPr>
              <w:t>Voor de Wif</w:t>
            </w:r>
            <w:r w:rsidR="00B94D3A" w:rsidRPr="00224B60">
              <w:rPr>
                <w:rFonts w:cs="Arial"/>
                <w:szCs w:val="20"/>
                <w:lang w:eastAsia="nl-NL"/>
              </w:rPr>
              <w:t xml:space="preserve">i maken de </w:t>
            </w:r>
            <w:r w:rsidR="005F7130">
              <w:rPr>
                <w:rFonts w:cs="Arial"/>
                <w:szCs w:val="20"/>
                <w:lang w:eastAsia="nl-NL"/>
              </w:rPr>
              <w:t>machines</w:t>
            </w:r>
            <w:r w:rsidR="00B94D3A" w:rsidRPr="00224B60">
              <w:rPr>
                <w:rFonts w:cs="Arial"/>
                <w:szCs w:val="20"/>
                <w:lang w:eastAsia="nl-NL"/>
              </w:rPr>
              <w:t xml:space="preserve"> gebruik van de 5Ghz band, niet de 2.4ghz band</w:t>
            </w:r>
            <w:r w:rsidR="005F7130">
              <w:rPr>
                <w:rFonts w:ascii="Segoe UI" w:hAnsi="Segoe UI" w:cs="Segoe UI"/>
                <w:sz w:val="21"/>
                <w:szCs w:val="21"/>
                <w:lang w:eastAsia="nl-NL"/>
              </w:rPr>
              <w:t xml:space="preserve">. </w:t>
            </w:r>
            <w:r w:rsidR="00B94D3A" w:rsidRPr="005F7130">
              <w:rPr>
                <w:rFonts w:cs="Arial"/>
                <w:szCs w:val="20"/>
                <w:lang w:eastAsia="nl-NL"/>
              </w:rPr>
              <w:t>De gebruikte protocollen werken samen met TCP/IP v4, wij hebben geen TCP/IP v6 netwerk</w:t>
            </w:r>
            <w:r w:rsidR="005F7130">
              <w:rPr>
                <w:rFonts w:ascii="Segoe UI" w:hAnsi="Segoe UI" w:cs="Segoe UI"/>
                <w:sz w:val="21"/>
                <w:szCs w:val="21"/>
                <w:lang w:eastAsia="nl-NL"/>
              </w:rPr>
              <w:t xml:space="preserve">. </w:t>
            </w:r>
            <w:r w:rsidR="00B94D3A" w:rsidRPr="00DF4917">
              <w:rPr>
                <w:rFonts w:cs="Arial"/>
                <w:szCs w:val="20"/>
                <w:lang w:val="en-GB" w:eastAsia="nl-NL"/>
              </w:rPr>
              <w:t>Het OS van het apparaat is altijd up-to-date qua security patches</w:t>
            </w:r>
            <w:r w:rsidR="005F7130" w:rsidRPr="00DF4917">
              <w:rPr>
                <w:rFonts w:cs="Arial"/>
                <w:szCs w:val="20"/>
                <w:lang w:val="en-GB" w:eastAsia="nl-NL"/>
              </w:rPr>
              <w:t>.</w:t>
            </w:r>
          </w:p>
        </w:tc>
      </w:tr>
      <w:tr w:rsidR="00B94D3A" w:rsidRPr="00266E98" w14:paraId="47C3AC2F" w14:textId="77777777" w:rsidTr="5301DEDA">
        <w:trPr>
          <w:trHeight w:val="264"/>
        </w:trPr>
        <w:tc>
          <w:tcPr>
            <w:tcW w:w="706" w:type="dxa"/>
            <w:gridSpan w:val="2"/>
          </w:tcPr>
          <w:p w14:paraId="08BD1CF9" w14:textId="77777777" w:rsidR="00B94D3A" w:rsidRPr="00DF4917" w:rsidRDefault="00B94D3A" w:rsidP="00DB79A4">
            <w:pPr>
              <w:pStyle w:val="Lijstalinea"/>
              <w:numPr>
                <w:ilvl w:val="0"/>
                <w:numId w:val="2"/>
              </w:numPr>
              <w:spacing w:after="0"/>
              <w:jc w:val="center"/>
              <w:rPr>
                <w:rFonts w:eastAsia="Times New Roman" w:cs="Arial"/>
                <w:color w:val="000000"/>
                <w:szCs w:val="20"/>
                <w:lang w:val="en-GB" w:eastAsia="nl-NL"/>
              </w:rPr>
            </w:pPr>
          </w:p>
        </w:tc>
        <w:tc>
          <w:tcPr>
            <w:tcW w:w="8921" w:type="dxa"/>
          </w:tcPr>
          <w:p w14:paraId="5A0D3554" w14:textId="490EB1FB" w:rsidR="00B94D3A" w:rsidRPr="001058CD" w:rsidRDefault="001058CD" w:rsidP="00224B60">
            <w:pPr>
              <w:rPr>
                <w:rFonts w:eastAsia="Times New Roman" w:cs="Arial"/>
                <w:szCs w:val="20"/>
                <w:lang w:eastAsia="nl-NL"/>
              </w:rPr>
            </w:pPr>
            <w:r>
              <w:rPr>
                <w:rFonts w:eastAsia="Times New Roman" w:cs="Arial"/>
                <w:szCs w:val="20"/>
                <w:lang w:eastAsia="nl-NL"/>
              </w:rPr>
              <w:t>D</w:t>
            </w:r>
            <w:r w:rsidRPr="001058CD">
              <w:rPr>
                <w:rFonts w:eastAsia="Times New Roman" w:cs="Arial"/>
                <w:szCs w:val="20"/>
                <w:lang w:eastAsia="nl-NL"/>
              </w:rPr>
              <w:t xml:space="preserve">e aantallen afgenomen consumpties </w:t>
            </w:r>
            <w:r>
              <w:rPr>
                <w:rFonts w:eastAsia="Times New Roman" w:cs="Arial"/>
                <w:szCs w:val="20"/>
                <w:lang w:eastAsia="nl-NL"/>
              </w:rPr>
              <w:t xml:space="preserve">kunnen </w:t>
            </w:r>
            <w:r w:rsidRPr="001058CD">
              <w:rPr>
                <w:rFonts w:eastAsia="Times New Roman" w:cs="Arial"/>
                <w:szCs w:val="20"/>
                <w:lang w:eastAsia="nl-NL"/>
              </w:rPr>
              <w:t>door middel v</w:t>
            </w:r>
            <w:r>
              <w:rPr>
                <w:rFonts w:eastAsia="Times New Roman" w:cs="Arial"/>
                <w:szCs w:val="20"/>
                <w:lang w:eastAsia="nl-NL"/>
              </w:rPr>
              <w:t>an telemetrie worden uitgelezen.</w:t>
            </w:r>
          </w:p>
        </w:tc>
      </w:tr>
      <w:tr w:rsidR="00266E98" w:rsidRPr="00266E98" w14:paraId="1CD6A4C0" w14:textId="77777777" w:rsidTr="5301DEDA">
        <w:trPr>
          <w:trHeight w:val="264"/>
        </w:trPr>
        <w:tc>
          <w:tcPr>
            <w:tcW w:w="706" w:type="dxa"/>
            <w:gridSpan w:val="2"/>
          </w:tcPr>
          <w:p w14:paraId="5E5CDFA6" w14:textId="7A701E05"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49067708" w14:textId="350D6924" w:rsidR="007B371B" w:rsidRDefault="00AA4987" w:rsidP="00224B60">
            <w:r>
              <w:rPr>
                <w:rFonts w:eastAsia="Times New Roman" w:cs="Arial"/>
                <w:szCs w:val="20"/>
                <w:lang w:eastAsia="nl-NL"/>
              </w:rPr>
              <w:t>De inschrijve</w:t>
            </w:r>
            <w:r w:rsidR="00266E98" w:rsidRPr="00266E98">
              <w:rPr>
                <w:rFonts w:eastAsia="Times New Roman" w:cs="Arial"/>
                <w:szCs w:val="20"/>
                <w:lang w:eastAsia="nl-NL"/>
              </w:rPr>
              <w:t>r kan minimaal de volgende opstellingen leveren:</w:t>
            </w:r>
            <w:r w:rsidR="007B371B">
              <w:t xml:space="preserve"> </w:t>
            </w:r>
          </w:p>
          <w:p w14:paraId="28EEAC07" w14:textId="515E4F51" w:rsidR="00F416D8" w:rsidRDefault="00F416D8" w:rsidP="00906B49">
            <w:pPr>
              <w:pStyle w:val="Lijstalinea"/>
              <w:numPr>
                <w:ilvl w:val="0"/>
                <w:numId w:val="21"/>
              </w:numPr>
              <w:rPr>
                <w:rFonts w:eastAsia="Times New Roman" w:cs="Arial"/>
                <w:szCs w:val="20"/>
                <w:lang w:eastAsia="nl-NL"/>
              </w:rPr>
            </w:pPr>
            <w:r>
              <w:rPr>
                <w:rFonts w:eastAsia="Times New Roman" w:cs="Arial"/>
                <w:szCs w:val="20"/>
                <w:lang w:eastAsia="nl-NL"/>
              </w:rPr>
              <w:t>W</w:t>
            </w:r>
            <w:r w:rsidRPr="00B85DB1">
              <w:rPr>
                <w:rFonts w:eastAsia="Times New Roman" w:cs="Arial"/>
                <w:szCs w:val="20"/>
                <w:lang w:eastAsia="nl-NL"/>
              </w:rPr>
              <w:t xml:space="preserve">armedrankenmachine </w:t>
            </w:r>
            <w:r>
              <w:rPr>
                <w:rFonts w:eastAsia="Times New Roman" w:cs="Arial"/>
                <w:szCs w:val="20"/>
                <w:lang w:eastAsia="nl-NL"/>
              </w:rPr>
              <w:t>in t</w:t>
            </w:r>
            <w:r w:rsidR="007B371B" w:rsidRPr="00B85DB1">
              <w:rPr>
                <w:rFonts w:eastAsia="Times New Roman" w:cs="Arial"/>
                <w:szCs w:val="20"/>
                <w:lang w:eastAsia="nl-NL"/>
              </w:rPr>
              <w:t>afelmodel</w:t>
            </w:r>
            <w:r w:rsidR="00BC78AC">
              <w:rPr>
                <w:rFonts w:eastAsia="Times New Roman" w:cs="Arial"/>
                <w:szCs w:val="20"/>
                <w:lang w:eastAsia="nl-NL"/>
              </w:rPr>
              <w:t xml:space="preserve">; geschikt </w:t>
            </w:r>
            <w:r w:rsidR="00160A12">
              <w:rPr>
                <w:rFonts w:eastAsia="Times New Roman" w:cs="Arial"/>
                <w:szCs w:val="20"/>
                <w:lang w:eastAsia="nl-NL"/>
              </w:rPr>
              <w:t>voor 30 gebruikers</w:t>
            </w:r>
            <w:r w:rsidR="00BC78AC">
              <w:rPr>
                <w:rFonts w:eastAsia="Times New Roman" w:cs="Arial"/>
                <w:szCs w:val="20"/>
                <w:lang w:eastAsia="nl-NL"/>
              </w:rPr>
              <w:t xml:space="preserve"> bij ge</w:t>
            </w:r>
            <w:r w:rsidR="00160A12">
              <w:rPr>
                <w:rFonts w:eastAsia="Times New Roman" w:cs="Arial"/>
                <w:szCs w:val="20"/>
                <w:lang w:eastAsia="nl-NL"/>
              </w:rPr>
              <w:t>middeld gebruik</w:t>
            </w:r>
            <w:r w:rsidR="005E1159" w:rsidRPr="00B85DB1">
              <w:rPr>
                <w:rFonts w:eastAsia="Times New Roman" w:cs="Arial"/>
                <w:szCs w:val="20"/>
                <w:lang w:eastAsia="nl-NL"/>
              </w:rPr>
              <w:t xml:space="preserve">. </w:t>
            </w:r>
            <w:r w:rsidR="00731207">
              <w:rPr>
                <w:rFonts w:eastAsia="Times New Roman" w:cs="Arial"/>
                <w:szCs w:val="20"/>
                <w:lang w:eastAsia="nl-NL"/>
              </w:rPr>
              <w:t>De machine dient ook piekdrukte tijdens de pauze tussen de lessen aan te kunnen.</w:t>
            </w:r>
          </w:p>
          <w:p w14:paraId="64369D13" w14:textId="716B8A2A" w:rsidR="007B371B" w:rsidRPr="00B85DB1" w:rsidRDefault="005E1159" w:rsidP="00F416D8">
            <w:pPr>
              <w:pStyle w:val="Lijstalinea"/>
              <w:rPr>
                <w:rFonts w:eastAsia="Times New Roman" w:cs="Arial"/>
                <w:szCs w:val="20"/>
                <w:lang w:eastAsia="nl-NL"/>
              </w:rPr>
            </w:pPr>
            <w:r w:rsidRPr="00B85DB1">
              <w:rPr>
                <w:rFonts w:eastAsia="Times New Roman" w:cs="Arial"/>
                <w:szCs w:val="20"/>
                <w:lang w:eastAsia="nl-NL"/>
              </w:rPr>
              <w:t xml:space="preserve">De huidige warmedrankenmachine is een tafelmodel met </w:t>
            </w:r>
            <w:r w:rsidR="00B85DB1" w:rsidRPr="00B85DB1">
              <w:rPr>
                <w:rFonts w:eastAsia="Times New Roman" w:cs="Arial"/>
                <w:szCs w:val="20"/>
                <w:lang w:eastAsia="nl-NL"/>
              </w:rPr>
              <w:t xml:space="preserve">de </w:t>
            </w:r>
            <w:r w:rsidRPr="00B85DB1">
              <w:rPr>
                <w:rFonts w:eastAsia="Times New Roman" w:cs="Arial"/>
                <w:szCs w:val="20"/>
                <w:lang w:eastAsia="nl-NL"/>
              </w:rPr>
              <w:t>afmeting</w:t>
            </w:r>
            <w:r w:rsidR="00B85DB1" w:rsidRPr="00B85DB1">
              <w:rPr>
                <w:rFonts w:eastAsia="Times New Roman" w:cs="Arial"/>
                <w:szCs w:val="20"/>
                <w:lang w:eastAsia="nl-NL"/>
              </w:rPr>
              <w:t>en</w:t>
            </w:r>
            <w:r w:rsidRPr="00B85DB1">
              <w:rPr>
                <w:rFonts w:eastAsia="Times New Roman" w:cs="Arial"/>
                <w:szCs w:val="20"/>
                <w:lang w:eastAsia="nl-NL"/>
              </w:rPr>
              <w:t xml:space="preserve">: </w:t>
            </w:r>
            <w:r w:rsidRPr="00B85DB1">
              <w:rPr>
                <w:rFonts w:eastAsia="Calibri" w:cs="Arial"/>
                <w:szCs w:val="20"/>
              </w:rPr>
              <w:t>45B-53D-80H</w:t>
            </w:r>
            <w:r w:rsidR="00B85DB1" w:rsidRPr="00B85DB1">
              <w:rPr>
                <w:rFonts w:eastAsia="Calibri" w:cs="Arial"/>
                <w:szCs w:val="20"/>
              </w:rPr>
              <w:t xml:space="preserve">. De machine in tafelmodel van Inschrijver mag max 10% </w:t>
            </w:r>
            <w:r w:rsidR="00A67928">
              <w:rPr>
                <w:rFonts w:eastAsia="Calibri" w:cs="Arial"/>
                <w:szCs w:val="20"/>
              </w:rPr>
              <w:t>groter zijn</w:t>
            </w:r>
            <w:r w:rsidR="00B85DB1" w:rsidRPr="00B85DB1">
              <w:rPr>
                <w:rFonts w:eastAsia="Calibri" w:cs="Arial"/>
                <w:szCs w:val="20"/>
              </w:rPr>
              <w:t>.</w:t>
            </w:r>
            <w:r w:rsidRPr="00B85DB1">
              <w:rPr>
                <w:rFonts w:eastAsia="Times New Roman" w:cs="Arial"/>
                <w:szCs w:val="20"/>
                <w:lang w:eastAsia="nl-NL"/>
              </w:rPr>
              <w:t xml:space="preserve"> </w:t>
            </w:r>
            <w:r w:rsidR="00906B49">
              <w:rPr>
                <w:rFonts w:eastAsia="Times New Roman" w:cs="Arial"/>
                <w:szCs w:val="20"/>
                <w:lang w:eastAsia="nl-NL"/>
              </w:rPr>
              <w:t>Dit tafelmodel wordt geplaatst op een onderkast (al dan niet door Albeda geleverd</w:t>
            </w:r>
            <w:r w:rsidR="00B60E0A">
              <w:rPr>
                <w:rFonts w:eastAsia="Times New Roman" w:cs="Arial"/>
                <w:szCs w:val="20"/>
                <w:lang w:eastAsia="nl-NL"/>
              </w:rPr>
              <w:t xml:space="preserve">) of op een </w:t>
            </w:r>
            <w:r w:rsidR="00C9575A">
              <w:rPr>
                <w:rFonts w:eastAsia="Times New Roman" w:cs="Arial"/>
                <w:szCs w:val="20"/>
                <w:lang w:eastAsia="nl-NL"/>
              </w:rPr>
              <w:t>keuken</w:t>
            </w:r>
            <w:r w:rsidR="00B60E0A">
              <w:rPr>
                <w:rFonts w:eastAsia="Times New Roman" w:cs="Arial"/>
                <w:szCs w:val="20"/>
                <w:lang w:eastAsia="nl-NL"/>
              </w:rPr>
              <w:t>blad</w:t>
            </w:r>
            <w:r w:rsidR="00C12BD6">
              <w:rPr>
                <w:rFonts w:eastAsia="Times New Roman" w:cs="Arial"/>
                <w:szCs w:val="20"/>
                <w:lang w:eastAsia="nl-NL"/>
              </w:rPr>
              <w:t xml:space="preserve"> of keuken</w:t>
            </w:r>
            <w:r w:rsidR="00C9575A">
              <w:rPr>
                <w:rFonts w:eastAsia="Times New Roman" w:cs="Arial"/>
                <w:szCs w:val="20"/>
                <w:lang w:eastAsia="nl-NL"/>
              </w:rPr>
              <w:t>kastje</w:t>
            </w:r>
            <w:r w:rsidR="00B60E0A">
              <w:rPr>
                <w:rFonts w:eastAsia="Times New Roman" w:cs="Arial"/>
                <w:szCs w:val="20"/>
                <w:lang w:eastAsia="nl-NL"/>
              </w:rPr>
              <w:t xml:space="preserve"> in een pantry. De waterfilter en de koelunit</w:t>
            </w:r>
            <w:r w:rsidR="00906B49">
              <w:rPr>
                <w:rFonts w:eastAsia="Times New Roman" w:cs="Arial"/>
                <w:szCs w:val="20"/>
                <w:lang w:eastAsia="nl-NL"/>
              </w:rPr>
              <w:t xml:space="preserve"> </w:t>
            </w:r>
            <w:r w:rsidR="00B60E0A">
              <w:rPr>
                <w:rFonts w:eastAsia="Times New Roman" w:cs="Arial"/>
                <w:szCs w:val="20"/>
                <w:lang w:eastAsia="nl-NL"/>
              </w:rPr>
              <w:t xml:space="preserve">dienen geplaatst te worden in de onderzetkast dan wel onder het </w:t>
            </w:r>
            <w:r w:rsidR="00C9575A">
              <w:rPr>
                <w:rFonts w:eastAsia="Times New Roman" w:cs="Arial"/>
                <w:szCs w:val="20"/>
                <w:lang w:eastAsia="nl-NL"/>
              </w:rPr>
              <w:t>keuken</w:t>
            </w:r>
            <w:r w:rsidR="00B60E0A">
              <w:rPr>
                <w:rFonts w:eastAsia="Times New Roman" w:cs="Arial"/>
                <w:szCs w:val="20"/>
                <w:lang w:eastAsia="nl-NL"/>
              </w:rPr>
              <w:t>blad</w:t>
            </w:r>
            <w:r w:rsidR="00C9575A">
              <w:rPr>
                <w:rFonts w:eastAsia="Times New Roman" w:cs="Arial"/>
                <w:szCs w:val="20"/>
                <w:lang w:eastAsia="nl-NL"/>
              </w:rPr>
              <w:t xml:space="preserve"> / in het </w:t>
            </w:r>
            <w:r w:rsidR="00F416D8">
              <w:rPr>
                <w:rFonts w:eastAsia="Times New Roman" w:cs="Arial"/>
                <w:szCs w:val="20"/>
                <w:lang w:eastAsia="nl-NL"/>
              </w:rPr>
              <w:t>keuken</w:t>
            </w:r>
            <w:r w:rsidR="00C9575A">
              <w:rPr>
                <w:rFonts w:eastAsia="Times New Roman" w:cs="Arial"/>
                <w:szCs w:val="20"/>
                <w:lang w:eastAsia="nl-NL"/>
              </w:rPr>
              <w:t xml:space="preserve">kastje </w:t>
            </w:r>
            <w:r w:rsidR="00B60E0A">
              <w:rPr>
                <w:rFonts w:eastAsia="Times New Roman" w:cs="Arial"/>
                <w:szCs w:val="20"/>
                <w:lang w:eastAsia="nl-NL"/>
              </w:rPr>
              <w:t>in de pantry</w:t>
            </w:r>
            <w:r w:rsidR="00C9575A">
              <w:rPr>
                <w:rFonts w:eastAsia="Times New Roman" w:cs="Arial"/>
                <w:szCs w:val="20"/>
                <w:lang w:eastAsia="nl-NL"/>
              </w:rPr>
              <w:t>.</w:t>
            </w:r>
          </w:p>
          <w:p w14:paraId="4D80C221" w14:textId="35B79FDB" w:rsidR="00C12BD6" w:rsidRDefault="00906B49" w:rsidP="00B85DB1">
            <w:pPr>
              <w:pStyle w:val="Lijstalinea"/>
              <w:numPr>
                <w:ilvl w:val="0"/>
                <w:numId w:val="21"/>
              </w:numPr>
              <w:rPr>
                <w:rFonts w:eastAsia="Times New Roman" w:cs="Arial"/>
                <w:szCs w:val="20"/>
                <w:lang w:eastAsia="nl-NL"/>
              </w:rPr>
            </w:pPr>
            <w:r>
              <w:rPr>
                <w:rFonts w:eastAsia="Times New Roman" w:cs="Arial"/>
                <w:szCs w:val="20"/>
                <w:lang w:eastAsia="nl-NL"/>
              </w:rPr>
              <w:t>O</w:t>
            </w:r>
            <w:r w:rsidR="007B371B" w:rsidRPr="00B85DB1">
              <w:rPr>
                <w:rFonts w:eastAsia="Times New Roman" w:cs="Arial"/>
                <w:szCs w:val="20"/>
                <w:lang w:eastAsia="nl-NL"/>
              </w:rPr>
              <w:t xml:space="preserve">nderzetkast bij </w:t>
            </w:r>
            <w:r w:rsidR="00C12BD6">
              <w:rPr>
                <w:rFonts w:eastAsia="Times New Roman" w:cs="Arial"/>
                <w:szCs w:val="20"/>
                <w:lang w:eastAsia="nl-NL"/>
              </w:rPr>
              <w:t xml:space="preserve">het </w:t>
            </w:r>
            <w:r w:rsidR="007B371B" w:rsidRPr="00B85DB1">
              <w:rPr>
                <w:rFonts w:eastAsia="Times New Roman" w:cs="Arial"/>
                <w:szCs w:val="20"/>
                <w:lang w:eastAsia="nl-NL"/>
              </w:rPr>
              <w:t>tafelmodel</w:t>
            </w:r>
            <w:r w:rsidR="00C12BD6">
              <w:rPr>
                <w:rFonts w:eastAsia="Times New Roman" w:cs="Arial"/>
                <w:szCs w:val="20"/>
                <w:lang w:eastAsia="nl-NL"/>
              </w:rPr>
              <w:t>.</w:t>
            </w:r>
          </w:p>
          <w:p w14:paraId="607C53DF" w14:textId="53EFD0B6" w:rsidR="00BD248A" w:rsidRDefault="00BD248A" w:rsidP="00BD248A">
            <w:pPr>
              <w:pStyle w:val="Lijstalinea"/>
              <w:rPr>
                <w:rFonts w:eastAsia="Times New Roman" w:cs="Arial"/>
                <w:szCs w:val="20"/>
                <w:lang w:eastAsia="nl-NL"/>
              </w:rPr>
            </w:pPr>
            <w:r w:rsidRPr="00B85DB1">
              <w:rPr>
                <w:rFonts w:eastAsia="Times New Roman" w:cs="Arial"/>
                <w:szCs w:val="20"/>
                <w:lang w:eastAsia="nl-NL"/>
              </w:rPr>
              <w:t xml:space="preserve">De </w:t>
            </w:r>
            <w:r w:rsidR="008F1F3C">
              <w:rPr>
                <w:rFonts w:eastAsia="Times New Roman" w:cs="Arial"/>
                <w:szCs w:val="20"/>
                <w:lang w:eastAsia="nl-NL"/>
              </w:rPr>
              <w:t>Albeda</w:t>
            </w:r>
            <w:r w:rsidRPr="00B85DB1">
              <w:rPr>
                <w:rFonts w:eastAsia="Times New Roman" w:cs="Arial"/>
                <w:szCs w:val="20"/>
                <w:lang w:eastAsia="nl-NL"/>
              </w:rPr>
              <w:t xml:space="preserve"> </w:t>
            </w:r>
            <w:r w:rsidR="008F1F3C">
              <w:rPr>
                <w:rFonts w:eastAsia="Times New Roman" w:cs="Arial"/>
                <w:szCs w:val="20"/>
                <w:lang w:eastAsia="nl-NL"/>
              </w:rPr>
              <w:t>onderzetkast</w:t>
            </w:r>
            <w:r w:rsidRPr="00B85DB1">
              <w:rPr>
                <w:rFonts w:eastAsia="Times New Roman" w:cs="Arial"/>
                <w:szCs w:val="20"/>
                <w:lang w:eastAsia="nl-NL"/>
              </w:rPr>
              <w:t xml:space="preserve"> </w:t>
            </w:r>
            <w:r w:rsidR="008F1F3C">
              <w:rPr>
                <w:rFonts w:eastAsia="Times New Roman" w:cs="Arial"/>
                <w:szCs w:val="20"/>
                <w:lang w:eastAsia="nl-NL"/>
              </w:rPr>
              <w:t>heeft</w:t>
            </w:r>
            <w:r w:rsidRPr="00B85DB1">
              <w:rPr>
                <w:rFonts w:eastAsia="Times New Roman" w:cs="Arial"/>
                <w:szCs w:val="20"/>
                <w:lang w:eastAsia="nl-NL"/>
              </w:rPr>
              <w:t xml:space="preserve"> de afmetingen:</w:t>
            </w:r>
            <w:r>
              <w:rPr>
                <w:rFonts w:eastAsia="Times New Roman" w:cs="Arial"/>
                <w:szCs w:val="20"/>
                <w:lang w:eastAsia="nl-NL"/>
              </w:rPr>
              <w:t xml:space="preserve"> </w:t>
            </w:r>
            <w:r w:rsidRPr="00BD248A">
              <w:rPr>
                <w:rFonts w:eastAsia="Times New Roman" w:cs="Arial"/>
                <w:szCs w:val="20"/>
                <w:lang w:eastAsia="nl-NL"/>
              </w:rPr>
              <w:t>60B-66D-80H</w:t>
            </w:r>
            <w:r w:rsidR="008F1F3C">
              <w:rPr>
                <w:rFonts w:eastAsia="Times New Roman" w:cs="Arial"/>
                <w:szCs w:val="20"/>
                <w:lang w:eastAsia="nl-NL"/>
              </w:rPr>
              <w:t xml:space="preserve">. </w:t>
            </w:r>
            <w:r w:rsidR="00B85DB1" w:rsidRPr="008F1F3C">
              <w:rPr>
                <w:rFonts w:eastAsia="Times New Roman" w:cs="Arial"/>
                <w:szCs w:val="20"/>
                <w:lang w:eastAsia="nl-NL"/>
              </w:rPr>
              <w:t xml:space="preserve">De </w:t>
            </w:r>
            <w:r w:rsidR="00B558EC">
              <w:rPr>
                <w:rFonts w:eastAsia="Times New Roman" w:cs="Arial"/>
                <w:szCs w:val="20"/>
                <w:lang w:eastAsia="nl-NL"/>
              </w:rPr>
              <w:t>onderzetkast</w:t>
            </w:r>
            <w:r w:rsidR="00B85DB1" w:rsidRPr="008F1F3C">
              <w:rPr>
                <w:rFonts w:eastAsia="Times New Roman" w:cs="Arial"/>
                <w:szCs w:val="20"/>
                <w:lang w:eastAsia="nl-NL"/>
              </w:rPr>
              <w:t xml:space="preserve"> van Inschrijver mag max </w:t>
            </w:r>
            <w:r w:rsidR="00B558EC">
              <w:rPr>
                <w:rFonts w:eastAsia="Times New Roman" w:cs="Arial"/>
                <w:szCs w:val="20"/>
                <w:lang w:eastAsia="nl-NL"/>
              </w:rPr>
              <w:t>5</w:t>
            </w:r>
            <w:r w:rsidR="00B85DB1" w:rsidRPr="008F1F3C">
              <w:rPr>
                <w:rFonts w:eastAsia="Times New Roman" w:cs="Arial"/>
                <w:szCs w:val="20"/>
                <w:lang w:eastAsia="nl-NL"/>
              </w:rPr>
              <w:t xml:space="preserve">% </w:t>
            </w:r>
            <w:r w:rsidR="00D62D3D">
              <w:rPr>
                <w:rFonts w:eastAsia="Times New Roman" w:cs="Arial"/>
                <w:szCs w:val="20"/>
                <w:lang w:eastAsia="nl-NL"/>
              </w:rPr>
              <w:t>afwijken</w:t>
            </w:r>
            <w:r w:rsidR="00A67928">
              <w:rPr>
                <w:rFonts w:eastAsia="Times New Roman" w:cs="Arial"/>
                <w:szCs w:val="20"/>
                <w:lang w:eastAsia="nl-NL"/>
              </w:rPr>
              <w:t xml:space="preserve"> zijn</w:t>
            </w:r>
            <w:r w:rsidR="00B558EC">
              <w:rPr>
                <w:rFonts w:eastAsia="Times New Roman" w:cs="Arial"/>
                <w:szCs w:val="20"/>
                <w:lang w:eastAsia="nl-NL"/>
              </w:rPr>
              <w:t>.</w:t>
            </w:r>
          </w:p>
          <w:p w14:paraId="2BFCD07A" w14:textId="56944204" w:rsidR="00D965F4" w:rsidRPr="00266E98" w:rsidRDefault="00B558EC" w:rsidP="00BE3A6B">
            <w:pPr>
              <w:pStyle w:val="Lijstalinea"/>
              <w:rPr>
                <w:rFonts w:eastAsia="Times New Roman" w:cs="Arial"/>
                <w:szCs w:val="20"/>
                <w:lang w:eastAsia="nl-NL"/>
              </w:rPr>
            </w:pPr>
            <w:r>
              <w:rPr>
                <w:rFonts w:eastAsia="Times New Roman" w:cs="Arial"/>
                <w:szCs w:val="20"/>
                <w:lang w:eastAsia="nl-NL"/>
              </w:rPr>
              <w:t>In de</w:t>
            </w:r>
            <w:r w:rsidR="00C12BD6">
              <w:rPr>
                <w:rFonts w:eastAsia="Times New Roman" w:cs="Arial"/>
                <w:szCs w:val="20"/>
                <w:lang w:eastAsia="nl-NL"/>
              </w:rPr>
              <w:t xml:space="preserve"> onderkast is</w:t>
            </w:r>
            <w:r w:rsidR="007B371B" w:rsidRPr="00B85DB1">
              <w:rPr>
                <w:rFonts w:eastAsia="Times New Roman" w:cs="Arial"/>
                <w:szCs w:val="20"/>
                <w:lang w:eastAsia="nl-NL"/>
              </w:rPr>
              <w:t xml:space="preserve"> de </w:t>
            </w:r>
            <w:r w:rsidR="00AA35B6">
              <w:rPr>
                <w:rFonts w:eastAsia="Times New Roman" w:cs="Arial"/>
                <w:szCs w:val="20"/>
                <w:lang w:eastAsia="nl-NL"/>
              </w:rPr>
              <w:t xml:space="preserve">volledige </w:t>
            </w:r>
            <w:r w:rsidR="007B371B" w:rsidRPr="00B85DB1">
              <w:rPr>
                <w:rFonts w:eastAsia="Times New Roman" w:cs="Arial"/>
                <w:szCs w:val="20"/>
                <w:lang w:eastAsia="nl-NL"/>
              </w:rPr>
              <w:t xml:space="preserve">uitgifte van </w:t>
            </w:r>
            <w:r w:rsidR="004A42B4" w:rsidRPr="00B85DB1">
              <w:rPr>
                <w:rFonts w:eastAsia="Times New Roman" w:cs="Arial"/>
                <w:szCs w:val="20"/>
                <w:lang w:eastAsia="nl-NL"/>
              </w:rPr>
              <w:t xml:space="preserve">bekers, theezakjes en </w:t>
            </w:r>
            <w:r w:rsidR="008B384D" w:rsidRPr="00B85DB1">
              <w:rPr>
                <w:rFonts w:eastAsia="Times New Roman" w:cs="Arial"/>
                <w:szCs w:val="20"/>
                <w:lang w:eastAsia="nl-NL"/>
              </w:rPr>
              <w:t>overige verbruiksgoederen</w:t>
            </w:r>
            <w:r w:rsidR="00C12BD6">
              <w:rPr>
                <w:rFonts w:eastAsia="Times New Roman" w:cs="Arial"/>
                <w:szCs w:val="20"/>
                <w:lang w:eastAsia="nl-NL"/>
              </w:rPr>
              <w:t xml:space="preserve"> </w:t>
            </w:r>
            <w:r w:rsidR="00C12BD6" w:rsidRPr="00B85DB1">
              <w:rPr>
                <w:rFonts w:eastAsia="Times New Roman" w:cs="Arial"/>
                <w:szCs w:val="20"/>
                <w:lang w:eastAsia="nl-NL"/>
              </w:rPr>
              <w:t>verwerkt</w:t>
            </w:r>
            <w:r w:rsidR="00C12BD6">
              <w:rPr>
                <w:rFonts w:eastAsia="Times New Roman" w:cs="Arial"/>
                <w:szCs w:val="20"/>
                <w:lang w:eastAsia="nl-NL"/>
              </w:rPr>
              <w:t>.</w:t>
            </w:r>
          </w:p>
        </w:tc>
      </w:tr>
      <w:tr w:rsidR="00266E98" w:rsidRPr="00266E98" w14:paraId="65446D99" w14:textId="77777777" w:rsidTr="5301DEDA">
        <w:trPr>
          <w:trHeight w:val="528"/>
        </w:trPr>
        <w:tc>
          <w:tcPr>
            <w:tcW w:w="706" w:type="dxa"/>
            <w:gridSpan w:val="2"/>
          </w:tcPr>
          <w:p w14:paraId="127FCE6F" w14:textId="3D7A7C42"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4C1F3BC2" w14:textId="4CFDF3F8" w:rsidR="00266E98" w:rsidRPr="00266E98" w:rsidRDefault="00266E98" w:rsidP="007B371B">
            <w:pPr>
              <w:spacing w:after="0"/>
              <w:rPr>
                <w:rFonts w:eastAsia="Times New Roman" w:cs="Arial"/>
                <w:szCs w:val="20"/>
                <w:lang w:eastAsia="nl-NL"/>
              </w:rPr>
            </w:pPr>
            <w:r w:rsidRPr="00266E98">
              <w:rPr>
                <w:rFonts w:eastAsia="Times New Roman" w:cs="Arial"/>
                <w:szCs w:val="20"/>
                <w:lang w:eastAsia="nl-NL"/>
              </w:rPr>
              <w:t xml:space="preserve">Alle modellen zijn ergonomisch, dat wil zeggen dat voor de bediening van de van de </w:t>
            </w:r>
            <w:r w:rsidR="007B371B">
              <w:rPr>
                <w:rFonts w:eastAsia="Times New Roman" w:cs="Arial"/>
                <w:szCs w:val="20"/>
                <w:lang w:eastAsia="nl-NL"/>
              </w:rPr>
              <w:t>machines</w:t>
            </w:r>
            <w:r w:rsidRPr="00266E98">
              <w:rPr>
                <w:rFonts w:eastAsia="Times New Roman" w:cs="Arial"/>
                <w:szCs w:val="20"/>
                <w:lang w:eastAsia="nl-NL"/>
              </w:rPr>
              <w:t xml:space="preserve"> mensen van een gemiddelde lengte niet hoeven te bukken of reiken. </w:t>
            </w:r>
          </w:p>
        </w:tc>
      </w:tr>
      <w:tr w:rsidR="00266E98" w:rsidRPr="00266E98" w14:paraId="6C59BDA8" w14:textId="77777777" w:rsidTr="5301DEDA">
        <w:trPr>
          <w:trHeight w:val="528"/>
        </w:trPr>
        <w:tc>
          <w:tcPr>
            <w:tcW w:w="706" w:type="dxa"/>
            <w:gridSpan w:val="2"/>
          </w:tcPr>
          <w:p w14:paraId="0D2D648C" w14:textId="1E2CB4EA"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2176F9CC" w14:textId="77777777" w:rsidR="00266E98" w:rsidRPr="00266E98" w:rsidRDefault="00266E98" w:rsidP="00266E98">
            <w:pPr>
              <w:spacing w:after="0"/>
              <w:rPr>
                <w:rFonts w:eastAsia="Times New Roman" w:cs="Arial"/>
                <w:szCs w:val="20"/>
                <w:lang w:eastAsia="nl-NL"/>
              </w:rPr>
            </w:pPr>
            <w:r w:rsidRPr="00266E98">
              <w:rPr>
                <w:rFonts w:eastAsia="Times New Roman" w:cs="Arial"/>
                <w:szCs w:val="20"/>
                <w:lang w:eastAsia="nl-NL"/>
              </w:rPr>
              <w:t>Alle modellen zijn los te plaatsen, dat wil zeggen op de vloer, een onderzetkast of een tafel, maar niet gekoppeld aan een ander apparaat of vastgemaakt aan de muur.</w:t>
            </w:r>
          </w:p>
        </w:tc>
      </w:tr>
      <w:tr w:rsidR="00266E98" w:rsidRPr="00266E98" w14:paraId="6690C8B6" w14:textId="77777777" w:rsidTr="5301DEDA">
        <w:trPr>
          <w:trHeight w:val="1056"/>
        </w:trPr>
        <w:tc>
          <w:tcPr>
            <w:tcW w:w="706" w:type="dxa"/>
            <w:gridSpan w:val="2"/>
          </w:tcPr>
          <w:p w14:paraId="49CDB8DD" w14:textId="34252BA2"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6A2FB51C" w14:textId="4393051C" w:rsidR="008172DB" w:rsidRDefault="00AA4987" w:rsidP="00266E98">
            <w:pPr>
              <w:spacing w:after="0"/>
              <w:rPr>
                <w:rFonts w:eastAsia="Times New Roman" w:cs="Arial"/>
                <w:szCs w:val="20"/>
                <w:lang w:eastAsia="nl-NL"/>
              </w:rPr>
            </w:pPr>
            <w:r>
              <w:rPr>
                <w:rFonts w:eastAsia="Times New Roman" w:cs="Arial"/>
                <w:szCs w:val="20"/>
                <w:lang w:eastAsia="nl-NL"/>
              </w:rPr>
              <w:t>De inschrijver</w:t>
            </w:r>
            <w:r w:rsidR="00266E98" w:rsidRPr="00266E98">
              <w:rPr>
                <w:rFonts w:eastAsia="Times New Roman" w:cs="Arial"/>
                <w:szCs w:val="20"/>
                <w:lang w:eastAsia="nl-NL"/>
              </w:rPr>
              <w:t xml:space="preserve"> draagt zorg voor zowel de plaatsing en installatie van de </w:t>
            </w:r>
            <w:r w:rsidR="007B371B">
              <w:rPr>
                <w:rFonts w:eastAsia="Times New Roman" w:cs="Arial"/>
                <w:szCs w:val="20"/>
                <w:lang w:eastAsia="nl-NL"/>
              </w:rPr>
              <w:t>machines</w:t>
            </w:r>
            <w:r w:rsidR="00266E98" w:rsidRPr="00266E98">
              <w:rPr>
                <w:rFonts w:eastAsia="Times New Roman" w:cs="Arial"/>
                <w:szCs w:val="20"/>
                <w:lang w:eastAsia="nl-NL"/>
              </w:rPr>
              <w:t xml:space="preserve"> bij de start van en gedurende de overeenkomst alsmede de verwijdering van de </w:t>
            </w:r>
            <w:r w:rsidR="007B371B">
              <w:rPr>
                <w:rFonts w:eastAsia="Times New Roman" w:cs="Arial"/>
                <w:szCs w:val="20"/>
                <w:lang w:eastAsia="nl-NL"/>
              </w:rPr>
              <w:t>machines</w:t>
            </w:r>
            <w:r w:rsidR="00266E98" w:rsidRPr="00266E98">
              <w:rPr>
                <w:rFonts w:eastAsia="Times New Roman" w:cs="Arial"/>
                <w:szCs w:val="20"/>
                <w:lang w:eastAsia="nl-NL"/>
              </w:rPr>
              <w:t xml:space="preserve"> gedurende en na afloop van de overeenkomst; dit alles zonder bijkomende kosten.  </w:t>
            </w:r>
          </w:p>
          <w:p w14:paraId="0E55979C" w14:textId="78D67ADF" w:rsidR="00A70C43" w:rsidRDefault="00EE0EE9" w:rsidP="00266E98">
            <w:pPr>
              <w:spacing w:after="0"/>
              <w:rPr>
                <w:rFonts w:eastAsia="Times New Roman" w:cs="Arial"/>
                <w:szCs w:val="20"/>
                <w:lang w:eastAsia="nl-NL"/>
              </w:rPr>
            </w:pPr>
            <w:r>
              <w:rPr>
                <w:rFonts w:eastAsia="Times New Roman" w:cs="Arial"/>
                <w:szCs w:val="20"/>
                <w:lang w:eastAsia="nl-NL"/>
              </w:rPr>
              <w:t xml:space="preserve">Inschrijver gaat ermee akkoord dat Albeda zelf </w:t>
            </w:r>
            <w:r w:rsidR="009653B7">
              <w:rPr>
                <w:rFonts w:eastAsia="Times New Roman" w:cs="Arial"/>
                <w:szCs w:val="20"/>
                <w:lang w:eastAsia="nl-NL"/>
              </w:rPr>
              <w:t xml:space="preserve">zorgt voor de </w:t>
            </w:r>
            <w:r>
              <w:rPr>
                <w:rFonts w:eastAsia="Times New Roman" w:cs="Arial"/>
                <w:szCs w:val="20"/>
                <w:lang w:eastAsia="nl-NL"/>
              </w:rPr>
              <w:t>(tijdelijke) v</w:t>
            </w:r>
            <w:r w:rsidR="008172DB">
              <w:rPr>
                <w:rFonts w:eastAsia="Times New Roman" w:cs="Arial"/>
                <w:szCs w:val="20"/>
                <w:lang w:eastAsia="nl-NL"/>
              </w:rPr>
              <w:t>erplaatsing bi</w:t>
            </w:r>
            <w:r>
              <w:rPr>
                <w:rFonts w:eastAsia="Times New Roman" w:cs="Arial"/>
                <w:szCs w:val="20"/>
                <w:lang w:eastAsia="nl-NL"/>
              </w:rPr>
              <w:t xml:space="preserve">nnen een locatie en verhuizing naar een andere locatie </w:t>
            </w:r>
            <w:r w:rsidR="009653B7">
              <w:rPr>
                <w:rFonts w:eastAsia="Times New Roman" w:cs="Arial"/>
                <w:szCs w:val="20"/>
                <w:lang w:eastAsia="nl-NL"/>
              </w:rPr>
              <w:t>van de machines, waarbij Albeda garandeert dat dit zorgvuldig gebe</w:t>
            </w:r>
            <w:r w:rsidR="00AA4987">
              <w:rPr>
                <w:rFonts w:eastAsia="Times New Roman" w:cs="Arial"/>
                <w:szCs w:val="20"/>
                <w:lang w:eastAsia="nl-NL"/>
              </w:rPr>
              <w:t>urt volgens de instructies van de inschrijve</w:t>
            </w:r>
            <w:r w:rsidR="009653B7">
              <w:rPr>
                <w:rFonts w:eastAsia="Times New Roman" w:cs="Arial"/>
                <w:szCs w:val="20"/>
                <w:lang w:eastAsia="nl-NL"/>
              </w:rPr>
              <w:t>r.</w:t>
            </w:r>
            <w:r w:rsidR="00A91357">
              <w:rPr>
                <w:rFonts w:eastAsia="Times New Roman" w:cs="Arial"/>
                <w:szCs w:val="20"/>
                <w:lang w:eastAsia="nl-NL"/>
              </w:rPr>
              <w:t xml:space="preserve"> Indien </w:t>
            </w:r>
            <w:r w:rsidR="003D7094">
              <w:rPr>
                <w:rFonts w:eastAsia="Times New Roman" w:cs="Arial"/>
                <w:szCs w:val="20"/>
                <w:lang w:eastAsia="nl-NL"/>
              </w:rPr>
              <w:t xml:space="preserve">Albeda dat nodig vindt, </w:t>
            </w:r>
            <w:r w:rsidR="00A91357">
              <w:rPr>
                <w:rFonts w:eastAsia="Times New Roman" w:cs="Arial"/>
                <w:szCs w:val="20"/>
                <w:lang w:eastAsia="nl-NL"/>
              </w:rPr>
              <w:t xml:space="preserve">kan </w:t>
            </w:r>
            <w:r w:rsidR="00AA4987">
              <w:rPr>
                <w:rFonts w:eastAsia="Times New Roman" w:cs="Arial"/>
                <w:szCs w:val="20"/>
                <w:lang w:eastAsia="nl-NL"/>
              </w:rPr>
              <w:t>de inschrijver</w:t>
            </w:r>
            <w:r w:rsidR="00A91357">
              <w:rPr>
                <w:rFonts w:eastAsia="Times New Roman" w:cs="Arial"/>
                <w:szCs w:val="20"/>
                <w:lang w:eastAsia="nl-NL"/>
              </w:rPr>
              <w:t xml:space="preserve"> </w:t>
            </w:r>
            <w:r w:rsidR="00BE3A6B">
              <w:rPr>
                <w:rFonts w:eastAsia="Times New Roman" w:cs="Arial"/>
                <w:szCs w:val="20"/>
                <w:lang w:eastAsia="nl-NL"/>
              </w:rPr>
              <w:t xml:space="preserve">na </w:t>
            </w:r>
            <w:r w:rsidR="00A91357">
              <w:rPr>
                <w:rFonts w:eastAsia="Times New Roman" w:cs="Arial"/>
                <w:szCs w:val="20"/>
                <w:lang w:eastAsia="nl-NL"/>
              </w:rPr>
              <w:t>ver</w:t>
            </w:r>
            <w:r w:rsidR="003D7094">
              <w:rPr>
                <w:rFonts w:eastAsia="Times New Roman" w:cs="Arial"/>
                <w:szCs w:val="20"/>
                <w:lang w:eastAsia="nl-NL"/>
              </w:rPr>
              <w:t>plaatsing en/of verhuizing</w:t>
            </w:r>
            <w:r w:rsidR="00BE3A6B">
              <w:rPr>
                <w:rFonts w:eastAsia="Times New Roman" w:cs="Arial"/>
                <w:szCs w:val="20"/>
                <w:lang w:eastAsia="nl-NL"/>
              </w:rPr>
              <w:t xml:space="preserve"> </w:t>
            </w:r>
            <w:r w:rsidR="003D7094">
              <w:rPr>
                <w:rFonts w:eastAsia="Times New Roman" w:cs="Arial"/>
                <w:szCs w:val="20"/>
                <w:lang w:eastAsia="nl-NL"/>
              </w:rPr>
              <w:t>wel</w:t>
            </w:r>
            <w:r w:rsidR="00A91357">
              <w:rPr>
                <w:rFonts w:eastAsia="Times New Roman" w:cs="Arial"/>
                <w:szCs w:val="20"/>
                <w:lang w:eastAsia="nl-NL"/>
              </w:rPr>
              <w:t xml:space="preserve"> </w:t>
            </w:r>
            <w:r w:rsidR="004149A9">
              <w:rPr>
                <w:rFonts w:eastAsia="Times New Roman" w:cs="Arial"/>
                <w:szCs w:val="20"/>
                <w:lang w:eastAsia="nl-NL"/>
              </w:rPr>
              <w:t xml:space="preserve">de aansluiting </w:t>
            </w:r>
            <w:r w:rsidR="003D7094">
              <w:rPr>
                <w:rFonts w:eastAsia="Times New Roman" w:cs="Arial"/>
                <w:szCs w:val="20"/>
                <w:lang w:eastAsia="nl-NL"/>
              </w:rPr>
              <w:t>checken/</w:t>
            </w:r>
            <w:r w:rsidR="00A91357">
              <w:rPr>
                <w:rFonts w:eastAsia="Times New Roman" w:cs="Arial"/>
                <w:szCs w:val="20"/>
                <w:lang w:eastAsia="nl-NL"/>
              </w:rPr>
              <w:t xml:space="preserve">verzorgen; het tarief voor </w:t>
            </w:r>
            <w:r w:rsidR="00F719CD">
              <w:rPr>
                <w:rFonts w:eastAsia="Times New Roman" w:cs="Arial"/>
                <w:szCs w:val="20"/>
                <w:lang w:eastAsia="nl-NL"/>
              </w:rPr>
              <w:t xml:space="preserve">de aansluiting van een machine </w:t>
            </w:r>
            <w:r w:rsidR="00A91357">
              <w:rPr>
                <w:rFonts w:eastAsia="Times New Roman" w:cs="Arial"/>
                <w:szCs w:val="20"/>
                <w:lang w:eastAsia="nl-NL"/>
              </w:rPr>
              <w:t>wor</w:t>
            </w:r>
            <w:r w:rsidR="00F719CD">
              <w:rPr>
                <w:rFonts w:eastAsia="Times New Roman" w:cs="Arial"/>
                <w:szCs w:val="20"/>
                <w:lang w:eastAsia="nl-NL"/>
              </w:rPr>
              <w:t>dt opgenomen in het Prijzenblad.</w:t>
            </w:r>
          </w:p>
          <w:p w14:paraId="2B3E889F" w14:textId="77777777" w:rsidR="00266E98" w:rsidRDefault="00BE15BA" w:rsidP="00BE15BA">
            <w:pPr>
              <w:spacing w:after="0"/>
              <w:rPr>
                <w:rFonts w:eastAsia="Times New Roman" w:cs="Arial"/>
                <w:szCs w:val="20"/>
                <w:lang w:eastAsia="nl-NL"/>
              </w:rPr>
            </w:pPr>
            <w:r>
              <w:rPr>
                <w:rFonts w:eastAsia="Times New Roman" w:cs="Arial"/>
                <w:szCs w:val="20"/>
                <w:lang w:eastAsia="nl-NL"/>
              </w:rPr>
              <w:t xml:space="preserve">Bijplaatsing en </w:t>
            </w:r>
            <w:r w:rsidR="00266E98" w:rsidRPr="00266E98">
              <w:rPr>
                <w:rFonts w:eastAsia="Times New Roman" w:cs="Arial"/>
                <w:szCs w:val="20"/>
                <w:lang w:eastAsia="nl-NL"/>
              </w:rPr>
              <w:t>verw</w:t>
            </w:r>
            <w:r w:rsidR="007B371B">
              <w:rPr>
                <w:rFonts w:eastAsia="Times New Roman" w:cs="Arial"/>
                <w:szCs w:val="20"/>
                <w:lang w:eastAsia="nl-NL"/>
              </w:rPr>
              <w:t>ijdering van een machine</w:t>
            </w:r>
            <w:r w:rsidR="00BC0D67">
              <w:rPr>
                <w:rFonts w:eastAsia="Times New Roman" w:cs="Arial"/>
                <w:szCs w:val="20"/>
                <w:lang w:eastAsia="nl-NL"/>
              </w:rPr>
              <w:t xml:space="preserve"> geschiedt binnen 15</w:t>
            </w:r>
            <w:r w:rsidR="00266E98" w:rsidRPr="00266E98">
              <w:rPr>
                <w:rFonts w:eastAsia="Times New Roman" w:cs="Arial"/>
                <w:szCs w:val="20"/>
                <w:lang w:eastAsia="nl-NL"/>
              </w:rPr>
              <w:t xml:space="preserve"> werkdagen na aanvraag. </w:t>
            </w:r>
          </w:p>
          <w:p w14:paraId="7439C03D" w14:textId="07D13148" w:rsidR="00BC0D67" w:rsidRPr="00266E98" w:rsidRDefault="00586CDB" w:rsidP="00992B22">
            <w:pPr>
              <w:spacing w:after="0"/>
              <w:rPr>
                <w:rFonts w:eastAsia="Times New Roman" w:cs="Arial"/>
                <w:szCs w:val="20"/>
                <w:lang w:eastAsia="nl-NL"/>
              </w:rPr>
            </w:pPr>
            <w:r>
              <w:rPr>
                <w:rFonts w:eastAsia="Times New Roman" w:cs="Arial"/>
                <w:szCs w:val="20"/>
                <w:lang w:eastAsia="nl-NL"/>
              </w:rPr>
              <w:t>Bij</w:t>
            </w:r>
            <w:r w:rsidR="00BC0D67">
              <w:rPr>
                <w:rFonts w:eastAsia="Times New Roman" w:cs="Arial"/>
                <w:szCs w:val="20"/>
                <w:lang w:eastAsia="nl-NL"/>
              </w:rPr>
              <w:t xml:space="preserve"> defecte machines</w:t>
            </w:r>
            <w:r w:rsidR="00C87ED7">
              <w:rPr>
                <w:rFonts w:eastAsia="Times New Roman" w:cs="Arial"/>
                <w:szCs w:val="20"/>
                <w:lang w:eastAsia="nl-NL"/>
              </w:rPr>
              <w:t xml:space="preserve"> </w:t>
            </w:r>
            <w:r>
              <w:rPr>
                <w:rFonts w:eastAsia="Times New Roman" w:cs="Arial"/>
                <w:szCs w:val="20"/>
                <w:lang w:eastAsia="nl-NL"/>
              </w:rPr>
              <w:t>dient er</w:t>
            </w:r>
            <w:r w:rsidR="00C87ED7">
              <w:rPr>
                <w:rFonts w:eastAsia="Times New Roman" w:cs="Arial"/>
                <w:szCs w:val="20"/>
                <w:lang w:eastAsia="nl-NL"/>
              </w:rPr>
              <w:t xml:space="preserve"> binnen </w:t>
            </w:r>
            <w:r>
              <w:rPr>
                <w:rFonts w:eastAsia="Times New Roman" w:cs="Arial"/>
                <w:szCs w:val="20"/>
                <w:lang w:eastAsia="nl-NL"/>
              </w:rPr>
              <w:t>2 werkdagen een (tijdelijke) vervange</w:t>
            </w:r>
            <w:r w:rsidR="00992B22">
              <w:rPr>
                <w:rFonts w:eastAsia="Times New Roman" w:cs="Arial"/>
                <w:szCs w:val="20"/>
                <w:lang w:eastAsia="nl-NL"/>
              </w:rPr>
              <w:t>r</w:t>
            </w:r>
            <w:r>
              <w:rPr>
                <w:rFonts w:eastAsia="Times New Roman" w:cs="Arial"/>
                <w:szCs w:val="20"/>
                <w:lang w:eastAsia="nl-NL"/>
              </w:rPr>
              <w:t xml:space="preserve"> geplaatst te zijn.</w:t>
            </w:r>
          </w:p>
        </w:tc>
      </w:tr>
      <w:tr w:rsidR="00266E98" w:rsidRPr="00266E98" w14:paraId="399E9261" w14:textId="77777777" w:rsidTr="5301DEDA">
        <w:trPr>
          <w:trHeight w:val="528"/>
        </w:trPr>
        <w:tc>
          <w:tcPr>
            <w:tcW w:w="706" w:type="dxa"/>
            <w:gridSpan w:val="2"/>
          </w:tcPr>
          <w:p w14:paraId="5B70E554" w14:textId="1107A94A"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151AA0FC" w14:textId="60A61043" w:rsidR="00266E98" w:rsidRPr="00266E98" w:rsidRDefault="00266E98" w:rsidP="0040331C">
            <w:pPr>
              <w:spacing w:after="0"/>
              <w:rPr>
                <w:rFonts w:eastAsia="Times New Roman" w:cs="Arial"/>
                <w:szCs w:val="20"/>
                <w:lang w:eastAsia="nl-NL"/>
              </w:rPr>
            </w:pPr>
            <w:r w:rsidRPr="00266E98">
              <w:rPr>
                <w:rFonts w:eastAsia="Times New Roman" w:cs="Arial"/>
                <w:szCs w:val="20"/>
                <w:lang w:eastAsia="nl-NL"/>
              </w:rPr>
              <w:t xml:space="preserve">De datum en het tijdstip van bijplaatsing, </w:t>
            </w:r>
            <w:r w:rsidR="006C7673" w:rsidRPr="00266E98">
              <w:rPr>
                <w:rFonts w:eastAsia="Times New Roman" w:cs="Arial"/>
                <w:szCs w:val="20"/>
                <w:lang w:eastAsia="nl-NL"/>
              </w:rPr>
              <w:t xml:space="preserve">verwijdering, </w:t>
            </w:r>
            <w:r w:rsidRPr="00266E98">
              <w:rPr>
                <w:rFonts w:eastAsia="Times New Roman" w:cs="Arial"/>
                <w:szCs w:val="20"/>
                <w:lang w:eastAsia="nl-NL"/>
              </w:rPr>
              <w:t xml:space="preserve">vervanging of verhuizing wordt in overleg tussen </w:t>
            </w:r>
            <w:r w:rsidR="00A82F98">
              <w:rPr>
                <w:rFonts w:eastAsia="Times New Roman" w:cs="Arial"/>
                <w:szCs w:val="20"/>
                <w:lang w:eastAsia="nl-NL"/>
              </w:rPr>
              <w:t>Albeda</w:t>
            </w:r>
            <w:r w:rsidR="0040331C">
              <w:rPr>
                <w:rFonts w:eastAsia="Times New Roman" w:cs="Arial"/>
                <w:szCs w:val="20"/>
                <w:lang w:eastAsia="nl-NL"/>
              </w:rPr>
              <w:t xml:space="preserve"> en de inschrijver</w:t>
            </w:r>
            <w:r w:rsidRPr="00266E98">
              <w:rPr>
                <w:rFonts w:eastAsia="Times New Roman" w:cs="Arial"/>
                <w:szCs w:val="20"/>
                <w:lang w:eastAsia="nl-NL"/>
              </w:rPr>
              <w:t xml:space="preserve"> bepaald.</w:t>
            </w:r>
          </w:p>
        </w:tc>
      </w:tr>
      <w:tr w:rsidR="00266E98" w:rsidRPr="00266E98" w14:paraId="51B97225" w14:textId="77777777" w:rsidTr="5301DEDA">
        <w:trPr>
          <w:trHeight w:val="264"/>
        </w:trPr>
        <w:tc>
          <w:tcPr>
            <w:tcW w:w="706" w:type="dxa"/>
            <w:gridSpan w:val="2"/>
          </w:tcPr>
          <w:p w14:paraId="13625ADF" w14:textId="6DF641A3"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3F44E95D" w14:textId="0EBBCE39" w:rsidR="00266E98" w:rsidRPr="00266E98" w:rsidRDefault="7EA57635" w:rsidP="00F30503">
            <w:pPr>
              <w:spacing w:after="0"/>
              <w:rPr>
                <w:rFonts w:eastAsia="Times New Roman" w:cs="Arial"/>
                <w:lang w:eastAsia="nl-NL"/>
              </w:rPr>
            </w:pPr>
            <w:r w:rsidRPr="40976F41">
              <w:rPr>
                <w:rFonts w:eastAsia="Times New Roman" w:cs="Arial"/>
                <w:lang w:eastAsia="nl-NL"/>
              </w:rPr>
              <w:t xml:space="preserve">De leasekosten van geretourneerde </w:t>
            </w:r>
            <w:r w:rsidR="7D077C99" w:rsidRPr="40976F41">
              <w:rPr>
                <w:rFonts w:eastAsia="Times New Roman" w:cs="Arial"/>
                <w:lang w:eastAsia="nl-NL"/>
              </w:rPr>
              <w:t>machines</w:t>
            </w:r>
            <w:r w:rsidRPr="40976F41">
              <w:rPr>
                <w:rFonts w:eastAsia="Times New Roman" w:cs="Arial"/>
                <w:lang w:eastAsia="nl-NL"/>
              </w:rPr>
              <w:t xml:space="preserve"> eindigen </w:t>
            </w:r>
            <w:r w:rsidR="00266E98" w:rsidRPr="40976F41">
              <w:rPr>
                <w:rFonts w:eastAsia="Times New Roman" w:cs="Arial"/>
                <w:lang w:eastAsia="nl-NL"/>
              </w:rPr>
              <w:t xml:space="preserve">per </w:t>
            </w:r>
            <w:r w:rsidR="00F30503">
              <w:rPr>
                <w:rFonts w:eastAsia="Times New Roman" w:cs="Arial"/>
                <w:lang w:eastAsia="nl-NL"/>
              </w:rPr>
              <w:t>max</w:t>
            </w:r>
            <w:r w:rsidR="00AA4987">
              <w:rPr>
                <w:rFonts w:eastAsia="Times New Roman" w:cs="Arial"/>
                <w:lang w:eastAsia="nl-NL"/>
              </w:rPr>
              <w:t>.</w:t>
            </w:r>
            <w:r w:rsidR="00F30503">
              <w:rPr>
                <w:rFonts w:eastAsia="Times New Roman" w:cs="Arial"/>
                <w:lang w:eastAsia="nl-NL"/>
              </w:rPr>
              <w:t xml:space="preserve"> 15 werkdagen na aanvraag verwijdering.</w:t>
            </w:r>
          </w:p>
        </w:tc>
      </w:tr>
      <w:tr w:rsidR="00266E98" w:rsidRPr="00266E98" w14:paraId="161C1E42" w14:textId="77777777" w:rsidTr="5301DEDA">
        <w:trPr>
          <w:trHeight w:val="264"/>
        </w:trPr>
        <w:tc>
          <w:tcPr>
            <w:tcW w:w="706" w:type="dxa"/>
            <w:gridSpan w:val="2"/>
          </w:tcPr>
          <w:p w14:paraId="525CDBB8" w14:textId="1B410E8A"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4F65F95C" w14:textId="59FA8F80" w:rsidR="00266E98" w:rsidRPr="00266E98" w:rsidRDefault="00266E98" w:rsidP="007B371B">
            <w:pPr>
              <w:spacing w:after="0"/>
              <w:rPr>
                <w:rFonts w:eastAsia="Times New Roman" w:cs="Arial"/>
                <w:szCs w:val="20"/>
                <w:lang w:eastAsia="nl-NL"/>
              </w:rPr>
            </w:pPr>
            <w:r w:rsidRPr="00266E98">
              <w:rPr>
                <w:rFonts w:eastAsia="Times New Roman" w:cs="Arial"/>
                <w:szCs w:val="20"/>
                <w:lang w:eastAsia="nl-NL"/>
              </w:rPr>
              <w:t xml:space="preserve">De leasekosten van bijgeplaatste </w:t>
            </w:r>
            <w:r w:rsidR="007B371B">
              <w:rPr>
                <w:rFonts w:eastAsia="Times New Roman" w:cs="Arial"/>
                <w:szCs w:val="20"/>
                <w:lang w:eastAsia="nl-NL"/>
              </w:rPr>
              <w:t>machines</w:t>
            </w:r>
            <w:r w:rsidRPr="00266E98">
              <w:rPr>
                <w:rFonts w:eastAsia="Times New Roman" w:cs="Arial"/>
                <w:szCs w:val="20"/>
                <w:lang w:eastAsia="nl-NL"/>
              </w:rPr>
              <w:t xml:space="preserve"> worden eerst per datum van plaatsing berekend.</w:t>
            </w:r>
          </w:p>
        </w:tc>
      </w:tr>
      <w:tr w:rsidR="00266E98" w:rsidRPr="00266E98" w14:paraId="62C01D21" w14:textId="77777777" w:rsidTr="5301DEDA">
        <w:trPr>
          <w:trHeight w:val="558"/>
        </w:trPr>
        <w:tc>
          <w:tcPr>
            <w:tcW w:w="706" w:type="dxa"/>
            <w:gridSpan w:val="2"/>
          </w:tcPr>
          <w:p w14:paraId="4FC189AA" w14:textId="29D79595"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4ECB27BB" w14:textId="56CD9040" w:rsidR="00266E98" w:rsidRPr="00266E98" w:rsidRDefault="00AA4987" w:rsidP="00AA4987">
            <w:pPr>
              <w:spacing w:after="0"/>
              <w:rPr>
                <w:rFonts w:eastAsia="Times New Roman" w:cs="Arial"/>
                <w:color w:val="000000"/>
                <w:szCs w:val="20"/>
                <w:lang w:eastAsia="nl-NL"/>
              </w:rPr>
            </w:pPr>
            <w:r>
              <w:rPr>
                <w:rFonts w:eastAsia="Times New Roman" w:cs="Arial"/>
                <w:color w:val="000000"/>
                <w:szCs w:val="20"/>
                <w:lang w:eastAsia="nl-NL"/>
              </w:rPr>
              <w:t>De inschrijve</w:t>
            </w:r>
            <w:r w:rsidR="00266E98" w:rsidRPr="00266E98">
              <w:rPr>
                <w:rFonts w:eastAsia="Times New Roman" w:cs="Arial"/>
                <w:color w:val="000000"/>
                <w:szCs w:val="20"/>
                <w:lang w:eastAsia="nl-NL"/>
              </w:rPr>
              <w:t xml:space="preserve">r adviseert </w:t>
            </w:r>
            <w:r w:rsidR="00A82F98">
              <w:rPr>
                <w:rFonts w:eastAsia="Times New Roman" w:cs="Arial"/>
                <w:color w:val="000000"/>
                <w:szCs w:val="20"/>
                <w:lang w:eastAsia="nl-NL"/>
              </w:rPr>
              <w:t>Albeda</w:t>
            </w:r>
            <w:r w:rsidR="00266E98" w:rsidRPr="00266E98">
              <w:rPr>
                <w:rFonts w:eastAsia="Times New Roman" w:cs="Arial"/>
                <w:szCs w:val="20"/>
                <w:lang w:eastAsia="nl-NL"/>
              </w:rPr>
              <w:t xml:space="preserve"> per uitgiftelocatie waar de </w:t>
            </w:r>
            <w:r w:rsidR="00FB74F0">
              <w:rPr>
                <w:rFonts w:eastAsia="Times New Roman" w:cs="Arial"/>
                <w:szCs w:val="20"/>
                <w:lang w:eastAsia="nl-NL"/>
              </w:rPr>
              <w:t>machines</w:t>
            </w:r>
            <w:r w:rsidR="00266E98" w:rsidRPr="00266E98">
              <w:rPr>
                <w:rFonts w:eastAsia="Times New Roman" w:cs="Arial"/>
                <w:szCs w:val="20"/>
                <w:lang w:eastAsia="nl-NL"/>
              </w:rPr>
              <w:t xml:space="preserve"> qua efficiënt gebruik én technisch gezien het beste geplaatst kunnen worden.</w:t>
            </w:r>
            <w:r w:rsidR="00F335E0">
              <w:rPr>
                <w:rFonts w:eastAsia="Times New Roman" w:cs="Arial"/>
                <w:szCs w:val="20"/>
                <w:lang w:eastAsia="nl-NL"/>
              </w:rPr>
              <w:t xml:space="preserve"> </w:t>
            </w:r>
            <w:r w:rsidR="00266E98" w:rsidRPr="00266E98">
              <w:rPr>
                <w:rFonts w:eastAsia="Times New Roman" w:cs="Arial"/>
                <w:szCs w:val="20"/>
                <w:lang w:eastAsia="nl-NL"/>
              </w:rPr>
              <w:t xml:space="preserve">Tevens in het kader van duurzaamheid wenst </w:t>
            </w:r>
            <w:r w:rsidR="00A82F98">
              <w:rPr>
                <w:rFonts w:eastAsia="Times New Roman" w:cs="Arial"/>
                <w:szCs w:val="20"/>
                <w:lang w:eastAsia="nl-NL"/>
              </w:rPr>
              <w:t>Albeda</w:t>
            </w:r>
            <w:r w:rsidR="00266E98" w:rsidRPr="00266E98">
              <w:rPr>
                <w:rFonts w:eastAsia="Times New Roman" w:cs="Arial"/>
                <w:szCs w:val="20"/>
                <w:lang w:eastAsia="nl-NL"/>
              </w:rPr>
              <w:t xml:space="preserve"> dat het aantal </w:t>
            </w:r>
            <w:r w:rsidR="00FB74F0">
              <w:rPr>
                <w:rFonts w:eastAsia="Times New Roman" w:cs="Arial"/>
                <w:szCs w:val="20"/>
                <w:lang w:eastAsia="nl-NL"/>
              </w:rPr>
              <w:t xml:space="preserve">machines </w:t>
            </w:r>
            <w:r w:rsidR="00266E98" w:rsidRPr="00266E98">
              <w:rPr>
                <w:rFonts w:eastAsia="Times New Roman" w:cs="Arial"/>
                <w:szCs w:val="20"/>
                <w:lang w:eastAsia="nl-NL"/>
              </w:rPr>
              <w:t xml:space="preserve">en de plaatsing van de </w:t>
            </w:r>
            <w:r w:rsidR="00FB74F0">
              <w:rPr>
                <w:rFonts w:eastAsia="Times New Roman" w:cs="Arial"/>
                <w:szCs w:val="20"/>
                <w:lang w:eastAsia="nl-NL"/>
              </w:rPr>
              <w:t>machines</w:t>
            </w:r>
            <w:r w:rsidR="00266E98" w:rsidRPr="00266E98">
              <w:rPr>
                <w:rFonts w:eastAsia="Times New Roman" w:cs="Arial"/>
                <w:szCs w:val="20"/>
                <w:lang w:eastAsia="nl-NL"/>
              </w:rPr>
              <w:t xml:space="preserve"> wordt geoptimaliseerd.</w:t>
            </w:r>
            <w:r w:rsidR="00266E98" w:rsidRPr="00266E98">
              <w:rPr>
                <w:rFonts w:eastAsia="Times New Roman" w:cs="Arial"/>
                <w:color w:val="FF0000"/>
                <w:szCs w:val="20"/>
                <w:lang w:eastAsia="nl-NL"/>
              </w:rPr>
              <w:t xml:space="preserve"> </w:t>
            </w:r>
            <w:r w:rsidR="00A82F98">
              <w:rPr>
                <w:rFonts w:eastAsia="Times New Roman" w:cs="Arial"/>
                <w:color w:val="000000"/>
                <w:szCs w:val="20"/>
                <w:lang w:eastAsia="nl-NL"/>
              </w:rPr>
              <w:t>Albeda</w:t>
            </w:r>
            <w:r w:rsidR="00266E98" w:rsidRPr="00266E98">
              <w:rPr>
                <w:rFonts w:eastAsia="Times New Roman" w:cs="Arial"/>
                <w:color w:val="000000"/>
                <w:szCs w:val="20"/>
                <w:lang w:eastAsia="nl-NL"/>
              </w:rPr>
              <w:t xml:space="preserve"> rekent het tot de verantwoordelijkheid van de </w:t>
            </w:r>
            <w:r>
              <w:rPr>
                <w:rFonts w:eastAsia="Times New Roman" w:cs="Arial"/>
                <w:color w:val="000000"/>
                <w:szCs w:val="20"/>
                <w:lang w:eastAsia="nl-NL"/>
              </w:rPr>
              <w:t>inschrijve</w:t>
            </w:r>
            <w:r w:rsidR="00266E98" w:rsidRPr="00266E98">
              <w:rPr>
                <w:rFonts w:eastAsia="Times New Roman" w:cs="Arial"/>
                <w:color w:val="000000"/>
                <w:szCs w:val="20"/>
                <w:lang w:eastAsia="nl-NL"/>
              </w:rPr>
              <w:t xml:space="preserve">r dat hij wijst op eventuele gevaarlijke situaties met betrekking tot de </w:t>
            </w:r>
            <w:r w:rsidR="00FB74F0">
              <w:rPr>
                <w:rFonts w:eastAsia="Times New Roman" w:cs="Arial"/>
                <w:color w:val="000000"/>
                <w:szCs w:val="20"/>
                <w:lang w:eastAsia="nl-NL"/>
              </w:rPr>
              <w:t>machines</w:t>
            </w:r>
            <w:r w:rsidR="00266E98" w:rsidRPr="00266E98">
              <w:rPr>
                <w:rFonts w:eastAsia="Times New Roman" w:cs="Arial"/>
                <w:color w:val="000000"/>
                <w:szCs w:val="20"/>
                <w:lang w:eastAsia="nl-NL"/>
              </w:rPr>
              <w:t xml:space="preserve"> in de door de ter beschikking gestelde ruimten inclusief de middelen in deze ruimten.</w:t>
            </w:r>
          </w:p>
        </w:tc>
      </w:tr>
      <w:tr w:rsidR="00266E98" w:rsidRPr="00266E98" w14:paraId="1D92E34C" w14:textId="77777777" w:rsidTr="5301DEDA">
        <w:trPr>
          <w:trHeight w:val="528"/>
        </w:trPr>
        <w:tc>
          <w:tcPr>
            <w:tcW w:w="706" w:type="dxa"/>
            <w:gridSpan w:val="2"/>
          </w:tcPr>
          <w:p w14:paraId="7F2A5FEA" w14:textId="3003C74B"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17AE878D" w14:textId="51046AF8" w:rsidR="00266E98" w:rsidRPr="00266E98" w:rsidRDefault="00A82F98" w:rsidP="00266E98">
            <w:pPr>
              <w:spacing w:after="0"/>
              <w:rPr>
                <w:rFonts w:eastAsia="Times New Roman" w:cs="Arial"/>
                <w:color w:val="000000"/>
                <w:szCs w:val="20"/>
                <w:lang w:eastAsia="nl-NL"/>
              </w:rPr>
            </w:pPr>
            <w:r>
              <w:rPr>
                <w:rFonts w:eastAsia="Times New Roman" w:cs="Arial"/>
                <w:color w:val="000000"/>
                <w:szCs w:val="20"/>
                <w:lang w:eastAsia="nl-NL"/>
              </w:rPr>
              <w:t>Op uitgiftelocaties voorziet Albeda</w:t>
            </w:r>
            <w:r w:rsidR="00266E98" w:rsidRPr="00266E98">
              <w:rPr>
                <w:rFonts w:eastAsia="Times New Roman" w:cs="Arial"/>
                <w:color w:val="000000"/>
                <w:szCs w:val="20"/>
                <w:lang w:eastAsia="nl-NL"/>
              </w:rPr>
              <w:t xml:space="preserve"> in aansluitingen voor 230V en water (alleen toevoer waaraan machines direct kunnen worden aangesloten; geen afvoer).</w:t>
            </w:r>
          </w:p>
        </w:tc>
      </w:tr>
      <w:tr w:rsidR="00266E98" w:rsidRPr="00266E98" w14:paraId="0BA77BD5" w14:textId="77777777" w:rsidTr="5301DEDA">
        <w:trPr>
          <w:trHeight w:val="792"/>
        </w:trPr>
        <w:tc>
          <w:tcPr>
            <w:tcW w:w="706" w:type="dxa"/>
            <w:gridSpan w:val="2"/>
          </w:tcPr>
          <w:p w14:paraId="2726A17E" w14:textId="1C014697"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100E322C" w14:textId="063C14D1" w:rsidR="00266E98" w:rsidRPr="00266E98" w:rsidRDefault="7EA57635" w:rsidP="0039014C">
            <w:pPr>
              <w:spacing w:after="0"/>
              <w:rPr>
                <w:rFonts w:eastAsia="Times New Roman" w:cs="Arial"/>
                <w:lang w:eastAsia="nl-NL"/>
              </w:rPr>
            </w:pPr>
            <w:r w:rsidRPr="40976F41">
              <w:rPr>
                <w:rFonts w:eastAsia="Times New Roman" w:cs="Arial"/>
                <w:lang w:eastAsia="nl-NL"/>
              </w:rPr>
              <w:t xml:space="preserve">Op locaties waar tijdens (korte) pauzes een groot aantal consumpties dient te worden uitgegeven is </w:t>
            </w:r>
            <w:r w:rsidR="0039014C">
              <w:rPr>
                <w:rFonts w:eastAsia="Times New Roman" w:cs="Arial"/>
                <w:lang w:eastAsia="nl-NL"/>
              </w:rPr>
              <w:t>Albeda</w:t>
            </w:r>
            <w:r w:rsidR="0039014C" w:rsidRPr="40976F41">
              <w:rPr>
                <w:rFonts w:eastAsia="Times New Roman" w:cs="Arial"/>
                <w:lang w:eastAsia="nl-NL"/>
              </w:rPr>
              <w:t xml:space="preserve"> </w:t>
            </w:r>
            <w:r w:rsidRPr="40976F41">
              <w:rPr>
                <w:rFonts w:eastAsia="Times New Roman" w:cs="Arial"/>
                <w:lang w:eastAsia="nl-NL"/>
              </w:rPr>
              <w:t xml:space="preserve">gerechtigd naast een </w:t>
            </w:r>
            <w:r w:rsidR="6ACE9DED" w:rsidRPr="40976F41">
              <w:rPr>
                <w:rFonts w:eastAsia="Times New Roman" w:cs="Arial"/>
                <w:lang w:eastAsia="nl-NL"/>
              </w:rPr>
              <w:t>machine</w:t>
            </w:r>
            <w:r w:rsidR="0040331C">
              <w:rPr>
                <w:rFonts w:eastAsia="Times New Roman" w:cs="Arial"/>
                <w:lang w:eastAsia="nl-NL"/>
              </w:rPr>
              <w:t xml:space="preserve"> van de</w:t>
            </w:r>
            <w:r w:rsidR="0039014C">
              <w:rPr>
                <w:rFonts w:eastAsia="Times New Roman" w:cs="Arial"/>
                <w:lang w:eastAsia="nl-NL"/>
              </w:rPr>
              <w:t xml:space="preserve"> </w:t>
            </w:r>
            <w:r w:rsidR="0040331C">
              <w:rPr>
                <w:rFonts w:eastAsia="Times New Roman" w:cs="Arial"/>
                <w:lang w:eastAsia="nl-NL"/>
              </w:rPr>
              <w:t>inschrijver</w:t>
            </w:r>
            <w:r w:rsidRPr="40976F41">
              <w:rPr>
                <w:rFonts w:eastAsia="Times New Roman" w:cs="Arial"/>
                <w:lang w:eastAsia="nl-NL"/>
              </w:rPr>
              <w:t xml:space="preserve"> aanvullende eigen apparatuur te plaatsen zoals een rondfilterapparaat met separaat heet water.</w:t>
            </w:r>
          </w:p>
        </w:tc>
      </w:tr>
      <w:tr w:rsidR="00266E98" w:rsidRPr="00266E98" w14:paraId="54CF5824" w14:textId="77777777" w:rsidTr="5301DEDA">
        <w:trPr>
          <w:trHeight w:val="528"/>
        </w:trPr>
        <w:tc>
          <w:tcPr>
            <w:tcW w:w="706" w:type="dxa"/>
            <w:gridSpan w:val="2"/>
          </w:tcPr>
          <w:p w14:paraId="3346568C" w14:textId="77FDC720"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2C730D3B" w14:textId="179340F3" w:rsidR="00266E98" w:rsidRPr="00266E98" w:rsidRDefault="00AA4987" w:rsidP="00266E98">
            <w:pPr>
              <w:spacing w:after="0"/>
              <w:rPr>
                <w:rFonts w:eastAsia="Times New Roman" w:cs="Arial"/>
                <w:color w:val="000000"/>
                <w:szCs w:val="20"/>
                <w:lang w:eastAsia="nl-NL"/>
              </w:rPr>
            </w:pPr>
            <w:r>
              <w:rPr>
                <w:rFonts w:eastAsia="Times New Roman" w:cs="Arial"/>
                <w:color w:val="000000"/>
                <w:szCs w:val="20"/>
                <w:lang w:eastAsia="nl-NL"/>
              </w:rPr>
              <w:t>De inschrijver</w:t>
            </w:r>
            <w:r w:rsidR="00266E98" w:rsidRPr="00266E98">
              <w:rPr>
                <w:rFonts w:eastAsia="Times New Roman" w:cs="Arial"/>
                <w:color w:val="000000"/>
                <w:szCs w:val="20"/>
                <w:lang w:eastAsia="nl-NL"/>
              </w:rPr>
              <w:t xml:space="preserve"> biedt voor de gehele </w:t>
            </w:r>
            <w:r w:rsidR="00F335E0" w:rsidRPr="00266E98">
              <w:rPr>
                <w:rFonts w:eastAsia="Times New Roman" w:cs="Arial"/>
                <w:color w:val="000000"/>
                <w:szCs w:val="20"/>
                <w:lang w:eastAsia="nl-NL"/>
              </w:rPr>
              <w:t>contractduur</w:t>
            </w:r>
            <w:r w:rsidR="00266E98" w:rsidRPr="00266E98">
              <w:rPr>
                <w:rFonts w:eastAsia="Times New Roman" w:cs="Arial"/>
                <w:color w:val="000000"/>
                <w:szCs w:val="20"/>
                <w:lang w:eastAsia="nl-NL"/>
              </w:rPr>
              <w:t xml:space="preserve"> dezelfde soort </w:t>
            </w:r>
            <w:r w:rsidR="00FB74F0">
              <w:rPr>
                <w:rFonts w:eastAsia="Times New Roman" w:cs="Arial"/>
                <w:color w:val="000000"/>
                <w:szCs w:val="20"/>
                <w:lang w:eastAsia="nl-NL"/>
              </w:rPr>
              <w:t>machines</w:t>
            </w:r>
            <w:r w:rsidR="00266E98" w:rsidRPr="00266E98">
              <w:rPr>
                <w:rFonts w:eastAsia="Times New Roman" w:cs="Arial"/>
                <w:color w:val="000000"/>
                <w:szCs w:val="20"/>
                <w:lang w:eastAsia="nl-NL"/>
              </w:rPr>
              <w:t xml:space="preserve"> dan wel kwalitatief gelijkwaardige </w:t>
            </w:r>
            <w:r w:rsidR="00FB74F0">
              <w:rPr>
                <w:rFonts w:eastAsia="Times New Roman" w:cs="Arial"/>
                <w:color w:val="000000"/>
                <w:szCs w:val="20"/>
                <w:lang w:eastAsia="nl-NL"/>
              </w:rPr>
              <w:t>machines</w:t>
            </w:r>
            <w:r w:rsidR="00266E98" w:rsidRPr="00266E98">
              <w:rPr>
                <w:rFonts w:eastAsia="Times New Roman" w:cs="Arial"/>
                <w:color w:val="000000"/>
                <w:szCs w:val="20"/>
                <w:lang w:eastAsia="nl-NL"/>
              </w:rPr>
              <w:t xml:space="preserve"> aan in geval van vraag naar extra </w:t>
            </w:r>
            <w:r w:rsidR="00FB74F0">
              <w:rPr>
                <w:rFonts w:eastAsia="Times New Roman" w:cs="Arial"/>
                <w:color w:val="000000"/>
                <w:szCs w:val="20"/>
                <w:lang w:eastAsia="nl-NL"/>
              </w:rPr>
              <w:t>machines</w:t>
            </w:r>
            <w:r w:rsidR="00266E98" w:rsidRPr="00266E98">
              <w:rPr>
                <w:rFonts w:eastAsia="Times New Roman" w:cs="Arial"/>
                <w:color w:val="000000"/>
                <w:szCs w:val="20"/>
                <w:lang w:eastAsia="nl-NL"/>
              </w:rPr>
              <w:t xml:space="preserve"> dan wel bij vervanging.</w:t>
            </w:r>
          </w:p>
        </w:tc>
      </w:tr>
      <w:tr w:rsidR="00266E98" w:rsidRPr="00266E98" w14:paraId="4ACF2DE6" w14:textId="77777777" w:rsidTr="5301DEDA">
        <w:trPr>
          <w:trHeight w:val="1230"/>
        </w:trPr>
        <w:tc>
          <w:tcPr>
            <w:tcW w:w="706" w:type="dxa"/>
            <w:gridSpan w:val="2"/>
          </w:tcPr>
          <w:p w14:paraId="31753066" w14:textId="5DCD0046"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77CE924B" w14:textId="27D2198E" w:rsidR="00266E98" w:rsidRPr="00266E98" w:rsidRDefault="00266E98" w:rsidP="00AA4987">
            <w:pPr>
              <w:spacing w:after="0"/>
              <w:rPr>
                <w:rFonts w:eastAsia="Times New Roman" w:cs="Arial"/>
                <w:color w:val="000000"/>
                <w:szCs w:val="20"/>
                <w:lang w:eastAsia="nl-NL"/>
              </w:rPr>
            </w:pPr>
            <w:r w:rsidRPr="00266E98">
              <w:rPr>
                <w:rFonts w:eastAsia="Times New Roman" w:cs="Arial"/>
                <w:color w:val="000000"/>
                <w:szCs w:val="20"/>
                <w:lang w:eastAsia="nl-NL"/>
              </w:rPr>
              <w:t>Indien gedurende de l</w:t>
            </w:r>
            <w:r w:rsidR="00AA4987">
              <w:rPr>
                <w:rFonts w:eastAsia="Times New Roman" w:cs="Arial"/>
                <w:color w:val="000000"/>
                <w:szCs w:val="20"/>
                <w:lang w:eastAsia="nl-NL"/>
              </w:rPr>
              <w:t>ooptijd van de overeenkomst de inschrijver</w:t>
            </w:r>
            <w:r w:rsidRPr="00266E98">
              <w:rPr>
                <w:rFonts w:eastAsia="Times New Roman" w:cs="Arial"/>
                <w:color w:val="000000"/>
                <w:szCs w:val="20"/>
                <w:lang w:eastAsia="nl-NL"/>
              </w:rPr>
              <w:t xml:space="preserve"> beschikt over </w:t>
            </w:r>
            <w:r w:rsidR="00FB74F0">
              <w:rPr>
                <w:rFonts w:eastAsia="Times New Roman" w:cs="Arial"/>
                <w:color w:val="000000"/>
                <w:szCs w:val="20"/>
                <w:lang w:eastAsia="nl-NL"/>
              </w:rPr>
              <w:t>machines</w:t>
            </w:r>
            <w:r w:rsidR="00AA4987">
              <w:rPr>
                <w:rFonts w:eastAsia="Times New Roman" w:cs="Arial"/>
                <w:color w:val="000000"/>
                <w:szCs w:val="20"/>
                <w:lang w:eastAsia="nl-NL"/>
              </w:rPr>
              <w:t xml:space="preserve"> die naar verwachting van de inschrijver</w:t>
            </w:r>
            <w:r w:rsidRPr="00266E98">
              <w:rPr>
                <w:rFonts w:eastAsia="Times New Roman" w:cs="Arial"/>
                <w:color w:val="000000"/>
                <w:szCs w:val="20"/>
                <w:lang w:eastAsia="nl-NL"/>
              </w:rPr>
              <w:t xml:space="preserve"> beter aansluiten bij de wensen van </w:t>
            </w:r>
            <w:r w:rsidR="00A82F98">
              <w:rPr>
                <w:rFonts w:eastAsia="Times New Roman" w:cs="Arial"/>
                <w:color w:val="000000"/>
                <w:szCs w:val="20"/>
                <w:lang w:eastAsia="nl-NL"/>
              </w:rPr>
              <w:t>Albeda</w:t>
            </w:r>
            <w:r w:rsidRPr="00266E98">
              <w:rPr>
                <w:rFonts w:eastAsia="Times New Roman" w:cs="Arial"/>
                <w:color w:val="000000"/>
                <w:szCs w:val="20"/>
                <w:lang w:eastAsia="nl-NL"/>
              </w:rPr>
              <w:t xml:space="preserve"> dient </w:t>
            </w:r>
            <w:r w:rsidR="00AA4987">
              <w:rPr>
                <w:rFonts w:eastAsia="Times New Roman" w:cs="Arial"/>
                <w:color w:val="000000"/>
                <w:szCs w:val="20"/>
                <w:lang w:eastAsia="nl-NL"/>
              </w:rPr>
              <w:t>de inschrijver</w:t>
            </w:r>
            <w:r w:rsidRPr="00266E98">
              <w:rPr>
                <w:rFonts w:eastAsia="Times New Roman" w:cs="Arial"/>
                <w:color w:val="000000"/>
                <w:szCs w:val="20"/>
                <w:lang w:eastAsia="nl-NL"/>
              </w:rPr>
              <w:t xml:space="preserve"> deze onverwijld aan te bieden aan </w:t>
            </w:r>
            <w:r w:rsidR="00A82F98">
              <w:rPr>
                <w:rFonts w:eastAsia="Times New Roman" w:cs="Arial"/>
                <w:color w:val="000000"/>
                <w:szCs w:val="20"/>
                <w:lang w:eastAsia="nl-NL"/>
              </w:rPr>
              <w:t>Albeda</w:t>
            </w:r>
            <w:r w:rsidRPr="00266E98">
              <w:rPr>
                <w:rFonts w:eastAsia="Times New Roman" w:cs="Arial"/>
                <w:color w:val="000000"/>
                <w:szCs w:val="20"/>
                <w:lang w:eastAsia="nl-NL"/>
              </w:rPr>
              <w:t xml:space="preserve"> voorzien van een beschrijving van  alle voor- en nadelen van deze </w:t>
            </w:r>
            <w:r w:rsidR="00FB74F0">
              <w:rPr>
                <w:rFonts w:eastAsia="Times New Roman" w:cs="Arial"/>
                <w:color w:val="000000"/>
                <w:szCs w:val="20"/>
                <w:lang w:eastAsia="nl-NL"/>
              </w:rPr>
              <w:t>machines</w:t>
            </w:r>
            <w:r w:rsidRPr="00266E98">
              <w:rPr>
                <w:rFonts w:eastAsia="Times New Roman" w:cs="Arial"/>
                <w:color w:val="000000"/>
                <w:szCs w:val="20"/>
                <w:lang w:eastAsia="nl-NL"/>
              </w:rPr>
              <w:t xml:space="preserve">. </w:t>
            </w:r>
            <w:r w:rsidR="002B5FD7">
              <w:rPr>
                <w:rFonts w:eastAsia="Times New Roman" w:cs="Arial"/>
                <w:color w:val="000000"/>
                <w:szCs w:val="20"/>
                <w:lang w:eastAsia="nl-NL"/>
              </w:rPr>
              <w:t>Albeda</w:t>
            </w:r>
            <w:r w:rsidRPr="00266E98">
              <w:rPr>
                <w:rFonts w:eastAsia="Times New Roman" w:cs="Arial"/>
                <w:color w:val="000000"/>
                <w:szCs w:val="20"/>
                <w:lang w:eastAsia="nl-NL"/>
              </w:rPr>
              <w:t xml:space="preserve"> zal vervolgens binnen </w:t>
            </w:r>
            <w:r w:rsidR="00AA4987">
              <w:rPr>
                <w:rFonts w:eastAsia="Times New Roman" w:cs="Arial"/>
                <w:color w:val="000000"/>
                <w:szCs w:val="20"/>
                <w:lang w:eastAsia="nl-NL"/>
              </w:rPr>
              <w:t>2</w:t>
            </w:r>
            <w:r w:rsidRPr="00266E98">
              <w:rPr>
                <w:rFonts w:eastAsia="Times New Roman" w:cs="Arial"/>
                <w:color w:val="000000"/>
                <w:szCs w:val="20"/>
                <w:lang w:eastAsia="nl-NL"/>
              </w:rPr>
              <w:t xml:space="preserve"> maanden besluiten al dan niet van het aanbod gebruik te maken.</w:t>
            </w:r>
          </w:p>
        </w:tc>
      </w:tr>
      <w:tr w:rsidR="00266E98" w:rsidRPr="00266E98" w14:paraId="7BBA777B" w14:textId="77777777" w:rsidTr="5301DEDA">
        <w:trPr>
          <w:trHeight w:val="792"/>
        </w:trPr>
        <w:tc>
          <w:tcPr>
            <w:tcW w:w="706" w:type="dxa"/>
            <w:gridSpan w:val="2"/>
          </w:tcPr>
          <w:p w14:paraId="0920A4B4" w14:textId="1C905BC4"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445B4031" w14:textId="7FB3542D" w:rsidR="00266E98" w:rsidRPr="00266E98" w:rsidRDefault="00266E98" w:rsidP="00266E98">
            <w:pPr>
              <w:spacing w:after="0"/>
              <w:rPr>
                <w:rFonts w:eastAsia="Times New Roman" w:cs="Arial"/>
                <w:color w:val="000000"/>
                <w:szCs w:val="20"/>
                <w:lang w:eastAsia="nl-NL"/>
              </w:rPr>
            </w:pPr>
            <w:r w:rsidRPr="00266E98">
              <w:rPr>
                <w:rFonts w:eastAsia="Times New Roman" w:cs="Arial"/>
                <w:color w:val="000000"/>
                <w:szCs w:val="20"/>
                <w:lang w:eastAsia="nl-NL"/>
              </w:rPr>
              <w:t xml:space="preserve">De kwaliteit van de warme dranken van een bepaald zetsysteem en het warme en gekoelde water dient op alle uitgiftepunten hetzelfde en constant te zijn. De benaming van de producten moet eenduidig zijn. Het is niet toegestaan zonder toestemming van </w:t>
            </w:r>
            <w:r w:rsidR="00A82F98">
              <w:rPr>
                <w:rFonts w:eastAsia="Times New Roman" w:cs="Arial"/>
                <w:color w:val="000000"/>
                <w:szCs w:val="20"/>
                <w:lang w:eastAsia="nl-NL"/>
              </w:rPr>
              <w:t>Albeda</w:t>
            </w:r>
            <w:r w:rsidRPr="00266E98">
              <w:rPr>
                <w:rFonts w:eastAsia="Times New Roman" w:cs="Arial"/>
                <w:color w:val="000000"/>
                <w:szCs w:val="20"/>
                <w:lang w:eastAsia="nl-NL"/>
              </w:rPr>
              <w:t xml:space="preserve"> het soort koffie-, thee- of cacaoproducten te wijzigen.</w:t>
            </w:r>
          </w:p>
        </w:tc>
      </w:tr>
      <w:tr w:rsidR="00266E98" w:rsidRPr="00266E98" w14:paraId="4506039E" w14:textId="77777777" w:rsidTr="5301DEDA">
        <w:trPr>
          <w:trHeight w:val="264"/>
        </w:trPr>
        <w:tc>
          <w:tcPr>
            <w:tcW w:w="706" w:type="dxa"/>
            <w:gridSpan w:val="2"/>
            <w:noWrap/>
          </w:tcPr>
          <w:p w14:paraId="3B86A82A" w14:textId="691D3BFA" w:rsidR="00266E98" w:rsidRPr="00360466" w:rsidRDefault="00266E98"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37EE1E1D" w14:textId="26A12BBE" w:rsidR="00266E98" w:rsidRPr="00266E98" w:rsidRDefault="00F335E0" w:rsidP="0040331C">
            <w:pPr>
              <w:spacing w:after="0"/>
              <w:rPr>
                <w:rFonts w:eastAsia="Times New Roman" w:cs="Arial"/>
                <w:szCs w:val="20"/>
                <w:lang w:eastAsia="nl-NL"/>
              </w:rPr>
            </w:pPr>
            <w:r w:rsidRPr="00266E98">
              <w:rPr>
                <w:rFonts w:eastAsia="Times New Roman" w:cs="Arial"/>
                <w:szCs w:val="20"/>
                <w:lang w:eastAsia="nl-NL"/>
              </w:rPr>
              <w:t>Reclame-uitingen</w:t>
            </w:r>
            <w:r w:rsidR="00266E98" w:rsidRPr="00266E98">
              <w:rPr>
                <w:rFonts w:eastAsia="Times New Roman" w:cs="Arial"/>
                <w:szCs w:val="20"/>
                <w:lang w:eastAsia="nl-NL"/>
              </w:rPr>
              <w:t xml:space="preserve"> op de </w:t>
            </w:r>
            <w:r w:rsidR="00FB74F0">
              <w:rPr>
                <w:rFonts w:eastAsia="Times New Roman" w:cs="Arial"/>
                <w:szCs w:val="20"/>
                <w:lang w:eastAsia="nl-NL"/>
              </w:rPr>
              <w:t>machines</w:t>
            </w:r>
            <w:r w:rsidR="00F42CF8">
              <w:rPr>
                <w:rFonts w:eastAsia="Times New Roman" w:cs="Arial"/>
                <w:szCs w:val="20"/>
                <w:lang w:eastAsia="nl-NL"/>
              </w:rPr>
              <w:t>,</w:t>
            </w:r>
            <w:r w:rsidR="00266E98" w:rsidRPr="00266E98">
              <w:rPr>
                <w:rFonts w:eastAsia="Times New Roman" w:cs="Arial"/>
                <w:szCs w:val="20"/>
                <w:lang w:eastAsia="nl-NL"/>
              </w:rPr>
              <w:t xml:space="preserve"> </w:t>
            </w:r>
            <w:r w:rsidR="00F42CF8">
              <w:rPr>
                <w:rFonts w:eastAsia="Times New Roman" w:cs="Arial"/>
                <w:szCs w:val="20"/>
                <w:lang w:eastAsia="nl-NL"/>
              </w:rPr>
              <w:t xml:space="preserve">anders dan de </w:t>
            </w:r>
            <w:r w:rsidR="00266E98" w:rsidRPr="00266E98">
              <w:rPr>
                <w:rFonts w:eastAsia="Times New Roman" w:cs="Arial"/>
                <w:szCs w:val="20"/>
                <w:lang w:eastAsia="nl-NL"/>
              </w:rPr>
              <w:t xml:space="preserve">naam en/of het logo van </w:t>
            </w:r>
            <w:r w:rsidR="0040331C">
              <w:rPr>
                <w:rFonts w:eastAsia="Times New Roman" w:cs="Arial"/>
                <w:szCs w:val="20"/>
                <w:lang w:eastAsia="nl-NL"/>
              </w:rPr>
              <w:t>de inschrijver</w:t>
            </w:r>
            <w:r w:rsidR="00F42CF8">
              <w:rPr>
                <w:rFonts w:eastAsia="Times New Roman" w:cs="Arial"/>
                <w:szCs w:val="20"/>
                <w:lang w:eastAsia="nl-NL"/>
              </w:rPr>
              <w:t xml:space="preserve"> en diens toeleveranciers van de machines en/of gebruiksgoederen,</w:t>
            </w:r>
            <w:r w:rsidR="00266E98" w:rsidRPr="00266E98">
              <w:rPr>
                <w:rFonts w:eastAsia="Times New Roman" w:cs="Arial"/>
                <w:szCs w:val="20"/>
                <w:lang w:eastAsia="nl-NL"/>
              </w:rPr>
              <w:t xml:space="preserve"> zijn niet toegestaan.</w:t>
            </w:r>
          </w:p>
        </w:tc>
      </w:tr>
      <w:tr w:rsidR="00B8659C" w14:paraId="3F980298" w14:textId="77777777" w:rsidTr="5301DEDA">
        <w:tc>
          <w:tcPr>
            <w:tcW w:w="706" w:type="dxa"/>
            <w:gridSpan w:val="2"/>
          </w:tcPr>
          <w:p w14:paraId="31D569A2" w14:textId="77777777" w:rsidR="00B8659C" w:rsidRDefault="00B8659C" w:rsidP="00DB79A4">
            <w:pPr>
              <w:pStyle w:val="Lijstalinea"/>
              <w:numPr>
                <w:ilvl w:val="0"/>
                <w:numId w:val="2"/>
              </w:numPr>
              <w:spacing w:after="0"/>
              <w:jc w:val="center"/>
            </w:pPr>
          </w:p>
        </w:tc>
        <w:tc>
          <w:tcPr>
            <w:tcW w:w="8921" w:type="dxa"/>
          </w:tcPr>
          <w:p w14:paraId="7FCEE79A" w14:textId="2067D868" w:rsidR="00B8659C" w:rsidRPr="00B410B5" w:rsidRDefault="00A31237" w:rsidP="00AA4987">
            <w:pPr>
              <w:spacing w:after="0"/>
              <w:rPr>
                <w:rFonts w:cs="Arial"/>
                <w:szCs w:val="20"/>
              </w:rPr>
            </w:pPr>
            <w:r>
              <w:rPr>
                <w:rFonts w:eastAsia="Times New Roman" w:cs="Arial"/>
                <w:szCs w:val="20"/>
                <w:lang w:eastAsia="nl-NL"/>
              </w:rPr>
              <w:t xml:space="preserve">Desgewenst en in overleg met </w:t>
            </w:r>
            <w:r w:rsidR="00A82F98">
              <w:rPr>
                <w:rFonts w:eastAsia="Times New Roman" w:cs="Arial"/>
                <w:szCs w:val="20"/>
                <w:lang w:eastAsia="nl-NL"/>
              </w:rPr>
              <w:t>Albeda</w:t>
            </w:r>
            <w:r w:rsidR="00AA4987">
              <w:rPr>
                <w:rFonts w:eastAsia="Times New Roman" w:cs="Arial"/>
                <w:szCs w:val="20"/>
                <w:lang w:eastAsia="nl-NL"/>
              </w:rPr>
              <w:t xml:space="preserve"> levert de inschrijver</w:t>
            </w:r>
            <w:r>
              <w:rPr>
                <w:rFonts w:eastAsia="Times New Roman" w:cs="Arial"/>
                <w:szCs w:val="20"/>
                <w:lang w:eastAsia="nl-NL"/>
              </w:rPr>
              <w:t xml:space="preserve"> ook andere modellen </w:t>
            </w:r>
            <w:r w:rsidR="0023188A">
              <w:rPr>
                <w:rFonts w:eastAsia="Times New Roman" w:cs="Arial"/>
                <w:szCs w:val="20"/>
                <w:lang w:eastAsia="nl-NL"/>
              </w:rPr>
              <w:t xml:space="preserve">en/of </w:t>
            </w:r>
            <w:r>
              <w:rPr>
                <w:rFonts w:eastAsia="Times New Roman" w:cs="Arial"/>
                <w:szCs w:val="20"/>
                <w:lang w:eastAsia="nl-NL"/>
              </w:rPr>
              <w:t xml:space="preserve">machines die gerelateerd zijn aan de Personeelsvoorziening WD&amp;GW. Deze vallen dan ook onder de </w:t>
            </w:r>
            <w:r w:rsidR="00BB3E6A">
              <w:rPr>
                <w:rFonts w:eastAsia="Times New Roman" w:cs="Arial"/>
                <w:szCs w:val="20"/>
                <w:lang w:eastAsia="nl-NL"/>
              </w:rPr>
              <w:t>reikwijdte</w:t>
            </w:r>
            <w:r>
              <w:rPr>
                <w:rFonts w:eastAsia="Times New Roman" w:cs="Arial"/>
                <w:szCs w:val="20"/>
                <w:lang w:eastAsia="nl-NL"/>
              </w:rPr>
              <w:t xml:space="preserve"> van de</w:t>
            </w:r>
            <w:r w:rsidR="0023188A">
              <w:rPr>
                <w:rFonts w:eastAsia="Times New Roman" w:cs="Arial"/>
                <w:szCs w:val="20"/>
                <w:lang w:eastAsia="nl-NL"/>
              </w:rPr>
              <w:t xml:space="preserve"> overeenkomst</w:t>
            </w:r>
            <w:r w:rsidR="0023188A" w:rsidRPr="00CA3908">
              <w:rPr>
                <w:rFonts w:cs="Arial"/>
                <w:szCs w:val="20"/>
              </w:rPr>
              <w:t xml:space="preserve"> die met deze aanbesteding wordt beoogd.</w:t>
            </w:r>
          </w:p>
        </w:tc>
      </w:tr>
      <w:tr w:rsidR="00C51854" w:rsidRPr="00536578" w14:paraId="43948CCE" w14:textId="77777777" w:rsidTr="5301DEDA">
        <w:tc>
          <w:tcPr>
            <w:tcW w:w="9627" w:type="dxa"/>
            <w:gridSpan w:val="3"/>
            <w:shd w:val="clear" w:color="auto" w:fill="D9E2F3" w:themeFill="accent5" w:themeFillTint="33"/>
          </w:tcPr>
          <w:p w14:paraId="222A15D7" w14:textId="1DDCC9C9" w:rsidR="00C51854" w:rsidRPr="00536578" w:rsidRDefault="00C51854" w:rsidP="00990725">
            <w:pPr>
              <w:pStyle w:val="Ondertitel"/>
              <w:rPr>
                <w:sz w:val="28"/>
                <w:szCs w:val="28"/>
              </w:rPr>
            </w:pPr>
            <w:r w:rsidRPr="00536578">
              <w:rPr>
                <w:sz w:val="28"/>
                <w:szCs w:val="28"/>
              </w:rPr>
              <w:t xml:space="preserve">Producten: </w:t>
            </w:r>
            <w:r w:rsidR="00990725">
              <w:rPr>
                <w:sz w:val="28"/>
                <w:szCs w:val="28"/>
              </w:rPr>
              <w:t xml:space="preserve">Ingrediënten, condimenten en </w:t>
            </w:r>
            <w:r w:rsidR="006B6D2B">
              <w:rPr>
                <w:sz w:val="28"/>
                <w:szCs w:val="28"/>
              </w:rPr>
              <w:t>o</w:t>
            </w:r>
            <w:r w:rsidR="00BB0DBE">
              <w:rPr>
                <w:sz w:val="28"/>
                <w:szCs w:val="28"/>
              </w:rPr>
              <w:t xml:space="preserve">verige </w:t>
            </w:r>
            <w:r w:rsidR="00990725">
              <w:rPr>
                <w:sz w:val="28"/>
                <w:szCs w:val="28"/>
              </w:rPr>
              <w:t>gebruiksgoederen</w:t>
            </w:r>
          </w:p>
        </w:tc>
      </w:tr>
      <w:tr w:rsidR="00457EEF" w:rsidRPr="00457EEF" w14:paraId="7A3FEB2A" w14:textId="77777777" w:rsidTr="5301DEDA">
        <w:trPr>
          <w:trHeight w:val="510"/>
        </w:trPr>
        <w:tc>
          <w:tcPr>
            <w:tcW w:w="706" w:type="dxa"/>
            <w:gridSpan w:val="2"/>
            <w:noWrap/>
          </w:tcPr>
          <w:p w14:paraId="66BCD1B8" w14:textId="01A17614" w:rsidR="00457EEF" w:rsidRPr="00E376A6" w:rsidRDefault="00457EEF" w:rsidP="00DB79A4">
            <w:pPr>
              <w:pStyle w:val="Lijstalinea"/>
              <w:numPr>
                <w:ilvl w:val="0"/>
                <w:numId w:val="2"/>
              </w:numPr>
              <w:spacing w:after="0"/>
              <w:jc w:val="center"/>
              <w:rPr>
                <w:rFonts w:eastAsia="Times New Roman" w:cs="Arial"/>
                <w:szCs w:val="20"/>
                <w:lang w:eastAsia="nl-NL"/>
              </w:rPr>
            </w:pPr>
          </w:p>
        </w:tc>
        <w:tc>
          <w:tcPr>
            <w:tcW w:w="8921" w:type="dxa"/>
            <w:hideMark/>
          </w:tcPr>
          <w:p w14:paraId="2B1DF409" w14:textId="16C11622" w:rsidR="002F7DEF" w:rsidRDefault="00AA4987" w:rsidP="002F7DEF">
            <w:pPr>
              <w:spacing w:after="0"/>
            </w:pPr>
            <w:r>
              <w:rPr>
                <w:rFonts w:eastAsia="Times New Roman" w:cs="Arial"/>
                <w:lang w:eastAsia="nl-NL"/>
              </w:rPr>
              <w:t xml:space="preserve">De inschrijver </w:t>
            </w:r>
            <w:r w:rsidR="00457EEF" w:rsidRPr="5301DEDA">
              <w:rPr>
                <w:rFonts w:eastAsia="Times New Roman" w:cs="Arial"/>
                <w:lang w:eastAsia="nl-NL"/>
              </w:rPr>
              <w:t>levert alle ingrediënten die in de automaten nodig zijn om de gevraagde dra</w:t>
            </w:r>
            <w:r w:rsidR="002F7DEF" w:rsidRPr="5301DEDA">
              <w:rPr>
                <w:rFonts w:eastAsia="Times New Roman" w:cs="Arial"/>
                <w:lang w:eastAsia="nl-NL"/>
              </w:rPr>
              <w:t>nken te kunnen uitleveren:</w:t>
            </w:r>
            <w:r w:rsidR="002F7DEF">
              <w:t xml:space="preserve"> </w:t>
            </w:r>
          </w:p>
          <w:p w14:paraId="096D2123" w14:textId="609DA3A1" w:rsidR="002F7DEF" w:rsidRPr="002F7DEF" w:rsidRDefault="002F7DEF" w:rsidP="00DB79A4">
            <w:pPr>
              <w:pStyle w:val="Lijstalinea"/>
              <w:numPr>
                <w:ilvl w:val="0"/>
                <w:numId w:val="12"/>
              </w:numPr>
              <w:spacing w:after="0"/>
              <w:rPr>
                <w:rFonts w:eastAsia="Times New Roman" w:cs="Arial"/>
                <w:szCs w:val="20"/>
                <w:lang w:eastAsia="nl-NL"/>
              </w:rPr>
            </w:pPr>
            <w:r w:rsidRPr="002F7DEF">
              <w:rPr>
                <w:rFonts w:eastAsia="Times New Roman" w:cs="Arial"/>
                <w:szCs w:val="20"/>
                <w:lang w:eastAsia="nl-NL"/>
              </w:rPr>
              <w:t xml:space="preserve">minimaal 2 melanges duurzaam </w:t>
            </w:r>
            <w:r w:rsidR="00E623AB">
              <w:rPr>
                <w:rFonts w:eastAsia="Times New Roman" w:cs="Arial"/>
                <w:szCs w:val="20"/>
                <w:lang w:eastAsia="nl-NL"/>
              </w:rPr>
              <w:t>en/</w:t>
            </w:r>
            <w:r w:rsidR="001443AE">
              <w:rPr>
                <w:rFonts w:eastAsia="Times New Roman" w:cs="Arial"/>
                <w:szCs w:val="20"/>
                <w:lang w:eastAsia="nl-NL"/>
              </w:rPr>
              <w:t xml:space="preserve">of Fairtrade </w:t>
            </w:r>
            <w:r w:rsidRPr="002F7DEF">
              <w:rPr>
                <w:rFonts w:eastAsia="Times New Roman" w:cs="Arial"/>
                <w:szCs w:val="20"/>
                <w:lang w:eastAsia="nl-NL"/>
              </w:rPr>
              <w:t>geproduceerde koffiebonen</w:t>
            </w:r>
            <w:r w:rsidR="009515A5" w:rsidRPr="009515A5">
              <w:rPr>
                <w:rFonts w:eastAsia="Times New Roman" w:cs="Arial"/>
                <w:szCs w:val="20"/>
                <w:lang w:eastAsia="nl-NL"/>
              </w:rPr>
              <w:t xml:space="preserve"> die volgens de inschrijver als </w:t>
            </w:r>
            <w:r w:rsidR="009515A5">
              <w:rPr>
                <w:rFonts w:eastAsia="Times New Roman" w:cs="Arial"/>
                <w:szCs w:val="20"/>
                <w:lang w:eastAsia="nl-NL"/>
              </w:rPr>
              <w:t>de</w:t>
            </w:r>
            <w:r w:rsidR="009515A5" w:rsidRPr="009515A5">
              <w:rPr>
                <w:rFonts w:eastAsia="Times New Roman" w:cs="Arial"/>
                <w:szCs w:val="20"/>
                <w:lang w:eastAsia="nl-NL"/>
              </w:rPr>
              <w:t xml:space="preserve"> lekkerst</w:t>
            </w:r>
            <w:r w:rsidR="009515A5">
              <w:rPr>
                <w:rFonts w:eastAsia="Times New Roman" w:cs="Arial"/>
                <w:szCs w:val="20"/>
                <w:lang w:eastAsia="nl-NL"/>
              </w:rPr>
              <w:t>e worden ervaren</w:t>
            </w:r>
            <w:r w:rsidR="00FD247E">
              <w:rPr>
                <w:rFonts w:eastAsia="Times New Roman" w:cs="Arial"/>
                <w:szCs w:val="20"/>
                <w:lang w:eastAsia="nl-NL"/>
              </w:rPr>
              <w:t>.</w:t>
            </w:r>
            <w:r w:rsidR="00E623AB">
              <w:rPr>
                <w:rFonts w:eastAsia="Times New Roman" w:cs="Arial"/>
                <w:szCs w:val="20"/>
                <w:lang w:eastAsia="nl-NL"/>
              </w:rPr>
              <w:t xml:space="preserve"> Een melange heeft een milde branding en de andere een robuuste/donkere branding.</w:t>
            </w:r>
          </w:p>
          <w:p w14:paraId="3BA6CAD2" w14:textId="45942D6E" w:rsidR="002F7DEF" w:rsidRPr="00A02A15" w:rsidRDefault="00A02A15" w:rsidP="00DB79A4">
            <w:pPr>
              <w:pStyle w:val="Lijstalinea"/>
              <w:numPr>
                <w:ilvl w:val="0"/>
                <w:numId w:val="12"/>
              </w:numPr>
              <w:spacing w:after="0"/>
              <w:rPr>
                <w:rFonts w:eastAsia="Times New Roman" w:cs="Arial"/>
                <w:szCs w:val="20"/>
                <w:lang w:eastAsia="nl-NL"/>
              </w:rPr>
            </w:pPr>
            <w:r>
              <w:rPr>
                <w:rFonts w:eastAsia="Times New Roman" w:cs="Arial"/>
                <w:szCs w:val="20"/>
                <w:lang w:eastAsia="nl-NL"/>
              </w:rPr>
              <w:t>minimaal</w:t>
            </w:r>
            <w:r w:rsidR="002F7DEF" w:rsidRPr="00A02A15">
              <w:rPr>
                <w:rFonts w:eastAsia="Times New Roman" w:cs="Arial"/>
                <w:szCs w:val="20"/>
                <w:lang w:eastAsia="nl-NL"/>
              </w:rPr>
              <w:t xml:space="preserve"> </w:t>
            </w:r>
            <w:r>
              <w:rPr>
                <w:rFonts w:eastAsia="Times New Roman" w:cs="Arial"/>
                <w:szCs w:val="20"/>
                <w:lang w:eastAsia="nl-NL"/>
              </w:rPr>
              <w:t>1</w:t>
            </w:r>
            <w:r w:rsidR="002F7DEF" w:rsidRPr="00A02A15">
              <w:rPr>
                <w:rFonts w:eastAsia="Times New Roman" w:cs="Arial"/>
                <w:szCs w:val="20"/>
                <w:lang w:eastAsia="nl-NL"/>
              </w:rPr>
              <w:t xml:space="preserve"> duurzaam dan wel Fairtrade geproduceerd cacaoproduct met een volle chocoladesmaak.</w:t>
            </w:r>
          </w:p>
          <w:p w14:paraId="74C665E5" w14:textId="18BB58FC" w:rsidR="00457EEF" w:rsidRPr="008E6C99" w:rsidRDefault="00344E8E" w:rsidP="00AA4987">
            <w:pPr>
              <w:pStyle w:val="Lijstalinea"/>
              <w:numPr>
                <w:ilvl w:val="0"/>
                <w:numId w:val="12"/>
              </w:numPr>
              <w:spacing w:after="0"/>
              <w:rPr>
                <w:rFonts w:eastAsia="Times New Roman" w:cs="Arial"/>
                <w:lang w:eastAsia="nl-NL"/>
              </w:rPr>
            </w:pPr>
            <w:r>
              <w:rPr>
                <w:rFonts w:eastAsia="Times New Roman" w:cs="Arial"/>
                <w:lang w:eastAsia="nl-NL"/>
              </w:rPr>
              <w:t>melkproduct</w:t>
            </w:r>
            <w:r w:rsidR="002F7DEF" w:rsidRPr="5301DEDA">
              <w:rPr>
                <w:rFonts w:eastAsia="Times New Roman" w:cs="Arial"/>
                <w:lang w:eastAsia="nl-NL"/>
              </w:rPr>
              <w:t xml:space="preserve"> v</w:t>
            </w:r>
            <w:r w:rsidR="00FA4E24" w:rsidRPr="5301DEDA">
              <w:rPr>
                <w:rFonts w:eastAsia="Times New Roman" w:cs="Arial"/>
                <w:lang w:eastAsia="nl-NL"/>
              </w:rPr>
              <w:t>oor cappuccino en chocolademelk; dit mag in poedervorm of in vloeibare vorm.</w:t>
            </w:r>
            <w:r w:rsidR="003100E8">
              <w:rPr>
                <w:rFonts w:eastAsia="Times New Roman" w:cs="Arial"/>
                <w:lang w:eastAsia="nl-NL"/>
              </w:rPr>
              <w:t xml:space="preserve"> Indien </w:t>
            </w:r>
            <w:r w:rsidR="00AA4987">
              <w:rPr>
                <w:rFonts w:eastAsia="Times New Roman" w:cs="Arial"/>
                <w:lang w:eastAsia="nl-NL"/>
              </w:rPr>
              <w:t>de inschrijver</w:t>
            </w:r>
            <w:r w:rsidR="003100E8">
              <w:rPr>
                <w:rFonts w:eastAsia="Times New Roman" w:cs="Arial"/>
                <w:lang w:eastAsia="nl-NL"/>
              </w:rPr>
              <w:t xml:space="preserve"> het melkproduct in vloeibare vorm levert, dient </w:t>
            </w:r>
            <w:r w:rsidR="00AA4987">
              <w:rPr>
                <w:rFonts w:eastAsia="Times New Roman" w:cs="Arial"/>
                <w:lang w:eastAsia="nl-NL"/>
              </w:rPr>
              <w:t xml:space="preserve">de inschrijver </w:t>
            </w:r>
            <w:r w:rsidR="003100E8">
              <w:rPr>
                <w:rFonts w:eastAsia="Times New Roman" w:cs="Arial"/>
                <w:lang w:eastAsia="nl-NL"/>
              </w:rPr>
              <w:t xml:space="preserve">te garanderen dat hierdoor niet de werkzaamheden </w:t>
            </w:r>
            <w:r w:rsidR="00B75D46">
              <w:rPr>
                <w:rFonts w:eastAsia="Times New Roman" w:cs="Arial"/>
                <w:lang w:eastAsia="nl-NL"/>
              </w:rPr>
              <w:t xml:space="preserve">voor het </w:t>
            </w:r>
            <w:r w:rsidR="00D20A93">
              <w:rPr>
                <w:rFonts w:eastAsia="Times New Roman" w:cs="Arial"/>
                <w:lang w:eastAsia="nl-NL"/>
              </w:rPr>
              <w:t xml:space="preserve">vullen, </w:t>
            </w:r>
            <w:r w:rsidR="00B75D46">
              <w:rPr>
                <w:rFonts w:eastAsia="Times New Roman" w:cs="Arial"/>
                <w:lang w:eastAsia="nl-NL"/>
              </w:rPr>
              <w:t xml:space="preserve">schoonhouden en onderhouden van de machines toenemen en/of </w:t>
            </w:r>
            <w:r w:rsidR="00232F9A">
              <w:rPr>
                <w:rFonts w:eastAsia="Times New Roman" w:cs="Arial"/>
                <w:lang w:eastAsia="nl-NL"/>
              </w:rPr>
              <w:t xml:space="preserve">dat het voldoen aan </w:t>
            </w:r>
            <w:r w:rsidR="00B75D46">
              <w:rPr>
                <w:rFonts w:eastAsia="Times New Roman" w:cs="Arial"/>
                <w:lang w:eastAsia="nl-NL"/>
              </w:rPr>
              <w:t>de HACCP-normen</w:t>
            </w:r>
            <w:r w:rsidR="00232F9A">
              <w:rPr>
                <w:rFonts w:eastAsia="Times New Roman" w:cs="Arial"/>
                <w:lang w:eastAsia="nl-NL"/>
              </w:rPr>
              <w:t xml:space="preserve"> moeilijker is dan bij een melkproduct in p</w:t>
            </w:r>
            <w:r w:rsidR="00D20A93">
              <w:rPr>
                <w:rFonts w:eastAsia="Times New Roman" w:cs="Arial"/>
                <w:lang w:eastAsia="nl-NL"/>
              </w:rPr>
              <w:t>o</w:t>
            </w:r>
            <w:r w:rsidR="00232F9A">
              <w:rPr>
                <w:rFonts w:eastAsia="Times New Roman" w:cs="Arial"/>
                <w:lang w:eastAsia="nl-NL"/>
              </w:rPr>
              <w:t>edervorm.</w:t>
            </w:r>
          </w:p>
        </w:tc>
      </w:tr>
      <w:tr w:rsidR="00457EEF" w:rsidRPr="00457EEF" w14:paraId="0BB69E61" w14:textId="77777777" w:rsidTr="5301DEDA">
        <w:trPr>
          <w:trHeight w:val="528"/>
        </w:trPr>
        <w:tc>
          <w:tcPr>
            <w:tcW w:w="706" w:type="dxa"/>
            <w:gridSpan w:val="2"/>
          </w:tcPr>
          <w:p w14:paraId="4817BAD6" w14:textId="5ECFEE5F" w:rsidR="00457EEF" w:rsidRPr="00E376A6" w:rsidRDefault="00457EEF" w:rsidP="00DB79A4">
            <w:pPr>
              <w:pStyle w:val="Lijstalinea"/>
              <w:numPr>
                <w:ilvl w:val="0"/>
                <w:numId w:val="2"/>
              </w:numPr>
              <w:spacing w:after="0"/>
              <w:jc w:val="center"/>
              <w:rPr>
                <w:rFonts w:eastAsia="Times New Roman" w:cs="Arial"/>
                <w:szCs w:val="20"/>
                <w:lang w:eastAsia="nl-NL"/>
              </w:rPr>
            </w:pPr>
          </w:p>
        </w:tc>
        <w:tc>
          <w:tcPr>
            <w:tcW w:w="8921" w:type="dxa"/>
            <w:hideMark/>
          </w:tcPr>
          <w:p w14:paraId="523C08DC" w14:textId="7E6DBF1B" w:rsidR="008E6C99" w:rsidRPr="005B39E3" w:rsidRDefault="00AA4987" w:rsidP="008E6C99">
            <w:pPr>
              <w:spacing w:after="0"/>
              <w:rPr>
                <w:rFonts w:eastAsia="Times New Roman" w:cs="Arial"/>
                <w:szCs w:val="20"/>
                <w:lang w:eastAsia="nl-NL"/>
              </w:rPr>
            </w:pPr>
            <w:r w:rsidRPr="005B39E3">
              <w:rPr>
                <w:rFonts w:eastAsia="Times New Roman" w:cs="Arial"/>
                <w:szCs w:val="20"/>
                <w:lang w:eastAsia="nl-NL"/>
              </w:rPr>
              <w:t>De inschrijver</w:t>
            </w:r>
            <w:r w:rsidR="008E6C99" w:rsidRPr="005B39E3">
              <w:rPr>
                <w:rFonts w:eastAsia="Times New Roman" w:cs="Arial"/>
                <w:szCs w:val="20"/>
                <w:lang w:eastAsia="nl-NL"/>
              </w:rPr>
              <w:t xml:space="preserve"> levert alle </w:t>
            </w:r>
            <w:r w:rsidR="002207DC" w:rsidRPr="005B39E3">
              <w:rPr>
                <w:rFonts w:eastAsia="Times New Roman" w:cs="Arial"/>
                <w:szCs w:val="20"/>
                <w:lang w:eastAsia="nl-NL"/>
              </w:rPr>
              <w:t xml:space="preserve">overige </w:t>
            </w:r>
            <w:r w:rsidR="000A41AC" w:rsidRPr="005B39E3">
              <w:rPr>
                <w:rFonts w:eastAsia="Times New Roman" w:cs="Arial"/>
                <w:szCs w:val="20"/>
                <w:lang w:eastAsia="nl-NL"/>
              </w:rPr>
              <w:t>ver</w:t>
            </w:r>
            <w:r w:rsidR="002207DC" w:rsidRPr="005B39E3">
              <w:rPr>
                <w:rFonts w:eastAsia="Times New Roman" w:cs="Arial"/>
                <w:szCs w:val="20"/>
                <w:lang w:eastAsia="nl-NL"/>
              </w:rPr>
              <w:t>bruiksgoederen die</w:t>
            </w:r>
            <w:r w:rsidR="008E6C99" w:rsidRPr="005B39E3">
              <w:rPr>
                <w:rFonts w:eastAsia="Times New Roman" w:cs="Arial"/>
                <w:szCs w:val="20"/>
                <w:lang w:eastAsia="nl-NL"/>
              </w:rPr>
              <w:t xml:space="preserve"> nodig zijn </w:t>
            </w:r>
            <w:r w:rsidR="002207DC" w:rsidRPr="005B39E3">
              <w:rPr>
                <w:rFonts w:eastAsia="Times New Roman" w:cs="Arial"/>
                <w:szCs w:val="20"/>
                <w:lang w:eastAsia="nl-NL"/>
              </w:rPr>
              <w:t xml:space="preserve">voor </w:t>
            </w:r>
            <w:r w:rsidR="004E4D1D" w:rsidRPr="005B39E3">
              <w:rPr>
                <w:rFonts w:eastAsia="Times New Roman" w:cs="Arial"/>
                <w:szCs w:val="20"/>
                <w:lang w:eastAsia="nl-NL"/>
              </w:rPr>
              <w:t>de Personeelsvoorziening WD&amp;GW</w:t>
            </w:r>
            <w:r w:rsidR="00CE40A2">
              <w:rPr>
                <w:rFonts w:eastAsia="Times New Roman" w:cs="Arial"/>
                <w:szCs w:val="20"/>
                <w:lang w:eastAsia="nl-NL"/>
              </w:rPr>
              <w:t>.</w:t>
            </w:r>
            <w:r w:rsidR="004E4D1D" w:rsidRPr="005B39E3">
              <w:rPr>
                <w:rFonts w:eastAsia="Times New Roman" w:cs="Arial"/>
                <w:szCs w:val="20"/>
                <w:lang w:eastAsia="nl-NL"/>
              </w:rPr>
              <w:t xml:space="preserve"> </w:t>
            </w:r>
            <w:r w:rsidR="003C2900" w:rsidRPr="005B39E3">
              <w:rPr>
                <w:rFonts w:eastAsia="Times New Roman" w:cs="Arial"/>
                <w:szCs w:val="20"/>
                <w:lang w:eastAsia="nl-NL"/>
              </w:rPr>
              <w:t>Minimaal wordt geleverd:</w:t>
            </w:r>
          </w:p>
          <w:p w14:paraId="58E60CA1" w14:textId="39AED4E2" w:rsidR="00E601D0" w:rsidRPr="005B39E3" w:rsidRDefault="00CE40A2" w:rsidP="5301DEDA">
            <w:pPr>
              <w:pStyle w:val="Lijstalinea"/>
              <w:numPr>
                <w:ilvl w:val="0"/>
                <w:numId w:val="14"/>
              </w:numPr>
              <w:spacing w:after="0"/>
              <w:rPr>
                <w:rFonts w:eastAsia="Times New Roman" w:cs="Arial"/>
                <w:lang w:eastAsia="nl-NL"/>
              </w:rPr>
            </w:pPr>
            <w:r w:rsidRPr="009F10D9">
              <w:rPr>
                <w:rFonts w:eastAsia="Times New Roman" w:cs="Arial"/>
                <w:szCs w:val="20"/>
                <w:lang w:eastAsia="nl-NL"/>
              </w:rPr>
              <w:t>duurzaam en/of Fairtrade geproduceerd</w:t>
            </w:r>
            <w:r>
              <w:rPr>
                <w:rFonts w:eastAsia="Times New Roman" w:cs="Arial"/>
                <w:szCs w:val="20"/>
                <w:lang w:eastAsia="nl-NL"/>
              </w:rPr>
              <w:t>e</w:t>
            </w:r>
            <w:r w:rsidRPr="009F10D9">
              <w:rPr>
                <w:rFonts w:eastAsia="Times New Roman" w:cs="Arial"/>
                <w:lang w:eastAsia="nl-NL"/>
              </w:rPr>
              <w:t xml:space="preserve"> </w:t>
            </w:r>
            <w:r w:rsidR="004E5CC6" w:rsidRPr="005B39E3">
              <w:rPr>
                <w:rFonts w:eastAsia="Times New Roman" w:cs="Arial"/>
                <w:lang w:eastAsia="nl-NL"/>
              </w:rPr>
              <w:t>1</w:t>
            </w:r>
            <w:r w:rsidR="00C24B14" w:rsidRPr="005B39E3">
              <w:rPr>
                <w:rFonts w:eastAsia="Times New Roman" w:cs="Arial"/>
                <w:lang w:eastAsia="nl-NL"/>
              </w:rPr>
              <w:t>-kops theezakjes</w:t>
            </w:r>
            <w:r w:rsidR="00457EEF" w:rsidRPr="005B39E3">
              <w:rPr>
                <w:rFonts w:eastAsia="Times New Roman" w:cs="Arial"/>
                <w:lang w:eastAsia="nl-NL"/>
              </w:rPr>
              <w:t xml:space="preserve"> in de smaken </w:t>
            </w:r>
            <w:r w:rsidR="00C24B14" w:rsidRPr="005B39E3">
              <w:rPr>
                <w:rFonts w:eastAsia="Times New Roman" w:cs="Arial"/>
                <w:lang w:eastAsia="nl-NL"/>
              </w:rPr>
              <w:t xml:space="preserve">Groene thee, </w:t>
            </w:r>
            <w:r w:rsidR="00457EEF" w:rsidRPr="005B39E3">
              <w:rPr>
                <w:rFonts w:eastAsia="Times New Roman" w:cs="Arial"/>
                <w:lang w:eastAsia="nl-NL"/>
              </w:rPr>
              <w:t>Engelse melange</w:t>
            </w:r>
            <w:r w:rsidR="00FD247E" w:rsidRPr="005B39E3">
              <w:rPr>
                <w:rFonts w:eastAsia="Times New Roman" w:cs="Arial"/>
                <w:lang w:eastAsia="nl-NL"/>
              </w:rPr>
              <w:t>,</w:t>
            </w:r>
            <w:r w:rsidR="00457EEF" w:rsidRPr="005B39E3">
              <w:rPr>
                <w:rFonts w:eastAsia="Times New Roman" w:cs="Arial"/>
                <w:lang w:eastAsia="nl-NL"/>
              </w:rPr>
              <w:t xml:space="preserve"> </w:t>
            </w:r>
            <w:r w:rsidR="00C24B14" w:rsidRPr="005B39E3">
              <w:rPr>
                <w:rFonts w:eastAsia="Times New Roman" w:cs="Arial"/>
                <w:lang w:eastAsia="nl-NL"/>
              </w:rPr>
              <w:t>Earl Grey</w:t>
            </w:r>
            <w:r w:rsidR="00FD247E" w:rsidRPr="005B39E3">
              <w:rPr>
                <w:rFonts w:eastAsia="Times New Roman" w:cs="Arial"/>
                <w:lang w:eastAsia="nl-NL"/>
              </w:rPr>
              <w:t>, Rooibos</w:t>
            </w:r>
            <w:r w:rsidR="002B259E" w:rsidRPr="005B39E3">
              <w:rPr>
                <w:rFonts w:eastAsia="Times New Roman" w:cs="Arial"/>
                <w:lang w:eastAsia="nl-NL"/>
              </w:rPr>
              <w:t>,</w:t>
            </w:r>
            <w:r w:rsidR="00FD247E" w:rsidRPr="005B39E3">
              <w:rPr>
                <w:rFonts w:eastAsia="Times New Roman" w:cs="Arial"/>
                <w:lang w:eastAsia="nl-NL"/>
              </w:rPr>
              <w:t xml:space="preserve"> munt</w:t>
            </w:r>
            <w:r w:rsidR="002B259E" w:rsidRPr="005B39E3">
              <w:rPr>
                <w:rFonts w:eastAsia="Times New Roman" w:cs="Arial"/>
                <w:lang w:eastAsia="nl-NL"/>
              </w:rPr>
              <w:t xml:space="preserve"> en e</w:t>
            </w:r>
            <w:r w:rsidR="0040331C" w:rsidRPr="005B39E3">
              <w:rPr>
                <w:rFonts w:eastAsia="Times New Roman" w:cs="Arial"/>
                <w:lang w:eastAsia="nl-NL"/>
              </w:rPr>
              <w:t>en vruchtenthee; daarnaast kan de inschrijver</w:t>
            </w:r>
            <w:r w:rsidR="002B259E" w:rsidRPr="005B39E3">
              <w:rPr>
                <w:rFonts w:eastAsia="Times New Roman" w:cs="Arial"/>
                <w:lang w:eastAsia="nl-NL"/>
              </w:rPr>
              <w:t xml:space="preserve"> ook </w:t>
            </w:r>
            <w:r w:rsidR="00457EEF" w:rsidRPr="005B39E3">
              <w:rPr>
                <w:rFonts w:eastAsia="Times New Roman" w:cs="Arial"/>
                <w:lang w:eastAsia="nl-NL"/>
              </w:rPr>
              <w:t xml:space="preserve">andere theesmaken leveren in </w:t>
            </w:r>
            <w:r w:rsidR="004E5CC6" w:rsidRPr="005B39E3">
              <w:rPr>
                <w:rFonts w:eastAsia="Times New Roman" w:cs="Arial"/>
                <w:lang w:eastAsia="nl-NL"/>
              </w:rPr>
              <w:t>1</w:t>
            </w:r>
            <w:r w:rsidR="00C24B14" w:rsidRPr="005B39E3">
              <w:rPr>
                <w:rFonts w:eastAsia="Times New Roman" w:cs="Arial"/>
                <w:lang w:eastAsia="nl-NL"/>
              </w:rPr>
              <w:t>-</w:t>
            </w:r>
            <w:r w:rsidR="000A41AC" w:rsidRPr="005B39E3">
              <w:rPr>
                <w:rFonts w:eastAsia="Times New Roman" w:cs="Arial"/>
                <w:lang w:eastAsia="nl-NL"/>
              </w:rPr>
              <w:t>kopszakjes.</w:t>
            </w:r>
          </w:p>
          <w:p w14:paraId="14996B8C" w14:textId="58E9081B" w:rsidR="00E601D0" w:rsidRPr="005B39E3" w:rsidRDefault="00E601D0" w:rsidP="00DB79A4">
            <w:pPr>
              <w:pStyle w:val="Lijstalinea"/>
              <w:numPr>
                <w:ilvl w:val="0"/>
                <w:numId w:val="14"/>
              </w:numPr>
              <w:spacing w:after="0"/>
              <w:rPr>
                <w:rFonts w:eastAsia="Times New Roman" w:cs="Arial"/>
                <w:szCs w:val="20"/>
                <w:lang w:eastAsia="nl-NL"/>
              </w:rPr>
            </w:pPr>
            <w:r w:rsidRPr="005B39E3">
              <w:rPr>
                <w:rFonts w:eastAsia="Times New Roman" w:cs="Arial"/>
                <w:szCs w:val="20"/>
                <w:lang w:eastAsia="nl-NL"/>
              </w:rPr>
              <w:t xml:space="preserve">cafeïnevrije oploskoffie </w:t>
            </w:r>
          </w:p>
          <w:p w14:paraId="5CBF8FCE" w14:textId="1775AB12" w:rsidR="00E601D0" w:rsidRPr="005B39E3" w:rsidRDefault="00E601D0" w:rsidP="00DB79A4">
            <w:pPr>
              <w:pStyle w:val="Lijstalinea"/>
              <w:numPr>
                <w:ilvl w:val="0"/>
                <w:numId w:val="14"/>
              </w:numPr>
              <w:spacing w:after="0"/>
              <w:rPr>
                <w:rFonts w:eastAsia="Times New Roman" w:cs="Arial"/>
                <w:szCs w:val="20"/>
                <w:lang w:eastAsia="nl-NL"/>
              </w:rPr>
            </w:pPr>
            <w:r w:rsidRPr="005B39E3">
              <w:rPr>
                <w:rFonts w:eastAsia="Times New Roman" w:cs="Arial"/>
                <w:szCs w:val="20"/>
                <w:lang w:eastAsia="nl-NL"/>
              </w:rPr>
              <w:t>suikerzakjes / -sticks</w:t>
            </w:r>
          </w:p>
          <w:p w14:paraId="3BFCC9A6" w14:textId="0401AA8B" w:rsidR="00E601D0" w:rsidRPr="005B39E3" w:rsidRDefault="00E601D0" w:rsidP="00DB79A4">
            <w:pPr>
              <w:pStyle w:val="Lijstalinea"/>
              <w:numPr>
                <w:ilvl w:val="0"/>
                <w:numId w:val="14"/>
              </w:numPr>
              <w:spacing w:after="0"/>
              <w:rPr>
                <w:rFonts w:eastAsia="Times New Roman" w:cs="Arial"/>
                <w:szCs w:val="20"/>
                <w:lang w:eastAsia="nl-NL"/>
              </w:rPr>
            </w:pPr>
            <w:r w:rsidRPr="005B39E3">
              <w:rPr>
                <w:rFonts w:eastAsia="Times New Roman" w:cs="Arial"/>
                <w:szCs w:val="20"/>
                <w:lang w:eastAsia="nl-NL"/>
              </w:rPr>
              <w:t>zoetjes</w:t>
            </w:r>
          </w:p>
          <w:p w14:paraId="2B100F2A" w14:textId="63165B44" w:rsidR="00E601D0" w:rsidRPr="005B39E3" w:rsidRDefault="00E601D0" w:rsidP="00DB79A4">
            <w:pPr>
              <w:pStyle w:val="Lijstalinea"/>
              <w:numPr>
                <w:ilvl w:val="0"/>
                <w:numId w:val="14"/>
              </w:numPr>
              <w:spacing w:after="0"/>
              <w:rPr>
                <w:rFonts w:eastAsia="Times New Roman" w:cs="Arial"/>
                <w:szCs w:val="20"/>
                <w:lang w:eastAsia="nl-NL"/>
              </w:rPr>
            </w:pPr>
            <w:r w:rsidRPr="005B39E3">
              <w:rPr>
                <w:rFonts w:eastAsia="Times New Roman" w:cs="Arial"/>
                <w:szCs w:val="20"/>
                <w:lang w:eastAsia="nl-NL"/>
              </w:rPr>
              <w:t>creamersticks</w:t>
            </w:r>
          </w:p>
          <w:p w14:paraId="38E49531" w14:textId="312B276D" w:rsidR="008030F6" w:rsidRPr="009F10D9" w:rsidRDefault="008030F6" w:rsidP="008030F6">
            <w:pPr>
              <w:pStyle w:val="Lijstalinea"/>
              <w:numPr>
                <w:ilvl w:val="0"/>
                <w:numId w:val="14"/>
              </w:numPr>
              <w:spacing w:after="0"/>
              <w:rPr>
                <w:rFonts w:eastAsia="Times New Roman" w:cs="Arial"/>
                <w:szCs w:val="20"/>
                <w:lang w:eastAsia="nl-NL"/>
              </w:rPr>
            </w:pPr>
            <w:r>
              <w:rPr>
                <w:rFonts w:eastAsia="Times New Roman" w:cs="Arial"/>
                <w:szCs w:val="20"/>
                <w:lang w:eastAsia="nl-NL"/>
              </w:rPr>
              <w:t>roerstaafjes die plasticvrij en bij voorkeur recyclebaar zijn</w:t>
            </w:r>
          </w:p>
          <w:p w14:paraId="736E6B8B" w14:textId="175E12E0" w:rsidR="008030F6" w:rsidRDefault="009A2040" w:rsidP="000A41AC">
            <w:pPr>
              <w:pStyle w:val="Lijstalinea"/>
              <w:numPr>
                <w:ilvl w:val="0"/>
                <w:numId w:val="14"/>
              </w:numPr>
              <w:spacing w:after="0"/>
              <w:rPr>
                <w:rFonts w:eastAsia="Times New Roman" w:cs="Arial"/>
                <w:lang w:eastAsia="nl-NL"/>
              </w:rPr>
            </w:pPr>
            <w:r w:rsidRPr="005B39E3">
              <w:rPr>
                <w:rFonts w:eastAsia="Times New Roman" w:cs="Arial"/>
                <w:lang w:eastAsia="nl-NL"/>
              </w:rPr>
              <w:t>kartonnen bekers die lekvrij, geurloos</w:t>
            </w:r>
            <w:r w:rsidR="00E376A6" w:rsidRPr="005B39E3">
              <w:rPr>
                <w:rFonts w:eastAsia="Times New Roman" w:cs="Arial"/>
                <w:lang w:eastAsia="nl-NL"/>
              </w:rPr>
              <w:t>,</w:t>
            </w:r>
            <w:r w:rsidRPr="005B39E3">
              <w:rPr>
                <w:rFonts w:eastAsia="Times New Roman" w:cs="Arial"/>
                <w:lang w:eastAsia="nl-NL"/>
              </w:rPr>
              <w:t xml:space="preserve"> gemakkelijk stapelbaar </w:t>
            </w:r>
            <w:r w:rsidR="00E376A6" w:rsidRPr="005B39E3">
              <w:rPr>
                <w:rFonts w:eastAsia="Times New Roman" w:cs="Arial"/>
                <w:lang w:eastAsia="nl-NL"/>
              </w:rPr>
              <w:t xml:space="preserve">en recyclebaar </w:t>
            </w:r>
            <w:r w:rsidRPr="005B39E3">
              <w:rPr>
                <w:rFonts w:eastAsia="Times New Roman" w:cs="Arial"/>
                <w:lang w:eastAsia="nl-NL"/>
              </w:rPr>
              <w:t xml:space="preserve">zijn. </w:t>
            </w:r>
          </w:p>
          <w:p w14:paraId="51678719" w14:textId="2B13EEB7" w:rsidR="00457EEF" w:rsidRPr="005B39E3" w:rsidRDefault="002B5FD7" w:rsidP="005B39E3">
            <w:pPr>
              <w:spacing w:after="0"/>
              <w:rPr>
                <w:rFonts w:eastAsia="Times New Roman" w:cs="Arial"/>
                <w:lang w:eastAsia="nl-NL"/>
              </w:rPr>
            </w:pPr>
            <w:r w:rsidRPr="005B39E3">
              <w:rPr>
                <w:rFonts w:eastAsia="Times New Roman" w:cs="Arial"/>
                <w:lang w:eastAsia="nl-NL"/>
              </w:rPr>
              <w:t>Albeda</w:t>
            </w:r>
            <w:r w:rsidR="009A2040" w:rsidRPr="005B39E3">
              <w:rPr>
                <w:rFonts w:eastAsia="Times New Roman" w:cs="Arial"/>
                <w:lang w:eastAsia="nl-NL"/>
              </w:rPr>
              <w:t xml:space="preserve"> behoudt zich het recht voor om de bekers </w:t>
            </w:r>
            <w:r w:rsidR="002F64F9">
              <w:rPr>
                <w:rFonts w:eastAsia="Times New Roman" w:cs="Arial"/>
                <w:lang w:eastAsia="nl-NL"/>
              </w:rPr>
              <w:t xml:space="preserve">en roerstaafjes </w:t>
            </w:r>
            <w:r w:rsidR="009A2040" w:rsidRPr="005B39E3">
              <w:rPr>
                <w:rFonts w:eastAsia="Times New Roman" w:cs="Arial"/>
                <w:lang w:eastAsia="nl-NL"/>
              </w:rPr>
              <w:t>bij een derde partij af te nemen.</w:t>
            </w:r>
          </w:p>
        </w:tc>
      </w:tr>
      <w:tr w:rsidR="00457EEF" w:rsidRPr="00457EEF" w14:paraId="1D0E0D8A" w14:textId="77777777" w:rsidTr="5301DEDA">
        <w:trPr>
          <w:trHeight w:val="792"/>
        </w:trPr>
        <w:tc>
          <w:tcPr>
            <w:tcW w:w="706" w:type="dxa"/>
            <w:gridSpan w:val="2"/>
            <w:hideMark/>
          </w:tcPr>
          <w:p w14:paraId="4A80BFFF" w14:textId="3484B013" w:rsidR="00457EEF" w:rsidRPr="00E376A6" w:rsidRDefault="00457EEF" w:rsidP="00DB79A4">
            <w:pPr>
              <w:pStyle w:val="Lijstalinea"/>
              <w:numPr>
                <w:ilvl w:val="0"/>
                <w:numId w:val="2"/>
              </w:numPr>
              <w:spacing w:after="0"/>
              <w:jc w:val="center"/>
              <w:rPr>
                <w:rFonts w:eastAsia="Times New Roman" w:cs="Arial"/>
                <w:szCs w:val="20"/>
                <w:lang w:eastAsia="nl-NL"/>
              </w:rPr>
            </w:pPr>
          </w:p>
        </w:tc>
        <w:tc>
          <w:tcPr>
            <w:tcW w:w="8921" w:type="dxa"/>
          </w:tcPr>
          <w:p w14:paraId="48526C35" w14:textId="57B0D244" w:rsidR="00457EEF" w:rsidRPr="00457EEF" w:rsidRDefault="003C2900" w:rsidP="00AA4987">
            <w:pPr>
              <w:spacing w:after="0"/>
              <w:rPr>
                <w:rFonts w:eastAsia="Times New Roman" w:cs="Arial"/>
                <w:szCs w:val="20"/>
                <w:lang w:eastAsia="nl-NL"/>
              </w:rPr>
            </w:pPr>
            <w:r>
              <w:rPr>
                <w:rFonts w:eastAsia="Times New Roman" w:cs="Arial"/>
                <w:szCs w:val="20"/>
                <w:lang w:eastAsia="nl-NL"/>
              </w:rPr>
              <w:t xml:space="preserve">Desgewenst en in overleg met </w:t>
            </w:r>
            <w:r w:rsidR="00A82F98">
              <w:rPr>
                <w:rFonts w:eastAsia="Times New Roman" w:cs="Arial"/>
                <w:szCs w:val="20"/>
                <w:lang w:eastAsia="nl-NL"/>
              </w:rPr>
              <w:t>Albeda</w:t>
            </w:r>
            <w:r w:rsidR="00AA4987">
              <w:rPr>
                <w:rFonts w:eastAsia="Times New Roman" w:cs="Arial"/>
                <w:szCs w:val="20"/>
                <w:lang w:eastAsia="nl-NL"/>
              </w:rPr>
              <w:t xml:space="preserve"> levert de inschrijve</w:t>
            </w:r>
            <w:r w:rsidR="0036721E">
              <w:rPr>
                <w:rFonts w:eastAsia="Times New Roman" w:cs="Arial"/>
                <w:szCs w:val="20"/>
                <w:lang w:eastAsia="nl-NL"/>
              </w:rPr>
              <w:t xml:space="preserve">r ook andere gebruiksgoederen die gerelateerd zijn aan de Personeelsvoorziening WD&amp;GW. Deze vallen dan ook onder de </w:t>
            </w:r>
            <w:r w:rsidR="00BB3E6A">
              <w:rPr>
                <w:rFonts w:eastAsia="Times New Roman" w:cs="Arial"/>
                <w:szCs w:val="20"/>
                <w:lang w:eastAsia="nl-NL"/>
              </w:rPr>
              <w:t>reikwijdte</w:t>
            </w:r>
            <w:r w:rsidR="0036721E">
              <w:rPr>
                <w:rFonts w:eastAsia="Times New Roman" w:cs="Arial"/>
                <w:szCs w:val="20"/>
                <w:lang w:eastAsia="nl-NL"/>
              </w:rPr>
              <w:t xml:space="preserve"> van de</w:t>
            </w:r>
            <w:r w:rsidR="0023188A">
              <w:rPr>
                <w:rFonts w:eastAsia="Times New Roman" w:cs="Arial"/>
                <w:szCs w:val="20"/>
                <w:lang w:eastAsia="nl-NL"/>
              </w:rPr>
              <w:t xml:space="preserve"> overeenkomst</w:t>
            </w:r>
            <w:r w:rsidR="0023188A" w:rsidRPr="0023188A">
              <w:rPr>
                <w:rFonts w:cs="Arial"/>
                <w:szCs w:val="20"/>
              </w:rPr>
              <w:t xml:space="preserve"> </w:t>
            </w:r>
            <w:r w:rsidR="0023188A" w:rsidRPr="0023188A">
              <w:rPr>
                <w:rFonts w:eastAsia="Times New Roman" w:cs="Arial"/>
                <w:szCs w:val="20"/>
                <w:lang w:eastAsia="nl-NL"/>
              </w:rPr>
              <w:t>die met deze aanbesteding wordt beoogd.</w:t>
            </w:r>
            <w:r w:rsidR="00AB7396">
              <w:rPr>
                <w:rFonts w:eastAsia="Times New Roman" w:cs="Arial"/>
                <w:szCs w:val="20"/>
                <w:lang w:eastAsia="nl-NL"/>
              </w:rPr>
              <w:t xml:space="preserve"> Hierbij valt te denken aan </w:t>
            </w:r>
            <w:r w:rsidR="00AD590E">
              <w:rPr>
                <w:rFonts w:eastAsia="Times New Roman" w:cs="Arial"/>
                <w:szCs w:val="20"/>
                <w:lang w:eastAsia="nl-NL"/>
              </w:rPr>
              <w:t xml:space="preserve">losse </w:t>
            </w:r>
            <w:r w:rsidR="00AB7396">
              <w:rPr>
                <w:rFonts w:eastAsia="Times New Roman" w:cs="Arial"/>
                <w:szCs w:val="20"/>
                <w:lang w:eastAsia="nl-NL"/>
              </w:rPr>
              <w:t xml:space="preserve">dispensers voor bekers, roersticks, </w:t>
            </w:r>
            <w:r w:rsidR="00AD590E">
              <w:rPr>
                <w:rFonts w:eastAsia="Times New Roman" w:cs="Arial"/>
                <w:szCs w:val="20"/>
                <w:lang w:eastAsia="nl-NL"/>
              </w:rPr>
              <w:t xml:space="preserve">thee, </w:t>
            </w:r>
            <w:r w:rsidR="00AB7396">
              <w:rPr>
                <w:rFonts w:eastAsia="Times New Roman" w:cs="Arial"/>
                <w:szCs w:val="20"/>
                <w:lang w:eastAsia="nl-NL"/>
              </w:rPr>
              <w:t>cond</w:t>
            </w:r>
            <w:r w:rsidR="00AD590E">
              <w:rPr>
                <w:rFonts w:eastAsia="Times New Roman" w:cs="Arial"/>
                <w:szCs w:val="20"/>
                <w:lang w:eastAsia="nl-NL"/>
              </w:rPr>
              <w:t>i</w:t>
            </w:r>
            <w:r w:rsidR="00AB7396">
              <w:rPr>
                <w:rFonts w:eastAsia="Times New Roman" w:cs="Arial"/>
                <w:szCs w:val="20"/>
                <w:lang w:eastAsia="nl-NL"/>
              </w:rPr>
              <w:t>menten</w:t>
            </w:r>
            <w:r w:rsidR="00AD590E">
              <w:rPr>
                <w:rFonts w:eastAsia="Times New Roman" w:cs="Arial"/>
                <w:szCs w:val="20"/>
                <w:lang w:eastAsia="nl-NL"/>
              </w:rPr>
              <w:t xml:space="preserve"> e.d..</w:t>
            </w:r>
          </w:p>
        </w:tc>
      </w:tr>
      <w:tr w:rsidR="00B8659C" w14:paraId="1E0732AF" w14:textId="77777777" w:rsidTr="5301DEDA">
        <w:tc>
          <w:tcPr>
            <w:tcW w:w="9627" w:type="dxa"/>
            <w:gridSpan w:val="3"/>
            <w:shd w:val="clear" w:color="auto" w:fill="D9E2F3" w:themeFill="accent5" w:themeFillTint="33"/>
          </w:tcPr>
          <w:p w14:paraId="6DBA4573" w14:textId="01CF87BF" w:rsidR="00B8659C" w:rsidRPr="00B80126" w:rsidRDefault="00B8659C" w:rsidP="006C0BCE">
            <w:pPr>
              <w:pStyle w:val="Ondertitel"/>
              <w:rPr>
                <w:sz w:val="28"/>
                <w:szCs w:val="28"/>
              </w:rPr>
            </w:pPr>
            <w:r w:rsidRPr="00B80126">
              <w:rPr>
                <w:sz w:val="28"/>
                <w:szCs w:val="28"/>
              </w:rPr>
              <w:t>Dienstverlening</w:t>
            </w:r>
          </w:p>
        </w:tc>
      </w:tr>
      <w:tr w:rsidR="00D06DCE" w:rsidRPr="00D06DCE" w14:paraId="3D1B23E9" w14:textId="77777777" w:rsidTr="00973B93">
        <w:trPr>
          <w:trHeight w:val="557"/>
        </w:trPr>
        <w:tc>
          <w:tcPr>
            <w:tcW w:w="706" w:type="dxa"/>
            <w:gridSpan w:val="2"/>
          </w:tcPr>
          <w:p w14:paraId="7CCBF5F6" w14:textId="0AFF3FCE" w:rsidR="00D06DCE" w:rsidRPr="002D7304" w:rsidRDefault="00D06DCE" w:rsidP="00DB79A4">
            <w:pPr>
              <w:pStyle w:val="Lijstalinea"/>
              <w:numPr>
                <w:ilvl w:val="0"/>
                <w:numId w:val="2"/>
              </w:numPr>
              <w:spacing w:after="0"/>
              <w:jc w:val="center"/>
              <w:rPr>
                <w:rFonts w:eastAsia="Times New Roman" w:cs="Arial"/>
                <w:szCs w:val="20"/>
                <w:lang w:eastAsia="nl-NL"/>
              </w:rPr>
            </w:pPr>
          </w:p>
        </w:tc>
        <w:tc>
          <w:tcPr>
            <w:tcW w:w="8921" w:type="dxa"/>
            <w:hideMark/>
          </w:tcPr>
          <w:p w14:paraId="02007E9C" w14:textId="75E3510D" w:rsidR="00E13A8D" w:rsidRDefault="005451A4" w:rsidP="00831A7C">
            <w:pPr>
              <w:rPr>
                <w:lang w:eastAsia="nl-NL"/>
              </w:rPr>
            </w:pPr>
            <w:r>
              <w:rPr>
                <w:lang w:eastAsia="nl-NL"/>
              </w:rPr>
              <w:t>Medewerkers</w:t>
            </w:r>
            <w:r w:rsidR="00A82F98">
              <w:rPr>
                <w:lang w:eastAsia="nl-NL"/>
              </w:rPr>
              <w:t xml:space="preserve"> van Albeda</w:t>
            </w:r>
            <w:r>
              <w:rPr>
                <w:lang w:eastAsia="nl-NL"/>
              </w:rPr>
              <w:t xml:space="preserve"> zorgen</w:t>
            </w:r>
            <w:r w:rsidR="00D06DCE" w:rsidRPr="00D06DCE">
              <w:rPr>
                <w:lang w:eastAsia="nl-NL"/>
              </w:rPr>
              <w:t xml:space="preserve"> voor het dagelijks vullen, reinigen en 1e-lijnsonderhoud van de </w:t>
            </w:r>
            <w:r w:rsidR="002D5772">
              <w:rPr>
                <w:lang w:eastAsia="nl-NL"/>
              </w:rPr>
              <w:t>machines</w:t>
            </w:r>
            <w:r w:rsidR="00D06DCE" w:rsidRPr="00D06DCE">
              <w:rPr>
                <w:lang w:eastAsia="nl-NL"/>
              </w:rPr>
              <w:t xml:space="preserve">. </w:t>
            </w:r>
          </w:p>
          <w:p w14:paraId="24DDB72D" w14:textId="1AE067F0" w:rsidR="00631C97" w:rsidRDefault="00AA4987" w:rsidP="00831A7C">
            <w:r>
              <w:t>De inschrijve</w:t>
            </w:r>
            <w:r w:rsidR="00E13A8D" w:rsidRPr="003E508C">
              <w:t>r verplicht zich tot het verrichten van de volgende diensten welke bij de prijs zijn inbegrepen:</w:t>
            </w:r>
          </w:p>
          <w:p w14:paraId="7B32F6CC" w14:textId="489CE47A" w:rsidR="00BC61F0" w:rsidRPr="00BC61F0" w:rsidRDefault="00733851" w:rsidP="00E6284D">
            <w:pPr>
              <w:pStyle w:val="Lijstalinea"/>
              <w:numPr>
                <w:ilvl w:val="0"/>
                <w:numId w:val="23"/>
              </w:numPr>
            </w:pPr>
            <w:r>
              <w:t xml:space="preserve">Het geven van </w:t>
            </w:r>
            <w:r w:rsidR="00E13A8D" w:rsidRPr="00782EBC">
              <w:t>gebruikersinstructie</w:t>
            </w:r>
            <w:r>
              <w:t>s</w:t>
            </w:r>
            <w:r w:rsidR="00E13A8D" w:rsidRPr="00782EBC">
              <w:t xml:space="preserve"> </w:t>
            </w:r>
            <w:r w:rsidRPr="00D06DCE">
              <w:rPr>
                <w:lang w:eastAsia="nl-NL"/>
              </w:rPr>
              <w:t xml:space="preserve">d.m.v. </w:t>
            </w:r>
            <w:r>
              <w:rPr>
                <w:lang w:eastAsia="nl-NL"/>
              </w:rPr>
              <w:t>trainingen en instructiekaarten</w:t>
            </w:r>
            <w:r w:rsidRPr="00D06DCE">
              <w:rPr>
                <w:lang w:eastAsia="nl-NL"/>
              </w:rPr>
              <w:t xml:space="preserve"> </w:t>
            </w:r>
            <w:r w:rsidR="00E13A8D" w:rsidRPr="00782EBC">
              <w:t xml:space="preserve">aan </w:t>
            </w:r>
            <w:r w:rsidR="00631C97" w:rsidRPr="00782EBC">
              <w:t xml:space="preserve">medewerkers van </w:t>
            </w:r>
            <w:r w:rsidR="00A82F98">
              <w:t>Albeda</w:t>
            </w:r>
            <w:r w:rsidR="00631C97" w:rsidRPr="00782EBC">
              <w:t xml:space="preserve"> betreffende </w:t>
            </w:r>
            <w:r w:rsidR="00782EBC" w:rsidRPr="00782EBC">
              <w:rPr>
                <w:lang w:eastAsia="nl-NL"/>
              </w:rPr>
              <w:t>het dagelijks vullen, reinigen en 1e-lijnsonderhoud van de machines</w:t>
            </w:r>
            <w:r w:rsidR="00A30060">
              <w:rPr>
                <w:lang w:eastAsia="nl-NL"/>
              </w:rPr>
              <w:t xml:space="preserve">. </w:t>
            </w:r>
          </w:p>
          <w:p w14:paraId="058A33DE" w14:textId="665E0288" w:rsidR="00BC61F0" w:rsidRDefault="00AA4987" w:rsidP="00E6284D">
            <w:pPr>
              <w:ind w:left="360"/>
              <w:rPr>
                <w:lang w:eastAsia="nl-NL"/>
              </w:rPr>
            </w:pPr>
            <w:r>
              <w:rPr>
                <w:lang w:eastAsia="nl-NL"/>
              </w:rPr>
              <w:t xml:space="preserve">De inschrijver </w:t>
            </w:r>
            <w:r w:rsidR="00BC61F0" w:rsidRPr="00D06DCE">
              <w:rPr>
                <w:lang w:eastAsia="nl-NL"/>
              </w:rPr>
              <w:t xml:space="preserve">stelt hiervoor een scholingsplan op, dat na goedkeuring van </w:t>
            </w:r>
            <w:r w:rsidR="00A82F98">
              <w:rPr>
                <w:lang w:eastAsia="nl-NL"/>
              </w:rPr>
              <w:t>Albeda</w:t>
            </w:r>
            <w:r>
              <w:rPr>
                <w:lang w:eastAsia="nl-NL"/>
              </w:rPr>
              <w:t xml:space="preserve"> </w:t>
            </w:r>
            <w:r w:rsidR="00665485">
              <w:rPr>
                <w:lang w:eastAsia="nl-NL"/>
              </w:rPr>
              <w:t xml:space="preserve">tijdens de implementatiefase van </w:t>
            </w:r>
            <w:r w:rsidR="0034796E">
              <w:rPr>
                <w:lang w:eastAsia="nl-NL"/>
              </w:rPr>
              <w:t xml:space="preserve">de personeelsvoorziening </w:t>
            </w:r>
            <w:r>
              <w:rPr>
                <w:lang w:eastAsia="nl-NL"/>
              </w:rPr>
              <w:t>wordt uitgevoerd door de inschrijver</w:t>
            </w:r>
            <w:r w:rsidR="00BC61F0" w:rsidRPr="00D06DCE">
              <w:rPr>
                <w:lang w:eastAsia="nl-NL"/>
              </w:rPr>
              <w:t>.</w:t>
            </w:r>
          </w:p>
          <w:p w14:paraId="3D514C08" w14:textId="4FF7ED5F" w:rsidR="00E13A8D" w:rsidRPr="00A30060" w:rsidRDefault="00A30060" w:rsidP="00E6284D">
            <w:pPr>
              <w:ind w:left="360"/>
            </w:pPr>
            <w:r>
              <w:rPr>
                <w:lang w:eastAsia="nl-NL"/>
              </w:rPr>
              <w:t xml:space="preserve">Op verzoek van </w:t>
            </w:r>
            <w:r w:rsidR="00A82F98">
              <w:rPr>
                <w:lang w:eastAsia="nl-NL"/>
              </w:rPr>
              <w:t>Albeda</w:t>
            </w:r>
            <w:r>
              <w:rPr>
                <w:lang w:eastAsia="nl-NL"/>
              </w:rPr>
              <w:t xml:space="preserve"> </w:t>
            </w:r>
            <w:r w:rsidR="00AA4987">
              <w:rPr>
                <w:lang w:eastAsia="nl-NL"/>
              </w:rPr>
              <w:t xml:space="preserve">dient de inschrijver </w:t>
            </w:r>
            <w:r w:rsidR="00EA223F">
              <w:rPr>
                <w:lang w:eastAsia="nl-NL"/>
              </w:rPr>
              <w:t>deze gebruikersinstructie tijdens de duur van de overeenkomst te herhalen.</w:t>
            </w:r>
          </w:p>
          <w:p w14:paraId="7192DA76" w14:textId="21B03C5B" w:rsidR="00A30060" w:rsidRPr="003E508C" w:rsidRDefault="00A30060" w:rsidP="00E6284D">
            <w:pPr>
              <w:pStyle w:val="Lijstalinea"/>
              <w:numPr>
                <w:ilvl w:val="0"/>
                <w:numId w:val="23"/>
              </w:numPr>
            </w:pPr>
            <w:r>
              <w:rPr>
                <w:lang w:eastAsia="nl-NL"/>
              </w:rPr>
              <w:t>I</w:t>
            </w:r>
            <w:r w:rsidRPr="00D06DCE">
              <w:rPr>
                <w:lang w:eastAsia="nl-NL"/>
              </w:rPr>
              <w:t xml:space="preserve">nstructie hoe te handelen bij langere perioden van stilstand van de </w:t>
            </w:r>
            <w:r w:rsidR="005C2A09">
              <w:rPr>
                <w:lang w:eastAsia="nl-NL"/>
              </w:rPr>
              <w:t>machines</w:t>
            </w:r>
            <w:r w:rsidRPr="00D06DCE">
              <w:rPr>
                <w:lang w:eastAsia="nl-NL"/>
              </w:rPr>
              <w:t xml:space="preserve"> zoals tijdens schoolvakanties</w:t>
            </w:r>
            <w:r>
              <w:rPr>
                <w:lang w:eastAsia="nl-NL"/>
              </w:rPr>
              <w:t>.</w:t>
            </w:r>
          </w:p>
          <w:p w14:paraId="37A7D820" w14:textId="24C16F13" w:rsidR="00D06DCE" w:rsidRPr="00BC61F0" w:rsidRDefault="00E13A8D" w:rsidP="00E6284D">
            <w:pPr>
              <w:pStyle w:val="Lijstalinea"/>
              <w:numPr>
                <w:ilvl w:val="0"/>
                <w:numId w:val="23"/>
              </w:numPr>
            </w:pPr>
            <w:r w:rsidRPr="003E508C">
              <w:t xml:space="preserve">Het verlenen van </w:t>
            </w:r>
            <w:r w:rsidR="00E21F4C">
              <w:t xml:space="preserve">algehele ondersteuning </w:t>
            </w:r>
            <w:r w:rsidR="002D5772">
              <w:t xml:space="preserve">voor, tijdens en direct </w:t>
            </w:r>
            <w:r w:rsidRPr="003E508C">
              <w:t xml:space="preserve">na de </w:t>
            </w:r>
            <w:r w:rsidR="005B253B">
              <w:t>plaatsing</w:t>
            </w:r>
            <w:r w:rsidRPr="003E508C">
              <w:t xml:space="preserve"> </w:t>
            </w:r>
            <w:r w:rsidR="00E21F4C">
              <w:t xml:space="preserve">van </w:t>
            </w:r>
            <w:r w:rsidR="002D5772">
              <w:t>e</w:t>
            </w:r>
            <w:r w:rsidR="00E21F4C">
              <w:t xml:space="preserve">en </w:t>
            </w:r>
            <w:r w:rsidR="002D5772">
              <w:t xml:space="preserve">of meerdere </w:t>
            </w:r>
            <w:r w:rsidR="00E21F4C">
              <w:t>machine</w:t>
            </w:r>
            <w:r w:rsidR="002D5772">
              <w:t>s</w:t>
            </w:r>
            <w:r w:rsidR="00E21F4C">
              <w:t xml:space="preserve"> </w:t>
            </w:r>
            <w:r w:rsidRPr="003E508C">
              <w:t xml:space="preserve">gedurende de </w:t>
            </w:r>
            <w:r w:rsidR="005B253B">
              <w:t>gehele duur van de overeenkomst</w:t>
            </w:r>
            <w:r w:rsidR="002D5772">
              <w:t>.</w:t>
            </w:r>
          </w:p>
        </w:tc>
      </w:tr>
      <w:tr w:rsidR="00D06DCE" w:rsidRPr="00D06DCE" w14:paraId="2F71B85D" w14:textId="77777777" w:rsidTr="5301DEDA">
        <w:trPr>
          <w:trHeight w:val="1848"/>
        </w:trPr>
        <w:tc>
          <w:tcPr>
            <w:tcW w:w="706" w:type="dxa"/>
            <w:gridSpan w:val="2"/>
          </w:tcPr>
          <w:p w14:paraId="553D64C8" w14:textId="7D3F7289" w:rsidR="00D06DCE" w:rsidRPr="002D7304" w:rsidRDefault="00D06DCE"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2F501CE8" w14:textId="732E250F" w:rsidR="00D06DCE" w:rsidRPr="00D06DCE" w:rsidRDefault="00AA4987" w:rsidP="0040331C">
            <w:pPr>
              <w:spacing w:after="0"/>
              <w:rPr>
                <w:rFonts w:eastAsia="Times New Roman" w:cs="Arial"/>
                <w:szCs w:val="20"/>
                <w:lang w:eastAsia="nl-NL"/>
              </w:rPr>
            </w:pPr>
            <w:r>
              <w:rPr>
                <w:rFonts w:eastAsia="Times New Roman" w:cs="Arial"/>
                <w:szCs w:val="20"/>
                <w:lang w:eastAsia="nl-NL"/>
              </w:rPr>
              <w:t xml:space="preserve">De inschrijver </w:t>
            </w:r>
            <w:r w:rsidR="00D06DCE" w:rsidRPr="00D06DCE">
              <w:rPr>
                <w:rFonts w:eastAsia="Times New Roman" w:cs="Arial"/>
                <w:szCs w:val="20"/>
                <w:lang w:eastAsia="nl-NL"/>
              </w:rPr>
              <w:t>onderhoudt de automaten ten behoeve van de warme dranken en gekoeld watervoorziening, op een manier en in een frequentie zodat elke automaat  per maand gedurende tenminste 98% van de openingstijden van de betreffende locatie v</w:t>
            </w:r>
            <w:r w:rsidR="00A82F98">
              <w:rPr>
                <w:rFonts w:eastAsia="Times New Roman" w:cs="Arial"/>
                <w:szCs w:val="20"/>
                <w:lang w:eastAsia="nl-NL"/>
              </w:rPr>
              <w:t>an Albeda</w:t>
            </w:r>
            <w:r w:rsidR="00D06DCE" w:rsidRPr="00D06DCE">
              <w:rPr>
                <w:rFonts w:eastAsia="Times New Roman" w:cs="Arial"/>
                <w:szCs w:val="20"/>
                <w:lang w:eastAsia="nl-NL"/>
              </w:rPr>
              <w:t xml:space="preserve"> kan voorzien in de behoeften aan warme dranken en gekoeld water v</w:t>
            </w:r>
            <w:r>
              <w:rPr>
                <w:rFonts w:eastAsia="Times New Roman" w:cs="Arial"/>
                <w:szCs w:val="20"/>
                <w:lang w:eastAsia="nl-NL"/>
              </w:rPr>
              <w:t>an de medewerkers. De inschrijver</w:t>
            </w:r>
            <w:r w:rsidR="00D06DCE" w:rsidRPr="00D06DCE">
              <w:rPr>
                <w:rFonts w:eastAsia="Times New Roman" w:cs="Arial"/>
                <w:szCs w:val="20"/>
                <w:lang w:eastAsia="nl-NL"/>
              </w:rPr>
              <w:t xml:space="preserve"> verzorgt al het correctief onderhoud; dit houdt in dat alle techni</w:t>
            </w:r>
            <w:r w:rsidR="00A82F98">
              <w:rPr>
                <w:rFonts w:eastAsia="Times New Roman" w:cs="Arial"/>
                <w:szCs w:val="20"/>
                <w:lang w:eastAsia="nl-NL"/>
              </w:rPr>
              <w:t>sche storingen die niet door Albeda</w:t>
            </w:r>
            <w:r w:rsidR="00D06DCE" w:rsidRPr="00D06DCE">
              <w:rPr>
                <w:rFonts w:eastAsia="Times New Roman" w:cs="Arial"/>
                <w:szCs w:val="20"/>
                <w:lang w:eastAsia="nl-NL"/>
              </w:rPr>
              <w:t xml:space="preserve"> </w:t>
            </w:r>
            <w:r w:rsidR="0040331C">
              <w:rPr>
                <w:rFonts w:eastAsia="Times New Roman" w:cs="Arial"/>
                <w:szCs w:val="20"/>
                <w:lang w:eastAsia="nl-NL"/>
              </w:rPr>
              <w:t>kunnen worden opgelost door de inschrijve</w:t>
            </w:r>
            <w:r w:rsidR="00D06DCE" w:rsidRPr="00D06DCE">
              <w:rPr>
                <w:rFonts w:eastAsia="Times New Roman" w:cs="Arial"/>
                <w:szCs w:val="20"/>
                <w:lang w:eastAsia="nl-NL"/>
              </w:rPr>
              <w:t xml:space="preserve">r worden opgelost. Alle kosten voor </w:t>
            </w:r>
            <w:r w:rsidR="00C42323">
              <w:rPr>
                <w:rFonts w:eastAsia="Times New Roman" w:cs="Arial"/>
                <w:szCs w:val="20"/>
                <w:lang w:eastAsia="nl-NL"/>
              </w:rPr>
              <w:t xml:space="preserve">service en </w:t>
            </w:r>
            <w:r w:rsidR="00D06DCE" w:rsidRPr="00D06DCE">
              <w:rPr>
                <w:rFonts w:eastAsia="Times New Roman" w:cs="Arial"/>
                <w:szCs w:val="20"/>
                <w:lang w:eastAsia="nl-NL"/>
              </w:rPr>
              <w:t>onderhoud</w:t>
            </w:r>
            <w:r w:rsidR="00C42323">
              <w:rPr>
                <w:rFonts w:eastAsia="Times New Roman" w:cs="Arial"/>
                <w:szCs w:val="20"/>
                <w:lang w:eastAsia="nl-NL"/>
              </w:rPr>
              <w:t>, inclusief het tijdig vervangen van de waterfilters,</w:t>
            </w:r>
            <w:r w:rsidR="00D06DCE" w:rsidRPr="00D06DCE">
              <w:rPr>
                <w:rFonts w:eastAsia="Times New Roman" w:cs="Arial"/>
                <w:szCs w:val="20"/>
                <w:lang w:eastAsia="nl-NL"/>
              </w:rPr>
              <w:t xml:space="preserve"> zijn inbegrepen in de huurprijs. Indien een automaat de norm gedurende twee maanden niet haalt, dient hij binnen tien werkdagen te zijn vervangen.</w:t>
            </w:r>
          </w:p>
        </w:tc>
      </w:tr>
      <w:tr w:rsidR="00D06DCE" w:rsidRPr="00D06DCE" w14:paraId="27352627" w14:textId="77777777" w:rsidTr="5301DEDA">
        <w:trPr>
          <w:trHeight w:val="528"/>
        </w:trPr>
        <w:tc>
          <w:tcPr>
            <w:tcW w:w="706" w:type="dxa"/>
            <w:gridSpan w:val="2"/>
          </w:tcPr>
          <w:p w14:paraId="38BA9796" w14:textId="0619F486" w:rsidR="00D06DCE" w:rsidRPr="002D7304" w:rsidRDefault="00D06DCE" w:rsidP="00DB79A4">
            <w:pPr>
              <w:pStyle w:val="Lijstalinea"/>
              <w:numPr>
                <w:ilvl w:val="0"/>
                <w:numId w:val="2"/>
              </w:numPr>
              <w:spacing w:after="0"/>
              <w:jc w:val="center"/>
              <w:rPr>
                <w:rFonts w:eastAsia="Times New Roman" w:cs="Arial"/>
                <w:szCs w:val="20"/>
                <w:lang w:eastAsia="nl-NL"/>
              </w:rPr>
            </w:pPr>
          </w:p>
        </w:tc>
        <w:tc>
          <w:tcPr>
            <w:tcW w:w="8921" w:type="dxa"/>
            <w:hideMark/>
          </w:tcPr>
          <w:p w14:paraId="69561A20" w14:textId="77777777" w:rsidR="00D06DCE" w:rsidRPr="00D06DCE" w:rsidRDefault="00D06DCE" w:rsidP="00D06DCE">
            <w:pPr>
              <w:spacing w:after="0"/>
              <w:rPr>
                <w:rFonts w:eastAsia="Times New Roman" w:cs="Arial"/>
                <w:szCs w:val="20"/>
                <w:lang w:eastAsia="nl-NL"/>
              </w:rPr>
            </w:pPr>
            <w:r w:rsidRPr="00D06DCE">
              <w:rPr>
                <w:rFonts w:eastAsia="Times New Roman" w:cs="Arial"/>
                <w:szCs w:val="20"/>
                <w:lang w:eastAsia="nl-NL"/>
              </w:rPr>
              <w:t>Technische storingen waardoor de drankenvoorziening stagneert dienen zo snel mogelijk, maar uiterlijk 8 werkuren na melding (tussen 8.00 en 17.00 uur)  te zijn verholpen.</w:t>
            </w:r>
          </w:p>
        </w:tc>
      </w:tr>
      <w:tr w:rsidR="00D06DCE" w:rsidRPr="00D06DCE" w14:paraId="060E10AC" w14:textId="77777777" w:rsidTr="5301DEDA">
        <w:trPr>
          <w:trHeight w:val="1584"/>
        </w:trPr>
        <w:tc>
          <w:tcPr>
            <w:tcW w:w="706" w:type="dxa"/>
            <w:gridSpan w:val="2"/>
            <w:noWrap/>
          </w:tcPr>
          <w:p w14:paraId="3D05688E" w14:textId="2CC66ACF" w:rsidR="00D06DCE" w:rsidRPr="002D7304" w:rsidRDefault="00D06DCE" w:rsidP="00DB79A4">
            <w:pPr>
              <w:pStyle w:val="Lijstalinea"/>
              <w:numPr>
                <w:ilvl w:val="0"/>
                <w:numId w:val="2"/>
              </w:numPr>
              <w:spacing w:after="0"/>
              <w:jc w:val="center"/>
              <w:rPr>
                <w:rFonts w:eastAsia="Times New Roman" w:cs="Arial"/>
                <w:color w:val="000000"/>
                <w:szCs w:val="20"/>
                <w:lang w:eastAsia="nl-NL"/>
              </w:rPr>
            </w:pPr>
          </w:p>
        </w:tc>
        <w:tc>
          <w:tcPr>
            <w:tcW w:w="8921" w:type="dxa"/>
            <w:hideMark/>
          </w:tcPr>
          <w:p w14:paraId="1388E6E1" w14:textId="31476441" w:rsidR="00D06DCE" w:rsidRPr="00D06DCE" w:rsidRDefault="00D06DCE" w:rsidP="00AA4987">
            <w:pPr>
              <w:spacing w:after="0"/>
              <w:rPr>
                <w:rFonts w:eastAsia="Times New Roman" w:cs="Arial"/>
                <w:lang w:eastAsia="nl-NL"/>
              </w:rPr>
            </w:pPr>
            <w:r w:rsidRPr="5301DEDA">
              <w:rPr>
                <w:rFonts w:eastAsia="Times New Roman" w:cs="Arial"/>
                <w:lang w:eastAsia="nl-NL"/>
              </w:rPr>
              <w:t xml:space="preserve">Twee keer per jaar vindt controle plaats door de </w:t>
            </w:r>
            <w:r w:rsidR="00AA4987">
              <w:rPr>
                <w:rFonts w:eastAsia="Times New Roman" w:cs="Arial"/>
                <w:lang w:eastAsia="nl-NL"/>
              </w:rPr>
              <w:t xml:space="preserve">inschrijver </w:t>
            </w:r>
            <w:r w:rsidRPr="5301DEDA">
              <w:rPr>
                <w:rFonts w:eastAsia="Times New Roman" w:cs="Arial"/>
                <w:lang w:eastAsia="nl-NL"/>
              </w:rPr>
              <w:t>op he</w:t>
            </w:r>
            <w:r w:rsidR="00D51509" w:rsidRPr="5301DEDA">
              <w:rPr>
                <w:rFonts w:eastAsia="Times New Roman" w:cs="Arial"/>
                <w:lang w:eastAsia="nl-NL"/>
              </w:rPr>
              <w:t xml:space="preserve">t dagelijks vullen en reinigen </w:t>
            </w:r>
            <w:r w:rsidRPr="5301DEDA">
              <w:rPr>
                <w:rFonts w:eastAsia="Times New Roman" w:cs="Arial"/>
                <w:lang w:eastAsia="nl-NL"/>
              </w:rPr>
              <w:t xml:space="preserve">van alle </w:t>
            </w:r>
            <w:r w:rsidR="00D51509" w:rsidRPr="5301DEDA">
              <w:rPr>
                <w:rFonts w:eastAsia="Times New Roman" w:cs="Arial"/>
                <w:lang w:eastAsia="nl-NL"/>
              </w:rPr>
              <w:t>machines</w:t>
            </w:r>
            <w:r w:rsidRPr="5301DEDA">
              <w:rPr>
                <w:rFonts w:eastAsia="Times New Roman" w:cs="Arial"/>
                <w:lang w:eastAsia="nl-NL"/>
              </w:rPr>
              <w:t>. Hierin wordt in ieder geval meegenomen de hygiëne van de automaten, zowel aan de binnen- als de buitenkant. Deze controle vindt plaats tijdens de laats</w:t>
            </w:r>
            <w:r w:rsidR="49907C00" w:rsidRPr="5301DEDA">
              <w:rPr>
                <w:rFonts w:eastAsia="Times New Roman" w:cs="Arial"/>
                <w:lang w:eastAsia="nl-NL"/>
              </w:rPr>
              <w:t>t</w:t>
            </w:r>
            <w:r w:rsidRPr="5301DEDA">
              <w:rPr>
                <w:rFonts w:eastAsia="Times New Roman" w:cs="Arial"/>
                <w:lang w:eastAsia="nl-NL"/>
              </w:rPr>
              <w:t>e week van de zomervakantie</w:t>
            </w:r>
            <w:r w:rsidR="00D51509" w:rsidRPr="5301DEDA">
              <w:rPr>
                <w:rFonts w:eastAsia="Times New Roman" w:cs="Arial"/>
                <w:lang w:eastAsia="nl-NL"/>
              </w:rPr>
              <w:t xml:space="preserve"> en rond de voorjaarsvakantie. </w:t>
            </w:r>
            <w:r w:rsidR="00AA4987">
              <w:rPr>
                <w:rFonts w:eastAsia="Times New Roman" w:cs="Arial"/>
                <w:lang w:eastAsia="nl-NL"/>
              </w:rPr>
              <w:t>De inschrijver</w:t>
            </w:r>
            <w:r w:rsidRPr="5301DEDA">
              <w:rPr>
                <w:rFonts w:eastAsia="Times New Roman" w:cs="Arial"/>
                <w:lang w:eastAsia="nl-NL"/>
              </w:rPr>
              <w:t xml:space="preserve"> geeft het desbetreffende personeel van </w:t>
            </w:r>
            <w:r w:rsidR="00A82F98" w:rsidRPr="5301DEDA">
              <w:rPr>
                <w:rFonts w:eastAsia="Times New Roman" w:cs="Arial"/>
                <w:lang w:eastAsia="nl-NL"/>
              </w:rPr>
              <w:t>Albeda</w:t>
            </w:r>
            <w:r w:rsidRPr="5301DEDA">
              <w:rPr>
                <w:rFonts w:eastAsia="Times New Roman" w:cs="Arial"/>
                <w:lang w:eastAsia="nl-NL"/>
              </w:rPr>
              <w:t xml:space="preserve"> feedback met betrekking tot het vullen en reinigen van de automaten en zorgt zo nodig voor extra instructies en training. Indien nodig vindt een extra controleronde plaats.</w:t>
            </w:r>
          </w:p>
        </w:tc>
      </w:tr>
      <w:tr w:rsidR="00B8659C" w:rsidRPr="00930F0B" w14:paraId="6C3B5330" w14:textId="77777777" w:rsidTr="5301DEDA">
        <w:tc>
          <w:tcPr>
            <w:tcW w:w="706" w:type="dxa"/>
            <w:gridSpan w:val="2"/>
          </w:tcPr>
          <w:p w14:paraId="3975DB46" w14:textId="77777777" w:rsidR="00B8659C" w:rsidRDefault="00B8659C" w:rsidP="00DB79A4">
            <w:pPr>
              <w:pStyle w:val="Lijstalinea"/>
              <w:numPr>
                <w:ilvl w:val="0"/>
                <w:numId w:val="2"/>
              </w:numPr>
              <w:spacing w:after="0"/>
            </w:pPr>
          </w:p>
        </w:tc>
        <w:tc>
          <w:tcPr>
            <w:tcW w:w="8921" w:type="dxa"/>
          </w:tcPr>
          <w:p w14:paraId="7969D5C8" w14:textId="312C6F69" w:rsidR="00B8659C" w:rsidRPr="006C2736" w:rsidRDefault="00271873" w:rsidP="00AA4987">
            <w:pPr>
              <w:spacing w:after="0"/>
              <w:rPr>
                <w:rFonts w:cs="Arial"/>
                <w:szCs w:val="20"/>
              </w:rPr>
            </w:pPr>
            <w:r w:rsidRPr="00A51B81">
              <w:rPr>
                <w:rFonts w:cs="Arial"/>
                <w:szCs w:val="20"/>
              </w:rPr>
              <w:t xml:space="preserve">Er wordt door </w:t>
            </w:r>
            <w:r w:rsidR="00AA4987">
              <w:rPr>
                <w:rFonts w:cs="Arial"/>
                <w:szCs w:val="20"/>
              </w:rPr>
              <w:t xml:space="preserve">de inschrijver </w:t>
            </w:r>
            <w:r w:rsidRPr="00A51B81">
              <w:rPr>
                <w:rFonts w:cs="Arial"/>
                <w:szCs w:val="20"/>
              </w:rPr>
              <w:t xml:space="preserve">i.o.m. Albeda </w:t>
            </w:r>
            <w:r w:rsidR="0026775B">
              <w:rPr>
                <w:rFonts w:cs="Arial"/>
                <w:szCs w:val="20"/>
              </w:rPr>
              <w:t xml:space="preserve">voor de bestellingen </w:t>
            </w:r>
            <w:r w:rsidRPr="00A51B81">
              <w:rPr>
                <w:rFonts w:cs="Arial"/>
                <w:szCs w:val="20"/>
              </w:rPr>
              <w:t xml:space="preserve">een webshop ingericht met </w:t>
            </w:r>
            <w:r w:rsidR="0026775B">
              <w:rPr>
                <w:rFonts w:cs="Arial"/>
                <w:szCs w:val="20"/>
              </w:rPr>
              <w:t>de gebruiksgoederen zoals</w:t>
            </w:r>
            <w:r w:rsidRPr="00A51B81">
              <w:rPr>
                <w:rFonts w:cs="Arial"/>
                <w:szCs w:val="20"/>
              </w:rPr>
              <w:t xml:space="preserve"> beschreven in de overeenkomst.</w:t>
            </w:r>
          </w:p>
        </w:tc>
      </w:tr>
      <w:tr w:rsidR="00B8659C" w:rsidRPr="00930F0B" w14:paraId="68E5AE80" w14:textId="77777777" w:rsidTr="5301DEDA">
        <w:tc>
          <w:tcPr>
            <w:tcW w:w="706" w:type="dxa"/>
            <w:gridSpan w:val="2"/>
          </w:tcPr>
          <w:p w14:paraId="3AF34A41" w14:textId="77777777" w:rsidR="00B8659C" w:rsidRDefault="00B8659C" w:rsidP="00DB79A4">
            <w:pPr>
              <w:pStyle w:val="Lijstalinea"/>
              <w:numPr>
                <w:ilvl w:val="0"/>
                <w:numId w:val="2"/>
              </w:numPr>
              <w:spacing w:after="0"/>
            </w:pPr>
          </w:p>
        </w:tc>
        <w:tc>
          <w:tcPr>
            <w:tcW w:w="8921" w:type="dxa"/>
            <w:vAlign w:val="center"/>
          </w:tcPr>
          <w:p w14:paraId="51BA820B" w14:textId="13C21426" w:rsidR="00B8659C" w:rsidRPr="006C2736" w:rsidRDefault="000404B5" w:rsidP="00A072DF">
            <w:pPr>
              <w:autoSpaceDE w:val="0"/>
              <w:autoSpaceDN w:val="0"/>
              <w:adjustRightInd w:val="0"/>
              <w:spacing w:after="0"/>
              <w:rPr>
                <w:rFonts w:cs="Arial"/>
                <w:szCs w:val="20"/>
              </w:rPr>
            </w:pPr>
            <w:r>
              <w:rPr>
                <w:rFonts w:cs="Arial"/>
                <w:szCs w:val="20"/>
              </w:rPr>
              <w:t>De inschrijver</w:t>
            </w:r>
            <w:r w:rsidR="00B8659C" w:rsidRPr="006C2736">
              <w:rPr>
                <w:rFonts w:cs="Arial"/>
                <w:szCs w:val="20"/>
              </w:rPr>
              <w:t xml:space="preserve"> gaat voor de </w:t>
            </w:r>
            <w:r w:rsidR="00DD5368">
              <w:rPr>
                <w:rFonts w:cs="Arial"/>
                <w:szCs w:val="20"/>
              </w:rPr>
              <w:t xml:space="preserve">bestelling van de gebruiksgoederen voor de </w:t>
            </w:r>
            <w:r w:rsidR="00BA6AD6">
              <w:rPr>
                <w:rFonts w:cs="Arial"/>
                <w:szCs w:val="20"/>
              </w:rPr>
              <w:t>Personeelsvoorziening WD&amp;GW</w:t>
            </w:r>
            <w:r w:rsidR="00B8659C" w:rsidRPr="006C2736">
              <w:rPr>
                <w:rFonts w:cs="Arial"/>
                <w:szCs w:val="20"/>
              </w:rPr>
              <w:t xml:space="preserve"> akkoord met de bestelmethode via </w:t>
            </w:r>
            <w:r w:rsidR="004A7DCD">
              <w:rPr>
                <w:rFonts w:cs="Arial"/>
                <w:szCs w:val="20"/>
              </w:rPr>
              <w:t xml:space="preserve">Exact Purchase to Pay (P2P); voorheen </w:t>
            </w:r>
            <w:r w:rsidR="00B8659C" w:rsidRPr="006C2736">
              <w:rPr>
                <w:rFonts w:cs="Arial"/>
                <w:szCs w:val="20"/>
              </w:rPr>
              <w:t>Proquro</w:t>
            </w:r>
            <w:r w:rsidR="004A7DCD">
              <w:rPr>
                <w:rFonts w:cs="Arial"/>
                <w:szCs w:val="20"/>
              </w:rPr>
              <w:t>,</w:t>
            </w:r>
            <w:r w:rsidR="00B8659C" w:rsidRPr="006C2736">
              <w:rPr>
                <w:rFonts w:cs="Arial"/>
                <w:szCs w:val="20"/>
              </w:rPr>
              <w:t xml:space="preserve"> en zal ten behoeve hiervan een OCI-koppeling naar </w:t>
            </w:r>
            <w:r w:rsidR="00247B8D">
              <w:rPr>
                <w:rFonts w:cs="Arial"/>
                <w:szCs w:val="20"/>
              </w:rPr>
              <w:t xml:space="preserve">de, met Albeda overeengekomen, digitale </w:t>
            </w:r>
            <w:r w:rsidR="00135CB7">
              <w:rPr>
                <w:rFonts w:cs="Arial"/>
                <w:szCs w:val="20"/>
              </w:rPr>
              <w:t>webshop</w:t>
            </w:r>
            <w:r w:rsidR="00B8659C" w:rsidRPr="006C2736">
              <w:rPr>
                <w:rFonts w:cs="Arial"/>
                <w:szCs w:val="20"/>
              </w:rPr>
              <w:t xml:space="preserve"> aanleveren. Indien </w:t>
            </w:r>
            <w:r>
              <w:rPr>
                <w:rFonts w:cs="Arial"/>
                <w:szCs w:val="20"/>
              </w:rPr>
              <w:t>de in</w:t>
            </w:r>
            <w:r w:rsidR="0087184F" w:rsidRPr="006C2736">
              <w:rPr>
                <w:rFonts w:cs="Arial"/>
                <w:szCs w:val="20"/>
              </w:rPr>
              <w:t>schrijver</w:t>
            </w:r>
            <w:r w:rsidR="00B8659C" w:rsidRPr="006C2736">
              <w:rPr>
                <w:rFonts w:cs="Arial"/>
                <w:szCs w:val="20"/>
              </w:rPr>
              <w:t xml:space="preserve"> bij de voorlopige gunning nog niet beschikt over de gevraagde OCI-koppeling, zal deze aantoonbaar alles in het werk stellen om deze OCI-koppeling z.s.m., maar uiterlijk per </w:t>
            </w:r>
            <w:r w:rsidR="00A072DF" w:rsidRPr="006C2736">
              <w:rPr>
                <w:rFonts w:cs="Arial"/>
                <w:szCs w:val="20"/>
              </w:rPr>
              <w:t>1 september 202</w:t>
            </w:r>
            <w:r w:rsidR="00DD5368">
              <w:rPr>
                <w:rFonts w:cs="Arial"/>
                <w:szCs w:val="20"/>
              </w:rPr>
              <w:t>1</w:t>
            </w:r>
            <w:r w:rsidR="00A072DF" w:rsidRPr="006C2736">
              <w:rPr>
                <w:rFonts w:cs="Arial"/>
                <w:szCs w:val="20"/>
              </w:rPr>
              <w:t xml:space="preserve"> </w:t>
            </w:r>
            <w:r w:rsidR="00D55CEE">
              <w:rPr>
                <w:rFonts w:cs="Arial"/>
                <w:szCs w:val="20"/>
              </w:rPr>
              <w:t xml:space="preserve">voor try out </w:t>
            </w:r>
            <w:r w:rsidR="00B8659C" w:rsidRPr="006C2736">
              <w:rPr>
                <w:rFonts w:cs="Arial"/>
                <w:szCs w:val="20"/>
              </w:rPr>
              <w:t>gereed te hebben.</w:t>
            </w:r>
          </w:p>
          <w:p w14:paraId="22747628" w14:textId="571498ED" w:rsidR="00384BC6" w:rsidRPr="006C2736" w:rsidRDefault="00FA0E07" w:rsidP="00DD5368">
            <w:pPr>
              <w:autoSpaceDE w:val="0"/>
              <w:autoSpaceDN w:val="0"/>
              <w:adjustRightInd w:val="0"/>
              <w:spacing w:after="0"/>
              <w:rPr>
                <w:rFonts w:cstheme="minorHAnsi"/>
                <w:b/>
                <w:szCs w:val="20"/>
              </w:rPr>
            </w:pPr>
            <w:r w:rsidRPr="006C2736">
              <w:rPr>
                <w:rFonts w:cs="Arial"/>
                <w:szCs w:val="20"/>
              </w:rPr>
              <w:t xml:space="preserve">De uitgevraagde en geleverde </w:t>
            </w:r>
            <w:r w:rsidR="00DD5368">
              <w:rPr>
                <w:rFonts w:cs="Arial"/>
                <w:szCs w:val="20"/>
              </w:rPr>
              <w:t>gebruiksgoederen</w:t>
            </w:r>
            <w:r w:rsidR="00F42891" w:rsidRPr="006C2736">
              <w:rPr>
                <w:rFonts w:cs="Arial"/>
                <w:szCs w:val="20"/>
              </w:rPr>
              <w:t xml:space="preserve"> worden</w:t>
            </w:r>
            <w:r w:rsidR="00384BC6" w:rsidRPr="006C2736">
              <w:rPr>
                <w:rFonts w:cs="Arial"/>
                <w:szCs w:val="20"/>
              </w:rPr>
              <w:t xml:space="preserve"> digitaal geregistreerd met vermelding van o.a. </w:t>
            </w:r>
            <w:r w:rsidR="00A617B0">
              <w:rPr>
                <w:rFonts w:cs="Arial"/>
                <w:szCs w:val="20"/>
              </w:rPr>
              <w:t xml:space="preserve">aantal, </w:t>
            </w:r>
            <w:r w:rsidR="00384BC6" w:rsidRPr="006C2736">
              <w:rPr>
                <w:rFonts w:cs="Arial"/>
                <w:szCs w:val="20"/>
              </w:rPr>
              <w:t>prijs, datum</w:t>
            </w:r>
            <w:r w:rsidR="00DD5368">
              <w:rPr>
                <w:rFonts w:cs="Arial"/>
                <w:szCs w:val="20"/>
              </w:rPr>
              <w:t xml:space="preserve"> </w:t>
            </w:r>
            <w:r w:rsidR="00384BC6" w:rsidRPr="006C2736">
              <w:rPr>
                <w:rFonts w:cs="Arial"/>
                <w:szCs w:val="20"/>
              </w:rPr>
              <w:t>en locatie. Een overzicht hiervan in Excel is onderdeel van de managementrapportage.</w:t>
            </w:r>
          </w:p>
        </w:tc>
      </w:tr>
      <w:tr w:rsidR="00B8659C" w:rsidRPr="00930F0B" w14:paraId="1DB0EAC0" w14:textId="77777777" w:rsidTr="5301DEDA">
        <w:tc>
          <w:tcPr>
            <w:tcW w:w="706" w:type="dxa"/>
            <w:gridSpan w:val="2"/>
          </w:tcPr>
          <w:p w14:paraId="5872FA3F" w14:textId="77777777" w:rsidR="00B8659C" w:rsidRDefault="00B8659C" w:rsidP="00DB79A4">
            <w:pPr>
              <w:pStyle w:val="Lijstalinea"/>
              <w:numPr>
                <w:ilvl w:val="0"/>
                <w:numId w:val="2"/>
              </w:numPr>
              <w:spacing w:after="0"/>
            </w:pPr>
          </w:p>
        </w:tc>
        <w:tc>
          <w:tcPr>
            <w:tcW w:w="8921" w:type="dxa"/>
          </w:tcPr>
          <w:p w14:paraId="4546DCCE" w14:textId="606D7198" w:rsidR="00696DED" w:rsidRDefault="00696DED" w:rsidP="0087184F">
            <w:pPr>
              <w:spacing w:after="0"/>
              <w:rPr>
                <w:rFonts w:cs="Arial"/>
                <w:szCs w:val="20"/>
              </w:rPr>
            </w:pPr>
            <w:r w:rsidRPr="00696DED">
              <w:rPr>
                <w:rFonts w:cs="Arial"/>
                <w:szCs w:val="20"/>
              </w:rPr>
              <w:t>De warme drankenvoorziening ten behoeve van studenten</w:t>
            </w:r>
            <w:r>
              <w:rPr>
                <w:rFonts w:cs="Arial"/>
                <w:szCs w:val="20"/>
              </w:rPr>
              <w:t xml:space="preserve"> wordt verzorgd door de cateraar</w:t>
            </w:r>
            <w:r w:rsidR="000404B5">
              <w:rPr>
                <w:rFonts w:cs="Arial"/>
                <w:szCs w:val="20"/>
              </w:rPr>
              <w:t xml:space="preserve"> van Albeda</w:t>
            </w:r>
            <w:r>
              <w:rPr>
                <w:rFonts w:cs="Arial"/>
                <w:szCs w:val="20"/>
              </w:rPr>
              <w:t>.</w:t>
            </w:r>
          </w:p>
          <w:p w14:paraId="4DF72771" w14:textId="182F0A04" w:rsidR="00B8659C" w:rsidRPr="006C2736" w:rsidRDefault="00B8659C" w:rsidP="000404B5">
            <w:pPr>
              <w:spacing w:after="0"/>
              <w:rPr>
                <w:rFonts w:cs="Arial"/>
                <w:szCs w:val="20"/>
              </w:rPr>
            </w:pPr>
            <w:r w:rsidRPr="006C2736">
              <w:rPr>
                <w:rFonts w:cs="Arial"/>
                <w:szCs w:val="20"/>
              </w:rPr>
              <w:t xml:space="preserve">Het is mogelijk dat Albeda gedurende de looptijd van de beoogde overeenkomst zijn uitgangspunt betreffende de uitgevraagde warme drankenvoorziening voor de studenten bijstelt ivm voortschrijdend inzicht m.b.t. een aparte dan wel gezamenlijke warme drankenvoorziening voor de medewerkers en de studenten. </w:t>
            </w:r>
            <w:r w:rsidR="000404B5">
              <w:rPr>
                <w:rFonts w:cs="Arial"/>
                <w:szCs w:val="20"/>
              </w:rPr>
              <w:t xml:space="preserve">De inschrijver </w:t>
            </w:r>
            <w:r w:rsidR="00CA3908" w:rsidRPr="00CA3908">
              <w:rPr>
                <w:rFonts w:cs="Arial"/>
                <w:szCs w:val="20"/>
              </w:rPr>
              <w:t xml:space="preserve">zou op verzoek van en in overleg met Albeda deze voorziening gedurende de looptijd van de overeenkomst moeten kunnen uitvoeren. Indien </w:t>
            </w:r>
            <w:r w:rsidR="000404B5">
              <w:rPr>
                <w:rFonts w:cs="Arial"/>
                <w:szCs w:val="20"/>
              </w:rPr>
              <w:t>de inschrijver</w:t>
            </w:r>
            <w:r w:rsidR="00CA3908" w:rsidRPr="00CA3908">
              <w:rPr>
                <w:rFonts w:cs="Arial"/>
                <w:szCs w:val="20"/>
              </w:rPr>
              <w:t xml:space="preserve"> gedurende de looptijd van de overeenkomst de koffievoorziening voor de studenten </w:t>
            </w:r>
            <w:r w:rsidR="00CA3908" w:rsidRPr="00CA3908">
              <w:rPr>
                <w:rFonts w:cs="Arial"/>
                <w:szCs w:val="20"/>
              </w:rPr>
              <w:lastRenderedPageBreak/>
              <w:t>gaat uitvoeren, dan valt ook die koffievoorziening onder de overeenkomst die met deze aanbesteding wordt beoogd.</w:t>
            </w:r>
          </w:p>
        </w:tc>
      </w:tr>
      <w:tr w:rsidR="00B8659C" w14:paraId="3FA7C2E5" w14:textId="77777777" w:rsidTr="5301DEDA">
        <w:tc>
          <w:tcPr>
            <w:tcW w:w="9627" w:type="dxa"/>
            <w:gridSpan w:val="3"/>
            <w:shd w:val="clear" w:color="auto" w:fill="D9E2F3" w:themeFill="accent5" w:themeFillTint="33"/>
          </w:tcPr>
          <w:p w14:paraId="321DE35A" w14:textId="77777777" w:rsidR="00B8659C" w:rsidRPr="00536578" w:rsidRDefault="00B8659C" w:rsidP="0087184F">
            <w:pPr>
              <w:pStyle w:val="Ondertitel"/>
              <w:rPr>
                <w:sz w:val="28"/>
                <w:szCs w:val="28"/>
              </w:rPr>
            </w:pPr>
            <w:r w:rsidRPr="00536578">
              <w:rPr>
                <w:sz w:val="28"/>
                <w:szCs w:val="28"/>
              </w:rPr>
              <w:lastRenderedPageBreak/>
              <w:t>Borging kwaliteit van de producten en dienstverlening</w:t>
            </w:r>
          </w:p>
        </w:tc>
      </w:tr>
      <w:tr w:rsidR="00B8659C" w14:paraId="2C9DCA7C" w14:textId="77777777" w:rsidTr="5301DEDA">
        <w:tc>
          <w:tcPr>
            <w:tcW w:w="694" w:type="dxa"/>
          </w:tcPr>
          <w:p w14:paraId="21ECA4CF" w14:textId="77777777" w:rsidR="00B8659C" w:rsidRDefault="00B8659C" w:rsidP="00DB79A4">
            <w:pPr>
              <w:pStyle w:val="Lijstalinea"/>
              <w:numPr>
                <w:ilvl w:val="0"/>
                <w:numId w:val="2"/>
              </w:numPr>
              <w:spacing w:after="0"/>
            </w:pPr>
          </w:p>
        </w:tc>
        <w:tc>
          <w:tcPr>
            <w:tcW w:w="8933" w:type="dxa"/>
            <w:gridSpan w:val="2"/>
            <w:vAlign w:val="center"/>
          </w:tcPr>
          <w:p w14:paraId="0E7B55F8" w14:textId="70CF9299" w:rsidR="00B8659C" w:rsidRPr="00402476" w:rsidRDefault="0087184F" w:rsidP="000849F6">
            <w:pPr>
              <w:spacing w:after="0"/>
            </w:pPr>
            <w:r>
              <w:rPr>
                <w:b/>
              </w:rPr>
              <w:t>Inschrijver</w:t>
            </w:r>
            <w:r w:rsidR="00B8659C" w:rsidRPr="006F6217">
              <w:rPr>
                <w:b/>
              </w:rPr>
              <w:t xml:space="preserve"> levert een Plan van Aanpak</w:t>
            </w:r>
            <w:r w:rsidR="00B8659C" w:rsidRPr="00FB221D">
              <w:rPr>
                <w:b/>
              </w:rPr>
              <w:t xml:space="preserve"> ‘</w:t>
            </w:r>
            <w:r w:rsidR="00B8659C" w:rsidRPr="00FB221D">
              <w:rPr>
                <w:rFonts w:cs="Arial"/>
                <w:b/>
                <w:szCs w:val="20"/>
              </w:rPr>
              <w:t>Producten en Dienstverlening’</w:t>
            </w:r>
            <w:r w:rsidR="00B8659C" w:rsidRPr="00FB221D">
              <w:rPr>
                <w:b/>
              </w:rPr>
              <w:t xml:space="preserve"> </w:t>
            </w:r>
            <w:r w:rsidR="00B8659C">
              <w:t xml:space="preserve">betreffende de Producten en Dienstverlening van </w:t>
            </w:r>
            <w:r w:rsidR="000849F6">
              <w:t xml:space="preserve">de </w:t>
            </w:r>
            <w:r w:rsidR="00BA6AD6">
              <w:t>Personeelsvoorziening WD&amp;GW</w:t>
            </w:r>
            <w:r w:rsidR="000849F6">
              <w:t xml:space="preserve"> </w:t>
            </w:r>
            <w:r w:rsidR="00B8659C" w:rsidRPr="00926D12">
              <w:t>inclusief tijdspad van h</w:t>
            </w:r>
            <w:r w:rsidR="006613BB">
              <w:t>un procedures en servicevoorzieningen</w:t>
            </w:r>
            <w:r w:rsidR="00B8659C">
              <w:t xml:space="preserve"> waaruit duidelijk wordt wat </w:t>
            </w:r>
            <w:r w:rsidR="000404B5">
              <w:t>de i</w:t>
            </w:r>
            <w:r>
              <w:t>nschrijver</w:t>
            </w:r>
            <w:r w:rsidR="00B8659C">
              <w:t xml:space="preserve"> biedt aan producten en dienstverlening van de gehele </w:t>
            </w:r>
            <w:r w:rsidR="00BA6AD6">
              <w:t>Personeelsvoorziening WD&amp;GW</w:t>
            </w:r>
            <w:r w:rsidR="00E84870">
              <w:t>.</w:t>
            </w:r>
          </w:p>
        </w:tc>
      </w:tr>
      <w:tr w:rsidR="00B8659C" w14:paraId="68DFD4B0" w14:textId="77777777" w:rsidTr="5301DEDA">
        <w:tc>
          <w:tcPr>
            <w:tcW w:w="694" w:type="dxa"/>
          </w:tcPr>
          <w:p w14:paraId="3C6DC426" w14:textId="77777777" w:rsidR="00B8659C" w:rsidRDefault="00B8659C" w:rsidP="00DB79A4">
            <w:pPr>
              <w:pStyle w:val="Lijstalinea"/>
              <w:numPr>
                <w:ilvl w:val="0"/>
                <w:numId w:val="2"/>
              </w:numPr>
              <w:spacing w:after="0"/>
            </w:pPr>
          </w:p>
        </w:tc>
        <w:tc>
          <w:tcPr>
            <w:tcW w:w="8933" w:type="dxa"/>
            <w:gridSpan w:val="2"/>
            <w:vAlign w:val="center"/>
          </w:tcPr>
          <w:p w14:paraId="5A0ABC1F" w14:textId="1632EB07" w:rsidR="00B8659C" w:rsidRDefault="0087184F" w:rsidP="0040331C">
            <w:pPr>
              <w:spacing w:after="0"/>
            </w:pPr>
            <w:r>
              <w:rPr>
                <w:b/>
              </w:rPr>
              <w:t>Inschrijver</w:t>
            </w:r>
            <w:r w:rsidR="00B8659C" w:rsidRPr="006F6217">
              <w:rPr>
                <w:b/>
              </w:rPr>
              <w:t xml:space="preserve"> levert een Plan van Aanpak ‘</w:t>
            </w:r>
            <w:r w:rsidR="00B8659C">
              <w:rPr>
                <w:b/>
              </w:rPr>
              <w:t xml:space="preserve">Kwaliteit van de </w:t>
            </w:r>
            <w:r w:rsidR="00B8659C" w:rsidRPr="006F6217">
              <w:rPr>
                <w:b/>
              </w:rPr>
              <w:t>Prestaties’</w:t>
            </w:r>
            <w:r w:rsidR="00B8659C">
              <w:t xml:space="preserve"> betreffende de </w:t>
            </w:r>
            <w:r w:rsidR="007A405B">
              <w:t xml:space="preserve">kwaliteit van de </w:t>
            </w:r>
            <w:r w:rsidR="00B8659C">
              <w:t xml:space="preserve">Producten en Dienstverlening van </w:t>
            </w:r>
            <w:r w:rsidR="000849F6">
              <w:t xml:space="preserve">de </w:t>
            </w:r>
            <w:r w:rsidR="00BA6AD6">
              <w:t>Personeelsvoorziening WD&amp;GW</w:t>
            </w:r>
            <w:r w:rsidR="00B8659C" w:rsidRPr="00926D12">
              <w:t xml:space="preserve"> inclusief tijdspad van hun procedures en </w:t>
            </w:r>
            <w:r w:rsidR="008C12D7">
              <w:t>servicevoorzieningen</w:t>
            </w:r>
            <w:r w:rsidR="00B8659C">
              <w:t xml:space="preserve"> waaruit duidelijk wordt wat </w:t>
            </w:r>
            <w:r>
              <w:t>Inschrijver</w:t>
            </w:r>
            <w:r w:rsidR="00B8659C">
              <w:t xml:space="preserve"> doet om </w:t>
            </w:r>
            <w:r w:rsidR="00F968A6">
              <w:t xml:space="preserve">de tevredenheid over </w:t>
            </w:r>
            <w:r w:rsidR="00B8659C">
              <w:t>de producte</w:t>
            </w:r>
            <w:r w:rsidR="008C12D7">
              <w:t>n</w:t>
            </w:r>
            <w:r w:rsidR="00B8659C">
              <w:t xml:space="preserve"> </w:t>
            </w:r>
            <w:r w:rsidR="008C12D7">
              <w:t>en</w:t>
            </w:r>
            <w:r w:rsidR="00B8659C">
              <w:t xml:space="preserve"> dienstverlening van de gehele </w:t>
            </w:r>
            <w:r w:rsidR="00BA6AD6">
              <w:t>Personeelsvoorziening WD&amp;GW</w:t>
            </w:r>
            <w:r w:rsidR="00B8659C">
              <w:t xml:space="preserve"> </w:t>
            </w:r>
            <w:r w:rsidR="00B8659C" w:rsidRPr="008B711B">
              <w:t xml:space="preserve">gedurende de looptijd van de overeenkomst </w:t>
            </w:r>
            <w:r w:rsidR="00B8659C">
              <w:t xml:space="preserve">te borgen. </w:t>
            </w:r>
            <w:r>
              <w:t>Inschrijver</w:t>
            </w:r>
            <w:r w:rsidR="00B8659C">
              <w:t xml:space="preserve"> neemt daarin ook e</w:t>
            </w:r>
            <w:r w:rsidR="00B8659C" w:rsidRPr="00847C09">
              <w:t xml:space="preserve">en omschrijving van de klachtenprocedure </w:t>
            </w:r>
            <w:r w:rsidR="00B8659C">
              <w:t xml:space="preserve">op </w:t>
            </w:r>
            <w:r w:rsidR="00B8659C" w:rsidRPr="00847C09">
              <w:t>met tijdspad en registratie, inclusief verbeteracties en terugkoppeling</w:t>
            </w:r>
            <w:r w:rsidR="00B8659C">
              <w:t xml:space="preserve">. Daarnaast komt </w:t>
            </w:r>
            <w:r>
              <w:t>Inschrijver</w:t>
            </w:r>
            <w:r w:rsidR="00B8659C">
              <w:t xml:space="preserve"> met een beschrijving van de </w:t>
            </w:r>
            <w:r w:rsidR="00DD1628" w:rsidRPr="00DD1628">
              <w:t>herstelplanprocedure met prestatie-verbetervoorstellen</w:t>
            </w:r>
            <w:r w:rsidR="00B8659C">
              <w:t xml:space="preserve"> in het geval </w:t>
            </w:r>
            <w:r w:rsidR="0040331C">
              <w:t>de inschrijver</w:t>
            </w:r>
            <w:r w:rsidR="00B8659C">
              <w:t xml:space="preserve"> te kort schiet in de uitvoering en/of niet voldoet aan een gestelde eis of toezegging en/of de processen of systemen van </w:t>
            </w:r>
            <w:r w:rsidR="0040331C">
              <w:t>de inschrijver</w:t>
            </w:r>
            <w:r w:rsidR="00B8659C">
              <w:t xml:space="preserve"> negatief worden beoordeeld. </w:t>
            </w:r>
          </w:p>
        </w:tc>
      </w:tr>
    </w:tbl>
    <w:tbl>
      <w:tblPr>
        <w:tblStyle w:val="Tabelraster3"/>
        <w:tblW w:w="0" w:type="auto"/>
        <w:tblLook w:val="04A0" w:firstRow="1" w:lastRow="0" w:firstColumn="1" w:lastColumn="0" w:noHBand="0" w:noVBand="1"/>
      </w:tblPr>
      <w:tblGrid>
        <w:gridCol w:w="706"/>
        <w:gridCol w:w="8921"/>
      </w:tblGrid>
      <w:tr w:rsidR="00B8659C" w:rsidRPr="00536578" w14:paraId="164D0FA0" w14:textId="77777777" w:rsidTr="0087184F">
        <w:tc>
          <w:tcPr>
            <w:tcW w:w="9627" w:type="dxa"/>
            <w:gridSpan w:val="2"/>
            <w:shd w:val="clear" w:color="auto" w:fill="D9E2F3" w:themeFill="accent5" w:themeFillTint="33"/>
          </w:tcPr>
          <w:p w14:paraId="2DAB0E37" w14:textId="77777777" w:rsidR="00B8659C" w:rsidRPr="00536578" w:rsidRDefault="00B8659C" w:rsidP="0087184F">
            <w:pPr>
              <w:pStyle w:val="Ondertitel"/>
              <w:rPr>
                <w:sz w:val="28"/>
                <w:szCs w:val="28"/>
              </w:rPr>
            </w:pPr>
            <w:r w:rsidRPr="00536578">
              <w:rPr>
                <w:sz w:val="28"/>
                <w:szCs w:val="28"/>
              </w:rPr>
              <w:t>Communicatie - Managementrapportages</w:t>
            </w:r>
          </w:p>
        </w:tc>
      </w:tr>
      <w:tr w:rsidR="00B8659C" w14:paraId="1502050C" w14:textId="77777777" w:rsidTr="0087184F">
        <w:tc>
          <w:tcPr>
            <w:tcW w:w="706" w:type="dxa"/>
          </w:tcPr>
          <w:p w14:paraId="255D3715" w14:textId="77777777" w:rsidR="00B8659C" w:rsidRDefault="00B8659C" w:rsidP="00DB79A4">
            <w:pPr>
              <w:pStyle w:val="Lijstalinea"/>
              <w:numPr>
                <w:ilvl w:val="0"/>
                <w:numId w:val="2"/>
              </w:numPr>
            </w:pPr>
          </w:p>
        </w:tc>
        <w:tc>
          <w:tcPr>
            <w:tcW w:w="8921" w:type="dxa"/>
          </w:tcPr>
          <w:p w14:paraId="0416DED3" w14:textId="61A8EE23" w:rsidR="00B8659C" w:rsidRDefault="0087184F" w:rsidP="0087184F">
            <w:pPr>
              <w:spacing w:after="0"/>
            </w:pPr>
            <w:r>
              <w:t>Inschrijver</w:t>
            </w:r>
            <w:r w:rsidR="00B8659C" w:rsidRPr="009261CF">
              <w:t xml:space="preserve"> </w:t>
            </w:r>
            <w:r w:rsidR="00B8659C">
              <w:t xml:space="preserve">levert een </w:t>
            </w:r>
            <w:r w:rsidR="00B8659C" w:rsidRPr="006F7162">
              <w:rPr>
                <w:b/>
              </w:rPr>
              <w:t>Communicatieplan</w:t>
            </w:r>
            <w:r w:rsidR="00B8659C">
              <w:t xml:space="preserve"> waarin is beschreven hoe de communicatie tussen Albeda en </w:t>
            </w:r>
            <w:r w:rsidR="0040331C">
              <w:t>de inschrijve</w:t>
            </w:r>
            <w:r>
              <w:t>r</w:t>
            </w:r>
            <w:r w:rsidR="00B8659C">
              <w:t xml:space="preserve"> zal plaatsvinden.</w:t>
            </w:r>
          </w:p>
          <w:p w14:paraId="7C6EEEFC" w14:textId="77777777" w:rsidR="00B8659C" w:rsidRDefault="00B8659C" w:rsidP="0087184F">
            <w:pPr>
              <w:spacing w:after="0"/>
            </w:pPr>
            <w:r>
              <w:t>In dit Communicatieplan is minimaal opgenomen;</w:t>
            </w:r>
          </w:p>
          <w:p w14:paraId="46D32B70" w14:textId="77777777" w:rsidR="00B8659C" w:rsidRDefault="00B8659C" w:rsidP="00DB79A4">
            <w:pPr>
              <w:pStyle w:val="Lijstalinea"/>
              <w:numPr>
                <w:ilvl w:val="0"/>
                <w:numId w:val="5"/>
              </w:numPr>
              <w:spacing w:after="0"/>
            </w:pPr>
            <w:r>
              <w:t>Vaste c</w:t>
            </w:r>
            <w:r w:rsidRPr="009261CF">
              <w:t>ontactpersoon</w:t>
            </w:r>
            <w:r>
              <w:t xml:space="preserve"> per locatie</w:t>
            </w:r>
          </w:p>
          <w:p w14:paraId="2E364520" w14:textId="77777777" w:rsidR="00B8659C" w:rsidRPr="009261CF" w:rsidRDefault="00B8659C" w:rsidP="00DB79A4">
            <w:pPr>
              <w:pStyle w:val="Lijstalinea"/>
              <w:numPr>
                <w:ilvl w:val="0"/>
                <w:numId w:val="5"/>
              </w:numPr>
              <w:spacing w:after="0"/>
            </w:pPr>
            <w:r>
              <w:t>Vaste c</w:t>
            </w:r>
            <w:r w:rsidRPr="009261CF">
              <w:t>ontactpersoon</w:t>
            </w:r>
            <w:r>
              <w:t xml:space="preserve"> voor contractmanager Albeda</w:t>
            </w:r>
          </w:p>
          <w:p w14:paraId="7306A381" w14:textId="77777777" w:rsidR="00B8659C" w:rsidRPr="009261CF" w:rsidRDefault="00B8659C" w:rsidP="00DB79A4">
            <w:pPr>
              <w:pStyle w:val="Lijstalinea"/>
              <w:numPr>
                <w:ilvl w:val="0"/>
                <w:numId w:val="5"/>
              </w:numPr>
              <w:spacing w:after="0"/>
            </w:pPr>
            <w:r>
              <w:t>Een omschrijving van het operationeel, het tactisch en het strategisch overleg met tijdspad en registratie van de afspraken</w:t>
            </w:r>
          </w:p>
          <w:p w14:paraId="60BB859F" w14:textId="02E3C655" w:rsidR="00B8659C" w:rsidRDefault="00B8659C" w:rsidP="0040331C">
            <w:pPr>
              <w:pStyle w:val="Lijstalinea"/>
              <w:numPr>
                <w:ilvl w:val="0"/>
                <w:numId w:val="5"/>
              </w:numPr>
              <w:spacing w:after="0"/>
            </w:pPr>
            <w:r>
              <w:t xml:space="preserve">Op welke wijze </w:t>
            </w:r>
            <w:r w:rsidR="0040331C">
              <w:t>de inschrijver</w:t>
            </w:r>
            <w:r>
              <w:t xml:space="preserve"> met de klanten wil / zal communiceren en welke middelen / tools </w:t>
            </w:r>
            <w:r w:rsidR="0040331C">
              <w:t>de inschrijver</w:t>
            </w:r>
            <w:r>
              <w:t xml:space="preserve"> daarbij wil / zal inzetten</w:t>
            </w:r>
          </w:p>
        </w:tc>
      </w:tr>
      <w:tr w:rsidR="00B8659C" w14:paraId="303EA513" w14:textId="77777777" w:rsidTr="0087184F">
        <w:trPr>
          <w:trHeight w:val="1247"/>
        </w:trPr>
        <w:tc>
          <w:tcPr>
            <w:tcW w:w="706" w:type="dxa"/>
          </w:tcPr>
          <w:p w14:paraId="09886080" w14:textId="77777777" w:rsidR="00B8659C" w:rsidRDefault="00B8659C" w:rsidP="00DB79A4">
            <w:pPr>
              <w:pStyle w:val="Lijstalinea"/>
              <w:numPr>
                <w:ilvl w:val="0"/>
                <w:numId w:val="2"/>
              </w:numPr>
            </w:pPr>
          </w:p>
        </w:tc>
        <w:tc>
          <w:tcPr>
            <w:tcW w:w="8921" w:type="dxa"/>
            <w:vAlign w:val="center"/>
          </w:tcPr>
          <w:p w14:paraId="4FEAB862" w14:textId="5A1BF687" w:rsidR="00B8659C" w:rsidRPr="00BC0C2B" w:rsidRDefault="00B8659C" w:rsidP="0087184F">
            <w:pPr>
              <w:autoSpaceDE w:val="0"/>
              <w:autoSpaceDN w:val="0"/>
              <w:adjustRightInd w:val="0"/>
              <w:spacing w:after="0"/>
              <w:rPr>
                <w:rFonts w:cs="Arial"/>
                <w:szCs w:val="20"/>
              </w:rPr>
            </w:pPr>
            <w:r w:rsidRPr="00BC0C2B">
              <w:rPr>
                <w:rFonts w:cs="Arial"/>
                <w:szCs w:val="20"/>
              </w:rPr>
              <w:t xml:space="preserve">T.b.v. de tactische en strategische overleggen levert </w:t>
            </w:r>
            <w:r w:rsidR="000404B5">
              <w:rPr>
                <w:rFonts w:cs="Arial"/>
                <w:szCs w:val="20"/>
              </w:rPr>
              <w:t>de</w:t>
            </w:r>
            <w:r w:rsidR="00367107">
              <w:rPr>
                <w:rFonts w:cs="Arial"/>
                <w:szCs w:val="20"/>
              </w:rPr>
              <w:t xml:space="preserve"> </w:t>
            </w:r>
            <w:r w:rsidR="000404B5">
              <w:rPr>
                <w:rFonts w:cs="Arial"/>
                <w:szCs w:val="20"/>
              </w:rPr>
              <w:t xml:space="preserve">inschrijver </w:t>
            </w:r>
            <w:r w:rsidRPr="00BC0C2B">
              <w:rPr>
                <w:rFonts w:cs="Arial"/>
                <w:szCs w:val="20"/>
              </w:rPr>
              <w:t>tijdig (minimaal 5 werkdagen van tevoren) een managementrapportage aan met in ieder geval:</w:t>
            </w:r>
            <w:bookmarkStart w:id="0" w:name="_GoBack"/>
            <w:bookmarkEnd w:id="0"/>
          </w:p>
          <w:p w14:paraId="7AB0760B" w14:textId="5354D90F" w:rsidR="00B8659C" w:rsidRPr="00EA1CE5" w:rsidRDefault="00B8659C" w:rsidP="00DB79A4">
            <w:pPr>
              <w:pStyle w:val="Lijstalinea"/>
              <w:numPr>
                <w:ilvl w:val="0"/>
                <w:numId w:val="16"/>
              </w:numPr>
              <w:rPr>
                <w:rFonts w:cs="Arial"/>
                <w:szCs w:val="20"/>
              </w:rPr>
            </w:pPr>
            <w:r w:rsidRPr="00EA1CE5">
              <w:rPr>
                <w:rFonts w:cs="Arial"/>
                <w:szCs w:val="20"/>
              </w:rPr>
              <w:t xml:space="preserve">Financiële rapportage </w:t>
            </w:r>
          </w:p>
          <w:p w14:paraId="631F53C5" w14:textId="53982622" w:rsidR="00EA1CE5" w:rsidRDefault="00B8659C" w:rsidP="00DB79A4">
            <w:pPr>
              <w:pStyle w:val="Lijstalinea"/>
              <w:numPr>
                <w:ilvl w:val="0"/>
                <w:numId w:val="8"/>
              </w:numPr>
              <w:autoSpaceDE w:val="0"/>
              <w:autoSpaceDN w:val="0"/>
              <w:adjustRightInd w:val="0"/>
              <w:spacing w:after="0"/>
              <w:rPr>
                <w:rFonts w:cs="Arial"/>
                <w:szCs w:val="20"/>
              </w:rPr>
            </w:pPr>
            <w:r w:rsidRPr="00EA1CE5">
              <w:rPr>
                <w:rFonts w:cs="Arial"/>
                <w:szCs w:val="20"/>
              </w:rPr>
              <w:t xml:space="preserve">Overzicht </w:t>
            </w:r>
            <w:r w:rsidR="00EA1CE5">
              <w:rPr>
                <w:rFonts w:cs="Arial"/>
                <w:szCs w:val="20"/>
              </w:rPr>
              <w:t xml:space="preserve">afname </w:t>
            </w:r>
            <w:r w:rsidR="00D74309">
              <w:rPr>
                <w:rFonts w:cs="Arial"/>
                <w:szCs w:val="20"/>
              </w:rPr>
              <w:t xml:space="preserve">aantallen en soorten </w:t>
            </w:r>
            <w:r w:rsidR="00EA1CE5">
              <w:rPr>
                <w:rFonts w:cs="Arial"/>
                <w:szCs w:val="20"/>
              </w:rPr>
              <w:t>consumpties</w:t>
            </w:r>
            <w:r w:rsidRPr="00EA1CE5">
              <w:rPr>
                <w:rFonts w:cs="Arial"/>
                <w:szCs w:val="20"/>
              </w:rPr>
              <w:t xml:space="preserve"> </w:t>
            </w:r>
            <w:r w:rsidR="004E1F0C">
              <w:rPr>
                <w:rFonts w:cs="Arial"/>
                <w:szCs w:val="20"/>
              </w:rPr>
              <w:t>per machine</w:t>
            </w:r>
          </w:p>
          <w:p w14:paraId="5B18873E" w14:textId="25A10334" w:rsidR="00D74309" w:rsidRPr="00D74309" w:rsidRDefault="00D74309" w:rsidP="00DB79A4">
            <w:pPr>
              <w:pStyle w:val="Lijstalinea"/>
              <w:numPr>
                <w:ilvl w:val="0"/>
                <w:numId w:val="8"/>
              </w:numPr>
              <w:autoSpaceDE w:val="0"/>
              <w:autoSpaceDN w:val="0"/>
              <w:adjustRightInd w:val="0"/>
              <w:spacing w:after="0"/>
              <w:rPr>
                <w:rFonts w:cs="Arial"/>
                <w:szCs w:val="20"/>
              </w:rPr>
            </w:pPr>
            <w:r w:rsidRPr="00D74309">
              <w:rPr>
                <w:rFonts w:cs="Arial"/>
                <w:szCs w:val="20"/>
              </w:rPr>
              <w:t>Geregistreerde storingen en de afhandeling daarvan</w:t>
            </w:r>
          </w:p>
          <w:p w14:paraId="721707AB" w14:textId="43D525FE" w:rsidR="00B8659C" w:rsidRPr="00EA1CE5" w:rsidRDefault="00B8659C" w:rsidP="00DB79A4">
            <w:pPr>
              <w:pStyle w:val="Lijstalinea"/>
              <w:numPr>
                <w:ilvl w:val="0"/>
                <w:numId w:val="8"/>
              </w:numPr>
              <w:autoSpaceDE w:val="0"/>
              <w:autoSpaceDN w:val="0"/>
              <w:adjustRightInd w:val="0"/>
              <w:spacing w:after="0"/>
              <w:rPr>
                <w:rFonts w:cs="Arial"/>
                <w:szCs w:val="20"/>
              </w:rPr>
            </w:pPr>
            <w:r w:rsidRPr="00EA1CE5">
              <w:rPr>
                <w:rFonts w:cs="Arial"/>
                <w:szCs w:val="20"/>
              </w:rPr>
              <w:t>Geregistreerde klachten en de afhandeling daarvan</w:t>
            </w:r>
          </w:p>
          <w:p w14:paraId="788E2267" w14:textId="77777777" w:rsidR="00B8659C" w:rsidRDefault="00B8659C" w:rsidP="00DB79A4">
            <w:pPr>
              <w:pStyle w:val="Lijstalinea"/>
              <w:numPr>
                <w:ilvl w:val="0"/>
                <w:numId w:val="8"/>
              </w:numPr>
              <w:autoSpaceDE w:val="0"/>
              <w:autoSpaceDN w:val="0"/>
              <w:adjustRightInd w:val="0"/>
              <w:spacing w:after="0"/>
              <w:rPr>
                <w:rFonts w:cs="Arial"/>
                <w:szCs w:val="20"/>
              </w:rPr>
            </w:pPr>
            <w:r>
              <w:rPr>
                <w:rFonts w:cs="Arial"/>
                <w:szCs w:val="20"/>
              </w:rPr>
              <w:t>HACCP-controles</w:t>
            </w:r>
          </w:p>
          <w:p w14:paraId="7FCAD036" w14:textId="77777777" w:rsidR="00B8659C" w:rsidRDefault="00B8659C" w:rsidP="00DB79A4">
            <w:pPr>
              <w:pStyle w:val="Lijstalinea"/>
              <w:numPr>
                <w:ilvl w:val="0"/>
                <w:numId w:val="8"/>
              </w:numPr>
              <w:autoSpaceDE w:val="0"/>
              <w:autoSpaceDN w:val="0"/>
              <w:adjustRightInd w:val="0"/>
              <w:spacing w:after="0"/>
              <w:rPr>
                <w:rFonts w:cs="Arial"/>
                <w:szCs w:val="20"/>
              </w:rPr>
            </w:pPr>
            <w:r>
              <w:rPr>
                <w:rFonts w:cs="Arial"/>
                <w:szCs w:val="20"/>
              </w:rPr>
              <w:t>Aanvullende afspraken m.b.t. het vastgestelde KPI-model</w:t>
            </w:r>
          </w:p>
          <w:p w14:paraId="22A29F21" w14:textId="77777777" w:rsidR="00B8659C" w:rsidRPr="00630199" w:rsidRDefault="00B8659C" w:rsidP="0087184F">
            <w:pPr>
              <w:autoSpaceDE w:val="0"/>
              <w:autoSpaceDN w:val="0"/>
              <w:adjustRightInd w:val="0"/>
              <w:spacing w:after="0"/>
              <w:rPr>
                <w:rFonts w:cs="Arial"/>
                <w:szCs w:val="20"/>
              </w:rPr>
            </w:pPr>
          </w:p>
          <w:p w14:paraId="01116FF9" w14:textId="3D141EFC" w:rsidR="004E1F0C" w:rsidRDefault="00B8659C" w:rsidP="004E1F0C">
            <w:pPr>
              <w:rPr>
                <w:rFonts w:cs="Arial"/>
                <w:szCs w:val="20"/>
              </w:rPr>
            </w:pPr>
            <w:r w:rsidRPr="00BC0C2B">
              <w:rPr>
                <w:rFonts w:cs="Arial"/>
                <w:szCs w:val="20"/>
              </w:rPr>
              <w:t xml:space="preserve">De rapportage wordt door </w:t>
            </w:r>
            <w:r w:rsidR="000404B5">
              <w:rPr>
                <w:rFonts w:cs="Arial"/>
                <w:szCs w:val="20"/>
              </w:rPr>
              <w:t xml:space="preserve">de vaste accountmanager van de inschrijver </w:t>
            </w:r>
            <w:r w:rsidRPr="00BC0C2B">
              <w:rPr>
                <w:rFonts w:cs="Arial"/>
                <w:szCs w:val="20"/>
              </w:rPr>
              <w:t xml:space="preserve">besproken met de contractmanager van </w:t>
            </w:r>
            <w:r>
              <w:rPr>
                <w:rFonts w:cs="Arial"/>
                <w:szCs w:val="20"/>
              </w:rPr>
              <w:t>Albeda</w:t>
            </w:r>
            <w:r w:rsidRPr="00BC0C2B">
              <w:rPr>
                <w:rFonts w:cs="Arial"/>
                <w:szCs w:val="20"/>
              </w:rPr>
              <w:t xml:space="preserve">. </w:t>
            </w:r>
            <w:r w:rsidR="000404B5">
              <w:rPr>
                <w:rFonts w:cs="Arial"/>
                <w:szCs w:val="20"/>
              </w:rPr>
              <w:t>De inschrijver</w:t>
            </w:r>
            <w:r w:rsidRPr="00BC0C2B">
              <w:rPr>
                <w:rFonts w:cs="Arial"/>
                <w:szCs w:val="20"/>
              </w:rPr>
              <w:t xml:space="preserve"> ver</w:t>
            </w:r>
            <w:r>
              <w:rPr>
                <w:rFonts w:cs="Arial"/>
                <w:szCs w:val="20"/>
              </w:rPr>
              <w:t>zorgt hierbij de verslaglegging van de afgesproken acties.</w:t>
            </w:r>
          </w:p>
          <w:p w14:paraId="75393F4F" w14:textId="1B1B266A" w:rsidR="00B8659C" w:rsidRDefault="004E1F0C" w:rsidP="000404B5">
            <w:pPr>
              <w:autoSpaceDE w:val="0"/>
              <w:autoSpaceDN w:val="0"/>
              <w:adjustRightInd w:val="0"/>
              <w:spacing w:after="0"/>
            </w:pPr>
            <w:r>
              <w:rPr>
                <w:rFonts w:cs="Arial"/>
                <w:szCs w:val="20"/>
              </w:rPr>
              <w:t>Minimaal j</w:t>
            </w:r>
            <w:r w:rsidR="00B8659C" w:rsidRPr="00BC0C2B">
              <w:rPr>
                <w:rFonts w:cs="Arial"/>
                <w:szCs w:val="20"/>
              </w:rPr>
              <w:t>aarlijks vindt er</w:t>
            </w:r>
            <w:r w:rsidR="000404B5">
              <w:rPr>
                <w:rFonts w:cs="Arial"/>
                <w:szCs w:val="20"/>
              </w:rPr>
              <w:t xml:space="preserve"> een evaluatie plaats tussen de inschrijve</w:t>
            </w:r>
            <w:r w:rsidR="0087184F">
              <w:rPr>
                <w:rFonts w:cs="Arial"/>
                <w:szCs w:val="20"/>
              </w:rPr>
              <w:t>r</w:t>
            </w:r>
            <w:r w:rsidR="00B8659C" w:rsidRPr="00BC0C2B">
              <w:rPr>
                <w:rFonts w:cs="Arial"/>
                <w:szCs w:val="20"/>
              </w:rPr>
              <w:t xml:space="preserve"> en </w:t>
            </w:r>
            <w:r w:rsidR="00B8659C">
              <w:rPr>
                <w:rFonts w:cs="Arial"/>
                <w:szCs w:val="20"/>
              </w:rPr>
              <w:t>Albeda</w:t>
            </w:r>
            <w:r w:rsidR="00B8659C" w:rsidRPr="00BC0C2B">
              <w:rPr>
                <w:rFonts w:cs="Arial"/>
                <w:szCs w:val="20"/>
              </w:rPr>
              <w:t xml:space="preserve"> met</w:t>
            </w:r>
            <w:r w:rsidR="00B8659C">
              <w:rPr>
                <w:rFonts w:cs="Arial"/>
                <w:szCs w:val="20"/>
              </w:rPr>
              <w:t xml:space="preserve"> </w:t>
            </w:r>
            <w:r w:rsidR="00B8659C" w:rsidRPr="00BC0C2B">
              <w:rPr>
                <w:rFonts w:cs="Arial"/>
                <w:szCs w:val="20"/>
              </w:rPr>
              <w:t>betrekking tot de dienstverlening. Hierbij wordt gekeken naar de behaalde KPI’s en het voldoen aan de gestelde dienstverleningseisen en kwaliteitswensen. Op</w:t>
            </w:r>
            <w:r w:rsidR="00B8659C">
              <w:rPr>
                <w:rFonts w:cs="Arial"/>
                <w:szCs w:val="20"/>
              </w:rPr>
              <w:t xml:space="preserve"> </w:t>
            </w:r>
            <w:r w:rsidR="00B8659C" w:rsidRPr="00BC0C2B">
              <w:rPr>
                <w:rFonts w:cs="Arial"/>
                <w:szCs w:val="20"/>
              </w:rPr>
              <w:t xml:space="preserve">basis van deze resultaten wordt </w:t>
            </w:r>
            <w:r w:rsidR="00B8659C">
              <w:rPr>
                <w:rFonts w:cs="Arial"/>
                <w:szCs w:val="20"/>
              </w:rPr>
              <w:t xml:space="preserve">aan het eind van de vastgelegde contractperiode </w:t>
            </w:r>
            <w:r w:rsidR="00B8659C" w:rsidRPr="00BC0C2B">
              <w:rPr>
                <w:rFonts w:cs="Arial"/>
                <w:szCs w:val="20"/>
              </w:rPr>
              <w:t>besloten om de overeenkomst wel of niet te verlengen.</w:t>
            </w:r>
          </w:p>
        </w:tc>
      </w:tr>
    </w:tbl>
    <w:p w14:paraId="3DC49EB3" w14:textId="3B08FEDC" w:rsidR="00B8659C" w:rsidRDefault="00B8659C" w:rsidP="000C146E"/>
    <w:p w14:paraId="632622D9" w14:textId="77777777" w:rsidR="00B8659C" w:rsidRDefault="00B8659C" w:rsidP="000C146E"/>
    <w:tbl>
      <w:tblPr>
        <w:tblStyle w:val="Tabelraster"/>
        <w:tblW w:w="0" w:type="auto"/>
        <w:tblLook w:val="04A0" w:firstRow="1" w:lastRow="0" w:firstColumn="1" w:lastColumn="0" w:noHBand="0" w:noVBand="1"/>
      </w:tblPr>
      <w:tblGrid>
        <w:gridCol w:w="694"/>
        <w:gridCol w:w="8933"/>
      </w:tblGrid>
      <w:tr w:rsidR="000C146E" w14:paraId="72C8C671" w14:textId="77777777" w:rsidTr="5301DEDA">
        <w:tc>
          <w:tcPr>
            <w:tcW w:w="9627" w:type="dxa"/>
            <w:gridSpan w:val="2"/>
            <w:shd w:val="clear" w:color="auto" w:fill="9CC2E5" w:themeFill="accent1" w:themeFillTint="99"/>
          </w:tcPr>
          <w:p w14:paraId="335C30CC" w14:textId="6839CA15" w:rsidR="000C146E" w:rsidRPr="00536578" w:rsidRDefault="000C146E" w:rsidP="007E53D2">
            <w:pPr>
              <w:pStyle w:val="Ondertitel"/>
              <w:rPr>
                <w:sz w:val="32"/>
                <w:szCs w:val="32"/>
              </w:rPr>
            </w:pPr>
            <w:r w:rsidRPr="00536578">
              <w:rPr>
                <w:sz w:val="32"/>
                <w:szCs w:val="32"/>
              </w:rPr>
              <w:t>MVO/</w:t>
            </w:r>
            <w:r w:rsidR="001D6029" w:rsidRPr="00536578">
              <w:rPr>
                <w:sz w:val="32"/>
                <w:szCs w:val="32"/>
              </w:rPr>
              <w:t xml:space="preserve"> </w:t>
            </w:r>
            <w:r w:rsidRPr="00536578">
              <w:rPr>
                <w:sz w:val="32"/>
                <w:szCs w:val="32"/>
              </w:rPr>
              <w:t>SROI en Duurzaamheid</w:t>
            </w:r>
          </w:p>
        </w:tc>
      </w:tr>
      <w:tr w:rsidR="00DE7161" w14:paraId="7847EF1E" w14:textId="77777777" w:rsidTr="5301DEDA">
        <w:tc>
          <w:tcPr>
            <w:tcW w:w="9627" w:type="dxa"/>
            <w:gridSpan w:val="2"/>
            <w:shd w:val="clear" w:color="auto" w:fill="DEEAF6" w:themeFill="accent1" w:themeFillTint="33"/>
          </w:tcPr>
          <w:p w14:paraId="1B71D011" w14:textId="358AB375" w:rsidR="00DE7161" w:rsidRPr="00536578" w:rsidRDefault="004F4C5C" w:rsidP="00182C06">
            <w:pPr>
              <w:pStyle w:val="Ondertitel"/>
              <w:rPr>
                <w:sz w:val="28"/>
                <w:szCs w:val="28"/>
              </w:rPr>
            </w:pPr>
            <w:r>
              <w:rPr>
                <w:sz w:val="28"/>
                <w:szCs w:val="28"/>
              </w:rPr>
              <w:t xml:space="preserve">MVO en </w:t>
            </w:r>
            <w:r w:rsidR="00182C06">
              <w:rPr>
                <w:sz w:val="28"/>
                <w:szCs w:val="28"/>
              </w:rPr>
              <w:t>Duurzaamheid</w:t>
            </w:r>
          </w:p>
        </w:tc>
      </w:tr>
      <w:tr w:rsidR="00954FD0" w14:paraId="4AB672E4" w14:textId="77777777" w:rsidTr="5301DEDA">
        <w:tc>
          <w:tcPr>
            <w:tcW w:w="694" w:type="dxa"/>
          </w:tcPr>
          <w:p w14:paraId="308DCFFE" w14:textId="77777777" w:rsidR="00954FD0" w:rsidRDefault="00954FD0" w:rsidP="00DB79A4">
            <w:pPr>
              <w:pStyle w:val="Lijstalinea"/>
              <w:numPr>
                <w:ilvl w:val="0"/>
                <w:numId w:val="2"/>
              </w:numPr>
              <w:spacing w:after="0"/>
            </w:pPr>
          </w:p>
        </w:tc>
        <w:tc>
          <w:tcPr>
            <w:tcW w:w="8933" w:type="dxa"/>
          </w:tcPr>
          <w:p w14:paraId="4B710AC1" w14:textId="2F899291" w:rsidR="00954FD0" w:rsidRPr="009A3700" w:rsidRDefault="0087184F" w:rsidP="00EF1823">
            <w:pPr>
              <w:spacing w:after="0"/>
              <w:rPr>
                <w:iCs/>
                <w:color w:val="000000"/>
              </w:rPr>
            </w:pPr>
            <w:r>
              <w:rPr>
                <w:iCs/>
                <w:color w:val="000000"/>
              </w:rPr>
              <w:t>Inschrijver</w:t>
            </w:r>
            <w:r w:rsidR="006F7162" w:rsidRPr="00402476">
              <w:rPr>
                <w:iCs/>
                <w:color w:val="000000"/>
              </w:rPr>
              <w:t xml:space="preserve"> </w:t>
            </w:r>
            <w:r w:rsidR="006C2720">
              <w:rPr>
                <w:iCs/>
                <w:color w:val="000000"/>
              </w:rPr>
              <w:t xml:space="preserve">levert een </w:t>
            </w:r>
            <w:r w:rsidR="006C2720" w:rsidRPr="006C2720">
              <w:rPr>
                <w:b/>
                <w:iCs/>
                <w:color w:val="000000"/>
              </w:rPr>
              <w:t>Plan van Aanpak</w:t>
            </w:r>
            <w:r w:rsidR="006C2720">
              <w:rPr>
                <w:iCs/>
                <w:color w:val="000000"/>
              </w:rPr>
              <w:t xml:space="preserve"> ‘</w:t>
            </w:r>
            <w:r w:rsidR="006C2720" w:rsidRPr="006C2720">
              <w:rPr>
                <w:b/>
                <w:iCs/>
                <w:color w:val="000000"/>
              </w:rPr>
              <w:t xml:space="preserve">Duurzame </w:t>
            </w:r>
            <w:r w:rsidR="00EF1823">
              <w:rPr>
                <w:b/>
                <w:iCs/>
                <w:color w:val="000000"/>
              </w:rPr>
              <w:t>Personeels</w:t>
            </w:r>
            <w:r w:rsidR="006C2720" w:rsidRPr="006C2720">
              <w:rPr>
                <w:b/>
                <w:iCs/>
                <w:color w:val="000000"/>
              </w:rPr>
              <w:t>voorziening</w:t>
            </w:r>
            <w:r w:rsidR="00EF1823">
              <w:rPr>
                <w:b/>
                <w:iCs/>
                <w:color w:val="000000"/>
              </w:rPr>
              <w:t xml:space="preserve"> WD&amp;GW</w:t>
            </w:r>
            <w:r w:rsidR="006C2720">
              <w:rPr>
                <w:b/>
                <w:iCs/>
                <w:color w:val="000000"/>
              </w:rPr>
              <w:t>’</w:t>
            </w:r>
            <w:r w:rsidR="006F7162" w:rsidRPr="00923823">
              <w:rPr>
                <w:iCs/>
                <w:color w:val="000000"/>
              </w:rPr>
              <w:t xml:space="preserve"> waarin is beschreven </w:t>
            </w:r>
            <w:r w:rsidR="0076625A" w:rsidRPr="0076625A">
              <w:rPr>
                <w:rFonts w:cs="Arial"/>
                <w:iCs/>
                <w:color w:val="000000"/>
                <w:szCs w:val="20"/>
              </w:rPr>
              <w:t xml:space="preserve">hoe </w:t>
            </w:r>
            <w:r w:rsidR="0076625A">
              <w:rPr>
                <w:rFonts w:cs="Arial"/>
                <w:iCs/>
                <w:color w:val="000000"/>
                <w:szCs w:val="20"/>
              </w:rPr>
              <w:t xml:space="preserve">door </w:t>
            </w:r>
            <w:r w:rsidR="000404B5">
              <w:rPr>
                <w:rFonts w:cs="Arial"/>
                <w:iCs/>
                <w:color w:val="000000"/>
                <w:szCs w:val="20"/>
              </w:rPr>
              <w:t>de in</w:t>
            </w:r>
            <w:r>
              <w:rPr>
                <w:rFonts w:cs="Arial"/>
                <w:iCs/>
                <w:color w:val="000000"/>
                <w:szCs w:val="20"/>
              </w:rPr>
              <w:t>schrijver</w:t>
            </w:r>
            <w:r w:rsidR="0076625A" w:rsidRPr="0076625A">
              <w:rPr>
                <w:rFonts w:cs="Arial"/>
                <w:iCs/>
                <w:color w:val="000000"/>
                <w:szCs w:val="20"/>
              </w:rPr>
              <w:t xml:space="preserve"> wordt omgegaan met MVO en Duurzaamheid bij de aan </w:t>
            </w:r>
            <w:r w:rsidR="0076625A" w:rsidRPr="0076625A">
              <w:rPr>
                <w:rFonts w:cs="Arial"/>
                <w:iCs/>
                <w:color w:val="000000"/>
                <w:szCs w:val="20"/>
              </w:rPr>
              <w:lastRenderedPageBreak/>
              <w:t xml:space="preserve">Albeda </w:t>
            </w:r>
            <w:r w:rsidR="00AC7435">
              <w:rPr>
                <w:rFonts w:cs="Arial"/>
                <w:iCs/>
                <w:color w:val="000000"/>
                <w:szCs w:val="20"/>
              </w:rPr>
              <w:t xml:space="preserve">aangeboden </w:t>
            </w:r>
            <w:r w:rsidR="00EF1823">
              <w:rPr>
                <w:rFonts w:cs="Arial"/>
                <w:iCs/>
                <w:color w:val="000000"/>
                <w:szCs w:val="20"/>
              </w:rPr>
              <w:t>Personeels</w:t>
            </w:r>
            <w:r w:rsidR="00AC7435">
              <w:rPr>
                <w:rFonts w:cs="Arial"/>
                <w:iCs/>
                <w:color w:val="000000"/>
                <w:szCs w:val="20"/>
              </w:rPr>
              <w:t xml:space="preserve">voorziening </w:t>
            </w:r>
            <w:r w:rsidR="00EF1823">
              <w:rPr>
                <w:rFonts w:cs="Arial"/>
                <w:iCs/>
                <w:color w:val="000000"/>
                <w:szCs w:val="20"/>
              </w:rPr>
              <w:t xml:space="preserve">WD&amp;GW </w:t>
            </w:r>
            <w:r w:rsidR="00AC7435">
              <w:rPr>
                <w:rFonts w:cs="Arial"/>
                <w:iCs/>
                <w:color w:val="000000"/>
                <w:szCs w:val="20"/>
              </w:rPr>
              <w:t xml:space="preserve">en op welke wijze </w:t>
            </w:r>
            <w:r w:rsidR="000404B5">
              <w:rPr>
                <w:rFonts w:cs="Arial"/>
                <w:iCs/>
                <w:color w:val="000000"/>
                <w:szCs w:val="20"/>
              </w:rPr>
              <w:t>de in</w:t>
            </w:r>
            <w:r>
              <w:rPr>
                <w:rFonts w:cs="Arial"/>
                <w:iCs/>
                <w:color w:val="000000"/>
                <w:szCs w:val="20"/>
              </w:rPr>
              <w:t>schrijver</w:t>
            </w:r>
            <w:r w:rsidR="00AC7435">
              <w:rPr>
                <w:rFonts w:cs="Arial"/>
                <w:iCs/>
                <w:color w:val="000000"/>
                <w:szCs w:val="20"/>
              </w:rPr>
              <w:t xml:space="preserve"> Albeda op het gebied van duurzaamheid nog verder kan ondersteunen.</w:t>
            </w:r>
          </w:p>
        </w:tc>
      </w:tr>
      <w:tr w:rsidR="00741554" w14:paraId="2DE3E88C" w14:textId="77777777" w:rsidTr="5301DEDA">
        <w:tc>
          <w:tcPr>
            <w:tcW w:w="9627" w:type="dxa"/>
            <w:gridSpan w:val="2"/>
            <w:shd w:val="clear" w:color="auto" w:fill="DEEAF6" w:themeFill="accent1" w:themeFillTint="33"/>
          </w:tcPr>
          <w:p w14:paraId="055BCD69" w14:textId="2D510B8C" w:rsidR="00741554" w:rsidRPr="00536578" w:rsidRDefault="00741554" w:rsidP="007E53D2">
            <w:pPr>
              <w:pStyle w:val="Ondertitel"/>
              <w:rPr>
                <w:sz w:val="28"/>
                <w:szCs w:val="28"/>
              </w:rPr>
            </w:pPr>
            <w:r w:rsidRPr="00536578">
              <w:rPr>
                <w:sz w:val="28"/>
                <w:szCs w:val="28"/>
              </w:rPr>
              <w:lastRenderedPageBreak/>
              <w:t xml:space="preserve">Wederkerigheid voor </w:t>
            </w:r>
            <w:r w:rsidR="003049B3">
              <w:rPr>
                <w:sz w:val="28"/>
                <w:szCs w:val="28"/>
              </w:rPr>
              <w:t xml:space="preserve">het </w:t>
            </w:r>
            <w:r w:rsidRPr="00536578">
              <w:rPr>
                <w:sz w:val="28"/>
                <w:szCs w:val="28"/>
              </w:rPr>
              <w:t>onderwijs</w:t>
            </w:r>
          </w:p>
        </w:tc>
      </w:tr>
      <w:tr w:rsidR="0033122F" w14:paraId="751DAE80" w14:textId="77777777" w:rsidTr="5301DEDA">
        <w:tc>
          <w:tcPr>
            <w:tcW w:w="694" w:type="dxa"/>
          </w:tcPr>
          <w:p w14:paraId="1B5D0D91" w14:textId="77777777" w:rsidR="0033122F" w:rsidRDefault="0033122F" w:rsidP="00DB79A4">
            <w:pPr>
              <w:pStyle w:val="Lijstalinea"/>
              <w:numPr>
                <w:ilvl w:val="0"/>
                <w:numId w:val="2"/>
              </w:numPr>
              <w:spacing w:after="0"/>
            </w:pPr>
          </w:p>
        </w:tc>
        <w:tc>
          <w:tcPr>
            <w:tcW w:w="8933" w:type="dxa"/>
          </w:tcPr>
          <w:p w14:paraId="5BDE2AD2" w14:textId="5EECA554" w:rsidR="0033122F" w:rsidRPr="007A1A08" w:rsidRDefault="0087184F" w:rsidP="001A35F7">
            <w:pPr>
              <w:spacing w:after="0"/>
            </w:pPr>
            <w:r>
              <w:rPr>
                <w:iCs/>
                <w:color w:val="000000"/>
              </w:rPr>
              <w:t>Inschrijver</w:t>
            </w:r>
            <w:r w:rsidR="0076625A">
              <w:t xml:space="preserve"> levert een </w:t>
            </w:r>
            <w:r w:rsidR="0076625A" w:rsidRPr="0076625A">
              <w:rPr>
                <w:b/>
              </w:rPr>
              <w:t>Plan van Aanpak ‘W</w:t>
            </w:r>
            <w:r w:rsidR="007A1A08" w:rsidRPr="0076625A">
              <w:rPr>
                <w:b/>
              </w:rPr>
              <w:t xml:space="preserve">ederkerigheid voor het </w:t>
            </w:r>
            <w:r w:rsidR="000404B5" w:rsidRPr="0076625A">
              <w:rPr>
                <w:b/>
              </w:rPr>
              <w:t>Onderwijs’</w:t>
            </w:r>
            <w:r w:rsidR="007A1A08" w:rsidRPr="007A1A08">
              <w:t xml:space="preserve"> waarin is beschreven hoe de </w:t>
            </w:r>
            <w:r w:rsidR="000404B5">
              <w:t xml:space="preserve">inschrijver </w:t>
            </w:r>
            <w:r w:rsidR="007A1A08">
              <w:t xml:space="preserve">het onderwijs en de studenten van </w:t>
            </w:r>
            <w:r w:rsidR="002B5FD7">
              <w:t>Albeda</w:t>
            </w:r>
            <w:r w:rsidR="007A1A08">
              <w:t xml:space="preserve"> kan ondersteunen.</w:t>
            </w:r>
            <w:r w:rsidR="00835CCA">
              <w:t xml:space="preserve"> </w:t>
            </w:r>
            <w:r w:rsidR="00835CCA" w:rsidRPr="00835CCA">
              <w:t xml:space="preserve">Indien Inschrijver </w:t>
            </w:r>
            <w:r w:rsidR="00835CCA">
              <w:t xml:space="preserve">hierbij </w:t>
            </w:r>
            <w:r w:rsidR="00835CCA" w:rsidRPr="00835CCA">
              <w:t>stages aanbiedt, dient Inschrijver een SBB-erkend leerbedrijf te zijn. Als Inschrijver stages aanbiedt, maar bij de voorlopige gunning nog niet beschikt over de gevraagde SBB-erkenning, zal deze aantoonbaar alles in het werk stellen om deze erkenning z.s.m., maar uiterlijk per 1 september 2021 gereed te hebben.</w:t>
            </w:r>
          </w:p>
        </w:tc>
      </w:tr>
    </w:tbl>
    <w:p w14:paraId="0EBC5A24" w14:textId="77777777" w:rsidR="000C146E" w:rsidRDefault="000C146E" w:rsidP="000C146E"/>
    <w:tbl>
      <w:tblPr>
        <w:tblStyle w:val="Tabelraster"/>
        <w:tblW w:w="0" w:type="auto"/>
        <w:tblLook w:val="04A0" w:firstRow="1" w:lastRow="0" w:firstColumn="1" w:lastColumn="0" w:noHBand="0" w:noVBand="1"/>
      </w:tblPr>
      <w:tblGrid>
        <w:gridCol w:w="694"/>
        <w:gridCol w:w="8933"/>
      </w:tblGrid>
      <w:tr w:rsidR="000C146E" w14:paraId="67A1EF5C" w14:textId="77777777" w:rsidTr="5301DEDA">
        <w:tc>
          <w:tcPr>
            <w:tcW w:w="9627" w:type="dxa"/>
            <w:gridSpan w:val="2"/>
            <w:shd w:val="clear" w:color="auto" w:fill="9CC2E5" w:themeFill="accent1" w:themeFillTint="99"/>
          </w:tcPr>
          <w:p w14:paraId="6ADAD172" w14:textId="11DAE264" w:rsidR="000C146E" w:rsidRPr="00536578" w:rsidRDefault="000C146E" w:rsidP="00536578">
            <w:pPr>
              <w:pStyle w:val="Ondertitel"/>
              <w:tabs>
                <w:tab w:val="center" w:pos="4705"/>
              </w:tabs>
              <w:rPr>
                <w:sz w:val="32"/>
                <w:szCs w:val="32"/>
              </w:rPr>
            </w:pPr>
            <w:r w:rsidRPr="00536578">
              <w:rPr>
                <w:sz w:val="32"/>
                <w:szCs w:val="32"/>
              </w:rPr>
              <w:t>Financieel</w:t>
            </w:r>
            <w:r w:rsidR="00536578" w:rsidRPr="00536578">
              <w:rPr>
                <w:sz w:val="32"/>
                <w:szCs w:val="32"/>
              </w:rPr>
              <w:tab/>
            </w:r>
          </w:p>
        </w:tc>
      </w:tr>
      <w:tr w:rsidR="00DE7161" w14:paraId="252EB2C5" w14:textId="77777777" w:rsidTr="5301DEDA">
        <w:tc>
          <w:tcPr>
            <w:tcW w:w="9627" w:type="dxa"/>
            <w:gridSpan w:val="2"/>
            <w:shd w:val="clear" w:color="auto" w:fill="DEEAF6" w:themeFill="accent1" w:themeFillTint="33"/>
          </w:tcPr>
          <w:p w14:paraId="4A687A75" w14:textId="30D781BA" w:rsidR="00DE7161" w:rsidRPr="00536578" w:rsidRDefault="00DE7161" w:rsidP="00536578">
            <w:pPr>
              <w:pStyle w:val="Ondertitel"/>
              <w:tabs>
                <w:tab w:val="left" w:pos="4215"/>
              </w:tabs>
              <w:rPr>
                <w:sz w:val="28"/>
                <w:szCs w:val="28"/>
              </w:rPr>
            </w:pPr>
            <w:r w:rsidRPr="00536578">
              <w:rPr>
                <w:sz w:val="28"/>
                <w:szCs w:val="28"/>
              </w:rPr>
              <w:t>Prijzen / tarieven (prijzenblad)</w:t>
            </w:r>
            <w:r w:rsidR="00536578" w:rsidRPr="00536578">
              <w:rPr>
                <w:sz w:val="28"/>
                <w:szCs w:val="28"/>
              </w:rPr>
              <w:tab/>
            </w:r>
          </w:p>
        </w:tc>
      </w:tr>
      <w:tr w:rsidR="005A545D" w14:paraId="78EE6198" w14:textId="77777777" w:rsidTr="5301DEDA">
        <w:tc>
          <w:tcPr>
            <w:tcW w:w="694" w:type="dxa"/>
          </w:tcPr>
          <w:p w14:paraId="0B8D085C" w14:textId="77777777" w:rsidR="005A545D" w:rsidRDefault="005A545D" w:rsidP="00DB79A4">
            <w:pPr>
              <w:pStyle w:val="Lijstalinea"/>
              <w:numPr>
                <w:ilvl w:val="0"/>
                <w:numId w:val="2"/>
              </w:numPr>
              <w:spacing w:after="0"/>
            </w:pPr>
          </w:p>
        </w:tc>
        <w:tc>
          <w:tcPr>
            <w:tcW w:w="8933" w:type="dxa"/>
          </w:tcPr>
          <w:p w14:paraId="0C40ED10" w14:textId="3DAB08AB" w:rsidR="005A545D" w:rsidRPr="00E950E6" w:rsidRDefault="0087184F" w:rsidP="00DA71B5">
            <w:pPr>
              <w:autoSpaceDE w:val="0"/>
              <w:autoSpaceDN w:val="0"/>
              <w:adjustRightInd w:val="0"/>
              <w:spacing w:after="0"/>
              <w:rPr>
                <w:rFonts w:cs="Arial"/>
                <w:szCs w:val="20"/>
              </w:rPr>
            </w:pPr>
            <w:r w:rsidRPr="00E950E6">
              <w:rPr>
                <w:rFonts w:cs="Arial"/>
                <w:szCs w:val="20"/>
              </w:rPr>
              <w:t>Inschrijver</w:t>
            </w:r>
            <w:r w:rsidR="005A545D" w:rsidRPr="00E950E6">
              <w:rPr>
                <w:rFonts w:cs="Arial"/>
                <w:szCs w:val="20"/>
              </w:rPr>
              <w:t xml:space="preserve"> dient </w:t>
            </w:r>
            <w:r w:rsidR="00DA71B5" w:rsidRPr="00E950E6">
              <w:rPr>
                <w:rFonts w:cs="Arial"/>
                <w:szCs w:val="20"/>
              </w:rPr>
              <w:t xml:space="preserve">het </w:t>
            </w:r>
            <w:r w:rsidR="005A545D" w:rsidRPr="00E950E6">
              <w:rPr>
                <w:rFonts w:cs="Arial"/>
                <w:szCs w:val="20"/>
              </w:rPr>
              <w:t>Prijzenblad</w:t>
            </w:r>
            <w:r w:rsidR="00DA71B5" w:rsidRPr="00E950E6">
              <w:rPr>
                <w:rFonts w:cs="Arial"/>
                <w:szCs w:val="20"/>
              </w:rPr>
              <w:t xml:space="preserve"> (Formul</w:t>
            </w:r>
            <w:r w:rsidR="00DA71B5" w:rsidRPr="00E67C1A">
              <w:rPr>
                <w:rFonts w:cs="Arial"/>
                <w:szCs w:val="20"/>
              </w:rPr>
              <w:t xml:space="preserve">ier </w:t>
            </w:r>
            <w:r w:rsidR="00E67C1A" w:rsidRPr="00E67C1A">
              <w:rPr>
                <w:rFonts w:cs="Arial"/>
                <w:szCs w:val="20"/>
              </w:rPr>
              <w:t>9</w:t>
            </w:r>
            <w:r w:rsidR="00DA71B5" w:rsidRPr="00E67C1A">
              <w:rPr>
                <w:rFonts w:cs="Arial"/>
                <w:szCs w:val="20"/>
              </w:rPr>
              <w:t xml:space="preserve">.) </w:t>
            </w:r>
            <w:r w:rsidR="005A545D" w:rsidRPr="00E67C1A">
              <w:rPr>
                <w:rFonts w:cs="Arial"/>
                <w:szCs w:val="20"/>
              </w:rPr>
              <w:t xml:space="preserve">in </w:t>
            </w:r>
            <w:r w:rsidR="000404B5">
              <w:rPr>
                <w:rFonts w:cs="Arial"/>
                <w:szCs w:val="20"/>
              </w:rPr>
              <w:t>te vullen waarop de inschrijving</w:t>
            </w:r>
            <w:r w:rsidR="005A545D" w:rsidRPr="00E950E6">
              <w:rPr>
                <w:rFonts w:cs="Arial"/>
                <w:szCs w:val="20"/>
              </w:rPr>
              <w:t xml:space="preserve"> betrekking heeft. De prijsstelling</w:t>
            </w:r>
            <w:r w:rsidR="00DA71B5" w:rsidRPr="00E950E6">
              <w:rPr>
                <w:rFonts w:cs="Arial"/>
                <w:szCs w:val="20"/>
              </w:rPr>
              <w:t xml:space="preserve"> </w:t>
            </w:r>
            <w:r w:rsidR="005A545D" w:rsidRPr="00E950E6">
              <w:rPr>
                <w:rFonts w:cs="Arial"/>
                <w:szCs w:val="20"/>
              </w:rPr>
              <w:t>dient ‘all</w:t>
            </w:r>
            <w:r w:rsidR="000E5F3E" w:rsidRPr="00E950E6">
              <w:rPr>
                <w:rFonts w:cs="Arial"/>
                <w:szCs w:val="20"/>
              </w:rPr>
              <w:t>-</w:t>
            </w:r>
            <w:r w:rsidR="005A545D" w:rsidRPr="00E950E6">
              <w:rPr>
                <w:rFonts w:cs="Arial"/>
                <w:szCs w:val="20"/>
              </w:rPr>
              <w:t>in’ te zijn.</w:t>
            </w:r>
          </w:p>
          <w:p w14:paraId="11760D71" w14:textId="41728AEC" w:rsidR="005A545D" w:rsidRPr="00E950E6" w:rsidRDefault="0087184F" w:rsidP="00787D63">
            <w:pPr>
              <w:autoSpaceDE w:val="0"/>
              <w:autoSpaceDN w:val="0"/>
              <w:adjustRightInd w:val="0"/>
              <w:spacing w:after="0"/>
              <w:rPr>
                <w:rFonts w:cs="Arial"/>
                <w:szCs w:val="20"/>
              </w:rPr>
            </w:pPr>
            <w:r w:rsidRPr="00E950E6">
              <w:rPr>
                <w:rFonts w:cs="Arial"/>
                <w:szCs w:val="20"/>
              </w:rPr>
              <w:t>Inschrijver</w:t>
            </w:r>
            <w:r w:rsidR="005A545D" w:rsidRPr="00E950E6">
              <w:rPr>
                <w:rFonts w:cs="Arial"/>
                <w:szCs w:val="20"/>
              </w:rPr>
              <w:t xml:space="preserve"> hanteert geen drempelbedragen of toeslagen voor minimale orderwaarde,</w:t>
            </w:r>
            <w:r w:rsidR="004529DC" w:rsidRPr="00E950E6">
              <w:rPr>
                <w:rFonts w:cs="Arial"/>
                <w:szCs w:val="20"/>
              </w:rPr>
              <w:t xml:space="preserve"> </w:t>
            </w:r>
            <w:r w:rsidR="0096222D">
              <w:rPr>
                <w:rFonts w:cs="Arial"/>
                <w:szCs w:val="20"/>
              </w:rPr>
              <w:t xml:space="preserve">afvalbeheerbijdrage, </w:t>
            </w:r>
            <w:r w:rsidR="00787D63">
              <w:rPr>
                <w:rFonts w:cs="Arial"/>
                <w:szCs w:val="20"/>
              </w:rPr>
              <w:t xml:space="preserve">bezorgkosten, </w:t>
            </w:r>
            <w:r w:rsidR="005A545D" w:rsidRPr="00E950E6">
              <w:rPr>
                <w:rFonts w:cs="Arial"/>
                <w:szCs w:val="20"/>
              </w:rPr>
              <w:t>administratiekosten, factuurkosten, etc.</w:t>
            </w:r>
          </w:p>
        </w:tc>
      </w:tr>
      <w:tr w:rsidR="005A2669" w14:paraId="3CFAF503" w14:textId="77777777" w:rsidTr="5301DEDA">
        <w:tc>
          <w:tcPr>
            <w:tcW w:w="694" w:type="dxa"/>
          </w:tcPr>
          <w:p w14:paraId="6C22F13D" w14:textId="77777777" w:rsidR="005A2669" w:rsidRDefault="005A2669" w:rsidP="00DB79A4">
            <w:pPr>
              <w:pStyle w:val="Lijstalinea"/>
              <w:numPr>
                <w:ilvl w:val="0"/>
                <w:numId w:val="2"/>
              </w:numPr>
              <w:spacing w:after="0"/>
            </w:pPr>
          </w:p>
        </w:tc>
        <w:tc>
          <w:tcPr>
            <w:tcW w:w="8933" w:type="dxa"/>
          </w:tcPr>
          <w:p w14:paraId="5BEE0885" w14:textId="051F8249" w:rsidR="003E19C3" w:rsidRDefault="00820966" w:rsidP="003E19C3">
            <w:pPr>
              <w:pStyle w:val="Tekstopmerking"/>
              <w:spacing w:after="0"/>
            </w:pPr>
            <w:r>
              <w:t>Inschrijver vermeldt op het prijzenblad</w:t>
            </w:r>
            <w:r w:rsidR="00A41DD6">
              <w:t xml:space="preserve"> de prijzen van de ingrediënten per consumptie waarbij de dosering</w:t>
            </w:r>
            <w:r>
              <w:t xml:space="preserve"> </w:t>
            </w:r>
            <w:r w:rsidR="00200EA0">
              <w:t xml:space="preserve">gelijk is aan de dosering </w:t>
            </w:r>
            <w:r w:rsidR="00593A7C">
              <w:t xml:space="preserve">van de afstelling </w:t>
            </w:r>
            <w:r>
              <w:t xml:space="preserve">van de machine </w:t>
            </w:r>
            <w:r w:rsidR="000404B5">
              <w:t>die de i</w:t>
            </w:r>
            <w:r w:rsidR="00200EA0">
              <w:t>nschrijver bij Albeda en dus bij de Proefopstelling en Proeverij</w:t>
            </w:r>
            <w:r w:rsidR="0087481D">
              <w:t xml:space="preserve"> zal inzetten. Daarnaast vermeldt</w:t>
            </w:r>
            <w:r w:rsidR="000404B5">
              <w:t xml:space="preserve"> de i</w:t>
            </w:r>
            <w:r w:rsidR="003E19C3">
              <w:t>nschrijver de prijs van de ingrediënten per kilo en van de overige verbruiksgoederen de</w:t>
            </w:r>
            <w:r>
              <w:t xml:space="preserve"> prijs per </w:t>
            </w:r>
            <w:r w:rsidR="003E19C3">
              <w:t xml:space="preserve">stuk dan wel </w:t>
            </w:r>
            <w:r>
              <w:t>verpakkingseenheid.</w:t>
            </w:r>
          </w:p>
          <w:p w14:paraId="138D9617" w14:textId="1D47860B" w:rsidR="005A2669" w:rsidRPr="00E950E6" w:rsidRDefault="005A2669" w:rsidP="003E19C3">
            <w:pPr>
              <w:pStyle w:val="Tekstopmerking"/>
              <w:spacing w:after="0"/>
              <w:rPr>
                <w:rFonts w:cs="Arial"/>
              </w:rPr>
            </w:pPr>
            <w:r w:rsidRPr="00E950E6">
              <w:rPr>
                <w:rFonts w:cs="Arial"/>
              </w:rPr>
              <w:t xml:space="preserve">Prijzen </w:t>
            </w:r>
            <w:r w:rsidR="00B965C0" w:rsidRPr="00E950E6">
              <w:rPr>
                <w:rFonts w:cs="Arial"/>
              </w:rPr>
              <w:t xml:space="preserve">voor </w:t>
            </w:r>
            <w:r w:rsidR="00402476" w:rsidRPr="00E950E6">
              <w:rPr>
                <w:rFonts w:cs="Arial"/>
              </w:rPr>
              <w:t>de</w:t>
            </w:r>
            <w:r w:rsidR="00B965C0" w:rsidRPr="00E950E6">
              <w:rPr>
                <w:rFonts w:cs="Arial"/>
              </w:rPr>
              <w:t xml:space="preserve"> uitgevraagde </w:t>
            </w:r>
            <w:r w:rsidR="00402476" w:rsidRPr="00E950E6">
              <w:rPr>
                <w:rFonts w:cs="Arial"/>
              </w:rPr>
              <w:t>producten</w:t>
            </w:r>
            <w:r w:rsidR="00B965C0" w:rsidRPr="00E950E6">
              <w:rPr>
                <w:rFonts w:cs="Arial"/>
              </w:rPr>
              <w:t xml:space="preserve"> </w:t>
            </w:r>
            <w:r w:rsidRPr="00E950E6">
              <w:rPr>
                <w:rFonts w:cs="Arial"/>
              </w:rPr>
              <w:t xml:space="preserve">dienen te worden </w:t>
            </w:r>
            <w:r w:rsidR="00B965C0" w:rsidRPr="00E950E6">
              <w:rPr>
                <w:rFonts w:cs="Arial"/>
              </w:rPr>
              <w:t xml:space="preserve">opgegeven in een nettoprijs </w:t>
            </w:r>
            <w:r w:rsidR="009B6915" w:rsidRPr="00E950E6">
              <w:rPr>
                <w:rFonts w:cs="Arial"/>
              </w:rPr>
              <w:t xml:space="preserve">incl. btw </w:t>
            </w:r>
            <w:r w:rsidR="00B965C0" w:rsidRPr="00E950E6">
              <w:rPr>
                <w:rFonts w:cs="Arial"/>
              </w:rPr>
              <w:t>en ingevuld op het prijzenblad. Dit prijzenblad is de basis voor de beoordeling op prijs.</w:t>
            </w:r>
          </w:p>
          <w:p w14:paraId="39C3BD9B" w14:textId="718D4D3A" w:rsidR="009B6915" w:rsidRPr="00E950E6" w:rsidRDefault="009B6915" w:rsidP="003E19C3">
            <w:pPr>
              <w:spacing w:after="0"/>
              <w:rPr>
                <w:rFonts w:cs="Arial"/>
                <w:color w:val="FF0000"/>
                <w:szCs w:val="20"/>
              </w:rPr>
            </w:pPr>
            <w:r w:rsidRPr="00E950E6">
              <w:rPr>
                <w:rFonts w:cs="Arial"/>
                <w:szCs w:val="20"/>
              </w:rPr>
              <w:t>B</w:t>
            </w:r>
            <w:r w:rsidR="002B2771" w:rsidRPr="00E950E6">
              <w:rPr>
                <w:rFonts w:cs="Arial"/>
                <w:szCs w:val="20"/>
              </w:rPr>
              <w:t xml:space="preserve">ij deze nettoprijs </w:t>
            </w:r>
            <w:r w:rsidRPr="00E950E6">
              <w:rPr>
                <w:rFonts w:cs="Arial"/>
                <w:szCs w:val="20"/>
              </w:rPr>
              <w:t>zijn alle</w:t>
            </w:r>
            <w:r w:rsidR="002B2771" w:rsidRPr="00E950E6">
              <w:rPr>
                <w:rFonts w:cs="Arial"/>
                <w:szCs w:val="20"/>
              </w:rPr>
              <w:t xml:space="preserve"> kosten inbegrepen.</w:t>
            </w:r>
          </w:p>
          <w:p w14:paraId="45392987" w14:textId="720D519F" w:rsidR="00882D32" w:rsidRPr="00E950E6" w:rsidRDefault="0087184F" w:rsidP="00E67C1A">
            <w:pPr>
              <w:autoSpaceDE w:val="0"/>
              <w:autoSpaceDN w:val="0"/>
              <w:adjustRightInd w:val="0"/>
              <w:spacing w:after="0"/>
              <w:rPr>
                <w:rFonts w:cs="Arial"/>
                <w:szCs w:val="20"/>
              </w:rPr>
            </w:pPr>
            <w:r w:rsidRPr="00E950E6">
              <w:rPr>
                <w:rFonts w:cs="Arial"/>
                <w:szCs w:val="20"/>
              </w:rPr>
              <w:t>Inschrijver</w:t>
            </w:r>
            <w:r w:rsidR="005A545D" w:rsidRPr="00E950E6">
              <w:rPr>
                <w:rFonts w:cs="Arial"/>
                <w:szCs w:val="20"/>
              </w:rPr>
              <w:t xml:space="preserve"> heeft haar inschrijving gebaseerd op de verwachte dienstverlening (</w:t>
            </w:r>
            <w:r w:rsidR="00E67C1A">
              <w:rPr>
                <w:rFonts w:cs="Arial"/>
                <w:szCs w:val="20"/>
              </w:rPr>
              <w:t>Bijlage 3 en 4</w:t>
            </w:r>
            <w:r w:rsidR="005A545D" w:rsidRPr="00E950E6">
              <w:rPr>
                <w:rFonts w:cs="Arial"/>
                <w:szCs w:val="20"/>
              </w:rPr>
              <w:t>). De</w:t>
            </w:r>
            <w:r w:rsidR="004529DC" w:rsidRPr="00E950E6">
              <w:rPr>
                <w:rFonts w:cs="Arial"/>
                <w:szCs w:val="20"/>
              </w:rPr>
              <w:t xml:space="preserve"> </w:t>
            </w:r>
            <w:r w:rsidR="005A545D" w:rsidRPr="00E950E6">
              <w:rPr>
                <w:rFonts w:cs="Arial"/>
                <w:szCs w:val="20"/>
              </w:rPr>
              <w:t xml:space="preserve">verwachte dienstverlening is echter geen garantie en </w:t>
            </w:r>
            <w:r w:rsidR="004529DC" w:rsidRPr="00E950E6">
              <w:rPr>
                <w:rFonts w:cs="Arial"/>
                <w:szCs w:val="20"/>
              </w:rPr>
              <w:t>Albeda</w:t>
            </w:r>
            <w:r w:rsidR="005A545D" w:rsidRPr="00E950E6">
              <w:rPr>
                <w:rFonts w:cs="Arial"/>
                <w:szCs w:val="20"/>
              </w:rPr>
              <w:t xml:space="preserve"> committeert zich derhalve niet</w:t>
            </w:r>
            <w:r w:rsidR="004529DC" w:rsidRPr="00E950E6">
              <w:rPr>
                <w:rFonts w:cs="Arial"/>
                <w:szCs w:val="20"/>
              </w:rPr>
              <w:t xml:space="preserve"> </w:t>
            </w:r>
            <w:r w:rsidR="005A545D" w:rsidRPr="00E950E6">
              <w:rPr>
                <w:rFonts w:cs="Arial"/>
                <w:szCs w:val="20"/>
              </w:rPr>
              <w:t>aan een minimum afname en/of omzet.</w:t>
            </w:r>
          </w:p>
        </w:tc>
      </w:tr>
      <w:tr w:rsidR="00B45403" w14:paraId="73F341B5" w14:textId="77777777" w:rsidTr="5301DEDA">
        <w:tc>
          <w:tcPr>
            <w:tcW w:w="694" w:type="dxa"/>
          </w:tcPr>
          <w:p w14:paraId="02964D2F" w14:textId="77777777" w:rsidR="00B45403" w:rsidRDefault="00B45403" w:rsidP="00DB79A4">
            <w:pPr>
              <w:pStyle w:val="Lijstalinea"/>
              <w:numPr>
                <w:ilvl w:val="0"/>
                <w:numId w:val="2"/>
              </w:numPr>
              <w:spacing w:after="0"/>
            </w:pPr>
          </w:p>
        </w:tc>
        <w:tc>
          <w:tcPr>
            <w:tcW w:w="8933" w:type="dxa"/>
          </w:tcPr>
          <w:p w14:paraId="5B1BB66D" w14:textId="152329DE" w:rsidR="00882D32" w:rsidRPr="00E950E6" w:rsidRDefault="00882D32" w:rsidP="006C2736">
            <w:pPr>
              <w:autoSpaceDE w:val="0"/>
              <w:autoSpaceDN w:val="0"/>
              <w:adjustRightInd w:val="0"/>
              <w:spacing w:after="0"/>
              <w:rPr>
                <w:rFonts w:cs="Arial"/>
                <w:szCs w:val="20"/>
              </w:rPr>
            </w:pPr>
            <w:r w:rsidRPr="00E950E6">
              <w:rPr>
                <w:rFonts w:cs="Arial"/>
                <w:szCs w:val="20"/>
              </w:rPr>
              <w:t xml:space="preserve">Voor specifieke opdrachten of additionele diensten zal </w:t>
            </w:r>
            <w:r w:rsidR="004529DC" w:rsidRPr="00E950E6">
              <w:rPr>
                <w:rFonts w:cs="Arial"/>
                <w:szCs w:val="20"/>
              </w:rPr>
              <w:t>Albeda</w:t>
            </w:r>
            <w:r w:rsidRPr="00E950E6">
              <w:rPr>
                <w:rFonts w:cs="Arial"/>
                <w:szCs w:val="20"/>
              </w:rPr>
              <w:t xml:space="preserve"> een prijsopgave vragen.</w:t>
            </w:r>
          </w:p>
          <w:p w14:paraId="7C4EBE9B" w14:textId="4C208237" w:rsidR="002138CF" w:rsidRPr="00E950E6" w:rsidRDefault="0DDE2137" w:rsidP="5301DEDA">
            <w:pPr>
              <w:autoSpaceDE w:val="0"/>
              <w:autoSpaceDN w:val="0"/>
              <w:adjustRightInd w:val="0"/>
              <w:spacing w:after="0"/>
              <w:rPr>
                <w:rFonts w:cs="Arial"/>
              </w:rPr>
            </w:pPr>
            <w:r w:rsidRPr="5301DEDA">
              <w:rPr>
                <w:rFonts w:cs="Arial"/>
              </w:rPr>
              <w:t>Deze prijsopgave dient te worden gebaseerd op de geoffreerde c.q. overeengekomen</w:t>
            </w:r>
            <w:r w:rsidR="17103149" w:rsidRPr="5301DEDA">
              <w:rPr>
                <w:rFonts w:cs="Arial"/>
              </w:rPr>
              <w:t xml:space="preserve"> </w:t>
            </w:r>
            <w:r w:rsidRPr="5301DEDA">
              <w:rPr>
                <w:rFonts w:cs="Arial"/>
              </w:rPr>
              <w:t xml:space="preserve">(uur)tarieven. </w:t>
            </w:r>
            <w:r w:rsidR="17103149" w:rsidRPr="5301DEDA">
              <w:rPr>
                <w:rFonts w:cs="Arial"/>
              </w:rPr>
              <w:t>Albeda</w:t>
            </w:r>
            <w:r w:rsidRPr="5301DEDA">
              <w:rPr>
                <w:rFonts w:cs="Arial"/>
              </w:rPr>
              <w:t xml:space="preserve"> zal deze prijsopgave desgewenst toetsen op marktconformiteit en</w:t>
            </w:r>
            <w:r w:rsidR="17103149" w:rsidRPr="5301DEDA">
              <w:rPr>
                <w:rFonts w:cs="Arial"/>
              </w:rPr>
              <w:t xml:space="preserve"> </w:t>
            </w:r>
            <w:r w:rsidRPr="5301DEDA">
              <w:rPr>
                <w:rFonts w:cs="Arial"/>
              </w:rPr>
              <w:t>behoudt zich het recht voor de opdracht elders te verstrekken.</w:t>
            </w:r>
          </w:p>
        </w:tc>
      </w:tr>
      <w:tr w:rsidR="006024E3" w14:paraId="0B9968EE" w14:textId="77777777" w:rsidTr="5301DEDA">
        <w:tc>
          <w:tcPr>
            <w:tcW w:w="9627" w:type="dxa"/>
            <w:gridSpan w:val="2"/>
            <w:shd w:val="clear" w:color="auto" w:fill="DEEAF6" w:themeFill="accent1" w:themeFillTint="33"/>
          </w:tcPr>
          <w:p w14:paraId="562CB144" w14:textId="4A173084" w:rsidR="006024E3" w:rsidRPr="00536578" w:rsidRDefault="006024E3" w:rsidP="007A3B62">
            <w:pPr>
              <w:pStyle w:val="Ondertitel"/>
              <w:rPr>
                <w:sz w:val="28"/>
                <w:szCs w:val="28"/>
              </w:rPr>
            </w:pPr>
            <w:r w:rsidRPr="00536578">
              <w:rPr>
                <w:sz w:val="28"/>
                <w:szCs w:val="28"/>
              </w:rPr>
              <w:t>Indexering</w:t>
            </w:r>
            <w:r w:rsidR="009527D1" w:rsidRPr="00536578">
              <w:rPr>
                <w:sz w:val="28"/>
                <w:szCs w:val="28"/>
              </w:rPr>
              <w:t xml:space="preserve"> </w:t>
            </w:r>
          </w:p>
        </w:tc>
      </w:tr>
      <w:tr w:rsidR="00FB30E1" w14:paraId="0B60E1CA" w14:textId="77777777" w:rsidTr="5301DEDA">
        <w:tc>
          <w:tcPr>
            <w:tcW w:w="694" w:type="dxa"/>
          </w:tcPr>
          <w:p w14:paraId="175B232B" w14:textId="77777777" w:rsidR="00FB30E1" w:rsidRDefault="00FB30E1" w:rsidP="00DB79A4">
            <w:pPr>
              <w:pStyle w:val="Lijstalinea"/>
              <w:numPr>
                <w:ilvl w:val="0"/>
                <w:numId w:val="2"/>
              </w:numPr>
            </w:pPr>
          </w:p>
        </w:tc>
        <w:tc>
          <w:tcPr>
            <w:tcW w:w="8933" w:type="dxa"/>
          </w:tcPr>
          <w:p w14:paraId="51F9122E" w14:textId="297E695E" w:rsidR="001A09E6" w:rsidRDefault="000404B5" w:rsidP="00D26DFF">
            <w:pPr>
              <w:autoSpaceDE w:val="0"/>
              <w:autoSpaceDN w:val="0"/>
              <w:adjustRightInd w:val="0"/>
              <w:spacing w:after="0"/>
            </w:pPr>
            <w:r>
              <w:t>De inschrijver</w:t>
            </w:r>
            <w:r w:rsidR="00FB30E1">
              <w:t xml:space="preserve"> gaat akkoord </w:t>
            </w:r>
            <w:r w:rsidR="00CA64EC">
              <w:t>dat</w:t>
            </w:r>
            <w:r w:rsidR="00B82807">
              <w:t xml:space="preserve"> tijdens de looptijd van de overeenkomst</w:t>
            </w:r>
            <w:r w:rsidR="00CA64EC">
              <w:t xml:space="preserve"> bij</w:t>
            </w:r>
            <w:r w:rsidR="001A09E6">
              <w:t xml:space="preserve"> indexering</w:t>
            </w:r>
            <w:r w:rsidR="00CA64EC">
              <w:t xml:space="preserve"> geldt:</w:t>
            </w:r>
          </w:p>
          <w:p w14:paraId="12BF9080" w14:textId="30EB50E1" w:rsidR="00055089" w:rsidRDefault="00B82807" w:rsidP="00DB79A4">
            <w:pPr>
              <w:pStyle w:val="Lijstalinea"/>
              <w:numPr>
                <w:ilvl w:val="0"/>
                <w:numId w:val="13"/>
              </w:numPr>
              <w:autoSpaceDE w:val="0"/>
              <w:autoSpaceDN w:val="0"/>
              <w:adjustRightInd w:val="0"/>
              <w:spacing w:after="0"/>
            </w:pPr>
            <w:r>
              <w:t xml:space="preserve">Indexatie op de prijzen </w:t>
            </w:r>
            <w:r w:rsidR="002927ED">
              <w:t xml:space="preserve">van de gebruiksgoederen </w:t>
            </w:r>
            <w:r>
              <w:t>mag</w:t>
            </w:r>
            <w:r w:rsidR="00BC51D0">
              <w:t xml:space="preserve"> </w:t>
            </w:r>
            <w:r>
              <w:t xml:space="preserve">één maal per jaar </w:t>
            </w:r>
            <w:r w:rsidR="00BC51D0">
              <w:t xml:space="preserve">per </w:t>
            </w:r>
            <w:r>
              <w:t xml:space="preserve">ingang van het nieuwe </w:t>
            </w:r>
            <w:r w:rsidR="00335C23">
              <w:t>school</w:t>
            </w:r>
            <w:r w:rsidR="00BC51D0">
              <w:t>jaar</w:t>
            </w:r>
            <w:r w:rsidR="00137409">
              <w:t xml:space="preserve"> </w:t>
            </w:r>
            <w:r w:rsidR="009A03B6">
              <w:t xml:space="preserve">(1 </w:t>
            </w:r>
            <w:r w:rsidR="00335C23">
              <w:t>augustus</w:t>
            </w:r>
            <w:r w:rsidR="009A03B6">
              <w:t xml:space="preserve">) plaatsvinden </w:t>
            </w:r>
            <w:r w:rsidR="00377D1E" w:rsidRPr="00377D1E">
              <w:t>onder voorbehoud dat deze prijzen altijd marktconform of lager zijn</w:t>
            </w:r>
            <w:r w:rsidR="00377D1E">
              <w:t xml:space="preserve"> </w:t>
            </w:r>
            <w:r w:rsidR="00137409">
              <w:t xml:space="preserve">en </w:t>
            </w:r>
            <w:r w:rsidR="00055089">
              <w:t>nooit hoger dan de prijs voor hetzelfde artik</w:t>
            </w:r>
            <w:r w:rsidR="000404B5">
              <w:t>el in de reguliere webshop van de inschrijver</w:t>
            </w:r>
            <w:r w:rsidR="00055089">
              <w:t xml:space="preserve">; </w:t>
            </w:r>
          </w:p>
          <w:p w14:paraId="60439652" w14:textId="174AF6FF" w:rsidR="00137409" w:rsidRDefault="00055089" w:rsidP="00DB79A4">
            <w:pPr>
              <w:pStyle w:val="Lijstalinea"/>
              <w:numPr>
                <w:ilvl w:val="0"/>
                <w:numId w:val="13"/>
              </w:numPr>
              <w:autoSpaceDE w:val="0"/>
              <w:autoSpaceDN w:val="0"/>
              <w:adjustRightInd w:val="0"/>
              <w:spacing w:after="0"/>
            </w:pPr>
            <w:r>
              <w:t xml:space="preserve">Indexatie </w:t>
            </w:r>
            <w:r w:rsidR="002D12BF">
              <w:t>dien</w:t>
            </w:r>
            <w:r w:rsidR="002927ED">
              <w:t>t</w:t>
            </w:r>
            <w:r w:rsidR="002D12BF">
              <w:t xml:space="preserve"> altijd schriftelijk onderbouwd aangeleverd te worden voor 1 </w:t>
            </w:r>
            <w:r w:rsidR="00335C23">
              <w:t>mei</w:t>
            </w:r>
            <w:r w:rsidR="002D12BF">
              <w:t xml:space="preserve"> </w:t>
            </w:r>
            <w:r w:rsidR="00CA7ABA">
              <w:t xml:space="preserve">voorafgaand aan het </w:t>
            </w:r>
            <w:r w:rsidR="001F2624">
              <w:t xml:space="preserve">volgend </w:t>
            </w:r>
            <w:r w:rsidR="00335C23">
              <w:t>school</w:t>
            </w:r>
            <w:r w:rsidR="001F2624">
              <w:t>jaar</w:t>
            </w:r>
            <w:r>
              <w:t>;</w:t>
            </w:r>
          </w:p>
          <w:p w14:paraId="0A9DDE63" w14:textId="77777777" w:rsidR="00E93505" w:rsidRDefault="00137409" w:rsidP="00DB79A4">
            <w:pPr>
              <w:pStyle w:val="Lijstalinea"/>
              <w:numPr>
                <w:ilvl w:val="0"/>
                <w:numId w:val="13"/>
              </w:numPr>
              <w:autoSpaceDE w:val="0"/>
              <w:autoSpaceDN w:val="0"/>
              <w:adjustRightInd w:val="0"/>
              <w:spacing w:after="0"/>
            </w:pPr>
            <w:r>
              <w:t>Indexeringen</w:t>
            </w:r>
            <w:r w:rsidR="001F2624">
              <w:t xml:space="preserve"> worden vastgesteld i.o.m. Albeda</w:t>
            </w:r>
            <w:r>
              <w:t xml:space="preserve"> en </w:t>
            </w:r>
            <w:r w:rsidR="008D5223">
              <w:t>k</w:t>
            </w:r>
            <w:r w:rsidR="009A03B6">
              <w:t>unnen</w:t>
            </w:r>
            <w:r w:rsidR="008D5223">
              <w:t xml:space="preserve"> pas plaatsvinden</w:t>
            </w:r>
            <w:r>
              <w:t xml:space="preserve"> na schriftelijke goedkeuring van Albeda</w:t>
            </w:r>
            <w:r w:rsidR="00FA0A69">
              <w:t>; Albeda</w:t>
            </w:r>
            <w:r w:rsidR="00FA0A69" w:rsidRPr="002C7D08">
              <w:t xml:space="preserve"> houdt zich het recht voor om </w:t>
            </w:r>
            <w:r w:rsidR="00FA0A69">
              <w:t xml:space="preserve">met een duidelijke onderbouwing </w:t>
            </w:r>
            <w:r w:rsidR="00FA0A69" w:rsidRPr="002C7D08">
              <w:t>een voorgestelde indexering te weigeren</w:t>
            </w:r>
            <w:r w:rsidR="007B430A">
              <w:t>;</w:t>
            </w:r>
          </w:p>
          <w:p w14:paraId="0850DE3B" w14:textId="0A69F4D5" w:rsidR="00B8659C" w:rsidRPr="00E93505" w:rsidRDefault="5DA81FE6" w:rsidP="00DB79A4">
            <w:pPr>
              <w:pStyle w:val="Lijstalinea"/>
              <w:numPr>
                <w:ilvl w:val="0"/>
                <w:numId w:val="13"/>
              </w:numPr>
              <w:autoSpaceDE w:val="0"/>
              <w:autoSpaceDN w:val="0"/>
              <w:adjustRightInd w:val="0"/>
              <w:spacing w:after="0"/>
            </w:pPr>
            <w:r>
              <w:t xml:space="preserve">Bij </w:t>
            </w:r>
            <w:r w:rsidR="6A21A0B7">
              <w:t xml:space="preserve">indexatie van de vastgestelde prijzen van de gebruiksgoederen voor de Personeelsvoorziening WD&amp;GW geldt </w:t>
            </w:r>
            <w:r w:rsidR="0479ECA2">
              <w:t xml:space="preserve">het </w:t>
            </w:r>
            <w:r w:rsidR="3655C77F">
              <w:t xml:space="preserve">CPI </w:t>
            </w:r>
            <w:r w:rsidR="0479ECA2">
              <w:t>indexcijfer</w:t>
            </w:r>
            <w:r w:rsidR="3655C77F">
              <w:t xml:space="preserve"> (2015=100) [of een latere versie indien van toepassing]</w:t>
            </w:r>
            <w:r w:rsidR="6A21A0B7">
              <w:t xml:space="preserve"> bestedingscategorie:</w:t>
            </w:r>
            <w:r>
              <w:t xml:space="preserve"> </w:t>
            </w:r>
            <w:r w:rsidR="6A21A0B7" w:rsidRPr="5301DEDA">
              <w:rPr>
                <w:b/>
                <w:bCs/>
              </w:rPr>
              <w:t>01210 Koffie thee cacao</w:t>
            </w:r>
            <w:r w:rsidRPr="5301DEDA">
              <w:rPr>
                <w:b/>
                <w:bCs/>
              </w:rPr>
              <w:t>;</w:t>
            </w:r>
            <w:r w:rsidR="6A21A0B7">
              <w:t xml:space="preserve"> </w:t>
            </w:r>
            <w:r>
              <w:t>h</w:t>
            </w:r>
            <w:r w:rsidR="3F043737">
              <w:t>et gebruikte percentage voor i</w:t>
            </w:r>
            <w:r w:rsidR="0F60880F">
              <w:t xml:space="preserve">ndexatie is lager dan </w:t>
            </w:r>
            <w:r w:rsidR="0479ECA2">
              <w:t>of</w:t>
            </w:r>
            <w:r w:rsidR="0F60880F">
              <w:t xml:space="preserve"> maximaal </w:t>
            </w:r>
            <w:r w:rsidR="4289771A">
              <w:t>gelijk aan</w:t>
            </w:r>
            <w:r w:rsidR="3655C77F">
              <w:t xml:space="preserve"> </w:t>
            </w:r>
            <w:r w:rsidR="7EB88DEA">
              <w:t>de jaarmutatie van het kalenderjaar voorafgaand aan het jaar waarop de indexering zal plaatsvinden; deze jaarcijfers worden meestal rond maart/april gepubliceerd.</w:t>
            </w:r>
          </w:p>
          <w:p w14:paraId="7F6C42F7" w14:textId="77777777" w:rsidR="00132177" w:rsidRDefault="00132177" w:rsidP="00DB79A4">
            <w:pPr>
              <w:pStyle w:val="Lijstalinea"/>
              <w:numPr>
                <w:ilvl w:val="0"/>
                <w:numId w:val="13"/>
              </w:numPr>
              <w:rPr>
                <w:rFonts w:cs="Arial"/>
                <w:szCs w:val="20"/>
              </w:rPr>
            </w:pPr>
            <w:r w:rsidRPr="00011608">
              <w:rPr>
                <w:rFonts w:cs="Arial"/>
                <w:szCs w:val="20"/>
              </w:rPr>
              <w:t xml:space="preserve">Het eerste moment van indexatie is </w:t>
            </w:r>
            <w:r w:rsidR="00887835">
              <w:rPr>
                <w:rFonts w:cs="Arial"/>
                <w:szCs w:val="20"/>
              </w:rPr>
              <w:t>per</w:t>
            </w:r>
            <w:r w:rsidRPr="00011608">
              <w:rPr>
                <w:rFonts w:cs="Arial"/>
                <w:szCs w:val="20"/>
              </w:rPr>
              <w:t xml:space="preserve"> ingang van </w:t>
            </w:r>
            <w:r w:rsidR="00887835">
              <w:rPr>
                <w:rFonts w:cs="Arial"/>
                <w:szCs w:val="20"/>
              </w:rPr>
              <w:t>schooljaar 2022/2023</w:t>
            </w:r>
          </w:p>
          <w:p w14:paraId="054A385C" w14:textId="5CAF1FFD" w:rsidR="00074C48" w:rsidRPr="00887835" w:rsidRDefault="00074C48" w:rsidP="00DB79A4">
            <w:pPr>
              <w:pStyle w:val="Lijstalinea"/>
              <w:numPr>
                <w:ilvl w:val="0"/>
                <w:numId w:val="13"/>
              </w:numPr>
              <w:rPr>
                <w:rFonts w:cs="Arial"/>
                <w:szCs w:val="20"/>
              </w:rPr>
            </w:pPr>
            <w:r>
              <w:rPr>
                <w:rFonts w:cs="Arial"/>
                <w:szCs w:val="20"/>
              </w:rPr>
              <w:t>De prijzen voor de huur van de machines en/of de service mogen niet geïndexeerd worden; prijsverlagingen mogen altijd wel per direct ingaan.</w:t>
            </w:r>
          </w:p>
        </w:tc>
      </w:tr>
      <w:tr w:rsidR="00266C0C" w14:paraId="2EF2A8A8" w14:textId="77777777" w:rsidTr="5301DEDA">
        <w:tc>
          <w:tcPr>
            <w:tcW w:w="9627" w:type="dxa"/>
            <w:gridSpan w:val="2"/>
            <w:shd w:val="clear" w:color="auto" w:fill="DEEAF6" w:themeFill="accent1" w:themeFillTint="33"/>
          </w:tcPr>
          <w:p w14:paraId="1EC2B6FC" w14:textId="0E289F71" w:rsidR="00266C0C" w:rsidRPr="00536578" w:rsidRDefault="00266C0C" w:rsidP="007022DF">
            <w:pPr>
              <w:pStyle w:val="Ondertitel"/>
              <w:tabs>
                <w:tab w:val="left" w:pos="3390"/>
              </w:tabs>
              <w:rPr>
                <w:sz w:val="28"/>
                <w:szCs w:val="28"/>
              </w:rPr>
            </w:pPr>
            <w:r w:rsidRPr="00536578">
              <w:rPr>
                <w:sz w:val="28"/>
                <w:szCs w:val="28"/>
              </w:rPr>
              <w:lastRenderedPageBreak/>
              <w:t>Facturatie</w:t>
            </w:r>
          </w:p>
        </w:tc>
      </w:tr>
      <w:tr w:rsidR="006024E3" w14:paraId="4162E9D8" w14:textId="77777777" w:rsidTr="5301DEDA">
        <w:tc>
          <w:tcPr>
            <w:tcW w:w="694" w:type="dxa"/>
          </w:tcPr>
          <w:p w14:paraId="2E3CF6F8" w14:textId="77777777" w:rsidR="006024E3" w:rsidRDefault="006024E3" w:rsidP="00DB79A4">
            <w:pPr>
              <w:pStyle w:val="Lijstalinea"/>
              <w:numPr>
                <w:ilvl w:val="0"/>
                <w:numId w:val="2"/>
              </w:numPr>
              <w:spacing w:after="0"/>
            </w:pPr>
          </w:p>
        </w:tc>
        <w:tc>
          <w:tcPr>
            <w:tcW w:w="8933" w:type="dxa"/>
          </w:tcPr>
          <w:p w14:paraId="6534B354" w14:textId="4F03830F" w:rsidR="00A20EE8" w:rsidRDefault="006024E3" w:rsidP="009E614A">
            <w:r w:rsidRPr="006024E3">
              <w:t xml:space="preserve">Facturen </w:t>
            </w:r>
            <w:r w:rsidR="009E614A" w:rsidRPr="009E614A">
              <w:t xml:space="preserve">betreffende de bestelling </w:t>
            </w:r>
            <w:r w:rsidR="009E614A">
              <w:t xml:space="preserve">en levering </w:t>
            </w:r>
            <w:r w:rsidR="009E614A" w:rsidRPr="009E614A">
              <w:t>van goederen</w:t>
            </w:r>
            <w:r w:rsidR="009E614A">
              <w:t xml:space="preserve"> en facturen </w:t>
            </w:r>
            <w:r w:rsidR="000E5E9B" w:rsidRPr="009E614A">
              <w:t xml:space="preserve">betreffende de machinehuur </w:t>
            </w:r>
            <w:r w:rsidRPr="00880B03">
              <w:t xml:space="preserve">dienen als </w:t>
            </w:r>
            <w:r w:rsidR="005C7F88">
              <w:t>XML bestand</w:t>
            </w:r>
            <w:r w:rsidR="00023170">
              <w:t xml:space="preserve"> </w:t>
            </w:r>
            <w:r w:rsidR="003C25F0">
              <w:t>met</w:t>
            </w:r>
            <w:r w:rsidR="00023170">
              <w:t xml:space="preserve"> </w:t>
            </w:r>
            <w:r w:rsidR="005C7F88">
              <w:t xml:space="preserve">daaraan toegevoegd een </w:t>
            </w:r>
            <w:r w:rsidRPr="00880B03">
              <w:t>PDF pe</w:t>
            </w:r>
            <w:r w:rsidRPr="006024E3">
              <w:t xml:space="preserve">r e-mail gestuurd te worden naar: </w:t>
            </w:r>
            <w:hyperlink r:id="rId11" w:history="1">
              <w:r w:rsidR="00A20EE8" w:rsidRPr="00EE6BDA">
                <w:rPr>
                  <w:rStyle w:val="Hyperlink"/>
                </w:rPr>
                <w:t>crediteuren@albeda.nl</w:t>
              </w:r>
            </w:hyperlink>
            <w:r w:rsidR="00A20EE8">
              <w:t xml:space="preserve"> </w:t>
            </w:r>
          </w:p>
          <w:p w14:paraId="03C433C8" w14:textId="6A2C30F6" w:rsidR="00BB178D" w:rsidRDefault="00A20EE8" w:rsidP="006C2736">
            <w:pPr>
              <w:spacing w:after="0"/>
            </w:pPr>
            <w:r>
              <w:t xml:space="preserve">Voor de facturen voor de specifieke TCR-locaties van Albeda is het factuuradres: </w:t>
            </w:r>
            <w:hyperlink r:id="rId12" w:history="1">
              <w:r w:rsidR="00BB178D" w:rsidRPr="00EE6BDA">
                <w:rPr>
                  <w:rStyle w:val="Hyperlink"/>
                </w:rPr>
                <w:t>crediteuren@tcrmbo.nl</w:t>
              </w:r>
            </w:hyperlink>
          </w:p>
          <w:p w14:paraId="73DB5BF0" w14:textId="065B9DDF" w:rsidR="006024E3" w:rsidRDefault="006024E3" w:rsidP="006C2736">
            <w:pPr>
              <w:spacing w:after="0"/>
            </w:pPr>
          </w:p>
        </w:tc>
      </w:tr>
      <w:tr w:rsidR="006024E3" w14:paraId="627FF214" w14:textId="77777777" w:rsidTr="5301DEDA">
        <w:tc>
          <w:tcPr>
            <w:tcW w:w="694" w:type="dxa"/>
          </w:tcPr>
          <w:p w14:paraId="0AB1CD6D" w14:textId="77777777" w:rsidR="006024E3" w:rsidRDefault="006024E3" w:rsidP="00DB79A4">
            <w:pPr>
              <w:pStyle w:val="Lijstalinea"/>
              <w:numPr>
                <w:ilvl w:val="0"/>
                <w:numId w:val="2"/>
              </w:numPr>
              <w:spacing w:after="0"/>
            </w:pPr>
          </w:p>
        </w:tc>
        <w:tc>
          <w:tcPr>
            <w:tcW w:w="8933" w:type="dxa"/>
          </w:tcPr>
          <w:p w14:paraId="62228CC9" w14:textId="6D02B4B7" w:rsidR="006024E3" w:rsidRPr="00880B03" w:rsidRDefault="006024E3" w:rsidP="006C2736">
            <w:pPr>
              <w:spacing w:after="0"/>
            </w:pPr>
            <w:r w:rsidRPr="00880B03">
              <w:t>Een</w:t>
            </w:r>
            <w:r w:rsidR="00880B03" w:rsidRPr="00880B03">
              <w:t xml:space="preserve"> </w:t>
            </w:r>
            <w:r w:rsidRPr="00880B03">
              <w:t>PDF bevat niet meer dan één factuur.</w:t>
            </w:r>
          </w:p>
        </w:tc>
      </w:tr>
      <w:tr w:rsidR="00FB30E1" w14:paraId="0D0904E5" w14:textId="77777777" w:rsidTr="5301DEDA">
        <w:tc>
          <w:tcPr>
            <w:tcW w:w="694" w:type="dxa"/>
          </w:tcPr>
          <w:p w14:paraId="6176DB28" w14:textId="77777777" w:rsidR="00FB30E1" w:rsidRDefault="00FB30E1" w:rsidP="00DB79A4">
            <w:pPr>
              <w:pStyle w:val="Lijstalinea"/>
              <w:numPr>
                <w:ilvl w:val="0"/>
                <w:numId w:val="2"/>
              </w:numPr>
              <w:spacing w:after="0"/>
            </w:pPr>
          </w:p>
        </w:tc>
        <w:tc>
          <w:tcPr>
            <w:tcW w:w="8933" w:type="dxa"/>
          </w:tcPr>
          <w:p w14:paraId="27C26AF8" w14:textId="7B7D7EE9" w:rsidR="00FB30E1" w:rsidRDefault="00FB30E1" w:rsidP="006C2736">
            <w:pPr>
              <w:spacing w:after="0"/>
            </w:pPr>
            <w:r>
              <w:t xml:space="preserve">De factuur dient te worden geadresseerd aan: </w:t>
            </w:r>
          </w:p>
          <w:p w14:paraId="688E72F9" w14:textId="77777777" w:rsidR="00FB30E1" w:rsidRPr="00467EFA" w:rsidRDefault="00FB30E1" w:rsidP="006C2736">
            <w:pPr>
              <w:spacing w:after="0"/>
              <w:rPr>
                <w:b/>
              </w:rPr>
            </w:pPr>
            <w:r w:rsidRPr="00467EFA">
              <w:rPr>
                <w:b/>
              </w:rPr>
              <w:t xml:space="preserve">Albeda </w:t>
            </w:r>
          </w:p>
          <w:p w14:paraId="0F2A4DF9" w14:textId="70240438" w:rsidR="00FB30E1" w:rsidRPr="00467EFA" w:rsidRDefault="00FB30E1" w:rsidP="006C2736">
            <w:pPr>
              <w:spacing w:after="0"/>
              <w:rPr>
                <w:b/>
              </w:rPr>
            </w:pPr>
            <w:r w:rsidRPr="00467EFA">
              <w:rPr>
                <w:b/>
              </w:rPr>
              <w:t xml:space="preserve">T.a.v. </w:t>
            </w:r>
            <w:r w:rsidR="00464FA7" w:rsidRPr="00467EFA">
              <w:rPr>
                <w:b/>
              </w:rPr>
              <w:t>Crediteurenadministratie</w:t>
            </w:r>
          </w:p>
          <w:p w14:paraId="30C2BF39" w14:textId="6C41A84D" w:rsidR="00464FA7" w:rsidRPr="00467EFA" w:rsidRDefault="00464FA7" w:rsidP="006C2736">
            <w:pPr>
              <w:spacing w:after="0"/>
              <w:rPr>
                <w:b/>
              </w:rPr>
            </w:pPr>
            <w:r w:rsidRPr="00467EFA">
              <w:rPr>
                <w:b/>
              </w:rPr>
              <w:t>Postbus 9451</w:t>
            </w:r>
          </w:p>
          <w:p w14:paraId="2DE28776" w14:textId="555515E8" w:rsidR="00464FA7" w:rsidRPr="00467EFA" w:rsidRDefault="00464FA7" w:rsidP="006C2736">
            <w:pPr>
              <w:spacing w:after="0"/>
              <w:rPr>
                <w:b/>
              </w:rPr>
            </w:pPr>
            <w:r w:rsidRPr="00467EFA">
              <w:rPr>
                <w:b/>
              </w:rPr>
              <w:t>3007 AL  Rotterdam</w:t>
            </w:r>
          </w:p>
          <w:p w14:paraId="3C3645B7" w14:textId="5DDB9646" w:rsidR="00BB178D" w:rsidRDefault="00BB178D" w:rsidP="006C2736">
            <w:pPr>
              <w:spacing w:after="0"/>
            </w:pPr>
          </w:p>
          <w:p w14:paraId="141CA4D6" w14:textId="77777777" w:rsidR="003B328E" w:rsidRDefault="003B328E" w:rsidP="003B328E">
            <w:pPr>
              <w:spacing w:after="0"/>
            </w:pPr>
            <w:r>
              <w:t>De factuur voor TCR dient te worden geadresseerd aan:</w:t>
            </w:r>
          </w:p>
          <w:p w14:paraId="350BE022" w14:textId="512FA79A" w:rsidR="003B328E" w:rsidRPr="00467EFA" w:rsidRDefault="003B328E" w:rsidP="003B328E">
            <w:pPr>
              <w:spacing w:after="0"/>
              <w:rPr>
                <w:b/>
              </w:rPr>
            </w:pPr>
            <w:r w:rsidRPr="00467EFA">
              <w:rPr>
                <w:b/>
              </w:rPr>
              <w:t xml:space="preserve">Albeda inzake Techniek College Rotterdam </w:t>
            </w:r>
          </w:p>
          <w:p w14:paraId="24747C45" w14:textId="77777777" w:rsidR="003B328E" w:rsidRPr="00467EFA" w:rsidRDefault="003B328E" w:rsidP="003B328E">
            <w:pPr>
              <w:spacing w:after="0"/>
              <w:rPr>
                <w:b/>
              </w:rPr>
            </w:pPr>
            <w:r w:rsidRPr="00467EFA">
              <w:rPr>
                <w:b/>
              </w:rPr>
              <w:t>Postbus 109</w:t>
            </w:r>
          </w:p>
          <w:p w14:paraId="336AABE5" w14:textId="5A5194F6" w:rsidR="003B328E" w:rsidRDefault="003B328E" w:rsidP="003B328E">
            <w:pPr>
              <w:spacing w:after="0"/>
              <w:rPr>
                <w:b/>
              </w:rPr>
            </w:pPr>
            <w:r w:rsidRPr="00467EFA">
              <w:rPr>
                <w:b/>
              </w:rPr>
              <w:t>2990 AC Barendrecht</w:t>
            </w:r>
          </w:p>
          <w:p w14:paraId="06CC7C7C" w14:textId="77777777" w:rsidR="00397264" w:rsidRPr="00467EFA" w:rsidRDefault="00397264" w:rsidP="003B328E">
            <w:pPr>
              <w:spacing w:after="0"/>
              <w:rPr>
                <w:b/>
              </w:rPr>
            </w:pPr>
          </w:p>
          <w:p w14:paraId="69CB212B" w14:textId="4EFD186A" w:rsidR="00467EFA" w:rsidRDefault="00467EFA" w:rsidP="00467EFA">
            <w:pPr>
              <w:spacing w:after="0"/>
            </w:pPr>
            <w:r>
              <w:t>(NB: indien er géén ‘’inzake Techniek College Rotterdam ’’ staat vermeld wordt de factuur niet in behandeling genomen)</w:t>
            </w:r>
          </w:p>
          <w:p w14:paraId="64FDF776" w14:textId="7C73CC30" w:rsidR="00FB30E1" w:rsidRDefault="00FB30E1" w:rsidP="006C2736">
            <w:pPr>
              <w:spacing w:after="0"/>
            </w:pPr>
          </w:p>
          <w:p w14:paraId="016D4CBF" w14:textId="77777777" w:rsidR="00397264" w:rsidRDefault="00397264" w:rsidP="006C2736">
            <w:pPr>
              <w:spacing w:after="0"/>
            </w:pPr>
          </w:p>
          <w:p w14:paraId="7E0B57EF" w14:textId="05E7E211" w:rsidR="00FB30E1" w:rsidRDefault="00FB30E1" w:rsidP="006C2736">
            <w:pPr>
              <w:spacing w:after="0"/>
            </w:pPr>
            <w:r>
              <w:t xml:space="preserve">Op de factuur </w:t>
            </w:r>
            <w:r w:rsidR="00AE6F6C">
              <w:t>dien</w:t>
            </w:r>
            <w:r w:rsidR="00E26EEC">
              <w:t xml:space="preserve">en te zijn vermeld de volgende Albeda eisen en </w:t>
            </w:r>
            <w:r w:rsidR="00D02232">
              <w:t>de</w:t>
            </w:r>
            <w:r w:rsidR="00AE6F6C">
              <w:t xml:space="preserve"> </w:t>
            </w:r>
            <w:r>
              <w:t>volgende wettelijke eisen waaraan een factuur in Nederland moet voldoen:</w:t>
            </w:r>
          </w:p>
          <w:p w14:paraId="14396583" w14:textId="3C8CCDDF" w:rsidR="006024E3" w:rsidRDefault="000E5E9B" w:rsidP="00DB79A4">
            <w:pPr>
              <w:pStyle w:val="Lijstalinea"/>
              <w:numPr>
                <w:ilvl w:val="0"/>
                <w:numId w:val="4"/>
              </w:numPr>
              <w:spacing w:after="0"/>
            </w:pPr>
            <w:r w:rsidRPr="009708F9">
              <w:t>P2P Inkoop</w:t>
            </w:r>
            <w:r w:rsidR="00930F21">
              <w:t>order</w:t>
            </w:r>
            <w:r w:rsidRPr="009708F9">
              <w:t>nummer</w:t>
            </w:r>
          </w:p>
          <w:p w14:paraId="78F80577" w14:textId="77777777" w:rsidR="006024E3" w:rsidRDefault="006024E3" w:rsidP="00DB79A4">
            <w:pPr>
              <w:pStyle w:val="Lijstalinea"/>
              <w:numPr>
                <w:ilvl w:val="0"/>
                <w:numId w:val="4"/>
              </w:numPr>
              <w:spacing w:after="0"/>
            </w:pPr>
            <w:r>
              <w:t>Factuurdatum</w:t>
            </w:r>
          </w:p>
          <w:p w14:paraId="5DF68CE1" w14:textId="77777777" w:rsidR="006024E3" w:rsidRDefault="006024E3" w:rsidP="00DB79A4">
            <w:pPr>
              <w:pStyle w:val="Lijstalinea"/>
              <w:numPr>
                <w:ilvl w:val="0"/>
                <w:numId w:val="4"/>
              </w:numPr>
              <w:spacing w:after="0"/>
            </w:pPr>
            <w:r>
              <w:t>Factuurnummer</w:t>
            </w:r>
          </w:p>
          <w:p w14:paraId="56878E3F" w14:textId="77777777" w:rsidR="006024E3" w:rsidRDefault="006024E3" w:rsidP="00DB79A4">
            <w:pPr>
              <w:pStyle w:val="Lijstalinea"/>
              <w:numPr>
                <w:ilvl w:val="0"/>
                <w:numId w:val="4"/>
              </w:numPr>
              <w:spacing w:after="0"/>
            </w:pPr>
            <w:r>
              <w:t>Kostenplaats</w:t>
            </w:r>
          </w:p>
          <w:p w14:paraId="37683268" w14:textId="77777777" w:rsidR="00FB30E1" w:rsidRDefault="00FB30E1" w:rsidP="00DB79A4">
            <w:pPr>
              <w:pStyle w:val="Lijstalinea"/>
              <w:numPr>
                <w:ilvl w:val="0"/>
                <w:numId w:val="4"/>
              </w:numPr>
              <w:spacing w:after="0"/>
            </w:pPr>
            <w:r>
              <w:t>KvK nummer</w:t>
            </w:r>
          </w:p>
          <w:p w14:paraId="336297E6" w14:textId="77777777" w:rsidR="00FB30E1" w:rsidRDefault="00FB30E1" w:rsidP="00DB79A4">
            <w:pPr>
              <w:pStyle w:val="Lijstalinea"/>
              <w:numPr>
                <w:ilvl w:val="0"/>
                <w:numId w:val="4"/>
              </w:numPr>
              <w:spacing w:after="0"/>
            </w:pPr>
            <w:r>
              <w:t>IBAN nummer</w:t>
            </w:r>
          </w:p>
          <w:p w14:paraId="686A1D68" w14:textId="77777777" w:rsidR="00FB30E1" w:rsidRDefault="00FB30E1" w:rsidP="00DB79A4">
            <w:pPr>
              <w:pStyle w:val="Lijstalinea"/>
              <w:numPr>
                <w:ilvl w:val="0"/>
                <w:numId w:val="4"/>
              </w:numPr>
              <w:spacing w:after="0"/>
            </w:pPr>
            <w:r>
              <w:t>Naam en adres van de leverancier</w:t>
            </w:r>
          </w:p>
          <w:p w14:paraId="49F70A3A" w14:textId="77777777" w:rsidR="00FB30E1" w:rsidRDefault="00FB30E1" w:rsidP="00DB79A4">
            <w:pPr>
              <w:pStyle w:val="Lijstalinea"/>
              <w:numPr>
                <w:ilvl w:val="0"/>
                <w:numId w:val="4"/>
              </w:numPr>
              <w:spacing w:after="0"/>
            </w:pPr>
            <w:r>
              <w:t>Naam en adres van de klant</w:t>
            </w:r>
          </w:p>
          <w:p w14:paraId="25503F0B" w14:textId="77777777" w:rsidR="00FB30E1" w:rsidRDefault="00FB30E1" w:rsidP="00DB79A4">
            <w:pPr>
              <w:pStyle w:val="Lijstalinea"/>
              <w:numPr>
                <w:ilvl w:val="0"/>
                <w:numId w:val="4"/>
              </w:numPr>
              <w:spacing w:after="0"/>
            </w:pPr>
            <w:r>
              <w:t>Omschrijving van de goederen of diensten</w:t>
            </w:r>
          </w:p>
          <w:p w14:paraId="128F5906" w14:textId="77777777" w:rsidR="00FB30E1" w:rsidRDefault="00FB30E1" w:rsidP="00DB79A4">
            <w:pPr>
              <w:pStyle w:val="Lijstalinea"/>
              <w:numPr>
                <w:ilvl w:val="0"/>
                <w:numId w:val="4"/>
              </w:numPr>
              <w:spacing w:after="0"/>
            </w:pPr>
            <w:r>
              <w:t>Aantal goederen of diensten</w:t>
            </w:r>
          </w:p>
          <w:p w14:paraId="2056EE5C" w14:textId="77777777" w:rsidR="00FB30E1" w:rsidRDefault="00FB30E1" w:rsidP="00DB79A4">
            <w:pPr>
              <w:pStyle w:val="Lijstalinea"/>
              <w:numPr>
                <w:ilvl w:val="0"/>
                <w:numId w:val="4"/>
              </w:numPr>
              <w:spacing w:after="0"/>
            </w:pPr>
            <w:r>
              <w:t>De datum dat de goederen geleverd of de diensten verricht zijn</w:t>
            </w:r>
          </w:p>
          <w:p w14:paraId="4202F538" w14:textId="77777777" w:rsidR="00FB30E1" w:rsidRDefault="00FB30E1" w:rsidP="00DB79A4">
            <w:pPr>
              <w:pStyle w:val="Lijstalinea"/>
              <w:numPr>
                <w:ilvl w:val="0"/>
                <w:numId w:val="4"/>
              </w:numPr>
              <w:spacing w:after="0"/>
            </w:pPr>
            <w:r>
              <w:t>Prijs</w:t>
            </w:r>
          </w:p>
          <w:p w14:paraId="06864F39" w14:textId="77777777" w:rsidR="00FB30E1" w:rsidRDefault="00FB30E1" w:rsidP="00DB79A4">
            <w:pPr>
              <w:pStyle w:val="Lijstalinea"/>
              <w:numPr>
                <w:ilvl w:val="0"/>
                <w:numId w:val="4"/>
              </w:numPr>
              <w:spacing w:after="0"/>
            </w:pPr>
            <w:r>
              <w:t>exclusief BTW (per product)</w:t>
            </w:r>
          </w:p>
          <w:p w14:paraId="6999E411" w14:textId="77777777" w:rsidR="00FB30E1" w:rsidRDefault="00FB30E1" w:rsidP="00DB79A4">
            <w:pPr>
              <w:pStyle w:val="Lijstalinea"/>
              <w:numPr>
                <w:ilvl w:val="0"/>
                <w:numId w:val="4"/>
              </w:numPr>
              <w:spacing w:after="0"/>
            </w:pPr>
            <w:r>
              <w:t>BTW tarief</w:t>
            </w:r>
          </w:p>
          <w:p w14:paraId="4FCF6061" w14:textId="77777777" w:rsidR="00FB30E1" w:rsidRDefault="00FB30E1" w:rsidP="00DB79A4">
            <w:pPr>
              <w:pStyle w:val="Lijstalinea"/>
              <w:numPr>
                <w:ilvl w:val="0"/>
                <w:numId w:val="4"/>
              </w:numPr>
              <w:spacing w:after="0"/>
            </w:pPr>
            <w:r>
              <w:t>BTW bedrag (in euro)</w:t>
            </w:r>
          </w:p>
          <w:p w14:paraId="61B13AE9" w14:textId="77777777" w:rsidR="00FB30E1" w:rsidRDefault="00FB30E1" w:rsidP="00DB79A4">
            <w:pPr>
              <w:pStyle w:val="Lijstalinea"/>
              <w:numPr>
                <w:ilvl w:val="0"/>
                <w:numId w:val="4"/>
              </w:numPr>
              <w:spacing w:after="0"/>
            </w:pPr>
            <w:r>
              <w:t>Het totaal te betalen bedrag</w:t>
            </w:r>
          </w:p>
          <w:p w14:paraId="672DD608" w14:textId="77777777" w:rsidR="00FB30E1" w:rsidRDefault="00FB30E1" w:rsidP="00DB79A4">
            <w:pPr>
              <w:pStyle w:val="Lijstalinea"/>
              <w:numPr>
                <w:ilvl w:val="0"/>
                <w:numId w:val="4"/>
              </w:numPr>
              <w:spacing w:after="0"/>
            </w:pPr>
            <w:r>
              <w:t>BTW nummer</w:t>
            </w:r>
          </w:p>
          <w:p w14:paraId="6478E57E" w14:textId="77777777" w:rsidR="00FB30E1" w:rsidRDefault="00FB30E1" w:rsidP="006C2736">
            <w:pPr>
              <w:spacing w:after="0"/>
            </w:pPr>
          </w:p>
        </w:tc>
      </w:tr>
      <w:tr w:rsidR="00FB30E1" w14:paraId="1E31045E" w14:textId="77777777" w:rsidTr="5301DEDA">
        <w:tc>
          <w:tcPr>
            <w:tcW w:w="694" w:type="dxa"/>
          </w:tcPr>
          <w:p w14:paraId="2E0D6ACF" w14:textId="77777777" w:rsidR="00FB30E1" w:rsidRDefault="00FB30E1" w:rsidP="00DB79A4">
            <w:pPr>
              <w:pStyle w:val="Lijstalinea"/>
              <w:numPr>
                <w:ilvl w:val="0"/>
                <w:numId w:val="2"/>
              </w:numPr>
              <w:spacing w:after="0"/>
            </w:pPr>
          </w:p>
        </w:tc>
        <w:tc>
          <w:tcPr>
            <w:tcW w:w="8933" w:type="dxa"/>
            <w:vAlign w:val="center"/>
          </w:tcPr>
          <w:p w14:paraId="53C741B8" w14:textId="52E5BF1B" w:rsidR="00FB30E1" w:rsidRDefault="006024E3" w:rsidP="00D02232">
            <w:pPr>
              <w:spacing w:after="0"/>
            </w:pPr>
            <w:r>
              <w:t>Een factuur bevat</w:t>
            </w:r>
            <w:r w:rsidRPr="006024E3">
              <w:t xml:space="preserve"> niet meer dan</w:t>
            </w:r>
            <w:r w:rsidR="000A1D47">
              <w:t xml:space="preserve"> één P2P Inkoopordernummer</w:t>
            </w:r>
            <w:r w:rsidRPr="006024E3">
              <w:t xml:space="preserve"> </w:t>
            </w:r>
            <w:r w:rsidR="000A1D47">
              <w:t xml:space="preserve">en </w:t>
            </w:r>
            <w:r w:rsidRPr="006024E3">
              <w:t>één kosten</w:t>
            </w:r>
            <w:r w:rsidR="00D02232">
              <w:t>plaats</w:t>
            </w:r>
            <w:r w:rsidRPr="006024E3">
              <w:t>.</w:t>
            </w:r>
          </w:p>
        </w:tc>
      </w:tr>
      <w:tr w:rsidR="002A2233" w14:paraId="01C5E5A0" w14:textId="77777777" w:rsidTr="5301DEDA">
        <w:tc>
          <w:tcPr>
            <w:tcW w:w="694" w:type="dxa"/>
          </w:tcPr>
          <w:p w14:paraId="5981396D" w14:textId="77777777" w:rsidR="002A2233" w:rsidRDefault="002A2233" w:rsidP="00DB79A4">
            <w:pPr>
              <w:pStyle w:val="Lijstalinea"/>
              <w:numPr>
                <w:ilvl w:val="0"/>
                <w:numId w:val="2"/>
              </w:numPr>
              <w:spacing w:after="0"/>
            </w:pPr>
          </w:p>
        </w:tc>
        <w:tc>
          <w:tcPr>
            <w:tcW w:w="8933" w:type="dxa"/>
            <w:vAlign w:val="center"/>
          </w:tcPr>
          <w:p w14:paraId="4D84FC0A" w14:textId="77777777" w:rsidR="002A2233" w:rsidRDefault="0064539E" w:rsidP="006C2736">
            <w:pPr>
              <w:spacing w:after="0"/>
            </w:pPr>
            <w:r w:rsidRPr="0064539E">
              <w:t xml:space="preserve">Facturatie </w:t>
            </w:r>
            <w:r w:rsidR="00B42829">
              <w:t xml:space="preserve">geschiedt per maand en </w:t>
            </w:r>
            <w:r w:rsidRPr="0064539E">
              <w:t>vindt achteraf plaats</w:t>
            </w:r>
            <w:r>
              <w:t>, behalve als daarover andere afspraken zijn gemaakt.</w:t>
            </w:r>
          </w:p>
        </w:tc>
      </w:tr>
    </w:tbl>
    <w:p w14:paraId="2006E45F" w14:textId="77777777" w:rsidR="000C146E" w:rsidRPr="000C146E" w:rsidRDefault="000C146E" w:rsidP="000C146E"/>
    <w:sectPr w:rsidR="000C146E" w:rsidRPr="000C146E" w:rsidSect="00644BBB">
      <w:headerReference w:type="default" r:id="rId13"/>
      <w:footerReference w:type="default" r:id="rId14"/>
      <w:pgSz w:w="11906" w:h="16838" w:code="9"/>
      <w:pgMar w:top="2126" w:right="1418" w:bottom="2268" w:left="851" w:header="397" w:footer="323"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CD02845" w16cex:dateUtc="2021-01-20T21:33:34.644Z"/>
  <w16cex:commentExtensible w16cex:durableId="217D5499" w16cex:dateUtc="2021-01-20T21:37:51.957Z"/>
  <w16cex:commentExtensible w16cex:durableId="4A6AAEB4" w16cex:dateUtc="2021-01-20T21:41:43.34Z"/>
  <w16cex:commentExtensible w16cex:durableId="280D76CF" w16cex:dateUtc="2021-01-20T21:44:43.47Z"/>
  <w16cex:commentExtensible w16cex:durableId="1272B8CC" w16cex:dateUtc="2021-01-20T21:46:44.755Z"/>
  <w16cex:commentExtensible w16cex:durableId="3B069C62" w16cex:dateUtc="2021-01-20T21:49:22.374Z"/>
  <w16cex:commentExtensible w16cex:durableId="3D419289" w16cex:dateUtc="2021-01-20T21:51:22.716Z"/>
  <w16cex:commentExtensible w16cex:durableId="1E99E73E" w16cex:dateUtc="2021-01-20T21:52:52.886Z"/>
  <w16cex:commentExtensible w16cex:durableId="06864209" w16cex:dateUtc="2021-01-20T22:03:39.876Z"/>
  <w16cex:commentExtensible w16cex:durableId="515D2478" w16cex:dateUtc="2021-01-20T22:14:08.421Z"/>
  <w16cex:commentExtensible w16cex:durableId="5488B59F" w16cex:dateUtc="2021-01-20T22:14:27.998Z"/>
  <w16cex:commentExtensible w16cex:durableId="3C234B10" w16cex:dateUtc="2021-01-20T22:20:18.279Z"/>
  <w16cex:commentExtensible w16cex:durableId="4C2237C6" w16cex:dateUtc="2021-01-20T22:20:43.385Z"/>
  <w16cex:commentExtensible w16cex:durableId="253AA835" w16cex:dateUtc="2021-01-20T22:21:09.243Z"/>
  <w16cex:commentExtensible w16cex:durableId="32F541DC" w16cex:dateUtc="2021-01-20T22:21:35.315Z"/>
  <w16cex:commentExtensible w16cex:durableId="339A16DC" w16cex:dateUtc="2021-01-20T22:22:02.698Z"/>
  <w16cex:commentExtensible w16cex:durableId="780592B9" w16cex:dateUtc="2021-01-20T22:23:05.759Z"/>
  <w16cex:commentExtensible w16cex:durableId="38920145" w16cex:dateUtc="2021-01-20T22:25:07.9Z"/>
</w16cex:commentsExtensible>
</file>

<file path=word/commentsIds.xml><?xml version="1.0" encoding="utf-8"?>
<w16cid:commentsIds xmlns:mc="http://schemas.openxmlformats.org/markup-compatibility/2006" xmlns:w16cid="http://schemas.microsoft.com/office/word/2016/wordml/cid" mc:Ignorable="w16cid">
  <w16cid:commentId w16cid:paraId="69B37C8D" w16cid:durableId="38685A92"/>
  <w16cid:commentId w16cid:paraId="5D7D9EC3" w16cid:durableId="26220FCB"/>
  <w16cid:commentId w16cid:paraId="215084D1" w16cid:durableId="5E92BE16"/>
  <w16cid:commentId w16cid:paraId="7DAD6560" w16cid:durableId="53114846"/>
  <w16cid:commentId w16cid:paraId="304D1763" w16cid:durableId="7B9D3299"/>
  <w16cid:commentId w16cid:paraId="64B8923D" w16cid:durableId="221BFE00"/>
  <w16cid:commentId w16cid:paraId="0E225E4A" w16cid:durableId="400BC20D"/>
  <w16cid:commentId w16cid:paraId="54BB805E" w16cid:durableId="323B3CBD"/>
  <w16cid:commentId w16cid:paraId="6082DAB3" w16cid:durableId="5CD02845"/>
  <w16cid:commentId w16cid:paraId="22D6005B" w16cid:durableId="217D5499"/>
  <w16cid:commentId w16cid:paraId="2532561C" w16cid:durableId="4A6AAEB4"/>
  <w16cid:commentId w16cid:paraId="3169B58C" w16cid:durableId="280D76CF"/>
  <w16cid:commentId w16cid:paraId="5270EC6B" w16cid:durableId="1272B8CC"/>
  <w16cid:commentId w16cid:paraId="4DA4532D" w16cid:durableId="3B069C62"/>
  <w16cid:commentId w16cid:paraId="415BD21D" w16cid:durableId="3D419289"/>
  <w16cid:commentId w16cid:paraId="213CDCC6" w16cid:durableId="1E99E73E"/>
  <w16cid:commentId w16cid:paraId="418AA4F3" w16cid:durableId="06864209"/>
  <w16cid:commentId w16cid:paraId="7224F2DC" w16cid:durableId="515D2478"/>
  <w16cid:commentId w16cid:paraId="3208BA58" w16cid:durableId="5488B59F"/>
  <w16cid:commentId w16cid:paraId="6AAF550D" w16cid:durableId="3C234B10"/>
  <w16cid:commentId w16cid:paraId="7A60A6AE" w16cid:durableId="4C2237C6"/>
  <w16cid:commentId w16cid:paraId="673D04B4" w16cid:durableId="253AA835"/>
  <w16cid:commentId w16cid:paraId="39FAA068" w16cid:durableId="32F541DC"/>
  <w16cid:commentId w16cid:paraId="0046583B" w16cid:durableId="339A16DC"/>
  <w16cid:commentId w16cid:paraId="3041D181" w16cid:durableId="780592B9"/>
  <w16cid:commentId w16cid:paraId="3C467B06" w16cid:durableId="389201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D3DC5" w14:textId="77777777" w:rsidR="000404B5" w:rsidRDefault="000404B5" w:rsidP="005A64FC">
      <w:pPr>
        <w:spacing w:after="0" w:line="240" w:lineRule="auto"/>
      </w:pPr>
      <w:r>
        <w:separator/>
      </w:r>
    </w:p>
  </w:endnote>
  <w:endnote w:type="continuationSeparator" w:id="0">
    <w:p w14:paraId="7BC71E40" w14:textId="77777777" w:rsidR="000404B5" w:rsidRDefault="000404B5" w:rsidP="005A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B1E1F" w14:textId="608EC365" w:rsidR="000404B5" w:rsidRPr="00644BBB" w:rsidRDefault="000404B5" w:rsidP="00644BBB">
    <w:pPr>
      <w:pStyle w:val="Voettekst"/>
    </w:pPr>
    <w:r>
      <w:tab/>
    </w:r>
    <w:r>
      <w:fldChar w:fldCharType="begin"/>
    </w:r>
    <w:r>
      <w:instrText>PAGE   \* MERGEFORMAT</w:instrText>
    </w:r>
    <w:r>
      <w:fldChar w:fldCharType="separate"/>
    </w:r>
    <w:r w:rsidR="002A7683">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183DF" w14:textId="77777777" w:rsidR="000404B5" w:rsidRDefault="000404B5" w:rsidP="005A64FC">
      <w:pPr>
        <w:spacing w:after="0" w:line="240" w:lineRule="auto"/>
      </w:pPr>
      <w:r>
        <w:separator/>
      </w:r>
    </w:p>
  </w:footnote>
  <w:footnote w:type="continuationSeparator" w:id="0">
    <w:p w14:paraId="615FDD40" w14:textId="77777777" w:rsidR="000404B5" w:rsidRDefault="000404B5" w:rsidP="005A6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A22E2" w14:textId="77777777" w:rsidR="000404B5" w:rsidRDefault="000404B5">
    <w:pPr>
      <w:pStyle w:val="Koptekst"/>
    </w:pPr>
    <w:r>
      <w:rPr>
        <w:noProof/>
        <w:lang w:eastAsia="nl-NL"/>
      </w:rPr>
      <w:drawing>
        <wp:anchor distT="0" distB="0" distL="114300" distR="114300" simplePos="0" relativeHeight="251659264" behindDoc="0" locked="0" layoutInCell="1" allowOverlap="1" wp14:anchorId="61AA5962" wp14:editId="5F33F405">
          <wp:simplePos x="0" y="0"/>
          <wp:positionH relativeFrom="column">
            <wp:posOffset>0</wp:posOffset>
          </wp:positionH>
          <wp:positionV relativeFrom="paragraph">
            <wp:posOffset>0</wp:posOffset>
          </wp:positionV>
          <wp:extent cx="6505200" cy="878400"/>
          <wp:effectExtent l="0" t="0" r="0" b="0"/>
          <wp:wrapTopAndBottom/>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DEF_TEST1.jpg"/>
                  <pic:cNvPicPr/>
                </pic:nvPicPr>
                <pic:blipFill>
                  <a:blip r:embed="rId1">
                    <a:extLst>
                      <a:ext uri="{28A0092B-C50C-407E-A947-70E740481C1C}">
                        <a14:useLocalDpi xmlns:a14="http://schemas.microsoft.com/office/drawing/2010/main" val="0"/>
                      </a:ext>
                    </a:extLst>
                  </a:blip>
                  <a:stretch>
                    <a:fillRect/>
                  </a:stretch>
                </pic:blipFill>
                <pic:spPr>
                  <a:xfrm>
                    <a:off x="0" y="0"/>
                    <a:ext cx="6505200" cy="87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1007"/>
    <w:multiLevelType w:val="hybridMultilevel"/>
    <w:tmpl w:val="81288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C9626C"/>
    <w:multiLevelType w:val="hybridMultilevel"/>
    <w:tmpl w:val="35CE8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EF4473"/>
    <w:multiLevelType w:val="hybridMultilevel"/>
    <w:tmpl w:val="D5E20142"/>
    <w:lvl w:ilvl="0" w:tplc="8AA2E13E">
      <w:start w:val="1"/>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5552B7"/>
    <w:multiLevelType w:val="hybridMultilevel"/>
    <w:tmpl w:val="089CC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0A5FD4"/>
    <w:multiLevelType w:val="hybridMultilevel"/>
    <w:tmpl w:val="40B8668E"/>
    <w:lvl w:ilvl="0" w:tplc="8AA2E13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651EE0"/>
    <w:multiLevelType w:val="hybridMultilevel"/>
    <w:tmpl w:val="49827668"/>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97D4C81"/>
    <w:multiLevelType w:val="hybridMultilevel"/>
    <w:tmpl w:val="D15075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C2F4E0F"/>
    <w:multiLevelType w:val="multilevel"/>
    <w:tmpl w:val="96E0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A1B1B"/>
    <w:multiLevelType w:val="hybridMultilevel"/>
    <w:tmpl w:val="13AE55D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8D634CE"/>
    <w:multiLevelType w:val="hybridMultilevel"/>
    <w:tmpl w:val="E8BE6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BE751F"/>
    <w:multiLevelType w:val="hybridMultilevel"/>
    <w:tmpl w:val="A64E6A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FE903CA"/>
    <w:multiLevelType w:val="hybridMultilevel"/>
    <w:tmpl w:val="3D52CCE6"/>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44732355"/>
    <w:multiLevelType w:val="hybridMultilevel"/>
    <w:tmpl w:val="42704094"/>
    <w:lvl w:ilvl="0" w:tplc="8B84D3C0">
      <w:start w:val="1"/>
      <w:numFmt w:val="decimal"/>
      <w:suff w:val="nothing"/>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3D4F66"/>
    <w:multiLevelType w:val="multilevel"/>
    <w:tmpl w:val="8C86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B659D"/>
    <w:multiLevelType w:val="hybridMultilevel"/>
    <w:tmpl w:val="69EC1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E67D2"/>
    <w:multiLevelType w:val="hybridMultilevel"/>
    <w:tmpl w:val="60BEE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50D0C8F"/>
    <w:multiLevelType w:val="hybridMultilevel"/>
    <w:tmpl w:val="29120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C45487"/>
    <w:multiLevelType w:val="multilevel"/>
    <w:tmpl w:val="F200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A1BF1"/>
    <w:multiLevelType w:val="multilevel"/>
    <w:tmpl w:val="C9E85166"/>
    <w:lvl w:ilvl="0">
      <w:start w:val="1"/>
      <w:numFmt w:val="decimal"/>
      <w:pStyle w:val="Kop1"/>
      <w:lvlText w:val="%1."/>
      <w:lvlJc w:val="left"/>
      <w:pPr>
        <w:ind w:left="360" w:hanging="360"/>
      </w:pPr>
      <w:rPr>
        <w:rFonts w:hint="default"/>
      </w:rPr>
    </w:lvl>
    <w:lvl w:ilvl="1">
      <w:start w:val="1"/>
      <w:numFmt w:val="decimal"/>
      <w:pStyle w:val="Kop2"/>
      <w:lvlText w:val="%1.%2."/>
      <w:lvlJc w:val="left"/>
      <w:pPr>
        <w:ind w:left="720" w:hanging="360"/>
      </w:pPr>
      <w:rPr>
        <w:rFonts w:hint="default"/>
      </w:rPr>
    </w:lvl>
    <w:lvl w:ilvl="2">
      <w:start w:val="1"/>
      <w:numFmt w:val="decimal"/>
      <w:pStyle w:val="Kop3"/>
      <w:lvlText w:val="%1.%2.%3."/>
      <w:lvlJc w:val="left"/>
      <w:pPr>
        <w:ind w:left="1080" w:hanging="360"/>
      </w:pPr>
      <w:rPr>
        <w:rFonts w:hint="default"/>
      </w:rPr>
    </w:lvl>
    <w:lvl w:ilvl="3">
      <w:start w:val="1"/>
      <w:numFmt w:val="decimal"/>
      <w:pStyle w:val="Kop4"/>
      <w:lvlText w:val="%1.%2.%3.%4."/>
      <w:lvlJc w:val="left"/>
      <w:pPr>
        <w:ind w:left="1440" w:hanging="360"/>
      </w:pPr>
      <w:rPr>
        <w:rFonts w:hint="default"/>
      </w:rPr>
    </w:lvl>
    <w:lvl w:ilvl="4">
      <w:start w:val="1"/>
      <w:numFmt w:val="lowerLetter"/>
      <w:pStyle w:val="Kop5"/>
      <w:lvlText w:val="(%5)"/>
      <w:lvlJc w:val="left"/>
      <w:pPr>
        <w:ind w:left="1800" w:hanging="360"/>
      </w:pPr>
      <w:rPr>
        <w:rFonts w:hint="default"/>
      </w:rPr>
    </w:lvl>
    <w:lvl w:ilvl="5">
      <w:start w:val="1"/>
      <w:numFmt w:val="lowerRoman"/>
      <w:pStyle w:val="Kop6"/>
      <w:lvlText w:val="(%6)"/>
      <w:lvlJc w:val="left"/>
      <w:pPr>
        <w:ind w:left="2160" w:hanging="360"/>
      </w:pPr>
      <w:rPr>
        <w:rFonts w:hint="default"/>
      </w:rPr>
    </w:lvl>
    <w:lvl w:ilvl="6">
      <w:start w:val="1"/>
      <w:numFmt w:val="lowerLetter"/>
      <w:pStyle w:val="Kop7"/>
      <w:lvlText w:val="%7."/>
      <w:lvlJc w:val="left"/>
      <w:pPr>
        <w:ind w:left="2520" w:hanging="360"/>
      </w:pPr>
      <w:rPr>
        <w:rFonts w:hint="default"/>
      </w:rPr>
    </w:lvl>
    <w:lvl w:ilvl="7">
      <w:start w:val="1"/>
      <w:numFmt w:val="lowerRoman"/>
      <w:pStyle w:val="Kop8"/>
      <w:lvlText w:val="%8."/>
      <w:lvlJc w:val="left"/>
      <w:pPr>
        <w:ind w:left="2880" w:hanging="360"/>
      </w:pPr>
      <w:rPr>
        <w:rFonts w:hint="default"/>
      </w:rPr>
    </w:lvl>
    <w:lvl w:ilvl="8">
      <w:start w:val="1"/>
      <w:numFmt w:val="lowerLetter"/>
      <w:pStyle w:val="Kop9"/>
      <w:lvlText w:val="%9."/>
      <w:lvlJc w:val="left"/>
      <w:pPr>
        <w:ind w:left="3240" w:hanging="360"/>
      </w:pPr>
      <w:rPr>
        <w:rFonts w:hint="default"/>
      </w:rPr>
    </w:lvl>
  </w:abstractNum>
  <w:abstractNum w:abstractNumId="19" w15:restartNumberingAfterBreak="0">
    <w:nsid w:val="662A2D88"/>
    <w:multiLevelType w:val="hybridMultilevel"/>
    <w:tmpl w:val="B45018CC"/>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6B237798"/>
    <w:multiLevelType w:val="hybridMultilevel"/>
    <w:tmpl w:val="9CE80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901BAF"/>
    <w:multiLevelType w:val="hybridMultilevel"/>
    <w:tmpl w:val="0D1EA4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CF67B3B"/>
    <w:multiLevelType w:val="hybridMultilevel"/>
    <w:tmpl w:val="320EC7D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8"/>
  </w:num>
  <w:num w:numId="2">
    <w:abstractNumId w:val="12"/>
  </w:num>
  <w:num w:numId="3">
    <w:abstractNumId w:val="2"/>
  </w:num>
  <w:num w:numId="4">
    <w:abstractNumId w:val="4"/>
  </w:num>
  <w:num w:numId="5">
    <w:abstractNumId w:val="16"/>
  </w:num>
  <w:num w:numId="6">
    <w:abstractNumId w:val="6"/>
  </w:num>
  <w:num w:numId="7">
    <w:abstractNumId w:val="21"/>
  </w:num>
  <w:num w:numId="8">
    <w:abstractNumId w:val="22"/>
  </w:num>
  <w:num w:numId="9">
    <w:abstractNumId w:val="5"/>
  </w:num>
  <w:num w:numId="10">
    <w:abstractNumId w:val="11"/>
  </w:num>
  <w:num w:numId="11">
    <w:abstractNumId w:val="19"/>
  </w:num>
  <w:num w:numId="12">
    <w:abstractNumId w:val="9"/>
  </w:num>
  <w:num w:numId="13">
    <w:abstractNumId w:val="15"/>
  </w:num>
  <w:num w:numId="14">
    <w:abstractNumId w:val="3"/>
  </w:num>
  <w:num w:numId="15">
    <w:abstractNumId w:val="0"/>
  </w:num>
  <w:num w:numId="16">
    <w:abstractNumId w:val="8"/>
  </w:num>
  <w:num w:numId="17">
    <w:abstractNumId w:val="17"/>
  </w:num>
  <w:num w:numId="18">
    <w:abstractNumId w:val="13"/>
  </w:num>
  <w:num w:numId="19">
    <w:abstractNumId w:val="7"/>
  </w:num>
  <w:num w:numId="20">
    <w:abstractNumId w:val="20"/>
  </w:num>
  <w:num w:numId="21">
    <w:abstractNumId w:val="14"/>
  </w:num>
  <w:num w:numId="22">
    <w:abstractNumId w:val="1"/>
  </w:num>
  <w:num w:numId="2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8E8"/>
    <w:rsid w:val="00011305"/>
    <w:rsid w:val="00011608"/>
    <w:rsid w:val="00011AA4"/>
    <w:rsid w:val="00013D89"/>
    <w:rsid w:val="000168A4"/>
    <w:rsid w:val="00016DC9"/>
    <w:rsid w:val="00016FDC"/>
    <w:rsid w:val="000170D0"/>
    <w:rsid w:val="00017182"/>
    <w:rsid w:val="000214CF"/>
    <w:rsid w:val="0002256C"/>
    <w:rsid w:val="00023170"/>
    <w:rsid w:val="00025071"/>
    <w:rsid w:val="00026FB5"/>
    <w:rsid w:val="0002725A"/>
    <w:rsid w:val="00035F40"/>
    <w:rsid w:val="000365D7"/>
    <w:rsid w:val="000404B5"/>
    <w:rsid w:val="00045846"/>
    <w:rsid w:val="00047244"/>
    <w:rsid w:val="00047DA5"/>
    <w:rsid w:val="000537FF"/>
    <w:rsid w:val="00054879"/>
    <w:rsid w:val="00054E21"/>
    <w:rsid w:val="00055089"/>
    <w:rsid w:val="00057CAD"/>
    <w:rsid w:val="00060872"/>
    <w:rsid w:val="00062A3A"/>
    <w:rsid w:val="00065C37"/>
    <w:rsid w:val="00073E98"/>
    <w:rsid w:val="00074C48"/>
    <w:rsid w:val="00076161"/>
    <w:rsid w:val="000764F5"/>
    <w:rsid w:val="00080AD7"/>
    <w:rsid w:val="000817F3"/>
    <w:rsid w:val="00081987"/>
    <w:rsid w:val="000820A5"/>
    <w:rsid w:val="00084637"/>
    <w:rsid w:val="000849F6"/>
    <w:rsid w:val="00087252"/>
    <w:rsid w:val="000919B0"/>
    <w:rsid w:val="00092D94"/>
    <w:rsid w:val="0009460A"/>
    <w:rsid w:val="00094EE6"/>
    <w:rsid w:val="000A1344"/>
    <w:rsid w:val="000A1D47"/>
    <w:rsid w:val="000A1DFC"/>
    <w:rsid w:val="000A24A0"/>
    <w:rsid w:val="000A41AC"/>
    <w:rsid w:val="000B1669"/>
    <w:rsid w:val="000B26E6"/>
    <w:rsid w:val="000B55B8"/>
    <w:rsid w:val="000C146E"/>
    <w:rsid w:val="000C1CD1"/>
    <w:rsid w:val="000C5706"/>
    <w:rsid w:val="000D2976"/>
    <w:rsid w:val="000D4495"/>
    <w:rsid w:val="000D5138"/>
    <w:rsid w:val="000E1493"/>
    <w:rsid w:val="000E17D7"/>
    <w:rsid w:val="000E2EE5"/>
    <w:rsid w:val="000E3109"/>
    <w:rsid w:val="000E39BD"/>
    <w:rsid w:val="000E40AD"/>
    <w:rsid w:val="000E4171"/>
    <w:rsid w:val="000E41E4"/>
    <w:rsid w:val="000E512D"/>
    <w:rsid w:val="000E5E9B"/>
    <w:rsid w:val="000E5F3E"/>
    <w:rsid w:val="000E7472"/>
    <w:rsid w:val="000F0F21"/>
    <w:rsid w:val="000F2EE2"/>
    <w:rsid w:val="000F7F64"/>
    <w:rsid w:val="00100702"/>
    <w:rsid w:val="00100C56"/>
    <w:rsid w:val="001026F6"/>
    <w:rsid w:val="001031C5"/>
    <w:rsid w:val="00103799"/>
    <w:rsid w:val="001058CD"/>
    <w:rsid w:val="00106C6B"/>
    <w:rsid w:val="0010781E"/>
    <w:rsid w:val="001078C7"/>
    <w:rsid w:val="00110D54"/>
    <w:rsid w:val="00111E09"/>
    <w:rsid w:val="00113A86"/>
    <w:rsid w:val="00116D61"/>
    <w:rsid w:val="00120A34"/>
    <w:rsid w:val="00121066"/>
    <w:rsid w:val="001226D2"/>
    <w:rsid w:val="0012484E"/>
    <w:rsid w:val="001252EC"/>
    <w:rsid w:val="00125CBC"/>
    <w:rsid w:val="001261FF"/>
    <w:rsid w:val="00130049"/>
    <w:rsid w:val="001300FD"/>
    <w:rsid w:val="00130B07"/>
    <w:rsid w:val="00132177"/>
    <w:rsid w:val="00133328"/>
    <w:rsid w:val="0013597C"/>
    <w:rsid w:val="00135CB7"/>
    <w:rsid w:val="00136B8D"/>
    <w:rsid w:val="00137409"/>
    <w:rsid w:val="00140817"/>
    <w:rsid w:val="001443AE"/>
    <w:rsid w:val="00144CFA"/>
    <w:rsid w:val="00146205"/>
    <w:rsid w:val="001527A2"/>
    <w:rsid w:val="001549BB"/>
    <w:rsid w:val="00155416"/>
    <w:rsid w:val="001560D1"/>
    <w:rsid w:val="001561AE"/>
    <w:rsid w:val="00160A12"/>
    <w:rsid w:val="00161366"/>
    <w:rsid w:val="001614C3"/>
    <w:rsid w:val="001700A0"/>
    <w:rsid w:val="0017088D"/>
    <w:rsid w:val="00171794"/>
    <w:rsid w:val="00171C41"/>
    <w:rsid w:val="00171CEE"/>
    <w:rsid w:val="00172D9D"/>
    <w:rsid w:val="0017624A"/>
    <w:rsid w:val="00177EA9"/>
    <w:rsid w:val="001802ED"/>
    <w:rsid w:val="00182C06"/>
    <w:rsid w:val="0018424A"/>
    <w:rsid w:val="001856B8"/>
    <w:rsid w:val="00186DDA"/>
    <w:rsid w:val="00190AA7"/>
    <w:rsid w:val="001913D3"/>
    <w:rsid w:val="00191414"/>
    <w:rsid w:val="001914E4"/>
    <w:rsid w:val="00193212"/>
    <w:rsid w:val="0019439A"/>
    <w:rsid w:val="00195924"/>
    <w:rsid w:val="00196838"/>
    <w:rsid w:val="001A086D"/>
    <w:rsid w:val="001A09E6"/>
    <w:rsid w:val="001A157C"/>
    <w:rsid w:val="001A2E46"/>
    <w:rsid w:val="001A323A"/>
    <w:rsid w:val="001A3511"/>
    <w:rsid w:val="001A35F7"/>
    <w:rsid w:val="001A789A"/>
    <w:rsid w:val="001B1DF2"/>
    <w:rsid w:val="001B37E4"/>
    <w:rsid w:val="001B5255"/>
    <w:rsid w:val="001B56BC"/>
    <w:rsid w:val="001C1E29"/>
    <w:rsid w:val="001C73A1"/>
    <w:rsid w:val="001D13E7"/>
    <w:rsid w:val="001D4262"/>
    <w:rsid w:val="001D4659"/>
    <w:rsid w:val="001D6029"/>
    <w:rsid w:val="001D7AC1"/>
    <w:rsid w:val="001E0A73"/>
    <w:rsid w:val="001E0B2E"/>
    <w:rsid w:val="001E18EB"/>
    <w:rsid w:val="001E4775"/>
    <w:rsid w:val="001E7E51"/>
    <w:rsid w:val="001F153A"/>
    <w:rsid w:val="001F2624"/>
    <w:rsid w:val="001F346F"/>
    <w:rsid w:val="001F3EB4"/>
    <w:rsid w:val="00200EA0"/>
    <w:rsid w:val="002035F9"/>
    <w:rsid w:val="00207087"/>
    <w:rsid w:val="00210155"/>
    <w:rsid w:val="00211EF6"/>
    <w:rsid w:val="00212FBC"/>
    <w:rsid w:val="002138CF"/>
    <w:rsid w:val="00215BB5"/>
    <w:rsid w:val="002207DC"/>
    <w:rsid w:val="00220DE0"/>
    <w:rsid w:val="0022226E"/>
    <w:rsid w:val="00224B60"/>
    <w:rsid w:val="00227A87"/>
    <w:rsid w:val="00230751"/>
    <w:rsid w:val="0023188A"/>
    <w:rsid w:val="00232F9A"/>
    <w:rsid w:val="00232FF2"/>
    <w:rsid w:val="00233D11"/>
    <w:rsid w:val="002354E2"/>
    <w:rsid w:val="00241FA7"/>
    <w:rsid w:val="00243E94"/>
    <w:rsid w:val="002451CE"/>
    <w:rsid w:val="00246333"/>
    <w:rsid w:val="00247B8D"/>
    <w:rsid w:val="00250243"/>
    <w:rsid w:val="00253249"/>
    <w:rsid w:val="00256910"/>
    <w:rsid w:val="00256EBE"/>
    <w:rsid w:val="00261E12"/>
    <w:rsid w:val="00261E57"/>
    <w:rsid w:val="00263CD9"/>
    <w:rsid w:val="00264D3D"/>
    <w:rsid w:val="00265488"/>
    <w:rsid w:val="00265A1F"/>
    <w:rsid w:val="00266C0C"/>
    <w:rsid w:val="00266E98"/>
    <w:rsid w:val="0026775B"/>
    <w:rsid w:val="0027107A"/>
    <w:rsid w:val="0027122E"/>
    <w:rsid w:val="00271873"/>
    <w:rsid w:val="00276FF2"/>
    <w:rsid w:val="00280F96"/>
    <w:rsid w:val="002818A2"/>
    <w:rsid w:val="00281E24"/>
    <w:rsid w:val="00283A75"/>
    <w:rsid w:val="002927ED"/>
    <w:rsid w:val="00292E64"/>
    <w:rsid w:val="00292E8D"/>
    <w:rsid w:val="00294485"/>
    <w:rsid w:val="002952E7"/>
    <w:rsid w:val="00297072"/>
    <w:rsid w:val="00297C13"/>
    <w:rsid w:val="002A2233"/>
    <w:rsid w:val="002A596B"/>
    <w:rsid w:val="002A7683"/>
    <w:rsid w:val="002B0B44"/>
    <w:rsid w:val="002B2253"/>
    <w:rsid w:val="002B23A6"/>
    <w:rsid w:val="002B259E"/>
    <w:rsid w:val="002B2771"/>
    <w:rsid w:val="002B5FD7"/>
    <w:rsid w:val="002B6264"/>
    <w:rsid w:val="002C14D7"/>
    <w:rsid w:val="002C7A40"/>
    <w:rsid w:val="002C7D08"/>
    <w:rsid w:val="002D12BF"/>
    <w:rsid w:val="002D181B"/>
    <w:rsid w:val="002D2EED"/>
    <w:rsid w:val="002D4A77"/>
    <w:rsid w:val="002D4B08"/>
    <w:rsid w:val="002D4EED"/>
    <w:rsid w:val="002D5772"/>
    <w:rsid w:val="002D5D20"/>
    <w:rsid w:val="002D64DE"/>
    <w:rsid w:val="002D6DFE"/>
    <w:rsid w:val="002D7304"/>
    <w:rsid w:val="002E45FF"/>
    <w:rsid w:val="002E6EE3"/>
    <w:rsid w:val="002F2BAB"/>
    <w:rsid w:val="002F43CD"/>
    <w:rsid w:val="002F64F9"/>
    <w:rsid w:val="002F7DEF"/>
    <w:rsid w:val="003018C6"/>
    <w:rsid w:val="00301BE9"/>
    <w:rsid w:val="00302D70"/>
    <w:rsid w:val="00302F65"/>
    <w:rsid w:val="003049B3"/>
    <w:rsid w:val="00305BFF"/>
    <w:rsid w:val="003100E8"/>
    <w:rsid w:val="00313C6B"/>
    <w:rsid w:val="003158ED"/>
    <w:rsid w:val="003228A2"/>
    <w:rsid w:val="003261E1"/>
    <w:rsid w:val="0032729C"/>
    <w:rsid w:val="00327811"/>
    <w:rsid w:val="0033122F"/>
    <w:rsid w:val="003313C0"/>
    <w:rsid w:val="00331968"/>
    <w:rsid w:val="003319F7"/>
    <w:rsid w:val="003321FE"/>
    <w:rsid w:val="00334AC8"/>
    <w:rsid w:val="00334CD9"/>
    <w:rsid w:val="00335C23"/>
    <w:rsid w:val="00343458"/>
    <w:rsid w:val="003435CD"/>
    <w:rsid w:val="00344E8E"/>
    <w:rsid w:val="0034502B"/>
    <w:rsid w:val="00345B1E"/>
    <w:rsid w:val="0034796E"/>
    <w:rsid w:val="0035052D"/>
    <w:rsid w:val="003510F5"/>
    <w:rsid w:val="003517C2"/>
    <w:rsid w:val="003523E9"/>
    <w:rsid w:val="00355C52"/>
    <w:rsid w:val="00360466"/>
    <w:rsid w:val="003605C1"/>
    <w:rsid w:val="003618A3"/>
    <w:rsid w:val="00367107"/>
    <w:rsid w:val="0036721E"/>
    <w:rsid w:val="00370D8A"/>
    <w:rsid w:val="00371A8C"/>
    <w:rsid w:val="0037283A"/>
    <w:rsid w:val="003733C6"/>
    <w:rsid w:val="00375556"/>
    <w:rsid w:val="00375A36"/>
    <w:rsid w:val="00377D1E"/>
    <w:rsid w:val="00384BC6"/>
    <w:rsid w:val="003860F9"/>
    <w:rsid w:val="00386C81"/>
    <w:rsid w:val="0039014C"/>
    <w:rsid w:val="0039124C"/>
    <w:rsid w:val="0039224B"/>
    <w:rsid w:val="00397264"/>
    <w:rsid w:val="003A01AA"/>
    <w:rsid w:val="003B09F3"/>
    <w:rsid w:val="003B328E"/>
    <w:rsid w:val="003B3707"/>
    <w:rsid w:val="003B632E"/>
    <w:rsid w:val="003C25F0"/>
    <w:rsid w:val="003C2900"/>
    <w:rsid w:val="003C2EDD"/>
    <w:rsid w:val="003C439E"/>
    <w:rsid w:val="003C6970"/>
    <w:rsid w:val="003D3E95"/>
    <w:rsid w:val="003D4755"/>
    <w:rsid w:val="003D4BB3"/>
    <w:rsid w:val="003D5859"/>
    <w:rsid w:val="003D5E4B"/>
    <w:rsid w:val="003D7094"/>
    <w:rsid w:val="003E047F"/>
    <w:rsid w:val="003E1699"/>
    <w:rsid w:val="003E19C3"/>
    <w:rsid w:val="003E3F10"/>
    <w:rsid w:val="003E4A5F"/>
    <w:rsid w:val="003E646F"/>
    <w:rsid w:val="003E71E4"/>
    <w:rsid w:val="003E7A89"/>
    <w:rsid w:val="003F022F"/>
    <w:rsid w:val="003F3905"/>
    <w:rsid w:val="003F3FF0"/>
    <w:rsid w:val="003F62C1"/>
    <w:rsid w:val="003F6BF9"/>
    <w:rsid w:val="004017FF"/>
    <w:rsid w:val="00401F3C"/>
    <w:rsid w:val="00402476"/>
    <w:rsid w:val="00402D9F"/>
    <w:rsid w:val="0040331C"/>
    <w:rsid w:val="004069D9"/>
    <w:rsid w:val="00412714"/>
    <w:rsid w:val="00412B34"/>
    <w:rsid w:val="004149A9"/>
    <w:rsid w:val="0041562B"/>
    <w:rsid w:val="00420FE9"/>
    <w:rsid w:val="00421FB3"/>
    <w:rsid w:val="004221E4"/>
    <w:rsid w:val="00423521"/>
    <w:rsid w:val="00426167"/>
    <w:rsid w:val="00430D08"/>
    <w:rsid w:val="004347E0"/>
    <w:rsid w:val="00435AAA"/>
    <w:rsid w:val="00436B49"/>
    <w:rsid w:val="00441790"/>
    <w:rsid w:val="00442858"/>
    <w:rsid w:val="00445C89"/>
    <w:rsid w:val="00446B5E"/>
    <w:rsid w:val="004529DC"/>
    <w:rsid w:val="004542A9"/>
    <w:rsid w:val="00455864"/>
    <w:rsid w:val="004574D2"/>
    <w:rsid w:val="00457EEF"/>
    <w:rsid w:val="00462615"/>
    <w:rsid w:val="004647CF"/>
    <w:rsid w:val="00464FA7"/>
    <w:rsid w:val="00466600"/>
    <w:rsid w:val="00467EFA"/>
    <w:rsid w:val="004747E1"/>
    <w:rsid w:val="0048704F"/>
    <w:rsid w:val="0049381D"/>
    <w:rsid w:val="00493F9B"/>
    <w:rsid w:val="004A1722"/>
    <w:rsid w:val="004A42B4"/>
    <w:rsid w:val="004A5ED7"/>
    <w:rsid w:val="004A7DCD"/>
    <w:rsid w:val="004A7E07"/>
    <w:rsid w:val="004B52A4"/>
    <w:rsid w:val="004B76E0"/>
    <w:rsid w:val="004B7D97"/>
    <w:rsid w:val="004C14E8"/>
    <w:rsid w:val="004C3D4C"/>
    <w:rsid w:val="004C7BB7"/>
    <w:rsid w:val="004D038D"/>
    <w:rsid w:val="004D4B5C"/>
    <w:rsid w:val="004E11BB"/>
    <w:rsid w:val="004E1F0C"/>
    <w:rsid w:val="004E3AC7"/>
    <w:rsid w:val="004E438C"/>
    <w:rsid w:val="004E4D1D"/>
    <w:rsid w:val="004E5CC6"/>
    <w:rsid w:val="004E6816"/>
    <w:rsid w:val="004E7329"/>
    <w:rsid w:val="004F1F76"/>
    <w:rsid w:val="004F2E46"/>
    <w:rsid w:val="004F462F"/>
    <w:rsid w:val="004F4C5C"/>
    <w:rsid w:val="004F6023"/>
    <w:rsid w:val="00500A8B"/>
    <w:rsid w:val="00504CCA"/>
    <w:rsid w:val="00507D42"/>
    <w:rsid w:val="00510DFE"/>
    <w:rsid w:val="0051367E"/>
    <w:rsid w:val="00513A7F"/>
    <w:rsid w:val="00513EDE"/>
    <w:rsid w:val="005231BC"/>
    <w:rsid w:val="005246D0"/>
    <w:rsid w:val="00531509"/>
    <w:rsid w:val="005328AD"/>
    <w:rsid w:val="00536578"/>
    <w:rsid w:val="0054368E"/>
    <w:rsid w:val="005448CE"/>
    <w:rsid w:val="005450E0"/>
    <w:rsid w:val="005451A4"/>
    <w:rsid w:val="00546F51"/>
    <w:rsid w:val="005500D9"/>
    <w:rsid w:val="0055385D"/>
    <w:rsid w:val="0055583E"/>
    <w:rsid w:val="00557B95"/>
    <w:rsid w:val="005603DD"/>
    <w:rsid w:val="005615DF"/>
    <w:rsid w:val="00562473"/>
    <w:rsid w:val="0056424A"/>
    <w:rsid w:val="005724E3"/>
    <w:rsid w:val="0057257D"/>
    <w:rsid w:val="0058252B"/>
    <w:rsid w:val="0058538D"/>
    <w:rsid w:val="00586CDB"/>
    <w:rsid w:val="00591C74"/>
    <w:rsid w:val="005924AD"/>
    <w:rsid w:val="00593A7C"/>
    <w:rsid w:val="005955D0"/>
    <w:rsid w:val="00596D73"/>
    <w:rsid w:val="005A02C9"/>
    <w:rsid w:val="005A23DA"/>
    <w:rsid w:val="005A2669"/>
    <w:rsid w:val="005A4C78"/>
    <w:rsid w:val="005A5284"/>
    <w:rsid w:val="005A545D"/>
    <w:rsid w:val="005A64FC"/>
    <w:rsid w:val="005A767C"/>
    <w:rsid w:val="005B236D"/>
    <w:rsid w:val="005B253B"/>
    <w:rsid w:val="005B39E3"/>
    <w:rsid w:val="005C2A09"/>
    <w:rsid w:val="005C5BA8"/>
    <w:rsid w:val="005C5ED4"/>
    <w:rsid w:val="005C7F88"/>
    <w:rsid w:val="005D0730"/>
    <w:rsid w:val="005D2064"/>
    <w:rsid w:val="005D2DD2"/>
    <w:rsid w:val="005D32D0"/>
    <w:rsid w:val="005D5C0F"/>
    <w:rsid w:val="005D72B4"/>
    <w:rsid w:val="005D7DB3"/>
    <w:rsid w:val="005E1159"/>
    <w:rsid w:val="005E170D"/>
    <w:rsid w:val="005E2E8E"/>
    <w:rsid w:val="005E38C5"/>
    <w:rsid w:val="005E3A10"/>
    <w:rsid w:val="005E4D51"/>
    <w:rsid w:val="005E5243"/>
    <w:rsid w:val="005F1B38"/>
    <w:rsid w:val="005F3306"/>
    <w:rsid w:val="005F6235"/>
    <w:rsid w:val="005F7130"/>
    <w:rsid w:val="006024E3"/>
    <w:rsid w:val="0061080D"/>
    <w:rsid w:val="00615E37"/>
    <w:rsid w:val="006166CB"/>
    <w:rsid w:val="00626434"/>
    <w:rsid w:val="00630199"/>
    <w:rsid w:val="00630590"/>
    <w:rsid w:val="00630A3F"/>
    <w:rsid w:val="00630B6D"/>
    <w:rsid w:val="00631C97"/>
    <w:rsid w:val="006327D9"/>
    <w:rsid w:val="0063707F"/>
    <w:rsid w:val="0064024A"/>
    <w:rsid w:val="00641D72"/>
    <w:rsid w:val="006424E0"/>
    <w:rsid w:val="00642B15"/>
    <w:rsid w:val="0064365D"/>
    <w:rsid w:val="00644BBB"/>
    <w:rsid w:val="0064539E"/>
    <w:rsid w:val="006508BF"/>
    <w:rsid w:val="00652DD2"/>
    <w:rsid w:val="006532F2"/>
    <w:rsid w:val="00653562"/>
    <w:rsid w:val="006613BB"/>
    <w:rsid w:val="0066329F"/>
    <w:rsid w:val="006649F4"/>
    <w:rsid w:val="00665485"/>
    <w:rsid w:val="00665840"/>
    <w:rsid w:val="00666B22"/>
    <w:rsid w:val="00666FED"/>
    <w:rsid w:val="00667BF7"/>
    <w:rsid w:val="00670742"/>
    <w:rsid w:val="0067176C"/>
    <w:rsid w:val="0067313B"/>
    <w:rsid w:val="00673AF7"/>
    <w:rsid w:val="00674BDB"/>
    <w:rsid w:val="006823BA"/>
    <w:rsid w:val="0068648B"/>
    <w:rsid w:val="0068725D"/>
    <w:rsid w:val="0069323A"/>
    <w:rsid w:val="006933B7"/>
    <w:rsid w:val="00693EB8"/>
    <w:rsid w:val="00696DED"/>
    <w:rsid w:val="00697E72"/>
    <w:rsid w:val="006A2BC7"/>
    <w:rsid w:val="006B4C7C"/>
    <w:rsid w:val="006B5864"/>
    <w:rsid w:val="006B5F14"/>
    <w:rsid w:val="006B6561"/>
    <w:rsid w:val="006B6B07"/>
    <w:rsid w:val="006B6D2B"/>
    <w:rsid w:val="006C0BCE"/>
    <w:rsid w:val="006C2720"/>
    <w:rsid w:val="006C2736"/>
    <w:rsid w:val="006C3C75"/>
    <w:rsid w:val="006C7673"/>
    <w:rsid w:val="006D53C6"/>
    <w:rsid w:val="006E034E"/>
    <w:rsid w:val="006E2A7D"/>
    <w:rsid w:val="006E3208"/>
    <w:rsid w:val="006E6388"/>
    <w:rsid w:val="006E68B6"/>
    <w:rsid w:val="006E7043"/>
    <w:rsid w:val="006F0425"/>
    <w:rsid w:val="006F1510"/>
    <w:rsid w:val="006F6217"/>
    <w:rsid w:val="006F7162"/>
    <w:rsid w:val="00700FB9"/>
    <w:rsid w:val="007022DF"/>
    <w:rsid w:val="00702F78"/>
    <w:rsid w:val="00710F95"/>
    <w:rsid w:val="007130CC"/>
    <w:rsid w:val="007135E5"/>
    <w:rsid w:val="00713EDA"/>
    <w:rsid w:val="00715FBC"/>
    <w:rsid w:val="0071671D"/>
    <w:rsid w:val="00717208"/>
    <w:rsid w:val="00717467"/>
    <w:rsid w:val="0071777B"/>
    <w:rsid w:val="00720341"/>
    <w:rsid w:val="00720A73"/>
    <w:rsid w:val="00727B2F"/>
    <w:rsid w:val="00731207"/>
    <w:rsid w:val="00733851"/>
    <w:rsid w:val="00740432"/>
    <w:rsid w:val="007413AD"/>
    <w:rsid w:val="00741554"/>
    <w:rsid w:val="00741CD9"/>
    <w:rsid w:val="00742921"/>
    <w:rsid w:val="00750E7C"/>
    <w:rsid w:val="00753BF0"/>
    <w:rsid w:val="0075438D"/>
    <w:rsid w:val="0075567D"/>
    <w:rsid w:val="00762751"/>
    <w:rsid w:val="00765C96"/>
    <w:rsid w:val="0076625A"/>
    <w:rsid w:val="00766ED0"/>
    <w:rsid w:val="00776BE0"/>
    <w:rsid w:val="00777EB3"/>
    <w:rsid w:val="00780B90"/>
    <w:rsid w:val="00781131"/>
    <w:rsid w:val="00781957"/>
    <w:rsid w:val="00782EBC"/>
    <w:rsid w:val="00785D22"/>
    <w:rsid w:val="00786C37"/>
    <w:rsid w:val="00787D63"/>
    <w:rsid w:val="00794ECB"/>
    <w:rsid w:val="007A1A08"/>
    <w:rsid w:val="007A2CAF"/>
    <w:rsid w:val="007A3B62"/>
    <w:rsid w:val="007A405B"/>
    <w:rsid w:val="007A4100"/>
    <w:rsid w:val="007A59CA"/>
    <w:rsid w:val="007A6A1A"/>
    <w:rsid w:val="007A6F40"/>
    <w:rsid w:val="007A7025"/>
    <w:rsid w:val="007B01DB"/>
    <w:rsid w:val="007B371B"/>
    <w:rsid w:val="007B430A"/>
    <w:rsid w:val="007B4439"/>
    <w:rsid w:val="007B4BC0"/>
    <w:rsid w:val="007C0E27"/>
    <w:rsid w:val="007C17D9"/>
    <w:rsid w:val="007C52BA"/>
    <w:rsid w:val="007C6716"/>
    <w:rsid w:val="007C68AF"/>
    <w:rsid w:val="007C734A"/>
    <w:rsid w:val="007D6350"/>
    <w:rsid w:val="007E0A61"/>
    <w:rsid w:val="007E2E36"/>
    <w:rsid w:val="007E48D1"/>
    <w:rsid w:val="007E53D2"/>
    <w:rsid w:val="007E5DF6"/>
    <w:rsid w:val="007E6F5F"/>
    <w:rsid w:val="007F0108"/>
    <w:rsid w:val="007F09A8"/>
    <w:rsid w:val="00800505"/>
    <w:rsid w:val="008008E7"/>
    <w:rsid w:val="008020BE"/>
    <w:rsid w:val="008030F6"/>
    <w:rsid w:val="0080549D"/>
    <w:rsid w:val="00810387"/>
    <w:rsid w:val="00814681"/>
    <w:rsid w:val="00815EB9"/>
    <w:rsid w:val="008172DB"/>
    <w:rsid w:val="00820966"/>
    <w:rsid w:val="00823CF3"/>
    <w:rsid w:val="0083117A"/>
    <w:rsid w:val="00831A7C"/>
    <w:rsid w:val="00833418"/>
    <w:rsid w:val="00833EDD"/>
    <w:rsid w:val="00835CCA"/>
    <w:rsid w:val="0083617F"/>
    <w:rsid w:val="00844807"/>
    <w:rsid w:val="0084590A"/>
    <w:rsid w:val="00846C63"/>
    <w:rsid w:val="00847C09"/>
    <w:rsid w:val="0085160D"/>
    <w:rsid w:val="008532A7"/>
    <w:rsid w:val="00853429"/>
    <w:rsid w:val="0085417D"/>
    <w:rsid w:val="00855B5C"/>
    <w:rsid w:val="00857F79"/>
    <w:rsid w:val="00862228"/>
    <w:rsid w:val="008636BE"/>
    <w:rsid w:val="008653F9"/>
    <w:rsid w:val="0086668F"/>
    <w:rsid w:val="0087184F"/>
    <w:rsid w:val="00873DCE"/>
    <w:rsid w:val="0087481D"/>
    <w:rsid w:val="00880B03"/>
    <w:rsid w:val="0088144D"/>
    <w:rsid w:val="008816DC"/>
    <w:rsid w:val="0088222C"/>
    <w:rsid w:val="00882A5C"/>
    <w:rsid w:val="00882D32"/>
    <w:rsid w:val="008837A8"/>
    <w:rsid w:val="00884940"/>
    <w:rsid w:val="00885F74"/>
    <w:rsid w:val="00887835"/>
    <w:rsid w:val="008930CA"/>
    <w:rsid w:val="00894A2D"/>
    <w:rsid w:val="00895A84"/>
    <w:rsid w:val="00896EA9"/>
    <w:rsid w:val="0089779B"/>
    <w:rsid w:val="008A0A0A"/>
    <w:rsid w:val="008A5ACF"/>
    <w:rsid w:val="008A60B4"/>
    <w:rsid w:val="008B1145"/>
    <w:rsid w:val="008B156C"/>
    <w:rsid w:val="008B1C55"/>
    <w:rsid w:val="008B384D"/>
    <w:rsid w:val="008B3F6A"/>
    <w:rsid w:val="008B55E4"/>
    <w:rsid w:val="008B65E1"/>
    <w:rsid w:val="008B711B"/>
    <w:rsid w:val="008C12D7"/>
    <w:rsid w:val="008C151E"/>
    <w:rsid w:val="008C1B4B"/>
    <w:rsid w:val="008C35B2"/>
    <w:rsid w:val="008C6279"/>
    <w:rsid w:val="008D1853"/>
    <w:rsid w:val="008D3531"/>
    <w:rsid w:val="008D5223"/>
    <w:rsid w:val="008D7430"/>
    <w:rsid w:val="008E043B"/>
    <w:rsid w:val="008E0B08"/>
    <w:rsid w:val="008E47E3"/>
    <w:rsid w:val="008E519B"/>
    <w:rsid w:val="008E6C99"/>
    <w:rsid w:val="008F078F"/>
    <w:rsid w:val="008F1F3C"/>
    <w:rsid w:val="008F25BE"/>
    <w:rsid w:val="008F3380"/>
    <w:rsid w:val="008F3DE6"/>
    <w:rsid w:val="008F5A9D"/>
    <w:rsid w:val="008F6103"/>
    <w:rsid w:val="009025A0"/>
    <w:rsid w:val="00905C93"/>
    <w:rsid w:val="00906B49"/>
    <w:rsid w:val="009172BC"/>
    <w:rsid w:val="00917EEF"/>
    <w:rsid w:val="00923823"/>
    <w:rsid w:val="00925AED"/>
    <w:rsid w:val="009261CF"/>
    <w:rsid w:val="00926B39"/>
    <w:rsid w:val="00926D12"/>
    <w:rsid w:val="00930F0B"/>
    <w:rsid w:val="00930F21"/>
    <w:rsid w:val="00932ED4"/>
    <w:rsid w:val="00934ACB"/>
    <w:rsid w:val="00935342"/>
    <w:rsid w:val="00936C51"/>
    <w:rsid w:val="00941981"/>
    <w:rsid w:val="00943EE0"/>
    <w:rsid w:val="0094401B"/>
    <w:rsid w:val="00945D32"/>
    <w:rsid w:val="00950512"/>
    <w:rsid w:val="009515A5"/>
    <w:rsid w:val="009527D1"/>
    <w:rsid w:val="00952E18"/>
    <w:rsid w:val="00953550"/>
    <w:rsid w:val="009536F0"/>
    <w:rsid w:val="00954798"/>
    <w:rsid w:val="00954F08"/>
    <w:rsid w:val="00954FD0"/>
    <w:rsid w:val="009553DB"/>
    <w:rsid w:val="00957DFB"/>
    <w:rsid w:val="0096198F"/>
    <w:rsid w:val="0096222D"/>
    <w:rsid w:val="009653B7"/>
    <w:rsid w:val="00966989"/>
    <w:rsid w:val="009700D1"/>
    <w:rsid w:val="009708F9"/>
    <w:rsid w:val="00972218"/>
    <w:rsid w:val="00973413"/>
    <w:rsid w:val="00973B93"/>
    <w:rsid w:val="00974996"/>
    <w:rsid w:val="00975459"/>
    <w:rsid w:val="0098196C"/>
    <w:rsid w:val="00982135"/>
    <w:rsid w:val="00982453"/>
    <w:rsid w:val="0098285B"/>
    <w:rsid w:val="009851C6"/>
    <w:rsid w:val="00990725"/>
    <w:rsid w:val="00992B22"/>
    <w:rsid w:val="00993576"/>
    <w:rsid w:val="009937AE"/>
    <w:rsid w:val="009A03B6"/>
    <w:rsid w:val="009A1528"/>
    <w:rsid w:val="009A2040"/>
    <w:rsid w:val="009A3700"/>
    <w:rsid w:val="009A5082"/>
    <w:rsid w:val="009A56F7"/>
    <w:rsid w:val="009A7C58"/>
    <w:rsid w:val="009B6779"/>
    <w:rsid w:val="009B6915"/>
    <w:rsid w:val="009B6C0C"/>
    <w:rsid w:val="009C0107"/>
    <w:rsid w:val="009C02F7"/>
    <w:rsid w:val="009C0A12"/>
    <w:rsid w:val="009C1F7F"/>
    <w:rsid w:val="009C4FC1"/>
    <w:rsid w:val="009C7CBF"/>
    <w:rsid w:val="009D023E"/>
    <w:rsid w:val="009D43A7"/>
    <w:rsid w:val="009E08D4"/>
    <w:rsid w:val="009E18E8"/>
    <w:rsid w:val="009E1FF4"/>
    <w:rsid w:val="009E4491"/>
    <w:rsid w:val="009E47E5"/>
    <w:rsid w:val="009E614A"/>
    <w:rsid w:val="009E63F0"/>
    <w:rsid w:val="009E7A6E"/>
    <w:rsid w:val="009E7C10"/>
    <w:rsid w:val="009F0261"/>
    <w:rsid w:val="009F0C91"/>
    <w:rsid w:val="009F0D98"/>
    <w:rsid w:val="009F42A9"/>
    <w:rsid w:val="009F4409"/>
    <w:rsid w:val="009F5149"/>
    <w:rsid w:val="009F608F"/>
    <w:rsid w:val="009F63F0"/>
    <w:rsid w:val="009F7F41"/>
    <w:rsid w:val="00A0096E"/>
    <w:rsid w:val="00A02A15"/>
    <w:rsid w:val="00A02EA7"/>
    <w:rsid w:val="00A036DA"/>
    <w:rsid w:val="00A06D46"/>
    <w:rsid w:val="00A072DF"/>
    <w:rsid w:val="00A076D9"/>
    <w:rsid w:val="00A10CF6"/>
    <w:rsid w:val="00A11F2B"/>
    <w:rsid w:val="00A12CF6"/>
    <w:rsid w:val="00A15DD1"/>
    <w:rsid w:val="00A15DD4"/>
    <w:rsid w:val="00A1764F"/>
    <w:rsid w:val="00A20EE8"/>
    <w:rsid w:val="00A21DC7"/>
    <w:rsid w:val="00A24D7F"/>
    <w:rsid w:val="00A2662E"/>
    <w:rsid w:val="00A30060"/>
    <w:rsid w:val="00A31237"/>
    <w:rsid w:val="00A328EE"/>
    <w:rsid w:val="00A34B1F"/>
    <w:rsid w:val="00A34B6C"/>
    <w:rsid w:val="00A3696D"/>
    <w:rsid w:val="00A37A6C"/>
    <w:rsid w:val="00A37FFE"/>
    <w:rsid w:val="00A41013"/>
    <w:rsid w:val="00A41DD6"/>
    <w:rsid w:val="00A42E03"/>
    <w:rsid w:val="00A43201"/>
    <w:rsid w:val="00A44DA8"/>
    <w:rsid w:val="00A46A7B"/>
    <w:rsid w:val="00A47E80"/>
    <w:rsid w:val="00A50527"/>
    <w:rsid w:val="00A50E56"/>
    <w:rsid w:val="00A52271"/>
    <w:rsid w:val="00A53BD3"/>
    <w:rsid w:val="00A54534"/>
    <w:rsid w:val="00A5581A"/>
    <w:rsid w:val="00A56BDC"/>
    <w:rsid w:val="00A573ED"/>
    <w:rsid w:val="00A617B0"/>
    <w:rsid w:val="00A640FF"/>
    <w:rsid w:val="00A67928"/>
    <w:rsid w:val="00A70020"/>
    <w:rsid w:val="00A70C43"/>
    <w:rsid w:val="00A722E7"/>
    <w:rsid w:val="00A727D1"/>
    <w:rsid w:val="00A72C0B"/>
    <w:rsid w:val="00A74B4A"/>
    <w:rsid w:val="00A766A1"/>
    <w:rsid w:val="00A768C8"/>
    <w:rsid w:val="00A77B21"/>
    <w:rsid w:val="00A8193E"/>
    <w:rsid w:val="00A81F04"/>
    <w:rsid w:val="00A81F6E"/>
    <w:rsid w:val="00A82F98"/>
    <w:rsid w:val="00A85CFF"/>
    <w:rsid w:val="00A870AC"/>
    <w:rsid w:val="00A91357"/>
    <w:rsid w:val="00A95102"/>
    <w:rsid w:val="00A9515D"/>
    <w:rsid w:val="00AA35B6"/>
    <w:rsid w:val="00AA4987"/>
    <w:rsid w:val="00AA7226"/>
    <w:rsid w:val="00AA75DF"/>
    <w:rsid w:val="00AA7F0A"/>
    <w:rsid w:val="00AB07AA"/>
    <w:rsid w:val="00AB1689"/>
    <w:rsid w:val="00AB250A"/>
    <w:rsid w:val="00AB7396"/>
    <w:rsid w:val="00AC290C"/>
    <w:rsid w:val="00AC2D21"/>
    <w:rsid w:val="00AC7105"/>
    <w:rsid w:val="00AC7435"/>
    <w:rsid w:val="00AD590E"/>
    <w:rsid w:val="00AD6F67"/>
    <w:rsid w:val="00AD7BE5"/>
    <w:rsid w:val="00AE05F8"/>
    <w:rsid w:val="00AE14C7"/>
    <w:rsid w:val="00AE22A4"/>
    <w:rsid w:val="00AE4AC0"/>
    <w:rsid w:val="00AE4E58"/>
    <w:rsid w:val="00AE4FCF"/>
    <w:rsid w:val="00AE6F6C"/>
    <w:rsid w:val="00AF33AA"/>
    <w:rsid w:val="00AF4EEA"/>
    <w:rsid w:val="00AF6A2A"/>
    <w:rsid w:val="00AF71EC"/>
    <w:rsid w:val="00B01588"/>
    <w:rsid w:val="00B01D4F"/>
    <w:rsid w:val="00B031E6"/>
    <w:rsid w:val="00B04504"/>
    <w:rsid w:val="00B060CA"/>
    <w:rsid w:val="00B06E35"/>
    <w:rsid w:val="00B07373"/>
    <w:rsid w:val="00B11532"/>
    <w:rsid w:val="00B12CEE"/>
    <w:rsid w:val="00B1417F"/>
    <w:rsid w:val="00B16E2D"/>
    <w:rsid w:val="00B178D7"/>
    <w:rsid w:val="00B20011"/>
    <w:rsid w:val="00B219AB"/>
    <w:rsid w:val="00B21A68"/>
    <w:rsid w:val="00B21D31"/>
    <w:rsid w:val="00B2230E"/>
    <w:rsid w:val="00B26E35"/>
    <w:rsid w:val="00B27729"/>
    <w:rsid w:val="00B3213A"/>
    <w:rsid w:val="00B3346D"/>
    <w:rsid w:val="00B355F8"/>
    <w:rsid w:val="00B410B5"/>
    <w:rsid w:val="00B41110"/>
    <w:rsid w:val="00B42829"/>
    <w:rsid w:val="00B4400D"/>
    <w:rsid w:val="00B44AAB"/>
    <w:rsid w:val="00B45403"/>
    <w:rsid w:val="00B45AA3"/>
    <w:rsid w:val="00B45C01"/>
    <w:rsid w:val="00B46C61"/>
    <w:rsid w:val="00B558EC"/>
    <w:rsid w:val="00B60E0A"/>
    <w:rsid w:val="00B60E2B"/>
    <w:rsid w:val="00B65CA7"/>
    <w:rsid w:val="00B660F9"/>
    <w:rsid w:val="00B71159"/>
    <w:rsid w:val="00B7208B"/>
    <w:rsid w:val="00B72186"/>
    <w:rsid w:val="00B7445B"/>
    <w:rsid w:val="00B75A3B"/>
    <w:rsid w:val="00B75D46"/>
    <w:rsid w:val="00B77112"/>
    <w:rsid w:val="00B80126"/>
    <w:rsid w:val="00B81014"/>
    <w:rsid w:val="00B82807"/>
    <w:rsid w:val="00B82D35"/>
    <w:rsid w:val="00B835B0"/>
    <w:rsid w:val="00B8382A"/>
    <w:rsid w:val="00B84213"/>
    <w:rsid w:val="00B85DB1"/>
    <w:rsid w:val="00B8659C"/>
    <w:rsid w:val="00B87369"/>
    <w:rsid w:val="00B87CC5"/>
    <w:rsid w:val="00B9148A"/>
    <w:rsid w:val="00B93567"/>
    <w:rsid w:val="00B94346"/>
    <w:rsid w:val="00B94D3A"/>
    <w:rsid w:val="00B965C0"/>
    <w:rsid w:val="00B96617"/>
    <w:rsid w:val="00BA3B58"/>
    <w:rsid w:val="00BA49C0"/>
    <w:rsid w:val="00BA5D17"/>
    <w:rsid w:val="00BA6AD6"/>
    <w:rsid w:val="00BB0DBE"/>
    <w:rsid w:val="00BB178D"/>
    <w:rsid w:val="00BB1C4D"/>
    <w:rsid w:val="00BB1E24"/>
    <w:rsid w:val="00BB3A7A"/>
    <w:rsid w:val="00BB3E6A"/>
    <w:rsid w:val="00BB5EF8"/>
    <w:rsid w:val="00BC0809"/>
    <w:rsid w:val="00BC0C2B"/>
    <w:rsid w:val="00BC0D67"/>
    <w:rsid w:val="00BC4634"/>
    <w:rsid w:val="00BC51D0"/>
    <w:rsid w:val="00BC61F0"/>
    <w:rsid w:val="00BC67AC"/>
    <w:rsid w:val="00BC78AC"/>
    <w:rsid w:val="00BD248A"/>
    <w:rsid w:val="00BD5EB0"/>
    <w:rsid w:val="00BE054F"/>
    <w:rsid w:val="00BE15BA"/>
    <w:rsid w:val="00BE3A6B"/>
    <w:rsid w:val="00BE4FF2"/>
    <w:rsid w:val="00BE542D"/>
    <w:rsid w:val="00BE54A7"/>
    <w:rsid w:val="00BE5944"/>
    <w:rsid w:val="00BE6A4C"/>
    <w:rsid w:val="00BF30A1"/>
    <w:rsid w:val="00BF5B12"/>
    <w:rsid w:val="00BF7935"/>
    <w:rsid w:val="00C00CFC"/>
    <w:rsid w:val="00C019B6"/>
    <w:rsid w:val="00C02C91"/>
    <w:rsid w:val="00C040FD"/>
    <w:rsid w:val="00C065E0"/>
    <w:rsid w:val="00C12BD6"/>
    <w:rsid w:val="00C16276"/>
    <w:rsid w:val="00C206AF"/>
    <w:rsid w:val="00C22A9C"/>
    <w:rsid w:val="00C24B14"/>
    <w:rsid w:val="00C266E5"/>
    <w:rsid w:val="00C26D4C"/>
    <w:rsid w:val="00C26FEA"/>
    <w:rsid w:val="00C323B8"/>
    <w:rsid w:val="00C33CA0"/>
    <w:rsid w:val="00C40AB1"/>
    <w:rsid w:val="00C41ACF"/>
    <w:rsid w:val="00C42323"/>
    <w:rsid w:val="00C46EFC"/>
    <w:rsid w:val="00C51854"/>
    <w:rsid w:val="00C563C9"/>
    <w:rsid w:val="00C57DCD"/>
    <w:rsid w:val="00C6390A"/>
    <w:rsid w:val="00C668D9"/>
    <w:rsid w:val="00C66DBF"/>
    <w:rsid w:val="00C67396"/>
    <w:rsid w:val="00C67C72"/>
    <w:rsid w:val="00C70995"/>
    <w:rsid w:val="00C71EAF"/>
    <w:rsid w:val="00C71F5B"/>
    <w:rsid w:val="00C73236"/>
    <w:rsid w:val="00C742AF"/>
    <w:rsid w:val="00C758E8"/>
    <w:rsid w:val="00C76294"/>
    <w:rsid w:val="00C81426"/>
    <w:rsid w:val="00C8225E"/>
    <w:rsid w:val="00C82AAD"/>
    <w:rsid w:val="00C831D2"/>
    <w:rsid w:val="00C83936"/>
    <w:rsid w:val="00C85168"/>
    <w:rsid w:val="00C87ED7"/>
    <w:rsid w:val="00C9371B"/>
    <w:rsid w:val="00C954F4"/>
    <w:rsid w:val="00C9575A"/>
    <w:rsid w:val="00C96B8A"/>
    <w:rsid w:val="00CA38D9"/>
    <w:rsid w:val="00CA3908"/>
    <w:rsid w:val="00CA537B"/>
    <w:rsid w:val="00CA64EC"/>
    <w:rsid w:val="00CA6EB5"/>
    <w:rsid w:val="00CA7ABA"/>
    <w:rsid w:val="00CA7DFC"/>
    <w:rsid w:val="00CB4780"/>
    <w:rsid w:val="00CC2EE3"/>
    <w:rsid w:val="00CC7AF0"/>
    <w:rsid w:val="00CD0B33"/>
    <w:rsid w:val="00CD0D15"/>
    <w:rsid w:val="00CD5C03"/>
    <w:rsid w:val="00CD665E"/>
    <w:rsid w:val="00CE1BA6"/>
    <w:rsid w:val="00CE2926"/>
    <w:rsid w:val="00CE2951"/>
    <w:rsid w:val="00CE40A2"/>
    <w:rsid w:val="00CE727D"/>
    <w:rsid w:val="00CF3645"/>
    <w:rsid w:val="00CF3979"/>
    <w:rsid w:val="00CF40DF"/>
    <w:rsid w:val="00D02232"/>
    <w:rsid w:val="00D054EE"/>
    <w:rsid w:val="00D0660A"/>
    <w:rsid w:val="00D06DCE"/>
    <w:rsid w:val="00D10CA6"/>
    <w:rsid w:val="00D12E1B"/>
    <w:rsid w:val="00D149B5"/>
    <w:rsid w:val="00D15223"/>
    <w:rsid w:val="00D20A93"/>
    <w:rsid w:val="00D21BD6"/>
    <w:rsid w:val="00D2559D"/>
    <w:rsid w:val="00D25A52"/>
    <w:rsid w:val="00D262B6"/>
    <w:rsid w:val="00D26DFF"/>
    <w:rsid w:val="00D30E82"/>
    <w:rsid w:val="00D32C3F"/>
    <w:rsid w:val="00D32CF0"/>
    <w:rsid w:val="00D347A8"/>
    <w:rsid w:val="00D34F8D"/>
    <w:rsid w:val="00D35A45"/>
    <w:rsid w:val="00D36429"/>
    <w:rsid w:val="00D4019A"/>
    <w:rsid w:val="00D40EF4"/>
    <w:rsid w:val="00D43892"/>
    <w:rsid w:val="00D448D3"/>
    <w:rsid w:val="00D44A29"/>
    <w:rsid w:val="00D50E1B"/>
    <w:rsid w:val="00D5106C"/>
    <w:rsid w:val="00D51509"/>
    <w:rsid w:val="00D52149"/>
    <w:rsid w:val="00D53982"/>
    <w:rsid w:val="00D55CEE"/>
    <w:rsid w:val="00D56B4B"/>
    <w:rsid w:val="00D576AE"/>
    <w:rsid w:val="00D62D3D"/>
    <w:rsid w:val="00D63016"/>
    <w:rsid w:val="00D64620"/>
    <w:rsid w:val="00D66CEC"/>
    <w:rsid w:val="00D6701D"/>
    <w:rsid w:val="00D7236A"/>
    <w:rsid w:val="00D731B8"/>
    <w:rsid w:val="00D74309"/>
    <w:rsid w:val="00D75C7C"/>
    <w:rsid w:val="00D75F44"/>
    <w:rsid w:val="00D84344"/>
    <w:rsid w:val="00D84BAE"/>
    <w:rsid w:val="00D85D25"/>
    <w:rsid w:val="00D936E0"/>
    <w:rsid w:val="00D93C81"/>
    <w:rsid w:val="00D94224"/>
    <w:rsid w:val="00D9514D"/>
    <w:rsid w:val="00D965F4"/>
    <w:rsid w:val="00D974C0"/>
    <w:rsid w:val="00DA0BD7"/>
    <w:rsid w:val="00DA0F8B"/>
    <w:rsid w:val="00DA15D5"/>
    <w:rsid w:val="00DA241D"/>
    <w:rsid w:val="00DA4937"/>
    <w:rsid w:val="00DA5561"/>
    <w:rsid w:val="00DA61F5"/>
    <w:rsid w:val="00DA71B5"/>
    <w:rsid w:val="00DA78AE"/>
    <w:rsid w:val="00DB1F22"/>
    <w:rsid w:val="00DB2C90"/>
    <w:rsid w:val="00DB79A4"/>
    <w:rsid w:val="00DB7AD3"/>
    <w:rsid w:val="00DC04E5"/>
    <w:rsid w:val="00DC7163"/>
    <w:rsid w:val="00DD0429"/>
    <w:rsid w:val="00DD1628"/>
    <w:rsid w:val="00DD1C58"/>
    <w:rsid w:val="00DD5368"/>
    <w:rsid w:val="00DE15B2"/>
    <w:rsid w:val="00DE3BAF"/>
    <w:rsid w:val="00DE5D79"/>
    <w:rsid w:val="00DE6A06"/>
    <w:rsid w:val="00DE7161"/>
    <w:rsid w:val="00DF1BC7"/>
    <w:rsid w:val="00DF4917"/>
    <w:rsid w:val="00DF496C"/>
    <w:rsid w:val="00DF57FB"/>
    <w:rsid w:val="00DF637E"/>
    <w:rsid w:val="00DF771F"/>
    <w:rsid w:val="00E0143B"/>
    <w:rsid w:val="00E02A7F"/>
    <w:rsid w:val="00E05908"/>
    <w:rsid w:val="00E05A16"/>
    <w:rsid w:val="00E11051"/>
    <w:rsid w:val="00E13A8D"/>
    <w:rsid w:val="00E14B1B"/>
    <w:rsid w:val="00E204FB"/>
    <w:rsid w:val="00E20EE0"/>
    <w:rsid w:val="00E21F4C"/>
    <w:rsid w:val="00E26EEC"/>
    <w:rsid w:val="00E30543"/>
    <w:rsid w:val="00E30798"/>
    <w:rsid w:val="00E321D0"/>
    <w:rsid w:val="00E34518"/>
    <w:rsid w:val="00E376A6"/>
    <w:rsid w:val="00E403D4"/>
    <w:rsid w:val="00E42081"/>
    <w:rsid w:val="00E42F3A"/>
    <w:rsid w:val="00E43015"/>
    <w:rsid w:val="00E44AFC"/>
    <w:rsid w:val="00E4597E"/>
    <w:rsid w:val="00E4727C"/>
    <w:rsid w:val="00E47E12"/>
    <w:rsid w:val="00E536E2"/>
    <w:rsid w:val="00E567FC"/>
    <w:rsid w:val="00E57B92"/>
    <w:rsid w:val="00E601D0"/>
    <w:rsid w:val="00E612BC"/>
    <w:rsid w:val="00E623AB"/>
    <w:rsid w:val="00E6284D"/>
    <w:rsid w:val="00E67C1A"/>
    <w:rsid w:val="00E72B82"/>
    <w:rsid w:val="00E73154"/>
    <w:rsid w:val="00E77E58"/>
    <w:rsid w:val="00E823D7"/>
    <w:rsid w:val="00E84870"/>
    <w:rsid w:val="00E86E6C"/>
    <w:rsid w:val="00E90034"/>
    <w:rsid w:val="00E90797"/>
    <w:rsid w:val="00E9345D"/>
    <w:rsid w:val="00E93505"/>
    <w:rsid w:val="00E93E0A"/>
    <w:rsid w:val="00E93EB5"/>
    <w:rsid w:val="00E950E6"/>
    <w:rsid w:val="00EA1CE5"/>
    <w:rsid w:val="00EA223F"/>
    <w:rsid w:val="00EA25DA"/>
    <w:rsid w:val="00EA426C"/>
    <w:rsid w:val="00EA53BF"/>
    <w:rsid w:val="00EA6D91"/>
    <w:rsid w:val="00EB21B2"/>
    <w:rsid w:val="00EC0B74"/>
    <w:rsid w:val="00EC1D3C"/>
    <w:rsid w:val="00EC2D08"/>
    <w:rsid w:val="00EC7DFA"/>
    <w:rsid w:val="00ED0656"/>
    <w:rsid w:val="00ED276C"/>
    <w:rsid w:val="00ED5C07"/>
    <w:rsid w:val="00ED70C4"/>
    <w:rsid w:val="00EE06CE"/>
    <w:rsid w:val="00EE0EE9"/>
    <w:rsid w:val="00EE3ADF"/>
    <w:rsid w:val="00EE5A6B"/>
    <w:rsid w:val="00EF16A8"/>
    <w:rsid w:val="00EF1823"/>
    <w:rsid w:val="00EF4177"/>
    <w:rsid w:val="00F00B5F"/>
    <w:rsid w:val="00F01422"/>
    <w:rsid w:val="00F054AD"/>
    <w:rsid w:val="00F05757"/>
    <w:rsid w:val="00F10410"/>
    <w:rsid w:val="00F14A62"/>
    <w:rsid w:val="00F21D8A"/>
    <w:rsid w:val="00F23BAA"/>
    <w:rsid w:val="00F24CD9"/>
    <w:rsid w:val="00F27879"/>
    <w:rsid w:val="00F27B71"/>
    <w:rsid w:val="00F30503"/>
    <w:rsid w:val="00F306DB"/>
    <w:rsid w:val="00F335E0"/>
    <w:rsid w:val="00F35C84"/>
    <w:rsid w:val="00F40B18"/>
    <w:rsid w:val="00F416D8"/>
    <w:rsid w:val="00F4275F"/>
    <w:rsid w:val="00F42891"/>
    <w:rsid w:val="00F42CF8"/>
    <w:rsid w:val="00F45F41"/>
    <w:rsid w:val="00F46BAD"/>
    <w:rsid w:val="00F476DD"/>
    <w:rsid w:val="00F47DBD"/>
    <w:rsid w:val="00F5104C"/>
    <w:rsid w:val="00F5405E"/>
    <w:rsid w:val="00F5442E"/>
    <w:rsid w:val="00F552DD"/>
    <w:rsid w:val="00F55C0C"/>
    <w:rsid w:val="00F565FB"/>
    <w:rsid w:val="00F60D6C"/>
    <w:rsid w:val="00F62AE3"/>
    <w:rsid w:val="00F62B83"/>
    <w:rsid w:val="00F6331B"/>
    <w:rsid w:val="00F719CD"/>
    <w:rsid w:val="00F71D18"/>
    <w:rsid w:val="00F72FCA"/>
    <w:rsid w:val="00F73C15"/>
    <w:rsid w:val="00F77E26"/>
    <w:rsid w:val="00F80230"/>
    <w:rsid w:val="00F80D51"/>
    <w:rsid w:val="00F80F11"/>
    <w:rsid w:val="00F81847"/>
    <w:rsid w:val="00F827BB"/>
    <w:rsid w:val="00F828F8"/>
    <w:rsid w:val="00F83DDE"/>
    <w:rsid w:val="00F8430D"/>
    <w:rsid w:val="00F87229"/>
    <w:rsid w:val="00F87407"/>
    <w:rsid w:val="00F90029"/>
    <w:rsid w:val="00F90811"/>
    <w:rsid w:val="00F940C2"/>
    <w:rsid w:val="00F94119"/>
    <w:rsid w:val="00F968A6"/>
    <w:rsid w:val="00FA0A69"/>
    <w:rsid w:val="00FA0E07"/>
    <w:rsid w:val="00FA2A33"/>
    <w:rsid w:val="00FA4E24"/>
    <w:rsid w:val="00FA573C"/>
    <w:rsid w:val="00FA7435"/>
    <w:rsid w:val="00FA7553"/>
    <w:rsid w:val="00FB221D"/>
    <w:rsid w:val="00FB30E1"/>
    <w:rsid w:val="00FB30FC"/>
    <w:rsid w:val="00FB356D"/>
    <w:rsid w:val="00FB5459"/>
    <w:rsid w:val="00FB74F0"/>
    <w:rsid w:val="00FB795A"/>
    <w:rsid w:val="00FB7FFD"/>
    <w:rsid w:val="00FC2107"/>
    <w:rsid w:val="00FC3AD7"/>
    <w:rsid w:val="00FC4E80"/>
    <w:rsid w:val="00FD247E"/>
    <w:rsid w:val="00FD2B8E"/>
    <w:rsid w:val="00FD4418"/>
    <w:rsid w:val="00FD4580"/>
    <w:rsid w:val="00FD4E3E"/>
    <w:rsid w:val="00FD511C"/>
    <w:rsid w:val="00FD5232"/>
    <w:rsid w:val="00FD6902"/>
    <w:rsid w:val="00FD7D50"/>
    <w:rsid w:val="00FE01D7"/>
    <w:rsid w:val="00FE2A5C"/>
    <w:rsid w:val="00FE5590"/>
    <w:rsid w:val="00FE7F86"/>
    <w:rsid w:val="00FF132C"/>
    <w:rsid w:val="00FF18BF"/>
    <w:rsid w:val="00FF3097"/>
    <w:rsid w:val="00FF5B3E"/>
    <w:rsid w:val="00FF6949"/>
    <w:rsid w:val="00FF7B57"/>
    <w:rsid w:val="02B0BA58"/>
    <w:rsid w:val="03494267"/>
    <w:rsid w:val="0479ECA2"/>
    <w:rsid w:val="0A95EF29"/>
    <w:rsid w:val="0BA6C97B"/>
    <w:rsid w:val="0DDE2137"/>
    <w:rsid w:val="0EA1D18D"/>
    <w:rsid w:val="0F60880F"/>
    <w:rsid w:val="0F78710F"/>
    <w:rsid w:val="0FC37DFB"/>
    <w:rsid w:val="14C2031B"/>
    <w:rsid w:val="15E7280A"/>
    <w:rsid w:val="16C9614A"/>
    <w:rsid w:val="17103149"/>
    <w:rsid w:val="172360D2"/>
    <w:rsid w:val="17E59D54"/>
    <w:rsid w:val="1F695111"/>
    <w:rsid w:val="1FC07B6D"/>
    <w:rsid w:val="209D5D66"/>
    <w:rsid w:val="20C02620"/>
    <w:rsid w:val="215C4BCE"/>
    <w:rsid w:val="23EEAFCA"/>
    <w:rsid w:val="25D66786"/>
    <w:rsid w:val="2600016C"/>
    <w:rsid w:val="28F9DE17"/>
    <w:rsid w:val="337AB3E0"/>
    <w:rsid w:val="35C3EE84"/>
    <w:rsid w:val="3655C77F"/>
    <w:rsid w:val="3694B571"/>
    <w:rsid w:val="39A7026A"/>
    <w:rsid w:val="3AD49CDC"/>
    <w:rsid w:val="3C449DB0"/>
    <w:rsid w:val="3DF4979E"/>
    <w:rsid w:val="3F043737"/>
    <w:rsid w:val="4041C6D2"/>
    <w:rsid w:val="40976F41"/>
    <w:rsid w:val="4289771A"/>
    <w:rsid w:val="444FAF95"/>
    <w:rsid w:val="49907C00"/>
    <w:rsid w:val="5301DEDA"/>
    <w:rsid w:val="57AB87CA"/>
    <w:rsid w:val="592E6E40"/>
    <w:rsid w:val="59A3B995"/>
    <w:rsid w:val="5DA81FE6"/>
    <w:rsid w:val="63961609"/>
    <w:rsid w:val="6A09AA22"/>
    <w:rsid w:val="6A21A0B7"/>
    <w:rsid w:val="6ACE9DED"/>
    <w:rsid w:val="703784C9"/>
    <w:rsid w:val="77242172"/>
    <w:rsid w:val="7C08ADBA"/>
    <w:rsid w:val="7D077C99"/>
    <w:rsid w:val="7E626EE6"/>
    <w:rsid w:val="7EA57635"/>
    <w:rsid w:val="7EB88D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B4DC11C"/>
  <w15:chartTrackingRefBased/>
  <w15:docId w15:val="{0342D559-556A-496E-9A6B-AD4887CE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7162"/>
    <w:pPr>
      <w:spacing w:after="40"/>
    </w:pPr>
    <w:rPr>
      <w:rFonts w:ascii="Arial" w:hAnsi="Arial"/>
      <w:sz w:val="20"/>
    </w:rPr>
  </w:style>
  <w:style w:type="paragraph" w:styleId="Kop1">
    <w:name w:val="heading 1"/>
    <w:basedOn w:val="Standaard"/>
    <w:next w:val="Standaard"/>
    <w:link w:val="Kop1Char"/>
    <w:uiPriority w:val="9"/>
    <w:qFormat/>
    <w:rsid w:val="00280F96"/>
    <w:pPr>
      <w:keepNext/>
      <w:keepLines/>
      <w:numPr>
        <w:numId w:val="1"/>
      </w:numPr>
      <w:spacing w:before="240" w:after="0"/>
      <w:outlineLvl w:val="0"/>
    </w:pPr>
    <w:rPr>
      <w:rFonts w:eastAsiaTheme="majorEastAsia" w:cstheme="majorBidi"/>
      <w:color w:val="0A62AF"/>
      <w:sz w:val="32"/>
      <w:szCs w:val="32"/>
    </w:rPr>
  </w:style>
  <w:style w:type="paragraph" w:styleId="Kop2">
    <w:name w:val="heading 2"/>
    <w:basedOn w:val="Standaard"/>
    <w:next w:val="Standaard"/>
    <w:link w:val="Kop2Char"/>
    <w:uiPriority w:val="9"/>
    <w:unhideWhenUsed/>
    <w:qFormat/>
    <w:rsid w:val="00280F96"/>
    <w:pPr>
      <w:keepNext/>
      <w:keepLines/>
      <w:numPr>
        <w:ilvl w:val="1"/>
        <w:numId w:val="1"/>
      </w:numPr>
      <w:spacing w:before="40" w:after="0"/>
      <w:ind w:left="0" w:firstLine="0"/>
      <w:outlineLvl w:val="1"/>
    </w:pPr>
    <w:rPr>
      <w:rFonts w:eastAsiaTheme="majorEastAsia" w:cstheme="majorBidi"/>
      <w:color w:val="0A62AF"/>
      <w:sz w:val="26"/>
      <w:szCs w:val="26"/>
    </w:rPr>
  </w:style>
  <w:style w:type="paragraph" w:styleId="Kop3">
    <w:name w:val="heading 3"/>
    <w:basedOn w:val="Standaard"/>
    <w:next w:val="Standaard"/>
    <w:link w:val="Kop3Char"/>
    <w:uiPriority w:val="9"/>
    <w:unhideWhenUsed/>
    <w:qFormat/>
    <w:rsid w:val="00280F96"/>
    <w:pPr>
      <w:keepNext/>
      <w:keepLines/>
      <w:numPr>
        <w:ilvl w:val="2"/>
        <w:numId w:val="1"/>
      </w:numPr>
      <w:spacing w:before="40" w:after="0"/>
      <w:ind w:left="0" w:firstLine="0"/>
      <w:outlineLvl w:val="2"/>
    </w:pPr>
    <w:rPr>
      <w:rFonts w:eastAsiaTheme="majorEastAsia" w:cstheme="majorBidi"/>
      <w:color w:val="0A62AF"/>
      <w:sz w:val="24"/>
      <w:szCs w:val="24"/>
    </w:rPr>
  </w:style>
  <w:style w:type="paragraph" w:styleId="Kop4">
    <w:name w:val="heading 4"/>
    <w:basedOn w:val="Standaard"/>
    <w:next w:val="Standaard"/>
    <w:link w:val="Kop4Char"/>
    <w:uiPriority w:val="9"/>
    <w:unhideWhenUsed/>
    <w:qFormat/>
    <w:rsid w:val="00280F96"/>
    <w:pPr>
      <w:keepNext/>
      <w:keepLines/>
      <w:numPr>
        <w:ilvl w:val="3"/>
        <w:numId w:val="1"/>
      </w:numPr>
      <w:spacing w:before="40" w:after="0"/>
      <w:ind w:left="0" w:firstLine="0"/>
      <w:outlineLvl w:val="3"/>
    </w:pPr>
    <w:rPr>
      <w:rFonts w:eastAsiaTheme="majorEastAsia" w:cstheme="majorBidi"/>
      <w:i/>
      <w:iCs/>
      <w:color w:val="0A62AF"/>
    </w:rPr>
  </w:style>
  <w:style w:type="paragraph" w:styleId="Kop5">
    <w:name w:val="heading 5"/>
    <w:basedOn w:val="Standaard"/>
    <w:next w:val="Standaard"/>
    <w:link w:val="Kop5Char"/>
    <w:uiPriority w:val="9"/>
    <w:unhideWhenUsed/>
    <w:qFormat/>
    <w:rsid w:val="00280F96"/>
    <w:pPr>
      <w:keepNext/>
      <w:keepLines/>
      <w:numPr>
        <w:ilvl w:val="4"/>
        <w:numId w:val="1"/>
      </w:numPr>
      <w:spacing w:before="40" w:after="0"/>
      <w:outlineLvl w:val="4"/>
    </w:pPr>
    <w:rPr>
      <w:rFonts w:eastAsiaTheme="majorEastAsia" w:cstheme="majorBidi"/>
    </w:rPr>
  </w:style>
  <w:style w:type="paragraph" w:styleId="Kop6">
    <w:name w:val="heading 6"/>
    <w:basedOn w:val="Standaard"/>
    <w:next w:val="Standaard"/>
    <w:link w:val="Kop6Char"/>
    <w:uiPriority w:val="9"/>
    <w:unhideWhenUsed/>
    <w:qFormat/>
    <w:rsid w:val="00280F96"/>
    <w:pPr>
      <w:keepNext/>
      <w:keepLines/>
      <w:numPr>
        <w:ilvl w:val="5"/>
        <w:numId w:val="1"/>
      </w:numPr>
      <w:spacing w:before="40" w:after="0"/>
      <w:outlineLvl w:val="5"/>
    </w:pPr>
    <w:rPr>
      <w:rFonts w:eastAsiaTheme="majorEastAsia" w:cstheme="majorBidi"/>
    </w:rPr>
  </w:style>
  <w:style w:type="paragraph" w:styleId="Kop7">
    <w:name w:val="heading 7"/>
    <w:basedOn w:val="Standaard"/>
    <w:next w:val="Standaard"/>
    <w:link w:val="Kop7Char"/>
    <w:uiPriority w:val="9"/>
    <w:unhideWhenUsed/>
    <w:qFormat/>
    <w:rsid w:val="006933B7"/>
    <w:pPr>
      <w:keepNext/>
      <w:keepLines/>
      <w:numPr>
        <w:ilvl w:val="6"/>
        <w:numId w:val="1"/>
      </w:numPr>
      <w:spacing w:before="40" w:after="0"/>
      <w:outlineLvl w:val="6"/>
    </w:pPr>
    <w:rPr>
      <w:rFonts w:eastAsiaTheme="majorEastAsia" w:cstheme="majorBidi"/>
      <w:i/>
      <w:iCs/>
      <w:color w:val="1F4D78" w:themeColor="accent1" w:themeShade="7F"/>
    </w:rPr>
  </w:style>
  <w:style w:type="paragraph" w:styleId="Kop8">
    <w:name w:val="heading 8"/>
    <w:basedOn w:val="Standaard"/>
    <w:next w:val="Standaard"/>
    <w:link w:val="Kop8Char"/>
    <w:uiPriority w:val="9"/>
    <w:unhideWhenUsed/>
    <w:qFormat/>
    <w:rsid w:val="006933B7"/>
    <w:pPr>
      <w:keepNext/>
      <w:keepLines/>
      <w:numPr>
        <w:ilvl w:val="7"/>
        <w:numId w:val="1"/>
      </w:numPr>
      <w:spacing w:before="40" w:after="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unhideWhenUsed/>
    <w:qFormat/>
    <w:rsid w:val="006933B7"/>
    <w:pPr>
      <w:keepNext/>
      <w:keepLines/>
      <w:numPr>
        <w:ilvl w:val="8"/>
        <w:numId w:val="1"/>
      </w:numPr>
      <w:spacing w:before="40" w:after="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A6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A64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64FC"/>
    <w:rPr>
      <w:rFonts w:ascii="Arial" w:hAnsi="Arial"/>
      <w:sz w:val="20"/>
    </w:rPr>
  </w:style>
  <w:style w:type="paragraph" w:styleId="Voettekst">
    <w:name w:val="footer"/>
    <w:basedOn w:val="Standaard"/>
    <w:link w:val="VoettekstChar"/>
    <w:uiPriority w:val="99"/>
    <w:unhideWhenUsed/>
    <w:rsid w:val="005A64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64FC"/>
    <w:rPr>
      <w:rFonts w:ascii="Arial" w:hAnsi="Arial"/>
      <w:sz w:val="20"/>
    </w:rPr>
  </w:style>
  <w:style w:type="character" w:styleId="Subtieleverwijzing">
    <w:name w:val="Subtle Reference"/>
    <w:basedOn w:val="Standaardalinea-lettertype"/>
    <w:uiPriority w:val="31"/>
    <w:qFormat/>
    <w:rsid w:val="006F0425"/>
    <w:rPr>
      <w:smallCaps/>
      <w:color w:val="5A5A5A" w:themeColor="text1" w:themeTint="A5"/>
    </w:rPr>
  </w:style>
  <w:style w:type="character" w:customStyle="1" w:styleId="Kop1Char">
    <w:name w:val="Kop 1 Char"/>
    <w:basedOn w:val="Standaardalinea-lettertype"/>
    <w:link w:val="Kop1"/>
    <w:uiPriority w:val="9"/>
    <w:rsid w:val="00280F96"/>
    <w:rPr>
      <w:rFonts w:ascii="Arial" w:eastAsiaTheme="majorEastAsia" w:hAnsi="Arial" w:cstheme="majorBidi"/>
      <w:color w:val="0A62AF"/>
      <w:sz w:val="32"/>
      <w:szCs w:val="32"/>
    </w:rPr>
  </w:style>
  <w:style w:type="character" w:customStyle="1" w:styleId="Kop2Char">
    <w:name w:val="Kop 2 Char"/>
    <w:basedOn w:val="Standaardalinea-lettertype"/>
    <w:link w:val="Kop2"/>
    <w:uiPriority w:val="9"/>
    <w:rsid w:val="00280F96"/>
    <w:rPr>
      <w:rFonts w:ascii="Arial" w:eastAsiaTheme="majorEastAsia" w:hAnsi="Arial" w:cstheme="majorBidi"/>
      <w:color w:val="0A62AF"/>
      <w:sz w:val="26"/>
      <w:szCs w:val="26"/>
    </w:rPr>
  </w:style>
  <w:style w:type="paragraph" w:styleId="Titel">
    <w:name w:val="Title"/>
    <w:basedOn w:val="Standaard"/>
    <w:next w:val="Standaard"/>
    <w:link w:val="TitelChar"/>
    <w:uiPriority w:val="10"/>
    <w:qFormat/>
    <w:rsid w:val="000C146E"/>
    <w:pPr>
      <w:spacing w:after="0" w:line="240" w:lineRule="auto"/>
      <w:contextualSpacing/>
    </w:pPr>
    <w:rPr>
      <w:rFonts w:eastAsiaTheme="majorEastAsia" w:cstheme="majorBidi"/>
      <w:spacing w:val="-10"/>
      <w:kern w:val="28"/>
      <w:sz w:val="32"/>
      <w:szCs w:val="56"/>
    </w:rPr>
  </w:style>
  <w:style w:type="character" w:customStyle="1" w:styleId="TitelChar">
    <w:name w:val="Titel Char"/>
    <w:basedOn w:val="Standaardalinea-lettertype"/>
    <w:link w:val="Titel"/>
    <w:uiPriority w:val="10"/>
    <w:rsid w:val="000C146E"/>
    <w:rPr>
      <w:rFonts w:ascii="Arial" w:eastAsiaTheme="majorEastAsia" w:hAnsi="Arial" w:cstheme="majorBidi"/>
      <w:spacing w:val="-10"/>
      <w:kern w:val="28"/>
      <w:sz w:val="32"/>
      <w:szCs w:val="56"/>
    </w:rPr>
  </w:style>
  <w:style w:type="paragraph" w:styleId="Ondertitel">
    <w:name w:val="Subtitle"/>
    <w:basedOn w:val="Standaard"/>
    <w:next w:val="Standaard"/>
    <w:link w:val="OndertitelChar"/>
    <w:uiPriority w:val="11"/>
    <w:qFormat/>
    <w:rsid w:val="000C146E"/>
    <w:pPr>
      <w:numPr>
        <w:ilvl w:val="1"/>
      </w:numPr>
      <w:spacing w:after="0"/>
    </w:pPr>
    <w:rPr>
      <w:rFonts w:eastAsiaTheme="minorEastAsia"/>
      <w:b/>
      <w:color w:val="5A5A5A" w:themeColor="text1" w:themeTint="A5"/>
      <w:spacing w:val="15"/>
      <w:sz w:val="22"/>
    </w:rPr>
  </w:style>
  <w:style w:type="character" w:customStyle="1" w:styleId="OndertitelChar">
    <w:name w:val="Ondertitel Char"/>
    <w:basedOn w:val="Standaardalinea-lettertype"/>
    <w:link w:val="Ondertitel"/>
    <w:uiPriority w:val="11"/>
    <w:rsid w:val="000C146E"/>
    <w:rPr>
      <w:rFonts w:ascii="Arial" w:eastAsiaTheme="minorEastAsia" w:hAnsi="Arial"/>
      <w:b/>
      <w:color w:val="5A5A5A" w:themeColor="text1" w:themeTint="A5"/>
      <w:spacing w:val="15"/>
    </w:rPr>
  </w:style>
  <w:style w:type="paragraph" w:styleId="Lijstalinea">
    <w:name w:val="List Paragraph"/>
    <w:basedOn w:val="Standaard"/>
    <w:uiPriority w:val="34"/>
    <w:qFormat/>
    <w:rsid w:val="006933B7"/>
    <w:pPr>
      <w:ind w:left="720"/>
      <w:contextualSpacing/>
    </w:pPr>
  </w:style>
  <w:style w:type="character" w:styleId="Titelvanboek">
    <w:name w:val="Book Title"/>
    <w:basedOn w:val="Standaardalinea-lettertype"/>
    <w:uiPriority w:val="33"/>
    <w:qFormat/>
    <w:rsid w:val="006933B7"/>
    <w:rPr>
      <w:b/>
      <w:bCs/>
      <w:i/>
      <w:iCs/>
      <w:spacing w:val="5"/>
    </w:rPr>
  </w:style>
  <w:style w:type="character" w:styleId="Intensieveverwijzing">
    <w:name w:val="Intense Reference"/>
    <w:basedOn w:val="Standaardalinea-lettertype"/>
    <w:uiPriority w:val="32"/>
    <w:qFormat/>
    <w:rsid w:val="006933B7"/>
    <w:rPr>
      <w:b/>
      <w:bCs/>
      <w:smallCaps/>
      <w:color w:val="5B9BD5" w:themeColor="accent1"/>
      <w:spacing w:val="5"/>
    </w:rPr>
  </w:style>
  <w:style w:type="paragraph" w:styleId="Duidelijkcitaat">
    <w:name w:val="Intense Quote"/>
    <w:basedOn w:val="Standaard"/>
    <w:next w:val="Standaard"/>
    <w:link w:val="DuidelijkcitaatChar"/>
    <w:uiPriority w:val="30"/>
    <w:qFormat/>
    <w:rsid w:val="006933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6933B7"/>
    <w:rPr>
      <w:rFonts w:ascii="Arial" w:hAnsi="Arial"/>
      <w:i/>
      <w:iCs/>
      <w:color w:val="5B9BD5" w:themeColor="accent1"/>
      <w:sz w:val="20"/>
    </w:rPr>
  </w:style>
  <w:style w:type="paragraph" w:styleId="Citaat">
    <w:name w:val="Quote"/>
    <w:basedOn w:val="Standaard"/>
    <w:next w:val="Standaard"/>
    <w:link w:val="CitaatChar"/>
    <w:uiPriority w:val="29"/>
    <w:qFormat/>
    <w:rsid w:val="006933B7"/>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933B7"/>
    <w:rPr>
      <w:rFonts w:ascii="Arial" w:hAnsi="Arial"/>
      <w:i/>
      <w:iCs/>
      <w:color w:val="404040" w:themeColor="text1" w:themeTint="BF"/>
      <w:sz w:val="20"/>
    </w:rPr>
  </w:style>
  <w:style w:type="character" w:styleId="Zwaar">
    <w:name w:val="Strong"/>
    <w:basedOn w:val="Standaardalinea-lettertype"/>
    <w:uiPriority w:val="22"/>
    <w:qFormat/>
    <w:rsid w:val="006933B7"/>
    <w:rPr>
      <w:b/>
      <w:bCs/>
    </w:rPr>
  </w:style>
  <w:style w:type="character" w:styleId="Intensievebenadrukking">
    <w:name w:val="Intense Emphasis"/>
    <w:basedOn w:val="Standaardalinea-lettertype"/>
    <w:uiPriority w:val="21"/>
    <w:qFormat/>
    <w:rsid w:val="006933B7"/>
    <w:rPr>
      <w:i/>
      <w:iCs/>
      <w:color w:val="5B9BD5" w:themeColor="accent1"/>
    </w:rPr>
  </w:style>
  <w:style w:type="character" w:styleId="Nadruk">
    <w:name w:val="Emphasis"/>
    <w:basedOn w:val="Standaardalinea-lettertype"/>
    <w:uiPriority w:val="20"/>
    <w:qFormat/>
    <w:rsid w:val="006933B7"/>
    <w:rPr>
      <w:i/>
      <w:iCs/>
    </w:rPr>
  </w:style>
  <w:style w:type="character" w:styleId="Subtielebenadrukking">
    <w:name w:val="Subtle Emphasis"/>
    <w:basedOn w:val="Standaardalinea-lettertype"/>
    <w:uiPriority w:val="19"/>
    <w:qFormat/>
    <w:rsid w:val="006933B7"/>
    <w:rPr>
      <w:i/>
      <w:iCs/>
      <w:color w:val="404040" w:themeColor="text1" w:themeTint="BF"/>
    </w:rPr>
  </w:style>
  <w:style w:type="paragraph" w:styleId="Geenafstand">
    <w:name w:val="No Spacing"/>
    <w:uiPriority w:val="1"/>
    <w:qFormat/>
    <w:rsid w:val="006933B7"/>
    <w:pPr>
      <w:spacing w:after="0" w:line="240" w:lineRule="auto"/>
    </w:pPr>
    <w:rPr>
      <w:rFonts w:ascii="Arial" w:hAnsi="Arial"/>
      <w:sz w:val="20"/>
    </w:rPr>
  </w:style>
  <w:style w:type="character" w:customStyle="1" w:styleId="Kop3Char">
    <w:name w:val="Kop 3 Char"/>
    <w:basedOn w:val="Standaardalinea-lettertype"/>
    <w:link w:val="Kop3"/>
    <w:uiPriority w:val="9"/>
    <w:rsid w:val="00280F96"/>
    <w:rPr>
      <w:rFonts w:ascii="Arial" w:eastAsiaTheme="majorEastAsia" w:hAnsi="Arial" w:cstheme="majorBidi"/>
      <w:color w:val="0A62AF"/>
      <w:sz w:val="24"/>
      <w:szCs w:val="24"/>
    </w:rPr>
  </w:style>
  <w:style w:type="character" w:customStyle="1" w:styleId="Kop4Char">
    <w:name w:val="Kop 4 Char"/>
    <w:basedOn w:val="Standaardalinea-lettertype"/>
    <w:link w:val="Kop4"/>
    <w:uiPriority w:val="9"/>
    <w:rsid w:val="00280F96"/>
    <w:rPr>
      <w:rFonts w:ascii="Arial" w:eastAsiaTheme="majorEastAsia" w:hAnsi="Arial" w:cstheme="majorBidi"/>
      <w:i/>
      <w:iCs/>
      <w:color w:val="0A62AF"/>
      <w:sz w:val="20"/>
    </w:rPr>
  </w:style>
  <w:style w:type="character" w:customStyle="1" w:styleId="Kop5Char">
    <w:name w:val="Kop 5 Char"/>
    <w:basedOn w:val="Standaardalinea-lettertype"/>
    <w:link w:val="Kop5"/>
    <w:uiPriority w:val="9"/>
    <w:rsid w:val="00280F96"/>
    <w:rPr>
      <w:rFonts w:ascii="Arial" w:eastAsiaTheme="majorEastAsia" w:hAnsi="Arial" w:cstheme="majorBidi"/>
      <w:sz w:val="20"/>
    </w:rPr>
  </w:style>
  <w:style w:type="character" w:customStyle="1" w:styleId="Kop6Char">
    <w:name w:val="Kop 6 Char"/>
    <w:basedOn w:val="Standaardalinea-lettertype"/>
    <w:link w:val="Kop6"/>
    <w:uiPriority w:val="9"/>
    <w:rsid w:val="00280F96"/>
    <w:rPr>
      <w:rFonts w:ascii="Arial" w:eastAsiaTheme="majorEastAsia" w:hAnsi="Arial" w:cstheme="majorBidi"/>
      <w:sz w:val="20"/>
    </w:rPr>
  </w:style>
  <w:style w:type="character" w:customStyle="1" w:styleId="Kop7Char">
    <w:name w:val="Kop 7 Char"/>
    <w:basedOn w:val="Standaardalinea-lettertype"/>
    <w:link w:val="Kop7"/>
    <w:uiPriority w:val="9"/>
    <w:rsid w:val="006933B7"/>
    <w:rPr>
      <w:rFonts w:ascii="Arial" w:eastAsiaTheme="majorEastAsia" w:hAnsi="Arial" w:cstheme="majorBidi"/>
      <w:i/>
      <w:iCs/>
      <w:color w:val="1F4D78" w:themeColor="accent1" w:themeShade="7F"/>
      <w:sz w:val="20"/>
    </w:rPr>
  </w:style>
  <w:style w:type="character" w:customStyle="1" w:styleId="Kop8Char">
    <w:name w:val="Kop 8 Char"/>
    <w:basedOn w:val="Standaardalinea-lettertype"/>
    <w:link w:val="Kop8"/>
    <w:uiPriority w:val="9"/>
    <w:rsid w:val="006933B7"/>
    <w:rPr>
      <w:rFonts w:ascii="Arial" w:eastAsiaTheme="majorEastAsia" w:hAnsi="Arial" w:cstheme="majorBidi"/>
      <w:color w:val="272727" w:themeColor="text1" w:themeTint="D8"/>
      <w:sz w:val="21"/>
      <w:szCs w:val="21"/>
    </w:rPr>
  </w:style>
  <w:style w:type="character" w:customStyle="1" w:styleId="Kop9Char">
    <w:name w:val="Kop 9 Char"/>
    <w:basedOn w:val="Standaardalinea-lettertype"/>
    <w:link w:val="Kop9"/>
    <w:uiPriority w:val="9"/>
    <w:rsid w:val="006933B7"/>
    <w:rPr>
      <w:rFonts w:ascii="Arial" w:eastAsiaTheme="majorEastAsia" w:hAnsi="Arial" w:cstheme="majorBidi"/>
      <w:i/>
      <w:iCs/>
      <w:color w:val="272727" w:themeColor="text1" w:themeTint="D8"/>
      <w:sz w:val="21"/>
      <w:szCs w:val="21"/>
    </w:rPr>
  </w:style>
  <w:style w:type="character" w:styleId="Verwijzingopmerking">
    <w:name w:val="annotation reference"/>
    <w:basedOn w:val="Standaardalinea-lettertype"/>
    <w:uiPriority w:val="99"/>
    <w:semiHidden/>
    <w:unhideWhenUsed/>
    <w:rsid w:val="006B6561"/>
    <w:rPr>
      <w:sz w:val="16"/>
      <w:szCs w:val="16"/>
    </w:rPr>
  </w:style>
  <w:style w:type="paragraph" w:styleId="Tekstopmerking">
    <w:name w:val="annotation text"/>
    <w:basedOn w:val="Standaard"/>
    <w:link w:val="TekstopmerkingChar"/>
    <w:uiPriority w:val="99"/>
    <w:unhideWhenUsed/>
    <w:rsid w:val="006B6561"/>
    <w:pPr>
      <w:spacing w:after="160" w:line="240" w:lineRule="auto"/>
    </w:pPr>
    <w:rPr>
      <w:szCs w:val="20"/>
    </w:rPr>
  </w:style>
  <w:style w:type="character" w:customStyle="1" w:styleId="TekstopmerkingChar">
    <w:name w:val="Tekst opmerking Char"/>
    <w:basedOn w:val="Standaardalinea-lettertype"/>
    <w:link w:val="Tekstopmerking"/>
    <w:uiPriority w:val="99"/>
    <w:rsid w:val="006B6561"/>
    <w:rPr>
      <w:rFonts w:ascii="Arial" w:hAnsi="Arial"/>
      <w:sz w:val="20"/>
      <w:szCs w:val="20"/>
    </w:rPr>
  </w:style>
  <w:style w:type="paragraph" w:styleId="Ballontekst">
    <w:name w:val="Balloon Text"/>
    <w:basedOn w:val="Standaard"/>
    <w:link w:val="BallontekstChar"/>
    <w:uiPriority w:val="99"/>
    <w:semiHidden/>
    <w:unhideWhenUsed/>
    <w:rsid w:val="006B65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6561"/>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B77112"/>
    <w:pPr>
      <w:spacing w:after="40"/>
    </w:pPr>
    <w:rPr>
      <w:b/>
      <w:bCs/>
    </w:rPr>
  </w:style>
  <w:style w:type="character" w:customStyle="1" w:styleId="OnderwerpvanopmerkingChar">
    <w:name w:val="Onderwerp van opmerking Char"/>
    <w:basedOn w:val="TekstopmerkingChar"/>
    <w:link w:val="Onderwerpvanopmerking"/>
    <w:uiPriority w:val="99"/>
    <w:semiHidden/>
    <w:rsid w:val="00B77112"/>
    <w:rPr>
      <w:rFonts w:ascii="Arial" w:hAnsi="Arial"/>
      <w:b/>
      <w:bCs/>
      <w:sz w:val="20"/>
      <w:szCs w:val="20"/>
    </w:rPr>
  </w:style>
  <w:style w:type="table" w:customStyle="1" w:styleId="Tabelraster1">
    <w:name w:val="Tabelraster1"/>
    <w:basedOn w:val="Standaardtabel"/>
    <w:next w:val="Tabelraster"/>
    <w:uiPriority w:val="59"/>
    <w:rsid w:val="00F87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B3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6167"/>
    <w:pPr>
      <w:autoSpaceDE w:val="0"/>
      <w:autoSpaceDN w:val="0"/>
      <w:adjustRightInd w:val="0"/>
      <w:spacing w:after="0" w:line="240" w:lineRule="auto"/>
    </w:pPr>
    <w:rPr>
      <w:rFonts w:ascii="Tahoma" w:hAnsi="Tahoma" w:cs="Tahoma"/>
      <w:color w:val="000000"/>
      <w:sz w:val="24"/>
      <w:szCs w:val="24"/>
    </w:rPr>
  </w:style>
  <w:style w:type="paragraph" w:styleId="Normaalweb">
    <w:name w:val="Normal (Web)"/>
    <w:basedOn w:val="Standaard"/>
    <w:uiPriority w:val="99"/>
    <w:semiHidden/>
    <w:unhideWhenUsed/>
    <w:rsid w:val="00B9148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B9148A"/>
    <w:pPr>
      <w:spacing w:after="0" w:line="240" w:lineRule="auto"/>
    </w:pPr>
    <w:rPr>
      <w:rFonts w:ascii="Arial" w:hAnsi="Arial"/>
      <w:sz w:val="20"/>
    </w:rPr>
  </w:style>
  <w:style w:type="table" w:customStyle="1" w:styleId="Tabelraster3">
    <w:name w:val="Tabelraster3"/>
    <w:basedOn w:val="Standaardtabel"/>
    <w:next w:val="Tabelraster"/>
    <w:uiPriority w:val="39"/>
    <w:rsid w:val="006F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20E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435">
      <w:bodyDiv w:val="1"/>
      <w:marLeft w:val="0"/>
      <w:marRight w:val="0"/>
      <w:marTop w:val="0"/>
      <w:marBottom w:val="0"/>
      <w:divBdr>
        <w:top w:val="none" w:sz="0" w:space="0" w:color="auto"/>
        <w:left w:val="none" w:sz="0" w:space="0" w:color="auto"/>
        <w:bottom w:val="none" w:sz="0" w:space="0" w:color="auto"/>
        <w:right w:val="none" w:sz="0" w:space="0" w:color="auto"/>
      </w:divBdr>
      <w:divsChild>
        <w:div w:id="1140464105">
          <w:marLeft w:val="0"/>
          <w:marRight w:val="0"/>
          <w:marTop w:val="0"/>
          <w:marBottom w:val="0"/>
          <w:divBdr>
            <w:top w:val="none" w:sz="0" w:space="0" w:color="auto"/>
            <w:left w:val="none" w:sz="0" w:space="0" w:color="auto"/>
            <w:bottom w:val="none" w:sz="0" w:space="0" w:color="auto"/>
            <w:right w:val="none" w:sz="0" w:space="0" w:color="auto"/>
          </w:divBdr>
        </w:div>
      </w:divsChild>
    </w:div>
    <w:div w:id="493106393">
      <w:bodyDiv w:val="1"/>
      <w:marLeft w:val="0"/>
      <w:marRight w:val="0"/>
      <w:marTop w:val="0"/>
      <w:marBottom w:val="0"/>
      <w:divBdr>
        <w:top w:val="none" w:sz="0" w:space="0" w:color="auto"/>
        <w:left w:val="none" w:sz="0" w:space="0" w:color="auto"/>
        <w:bottom w:val="none" w:sz="0" w:space="0" w:color="auto"/>
        <w:right w:val="none" w:sz="0" w:space="0" w:color="auto"/>
      </w:divBdr>
    </w:div>
    <w:div w:id="524683377">
      <w:bodyDiv w:val="1"/>
      <w:marLeft w:val="0"/>
      <w:marRight w:val="0"/>
      <w:marTop w:val="0"/>
      <w:marBottom w:val="0"/>
      <w:divBdr>
        <w:top w:val="none" w:sz="0" w:space="0" w:color="auto"/>
        <w:left w:val="none" w:sz="0" w:space="0" w:color="auto"/>
        <w:bottom w:val="none" w:sz="0" w:space="0" w:color="auto"/>
        <w:right w:val="none" w:sz="0" w:space="0" w:color="auto"/>
      </w:divBdr>
    </w:div>
    <w:div w:id="560949044">
      <w:bodyDiv w:val="1"/>
      <w:marLeft w:val="0"/>
      <w:marRight w:val="0"/>
      <w:marTop w:val="0"/>
      <w:marBottom w:val="0"/>
      <w:divBdr>
        <w:top w:val="none" w:sz="0" w:space="0" w:color="auto"/>
        <w:left w:val="none" w:sz="0" w:space="0" w:color="auto"/>
        <w:bottom w:val="none" w:sz="0" w:space="0" w:color="auto"/>
        <w:right w:val="none" w:sz="0" w:space="0" w:color="auto"/>
      </w:divBdr>
      <w:divsChild>
        <w:div w:id="1494833836">
          <w:marLeft w:val="0"/>
          <w:marRight w:val="0"/>
          <w:marTop w:val="0"/>
          <w:marBottom w:val="0"/>
          <w:divBdr>
            <w:top w:val="none" w:sz="0" w:space="0" w:color="auto"/>
            <w:left w:val="none" w:sz="0" w:space="0" w:color="auto"/>
            <w:bottom w:val="none" w:sz="0" w:space="0" w:color="auto"/>
            <w:right w:val="none" w:sz="0" w:space="0" w:color="auto"/>
          </w:divBdr>
          <w:divsChild>
            <w:div w:id="19590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98928">
      <w:bodyDiv w:val="1"/>
      <w:marLeft w:val="0"/>
      <w:marRight w:val="0"/>
      <w:marTop w:val="0"/>
      <w:marBottom w:val="0"/>
      <w:divBdr>
        <w:top w:val="none" w:sz="0" w:space="0" w:color="auto"/>
        <w:left w:val="none" w:sz="0" w:space="0" w:color="auto"/>
        <w:bottom w:val="none" w:sz="0" w:space="0" w:color="auto"/>
        <w:right w:val="none" w:sz="0" w:space="0" w:color="auto"/>
      </w:divBdr>
    </w:div>
    <w:div w:id="770857845">
      <w:bodyDiv w:val="1"/>
      <w:marLeft w:val="0"/>
      <w:marRight w:val="0"/>
      <w:marTop w:val="0"/>
      <w:marBottom w:val="0"/>
      <w:divBdr>
        <w:top w:val="none" w:sz="0" w:space="0" w:color="auto"/>
        <w:left w:val="none" w:sz="0" w:space="0" w:color="auto"/>
        <w:bottom w:val="none" w:sz="0" w:space="0" w:color="auto"/>
        <w:right w:val="none" w:sz="0" w:space="0" w:color="auto"/>
      </w:divBdr>
    </w:div>
    <w:div w:id="1742369737">
      <w:bodyDiv w:val="1"/>
      <w:marLeft w:val="0"/>
      <w:marRight w:val="0"/>
      <w:marTop w:val="0"/>
      <w:marBottom w:val="0"/>
      <w:divBdr>
        <w:top w:val="none" w:sz="0" w:space="0" w:color="auto"/>
        <w:left w:val="none" w:sz="0" w:space="0" w:color="auto"/>
        <w:bottom w:val="none" w:sz="0" w:space="0" w:color="auto"/>
        <w:right w:val="none" w:sz="0" w:space="0" w:color="auto"/>
      </w:divBdr>
    </w:div>
    <w:div w:id="1795519174">
      <w:bodyDiv w:val="1"/>
      <w:marLeft w:val="0"/>
      <w:marRight w:val="0"/>
      <w:marTop w:val="0"/>
      <w:marBottom w:val="0"/>
      <w:divBdr>
        <w:top w:val="none" w:sz="0" w:space="0" w:color="auto"/>
        <w:left w:val="none" w:sz="0" w:space="0" w:color="auto"/>
        <w:bottom w:val="none" w:sz="0" w:space="0" w:color="auto"/>
        <w:right w:val="none" w:sz="0" w:space="0" w:color="auto"/>
      </w:divBdr>
    </w:div>
    <w:div w:id="1978141628">
      <w:bodyDiv w:val="1"/>
      <w:marLeft w:val="0"/>
      <w:marRight w:val="0"/>
      <w:marTop w:val="0"/>
      <w:marBottom w:val="0"/>
      <w:divBdr>
        <w:top w:val="none" w:sz="0" w:space="0" w:color="auto"/>
        <w:left w:val="none" w:sz="0" w:space="0" w:color="auto"/>
        <w:bottom w:val="none" w:sz="0" w:space="0" w:color="auto"/>
        <w:right w:val="none" w:sz="0" w:space="0" w:color="auto"/>
      </w:divBdr>
      <w:divsChild>
        <w:div w:id="783427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f73f4d9914cb496e"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tcrmbo.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albeda.nl" TargetMode="External"/><Relationship Id="rId5" Type="http://schemas.openxmlformats.org/officeDocument/2006/relationships/numbering" Target="numbering.xml"/><Relationship Id="rId15" Type="http://schemas.openxmlformats.org/officeDocument/2006/relationships/fontTable" Target="fontTable.xml"/><Relationship Id="R39e1ce6a98984401"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95EEF20DAAC948B13A85674E87FDEA" ma:contentTypeVersion="11" ma:contentTypeDescription="Een nieuw document maken." ma:contentTypeScope="" ma:versionID="af2fb9e67876ac64c4360fcc0af36b2b">
  <xsd:schema xmlns:xsd="http://www.w3.org/2001/XMLSchema" xmlns:xs="http://www.w3.org/2001/XMLSchema" xmlns:p="http://schemas.microsoft.com/office/2006/metadata/properties" xmlns:ns2="8e534fc7-c816-43a9-a188-18b1c9d68cd6" xmlns:ns3="b90365f1-38ba-4870-ad9b-c1e7947d0c6c" targetNamespace="http://schemas.microsoft.com/office/2006/metadata/properties" ma:root="true" ma:fieldsID="177a0fc372642ecbe538c4dc45bb5194" ns2:_="" ns3:_="">
    <xsd:import namespace="8e534fc7-c816-43a9-a188-18b1c9d68cd6"/>
    <xsd:import namespace="b90365f1-38ba-4870-ad9b-c1e7947d0c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34fc7-c816-43a9-a188-18b1c9d68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365f1-38ba-4870-ad9b-c1e7947d0c6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B29D6-B848-4996-8483-29B7E592780E}">
  <ds:schemaRefs>
    <ds:schemaRef ds:uri="b90365f1-38ba-4870-ad9b-c1e7947d0c6c"/>
    <ds:schemaRef ds:uri="http://schemas.microsoft.com/office/2006/metadata/properties"/>
    <ds:schemaRef ds:uri="http://purl.org/dc/terms/"/>
    <ds:schemaRef ds:uri="http://schemas.microsoft.com/office/2006/documentManagement/types"/>
    <ds:schemaRef ds:uri="8e534fc7-c816-43a9-a188-18b1c9d68cd6"/>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C668F258-2C7A-4292-B7C6-651C2926BBAF}">
  <ds:schemaRefs>
    <ds:schemaRef ds:uri="http://schemas.microsoft.com/sharepoint/v3/contenttype/forms"/>
  </ds:schemaRefs>
</ds:datastoreItem>
</file>

<file path=customXml/itemProps3.xml><?xml version="1.0" encoding="utf-8"?>
<ds:datastoreItem xmlns:ds="http://schemas.openxmlformats.org/officeDocument/2006/customXml" ds:itemID="{9E1F30D4-F0E2-4C02-9C5F-5C24A225E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34fc7-c816-43a9-a188-18b1c9d68cd6"/>
    <ds:schemaRef ds:uri="b90365f1-38ba-4870-ad9b-c1e7947d0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5AE8F-A272-4917-BF8C-D240212E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4965</Words>
  <Characters>27308</Characters>
  <Application>Microsoft Office Word</Application>
  <DocSecurity>0</DocSecurity>
  <Lines>227</Lines>
  <Paragraphs>64</Paragraphs>
  <ScaleCrop>false</ScaleCrop>
  <HeadingPairs>
    <vt:vector size="2" baseType="variant">
      <vt:variant>
        <vt:lpstr>Titel</vt:lpstr>
      </vt:variant>
      <vt:variant>
        <vt:i4>1</vt:i4>
      </vt:variant>
    </vt:vector>
  </HeadingPairs>
  <TitlesOfParts>
    <vt:vector size="1" baseType="lpstr">
      <vt:lpstr/>
    </vt:vector>
  </TitlesOfParts>
  <Company>Albeda College</Company>
  <LinksUpToDate>false</LinksUpToDate>
  <CharactersWithSpaces>32209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Leendertse</dc:creator>
  <cp:keywords/>
  <dc:description/>
  <cp:lastModifiedBy>Jeroen Hulhoven</cp:lastModifiedBy>
  <cp:revision>7</cp:revision>
  <cp:lastPrinted>2020-01-20T12:13:00Z</cp:lastPrinted>
  <dcterms:created xsi:type="dcterms:W3CDTF">2021-02-18T10:24:00Z</dcterms:created>
  <dcterms:modified xsi:type="dcterms:W3CDTF">2021-02-22T15:59:00Z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0x0101004E95EEF20DAAC948B13A85674E87FDEA</vt:lpwstr>
  </property>
</Properties>
</file>