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FE0" w:rsidRPr="0041211A" w:rsidRDefault="0041211A" w:rsidP="00B65F1B">
      <w:pPr>
        <w:rPr>
          <w:rFonts w:asciiTheme="majorHAnsi" w:hAnsiTheme="majorHAnsi"/>
          <w:color w:val="95B3D7" w:themeColor="accent1" w:themeTint="99"/>
          <w:sz w:val="24"/>
          <w:szCs w:val="24"/>
        </w:rPr>
      </w:pPr>
      <w:r w:rsidRPr="0041211A">
        <w:rPr>
          <w:rFonts w:asciiTheme="majorHAnsi" w:hAnsiTheme="majorHAnsi"/>
          <w:color w:val="95B3D7" w:themeColor="accent1" w:themeTint="99"/>
          <w:sz w:val="24"/>
          <w:szCs w:val="24"/>
        </w:rPr>
        <w:t>Bijlage 1 Vraagstukken</w:t>
      </w:r>
    </w:p>
    <w:p w:rsidR="0041211A" w:rsidRDefault="0041211A" w:rsidP="00B65F1B"/>
    <w:p w:rsidR="0041211A" w:rsidRPr="0041211A" w:rsidRDefault="0041211A" w:rsidP="00B65F1B">
      <w:pPr>
        <w:rPr>
          <w:rFonts w:asciiTheme="majorHAnsi" w:hAnsiTheme="majorHAnsi"/>
          <w:b/>
          <w:bCs/>
        </w:rPr>
      </w:pPr>
      <w:r w:rsidRPr="0041211A">
        <w:rPr>
          <w:rFonts w:asciiTheme="majorHAnsi" w:hAnsiTheme="majorHAnsi"/>
          <w:b/>
          <w:bCs/>
        </w:rPr>
        <w:t>Algemene gegevens:</w:t>
      </w:r>
    </w:p>
    <w:p w:rsidR="0041211A" w:rsidRPr="0041211A" w:rsidRDefault="0041211A" w:rsidP="00B65F1B">
      <w:pPr>
        <w:rPr>
          <w:rFonts w:asciiTheme="majorHAnsi" w:hAnsiTheme="majorHAnsi"/>
        </w:rPr>
      </w:pPr>
    </w:p>
    <w:tbl>
      <w:tblPr>
        <w:tblStyle w:val="Tabelraster"/>
        <w:tblW w:w="0" w:type="auto"/>
        <w:tblLook w:val="04A0" w:firstRow="1" w:lastRow="0" w:firstColumn="1" w:lastColumn="0" w:noHBand="0" w:noVBand="1"/>
      </w:tblPr>
      <w:tblGrid>
        <w:gridCol w:w="2943"/>
        <w:gridCol w:w="6603"/>
      </w:tblGrid>
      <w:tr w:rsidR="0041211A" w:rsidRPr="0041211A" w:rsidTr="0041211A">
        <w:tc>
          <w:tcPr>
            <w:tcW w:w="2943" w:type="dxa"/>
          </w:tcPr>
          <w:p w:rsidR="0041211A" w:rsidRPr="0041211A" w:rsidRDefault="0041211A" w:rsidP="00B65F1B">
            <w:pPr>
              <w:rPr>
                <w:rFonts w:asciiTheme="majorHAnsi" w:hAnsiTheme="majorHAnsi"/>
              </w:rPr>
            </w:pPr>
            <w:r w:rsidRPr="0041211A">
              <w:rPr>
                <w:rFonts w:asciiTheme="majorHAnsi" w:hAnsiTheme="majorHAnsi"/>
              </w:rPr>
              <w:t>NAW gegevens organisatie</w:t>
            </w:r>
          </w:p>
        </w:tc>
        <w:tc>
          <w:tcPr>
            <w:tcW w:w="6603" w:type="dxa"/>
          </w:tcPr>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tc>
      </w:tr>
      <w:tr w:rsidR="00D4018A" w:rsidRPr="0041211A" w:rsidTr="0041211A">
        <w:tc>
          <w:tcPr>
            <w:tcW w:w="2943" w:type="dxa"/>
          </w:tcPr>
          <w:p w:rsidR="00D4018A" w:rsidRPr="0041211A" w:rsidRDefault="00D4018A" w:rsidP="00B65F1B">
            <w:pPr>
              <w:rPr>
                <w:rFonts w:asciiTheme="majorHAnsi" w:hAnsiTheme="majorHAnsi"/>
              </w:rPr>
            </w:pPr>
            <w:r>
              <w:rPr>
                <w:rFonts w:asciiTheme="majorHAnsi" w:hAnsiTheme="majorHAnsi"/>
              </w:rPr>
              <w:t>Gegevens contactpersoon (naam, e-mailadres, tel.nr., functie)</w:t>
            </w:r>
          </w:p>
        </w:tc>
        <w:tc>
          <w:tcPr>
            <w:tcW w:w="6603" w:type="dxa"/>
          </w:tcPr>
          <w:p w:rsidR="00D4018A" w:rsidRPr="0041211A" w:rsidRDefault="00D4018A" w:rsidP="00B65F1B">
            <w:pPr>
              <w:rPr>
                <w:rFonts w:asciiTheme="majorHAnsi" w:hAnsiTheme="majorHAnsi"/>
              </w:rPr>
            </w:pPr>
          </w:p>
        </w:tc>
      </w:tr>
      <w:tr w:rsidR="0041211A" w:rsidRPr="0041211A" w:rsidTr="0041211A">
        <w:tc>
          <w:tcPr>
            <w:tcW w:w="2943" w:type="dxa"/>
          </w:tcPr>
          <w:p w:rsidR="0041211A" w:rsidRPr="0041211A" w:rsidRDefault="0041211A" w:rsidP="00B65F1B">
            <w:pPr>
              <w:rPr>
                <w:rFonts w:asciiTheme="majorHAnsi" w:hAnsiTheme="majorHAnsi"/>
              </w:rPr>
            </w:pPr>
            <w:r w:rsidRPr="0041211A">
              <w:rPr>
                <w:rFonts w:asciiTheme="majorHAnsi" w:hAnsiTheme="majorHAnsi"/>
              </w:rPr>
              <w:t>KvK</w:t>
            </w:r>
          </w:p>
        </w:tc>
        <w:tc>
          <w:tcPr>
            <w:tcW w:w="6603" w:type="dxa"/>
          </w:tcPr>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tc>
      </w:tr>
      <w:tr w:rsidR="0041211A" w:rsidRPr="0041211A" w:rsidTr="0041211A">
        <w:tc>
          <w:tcPr>
            <w:tcW w:w="2943" w:type="dxa"/>
          </w:tcPr>
          <w:p w:rsidR="0041211A" w:rsidRPr="0041211A" w:rsidRDefault="0041211A" w:rsidP="00B65F1B">
            <w:pPr>
              <w:rPr>
                <w:rFonts w:asciiTheme="majorHAnsi" w:hAnsiTheme="majorHAnsi"/>
              </w:rPr>
            </w:pPr>
            <w:r w:rsidRPr="0041211A">
              <w:rPr>
                <w:rFonts w:asciiTheme="majorHAnsi" w:hAnsiTheme="majorHAnsi"/>
              </w:rPr>
              <w:t>MKB ja/nee</w:t>
            </w:r>
          </w:p>
        </w:tc>
        <w:tc>
          <w:tcPr>
            <w:tcW w:w="6603" w:type="dxa"/>
          </w:tcPr>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tc>
      </w:tr>
      <w:tr w:rsidR="0041211A" w:rsidRPr="0041211A" w:rsidTr="0041211A">
        <w:tc>
          <w:tcPr>
            <w:tcW w:w="2943" w:type="dxa"/>
          </w:tcPr>
          <w:p w:rsidR="0041211A" w:rsidRPr="0041211A" w:rsidRDefault="002556F1" w:rsidP="00B65F1B">
            <w:pPr>
              <w:rPr>
                <w:rFonts w:asciiTheme="majorHAnsi" w:hAnsiTheme="majorHAnsi"/>
              </w:rPr>
            </w:pPr>
            <w:r>
              <w:rPr>
                <w:rFonts w:asciiTheme="majorHAnsi" w:hAnsiTheme="majorHAnsi"/>
              </w:rPr>
              <w:t>Beschrijving van uw organisatie</w:t>
            </w:r>
          </w:p>
        </w:tc>
        <w:tc>
          <w:tcPr>
            <w:tcW w:w="6603" w:type="dxa"/>
          </w:tcPr>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p w:rsidR="0041211A" w:rsidRPr="0041211A" w:rsidRDefault="0041211A" w:rsidP="00B65F1B">
            <w:pPr>
              <w:rPr>
                <w:rFonts w:asciiTheme="majorHAnsi" w:hAnsiTheme="majorHAnsi"/>
              </w:rPr>
            </w:pPr>
          </w:p>
        </w:tc>
      </w:tr>
    </w:tbl>
    <w:p w:rsidR="0041211A" w:rsidRDefault="0041211A" w:rsidP="00B65F1B"/>
    <w:p w:rsidR="00D4018A" w:rsidRDefault="00D4018A" w:rsidP="00B65F1B"/>
    <w:tbl>
      <w:tblPr>
        <w:tblStyle w:val="Tabelraster"/>
        <w:tblW w:w="0" w:type="auto"/>
        <w:tblLook w:val="04A0" w:firstRow="1" w:lastRow="0" w:firstColumn="1" w:lastColumn="0" w:noHBand="0" w:noVBand="1"/>
      </w:tblPr>
      <w:tblGrid>
        <w:gridCol w:w="4773"/>
        <w:gridCol w:w="4773"/>
      </w:tblGrid>
      <w:tr w:rsidR="00D4018A" w:rsidTr="008D5B76">
        <w:tc>
          <w:tcPr>
            <w:tcW w:w="4773" w:type="dxa"/>
            <w:shd w:val="clear" w:color="auto" w:fill="D6E3BC" w:themeFill="accent3" w:themeFillTint="66"/>
          </w:tcPr>
          <w:p w:rsidR="00D4018A" w:rsidRPr="008D5B76" w:rsidRDefault="008D5B76" w:rsidP="008D5B76">
            <w:pPr>
              <w:rPr>
                <w:rFonts w:asciiTheme="majorHAnsi" w:hAnsiTheme="majorHAnsi"/>
                <w:b/>
                <w:bCs/>
              </w:rPr>
            </w:pPr>
            <w:r w:rsidRPr="008D5B76">
              <w:rPr>
                <w:rFonts w:asciiTheme="majorHAnsi" w:hAnsiTheme="majorHAnsi"/>
                <w:b/>
                <w:bCs/>
              </w:rPr>
              <w:t>1 Percelenindeling</w:t>
            </w:r>
          </w:p>
        </w:tc>
        <w:tc>
          <w:tcPr>
            <w:tcW w:w="4773" w:type="dxa"/>
            <w:shd w:val="clear" w:color="auto" w:fill="D6E3BC" w:themeFill="accent3" w:themeFillTint="66"/>
          </w:tcPr>
          <w:p w:rsidR="00D4018A" w:rsidRPr="008D5B76" w:rsidRDefault="008D5B76" w:rsidP="00B65F1B">
            <w:pPr>
              <w:rPr>
                <w:rFonts w:asciiTheme="majorHAnsi" w:hAnsiTheme="majorHAnsi"/>
                <w:b/>
                <w:bCs/>
              </w:rPr>
            </w:pPr>
            <w:r w:rsidRPr="008D5B76">
              <w:rPr>
                <w:rFonts w:asciiTheme="majorHAnsi" w:hAnsiTheme="majorHAnsi"/>
                <w:b/>
                <w:bCs/>
              </w:rPr>
              <w:t>antwoord</w:t>
            </w:r>
          </w:p>
        </w:tc>
      </w:tr>
      <w:tr w:rsidR="008D5B76" w:rsidTr="00D4018A">
        <w:tc>
          <w:tcPr>
            <w:tcW w:w="4773" w:type="dxa"/>
          </w:tcPr>
          <w:p w:rsidR="008D5B76" w:rsidRPr="00241640" w:rsidRDefault="008D5B76" w:rsidP="00D4018A">
            <w:pPr>
              <w:pStyle w:val="Lijstalinea"/>
              <w:numPr>
                <w:ilvl w:val="0"/>
                <w:numId w:val="2"/>
              </w:numPr>
              <w:rPr>
                <w:rFonts w:asciiTheme="majorHAnsi" w:hAnsiTheme="majorHAnsi"/>
                <w:szCs w:val="20"/>
              </w:rPr>
            </w:pPr>
            <w:r w:rsidRPr="00241640">
              <w:rPr>
                <w:rFonts w:asciiTheme="majorHAnsi" w:hAnsiTheme="majorHAnsi"/>
                <w:szCs w:val="20"/>
              </w:rPr>
              <w:t>Is het opdelen van de verschillende routes in percelen binnen de aanbesteding haalbaar en realistisch? En waarom?</w:t>
            </w:r>
          </w:p>
        </w:tc>
        <w:tc>
          <w:tcPr>
            <w:tcW w:w="4773" w:type="dxa"/>
          </w:tcPr>
          <w:p w:rsidR="008D5B76" w:rsidRDefault="008D5B76" w:rsidP="00B65F1B"/>
        </w:tc>
      </w:tr>
      <w:tr w:rsidR="00D4018A" w:rsidTr="00D4018A">
        <w:tc>
          <w:tcPr>
            <w:tcW w:w="4773" w:type="dxa"/>
          </w:tcPr>
          <w:p w:rsidR="00D4018A" w:rsidRDefault="00D4018A" w:rsidP="00D4018A">
            <w:pPr>
              <w:pStyle w:val="Lijstalinea"/>
              <w:numPr>
                <w:ilvl w:val="0"/>
                <w:numId w:val="2"/>
              </w:numPr>
            </w:pPr>
            <w:r w:rsidRPr="00241640">
              <w:rPr>
                <w:rFonts w:asciiTheme="majorHAnsi" w:hAnsiTheme="majorHAnsi"/>
                <w:szCs w:val="20"/>
              </w:rPr>
              <w:t>Stel dat we de keuze maken om de Onderwijsroute apart aan te besteden wat zijn dan de voor- en nadelen hiervan?</w:t>
            </w:r>
          </w:p>
        </w:tc>
        <w:tc>
          <w:tcPr>
            <w:tcW w:w="4773" w:type="dxa"/>
          </w:tcPr>
          <w:p w:rsidR="00D4018A" w:rsidRDefault="00D4018A" w:rsidP="00B65F1B"/>
        </w:tc>
      </w:tr>
      <w:tr w:rsidR="00D4018A" w:rsidTr="00D4018A">
        <w:tc>
          <w:tcPr>
            <w:tcW w:w="4773" w:type="dxa"/>
          </w:tcPr>
          <w:p w:rsidR="00D4018A" w:rsidRDefault="00D4018A" w:rsidP="00D4018A">
            <w:pPr>
              <w:pStyle w:val="Lijstalinea"/>
              <w:numPr>
                <w:ilvl w:val="0"/>
                <w:numId w:val="2"/>
              </w:numPr>
            </w:pPr>
            <w:r w:rsidRPr="00241640">
              <w:rPr>
                <w:rFonts w:asciiTheme="majorHAnsi" w:hAnsiTheme="majorHAnsi"/>
                <w:szCs w:val="20"/>
              </w:rPr>
              <w:t>Wat zijn de voor- en nadelen voor u als dienstverlener, de gemeente en de inburgeraar wanneer de verschillende leerroutes in 1 opdracht gegund worden (dus niet in percelen)? Kan het voor beide partijen financieel interessant zijn om deze combinatie(s) te maken? Graag onderbouwing.</w:t>
            </w:r>
          </w:p>
        </w:tc>
        <w:tc>
          <w:tcPr>
            <w:tcW w:w="4773" w:type="dxa"/>
          </w:tcPr>
          <w:p w:rsidR="00D4018A" w:rsidRDefault="00D4018A" w:rsidP="00B65F1B"/>
        </w:tc>
      </w:tr>
    </w:tbl>
    <w:p w:rsidR="00D4018A" w:rsidRDefault="00D4018A" w:rsidP="00B65F1B"/>
    <w:p w:rsidR="008D5B76" w:rsidRDefault="008D5B76" w:rsidP="00B65F1B"/>
    <w:tbl>
      <w:tblPr>
        <w:tblStyle w:val="Tabelraster"/>
        <w:tblW w:w="0" w:type="auto"/>
        <w:tblLook w:val="04A0" w:firstRow="1" w:lastRow="0" w:firstColumn="1" w:lastColumn="0" w:noHBand="0" w:noVBand="1"/>
      </w:tblPr>
      <w:tblGrid>
        <w:gridCol w:w="4786"/>
        <w:gridCol w:w="4820"/>
      </w:tblGrid>
      <w:tr w:rsidR="008D5B76" w:rsidTr="008D5B76">
        <w:tc>
          <w:tcPr>
            <w:tcW w:w="4786" w:type="dxa"/>
            <w:shd w:val="clear" w:color="auto" w:fill="D6E3BC" w:themeFill="accent3" w:themeFillTint="66"/>
          </w:tcPr>
          <w:p w:rsidR="008D5B76" w:rsidRPr="008D5B76" w:rsidRDefault="008D5B76" w:rsidP="00B65F1B">
            <w:pPr>
              <w:rPr>
                <w:rFonts w:asciiTheme="majorHAnsi" w:hAnsiTheme="majorHAnsi"/>
                <w:b/>
                <w:bCs/>
              </w:rPr>
            </w:pPr>
            <w:r w:rsidRPr="008D5B76">
              <w:rPr>
                <w:rFonts w:asciiTheme="majorHAnsi" w:hAnsiTheme="majorHAnsi"/>
                <w:b/>
                <w:bCs/>
              </w:rPr>
              <w:t>2 Procedure, prijzen en contract</w:t>
            </w:r>
          </w:p>
        </w:tc>
        <w:tc>
          <w:tcPr>
            <w:tcW w:w="4820" w:type="dxa"/>
            <w:shd w:val="clear" w:color="auto" w:fill="D6E3BC" w:themeFill="accent3" w:themeFillTint="66"/>
          </w:tcPr>
          <w:p w:rsidR="008D5B76" w:rsidRPr="008D5B76" w:rsidRDefault="008D5B76" w:rsidP="00B65F1B">
            <w:pPr>
              <w:rPr>
                <w:rFonts w:asciiTheme="majorHAnsi" w:hAnsiTheme="majorHAnsi"/>
                <w:b/>
                <w:bCs/>
              </w:rPr>
            </w:pPr>
            <w:r w:rsidRPr="008D5B76">
              <w:rPr>
                <w:rFonts w:asciiTheme="majorHAnsi" w:hAnsiTheme="majorHAnsi"/>
                <w:b/>
                <w:bCs/>
              </w:rPr>
              <w:t>antwoord</w:t>
            </w:r>
          </w:p>
        </w:tc>
      </w:tr>
      <w:tr w:rsidR="008D5B76" w:rsidTr="008D5B76">
        <w:tc>
          <w:tcPr>
            <w:tcW w:w="4786" w:type="dxa"/>
          </w:tcPr>
          <w:p w:rsidR="008D5B76" w:rsidRPr="008D5B76" w:rsidRDefault="008D5B76" w:rsidP="008D5B76">
            <w:pPr>
              <w:pStyle w:val="Lijstalinea"/>
              <w:numPr>
                <w:ilvl w:val="0"/>
                <w:numId w:val="3"/>
              </w:numPr>
              <w:rPr>
                <w:rFonts w:asciiTheme="majorHAnsi" w:hAnsiTheme="majorHAnsi"/>
              </w:rPr>
            </w:pPr>
            <w:r w:rsidRPr="008D5B76">
              <w:rPr>
                <w:rFonts w:asciiTheme="majorHAnsi" w:hAnsiTheme="majorHAnsi"/>
                <w:szCs w:val="20"/>
              </w:rPr>
              <w:t>Welke risico’s en suggesties met betrekking tot een aanbestedingstraject wilt u meegeven?</w:t>
            </w:r>
          </w:p>
        </w:tc>
        <w:tc>
          <w:tcPr>
            <w:tcW w:w="4820" w:type="dxa"/>
          </w:tcPr>
          <w:p w:rsidR="008D5B76" w:rsidRPr="008D5B76" w:rsidRDefault="008D5B76" w:rsidP="00B65F1B">
            <w:pPr>
              <w:rPr>
                <w:rFonts w:asciiTheme="majorHAnsi" w:hAnsiTheme="majorHAnsi"/>
              </w:rPr>
            </w:pPr>
          </w:p>
        </w:tc>
      </w:tr>
      <w:tr w:rsidR="008D5B76" w:rsidTr="008D5B76">
        <w:tc>
          <w:tcPr>
            <w:tcW w:w="4786" w:type="dxa"/>
          </w:tcPr>
          <w:p w:rsidR="008D5B76" w:rsidRPr="008D5B76" w:rsidRDefault="008D5B76" w:rsidP="008D5B76">
            <w:pPr>
              <w:pStyle w:val="Lijstalinea"/>
              <w:numPr>
                <w:ilvl w:val="0"/>
                <w:numId w:val="3"/>
              </w:numPr>
              <w:rPr>
                <w:rFonts w:asciiTheme="majorHAnsi" w:hAnsiTheme="majorHAnsi"/>
                <w:szCs w:val="20"/>
              </w:rPr>
            </w:pPr>
            <w:r w:rsidRPr="008D5B76">
              <w:rPr>
                <w:rFonts w:asciiTheme="majorHAnsi" w:hAnsiTheme="majorHAnsi"/>
                <w:szCs w:val="20"/>
              </w:rPr>
              <w:t>Wat zijn breekpunten als gevolg waarvan u mogelijk niet inschrijft op een aanbesteding?</w:t>
            </w:r>
          </w:p>
          <w:p w:rsidR="008D5B76" w:rsidRPr="008D5B76" w:rsidRDefault="008D5B76" w:rsidP="008D5B76">
            <w:pPr>
              <w:pStyle w:val="Lijstalinea"/>
              <w:rPr>
                <w:rFonts w:asciiTheme="majorHAnsi" w:hAnsiTheme="majorHAnsi"/>
              </w:rPr>
            </w:pPr>
          </w:p>
        </w:tc>
        <w:tc>
          <w:tcPr>
            <w:tcW w:w="4820" w:type="dxa"/>
          </w:tcPr>
          <w:p w:rsidR="008D5B76" w:rsidRPr="008D5B76" w:rsidRDefault="008D5B76" w:rsidP="00B65F1B">
            <w:pPr>
              <w:rPr>
                <w:rFonts w:asciiTheme="majorHAnsi" w:hAnsiTheme="majorHAnsi"/>
              </w:rPr>
            </w:pPr>
          </w:p>
        </w:tc>
      </w:tr>
      <w:tr w:rsidR="008D5B76" w:rsidTr="008D5B76">
        <w:tc>
          <w:tcPr>
            <w:tcW w:w="4786" w:type="dxa"/>
          </w:tcPr>
          <w:p w:rsidR="008D5B76" w:rsidRPr="008D5B76" w:rsidRDefault="008D5B76" w:rsidP="008D5B76">
            <w:pPr>
              <w:pStyle w:val="Lijstalinea"/>
              <w:numPr>
                <w:ilvl w:val="0"/>
                <w:numId w:val="3"/>
              </w:numPr>
              <w:rPr>
                <w:rFonts w:asciiTheme="majorHAnsi" w:hAnsiTheme="majorHAnsi"/>
                <w:szCs w:val="20"/>
              </w:rPr>
            </w:pPr>
            <w:r w:rsidRPr="008D5B76">
              <w:rPr>
                <w:rFonts w:asciiTheme="majorHAnsi" w:hAnsiTheme="majorHAnsi"/>
                <w:szCs w:val="20"/>
              </w:rPr>
              <w:t>Welke gegevens/ informatie heeft u minimaal nodig om een goede aanbieding te kunnen doen?</w:t>
            </w:r>
          </w:p>
          <w:p w:rsidR="008D5B76" w:rsidRPr="008D5B76" w:rsidRDefault="008D5B76" w:rsidP="008D5B76">
            <w:pPr>
              <w:pStyle w:val="Lijstalinea"/>
              <w:rPr>
                <w:rFonts w:asciiTheme="majorHAnsi" w:hAnsiTheme="majorHAnsi"/>
              </w:rPr>
            </w:pPr>
          </w:p>
        </w:tc>
        <w:tc>
          <w:tcPr>
            <w:tcW w:w="4820" w:type="dxa"/>
          </w:tcPr>
          <w:p w:rsidR="008D5B76" w:rsidRPr="008D5B76" w:rsidRDefault="008D5B76" w:rsidP="00B65F1B">
            <w:pPr>
              <w:rPr>
                <w:rFonts w:asciiTheme="majorHAnsi" w:hAnsiTheme="majorHAnsi"/>
              </w:rPr>
            </w:pPr>
          </w:p>
        </w:tc>
      </w:tr>
      <w:tr w:rsidR="008D5B76" w:rsidTr="008D5B76">
        <w:tc>
          <w:tcPr>
            <w:tcW w:w="4786" w:type="dxa"/>
          </w:tcPr>
          <w:p w:rsidR="008D5B76" w:rsidRPr="008D5B76" w:rsidRDefault="008D5B76" w:rsidP="008D5B76">
            <w:pPr>
              <w:pStyle w:val="Lijstalinea"/>
              <w:numPr>
                <w:ilvl w:val="0"/>
                <w:numId w:val="3"/>
              </w:numPr>
              <w:rPr>
                <w:rFonts w:asciiTheme="majorHAnsi" w:hAnsiTheme="majorHAnsi"/>
              </w:rPr>
            </w:pPr>
            <w:r w:rsidRPr="008D5B76">
              <w:rPr>
                <w:rFonts w:asciiTheme="majorHAnsi" w:hAnsiTheme="majorHAnsi"/>
                <w:szCs w:val="20"/>
              </w:rPr>
              <w:lastRenderedPageBreak/>
              <w:t>De producten zoals de MAP, PVT en KNM worden gefinancierd per product. Wat is uw mening over een betaling bij aanvang van het traject en een betaling op basis van gerealiseerde prestaties? Is dat voor uw organisatie haalbaar en zo nee waarom niet?</w:t>
            </w:r>
          </w:p>
        </w:tc>
        <w:tc>
          <w:tcPr>
            <w:tcW w:w="4820" w:type="dxa"/>
          </w:tcPr>
          <w:p w:rsidR="008D5B76" w:rsidRPr="008D5B76" w:rsidRDefault="008D5B76" w:rsidP="00B65F1B">
            <w:pPr>
              <w:rPr>
                <w:rFonts w:asciiTheme="majorHAnsi" w:hAnsiTheme="majorHAnsi"/>
              </w:rPr>
            </w:pPr>
          </w:p>
        </w:tc>
      </w:tr>
      <w:tr w:rsidR="008D5B76" w:rsidTr="008D5B76">
        <w:tc>
          <w:tcPr>
            <w:tcW w:w="4786" w:type="dxa"/>
          </w:tcPr>
          <w:p w:rsidR="008D5B76" w:rsidRPr="008D5B76" w:rsidRDefault="008D5B76" w:rsidP="008D5B76">
            <w:pPr>
              <w:pStyle w:val="Lijstalinea"/>
              <w:numPr>
                <w:ilvl w:val="0"/>
                <w:numId w:val="3"/>
              </w:numPr>
              <w:rPr>
                <w:rFonts w:asciiTheme="majorHAnsi" w:hAnsiTheme="majorHAnsi"/>
              </w:rPr>
            </w:pPr>
            <w:r w:rsidRPr="008D5B76">
              <w:rPr>
                <w:rFonts w:asciiTheme="majorHAnsi" w:hAnsiTheme="majorHAnsi"/>
                <w:szCs w:val="20"/>
              </w:rPr>
              <w:t>Wat is volgens u de meest ideale bekostigingssystematiek?</w:t>
            </w:r>
          </w:p>
        </w:tc>
        <w:tc>
          <w:tcPr>
            <w:tcW w:w="4820" w:type="dxa"/>
          </w:tcPr>
          <w:p w:rsidR="008D5B76" w:rsidRPr="008D5B76" w:rsidRDefault="008D5B76" w:rsidP="00B65F1B">
            <w:pPr>
              <w:rPr>
                <w:rFonts w:asciiTheme="majorHAnsi" w:hAnsiTheme="majorHAnsi"/>
              </w:rPr>
            </w:pPr>
          </w:p>
        </w:tc>
      </w:tr>
      <w:tr w:rsidR="008D5B76" w:rsidTr="008D5B76">
        <w:tc>
          <w:tcPr>
            <w:tcW w:w="4786" w:type="dxa"/>
          </w:tcPr>
          <w:p w:rsidR="008D5B76" w:rsidRPr="008D5B76" w:rsidRDefault="008D5B76" w:rsidP="008D5B76">
            <w:pPr>
              <w:pStyle w:val="Lijstalinea"/>
              <w:numPr>
                <w:ilvl w:val="0"/>
                <w:numId w:val="3"/>
              </w:numPr>
              <w:rPr>
                <w:rFonts w:asciiTheme="majorHAnsi" w:hAnsiTheme="majorHAnsi"/>
              </w:rPr>
            </w:pPr>
            <w:r w:rsidRPr="008D5B76">
              <w:rPr>
                <w:rFonts w:asciiTheme="majorHAnsi" w:hAnsiTheme="majorHAnsi"/>
                <w:szCs w:val="20"/>
              </w:rPr>
              <w:t>Wat is de impact van de Ondertussen groep op de bekostigingssystematiek? Wat is uw idee met betrekking tot de financiering voor deze groep?</w:t>
            </w:r>
          </w:p>
        </w:tc>
        <w:tc>
          <w:tcPr>
            <w:tcW w:w="4820" w:type="dxa"/>
          </w:tcPr>
          <w:p w:rsidR="008D5B76" w:rsidRPr="008D5B76" w:rsidRDefault="008D5B76" w:rsidP="00B65F1B">
            <w:pPr>
              <w:rPr>
                <w:rFonts w:asciiTheme="majorHAnsi" w:hAnsiTheme="majorHAnsi"/>
              </w:rPr>
            </w:pPr>
          </w:p>
        </w:tc>
      </w:tr>
      <w:tr w:rsidR="008D5B76" w:rsidTr="008D5B76">
        <w:tc>
          <w:tcPr>
            <w:tcW w:w="4786" w:type="dxa"/>
          </w:tcPr>
          <w:p w:rsidR="008D5B76" w:rsidRPr="008D5B76" w:rsidRDefault="008D5B76" w:rsidP="008D5B76">
            <w:pPr>
              <w:pStyle w:val="Lijstalinea"/>
              <w:numPr>
                <w:ilvl w:val="0"/>
                <w:numId w:val="3"/>
              </w:numPr>
              <w:rPr>
                <w:rFonts w:asciiTheme="majorHAnsi" w:hAnsiTheme="majorHAnsi"/>
              </w:rPr>
            </w:pPr>
            <w:r w:rsidRPr="008D5B76">
              <w:rPr>
                <w:rFonts w:asciiTheme="majorHAnsi" w:hAnsiTheme="majorHAnsi"/>
                <w:szCs w:val="20"/>
              </w:rPr>
              <w:t>Welke risico’s ziet u bij het uitvoeren van de opdracht die van invloed zijn op de prijs? En op welke  wijze kunnen deze risico’s naar uw mening worden geminimaliseerd?</w:t>
            </w:r>
          </w:p>
        </w:tc>
        <w:tc>
          <w:tcPr>
            <w:tcW w:w="4820" w:type="dxa"/>
          </w:tcPr>
          <w:p w:rsidR="008D5B76" w:rsidRPr="008D5B76" w:rsidRDefault="008D5B76" w:rsidP="00B65F1B">
            <w:pPr>
              <w:rPr>
                <w:rFonts w:asciiTheme="majorHAnsi" w:hAnsiTheme="majorHAnsi"/>
              </w:rPr>
            </w:pPr>
          </w:p>
        </w:tc>
      </w:tr>
    </w:tbl>
    <w:p w:rsidR="008D5B76" w:rsidRDefault="008D5B76" w:rsidP="00B65F1B"/>
    <w:p w:rsidR="008D5B76" w:rsidRDefault="008D5B76" w:rsidP="00B65F1B"/>
    <w:p w:rsidR="00066C1E" w:rsidRDefault="00066C1E" w:rsidP="00B65F1B"/>
    <w:tbl>
      <w:tblPr>
        <w:tblStyle w:val="Tabelraster"/>
        <w:tblW w:w="0" w:type="auto"/>
        <w:tblLook w:val="04A0" w:firstRow="1" w:lastRow="0" w:firstColumn="1" w:lastColumn="0" w:noHBand="0" w:noVBand="1"/>
      </w:tblPr>
      <w:tblGrid>
        <w:gridCol w:w="4773"/>
        <w:gridCol w:w="4773"/>
      </w:tblGrid>
      <w:tr w:rsidR="008D5B76" w:rsidTr="008D5B76">
        <w:tc>
          <w:tcPr>
            <w:tcW w:w="4773" w:type="dxa"/>
            <w:shd w:val="clear" w:color="auto" w:fill="D6E3BC" w:themeFill="accent3" w:themeFillTint="66"/>
          </w:tcPr>
          <w:p w:rsidR="008D5B76" w:rsidRPr="008D5B76" w:rsidRDefault="008D5B76" w:rsidP="00B65F1B">
            <w:pPr>
              <w:rPr>
                <w:rFonts w:asciiTheme="majorHAnsi" w:hAnsiTheme="majorHAnsi"/>
                <w:b/>
                <w:bCs/>
              </w:rPr>
            </w:pPr>
            <w:r w:rsidRPr="008D5B76">
              <w:rPr>
                <w:rFonts w:asciiTheme="majorHAnsi" w:hAnsiTheme="majorHAnsi"/>
                <w:b/>
                <w:bCs/>
              </w:rPr>
              <w:t>3 SROI</w:t>
            </w:r>
          </w:p>
        </w:tc>
        <w:tc>
          <w:tcPr>
            <w:tcW w:w="4773" w:type="dxa"/>
            <w:shd w:val="clear" w:color="auto" w:fill="D6E3BC" w:themeFill="accent3" w:themeFillTint="66"/>
          </w:tcPr>
          <w:p w:rsidR="008D5B76" w:rsidRPr="008D5B76" w:rsidRDefault="008D5B76" w:rsidP="00B65F1B">
            <w:pPr>
              <w:rPr>
                <w:rFonts w:asciiTheme="majorHAnsi" w:hAnsiTheme="majorHAnsi"/>
                <w:b/>
                <w:bCs/>
              </w:rPr>
            </w:pPr>
            <w:r w:rsidRPr="008D5B76">
              <w:rPr>
                <w:rFonts w:asciiTheme="majorHAnsi" w:hAnsiTheme="majorHAnsi"/>
                <w:b/>
                <w:bCs/>
              </w:rPr>
              <w:t>antwoord</w:t>
            </w:r>
          </w:p>
        </w:tc>
      </w:tr>
      <w:tr w:rsidR="002527CF" w:rsidTr="002527CF">
        <w:tc>
          <w:tcPr>
            <w:tcW w:w="9546" w:type="dxa"/>
            <w:gridSpan w:val="2"/>
            <w:shd w:val="clear" w:color="auto" w:fill="auto"/>
          </w:tcPr>
          <w:p w:rsidR="002527CF" w:rsidRPr="002527CF" w:rsidRDefault="002527CF" w:rsidP="002527CF">
            <w:pPr>
              <w:rPr>
                <w:rFonts w:asciiTheme="majorHAnsi" w:hAnsiTheme="majorHAnsi"/>
                <w:szCs w:val="20"/>
              </w:rPr>
            </w:pPr>
            <w:r w:rsidRPr="002527CF">
              <w:rPr>
                <w:rFonts w:asciiTheme="majorHAnsi" w:hAnsiTheme="majorHAnsi"/>
                <w:szCs w:val="20"/>
              </w:rPr>
              <w:t xml:space="preserve">Het uitgangspunt van de Dongemond gemeenten is dat iedereen mee moet kunnen doen. </w:t>
            </w:r>
          </w:p>
          <w:p w:rsidR="002527CF" w:rsidRPr="008D5B76" w:rsidRDefault="002527CF" w:rsidP="00B65F1B">
            <w:pPr>
              <w:rPr>
                <w:rFonts w:asciiTheme="majorHAnsi" w:hAnsiTheme="majorHAnsi"/>
                <w:b/>
                <w:bCs/>
              </w:rPr>
            </w:pPr>
          </w:p>
        </w:tc>
      </w:tr>
      <w:tr w:rsidR="008D5B76" w:rsidTr="008D5B76">
        <w:tc>
          <w:tcPr>
            <w:tcW w:w="4773" w:type="dxa"/>
          </w:tcPr>
          <w:p w:rsidR="002527CF" w:rsidRPr="00241640" w:rsidRDefault="002527CF" w:rsidP="002527CF">
            <w:pPr>
              <w:pStyle w:val="Lijstalinea"/>
              <w:numPr>
                <w:ilvl w:val="0"/>
                <w:numId w:val="4"/>
              </w:numPr>
              <w:rPr>
                <w:rFonts w:asciiTheme="majorHAnsi" w:hAnsiTheme="majorHAnsi"/>
                <w:szCs w:val="20"/>
              </w:rPr>
            </w:pPr>
            <w:r w:rsidRPr="00241640">
              <w:rPr>
                <w:rFonts w:asciiTheme="majorHAnsi" w:hAnsiTheme="majorHAnsi"/>
                <w:szCs w:val="20"/>
              </w:rPr>
              <w:t xml:space="preserve">Wat zijn mogelijkheden voor SROI binnen deze opdracht? Hoe ziet de invulling van SROI er in </w:t>
            </w:r>
            <w:r>
              <w:rPr>
                <w:rFonts w:asciiTheme="majorHAnsi" w:hAnsiTheme="majorHAnsi"/>
                <w:szCs w:val="20"/>
              </w:rPr>
              <w:t>uw</w:t>
            </w:r>
            <w:r w:rsidRPr="00241640">
              <w:rPr>
                <w:rFonts w:asciiTheme="majorHAnsi" w:hAnsiTheme="majorHAnsi"/>
                <w:szCs w:val="20"/>
              </w:rPr>
              <w:t xml:space="preserve"> beleving uit?</w:t>
            </w:r>
          </w:p>
          <w:p w:rsidR="008D5B76" w:rsidRPr="008D5B76" w:rsidRDefault="008D5B76" w:rsidP="002527CF">
            <w:pPr>
              <w:pStyle w:val="Lijstalinea"/>
              <w:rPr>
                <w:rFonts w:asciiTheme="majorHAnsi" w:hAnsiTheme="majorHAnsi"/>
              </w:rPr>
            </w:pPr>
          </w:p>
        </w:tc>
        <w:tc>
          <w:tcPr>
            <w:tcW w:w="4773" w:type="dxa"/>
          </w:tcPr>
          <w:p w:rsidR="008D5B76" w:rsidRPr="008D5B76" w:rsidRDefault="008D5B76" w:rsidP="00B65F1B">
            <w:pPr>
              <w:rPr>
                <w:rFonts w:asciiTheme="majorHAnsi" w:hAnsiTheme="majorHAnsi"/>
              </w:rPr>
            </w:pPr>
          </w:p>
        </w:tc>
      </w:tr>
      <w:tr w:rsidR="002527CF" w:rsidTr="008D5B76">
        <w:tc>
          <w:tcPr>
            <w:tcW w:w="4773" w:type="dxa"/>
          </w:tcPr>
          <w:p w:rsidR="002527CF" w:rsidRPr="008D5B76" w:rsidRDefault="002527CF" w:rsidP="002527CF">
            <w:pPr>
              <w:pStyle w:val="Lijstalinea"/>
              <w:numPr>
                <w:ilvl w:val="0"/>
                <w:numId w:val="4"/>
              </w:numPr>
              <w:rPr>
                <w:rFonts w:asciiTheme="majorHAnsi" w:hAnsiTheme="majorHAnsi"/>
              </w:rPr>
            </w:pPr>
            <w:r w:rsidRPr="008D5B76">
              <w:rPr>
                <w:rFonts w:asciiTheme="majorHAnsi" w:hAnsiTheme="majorHAnsi"/>
                <w:szCs w:val="20"/>
              </w:rPr>
              <w:t xml:space="preserve">Welke kansen en welke risico’s ziet u met de invulling van </w:t>
            </w:r>
            <w:proofErr w:type="spellStart"/>
            <w:r w:rsidRPr="008D5B76">
              <w:rPr>
                <w:rFonts w:asciiTheme="majorHAnsi" w:hAnsiTheme="majorHAnsi"/>
                <w:szCs w:val="20"/>
              </w:rPr>
              <w:t>social</w:t>
            </w:r>
            <w:proofErr w:type="spellEnd"/>
            <w:r w:rsidRPr="008D5B76">
              <w:rPr>
                <w:rFonts w:asciiTheme="majorHAnsi" w:hAnsiTheme="majorHAnsi"/>
                <w:szCs w:val="20"/>
              </w:rPr>
              <w:t xml:space="preserve"> return in deze opdracht?</w:t>
            </w:r>
          </w:p>
        </w:tc>
        <w:tc>
          <w:tcPr>
            <w:tcW w:w="4773" w:type="dxa"/>
          </w:tcPr>
          <w:p w:rsidR="002527CF" w:rsidRPr="008D5B76" w:rsidRDefault="002527CF" w:rsidP="002527CF">
            <w:pPr>
              <w:rPr>
                <w:rFonts w:asciiTheme="majorHAnsi" w:hAnsiTheme="majorHAnsi"/>
              </w:rPr>
            </w:pPr>
          </w:p>
        </w:tc>
      </w:tr>
    </w:tbl>
    <w:p w:rsidR="008D5B76" w:rsidRDefault="008D5B76" w:rsidP="00B65F1B"/>
    <w:p w:rsidR="008D5B76" w:rsidRDefault="008D5B76" w:rsidP="00B65F1B"/>
    <w:p w:rsidR="00066C1E" w:rsidRDefault="00066C1E" w:rsidP="00B65F1B"/>
    <w:tbl>
      <w:tblPr>
        <w:tblStyle w:val="Tabelraster"/>
        <w:tblW w:w="0" w:type="auto"/>
        <w:tblLook w:val="04A0" w:firstRow="1" w:lastRow="0" w:firstColumn="1" w:lastColumn="0" w:noHBand="0" w:noVBand="1"/>
      </w:tblPr>
      <w:tblGrid>
        <w:gridCol w:w="4773"/>
        <w:gridCol w:w="4773"/>
      </w:tblGrid>
      <w:tr w:rsidR="008D5B76" w:rsidTr="008D5B76">
        <w:tc>
          <w:tcPr>
            <w:tcW w:w="4773" w:type="dxa"/>
            <w:shd w:val="clear" w:color="auto" w:fill="D6E3BC" w:themeFill="accent3" w:themeFillTint="66"/>
          </w:tcPr>
          <w:p w:rsidR="008D5B76" w:rsidRDefault="008D5B76" w:rsidP="00B65F1B">
            <w:pPr>
              <w:rPr>
                <w:rFonts w:asciiTheme="majorHAnsi" w:hAnsiTheme="majorHAnsi"/>
                <w:b/>
                <w:bCs/>
              </w:rPr>
            </w:pPr>
            <w:r w:rsidRPr="008D5B76">
              <w:rPr>
                <w:rFonts w:asciiTheme="majorHAnsi" w:hAnsiTheme="majorHAnsi"/>
                <w:b/>
                <w:bCs/>
              </w:rPr>
              <w:t>4 Corona / digitaal werken</w:t>
            </w:r>
          </w:p>
          <w:p w:rsidR="008D5B76" w:rsidRPr="008D5B76" w:rsidRDefault="008D5B76" w:rsidP="001A3F39">
            <w:pPr>
              <w:rPr>
                <w:rFonts w:asciiTheme="majorHAnsi" w:hAnsiTheme="majorHAnsi"/>
                <w:b/>
                <w:bCs/>
              </w:rPr>
            </w:pPr>
          </w:p>
        </w:tc>
        <w:tc>
          <w:tcPr>
            <w:tcW w:w="4773" w:type="dxa"/>
            <w:shd w:val="clear" w:color="auto" w:fill="D6E3BC" w:themeFill="accent3" w:themeFillTint="66"/>
          </w:tcPr>
          <w:p w:rsidR="008D5B76" w:rsidRPr="008D5B76" w:rsidRDefault="008D5B76" w:rsidP="00B65F1B">
            <w:pPr>
              <w:rPr>
                <w:rFonts w:asciiTheme="majorHAnsi" w:hAnsiTheme="majorHAnsi"/>
                <w:b/>
                <w:bCs/>
              </w:rPr>
            </w:pPr>
            <w:r w:rsidRPr="008D5B76">
              <w:rPr>
                <w:rFonts w:asciiTheme="majorHAnsi" w:hAnsiTheme="majorHAnsi"/>
                <w:b/>
                <w:bCs/>
              </w:rPr>
              <w:t>antwoord</w:t>
            </w:r>
          </w:p>
        </w:tc>
      </w:tr>
      <w:tr w:rsidR="001A3F39" w:rsidTr="001A3F39">
        <w:tc>
          <w:tcPr>
            <w:tcW w:w="9546" w:type="dxa"/>
            <w:gridSpan w:val="2"/>
            <w:shd w:val="clear" w:color="auto" w:fill="auto"/>
          </w:tcPr>
          <w:p w:rsidR="001A3F39" w:rsidRPr="00241640" w:rsidRDefault="001A3F39" w:rsidP="001A3F39">
            <w:pPr>
              <w:rPr>
                <w:rFonts w:asciiTheme="majorHAnsi" w:hAnsiTheme="majorHAnsi"/>
                <w:szCs w:val="20"/>
              </w:rPr>
            </w:pPr>
            <w:r w:rsidRPr="00241640">
              <w:rPr>
                <w:rFonts w:asciiTheme="majorHAnsi" w:hAnsiTheme="majorHAnsi"/>
                <w:szCs w:val="20"/>
              </w:rPr>
              <w:t xml:space="preserve">De Corona crisis heeft allerlei gevolgen met zich mee genomen die iedereen raken. Zo ook de statushouders en de taalaanbieders en hun aanbod.  De Dongemond gemeenten hebben als uitgangspunt dat de lessen fysiek plaats moeten vinden, echter dwingt de corona crisis om na te denken over digitale mogelijkheden. </w:t>
            </w:r>
          </w:p>
          <w:p w:rsidR="001A3F39" w:rsidRPr="008D5B76" w:rsidRDefault="001A3F39" w:rsidP="00B65F1B">
            <w:pPr>
              <w:rPr>
                <w:rFonts w:asciiTheme="majorHAnsi" w:hAnsiTheme="majorHAnsi"/>
                <w:b/>
                <w:bCs/>
              </w:rPr>
            </w:pPr>
          </w:p>
        </w:tc>
      </w:tr>
      <w:tr w:rsidR="008D5B76" w:rsidTr="008D5B76">
        <w:tc>
          <w:tcPr>
            <w:tcW w:w="4773" w:type="dxa"/>
          </w:tcPr>
          <w:p w:rsidR="008D5B76" w:rsidRPr="008D5B76" w:rsidRDefault="008D5B76" w:rsidP="008D5B76">
            <w:pPr>
              <w:pStyle w:val="Lijstalinea"/>
              <w:numPr>
                <w:ilvl w:val="0"/>
                <w:numId w:val="5"/>
              </w:numPr>
              <w:rPr>
                <w:rFonts w:asciiTheme="majorHAnsi" w:hAnsiTheme="majorHAnsi"/>
              </w:rPr>
            </w:pPr>
            <w:r w:rsidRPr="008D5B76">
              <w:rPr>
                <w:rFonts w:asciiTheme="majorHAnsi" w:hAnsiTheme="majorHAnsi"/>
                <w:szCs w:val="20"/>
              </w:rPr>
              <w:t>Hoe denkt u de digitale vaardigheden aan te leren, zodat ook digitaal les kan worden aangeboden in combinatie met klassikaal les.</w:t>
            </w:r>
          </w:p>
        </w:tc>
        <w:tc>
          <w:tcPr>
            <w:tcW w:w="4773" w:type="dxa"/>
          </w:tcPr>
          <w:p w:rsidR="008D5B76" w:rsidRPr="008D5B76" w:rsidRDefault="008D5B76" w:rsidP="00B65F1B">
            <w:pPr>
              <w:rPr>
                <w:rFonts w:asciiTheme="majorHAnsi" w:hAnsiTheme="majorHAnsi"/>
              </w:rPr>
            </w:pPr>
          </w:p>
        </w:tc>
      </w:tr>
      <w:tr w:rsidR="008D5B76" w:rsidTr="008D5B76">
        <w:tc>
          <w:tcPr>
            <w:tcW w:w="4773" w:type="dxa"/>
          </w:tcPr>
          <w:p w:rsidR="008D5B76" w:rsidRPr="008D5B76" w:rsidRDefault="008D5B76" w:rsidP="008D5B76">
            <w:pPr>
              <w:pStyle w:val="Lijstalinea"/>
              <w:numPr>
                <w:ilvl w:val="0"/>
                <w:numId w:val="5"/>
              </w:numPr>
              <w:rPr>
                <w:rFonts w:asciiTheme="majorHAnsi" w:hAnsiTheme="majorHAnsi"/>
              </w:rPr>
            </w:pPr>
            <w:r w:rsidRPr="008D5B76">
              <w:rPr>
                <w:rFonts w:asciiTheme="majorHAnsi" w:hAnsiTheme="majorHAnsi"/>
                <w:szCs w:val="20"/>
              </w:rPr>
              <w:t>Hoe denkt u de kwaliteit van de digitale lessen te waarborgen? Welke voorzieningen regelt u in voor de statushouder?</w:t>
            </w:r>
          </w:p>
        </w:tc>
        <w:tc>
          <w:tcPr>
            <w:tcW w:w="4773" w:type="dxa"/>
          </w:tcPr>
          <w:p w:rsidR="008D5B76" w:rsidRPr="008D5B76" w:rsidRDefault="008D5B76" w:rsidP="00B65F1B">
            <w:pPr>
              <w:rPr>
                <w:rFonts w:asciiTheme="majorHAnsi" w:hAnsiTheme="majorHAnsi"/>
              </w:rPr>
            </w:pPr>
          </w:p>
        </w:tc>
      </w:tr>
      <w:tr w:rsidR="008D5B76" w:rsidTr="008D5B76">
        <w:tc>
          <w:tcPr>
            <w:tcW w:w="4773" w:type="dxa"/>
          </w:tcPr>
          <w:p w:rsidR="008D5B76" w:rsidRPr="008D5B76" w:rsidRDefault="008D5B76" w:rsidP="008D5B76">
            <w:pPr>
              <w:pStyle w:val="Lijstalinea"/>
              <w:numPr>
                <w:ilvl w:val="0"/>
                <w:numId w:val="5"/>
              </w:numPr>
              <w:rPr>
                <w:rFonts w:asciiTheme="majorHAnsi" w:hAnsiTheme="majorHAnsi"/>
              </w:rPr>
            </w:pPr>
            <w:r w:rsidRPr="008D5B76">
              <w:rPr>
                <w:rFonts w:asciiTheme="majorHAnsi" w:hAnsiTheme="majorHAnsi"/>
                <w:szCs w:val="20"/>
              </w:rPr>
              <w:t>Wat is idealiter de gemiddelde studiebelasting binnen de diverse leerroutes, zit daar verschil in en kan deze studiebelasting wijzigen gedurende het traject?</w:t>
            </w:r>
          </w:p>
        </w:tc>
        <w:tc>
          <w:tcPr>
            <w:tcW w:w="4773" w:type="dxa"/>
          </w:tcPr>
          <w:p w:rsidR="008D5B76" w:rsidRPr="008D5B76" w:rsidRDefault="008D5B76" w:rsidP="00B65F1B">
            <w:pPr>
              <w:rPr>
                <w:rFonts w:asciiTheme="majorHAnsi" w:hAnsiTheme="majorHAnsi"/>
              </w:rPr>
            </w:pPr>
          </w:p>
        </w:tc>
      </w:tr>
    </w:tbl>
    <w:p w:rsidR="008D5B76" w:rsidRDefault="008D5B76" w:rsidP="00B65F1B"/>
    <w:p w:rsidR="001A3F39" w:rsidRDefault="001A3F39" w:rsidP="00B65F1B"/>
    <w:p w:rsidR="00066C1E" w:rsidRDefault="00066C1E" w:rsidP="00B65F1B"/>
    <w:p w:rsidR="00066C1E" w:rsidRDefault="00066C1E" w:rsidP="00B65F1B"/>
    <w:p w:rsidR="00066C1E" w:rsidRDefault="00066C1E" w:rsidP="00B65F1B"/>
    <w:p w:rsidR="00066C1E" w:rsidRDefault="00066C1E" w:rsidP="00B65F1B"/>
    <w:tbl>
      <w:tblPr>
        <w:tblStyle w:val="Tabelraster"/>
        <w:tblW w:w="0" w:type="auto"/>
        <w:tblLook w:val="04A0" w:firstRow="1" w:lastRow="0" w:firstColumn="1" w:lastColumn="0" w:noHBand="0" w:noVBand="1"/>
      </w:tblPr>
      <w:tblGrid>
        <w:gridCol w:w="4773"/>
        <w:gridCol w:w="4773"/>
      </w:tblGrid>
      <w:tr w:rsidR="001A3F39" w:rsidTr="002F6A26">
        <w:tc>
          <w:tcPr>
            <w:tcW w:w="4773" w:type="dxa"/>
            <w:shd w:val="clear" w:color="auto" w:fill="D6E3BC" w:themeFill="accent3" w:themeFillTint="66"/>
          </w:tcPr>
          <w:p w:rsidR="001A3F39" w:rsidRPr="001A3F39" w:rsidRDefault="001A3F39" w:rsidP="00B65F1B">
            <w:pPr>
              <w:rPr>
                <w:rFonts w:asciiTheme="majorHAnsi" w:hAnsiTheme="majorHAnsi"/>
                <w:b/>
                <w:bCs/>
              </w:rPr>
            </w:pPr>
            <w:r w:rsidRPr="001A3F39">
              <w:rPr>
                <w:rFonts w:asciiTheme="majorHAnsi" w:hAnsiTheme="majorHAnsi"/>
                <w:b/>
                <w:bCs/>
              </w:rPr>
              <w:lastRenderedPageBreak/>
              <w:t>5 Route gerelateerde vragen</w:t>
            </w:r>
          </w:p>
        </w:tc>
        <w:tc>
          <w:tcPr>
            <w:tcW w:w="4773" w:type="dxa"/>
            <w:shd w:val="clear" w:color="auto" w:fill="D6E3BC" w:themeFill="accent3" w:themeFillTint="66"/>
          </w:tcPr>
          <w:p w:rsidR="001A3F39" w:rsidRPr="001A3F39" w:rsidRDefault="001A3F39" w:rsidP="00B65F1B">
            <w:pPr>
              <w:rPr>
                <w:rFonts w:asciiTheme="majorHAnsi" w:hAnsiTheme="majorHAnsi"/>
                <w:b/>
                <w:bCs/>
              </w:rPr>
            </w:pPr>
            <w:r w:rsidRPr="001A3F39">
              <w:rPr>
                <w:rFonts w:asciiTheme="majorHAnsi" w:hAnsiTheme="majorHAnsi"/>
                <w:b/>
                <w:bCs/>
              </w:rPr>
              <w:t>antwoord</w:t>
            </w:r>
          </w:p>
        </w:tc>
      </w:tr>
      <w:tr w:rsidR="001A3F39" w:rsidTr="00AE7AC4">
        <w:tc>
          <w:tcPr>
            <w:tcW w:w="9546" w:type="dxa"/>
            <w:gridSpan w:val="2"/>
          </w:tcPr>
          <w:p w:rsidR="001A3F39" w:rsidRPr="00241640" w:rsidRDefault="001A3F39" w:rsidP="001A3F39">
            <w:pPr>
              <w:rPr>
                <w:rFonts w:asciiTheme="majorHAnsi" w:hAnsiTheme="majorHAnsi"/>
                <w:szCs w:val="20"/>
                <w:u w:val="single"/>
              </w:rPr>
            </w:pPr>
            <w:r w:rsidRPr="00241640">
              <w:rPr>
                <w:rFonts w:asciiTheme="majorHAnsi" w:hAnsiTheme="majorHAnsi"/>
                <w:szCs w:val="20"/>
                <w:u w:val="single"/>
              </w:rPr>
              <w:t>De ideale route:</w:t>
            </w:r>
          </w:p>
          <w:p w:rsidR="001A3F39" w:rsidRPr="00241640" w:rsidRDefault="001A3F39" w:rsidP="001A3F39">
            <w:pPr>
              <w:rPr>
                <w:rFonts w:asciiTheme="majorHAnsi" w:hAnsiTheme="majorHAnsi"/>
                <w:szCs w:val="20"/>
              </w:rPr>
            </w:pPr>
          </w:p>
          <w:p w:rsidR="001A3F39" w:rsidRPr="00241640" w:rsidRDefault="001A3F39" w:rsidP="001A3F39">
            <w:pPr>
              <w:rPr>
                <w:rFonts w:asciiTheme="majorHAnsi" w:hAnsiTheme="majorHAnsi"/>
                <w:szCs w:val="20"/>
              </w:rPr>
            </w:pPr>
            <w:r w:rsidRPr="00241640">
              <w:rPr>
                <w:rFonts w:asciiTheme="majorHAnsi" w:hAnsiTheme="majorHAnsi"/>
                <w:szCs w:val="20"/>
              </w:rPr>
              <w:t xml:space="preserve">Voor de B1-route moet de inburgeraar slagen voor het centrale inburgeringsexamen op de onderdelen lezen, luisteren, schrijven en spreken op niveau B1 en Kennis van de Nederlandse Maatschappij (KNM). Binnen de B1-leerroute bestaat ruimte voor maatwerk. De gemeente kan de participatiecomponent in de B1-route op verschillende manieren invullen. In principe bepaalt de gemeente in overleg welke invulling het beste aansluit bij de capaciteiten, mogelijkheden en wensen van de inburgeraar. </w:t>
            </w:r>
          </w:p>
          <w:p w:rsidR="001A3F39" w:rsidRPr="00241640" w:rsidRDefault="001A3F39" w:rsidP="001A3F39">
            <w:pPr>
              <w:rPr>
                <w:rFonts w:asciiTheme="majorHAnsi" w:hAnsiTheme="majorHAnsi"/>
                <w:szCs w:val="20"/>
              </w:rPr>
            </w:pPr>
          </w:p>
          <w:p w:rsidR="001A3F39" w:rsidRPr="00241640" w:rsidRDefault="001A3F39" w:rsidP="001A3F39">
            <w:pPr>
              <w:rPr>
                <w:rFonts w:asciiTheme="majorHAnsi" w:hAnsiTheme="majorHAnsi"/>
                <w:szCs w:val="20"/>
              </w:rPr>
            </w:pPr>
            <w:r w:rsidRPr="00241640">
              <w:rPr>
                <w:rFonts w:asciiTheme="majorHAnsi" w:hAnsiTheme="majorHAnsi"/>
                <w:szCs w:val="20"/>
              </w:rPr>
              <w:t>De Dongemond gemeenten hebben geëxperimenteerd met duale inburgeringstrajecten. Dit zal ook het uitgangspunt blijven.</w:t>
            </w:r>
          </w:p>
          <w:p w:rsidR="001A3F39" w:rsidRDefault="001A3F39" w:rsidP="00B65F1B"/>
        </w:tc>
      </w:tr>
      <w:tr w:rsidR="001A3F39" w:rsidTr="001A3F39">
        <w:tc>
          <w:tcPr>
            <w:tcW w:w="4773" w:type="dxa"/>
          </w:tcPr>
          <w:p w:rsidR="001A3F39" w:rsidRPr="00241640" w:rsidRDefault="001A3F39" w:rsidP="001A3F39">
            <w:pPr>
              <w:pStyle w:val="Lijstalinea"/>
              <w:numPr>
                <w:ilvl w:val="0"/>
                <w:numId w:val="6"/>
              </w:numPr>
              <w:rPr>
                <w:rFonts w:asciiTheme="majorHAnsi" w:hAnsiTheme="majorHAnsi"/>
                <w:szCs w:val="20"/>
              </w:rPr>
            </w:pPr>
            <w:r w:rsidRPr="00241640">
              <w:rPr>
                <w:rFonts w:asciiTheme="majorHAnsi" w:hAnsiTheme="majorHAnsi"/>
                <w:szCs w:val="20"/>
              </w:rPr>
              <w:t>Hoe ziet volgens uw organisatie een B1 route eruit voor de inburgeraar en de gemeente?</w:t>
            </w:r>
          </w:p>
          <w:p w:rsidR="001A3F39" w:rsidRDefault="001A3F39" w:rsidP="00B65F1B"/>
        </w:tc>
        <w:tc>
          <w:tcPr>
            <w:tcW w:w="4773" w:type="dxa"/>
          </w:tcPr>
          <w:p w:rsidR="001A3F39" w:rsidRDefault="001A3F39" w:rsidP="00B65F1B"/>
        </w:tc>
      </w:tr>
      <w:tr w:rsidR="001A3F39" w:rsidTr="001A3F39">
        <w:tc>
          <w:tcPr>
            <w:tcW w:w="4773" w:type="dxa"/>
          </w:tcPr>
          <w:p w:rsidR="001A3F39" w:rsidRPr="00241640" w:rsidRDefault="001A3F39" w:rsidP="001A3F39">
            <w:pPr>
              <w:pStyle w:val="Lijstalinea"/>
              <w:numPr>
                <w:ilvl w:val="0"/>
                <w:numId w:val="6"/>
              </w:numPr>
              <w:rPr>
                <w:rFonts w:asciiTheme="majorHAnsi" w:hAnsiTheme="majorHAnsi"/>
                <w:szCs w:val="20"/>
              </w:rPr>
            </w:pPr>
            <w:r w:rsidRPr="00241640">
              <w:rPr>
                <w:rFonts w:asciiTheme="majorHAnsi" w:hAnsiTheme="majorHAnsi"/>
                <w:szCs w:val="20"/>
              </w:rPr>
              <w:t xml:space="preserve">Op welke moment zouden zaken zoals het PVT, MAP , volgens u, binnen de B-1 route aan de orde moeten komen? Waarom en op welke wijze? </w:t>
            </w:r>
          </w:p>
          <w:p w:rsidR="001A3F39" w:rsidRDefault="001A3F39" w:rsidP="00B65F1B"/>
        </w:tc>
        <w:tc>
          <w:tcPr>
            <w:tcW w:w="4773" w:type="dxa"/>
          </w:tcPr>
          <w:p w:rsidR="001A3F39" w:rsidRDefault="001A3F39" w:rsidP="00B65F1B"/>
        </w:tc>
      </w:tr>
      <w:tr w:rsidR="001A3F39" w:rsidTr="001A3F39">
        <w:tc>
          <w:tcPr>
            <w:tcW w:w="4773" w:type="dxa"/>
          </w:tcPr>
          <w:p w:rsidR="001A3F39" w:rsidRPr="00241640" w:rsidRDefault="001A3F39" w:rsidP="001A3F39">
            <w:pPr>
              <w:pStyle w:val="Lijstalinea"/>
              <w:numPr>
                <w:ilvl w:val="0"/>
                <w:numId w:val="6"/>
              </w:numPr>
              <w:rPr>
                <w:rFonts w:asciiTheme="majorHAnsi" w:hAnsiTheme="majorHAnsi"/>
                <w:szCs w:val="20"/>
              </w:rPr>
            </w:pPr>
            <w:r w:rsidRPr="00241640">
              <w:rPr>
                <w:rFonts w:asciiTheme="majorHAnsi" w:hAnsiTheme="majorHAnsi"/>
                <w:szCs w:val="20"/>
              </w:rPr>
              <w:t xml:space="preserve">Welke mogelijkheden ziet u om leerroutes (zo goed als mogelijk) te laten passen bij de situatie en de behoefte van de </w:t>
            </w:r>
            <w:proofErr w:type="spellStart"/>
            <w:r w:rsidRPr="00241640">
              <w:rPr>
                <w:rFonts w:asciiTheme="majorHAnsi" w:hAnsiTheme="majorHAnsi"/>
                <w:szCs w:val="20"/>
              </w:rPr>
              <w:t>inburgeringsplichtige</w:t>
            </w:r>
            <w:proofErr w:type="spellEnd"/>
            <w:r w:rsidRPr="00241640">
              <w:rPr>
                <w:rFonts w:asciiTheme="majorHAnsi" w:hAnsiTheme="majorHAnsi"/>
                <w:szCs w:val="20"/>
              </w:rPr>
              <w:t>. Hierbij valt te denken aan:</w:t>
            </w:r>
          </w:p>
          <w:p w:rsidR="001A3F39" w:rsidRPr="00241640" w:rsidRDefault="001A3F39" w:rsidP="001A3F39">
            <w:pPr>
              <w:pStyle w:val="Lijstalinea"/>
              <w:numPr>
                <w:ilvl w:val="1"/>
                <w:numId w:val="7"/>
              </w:numPr>
              <w:rPr>
                <w:rFonts w:asciiTheme="majorHAnsi" w:hAnsiTheme="majorHAnsi"/>
                <w:szCs w:val="20"/>
              </w:rPr>
            </w:pPr>
            <w:r w:rsidRPr="00241640">
              <w:rPr>
                <w:rFonts w:asciiTheme="majorHAnsi" w:hAnsiTheme="majorHAnsi"/>
                <w:szCs w:val="20"/>
              </w:rPr>
              <w:t>variatie in niveau van het aanbod;</w:t>
            </w:r>
          </w:p>
          <w:p w:rsidR="001A3F39" w:rsidRPr="00241640" w:rsidRDefault="001A3F39" w:rsidP="001A3F39">
            <w:pPr>
              <w:pStyle w:val="Lijstalinea"/>
              <w:numPr>
                <w:ilvl w:val="1"/>
                <w:numId w:val="7"/>
              </w:numPr>
              <w:rPr>
                <w:rFonts w:asciiTheme="majorHAnsi" w:hAnsiTheme="majorHAnsi"/>
                <w:szCs w:val="20"/>
              </w:rPr>
            </w:pPr>
            <w:r w:rsidRPr="00241640">
              <w:rPr>
                <w:rFonts w:asciiTheme="majorHAnsi" w:hAnsiTheme="majorHAnsi"/>
                <w:szCs w:val="20"/>
              </w:rPr>
              <w:t xml:space="preserve">variatie in intensiteit van het aanbod; </w:t>
            </w:r>
          </w:p>
          <w:p w:rsidR="001A3F39" w:rsidRPr="00241640" w:rsidRDefault="001A3F39" w:rsidP="001A3F39">
            <w:pPr>
              <w:pStyle w:val="Lijstalinea"/>
              <w:numPr>
                <w:ilvl w:val="1"/>
                <w:numId w:val="7"/>
              </w:numPr>
              <w:rPr>
                <w:rFonts w:asciiTheme="majorHAnsi" w:hAnsiTheme="majorHAnsi"/>
                <w:szCs w:val="20"/>
              </w:rPr>
            </w:pPr>
            <w:r w:rsidRPr="00241640">
              <w:rPr>
                <w:rFonts w:asciiTheme="majorHAnsi" w:hAnsiTheme="majorHAnsi"/>
                <w:szCs w:val="20"/>
              </w:rPr>
              <w:t>variatie in locaties en tijden van de cursussen;</w:t>
            </w:r>
          </w:p>
          <w:p w:rsidR="001A3F39" w:rsidRPr="00241640" w:rsidRDefault="001A3F39" w:rsidP="001A3F39">
            <w:pPr>
              <w:pStyle w:val="Lijstalinea"/>
              <w:numPr>
                <w:ilvl w:val="1"/>
                <w:numId w:val="7"/>
              </w:numPr>
              <w:rPr>
                <w:rFonts w:asciiTheme="majorHAnsi" w:hAnsiTheme="majorHAnsi"/>
                <w:szCs w:val="20"/>
              </w:rPr>
            </w:pPr>
            <w:r w:rsidRPr="00241640">
              <w:rPr>
                <w:rFonts w:asciiTheme="majorHAnsi" w:hAnsiTheme="majorHAnsi"/>
                <w:szCs w:val="20"/>
              </w:rPr>
              <w:t xml:space="preserve">variatie in de vorm van geïntegreerde leerwerktrajecten. </w:t>
            </w:r>
          </w:p>
          <w:p w:rsidR="001A3F39" w:rsidRDefault="001A3F39" w:rsidP="00B65F1B"/>
        </w:tc>
        <w:tc>
          <w:tcPr>
            <w:tcW w:w="4773" w:type="dxa"/>
          </w:tcPr>
          <w:p w:rsidR="001A3F39" w:rsidRDefault="001A3F39" w:rsidP="00B65F1B"/>
        </w:tc>
      </w:tr>
      <w:tr w:rsidR="002F6A26" w:rsidTr="00701D33">
        <w:tc>
          <w:tcPr>
            <w:tcW w:w="9546" w:type="dxa"/>
            <w:gridSpan w:val="2"/>
          </w:tcPr>
          <w:p w:rsidR="002F6A26" w:rsidRDefault="002F6A26" w:rsidP="002F6A26">
            <w:pPr>
              <w:rPr>
                <w:rFonts w:asciiTheme="majorHAnsi" w:hAnsiTheme="majorHAnsi"/>
                <w:szCs w:val="20"/>
              </w:rPr>
            </w:pPr>
            <w:r w:rsidRPr="00241640">
              <w:rPr>
                <w:rFonts w:asciiTheme="majorHAnsi" w:hAnsiTheme="majorHAnsi"/>
                <w:szCs w:val="20"/>
              </w:rPr>
              <w:t>De Z-route is gericht op het beheersen van de Nederlandse taal op minimaal niveau A1 en op het zelfstandig kunnen meedoen aan de Nederlandse samenleving. Deze route is bedoeld voor inburgeraars voor wie de B1-route en onderwijsroute niet haalbaar zijn en die veel moeite zullen hebben met het leren van de Nederlandse taal en waarschijnlijk niveau B1 of A2 niet zullen halen binnen de inburgeringstermijn. Dit geldt bijvoorbeeld voor analfabeten, inburgeraars met een lage leerbaarheid of inburgeraars die in het land van herkomst geen of nauwelijks scholing hebben gehad. De gemeente streeft naar een koppeling van praktijkleren van de taal en participatie in dit traject.</w:t>
            </w:r>
          </w:p>
          <w:p w:rsidR="002F6A26" w:rsidRDefault="002F6A26" w:rsidP="00B65F1B"/>
        </w:tc>
      </w:tr>
      <w:tr w:rsidR="002F6A26" w:rsidTr="001A3F39">
        <w:tc>
          <w:tcPr>
            <w:tcW w:w="4773" w:type="dxa"/>
          </w:tcPr>
          <w:p w:rsidR="002F6A26" w:rsidRPr="002F6A26" w:rsidRDefault="002F6A26" w:rsidP="002F6A26">
            <w:pPr>
              <w:pStyle w:val="Lijstalinea"/>
              <w:numPr>
                <w:ilvl w:val="0"/>
                <w:numId w:val="6"/>
              </w:numPr>
              <w:rPr>
                <w:rFonts w:asciiTheme="majorHAnsi" w:hAnsiTheme="majorHAnsi"/>
                <w:szCs w:val="20"/>
              </w:rPr>
            </w:pPr>
            <w:r w:rsidRPr="002F6A26">
              <w:rPr>
                <w:rFonts w:asciiTheme="majorHAnsi" w:hAnsiTheme="majorHAnsi"/>
                <w:szCs w:val="20"/>
              </w:rPr>
              <w:t>Hoe ziet volgens uw organisatie een Z-route eruit voor de inburgeraar en de gemeente?</w:t>
            </w:r>
          </w:p>
          <w:p w:rsidR="002F6A26" w:rsidRPr="00241640" w:rsidRDefault="002F6A26" w:rsidP="002F6A26">
            <w:pPr>
              <w:pStyle w:val="Lijstalinea"/>
              <w:rPr>
                <w:rFonts w:asciiTheme="majorHAnsi" w:hAnsiTheme="majorHAnsi"/>
                <w:szCs w:val="20"/>
              </w:rPr>
            </w:pPr>
          </w:p>
        </w:tc>
        <w:tc>
          <w:tcPr>
            <w:tcW w:w="4773" w:type="dxa"/>
          </w:tcPr>
          <w:p w:rsidR="002F6A26" w:rsidRDefault="002F6A26" w:rsidP="00B65F1B"/>
        </w:tc>
      </w:tr>
      <w:tr w:rsidR="002F6A26" w:rsidTr="001A3F39">
        <w:tc>
          <w:tcPr>
            <w:tcW w:w="4773" w:type="dxa"/>
          </w:tcPr>
          <w:p w:rsidR="002F6A26" w:rsidRPr="002F6A26" w:rsidRDefault="002F6A26" w:rsidP="002F6A26">
            <w:pPr>
              <w:numPr>
                <w:ilvl w:val="0"/>
                <w:numId w:val="6"/>
              </w:numPr>
              <w:contextualSpacing/>
              <w:rPr>
                <w:rFonts w:asciiTheme="majorHAnsi" w:hAnsiTheme="majorHAnsi"/>
                <w:szCs w:val="20"/>
              </w:rPr>
            </w:pPr>
            <w:r w:rsidRPr="002F6A26">
              <w:rPr>
                <w:rFonts w:asciiTheme="majorHAnsi" w:hAnsiTheme="majorHAnsi"/>
                <w:szCs w:val="20"/>
              </w:rPr>
              <w:t xml:space="preserve">Op welke moment zouden zaken zoals het PVT, MAP volgens u, binnen de Z-route aan de orde moeten komen? Waarom en op welke wijze? </w:t>
            </w:r>
          </w:p>
          <w:p w:rsidR="002F6A26" w:rsidRPr="00241640" w:rsidRDefault="002F6A26" w:rsidP="002F6A26">
            <w:pPr>
              <w:pStyle w:val="Lijstalinea"/>
              <w:rPr>
                <w:rFonts w:asciiTheme="majorHAnsi" w:hAnsiTheme="majorHAnsi"/>
                <w:szCs w:val="20"/>
              </w:rPr>
            </w:pPr>
          </w:p>
        </w:tc>
        <w:tc>
          <w:tcPr>
            <w:tcW w:w="4773" w:type="dxa"/>
          </w:tcPr>
          <w:p w:rsidR="002F6A26" w:rsidRDefault="002F6A26" w:rsidP="00B65F1B"/>
        </w:tc>
      </w:tr>
      <w:tr w:rsidR="002F6A26" w:rsidTr="001A3F39">
        <w:tc>
          <w:tcPr>
            <w:tcW w:w="4773" w:type="dxa"/>
          </w:tcPr>
          <w:p w:rsidR="002F6A26" w:rsidRPr="002F6A26" w:rsidRDefault="002F6A26" w:rsidP="002F6A26">
            <w:pPr>
              <w:numPr>
                <w:ilvl w:val="0"/>
                <w:numId w:val="6"/>
              </w:numPr>
              <w:contextualSpacing/>
              <w:rPr>
                <w:rFonts w:asciiTheme="majorHAnsi" w:hAnsiTheme="majorHAnsi"/>
                <w:szCs w:val="20"/>
              </w:rPr>
            </w:pPr>
            <w:r w:rsidRPr="002F6A26">
              <w:rPr>
                <w:rFonts w:asciiTheme="majorHAnsi" w:hAnsiTheme="majorHAnsi"/>
                <w:szCs w:val="20"/>
              </w:rPr>
              <w:t xml:space="preserve">Welke mogelijkheden ziet u om leerroutes (zo goed als mogelijk) te laten passen bij de situatie en de behoefte van de </w:t>
            </w:r>
            <w:proofErr w:type="spellStart"/>
            <w:r w:rsidRPr="002F6A26">
              <w:rPr>
                <w:rFonts w:asciiTheme="majorHAnsi" w:hAnsiTheme="majorHAnsi"/>
                <w:szCs w:val="20"/>
              </w:rPr>
              <w:t>inburgeringsplichtige</w:t>
            </w:r>
            <w:proofErr w:type="spellEnd"/>
            <w:r w:rsidRPr="002F6A26">
              <w:rPr>
                <w:rFonts w:asciiTheme="majorHAnsi" w:hAnsiTheme="majorHAnsi"/>
                <w:szCs w:val="20"/>
              </w:rPr>
              <w:t>. Hierbij valt te denken aan:</w:t>
            </w:r>
          </w:p>
          <w:p w:rsidR="002F6A26" w:rsidRPr="002F6A26" w:rsidRDefault="002F6A26" w:rsidP="002F6A26">
            <w:pPr>
              <w:numPr>
                <w:ilvl w:val="1"/>
                <w:numId w:val="10"/>
              </w:numPr>
              <w:contextualSpacing/>
              <w:rPr>
                <w:rFonts w:asciiTheme="majorHAnsi" w:hAnsiTheme="majorHAnsi"/>
                <w:szCs w:val="20"/>
              </w:rPr>
            </w:pPr>
            <w:r w:rsidRPr="002F6A26">
              <w:rPr>
                <w:rFonts w:asciiTheme="majorHAnsi" w:hAnsiTheme="majorHAnsi"/>
                <w:szCs w:val="20"/>
              </w:rPr>
              <w:lastRenderedPageBreak/>
              <w:t>variatie in niveau van het aanbod;</w:t>
            </w:r>
          </w:p>
          <w:p w:rsidR="002F6A26" w:rsidRPr="002F6A26" w:rsidRDefault="002F6A26" w:rsidP="002F6A26">
            <w:pPr>
              <w:numPr>
                <w:ilvl w:val="1"/>
                <w:numId w:val="10"/>
              </w:numPr>
              <w:contextualSpacing/>
              <w:rPr>
                <w:rFonts w:asciiTheme="majorHAnsi" w:hAnsiTheme="majorHAnsi"/>
                <w:szCs w:val="20"/>
              </w:rPr>
            </w:pPr>
            <w:r w:rsidRPr="002F6A26">
              <w:rPr>
                <w:rFonts w:asciiTheme="majorHAnsi" w:hAnsiTheme="majorHAnsi"/>
                <w:szCs w:val="20"/>
              </w:rPr>
              <w:t xml:space="preserve">variatie in intensiteit van het aanbod; </w:t>
            </w:r>
          </w:p>
          <w:p w:rsidR="002F6A26" w:rsidRPr="002F6A26" w:rsidRDefault="002F6A26" w:rsidP="002F6A26">
            <w:pPr>
              <w:numPr>
                <w:ilvl w:val="1"/>
                <w:numId w:val="10"/>
              </w:numPr>
              <w:contextualSpacing/>
              <w:rPr>
                <w:rFonts w:asciiTheme="majorHAnsi" w:hAnsiTheme="majorHAnsi"/>
                <w:szCs w:val="20"/>
              </w:rPr>
            </w:pPr>
            <w:r w:rsidRPr="002F6A26">
              <w:rPr>
                <w:rFonts w:asciiTheme="majorHAnsi" w:hAnsiTheme="majorHAnsi"/>
                <w:szCs w:val="20"/>
              </w:rPr>
              <w:t>variatie in locaties en tijden van de cursussen;</w:t>
            </w:r>
          </w:p>
          <w:p w:rsidR="002F6A26" w:rsidRPr="002F6A26" w:rsidRDefault="002F6A26" w:rsidP="002F6A26">
            <w:pPr>
              <w:numPr>
                <w:ilvl w:val="1"/>
                <w:numId w:val="10"/>
              </w:numPr>
              <w:contextualSpacing/>
              <w:rPr>
                <w:rFonts w:asciiTheme="majorHAnsi" w:hAnsiTheme="majorHAnsi"/>
                <w:szCs w:val="20"/>
              </w:rPr>
            </w:pPr>
            <w:r w:rsidRPr="002F6A26">
              <w:rPr>
                <w:rFonts w:asciiTheme="majorHAnsi" w:hAnsiTheme="majorHAnsi"/>
                <w:szCs w:val="20"/>
              </w:rPr>
              <w:t xml:space="preserve">variatie in de vorm van geïntegreerde leerwerktrajecten. </w:t>
            </w:r>
          </w:p>
          <w:p w:rsidR="002F6A26" w:rsidRPr="00241640" w:rsidRDefault="002F6A26" w:rsidP="002F6A26">
            <w:pPr>
              <w:pStyle w:val="Lijstalinea"/>
              <w:rPr>
                <w:rFonts w:asciiTheme="majorHAnsi" w:hAnsiTheme="majorHAnsi"/>
                <w:szCs w:val="20"/>
              </w:rPr>
            </w:pPr>
          </w:p>
        </w:tc>
        <w:tc>
          <w:tcPr>
            <w:tcW w:w="4773" w:type="dxa"/>
          </w:tcPr>
          <w:p w:rsidR="002F6A26" w:rsidRDefault="002F6A26" w:rsidP="00B65F1B"/>
        </w:tc>
      </w:tr>
    </w:tbl>
    <w:p w:rsidR="002F6A26" w:rsidRDefault="002F6A26" w:rsidP="00B65F1B"/>
    <w:p w:rsidR="00066C1E" w:rsidRDefault="00066C1E" w:rsidP="00B65F1B"/>
    <w:p w:rsidR="002F6A26" w:rsidRDefault="002F6A26" w:rsidP="00B65F1B"/>
    <w:tbl>
      <w:tblPr>
        <w:tblStyle w:val="Tabelraster"/>
        <w:tblW w:w="0" w:type="auto"/>
        <w:tblLook w:val="04A0" w:firstRow="1" w:lastRow="0" w:firstColumn="1" w:lastColumn="0" w:noHBand="0" w:noVBand="1"/>
      </w:tblPr>
      <w:tblGrid>
        <w:gridCol w:w="4773"/>
        <w:gridCol w:w="4773"/>
      </w:tblGrid>
      <w:tr w:rsidR="002F6A26" w:rsidTr="002F6A26">
        <w:tc>
          <w:tcPr>
            <w:tcW w:w="4773" w:type="dxa"/>
            <w:shd w:val="clear" w:color="auto" w:fill="D6E3BC" w:themeFill="accent3" w:themeFillTint="66"/>
          </w:tcPr>
          <w:p w:rsidR="002F6A26" w:rsidRPr="002F6A26" w:rsidRDefault="002F6A26" w:rsidP="00B65F1B">
            <w:pPr>
              <w:rPr>
                <w:rFonts w:asciiTheme="minorHAnsi" w:hAnsiTheme="minorHAnsi" w:cstheme="minorHAnsi"/>
                <w:b/>
                <w:bCs/>
              </w:rPr>
            </w:pPr>
            <w:r w:rsidRPr="002F6A26">
              <w:rPr>
                <w:rFonts w:asciiTheme="minorHAnsi" w:hAnsiTheme="minorHAnsi" w:cstheme="minorHAnsi"/>
                <w:b/>
                <w:bCs/>
              </w:rPr>
              <w:t>6 De wensen van de gemeenten</w:t>
            </w:r>
          </w:p>
        </w:tc>
        <w:tc>
          <w:tcPr>
            <w:tcW w:w="4773" w:type="dxa"/>
            <w:shd w:val="clear" w:color="auto" w:fill="D6E3BC" w:themeFill="accent3" w:themeFillTint="66"/>
          </w:tcPr>
          <w:p w:rsidR="002F6A26" w:rsidRPr="002F6A26" w:rsidRDefault="002F6A26" w:rsidP="00B65F1B">
            <w:pPr>
              <w:rPr>
                <w:rFonts w:asciiTheme="minorHAnsi" w:hAnsiTheme="minorHAnsi" w:cstheme="minorHAnsi"/>
                <w:b/>
                <w:bCs/>
              </w:rPr>
            </w:pPr>
            <w:r w:rsidRPr="002F6A26">
              <w:rPr>
                <w:rFonts w:asciiTheme="minorHAnsi" w:hAnsiTheme="minorHAnsi" w:cstheme="minorHAnsi"/>
                <w:b/>
                <w:bCs/>
              </w:rPr>
              <w:t>antwoord</w:t>
            </w:r>
          </w:p>
        </w:tc>
      </w:tr>
      <w:tr w:rsidR="002F6A26" w:rsidTr="00C610A1">
        <w:tc>
          <w:tcPr>
            <w:tcW w:w="9546" w:type="dxa"/>
            <w:gridSpan w:val="2"/>
          </w:tcPr>
          <w:p w:rsidR="002F6A26" w:rsidRPr="002F6A26" w:rsidRDefault="002F6A26" w:rsidP="002F6A26">
            <w:pPr>
              <w:rPr>
                <w:rFonts w:asciiTheme="majorHAnsi" w:hAnsiTheme="majorHAnsi"/>
                <w:szCs w:val="20"/>
              </w:rPr>
            </w:pPr>
            <w:r w:rsidRPr="002F6A26">
              <w:rPr>
                <w:rFonts w:asciiTheme="majorHAnsi" w:hAnsiTheme="majorHAnsi"/>
                <w:szCs w:val="20"/>
              </w:rPr>
              <w:t xml:space="preserve">Vanuit de politiek is de wens uitgesproken om de inwoner en maatwerk centraal te stellen. We zijn een uitgestrekt gebied met beperkte mogelijkheden qua openbaar vervoer. </w:t>
            </w:r>
          </w:p>
          <w:p w:rsidR="002F6A26" w:rsidRDefault="002F6A26" w:rsidP="00B65F1B"/>
        </w:tc>
      </w:tr>
      <w:tr w:rsidR="002F6A26" w:rsidTr="002F6A26">
        <w:tc>
          <w:tcPr>
            <w:tcW w:w="4773" w:type="dxa"/>
          </w:tcPr>
          <w:p w:rsidR="002F6A26" w:rsidRPr="002F6A26" w:rsidRDefault="002F6A26" w:rsidP="002F6A26">
            <w:pPr>
              <w:numPr>
                <w:ilvl w:val="0"/>
                <w:numId w:val="11"/>
              </w:numPr>
              <w:contextualSpacing/>
              <w:rPr>
                <w:rFonts w:asciiTheme="majorHAnsi" w:hAnsiTheme="majorHAnsi"/>
                <w:szCs w:val="20"/>
              </w:rPr>
            </w:pPr>
            <w:r w:rsidRPr="002F6A26">
              <w:rPr>
                <w:rFonts w:asciiTheme="majorHAnsi" w:hAnsiTheme="majorHAnsi"/>
                <w:szCs w:val="20"/>
              </w:rPr>
              <w:t xml:space="preserve">Welke mogelijkheden ziet u omtrent de uitdagingen qua reistijd en bereikbaarheid van de regio Dongemond? Welke mogelijkheden ziet u voor werken met één of meerdere leslocaties? </w:t>
            </w:r>
          </w:p>
          <w:p w:rsidR="002F6A26" w:rsidRDefault="002F6A26" w:rsidP="00B65F1B"/>
        </w:tc>
        <w:tc>
          <w:tcPr>
            <w:tcW w:w="4773" w:type="dxa"/>
          </w:tcPr>
          <w:p w:rsidR="002F6A26" w:rsidRDefault="002F6A26" w:rsidP="00B65F1B"/>
        </w:tc>
      </w:tr>
      <w:tr w:rsidR="002F6A26" w:rsidTr="002F6A26">
        <w:tc>
          <w:tcPr>
            <w:tcW w:w="4773" w:type="dxa"/>
          </w:tcPr>
          <w:p w:rsidR="002F6A26" w:rsidRPr="002F6A26" w:rsidRDefault="002F6A26" w:rsidP="002F6A26">
            <w:pPr>
              <w:numPr>
                <w:ilvl w:val="0"/>
                <w:numId w:val="11"/>
              </w:numPr>
              <w:contextualSpacing/>
              <w:rPr>
                <w:rFonts w:asciiTheme="majorHAnsi" w:hAnsiTheme="majorHAnsi"/>
                <w:szCs w:val="20"/>
              </w:rPr>
            </w:pPr>
            <w:r w:rsidRPr="002F6A26">
              <w:rPr>
                <w:rFonts w:asciiTheme="majorHAnsi" w:hAnsiTheme="majorHAnsi"/>
                <w:szCs w:val="20"/>
              </w:rPr>
              <w:t>Welke mogelijkheden ziet u in het faciliteren van kinderopvang?</w:t>
            </w:r>
          </w:p>
          <w:p w:rsidR="002F6A26" w:rsidRDefault="002F6A26" w:rsidP="00B65F1B"/>
        </w:tc>
        <w:tc>
          <w:tcPr>
            <w:tcW w:w="4773" w:type="dxa"/>
          </w:tcPr>
          <w:p w:rsidR="002F6A26" w:rsidRDefault="002F6A26" w:rsidP="00B65F1B"/>
        </w:tc>
      </w:tr>
    </w:tbl>
    <w:p w:rsidR="002F6A26" w:rsidRDefault="002F6A26" w:rsidP="00B65F1B"/>
    <w:p w:rsidR="002F6A26" w:rsidRDefault="002F6A26" w:rsidP="00B65F1B"/>
    <w:p w:rsidR="00066C1E" w:rsidRDefault="00066C1E" w:rsidP="00B65F1B"/>
    <w:tbl>
      <w:tblPr>
        <w:tblStyle w:val="Tabelraster"/>
        <w:tblW w:w="0" w:type="auto"/>
        <w:tblLook w:val="04A0" w:firstRow="1" w:lastRow="0" w:firstColumn="1" w:lastColumn="0" w:noHBand="0" w:noVBand="1"/>
      </w:tblPr>
      <w:tblGrid>
        <w:gridCol w:w="4773"/>
        <w:gridCol w:w="4773"/>
      </w:tblGrid>
      <w:tr w:rsidR="002F6A26" w:rsidTr="002F6A26">
        <w:tc>
          <w:tcPr>
            <w:tcW w:w="4773" w:type="dxa"/>
            <w:shd w:val="clear" w:color="auto" w:fill="D6E3BC" w:themeFill="accent3" w:themeFillTint="66"/>
          </w:tcPr>
          <w:p w:rsidR="002F6A26" w:rsidRPr="002F6A26" w:rsidRDefault="002F6A26" w:rsidP="00B65F1B">
            <w:pPr>
              <w:rPr>
                <w:rFonts w:asciiTheme="majorHAnsi" w:hAnsiTheme="majorHAnsi"/>
                <w:b/>
                <w:bCs/>
              </w:rPr>
            </w:pPr>
            <w:r w:rsidRPr="002F6A26">
              <w:rPr>
                <w:rFonts w:asciiTheme="majorHAnsi" w:hAnsiTheme="majorHAnsi"/>
                <w:b/>
                <w:bCs/>
              </w:rPr>
              <w:t>7 Maatschappelijke begeleiding</w:t>
            </w:r>
          </w:p>
        </w:tc>
        <w:tc>
          <w:tcPr>
            <w:tcW w:w="4773" w:type="dxa"/>
            <w:shd w:val="clear" w:color="auto" w:fill="D6E3BC" w:themeFill="accent3" w:themeFillTint="66"/>
          </w:tcPr>
          <w:p w:rsidR="002F6A26" w:rsidRPr="002F6A26" w:rsidRDefault="002F6A26" w:rsidP="00B65F1B">
            <w:pPr>
              <w:rPr>
                <w:rFonts w:asciiTheme="majorHAnsi" w:hAnsiTheme="majorHAnsi"/>
                <w:b/>
                <w:bCs/>
              </w:rPr>
            </w:pPr>
            <w:r w:rsidRPr="002F6A26">
              <w:rPr>
                <w:rFonts w:asciiTheme="majorHAnsi" w:hAnsiTheme="majorHAnsi"/>
                <w:b/>
                <w:bCs/>
              </w:rPr>
              <w:t>antwoord</w:t>
            </w:r>
          </w:p>
        </w:tc>
      </w:tr>
      <w:tr w:rsidR="002F6A26" w:rsidTr="008E02D7">
        <w:tc>
          <w:tcPr>
            <w:tcW w:w="9546" w:type="dxa"/>
            <w:gridSpan w:val="2"/>
          </w:tcPr>
          <w:p w:rsidR="002F6A26" w:rsidRPr="002F6A26" w:rsidRDefault="002F6A26" w:rsidP="002F6A26">
            <w:pPr>
              <w:rPr>
                <w:rFonts w:asciiTheme="majorHAnsi" w:hAnsiTheme="majorHAnsi"/>
                <w:szCs w:val="20"/>
              </w:rPr>
            </w:pPr>
            <w:r w:rsidRPr="002F6A26">
              <w:rPr>
                <w:rFonts w:asciiTheme="majorHAnsi" w:hAnsiTheme="majorHAnsi"/>
                <w:szCs w:val="20"/>
              </w:rPr>
              <w:t>Op dit moment zijn er twee partijen verantwoordelijk voor de maatschappelijke begeleiding in de Dongemond gemeenten. In de periode van deze begeleiding wordt een statushouder gecoacht bij het regelwerk rond wonen, zorg, inkomen, verzekeringen, onderwijs, en overige basisvoorzieningen. Kennismaking met de lokale samenleving en waar nodig doorverwijzing naar andere instanties.</w:t>
            </w:r>
          </w:p>
          <w:p w:rsidR="002F6A26" w:rsidRDefault="002F6A26" w:rsidP="00B65F1B"/>
        </w:tc>
      </w:tr>
      <w:tr w:rsidR="002F6A26" w:rsidTr="002F6A26">
        <w:tc>
          <w:tcPr>
            <w:tcW w:w="4773" w:type="dxa"/>
          </w:tcPr>
          <w:p w:rsidR="002F6A26" w:rsidRPr="002F6A26" w:rsidRDefault="002F6A26" w:rsidP="002F6A26">
            <w:pPr>
              <w:numPr>
                <w:ilvl w:val="0"/>
                <w:numId w:val="12"/>
              </w:numPr>
              <w:contextualSpacing/>
              <w:rPr>
                <w:rFonts w:asciiTheme="majorHAnsi" w:hAnsiTheme="majorHAnsi"/>
                <w:szCs w:val="20"/>
              </w:rPr>
            </w:pPr>
            <w:r w:rsidRPr="002F6A26">
              <w:rPr>
                <w:rFonts w:asciiTheme="majorHAnsi" w:hAnsiTheme="majorHAnsi"/>
                <w:szCs w:val="20"/>
              </w:rPr>
              <w:t>Hoe kan het onderdeel maatschappelijke begeleiding het best in het inburgeringsproces tot zijn recht komen?</w:t>
            </w:r>
          </w:p>
          <w:p w:rsidR="002F6A26" w:rsidRDefault="002F6A26" w:rsidP="00B65F1B"/>
        </w:tc>
        <w:tc>
          <w:tcPr>
            <w:tcW w:w="4773" w:type="dxa"/>
          </w:tcPr>
          <w:p w:rsidR="002F6A26" w:rsidRDefault="002F6A26" w:rsidP="00B65F1B"/>
        </w:tc>
      </w:tr>
      <w:tr w:rsidR="002F6A26" w:rsidTr="002F6A26">
        <w:tc>
          <w:tcPr>
            <w:tcW w:w="4773" w:type="dxa"/>
          </w:tcPr>
          <w:p w:rsidR="002F6A26" w:rsidRPr="002F6A26" w:rsidRDefault="002F6A26" w:rsidP="002F6A26">
            <w:pPr>
              <w:numPr>
                <w:ilvl w:val="0"/>
                <w:numId w:val="12"/>
              </w:numPr>
              <w:contextualSpacing/>
              <w:rPr>
                <w:rFonts w:asciiTheme="majorHAnsi" w:hAnsiTheme="majorHAnsi"/>
                <w:szCs w:val="20"/>
              </w:rPr>
            </w:pPr>
            <w:r w:rsidRPr="002F6A26">
              <w:rPr>
                <w:rFonts w:asciiTheme="majorHAnsi" w:hAnsiTheme="majorHAnsi"/>
                <w:szCs w:val="20"/>
              </w:rPr>
              <w:t>Hoe kan deze begeleiding aansluiten bij of doorlopen in een leerroute?</w:t>
            </w:r>
          </w:p>
          <w:p w:rsidR="002F6A26" w:rsidRDefault="002F6A26" w:rsidP="00B65F1B"/>
        </w:tc>
        <w:tc>
          <w:tcPr>
            <w:tcW w:w="4773" w:type="dxa"/>
          </w:tcPr>
          <w:p w:rsidR="002F6A26" w:rsidRDefault="002F6A26" w:rsidP="00B65F1B"/>
        </w:tc>
      </w:tr>
      <w:tr w:rsidR="002F6A26" w:rsidTr="002F6A26">
        <w:tc>
          <w:tcPr>
            <w:tcW w:w="4773" w:type="dxa"/>
          </w:tcPr>
          <w:p w:rsidR="002F6A26" w:rsidRPr="002F6A26" w:rsidRDefault="002F6A26" w:rsidP="002F6A26">
            <w:pPr>
              <w:numPr>
                <w:ilvl w:val="0"/>
                <w:numId w:val="12"/>
              </w:numPr>
              <w:contextualSpacing/>
              <w:rPr>
                <w:rFonts w:asciiTheme="majorHAnsi" w:hAnsiTheme="majorHAnsi"/>
                <w:szCs w:val="20"/>
              </w:rPr>
            </w:pPr>
            <w:r w:rsidRPr="002F6A26">
              <w:rPr>
                <w:rFonts w:asciiTheme="majorHAnsi" w:hAnsiTheme="majorHAnsi"/>
                <w:szCs w:val="20"/>
              </w:rPr>
              <w:t>Ziet u een overlap in uw rol als taalaanbieder en met andere partijen binnen de maatschappelijke begeleiding? Zo ja: hoe ziet u de overlap? Zo nee: waarom niet?</w:t>
            </w:r>
          </w:p>
          <w:p w:rsidR="002F6A26" w:rsidRDefault="002F6A26" w:rsidP="00B65F1B"/>
        </w:tc>
        <w:tc>
          <w:tcPr>
            <w:tcW w:w="4773" w:type="dxa"/>
          </w:tcPr>
          <w:p w:rsidR="002F6A26" w:rsidRDefault="002F6A26" w:rsidP="00B65F1B"/>
        </w:tc>
      </w:tr>
      <w:tr w:rsidR="002F6A26" w:rsidTr="002F6A26">
        <w:tc>
          <w:tcPr>
            <w:tcW w:w="4773" w:type="dxa"/>
          </w:tcPr>
          <w:p w:rsidR="002F6A26" w:rsidRPr="002F6A26" w:rsidRDefault="002F6A26" w:rsidP="002F6A26">
            <w:pPr>
              <w:numPr>
                <w:ilvl w:val="0"/>
                <w:numId w:val="12"/>
              </w:numPr>
              <w:contextualSpacing/>
              <w:rPr>
                <w:rFonts w:asciiTheme="majorHAnsi" w:hAnsiTheme="majorHAnsi"/>
                <w:szCs w:val="20"/>
              </w:rPr>
            </w:pPr>
            <w:r w:rsidRPr="002F6A26">
              <w:rPr>
                <w:rFonts w:asciiTheme="majorHAnsi" w:hAnsiTheme="majorHAnsi"/>
                <w:szCs w:val="20"/>
              </w:rPr>
              <w:t>Hoe ziet u de samenwerking tussen u en de maatschappelijke partner? En welke rol zou de gemeente naar uw mening moeten hebben?</w:t>
            </w:r>
          </w:p>
          <w:p w:rsidR="002F6A26" w:rsidRDefault="002F6A26" w:rsidP="00B65F1B"/>
        </w:tc>
        <w:tc>
          <w:tcPr>
            <w:tcW w:w="4773" w:type="dxa"/>
          </w:tcPr>
          <w:p w:rsidR="002F6A26" w:rsidRDefault="002F6A26" w:rsidP="00B65F1B"/>
        </w:tc>
      </w:tr>
    </w:tbl>
    <w:p w:rsidR="002F6A26" w:rsidRDefault="002F6A26" w:rsidP="00B65F1B"/>
    <w:p w:rsidR="002F6A26" w:rsidRDefault="002F6A26" w:rsidP="00B65F1B"/>
    <w:p w:rsidR="00066C1E" w:rsidRDefault="00066C1E" w:rsidP="00B65F1B"/>
    <w:p w:rsidR="00066C1E" w:rsidRDefault="00066C1E" w:rsidP="00B65F1B"/>
    <w:p w:rsidR="00066C1E" w:rsidRDefault="00066C1E" w:rsidP="00B65F1B"/>
    <w:tbl>
      <w:tblPr>
        <w:tblStyle w:val="Tabelraster"/>
        <w:tblW w:w="0" w:type="auto"/>
        <w:tblLook w:val="04A0" w:firstRow="1" w:lastRow="0" w:firstColumn="1" w:lastColumn="0" w:noHBand="0" w:noVBand="1"/>
      </w:tblPr>
      <w:tblGrid>
        <w:gridCol w:w="4773"/>
        <w:gridCol w:w="4773"/>
      </w:tblGrid>
      <w:tr w:rsidR="002F6A26" w:rsidTr="002F6A26">
        <w:tc>
          <w:tcPr>
            <w:tcW w:w="4773" w:type="dxa"/>
            <w:shd w:val="clear" w:color="auto" w:fill="D6E3BC" w:themeFill="accent3" w:themeFillTint="66"/>
          </w:tcPr>
          <w:p w:rsidR="002F6A26" w:rsidRPr="002F6A26" w:rsidRDefault="002F6A26" w:rsidP="00B65F1B">
            <w:pPr>
              <w:rPr>
                <w:rFonts w:asciiTheme="majorHAnsi" w:hAnsiTheme="majorHAnsi"/>
                <w:b/>
                <w:bCs/>
              </w:rPr>
            </w:pPr>
            <w:r w:rsidRPr="002F6A26">
              <w:rPr>
                <w:rFonts w:asciiTheme="majorHAnsi" w:hAnsiTheme="majorHAnsi"/>
                <w:b/>
                <w:bCs/>
              </w:rPr>
              <w:lastRenderedPageBreak/>
              <w:t>8 Brugklas</w:t>
            </w:r>
          </w:p>
        </w:tc>
        <w:tc>
          <w:tcPr>
            <w:tcW w:w="4773" w:type="dxa"/>
            <w:shd w:val="clear" w:color="auto" w:fill="D6E3BC" w:themeFill="accent3" w:themeFillTint="66"/>
          </w:tcPr>
          <w:p w:rsidR="002F6A26" w:rsidRPr="002F6A26" w:rsidRDefault="002F6A26" w:rsidP="00B65F1B">
            <w:pPr>
              <w:rPr>
                <w:rFonts w:asciiTheme="majorHAnsi" w:hAnsiTheme="majorHAnsi"/>
                <w:b/>
                <w:bCs/>
              </w:rPr>
            </w:pPr>
            <w:r w:rsidRPr="002F6A26">
              <w:rPr>
                <w:rFonts w:asciiTheme="majorHAnsi" w:hAnsiTheme="majorHAnsi"/>
                <w:b/>
                <w:bCs/>
              </w:rPr>
              <w:t>antwoord</w:t>
            </w:r>
          </w:p>
        </w:tc>
      </w:tr>
      <w:tr w:rsidR="002F6A26" w:rsidTr="00517E64">
        <w:tc>
          <w:tcPr>
            <w:tcW w:w="9546" w:type="dxa"/>
            <w:gridSpan w:val="2"/>
          </w:tcPr>
          <w:p w:rsidR="002F6A26" w:rsidRPr="002F6A26" w:rsidRDefault="002F6A26" w:rsidP="002F6A26">
            <w:pPr>
              <w:rPr>
                <w:rFonts w:asciiTheme="majorHAnsi" w:hAnsiTheme="majorHAnsi"/>
                <w:szCs w:val="20"/>
              </w:rPr>
            </w:pPr>
            <w:r w:rsidRPr="002F6A26">
              <w:rPr>
                <w:rFonts w:asciiTheme="majorHAnsi" w:hAnsiTheme="majorHAnsi"/>
                <w:szCs w:val="20"/>
              </w:rPr>
              <w:t xml:space="preserve">De gemeente zal als regievoerder in de eerste weken een statushouder moeten leren kennen. De statushouder krijgt in het COA een leerbaarheidstoets, moet de brede intake af leggen  en krijgt vervolgens een PIP als beschikking af gegeven voor het te lopen traject. De vraag is of de gemeenten over voldoende informatie beschikken om een gegrond advies af te kunnen geven. Een brugklas speelt hier mogelijk een rol in. </w:t>
            </w:r>
          </w:p>
          <w:p w:rsidR="002F6A26" w:rsidRDefault="002F6A26" w:rsidP="00B65F1B"/>
        </w:tc>
      </w:tr>
      <w:tr w:rsidR="002F6A26" w:rsidTr="002F6A26">
        <w:tc>
          <w:tcPr>
            <w:tcW w:w="4773" w:type="dxa"/>
          </w:tcPr>
          <w:p w:rsidR="002F6A26" w:rsidRPr="002F6A26" w:rsidRDefault="002F6A26" w:rsidP="002F6A26">
            <w:pPr>
              <w:numPr>
                <w:ilvl w:val="0"/>
                <w:numId w:val="13"/>
              </w:numPr>
              <w:contextualSpacing/>
              <w:rPr>
                <w:rFonts w:asciiTheme="majorHAnsi" w:hAnsiTheme="majorHAnsi"/>
                <w:szCs w:val="20"/>
              </w:rPr>
            </w:pPr>
            <w:r w:rsidRPr="002F6A26">
              <w:rPr>
                <w:rFonts w:asciiTheme="majorHAnsi" w:hAnsiTheme="majorHAnsi"/>
                <w:szCs w:val="20"/>
              </w:rPr>
              <w:t>Welke mogelijkheden ziet u om de periode tussen intake en start leerroute zinvol te benutten? (Brugklas).</w:t>
            </w:r>
          </w:p>
          <w:p w:rsidR="002F6A26" w:rsidRDefault="002F6A26" w:rsidP="00B65F1B"/>
        </w:tc>
        <w:tc>
          <w:tcPr>
            <w:tcW w:w="4773" w:type="dxa"/>
          </w:tcPr>
          <w:p w:rsidR="002F6A26" w:rsidRDefault="002F6A26" w:rsidP="00B65F1B"/>
        </w:tc>
      </w:tr>
    </w:tbl>
    <w:p w:rsidR="002F6A26" w:rsidRDefault="002F6A26" w:rsidP="00B65F1B"/>
    <w:p w:rsidR="00066C1E" w:rsidRDefault="00066C1E" w:rsidP="00B65F1B"/>
    <w:p w:rsidR="002F6A26" w:rsidRDefault="002F6A26" w:rsidP="00B65F1B"/>
    <w:tbl>
      <w:tblPr>
        <w:tblStyle w:val="Tabelraster"/>
        <w:tblW w:w="0" w:type="auto"/>
        <w:tblLook w:val="04A0" w:firstRow="1" w:lastRow="0" w:firstColumn="1" w:lastColumn="0" w:noHBand="0" w:noVBand="1"/>
      </w:tblPr>
      <w:tblGrid>
        <w:gridCol w:w="4773"/>
        <w:gridCol w:w="4773"/>
      </w:tblGrid>
      <w:tr w:rsidR="002F6A26" w:rsidTr="002527CF">
        <w:tc>
          <w:tcPr>
            <w:tcW w:w="4773" w:type="dxa"/>
            <w:shd w:val="clear" w:color="auto" w:fill="D6E3BC" w:themeFill="accent3" w:themeFillTint="66"/>
          </w:tcPr>
          <w:p w:rsidR="002F6A26" w:rsidRPr="002527CF" w:rsidRDefault="002F6A26" w:rsidP="00B65F1B">
            <w:pPr>
              <w:rPr>
                <w:rFonts w:asciiTheme="majorHAnsi" w:hAnsiTheme="majorHAnsi"/>
                <w:b/>
                <w:bCs/>
              </w:rPr>
            </w:pPr>
            <w:r w:rsidRPr="002527CF">
              <w:rPr>
                <w:rFonts w:asciiTheme="majorHAnsi" w:hAnsiTheme="majorHAnsi"/>
                <w:b/>
                <w:bCs/>
              </w:rPr>
              <w:t xml:space="preserve">9 De </w:t>
            </w:r>
            <w:proofErr w:type="spellStart"/>
            <w:r w:rsidRPr="002527CF">
              <w:rPr>
                <w:rFonts w:asciiTheme="majorHAnsi" w:hAnsiTheme="majorHAnsi"/>
                <w:b/>
                <w:bCs/>
              </w:rPr>
              <w:t>ondertussengroep</w:t>
            </w:r>
            <w:proofErr w:type="spellEnd"/>
          </w:p>
        </w:tc>
        <w:tc>
          <w:tcPr>
            <w:tcW w:w="4773" w:type="dxa"/>
            <w:shd w:val="clear" w:color="auto" w:fill="D6E3BC" w:themeFill="accent3" w:themeFillTint="66"/>
          </w:tcPr>
          <w:p w:rsidR="002F6A26" w:rsidRPr="002527CF" w:rsidRDefault="002F6A26" w:rsidP="00B65F1B">
            <w:pPr>
              <w:rPr>
                <w:rFonts w:asciiTheme="majorHAnsi" w:hAnsiTheme="majorHAnsi"/>
                <w:b/>
                <w:bCs/>
              </w:rPr>
            </w:pPr>
            <w:r w:rsidRPr="002527CF">
              <w:rPr>
                <w:rFonts w:asciiTheme="majorHAnsi" w:hAnsiTheme="majorHAnsi"/>
                <w:b/>
                <w:bCs/>
              </w:rPr>
              <w:t>antwoord</w:t>
            </w:r>
          </w:p>
        </w:tc>
      </w:tr>
      <w:tr w:rsidR="002F6A26" w:rsidTr="008977E6">
        <w:tc>
          <w:tcPr>
            <w:tcW w:w="9546" w:type="dxa"/>
            <w:gridSpan w:val="2"/>
          </w:tcPr>
          <w:p w:rsidR="002F6A26" w:rsidRPr="002F6A26" w:rsidRDefault="002F6A26" w:rsidP="002F6A26">
            <w:pPr>
              <w:rPr>
                <w:rFonts w:asciiTheme="majorHAnsi" w:hAnsiTheme="majorHAnsi"/>
                <w:szCs w:val="20"/>
              </w:rPr>
            </w:pPr>
            <w:r w:rsidRPr="002F6A26">
              <w:rPr>
                <w:rFonts w:asciiTheme="majorHAnsi" w:hAnsiTheme="majorHAnsi"/>
                <w:szCs w:val="20"/>
              </w:rPr>
              <w:t xml:space="preserve">De </w:t>
            </w:r>
            <w:proofErr w:type="spellStart"/>
            <w:r w:rsidRPr="002F6A26">
              <w:rPr>
                <w:rFonts w:asciiTheme="majorHAnsi" w:hAnsiTheme="majorHAnsi"/>
                <w:szCs w:val="20"/>
              </w:rPr>
              <w:t>ondertussengroep</w:t>
            </w:r>
            <w:proofErr w:type="spellEnd"/>
            <w:r w:rsidRPr="002F6A26">
              <w:rPr>
                <w:rFonts w:asciiTheme="majorHAnsi" w:hAnsiTheme="majorHAnsi"/>
                <w:szCs w:val="20"/>
              </w:rPr>
              <w:t xml:space="preserve"> is een belangrijk onderdeel van de huidige uitkeringsbestanden. Het gaat om een grote groep individuen die nog onder de oude wet inburgering vallen. De Dongemond gemeenten zijn van mening dat er actie gezet moet worden op deze doelgroep om ze aangehaakt te houden. </w:t>
            </w:r>
          </w:p>
          <w:p w:rsidR="002F6A26" w:rsidRDefault="002F6A26" w:rsidP="00B65F1B"/>
        </w:tc>
      </w:tr>
      <w:tr w:rsidR="002F6A26" w:rsidTr="002F6A26">
        <w:tc>
          <w:tcPr>
            <w:tcW w:w="4773" w:type="dxa"/>
          </w:tcPr>
          <w:p w:rsidR="002527CF" w:rsidRPr="002527CF" w:rsidRDefault="002527CF" w:rsidP="002527CF">
            <w:pPr>
              <w:numPr>
                <w:ilvl w:val="0"/>
                <w:numId w:val="14"/>
              </w:numPr>
              <w:contextualSpacing/>
              <w:rPr>
                <w:rFonts w:asciiTheme="majorHAnsi" w:hAnsiTheme="majorHAnsi"/>
                <w:szCs w:val="20"/>
              </w:rPr>
            </w:pPr>
            <w:r w:rsidRPr="002527CF">
              <w:rPr>
                <w:rFonts w:asciiTheme="majorHAnsi" w:hAnsiTheme="majorHAnsi"/>
                <w:szCs w:val="20"/>
              </w:rPr>
              <w:t>Hoe kunt u omgaan met de groep inburgeraars die nog onder de oude wet inburgering vallen (tussengroep)?</w:t>
            </w:r>
          </w:p>
          <w:p w:rsidR="002F6A26" w:rsidRDefault="002F6A26" w:rsidP="00B65F1B"/>
        </w:tc>
        <w:tc>
          <w:tcPr>
            <w:tcW w:w="4773" w:type="dxa"/>
          </w:tcPr>
          <w:p w:rsidR="002F6A26" w:rsidRDefault="002F6A26" w:rsidP="00B65F1B"/>
        </w:tc>
      </w:tr>
    </w:tbl>
    <w:p w:rsidR="002F6A26" w:rsidRDefault="002F6A26" w:rsidP="00B65F1B"/>
    <w:p w:rsidR="00066C1E" w:rsidRDefault="00066C1E" w:rsidP="00B65F1B"/>
    <w:p w:rsidR="002527CF" w:rsidRDefault="002527CF" w:rsidP="00B65F1B"/>
    <w:tbl>
      <w:tblPr>
        <w:tblStyle w:val="Tabelraster"/>
        <w:tblW w:w="0" w:type="auto"/>
        <w:tblLook w:val="04A0" w:firstRow="1" w:lastRow="0" w:firstColumn="1" w:lastColumn="0" w:noHBand="0" w:noVBand="1"/>
      </w:tblPr>
      <w:tblGrid>
        <w:gridCol w:w="4773"/>
        <w:gridCol w:w="4773"/>
      </w:tblGrid>
      <w:tr w:rsidR="002527CF" w:rsidTr="002527CF">
        <w:tc>
          <w:tcPr>
            <w:tcW w:w="4773" w:type="dxa"/>
            <w:shd w:val="clear" w:color="auto" w:fill="D6E3BC" w:themeFill="accent3" w:themeFillTint="66"/>
          </w:tcPr>
          <w:p w:rsidR="002527CF" w:rsidRPr="002527CF" w:rsidRDefault="002527CF" w:rsidP="00B65F1B">
            <w:pPr>
              <w:rPr>
                <w:rFonts w:asciiTheme="majorHAnsi" w:hAnsiTheme="majorHAnsi"/>
                <w:b/>
                <w:bCs/>
              </w:rPr>
            </w:pPr>
            <w:r w:rsidRPr="002527CF">
              <w:rPr>
                <w:rFonts w:asciiTheme="majorHAnsi" w:hAnsiTheme="majorHAnsi"/>
                <w:b/>
                <w:bCs/>
              </w:rPr>
              <w:t>10 Fluctuerende aantallen</w:t>
            </w:r>
          </w:p>
        </w:tc>
        <w:tc>
          <w:tcPr>
            <w:tcW w:w="4773" w:type="dxa"/>
            <w:shd w:val="clear" w:color="auto" w:fill="D6E3BC" w:themeFill="accent3" w:themeFillTint="66"/>
          </w:tcPr>
          <w:p w:rsidR="002527CF" w:rsidRPr="002527CF" w:rsidRDefault="002527CF" w:rsidP="00B65F1B">
            <w:pPr>
              <w:rPr>
                <w:rFonts w:asciiTheme="majorHAnsi" w:hAnsiTheme="majorHAnsi"/>
                <w:b/>
                <w:bCs/>
              </w:rPr>
            </w:pPr>
            <w:r w:rsidRPr="002527CF">
              <w:rPr>
                <w:rFonts w:asciiTheme="majorHAnsi" w:hAnsiTheme="majorHAnsi"/>
                <w:b/>
                <w:bCs/>
              </w:rPr>
              <w:t>antwoord</w:t>
            </w:r>
          </w:p>
        </w:tc>
      </w:tr>
      <w:tr w:rsidR="002527CF" w:rsidTr="002C7126">
        <w:tc>
          <w:tcPr>
            <w:tcW w:w="9546" w:type="dxa"/>
            <w:gridSpan w:val="2"/>
          </w:tcPr>
          <w:p w:rsidR="002527CF" w:rsidRPr="002527CF" w:rsidRDefault="002527CF" w:rsidP="002527CF">
            <w:pPr>
              <w:rPr>
                <w:rFonts w:asciiTheme="majorHAnsi" w:hAnsiTheme="majorHAnsi"/>
                <w:szCs w:val="20"/>
              </w:rPr>
            </w:pPr>
            <w:r w:rsidRPr="002527CF">
              <w:rPr>
                <w:rFonts w:asciiTheme="majorHAnsi" w:hAnsiTheme="majorHAnsi"/>
                <w:szCs w:val="20"/>
              </w:rPr>
              <w:t xml:space="preserve">De taakstelling is maar voor een half jaar bekend, er zijn een hoop landelijke ontwikkelingen (verandering kabinet, corona crisis) en het moet nog blijken hoe de nieuwe wet gaat uitpakken. Allemaal factoren die mee spelen bij de instroom van statushouders. </w:t>
            </w:r>
          </w:p>
          <w:p w:rsidR="002527CF" w:rsidRDefault="002527CF" w:rsidP="00B65F1B"/>
        </w:tc>
      </w:tr>
      <w:tr w:rsidR="002527CF" w:rsidTr="002527CF">
        <w:tc>
          <w:tcPr>
            <w:tcW w:w="4773" w:type="dxa"/>
          </w:tcPr>
          <w:p w:rsidR="002527CF" w:rsidRPr="002527CF" w:rsidRDefault="002527CF" w:rsidP="002527CF">
            <w:pPr>
              <w:numPr>
                <w:ilvl w:val="0"/>
                <w:numId w:val="15"/>
              </w:numPr>
              <w:contextualSpacing/>
              <w:rPr>
                <w:rFonts w:asciiTheme="majorHAnsi" w:hAnsiTheme="majorHAnsi"/>
                <w:szCs w:val="20"/>
              </w:rPr>
            </w:pPr>
            <w:r w:rsidRPr="002527CF">
              <w:rPr>
                <w:rFonts w:asciiTheme="majorHAnsi" w:hAnsiTheme="majorHAnsi"/>
                <w:szCs w:val="20"/>
              </w:rPr>
              <w:t xml:space="preserve">Hoe bent u van plan om te gaan met fluctuerende aantallen? Bv in één keer veel voor </w:t>
            </w:r>
            <w:proofErr w:type="spellStart"/>
            <w:r w:rsidRPr="002527CF">
              <w:rPr>
                <w:rFonts w:asciiTheme="majorHAnsi" w:hAnsiTheme="majorHAnsi"/>
                <w:szCs w:val="20"/>
              </w:rPr>
              <w:t>z</w:t>
            </w:r>
            <w:proofErr w:type="spellEnd"/>
            <w:r w:rsidRPr="002527CF">
              <w:rPr>
                <w:rFonts w:asciiTheme="majorHAnsi" w:hAnsiTheme="majorHAnsi"/>
                <w:szCs w:val="20"/>
              </w:rPr>
              <w:t>-route en andere keer in één keer veel voor B-route.  Qua bezetting van de klassen.</w:t>
            </w:r>
          </w:p>
          <w:p w:rsidR="002527CF" w:rsidRDefault="002527CF" w:rsidP="00B65F1B"/>
        </w:tc>
        <w:tc>
          <w:tcPr>
            <w:tcW w:w="4773" w:type="dxa"/>
          </w:tcPr>
          <w:p w:rsidR="002527CF" w:rsidRDefault="002527CF" w:rsidP="00B65F1B"/>
        </w:tc>
      </w:tr>
      <w:tr w:rsidR="002527CF" w:rsidTr="002527CF">
        <w:tc>
          <w:tcPr>
            <w:tcW w:w="4773" w:type="dxa"/>
          </w:tcPr>
          <w:p w:rsidR="002527CF" w:rsidRPr="002527CF" w:rsidRDefault="002527CF" w:rsidP="002527CF">
            <w:pPr>
              <w:numPr>
                <w:ilvl w:val="0"/>
                <w:numId w:val="15"/>
              </w:numPr>
              <w:contextualSpacing/>
              <w:rPr>
                <w:rFonts w:asciiTheme="majorHAnsi" w:hAnsiTheme="majorHAnsi"/>
                <w:szCs w:val="20"/>
              </w:rPr>
            </w:pPr>
            <w:r w:rsidRPr="002527CF">
              <w:rPr>
                <w:rFonts w:asciiTheme="majorHAnsi" w:hAnsiTheme="majorHAnsi"/>
                <w:szCs w:val="20"/>
              </w:rPr>
              <w:t>Welke ideeën heeft u over verschillende instroommomenten door het jaar heen?</w:t>
            </w:r>
          </w:p>
          <w:p w:rsidR="002527CF" w:rsidRDefault="002527CF" w:rsidP="00B65F1B"/>
        </w:tc>
        <w:tc>
          <w:tcPr>
            <w:tcW w:w="4773" w:type="dxa"/>
          </w:tcPr>
          <w:p w:rsidR="002527CF" w:rsidRDefault="002527CF" w:rsidP="00B65F1B"/>
        </w:tc>
      </w:tr>
    </w:tbl>
    <w:p w:rsidR="002527CF" w:rsidRDefault="002527CF" w:rsidP="00B65F1B"/>
    <w:p w:rsidR="002527CF" w:rsidRDefault="002527CF" w:rsidP="00B65F1B"/>
    <w:p w:rsidR="002527CF" w:rsidRDefault="002527CF" w:rsidP="00B65F1B"/>
    <w:tbl>
      <w:tblPr>
        <w:tblStyle w:val="Tabelraster"/>
        <w:tblW w:w="0" w:type="auto"/>
        <w:tblLook w:val="04A0" w:firstRow="1" w:lastRow="0" w:firstColumn="1" w:lastColumn="0" w:noHBand="0" w:noVBand="1"/>
      </w:tblPr>
      <w:tblGrid>
        <w:gridCol w:w="4773"/>
        <w:gridCol w:w="4773"/>
      </w:tblGrid>
      <w:tr w:rsidR="002527CF" w:rsidTr="00BD0D77">
        <w:tc>
          <w:tcPr>
            <w:tcW w:w="4773" w:type="dxa"/>
            <w:shd w:val="clear" w:color="auto" w:fill="D6E3BC" w:themeFill="accent3" w:themeFillTint="66"/>
          </w:tcPr>
          <w:p w:rsidR="002527CF" w:rsidRPr="002527CF" w:rsidRDefault="002527CF" w:rsidP="00BD0D77">
            <w:pPr>
              <w:rPr>
                <w:rFonts w:asciiTheme="majorHAnsi" w:hAnsiTheme="majorHAnsi"/>
                <w:b/>
                <w:bCs/>
              </w:rPr>
            </w:pPr>
            <w:r w:rsidRPr="002527CF">
              <w:rPr>
                <w:rFonts w:asciiTheme="majorHAnsi" w:hAnsiTheme="majorHAnsi"/>
                <w:b/>
                <w:bCs/>
              </w:rPr>
              <w:t>1</w:t>
            </w:r>
            <w:r>
              <w:rPr>
                <w:rFonts w:asciiTheme="majorHAnsi" w:hAnsiTheme="majorHAnsi"/>
                <w:b/>
                <w:bCs/>
              </w:rPr>
              <w:t>1</w:t>
            </w:r>
            <w:r w:rsidRPr="002527CF">
              <w:rPr>
                <w:rFonts w:asciiTheme="majorHAnsi" w:hAnsiTheme="majorHAnsi"/>
                <w:b/>
                <w:bCs/>
              </w:rPr>
              <w:t xml:space="preserve"> </w:t>
            </w:r>
            <w:r>
              <w:rPr>
                <w:rFonts w:asciiTheme="majorHAnsi" w:hAnsiTheme="majorHAnsi"/>
                <w:b/>
                <w:bCs/>
              </w:rPr>
              <w:t>De participatiecomponent</w:t>
            </w:r>
          </w:p>
        </w:tc>
        <w:tc>
          <w:tcPr>
            <w:tcW w:w="4773" w:type="dxa"/>
            <w:shd w:val="clear" w:color="auto" w:fill="D6E3BC" w:themeFill="accent3" w:themeFillTint="66"/>
          </w:tcPr>
          <w:p w:rsidR="002527CF" w:rsidRPr="002527CF" w:rsidRDefault="002527CF" w:rsidP="00BD0D77">
            <w:pPr>
              <w:rPr>
                <w:rFonts w:asciiTheme="majorHAnsi" w:hAnsiTheme="majorHAnsi"/>
                <w:b/>
                <w:bCs/>
              </w:rPr>
            </w:pPr>
            <w:r w:rsidRPr="002527CF">
              <w:rPr>
                <w:rFonts w:asciiTheme="majorHAnsi" w:hAnsiTheme="majorHAnsi"/>
                <w:b/>
                <w:bCs/>
              </w:rPr>
              <w:t>antwoord</w:t>
            </w:r>
          </w:p>
        </w:tc>
      </w:tr>
      <w:tr w:rsidR="002527CF" w:rsidTr="00BD0D77">
        <w:tc>
          <w:tcPr>
            <w:tcW w:w="9546" w:type="dxa"/>
            <w:gridSpan w:val="2"/>
          </w:tcPr>
          <w:p w:rsidR="002527CF" w:rsidRPr="00241640" w:rsidRDefault="002527CF" w:rsidP="002527CF">
            <w:pPr>
              <w:rPr>
                <w:rFonts w:asciiTheme="majorHAnsi" w:hAnsiTheme="majorHAnsi"/>
                <w:szCs w:val="20"/>
              </w:rPr>
            </w:pPr>
            <w:r w:rsidRPr="00241640">
              <w:rPr>
                <w:rFonts w:asciiTheme="majorHAnsi" w:hAnsiTheme="majorHAnsi"/>
                <w:szCs w:val="20"/>
              </w:rPr>
              <w:t>Participatie kan uit een scala van activiteiten bestaan. Gericht op het gebied van welzijn (activering) maar ook op het gebied van werk (participatie). Denk aan praktijkstage, werkervaringsplek, het behalen van branchecertificering, etc.</w:t>
            </w:r>
          </w:p>
          <w:p w:rsidR="002527CF" w:rsidRPr="002527CF" w:rsidRDefault="002527CF" w:rsidP="00BD0D77">
            <w:pPr>
              <w:rPr>
                <w:rFonts w:asciiTheme="majorHAnsi" w:hAnsiTheme="majorHAnsi"/>
                <w:szCs w:val="20"/>
              </w:rPr>
            </w:pPr>
          </w:p>
          <w:p w:rsidR="002527CF" w:rsidRDefault="002527CF" w:rsidP="00BD0D77"/>
        </w:tc>
      </w:tr>
      <w:tr w:rsidR="002527CF" w:rsidTr="00BD0D77">
        <w:tc>
          <w:tcPr>
            <w:tcW w:w="4773" w:type="dxa"/>
          </w:tcPr>
          <w:p w:rsidR="002527CF" w:rsidRPr="002527CF" w:rsidRDefault="002527CF" w:rsidP="002527CF">
            <w:pPr>
              <w:numPr>
                <w:ilvl w:val="0"/>
                <w:numId w:val="17"/>
              </w:numPr>
              <w:contextualSpacing/>
              <w:rPr>
                <w:rFonts w:asciiTheme="majorHAnsi" w:hAnsiTheme="majorHAnsi"/>
                <w:szCs w:val="20"/>
              </w:rPr>
            </w:pPr>
            <w:r>
              <w:rPr>
                <w:rFonts w:asciiTheme="majorHAnsi" w:hAnsiTheme="majorHAnsi"/>
                <w:szCs w:val="20"/>
              </w:rPr>
              <w:t>Welke mogelijkheden ziet u om (ten dele) verantwoordelijk te zijn voor de participatiecomponent van de leerroute? Hoe ziet die</w:t>
            </w:r>
            <w:r w:rsidR="000E17BB">
              <w:rPr>
                <w:rFonts w:asciiTheme="majorHAnsi" w:hAnsiTheme="majorHAnsi"/>
                <w:szCs w:val="20"/>
              </w:rPr>
              <w:t xml:space="preserve"> participatiecomponent eruit?</w:t>
            </w:r>
          </w:p>
          <w:p w:rsidR="002527CF" w:rsidRDefault="002527CF" w:rsidP="00BD0D77"/>
        </w:tc>
        <w:tc>
          <w:tcPr>
            <w:tcW w:w="4773" w:type="dxa"/>
          </w:tcPr>
          <w:p w:rsidR="002527CF" w:rsidRDefault="002527CF" w:rsidP="00BD0D77"/>
        </w:tc>
      </w:tr>
      <w:tr w:rsidR="002527CF" w:rsidTr="00BD0D77">
        <w:tc>
          <w:tcPr>
            <w:tcW w:w="4773" w:type="dxa"/>
          </w:tcPr>
          <w:p w:rsidR="002527CF" w:rsidRPr="002527CF" w:rsidRDefault="002527CF" w:rsidP="002527CF">
            <w:pPr>
              <w:numPr>
                <w:ilvl w:val="0"/>
                <w:numId w:val="17"/>
              </w:numPr>
              <w:contextualSpacing/>
              <w:rPr>
                <w:rFonts w:asciiTheme="majorHAnsi" w:hAnsiTheme="majorHAnsi"/>
                <w:szCs w:val="20"/>
              </w:rPr>
            </w:pPr>
            <w:r w:rsidRPr="002527CF">
              <w:rPr>
                <w:rFonts w:asciiTheme="majorHAnsi" w:hAnsiTheme="majorHAnsi"/>
                <w:szCs w:val="20"/>
              </w:rPr>
              <w:t xml:space="preserve">Welke </w:t>
            </w:r>
            <w:r w:rsidR="000E17BB">
              <w:rPr>
                <w:rFonts w:asciiTheme="majorHAnsi" w:hAnsiTheme="majorHAnsi"/>
                <w:szCs w:val="20"/>
              </w:rPr>
              <w:t xml:space="preserve">mogelijkheden ziet u om de onderdelen Participatieverklaringstraject </w:t>
            </w:r>
            <w:r w:rsidR="000E17BB">
              <w:rPr>
                <w:rFonts w:asciiTheme="majorHAnsi" w:hAnsiTheme="majorHAnsi"/>
                <w:szCs w:val="20"/>
              </w:rPr>
              <w:lastRenderedPageBreak/>
              <w:t>(PVT), Module Arbeidsmarkt en Participatie (MAP) en Kennis Nederlandse Maatschappij (KNM) te combineren in leerroutes?</w:t>
            </w:r>
          </w:p>
          <w:p w:rsidR="002527CF" w:rsidRDefault="002527CF" w:rsidP="00BD0D77"/>
        </w:tc>
        <w:tc>
          <w:tcPr>
            <w:tcW w:w="4773" w:type="dxa"/>
          </w:tcPr>
          <w:p w:rsidR="002527CF" w:rsidRDefault="002527CF" w:rsidP="00BD0D77"/>
        </w:tc>
      </w:tr>
      <w:tr w:rsidR="000E17BB" w:rsidTr="00BD0D77">
        <w:tc>
          <w:tcPr>
            <w:tcW w:w="4773" w:type="dxa"/>
          </w:tcPr>
          <w:p w:rsidR="000E17BB" w:rsidRDefault="000E17BB" w:rsidP="000E17BB">
            <w:pPr>
              <w:pStyle w:val="Lijstalinea"/>
              <w:numPr>
                <w:ilvl w:val="0"/>
                <w:numId w:val="17"/>
              </w:numPr>
              <w:rPr>
                <w:rFonts w:asciiTheme="majorHAnsi" w:hAnsiTheme="majorHAnsi"/>
                <w:szCs w:val="20"/>
              </w:rPr>
            </w:pPr>
            <w:r>
              <w:rPr>
                <w:rFonts w:asciiTheme="majorHAnsi" w:hAnsiTheme="majorHAnsi"/>
                <w:szCs w:val="20"/>
              </w:rPr>
              <w:t>W</w:t>
            </w:r>
            <w:r w:rsidRPr="00241640">
              <w:rPr>
                <w:rFonts w:asciiTheme="majorHAnsi" w:hAnsiTheme="majorHAnsi"/>
                <w:szCs w:val="20"/>
              </w:rPr>
              <w:t xml:space="preserve">elke mogelijkheden ziet u voor een variatie in formeel en informeel leren? Gerelateerd </w:t>
            </w:r>
          </w:p>
          <w:p w:rsidR="000E17BB" w:rsidRPr="00241640" w:rsidRDefault="000E17BB" w:rsidP="000E17BB">
            <w:pPr>
              <w:pStyle w:val="Lijstalinea"/>
              <w:ind w:left="0" w:firstLine="708"/>
              <w:rPr>
                <w:rFonts w:asciiTheme="majorHAnsi" w:hAnsiTheme="majorHAnsi"/>
                <w:szCs w:val="20"/>
              </w:rPr>
            </w:pPr>
            <w:r w:rsidRPr="00241640">
              <w:rPr>
                <w:rFonts w:asciiTheme="majorHAnsi" w:hAnsiTheme="majorHAnsi"/>
                <w:szCs w:val="20"/>
              </w:rPr>
              <w:t>aan B1 als Z-route; Praktijk, taalmaatjes,</w:t>
            </w:r>
            <w:r>
              <w:rPr>
                <w:rFonts w:asciiTheme="majorHAnsi" w:hAnsiTheme="majorHAnsi"/>
                <w:szCs w:val="20"/>
              </w:rPr>
              <w:t xml:space="preserve"> th</w:t>
            </w:r>
            <w:r w:rsidRPr="00241640">
              <w:rPr>
                <w:rFonts w:asciiTheme="majorHAnsi" w:hAnsiTheme="majorHAnsi"/>
                <w:szCs w:val="20"/>
              </w:rPr>
              <w:t>ema’s?</w:t>
            </w:r>
          </w:p>
          <w:p w:rsidR="000E17BB" w:rsidRPr="002527CF" w:rsidRDefault="000E17BB" w:rsidP="000E17BB">
            <w:pPr>
              <w:contextualSpacing/>
              <w:rPr>
                <w:rFonts w:asciiTheme="majorHAnsi" w:hAnsiTheme="majorHAnsi"/>
                <w:szCs w:val="20"/>
              </w:rPr>
            </w:pPr>
          </w:p>
        </w:tc>
        <w:tc>
          <w:tcPr>
            <w:tcW w:w="4773" w:type="dxa"/>
          </w:tcPr>
          <w:p w:rsidR="000E17BB" w:rsidRDefault="000E17BB" w:rsidP="00BD0D77"/>
        </w:tc>
      </w:tr>
      <w:tr w:rsidR="000E17BB" w:rsidTr="00BD0D77">
        <w:tc>
          <w:tcPr>
            <w:tcW w:w="4773" w:type="dxa"/>
          </w:tcPr>
          <w:p w:rsidR="000E17BB" w:rsidRDefault="000E17BB" w:rsidP="000E17BB">
            <w:pPr>
              <w:pStyle w:val="Lijstalinea"/>
              <w:numPr>
                <w:ilvl w:val="0"/>
                <w:numId w:val="17"/>
              </w:numPr>
              <w:rPr>
                <w:rFonts w:asciiTheme="majorHAnsi" w:hAnsiTheme="majorHAnsi"/>
                <w:szCs w:val="20"/>
              </w:rPr>
            </w:pPr>
            <w:r>
              <w:rPr>
                <w:rFonts w:asciiTheme="majorHAnsi" w:hAnsiTheme="majorHAnsi"/>
                <w:szCs w:val="20"/>
              </w:rPr>
              <w:t>H</w:t>
            </w:r>
            <w:r w:rsidRPr="00241640">
              <w:rPr>
                <w:rFonts w:asciiTheme="majorHAnsi" w:hAnsiTheme="majorHAnsi"/>
                <w:szCs w:val="20"/>
              </w:rPr>
              <w:t xml:space="preserve">oe ziet u de samenwerking binnen de participatiecomponent met door de gemeente </w:t>
            </w:r>
          </w:p>
          <w:p w:rsidR="000E17BB" w:rsidRPr="00241640" w:rsidRDefault="000E17BB" w:rsidP="000E17BB">
            <w:pPr>
              <w:pStyle w:val="Lijstalinea"/>
              <w:ind w:left="0" w:firstLine="708"/>
              <w:rPr>
                <w:rFonts w:asciiTheme="majorHAnsi" w:hAnsiTheme="majorHAnsi"/>
                <w:szCs w:val="20"/>
              </w:rPr>
            </w:pPr>
            <w:r w:rsidRPr="00241640">
              <w:rPr>
                <w:rFonts w:asciiTheme="majorHAnsi" w:hAnsiTheme="majorHAnsi"/>
                <w:szCs w:val="20"/>
              </w:rPr>
              <w:t>aangewezen partijen?</w:t>
            </w:r>
          </w:p>
          <w:p w:rsidR="000E17BB" w:rsidRPr="000E17BB" w:rsidRDefault="000E17BB" w:rsidP="000E17BB">
            <w:pPr>
              <w:rPr>
                <w:rFonts w:asciiTheme="majorHAnsi" w:hAnsiTheme="majorHAnsi"/>
                <w:szCs w:val="20"/>
              </w:rPr>
            </w:pPr>
          </w:p>
        </w:tc>
        <w:tc>
          <w:tcPr>
            <w:tcW w:w="4773" w:type="dxa"/>
          </w:tcPr>
          <w:p w:rsidR="000E17BB" w:rsidRDefault="000E17BB" w:rsidP="00BD0D77"/>
        </w:tc>
      </w:tr>
    </w:tbl>
    <w:p w:rsidR="002527CF" w:rsidRDefault="002527CF" w:rsidP="00B65F1B"/>
    <w:p w:rsidR="00066C1E" w:rsidRDefault="00066C1E" w:rsidP="00B65F1B"/>
    <w:p w:rsidR="002527CF" w:rsidRDefault="002527CF" w:rsidP="00B65F1B"/>
    <w:tbl>
      <w:tblPr>
        <w:tblStyle w:val="Tabelraster"/>
        <w:tblW w:w="0" w:type="auto"/>
        <w:tblLook w:val="04A0" w:firstRow="1" w:lastRow="0" w:firstColumn="1" w:lastColumn="0" w:noHBand="0" w:noVBand="1"/>
      </w:tblPr>
      <w:tblGrid>
        <w:gridCol w:w="4773"/>
        <w:gridCol w:w="4773"/>
      </w:tblGrid>
      <w:tr w:rsidR="000E17BB" w:rsidTr="000E17BB">
        <w:tc>
          <w:tcPr>
            <w:tcW w:w="4773" w:type="dxa"/>
            <w:shd w:val="clear" w:color="auto" w:fill="D6E3BC" w:themeFill="accent3" w:themeFillTint="66"/>
          </w:tcPr>
          <w:p w:rsidR="000E17BB" w:rsidRPr="000E17BB" w:rsidRDefault="000E17BB" w:rsidP="00B65F1B">
            <w:pPr>
              <w:rPr>
                <w:rFonts w:asciiTheme="majorHAnsi" w:hAnsiTheme="majorHAnsi"/>
                <w:b/>
                <w:bCs/>
              </w:rPr>
            </w:pPr>
            <w:r w:rsidRPr="000E17BB">
              <w:rPr>
                <w:rFonts w:asciiTheme="majorHAnsi" w:hAnsiTheme="majorHAnsi"/>
                <w:b/>
                <w:bCs/>
              </w:rPr>
              <w:t>12 Planning en implementatie</w:t>
            </w:r>
          </w:p>
        </w:tc>
        <w:tc>
          <w:tcPr>
            <w:tcW w:w="4773" w:type="dxa"/>
            <w:shd w:val="clear" w:color="auto" w:fill="D6E3BC" w:themeFill="accent3" w:themeFillTint="66"/>
          </w:tcPr>
          <w:p w:rsidR="000E17BB" w:rsidRPr="000E17BB" w:rsidRDefault="000E17BB" w:rsidP="00B65F1B">
            <w:pPr>
              <w:rPr>
                <w:rFonts w:asciiTheme="majorHAnsi" w:hAnsiTheme="majorHAnsi"/>
                <w:b/>
                <w:bCs/>
              </w:rPr>
            </w:pPr>
            <w:r w:rsidRPr="000E17BB">
              <w:rPr>
                <w:rFonts w:asciiTheme="majorHAnsi" w:hAnsiTheme="majorHAnsi"/>
                <w:b/>
                <w:bCs/>
              </w:rPr>
              <w:t>antwoord</w:t>
            </w:r>
          </w:p>
        </w:tc>
      </w:tr>
      <w:tr w:rsidR="000E17BB" w:rsidTr="004453AB">
        <w:tc>
          <w:tcPr>
            <w:tcW w:w="9546" w:type="dxa"/>
            <w:gridSpan w:val="2"/>
          </w:tcPr>
          <w:p w:rsidR="000E17BB" w:rsidRPr="000E17BB" w:rsidRDefault="000E17BB" w:rsidP="000E17BB">
            <w:pPr>
              <w:rPr>
                <w:rFonts w:asciiTheme="majorHAnsi" w:hAnsiTheme="majorHAnsi"/>
                <w:szCs w:val="20"/>
              </w:rPr>
            </w:pPr>
            <w:r w:rsidRPr="000E17BB">
              <w:rPr>
                <w:rFonts w:asciiTheme="majorHAnsi" w:hAnsiTheme="majorHAnsi"/>
                <w:szCs w:val="20"/>
              </w:rPr>
              <w:t xml:space="preserve">De Dongemond gemeenten hebben een algemene planning opgesteld waarbij het streven is om in oktober 2021 de raamovereenkomst(en) te ondertekenen. Graag willen we dat alles op tijd geïmplementeerd is, zodat de statushouder hier geen hinder van ondervindt op 1-1-2022. </w:t>
            </w:r>
          </w:p>
          <w:p w:rsidR="000E17BB" w:rsidRDefault="000E17BB" w:rsidP="00B65F1B"/>
        </w:tc>
      </w:tr>
      <w:tr w:rsidR="000E17BB" w:rsidTr="000E17BB">
        <w:tc>
          <w:tcPr>
            <w:tcW w:w="4773" w:type="dxa"/>
          </w:tcPr>
          <w:p w:rsidR="000E17BB" w:rsidRPr="000E17BB" w:rsidRDefault="000E17BB" w:rsidP="000E17BB">
            <w:pPr>
              <w:numPr>
                <w:ilvl w:val="0"/>
                <w:numId w:val="19"/>
              </w:numPr>
              <w:contextualSpacing/>
              <w:rPr>
                <w:rFonts w:asciiTheme="majorHAnsi" w:hAnsiTheme="majorHAnsi"/>
                <w:szCs w:val="20"/>
              </w:rPr>
            </w:pPr>
            <w:r w:rsidRPr="000E17BB">
              <w:rPr>
                <w:rFonts w:asciiTheme="majorHAnsi" w:hAnsiTheme="majorHAnsi"/>
                <w:szCs w:val="20"/>
              </w:rPr>
              <w:t xml:space="preserve">Hoeveel tijd heeft u nodig om uw werkzaamheden te implementeren op het moment dat </w:t>
            </w:r>
          </w:p>
          <w:p w:rsidR="000E17BB" w:rsidRPr="000E17BB" w:rsidRDefault="000E17BB" w:rsidP="000E17BB">
            <w:pPr>
              <w:ind w:firstLine="708"/>
              <w:contextualSpacing/>
              <w:rPr>
                <w:rFonts w:asciiTheme="majorHAnsi" w:hAnsiTheme="majorHAnsi"/>
                <w:szCs w:val="20"/>
              </w:rPr>
            </w:pPr>
            <w:r w:rsidRPr="000E17BB">
              <w:rPr>
                <w:rFonts w:asciiTheme="majorHAnsi" w:hAnsiTheme="majorHAnsi"/>
                <w:szCs w:val="20"/>
              </w:rPr>
              <w:t>u een opdracht is gegund?</w:t>
            </w:r>
          </w:p>
          <w:p w:rsidR="000E17BB" w:rsidRDefault="000E17BB" w:rsidP="00B65F1B"/>
        </w:tc>
        <w:tc>
          <w:tcPr>
            <w:tcW w:w="4773" w:type="dxa"/>
          </w:tcPr>
          <w:p w:rsidR="000E17BB" w:rsidRDefault="000E17BB" w:rsidP="00B65F1B"/>
        </w:tc>
      </w:tr>
    </w:tbl>
    <w:p w:rsidR="000E17BB" w:rsidRDefault="000E17BB" w:rsidP="00B65F1B"/>
    <w:p w:rsidR="000E17BB" w:rsidRDefault="000E17BB" w:rsidP="00B65F1B"/>
    <w:p w:rsidR="00066C1E" w:rsidRDefault="00066C1E" w:rsidP="00B65F1B"/>
    <w:tbl>
      <w:tblPr>
        <w:tblStyle w:val="Tabelraster"/>
        <w:tblW w:w="0" w:type="auto"/>
        <w:tblLook w:val="04A0" w:firstRow="1" w:lastRow="0" w:firstColumn="1" w:lastColumn="0" w:noHBand="0" w:noVBand="1"/>
      </w:tblPr>
      <w:tblGrid>
        <w:gridCol w:w="4773"/>
        <w:gridCol w:w="4773"/>
      </w:tblGrid>
      <w:tr w:rsidR="000E17BB" w:rsidTr="00BD0D77">
        <w:tc>
          <w:tcPr>
            <w:tcW w:w="4773" w:type="dxa"/>
            <w:shd w:val="clear" w:color="auto" w:fill="D6E3BC" w:themeFill="accent3" w:themeFillTint="66"/>
          </w:tcPr>
          <w:p w:rsidR="000E17BB" w:rsidRPr="000E17BB" w:rsidRDefault="000E17BB" w:rsidP="00BD0D77">
            <w:pPr>
              <w:rPr>
                <w:rFonts w:asciiTheme="majorHAnsi" w:hAnsiTheme="majorHAnsi"/>
                <w:b/>
                <w:bCs/>
              </w:rPr>
            </w:pPr>
            <w:r w:rsidRPr="000E17BB">
              <w:rPr>
                <w:rFonts w:asciiTheme="majorHAnsi" w:hAnsiTheme="majorHAnsi"/>
                <w:b/>
                <w:bCs/>
              </w:rPr>
              <w:t>1</w:t>
            </w:r>
            <w:r>
              <w:rPr>
                <w:rFonts w:asciiTheme="majorHAnsi" w:hAnsiTheme="majorHAnsi"/>
                <w:b/>
                <w:bCs/>
              </w:rPr>
              <w:t>3 Voortgang en evaluatie</w:t>
            </w:r>
          </w:p>
        </w:tc>
        <w:tc>
          <w:tcPr>
            <w:tcW w:w="4773" w:type="dxa"/>
            <w:shd w:val="clear" w:color="auto" w:fill="D6E3BC" w:themeFill="accent3" w:themeFillTint="66"/>
          </w:tcPr>
          <w:p w:rsidR="000E17BB" w:rsidRPr="000E17BB" w:rsidRDefault="000E17BB" w:rsidP="00BD0D77">
            <w:pPr>
              <w:rPr>
                <w:rFonts w:asciiTheme="majorHAnsi" w:hAnsiTheme="majorHAnsi"/>
                <w:b/>
                <w:bCs/>
              </w:rPr>
            </w:pPr>
            <w:r w:rsidRPr="000E17BB">
              <w:rPr>
                <w:rFonts w:asciiTheme="majorHAnsi" w:hAnsiTheme="majorHAnsi"/>
                <w:b/>
                <w:bCs/>
              </w:rPr>
              <w:t>antwoord</w:t>
            </w:r>
          </w:p>
        </w:tc>
      </w:tr>
      <w:tr w:rsidR="000E17BB" w:rsidTr="00BD0D77">
        <w:tc>
          <w:tcPr>
            <w:tcW w:w="9546" w:type="dxa"/>
            <w:gridSpan w:val="2"/>
          </w:tcPr>
          <w:p w:rsidR="000E17BB" w:rsidRPr="000E17BB" w:rsidRDefault="000E17BB" w:rsidP="000E17BB">
            <w:pPr>
              <w:rPr>
                <w:rFonts w:asciiTheme="majorHAnsi" w:hAnsiTheme="majorHAnsi"/>
                <w:szCs w:val="20"/>
              </w:rPr>
            </w:pPr>
            <w:r w:rsidRPr="000E17BB">
              <w:rPr>
                <w:rFonts w:asciiTheme="majorHAnsi" w:hAnsiTheme="majorHAnsi"/>
                <w:szCs w:val="20"/>
              </w:rPr>
              <w:t xml:space="preserve">Vanaf 1 januari 2022 hebben de gemeenten de regie op de uitvoering van de wet inburgering. Het is daarom van belang dat de gemeenten zicht houden op de voortgang en ontwikkeling van de inburgeraar. </w:t>
            </w:r>
          </w:p>
          <w:p w:rsidR="000E17BB" w:rsidRPr="000E17BB" w:rsidRDefault="000E17BB" w:rsidP="00BD0D77">
            <w:pPr>
              <w:rPr>
                <w:rFonts w:asciiTheme="majorHAnsi" w:hAnsiTheme="majorHAnsi"/>
                <w:szCs w:val="20"/>
              </w:rPr>
            </w:pPr>
          </w:p>
          <w:p w:rsidR="000E17BB" w:rsidRPr="000E17BB" w:rsidRDefault="000E17BB" w:rsidP="00BD0D77">
            <w:pPr>
              <w:rPr>
                <w:rFonts w:asciiTheme="majorHAnsi" w:hAnsiTheme="majorHAnsi"/>
              </w:rPr>
            </w:pPr>
          </w:p>
        </w:tc>
      </w:tr>
      <w:tr w:rsidR="000E17BB" w:rsidTr="00BD0D77">
        <w:tc>
          <w:tcPr>
            <w:tcW w:w="4773" w:type="dxa"/>
          </w:tcPr>
          <w:p w:rsidR="000E17BB" w:rsidRPr="000E17BB" w:rsidRDefault="000E17BB" w:rsidP="000E17BB">
            <w:pPr>
              <w:numPr>
                <w:ilvl w:val="0"/>
                <w:numId w:val="20"/>
              </w:numPr>
              <w:contextualSpacing/>
              <w:rPr>
                <w:rFonts w:asciiTheme="majorHAnsi" w:hAnsiTheme="majorHAnsi"/>
              </w:rPr>
            </w:pPr>
            <w:r w:rsidRPr="000E17BB">
              <w:rPr>
                <w:rFonts w:asciiTheme="majorHAnsi" w:hAnsiTheme="majorHAnsi"/>
              </w:rPr>
              <w:t>Hoe neemt u ons mee in de voortgang van de inburgeraar? Welke informatie denkt is dat interessant / noodzakelijk is voor de gemeente? En op welke wijze communiceert u de voortgang?</w:t>
            </w:r>
          </w:p>
        </w:tc>
        <w:tc>
          <w:tcPr>
            <w:tcW w:w="4773" w:type="dxa"/>
          </w:tcPr>
          <w:p w:rsidR="000E17BB" w:rsidRPr="000E17BB" w:rsidRDefault="000E17BB" w:rsidP="00BD0D77">
            <w:pPr>
              <w:rPr>
                <w:rFonts w:asciiTheme="majorHAnsi" w:hAnsiTheme="majorHAnsi"/>
              </w:rPr>
            </w:pPr>
          </w:p>
        </w:tc>
      </w:tr>
      <w:tr w:rsidR="000E17BB" w:rsidTr="00BD0D77">
        <w:tc>
          <w:tcPr>
            <w:tcW w:w="4773" w:type="dxa"/>
          </w:tcPr>
          <w:p w:rsidR="000E17BB" w:rsidRPr="000E17BB" w:rsidRDefault="000E17BB" w:rsidP="000E17BB">
            <w:pPr>
              <w:numPr>
                <w:ilvl w:val="0"/>
                <w:numId w:val="20"/>
              </w:numPr>
              <w:contextualSpacing/>
              <w:rPr>
                <w:rFonts w:asciiTheme="majorHAnsi" w:hAnsiTheme="majorHAnsi"/>
              </w:rPr>
            </w:pPr>
            <w:r w:rsidRPr="000E17BB">
              <w:rPr>
                <w:rFonts w:asciiTheme="majorHAnsi" w:hAnsiTheme="majorHAnsi"/>
              </w:rPr>
              <w:t>Hoe gaat uw organisatie om met verzuimaanpak, het preventief voorkomen van uitval?</w:t>
            </w:r>
          </w:p>
        </w:tc>
        <w:tc>
          <w:tcPr>
            <w:tcW w:w="4773" w:type="dxa"/>
          </w:tcPr>
          <w:p w:rsidR="000E17BB" w:rsidRPr="000E17BB" w:rsidRDefault="000E17BB" w:rsidP="00BD0D77">
            <w:pPr>
              <w:rPr>
                <w:rFonts w:asciiTheme="majorHAnsi" w:hAnsiTheme="majorHAnsi"/>
              </w:rPr>
            </w:pPr>
          </w:p>
        </w:tc>
      </w:tr>
    </w:tbl>
    <w:p w:rsidR="000E17BB" w:rsidRDefault="000E17BB" w:rsidP="00B65F1B"/>
    <w:p w:rsidR="000E17BB" w:rsidRDefault="000E17BB" w:rsidP="00B65F1B"/>
    <w:p w:rsidR="00066C1E" w:rsidRDefault="00066C1E" w:rsidP="00B65F1B">
      <w:bookmarkStart w:id="0" w:name="_GoBack"/>
      <w:bookmarkEnd w:id="0"/>
    </w:p>
    <w:tbl>
      <w:tblPr>
        <w:tblStyle w:val="Tabelraster"/>
        <w:tblW w:w="0" w:type="auto"/>
        <w:tblLook w:val="04A0" w:firstRow="1" w:lastRow="0" w:firstColumn="1" w:lastColumn="0" w:noHBand="0" w:noVBand="1"/>
      </w:tblPr>
      <w:tblGrid>
        <w:gridCol w:w="4773"/>
        <w:gridCol w:w="4773"/>
      </w:tblGrid>
      <w:tr w:rsidR="000E17BB" w:rsidTr="00BD0D77">
        <w:tc>
          <w:tcPr>
            <w:tcW w:w="4773" w:type="dxa"/>
            <w:shd w:val="clear" w:color="auto" w:fill="D6E3BC" w:themeFill="accent3" w:themeFillTint="66"/>
          </w:tcPr>
          <w:p w:rsidR="000E17BB" w:rsidRPr="000E17BB" w:rsidRDefault="000E17BB" w:rsidP="00BD0D77">
            <w:pPr>
              <w:rPr>
                <w:rFonts w:asciiTheme="majorHAnsi" w:hAnsiTheme="majorHAnsi"/>
                <w:b/>
                <w:bCs/>
              </w:rPr>
            </w:pPr>
            <w:r w:rsidRPr="000E17BB">
              <w:rPr>
                <w:rFonts w:asciiTheme="majorHAnsi" w:hAnsiTheme="majorHAnsi"/>
                <w:b/>
                <w:bCs/>
              </w:rPr>
              <w:t>1</w:t>
            </w:r>
            <w:r>
              <w:rPr>
                <w:rFonts w:asciiTheme="majorHAnsi" w:hAnsiTheme="majorHAnsi"/>
                <w:b/>
                <w:bCs/>
              </w:rPr>
              <w:t>4</w:t>
            </w:r>
            <w:r>
              <w:rPr>
                <w:rFonts w:asciiTheme="majorHAnsi" w:hAnsiTheme="majorHAnsi"/>
                <w:b/>
                <w:bCs/>
              </w:rPr>
              <w:t xml:space="preserve"> </w:t>
            </w:r>
            <w:r>
              <w:rPr>
                <w:rFonts w:asciiTheme="majorHAnsi" w:hAnsiTheme="majorHAnsi"/>
                <w:b/>
                <w:bCs/>
              </w:rPr>
              <w:t>Algemeen</w:t>
            </w:r>
          </w:p>
        </w:tc>
        <w:tc>
          <w:tcPr>
            <w:tcW w:w="4773" w:type="dxa"/>
            <w:shd w:val="clear" w:color="auto" w:fill="D6E3BC" w:themeFill="accent3" w:themeFillTint="66"/>
          </w:tcPr>
          <w:p w:rsidR="000E17BB" w:rsidRPr="000E17BB" w:rsidRDefault="000E17BB" w:rsidP="00BD0D77">
            <w:pPr>
              <w:rPr>
                <w:rFonts w:asciiTheme="majorHAnsi" w:hAnsiTheme="majorHAnsi"/>
                <w:b/>
                <w:bCs/>
              </w:rPr>
            </w:pPr>
            <w:r w:rsidRPr="000E17BB">
              <w:rPr>
                <w:rFonts w:asciiTheme="majorHAnsi" w:hAnsiTheme="majorHAnsi"/>
                <w:b/>
                <w:bCs/>
              </w:rPr>
              <w:t>antwoord</w:t>
            </w:r>
          </w:p>
        </w:tc>
      </w:tr>
      <w:tr w:rsidR="000E17BB" w:rsidTr="00BD0D77">
        <w:tc>
          <w:tcPr>
            <w:tcW w:w="9546" w:type="dxa"/>
            <w:gridSpan w:val="2"/>
          </w:tcPr>
          <w:p w:rsidR="000E17BB" w:rsidRPr="000E17BB" w:rsidRDefault="000E17BB" w:rsidP="00BD0D77">
            <w:pPr>
              <w:rPr>
                <w:rFonts w:asciiTheme="majorHAnsi" w:hAnsiTheme="majorHAnsi"/>
                <w:szCs w:val="20"/>
              </w:rPr>
            </w:pPr>
            <w:r w:rsidRPr="000E17BB">
              <w:rPr>
                <w:rFonts w:asciiTheme="majorHAnsi" w:hAnsiTheme="majorHAnsi"/>
                <w:szCs w:val="20"/>
              </w:rPr>
              <w:t xml:space="preserve">Vanaf 1 januari 2022 hebben de gemeenten de regie op de uitvoering van de wet inburgering. Het is daarom van belang dat de gemeenten zicht houden op de voortgang en ontwikkeling van de inburgeraar. </w:t>
            </w:r>
          </w:p>
          <w:p w:rsidR="000E17BB" w:rsidRPr="000E17BB" w:rsidRDefault="000E17BB" w:rsidP="00BD0D77">
            <w:pPr>
              <w:rPr>
                <w:rFonts w:asciiTheme="majorHAnsi" w:hAnsiTheme="majorHAnsi"/>
                <w:szCs w:val="20"/>
              </w:rPr>
            </w:pPr>
          </w:p>
          <w:p w:rsidR="000E17BB" w:rsidRPr="000E17BB" w:rsidRDefault="000E17BB" w:rsidP="00BD0D77">
            <w:pPr>
              <w:rPr>
                <w:rFonts w:asciiTheme="majorHAnsi" w:hAnsiTheme="majorHAnsi"/>
              </w:rPr>
            </w:pPr>
          </w:p>
        </w:tc>
      </w:tr>
      <w:tr w:rsidR="000E17BB" w:rsidTr="00BD0D77">
        <w:tc>
          <w:tcPr>
            <w:tcW w:w="4773" w:type="dxa"/>
          </w:tcPr>
          <w:p w:rsidR="000E17BB" w:rsidRPr="000E17BB" w:rsidRDefault="000E17BB" w:rsidP="000E17BB">
            <w:pPr>
              <w:numPr>
                <w:ilvl w:val="0"/>
                <w:numId w:val="21"/>
              </w:numPr>
              <w:contextualSpacing/>
              <w:rPr>
                <w:rFonts w:asciiTheme="majorHAnsi" w:hAnsiTheme="majorHAnsi"/>
              </w:rPr>
            </w:pPr>
            <w:r>
              <w:rPr>
                <w:rFonts w:asciiTheme="majorHAnsi" w:hAnsiTheme="majorHAnsi"/>
              </w:rPr>
              <w:t>Wat is de impact van deze wetswijziging op uw organisatie en werkwijze</w:t>
            </w:r>
            <w:r w:rsidRPr="000E17BB">
              <w:rPr>
                <w:rFonts w:asciiTheme="majorHAnsi" w:hAnsiTheme="majorHAnsi"/>
              </w:rPr>
              <w:t>?</w:t>
            </w:r>
          </w:p>
        </w:tc>
        <w:tc>
          <w:tcPr>
            <w:tcW w:w="4773" w:type="dxa"/>
          </w:tcPr>
          <w:p w:rsidR="000E17BB" w:rsidRPr="000E17BB" w:rsidRDefault="000E17BB" w:rsidP="00BD0D77">
            <w:pPr>
              <w:rPr>
                <w:rFonts w:asciiTheme="majorHAnsi" w:hAnsiTheme="majorHAnsi"/>
              </w:rPr>
            </w:pPr>
          </w:p>
        </w:tc>
      </w:tr>
      <w:tr w:rsidR="000E17BB" w:rsidTr="00BD0D77">
        <w:tc>
          <w:tcPr>
            <w:tcW w:w="4773" w:type="dxa"/>
          </w:tcPr>
          <w:p w:rsidR="000E17BB" w:rsidRPr="000E17BB" w:rsidRDefault="000E17BB" w:rsidP="000E17BB">
            <w:pPr>
              <w:numPr>
                <w:ilvl w:val="0"/>
                <w:numId w:val="21"/>
              </w:numPr>
              <w:contextualSpacing/>
              <w:rPr>
                <w:rFonts w:asciiTheme="majorHAnsi" w:hAnsiTheme="majorHAnsi"/>
              </w:rPr>
            </w:pPr>
            <w:r>
              <w:rPr>
                <w:rFonts w:asciiTheme="majorHAnsi" w:hAnsiTheme="majorHAnsi"/>
              </w:rPr>
              <w:lastRenderedPageBreak/>
              <w:t>Welke actuele en toekomstige (maatschappelijke) ontwikkelingen zijn naar uw mening van invloed op de opdracht die de gemeenten voornemens zijn uit te zetten? En hoe zijn deze ontwikkelingen van invloed?</w:t>
            </w:r>
          </w:p>
        </w:tc>
        <w:tc>
          <w:tcPr>
            <w:tcW w:w="4773" w:type="dxa"/>
          </w:tcPr>
          <w:p w:rsidR="000E17BB" w:rsidRPr="000E17BB" w:rsidRDefault="000E17BB" w:rsidP="00BD0D77">
            <w:pPr>
              <w:rPr>
                <w:rFonts w:asciiTheme="majorHAnsi" w:hAnsiTheme="majorHAnsi"/>
              </w:rPr>
            </w:pPr>
          </w:p>
        </w:tc>
      </w:tr>
      <w:tr w:rsidR="000E17BB" w:rsidTr="00BD0D77">
        <w:tc>
          <w:tcPr>
            <w:tcW w:w="4773" w:type="dxa"/>
          </w:tcPr>
          <w:p w:rsidR="000E17BB" w:rsidRDefault="004F60CF" w:rsidP="000E17BB">
            <w:pPr>
              <w:numPr>
                <w:ilvl w:val="0"/>
                <w:numId w:val="21"/>
              </w:numPr>
              <w:contextualSpacing/>
              <w:rPr>
                <w:rFonts w:asciiTheme="majorHAnsi" w:hAnsiTheme="majorHAnsi"/>
              </w:rPr>
            </w:pPr>
            <w:r>
              <w:rPr>
                <w:rFonts w:asciiTheme="majorHAnsi" w:hAnsiTheme="majorHAnsi"/>
              </w:rPr>
              <w:t>Ziet u nog innovatiemogelijkheden of heeft u nog ideeën binnen uw werkveld welke van belang zijn voor nu en/of in de komende jaren?</w:t>
            </w:r>
          </w:p>
        </w:tc>
        <w:tc>
          <w:tcPr>
            <w:tcW w:w="4773" w:type="dxa"/>
          </w:tcPr>
          <w:p w:rsidR="000E17BB" w:rsidRPr="000E17BB" w:rsidRDefault="000E17BB" w:rsidP="00BD0D77">
            <w:pPr>
              <w:rPr>
                <w:rFonts w:asciiTheme="majorHAnsi" w:hAnsiTheme="majorHAnsi"/>
              </w:rPr>
            </w:pPr>
          </w:p>
        </w:tc>
      </w:tr>
    </w:tbl>
    <w:p w:rsidR="000E17BB" w:rsidRDefault="000E17BB" w:rsidP="00B65F1B"/>
    <w:sectPr w:rsidR="000E17BB" w:rsidSect="00584FE0">
      <w:foot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A26" w:rsidRDefault="002F6A26" w:rsidP="002F6A26">
      <w:r>
        <w:separator/>
      </w:r>
    </w:p>
  </w:endnote>
  <w:endnote w:type="continuationSeparator" w:id="0">
    <w:p w:rsidR="002F6A26" w:rsidRDefault="002F6A26" w:rsidP="002F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A26" w:rsidRDefault="002F6A26">
    <w:pPr>
      <w:pStyle w:val="Voettekst"/>
    </w:pPr>
    <w:r>
      <w:t>Marktconsultatie Inburgering Regio Dongemond SIW008489</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A26" w:rsidRDefault="002F6A26" w:rsidP="002F6A26">
      <w:r>
        <w:separator/>
      </w:r>
    </w:p>
  </w:footnote>
  <w:footnote w:type="continuationSeparator" w:id="0">
    <w:p w:rsidR="002F6A26" w:rsidRDefault="002F6A26" w:rsidP="002F6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0E6A"/>
    <w:multiLevelType w:val="hybridMultilevel"/>
    <w:tmpl w:val="732AA0F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706ADE"/>
    <w:multiLevelType w:val="hybridMultilevel"/>
    <w:tmpl w:val="732AA0F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823B89"/>
    <w:multiLevelType w:val="hybridMultilevel"/>
    <w:tmpl w:val="53C65BAC"/>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9577BF"/>
    <w:multiLevelType w:val="hybridMultilevel"/>
    <w:tmpl w:val="C630D8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007C47"/>
    <w:multiLevelType w:val="hybridMultilevel"/>
    <w:tmpl w:val="DBB445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E0A0A"/>
    <w:multiLevelType w:val="hybridMultilevel"/>
    <w:tmpl w:val="BAA60A18"/>
    <w:lvl w:ilvl="0" w:tplc="286E823A">
      <w:start w:val="10"/>
      <w:numFmt w:val="bullet"/>
      <w:lvlText w:val="-"/>
      <w:lvlJc w:val="left"/>
      <w:pPr>
        <w:ind w:left="720" w:hanging="360"/>
      </w:pPr>
      <w:rPr>
        <w:rFonts w:ascii="Cambria" w:eastAsia="Times New Roman" w:hAnsi="Cambr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AC645E"/>
    <w:multiLevelType w:val="hybridMultilevel"/>
    <w:tmpl w:val="7AB887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327F08"/>
    <w:multiLevelType w:val="hybridMultilevel"/>
    <w:tmpl w:val="3C6A2C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D53484"/>
    <w:multiLevelType w:val="hybridMultilevel"/>
    <w:tmpl w:val="E2D6F1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DB189E"/>
    <w:multiLevelType w:val="hybridMultilevel"/>
    <w:tmpl w:val="8F8EC4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D312A4"/>
    <w:multiLevelType w:val="hybridMultilevel"/>
    <w:tmpl w:val="9AC064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1F18C2"/>
    <w:multiLevelType w:val="hybridMultilevel"/>
    <w:tmpl w:val="12EC4026"/>
    <w:lvl w:ilvl="0" w:tplc="286E823A">
      <w:start w:val="10"/>
      <w:numFmt w:val="bullet"/>
      <w:lvlText w:val="-"/>
      <w:lvlJc w:val="left"/>
      <w:pPr>
        <w:ind w:left="720" w:hanging="360"/>
      </w:pPr>
      <w:rPr>
        <w:rFonts w:ascii="Cambria" w:eastAsia="Times New Roman" w:hAnsi="Cambr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D26443"/>
    <w:multiLevelType w:val="hybridMultilevel"/>
    <w:tmpl w:val="902669FC"/>
    <w:lvl w:ilvl="0" w:tplc="F28A633C">
      <w:start w:val="1"/>
      <w:numFmt w:val="lowerLetter"/>
      <w:lvlText w:val="%1."/>
      <w:lvlJc w:val="left"/>
      <w:pPr>
        <w:ind w:left="720" w:hanging="360"/>
      </w:pPr>
      <w:rPr>
        <w:rFonts w:asciiTheme="majorHAnsi" w:hAnsiTheme="maj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89228B"/>
    <w:multiLevelType w:val="hybridMultilevel"/>
    <w:tmpl w:val="C630D8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01F044B"/>
    <w:multiLevelType w:val="hybridMultilevel"/>
    <w:tmpl w:val="A9745A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959425F"/>
    <w:multiLevelType w:val="hybridMultilevel"/>
    <w:tmpl w:val="00F8A8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8D3776"/>
    <w:multiLevelType w:val="hybridMultilevel"/>
    <w:tmpl w:val="9AC064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1190F3C"/>
    <w:multiLevelType w:val="hybridMultilevel"/>
    <w:tmpl w:val="2E22544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34C7D13"/>
    <w:multiLevelType w:val="hybridMultilevel"/>
    <w:tmpl w:val="C630D8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7304188"/>
    <w:multiLevelType w:val="hybridMultilevel"/>
    <w:tmpl w:val="9614054C"/>
    <w:lvl w:ilvl="0" w:tplc="04130019">
      <w:start w:val="1"/>
      <w:numFmt w:val="lowerLetter"/>
      <w:lvlText w:val="%1."/>
      <w:lvlJc w:val="left"/>
      <w:pPr>
        <w:ind w:left="9276" w:hanging="360"/>
      </w:pPr>
    </w:lvl>
    <w:lvl w:ilvl="1" w:tplc="04130019">
      <w:start w:val="1"/>
      <w:numFmt w:val="lowerLetter"/>
      <w:lvlText w:val="%2."/>
      <w:lvlJc w:val="left"/>
      <w:pPr>
        <w:ind w:left="9996" w:hanging="360"/>
      </w:pPr>
    </w:lvl>
    <w:lvl w:ilvl="2" w:tplc="0413001B" w:tentative="1">
      <w:start w:val="1"/>
      <w:numFmt w:val="lowerRoman"/>
      <w:lvlText w:val="%3."/>
      <w:lvlJc w:val="right"/>
      <w:pPr>
        <w:ind w:left="10716" w:hanging="180"/>
      </w:pPr>
    </w:lvl>
    <w:lvl w:ilvl="3" w:tplc="0413000F" w:tentative="1">
      <w:start w:val="1"/>
      <w:numFmt w:val="decimal"/>
      <w:lvlText w:val="%4."/>
      <w:lvlJc w:val="left"/>
      <w:pPr>
        <w:ind w:left="11436" w:hanging="360"/>
      </w:pPr>
    </w:lvl>
    <w:lvl w:ilvl="4" w:tplc="04130019" w:tentative="1">
      <w:start w:val="1"/>
      <w:numFmt w:val="lowerLetter"/>
      <w:lvlText w:val="%5."/>
      <w:lvlJc w:val="left"/>
      <w:pPr>
        <w:ind w:left="12156" w:hanging="360"/>
      </w:pPr>
    </w:lvl>
    <w:lvl w:ilvl="5" w:tplc="0413001B" w:tentative="1">
      <w:start w:val="1"/>
      <w:numFmt w:val="lowerRoman"/>
      <w:lvlText w:val="%6."/>
      <w:lvlJc w:val="right"/>
      <w:pPr>
        <w:ind w:left="12876" w:hanging="180"/>
      </w:pPr>
    </w:lvl>
    <w:lvl w:ilvl="6" w:tplc="0413000F" w:tentative="1">
      <w:start w:val="1"/>
      <w:numFmt w:val="decimal"/>
      <w:lvlText w:val="%7."/>
      <w:lvlJc w:val="left"/>
      <w:pPr>
        <w:ind w:left="13596" w:hanging="360"/>
      </w:pPr>
    </w:lvl>
    <w:lvl w:ilvl="7" w:tplc="04130019" w:tentative="1">
      <w:start w:val="1"/>
      <w:numFmt w:val="lowerLetter"/>
      <w:lvlText w:val="%8."/>
      <w:lvlJc w:val="left"/>
      <w:pPr>
        <w:ind w:left="14316" w:hanging="360"/>
      </w:pPr>
    </w:lvl>
    <w:lvl w:ilvl="8" w:tplc="0413001B" w:tentative="1">
      <w:start w:val="1"/>
      <w:numFmt w:val="lowerRoman"/>
      <w:lvlText w:val="%9."/>
      <w:lvlJc w:val="right"/>
      <w:pPr>
        <w:ind w:left="15036" w:hanging="180"/>
      </w:pPr>
    </w:lvl>
  </w:abstractNum>
  <w:abstractNum w:abstractNumId="20" w15:restartNumberingAfterBreak="0">
    <w:nsid w:val="78A40B77"/>
    <w:multiLevelType w:val="hybridMultilevel"/>
    <w:tmpl w:val="FF980A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9"/>
  </w:num>
  <w:num w:numId="3">
    <w:abstractNumId w:val="14"/>
  </w:num>
  <w:num w:numId="4">
    <w:abstractNumId w:val="12"/>
  </w:num>
  <w:num w:numId="5">
    <w:abstractNumId w:val="4"/>
  </w:num>
  <w:num w:numId="6">
    <w:abstractNumId w:val="0"/>
  </w:num>
  <w:num w:numId="7">
    <w:abstractNumId w:val="11"/>
  </w:num>
  <w:num w:numId="8">
    <w:abstractNumId w:val="1"/>
  </w:num>
  <w:num w:numId="9">
    <w:abstractNumId w:val="2"/>
  </w:num>
  <w:num w:numId="10">
    <w:abstractNumId w:val="5"/>
  </w:num>
  <w:num w:numId="11">
    <w:abstractNumId w:val="17"/>
  </w:num>
  <w:num w:numId="12">
    <w:abstractNumId w:val="15"/>
  </w:num>
  <w:num w:numId="13">
    <w:abstractNumId w:val="20"/>
  </w:num>
  <w:num w:numId="14">
    <w:abstractNumId w:val="6"/>
  </w:num>
  <w:num w:numId="15">
    <w:abstractNumId w:val="10"/>
  </w:num>
  <w:num w:numId="16">
    <w:abstractNumId w:val="8"/>
  </w:num>
  <w:num w:numId="17">
    <w:abstractNumId w:val="16"/>
  </w:num>
  <w:num w:numId="18">
    <w:abstractNumId w:val="19"/>
  </w:num>
  <w:num w:numId="19">
    <w:abstractNumId w:val="13"/>
  </w:num>
  <w:num w:numId="20">
    <w:abstractNumId w:val="1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41211A"/>
    <w:rsid w:val="00015D70"/>
    <w:rsid w:val="00034B9E"/>
    <w:rsid w:val="00044C2C"/>
    <w:rsid w:val="000457F2"/>
    <w:rsid w:val="0005443C"/>
    <w:rsid w:val="0006681D"/>
    <w:rsid w:val="00066C1E"/>
    <w:rsid w:val="000A0323"/>
    <w:rsid w:val="000C32F8"/>
    <w:rsid w:val="000D5A62"/>
    <w:rsid w:val="000E17BB"/>
    <w:rsid w:val="001068E4"/>
    <w:rsid w:val="00157423"/>
    <w:rsid w:val="0016688D"/>
    <w:rsid w:val="00171998"/>
    <w:rsid w:val="001953C3"/>
    <w:rsid w:val="001A3F39"/>
    <w:rsid w:val="001B33FA"/>
    <w:rsid w:val="002476CD"/>
    <w:rsid w:val="00251B2A"/>
    <w:rsid w:val="002527CF"/>
    <w:rsid w:val="00253786"/>
    <w:rsid w:val="002556F1"/>
    <w:rsid w:val="0025763C"/>
    <w:rsid w:val="00262B44"/>
    <w:rsid w:val="002668B8"/>
    <w:rsid w:val="002F0AEC"/>
    <w:rsid w:val="002F530B"/>
    <w:rsid w:val="002F6A26"/>
    <w:rsid w:val="003306B1"/>
    <w:rsid w:val="0033173F"/>
    <w:rsid w:val="00345F52"/>
    <w:rsid w:val="00374AA8"/>
    <w:rsid w:val="003C546F"/>
    <w:rsid w:val="003C6889"/>
    <w:rsid w:val="003F53AD"/>
    <w:rsid w:val="00401CC2"/>
    <w:rsid w:val="00410AC4"/>
    <w:rsid w:val="0041211A"/>
    <w:rsid w:val="00427020"/>
    <w:rsid w:val="004271F0"/>
    <w:rsid w:val="00467850"/>
    <w:rsid w:val="00472A00"/>
    <w:rsid w:val="00487417"/>
    <w:rsid w:val="004C20A8"/>
    <w:rsid w:val="004C5B32"/>
    <w:rsid w:val="004F60CF"/>
    <w:rsid w:val="00515E30"/>
    <w:rsid w:val="005278B7"/>
    <w:rsid w:val="00540687"/>
    <w:rsid w:val="005476D9"/>
    <w:rsid w:val="00584FE0"/>
    <w:rsid w:val="005A1E11"/>
    <w:rsid w:val="005D7A11"/>
    <w:rsid w:val="00600F0B"/>
    <w:rsid w:val="006142EB"/>
    <w:rsid w:val="00634344"/>
    <w:rsid w:val="00644914"/>
    <w:rsid w:val="006575CF"/>
    <w:rsid w:val="0076221D"/>
    <w:rsid w:val="0078687F"/>
    <w:rsid w:val="00787712"/>
    <w:rsid w:val="007A04C7"/>
    <w:rsid w:val="007B3307"/>
    <w:rsid w:val="007C21BA"/>
    <w:rsid w:val="007D14D4"/>
    <w:rsid w:val="00817A79"/>
    <w:rsid w:val="00875AF5"/>
    <w:rsid w:val="008D5B76"/>
    <w:rsid w:val="008E0ED9"/>
    <w:rsid w:val="00915967"/>
    <w:rsid w:val="00922AD6"/>
    <w:rsid w:val="00925319"/>
    <w:rsid w:val="00931290"/>
    <w:rsid w:val="00990F07"/>
    <w:rsid w:val="009D647F"/>
    <w:rsid w:val="009E01BC"/>
    <w:rsid w:val="009E2F2A"/>
    <w:rsid w:val="00A16E4D"/>
    <w:rsid w:val="00A91ACF"/>
    <w:rsid w:val="00AB45DD"/>
    <w:rsid w:val="00B45128"/>
    <w:rsid w:val="00B538F4"/>
    <w:rsid w:val="00B65F1B"/>
    <w:rsid w:val="00B7782D"/>
    <w:rsid w:val="00BA1B1A"/>
    <w:rsid w:val="00BA5C27"/>
    <w:rsid w:val="00BB0F15"/>
    <w:rsid w:val="00BD7B1E"/>
    <w:rsid w:val="00BE1FD9"/>
    <w:rsid w:val="00BE4D13"/>
    <w:rsid w:val="00CA0A0B"/>
    <w:rsid w:val="00CC52F5"/>
    <w:rsid w:val="00CC5898"/>
    <w:rsid w:val="00CC6C7E"/>
    <w:rsid w:val="00D4018A"/>
    <w:rsid w:val="00D534B6"/>
    <w:rsid w:val="00D83639"/>
    <w:rsid w:val="00D93D05"/>
    <w:rsid w:val="00DE41C2"/>
    <w:rsid w:val="00E04A6B"/>
    <w:rsid w:val="00E26406"/>
    <w:rsid w:val="00E47AE5"/>
    <w:rsid w:val="00E510B5"/>
    <w:rsid w:val="00E5729B"/>
    <w:rsid w:val="00EB071B"/>
    <w:rsid w:val="00EC55E4"/>
    <w:rsid w:val="00EE4C09"/>
    <w:rsid w:val="00EE7471"/>
    <w:rsid w:val="00F3148F"/>
    <w:rsid w:val="00F74F99"/>
    <w:rsid w:val="00F914A9"/>
    <w:rsid w:val="00FA3034"/>
    <w:rsid w:val="00FB5769"/>
    <w:rsid w:val="00FE5D3E"/>
    <w:rsid w:val="00FE6C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9F0F1"/>
  <w15:chartTrackingRefBased/>
  <w15:docId w15:val="{F1849A61-B672-440D-951B-F9E8ED12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221D"/>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2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4018A"/>
    <w:pPr>
      <w:ind w:left="720"/>
      <w:contextualSpacing/>
    </w:pPr>
  </w:style>
  <w:style w:type="paragraph" w:styleId="Koptekst">
    <w:name w:val="header"/>
    <w:basedOn w:val="Standaard"/>
    <w:link w:val="KoptekstChar"/>
    <w:uiPriority w:val="99"/>
    <w:unhideWhenUsed/>
    <w:rsid w:val="002F6A26"/>
    <w:pPr>
      <w:tabs>
        <w:tab w:val="center" w:pos="4536"/>
        <w:tab w:val="right" w:pos="9072"/>
      </w:tabs>
    </w:pPr>
  </w:style>
  <w:style w:type="character" w:customStyle="1" w:styleId="KoptekstChar">
    <w:name w:val="Koptekst Char"/>
    <w:basedOn w:val="Standaardalinea-lettertype"/>
    <w:link w:val="Koptekst"/>
    <w:uiPriority w:val="99"/>
    <w:rsid w:val="002F6A26"/>
  </w:style>
  <w:style w:type="paragraph" w:styleId="Voettekst">
    <w:name w:val="footer"/>
    <w:basedOn w:val="Standaard"/>
    <w:link w:val="VoettekstChar"/>
    <w:uiPriority w:val="99"/>
    <w:unhideWhenUsed/>
    <w:rsid w:val="002F6A26"/>
    <w:pPr>
      <w:tabs>
        <w:tab w:val="center" w:pos="4536"/>
        <w:tab w:val="right" w:pos="9072"/>
      </w:tabs>
    </w:pPr>
  </w:style>
  <w:style w:type="character" w:customStyle="1" w:styleId="VoettekstChar">
    <w:name w:val="Voettekst Char"/>
    <w:basedOn w:val="Standaardalinea-lettertype"/>
    <w:link w:val="Voettekst"/>
    <w:uiPriority w:val="99"/>
    <w:rsid w:val="002F6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1635</Words>
  <Characters>8996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Gemeente Breda</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Huigen, C. (Carla)</dc:creator>
  <cp:keywords/>
  <dc:description/>
  <cp:lastModifiedBy>Huigen, C. (Carla)</cp:lastModifiedBy>
  <cp:revision>5</cp:revision>
  <dcterms:created xsi:type="dcterms:W3CDTF">2021-03-02T11:54:00Z</dcterms:created>
  <dcterms:modified xsi:type="dcterms:W3CDTF">2021-03-02T13:02:00Z</dcterms:modified>
</cp:coreProperties>
</file>