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FB7C3" w14:textId="5C906300" w:rsidR="00AF4062" w:rsidRPr="006A1C09" w:rsidRDefault="0028044F" w:rsidP="00AF4062">
      <w:pPr>
        <w:rPr>
          <w:b/>
          <w:bCs/>
          <w:color w:val="365F91"/>
          <w:sz w:val="28"/>
          <w:szCs w:val="28"/>
        </w:rPr>
      </w:pPr>
      <w:r w:rsidRPr="006A1C09">
        <w:rPr>
          <w:b/>
          <w:bCs/>
          <w:color w:val="365F91"/>
          <w:sz w:val="28"/>
          <w:szCs w:val="28"/>
        </w:rPr>
        <w:t xml:space="preserve">Bijlage </w:t>
      </w:r>
      <w:r w:rsidR="00FB3FB1" w:rsidRPr="006A1C09">
        <w:rPr>
          <w:b/>
          <w:bCs/>
          <w:color w:val="365F91"/>
          <w:sz w:val="28"/>
          <w:szCs w:val="28"/>
        </w:rPr>
        <w:t>3</w:t>
      </w:r>
      <w:r w:rsidRPr="006A1C09">
        <w:rPr>
          <w:b/>
          <w:bCs/>
          <w:color w:val="365F91"/>
          <w:sz w:val="28"/>
          <w:szCs w:val="28"/>
        </w:rPr>
        <w:t xml:space="preserve"> – Programma van Eisen</w:t>
      </w:r>
    </w:p>
    <w:tbl>
      <w:tblPr>
        <w:tblStyle w:val="TableNormal1"/>
        <w:tblW w:w="9042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826"/>
        <w:gridCol w:w="6946"/>
        <w:gridCol w:w="1270"/>
      </w:tblGrid>
      <w:tr w:rsidR="00AF4062" w:rsidRPr="006A1C09" w14:paraId="6416808C" w14:textId="77777777" w:rsidTr="001C689F">
        <w:trPr>
          <w:trHeight w:hRule="exact" w:val="278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65F91"/>
          </w:tcPr>
          <w:p w14:paraId="01D99720" w14:textId="3334B77C" w:rsidR="00AF4062" w:rsidRPr="006A1C09" w:rsidRDefault="008D4445" w:rsidP="00FF21B0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  <w:b/>
                <w:bCs/>
                <w:color w:val="FFFFFF" w:themeColor="background1"/>
                <w:lang w:val="nl-NL"/>
              </w:rPr>
            </w:pPr>
            <w:r w:rsidRPr="006A1C09">
              <w:rPr>
                <w:rFonts w:ascii="Calibri"/>
                <w:b/>
                <w:bCs/>
                <w:color w:val="FFFFFF" w:themeColor="background1"/>
                <w:spacing w:val="-1"/>
                <w:lang w:val="nl-NL"/>
              </w:rPr>
              <w:tab/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65F91"/>
          </w:tcPr>
          <w:p w14:paraId="13874D97" w14:textId="77777777" w:rsidR="00AF4062" w:rsidRPr="006A1C09" w:rsidRDefault="00AF4062" w:rsidP="00FF21B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bCs/>
                <w:color w:val="FFFFFF" w:themeColor="background1"/>
                <w:lang w:val="nl-NL"/>
              </w:rPr>
            </w:pPr>
            <w:r w:rsidRPr="006A1C09">
              <w:rPr>
                <w:rFonts w:ascii="Calibri"/>
                <w:b/>
                <w:bCs/>
                <w:color w:val="FFFFFF" w:themeColor="background1"/>
                <w:spacing w:val="-1"/>
                <w:lang w:val="nl-NL"/>
              </w:rPr>
              <w:t>Eis: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65F91"/>
          </w:tcPr>
          <w:p w14:paraId="48B85EB7" w14:textId="77777777" w:rsidR="00AF4062" w:rsidRPr="006A1C09" w:rsidRDefault="00AF4062" w:rsidP="00FF21B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bCs/>
                <w:color w:val="FFFFFF" w:themeColor="background1"/>
                <w:lang w:val="nl-NL"/>
              </w:rPr>
            </w:pPr>
            <w:r w:rsidRPr="006A1C09">
              <w:rPr>
                <w:rFonts w:ascii="Calibri"/>
                <w:b/>
                <w:bCs/>
                <w:color w:val="FFFFFF" w:themeColor="background1"/>
                <w:spacing w:val="-1"/>
                <w:lang w:val="nl-NL"/>
              </w:rPr>
              <w:t>Antwoord:</w:t>
            </w:r>
          </w:p>
        </w:tc>
      </w:tr>
      <w:tr w:rsidR="003454C8" w:rsidRPr="006A1C09" w14:paraId="0F5A938F" w14:textId="77777777" w:rsidTr="001C689F">
        <w:tc>
          <w:tcPr>
            <w:tcW w:w="90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482D5D21" w14:textId="179FC234" w:rsidR="003454C8" w:rsidRPr="006A1C09" w:rsidRDefault="003454C8" w:rsidP="003454C8">
            <w:pPr>
              <w:pStyle w:val="Lijstalinea"/>
              <w:tabs>
                <w:tab w:val="left" w:pos="287"/>
              </w:tabs>
              <w:spacing w:line="264" w:lineRule="exact"/>
              <w:ind w:left="287"/>
              <w:jc w:val="center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Arial" w:cstheme="minorHAnsi"/>
                <w:b/>
                <w:bCs/>
                <w:spacing w:val="-1"/>
                <w:lang w:val="nl-NL"/>
              </w:rPr>
              <w:t>Bestellen</w:t>
            </w:r>
          </w:p>
        </w:tc>
      </w:tr>
      <w:tr w:rsidR="00AF4062" w:rsidRPr="006A1C09" w14:paraId="56399126" w14:textId="77777777" w:rsidTr="001C689F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E748B" w14:textId="0E9F1875" w:rsidR="00AF4062" w:rsidRPr="006A1C09" w:rsidRDefault="000D6EF1" w:rsidP="00FF21B0">
            <w:pPr>
              <w:pStyle w:val="TableParagraph"/>
              <w:spacing w:line="264" w:lineRule="exact"/>
              <w:ind w:left="104"/>
              <w:rPr>
                <w:rFonts w:eastAsia="Calibri"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E-01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9D1BD" w14:textId="0FAAD63B" w:rsidR="00AF4062" w:rsidRPr="006A1C09" w:rsidRDefault="00AF4062" w:rsidP="00FF21B0">
            <w:pPr>
              <w:pStyle w:val="TableParagraph"/>
              <w:spacing w:before="1" w:line="252" w:lineRule="exact"/>
              <w:ind w:left="102" w:right="652"/>
              <w:rPr>
                <w:rFonts w:eastAsia="Arial" w:cstheme="minorHAnsi"/>
                <w:spacing w:val="-1"/>
                <w:lang w:val="nl-NL"/>
              </w:rPr>
            </w:pPr>
            <w:r w:rsidRPr="006A1C09">
              <w:rPr>
                <w:rFonts w:eastAsia="Arial" w:cstheme="minorHAnsi"/>
                <w:spacing w:val="-1"/>
                <w:lang w:val="nl-NL"/>
              </w:rPr>
              <w:t>Aventus</w:t>
            </w:r>
            <w:r w:rsidRPr="006A1C09">
              <w:rPr>
                <w:rFonts w:eastAsia="Arial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Arial" w:cstheme="minorHAnsi"/>
                <w:spacing w:val="-1"/>
                <w:lang w:val="nl-NL"/>
              </w:rPr>
              <w:t>maakt</w:t>
            </w:r>
            <w:r w:rsidRPr="006A1C09">
              <w:rPr>
                <w:rFonts w:eastAsia="Arial" w:cstheme="minorHAnsi"/>
                <w:spacing w:val="2"/>
                <w:lang w:val="nl-NL"/>
              </w:rPr>
              <w:t xml:space="preserve"> </w:t>
            </w:r>
            <w:r w:rsidRPr="006A1C09">
              <w:rPr>
                <w:rFonts w:eastAsia="Arial" w:cstheme="minorHAnsi"/>
                <w:spacing w:val="-2"/>
                <w:lang w:val="nl-NL"/>
              </w:rPr>
              <w:t>voor</w:t>
            </w:r>
            <w:r w:rsidRPr="006A1C09">
              <w:rPr>
                <w:rFonts w:eastAsia="Arial" w:cstheme="minorHAnsi"/>
                <w:spacing w:val="2"/>
                <w:lang w:val="nl-NL"/>
              </w:rPr>
              <w:t xml:space="preserve"> </w:t>
            </w:r>
            <w:r w:rsidRPr="006A1C09">
              <w:rPr>
                <w:rFonts w:eastAsia="Arial" w:cstheme="minorHAnsi"/>
                <w:spacing w:val="-2"/>
                <w:lang w:val="nl-NL"/>
              </w:rPr>
              <w:t>haar</w:t>
            </w:r>
            <w:r w:rsidRPr="006A1C09">
              <w:rPr>
                <w:rFonts w:eastAsia="Arial" w:cstheme="minorHAnsi"/>
                <w:spacing w:val="-1"/>
                <w:lang w:val="nl-NL"/>
              </w:rPr>
              <w:t xml:space="preserve"> bestellingen</w:t>
            </w:r>
            <w:r w:rsidRPr="006A1C09">
              <w:rPr>
                <w:rFonts w:eastAsia="Arial" w:cstheme="minorHAnsi"/>
                <w:spacing w:val="-4"/>
                <w:lang w:val="nl-NL"/>
              </w:rPr>
              <w:t xml:space="preserve"> </w:t>
            </w:r>
            <w:r w:rsidRPr="006A1C09">
              <w:rPr>
                <w:rFonts w:eastAsia="Arial" w:cstheme="minorHAnsi"/>
                <w:spacing w:val="-1"/>
                <w:lang w:val="nl-NL"/>
              </w:rPr>
              <w:t>gebruik</w:t>
            </w:r>
            <w:r w:rsidRPr="006A1C09">
              <w:rPr>
                <w:rFonts w:eastAsia="Arial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Arial" w:cstheme="minorHAnsi"/>
                <w:spacing w:val="-2"/>
                <w:lang w:val="nl-NL"/>
              </w:rPr>
              <w:t>van</w:t>
            </w:r>
            <w:r w:rsidRPr="006A1C09">
              <w:rPr>
                <w:rFonts w:eastAsia="Arial" w:cstheme="minorHAnsi"/>
                <w:lang w:val="nl-NL"/>
              </w:rPr>
              <w:t xml:space="preserve"> </w:t>
            </w:r>
            <w:r w:rsidRPr="006A1C09">
              <w:rPr>
                <w:rFonts w:eastAsia="Arial" w:cstheme="minorHAnsi"/>
                <w:spacing w:val="-1"/>
                <w:lang w:val="nl-NL"/>
              </w:rPr>
              <w:t>de</w:t>
            </w:r>
            <w:r w:rsidRPr="006A1C09">
              <w:rPr>
                <w:rFonts w:eastAsia="Arial" w:cstheme="minorHAnsi"/>
                <w:lang w:val="nl-NL"/>
              </w:rPr>
              <w:t xml:space="preserve"> </w:t>
            </w:r>
            <w:r w:rsidRPr="006A1C09">
              <w:rPr>
                <w:rFonts w:eastAsia="Arial" w:cstheme="minorHAnsi"/>
                <w:spacing w:val="-1"/>
                <w:lang w:val="nl-NL"/>
              </w:rPr>
              <w:t>applicatie</w:t>
            </w:r>
            <w:r w:rsidRPr="006A1C09">
              <w:rPr>
                <w:rFonts w:eastAsia="Arial" w:cstheme="minorHAnsi"/>
                <w:spacing w:val="47"/>
                <w:lang w:val="nl-NL"/>
              </w:rPr>
              <w:t xml:space="preserve"> </w:t>
            </w:r>
            <w:r w:rsidRPr="006A1C09">
              <w:rPr>
                <w:rFonts w:eastAsia="Arial" w:cstheme="minorHAnsi"/>
                <w:spacing w:val="-1"/>
                <w:lang w:val="nl-NL"/>
              </w:rPr>
              <w:t>‘Proquro’</w:t>
            </w:r>
            <w:r w:rsidRPr="006A1C09">
              <w:rPr>
                <w:rFonts w:eastAsia="Arial" w:cstheme="minorHAnsi"/>
                <w:spacing w:val="-2"/>
                <w:lang w:val="nl-NL"/>
              </w:rPr>
              <w:t xml:space="preserve"> </w:t>
            </w:r>
            <w:hyperlink r:id="rId10">
              <w:r w:rsidRPr="006A1C09">
                <w:rPr>
                  <w:rFonts w:eastAsia="Arial" w:cstheme="minorHAnsi"/>
                  <w:color w:val="0000FF"/>
                  <w:spacing w:val="-1"/>
                  <w:u w:val="single" w:color="0000FF"/>
                  <w:lang w:val="nl-NL"/>
                </w:rPr>
                <w:t>www.proquro.nl</w:t>
              </w:r>
            </w:hyperlink>
            <w:r w:rsidRPr="006A1C09">
              <w:rPr>
                <w:rFonts w:eastAsia="Arial" w:cstheme="minorHAnsi"/>
                <w:spacing w:val="-1"/>
                <w:lang w:val="nl-NL"/>
              </w:rPr>
              <w:t>.</w:t>
            </w:r>
          </w:p>
          <w:p w14:paraId="2F5216CA" w14:textId="6DA2F076" w:rsidR="004C0B8C" w:rsidRPr="006A1C09" w:rsidRDefault="006B4B1F" w:rsidP="001143AE">
            <w:pPr>
              <w:pStyle w:val="TableParagraph"/>
              <w:spacing w:before="1" w:line="252" w:lineRule="exact"/>
              <w:ind w:left="102" w:right="652"/>
              <w:rPr>
                <w:rFonts w:eastAsia="Arial" w:cstheme="minorHAnsi"/>
                <w:spacing w:val="-1"/>
                <w:lang w:val="nl-NL"/>
              </w:rPr>
            </w:pPr>
            <w:r w:rsidRPr="006A1C09">
              <w:rPr>
                <w:rFonts w:eastAsia="Arial" w:cstheme="minorHAnsi"/>
                <w:spacing w:val="-1"/>
                <w:lang w:val="nl-NL"/>
              </w:rPr>
              <w:t>Voor de</w:t>
            </w:r>
            <w:r w:rsidR="003E03EE" w:rsidRPr="006A1C09">
              <w:rPr>
                <w:rFonts w:eastAsia="Arial" w:cstheme="minorHAnsi"/>
                <w:spacing w:val="-1"/>
                <w:lang w:val="nl-NL"/>
              </w:rPr>
              <w:t xml:space="preserve"> eisen ten aanzien van de inrichting verwijzen wij naar bijlage </w:t>
            </w:r>
            <w:r w:rsidR="0068441F">
              <w:rPr>
                <w:rFonts w:eastAsia="Arial" w:cstheme="minorHAnsi"/>
                <w:spacing w:val="-1"/>
                <w:lang w:val="nl-NL"/>
              </w:rPr>
              <w:t>3</w:t>
            </w:r>
            <w:r w:rsidR="00926A59" w:rsidRPr="006A1C09">
              <w:rPr>
                <w:rFonts w:eastAsia="Arial" w:cstheme="minorHAnsi"/>
                <w:spacing w:val="-1"/>
                <w:lang w:val="nl-NL"/>
              </w:rPr>
              <w:t>A</w:t>
            </w:r>
            <w:r w:rsidR="001143AE" w:rsidRPr="006A1C09">
              <w:rPr>
                <w:rFonts w:eastAsia="Arial" w:cstheme="minorHAnsi"/>
                <w:spacing w:val="-1"/>
                <w:lang w:val="nl-NL"/>
              </w:rPr>
              <w:t>.</w:t>
            </w:r>
            <w:r w:rsidR="00B32F30" w:rsidRPr="006A1C09">
              <w:rPr>
                <w:rFonts w:eastAsia="Arial" w:cstheme="minorHAnsi"/>
                <w:spacing w:val="-1"/>
                <w:lang w:val="nl-NL"/>
              </w:rPr>
              <w:t xml:space="preserve"> </w:t>
            </w:r>
          </w:p>
          <w:p w14:paraId="65989C2C" w14:textId="238B232D" w:rsidR="000D6EF1" w:rsidRPr="006A1C09" w:rsidRDefault="004C0B8C" w:rsidP="001143AE">
            <w:pPr>
              <w:pStyle w:val="TableParagraph"/>
              <w:spacing w:before="1" w:line="252" w:lineRule="exact"/>
              <w:ind w:left="102" w:right="652"/>
              <w:rPr>
                <w:rFonts w:eastAsia="Arial" w:cstheme="minorHAnsi"/>
                <w:spacing w:val="-1"/>
                <w:lang w:val="nl-NL"/>
              </w:rPr>
            </w:pPr>
            <w:r w:rsidRPr="006A1C09">
              <w:rPr>
                <w:rFonts w:eastAsia="Arial" w:cstheme="minorHAnsi"/>
                <w:spacing w:val="-1"/>
                <w:lang w:val="nl-NL"/>
              </w:rPr>
              <w:t>Uitgangspunt is dat</w:t>
            </w:r>
            <w:r w:rsidR="00761F16" w:rsidRPr="006A1C09">
              <w:rPr>
                <w:rFonts w:eastAsia="Arial" w:cstheme="minorHAnsi"/>
                <w:spacing w:val="-1"/>
                <w:lang w:val="nl-NL"/>
              </w:rPr>
              <w:t xml:space="preserve"> </w:t>
            </w:r>
            <w:r w:rsidR="00A83F83">
              <w:rPr>
                <w:rFonts w:eastAsia="Arial" w:cstheme="minorHAnsi"/>
                <w:spacing w:val="-1"/>
                <w:lang w:val="nl-NL"/>
              </w:rPr>
              <w:t>Inschrijver</w:t>
            </w:r>
            <w:r w:rsidRPr="006A1C09">
              <w:rPr>
                <w:rFonts w:eastAsia="Arial" w:cstheme="minorHAnsi"/>
                <w:spacing w:val="-1"/>
                <w:lang w:val="nl-NL"/>
              </w:rPr>
              <w:t xml:space="preserve"> aan </w:t>
            </w:r>
            <w:r w:rsidR="00B32F30" w:rsidRPr="006A1C09">
              <w:rPr>
                <w:rFonts w:eastAsia="Arial" w:cstheme="minorHAnsi"/>
                <w:spacing w:val="-1"/>
                <w:lang w:val="nl-NL"/>
              </w:rPr>
              <w:t xml:space="preserve">Deel 1 </w:t>
            </w:r>
            <w:r w:rsidRPr="006A1C09">
              <w:rPr>
                <w:rFonts w:eastAsia="Arial" w:cstheme="minorHAnsi"/>
                <w:spacing w:val="-1"/>
                <w:lang w:val="nl-NL"/>
              </w:rPr>
              <w:t>voldoet.</w:t>
            </w:r>
          </w:p>
          <w:p w14:paraId="2CA9E3A8" w14:textId="77777777" w:rsidR="000D6EF1" w:rsidRPr="006A1C09" w:rsidRDefault="000D6EF1" w:rsidP="001143AE">
            <w:pPr>
              <w:pStyle w:val="TableParagraph"/>
              <w:spacing w:before="1" w:line="252" w:lineRule="exact"/>
              <w:ind w:left="102" w:right="652"/>
              <w:rPr>
                <w:rFonts w:eastAsia="Arial" w:cstheme="minorHAnsi"/>
                <w:spacing w:val="-1"/>
                <w:lang w:val="nl-NL"/>
              </w:rPr>
            </w:pPr>
          </w:p>
          <w:p w14:paraId="6C27EE75" w14:textId="090E26AC" w:rsidR="00D753E2" w:rsidRPr="006A1C09" w:rsidRDefault="00B32F30" w:rsidP="001143AE">
            <w:pPr>
              <w:pStyle w:val="TableParagraph"/>
              <w:spacing w:before="1" w:line="252" w:lineRule="exact"/>
              <w:ind w:left="102" w:right="652"/>
              <w:rPr>
                <w:rFonts w:eastAsia="Arial" w:cstheme="minorHAnsi"/>
                <w:spacing w:val="-1"/>
                <w:lang w:val="nl-NL"/>
              </w:rPr>
            </w:pPr>
            <w:r w:rsidRPr="006A1C09">
              <w:rPr>
                <w:rFonts w:eastAsia="Arial" w:cstheme="minorHAnsi"/>
                <w:spacing w:val="-1"/>
                <w:lang w:val="nl-NL"/>
              </w:rPr>
              <w:t xml:space="preserve">Deel 2 is </w:t>
            </w:r>
            <w:r w:rsidR="00514BD9" w:rsidRPr="006A1C09">
              <w:rPr>
                <w:rFonts w:eastAsia="Arial" w:cstheme="minorHAnsi"/>
                <w:spacing w:val="-1"/>
                <w:lang w:val="nl-NL"/>
              </w:rPr>
              <w:t xml:space="preserve">optioneel. </w:t>
            </w:r>
            <w:r w:rsidR="00FF5C33" w:rsidRPr="006A1C09">
              <w:rPr>
                <w:rFonts w:eastAsia="Arial" w:cstheme="minorHAnsi"/>
                <w:spacing w:val="-1"/>
                <w:lang w:val="nl-NL"/>
              </w:rPr>
              <w:t xml:space="preserve">Inschrijver </w:t>
            </w:r>
            <w:r w:rsidR="00746948" w:rsidRPr="006A1C09">
              <w:rPr>
                <w:rFonts w:eastAsia="Arial" w:cstheme="minorHAnsi"/>
                <w:spacing w:val="-1"/>
                <w:lang w:val="nl-NL"/>
              </w:rPr>
              <w:t xml:space="preserve">dient </w:t>
            </w:r>
            <w:r w:rsidR="00EC2381" w:rsidRPr="006A1C09">
              <w:rPr>
                <w:rFonts w:eastAsia="Arial" w:cstheme="minorHAnsi"/>
                <w:spacing w:val="-1"/>
                <w:lang w:val="nl-NL"/>
              </w:rPr>
              <w:t>bij K</w:t>
            </w:r>
            <w:r w:rsidR="00746948" w:rsidRPr="006A1C09">
              <w:rPr>
                <w:rFonts w:eastAsia="Arial" w:cstheme="minorHAnsi"/>
                <w:spacing w:val="-1"/>
                <w:lang w:val="nl-NL"/>
              </w:rPr>
              <w:t>walit</w:t>
            </w:r>
            <w:r w:rsidR="004A2D88" w:rsidRPr="006A1C09">
              <w:rPr>
                <w:rFonts w:eastAsia="Arial" w:cstheme="minorHAnsi"/>
                <w:spacing w:val="-1"/>
                <w:lang w:val="nl-NL"/>
              </w:rPr>
              <w:t>eit</w:t>
            </w:r>
            <w:r w:rsidR="00746948" w:rsidRPr="006A1C09">
              <w:rPr>
                <w:rFonts w:eastAsia="Arial" w:cstheme="minorHAnsi"/>
                <w:spacing w:val="-1"/>
                <w:lang w:val="nl-NL"/>
              </w:rPr>
              <w:t xml:space="preserve">swens 1 </w:t>
            </w:r>
            <w:r w:rsidR="00EC2381" w:rsidRPr="006A1C09">
              <w:rPr>
                <w:rFonts w:eastAsia="Arial" w:cstheme="minorHAnsi"/>
                <w:spacing w:val="-1"/>
                <w:lang w:val="nl-NL"/>
              </w:rPr>
              <w:t xml:space="preserve">aan te geven </w:t>
            </w:r>
            <w:r w:rsidR="00746948" w:rsidRPr="006A1C09">
              <w:rPr>
                <w:rFonts w:eastAsia="Arial" w:cstheme="minorHAnsi"/>
                <w:spacing w:val="-1"/>
                <w:lang w:val="nl-NL"/>
              </w:rPr>
              <w:t xml:space="preserve">of </w:t>
            </w:r>
            <w:r w:rsidR="00FF5C33" w:rsidRPr="006A1C09">
              <w:rPr>
                <w:rFonts w:eastAsia="Arial" w:cstheme="minorHAnsi"/>
                <w:spacing w:val="-1"/>
                <w:lang w:val="nl-NL"/>
              </w:rPr>
              <w:t>hier aan kan worden voldaan.</w:t>
            </w:r>
          </w:p>
          <w:p w14:paraId="70BCBF5E" w14:textId="711D61EE" w:rsidR="00AF4062" w:rsidRPr="006A1C09" w:rsidRDefault="00AF4062" w:rsidP="00FF21B0">
            <w:pPr>
              <w:pStyle w:val="TableParagraph"/>
              <w:ind w:left="102" w:right="518"/>
              <w:rPr>
                <w:rFonts w:eastAsia="Arial" w:cstheme="minorHAnsi"/>
                <w:lang w:val="nl-NL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67169" w14:textId="77777777" w:rsidR="00AF4062" w:rsidRPr="006A1C09" w:rsidRDefault="00AF4062" w:rsidP="00FF21B0">
            <w:pPr>
              <w:pStyle w:val="Lijstalinea"/>
              <w:numPr>
                <w:ilvl w:val="0"/>
                <w:numId w:val="8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1"/>
                <w:lang w:val="nl-NL"/>
              </w:rPr>
              <w:t>Nee</w:t>
            </w:r>
          </w:p>
        </w:tc>
      </w:tr>
      <w:tr w:rsidR="00AF4062" w:rsidRPr="006A1C09" w14:paraId="09F0687C" w14:textId="77777777" w:rsidTr="001C689F">
        <w:trPr>
          <w:trHeight w:hRule="exact" w:val="1291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24DFF" w14:textId="12612BE8" w:rsidR="00AF4062" w:rsidRPr="006A1C09" w:rsidRDefault="00DE6C8E" w:rsidP="00FF21B0">
            <w:pPr>
              <w:pStyle w:val="TableParagraph"/>
              <w:spacing w:line="264" w:lineRule="exact"/>
              <w:ind w:left="104"/>
              <w:rPr>
                <w:rFonts w:eastAsia="Calibri"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</w:t>
            </w:r>
            <w:r w:rsidR="00612482" w:rsidRPr="006A1C09">
              <w:rPr>
                <w:rFonts w:cstheme="minorHAnsi"/>
                <w:lang w:val="nl-NL"/>
              </w:rPr>
              <w:t>-</w:t>
            </w:r>
            <w:r w:rsidRPr="006A1C09">
              <w:rPr>
                <w:rFonts w:cstheme="minorHAnsi"/>
                <w:lang w:val="nl-NL"/>
              </w:rPr>
              <w:t>02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71EC2" w14:textId="2064C76E" w:rsidR="00AF4062" w:rsidRPr="006A1C09" w:rsidRDefault="00AF4062" w:rsidP="00FF21B0">
            <w:pPr>
              <w:pStyle w:val="TableParagraph"/>
              <w:ind w:left="102" w:right="482"/>
              <w:rPr>
                <w:rFonts w:eastAsia="Arial" w:cstheme="minorHAnsi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Kosten</w:t>
            </w:r>
            <w:r w:rsidRPr="006A1C09">
              <w:rPr>
                <w:rFonts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van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werkzaamheden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="00FF5C33" w:rsidRPr="006A1C09">
              <w:rPr>
                <w:rFonts w:cstheme="minorHAnsi"/>
                <w:spacing w:val="-1"/>
                <w:lang w:val="nl-NL"/>
              </w:rPr>
              <w:t xml:space="preserve">die door </w:t>
            </w:r>
            <w:r w:rsidR="00A83F83">
              <w:rPr>
                <w:rFonts w:cstheme="minorHAnsi"/>
                <w:spacing w:val="-1"/>
                <w:lang w:val="nl-NL"/>
              </w:rPr>
              <w:t>Opdrachtnemer</w:t>
            </w:r>
            <w:r w:rsidRPr="006A1C09">
              <w:rPr>
                <w:rFonts w:cstheme="minorHAnsi"/>
                <w:spacing w:val="-1"/>
                <w:lang w:val="nl-NL"/>
              </w:rPr>
              <w:t xml:space="preserve"> moeten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worden</w:t>
            </w:r>
            <w:r w:rsidRPr="006A1C09">
              <w:rPr>
                <w:rFonts w:cstheme="minorHAnsi"/>
                <w:spacing w:val="54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uitgevoerd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om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de</w:t>
            </w:r>
            <w:r w:rsidRPr="006A1C09">
              <w:rPr>
                <w:rFonts w:cstheme="minorHAnsi"/>
                <w:spacing w:val="-4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koppeling</w:t>
            </w:r>
            <w:r w:rsidRPr="006A1C09">
              <w:rPr>
                <w:rFonts w:cstheme="minorHAnsi"/>
                <w:spacing w:val="3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van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uw</w:t>
            </w:r>
            <w:r w:rsidRPr="006A1C09">
              <w:rPr>
                <w:rFonts w:cstheme="minorHAnsi"/>
                <w:spacing w:val="-3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online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catalogus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en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het</w:t>
            </w:r>
            <w:r w:rsidRPr="006A1C09">
              <w:rPr>
                <w:rFonts w:cstheme="minorHAnsi"/>
                <w:spacing w:val="47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bestelsysteem Proquro</w:t>
            </w:r>
            <w:r w:rsidRPr="006A1C09">
              <w:rPr>
                <w:rFonts w:cstheme="minorHAnsi"/>
                <w:spacing w:val="-4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mogelijk</w:t>
            </w:r>
            <w:r w:rsidRPr="006A1C09">
              <w:rPr>
                <w:rFonts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cstheme="minorHAnsi"/>
                <w:lang w:val="nl-NL"/>
              </w:rPr>
              <w:t>te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maken,</w:t>
            </w:r>
            <w:r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zijn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voor</w:t>
            </w:r>
            <w:r w:rsidRPr="006A1C09">
              <w:rPr>
                <w:rFonts w:cstheme="minorHAnsi"/>
                <w:spacing w:val="-1"/>
                <w:lang w:val="nl-NL"/>
              </w:rPr>
              <w:t xml:space="preserve"> rekening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van</w:t>
            </w:r>
            <w:r w:rsidRPr="006A1C09">
              <w:rPr>
                <w:rFonts w:cstheme="minorHAnsi"/>
                <w:spacing w:val="46"/>
                <w:lang w:val="nl-NL"/>
              </w:rPr>
              <w:t xml:space="preserve"> </w:t>
            </w:r>
            <w:r w:rsidR="00A83F83">
              <w:rPr>
                <w:rFonts w:cstheme="minorHAnsi"/>
                <w:spacing w:val="-1"/>
                <w:lang w:val="nl-NL"/>
              </w:rPr>
              <w:t>Opdrachtnemer</w:t>
            </w:r>
            <w:r w:rsidR="00FF5C33" w:rsidRPr="006A1C09">
              <w:rPr>
                <w:rFonts w:cstheme="minorHAnsi"/>
                <w:spacing w:val="-1"/>
                <w:lang w:val="nl-NL"/>
              </w:rPr>
              <w:t>.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3BA57" w14:textId="77777777" w:rsidR="00AF4062" w:rsidRPr="006A1C09" w:rsidRDefault="00AF4062" w:rsidP="00FF21B0">
            <w:pPr>
              <w:pStyle w:val="Lijstalinea"/>
              <w:numPr>
                <w:ilvl w:val="0"/>
                <w:numId w:val="7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DC16C7" w:rsidRPr="006A1C09" w14:paraId="7B6AA344" w14:textId="77777777" w:rsidTr="001C689F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CB042" w14:textId="15A2E8D1" w:rsidR="00DC16C7" w:rsidRPr="006A1C09" w:rsidRDefault="00DF2779" w:rsidP="00FF21B0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E-03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099FE" w14:textId="377C4C12" w:rsidR="004A0D11" w:rsidRPr="006A1C09" w:rsidRDefault="00D30A8C" w:rsidP="004A0D11">
            <w:pPr>
              <w:pStyle w:val="TableParagraph"/>
              <w:ind w:left="102" w:right="407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 xml:space="preserve">De web-catalogus dient </w:t>
            </w:r>
            <w:r w:rsidR="00EC484E" w:rsidRPr="006A1C09">
              <w:rPr>
                <w:rFonts w:cstheme="minorHAnsi"/>
                <w:lang w:val="nl-NL"/>
              </w:rPr>
              <w:t xml:space="preserve">dagelijks </w:t>
            </w:r>
            <w:r w:rsidRPr="006A1C09">
              <w:rPr>
                <w:rFonts w:cstheme="minorHAnsi"/>
                <w:lang w:val="nl-NL"/>
              </w:rPr>
              <w:t>gedurende kantooruren beschikbaar te zijn</w:t>
            </w:r>
            <w:r w:rsidR="004A0D11" w:rsidRPr="006A1C09">
              <w:rPr>
                <w:rFonts w:cstheme="minorHAnsi"/>
                <w:lang w:val="nl-NL"/>
              </w:rPr>
              <w:t>.</w:t>
            </w:r>
          </w:p>
          <w:p w14:paraId="6902AC3D" w14:textId="77D9ACA1" w:rsidR="004A0D11" w:rsidRPr="006A1C09" w:rsidRDefault="004A0D11" w:rsidP="004A0D11">
            <w:pPr>
              <w:pStyle w:val="TableParagraph"/>
              <w:ind w:left="102" w:right="407"/>
              <w:rPr>
                <w:rFonts w:cstheme="minorHAnsi"/>
                <w:lang w:val="nl-NL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69F51" w14:textId="14080082" w:rsidR="00DC16C7" w:rsidRPr="006A1C09" w:rsidRDefault="000262CE" w:rsidP="00FF21B0">
            <w:pPr>
              <w:pStyle w:val="Lijstalinea"/>
              <w:numPr>
                <w:ilvl w:val="0"/>
                <w:numId w:val="6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0262CE" w:rsidRPr="006A1C09" w14:paraId="3AA0A718" w14:textId="77777777" w:rsidTr="001C689F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B724" w14:textId="3EB2C60B" w:rsidR="000262CE" w:rsidRPr="006A1C09" w:rsidRDefault="00DF2779" w:rsidP="00FF21B0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E-04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93CBB" w14:textId="15D1AC18" w:rsidR="000262CE" w:rsidRPr="006A1C09" w:rsidRDefault="004156EC" w:rsidP="00FF21B0">
            <w:pPr>
              <w:pStyle w:val="TableParagraph"/>
              <w:ind w:left="102" w:right="407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Opdrachtnemer</w:t>
            </w:r>
            <w:r w:rsidR="000262CE"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="000262CE" w:rsidRPr="006A1C09">
              <w:rPr>
                <w:rFonts w:cstheme="minorHAnsi"/>
                <w:spacing w:val="-1"/>
                <w:lang w:val="nl-NL"/>
              </w:rPr>
              <w:t>hanteert</w:t>
            </w:r>
            <w:r w:rsidR="000262CE" w:rsidRPr="006A1C09">
              <w:rPr>
                <w:rFonts w:cstheme="minorHAnsi"/>
                <w:spacing w:val="-3"/>
                <w:lang w:val="nl-NL"/>
              </w:rPr>
              <w:t xml:space="preserve"> </w:t>
            </w:r>
            <w:r w:rsidR="000262CE" w:rsidRPr="006A1C09">
              <w:rPr>
                <w:rFonts w:cstheme="minorHAnsi"/>
                <w:lang w:val="nl-NL"/>
              </w:rPr>
              <w:t>geen</w:t>
            </w:r>
            <w:r w:rsidR="000262CE"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="000262CE" w:rsidRPr="006A1C09">
              <w:rPr>
                <w:rFonts w:cstheme="minorHAnsi"/>
                <w:spacing w:val="-1"/>
                <w:lang w:val="nl-NL"/>
              </w:rPr>
              <w:t>minimale</w:t>
            </w:r>
            <w:r w:rsidR="000262CE" w:rsidRPr="006A1C09">
              <w:rPr>
                <w:rFonts w:cstheme="minorHAnsi"/>
                <w:lang w:val="nl-NL"/>
              </w:rPr>
              <w:t xml:space="preserve"> </w:t>
            </w:r>
            <w:r w:rsidR="000262CE" w:rsidRPr="006A1C09">
              <w:rPr>
                <w:rFonts w:cstheme="minorHAnsi"/>
                <w:spacing w:val="-1"/>
                <w:lang w:val="nl-NL"/>
              </w:rPr>
              <w:t>ordergrootte</w:t>
            </w:r>
            <w:r w:rsidR="000262CE" w:rsidRPr="006A1C09">
              <w:rPr>
                <w:rFonts w:cstheme="minorHAnsi"/>
                <w:lang w:val="nl-NL"/>
              </w:rPr>
              <w:t xml:space="preserve"> </w:t>
            </w:r>
            <w:r w:rsidR="000262CE" w:rsidRPr="006A1C09">
              <w:rPr>
                <w:rFonts w:cstheme="minorHAnsi"/>
                <w:spacing w:val="-2"/>
                <w:lang w:val="nl-NL"/>
              </w:rPr>
              <w:t>per</w:t>
            </w:r>
            <w:r w:rsidR="000262CE"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="000262CE" w:rsidRPr="006A1C09">
              <w:rPr>
                <w:rFonts w:cstheme="minorHAnsi"/>
                <w:spacing w:val="-1"/>
                <w:lang w:val="nl-NL"/>
              </w:rPr>
              <w:t>bestelling.</w:t>
            </w:r>
          </w:p>
          <w:p w14:paraId="30EFC515" w14:textId="1BE088B5" w:rsidR="004A0D11" w:rsidRPr="006A1C09" w:rsidRDefault="004A0D11" w:rsidP="00FF21B0">
            <w:pPr>
              <w:pStyle w:val="TableParagraph"/>
              <w:ind w:left="102" w:right="407"/>
              <w:rPr>
                <w:rFonts w:cstheme="minorHAnsi"/>
                <w:lang w:val="nl-NL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88AC5" w14:textId="12082D0F" w:rsidR="000262CE" w:rsidRPr="006A1C09" w:rsidRDefault="000262CE" w:rsidP="00FF21B0">
            <w:pPr>
              <w:pStyle w:val="Lijstalinea"/>
              <w:numPr>
                <w:ilvl w:val="0"/>
                <w:numId w:val="6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D30A8C" w:rsidRPr="006A1C09" w14:paraId="5DB5EB9C" w14:textId="77777777" w:rsidTr="001C689F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EF094" w14:textId="32D13710" w:rsidR="00D30A8C" w:rsidRPr="006A1C09" w:rsidRDefault="00DF2779" w:rsidP="00FF21B0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E-05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3E302" w14:textId="1DEC6BF1" w:rsidR="00D30A8C" w:rsidRPr="006A1C09" w:rsidRDefault="004156EC" w:rsidP="00FF21B0">
            <w:pPr>
              <w:pStyle w:val="TableParagraph"/>
              <w:ind w:left="102" w:right="407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Opdrachtnemer</w:t>
            </w:r>
            <w:r w:rsidR="000262CE" w:rsidRPr="006A1C09">
              <w:rPr>
                <w:rFonts w:cstheme="minorHAnsi"/>
                <w:spacing w:val="-1"/>
                <w:lang w:val="nl-NL"/>
              </w:rPr>
              <w:t xml:space="preserve"> stuurt aan de hand van de bestelling binnen 1 werkdag  per e-mail een orderbevestiging met de verwachte levertijd.</w:t>
            </w:r>
          </w:p>
          <w:p w14:paraId="00002673" w14:textId="01CB9586" w:rsidR="004A0D11" w:rsidRPr="006A1C09" w:rsidRDefault="004A0D11" w:rsidP="00FF21B0">
            <w:pPr>
              <w:pStyle w:val="TableParagraph"/>
              <w:ind w:left="102" w:right="407"/>
              <w:rPr>
                <w:rFonts w:cstheme="minorHAnsi"/>
                <w:lang w:val="nl-NL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FC499" w14:textId="5EB543E8" w:rsidR="00D30A8C" w:rsidRPr="006A1C09" w:rsidRDefault="000262CE" w:rsidP="00FF21B0">
            <w:pPr>
              <w:pStyle w:val="Lijstalinea"/>
              <w:numPr>
                <w:ilvl w:val="0"/>
                <w:numId w:val="6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AA65F0" w:rsidRPr="006A1C09" w14:paraId="64014783" w14:textId="77777777" w:rsidTr="001C689F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6E4E4" w14:textId="4BC2A31C" w:rsidR="00AA65F0" w:rsidRPr="006A1C09" w:rsidRDefault="00696C05" w:rsidP="00FF21B0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E-06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35416" w14:textId="3D5D0EB0" w:rsidR="00AA65F0" w:rsidRPr="006A1C09" w:rsidRDefault="004156EC" w:rsidP="00FF21B0">
            <w:pPr>
              <w:pStyle w:val="TableParagraph"/>
              <w:ind w:left="102" w:right="407"/>
              <w:rPr>
                <w:rFonts w:cstheme="minorHAnsi"/>
                <w:color w:val="000000" w:themeColor="text1"/>
                <w:lang w:val="nl-NL"/>
              </w:rPr>
            </w:pPr>
            <w:r w:rsidRPr="006A1C09">
              <w:rPr>
                <w:rFonts w:cstheme="minorHAnsi"/>
                <w:color w:val="000000" w:themeColor="text1"/>
                <w:lang w:val="nl-NL"/>
              </w:rPr>
              <w:t>Opdrachtnemer</w:t>
            </w:r>
            <w:r w:rsidR="001F4320" w:rsidRPr="006A1C09">
              <w:rPr>
                <w:rFonts w:cstheme="minorHAnsi"/>
                <w:color w:val="000000" w:themeColor="text1"/>
                <w:lang w:val="nl-NL"/>
              </w:rPr>
              <w:t xml:space="preserve"> verstuurt een bericht bij een vertraagde levertijd en de reden van vertraging met de nieuwe verwachte levertijd. De bestelstatus kan door de besteller ten alle tijde opgevraagd worden bij </w:t>
            </w:r>
            <w:r w:rsidRPr="006A1C09">
              <w:rPr>
                <w:rFonts w:cstheme="minorHAnsi"/>
                <w:color w:val="000000" w:themeColor="text1"/>
                <w:lang w:val="nl-NL"/>
              </w:rPr>
              <w:t>Opdrachtnemer</w:t>
            </w:r>
            <w:r w:rsidR="00C12134" w:rsidRPr="006A1C09">
              <w:rPr>
                <w:rFonts w:cstheme="minorHAnsi"/>
                <w:color w:val="000000" w:themeColor="text1"/>
                <w:lang w:val="nl-NL"/>
              </w:rPr>
              <w:t>.</w:t>
            </w:r>
          </w:p>
          <w:p w14:paraId="7487AEB4" w14:textId="4262BB2C" w:rsidR="001F4320" w:rsidRPr="006A1C09" w:rsidRDefault="001F4320" w:rsidP="00FF21B0">
            <w:pPr>
              <w:pStyle w:val="TableParagraph"/>
              <w:ind w:left="102" w:right="407"/>
              <w:rPr>
                <w:rFonts w:cstheme="minorHAnsi"/>
                <w:spacing w:val="-1"/>
                <w:lang w:val="nl-NL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63238" w14:textId="1FF7FBBA" w:rsidR="00AA65F0" w:rsidRPr="006A1C09" w:rsidRDefault="00541EA7" w:rsidP="00FF21B0">
            <w:pPr>
              <w:pStyle w:val="Lijstalinea"/>
              <w:numPr>
                <w:ilvl w:val="0"/>
                <w:numId w:val="6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0262CE" w:rsidRPr="006A1C09" w14:paraId="019DDA43" w14:textId="77777777" w:rsidTr="001C689F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9081C" w14:textId="42CDE029" w:rsidR="000262CE" w:rsidRPr="006A1C09" w:rsidRDefault="00DF2779" w:rsidP="00FF21B0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E-0</w:t>
            </w:r>
            <w:r w:rsidR="00696C05" w:rsidRPr="006A1C09">
              <w:rPr>
                <w:rFonts w:cstheme="minorHAnsi"/>
                <w:lang w:val="nl-NL"/>
              </w:rPr>
              <w:t>7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35154" w14:textId="1C3840D5" w:rsidR="000262CE" w:rsidRPr="006A1C09" w:rsidRDefault="000262CE" w:rsidP="00FF21B0">
            <w:pPr>
              <w:pStyle w:val="TableParagraph"/>
              <w:ind w:left="102" w:right="407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Uitgangspunt</w:t>
            </w:r>
            <w:r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is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 xml:space="preserve">dat </w:t>
            </w:r>
            <w:r w:rsidR="004156EC" w:rsidRPr="006A1C09">
              <w:rPr>
                <w:rFonts w:cstheme="minorHAnsi"/>
                <w:lang w:val="nl-NL"/>
              </w:rPr>
              <w:t>Opdrachtnemer</w:t>
            </w:r>
            <w:r w:rsidRPr="006A1C09">
              <w:rPr>
                <w:rFonts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de</w:t>
            </w:r>
            <w:r w:rsidRPr="006A1C09">
              <w:rPr>
                <w:rFonts w:cstheme="minorHAnsi"/>
                <w:spacing w:val="-4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nieuwste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druk</w:t>
            </w:r>
            <w:r w:rsidRPr="006A1C09">
              <w:rPr>
                <w:rFonts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of</w:t>
            </w:r>
            <w:r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editie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van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het</w:t>
            </w:r>
            <w:r w:rsidRPr="006A1C09">
              <w:rPr>
                <w:rFonts w:cstheme="minorHAnsi"/>
                <w:spacing w:val="-3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gevraagde</w:t>
            </w:r>
            <w:r w:rsidR="006E00EB" w:rsidRPr="006A1C09">
              <w:rPr>
                <w:rFonts w:cstheme="minorHAnsi"/>
                <w:spacing w:val="-1"/>
                <w:lang w:val="nl-NL"/>
              </w:rPr>
              <w:t xml:space="preserve"> artikel</w:t>
            </w:r>
            <w:r w:rsidRPr="006A1C09">
              <w:rPr>
                <w:rFonts w:cstheme="minorHAnsi"/>
                <w:spacing w:val="46"/>
                <w:lang w:val="nl-NL"/>
              </w:rPr>
              <w:t xml:space="preserve"> </w:t>
            </w:r>
            <w:r w:rsidRPr="006A1C09">
              <w:rPr>
                <w:rFonts w:cstheme="minorHAnsi"/>
                <w:lang w:val="nl-NL"/>
              </w:rPr>
              <w:t xml:space="preserve">te </w:t>
            </w:r>
            <w:r w:rsidRPr="006A1C09">
              <w:rPr>
                <w:rFonts w:cstheme="minorHAnsi"/>
                <w:spacing w:val="-1"/>
                <w:lang w:val="nl-NL"/>
              </w:rPr>
              <w:t>levert. In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geval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dit</w:t>
            </w:r>
            <w:r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niet</w:t>
            </w:r>
            <w:r w:rsidRPr="006A1C09">
              <w:rPr>
                <w:rFonts w:cstheme="minorHAnsi"/>
                <w:spacing w:val="-3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mogelijk</w:t>
            </w:r>
            <w:r w:rsidRPr="006A1C09">
              <w:rPr>
                <w:rFonts w:cstheme="minorHAnsi"/>
                <w:spacing w:val="3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is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neemt</w:t>
            </w:r>
            <w:r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="004156EC" w:rsidRPr="006A1C09">
              <w:rPr>
                <w:rFonts w:cstheme="minorHAnsi"/>
                <w:lang w:val="nl-NL"/>
              </w:rPr>
              <w:t>Opdrachtnemer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hierover</w:t>
            </w:r>
            <w:r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contact</w:t>
            </w:r>
            <w:r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op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met</w:t>
            </w:r>
            <w:r w:rsidRPr="006A1C09">
              <w:rPr>
                <w:rFonts w:cstheme="minorHAnsi"/>
                <w:spacing w:val="37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de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opdrachtgever</w:t>
            </w:r>
            <w:r w:rsidR="00F91997" w:rsidRPr="006A1C09">
              <w:rPr>
                <w:rFonts w:cstheme="minorHAnsi"/>
                <w:spacing w:val="-1"/>
                <w:lang w:val="nl-NL"/>
              </w:rPr>
              <w:t>.</w:t>
            </w:r>
          </w:p>
          <w:p w14:paraId="30A8EBC5" w14:textId="3398BFD0" w:rsidR="004A0D11" w:rsidRPr="006A1C09" w:rsidRDefault="004A0D11" w:rsidP="00FF21B0">
            <w:pPr>
              <w:pStyle w:val="TableParagraph"/>
              <w:ind w:left="102" w:right="407"/>
              <w:rPr>
                <w:rFonts w:cstheme="minorHAnsi"/>
                <w:spacing w:val="-1"/>
                <w:lang w:val="nl-NL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9B6FC" w14:textId="6AFB029B" w:rsidR="000262CE" w:rsidRPr="006A1C09" w:rsidRDefault="000262CE" w:rsidP="00FF21B0">
            <w:pPr>
              <w:pStyle w:val="Lijstalinea"/>
              <w:numPr>
                <w:ilvl w:val="0"/>
                <w:numId w:val="6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AF4062" w:rsidRPr="006A1C09" w14:paraId="19738402" w14:textId="77777777" w:rsidTr="001C689F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51E75" w14:textId="52B73BC4" w:rsidR="00AF4062" w:rsidRPr="006A1C09" w:rsidRDefault="00DF2779" w:rsidP="00FF21B0">
            <w:pPr>
              <w:pStyle w:val="TableParagraph"/>
              <w:spacing w:line="264" w:lineRule="exact"/>
              <w:ind w:left="104"/>
              <w:rPr>
                <w:rFonts w:eastAsia="Calibri"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E-0</w:t>
            </w:r>
            <w:r w:rsidR="00696C05" w:rsidRPr="006A1C09">
              <w:rPr>
                <w:rFonts w:cstheme="minorHAnsi"/>
                <w:lang w:val="nl-NL"/>
              </w:rPr>
              <w:t>8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72A6C" w14:textId="088391C5" w:rsidR="00AF4062" w:rsidRPr="006A1C09" w:rsidRDefault="004156EC" w:rsidP="00FF21B0">
            <w:pPr>
              <w:pStyle w:val="TableParagraph"/>
              <w:ind w:left="102" w:right="407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Opdrachtnemer</w:t>
            </w:r>
            <w:r w:rsidR="00C12134" w:rsidRPr="006A1C09">
              <w:rPr>
                <w:rFonts w:cstheme="minorHAnsi"/>
                <w:lang w:val="nl-NL"/>
              </w:rPr>
              <w:t xml:space="preserve"> is</w:t>
            </w:r>
            <w:r w:rsidR="00AF4062"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in</w:t>
            </w:r>
            <w:r w:rsidR="00AF4062"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staat</w:t>
            </w:r>
            <w:r w:rsidR="00AF4062"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publicaties</w:t>
            </w:r>
            <w:r w:rsidR="00AF4062" w:rsidRPr="006A1C09">
              <w:rPr>
                <w:rFonts w:cstheme="minorHAnsi"/>
                <w:spacing w:val="1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die</w:t>
            </w:r>
            <w:r w:rsidR="00AF4062" w:rsidRPr="006A1C09">
              <w:rPr>
                <w:rFonts w:cstheme="minorHAnsi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 xml:space="preserve">niet </w:t>
            </w:r>
            <w:r w:rsidR="00AF4062" w:rsidRPr="006A1C09">
              <w:rPr>
                <w:rFonts w:cstheme="minorHAnsi"/>
                <w:spacing w:val="-2"/>
                <w:lang w:val="nl-NL"/>
              </w:rPr>
              <w:t>via</w:t>
            </w:r>
            <w:r w:rsidR="00AF4062" w:rsidRPr="006A1C09">
              <w:rPr>
                <w:rFonts w:cstheme="minorHAnsi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de</w:t>
            </w:r>
            <w:r w:rsidR="00AF4062" w:rsidRPr="006A1C09">
              <w:rPr>
                <w:rFonts w:cstheme="minorHAnsi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erkende</w:t>
            </w:r>
            <w:r w:rsidR="00AF4062" w:rsidRPr="006A1C09">
              <w:rPr>
                <w:rFonts w:cstheme="minorHAnsi"/>
                <w:spacing w:val="-4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uitgeverij</w:t>
            </w:r>
            <w:r w:rsidR="00AF4062" w:rsidRPr="006A1C09">
              <w:rPr>
                <w:rFonts w:cstheme="minorHAnsi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en</w:t>
            </w:r>
            <w:r w:rsidR="00AF4062" w:rsidRPr="006A1C09">
              <w:rPr>
                <w:rFonts w:cstheme="minorHAnsi"/>
                <w:spacing w:val="38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boekhandel</w:t>
            </w:r>
            <w:r w:rsidR="00AF4062" w:rsidRPr="006A1C09">
              <w:rPr>
                <w:rFonts w:cstheme="minorHAnsi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2"/>
                <w:lang w:val="nl-NL"/>
              </w:rPr>
              <w:t>worden</w:t>
            </w:r>
            <w:r w:rsidR="00AF4062" w:rsidRPr="006A1C09">
              <w:rPr>
                <w:rFonts w:cstheme="minorHAnsi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2"/>
                <w:lang w:val="nl-NL"/>
              </w:rPr>
              <w:t>verspreid,</w:t>
            </w:r>
            <w:r w:rsidR="00AF4062"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2"/>
                <w:lang w:val="nl-NL"/>
              </w:rPr>
              <w:t>zoals</w:t>
            </w:r>
            <w:r w:rsidR="00AF4062" w:rsidRPr="006A1C09">
              <w:rPr>
                <w:rFonts w:cstheme="minorHAnsi"/>
                <w:spacing w:val="1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scripties, rapporten</w:t>
            </w:r>
            <w:r w:rsidR="00AF4062"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en</w:t>
            </w:r>
            <w:r w:rsidR="00AF4062" w:rsidRPr="006A1C09">
              <w:rPr>
                <w:rFonts w:cstheme="minorHAnsi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overig</w:t>
            </w:r>
            <w:r w:rsidR="00AF4062" w:rsidRPr="006A1C09">
              <w:rPr>
                <w:rFonts w:cstheme="minorHAnsi"/>
                <w:spacing w:val="61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 xml:space="preserve">moeilijk(er) </w:t>
            </w:r>
            <w:r w:rsidR="00AF4062" w:rsidRPr="006A1C09">
              <w:rPr>
                <w:rFonts w:cstheme="minorHAnsi"/>
                <w:lang w:val="nl-NL"/>
              </w:rPr>
              <w:t>te</w:t>
            </w:r>
            <w:r w:rsidR="00AF4062"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traceren</w:t>
            </w:r>
            <w:r w:rsidR="00AF4062"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documenten</w:t>
            </w:r>
            <w:r w:rsidR="00AF4062"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en</w:t>
            </w:r>
            <w:r w:rsidR="00AF4062"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boeken</w:t>
            </w:r>
            <w:r w:rsidR="00AF4062"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lang w:val="nl-NL"/>
              </w:rPr>
              <w:t>te</w:t>
            </w:r>
            <w:r w:rsidR="00AF4062"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="00AF4062" w:rsidRPr="006A1C09">
              <w:rPr>
                <w:rFonts w:cstheme="minorHAnsi"/>
                <w:spacing w:val="-1"/>
                <w:lang w:val="nl-NL"/>
              </w:rPr>
              <w:t>leveren.</w:t>
            </w:r>
          </w:p>
          <w:p w14:paraId="7ECE5E4B" w14:textId="4853B0EC" w:rsidR="004A0D11" w:rsidRPr="006A1C09" w:rsidRDefault="004A0D11" w:rsidP="00FF21B0">
            <w:pPr>
              <w:pStyle w:val="TableParagraph"/>
              <w:ind w:left="102" w:right="407"/>
              <w:rPr>
                <w:rFonts w:eastAsia="Arial" w:cstheme="minorHAnsi"/>
                <w:lang w:val="nl-NL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463BF" w14:textId="77777777" w:rsidR="00AF4062" w:rsidRPr="006A1C09" w:rsidRDefault="00AF4062" w:rsidP="00FF21B0">
            <w:pPr>
              <w:pStyle w:val="Lijstalinea"/>
              <w:numPr>
                <w:ilvl w:val="0"/>
                <w:numId w:val="6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EC0558" w:rsidRPr="006A1C09" w14:paraId="5BBE5A3F" w14:textId="77777777" w:rsidTr="001C689F">
        <w:tc>
          <w:tcPr>
            <w:tcW w:w="90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C34416A" w14:textId="7FDB22A2" w:rsidR="00EC0558" w:rsidRPr="006A1C09" w:rsidRDefault="00EC0558" w:rsidP="00EC0558">
            <w:pPr>
              <w:tabs>
                <w:tab w:val="left" w:pos="287"/>
              </w:tabs>
              <w:spacing w:line="264" w:lineRule="exact"/>
              <w:jc w:val="center"/>
              <w:rPr>
                <w:rFonts w:eastAsia="Calibri" w:cstheme="minorHAnsi"/>
                <w:b/>
                <w:bCs/>
                <w:spacing w:val="-1"/>
                <w:lang w:val="nl-NL"/>
              </w:rPr>
            </w:pPr>
            <w:r w:rsidRPr="006A1C09">
              <w:rPr>
                <w:rFonts w:cstheme="minorHAnsi"/>
                <w:b/>
                <w:bCs/>
                <w:spacing w:val="-1"/>
                <w:lang w:val="nl-NL"/>
              </w:rPr>
              <w:t>Leveren</w:t>
            </w:r>
          </w:p>
        </w:tc>
      </w:tr>
      <w:tr w:rsidR="00AF4062" w:rsidRPr="006A1C09" w14:paraId="02AF203E" w14:textId="77777777" w:rsidTr="00C96952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C2EAA" w14:textId="79E30FB3" w:rsidR="00AF4062" w:rsidRPr="006A1C09" w:rsidRDefault="00C96952" w:rsidP="00FF21B0">
            <w:pPr>
              <w:pStyle w:val="TableParagraph"/>
              <w:spacing w:line="264" w:lineRule="exact"/>
              <w:ind w:left="104"/>
              <w:rPr>
                <w:rFonts w:eastAsia="Calibri"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E-0</w:t>
            </w:r>
            <w:r w:rsidR="00696C05" w:rsidRPr="006A1C09">
              <w:rPr>
                <w:rFonts w:cstheme="minorHAnsi"/>
                <w:lang w:val="nl-NL"/>
              </w:rPr>
              <w:t>9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6D72C" w14:textId="49384B16" w:rsidR="00AF4062" w:rsidRPr="006A1C09" w:rsidRDefault="00AF4062" w:rsidP="00C20C21">
            <w:pPr>
              <w:pStyle w:val="TableParagraph"/>
              <w:ind w:left="170" w:right="173"/>
              <w:rPr>
                <w:rFonts w:eastAsia="Arial" w:cstheme="minorHAnsi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Leveringen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dienen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per</w:t>
            </w:r>
            <w:r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="00BF63F5" w:rsidRPr="006A1C09">
              <w:rPr>
                <w:rFonts w:cstheme="minorHAnsi"/>
                <w:spacing w:val="-1"/>
                <w:lang w:val="nl-NL"/>
              </w:rPr>
              <w:t>order</w:t>
            </w:r>
            <w:r w:rsidR="00BF63F5"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lang w:val="nl-NL"/>
              </w:rPr>
              <w:t>te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worden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verpakt</w:t>
            </w:r>
            <w:r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en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afgeleverd. Er</w:t>
            </w:r>
            <w:r w:rsidRPr="006A1C09">
              <w:rPr>
                <w:rFonts w:cstheme="minorHAnsi"/>
                <w:spacing w:val="39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dient</w:t>
            </w:r>
            <w:r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een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pakbon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lang w:val="nl-NL"/>
              </w:rPr>
              <w:t xml:space="preserve">te </w:t>
            </w:r>
            <w:r w:rsidRPr="006A1C09">
              <w:rPr>
                <w:rFonts w:cstheme="minorHAnsi"/>
                <w:spacing w:val="-2"/>
                <w:lang w:val="nl-NL"/>
              </w:rPr>
              <w:t>worden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bijgesloten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met minimaal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de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volgende</w:t>
            </w:r>
            <w:r w:rsidRPr="006A1C09">
              <w:rPr>
                <w:rFonts w:cstheme="minorHAnsi"/>
                <w:spacing w:val="38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gegevens:</w:t>
            </w:r>
          </w:p>
          <w:p w14:paraId="68EBAA96" w14:textId="77777777" w:rsidR="00AF4062" w:rsidRPr="006A1C09" w:rsidRDefault="00AF4062" w:rsidP="00C20C21">
            <w:pPr>
              <w:pStyle w:val="Lijstalinea"/>
              <w:numPr>
                <w:ilvl w:val="0"/>
                <w:numId w:val="4"/>
              </w:numPr>
              <w:tabs>
                <w:tab w:val="left" w:pos="823"/>
              </w:tabs>
              <w:spacing w:line="269" w:lineRule="exact"/>
              <w:ind w:left="170" w:hanging="360"/>
              <w:rPr>
                <w:rFonts w:eastAsia="Arial" w:cstheme="minorHAnsi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Naam</w:t>
            </w:r>
            <w:r w:rsidRPr="006A1C09">
              <w:rPr>
                <w:rFonts w:cstheme="minorHAnsi"/>
                <w:spacing w:val="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van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de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besteller</w:t>
            </w:r>
          </w:p>
          <w:p w14:paraId="33FC1B21" w14:textId="77777777" w:rsidR="00AF4062" w:rsidRPr="006A1C09" w:rsidRDefault="00AF4062" w:rsidP="00C20C21">
            <w:pPr>
              <w:pStyle w:val="Lijstalinea"/>
              <w:numPr>
                <w:ilvl w:val="0"/>
                <w:numId w:val="4"/>
              </w:numPr>
              <w:tabs>
                <w:tab w:val="left" w:pos="823"/>
              </w:tabs>
              <w:spacing w:line="269" w:lineRule="exact"/>
              <w:ind w:left="170" w:hanging="360"/>
              <w:rPr>
                <w:rFonts w:eastAsia="Arial" w:cstheme="minorHAnsi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 xml:space="preserve">Ordernummer </w:t>
            </w:r>
            <w:r w:rsidRPr="006A1C09">
              <w:rPr>
                <w:rFonts w:cstheme="minorHAnsi"/>
                <w:spacing w:val="-2"/>
                <w:lang w:val="nl-NL"/>
              </w:rPr>
              <w:t>opdrachtgever</w:t>
            </w:r>
          </w:p>
          <w:p w14:paraId="542207A8" w14:textId="77777777" w:rsidR="00AF4062" w:rsidRPr="006A1C09" w:rsidRDefault="00AF4062" w:rsidP="00C20C21">
            <w:pPr>
              <w:pStyle w:val="Lijstalinea"/>
              <w:numPr>
                <w:ilvl w:val="0"/>
                <w:numId w:val="4"/>
              </w:numPr>
              <w:tabs>
                <w:tab w:val="left" w:pos="823"/>
              </w:tabs>
              <w:spacing w:line="269" w:lineRule="exact"/>
              <w:ind w:left="170" w:hanging="360"/>
              <w:rPr>
                <w:rFonts w:eastAsia="Arial" w:cstheme="minorHAnsi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Inhoud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van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levering</w:t>
            </w:r>
          </w:p>
          <w:p w14:paraId="69A98446" w14:textId="1D72B1F7" w:rsidR="00C96952" w:rsidRPr="006A1C09" w:rsidRDefault="00C96952" w:rsidP="00C96952">
            <w:pPr>
              <w:pStyle w:val="Lijstalinea"/>
              <w:tabs>
                <w:tab w:val="left" w:pos="823"/>
              </w:tabs>
              <w:spacing w:line="269" w:lineRule="exact"/>
              <w:ind w:left="822"/>
              <w:rPr>
                <w:rFonts w:eastAsia="Arial" w:cstheme="minorHAnsi"/>
                <w:lang w:val="nl-NL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44F9E" w14:textId="77777777" w:rsidR="00AF4062" w:rsidRPr="006A1C09" w:rsidRDefault="00AF4062" w:rsidP="00FF21B0">
            <w:pPr>
              <w:pStyle w:val="Lijstalinea"/>
              <w:numPr>
                <w:ilvl w:val="0"/>
                <w:numId w:val="3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64245F" w:rsidRPr="006A1C09" w14:paraId="0959D3C3" w14:textId="77777777" w:rsidTr="00C96952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1CDE9" w14:textId="0D639CAF" w:rsidR="0064245F" w:rsidRPr="006A1C09" w:rsidRDefault="00C96952" w:rsidP="00FF21B0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</w:t>
            </w:r>
            <w:r w:rsidR="00696C05" w:rsidRPr="006A1C09">
              <w:rPr>
                <w:rFonts w:cstheme="minorHAnsi"/>
                <w:lang w:val="nl-NL"/>
              </w:rPr>
              <w:t>10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85C1" w14:textId="2F967663" w:rsidR="00354DAD" w:rsidRPr="006A1C09" w:rsidRDefault="004156EC" w:rsidP="00C20C21">
            <w:pPr>
              <w:pStyle w:val="TableParagraph"/>
              <w:ind w:left="170" w:right="284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Opdrachtnemer</w:t>
            </w:r>
            <w:r w:rsidR="00F4029C" w:rsidRPr="006A1C09">
              <w:rPr>
                <w:rFonts w:cstheme="minorHAnsi"/>
                <w:spacing w:val="-1"/>
                <w:lang w:val="nl-NL"/>
              </w:rPr>
              <w:t xml:space="preserve"> hanteert </w:t>
            </w:r>
            <w:r w:rsidR="008D4171" w:rsidRPr="006A1C09">
              <w:rPr>
                <w:rFonts w:cstheme="minorHAnsi"/>
                <w:spacing w:val="-1"/>
                <w:lang w:val="nl-NL"/>
              </w:rPr>
              <w:t xml:space="preserve"> een levertermijn van maximaal </w:t>
            </w:r>
            <w:r w:rsidR="00354DAD" w:rsidRPr="006A1C09">
              <w:rPr>
                <w:rFonts w:cstheme="minorHAnsi"/>
                <w:spacing w:val="-1"/>
                <w:lang w:val="nl-NL"/>
              </w:rPr>
              <w:t>3 werkdagen</w:t>
            </w:r>
            <w:r w:rsidR="00793B4F">
              <w:rPr>
                <w:rFonts w:cstheme="minorHAnsi"/>
                <w:spacing w:val="-1"/>
                <w:lang w:val="nl-NL"/>
              </w:rPr>
              <w:t>. Voor buitenlandse boeken geldt</w:t>
            </w:r>
            <w:r w:rsidR="00494BF8">
              <w:rPr>
                <w:rFonts w:cstheme="minorHAnsi"/>
                <w:spacing w:val="-1"/>
                <w:lang w:val="nl-NL"/>
              </w:rPr>
              <w:t xml:space="preserve"> een levertermijn</w:t>
            </w:r>
            <w:r w:rsidR="00835E03">
              <w:rPr>
                <w:rFonts w:cstheme="minorHAnsi"/>
                <w:spacing w:val="-1"/>
                <w:lang w:val="nl-NL"/>
              </w:rPr>
              <w:t xml:space="preserve"> van 10 werkdagen. </w:t>
            </w:r>
            <w:r w:rsidR="005928BE">
              <w:rPr>
                <w:rFonts w:cstheme="minorHAnsi"/>
                <w:spacing w:val="-1"/>
                <w:lang w:val="nl-NL"/>
              </w:rPr>
              <w:t>Indien deze levertermijn niet gehaald kan worden behoudt Aventus het recht om de bestelling te annuleren en deze elder</w:t>
            </w:r>
            <w:r w:rsidR="00A92D04">
              <w:rPr>
                <w:rFonts w:cstheme="minorHAnsi"/>
                <w:spacing w:val="-1"/>
                <w:lang w:val="nl-NL"/>
              </w:rPr>
              <w:t>s</w:t>
            </w:r>
            <w:r w:rsidR="005928BE">
              <w:rPr>
                <w:rFonts w:cstheme="minorHAnsi"/>
                <w:spacing w:val="-1"/>
                <w:lang w:val="nl-NL"/>
              </w:rPr>
              <w:t xml:space="preserve"> te plaatsen.</w:t>
            </w:r>
          </w:p>
          <w:p w14:paraId="7C853A7C" w14:textId="388C87FB" w:rsidR="00C96952" w:rsidRPr="006A1C09" w:rsidRDefault="00C96952" w:rsidP="005928BE">
            <w:pPr>
              <w:pStyle w:val="TableParagraph"/>
              <w:ind w:left="170" w:right="284"/>
              <w:rPr>
                <w:rFonts w:cstheme="minorHAnsi"/>
                <w:spacing w:val="-1"/>
                <w:lang w:val="nl-NL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194E5" w14:textId="69EF73E3" w:rsidR="0064245F" w:rsidRPr="006A1C09" w:rsidRDefault="00354DAD" w:rsidP="00FF21B0">
            <w:pPr>
              <w:pStyle w:val="Lijstalinea"/>
              <w:numPr>
                <w:ilvl w:val="0"/>
                <w:numId w:val="2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</w:tbl>
    <w:p w14:paraId="2770A02F" w14:textId="77777777" w:rsidR="00DA1A9B" w:rsidRDefault="00DA1A9B">
      <w:r>
        <w:br w:type="page"/>
      </w:r>
    </w:p>
    <w:tbl>
      <w:tblPr>
        <w:tblStyle w:val="TableNormal1"/>
        <w:tblW w:w="9042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806"/>
        <w:gridCol w:w="20"/>
        <w:gridCol w:w="6926"/>
        <w:gridCol w:w="20"/>
        <w:gridCol w:w="1250"/>
        <w:gridCol w:w="20"/>
      </w:tblGrid>
      <w:tr w:rsidR="00E06D8B" w:rsidRPr="006A1C09" w14:paraId="40D827BE" w14:textId="77777777" w:rsidTr="00E06D8B">
        <w:tc>
          <w:tcPr>
            <w:tcW w:w="90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7AF72EA" w14:textId="6BCD9889" w:rsidR="00E06D8B" w:rsidRPr="006A1C09" w:rsidRDefault="00E06D8B" w:rsidP="00E06D8B">
            <w:pPr>
              <w:pStyle w:val="Lijstalinea"/>
              <w:tabs>
                <w:tab w:val="left" w:pos="287"/>
              </w:tabs>
              <w:spacing w:line="264" w:lineRule="exact"/>
              <w:ind w:left="287"/>
              <w:jc w:val="center"/>
              <w:rPr>
                <w:rFonts w:eastAsia="Calibri" w:cstheme="minorHAnsi"/>
                <w:b/>
                <w:bCs/>
                <w:spacing w:val="-1"/>
                <w:lang w:val="nl-NL"/>
              </w:rPr>
            </w:pPr>
            <w:r w:rsidRPr="006A1C09">
              <w:rPr>
                <w:rFonts w:eastAsia="Calibri" w:cstheme="minorHAnsi"/>
                <w:b/>
                <w:bCs/>
                <w:spacing w:val="-1"/>
                <w:lang w:val="nl-NL"/>
              </w:rPr>
              <w:lastRenderedPageBreak/>
              <w:t>Retourneren</w:t>
            </w:r>
          </w:p>
        </w:tc>
      </w:tr>
      <w:tr w:rsidR="00E06D8B" w:rsidRPr="006A1C09" w14:paraId="3E7D89B1" w14:textId="77777777" w:rsidTr="00C96952">
        <w:tc>
          <w:tcPr>
            <w:tcW w:w="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482ED" w14:textId="6F5FCCA9" w:rsidR="00E06D8B" w:rsidRPr="006A1C09" w:rsidRDefault="00E06D8B" w:rsidP="00AF22E6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E-1</w:t>
            </w:r>
            <w:r w:rsidR="009102D3">
              <w:rPr>
                <w:rFonts w:cstheme="minorHAnsi"/>
                <w:lang w:val="nl-NL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3E462" w14:textId="3FA8D5D9" w:rsidR="00256576" w:rsidRPr="006A1C09" w:rsidRDefault="00256576" w:rsidP="00C20C21">
            <w:pPr>
              <w:pStyle w:val="TableParagraph"/>
              <w:ind w:left="170" w:right="284"/>
              <w:rPr>
                <w:lang w:val="nl-NL"/>
              </w:rPr>
            </w:pPr>
            <w:r w:rsidRPr="006A1C09">
              <w:rPr>
                <w:lang w:val="nl-NL"/>
              </w:rPr>
              <w:t xml:space="preserve">Retourneren van </w:t>
            </w:r>
            <w:r w:rsidR="00BE1F02" w:rsidRPr="006A1C09">
              <w:rPr>
                <w:lang w:val="nl-NL"/>
              </w:rPr>
              <w:t>verkeerd geleverde producten die verwij</w:t>
            </w:r>
            <w:r w:rsidR="00951749">
              <w:rPr>
                <w:lang w:val="nl-NL"/>
              </w:rPr>
              <w:t>t</w:t>
            </w:r>
            <w:r w:rsidR="00BE1F02" w:rsidRPr="006A1C09">
              <w:rPr>
                <w:lang w:val="nl-NL"/>
              </w:rPr>
              <w:t xml:space="preserve">baar zijn aan de </w:t>
            </w:r>
            <w:r w:rsidR="004156EC" w:rsidRPr="006A1C09">
              <w:rPr>
                <w:lang w:val="nl-NL"/>
              </w:rPr>
              <w:t>Opdrachtnemer</w:t>
            </w:r>
            <w:r w:rsidR="004D42F3" w:rsidRPr="006A1C09">
              <w:rPr>
                <w:lang w:val="nl-NL"/>
              </w:rPr>
              <w:t xml:space="preserve"> kunnen </w:t>
            </w:r>
            <w:r w:rsidR="00660E4C" w:rsidRPr="006A1C09">
              <w:rPr>
                <w:lang w:val="nl-NL"/>
              </w:rPr>
              <w:t>kosteloos</w:t>
            </w:r>
            <w:r w:rsidR="004D42F3" w:rsidRPr="006A1C09">
              <w:rPr>
                <w:lang w:val="nl-NL"/>
              </w:rPr>
              <w:t xml:space="preserve"> door Opdrachtgever worden geretourneerd aan </w:t>
            </w:r>
            <w:r w:rsidR="004156EC" w:rsidRPr="006A1C09">
              <w:rPr>
                <w:lang w:val="nl-NL"/>
              </w:rPr>
              <w:t>Opdrachtnemer</w:t>
            </w:r>
            <w:r w:rsidR="009811A6" w:rsidRPr="006A1C09">
              <w:rPr>
                <w:lang w:val="nl-NL"/>
              </w:rPr>
              <w:t>.</w:t>
            </w:r>
            <w:r w:rsidR="00EC4FF3" w:rsidRPr="006A1C09">
              <w:rPr>
                <w:lang w:val="nl-NL"/>
              </w:rPr>
              <w:t xml:space="preserve"> (bijv. Verkeerde boek, verkeerde druk, etc.)</w:t>
            </w:r>
          </w:p>
          <w:p w14:paraId="7AFF6C8D" w14:textId="7C5A1C46" w:rsidR="00E06D8B" w:rsidRPr="006A1C09" w:rsidRDefault="00E06D8B" w:rsidP="00C20C21">
            <w:pPr>
              <w:pStyle w:val="TableParagraph"/>
              <w:ind w:left="170" w:right="284"/>
              <w:rPr>
                <w:rFonts w:cstheme="minorHAnsi"/>
                <w:spacing w:val="-1"/>
                <w:lang w:val="nl-NL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44EBD" w14:textId="49293008" w:rsidR="00E06D8B" w:rsidRPr="006A1C09" w:rsidRDefault="004156EC" w:rsidP="00AF22E6">
            <w:pPr>
              <w:pStyle w:val="Lijstalinea"/>
              <w:numPr>
                <w:ilvl w:val="0"/>
                <w:numId w:val="2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40008D" w:rsidRPr="006A1C09" w14:paraId="3850BB75" w14:textId="77777777" w:rsidTr="001C689F">
        <w:trPr>
          <w:gridAfter w:val="1"/>
          <w:wAfter w:w="20" w:type="dxa"/>
        </w:trPr>
        <w:tc>
          <w:tcPr>
            <w:tcW w:w="9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CFF3D61" w14:textId="77777777" w:rsidR="0040008D" w:rsidRPr="006A1C09" w:rsidRDefault="0040008D" w:rsidP="00565281">
            <w:pPr>
              <w:tabs>
                <w:tab w:val="left" w:pos="287"/>
              </w:tabs>
              <w:spacing w:line="264" w:lineRule="exact"/>
              <w:jc w:val="center"/>
              <w:rPr>
                <w:rFonts w:eastAsia="Calibri" w:cstheme="minorHAnsi"/>
                <w:b/>
                <w:bCs/>
                <w:spacing w:val="-1"/>
                <w:lang w:val="nl-NL"/>
              </w:rPr>
            </w:pPr>
            <w:r w:rsidRPr="006A1C09">
              <w:rPr>
                <w:rFonts w:eastAsia="Calibri" w:cstheme="minorHAnsi"/>
                <w:b/>
                <w:bCs/>
                <w:spacing w:val="-1"/>
                <w:lang w:val="nl-NL"/>
              </w:rPr>
              <w:t>Factureren</w:t>
            </w:r>
          </w:p>
          <w:p w14:paraId="0CB935C7" w14:textId="5A168528" w:rsidR="00C96952" w:rsidRPr="006A1C09" w:rsidRDefault="00C96952" w:rsidP="00565281">
            <w:pPr>
              <w:tabs>
                <w:tab w:val="left" w:pos="287"/>
              </w:tabs>
              <w:spacing w:line="264" w:lineRule="exact"/>
              <w:jc w:val="center"/>
              <w:rPr>
                <w:rFonts w:eastAsia="Calibri" w:cstheme="minorHAnsi"/>
                <w:b/>
                <w:bCs/>
                <w:spacing w:val="-1"/>
                <w:lang w:val="nl-NL"/>
              </w:rPr>
            </w:pPr>
          </w:p>
        </w:tc>
      </w:tr>
      <w:tr w:rsidR="00201EE5" w:rsidRPr="00201EE5" w14:paraId="2423AE51" w14:textId="77777777" w:rsidTr="001C689F">
        <w:trPr>
          <w:gridAfter w:val="1"/>
          <w:wAfter w:w="20" w:type="dxa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2125B" w14:textId="080CD425" w:rsidR="00CC615B" w:rsidRPr="00201EE5" w:rsidRDefault="00CC615B" w:rsidP="00FF21B0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201EE5">
              <w:rPr>
                <w:rFonts w:cstheme="minorHAnsi"/>
                <w:lang w:val="nl-NL"/>
              </w:rPr>
              <w:t>E-1</w:t>
            </w:r>
            <w:r w:rsidR="009102D3" w:rsidRPr="00201EE5">
              <w:rPr>
                <w:rFonts w:cstheme="minorHAnsi"/>
                <w:lang w:val="nl-NL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54C4D" w14:textId="57D8690B" w:rsidR="002973B5" w:rsidRPr="00201EE5" w:rsidRDefault="00504736" w:rsidP="00A83F83">
            <w:pPr>
              <w:pStyle w:val="TableParagraph"/>
              <w:ind w:left="183" w:right="189"/>
              <w:rPr>
                <w:rFonts w:cstheme="minorHAnsi"/>
                <w:spacing w:val="-1"/>
                <w:lang w:val="nl-NL"/>
              </w:rPr>
            </w:pPr>
            <w:r w:rsidRPr="00201EE5">
              <w:rPr>
                <w:rFonts w:cstheme="minorHAnsi"/>
                <w:spacing w:val="-1"/>
                <w:lang w:val="nl-NL"/>
              </w:rPr>
              <w:t xml:space="preserve">Voor alle boeken die </w:t>
            </w:r>
            <w:r w:rsidR="00086FB4" w:rsidRPr="00201EE5">
              <w:rPr>
                <w:rFonts w:cstheme="minorHAnsi"/>
                <w:spacing w:val="-1"/>
                <w:lang w:val="nl-NL"/>
              </w:rPr>
              <w:t xml:space="preserve">vallen onder </w:t>
            </w:r>
            <w:r w:rsidR="00CB7011" w:rsidRPr="00201EE5">
              <w:rPr>
                <w:rFonts w:cstheme="minorHAnsi"/>
                <w:spacing w:val="-1"/>
                <w:lang w:val="nl-NL"/>
              </w:rPr>
              <w:t>Wet vaste boeken prijs</w:t>
            </w:r>
            <w:r w:rsidR="00086FB4" w:rsidRPr="00201EE5">
              <w:rPr>
                <w:rFonts w:cstheme="minorHAnsi"/>
                <w:spacing w:val="-1"/>
                <w:lang w:val="nl-NL"/>
              </w:rPr>
              <w:t xml:space="preserve"> </w:t>
            </w:r>
            <w:r w:rsidR="00707BBE" w:rsidRPr="00201EE5">
              <w:rPr>
                <w:rFonts w:cstheme="minorHAnsi"/>
                <w:spacing w:val="-1"/>
                <w:lang w:val="nl-NL"/>
              </w:rPr>
              <w:t xml:space="preserve">garandeert Opdrachtnemer </w:t>
            </w:r>
            <w:r w:rsidR="00B6358A" w:rsidRPr="00201EE5">
              <w:rPr>
                <w:rFonts w:cstheme="minorHAnsi"/>
                <w:spacing w:val="-1"/>
                <w:lang w:val="nl-NL"/>
              </w:rPr>
              <w:t>het</w:t>
            </w:r>
            <w:r w:rsidR="00CB7011" w:rsidRPr="00201EE5">
              <w:rPr>
                <w:rFonts w:cstheme="minorHAnsi"/>
                <w:spacing w:val="-1"/>
                <w:lang w:val="nl-NL"/>
              </w:rPr>
              <w:t xml:space="preserve"> maximale </w:t>
            </w:r>
            <w:r w:rsidR="00B6358A" w:rsidRPr="00201EE5">
              <w:rPr>
                <w:rFonts w:cstheme="minorHAnsi"/>
                <w:spacing w:val="-1"/>
                <w:lang w:val="nl-NL"/>
              </w:rPr>
              <w:t>kortingspercentage per staffel.</w:t>
            </w:r>
          </w:p>
          <w:p w14:paraId="2442A8BC" w14:textId="07A80954" w:rsidR="00A83F83" w:rsidRPr="00201EE5" w:rsidRDefault="00A83F83" w:rsidP="00A83F83">
            <w:pPr>
              <w:pStyle w:val="TableParagraph"/>
              <w:ind w:left="181" w:right="187"/>
              <w:rPr>
                <w:rFonts w:cstheme="minorHAnsi"/>
                <w:spacing w:val="-1"/>
                <w:lang w:val="nl-NL"/>
              </w:rPr>
            </w:pPr>
            <w:r w:rsidRPr="00201EE5">
              <w:rPr>
                <w:rFonts w:cstheme="minorHAnsi"/>
                <w:lang w:val="nl-NL"/>
              </w:rPr>
              <w:t>Indien de korting volgens de Wvbp gedurende de Overeenkomst komt te vervallen is de maximale korting, die als laatste volgens wetgeving is gepubliceerd, van toepassing.</w:t>
            </w:r>
          </w:p>
          <w:p w14:paraId="6326DFEF" w14:textId="77777777" w:rsidR="00CC615B" w:rsidRPr="00201EE5" w:rsidRDefault="00CC615B" w:rsidP="00E23B1E">
            <w:pPr>
              <w:pStyle w:val="TableParagraph"/>
              <w:ind w:left="183" w:right="189"/>
              <w:rPr>
                <w:rFonts w:cstheme="minorHAnsi"/>
                <w:spacing w:val="-1"/>
                <w:lang w:val="nl-NL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9BA79" w14:textId="1716175C" w:rsidR="00CC615B" w:rsidRPr="00201EE5" w:rsidRDefault="00CC615B" w:rsidP="00FF21B0">
            <w:pPr>
              <w:pStyle w:val="Lijstalinea"/>
              <w:numPr>
                <w:ilvl w:val="0"/>
                <w:numId w:val="11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201EE5">
              <w:rPr>
                <w:rFonts w:eastAsia="Calibri" w:cstheme="minorHAnsi"/>
                <w:spacing w:val="-1"/>
                <w:lang w:val="nl-NL"/>
              </w:rPr>
              <w:t>Ja</w:t>
            </w:r>
            <w:r w:rsidRPr="00201EE5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201EE5">
              <w:rPr>
                <w:rFonts w:eastAsia="Calibri" w:cstheme="minorHAnsi"/>
                <w:lang w:val="nl-NL"/>
              </w:rPr>
              <w:t>□</w:t>
            </w:r>
            <w:r w:rsidRPr="00201EE5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201EE5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AF4062" w:rsidRPr="006A1C09" w14:paraId="56BC94AA" w14:textId="77777777" w:rsidTr="001C689F">
        <w:trPr>
          <w:gridAfter w:val="1"/>
          <w:wAfter w:w="20" w:type="dxa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9EA65" w14:textId="1ABAF8A5" w:rsidR="00AF4062" w:rsidRPr="006A1C09" w:rsidRDefault="0018370A" w:rsidP="00FF21B0">
            <w:pPr>
              <w:pStyle w:val="TableParagraph"/>
              <w:spacing w:line="264" w:lineRule="exact"/>
              <w:ind w:left="104"/>
              <w:rPr>
                <w:rFonts w:eastAsia="Calibri"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</w:t>
            </w:r>
            <w:r w:rsidR="00AF4062" w:rsidRPr="006A1C09">
              <w:rPr>
                <w:rFonts w:cstheme="minorHAnsi"/>
                <w:lang w:val="nl-NL"/>
              </w:rPr>
              <w:t>1</w:t>
            </w:r>
            <w:r w:rsidR="009102D3">
              <w:rPr>
                <w:rFonts w:cstheme="minorHAnsi"/>
                <w:lang w:val="nl-NL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45C6D" w14:textId="252B02C6" w:rsidR="00025933" w:rsidRPr="006A1C09" w:rsidRDefault="00025933" w:rsidP="00025933">
            <w:pPr>
              <w:pStyle w:val="TableParagraph"/>
              <w:ind w:left="183" w:right="189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De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opgegeven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kortingspercentages bij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uw</w:t>
            </w:r>
            <w:r w:rsidRPr="006A1C09">
              <w:rPr>
                <w:rFonts w:cstheme="minorHAnsi"/>
                <w:spacing w:val="-3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Inschrijving</w:t>
            </w:r>
            <w:r w:rsidRPr="006A1C09">
              <w:rPr>
                <w:rFonts w:cstheme="minorHAnsi"/>
                <w:spacing w:val="3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zijn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en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blijven</w:t>
            </w:r>
            <w:r w:rsidRPr="006A1C09">
              <w:rPr>
                <w:rFonts w:cstheme="minorHAnsi"/>
                <w:spacing w:val="38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gedurende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de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contractperiode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vast</w:t>
            </w:r>
            <w:r w:rsidR="00D508B7">
              <w:rPr>
                <w:rFonts w:cstheme="minorHAnsi"/>
                <w:spacing w:val="2"/>
                <w:lang w:val="nl-NL"/>
              </w:rPr>
              <w:t>.</w:t>
            </w:r>
          </w:p>
          <w:p w14:paraId="0431F59E" w14:textId="56E270A7" w:rsidR="00C96952" w:rsidRPr="006A1C09" w:rsidRDefault="00C96952" w:rsidP="00025933">
            <w:pPr>
              <w:pStyle w:val="TableParagraph"/>
              <w:spacing w:line="241" w:lineRule="auto"/>
              <w:ind w:left="183" w:right="885"/>
              <w:rPr>
                <w:rFonts w:eastAsia="Arial" w:cstheme="minorHAnsi"/>
                <w:lang w:val="nl-NL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86879" w14:textId="77777777" w:rsidR="00AF4062" w:rsidRPr="006A1C09" w:rsidRDefault="00AF4062" w:rsidP="00FF21B0">
            <w:pPr>
              <w:pStyle w:val="Lijstalinea"/>
              <w:numPr>
                <w:ilvl w:val="0"/>
                <w:numId w:val="11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025933" w:rsidRPr="006A1C09" w14:paraId="1AC7601A" w14:textId="77777777" w:rsidTr="001C689F">
        <w:trPr>
          <w:gridAfter w:val="1"/>
          <w:wAfter w:w="20" w:type="dxa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43C9" w14:textId="1360B034" w:rsidR="00025933" w:rsidRPr="006A1C09" w:rsidRDefault="00025933" w:rsidP="00025933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E-1</w:t>
            </w:r>
            <w:r w:rsidR="009102D3">
              <w:rPr>
                <w:rFonts w:cstheme="minorHAnsi"/>
                <w:lang w:val="nl-NL"/>
              </w:rPr>
              <w:t>4</w:t>
            </w: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07DA0" w14:textId="77777777" w:rsidR="00025933" w:rsidRPr="006A1C09" w:rsidRDefault="00025933" w:rsidP="00025933">
            <w:pPr>
              <w:pStyle w:val="TableParagraph"/>
              <w:spacing w:line="241" w:lineRule="auto"/>
              <w:ind w:left="183" w:right="885"/>
              <w:rPr>
                <w:rFonts w:cstheme="minorHAnsi"/>
                <w:color w:val="0000FF"/>
                <w:spacing w:val="-1"/>
                <w:u w:val="single" w:color="0000FF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De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facturen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dienen</w:t>
            </w:r>
            <w:r w:rsidRPr="006A1C09">
              <w:rPr>
                <w:rFonts w:cstheme="minorHAnsi"/>
                <w:lang w:val="nl-NL"/>
              </w:rPr>
              <w:t xml:space="preserve"> te</w:t>
            </w:r>
            <w:r w:rsidRPr="006A1C09">
              <w:rPr>
                <w:rFonts w:cstheme="minorHAnsi"/>
                <w:spacing w:val="-2"/>
                <w:lang w:val="nl-NL"/>
              </w:rPr>
              <w:t xml:space="preserve"> worden</w:t>
            </w:r>
            <w:r w:rsidRPr="006A1C09">
              <w:rPr>
                <w:rFonts w:cstheme="minorHAnsi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>verstuurd</w:t>
            </w:r>
            <w:r w:rsidRPr="006A1C09">
              <w:rPr>
                <w:rFonts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2"/>
                <w:lang w:val="nl-NL"/>
              </w:rPr>
              <w:t>naar</w:t>
            </w:r>
            <w:r w:rsidRPr="006A1C09">
              <w:rPr>
                <w:rFonts w:cstheme="minorHAnsi"/>
                <w:spacing w:val="-1"/>
                <w:lang w:val="nl-NL"/>
              </w:rPr>
              <w:t xml:space="preserve"> het</w:t>
            </w:r>
            <w:r w:rsidRPr="006A1C09">
              <w:rPr>
                <w:rFonts w:cstheme="minorHAnsi"/>
                <w:spacing w:val="-3"/>
                <w:lang w:val="nl-NL"/>
              </w:rPr>
              <w:t xml:space="preserve"> </w:t>
            </w:r>
            <w:r w:rsidRPr="006A1C09">
              <w:rPr>
                <w:rFonts w:cstheme="minorHAnsi"/>
                <w:spacing w:val="-1"/>
                <w:lang w:val="nl-NL"/>
              </w:rPr>
              <w:t xml:space="preserve">e-mailadres </w:t>
            </w:r>
            <w:r w:rsidRPr="006A1C09">
              <w:rPr>
                <w:rFonts w:cstheme="minorHAnsi"/>
                <w:color w:val="0000FF"/>
                <w:spacing w:val="-1"/>
                <w:lang w:val="nl-NL"/>
              </w:rPr>
              <w:t xml:space="preserve"> </w:t>
            </w:r>
            <w:hyperlink r:id="rId11">
              <w:r w:rsidRPr="006A1C09">
                <w:rPr>
                  <w:rFonts w:cstheme="minorHAnsi"/>
                  <w:color w:val="0000FF"/>
                  <w:spacing w:val="-1"/>
                  <w:u w:val="single" w:color="0000FF"/>
                  <w:lang w:val="nl-NL"/>
                </w:rPr>
                <w:t>facturen@aventus.nl</w:t>
              </w:r>
            </w:hyperlink>
            <w:r w:rsidRPr="006A1C09">
              <w:rPr>
                <w:rFonts w:cstheme="minorHAnsi"/>
                <w:color w:val="0000FF"/>
                <w:spacing w:val="-1"/>
                <w:u w:val="single" w:color="0000FF"/>
                <w:lang w:val="nl-NL"/>
              </w:rPr>
              <w:t>.</w:t>
            </w:r>
          </w:p>
          <w:p w14:paraId="23728177" w14:textId="77777777" w:rsidR="00025933" w:rsidRPr="006A1C09" w:rsidRDefault="00025933" w:rsidP="00025933">
            <w:pPr>
              <w:pStyle w:val="TableParagraph"/>
              <w:spacing w:line="241" w:lineRule="auto"/>
              <w:ind w:left="183" w:right="885"/>
              <w:rPr>
                <w:rFonts w:cstheme="minorHAnsi"/>
                <w:spacing w:val="-1"/>
                <w:lang w:val="nl-NL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D670D" w14:textId="3C18C5EF" w:rsidR="00025933" w:rsidRPr="006A1C09" w:rsidRDefault="00025933" w:rsidP="00025933">
            <w:pPr>
              <w:pStyle w:val="Lijstalinea"/>
              <w:numPr>
                <w:ilvl w:val="0"/>
                <w:numId w:val="11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8C7565" w:rsidRPr="006A1C09" w14:paraId="583D1700" w14:textId="77777777" w:rsidTr="001C689F">
        <w:trPr>
          <w:gridAfter w:val="1"/>
          <w:wAfter w:w="20" w:type="dxa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E363F" w14:textId="64462763" w:rsidR="008C7565" w:rsidRPr="006A1C09" w:rsidRDefault="00F2013B" w:rsidP="00FF21B0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</w:t>
            </w:r>
            <w:r w:rsidR="00C96952" w:rsidRPr="006A1C09">
              <w:rPr>
                <w:rFonts w:cstheme="minorHAnsi"/>
                <w:lang w:val="nl-NL"/>
              </w:rPr>
              <w:t>1</w:t>
            </w:r>
            <w:r w:rsidR="009102D3">
              <w:rPr>
                <w:rFonts w:cstheme="minorHAnsi"/>
                <w:lang w:val="nl-NL"/>
              </w:rPr>
              <w:t>5</w:t>
            </w: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67535" w14:textId="77777777" w:rsidR="00EF4206" w:rsidRPr="006A1C09" w:rsidRDefault="00EF4206" w:rsidP="00765B78">
            <w:pPr>
              <w:autoSpaceDE w:val="0"/>
              <w:autoSpaceDN w:val="0"/>
              <w:adjustRightInd w:val="0"/>
              <w:ind w:left="183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 xml:space="preserve">Facturatie vindt achteraf en pas na volledige afronding van een bestelling plaats. </w:t>
            </w:r>
          </w:p>
          <w:p w14:paraId="67AB29C6" w14:textId="77777777" w:rsidR="00EF4206" w:rsidRPr="006A1C09" w:rsidRDefault="00EF4206" w:rsidP="00765B78">
            <w:pPr>
              <w:autoSpaceDE w:val="0"/>
              <w:autoSpaceDN w:val="0"/>
              <w:adjustRightInd w:val="0"/>
              <w:ind w:left="183"/>
              <w:rPr>
                <w:rFonts w:cstheme="minorHAnsi"/>
                <w:bCs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Hierbij geldt het volgende:</w:t>
            </w:r>
          </w:p>
          <w:p w14:paraId="69A8CF8D" w14:textId="0975555C" w:rsidR="003C505B" w:rsidRPr="006A1C09" w:rsidRDefault="003C505B" w:rsidP="00DD243D">
            <w:pPr>
              <w:pStyle w:val="Lijstalinea"/>
              <w:widowControl/>
              <w:numPr>
                <w:ilvl w:val="0"/>
                <w:numId w:val="15"/>
              </w:numPr>
              <w:spacing w:line="280" w:lineRule="atLeast"/>
              <w:ind w:left="473" w:hanging="284"/>
              <w:contextualSpacing/>
              <w:rPr>
                <w:rFonts w:cstheme="minorHAnsi"/>
                <w:bCs/>
                <w:lang w:val="nl-NL"/>
              </w:rPr>
            </w:pPr>
            <w:r w:rsidRPr="006A1C09">
              <w:rPr>
                <w:rFonts w:cstheme="minorHAnsi"/>
                <w:bCs/>
                <w:lang w:val="nl-NL"/>
              </w:rPr>
              <w:t>Facturatie op orderniveau</w:t>
            </w:r>
          </w:p>
          <w:p w14:paraId="2138FB34" w14:textId="77777777" w:rsidR="00EF4206" w:rsidRPr="006A1C09" w:rsidRDefault="00EF4206" w:rsidP="00DD243D">
            <w:pPr>
              <w:pStyle w:val="Lijstalinea"/>
              <w:widowControl/>
              <w:numPr>
                <w:ilvl w:val="0"/>
                <w:numId w:val="15"/>
              </w:numPr>
              <w:spacing w:line="280" w:lineRule="atLeast"/>
              <w:ind w:left="473" w:hanging="284"/>
              <w:contextualSpacing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Ordernummer inzichtelijk</w:t>
            </w:r>
          </w:p>
          <w:p w14:paraId="2209C74B" w14:textId="77777777" w:rsidR="00EF4206" w:rsidRPr="006A1C09" w:rsidRDefault="00EF4206" w:rsidP="00DD243D">
            <w:pPr>
              <w:pStyle w:val="Lijstalinea"/>
              <w:widowControl/>
              <w:numPr>
                <w:ilvl w:val="0"/>
                <w:numId w:val="15"/>
              </w:numPr>
              <w:spacing w:line="280" w:lineRule="atLeast"/>
              <w:ind w:left="473" w:hanging="284"/>
              <w:contextualSpacing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In Euro's</w:t>
            </w:r>
          </w:p>
          <w:p w14:paraId="6EB92FD8" w14:textId="77777777" w:rsidR="00EF4206" w:rsidRPr="006A1C09" w:rsidRDefault="00EF4206" w:rsidP="00DD243D">
            <w:pPr>
              <w:pStyle w:val="Lijstalinea"/>
              <w:widowControl/>
              <w:numPr>
                <w:ilvl w:val="0"/>
                <w:numId w:val="15"/>
              </w:numPr>
              <w:spacing w:line="280" w:lineRule="atLeast"/>
              <w:ind w:left="473" w:hanging="284"/>
              <w:contextualSpacing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Uitgeverij adviesprijs inzichtelijk</w:t>
            </w:r>
          </w:p>
          <w:p w14:paraId="0EC36A50" w14:textId="48E02401" w:rsidR="008C7565" w:rsidRPr="006A1C09" w:rsidRDefault="00EF4206" w:rsidP="00F50EA3">
            <w:pPr>
              <w:pStyle w:val="TableParagraph"/>
              <w:numPr>
                <w:ilvl w:val="0"/>
                <w:numId w:val="15"/>
              </w:numPr>
              <w:ind w:left="473" w:right="374" w:hanging="284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Opslagen en</w:t>
            </w:r>
            <w:r w:rsidR="00F50EA3" w:rsidRPr="006A1C09">
              <w:rPr>
                <w:rFonts w:cstheme="minorHAnsi"/>
                <w:spacing w:val="-1"/>
                <w:lang w:val="nl-NL"/>
              </w:rPr>
              <w:t xml:space="preserve"> </w:t>
            </w:r>
            <w:r w:rsidRPr="006A1C09">
              <w:rPr>
                <w:rFonts w:cstheme="minorHAnsi"/>
                <w:lang w:val="nl-NL"/>
              </w:rPr>
              <w:t>/of kortingen inzichtelijk</w:t>
            </w:r>
          </w:p>
          <w:p w14:paraId="63B5CEEF" w14:textId="77777777" w:rsidR="005B66A2" w:rsidRPr="006A1C09" w:rsidRDefault="005B66A2" w:rsidP="00DD243D">
            <w:pPr>
              <w:pStyle w:val="TableParagraph"/>
              <w:numPr>
                <w:ilvl w:val="0"/>
                <w:numId w:val="15"/>
              </w:numPr>
              <w:ind w:left="473" w:right="374" w:hanging="284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Leverkosten inzichtelijk</w:t>
            </w:r>
          </w:p>
          <w:p w14:paraId="336AEDC8" w14:textId="5EC78BDF" w:rsidR="005B66A2" w:rsidRPr="00CD3483" w:rsidRDefault="005B66A2" w:rsidP="00DD243D">
            <w:pPr>
              <w:pStyle w:val="TableParagraph"/>
              <w:numPr>
                <w:ilvl w:val="0"/>
                <w:numId w:val="15"/>
              </w:numPr>
              <w:ind w:left="473" w:right="374" w:hanging="284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Inclusief en exclusief BTW inzichtelijk</w:t>
            </w:r>
          </w:p>
          <w:p w14:paraId="7FD40AE4" w14:textId="0D5FE899" w:rsidR="00C96952" w:rsidRPr="006A1C09" w:rsidRDefault="00C96952" w:rsidP="00CD3483">
            <w:pPr>
              <w:pStyle w:val="TableParagraph"/>
              <w:ind w:left="473" w:right="374"/>
              <w:rPr>
                <w:rFonts w:cstheme="minorHAnsi"/>
                <w:spacing w:val="-1"/>
                <w:lang w:val="nl-NL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2BE59" w14:textId="6CE2200F" w:rsidR="008C7565" w:rsidRPr="006A1C09" w:rsidRDefault="00710261" w:rsidP="00FF21B0">
            <w:pPr>
              <w:pStyle w:val="Lijstalinea"/>
              <w:numPr>
                <w:ilvl w:val="0"/>
                <w:numId w:val="9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18370A" w:rsidRPr="006A1C09" w14:paraId="78411BBD" w14:textId="77777777" w:rsidTr="001C689F">
        <w:trPr>
          <w:gridAfter w:val="1"/>
          <w:wAfter w:w="20" w:type="dxa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06E8F" w14:textId="3477A46F" w:rsidR="0018370A" w:rsidRPr="006A1C09" w:rsidRDefault="0018370A" w:rsidP="00FF21B0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</w:t>
            </w:r>
            <w:r w:rsidR="00C96952" w:rsidRPr="006A1C09">
              <w:rPr>
                <w:rFonts w:cstheme="minorHAnsi"/>
                <w:lang w:val="nl-NL"/>
              </w:rPr>
              <w:t>1</w:t>
            </w:r>
            <w:r w:rsidR="009102D3">
              <w:rPr>
                <w:rFonts w:cstheme="minorHAnsi"/>
                <w:lang w:val="nl-NL"/>
              </w:rPr>
              <w:t>6</w:t>
            </w: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ABC3" w14:textId="77777777" w:rsidR="0018370A" w:rsidRPr="006A1C09" w:rsidRDefault="00DA0F41" w:rsidP="00C20C21">
            <w:pPr>
              <w:pStyle w:val="TableParagraph"/>
              <w:ind w:left="183" w:right="374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Reeds in rekening gebrachte kosten voor retourzendingen, worden met duidelijke referentie naar de oorspronkelijke bestelling gecrediteerd middels een separate factuur.</w:t>
            </w:r>
          </w:p>
          <w:p w14:paraId="621E2058" w14:textId="2830CDFA" w:rsidR="00C96952" w:rsidRPr="006A1C09" w:rsidRDefault="00C96952" w:rsidP="00FF21B0">
            <w:pPr>
              <w:pStyle w:val="TableParagraph"/>
              <w:ind w:left="102" w:right="374"/>
              <w:rPr>
                <w:rFonts w:cstheme="minorHAnsi"/>
                <w:spacing w:val="-1"/>
                <w:lang w:val="nl-NL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BA9E2" w14:textId="4C23A04B" w:rsidR="0018370A" w:rsidRPr="006A1C09" w:rsidRDefault="00DA0F41" w:rsidP="00FF21B0">
            <w:pPr>
              <w:pStyle w:val="Lijstalinea"/>
              <w:numPr>
                <w:ilvl w:val="0"/>
                <w:numId w:val="9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3454C8" w:rsidRPr="006A1C09" w14:paraId="144CBE24" w14:textId="77777777" w:rsidTr="00DF2779">
        <w:trPr>
          <w:gridAfter w:val="1"/>
          <w:wAfter w:w="20" w:type="dxa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64544" w14:textId="33ED92B2" w:rsidR="003454C8" w:rsidRPr="006A1C09" w:rsidRDefault="003454C8" w:rsidP="00FF21B0">
            <w:pPr>
              <w:pStyle w:val="TableParagraph"/>
              <w:spacing w:line="264" w:lineRule="exact"/>
              <w:ind w:left="104"/>
              <w:rPr>
                <w:rFonts w:eastAsia="Calibri"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</w:t>
            </w:r>
            <w:r w:rsidR="00C96952" w:rsidRPr="006A1C09">
              <w:rPr>
                <w:rFonts w:cstheme="minorHAnsi"/>
                <w:lang w:val="nl-NL"/>
              </w:rPr>
              <w:t>1</w:t>
            </w:r>
            <w:r w:rsidR="009102D3">
              <w:rPr>
                <w:rFonts w:cstheme="minorHAnsi"/>
                <w:lang w:val="nl-NL"/>
              </w:rPr>
              <w:t>7</w:t>
            </w: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1A4B4" w14:textId="4F60E037" w:rsidR="003454C8" w:rsidRPr="006A1C09" w:rsidRDefault="004156EC" w:rsidP="00C20C21">
            <w:pPr>
              <w:pStyle w:val="TableParagraph"/>
              <w:spacing w:line="241" w:lineRule="auto"/>
              <w:ind w:left="183" w:right="147"/>
              <w:rPr>
                <w:rFonts w:cstheme="minorHAnsi"/>
                <w:spacing w:val="-2"/>
                <w:lang w:val="nl-NL"/>
              </w:rPr>
            </w:pPr>
            <w:r w:rsidRPr="006A1C09">
              <w:rPr>
                <w:rFonts w:cstheme="minorHAnsi"/>
                <w:spacing w:val="-2"/>
                <w:lang w:val="nl-NL"/>
              </w:rPr>
              <w:t>Opdrachtnemer</w:t>
            </w:r>
            <w:r w:rsidR="003454C8" w:rsidRPr="006A1C09">
              <w:rPr>
                <w:rFonts w:cstheme="minorHAnsi"/>
                <w:spacing w:val="-2"/>
                <w:lang w:val="nl-NL"/>
              </w:rPr>
              <w:t xml:space="preserve"> is gerechtigd om vanaf </w:t>
            </w:r>
            <w:r w:rsidR="000D1543" w:rsidRPr="007B2785">
              <w:rPr>
                <w:rFonts w:cstheme="minorHAnsi"/>
                <w:spacing w:val="-2"/>
                <w:lang w:val="nl-NL"/>
              </w:rPr>
              <w:t>01 januari 2023</w:t>
            </w:r>
            <w:r w:rsidR="003454C8" w:rsidRPr="007B2785">
              <w:rPr>
                <w:rFonts w:cstheme="minorHAnsi"/>
                <w:spacing w:val="-2"/>
                <w:lang w:val="nl-NL"/>
              </w:rPr>
              <w:t xml:space="preserve"> </w:t>
            </w:r>
            <w:r w:rsidR="003454C8" w:rsidRPr="006A1C09">
              <w:rPr>
                <w:rFonts w:cstheme="minorHAnsi"/>
                <w:spacing w:val="-2"/>
                <w:lang w:val="nl-NL"/>
              </w:rPr>
              <w:t xml:space="preserve">één keer per jaar de bezorgkosten te indexeren. </w:t>
            </w:r>
            <w:r w:rsidRPr="006A1C09">
              <w:rPr>
                <w:rFonts w:cstheme="minorHAnsi"/>
                <w:spacing w:val="-2"/>
                <w:lang w:val="nl-NL"/>
              </w:rPr>
              <w:t>Opdrachtnemer</w:t>
            </w:r>
            <w:r w:rsidR="003454C8" w:rsidRPr="006A1C09">
              <w:rPr>
                <w:rFonts w:cstheme="minorHAnsi"/>
                <w:spacing w:val="-2"/>
                <w:lang w:val="nl-NL"/>
              </w:rPr>
              <w:t xml:space="preserve"> dient hiervoor met een schriftelijk voorstel te komen uiterlijk 2 maanden voor de ingangsdatum. </w:t>
            </w:r>
          </w:p>
          <w:p w14:paraId="5C4B3EED" w14:textId="6095003F" w:rsidR="008F6C9B" w:rsidRPr="00201EE5" w:rsidRDefault="00E91BDF" w:rsidP="00C20C21">
            <w:pPr>
              <w:pStyle w:val="TableParagraph"/>
              <w:spacing w:line="241" w:lineRule="auto"/>
              <w:ind w:left="183" w:right="147"/>
            </w:pPr>
            <w:proofErr w:type="spellStart"/>
            <w:r w:rsidRPr="00201EE5">
              <w:t>Prijsaanpassingen</w:t>
            </w:r>
            <w:proofErr w:type="spellEnd"/>
            <w:r w:rsidRPr="00201EE5">
              <w:t xml:space="preserve"> dien</w:t>
            </w:r>
            <w:r w:rsidR="00D356FF" w:rsidRPr="00201EE5">
              <w:t xml:space="preserve">en te </w:t>
            </w:r>
            <w:proofErr w:type="spellStart"/>
            <w:r w:rsidR="00D356FF" w:rsidRPr="00201EE5">
              <w:t>geschieden</w:t>
            </w:r>
            <w:proofErr w:type="spellEnd"/>
            <w:r w:rsidR="00D356FF" w:rsidRPr="00201EE5">
              <w:t xml:space="preserve"> conform </w:t>
            </w:r>
            <w:proofErr w:type="spellStart"/>
            <w:r w:rsidR="00D356FF" w:rsidRPr="00201EE5">
              <w:t>bekend</w:t>
            </w:r>
            <w:proofErr w:type="spellEnd"/>
            <w:r w:rsidR="00D356FF" w:rsidRPr="00201EE5">
              <w:t xml:space="preserve"> </w:t>
            </w:r>
            <w:proofErr w:type="spellStart"/>
            <w:r w:rsidR="00D356FF" w:rsidRPr="00201EE5">
              <w:t>gemaakt</w:t>
            </w:r>
            <w:proofErr w:type="spellEnd"/>
            <w:r w:rsidR="00D356FF" w:rsidRPr="00201EE5">
              <w:t xml:space="preserve"> </w:t>
            </w:r>
            <w:r w:rsidR="00A665CF" w:rsidRPr="00201EE5">
              <w:t xml:space="preserve">CBS </w:t>
            </w:r>
            <w:proofErr w:type="spellStart"/>
            <w:r w:rsidR="004316A9" w:rsidRPr="00201EE5">
              <w:rPr>
                <w:u w:val="single"/>
              </w:rPr>
              <w:t>dienstenprijzen</w:t>
            </w:r>
            <w:proofErr w:type="spellEnd"/>
            <w:r w:rsidR="004316A9" w:rsidRPr="00201EE5">
              <w:rPr>
                <w:u w:val="single"/>
              </w:rPr>
              <w:t xml:space="preserve"> </w:t>
            </w:r>
            <w:proofErr w:type="spellStart"/>
            <w:r w:rsidR="004316A9" w:rsidRPr="00201EE5">
              <w:t>categorie</w:t>
            </w:r>
            <w:proofErr w:type="spellEnd"/>
            <w:r w:rsidR="004316A9" w:rsidRPr="00201EE5">
              <w:t xml:space="preserve"> H </w:t>
            </w:r>
            <w:proofErr w:type="spellStart"/>
            <w:r w:rsidR="004316A9" w:rsidRPr="00201EE5">
              <w:t>inzake</w:t>
            </w:r>
            <w:proofErr w:type="spellEnd"/>
            <w:r w:rsidR="004316A9" w:rsidRPr="00201EE5">
              <w:t xml:space="preserve"> </w:t>
            </w:r>
            <w:proofErr w:type="spellStart"/>
            <w:r w:rsidR="004316A9" w:rsidRPr="00201EE5">
              <w:t>vervoer</w:t>
            </w:r>
            <w:proofErr w:type="spellEnd"/>
            <w:r w:rsidR="004316A9" w:rsidRPr="00201EE5">
              <w:t xml:space="preserve"> en </w:t>
            </w:r>
            <w:proofErr w:type="spellStart"/>
            <w:r w:rsidR="004316A9" w:rsidRPr="00201EE5">
              <w:t>opslag</w:t>
            </w:r>
            <w:proofErr w:type="spellEnd"/>
            <w:r w:rsidR="004316A9" w:rsidRPr="00201EE5">
              <w:t xml:space="preserve">. </w:t>
            </w:r>
            <w:proofErr w:type="spellStart"/>
            <w:r w:rsidR="004316A9" w:rsidRPr="00201EE5">
              <w:t>Zie</w:t>
            </w:r>
            <w:proofErr w:type="spellEnd"/>
            <w:r w:rsidR="004316A9" w:rsidRPr="00201EE5">
              <w:t xml:space="preserve">: https://opendata.cbs.nl/statline/#/CBS/nl/dataset/83760NED/table? </w:t>
            </w:r>
            <w:proofErr w:type="spellStart"/>
            <w:r w:rsidR="004316A9" w:rsidRPr="00201EE5">
              <w:t>ts</w:t>
            </w:r>
            <w:proofErr w:type="spellEnd"/>
            <w:r w:rsidR="004316A9" w:rsidRPr="00201EE5">
              <w:t>=1604776443718</w:t>
            </w:r>
          </w:p>
          <w:p w14:paraId="4F376566" w14:textId="4C1AA504" w:rsidR="00EF2B35" w:rsidRPr="00201EE5" w:rsidRDefault="00EF2B35" w:rsidP="00C20C21">
            <w:pPr>
              <w:pStyle w:val="TableParagraph"/>
              <w:spacing w:line="241" w:lineRule="auto"/>
              <w:ind w:left="183" w:right="147"/>
            </w:pPr>
            <w:proofErr w:type="spellStart"/>
            <w:r w:rsidRPr="00201EE5">
              <w:t>Prijsindex</w:t>
            </w:r>
            <w:proofErr w:type="spellEnd"/>
            <w:r w:rsidRPr="00201EE5">
              <w:t xml:space="preserve"> 2015 = 100</w:t>
            </w:r>
          </w:p>
          <w:p w14:paraId="40786954" w14:textId="787C3DAA" w:rsidR="00C96952" w:rsidRPr="006A1C09" w:rsidRDefault="00C96952" w:rsidP="00EF2B35">
            <w:pPr>
              <w:pStyle w:val="TableParagraph"/>
              <w:spacing w:line="241" w:lineRule="auto"/>
              <w:ind w:left="183" w:right="147"/>
              <w:rPr>
                <w:rFonts w:eastAsia="Arial" w:cstheme="minorHAnsi"/>
                <w:lang w:val="nl-NL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D907B" w14:textId="77777777" w:rsidR="003454C8" w:rsidRPr="006A1C09" w:rsidRDefault="003454C8" w:rsidP="00FF21B0">
            <w:pPr>
              <w:pStyle w:val="Lijstalinea"/>
              <w:numPr>
                <w:ilvl w:val="0"/>
                <w:numId w:val="10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</w:tbl>
    <w:p w14:paraId="60CCCDD4" w14:textId="23B744F0" w:rsidR="00C21C93" w:rsidRDefault="00C21C93"/>
    <w:p w14:paraId="48DC7943" w14:textId="77777777" w:rsidR="00C21C93" w:rsidRDefault="00C21C93">
      <w:r>
        <w:br w:type="page"/>
      </w:r>
    </w:p>
    <w:tbl>
      <w:tblPr>
        <w:tblStyle w:val="TableNormal1"/>
        <w:tblW w:w="9042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826"/>
        <w:gridCol w:w="6946"/>
        <w:gridCol w:w="1250"/>
        <w:gridCol w:w="20"/>
      </w:tblGrid>
      <w:tr w:rsidR="00565281" w:rsidRPr="006A1C09" w14:paraId="181B0BFF" w14:textId="77777777" w:rsidTr="00A652FD">
        <w:trPr>
          <w:gridAfter w:val="1"/>
          <w:wAfter w:w="20" w:type="dxa"/>
        </w:trPr>
        <w:tc>
          <w:tcPr>
            <w:tcW w:w="9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8FA5EFE" w14:textId="26BDF781" w:rsidR="00565281" w:rsidRPr="006A1C09" w:rsidRDefault="00E660F2" w:rsidP="00565281">
            <w:pPr>
              <w:tabs>
                <w:tab w:val="left" w:pos="287"/>
              </w:tabs>
              <w:spacing w:line="264" w:lineRule="exact"/>
              <w:jc w:val="center"/>
              <w:rPr>
                <w:rFonts w:eastAsia="Calibri" w:cstheme="minorHAnsi"/>
                <w:b/>
                <w:bCs/>
                <w:spacing w:val="-1"/>
                <w:lang w:val="nl-NL"/>
              </w:rPr>
            </w:pPr>
            <w:r w:rsidRPr="006A1C09">
              <w:rPr>
                <w:rFonts w:eastAsia="Calibri" w:cstheme="minorHAnsi"/>
                <w:b/>
                <w:bCs/>
                <w:spacing w:val="-1"/>
                <w:lang w:val="nl-NL"/>
              </w:rPr>
              <w:lastRenderedPageBreak/>
              <w:t>Overig</w:t>
            </w:r>
          </w:p>
        </w:tc>
      </w:tr>
      <w:tr w:rsidR="004D6715" w:rsidRPr="006A1C09" w14:paraId="39DD7784" w14:textId="77777777" w:rsidTr="00C96952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D6DB8" w14:textId="28F3FB17" w:rsidR="004D6715" w:rsidRPr="006A1C09" w:rsidRDefault="00C96952" w:rsidP="00FF21B0">
            <w:pPr>
              <w:pStyle w:val="TableParagraph"/>
              <w:spacing w:line="264" w:lineRule="exact"/>
              <w:ind w:left="104"/>
              <w:rPr>
                <w:rFonts w:eastAsia="Calibri"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E-1</w:t>
            </w:r>
            <w:r w:rsidR="000C7ACC">
              <w:rPr>
                <w:rFonts w:cstheme="minorHAnsi"/>
                <w:lang w:val="nl-NL"/>
              </w:rPr>
              <w:t>8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E8771" w14:textId="0AC3CF92" w:rsidR="00C20C21" w:rsidRPr="006A1C09" w:rsidRDefault="00966CAD" w:rsidP="00C20C21">
            <w:pPr>
              <w:ind w:left="170"/>
              <w:rPr>
                <w:rFonts w:cstheme="minorHAnsi"/>
                <w:color w:val="000000" w:themeColor="text1"/>
                <w:lang w:val="nl-NL"/>
              </w:rPr>
            </w:pPr>
            <w:r w:rsidRPr="006A1C09">
              <w:rPr>
                <w:rFonts w:cstheme="minorHAnsi"/>
                <w:color w:val="000000" w:themeColor="text1"/>
                <w:lang w:val="nl-NL"/>
              </w:rPr>
              <w:t>Twee</w:t>
            </w:r>
            <w:r w:rsidR="00C20C21" w:rsidRPr="006A1C09">
              <w:rPr>
                <w:rFonts w:cstheme="minorHAnsi"/>
                <w:color w:val="000000" w:themeColor="text1"/>
                <w:lang w:val="nl-NL"/>
              </w:rPr>
              <w:t xml:space="preserve"> keer per jaar wordt de dienstverlening van </w:t>
            </w:r>
            <w:r w:rsidR="004156EC" w:rsidRPr="006A1C09">
              <w:rPr>
                <w:rFonts w:cstheme="minorHAnsi"/>
                <w:color w:val="000000" w:themeColor="text1"/>
                <w:lang w:val="nl-NL"/>
              </w:rPr>
              <w:t>Opdrachtnemer</w:t>
            </w:r>
            <w:r w:rsidR="00C20C21" w:rsidRPr="006A1C09">
              <w:rPr>
                <w:rFonts w:cstheme="minorHAnsi"/>
                <w:color w:val="000000" w:themeColor="text1"/>
                <w:lang w:val="nl-NL"/>
              </w:rPr>
              <w:t xml:space="preserve"> geëvalueerd tijdens een overleg tussen </w:t>
            </w:r>
            <w:r w:rsidR="00FA07AB" w:rsidRPr="006A1C09">
              <w:rPr>
                <w:rFonts w:cstheme="minorHAnsi"/>
                <w:color w:val="000000" w:themeColor="text1"/>
                <w:lang w:val="nl-NL"/>
              </w:rPr>
              <w:t>Aventus</w:t>
            </w:r>
            <w:r w:rsidR="00C20C21" w:rsidRPr="006A1C09">
              <w:rPr>
                <w:rFonts w:cstheme="minorHAnsi"/>
                <w:color w:val="000000" w:themeColor="text1"/>
                <w:lang w:val="nl-NL"/>
              </w:rPr>
              <w:t xml:space="preserve"> en Opdrachtnemer. </w:t>
            </w:r>
          </w:p>
          <w:p w14:paraId="032EFB4E" w14:textId="77777777" w:rsidR="00C20C21" w:rsidRPr="006A1C09" w:rsidRDefault="00C20C21" w:rsidP="00C20C21">
            <w:pPr>
              <w:ind w:left="170"/>
              <w:rPr>
                <w:rFonts w:cstheme="minorHAnsi"/>
                <w:color w:val="000000" w:themeColor="text1"/>
                <w:lang w:val="nl-NL"/>
              </w:rPr>
            </w:pPr>
            <w:r w:rsidRPr="006A1C09">
              <w:rPr>
                <w:rFonts w:cstheme="minorHAnsi"/>
                <w:color w:val="000000" w:themeColor="text1"/>
                <w:lang w:val="nl-NL"/>
              </w:rPr>
              <w:t>Tijdens dit overleg wordt o.a. het volgende besproken:</w:t>
            </w:r>
          </w:p>
          <w:p w14:paraId="3C6B9F8D" w14:textId="77777777" w:rsidR="00C20C21" w:rsidRPr="006A1C09" w:rsidRDefault="00C20C21" w:rsidP="00C20C21">
            <w:pPr>
              <w:pStyle w:val="Lijstalinea"/>
              <w:widowControl/>
              <w:numPr>
                <w:ilvl w:val="0"/>
                <w:numId w:val="17"/>
              </w:numPr>
              <w:spacing w:line="280" w:lineRule="atLeast"/>
              <w:ind w:left="170"/>
              <w:contextualSpacing/>
              <w:rPr>
                <w:rFonts w:cstheme="minorHAnsi"/>
                <w:color w:val="000000" w:themeColor="text1"/>
                <w:lang w:val="nl-NL"/>
              </w:rPr>
            </w:pPr>
            <w:r w:rsidRPr="006A1C09">
              <w:rPr>
                <w:rFonts w:cstheme="minorHAnsi"/>
                <w:color w:val="000000" w:themeColor="text1"/>
                <w:lang w:val="nl-NL"/>
              </w:rPr>
              <w:t>Managementinformatie</w:t>
            </w:r>
          </w:p>
          <w:p w14:paraId="07D4B141" w14:textId="77777777" w:rsidR="00C20C21" w:rsidRPr="006A1C09" w:rsidRDefault="00C20C21" w:rsidP="00C20C21">
            <w:pPr>
              <w:pStyle w:val="Lijstalinea"/>
              <w:widowControl/>
              <w:numPr>
                <w:ilvl w:val="0"/>
                <w:numId w:val="17"/>
              </w:numPr>
              <w:spacing w:line="280" w:lineRule="atLeast"/>
              <w:ind w:left="170"/>
              <w:contextualSpacing/>
              <w:rPr>
                <w:rFonts w:cstheme="minorHAnsi"/>
                <w:color w:val="000000" w:themeColor="text1"/>
                <w:lang w:val="nl-NL"/>
              </w:rPr>
            </w:pPr>
            <w:r w:rsidRPr="006A1C09">
              <w:rPr>
                <w:rFonts w:cstheme="minorHAnsi"/>
                <w:color w:val="000000" w:themeColor="text1"/>
                <w:lang w:val="nl-NL"/>
              </w:rPr>
              <w:t>Gemelde en afgehandelde klachten</w:t>
            </w:r>
          </w:p>
          <w:p w14:paraId="05A0CA9B" w14:textId="77777777" w:rsidR="00C20C21" w:rsidRPr="006A1C09" w:rsidRDefault="00C20C21" w:rsidP="00C20C21">
            <w:pPr>
              <w:pStyle w:val="Lijstalinea"/>
              <w:widowControl/>
              <w:numPr>
                <w:ilvl w:val="0"/>
                <w:numId w:val="17"/>
              </w:numPr>
              <w:spacing w:line="280" w:lineRule="atLeast"/>
              <w:ind w:left="170"/>
              <w:contextualSpacing/>
              <w:rPr>
                <w:rFonts w:cstheme="minorHAnsi"/>
                <w:color w:val="000000" w:themeColor="text1"/>
                <w:lang w:val="nl-NL"/>
              </w:rPr>
            </w:pPr>
            <w:r w:rsidRPr="006A1C09">
              <w:rPr>
                <w:rFonts w:cstheme="minorHAnsi"/>
                <w:color w:val="000000" w:themeColor="text1"/>
                <w:lang w:val="nl-NL"/>
              </w:rPr>
              <w:t>Ontwikkelingen</w:t>
            </w:r>
          </w:p>
          <w:p w14:paraId="0489546F" w14:textId="77777777" w:rsidR="00C20C21" w:rsidRPr="006A1C09" w:rsidRDefault="00C20C21" w:rsidP="00C20C21">
            <w:pPr>
              <w:pStyle w:val="Lijstalinea"/>
              <w:widowControl/>
              <w:numPr>
                <w:ilvl w:val="0"/>
                <w:numId w:val="17"/>
              </w:numPr>
              <w:spacing w:line="280" w:lineRule="atLeast"/>
              <w:ind w:left="170"/>
              <w:contextualSpacing/>
              <w:rPr>
                <w:rFonts w:cstheme="minorHAnsi"/>
                <w:color w:val="000000" w:themeColor="text1"/>
                <w:lang w:val="nl-NL"/>
              </w:rPr>
            </w:pPr>
            <w:r w:rsidRPr="006A1C09">
              <w:rPr>
                <w:rFonts w:cstheme="minorHAnsi"/>
                <w:color w:val="000000" w:themeColor="text1"/>
                <w:lang w:val="nl-NL"/>
              </w:rPr>
              <w:t>Andere relevante onderwerpen</w:t>
            </w:r>
          </w:p>
          <w:p w14:paraId="5766EEE7" w14:textId="0C0DF214" w:rsidR="00C96952" w:rsidRPr="006A1C09" w:rsidRDefault="00C20C21" w:rsidP="00C20C21">
            <w:pPr>
              <w:pStyle w:val="TableParagraph"/>
              <w:ind w:left="170" w:right="105"/>
              <w:rPr>
                <w:rFonts w:eastAsia="Arial" w:cstheme="minorHAnsi"/>
                <w:lang w:val="nl-NL"/>
              </w:rPr>
            </w:pPr>
            <w:r w:rsidRPr="006A1C09">
              <w:rPr>
                <w:rFonts w:cstheme="minorHAnsi"/>
                <w:color w:val="000000" w:themeColor="text1"/>
                <w:lang w:val="nl-NL"/>
              </w:rPr>
              <w:t xml:space="preserve">Het overleg vindt plaats op locatie bij Aventus. Het verslag van de evaluatie wordt opgesteld door </w:t>
            </w:r>
            <w:r w:rsidR="004156EC" w:rsidRPr="006A1C09">
              <w:rPr>
                <w:rFonts w:cstheme="minorHAnsi"/>
                <w:color w:val="000000" w:themeColor="text1"/>
                <w:lang w:val="nl-NL"/>
              </w:rPr>
              <w:t>Opdrachtnemer</w:t>
            </w:r>
            <w:r w:rsidRPr="006A1C09">
              <w:rPr>
                <w:rFonts w:cstheme="minorHAnsi"/>
                <w:color w:val="000000" w:themeColor="text1"/>
                <w:lang w:val="nl-NL"/>
              </w:rPr>
              <w:t>.</w:t>
            </w:r>
          </w:p>
        </w:tc>
        <w:tc>
          <w:tcPr>
            <w:tcW w:w="1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80390" w14:textId="77777777" w:rsidR="004D6715" w:rsidRPr="006A1C09" w:rsidRDefault="004D6715" w:rsidP="00FF21B0">
            <w:pPr>
              <w:pStyle w:val="Lijstalinea"/>
              <w:numPr>
                <w:ilvl w:val="0"/>
                <w:numId w:val="1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F41946" w:rsidRPr="006A1C09" w14:paraId="15C19FC4" w14:textId="77777777" w:rsidTr="00C96952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D7B3C" w14:textId="7AB350A2" w:rsidR="00F41946" w:rsidRPr="006A1C09" w:rsidRDefault="00696C05" w:rsidP="00FF21B0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 w:rsidRPr="006A1C09">
              <w:rPr>
                <w:rFonts w:cstheme="minorHAnsi"/>
                <w:lang w:val="nl-NL"/>
              </w:rPr>
              <w:t>E-</w:t>
            </w:r>
            <w:r w:rsidR="000C7ACC">
              <w:rPr>
                <w:rFonts w:cstheme="minorHAnsi"/>
                <w:lang w:val="nl-NL"/>
              </w:rPr>
              <w:t>19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08155" w14:textId="77777777" w:rsidR="00F41946" w:rsidRPr="006A1C09" w:rsidRDefault="008C341A" w:rsidP="00C20C21">
            <w:pPr>
              <w:pStyle w:val="TableParagraph"/>
              <w:ind w:left="170" w:right="105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 xml:space="preserve">Inschrijver dient bij inschrijving en uitvoering van de opdracht te voldoen aan de </w:t>
            </w:r>
            <w:r w:rsidR="004F7BA3" w:rsidRPr="006A1C09">
              <w:rPr>
                <w:rFonts w:cstheme="minorHAnsi"/>
                <w:spacing w:val="-1"/>
                <w:lang w:val="nl-NL"/>
              </w:rPr>
              <w:t>wet- en regelgeving (bijv. Wet vaste boekenprijs, Privac</w:t>
            </w:r>
            <w:r w:rsidR="00E62C44" w:rsidRPr="006A1C09">
              <w:rPr>
                <w:rFonts w:cstheme="minorHAnsi"/>
                <w:spacing w:val="-1"/>
                <w:lang w:val="nl-NL"/>
              </w:rPr>
              <w:t>ywetgeving etc.)</w:t>
            </w:r>
          </w:p>
          <w:p w14:paraId="358B0220" w14:textId="77777777" w:rsidR="00E62C44" w:rsidRPr="006A1C09" w:rsidRDefault="00E62C44" w:rsidP="00C20C21">
            <w:pPr>
              <w:pStyle w:val="TableParagraph"/>
              <w:ind w:left="170" w:right="105"/>
              <w:rPr>
                <w:rFonts w:cstheme="minorHAnsi"/>
                <w:spacing w:val="-1"/>
                <w:lang w:val="nl-NL"/>
              </w:rPr>
            </w:pPr>
            <w:r w:rsidRPr="006A1C09">
              <w:rPr>
                <w:rFonts w:cstheme="minorHAnsi"/>
                <w:spacing w:val="-1"/>
                <w:lang w:val="nl-NL"/>
              </w:rPr>
              <w:t>Aanpassingen aan de overeenkomst welke noodzakelijk zijn als gevolg van wet- en regelgeving, zullen voor geen der partijen</w:t>
            </w:r>
            <w:r w:rsidR="008E0D7B" w:rsidRPr="006A1C09">
              <w:rPr>
                <w:rFonts w:cstheme="minorHAnsi"/>
                <w:spacing w:val="-1"/>
                <w:lang w:val="nl-NL"/>
              </w:rPr>
              <w:t xml:space="preserve"> tot schadeplichtigheid leiden. </w:t>
            </w:r>
          </w:p>
          <w:p w14:paraId="633D6B49" w14:textId="4708BEC2" w:rsidR="008E0D7B" w:rsidRPr="006A1C09" w:rsidRDefault="008E0D7B" w:rsidP="00C20C21">
            <w:pPr>
              <w:pStyle w:val="TableParagraph"/>
              <w:ind w:left="170" w:right="105"/>
              <w:rPr>
                <w:rFonts w:cstheme="minorHAnsi"/>
                <w:spacing w:val="-1"/>
                <w:lang w:val="nl-NL"/>
              </w:rPr>
            </w:pPr>
          </w:p>
        </w:tc>
        <w:tc>
          <w:tcPr>
            <w:tcW w:w="1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9BC17" w14:textId="2BDC59F8" w:rsidR="00F41946" w:rsidRPr="006A1C09" w:rsidRDefault="008E0D7B" w:rsidP="00FF21B0">
            <w:pPr>
              <w:pStyle w:val="Lijstalinea"/>
              <w:numPr>
                <w:ilvl w:val="0"/>
                <w:numId w:val="1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  <w:tr w:rsidR="009964FE" w:rsidRPr="006A1C09" w14:paraId="57CAE250" w14:textId="77777777" w:rsidTr="00C96952"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244C2" w14:textId="653D7107" w:rsidR="009964FE" w:rsidRPr="006A1C09" w:rsidRDefault="009964FE" w:rsidP="00FF21B0">
            <w:pPr>
              <w:pStyle w:val="TableParagraph"/>
              <w:spacing w:line="264" w:lineRule="exact"/>
              <w:ind w:left="104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E-2</w:t>
            </w:r>
            <w:r w:rsidR="000C7ACC">
              <w:rPr>
                <w:rFonts w:cstheme="minorHAnsi"/>
                <w:lang w:val="nl-NL"/>
              </w:rPr>
              <w:t>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47D7A" w14:textId="39AE01DC" w:rsidR="009964FE" w:rsidRPr="006A1C09" w:rsidRDefault="00A83F83" w:rsidP="00C20C21">
            <w:pPr>
              <w:pStyle w:val="TableParagraph"/>
              <w:ind w:left="170" w:right="105"/>
              <w:rPr>
                <w:rFonts w:cstheme="minorHAnsi"/>
                <w:spacing w:val="-1"/>
                <w:lang w:val="nl-NL"/>
              </w:rPr>
            </w:pPr>
            <w:r>
              <w:rPr>
                <w:rFonts w:cstheme="minorHAnsi"/>
                <w:spacing w:val="-1"/>
                <w:lang w:val="nl-NL"/>
              </w:rPr>
              <w:t>Opdrachtnemer</w:t>
            </w:r>
            <w:r w:rsidR="00517C43">
              <w:rPr>
                <w:rFonts w:cstheme="minorHAnsi"/>
                <w:spacing w:val="-1"/>
                <w:lang w:val="nl-NL"/>
              </w:rPr>
              <w:t xml:space="preserve"> gaat akkoord met hetgeen vermeld in de Verwerkersovereenkomst</w:t>
            </w:r>
            <w:r w:rsidR="00B56E1E">
              <w:rPr>
                <w:rFonts w:cstheme="minorHAnsi"/>
                <w:spacing w:val="-1"/>
                <w:lang w:val="nl-NL"/>
              </w:rPr>
              <w:t xml:space="preserve"> (bijlage 6)</w:t>
            </w:r>
          </w:p>
        </w:tc>
        <w:tc>
          <w:tcPr>
            <w:tcW w:w="1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E713C" w14:textId="6D937140" w:rsidR="009964FE" w:rsidRPr="006A1C09" w:rsidRDefault="00B56E1E" w:rsidP="00FF21B0">
            <w:pPr>
              <w:pStyle w:val="Lijstalinea"/>
              <w:numPr>
                <w:ilvl w:val="0"/>
                <w:numId w:val="1"/>
              </w:numPr>
              <w:tabs>
                <w:tab w:val="left" w:pos="287"/>
              </w:tabs>
              <w:spacing w:line="264" w:lineRule="exact"/>
              <w:rPr>
                <w:rFonts w:eastAsia="Calibri" w:cstheme="minorHAnsi"/>
                <w:spacing w:val="-1"/>
                <w:lang w:val="nl-NL"/>
              </w:rPr>
            </w:pPr>
            <w:r w:rsidRPr="006A1C09">
              <w:rPr>
                <w:rFonts w:eastAsia="Calibri" w:cstheme="minorHAnsi"/>
                <w:spacing w:val="-1"/>
                <w:lang w:val="nl-NL"/>
              </w:rPr>
              <w:t>Ja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lang w:val="nl-NL"/>
              </w:rPr>
              <w:t>□</w:t>
            </w:r>
            <w:r w:rsidRPr="006A1C09">
              <w:rPr>
                <w:rFonts w:eastAsia="Calibri" w:cstheme="minorHAnsi"/>
                <w:spacing w:val="1"/>
                <w:lang w:val="nl-NL"/>
              </w:rPr>
              <w:t xml:space="preserve"> </w:t>
            </w:r>
            <w:r w:rsidRPr="006A1C09">
              <w:rPr>
                <w:rFonts w:eastAsia="Calibri" w:cstheme="minorHAnsi"/>
                <w:spacing w:val="-2"/>
                <w:lang w:val="nl-NL"/>
              </w:rPr>
              <w:t>Nee</w:t>
            </w:r>
          </w:p>
        </w:tc>
      </w:tr>
    </w:tbl>
    <w:p w14:paraId="3BD440B6" w14:textId="0814B5BA" w:rsidR="00FF21B0" w:rsidRPr="006A1C09" w:rsidRDefault="00FF21B0" w:rsidP="00AF4062">
      <w:pPr>
        <w:rPr>
          <w:rFonts w:cstheme="minorHAnsi"/>
        </w:rPr>
      </w:pPr>
    </w:p>
    <w:tbl>
      <w:tblPr>
        <w:tblStyle w:val="Tabelraster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3E111C" w:rsidRPr="006A1C09" w14:paraId="1AB05D74" w14:textId="77777777" w:rsidTr="003E111C">
        <w:tc>
          <w:tcPr>
            <w:tcW w:w="9072" w:type="dxa"/>
            <w:shd w:val="clear" w:color="auto" w:fill="auto"/>
          </w:tcPr>
          <w:p w14:paraId="09A85ACF" w14:textId="1CC39280" w:rsidR="003E111C" w:rsidRPr="006A1C09" w:rsidRDefault="00025933" w:rsidP="00FF21B0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 xml:space="preserve">Dit </w:t>
            </w:r>
            <w:r w:rsidR="000C3116"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formulier is door Inschrijver naar waarheid ingevuld.</w:t>
            </w:r>
            <w:r w:rsidR="005401DE"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 xml:space="preserve"> Indien een eis of vraag met “nee” is beantwoord zal de </w:t>
            </w:r>
            <w:r w:rsidR="00CB34E1"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Inschrijving voor verder beoordeling worden uitgesloten.</w:t>
            </w:r>
          </w:p>
        </w:tc>
      </w:tr>
    </w:tbl>
    <w:p w14:paraId="1D8C4849" w14:textId="29BDD656" w:rsidR="003E111C" w:rsidRPr="006A1C09" w:rsidRDefault="003E111C" w:rsidP="00AF4062">
      <w:pPr>
        <w:rPr>
          <w:rFonts w:cstheme="minorHAnsi"/>
        </w:rPr>
      </w:pPr>
    </w:p>
    <w:p w14:paraId="72D47575" w14:textId="77777777" w:rsidR="003E111C" w:rsidRPr="006A1C09" w:rsidRDefault="003E111C" w:rsidP="00AF4062">
      <w:pPr>
        <w:rPr>
          <w:rFonts w:cstheme="minorHAnsi"/>
        </w:rPr>
      </w:pPr>
    </w:p>
    <w:tbl>
      <w:tblPr>
        <w:tblStyle w:val="Tabelraster"/>
        <w:tblW w:w="9072" w:type="dxa"/>
        <w:tblInd w:w="137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DD5998" w:rsidRPr="006A1C09" w14:paraId="2A82640F" w14:textId="77777777" w:rsidTr="00D2144E">
        <w:tc>
          <w:tcPr>
            <w:tcW w:w="2268" w:type="dxa"/>
            <w:shd w:val="pct20" w:color="auto" w:fill="auto"/>
          </w:tcPr>
          <w:p w14:paraId="0E08D9C4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Inschrijver</w:t>
            </w:r>
          </w:p>
        </w:tc>
        <w:tc>
          <w:tcPr>
            <w:tcW w:w="6804" w:type="dxa"/>
            <w:shd w:val="clear" w:color="auto" w:fill="auto"/>
          </w:tcPr>
          <w:p w14:paraId="0496DBFE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DD5998" w:rsidRPr="006A1C09" w14:paraId="297B3831" w14:textId="77777777" w:rsidTr="00D2144E">
        <w:tc>
          <w:tcPr>
            <w:tcW w:w="2268" w:type="dxa"/>
            <w:shd w:val="pct20" w:color="auto" w:fill="auto"/>
          </w:tcPr>
          <w:p w14:paraId="6745638C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Naam</w:t>
            </w:r>
          </w:p>
        </w:tc>
        <w:tc>
          <w:tcPr>
            <w:tcW w:w="6804" w:type="dxa"/>
            <w:shd w:val="clear" w:color="auto" w:fill="auto"/>
          </w:tcPr>
          <w:p w14:paraId="6C08D25D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DD5998" w:rsidRPr="006A1C09" w14:paraId="3188EAB8" w14:textId="77777777" w:rsidTr="00D2144E">
        <w:tc>
          <w:tcPr>
            <w:tcW w:w="2268" w:type="dxa"/>
            <w:shd w:val="pct20" w:color="auto" w:fill="auto"/>
          </w:tcPr>
          <w:p w14:paraId="772773C2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6804" w:type="dxa"/>
            <w:shd w:val="clear" w:color="auto" w:fill="auto"/>
          </w:tcPr>
          <w:p w14:paraId="3F90D003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DD5998" w:rsidRPr="006A1C09" w14:paraId="597721A2" w14:textId="77777777" w:rsidTr="00D2144E">
        <w:tc>
          <w:tcPr>
            <w:tcW w:w="2268" w:type="dxa"/>
            <w:shd w:val="pct20" w:color="auto" w:fill="auto"/>
          </w:tcPr>
          <w:p w14:paraId="6CA15056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 xml:space="preserve">Datum </w:t>
            </w:r>
          </w:p>
        </w:tc>
        <w:tc>
          <w:tcPr>
            <w:tcW w:w="6804" w:type="dxa"/>
            <w:shd w:val="clear" w:color="auto" w:fill="auto"/>
          </w:tcPr>
          <w:p w14:paraId="0393D5A1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DD5998" w:rsidRPr="006A1C09" w14:paraId="7B6FF3CF" w14:textId="77777777" w:rsidTr="00D2144E">
        <w:tc>
          <w:tcPr>
            <w:tcW w:w="2268" w:type="dxa"/>
            <w:shd w:val="pct20" w:color="auto" w:fill="auto"/>
          </w:tcPr>
          <w:p w14:paraId="4A521AC5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Handtekening</w:t>
            </w:r>
          </w:p>
        </w:tc>
        <w:tc>
          <w:tcPr>
            <w:tcW w:w="6804" w:type="dxa"/>
            <w:shd w:val="clear" w:color="auto" w:fill="auto"/>
          </w:tcPr>
          <w:p w14:paraId="4AD9C604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  <w:p w14:paraId="1F8E681D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  <w:p w14:paraId="353CE026" w14:textId="77777777" w:rsidR="00DD5998" w:rsidRPr="006A1C09" w:rsidRDefault="00DD5998" w:rsidP="00DD5998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</w:tbl>
    <w:p w14:paraId="618378F6" w14:textId="77777777" w:rsidR="00DD5998" w:rsidRPr="006A1C09" w:rsidRDefault="00DD5998" w:rsidP="00AF4062">
      <w:pPr>
        <w:rPr>
          <w:rFonts w:cstheme="minorHAnsi"/>
        </w:rPr>
      </w:pPr>
    </w:p>
    <w:sectPr w:rsidR="00DD5998" w:rsidRPr="006A1C0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FD86F" w14:textId="77777777" w:rsidR="006D527B" w:rsidRDefault="006D527B" w:rsidP="007A484E">
      <w:pPr>
        <w:spacing w:after="0" w:line="240" w:lineRule="auto"/>
      </w:pPr>
      <w:r>
        <w:separator/>
      </w:r>
    </w:p>
  </w:endnote>
  <w:endnote w:type="continuationSeparator" w:id="0">
    <w:p w14:paraId="5C20EB67" w14:textId="77777777" w:rsidR="006D527B" w:rsidRDefault="006D527B" w:rsidP="007A484E">
      <w:pPr>
        <w:spacing w:after="0" w:line="240" w:lineRule="auto"/>
      </w:pPr>
      <w:r>
        <w:continuationSeparator/>
      </w:r>
    </w:p>
  </w:endnote>
  <w:endnote w:type="continuationNotice" w:id="1">
    <w:p w14:paraId="23817000" w14:textId="77777777" w:rsidR="006D527B" w:rsidRDefault="006D5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2DADA" w14:textId="5B9A508B" w:rsidR="00611B92" w:rsidRPr="00615127" w:rsidRDefault="00611B92" w:rsidP="00615127">
    <w:pPr>
      <w:pStyle w:val="Voettekst"/>
      <w:tabs>
        <w:tab w:val="clear" w:pos="4536"/>
        <w:tab w:val="center" w:pos="5103"/>
      </w:tabs>
      <w:rPr>
        <w:b/>
        <w:noProof/>
        <w:sz w:val="18"/>
        <w:szCs w:val="18"/>
      </w:rPr>
    </w:pPr>
    <w:r w:rsidRPr="00615127">
      <w:rPr>
        <w:noProof/>
        <w:sz w:val="18"/>
        <w:szCs w:val="18"/>
      </w:rPr>
      <w:drawing>
        <wp:anchor distT="0" distB="0" distL="114300" distR="114300" simplePos="0" relativeHeight="251658241" behindDoc="1" locked="0" layoutInCell="1" allowOverlap="1" wp14:anchorId="5AB2AF64" wp14:editId="13FF7323">
          <wp:simplePos x="0" y="0"/>
          <wp:positionH relativeFrom="margin">
            <wp:align>left</wp:align>
          </wp:positionH>
          <wp:positionV relativeFrom="paragraph">
            <wp:posOffset>-139755</wp:posOffset>
          </wp:positionV>
          <wp:extent cx="397566" cy="397566"/>
          <wp:effectExtent l="0" t="0" r="2540" b="2540"/>
          <wp:wrapTight wrapText="bothSides">
            <wp:wrapPolygon edited="0">
              <wp:start x="0" y="0"/>
              <wp:lineTo x="0" y="20703"/>
              <wp:lineTo x="20703" y="20703"/>
              <wp:lineTo x="20703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66" cy="3975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2C34" w:rsidRPr="00615127">
      <w:rPr>
        <w:sz w:val="18"/>
        <w:szCs w:val="18"/>
      </w:rPr>
      <w:t>Aanbesteding</w:t>
    </w:r>
    <w:r w:rsidR="00615127" w:rsidRPr="00615127">
      <w:rPr>
        <w:sz w:val="18"/>
        <w:szCs w:val="18"/>
      </w:rPr>
      <w:t>s</w:t>
    </w:r>
    <w:r w:rsidR="00512C34" w:rsidRPr="00615127">
      <w:rPr>
        <w:sz w:val="18"/>
        <w:szCs w:val="18"/>
      </w:rPr>
      <w:t>document Boeken Zakelijk</w:t>
    </w:r>
    <w:r w:rsidRPr="00615127">
      <w:rPr>
        <w:sz w:val="18"/>
        <w:szCs w:val="18"/>
      </w:rPr>
      <w:fldChar w:fldCharType="begin"/>
    </w:r>
    <w:r w:rsidRPr="00615127">
      <w:rPr>
        <w:sz w:val="18"/>
        <w:szCs w:val="18"/>
      </w:rPr>
      <w:instrText xml:space="preserve"> TIME \@ "d-M-yyyy" </w:instrText>
    </w:r>
    <w:r w:rsidRPr="00615127">
      <w:rPr>
        <w:sz w:val="18"/>
        <w:szCs w:val="18"/>
      </w:rPr>
      <w:fldChar w:fldCharType="separate"/>
    </w:r>
    <w:r w:rsidR="00512C34" w:rsidRPr="00615127">
      <w:rPr>
        <w:noProof/>
        <w:sz w:val="18"/>
        <w:szCs w:val="18"/>
      </w:rPr>
      <w:t>11-2-2021</w:t>
    </w:r>
    <w:r w:rsidRPr="00615127">
      <w:rPr>
        <w:sz w:val="18"/>
        <w:szCs w:val="18"/>
      </w:rPr>
      <w:fldChar w:fldCharType="end"/>
    </w:r>
    <w:r w:rsidRPr="00615127">
      <w:rPr>
        <w:sz w:val="18"/>
        <w:szCs w:val="18"/>
      </w:rPr>
      <w:ptab w:relativeTo="margin" w:alignment="right" w:leader="none"/>
    </w:r>
    <w:r w:rsidRPr="00615127">
      <w:rPr>
        <w:sz w:val="18"/>
        <w:szCs w:val="18"/>
      </w:rPr>
      <w:t xml:space="preserve">Pagina </w:t>
    </w:r>
    <w:r w:rsidRPr="00615127">
      <w:rPr>
        <w:b/>
        <w:sz w:val="18"/>
        <w:szCs w:val="18"/>
      </w:rPr>
      <w:fldChar w:fldCharType="begin"/>
    </w:r>
    <w:r w:rsidRPr="00615127">
      <w:rPr>
        <w:b/>
        <w:sz w:val="18"/>
        <w:szCs w:val="18"/>
      </w:rPr>
      <w:instrText>PAGE  \* Arabic  \* MERGEFORMAT</w:instrText>
    </w:r>
    <w:r w:rsidRPr="00615127">
      <w:rPr>
        <w:b/>
        <w:sz w:val="18"/>
        <w:szCs w:val="18"/>
      </w:rPr>
      <w:fldChar w:fldCharType="separate"/>
    </w:r>
    <w:r w:rsidRPr="00615127">
      <w:rPr>
        <w:b/>
        <w:sz w:val="18"/>
        <w:szCs w:val="18"/>
      </w:rPr>
      <w:t>2</w:t>
    </w:r>
    <w:r w:rsidRPr="00615127">
      <w:rPr>
        <w:b/>
        <w:sz w:val="18"/>
        <w:szCs w:val="18"/>
      </w:rPr>
      <w:fldChar w:fldCharType="end"/>
    </w:r>
    <w:r w:rsidRPr="00615127">
      <w:rPr>
        <w:sz w:val="18"/>
        <w:szCs w:val="18"/>
      </w:rPr>
      <w:t xml:space="preserve"> van </w:t>
    </w:r>
    <w:r w:rsidRPr="00615127">
      <w:rPr>
        <w:sz w:val="18"/>
        <w:szCs w:val="18"/>
      </w:rPr>
      <w:fldChar w:fldCharType="begin"/>
    </w:r>
    <w:r w:rsidRPr="00615127">
      <w:rPr>
        <w:sz w:val="18"/>
        <w:szCs w:val="18"/>
      </w:rPr>
      <w:instrText>NUMPAGES  \* Arabic  \* MERGEFORMAT</w:instrText>
    </w:r>
    <w:r w:rsidRPr="00615127">
      <w:rPr>
        <w:sz w:val="18"/>
        <w:szCs w:val="18"/>
      </w:rPr>
      <w:fldChar w:fldCharType="separate"/>
    </w:r>
    <w:r w:rsidRPr="00615127">
      <w:rPr>
        <w:sz w:val="18"/>
        <w:szCs w:val="18"/>
      </w:rPr>
      <w:t>20</w:t>
    </w:r>
    <w:r w:rsidRPr="00615127">
      <w:rPr>
        <w:b/>
        <w:noProof/>
        <w:sz w:val="18"/>
        <w:szCs w:val="18"/>
      </w:rPr>
      <w:fldChar w:fldCharType="end"/>
    </w:r>
  </w:p>
  <w:p w14:paraId="4A10C2AE" w14:textId="2746B5E4" w:rsidR="00615127" w:rsidRPr="00615127" w:rsidRDefault="00615127" w:rsidP="00615127">
    <w:pPr>
      <w:pStyle w:val="Voettekst"/>
      <w:tabs>
        <w:tab w:val="clear" w:pos="4536"/>
        <w:tab w:val="center" w:pos="5103"/>
      </w:tabs>
      <w:rPr>
        <w:bCs/>
        <w:sz w:val="18"/>
        <w:szCs w:val="18"/>
      </w:rPr>
    </w:pPr>
    <w:r w:rsidRPr="00615127">
      <w:rPr>
        <w:bCs/>
        <w:noProof/>
        <w:sz w:val="18"/>
        <w:szCs w:val="18"/>
      </w:rPr>
      <w:t>Bijlage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E1263" w14:textId="77777777" w:rsidR="006D527B" w:rsidRDefault="006D527B" w:rsidP="007A484E">
      <w:pPr>
        <w:spacing w:after="0" w:line="240" w:lineRule="auto"/>
      </w:pPr>
      <w:r>
        <w:separator/>
      </w:r>
    </w:p>
  </w:footnote>
  <w:footnote w:type="continuationSeparator" w:id="0">
    <w:p w14:paraId="7E4C52C5" w14:textId="77777777" w:rsidR="006D527B" w:rsidRDefault="006D527B" w:rsidP="007A484E">
      <w:pPr>
        <w:spacing w:after="0" w:line="240" w:lineRule="auto"/>
      </w:pPr>
      <w:r>
        <w:continuationSeparator/>
      </w:r>
    </w:p>
  </w:footnote>
  <w:footnote w:type="continuationNotice" w:id="1">
    <w:p w14:paraId="79978CE6" w14:textId="77777777" w:rsidR="006D527B" w:rsidRDefault="006D52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6B62B" w14:textId="501B36BF" w:rsidR="007A484E" w:rsidRDefault="00D058E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C8B4A1" wp14:editId="1AE470AC">
          <wp:simplePos x="0" y="0"/>
          <wp:positionH relativeFrom="column">
            <wp:posOffset>4662805</wp:posOffset>
          </wp:positionH>
          <wp:positionV relativeFrom="paragraph">
            <wp:posOffset>131445</wp:posOffset>
          </wp:positionV>
          <wp:extent cx="1176655" cy="292735"/>
          <wp:effectExtent l="0" t="0" r="444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0084A"/>
    <w:multiLevelType w:val="hybridMultilevel"/>
    <w:tmpl w:val="74F4125C"/>
    <w:lvl w:ilvl="0" w:tplc="96860734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97AE85EA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EAD211A4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3506B536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6A2CA4B8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A66AE37C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9238D494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B8BE087E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2BEC4EE0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1" w15:restartNumberingAfterBreak="0">
    <w:nsid w:val="2234539F"/>
    <w:multiLevelType w:val="hybridMultilevel"/>
    <w:tmpl w:val="8EF26B3E"/>
    <w:lvl w:ilvl="0" w:tplc="849CFAA8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A6FC905A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532E9D44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B5FAA9FE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0B029794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7F4CF5AA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1E0CF406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0A8610D0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48400D78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2" w15:restartNumberingAfterBreak="0">
    <w:nsid w:val="23AD5478"/>
    <w:multiLevelType w:val="hybridMultilevel"/>
    <w:tmpl w:val="9EE2E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25408"/>
    <w:multiLevelType w:val="hybridMultilevel"/>
    <w:tmpl w:val="DE10B7BE"/>
    <w:lvl w:ilvl="0" w:tplc="8A543A62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1E3ADA1A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CF1E389C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485456B4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8FC87F5E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BB16C02E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3892BC16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47D8AFD2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8FC26F70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4" w15:restartNumberingAfterBreak="0">
    <w:nsid w:val="329820EB"/>
    <w:multiLevelType w:val="hybridMultilevel"/>
    <w:tmpl w:val="FBAC8E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160BB"/>
    <w:multiLevelType w:val="hybridMultilevel"/>
    <w:tmpl w:val="621C58E6"/>
    <w:lvl w:ilvl="0" w:tplc="01020406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98BE5176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A93E6060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9FEE053C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0CCE7DB6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27D22C04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11565320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5788724C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6C6AB4F0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6" w15:restartNumberingAfterBreak="0">
    <w:nsid w:val="37EB5F27"/>
    <w:multiLevelType w:val="hybridMultilevel"/>
    <w:tmpl w:val="548E564C"/>
    <w:lvl w:ilvl="0" w:tplc="074435FC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83303F5A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E572E33A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C05E4EEA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EFD43474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AA10AC22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4852CD92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16C00BD4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25024122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7" w15:restartNumberingAfterBreak="0">
    <w:nsid w:val="3E753F60"/>
    <w:multiLevelType w:val="hybridMultilevel"/>
    <w:tmpl w:val="2128661C"/>
    <w:lvl w:ilvl="0" w:tplc="B0FE8F14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9E3E3DB8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454621EE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2DC8E0AE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36AA7678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4A7CD89E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B35A0292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FA0E97CA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A5AE770C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8" w15:restartNumberingAfterBreak="0">
    <w:nsid w:val="40954CC1"/>
    <w:multiLevelType w:val="hybridMultilevel"/>
    <w:tmpl w:val="B4A466E4"/>
    <w:lvl w:ilvl="0" w:tplc="96F83460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C5B6653A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010442F6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47222F66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D2CC60DE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A90CB1B8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5A66568C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CCFC9302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284AF2A8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9" w15:restartNumberingAfterBreak="0">
    <w:nsid w:val="49F748E9"/>
    <w:multiLevelType w:val="hybridMultilevel"/>
    <w:tmpl w:val="BE6CE234"/>
    <w:lvl w:ilvl="0" w:tplc="958485B0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1888571A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FA90F5CE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8612D058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4AC85DEA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5F803F9A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757235D6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DAEC2F36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788AE3FA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10" w15:restartNumberingAfterBreak="0">
    <w:nsid w:val="51D23BDB"/>
    <w:multiLevelType w:val="hybridMultilevel"/>
    <w:tmpl w:val="FBACACB6"/>
    <w:lvl w:ilvl="0" w:tplc="6E22AAE2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3EA245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91063710">
      <w:start w:val="1"/>
      <w:numFmt w:val="bullet"/>
      <w:lvlText w:val="•"/>
      <w:lvlJc w:val="left"/>
      <w:pPr>
        <w:ind w:left="2044" w:hanging="361"/>
      </w:pPr>
      <w:rPr>
        <w:rFonts w:hint="default"/>
      </w:rPr>
    </w:lvl>
    <w:lvl w:ilvl="3" w:tplc="E7100D10">
      <w:start w:val="1"/>
      <w:numFmt w:val="bullet"/>
      <w:lvlText w:val="•"/>
      <w:lvlJc w:val="left"/>
      <w:pPr>
        <w:ind w:left="2655" w:hanging="361"/>
      </w:pPr>
      <w:rPr>
        <w:rFonts w:hint="default"/>
      </w:rPr>
    </w:lvl>
    <w:lvl w:ilvl="4" w:tplc="7076F8E4">
      <w:start w:val="1"/>
      <w:numFmt w:val="bullet"/>
      <w:lvlText w:val="•"/>
      <w:lvlJc w:val="left"/>
      <w:pPr>
        <w:ind w:left="3266" w:hanging="361"/>
      </w:pPr>
      <w:rPr>
        <w:rFonts w:hint="default"/>
      </w:rPr>
    </w:lvl>
    <w:lvl w:ilvl="5" w:tplc="C610FEB6">
      <w:start w:val="1"/>
      <w:numFmt w:val="bullet"/>
      <w:lvlText w:val="•"/>
      <w:lvlJc w:val="left"/>
      <w:pPr>
        <w:ind w:left="3878" w:hanging="361"/>
      </w:pPr>
      <w:rPr>
        <w:rFonts w:hint="default"/>
      </w:rPr>
    </w:lvl>
    <w:lvl w:ilvl="6" w:tplc="340E8D18">
      <w:start w:val="1"/>
      <w:numFmt w:val="bullet"/>
      <w:lvlText w:val="•"/>
      <w:lvlJc w:val="left"/>
      <w:pPr>
        <w:ind w:left="4489" w:hanging="361"/>
      </w:pPr>
      <w:rPr>
        <w:rFonts w:hint="default"/>
      </w:rPr>
    </w:lvl>
    <w:lvl w:ilvl="7" w:tplc="79F05F04">
      <w:start w:val="1"/>
      <w:numFmt w:val="bullet"/>
      <w:lvlText w:val="•"/>
      <w:lvlJc w:val="left"/>
      <w:pPr>
        <w:ind w:left="5100" w:hanging="361"/>
      </w:pPr>
      <w:rPr>
        <w:rFonts w:hint="default"/>
      </w:rPr>
    </w:lvl>
    <w:lvl w:ilvl="8" w:tplc="8CB6C314">
      <w:start w:val="1"/>
      <w:numFmt w:val="bullet"/>
      <w:lvlText w:val="•"/>
      <w:lvlJc w:val="left"/>
      <w:pPr>
        <w:ind w:left="5711" w:hanging="361"/>
      </w:pPr>
      <w:rPr>
        <w:rFonts w:hint="default"/>
      </w:rPr>
    </w:lvl>
  </w:abstractNum>
  <w:abstractNum w:abstractNumId="11" w15:restartNumberingAfterBreak="0">
    <w:nsid w:val="525C62DB"/>
    <w:multiLevelType w:val="hybridMultilevel"/>
    <w:tmpl w:val="5F743B22"/>
    <w:lvl w:ilvl="0" w:tplc="05DAD672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8640E4F2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BE1E3104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B1CA0204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9800D278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BE06864A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54304C96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ADA63B68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7D1C325C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12" w15:restartNumberingAfterBreak="0">
    <w:nsid w:val="53E94A92"/>
    <w:multiLevelType w:val="hybridMultilevel"/>
    <w:tmpl w:val="0BF89180"/>
    <w:lvl w:ilvl="0" w:tplc="4C5E16D2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BFD4BF58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3E022CEE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EE085D3C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62605382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F924A62A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33BE61F8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01E63F56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5096F6C6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13" w15:restartNumberingAfterBreak="0">
    <w:nsid w:val="69385F3A"/>
    <w:multiLevelType w:val="hybridMultilevel"/>
    <w:tmpl w:val="F8FA2CF8"/>
    <w:lvl w:ilvl="0" w:tplc="6A96913C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502AF35C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CF4C2E94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72F82F16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A7A25D0E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7892DD82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612A0C66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115C4D3A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0A1C2930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14" w15:restartNumberingAfterBreak="0">
    <w:nsid w:val="6FDD4468"/>
    <w:multiLevelType w:val="hybridMultilevel"/>
    <w:tmpl w:val="188E7ADA"/>
    <w:lvl w:ilvl="0" w:tplc="A30205A6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F2ECECA0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39361668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ED5A1CDE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B1E65766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42E84374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2C0AF0C2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C540CA6C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3B7A3E82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abstractNum w:abstractNumId="15" w15:restartNumberingAfterBreak="0">
    <w:nsid w:val="7036281C"/>
    <w:multiLevelType w:val="hybridMultilevel"/>
    <w:tmpl w:val="F7B2F2A6"/>
    <w:lvl w:ilvl="0" w:tplc="8B62AB76">
      <w:start w:val="1"/>
      <w:numFmt w:val="bullet"/>
      <w:lvlText w:val="□"/>
      <w:lvlJc w:val="left"/>
      <w:pPr>
        <w:ind w:left="287" w:hanging="185"/>
      </w:pPr>
      <w:rPr>
        <w:rFonts w:ascii="Calibri" w:eastAsia="Calibri" w:hAnsi="Calibri" w:hint="default"/>
        <w:sz w:val="22"/>
        <w:szCs w:val="22"/>
      </w:rPr>
    </w:lvl>
    <w:lvl w:ilvl="1" w:tplc="40A0B5F0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3E3A942C">
      <w:start w:val="1"/>
      <w:numFmt w:val="bullet"/>
      <w:lvlText w:val="•"/>
      <w:lvlJc w:val="left"/>
      <w:pPr>
        <w:ind w:left="481" w:hanging="185"/>
      </w:pPr>
      <w:rPr>
        <w:rFonts w:hint="default"/>
      </w:rPr>
    </w:lvl>
    <w:lvl w:ilvl="3" w:tplc="C9CE9BA4">
      <w:start w:val="1"/>
      <w:numFmt w:val="bullet"/>
      <w:lvlText w:val="•"/>
      <w:lvlJc w:val="left"/>
      <w:pPr>
        <w:ind w:left="578" w:hanging="185"/>
      </w:pPr>
      <w:rPr>
        <w:rFonts w:hint="default"/>
      </w:rPr>
    </w:lvl>
    <w:lvl w:ilvl="4" w:tplc="670A771A">
      <w:start w:val="1"/>
      <w:numFmt w:val="bullet"/>
      <w:lvlText w:val="•"/>
      <w:lvlJc w:val="left"/>
      <w:pPr>
        <w:ind w:left="675" w:hanging="185"/>
      </w:pPr>
      <w:rPr>
        <w:rFonts w:hint="default"/>
      </w:rPr>
    </w:lvl>
    <w:lvl w:ilvl="5" w:tplc="94D4256C">
      <w:start w:val="1"/>
      <w:numFmt w:val="bullet"/>
      <w:lvlText w:val="•"/>
      <w:lvlJc w:val="left"/>
      <w:pPr>
        <w:ind w:left="772" w:hanging="185"/>
      </w:pPr>
      <w:rPr>
        <w:rFonts w:hint="default"/>
      </w:rPr>
    </w:lvl>
    <w:lvl w:ilvl="6" w:tplc="ED7C2BC2">
      <w:start w:val="1"/>
      <w:numFmt w:val="bullet"/>
      <w:lvlText w:val="•"/>
      <w:lvlJc w:val="left"/>
      <w:pPr>
        <w:ind w:left="869" w:hanging="185"/>
      </w:pPr>
      <w:rPr>
        <w:rFonts w:hint="default"/>
      </w:rPr>
    </w:lvl>
    <w:lvl w:ilvl="7" w:tplc="FAF88E8C">
      <w:start w:val="1"/>
      <w:numFmt w:val="bullet"/>
      <w:lvlText w:val="•"/>
      <w:lvlJc w:val="left"/>
      <w:pPr>
        <w:ind w:left="966" w:hanging="185"/>
      </w:pPr>
      <w:rPr>
        <w:rFonts w:hint="default"/>
      </w:rPr>
    </w:lvl>
    <w:lvl w:ilvl="8" w:tplc="F622077C">
      <w:start w:val="1"/>
      <w:numFmt w:val="bullet"/>
      <w:lvlText w:val="•"/>
      <w:lvlJc w:val="left"/>
      <w:pPr>
        <w:ind w:left="1063" w:hanging="185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0"/>
  </w:num>
  <w:num w:numId="5">
    <w:abstractNumId w:val="14"/>
  </w:num>
  <w:num w:numId="6">
    <w:abstractNumId w:val="3"/>
  </w:num>
  <w:num w:numId="7">
    <w:abstractNumId w:val="9"/>
  </w:num>
  <w:num w:numId="8">
    <w:abstractNumId w:val="12"/>
  </w:num>
  <w:num w:numId="9">
    <w:abstractNumId w:val="8"/>
  </w:num>
  <w:num w:numId="10">
    <w:abstractNumId w:val="13"/>
  </w:num>
  <w:num w:numId="11">
    <w:abstractNumId w:val="11"/>
  </w:num>
  <w:num w:numId="12">
    <w:abstractNumId w:val="6"/>
  </w:num>
  <w:num w:numId="13">
    <w:abstractNumId w:val="1"/>
  </w:num>
  <w:num w:numId="14">
    <w:abstractNumId w:val="0"/>
  </w:num>
  <w:num w:numId="15">
    <w:abstractNumId w:val="4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62"/>
    <w:rsid w:val="00025933"/>
    <w:rsid w:val="000262CE"/>
    <w:rsid w:val="00030E7E"/>
    <w:rsid w:val="00035419"/>
    <w:rsid w:val="00043BFF"/>
    <w:rsid w:val="00064443"/>
    <w:rsid w:val="000727E0"/>
    <w:rsid w:val="00086FB4"/>
    <w:rsid w:val="00091501"/>
    <w:rsid w:val="00093239"/>
    <w:rsid w:val="00097C61"/>
    <w:rsid w:val="000A0685"/>
    <w:rsid w:val="000C3116"/>
    <w:rsid w:val="000C7ACC"/>
    <w:rsid w:val="000D1543"/>
    <w:rsid w:val="000D6EF1"/>
    <w:rsid w:val="001143AE"/>
    <w:rsid w:val="0018370A"/>
    <w:rsid w:val="001909D0"/>
    <w:rsid w:val="001C5BA5"/>
    <w:rsid w:val="001C689F"/>
    <w:rsid w:val="001F4320"/>
    <w:rsid w:val="00201EE5"/>
    <w:rsid w:val="00255576"/>
    <w:rsid w:val="00256576"/>
    <w:rsid w:val="002637E0"/>
    <w:rsid w:val="0028044F"/>
    <w:rsid w:val="002973B5"/>
    <w:rsid w:val="002A5D35"/>
    <w:rsid w:val="002B2630"/>
    <w:rsid w:val="002D2831"/>
    <w:rsid w:val="002D768E"/>
    <w:rsid w:val="0030329D"/>
    <w:rsid w:val="003271A9"/>
    <w:rsid w:val="003454C8"/>
    <w:rsid w:val="00354DAD"/>
    <w:rsid w:val="003603AB"/>
    <w:rsid w:val="003606FF"/>
    <w:rsid w:val="003A7700"/>
    <w:rsid w:val="003C505B"/>
    <w:rsid w:val="003D7A84"/>
    <w:rsid w:val="003E03EE"/>
    <w:rsid w:val="003E111C"/>
    <w:rsid w:val="0040008D"/>
    <w:rsid w:val="004034DE"/>
    <w:rsid w:val="00403F8D"/>
    <w:rsid w:val="004156EC"/>
    <w:rsid w:val="004316A9"/>
    <w:rsid w:val="00494BF8"/>
    <w:rsid w:val="004A0D11"/>
    <w:rsid w:val="004A2D88"/>
    <w:rsid w:val="004A3C71"/>
    <w:rsid w:val="004C0B8C"/>
    <w:rsid w:val="004D42F3"/>
    <w:rsid w:val="004D6715"/>
    <w:rsid w:val="004D781C"/>
    <w:rsid w:val="004F7BA3"/>
    <w:rsid w:val="00504736"/>
    <w:rsid w:val="00507A1F"/>
    <w:rsid w:val="00512C34"/>
    <w:rsid w:val="00514BD9"/>
    <w:rsid w:val="00517C43"/>
    <w:rsid w:val="00525A2A"/>
    <w:rsid w:val="005401DE"/>
    <w:rsid w:val="00541EA7"/>
    <w:rsid w:val="00565281"/>
    <w:rsid w:val="005928BE"/>
    <w:rsid w:val="005B66A2"/>
    <w:rsid w:val="005B6762"/>
    <w:rsid w:val="005E0D92"/>
    <w:rsid w:val="0060094A"/>
    <w:rsid w:val="00611B92"/>
    <w:rsid w:val="00611DA8"/>
    <w:rsid w:val="00612482"/>
    <w:rsid w:val="00615127"/>
    <w:rsid w:val="00616399"/>
    <w:rsid w:val="00624DBE"/>
    <w:rsid w:val="00625E0C"/>
    <w:rsid w:val="00632420"/>
    <w:rsid w:val="0064245F"/>
    <w:rsid w:val="006435C2"/>
    <w:rsid w:val="00660E4C"/>
    <w:rsid w:val="00673EA6"/>
    <w:rsid w:val="0068441F"/>
    <w:rsid w:val="00696C05"/>
    <w:rsid w:val="006A1C09"/>
    <w:rsid w:val="006A63C5"/>
    <w:rsid w:val="006A7B3A"/>
    <w:rsid w:val="006B4B1F"/>
    <w:rsid w:val="006D0377"/>
    <w:rsid w:val="006D527B"/>
    <w:rsid w:val="006E00EB"/>
    <w:rsid w:val="006F03BA"/>
    <w:rsid w:val="006F27FE"/>
    <w:rsid w:val="00703C12"/>
    <w:rsid w:val="00707BBE"/>
    <w:rsid w:val="00710261"/>
    <w:rsid w:val="00726632"/>
    <w:rsid w:val="00727E70"/>
    <w:rsid w:val="00746948"/>
    <w:rsid w:val="00761F16"/>
    <w:rsid w:val="00765B78"/>
    <w:rsid w:val="00785A9A"/>
    <w:rsid w:val="00793B4F"/>
    <w:rsid w:val="007A484E"/>
    <w:rsid w:val="007B2785"/>
    <w:rsid w:val="007B489E"/>
    <w:rsid w:val="007C73D6"/>
    <w:rsid w:val="007E4D74"/>
    <w:rsid w:val="00811686"/>
    <w:rsid w:val="00835E03"/>
    <w:rsid w:val="0085026A"/>
    <w:rsid w:val="008508CD"/>
    <w:rsid w:val="00862AFA"/>
    <w:rsid w:val="008650B5"/>
    <w:rsid w:val="008921EC"/>
    <w:rsid w:val="008C341A"/>
    <w:rsid w:val="008C7565"/>
    <w:rsid w:val="008D4171"/>
    <w:rsid w:val="008D4445"/>
    <w:rsid w:val="008E0D7B"/>
    <w:rsid w:val="008F6C9B"/>
    <w:rsid w:val="009102D3"/>
    <w:rsid w:val="00926A59"/>
    <w:rsid w:val="00951749"/>
    <w:rsid w:val="00966CAD"/>
    <w:rsid w:val="009718C0"/>
    <w:rsid w:val="0097487C"/>
    <w:rsid w:val="009808E1"/>
    <w:rsid w:val="00980F92"/>
    <w:rsid w:val="009811A6"/>
    <w:rsid w:val="00981F48"/>
    <w:rsid w:val="0098700F"/>
    <w:rsid w:val="009964FE"/>
    <w:rsid w:val="009A49B3"/>
    <w:rsid w:val="009D5FB7"/>
    <w:rsid w:val="009D6457"/>
    <w:rsid w:val="009F0C21"/>
    <w:rsid w:val="00A32540"/>
    <w:rsid w:val="00A40AD7"/>
    <w:rsid w:val="00A41097"/>
    <w:rsid w:val="00A543F2"/>
    <w:rsid w:val="00A652FD"/>
    <w:rsid w:val="00A665CF"/>
    <w:rsid w:val="00A77562"/>
    <w:rsid w:val="00A83F83"/>
    <w:rsid w:val="00A92D04"/>
    <w:rsid w:val="00AA65F0"/>
    <w:rsid w:val="00AC1CD8"/>
    <w:rsid w:val="00AE29EB"/>
    <w:rsid w:val="00AF22E6"/>
    <w:rsid w:val="00AF4062"/>
    <w:rsid w:val="00B066D1"/>
    <w:rsid w:val="00B06DD3"/>
    <w:rsid w:val="00B22080"/>
    <w:rsid w:val="00B32F30"/>
    <w:rsid w:val="00B515EA"/>
    <w:rsid w:val="00B52012"/>
    <w:rsid w:val="00B56E1E"/>
    <w:rsid w:val="00B6358A"/>
    <w:rsid w:val="00B90A8B"/>
    <w:rsid w:val="00B953FB"/>
    <w:rsid w:val="00BC49EB"/>
    <w:rsid w:val="00BE1F02"/>
    <w:rsid w:val="00BF63F5"/>
    <w:rsid w:val="00C12134"/>
    <w:rsid w:val="00C20C21"/>
    <w:rsid w:val="00C21C93"/>
    <w:rsid w:val="00C5213A"/>
    <w:rsid w:val="00C52AB4"/>
    <w:rsid w:val="00C5673B"/>
    <w:rsid w:val="00C84966"/>
    <w:rsid w:val="00C96952"/>
    <w:rsid w:val="00CB34E1"/>
    <w:rsid w:val="00CB7011"/>
    <w:rsid w:val="00CC483B"/>
    <w:rsid w:val="00CC615B"/>
    <w:rsid w:val="00CD3483"/>
    <w:rsid w:val="00CE3FB7"/>
    <w:rsid w:val="00D00003"/>
    <w:rsid w:val="00D058E9"/>
    <w:rsid w:val="00D14F6A"/>
    <w:rsid w:val="00D20292"/>
    <w:rsid w:val="00D2144E"/>
    <w:rsid w:val="00D30A8C"/>
    <w:rsid w:val="00D356FF"/>
    <w:rsid w:val="00D508B7"/>
    <w:rsid w:val="00D753E2"/>
    <w:rsid w:val="00D92D15"/>
    <w:rsid w:val="00DA0F41"/>
    <w:rsid w:val="00DA1A9B"/>
    <w:rsid w:val="00DC16C7"/>
    <w:rsid w:val="00DD243D"/>
    <w:rsid w:val="00DD5998"/>
    <w:rsid w:val="00DE6C8E"/>
    <w:rsid w:val="00DF2779"/>
    <w:rsid w:val="00E02A32"/>
    <w:rsid w:val="00E06D8B"/>
    <w:rsid w:val="00E23B1E"/>
    <w:rsid w:val="00E62C44"/>
    <w:rsid w:val="00E64680"/>
    <w:rsid w:val="00E660F2"/>
    <w:rsid w:val="00E87B5D"/>
    <w:rsid w:val="00E91BDF"/>
    <w:rsid w:val="00E928C1"/>
    <w:rsid w:val="00E95FA2"/>
    <w:rsid w:val="00EA198A"/>
    <w:rsid w:val="00EB7632"/>
    <w:rsid w:val="00EC0558"/>
    <w:rsid w:val="00EC2381"/>
    <w:rsid w:val="00EC484E"/>
    <w:rsid w:val="00EC4FF3"/>
    <w:rsid w:val="00EF1492"/>
    <w:rsid w:val="00EF2B35"/>
    <w:rsid w:val="00EF4206"/>
    <w:rsid w:val="00F04626"/>
    <w:rsid w:val="00F07B23"/>
    <w:rsid w:val="00F2013B"/>
    <w:rsid w:val="00F22254"/>
    <w:rsid w:val="00F4029C"/>
    <w:rsid w:val="00F40732"/>
    <w:rsid w:val="00F41946"/>
    <w:rsid w:val="00F50EA3"/>
    <w:rsid w:val="00F57776"/>
    <w:rsid w:val="00F61496"/>
    <w:rsid w:val="00F87C65"/>
    <w:rsid w:val="00F91997"/>
    <w:rsid w:val="00FA07AB"/>
    <w:rsid w:val="00FB3FB1"/>
    <w:rsid w:val="00FC0D2A"/>
    <w:rsid w:val="00FF21B0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DD9055"/>
  <w15:chartTrackingRefBased/>
  <w15:docId w15:val="{C6E31B0B-F4DF-489C-A1E8-0CDCB964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0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F40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link w:val="LijstalineaChar"/>
    <w:uiPriority w:val="99"/>
    <w:qFormat/>
    <w:rsid w:val="00AF406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Standaard"/>
    <w:uiPriority w:val="1"/>
    <w:qFormat/>
    <w:rsid w:val="00AF4062"/>
    <w:pPr>
      <w:widowControl w:val="0"/>
      <w:spacing w:after="0" w:line="240" w:lineRule="auto"/>
    </w:pPr>
    <w:rPr>
      <w:lang w:val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F4062"/>
    <w:rPr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7A4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484E"/>
  </w:style>
  <w:style w:type="paragraph" w:styleId="Voettekst">
    <w:name w:val="footer"/>
    <w:basedOn w:val="Standaard"/>
    <w:link w:val="VoettekstChar"/>
    <w:uiPriority w:val="99"/>
    <w:unhideWhenUsed/>
    <w:rsid w:val="007A4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484E"/>
  </w:style>
  <w:style w:type="table" w:styleId="Tabelraster">
    <w:name w:val="Table Grid"/>
    <w:basedOn w:val="Standaardtabel"/>
    <w:uiPriority w:val="59"/>
    <w:rsid w:val="00DD599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567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567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5673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67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6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cturen@aventus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roquro.n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12" ma:contentTypeDescription="Een nieuw document maken." ma:contentTypeScope="" ma:versionID="c8b3e1c011416026af40ec8961d436b8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173e5d2f373995f6215dd0d042b2f6b9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F1C15-53CC-4913-99B6-C7BE534FD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9FB7EF-D383-4219-B4B8-CB7B61BEA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A3AAC-1FD4-418D-A766-7A0C0B3E3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Links>
    <vt:vector size="12" baseType="variant"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>mailto:facturen@aventus.nl</vt:lpwstr>
      </vt:variant>
      <vt:variant>
        <vt:lpwstr/>
      </vt:variant>
      <vt:variant>
        <vt:i4>7274595</vt:i4>
      </vt:variant>
      <vt:variant>
        <vt:i4>0</vt:i4>
      </vt:variant>
      <vt:variant>
        <vt:i4>0</vt:i4>
      </vt:variant>
      <vt:variant>
        <vt:i4>5</vt:i4>
      </vt:variant>
      <vt:variant>
        <vt:lpwstr>http://www.proquro.nl/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Kroes</dc:creator>
  <cp:keywords/>
  <dc:description/>
  <cp:lastModifiedBy>Corine Kroes</cp:lastModifiedBy>
  <cp:revision>12</cp:revision>
  <dcterms:created xsi:type="dcterms:W3CDTF">2021-02-10T11:51:00Z</dcterms:created>
  <dcterms:modified xsi:type="dcterms:W3CDTF">2021-02-11T14:29:00Z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</Properties>
</file>