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D6" w:rsidRDefault="00CC5CD6" w:rsidP="00D755E7">
      <w:pPr>
        <w:widowControl w:val="0"/>
        <w:spacing w:line="310" w:lineRule="atLeast"/>
        <w:rPr>
          <w:b/>
          <w:noProof/>
          <w:spacing w:val="4"/>
          <w:sz w:val="32"/>
          <w:lang w:eastAsia="en-US"/>
        </w:rPr>
      </w:pPr>
      <w:bookmarkStart w:id="0" w:name="_Toc144171265"/>
    </w:p>
    <w:p w:rsidR="00CC5CD6" w:rsidRDefault="00CC5CD6" w:rsidP="00D755E7">
      <w:pPr>
        <w:widowControl w:val="0"/>
        <w:spacing w:line="310" w:lineRule="atLeast"/>
        <w:rPr>
          <w:b/>
          <w:noProof/>
          <w:spacing w:val="4"/>
          <w:sz w:val="32"/>
          <w:lang w:eastAsia="en-US"/>
        </w:rPr>
      </w:pPr>
      <w:r w:rsidRPr="00CC5CD6">
        <w:rPr>
          <w:b/>
          <w:noProof/>
          <w:spacing w:val="4"/>
          <w:sz w:val="32"/>
        </w:rPr>
        <w:drawing>
          <wp:inline distT="0" distB="0" distL="0" distR="0">
            <wp:extent cx="6103454" cy="543780"/>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srcRect/>
                    <a:stretch>
                      <a:fillRect/>
                    </a:stretch>
                  </pic:blipFill>
                  <pic:spPr bwMode="auto">
                    <a:xfrm>
                      <a:off x="0" y="0"/>
                      <a:ext cx="6159902" cy="548809"/>
                    </a:xfrm>
                    <a:prstGeom prst="rect">
                      <a:avLst/>
                    </a:prstGeom>
                    <a:noFill/>
                    <a:ln w="9525">
                      <a:noFill/>
                      <a:miter lim="800000"/>
                      <a:headEnd/>
                      <a:tailEnd/>
                    </a:ln>
                  </pic:spPr>
                </pic:pic>
              </a:graphicData>
            </a:graphic>
          </wp:inline>
        </w:drawing>
      </w:r>
    </w:p>
    <w:p w:rsidR="00CC5CD6" w:rsidRDefault="00CC5CD6" w:rsidP="00D755E7">
      <w:pPr>
        <w:widowControl w:val="0"/>
        <w:spacing w:line="310" w:lineRule="atLeast"/>
        <w:rPr>
          <w:b/>
          <w:noProof/>
          <w:spacing w:val="4"/>
          <w:sz w:val="32"/>
          <w:lang w:eastAsia="en-US"/>
        </w:rPr>
      </w:pPr>
    </w:p>
    <w:p w:rsidR="000F37CF" w:rsidRPr="00D755E7" w:rsidRDefault="000F37CF" w:rsidP="00D755E7">
      <w:pPr>
        <w:widowControl w:val="0"/>
        <w:spacing w:line="310" w:lineRule="atLeast"/>
        <w:rPr>
          <w:b/>
          <w:noProof/>
          <w:spacing w:val="4"/>
          <w:sz w:val="21"/>
          <w:lang w:eastAsia="en-US"/>
        </w:rPr>
      </w:pPr>
      <w:r w:rsidRPr="00AC761F">
        <w:rPr>
          <w:b/>
          <w:noProof/>
          <w:spacing w:val="4"/>
          <w:sz w:val="32"/>
          <w:lang w:eastAsia="en-US"/>
        </w:rPr>
        <w:t xml:space="preserve">Bijlage </w:t>
      </w:r>
      <w:r w:rsidR="004D599D">
        <w:rPr>
          <w:b/>
          <w:noProof/>
          <w:spacing w:val="4"/>
          <w:sz w:val="32"/>
          <w:lang w:eastAsia="en-US"/>
        </w:rPr>
        <w:t>4</w:t>
      </w:r>
      <w:r w:rsidRPr="00AC761F">
        <w:rPr>
          <w:b/>
          <w:noProof/>
          <w:spacing w:val="4"/>
          <w:sz w:val="32"/>
          <w:lang w:eastAsia="en-US"/>
        </w:rPr>
        <w:tab/>
      </w:r>
      <w:r w:rsidR="00AC761F">
        <w:rPr>
          <w:b/>
          <w:noProof/>
          <w:spacing w:val="4"/>
          <w:sz w:val="32"/>
          <w:lang w:eastAsia="en-US"/>
        </w:rPr>
        <w:tab/>
      </w:r>
      <w:r w:rsidRPr="00AC761F">
        <w:rPr>
          <w:noProof/>
          <w:spacing w:val="4"/>
          <w:sz w:val="32"/>
          <w:lang w:eastAsia="en-US"/>
        </w:rPr>
        <w:t xml:space="preserve">Model formulier </w:t>
      </w:r>
      <w:r w:rsidRPr="00CF1E1B">
        <w:rPr>
          <w:noProof/>
          <w:spacing w:val="4"/>
          <w:sz w:val="32"/>
          <w:lang w:eastAsia="en-US"/>
        </w:rPr>
        <w:t>referentieopdrachten</w:t>
      </w:r>
      <w:r w:rsidR="007A50BA" w:rsidRPr="00CF1E1B">
        <w:rPr>
          <w:noProof/>
          <w:spacing w:val="4"/>
          <w:sz w:val="32"/>
          <w:lang w:eastAsia="en-US"/>
        </w:rPr>
        <w:t xml:space="preserve"> </w:t>
      </w:r>
      <w:r w:rsidR="00CF1E1B">
        <w:rPr>
          <w:noProof/>
          <w:spacing w:val="4"/>
          <w:sz w:val="32"/>
          <w:lang w:eastAsia="en-US"/>
        </w:rPr>
        <w:t>S</w:t>
      </w:r>
      <w:r w:rsidR="00CF1E1B" w:rsidRPr="00CF1E1B">
        <w:rPr>
          <w:noProof/>
          <w:spacing w:val="4"/>
          <w:sz w:val="32"/>
          <w:lang w:eastAsia="en-US"/>
        </w:rPr>
        <w:t>electiecriteria</w:t>
      </w:r>
    </w:p>
    <w:p w:rsidR="00AC761F" w:rsidRDefault="00AC761F">
      <w:pPr>
        <w:pStyle w:val="StandardText"/>
        <w:numPr>
          <w:ilvl w:val="0"/>
          <w:numId w:val="0"/>
        </w:numPr>
      </w:pPr>
    </w:p>
    <w:bookmarkEnd w:id="0"/>
    <w:p w:rsidR="005F511F" w:rsidRDefault="005F511F" w:rsidP="00AD4E5E">
      <w:pPr>
        <w:pStyle w:val="StandardText"/>
        <w:numPr>
          <w:ilvl w:val="0"/>
          <w:numId w:val="0"/>
        </w:numPr>
        <w:spacing w:line="260" w:lineRule="exact"/>
        <w:jc w:val="left"/>
      </w:pPr>
    </w:p>
    <w:p w:rsidR="00AD4E5E" w:rsidRPr="00CA3FE2" w:rsidRDefault="00AD4E5E" w:rsidP="00AD4E5E">
      <w:pPr>
        <w:pStyle w:val="StandardText"/>
        <w:numPr>
          <w:ilvl w:val="0"/>
          <w:numId w:val="0"/>
        </w:numPr>
        <w:spacing w:line="260" w:lineRule="exact"/>
        <w:jc w:val="left"/>
      </w:pPr>
      <w:r w:rsidRPr="003158A5">
        <w:t>De Inschrijver</w:t>
      </w:r>
      <w:r>
        <w:t xml:space="preserve">, of </w:t>
      </w:r>
      <w:r w:rsidRPr="003158A5">
        <w:t>in geval van een samenwerkingsverband: de gezamenlijke ondernemingen</w:t>
      </w:r>
      <w:r>
        <w:t xml:space="preserve">, </w:t>
      </w:r>
      <w:r w:rsidRPr="003158A5">
        <w:t xml:space="preserve">dient </w:t>
      </w:r>
      <w:r>
        <w:t xml:space="preserve">aan te tonen dat </w:t>
      </w:r>
      <w:r w:rsidR="00CA3FE2" w:rsidRPr="00CA3FE2">
        <w:t>5</w:t>
      </w:r>
      <w:r w:rsidRPr="00CA3FE2">
        <w:t xml:space="preserve"> jaar voor de datum van Inschrijving, ervaring is opgedaan in de </w:t>
      </w:r>
      <w:r w:rsidR="003658E6" w:rsidRPr="00CA3FE2">
        <w:t xml:space="preserve">selectiecriteria </w:t>
      </w:r>
      <w:r w:rsidRPr="00CA3FE2">
        <w:t xml:space="preserve">zoals beschreven in paragraaf </w:t>
      </w:r>
      <w:r w:rsidR="00CA3FE2" w:rsidRPr="00CA3FE2">
        <w:t>5.5.1</w:t>
      </w:r>
      <w:r w:rsidRPr="00CA3FE2">
        <w:t xml:space="preserve"> van de Selectieleidraad, door referentieopdrachten in te dienen die op vakkundige en regelmatige wijze zijn uitgevoerd</w:t>
      </w:r>
      <w:r w:rsidR="006D0AAC" w:rsidRPr="00CA3FE2">
        <w:t>. In deze Bijlage dient men van de betreffende referentieopdracht op toereikende wijze informatie te verstrekken</w:t>
      </w:r>
      <w:r w:rsidR="005F511F" w:rsidRPr="00CA3FE2">
        <w:t xml:space="preserve"> zodat Aanbestedende dienst ondubbelzinnig kan vaststellen dat Gegadigde voldoet aan de gevraagde </w:t>
      </w:r>
      <w:r w:rsidR="003658E6" w:rsidRPr="00CA3FE2">
        <w:t>selectiecriteria</w:t>
      </w:r>
      <w:r w:rsidR="005F511F" w:rsidRPr="00CA3FE2">
        <w:t>.</w:t>
      </w:r>
    </w:p>
    <w:p w:rsidR="00AD4E5E" w:rsidRPr="00CA3FE2" w:rsidRDefault="00AD4E5E" w:rsidP="00AD4E5E">
      <w:pPr>
        <w:pStyle w:val="StandardText"/>
        <w:numPr>
          <w:ilvl w:val="0"/>
          <w:numId w:val="0"/>
        </w:numPr>
        <w:spacing w:line="260" w:lineRule="exact"/>
        <w:jc w:val="left"/>
      </w:pPr>
    </w:p>
    <w:p w:rsidR="000F37CF" w:rsidRPr="00CA3FE2" w:rsidRDefault="00226B0F" w:rsidP="005F511F">
      <w:pPr>
        <w:pStyle w:val="StandardText"/>
        <w:numPr>
          <w:ilvl w:val="0"/>
          <w:numId w:val="0"/>
        </w:numPr>
        <w:spacing w:line="260" w:lineRule="exact"/>
        <w:jc w:val="left"/>
      </w:pPr>
      <w:r w:rsidRPr="00CA3FE2">
        <w:t xml:space="preserve">Hieronder </w:t>
      </w:r>
      <w:r w:rsidR="005F511F" w:rsidRPr="00CA3FE2">
        <w:t xml:space="preserve">duidelijk aangegeven op welke </w:t>
      </w:r>
      <w:r w:rsidR="003658E6" w:rsidRPr="00CA3FE2">
        <w:t>selectiecriteria</w:t>
      </w:r>
      <w:r w:rsidR="00566B1F" w:rsidRPr="00CA3FE2">
        <w:t>(</w:t>
      </w:r>
      <w:r w:rsidR="005F511F" w:rsidRPr="00CA3FE2">
        <w:t>s</w:t>
      </w:r>
      <w:r w:rsidR="00566B1F" w:rsidRPr="00CA3FE2">
        <w:t>)</w:t>
      </w:r>
      <w:r w:rsidR="005F511F" w:rsidRPr="00CA3FE2">
        <w:t xml:space="preserve"> onderhavige referentieopdracht betrekking heeft. Wanneer </w:t>
      </w:r>
      <w:r w:rsidR="000B61A3" w:rsidRPr="00CA3FE2">
        <w:t xml:space="preserve">onderhavige </w:t>
      </w:r>
      <w:r w:rsidR="005F511F" w:rsidRPr="00CA3FE2">
        <w:t xml:space="preserve">referentieopdracht voldoet aan meerdere </w:t>
      </w:r>
      <w:r w:rsidR="003658E6" w:rsidRPr="00CA3FE2">
        <w:t>selectiecriteria</w:t>
      </w:r>
      <w:r w:rsidR="000B61A3" w:rsidRPr="00CA3FE2">
        <w:t xml:space="preserve">, dan duidelijk aangeven welke </w:t>
      </w:r>
      <w:r w:rsidR="003658E6" w:rsidRPr="00CA3FE2">
        <w:t xml:space="preserve">selectiecriteria </w:t>
      </w:r>
      <w:r w:rsidR="000B61A3" w:rsidRPr="00CA3FE2">
        <w:t xml:space="preserve">dit zijn. </w:t>
      </w:r>
    </w:p>
    <w:p w:rsidR="003658E6" w:rsidRDefault="003658E6" w:rsidP="003658E6">
      <w:pPr>
        <w:pStyle w:val="StandardText"/>
        <w:numPr>
          <w:ilvl w:val="0"/>
          <w:numId w:val="0"/>
        </w:numPr>
        <w:spacing w:line="260" w:lineRule="exact"/>
        <w:jc w:val="left"/>
      </w:pPr>
      <w:r w:rsidRPr="00CA3FE2">
        <w:t xml:space="preserve">Het is mogelijk dat </w:t>
      </w:r>
      <w:r w:rsidR="00CA3FE2" w:rsidRPr="00CA3FE2">
        <w:t>Gegadigde</w:t>
      </w:r>
      <w:r w:rsidRPr="00CA3FE2">
        <w:t xml:space="preserve"> meerdere referentieopdrachten</w:t>
      </w:r>
      <w:r w:rsidR="00BD42FA">
        <w:t xml:space="preserve"> </w:t>
      </w:r>
      <w:r w:rsidR="00BD42FA">
        <w:t xml:space="preserve">(maximaal vier) </w:t>
      </w:r>
      <w:r w:rsidRPr="00CA3FE2">
        <w:t xml:space="preserve">moet indienen om aan meerdere selectiecriteria in paragraaf </w:t>
      </w:r>
      <w:r w:rsidR="00CA3FE2" w:rsidRPr="00CA3FE2">
        <w:t>5.5.1</w:t>
      </w:r>
      <w:r w:rsidRPr="00CA3FE2">
        <w:t xml:space="preserve"> te voldoen</w:t>
      </w:r>
      <w:r>
        <w:t xml:space="preserve">. Gebruik hiervoor meerdere exemplaren van deze Bijlage. </w:t>
      </w:r>
    </w:p>
    <w:p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tc>
          <w:tcPr>
            <w:tcW w:w="9540" w:type="dxa"/>
            <w:shd w:val="clear" w:color="auto" w:fill="D9D9D9"/>
          </w:tcPr>
          <w:p w:rsidR="00CF1E1B" w:rsidRDefault="00CF1E1B" w:rsidP="00CF1E1B">
            <w:pPr>
              <w:spacing w:before="90" w:after="54" w:line="260" w:lineRule="exact"/>
              <w:rPr>
                <w:b/>
                <w:szCs w:val="19"/>
              </w:rPr>
            </w:pPr>
            <w:r>
              <w:rPr>
                <w:b/>
                <w:szCs w:val="19"/>
              </w:rPr>
              <w:t xml:space="preserve">Geef aan op welke </w:t>
            </w:r>
            <w:r w:rsidR="003658E6">
              <w:rPr>
                <w:b/>
                <w:szCs w:val="19"/>
              </w:rPr>
              <w:t>selectiecriteria</w:t>
            </w:r>
            <w:r>
              <w:rPr>
                <w:b/>
                <w:szCs w:val="19"/>
              </w:rPr>
              <w:t xml:space="preserve"> cf. par</w:t>
            </w:r>
            <w:r w:rsidRPr="00CA3FE2">
              <w:rPr>
                <w:b/>
                <w:szCs w:val="19"/>
              </w:rPr>
              <w:t xml:space="preserve">. </w:t>
            </w:r>
            <w:r w:rsidR="00CA3FE2" w:rsidRPr="00CA3FE2">
              <w:rPr>
                <w:b/>
                <w:szCs w:val="19"/>
              </w:rPr>
              <w:t>5.5.1</w:t>
            </w:r>
            <w:r w:rsidRPr="00CA3FE2">
              <w:rPr>
                <w:b/>
                <w:szCs w:val="19"/>
              </w:rPr>
              <w:t xml:space="preserve"> onderhavige</w:t>
            </w:r>
            <w:r>
              <w:rPr>
                <w:b/>
                <w:szCs w:val="19"/>
              </w:rPr>
              <w:t xml:space="preserve"> referentieopdracht betrekking heeft:</w:t>
            </w:r>
          </w:p>
          <w:p w:rsidR="000B61A3" w:rsidRDefault="00BD42FA" w:rsidP="00BD42FA">
            <w:pPr>
              <w:pStyle w:val="Lijstalinea"/>
              <w:numPr>
                <w:ilvl w:val="0"/>
                <w:numId w:val="15"/>
              </w:numPr>
              <w:spacing w:before="90" w:after="54" w:line="260" w:lineRule="exact"/>
              <w:rPr>
                <w:b/>
                <w:szCs w:val="19"/>
              </w:rPr>
            </w:pPr>
            <w:r>
              <w:rPr>
                <w:b/>
                <w:szCs w:val="19"/>
              </w:rPr>
              <w:t>1) geotechnisch risicomanagement;</w:t>
            </w:r>
          </w:p>
          <w:p w:rsidR="00BD42FA" w:rsidRDefault="00BD42FA" w:rsidP="00BD42FA">
            <w:pPr>
              <w:pStyle w:val="Lijstalinea"/>
              <w:numPr>
                <w:ilvl w:val="0"/>
                <w:numId w:val="15"/>
              </w:numPr>
              <w:spacing w:before="90" w:after="54" w:line="260" w:lineRule="exact"/>
              <w:rPr>
                <w:b/>
                <w:szCs w:val="19"/>
              </w:rPr>
            </w:pPr>
            <w:r>
              <w:rPr>
                <w:b/>
                <w:szCs w:val="19"/>
              </w:rPr>
              <w:t>2) binnenstedelijk gebied i.c.m. BLVC aspecten;</w:t>
            </w:r>
          </w:p>
          <w:p w:rsidR="00BD42FA" w:rsidRDefault="00BD42FA" w:rsidP="00BD42FA">
            <w:pPr>
              <w:pStyle w:val="Lijstalinea"/>
              <w:numPr>
                <w:ilvl w:val="0"/>
                <w:numId w:val="15"/>
              </w:numPr>
              <w:spacing w:before="90" w:after="54" w:line="260" w:lineRule="exact"/>
              <w:rPr>
                <w:b/>
                <w:szCs w:val="19"/>
              </w:rPr>
            </w:pPr>
            <w:r>
              <w:rPr>
                <w:b/>
                <w:szCs w:val="19"/>
              </w:rPr>
              <w:t>3) opgeboeide riolering;</w:t>
            </w:r>
          </w:p>
          <w:p w:rsidR="00BD42FA" w:rsidRPr="00BD42FA" w:rsidRDefault="00BD42FA" w:rsidP="00BD42FA">
            <w:pPr>
              <w:pStyle w:val="Lijstalinea"/>
              <w:numPr>
                <w:ilvl w:val="0"/>
                <w:numId w:val="15"/>
              </w:numPr>
              <w:spacing w:before="90" w:after="54" w:line="260" w:lineRule="exact"/>
              <w:rPr>
                <w:b/>
                <w:szCs w:val="19"/>
              </w:rPr>
            </w:pPr>
            <w:r>
              <w:rPr>
                <w:b/>
                <w:szCs w:val="19"/>
              </w:rPr>
              <w:t>4) vrijvervalriolering in zettingsgevoelige bodem;</w:t>
            </w:r>
          </w:p>
        </w:tc>
      </w:tr>
      <w:tr w:rsidR="000F37CF">
        <w:tc>
          <w:tcPr>
            <w:tcW w:w="9540" w:type="dxa"/>
            <w:shd w:val="clear" w:color="auto" w:fill="D9D9D9"/>
          </w:tcPr>
          <w:p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tc>
          <w:tcPr>
            <w:tcW w:w="9540" w:type="dxa"/>
          </w:tcPr>
          <w:p w:rsidR="00EE4CF8" w:rsidRDefault="00EE4CF8" w:rsidP="00EE4CF8">
            <w:pPr>
              <w:pStyle w:val="Ballontekst"/>
              <w:spacing w:before="90" w:after="54" w:line="260" w:lineRule="exact"/>
            </w:pPr>
            <w:r>
              <w:t>Kerncompetenties:</w:t>
            </w:r>
          </w:p>
          <w:p w:rsidR="00CD3C53" w:rsidRDefault="00EE4CF8" w:rsidP="00EE4CF8">
            <w:pPr>
              <w:pStyle w:val="Ballontekst"/>
              <w:spacing w:before="90" w:after="54" w:line="260" w:lineRule="exact"/>
            </w:pPr>
            <w:r>
              <w:t>Geef bij uw omschrijving ten minste de volgende informatie:</w:t>
            </w:r>
          </w:p>
          <w:p w:rsidR="00CD3C53" w:rsidRDefault="00CD3C53" w:rsidP="00EE4CF8">
            <w:pPr>
              <w:pStyle w:val="Ballontekst"/>
              <w:numPr>
                <w:ilvl w:val="0"/>
                <w:numId w:val="16"/>
              </w:numPr>
              <w:spacing w:before="90" w:after="54" w:line="260" w:lineRule="exact"/>
            </w:pPr>
            <w:r>
              <w:t>Geotechnisch risicomanagement is toegepast in het kader van kwetsbare bebouwing: (</w:t>
            </w:r>
            <w:r w:rsidR="00A765C2">
              <w:t>j</w:t>
            </w:r>
            <w:r>
              <w:t>a/nee)</w:t>
            </w:r>
            <w:r>
              <w:br/>
              <w:t>Was Gegadigde verantwoordelijk voor het monitoren, rapporteren en beheersen van de risico’s?: (ja/nee)</w:t>
            </w:r>
            <w:r>
              <w:br/>
              <w:t>Geef een omschrijving van de uitgevoerde werkzaamheden:</w:t>
            </w:r>
            <w:r>
              <w:br/>
            </w:r>
            <w:r>
              <w:br/>
            </w:r>
            <w:r>
              <w:br/>
            </w:r>
          </w:p>
          <w:p w:rsidR="00CD3C53" w:rsidRDefault="00CD3C53" w:rsidP="00A765C2">
            <w:pPr>
              <w:pStyle w:val="Ballontekst"/>
              <w:spacing w:before="90" w:after="54" w:line="260" w:lineRule="exact"/>
              <w:ind w:left="720"/>
            </w:pPr>
            <w:r>
              <w:br/>
            </w:r>
            <w:r w:rsidR="003E3B41">
              <w:br/>
            </w:r>
          </w:p>
          <w:p w:rsidR="00EE4CF8" w:rsidRDefault="00A765C2" w:rsidP="00CD3C53">
            <w:pPr>
              <w:pStyle w:val="Ballontekst"/>
              <w:numPr>
                <w:ilvl w:val="0"/>
                <w:numId w:val="16"/>
              </w:numPr>
              <w:spacing w:before="90" w:after="54" w:line="260" w:lineRule="exact"/>
            </w:pPr>
            <w:r>
              <w:t>U</w:t>
            </w:r>
            <w:r w:rsidR="00CD3C53" w:rsidRPr="00CD3C53">
              <w:t>itvoering van werkzaamheden in binnenstedelijk gebied met een hoge bevolkingsdichtheid, waarbij de BLVC-aspecten bij d</w:t>
            </w:r>
            <w:r w:rsidR="00CD3C53">
              <w:t>e Gegadigde waren ondergebracht: (ja/nee)</w:t>
            </w:r>
            <w:r w:rsidR="00CD3C53">
              <w:br/>
            </w:r>
            <w:r>
              <w:t>Wat was de bevolkingsdichtheid (OAD) binnen de werkgrenzen?:</w:t>
            </w:r>
            <w:r>
              <w:br/>
              <w:t>Wat was het totaal aantal adressen binnen de werkgrenzen?:</w:t>
            </w:r>
            <w:r>
              <w:br/>
              <w:t>Beschrijf de BLVC werkzaamheden:</w:t>
            </w:r>
            <w:r>
              <w:br/>
            </w:r>
            <w:r>
              <w:br/>
            </w:r>
            <w:r>
              <w:br/>
            </w:r>
            <w:r>
              <w:br/>
            </w:r>
            <w:r w:rsidR="003E3B41">
              <w:br/>
            </w:r>
            <w:r>
              <w:br/>
            </w:r>
            <w:r>
              <w:br/>
            </w:r>
          </w:p>
          <w:p w:rsidR="00A765C2" w:rsidRDefault="00A765C2" w:rsidP="00A765C2">
            <w:pPr>
              <w:pStyle w:val="Ballontekst"/>
              <w:numPr>
                <w:ilvl w:val="0"/>
                <w:numId w:val="16"/>
              </w:numPr>
              <w:spacing w:before="90" w:after="54" w:line="260" w:lineRule="exact"/>
            </w:pPr>
            <w:r w:rsidRPr="00A765C2">
              <w:lastRenderedPageBreak/>
              <w:t xml:space="preserve">Gegadigde heeft ervaring heeft met de uitvoering van werken met opgeboeide riolering, waarin het planmatig op- en </w:t>
            </w:r>
            <w:proofErr w:type="spellStart"/>
            <w:r w:rsidRPr="00A765C2">
              <w:t>afboeien</w:t>
            </w:r>
            <w:proofErr w:type="spellEnd"/>
            <w:r w:rsidRPr="00A765C2">
              <w:t xml:space="preserve"> van een opgeboeid rioler</w:t>
            </w:r>
            <w:r>
              <w:t>ingssysteem onderdeel uitmaakte: (ja/nee)</w:t>
            </w:r>
            <w:r>
              <w:br/>
              <w:t>Beschrijf de werkzaamheden:</w:t>
            </w:r>
            <w:r>
              <w:br/>
            </w:r>
            <w:r>
              <w:br/>
            </w:r>
            <w:r>
              <w:br/>
            </w:r>
            <w:r w:rsidR="003E3B41">
              <w:br/>
            </w:r>
            <w:r w:rsidR="003E3B41">
              <w:br/>
            </w:r>
            <w:r>
              <w:br/>
            </w:r>
            <w:r w:rsidR="003E3B41">
              <w:br/>
            </w:r>
            <w:r w:rsidR="003E3B41">
              <w:br/>
            </w:r>
            <w:bookmarkStart w:id="1" w:name="_GoBack"/>
            <w:bookmarkEnd w:id="1"/>
          </w:p>
          <w:p w:rsidR="00A765C2" w:rsidRPr="00A765C2" w:rsidRDefault="00D5189E" w:rsidP="00A765C2">
            <w:pPr>
              <w:pStyle w:val="Ballontekst"/>
              <w:numPr>
                <w:ilvl w:val="0"/>
                <w:numId w:val="16"/>
              </w:numPr>
              <w:spacing w:before="90" w:after="54" w:line="260" w:lineRule="exact"/>
              <w:rPr>
                <w:rFonts w:ascii="Times New Roman" w:hAnsi="Times New Roman" w:cs="Times New Roman"/>
                <w:bCs/>
                <w:sz w:val="20"/>
              </w:rPr>
            </w:pPr>
            <w:r>
              <w:rPr>
                <w:rFonts w:eastAsia="Arial" w:cs="Arial"/>
                <w:lang w:eastAsia="en-US"/>
              </w:rPr>
              <w:t>U</w:t>
            </w:r>
            <w:r w:rsidR="00A765C2" w:rsidRPr="003E2754">
              <w:rPr>
                <w:rFonts w:eastAsia="Arial" w:cs="Arial"/>
                <w:lang w:eastAsia="en-US"/>
              </w:rPr>
              <w:t>itvoering van een werk waarin</w:t>
            </w:r>
            <w:r>
              <w:t xml:space="preserve"> vrijverval</w:t>
            </w:r>
            <w:r w:rsidR="00A765C2" w:rsidRPr="003E2754">
              <w:t>riolering is aangebracht in een zettingsgevoelige bodem</w:t>
            </w:r>
            <w:r w:rsidR="00A765C2">
              <w:rPr>
                <w:rFonts w:eastAsia="Arial"/>
                <w:lang w:eastAsia="en-US"/>
              </w:rPr>
              <w:t>?: (ja/nee)</w:t>
            </w:r>
            <w:r w:rsidR="00A765C2">
              <w:rPr>
                <w:rFonts w:eastAsia="Arial"/>
                <w:lang w:eastAsia="en-US"/>
              </w:rPr>
              <w:br/>
            </w:r>
            <w:r w:rsidR="00A765C2">
              <w:t>Beschrijf de werkzaamheden:</w:t>
            </w:r>
            <w:r w:rsidR="00A765C2">
              <w:br/>
            </w:r>
            <w:r w:rsidR="00A765C2">
              <w:br/>
            </w:r>
            <w:r w:rsidR="00A765C2">
              <w:br/>
            </w:r>
            <w:r w:rsidR="003E3B41">
              <w:rPr>
                <w:rFonts w:eastAsia="Arial"/>
                <w:lang w:eastAsia="en-US"/>
              </w:rPr>
              <w:br/>
            </w:r>
            <w:r w:rsidR="003E3B41">
              <w:rPr>
                <w:rFonts w:eastAsia="Arial"/>
                <w:lang w:eastAsia="en-US"/>
              </w:rPr>
              <w:br/>
            </w:r>
            <w:r w:rsidR="003E3B41">
              <w:rPr>
                <w:rFonts w:eastAsia="Arial"/>
                <w:lang w:eastAsia="en-US"/>
              </w:rPr>
              <w:br/>
            </w:r>
            <w:r w:rsidR="00A765C2">
              <w:rPr>
                <w:rFonts w:eastAsia="Arial"/>
                <w:lang w:eastAsia="en-US"/>
              </w:rPr>
              <w:br/>
            </w:r>
          </w:p>
          <w:p w:rsidR="00EE4CF8" w:rsidRPr="001D5D8C" w:rsidRDefault="00EE4CF8" w:rsidP="00A765C2">
            <w:pPr>
              <w:pStyle w:val="Ballontekst"/>
              <w:numPr>
                <w:ilvl w:val="0"/>
                <w:numId w:val="16"/>
              </w:numPr>
              <w:spacing w:before="90" w:after="54" w:line="260" w:lineRule="exact"/>
              <w:rPr>
                <w:rFonts w:ascii="Times New Roman" w:hAnsi="Times New Roman" w:cs="Times New Roman"/>
                <w:bCs/>
                <w:sz w:val="20"/>
              </w:rPr>
            </w:pPr>
            <w:r>
              <w:t>de gefactureerde waarde:</w:t>
            </w:r>
          </w:p>
          <w:p w:rsidR="00EE4CF8" w:rsidRPr="008B0CC1" w:rsidRDefault="00EE4CF8" w:rsidP="00EE4CF8">
            <w:pPr>
              <w:pStyle w:val="Ballontekst"/>
              <w:numPr>
                <w:ilvl w:val="0"/>
                <w:numId w:val="16"/>
              </w:numPr>
              <w:spacing w:before="90" w:after="54" w:line="260" w:lineRule="exact"/>
              <w:rPr>
                <w:rFonts w:ascii="Times New Roman" w:hAnsi="Times New Roman" w:cs="Times New Roman"/>
                <w:bCs/>
                <w:sz w:val="20"/>
              </w:rPr>
            </w:pPr>
            <w:r>
              <w:t>de startdatum van het project:</w:t>
            </w:r>
          </w:p>
          <w:p w:rsidR="00EE4CF8" w:rsidRPr="009A51A3" w:rsidRDefault="00EE4CF8" w:rsidP="00EE4CF8">
            <w:pPr>
              <w:pStyle w:val="Ballontekst"/>
              <w:numPr>
                <w:ilvl w:val="0"/>
                <w:numId w:val="16"/>
              </w:numPr>
              <w:spacing w:before="90" w:after="54" w:line="260" w:lineRule="exact"/>
              <w:rPr>
                <w:rFonts w:ascii="Times New Roman" w:hAnsi="Times New Roman" w:cs="Times New Roman"/>
                <w:bCs/>
                <w:sz w:val="20"/>
              </w:rPr>
            </w:pPr>
            <w:r>
              <w:t>de opleverdatum van het project:</w:t>
            </w:r>
          </w:p>
          <w:p w:rsidR="00EE4CF8" w:rsidRDefault="00EE4CF8" w:rsidP="00EE4CF8">
            <w:pPr>
              <w:pStyle w:val="Ballontekst"/>
              <w:numPr>
                <w:ilvl w:val="0"/>
                <w:numId w:val="16"/>
              </w:numPr>
              <w:spacing w:before="90" w:after="54" w:line="260" w:lineRule="exact"/>
              <w:rPr>
                <w:rFonts w:ascii="Times New Roman" w:hAnsi="Times New Roman" w:cs="Times New Roman"/>
                <w:bCs/>
                <w:sz w:val="20"/>
              </w:rPr>
            </w:pPr>
            <w:r>
              <w:t>overige informatie van de referentieopdracht:</w:t>
            </w: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lastRenderedPageBreak/>
        <w:t xml:space="preserve"> (*</w:t>
      </w:r>
      <w:r w:rsidR="00AC761F">
        <w:rPr>
          <w:i/>
        </w:rPr>
        <w:t>Opdrachtgever</w:t>
      </w:r>
      <w:r>
        <w:rPr>
          <w:i/>
        </w:rPr>
        <w:t xml:space="preserve"> behoudt zich het recht voor om referenties na te trekken)</w:t>
      </w:r>
      <w:r>
        <w:rPr>
          <w:i/>
        </w:rPr>
        <w:br/>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tc>
          <w:tcPr>
            <w:tcW w:w="5220" w:type="dxa"/>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Naam </w:t>
            </w:r>
            <w:proofErr w:type="spellStart"/>
            <w:r>
              <w:rPr>
                <w:szCs w:val="16"/>
              </w:rPr>
              <w:t>opdrachtgevende</w:t>
            </w:r>
            <w:proofErr w:type="spellEnd"/>
            <w:r>
              <w:rPr>
                <w:szCs w:val="16"/>
              </w:rPr>
              <w:t xml:space="preserve"> instantie of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lastRenderedPageBreak/>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Emailadres contactpersoon:</w:t>
            </w:r>
          </w:p>
        </w:tc>
        <w:tc>
          <w:tcPr>
            <w:tcW w:w="4320" w:type="dxa"/>
          </w:tcPr>
          <w:p w:rsidR="000F37CF" w:rsidRDefault="000F37CF" w:rsidP="00AC761F">
            <w:pPr>
              <w:spacing w:before="90" w:after="54" w:line="260" w:lineRule="exact"/>
              <w:rPr>
                <w:i/>
                <w:szCs w:val="16"/>
              </w:rPr>
            </w:pPr>
          </w:p>
        </w:tc>
      </w:tr>
      <w:tr w:rsidR="00254F9E">
        <w:tc>
          <w:tcPr>
            <w:tcW w:w="5220" w:type="dxa"/>
          </w:tcPr>
          <w:p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rsidR="00254F9E" w:rsidRDefault="00254F9E" w:rsidP="00AC761F">
            <w:pPr>
              <w:spacing w:before="90" w:after="54" w:line="260" w:lineRule="exact"/>
              <w:rPr>
                <w:i/>
                <w:szCs w:val="16"/>
              </w:rPr>
            </w:pPr>
          </w:p>
        </w:tc>
      </w:tr>
      <w:tr w:rsidR="000F37CF">
        <w:tc>
          <w:tcPr>
            <w:tcW w:w="5220" w:type="dxa"/>
          </w:tcPr>
          <w:p w:rsidR="000F37CF" w:rsidRDefault="000F37CF" w:rsidP="00934484">
            <w:pPr>
              <w:spacing w:before="90" w:after="54" w:line="260" w:lineRule="exact"/>
              <w:rPr>
                <w:szCs w:val="16"/>
              </w:rPr>
            </w:pPr>
            <w:r>
              <w:rPr>
                <w:szCs w:val="16"/>
              </w:rPr>
              <w:t xml:space="preserve">Datum start </w:t>
            </w:r>
            <w:r w:rsidR="00BD7FE2">
              <w:rPr>
                <w:szCs w:val="16"/>
              </w:rPr>
              <w:t>werk/</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rsidR="000F37CF" w:rsidRDefault="00934484" w:rsidP="00934484">
            <w:pPr>
              <w:spacing w:before="90" w:after="54" w:line="260" w:lineRule="exact"/>
              <w:rPr>
                <w:szCs w:val="16"/>
              </w:rPr>
            </w:pPr>
            <w:r>
              <w:rPr>
                <w:szCs w:val="16"/>
              </w:rPr>
              <w:t>Deze dient te worden bijgevoegd</w:t>
            </w:r>
          </w:p>
        </w:tc>
        <w:tc>
          <w:tcPr>
            <w:tcW w:w="4320" w:type="dxa"/>
          </w:tcPr>
          <w:p w:rsidR="000F37CF" w:rsidRDefault="000F37CF" w:rsidP="00AC761F">
            <w:pPr>
              <w:spacing w:before="90" w:after="54" w:line="260" w:lineRule="exact"/>
              <w:rPr>
                <w:i/>
                <w:szCs w:val="16"/>
              </w:rPr>
            </w:pPr>
          </w:p>
        </w:tc>
      </w:tr>
    </w:tbl>
    <w:p w:rsidR="000F37CF" w:rsidRDefault="000F37CF" w:rsidP="00AC761F">
      <w:pPr>
        <w:spacing w:line="260" w:lineRule="exact"/>
        <w:rPr>
          <w:rFonts w:cs="Arial"/>
          <w:i/>
        </w:rPr>
      </w:pPr>
    </w:p>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25F" w:rsidRDefault="0042125F">
      <w:r>
        <w:separator/>
      </w:r>
    </w:p>
  </w:endnote>
  <w:endnote w:type="continuationSeparator" w:id="0">
    <w:p w:rsidR="0042125F" w:rsidRDefault="0042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25F" w:rsidRDefault="0042125F">
      <w:r>
        <w:separator/>
      </w:r>
    </w:p>
  </w:footnote>
  <w:footnote w:type="continuationSeparator" w:id="0">
    <w:p w:rsidR="0042125F" w:rsidRDefault="0042125F">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DB57F23"/>
    <w:multiLevelType w:val="hybridMultilevel"/>
    <w:tmpl w:val="78223FB8"/>
    <w:lvl w:ilvl="0" w:tplc="03E24848">
      <w:start w:val="1"/>
      <w:numFmt w:val="bullet"/>
      <w:lvlText w:val=""/>
      <w:lvlJc w:val="left"/>
      <w:pPr>
        <w:ind w:left="720" w:hanging="360"/>
      </w:pPr>
      <w:rPr>
        <w:rFonts w:ascii="Wingdings" w:hAnsi="Wingdings"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abstractNum w:abstractNumId="15" w15:restartNumberingAfterBreak="0">
    <w:nsid w:val="62E77452"/>
    <w:multiLevelType w:val="hybridMultilevel"/>
    <w:tmpl w:val="9A80A25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97147"/>
    <w:rsid w:val="000B61A3"/>
    <w:rsid w:val="000E7351"/>
    <w:rsid w:val="000F37CF"/>
    <w:rsid w:val="00226B0F"/>
    <w:rsid w:val="00254F9E"/>
    <w:rsid w:val="002648D9"/>
    <w:rsid w:val="003658E6"/>
    <w:rsid w:val="003E3B41"/>
    <w:rsid w:val="0042125F"/>
    <w:rsid w:val="004D599D"/>
    <w:rsid w:val="00566B1F"/>
    <w:rsid w:val="005F511F"/>
    <w:rsid w:val="006060C0"/>
    <w:rsid w:val="006D0AAC"/>
    <w:rsid w:val="006D2DFA"/>
    <w:rsid w:val="00743FCE"/>
    <w:rsid w:val="00754104"/>
    <w:rsid w:val="007A50BA"/>
    <w:rsid w:val="008268DF"/>
    <w:rsid w:val="008863FD"/>
    <w:rsid w:val="008A7651"/>
    <w:rsid w:val="00934484"/>
    <w:rsid w:val="009A365F"/>
    <w:rsid w:val="009A4D67"/>
    <w:rsid w:val="00A765C2"/>
    <w:rsid w:val="00AC761F"/>
    <w:rsid w:val="00AD4E5E"/>
    <w:rsid w:val="00B42344"/>
    <w:rsid w:val="00BD42FA"/>
    <w:rsid w:val="00BD7FE2"/>
    <w:rsid w:val="00C935BB"/>
    <w:rsid w:val="00CA3FE2"/>
    <w:rsid w:val="00CC5CD6"/>
    <w:rsid w:val="00CD3C53"/>
    <w:rsid w:val="00CF1E1B"/>
    <w:rsid w:val="00CF74BA"/>
    <w:rsid w:val="00D22F90"/>
    <w:rsid w:val="00D273C2"/>
    <w:rsid w:val="00D36EDA"/>
    <w:rsid w:val="00D5189E"/>
    <w:rsid w:val="00D755E7"/>
    <w:rsid w:val="00EC769C"/>
    <w:rsid w:val="00EE4CF8"/>
    <w:rsid w:val="00F309E8"/>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EBFD1"/>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 w:type="paragraph" w:styleId="Lijstalinea">
    <w:name w:val="List Paragraph"/>
    <w:basedOn w:val="Standaard"/>
    <w:uiPriority w:val="34"/>
    <w:qFormat/>
    <w:rsid w:val="00BD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85266-686C-4A74-B603-D355AF94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426</Words>
  <Characters>3025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Versluys, Guy</cp:lastModifiedBy>
  <cp:revision>6</cp:revision>
  <cp:lastPrinted>2012-03-21T09:28:00Z</cp:lastPrinted>
  <dcterms:created xsi:type="dcterms:W3CDTF">2021-02-17T16:39:00Z</dcterms:created>
  <dcterms:modified xsi:type="dcterms:W3CDTF">2021-02-19T11:12:00Z</dcterms:modified>
</cp:coreProperties>
</file>