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5C9A" w:rsidRPr="0047199B" w:rsidRDefault="00035C9A" w:rsidP="00035C9A">
      <w:pPr>
        <w:pStyle w:val="Kop1"/>
        <w:spacing w:line="276" w:lineRule="auto"/>
        <w:ind w:left="432" w:right="-2" w:hanging="432"/>
        <w:jc w:val="left"/>
        <w:rPr>
          <w:rFonts w:ascii="Verdana" w:hAnsi="Verdana"/>
          <w:b/>
          <w:noProof/>
          <w:sz w:val="20"/>
          <w:szCs w:val="20"/>
          <w:lang w:val="nl-NL"/>
        </w:rPr>
      </w:pPr>
      <w:bookmarkStart w:id="0" w:name="_Toc177188334"/>
      <w:bookmarkStart w:id="1" w:name="_Ref177265319"/>
      <w:bookmarkStart w:id="2" w:name="_Ref177267779"/>
      <w:bookmarkStart w:id="3" w:name="_Toc177284325"/>
      <w:bookmarkStart w:id="4" w:name="_Toc177284376"/>
      <w:bookmarkStart w:id="5" w:name="_Toc177448455"/>
      <w:bookmarkStart w:id="6" w:name="_Toc177448581"/>
      <w:bookmarkStart w:id="7" w:name="_Toc177449469"/>
      <w:bookmarkStart w:id="8" w:name="_Toc177639374"/>
      <w:bookmarkStart w:id="9" w:name="_Toc177981457"/>
      <w:bookmarkStart w:id="10" w:name="_Toc179020679"/>
      <w:bookmarkStart w:id="11" w:name="_Toc179163676"/>
      <w:bookmarkStart w:id="12" w:name="_Toc180207353"/>
      <w:bookmarkStart w:id="13" w:name="_Toc180377598"/>
      <w:bookmarkStart w:id="14" w:name="_Toc180386151"/>
      <w:bookmarkStart w:id="15" w:name="_Ref180825601"/>
      <w:bookmarkStart w:id="16" w:name="_Toc181602600"/>
      <w:bookmarkStart w:id="17" w:name="_Toc184461680"/>
      <w:bookmarkStart w:id="18" w:name="_Toc197935595"/>
      <w:bookmarkStart w:id="19" w:name="_Toc199826069"/>
      <w:bookmarkStart w:id="20" w:name="_Toc200600902"/>
      <w:bookmarkStart w:id="21" w:name="_Toc201287638"/>
      <w:bookmarkStart w:id="22" w:name="_Toc201650076"/>
      <w:bookmarkStart w:id="23" w:name="_Toc202409527"/>
      <w:bookmarkStart w:id="24" w:name="_Toc361651475"/>
      <w:r w:rsidRPr="0047199B">
        <w:rPr>
          <w:rFonts w:ascii="Verdana" w:hAnsi="Verdana"/>
          <w:b/>
          <w:noProof/>
          <w:sz w:val="20"/>
          <w:szCs w:val="20"/>
          <w:lang w:val="nl-NL"/>
        </w:rPr>
        <w:t>Bijlage 1</w:t>
      </w:r>
    </w:p>
    <w:p w:rsidR="00035C9A" w:rsidRPr="0047199B" w:rsidRDefault="00035C9A" w:rsidP="00035C9A">
      <w:pPr>
        <w:pStyle w:val="Kop1"/>
        <w:spacing w:line="276" w:lineRule="auto"/>
        <w:ind w:left="432" w:right="-2" w:hanging="432"/>
        <w:jc w:val="left"/>
        <w:rPr>
          <w:rFonts w:ascii="Verdana" w:hAnsi="Verdana"/>
          <w:sz w:val="20"/>
          <w:szCs w:val="20"/>
          <w:lang w:val="nl-NL"/>
        </w:rPr>
      </w:pPr>
      <w:r w:rsidRPr="0047199B">
        <w:rPr>
          <w:rFonts w:ascii="Verdana" w:hAnsi="Verdana"/>
          <w:sz w:val="20"/>
          <w:szCs w:val="20"/>
          <w:lang w:val="nl-NL"/>
        </w:rPr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035C9A" w:rsidRPr="0047199B" w:rsidRDefault="00035C9A" w:rsidP="00035C9A">
      <w:pPr>
        <w:tabs>
          <w:tab w:val="left" w:pos="900"/>
        </w:tabs>
        <w:spacing w:line="276" w:lineRule="auto"/>
        <w:ind w:right="-2"/>
        <w:jc w:val="left"/>
        <w:rPr>
          <w:rFonts w:ascii="Verdana" w:hAnsi="Verdana"/>
          <w:color w:val="FF0000"/>
          <w:highlight w:val="yellow"/>
          <w:lang w:val="nl-NL"/>
        </w:rPr>
      </w:pPr>
    </w:p>
    <w:tbl>
      <w:tblPr>
        <w:tblW w:w="494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1"/>
        <w:gridCol w:w="4159"/>
        <w:gridCol w:w="1867"/>
        <w:gridCol w:w="1594"/>
      </w:tblGrid>
      <w:tr w:rsidR="00035C9A" w:rsidRPr="0047199B" w:rsidTr="005406E3">
        <w:trPr>
          <w:trHeight w:val="444"/>
        </w:trPr>
        <w:tc>
          <w:tcPr>
            <w:tcW w:w="615" w:type="pct"/>
            <w:shd w:val="clear" w:color="auto" w:fill="8DB3E2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bCs/>
                <w:lang w:val="nl-NL"/>
              </w:rPr>
            </w:pPr>
            <w:r w:rsidRPr="0047199B">
              <w:rPr>
                <w:rFonts w:ascii="Verdana" w:hAnsi="Verdana"/>
                <w:b/>
                <w:bCs/>
                <w:lang w:val="nl-NL"/>
              </w:rPr>
              <w:t>Paragraaf</w:t>
            </w:r>
          </w:p>
        </w:tc>
        <w:tc>
          <w:tcPr>
            <w:tcW w:w="2569" w:type="pct"/>
            <w:shd w:val="clear" w:color="auto" w:fill="8DB3E2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bCs/>
                <w:lang w:val="nl-NL"/>
              </w:rPr>
            </w:pPr>
            <w:r w:rsidRPr="0047199B">
              <w:rPr>
                <w:rFonts w:ascii="Verdana" w:hAnsi="Verdana"/>
                <w:b/>
                <w:bCs/>
                <w:lang w:val="nl-NL"/>
              </w:rPr>
              <w:t xml:space="preserve">Omschrijving </w:t>
            </w:r>
          </w:p>
        </w:tc>
        <w:tc>
          <w:tcPr>
            <w:tcW w:w="1030" w:type="pct"/>
            <w:shd w:val="clear" w:color="auto" w:fill="8DB3E2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bCs/>
                <w:lang w:val="nl-NL"/>
              </w:rPr>
            </w:pPr>
            <w:r w:rsidRPr="0047199B">
              <w:rPr>
                <w:rFonts w:ascii="Verdana" w:hAnsi="Verdana"/>
                <w:b/>
                <w:bCs/>
                <w:lang w:val="nl-NL"/>
              </w:rPr>
              <w:t>Bestandsnaam</w:t>
            </w:r>
          </w:p>
        </w:tc>
        <w:tc>
          <w:tcPr>
            <w:tcW w:w="786" w:type="pct"/>
            <w:shd w:val="clear" w:color="auto" w:fill="8DB3E2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bCs/>
                <w:lang w:val="nl-NL"/>
              </w:rPr>
            </w:pPr>
            <w:r w:rsidRPr="0047199B">
              <w:rPr>
                <w:rFonts w:ascii="Verdana" w:hAnsi="Verdana"/>
                <w:b/>
                <w:bCs/>
                <w:lang w:val="nl-NL"/>
              </w:rPr>
              <w:t>Bijgevoegd?</w:t>
            </w:r>
          </w:p>
        </w:tc>
      </w:tr>
      <w:tr w:rsidR="00035C9A" w:rsidRPr="0047199B" w:rsidTr="005406E3">
        <w:tc>
          <w:tcPr>
            <w:tcW w:w="615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4.1.1</w:t>
            </w:r>
          </w:p>
        </w:tc>
        <w:tc>
          <w:tcPr>
            <w:tcW w:w="2569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Prijzen en tarieven (Bijlage 4)</w:t>
            </w:r>
          </w:p>
        </w:tc>
        <w:tc>
          <w:tcPr>
            <w:tcW w:w="1030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Prijsformulier</w:t>
            </w:r>
          </w:p>
        </w:tc>
        <w:tc>
          <w:tcPr>
            <w:tcW w:w="786" w:type="pct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</w:t>
            </w:r>
          </w:p>
        </w:tc>
      </w:tr>
      <w:tr w:rsidR="00035C9A" w:rsidRPr="0047199B" w:rsidTr="005406E3">
        <w:trPr>
          <w:trHeight w:val="133"/>
        </w:trPr>
        <w:tc>
          <w:tcPr>
            <w:tcW w:w="615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4.1.2</w:t>
            </w:r>
          </w:p>
        </w:tc>
        <w:tc>
          <w:tcPr>
            <w:tcW w:w="2569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Gunningcriterium</w:t>
            </w:r>
          </w:p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- Plan van Aanpak</w:t>
            </w:r>
          </w:p>
        </w:tc>
        <w:tc>
          <w:tcPr>
            <w:tcW w:w="1030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</w:p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Plan van Aanpak</w:t>
            </w:r>
          </w:p>
        </w:tc>
        <w:tc>
          <w:tcPr>
            <w:tcW w:w="786" w:type="pct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</w:p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</w:t>
            </w:r>
          </w:p>
        </w:tc>
      </w:tr>
      <w:tr w:rsidR="00035C9A" w:rsidRPr="0047199B" w:rsidTr="005406E3">
        <w:tc>
          <w:tcPr>
            <w:tcW w:w="615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3.1</w:t>
            </w:r>
          </w:p>
        </w:tc>
        <w:tc>
          <w:tcPr>
            <w:tcW w:w="2569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Uniform Europees Aanbestedingsdocument (Bijlage 2)</w:t>
            </w:r>
          </w:p>
        </w:tc>
        <w:tc>
          <w:tcPr>
            <w:tcW w:w="1030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UEA</w:t>
            </w:r>
          </w:p>
        </w:tc>
        <w:tc>
          <w:tcPr>
            <w:tcW w:w="786" w:type="pct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</w:t>
            </w:r>
          </w:p>
        </w:tc>
      </w:tr>
      <w:tr w:rsidR="00035C9A" w:rsidRPr="0047199B" w:rsidTr="005406E3">
        <w:trPr>
          <w:trHeight w:val="133"/>
        </w:trPr>
        <w:tc>
          <w:tcPr>
            <w:tcW w:w="615" w:type="pct"/>
            <w:shd w:val="clear" w:color="auto" w:fill="auto"/>
          </w:tcPr>
          <w:p w:rsidR="00035C9A" w:rsidRPr="00D04993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D04993">
              <w:rPr>
                <w:rFonts w:ascii="Verdana" w:hAnsi="Verdana"/>
                <w:lang w:val="nl-NL"/>
              </w:rPr>
              <w:t>3.3.3</w:t>
            </w:r>
          </w:p>
        </w:tc>
        <w:tc>
          <w:tcPr>
            <w:tcW w:w="2569" w:type="pct"/>
            <w:shd w:val="clear" w:color="auto" w:fill="auto"/>
          </w:tcPr>
          <w:p w:rsidR="00035C9A" w:rsidRPr="00D04993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D04993">
              <w:rPr>
                <w:rFonts w:ascii="Verdana" w:hAnsi="Verdana"/>
                <w:lang w:val="nl-NL"/>
              </w:rPr>
              <w:t>Tevredenheidsverklaring (Bijlage 5)</w:t>
            </w:r>
          </w:p>
        </w:tc>
        <w:tc>
          <w:tcPr>
            <w:tcW w:w="1030" w:type="pct"/>
            <w:shd w:val="clear" w:color="auto" w:fill="auto"/>
          </w:tcPr>
          <w:p w:rsidR="00035C9A" w:rsidRPr="00D04993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D04993">
              <w:rPr>
                <w:rFonts w:ascii="Verdana" w:hAnsi="Verdana"/>
                <w:b/>
                <w:lang w:val="nl-NL"/>
              </w:rPr>
              <w:t>Referentie</w:t>
            </w:r>
          </w:p>
        </w:tc>
        <w:tc>
          <w:tcPr>
            <w:tcW w:w="786" w:type="pct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D04993">
              <w:rPr>
                <w:rFonts w:ascii="Verdana" w:hAnsi="Verdana"/>
                <w:b/>
                <w:lang w:val="nl-NL"/>
              </w:rPr>
              <w:t></w:t>
            </w:r>
          </w:p>
        </w:tc>
      </w:tr>
      <w:tr w:rsidR="00035C9A" w:rsidRPr="0047199B" w:rsidTr="005406E3">
        <w:trPr>
          <w:trHeight w:val="133"/>
        </w:trPr>
        <w:tc>
          <w:tcPr>
            <w:tcW w:w="615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3.3.4</w:t>
            </w:r>
          </w:p>
        </w:tc>
        <w:tc>
          <w:tcPr>
            <w:tcW w:w="2569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Eigen verklaring solvabiliteit</w:t>
            </w:r>
          </w:p>
        </w:tc>
        <w:tc>
          <w:tcPr>
            <w:tcW w:w="1030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>
              <w:rPr>
                <w:rFonts w:ascii="Verdana" w:hAnsi="Verdana"/>
                <w:b/>
                <w:lang w:val="nl-NL"/>
              </w:rPr>
              <w:t>Solvabiliteit</w:t>
            </w:r>
          </w:p>
        </w:tc>
        <w:tc>
          <w:tcPr>
            <w:tcW w:w="786" w:type="pct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D04993">
              <w:rPr>
                <w:rFonts w:ascii="Verdana" w:hAnsi="Verdana"/>
                <w:b/>
                <w:lang w:val="nl-NL"/>
              </w:rPr>
              <w:t></w:t>
            </w:r>
          </w:p>
        </w:tc>
      </w:tr>
      <w:tr w:rsidR="00035C9A" w:rsidRPr="0047199B" w:rsidTr="005406E3">
        <w:trPr>
          <w:trHeight w:val="133"/>
        </w:trPr>
        <w:tc>
          <w:tcPr>
            <w:tcW w:w="615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n.v.t.</w:t>
            </w:r>
          </w:p>
        </w:tc>
        <w:tc>
          <w:tcPr>
            <w:tcW w:w="2569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Productinformatie over de toegepaste materialen</w:t>
            </w:r>
          </w:p>
        </w:tc>
        <w:tc>
          <w:tcPr>
            <w:tcW w:w="1030" w:type="pct"/>
            <w:shd w:val="clear" w:color="auto" w:fill="auto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Productinfo</w:t>
            </w:r>
          </w:p>
        </w:tc>
        <w:tc>
          <w:tcPr>
            <w:tcW w:w="786" w:type="pct"/>
          </w:tcPr>
          <w:p w:rsidR="00035C9A" w:rsidRPr="0047199B" w:rsidRDefault="00035C9A" w:rsidP="005406E3">
            <w:pPr>
              <w:spacing w:before="40" w:after="4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b/>
                <w:lang w:val="nl-NL"/>
              </w:rPr>
              <w:t></w:t>
            </w:r>
          </w:p>
        </w:tc>
      </w:tr>
    </w:tbl>
    <w:p w:rsidR="00035C9A" w:rsidRPr="0047199B" w:rsidRDefault="00035C9A" w:rsidP="00035C9A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035C9A" w:rsidRPr="0047199B" w:rsidRDefault="00035C9A" w:rsidP="00035C9A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In de bestandsnamen dient eveneens eenduidig de bedrijfsnaam van de Inschrijver te worden opgenomen.</w:t>
      </w:r>
    </w:p>
    <w:p w:rsidR="00035C9A" w:rsidRPr="0047199B" w:rsidRDefault="00035C9A" w:rsidP="00035C9A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035C9A" w:rsidRPr="0047199B" w:rsidRDefault="00035C9A" w:rsidP="00035C9A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i/>
          <w:lang w:val="nl-NL"/>
        </w:rPr>
        <w:t>Let op: prijsinformatie mag niet in de aanbiedingsbrief staan. De prijsinformatie dient als een duidelijke herkenbare aparte bijlage in de digitale kluis te worden geüpload.</w:t>
      </w:r>
    </w:p>
    <w:p w:rsidR="00466198" w:rsidRPr="00035C9A" w:rsidRDefault="00466198" w:rsidP="00035C9A">
      <w:pPr>
        <w:rPr>
          <w:lang w:val="nl-NL"/>
        </w:rPr>
      </w:pPr>
    </w:p>
    <w:sectPr w:rsidR="00466198" w:rsidRPr="00035C9A" w:rsidSect="00926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Office">
    <w:altName w:val="Calibri"/>
    <w:panose1 w:val="020B0604020202020204"/>
    <w:charset w:val="00"/>
    <w:family w:val="swiss"/>
    <w:pitch w:val="variable"/>
    <w:sig w:usb0="80000027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9A"/>
    <w:rsid w:val="00035C9A"/>
    <w:rsid w:val="00466198"/>
    <w:rsid w:val="009264F5"/>
    <w:rsid w:val="00AB29FB"/>
    <w:rsid w:val="00C3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53019F"/>
  <w15:chartTrackingRefBased/>
  <w15:docId w15:val="{6F678D3C-3C16-7745-838D-EF3FEB70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35C9A"/>
    <w:pPr>
      <w:widowControl w:val="0"/>
      <w:ind w:right="838"/>
      <w:jc w:val="both"/>
    </w:pPr>
    <w:rPr>
      <w:rFonts w:ascii="Helvetica" w:eastAsia="Times New Roman" w:hAnsi="Helvetica" w:cs="Times New Roman"/>
      <w:sz w:val="20"/>
      <w:szCs w:val="20"/>
      <w:lang w:val="en-GB"/>
    </w:rPr>
  </w:style>
  <w:style w:type="paragraph" w:styleId="Kop1">
    <w:name w:val="heading 1"/>
    <w:aliases w:val="Section Heading,Hoofdstuk,sectionHeading,hoofdstuk"/>
    <w:basedOn w:val="Standaard"/>
    <w:next w:val="Standaard"/>
    <w:link w:val="Kop1Char"/>
    <w:qFormat/>
    <w:rsid w:val="00035C9A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outlineLvl w:val="0"/>
    </w:pPr>
    <w:rPr>
      <w:rFonts w:ascii="TheMixOffice" w:hAnsi="TheMixOffice" w:cs="Tahoma"/>
      <w:bCs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73C"/>
    <w:pPr>
      <w:keepNext/>
      <w:keepLines/>
      <w:widowControl/>
      <w:spacing w:before="40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qFormat/>
    <w:rsid w:val="00C3273C"/>
    <w:pPr>
      <w:keepLines w:val="0"/>
      <w:spacing w:before="0" w:after="240" w:line="288" w:lineRule="auto"/>
    </w:pPr>
    <w:rPr>
      <w:rFonts w:asciiTheme="minorHAnsi" w:eastAsia="Times New Roman" w:hAnsiTheme="minorHAnsi" w:cs="Times New Roman"/>
      <w:b/>
      <w:bCs/>
      <w:color w:val="auto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7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aliases w:val="Section Heading Char,Hoofdstuk Char,sectionHeading Char,hoofdstuk Char"/>
    <w:basedOn w:val="Standaardalinea-lettertype"/>
    <w:link w:val="Kop1"/>
    <w:rsid w:val="00035C9A"/>
    <w:rPr>
      <w:rFonts w:ascii="TheMixOffice" w:eastAsia="Times New Roman" w:hAnsi="TheMixOffice" w:cs="Tahoma"/>
      <w:bCs/>
      <w:sz w:val="26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2020-12-09T12:40:00Z</dcterms:created>
  <dcterms:modified xsi:type="dcterms:W3CDTF">2020-12-09T12:40:00Z</dcterms:modified>
</cp:coreProperties>
</file>