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3448B" w14:textId="76096448" w:rsidR="00552A68" w:rsidRDefault="00552A68" w:rsidP="00284F8E">
      <w:pPr>
        <w:pStyle w:val="Kop1"/>
        <w:numPr>
          <w:ilvl w:val="0"/>
          <w:numId w:val="0"/>
        </w:numPr>
        <w:ind w:left="360" w:hanging="360"/>
      </w:pPr>
      <w:bookmarkStart w:id="0" w:name="_Toc37253951"/>
      <w:bookmarkStart w:id="1" w:name="_GoBack"/>
      <w:bookmarkEnd w:id="1"/>
      <w:r>
        <w:t>Bijlage J: Garantie en onderhoud</w:t>
      </w:r>
    </w:p>
    <w:p w14:paraId="7BB643CD" w14:textId="77777777" w:rsidR="009676D7" w:rsidRPr="00A57BFB" w:rsidRDefault="009676D7" w:rsidP="00284F8E">
      <w:pPr>
        <w:pStyle w:val="Kop1"/>
        <w:numPr>
          <w:ilvl w:val="0"/>
          <w:numId w:val="0"/>
        </w:numPr>
        <w:ind w:left="360" w:hanging="360"/>
      </w:pPr>
      <w:r w:rsidRPr="00A57BFB">
        <w:t>Garantie, onderhoud en storingen</w:t>
      </w:r>
      <w:bookmarkEnd w:id="0"/>
    </w:p>
    <w:p w14:paraId="1A53FC59" w14:textId="7C657025" w:rsidR="009676D7" w:rsidRPr="00A57BFB" w:rsidRDefault="00546183" w:rsidP="009676D7">
      <w:pPr>
        <w:rPr>
          <w:rFonts w:ascii="Avenir Book" w:hAnsi="Avenir Book" w:cs="MarkPro"/>
          <w:color w:val="000000" w:themeColor="text1"/>
        </w:rPr>
      </w:pPr>
      <w:r>
        <w:rPr>
          <w:rFonts w:ascii="Avenir Book" w:hAnsi="Avenir Book" w:cs="MarkPro"/>
          <w:color w:val="000000" w:themeColor="text1"/>
        </w:rPr>
        <w:t>Opdrachtgever wenst e</w:t>
      </w:r>
      <w:r w:rsidRPr="00546183">
        <w:rPr>
          <w:rFonts w:ascii="Avenir Book" w:hAnsi="Avenir Book" w:cs="MarkPro"/>
          <w:color w:val="000000" w:themeColor="text1"/>
        </w:rPr>
        <w:t xml:space="preserve">en onderhoudsovereenkomst </w:t>
      </w:r>
      <w:r>
        <w:rPr>
          <w:rFonts w:ascii="Avenir Book" w:hAnsi="Avenir Book" w:cs="MarkPro"/>
          <w:color w:val="000000" w:themeColor="text1"/>
        </w:rPr>
        <w:t xml:space="preserve">af te sluiten, welke ingaat </w:t>
      </w:r>
      <w:r w:rsidRPr="00546183">
        <w:rPr>
          <w:rFonts w:ascii="Avenir Book" w:hAnsi="Avenir Book" w:cs="MarkPro"/>
          <w:color w:val="000000" w:themeColor="text1"/>
        </w:rPr>
        <w:t>na afloop van de garantieperiode</w:t>
      </w:r>
      <w:r>
        <w:rPr>
          <w:rFonts w:ascii="Avenir Book" w:hAnsi="Avenir Book" w:cs="MarkPro"/>
          <w:color w:val="000000" w:themeColor="text1"/>
        </w:rPr>
        <w:t xml:space="preserve">. Deze onderhoudsovereenkomst wordt </w:t>
      </w:r>
      <w:r w:rsidRPr="00546183">
        <w:rPr>
          <w:rFonts w:ascii="Avenir Book" w:hAnsi="Avenir Book" w:cs="MarkPro"/>
          <w:color w:val="000000" w:themeColor="text1"/>
        </w:rPr>
        <w:t xml:space="preserve">in deze aanbesteding meegenomen. In onderstaande beschrijving wordt de vorm en inhoud van dit onderhoud beschreven. </w:t>
      </w:r>
    </w:p>
    <w:p w14:paraId="230492F6" w14:textId="6EC9A1AE" w:rsidR="009676D7" w:rsidRPr="00A57BFB" w:rsidRDefault="009676D7" w:rsidP="00284F8E">
      <w:pPr>
        <w:pStyle w:val="Kop2"/>
        <w:numPr>
          <w:ilvl w:val="0"/>
          <w:numId w:val="13"/>
        </w:numPr>
      </w:pPr>
      <w:bookmarkStart w:id="2" w:name="_Toc37253952"/>
      <w:r w:rsidRPr="00A57BFB">
        <w:t>Garantie</w:t>
      </w:r>
      <w:bookmarkEnd w:id="2"/>
      <w:r w:rsidRPr="00A57BFB">
        <w:tab/>
      </w:r>
    </w:p>
    <w:p w14:paraId="0186BCCA" w14:textId="224B706B" w:rsidR="009676D7" w:rsidRPr="00A57BFB" w:rsidRDefault="009676D7" w:rsidP="009676D7">
      <w:pPr>
        <w:pStyle w:val="Lijstalinea"/>
        <w:numPr>
          <w:ilvl w:val="0"/>
          <w:numId w:val="3"/>
        </w:numPr>
        <w:spacing w:after="120"/>
        <w:ind w:hanging="294"/>
        <w:rPr>
          <w:rFonts w:ascii="Avenir Book" w:hAnsi="Avenir Book" w:cs="Times New Roman"/>
        </w:rPr>
      </w:pPr>
      <w:r w:rsidRPr="00A57BFB">
        <w:rPr>
          <w:rFonts w:ascii="Avenir Book" w:hAnsi="Avenir Book" w:cs="Times New Roman"/>
        </w:rPr>
        <w:t>Opdrachtnemer geeft een garantie</w:t>
      </w:r>
      <w:r w:rsidR="00284F8E">
        <w:rPr>
          <w:rFonts w:ascii="Avenir Book" w:hAnsi="Avenir Book" w:cs="Times New Roman"/>
        </w:rPr>
        <w:t xml:space="preserve"> op het technisch functioneren</w:t>
      </w:r>
      <w:r w:rsidRPr="00A57BFB">
        <w:rPr>
          <w:rFonts w:ascii="Avenir Book" w:hAnsi="Avenir Book" w:cs="Times New Roman"/>
        </w:rPr>
        <w:t xml:space="preserve"> van minimaal 1 jaar op het totale geleverde product (parkeerautomaat en alle aanverwante systemen). </w:t>
      </w:r>
      <w:r w:rsidR="00192553" w:rsidRPr="00A57BFB">
        <w:rPr>
          <w:rFonts w:ascii="Avenir Book" w:hAnsi="Avenir Book" w:cs="MarkPro"/>
          <w:color w:val="000000" w:themeColor="text1"/>
        </w:rPr>
        <w:t xml:space="preserve">De garantieperiode gaat in na een succesvolle Site </w:t>
      </w:r>
      <w:proofErr w:type="spellStart"/>
      <w:r w:rsidR="00192553" w:rsidRPr="00A57BFB">
        <w:rPr>
          <w:rFonts w:ascii="Avenir Book" w:hAnsi="Avenir Book" w:cs="MarkPro"/>
          <w:color w:val="000000" w:themeColor="text1"/>
        </w:rPr>
        <w:t>Acceptance</w:t>
      </w:r>
      <w:proofErr w:type="spellEnd"/>
      <w:r w:rsidR="00192553" w:rsidRPr="00A57BFB">
        <w:rPr>
          <w:rFonts w:ascii="Avenir Book" w:hAnsi="Avenir Book" w:cs="MarkPro"/>
          <w:color w:val="000000" w:themeColor="text1"/>
        </w:rPr>
        <w:t xml:space="preserve"> Test (SAT</w:t>
      </w:r>
      <w:r w:rsidR="00192553">
        <w:rPr>
          <w:rFonts w:ascii="Avenir Book" w:hAnsi="Avenir Book" w:cs="MarkPro"/>
          <w:color w:val="000000" w:themeColor="text1"/>
        </w:rPr>
        <w:t>)</w:t>
      </w:r>
      <w:r w:rsidR="00284F8E">
        <w:rPr>
          <w:rFonts w:ascii="Avenir Book" w:hAnsi="Avenir Book" w:cs="MarkPro"/>
          <w:color w:val="000000" w:themeColor="text1"/>
        </w:rPr>
        <w:t>.</w:t>
      </w:r>
    </w:p>
    <w:p w14:paraId="2905478F" w14:textId="77777777" w:rsidR="009676D7" w:rsidRPr="00A57BFB" w:rsidRDefault="009676D7" w:rsidP="00284F8E">
      <w:pPr>
        <w:pStyle w:val="Kop2"/>
        <w:numPr>
          <w:ilvl w:val="0"/>
          <w:numId w:val="13"/>
        </w:numPr>
      </w:pPr>
      <w:bookmarkStart w:id="3" w:name="_Toc37253953"/>
      <w:r w:rsidRPr="00A57BFB">
        <w:t>Preventief onderhoud</w:t>
      </w:r>
      <w:bookmarkEnd w:id="3"/>
    </w:p>
    <w:p w14:paraId="5F9B8A0F" w14:textId="0AA255AE" w:rsidR="002F6A41" w:rsidRPr="00A57BFB" w:rsidRDefault="009676D7" w:rsidP="002F6A41">
      <w:pPr>
        <w:pStyle w:val="Lijstalinea"/>
        <w:rPr>
          <w:rFonts w:ascii="Avenir Book" w:hAnsi="Avenir Book" w:cs="MarkPro"/>
          <w:color w:val="000000" w:themeColor="text1"/>
        </w:rPr>
      </w:pPr>
      <w:r w:rsidRPr="00A57BFB">
        <w:rPr>
          <w:rFonts w:ascii="Avenir Book" w:hAnsi="Avenir Book" w:cs="MarkPro"/>
          <w:color w:val="000000" w:themeColor="text1"/>
        </w:rPr>
        <w:t>Het jaarlijks</w:t>
      </w:r>
      <w:r w:rsidR="002F6A41">
        <w:rPr>
          <w:rFonts w:ascii="Avenir Book" w:hAnsi="Avenir Book" w:cs="MarkPro"/>
          <w:color w:val="000000" w:themeColor="text1"/>
        </w:rPr>
        <w:t xml:space="preserve"> </w:t>
      </w:r>
      <w:r w:rsidR="00435904">
        <w:rPr>
          <w:rFonts w:ascii="Avenir Book" w:hAnsi="Avenir Book" w:cs="MarkPro"/>
          <w:color w:val="000000" w:themeColor="text1"/>
        </w:rPr>
        <w:t xml:space="preserve">onderhoud </w:t>
      </w:r>
      <w:r w:rsidR="002F6A41">
        <w:rPr>
          <w:rFonts w:ascii="Avenir Book" w:hAnsi="Avenir Book" w:cs="MarkPro"/>
          <w:color w:val="000000" w:themeColor="text1"/>
        </w:rPr>
        <w:t>omvat het</w:t>
      </w:r>
      <w:r w:rsidRPr="00A57BFB">
        <w:rPr>
          <w:rFonts w:ascii="Avenir Book" w:hAnsi="Avenir Book" w:cs="MarkPro"/>
          <w:color w:val="000000" w:themeColor="text1"/>
        </w:rPr>
        <w:t xml:space="preserve"> uitvoeren van naar het oordeel van de opdrachtnemer voldoende technische controles en afstellingen om de installatie in bedrijfsvaardige conditie te houden, het repareren of vervangen van onderdelen van de installaties indien deze naar oordeel van de onderhoudsinstantie in onvoldoende bedrijfsvaardige conditie zijn en het aanbrengen van betrouwbaarheidsverbeteringen, noodzakelijk geacht </w:t>
      </w:r>
      <w:r w:rsidRPr="00284F8E">
        <w:rPr>
          <w:rFonts w:ascii="Avenir Book" w:hAnsi="Avenir Book" w:cs="MarkPro"/>
          <w:color w:val="000000" w:themeColor="text1"/>
        </w:rPr>
        <w:t>door onderhoudsinstantie.</w:t>
      </w:r>
      <w:r w:rsidR="002F6A41">
        <w:rPr>
          <w:rFonts w:ascii="Avenir Book" w:hAnsi="Avenir Book" w:cs="MarkPro"/>
          <w:color w:val="000000" w:themeColor="text1"/>
        </w:rPr>
        <w:t xml:space="preserve"> </w:t>
      </w:r>
      <w:r w:rsidR="002F6A41" w:rsidRPr="006B55D7">
        <w:rPr>
          <w:rFonts w:ascii="Avenir Book" w:hAnsi="Avenir Book" w:cs="MarkPro"/>
          <w:color w:val="000000" w:themeColor="text1"/>
        </w:rPr>
        <w:t>Benodigde up</w:t>
      </w:r>
      <w:r w:rsidR="002F6A41">
        <w:rPr>
          <w:rFonts w:ascii="Avenir Book" w:hAnsi="Avenir Book" w:cs="MarkPro"/>
          <w:color w:val="000000" w:themeColor="text1"/>
        </w:rPr>
        <w:t>d</w:t>
      </w:r>
      <w:r w:rsidR="002F6A41" w:rsidRPr="006B55D7">
        <w:rPr>
          <w:rFonts w:ascii="Avenir Book" w:hAnsi="Avenir Book" w:cs="MarkPro"/>
          <w:color w:val="000000" w:themeColor="text1"/>
        </w:rPr>
        <w:t>a</w:t>
      </w:r>
      <w:r w:rsidR="002F6A41">
        <w:rPr>
          <w:rFonts w:ascii="Avenir Book" w:hAnsi="Avenir Book" w:cs="MarkPro"/>
          <w:color w:val="000000" w:themeColor="text1"/>
        </w:rPr>
        <w:t>t</w:t>
      </w:r>
      <w:r w:rsidR="002F6A41" w:rsidRPr="006B55D7">
        <w:rPr>
          <w:rFonts w:ascii="Avenir Book" w:hAnsi="Avenir Book" w:cs="MarkPro"/>
          <w:color w:val="000000" w:themeColor="text1"/>
        </w:rPr>
        <w:t>es voor het naar behoren blijven functioneren van de software moeten hier ook onder vallen.</w:t>
      </w:r>
    </w:p>
    <w:p w14:paraId="7A33E104" w14:textId="77777777" w:rsidR="002F6A41" w:rsidRDefault="002F6A41" w:rsidP="00284F8E">
      <w:pPr>
        <w:pStyle w:val="Lijstalinea"/>
        <w:rPr>
          <w:rFonts w:ascii="Avenir Book" w:hAnsi="Avenir Book" w:cs="MarkPro"/>
          <w:color w:val="000000" w:themeColor="text1"/>
        </w:rPr>
      </w:pPr>
    </w:p>
    <w:p w14:paraId="1CD8F92D" w14:textId="546BE116" w:rsidR="009676D7" w:rsidRPr="00284F8E" w:rsidRDefault="002F6A41" w:rsidP="00284F8E">
      <w:pPr>
        <w:pStyle w:val="Lijstalinea"/>
        <w:numPr>
          <w:ilvl w:val="0"/>
          <w:numId w:val="4"/>
        </w:numPr>
        <w:rPr>
          <w:rFonts w:ascii="Avenir Book" w:hAnsi="Avenir Book"/>
        </w:rPr>
      </w:pPr>
      <w:r>
        <w:rPr>
          <w:rFonts w:ascii="Avenir Book" w:hAnsi="Avenir Book" w:cs="MarkPro"/>
          <w:color w:val="000000" w:themeColor="text1"/>
        </w:rPr>
        <w:lastRenderedPageBreak/>
        <w:t xml:space="preserve">Het dient aantoonbaar te worden gemaakt waar en wanneer de opdrachtnemer preventief onderhoud heeft uitgevoerd. </w:t>
      </w:r>
      <w:r w:rsidR="009676D7" w:rsidRPr="00284F8E">
        <w:rPr>
          <w:rFonts w:ascii="Avenir Book" w:hAnsi="Avenir Book"/>
        </w:rPr>
        <w:t xml:space="preserve">Opdrachtgever ontvangt </w:t>
      </w:r>
      <w:r>
        <w:rPr>
          <w:rFonts w:ascii="Avenir Book" w:hAnsi="Avenir Book"/>
        </w:rPr>
        <w:t xml:space="preserve">daartoe een </w:t>
      </w:r>
      <w:r w:rsidR="009676D7" w:rsidRPr="00284F8E">
        <w:rPr>
          <w:rFonts w:ascii="Avenir Book" w:hAnsi="Avenir Book"/>
        </w:rPr>
        <w:t xml:space="preserve">rapportage van wanneer de controles en afstellingen  zijn gehouden, en welke activiteiten er zijn uitgevoerd. </w:t>
      </w:r>
    </w:p>
    <w:p w14:paraId="7F1CF960" w14:textId="77777777" w:rsidR="009676D7" w:rsidRPr="00A57BFB" w:rsidRDefault="009676D7" w:rsidP="009676D7">
      <w:pPr>
        <w:pStyle w:val="Lijstalinea"/>
        <w:rPr>
          <w:rFonts w:ascii="Avenir Book" w:hAnsi="Avenir Book" w:cs="MarkPro"/>
          <w:color w:val="000000" w:themeColor="text1"/>
        </w:rPr>
      </w:pPr>
    </w:p>
    <w:p w14:paraId="1597D2AF" w14:textId="77777777" w:rsidR="009676D7" w:rsidRPr="00A57BFB" w:rsidRDefault="009676D7" w:rsidP="009676D7">
      <w:pPr>
        <w:pStyle w:val="Lijstalinea"/>
        <w:numPr>
          <w:ilvl w:val="0"/>
          <w:numId w:val="4"/>
        </w:numPr>
        <w:ind w:hanging="294"/>
        <w:rPr>
          <w:rFonts w:ascii="Avenir Book" w:hAnsi="Avenir Book" w:cs="MarkPro"/>
          <w:color w:val="000000" w:themeColor="text1"/>
        </w:rPr>
      </w:pPr>
      <w:r w:rsidRPr="00A57BFB">
        <w:rPr>
          <w:rFonts w:ascii="Avenir Book" w:hAnsi="Avenir Book" w:cs="MarkPro"/>
          <w:color w:val="000000" w:themeColor="text1"/>
        </w:rPr>
        <w:t>Opdrachtnemer zal jaarlijks een rapport opstellen en aan opdrachtgever voorleggen over de constateringen van de conditie van de apparatuur. De kosten van deze rapportage zijn onderdeel van de Total Costs of Ownership ( TCO).</w:t>
      </w:r>
    </w:p>
    <w:p w14:paraId="7C7A5252" w14:textId="77777777" w:rsidR="009676D7" w:rsidRPr="00A57BFB" w:rsidRDefault="009676D7" w:rsidP="009676D7">
      <w:pPr>
        <w:rPr>
          <w:rFonts w:ascii="Avenir Book" w:hAnsi="Avenir Book" w:cs="MarkPro"/>
          <w:color w:val="000000" w:themeColor="text1"/>
        </w:rPr>
      </w:pPr>
    </w:p>
    <w:p w14:paraId="7BB51051" w14:textId="77777777" w:rsidR="009676D7" w:rsidRPr="00A57BFB" w:rsidRDefault="009676D7" w:rsidP="009676D7">
      <w:pPr>
        <w:pStyle w:val="Lijstalinea"/>
        <w:numPr>
          <w:ilvl w:val="0"/>
          <w:numId w:val="4"/>
        </w:numPr>
        <w:ind w:hanging="294"/>
        <w:rPr>
          <w:rFonts w:ascii="Avenir Book" w:hAnsi="Avenir Book" w:cs="MarkPro"/>
          <w:color w:val="000000" w:themeColor="text1"/>
        </w:rPr>
      </w:pPr>
      <w:r w:rsidRPr="00A57BFB">
        <w:rPr>
          <w:rFonts w:ascii="Avenir Book" w:hAnsi="Avenir Book" w:cs="MarkPro"/>
          <w:color w:val="000000" w:themeColor="text1"/>
        </w:rPr>
        <w:t>De kosten voor het vervangen van onderdelen, voorrijdkosten, alle personele kosten tijdens preventief onderhoud zijn inbegrepen in de kosten voor preventief onderhoud en maken deel uit van de inschrijving.</w:t>
      </w:r>
    </w:p>
    <w:p w14:paraId="6C3FEF6E" w14:textId="5448AEB5" w:rsidR="009676D7" w:rsidRPr="00A57BFB" w:rsidRDefault="00284F8E" w:rsidP="00284F8E">
      <w:pPr>
        <w:pStyle w:val="Kop2"/>
        <w:numPr>
          <w:ilvl w:val="0"/>
          <w:numId w:val="0"/>
        </w:numPr>
        <w:ind w:left="360"/>
      </w:pPr>
      <w:bookmarkStart w:id="4" w:name="_Toc37253954"/>
      <w:r>
        <w:t xml:space="preserve">3. </w:t>
      </w:r>
      <w:r w:rsidR="009676D7" w:rsidRPr="00A57BFB">
        <w:t>Eerstelijns correctief onderhoud</w:t>
      </w:r>
      <w:bookmarkEnd w:id="4"/>
    </w:p>
    <w:p w14:paraId="6BD1407A" w14:textId="3CA545D1" w:rsidR="009676D7" w:rsidRPr="00A57BFB" w:rsidRDefault="009676D7" w:rsidP="009676D7">
      <w:pPr>
        <w:pStyle w:val="Lijstalinea"/>
        <w:numPr>
          <w:ilvl w:val="0"/>
          <w:numId w:val="5"/>
        </w:numPr>
        <w:ind w:left="709" w:hanging="283"/>
        <w:rPr>
          <w:rFonts w:ascii="Avenir Book" w:hAnsi="Avenir Book" w:cs="MarkPro"/>
          <w:color w:val="000000" w:themeColor="text1"/>
        </w:rPr>
      </w:pPr>
      <w:r w:rsidRPr="00A57BFB">
        <w:rPr>
          <w:rFonts w:ascii="Avenir Book" w:hAnsi="Avenir Book" w:cs="MarkPro"/>
          <w:color w:val="000000" w:themeColor="text1"/>
        </w:rPr>
        <w:t xml:space="preserve">Het 1e </w:t>
      </w:r>
      <w:proofErr w:type="spellStart"/>
      <w:r w:rsidRPr="00A57BFB">
        <w:rPr>
          <w:rFonts w:ascii="Avenir Book" w:hAnsi="Avenir Book" w:cs="MarkPro"/>
          <w:color w:val="000000" w:themeColor="text1"/>
        </w:rPr>
        <w:t>lijnsonderhoud</w:t>
      </w:r>
      <w:proofErr w:type="spellEnd"/>
      <w:r w:rsidRPr="00A57BFB">
        <w:rPr>
          <w:rFonts w:ascii="Avenir Book" w:hAnsi="Avenir Book" w:cs="MarkPro"/>
          <w:color w:val="000000" w:themeColor="text1"/>
        </w:rPr>
        <w:t xml:space="preserve"> </w:t>
      </w:r>
      <w:r w:rsidR="00934628">
        <w:rPr>
          <w:rFonts w:ascii="Avenir Book" w:hAnsi="Avenir Book" w:cs="MarkPro"/>
          <w:color w:val="000000" w:themeColor="text1"/>
        </w:rPr>
        <w:t xml:space="preserve">valt onder de verantwoordelijkheid van </w:t>
      </w:r>
      <w:r w:rsidRPr="003B1DF0">
        <w:rPr>
          <w:rFonts w:ascii="Avenir Book" w:hAnsi="Avenir Book" w:cs="MarkPro"/>
          <w:strike/>
          <w:color w:val="000000" w:themeColor="text1"/>
        </w:rPr>
        <w:t xml:space="preserve">wordt door </w:t>
      </w:r>
      <w:r w:rsidRPr="00A57BFB">
        <w:rPr>
          <w:rFonts w:ascii="Avenir Book" w:hAnsi="Avenir Book" w:cs="MarkPro"/>
          <w:color w:val="000000" w:themeColor="text1"/>
        </w:rPr>
        <w:t xml:space="preserve">de opdrachtgever </w:t>
      </w:r>
      <w:r w:rsidRPr="003B1DF0">
        <w:rPr>
          <w:rFonts w:ascii="Avenir Book" w:hAnsi="Avenir Book" w:cs="MarkPro"/>
          <w:strike/>
          <w:color w:val="000000" w:themeColor="text1"/>
        </w:rPr>
        <w:t xml:space="preserve">verzorgd </w:t>
      </w:r>
      <w:r w:rsidRPr="00A57BFB">
        <w:rPr>
          <w:rFonts w:ascii="Avenir Book" w:hAnsi="Avenir Book" w:cs="MarkPro"/>
          <w:color w:val="000000" w:themeColor="text1"/>
        </w:rPr>
        <w:t xml:space="preserve">en bestaat uit werkzaamheden die zonder </w:t>
      </w:r>
      <w:r w:rsidR="001545A0">
        <w:rPr>
          <w:rFonts w:ascii="Avenir Book" w:hAnsi="Avenir Book" w:cs="MarkPro"/>
          <w:color w:val="000000" w:themeColor="text1"/>
        </w:rPr>
        <w:t xml:space="preserve">specialistische </w:t>
      </w:r>
      <w:r w:rsidRPr="00A57BFB">
        <w:rPr>
          <w:rFonts w:ascii="Avenir Book" w:hAnsi="Avenir Book" w:cs="MarkPro"/>
          <w:color w:val="000000" w:themeColor="text1"/>
        </w:rPr>
        <w:t xml:space="preserve">hulpmiddelen kunnen worden uitgevoerd: </w:t>
      </w:r>
    </w:p>
    <w:p w14:paraId="55A3695A"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 xml:space="preserve">Het reinigen van de ticketprinter; </w:t>
      </w:r>
    </w:p>
    <w:p w14:paraId="790D8439"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 xml:space="preserve">Het resetten van een specifiek apparaat; </w:t>
      </w:r>
    </w:p>
    <w:p w14:paraId="16967971"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Het wisselen van de accu;</w:t>
      </w:r>
    </w:p>
    <w:p w14:paraId="25BDABE9"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 xml:space="preserve">Het aanvullen van papierrollen ten behoeve van tickets en reçu’s; </w:t>
      </w:r>
    </w:p>
    <w:p w14:paraId="7878C489"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 xml:space="preserve">Het reinigen van kaartlezers; </w:t>
      </w:r>
    </w:p>
    <w:p w14:paraId="4C18B321"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lastRenderedPageBreak/>
        <w:t>•</w:t>
      </w:r>
      <w:r w:rsidRPr="00A57BFB">
        <w:rPr>
          <w:rFonts w:ascii="Avenir Book" w:hAnsi="Avenir Book" w:cs="MarkPro"/>
          <w:color w:val="000000" w:themeColor="text1"/>
        </w:rPr>
        <w:tab/>
        <w:t xml:space="preserve">Het wisselen van modulaire onderdelen en het versturen van deze onderdelen naar opdrachtnemer; </w:t>
      </w:r>
    </w:p>
    <w:p w14:paraId="6A9CE076"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 xml:space="preserve">Het opvragen van storingen in het managementsysteem; </w:t>
      </w:r>
    </w:p>
    <w:p w14:paraId="1F5C0927"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 xml:space="preserve">Contractmanagement naar opdrachtnemer. </w:t>
      </w:r>
    </w:p>
    <w:p w14:paraId="28D7E16E" w14:textId="77777777" w:rsidR="009676D7" w:rsidRPr="00A57BFB" w:rsidRDefault="009676D7" w:rsidP="009676D7">
      <w:pPr>
        <w:ind w:left="993" w:hanging="284"/>
        <w:rPr>
          <w:rFonts w:ascii="Avenir Book" w:hAnsi="Avenir Book" w:cs="MarkPro"/>
          <w:color w:val="000000" w:themeColor="text1"/>
        </w:rPr>
      </w:pPr>
    </w:p>
    <w:p w14:paraId="7CEFFEA4" w14:textId="77777777" w:rsidR="009676D7" w:rsidRPr="00A57BFB" w:rsidRDefault="009676D7" w:rsidP="009676D7">
      <w:pPr>
        <w:pStyle w:val="Lijstalinea"/>
        <w:numPr>
          <w:ilvl w:val="0"/>
          <w:numId w:val="5"/>
        </w:numPr>
        <w:ind w:left="709" w:hanging="283"/>
        <w:rPr>
          <w:rFonts w:ascii="Avenir Book" w:hAnsi="Avenir Book" w:cs="MarkPro"/>
          <w:color w:val="000000" w:themeColor="text1"/>
        </w:rPr>
      </w:pPr>
      <w:r w:rsidRPr="00A57BFB">
        <w:rPr>
          <w:rFonts w:ascii="Avenir Book" w:hAnsi="Avenir Book" w:cs="MarkPro"/>
          <w:color w:val="000000" w:themeColor="text1"/>
        </w:rPr>
        <w:t>Medewerkers van de opdrachtgever krijgen hiertoe minimaal één dag instructie te Amersfoort en jaarlijks een herhalingscursus. De kosten hiervan zijn in de inschrijving begrepen;</w:t>
      </w:r>
    </w:p>
    <w:p w14:paraId="1E08D6F0" w14:textId="11D32F36" w:rsidR="009676D7" w:rsidRPr="00A57BFB" w:rsidRDefault="00284F8E" w:rsidP="00284F8E">
      <w:pPr>
        <w:pStyle w:val="Kop2"/>
        <w:numPr>
          <w:ilvl w:val="0"/>
          <w:numId w:val="0"/>
        </w:numPr>
        <w:ind w:left="426"/>
      </w:pPr>
      <w:bookmarkStart w:id="5" w:name="_Toc37253955"/>
      <w:r>
        <w:t xml:space="preserve">4. </w:t>
      </w:r>
      <w:r w:rsidR="009676D7" w:rsidRPr="00A57BFB">
        <w:t>Tweedelijns correctief onderhoud</w:t>
      </w:r>
      <w:bookmarkEnd w:id="5"/>
    </w:p>
    <w:p w14:paraId="542A6451" w14:textId="77777777" w:rsidR="009676D7" w:rsidRPr="00A57BFB" w:rsidRDefault="009676D7" w:rsidP="009676D7">
      <w:pPr>
        <w:pStyle w:val="Lijstalinea"/>
        <w:numPr>
          <w:ilvl w:val="0"/>
          <w:numId w:val="6"/>
        </w:numPr>
        <w:ind w:hanging="294"/>
        <w:rPr>
          <w:rFonts w:ascii="Avenir Book" w:hAnsi="Avenir Book" w:cs="MarkPro"/>
          <w:color w:val="000000" w:themeColor="text1"/>
        </w:rPr>
      </w:pPr>
      <w:r w:rsidRPr="00A57BFB">
        <w:rPr>
          <w:rFonts w:ascii="Avenir Book" w:hAnsi="Avenir Book" w:cs="MarkPro"/>
          <w:color w:val="000000" w:themeColor="text1"/>
        </w:rPr>
        <w:t xml:space="preserve">Alle niet genoemde storingen bij 1e lijnsonderhoud worden gezien als 2e lijnsstoringen, zoals het na afroep opheffen van de storingen van de installaties, het repareren en vervangen van onderdelen van de installaties indien deze naar het oordeel van opdrachtgever in onvoldoende conditie zijn en betrouwbaarheidsverbeteringen </w:t>
      </w:r>
      <w:r>
        <w:rPr>
          <w:rFonts w:ascii="Avenir Book" w:hAnsi="Avenir Book" w:cs="MarkPro"/>
          <w:color w:val="000000" w:themeColor="text1"/>
        </w:rPr>
        <w:t xml:space="preserve">die </w:t>
      </w:r>
      <w:r w:rsidRPr="00A57BFB">
        <w:rPr>
          <w:rFonts w:ascii="Avenir Book" w:hAnsi="Avenir Book" w:cs="MarkPro"/>
          <w:color w:val="000000" w:themeColor="text1"/>
        </w:rPr>
        <w:t>noodzakelijk worden geacht voor betrouwbare bedrijfszekerheid.</w:t>
      </w:r>
    </w:p>
    <w:p w14:paraId="79575AED" w14:textId="77777777" w:rsidR="009676D7" w:rsidRPr="00A57BFB" w:rsidRDefault="009676D7" w:rsidP="009676D7">
      <w:pPr>
        <w:pStyle w:val="Lijstalinea"/>
        <w:ind w:hanging="294"/>
        <w:rPr>
          <w:rFonts w:ascii="Avenir Book" w:hAnsi="Avenir Book" w:cs="MarkPro"/>
          <w:color w:val="000000" w:themeColor="text1"/>
        </w:rPr>
      </w:pPr>
    </w:p>
    <w:p w14:paraId="27483EB2" w14:textId="1ADA76E3" w:rsidR="009676D7" w:rsidRPr="00A57BFB" w:rsidRDefault="009676D7" w:rsidP="009676D7">
      <w:pPr>
        <w:pStyle w:val="Lijstalinea"/>
        <w:numPr>
          <w:ilvl w:val="0"/>
          <w:numId w:val="6"/>
        </w:numPr>
        <w:ind w:hanging="294"/>
        <w:rPr>
          <w:rFonts w:ascii="Avenir Book" w:hAnsi="Avenir Book" w:cs="MarkPro"/>
          <w:color w:val="000000" w:themeColor="text1"/>
        </w:rPr>
      </w:pPr>
      <w:r w:rsidRPr="00A57BFB">
        <w:rPr>
          <w:rFonts w:ascii="Avenir Book" w:hAnsi="Avenir Book" w:cs="MarkPro"/>
          <w:color w:val="000000" w:themeColor="text1"/>
        </w:rPr>
        <w:t xml:space="preserve">Opdrachtnemer garandeert een responstijd, tijd gerekend vanaf melding </w:t>
      </w:r>
      <w:r w:rsidR="005B6F6C">
        <w:rPr>
          <w:rFonts w:ascii="Avenir Book" w:hAnsi="Avenir Book" w:cs="MarkPro"/>
          <w:color w:val="000000" w:themeColor="text1"/>
        </w:rPr>
        <w:t xml:space="preserve">door of namens de Opdrachtgever </w:t>
      </w:r>
      <w:r w:rsidRPr="00A57BFB">
        <w:rPr>
          <w:rFonts w:ascii="Avenir Book" w:hAnsi="Avenir Book" w:cs="MarkPro"/>
          <w:color w:val="000000" w:themeColor="text1"/>
        </w:rPr>
        <w:t xml:space="preserve">tot aan gestelde diagnose, van 4 werkuren tussen 8:00 uur en 18:00 uur van maandag t/m </w:t>
      </w:r>
      <w:r>
        <w:rPr>
          <w:rFonts w:ascii="Avenir Book" w:hAnsi="Avenir Book" w:cs="MarkPro"/>
          <w:color w:val="000000" w:themeColor="text1"/>
        </w:rPr>
        <w:t>zaterdag</w:t>
      </w:r>
      <w:r w:rsidRPr="00A57BFB">
        <w:rPr>
          <w:rFonts w:ascii="Avenir Book" w:hAnsi="Avenir Book" w:cs="MarkPro"/>
          <w:color w:val="000000" w:themeColor="text1"/>
        </w:rPr>
        <w:t xml:space="preserve">. </w:t>
      </w:r>
    </w:p>
    <w:p w14:paraId="1999EB3D" w14:textId="77777777" w:rsidR="009676D7" w:rsidRPr="00A57BFB" w:rsidRDefault="009676D7" w:rsidP="009676D7">
      <w:pPr>
        <w:pStyle w:val="Lijstalinea"/>
        <w:rPr>
          <w:rFonts w:ascii="Avenir Book" w:hAnsi="Avenir Book" w:cs="MarkPro"/>
          <w:color w:val="000000" w:themeColor="text1"/>
        </w:rPr>
      </w:pPr>
    </w:p>
    <w:p w14:paraId="40E23BF5" w14:textId="77777777" w:rsidR="009676D7" w:rsidRDefault="009676D7" w:rsidP="009676D7">
      <w:pPr>
        <w:pStyle w:val="Lijstalinea"/>
        <w:numPr>
          <w:ilvl w:val="0"/>
          <w:numId w:val="6"/>
        </w:numPr>
        <w:ind w:hanging="294"/>
        <w:rPr>
          <w:rFonts w:ascii="Avenir Book" w:hAnsi="Avenir Book" w:cs="MarkPro"/>
          <w:color w:val="000000" w:themeColor="text1"/>
        </w:rPr>
      </w:pPr>
      <w:r>
        <w:rPr>
          <w:rFonts w:ascii="Avenir Book" w:hAnsi="Avenir Book" w:cs="MarkPro"/>
          <w:color w:val="000000" w:themeColor="text1"/>
        </w:rPr>
        <w:t xml:space="preserve">De volgende </w:t>
      </w:r>
      <w:r w:rsidRPr="00A57BFB">
        <w:rPr>
          <w:rFonts w:ascii="Avenir Book" w:hAnsi="Avenir Book" w:cs="MarkPro"/>
          <w:color w:val="000000" w:themeColor="text1"/>
        </w:rPr>
        <w:t>kosten van het tweedelijns correctief onderhoud</w:t>
      </w:r>
      <w:r>
        <w:rPr>
          <w:rFonts w:ascii="Avenir Book" w:hAnsi="Avenir Book" w:cs="MarkPro"/>
          <w:color w:val="000000" w:themeColor="text1"/>
        </w:rPr>
        <w:t xml:space="preserve"> zijn inbegrepen:</w:t>
      </w:r>
    </w:p>
    <w:p w14:paraId="4222F3B4" w14:textId="77777777" w:rsidR="009676D7" w:rsidRDefault="009676D7" w:rsidP="009676D7">
      <w:pPr>
        <w:pStyle w:val="Lijstalinea"/>
        <w:numPr>
          <w:ilvl w:val="1"/>
          <w:numId w:val="6"/>
        </w:numPr>
        <w:rPr>
          <w:rFonts w:ascii="Avenir Book" w:hAnsi="Avenir Book" w:cs="MarkPro"/>
          <w:color w:val="000000" w:themeColor="text1"/>
        </w:rPr>
      </w:pPr>
      <w:r>
        <w:rPr>
          <w:rFonts w:ascii="Avenir Book" w:hAnsi="Avenir Book" w:cs="MarkPro"/>
          <w:color w:val="000000" w:themeColor="text1"/>
        </w:rPr>
        <w:t>ondersteuning op afstand door servicedesk van Opdrachtnemer</w:t>
      </w:r>
    </w:p>
    <w:p w14:paraId="51EC2817" w14:textId="77777777" w:rsidR="009676D7" w:rsidRDefault="009676D7" w:rsidP="009676D7">
      <w:pPr>
        <w:pStyle w:val="Lijstalinea"/>
        <w:numPr>
          <w:ilvl w:val="1"/>
          <w:numId w:val="6"/>
        </w:numPr>
        <w:rPr>
          <w:rFonts w:ascii="Avenir Book" w:hAnsi="Avenir Book" w:cs="MarkPro"/>
          <w:color w:val="000000" w:themeColor="text1"/>
        </w:rPr>
      </w:pPr>
      <w:r w:rsidRPr="00A57BFB">
        <w:rPr>
          <w:rFonts w:ascii="Avenir Book" w:hAnsi="Avenir Book" w:cs="MarkPro"/>
          <w:color w:val="000000" w:themeColor="text1"/>
        </w:rPr>
        <w:t xml:space="preserve">kosten voor het vervangen van onderdelen </w:t>
      </w:r>
    </w:p>
    <w:p w14:paraId="6BCAE32E" w14:textId="77777777" w:rsidR="009676D7" w:rsidRPr="00A57BFB" w:rsidRDefault="009676D7" w:rsidP="009676D7">
      <w:pPr>
        <w:pStyle w:val="Lijstalinea"/>
        <w:numPr>
          <w:ilvl w:val="1"/>
          <w:numId w:val="6"/>
        </w:numPr>
        <w:rPr>
          <w:rFonts w:ascii="Avenir Book" w:hAnsi="Avenir Book" w:cs="MarkPro"/>
          <w:color w:val="000000" w:themeColor="text1"/>
        </w:rPr>
      </w:pPr>
      <w:r>
        <w:rPr>
          <w:rFonts w:ascii="Avenir Book" w:hAnsi="Avenir Book" w:cs="MarkPro"/>
          <w:color w:val="000000" w:themeColor="text1"/>
        </w:rPr>
        <w:lastRenderedPageBreak/>
        <w:t>a</w:t>
      </w:r>
      <w:r w:rsidRPr="00A57BFB">
        <w:rPr>
          <w:rFonts w:ascii="Avenir Book" w:hAnsi="Avenir Book" w:cs="MarkPro"/>
          <w:color w:val="000000" w:themeColor="text1"/>
        </w:rPr>
        <w:t xml:space="preserve">lle personele kosten </w:t>
      </w:r>
      <w:r>
        <w:rPr>
          <w:rFonts w:ascii="Avenir Book" w:hAnsi="Avenir Book" w:cs="MarkPro"/>
          <w:color w:val="000000" w:themeColor="text1"/>
        </w:rPr>
        <w:t>(</w:t>
      </w:r>
      <w:r w:rsidRPr="00A57BFB">
        <w:rPr>
          <w:rFonts w:ascii="Avenir Book" w:hAnsi="Avenir Book" w:cs="MarkPro"/>
          <w:color w:val="000000" w:themeColor="text1"/>
        </w:rPr>
        <w:t>eventuele voorrijkosten</w:t>
      </w:r>
      <w:r>
        <w:rPr>
          <w:rFonts w:ascii="Avenir Book" w:hAnsi="Avenir Book" w:cs="MarkPro"/>
          <w:color w:val="000000" w:themeColor="text1"/>
        </w:rPr>
        <w:t xml:space="preserve"> </w:t>
      </w:r>
      <w:r w:rsidRPr="00A57BFB">
        <w:rPr>
          <w:rFonts w:ascii="Avenir Book" w:hAnsi="Avenir Book" w:cs="MarkPro"/>
          <w:color w:val="000000" w:themeColor="text1"/>
        </w:rPr>
        <w:t>inbegrepen</w:t>
      </w:r>
      <w:r>
        <w:rPr>
          <w:rFonts w:ascii="Avenir Book" w:hAnsi="Avenir Book" w:cs="MarkPro"/>
          <w:color w:val="000000" w:themeColor="text1"/>
        </w:rPr>
        <w:t>)</w:t>
      </w:r>
    </w:p>
    <w:p w14:paraId="617A39F8" w14:textId="77777777" w:rsidR="009676D7" w:rsidRPr="00A57BFB" w:rsidRDefault="009676D7" w:rsidP="009676D7">
      <w:pPr>
        <w:rPr>
          <w:rFonts w:ascii="Avenir Book" w:hAnsi="Avenir Book" w:cs="MarkPro"/>
          <w:color w:val="000000" w:themeColor="text1"/>
        </w:rPr>
      </w:pPr>
    </w:p>
    <w:p w14:paraId="290ECC6A" w14:textId="77777777" w:rsidR="009676D7" w:rsidRPr="00A57BFB" w:rsidRDefault="009676D7" w:rsidP="009676D7">
      <w:pPr>
        <w:pStyle w:val="Lijstalinea"/>
        <w:numPr>
          <w:ilvl w:val="0"/>
          <w:numId w:val="6"/>
        </w:numPr>
        <w:ind w:hanging="294"/>
        <w:rPr>
          <w:rFonts w:ascii="Avenir Book" w:hAnsi="Avenir Book" w:cs="MarkPro"/>
          <w:color w:val="000000" w:themeColor="text1"/>
        </w:rPr>
      </w:pPr>
      <w:r w:rsidRPr="00A57BFB">
        <w:rPr>
          <w:rFonts w:ascii="Avenir Book" w:hAnsi="Avenir Book" w:cs="MarkPro"/>
          <w:color w:val="000000" w:themeColor="text1"/>
        </w:rPr>
        <w:t xml:space="preserve">Kosten voor schade aan parkeerautomaten of onderdelen van parkeerautomaten als gevolg van vandalisme of </w:t>
      </w:r>
      <w:r>
        <w:rPr>
          <w:rFonts w:ascii="Avenir Book" w:hAnsi="Avenir Book" w:cs="MarkPro"/>
          <w:color w:val="000000" w:themeColor="text1"/>
        </w:rPr>
        <w:t xml:space="preserve">niet opzettelijke </w:t>
      </w:r>
      <w:r w:rsidRPr="00A57BFB">
        <w:rPr>
          <w:rFonts w:ascii="Avenir Book" w:hAnsi="Avenir Book" w:cs="MarkPro"/>
          <w:color w:val="000000" w:themeColor="text1"/>
        </w:rPr>
        <w:t>vernielingen</w:t>
      </w:r>
      <w:r>
        <w:rPr>
          <w:rFonts w:ascii="Avenir Book" w:hAnsi="Avenir Book" w:cs="MarkPro"/>
          <w:color w:val="000000" w:themeColor="text1"/>
        </w:rPr>
        <w:t>,</w:t>
      </w:r>
      <w:r w:rsidRPr="00A57BFB">
        <w:rPr>
          <w:rFonts w:ascii="Avenir Book" w:hAnsi="Avenir Book" w:cs="MarkPro"/>
          <w:color w:val="000000" w:themeColor="text1"/>
        </w:rPr>
        <w:t xml:space="preserve"> vallen niet binnen de inbegrepen kosten voor tweedelijns correctief onderhoud.</w:t>
      </w:r>
    </w:p>
    <w:p w14:paraId="37C4D8DF" w14:textId="1D699D27" w:rsidR="009676D7" w:rsidRPr="00A57BFB" w:rsidRDefault="00284F8E" w:rsidP="00284F8E">
      <w:pPr>
        <w:pStyle w:val="Kop2"/>
        <w:numPr>
          <w:ilvl w:val="0"/>
          <w:numId w:val="0"/>
        </w:numPr>
        <w:ind w:left="426"/>
      </w:pPr>
      <w:bookmarkStart w:id="6" w:name="_Toc37253956"/>
      <w:r>
        <w:t xml:space="preserve">5. </w:t>
      </w:r>
      <w:r w:rsidR="009676D7" w:rsidRPr="00A57BFB">
        <w:t>Reserveonderdelen op voorraad</w:t>
      </w:r>
      <w:bookmarkEnd w:id="6"/>
    </w:p>
    <w:p w14:paraId="15C0BF1A" w14:textId="77777777" w:rsidR="009676D7" w:rsidRPr="00A57BFB" w:rsidRDefault="009676D7" w:rsidP="009676D7">
      <w:pPr>
        <w:pStyle w:val="Lijstalinea"/>
        <w:numPr>
          <w:ilvl w:val="0"/>
          <w:numId w:val="7"/>
        </w:numPr>
        <w:ind w:left="709" w:hanging="283"/>
        <w:rPr>
          <w:rFonts w:ascii="Avenir Book" w:hAnsi="Avenir Book" w:cs="MarkPro"/>
          <w:color w:val="000000" w:themeColor="text1"/>
        </w:rPr>
      </w:pPr>
      <w:r w:rsidRPr="00A57BFB">
        <w:rPr>
          <w:rFonts w:ascii="Avenir Book" w:hAnsi="Avenir Book" w:cs="MarkPro"/>
          <w:color w:val="000000" w:themeColor="text1"/>
        </w:rPr>
        <w:t xml:space="preserve">Opdrachtnemer dient de onderdelen die de meeste kans hebben om defect te gaan of vervangen moeten worden op voorraad te leggen bij </w:t>
      </w:r>
      <w:r>
        <w:rPr>
          <w:rFonts w:ascii="Avenir Book" w:hAnsi="Avenir Book" w:cs="MarkPro"/>
          <w:color w:val="000000" w:themeColor="text1"/>
        </w:rPr>
        <w:t>O</w:t>
      </w:r>
      <w:r w:rsidRPr="00A57BFB">
        <w:rPr>
          <w:rFonts w:ascii="Avenir Book" w:hAnsi="Avenir Book" w:cs="MarkPro"/>
          <w:color w:val="000000" w:themeColor="text1"/>
        </w:rPr>
        <w:t xml:space="preserve">pdrachtgever, zodat deze onderdelen eenvoudig en snel vervangen kunnen worden indien noodzakelijk. Dit om te voorkomen dat de levertijd van (gangbare) onderdelen de oorzaak zijn van tijdelijk buiten gebruik zijn van een parkeerautomaat. </w:t>
      </w:r>
    </w:p>
    <w:p w14:paraId="1E7004FD" w14:textId="77777777" w:rsidR="009676D7" w:rsidRPr="00A57BFB" w:rsidRDefault="009676D7" w:rsidP="009676D7">
      <w:pPr>
        <w:pStyle w:val="Lijstalinea"/>
        <w:ind w:left="709"/>
        <w:rPr>
          <w:rFonts w:ascii="Avenir Book" w:hAnsi="Avenir Book" w:cs="MarkPro"/>
          <w:color w:val="000000" w:themeColor="text1"/>
        </w:rPr>
      </w:pPr>
    </w:p>
    <w:p w14:paraId="4A7C2EC2" w14:textId="77777777" w:rsidR="009676D7" w:rsidRPr="00A57BFB" w:rsidRDefault="009676D7" w:rsidP="009676D7">
      <w:pPr>
        <w:pStyle w:val="Lijstalinea"/>
        <w:numPr>
          <w:ilvl w:val="0"/>
          <w:numId w:val="7"/>
        </w:numPr>
        <w:ind w:left="709" w:hanging="283"/>
        <w:rPr>
          <w:rFonts w:ascii="Avenir Book" w:hAnsi="Avenir Book" w:cs="MarkPro"/>
          <w:color w:val="000000" w:themeColor="text1"/>
        </w:rPr>
      </w:pPr>
      <w:r w:rsidRPr="00A57BFB">
        <w:rPr>
          <w:rFonts w:ascii="Avenir Book" w:hAnsi="Avenir Book" w:cs="MarkPro"/>
          <w:color w:val="000000" w:themeColor="text1"/>
        </w:rPr>
        <w:t>Opdrachtgever heeft ten behoeve van de uitvoering van het eerstelijnsonderhoud ten minste de volgende onderdelen op voorraad, welke direct zijn te vervangen en te gebruiken zonder activatie:</w:t>
      </w:r>
    </w:p>
    <w:p w14:paraId="191AA1F2"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4 kaartlezers</w:t>
      </w:r>
    </w:p>
    <w:p w14:paraId="2DC36FBF"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4 printers</w:t>
      </w:r>
    </w:p>
    <w:p w14:paraId="3DA2BA05"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10 accu’s</w:t>
      </w:r>
    </w:p>
    <w:p w14:paraId="26C71E2C" w14:textId="77777777" w:rsidR="009676D7" w:rsidRPr="00A57BFB" w:rsidRDefault="009676D7" w:rsidP="009676D7">
      <w:pPr>
        <w:ind w:left="993" w:hanging="284"/>
        <w:rPr>
          <w:rFonts w:ascii="Avenir Book" w:hAnsi="Avenir Book" w:cs="MarkPro"/>
          <w:color w:val="000000" w:themeColor="text1"/>
        </w:rPr>
      </w:pPr>
      <w:r w:rsidRPr="00A57BFB">
        <w:rPr>
          <w:rFonts w:ascii="Avenir Book" w:hAnsi="Avenir Book" w:cs="MarkPro"/>
          <w:color w:val="000000" w:themeColor="text1"/>
        </w:rPr>
        <w:t>•</w:t>
      </w:r>
      <w:r w:rsidRPr="00A57BFB">
        <w:rPr>
          <w:rFonts w:ascii="Avenir Book" w:hAnsi="Avenir Book" w:cs="MarkPro"/>
          <w:color w:val="000000" w:themeColor="text1"/>
        </w:rPr>
        <w:tab/>
        <w:t>2 beeldschermen</w:t>
      </w:r>
    </w:p>
    <w:p w14:paraId="5CBFE1DD" w14:textId="4D47786B" w:rsidR="00DA04B9" w:rsidRPr="00552A68" w:rsidRDefault="009676D7" w:rsidP="00552A68">
      <w:pPr>
        <w:ind w:left="709"/>
        <w:rPr>
          <w:rFonts w:ascii="Avenir Book" w:hAnsi="Avenir Book" w:cs="MarkPro"/>
          <w:color w:val="000000" w:themeColor="text1"/>
        </w:rPr>
      </w:pPr>
      <w:r w:rsidRPr="00A57BFB">
        <w:rPr>
          <w:rFonts w:ascii="Avenir Book" w:hAnsi="Avenir Book" w:cs="MarkPro"/>
          <w:color w:val="000000" w:themeColor="text1"/>
        </w:rPr>
        <w:t>De kosten van de genoemde onderdelen worden meegenomen in de inschrijving.</w:t>
      </w:r>
    </w:p>
    <w:sectPr w:rsidR="00DA04B9" w:rsidRPr="00552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arkPro">
    <w:charset w:val="4D"/>
    <w:family w:val="swiss"/>
    <w:pitch w:val="variable"/>
    <w:sig w:usb0="A00000FF"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FE8"/>
    <w:multiLevelType w:val="hybridMultilevel"/>
    <w:tmpl w:val="767610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9156DA"/>
    <w:multiLevelType w:val="hybridMultilevel"/>
    <w:tmpl w:val="D070EDBC"/>
    <w:lvl w:ilvl="0" w:tplc="69381C16">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491067"/>
    <w:multiLevelType w:val="hybridMultilevel"/>
    <w:tmpl w:val="97AE822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75A7AE7"/>
    <w:multiLevelType w:val="hybridMultilevel"/>
    <w:tmpl w:val="70363D4E"/>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EF726AD"/>
    <w:multiLevelType w:val="multilevel"/>
    <w:tmpl w:val="EFD8BD7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15:restartNumberingAfterBreak="0">
    <w:nsid w:val="24CE3D73"/>
    <w:multiLevelType w:val="multilevel"/>
    <w:tmpl w:val="4710869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270B12EE"/>
    <w:multiLevelType w:val="hybridMultilevel"/>
    <w:tmpl w:val="AD7885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4175AA"/>
    <w:multiLevelType w:val="hybridMultilevel"/>
    <w:tmpl w:val="8D08F60E"/>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A424882"/>
    <w:multiLevelType w:val="hybridMultilevel"/>
    <w:tmpl w:val="BF4EC9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1DC302C"/>
    <w:multiLevelType w:val="hybridMultilevel"/>
    <w:tmpl w:val="C570D956"/>
    <w:lvl w:ilvl="0" w:tplc="F746DEB6">
      <w:start w:val="1"/>
      <w:numFmt w:val="decimal"/>
      <w:pStyle w:val="Kop1"/>
      <w:lvlText w:val="%1."/>
      <w:lvlJc w:val="left"/>
      <w:pPr>
        <w:ind w:left="360" w:hanging="360"/>
      </w:pPr>
    </w:lvl>
    <w:lvl w:ilvl="1" w:tplc="50009E04">
      <w:start w:val="1"/>
      <w:numFmt w:val="lowerLetter"/>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D43D7"/>
    <w:multiLevelType w:val="hybridMultilevel"/>
    <w:tmpl w:val="A4307538"/>
    <w:lvl w:ilvl="0" w:tplc="6AB88B98">
      <w:start w:val="1"/>
      <w:numFmt w:val="decimal"/>
      <w:pStyle w:val="Kop2"/>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514F8D"/>
    <w:multiLevelType w:val="hybridMultilevel"/>
    <w:tmpl w:val="3C5C11E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0DE5309"/>
    <w:multiLevelType w:val="hybridMultilevel"/>
    <w:tmpl w:val="9D9E401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88716F"/>
    <w:multiLevelType w:val="hybridMultilevel"/>
    <w:tmpl w:val="F1088360"/>
    <w:lvl w:ilvl="0" w:tplc="914CB8B2">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1"/>
  </w:num>
  <w:num w:numId="5">
    <w:abstractNumId w:val="2"/>
  </w:num>
  <w:num w:numId="6">
    <w:abstractNumId w:val="1"/>
  </w:num>
  <w:num w:numId="7">
    <w:abstractNumId w:val="3"/>
  </w:num>
  <w:num w:numId="8">
    <w:abstractNumId w:val="7"/>
  </w:num>
  <w:num w:numId="9">
    <w:abstractNumId w:val="6"/>
  </w:num>
  <w:num w:numId="10">
    <w:abstractNumId w:val="5"/>
  </w:num>
  <w:num w:numId="11">
    <w:abstractNumId w:val="4"/>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D7"/>
    <w:rsid w:val="00010C08"/>
    <w:rsid w:val="001545A0"/>
    <w:rsid w:val="00192553"/>
    <w:rsid w:val="00284F8E"/>
    <w:rsid w:val="002F6A41"/>
    <w:rsid w:val="003B1DF0"/>
    <w:rsid w:val="00435904"/>
    <w:rsid w:val="00546183"/>
    <w:rsid w:val="00552A68"/>
    <w:rsid w:val="005545E0"/>
    <w:rsid w:val="005B6F6C"/>
    <w:rsid w:val="00934628"/>
    <w:rsid w:val="009676D7"/>
    <w:rsid w:val="00C43A31"/>
    <w:rsid w:val="00DA0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14BA"/>
  <w15:chartTrackingRefBased/>
  <w15:docId w15:val="{5827273A-994A-403B-8FBA-91090E64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76D7"/>
    <w:pPr>
      <w:spacing w:after="0" w:line="240" w:lineRule="auto"/>
    </w:pPr>
    <w:rPr>
      <w:sz w:val="24"/>
      <w:szCs w:val="24"/>
    </w:rPr>
  </w:style>
  <w:style w:type="paragraph" w:styleId="Kop1">
    <w:name w:val="heading 1"/>
    <w:basedOn w:val="Standaard"/>
    <w:next w:val="Standaard"/>
    <w:link w:val="Kop1Char"/>
    <w:uiPriority w:val="9"/>
    <w:qFormat/>
    <w:rsid w:val="009676D7"/>
    <w:pPr>
      <w:keepNext/>
      <w:keepLines/>
      <w:numPr>
        <w:numId w:val="1"/>
      </w:numPr>
      <w:spacing w:before="240"/>
      <w:outlineLvl w:val="0"/>
    </w:pPr>
    <w:rPr>
      <w:rFonts w:ascii="Avenir Book" w:eastAsiaTheme="majorEastAsia" w:hAnsi="Avenir Book" w:cstheme="majorBidi"/>
      <w:color w:val="2E74B5" w:themeColor="accent1" w:themeShade="BF"/>
      <w:sz w:val="32"/>
      <w:szCs w:val="32"/>
    </w:rPr>
  </w:style>
  <w:style w:type="paragraph" w:styleId="Kop2">
    <w:name w:val="heading 2"/>
    <w:basedOn w:val="Kop1"/>
    <w:next w:val="Standaard"/>
    <w:link w:val="Kop2Char"/>
    <w:uiPriority w:val="9"/>
    <w:unhideWhenUsed/>
    <w:qFormat/>
    <w:rsid w:val="009676D7"/>
    <w:pPr>
      <w:numPr>
        <w:numId w:val="2"/>
      </w:numPr>
      <w:outlineLvl w:val="1"/>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6D7"/>
    <w:rPr>
      <w:rFonts w:ascii="Avenir Book" w:eastAsiaTheme="majorEastAsia" w:hAnsi="Avenir Book" w:cstheme="majorBidi"/>
      <w:color w:val="2E74B5" w:themeColor="accent1" w:themeShade="BF"/>
      <w:sz w:val="32"/>
      <w:szCs w:val="32"/>
    </w:rPr>
  </w:style>
  <w:style w:type="character" w:customStyle="1" w:styleId="Kop2Char">
    <w:name w:val="Kop 2 Char"/>
    <w:basedOn w:val="Standaardalinea-lettertype"/>
    <w:link w:val="Kop2"/>
    <w:uiPriority w:val="9"/>
    <w:rsid w:val="009676D7"/>
    <w:rPr>
      <w:rFonts w:ascii="Avenir Book" w:eastAsiaTheme="majorEastAsia" w:hAnsi="Avenir Book" w:cstheme="majorBidi"/>
      <w:color w:val="2E74B5" w:themeColor="accent1" w:themeShade="BF"/>
      <w:sz w:val="28"/>
      <w:szCs w:val="28"/>
    </w:rPr>
  </w:style>
  <w:style w:type="paragraph" w:styleId="Lijstalinea">
    <w:name w:val="List Paragraph"/>
    <w:basedOn w:val="Standaard"/>
    <w:uiPriority w:val="34"/>
    <w:qFormat/>
    <w:rsid w:val="009676D7"/>
    <w:pPr>
      <w:ind w:left="720"/>
      <w:contextualSpacing/>
    </w:pPr>
  </w:style>
  <w:style w:type="character" w:styleId="Verwijzingopmerking">
    <w:name w:val="annotation reference"/>
    <w:basedOn w:val="Standaardalinea-lettertype"/>
    <w:uiPriority w:val="99"/>
    <w:semiHidden/>
    <w:unhideWhenUsed/>
    <w:rsid w:val="002F6A41"/>
    <w:rPr>
      <w:sz w:val="16"/>
      <w:szCs w:val="16"/>
    </w:rPr>
  </w:style>
  <w:style w:type="paragraph" w:styleId="Tekstopmerking">
    <w:name w:val="annotation text"/>
    <w:basedOn w:val="Standaard"/>
    <w:link w:val="TekstopmerkingChar"/>
    <w:uiPriority w:val="99"/>
    <w:semiHidden/>
    <w:unhideWhenUsed/>
    <w:rsid w:val="002F6A41"/>
    <w:rPr>
      <w:sz w:val="20"/>
      <w:szCs w:val="20"/>
    </w:rPr>
  </w:style>
  <w:style w:type="character" w:customStyle="1" w:styleId="TekstopmerkingChar">
    <w:name w:val="Tekst opmerking Char"/>
    <w:basedOn w:val="Standaardalinea-lettertype"/>
    <w:link w:val="Tekstopmerking"/>
    <w:uiPriority w:val="99"/>
    <w:semiHidden/>
    <w:rsid w:val="002F6A41"/>
    <w:rPr>
      <w:sz w:val="20"/>
      <w:szCs w:val="20"/>
    </w:rPr>
  </w:style>
  <w:style w:type="paragraph" w:styleId="Onderwerpvanopmerking">
    <w:name w:val="annotation subject"/>
    <w:basedOn w:val="Tekstopmerking"/>
    <w:next w:val="Tekstopmerking"/>
    <w:link w:val="OnderwerpvanopmerkingChar"/>
    <w:uiPriority w:val="99"/>
    <w:semiHidden/>
    <w:unhideWhenUsed/>
    <w:rsid w:val="002F6A41"/>
    <w:rPr>
      <w:b/>
      <w:bCs/>
    </w:rPr>
  </w:style>
  <w:style w:type="character" w:customStyle="1" w:styleId="OnderwerpvanopmerkingChar">
    <w:name w:val="Onderwerp van opmerking Char"/>
    <w:basedOn w:val="TekstopmerkingChar"/>
    <w:link w:val="Onderwerpvanopmerking"/>
    <w:uiPriority w:val="99"/>
    <w:semiHidden/>
    <w:rsid w:val="002F6A41"/>
    <w:rPr>
      <w:b/>
      <w:bCs/>
      <w:sz w:val="20"/>
      <w:szCs w:val="20"/>
    </w:rPr>
  </w:style>
  <w:style w:type="paragraph" w:styleId="Ballontekst">
    <w:name w:val="Balloon Text"/>
    <w:basedOn w:val="Standaard"/>
    <w:link w:val="BallontekstChar"/>
    <w:uiPriority w:val="99"/>
    <w:semiHidden/>
    <w:unhideWhenUsed/>
    <w:rsid w:val="002F6A4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6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2D545-802A-4955-8C8D-04E2C88C147D}">
  <ds:schemaRefs>
    <ds:schemaRef ds:uri="http://schemas.microsoft.com/sharepoint/v3/contenttype/forms"/>
  </ds:schemaRefs>
</ds:datastoreItem>
</file>

<file path=customXml/itemProps2.xml><?xml version="1.0" encoding="utf-8"?>
<ds:datastoreItem xmlns:ds="http://schemas.openxmlformats.org/officeDocument/2006/customXml" ds:itemID="{63156865-B2B3-4237-93E2-D2B1BE197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F5DD02-F690-4B5F-A3E6-478FEC644B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Knot</dc:creator>
  <cp:keywords/>
  <dc:description/>
  <cp:lastModifiedBy>Druenen, Wim van</cp:lastModifiedBy>
  <cp:revision>2</cp:revision>
  <dcterms:created xsi:type="dcterms:W3CDTF">2021-03-17T14:09:00Z</dcterms:created>
  <dcterms:modified xsi:type="dcterms:W3CDTF">2021-03-17T14:09:00Z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ies>
</file>