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63A" w:rsidRPr="00F95F05" w:rsidRDefault="00A11956" w:rsidP="005E244F">
      <w:pPr>
        <w:pStyle w:val="Kop1"/>
        <w:rPr>
          <w:b/>
          <w:bCs/>
          <w:i w:val="0"/>
          <w:iCs w:val="0"/>
          <w:sz w:val="24"/>
          <w:szCs w:val="24"/>
        </w:rPr>
      </w:pPr>
      <w:bookmarkStart w:id="0" w:name="_Toc255333841"/>
      <w:r w:rsidRPr="00F95F05">
        <w:rPr>
          <w:b/>
          <w:bCs/>
          <w:i w:val="0"/>
          <w:iCs w:val="0"/>
          <w:sz w:val="24"/>
          <w:szCs w:val="24"/>
        </w:rPr>
        <w:t>V1</w:t>
      </w:r>
      <w:r w:rsidR="00AA7A59" w:rsidRPr="00F95F05">
        <w:rPr>
          <w:b/>
          <w:bCs/>
          <w:i w:val="0"/>
          <w:iCs w:val="0"/>
          <w:sz w:val="24"/>
          <w:szCs w:val="24"/>
        </w:rPr>
        <w:tab/>
      </w:r>
      <w:r w:rsidR="003569FE" w:rsidRPr="00F95F05">
        <w:rPr>
          <w:b/>
          <w:bCs/>
          <w:i w:val="0"/>
          <w:iCs w:val="0"/>
          <w:sz w:val="24"/>
          <w:szCs w:val="24"/>
        </w:rPr>
        <w:t>Financiële I</w:t>
      </w:r>
      <w:r w:rsidR="00F2663A" w:rsidRPr="00F95F05">
        <w:rPr>
          <w:b/>
          <w:bCs/>
          <w:i w:val="0"/>
          <w:iCs w:val="0"/>
          <w:sz w:val="24"/>
          <w:szCs w:val="24"/>
        </w:rPr>
        <w:t>nformatie</w:t>
      </w:r>
      <w:bookmarkEnd w:id="0"/>
      <w:r w:rsidR="00CB1D87" w:rsidRPr="00F95F05">
        <w:rPr>
          <w:b/>
          <w:bCs/>
          <w:i w:val="0"/>
          <w:iCs w:val="0"/>
          <w:sz w:val="24"/>
          <w:szCs w:val="24"/>
        </w:rPr>
        <w:t xml:space="preserve"> </w:t>
      </w:r>
      <w:r w:rsidR="0099650D" w:rsidRPr="00F95F05">
        <w:rPr>
          <w:b/>
          <w:bCs/>
          <w:i w:val="0"/>
          <w:iCs w:val="0"/>
          <w:sz w:val="24"/>
          <w:szCs w:val="24"/>
        </w:rPr>
        <w:t>Combinatie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1415"/>
        <w:gridCol w:w="1420"/>
        <w:gridCol w:w="1415"/>
      </w:tblGrid>
      <w:tr w:rsidR="00F2663A" w:rsidRPr="005E244F" w:rsidTr="00F95F05">
        <w:tc>
          <w:tcPr>
            <w:tcW w:w="4817" w:type="dxa"/>
            <w:shd w:val="clear" w:color="auto" w:fill="D9D9D9"/>
          </w:tcPr>
          <w:p w:rsidR="00F2663A" w:rsidRPr="005E244F" w:rsidRDefault="00F2663A" w:rsidP="005E244F">
            <w:r w:rsidRPr="005E244F">
              <w:t>Onderwerp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D9D9D9"/>
          </w:tcPr>
          <w:p w:rsidR="00F2663A" w:rsidRPr="005E244F" w:rsidRDefault="004D1AD8" w:rsidP="005E244F">
            <w:pPr>
              <w:jc w:val="center"/>
            </w:pPr>
            <w:r w:rsidRPr="005E244F">
              <w:t>201</w:t>
            </w:r>
            <w:r w:rsidR="00F65023" w:rsidRPr="005E244F">
              <w:t>8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D9D9D9"/>
          </w:tcPr>
          <w:p w:rsidR="00F2663A" w:rsidRPr="005E244F" w:rsidRDefault="00AA7A59" w:rsidP="005E244F">
            <w:pPr>
              <w:jc w:val="center"/>
            </w:pPr>
            <w:r w:rsidRPr="005E244F">
              <w:t>20</w:t>
            </w:r>
            <w:r w:rsidR="00F65023" w:rsidRPr="005E244F">
              <w:t>19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D9D9D9"/>
          </w:tcPr>
          <w:p w:rsidR="00F2663A" w:rsidRPr="005E244F" w:rsidRDefault="00F2663A" w:rsidP="005E244F">
            <w:pPr>
              <w:jc w:val="center"/>
            </w:pPr>
          </w:p>
        </w:tc>
      </w:tr>
      <w:tr w:rsidR="00F2663A" w:rsidRPr="005E244F" w:rsidTr="00F95F05">
        <w:tc>
          <w:tcPr>
            <w:tcW w:w="4817" w:type="dxa"/>
          </w:tcPr>
          <w:p w:rsidR="00F2663A" w:rsidRPr="005E244F" w:rsidRDefault="00F65023" w:rsidP="005E244F">
            <w:r w:rsidRPr="005E244F">
              <w:t xml:space="preserve">a. </w:t>
            </w:r>
            <w:r w:rsidR="00F2663A" w:rsidRPr="005E244F">
              <w:t>Omzet</w:t>
            </w:r>
            <w:r w:rsidR="00373D5D" w:rsidRPr="005E244F">
              <w:t xml:space="preserve"> in € 1</w:t>
            </w:r>
            <w:r w:rsidR="00F3645C" w:rsidRPr="005E244F">
              <w:t>,00</w:t>
            </w:r>
          </w:p>
        </w:tc>
        <w:tc>
          <w:tcPr>
            <w:tcW w:w="1415" w:type="dxa"/>
            <w:shd w:val="clear" w:color="auto" w:fill="FFFFFF" w:themeFill="background1"/>
          </w:tcPr>
          <w:p w:rsidR="00F2663A" w:rsidRPr="005E244F" w:rsidRDefault="00F2663A" w:rsidP="005E244F"/>
        </w:tc>
        <w:tc>
          <w:tcPr>
            <w:tcW w:w="1420" w:type="dxa"/>
          </w:tcPr>
          <w:p w:rsidR="00F2663A" w:rsidRPr="005E244F" w:rsidRDefault="00F2663A" w:rsidP="005E244F"/>
        </w:tc>
        <w:tc>
          <w:tcPr>
            <w:tcW w:w="1415" w:type="dxa"/>
            <w:shd w:val="clear" w:color="auto" w:fill="D9D9D9" w:themeFill="background1" w:themeFillShade="D9"/>
          </w:tcPr>
          <w:p w:rsidR="00F2663A" w:rsidRPr="005E244F" w:rsidRDefault="00F2663A" w:rsidP="005E244F"/>
        </w:tc>
      </w:tr>
      <w:tr w:rsidR="00F65023" w:rsidRPr="005E244F" w:rsidTr="00F95F05">
        <w:tc>
          <w:tcPr>
            <w:tcW w:w="4817" w:type="dxa"/>
          </w:tcPr>
          <w:p w:rsidR="00F65023" w:rsidRPr="005E244F" w:rsidRDefault="00F65023" w:rsidP="005E244F">
            <w:r w:rsidRPr="005E244F">
              <w:t>b. -/- Behaalde omzet bij Gemeente Lelystad</w:t>
            </w:r>
          </w:p>
        </w:tc>
        <w:tc>
          <w:tcPr>
            <w:tcW w:w="1415" w:type="dxa"/>
            <w:shd w:val="clear" w:color="auto" w:fill="FFFFFF" w:themeFill="background1"/>
          </w:tcPr>
          <w:p w:rsidR="00F65023" w:rsidRPr="005E244F" w:rsidRDefault="00F65023" w:rsidP="005E244F"/>
        </w:tc>
        <w:tc>
          <w:tcPr>
            <w:tcW w:w="1420" w:type="dxa"/>
          </w:tcPr>
          <w:p w:rsidR="00F65023" w:rsidRPr="005E244F" w:rsidRDefault="00F65023" w:rsidP="005E244F"/>
        </w:tc>
        <w:tc>
          <w:tcPr>
            <w:tcW w:w="1415" w:type="dxa"/>
            <w:shd w:val="clear" w:color="auto" w:fill="D9D9D9" w:themeFill="background1" w:themeFillShade="D9"/>
          </w:tcPr>
          <w:p w:rsidR="00F65023" w:rsidRPr="005E244F" w:rsidRDefault="00F65023" w:rsidP="005E244F"/>
        </w:tc>
      </w:tr>
      <w:tr w:rsidR="00F65023" w:rsidRPr="005E244F" w:rsidTr="00F95F05">
        <w:tc>
          <w:tcPr>
            <w:tcW w:w="4817" w:type="dxa"/>
          </w:tcPr>
          <w:p w:rsidR="00F65023" w:rsidRPr="005E244F" w:rsidRDefault="00F65023" w:rsidP="005E244F">
            <w:pPr>
              <w:jc w:val="right"/>
            </w:pPr>
            <w:r w:rsidRPr="005E244F">
              <w:t>Totaal</w:t>
            </w:r>
            <w:r w:rsidR="00BC52A5" w:rsidRPr="005E244F">
              <w:t xml:space="preserve"> (a. – b.)</w:t>
            </w:r>
            <w:r w:rsidRPr="005E244F">
              <w:t xml:space="preserve">*:      </w:t>
            </w:r>
          </w:p>
        </w:tc>
        <w:tc>
          <w:tcPr>
            <w:tcW w:w="1415" w:type="dxa"/>
            <w:shd w:val="clear" w:color="auto" w:fill="FFFFFF" w:themeFill="background1"/>
          </w:tcPr>
          <w:p w:rsidR="00F65023" w:rsidRPr="005E244F" w:rsidRDefault="00F65023" w:rsidP="005E244F"/>
        </w:tc>
        <w:tc>
          <w:tcPr>
            <w:tcW w:w="1420" w:type="dxa"/>
          </w:tcPr>
          <w:p w:rsidR="00F65023" w:rsidRPr="005E244F" w:rsidRDefault="00F65023" w:rsidP="005E244F"/>
        </w:tc>
        <w:tc>
          <w:tcPr>
            <w:tcW w:w="1415" w:type="dxa"/>
            <w:shd w:val="clear" w:color="auto" w:fill="D9D9D9" w:themeFill="background1" w:themeFillShade="D9"/>
          </w:tcPr>
          <w:p w:rsidR="00F65023" w:rsidRPr="005E244F" w:rsidRDefault="00F65023" w:rsidP="005E244F"/>
        </w:tc>
      </w:tr>
      <w:tr w:rsidR="00736A02" w:rsidRPr="005E244F" w:rsidTr="00F95F05">
        <w:tc>
          <w:tcPr>
            <w:tcW w:w="4817" w:type="dxa"/>
          </w:tcPr>
          <w:p w:rsidR="00736A02" w:rsidRPr="005E244F" w:rsidRDefault="00736A02" w:rsidP="005E244F">
            <w:pPr>
              <w:jc w:val="right"/>
            </w:pPr>
            <w:r w:rsidRPr="005E244F">
              <w:t>Gemiddelde over 2018</w:t>
            </w:r>
            <w:r w:rsidR="005E244F">
              <w:t xml:space="preserve"> - 2</w:t>
            </w:r>
            <w:r w:rsidRPr="005E244F">
              <w:t>019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736A02" w:rsidRPr="005E244F" w:rsidRDefault="00736A02" w:rsidP="005E244F"/>
        </w:tc>
        <w:tc>
          <w:tcPr>
            <w:tcW w:w="1415" w:type="dxa"/>
            <w:shd w:val="clear" w:color="auto" w:fill="D9D9D9" w:themeFill="background1" w:themeFillShade="D9"/>
          </w:tcPr>
          <w:p w:rsidR="00736A02" w:rsidRPr="005E244F" w:rsidRDefault="00736A02" w:rsidP="005E244F"/>
        </w:tc>
      </w:tr>
    </w:tbl>
    <w:p w:rsidR="00F2663A" w:rsidRPr="005E244F" w:rsidRDefault="004D1AD8" w:rsidP="005E244F">
      <w:pPr>
        <w:jc w:val="both"/>
        <w:rPr>
          <w:b w:val="0"/>
          <w:bCs w:val="0"/>
          <w:sz w:val="18"/>
          <w:szCs w:val="18"/>
        </w:rPr>
      </w:pPr>
      <w:r w:rsidRPr="005E244F">
        <w:rPr>
          <w:b w:val="0"/>
          <w:bCs w:val="0"/>
          <w:sz w:val="18"/>
          <w:szCs w:val="18"/>
        </w:rPr>
        <w:t>*</w:t>
      </w:r>
      <w:r w:rsidR="00BC52A5" w:rsidRPr="005E244F">
        <w:rPr>
          <w:b w:val="0"/>
          <w:bCs w:val="0"/>
          <w:sz w:val="18"/>
          <w:szCs w:val="18"/>
        </w:rPr>
        <w:t xml:space="preserve">de gemiddelde jaaromzet </w:t>
      </w:r>
      <w:r w:rsidR="00736A02" w:rsidRPr="005E244F">
        <w:rPr>
          <w:b w:val="0"/>
          <w:bCs w:val="0"/>
          <w:sz w:val="18"/>
          <w:szCs w:val="18"/>
        </w:rPr>
        <w:t xml:space="preserve">over 2018 en 2019 exclusief de behaalde omzet bij Gemeente Lelystad </w:t>
      </w:r>
      <w:r w:rsidR="00BC52A5" w:rsidRPr="005E244F">
        <w:rPr>
          <w:b w:val="0"/>
          <w:bCs w:val="0"/>
          <w:sz w:val="18"/>
          <w:szCs w:val="18"/>
        </w:rPr>
        <w:t>over d</w:t>
      </w:r>
      <w:r w:rsidR="00CB0EBE" w:rsidRPr="005E244F">
        <w:rPr>
          <w:b w:val="0"/>
          <w:bCs w:val="0"/>
          <w:sz w:val="18"/>
          <w:szCs w:val="18"/>
        </w:rPr>
        <w:t xml:space="preserve">e afgelopen 2 boekjaren dient </w:t>
      </w:r>
      <w:r w:rsidR="00F65023" w:rsidRPr="005E244F">
        <w:rPr>
          <w:b w:val="0"/>
          <w:bCs w:val="0"/>
          <w:sz w:val="18"/>
          <w:szCs w:val="18"/>
        </w:rPr>
        <w:t>a</w:t>
      </w:r>
      <w:r w:rsidRPr="005E244F">
        <w:rPr>
          <w:b w:val="0"/>
          <w:bCs w:val="0"/>
          <w:sz w:val="18"/>
          <w:szCs w:val="18"/>
        </w:rPr>
        <w:t>ls basis voor de 30% regeling zoals beschreven in hoofdstuk 8.4.1 ‘Financiële en economische draagkracht’.</w:t>
      </w:r>
    </w:p>
    <w:p w:rsidR="0099650D" w:rsidRPr="00F95F05" w:rsidRDefault="0099650D" w:rsidP="0099650D">
      <w:pPr>
        <w:rPr>
          <w:rFonts w:cs="Arial"/>
          <w:i/>
          <w:sz w:val="20"/>
          <w:szCs w:val="20"/>
        </w:rPr>
      </w:pPr>
    </w:p>
    <w:p w:rsidR="0099650D" w:rsidRPr="00F95F05" w:rsidRDefault="0099650D" w:rsidP="0099650D">
      <w:pPr>
        <w:jc w:val="both"/>
        <w:rPr>
          <w:rFonts w:cs="Arial"/>
          <w:b w:val="0"/>
          <w:bCs w:val="0"/>
          <w:i/>
          <w:sz w:val="20"/>
          <w:szCs w:val="20"/>
        </w:rPr>
      </w:pPr>
      <w:r w:rsidRPr="00F95F05">
        <w:rPr>
          <w:rFonts w:cs="Arial"/>
          <w:b w:val="0"/>
          <w:bCs w:val="0"/>
          <w:sz w:val="20"/>
          <w:szCs w:val="20"/>
        </w:rPr>
        <w:t xml:space="preserve">In die gevallen dat de opdracht als Combinatie wordt uitgevoerd, geldt de gezamenlijke omzet van de deelnemers in de Combinatie om aan de gestelde omzeteis te voldoen. </w:t>
      </w:r>
    </w:p>
    <w:p w:rsidR="0099650D" w:rsidRPr="00F95F05" w:rsidRDefault="0099650D" w:rsidP="0099650D">
      <w:pPr>
        <w:jc w:val="both"/>
        <w:rPr>
          <w:rFonts w:cs="Arial"/>
          <w:i/>
          <w:sz w:val="20"/>
          <w:szCs w:val="20"/>
        </w:rPr>
      </w:pPr>
      <w:proofErr w:type="spellStart"/>
      <w:r w:rsidRPr="00F95F05">
        <w:rPr>
          <w:rFonts w:cs="Arial"/>
          <w:b w:val="0"/>
          <w:bCs w:val="0"/>
          <w:sz w:val="20"/>
          <w:szCs w:val="20"/>
        </w:rPr>
        <w:t>Combinanten</w:t>
      </w:r>
      <w:proofErr w:type="spellEnd"/>
      <w:r w:rsidRPr="00F95F05">
        <w:rPr>
          <w:rFonts w:cs="Arial"/>
          <w:b w:val="0"/>
          <w:bCs w:val="0"/>
          <w:sz w:val="20"/>
          <w:szCs w:val="20"/>
        </w:rPr>
        <w:t xml:space="preserve"> dienen elk afzonderlijk bijlage V1 (Financiële Informatie Inschrijver) in te vullen. Bijlage V3 (Financiële Informatie Combinatie) dient dan de resultante te zijn van de afzonderlijke bijlagen V1</w:t>
      </w:r>
      <w:r w:rsidRPr="00F95F05">
        <w:rPr>
          <w:rFonts w:cs="Arial"/>
          <w:sz w:val="20"/>
          <w:szCs w:val="20"/>
        </w:rPr>
        <w:t xml:space="preserve">. </w:t>
      </w:r>
    </w:p>
    <w:p w:rsidR="005E244F" w:rsidRPr="00F95F05" w:rsidRDefault="005E244F" w:rsidP="0099650D">
      <w:pPr>
        <w:jc w:val="both"/>
        <w:rPr>
          <w:b w:val="0"/>
          <w:bCs w:val="0"/>
          <w:sz w:val="20"/>
          <w:szCs w:val="20"/>
        </w:rPr>
      </w:pPr>
    </w:p>
    <w:p w:rsidR="005E244F" w:rsidRPr="00F95F05" w:rsidRDefault="005E244F" w:rsidP="005E244F">
      <w:pPr>
        <w:jc w:val="both"/>
        <w:rPr>
          <w:b w:val="0"/>
          <w:bCs w:val="0"/>
          <w:sz w:val="20"/>
          <w:szCs w:val="20"/>
        </w:rPr>
      </w:pPr>
    </w:p>
    <w:p w:rsidR="005E244F" w:rsidRPr="00F95F05" w:rsidRDefault="005E244F" w:rsidP="005E244F">
      <w:pPr>
        <w:jc w:val="both"/>
        <w:rPr>
          <w:b w:val="0"/>
          <w:bCs w:val="0"/>
          <w:sz w:val="20"/>
          <w:szCs w:val="20"/>
        </w:rPr>
      </w:pPr>
    </w:p>
    <w:p w:rsidR="00F2663A" w:rsidRPr="00F95F05" w:rsidRDefault="00F2663A" w:rsidP="005E244F">
      <w:pPr>
        <w:jc w:val="both"/>
        <w:rPr>
          <w:b w:val="0"/>
          <w:bCs w:val="0"/>
          <w:sz w:val="20"/>
          <w:szCs w:val="20"/>
        </w:rPr>
      </w:pPr>
      <w:r w:rsidRPr="00F95F05">
        <w:rPr>
          <w:b w:val="0"/>
          <w:bCs w:val="0"/>
          <w:sz w:val="20"/>
          <w:szCs w:val="20"/>
        </w:rPr>
        <w:t>Ondergetekende verklaart dat bovenstaande gegevens correct</w:t>
      </w:r>
      <w:r w:rsidR="001D0F8A" w:rsidRPr="00F95F05">
        <w:rPr>
          <w:b w:val="0"/>
          <w:bCs w:val="0"/>
          <w:sz w:val="20"/>
          <w:szCs w:val="20"/>
        </w:rPr>
        <w:t xml:space="preserve"> en naar waarheid zijn ingevuld:</w:t>
      </w:r>
    </w:p>
    <w:p w:rsidR="00F2663A" w:rsidRPr="00F95F05" w:rsidRDefault="00F2663A" w:rsidP="005E244F">
      <w:pPr>
        <w:jc w:val="both"/>
        <w:rPr>
          <w:b w:val="0"/>
          <w:bCs w:val="0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13"/>
      </w:tblGrid>
      <w:tr w:rsidR="00F2663A" w:rsidRPr="00F95F05" w:rsidTr="00CA4654">
        <w:trPr>
          <w:trHeight w:val="397"/>
        </w:trPr>
        <w:tc>
          <w:tcPr>
            <w:tcW w:w="3659" w:type="dxa"/>
          </w:tcPr>
          <w:p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95F05">
              <w:rPr>
                <w:b w:val="0"/>
                <w:bCs w:val="0"/>
                <w:sz w:val="20"/>
                <w:szCs w:val="20"/>
              </w:rPr>
              <w:t>Naam:</w:t>
            </w:r>
          </w:p>
        </w:tc>
        <w:tc>
          <w:tcPr>
            <w:tcW w:w="5413" w:type="dxa"/>
          </w:tcPr>
          <w:p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63A" w:rsidRPr="00F95F05" w:rsidTr="00CA4654">
        <w:trPr>
          <w:trHeight w:val="397"/>
        </w:trPr>
        <w:tc>
          <w:tcPr>
            <w:tcW w:w="3659" w:type="dxa"/>
          </w:tcPr>
          <w:p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95F05">
              <w:rPr>
                <w:b w:val="0"/>
                <w:bCs w:val="0"/>
                <w:sz w:val="20"/>
                <w:szCs w:val="20"/>
              </w:rPr>
              <w:t>Functie:</w:t>
            </w:r>
          </w:p>
        </w:tc>
        <w:tc>
          <w:tcPr>
            <w:tcW w:w="5413" w:type="dxa"/>
          </w:tcPr>
          <w:p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63A" w:rsidRPr="00F95F05" w:rsidTr="00CA4654">
        <w:trPr>
          <w:trHeight w:val="397"/>
        </w:trPr>
        <w:tc>
          <w:tcPr>
            <w:tcW w:w="3659" w:type="dxa"/>
          </w:tcPr>
          <w:p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95F05">
              <w:rPr>
                <w:b w:val="0"/>
                <w:bCs w:val="0"/>
                <w:sz w:val="20"/>
                <w:szCs w:val="20"/>
              </w:rPr>
              <w:t>Handtekening</w:t>
            </w:r>
          </w:p>
        </w:tc>
        <w:tc>
          <w:tcPr>
            <w:tcW w:w="5413" w:type="dxa"/>
          </w:tcPr>
          <w:p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63A" w:rsidRPr="00F95F05" w:rsidTr="00CA4654">
        <w:trPr>
          <w:trHeight w:val="397"/>
        </w:trPr>
        <w:tc>
          <w:tcPr>
            <w:tcW w:w="3659" w:type="dxa"/>
          </w:tcPr>
          <w:p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95F05">
              <w:rPr>
                <w:b w:val="0"/>
                <w:bCs w:val="0"/>
                <w:sz w:val="20"/>
                <w:szCs w:val="20"/>
              </w:rPr>
              <w:t>Datum</w:t>
            </w:r>
          </w:p>
        </w:tc>
        <w:tc>
          <w:tcPr>
            <w:tcW w:w="5413" w:type="dxa"/>
          </w:tcPr>
          <w:p w:rsidR="00F2663A" w:rsidRPr="00F95F05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F2663A" w:rsidRPr="00F95F05" w:rsidRDefault="00F2663A" w:rsidP="005E244F">
      <w:pPr>
        <w:pStyle w:val="Kop1"/>
        <w:rPr>
          <w:sz w:val="20"/>
          <w:szCs w:val="20"/>
        </w:rPr>
      </w:pPr>
    </w:p>
    <w:p w:rsidR="00FF47F9" w:rsidRPr="00F95F05" w:rsidRDefault="00FF47F9" w:rsidP="005E244F">
      <w:pPr>
        <w:rPr>
          <w:sz w:val="20"/>
          <w:szCs w:val="20"/>
        </w:rPr>
      </w:pPr>
      <w:bookmarkStart w:id="1" w:name="_GoBack"/>
      <w:bookmarkEnd w:id="1"/>
    </w:p>
    <w:sectPr w:rsidR="00FF47F9" w:rsidRPr="00F95F05" w:rsidSect="001116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CA1" w:rsidRDefault="00992CA1" w:rsidP="005E244F">
      <w:r>
        <w:separator/>
      </w:r>
    </w:p>
  </w:endnote>
  <w:endnote w:type="continuationSeparator" w:id="0">
    <w:p w:rsidR="00992CA1" w:rsidRDefault="00992CA1" w:rsidP="005E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50D" w:rsidRPr="0099650D" w:rsidRDefault="0099650D">
    <w:pPr>
      <w:pStyle w:val="Voettekst"/>
      <w:rPr>
        <w:b w:val="0"/>
        <w:bCs w:val="0"/>
        <w:sz w:val="16"/>
        <w:szCs w:val="16"/>
      </w:rPr>
    </w:pPr>
    <w:r>
      <w:rPr>
        <w:b w:val="0"/>
        <w:bCs w:val="0"/>
        <w:sz w:val="16"/>
        <w:szCs w:val="16"/>
      </w:rPr>
      <w:t>v</w:t>
    </w:r>
    <w:r w:rsidRPr="0099650D">
      <w:rPr>
        <w:b w:val="0"/>
        <w:bCs w:val="0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CA1" w:rsidRDefault="00992CA1" w:rsidP="005E244F">
      <w:r>
        <w:separator/>
      </w:r>
    </w:p>
  </w:footnote>
  <w:footnote w:type="continuationSeparator" w:id="0">
    <w:p w:rsidR="00992CA1" w:rsidRDefault="00992CA1" w:rsidP="005E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974" w:rsidRDefault="00697FD0" w:rsidP="005E244F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4643755</wp:posOffset>
          </wp:positionH>
          <wp:positionV relativeFrom="paragraph">
            <wp:posOffset>-182880</wp:posOffset>
          </wp:positionV>
          <wp:extent cx="1146175" cy="457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3A"/>
    <w:rsid w:val="000276A1"/>
    <w:rsid w:val="000D0C0A"/>
    <w:rsid w:val="000D65D6"/>
    <w:rsid w:val="00111682"/>
    <w:rsid w:val="001524BF"/>
    <w:rsid w:val="001D0F8A"/>
    <w:rsid w:val="001E79C3"/>
    <w:rsid w:val="002070B5"/>
    <w:rsid w:val="002429F7"/>
    <w:rsid w:val="002B035E"/>
    <w:rsid w:val="003569FE"/>
    <w:rsid w:val="003673F6"/>
    <w:rsid w:val="00373D5D"/>
    <w:rsid w:val="003E738E"/>
    <w:rsid w:val="003F22D3"/>
    <w:rsid w:val="00407292"/>
    <w:rsid w:val="00420DFA"/>
    <w:rsid w:val="004569B7"/>
    <w:rsid w:val="004D1AD8"/>
    <w:rsid w:val="00540252"/>
    <w:rsid w:val="005C240E"/>
    <w:rsid w:val="005E244F"/>
    <w:rsid w:val="0061773B"/>
    <w:rsid w:val="00650DBE"/>
    <w:rsid w:val="006638D1"/>
    <w:rsid w:val="00682CE7"/>
    <w:rsid w:val="00697FD0"/>
    <w:rsid w:val="00736A02"/>
    <w:rsid w:val="00750950"/>
    <w:rsid w:val="007A44FF"/>
    <w:rsid w:val="007E36DB"/>
    <w:rsid w:val="008323FF"/>
    <w:rsid w:val="00863309"/>
    <w:rsid w:val="008C0C27"/>
    <w:rsid w:val="008E443C"/>
    <w:rsid w:val="00964E19"/>
    <w:rsid w:val="00992CA1"/>
    <w:rsid w:val="0099650D"/>
    <w:rsid w:val="00A11956"/>
    <w:rsid w:val="00A87A5B"/>
    <w:rsid w:val="00AA7A59"/>
    <w:rsid w:val="00B05EFD"/>
    <w:rsid w:val="00B461D3"/>
    <w:rsid w:val="00BC52A5"/>
    <w:rsid w:val="00C521F7"/>
    <w:rsid w:val="00C86A6F"/>
    <w:rsid w:val="00CA4654"/>
    <w:rsid w:val="00CB0EBE"/>
    <w:rsid w:val="00CB1D87"/>
    <w:rsid w:val="00CB25B8"/>
    <w:rsid w:val="00DA663E"/>
    <w:rsid w:val="00E813AA"/>
    <w:rsid w:val="00ED5559"/>
    <w:rsid w:val="00F033C7"/>
    <w:rsid w:val="00F2663A"/>
    <w:rsid w:val="00F3645C"/>
    <w:rsid w:val="00F420B0"/>
    <w:rsid w:val="00F65023"/>
    <w:rsid w:val="00F85974"/>
    <w:rsid w:val="00F95F05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C3F96CB-BDAD-4D48-BB2E-B9152D5C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5E244F"/>
    <w:pPr>
      <w:widowControl w:val="0"/>
      <w:tabs>
        <w:tab w:val="left" w:pos="851"/>
      </w:tabs>
      <w:autoSpaceDE w:val="0"/>
      <w:autoSpaceDN w:val="0"/>
      <w:adjustRightInd w:val="0"/>
      <w:spacing w:before="120" w:after="120" w:line="240" w:lineRule="atLeast"/>
    </w:pPr>
    <w:rPr>
      <w:rFonts w:eastAsia="Times New Roman" w:cs="Times New Roman"/>
      <w:b/>
      <w:bCs/>
      <w:iCs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720" w:lineRule="auto"/>
      <w:outlineLvl w:val="0"/>
    </w:pPr>
    <w:rPr>
      <w:rFonts w:eastAsiaTheme="majorEastAsia" w:cstheme="majorBidi"/>
      <w:b w:val="0"/>
      <w:bCs w:val="0"/>
      <w:i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1"/>
    </w:pPr>
    <w:rPr>
      <w:rFonts w:eastAsiaTheme="majorEastAsia" w:cstheme="majorBidi"/>
      <w:b w:val="0"/>
      <w:bCs w:val="0"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2"/>
    </w:pPr>
    <w:rPr>
      <w:rFonts w:eastAsiaTheme="majorEastAsia" w:cstheme="majorBidi"/>
      <w:b w:val="0"/>
      <w:bCs w:val="0"/>
      <w:i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3"/>
    </w:pPr>
    <w:rPr>
      <w:rFonts w:eastAsiaTheme="majorEastAsia" w:cstheme="majorBidi"/>
      <w:b w:val="0"/>
      <w:bCs w:val="0"/>
      <w:i/>
      <w:iCs w:val="0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tabs>
        <w:tab w:val="clear" w:pos="851"/>
      </w:tabs>
      <w:autoSpaceDE/>
      <w:autoSpaceDN/>
      <w:adjustRightInd/>
      <w:spacing w:line="276" w:lineRule="auto"/>
      <w:ind w:left="360"/>
    </w:pPr>
    <w:rPr>
      <w:rFonts w:eastAsiaTheme="majorEastAsia" w:cstheme="majorBidi"/>
      <w:iCs w:val="0"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Koptekst">
    <w:name w:val="header"/>
    <w:basedOn w:val="Standaard"/>
    <w:link w:val="KoptekstChar"/>
    <w:uiPriority w:val="99"/>
    <w:unhideWhenUsed/>
    <w:rsid w:val="00F85974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85974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D1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1AD8"/>
    <w:rPr>
      <w:rFonts w:ascii="Segoe UI" w:eastAsia="Times New Roman" w:hAnsi="Segoe UI" w:cs="Segoe UI"/>
      <w:i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48D3-779B-44FA-A1B5-484F0778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Bliekendaal-Kuiper, K (Karin)</cp:lastModifiedBy>
  <cp:revision>4</cp:revision>
  <dcterms:created xsi:type="dcterms:W3CDTF">2020-12-28T13:25:00Z</dcterms:created>
  <dcterms:modified xsi:type="dcterms:W3CDTF">2020-12-28T13:52:00Z</dcterms:modified>
</cp:coreProperties>
</file>