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BC17E" w14:textId="7F626E3F" w:rsidR="00090DC2" w:rsidRDefault="00E8613D" w:rsidP="00676FA2">
      <w:pPr>
        <w:pStyle w:val="Kop2"/>
        <w:rPr>
          <w:lang w:val="nl-NL"/>
        </w:rPr>
      </w:pPr>
      <w:bookmarkStart w:id="0" w:name="_Toc35331496"/>
      <w:r w:rsidRPr="0077774D">
        <w:rPr>
          <w:lang w:val="nl-NL"/>
        </w:rPr>
        <w:t xml:space="preserve">Bijlage </w:t>
      </w:r>
      <w:r w:rsidR="00571F98">
        <w:rPr>
          <w:lang w:val="nl-NL"/>
        </w:rPr>
        <w:t>9</w:t>
      </w:r>
      <w:r w:rsidR="00090DC2" w:rsidRPr="0077774D">
        <w:rPr>
          <w:lang w:val="nl-NL"/>
        </w:rPr>
        <w:t xml:space="preserve"> </w:t>
      </w:r>
      <w:bookmarkEnd w:id="0"/>
      <w:r w:rsidR="0012491B">
        <w:rPr>
          <w:lang w:val="nl-NL"/>
        </w:rPr>
        <w:t>Logistieke Hub</w:t>
      </w:r>
      <w:r w:rsidR="00DA0E01">
        <w:rPr>
          <w:lang w:val="nl-NL"/>
        </w:rPr>
        <w:t xml:space="preserve"> Den Haag</w:t>
      </w:r>
      <w:r w:rsidR="00DE4D92">
        <w:rPr>
          <w:lang w:val="nl-NL"/>
        </w:rPr>
        <w:t xml:space="preserve">, </w:t>
      </w:r>
      <w:r w:rsidR="00571F98">
        <w:rPr>
          <w:lang w:val="nl-NL"/>
        </w:rPr>
        <w:t>2</w:t>
      </w:r>
      <w:r w:rsidR="00DE4D92">
        <w:rPr>
          <w:lang w:val="nl-NL"/>
        </w:rPr>
        <w:t xml:space="preserve"> Supplies</w:t>
      </w:r>
      <w:r w:rsidR="00DA0E01">
        <w:rPr>
          <w:lang w:val="nl-NL"/>
        </w:rPr>
        <w:t xml:space="preserve"> </w:t>
      </w:r>
    </w:p>
    <w:p w14:paraId="50892973" w14:textId="77777777" w:rsidR="00676FA2" w:rsidRDefault="00676FA2" w:rsidP="00090DC2">
      <w:pPr>
        <w:pStyle w:val="Kop3"/>
        <w:rPr>
          <w:lang w:val="nl-NL"/>
        </w:rPr>
      </w:pPr>
    </w:p>
    <w:p w14:paraId="05BB47D2" w14:textId="0E95A752" w:rsidR="00676FA2" w:rsidRDefault="00676FA2" w:rsidP="00090DC2">
      <w:pPr>
        <w:pStyle w:val="Kop3"/>
        <w:rPr>
          <w:lang w:val="nl-NL"/>
        </w:rPr>
      </w:pPr>
      <w:bookmarkStart w:id="1" w:name="_Toc35331497"/>
      <w:r>
        <w:rPr>
          <w:lang w:val="nl-NL"/>
        </w:rPr>
        <w:t>Inleiding</w:t>
      </w:r>
      <w:bookmarkEnd w:id="1"/>
    </w:p>
    <w:p w14:paraId="1E40BB26" w14:textId="67BFEB8B" w:rsidR="00676FA2" w:rsidRDefault="00676FA2" w:rsidP="00676FA2">
      <w:pPr>
        <w:rPr>
          <w:lang w:val="nl-NL"/>
        </w:rPr>
      </w:pPr>
      <w:r>
        <w:rPr>
          <w:lang w:val="nl-NL"/>
        </w:rPr>
        <w:t xml:space="preserve">De logistieke </w:t>
      </w:r>
      <w:r w:rsidR="00DA0E01">
        <w:rPr>
          <w:lang w:val="nl-NL"/>
        </w:rPr>
        <w:t>H</w:t>
      </w:r>
      <w:r>
        <w:rPr>
          <w:lang w:val="nl-NL"/>
        </w:rPr>
        <w:t>ub heeft als doel om het aantal verkeersbewegingen te verminderen en de CO</w:t>
      </w:r>
      <w:r w:rsidRPr="00676FA2">
        <w:rPr>
          <w:vertAlign w:val="subscript"/>
          <w:lang w:val="nl-NL"/>
        </w:rPr>
        <w:t>2</w:t>
      </w:r>
      <w:r>
        <w:rPr>
          <w:lang w:val="nl-NL"/>
        </w:rPr>
        <w:t xml:space="preserve"> uitstoot in de stad te reduceren. Binnen deze aanbesteding wordt de Hub ingezet voor de locaties </w:t>
      </w:r>
      <w:r w:rsidR="00DE4D92">
        <w:rPr>
          <w:lang w:val="nl-NL"/>
        </w:rPr>
        <w:t>van de gemeente</w:t>
      </w:r>
      <w:r>
        <w:rPr>
          <w:lang w:val="nl-NL"/>
        </w:rPr>
        <w:t xml:space="preserve"> in Den Haag. </w:t>
      </w:r>
      <w:r w:rsidRPr="00676FA2">
        <w:rPr>
          <w:szCs w:val="18"/>
          <w:lang w:val="nl-NL"/>
        </w:rPr>
        <w:t>Het werken met een Hub in de Logistieke Keten heeft een aantal gevolgen voor de (operationele) processen van de deelnemers en overige betrokkenen in de keten. De eisen die hieruit voortkomen z</w:t>
      </w:r>
      <w:r>
        <w:rPr>
          <w:szCs w:val="18"/>
          <w:lang w:val="nl-NL"/>
        </w:rPr>
        <w:t>ijn verwerkt in deze paragraaf</w:t>
      </w:r>
      <w:r w:rsidRPr="00676FA2">
        <w:rPr>
          <w:szCs w:val="18"/>
          <w:lang w:val="nl-NL"/>
        </w:rPr>
        <w:t xml:space="preserve">. </w:t>
      </w:r>
      <w:r>
        <w:rPr>
          <w:lang w:val="nl-NL"/>
        </w:rPr>
        <w:t xml:space="preserve">  </w:t>
      </w:r>
    </w:p>
    <w:p w14:paraId="38FC555C" w14:textId="21CCA3D6" w:rsidR="00090DC2" w:rsidRDefault="00090DC2" w:rsidP="00090DC2">
      <w:pPr>
        <w:pStyle w:val="Kop3"/>
        <w:rPr>
          <w:lang w:val="nl-NL"/>
        </w:rPr>
      </w:pPr>
      <w:bookmarkStart w:id="2" w:name="_Toc35331498"/>
      <w:r w:rsidRPr="002D58B1">
        <w:rPr>
          <w:lang w:val="nl-NL"/>
        </w:rPr>
        <w:t>Logistieke Keten</w:t>
      </w:r>
      <w:bookmarkEnd w:id="2"/>
    </w:p>
    <w:p w14:paraId="43638A8E" w14:textId="03440757" w:rsidR="00090DC2" w:rsidRPr="00A41E49" w:rsidRDefault="00676FA2" w:rsidP="00A41E49">
      <w:pPr>
        <w:rPr>
          <w:lang w:val="nl-NL"/>
        </w:rPr>
      </w:pPr>
      <w:r w:rsidRPr="00676FA2">
        <w:rPr>
          <w:szCs w:val="18"/>
          <w:lang w:val="nl-NL"/>
        </w:rPr>
        <w:t>Onderstaan</w:t>
      </w:r>
      <w:r>
        <w:rPr>
          <w:szCs w:val="18"/>
          <w:lang w:val="nl-NL"/>
        </w:rPr>
        <w:t>de figuur toont een eenvoudige l</w:t>
      </w:r>
      <w:r w:rsidRPr="00676FA2">
        <w:rPr>
          <w:szCs w:val="18"/>
          <w:lang w:val="nl-NL"/>
        </w:rPr>
        <w:t xml:space="preserve">ogistieke </w:t>
      </w:r>
      <w:r>
        <w:rPr>
          <w:szCs w:val="18"/>
          <w:lang w:val="nl-NL"/>
        </w:rPr>
        <w:t>k</w:t>
      </w:r>
      <w:r w:rsidRPr="00676FA2">
        <w:rPr>
          <w:szCs w:val="18"/>
          <w:lang w:val="nl-NL"/>
        </w:rPr>
        <w:t>eten waarin de Logistieke Hub Den Haag is gepositioneerd</w:t>
      </w:r>
      <w:r>
        <w:rPr>
          <w:szCs w:val="18"/>
          <w:lang w:val="nl-NL"/>
        </w:rPr>
        <w:t xml:space="preserve"> (geel gemarkeerde vakje)</w:t>
      </w:r>
      <w:r w:rsidRPr="00676FA2">
        <w:rPr>
          <w:szCs w:val="18"/>
          <w:lang w:val="nl-NL"/>
        </w:rPr>
        <w:t xml:space="preserve">. </w:t>
      </w:r>
    </w:p>
    <w:p w14:paraId="5CC74526" w14:textId="700DA827" w:rsidR="00090DC2" w:rsidRDefault="00604374" w:rsidP="00090DC2">
      <w:pPr>
        <w:spacing w:after="0" w:line="240" w:lineRule="auto"/>
        <w:rPr>
          <w:szCs w:val="18"/>
          <w:lang w:val="nl-NL"/>
        </w:rPr>
      </w:pPr>
      <w:r>
        <w:rPr>
          <w:noProof/>
          <w:szCs w:val="18"/>
          <w:lang w:val="nl-NL" w:eastAsia="nl-NL"/>
        </w:rPr>
        <w:drawing>
          <wp:inline distT="0" distB="0" distL="0" distR="0" wp14:anchorId="1B203FC8" wp14:editId="22B10AE3">
            <wp:extent cx="5695950" cy="1174409"/>
            <wp:effectExtent l="0" t="0" r="0" b="698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246" cy="1185398"/>
                    </a:xfrm>
                    <a:prstGeom prst="rect">
                      <a:avLst/>
                    </a:prstGeom>
                    <a:noFill/>
                  </pic:spPr>
                </pic:pic>
              </a:graphicData>
            </a:graphic>
          </wp:inline>
        </w:drawing>
      </w:r>
    </w:p>
    <w:p w14:paraId="63B49B4B" w14:textId="77777777" w:rsidR="00090DC2" w:rsidRDefault="00090DC2" w:rsidP="00090DC2">
      <w:pPr>
        <w:spacing w:after="0" w:line="240" w:lineRule="auto"/>
        <w:rPr>
          <w:szCs w:val="18"/>
          <w:lang w:val="nl-NL"/>
        </w:rPr>
      </w:pPr>
    </w:p>
    <w:p w14:paraId="6BA8CE9E" w14:textId="3275B63A" w:rsidR="00C05DD3" w:rsidRDefault="00C05DD3" w:rsidP="00090DC2">
      <w:pPr>
        <w:spacing w:after="0" w:line="240" w:lineRule="auto"/>
        <w:rPr>
          <w:szCs w:val="18"/>
          <w:lang w:val="nl-NL"/>
        </w:rPr>
      </w:pPr>
    </w:p>
    <w:tbl>
      <w:tblPr>
        <w:tblStyle w:val="Tabelraster"/>
        <w:tblW w:w="0" w:type="auto"/>
        <w:tblLook w:val="04A0" w:firstRow="1" w:lastRow="0" w:firstColumn="1" w:lastColumn="0" w:noHBand="0" w:noVBand="1"/>
      </w:tblPr>
      <w:tblGrid>
        <w:gridCol w:w="846"/>
        <w:gridCol w:w="8504"/>
      </w:tblGrid>
      <w:tr w:rsidR="00C05DD3" w:rsidRPr="00F11B31" w14:paraId="5E4AB290" w14:textId="77777777" w:rsidTr="00C05DD3">
        <w:tc>
          <w:tcPr>
            <w:tcW w:w="846" w:type="dxa"/>
            <w:shd w:val="clear" w:color="auto" w:fill="A6A6A6" w:themeFill="background1" w:themeFillShade="A6"/>
          </w:tcPr>
          <w:p w14:paraId="5610CCC1" w14:textId="41A43A84" w:rsidR="00C05DD3" w:rsidRPr="00C05DD3" w:rsidRDefault="00C05DD3" w:rsidP="00090DC2">
            <w:pPr>
              <w:rPr>
                <w:rFonts w:ascii="Verdana" w:hAnsi="Verdana"/>
                <w:sz w:val="18"/>
                <w:szCs w:val="18"/>
              </w:rPr>
            </w:pPr>
            <w:r w:rsidRPr="00C05DD3">
              <w:rPr>
                <w:rFonts w:ascii="Verdana" w:hAnsi="Verdana"/>
                <w:sz w:val="18"/>
                <w:szCs w:val="18"/>
              </w:rPr>
              <w:t>Eis 1</w:t>
            </w:r>
          </w:p>
        </w:tc>
        <w:tc>
          <w:tcPr>
            <w:tcW w:w="8504" w:type="dxa"/>
            <w:shd w:val="clear" w:color="auto" w:fill="D9D9D9" w:themeFill="background1" w:themeFillShade="D9"/>
          </w:tcPr>
          <w:p w14:paraId="5D8BFBE0" w14:textId="0C1B6F8D" w:rsidR="00C05DD3" w:rsidRPr="00C05DD3" w:rsidRDefault="00C05DD3" w:rsidP="00090DC2">
            <w:pPr>
              <w:rPr>
                <w:rFonts w:ascii="Verdana" w:hAnsi="Verdana"/>
                <w:sz w:val="18"/>
                <w:szCs w:val="18"/>
              </w:rPr>
            </w:pPr>
            <w:r w:rsidRPr="00C05DD3">
              <w:rPr>
                <w:rFonts w:ascii="Verdana" w:hAnsi="Verdana"/>
                <w:sz w:val="18"/>
                <w:szCs w:val="18"/>
              </w:rPr>
              <w:t xml:space="preserve">De opdrachtnemer is onderdeel van de logistieke keten. De </w:t>
            </w:r>
            <w:r w:rsidR="00DE4D92">
              <w:rPr>
                <w:rFonts w:ascii="Verdana" w:hAnsi="Verdana"/>
                <w:sz w:val="18"/>
                <w:szCs w:val="18"/>
              </w:rPr>
              <w:t>gemeente</w:t>
            </w:r>
            <w:r w:rsidRPr="00C05DD3">
              <w:rPr>
                <w:rFonts w:ascii="Verdana" w:hAnsi="Verdana"/>
                <w:sz w:val="18"/>
                <w:szCs w:val="18"/>
              </w:rPr>
              <w:t xml:space="preserve"> vindt het belangrijk dat continu kritisch gekeken wordt naar optimalisatie van die ketens, zodat maximale efficiency bereikt wordt. Ontwikkelingen op het gebied van innovatie en optimalisatie van de logistieke keten kunnen van invloed zijn op de inschrijvende partij, welke hieraan medewerking dient te verlenen.</w:t>
            </w:r>
            <w:r w:rsidR="000A2BD3">
              <w:rPr>
                <w:rFonts w:ascii="Verdana" w:hAnsi="Verdana"/>
                <w:sz w:val="18"/>
                <w:szCs w:val="18"/>
              </w:rPr>
              <w:t xml:space="preserve"> </w:t>
            </w:r>
          </w:p>
        </w:tc>
      </w:tr>
    </w:tbl>
    <w:p w14:paraId="7837D812" w14:textId="31B356FB" w:rsidR="00AA6B05" w:rsidRPr="00957C5D" w:rsidRDefault="00AA6B05" w:rsidP="004105F8">
      <w:pPr>
        <w:spacing w:after="0" w:line="240" w:lineRule="auto"/>
        <w:rPr>
          <w:szCs w:val="18"/>
          <w:highlight w:val="yellow"/>
          <w:lang w:val="nl-NL"/>
        </w:rPr>
      </w:pPr>
    </w:p>
    <w:p w14:paraId="614222C8" w14:textId="63DA4C5A" w:rsidR="00A41E49" w:rsidRDefault="00A41E49" w:rsidP="00A41E49">
      <w:pPr>
        <w:pStyle w:val="Kop3"/>
        <w:rPr>
          <w:lang w:val="nl-NL"/>
        </w:rPr>
      </w:pPr>
      <w:bookmarkStart w:id="3" w:name="_Toc35331499"/>
      <w:r w:rsidRPr="00C5710E">
        <w:rPr>
          <w:lang w:val="nl-NL"/>
        </w:rPr>
        <w:t>Leveren via de Logistieke Hub</w:t>
      </w:r>
      <w:bookmarkEnd w:id="3"/>
    </w:p>
    <w:p w14:paraId="41C764B6" w14:textId="799B75E1" w:rsidR="00A41E49" w:rsidRDefault="00A41E49" w:rsidP="00A41E49">
      <w:pPr>
        <w:rPr>
          <w:lang w:val="nl-NL"/>
        </w:rPr>
      </w:pPr>
      <w:r>
        <w:rPr>
          <w:lang w:val="nl-NL"/>
        </w:rPr>
        <w:t xml:space="preserve">Het aanvoeren van producten kan op de volgende manieren plaatsvinden: </w:t>
      </w:r>
    </w:p>
    <w:p w14:paraId="64A0E7C3" w14:textId="77777777" w:rsidR="006026AD" w:rsidRDefault="00A41E49" w:rsidP="00C5710E">
      <w:pPr>
        <w:pStyle w:val="Lijstalinea"/>
        <w:numPr>
          <w:ilvl w:val="0"/>
          <w:numId w:val="30"/>
        </w:numPr>
        <w:rPr>
          <w:lang w:val="nl-NL"/>
        </w:rPr>
      </w:pPr>
      <w:proofErr w:type="spellStart"/>
      <w:r w:rsidRPr="006026AD">
        <w:rPr>
          <w:lang w:val="nl-NL"/>
        </w:rPr>
        <w:t>Crossdocking</w:t>
      </w:r>
      <w:proofErr w:type="spellEnd"/>
      <w:r w:rsidRPr="006026AD">
        <w:rPr>
          <w:lang w:val="nl-NL"/>
        </w:rPr>
        <w:t xml:space="preserve"> </w:t>
      </w:r>
      <w:r w:rsidR="006026AD">
        <w:rPr>
          <w:lang w:val="nl-NL"/>
        </w:rPr>
        <w:t>(op basis van bestelling)</w:t>
      </w:r>
    </w:p>
    <w:p w14:paraId="4C129617" w14:textId="0BE82193" w:rsidR="00A41E49" w:rsidRDefault="00A41E49" w:rsidP="00C5710E">
      <w:pPr>
        <w:pStyle w:val="Lijstalinea"/>
        <w:numPr>
          <w:ilvl w:val="0"/>
          <w:numId w:val="30"/>
        </w:numPr>
        <w:rPr>
          <w:lang w:val="nl-NL"/>
        </w:rPr>
      </w:pPr>
      <w:r w:rsidRPr="006026AD">
        <w:rPr>
          <w:lang w:val="nl-NL"/>
        </w:rPr>
        <w:t>Distributie uit voorraad locatie Hub (</w:t>
      </w:r>
      <w:r w:rsidR="006026AD" w:rsidRPr="006026AD">
        <w:rPr>
          <w:lang w:val="nl-NL"/>
        </w:rPr>
        <w:t>op basis van bestelling)</w:t>
      </w:r>
    </w:p>
    <w:p w14:paraId="556401AE" w14:textId="750956D5" w:rsidR="006026AD" w:rsidRPr="00C5710E" w:rsidRDefault="006026AD" w:rsidP="006026AD">
      <w:pPr>
        <w:pStyle w:val="Lijstalinea"/>
        <w:numPr>
          <w:ilvl w:val="0"/>
          <w:numId w:val="30"/>
        </w:numPr>
        <w:rPr>
          <w:i/>
          <w:lang w:val="nl-NL"/>
        </w:rPr>
      </w:pPr>
      <w:r>
        <w:rPr>
          <w:lang w:val="nl-NL"/>
        </w:rPr>
        <w:t>Distributie uit voorraad locatie opdrachtnemer (op basis van forecast)</w:t>
      </w:r>
    </w:p>
    <w:p w14:paraId="3DBB8BEF" w14:textId="69AC28F0" w:rsidR="00556F8F" w:rsidRDefault="006F0B92" w:rsidP="006F0B92">
      <w:pPr>
        <w:spacing w:after="0"/>
        <w:rPr>
          <w:lang w:val="nl-NL"/>
        </w:rPr>
      </w:pPr>
      <w:r>
        <w:rPr>
          <w:lang w:val="nl-NL"/>
        </w:rPr>
        <w:t xml:space="preserve">Via </w:t>
      </w:r>
      <w:proofErr w:type="spellStart"/>
      <w:r>
        <w:rPr>
          <w:lang w:val="nl-NL"/>
        </w:rPr>
        <w:t>Crossdocking</w:t>
      </w:r>
      <w:proofErr w:type="spellEnd"/>
      <w:r>
        <w:rPr>
          <w:lang w:val="nl-NL"/>
        </w:rPr>
        <w:t xml:space="preserve"> worden de producten vanuit de opdrachtnemer aangeleverd op de Hub, waarna de Hub de producten per adres bundelt met andere producten voor de betreffende eindlocatie en levert op de eindlocatie. </w:t>
      </w:r>
      <w:r w:rsidR="00C5710E">
        <w:rPr>
          <w:lang w:val="nl-NL"/>
        </w:rPr>
        <w:t xml:space="preserve">Indien gewenst </w:t>
      </w:r>
      <w:r w:rsidR="00C5710E" w:rsidRPr="00556F8F">
        <w:rPr>
          <w:lang w:val="nl-NL"/>
        </w:rPr>
        <w:t xml:space="preserve">kan de opdrachtnemer </w:t>
      </w:r>
      <w:r>
        <w:rPr>
          <w:lang w:val="nl-NL"/>
        </w:rPr>
        <w:t>gebruik</w:t>
      </w:r>
      <w:r w:rsidR="00C5710E" w:rsidRPr="00556F8F">
        <w:rPr>
          <w:lang w:val="nl-NL"/>
        </w:rPr>
        <w:t xml:space="preserve"> maken </w:t>
      </w:r>
      <w:r>
        <w:rPr>
          <w:lang w:val="nl-NL"/>
        </w:rPr>
        <w:t xml:space="preserve">van een </w:t>
      </w:r>
      <w:r w:rsidR="00C5710E" w:rsidRPr="00556F8F">
        <w:rPr>
          <w:lang w:val="nl-NL"/>
        </w:rPr>
        <w:t>voorraad</w:t>
      </w:r>
      <w:r>
        <w:rPr>
          <w:lang w:val="nl-NL"/>
        </w:rPr>
        <w:t>ruimte</w:t>
      </w:r>
      <w:r w:rsidR="00C5710E" w:rsidRPr="00556F8F">
        <w:rPr>
          <w:lang w:val="nl-NL"/>
        </w:rPr>
        <w:t xml:space="preserve"> op de locatie van de Hub. Dit kan voordelen opleveren, aangezien een voorraad </w:t>
      </w:r>
      <w:r>
        <w:rPr>
          <w:lang w:val="nl-NL"/>
        </w:rPr>
        <w:t xml:space="preserve">op de Hub </w:t>
      </w:r>
      <w:r w:rsidR="00C5710E" w:rsidRPr="00556F8F">
        <w:rPr>
          <w:lang w:val="nl-NL"/>
        </w:rPr>
        <w:t>kan zorgen voor</w:t>
      </w:r>
      <w:r w:rsidR="00556F8F" w:rsidRPr="00556F8F">
        <w:rPr>
          <w:lang w:val="nl-NL"/>
        </w:rPr>
        <w:t xml:space="preserve"> een daling van het aantal leveringen</w:t>
      </w:r>
      <w:r>
        <w:rPr>
          <w:lang w:val="nl-NL"/>
        </w:rPr>
        <w:t xml:space="preserve"> vanuit de opdrachtnemer naar de Hub</w:t>
      </w:r>
      <w:r w:rsidR="00556F8F" w:rsidRPr="00556F8F">
        <w:rPr>
          <w:lang w:val="nl-NL"/>
        </w:rPr>
        <w:t xml:space="preserve"> en daarnaast kunnen</w:t>
      </w:r>
      <w:r w:rsidR="00C5710E" w:rsidRPr="00556F8F">
        <w:rPr>
          <w:lang w:val="nl-NL"/>
        </w:rPr>
        <w:t xml:space="preserve"> producten sneller geleverd worden op de eindlocatie.</w:t>
      </w:r>
    </w:p>
    <w:p w14:paraId="2B859750" w14:textId="3C53774E" w:rsidR="000D2065" w:rsidRPr="00422D8C" w:rsidRDefault="000D2065" w:rsidP="00422D8C">
      <w:pPr>
        <w:spacing w:after="0" w:line="240" w:lineRule="auto"/>
        <w:rPr>
          <w:i/>
          <w:lang w:val="nl-NL"/>
        </w:rPr>
      </w:pPr>
    </w:p>
    <w:tbl>
      <w:tblPr>
        <w:tblStyle w:val="Tabelraster"/>
        <w:tblW w:w="0" w:type="auto"/>
        <w:tblLook w:val="04A0" w:firstRow="1" w:lastRow="0" w:firstColumn="1" w:lastColumn="0" w:noHBand="0" w:noVBand="1"/>
      </w:tblPr>
      <w:tblGrid>
        <w:gridCol w:w="846"/>
        <w:gridCol w:w="8504"/>
      </w:tblGrid>
      <w:tr w:rsidR="00C05DD3" w:rsidRPr="00F11B31" w14:paraId="0A2B80AE" w14:textId="77777777" w:rsidTr="00C05DD3">
        <w:tc>
          <w:tcPr>
            <w:tcW w:w="846" w:type="dxa"/>
            <w:shd w:val="clear" w:color="auto" w:fill="A6A6A6" w:themeFill="background1" w:themeFillShade="A6"/>
          </w:tcPr>
          <w:p w14:paraId="12725C77" w14:textId="4579775E" w:rsidR="00C05DD3" w:rsidRPr="00C05DD3" w:rsidRDefault="00422D8C" w:rsidP="00C05DD3">
            <w:pPr>
              <w:rPr>
                <w:rFonts w:ascii="Verdana" w:hAnsi="Verdana"/>
                <w:sz w:val="18"/>
                <w:szCs w:val="18"/>
              </w:rPr>
            </w:pPr>
            <w:r>
              <w:rPr>
                <w:rFonts w:ascii="Verdana" w:hAnsi="Verdana"/>
                <w:sz w:val="18"/>
                <w:szCs w:val="18"/>
              </w:rPr>
              <w:t>Eis 2</w:t>
            </w:r>
          </w:p>
        </w:tc>
        <w:tc>
          <w:tcPr>
            <w:tcW w:w="8504" w:type="dxa"/>
            <w:shd w:val="clear" w:color="auto" w:fill="D9D9D9" w:themeFill="background1" w:themeFillShade="D9"/>
          </w:tcPr>
          <w:p w14:paraId="4E6616F7" w14:textId="77777777" w:rsidR="00422D8C" w:rsidRPr="00422D8C" w:rsidRDefault="00422D8C" w:rsidP="00C05DD3">
            <w:pPr>
              <w:rPr>
                <w:rFonts w:ascii="Verdana" w:hAnsi="Verdana"/>
                <w:sz w:val="18"/>
                <w:szCs w:val="18"/>
              </w:rPr>
            </w:pPr>
            <w:r w:rsidRPr="00422D8C">
              <w:rPr>
                <w:rFonts w:ascii="Verdana" w:hAnsi="Verdana"/>
                <w:sz w:val="18"/>
                <w:szCs w:val="18"/>
              </w:rPr>
              <w:t>De (hoofd)locatie van Hub is in ieder geval voor de ontvangst van Goederen alle Werkdagen geopend van 06.00 uur tot en met 20.00 uur. Leveringen en ophalen dienen binnen dit tijdslot optimaal en zonder verlies van servicekwaliteit te worden georganiseerd.</w:t>
            </w:r>
          </w:p>
          <w:p w14:paraId="4851EE30" w14:textId="50221141" w:rsidR="00C05DD3" w:rsidRPr="00422D8C" w:rsidRDefault="00422D8C" w:rsidP="00757C2B">
            <w:pPr>
              <w:pStyle w:val="Default"/>
              <w:rPr>
                <w:rFonts w:ascii="Verdana" w:hAnsi="Verdana" w:cs="Lohit Hindi"/>
                <w:color w:val="auto"/>
                <w:sz w:val="18"/>
                <w:szCs w:val="18"/>
              </w:rPr>
            </w:pPr>
            <w:r w:rsidRPr="00422D8C">
              <w:rPr>
                <w:rFonts w:ascii="Verdana" w:hAnsi="Verdana" w:cs="Lohit Hindi"/>
                <w:color w:val="auto"/>
                <w:sz w:val="18"/>
                <w:szCs w:val="18"/>
              </w:rPr>
              <w:t xml:space="preserve">Daarnaast werkt de Hub, indien aan de orde, mee aan toekomstige ontwikkelingen wat betreft bredere openingstijden, bijvoorbeeld voor avond- nachtlevering (met eventueel onbemande digitale ontvangstbevestiging). </w:t>
            </w:r>
            <w:r>
              <w:rPr>
                <w:rFonts w:ascii="Verdana" w:hAnsi="Verdana" w:cs="Lohit Hindi"/>
                <w:color w:val="auto"/>
                <w:sz w:val="18"/>
                <w:szCs w:val="18"/>
              </w:rPr>
              <w:t xml:space="preserve"> </w:t>
            </w:r>
            <w:r w:rsidRPr="00422D8C">
              <w:rPr>
                <w:rFonts w:ascii="Verdana" w:hAnsi="Verdana"/>
                <w:sz w:val="18"/>
                <w:szCs w:val="18"/>
              </w:rPr>
              <w:t xml:space="preserve">Indien opdrachtnemer </w:t>
            </w:r>
            <w:r>
              <w:rPr>
                <w:rFonts w:ascii="Verdana" w:hAnsi="Verdana"/>
                <w:sz w:val="18"/>
                <w:szCs w:val="18"/>
              </w:rPr>
              <w:t xml:space="preserve">eerder </w:t>
            </w:r>
            <w:r w:rsidRPr="00422D8C">
              <w:rPr>
                <w:rFonts w:ascii="Verdana" w:hAnsi="Verdana"/>
                <w:sz w:val="18"/>
                <w:szCs w:val="18"/>
              </w:rPr>
              <w:t xml:space="preserve">buiten dit tijdsvenster wil leveren, treed zij in overleg met de hub </w:t>
            </w:r>
            <w:r w:rsidR="00757C2B">
              <w:rPr>
                <w:rFonts w:ascii="Verdana" w:hAnsi="Verdana"/>
                <w:sz w:val="18"/>
                <w:szCs w:val="18"/>
              </w:rPr>
              <w:t>leverancier</w:t>
            </w:r>
            <w:r w:rsidRPr="00422D8C">
              <w:rPr>
                <w:rFonts w:ascii="Verdana" w:hAnsi="Verdana"/>
                <w:sz w:val="18"/>
                <w:szCs w:val="18"/>
              </w:rPr>
              <w:t>.</w:t>
            </w:r>
          </w:p>
        </w:tc>
      </w:tr>
    </w:tbl>
    <w:p w14:paraId="658DCC86" w14:textId="7E95E31F" w:rsidR="00422D8C" w:rsidRDefault="00422D8C" w:rsidP="00422D8C">
      <w:pPr>
        <w:pStyle w:val="Geenafstand"/>
        <w:rPr>
          <w:rFonts w:ascii="Verdana" w:hAnsi="Verdana"/>
          <w:sz w:val="18"/>
          <w:szCs w:val="18"/>
        </w:rPr>
      </w:pPr>
    </w:p>
    <w:p w14:paraId="6B5EC993" w14:textId="77777777" w:rsidR="00422D8C" w:rsidRPr="001B5E00" w:rsidRDefault="00422D8C" w:rsidP="00422D8C">
      <w:pPr>
        <w:pStyle w:val="Geenafstand"/>
        <w:rPr>
          <w:rFonts w:ascii="Verdana" w:hAnsi="Verdana"/>
          <w:sz w:val="18"/>
          <w:szCs w:val="18"/>
        </w:rPr>
      </w:pPr>
    </w:p>
    <w:tbl>
      <w:tblPr>
        <w:tblStyle w:val="Tabelraster"/>
        <w:tblW w:w="0" w:type="auto"/>
        <w:tblLook w:val="04A0" w:firstRow="1" w:lastRow="0" w:firstColumn="1" w:lastColumn="0" w:noHBand="0" w:noVBand="1"/>
      </w:tblPr>
      <w:tblGrid>
        <w:gridCol w:w="846"/>
        <w:gridCol w:w="8504"/>
      </w:tblGrid>
      <w:tr w:rsidR="00422D8C" w14:paraId="4037EB71" w14:textId="77777777" w:rsidTr="00514D1D">
        <w:tc>
          <w:tcPr>
            <w:tcW w:w="846" w:type="dxa"/>
            <w:shd w:val="clear" w:color="auto" w:fill="A6A6A6" w:themeFill="background1" w:themeFillShade="A6"/>
          </w:tcPr>
          <w:p w14:paraId="27EE7325" w14:textId="60B443B2" w:rsidR="00422D8C" w:rsidRPr="00C05DD3" w:rsidRDefault="00422D8C" w:rsidP="00514D1D">
            <w:pPr>
              <w:rPr>
                <w:rFonts w:ascii="Verdana" w:hAnsi="Verdana"/>
                <w:sz w:val="18"/>
                <w:szCs w:val="18"/>
              </w:rPr>
            </w:pPr>
            <w:r>
              <w:rPr>
                <w:rFonts w:ascii="Verdana" w:hAnsi="Verdana"/>
                <w:sz w:val="18"/>
                <w:szCs w:val="18"/>
              </w:rPr>
              <w:t>Eis 3</w:t>
            </w:r>
          </w:p>
        </w:tc>
        <w:tc>
          <w:tcPr>
            <w:tcW w:w="8504" w:type="dxa"/>
            <w:shd w:val="clear" w:color="auto" w:fill="D9D9D9" w:themeFill="background1" w:themeFillShade="D9"/>
          </w:tcPr>
          <w:p w14:paraId="10225E89" w14:textId="77777777" w:rsidR="00422D8C" w:rsidRPr="00422D8C" w:rsidRDefault="00422D8C" w:rsidP="00422D8C">
            <w:pPr>
              <w:rPr>
                <w:rFonts w:ascii="Verdana" w:hAnsi="Verdana"/>
                <w:sz w:val="18"/>
                <w:szCs w:val="18"/>
              </w:rPr>
            </w:pPr>
            <w:r w:rsidRPr="00422D8C">
              <w:rPr>
                <w:rFonts w:ascii="Verdana" w:hAnsi="Verdana"/>
                <w:sz w:val="18"/>
                <w:szCs w:val="18"/>
              </w:rPr>
              <w:t xml:space="preserve">De opdrachtnemer moet de volgende ladingdragers inzetten voor het transport via de Hub: </w:t>
            </w:r>
          </w:p>
          <w:p w14:paraId="11917242" w14:textId="77777777" w:rsidR="00422D8C" w:rsidRPr="00422D8C" w:rsidRDefault="00422D8C" w:rsidP="00422D8C">
            <w:pPr>
              <w:pStyle w:val="Lijstalinea"/>
              <w:numPr>
                <w:ilvl w:val="0"/>
                <w:numId w:val="8"/>
              </w:numPr>
              <w:rPr>
                <w:rFonts w:ascii="Verdana" w:hAnsi="Verdana"/>
                <w:sz w:val="18"/>
                <w:szCs w:val="18"/>
              </w:rPr>
            </w:pPr>
            <w:r w:rsidRPr="00422D8C">
              <w:rPr>
                <w:rFonts w:ascii="Verdana" w:hAnsi="Verdana"/>
                <w:sz w:val="18"/>
                <w:szCs w:val="18"/>
              </w:rPr>
              <w:t xml:space="preserve">Pallets: Euro Pallets (120cm x 80 cm) en/of blokpallets (120cm x 100 cm), max. </w:t>
            </w:r>
            <w:r w:rsidRPr="00422D8C">
              <w:rPr>
                <w:rFonts w:ascii="Verdana" w:hAnsi="Verdana"/>
                <w:sz w:val="18"/>
                <w:szCs w:val="18"/>
              </w:rPr>
              <w:lastRenderedPageBreak/>
              <w:t>gewicht 1.500 kilo.</w:t>
            </w:r>
          </w:p>
          <w:p w14:paraId="13D90234" w14:textId="77777777" w:rsidR="00422D8C" w:rsidRPr="00422D8C" w:rsidRDefault="00422D8C" w:rsidP="00422D8C">
            <w:pPr>
              <w:pStyle w:val="Geenafstand"/>
              <w:numPr>
                <w:ilvl w:val="0"/>
                <w:numId w:val="8"/>
              </w:numPr>
              <w:rPr>
                <w:rFonts w:ascii="Verdana" w:hAnsi="Verdana"/>
                <w:sz w:val="18"/>
                <w:szCs w:val="18"/>
              </w:rPr>
            </w:pPr>
            <w:r w:rsidRPr="00422D8C">
              <w:rPr>
                <w:rFonts w:ascii="Verdana" w:hAnsi="Verdana"/>
                <w:sz w:val="18"/>
                <w:szCs w:val="18"/>
              </w:rPr>
              <w:t>Rolcontainer: max. afmeting 60 x 80 cm met aan 2 of 3 zijden 180 cm hoge hekken, max. gewicht 500 kilo.</w:t>
            </w:r>
          </w:p>
          <w:p w14:paraId="07364F86" w14:textId="77777777" w:rsidR="00422D8C" w:rsidRPr="00422D8C" w:rsidRDefault="00422D8C" w:rsidP="00422D8C">
            <w:pPr>
              <w:pStyle w:val="Geenafstand"/>
              <w:numPr>
                <w:ilvl w:val="0"/>
                <w:numId w:val="8"/>
              </w:numPr>
              <w:rPr>
                <w:rFonts w:ascii="Verdana" w:hAnsi="Verdana"/>
                <w:sz w:val="18"/>
                <w:szCs w:val="18"/>
              </w:rPr>
            </w:pPr>
            <w:r w:rsidRPr="00422D8C">
              <w:rPr>
                <w:rFonts w:ascii="Verdana" w:hAnsi="Verdana"/>
                <w:sz w:val="18"/>
                <w:szCs w:val="18"/>
              </w:rPr>
              <w:t>Krat: deugdelijk verpakt in krat. Indien nodig afsluitbaar en/of beschermd. Max. gewicht 23 kilo.</w:t>
            </w:r>
          </w:p>
          <w:p w14:paraId="5E175580" w14:textId="003A895C" w:rsidR="00422D8C" w:rsidRPr="00422D8C" w:rsidRDefault="00422D8C" w:rsidP="00514D1D">
            <w:pPr>
              <w:pStyle w:val="Geenafstand"/>
              <w:numPr>
                <w:ilvl w:val="0"/>
                <w:numId w:val="8"/>
              </w:numPr>
              <w:rPr>
                <w:rFonts w:ascii="Verdana" w:hAnsi="Verdana"/>
                <w:sz w:val="18"/>
                <w:szCs w:val="18"/>
              </w:rPr>
            </w:pPr>
            <w:r w:rsidRPr="00422D8C">
              <w:rPr>
                <w:rFonts w:ascii="Verdana" w:hAnsi="Verdana"/>
                <w:sz w:val="18"/>
                <w:szCs w:val="18"/>
              </w:rPr>
              <w:t>Collo: deugdelijk verpakt in doos. Indien nodig afsluitbaar en /of beschermd. Max. gewicht 23 kilo.</w:t>
            </w:r>
          </w:p>
        </w:tc>
      </w:tr>
    </w:tbl>
    <w:p w14:paraId="489BA329" w14:textId="0816AEC9" w:rsidR="006F0B92" w:rsidRDefault="006F0B92" w:rsidP="00A41E49">
      <w:pPr>
        <w:spacing w:after="0" w:line="240" w:lineRule="auto"/>
        <w:rPr>
          <w:i/>
          <w:lang w:val="nl-NL"/>
        </w:rPr>
      </w:pPr>
    </w:p>
    <w:tbl>
      <w:tblPr>
        <w:tblStyle w:val="Tabelraster"/>
        <w:tblW w:w="0" w:type="auto"/>
        <w:tblLook w:val="04A0" w:firstRow="1" w:lastRow="0" w:firstColumn="1" w:lastColumn="0" w:noHBand="0" w:noVBand="1"/>
      </w:tblPr>
      <w:tblGrid>
        <w:gridCol w:w="846"/>
        <w:gridCol w:w="8504"/>
      </w:tblGrid>
      <w:tr w:rsidR="00422D8C" w:rsidRPr="00F11B31" w14:paraId="241606FA" w14:textId="77777777" w:rsidTr="00514D1D">
        <w:tc>
          <w:tcPr>
            <w:tcW w:w="846" w:type="dxa"/>
            <w:shd w:val="clear" w:color="auto" w:fill="A6A6A6" w:themeFill="background1" w:themeFillShade="A6"/>
          </w:tcPr>
          <w:p w14:paraId="3E38CC28" w14:textId="5C3643B6" w:rsidR="00422D8C" w:rsidRPr="00571F98" w:rsidRDefault="00422D8C" w:rsidP="00514D1D">
            <w:pPr>
              <w:rPr>
                <w:rFonts w:ascii="Verdana" w:hAnsi="Verdana"/>
                <w:sz w:val="18"/>
                <w:szCs w:val="18"/>
              </w:rPr>
            </w:pPr>
            <w:r w:rsidRPr="00571F98">
              <w:rPr>
                <w:rFonts w:ascii="Verdana" w:hAnsi="Verdana"/>
                <w:sz w:val="18"/>
                <w:szCs w:val="18"/>
              </w:rPr>
              <w:t>Eis 4</w:t>
            </w:r>
          </w:p>
        </w:tc>
        <w:tc>
          <w:tcPr>
            <w:tcW w:w="8504" w:type="dxa"/>
            <w:shd w:val="clear" w:color="auto" w:fill="D9D9D9" w:themeFill="background1" w:themeFillShade="D9"/>
          </w:tcPr>
          <w:p w14:paraId="6116004A" w14:textId="6B95301B" w:rsidR="00422D8C" w:rsidRPr="00422D8C" w:rsidRDefault="00422D8C" w:rsidP="00757C2B">
            <w:pPr>
              <w:rPr>
                <w:rFonts w:ascii="Verdana" w:hAnsi="Verdana"/>
                <w:sz w:val="18"/>
                <w:szCs w:val="18"/>
              </w:rPr>
            </w:pPr>
            <w:r w:rsidRPr="00571F98">
              <w:rPr>
                <w:rFonts w:ascii="Verdana" w:hAnsi="Verdana"/>
                <w:sz w:val="18"/>
                <w:szCs w:val="18"/>
              </w:rPr>
              <w:t xml:space="preserve">Voor de locaties uit bijlage </w:t>
            </w:r>
            <w:r w:rsidR="00571F98" w:rsidRPr="00571F98">
              <w:rPr>
                <w:rFonts w:ascii="Verdana" w:hAnsi="Verdana"/>
                <w:sz w:val="18"/>
                <w:szCs w:val="18"/>
              </w:rPr>
              <w:t>6</w:t>
            </w:r>
            <w:r w:rsidR="000A2BD3" w:rsidRPr="00571F98">
              <w:rPr>
                <w:rFonts w:ascii="Verdana" w:hAnsi="Verdana"/>
                <w:sz w:val="18"/>
                <w:szCs w:val="18"/>
              </w:rPr>
              <w:t xml:space="preserve"> </w:t>
            </w:r>
            <w:r w:rsidR="000A2BD3" w:rsidRPr="00571F98">
              <w:rPr>
                <w:rFonts w:ascii="Verdana" w:hAnsi="Verdana"/>
                <w:b/>
                <w:bCs/>
                <w:sz w:val="18"/>
                <w:szCs w:val="18"/>
              </w:rPr>
              <w:t xml:space="preserve">[= alle locaties waar sanitaire artikelen worden </w:t>
            </w:r>
            <w:r w:rsidR="00571F98" w:rsidRPr="00571F98">
              <w:rPr>
                <w:rFonts w:ascii="Verdana" w:hAnsi="Verdana"/>
                <w:b/>
                <w:bCs/>
                <w:sz w:val="18"/>
                <w:szCs w:val="18"/>
              </w:rPr>
              <w:t>afgenomen]</w:t>
            </w:r>
            <w:r w:rsidR="00571F98" w:rsidRPr="00571F98">
              <w:rPr>
                <w:rFonts w:ascii="Verdana" w:hAnsi="Verdana"/>
                <w:sz w:val="18"/>
                <w:szCs w:val="18"/>
              </w:rPr>
              <w:t xml:space="preserve"> vinden</w:t>
            </w:r>
            <w:r w:rsidRPr="00571F98">
              <w:rPr>
                <w:rFonts w:ascii="Verdana" w:hAnsi="Verdana"/>
                <w:sz w:val="18"/>
                <w:szCs w:val="18"/>
              </w:rPr>
              <w:t xml:space="preserve"> de leveringen plaats via de logistieke Hub. </w:t>
            </w:r>
            <w:r w:rsidRPr="00571F98">
              <w:rPr>
                <w:rFonts w:ascii="Verdana" w:hAnsi="Verdana" w:cs="Verdana"/>
                <w:color w:val="000000"/>
                <w:sz w:val="18"/>
                <w:szCs w:val="18"/>
              </w:rPr>
              <w:t>De Hub-</w:t>
            </w:r>
            <w:r w:rsidR="00757C2B" w:rsidRPr="00571F98">
              <w:rPr>
                <w:rFonts w:ascii="Verdana" w:hAnsi="Verdana" w:cs="Verdana"/>
                <w:color w:val="000000"/>
                <w:sz w:val="18"/>
                <w:szCs w:val="18"/>
              </w:rPr>
              <w:t>leverancier</w:t>
            </w:r>
            <w:r w:rsidRPr="00571F98">
              <w:rPr>
                <w:rFonts w:ascii="Verdana" w:hAnsi="Verdana" w:cs="Verdana"/>
                <w:color w:val="000000"/>
                <w:sz w:val="18"/>
                <w:szCs w:val="18"/>
              </w:rPr>
              <w:t xml:space="preserve"> maakt gebruik van de barcodes die de Opdrachtnemer op de kleinste onverbreekbare omverpakkingen (Verzendeenheid) heeft aangebracht. Opdrachtnemer geeft op de verzendeenheid aan voor welke eindlocatie de zending is bestemd.</w:t>
            </w:r>
            <w:r w:rsidRPr="00422D8C">
              <w:rPr>
                <w:rFonts w:ascii="Verdana" w:hAnsi="Verdana" w:cs="Verdana"/>
                <w:color w:val="000000"/>
                <w:sz w:val="18"/>
                <w:szCs w:val="18"/>
              </w:rPr>
              <w:t xml:space="preserve"> </w:t>
            </w:r>
          </w:p>
        </w:tc>
      </w:tr>
    </w:tbl>
    <w:p w14:paraId="693C0280" w14:textId="77777777" w:rsidR="00422D8C" w:rsidRDefault="00422D8C" w:rsidP="00A41E49">
      <w:pPr>
        <w:spacing w:after="0" w:line="240" w:lineRule="auto"/>
        <w:rPr>
          <w:i/>
          <w:lang w:val="nl-NL"/>
        </w:rPr>
      </w:pPr>
    </w:p>
    <w:tbl>
      <w:tblPr>
        <w:tblStyle w:val="Tabelraster"/>
        <w:tblW w:w="0" w:type="auto"/>
        <w:tblLook w:val="04A0" w:firstRow="1" w:lastRow="0" w:firstColumn="1" w:lastColumn="0" w:noHBand="0" w:noVBand="1"/>
      </w:tblPr>
      <w:tblGrid>
        <w:gridCol w:w="846"/>
        <w:gridCol w:w="8504"/>
      </w:tblGrid>
      <w:tr w:rsidR="00422D8C" w:rsidRPr="00F11B31" w14:paraId="6AD3CFAA" w14:textId="77777777" w:rsidTr="00514D1D">
        <w:tc>
          <w:tcPr>
            <w:tcW w:w="846" w:type="dxa"/>
            <w:shd w:val="clear" w:color="auto" w:fill="A6A6A6" w:themeFill="background1" w:themeFillShade="A6"/>
          </w:tcPr>
          <w:p w14:paraId="12101FD9" w14:textId="2FDA097A" w:rsidR="00422D8C" w:rsidRPr="00C05DD3" w:rsidRDefault="00422D8C" w:rsidP="00514D1D">
            <w:pPr>
              <w:rPr>
                <w:rFonts w:ascii="Verdana" w:hAnsi="Verdana"/>
                <w:sz w:val="18"/>
                <w:szCs w:val="18"/>
              </w:rPr>
            </w:pPr>
            <w:r>
              <w:rPr>
                <w:rFonts w:ascii="Verdana" w:hAnsi="Verdana"/>
                <w:sz w:val="18"/>
                <w:szCs w:val="18"/>
              </w:rPr>
              <w:t>Eis 5</w:t>
            </w:r>
          </w:p>
        </w:tc>
        <w:tc>
          <w:tcPr>
            <w:tcW w:w="8504" w:type="dxa"/>
            <w:shd w:val="clear" w:color="auto" w:fill="D9D9D9" w:themeFill="background1" w:themeFillShade="D9"/>
          </w:tcPr>
          <w:p w14:paraId="4AB50339" w14:textId="77777777" w:rsidR="00422D8C" w:rsidRPr="00422D8C" w:rsidRDefault="00422D8C" w:rsidP="00422D8C">
            <w:pPr>
              <w:rPr>
                <w:rFonts w:ascii="Verdana" w:hAnsi="Verdana"/>
                <w:sz w:val="18"/>
                <w:szCs w:val="18"/>
              </w:rPr>
            </w:pPr>
            <w:r w:rsidRPr="00422D8C">
              <w:rPr>
                <w:rFonts w:ascii="Verdana" w:hAnsi="Verdana"/>
                <w:sz w:val="18"/>
                <w:szCs w:val="18"/>
              </w:rPr>
              <w:t>De opdrachtnemer dient voor de leveringen via de Hub rekening te houden met een maximale handelingstijd van 8 uur (en 4 uur voor spoed aanvragen). Dit betekent dat de Hub-leverancier 8 uur (4 uur voor spoed) de tijd heeft om de producten vanaf de Hub op de eindlocatie te leveren.</w:t>
            </w:r>
          </w:p>
          <w:p w14:paraId="0FA29250" w14:textId="18652C78" w:rsidR="00422D8C" w:rsidRPr="00422D8C" w:rsidRDefault="00CC3133" w:rsidP="00514D1D">
            <w:pPr>
              <w:rPr>
                <w:rFonts w:ascii="Verdana" w:hAnsi="Verdana"/>
                <w:sz w:val="18"/>
                <w:szCs w:val="18"/>
              </w:rPr>
            </w:pPr>
            <w:r>
              <w:rPr>
                <w:rFonts w:ascii="Verdana" w:hAnsi="Verdana"/>
                <w:sz w:val="18"/>
                <w:szCs w:val="18"/>
              </w:rPr>
              <w:t>In onderling overleg</w:t>
            </w:r>
            <w:r w:rsidR="00422D8C" w:rsidRPr="00422D8C">
              <w:rPr>
                <w:rFonts w:ascii="Verdana" w:hAnsi="Verdana"/>
                <w:sz w:val="18"/>
                <w:szCs w:val="18"/>
              </w:rPr>
              <w:t xml:space="preserve"> tussen</w:t>
            </w:r>
            <w:r w:rsidR="00422D8C">
              <w:rPr>
                <w:rFonts w:ascii="Verdana" w:hAnsi="Verdana"/>
                <w:sz w:val="18"/>
                <w:szCs w:val="18"/>
              </w:rPr>
              <w:t xml:space="preserve"> de opdrachtgever,</w:t>
            </w:r>
            <w:r w:rsidR="00422D8C" w:rsidRPr="00422D8C">
              <w:rPr>
                <w:rFonts w:ascii="Verdana" w:hAnsi="Verdana"/>
                <w:sz w:val="18"/>
                <w:szCs w:val="18"/>
              </w:rPr>
              <w:t xml:space="preserve"> Hub-leverancier en opdrachtnemer kunnen afspraken worden gemaakt over een optimale logistieke keten. </w:t>
            </w:r>
          </w:p>
        </w:tc>
      </w:tr>
    </w:tbl>
    <w:p w14:paraId="6F635299" w14:textId="2856722B" w:rsidR="003C45D0" w:rsidRDefault="003C45D0" w:rsidP="00A41E49">
      <w:pPr>
        <w:spacing w:after="0" w:line="240" w:lineRule="auto"/>
        <w:rPr>
          <w:i/>
          <w:lang w:val="nl-NL"/>
        </w:rPr>
      </w:pPr>
    </w:p>
    <w:tbl>
      <w:tblPr>
        <w:tblStyle w:val="Tabelraster"/>
        <w:tblW w:w="0" w:type="auto"/>
        <w:tblLook w:val="04A0" w:firstRow="1" w:lastRow="0" w:firstColumn="1" w:lastColumn="0" w:noHBand="0" w:noVBand="1"/>
      </w:tblPr>
      <w:tblGrid>
        <w:gridCol w:w="846"/>
        <w:gridCol w:w="8504"/>
      </w:tblGrid>
      <w:tr w:rsidR="00CC3133" w:rsidRPr="00F11B31" w14:paraId="2A59B30F" w14:textId="77777777" w:rsidTr="00514D1D">
        <w:tc>
          <w:tcPr>
            <w:tcW w:w="846" w:type="dxa"/>
            <w:shd w:val="clear" w:color="auto" w:fill="A6A6A6" w:themeFill="background1" w:themeFillShade="A6"/>
          </w:tcPr>
          <w:p w14:paraId="5F79A0FA" w14:textId="15395DFC" w:rsidR="00CC3133" w:rsidRPr="00571F98" w:rsidRDefault="00CC3133" w:rsidP="00514D1D">
            <w:pPr>
              <w:rPr>
                <w:rFonts w:ascii="Verdana" w:hAnsi="Verdana"/>
                <w:sz w:val="18"/>
                <w:szCs w:val="18"/>
              </w:rPr>
            </w:pPr>
            <w:r w:rsidRPr="00571F98">
              <w:rPr>
                <w:rFonts w:ascii="Verdana" w:hAnsi="Verdana"/>
                <w:sz w:val="18"/>
                <w:szCs w:val="18"/>
              </w:rPr>
              <w:t>Eis 6</w:t>
            </w:r>
          </w:p>
        </w:tc>
        <w:tc>
          <w:tcPr>
            <w:tcW w:w="8504" w:type="dxa"/>
            <w:shd w:val="clear" w:color="auto" w:fill="D9D9D9" w:themeFill="background1" w:themeFillShade="D9"/>
          </w:tcPr>
          <w:p w14:paraId="19AD59C6" w14:textId="64BEAF14" w:rsidR="00CC3133" w:rsidRPr="00422D8C" w:rsidRDefault="00CC3133" w:rsidP="00814D8C">
            <w:pPr>
              <w:rPr>
                <w:rFonts w:ascii="Verdana" w:hAnsi="Verdana"/>
                <w:sz w:val="18"/>
                <w:szCs w:val="18"/>
              </w:rPr>
            </w:pPr>
            <w:r w:rsidRPr="00571F98">
              <w:rPr>
                <w:rFonts w:ascii="Verdana" w:hAnsi="Verdana"/>
                <w:sz w:val="18"/>
                <w:szCs w:val="18"/>
              </w:rPr>
              <w:t xml:space="preserve">Op het moment dat het bestelde product via pakketpost wordt verzonden naar een adres binnen scope van de Hub (zie bijlage </w:t>
            </w:r>
            <w:r w:rsidR="00571F98" w:rsidRPr="00571F98">
              <w:rPr>
                <w:rFonts w:ascii="Verdana" w:hAnsi="Verdana"/>
                <w:sz w:val="18"/>
                <w:szCs w:val="18"/>
              </w:rPr>
              <w:t>6</w:t>
            </w:r>
            <w:r w:rsidRPr="00571F98">
              <w:rPr>
                <w:rFonts w:ascii="Verdana" w:hAnsi="Verdana"/>
                <w:sz w:val="18"/>
                <w:szCs w:val="18"/>
              </w:rPr>
              <w:t>), dient dit pakket te worden afgeleverd aan de hub. Hierbij moet uiteraard duidelijk zijn voor wie het pakket bestemd is (zie eerdere eis).</w:t>
            </w:r>
            <w:r w:rsidRPr="00CC3133">
              <w:rPr>
                <w:rFonts w:ascii="Verdana" w:hAnsi="Verdana"/>
                <w:sz w:val="18"/>
                <w:szCs w:val="18"/>
              </w:rPr>
              <w:t xml:space="preserve"> </w:t>
            </w:r>
          </w:p>
        </w:tc>
      </w:tr>
    </w:tbl>
    <w:p w14:paraId="269A5E33" w14:textId="356D86C0" w:rsidR="006026AD" w:rsidRDefault="006026AD" w:rsidP="00A41E49">
      <w:pPr>
        <w:spacing w:after="0" w:line="240" w:lineRule="auto"/>
        <w:rPr>
          <w:szCs w:val="18"/>
          <w:lang w:val="nl-NL"/>
        </w:rPr>
      </w:pPr>
    </w:p>
    <w:tbl>
      <w:tblPr>
        <w:tblStyle w:val="Tabelraster"/>
        <w:tblW w:w="0" w:type="auto"/>
        <w:tblLook w:val="04A0" w:firstRow="1" w:lastRow="0" w:firstColumn="1" w:lastColumn="0" w:noHBand="0" w:noVBand="1"/>
      </w:tblPr>
      <w:tblGrid>
        <w:gridCol w:w="846"/>
        <w:gridCol w:w="8504"/>
      </w:tblGrid>
      <w:tr w:rsidR="000F3356" w14:paraId="30E4210A" w14:textId="77777777" w:rsidTr="00514D1D">
        <w:tc>
          <w:tcPr>
            <w:tcW w:w="846" w:type="dxa"/>
            <w:shd w:val="clear" w:color="auto" w:fill="A6A6A6" w:themeFill="background1" w:themeFillShade="A6"/>
          </w:tcPr>
          <w:p w14:paraId="3CE2C133" w14:textId="4BAD824A" w:rsidR="000F3356" w:rsidRPr="00C05DD3" w:rsidRDefault="000F3356" w:rsidP="00514D1D">
            <w:pPr>
              <w:rPr>
                <w:rFonts w:ascii="Verdana" w:hAnsi="Verdana"/>
                <w:sz w:val="18"/>
                <w:szCs w:val="18"/>
              </w:rPr>
            </w:pPr>
            <w:r>
              <w:rPr>
                <w:rFonts w:ascii="Verdana" w:hAnsi="Verdana"/>
                <w:sz w:val="18"/>
                <w:szCs w:val="18"/>
              </w:rPr>
              <w:t>Eis 7</w:t>
            </w:r>
          </w:p>
        </w:tc>
        <w:tc>
          <w:tcPr>
            <w:tcW w:w="8504" w:type="dxa"/>
            <w:shd w:val="clear" w:color="auto" w:fill="D9D9D9" w:themeFill="background1" w:themeFillShade="D9"/>
          </w:tcPr>
          <w:p w14:paraId="621A9572" w14:textId="25054B9F" w:rsidR="000F3356" w:rsidRPr="000F3356" w:rsidRDefault="000F3356" w:rsidP="00757C2B">
            <w:pPr>
              <w:autoSpaceDE w:val="0"/>
              <w:adjustRightInd w:val="0"/>
              <w:rPr>
                <w:rFonts w:ascii="Verdana" w:hAnsi="Verdana" w:cs="Verdana"/>
                <w:color w:val="000000"/>
                <w:sz w:val="18"/>
                <w:szCs w:val="18"/>
              </w:rPr>
            </w:pPr>
            <w:r w:rsidRPr="000F3356">
              <w:rPr>
                <w:rFonts w:ascii="Verdana" w:hAnsi="Verdana" w:cs="Verdana"/>
                <w:color w:val="000000"/>
                <w:sz w:val="18"/>
                <w:szCs w:val="18"/>
              </w:rPr>
              <w:t>Indien de Hub-</w:t>
            </w:r>
            <w:r w:rsidR="00757C2B">
              <w:rPr>
                <w:rFonts w:ascii="Verdana" w:hAnsi="Verdana" w:cs="Verdana"/>
                <w:color w:val="000000"/>
                <w:sz w:val="18"/>
                <w:szCs w:val="18"/>
              </w:rPr>
              <w:t>leverancier</w:t>
            </w:r>
            <w:r w:rsidRPr="000F3356">
              <w:rPr>
                <w:rFonts w:ascii="Verdana" w:hAnsi="Verdana" w:cs="Verdana"/>
                <w:color w:val="000000"/>
                <w:sz w:val="18"/>
                <w:szCs w:val="18"/>
              </w:rPr>
              <w:t xml:space="preserve"> constateert dat een deel van de levering door de opdrachtnemer is aangeleverd, neem hij contact op met de deelnemende organisatie(s). Enkel na goedkeuring van hen, wordt overgegaan tot aflevering van de deellevering. Opdrachtnemer accepteert deze werkwijze.</w:t>
            </w:r>
          </w:p>
        </w:tc>
      </w:tr>
    </w:tbl>
    <w:p w14:paraId="3D076E72" w14:textId="4B094B64" w:rsidR="006F0B92" w:rsidRDefault="006F0B92" w:rsidP="006F0B92">
      <w:pPr>
        <w:spacing w:after="0"/>
        <w:rPr>
          <w:i/>
          <w:lang w:val="nl-NL"/>
        </w:rPr>
      </w:pPr>
    </w:p>
    <w:tbl>
      <w:tblPr>
        <w:tblStyle w:val="Tabelraster"/>
        <w:tblW w:w="0" w:type="auto"/>
        <w:tblLook w:val="04A0" w:firstRow="1" w:lastRow="0" w:firstColumn="1" w:lastColumn="0" w:noHBand="0" w:noVBand="1"/>
      </w:tblPr>
      <w:tblGrid>
        <w:gridCol w:w="846"/>
        <w:gridCol w:w="8504"/>
      </w:tblGrid>
      <w:tr w:rsidR="00E56B1A" w:rsidRPr="00F11B31" w14:paraId="20758667" w14:textId="77777777" w:rsidTr="00514D1D">
        <w:tc>
          <w:tcPr>
            <w:tcW w:w="846" w:type="dxa"/>
            <w:shd w:val="clear" w:color="auto" w:fill="A6A6A6" w:themeFill="background1" w:themeFillShade="A6"/>
          </w:tcPr>
          <w:p w14:paraId="53E38A2B" w14:textId="1C2CA8A6" w:rsidR="00E56B1A" w:rsidRPr="00C05DD3" w:rsidRDefault="00E56B1A" w:rsidP="00514D1D">
            <w:pPr>
              <w:rPr>
                <w:rFonts w:ascii="Verdana" w:hAnsi="Verdana"/>
                <w:sz w:val="18"/>
                <w:szCs w:val="18"/>
              </w:rPr>
            </w:pPr>
            <w:r>
              <w:rPr>
                <w:rFonts w:ascii="Verdana" w:hAnsi="Verdana"/>
                <w:sz w:val="18"/>
                <w:szCs w:val="18"/>
              </w:rPr>
              <w:t>Eis 8</w:t>
            </w:r>
          </w:p>
        </w:tc>
        <w:tc>
          <w:tcPr>
            <w:tcW w:w="8504" w:type="dxa"/>
            <w:shd w:val="clear" w:color="auto" w:fill="D9D9D9" w:themeFill="background1" w:themeFillShade="D9"/>
          </w:tcPr>
          <w:p w14:paraId="5B38788C" w14:textId="024F82D0" w:rsidR="00E56B1A" w:rsidRPr="000F3356" w:rsidRDefault="00E56B1A" w:rsidP="00757C2B">
            <w:pPr>
              <w:pStyle w:val="Default"/>
              <w:rPr>
                <w:rFonts w:ascii="Verdana" w:hAnsi="Verdana"/>
                <w:sz w:val="18"/>
                <w:szCs w:val="18"/>
              </w:rPr>
            </w:pPr>
            <w:r w:rsidRPr="00E56B1A">
              <w:rPr>
                <w:rFonts w:ascii="Verdana" w:eastAsia="Times New Roman" w:hAnsi="Verdana" w:cs="Times New Roman"/>
                <w:color w:val="auto"/>
                <w:sz w:val="18"/>
                <w:szCs w:val="18"/>
              </w:rPr>
              <w:t xml:space="preserve">Wanneer op de locatie van de Hub wordt vastgesteld dat de levering bijvoorbeeld beschadigd/foutief </w:t>
            </w:r>
            <w:r>
              <w:rPr>
                <w:rFonts w:ascii="Verdana" w:eastAsia="Times New Roman" w:hAnsi="Verdana" w:cs="Times New Roman"/>
                <w:color w:val="auto"/>
                <w:sz w:val="18"/>
                <w:szCs w:val="18"/>
              </w:rPr>
              <w:t>is, wordt</w:t>
            </w:r>
            <w:r w:rsidRPr="00E56B1A">
              <w:rPr>
                <w:rFonts w:ascii="Verdana" w:eastAsia="Times New Roman" w:hAnsi="Verdana" w:cs="Times New Roman"/>
                <w:color w:val="auto"/>
                <w:sz w:val="18"/>
                <w:szCs w:val="18"/>
              </w:rPr>
              <w:t xml:space="preserve"> deze direct retour gegeven aan de opdrachtnemer. </w:t>
            </w:r>
            <w:r>
              <w:rPr>
                <w:rFonts w:ascii="Verdana" w:hAnsi="Verdana"/>
                <w:sz w:val="18"/>
                <w:szCs w:val="18"/>
              </w:rPr>
              <w:t>Wanneer de d</w:t>
            </w:r>
            <w:r w:rsidRPr="00E56B1A">
              <w:rPr>
                <w:rFonts w:ascii="Verdana" w:hAnsi="Verdana"/>
                <w:sz w:val="18"/>
                <w:szCs w:val="18"/>
              </w:rPr>
              <w:t xml:space="preserve">eelnemende organisatie bij ontvangst van </w:t>
            </w:r>
            <w:r>
              <w:rPr>
                <w:rFonts w:ascii="Verdana" w:hAnsi="Verdana"/>
                <w:sz w:val="18"/>
                <w:szCs w:val="18"/>
              </w:rPr>
              <w:t>de levering</w:t>
            </w:r>
            <w:r w:rsidRPr="00E56B1A">
              <w:rPr>
                <w:rFonts w:ascii="Verdana" w:hAnsi="Verdana"/>
                <w:sz w:val="18"/>
                <w:szCs w:val="18"/>
              </w:rPr>
              <w:t xml:space="preserve"> op zijn locatie vaststelt d</w:t>
            </w:r>
            <w:r>
              <w:rPr>
                <w:rFonts w:ascii="Verdana" w:hAnsi="Verdana"/>
                <w:sz w:val="18"/>
                <w:szCs w:val="18"/>
              </w:rPr>
              <w:t>at deze bijvoorbeeld beschadigd/</w:t>
            </w:r>
            <w:r w:rsidRPr="00E56B1A">
              <w:rPr>
                <w:rFonts w:ascii="Verdana" w:hAnsi="Verdana"/>
                <w:sz w:val="18"/>
                <w:szCs w:val="18"/>
              </w:rPr>
              <w:t>foutief zijn, worden deze direct retour gegeven aan de Hub-</w:t>
            </w:r>
            <w:r w:rsidR="00757C2B">
              <w:rPr>
                <w:rFonts w:ascii="Verdana" w:hAnsi="Verdana"/>
                <w:sz w:val="18"/>
                <w:szCs w:val="18"/>
              </w:rPr>
              <w:t>levera</w:t>
            </w:r>
            <w:r w:rsidR="006D66DA">
              <w:rPr>
                <w:rFonts w:ascii="Verdana" w:hAnsi="Verdana"/>
                <w:sz w:val="18"/>
                <w:szCs w:val="18"/>
              </w:rPr>
              <w:t>n</w:t>
            </w:r>
            <w:bookmarkStart w:id="4" w:name="_GoBack"/>
            <w:bookmarkEnd w:id="4"/>
            <w:r w:rsidR="00757C2B">
              <w:rPr>
                <w:rFonts w:ascii="Verdana" w:hAnsi="Verdana"/>
                <w:sz w:val="18"/>
                <w:szCs w:val="18"/>
              </w:rPr>
              <w:t>cier</w:t>
            </w:r>
            <w:r w:rsidRPr="00E56B1A">
              <w:rPr>
                <w:rFonts w:ascii="Verdana" w:hAnsi="Verdana"/>
                <w:sz w:val="18"/>
                <w:szCs w:val="18"/>
              </w:rPr>
              <w:t xml:space="preserve">. </w:t>
            </w:r>
            <w:r w:rsidRPr="00E56B1A">
              <w:rPr>
                <w:rFonts w:ascii="Verdana" w:eastAsia="Times New Roman" w:hAnsi="Verdana" w:cs="Times New Roman"/>
                <w:color w:val="auto"/>
                <w:sz w:val="18"/>
                <w:szCs w:val="18"/>
              </w:rPr>
              <w:t>Indien op een later moment wordt vastgesteld dat Producten teruggestuur</w:t>
            </w:r>
            <w:r>
              <w:rPr>
                <w:rFonts w:ascii="Verdana" w:eastAsia="Times New Roman" w:hAnsi="Verdana" w:cs="Times New Roman"/>
                <w:color w:val="auto"/>
                <w:sz w:val="18"/>
                <w:szCs w:val="18"/>
              </w:rPr>
              <w:t>d moeten worden, informeert de d</w:t>
            </w:r>
            <w:r w:rsidRPr="00E56B1A">
              <w:rPr>
                <w:rFonts w:ascii="Verdana" w:eastAsia="Times New Roman" w:hAnsi="Verdana" w:cs="Times New Roman"/>
                <w:color w:val="auto"/>
                <w:sz w:val="18"/>
                <w:szCs w:val="18"/>
              </w:rPr>
              <w:t>eelnemende organisatie de opdrachtnemer. Deze geeft de Hub de opdracht de goederen te retourneren via de keten bij het eerstvolgende levermoment. In alle gevallen is opdrachtnemer verantwoordeli</w:t>
            </w:r>
            <w:r w:rsidR="00757C2B">
              <w:rPr>
                <w:rFonts w:ascii="Verdana" w:eastAsia="Times New Roman" w:hAnsi="Verdana" w:cs="Times New Roman"/>
                <w:color w:val="auto"/>
                <w:sz w:val="18"/>
                <w:szCs w:val="18"/>
              </w:rPr>
              <w:t>jk voor het transport vanaf de H</w:t>
            </w:r>
            <w:r w:rsidRPr="00E56B1A">
              <w:rPr>
                <w:rFonts w:ascii="Verdana" w:eastAsia="Times New Roman" w:hAnsi="Verdana" w:cs="Times New Roman"/>
                <w:color w:val="auto"/>
                <w:sz w:val="18"/>
                <w:szCs w:val="18"/>
              </w:rPr>
              <w:t xml:space="preserve">ub naar zijn eigen locatie. </w:t>
            </w:r>
          </w:p>
        </w:tc>
      </w:tr>
    </w:tbl>
    <w:p w14:paraId="3E9E244E" w14:textId="77777777" w:rsidR="00E56B1A" w:rsidRDefault="00E56B1A" w:rsidP="006F0B92">
      <w:pPr>
        <w:spacing w:after="0"/>
        <w:rPr>
          <w:i/>
          <w:lang w:val="nl-NL"/>
        </w:rPr>
      </w:pPr>
    </w:p>
    <w:tbl>
      <w:tblPr>
        <w:tblStyle w:val="Tabelraster"/>
        <w:tblW w:w="0" w:type="auto"/>
        <w:tblLook w:val="04A0" w:firstRow="1" w:lastRow="0" w:firstColumn="1" w:lastColumn="0" w:noHBand="0" w:noVBand="1"/>
      </w:tblPr>
      <w:tblGrid>
        <w:gridCol w:w="846"/>
        <w:gridCol w:w="8504"/>
      </w:tblGrid>
      <w:tr w:rsidR="00E56B1A" w:rsidRPr="00F11B31" w14:paraId="2DA5B4F5" w14:textId="77777777" w:rsidTr="00514D1D">
        <w:tc>
          <w:tcPr>
            <w:tcW w:w="846" w:type="dxa"/>
            <w:shd w:val="clear" w:color="auto" w:fill="A6A6A6" w:themeFill="background1" w:themeFillShade="A6"/>
          </w:tcPr>
          <w:p w14:paraId="66B92875" w14:textId="504DBCC0" w:rsidR="00E56B1A" w:rsidRPr="00C05DD3" w:rsidRDefault="00E56B1A" w:rsidP="00514D1D">
            <w:pPr>
              <w:rPr>
                <w:rFonts w:ascii="Verdana" w:hAnsi="Verdana"/>
                <w:sz w:val="18"/>
                <w:szCs w:val="18"/>
              </w:rPr>
            </w:pPr>
            <w:r>
              <w:rPr>
                <w:rFonts w:ascii="Verdana" w:hAnsi="Verdana"/>
                <w:sz w:val="18"/>
                <w:szCs w:val="18"/>
              </w:rPr>
              <w:t>Eis 9</w:t>
            </w:r>
          </w:p>
        </w:tc>
        <w:tc>
          <w:tcPr>
            <w:tcW w:w="8504" w:type="dxa"/>
            <w:shd w:val="clear" w:color="auto" w:fill="D9D9D9" w:themeFill="background1" w:themeFillShade="D9"/>
          </w:tcPr>
          <w:p w14:paraId="68520564" w14:textId="7DB637E5" w:rsidR="00E56B1A" w:rsidRPr="00E56B1A" w:rsidRDefault="00E56B1A" w:rsidP="00E56B1A">
            <w:pPr>
              <w:pStyle w:val="Default"/>
              <w:rPr>
                <w:rFonts w:ascii="Verdana" w:hAnsi="Verdana"/>
                <w:sz w:val="18"/>
                <w:szCs w:val="18"/>
              </w:rPr>
            </w:pPr>
            <w:r w:rsidRPr="00E56B1A">
              <w:rPr>
                <w:rFonts w:ascii="Verdana" w:hAnsi="Verdana"/>
                <w:sz w:val="18"/>
                <w:szCs w:val="18"/>
              </w:rPr>
              <w:t>Als de Opdrachtnemer</w:t>
            </w:r>
            <w:r>
              <w:rPr>
                <w:rFonts w:ascii="Verdana" w:hAnsi="Verdana"/>
                <w:sz w:val="18"/>
                <w:szCs w:val="18"/>
              </w:rPr>
              <w:t xml:space="preserve"> in Den Haag gevestigd is, </w:t>
            </w:r>
            <w:r w:rsidRPr="00E56B1A">
              <w:rPr>
                <w:rFonts w:ascii="Verdana" w:hAnsi="Verdana"/>
                <w:sz w:val="18"/>
                <w:szCs w:val="18"/>
              </w:rPr>
              <w:t xml:space="preserve">geldt in de basis dezelfde werkwijze als voor andere Productleveranciers. Aanvullend zal </w:t>
            </w:r>
            <w:r>
              <w:rPr>
                <w:rFonts w:ascii="Verdana" w:hAnsi="Verdana"/>
                <w:sz w:val="18"/>
                <w:szCs w:val="18"/>
              </w:rPr>
              <w:t>de Hub</w:t>
            </w:r>
            <w:r w:rsidRPr="00E56B1A">
              <w:rPr>
                <w:rFonts w:ascii="Verdana" w:hAnsi="Verdana"/>
                <w:sz w:val="18"/>
                <w:szCs w:val="18"/>
              </w:rPr>
              <w:t xml:space="preserve"> in gesprek met deze Productleverancier verkennen wat logistiek de meest slimme en duurzame werkwijze is. Hier wordt niet uitgesloten dat de locatie van die Productleverancier één van de ophaal/Afleveradressen voor </w:t>
            </w:r>
            <w:r>
              <w:rPr>
                <w:rFonts w:ascii="Verdana" w:hAnsi="Verdana"/>
                <w:sz w:val="18"/>
                <w:szCs w:val="18"/>
              </w:rPr>
              <w:t>de Hub</w:t>
            </w:r>
            <w:r w:rsidRPr="00E56B1A">
              <w:rPr>
                <w:rFonts w:ascii="Verdana" w:hAnsi="Verdana"/>
                <w:sz w:val="18"/>
                <w:szCs w:val="18"/>
              </w:rPr>
              <w:t xml:space="preserve"> wordt.</w:t>
            </w:r>
            <w:r>
              <w:rPr>
                <w:sz w:val="18"/>
                <w:szCs w:val="18"/>
              </w:rPr>
              <w:t xml:space="preserve"> </w:t>
            </w:r>
          </w:p>
        </w:tc>
      </w:tr>
    </w:tbl>
    <w:p w14:paraId="0CD80CF4" w14:textId="528B4919" w:rsidR="00090DC2" w:rsidRDefault="00090DC2" w:rsidP="00090DC2">
      <w:pPr>
        <w:spacing w:after="0" w:line="240" w:lineRule="auto"/>
        <w:rPr>
          <w:szCs w:val="18"/>
          <w:lang w:val="nl-NL"/>
        </w:rPr>
      </w:pPr>
    </w:p>
    <w:p w14:paraId="5775B399" w14:textId="77777777" w:rsidR="00090DC2" w:rsidRPr="00C51257" w:rsidRDefault="00090DC2" w:rsidP="00090DC2">
      <w:pPr>
        <w:pStyle w:val="Kop3"/>
        <w:rPr>
          <w:lang w:val="nl-NL"/>
        </w:rPr>
      </w:pPr>
      <w:bookmarkStart w:id="5" w:name="_Toc35331500"/>
      <w:r w:rsidRPr="00C51257">
        <w:rPr>
          <w:lang w:val="nl-NL"/>
        </w:rPr>
        <w:t>Voorraad op Hub</w:t>
      </w:r>
      <w:bookmarkEnd w:id="5"/>
    </w:p>
    <w:tbl>
      <w:tblPr>
        <w:tblStyle w:val="Tabelraster"/>
        <w:tblW w:w="0" w:type="auto"/>
        <w:tblLook w:val="04A0" w:firstRow="1" w:lastRow="0" w:firstColumn="1" w:lastColumn="0" w:noHBand="0" w:noVBand="1"/>
      </w:tblPr>
      <w:tblGrid>
        <w:gridCol w:w="846"/>
        <w:gridCol w:w="8504"/>
      </w:tblGrid>
      <w:tr w:rsidR="00E56B1A" w:rsidRPr="00F11B31" w14:paraId="3885966F" w14:textId="77777777" w:rsidTr="00514D1D">
        <w:tc>
          <w:tcPr>
            <w:tcW w:w="846" w:type="dxa"/>
            <w:shd w:val="clear" w:color="auto" w:fill="A6A6A6" w:themeFill="background1" w:themeFillShade="A6"/>
          </w:tcPr>
          <w:p w14:paraId="26919C20" w14:textId="2C6ADC06" w:rsidR="00E56B1A" w:rsidRPr="00E56B1A" w:rsidRDefault="00E56B1A" w:rsidP="00514D1D">
            <w:pPr>
              <w:rPr>
                <w:rFonts w:ascii="Verdana" w:hAnsi="Verdana"/>
                <w:sz w:val="18"/>
                <w:szCs w:val="18"/>
              </w:rPr>
            </w:pPr>
            <w:r w:rsidRPr="00E56B1A">
              <w:rPr>
                <w:rFonts w:ascii="Verdana" w:hAnsi="Verdana"/>
                <w:sz w:val="18"/>
                <w:szCs w:val="18"/>
              </w:rPr>
              <w:t>Eis 10</w:t>
            </w:r>
          </w:p>
        </w:tc>
        <w:tc>
          <w:tcPr>
            <w:tcW w:w="8504" w:type="dxa"/>
            <w:shd w:val="clear" w:color="auto" w:fill="D9D9D9" w:themeFill="background1" w:themeFillShade="D9"/>
          </w:tcPr>
          <w:p w14:paraId="3B1F3D75" w14:textId="4EC88925" w:rsidR="00E56B1A" w:rsidRPr="00E56B1A" w:rsidRDefault="00E56B1A" w:rsidP="00757C2B">
            <w:pPr>
              <w:autoSpaceDE w:val="0"/>
              <w:adjustRightInd w:val="0"/>
              <w:rPr>
                <w:rFonts w:ascii="Verdana" w:hAnsi="Verdana" w:cs="Verdana"/>
                <w:color w:val="000000"/>
                <w:sz w:val="18"/>
                <w:szCs w:val="18"/>
              </w:rPr>
            </w:pPr>
            <w:r w:rsidRPr="00E56B1A">
              <w:rPr>
                <w:rFonts w:ascii="Verdana" w:hAnsi="Verdana" w:cs="Verdana"/>
                <w:color w:val="000000"/>
                <w:sz w:val="18"/>
                <w:szCs w:val="18"/>
              </w:rPr>
              <w:t xml:space="preserve">Indien de Opdrachtnemer voorraadruimte </w:t>
            </w:r>
            <w:r>
              <w:rPr>
                <w:rFonts w:ascii="Verdana" w:hAnsi="Verdana" w:cs="Verdana"/>
                <w:color w:val="000000"/>
                <w:sz w:val="18"/>
                <w:szCs w:val="18"/>
              </w:rPr>
              <w:t xml:space="preserve">op de Hub </w:t>
            </w:r>
            <w:r w:rsidRPr="00E56B1A">
              <w:rPr>
                <w:rFonts w:ascii="Verdana" w:hAnsi="Verdana" w:cs="Verdana"/>
                <w:color w:val="000000"/>
                <w:sz w:val="18"/>
                <w:szCs w:val="18"/>
              </w:rPr>
              <w:t xml:space="preserve">gebruikt, sluiten </w:t>
            </w:r>
            <w:r w:rsidR="00757C2B">
              <w:rPr>
                <w:rFonts w:ascii="Verdana" w:hAnsi="Verdana" w:cs="Verdana"/>
                <w:color w:val="000000"/>
                <w:sz w:val="18"/>
                <w:szCs w:val="18"/>
              </w:rPr>
              <w:t>o</w:t>
            </w:r>
            <w:r w:rsidRPr="00E56B1A">
              <w:rPr>
                <w:rFonts w:ascii="Verdana" w:hAnsi="Verdana" w:cs="Verdana"/>
                <w:color w:val="000000"/>
                <w:sz w:val="18"/>
                <w:szCs w:val="18"/>
              </w:rPr>
              <w:t>pdrachtnemer en de Hub-</w:t>
            </w:r>
            <w:r w:rsidR="00757C2B">
              <w:rPr>
                <w:rFonts w:ascii="Verdana" w:hAnsi="Verdana" w:cs="Verdana"/>
                <w:color w:val="000000"/>
                <w:sz w:val="18"/>
                <w:szCs w:val="18"/>
              </w:rPr>
              <w:t>leverancier</w:t>
            </w:r>
            <w:r w:rsidRPr="00E56B1A">
              <w:rPr>
                <w:rFonts w:ascii="Verdana" w:hAnsi="Verdana" w:cs="Verdana"/>
                <w:color w:val="000000"/>
                <w:sz w:val="18"/>
                <w:szCs w:val="18"/>
              </w:rPr>
              <w:t xml:space="preserve"> hiervoor een contract. De eventuele kosten voor het gebruik van leveranciersvoorraad op de Hub, worden betaald door de opdrachtnemer. </w:t>
            </w:r>
            <w:r w:rsidRPr="00E56B1A">
              <w:rPr>
                <w:rFonts w:ascii="Verdana" w:hAnsi="Verdana"/>
                <w:sz w:val="18"/>
                <w:szCs w:val="18"/>
              </w:rPr>
              <w:t xml:space="preserve">De Hub-leverancier maakt het mogelijk dat de Opdrachtnemer voorraadbeheer uitvoert (ook wel </w:t>
            </w:r>
            <w:proofErr w:type="spellStart"/>
            <w:r w:rsidRPr="00E56B1A">
              <w:rPr>
                <w:rFonts w:ascii="Verdana" w:hAnsi="Verdana"/>
                <w:sz w:val="18"/>
                <w:szCs w:val="18"/>
              </w:rPr>
              <w:t>Vendor</w:t>
            </w:r>
            <w:proofErr w:type="spellEnd"/>
            <w:r w:rsidRPr="00E56B1A">
              <w:rPr>
                <w:rFonts w:ascii="Verdana" w:hAnsi="Verdana"/>
                <w:sz w:val="18"/>
                <w:szCs w:val="18"/>
              </w:rPr>
              <w:t xml:space="preserve"> </w:t>
            </w:r>
            <w:proofErr w:type="spellStart"/>
            <w:r w:rsidRPr="00E56B1A">
              <w:rPr>
                <w:rFonts w:ascii="Verdana" w:hAnsi="Verdana"/>
                <w:sz w:val="18"/>
                <w:szCs w:val="18"/>
              </w:rPr>
              <w:t>Managed</w:t>
            </w:r>
            <w:proofErr w:type="spellEnd"/>
            <w:r w:rsidRPr="00E56B1A">
              <w:rPr>
                <w:rFonts w:ascii="Verdana" w:hAnsi="Verdana"/>
                <w:sz w:val="18"/>
                <w:szCs w:val="18"/>
              </w:rPr>
              <w:t xml:space="preserve"> Inventory genoemd). In een dergelijke situatie bepaalt de Opdrachtnemer na het ontvangen van een bestelling uit welke voorraad hij deze levert: uit eigen magazijn of uit de voorraadruimte op de locatie van de Hub. </w:t>
            </w:r>
          </w:p>
        </w:tc>
      </w:tr>
    </w:tbl>
    <w:p w14:paraId="7C01B74E" w14:textId="77777777" w:rsidR="00090DC2" w:rsidRDefault="00090DC2" w:rsidP="00090DC2">
      <w:pPr>
        <w:spacing w:after="0" w:line="240" w:lineRule="auto"/>
        <w:rPr>
          <w:szCs w:val="18"/>
          <w:u w:val="single"/>
          <w:lang w:val="nl-NL"/>
        </w:rPr>
      </w:pPr>
    </w:p>
    <w:p w14:paraId="68E2277D" w14:textId="77777777" w:rsidR="00090DC2" w:rsidRPr="00F238B3" w:rsidRDefault="00090DC2" w:rsidP="00090DC2">
      <w:pPr>
        <w:pStyle w:val="Kop3"/>
        <w:rPr>
          <w:lang w:val="nl-NL"/>
        </w:rPr>
      </w:pPr>
      <w:bookmarkStart w:id="6" w:name="_Toc35331501"/>
      <w:r w:rsidRPr="00F238B3">
        <w:rPr>
          <w:lang w:val="nl-NL"/>
        </w:rPr>
        <w:t>Emballage</w:t>
      </w:r>
      <w:bookmarkEnd w:id="6"/>
    </w:p>
    <w:tbl>
      <w:tblPr>
        <w:tblStyle w:val="Tabelraster"/>
        <w:tblW w:w="0" w:type="auto"/>
        <w:tblLook w:val="04A0" w:firstRow="1" w:lastRow="0" w:firstColumn="1" w:lastColumn="0" w:noHBand="0" w:noVBand="1"/>
      </w:tblPr>
      <w:tblGrid>
        <w:gridCol w:w="846"/>
        <w:gridCol w:w="8504"/>
      </w:tblGrid>
      <w:tr w:rsidR="00E56B1A" w:rsidRPr="00AA6B05" w14:paraId="6F3988C5" w14:textId="77777777" w:rsidTr="00514D1D">
        <w:tc>
          <w:tcPr>
            <w:tcW w:w="846" w:type="dxa"/>
            <w:shd w:val="clear" w:color="auto" w:fill="A6A6A6" w:themeFill="background1" w:themeFillShade="A6"/>
          </w:tcPr>
          <w:p w14:paraId="6DC93C71" w14:textId="45B19B20" w:rsidR="00E56B1A" w:rsidRPr="00E56B1A" w:rsidRDefault="00E56B1A"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11</w:t>
            </w:r>
          </w:p>
        </w:tc>
        <w:tc>
          <w:tcPr>
            <w:tcW w:w="8504" w:type="dxa"/>
            <w:shd w:val="clear" w:color="auto" w:fill="D9D9D9" w:themeFill="background1" w:themeFillShade="D9"/>
          </w:tcPr>
          <w:p w14:paraId="5C20BE83" w14:textId="71031C6C" w:rsidR="00E56B1A" w:rsidRPr="00E56B1A" w:rsidRDefault="00E56B1A" w:rsidP="000B3795">
            <w:pPr>
              <w:rPr>
                <w:rFonts w:ascii="Verdana" w:hAnsi="Verdana"/>
                <w:sz w:val="18"/>
                <w:szCs w:val="18"/>
              </w:rPr>
            </w:pPr>
            <w:r w:rsidRPr="00E56B1A">
              <w:rPr>
                <w:rFonts w:ascii="Verdana" w:hAnsi="Verdana"/>
                <w:sz w:val="18"/>
                <w:szCs w:val="18"/>
              </w:rPr>
              <w:t xml:space="preserve">Wanneer leveringen plaatsvinden op ladingdragers, welke in eigendom zijn van </w:t>
            </w:r>
            <w:r w:rsidRPr="00E56B1A">
              <w:rPr>
                <w:rFonts w:ascii="Verdana" w:hAnsi="Verdana"/>
                <w:sz w:val="18"/>
                <w:szCs w:val="18"/>
              </w:rPr>
              <w:lastRenderedPageBreak/>
              <w:t>opdrachtnemer, mogen deze ladingdragers door de Hub worden gebruikt om tevens and</w:t>
            </w:r>
            <w:r>
              <w:rPr>
                <w:rFonts w:ascii="Verdana" w:hAnsi="Verdana"/>
                <w:sz w:val="18"/>
                <w:szCs w:val="18"/>
              </w:rPr>
              <w:t xml:space="preserve">ere producten op te vervoeren. </w:t>
            </w:r>
            <w:r w:rsidR="000B3795">
              <w:rPr>
                <w:rFonts w:ascii="Verdana" w:hAnsi="Verdana"/>
                <w:sz w:val="18"/>
                <w:szCs w:val="18"/>
              </w:rPr>
              <w:t xml:space="preserve">De emballage van opdrachtnemer moet herkenbaar zijn, zodat de Hub leverancier weet van welke leverancier de emballage is. </w:t>
            </w:r>
          </w:p>
        </w:tc>
      </w:tr>
    </w:tbl>
    <w:p w14:paraId="2B87643D" w14:textId="77777777" w:rsidR="00090DC2" w:rsidRDefault="00090DC2" w:rsidP="00090DC2">
      <w:pPr>
        <w:spacing w:after="0" w:line="240" w:lineRule="auto"/>
        <w:rPr>
          <w:szCs w:val="18"/>
          <w:lang w:val="nl-NL"/>
        </w:rPr>
      </w:pPr>
    </w:p>
    <w:tbl>
      <w:tblPr>
        <w:tblStyle w:val="Tabelraster"/>
        <w:tblW w:w="0" w:type="auto"/>
        <w:tblLook w:val="04A0" w:firstRow="1" w:lastRow="0" w:firstColumn="1" w:lastColumn="0" w:noHBand="0" w:noVBand="1"/>
      </w:tblPr>
      <w:tblGrid>
        <w:gridCol w:w="846"/>
        <w:gridCol w:w="8504"/>
      </w:tblGrid>
      <w:tr w:rsidR="000B3795" w:rsidRPr="00AA6B05" w14:paraId="5C13C1C9" w14:textId="77777777" w:rsidTr="00514D1D">
        <w:tc>
          <w:tcPr>
            <w:tcW w:w="846" w:type="dxa"/>
            <w:shd w:val="clear" w:color="auto" w:fill="A6A6A6" w:themeFill="background1" w:themeFillShade="A6"/>
          </w:tcPr>
          <w:p w14:paraId="0EEC65AF" w14:textId="06E9BC54" w:rsidR="000B3795" w:rsidRPr="00E56B1A" w:rsidRDefault="000B3795"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12</w:t>
            </w:r>
          </w:p>
        </w:tc>
        <w:tc>
          <w:tcPr>
            <w:tcW w:w="8504" w:type="dxa"/>
            <w:shd w:val="clear" w:color="auto" w:fill="D9D9D9" w:themeFill="background1" w:themeFillShade="D9"/>
          </w:tcPr>
          <w:p w14:paraId="1E05B594" w14:textId="208E009A" w:rsidR="000B3795" w:rsidRPr="00E56B1A" w:rsidRDefault="000B3795" w:rsidP="00757C2B">
            <w:pPr>
              <w:rPr>
                <w:rFonts w:ascii="Verdana" w:hAnsi="Verdana"/>
                <w:sz w:val="18"/>
                <w:szCs w:val="18"/>
              </w:rPr>
            </w:pPr>
            <w:r w:rsidRPr="000B3795">
              <w:rPr>
                <w:rFonts w:ascii="Verdana" w:hAnsi="Verdana"/>
                <w:sz w:val="18"/>
                <w:szCs w:val="18"/>
              </w:rPr>
              <w:t>Door het uitvoeren van de dienstverlening ontstaat ook een fysieke stroom van Emballage. De Hub-</w:t>
            </w:r>
            <w:r w:rsidR="00757C2B">
              <w:rPr>
                <w:rFonts w:ascii="Verdana" w:hAnsi="Verdana"/>
                <w:sz w:val="18"/>
                <w:szCs w:val="18"/>
              </w:rPr>
              <w:t>leverancier</w:t>
            </w:r>
            <w:r w:rsidRPr="000B3795">
              <w:rPr>
                <w:rFonts w:ascii="Verdana" w:hAnsi="Verdana"/>
                <w:sz w:val="18"/>
                <w:szCs w:val="18"/>
              </w:rPr>
              <w:t xml:space="preserve"> rekent beheer van emballage tot een onderdeel van zijn dienstverlening. Denk daarbij als bijvoorbeeld aan afvoeren en omruilen van transportverpakkingen op de locatie van de deelnemende organisatie(s), vervoeren naar en tijdelijk gesorteerd opslaan op de locatie van de Hub en indien nodig reinigen van emballage. Het kan hier emballage betreffen in eigendom van de Hub-</w:t>
            </w:r>
            <w:r w:rsidR="00757C2B">
              <w:rPr>
                <w:rFonts w:ascii="Verdana" w:hAnsi="Verdana"/>
                <w:sz w:val="18"/>
                <w:szCs w:val="18"/>
              </w:rPr>
              <w:t>leverancier</w:t>
            </w:r>
            <w:r w:rsidRPr="000B3795">
              <w:rPr>
                <w:rFonts w:ascii="Verdana" w:hAnsi="Verdana"/>
                <w:sz w:val="18"/>
                <w:szCs w:val="18"/>
              </w:rPr>
              <w:t xml:space="preserve"> of in eigendom van de opdrachtnemer.</w:t>
            </w:r>
          </w:p>
        </w:tc>
      </w:tr>
    </w:tbl>
    <w:p w14:paraId="1601234A" w14:textId="77777777" w:rsidR="00090DC2" w:rsidRDefault="00090DC2" w:rsidP="00090DC2">
      <w:pPr>
        <w:spacing w:after="0" w:line="240" w:lineRule="auto"/>
        <w:rPr>
          <w:color w:val="1F497D"/>
          <w:szCs w:val="18"/>
          <w:lang w:val="nl-NL"/>
        </w:rPr>
      </w:pPr>
    </w:p>
    <w:p w14:paraId="44B39C08" w14:textId="47D88A70" w:rsidR="00090DC2" w:rsidRDefault="00090DC2" w:rsidP="00090DC2">
      <w:pPr>
        <w:pStyle w:val="Kop3"/>
        <w:rPr>
          <w:lang w:val="nl-NL"/>
        </w:rPr>
      </w:pPr>
      <w:bookmarkStart w:id="7" w:name="_Toc35331502"/>
      <w:r w:rsidRPr="00854AC9">
        <w:rPr>
          <w:lang w:val="nl-NL"/>
        </w:rPr>
        <w:t>Informatievoorziening</w:t>
      </w:r>
      <w:bookmarkEnd w:id="7"/>
    </w:p>
    <w:p w14:paraId="7EA64E1F" w14:textId="5647F30C" w:rsidR="006D7E2E" w:rsidRPr="00462820" w:rsidRDefault="00E45CC6" w:rsidP="006D7E2E">
      <w:pPr>
        <w:spacing w:after="0" w:line="240" w:lineRule="auto"/>
        <w:rPr>
          <w:rFonts w:ascii="Arial" w:hAnsi="Arial" w:cs="Arial"/>
          <w:lang w:val="nl-NL"/>
        </w:rPr>
      </w:pPr>
      <w:r w:rsidRPr="00E45CC6">
        <w:rPr>
          <w:szCs w:val="18"/>
          <w:lang w:val="nl-NL"/>
        </w:rPr>
        <w:t xml:space="preserve">Voor alle actoren in de Logistieke Keten is het van belang om te kunnen achterhalen wat de status van een Zending is. </w:t>
      </w:r>
      <w:r>
        <w:rPr>
          <w:szCs w:val="18"/>
          <w:lang w:val="nl-NL"/>
        </w:rPr>
        <w:t>De Hub-</w:t>
      </w:r>
      <w:r w:rsidR="00757C2B">
        <w:rPr>
          <w:szCs w:val="18"/>
          <w:lang w:val="nl-NL"/>
        </w:rPr>
        <w:t>leverancier</w:t>
      </w:r>
      <w:r w:rsidRPr="00E45CC6">
        <w:rPr>
          <w:szCs w:val="18"/>
          <w:lang w:val="nl-NL"/>
        </w:rPr>
        <w:t xml:space="preserve"> </w:t>
      </w:r>
      <w:r>
        <w:rPr>
          <w:szCs w:val="18"/>
          <w:lang w:val="nl-NL"/>
        </w:rPr>
        <w:t xml:space="preserve">heeft een voorziening </w:t>
      </w:r>
      <w:r w:rsidRPr="00E45CC6">
        <w:rPr>
          <w:szCs w:val="18"/>
          <w:lang w:val="nl-NL"/>
        </w:rPr>
        <w:t>om in</w:t>
      </w:r>
      <w:r>
        <w:rPr>
          <w:szCs w:val="18"/>
          <w:lang w:val="nl-NL"/>
        </w:rPr>
        <w:t xml:space="preserve">formatie beschikbaar te stellen, </w:t>
      </w:r>
      <w:r w:rsidRPr="00E45CC6">
        <w:rPr>
          <w:szCs w:val="18"/>
          <w:lang w:val="nl-NL"/>
        </w:rPr>
        <w:t xml:space="preserve">waarmee </w:t>
      </w:r>
      <w:r>
        <w:rPr>
          <w:szCs w:val="18"/>
          <w:lang w:val="nl-NL"/>
        </w:rPr>
        <w:t>Opdrachtnemer</w:t>
      </w:r>
      <w:r w:rsidRPr="00E45CC6">
        <w:rPr>
          <w:szCs w:val="18"/>
          <w:lang w:val="nl-NL"/>
        </w:rPr>
        <w:t xml:space="preserve"> en Afnemers in ieder geval de status van een </w:t>
      </w:r>
      <w:r>
        <w:rPr>
          <w:szCs w:val="18"/>
          <w:lang w:val="nl-NL"/>
        </w:rPr>
        <w:t>z</w:t>
      </w:r>
      <w:r w:rsidRPr="00E45CC6">
        <w:rPr>
          <w:szCs w:val="18"/>
          <w:lang w:val="nl-NL"/>
        </w:rPr>
        <w:t xml:space="preserve">ending over de Last- en First </w:t>
      </w:r>
      <w:proofErr w:type="spellStart"/>
      <w:r w:rsidRPr="00E45CC6">
        <w:rPr>
          <w:szCs w:val="18"/>
          <w:lang w:val="nl-NL"/>
        </w:rPr>
        <w:t>mile</w:t>
      </w:r>
      <w:proofErr w:type="spellEnd"/>
      <w:r w:rsidRPr="00E45CC6">
        <w:rPr>
          <w:szCs w:val="18"/>
          <w:lang w:val="nl-NL"/>
        </w:rPr>
        <w:t xml:space="preserve"> kunnen inzien: vanaf moment van vooraankondiging van de Zending richting de Opdrachtnemer tot en met de Zending aan het pand.</w:t>
      </w:r>
    </w:p>
    <w:p w14:paraId="4D0FEF53" w14:textId="2E45FE81" w:rsidR="006D7E2E" w:rsidRPr="00462820" w:rsidRDefault="006D7E2E" w:rsidP="006D7E2E">
      <w:pPr>
        <w:spacing w:line="240" w:lineRule="auto"/>
        <w:rPr>
          <w:rFonts w:ascii="Arial" w:hAnsi="Arial" w:cs="Arial"/>
          <w:lang w:val="nl-NL"/>
        </w:rPr>
      </w:pPr>
    </w:p>
    <w:tbl>
      <w:tblPr>
        <w:tblStyle w:val="Tabelraster"/>
        <w:tblW w:w="0" w:type="auto"/>
        <w:tblLook w:val="04A0" w:firstRow="1" w:lastRow="0" w:firstColumn="1" w:lastColumn="0" w:noHBand="0" w:noVBand="1"/>
      </w:tblPr>
      <w:tblGrid>
        <w:gridCol w:w="846"/>
        <w:gridCol w:w="8504"/>
      </w:tblGrid>
      <w:tr w:rsidR="0002699D" w:rsidRPr="00AA6B05" w14:paraId="480C4721" w14:textId="77777777" w:rsidTr="00514D1D">
        <w:tc>
          <w:tcPr>
            <w:tcW w:w="846" w:type="dxa"/>
            <w:shd w:val="clear" w:color="auto" w:fill="A6A6A6" w:themeFill="background1" w:themeFillShade="A6"/>
          </w:tcPr>
          <w:p w14:paraId="192412E6" w14:textId="213939CE" w:rsidR="0002699D" w:rsidRPr="00E56B1A" w:rsidRDefault="0002699D"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13</w:t>
            </w:r>
          </w:p>
        </w:tc>
        <w:tc>
          <w:tcPr>
            <w:tcW w:w="8504" w:type="dxa"/>
            <w:shd w:val="clear" w:color="auto" w:fill="D9D9D9" w:themeFill="background1" w:themeFillShade="D9"/>
          </w:tcPr>
          <w:p w14:paraId="4D607085" w14:textId="3A3B8A41" w:rsidR="0002699D" w:rsidRPr="0002699D" w:rsidRDefault="0002699D" w:rsidP="0002699D">
            <w:pPr>
              <w:pStyle w:val="Default"/>
              <w:rPr>
                <w:rFonts w:ascii="Verdana" w:hAnsi="Verdana"/>
                <w:sz w:val="18"/>
                <w:szCs w:val="18"/>
              </w:rPr>
            </w:pPr>
            <w:r w:rsidRPr="0002699D">
              <w:rPr>
                <w:rFonts w:ascii="Verdana" w:hAnsi="Verdana"/>
                <w:sz w:val="18"/>
                <w:szCs w:val="18"/>
              </w:rPr>
              <w:t xml:space="preserve">De Hub en opdrachtnemer zijn in staat om informatie-uitwisseling op te zetten via in ieder geval: </w:t>
            </w:r>
          </w:p>
          <w:p w14:paraId="58AE6E73" w14:textId="54E5DB60" w:rsidR="0002699D" w:rsidRDefault="0002699D" w:rsidP="0002699D">
            <w:pPr>
              <w:pStyle w:val="Default"/>
              <w:numPr>
                <w:ilvl w:val="0"/>
                <w:numId w:val="41"/>
              </w:numPr>
              <w:rPr>
                <w:rFonts w:ascii="Verdana" w:hAnsi="Verdana"/>
                <w:sz w:val="18"/>
                <w:szCs w:val="18"/>
              </w:rPr>
            </w:pPr>
            <w:r w:rsidRPr="0002699D">
              <w:rPr>
                <w:rFonts w:ascii="Verdana" w:hAnsi="Verdana"/>
                <w:sz w:val="18"/>
                <w:szCs w:val="18"/>
              </w:rPr>
              <w:t xml:space="preserve">Email (bijvoorbeeld PDF of Excel bijlagen) of een invulsjabloon op een web-portaal van </w:t>
            </w:r>
            <w:r>
              <w:rPr>
                <w:rFonts w:ascii="Verdana" w:hAnsi="Verdana"/>
                <w:sz w:val="18"/>
                <w:szCs w:val="18"/>
              </w:rPr>
              <w:t>de Hub;</w:t>
            </w:r>
            <w:r w:rsidRPr="0002699D">
              <w:rPr>
                <w:rFonts w:ascii="Verdana" w:hAnsi="Verdana"/>
                <w:sz w:val="18"/>
                <w:szCs w:val="18"/>
              </w:rPr>
              <w:t xml:space="preserve"> </w:t>
            </w:r>
          </w:p>
          <w:p w14:paraId="57BFE071" w14:textId="3E9BA2F9" w:rsidR="0002699D" w:rsidRPr="0002699D" w:rsidRDefault="0002699D" w:rsidP="0002699D">
            <w:pPr>
              <w:pStyle w:val="Default"/>
              <w:numPr>
                <w:ilvl w:val="0"/>
                <w:numId w:val="41"/>
              </w:numPr>
              <w:rPr>
                <w:rFonts w:ascii="Verdana" w:hAnsi="Verdana"/>
                <w:sz w:val="18"/>
                <w:szCs w:val="18"/>
              </w:rPr>
            </w:pPr>
            <w:r w:rsidRPr="0002699D">
              <w:rPr>
                <w:rFonts w:ascii="Verdana" w:hAnsi="Verdana"/>
                <w:sz w:val="18"/>
                <w:szCs w:val="18"/>
              </w:rPr>
              <w:t xml:space="preserve">Berichtenverkeer (bijvoorbeeld EDI / XML) </w:t>
            </w:r>
          </w:p>
          <w:p w14:paraId="77123DB8" w14:textId="77777777" w:rsidR="0002699D" w:rsidRPr="0002699D" w:rsidRDefault="0002699D" w:rsidP="0002699D">
            <w:pPr>
              <w:pStyle w:val="Default"/>
              <w:rPr>
                <w:rFonts w:ascii="Verdana" w:hAnsi="Verdana"/>
                <w:sz w:val="18"/>
                <w:szCs w:val="18"/>
              </w:rPr>
            </w:pPr>
          </w:p>
          <w:p w14:paraId="17F5B422" w14:textId="28E55977" w:rsidR="0002699D" w:rsidRPr="0002699D" w:rsidRDefault="0002699D" w:rsidP="0002699D">
            <w:pPr>
              <w:autoSpaceDE w:val="0"/>
              <w:adjustRightInd w:val="0"/>
              <w:rPr>
                <w:sz w:val="18"/>
                <w:szCs w:val="18"/>
              </w:rPr>
            </w:pPr>
            <w:r w:rsidRPr="0002699D">
              <w:rPr>
                <w:rFonts w:ascii="Verdana" w:hAnsi="Verdana"/>
                <w:sz w:val="18"/>
                <w:szCs w:val="18"/>
              </w:rPr>
              <w:t>De opdrachtnemer werkt mee aan de totstandkoming van de informatie-uitwisseling. Eventuele kosteneffecten van het inrichten van de informatie-uitwisseling blijven tussen de Hub en opdrachtnemer.</w:t>
            </w:r>
            <w:r>
              <w:rPr>
                <w:sz w:val="18"/>
                <w:szCs w:val="18"/>
              </w:rPr>
              <w:t xml:space="preserve"> </w:t>
            </w:r>
          </w:p>
        </w:tc>
      </w:tr>
    </w:tbl>
    <w:p w14:paraId="4721F551" w14:textId="7A07F864" w:rsidR="00E45CC6" w:rsidRDefault="00E45CC6" w:rsidP="00E45CC6">
      <w:pPr>
        <w:spacing w:after="0" w:line="240" w:lineRule="auto"/>
        <w:rPr>
          <w:szCs w:val="18"/>
          <w:lang w:val="nl-NL"/>
        </w:rPr>
      </w:pPr>
    </w:p>
    <w:tbl>
      <w:tblPr>
        <w:tblStyle w:val="Tabelraster"/>
        <w:tblW w:w="0" w:type="auto"/>
        <w:tblLook w:val="04A0" w:firstRow="1" w:lastRow="0" w:firstColumn="1" w:lastColumn="0" w:noHBand="0" w:noVBand="1"/>
      </w:tblPr>
      <w:tblGrid>
        <w:gridCol w:w="846"/>
        <w:gridCol w:w="8504"/>
      </w:tblGrid>
      <w:tr w:rsidR="0002699D" w:rsidRPr="00AA6B05" w14:paraId="684FE74A" w14:textId="77777777" w:rsidTr="00514D1D">
        <w:tc>
          <w:tcPr>
            <w:tcW w:w="846" w:type="dxa"/>
            <w:shd w:val="clear" w:color="auto" w:fill="A6A6A6" w:themeFill="background1" w:themeFillShade="A6"/>
          </w:tcPr>
          <w:p w14:paraId="26007F76" w14:textId="1E8D4EC1" w:rsidR="0002699D" w:rsidRPr="00E56B1A" w:rsidRDefault="0002699D"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14</w:t>
            </w:r>
          </w:p>
        </w:tc>
        <w:tc>
          <w:tcPr>
            <w:tcW w:w="8504" w:type="dxa"/>
            <w:shd w:val="clear" w:color="auto" w:fill="D9D9D9" w:themeFill="background1" w:themeFillShade="D9"/>
          </w:tcPr>
          <w:p w14:paraId="472F18D2" w14:textId="34F20920" w:rsidR="0002699D" w:rsidRPr="0002699D" w:rsidRDefault="0002699D" w:rsidP="0002699D">
            <w:pPr>
              <w:pStyle w:val="Default"/>
              <w:rPr>
                <w:rFonts w:ascii="Verdana" w:hAnsi="Verdana"/>
                <w:sz w:val="18"/>
                <w:szCs w:val="18"/>
              </w:rPr>
            </w:pPr>
            <w:r>
              <w:rPr>
                <w:rFonts w:ascii="Verdana" w:hAnsi="Verdana"/>
                <w:sz w:val="18"/>
                <w:szCs w:val="18"/>
              </w:rPr>
              <w:t xml:space="preserve">De Hub en opdrachtnemer zijn </w:t>
            </w:r>
            <w:r w:rsidRPr="0002699D">
              <w:rPr>
                <w:rFonts w:ascii="Verdana" w:hAnsi="Verdana"/>
                <w:sz w:val="18"/>
                <w:szCs w:val="18"/>
              </w:rPr>
              <w:t xml:space="preserve">in staat om berichtenverkeer met </w:t>
            </w:r>
            <w:r>
              <w:rPr>
                <w:rFonts w:ascii="Verdana" w:hAnsi="Verdana"/>
                <w:sz w:val="18"/>
                <w:szCs w:val="18"/>
              </w:rPr>
              <w:t>elkaar</w:t>
            </w:r>
            <w:r w:rsidRPr="0002699D">
              <w:rPr>
                <w:rFonts w:ascii="Verdana" w:hAnsi="Verdana"/>
                <w:sz w:val="18"/>
                <w:szCs w:val="18"/>
              </w:rPr>
              <w:t xml:space="preserve"> op te zetten. Vooralsnog worden de volgende berichten onderkend: </w:t>
            </w:r>
          </w:p>
          <w:p w14:paraId="104E525C" w14:textId="64FE0AAE" w:rsidR="0002699D" w:rsidRDefault="0002699D" w:rsidP="0002699D">
            <w:pPr>
              <w:pStyle w:val="Default"/>
              <w:numPr>
                <w:ilvl w:val="0"/>
                <w:numId w:val="42"/>
              </w:numPr>
              <w:rPr>
                <w:rFonts w:ascii="Verdana" w:hAnsi="Verdana"/>
                <w:sz w:val="18"/>
                <w:szCs w:val="18"/>
              </w:rPr>
            </w:pPr>
            <w:r w:rsidRPr="0002699D">
              <w:rPr>
                <w:rFonts w:ascii="Verdana" w:hAnsi="Verdana"/>
                <w:sz w:val="18"/>
                <w:szCs w:val="18"/>
              </w:rPr>
              <w:t xml:space="preserve">Namens de Opdrachtgever vooraankondiging Zending (van </w:t>
            </w:r>
            <w:r>
              <w:rPr>
                <w:rFonts w:ascii="Verdana" w:hAnsi="Verdana"/>
                <w:sz w:val="18"/>
                <w:szCs w:val="18"/>
              </w:rPr>
              <w:t>de p</w:t>
            </w:r>
            <w:r w:rsidRPr="0002699D">
              <w:rPr>
                <w:rFonts w:ascii="Verdana" w:hAnsi="Verdana"/>
                <w:sz w:val="18"/>
                <w:szCs w:val="18"/>
              </w:rPr>
              <w:t xml:space="preserve">roductleverancier naar Hub) </w:t>
            </w:r>
          </w:p>
          <w:p w14:paraId="7B2D8866" w14:textId="77777777" w:rsidR="0002699D" w:rsidRDefault="0002699D" w:rsidP="00514D1D">
            <w:pPr>
              <w:pStyle w:val="Default"/>
              <w:numPr>
                <w:ilvl w:val="0"/>
                <w:numId w:val="42"/>
              </w:numPr>
              <w:rPr>
                <w:rFonts w:ascii="Verdana" w:hAnsi="Verdana"/>
                <w:sz w:val="18"/>
                <w:szCs w:val="18"/>
              </w:rPr>
            </w:pPr>
            <w:r w:rsidRPr="0002699D">
              <w:rPr>
                <w:rFonts w:ascii="Verdana" w:hAnsi="Verdana"/>
                <w:sz w:val="18"/>
                <w:szCs w:val="18"/>
              </w:rPr>
              <w:t xml:space="preserve">Transportbericht (van productleverancier naar Hub) </w:t>
            </w:r>
          </w:p>
          <w:p w14:paraId="7F20255B" w14:textId="77777777" w:rsidR="0002699D" w:rsidRDefault="0002699D" w:rsidP="00514D1D">
            <w:pPr>
              <w:pStyle w:val="Default"/>
              <w:numPr>
                <w:ilvl w:val="0"/>
                <w:numId w:val="42"/>
              </w:numPr>
              <w:rPr>
                <w:rFonts w:ascii="Verdana" w:hAnsi="Verdana"/>
                <w:sz w:val="18"/>
                <w:szCs w:val="18"/>
              </w:rPr>
            </w:pPr>
            <w:r w:rsidRPr="0002699D">
              <w:rPr>
                <w:rFonts w:ascii="Verdana" w:hAnsi="Verdana"/>
                <w:sz w:val="18"/>
                <w:szCs w:val="18"/>
              </w:rPr>
              <w:t xml:space="preserve">Ontvangstbevestiging (van Hub naar productleverancier) </w:t>
            </w:r>
          </w:p>
          <w:p w14:paraId="2F224839" w14:textId="77777777" w:rsidR="0002699D" w:rsidRDefault="0002699D" w:rsidP="00514D1D">
            <w:pPr>
              <w:pStyle w:val="Default"/>
              <w:numPr>
                <w:ilvl w:val="1"/>
                <w:numId w:val="42"/>
              </w:numPr>
              <w:rPr>
                <w:rFonts w:ascii="Verdana" w:hAnsi="Verdana"/>
                <w:sz w:val="18"/>
                <w:szCs w:val="18"/>
              </w:rPr>
            </w:pPr>
            <w:r w:rsidRPr="0002699D">
              <w:rPr>
                <w:rFonts w:ascii="Verdana" w:hAnsi="Verdana"/>
                <w:sz w:val="18"/>
                <w:szCs w:val="18"/>
              </w:rPr>
              <w:t xml:space="preserve">Ontvangst op de Hub </w:t>
            </w:r>
          </w:p>
          <w:p w14:paraId="41921AF5" w14:textId="51397B76" w:rsidR="0002699D" w:rsidRDefault="0002699D" w:rsidP="00514D1D">
            <w:pPr>
              <w:pStyle w:val="Default"/>
              <w:numPr>
                <w:ilvl w:val="1"/>
                <w:numId w:val="42"/>
              </w:numPr>
              <w:rPr>
                <w:rFonts w:ascii="Verdana" w:hAnsi="Verdana"/>
                <w:sz w:val="18"/>
                <w:szCs w:val="18"/>
              </w:rPr>
            </w:pPr>
            <w:r w:rsidRPr="0002699D">
              <w:rPr>
                <w:rFonts w:ascii="Verdana" w:hAnsi="Verdana"/>
                <w:sz w:val="18"/>
                <w:szCs w:val="18"/>
              </w:rPr>
              <w:t xml:space="preserve">Ontvangst op het pand </w:t>
            </w:r>
          </w:p>
          <w:p w14:paraId="25424605" w14:textId="77777777" w:rsidR="0002699D" w:rsidRPr="0002699D" w:rsidRDefault="0002699D" w:rsidP="0002699D">
            <w:pPr>
              <w:pStyle w:val="Default"/>
              <w:rPr>
                <w:rFonts w:ascii="Verdana" w:hAnsi="Verdana"/>
                <w:sz w:val="18"/>
                <w:szCs w:val="18"/>
              </w:rPr>
            </w:pPr>
          </w:p>
          <w:p w14:paraId="1D210C36" w14:textId="77777777" w:rsidR="0002699D" w:rsidRPr="0002699D" w:rsidRDefault="0002699D" w:rsidP="0002699D">
            <w:pPr>
              <w:pStyle w:val="Default"/>
              <w:rPr>
                <w:rFonts w:ascii="Verdana" w:hAnsi="Verdana"/>
                <w:sz w:val="18"/>
                <w:szCs w:val="18"/>
              </w:rPr>
            </w:pPr>
            <w:r w:rsidRPr="0002699D">
              <w:rPr>
                <w:rFonts w:ascii="Verdana" w:hAnsi="Verdana"/>
                <w:sz w:val="18"/>
                <w:szCs w:val="18"/>
              </w:rPr>
              <w:t xml:space="preserve">De volgende gegevens maken minimaal deel uit van de informatie-uitwisseling: </w:t>
            </w:r>
          </w:p>
          <w:p w14:paraId="17DE4571"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Nummer van de Zending (SSCC-code) </w:t>
            </w:r>
          </w:p>
          <w:p w14:paraId="451AC103"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Status van de Zending </w:t>
            </w:r>
          </w:p>
          <w:p w14:paraId="2E6B7C70"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Aantal en soort Transportverpakking </w:t>
            </w:r>
          </w:p>
          <w:p w14:paraId="6C91A130" w14:textId="77777777" w:rsidR="0002699D" w:rsidRPr="0002699D" w:rsidRDefault="0002699D" w:rsidP="0002699D">
            <w:pPr>
              <w:pStyle w:val="Default"/>
              <w:numPr>
                <w:ilvl w:val="0"/>
                <w:numId w:val="43"/>
              </w:numPr>
              <w:rPr>
                <w:rFonts w:ascii="Verdana" w:hAnsi="Verdana"/>
                <w:sz w:val="18"/>
                <w:szCs w:val="18"/>
                <w:lang w:val="de-DE"/>
              </w:rPr>
            </w:pPr>
            <w:r w:rsidRPr="0002699D">
              <w:rPr>
                <w:rFonts w:ascii="Verdana" w:hAnsi="Verdana"/>
                <w:sz w:val="18"/>
                <w:szCs w:val="18"/>
                <w:lang w:val="de-DE"/>
              </w:rPr>
              <w:t xml:space="preserve">Gewicht </w:t>
            </w:r>
          </w:p>
          <w:p w14:paraId="29E199BD" w14:textId="77777777" w:rsidR="0002699D" w:rsidRPr="0002699D" w:rsidRDefault="0002699D" w:rsidP="0002699D">
            <w:pPr>
              <w:pStyle w:val="Default"/>
              <w:numPr>
                <w:ilvl w:val="0"/>
                <w:numId w:val="43"/>
              </w:numPr>
              <w:rPr>
                <w:rFonts w:ascii="Verdana" w:hAnsi="Verdana"/>
                <w:sz w:val="18"/>
                <w:szCs w:val="18"/>
                <w:lang w:val="de-DE"/>
              </w:rPr>
            </w:pPr>
            <w:r w:rsidRPr="0002699D">
              <w:rPr>
                <w:rFonts w:ascii="Verdana" w:hAnsi="Verdana"/>
                <w:sz w:val="18"/>
                <w:szCs w:val="18"/>
                <w:lang w:val="de-DE"/>
              </w:rPr>
              <w:t xml:space="preserve">Volume B x H x D </w:t>
            </w:r>
          </w:p>
          <w:p w14:paraId="4ED39F55"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Afleveradres (1) </w:t>
            </w:r>
          </w:p>
          <w:p w14:paraId="27945825"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Afleveradres (2) </w:t>
            </w:r>
          </w:p>
          <w:p w14:paraId="01065C3C"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Nummer originele productbestelling (van Deelnemende organisatie) </w:t>
            </w:r>
          </w:p>
          <w:p w14:paraId="6C0D26A3" w14:textId="77777777" w:rsidR="0002699D" w:rsidRPr="0002699D" w:rsidRDefault="0002699D" w:rsidP="0002699D">
            <w:pPr>
              <w:pStyle w:val="Default"/>
              <w:numPr>
                <w:ilvl w:val="0"/>
                <w:numId w:val="43"/>
              </w:numPr>
              <w:rPr>
                <w:rFonts w:ascii="Verdana" w:hAnsi="Verdana"/>
                <w:sz w:val="18"/>
                <w:szCs w:val="18"/>
              </w:rPr>
            </w:pPr>
            <w:r w:rsidRPr="0002699D">
              <w:rPr>
                <w:rFonts w:ascii="Verdana" w:hAnsi="Verdana"/>
                <w:sz w:val="18"/>
                <w:szCs w:val="18"/>
              </w:rPr>
              <w:t xml:space="preserve">Artikelnummer </w:t>
            </w:r>
          </w:p>
          <w:p w14:paraId="10E63E55" w14:textId="137E8751" w:rsidR="0002699D" w:rsidRPr="0002699D" w:rsidRDefault="0002699D" w:rsidP="0002699D">
            <w:pPr>
              <w:pStyle w:val="Lijstalinea"/>
              <w:numPr>
                <w:ilvl w:val="0"/>
                <w:numId w:val="43"/>
              </w:numPr>
              <w:autoSpaceDE w:val="0"/>
              <w:adjustRightInd w:val="0"/>
              <w:rPr>
                <w:rFonts w:ascii="Verdana" w:hAnsi="Verdana"/>
                <w:sz w:val="18"/>
                <w:szCs w:val="18"/>
              </w:rPr>
            </w:pPr>
            <w:r w:rsidRPr="0002699D">
              <w:rPr>
                <w:rFonts w:ascii="Verdana" w:hAnsi="Verdana"/>
                <w:sz w:val="18"/>
                <w:szCs w:val="18"/>
              </w:rPr>
              <w:t xml:space="preserve">Artikelomschrijving </w:t>
            </w:r>
          </w:p>
          <w:p w14:paraId="14D0E306" w14:textId="77777777" w:rsidR="0002699D" w:rsidRPr="0002699D" w:rsidRDefault="0002699D" w:rsidP="0002699D">
            <w:pPr>
              <w:pStyle w:val="Lijstalinea"/>
              <w:numPr>
                <w:ilvl w:val="0"/>
                <w:numId w:val="43"/>
              </w:numPr>
              <w:autoSpaceDE w:val="0"/>
              <w:adjustRightInd w:val="0"/>
              <w:rPr>
                <w:rFonts w:ascii="Verdana" w:hAnsi="Verdana" w:cs="Verdana"/>
                <w:color w:val="000000"/>
                <w:sz w:val="18"/>
                <w:szCs w:val="18"/>
              </w:rPr>
            </w:pPr>
            <w:r w:rsidRPr="0002699D">
              <w:rPr>
                <w:rFonts w:ascii="Verdana" w:hAnsi="Verdana" w:cs="Verdana"/>
                <w:color w:val="000000"/>
                <w:sz w:val="18"/>
                <w:szCs w:val="18"/>
              </w:rPr>
              <w:t xml:space="preserve">Contactgegevens Afleveradres </w:t>
            </w:r>
          </w:p>
          <w:p w14:paraId="2CA21228" w14:textId="77777777" w:rsidR="0002699D" w:rsidRPr="0002699D" w:rsidRDefault="0002699D" w:rsidP="0002699D">
            <w:pPr>
              <w:pStyle w:val="Lijstalinea"/>
              <w:numPr>
                <w:ilvl w:val="0"/>
                <w:numId w:val="43"/>
              </w:numPr>
              <w:autoSpaceDE w:val="0"/>
              <w:adjustRightInd w:val="0"/>
              <w:rPr>
                <w:rFonts w:ascii="Verdana" w:hAnsi="Verdana" w:cs="Verdana"/>
                <w:color w:val="000000"/>
                <w:sz w:val="18"/>
                <w:szCs w:val="18"/>
              </w:rPr>
            </w:pPr>
            <w:r w:rsidRPr="0002699D">
              <w:rPr>
                <w:rFonts w:ascii="Verdana" w:hAnsi="Verdana" w:cs="Verdana"/>
                <w:color w:val="000000"/>
                <w:sz w:val="18"/>
                <w:szCs w:val="18"/>
              </w:rPr>
              <w:t xml:space="preserve">Aflevercondities (geconditioneerde Opslag) </w:t>
            </w:r>
          </w:p>
          <w:p w14:paraId="609F4C1D" w14:textId="77777777" w:rsidR="0002699D" w:rsidRPr="0002699D" w:rsidRDefault="0002699D" w:rsidP="0002699D">
            <w:pPr>
              <w:pStyle w:val="Lijstalinea"/>
              <w:numPr>
                <w:ilvl w:val="0"/>
                <w:numId w:val="43"/>
              </w:numPr>
              <w:autoSpaceDE w:val="0"/>
              <w:adjustRightInd w:val="0"/>
              <w:rPr>
                <w:rFonts w:ascii="Verdana" w:hAnsi="Verdana" w:cs="Verdana"/>
                <w:color w:val="000000"/>
                <w:sz w:val="18"/>
                <w:szCs w:val="18"/>
              </w:rPr>
            </w:pPr>
            <w:r w:rsidRPr="0002699D">
              <w:rPr>
                <w:rFonts w:ascii="Verdana" w:hAnsi="Verdana" w:cs="Verdana"/>
                <w:color w:val="000000"/>
                <w:sz w:val="18"/>
                <w:szCs w:val="18"/>
              </w:rPr>
              <w:t xml:space="preserve">Bijzonderheden: bijvoorbeeld een spoedbestelling </w:t>
            </w:r>
          </w:p>
          <w:p w14:paraId="7819E771" w14:textId="77777777" w:rsidR="0002699D" w:rsidRPr="0002699D" w:rsidRDefault="0002699D" w:rsidP="0002699D">
            <w:pPr>
              <w:autoSpaceDE w:val="0"/>
              <w:adjustRightInd w:val="0"/>
              <w:rPr>
                <w:rFonts w:ascii="Verdana" w:hAnsi="Verdana"/>
                <w:sz w:val="18"/>
                <w:szCs w:val="18"/>
              </w:rPr>
            </w:pPr>
          </w:p>
          <w:p w14:paraId="68B44F37" w14:textId="2B8B7A2D" w:rsidR="0002699D" w:rsidRPr="00717A5A" w:rsidRDefault="0002699D" w:rsidP="0002699D">
            <w:pPr>
              <w:autoSpaceDE w:val="0"/>
              <w:adjustRightInd w:val="0"/>
              <w:rPr>
                <w:rFonts w:ascii="Verdana" w:hAnsi="Verdana" w:cs="Verdana"/>
                <w:color w:val="000000"/>
                <w:sz w:val="18"/>
                <w:szCs w:val="18"/>
              </w:rPr>
            </w:pPr>
            <w:r w:rsidRPr="0002699D">
              <w:rPr>
                <w:rFonts w:ascii="Verdana" w:hAnsi="Verdana" w:cs="Verdana"/>
                <w:color w:val="000000"/>
                <w:sz w:val="18"/>
                <w:szCs w:val="18"/>
              </w:rPr>
              <w:t>Bij</w:t>
            </w:r>
            <w:r>
              <w:rPr>
                <w:rFonts w:ascii="Verdana" w:hAnsi="Verdana" w:cs="Verdana"/>
                <w:color w:val="000000"/>
                <w:sz w:val="18"/>
                <w:szCs w:val="18"/>
              </w:rPr>
              <w:t xml:space="preserve"> het aansluiten van een nieuwe p</w:t>
            </w:r>
            <w:r w:rsidRPr="0002699D">
              <w:rPr>
                <w:rFonts w:ascii="Verdana" w:hAnsi="Verdana" w:cs="Verdana"/>
                <w:color w:val="000000"/>
                <w:sz w:val="18"/>
                <w:szCs w:val="18"/>
              </w:rPr>
              <w:t xml:space="preserve">roductleverancier zorgt de </w:t>
            </w:r>
            <w:r w:rsidR="00757C2B">
              <w:rPr>
                <w:rFonts w:ascii="Verdana" w:hAnsi="Verdana" w:cs="Verdana"/>
                <w:color w:val="000000"/>
                <w:sz w:val="18"/>
                <w:szCs w:val="18"/>
              </w:rPr>
              <w:t>Hub-</w:t>
            </w:r>
            <w:r>
              <w:rPr>
                <w:rFonts w:ascii="Verdana" w:hAnsi="Verdana" w:cs="Verdana"/>
                <w:color w:val="000000"/>
                <w:sz w:val="18"/>
                <w:szCs w:val="18"/>
              </w:rPr>
              <w:t>leverancier</w:t>
            </w:r>
            <w:r w:rsidRPr="0002699D">
              <w:rPr>
                <w:rFonts w:ascii="Verdana" w:hAnsi="Verdana" w:cs="Verdana"/>
                <w:color w:val="000000"/>
                <w:sz w:val="18"/>
                <w:szCs w:val="18"/>
              </w:rPr>
              <w:t xml:space="preserve"> dat één maand voor start van de dienstverlening de informatie-uitwisseling is getest en klaar is voor gebruik. </w:t>
            </w:r>
          </w:p>
        </w:tc>
      </w:tr>
    </w:tbl>
    <w:p w14:paraId="526B0AE1" w14:textId="025A48AF" w:rsidR="00090DC2" w:rsidRPr="006D7E2E" w:rsidRDefault="006D7E2E" w:rsidP="00090DC2">
      <w:pPr>
        <w:spacing w:after="0" w:line="240" w:lineRule="auto"/>
        <w:rPr>
          <w:szCs w:val="18"/>
          <w:lang w:val="nl-NL"/>
        </w:rPr>
      </w:pPr>
      <w:r>
        <w:rPr>
          <w:szCs w:val="18"/>
          <w:lang w:val="nl-NL"/>
        </w:rPr>
        <w:t xml:space="preserve">  </w:t>
      </w:r>
    </w:p>
    <w:p w14:paraId="5D7D8E21" w14:textId="23E46903" w:rsidR="00AB245B" w:rsidRPr="00AB245B" w:rsidRDefault="006D7E2E" w:rsidP="00AB245B">
      <w:pPr>
        <w:pStyle w:val="Kop3"/>
        <w:rPr>
          <w:lang w:val="nl-NL"/>
        </w:rPr>
      </w:pPr>
      <w:bookmarkStart w:id="8" w:name="_Toc35331503"/>
      <w:r>
        <w:rPr>
          <w:lang w:val="nl-NL"/>
        </w:rPr>
        <w:lastRenderedPageBreak/>
        <w:t>Prestatiemonitoring en sturing</w:t>
      </w:r>
      <w:bookmarkEnd w:id="8"/>
    </w:p>
    <w:tbl>
      <w:tblPr>
        <w:tblStyle w:val="Tabelraster"/>
        <w:tblW w:w="0" w:type="auto"/>
        <w:tblLook w:val="04A0" w:firstRow="1" w:lastRow="0" w:firstColumn="1" w:lastColumn="0" w:noHBand="0" w:noVBand="1"/>
      </w:tblPr>
      <w:tblGrid>
        <w:gridCol w:w="846"/>
        <w:gridCol w:w="8504"/>
      </w:tblGrid>
      <w:tr w:rsidR="00717A5A" w:rsidRPr="00757C2B" w14:paraId="1FA1FFB1" w14:textId="77777777" w:rsidTr="00514D1D">
        <w:tc>
          <w:tcPr>
            <w:tcW w:w="846" w:type="dxa"/>
            <w:shd w:val="clear" w:color="auto" w:fill="A6A6A6" w:themeFill="background1" w:themeFillShade="A6"/>
          </w:tcPr>
          <w:p w14:paraId="05F8B8D1" w14:textId="0B0BA6B7" w:rsidR="00717A5A" w:rsidRPr="00E56B1A" w:rsidRDefault="00717A5A"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15</w:t>
            </w:r>
          </w:p>
        </w:tc>
        <w:tc>
          <w:tcPr>
            <w:tcW w:w="8504" w:type="dxa"/>
            <w:shd w:val="clear" w:color="auto" w:fill="D9D9D9" w:themeFill="background1" w:themeFillShade="D9"/>
          </w:tcPr>
          <w:p w14:paraId="6BB87D0B" w14:textId="0A305DC3" w:rsidR="00717A5A" w:rsidRPr="00717A5A" w:rsidRDefault="00717A5A" w:rsidP="00717A5A">
            <w:pPr>
              <w:autoSpaceDE w:val="0"/>
              <w:adjustRightInd w:val="0"/>
              <w:rPr>
                <w:rFonts w:ascii="Verdana" w:hAnsi="Verdana"/>
                <w:sz w:val="18"/>
                <w:szCs w:val="18"/>
              </w:rPr>
            </w:pPr>
            <w:r>
              <w:rPr>
                <w:rFonts w:ascii="Verdana" w:hAnsi="Verdana" w:cs="Verdana"/>
                <w:color w:val="000000"/>
                <w:sz w:val="18"/>
                <w:szCs w:val="18"/>
              </w:rPr>
              <w:t>De Hub-leverancier</w:t>
            </w:r>
            <w:r w:rsidRPr="00717A5A">
              <w:rPr>
                <w:rFonts w:ascii="Verdana" w:hAnsi="Verdana" w:cs="Verdana"/>
                <w:color w:val="000000"/>
                <w:sz w:val="18"/>
                <w:szCs w:val="18"/>
              </w:rPr>
              <w:t xml:space="preserve"> voert jaarlijks een (kort) klanttevredenheidsonderzoek uit onder de deelnemende organisatie(s) en productleveranciers</w:t>
            </w:r>
            <w:r w:rsidRPr="002713BB">
              <w:rPr>
                <w:rFonts w:ascii="Verdana" w:hAnsi="Verdana" w:cs="Verdana"/>
                <w:color w:val="000000"/>
                <w:sz w:val="18"/>
                <w:szCs w:val="18"/>
              </w:rPr>
              <w:t>. De vragen en timing hiervan stemt de Hub-leverancier af met categoriemanagement Logistiek (IUC Belastingdienst).</w:t>
            </w:r>
            <w:r w:rsidRPr="00717A5A">
              <w:rPr>
                <w:rFonts w:ascii="Verdana" w:hAnsi="Verdana" w:cs="Verdana"/>
                <w:color w:val="000000"/>
                <w:sz w:val="18"/>
                <w:szCs w:val="18"/>
              </w:rPr>
              <w:t xml:space="preserve"> De uitkomsten, inclusief analyse en eventuele vervolgacties, worden beschikbaar gesteld voor het jaarlijkse strategisch overleg</w:t>
            </w:r>
            <w:r w:rsidR="00757C2B">
              <w:rPr>
                <w:rFonts w:ascii="Verdana" w:hAnsi="Verdana" w:cs="Verdana"/>
                <w:color w:val="000000"/>
                <w:sz w:val="18"/>
                <w:szCs w:val="18"/>
              </w:rPr>
              <w:t xml:space="preserve"> tussen de Hub-</w:t>
            </w:r>
            <w:r>
              <w:rPr>
                <w:rFonts w:ascii="Verdana" w:hAnsi="Verdana" w:cs="Verdana"/>
                <w:color w:val="000000"/>
                <w:sz w:val="18"/>
                <w:szCs w:val="18"/>
              </w:rPr>
              <w:t>leverancier en de opdrachtgever</w:t>
            </w:r>
            <w:r w:rsidRPr="00717A5A">
              <w:rPr>
                <w:rFonts w:ascii="Verdana" w:hAnsi="Verdana" w:cs="Verdana"/>
                <w:color w:val="000000"/>
                <w:sz w:val="18"/>
                <w:szCs w:val="18"/>
              </w:rPr>
              <w:t>. Opdrachtnemer dient hieraan mee te werken.</w:t>
            </w:r>
          </w:p>
        </w:tc>
      </w:tr>
    </w:tbl>
    <w:p w14:paraId="0B6A023C" w14:textId="77777777" w:rsidR="001F5AEF" w:rsidRDefault="001F5AEF" w:rsidP="00090DC2">
      <w:pPr>
        <w:autoSpaceDE w:val="0"/>
        <w:autoSpaceDN w:val="0"/>
        <w:adjustRightInd w:val="0"/>
        <w:spacing w:after="0" w:line="240" w:lineRule="auto"/>
        <w:rPr>
          <w:rFonts w:cs="Verdana"/>
          <w:i/>
          <w:color w:val="000000"/>
          <w:szCs w:val="18"/>
          <w:lang w:val="nl-NL"/>
        </w:rPr>
      </w:pPr>
    </w:p>
    <w:tbl>
      <w:tblPr>
        <w:tblStyle w:val="Tabelraster"/>
        <w:tblW w:w="0" w:type="auto"/>
        <w:tblLook w:val="04A0" w:firstRow="1" w:lastRow="0" w:firstColumn="1" w:lastColumn="0" w:noHBand="0" w:noVBand="1"/>
      </w:tblPr>
      <w:tblGrid>
        <w:gridCol w:w="846"/>
        <w:gridCol w:w="8504"/>
      </w:tblGrid>
      <w:tr w:rsidR="00717A5A" w:rsidRPr="00AA6B05" w14:paraId="6FCFA514" w14:textId="77777777" w:rsidTr="00514D1D">
        <w:tc>
          <w:tcPr>
            <w:tcW w:w="846" w:type="dxa"/>
            <w:shd w:val="clear" w:color="auto" w:fill="A6A6A6" w:themeFill="background1" w:themeFillShade="A6"/>
          </w:tcPr>
          <w:p w14:paraId="51A88A30" w14:textId="7F68D6F2" w:rsidR="00717A5A" w:rsidRPr="00E56B1A" w:rsidRDefault="00717A5A" w:rsidP="00717A5A">
            <w:pPr>
              <w:rPr>
                <w:rFonts w:ascii="Verdana" w:hAnsi="Verdana"/>
                <w:sz w:val="18"/>
                <w:szCs w:val="18"/>
              </w:rPr>
            </w:pPr>
            <w:r w:rsidRPr="00E56B1A">
              <w:rPr>
                <w:rFonts w:ascii="Verdana" w:hAnsi="Verdana"/>
                <w:sz w:val="18"/>
                <w:szCs w:val="18"/>
              </w:rPr>
              <w:t xml:space="preserve">Eis </w:t>
            </w:r>
            <w:r>
              <w:rPr>
                <w:rFonts w:ascii="Verdana" w:hAnsi="Verdana"/>
                <w:sz w:val="18"/>
                <w:szCs w:val="18"/>
              </w:rPr>
              <w:t>16</w:t>
            </w:r>
          </w:p>
        </w:tc>
        <w:tc>
          <w:tcPr>
            <w:tcW w:w="8504" w:type="dxa"/>
            <w:shd w:val="clear" w:color="auto" w:fill="D9D9D9" w:themeFill="background1" w:themeFillShade="D9"/>
          </w:tcPr>
          <w:p w14:paraId="49CA4541" w14:textId="5D94197F" w:rsidR="00717A5A" w:rsidRPr="00717A5A" w:rsidRDefault="00717A5A" w:rsidP="00717A5A">
            <w:pPr>
              <w:autoSpaceDE w:val="0"/>
              <w:adjustRightInd w:val="0"/>
              <w:rPr>
                <w:rFonts w:ascii="Verdana" w:hAnsi="Verdana"/>
                <w:sz w:val="18"/>
                <w:szCs w:val="18"/>
              </w:rPr>
            </w:pPr>
            <w:r w:rsidRPr="00717A5A">
              <w:rPr>
                <w:rFonts w:ascii="Verdana" w:hAnsi="Verdana" w:cs="Verdana"/>
                <w:color w:val="000000"/>
                <w:sz w:val="18"/>
                <w:szCs w:val="18"/>
              </w:rPr>
              <w:t>De Hub-</w:t>
            </w:r>
            <w:r>
              <w:rPr>
                <w:rFonts w:ascii="Verdana" w:hAnsi="Verdana" w:cs="Verdana"/>
                <w:color w:val="000000"/>
                <w:sz w:val="18"/>
                <w:szCs w:val="18"/>
              </w:rPr>
              <w:t>leverancier</w:t>
            </w:r>
            <w:r w:rsidRPr="00717A5A">
              <w:rPr>
                <w:rFonts w:ascii="Verdana" w:hAnsi="Verdana" w:cs="Verdana"/>
                <w:color w:val="000000"/>
                <w:sz w:val="18"/>
                <w:szCs w:val="18"/>
              </w:rPr>
              <w:t xml:space="preserve"> voert jaarlijks een risicoanalyse uit gericht op in ieder geval het Product ‘bevoorrading warme drankenautomaten’. Bij de uitvoering van de risicoanalyse wordt waar mogelijk ook de opdrachtnemer betrokken. De uitkomsten worden gedeeld met de </w:t>
            </w:r>
            <w:r>
              <w:rPr>
                <w:rFonts w:ascii="Verdana" w:hAnsi="Verdana" w:cs="Verdana"/>
                <w:color w:val="000000"/>
                <w:sz w:val="18"/>
                <w:szCs w:val="18"/>
              </w:rPr>
              <w:t>c</w:t>
            </w:r>
            <w:r w:rsidRPr="00717A5A">
              <w:rPr>
                <w:rFonts w:ascii="Verdana" w:hAnsi="Verdana" w:cs="Verdana"/>
                <w:color w:val="000000"/>
                <w:sz w:val="18"/>
                <w:szCs w:val="18"/>
              </w:rPr>
              <w:t>ontractmanager van de betreffende categorie.</w:t>
            </w:r>
          </w:p>
        </w:tc>
      </w:tr>
    </w:tbl>
    <w:p w14:paraId="64177A53" w14:textId="77777777" w:rsidR="00717A5A" w:rsidRDefault="00717A5A" w:rsidP="00C779D8">
      <w:pPr>
        <w:pStyle w:val="Default"/>
        <w:rPr>
          <w:sz w:val="18"/>
          <w:szCs w:val="18"/>
        </w:rPr>
      </w:pPr>
    </w:p>
    <w:tbl>
      <w:tblPr>
        <w:tblStyle w:val="Tabelraster"/>
        <w:tblW w:w="0" w:type="auto"/>
        <w:tblLook w:val="04A0" w:firstRow="1" w:lastRow="0" w:firstColumn="1" w:lastColumn="0" w:noHBand="0" w:noVBand="1"/>
      </w:tblPr>
      <w:tblGrid>
        <w:gridCol w:w="846"/>
        <w:gridCol w:w="8504"/>
      </w:tblGrid>
      <w:tr w:rsidR="00717A5A" w:rsidRPr="00AA6B05" w14:paraId="0A4EBD08" w14:textId="77777777" w:rsidTr="00514D1D">
        <w:tc>
          <w:tcPr>
            <w:tcW w:w="846" w:type="dxa"/>
            <w:shd w:val="clear" w:color="auto" w:fill="A6A6A6" w:themeFill="background1" w:themeFillShade="A6"/>
          </w:tcPr>
          <w:p w14:paraId="029AAF98" w14:textId="7588DA96" w:rsidR="00717A5A" w:rsidRPr="00E56B1A" w:rsidRDefault="00717A5A"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17</w:t>
            </w:r>
          </w:p>
        </w:tc>
        <w:tc>
          <w:tcPr>
            <w:tcW w:w="8504" w:type="dxa"/>
            <w:shd w:val="clear" w:color="auto" w:fill="D9D9D9" w:themeFill="background1" w:themeFillShade="D9"/>
          </w:tcPr>
          <w:p w14:paraId="003E86F5" w14:textId="11A868A3" w:rsidR="00717A5A" w:rsidRPr="00717A5A" w:rsidRDefault="00717A5A" w:rsidP="00717A5A">
            <w:pPr>
              <w:pStyle w:val="Default"/>
              <w:rPr>
                <w:rFonts w:ascii="Verdana" w:hAnsi="Verdana"/>
                <w:sz w:val="18"/>
                <w:szCs w:val="18"/>
              </w:rPr>
            </w:pPr>
            <w:r w:rsidRPr="00717A5A">
              <w:rPr>
                <w:rFonts w:ascii="Verdana" w:hAnsi="Verdana"/>
                <w:sz w:val="18"/>
                <w:szCs w:val="18"/>
              </w:rPr>
              <w:t>De opdrachtnemer legt, in het kader van de KPI Carbon Footprint, de volgende transportdata per zending vast en stelt deze (o.a. op de vrachtbrief) beschikbaar aan de Hub-</w:t>
            </w:r>
            <w:r w:rsidR="00757C2B">
              <w:rPr>
                <w:rFonts w:ascii="Verdana" w:hAnsi="Verdana"/>
                <w:sz w:val="18"/>
                <w:szCs w:val="18"/>
              </w:rPr>
              <w:t>leverancier</w:t>
            </w:r>
            <w:r w:rsidRPr="00717A5A">
              <w:rPr>
                <w:rFonts w:ascii="Verdana" w:hAnsi="Verdana"/>
                <w:sz w:val="18"/>
                <w:szCs w:val="18"/>
              </w:rPr>
              <w:t>:</w:t>
            </w:r>
          </w:p>
          <w:p w14:paraId="79CC27C3" w14:textId="77777777" w:rsidR="00717A5A" w:rsidRPr="00717A5A" w:rsidRDefault="00717A5A" w:rsidP="00717A5A">
            <w:pPr>
              <w:pStyle w:val="Default"/>
              <w:numPr>
                <w:ilvl w:val="0"/>
                <w:numId w:val="8"/>
              </w:numPr>
              <w:rPr>
                <w:rFonts w:ascii="Verdana" w:hAnsi="Verdana"/>
                <w:sz w:val="18"/>
                <w:szCs w:val="18"/>
              </w:rPr>
            </w:pPr>
            <w:r w:rsidRPr="00717A5A">
              <w:rPr>
                <w:rFonts w:ascii="Verdana" w:hAnsi="Verdana"/>
                <w:sz w:val="18"/>
                <w:szCs w:val="18"/>
              </w:rPr>
              <w:t>Herkomst van zending (postcode)</w:t>
            </w:r>
          </w:p>
          <w:p w14:paraId="281E5DFA" w14:textId="77777777" w:rsidR="00717A5A" w:rsidRPr="00717A5A" w:rsidRDefault="00717A5A" w:rsidP="00717A5A">
            <w:pPr>
              <w:pStyle w:val="Default"/>
              <w:numPr>
                <w:ilvl w:val="0"/>
                <w:numId w:val="8"/>
              </w:numPr>
              <w:rPr>
                <w:rFonts w:ascii="Verdana" w:hAnsi="Verdana"/>
                <w:sz w:val="18"/>
                <w:szCs w:val="18"/>
              </w:rPr>
            </w:pPr>
            <w:r w:rsidRPr="00717A5A">
              <w:rPr>
                <w:rFonts w:ascii="Verdana" w:hAnsi="Verdana"/>
                <w:sz w:val="18"/>
                <w:szCs w:val="18"/>
              </w:rPr>
              <w:t>Bestemming van zending (postcode)</w:t>
            </w:r>
          </w:p>
          <w:p w14:paraId="034F0A67" w14:textId="0759935D" w:rsidR="00717A5A" w:rsidRPr="00717A5A" w:rsidRDefault="00717A5A" w:rsidP="00514D1D">
            <w:pPr>
              <w:pStyle w:val="Default"/>
              <w:numPr>
                <w:ilvl w:val="0"/>
                <w:numId w:val="8"/>
              </w:numPr>
              <w:rPr>
                <w:sz w:val="18"/>
                <w:szCs w:val="18"/>
              </w:rPr>
            </w:pPr>
            <w:r w:rsidRPr="00717A5A">
              <w:rPr>
                <w:rFonts w:ascii="Verdana" w:hAnsi="Verdana"/>
                <w:sz w:val="18"/>
                <w:szCs w:val="18"/>
              </w:rPr>
              <w:t>Gewicht per zending, per afleveradres (eindlocatie)</w:t>
            </w:r>
          </w:p>
        </w:tc>
      </w:tr>
    </w:tbl>
    <w:p w14:paraId="0BEBAD59" w14:textId="77777777" w:rsidR="00717A5A" w:rsidRDefault="00717A5A" w:rsidP="00C779D8">
      <w:pPr>
        <w:pStyle w:val="Default"/>
        <w:rPr>
          <w:sz w:val="18"/>
          <w:szCs w:val="18"/>
        </w:rPr>
      </w:pPr>
    </w:p>
    <w:p w14:paraId="71E3371A" w14:textId="77777777" w:rsidR="00AB245B" w:rsidRDefault="00AB245B" w:rsidP="00090DC2">
      <w:pPr>
        <w:pStyle w:val="Kop3"/>
        <w:rPr>
          <w:lang w:val="nl-NL"/>
        </w:rPr>
      </w:pPr>
    </w:p>
    <w:p w14:paraId="0A097FE5" w14:textId="5FE1BB81" w:rsidR="00090DC2" w:rsidRDefault="00090DC2" w:rsidP="00090DC2">
      <w:pPr>
        <w:pStyle w:val="Kop3"/>
        <w:rPr>
          <w:lang w:val="nl-NL"/>
        </w:rPr>
      </w:pPr>
      <w:bookmarkStart w:id="9" w:name="_Toc35331504"/>
      <w:r>
        <w:rPr>
          <w:lang w:val="nl-NL"/>
        </w:rPr>
        <w:t>Aanvullende eis voor contracten met een looptijd die na 2025 doorloopt</w:t>
      </w:r>
      <w:bookmarkEnd w:id="9"/>
    </w:p>
    <w:p w14:paraId="297C2246" w14:textId="61591936" w:rsidR="00090DC2" w:rsidRDefault="00090DC2" w:rsidP="001933EC">
      <w:pPr>
        <w:rPr>
          <w:szCs w:val="18"/>
          <w:lang w:val="nl-NL"/>
        </w:rPr>
      </w:pPr>
      <w:r>
        <w:rPr>
          <w:szCs w:val="18"/>
          <w:lang w:val="nl-NL"/>
        </w:rPr>
        <w:t>De Hub kent een contractperiode van 5 jaar, met 2 optiejaren. Het kan dus voorkomen dat productcontracten langer duren dan het c</w:t>
      </w:r>
      <w:r w:rsidR="008502CD">
        <w:rPr>
          <w:szCs w:val="18"/>
          <w:lang w:val="nl-NL"/>
        </w:rPr>
        <w:t>ontract van de Hub. De verwachting is dat na 5-7 jaar een nieuwe aanbesteding voor een Hub niet nodig is</w:t>
      </w:r>
      <w:r w:rsidR="001933EC">
        <w:rPr>
          <w:szCs w:val="18"/>
          <w:lang w:val="nl-NL"/>
        </w:rPr>
        <w:t>.</w:t>
      </w:r>
      <w:r w:rsidR="008502CD">
        <w:rPr>
          <w:szCs w:val="18"/>
          <w:lang w:val="nl-NL"/>
        </w:rPr>
        <w:t xml:space="preserve"> </w:t>
      </w:r>
      <w:r w:rsidR="001933EC">
        <w:rPr>
          <w:szCs w:val="18"/>
          <w:lang w:val="nl-NL"/>
        </w:rPr>
        <w:t xml:space="preserve">Mogelijk zijn er </w:t>
      </w:r>
      <w:r w:rsidR="008502CD">
        <w:rPr>
          <w:szCs w:val="18"/>
          <w:lang w:val="nl-NL"/>
        </w:rPr>
        <w:t>meerdere Hub-initiatieven ontstaan</w:t>
      </w:r>
      <w:r w:rsidR="001933EC">
        <w:rPr>
          <w:szCs w:val="18"/>
          <w:lang w:val="nl-NL"/>
        </w:rPr>
        <w:t>, waardoor</w:t>
      </w:r>
      <w:r w:rsidR="008502CD">
        <w:rPr>
          <w:szCs w:val="18"/>
          <w:lang w:val="nl-NL"/>
        </w:rPr>
        <w:t xml:space="preserve"> de productleverancier zelf een </w:t>
      </w:r>
      <w:r w:rsidR="001933EC">
        <w:rPr>
          <w:szCs w:val="18"/>
          <w:lang w:val="nl-NL"/>
        </w:rPr>
        <w:t xml:space="preserve">stadsdistributeur kan kiezen en contracteren. </w:t>
      </w:r>
    </w:p>
    <w:tbl>
      <w:tblPr>
        <w:tblStyle w:val="Tabelraster"/>
        <w:tblW w:w="0" w:type="auto"/>
        <w:tblLook w:val="04A0" w:firstRow="1" w:lastRow="0" w:firstColumn="1" w:lastColumn="0" w:noHBand="0" w:noVBand="1"/>
      </w:tblPr>
      <w:tblGrid>
        <w:gridCol w:w="846"/>
        <w:gridCol w:w="8504"/>
      </w:tblGrid>
      <w:tr w:rsidR="00AB245B" w14:paraId="5DACB2E6" w14:textId="77777777" w:rsidTr="00514D1D">
        <w:tc>
          <w:tcPr>
            <w:tcW w:w="846" w:type="dxa"/>
            <w:shd w:val="clear" w:color="auto" w:fill="A6A6A6" w:themeFill="background1" w:themeFillShade="A6"/>
          </w:tcPr>
          <w:p w14:paraId="794C4E4B" w14:textId="4FBD4BD0" w:rsidR="00AB245B" w:rsidRPr="00E56B1A" w:rsidRDefault="00AB245B" w:rsidP="00514D1D">
            <w:pPr>
              <w:rPr>
                <w:rFonts w:ascii="Verdana" w:hAnsi="Verdana"/>
                <w:sz w:val="18"/>
                <w:szCs w:val="18"/>
              </w:rPr>
            </w:pPr>
            <w:r w:rsidRPr="00E56B1A">
              <w:rPr>
                <w:rFonts w:ascii="Verdana" w:hAnsi="Verdana"/>
                <w:sz w:val="18"/>
                <w:szCs w:val="18"/>
              </w:rPr>
              <w:t xml:space="preserve">Eis </w:t>
            </w:r>
            <w:r>
              <w:rPr>
                <w:rFonts w:ascii="Verdana" w:hAnsi="Verdana"/>
                <w:sz w:val="18"/>
                <w:szCs w:val="18"/>
              </w:rPr>
              <w:t>18</w:t>
            </w:r>
          </w:p>
        </w:tc>
        <w:tc>
          <w:tcPr>
            <w:tcW w:w="8504" w:type="dxa"/>
            <w:shd w:val="clear" w:color="auto" w:fill="D9D9D9" w:themeFill="background1" w:themeFillShade="D9"/>
          </w:tcPr>
          <w:p w14:paraId="4DF2261B" w14:textId="63896707" w:rsidR="00AB245B" w:rsidRPr="00AB245B" w:rsidRDefault="00AB245B" w:rsidP="00AB245B">
            <w:pPr>
              <w:rPr>
                <w:rFonts w:ascii="Verdana" w:hAnsi="Verdana"/>
                <w:i/>
                <w:sz w:val="18"/>
                <w:szCs w:val="18"/>
              </w:rPr>
            </w:pPr>
            <w:r w:rsidRPr="00AB245B">
              <w:rPr>
                <w:rFonts w:ascii="Verdana" w:hAnsi="Verdana"/>
                <w:sz w:val="18"/>
                <w:szCs w:val="18"/>
              </w:rPr>
              <w:t xml:space="preserve">Opdrachtnemer is zelf verantwoordelijk voor de logistiek van de first- en </w:t>
            </w:r>
            <w:proofErr w:type="spellStart"/>
            <w:r w:rsidRPr="00AB245B">
              <w:rPr>
                <w:rFonts w:ascii="Verdana" w:hAnsi="Verdana"/>
                <w:sz w:val="18"/>
                <w:szCs w:val="18"/>
              </w:rPr>
              <w:t>lastmile</w:t>
            </w:r>
            <w:proofErr w:type="spellEnd"/>
            <w:r w:rsidRPr="00AB245B">
              <w:rPr>
                <w:rFonts w:ascii="Verdana" w:hAnsi="Verdana"/>
                <w:sz w:val="18"/>
                <w:szCs w:val="18"/>
              </w:rPr>
              <w:t xml:space="preserve"> op het moment dat het contract met de Hub expireert en er geen nieuw contract wordt gesloten. Dit geldt ook als er om andere redenen het contract wordt ontbonden. Opdrachtnemer wordt hierover geïnformeerd door opdrachtgever.</w:t>
            </w:r>
            <w:r w:rsidRPr="00AB245B">
              <w:rPr>
                <w:rFonts w:ascii="Verdana" w:hAnsi="Verdana"/>
                <w:i/>
                <w:sz w:val="18"/>
                <w:szCs w:val="18"/>
              </w:rPr>
              <w:t xml:space="preserve"> </w:t>
            </w:r>
            <w:r w:rsidRPr="00AB245B">
              <w:rPr>
                <w:rFonts w:ascii="Verdana" w:hAnsi="Verdana"/>
                <w:sz w:val="18"/>
                <w:szCs w:val="18"/>
              </w:rPr>
              <w:t xml:space="preserve"> </w:t>
            </w:r>
            <w:r w:rsidRPr="00AB245B">
              <w:rPr>
                <w:rFonts w:ascii="Verdana" w:hAnsi="Verdana"/>
                <w:i/>
                <w:sz w:val="18"/>
                <w:szCs w:val="18"/>
              </w:rPr>
              <w:t xml:space="preserve"> </w:t>
            </w:r>
          </w:p>
        </w:tc>
      </w:tr>
    </w:tbl>
    <w:p w14:paraId="6D120B57" w14:textId="77777777" w:rsidR="00090DC2" w:rsidRDefault="00090DC2" w:rsidP="004105F8">
      <w:pPr>
        <w:pStyle w:val="Kop2"/>
        <w:rPr>
          <w:lang w:val="nl-NL"/>
        </w:rPr>
      </w:pPr>
    </w:p>
    <w:sectPr w:rsidR="00090DC2" w:rsidSect="00090D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5E20" w14:textId="77777777" w:rsidR="005D7E01" w:rsidRDefault="005D7E01" w:rsidP="002B7BD5">
      <w:pPr>
        <w:spacing w:after="0" w:line="240" w:lineRule="auto"/>
      </w:pPr>
      <w:r>
        <w:separator/>
      </w:r>
    </w:p>
  </w:endnote>
  <w:endnote w:type="continuationSeparator" w:id="0">
    <w:p w14:paraId="32649484" w14:textId="77777777" w:rsidR="005D7E01" w:rsidRDefault="005D7E01" w:rsidP="002B7BD5">
      <w:pPr>
        <w:spacing w:after="0" w:line="240" w:lineRule="auto"/>
      </w:pPr>
      <w:r>
        <w:continuationSeparator/>
      </w:r>
    </w:p>
  </w:endnote>
  <w:endnote w:type="continuationNotice" w:id="1">
    <w:p w14:paraId="0CE2C604" w14:textId="77777777" w:rsidR="005D7E01" w:rsidRDefault="005D7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5EDF" w14:textId="77777777" w:rsidR="00E6703A" w:rsidRDefault="00E670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952B" w14:textId="77777777" w:rsidR="00E6703A" w:rsidRDefault="00E670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92CF" w14:textId="77777777" w:rsidR="00E6703A" w:rsidRDefault="00E670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17A6" w14:textId="77777777" w:rsidR="005D7E01" w:rsidRDefault="005D7E01" w:rsidP="002B7BD5">
      <w:pPr>
        <w:spacing w:after="0" w:line="240" w:lineRule="auto"/>
      </w:pPr>
      <w:r>
        <w:separator/>
      </w:r>
    </w:p>
  </w:footnote>
  <w:footnote w:type="continuationSeparator" w:id="0">
    <w:p w14:paraId="7449B593" w14:textId="77777777" w:rsidR="005D7E01" w:rsidRDefault="005D7E01" w:rsidP="002B7BD5">
      <w:pPr>
        <w:spacing w:after="0" w:line="240" w:lineRule="auto"/>
      </w:pPr>
      <w:r>
        <w:continuationSeparator/>
      </w:r>
    </w:p>
  </w:footnote>
  <w:footnote w:type="continuationNotice" w:id="1">
    <w:p w14:paraId="6CD23AC7" w14:textId="77777777" w:rsidR="005D7E01" w:rsidRDefault="005D7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B3A6" w14:textId="77777777" w:rsidR="00E6703A" w:rsidRDefault="00E670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6DC1" w14:textId="77777777" w:rsidR="00E6703A" w:rsidRDefault="00E670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2111" w14:textId="77777777" w:rsidR="00E6703A" w:rsidRDefault="00E670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1A7"/>
    <w:multiLevelType w:val="hybridMultilevel"/>
    <w:tmpl w:val="011C0772"/>
    <w:lvl w:ilvl="0" w:tplc="BE36D5D0">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5C3D4E"/>
    <w:multiLevelType w:val="hybridMultilevel"/>
    <w:tmpl w:val="1E785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7C4B10"/>
    <w:multiLevelType w:val="hybridMultilevel"/>
    <w:tmpl w:val="CDFAA31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10C50D96"/>
    <w:multiLevelType w:val="hybridMultilevel"/>
    <w:tmpl w:val="C7AA6814"/>
    <w:lvl w:ilvl="0" w:tplc="4FAE3D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065236"/>
    <w:multiLevelType w:val="hybridMultilevel"/>
    <w:tmpl w:val="67689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2067F4"/>
    <w:multiLevelType w:val="hybridMultilevel"/>
    <w:tmpl w:val="E2A2F58E"/>
    <w:lvl w:ilvl="0" w:tplc="064ABDC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A25C17"/>
    <w:multiLevelType w:val="hybridMultilevel"/>
    <w:tmpl w:val="607A9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6C7CDB"/>
    <w:multiLevelType w:val="hybridMultilevel"/>
    <w:tmpl w:val="9A7880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B66999"/>
    <w:multiLevelType w:val="hybridMultilevel"/>
    <w:tmpl w:val="ACBEA1F2"/>
    <w:lvl w:ilvl="0" w:tplc="82A43C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01097E"/>
    <w:multiLevelType w:val="hybridMultilevel"/>
    <w:tmpl w:val="A25E8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320F0B"/>
    <w:multiLevelType w:val="hybridMultilevel"/>
    <w:tmpl w:val="9BCE9EA6"/>
    <w:lvl w:ilvl="0" w:tplc="04130001">
      <w:start w:val="1"/>
      <w:numFmt w:val="bullet"/>
      <w:lvlText w:val=""/>
      <w:lvlJc w:val="left"/>
      <w:pPr>
        <w:ind w:left="360" w:hanging="360"/>
      </w:pPr>
      <w:rPr>
        <w:rFonts w:ascii="Symbol" w:hAnsi="Symbol" w:hint="default"/>
      </w:rPr>
    </w:lvl>
    <w:lvl w:ilvl="1" w:tplc="4D6CC0FC">
      <w:start w:val="1"/>
      <w:numFmt w:val="lowerLetter"/>
      <w:lvlText w:val="%2."/>
      <w:lvlJc w:val="left"/>
      <w:pPr>
        <w:ind w:left="1080" w:hanging="360"/>
      </w:pPr>
      <w:rPr>
        <w:b w:val="0"/>
      </w:rPr>
    </w:lvl>
    <w:lvl w:ilvl="2" w:tplc="D23E18B0">
      <w:numFmt w:val="bullet"/>
      <w:lvlText w:val="-"/>
      <w:lvlJc w:val="left"/>
      <w:pPr>
        <w:ind w:left="1980" w:hanging="360"/>
      </w:pPr>
      <w:rPr>
        <w:rFonts w:ascii="Verdana" w:eastAsiaTheme="minorHAnsi" w:hAnsi="Verdana" w:cstheme="minorBid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F4A19BB"/>
    <w:multiLevelType w:val="hybridMultilevel"/>
    <w:tmpl w:val="011C0772"/>
    <w:lvl w:ilvl="0" w:tplc="BE36D5D0">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DC0C47"/>
    <w:multiLevelType w:val="hybridMultilevel"/>
    <w:tmpl w:val="58565A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1C13E1"/>
    <w:multiLevelType w:val="multilevel"/>
    <w:tmpl w:val="BB52E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B271E"/>
    <w:multiLevelType w:val="hybridMultilevel"/>
    <w:tmpl w:val="67689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1E42B9"/>
    <w:multiLevelType w:val="hybridMultilevel"/>
    <w:tmpl w:val="5EA42D36"/>
    <w:lvl w:ilvl="0" w:tplc="0413000F">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3C2363"/>
    <w:multiLevelType w:val="hybridMultilevel"/>
    <w:tmpl w:val="B41414B6"/>
    <w:lvl w:ilvl="0" w:tplc="0413000F">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26712F"/>
    <w:multiLevelType w:val="hybridMultilevel"/>
    <w:tmpl w:val="00622F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FF4BC7"/>
    <w:multiLevelType w:val="hybridMultilevel"/>
    <w:tmpl w:val="AA10CB7E"/>
    <w:lvl w:ilvl="0" w:tplc="6D109C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1B4DD4"/>
    <w:multiLevelType w:val="hybridMultilevel"/>
    <w:tmpl w:val="E46CAF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A73D2B"/>
    <w:multiLevelType w:val="hybridMultilevel"/>
    <w:tmpl w:val="0CAED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C030E8"/>
    <w:multiLevelType w:val="hybridMultilevel"/>
    <w:tmpl w:val="06DA3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E7062C"/>
    <w:multiLevelType w:val="hybridMultilevel"/>
    <w:tmpl w:val="7C96F4F6"/>
    <w:lvl w:ilvl="0" w:tplc="23D874F6">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C664C4"/>
    <w:multiLevelType w:val="hybridMultilevel"/>
    <w:tmpl w:val="B032D986"/>
    <w:lvl w:ilvl="0" w:tplc="60FE62A8">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437CA7"/>
    <w:multiLevelType w:val="hybridMultilevel"/>
    <w:tmpl w:val="E2CE990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48D09FA"/>
    <w:multiLevelType w:val="hybridMultilevel"/>
    <w:tmpl w:val="75EA05C8"/>
    <w:lvl w:ilvl="0" w:tplc="23ACF0CA">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9D6B9C"/>
    <w:multiLevelType w:val="hybridMultilevel"/>
    <w:tmpl w:val="9946B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DF4B9B"/>
    <w:multiLevelType w:val="hybridMultilevel"/>
    <w:tmpl w:val="8F7A9EC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8" w15:restartNumberingAfterBreak="0">
    <w:nsid w:val="4F0A7E61"/>
    <w:multiLevelType w:val="hybridMultilevel"/>
    <w:tmpl w:val="614287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8A1391"/>
    <w:multiLevelType w:val="hybridMultilevel"/>
    <w:tmpl w:val="67689F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1F1FC6"/>
    <w:multiLevelType w:val="hybridMultilevel"/>
    <w:tmpl w:val="3E76A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EF285A"/>
    <w:multiLevelType w:val="hybridMultilevel"/>
    <w:tmpl w:val="9C9EBFFA"/>
    <w:lvl w:ilvl="0" w:tplc="D0A85A5A">
      <w:start w:val="1"/>
      <w:numFmt w:val="lowerRoman"/>
      <w:lvlText w:val="(%1)"/>
      <w:lvlJc w:val="left"/>
      <w:pPr>
        <w:ind w:left="1080" w:hanging="72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05641D"/>
    <w:multiLevelType w:val="hybridMultilevel"/>
    <w:tmpl w:val="3E76A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A97AFA"/>
    <w:multiLevelType w:val="hybridMultilevel"/>
    <w:tmpl w:val="2B8E6B96"/>
    <w:lvl w:ilvl="0" w:tplc="CF92C392">
      <w:start w:val="4"/>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EC90A7C"/>
    <w:multiLevelType w:val="hybridMultilevel"/>
    <w:tmpl w:val="F4BEA51C"/>
    <w:lvl w:ilvl="0" w:tplc="04130001">
      <w:start w:val="1"/>
      <w:numFmt w:val="bullet"/>
      <w:lvlText w:val=""/>
      <w:lvlJc w:val="left"/>
      <w:pPr>
        <w:ind w:left="1998" w:hanging="360"/>
      </w:pPr>
      <w:rPr>
        <w:rFonts w:ascii="Symbol" w:hAnsi="Symbol" w:hint="default"/>
      </w:rPr>
    </w:lvl>
    <w:lvl w:ilvl="1" w:tplc="04130003" w:tentative="1">
      <w:start w:val="1"/>
      <w:numFmt w:val="bullet"/>
      <w:lvlText w:val="o"/>
      <w:lvlJc w:val="left"/>
      <w:pPr>
        <w:ind w:left="2718" w:hanging="360"/>
      </w:pPr>
      <w:rPr>
        <w:rFonts w:ascii="Courier New" w:hAnsi="Courier New" w:cs="Courier New" w:hint="default"/>
      </w:rPr>
    </w:lvl>
    <w:lvl w:ilvl="2" w:tplc="04130005" w:tentative="1">
      <w:start w:val="1"/>
      <w:numFmt w:val="bullet"/>
      <w:lvlText w:val=""/>
      <w:lvlJc w:val="left"/>
      <w:pPr>
        <w:ind w:left="3438" w:hanging="360"/>
      </w:pPr>
      <w:rPr>
        <w:rFonts w:ascii="Wingdings" w:hAnsi="Wingdings" w:hint="default"/>
      </w:rPr>
    </w:lvl>
    <w:lvl w:ilvl="3" w:tplc="04130001" w:tentative="1">
      <w:start w:val="1"/>
      <w:numFmt w:val="bullet"/>
      <w:lvlText w:val=""/>
      <w:lvlJc w:val="left"/>
      <w:pPr>
        <w:ind w:left="4158" w:hanging="360"/>
      </w:pPr>
      <w:rPr>
        <w:rFonts w:ascii="Symbol" w:hAnsi="Symbol" w:hint="default"/>
      </w:rPr>
    </w:lvl>
    <w:lvl w:ilvl="4" w:tplc="04130003" w:tentative="1">
      <w:start w:val="1"/>
      <w:numFmt w:val="bullet"/>
      <w:lvlText w:val="o"/>
      <w:lvlJc w:val="left"/>
      <w:pPr>
        <w:ind w:left="4878" w:hanging="360"/>
      </w:pPr>
      <w:rPr>
        <w:rFonts w:ascii="Courier New" w:hAnsi="Courier New" w:cs="Courier New" w:hint="default"/>
      </w:rPr>
    </w:lvl>
    <w:lvl w:ilvl="5" w:tplc="04130005" w:tentative="1">
      <w:start w:val="1"/>
      <w:numFmt w:val="bullet"/>
      <w:lvlText w:val=""/>
      <w:lvlJc w:val="left"/>
      <w:pPr>
        <w:ind w:left="5598" w:hanging="360"/>
      </w:pPr>
      <w:rPr>
        <w:rFonts w:ascii="Wingdings" w:hAnsi="Wingdings" w:hint="default"/>
      </w:rPr>
    </w:lvl>
    <w:lvl w:ilvl="6" w:tplc="04130001" w:tentative="1">
      <w:start w:val="1"/>
      <w:numFmt w:val="bullet"/>
      <w:lvlText w:val=""/>
      <w:lvlJc w:val="left"/>
      <w:pPr>
        <w:ind w:left="6318" w:hanging="360"/>
      </w:pPr>
      <w:rPr>
        <w:rFonts w:ascii="Symbol" w:hAnsi="Symbol" w:hint="default"/>
      </w:rPr>
    </w:lvl>
    <w:lvl w:ilvl="7" w:tplc="04130003" w:tentative="1">
      <w:start w:val="1"/>
      <w:numFmt w:val="bullet"/>
      <w:lvlText w:val="o"/>
      <w:lvlJc w:val="left"/>
      <w:pPr>
        <w:ind w:left="7038" w:hanging="360"/>
      </w:pPr>
      <w:rPr>
        <w:rFonts w:ascii="Courier New" w:hAnsi="Courier New" w:cs="Courier New" w:hint="default"/>
      </w:rPr>
    </w:lvl>
    <w:lvl w:ilvl="8" w:tplc="04130005" w:tentative="1">
      <w:start w:val="1"/>
      <w:numFmt w:val="bullet"/>
      <w:lvlText w:val=""/>
      <w:lvlJc w:val="left"/>
      <w:pPr>
        <w:ind w:left="7758" w:hanging="360"/>
      </w:pPr>
      <w:rPr>
        <w:rFonts w:ascii="Wingdings" w:hAnsi="Wingdings" w:hint="default"/>
      </w:rPr>
    </w:lvl>
  </w:abstractNum>
  <w:abstractNum w:abstractNumId="35" w15:restartNumberingAfterBreak="0">
    <w:nsid w:val="5F2A0C79"/>
    <w:multiLevelType w:val="hybridMultilevel"/>
    <w:tmpl w:val="913AC3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D02D86"/>
    <w:multiLevelType w:val="hybridMultilevel"/>
    <w:tmpl w:val="42AC20F0"/>
    <w:lvl w:ilvl="0" w:tplc="4FAE3D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4FB4E26"/>
    <w:multiLevelType w:val="hybridMultilevel"/>
    <w:tmpl w:val="8960AC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536653"/>
    <w:multiLevelType w:val="hybridMultilevel"/>
    <w:tmpl w:val="7D1C3BA2"/>
    <w:lvl w:ilvl="0" w:tplc="0413000B">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B1C6A16"/>
    <w:multiLevelType w:val="hybridMultilevel"/>
    <w:tmpl w:val="E83CE6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5A3AF1"/>
    <w:multiLevelType w:val="hybridMultilevel"/>
    <w:tmpl w:val="42AC20F0"/>
    <w:lvl w:ilvl="0" w:tplc="4FAE3D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003726"/>
    <w:multiLevelType w:val="hybridMultilevel"/>
    <w:tmpl w:val="D21C2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331A65"/>
    <w:multiLevelType w:val="hybridMultilevel"/>
    <w:tmpl w:val="546C2FEC"/>
    <w:lvl w:ilvl="0" w:tplc="0413000F">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7F6CB5"/>
    <w:multiLevelType w:val="hybridMultilevel"/>
    <w:tmpl w:val="70E46E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A95C22"/>
    <w:multiLevelType w:val="hybridMultilevel"/>
    <w:tmpl w:val="85BCF6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E33BE1"/>
    <w:multiLevelType w:val="hybridMultilevel"/>
    <w:tmpl w:val="56486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A444BA5"/>
    <w:multiLevelType w:val="hybridMultilevel"/>
    <w:tmpl w:val="9356A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835986"/>
    <w:multiLevelType w:val="hybridMultilevel"/>
    <w:tmpl w:val="5038D5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E9A3771"/>
    <w:multiLevelType w:val="hybridMultilevel"/>
    <w:tmpl w:val="36BAD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454A75"/>
    <w:multiLevelType w:val="hybridMultilevel"/>
    <w:tmpl w:val="6EC4C7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17"/>
  </w:num>
  <w:num w:numId="3">
    <w:abstractNumId w:val="7"/>
  </w:num>
  <w:num w:numId="4">
    <w:abstractNumId w:val="42"/>
  </w:num>
  <w:num w:numId="5">
    <w:abstractNumId w:val="9"/>
  </w:num>
  <w:num w:numId="6">
    <w:abstractNumId w:val="16"/>
  </w:num>
  <w:num w:numId="7">
    <w:abstractNumId w:val="19"/>
  </w:num>
  <w:num w:numId="8">
    <w:abstractNumId w:val="33"/>
  </w:num>
  <w:num w:numId="9">
    <w:abstractNumId w:val="34"/>
  </w:num>
  <w:num w:numId="10">
    <w:abstractNumId w:val="24"/>
  </w:num>
  <w:num w:numId="11">
    <w:abstractNumId w:val="37"/>
  </w:num>
  <w:num w:numId="12">
    <w:abstractNumId w:val="21"/>
  </w:num>
  <w:num w:numId="13">
    <w:abstractNumId w:val="15"/>
  </w:num>
  <w:num w:numId="14">
    <w:abstractNumId w:val="48"/>
  </w:num>
  <w:num w:numId="15">
    <w:abstractNumId w:val="35"/>
  </w:num>
  <w:num w:numId="16">
    <w:abstractNumId w:val="28"/>
  </w:num>
  <w:num w:numId="17">
    <w:abstractNumId w:val="12"/>
  </w:num>
  <w:num w:numId="18">
    <w:abstractNumId w:val="49"/>
  </w:num>
  <w:num w:numId="19">
    <w:abstractNumId w:val="44"/>
  </w:num>
  <w:num w:numId="20">
    <w:abstractNumId w:val="30"/>
  </w:num>
  <w:num w:numId="21">
    <w:abstractNumId w:val="41"/>
  </w:num>
  <w:num w:numId="22">
    <w:abstractNumId w:val="5"/>
  </w:num>
  <w:num w:numId="23">
    <w:abstractNumId w:val="38"/>
  </w:num>
  <w:num w:numId="24">
    <w:abstractNumId w:val="8"/>
  </w:num>
  <w:num w:numId="25">
    <w:abstractNumId w:val="39"/>
  </w:num>
  <w:num w:numId="26">
    <w:abstractNumId w:val="13"/>
  </w:num>
  <w:num w:numId="27">
    <w:abstractNumId w:val="0"/>
  </w:num>
  <w:num w:numId="28">
    <w:abstractNumId w:val="18"/>
  </w:num>
  <w:num w:numId="29">
    <w:abstractNumId w:val="22"/>
  </w:num>
  <w:num w:numId="30">
    <w:abstractNumId w:val="20"/>
  </w:num>
  <w:num w:numId="31">
    <w:abstractNumId w:val="23"/>
  </w:num>
  <w:num w:numId="32">
    <w:abstractNumId w:val="11"/>
  </w:num>
  <w:num w:numId="33">
    <w:abstractNumId w:val="31"/>
  </w:num>
  <w:num w:numId="34">
    <w:abstractNumId w:val="10"/>
  </w:num>
  <w:num w:numId="35">
    <w:abstractNumId w:val="25"/>
  </w:num>
  <w:num w:numId="36">
    <w:abstractNumId w:val="45"/>
  </w:num>
  <w:num w:numId="37">
    <w:abstractNumId w:val="26"/>
  </w:num>
  <w:num w:numId="38">
    <w:abstractNumId w:val="46"/>
  </w:num>
  <w:num w:numId="39">
    <w:abstractNumId w:val="6"/>
  </w:num>
  <w:num w:numId="40">
    <w:abstractNumId w:val="1"/>
  </w:num>
  <w:num w:numId="41">
    <w:abstractNumId w:val="4"/>
  </w:num>
  <w:num w:numId="42">
    <w:abstractNumId w:val="43"/>
  </w:num>
  <w:num w:numId="43">
    <w:abstractNumId w:val="47"/>
  </w:num>
  <w:num w:numId="44">
    <w:abstractNumId w:val="29"/>
  </w:num>
  <w:num w:numId="45">
    <w:abstractNumId w:val="36"/>
  </w:num>
  <w:num w:numId="46">
    <w:abstractNumId w:val="40"/>
  </w:num>
  <w:num w:numId="47">
    <w:abstractNumId w:val="3"/>
  </w:num>
  <w:num w:numId="48">
    <w:abstractNumId w:val="14"/>
  </w:num>
  <w:num w:numId="49">
    <w:abstractNumId w:val="2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BD5"/>
    <w:rsid w:val="00000C35"/>
    <w:rsid w:val="000052A1"/>
    <w:rsid w:val="00013409"/>
    <w:rsid w:val="0001775F"/>
    <w:rsid w:val="000211F5"/>
    <w:rsid w:val="00023912"/>
    <w:rsid w:val="0002699D"/>
    <w:rsid w:val="0004438F"/>
    <w:rsid w:val="0005602C"/>
    <w:rsid w:val="00084A51"/>
    <w:rsid w:val="00085668"/>
    <w:rsid w:val="00090DC2"/>
    <w:rsid w:val="00091A50"/>
    <w:rsid w:val="000A2BD3"/>
    <w:rsid w:val="000A46A2"/>
    <w:rsid w:val="000A6B5C"/>
    <w:rsid w:val="000B3795"/>
    <w:rsid w:val="000D2065"/>
    <w:rsid w:val="000F3356"/>
    <w:rsid w:val="00101E55"/>
    <w:rsid w:val="0012491B"/>
    <w:rsid w:val="00143B9E"/>
    <w:rsid w:val="00147E15"/>
    <w:rsid w:val="0018365C"/>
    <w:rsid w:val="001933EC"/>
    <w:rsid w:val="0019652D"/>
    <w:rsid w:val="001A7064"/>
    <w:rsid w:val="001B183C"/>
    <w:rsid w:val="001B5E00"/>
    <w:rsid w:val="001C245B"/>
    <w:rsid w:val="001F5AEF"/>
    <w:rsid w:val="002048FE"/>
    <w:rsid w:val="00220C10"/>
    <w:rsid w:val="00220CE4"/>
    <w:rsid w:val="00224D2B"/>
    <w:rsid w:val="002274D4"/>
    <w:rsid w:val="0023111C"/>
    <w:rsid w:val="002445C8"/>
    <w:rsid w:val="0027133F"/>
    <w:rsid w:val="002713BB"/>
    <w:rsid w:val="0028423B"/>
    <w:rsid w:val="002854E4"/>
    <w:rsid w:val="00291165"/>
    <w:rsid w:val="002A0541"/>
    <w:rsid w:val="002A6790"/>
    <w:rsid w:val="002B2595"/>
    <w:rsid w:val="002B7BD5"/>
    <w:rsid w:val="002D58B1"/>
    <w:rsid w:val="003204B1"/>
    <w:rsid w:val="00332DF4"/>
    <w:rsid w:val="003364CE"/>
    <w:rsid w:val="0034064B"/>
    <w:rsid w:val="003412F4"/>
    <w:rsid w:val="00356FBE"/>
    <w:rsid w:val="003617DC"/>
    <w:rsid w:val="003A2F10"/>
    <w:rsid w:val="003A768F"/>
    <w:rsid w:val="003C45D0"/>
    <w:rsid w:val="003C6174"/>
    <w:rsid w:val="003D3C74"/>
    <w:rsid w:val="003D7FF1"/>
    <w:rsid w:val="003E5636"/>
    <w:rsid w:val="003E58A1"/>
    <w:rsid w:val="003F30F6"/>
    <w:rsid w:val="00405A71"/>
    <w:rsid w:val="004105F8"/>
    <w:rsid w:val="00415DF7"/>
    <w:rsid w:val="00422D8C"/>
    <w:rsid w:val="0044369E"/>
    <w:rsid w:val="00462820"/>
    <w:rsid w:val="004647A2"/>
    <w:rsid w:val="0048319D"/>
    <w:rsid w:val="00493688"/>
    <w:rsid w:val="00497A75"/>
    <w:rsid w:val="004A34CF"/>
    <w:rsid w:val="004B461F"/>
    <w:rsid w:val="004B547A"/>
    <w:rsid w:val="004D568B"/>
    <w:rsid w:val="004D699A"/>
    <w:rsid w:val="004F757C"/>
    <w:rsid w:val="00503D86"/>
    <w:rsid w:val="00514D1D"/>
    <w:rsid w:val="00520F46"/>
    <w:rsid w:val="00530E24"/>
    <w:rsid w:val="00540345"/>
    <w:rsid w:val="005441F5"/>
    <w:rsid w:val="00546745"/>
    <w:rsid w:val="0055022B"/>
    <w:rsid w:val="00556F8F"/>
    <w:rsid w:val="00556FF4"/>
    <w:rsid w:val="0056547B"/>
    <w:rsid w:val="00571F98"/>
    <w:rsid w:val="00576A61"/>
    <w:rsid w:val="00585E46"/>
    <w:rsid w:val="005A0711"/>
    <w:rsid w:val="005A1AA7"/>
    <w:rsid w:val="005C7B67"/>
    <w:rsid w:val="005D6369"/>
    <w:rsid w:val="005D759C"/>
    <w:rsid w:val="005D7E01"/>
    <w:rsid w:val="005E1FA3"/>
    <w:rsid w:val="005E2A9F"/>
    <w:rsid w:val="005F0365"/>
    <w:rsid w:val="005F0B58"/>
    <w:rsid w:val="006026AD"/>
    <w:rsid w:val="00604374"/>
    <w:rsid w:val="006047A8"/>
    <w:rsid w:val="00606DB9"/>
    <w:rsid w:val="00607FCD"/>
    <w:rsid w:val="00657C13"/>
    <w:rsid w:val="00663ABE"/>
    <w:rsid w:val="00666032"/>
    <w:rsid w:val="00666121"/>
    <w:rsid w:val="00676FA2"/>
    <w:rsid w:val="00695419"/>
    <w:rsid w:val="006A1C99"/>
    <w:rsid w:val="006C1767"/>
    <w:rsid w:val="006C2DFA"/>
    <w:rsid w:val="006C3FBD"/>
    <w:rsid w:val="006C6930"/>
    <w:rsid w:val="006D66DA"/>
    <w:rsid w:val="006D7E2E"/>
    <w:rsid w:val="006F0B92"/>
    <w:rsid w:val="006F420D"/>
    <w:rsid w:val="0071237C"/>
    <w:rsid w:val="00717A5A"/>
    <w:rsid w:val="007371EE"/>
    <w:rsid w:val="007439F8"/>
    <w:rsid w:val="00745020"/>
    <w:rsid w:val="007472DB"/>
    <w:rsid w:val="00750846"/>
    <w:rsid w:val="00757C2B"/>
    <w:rsid w:val="0077774D"/>
    <w:rsid w:val="0079377C"/>
    <w:rsid w:val="007C6973"/>
    <w:rsid w:val="007E6AE1"/>
    <w:rsid w:val="007F5DCE"/>
    <w:rsid w:val="007F634A"/>
    <w:rsid w:val="0080511F"/>
    <w:rsid w:val="00814D8C"/>
    <w:rsid w:val="008502CD"/>
    <w:rsid w:val="00854AC9"/>
    <w:rsid w:val="00862E10"/>
    <w:rsid w:val="00882F65"/>
    <w:rsid w:val="00885CCB"/>
    <w:rsid w:val="00885ED3"/>
    <w:rsid w:val="00893814"/>
    <w:rsid w:val="008A2420"/>
    <w:rsid w:val="008B3A26"/>
    <w:rsid w:val="008B666A"/>
    <w:rsid w:val="008D0BC5"/>
    <w:rsid w:val="008D3C83"/>
    <w:rsid w:val="008F2650"/>
    <w:rsid w:val="008F5395"/>
    <w:rsid w:val="008F7EE8"/>
    <w:rsid w:val="00932294"/>
    <w:rsid w:val="0093620F"/>
    <w:rsid w:val="00957C5D"/>
    <w:rsid w:val="009673A1"/>
    <w:rsid w:val="009828D4"/>
    <w:rsid w:val="00992C05"/>
    <w:rsid w:val="00992D11"/>
    <w:rsid w:val="009A1CB9"/>
    <w:rsid w:val="009D4026"/>
    <w:rsid w:val="009E6356"/>
    <w:rsid w:val="00A05D46"/>
    <w:rsid w:val="00A164C0"/>
    <w:rsid w:val="00A165D4"/>
    <w:rsid w:val="00A16F42"/>
    <w:rsid w:val="00A27B1A"/>
    <w:rsid w:val="00A317CB"/>
    <w:rsid w:val="00A33333"/>
    <w:rsid w:val="00A41E49"/>
    <w:rsid w:val="00A52295"/>
    <w:rsid w:val="00A62AC7"/>
    <w:rsid w:val="00A660A1"/>
    <w:rsid w:val="00AA6B05"/>
    <w:rsid w:val="00AB245B"/>
    <w:rsid w:val="00AB47C8"/>
    <w:rsid w:val="00AD6922"/>
    <w:rsid w:val="00AE20CF"/>
    <w:rsid w:val="00B003D1"/>
    <w:rsid w:val="00B02869"/>
    <w:rsid w:val="00B06701"/>
    <w:rsid w:val="00B22740"/>
    <w:rsid w:val="00B22B38"/>
    <w:rsid w:val="00B41E6A"/>
    <w:rsid w:val="00B5143E"/>
    <w:rsid w:val="00B66B04"/>
    <w:rsid w:val="00B73D91"/>
    <w:rsid w:val="00B83F12"/>
    <w:rsid w:val="00B91998"/>
    <w:rsid w:val="00B93696"/>
    <w:rsid w:val="00BA31BC"/>
    <w:rsid w:val="00BA4337"/>
    <w:rsid w:val="00BB0E6A"/>
    <w:rsid w:val="00BB0EB6"/>
    <w:rsid w:val="00BB2000"/>
    <w:rsid w:val="00BB73C9"/>
    <w:rsid w:val="00BD2F10"/>
    <w:rsid w:val="00BD6A84"/>
    <w:rsid w:val="00BD7732"/>
    <w:rsid w:val="00BE7027"/>
    <w:rsid w:val="00BF2B70"/>
    <w:rsid w:val="00BF78AB"/>
    <w:rsid w:val="00C05DD3"/>
    <w:rsid w:val="00C51257"/>
    <w:rsid w:val="00C5710E"/>
    <w:rsid w:val="00C600EF"/>
    <w:rsid w:val="00C6065A"/>
    <w:rsid w:val="00C779D8"/>
    <w:rsid w:val="00C923A6"/>
    <w:rsid w:val="00CB0F04"/>
    <w:rsid w:val="00CC3133"/>
    <w:rsid w:val="00CC4133"/>
    <w:rsid w:val="00CD0E0C"/>
    <w:rsid w:val="00CD2A12"/>
    <w:rsid w:val="00CE4236"/>
    <w:rsid w:val="00CF384B"/>
    <w:rsid w:val="00D031E6"/>
    <w:rsid w:val="00D03D2E"/>
    <w:rsid w:val="00D1192E"/>
    <w:rsid w:val="00D463AF"/>
    <w:rsid w:val="00D57458"/>
    <w:rsid w:val="00D64EC2"/>
    <w:rsid w:val="00D65071"/>
    <w:rsid w:val="00D72684"/>
    <w:rsid w:val="00D74275"/>
    <w:rsid w:val="00D75983"/>
    <w:rsid w:val="00D91D09"/>
    <w:rsid w:val="00DA0E01"/>
    <w:rsid w:val="00DA12E1"/>
    <w:rsid w:val="00DB15F8"/>
    <w:rsid w:val="00DC739A"/>
    <w:rsid w:val="00DD7A6F"/>
    <w:rsid w:val="00DE4D92"/>
    <w:rsid w:val="00DF0745"/>
    <w:rsid w:val="00DF3397"/>
    <w:rsid w:val="00E26D9E"/>
    <w:rsid w:val="00E45CC6"/>
    <w:rsid w:val="00E56B1A"/>
    <w:rsid w:val="00E60225"/>
    <w:rsid w:val="00E6703A"/>
    <w:rsid w:val="00E705F7"/>
    <w:rsid w:val="00E801B2"/>
    <w:rsid w:val="00E81F77"/>
    <w:rsid w:val="00E8613D"/>
    <w:rsid w:val="00E90DF8"/>
    <w:rsid w:val="00E91BB6"/>
    <w:rsid w:val="00EB1628"/>
    <w:rsid w:val="00ED63E9"/>
    <w:rsid w:val="00EE16E8"/>
    <w:rsid w:val="00EE30C6"/>
    <w:rsid w:val="00EE787E"/>
    <w:rsid w:val="00F11B31"/>
    <w:rsid w:val="00F12A97"/>
    <w:rsid w:val="00F238B3"/>
    <w:rsid w:val="00F247DD"/>
    <w:rsid w:val="00F74B23"/>
    <w:rsid w:val="00F7505A"/>
    <w:rsid w:val="00F81641"/>
    <w:rsid w:val="00F8584E"/>
    <w:rsid w:val="00FA48BF"/>
    <w:rsid w:val="00FB17D7"/>
    <w:rsid w:val="00FC1CE6"/>
    <w:rsid w:val="00FD2987"/>
    <w:rsid w:val="00FD62C2"/>
    <w:rsid w:val="00FE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F3285"/>
  <w15:docId w15:val="{F84C08E4-DF89-4AF0-9465-3CE72A78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8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165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E56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7BD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B7BD5"/>
  </w:style>
  <w:style w:type="paragraph" w:styleId="Voettekst">
    <w:name w:val="footer"/>
    <w:basedOn w:val="Standaard"/>
    <w:link w:val="VoettekstChar"/>
    <w:uiPriority w:val="99"/>
    <w:unhideWhenUsed/>
    <w:rsid w:val="002B7BD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B7BD5"/>
  </w:style>
  <w:style w:type="paragraph" w:styleId="Geenafstand">
    <w:name w:val="No Spacing"/>
    <w:link w:val="GeenafstandChar"/>
    <w:uiPriority w:val="3"/>
    <w:qFormat/>
    <w:rsid w:val="002B7BD5"/>
    <w:pPr>
      <w:spacing w:after="0" w:line="240" w:lineRule="auto"/>
    </w:pPr>
    <w:rPr>
      <w:rFonts w:ascii="Calibri" w:eastAsia="Times New Roman" w:hAnsi="Calibri" w:cs="Times New Roman"/>
      <w:sz w:val="22"/>
      <w:lang w:val="nl-NL"/>
    </w:rPr>
  </w:style>
  <w:style w:type="character" w:customStyle="1" w:styleId="GeenafstandChar">
    <w:name w:val="Geen afstand Char"/>
    <w:basedOn w:val="Standaardalinea-lettertype"/>
    <w:link w:val="Geenafstand"/>
    <w:uiPriority w:val="1"/>
    <w:rsid w:val="002B7BD5"/>
    <w:rPr>
      <w:rFonts w:ascii="Calibri" w:eastAsia="Times New Roman" w:hAnsi="Calibri" w:cs="Times New Roman"/>
      <w:sz w:val="22"/>
      <w:lang w:val="nl-NL"/>
    </w:rPr>
  </w:style>
  <w:style w:type="paragraph" w:styleId="Ballontekst">
    <w:name w:val="Balloon Text"/>
    <w:basedOn w:val="Standaard"/>
    <w:link w:val="BallontekstChar"/>
    <w:uiPriority w:val="99"/>
    <w:semiHidden/>
    <w:unhideWhenUsed/>
    <w:rsid w:val="004D568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D568B"/>
    <w:rPr>
      <w:rFonts w:ascii="Segoe UI" w:hAnsi="Segoe UI" w:cs="Segoe UI"/>
      <w:szCs w:val="18"/>
    </w:rPr>
  </w:style>
  <w:style w:type="paragraph" w:styleId="Lijstalinea">
    <w:name w:val="List Paragraph"/>
    <w:aliases w:val="Lista viñetas"/>
    <w:basedOn w:val="Standaard"/>
    <w:link w:val="LijstalineaChar"/>
    <w:uiPriority w:val="34"/>
    <w:qFormat/>
    <w:rsid w:val="00606DB9"/>
    <w:pPr>
      <w:ind w:left="720"/>
      <w:contextualSpacing/>
    </w:pPr>
  </w:style>
  <w:style w:type="paragraph" w:customStyle="1" w:styleId="Default">
    <w:name w:val="Default"/>
    <w:rsid w:val="00606DB9"/>
    <w:pPr>
      <w:autoSpaceDE w:val="0"/>
      <w:autoSpaceDN w:val="0"/>
      <w:adjustRightInd w:val="0"/>
      <w:spacing w:after="0" w:line="240" w:lineRule="auto"/>
    </w:pPr>
    <w:rPr>
      <w:rFonts w:cs="Verdana"/>
      <w:color w:val="000000"/>
      <w:sz w:val="24"/>
      <w:szCs w:val="24"/>
      <w:lang w:val="nl-NL"/>
    </w:rPr>
  </w:style>
  <w:style w:type="paragraph" w:customStyle="1" w:styleId="TableParagraph">
    <w:name w:val="Table Paragraph"/>
    <w:basedOn w:val="Standaard"/>
    <w:uiPriority w:val="1"/>
    <w:qFormat/>
    <w:rsid w:val="00EE787E"/>
    <w:pPr>
      <w:autoSpaceDE w:val="0"/>
      <w:autoSpaceDN w:val="0"/>
      <w:adjustRightInd w:val="0"/>
      <w:spacing w:after="0" w:line="240" w:lineRule="auto"/>
      <w:ind w:left="103"/>
    </w:pPr>
    <w:rPr>
      <w:rFonts w:cs="Verdana"/>
      <w:sz w:val="24"/>
      <w:szCs w:val="24"/>
      <w:lang w:val="nl-NL"/>
    </w:rPr>
  </w:style>
  <w:style w:type="paragraph" w:styleId="Voetnoottekst">
    <w:name w:val="footnote text"/>
    <w:basedOn w:val="Standaard"/>
    <w:link w:val="VoetnoottekstChar"/>
    <w:uiPriority w:val="99"/>
    <w:semiHidden/>
    <w:unhideWhenUsed/>
    <w:rsid w:val="006C2D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2DFA"/>
    <w:rPr>
      <w:sz w:val="20"/>
      <w:szCs w:val="20"/>
    </w:rPr>
  </w:style>
  <w:style w:type="character" w:styleId="Voetnootmarkering">
    <w:name w:val="footnote reference"/>
    <w:basedOn w:val="Standaardalinea-lettertype"/>
    <w:uiPriority w:val="99"/>
    <w:semiHidden/>
    <w:unhideWhenUsed/>
    <w:rsid w:val="006C2DFA"/>
    <w:rPr>
      <w:vertAlign w:val="superscript"/>
    </w:rPr>
  </w:style>
  <w:style w:type="character" w:styleId="Verwijzingopmerking">
    <w:name w:val="annotation reference"/>
    <w:basedOn w:val="Standaardalinea-lettertype"/>
    <w:uiPriority w:val="99"/>
    <w:unhideWhenUsed/>
    <w:rsid w:val="00EB1628"/>
    <w:rPr>
      <w:sz w:val="16"/>
      <w:szCs w:val="16"/>
    </w:rPr>
  </w:style>
  <w:style w:type="paragraph" w:styleId="Tekstopmerking">
    <w:name w:val="annotation text"/>
    <w:basedOn w:val="Standaard"/>
    <w:link w:val="TekstopmerkingChar"/>
    <w:uiPriority w:val="99"/>
    <w:unhideWhenUsed/>
    <w:rsid w:val="00EB1628"/>
    <w:pPr>
      <w:spacing w:line="240" w:lineRule="auto"/>
    </w:pPr>
    <w:rPr>
      <w:sz w:val="20"/>
      <w:szCs w:val="20"/>
    </w:rPr>
  </w:style>
  <w:style w:type="character" w:customStyle="1" w:styleId="TekstopmerkingChar">
    <w:name w:val="Tekst opmerking Char"/>
    <w:basedOn w:val="Standaardalinea-lettertype"/>
    <w:link w:val="Tekstopmerking"/>
    <w:uiPriority w:val="99"/>
    <w:rsid w:val="00EB1628"/>
    <w:rPr>
      <w:sz w:val="20"/>
      <w:szCs w:val="20"/>
    </w:rPr>
  </w:style>
  <w:style w:type="table" w:styleId="Tabelraster">
    <w:name w:val="Table Grid"/>
    <w:aliases w:val="BFF 1 Table Grid"/>
    <w:basedOn w:val="Standaardtabel"/>
    <w:uiPriority w:val="59"/>
    <w:rsid w:val="00EB1628"/>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sta viñetas Char"/>
    <w:basedOn w:val="Standaardalinea-lettertype"/>
    <w:link w:val="Lijstalinea"/>
    <w:uiPriority w:val="34"/>
    <w:rsid w:val="00EB1628"/>
  </w:style>
  <w:style w:type="character" w:customStyle="1" w:styleId="Kop2Char">
    <w:name w:val="Kop 2 Char"/>
    <w:basedOn w:val="Standaardalinea-lettertype"/>
    <w:link w:val="Kop2"/>
    <w:uiPriority w:val="9"/>
    <w:rsid w:val="00A165D4"/>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3E5636"/>
    <w:rPr>
      <w:rFonts w:asciiTheme="majorHAnsi" w:eastAsiaTheme="majorEastAsia" w:hAnsiTheme="majorHAnsi" w:cstheme="majorBidi"/>
      <w:color w:val="1F4D78" w:themeColor="accent1" w:themeShade="7F"/>
      <w:sz w:val="24"/>
      <w:szCs w:val="24"/>
    </w:rPr>
  </w:style>
  <w:style w:type="character" w:customStyle="1" w:styleId="Kop1Char">
    <w:name w:val="Kop 1 Char"/>
    <w:basedOn w:val="Standaardalinea-lettertype"/>
    <w:link w:val="Kop1"/>
    <w:uiPriority w:val="9"/>
    <w:rsid w:val="00750846"/>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50846"/>
    <w:pPr>
      <w:outlineLvl w:val="9"/>
    </w:pPr>
    <w:rPr>
      <w:lang w:val="nl-NL" w:eastAsia="nl-NL"/>
    </w:rPr>
  </w:style>
  <w:style w:type="paragraph" w:styleId="Inhopg2">
    <w:name w:val="toc 2"/>
    <w:basedOn w:val="Standaard"/>
    <w:next w:val="Standaard"/>
    <w:autoRedefine/>
    <w:uiPriority w:val="39"/>
    <w:unhideWhenUsed/>
    <w:rsid w:val="00750846"/>
    <w:pPr>
      <w:spacing w:after="100"/>
      <w:ind w:left="180"/>
    </w:pPr>
  </w:style>
  <w:style w:type="paragraph" w:styleId="Inhopg3">
    <w:name w:val="toc 3"/>
    <w:basedOn w:val="Standaard"/>
    <w:next w:val="Standaard"/>
    <w:autoRedefine/>
    <w:uiPriority w:val="39"/>
    <w:unhideWhenUsed/>
    <w:rsid w:val="00750846"/>
    <w:pPr>
      <w:spacing w:after="100"/>
      <w:ind w:left="360"/>
    </w:pPr>
  </w:style>
  <w:style w:type="character" w:styleId="Hyperlink">
    <w:name w:val="Hyperlink"/>
    <w:basedOn w:val="Standaardalinea-lettertype"/>
    <w:uiPriority w:val="99"/>
    <w:unhideWhenUsed/>
    <w:rsid w:val="00750846"/>
    <w:rPr>
      <w:color w:val="0563C1" w:themeColor="hyperlink"/>
      <w:u w:val="single"/>
    </w:rPr>
  </w:style>
  <w:style w:type="paragraph" w:styleId="Normaalweb">
    <w:name w:val="Normal (Web)"/>
    <w:basedOn w:val="Standaard"/>
    <w:uiPriority w:val="99"/>
    <w:unhideWhenUsed/>
    <w:rsid w:val="007C697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C51257"/>
    <w:rPr>
      <w:color w:val="954F72"/>
      <w:u w:val="single"/>
    </w:rPr>
  </w:style>
  <w:style w:type="paragraph" w:customStyle="1" w:styleId="msonormal0">
    <w:name w:val="msonormal"/>
    <w:basedOn w:val="Standaard"/>
    <w:rsid w:val="00C5125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63">
    <w:name w:val="xl63"/>
    <w:basedOn w:val="Standaard"/>
    <w:rsid w:val="00C51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64">
    <w:name w:val="xl64"/>
    <w:basedOn w:val="Standaard"/>
    <w:rsid w:val="00C51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65">
    <w:name w:val="xl65"/>
    <w:basedOn w:val="Standaard"/>
    <w:rsid w:val="00C51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66">
    <w:name w:val="xl66"/>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67">
    <w:name w:val="xl67"/>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68">
    <w:name w:val="xl68"/>
    <w:basedOn w:val="Standaard"/>
    <w:rsid w:val="00C51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69">
    <w:name w:val="xl69"/>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0">
    <w:name w:val="xl70"/>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71">
    <w:name w:val="xl71"/>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2">
    <w:name w:val="xl72"/>
    <w:basedOn w:val="Standaard"/>
    <w:rsid w:val="00C51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nl-NL" w:eastAsia="nl-NL"/>
    </w:rPr>
  </w:style>
  <w:style w:type="paragraph" w:customStyle="1" w:styleId="xl73">
    <w:name w:val="xl73"/>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color w:val="FF0000"/>
      <w:sz w:val="24"/>
      <w:szCs w:val="24"/>
      <w:lang w:val="nl-NL" w:eastAsia="nl-NL"/>
    </w:rPr>
  </w:style>
  <w:style w:type="paragraph" w:customStyle="1" w:styleId="xl74">
    <w:name w:val="xl74"/>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5">
    <w:name w:val="xl75"/>
    <w:basedOn w:val="Standaard"/>
    <w:rsid w:val="00C5125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6">
    <w:name w:val="xl76"/>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7">
    <w:name w:val="xl77"/>
    <w:basedOn w:val="Standaard"/>
    <w:rsid w:val="00C512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78">
    <w:name w:val="xl78"/>
    <w:basedOn w:val="Standaard"/>
    <w:rsid w:val="00C5125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9">
    <w:name w:val="xl79"/>
    <w:basedOn w:val="Standaard"/>
    <w:rsid w:val="00C51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0">
    <w:name w:val="xl80"/>
    <w:basedOn w:val="Standaard"/>
    <w:rsid w:val="00C51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1">
    <w:name w:val="xl81"/>
    <w:basedOn w:val="Standaard"/>
    <w:rsid w:val="00C512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2">
    <w:name w:val="xl82"/>
    <w:basedOn w:val="Standaard"/>
    <w:rsid w:val="00C5125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3">
    <w:name w:val="xl83"/>
    <w:basedOn w:val="Standaard"/>
    <w:rsid w:val="00C5125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84">
    <w:name w:val="xl84"/>
    <w:basedOn w:val="Standaard"/>
    <w:rsid w:val="00C512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85">
    <w:name w:val="xl85"/>
    <w:basedOn w:val="Standaard"/>
    <w:rsid w:val="00C512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86">
    <w:name w:val="xl86"/>
    <w:basedOn w:val="Standaard"/>
    <w:rsid w:val="00C5125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7">
    <w:name w:val="xl87"/>
    <w:basedOn w:val="Standaard"/>
    <w:rsid w:val="00C5125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88">
    <w:name w:val="xl88"/>
    <w:basedOn w:val="Standaard"/>
    <w:rsid w:val="00C5125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customStyle="1" w:styleId="xl89">
    <w:name w:val="xl89"/>
    <w:basedOn w:val="Standaard"/>
    <w:rsid w:val="00C5125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90">
    <w:name w:val="xl90"/>
    <w:basedOn w:val="Standaard"/>
    <w:rsid w:val="00C512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8A2420"/>
    <w:rPr>
      <w:b/>
      <w:bCs/>
    </w:rPr>
  </w:style>
  <w:style w:type="character" w:customStyle="1" w:styleId="OnderwerpvanopmerkingChar">
    <w:name w:val="Onderwerp van opmerking Char"/>
    <w:basedOn w:val="TekstopmerkingChar"/>
    <w:link w:val="Onderwerpvanopmerking"/>
    <w:uiPriority w:val="99"/>
    <w:semiHidden/>
    <w:rsid w:val="008A2420"/>
    <w:rPr>
      <w:b/>
      <w:bCs/>
      <w:sz w:val="20"/>
      <w:szCs w:val="20"/>
    </w:rPr>
  </w:style>
  <w:style w:type="paragraph" w:styleId="Inhopg1">
    <w:name w:val="toc 1"/>
    <w:basedOn w:val="Standaard"/>
    <w:next w:val="Standaard"/>
    <w:autoRedefine/>
    <w:uiPriority w:val="39"/>
    <w:unhideWhenUsed/>
    <w:rsid w:val="008A2420"/>
    <w:pPr>
      <w:spacing w:after="100"/>
    </w:pPr>
  </w:style>
  <w:style w:type="paragraph" w:customStyle="1" w:styleId="xl91">
    <w:name w:val="xl91"/>
    <w:basedOn w:val="Standaard"/>
    <w:rsid w:val="00CD2A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Revisie">
    <w:name w:val="Revision"/>
    <w:hidden/>
    <w:uiPriority w:val="99"/>
    <w:semiHidden/>
    <w:rsid w:val="00E67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248">
      <w:bodyDiv w:val="1"/>
      <w:marLeft w:val="0"/>
      <w:marRight w:val="0"/>
      <w:marTop w:val="0"/>
      <w:marBottom w:val="0"/>
      <w:divBdr>
        <w:top w:val="none" w:sz="0" w:space="0" w:color="auto"/>
        <w:left w:val="none" w:sz="0" w:space="0" w:color="auto"/>
        <w:bottom w:val="none" w:sz="0" w:space="0" w:color="auto"/>
        <w:right w:val="none" w:sz="0" w:space="0" w:color="auto"/>
      </w:divBdr>
      <w:divsChild>
        <w:div w:id="1036272491">
          <w:marLeft w:val="0"/>
          <w:marRight w:val="0"/>
          <w:marTop w:val="0"/>
          <w:marBottom w:val="0"/>
          <w:divBdr>
            <w:top w:val="none" w:sz="0" w:space="0" w:color="auto"/>
            <w:left w:val="none" w:sz="0" w:space="0" w:color="auto"/>
            <w:bottom w:val="none" w:sz="0" w:space="0" w:color="auto"/>
            <w:right w:val="none" w:sz="0" w:space="0" w:color="auto"/>
          </w:divBdr>
          <w:divsChild>
            <w:div w:id="1214923348">
              <w:marLeft w:val="0"/>
              <w:marRight w:val="0"/>
              <w:marTop w:val="0"/>
              <w:marBottom w:val="0"/>
              <w:divBdr>
                <w:top w:val="none" w:sz="0" w:space="0" w:color="auto"/>
                <w:left w:val="none" w:sz="0" w:space="0" w:color="auto"/>
                <w:bottom w:val="none" w:sz="0" w:space="0" w:color="auto"/>
                <w:right w:val="none" w:sz="0" w:space="0" w:color="auto"/>
              </w:divBdr>
              <w:divsChild>
                <w:div w:id="1302737325">
                  <w:marLeft w:val="0"/>
                  <w:marRight w:val="0"/>
                  <w:marTop w:val="0"/>
                  <w:marBottom w:val="0"/>
                  <w:divBdr>
                    <w:top w:val="none" w:sz="0" w:space="0" w:color="auto"/>
                    <w:left w:val="none" w:sz="0" w:space="0" w:color="auto"/>
                    <w:bottom w:val="none" w:sz="0" w:space="0" w:color="auto"/>
                    <w:right w:val="none" w:sz="0" w:space="0" w:color="auto"/>
                  </w:divBdr>
                  <w:divsChild>
                    <w:div w:id="923685776">
                      <w:marLeft w:val="0"/>
                      <w:marRight w:val="0"/>
                      <w:marTop w:val="0"/>
                      <w:marBottom w:val="0"/>
                      <w:divBdr>
                        <w:top w:val="none" w:sz="0" w:space="0" w:color="auto"/>
                        <w:left w:val="none" w:sz="0" w:space="0" w:color="auto"/>
                        <w:bottom w:val="none" w:sz="0" w:space="0" w:color="auto"/>
                        <w:right w:val="none" w:sz="0" w:space="0" w:color="auto"/>
                      </w:divBdr>
                      <w:divsChild>
                        <w:div w:id="6739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081981">
      <w:bodyDiv w:val="1"/>
      <w:marLeft w:val="0"/>
      <w:marRight w:val="0"/>
      <w:marTop w:val="0"/>
      <w:marBottom w:val="0"/>
      <w:divBdr>
        <w:top w:val="none" w:sz="0" w:space="0" w:color="auto"/>
        <w:left w:val="none" w:sz="0" w:space="0" w:color="auto"/>
        <w:bottom w:val="none" w:sz="0" w:space="0" w:color="auto"/>
        <w:right w:val="none" w:sz="0" w:space="0" w:color="auto"/>
      </w:divBdr>
    </w:div>
    <w:div w:id="805509746">
      <w:bodyDiv w:val="1"/>
      <w:marLeft w:val="0"/>
      <w:marRight w:val="0"/>
      <w:marTop w:val="0"/>
      <w:marBottom w:val="0"/>
      <w:divBdr>
        <w:top w:val="none" w:sz="0" w:space="0" w:color="auto"/>
        <w:left w:val="none" w:sz="0" w:space="0" w:color="auto"/>
        <w:bottom w:val="none" w:sz="0" w:space="0" w:color="auto"/>
        <w:right w:val="none" w:sz="0" w:space="0" w:color="auto"/>
      </w:divBdr>
    </w:div>
    <w:div w:id="962274413">
      <w:bodyDiv w:val="1"/>
      <w:marLeft w:val="0"/>
      <w:marRight w:val="0"/>
      <w:marTop w:val="0"/>
      <w:marBottom w:val="0"/>
      <w:divBdr>
        <w:top w:val="none" w:sz="0" w:space="0" w:color="auto"/>
        <w:left w:val="none" w:sz="0" w:space="0" w:color="auto"/>
        <w:bottom w:val="none" w:sz="0" w:space="0" w:color="auto"/>
        <w:right w:val="none" w:sz="0" w:space="0" w:color="auto"/>
      </w:divBdr>
    </w:div>
    <w:div w:id="1428845381">
      <w:bodyDiv w:val="1"/>
      <w:marLeft w:val="0"/>
      <w:marRight w:val="0"/>
      <w:marTop w:val="0"/>
      <w:marBottom w:val="0"/>
      <w:divBdr>
        <w:top w:val="none" w:sz="0" w:space="0" w:color="auto"/>
        <w:left w:val="none" w:sz="0" w:space="0" w:color="auto"/>
        <w:bottom w:val="none" w:sz="0" w:space="0" w:color="auto"/>
        <w:right w:val="none" w:sz="0" w:space="0" w:color="auto"/>
      </w:divBdr>
    </w:div>
    <w:div w:id="1513644237">
      <w:bodyDiv w:val="1"/>
      <w:marLeft w:val="0"/>
      <w:marRight w:val="0"/>
      <w:marTop w:val="0"/>
      <w:marBottom w:val="0"/>
      <w:divBdr>
        <w:top w:val="none" w:sz="0" w:space="0" w:color="auto"/>
        <w:left w:val="none" w:sz="0" w:space="0" w:color="auto"/>
        <w:bottom w:val="none" w:sz="0" w:space="0" w:color="auto"/>
        <w:right w:val="none" w:sz="0" w:space="0" w:color="auto"/>
      </w:divBdr>
    </w:div>
    <w:div w:id="16236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fae577968ed4be8b7cfa6b3c1b2b2a3 xmlns="aaf15607-385d-4fa7-a256-fe4373d6eace">
      <Terms xmlns="http://schemas.microsoft.com/office/infopath/2007/PartnerControls">
        <TermInfo xmlns="http://schemas.microsoft.com/office/infopath/2007/PartnerControls">
          <TermName xmlns="http://schemas.microsoft.com/office/infopath/2007/PartnerControls">Handleiding</TermName>
          <TermId xmlns="http://schemas.microsoft.com/office/infopath/2007/PartnerControls">a77ebf29-091b-404e-a74d-5c27259659a8</TermId>
        </TermInfo>
      </Terms>
    </ofae577968ed4be8b7cfa6b3c1b2b2a3>
    <TaxCatchAll xmlns="aaf15607-385d-4fa7-a256-fe4373d6eace">
      <Value>11</Value>
      <Value>18</Value>
      <Value>3</Value>
    </TaxCatchAll>
    <TaxKeywordTaxHTField xmlns="aaf15607-385d-4fa7-a256-fe4373d6eace">
      <Terms xmlns="http://schemas.microsoft.com/office/infopath/2007/PartnerControls">
        <TermInfo xmlns="http://schemas.microsoft.com/office/infopath/2007/PartnerControls">
          <TermName xmlns="http://schemas.microsoft.com/office/infopath/2007/PartnerControls">Logistieke hub</TermName>
          <TermId xmlns="http://schemas.microsoft.com/office/infopath/2007/PartnerControls">774c6976-f59c-45e4-8200-e2cf7ee05b59</TermId>
        </TermInfo>
      </Terms>
    </TaxKeywordTaxHTField>
    <ebb03eb60f1c456383d550cda2a2ac01 xmlns="aaf15607-385d-4fa7-a256-fe4373d6eace">
      <Terms xmlns="http://schemas.microsoft.com/office/infopath/2007/PartnerControls">
        <TermInfo xmlns="http://schemas.microsoft.com/office/infopath/2007/PartnerControls">
          <TermName xmlns="http://schemas.microsoft.com/office/infopath/2007/PartnerControls">Duurzaamheid</TermName>
          <TermId xmlns="http://schemas.microsoft.com/office/infopath/2007/PartnerControls">9a9204aa-3af1-4a79-a91a-8397644ea90d</TermId>
        </TermInfo>
      </Terms>
    </ebb03eb60f1c456383d550cda2a2ac01>
    <_dlc_DocId xmlns="aaf15607-385d-4fa7-a256-fe4373d6eace">K45DH33RTH4A-340774018-121</_dlc_DocId>
    <_dlc_DocIdUrl xmlns="aaf15607-385d-4fa7-a256-fe4373d6eace">
      <Url>https://denhaag.sharepoint.com/sites/GDHProjectLogistiekeHub_IDC_APO/_layouts/15/DocIdRedir.aspx?ID=K45DH33RTH4A-340774018-121</Url>
      <Description>K45DH33RTH4A-340774018-121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0B61120321A4EACB0F821BE48B608" ma:contentTypeVersion="18" ma:contentTypeDescription="Een nieuw document maken." ma:contentTypeScope="" ma:versionID="e1b7d614609cea625259e874564011e7">
  <xsd:schema xmlns:xsd="http://www.w3.org/2001/XMLSchema" xmlns:xs="http://www.w3.org/2001/XMLSchema" xmlns:p="http://schemas.microsoft.com/office/2006/metadata/properties" xmlns:ns2="aaf15607-385d-4fa7-a256-fe4373d6eace" xmlns:ns3="5f0599b2-71a8-4369-b8dc-a78f0ee83311" targetNamespace="http://schemas.microsoft.com/office/2006/metadata/properties" ma:root="true" ma:fieldsID="7a6cde59bc4f8d11fd0c74b12f7fa712" ns2:_="" ns3:_="">
    <xsd:import namespace="aaf15607-385d-4fa7-a256-fe4373d6eace"/>
    <xsd:import namespace="5f0599b2-71a8-4369-b8dc-a78f0ee83311"/>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5607-385d-4fa7-a256-fe4373d6eac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af34e6c2-283f-45f4-bc92-6d0529fac396"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dee977d-13bd-4270-ade0-56ac0cc9b174}" ma:internalName="TaxCatchAll" ma:showField="CatchAllData" ma:web="aaf15607-385d-4fa7-a256-fe4373d6eac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dee977d-13bd-4270-ade0-56ac0cc9b174}" ma:internalName="TaxCatchAllLabel" ma:readOnly="true" ma:showField="CatchAllDataLabel" ma:web="aaf15607-385d-4fa7-a256-fe4373d6eace">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0599b2-71a8-4369-b8dc-a78f0ee8331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1A7AE-B6A0-43A0-A424-74DCF52AA7FF}">
  <ds:schemaRefs>
    <ds:schemaRef ds:uri="http://schemas.microsoft.com/office/2006/metadata/properties"/>
    <ds:schemaRef ds:uri="http://schemas.microsoft.com/office/infopath/2007/PartnerControls"/>
    <ds:schemaRef ds:uri="aaf15607-385d-4fa7-a256-fe4373d6eace"/>
  </ds:schemaRefs>
</ds:datastoreItem>
</file>

<file path=customXml/itemProps2.xml><?xml version="1.0" encoding="utf-8"?>
<ds:datastoreItem xmlns:ds="http://schemas.openxmlformats.org/officeDocument/2006/customXml" ds:itemID="{FA5731C5-9C16-4522-93A8-CB8B94E48AF1}">
  <ds:schemaRefs>
    <ds:schemaRef ds:uri="http://schemas.microsoft.com/sharepoint/v3/contenttype/forms"/>
  </ds:schemaRefs>
</ds:datastoreItem>
</file>

<file path=customXml/itemProps3.xml><?xml version="1.0" encoding="utf-8"?>
<ds:datastoreItem xmlns:ds="http://schemas.openxmlformats.org/officeDocument/2006/customXml" ds:itemID="{62526711-E34B-482A-AACC-6BD5852F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5607-385d-4fa7-a256-fe4373d6eace"/>
    <ds:schemaRef ds:uri="5f0599b2-71a8-4369-b8dc-a78f0ee83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0C902-D997-4DAE-A70D-A5FA19E65404}">
  <ds:schemaRefs>
    <ds:schemaRef ds:uri="http://schemas.microsoft.com/sharepoint/events"/>
  </ds:schemaRefs>
</ds:datastoreItem>
</file>

<file path=customXml/itemProps5.xml><?xml version="1.0" encoding="utf-8"?>
<ds:datastoreItem xmlns:ds="http://schemas.openxmlformats.org/officeDocument/2006/customXml" ds:itemID="{CC728B2C-552D-427E-A31F-8F7FE8A1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1649</Words>
  <Characters>9073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CONCEPT Aanwijzing aanbestedingen producten in de logistieke hub</vt:lpstr>
    </vt:vector>
  </TitlesOfParts>
  <Company>Rijksoverheid</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Aanwijzing aanbestedingen producten in de logistieke hub</dc:title>
  <dc:creator>Kim van Hattum</dc:creator>
  <cp:keywords>Logistieke hub</cp:keywords>
  <cp:lastModifiedBy>Jos van den Bulk</cp:lastModifiedBy>
  <cp:revision>7</cp:revision>
  <dcterms:created xsi:type="dcterms:W3CDTF">2020-12-16T12:38:00Z</dcterms:created>
  <dcterms:modified xsi:type="dcterms:W3CDTF">2021-01-26T08:54:00Z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0x01010098F0B61120321A4EACB0F821BE48B608</vt:lpwstr>
  </property>
  <property fmtid="{D5CDD505-2E9C-101B-9397-08002B2CF9AE}" pid="3" name="Jaar">
    <vt:lpwstr>41;#2020|b59dfe59-531e-4121-b143-69bba11d539e</vt:lpwstr>
  </property>
  <property fmtid="{D5CDD505-2E9C-101B-9397-08002B2CF9AE}" pid="4" name="TaxKeyword">
    <vt:lpwstr>18;#Logistieke hub|774c6976-f59c-45e4-8200-e2cf7ee05b59</vt:lpwstr>
  </property>
  <property fmtid="{D5CDD505-2E9C-101B-9397-08002B2CF9AE}" pid="5" name="Teamtrefwoorden">
    <vt:lpwstr>3;#Duurzaamheid|9a9204aa-3af1-4a79-a91a-8397644ea90d</vt:lpwstr>
  </property>
  <property fmtid="{D5CDD505-2E9C-101B-9397-08002B2CF9AE}" pid="6" name="Documentsoort">
    <vt:lpwstr>11;#Handleiding|a77ebf29-091b-404e-a74d-5c27259659a8</vt:lpwstr>
  </property>
  <property fmtid="{D5CDD505-2E9C-101B-9397-08002B2CF9AE}" pid="7" name="Organisatieonderdeel">
    <vt:lpwstr>2;#IDC|8d59e773-8aed-4334-8654-1bca0df47afa</vt:lpwstr>
  </property>
  <property fmtid="{D5CDD505-2E9C-101B-9397-08002B2CF9AE}" pid="8" name="_dlc_DocIdItemGuid">
    <vt:lpwstr>837bce0c-6abe-4984-a657-759dfadfe003</vt:lpwstr>
  </property>
</Properties>
</file>