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B00" w:rsidRPr="002E09E1" w:rsidRDefault="002E09E1" w:rsidP="002E09E1">
      <w:pPr>
        <w:spacing w:after="0"/>
        <w:rPr>
          <w:color w:val="1F3864" w:themeColor="accent5" w:themeShade="80"/>
          <w:sz w:val="60"/>
          <w:szCs w:val="60"/>
        </w:rPr>
      </w:pPr>
      <w:r w:rsidRPr="002E09E1">
        <w:rPr>
          <w:color w:val="1F3864" w:themeColor="accent5" w:themeShade="80"/>
          <w:sz w:val="60"/>
          <w:szCs w:val="60"/>
        </w:rPr>
        <w:t>Bijlage 11</w:t>
      </w:r>
    </w:p>
    <w:p w:rsidR="002E09E1" w:rsidRPr="002E09E1" w:rsidRDefault="002E09E1" w:rsidP="002E09E1">
      <w:pPr>
        <w:spacing w:after="0"/>
        <w:rPr>
          <w:color w:val="1F3864" w:themeColor="accent5" w:themeShade="80"/>
          <w:sz w:val="60"/>
          <w:szCs w:val="60"/>
        </w:rPr>
      </w:pPr>
      <w:r w:rsidRPr="002E09E1">
        <w:rPr>
          <w:color w:val="1F3864" w:themeColor="accent5" w:themeShade="80"/>
          <w:sz w:val="60"/>
          <w:szCs w:val="60"/>
        </w:rPr>
        <w:t>Conformiteitenlijst minimumeisen</w:t>
      </w:r>
    </w:p>
    <w:p w:rsidR="002E09E1" w:rsidRDefault="002E09E1" w:rsidP="002E09E1">
      <w:pPr>
        <w:spacing w:line="240" w:lineRule="auto"/>
      </w:pPr>
      <w:r>
        <w:t xml:space="preserve">Een inschrijver (combinatie) dient per minimumeis door middel van ‘Ja/Nee’ aan te geven of zijn inschrijving voldoet aan de betreffende minimumeis. Voor de inhoud van de minimumeisen wordt verwezen naar het programma van eisen (bijlage 10). </w:t>
      </w:r>
    </w:p>
    <w:p w:rsidR="002E09E1" w:rsidRDefault="002E09E1" w:rsidP="002E09E1">
      <w:pPr>
        <w:spacing w:line="240" w:lineRule="auto"/>
      </w:pPr>
    </w:p>
    <w:p w:rsidR="002E09E1" w:rsidRDefault="002E09E1" w:rsidP="002E09E1">
      <w:pPr>
        <w:spacing w:line="240" w:lineRule="auto"/>
      </w:pPr>
      <w:r w:rsidRPr="00ED6CDD">
        <w:rPr>
          <w:b/>
        </w:rPr>
        <w:t>NB1</w:t>
      </w:r>
      <w:r>
        <w:t xml:space="preserve">: Indien een inschrijver (combinatie) voor een minimumeis met ‘Nee’ verklaart dat zijn inschrijving niet voldoet aan de betreffende minimumeis wordt de inschrijver (combinatie) uitgesloten van deelname aan de aanbestedingsprocedure. Indien inschrijver (combinatie) met ‘Nee’ verklaart dat zijn inschrijving niet voldoet aan een minimumeis, wenst VGGM een toelichting van inschrijver (combinatie) te ontvangen waarom zijn inschrijving niet voldoet aan de betreffende minimumeis.  </w:t>
      </w:r>
    </w:p>
    <w:p w:rsidR="002E09E1" w:rsidRDefault="002E09E1" w:rsidP="002E09E1">
      <w:pPr>
        <w:spacing w:line="240" w:lineRule="auto"/>
      </w:pPr>
    </w:p>
    <w:p w:rsidR="002E09E1" w:rsidRPr="00CE0A2C" w:rsidRDefault="002E09E1" w:rsidP="002E09E1">
      <w:pPr>
        <w:spacing w:line="240" w:lineRule="auto"/>
      </w:pPr>
      <w:r w:rsidRPr="00ED6CDD">
        <w:rPr>
          <w:b/>
        </w:rPr>
        <w:t>NB2</w:t>
      </w:r>
      <w:r>
        <w:t xml:space="preserve">: </w:t>
      </w:r>
      <w:r w:rsidRPr="00CE0A2C">
        <w:t xml:space="preserve">Indien gedurende de looptijd van de </w:t>
      </w:r>
      <w:r>
        <w:t>o</w:t>
      </w:r>
      <w:r w:rsidRPr="00CE0A2C">
        <w:t xml:space="preserve">vereenkomst blijkt dat </w:t>
      </w:r>
      <w:r>
        <w:t>i</w:t>
      </w:r>
      <w:r w:rsidRPr="00CE0A2C">
        <w:t>nschrijver (</w:t>
      </w:r>
      <w:r>
        <w:t>c</w:t>
      </w:r>
      <w:r w:rsidRPr="00CE0A2C">
        <w:t xml:space="preserve">ombinatie) niet voldoet aan één of meerder minimumeisen, terwijl </w:t>
      </w:r>
      <w:r>
        <w:t>i</w:t>
      </w:r>
      <w:r w:rsidRPr="00CE0A2C">
        <w:t>nschrijver (</w:t>
      </w:r>
      <w:r>
        <w:t>c</w:t>
      </w:r>
      <w:r w:rsidRPr="00CE0A2C">
        <w:t>ombinatie) heeft verklaard</w:t>
      </w:r>
      <w:r>
        <w:t xml:space="preserve"> dat hij aan alle minimumeisen </w:t>
      </w:r>
      <w:r w:rsidRPr="00CE0A2C">
        <w:t>voldoet, dan wordt d</w:t>
      </w:r>
      <w:r>
        <w:t xml:space="preserve">it als niet-nakoming van de </w:t>
      </w:r>
      <w:r w:rsidRPr="00CE0A2C">
        <w:t xml:space="preserve">overeenkomst aangemerkt. In dat geval </w:t>
      </w:r>
      <w:r>
        <w:t>is VGGM</w:t>
      </w:r>
      <w:r w:rsidRPr="00CE0A2C">
        <w:t xml:space="preserve"> gerechtigd de </w:t>
      </w:r>
      <w:r>
        <w:t>o</w:t>
      </w:r>
      <w:r w:rsidRPr="00CE0A2C">
        <w:t xml:space="preserve">vereenkomst te ontbinden. </w:t>
      </w:r>
    </w:p>
    <w:p w:rsidR="002E09E1" w:rsidRDefault="002E09E1" w:rsidP="002E09E1">
      <w:pPr>
        <w:spacing w:line="240" w:lineRule="auto"/>
      </w:pPr>
    </w:p>
    <w:tbl>
      <w:tblPr>
        <w:tblStyle w:val="Tabelraster"/>
        <w:tblW w:w="0" w:type="auto"/>
        <w:tblLook w:val="04A0" w:firstRow="1" w:lastRow="0" w:firstColumn="1" w:lastColumn="0" w:noHBand="0" w:noVBand="1"/>
      </w:tblPr>
      <w:tblGrid>
        <w:gridCol w:w="1639"/>
        <w:gridCol w:w="1842"/>
        <w:gridCol w:w="4898"/>
      </w:tblGrid>
      <w:tr w:rsidR="002E09E1" w:rsidTr="00A14E92">
        <w:trPr>
          <w:cnfStyle w:val="100000000000" w:firstRow="1" w:lastRow="0" w:firstColumn="0" w:lastColumn="0" w:oddVBand="0" w:evenVBand="0" w:oddHBand="0" w:evenHBand="0" w:firstRowFirstColumn="0" w:firstRowLastColumn="0" w:lastRowFirstColumn="0" w:lastRowLastColumn="0"/>
        </w:trPr>
        <w:tc>
          <w:tcPr>
            <w:tcW w:w="1639" w:type="dxa"/>
            <w:hideMark/>
          </w:tcPr>
          <w:p w:rsidR="002E09E1" w:rsidRDefault="002E09E1" w:rsidP="00A14E92">
            <w:pPr>
              <w:spacing w:line="240" w:lineRule="auto"/>
            </w:pPr>
            <w:r>
              <w:t>Minimumeisen</w:t>
            </w:r>
          </w:p>
        </w:tc>
        <w:tc>
          <w:tcPr>
            <w:tcW w:w="1842" w:type="dxa"/>
            <w:hideMark/>
          </w:tcPr>
          <w:p w:rsidR="002E09E1" w:rsidRDefault="002E09E1" w:rsidP="00A14E92">
            <w:pPr>
              <w:spacing w:line="240" w:lineRule="auto"/>
            </w:pPr>
            <w:r>
              <w:t>Akkoord</w:t>
            </w:r>
          </w:p>
        </w:tc>
        <w:tc>
          <w:tcPr>
            <w:tcW w:w="4898" w:type="dxa"/>
          </w:tcPr>
          <w:p w:rsidR="002E09E1" w:rsidRDefault="002E09E1" w:rsidP="00A14E92">
            <w:pPr>
              <w:spacing w:line="240" w:lineRule="auto"/>
            </w:pPr>
            <w:r>
              <w:t>Toelichting</w:t>
            </w: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Pr="00504DEA" w:rsidRDefault="00504DEA" w:rsidP="00A14E92">
            <w:r>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4134A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4134A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A14E92"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A14E92" w:rsidRPr="00E90523" w:rsidRDefault="00A14E92" w:rsidP="00BB4B91">
            <w:pPr>
              <w:pStyle w:val="Lijstalinea"/>
              <w:numPr>
                <w:ilvl w:val="0"/>
                <w:numId w:val="1"/>
              </w:numPr>
              <w:spacing w:line="240" w:lineRule="auto"/>
            </w:pPr>
          </w:p>
        </w:tc>
        <w:tc>
          <w:tcPr>
            <w:tcW w:w="1842" w:type="dxa"/>
          </w:tcPr>
          <w:p w:rsidR="00A14E92" w:rsidRPr="002533EC" w:rsidRDefault="00A14E92" w:rsidP="00BB4B91">
            <w:r>
              <w:t>&lt;Ja / Nee&gt;</w:t>
            </w:r>
          </w:p>
        </w:tc>
        <w:tc>
          <w:tcPr>
            <w:tcW w:w="4898" w:type="dxa"/>
          </w:tcPr>
          <w:p w:rsidR="00A14E92" w:rsidRDefault="00A14E92"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2"/>
              </w:numPr>
              <w:spacing w:line="240" w:lineRule="auto"/>
              <w:ind w:left="1418" w:hanging="1072"/>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2"/>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2"/>
              </w:numPr>
              <w:spacing w:line="240" w:lineRule="auto"/>
              <w:ind w:left="1433" w:hanging="1087"/>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2"/>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2"/>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2"/>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2"/>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2"/>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3"/>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3"/>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3"/>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3"/>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3"/>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3"/>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3"/>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3"/>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4"/>
              </w:numPr>
              <w:spacing w:line="240" w:lineRule="auto"/>
              <w:ind w:hanging="1094"/>
            </w:pPr>
          </w:p>
        </w:tc>
        <w:tc>
          <w:tcPr>
            <w:tcW w:w="1842" w:type="dxa"/>
          </w:tcPr>
          <w:p w:rsidR="00BB4B91" w:rsidRDefault="00BB4B91" w:rsidP="00BB4B91">
            <w:r w:rsidRPr="00370602">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4"/>
              </w:numPr>
              <w:spacing w:line="240" w:lineRule="auto"/>
              <w:ind w:hanging="1094"/>
            </w:pPr>
          </w:p>
        </w:tc>
        <w:tc>
          <w:tcPr>
            <w:tcW w:w="1842" w:type="dxa"/>
          </w:tcPr>
          <w:p w:rsidR="00BB4B91" w:rsidRDefault="00BB4B91" w:rsidP="00BB4B91">
            <w:r w:rsidRPr="00370602">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4"/>
              </w:numPr>
              <w:spacing w:line="240" w:lineRule="auto"/>
              <w:ind w:hanging="1094"/>
            </w:pPr>
          </w:p>
        </w:tc>
        <w:tc>
          <w:tcPr>
            <w:tcW w:w="1842" w:type="dxa"/>
          </w:tcPr>
          <w:p w:rsidR="00BB4B91" w:rsidRDefault="00BB4B91" w:rsidP="00BB4B91">
            <w:r w:rsidRPr="00370602">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4"/>
              </w:numPr>
              <w:spacing w:line="240" w:lineRule="auto"/>
              <w:ind w:hanging="1094"/>
            </w:pPr>
          </w:p>
        </w:tc>
        <w:tc>
          <w:tcPr>
            <w:tcW w:w="1842" w:type="dxa"/>
          </w:tcPr>
          <w:p w:rsidR="00BB4B91" w:rsidRDefault="00BB4B91" w:rsidP="00BB4B91">
            <w:r w:rsidRPr="00370602">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4"/>
              </w:numPr>
              <w:spacing w:line="240" w:lineRule="auto"/>
              <w:ind w:hanging="1094"/>
            </w:pPr>
          </w:p>
        </w:tc>
        <w:tc>
          <w:tcPr>
            <w:tcW w:w="1842" w:type="dxa"/>
          </w:tcPr>
          <w:p w:rsidR="00BB4B91" w:rsidRDefault="00BB4B91" w:rsidP="00BB4B91">
            <w:r w:rsidRPr="00370602">
              <w:t>&lt;Ja / Nee&gt;</w:t>
            </w:r>
          </w:p>
        </w:tc>
        <w:tc>
          <w:tcPr>
            <w:tcW w:w="4898" w:type="dxa"/>
          </w:tcPr>
          <w:p w:rsidR="00BB4B91" w:rsidRDefault="00BB4B91" w:rsidP="00BB4B91">
            <w:pPr>
              <w:spacing w:line="240" w:lineRule="auto"/>
            </w:pPr>
          </w:p>
        </w:tc>
      </w:tr>
    </w:tbl>
    <w:p w:rsidR="002E09E1" w:rsidRDefault="002E09E1" w:rsidP="002E09E1">
      <w:pPr>
        <w:spacing w:line="240" w:lineRule="auto"/>
      </w:pPr>
      <w:bookmarkStart w:id="0" w:name="_GoBack"/>
      <w:bookmarkEnd w:id="0"/>
    </w:p>
    <w:p w:rsidR="002E09E1" w:rsidRDefault="002E09E1" w:rsidP="002E09E1">
      <w:pPr>
        <w:spacing w:line="240" w:lineRule="auto"/>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2E09E1" w:rsidRPr="009576D5" w:rsidTr="00A14E92">
        <w:tc>
          <w:tcPr>
            <w:tcW w:w="2835" w:type="dxa"/>
            <w:tcBorders>
              <w:top w:val="single" w:sz="8" w:space="0" w:color="C0C0C0"/>
              <w:left w:val="single" w:sz="8" w:space="0" w:color="C0C0C0"/>
              <w:bottom w:val="single" w:sz="8" w:space="0" w:color="C0C0C0"/>
            </w:tcBorders>
            <w:shd w:val="clear" w:color="auto" w:fill="E6E6E6"/>
          </w:tcPr>
          <w:p w:rsidR="002E09E1" w:rsidRPr="009576D5" w:rsidRDefault="002E09E1" w:rsidP="00A14E92">
            <w:pPr>
              <w:suppressAutoHyphens/>
              <w:snapToGrid w:val="0"/>
              <w:spacing w:before="90" w:after="54" w:line="240" w:lineRule="auto"/>
              <w:ind w:right="57"/>
              <w:rPr>
                <w:rFonts w:eastAsia="Calibri" w:cs="Arial"/>
              </w:rPr>
            </w:pPr>
            <w:r w:rsidRPr="009576D5">
              <w:rPr>
                <w:rFonts w:eastAsia="Calibri" w:cs="Arial"/>
              </w:rPr>
              <w:lastRenderedPageBreak/>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rsidR="002E09E1" w:rsidRPr="009576D5" w:rsidRDefault="002E09E1" w:rsidP="00A14E92">
            <w:pPr>
              <w:suppressAutoHyphens/>
              <w:snapToGrid w:val="0"/>
              <w:spacing w:before="90" w:after="54" w:line="240" w:lineRule="auto"/>
              <w:ind w:right="57"/>
              <w:rPr>
                <w:rFonts w:eastAsia="Calibri" w:cs="Arial"/>
              </w:rPr>
            </w:pPr>
          </w:p>
        </w:tc>
      </w:tr>
      <w:tr w:rsidR="002E09E1" w:rsidRPr="009576D5" w:rsidTr="00A14E92">
        <w:tc>
          <w:tcPr>
            <w:tcW w:w="2835" w:type="dxa"/>
            <w:tcBorders>
              <w:top w:val="single" w:sz="8" w:space="0" w:color="C0C0C0"/>
              <w:left w:val="single" w:sz="8" w:space="0" w:color="C0C0C0"/>
              <w:bottom w:val="single" w:sz="8" w:space="0" w:color="C0C0C0"/>
            </w:tcBorders>
            <w:shd w:val="clear" w:color="auto" w:fill="E6E6E6"/>
          </w:tcPr>
          <w:p w:rsidR="002E09E1" w:rsidRPr="009576D5" w:rsidRDefault="002E09E1" w:rsidP="00A14E92">
            <w:pPr>
              <w:suppressAutoHyphens/>
              <w:snapToGrid w:val="0"/>
              <w:spacing w:before="90" w:after="54" w:line="240"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rsidR="002E09E1" w:rsidRPr="009576D5" w:rsidRDefault="002E09E1" w:rsidP="00A14E92">
            <w:pPr>
              <w:suppressAutoHyphens/>
              <w:snapToGrid w:val="0"/>
              <w:spacing w:before="90" w:after="54" w:line="240" w:lineRule="auto"/>
              <w:ind w:right="57"/>
              <w:rPr>
                <w:rFonts w:eastAsia="Calibri" w:cs="Arial"/>
              </w:rPr>
            </w:pPr>
          </w:p>
        </w:tc>
      </w:tr>
      <w:tr w:rsidR="002E09E1" w:rsidRPr="009576D5" w:rsidTr="00A14E92">
        <w:tc>
          <w:tcPr>
            <w:tcW w:w="2835" w:type="dxa"/>
            <w:tcBorders>
              <w:top w:val="single" w:sz="8" w:space="0" w:color="C0C0C0"/>
              <w:left w:val="single" w:sz="8" w:space="0" w:color="C0C0C0"/>
              <w:bottom w:val="single" w:sz="8" w:space="0" w:color="C0C0C0"/>
            </w:tcBorders>
            <w:shd w:val="clear" w:color="auto" w:fill="E6E6E6"/>
          </w:tcPr>
          <w:p w:rsidR="002E09E1" w:rsidRPr="009576D5" w:rsidRDefault="002E09E1" w:rsidP="00A14E92">
            <w:pPr>
              <w:suppressAutoHyphens/>
              <w:snapToGrid w:val="0"/>
              <w:spacing w:before="90" w:after="54" w:line="240"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rsidR="002E09E1" w:rsidRPr="009576D5" w:rsidRDefault="002E09E1" w:rsidP="00A14E92">
            <w:pPr>
              <w:suppressAutoHyphens/>
              <w:snapToGrid w:val="0"/>
              <w:spacing w:before="90" w:after="54" w:line="240" w:lineRule="auto"/>
              <w:ind w:right="57"/>
              <w:rPr>
                <w:rFonts w:eastAsia="Calibri" w:cs="Arial"/>
              </w:rPr>
            </w:pPr>
          </w:p>
        </w:tc>
      </w:tr>
      <w:tr w:rsidR="002E09E1" w:rsidRPr="009576D5" w:rsidTr="00A14E92">
        <w:tc>
          <w:tcPr>
            <w:tcW w:w="2835" w:type="dxa"/>
            <w:tcBorders>
              <w:top w:val="single" w:sz="8" w:space="0" w:color="C0C0C0"/>
              <w:left w:val="single" w:sz="8" w:space="0" w:color="C0C0C0"/>
              <w:bottom w:val="single" w:sz="8" w:space="0" w:color="C0C0C0"/>
            </w:tcBorders>
            <w:shd w:val="clear" w:color="auto" w:fill="E6E6E6"/>
          </w:tcPr>
          <w:p w:rsidR="002E09E1" w:rsidRPr="009576D5" w:rsidRDefault="002E09E1" w:rsidP="00A14E92">
            <w:pPr>
              <w:suppressAutoHyphens/>
              <w:snapToGrid w:val="0"/>
              <w:spacing w:before="90" w:after="54" w:line="240" w:lineRule="auto"/>
              <w:ind w:right="57"/>
              <w:rPr>
                <w:rFonts w:eastAsia="Calibri" w:cs="Arial"/>
              </w:rPr>
            </w:pPr>
            <w:r w:rsidRPr="009576D5">
              <w:rPr>
                <w:rFonts w:eastAsia="Calibri" w:cs="Arial"/>
              </w:rPr>
              <w:t>Handtekening</w:t>
            </w:r>
          </w:p>
          <w:p w:rsidR="002E09E1" w:rsidRPr="009576D5" w:rsidRDefault="002E09E1" w:rsidP="00A14E92">
            <w:pPr>
              <w:suppressAutoHyphens/>
              <w:spacing w:before="90" w:after="54" w:line="240" w:lineRule="auto"/>
              <w:ind w:right="57"/>
              <w:rPr>
                <w:rFonts w:eastAsia="Calibri" w:cs="Arial"/>
              </w:rPr>
            </w:pPr>
          </w:p>
          <w:p w:rsidR="002E09E1" w:rsidRPr="009576D5" w:rsidRDefault="002E09E1" w:rsidP="00A14E92">
            <w:pPr>
              <w:suppressAutoHyphens/>
              <w:spacing w:before="90" w:after="54" w:line="240"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rsidR="002E09E1" w:rsidRPr="009576D5" w:rsidRDefault="002E09E1" w:rsidP="00A14E92">
            <w:pPr>
              <w:suppressAutoHyphens/>
              <w:snapToGrid w:val="0"/>
              <w:spacing w:before="90" w:after="54" w:line="240" w:lineRule="auto"/>
              <w:ind w:right="57"/>
              <w:rPr>
                <w:rFonts w:eastAsia="Calibri" w:cs="Arial"/>
              </w:rPr>
            </w:pPr>
          </w:p>
        </w:tc>
      </w:tr>
      <w:tr w:rsidR="002E09E1" w:rsidRPr="009576D5" w:rsidTr="00A14E92">
        <w:tc>
          <w:tcPr>
            <w:tcW w:w="2835" w:type="dxa"/>
            <w:tcBorders>
              <w:top w:val="single" w:sz="8" w:space="0" w:color="C0C0C0"/>
              <w:left w:val="single" w:sz="8" w:space="0" w:color="C0C0C0"/>
              <w:bottom w:val="single" w:sz="8" w:space="0" w:color="C0C0C0"/>
            </w:tcBorders>
            <w:shd w:val="clear" w:color="auto" w:fill="E6E6E6"/>
          </w:tcPr>
          <w:p w:rsidR="002E09E1" w:rsidRPr="009576D5" w:rsidRDefault="002E09E1" w:rsidP="00A14E92">
            <w:pPr>
              <w:suppressAutoHyphens/>
              <w:snapToGrid w:val="0"/>
              <w:spacing w:before="90" w:after="54" w:line="240"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2E09E1" w:rsidRPr="009576D5" w:rsidRDefault="002E09E1" w:rsidP="00A14E92">
            <w:pPr>
              <w:suppressAutoHyphens/>
              <w:snapToGrid w:val="0"/>
              <w:spacing w:before="90" w:after="54" w:line="240" w:lineRule="auto"/>
              <w:ind w:right="57"/>
              <w:rPr>
                <w:rFonts w:eastAsia="Calibri" w:cs="Arial"/>
              </w:rPr>
            </w:pPr>
          </w:p>
        </w:tc>
      </w:tr>
    </w:tbl>
    <w:p w:rsidR="002E09E1" w:rsidRDefault="002E09E1"/>
    <w:sectPr w:rsidR="002E09E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92" w:rsidRDefault="00A14E92" w:rsidP="002E09E1">
      <w:pPr>
        <w:spacing w:after="0" w:line="240" w:lineRule="auto"/>
      </w:pPr>
      <w:r>
        <w:separator/>
      </w:r>
    </w:p>
  </w:endnote>
  <w:endnote w:type="continuationSeparator" w:id="0">
    <w:p w:rsidR="00A14E92" w:rsidRDefault="00A14E92" w:rsidP="002E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92" w:rsidRDefault="00A14E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92" w:rsidRDefault="00A14E92">
    <w:pPr>
      <w:pStyle w:val="Voettekst"/>
    </w:pPr>
    <w:r w:rsidRPr="00E90523">
      <w:rPr>
        <w:i/>
      </w:rPr>
      <w:t>Bijlage 11</w:t>
    </w:r>
    <w:sdt>
      <w:sdtPr>
        <w:id w:val="677004523"/>
        <w:docPartObj>
          <w:docPartGallery w:val="Page Numbers (Bottom of Page)"/>
          <w:docPartUnique/>
        </w:docPartObj>
      </w:sdtPr>
      <w:sdtEndPr/>
      <w:sdtContent>
        <w:r>
          <w:rPr>
            <w:noProof/>
            <w:lang w:eastAsia="nl-NL"/>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A14E92" w:rsidRDefault="00A14E9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04DEA" w:rsidRPr="00504DEA">
                                <w:rPr>
                                  <w:noProof/>
                                  <w:color w:val="ED7D31" w:themeColor="accent2"/>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Il1RTDGAgAAwQUAAA4AAAAAAAAAAAAAAAAALgIAAGRycy9lMm9Eb2MueG1sUEsBAi0AFAAG&#10;AAgAAAAhACPlevHbAAAAAwEAAA8AAAAAAAAAAAAAAAAAIAUAAGRycy9kb3ducmV2LnhtbFBLBQYA&#10;AAAABAAEAPMAAAAoBgAAAAA=&#10;" filled="f" fillcolor="#c0504d" stroked="f" strokecolor="#5c83b4" strokeweight="2.25pt">
                  <v:textbox inset=",0,,0">
                    <w:txbxContent>
                      <w:p w:rsidR="00A14E92" w:rsidRDefault="00A14E9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04DEA" w:rsidRPr="00504DEA">
                          <w:rPr>
                            <w:noProof/>
                            <w:color w:val="ED7D31" w:themeColor="accent2"/>
                          </w:rPr>
                          <w:t>1</w:t>
                        </w:r>
                        <w:r>
                          <w:rPr>
                            <w:color w:val="ED7D31" w:themeColor="accent2"/>
                          </w:rPr>
                          <w:fldChar w:fldCharType="end"/>
                        </w:r>
                      </w:p>
                    </w:txbxContent>
                  </v:textbox>
                  <w10:wrap anchorx="margin" anchory="margin"/>
                </v:rect>
              </w:pict>
            </mc:Fallback>
          </mc:AlternateContent>
        </w:r>
      </w:sdtContent>
    </w:sdt>
    <w:r>
      <w:tab/>
    </w:r>
    <w:r>
      <w:tab/>
      <w:t>Paraaf inschrijver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92" w:rsidRDefault="00A14E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92" w:rsidRDefault="00A14E92" w:rsidP="002E09E1">
      <w:pPr>
        <w:spacing w:after="0" w:line="240" w:lineRule="auto"/>
      </w:pPr>
      <w:r>
        <w:separator/>
      </w:r>
    </w:p>
  </w:footnote>
  <w:footnote w:type="continuationSeparator" w:id="0">
    <w:p w:rsidR="00A14E92" w:rsidRDefault="00A14E92" w:rsidP="002E0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92" w:rsidRDefault="00A14E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92" w:rsidRDefault="00A14E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92" w:rsidRDefault="00A14E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B48ED"/>
    <w:multiLevelType w:val="hybridMultilevel"/>
    <w:tmpl w:val="EAD8195A"/>
    <w:lvl w:ilvl="0" w:tplc="127458F6">
      <w:start w:val="1"/>
      <w:numFmt w:val="decimal"/>
      <w:lvlText w:val="KE.0%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3F3C2E92"/>
    <w:multiLevelType w:val="hybridMultilevel"/>
    <w:tmpl w:val="B08C9B60"/>
    <w:lvl w:ilvl="0" w:tplc="41E65EEC">
      <w:start w:val="1"/>
      <w:numFmt w:val="decimal"/>
      <w:lvlText w:val="OE.%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4A5D0A8E"/>
    <w:multiLevelType w:val="hybridMultilevel"/>
    <w:tmpl w:val="C48CC66E"/>
    <w:lvl w:ilvl="0" w:tplc="4D6448B8">
      <w:start w:val="1"/>
      <w:numFmt w:val="decimal"/>
      <w:lvlText w:val="TE.%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C636F3A"/>
    <w:multiLevelType w:val="hybridMultilevel"/>
    <w:tmpl w:val="9746C746"/>
    <w:lvl w:ilvl="0" w:tplc="89505A62">
      <w:start w:val="1"/>
      <w:numFmt w:val="decimal"/>
      <w:lvlText w:val="CE.%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Name" w:val="IWRITER"/>
    <w:docVar w:name="DocType" w:val="NO"/>
    <w:docVar w:name="DocumentLanguage" w:val="nl-NL"/>
    <w:docVar w:name="IW_Generated" w:val="True"/>
    <w:docVar w:name="mitStyleTemplates" w:val="VGGM-stijlen voor brieven|"/>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081"/>
  </w:docVars>
  <w:rsids>
    <w:rsidRoot w:val="002E09E1"/>
    <w:rsid w:val="002E09E1"/>
    <w:rsid w:val="002F0CB5"/>
    <w:rsid w:val="003020FF"/>
    <w:rsid w:val="00340B00"/>
    <w:rsid w:val="004134A3"/>
    <w:rsid w:val="00504DEA"/>
    <w:rsid w:val="006935E6"/>
    <w:rsid w:val="00A14E92"/>
    <w:rsid w:val="00AF1A74"/>
    <w:rsid w:val="00BB4B91"/>
    <w:rsid w:val="00CD5AA5"/>
    <w:rsid w:val="00D95F10"/>
    <w:rsid w:val="00E905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09ED1C"/>
  <w15:chartTrackingRefBased/>
  <w15:docId w15:val="{9E64942F-EE29-428A-88BA-D2CFC348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F0CB5"/>
    <w:rPr>
      <w:rFonts w:ascii="Arial" w:eastAsiaTheme="minorHAnsi" w:hAnsi="Arial"/>
      <w:sz w:val="20"/>
      <w:lang w:eastAsia="en-US"/>
    </w:rPr>
  </w:style>
  <w:style w:type="paragraph" w:styleId="Kop1">
    <w:name w:val="heading 1"/>
    <w:basedOn w:val="Standaard"/>
    <w:next w:val="Standaard"/>
    <w:link w:val="Kop1Char"/>
    <w:uiPriority w:val="9"/>
    <w:rsid w:val="002F0C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0CB5"/>
    <w:rPr>
      <w:rFonts w:asciiTheme="majorHAnsi" w:eastAsiaTheme="majorEastAsia" w:hAnsiTheme="majorHAnsi" w:cstheme="majorBidi"/>
      <w:color w:val="2E74B5" w:themeColor="accent1" w:themeShade="BF"/>
      <w:sz w:val="32"/>
      <w:szCs w:val="32"/>
      <w:lang w:eastAsia="en-US"/>
    </w:rPr>
  </w:style>
  <w:style w:type="paragraph" w:styleId="Koptekst">
    <w:name w:val="header"/>
    <w:basedOn w:val="Standaard"/>
    <w:link w:val="KoptekstChar"/>
    <w:uiPriority w:val="99"/>
    <w:unhideWhenUsed/>
    <w:rsid w:val="002E09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09E1"/>
    <w:rPr>
      <w:rFonts w:ascii="Arial" w:eastAsiaTheme="minorHAnsi" w:hAnsi="Arial"/>
      <w:sz w:val="20"/>
      <w:lang w:eastAsia="en-US"/>
    </w:rPr>
  </w:style>
  <w:style w:type="paragraph" w:styleId="Voettekst">
    <w:name w:val="footer"/>
    <w:basedOn w:val="Standaard"/>
    <w:link w:val="VoettekstChar"/>
    <w:uiPriority w:val="99"/>
    <w:unhideWhenUsed/>
    <w:rsid w:val="002E09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09E1"/>
    <w:rPr>
      <w:rFonts w:ascii="Arial" w:eastAsiaTheme="minorHAnsi" w:hAnsi="Arial"/>
      <w:sz w:val="20"/>
      <w:lang w:eastAsia="en-US"/>
    </w:rPr>
  </w:style>
  <w:style w:type="table" w:styleId="Tabelraster">
    <w:name w:val="Table Grid"/>
    <w:basedOn w:val="Standaardtabel"/>
    <w:rsid w:val="002E09E1"/>
    <w:pPr>
      <w:spacing w:after="0" w:line="250" w:lineRule="atLeast"/>
    </w:pPr>
    <w:rPr>
      <w:rFonts w:ascii="Arial" w:eastAsia="Times New Roman" w:hAnsi="Arial" w:cs="Times New Roman"/>
      <w:sz w:val="18"/>
      <w:szCs w:val="20"/>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Lijstalinea">
    <w:name w:val="List Paragraph"/>
    <w:basedOn w:val="Standaard"/>
    <w:uiPriority w:val="34"/>
    <w:qFormat/>
    <w:rsid w:val="00E90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sba\AppData\Local\Temp\IWRITER\%5bnieuw%20blanco%20document%5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[nieuw blanco document]</Template>
  <TotalTime>0</TotalTime>
  <Pages>8</Pages>
  <Words>552</Words>
  <Characters>3376</Characters>
  <Application>Microsoft Office Word</Application>
  <DocSecurity>0</DocSecurity>
  <Lines>80</Lines>
  <Paragraphs>39</Paragraphs>
  <ScaleCrop>false</ScaleCrop>
  <HeadingPairs>
    <vt:vector size="2" baseType="variant">
      <vt:variant>
        <vt:lpstr>Titel</vt:lpstr>
      </vt:variant>
      <vt:variant>
        <vt:i4>1</vt:i4>
      </vt:variant>
    </vt:vector>
  </HeadingPairs>
  <TitlesOfParts>
    <vt:vector size="1" baseType="lpstr">
      <vt:lpstr/>
    </vt:vector>
  </TitlesOfParts>
  <Company>Veiligheids- en Gezondheidsregio Gelderland-Midden</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Rens, van</dc:creator>
  <cp:keywords/>
  <dc:description/>
  <cp:lastModifiedBy>Bart van Rens</cp:lastModifiedBy>
  <cp:revision>2</cp:revision>
  <dcterms:created xsi:type="dcterms:W3CDTF">2021-01-25T08:40:00Z</dcterms:created>
  <dcterms:modified xsi:type="dcterms:W3CDTF">2021-01-25T08:40:00Z</dcterms:modified>
</cp:coreProperties>
</file>