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498E8" w14:textId="3A1FCAC6" w:rsidR="00A042D4" w:rsidRPr="006421D1" w:rsidRDefault="0008057B">
      <w:pPr>
        <w:rPr>
          <w:caps/>
        </w:rPr>
      </w:pPr>
      <w:r w:rsidRPr="00246ED7">
        <w:rPr>
          <w:noProof/>
        </w:rPr>
        <w:drawing>
          <wp:anchor distT="0" distB="0" distL="114300" distR="114300" simplePos="0" relativeHeight="251658241" behindDoc="1" locked="0" layoutInCell="1" allowOverlap="1" wp14:anchorId="70B2E96A" wp14:editId="172048B2">
            <wp:simplePos x="0" y="0"/>
            <wp:positionH relativeFrom="column">
              <wp:posOffset>-1078988</wp:posOffset>
            </wp:positionH>
            <wp:positionV relativeFrom="paragraph">
              <wp:posOffset>-1458677</wp:posOffset>
            </wp:positionV>
            <wp:extent cx="7600372" cy="10746740"/>
            <wp:effectExtent l="0" t="0" r="63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00372" cy="10746740"/>
                    </a:xfrm>
                    <a:prstGeom prst="rect">
                      <a:avLst/>
                    </a:prstGeom>
                  </pic:spPr>
                </pic:pic>
              </a:graphicData>
            </a:graphic>
            <wp14:sizeRelH relativeFrom="page">
              <wp14:pctWidth>0</wp14:pctWidth>
            </wp14:sizeRelH>
            <wp14:sizeRelV relativeFrom="page">
              <wp14:pctHeight>0</wp14:pctHeight>
            </wp14:sizeRelV>
          </wp:anchor>
        </w:drawing>
      </w:r>
      <w:r w:rsidR="00046E9C" w:rsidRPr="00F13C0B">
        <w:rPr>
          <w:noProof/>
        </w:rPr>
        <w:drawing>
          <wp:anchor distT="0" distB="0" distL="114300" distR="114300" simplePos="0" relativeHeight="251658240" behindDoc="1" locked="0" layoutInCell="1" allowOverlap="1" wp14:anchorId="091CE682" wp14:editId="3091A278">
            <wp:simplePos x="0" y="0"/>
            <wp:positionH relativeFrom="column">
              <wp:posOffset>-1246699</wp:posOffset>
            </wp:positionH>
            <wp:positionV relativeFrom="paragraph">
              <wp:posOffset>-1455144</wp:posOffset>
            </wp:positionV>
            <wp:extent cx="8550585" cy="12090317"/>
            <wp:effectExtent l="0" t="0" r="3175" b="698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50585" cy="12090317"/>
                    </a:xfrm>
                    <a:prstGeom prst="rect">
                      <a:avLst/>
                    </a:prstGeom>
                  </pic:spPr>
                </pic:pic>
              </a:graphicData>
            </a:graphic>
            <wp14:sizeRelH relativeFrom="page">
              <wp14:pctWidth>0</wp14:pctWidth>
            </wp14:sizeRelH>
            <wp14:sizeRelV relativeFrom="page">
              <wp14:pctHeight>0</wp14:pctHeight>
            </wp14:sizeRelV>
          </wp:anchor>
        </w:drawing>
      </w:r>
    </w:p>
    <w:p w14:paraId="583AE674" w14:textId="66E4D0B0" w:rsidR="00A042D4" w:rsidRPr="006421D1" w:rsidRDefault="00A042D4" w:rsidP="00A042D4">
      <w:pPr>
        <w:rPr>
          <w:b/>
          <w:sz w:val="36"/>
        </w:rPr>
      </w:pPr>
    </w:p>
    <w:p w14:paraId="66A7D8BD" w14:textId="69F30600" w:rsidR="00A042D4" w:rsidRPr="006421D1" w:rsidRDefault="003E00D3" w:rsidP="002B4986">
      <w:pPr>
        <w:tabs>
          <w:tab w:val="left" w:pos="1665"/>
        </w:tabs>
        <w:rPr>
          <w:b/>
          <w:sz w:val="36"/>
        </w:rPr>
      </w:pPr>
      <w:r w:rsidRPr="006421D1">
        <w:rPr>
          <w:b/>
          <w:sz w:val="36"/>
        </w:rPr>
        <w:tab/>
      </w:r>
    </w:p>
    <w:p w14:paraId="30B09030" w14:textId="77777777" w:rsidR="00A042D4" w:rsidRPr="006421D1" w:rsidRDefault="00A042D4"/>
    <w:p w14:paraId="0140162E" w14:textId="067B9FF6" w:rsidR="0006703C" w:rsidRPr="006421D1" w:rsidRDefault="0006703C"/>
    <w:p w14:paraId="0D4C1865" w14:textId="6C6F4A28" w:rsidR="0006703C" w:rsidRPr="006421D1" w:rsidRDefault="0006703C"/>
    <w:p w14:paraId="009845DA" w14:textId="77777777" w:rsidR="00A042D4" w:rsidRPr="006421D1" w:rsidRDefault="00A042D4"/>
    <w:p w14:paraId="6CBC6973" w14:textId="77777777" w:rsidR="00A042D4" w:rsidRPr="006421D1" w:rsidRDefault="00A042D4"/>
    <w:p w14:paraId="7CF49572" w14:textId="77777777" w:rsidR="003510EC" w:rsidRPr="006421D1" w:rsidRDefault="003510EC" w:rsidP="003510EC">
      <w:pPr>
        <w:rPr>
          <w:b/>
          <w:bCs/>
          <w:sz w:val="24"/>
        </w:rPr>
      </w:pPr>
      <w:r w:rsidRPr="006421D1">
        <w:rPr>
          <w:b/>
          <w:sz w:val="24"/>
        </w:rPr>
        <w:t>BESCHRIJVEND DOCUMENT_</w:t>
      </w:r>
    </w:p>
    <w:p w14:paraId="4E163950" w14:textId="724641B5" w:rsidR="003510EC" w:rsidRPr="006421D1" w:rsidRDefault="78432F02" w:rsidP="003510EC">
      <w:pPr>
        <w:rPr>
          <w:b/>
          <w:sz w:val="24"/>
          <w:szCs w:val="24"/>
        </w:rPr>
      </w:pPr>
      <w:r w:rsidRPr="23D0903A">
        <w:rPr>
          <w:b/>
          <w:bCs/>
          <w:sz w:val="24"/>
          <w:szCs w:val="24"/>
        </w:rPr>
        <w:t xml:space="preserve">    </w:t>
      </w:r>
    </w:p>
    <w:p w14:paraId="45A1987D" w14:textId="12511893" w:rsidR="003510EC" w:rsidRPr="006421D1" w:rsidRDefault="003510EC" w:rsidP="418635CD">
      <w:pPr>
        <w:rPr>
          <w:b/>
          <w:bCs/>
        </w:rPr>
      </w:pPr>
      <w:r w:rsidRPr="418635CD">
        <w:rPr>
          <w:b/>
          <w:bCs/>
        </w:rPr>
        <w:t xml:space="preserve">Europese </w:t>
      </w:r>
      <w:r w:rsidR="00F830FB" w:rsidRPr="418635CD">
        <w:rPr>
          <w:b/>
          <w:bCs/>
        </w:rPr>
        <w:t>Aanbesteding</w:t>
      </w:r>
      <w:r w:rsidRPr="418635CD">
        <w:rPr>
          <w:b/>
          <w:bCs/>
        </w:rPr>
        <w:t xml:space="preserve"> volgens de </w:t>
      </w:r>
      <w:r w:rsidR="00014D08">
        <w:rPr>
          <w:b/>
          <w:bCs/>
        </w:rPr>
        <w:t>openbare</w:t>
      </w:r>
      <w:r w:rsidR="64B7AA1F" w:rsidRPr="418635CD">
        <w:rPr>
          <w:b/>
          <w:bCs/>
        </w:rPr>
        <w:t xml:space="preserve"> </w:t>
      </w:r>
      <w:r w:rsidRPr="418635CD">
        <w:rPr>
          <w:b/>
          <w:bCs/>
        </w:rPr>
        <w:t>procedure</w:t>
      </w:r>
    </w:p>
    <w:p w14:paraId="08836DE1" w14:textId="2FB1A6F2" w:rsidR="003510EC" w:rsidRPr="006421D1" w:rsidRDefault="003510EC" w:rsidP="418635CD">
      <w:pPr>
        <w:rPr>
          <w:b/>
          <w:bCs/>
        </w:rPr>
      </w:pPr>
      <w:r w:rsidRPr="418635CD">
        <w:rPr>
          <w:b/>
          <w:bCs/>
        </w:rPr>
        <w:t xml:space="preserve">voor </w:t>
      </w:r>
      <w:r w:rsidR="00BB5CBF">
        <w:rPr>
          <w:b/>
          <w:bCs/>
        </w:rPr>
        <w:t xml:space="preserve">de aanschaf van een </w:t>
      </w:r>
      <w:r w:rsidR="00226C1C">
        <w:rPr>
          <w:b/>
          <w:bCs/>
        </w:rPr>
        <w:t>Voertuigtestbank</w:t>
      </w:r>
      <w:r w:rsidR="00B01B25" w:rsidRPr="418635CD">
        <w:rPr>
          <w:b/>
          <w:bCs/>
        </w:rPr>
        <w:t xml:space="preserve"> </w:t>
      </w:r>
      <w:r w:rsidRPr="418635CD">
        <w:rPr>
          <w:b/>
          <w:bCs/>
        </w:rPr>
        <w:t>ten behoeve van de</w:t>
      </w:r>
    </w:p>
    <w:p w14:paraId="351B112D" w14:textId="77028D9A" w:rsidR="003510EC" w:rsidRPr="008E5189" w:rsidRDefault="003510EC" w:rsidP="00046E9C">
      <w:pPr>
        <w:tabs>
          <w:tab w:val="center" w:pos="4680"/>
        </w:tabs>
        <w:rPr>
          <w:b/>
          <w:lang w:val="en-US"/>
        </w:rPr>
      </w:pPr>
      <w:r w:rsidRPr="008E5189">
        <w:rPr>
          <w:b/>
          <w:lang w:val="en-US"/>
        </w:rPr>
        <w:t>HAN University of Applied Sciences</w:t>
      </w:r>
      <w:r w:rsidR="00046E9C" w:rsidRPr="008E5189">
        <w:rPr>
          <w:b/>
          <w:lang w:val="en-US"/>
        </w:rPr>
        <w:tab/>
      </w:r>
    </w:p>
    <w:p w14:paraId="40B9ED9C" w14:textId="567C58A2" w:rsidR="00A042D4" w:rsidRPr="006421D1" w:rsidRDefault="003510EC">
      <w:r w:rsidRPr="418635CD">
        <w:rPr>
          <w:b/>
          <w:bCs/>
        </w:rPr>
        <w:t xml:space="preserve">Kenmerk </w:t>
      </w:r>
      <w:r w:rsidR="00066D13" w:rsidRPr="418635CD">
        <w:rPr>
          <w:b/>
          <w:bCs/>
        </w:rPr>
        <w:t>HAN/INK/</w:t>
      </w:r>
      <w:r w:rsidR="00A71877" w:rsidRPr="418635CD">
        <w:rPr>
          <w:b/>
          <w:bCs/>
        </w:rPr>
        <w:t>2020</w:t>
      </w:r>
      <w:r w:rsidR="00066D13" w:rsidRPr="418635CD">
        <w:rPr>
          <w:b/>
          <w:bCs/>
        </w:rPr>
        <w:t>/</w:t>
      </w:r>
      <w:r w:rsidR="00BB5CBF">
        <w:rPr>
          <w:b/>
          <w:bCs/>
        </w:rPr>
        <w:t>JO</w:t>
      </w:r>
      <w:r w:rsidR="00066D13" w:rsidRPr="418635CD">
        <w:rPr>
          <w:b/>
          <w:bCs/>
        </w:rPr>
        <w:t>/</w:t>
      </w:r>
      <w:r w:rsidR="00E83625">
        <w:rPr>
          <w:b/>
          <w:bCs/>
        </w:rPr>
        <w:t>RB</w:t>
      </w:r>
    </w:p>
    <w:p w14:paraId="37DD5516" w14:textId="77777777" w:rsidR="00A042D4" w:rsidRPr="006421D1" w:rsidRDefault="00A042D4"/>
    <w:p w14:paraId="4115F78C" w14:textId="77777777" w:rsidR="00A042D4" w:rsidRPr="006421D1" w:rsidRDefault="00A042D4"/>
    <w:p w14:paraId="02C68570" w14:textId="47A17333" w:rsidR="00A042D4" w:rsidRDefault="00A042D4" w:rsidP="00A71877">
      <w:pPr>
        <w:tabs>
          <w:tab w:val="left" w:pos="993"/>
        </w:tabs>
      </w:pPr>
    </w:p>
    <w:p w14:paraId="17CD400D" w14:textId="381EE201" w:rsidR="00A71877" w:rsidRDefault="00A71877" w:rsidP="00A71877">
      <w:pPr>
        <w:tabs>
          <w:tab w:val="left" w:pos="993"/>
        </w:tabs>
      </w:pPr>
    </w:p>
    <w:p w14:paraId="13D10B72" w14:textId="55B0C80A" w:rsidR="00A71877" w:rsidRDefault="00A71877" w:rsidP="00A71877">
      <w:pPr>
        <w:tabs>
          <w:tab w:val="left" w:pos="993"/>
        </w:tabs>
      </w:pPr>
    </w:p>
    <w:p w14:paraId="79F7073D" w14:textId="14DDA6AC" w:rsidR="00A71877" w:rsidRDefault="00A71877" w:rsidP="00A71877">
      <w:pPr>
        <w:tabs>
          <w:tab w:val="left" w:pos="993"/>
        </w:tabs>
      </w:pPr>
    </w:p>
    <w:p w14:paraId="04B7A81E" w14:textId="77777777" w:rsidR="00A71877" w:rsidRPr="006421D1" w:rsidRDefault="00A71877" w:rsidP="00A71877">
      <w:pPr>
        <w:tabs>
          <w:tab w:val="left" w:pos="993"/>
        </w:tabs>
      </w:pPr>
    </w:p>
    <w:p w14:paraId="14F9C96B" w14:textId="6F60910D" w:rsidR="00657675" w:rsidRPr="006421D1" w:rsidRDefault="00657675"/>
    <w:p w14:paraId="718633F4" w14:textId="3A05E629" w:rsidR="23D0903A" w:rsidRDefault="23D0903A" w:rsidP="23D0903A">
      <w:pPr>
        <w:ind w:left="14" w:firstLine="0"/>
      </w:pPr>
    </w:p>
    <w:p w14:paraId="66A99309" w14:textId="127AAF17" w:rsidR="00BE32BF" w:rsidRPr="006421D1" w:rsidRDefault="00BE32BF" w:rsidP="00DC2ACE">
      <w:pPr>
        <w:tabs>
          <w:tab w:val="center" w:pos="1418"/>
          <w:tab w:val="center" w:pos="2552"/>
        </w:tabs>
        <w:spacing w:after="5"/>
      </w:pPr>
    </w:p>
    <w:p w14:paraId="577FDB94" w14:textId="27E559B7" w:rsidR="0090235A" w:rsidRPr="006421D1" w:rsidRDefault="0090235A" w:rsidP="00000F09">
      <w:pPr>
        <w:tabs>
          <w:tab w:val="center" w:pos="2127"/>
          <w:tab w:val="center" w:pos="2552"/>
        </w:tabs>
        <w:spacing w:after="5"/>
        <w:ind w:left="0" w:firstLine="0"/>
      </w:pPr>
      <w:r w:rsidRPr="006421D1">
        <w:rPr>
          <w:b/>
        </w:rPr>
        <w:t>Status</w:t>
      </w:r>
      <w:r w:rsidRPr="006421D1">
        <w:t>:</w:t>
      </w:r>
      <w:r w:rsidR="4F8B93F1" w:rsidRPr="006421D1">
        <w:t xml:space="preserve"> </w:t>
      </w:r>
      <w:r w:rsidR="005E4F10" w:rsidRPr="006421D1">
        <w:tab/>
      </w:r>
      <w:r w:rsidR="00A71877">
        <w:tab/>
      </w:r>
      <w:r w:rsidRPr="006421D1">
        <w:t xml:space="preserve">Versie </w:t>
      </w:r>
      <w:r w:rsidR="008E5189">
        <w:t>1.0</w:t>
      </w:r>
    </w:p>
    <w:p w14:paraId="5F179FF8" w14:textId="266DC7F4" w:rsidR="0090235A" w:rsidRPr="006421D1" w:rsidRDefault="0090235A" w:rsidP="00000F09">
      <w:pPr>
        <w:tabs>
          <w:tab w:val="center" w:pos="2127"/>
          <w:tab w:val="center" w:pos="4999"/>
        </w:tabs>
        <w:spacing w:after="5"/>
        <w:ind w:left="0"/>
      </w:pPr>
      <w:r w:rsidRPr="006421D1">
        <w:rPr>
          <w:b/>
        </w:rPr>
        <w:t>Uitgevoerd door</w:t>
      </w:r>
      <w:r w:rsidRPr="006421D1">
        <w:t>:</w:t>
      </w:r>
      <w:r w:rsidR="7655E6D3" w:rsidRPr="006421D1">
        <w:t xml:space="preserve"> </w:t>
      </w:r>
      <w:r w:rsidR="0083562F">
        <w:tab/>
      </w:r>
      <w:r w:rsidR="0083562F">
        <w:tab/>
      </w:r>
      <w:r w:rsidRPr="006421D1">
        <w:t>De afdeling Inkoop van de Hogeschool van Arnhem en Nijmegen</w:t>
      </w:r>
    </w:p>
    <w:p w14:paraId="2860D9D1" w14:textId="47E78B61" w:rsidR="0090235A" w:rsidRPr="006421D1" w:rsidRDefault="0090235A" w:rsidP="00000F09">
      <w:pPr>
        <w:tabs>
          <w:tab w:val="center" w:pos="2127"/>
          <w:tab w:val="center" w:pos="2679"/>
          <w:tab w:val="center" w:pos="4672"/>
        </w:tabs>
        <w:spacing w:after="5"/>
        <w:ind w:left="0"/>
      </w:pPr>
      <w:r w:rsidRPr="418635CD">
        <w:rPr>
          <w:b/>
          <w:bCs/>
        </w:rPr>
        <w:t>Datum</w:t>
      </w:r>
      <w:r w:rsidRPr="006421D1">
        <w:t>:</w:t>
      </w:r>
      <w:r w:rsidRPr="006421D1">
        <w:tab/>
      </w:r>
      <w:r w:rsidR="00F00EC9">
        <w:tab/>
        <w:t>0</w:t>
      </w:r>
      <w:r w:rsidR="00F82588">
        <w:t>2-10-2020</w:t>
      </w:r>
    </w:p>
    <w:p w14:paraId="11857B27" w14:textId="48D23254" w:rsidR="00FA3B89" w:rsidRPr="006421D1" w:rsidRDefault="00FA3B89" w:rsidP="0090235A">
      <w:pPr>
        <w:tabs>
          <w:tab w:val="center" w:pos="1418"/>
          <w:tab w:val="center" w:pos="2679"/>
        </w:tabs>
        <w:spacing w:after="5"/>
        <w:ind w:left="-15"/>
      </w:pPr>
    </w:p>
    <w:p w14:paraId="2CD028FE" w14:textId="77777777" w:rsidR="00014B2D" w:rsidRPr="006421D1" w:rsidRDefault="00014B2D" w:rsidP="00DD578B">
      <w:pPr>
        <w:ind w:firstLine="720"/>
      </w:pPr>
    </w:p>
    <w:p w14:paraId="3DAE71F4" w14:textId="77777777" w:rsidR="00014B2D" w:rsidRPr="006421D1" w:rsidRDefault="00014B2D" w:rsidP="00014B2D"/>
    <w:p w14:paraId="61C37F8F" w14:textId="77777777" w:rsidR="00014B2D" w:rsidRPr="006421D1" w:rsidRDefault="00FA3B89" w:rsidP="003A0740">
      <w:pPr>
        <w:spacing w:after="0"/>
      </w:pPr>
      <w:r w:rsidRPr="006421D1">
        <w:lastRenderedPageBreak/>
        <w:t>Vertrouwelijkheid</w:t>
      </w:r>
    </w:p>
    <w:p w14:paraId="24018251" w14:textId="022392F2" w:rsidR="00FA3B89" w:rsidRPr="006421D1" w:rsidRDefault="00FA3B89" w:rsidP="003A0740">
      <w:pPr>
        <w:spacing w:after="0"/>
        <w:rPr>
          <w:sz w:val="16"/>
          <w:szCs w:val="16"/>
        </w:rPr>
      </w:pPr>
      <w:r w:rsidRPr="006421D1">
        <w:rPr>
          <w:rFonts w:eastAsia="Times New Roman"/>
          <w:sz w:val="16"/>
          <w:szCs w:val="16"/>
        </w:rPr>
        <w:t>Deze uitgave bevat vertrouwelijke informatie en dient als zodanig te worden behandeld door de ontvanger. De onderhavige uitgave mag uitsluitend gebruikt worden door de ontvanger in het kader van deze aanbestedingsprocedure. Overige toepassing is nadrukkelijk niet toegestaan</w:t>
      </w:r>
      <w:r w:rsidRPr="006421D1">
        <w:rPr>
          <w:sz w:val="16"/>
          <w:szCs w:val="16"/>
        </w:rPr>
        <w:t>.</w:t>
      </w:r>
    </w:p>
    <w:p w14:paraId="68F13072" w14:textId="77777777" w:rsidR="00FA3B89" w:rsidRPr="006421D1" w:rsidRDefault="00FA3B89" w:rsidP="00FA3B89">
      <w:pPr>
        <w:tabs>
          <w:tab w:val="left" w:pos="1559"/>
          <w:tab w:val="left" w:pos="1701"/>
        </w:tabs>
      </w:pPr>
    </w:p>
    <w:sdt>
      <w:sdtPr>
        <w:rPr>
          <w:rFonts w:asciiTheme="minorHAnsi" w:eastAsiaTheme="minorEastAsia" w:hAnsiTheme="minorHAnsi" w:cstheme="minorBidi"/>
          <w:b/>
          <w:noProof/>
          <w:color w:val="auto"/>
          <w:sz w:val="21"/>
          <w:szCs w:val="21"/>
        </w:rPr>
        <w:id w:val="449517871"/>
        <w:docPartObj>
          <w:docPartGallery w:val="Table of Contents"/>
          <w:docPartUnique/>
        </w:docPartObj>
      </w:sdtPr>
      <w:sdtEndPr>
        <w:rPr>
          <w:rFonts w:ascii="Arial" w:eastAsia="Arial" w:hAnsi="Arial" w:cs="Arial"/>
          <w:color w:val="000000"/>
          <w:sz w:val="20"/>
          <w:szCs w:val="22"/>
        </w:rPr>
      </w:sdtEndPr>
      <w:sdtContent>
        <w:p w14:paraId="4B14E1CE" w14:textId="1372A0BF" w:rsidR="00A042D4" w:rsidRPr="006421D1" w:rsidRDefault="00A042D4" w:rsidP="0040249F">
          <w:pPr>
            <w:pStyle w:val="Kopvaninhoudsopgave"/>
            <w:numPr>
              <w:ilvl w:val="0"/>
              <w:numId w:val="0"/>
            </w:numPr>
            <w:tabs>
              <w:tab w:val="right" w:pos="9360"/>
            </w:tabs>
          </w:pPr>
          <w:r w:rsidRPr="006421D1">
            <w:t>Inhoudsopgave</w:t>
          </w:r>
          <w:r w:rsidR="00AC21F4">
            <w:tab/>
          </w:r>
        </w:p>
        <w:p w14:paraId="03C2DA38" w14:textId="15825C65" w:rsidR="00000F09" w:rsidRDefault="009660F9">
          <w:pPr>
            <w:pStyle w:val="Inhopg1"/>
            <w:rPr>
              <w:rFonts w:asciiTheme="minorHAnsi" w:eastAsiaTheme="minorEastAsia" w:hAnsiTheme="minorHAnsi" w:cstheme="minorBidi"/>
              <w:b w:val="0"/>
              <w:color w:val="auto"/>
              <w:sz w:val="22"/>
            </w:rPr>
          </w:pPr>
          <w:r w:rsidRPr="007B663C">
            <w:fldChar w:fldCharType="begin"/>
          </w:r>
          <w:r w:rsidRPr="007B663C">
            <w:instrText xml:space="preserve"> TOC \o "1-4" \h \z \u </w:instrText>
          </w:r>
          <w:r w:rsidRPr="007B663C">
            <w:fldChar w:fldCharType="separate"/>
          </w:r>
          <w:hyperlink w:anchor="_Toc52520976" w:history="1">
            <w:r w:rsidR="00000F09" w:rsidRPr="001D6DE0">
              <w:rPr>
                <w:rStyle w:val="Hyperlink"/>
              </w:rPr>
              <w:t>Begripsbepaling</w:t>
            </w:r>
            <w:r w:rsidR="00000F09">
              <w:rPr>
                <w:webHidden/>
              </w:rPr>
              <w:tab/>
            </w:r>
            <w:r w:rsidR="00000F09">
              <w:rPr>
                <w:webHidden/>
              </w:rPr>
              <w:fldChar w:fldCharType="begin"/>
            </w:r>
            <w:r w:rsidR="00000F09">
              <w:rPr>
                <w:webHidden/>
              </w:rPr>
              <w:instrText xml:space="preserve"> PAGEREF _Toc52520976 \h </w:instrText>
            </w:r>
            <w:r w:rsidR="00000F09">
              <w:rPr>
                <w:webHidden/>
              </w:rPr>
            </w:r>
            <w:r w:rsidR="00000F09">
              <w:rPr>
                <w:webHidden/>
              </w:rPr>
              <w:fldChar w:fldCharType="separate"/>
            </w:r>
            <w:r w:rsidR="00000F09">
              <w:rPr>
                <w:webHidden/>
              </w:rPr>
              <w:t>3</w:t>
            </w:r>
            <w:r w:rsidR="00000F09">
              <w:rPr>
                <w:webHidden/>
              </w:rPr>
              <w:fldChar w:fldCharType="end"/>
            </w:r>
          </w:hyperlink>
        </w:p>
        <w:p w14:paraId="653A3CC8" w14:textId="6E4EBD8B" w:rsidR="00000F09" w:rsidRDefault="00000F09">
          <w:pPr>
            <w:pStyle w:val="Inhopg1"/>
            <w:rPr>
              <w:rFonts w:asciiTheme="minorHAnsi" w:eastAsiaTheme="minorEastAsia" w:hAnsiTheme="minorHAnsi" w:cstheme="minorBidi"/>
              <w:b w:val="0"/>
              <w:color w:val="auto"/>
              <w:sz w:val="22"/>
            </w:rPr>
          </w:pPr>
          <w:hyperlink w:anchor="_Toc52520977" w:history="1">
            <w:r w:rsidRPr="001D6DE0">
              <w:rPr>
                <w:rStyle w:val="Hyperlink"/>
                <w:rFonts w:cstheme="majorHAnsi"/>
              </w:rPr>
              <w:t>Hoofdstuk 1</w:t>
            </w:r>
            <w:r>
              <w:rPr>
                <w:rFonts w:asciiTheme="minorHAnsi" w:eastAsiaTheme="minorEastAsia" w:hAnsiTheme="minorHAnsi" w:cstheme="minorBidi"/>
                <w:b w:val="0"/>
                <w:color w:val="auto"/>
                <w:sz w:val="22"/>
              </w:rPr>
              <w:tab/>
              <w:t xml:space="preserve"> </w:t>
            </w:r>
            <w:r w:rsidRPr="001D6DE0">
              <w:rPr>
                <w:rStyle w:val="Hyperlink"/>
              </w:rPr>
              <w:t>Inleiding</w:t>
            </w:r>
            <w:r>
              <w:rPr>
                <w:webHidden/>
              </w:rPr>
              <w:tab/>
            </w:r>
            <w:r>
              <w:rPr>
                <w:webHidden/>
              </w:rPr>
              <w:fldChar w:fldCharType="begin"/>
            </w:r>
            <w:r>
              <w:rPr>
                <w:webHidden/>
              </w:rPr>
              <w:instrText xml:space="preserve"> PAGEREF _Toc52520977 \h </w:instrText>
            </w:r>
            <w:r>
              <w:rPr>
                <w:webHidden/>
              </w:rPr>
            </w:r>
            <w:r>
              <w:rPr>
                <w:webHidden/>
              </w:rPr>
              <w:fldChar w:fldCharType="separate"/>
            </w:r>
            <w:r>
              <w:rPr>
                <w:webHidden/>
              </w:rPr>
              <w:t>6</w:t>
            </w:r>
            <w:r>
              <w:rPr>
                <w:webHidden/>
              </w:rPr>
              <w:fldChar w:fldCharType="end"/>
            </w:r>
          </w:hyperlink>
        </w:p>
        <w:p w14:paraId="063AA578" w14:textId="02F8114D" w:rsidR="00000F09" w:rsidRDefault="00000F09">
          <w:pPr>
            <w:pStyle w:val="Inhopg2"/>
            <w:rPr>
              <w:rFonts w:asciiTheme="minorHAnsi" w:eastAsiaTheme="minorEastAsia" w:hAnsiTheme="minorHAnsi" w:cstheme="minorBidi"/>
              <w:noProof/>
              <w:color w:val="auto"/>
              <w:sz w:val="22"/>
            </w:rPr>
          </w:pPr>
          <w:hyperlink w:anchor="_Toc52520978" w:history="1">
            <w:r w:rsidRPr="001D6DE0">
              <w:rPr>
                <w:rStyle w:val="Hyperlink"/>
                <w:rFonts w:asciiTheme="majorHAnsi" w:hAnsiTheme="majorHAnsi" w:cstheme="majorHAnsi"/>
                <w:noProof/>
              </w:rPr>
              <w:t>1.1</w:t>
            </w:r>
            <w:r>
              <w:rPr>
                <w:rFonts w:asciiTheme="minorHAnsi" w:eastAsiaTheme="minorEastAsia" w:hAnsiTheme="minorHAnsi" w:cstheme="minorBidi"/>
                <w:noProof/>
                <w:color w:val="auto"/>
                <w:sz w:val="22"/>
              </w:rPr>
              <w:tab/>
            </w:r>
            <w:r w:rsidRPr="001D6DE0">
              <w:rPr>
                <w:rStyle w:val="Hyperlink"/>
                <w:noProof/>
              </w:rPr>
              <w:t>De HAN</w:t>
            </w:r>
            <w:r>
              <w:rPr>
                <w:noProof/>
                <w:webHidden/>
              </w:rPr>
              <w:tab/>
            </w:r>
            <w:r>
              <w:rPr>
                <w:noProof/>
                <w:webHidden/>
              </w:rPr>
              <w:fldChar w:fldCharType="begin"/>
            </w:r>
            <w:r>
              <w:rPr>
                <w:noProof/>
                <w:webHidden/>
              </w:rPr>
              <w:instrText xml:space="preserve"> PAGEREF _Toc52520978 \h </w:instrText>
            </w:r>
            <w:r>
              <w:rPr>
                <w:noProof/>
                <w:webHidden/>
              </w:rPr>
            </w:r>
            <w:r>
              <w:rPr>
                <w:noProof/>
                <w:webHidden/>
              </w:rPr>
              <w:fldChar w:fldCharType="separate"/>
            </w:r>
            <w:r>
              <w:rPr>
                <w:noProof/>
                <w:webHidden/>
              </w:rPr>
              <w:t>6</w:t>
            </w:r>
            <w:r>
              <w:rPr>
                <w:noProof/>
                <w:webHidden/>
              </w:rPr>
              <w:fldChar w:fldCharType="end"/>
            </w:r>
          </w:hyperlink>
        </w:p>
        <w:p w14:paraId="12EA93C9" w14:textId="7C37BB47" w:rsidR="00000F09" w:rsidRDefault="00000F09">
          <w:pPr>
            <w:pStyle w:val="Inhopg2"/>
            <w:rPr>
              <w:rFonts w:asciiTheme="minorHAnsi" w:eastAsiaTheme="minorEastAsia" w:hAnsiTheme="minorHAnsi" w:cstheme="minorBidi"/>
              <w:noProof/>
              <w:color w:val="auto"/>
              <w:sz w:val="22"/>
            </w:rPr>
          </w:pPr>
          <w:hyperlink w:anchor="_Toc52520979" w:history="1">
            <w:r w:rsidRPr="001D6DE0">
              <w:rPr>
                <w:rStyle w:val="Hyperlink"/>
                <w:rFonts w:asciiTheme="majorHAnsi" w:hAnsiTheme="majorHAnsi" w:cstheme="majorHAnsi"/>
                <w:noProof/>
              </w:rPr>
              <w:t>1.2</w:t>
            </w:r>
            <w:r>
              <w:rPr>
                <w:rFonts w:asciiTheme="minorHAnsi" w:eastAsiaTheme="minorEastAsia" w:hAnsiTheme="minorHAnsi" w:cstheme="minorBidi"/>
                <w:noProof/>
                <w:color w:val="auto"/>
                <w:sz w:val="22"/>
              </w:rPr>
              <w:tab/>
            </w:r>
            <w:r w:rsidRPr="001D6DE0">
              <w:rPr>
                <w:rStyle w:val="Hyperlink"/>
                <w:noProof/>
              </w:rPr>
              <w:t>Achtergrond en aanleiding</w:t>
            </w:r>
            <w:r>
              <w:rPr>
                <w:noProof/>
                <w:webHidden/>
              </w:rPr>
              <w:tab/>
            </w:r>
            <w:r>
              <w:rPr>
                <w:noProof/>
                <w:webHidden/>
              </w:rPr>
              <w:fldChar w:fldCharType="begin"/>
            </w:r>
            <w:r>
              <w:rPr>
                <w:noProof/>
                <w:webHidden/>
              </w:rPr>
              <w:instrText xml:space="preserve"> PAGEREF _Toc52520979 \h </w:instrText>
            </w:r>
            <w:r>
              <w:rPr>
                <w:noProof/>
                <w:webHidden/>
              </w:rPr>
            </w:r>
            <w:r>
              <w:rPr>
                <w:noProof/>
                <w:webHidden/>
              </w:rPr>
              <w:fldChar w:fldCharType="separate"/>
            </w:r>
            <w:r>
              <w:rPr>
                <w:noProof/>
                <w:webHidden/>
              </w:rPr>
              <w:t>6</w:t>
            </w:r>
            <w:r>
              <w:rPr>
                <w:noProof/>
                <w:webHidden/>
              </w:rPr>
              <w:fldChar w:fldCharType="end"/>
            </w:r>
          </w:hyperlink>
        </w:p>
        <w:p w14:paraId="4C34396C" w14:textId="23320A25" w:rsidR="00000F09" w:rsidRDefault="00000F09">
          <w:pPr>
            <w:pStyle w:val="Inhopg2"/>
            <w:rPr>
              <w:rFonts w:asciiTheme="minorHAnsi" w:eastAsiaTheme="minorEastAsia" w:hAnsiTheme="minorHAnsi" w:cstheme="minorBidi"/>
              <w:noProof/>
              <w:color w:val="auto"/>
              <w:sz w:val="22"/>
            </w:rPr>
          </w:pPr>
          <w:hyperlink w:anchor="_Toc52520980" w:history="1">
            <w:r w:rsidRPr="001D6DE0">
              <w:rPr>
                <w:rStyle w:val="Hyperlink"/>
                <w:rFonts w:asciiTheme="majorHAnsi" w:hAnsiTheme="majorHAnsi" w:cstheme="majorHAnsi"/>
                <w:noProof/>
              </w:rPr>
              <w:t>1.3</w:t>
            </w:r>
            <w:r>
              <w:rPr>
                <w:rFonts w:asciiTheme="minorHAnsi" w:eastAsiaTheme="minorEastAsia" w:hAnsiTheme="minorHAnsi" w:cstheme="minorBidi"/>
                <w:noProof/>
                <w:color w:val="auto"/>
                <w:sz w:val="22"/>
              </w:rPr>
              <w:tab/>
            </w:r>
            <w:r w:rsidRPr="001D6DE0">
              <w:rPr>
                <w:rStyle w:val="Hyperlink"/>
                <w:noProof/>
              </w:rPr>
              <w:t>Aanbestedingsplatform (TenderNed)</w:t>
            </w:r>
            <w:r>
              <w:rPr>
                <w:noProof/>
                <w:webHidden/>
              </w:rPr>
              <w:tab/>
            </w:r>
            <w:r>
              <w:rPr>
                <w:noProof/>
                <w:webHidden/>
              </w:rPr>
              <w:fldChar w:fldCharType="begin"/>
            </w:r>
            <w:r>
              <w:rPr>
                <w:noProof/>
                <w:webHidden/>
              </w:rPr>
              <w:instrText xml:space="preserve"> PAGEREF _Toc52520980 \h </w:instrText>
            </w:r>
            <w:r>
              <w:rPr>
                <w:noProof/>
                <w:webHidden/>
              </w:rPr>
            </w:r>
            <w:r>
              <w:rPr>
                <w:noProof/>
                <w:webHidden/>
              </w:rPr>
              <w:fldChar w:fldCharType="separate"/>
            </w:r>
            <w:r>
              <w:rPr>
                <w:noProof/>
                <w:webHidden/>
              </w:rPr>
              <w:t>7</w:t>
            </w:r>
            <w:r>
              <w:rPr>
                <w:noProof/>
                <w:webHidden/>
              </w:rPr>
              <w:fldChar w:fldCharType="end"/>
            </w:r>
          </w:hyperlink>
        </w:p>
        <w:p w14:paraId="0A8BAEF1" w14:textId="37F01795" w:rsidR="00000F09" w:rsidRDefault="00000F09">
          <w:pPr>
            <w:pStyle w:val="Inhopg2"/>
            <w:rPr>
              <w:rFonts w:asciiTheme="minorHAnsi" w:eastAsiaTheme="minorEastAsia" w:hAnsiTheme="minorHAnsi" w:cstheme="minorBidi"/>
              <w:noProof/>
              <w:color w:val="auto"/>
              <w:sz w:val="22"/>
            </w:rPr>
          </w:pPr>
          <w:hyperlink w:anchor="_Toc52520981" w:history="1">
            <w:r w:rsidRPr="001D6DE0">
              <w:rPr>
                <w:rStyle w:val="Hyperlink"/>
                <w:rFonts w:asciiTheme="majorHAnsi" w:hAnsiTheme="majorHAnsi" w:cstheme="majorHAnsi"/>
                <w:noProof/>
              </w:rPr>
              <w:t>1.4</w:t>
            </w:r>
            <w:r>
              <w:rPr>
                <w:rFonts w:asciiTheme="minorHAnsi" w:eastAsiaTheme="minorEastAsia" w:hAnsiTheme="minorHAnsi" w:cstheme="minorBidi"/>
                <w:noProof/>
                <w:color w:val="auto"/>
                <w:sz w:val="22"/>
              </w:rPr>
              <w:tab/>
            </w:r>
            <w:r w:rsidRPr="001D6DE0">
              <w:rPr>
                <w:rStyle w:val="Hyperlink"/>
                <w:noProof/>
              </w:rPr>
              <w:t>Leeswijzer</w:t>
            </w:r>
            <w:r>
              <w:rPr>
                <w:noProof/>
                <w:webHidden/>
              </w:rPr>
              <w:tab/>
            </w:r>
            <w:r>
              <w:rPr>
                <w:noProof/>
                <w:webHidden/>
              </w:rPr>
              <w:fldChar w:fldCharType="begin"/>
            </w:r>
            <w:r>
              <w:rPr>
                <w:noProof/>
                <w:webHidden/>
              </w:rPr>
              <w:instrText xml:space="preserve"> PAGEREF _Toc52520981 \h </w:instrText>
            </w:r>
            <w:r>
              <w:rPr>
                <w:noProof/>
                <w:webHidden/>
              </w:rPr>
            </w:r>
            <w:r>
              <w:rPr>
                <w:noProof/>
                <w:webHidden/>
              </w:rPr>
              <w:fldChar w:fldCharType="separate"/>
            </w:r>
            <w:r>
              <w:rPr>
                <w:noProof/>
                <w:webHidden/>
              </w:rPr>
              <w:t>7</w:t>
            </w:r>
            <w:r>
              <w:rPr>
                <w:noProof/>
                <w:webHidden/>
              </w:rPr>
              <w:fldChar w:fldCharType="end"/>
            </w:r>
          </w:hyperlink>
        </w:p>
        <w:p w14:paraId="2BC30AB3" w14:textId="5DCA7D3F" w:rsidR="00000F09" w:rsidRDefault="00000F09">
          <w:pPr>
            <w:pStyle w:val="Inhopg1"/>
            <w:rPr>
              <w:rFonts w:asciiTheme="minorHAnsi" w:eastAsiaTheme="minorEastAsia" w:hAnsiTheme="minorHAnsi" w:cstheme="minorBidi"/>
              <w:b w:val="0"/>
              <w:color w:val="auto"/>
              <w:sz w:val="22"/>
            </w:rPr>
          </w:pPr>
          <w:hyperlink w:anchor="_Toc52520982" w:history="1">
            <w:r w:rsidRPr="001D6DE0">
              <w:rPr>
                <w:rStyle w:val="Hyperlink"/>
                <w:rFonts w:cstheme="majorHAnsi"/>
              </w:rPr>
              <w:t>Hoofdstuk 2</w:t>
            </w:r>
            <w:r>
              <w:rPr>
                <w:rStyle w:val="Hyperlink"/>
                <w:rFonts w:cstheme="majorHAnsi"/>
              </w:rPr>
              <w:t xml:space="preserve"> </w:t>
            </w:r>
            <w:r>
              <w:rPr>
                <w:rFonts w:asciiTheme="minorHAnsi" w:eastAsiaTheme="minorEastAsia" w:hAnsiTheme="minorHAnsi" w:cstheme="minorBidi"/>
                <w:b w:val="0"/>
                <w:color w:val="auto"/>
                <w:sz w:val="22"/>
              </w:rPr>
              <w:tab/>
            </w:r>
            <w:r w:rsidRPr="001D6DE0">
              <w:rPr>
                <w:rStyle w:val="Hyperlink"/>
              </w:rPr>
              <w:t>Opdracht</w:t>
            </w:r>
            <w:r>
              <w:rPr>
                <w:webHidden/>
              </w:rPr>
              <w:tab/>
            </w:r>
            <w:r>
              <w:rPr>
                <w:webHidden/>
              </w:rPr>
              <w:fldChar w:fldCharType="begin"/>
            </w:r>
            <w:r>
              <w:rPr>
                <w:webHidden/>
              </w:rPr>
              <w:instrText xml:space="preserve"> PAGEREF _Toc52520982 \h </w:instrText>
            </w:r>
            <w:r>
              <w:rPr>
                <w:webHidden/>
              </w:rPr>
            </w:r>
            <w:r>
              <w:rPr>
                <w:webHidden/>
              </w:rPr>
              <w:fldChar w:fldCharType="separate"/>
            </w:r>
            <w:r>
              <w:rPr>
                <w:webHidden/>
              </w:rPr>
              <w:t>8</w:t>
            </w:r>
            <w:r>
              <w:rPr>
                <w:webHidden/>
              </w:rPr>
              <w:fldChar w:fldCharType="end"/>
            </w:r>
          </w:hyperlink>
        </w:p>
        <w:p w14:paraId="747E42E0" w14:textId="409E449E" w:rsidR="00000F09" w:rsidRDefault="00000F09">
          <w:pPr>
            <w:pStyle w:val="Inhopg2"/>
            <w:rPr>
              <w:rFonts w:asciiTheme="minorHAnsi" w:eastAsiaTheme="minorEastAsia" w:hAnsiTheme="minorHAnsi" w:cstheme="minorBidi"/>
              <w:noProof/>
              <w:color w:val="auto"/>
              <w:sz w:val="22"/>
            </w:rPr>
          </w:pPr>
          <w:hyperlink w:anchor="_Toc52520983" w:history="1">
            <w:r w:rsidRPr="001D6DE0">
              <w:rPr>
                <w:rStyle w:val="Hyperlink"/>
                <w:rFonts w:asciiTheme="majorHAnsi" w:hAnsiTheme="majorHAnsi" w:cstheme="majorHAnsi"/>
                <w:noProof/>
              </w:rPr>
              <w:t>2.1</w:t>
            </w:r>
            <w:r>
              <w:rPr>
                <w:rFonts w:asciiTheme="minorHAnsi" w:eastAsiaTheme="minorEastAsia" w:hAnsiTheme="minorHAnsi" w:cstheme="minorBidi"/>
                <w:noProof/>
                <w:color w:val="auto"/>
                <w:sz w:val="22"/>
              </w:rPr>
              <w:tab/>
            </w:r>
            <w:r w:rsidRPr="001D6DE0">
              <w:rPr>
                <w:rStyle w:val="Hyperlink"/>
                <w:noProof/>
              </w:rPr>
              <w:t>Doelstelling</w:t>
            </w:r>
            <w:r>
              <w:rPr>
                <w:noProof/>
                <w:webHidden/>
              </w:rPr>
              <w:tab/>
            </w:r>
            <w:r>
              <w:rPr>
                <w:noProof/>
                <w:webHidden/>
              </w:rPr>
              <w:fldChar w:fldCharType="begin"/>
            </w:r>
            <w:r>
              <w:rPr>
                <w:noProof/>
                <w:webHidden/>
              </w:rPr>
              <w:instrText xml:space="preserve"> PAGEREF _Toc52520983 \h </w:instrText>
            </w:r>
            <w:r>
              <w:rPr>
                <w:noProof/>
                <w:webHidden/>
              </w:rPr>
            </w:r>
            <w:r>
              <w:rPr>
                <w:noProof/>
                <w:webHidden/>
              </w:rPr>
              <w:fldChar w:fldCharType="separate"/>
            </w:r>
            <w:r>
              <w:rPr>
                <w:noProof/>
                <w:webHidden/>
              </w:rPr>
              <w:t>8</w:t>
            </w:r>
            <w:r>
              <w:rPr>
                <w:noProof/>
                <w:webHidden/>
              </w:rPr>
              <w:fldChar w:fldCharType="end"/>
            </w:r>
          </w:hyperlink>
        </w:p>
        <w:p w14:paraId="2AD88104" w14:textId="252CA0EE" w:rsidR="00000F09" w:rsidRDefault="00000F09">
          <w:pPr>
            <w:pStyle w:val="Inhopg2"/>
            <w:rPr>
              <w:rFonts w:asciiTheme="minorHAnsi" w:eastAsiaTheme="minorEastAsia" w:hAnsiTheme="minorHAnsi" w:cstheme="minorBidi"/>
              <w:noProof/>
              <w:color w:val="auto"/>
              <w:sz w:val="22"/>
            </w:rPr>
          </w:pPr>
          <w:hyperlink w:anchor="_Toc52520984" w:history="1">
            <w:r w:rsidRPr="001D6DE0">
              <w:rPr>
                <w:rStyle w:val="Hyperlink"/>
                <w:rFonts w:asciiTheme="majorHAnsi" w:hAnsiTheme="majorHAnsi" w:cstheme="majorHAnsi"/>
                <w:noProof/>
              </w:rPr>
              <w:t>2.2</w:t>
            </w:r>
            <w:r>
              <w:rPr>
                <w:rFonts w:asciiTheme="minorHAnsi" w:eastAsiaTheme="minorEastAsia" w:hAnsiTheme="minorHAnsi" w:cstheme="minorBidi"/>
                <w:noProof/>
                <w:color w:val="auto"/>
                <w:sz w:val="22"/>
              </w:rPr>
              <w:tab/>
            </w:r>
            <w:r w:rsidRPr="001D6DE0">
              <w:rPr>
                <w:rStyle w:val="Hyperlink"/>
                <w:noProof/>
              </w:rPr>
              <w:t>Missie en visie van de HAN</w:t>
            </w:r>
            <w:r>
              <w:rPr>
                <w:noProof/>
                <w:webHidden/>
              </w:rPr>
              <w:tab/>
            </w:r>
            <w:r>
              <w:rPr>
                <w:noProof/>
                <w:webHidden/>
              </w:rPr>
              <w:fldChar w:fldCharType="begin"/>
            </w:r>
            <w:r>
              <w:rPr>
                <w:noProof/>
                <w:webHidden/>
              </w:rPr>
              <w:instrText xml:space="preserve"> PAGEREF _Toc52520984 \h </w:instrText>
            </w:r>
            <w:r>
              <w:rPr>
                <w:noProof/>
                <w:webHidden/>
              </w:rPr>
            </w:r>
            <w:r>
              <w:rPr>
                <w:noProof/>
                <w:webHidden/>
              </w:rPr>
              <w:fldChar w:fldCharType="separate"/>
            </w:r>
            <w:r>
              <w:rPr>
                <w:noProof/>
                <w:webHidden/>
              </w:rPr>
              <w:t>8</w:t>
            </w:r>
            <w:r>
              <w:rPr>
                <w:noProof/>
                <w:webHidden/>
              </w:rPr>
              <w:fldChar w:fldCharType="end"/>
            </w:r>
          </w:hyperlink>
        </w:p>
        <w:p w14:paraId="4EDA30D2" w14:textId="6CF16C11" w:rsidR="00000F09" w:rsidRDefault="00000F09">
          <w:pPr>
            <w:pStyle w:val="Inhopg2"/>
            <w:rPr>
              <w:rFonts w:asciiTheme="minorHAnsi" w:eastAsiaTheme="minorEastAsia" w:hAnsiTheme="minorHAnsi" w:cstheme="minorBidi"/>
              <w:noProof/>
              <w:color w:val="auto"/>
              <w:sz w:val="22"/>
            </w:rPr>
          </w:pPr>
          <w:hyperlink w:anchor="_Toc52520985" w:history="1">
            <w:r w:rsidRPr="001D6DE0">
              <w:rPr>
                <w:rStyle w:val="Hyperlink"/>
                <w:rFonts w:asciiTheme="majorHAnsi" w:hAnsiTheme="majorHAnsi" w:cstheme="majorHAnsi"/>
                <w:noProof/>
              </w:rPr>
              <w:t>2.3</w:t>
            </w:r>
            <w:r>
              <w:rPr>
                <w:rFonts w:asciiTheme="minorHAnsi" w:eastAsiaTheme="minorEastAsia" w:hAnsiTheme="minorHAnsi" w:cstheme="minorBidi"/>
                <w:noProof/>
                <w:color w:val="auto"/>
                <w:sz w:val="22"/>
              </w:rPr>
              <w:tab/>
            </w:r>
            <w:r w:rsidRPr="001D6DE0">
              <w:rPr>
                <w:rStyle w:val="Hyperlink"/>
                <w:noProof/>
              </w:rPr>
              <w:t>Doel van de Aanbesteding</w:t>
            </w:r>
            <w:r>
              <w:rPr>
                <w:noProof/>
                <w:webHidden/>
              </w:rPr>
              <w:tab/>
            </w:r>
            <w:r>
              <w:rPr>
                <w:noProof/>
                <w:webHidden/>
              </w:rPr>
              <w:fldChar w:fldCharType="begin"/>
            </w:r>
            <w:r>
              <w:rPr>
                <w:noProof/>
                <w:webHidden/>
              </w:rPr>
              <w:instrText xml:space="preserve"> PAGEREF _Toc52520985 \h </w:instrText>
            </w:r>
            <w:r>
              <w:rPr>
                <w:noProof/>
                <w:webHidden/>
              </w:rPr>
            </w:r>
            <w:r>
              <w:rPr>
                <w:noProof/>
                <w:webHidden/>
              </w:rPr>
              <w:fldChar w:fldCharType="separate"/>
            </w:r>
            <w:r>
              <w:rPr>
                <w:noProof/>
                <w:webHidden/>
              </w:rPr>
              <w:t>8</w:t>
            </w:r>
            <w:r>
              <w:rPr>
                <w:noProof/>
                <w:webHidden/>
              </w:rPr>
              <w:fldChar w:fldCharType="end"/>
            </w:r>
          </w:hyperlink>
        </w:p>
        <w:p w14:paraId="238FD53D" w14:textId="466AA25F" w:rsidR="00000F09" w:rsidRDefault="00000F09">
          <w:pPr>
            <w:pStyle w:val="Inhopg2"/>
            <w:rPr>
              <w:rFonts w:asciiTheme="minorHAnsi" w:eastAsiaTheme="minorEastAsia" w:hAnsiTheme="minorHAnsi" w:cstheme="minorBidi"/>
              <w:noProof/>
              <w:color w:val="auto"/>
              <w:sz w:val="22"/>
            </w:rPr>
          </w:pPr>
          <w:hyperlink w:anchor="_Toc52520986" w:history="1">
            <w:r w:rsidRPr="001D6DE0">
              <w:rPr>
                <w:rStyle w:val="Hyperlink"/>
                <w:rFonts w:asciiTheme="majorHAnsi" w:hAnsiTheme="majorHAnsi" w:cstheme="majorHAnsi"/>
                <w:noProof/>
              </w:rPr>
              <w:t>2.4</w:t>
            </w:r>
            <w:r>
              <w:rPr>
                <w:rFonts w:asciiTheme="minorHAnsi" w:eastAsiaTheme="minorEastAsia" w:hAnsiTheme="minorHAnsi" w:cstheme="minorBidi"/>
                <w:noProof/>
                <w:color w:val="auto"/>
                <w:sz w:val="22"/>
              </w:rPr>
              <w:tab/>
            </w:r>
            <w:r w:rsidRPr="001D6DE0">
              <w:rPr>
                <w:rStyle w:val="Hyperlink"/>
                <w:noProof/>
              </w:rPr>
              <w:t>Huidige situatie</w:t>
            </w:r>
            <w:r>
              <w:rPr>
                <w:noProof/>
                <w:webHidden/>
              </w:rPr>
              <w:tab/>
            </w:r>
            <w:r>
              <w:rPr>
                <w:noProof/>
                <w:webHidden/>
              </w:rPr>
              <w:fldChar w:fldCharType="begin"/>
            </w:r>
            <w:r>
              <w:rPr>
                <w:noProof/>
                <w:webHidden/>
              </w:rPr>
              <w:instrText xml:space="preserve"> PAGEREF _Toc52520986 \h </w:instrText>
            </w:r>
            <w:r>
              <w:rPr>
                <w:noProof/>
                <w:webHidden/>
              </w:rPr>
            </w:r>
            <w:r>
              <w:rPr>
                <w:noProof/>
                <w:webHidden/>
              </w:rPr>
              <w:fldChar w:fldCharType="separate"/>
            </w:r>
            <w:r>
              <w:rPr>
                <w:noProof/>
                <w:webHidden/>
              </w:rPr>
              <w:t>8</w:t>
            </w:r>
            <w:r>
              <w:rPr>
                <w:noProof/>
                <w:webHidden/>
              </w:rPr>
              <w:fldChar w:fldCharType="end"/>
            </w:r>
          </w:hyperlink>
        </w:p>
        <w:p w14:paraId="5FF43CAE" w14:textId="5826692B" w:rsidR="00000F09" w:rsidRDefault="00000F09">
          <w:pPr>
            <w:pStyle w:val="Inhopg2"/>
            <w:rPr>
              <w:rFonts w:asciiTheme="minorHAnsi" w:eastAsiaTheme="minorEastAsia" w:hAnsiTheme="minorHAnsi" w:cstheme="minorBidi"/>
              <w:noProof/>
              <w:color w:val="auto"/>
              <w:sz w:val="22"/>
            </w:rPr>
          </w:pPr>
          <w:hyperlink w:anchor="_Toc52520987" w:history="1">
            <w:r w:rsidRPr="001D6DE0">
              <w:rPr>
                <w:rStyle w:val="Hyperlink"/>
                <w:rFonts w:asciiTheme="majorHAnsi" w:hAnsiTheme="majorHAnsi" w:cstheme="majorHAnsi"/>
                <w:noProof/>
              </w:rPr>
              <w:t>2.5</w:t>
            </w:r>
            <w:r>
              <w:rPr>
                <w:rFonts w:asciiTheme="minorHAnsi" w:eastAsiaTheme="minorEastAsia" w:hAnsiTheme="minorHAnsi" w:cstheme="minorBidi"/>
                <w:noProof/>
                <w:color w:val="auto"/>
                <w:sz w:val="22"/>
              </w:rPr>
              <w:tab/>
            </w:r>
            <w:r w:rsidRPr="001D6DE0">
              <w:rPr>
                <w:rStyle w:val="Hyperlink"/>
                <w:noProof/>
              </w:rPr>
              <w:t>Gewenste situatie</w:t>
            </w:r>
            <w:r>
              <w:rPr>
                <w:noProof/>
                <w:webHidden/>
              </w:rPr>
              <w:tab/>
            </w:r>
            <w:r>
              <w:rPr>
                <w:noProof/>
                <w:webHidden/>
              </w:rPr>
              <w:fldChar w:fldCharType="begin"/>
            </w:r>
            <w:r>
              <w:rPr>
                <w:noProof/>
                <w:webHidden/>
              </w:rPr>
              <w:instrText xml:space="preserve"> PAGEREF _Toc52520987 \h </w:instrText>
            </w:r>
            <w:r>
              <w:rPr>
                <w:noProof/>
                <w:webHidden/>
              </w:rPr>
            </w:r>
            <w:r>
              <w:rPr>
                <w:noProof/>
                <w:webHidden/>
              </w:rPr>
              <w:fldChar w:fldCharType="separate"/>
            </w:r>
            <w:r>
              <w:rPr>
                <w:noProof/>
                <w:webHidden/>
              </w:rPr>
              <w:t>9</w:t>
            </w:r>
            <w:r>
              <w:rPr>
                <w:noProof/>
                <w:webHidden/>
              </w:rPr>
              <w:fldChar w:fldCharType="end"/>
            </w:r>
          </w:hyperlink>
        </w:p>
        <w:p w14:paraId="37C8CFE7" w14:textId="509D388E" w:rsidR="00000F09" w:rsidRDefault="00000F09">
          <w:pPr>
            <w:pStyle w:val="Inhopg2"/>
            <w:rPr>
              <w:rFonts w:asciiTheme="minorHAnsi" w:eastAsiaTheme="minorEastAsia" w:hAnsiTheme="minorHAnsi" w:cstheme="minorBidi"/>
              <w:noProof/>
              <w:color w:val="auto"/>
              <w:sz w:val="22"/>
            </w:rPr>
          </w:pPr>
          <w:hyperlink w:anchor="_Toc52520988" w:history="1">
            <w:r w:rsidRPr="001D6DE0">
              <w:rPr>
                <w:rStyle w:val="Hyperlink"/>
                <w:rFonts w:asciiTheme="majorHAnsi" w:hAnsiTheme="majorHAnsi" w:cstheme="majorHAnsi"/>
                <w:noProof/>
              </w:rPr>
              <w:t>2.6</w:t>
            </w:r>
            <w:r>
              <w:rPr>
                <w:rFonts w:asciiTheme="minorHAnsi" w:eastAsiaTheme="minorEastAsia" w:hAnsiTheme="minorHAnsi" w:cstheme="minorBidi"/>
                <w:noProof/>
                <w:color w:val="auto"/>
                <w:sz w:val="22"/>
              </w:rPr>
              <w:tab/>
            </w:r>
            <w:r w:rsidRPr="001D6DE0">
              <w:rPr>
                <w:rStyle w:val="Hyperlink"/>
                <w:noProof/>
              </w:rPr>
              <w:t>Scope- en Opdrachtomschrijving</w:t>
            </w:r>
            <w:r>
              <w:rPr>
                <w:noProof/>
                <w:webHidden/>
              </w:rPr>
              <w:tab/>
            </w:r>
            <w:r>
              <w:rPr>
                <w:noProof/>
                <w:webHidden/>
              </w:rPr>
              <w:fldChar w:fldCharType="begin"/>
            </w:r>
            <w:r>
              <w:rPr>
                <w:noProof/>
                <w:webHidden/>
              </w:rPr>
              <w:instrText xml:space="preserve"> PAGEREF _Toc52520988 \h </w:instrText>
            </w:r>
            <w:r>
              <w:rPr>
                <w:noProof/>
                <w:webHidden/>
              </w:rPr>
            </w:r>
            <w:r>
              <w:rPr>
                <w:noProof/>
                <w:webHidden/>
              </w:rPr>
              <w:fldChar w:fldCharType="separate"/>
            </w:r>
            <w:r>
              <w:rPr>
                <w:noProof/>
                <w:webHidden/>
              </w:rPr>
              <w:t>9</w:t>
            </w:r>
            <w:r>
              <w:rPr>
                <w:noProof/>
                <w:webHidden/>
              </w:rPr>
              <w:fldChar w:fldCharType="end"/>
            </w:r>
          </w:hyperlink>
        </w:p>
        <w:p w14:paraId="2DDCB1F4" w14:textId="5394913A" w:rsidR="00000F09" w:rsidRDefault="00000F09">
          <w:pPr>
            <w:pStyle w:val="Inhopg2"/>
            <w:rPr>
              <w:rFonts w:asciiTheme="minorHAnsi" w:eastAsiaTheme="minorEastAsia" w:hAnsiTheme="minorHAnsi" w:cstheme="minorBidi"/>
              <w:noProof/>
              <w:color w:val="auto"/>
              <w:sz w:val="22"/>
            </w:rPr>
          </w:pPr>
          <w:hyperlink w:anchor="_Toc52520989" w:history="1">
            <w:r w:rsidRPr="001D6DE0">
              <w:rPr>
                <w:rStyle w:val="Hyperlink"/>
                <w:rFonts w:asciiTheme="majorHAnsi" w:hAnsiTheme="majorHAnsi" w:cstheme="majorHAnsi"/>
                <w:noProof/>
              </w:rPr>
              <w:t>2.7</w:t>
            </w:r>
            <w:r>
              <w:rPr>
                <w:rFonts w:asciiTheme="minorHAnsi" w:eastAsiaTheme="minorEastAsia" w:hAnsiTheme="minorHAnsi" w:cstheme="minorBidi"/>
                <w:noProof/>
                <w:color w:val="auto"/>
                <w:sz w:val="22"/>
              </w:rPr>
              <w:tab/>
            </w:r>
            <w:r w:rsidRPr="001D6DE0">
              <w:rPr>
                <w:rStyle w:val="Hyperlink"/>
                <w:noProof/>
              </w:rPr>
              <w:t>Overeenkomst</w:t>
            </w:r>
            <w:r>
              <w:rPr>
                <w:noProof/>
                <w:webHidden/>
              </w:rPr>
              <w:tab/>
            </w:r>
            <w:r>
              <w:rPr>
                <w:noProof/>
                <w:webHidden/>
              </w:rPr>
              <w:fldChar w:fldCharType="begin"/>
            </w:r>
            <w:r>
              <w:rPr>
                <w:noProof/>
                <w:webHidden/>
              </w:rPr>
              <w:instrText xml:space="preserve"> PAGEREF _Toc52520989 \h </w:instrText>
            </w:r>
            <w:r>
              <w:rPr>
                <w:noProof/>
                <w:webHidden/>
              </w:rPr>
            </w:r>
            <w:r>
              <w:rPr>
                <w:noProof/>
                <w:webHidden/>
              </w:rPr>
              <w:fldChar w:fldCharType="separate"/>
            </w:r>
            <w:r>
              <w:rPr>
                <w:noProof/>
                <w:webHidden/>
              </w:rPr>
              <w:t>9</w:t>
            </w:r>
            <w:r>
              <w:rPr>
                <w:noProof/>
                <w:webHidden/>
              </w:rPr>
              <w:fldChar w:fldCharType="end"/>
            </w:r>
          </w:hyperlink>
        </w:p>
        <w:p w14:paraId="06A399BD" w14:textId="0C049700" w:rsidR="00000F09" w:rsidRDefault="00000F09">
          <w:pPr>
            <w:pStyle w:val="Inhopg2"/>
            <w:rPr>
              <w:rFonts w:asciiTheme="minorHAnsi" w:eastAsiaTheme="minorEastAsia" w:hAnsiTheme="minorHAnsi" w:cstheme="minorBidi"/>
              <w:noProof/>
              <w:color w:val="auto"/>
              <w:sz w:val="22"/>
            </w:rPr>
          </w:pPr>
          <w:hyperlink w:anchor="_Toc52520990" w:history="1">
            <w:r w:rsidRPr="001D6DE0">
              <w:rPr>
                <w:rStyle w:val="Hyperlink"/>
                <w:rFonts w:asciiTheme="majorHAnsi" w:hAnsiTheme="majorHAnsi" w:cstheme="majorHAnsi"/>
                <w:noProof/>
              </w:rPr>
              <w:t>2.8</w:t>
            </w:r>
            <w:r>
              <w:rPr>
                <w:rFonts w:asciiTheme="minorHAnsi" w:eastAsiaTheme="minorEastAsia" w:hAnsiTheme="minorHAnsi" w:cstheme="minorBidi"/>
                <w:noProof/>
                <w:color w:val="auto"/>
                <w:sz w:val="22"/>
              </w:rPr>
              <w:tab/>
            </w:r>
            <w:r w:rsidRPr="001D6DE0">
              <w:rPr>
                <w:rStyle w:val="Hyperlink"/>
                <w:noProof/>
              </w:rPr>
              <w:t>Motivering één perceel</w:t>
            </w:r>
            <w:r>
              <w:rPr>
                <w:noProof/>
                <w:webHidden/>
              </w:rPr>
              <w:tab/>
            </w:r>
            <w:r>
              <w:rPr>
                <w:noProof/>
                <w:webHidden/>
              </w:rPr>
              <w:fldChar w:fldCharType="begin"/>
            </w:r>
            <w:r>
              <w:rPr>
                <w:noProof/>
                <w:webHidden/>
              </w:rPr>
              <w:instrText xml:space="preserve"> PAGEREF _Toc52520990 \h </w:instrText>
            </w:r>
            <w:r>
              <w:rPr>
                <w:noProof/>
                <w:webHidden/>
              </w:rPr>
            </w:r>
            <w:r>
              <w:rPr>
                <w:noProof/>
                <w:webHidden/>
              </w:rPr>
              <w:fldChar w:fldCharType="separate"/>
            </w:r>
            <w:r>
              <w:rPr>
                <w:noProof/>
                <w:webHidden/>
              </w:rPr>
              <w:t>10</w:t>
            </w:r>
            <w:r>
              <w:rPr>
                <w:noProof/>
                <w:webHidden/>
              </w:rPr>
              <w:fldChar w:fldCharType="end"/>
            </w:r>
          </w:hyperlink>
        </w:p>
        <w:p w14:paraId="4D4D8EB3" w14:textId="3C33CE8D" w:rsidR="00000F09" w:rsidRDefault="00000F09">
          <w:pPr>
            <w:pStyle w:val="Inhopg1"/>
            <w:rPr>
              <w:rFonts w:asciiTheme="minorHAnsi" w:eastAsiaTheme="minorEastAsia" w:hAnsiTheme="minorHAnsi" w:cstheme="minorBidi"/>
              <w:b w:val="0"/>
              <w:color w:val="auto"/>
              <w:sz w:val="22"/>
            </w:rPr>
          </w:pPr>
          <w:hyperlink w:anchor="_Toc52520991" w:history="1">
            <w:r w:rsidRPr="001D6DE0">
              <w:rPr>
                <w:rStyle w:val="Hyperlink"/>
                <w:rFonts w:cstheme="majorHAnsi"/>
              </w:rPr>
              <w:t>Hoofdstuk 3</w:t>
            </w:r>
            <w:r>
              <w:rPr>
                <w:rFonts w:asciiTheme="minorHAnsi" w:eastAsiaTheme="minorEastAsia" w:hAnsiTheme="minorHAnsi" w:cstheme="minorBidi"/>
                <w:b w:val="0"/>
                <w:color w:val="auto"/>
                <w:sz w:val="22"/>
              </w:rPr>
              <w:tab/>
              <w:t xml:space="preserve"> </w:t>
            </w:r>
            <w:r w:rsidRPr="001D6DE0">
              <w:rPr>
                <w:rStyle w:val="Hyperlink"/>
              </w:rPr>
              <w:t>Eisen aan de Inschrijver</w:t>
            </w:r>
            <w:r>
              <w:rPr>
                <w:webHidden/>
              </w:rPr>
              <w:tab/>
            </w:r>
            <w:r>
              <w:rPr>
                <w:webHidden/>
              </w:rPr>
              <w:fldChar w:fldCharType="begin"/>
            </w:r>
            <w:r>
              <w:rPr>
                <w:webHidden/>
              </w:rPr>
              <w:instrText xml:space="preserve"> PAGEREF _Toc52520991 \h </w:instrText>
            </w:r>
            <w:r>
              <w:rPr>
                <w:webHidden/>
              </w:rPr>
            </w:r>
            <w:r>
              <w:rPr>
                <w:webHidden/>
              </w:rPr>
              <w:fldChar w:fldCharType="separate"/>
            </w:r>
            <w:r>
              <w:rPr>
                <w:webHidden/>
              </w:rPr>
              <w:t>11</w:t>
            </w:r>
            <w:r>
              <w:rPr>
                <w:webHidden/>
              </w:rPr>
              <w:fldChar w:fldCharType="end"/>
            </w:r>
          </w:hyperlink>
        </w:p>
        <w:p w14:paraId="336834DB" w14:textId="5A6BB173" w:rsidR="00000F09" w:rsidRDefault="00000F09">
          <w:pPr>
            <w:pStyle w:val="Inhopg2"/>
            <w:rPr>
              <w:rFonts w:asciiTheme="minorHAnsi" w:eastAsiaTheme="minorEastAsia" w:hAnsiTheme="minorHAnsi" w:cstheme="minorBidi"/>
              <w:noProof/>
              <w:color w:val="auto"/>
              <w:sz w:val="22"/>
            </w:rPr>
          </w:pPr>
          <w:hyperlink w:anchor="_Toc52520992" w:history="1">
            <w:r w:rsidRPr="001D6DE0">
              <w:rPr>
                <w:rStyle w:val="Hyperlink"/>
                <w:rFonts w:asciiTheme="majorHAnsi" w:hAnsiTheme="majorHAnsi" w:cstheme="majorHAnsi"/>
                <w:noProof/>
              </w:rPr>
              <w:t>3.1</w:t>
            </w:r>
            <w:r>
              <w:rPr>
                <w:rFonts w:asciiTheme="minorHAnsi" w:eastAsiaTheme="minorEastAsia" w:hAnsiTheme="minorHAnsi" w:cstheme="minorBidi"/>
                <w:noProof/>
                <w:color w:val="auto"/>
                <w:sz w:val="22"/>
              </w:rPr>
              <w:tab/>
            </w:r>
            <w:r w:rsidRPr="001D6DE0">
              <w:rPr>
                <w:rStyle w:val="Hyperlink"/>
                <w:noProof/>
              </w:rPr>
              <w:t>Uitsluitingsgronden</w:t>
            </w:r>
            <w:r>
              <w:rPr>
                <w:noProof/>
                <w:webHidden/>
              </w:rPr>
              <w:tab/>
            </w:r>
            <w:r>
              <w:rPr>
                <w:noProof/>
                <w:webHidden/>
              </w:rPr>
              <w:fldChar w:fldCharType="begin"/>
            </w:r>
            <w:r>
              <w:rPr>
                <w:noProof/>
                <w:webHidden/>
              </w:rPr>
              <w:instrText xml:space="preserve"> PAGEREF _Toc52520992 \h </w:instrText>
            </w:r>
            <w:r>
              <w:rPr>
                <w:noProof/>
                <w:webHidden/>
              </w:rPr>
            </w:r>
            <w:r>
              <w:rPr>
                <w:noProof/>
                <w:webHidden/>
              </w:rPr>
              <w:fldChar w:fldCharType="separate"/>
            </w:r>
            <w:r>
              <w:rPr>
                <w:noProof/>
                <w:webHidden/>
              </w:rPr>
              <w:t>11</w:t>
            </w:r>
            <w:r>
              <w:rPr>
                <w:noProof/>
                <w:webHidden/>
              </w:rPr>
              <w:fldChar w:fldCharType="end"/>
            </w:r>
          </w:hyperlink>
        </w:p>
        <w:p w14:paraId="3FC08881" w14:textId="42FA0B9F" w:rsidR="00000F09" w:rsidRDefault="00000F09">
          <w:pPr>
            <w:pStyle w:val="Inhopg2"/>
            <w:rPr>
              <w:rFonts w:asciiTheme="minorHAnsi" w:eastAsiaTheme="minorEastAsia" w:hAnsiTheme="minorHAnsi" w:cstheme="minorBidi"/>
              <w:noProof/>
              <w:color w:val="auto"/>
              <w:sz w:val="22"/>
            </w:rPr>
          </w:pPr>
          <w:hyperlink w:anchor="_Toc52520993" w:history="1">
            <w:r w:rsidRPr="001D6DE0">
              <w:rPr>
                <w:rStyle w:val="Hyperlink"/>
                <w:rFonts w:asciiTheme="majorHAnsi" w:hAnsiTheme="majorHAnsi" w:cstheme="majorHAnsi"/>
                <w:noProof/>
              </w:rPr>
              <w:t>3.2</w:t>
            </w:r>
            <w:r>
              <w:rPr>
                <w:rFonts w:asciiTheme="minorHAnsi" w:eastAsiaTheme="minorEastAsia" w:hAnsiTheme="minorHAnsi" w:cstheme="minorBidi"/>
                <w:noProof/>
                <w:color w:val="auto"/>
                <w:sz w:val="22"/>
              </w:rPr>
              <w:tab/>
            </w:r>
            <w:r w:rsidRPr="001D6DE0">
              <w:rPr>
                <w:rStyle w:val="Hyperlink"/>
                <w:noProof/>
              </w:rPr>
              <w:t>Financiële en economische geschiktheid</w:t>
            </w:r>
            <w:r>
              <w:rPr>
                <w:noProof/>
                <w:webHidden/>
              </w:rPr>
              <w:tab/>
            </w:r>
            <w:r>
              <w:rPr>
                <w:noProof/>
                <w:webHidden/>
              </w:rPr>
              <w:fldChar w:fldCharType="begin"/>
            </w:r>
            <w:r>
              <w:rPr>
                <w:noProof/>
                <w:webHidden/>
              </w:rPr>
              <w:instrText xml:space="preserve"> PAGEREF _Toc52520993 \h </w:instrText>
            </w:r>
            <w:r>
              <w:rPr>
                <w:noProof/>
                <w:webHidden/>
              </w:rPr>
            </w:r>
            <w:r>
              <w:rPr>
                <w:noProof/>
                <w:webHidden/>
              </w:rPr>
              <w:fldChar w:fldCharType="separate"/>
            </w:r>
            <w:r>
              <w:rPr>
                <w:noProof/>
                <w:webHidden/>
              </w:rPr>
              <w:t>11</w:t>
            </w:r>
            <w:r>
              <w:rPr>
                <w:noProof/>
                <w:webHidden/>
              </w:rPr>
              <w:fldChar w:fldCharType="end"/>
            </w:r>
          </w:hyperlink>
        </w:p>
        <w:p w14:paraId="584199A0" w14:textId="62593EDF" w:rsidR="00000F09" w:rsidRDefault="00000F09">
          <w:pPr>
            <w:pStyle w:val="Inhopg3"/>
            <w:rPr>
              <w:rFonts w:asciiTheme="minorHAnsi" w:eastAsiaTheme="minorEastAsia" w:hAnsiTheme="minorHAnsi" w:cstheme="minorBidi"/>
              <w:noProof/>
              <w:color w:val="auto"/>
              <w:sz w:val="22"/>
            </w:rPr>
          </w:pPr>
          <w:hyperlink w:anchor="_Toc52520994" w:history="1">
            <w:r w:rsidRPr="001D6DE0">
              <w:rPr>
                <w:rStyle w:val="Hyperlink"/>
                <w:noProof/>
              </w:rPr>
              <w:t>3.2.1</w:t>
            </w:r>
            <w:r>
              <w:rPr>
                <w:rFonts w:asciiTheme="minorHAnsi" w:eastAsiaTheme="minorEastAsia" w:hAnsiTheme="minorHAnsi" w:cstheme="minorBidi"/>
                <w:noProof/>
                <w:color w:val="auto"/>
                <w:sz w:val="22"/>
              </w:rPr>
              <w:tab/>
            </w:r>
            <w:r w:rsidRPr="001D6DE0">
              <w:rPr>
                <w:rStyle w:val="Hyperlink"/>
                <w:noProof/>
              </w:rPr>
              <w:t>Accountantsverklaring</w:t>
            </w:r>
            <w:r>
              <w:rPr>
                <w:noProof/>
                <w:webHidden/>
              </w:rPr>
              <w:tab/>
            </w:r>
            <w:r>
              <w:rPr>
                <w:noProof/>
                <w:webHidden/>
              </w:rPr>
              <w:fldChar w:fldCharType="begin"/>
            </w:r>
            <w:r>
              <w:rPr>
                <w:noProof/>
                <w:webHidden/>
              </w:rPr>
              <w:instrText xml:space="preserve"> PAGEREF _Toc52520994 \h </w:instrText>
            </w:r>
            <w:r>
              <w:rPr>
                <w:noProof/>
                <w:webHidden/>
              </w:rPr>
            </w:r>
            <w:r>
              <w:rPr>
                <w:noProof/>
                <w:webHidden/>
              </w:rPr>
              <w:fldChar w:fldCharType="separate"/>
            </w:r>
            <w:r>
              <w:rPr>
                <w:noProof/>
                <w:webHidden/>
              </w:rPr>
              <w:t>11</w:t>
            </w:r>
            <w:r>
              <w:rPr>
                <w:noProof/>
                <w:webHidden/>
              </w:rPr>
              <w:fldChar w:fldCharType="end"/>
            </w:r>
          </w:hyperlink>
        </w:p>
        <w:p w14:paraId="67AF6404" w14:textId="0325FBB8" w:rsidR="00000F09" w:rsidRDefault="00000F09">
          <w:pPr>
            <w:pStyle w:val="Inhopg3"/>
            <w:rPr>
              <w:rFonts w:asciiTheme="minorHAnsi" w:eastAsiaTheme="minorEastAsia" w:hAnsiTheme="minorHAnsi" w:cstheme="minorBidi"/>
              <w:noProof/>
              <w:color w:val="auto"/>
              <w:sz w:val="22"/>
            </w:rPr>
          </w:pPr>
          <w:hyperlink w:anchor="_Toc52520995" w:history="1">
            <w:r w:rsidRPr="001D6DE0">
              <w:rPr>
                <w:rStyle w:val="Hyperlink"/>
                <w:noProof/>
              </w:rPr>
              <w:t>3.2.2</w:t>
            </w:r>
            <w:r>
              <w:rPr>
                <w:rFonts w:asciiTheme="minorHAnsi" w:eastAsiaTheme="minorEastAsia" w:hAnsiTheme="minorHAnsi" w:cstheme="minorBidi"/>
                <w:noProof/>
                <w:color w:val="auto"/>
                <w:sz w:val="22"/>
              </w:rPr>
              <w:tab/>
            </w:r>
            <w:r w:rsidRPr="001D6DE0">
              <w:rPr>
                <w:rStyle w:val="Hyperlink"/>
                <w:noProof/>
              </w:rPr>
              <w:t>Verzekering</w:t>
            </w:r>
            <w:r>
              <w:rPr>
                <w:noProof/>
                <w:webHidden/>
              </w:rPr>
              <w:tab/>
            </w:r>
            <w:r>
              <w:rPr>
                <w:noProof/>
                <w:webHidden/>
              </w:rPr>
              <w:fldChar w:fldCharType="begin"/>
            </w:r>
            <w:r>
              <w:rPr>
                <w:noProof/>
                <w:webHidden/>
              </w:rPr>
              <w:instrText xml:space="preserve"> PAGEREF _Toc52520995 \h </w:instrText>
            </w:r>
            <w:r>
              <w:rPr>
                <w:noProof/>
                <w:webHidden/>
              </w:rPr>
            </w:r>
            <w:r>
              <w:rPr>
                <w:noProof/>
                <w:webHidden/>
              </w:rPr>
              <w:fldChar w:fldCharType="separate"/>
            </w:r>
            <w:r>
              <w:rPr>
                <w:noProof/>
                <w:webHidden/>
              </w:rPr>
              <w:t>12</w:t>
            </w:r>
            <w:r>
              <w:rPr>
                <w:noProof/>
                <w:webHidden/>
              </w:rPr>
              <w:fldChar w:fldCharType="end"/>
            </w:r>
          </w:hyperlink>
        </w:p>
        <w:p w14:paraId="4E9CE5F0" w14:textId="1E0C5B1A" w:rsidR="00000F09" w:rsidRDefault="00000F09">
          <w:pPr>
            <w:pStyle w:val="Inhopg2"/>
            <w:rPr>
              <w:rFonts w:asciiTheme="minorHAnsi" w:eastAsiaTheme="minorEastAsia" w:hAnsiTheme="minorHAnsi" w:cstheme="minorBidi"/>
              <w:noProof/>
              <w:color w:val="auto"/>
              <w:sz w:val="22"/>
            </w:rPr>
          </w:pPr>
          <w:hyperlink w:anchor="_Toc52520996" w:history="1">
            <w:r w:rsidRPr="001D6DE0">
              <w:rPr>
                <w:rStyle w:val="Hyperlink"/>
                <w:rFonts w:asciiTheme="majorHAnsi" w:hAnsiTheme="majorHAnsi" w:cstheme="majorHAnsi"/>
                <w:noProof/>
              </w:rPr>
              <w:t>3.3</w:t>
            </w:r>
            <w:r>
              <w:rPr>
                <w:rFonts w:asciiTheme="minorHAnsi" w:eastAsiaTheme="minorEastAsia" w:hAnsiTheme="minorHAnsi" w:cstheme="minorBidi"/>
                <w:noProof/>
                <w:color w:val="auto"/>
                <w:sz w:val="22"/>
              </w:rPr>
              <w:tab/>
            </w:r>
            <w:r w:rsidRPr="001D6DE0">
              <w:rPr>
                <w:rStyle w:val="Hyperlink"/>
                <w:noProof/>
              </w:rPr>
              <w:t>Technische- en beroepsbekwaamheid</w:t>
            </w:r>
            <w:r>
              <w:rPr>
                <w:noProof/>
                <w:webHidden/>
              </w:rPr>
              <w:tab/>
            </w:r>
            <w:r>
              <w:rPr>
                <w:noProof/>
                <w:webHidden/>
              </w:rPr>
              <w:fldChar w:fldCharType="begin"/>
            </w:r>
            <w:r>
              <w:rPr>
                <w:noProof/>
                <w:webHidden/>
              </w:rPr>
              <w:instrText xml:space="preserve"> PAGEREF _Toc52520996 \h </w:instrText>
            </w:r>
            <w:r>
              <w:rPr>
                <w:noProof/>
                <w:webHidden/>
              </w:rPr>
            </w:r>
            <w:r>
              <w:rPr>
                <w:noProof/>
                <w:webHidden/>
              </w:rPr>
              <w:fldChar w:fldCharType="separate"/>
            </w:r>
            <w:r>
              <w:rPr>
                <w:noProof/>
                <w:webHidden/>
              </w:rPr>
              <w:t>12</w:t>
            </w:r>
            <w:r>
              <w:rPr>
                <w:noProof/>
                <w:webHidden/>
              </w:rPr>
              <w:fldChar w:fldCharType="end"/>
            </w:r>
          </w:hyperlink>
        </w:p>
        <w:p w14:paraId="742E0505" w14:textId="475F6413" w:rsidR="00000F09" w:rsidRDefault="00000F09">
          <w:pPr>
            <w:pStyle w:val="Inhopg3"/>
            <w:rPr>
              <w:rFonts w:asciiTheme="minorHAnsi" w:eastAsiaTheme="minorEastAsia" w:hAnsiTheme="minorHAnsi" w:cstheme="minorBidi"/>
              <w:noProof/>
              <w:color w:val="auto"/>
              <w:sz w:val="22"/>
            </w:rPr>
          </w:pPr>
          <w:hyperlink w:anchor="_Toc52520997" w:history="1">
            <w:r w:rsidRPr="001D6DE0">
              <w:rPr>
                <w:rStyle w:val="Hyperlink"/>
                <w:noProof/>
              </w:rPr>
              <w:t>3.3.1</w:t>
            </w:r>
            <w:r>
              <w:rPr>
                <w:rFonts w:asciiTheme="minorHAnsi" w:eastAsiaTheme="minorEastAsia" w:hAnsiTheme="minorHAnsi" w:cstheme="minorBidi"/>
                <w:noProof/>
                <w:color w:val="auto"/>
                <w:sz w:val="22"/>
              </w:rPr>
              <w:tab/>
            </w:r>
            <w:r w:rsidRPr="001D6DE0">
              <w:rPr>
                <w:rStyle w:val="Hyperlink"/>
                <w:noProof/>
              </w:rPr>
              <w:t>Referenties</w:t>
            </w:r>
            <w:r>
              <w:rPr>
                <w:noProof/>
                <w:webHidden/>
              </w:rPr>
              <w:tab/>
            </w:r>
            <w:r>
              <w:rPr>
                <w:noProof/>
                <w:webHidden/>
              </w:rPr>
              <w:fldChar w:fldCharType="begin"/>
            </w:r>
            <w:r>
              <w:rPr>
                <w:noProof/>
                <w:webHidden/>
              </w:rPr>
              <w:instrText xml:space="preserve"> PAGEREF _Toc52520997 \h </w:instrText>
            </w:r>
            <w:r>
              <w:rPr>
                <w:noProof/>
                <w:webHidden/>
              </w:rPr>
            </w:r>
            <w:r>
              <w:rPr>
                <w:noProof/>
                <w:webHidden/>
              </w:rPr>
              <w:fldChar w:fldCharType="separate"/>
            </w:r>
            <w:r>
              <w:rPr>
                <w:noProof/>
                <w:webHidden/>
              </w:rPr>
              <w:t>12</w:t>
            </w:r>
            <w:r>
              <w:rPr>
                <w:noProof/>
                <w:webHidden/>
              </w:rPr>
              <w:fldChar w:fldCharType="end"/>
            </w:r>
          </w:hyperlink>
        </w:p>
        <w:p w14:paraId="2483930B" w14:textId="103A4587" w:rsidR="00000F09" w:rsidRDefault="00000F09">
          <w:pPr>
            <w:pStyle w:val="Inhopg3"/>
            <w:rPr>
              <w:rFonts w:asciiTheme="minorHAnsi" w:eastAsiaTheme="minorEastAsia" w:hAnsiTheme="minorHAnsi" w:cstheme="minorBidi"/>
              <w:noProof/>
              <w:color w:val="auto"/>
              <w:sz w:val="22"/>
            </w:rPr>
          </w:pPr>
          <w:hyperlink w:anchor="_Toc52520998" w:history="1">
            <w:r w:rsidRPr="001D6DE0">
              <w:rPr>
                <w:rStyle w:val="Hyperlink"/>
                <w:noProof/>
              </w:rPr>
              <w:t>3.3.2 Kwaliteitssysteem</w:t>
            </w:r>
            <w:r>
              <w:rPr>
                <w:noProof/>
                <w:webHidden/>
              </w:rPr>
              <w:tab/>
            </w:r>
            <w:r>
              <w:rPr>
                <w:noProof/>
                <w:webHidden/>
              </w:rPr>
              <w:fldChar w:fldCharType="begin"/>
            </w:r>
            <w:r>
              <w:rPr>
                <w:noProof/>
                <w:webHidden/>
              </w:rPr>
              <w:instrText xml:space="preserve"> PAGEREF _Toc52520998 \h </w:instrText>
            </w:r>
            <w:r>
              <w:rPr>
                <w:noProof/>
                <w:webHidden/>
              </w:rPr>
            </w:r>
            <w:r>
              <w:rPr>
                <w:noProof/>
                <w:webHidden/>
              </w:rPr>
              <w:fldChar w:fldCharType="separate"/>
            </w:r>
            <w:r>
              <w:rPr>
                <w:noProof/>
                <w:webHidden/>
              </w:rPr>
              <w:t>12</w:t>
            </w:r>
            <w:r>
              <w:rPr>
                <w:noProof/>
                <w:webHidden/>
              </w:rPr>
              <w:fldChar w:fldCharType="end"/>
            </w:r>
          </w:hyperlink>
        </w:p>
        <w:p w14:paraId="66ACDB25" w14:textId="365B10C5" w:rsidR="00000F09" w:rsidRDefault="00000F09">
          <w:pPr>
            <w:pStyle w:val="Inhopg1"/>
            <w:rPr>
              <w:rFonts w:asciiTheme="minorHAnsi" w:eastAsiaTheme="minorEastAsia" w:hAnsiTheme="minorHAnsi" w:cstheme="minorBidi"/>
              <w:b w:val="0"/>
              <w:color w:val="auto"/>
              <w:sz w:val="22"/>
            </w:rPr>
          </w:pPr>
          <w:hyperlink w:anchor="_Toc52520999" w:history="1">
            <w:r w:rsidRPr="001D6DE0">
              <w:rPr>
                <w:rStyle w:val="Hyperlink"/>
                <w:rFonts w:cstheme="majorHAnsi"/>
              </w:rPr>
              <w:t>Hoofdstuk 4</w:t>
            </w:r>
            <w:r>
              <w:rPr>
                <w:rFonts w:asciiTheme="minorHAnsi" w:eastAsiaTheme="minorEastAsia" w:hAnsiTheme="minorHAnsi" w:cstheme="minorBidi"/>
                <w:b w:val="0"/>
                <w:color w:val="auto"/>
                <w:sz w:val="22"/>
              </w:rPr>
              <w:tab/>
              <w:t xml:space="preserve"> </w:t>
            </w:r>
            <w:r w:rsidRPr="001D6DE0">
              <w:rPr>
                <w:rStyle w:val="Hyperlink"/>
              </w:rPr>
              <w:t>Programma van Eisen</w:t>
            </w:r>
            <w:r>
              <w:rPr>
                <w:webHidden/>
              </w:rPr>
              <w:tab/>
            </w:r>
            <w:r>
              <w:rPr>
                <w:webHidden/>
              </w:rPr>
              <w:fldChar w:fldCharType="begin"/>
            </w:r>
            <w:r>
              <w:rPr>
                <w:webHidden/>
              </w:rPr>
              <w:instrText xml:space="preserve"> PAGEREF _Toc52520999 \h </w:instrText>
            </w:r>
            <w:r>
              <w:rPr>
                <w:webHidden/>
              </w:rPr>
            </w:r>
            <w:r>
              <w:rPr>
                <w:webHidden/>
              </w:rPr>
              <w:fldChar w:fldCharType="separate"/>
            </w:r>
            <w:r>
              <w:rPr>
                <w:webHidden/>
              </w:rPr>
              <w:t>13</w:t>
            </w:r>
            <w:r>
              <w:rPr>
                <w:webHidden/>
              </w:rPr>
              <w:fldChar w:fldCharType="end"/>
            </w:r>
          </w:hyperlink>
        </w:p>
        <w:p w14:paraId="10600598" w14:textId="2A87C9F2" w:rsidR="00000F09" w:rsidRDefault="00000F09">
          <w:pPr>
            <w:pStyle w:val="Inhopg1"/>
            <w:rPr>
              <w:rFonts w:asciiTheme="minorHAnsi" w:eastAsiaTheme="minorEastAsia" w:hAnsiTheme="minorHAnsi" w:cstheme="minorBidi"/>
              <w:b w:val="0"/>
              <w:color w:val="auto"/>
              <w:sz w:val="22"/>
            </w:rPr>
          </w:pPr>
          <w:hyperlink w:anchor="_Toc52521000" w:history="1">
            <w:r w:rsidRPr="001D6DE0">
              <w:rPr>
                <w:rStyle w:val="Hyperlink"/>
                <w:rFonts w:cstheme="majorHAnsi"/>
              </w:rPr>
              <w:t>Hoofdstuk 5</w:t>
            </w:r>
            <w:r>
              <w:rPr>
                <w:rFonts w:asciiTheme="minorHAnsi" w:eastAsiaTheme="minorEastAsia" w:hAnsiTheme="minorHAnsi" w:cstheme="minorBidi"/>
                <w:b w:val="0"/>
                <w:color w:val="auto"/>
                <w:sz w:val="22"/>
              </w:rPr>
              <w:tab/>
              <w:t xml:space="preserve"> </w:t>
            </w:r>
            <w:r w:rsidRPr="001D6DE0">
              <w:rPr>
                <w:rStyle w:val="Hyperlink"/>
              </w:rPr>
              <w:t>Het Gunningsmodel</w:t>
            </w:r>
            <w:r>
              <w:rPr>
                <w:webHidden/>
              </w:rPr>
              <w:tab/>
            </w:r>
            <w:r>
              <w:rPr>
                <w:webHidden/>
              </w:rPr>
              <w:fldChar w:fldCharType="begin"/>
            </w:r>
            <w:r>
              <w:rPr>
                <w:webHidden/>
              </w:rPr>
              <w:instrText xml:space="preserve"> PAGEREF _Toc52521000 \h </w:instrText>
            </w:r>
            <w:r>
              <w:rPr>
                <w:webHidden/>
              </w:rPr>
            </w:r>
            <w:r>
              <w:rPr>
                <w:webHidden/>
              </w:rPr>
              <w:fldChar w:fldCharType="separate"/>
            </w:r>
            <w:r>
              <w:rPr>
                <w:webHidden/>
              </w:rPr>
              <w:t>14</w:t>
            </w:r>
            <w:r>
              <w:rPr>
                <w:webHidden/>
              </w:rPr>
              <w:fldChar w:fldCharType="end"/>
            </w:r>
          </w:hyperlink>
        </w:p>
        <w:p w14:paraId="4EC341F4" w14:textId="741CFDBD" w:rsidR="00000F09" w:rsidRDefault="00000F09">
          <w:pPr>
            <w:pStyle w:val="Inhopg3"/>
            <w:rPr>
              <w:rFonts w:asciiTheme="minorHAnsi" w:eastAsiaTheme="minorEastAsia" w:hAnsiTheme="minorHAnsi" w:cstheme="minorBidi"/>
              <w:noProof/>
              <w:color w:val="auto"/>
              <w:sz w:val="22"/>
            </w:rPr>
          </w:pPr>
          <w:hyperlink w:anchor="_Toc52521001" w:history="1">
            <w:r w:rsidRPr="001D6DE0">
              <w:rPr>
                <w:rStyle w:val="Hyperlink"/>
                <w:noProof/>
              </w:rPr>
              <w:t>5.1.1</w:t>
            </w:r>
            <w:r>
              <w:rPr>
                <w:rFonts w:asciiTheme="minorHAnsi" w:eastAsiaTheme="minorEastAsia" w:hAnsiTheme="minorHAnsi" w:cstheme="minorBidi"/>
                <w:noProof/>
                <w:color w:val="auto"/>
                <w:sz w:val="22"/>
              </w:rPr>
              <w:tab/>
            </w:r>
            <w:r w:rsidRPr="001D6DE0">
              <w:rPr>
                <w:rStyle w:val="Hyperlink"/>
                <w:noProof/>
              </w:rPr>
              <w:t>Gunningcriterium Prijs</w:t>
            </w:r>
            <w:r>
              <w:rPr>
                <w:noProof/>
                <w:webHidden/>
              </w:rPr>
              <w:tab/>
            </w:r>
            <w:r>
              <w:rPr>
                <w:noProof/>
                <w:webHidden/>
              </w:rPr>
              <w:fldChar w:fldCharType="begin"/>
            </w:r>
            <w:r>
              <w:rPr>
                <w:noProof/>
                <w:webHidden/>
              </w:rPr>
              <w:instrText xml:space="preserve"> PAGEREF _Toc52521001 \h </w:instrText>
            </w:r>
            <w:r>
              <w:rPr>
                <w:noProof/>
                <w:webHidden/>
              </w:rPr>
            </w:r>
            <w:r>
              <w:rPr>
                <w:noProof/>
                <w:webHidden/>
              </w:rPr>
              <w:fldChar w:fldCharType="separate"/>
            </w:r>
            <w:r>
              <w:rPr>
                <w:noProof/>
                <w:webHidden/>
              </w:rPr>
              <w:t>15</w:t>
            </w:r>
            <w:r>
              <w:rPr>
                <w:noProof/>
                <w:webHidden/>
              </w:rPr>
              <w:fldChar w:fldCharType="end"/>
            </w:r>
          </w:hyperlink>
        </w:p>
        <w:p w14:paraId="33C60E26" w14:textId="7353C75A" w:rsidR="00000F09" w:rsidRDefault="00000F09">
          <w:pPr>
            <w:pStyle w:val="Inhopg3"/>
            <w:rPr>
              <w:rFonts w:asciiTheme="minorHAnsi" w:eastAsiaTheme="minorEastAsia" w:hAnsiTheme="minorHAnsi" w:cstheme="minorBidi"/>
              <w:noProof/>
              <w:color w:val="auto"/>
              <w:sz w:val="22"/>
            </w:rPr>
          </w:pPr>
          <w:hyperlink w:anchor="_Toc52521002" w:history="1">
            <w:r w:rsidRPr="001D6DE0">
              <w:rPr>
                <w:rStyle w:val="Hyperlink"/>
                <w:noProof/>
              </w:rPr>
              <w:t>5.1.1.1 Algemene voorwaarden ten aanzien van de inschrijfprijs</w:t>
            </w:r>
            <w:r>
              <w:rPr>
                <w:noProof/>
                <w:webHidden/>
              </w:rPr>
              <w:tab/>
            </w:r>
            <w:r>
              <w:rPr>
                <w:noProof/>
                <w:webHidden/>
              </w:rPr>
              <w:fldChar w:fldCharType="begin"/>
            </w:r>
            <w:r>
              <w:rPr>
                <w:noProof/>
                <w:webHidden/>
              </w:rPr>
              <w:instrText xml:space="preserve"> PAGEREF _Toc52521002 \h </w:instrText>
            </w:r>
            <w:r>
              <w:rPr>
                <w:noProof/>
                <w:webHidden/>
              </w:rPr>
            </w:r>
            <w:r>
              <w:rPr>
                <w:noProof/>
                <w:webHidden/>
              </w:rPr>
              <w:fldChar w:fldCharType="separate"/>
            </w:r>
            <w:r>
              <w:rPr>
                <w:noProof/>
                <w:webHidden/>
              </w:rPr>
              <w:t>15</w:t>
            </w:r>
            <w:r>
              <w:rPr>
                <w:noProof/>
                <w:webHidden/>
              </w:rPr>
              <w:fldChar w:fldCharType="end"/>
            </w:r>
          </w:hyperlink>
        </w:p>
        <w:p w14:paraId="50199FD8" w14:textId="07AB90F8" w:rsidR="00000F09" w:rsidRDefault="00000F09">
          <w:pPr>
            <w:pStyle w:val="Inhopg3"/>
            <w:rPr>
              <w:rFonts w:asciiTheme="minorHAnsi" w:eastAsiaTheme="minorEastAsia" w:hAnsiTheme="minorHAnsi" w:cstheme="minorBidi"/>
              <w:noProof/>
              <w:color w:val="auto"/>
              <w:sz w:val="22"/>
            </w:rPr>
          </w:pPr>
          <w:hyperlink w:anchor="_Toc52521003" w:history="1">
            <w:r w:rsidRPr="001D6DE0">
              <w:rPr>
                <w:rStyle w:val="Hyperlink"/>
                <w:noProof/>
              </w:rPr>
              <w:t>5.1.2</w:t>
            </w:r>
            <w:r>
              <w:rPr>
                <w:rFonts w:asciiTheme="minorHAnsi" w:eastAsiaTheme="minorEastAsia" w:hAnsiTheme="minorHAnsi" w:cstheme="minorBidi"/>
                <w:noProof/>
                <w:color w:val="auto"/>
                <w:sz w:val="22"/>
              </w:rPr>
              <w:tab/>
            </w:r>
            <w:r w:rsidRPr="001D6DE0">
              <w:rPr>
                <w:rStyle w:val="Hyperlink"/>
                <w:noProof/>
              </w:rPr>
              <w:t>Gunningcriterium Kwaliteit</w:t>
            </w:r>
            <w:r>
              <w:rPr>
                <w:noProof/>
                <w:webHidden/>
              </w:rPr>
              <w:tab/>
            </w:r>
            <w:r>
              <w:rPr>
                <w:noProof/>
                <w:webHidden/>
              </w:rPr>
              <w:fldChar w:fldCharType="begin"/>
            </w:r>
            <w:r>
              <w:rPr>
                <w:noProof/>
                <w:webHidden/>
              </w:rPr>
              <w:instrText xml:space="preserve"> PAGEREF _Toc52521003 \h </w:instrText>
            </w:r>
            <w:r>
              <w:rPr>
                <w:noProof/>
                <w:webHidden/>
              </w:rPr>
            </w:r>
            <w:r>
              <w:rPr>
                <w:noProof/>
                <w:webHidden/>
              </w:rPr>
              <w:fldChar w:fldCharType="separate"/>
            </w:r>
            <w:r>
              <w:rPr>
                <w:noProof/>
                <w:webHidden/>
              </w:rPr>
              <w:t>17</w:t>
            </w:r>
            <w:r>
              <w:rPr>
                <w:noProof/>
                <w:webHidden/>
              </w:rPr>
              <w:fldChar w:fldCharType="end"/>
            </w:r>
          </w:hyperlink>
        </w:p>
        <w:p w14:paraId="02160BB9" w14:textId="63126646" w:rsidR="00000F09" w:rsidRDefault="00000F09">
          <w:pPr>
            <w:pStyle w:val="Inhopg4"/>
            <w:rPr>
              <w:rFonts w:asciiTheme="minorHAnsi" w:eastAsiaTheme="minorEastAsia" w:hAnsiTheme="minorHAnsi" w:cstheme="minorBidi"/>
              <w:noProof/>
              <w:color w:val="auto"/>
              <w:sz w:val="22"/>
            </w:rPr>
          </w:pPr>
          <w:hyperlink w:anchor="_Toc52521004" w:history="1">
            <w:r w:rsidRPr="001D6DE0">
              <w:rPr>
                <w:rStyle w:val="Hyperlink"/>
                <w:noProof/>
              </w:rPr>
              <w:t>5.1.2.1</w:t>
            </w:r>
            <w:r>
              <w:rPr>
                <w:rFonts w:asciiTheme="minorHAnsi" w:eastAsiaTheme="minorEastAsia" w:hAnsiTheme="minorHAnsi" w:cstheme="minorBidi"/>
                <w:noProof/>
                <w:color w:val="auto"/>
                <w:sz w:val="22"/>
              </w:rPr>
              <w:tab/>
            </w:r>
            <w:r w:rsidRPr="001D6DE0">
              <w:rPr>
                <w:rStyle w:val="Hyperlink"/>
                <w:noProof/>
              </w:rPr>
              <w:t>G2 Casus Flexibiliteit</w:t>
            </w:r>
            <w:r>
              <w:rPr>
                <w:noProof/>
                <w:webHidden/>
              </w:rPr>
              <w:tab/>
            </w:r>
            <w:r>
              <w:rPr>
                <w:noProof/>
                <w:webHidden/>
              </w:rPr>
              <w:fldChar w:fldCharType="begin"/>
            </w:r>
            <w:r>
              <w:rPr>
                <w:noProof/>
                <w:webHidden/>
              </w:rPr>
              <w:instrText xml:space="preserve"> PAGEREF _Toc52521004 \h </w:instrText>
            </w:r>
            <w:r>
              <w:rPr>
                <w:noProof/>
                <w:webHidden/>
              </w:rPr>
            </w:r>
            <w:r>
              <w:rPr>
                <w:noProof/>
                <w:webHidden/>
              </w:rPr>
              <w:fldChar w:fldCharType="separate"/>
            </w:r>
            <w:r>
              <w:rPr>
                <w:noProof/>
                <w:webHidden/>
              </w:rPr>
              <w:t>19</w:t>
            </w:r>
            <w:r>
              <w:rPr>
                <w:noProof/>
                <w:webHidden/>
              </w:rPr>
              <w:fldChar w:fldCharType="end"/>
            </w:r>
          </w:hyperlink>
        </w:p>
        <w:p w14:paraId="22CC5B0D" w14:textId="43949B86" w:rsidR="00000F09" w:rsidRDefault="00000F09">
          <w:pPr>
            <w:pStyle w:val="Inhopg4"/>
            <w:rPr>
              <w:rFonts w:asciiTheme="minorHAnsi" w:eastAsiaTheme="minorEastAsia" w:hAnsiTheme="minorHAnsi" w:cstheme="minorBidi"/>
              <w:noProof/>
              <w:color w:val="auto"/>
              <w:sz w:val="22"/>
            </w:rPr>
          </w:pPr>
          <w:hyperlink w:anchor="_Toc52521005" w:history="1">
            <w:r w:rsidRPr="001D6DE0">
              <w:rPr>
                <w:rStyle w:val="Hyperlink"/>
                <w:noProof/>
              </w:rPr>
              <w:t>5.1.2.2</w:t>
            </w:r>
            <w:r>
              <w:rPr>
                <w:rFonts w:asciiTheme="minorHAnsi" w:eastAsiaTheme="minorEastAsia" w:hAnsiTheme="minorHAnsi" w:cstheme="minorBidi"/>
                <w:noProof/>
                <w:color w:val="auto"/>
                <w:sz w:val="22"/>
              </w:rPr>
              <w:tab/>
            </w:r>
            <w:r w:rsidRPr="001D6DE0">
              <w:rPr>
                <w:rStyle w:val="Hyperlink"/>
                <w:noProof/>
              </w:rPr>
              <w:t>G3 Casus ADAS</w:t>
            </w:r>
            <w:r>
              <w:rPr>
                <w:noProof/>
                <w:webHidden/>
              </w:rPr>
              <w:tab/>
            </w:r>
            <w:r>
              <w:rPr>
                <w:noProof/>
                <w:webHidden/>
              </w:rPr>
              <w:fldChar w:fldCharType="begin"/>
            </w:r>
            <w:r>
              <w:rPr>
                <w:noProof/>
                <w:webHidden/>
              </w:rPr>
              <w:instrText xml:space="preserve"> PAGEREF _Toc52521005 \h </w:instrText>
            </w:r>
            <w:r>
              <w:rPr>
                <w:noProof/>
                <w:webHidden/>
              </w:rPr>
            </w:r>
            <w:r>
              <w:rPr>
                <w:noProof/>
                <w:webHidden/>
              </w:rPr>
              <w:fldChar w:fldCharType="separate"/>
            </w:r>
            <w:r>
              <w:rPr>
                <w:noProof/>
                <w:webHidden/>
              </w:rPr>
              <w:t>19</w:t>
            </w:r>
            <w:r>
              <w:rPr>
                <w:noProof/>
                <w:webHidden/>
              </w:rPr>
              <w:fldChar w:fldCharType="end"/>
            </w:r>
          </w:hyperlink>
        </w:p>
        <w:p w14:paraId="14CDC6F6" w14:textId="5E9F36D2" w:rsidR="00000F09" w:rsidRDefault="00000F09">
          <w:pPr>
            <w:pStyle w:val="Inhopg1"/>
            <w:rPr>
              <w:rFonts w:asciiTheme="minorHAnsi" w:eastAsiaTheme="minorEastAsia" w:hAnsiTheme="minorHAnsi" w:cstheme="minorBidi"/>
              <w:b w:val="0"/>
              <w:color w:val="auto"/>
              <w:sz w:val="22"/>
            </w:rPr>
          </w:pPr>
          <w:hyperlink w:anchor="_Toc52521006" w:history="1">
            <w:r w:rsidRPr="001D6DE0">
              <w:rPr>
                <w:rStyle w:val="Hyperlink"/>
                <w:rFonts w:cstheme="majorHAnsi"/>
              </w:rPr>
              <w:t>Hoofdstuk 6</w:t>
            </w:r>
            <w:r>
              <w:rPr>
                <w:rStyle w:val="Hyperlink"/>
                <w:rFonts w:cstheme="majorHAnsi"/>
              </w:rPr>
              <w:t xml:space="preserve"> </w:t>
            </w:r>
            <w:r>
              <w:rPr>
                <w:rFonts w:asciiTheme="minorHAnsi" w:eastAsiaTheme="minorEastAsia" w:hAnsiTheme="minorHAnsi" w:cstheme="minorBidi"/>
                <w:b w:val="0"/>
                <w:color w:val="auto"/>
                <w:sz w:val="22"/>
              </w:rPr>
              <w:tab/>
            </w:r>
            <w:r w:rsidRPr="001D6DE0">
              <w:rPr>
                <w:rStyle w:val="Hyperlink"/>
              </w:rPr>
              <w:t>Aanbestedingsprocedure</w:t>
            </w:r>
            <w:r>
              <w:rPr>
                <w:webHidden/>
              </w:rPr>
              <w:tab/>
            </w:r>
            <w:r>
              <w:rPr>
                <w:webHidden/>
              </w:rPr>
              <w:fldChar w:fldCharType="begin"/>
            </w:r>
            <w:r>
              <w:rPr>
                <w:webHidden/>
              </w:rPr>
              <w:instrText xml:space="preserve"> PAGEREF _Toc52521006 \h </w:instrText>
            </w:r>
            <w:r>
              <w:rPr>
                <w:webHidden/>
              </w:rPr>
            </w:r>
            <w:r>
              <w:rPr>
                <w:webHidden/>
              </w:rPr>
              <w:fldChar w:fldCharType="separate"/>
            </w:r>
            <w:r>
              <w:rPr>
                <w:webHidden/>
              </w:rPr>
              <w:t>21</w:t>
            </w:r>
            <w:r>
              <w:rPr>
                <w:webHidden/>
              </w:rPr>
              <w:fldChar w:fldCharType="end"/>
            </w:r>
          </w:hyperlink>
        </w:p>
        <w:p w14:paraId="35568F8E" w14:textId="5F50881C" w:rsidR="00000F09" w:rsidRDefault="00000F09">
          <w:pPr>
            <w:pStyle w:val="Inhopg2"/>
            <w:rPr>
              <w:rFonts w:asciiTheme="minorHAnsi" w:eastAsiaTheme="minorEastAsia" w:hAnsiTheme="minorHAnsi" w:cstheme="minorBidi"/>
              <w:noProof/>
              <w:color w:val="auto"/>
              <w:sz w:val="22"/>
            </w:rPr>
          </w:pPr>
          <w:hyperlink w:anchor="_Toc52521007" w:history="1">
            <w:r w:rsidRPr="001D6DE0">
              <w:rPr>
                <w:rStyle w:val="Hyperlink"/>
                <w:rFonts w:asciiTheme="majorHAnsi" w:hAnsiTheme="majorHAnsi" w:cstheme="majorHAnsi"/>
                <w:noProof/>
              </w:rPr>
              <w:t>6.1</w:t>
            </w:r>
            <w:r>
              <w:rPr>
                <w:rFonts w:asciiTheme="minorHAnsi" w:eastAsiaTheme="minorEastAsia" w:hAnsiTheme="minorHAnsi" w:cstheme="minorBidi"/>
                <w:noProof/>
                <w:color w:val="auto"/>
                <w:sz w:val="22"/>
              </w:rPr>
              <w:tab/>
            </w:r>
            <w:r w:rsidRPr="001D6DE0">
              <w:rPr>
                <w:rStyle w:val="Hyperlink"/>
                <w:noProof/>
              </w:rPr>
              <w:t>Publicatie</w:t>
            </w:r>
            <w:r>
              <w:rPr>
                <w:noProof/>
                <w:webHidden/>
              </w:rPr>
              <w:tab/>
            </w:r>
            <w:r>
              <w:rPr>
                <w:noProof/>
                <w:webHidden/>
              </w:rPr>
              <w:fldChar w:fldCharType="begin"/>
            </w:r>
            <w:r>
              <w:rPr>
                <w:noProof/>
                <w:webHidden/>
              </w:rPr>
              <w:instrText xml:space="preserve"> PAGEREF _Toc52521007 \h </w:instrText>
            </w:r>
            <w:r>
              <w:rPr>
                <w:noProof/>
                <w:webHidden/>
              </w:rPr>
            </w:r>
            <w:r>
              <w:rPr>
                <w:noProof/>
                <w:webHidden/>
              </w:rPr>
              <w:fldChar w:fldCharType="separate"/>
            </w:r>
            <w:r>
              <w:rPr>
                <w:noProof/>
                <w:webHidden/>
              </w:rPr>
              <w:t>21</w:t>
            </w:r>
            <w:r>
              <w:rPr>
                <w:noProof/>
                <w:webHidden/>
              </w:rPr>
              <w:fldChar w:fldCharType="end"/>
            </w:r>
          </w:hyperlink>
        </w:p>
        <w:p w14:paraId="54CDF94D" w14:textId="4F059FC0" w:rsidR="00000F09" w:rsidRDefault="00000F09">
          <w:pPr>
            <w:pStyle w:val="Inhopg2"/>
            <w:rPr>
              <w:rFonts w:asciiTheme="minorHAnsi" w:eastAsiaTheme="minorEastAsia" w:hAnsiTheme="minorHAnsi" w:cstheme="minorBidi"/>
              <w:noProof/>
              <w:color w:val="auto"/>
              <w:sz w:val="22"/>
            </w:rPr>
          </w:pPr>
          <w:hyperlink w:anchor="_Toc52521008" w:history="1">
            <w:r w:rsidRPr="001D6DE0">
              <w:rPr>
                <w:rStyle w:val="Hyperlink"/>
                <w:rFonts w:asciiTheme="majorHAnsi" w:hAnsiTheme="majorHAnsi" w:cstheme="majorHAnsi"/>
                <w:noProof/>
              </w:rPr>
              <w:t>6.2</w:t>
            </w:r>
            <w:r>
              <w:rPr>
                <w:rFonts w:asciiTheme="minorHAnsi" w:eastAsiaTheme="minorEastAsia" w:hAnsiTheme="minorHAnsi" w:cstheme="minorBidi"/>
                <w:noProof/>
                <w:color w:val="auto"/>
                <w:sz w:val="22"/>
              </w:rPr>
              <w:tab/>
            </w:r>
            <w:r w:rsidRPr="001D6DE0">
              <w:rPr>
                <w:rStyle w:val="Hyperlink"/>
                <w:noProof/>
              </w:rPr>
              <w:t>Planning</w:t>
            </w:r>
            <w:r>
              <w:rPr>
                <w:noProof/>
                <w:webHidden/>
              </w:rPr>
              <w:tab/>
            </w:r>
            <w:r>
              <w:rPr>
                <w:noProof/>
                <w:webHidden/>
              </w:rPr>
              <w:fldChar w:fldCharType="begin"/>
            </w:r>
            <w:r>
              <w:rPr>
                <w:noProof/>
                <w:webHidden/>
              </w:rPr>
              <w:instrText xml:space="preserve"> PAGEREF _Toc52521008 \h </w:instrText>
            </w:r>
            <w:r>
              <w:rPr>
                <w:noProof/>
                <w:webHidden/>
              </w:rPr>
            </w:r>
            <w:r>
              <w:rPr>
                <w:noProof/>
                <w:webHidden/>
              </w:rPr>
              <w:fldChar w:fldCharType="separate"/>
            </w:r>
            <w:r>
              <w:rPr>
                <w:noProof/>
                <w:webHidden/>
              </w:rPr>
              <w:t>21</w:t>
            </w:r>
            <w:r>
              <w:rPr>
                <w:noProof/>
                <w:webHidden/>
              </w:rPr>
              <w:fldChar w:fldCharType="end"/>
            </w:r>
          </w:hyperlink>
        </w:p>
        <w:p w14:paraId="7CE1DA15" w14:textId="454DEEAF" w:rsidR="00000F09" w:rsidRDefault="00000F09">
          <w:pPr>
            <w:pStyle w:val="Inhopg2"/>
            <w:rPr>
              <w:rFonts w:asciiTheme="minorHAnsi" w:eastAsiaTheme="minorEastAsia" w:hAnsiTheme="minorHAnsi" w:cstheme="minorBidi"/>
              <w:noProof/>
              <w:color w:val="auto"/>
              <w:sz w:val="22"/>
            </w:rPr>
          </w:pPr>
          <w:hyperlink w:anchor="_Toc52521009" w:history="1">
            <w:r w:rsidRPr="001D6DE0">
              <w:rPr>
                <w:rStyle w:val="Hyperlink"/>
                <w:rFonts w:asciiTheme="majorHAnsi" w:hAnsiTheme="majorHAnsi" w:cstheme="majorHAnsi"/>
                <w:noProof/>
              </w:rPr>
              <w:t>6.3</w:t>
            </w:r>
            <w:r>
              <w:rPr>
                <w:rFonts w:asciiTheme="minorHAnsi" w:eastAsiaTheme="minorEastAsia" w:hAnsiTheme="minorHAnsi" w:cstheme="minorBidi"/>
                <w:noProof/>
                <w:color w:val="auto"/>
                <w:sz w:val="22"/>
              </w:rPr>
              <w:tab/>
            </w:r>
            <w:r w:rsidRPr="001D6DE0">
              <w:rPr>
                <w:rStyle w:val="Hyperlink"/>
                <w:noProof/>
              </w:rPr>
              <w:t>Vragenronde</w:t>
            </w:r>
            <w:r>
              <w:rPr>
                <w:noProof/>
                <w:webHidden/>
              </w:rPr>
              <w:tab/>
            </w:r>
            <w:r>
              <w:rPr>
                <w:noProof/>
                <w:webHidden/>
              </w:rPr>
              <w:fldChar w:fldCharType="begin"/>
            </w:r>
            <w:r>
              <w:rPr>
                <w:noProof/>
                <w:webHidden/>
              </w:rPr>
              <w:instrText xml:space="preserve"> PAGEREF _Toc52521009 \h </w:instrText>
            </w:r>
            <w:r>
              <w:rPr>
                <w:noProof/>
                <w:webHidden/>
              </w:rPr>
            </w:r>
            <w:r>
              <w:rPr>
                <w:noProof/>
                <w:webHidden/>
              </w:rPr>
              <w:fldChar w:fldCharType="separate"/>
            </w:r>
            <w:r>
              <w:rPr>
                <w:noProof/>
                <w:webHidden/>
              </w:rPr>
              <w:t>22</w:t>
            </w:r>
            <w:r>
              <w:rPr>
                <w:noProof/>
                <w:webHidden/>
              </w:rPr>
              <w:fldChar w:fldCharType="end"/>
            </w:r>
          </w:hyperlink>
        </w:p>
        <w:p w14:paraId="7F785308" w14:textId="6EAE0BCE" w:rsidR="00000F09" w:rsidRDefault="00000F09">
          <w:pPr>
            <w:pStyle w:val="Inhopg2"/>
            <w:rPr>
              <w:rFonts w:asciiTheme="minorHAnsi" w:eastAsiaTheme="minorEastAsia" w:hAnsiTheme="minorHAnsi" w:cstheme="minorBidi"/>
              <w:noProof/>
              <w:color w:val="auto"/>
              <w:sz w:val="22"/>
            </w:rPr>
          </w:pPr>
          <w:hyperlink w:anchor="_Toc52521010" w:history="1">
            <w:r w:rsidRPr="001D6DE0">
              <w:rPr>
                <w:rStyle w:val="Hyperlink"/>
                <w:rFonts w:asciiTheme="majorHAnsi" w:hAnsiTheme="majorHAnsi" w:cstheme="majorHAnsi"/>
                <w:noProof/>
              </w:rPr>
              <w:t>6.4</w:t>
            </w:r>
            <w:r>
              <w:rPr>
                <w:rFonts w:asciiTheme="minorHAnsi" w:eastAsiaTheme="minorEastAsia" w:hAnsiTheme="minorHAnsi" w:cstheme="minorBidi"/>
                <w:noProof/>
                <w:color w:val="auto"/>
                <w:sz w:val="22"/>
              </w:rPr>
              <w:tab/>
            </w:r>
            <w:r w:rsidRPr="001D6DE0">
              <w:rPr>
                <w:rStyle w:val="Hyperlink"/>
                <w:noProof/>
              </w:rPr>
              <w:t>Klachtenprocedure</w:t>
            </w:r>
            <w:r>
              <w:rPr>
                <w:noProof/>
                <w:webHidden/>
              </w:rPr>
              <w:tab/>
            </w:r>
            <w:r>
              <w:rPr>
                <w:noProof/>
                <w:webHidden/>
              </w:rPr>
              <w:fldChar w:fldCharType="begin"/>
            </w:r>
            <w:r>
              <w:rPr>
                <w:noProof/>
                <w:webHidden/>
              </w:rPr>
              <w:instrText xml:space="preserve"> PAGEREF _Toc52521010 \h </w:instrText>
            </w:r>
            <w:r>
              <w:rPr>
                <w:noProof/>
                <w:webHidden/>
              </w:rPr>
            </w:r>
            <w:r>
              <w:rPr>
                <w:noProof/>
                <w:webHidden/>
              </w:rPr>
              <w:fldChar w:fldCharType="separate"/>
            </w:r>
            <w:r>
              <w:rPr>
                <w:noProof/>
                <w:webHidden/>
              </w:rPr>
              <w:t>23</w:t>
            </w:r>
            <w:r>
              <w:rPr>
                <w:noProof/>
                <w:webHidden/>
              </w:rPr>
              <w:fldChar w:fldCharType="end"/>
            </w:r>
          </w:hyperlink>
        </w:p>
        <w:p w14:paraId="46166067" w14:textId="30F36823" w:rsidR="00000F09" w:rsidRDefault="00000F09">
          <w:pPr>
            <w:pStyle w:val="Inhopg2"/>
            <w:rPr>
              <w:rFonts w:asciiTheme="minorHAnsi" w:eastAsiaTheme="minorEastAsia" w:hAnsiTheme="minorHAnsi" w:cstheme="minorBidi"/>
              <w:noProof/>
              <w:color w:val="auto"/>
              <w:sz w:val="22"/>
            </w:rPr>
          </w:pPr>
          <w:hyperlink w:anchor="_Toc52521011" w:history="1">
            <w:r w:rsidRPr="001D6DE0">
              <w:rPr>
                <w:rStyle w:val="Hyperlink"/>
                <w:rFonts w:asciiTheme="majorHAnsi" w:hAnsiTheme="majorHAnsi" w:cstheme="majorHAnsi"/>
                <w:noProof/>
              </w:rPr>
              <w:t>6.5</w:t>
            </w:r>
            <w:r>
              <w:rPr>
                <w:rFonts w:asciiTheme="minorHAnsi" w:eastAsiaTheme="minorEastAsia" w:hAnsiTheme="minorHAnsi" w:cstheme="minorBidi"/>
                <w:noProof/>
                <w:color w:val="auto"/>
                <w:sz w:val="22"/>
              </w:rPr>
              <w:tab/>
            </w:r>
            <w:r w:rsidRPr="001D6DE0">
              <w:rPr>
                <w:rStyle w:val="Hyperlink"/>
                <w:noProof/>
              </w:rPr>
              <w:t>Indieningsprocedure</w:t>
            </w:r>
            <w:r>
              <w:rPr>
                <w:noProof/>
                <w:webHidden/>
              </w:rPr>
              <w:tab/>
            </w:r>
            <w:r>
              <w:rPr>
                <w:noProof/>
                <w:webHidden/>
              </w:rPr>
              <w:fldChar w:fldCharType="begin"/>
            </w:r>
            <w:r>
              <w:rPr>
                <w:noProof/>
                <w:webHidden/>
              </w:rPr>
              <w:instrText xml:space="preserve"> PAGEREF _Toc52521011 \h </w:instrText>
            </w:r>
            <w:r>
              <w:rPr>
                <w:noProof/>
                <w:webHidden/>
              </w:rPr>
            </w:r>
            <w:r>
              <w:rPr>
                <w:noProof/>
                <w:webHidden/>
              </w:rPr>
              <w:fldChar w:fldCharType="separate"/>
            </w:r>
            <w:r>
              <w:rPr>
                <w:noProof/>
                <w:webHidden/>
              </w:rPr>
              <w:t>23</w:t>
            </w:r>
            <w:r>
              <w:rPr>
                <w:noProof/>
                <w:webHidden/>
              </w:rPr>
              <w:fldChar w:fldCharType="end"/>
            </w:r>
          </w:hyperlink>
        </w:p>
        <w:p w14:paraId="637D2B0E" w14:textId="6E5ED398" w:rsidR="00000F09" w:rsidRDefault="00000F09">
          <w:pPr>
            <w:pStyle w:val="Inhopg3"/>
            <w:rPr>
              <w:rFonts w:asciiTheme="minorHAnsi" w:eastAsiaTheme="minorEastAsia" w:hAnsiTheme="minorHAnsi" w:cstheme="minorBidi"/>
              <w:noProof/>
              <w:color w:val="auto"/>
              <w:sz w:val="22"/>
            </w:rPr>
          </w:pPr>
          <w:hyperlink w:anchor="_Toc52521012" w:history="1">
            <w:r w:rsidRPr="001D6DE0">
              <w:rPr>
                <w:rStyle w:val="Hyperlink"/>
                <w:noProof/>
              </w:rPr>
              <w:t>6.5.1</w:t>
            </w:r>
            <w:r>
              <w:rPr>
                <w:rFonts w:asciiTheme="minorHAnsi" w:eastAsiaTheme="minorEastAsia" w:hAnsiTheme="minorHAnsi" w:cstheme="minorBidi"/>
                <w:noProof/>
                <w:color w:val="auto"/>
                <w:sz w:val="22"/>
              </w:rPr>
              <w:tab/>
            </w:r>
            <w:r w:rsidRPr="001D6DE0">
              <w:rPr>
                <w:rStyle w:val="Hyperlink"/>
                <w:noProof/>
              </w:rPr>
              <w:t>Digitaal indienen via TenderNed</w:t>
            </w:r>
            <w:r>
              <w:rPr>
                <w:noProof/>
                <w:webHidden/>
              </w:rPr>
              <w:tab/>
            </w:r>
            <w:r>
              <w:rPr>
                <w:noProof/>
                <w:webHidden/>
              </w:rPr>
              <w:fldChar w:fldCharType="begin"/>
            </w:r>
            <w:r>
              <w:rPr>
                <w:noProof/>
                <w:webHidden/>
              </w:rPr>
              <w:instrText xml:space="preserve"> PAGEREF _Toc52521012 \h </w:instrText>
            </w:r>
            <w:r>
              <w:rPr>
                <w:noProof/>
                <w:webHidden/>
              </w:rPr>
            </w:r>
            <w:r>
              <w:rPr>
                <w:noProof/>
                <w:webHidden/>
              </w:rPr>
              <w:fldChar w:fldCharType="separate"/>
            </w:r>
            <w:r>
              <w:rPr>
                <w:noProof/>
                <w:webHidden/>
              </w:rPr>
              <w:t>23</w:t>
            </w:r>
            <w:r>
              <w:rPr>
                <w:noProof/>
                <w:webHidden/>
              </w:rPr>
              <w:fldChar w:fldCharType="end"/>
            </w:r>
          </w:hyperlink>
        </w:p>
        <w:p w14:paraId="53E9978B" w14:textId="2FAAEE7C" w:rsidR="00000F09" w:rsidRDefault="00000F09">
          <w:pPr>
            <w:pStyle w:val="Inhopg3"/>
            <w:rPr>
              <w:rFonts w:asciiTheme="minorHAnsi" w:eastAsiaTheme="minorEastAsia" w:hAnsiTheme="minorHAnsi" w:cstheme="minorBidi"/>
              <w:noProof/>
              <w:color w:val="auto"/>
              <w:sz w:val="22"/>
            </w:rPr>
          </w:pPr>
          <w:hyperlink w:anchor="_Toc52521013" w:history="1">
            <w:r w:rsidRPr="001D6DE0">
              <w:rPr>
                <w:rStyle w:val="Hyperlink"/>
                <w:noProof/>
              </w:rPr>
              <w:t>6.5.2</w:t>
            </w:r>
            <w:r>
              <w:rPr>
                <w:rFonts w:asciiTheme="minorHAnsi" w:eastAsiaTheme="minorEastAsia" w:hAnsiTheme="minorHAnsi" w:cstheme="minorBidi"/>
                <w:noProof/>
                <w:color w:val="auto"/>
                <w:sz w:val="22"/>
              </w:rPr>
              <w:tab/>
            </w:r>
            <w:r w:rsidRPr="001D6DE0">
              <w:rPr>
                <w:rStyle w:val="Hyperlink"/>
                <w:noProof/>
              </w:rPr>
              <w:t>In te dienen documenten</w:t>
            </w:r>
            <w:r>
              <w:rPr>
                <w:noProof/>
                <w:webHidden/>
              </w:rPr>
              <w:tab/>
            </w:r>
            <w:r>
              <w:rPr>
                <w:noProof/>
                <w:webHidden/>
              </w:rPr>
              <w:fldChar w:fldCharType="begin"/>
            </w:r>
            <w:r>
              <w:rPr>
                <w:noProof/>
                <w:webHidden/>
              </w:rPr>
              <w:instrText xml:space="preserve"> PAGEREF _Toc52521013 \h </w:instrText>
            </w:r>
            <w:r>
              <w:rPr>
                <w:noProof/>
                <w:webHidden/>
              </w:rPr>
            </w:r>
            <w:r>
              <w:rPr>
                <w:noProof/>
                <w:webHidden/>
              </w:rPr>
              <w:fldChar w:fldCharType="separate"/>
            </w:r>
            <w:r>
              <w:rPr>
                <w:noProof/>
                <w:webHidden/>
              </w:rPr>
              <w:t>23</w:t>
            </w:r>
            <w:r>
              <w:rPr>
                <w:noProof/>
                <w:webHidden/>
              </w:rPr>
              <w:fldChar w:fldCharType="end"/>
            </w:r>
          </w:hyperlink>
        </w:p>
        <w:p w14:paraId="43679912" w14:textId="0541B0E5" w:rsidR="00000F09" w:rsidRDefault="00000F09">
          <w:pPr>
            <w:pStyle w:val="Inhopg2"/>
            <w:rPr>
              <w:rFonts w:asciiTheme="minorHAnsi" w:eastAsiaTheme="minorEastAsia" w:hAnsiTheme="minorHAnsi" w:cstheme="minorBidi"/>
              <w:noProof/>
              <w:color w:val="auto"/>
              <w:sz w:val="22"/>
            </w:rPr>
          </w:pPr>
          <w:hyperlink w:anchor="_Toc52521014" w:history="1">
            <w:r w:rsidRPr="001D6DE0">
              <w:rPr>
                <w:rStyle w:val="Hyperlink"/>
                <w:rFonts w:asciiTheme="majorHAnsi" w:hAnsiTheme="majorHAnsi" w:cstheme="majorHAnsi"/>
                <w:noProof/>
              </w:rPr>
              <w:t>6.6</w:t>
            </w:r>
            <w:r>
              <w:rPr>
                <w:rFonts w:asciiTheme="minorHAnsi" w:eastAsiaTheme="minorEastAsia" w:hAnsiTheme="minorHAnsi" w:cstheme="minorBidi"/>
                <w:noProof/>
                <w:color w:val="auto"/>
                <w:sz w:val="22"/>
              </w:rPr>
              <w:tab/>
            </w:r>
            <w:r w:rsidRPr="001D6DE0">
              <w:rPr>
                <w:rStyle w:val="Hyperlink"/>
                <w:noProof/>
              </w:rPr>
              <w:t>Opening van de Inschrijvingen</w:t>
            </w:r>
            <w:r>
              <w:rPr>
                <w:noProof/>
                <w:webHidden/>
              </w:rPr>
              <w:tab/>
            </w:r>
            <w:r>
              <w:rPr>
                <w:noProof/>
                <w:webHidden/>
              </w:rPr>
              <w:fldChar w:fldCharType="begin"/>
            </w:r>
            <w:r>
              <w:rPr>
                <w:noProof/>
                <w:webHidden/>
              </w:rPr>
              <w:instrText xml:space="preserve"> PAGEREF _Toc52521014 \h </w:instrText>
            </w:r>
            <w:r>
              <w:rPr>
                <w:noProof/>
                <w:webHidden/>
              </w:rPr>
            </w:r>
            <w:r>
              <w:rPr>
                <w:noProof/>
                <w:webHidden/>
              </w:rPr>
              <w:fldChar w:fldCharType="separate"/>
            </w:r>
            <w:r>
              <w:rPr>
                <w:noProof/>
                <w:webHidden/>
              </w:rPr>
              <w:t>24</w:t>
            </w:r>
            <w:r>
              <w:rPr>
                <w:noProof/>
                <w:webHidden/>
              </w:rPr>
              <w:fldChar w:fldCharType="end"/>
            </w:r>
          </w:hyperlink>
        </w:p>
        <w:p w14:paraId="78681EC1" w14:textId="43339A7E" w:rsidR="00000F09" w:rsidRDefault="00000F09">
          <w:pPr>
            <w:pStyle w:val="Inhopg2"/>
            <w:rPr>
              <w:rFonts w:asciiTheme="minorHAnsi" w:eastAsiaTheme="minorEastAsia" w:hAnsiTheme="minorHAnsi" w:cstheme="minorBidi"/>
              <w:noProof/>
              <w:color w:val="auto"/>
              <w:sz w:val="22"/>
            </w:rPr>
          </w:pPr>
          <w:hyperlink w:anchor="_Toc52521015" w:history="1">
            <w:r w:rsidRPr="001D6DE0">
              <w:rPr>
                <w:rStyle w:val="Hyperlink"/>
                <w:rFonts w:asciiTheme="majorHAnsi" w:hAnsiTheme="majorHAnsi" w:cstheme="majorHAnsi"/>
                <w:noProof/>
              </w:rPr>
              <w:t>6.7</w:t>
            </w:r>
            <w:r>
              <w:rPr>
                <w:rFonts w:asciiTheme="minorHAnsi" w:eastAsiaTheme="minorEastAsia" w:hAnsiTheme="minorHAnsi" w:cstheme="minorBidi"/>
                <w:noProof/>
                <w:color w:val="auto"/>
                <w:sz w:val="22"/>
              </w:rPr>
              <w:tab/>
            </w:r>
            <w:r w:rsidRPr="001D6DE0">
              <w:rPr>
                <w:rStyle w:val="Hyperlink"/>
                <w:noProof/>
              </w:rPr>
              <w:t>Beoordelingsprocedure</w:t>
            </w:r>
            <w:r>
              <w:rPr>
                <w:noProof/>
                <w:webHidden/>
              </w:rPr>
              <w:tab/>
            </w:r>
            <w:r>
              <w:rPr>
                <w:noProof/>
                <w:webHidden/>
              </w:rPr>
              <w:fldChar w:fldCharType="begin"/>
            </w:r>
            <w:r>
              <w:rPr>
                <w:noProof/>
                <w:webHidden/>
              </w:rPr>
              <w:instrText xml:space="preserve"> PAGEREF _Toc52521015 \h </w:instrText>
            </w:r>
            <w:r>
              <w:rPr>
                <w:noProof/>
                <w:webHidden/>
              </w:rPr>
            </w:r>
            <w:r>
              <w:rPr>
                <w:noProof/>
                <w:webHidden/>
              </w:rPr>
              <w:fldChar w:fldCharType="separate"/>
            </w:r>
            <w:r>
              <w:rPr>
                <w:noProof/>
                <w:webHidden/>
              </w:rPr>
              <w:t>24</w:t>
            </w:r>
            <w:r>
              <w:rPr>
                <w:noProof/>
                <w:webHidden/>
              </w:rPr>
              <w:fldChar w:fldCharType="end"/>
            </w:r>
          </w:hyperlink>
        </w:p>
        <w:p w14:paraId="4D70BC70" w14:textId="7018DCF7" w:rsidR="00000F09" w:rsidRDefault="00000F09">
          <w:pPr>
            <w:pStyle w:val="Inhopg2"/>
            <w:rPr>
              <w:rFonts w:asciiTheme="minorHAnsi" w:eastAsiaTheme="minorEastAsia" w:hAnsiTheme="minorHAnsi" w:cstheme="minorBidi"/>
              <w:noProof/>
              <w:color w:val="auto"/>
              <w:sz w:val="22"/>
            </w:rPr>
          </w:pPr>
          <w:hyperlink w:anchor="_Toc52521016" w:history="1">
            <w:r w:rsidRPr="001D6DE0">
              <w:rPr>
                <w:rStyle w:val="Hyperlink"/>
                <w:rFonts w:asciiTheme="majorHAnsi" w:hAnsiTheme="majorHAnsi" w:cstheme="majorHAnsi"/>
                <w:noProof/>
              </w:rPr>
              <w:t>6.8</w:t>
            </w:r>
            <w:r>
              <w:rPr>
                <w:rFonts w:asciiTheme="minorHAnsi" w:eastAsiaTheme="minorEastAsia" w:hAnsiTheme="minorHAnsi" w:cstheme="minorBidi"/>
                <w:noProof/>
                <w:color w:val="auto"/>
                <w:sz w:val="22"/>
              </w:rPr>
              <w:tab/>
            </w:r>
            <w:r w:rsidRPr="001D6DE0">
              <w:rPr>
                <w:rStyle w:val="Hyperlink"/>
                <w:noProof/>
              </w:rPr>
              <w:t>Gunningsprocedure</w:t>
            </w:r>
            <w:r>
              <w:rPr>
                <w:noProof/>
                <w:webHidden/>
              </w:rPr>
              <w:tab/>
            </w:r>
            <w:r>
              <w:rPr>
                <w:noProof/>
                <w:webHidden/>
              </w:rPr>
              <w:fldChar w:fldCharType="begin"/>
            </w:r>
            <w:r>
              <w:rPr>
                <w:noProof/>
                <w:webHidden/>
              </w:rPr>
              <w:instrText xml:space="preserve"> PAGEREF _Toc52521016 \h </w:instrText>
            </w:r>
            <w:r>
              <w:rPr>
                <w:noProof/>
                <w:webHidden/>
              </w:rPr>
            </w:r>
            <w:r>
              <w:rPr>
                <w:noProof/>
                <w:webHidden/>
              </w:rPr>
              <w:fldChar w:fldCharType="separate"/>
            </w:r>
            <w:r>
              <w:rPr>
                <w:noProof/>
                <w:webHidden/>
              </w:rPr>
              <w:t>25</w:t>
            </w:r>
            <w:r>
              <w:rPr>
                <w:noProof/>
                <w:webHidden/>
              </w:rPr>
              <w:fldChar w:fldCharType="end"/>
            </w:r>
          </w:hyperlink>
        </w:p>
        <w:p w14:paraId="78F9E4EF" w14:textId="69EA32E2" w:rsidR="00000F09" w:rsidRDefault="00000F09">
          <w:pPr>
            <w:pStyle w:val="Inhopg3"/>
            <w:rPr>
              <w:rFonts w:asciiTheme="minorHAnsi" w:eastAsiaTheme="minorEastAsia" w:hAnsiTheme="minorHAnsi" w:cstheme="minorBidi"/>
              <w:noProof/>
              <w:color w:val="auto"/>
              <w:sz w:val="22"/>
            </w:rPr>
          </w:pPr>
          <w:hyperlink w:anchor="_Toc52521017" w:history="1">
            <w:r w:rsidRPr="001D6DE0">
              <w:rPr>
                <w:rStyle w:val="Hyperlink"/>
                <w:noProof/>
              </w:rPr>
              <w:t>6.8.1</w:t>
            </w:r>
            <w:r>
              <w:rPr>
                <w:rFonts w:asciiTheme="minorHAnsi" w:eastAsiaTheme="minorEastAsia" w:hAnsiTheme="minorHAnsi" w:cstheme="minorBidi"/>
                <w:noProof/>
                <w:color w:val="auto"/>
                <w:sz w:val="22"/>
              </w:rPr>
              <w:tab/>
            </w:r>
            <w:r w:rsidRPr="001D6DE0">
              <w:rPr>
                <w:rStyle w:val="Hyperlink"/>
                <w:noProof/>
              </w:rPr>
              <w:t>Voorlopige gunning</w:t>
            </w:r>
            <w:r>
              <w:rPr>
                <w:noProof/>
                <w:webHidden/>
              </w:rPr>
              <w:tab/>
            </w:r>
            <w:r>
              <w:rPr>
                <w:noProof/>
                <w:webHidden/>
              </w:rPr>
              <w:fldChar w:fldCharType="begin"/>
            </w:r>
            <w:r>
              <w:rPr>
                <w:noProof/>
                <w:webHidden/>
              </w:rPr>
              <w:instrText xml:space="preserve"> PAGEREF _Toc52521017 \h </w:instrText>
            </w:r>
            <w:r>
              <w:rPr>
                <w:noProof/>
                <w:webHidden/>
              </w:rPr>
            </w:r>
            <w:r>
              <w:rPr>
                <w:noProof/>
                <w:webHidden/>
              </w:rPr>
              <w:fldChar w:fldCharType="separate"/>
            </w:r>
            <w:r>
              <w:rPr>
                <w:noProof/>
                <w:webHidden/>
              </w:rPr>
              <w:t>25</w:t>
            </w:r>
            <w:r>
              <w:rPr>
                <w:noProof/>
                <w:webHidden/>
              </w:rPr>
              <w:fldChar w:fldCharType="end"/>
            </w:r>
          </w:hyperlink>
        </w:p>
        <w:p w14:paraId="25D09345" w14:textId="606EF245" w:rsidR="00000F09" w:rsidRDefault="00000F09">
          <w:pPr>
            <w:pStyle w:val="Inhopg3"/>
            <w:rPr>
              <w:rFonts w:asciiTheme="minorHAnsi" w:eastAsiaTheme="minorEastAsia" w:hAnsiTheme="minorHAnsi" w:cstheme="minorBidi"/>
              <w:noProof/>
              <w:color w:val="auto"/>
              <w:sz w:val="22"/>
            </w:rPr>
          </w:pPr>
          <w:hyperlink w:anchor="_Toc52521018" w:history="1">
            <w:r w:rsidRPr="001D6DE0">
              <w:rPr>
                <w:rStyle w:val="Hyperlink"/>
                <w:noProof/>
              </w:rPr>
              <w:t>6.8.2</w:t>
            </w:r>
            <w:r>
              <w:rPr>
                <w:rFonts w:asciiTheme="minorHAnsi" w:eastAsiaTheme="minorEastAsia" w:hAnsiTheme="minorHAnsi" w:cstheme="minorBidi"/>
                <w:noProof/>
                <w:color w:val="auto"/>
                <w:sz w:val="22"/>
              </w:rPr>
              <w:tab/>
            </w:r>
            <w:r w:rsidRPr="001D6DE0">
              <w:rPr>
                <w:rStyle w:val="Hyperlink"/>
                <w:noProof/>
              </w:rPr>
              <w:t>Standstill periode</w:t>
            </w:r>
            <w:r>
              <w:rPr>
                <w:noProof/>
                <w:webHidden/>
              </w:rPr>
              <w:tab/>
            </w:r>
            <w:r>
              <w:rPr>
                <w:noProof/>
                <w:webHidden/>
              </w:rPr>
              <w:fldChar w:fldCharType="begin"/>
            </w:r>
            <w:r>
              <w:rPr>
                <w:noProof/>
                <w:webHidden/>
              </w:rPr>
              <w:instrText xml:space="preserve"> PAGEREF _Toc52521018 \h </w:instrText>
            </w:r>
            <w:r>
              <w:rPr>
                <w:noProof/>
                <w:webHidden/>
              </w:rPr>
            </w:r>
            <w:r>
              <w:rPr>
                <w:noProof/>
                <w:webHidden/>
              </w:rPr>
              <w:fldChar w:fldCharType="separate"/>
            </w:r>
            <w:r>
              <w:rPr>
                <w:noProof/>
                <w:webHidden/>
              </w:rPr>
              <w:t>25</w:t>
            </w:r>
            <w:r>
              <w:rPr>
                <w:noProof/>
                <w:webHidden/>
              </w:rPr>
              <w:fldChar w:fldCharType="end"/>
            </w:r>
          </w:hyperlink>
        </w:p>
        <w:p w14:paraId="4DAE8E04" w14:textId="70CA4D55" w:rsidR="00000F09" w:rsidRDefault="00000F09">
          <w:pPr>
            <w:pStyle w:val="Inhopg3"/>
            <w:rPr>
              <w:rFonts w:asciiTheme="minorHAnsi" w:eastAsiaTheme="minorEastAsia" w:hAnsiTheme="minorHAnsi" w:cstheme="minorBidi"/>
              <w:noProof/>
              <w:color w:val="auto"/>
              <w:sz w:val="22"/>
            </w:rPr>
          </w:pPr>
          <w:hyperlink w:anchor="_Toc52521019" w:history="1">
            <w:r w:rsidRPr="001D6DE0">
              <w:rPr>
                <w:rStyle w:val="Hyperlink"/>
                <w:noProof/>
              </w:rPr>
              <w:t>6.8.3</w:t>
            </w:r>
            <w:r>
              <w:rPr>
                <w:rFonts w:asciiTheme="minorHAnsi" w:eastAsiaTheme="minorEastAsia" w:hAnsiTheme="minorHAnsi" w:cstheme="minorBidi"/>
                <w:noProof/>
                <w:color w:val="auto"/>
                <w:sz w:val="22"/>
              </w:rPr>
              <w:tab/>
            </w:r>
            <w:r w:rsidRPr="001D6DE0">
              <w:rPr>
                <w:rStyle w:val="Hyperlink"/>
                <w:noProof/>
              </w:rPr>
              <w:t>Verificatie</w:t>
            </w:r>
            <w:r>
              <w:rPr>
                <w:noProof/>
                <w:webHidden/>
              </w:rPr>
              <w:tab/>
            </w:r>
            <w:r>
              <w:rPr>
                <w:noProof/>
                <w:webHidden/>
              </w:rPr>
              <w:fldChar w:fldCharType="begin"/>
            </w:r>
            <w:r>
              <w:rPr>
                <w:noProof/>
                <w:webHidden/>
              </w:rPr>
              <w:instrText xml:space="preserve"> PAGEREF _Toc52521019 \h </w:instrText>
            </w:r>
            <w:r>
              <w:rPr>
                <w:noProof/>
                <w:webHidden/>
              </w:rPr>
            </w:r>
            <w:r>
              <w:rPr>
                <w:noProof/>
                <w:webHidden/>
              </w:rPr>
              <w:fldChar w:fldCharType="separate"/>
            </w:r>
            <w:r>
              <w:rPr>
                <w:noProof/>
                <w:webHidden/>
              </w:rPr>
              <w:t>26</w:t>
            </w:r>
            <w:r>
              <w:rPr>
                <w:noProof/>
                <w:webHidden/>
              </w:rPr>
              <w:fldChar w:fldCharType="end"/>
            </w:r>
          </w:hyperlink>
        </w:p>
        <w:p w14:paraId="3C8B0206" w14:textId="227D9C62" w:rsidR="00000F09" w:rsidRDefault="00000F09">
          <w:pPr>
            <w:pStyle w:val="Inhopg3"/>
            <w:rPr>
              <w:rFonts w:asciiTheme="minorHAnsi" w:eastAsiaTheme="minorEastAsia" w:hAnsiTheme="minorHAnsi" w:cstheme="minorBidi"/>
              <w:noProof/>
              <w:color w:val="auto"/>
              <w:sz w:val="22"/>
            </w:rPr>
          </w:pPr>
          <w:hyperlink w:anchor="_Toc52521020" w:history="1">
            <w:r w:rsidRPr="001D6DE0">
              <w:rPr>
                <w:rStyle w:val="Hyperlink"/>
                <w:noProof/>
              </w:rPr>
              <w:t>6.8.4</w:t>
            </w:r>
            <w:r>
              <w:rPr>
                <w:rFonts w:asciiTheme="minorHAnsi" w:eastAsiaTheme="minorEastAsia" w:hAnsiTheme="minorHAnsi" w:cstheme="minorBidi"/>
                <w:noProof/>
                <w:color w:val="auto"/>
                <w:sz w:val="22"/>
              </w:rPr>
              <w:tab/>
            </w:r>
            <w:r w:rsidRPr="001D6DE0">
              <w:rPr>
                <w:rStyle w:val="Hyperlink"/>
                <w:noProof/>
              </w:rPr>
              <w:t>Definitieve gunning</w:t>
            </w:r>
            <w:r>
              <w:rPr>
                <w:noProof/>
                <w:webHidden/>
              </w:rPr>
              <w:tab/>
            </w:r>
            <w:r>
              <w:rPr>
                <w:noProof/>
                <w:webHidden/>
              </w:rPr>
              <w:fldChar w:fldCharType="begin"/>
            </w:r>
            <w:r>
              <w:rPr>
                <w:noProof/>
                <w:webHidden/>
              </w:rPr>
              <w:instrText xml:space="preserve"> PAGEREF _Toc52521020 \h </w:instrText>
            </w:r>
            <w:r>
              <w:rPr>
                <w:noProof/>
                <w:webHidden/>
              </w:rPr>
            </w:r>
            <w:r>
              <w:rPr>
                <w:noProof/>
                <w:webHidden/>
              </w:rPr>
              <w:fldChar w:fldCharType="separate"/>
            </w:r>
            <w:r>
              <w:rPr>
                <w:noProof/>
                <w:webHidden/>
              </w:rPr>
              <w:t>28</w:t>
            </w:r>
            <w:r>
              <w:rPr>
                <w:noProof/>
                <w:webHidden/>
              </w:rPr>
              <w:fldChar w:fldCharType="end"/>
            </w:r>
          </w:hyperlink>
        </w:p>
        <w:p w14:paraId="3BD98077" w14:textId="1D070DA7" w:rsidR="00000F09" w:rsidRDefault="00000F09">
          <w:pPr>
            <w:pStyle w:val="Inhopg1"/>
            <w:rPr>
              <w:rFonts w:asciiTheme="minorHAnsi" w:eastAsiaTheme="minorEastAsia" w:hAnsiTheme="minorHAnsi" w:cstheme="minorBidi"/>
              <w:b w:val="0"/>
              <w:color w:val="auto"/>
              <w:sz w:val="22"/>
            </w:rPr>
          </w:pPr>
          <w:hyperlink w:anchor="_Toc52521021" w:history="1">
            <w:r w:rsidRPr="001D6DE0">
              <w:rPr>
                <w:rStyle w:val="Hyperlink"/>
                <w:rFonts w:cstheme="majorHAnsi"/>
              </w:rPr>
              <w:t>Hoofdstuk 7</w:t>
            </w:r>
            <w:r>
              <w:rPr>
                <w:rFonts w:asciiTheme="minorHAnsi" w:eastAsiaTheme="minorEastAsia" w:hAnsiTheme="minorHAnsi" w:cstheme="minorBidi"/>
                <w:b w:val="0"/>
                <w:color w:val="auto"/>
                <w:sz w:val="22"/>
              </w:rPr>
              <w:tab/>
              <w:t xml:space="preserve"> </w:t>
            </w:r>
            <w:r w:rsidRPr="001D6DE0">
              <w:rPr>
                <w:rStyle w:val="Hyperlink"/>
              </w:rPr>
              <w:t>Aanbestedingsvoorwaarden</w:t>
            </w:r>
            <w:r>
              <w:rPr>
                <w:webHidden/>
              </w:rPr>
              <w:tab/>
            </w:r>
            <w:r>
              <w:rPr>
                <w:webHidden/>
              </w:rPr>
              <w:fldChar w:fldCharType="begin"/>
            </w:r>
            <w:r>
              <w:rPr>
                <w:webHidden/>
              </w:rPr>
              <w:instrText xml:space="preserve"> PAGEREF _Toc52521021 \h </w:instrText>
            </w:r>
            <w:r>
              <w:rPr>
                <w:webHidden/>
              </w:rPr>
            </w:r>
            <w:r>
              <w:rPr>
                <w:webHidden/>
              </w:rPr>
              <w:fldChar w:fldCharType="separate"/>
            </w:r>
            <w:r>
              <w:rPr>
                <w:webHidden/>
              </w:rPr>
              <w:t>29</w:t>
            </w:r>
            <w:r>
              <w:rPr>
                <w:webHidden/>
              </w:rPr>
              <w:fldChar w:fldCharType="end"/>
            </w:r>
          </w:hyperlink>
        </w:p>
        <w:p w14:paraId="2222185E" w14:textId="73CF7355" w:rsidR="00000F09" w:rsidRDefault="00000F09">
          <w:pPr>
            <w:pStyle w:val="Inhopg2"/>
            <w:rPr>
              <w:rFonts w:asciiTheme="minorHAnsi" w:eastAsiaTheme="minorEastAsia" w:hAnsiTheme="minorHAnsi" w:cstheme="minorBidi"/>
              <w:noProof/>
              <w:color w:val="auto"/>
              <w:sz w:val="22"/>
            </w:rPr>
          </w:pPr>
          <w:hyperlink w:anchor="_Toc52521022" w:history="1">
            <w:r w:rsidRPr="001D6DE0">
              <w:rPr>
                <w:rStyle w:val="Hyperlink"/>
                <w:rFonts w:asciiTheme="majorHAnsi" w:hAnsiTheme="majorHAnsi" w:cstheme="majorHAnsi"/>
                <w:noProof/>
              </w:rPr>
              <w:t>7.1</w:t>
            </w:r>
            <w:r>
              <w:rPr>
                <w:rFonts w:asciiTheme="minorHAnsi" w:eastAsiaTheme="minorEastAsia" w:hAnsiTheme="minorHAnsi" w:cstheme="minorBidi"/>
                <w:noProof/>
                <w:color w:val="auto"/>
                <w:sz w:val="22"/>
              </w:rPr>
              <w:tab/>
            </w:r>
            <w:r w:rsidRPr="001D6DE0">
              <w:rPr>
                <w:rStyle w:val="Hyperlink"/>
                <w:noProof/>
              </w:rPr>
              <w:t>Inkoopvoorwaarden</w:t>
            </w:r>
            <w:r>
              <w:rPr>
                <w:noProof/>
                <w:webHidden/>
              </w:rPr>
              <w:tab/>
            </w:r>
            <w:r>
              <w:rPr>
                <w:noProof/>
                <w:webHidden/>
              </w:rPr>
              <w:fldChar w:fldCharType="begin"/>
            </w:r>
            <w:r>
              <w:rPr>
                <w:noProof/>
                <w:webHidden/>
              </w:rPr>
              <w:instrText xml:space="preserve"> PAGEREF _Toc52521022 \h </w:instrText>
            </w:r>
            <w:r>
              <w:rPr>
                <w:noProof/>
                <w:webHidden/>
              </w:rPr>
            </w:r>
            <w:r>
              <w:rPr>
                <w:noProof/>
                <w:webHidden/>
              </w:rPr>
              <w:fldChar w:fldCharType="separate"/>
            </w:r>
            <w:r>
              <w:rPr>
                <w:noProof/>
                <w:webHidden/>
              </w:rPr>
              <w:t>29</w:t>
            </w:r>
            <w:r>
              <w:rPr>
                <w:noProof/>
                <w:webHidden/>
              </w:rPr>
              <w:fldChar w:fldCharType="end"/>
            </w:r>
          </w:hyperlink>
        </w:p>
        <w:p w14:paraId="110D9E66" w14:textId="6FECB3C4" w:rsidR="00000F09" w:rsidRDefault="00000F09">
          <w:pPr>
            <w:pStyle w:val="Inhopg2"/>
            <w:rPr>
              <w:rFonts w:asciiTheme="minorHAnsi" w:eastAsiaTheme="minorEastAsia" w:hAnsiTheme="minorHAnsi" w:cstheme="minorBidi"/>
              <w:noProof/>
              <w:color w:val="auto"/>
              <w:sz w:val="22"/>
            </w:rPr>
          </w:pPr>
          <w:hyperlink w:anchor="_Toc52521023" w:history="1">
            <w:r w:rsidRPr="001D6DE0">
              <w:rPr>
                <w:rStyle w:val="Hyperlink"/>
                <w:rFonts w:asciiTheme="majorHAnsi" w:hAnsiTheme="majorHAnsi" w:cstheme="majorHAnsi"/>
                <w:noProof/>
              </w:rPr>
              <w:t>7.2</w:t>
            </w:r>
            <w:r>
              <w:rPr>
                <w:rFonts w:asciiTheme="minorHAnsi" w:eastAsiaTheme="minorEastAsia" w:hAnsiTheme="minorHAnsi" w:cstheme="minorBidi"/>
                <w:noProof/>
                <w:color w:val="auto"/>
                <w:sz w:val="22"/>
              </w:rPr>
              <w:tab/>
            </w:r>
            <w:r w:rsidRPr="001D6DE0">
              <w:rPr>
                <w:rStyle w:val="Hyperlink"/>
                <w:noProof/>
              </w:rPr>
              <w:t>Concept Overeenkomst</w:t>
            </w:r>
            <w:r>
              <w:rPr>
                <w:noProof/>
                <w:webHidden/>
              </w:rPr>
              <w:tab/>
            </w:r>
            <w:r>
              <w:rPr>
                <w:noProof/>
                <w:webHidden/>
              </w:rPr>
              <w:fldChar w:fldCharType="begin"/>
            </w:r>
            <w:r>
              <w:rPr>
                <w:noProof/>
                <w:webHidden/>
              </w:rPr>
              <w:instrText xml:space="preserve"> PAGEREF _Toc52521023 \h </w:instrText>
            </w:r>
            <w:r>
              <w:rPr>
                <w:noProof/>
                <w:webHidden/>
              </w:rPr>
            </w:r>
            <w:r>
              <w:rPr>
                <w:noProof/>
                <w:webHidden/>
              </w:rPr>
              <w:fldChar w:fldCharType="separate"/>
            </w:r>
            <w:r>
              <w:rPr>
                <w:noProof/>
                <w:webHidden/>
              </w:rPr>
              <w:t>29</w:t>
            </w:r>
            <w:r>
              <w:rPr>
                <w:noProof/>
                <w:webHidden/>
              </w:rPr>
              <w:fldChar w:fldCharType="end"/>
            </w:r>
          </w:hyperlink>
        </w:p>
        <w:p w14:paraId="52827723" w14:textId="2D70268E" w:rsidR="00000F09" w:rsidRDefault="00000F09">
          <w:pPr>
            <w:pStyle w:val="Inhopg2"/>
            <w:rPr>
              <w:rFonts w:asciiTheme="minorHAnsi" w:eastAsiaTheme="minorEastAsia" w:hAnsiTheme="minorHAnsi" w:cstheme="minorBidi"/>
              <w:noProof/>
              <w:color w:val="auto"/>
              <w:sz w:val="22"/>
            </w:rPr>
          </w:pPr>
          <w:hyperlink w:anchor="_Toc52521024" w:history="1">
            <w:r w:rsidRPr="001D6DE0">
              <w:rPr>
                <w:rStyle w:val="Hyperlink"/>
                <w:rFonts w:asciiTheme="majorHAnsi" w:hAnsiTheme="majorHAnsi" w:cstheme="majorHAnsi"/>
                <w:noProof/>
              </w:rPr>
              <w:t>7.3</w:t>
            </w:r>
            <w:r>
              <w:rPr>
                <w:rFonts w:asciiTheme="minorHAnsi" w:eastAsiaTheme="minorEastAsia" w:hAnsiTheme="minorHAnsi" w:cstheme="minorBidi"/>
                <w:noProof/>
                <w:color w:val="auto"/>
                <w:sz w:val="22"/>
              </w:rPr>
              <w:tab/>
            </w:r>
            <w:r w:rsidRPr="001D6DE0">
              <w:rPr>
                <w:rStyle w:val="Hyperlink"/>
                <w:noProof/>
              </w:rPr>
              <w:t>Inschrijven in samenwerking met andere ondernemingen</w:t>
            </w:r>
            <w:r>
              <w:rPr>
                <w:noProof/>
                <w:webHidden/>
              </w:rPr>
              <w:tab/>
            </w:r>
            <w:r>
              <w:rPr>
                <w:noProof/>
                <w:webHidden/>
              </w:rPr>
              <w:fldChar w:fldCharType="begin"/>
            </w:r>
            <w:r>
              <w:rPr>
                <w:noProof/>
                <w:webHidden/>
              </w:rPr>
              <w:instrText xml:space="preserve"> PAGEREF _Toc52521024 \h </w:instrText>
            </w:r>
            <w:r>
              <w:rPr>
                <w:noProof/>
                <w:webHidden/>
              </w:rPr>
            </w:r>
            <w:r>
              <w:rPr>
                <w:noProof/>
                <w:webHidden/>
              </w:rPr>
              <w:fldChar w:fldCharType="separate"/>
            </w:r>
            <w:r>
              <w:rPr>
                <w:noProof/>
                <w:webHidden/>
              </w:rPr>
              <w:t>29</w:t>
            </w:r>
            <w:r>
              <w:rPr>
                <w:noProof/>
                <w:webHidden/>
              </w:rPr>
              <w:fldChar w:fldCharType="end"/>
            </w:r>
          </w:hyperlink>
        </w:p>
        <w:p w14:paraId="72214983" w14:textId="125263A2" w:rsidR="00000F09" w:rsidRDefault="00000F09">
          <w:pPr>
            <w:pStyle w:val="Inhopg3"/>
            <w:rPr>
              <w:rFonts w:asciiTheme="minorHAnsi" w:eastAsiaTheme="minorEastAsia" w:hAnsiTheme="minorHAnsi" w:cstheme="minorBidi"/>
              <w:noProof/>
              <w:color w:val="auto"/>
              <w:sz w:val="22"/>
            </w:rPr>
          </w:pPr>
          <w:hyperlink w:anchor="_Toc52521025" w:history="1">
            <w:r w:rsidRPr="001D6DE0">
              <w:rPr>
                <w:rStyle w:val="Hyperlink"/>
                <w:noProof/>
              </w:rPr>
              <w:t>7.3.1</w:t>
            </w:r>
            <w:r>
              <w:rPr>
                <w:rFonts w:asciiTheme="minorHAnsi" w:eastAsiaTheme="minorEastAsia" w:hAnsiTheme="minorHAnsi" w:cstheme="minorBidi"/>
                <w:noProof/>
                <w:color w:val="auto"/>
                <w:sz w:val="22"/>
              </w:rPr>
              <w:tab/>
            </w:r>
            <w:r w:rsidRPr="001D6DE0">
              <w:rPr>
                <w:rStyle w:val="Hyperlink"/>
                <w:noProof/>
              </w:rPr>
              <w:t>Combinatie</w:t>
            </w:r>
            <w:r>
              <w:rPr>
                <w:noProof/>
                <w:webHidden/>
              </w:rPr>
              <w:tab/>
            </w:r>
            <w:r>
              <w:rPr>
                <w:noProof/>
                <w:webHidden/>
              </w:rPr>
              <w:fldChar w:fldCharType="begin"/>
            </w:r>
            <w:r>
              <w:rPr>
                <w:noProof/>
                <w:webHidden/>
              </w:rPr>
              <w:instrText xml:space="preserve"> PAGEREF _Toc52521025 \h </w:instrText>
            </w:r>
            <w:r>
              <w:rPr>
                <w:noProof/>
                <w:webHidden/>
              </w:rPr>
            </w:r>
            <w:r>
              <w:rPr>
                <w:noProof/>
                <w:webHidden/>
              </w:rPr>
              <w:fldChar w:fldCharType="separate"/>
            </w:r>
            <w:r>
              <w:rPr>
                <w:noProof/>
                <w:webHidden/>
              </w:rPr>
              <w:t>29</w:t>
            </w:r>
            <w:r>
              <w:rPr>
                <w:noProof/>
                <w:webHidden/>
              </w:rPr>
              <w:fldChar w:fldCharType="end"/>
            </w:r>
          </w:hyperlink>
        </w:p>
        <w:p w14:paraId="020E1197" w14:textId="0D4920BB" w:rsidR="00000F09" w:rsidRDefault="00000F09">
          <w:pPr>
            <w:pStyle w:val="Inhopg3"/>
            <w:rPr>
              <w:rFonts w:asciiTheme="minorHAnsi" w:eastAsiaTheme="minorEastAsia" w:hAnsiTheme="minorHAnsi" w:cstheme="minorBidi"/>
              <w:noProof/>
              <w:color w:val="auto"/>
              <w:sz w:val="22"/>
            </w:rPr>
          </w:pPr>
          <w:hyperlink w:anchor="_Toc52521026" w:history="1">
            <w:r w:rsidRPr="001D6DE0">
              <w:rPr>
                <w:rStyle w:val="Hyperlink"/>
                <w:noProof/>
              </w:rPr>
              <w:t>7.3.2</w:t>
            </w:r>
            <w:r>
              <w:rPr>
                <w:rFonts w:asciiTheme="minorHAnsi" w:eastAsiaTheme="minorEastAsia" w:hAnsiTheme="minorHAnsi" w:cstheme="minorBidi"/>
                <w:noProof/>
                <w:color w:val="auto"/>
                <w:sz w:val="22"/>
              </w:rPr>
              <w:tab/>
            </w:r>
            <w:r w:rsidRPr="001D6DE0">
              <w:rPr>
                <w:rStyle w:val="Hyperlink"/>
                <w:noProof/>
              </w:rPr>
              <w:t>Hoofdaannemer met Onderaannemer(s)</w:t>
            </w:r>
            <w:r>
              <w:rPr>
                <w:noProof/>
                <w:webHidden/>
              </w:rPr>
              <w:tab/>
            </w:r>
            <w:r>
              <w:rPr>
                <w:noProof/>
                <w:webHidden/>
              </w:rPr>
              <w:fldChar w:fldCharType="begin"/>
            </w:r>
            <w:r>
              <w:rPr>
                <w:noProof/>
                <w:webHidden/>
              </w:rPr>
              <w:instrText xml:space="preserve"> PAGEREF _Toc52521026 \h </w:instrText>
            </w:r>
            <w:r>
              <w:rPr>
                <w:noProof/>
                <w:webHidden/>
              </w:rPr>
            </w:r>
            <w:r>
              <w:rPr>
                <w:noProof/>
                <w:webHidden/>
              </w:rPr>
              <w:fldChar w:fldCharType="separate"/>
            </w:r>
            <w:r>
              <w:rPr>
                <w:noProof/>
                <w:webHidden/>
              </w:rPr>
              <w:t>29</w:t>
            </w:r>
            <w:r>
              <w:rPr>
                <w:noProof/>
                <w:webHidden/>
              </w:rPr>
              <w:fldChar w:fldCharType="end"/>
            </w:r>
          </w:hyperlink>
        </w:p>
        <w:p w14:paraId="70C59004" w14:textId="42A15318" w:rsidR="00000F09" w:rsidRDefault="00000F09">
          <w:pPr>
            <w:pStyle w:val="Inhopg2"/>
            <w:rPr>
              <w:rFonts w:asciiTheme="minorHAnsi" w:eastAsiaTheme="minorEastAsia" w:hAnsiTheme="minorHAnsi" w:cstheme="minorBidi"/>
              <w:noProof/>
              <w:color w:val="auto"/>
              <w:sz w:val="22"/>
            </w:rPr>
          </w:pPr>
          <w:hyperlink w:anchor="_Toc52521027" w:history="1">
            <w:r w:rsidRPr="001D6DE0">
              <w:rPr>
                <w:rStyle w:val="Hyperlink"/>
                <w:rFonts w:asciiTheme="majorHAnsi" w:hAnsiTheme="majorHAnsi" w:cstheme="majorHAnsi"/>
                <w:noProof/>
              </w:rPr>
              <w:t>7.4</w:t>
            </w:r>
            <w:r>
              <w:rPr>
                <w:rFonts w:asciiTheme="minorHAnsi" w:eastAsiaTheme="minorEastAsia" w:hAnsiTheme="minorHAnsi" w:cstheme="minorBidi"/>
                <w:noProof/>
                <w:color w:val="auto"/>
                <w:sz w:val="22"/>
              </w:rPr>
              <w:tab/>
            </w:r>
            <w:r w:rsidRPr="001D6DE0">
              <w:rPr>
                <w:rStyle w:val="Hyperlink"/>
                <w:noProof/>
              </w:rPr>
              <w:t>Stopzetten van de Aanbestedingsprocedure</w:t>
            </w:r>
            <w:r>
              <w:rPr>
                <w:noProof/>
                <w:webHidden/>
              </w:rPr>
              <w:tab/>
            </w:r>
            <w:r>
              <w:rPr>
                <w:noProof/>
                <w:webHidden/>
              </w:rPr>
              <w:fldChar w:fldCharType="begin"/>
            </w:r>
            <w:r>
              <w:rPr>
                <w:noProof/>
                <w:webHidden/>
              </w:rPr>
              <w:instrText xml:space="preserve"> PAGEREF _Toc52521027 \h </w:instrText>
            </w:r>
            <w:r>
              <w:rPr>
                <w:noProof/>
                <w:webHidden/>
              </w:rPr>
            </w:r>
            <w:r>
              <w:rPr>
                <w:noProof/>
                <w:webHidden/>
              </w:rPr>
              <w:fldChar w:fldCharType="separate"/>
            </w:r>
            <w:r>
              <w:rPr>
                <w:noProof/>
                <w:webHidden/>
              </w:rPr>
              <w:t>30</w:t>
            </w:r>
            <w:r>
              <w:rPr>
                <w:noProof/>
                <w:webHidden/>
              </w:rPr>
              <w:fldChar w:fldCharType="end"/>
            </w:r>
          </w:hyperlink>
        </w:p>
        <w:p w14:paraId="6632D234" w14:textId="328EDFB4" w:rsidR="00000F09" w:rsidRDefault="00000F09">
          <w:pPr>
            <w:pStyle w:val="Inhopg2"/>
            <w:rPr>
              <w:rFonts w:asciiTheme="minorHAnsi" w:eastAsiaTheme="minorEastAsia" w:hAnsiTheme="minorHAnsi" w:cstheme="minorBidi"/>
              <w:noProof/>
              <w:color w:val="auto"/>
              <w:sz w:val="22"/>
            </w:rPr>
          </w:pPr>
          <w:hyperlink w:anchor="_Toc52521028" w:history="1">
            <w:r w:rsidRPr="001D6DE0">
              <w:rPr>
                <w:rStyle w:val="Hyperlink"/>
                <w:rFonts w:asciiTheme="majorHAnsi" w:hAnsiTheme="majorHAnsi" w:cstheme="majorHAnsi"/>
                <w:noProof/>
              </w:rPr>
              <w:t>7.5</w:t>
            </w:r>
            <w:r>
              <w:rPr>
                <w:rFonts w:asciiTheme="minorHAnsi" w:eastAsiaTheme="minorEastAsia" w:hAnsiTheme="minorHAnsi" w:cstheme="minorBidi"/>
                <w:noProof/>
                <w:color w:val="auto"/>
                <w:sz w:val="22"/>
              </w:rPr>
              <w:tab/>
            </w:r>
            <w:r w:rsidRPr="001D6DE0">
              <w:rPr>
                <w:rStyle w:val="Hyperlink"/>
                <w:noProof/>
              </w:rPr>
              <w:t>Wijzigingen in de bedrijfsvoering Inschrijver</w:t>
            </w:r>
            <w:r>
              <w:rPr>
                <w:noProof/>
                <w:webHidden/>
              </w:rPr>
              <w:tab/>
            </w:r>
            <w:r>
              <w:rPr>
                <w:noProof/>
                <w:webHidden/>
              </w:rPr>
              <w:fldChar w:fldCharType="begin"/>
            </w:r>
            <w:r>
              <w:rPr>
                <w:noProof/>
                <w:webHidden/>
              </w:rPr>
              <w:instrText xml:space="preserve"> PAGEREF _Toc52521028 \h </w:instrText>
            </w:r>
            <w:r>
              <w:rPr>
                <w:noProof/>
                <w:webHidden/>
              </w:rPr>
            </w:r>
            <w:r>
              <w:rPr>
                <w:noProof/>
                <w:webHidden/>
              </w:rPr>
              <w:fldChar w:fldCharType="separate"/>
            </w:r>
            <w:r>
              <w:rPr>
                <w:noProof/>
                <w:webHidden/>
              </w:rPr>
              <w:t>30</w:t>
            </w:r>
            <w:r>
              <w:rPr>
                <w:noProof/>
                <w:webHidden/>
              </w:rPr>
              <w:fldChar w:fldCharType="end"/>
            </w:r>
          </w:hyperlink>
        </w:p>
        <w:p w14:paraId="46B70343" w14:textId="53455F9B" w:rsidR="00000F09" w:rsidRDefault="00000F09">
          <w:pPr>
            <w:pStyle w:val="Inhopg2"/>
            <w:rPr>
              <w:rFonts w:asciiTheme="minorHAnsi" w:eastAsiaTheme="minorEastAsia" w:hAnsiTheme="minorHAnsi" w:cstheme="minorBidi"/>
              <w:noProof/>
              <w:color w:val="auto"/>
              <w:sz w:val="22"/>
            </w:rPr>
          </w:pPr>
          <w:hyperlink w:anchor="_Toc52521029" w:history="1">
            <w:r w:rsidRPr="001D6DE0">
              <w:rPr>
                <w:rStyle w:val="Hyperlink"/>
                <w:rFonts w:asciiTheme="majorHAnsi" w:hAnsiTheme="majorHAnsi" w:cstheme="majorHAnsi"/>
                <w:noProof/>
              </w:rPr>
              <w:t>7.6</w:t>
            </w:r>
            <w:r>
              <w:rPr>
                <w:rFonts w:asciiTheme="minorHAnsi" w:eastAsiaTheme="minorEastAsia" w:hAnsiTheme="minorHAnsi" w:cstheme="minorBidi"/>
                <w:noProof/>
                <w:color w:val="auto"/>
                <w:sz w:val="22"/>
              </w:rPr>
              <w:tab/>
            </w:r>
            <w:r w:rsidRPr="001D6DE0">
              <w:rPr>
                <w:rStyle w:val="Hyperlink"/>
                <w:noProof/>
              </w:rPr>
              <w:t>Verplichtingen inzake milieubescherming, arbeidsbescherming en arbeidsvoorwaarden</w:t>
            </w:r>
            <w:r>
              <w:rPr>
                <w:noProof/>
                <w:webHidden/>
              </w:rPr>
              <w:tab/>
            </w:r>
            <w:r>
              <w:rPr>
                <w:noProof/>
                <w:webHidden/>
              </w:rPr>
              <w:fldChar w:fldCharType="begin"/>
            </w:r>
            <w:r>
              <w:rPr>
                <w:noProof/>
                <w:webHidden/>
              </w:rPr>
              <w:instrText xml:space="preserve"> PAGEREF _Toc52521029 \h </w:instrText>
            </w:r>
            <w:r>
              <w:rPr>
                <w:noProof/>
                <w:webHidden/>
              </w:rPr>
            </w:r>
            <w:r>
              <w:rPr>
                <w:noProof/>
                <w:webHidden/>
              </w:rPr>
              <w:fldChar w:fldCharType="separate"/>
            </w:r>
            <w:r>
              <w:rPr>
                <w:noProof/>
                <w:webHidden/>
              </w:rPr>
              <w:t>30</w:t>
            </w:r>
            <w:r>
              <w:rPr>
                <w:noProof/>
                <w:webHidden/>
              </w:rPr>
              <w:fldChar w:fldCharType="end"/>
            </w:r>
          </w:hyperlink>
        </w:p>
        <w:p w14:paraId="7604EA2B" w14:textId="3FA61AE4" w:rsidR="00000F09" w:rsidRDefault="00000F09">
          <w:pPr>
            <w:pStyle w:val="Inhopg2"/>
            <w:rPr>
              <w:rFonts w:asciiTheme="minorHAnsi" w:eastAsiaTheme="minorEastAsia" w:hAnsiTheme="minorHAnsi" w:cstheme="minorBidi"/>
              <w:noProof/>
              <w:color w:val="auto"/>
              <w:sz w:val="22"/>
            </w:rPr>
          </w:pPr>
          <w:hyperlink w:anchor="_Toc52521030" w:history="1">
            <w:r w:rsidRPr="001D6DE0">
              <w:rPr>
                <w:rStyle w:val="Hyperlink"/>
                <w:rFonts w:asciiTheme="majorHAnsi" w:hAnsiTheme="majorHAnsi" w:cstheme="majorHAnsi"/>
                <w:noProof/>
              </w:rPr>
              <w:t>7.7</w:t>
            </w:r>
            <w:r>
              <w:rPr>
                <w:rFonts w:asciiTheme="minorHAnsi" w:eastAsiaTheme="minorEastAsia" w:hAnsiTheme="minorHAnsi" w:cstheme="minorBidi"/>
                <w:noProof/>
                <w:color w:val="auto"/>
                <w:sz w:val="22"/>
              </w:rPr>
              <w:tab/>
            </w:r>
            <w:r w:rsidRPr="001D6DE0">
              <w:rPr>
                <w:rStyle w:val="Hyperlink"/>
                <w:noProof/>
              </w:rPr>
              <w:t>Rechtsgeldige ondertekening</w:t>
            </w:r>
            <w:r>
              <w:rPr>
                <w:noProof/>
                <w:webHidden/>
              </w:rPr>
              <w:tab/>
            </w:r>
            <w:r>
              <w:rPr>
                <w:noProof/>
                <w:webHidden/>
              </w:rPr>
              <w:fldChar w:fldCharType="begin"/>
            </w:r>
            <w:r>
              <w:rPr>
                <w:noProof/>
                <w:webHidden/>
              </w:rPr>
              <w:instrText xml:space="preserve"> PAGEREF _Toc52521030 \h </w:instrText>
            </w:r>
            <w:r>
              <w:rPr>
                <w:noProof/>
                <w:webHidden/>
              </w:rPr>
            </w:r>
            <w:r>
              <w:rPr>
                <w:noProof/>
                <w:webHidden/>
              </w:rPr>
              <w:fldChar w:fldCharType="separate"/>
            </w:r>
            <w:r>
              <w:rPr>
                <w:noProof/>
                <w:webHidden/>
              </w:rPr>
              <w:t>30</w:t>
            </w:r>
            <w:r>
              <w:rPr>
                <w:noProof/>
                <w:webHidden/>
              </w:rPr>
              <w:fldChar w:fldCharType="end"/>
            </w:r>
          </w:hyperlink>
        </w:p>
        <w:p w14:paraId="359862BE" w14:textId="656188B1" w:rsidR="00000F09" w:rsidRDefault="00000F09">
          <w:pPr>
            <w:pStyle w:val="Inhopg2"/>
            <w:rPr>
              <w:rFonts w:asciiTheme="minorHAnsi" w:eastAsiaTheme="minorEastAsia" w:hAnsiTheme="minorHAnsi" w:cstheme="minorBidi"/>
              <w:noProof/>
              <w:color w:val="auto"/>
              <w:sz w:val="22"/>
            </w:rPr>
          </w:pPr>
          <w:hyperlink w:anchor="_Toc52521031" w:history="1">
            <w:r w:rsidRPr="001D6DE0">
              <w:rPr>
                <w:rStyle w:val="Hyperlink"/>
                <w:rFonts w:asciiTheme="majorHAnsi" w:hAnsiTheme="majorHAnsi" w:cstheme="majorHAnsi"/>
                <w:noProof/>
              </w:rPr>
              <w:t>7.8</w:t>
            </w:r>
            <w:r>
              <w:rPr>
                <w:rFonts w:asciiTheme="minorHAnsi" w:eastAsiaTheme="minorEastAsia" w:hAnsiTheme="minorHAnsi" w:cstheme="minorBidi"/>
                <w:noProof/>
                <w:color w:val="auto"/>
                <w:sz w:val="22"/>
              </w:rPr>
              <w:tab/>
            </w:r>
            <w:r w:rsidRPr="001D6DE0">
              <w:rPr>
                <w:rStyle w:val="Hyperlink"/>
                <w:noProof/>
              </w:rPr>
              <w:t>Inschrijvingen uit hetzelfde concern</w:t>
            </w:r>
            <w:r>
              <w:rPr>
                <w:noProof/>
                <w:webHidden/>
              </w:rPr>
              <w:tab/>
            </w:r>
            <w:r>
              <w:rPr>
                <w:noProof/>
                <w:webHidden/>
              </w:rPr>
              <w:fldChar w:fldCharType="begin"/>
            </w:r>
            <w:r>
              <w:rPr>
                <w:noProof/>
                <w:webHidden/>
              </w:rPr>
              <w:instrText xml:space="preserve"> PAGEREF _Toc52521031 \h </w:instrText>
            </w:r>
            <w:r>
              <w:rPr>
                <w:noProof/>
                <w:webHidden/>
              </w:rPr>
            </w:r>
            <w:r>
              <w:rPr>
                <w:noProof/>
                <w:webHidden/>
              </w:rPr>
              <w:fldChar w:fldCharType="separate"/>
            </w:r>
            <w:r>
              <w:rPr>
                <w:noProof/>
                <w:webHidden/>
              </w:rPr>
              <w:t>31</w:t>
            </w:r>
            <w:r>
              <w:rPr>
                <w:noProof/>
                <w:webHidden/>
              </w:rPr>
              <w:fldChar w:fldCharType="end"/>
            </w:r>
          </w:hyperlink>
        </w:p>
        <w:p w14:paraId="3210D4E3" w14:textId="444DF401" w:rsidR="00000F09" w:rsidRDefault="00000F09">
          <w:pPr>
            <w:pStyle w:val="Inhopg2"/>
            <w:rPr>
              <w:rFonts w:asciiTheme="minorHAnsi" w:eastAsiaTheme="minorEastAsia" w:hAnsiTheme="minorHAnsi" w:cstheme="minorBidi"/>
              <w:noProof/>
              <w:color w:val="auto"/>
              <w:sz w:val="22"/>
            </w:rPr>
          </w:pPr>
          <w:hyperlink w:anchor="_Toc52521032" w:history="1">
            <w:r w:rsidRPr="001D6DE0">
              <w:rPr>
                <w:rStyle w:val="Hyperlink"/>
                <w:rFonts w:asciiTheme="majorHAnsi" w:hAnsiTheme="majorHAnsi" w:cstheme="majorHAnsi"/>
                <w:noProof/>
              </w:rPr>
              <w:t>7.9</w:t>
            </w:r>
            <w:r>
              <w:rPr>
                <w:rFonts w:asciiTheme="minorHAnsi" w:eastAsiaTheme="minorEastAsia" w:hAnsiTheme="minorHAnsi" w:cstheme="minorBidi"/>
                <w:noProof/>
                <w:color w:val="auto"/>
                <w:sz w:val="22"/>
              </w:rPr>
              <w:tab/>
            </w:r>
            <w:r w:rsidRPr="001D6DE0">
              <w:rPr>
                <w:rStyle w:val="Hyperlink"/>
                <w:noProof/>
              </w:rPr>
              <w:t>Inschrijving onvoorwaardelijk en zonder enig voorbehoud</w:t>
            </w:r>
            <w:r>
              <w:rPr>
                <w:noProof/>
                <w:webHidden/>
              </w:rPr>
              <w:tab/>
            </w:r>
            <w:r>
              <w:rPr>
                <w:noProof/>
                <w:webHidden/>
              </w:rPr>
              <w:fldChar w:fldCharType="begin"/>
            </w:r>
            <w:r>
              <w:rPr>
                <w:noProof/>
                <w:webHidden/>
              </w:rPr>
              <w:instrText xml:space="preserve"> PAGEREF _Toc52521032 \h </w:instrText>
            </w:r>
            <w:r>
              <w:rPr>
                <w:noProof/>
                <w:webHidden/>
              </w:rPr>
            </w:r>
            <w:r>
              <w:rPr>
                <w:noProof/>
                <w:webHidden/>
              </w:rPr>
              <w:fldChar w:fldCharType="separate"/>
            </w:r>
            <w:r>
              <w:rPr>
                <w:noProof/>
                <w:webHidden/>
              </w:rPr>
              <w:t>31</w:t>
            </w:r>
            <w:r>
              <w:rPr>
                <w:noProof/>
                <w:webHidden/>
              </w:rPr>
              <w:fldChar w:fldCharType="end"/>
            </w:r>
          </w:hyperlink>
        </w:p>
        <w:p w14:paraId="4AC3D557" w14:textId="1A4E9751" w:rsidR="00000F09" w:rsidRDefault="00000F09">
          <w:pPr>
            <w:pStyle w:val="Inhopg2"/>
            <w:rPr>
              <w:rFonts w:asciiTheme="minorHAnsi" w:eastAsiaTheme="minorEastAsia" w:hAnsiTheme="minorHAnsi" w:cstheme="minorBidi"/>
              <w:noProof/>
              <w:color w:val="auto"/>
              <w:sz w:val="22"/>
            </w:rPr>
          </w:pPr>
          <w:hyperlink w:anchor="_Toc52521033" w:history="1">
            <w:r w:rsidRPr="001D6DE0">
              <w:rPr>
                <w:rStyle w:val="Hyperlink"/>
                <w:rFonts w:asciiTheme="majorHAnsi" w:hAnsiTheme="majorHAnsi" w:cstheme="majorHAnsi"/>
                <w:noProof/>
              </w:rPr>
              <w:t>7.10</w:t>
            </w:r>
            <w:r>
              <w:rPr>
                <w:rFonts w:asciiTheme="minorHAnsi" w:eastAsiaTheme="minorEastAsia" w:hAnsiTheme="minorHAnsi" w:cstheme="minorBidi"/>
                <w:noProof/>
                <w:color w:val="auto"/>
                <w:sz w:val="22"/>
              </w:rPr>
              <w:tab/>
            </w:r>
            <w:r w:rsidRPr="001D6DE0">
              <w:rPr>
                <w:rStyle w:val="Hyperlink"/>
                <w:noProof/>
              </w:rPr>
              <w:t>Kosten van de Inschrijving en gebondenheid</w:t>
            </w:r>
            <w:r>
              <w:rPr>
                <w:noProof/>
                <w:webHidden/>
              </w:rPr>
              <w:tab/>
            </w:r>
            <w:r>
              <w:rPr>
                <w:noProof/>
                <w:webHidden/>
              </w:rPr>
              <w:fldChar w:fldCharType="begin"/>
            </w:r>
            <w:r>
              <w:rPr>
                <w:noProof/>
                <w:webHidden/>
              </w:rPr>
              <w:instrText xml:space="preserve"> PAGEREF _Toc52521033 \h </w:instrText>
            </w:r>
            <w:r>
              <w:rPr>
                <w:noProof/>
                <w:webHidden/>
              </w:rPr>
            </w:r>
            <w:r>
              <w:rPr>
                <w:noProof/>
                <w:webHidden/>
              </w:rPr>
              <w:fldChar w:fldCharType="separate"/>
            </w:r>
            <w:r>
              <w:rPr>
                <w:noProof/>
                <w:webHidden/>
              </w:rPr>
              <w:t>31</w:t>
            </w:r>
            <w:r>
              <w:rPr>
                <w:noProof/>
                <w:webHidden/>
              </w:rPr>
              <w:fldChar w:fldCharType="end"/>
            </w:r>
          </w:hyperlink>
        </w:p>
        <w:p w14:paraId="55DC5261" w14:textId="271271E4" w:rsidR="00000F09" w:rsidRDefault="00000F09">
          <w:pPr>
            <w:pStyle w:val="Inhopg2"/>
            <w:rPr>
              <w:rFonts w:asciiTheme="minorHAnsi" w:eastAsiaTheme="minorEastAsia" w:hAnsiTheme="minorHAnsi" w:cstheme="minorBidi"/>
              <w:noProof/>
              <w:color w:val="auto"/>
              <w:sz w:val="22"/>
            </w:rPr>
          </w:pPr>
          <w:hyperlink w:anchor="_Toc52521034" w:history="1">
            <w:r w:rsidRPr="001D6DE0">
              <w:rPr>
                <w:rStyle w:val="Hyperlink"/>
                <w:rFonts w:asciiTheme="majorHAnsi" w:hAnsiTheme="majorHAnsi" w:cstheme="majorHAnsi"/>
                <w:noProof/>
              </w:rPr>
              <w:t>7.11</w:t>
            </w:r>
            <w:r>
              <w:rPr>
                <w:rFonts w:asciiTheme="minorHAnsi" w:eastAsiaTheme="minorEastAsia" w:hAnsiTheme="minorHAnsi" w:cstheme="minorBidi"/>
                <w:noProof/>
                <w:color w:val="auto"/>
                <w:sz w:val="22"/>
              </w:rPr>
              <w:tab/>
            </w:r>
            <w:r w:rsidRPr="001D6DE0">
              <w:rPr>
                <w:rStyle w:val="Hyperlink"/>
                <w:noProof/>
              </w:rPr>
              <w:t>Taal van de Inschrijving</w:t>
            </w:r>
            <w:r>
              <w:rPr>
                <w:noProof/>
                <w:webHidden/>
              </w:rPr>
              <w:tab/>
            </w:r>
            <w:r>
              <w:rPr>
                <w:noProof/>
                <w:webHidden/>
              </w:rPr>
              <w:fldChar w:fldCharType="begin"/>
            </w:r>
            <w:r>
              <w:rPr>
                <w:noProof/>
                <w:webHidden/>
              </w:rPr>
              <w:instrText xml:space="preserve"> PAGEREF _Toc52521034 \h </w:instrText>
            </w:r>
            <w:r>
              <w:rPr>
                <w:noProof/>
                <w:webHidden/>
              </w:rPr>
            </w:r>
            <w:r>
              <w:rPr>
                <w:noProof/>
                <w:webHidden/>
              </w:rPr>
              <w:fldChar w:fldCharType="separate"/>
            </w:r>
            <w:r>
              <w:rPr>
                <w:noProof/>
                <w:webHidden/>
              </w:rPr>
              <w:t>31</w:t>
            </w:r>
            <w:r>
              <w:rPr>
                <w:noProof/>
                <w:webHidden/>
              </w:rPr>
              <w:fldChar w:fldCharType="end"/>
            </w:r>
          </w:hyperlink>
        </w:p>
        <w:p w14:paraId="00514309" w14:textId="771BC85F" w:rsidR="00000F09" w:rsidRDefault="00000F09">
          <w:pPr>
            <w:pStyle w:val="Inhopg2"/>
            <w:rPr>
              <w:rFonts w:asciiTheme="minorHAnsi" w:eastAsiaTheme="minorEastAsia" w:hAnsiTheme="minorHAnsi" w:cstheme="minorBidi"/>
              <w:noProof/>
              <w:color w:val="auto"/>
              <w:sz w:val="22"/>
            </w:rPr>
          </w:pPr>
          <w:hyperlink w:anchor="_Toc52521035" w:history="1">
            <w:r w:rsidRPr="001D6DE0">
              <w:rPr>
                <w:rStyle w:val="Hyperlink"/>
                <w:rFonts w:asciiTheme="majorHAnsi" w:hAnsiTheme="majorHAnsi" w:cstheme="majorHAnsi"/>
                <w:noProof/>
              </w:rPr>
              <w:t>7.12</w:t>
            </w:r>
            <w:r>
              <w:rPr>
                <w:rFonts w:asciiTheme="minorHAnsi" w:eastAsiaTheme="minorEastAsia" w:hAnsiTheme="minorHAnsi" w:cstheme="minorBidi"/>
                <w:noProof/>
                <w:color w:val="auto"/>
                <w:sz w:val="22"/>
              </w:rPr>
              <w:tab/>
            </w:r>
            <w:r w:rsidRPr="001D6DE0">
              <w:rPr>
                <w:rStyle w:val="Hyperlink"/>
                <w:noProof/>
              </w:rPr>
              <w:t>Het ontlenen van rechten aan deze Aanbesteding</w:t>
            </w:r>
            <w:r>
              <w:rPr>
                <w:noProof/>
                <w:webHidden/>
              </w:rPr>
              <w:tab/>
            </w:r>
            <w:r>
              <w:rPr>
                <w:noProof/>
                <w:webHidden/>
              </w:rPr>
              <w:fldChar w:fldCharType="begin"/>
            </w:r>
            <w:r>
              <w:rPr>
                <w:noProof/>
                <w:webHidden/>
              </w:rPr>
              <w:instrText xml:space="preserve"> PAGEREF _Toc52521035 \h </w:instrText>
            </w:r>
            <w:r>
              <w:rPr>
                <w:noProof/>
                <w:webHidden/>
              </w:rPr>
            </w:r>
            <w:r>
              <w:rPr>
                <w:noProof/>
                <w:webHidden/>
              </w:rPr>
              <w:fldChar w:fldCharType="separate"/>
            </w:r>
            <w:r>
              <w:rPr>
                <w:noProof/>
                <w:webHidden/>
              </w:rPr>
              <w:t>32</w:t>
            </w:r>
            <w:r>
              <w:rPr>
                <w:noProof/>
                <w:webHidden/>
              </w:rPr>
              <w:fldChar w:fldCharType="end"/>
            </w:r>
          </w:hyperlink>
        </w:p>
        <w:p w14:paraId="4885640B" w14:textId="74ECB8B0" w:rsidR="00000F09" w:rsidRDefault="00000F09">
          <w:pPr>
            <w:pStyle w:val="Inhopg2"/>
            <w:rPr>
              <w:rFonts w:asciiTheme="minorHAnsi" w:eastAsiaTheme="minorEastAsia" w:hAnsiTheme="minorHAnsi" w:cstheme="minorBidi"/>
              <w:noProof/>
              <w:color w:val="auto"/>
              <w:sz w:val="22"/>
            </w:rPr>
          </w:pPr>
          <w:hyperlink w:anchor="_Toc52521036" w:history="1">
            <w:r w:rsidRPr="001D6DE0">
              <w:rPr>
                <w:rStyle w:val="Hyperlink"/>
                <w:rFonts w:asciiTheme="majorHAnsi" w:hAnsiTheme="majorHAnsi" w:cstheme="majorHAnsi"/>
                <w:noProof/>
              </w:rPr>
              <w:t>7.13</w:t>
            </w:r>
            <w:r>
              <w:rPr>
                <w:rFonts w:asciiTheme="minorHAnsi" w:eastAsiaTheme="minorEastAsia" w:hAnsiTheme="minorHAnsi" w:cstheme="minorBidi"/>
                <w:noProof/>
                <w:color w:val="auto"/>
                <w:sz w:val="22"/>
              </w:rPr>
              <w:tab/>
            </w:r>
            <w:r w:rsidRPr="001D6DE0">
              <w:rPr>
                <w:rStyle w:val="Hyperlink"/>
                <w:noProof/>
              </w:rPr>
              <w:t>Vertrouwelijkheid Inschrijving</w:t>
            </w:r>
            <w:r>
              <w:rPr>
                <w:noProof/>
                <w:webHidden/>
              </w:rPr>
              <w:tab/>
            </w:r>
            <w:r>
              <w:rPr>
                <w:noProof/>
                <w:webHidden/>
              </w:rPr>
              <w:fldChar w:fldCharType="begin"/>
            </w:r>
            <w:r>
              <w:rPr>
                <w:noProof/>
                <w:webHidden/>
              </w:rPr>
              <w:instrText xml:space="preserve"> PAGEREF _Toc52521036 \h </w:instrText>
            </w:r>
            <w:r>
              <w:rPr>
                <w:noProof/>
                <w:webHidden/>
              </w:rPr>
            </w:r>
            <w:r>
              <w:rPr>
                <w:noProof/>
                <w:webHidden/>
              </w:rPr>
              <w:fldChar w:fldCharType="separate"/>
            </w:r>
            <w:r>
              <w:rPr>
                <w:noProof/>
                <w:webHidden/>
              </w:rPr>
              <w:t>32</w:t>
            </w:r>
            <w:r>
              <w:rPr>
                <w:noProof/>
                <w:webHidden/>
              </w:rPr>
              <w:fldChar w:fldCharType="end"/>
            </w:r>
          </w:hyperlink>
        </w:p>
        <w:p w14:paraId="405BE78B" w14:textId="3FE66920" w:rsidR="00000F09" w:rsidRDefault="00000F09">
          <w:pPr>
            <w:pStyle w:val="Inhopg2"/>
            <w:rPr>
              <w:rFonts w:asciiTheme="minorHAnsi" w:eastAsiaTheme="minorEastAsia" w:hAnsiTheme="minorHAnsi" w:cstheme="minorBidi"/>
              <w:noProof/>
              <w:color w:val="auto"/>
              <w:sz w:val="22"/>
            </w:rPr>
          </w:pPr>
          <w:hyperlink w:anchor="_Toc52521037" w:history="1">
            <w:r w:rsidRPr="001D6DE0">
              <w:rPr>
                <w:rStyle w:val="Hyperlink"/>
                <w:rFonts w:asciiTheme="majorHAnsi" w:hAnsiTheme="majorHAnsi" w:cstheme="majorHAnsi"/>
                <w:noProof/>
              </w:rPr>
              <w:t>7.14</w:t>
            </w:r>
            <w:r>
              <w:rPr>
                <w:rFonts w:asciiTheme="minorHAnsi" w:eastAsiaTheme="minorEastAsia" w:hAnsiTheme="minorHAnsi" w:cstheme="minorBidi"/>
                <w:noProof/>
                <w:color w:val="auto"/>
                <w:sz w:val="22"/>
              </w:rPr>
              <w:tab/>
            </w:r>
            <w:r w:rsidRPr="001D6DE0">
              <w:rPr>
                <w:rStyle w:val="Hyperlink"/>
                <w:noProof/>
              </w:rPr>
              <w:t>Gestanddoeningstermijn</w:t>
            </w:r>
            <w:r>
              <w:rPr>
                <w:noProof/>
                <w:webHidden/>
              </w:rPr>
              <w:tab/>
            </w:r>
            <w:r>
              <w:rPr>
                <w:noProof/>
                <w:webHidden/>
              </w:rPr>
              <w:fldChar w:fldCharType="begin"/>
            </w:r>
            <w:r>
              <w:rPr>
                <w:noProof/>
                <w:webHidden/>
              </w:rPr>
              <w:instrText xml:space="preserve"> PAGEREF _Toc52521037 \h </w:instrText>
            </w:r>
            <w:r>
              <w:rPr>
                <w:noProof/>
                <w:webHidden/>
              </w:rPr>
            </w:r>
            <w:r>
              <w:rPr>
                <w:noProof/>
                <w:webHidden/>
              </w:rPr>
              <w:fldChar w:fldCharType="separate"/>
            </w:r>
            <w:r>
              <w:rPr>
                <w:noProof/>
                <w:webHidden/>
              </w:rPr>
              <w:t>32</w:t>
            </w:r>
            <w:r>
              <w:rPr>
                <w:noProof/>
                <w:webHidden/>
              </w:rPr>
              <w:fldChar w:fldCharType="end"/>
            </w:r>
          </w:hyperlink>
        </w:p>
        <w:p w14:paraId="20CE96CA" w14:textId="32A380B5" w:rsidR="00000F09" w:rsidRDefault="00000F09">
          <w:pPr>
            <w:pStyle w:val="Inhopg1"/>
            <w:rPr>
              <w:rFonts w:asciiTheme="minorHAnsi" w:eastAsiaTheme="minorEastAsia" w:hAnsiTheme="minorHAnsi" w:cstheme="minorBidi"/>
              <w:b w:val="0"/>
              <w:color w:val="auto"/>
              <w:sz w:val="22"/>
            </w:rPr>
          </w:pPr>
          <w:hyperlink w:anchor="_Toc52521038" w:history="1">
            <w:r w:rsidRPr="001D6DE0">
              <w:rPr>
                <w:rStyle w:val="Hyperlink"/>
              </w:rPr>
              <w:t>Bijlagen</w:t>
            </w:r>
            <w:r>
              <w:rPr>
                <w:webHidden/>
              </w:rPr>
              <w:tab/>
            </w:r>
            <w:r>
              <w:rPr>
                <w:webHidden/>
              </w:rPr>
              <w:tab/>
            </w:r>
            <w:bookmarkStart w:id="0" w:name="_GoBack"/>
            <w:bookmarkEnd w:id="0"/>
            <w:r>
              <w:rPr>
                <w:webHidden/>
              </w:rPr>
              <w:fldChar w:fldCharType="begin"/>
            </w:r>
            <w:r>
              <w:rPr>
                <w:webHidden/>
              </w:rPr>
              <w:instrText xml:space="preserve"> PAGEREF _Toc52521038 \h </w:instrText>
            </w:r>
            <w:r>
              <w:rPr>
                <w:webHidden/>
              </w:rPr>
            </w:r>
            <w:r>
              <w:rPr>
                <w:webHidden/>
              </w:rPr>
              <w:fldChar w:fldCharType="separate"/>
            </w:r>
            <w:r>
              <w:rPr>
                <w:webHidden/>
              </w:rPr>
              <w:t>33</w:t>
            </w:r>
            <w:r>
              <w:rPr>
                <w:webHidden/>
              </w:rPr>
              <w:fldChar w:fldCharType="end"/>
            </w:r>
          </w:hyperlink>
        </w:p>
        <w:p w14:paraId="5CC969F2" w14:textId="307B8E50" w:rsidR="00A042D4" w:rsidRPr="007B663C" w:rsidRDefault="009660F9" w:rsidP="001F11D0">
          <w:pPr>
            <w:pStyle w:val="Inhopg1"/>
          </w:pPr>
          <w:r w:rsidRPr="007B663C">
            <w:fldChar w:fldCharType="end"/>
          </w:r>
        </w:p>
      </w:sdtContent>
    </w:sdt>
    <w:p w14:paraId="2B8F6AF9" w14:textId="77777777" w:rsidR="00606129" w:rsidRPr="006421D1" w:rsidRDefault="00606129">
      <w:pPr>
        <w:rPr>
          <w:rFonts w:asciiTheme="majorHAnsi" w:eastAsiaTheme="majorEastAsia" w:hAnsiTheme="majorHAnsi" w:cstheme="majorBidi"/>
          <w:color w:val="0A1A58"/>
          <w:sz w:val="40"/>
          <w:szCs w:val="40"/>
        </w:rPr>
      </w:pPr>
      <w:r w:rsidRPr="006421D1">
        <w:br w:type="page"/>
      </w:r>
    </w:p>
    <w:p w14:paraId="2B566802" w14:textId="1BD73EC2" w:rsidR="00555599" w:rsidRPr="006421D1" w:rsidRDefault="00555599" w:rsidP="00B33341">
      <w:pPr>
        <w:pStyle w:val="Kop1"/>
        <w:numPr>
          <w:ilvl w:val="0"/>
          <w:numId w:val="0"/>
        </w:numPr>
        <w:ind w:left="432" w:hanging="432"/>
      </w:pPr>
      <w:bookmarkStart w:id="1" w:name="_Toc20129091"/>
      <w:bookmarkStart w:id="2" w:name="_Toc52520976"/>
      <w:r w:rsidRPr="006421D1">
        <w:lastRenderedPageBreak/>
        <w:t>Begripsbepaling</w:t>
      </w:r>
      <w:bookmarkEnd w:id="1"/>
      <w:bookmarkEnd w:id="2"/>
    </w:p>
    <w:p w14:paraId="2CE0EA12" w14:textId="0121E590" w:rsidR="0090235A" w:rsidRPr="00785E8C" w:rsidRDefault="0090235A" w:rsidP="0090235A">
      <w:pPr>
        <w:spacing w:after="5"/>
        <w:ind w:left="-5" w:right="2"/>
        <w:rPr>
          <w:rFonts w:eastAsia="Calibri"/>
          <w:szCs w:val="20"/>
        </w:rPr>
      </w:pPr>
      <w:r w:rsidRPr="00785E8C">
        <w:rPr>
          <w:rFonts w:eastAsia="Calibri"/>
          <w:szCs w:val="20"/>
        </w:rPr>
        <w:t xml:space="preserve">In het navolgende document, inclusief Bijlagen worden onderstaande begrippen gehanteerd (gedefinieerde begrippen kunnen zowel in enkelvoud als in meervoud worden gehanteerd en worden met een hoofdletter beschreven). </w:t>
      </w:r>
    </w:p>
    <w:p w14:paraId="0C706C21" w14:textId="4FF0E4E9" w:rsidR="002001E1" w:rsidRPr="00785E8C" w:rsidRDefault="002001E1" w:rsidP="0090235A">
      <w:pPr>
        <w:spacing w:after="5"/>
        <w:ind w:left="-5" w:right="2"/>
        <w:rPr>
          <w:rFonts w:eastAsia="Calibri"/>
          <w:szCs w:val="20"/>
        </w:rPr>
      </w:pPr>
    </w:p>
    <w:p w14:paraId="212667FE" w14:textId="77777777" w:rsidR="00A43D15" w:rsidRPr="00785E8C" w:rsidRDefault="002001E1" w:rsidP="00A43D15">
      <w:pPr>
        <w:spacing w:after="0"/>
        <w:rPr>
          <w:b/>
          <w:szCs w:val="20"/>
        </w:rPr>
      </w:pPr>
      <w:r w:rsidRPr="00785E8C">
        <w:rPr>
          <w:b/>
          <w:szCs w:val="20"/>
        </w:rPr>
        <w:t>Aanbestedende Dienst</w:t>
      </w:r>
    </w:p>
    <w:p w14:paraId="36091289" w14:textId="4D70E1EC" w:rsidR="002001E1" w:rsidRPr="00785E8C" w:rsidRDefault="002001E1" w:rsidP="00A43D15">
      <w:pPr>
        <w:spacing w:after="0"/>
        <w:rPr>
          <w:szCs w:val="20"/>
        </w:rPr>
      </w:pPr>
      <w:r w:rsidRPr="00785E8C">
        <w:rPr>
          <w:szCs w:val="20"/>
        </w:rPr>
        <w:t xml:space="preserve">De stichting Hogeschool van Arnhem en Nijmegen (HAN) </w:t>
      </w:r>
    </w:p>
    <w:p w14:paraId="7E97EBCE" w14:textId="77777777" w:rsidR="00A43D15" w:rsidRPr="00785E8C" w:rsidRDefault="00A43D15" w:rsidP="00A43D15">
      <w:pPr>
        <w:spacing w:after="0"/>
        <w:rPr>
          <w:b/>
          <w:szCs w:val="20"/>
        </w:rPr>
      </w:pPr>
    </w:p>
    <w:p w14:paraId="73CFDD40" w14:textId="77777777" w:rsidR="00A43D15" w:rsidRPr="00785E8C" w:rsidRDefault="00A43D15" w:rsidP="00A43D15">
      <w:pPr>
        <w:spacing w:after="0"/>
        <w:rPr>
          <w:b/>
          <w:szCs w:val="20"/>
        </w:rPr>
      </w:pPr>
      <w:r w:rsidRPr="00785E8C">
        <w:rPr>
          <w:b/>
          <w:szCs w:val="20"/>
        </w:rPr>
        <w:t>Aanbestedingsdocumenten</w:t>
      </w:r>
    </w:p>
    <w:p w14:paraId="0867CC13" w14:textId="3C4C06F1" w:rsidR="00A43D15" w:rsidRPr="00785E8C" w:rsidRDefault="00A43D15" w:rsidP="418635CD">
      <w:pPr>
        <w:spacing w:after="0"/>
        <w:rPr>
          <w:highlight w:val="yellow"/>
        </w:rPr>
      </w:pPr>
      <w:r w:rsidRPr="418635CD">
        <w:t xml:space="preserve">Alle op TenderNed gepubliceerde informatie die behoren tot de </w:t>
      </w:r>
      <w:r w:rsidR="00F830FB" w:rsidRPr="418635CD">
        <w:t>Aanbesteding</w:t>
      </w:r>
      <w:r w:rsidRPr="418635CD">
        <w:t xml:space="preserve"> met kenmerk </w:t>
      </w:r>
      <w:r w:rsidR="002D731B" w:rsidRPr="00000F09">
        <w:t>HAN/INK/20</w:t>
      </w:r>
      <w:r w:rsidR="00A71877" w:rsidRPr="00000F09">
        <w:t>20</w:t>
      </w:r>
      <w:r w:rsidR="002D731B" w:rsidRPr="00000F09">
        <w:t>/</w:t>
      </w:r>
      <w:r w:rsidR="00B57896" w:rsidRPr="00000F09">
        <w:t>JO/RB</w:t>
      </w:r>
    </w:p>
    <w:p w14:paraId="5D32B628" w14:textId="77777777" w:rsidR="00A43D15" w:rsidRPr="00785E8C" w:rsidRDefault="00A43D15" w:rsidP="00A43D15">
      <w:pPr>
        <w:spacing w:after="0"/>
        <w:rPr>
          <w:szCs w:val="20"/>
        </w:rPr>
      </w:pPr>
    </w:p>
    <w:p w14:paraId="1D3F1849" w14:textId="22D88810" w:rsidR="0090235A" w:rsidRPr="00785E8C" w:rsidRDefault="0090235A" w:rsidP="0090235A">
      <w:pPr>
        <w:spacing w:after="18" w:line="259" w:lineRule="auto"/>
        <w:ind w:left="-5"/>
        <w:rPr>
          <w:rFonts w:eastAsia="Calibri"/>
          <w:szCs w:val="20"/>
        </w:rPr>
      </w:pPr>
      <w:r w:rsidRPr="00785E8C">
        <w:rPr>
          <w:rFonts w:eastAsia="Calibri"/>
          <w:b/>
          <w:szCs w:val="20"/>
        </w:rPr>
        <w:t>Aanbestedingswet 2012</w:t>
      </w:r>
      <w:r w:rsidR="00364CCD">
        <w:rPr>
          <w:rFonts w:eastAsia="Calibri"/>
          <w:b/>
          <w:szCs w:val="20"/>
        </w:rPr>
        <w:t>/ AW</w:t>
      </w:r>
      <w:r w:rsidRPr="00785E8C">
        <w:rPr>
          <w:rFonts w:eastAsia="Calibri"/>
          <w:b/>
          <w:szCs w:val="20"/>
        </w:rPr>
        <w:t xml:space="preserve"> </w:t>
      </w:r>
    </w:p>
    <w:p w14:paraId="18936045" w14:textId="3AF17BF3" w:rsidR="0090235A" w:rsidRPr="00785E8C" w:rsidRDefault="0090235A" w:rsidP="0090235A">
      <w:pPr>
        <w:spacing w:after="5"/>
        <w:ind w:left="-5" w:right="2"/>
        <w:rPr>
          <w:rFonts w:eastAsia="Calibri"/>
          <w:szCs w:val="20"/>
        </w:rPr>
      </w:pPr>
      <w:r w:rsidRPr="00785E8C">
        <w:rPr>
          <w:rFonts w:eastAsia="Calibri"/>
          <w:szCs w:val="20"/>
        </w:rPr>
        <w:t xml:space="preserve">Wet van 1 november 2012 houdende nieuwe regels omtrent </w:t>
      </w:r>
      <w:r w:rsidR="00F830FB">
        <w:rPr>
          <w:rFonts w:eastAsia="Calibri"/>
          <w:szCs w:val="20"/>
        </w:rPr>
        <w:t xml:space="preserve">Aanbesteding </w:t>
      </w:r>
      <w:r w:rsidRPr="00785E8C">
        <w:rPr>
          <w:rFonts w:eastAsia="Calibri"/>
          <w:szCs w:val="20"/>
        </w:rPr>
        <w:t xml:space="preserve">en Stb. 2012/542. </w:t>
      </w:r>
    </w:p>
    <w:p w14:paraId="68E0EFEF" w14:textId="77777777" w:rsidR="0090235A" w:rsidRPr="00785E8C" w:rsidRDefault="0090235A" w:rsidP="0090235A">
      <w:pPr>
        <w:spacing w:after="19" w:line="259" w:lineRule="auto"/>
        <w:rPr>
          <w:rFonts w:eastAsia="Calibri"/>
          <w:szCs w:val="20"/>
        </w:rPr>
      </w:pPr>
    </w:p>
    <w:p w14:paraId="18619EDC" w14:textId="77777777" w:rsidR="0090235A" w:rsidRPr="00785E8C" w:rsidRDefault="0090235A" w:rsidP="0090235A">
      <w:pPr>
        <w:spacing w:after="18" w:line="259" w:lineRule="auto"/>
        <w:ind w:left="-5"/>
        <w:rPr>
          <w:rFonts w:eastAsia="Calibri"/>
          <w:szCs w:val="20"/>
        </w:rPr>
      </w:pPr>
      <w:r w:rsidRPr="00785E8C">
        <w:rPr>
          <w:rFonts w:eastAsia="Calibri"/>
          <w:b/>
          <w:szCs w:val="20"/>
        </w:rPr>
        <w:t xml:space="preserve">Aanbesteding </w:t>
      </w:r>
    </w:p>
    <w:p w14:paraId="54868A09" w14:textId="77777777" w:rsidR="00C7240C" w:rsidRDefault="0090235A" w:rsidP="0090235A">
      <w:pPr>
        <w:spacing w:after="5"/>
        <w:ind w:left="-5" w:right="2"/>
        <w:rPr>
          <w:rFonts w:eastAsia="Calibri"/>
          <w:szCs w:val="20"/>
        </w:rPr>
      </w:pPr>
      <w:r w:rsidRPr="00785E8C">
        <w:rPr>
          <w:rFonts w:eastAsia="Calibri"/>
          <w:szCs w:val="20"/>
        </w:rPr>
        <w:t>Procedure zoals deze beschreven wordt in dit Beschrijvend Document.</w:t>
      </w:r>
    </w:p>
    <w:p w14:paraId="5BD5F6EA" w14:textId="77777777" w:rsidR="0090235A" w:rsidRPr="00785E8C" w:rsidRDefault="0090235A" w:rsidP="0090235A">
      <w:pPr>
        <w:spacing w:after="19" w:line="259" w:lineRule="auto"/>
        <w:rPr>
          <w:rFonts w:eastAsia="Calibri"/>
          <w:szCs w:val="20"/>
        </w:rPr>
      </w:pPr>
    </w:p>
    <w:p w14:paraId="057E8E4C" w14:textId="70762D6E" w:rsidR="0090235A" w:rsidRPr="00785E8C" w:rsidRDefault="0090235A" w:rsidP="005B5265">
      <w:pPr>
        <w:spacing w:after="18" w:line="259" w:lineRule="auto"/>
        <w:ind w:left="-5"/>
        <w:rPr>
          <w:rFonts w:eastAsia="Calibri"/>
          <w:b/>
          <w:szCs w:val="20"/>
        </w:rPr>
      </w:pPr>
      <w:r w:rsidRPr="00785E8C">
        <w:rPr>
          <w:rFonts w:eastAsia="Calibri"/>
          <w:b/>
          <w:szCs w:val="20"/>
        </w:rPr>
        <w:t xml:space="preserve">Beschrijvend Document </w:t>
      </w:r>
    </w:p>
    <w:p w14:paraId="6325B194" w14:textId="1DD14D19" w:rsidR="0090235A" w:rsidRPr="00785E8C" w:rsidRDefault="0090235A" w:rsidP="0090235A">
      <w:pPr>
        <w:spacing w:after="5"/>
        <w:ind w:left="-5" w:right="2"/>
        <w:rPr>
          <w:rFonts w:eastAsia="Calibri"/>
          <w:szCs w:val="20"/>
        </w:rPr>
      </w:pPr>
      <w:r w:rsidRPr="00785E8C">
        <w:rPr>
          <w:rFonts w:eastAsia="Calibri"/>
          <w:szCs w:val="20"/>
        </w:rPr>
        <w:t xml:space="preserve">Onderhavig </w:t>
      </w:r>
      <w:r w:rsidR="00551D7A">
        <w:rPr>
          <w:rFonts w:eastAsia="Calibri"/>
          <w:szCs w:val="20"/>
        </w:rPr>
        <w:t>d</w:t>
      </w:r>
      <w:r w:rsidR="00551D7A" w:rsidRPr="00785E8C">
        <w:rPr>
          <w:rFonts w:eastAsia="Calibri"/>
          <w:szCs w:val="20"/>
        </w:rPr>
        <w:t>ocument</w:t>
      </w:r>
      <w:r w:rsidRPr="00785E8C">
        <w:rPr>
          <w:rFonts w:eastAsia="Calibri"/>
          <w:szCs w:val="20"/>
        </w:rPr>
        <w:t xml:space="preserve"> inclusief alle Bijlagen waarin de </w:t>
      </w:r>
      <w:r w:rsidR="008A3ACE" w:rsidRPr="00785E8C">
        <w:rPr>
          <w:rFonts w:eastAsia="Calibri"/>
          <w:szCs w:val="20"/>
        </w:rPr>
        <w:t xml:space="preserve">HAN </w:t>
      </w:r>
      <w:r w:rsidRPr="00785E8C">
        <w:rPr>
          <w:rFonts w:eastAsia="Calibri"/>
          <w:szCs w:val="20"/>
        </w:rPr>
        <w:t xml:space="preserve">informatie heeft opgenomen die relevant is voor het kunnen uitbrengen van een Inschrijving in het kader van de Europese Aanbesteding waarop dit document betrekking heeft. </w:t>
      </w:r>
    </w:p>
    <w:p w14:paraId="6378B0F2" w14:textId="0C6D8060" w:rsidR="002E7995" w:rsidRPr="00785E8C" w:rsidRDefault="002E7995" w:rsidP="00A71877">
      <w:pPr>
        <w:spacing w:after="5"/>
        <w:ind w:right="2"/>
        <w:rPr>
          <w:rFonts w:eastAsia="Calibri"/>
          <w:szCs w:val="20"/>
        </w:rPr>
      </w:pPr>
    </w:p>
    <w:p w14:paraId="054508C3" w14:textId="77777777" w:rsidR="0090235A" w:rsidRPr="00785E8C" w:rsidRDefault="0090235A" w:rsidP="005B5265">
      <w:pPr>
        <w:spacing w:after="18" w:line="259" w:lineRule="auto"/>
        <w:ind w:left="-5"/>
        <w:rPr>
          <w:rFonts w:eastAsia="Calibri"/>
          <w:b/>
          <w:szCs w:val="20"/>
        </w:rPr>
      </w:pPr>
      <w:r w:rsidRPr="00785E8C">
        <w:rPr>
          <w:rFonts w:eastAsia="Calibri"/>
          <w:b/>
          <w:szCs w:val="20"/>
        </w:rPr>
        <w:t xml:space="preserve">Bijlage(n) </w:t>
      </w:r>
    </w:p>
    <w:p w14:paraId="446DD8A9" w14:textId="77777777" w:rsidR="0090235A" w:rsidRPr="00785E8C" w:rsidRDefault="0090235A" w:rsidP="0090235A">
      <w:pPr>
        <w:spacing w:after="5"/>
        <w:ind w:left="-5" w:right="2"/>
        <w:rPr>
          <w:rFonts w:eastAsia="Calibri"/>
          <w:szCs w:val="20"/>
        </w:rPr>
      </w:pPr>
      <w:r w:rsidRPr="00785E8C">
        <w:rPr>
          <w:rFonts w:eastAsia="Calibri"/>
          <w:szCs w:val="20"/>
        </w:rPr>
        <w:t xml:space="preserve">Aanhangsels bij het Beschrijvend Document welke daarvan een onlosmakelijk deel uit maken en onderdeel zijn van het Beschrijvend Document. </w:t>
      </w:r>
    </w:p>
    <w:p w14:paraId="451DB199" w14:textId="77777777" w:rsidR="0090235A" w:rsidRPr="00785E8C" w:rsidRDefault="0090235A" w:rsidP="0090235A">
      <w:pPr>
        <w:spacing w:after="19" w:line="259" w:lineRule="auto"/>
        <w:rPr>
          <w:rFonts w:eastAsia="Calibri"/>
          <w:szCs w:val="20"/>
        </w:rPr>
      </w:pPr>
    </w:p>
    <w:p w14:paraId="1F330B22" w14:textId="77777777" w:rsidR="0090235A" w:rsidRPr="00785E8C" w:rsidRDefault="0090235A" w:rsidP="0090235A">
      <w:pPr>
        <w:spacing w:after="18" w:line="259" w:lineRule="auto"/>
        <w:ind w:left="-5"/>
        <w:rPr>
          <w:rFonts w:eastAsia="Calibri"/>
          <w:szCs w:val="20"/>
        </w:rPr>
      </w:pPr>
      <w:r w:rsidRPr="00785E8C">
        <w:rPr>
          <w:rFonts w:eastAsia="Calibri"/>
          <w:b/>
          <w:szCs w:val="20"/>
        </w:rPr>
        <w:t xml:space="preserve">BW </w:t>
      </w:r>
    </w:p>
    <w:p w14:paraId="043ED4F2" w14:textId="1363BB30" w:rsidR="00944393" w:rsidRDefault="0090235A" w:rsidP="00944393">
      <w:pPr>
        <w:spacing w:after="5"/>
        <w:ind w:left="-5" w:right="2"/>
        <w:rPr>
          <w:rFonts w:eastAsia="Calibri"/>
          <w:szCs w:val="20"/>
        </w:rPr>
      </w:pPr>
      <w:r w:rsidRPr="418635CD">
        <w:rPr>
          <w:rFonts w:eastAsia="Calibri"/>
        </w:rPr>
        <w:t xml:space="preserve">het Burgerlijk Wetboek </w:t>
      </w:r>
    </w:p>
    <w:p w14:paraId="61F5E251" w14:textId="77777777" w:rsidR="001B694F" w:rsidRDefault="001B694F" w:rsidP="00940814">
      <w:pPr>
        <w:spacing w:after="5"/>
        <w:ind w:left="-5" w:right="2"/>
        <w:rPr>
          <w:rFonts w:eastAsia="Calibri"/>
          <w:szCs w:val="20"/>
        </w:rPr>
      </w:pPr>
    </w:p>
    <w:p w14:paraId="262E2892" w14:textId="03B0AA8E" w:rsidR="0090235A" w:rsidRPr="00785E8C" w:rsidRDefault="0090235A" w:rsidP="005B5265">
      <w:pPr>
        <w:spacing w:after="18" w:line="259" w:lineRule="auto"/>
        <w:ind w:left="-5"/>
        <w:rPr>
          <w:rFonts w:eastAsia="Calibri"/>
          <w:b/>
          <w:szCs w:val="20"/>
        </w:rPr>
      </w:pPr>
      <w:r w:rsidRPr="00785E8C">
        <w:rPr>
          <w:rFonts w:eastAsia="Calibri"/>
          <w:b/>
          <w:szCs w:val="20"/>
        </w:rPr>
        <w:t xml:space="preserve">Combinatie </w:t>
      </w:r>
    </w:p>
    <w:p w14:paraId="28905DF7" w14:textId="221C84B0" w:rsidR="0090235A" w:rsidRDefault="0090235A" w:rsidP="0090235A">
      <w:pPr>
        <w:spacing w:after="5"/>
        <w:ind w:left="-5" w:right="2"/>
        <w:rPr>
          <w:rFonts w:eastAsia="Calibri"/>
          <w:szCs w:val="20"/>
        </w:rPr>
      </w:pPr>
      <w:r w:rsidRPr="00785E8C">
        <w:rPr>
          <w:rFonts w:eastAsia="Calibri"/>
          <w:szCs w:val="20"/>
        </w:rPr>
        <w:t xml:space="preserve">Samenwerkingsverband van twee of meer ondernemers die op gelijk niveau met elkaar samenwerken teneinde de </w:t>
      </w:r>
      <w:r w:rsidR="004A3FCE">
        <w:rPr>
          <w:rFonts w:eastAsia="Calibri"/>
          <w:szCs w:val="20"/>
        </w:rPr>
        <w:t>Opdracht</w:t>
      </w:r>
      <w:r w:rsidRPr="00785E8C">
        <w:rPr>
          <w:rFonts w:eastAsia="Calibri"/>
          <w:szCs w:val="20"/>
        </w:rPr>
        <w:t xml:space="preserve"> te verwerven respectievelijk uit te voeren. Elk lid van de </w:t>
      </w:r>
      <w:r w:rsidR="00585D71">
        <w:rPr>
          <w:rFonts w:eastAsia="Calibri"/>
          <w:szCs w:val="20"/>
        </w:rPr>
        <w:t>c</w:t>
      </w:r>
      <w:r w:rsidRPr="00785E8C">
        <w:rPr>
          <w:rFonts w:eastAsia="Calibri"/>
          <w:szCs w:val="20"/>
        </w:rPr>
        <w:t xml:space="preserve">ombinatie is ieder voor het geheel hoofdelijk </w:t>
      </w:r>
      <w:r w:rsidR="00585D71">
        <w:rPr>
          <w:rFonts w:eastAsia="Calibri"/>
          <w:szCs w:val="20"/>
        </w:rPr>
        <w:t>aansprakelijk</w:t>
      </w:r>
      <w:r w:rsidRPr="00785E8C">
        <w:rPr>
          <w:rFonts w:eastAsia="Calibri"/>
          <w:szCs w:val="20"/>
        </w:rPr>
        <w:t xml:space="preserve"> voor de uitvoering van de </w:t>
      </w:r>
      <w:r w:rsidR="004A3FCE">
        <w:rPr>
          <w:rFonts w:eastAsia="Calibri"/>
          <w:szCs w:val="20"/>
        </w:rPr>
        <w:t>Opdracht</w:t>
      </w:r>
      <w:r w:rsidRPr="00785E8C">
        <w:rPr>
          <w:rFonts w:eastAsia="Calibri"/>
          <w:szCs w:val="20"/>
        </w:rPr>
        <w:t xml:space="preserve">. </w:t>
      </w:r>
    </w:p>
    <w:p w14:paraId="037C1637" w14:textId="77777777" w:rsidR="00304AAC" w:rsidRPr="00785E8C" w:rsidRDefault="00304AAC" w:rsidP="0090235A">
      <w:pPr>
        <w:spacing w:after="19" w:line="259" w:lineRule="auto"/>
        <w:rPr>
          <w:rFonts w:eastAsia="Calibri"/>
          <w:szCs w:val="20"/>
        </w:rPr>
      </w:pPr>
    </w:p>
    <w:p w14:paraId="1519A035" w14:textId="1350C63F" w:rsidR="0090235A" w:rsidRPr="00785E8C" w:rsidRDefault="009A7151" w:rsidP="005B5265">
      <w:pPr>
        <w:spacing w:after="18" w:line="259" w:lineRule="auto"/>
        <w:ind w:left="-5"/>
        <w:rPr>
          <w:rFonts w:eastAsia="Calibri"/>
          <w:b/>
          <w:szCs w:val="20"/>
        </w:rPr>
      </w:pPr>
      <w:r w:rsidRPr="00785E8C">
        <w:rPr>
          <w:rFonts w:eastAsia="Calibri"/>
          <w:b/>
          <w:szCs w:val="20"/>
        </w:rPr>
        <w:t>Eis</w:t>
      </w:r>
    </w:p>
    <w:p w14:paraId="175655B6" w14:textId="3B1B2310" w:rsidR="00C67F67" w:rsidRDefault="0090235A" w:rsidP="00A71877">
      <w:pPr>
        <w:spacing w:after="5"/>
        <w:ind w:left="-5" w:right="2"/>
        <w:rPr>
          <w:rFonts w:eastAsia="Calibri"/>
          <w:szCs w:val="20"/>
        </w:rPr>
      </w:pPr>
      <w:r w:rsidRPr="00785E8C">
        <w:rPr>
          <w:rFonts w:eastAsia="Calibri"/>
          <w:szCs w:val="20"/>
        </w:rPr>
        <w:t xml:space="preserve">Een </w:t>
      </w:r>
      <w:r w:rsidR="000C523C">
        <w:rPr>
          <w:rFonts w:eastAsia="Calibri"/>
          <w:szCs w:val="20"/>
        </w:rPr>
        <w:t>e</w:t>
      </w:r>
      <w:r w:rsidR="008369C9">
        <w:rPr>
          <w:rFonts w:eastAsia="Calibri"/>
          <w:szCs w:val="20"/>
        </w:rPr>
        <w:t>is</w:t>
      </w:r>
      <w:r w:rsidRPr="00785E8C">
        <w:rPr>
          <w:rFonts w:eastAsia="Calibri"/>
          <w:szCs w:val="20"/>
        </w:rPr>
        <w:t xml:space="preserve"> waaraan een </w:t>
      </w:r>
      <w:r w:rsidR="00990F2C">
        <w:rPr>
          <w:rFonts w:eastAsia="Calibri"/>
          <w:szCs w:val="20"/>
        </w:rPr>
        <w:t>Inschrijver</w:t>
      </w:r>
      <w:r w:rsidRPr="00785E8C">
        <w:rPr>
          <w:rFonts w:eastAsia="Calibri"/>
          <w:szCs w:val="20"/>
        </w:rPr>
        <w:t xml:space="preserve"> moet voldoen om voor gunning in aanmerking te komen. </w:t>
      </w:r>
      <w:r w:rsidR="002C4C0E" w:rsidRPr="00785E8C">
        <w:rPr>
          <w:rFonts w:eastAsia="Calibri"/>
          <w:szCs w:val="20"/>
        </w:rPr>
        <w:t xml:space="preserve">Als niet is voldaan aan een </w:t>
      </w:r>
      <w:r w:rsidR="008369C9">
        <w:rPr>
          <w:rFonts w:eastAsia="Calibri"/>
          <w:szCs w:val="20"/>
        </w:rPr>
        <w:t>Eis</w:t>
      </w:r>
      <w:r w:rsidR="002C4C0E" w:rsidRPr="00785E8C">
        <w:rPr>
          <w:rFonts w:eastAsia="Calibri"/>
          <w:szCs w:val="20"/>
        </w:rPr>
        <w:t>, dan wordt de Inschrijving ongeldig verklaard. Elke andere vorm van beantwoorden dan “JA” leidt tot ongeldigheid van de Inschrijving. Indien bij een “JA” een voorbehoud wordt gemaakt, dan wordt dit beschouwd als een “NEE”.</w:t>
      </w:r>
    </w:p>
    <w:p w14:paraId="1DFBD224" w14:textId="77777777" w:rsidR="001B694F" w:rsidRPr="00785E8C" w:rsidRDefault="001B694F" w:rsidP="0001375A">
      <w:pPr>
        <w:spacing w:after="5"/>
        <w:ind w:left="0" w:right="2" w:firstLine="0"/>
        <w:rPr>
          <w:rFonts w:eastAsia="Calibri"/>
          <w:szCs w:val="20"/>
        </w:rPr>
      </w:pPr>
    </w:p>
    <w:p w14:paraId="3E71FB91" w14:textId="77777777" w:rsidR="0090235A" w:rsidRPr="00785E8C" w:rsidRDefault="0090235A" w:rsidP="005B5265">
      <w:pPr>
        <w:spacing w:after="18" w:line="259" w:lineRule="auto"/>
        <w:ind w:left="-5"/>
        <w:rPr>
          <w:rFonts w:eastAsia="Calibri"/>
          <w:b/>
          <w:szCs w:val="20"/>
        </w:rPr>
      </w:pPr>
      <w:r w:rsidRPr="00785E8C">
        <w:rPr>
          <w:rFonts w:eastAsia="Calibri"/>
          <w:b/>
          <w:szCs w:val="20"/>
        </w:rPr>
        <w:t xml:space="preserve">Gunningscriterium </w:t>
      </w:r>
    </w:p>
    <w:p w14:paraId="35CCAF6F" w14:textId="1B1CEF76" w:rsidR="0090235A" w:rsidRPr="00785E8C" w:rsidRDefault="0090235A" w:rsidP="0090235A">
      <w:pPr>
        <w:spacing w:after="5"/>
        <w:ind w:left="-5" w:right="2"/>
        <w:rPr>
          <w:rFonts w:eastAsia="Calibri"/>
          <w:szCs w:val="20"/>
        </w:rPr>
      </w:pPr>
      <w:r w:rsidRPr="00785E8C">
        <w:rPr>
          <w:rFonts w:eastAsia="Calibri"/>
          <w:szCs w:val="20"/>
        </w:rPr>
        <w:t>Beste prijs-kwaliteit verhouding.</w:t>
      </w:r>
      <w:r w:rsidR="007302F3">
        <w:rPr>
          <w:rFonts w:eastAsia="Calibri"/>
          <w:szCs w:val="20"/>
        </w:rPr>
        <w:t xml:space="preserve"> </w:t>
      </w:r>
      <w:r w:rsidRPr="00785E8C">
        <w:rPr>
          <w:rFonts w:eastAsia="Calibri"/>
          <w:szCs w:val="20"/>
        </w:rPr>
        <w:t xml:space="preserve">Het criterium op basis waarvan de Inschrijving inhoudelijk wordt beoordeeld en de </w:t>
      </w:r>
      <w:r w:rsidR="004A3FCE">
        <w:rPr>
          <w:rFonts w:eastAsia="Calibri"/>
          <w:szCs w:val="20"/>
        </w:rPr>
        <w:t>Opdracht</w:t>
      </w:r>
      <w:r w:rsidRPr="00785E8C">
        <w:rPr>
          <w:rFonts w:eastAsia="Calibri"/>
          <w:szCs w:val="20"/>
        </w:rPr>
        <w:t xml:space="preserve"> (voorlopig) wordt gegund. </w:t>
      </w:r>
    </w:p>
    <w:p w14:paraId="2340C030" w14:textId="0619BED8" w:rsidR="00B0314A" w:rsidRDefault="00B0314A" w:rsidP="0090235A">
      <w:pPr>
        <w:spacing w:after="5"/>
        <w:ind w:left="-5" w:right="2"/>
        <w:rPr>
          <w:rFonts w:eastAsia="Calibri"/>
          <w:szCs w:val="20"/>
        </w:rPr>
      </w:pPr>
    </w:p>
    <w:p w14:paraId="03BD2CFA" w14:textId="77777777" w:rsidR="007C1A5B" w:rsidRDefault="007C1A5B" w:rsidP="00C5160C">
      <w:pPr>
        <w:spacing w:after="5" w:line="269" w:lineRule="auto"/>
        <w:ind w:left="-5" w:right="2"/>
        <w:rPr>
          <w:rFonts w:eastAsia="Calibri"/>
          <w:b/>
          <w:szCs w:val="20"/>
        </w:rPr>
      </w:pPr>
    </w:p>
    <w:p w14:paraId="10296457" w14:textId="77777777" w:rsidR="0001375A" w:rsidRDefault="0001375A" w:rsidP="00C5160C">
      <w:pPr>
        <w:spacing w:after="5" w:line="269" w:lineRule="auto"/>
        <w:ind w:left="-5" w:right="2"/>
        <w:rPr>
          <w:rFonts w:eastAsia="Calibri"/>
          <w:b/>
          <w:szCs w:val="20"/>
        </w:rPr>
      </w:pPr>
    </w:p>
    <w:p w14:paraId="235A86D1" w14:textId="77777777" w:rsidR="0001375A" w:rsidRPr="00C5160C" w:rsidRDefault="0001375A" w:rsidP="00C5160C">
      <w:pPr>
        <w:spacing w:after="5" w:line="269" w:lineRule="auto"/>
        <w:ind w:left="-5" w:right="2"/>
        <w:rPr>
          <w:rFonts w:eastAsia="Calibri"/>
          <w:b/>
          <w:szCs w:val="20"/>
        </w:rPr>
      </w:pPr>
    </w:p>
    <w:p w14:paraId="282BDB49" w14:textId="401B42C1" w:rsidR="0090235A" w:rsidRPr="00785E8C" w:rsidRDefault="00990F2C" w:rsidP="005B5265">
      <w:pPr>
        <w:spacing w:after="18" w:line="259" w:lineRule="auto"/>
        <w:ind w:left="-5"/>
        <w:rPr>
          <w:rFonts w:eastAsia="Calibri"/>
          <w:b/>
          <w:szCs w:val="20"/>
        </w:rPr>
      </w:pPr>
      <w:r>
        <w:rPr>
          <w:rFonts w:eastAsia="Calibri"/>
          <w:b/>
          <w:szCs w:val="20"/>
        </w:rPr>
        <w:lastRenderedPageBreak/>
        <w:t>Inschrijver</w:t>
      </w:r>
      <w:r w:rsidR="0090235A" w:rsidRPr="00785E8C">
        <w:rPr>
          <w:rFonts w:eastAsia="Calibri"/>
          <w:b/>
          <w:szCs w:val="20"/>
        </w:rPr>
        <w:t xml:space="preserve"> </w:t>
      </w:r>
    </w:p>
    <w:p w14:paraId="358836BE" w14:textId="70DCCB7D" w:rsidR="0090235A" w:rsidRPr="00785E8C" w:rsidRDefault="0090235A" w:rsidP="0090235A">
      <w:pPr>
        <w:spacing w:after="5"/>
        <w:ind w:left="-5" w:right="2"/>
        <w:rPr>
          <w:rFonts w:eastAsia="Calibri"/>
          <w:szCs w:val="20"/>
        </w:rPr>
      </w:pPr>
      <w:r w:rsidRPr="00785E8C">
        <w:rPr>
          <w:rFonts w:eastAsia="Calibri"/>
          <w:szCs w:val="20"/>
        </w:rPr>
        <w:t xml:space="preserve">Een </w:t>
      </w:r>
      <w:r w:rsidR="00D62095">
        <w:rPr>
          <w:rFonts w:eastAsia="Calibri"/>
          <w:szCs w:val="20"/>
        </w:rPr>
        <w:t xml:space="preserve">ondernemer (conform artikel 1.1. van de AW) die een Inschrijving heeft ingediend in het kader van deze Aanbesteding. </w:t>
      </w:r>
      <w:r w:rsidRPr="00785E8C">
        <w:rPr>
          <w:rFonts w:eastAsia="Calibri"/>
          <w:szCs w:val="20"/>
        </w:rPr>
        <w:t xml:space="preserve">Waar het begrip </w:t>
      </w:r>
      <w:r w:rsidR="00990F2C">
        <w:rPr>
          <w:rFonts w:eastAsia="Calibri"/>
          <w:szCs w:val="20"/>
        </w:rPr>
        <w:t>Inschrijver</w:t>
      </w:r>
      <w:r w:rsidRPr="00785E8C">
        <w:rPr>
          <w:rFonts w:eastAsia="Calibri"/>
          <w:szCs w:val="20"/>
        </w:rPr>
        <w:t xml:space="preserve"> is gebruikt, wordt ook bedoeld een Combinatie. </w:t>
      </w:r>
    </w:p>
    <w:p w14:paraId="45A8EBD8" w14:textId="77777777" w:rsidR="0090235A" w:rsidRPr="00785E8C" w:rsidRDefault="0090235A" w:rsidP="0090235A">
      <w:pPr>
        <w:spacing w:after="19" w:line="259" w:lineRule="auto"/>
        <w:rPr>
          <w:rFonts w:eastAsia="Calibri"/>
          <w:szCs w:val="20"/>
        </w:rPr>
      </w:pPr>
    </w:p>
    <w:p w14:paraId="7C6C889E" w14:textId="77777777" w:rsidR="0090235A" w:rsidRPr="00785E8C" w:rsidRDefault="0090235A" w:rsidP="005B5265">
      <w:pPr>
        <w:spacing w:after="18" w:line="259" w:lineRule="auto"/>
        <w:ind w:left="-5"/>
        <w:rPr>
          <w:rFonts w:eastAsia="Calibri"/>
          <w:b/>
          <w:szCs w:val="20"/>
        </w:rPr>
      </w:pPr>
      <w:r w:rsidRPr="00785E8C">
        <w:rPr>
          <w:rFonts w:eastAsia="Calibri"/>
          <w:b/>
          <w:szCs w:val="20"/>
        </w:rPr>
        <w:t xml:space="preserve">Inschrijving </w:t>
      </w:r>
    </w:p>
    <w:p w14:paraId="6AC21CB7" w14:textId="55C183A0" w:rsidR="0090235A" w:rsidRPr="00785E8C" w:rsidRDefault="0090235A" w:rsidP="0090235A">
      <w:pPr>
        <w:spacing w:after="5"/>
        <w:ind w:left="-5" w:right="2"/>
        <w:rPr>
          <w:rFonts w:eastAsia="Calibri"/>
          <w:szCs w:val="20"/>
        </w:rPr>
      </w:pPr>
      <w:r w:rsidRPr="00785E8C">
        <w:rPr>
          <w:rFonts w:eastAsia="Calibri"/>
          <w:szCs w:val="20"/>
        </w:rPr>
        <w:t xml:space="preserve">De schriftelijke aanbieding van de </w:t>
      </w:r>
      <w:r w:rsidR="00990F2C">
        <w:rPr>
          <w:rFonts w:eastAsia="Calibri"/>
          <w:szCs w:val="20"/>
        </w:rPr>
        <w:t>Inschrijver</w:t>
      </w:r>
      <w:r w:rsidRPr="00785E8C">
        <w:rPr>
          <w:rFonts w:eastAsia="Calibri"/>
          <w:szCs w:val="20"/>
        </w:rPr>
        <w:t>, alsmede alle daa</w:t>
      </w:r>
      <w:r w:rsidR="007E7628" w:rsidRPr="00785E8C">
        <w:rPr>
          <w:rFonts w:eastAsia="Calibri"/>
          <w:szCs w:val="20"/>
        </w:rPr>
        <w:t xml:space="preserve">rbij behorende </w:t>
      </w:r>
      <w:r w:rsidR="00583A0B">
        <w:rPr>
          <w:rFonts w:eastAsia="Calibri"/>
          <w:szCs w:val="20"/>
        </w:rPr>
        <w:t>b</w:t>
      </w:r>
      <w:r w:rsidR="007E7628" w:rsidRPr="00785E8C">
        <w:rPr>
          <w:rFonts w:eastAsia="Calibri"/>
          <w:szCs w:val="20"/>
        </w:rPr>
        <w:t xml:space="preserve">ijlagen, om de </w:t>
      </w:r>
      <w:r w:rsidR="004A3FCE">
        <w:rPr>
          <w:rFonts w:eastAsia="Calibri"/>
          <w:szCs w:val="20"/>
        </w:rPr>
        <w:t>Opdracht</w:t>
      </w:r>
      <w:r w:rsidRPr="00785E8C">
        <w:rPr>
          <w:rFonts w:eastAsia="Calibri"/>
          <w:szCs w:val="20"/>
        </w:rPr>
        <w:t xml:space="preserve"> conform de </w:t>
      </w:r>
      <w:r w:rsidR="00A024C9">
        <w:rPr>
          <w:rFonts w:eastAsia="Calibri"/>
          <w:szCs w:val="20"/>
        </w:rPr>
        <w:t>Eisen</w:t>
      </w:r>
      <w:r w:rsidRPr="00785E8C">
        <w:rPr>
          <w:rFonts w:eastAsia="Calibri"/>
          <w:szCs w:val="20"/>
        </w:rPr>
        <w:t xml:space="preserve"> in dit Beschrijvend Document uit te voeren. De Inschrijving zal een integraal onderdeel uitmaken van de </w:t>
      </w:r>
      <w:r w:rsidR="00454AE9">
        <w:rPr>
          <w:rFonts w:eastAsia="Calibri"/>
          <w:szCs w:val="20"/>
        </w:rPr>
        <w:t>Overeenkomst</w:t>
      </w:r>
      <w:r w:rsidRPr="00785E8C">
        <w:rPr>
          <w:rFonts w:eastAsia="Calibri"/>
          <w:szCs w:val="20"/>
        </w:rPr>
        <w:t xml:space="preserve">. </w:t>
      </w:r>
    </w:p>
    <w:p w14:paraId="114EB557" w14:textId="77777777" w:rsidR="00322B11" w:rsidRPr="00785E8C" w:rsidRDefault="00322B11" w:rsidP="00A71877">
      <w:pPr>
        <w:spacing w:after="5"/>
        <w:ind w:right="2"/>
        <w:rPr>
          <w:rFonts w:eastAsia="Calibri"/>
          <w:szCs w:val="20"/>
        </w:rPr>
      </w:pPr>
    </w:p>
    <w:p w14:paraId="241AA228" w14:textId="7A52DDD8" w:rsidR="0090235A" w:rsidRPr="00785E8C" w:rsidRDefault="0090235A" w:rsidP="005B5265">
      <w:pPr>
        <w:spacing w:after="18" w:line="259" w:lineRule="auto"/>
        <w:ind w:left="-5"/>
        <w:rPr>
          <w:rFonts w:eastAsia="Calibri"/>
          <w:b/>
          <w:szCs w:val="20"/>
        </w:rPr>
      </w:pPr>
      <w:r w:rsidRPr="00785E8C">
        <w:rPr>
          <w:rFonts w:eastAsia="Calibri"/>
          <w:b/>
          <w:szCs w:val="20"/>
        </w:rPr>
        <w:t>Knock</w:t>
      </w:r>
      <w:r w:rsidR="004A5A8C" w:rsidRPr="00785E8C">
        <w:rPr>
          <w:rFonts w:eastAsia="Calibri"/>
          <w:b/>
          <w:szCs w:val="20"/>
        </w:rPr>
        <w:t>-</w:t>
      </w:r>
      <w:r w:rsidRPr="00785E8C">
        <w:rPr>
          <w:rFonts w:eastAsia="Calibri"/>
          <w:b/>
          <w:szCs w:val="20"/>
        </w:rPr>
        <w:t xml:space="preserve">out </w:t>
      </w:r>
    </w:p>
    <w:p w14:paraId="2CCBAA6E" w14:textId="5FF2A73C" w:rsidR="0090235A" w:rsidRPr="00785E8C" w:rsidRDefault="0090235A" w:rsidP="0090235A">
      <w:pPr>
        <w:spacing w:after="5"/>
        <w:ind w:left="-5" w:right="2"/>
        <w:rPr>
          <w:rFonts w:eastAsia="Calibri"/>
          <w:szCs w:val="20"/>
        </w:rPr>
      </w:pPr>
      <w:r w:rsidRPr="00785E8C">
        <w:rPr>
          <w:rFonts w:eastAsia="Calibri"/>
          <w:szCs w:val="20"/>
        </w:rPr>
        <w:t xml:space="preserve">Indien in dit document ergens Knock-out achter staat betekent dit dat de </w:t>
      </w:r>
      <w:r w:rsidR="00990F2C">
        <w:rPr>
          <w:rFonts w:eastAsia="Calibri"/>
          <w:szCs w:val="20"/>
        </w:rPr>
        <w:t>Inschrijver</w:t>
      </w:r>
      <w:r w:rsidRPr="00785E8C">
        <w:rPr>
          <w:rFonts w:eastAsia="Calibri"/>
          <w:szCs w:val="20"/>
        </w:rPr>
        <w:t xml:space="preserve"> respectievelijk de Inschrijving aan deze </w:t>
      </w:r>
      <w:r w:rsidR="008369C9">
        <w:rPr>
          <w:rFonts w:eastAsia="Calibri"/>
          <w:szCs w:val="20"/>
        </w:rPr>
        <w:t>Eis</w:t>
      </w:r>
      <w:r w:rsidRPr="00785E8C">
        <w:rPr>
          <w:rFonts w:eastAsia="Calibri"/>
          <w:szCs w:val="20"/>
        </w:rPr>
        <w:t xml:space="preserve"> moet voldoen op straffe van uitsluiting /ongeldigheid waardoor de desbetreffende </w:t>
      </w:r>
      <w:r w:rsidR="00990F2C">
        <w:rPr>
          <w:rFonts w:eastAsia="Calibri"/>
          <w:szCs w:val="20"/>
        </w:rPr>
        <w:t>Inschrijver</w:t>
      </w:r>
      <w:r w:rsidRPr="00785E8C">
        <w:rPr>
          <w:rFonts w:eastAsia="Calibri"/>
          <w:szCs w:val="20"/>
        </w:rPr>
        <w:t xml:space="preserve"> niet meer voor gunning in aanmerking komt. </w:t>
      </w:r>
    </w:p>
    <w:p w14:paraId="3ACCA8AF" w14:textId="77777777" w:rsidR="00BC6089" w:rsidRPr="00785E8C" w:rsidRDefault="00BC6089" w:rsidP="005B5265">
      <w:pPr>
        <w:spacing w:after="18" w:line="259" w:lineRule="auto"/>
        <w:ind w:left="-5"/>
        <w:rPr>
          <w:rFonts w:eastAsia="Calibri"/>
          <w:b/>
          <w:szCs w:val="20"/>
        </w:rPr>
      </w:pPr>
    </w:p>
    <w:p w14:paraId="2B2CE40E" w14:textId="2CF7D5AA" w:rsidR="0090235A" w:rsidRPr="00785E8C" w:rsidRDefault="0090235A" w:rsidP="005B5265">
      <w:pPr>
        <w:spacing w:after="18" w:line="259" w:lineRule="auto"/>
        <w:ind w:left="-5"/>
        <w:rPr>
          <w:rFonts w:eastAsia="Calibri"/>
          <w:b/>
          <w:szCs w:val="20"/>
        </w:rPr>
      </w:pPr>
      <w:r w:rsidRPr="00785E8C">
        <w:rPr>
          <w:rFonts w:eastAsia="Calibri"/>
          <w:b/>
          <w:szCs w:val="20"/>
        </w:rPr>
        <w:t>Nota van Inlichtingen (</w:t>
      </w:r>
      <w:proofErr w:type="spellStart"/>
      <w:r w:rsidRPr="00785E8C">
        <w:rPr>
          <w:rFonts w:eastAsia="Calibri"/>
          <w:b/>
          <w:szCs w:val="20"/>
        </w:rPr>
        <w:t>NvI</w:t>
      </w:r>
      <w:proofErr w:type="spellEnd"/>
      <w:r w:rsidRPr="00785E8C">
        <w:rPr>
          <w:rFonts w:eastAsia="Calibri"/>
          <w:b/>
          <w:szCs w:val="20"/>
        </w:rPr>
        <w:t>)</w:t>
      </w:r>
    </w:p>
    <w:p w14:paraId="7435B9F6" w14:textId="7B069836" w:rsidR="0090235A" w:rsidRPr="00785E8C" w:rsidRDefault="0090235A" w:rsidP="0090235A">
      <w:pPr>
        <w:spacing w:after="5"/>
        <w:ind w:left="-5" w:right="2"/>
        <w:rPr>
          <w:rFonts w:eastAsia="Calibri"/>
          <w:szCs w:val="20"/>
        </w:rPr>
      </w:pPr>
      <w:r w:rsidRPr="00785E8C">
        <w:rPr>
          <w:rFonts w:eastAsia="Calibri"/>
          <w:szCs w:val="20"/>
        </w:rPr>
        <w:t xml:space="preserve">Een of meer nota’s die van verstrekte inlichtingen zijn opgemaakt. De Nota van Inlichtingen is bindend voor alle </w:t>
      </w:r>
      <w:r w:rsidR="00990F2C">
        <w:rPr>
          <w:rFonts w:eastAsia="Calibri"/>
          <w:szCs w:val="20"/>
        </w:rPr>
        <w:t>Inschrijver</w:t>
      </w:r>
      <w:r w:rsidRPr="00785E8C">
        <w:rPr>
          <w:rFonts w:eastAsia="Calibri"/>
          <w:szCs w:val="20"/>
        </w:rPr>
        <w:t xml:space="preserve">s en maakt een integraal onderdeel uit van dit Beschrijvend Document. Alle wijzigingen, afwijkingen en verduidelijkingen opgenomen in de Nota van Inlichtingen gaan voor op (de inhoud van) het Beschrijvend Document. </w:t>
      </w:r>
    </w:p>
    <w:p w14:paraId="4C2BFA24" w14:textId="77777777" w:rsidR="0090235A" w:rsidRPr="00785E8C" w:rsidRDefault="0090235A" w:rsidP="0090235A">
      <w:pPr>
        <w:spacing w:after="19" w:line="259" w:lineRule="auto"/>
        <w:rPr>
          <w:rFonts w:eastAsia="Calibri"/>
          <w:szCs w:val="20"/>
        </w:rPr>
      </w:pPr>
    </w:p>
    <w:p w14:paraId="4E2826F2" w14:textId="77777777" w:rsidR="0090235A" w:rsidRPr="00785E8C" w:rsidRDefault="005D7B58" w:rsidP="005B5265">
      <w:pPr>
        <w:spacing w:after="18" w:line="259" w:lineRule="auto"/>
        <w:ind w:left="-5"/>
        <w:rPr>
          <w:rFonts w:eastAsia="Calibri"/>
          <w:b/>
          <w:szCs w:val="20"/>
        </w:rPr>
      </w:pPr>
      <w:r w:rsidRPr="00785E8C">
        <w:rPr>
          <w:rFonts w:eastAsia="Calibri"/>
          <w:b/>
          <w:szCs w:val="20"/>
        </w:rPr>
        <w:t>Onderaannemer</w:t>
      </w:r>
    </w:p>
    <w:p w14:paraId="756AF305" w14:textId="72379683" w:rsidR="0090235A" w:rsidRPr="00785E8C" w:rsidRDefault="0090235A" w:rsidP="0090235A">
      <w:pPr>
        <w:spacing w:after="5"/>
        <w:ind w:left="-5" w:right="2"/>
        <w:rPr>
          <w:rFonts w:eastAsia="Calibri"/>
          <w:szCs w:val="20"/>
        </w:rPr>
      </w:pPr>
      <w:r w:rsidRPr="00785E8C">
        <w:rPr>
          <w:rFonts w:eastAsia="Calibri"/>
          <w:szCs w:val="20"/>
        </w:rPr>
        <w:t xml:space="preserve">Een persoon of organisatie die in </w:t>
      </w:r>
      <w:r w:rsidR="004A3FCE">
        <w:rPr>
          <w:rFonts w:eastAsia="Calibri"/>
          <w:szCs w:val="20"/>
        </w:rPr>
        <w:t>Opdracht</w:t>
      </w:r>
      <w:r w:rsidRPr="00785E8C">
        <w:rPr>
          <w:rFonts w:eastAsia="Calibri"/>
          <w:szCs w:val="20"/>
        </w:rPr>
        <w:t xml:space="preserve"> van de hoofdaannemer (</w:t>
      </w:r>
      <w:r w:rsidR="00990F2C">
        <w:rPr>
          <w:rFonts w:eastAsia="Calibri"/>
          <w:szCs w:val="20"/>
        </w:rPr>
        <w:t>Inschrijver</w:t>
      </w:r>
      <w:r w:rsidRPr="00785E8C">
        <w:rPr>
          <w:rFonts w:eastAsia="Calibri"/>
          <w:szCs w:val="20"/>
        </w:rPr>
        <w:t xml:space="preserve">), zonder voor hem in dienst te zijn, het aangenomen werk geheel of gedeeltelijk uitvoert tegen een vastgestelde prijs. </w:t>
      </w:r>
    </w:p>
    <w:p w14:paraId="46EF91AF" w14:textId="77777777" w:rsidR="0090235A" w:rsidRPr="00785E8C" w:rsidRDefault="0090235A" w:rsidP="0090235A">
      <w:pPr>
        <w:spacing w:after="16" w:line="259" w:lineRule="auto"/>
        <w:rPr>
          <w:rFonts w:eastAsia="Calibri"/>
          <w:szCs w:val="20"/>
        </w:rPr>
      </w:pPr>
    </w:p>
    <w:p w14:paraId="6C7D4A97" w14:textId="59961AEC" w:rsidR="00BF060F" w:rsidRPr="00785E8C" w:rsidRDefault="004A3FCE" w:rsidP="0090235A">
      <w:pPr>
        <w:spacing w:after="16" w:line="259" w:lineRule="auto"/>
        <w:rPr>
          <w:rFonts w:eastAsia="Calibri"/>
          <w:b/>
          <w:szCs w:val="20"/>
        </w:rPr>
      </w:pPr>
      <w:r>
        <w:rPr>
          <w:rFonts w:eastAsia="Calibri"/>
          <w:b/>
          <w:szCs w:val="20"/>
        </w:rPr>
        <w:t>Opdracht</w:t>
      </w:r>
    </w:p>
    <w:p w14:paraId="0A1C1CFA" w14:textId="31C63F1C" w:rsidR="00BF060F" w:rsidRPr="00785E8C" w:rsidRDefault="004A3FCE" w:rsidP="00E4215D">
      <w:pPr>
        <w:spacing w:after="5"/>
        <w:ind w:left="-5" w:right="2"/>
        <w:rPr>
          <w:rFonts w:eastAsia="Calibri"/>
          <w:szCs w:val="20"/>
        </w:rPr>
      </w:pPr>
      <w:r>
        <w:rPr>
          <w:rFonts w:eastAsia="Calibri"/>
          <w:szCs w:val="20"/>
        </w:rPr>
        <w:t>Opdracht</w:t>
      </w:r>
      <w:r w:rsidR="00E4215D" w:rsidRPr="00785E8C">
        <w:rPr>
          <w:rFonts w:eastAsia="Calibri"/>
          <w:szCs w:val="20"/>
        </w:rPr>
        <w:t xml:space="preserve"> tot levering aan de </w:t>
      </w:r>
      <w:r w:rsidR="00B444AB">
        <w:rPr>
          <w:rFonts w:eastAsia="Calibri"/>
          <w:szCs w:val="20"/>
        </w:rPr>
        <w:t>HAN</w:t>
      </w:r>
      <w:r w:rsidR="00E4215D" w:rsidRPr="00785E8C">
        <w:rPr>
          <w:rFonts w:eastAsia="Calibri"/>
          <w:szCs w:val="20"/>
        </w:rPr>
        <w:t xml:space="preserve"> van de in het Programma van </w:t>
      </w:r>
      <w:r w:rsidR="00A024C9">
        <w:rPr>
          <w:rFonts w:eastAsia="Calibri"/>
          <w:szCs w:val="20"/>
        </w:rPr>
        <w:t>Eisen</w:t>
      </w:r>
      <w:r w:rsidR="00E4215D" w:rsidRPr="00785E8C">
        <w:rPr>
          <w:rFonts w:eastAsia="Calibri"/>
          <w:szCs w:val="20"/>
        </w:rPr>
        <w:t xml:space="preserve"> en het Beschrijvend Document beschreven diensten.</w:t>
      </w:r>
    </w:p>
    <w:p w14:paraId="47B12693" w14:textId="77777777" w:rsidR="00BF060F" w:rsidRPr="00785E8C" w:rsidRDefault="00BF060F" w:rsidP="0090235A">
      <w:pPr>
        <w:spacing w:after="16" w:line="259" w:lineRule="auto"/>
        <w:rPr>
          <w:rFonts w:eastAsia="Calibri"/>
          <w:szCs w:val="20"/>
        </w:rPr>
      </w:pPr>
    </w:p>
    <w:p w14:paraId="5D20C606" w14:textId="77777777" w:rsidR="00A20904" w:rsidRPr="00785E8C" w:rsidRDefault="00A20904" w:rsidP="00A20904">
      <w:pPr>
        <w:spacing w:after="5"/>
        <w:ind w:left="-5" w:right="2"/>
        <w:rPr>
          <w:rFonts w:eastAsia="Calibri"/>
          <w:b/>
          <w:szCs w:val="20"/>
        </w:rPr>
      </w:pPr>
      <w:r w:rsidRPr="00785E8C">
        <w:rPr>
          <w:rFonts w:eastAsia="Calibri"/>
          <w:b/>
          <w:szCs w:val="20"/>
        </w:rPr>
        <w:t>Penvoerder</w:t>
      </w:r>
    </w:p>
    <w:p w14:paraId="0517ED40" w14:textId="1D6FE952" w:rsidR="00A20904" w:rsidRPr="00785E8C" w:rsidRDefault="00A20904" w:rsidP="00A20904">
      <w:pPr>
        <w:spacing w:after="5"/>
        <w:ind w:left="-5" w:right="2"/>
        <w:rPr>
          <w:rFonts w:eastAsia="Calibri"/>
          <w:szCs w:val="20"/>
        </w:rPr>
      </w:pPr>
      <w:r w:rsidRPr="00785E8C">
        <w:rPr>
          <w:rFonts w:eastAsia="Calibri"/>
          <w:szCs w:val="20"/>
        </w:rPr>
        <w:t xml:space="preserve">De persoon binnen de Combinatie die de Combinatie rechtsgeldig kan vertegenwoordigen en (in rechte) kan binden voor verplichtingen betreffende de onderhavige </w:t>
      </w:r>
      <w:r w:rsidR="004A3FCE">
        <w:rPr>
          <w:rFonts w:eastAsia="Calibri"/>
          <w:szCs w:val="20"/>
        </w:rPr>
        <w:t>Opdracht</w:t>
      </w:r>
      <w:r w:rsidRPr="00785E8C">
        <w:rPr>
          <w:rFonts w:eastAsia="Calibri"/>
          <w:szCs w:val="20"/>
        </w:rPr>
        <w:t xml:space="preserve"> en met wie de </w:t>
      </w:r>
      <w:r w:rsidR="005017E1">
        <w:rPr>
          <w:rFonts w:eastAsia="Calibri"/>
          <w:szCs w:val="20"/>
        </w:rPr>
        <w:t>HAN</w:t>
      </w:r>
      <w:r w:rsidRPr="00785E8C">
        <w:rPr>
          <w:rFonts w:eastAsia="Calibri"/>
          <w:szCs w:val="20"/>
        </w:rPr>
        <w:t xml:space="preserve"> uitsluitend zal communiceren.</w:t>
      </w:r>
      <w:r w:rsidR="00CB1E9B">
        <w:rPr>
          <w:rFonts w:eastAsia="Calibri"/>
          <w:szCs w:val="20"/>
        </w:rPr>
        <w:t xml:space="preserve"> </w:t>
      </w:r>
    </w:p>
    <w:p w14:paraId="512EA626" w14:textId="382AFA72" w:rsidR="00A20904" w:rsidRPr="00785E8C" w:rsidRDefault="00A20904" w:rsidP="005B5265">
      <w:pPr>
        <w:spacing w:after="5"/>
        <w:ind w:left="-5" w:right="2"/>
        <w:rPr>
          <w:rFonts w:eastAsia="Calibri"/>
          <w:szCs w:val="20"/>
        </w:rPr>
      </w:pPr>
    </w:p>
    <w:p w14:paraId="7FC4EDB9" w14:textId="6956A197" w:rsidR="008370C7" w:rsidRPr="00785E8C" w:rsidRDefault="005D7B58" w:rsidP="0090235A">
      <w:pPr>
        <w:spacing w:after="18" w:line="259" w:lineRule="auto"/>
        <w:ind w:left="-5"/>
        <w:rPr>
          <w:rFonts w:eastAsia="Calibri"/>
          <w:szCs w:val="20"/>
        </w:rPr>
      </w:pPr>
      <w:r w:rsidRPr="00785E8C">
        <w:rPr>
          <w:rFonts w:eastAsia="Calibri"/>
          <w:b/>
          <w:szCs w:val="20"/>
        </w:rPr>
        <w:t xml:space="preserve">Programma van </w:t>
      </w:r>
      <w:r w:rsidR="00A024C9">
        <w:rPr>
          <w:rFonts w:eastAsia="Calibri"/>
          <w:b/>
          <w:szCs w:val="20"/>
        </w:rPr>
        <w:t>Eisen</w:t>
      </w:r>
    </w:p>
    <w:p w14:paraId="6D40C8C1" w14:textId="02B95F80" w:rsidR="001F0F6D" w:rsidRDefault="001F0F6D" w:rsidP="00FD07C9">
      <w:pPr>
        <w:widowControl w:val="0"/>
        <w:spacing w:after="18" w:line="259" w:lineRule="auto"/>
        <w:ind w:left="-6" w:hanging="11"/>
        <w:rPr>
          <w:szCs w:val="20"/>
        </w:rPr>
      </w:pPr>
      <w:r w:rsidRPr="00785E8C">
        <w:rPr>
          <w:szCs w:val="20"/>
        </w:rPr>
        <w:t xml:space="preserve">Het document waarin de HAN de </w:t>
      </w:r>
      <w:r w:rsidR="00A024C9">
        <w:rPr>
          <w:szCs w:val="20"/>
        </w:rPr>
        <w:t>Eisen</w:t>
      </w:r>
      <w:r w:rsidRPr="00785E8C">
        <w:rPr>
          <w:szCs w:val="20"/>
        </w:rPr>
        <w:t xml:space="preserve"> voor de te leveren producten en diensten heeft beschreven. Het Programma van </w:t>
      </w:r>
      <w:r w:rsidR="00A024C9">
        <w:rPr>
          <w:szCs w:val="20"/>
        </w:rPr>
        <w:t>Eisen</w:t>
      </w:r>
      <w:r w:rsidRPr="00785E8C">
        <w:rPr>
          <w:szCs w:val="20"/>
        </w:rPr>
        <w:t xml:space="preserve"> maakt een integraal onderdeel uit van het Beschrijvend Document en de </w:t>
      </w:r>
      <w:r w:rsidR="00A024C9">
        <w:rPr>
          <w:szCs w:val="20"/>
        </w:rPr>
        <w:t>Eisen</w:t>
      </w:r>
      <w:r w:rsidRPr="00785E8C">
        <w:rPr>
          <w:szCs w:val="20"/>
        </w:rPr>
        <w:t xml:space="preserve"> zijn voor alle </w:t>
      </w:r>
      <w:r w:rsidR="00990F2C">
        <w:rPr>
          <w:szCs w:val="20"/>
        </w:rPr>
        <w:t>Inschrijver</w:t>
      </w:r>
      <w:r w:rsidRPr="00785E8C">
        <w:rPr>
          <w:szCs w:val="20"/>
        </w:rPr>
        <w:t>s dwingend voorgeschreven.</w:t>
      </w:r>
    </w:p>
    <w:p w14:paraId="01607D90" w14:textId="77777777" w:rsidR="009C1DBD" w:rsidRPr="00785E8C" w:rsidRDefault="009C1DBD" w:rsidP="00FD07C9">
      <w:pPr>
        <w:spacing w:after="18" w:line="259" w:lineRule="auto"/>
        <w:ind w:left="-5"/>
        <w:rPr>
          <w:szCs w:val="20"/>
        </w:rPr>
      </w:pPr>
    </w:p>
    <w:p w14:paraId="0734AFEC" w14:textId="3E0DA097" w:rsidR="0090235A" w:rsidRPr="00785E8C" w:rsidRDefault="005D7B58" w:rsidP="005B5265">
      <w:pPr>
        <w:spacing w:after="18" w:line="259" w:lineRule="auto"/>
        <w:ind w:left="-5"/>
        <w:rPr>
          <w:rFonts w:eastAsia="Calibri"/>
          <w:b/>
          <w:szCs w:val="20"/>
        </w:rPr>
      </w:pPr>
      <w:r w:rsidRPr="00785E8C">
        <w:rPr>
          <w:rFonts w:eastAsia="Calibri"/>
          <w:b/>
          <w:szCs w:val="20"/>
        </w:rPr>
        <w:t>Prijs</w:t>
      </w:r>
    </w:p>
    <w:p w14:paraId="0B4D94A1" w14:textId="1C9164AE" w:rsidR="0090235A" w:rsidRPr="00785E8C" w:rsidRDefault="0090235A" w:rsidP="0090235A">
      <w:pPr>
        <w:spacing w:after="5"/>
        <w:ind w:left="-5" w:right="2"/>
        <w:rPr>
          <w:rFonts w:eastAsia="Calibri"/>
          <w:szCs w:val="20"/>
        </w:rPr>
      </w:pPr>
      <w:r w:rsidRPr="00785E8C">
        <w:rPr>
          <w:rFonts w:eastAsia="Calibri"/>
          <w:szCs w:val="20"/>
        </w:rPr>
        <w:t xml:space="preserve">De </w:t>
      </w:r>
      <w:r w:rsidR="0045361A" w:rsidRPr="00785E8C">
        <w:rPr>
          <w:rFonts w:eastAsia="Calibri"/>
          <w:szCs w:val="20"/>
        </w:rPr>
        <w:t>Inschrijf</w:t>
      </w:r>
      <w:r w:rsidRPr="00785E8C">
        <w:rPr>
          <w:rFonts w:eastAsia="Calibri"/>
          <w:szCs w:val="20"/>
        </w:rPr>
        <w:t xml:space="preserve">prijs die genoemd is in de Inschrijving van de </w:t>
      </w:r>
      <w:r w:rsidR="00990F2C">
        <w:rPr>
          <w:rFonts w:eastAsia="Calibri"/>
          <w:szCs w:val="20"/>
        </w:rPr>
        <w:t>Inschrijver</w:t>
      </w:r>
      <w:r w:rsidRPr="00785E8C">
        <w:rPr>
          <w:rFonts w:eastAsia="Calibri"/>
          <w:szCs w:val="20"/>
        </w:rPr>
        <w:t>.</w:t>
      </w:r>
      <w:r w:rsidR="003A284C">
        <w:rPr>
          <w:rFonts w:eastAsia="Calibri"/>
          <w:szCs w:val="20"/>
        </w:rPr>
        <w:t xml:space="preserve"> Zie </w:t>
      </w:r>
      <w:r w:rsidR="00602742">
        <w:rPr>
          <w:rFonts w:eastAsia="Calibri"/>
          <w:szCs w:val="20"/>
        </w:rPr>
        <w:t xml:space="preserve">paragraaf </w:t>
      </w:r>
      <w:r w:rsidR="003177C6">
        <w:rPr>
          <w:rFonts w:eastAsia="Calibri"/>
          <w:szCs w:val="20"/>
        </w:rPr>
        <w:fldChar w:fldCharType="begin"/>
      </w:r>
      <w:r w:rsidR="003177C6">
        <w:rPr>
          <w:rFonts w:eastAsia="Calibri"/>
          <w:szCs w:val="20"/>
        </w:rPr>
        <w:instrText xml:space="preserve"> REF _Ref37327444 \r \h </w:instrText>
      </w:r>
      <w:r w:rsidR="003177C6">
        <w:rPr>
          <w:rFonts w:eastAsia="Calibri"/>
          <w:szCs w:val="20"/>
        </w:rPr>
      </w:r>
      <w:r w:rsidR="003177C6">
        <w:rPr>
          <w:rFonts w:eastAsia="Calibri"/>
          <w:szCs w:val="20"/>
        </w:rPr>
        <w:fldChar w:fldCharType="separate"/>
      </w:r>
      <w:r w:rsidR="00D463E7">
        <w:rPr>
          <w:rFonts w:eastAsia="Calibri"/>
          <w:szCs w:val="20"/>
        </w:rPr>
        <w:t>5.1.1</w:t>
      </w:r>
      <w:r w:rsidR="003177C6">
        <w:rPr>
          <w:rFonts w:eastAsia="Calibri"/>
          <w:szCs w:val="20"/>
        </w:rPr>
        <w:fldChar w:fldCharType="end"/>
      </w:r>
      <w:r w:rsidR="00707F3C">
        <w:rPr>
          <w:rFonts w:eastAsia="Calibri"/>
          <w:szCs w:val="20"/>
        </w:rPr>
        <w:t xml:space="preserve"> </w:t>
      </w:r>
      <w:r w:rsidR="00975E0B">
        <w:rPr>
          <w:rFonts w:eastAsia="Calibri"/>
          <w:szCs w:val="20"/>
        </w:rPr>
        <w:t>in het Beschrijvend Document.</w:t>
      </w:r>
      <w:r w:rsidRPr="00785E8C">
        <w:rPr>
          <w:rFonts w:eastAsia="Calibri"/>
          <w:szCs w:val="20"/>
        </w:rPr>
        <w:t xml:space="preserve"> </w:t>
      </w:r>
    </w:p>
    <w:p w14:paraId="5BFF7F1A" w14:textId="73BC0293" w:rsidR="002D07AA" w:rsidRPr="00785E8C" w:rsidRDefault="002D07AA" w:rsidP="0090235A">
      <w:pPr>
        <w:spacing w:after="5"/>
        <w:ind w:left="-5" w:right="2"/>
        <w:rPr>
          <w:rFonts w:eastAsia="Calibri"/>
          <w:szCs w:val="20"/>
        </w:rPr>
      </w:pPr>
    </w:p>
    <w:p w14:paraId="546C6424" w14:textId="10D01D04" w:rsidR="002D07AA" w:rsidRPr="00785E8C" w:rsidRDefault="00454AE9" w:rsidP="002D07AA">
      <w:pPr>
        <w:spacing w:after="18" w:line="259" w:lineRule="auto"/>
        <w:ind w:left="-5"/>
        <w:rPr>
          <w:rFonts w:eastAsia="Calibri"/>
          <w:szCs w:val="20"/>
        </w:rPr>
      </w:pPr>
      <w:r>
        <w:rPr>
          <w:rFonts w:eastAsia="Calibri"/>
          <w:b/>
          <w:szCs w:val="20"/>
        </w:rPr>
        <w:t>Overeenkomst</w:t>
      </w:r>
    </w:p>
    <w:p w14:paraId="0EBBC475" w14:textId="2E3D2F35" w:rsidR="002D07AA" w:rsidRPr="00785E8C" w:rsidRDefault="00DC47DB" w:rsidP="418635CD">
      <w:pPr>
        <w:spacing w:after="5"/>
        <w:ind w:left="-5" w:right="2"/>
        <w:rPr>
          <w:rFonts w:eastAsia="Calibri"/>
        </w:rPr>
      </w:pPr>
      <w:r w:rsidRPr="00C5160C">
        <w:rPr>
          <w:szCs w:val="20"/>
          <w:shd w:val="clear" w:color="auto" w:fill="FFFFFF"/>
        </w:rPr>
        <w:t xml:space="preserve">Een schriftelijke </w:t>
      </w:r>
      <w:r w:rsidR="00454AE9">
        <w:rPr>
          <w:szCs w:val="20"/>
          <w:shd w:val="clear" w:color="auto" w:fill="FFFFFF"/>
        </w:rPr>
        <w:t>Overeenkomst</w:t>
      </w:r>
      <w:r w:rsidRPr="00C5160C">
        <w:rPr>
          <w:szCs w:val="20"/>
          <w:shd w:val="clear" w:color="auto" w:fill="FFFFFF"/>
        </w:rPr>
        <w:t xml:space="preserve"> tussen de HAN en de </w:t>
      </w:r>
      <w:r w:rsidR="00990F2C">
        <w:rPr>
          <w:szCs w:val="20"/>
          <w:shd w:val="clear" w:color="auto" w:fill="FFFFFF"/>
        </w:rPr>
        <w:t>Inschrijver</w:t>
      </w:r>
      <w:r w:rsidRPr="00C5160C">
        <w:rPr>
          <w:szCs w:val="20"/>
          <w:shd w:val="clear" w:color="auto" w:fill="FFFFFF"/>
        </w:rPr>
        <w:t xml:space="preserve"> zoals bedoeld in artikel 1.1 van de Aanbestedingswet 2012.</w:t>
      </w:r>
    </w:p>
    <w:p w14:paraId="0C7F56FF" w14:textId="77777777" w:rsidR="00335DED" w:rsidRDefault="00335DED" w:rsidP="00000F09">
      <w:pPr>
        <w:spacing w:after="18" w:line="259" w:lineRule="auto"/>
        <w:ind w:left="0" w:firstLine="0"/>
        <w:rPr>
          <w:rFonts w:eastAsia="Calibri"/>
          <w:b/>
          <w:szCs w:val="20"/>
        </w:rPr>
      </w:pPr>
    </w:p>
    <w:p w14:paraId="011A5005" w14:textId="77B8D24D" w:rsidR="0090235A" w:rsidRPr="00785E8C" w:rsidRDefault="005D7B58" w:rsidP="0045361A">
      <w:pPr>
        <w:spacing w:after="18" w:line="259" w:lineRule="auto"/>
        <w:ind w:left="-5"/>
        <w:rPr>
          <w:rFonts w:eastAsia="Calibri"/>
          <w:b/>
          <w:szCs w:val="20"/>
        </w:rPr>
      </w:pPr>
      <w:r w:rsidRPr="00785E8C">
        <w:rPr>
          <w:rFonts w:eastAsia="Calibri"/>
          <w:b/>
          <w:szCs w:val="20"/>
        </w:rPr>
        <w:t>Standaardformulier(en)</w:t>
      </w:r>
    </w:p>
    <w:p w14:paraId="697C767A" w14:textId="4278CFEE" w:rsidR="0090235A" w:rsidRPr="00785E8C" w:rsidRDefault="0090235A" w:rsidP="0090235A">
      <w:pPr>
        <w:spacing w:after="5"/>
        <w:ind w:left="-5" w:right="2"/>
        <w:rPr>
          <w:rFonts w:eastAsia="Calibri"/>
          <w:szCs w:val="20"/>
        </w:rPr>
      </w:pPr>
      <w:r w:rsidRPr="00785E8C">
        <w:rPr>
          <w:rFonts w:eastAsia="Calibri"/>
          <w:szCs w:val="20"/>
        </w:rPr>
        <w:t xml:space="preserve">Formulieren die de HAN als Bijlage aan dit Beschrijvend Document heeft toegevoegd om maximale vergelijkbaarheid van de Inschrijvingen en de </w:t>
      </w:r>
      <w:r w:rsidR="00990F2C">
        <w:rPr>
          <w:rFonts w:eastAsia="Calibri"/>
          <w:szCs w:val="20"/>
        </w:rPr>
        <w:t>Inschrijver</w:t>
      </w:r>
      <w:r w:rsidRPr="00785E8C">
        <w:rPr>
          <w:rFonts w:eastAsia="Calibri"/>
          <w:szCs w:val="20"/>
        </w:rPr>
        <w:t xml:space="preserve">s te bewerkstelligen. Het is </w:t>
      </w:r>
      <w:r w:rsidR="00990F2C">
        <w:rPr>
          <w:rFonts w:eastAsia="Calibri"/>
          <w:szCs w:val="20"/>
        </w:rPr>
        <w:t>Inschrijver</w:t>
      </w:r>
      <w:r w:rsidRPr="00785E8C">
        <w:rPr>
          <w:rFonts w:eastAsia="Calibri"/>
          <w:szCs w:val="20"/>
        </w:rPr>
        <w:t xml:space="preserve">s op straffe </w:t>
      </w:r>
      <w:r w:rsidRPr="00785E8C">
        <w:rPr>
          <w:rFonts w:eastAsia="Calibri"/>
          <w:szCs w:val="20"/>
        </w:rPr>
        <w:lastRenderedPageBreak/>
        <w:t xml:space="preserve">van ongeldigheid niet toegestaan de opmaak en/of inhoud van (een) Standaardformulier(en) aan te passen. </w:t>
      </w:r>
    </w:p>
    <w:p w14:paraId="0991108A" w14:textId="77777777" w:rsidR="00B63FAC" w:rsidRPr="00785E8C" w:rsidRDefault="00B63FAC" w:rsidP="00A71877">
      <w:pPr>
        <w:spacing w:after="18" w:line="259" w:lineRule="auto"/>
        <w:rPr>
          <w:rFonts w:eastAsia="Calibri"/>
          <w:b/>
          <w:szCs w:val="20"/>
        </w:rPr>
      </w:pPr>
    </w:p>
    <w:p w14:paraId="587251EC" w14:textId="0D08116C" w:rsidR="0090235A" w:rsidRPr="00785E8C" w:rsidRDefault="005D7B58" w:rsidP="0090235A">
      <w:pPr>
        <w:spacing w:after="18" w:line="259" w:lineRule="auto"/>
        <w:ind w:left="-5"/>
        <w:rPr>
          <w:rFonts w:eastAsia="Calibri"/>
          <w:szCs w:val="20"/>
        </w:rPr>
      </w:pPr>
      <w:r w:rsidRPr="00785E8C">
        <w:rPr>
          <w:rFonts w:eastAsia="Calibri"/>
          <w:b/>
          <w:szCs w:val="20"/>
        </w:rPr>
        <w:t>UEA</w:t>
      </w:r>
    </w:p>
    <w:p w14:paraId="34BD9D9B" w14:textId="77777777" w:rsidR="0090235A" w:rsidRPr="00785E8C" w:rsidRDefault="0090235A" w:rsidP="0090235A">
      <w:pPr>
        <w:spacing w:after="5"/>
        <w:ind w:left="-5" w:right="2"/>
        <w:rPr>
          <w:rFonts w:eastAsia="Calibri"/>
          <w:szCs w:val="20"/>
        </w:rPr>
      </w:pPr>
      <w:r w:rsidRPr="00785E8C">
        <w:rPr>
          <w:rFonts w:eastAsia="Calibri"/>
          <w:szCs w:val="20"/>
        </w:rPr>
        <w:t>Uniform</w:t>
      </w:r>
      <w:r w:rsidR="007E7628" w:rsidRPr="00785E8C">
        <w:rPr>
          <w:rFonts w:eastAsia="Calibri"/>
          <w:szCs w:val="20"/>
        </w:rPr>
        <w:t xml:space="preserve"> Europees Aanbestedingsdocument</w:t>
      </w:r>
    </w:p>
    <w:p w14:paraId="69541919" w14:textId="77777777" w:rsidR="0090235A" w:rsidRPr="00785E8C" w:rsidRDefault="0090235A" w:rsidP="0090235A">
      <w:pPr>
        <w:spacing w:after="19" w:line="259" w:lineRule="auto"/>
        <w:rPr>
          <w:rFonts w:eastAsia="Calibri"/>
          <w:szCs w:val="20"/>
        </w:rPr>
      </w:pPr>
    </w:p>
    <w:p w14:paraId="5A53D375" w14:textId="37929A4D" w:rsidR="0090235A" w:rsidRPr="00785E8C" w:rsidRDefault="005D7B58" w:rsidP="009D23B0">
      <w:pPr>
        <w:spacing w:after="18" w:line="259" w:lineRule="auto"/>
        <w:ind w:left="-5"/>
        <w:rPr>
          <w:rFonts w:eastAsia="Calibri"/>
          <w:b/>
          <w:szCs w:val="20"/>
        </w:rPr>
      </w:pPr>
      <w:r w:rsidRPr="00785E8C">
        <w:rPr>
          <w:rFonts w:eastAsia="Calibri"/>
          <w:b/>
          <w:szCs w:val="20"/>
        </w:rPr>
        <w:t>Uitsluitingsgrond</w:t>
      </w:r>
    </w:p>
    <w:p w14:paraId="5CE4279D" w14:textId="363EF016" w:rsidR="0090235A" w:rsidRDefault="0090235A" w:rsidP="0090235A">
      <w:pPr>
        <w:spacing w:after="5"/>
        <w:ind w:left="-5" w:right="2"/>
        <w:rPr>
          <w:rFonts w:eastAsia="Calibri"/>
          <w:szCs w:val="20"/>
        </w:rPr>
      </w:pPr>
      <w:r w:rsidRPr="00785E8C">
        <w:rPr>
          <w:rFonts w:eastAsia="Calibri"/>
          <w:szCs w:val="20"/>
        </w:rPr>
        <w:t xml:space="preserve">Een verplichte respectievelijk facultatieve grond tot uitsluiting van deelname door een </w:t>
      </w:r>
      <w:r w:rsidR="00990F2C">
        <w:rPr>
          <w:rFonts w:eastAsia="Calibri"/>
          <w:szCs w:val="20"/>
        </w:rPr>
        <w:t>Inschrijver</w:t>
      </w:r>
      <w:r w:rsidRPr="00785E8C">
        <w:rPr>
          <w:rFonts w:eastAsia="Calibri"/>
          <w:szCs w:val="20"/>
        </w:rPr>
        <w:t xml:space="preserve"> aan een overheids</w:t>
      </w:r>
      <w:r w:rsidR="00471343">
        <w:rPr>
          <w:rFonts w:eastAsia="Calibri"/>
          <w:szCs w:val="20"/>
        </w:rPr>
        <w:t>o</w:t>
      </w:r>
      <w:r w:rsidR="004A3FCE">
        <w:rPr>
          <w:rFonts w:eastAsia="Calibri"/>
          <w:szCs w:val="20"/>
        </w:rPr>
        <w:t>pdracht</w:t>
      </w:r>
      <w:r w:rsidRPr="00785E8C">
        <w:rPr>
          <w:rFonts w:eastAsia="Calibri"/>
          <w:szCs w:val="20"/>
        </w:rPr>
        <w:t xml:space="preserve"> of aanbestedingsprocedure, als genoemd in art 2.86 respectievelijk 2.87 van de </w:t>
      </w:r>
      <w:r w:rsidR="00120009">
        <w:rPr>
          <w:rFonts w:eastAsia="Calibri"/>
          <w:szCs w:val="20"/>
        </w:rPr>
        <w:t>a</w:t>
      </w:r>
      <w:r w:rsidRPr="00785E8C">
        <w:rPr>
          <w:rFonts w:eastAsia="Calibri"/>
          <w:szCs w:val="20"/>
        </w:rPr>
        <w:t xml:space="preserve">anbestedingswet 2012. </w:t>
      </w:r>
    </w:p>
    <w:p w14:paraId="6336BD6E" w14:textId="77777777" w:rsidR="000B06A8" w:rsidRDefault="000B06A8" w:rsidP="0090235A">
      <w:pPr>
        <w:spacing w:after="5"/>
        <w:ind w:left="-5" w:right="2"/>
        <w:rPr>
          <w:rFonts w:eastAsia="Calibri"/>
          <w:szCs w:val="20"/>
        </w:rPr>
      </w:pPr>
    </w:p>
    <w:p w14:paraId="670AE47E" w14:textId="34367A58" w:rsidR="000B06A8" w:rsidRDefault="00226C1C" w:rsidP="000B06A8">
      <w:pPr>
        <w:spacing w:after="18" w:line="259" w:lineRule="auto"/>
        <w:ind w:left="0" w:firstLine="0"/>
        <w:rPr>
          <w:rFonts w:eastAsia="Calibri"/>
          <w:b/>
          <w:szCs w:val="20"/>
        </w:rPr>
      </w:pPr>
      <w:r>
        <w:rPr>
          <w:rFonts w:eastAsia="Calibri"/>
          <w:b/>
          <w:szCs w:val="20"/>
        </w:rPr>
        <w:t>Voertuigtestbank</w:t>
      </w:r>
    </w:p>
    <w:p w14:paraId="27ECA352" w14:textId="77777777" w:rsidR="000B06A8" w:rsidRPr="00EC426E" w:rsidRDefault="000B06A8" w:rsidP="000B06A8">
      <w:pPr>
        <w:spacing w:after="5"/>
        <w:ind w:left="-5" w:right="2"/>
        <w:rPr>
          <w:rFonts w:eastAsia="Calibri"/>
          <w:szCs w:val="20"/>
        </w:rPr>
      </w:pPr>
      <w:r>
        <w:rPr>
          <w:rFonts w:eastAsia="Calibri"/>
          <w:szCs w:val="20"/>
        </w:rPr>
        <w:t xml:space="preserve">Een test- of </w:t>
      </w:r>
      <w:proofErr w:type="spellStart"/>
      <w:r>
        <w:rPr>
          <w:rFonts w:eastAsia="Calibri"/>
          <w:szCs w:val="20"/>
        </w:rPr>
        <w:t>meet-opstelling</w:t>
      </w:r>
      <w:proofErr w:type="spellEnd"/>
      <w:r>
        <w:rPr>
          <w:rFonts w:eastAsia="Calibri"/>
          <w:szCs w:val="20"/>
        </w:rPr>
        <w:t xml:space="preserve"> voor het beproeven van motorvoertuigen</w:t>
      </w:r>
    </w:p>
    <w:p w14:paraId="3F62E6C1" w14:textId="0693C3DC" w:rsidR="002F1C36" w:rsidRPr="00785E8C" w:rsidRDefault="002F1C36" w:rsidP="00000F09">
      <w:pPr>
        <w:spacing w:after="19" w:line="259" w:lineRule="auto"/>
        <w:ind w:left="0" w:firstLine="0"/>
        <w:rPr>
          <w:rFonts w:eastAsia="Calibri"/>
          <w:szCs w:val="20"/>
        </w:rPr>
      </w:pPr>
    </w:p>
    <w:p w14:paraId="13E4D389" w14:textId="77777777" w:rsidR="00625110" w:rsidRPr="00785E8C" w:rsidRDefault="00625110" w:rsidP="00625110">
      <w:pPr>
        <w:spacing w:after="5"/>
        <w:ind w:left="-5" w:right="2"/>
        <w:rPr>
          <w:rFonts w:eastAsia="Calibri"/>
          <w:b/>
          <w:szCs w:val="20"/>
        </w:rPr>
      </w:pPr>
      <w:r w:rsidRPr="00785E8C">
        <w:rPr>
          <w:rFonts w:eastAsia="Calibri"/>
          <w:b/>
          <w:szCs w:val="20"/>
        </w:rPr>
        <w:t>Werkdag</w:t>
      </w:r>
    </w:p>
    <w:p w14:paraId="4686D1AD" w14:textId="6D655A6F" w:rsidR="00A71877" w:rsidRDefault="00625110" w:rsidP="005757E4">
      <w:pPr>
        <w:spacing w:after="5"/>
        <w:ind w:left="-5" w:right="2"/>
        <w:rPr>
          <w:rFonts w:eastAsia="Calibri"/>
          <w:szCs w:val="20"/>
        </w:rPr>
      </w:pPr>
      <w:r w:rsidRPr="00785E8C">
        <w:rPr>
          <w:rFonts w:eastAsia="Calibri"/>
          <w:szCs w:val="20"/>
        </w:rPr>
        <w:t xml:space="preserve">Een kalenderdag tussen 8:30 uur en 17:00 uur, behoudens weekeinden en in Nederland algemeen erkende feestdagen. De </w:t>
      </w:r>
      <w:r w:rsidR="005017E1">
        <w:rPr>
          <w:rFonts w:eastAsia="Calibri"/>
          <w:szCs w:val="20"/>
        </w:rPr>
        <w:t>HAN</w:t>
      </w:r>
      <w:r w:rsidRPr="00785E8C">
        <w:rPr>
          <w:rFonts w:eastAsia="Calibri"/>
          <w:szCs w:val="20"/>
        </w:rPr>
        <w:t xml:space="preserve"> kan </w:t>
      </w:r>
      <w:r w:rsidR="00A024C9">
        <w:rPr>
          <w:rFonts w:eastAsia="Calibri"/>
          <w:szCs w:val="20"/>
        </w:rPr>
        <w:t>Eisen</w:t>
      </w:r>
      <w:r w:rsidRPr="00785E8C">
        <w:rPr>
          <w:rFonts w:eastAsia="Calibri"/>
          <w:szCs w:val="20"/>
        </w:rPr>
        <w:t xml:space="preserve"> dat gedurende feestdagen en weekenden door </w:t>
      </w:r>
      <w:r w:rsidR="004A3FCE">
        <w:rPr>
          <w:rFonts w:eastAsia="Calibri"/>
          <w:szCs w:val="20"/>
        </w:rPr>
        <w:t>Opdracht</w:t>
      </w:r>
      <w:r w:rsidRPr="00785E8C">
        <w:rPr>
          <w:rFonts w:eastAsia="Calibri"/>
          <w:szCs w:val="20"/>
        </w:rPr>
        <w:t xml:space="preserve">nemer werkzaamheden worden verricht conform Werkdagen mits dit door de </w:t>
      </w:r>
      <w:r w:rsidR="005017E1">
        <w:rPr>
          <w:rFonts w:eastAsia="Calibri"/>
          <w:szCs w:val="20"/>
        </w:rPr>
        <w:t>HAN</w:t>
      </w:r>
      <w:r w:rsidRPr="00785E8C">
        <w:rPr>
          <w:rFonts w:eastAsia="Calibri"/>
          <w:szCs w:val="20"/>
        </w:rPr>
        <w:t xml:space="preserve"> van tevoren is aangegeven.</w:t>
      </w:r>
    </w:p>
    <w:p w14:paraId="37D70ED0" w14:textId="77777777" w:rsidR="00A71877" w:rsidRDefault="00A71877">
      <w:pPr>
        <w:spacing w:line="276" w:lineRule="auto"/>
        <w:rPr>
          <w:rFonts w:eastAsia="Calibri"/>
          <w:szCs w:val="20"/>
        </w:rPr>
      </w:pPr>
      <w:r>
        <w:rPr>
          <w:rFonts w:eastAsia="Calibri"/>
          <w:szCs w:val="20"/>
        </w:rPr>
        <w:br w:type="page"/>
      </w:r>
    </w:p>
    <w:p w14:paraId="3D26B03E" w14:textId="77777777" w:rsidR="00555599" w:rsidRPr="006421D1" w:rsidRDefault="00555599" w:rsidP="004E52EB">
      <w:pPr>
        <w:pStyle w:val="Kop1"/>
        <w:ind w:left="426"/>
      </w:pPr>
      <w:bookmarkStart w:id="3" w:name="_Toc20129092"/>
      <w:bookmarkStart w:id="4" w:name="_Toc52520977"/>
      <w:r w:rsidRPr="006421D1">
        <w:lastRenderedPageBreak/>
        <w:t>Inleiding</w:t>
      </w:r>
      <w:bookmarkEnd w:id="3"/>
      <w:bookmarkEnd w:id="4"/>
    </w:p>
    <w:p w14:paraId="1043FE90" w14:textId="278D5C34" w:rsidR="00674495" w:rsidRPr="009E6B98" w:rsidRDefault="00674495" w:rsidP="00432F8B">
      <w:r w:rsidRPr="009E6B98">
        <w:t xml:space="preserve">Dit </w:t>
      </w:r>
      <w:r w:rsidR="009C2B88" w:rsidRPr="009E6B98">
        <w:rPr>
          <w:rFonts w:eastAsia="Calibri"/>
        </w:rPr>
        <w:t>Beschrijvend Document</w:t>
      </w:r>
      <w:r w:rsidR="00602460" w:rsidRPr="009E6B98">
        <w:rPr>
          <w:rFonts w:eastAsia="Calibri"/>
        </w:rPr>
        <w:t xml:space="preserve"> </w:t>
      </w:r>
      <w:r w:rsidRPr="009E6B98">
        <w:t xml:space="preserve">bevat aspecten die relevant zijn met betrekking tot de </w:t>
      </w:r>
      <w:r w:rsidR="004A3FCE">
        <w:t>Opdracht</w:t>
      </w:r>
      <w:r w:rsidRPr="009E6B98">
        <w:t>:</w:t>
      </w:r>
    </w:p>
    <w:p w14:paraId="1B898B18" w14:textId="68B9B337" w:rsidR="00674495" w:rsidRPr="009E6B98" w:rsidRDefault="00674495" w:rsidP="00432F8B">
      <w:pPr>
        <w:pStyle w:val="Lijstalinea"/>
        <w:numPr>
          <w:ilvl w:val="0"/>
          <w:numId w:val="35"/>
        </w:numPr>
      </w:pPr>
      <w:r w:rsidRPr="009E6B98">
        <w:t xml:space="preserve">In hoofdstuk 1 </w:t>
      </w:r>
      <w:r w:rsidR="00AB3B59" w:rsidRPr="009E6B98">
        <w:t xml:space="preserve">zijn de </w:t>
      </w:r>
      <w:r w:rsidR="005307C6" w:rsidRPr="009E6B98">
        <w:t xml:space="preserve">achtergrond en aanleiding van de </w:t>
      </w:r>
      <w:r w:rsidR="00F830FB">
        <w:t>Aanbesteding</w:t>
      </w:r>
      <w:r w:rsidR="00AB3B59" w:rsidRPr="009E6B98">
        <w:t>, de HAN en het aanbestedingsplatform toegelicht</w:t>
      </w:r>
      <w:r w:rsidR="0090235A" w:rsidRPr="009E6B98">
        <w:t>;</w:t>
      </w:r>
    </w:p>
    <w:p w14:paraId="06A9D4B7" w14:textId="7516F30E" w:rsidR="00AA4C9F" w:rsidRPr="009E6B98" w:rsidRDefault="00AA4C9F" w:rsidP="00432F8B">
      <w:pPr>
        <w:pStyle w:val="Lijstalinea"/>
        <w:numPr>
          <w:ilvl w:val="0"/>
          <w:numId w:val="35"/>
        </w:numPr>
      </w:pPr>
      <w:r w:rsidRPr="009E6B98">
        <w:t>In Hoofds</w:t>
      </w:r>
      <w:r w:rsidR="00AB3B59" w:rsidRPr="009E6B98">
        <w:t xml:space="preserve">tuk 2 is de </w:t>
      </w:r>
      <w:r w:rsidR="004A3FCE">
        <w:t>Opdracht</w:t>
      </w:r>
      <w:r w:rsidR="00AB3B59" w:rsidRPr="009E6B98">
        <w:t xml:space="preserve"> omschreven</w:t>
      </w:r>
      <w:r w:rsidR="0090235A" w:rsidRPr="009E6B98">
        <w:t>;</w:t>
      </w:r>
    </w:p>
    <w:p w14:paraId="3C521E69" w14:textId="18CD56B3" w:rsidR="00674495" w:rsidRPr="009E6B98" w:rsidRDefault="00674495" w:rsidP="00432F8B">
      <w:pPr>
        <w:pStyle w:val="Lijstalinea"/>
        <w:numPr>
          <w:ilvl w:val="0"/>
          <w:numId w:val="35"/>
        </w:numPr>
      </w:pPr>
      <w:r w:rsidRPr="009E6B98">
        <w:t xml:space="preserve">In hoofdstuk </w:t>
      </w:r>
      <w:r w:rsidR="00AA4C9F" w:rsidRPr="009E6B98">
        <w:t>3</w:t>
      </w:r>
      <w:r w:rsidRPr="009E6B98">
        <w:t xml:space="preserve"> </w:t>
      </w:r>
      <w:r w:rsidR="00AB3B59" w:rsidRPr="009E6B98">
        <w:t xml:space="preserve">zijn de </w:t>
      </w:r>
      <w:r w:rsidR="00A024C9">
        <w:t>Eisen</w:t>
      </w:r>
      <w:r w:rsidR="00AB3B59" w:rsidRPr="009E6B98">
        <w:t xml:space="preserve"> aan de </w:t>
      </w:r>
      <w:r w:rsidR="00990F2C">
        <w:t>Inschrijver</w:t>
      </w:r>
      <w:r w:rsidR="00930A33" w:rsidRPr="009E6B98">
        <w:t xml:space="preserve"> </w:t>
      </w:r>
      <w:r w:rsidR="00AB3B59" w:rsidRPr="009E6B98">
        <w:t>beschreven</w:t>
      </w:r>
      <w:r w:rsidR="0090235A" w:rsidRPr="009E6B98">
        <w:t>;</w:t>
      </w:r>
    </w:p>
    <w:p w14:paraId="3565893F" w14:textId="77777777" w:rsidR="00674495" w:rsidRPr="009E6B98" w:rsidRDefault="00674495" w:rsidP="00432F8B">
      <w:pPr>
        <w:pStyle w:val="Lijstalinea"/>
        <w:numPr>
          <w:ilvl w:val="0"/>
          <w:numId w:val="35"/>
        </w:numPr>
      </w:pPr>
      <w:r w:rsidRPr="009E6B98">
        <w:t xml:space="preserve">In hoofdstuk </w:t>
      </w:r>
      <w:r w:rsidR="00AA4C9F" w:rsidRPr="009E6B98">
        <w:t>4</w:t>
      </w:r>
      <w:r w:rsidRPr="009E6B98">
        <w:t xml:space="preserve"> </w:t>
      </w:r>
      <w:r w:rsidR="004776DD" w:rsidRPr="009E6B98">
        <w:t>zijn de G</w:t>
      </w:r>
      <w:r w:rsidR="00AB3B59" w:rsidRPr="009E6B98">
        <w:t>unningscriteria en de beoordelingsmethodiek uitgewerkt</w:t>
      </w:r>
      <w:r w:rsidR="0090235A" w:rsidRPr="009E6B98">
        <w:t>;</w:t>
      </w:r>
    </w:p>
    <w:p w14:paraId="134F0D55" w14:textId="2AD432C2" w:rsidR="00674495" w:rsidRPr="009E6B98" w:rsidRDefault="00674495" w:rsidP="00432F8B">
      <w:pPr>
        <w:pStyle w:val="Lijstalinea"/>
        <w:numPr>
          <w:ilvl w:val="0"/>
          <w:numId w:val="35"/>
        </w:numPr>
      </w:pPr>
      <w:r w:rsidRPr="009E6B98">
        <w:t xml:space="preserve">In hoofdstuk </w:t>
      </w:r>
      <w:r w:rsidR="00AA4C9F" w:rsidRPr="009E6B98">
        <w:t>5</w:t>
      </w:r>
      <w:r w:rsidRPr="009E6B98">
        <w:t xml:space="preserve"> </w:t>
      </w:r>
      <w:r w:rsidR="00AB3B59" w:rsidRPr="009E6B98">
        <w:t>is de aanbestedingsprocedure toegelicht</w:t>
      </w:r>
      <w:r w:rsidR="0090235A" w:rsidRPr="009E6B98">
        <w:t>;</w:t>
      </w:r>
    </w:p>
    <w:p w14:paraId="227599BD" w14:textId="29AC04A2" w:rsidR="00451651" w:rsidRPr="009E6B98" w:rsidRDefault="00674495" w:rsidP="00432F8B">
      <w:pPr>
        <w:pStyle w:val="Lijstalinea"/>
        <w:numPr>
          <w:ilvl w:val="0"/>
          <w:numId w:val="35"/>
        </w:numPr>
      </w:pPr>
      <w:r w:rsidRPr="009E6B98">
        <w:t xml:space="preserve">In hoofdstuk </w:t>
      </w:r>
      <w:r w:rsidR="00AA4C9F" w:rsidRPr="009E6B98">
        <w:t>6</w:t>
      </w:r>
      <w:r w:rsidRPr="009E6B98">
        <w:t xml:space="preserve"> </w:t>
      </w:r>
      <w:r w:rsidR="00AB3B59" w:rsidRPr="009E6B98">
        <w:t>zijn de aanbestedingsvoorwaarden beschreven</w:t>
      </w:r>
      <w:r w:rsidR="0090235A" w:rsidRPr="009E6B98">
        <w:t>.</w:t>
      </w:r>
    </w:p>
    <w:p w14:paraId="549B2336" w14:textId="5DDD7675" w:rsidR="00674495" w:rsidRPr="0026186B" w:rsidRDefault="006B3C1A" w:rsidP="002777AA">
      <w:pPr>
        <w:pStyle w:val="Kop2"/>
      </w:pPr>
      <w:bookmarkStart w:id="5" w:name="_Toc20129093"/>
      <w:bookmarkStart w:id="6" w:name="_Toc52520978"/>
      <w:r w:rsidRPr="0026186B">
        <w:t xml:space="preserve">De </w:t>
      </w:r>
      <w:r w:rsidR="00FF2103" w:rsidRPr="0026186B">
        <w:t>HAN</w:t>
      </w:r>
      <w:bookmarkEnd w:id="5"/>
      <w:bookmarkEnd w:id="6"/>
    </w:p>
    <w:p w14:paraId="75E65EF4" w14:textId="2D06A154" w:rsidR="31899B5A" w:rsidRDefault="00A61E35">
      <w:r w:rsidRPr="48219E09">
        <w:rPr>
          <w:lang w:val="nl"/>
        </w:rPr>
        <w:t xml:space="preserve">De </w:t>
      </w:r>
      <w:r w:rsidR="31899B5A" w:rsidRPr="48219E09">
        <w:rPr>
          <w:lang w:val="nl"/>
        </w:rPr>
        <w:t xml:space="preserve">HAN is een veelzijdige, brede hogeschool die met </w:t>
      </w:r>
      <w:r w:rsidR="61E7ADE2" w:rsidRPr="48219E09">
        <w:rPr>
          <w:lang w:val="nl"/>
        </w:rPr>
        <w:t>circa</w:t>
      </w:r>
      <w:r w:rsidR="31899B5A" w:rsidRPr="48219E09">
        <w:rPr>
          <w:lang w:val="nl"/>
        </w:rPr>
        <w:t xml:space="preserve"> 35.000 studenten en 3.</w:t>
      </w:r>
      <w:r w:rsidR="23A4835A" w:rsidRPr="48219E09">
        <w:rPr>
          <w:lang w:val="nl"/>
        </w:rPr>
        <w:t>9</w:t>
      </w:r>
      <w:r w:rsidR="31899B5A" w:rsidRPr="48219E09">
        <w:rPr>
          <w:lang w:val="nl"/>
        </w:rPr>
        <w:t xml:space="preserve">00 medewerkers behoort tot de grootste en meest toonaangevende hogescholen van Nederland. Vanaf onze campussen in Arnhem en Nijmegen verzorgen we 83 bachelor-, associate degree- en masteropleidingen in voltijd, deeltijd, duaal of individueel via internet. Daarnaast richten we ons met advies, nascholing, ruim 300 cursussen, trainingen, en (post-hbo-)opleidingen op werkenden in bedrijven, instellingen en organisaties. We beschikken over 50 lectoraten en 7 centres of expertise, waarin wij met onze partners werken aan praktijkgericht onderzoek, kennisinnovatie en -valorisatie. </w:t>
      </w:r>
    </w:p>
    <w:p w14:paraId="4F3928D3" w14:textId="17C1845A" w:rsidR="31899B5A" w:rsidRDefault="31899B5A">
      <w:r w:rsidRPr="07C6D313">
        <w:rPr>
          <w:szCs w:val="20"/>
          <w:lang w:val="nl"/>
        </w:rPr>
        <w:t xml:space="preserve">De HAN heeft de afgelopen jaren zeer goede onderwijs- en onderzoeksvisitaties gerealiseerd, overwegend stijgende tevredenheidscores, een gezonde groei en een sterkere binding met onze omgeving. Samen met onze studenten en het werkveld hebben we de ambitie om uit te blinken in de onlosmakelijke verbinding tussen onderwijs, onderzoek en de beroepspraktijk: ‘werken in de driehoek’. We willen ook uitblinken in </w:t>
      </w:r>
      <w:r w:rsidRPr="00764688">
        <w:rPr>
          <w:szCs w:val="20"/>
          <w:lang w:val="nl"/>
        </w:rPr>
        <w:t>de wijze waarop</w:t>
      </w:r>
      <w:r w:rsidRPr="07C6D313">
        <w:rPr>
          <w:szCs w:val="20"/>
          <w:lang w:val="nl"/>
        </w:rPr>
        <w:t xml:space="preserve"> we dit doen, namelijk vanuit het principe van ‘kwaliteitscultuur’. Ook hierin heeft de HAN de afgelopen jaren grote stappen gezet, zoals blijkt uit het lovende panelrapport in het kader van de Instellingstoets Kwaliteitszorg (juli 2019).</w:t>
      </w:r>
    </w:p>
    <w:p w14:paraId="5D59AC2D" w14:textId="7267EE67" w:rsidR="31899B5A" w:rsidRDefault="31899B5A">
      <w:r w:rsidRPr="07C6D313">
        <w:rPr>
          <w:szCs w:val="20"/>
          <w:lang w:val="nl"/>
        </w:rPr>
        <w:t>Om deze ambitie verder te realiseren werken</w:t>
      </w:r>
      <w:r w:rsidR="00DF5C30" w:rsidRPr="07C6D313">
        <w:rPr>
          <w:szCs w:val="20"/>
          <w:lang w:val="nl"/>
        </w:rPr>
        <w:t xml:space="preserve"> </w:t>
      </w:r>
      <w:r w:rsidRPr="07C6D313">
        <w:rPr>
          <w:szCs w:val="20"/>
          <w:lang w:val="nl"/>
        </w:rPr>
        <w:t>wij in een organisatiestructuur met 14 academies waarin onderwijs, onderzoek en werkveld rond een bepaald domein samenkomen. Resultaatverantwoordelijke teams gaan het hart van deze academies vormen. De ondersteuning geven we vorm in drie dimensies: directe ondersteuning (m.n. van onderwijs en onderzoek) binnen de academies, een centrale staf en HAN-generieke services</w:t>
      </w:r>
      <w:r w:rsidR="0063465B">
        <w:rPr>
          <w:szCs w:val="20"/>
          <w:lang w:val="nl"/>
        </w:rPr>
        <w:t xml:space="preserve"> (HAN-Services)</w:t>
      </w:r>
      <w:r w:rsidRPr="07C6D313">
        <w:rPr>
          <w:szCs w:val="20"/>
          <w:lang w:val="nl"/>
        </w:rPr>
        <w:t>.</w:t>
      </w:r>
    </w:p>
    <w:p w14:paraId="4444079A" w14:textId="4968E2CB" w:rsidR="07C6D313" w:rsidRDefault="00963F71" w:rsidP="4E5EF326">
      <w:pPr>
        <w:spacing w:line="276" w:lineRule="auto"/>
        <w:rPr>
          <w:lang w:val="nl"/>
        </w:rPr>
      </w:pPr>
      <w:r w:rsidRPr="00E925C5">
        <w:t>Werken voor HAN-</w:t>
      </w:r>
      <w:r w:rsidR="00D36AC8">
        <w:t>S</w:t>
      </w:r>
      <w:r w:rsidRPr="00E925C5">
        <w:t xml:space="preserve">ervices betekent ‘achter de schermen’ de Academies van de HAN optimaal ondersteunen. </w:t>
      </w:r>
      <w:r w:rsidR="00F568EE">
        <w:t>HAN-</w:t>
      </w:r>
      <w:r w:rsidRPr="00E925C5">
        <w:t xml:space="preserve">Services doet dit vanuit een tiental </w:t>
      </w:r>
      <w:r w:rsidR="006F6D49">
        <w:t>s</w:t>
      </w:r>
      <w:r w:rsidR="006F6D49" w:rsidRPr="00E925C5">
        <w:t xml:space="preserve">ervice </w:t>
      </w:r>
      <w:r w:rsidRPr="00E925C5">
        <w:t>afdelingen, die elk vanuit hun eigen terrein een bijdrage leveren aan de HAN brede dienstverlening.</w:t>
      </w:r>
    </w:p>
    <w:p w14:paraId="4C5CAC77" w14:textId="66F38602" w:rsidR="00911894" w:rsidRPr="0026186B" w:rsidRDefault="00911894" w:rsidP="002777AA">
      <w:pPr>
        <w:pStyle w:val="Kop2"/>
      </w:pPr>
      <w:bookmarkStart w:id="7" w:name="_Toc37327261"/>
      <w:bookmarkStart w:id="8" w:name="_Toc37327262"/>
      <w:bookmarkStart w:id="9" w:name="_Toc37327263"/>
      <w:bookmarkStart w:id="10" w:name="_Toc37327265"/>
      <w:bookmarkStart w:id="11" w:name="_Toc37327266"/>
      <w:bookmarkStart w:id="12" w:name="_Toc37327267"/>
      <w:bookmarkStart w:id="13" w:name="_Toc20129095"/>
      <w:bookmarkStart w:id="14" w:name="_Toc52520979"/>
      <w:bookmarkEnd w:id="7"/>
      <w:bookmarkEnd w:id="8"/>
      <w:bookmarkEnd w:id="9"/>
      <w:bookmarkEnd w:id="10"/>
      <w:bookmarkEnd w:id="11"/>
      <w:bookmarkEnd w:id="12"/>
      <w:r w:rsidRPr="0026186B">
        <w:t>Achtergrond en aanleiding</w:t>
      </w:r>
      <w:bookmarkEnd w:id="13"/>
      <w:bookmarkEnd w:id="14"/>
    </w:p>
    <w:p w14:paraId="4307E646" w14:textId="1883E207" w:rsidR="00FC435E" w:rsidRPr="00FC435E" w:rsidRDefault="00FC435E" w:rsidP="00FC435E">
      <w:pPr>
        <w:spacing w:after="0" w:line="240" w:lineRule="auto"/>
        <w:textAlignment w:val="baseline"/>
        <w:rPr>
          <w:rFonts w:ascii="Segoe UI" w:eastAsia="Times New Roman" w:hAnsi="Segoe UI" w:cs="Segoe UI"/>
          <w:sz w:val="18"/>
          <w:szCs w:val="18"/>
        </w:rPr>
      </w:pPr>
      <w:bookmarkStart w:id="15" w:name="_Toc20129096"/>
      <w:r w:rsidRPr="00FC435E">
        <w:rPr>
          <w:rFonts w:eastAsia="Times New Roman"/>
          <w:szCs w:val="20"/>
        </w:rPr>
        <w:t>Binnen de HAN is de behoefte ontstaan voor de vervanging van de </w:t>
      </w:r>
      <w:r w:rsidR="00FC40B5">
        <w:rPr>
          <w:rFonts w:eastAsia="Times New Roman"/>
          <w:szCs w:val="20"/>
        </w:rPr>
        <w:t>Voertuigtestbanken</w:t>
      </w:r>
      <w:r w:rsidR="00F413CB">
        <w:rPr>
          <w:rFonts w:eastAsia="Times New Roman"/>
          <w:szCs w:val="20"/>
        </w:rPr>
        <w:t>.</w:t>
      </w:r>
    </w:p>
    <w:p w14:paraId="2119E978" w14:textId="77777777" w:rsidR="00FC435E" w:rsidRPr="00FC435E" w:rsidRDefault="00FC435E" w:rsidP="00FC435E">
      <w:pPr>
        <w:spacing w:after="0" w:line="240" w:lineRule="auto"/>
        <w:textAlignment w:val="baseline"/>
        <w:rPr>
          <w:rFonts w:ascii="Segoe UI" w:eastAsia="Times New Roman" w:hAnsi="Segoe UI" w:cs="Segoe UI"/>
          <w:sz w:val="18"/>
          <w:szCs w:val="18"/>
        </w:rPr>
      </w:pPr>
      <w:r w:rsidRPr="00FC435E">
        <w:rPr>
          <w:rFonts w:eastAsia="Times New Roman"/>
          <w:szCs w:val="20"/>
        </w:rPr>
        <w:t> </w:t>
      </w:r>
    </w:p>
    <w:p w14:paraId="7A1E527E" w14:textId="44231A66" w:rsidR="00FC435E" w:rsidRPr="00FC435E" w:rsidRDefault="00FC435E" w:rsidP="00FC435E">
      <w:pPr>
        <w:spacing w:after="0" w:line="240" w:lineRule="auto"/>
        <w:textAlignment w:val="baseline"/>
        <w:rPr>
          <w:rFonts w:ascii="Segoe UI" w:eastAsia="Times New Roman" w:hAnsi="Segoe UI" w:cs="Segoe UI"/>
          <w:sz w:val="18"/>
          <w:szCs w:val="18"/>
        </w:rPr>
      </w:pPr>
      <w:r w:rsidRPr="00FC435E">
        <w:rPr>
          <w:rFonts w:eastAsia="Times New Roman"/>
          <w:szCs w:val="20"/>
        </w:rPr>
        <w:t xml:space="preserve">Op dit moment heeft de HAN 2 </w:t>
      </w:r>
      <w:r w:rsidR="00FC40B5">
        <w:rPr>
          <w:rFonts w:eastAsia="Times New Roman"/>
          <w:szCs w:val="20"/>
        </w:rPr>
        <w:t>Voertuigtestbanken</w:t>
      </w:r>
      <w:r w:rsidR="00FC40B5" w:rsidRPr="00FC435E">
        <w:rPr>
          <w:rFonts w:eastAsia="Times New Roman"/>
          <w:szCs w:val="20"/>
        </w:rPr>
        <w:t xml:space="preserve"> </w:t>
      </w:r>
      <w:r w:rsidRPr="00FC435E">
        <w:rPr>
          <w:rFonts w:eastAsia="Times New Roman"/>
          <w:szCs w:val="20"/>
        </w:rPr>
        <w:t xml:space="preserve">in bezit. Deze zijn meer dan 30 jaar oud en stammen nog uit de tijd dat de HTS Autotechniek in Apeldoorn was gevestigd. Door de verandering in de techniek (elektrische voertuigen, 4W-drive, ADAS) zijn deze oude </w:t>
      </w:r>
      <w:r w:rsidR="00FC40B5">
        <w:rPr>
          <w:rFonts w:eastAsia="Times New Roman"/>
          <w:szCs w:val="20"/>
        </w:rPr>
        <w:t>Voertuigtestbanken</w:t>
      </w:r>
      <w:r w:rsidR="00FC40B5" w:rsidRPr="00FC435E">
        <w:rPr>
          <w:rFonts w:eastAsia="Times New Roman"/>
          <w:szCs w:val="20"/>
        </w:rPr>
        <w:t xml:space="preserve"> </w:t>
      </w:r>
      <w:r w:rsidRPr="00FC435E">
        <w:rPr>
          <w:rFonts w:eastAsia="Times New Roman"/>
          <w:szCs w:val="20"/>
        </w:rPr>
        <w:t>niet meer actueel en ook niet meer actueel te maken.  </w:t>
      </w:r>
    </w:p>
    <w:p w14:paraId="784FAAEC" w14:textId="77777777" w:rsidR="00FC435E" w:rsidRPr="00FC435E" w:rsidRDefault="00FC435E" w:rsidP="00FC435E">
      <w:pPr>
        <w:spacing w:after="0" w:line="240" w:lineRule="auto"/>
        <w:textAlignment w:val="baseline"/>
        <w:rPr>
          <w:rFonts w:ascii="Segoe UI" w:eastAsia="Times New Roman" w:hAnsi="Segoe UI" w:cs="Segoe UI"/>
          <w:sz w:val="18"/>
          <w:szCs w:val="18"/>
        </w:rPr>
      </w:pPr>
      <w:r w:rsidRPr="00FC435E">
        <w:rPr>
          <w:rFonts w:eastAsia="Times New Roman"/>
          <w:szCs w:val="20"/>
        </w:rPr>
        <w:t> </w:t>
      </w:r>
    </w:p>
    <w:p w14:paraId="235D2961" w14:textId="29004CE6" w:rsidR="00FC435E" w:rsidRPr="00FC435E" w:rsidRDefault="00FC435E" w:rsidP="00FC435E">
      <w:pPr>
        <w:spacing w:after="0" w:line="240" w:lineRule="auto"/>
        <w:textAlignment w:val="baseline"/>
        <w:rPr>
          <w:rFonts w:ascii="Segoe UI" w:eastAsia="Times New Roman" w:hAnsi="Segoe UI" w:cs="Segoe UI"/>
          <w:sz w:val="18"/>
          <w:szCs w:val="18"/>
        </w:rPr>
      </w:pPr>
      <w:r w:rsidRPr="00FC435E">
        <w:rPr>
          <w:rFonts w:eastAsia="Times New Roman"/>
          <w:szCs w:val="20"/>
        </w:rPr>
        <w:t xml:space="preserve">Bij de herinrichting van de academie Automotive en Engineering </w:t>
      </w:r>
      <w:r w:rsidR="00944BAC">
        <w:rPr>
          <w:rFonts w:eastAsia="Times New Roman"/>
          <w:szCs w:val="20"/>
        </w:rPr>
        <w:t>wil</w:t>
      </w:r>
      <w:r w:rsidRPr="00FC435E">
        <w:rPr>
          <w:rFonts w:eastAsia="Times New Roman"/>
          <w:szCs w:val="20"/>
        </w:rPr>
        <w:t xml:space="preserve"> de HAN de twee bestaande </w:t>
      </w:r>
      <w:r w:rsidR="00226C1C">
        <w:rPr>
          <w:rFonts w:eastAsia="Times New Roman"/>
          <w:szCs w:val="20"/>
        </w:rPr>
        <w:t>Voertuigtestbank</w:t>
      </w:r>
      <w:r w:rsidR="00F513EB">
        <w:rPr>
          <w:rFonts w:eastAsia="Times New Roman"/>
          <w:szCs w:val="20"/>
        </w:rPr>
        <w:t>en</w:t>
      </w:r>
      <w:r w:rsidR="00F513EB" w:rsidRPr="00FC435E">
        <w:rPr>
          <w:rFonts w:eastAsia="Times New Roman"/>
          <w:szCs w:val="20"/>
        </w:rPr>
        <w:t xml:space="preserve"> </w:t>
      </w:r>
      <w:r w:rsidRPr="00FC435E">
        <w:rPr>
          <w:rFonts w:eastAsia="Times New Roman"/>
          <w:szCs w:val="20"/>
        </w:rPr>
        <w:t>vervangen door één (1) nieuw 4W-drive Systeem, dat eventueel gesplitst kan worden naar twee 2W-drive banken.  </w:t>
      </w:r>
    </w:p>
    <w:p w14:paraId="48093BA4" w14:textId="77777777" w:rsidR="00FC435E" w:rsidRPr="00FC435E" w:rsidRDefault="00FC435E" w:rsidP="00FC435E">
      <w:pPr>
        <w:spacing w:after="0" w:line="240" w:lineRule="auto"/>
        <w:textAlignment w:val="baseline"/>
        <w:rPr>
          <w:rFonts w:ascii="Segoe UI" w:eastAsia="Times New Roman" w:hAnsi="Segoe UI" w:cs="Segoe UI"/>
          <w:sz w:val="18"/>
          <w:szCs w:val="18"/>
        </w:rPr>
      </w:pPr>
      <w:r w:rsidRPr="00FC435E">
        <w:rPr>
          <w:rFonts w:eastAsia="Times New Roman"/>
          <w:szCs w:val="20"/>
        </w:rPr>
        <w:lastRenderedPageBreak/>
        <w:t> </w:t>
      </w:r>
    </w:p>
    <w:p w14:paraId="2541CE68" w14:textId="11B89592" w:rsidR="00FC435E" w:rsidRPr="00471343" w:rsidRDefault="00FC435E" w:rsidP="005267B4">
      <w:pPr>
        <w:pStyle w:val="Geenafstand"/>
        <w:rPr>
          <w:rFonts w:ascii="Segoe UI" w:hAnsi="Segoe UI" w:cs="Segoe UI"/>
          <w:sz w:val="18"/>
          <w:szCs w:val="18"/>
          <w:lang w:val="nl-NL"/>
        </w:rPr>
      </w:pPr>
      <w:r w:rsidRPr="00471343">
        <w:rPr>
          <w:lang w:val="nl-NL"/>
        </w:rPr>
        <w:t xml:space="preserve">De HAN volgt, gelet op de kenmerken van de </w:t>
      </w:r>
      <w:r w:rsidR="004A3FCE">
        <w:rPr>
          <w:lang w:val="nl-NL"/>
        </w:rPr>
        <w:t>Opdracht</w:t>
      </w:r>
      <w:r w:rsidRPr="00471343">
        <w:rPr>
          <w:lang w:val="nl-NL"/>
        </w:rPr>
        <w:t>, een Europese</w:t>
      </w:r>
      <w:r w:rsidR="005267B4" w:rsidRPr="00471343">
        <w:rPr>
          <w:lang w:val="nl-NL"/>
        </w:rPr>
        <w:t xml:space="preserve"> </w:t>
      </w:r>
      <w:r w:rsidRPr="00471343">
        <w:rPr>
          <w:lang w:val="nl-NL"/>
        </w:rPr>
        <w:t>openbare</w:t>
      </w:r>
      <w:r w:rsidR="00DC38E2" w:rsidRPr="00471343">
        <w:rPr>
          <w:lang w:val="nl-NL"/>
        </w:rPr>
        <w:t xml:space="preserve"> </w:t>
      </w:r>
      <w:r w:rsidRPr="00471343">
        <w:rPr>
          <w:lang w:val="nl-NL"/>
        </w:rPr>
        <w:t>Aanbesteding conform de Aanbestedingswet 2012. Op deze Europese Aanbesteding is het Nederlands Recht van toepassing. </w:t>
      </w:r>
    </w:p>
    <w:p w14:paraId="68983EBA" w14:textId="1EBB52CB" w:rsidR="00FC435E" w:rsidRPr="00FC435E" w:rsidRDefault="00FC435E" w:rsidP="00FC435E">
      <w:pPr>
        <w:spacing w:after="0" w:line="240" w:lineRule="auto"/>
        <w:textAlignment w:val="baseline"/>
        <w:rPr>
          <w:rFonts w:ascii="Segoe UI" w:eastAsia="Times New Roman" w:hAnsi="Segoe UI" w:cs="Segoe UI"/>
          <w:sz w:val="18"/>
          <w:szCs w:val="18"/>
        </w:rPr>
      </w:pPr>
      <w:r w:rsidRPr="00FC435E">
        <w:rPr>
          <w:rFonts w:eastAsia="Times New Roman"/>
          <w:szCs w:val="20"/>
        </w:rPr>
        <w:t xml:space="preserve">Voor deze Aanbesteding heeft de HAN gekozen voor de Europese openbare procedure (artikel 2.26 AW). Het is een Europese Aanbesteding vanwege het feit dat de geraamde waarde van de </w:t>
      </w:r>
      <w:r w:rsidR="004A3FCE">
        <w:rPr>
          <w:rFonts w:eastAsia="Times New Roman"/>
          <w:szCs w:val="20"/>
        </w:rPr>
        <w:t>Opdracht</w:t>
      </w:r>
      <w:r w:rsidRPr="00FC435E">
        <w:rPr>
          <w:rFonts w:eastAsia="Times New Roman"/>
          <w:szCs w:val="20"/>
        </w:rPr>
        <w:t xml:space="preserve"> de drempelwaarde (€214.000,-) voor leveringen en diensten overstijgt. De HAN heeft gekozen voor de openbare procedure omdat geconcludeerd kan worden dat het aantal potentiële </w:t>
      </w:r>
      <w:r w:rsidR="00990F2C">
        <w:rPr>
          <w:rFonts w:eastAsia="Times New Roman"/>
          <w:szCs w:val="20"/>
        </w:rPr>
        <w:t>Inschrijver</w:t>
      </w:r>
      <w:r w:rsidRPr="00FC435E">
        <w:rPr>
          <w:rFonts w:eastAsia="Times New Roman"/>
          <w:szCs w:val="20"/>
        </w:rPr>
        <w:t xml:space="preserve">s in relatie tot de aard en complexiteit van de </w:t>
      </w:r>
      <w:r w:rsidR="004A3FCE">
        <w:rPr>
          <w:rFonts w:eastAsia="Times New Roman"/>
          <w:szCs w:val="20"/>
        </w:rPr>
        <w:t>Opdracht</w:t>
      </w:r>
      <w:r w:rsidRPr="00FC435E">
        <w:rPr>
          <w:rFonts w:eastAsia="Times New Roman"/>
          <w:szCs w:val="20"/>
        </w:rPr>
        <w:t xml:space="preserve"> van dien grootte is, dat een voorselectie onnodig is (§2.5 Gids Proportionaliteit). De HAN meent eveneens dat het toepassen van de openbare procedure de transactiekosten voor zowel haarzelf als voor de </w:t>
      </w:r>
      <w:r w:rsidR="00990F2C">
        <w:rPr>
          <w:rFonts w:eastAsia="Times New Roman"/>
          <w:szCs w:val="20"/>
        </w:rPr>
        <w:t>Inschrijver</w:t>
      </w:r>
      <w:r w:rsidRPr="00FC435E">
        <w:rPr>
          <w:rFonts w:eastAsia="Times New Roman"/>
          <w:szCs w:val="20"/>
        </w:rPr>
        <w:t>s op het laagst wenselijke niveau houdt. </w:t>
      </w:r>
    </w:p>
    <w:p w14:paraId="7413E348" w14:textId="77777777" w:rsidR="00674495" w:rsidRPr="0026186B" w:rsidRDefault="00674495" w:rsidP="002777AA">
      <w:pPr>
        <w:pStyle w:val="Kop2"/>
      </w:pPr>
      <w:bookmarkStart w:id="16" w:name="_Toc52520980"/>
      <w:r w:rsidRPr="0026186B">
        <w:t>Aanbestedingsplatform</w:t>
      </w:r>
      <w:r w:rsidR="009468B1" w:rsidRPr="0026186B">
        <w:t xml:space="preserve"> (TenderNed)</w:t>
      </w:r>
      <w:bookmarkEnd w:id="15"/>
      <w:bookmarkEnd w:id="16"/>
    </w:p>
    <w:p w14:paraId="3A032BEE" w14:textId="74646B3A" w:rsidR="00A37E81" w:rsidRPr="009E6B98" w:rsidRDefault="00674495" w:rsidP="004C5FE2">
      <w:pPr>
        <w:pStyle w:val="Geenafstand"/>
        <w:rPr>
          <w:lang w:val="nl-NL"/>
        </w:rPr>
      </w:pPr>
      <w:r w:rsidRPr="009E6B98">
        <w:rPr>
          <w:lang w:val="nl-NL"/>
        </w:rPr>
        <w:t xml:space="preserve">Deze Europese </w:t>
      </w:r>
      <w:r w:rsidR="00F830FB">
        <w:rPr>
          <w:lang w:val="nl-NL"/>
        </w:rPr>
        <w:t>Aanbesteding</w:t>
      </w:r>
      <w:r w:rsidRPr="009E6B98">
        <w:rPr>
          <w:lang w:val="nl-NL"/>
        </w:rPr>
        <w:t xml:space="preserve"> wordt ondersteund en uitgevoerd via TenderNed</w:t>
      </w:r>
      <w:r w:rsidR="00724B67" w:rsidRPr="009E6B98">
        <w:rPr>
          <w:lang w:val="nl-NL"/>
        </w:rPr>
        <w:t xml:space="preserve">: </w:t>
      </w:r>
      <w:hyperlink r:id="rId13" w:history="1">
        <w:r w:rsidRPr="009E6B98">
          <w:rPr>
            <w:rStyle w:val="Hyperlink"/>
            <w:rFonts w:cs="Arial"/>
            <w:szCs w:val="20"/>
            <w:lang w:val="nl-NL"/>
          </w:rPr>
          <w:t>http://www.tenderned.nl</w:t>
        </w:r>
      </w:hyperlink>
      <w:r w:rsidR="00A37E81" w:rsidRPr="009E6B98">
        <w:rPr>
          <w:lang w:val="nl-NL"/>
        </w:rPr>
        <w:t xml:space="preserve"> Voor vragen en/of storingen die betrekking hebben </w:t>
      </w:r>
      <w:r w:rsidR="00A07356" w:rsidRPr="009E6B98">
        <w:rPr>
          <w:lang w:val="nl-NL"/>
        </w:rPr>
        <w:t>op</w:t>
      </w:r>
      <w:r w:rsidR="00A37E81" w:rsidRPr="009E6B98">
        <w:rPr>
          <w:lang w:val="nl-NL"/>
        </w:rPr>
        <w:t xml:space="preserve"> TenderNed kunt u</w:t>
      </w:r>
      <w:r w:rsidR="00724B67" w:rsidRPr="009E6B98">
        <w:rPr>
          <w:lang w:val="nl-NL"/>
        </w:rPr>
        <w:t xml:space="preserve"> contact opnemen met de </w:t>
      </w:r>
      <w:proofErr w:type="spellStart"/>
      <w:r w:rsidR="00724B67" w:rsidRPr="009E6B98">
        <w:rPr>
          <w:lang w:val="nl-NL"/>
        </w:rPr>
        <w:t>Service</w:t>
      </w:r>
      <w:r w:rsidR="00A37E81" w:rsidRPr="009E6B98">
        <w:rPr>
          <w:lang w:val="nl-NL"/>
        </w:rPr>
        <w:t>sk</w:t>
      </w:r>
      <w:proofErr w:type="spellEnd"/>
      <w:r w:rsidR="00A37E81" w:rsidRPr="009E6B98">
        <w:rPr>
          <w:lang w:val="nl-NL"/>
        </w:rPr>
        <w:t xml:space="preserve"> van TenderNed: </w:t>
      </w:r>
      <w:hyperlink r:id="rId14" w:history="1">
        <w:r w:rsidR="00724B67" w:rsidRPr="009E6B98">
          <w:rPr>
            <w:rStyle w:val="Hyperlink"/>
            <w:rFonts w:cs="Arial"/>
            <w:szCs w:val="20"/>
            <w:lang w:val="nl-NL"/>
          </w:rPr>
          <w:t>https://www.tenderned.nl/cms/contact</w:t>
        </w:r>
      </w:hyperlink>
      <w:r w:rsidR="00724B67" w:rsidRPr="009E6B98">
        <w:rPr>
          <w:lang w:val="nl-NL"/>
        </w:rPr>
        <w:t xml:space="preserve"> </w:t>
      </w:r>
    </w:p>
    <w:p w14:paraId="752A5896" w14:textId="77777777" w:rsidR="004C5FE2" w:rsidRPr="009E6B98" w:rsidRDefault="004C5FE2" w:rsidP="004C5FE2">
      <w:pPr>
        <w:pStyle w:val="Geenafstand"/>
        <w:rPr>
          <w:lang w:val="nl-NL"/>
        </w:rPr>
      </w:pPr>
    </w:p>
    <w:p w14:paraId="54BCBFA3" w14:textId="23961C70" w:rsidR="00F27467" w:rsidRDefault="002E03AD" w:rsidP="004C5FE2">
      <w:pPr>
        <w:pStyle w:val="Geenafstand"/>
        <w:rPr>
          <w:lang w:val="nl-NL"/>
        </w:rPr>
      </w:pPr>
      <w:r w:rsidRPr="009E6B98">
        <w:rPr>
          <w:lang w:val="nl-NL"/>
        </w:rPr>
        <w:t xml:space="preserve">De HAN en potentiële </w:t>
      </w:r>
      <w:r w:rsidR="00990F2C">
        <w:rPr>
          <w:lang w:val="nl-NL"/>
        </w:rPr>
        <w:t>Inschrijver</w:t>
      </w:r>
      <w:r w:rsidRPr="009E6B98">
        <w:rPr>
          <w:lang w:val="nl-NL"/>
        </w:rPr>
        <w:t xml:space="preserve">s zullen voor alle communicatie- en informatie-uitwisseling in het kader van deze Europese </w:t>
      </w:r>
      <w:r w:rsidR="00F830FB">
        <w:rPr>
          <w:lang w:val="nl-NL"/>
        </w:rPr>
        <w:t>Aanbesteding</w:t>
      </w:r>
      <w:r w:rsidRPr="009E6B98">
        <w:rPr>
          <w:lang w:val="nl-NL"/>
        </w:rPr>
        <w:t xml:space="preserve"> uitsluitend gebruik maken van </w:t>
      </w:r>
      <w:r w:rsidR="009468B1" w:rsidRPr="009E6B98">
        <w:rPr>
          <w:lang w:val="nl-NL"/>
        </w:rPr>
        <w:t>TenderNed</w:t>
      </w:r>
      <w:r w:rsidRPr="009E6B98">
        <w:rPr>
          <w:lang w:val="nl-NL"/>
        </w:rPr>
        <w:t xml:space="preserve">. </w:t>
      </w:r>
      <w:r w:rsidR="00FF59C5" w:rsidRPr="009E6B98">
        <w:rPr>
          <w:lang w:val="nl-NL"/>
        </w:rPr>
        <w:t xml:space="preserve">De HAN voldoet daarmee aan de wetgeving dat elektronisch aanbesteden verplicht. </w:t>
      </w:r>
    </w:p>
    <w:p w14:paraId="61FF90C4" w14:textId="77777777" w:rsidR="00F27467" w:rsidRDefault="00F27467" w:rsidP="004C5FE2">
      <w:pPr>
        <w:pStyle w:val="Geenafstand"/>
        <w:rPr>
          <w:lang w:val="nl-NL"/>
        </w:rPr>
      </w:pPr>
    </w:p>
    <w:p w14:paraId="4EA7C796" w14:textId="50CDC981" w:rsidR="00F27467" w:rsidRDefault="00990F2C" w:rsidP="004C5FE2">
      <w:pPr>
        <w:pStyle w:val="Geenafstand"/>
        <w:rPr>
          <w:lang w:val="nl-NL"/>
        </w:rPr>
      </w:pPr>
      <w:r>
        <w:rPr>
          <w:lang w:val="nl-NL"/>
        </w:rPr>
        <w:t>Inschrijver</w:t>
      </w:r>
      <w:r w:rsidR="007572D5" w:rsidRPr="009E6B98">
        <w:rPr>
          <w:lang w:val="nl-NL"/>
        </w:rPr>
        <w:t xml:space="preserve">s die buiten </w:t>
      </w:r>
      <w:r w:rsidR="009468B1" w:rsidRPr="009E6B98">
        <w:rPr>
          <w:lang w:val="nl-NL"/>
        </w:rPr>
        <w:t>TenderNed</w:t>
      </w:r>
      <w:r w:rsidR="00697189" w:rsidRPr="009E6B98">
        <w:rPr>
          <w:lang w:val="nl-NL"/>
        </w:rPr>
        <w:t xml:space="preserve"> om proberen te communiceren en/ of contact op te nemen met medewerkers van de HAN, anders </w:t>
      </w:r>
      <w:r w:rsidR="007572D5" w:rsidRPr="009E6B98">
        <w:rPr>
          <w:lang w:val="nl-NL"/>
        </w:rPr>
        <w:t xml:space="preserve">dan </w:t>
      </w:r>
      <w:r w:rsidR="00697189" w:rsidRPr="009E6B98">
        <w:rPr>
          <w:lang w:val="nl-NL"/>
        </w:rPr>
        <w:t xml:space="preserve">de afdeling Inkoop, kunnen worden uitgesloten van (verdere) deelname aan deze Europese </w:t>
      </w:r>
      <w:r w:rsidR="00F830FB">
        <w:rPr>
          <w:lang w:val="nl-NL"/>
        </w:rPr>
        <w:t xml:space="preserve">Aanbesteding </w:t>
      </w:r>
      <w:r w:rsidR="00697189" w:rsidRPr="009E6B98">
        <w:rPr>
          <w:lang w:val="nl-NL"/>
        </w:rPr>
        <w:t xml:space="preserve">. </w:t>
      </w:r>
    </w:p>
    <w:p w14:paraId="50CD91DD" w14:textId="77777777" w:rsidR="00F27467" w:rsidRDefault="00F27467" w:rsidP="004C5FE2">
      <w:pPr>
        <w:pStyle w:val="Geenafstand"/>
        <w:rPr>
          <w:lang w:val="nl-NL"/>
        </w:rPr>
      </w:pPr>
    </w:p>
    <w:p w14:paraId="26B91D28" w14:textId="78B20061" w:rsidR="00D9525F" w:rsidRPr="009E6B98" w:rsidRDefault="00697189" w:rsidP="004C5FE2">
      <w:pPr>
        <w:pStyle w:val="Geenafstand"/>
        <w:rPr>
          <w:lang w:val="nl-NL"/>
        </w:rPr>
      </w:pPr>
      <w:r w:rsidRPr="418635CD">
        <w:rPr>
          <w:lang w:val="nl-NL"/>
        </w:rPr>
        <w:t>Namens de HAN is</w:t>
      </w:r>
      <w:r w:rsidR="5B927956" w:rsidRPr="418635CD">
        <w:rPr>
          <w:lang w:val="nl-NL"/>
        </w:rPr>
        <w:t xml:space="preserve"> </w:t>
      </w:r>
      <w:r w:rsidR="001C46DE" w:rsidRPr="00944BAC">
        <w:rPr>
          <w:lang w:val="nl-NL"/>
        </w:rPr>
        <w:t>Jan Ovink</w:t>
      </w:r>
      <w:r w:rsidR="00F301E7" w:rsidRPr="418635CD">
        <w:rPr>
          <w:lang w:val="nl-NL"/>
        </w:rPr>
        <w:t xml:space="preserve"> </w:t>
      </w:r>
      <w:r w:rsidRPr="418635CD">
        <w:rPr>
          <w:lang w:val="nl-NL"/>
        </w:rPr>
        <w:t>contac</w:t>
      </w:r>
      <w:r w:rsidR="00A4596D" w:rsidRPr="418635CD">
        <w:rPr>
          <w:lang w:val="nl-NL"/>
        </w:rPr>
        <w:t xml:space="preserve">tpersoon voor deze </w:t>
      </w:r>
      <w:r w:rsidR="00F830FB" w:rsidRPr="418635CD">
        <w:rPr>
          <w:lang w:val="nl-NL"/>
        </w:rPr>
        <w:t>Aanbesteding</w:t>
      </w:r>
      <w:r w:rsidRPr="418635CD">
        <w:rPr>
          <w:lang w:val="nl-NL"/>
        </w:rPr>
        <w:t>.</w:t>
      </w:r>
      <w:r w:rsidR="00B33341" w:rsidRPr="418635CD">
        <w:rPr>
          <w:lang w:val="nl-NL"/>
        </w:rPr>
        <w:t xml:space="preserve"> </w:t>
      </w:r>
    </w:p>
    <w:p w14:paraId="26A05D40" w14:textId="77777777" w:rsidR="00D9525F" w:rsidRPr="0026186B" w:rsidRDefault="00D9525F" w:rsidP="002777AA">
      <w:pPr>
        <w:pStyle w:val="Kop2"/>
      </w:pPr>
      <w:bookmarkStart w:id="17" w:name="_Toc20129097"/>
      <w:bookmarkStart w:id="18" w:name="_Toc52520981"/>
      <w:r w:rsidRPr="0026186B">
        <w:t>Leeswijzer</w:t>
      </w:r>
      <w:bookmarkEnd w:id="17"/>
      <w:bookmarkEnd w:id="18"/>
    </w:p>
    <w:p w14:paraId="6164637A" w14:textId="63D7BEA7" w:rsidR="00AA4C9F" w:rsidRPr="009E6B98" w:rsidRDefault="00D9525F" w:rsidP="004C5FE2">
      <w:pPr>
        <w:pStyle w:val="Geenafstand"/>
        <w:rPr>
          <w:lang w:val="nl-NL"/>
        </w:rPr>
      </w:pPr>
      <w:r w:rsidRPr="009E6B98">
        <w:rPr>
          <w:lang w:val="nl-NL"/>
        </w:rPr>
        <w:t xml:space="preserve">Als in dit Aanbestedingsdocument merken, octrooien, types of een bepaalde oorsprong worden aangeduid, dient de </w:t>
      </w:r>
      <w:r w:rsidR="00990F2C">
        <w:rPr>
          <w:lang w:val="nl-NL"/>
        </w:rPr>
        <w:t>Inschrijver</w:t>
      </w:r>
      <w:r w:rsidRPr="009E6B98">
        <w:rPr>
          <w:lang w:val="nl-NL"/>
        </w:rPr>
        <w:t xml:space="preserve"> dit te lezen met de toevoeging “of minimaal aantoonbaar gelijkwaardig”, tenzij het een weergave/ aanduiding van de huidige situatie betreft. De verantwoordelijkheid voor het aantonen van de minimale gelijkwaardigheid ligt bij de </w:t>
      </w:r>
      <w:r w:rsidR="00990F2C">
        <w:rPr>
          <w:lang w:val="nl-NL"/>
        </w:rPr>
        <w:t>Inschrijver</w:t>
      </w:r>
      <w:r w:rsidRPr="009E6B98">
        <w:rPr>
          <w:lang w:val="nl-NL"/>
        </w:rPr>
        <w:t xml:space="preserve"> en dient reeds bij Inschrijving aantoonbaar gemaakt te worden door </w:t>
      </w:r>
      <w:r w:rsidR="00990F2C">
        <w:rPr>
          <w:lang w:val="nl-NL"/>
        </w:rPr>
        <w:t>Inschrijver</w:t>
      </w:r>
      <w:r w:rsidRPr="009E6B98">
        <w:rPr>
          <w:lang w:val="nl-NL"/>
        </w:rPr>
        <w:t xml:space="preserve"> (artikel 2.78 AW). Het aantonen van minimale gelijkwaardigheid kan door middel van het bieden van een vergelijk in de belangrijkste eigenschappen en/of kenmerke</w:t>
      </w:r>
      <w:r w:rsidR="005D5C76" w:rsidRPr="009E6B98">
        <w:rPr>
          <w:lang w:val="nl-NL"/>
        </w:rPr>
        <w:t>n het product, certificaat et</w:t>
      </w:r>
      <w:r w:rsidR="009B1612">
        <w:rPr>
          <w:lang w:val="nl-NL"/>
        </w:rPr>
        <w:t xml:space="preserve"> </w:t>
      </w:r>
      <w:r w:rsidR="005D5C76" w:rsidRPr="009E6B98">
        <w:rPr>
          <w:lang w:val="nl-NL"/>
        </w:rPr>
        <w:t>c</w:t>
      </w:r>
      <w:r w:rsidR="00D16703" w:rsidRPr="009E6B98">
        <w:rPr>
          <w:lang w:val="nl-NL"/>
        </w:rPr>
        <w:t>etera</w:t>
      </w:r>
      <w:r w:rsidR="005D5C76" w:rsidRPr="009E6B98">
        <w:rPr>
          <w:lang w:val="nl-NL"/>
        </w:rPr>
        <w:t>.</w:t>
      </w:r>
    </w:p>
    <w:p w14:paraId="4C7DAB4D" w14:textId="3A3330EB" w:rsidR="00D16703" w:rsidRPr="00F301E7" w:rsidRDefault="00D16703">
      <w:pPr>
        <w:rPr>
          <w:szCs w:val="20"/>
        </w:rPr>
      </w:pPr>
    </w:p>
    <w:p w14:paraId="1BCB9EBC" w14:textId="10F06B22" w:rsidR="000560E0" w:rsidRDefault="000560E0">
      <w:pPr>
        <w:rPr>
          <w:szCs w:val="20"/>
        </w:rPr>
      </w:pPr>
    </w:p>
    <w:p w14:paraId="3A6C4E36" w14:textId="77777777" w:rsidR="001C46DE" w:rsidRDefault="001C46DE">
      <w:pPr>
        <w:rPr>
          <w:szCs w:val="20"/>
        </w:rPr>
      </w:pPr>
    </w:p>
    <w:p w14:paraId="12789831" w14:textId="77777777" w:rsidR="001C46DE" w:rsidRDefault="001C46DE">
      <w:pPr>
        <w:rPr>
          <w:szCs w:val="20"/>
        </w:rPr>
      </w:pPr>
    </w:p>
    <w:p w14:paraId="5AA3FB14" w14:textId="77777777" w:rsidR="001C46DE" w:rsidRDefault="001C46DE">
      <w:pPr>
        <w:rPr>
          <w:szCs w:val="20"/>
        </w:rPr>
      </w:pPr>
    </w:p>
    <w:p w14:paraId="724AAAC0" w14:textId="77777777" w:rsidR="000560E0" w:rsidRPr="00F301E7" w:rsidRDefault="000560E0">
      <w:pPr>
        <w:rPr>
          <w:szCs w:val="20"/>
        </w:rPr>
      </w:pPr>
    </w:p>
    <w:p w14:paraId="63491F74" w14:textId="66B9F531" w:rsidR="00A962D8" w:rsidRPr="006421D1" w:rsidRDefault="004A3FCE" w:rsidP="00571979">
      <w:pPr>
        <w:pStyle w:val="Kop1"/>
        <w:ind w:left="284"/>
      </w:pPr>
      <w:bookmarkStart w:id="19" w:name="_Toc52520982"/>
      <w:r>
        <w:lastRenderedPageBreak/>
        <w:t>Opdracht</w:t>
      </w:r>
      <w:bookmarkEnd w:id="19"/>
    </w:p>
    <w:p w14:paraId="074880B5" w14:textId="77777777" w:rsidR="00A962D8" w:rsidRPr="003A010C" w:rsidRDefault="004A3C86" w:rsidP="002777AA">
      <w:pPr>
        <w:pStyle w:val="Kop2"/>
      </w:pPr>
      <w:bookmarkStart w:id="20" w:name="_Ref505264173"/>
      <w:bookmarkStart w:id="21" w:name="_Toc20129099"/>
      <w:bookmarkStart w:id="22" w:name="_Toc52520983"/>
      <w:r w:rsidRPr="003A010C">
        <w:t>Doelstelling</w:t>
      </w:r>
      <w:bookmarkEnd w:id="20"/>
      <w:bookmarkEnd w:id="21"/>
      <w:bookmarkEnd w:id="22"/>
    </w:p>
    <w:p w14:paraId="046FDAC0" w14:textId="0700418E" w:rsidR="00C62AF1" w:rsidRPr="003A010C" w:rsidRDefault="00C62AF1" w:rsidP="004C5FE2">
      <w:r>
        <w:t xml:space="preserve">Het doel van de op te starten </w:t>
      </w:r>
      <w:r w:rsidR="00F830FB">
        <w:t>Aanbesteding</w:t>
      </w:r>
      <w:r>
        <w:t xml:space="preserve"> is om conform wet- en regelgeving te komen tot een getekende </w:t>
      </w:r>
      <w:r w:rsidR="00454AE9">
        <w:t>Overeenkomst</w:t>
      </w:r>
      <w:r>
        <w:t xml:space="preserve"> </w:t>
      </w:r>
      <w:r w:rsidR="00E32A22">
        <w:t>voor de levering van</w:t>
      </w:r>
      <w:r w:rsidR="00EE668B">
        <w:t xml:space="preserve"> </w:t>
      </w:r>
      <w:r w:rsidR="00542CF0">
        <w:t xml:space="preserve">een </w:t>
      </w:r>
      <w:r w:rsidR="00226C1C">
        <w:t>Voertuigtestbank</w:t>
      </w:r>
      <w:r w:rsidR="00C4466D">
        <w:t xml:space="preserve"> </w:t>
      </w:r>
      <w:r>
        <w:t xml:space="preserve">tegen de </w:t>
      </w:r>
      <w:r w:rsidR="00920A90">
        <w:t>b</w:t>
      </w:r>
      <w:r>
        <w:t xml:space="preserve">este </w:t>
      </w:r>
      <w:r w:rsidRPr="00E32A22">
        <w:t>prijs-kwaliteitverhouding condities (BPKV</w:t>
      </w:r>
      <w:r>
        <w:t xml:space="preserve">). </w:t>
      </w:r>
    </w:p>
    <w:p w14:paraId="20181270" w14:textId="02A8A8B5" w:rsidR="00277E3A" w:rsidRPr="003A010C" w:rsidRDefault="005307C6" w:rsidP="002777AA">
      <w:pPr>
        <w:pStyle w:val="Kop2"/>
      </w:pPr>
      <w:bookmarkStart w:id="23" w:name="_Toc20129100"/>
      <w:bookmarkStart w:id="24" w:name="_Toc52520984"/>
      <w:r w:rsidRPr="003A010C">
        <w:t>Missie en visie</w:t>
      </w:r>
      <w:r w:rsidR="00D63B2C" w:rsidRPr="003A010C">
        <w:t xml:space="preserve"> van de HAN</w:t>
      </w:r>
      <w:bookmarkEnd w:id="23"/>
      <w:bookmarkEnd w:id="24"/>
    </w:p>
    <w:p w14:paraId="2690E6DA" w14:textId="55EB09BB" w:rsidR="00523E0E" w:rsidRPr="009E6B98" w:rsidRDefault="00523E0E" w:rsidP="00316E40">
      <w:pPr>
        <w:pStyle w:val="Geenafstand"/>
        <w:rPr>
          <w:lang w:val="nl-NL"/>
        </w:rPr>
      </w:pPr>
      <w:r w:rsidRPr="009E6B98">
        <w:rPr>
          <w:lang w:val="nl-NL"/>
        </w:rPr>
        <w:t xml:space="preserve">In ons instellingsplan ‘In vertrouwen samenwerken aan leren en innoveren’ liggen onze ambities en doelen vast. De HAN wil zich op twee manieren onderscheiden. We willen uitblinken in de manier waarop onderwijs, onderzoek en de beroepspraktijk onlosmakelijk en </w:t>
      </w:r>
      <w:r w:rsidR="009D1B1B" w:rsidRPr="009E6B98">
        <w:rPr>
          <w:lang w:val="nl-NL"/>
        </w:rPr>
        <w:t>voortdurend</w:t>
      </w:r>
      <w:r w:rsidRPr="009E6B98">
        <w:rPr>
          <w:lang w:val="nl-NL"/>
        </w:rPr>
        <w:t xml:space="preserve"> met elkaar verbonden zijn: ‘werken in de driehoek’. En we willen uitblinken in de wijze waarop we binnen de HAN met elkaar samenwerken, namelijk vanuit het principe van ‘kwaliteitscultuur’. </w:t>
      </w:r>
    </w:p>
    <w:p w14:paraId="34E11FD4" w14:textId="77777777" w:rsidR="00316E40" w:rsidRPr="009E6B98" w:rsidRDefault="00316E40" w:rsidP="00316E40">
      <w:pPr>
        <w:pStyle w:val="Geenafstand"/>
        <w:rPr>
          <w:lang w:val="nl-NL"/>
        </w:rPr>
      </w:pPr>
    </w:p>
    <w:p w14:paraId="7598D5D8" w14:textId="1FF4EE3F" w:rsidR="00523E0E" w:rsidRPr="009E6B98" w:rsidRDefault="00523E0E" w:rsidP="00316E40">
      <w:pPr>
        <w:pStyle w:val="Geenafstand"/>
        <w:rPr>
          <w:lang w:val="nl-NL"/>
        </w:rPr>
      </w:pPr>
      <w:r w:rsidRPr="009E6B98">
        <w:rPr>
          <w:lang w:val="nl-NL"/>
        </w:rPr>
        <w:t>Om dit te realiseren werken we gericht aan onze kwaliteitscultuur, streven we naar een grotere responsiviteit in onderwijs en onderzoek en willen we dat onze studenten zich herkend, gezien en gehoord voelen. Het fundament hiervan wordt gevormd door professionele kwaliteit, persoonlijke verantwoordelijkheid en wederzijds inspirerend vertrouwen.</w:t>
      </w:r>
    </w:p>
    <w:p w14:paraId="14B1BC2C" w14:textId="2014C043" w:rsidR="003B5D8B" w:rsidRPr="003A010C" w:rsidRDefault="003B5D8B" w:rsidP="002777AA">
      <w:pPr>
        <w:pStyle w:val="Kop2"/>
      </w:pPr>
      <w:bookmarkStart w:id="25" w:name="_Toc20129101"/>
      <w:bookmarkStart w:id="26" w:name="_Toc52520985"/>
      <w:r w:rsidRPr="003A010C">
        <w:t>D</w:t>
      </w:r>
      <w:r w:rsidR="00BD1316" w:rsidRPr="003A010C">
        <w:t>oel van de Aanbesteding</w:t>
      </w:r>
      <w:bookmarkEnd w:id="25"/>
      <w:bookmarkEnd w:id="26"/>
    </w:p>
    <w:p w14:paraId="5342AD53" w14:textId="0541794D" w:rsidR="00EE668B" w:rsidRPr="00C84DC1" w:rsidRDefault="00F52F04" w:rsidP="418635CD">
      <w:pPr>
        <w:pStyle w:val="Geenafstand"/>
        <w:rPr>
          <w:lang w:val="nl-NL"/>
        </w:rPr>
      </w:pPr>
      <w:r w:rsidRPr="00C84DC1">
        <w:rPr>
          <w:lang w:val="nl-NL"/>
        </w:rPr>
        <w:t xml:space="preserve">Het </w:t>
      </w:r>
      <w:r w:rsidR="000C45A3" w:rsidRPr="00C84DC1">
        <w:rPr>
          <w:lang w:val="nl-NL"/>
        </w:rPr>
        <w:t>d</w:t>
      </w:r>
      <w:r w:rsidRPr="00C84DC1">
        <w:rPr>
          <w:lang w:val="nl-NL"/>
        </w:rPr>
        <w:t xml:space="preserve">oel van deze Aanbesteding is om te komen tot een </w:t>
      </w:r>
      <w:r w:rsidR="004A3FCE">
        <w:rPr>
          <w:lang w:val="nl-NL"/>
        </w:rPr>
        <w:t>Opdracht</w:t>
      </w:r>
      <w:r w:rsidRPr="00C84DC1">
        <w:rPr>
          <w:lang w:val="nl-NL"/>
        </w:rPr>
        <w:t xml:space="preserve"> met </w:t>
      </w:r>
      <w:r w:rsidR="00EE668B" w:rsidRPr="00C84DC1">
        <w:rPr>
          <w:lang w:val="nl-NL"/>
        </w:rPr>
        <w:t xml:space="preserve">één (1) </w:t>
      </w:r>
      <w:r w:rsidR="004A3FCE">
        <w:rPr>
          <w:lang w:val="nl-NL"/>
        </w:rPr>
        <w:t>Opdracht</w:t>
      </w:r>
      <w:r w:rsidR="00490140" w:rsidRPr="00C84DC1">
        <w:rPr>
          <w:lang w:val="nl-NL"/>
        </w:rPr>
        <w:t>nemer</w:t>
      </w:r>
      <w:r w:rsidR="00EE668B" w:rsidRPr="00C84DC1">
        <w:rPr>
          <w:lang w:val="nl-NL"/>
        </w:rPr>
        <w:t xml:space="preserve"> voor de </w:t>
      </w:r>
      <w:r w:rsidRPr="00C84DC1">
        <w:rPr>
          <w:lang w:val="nl-NL"/>
        </w:rPr>
        <w:t>levering van een</w:t>
      </w:r>
      <w:r w:rsidR="004E5D46" w:rsidRPr="00C84DC1">
        <w:rPr>
          <w:lang w:val="nl-NL"/>
        </w:rPr>
        <w:t xml:space="preserve"> </w:t>
      </w:r>
      <w:r w:rsidR="00226C1C" w:rsidRPr="00C84DC1">
        <w:rPr>
          <w:rFonts w:eastAsia="Times New Roman" w:cs="Arial"/>
          <w:szCs w:val="20"/>
          <w:lang w:val="nl-NL" w:eastAsia="nl-NL"/>
        </w:rPr>
        <w:t>Voertuigtestbank</w:t>
      </w:r>
      <w:r w:rsidR="00C4466D" w:rsidRPr="00C84DC1">
        <w:rPr>
          <w:rFonts w:eastAsia="Times New Roman" w:cs="Arial"/>
          <w:szCs w:val="20"/>
          <w:lang w:val="nl-NL" w:eastAsia="nl-NL"/>
        </w:rPr>
        <w:t xml:space="preserve"> </w:t>
      </w:r>
      <w:r w:rsidR="004E5D46" w:rsidRPr="00C84DC1">
        <w:rPr>
          <w:rFonts w:eastAsia="Times New Roman" w:cs="Arial"/>
          <w:szCs w:val="20"/>
          <w:lang w:val="nl-NL" w:eastAsia="nl-NL"/>
        </w:rPr>
        <w:t xml:space="preserve">voor complete personenvoertuigen en kleine bedrijfswagens </w:t>
      </w:r>
      <w:r w:rsidR="00280A53">
        <w:rPr>
          <w:rFonts w:eastAsia="Times New Roman" w:cs="Arial"/>
          <w:szCs w:val="20"/>
          <w:lang w:val="nl-NL" w:eastAsia="nl-NL"/>
        </w:rPr>
        <w:t xml:space="preserve">tot en met </w:t>
      </w:r>
      <w:r w:rsidR="006C5BB1" w:rsidRPr="00C84DC1">
        <w:rPr>
          <w:rFonts w:eastAsia="Times New Roman" w:cs="Arial"/>
          <w:szCs w:val="20"/>
          <w:lang w:val="nl-NL" w:eastAsia="nl-NL"/>
        </w:rPr>
        <w:t xml:space="preserve"> </w:t>
      </w:r>
      <w:r w:rsidR="004E5D46" w:rsidRPr="00C84DC1">
        <w:rPr>
          <w:rFonts w:eastAsia="Times New Roman" w:cs="Arial"/>
          <w:szCs w:val="20"/>
          <w:lang w:val="nl-NL" w:eastAsia="nl-NL"/>
        </w:rPr>
        <w:t>3500 kg </w:t>
      </w:r>
      <w:proofErr w:type="spellStart"/>
      <w:r w:rsidR="004E5D46" w:rsidRPr="00C84DC1">
        <w:rPr>
          <w:rFonts w:eastAsia="Times New Roman" w:cs="Arial"/>
          <w:szCs w:val="20"/>
          <w:lang w:val="nl-NL" w:eastAsia="nl-NL"/>
        </w:rPr>
        <w:t>aslast</w:t>
      </w:r>
      <w:proofErr w:type="spellEnd"/>
      <w:r w:rsidR="004E5D46" w:rsidRPr="00C84DC1">
        <w:rPr>
          <w:rFonts w:eastAsia="Times New Roman" w:cs="Arial"/>
          <w:szCs w:val="20"/>
          <w:lang w:val="nl-NL" w:eastAsia="nl-NL"/>
        </w:rPr>
        <w:t>, waarmee de voertuigprestaties onder constante- en dynamische belasting zijn vast te stellen. </w:t>
      </w:r>
      <w:r w:rsidRPr="00C84DC1">
        <w:rPr>
          <w:lang w:val="nl-NL"/>
        </w:rPr>
        <w:t xml:space="preserve"> </w:t>
      </w:r>
      <w:r w:rsidR="00EE668B" w:rsidRPr="00C84DC1">
        <w:rPr>
          <w:lang w:val="nl-NL"/>
        </w:rPr>
        <w:t xml:space="preserve"> </w:t>
      </w:r>
    </w:p>
    <w:p w14:paraId="631F9B5A" w14:textId="77777777" w:rsidR="00EE668B" w:rsidRPr="009E6B98" w:rsidRDefault="00EE668B" w:rsidP="00316E40">
      <w:pPr>
        <w:pStyle w:val="Geenafstand"/>
        <w:rPr>
          <w:lang w:val="nl-NL"/>
        </w:rPr>
      </w:pPr>
    </w:p>
    <w:p w14:paraId="5B38A3A3" w14:textId="0901E06B" w:rsidR="005307C6" w:rsidRPr="002C44B4" w:rsidRDefault="00515264" w:rsidP="002777AA">
      <w:pPr>
        <w:pStyle w:val="Kop2"/>
      </w:pPr>
      <w:bookmarkStart w:id="27" w:name="_Toc20129102"/>
      <w:bookmarkStart w:id="28" w:name="_Toc52520986"/>
      <w:r w:rsidRPr="002C44B4">
        <w:t>Huidige situatie</w:t>
      </w:r>
      <w:bookmarkEnd w:id="27"/>
      <w:bookmarkEnd w:id="28"/>
      <w:r w:rsidR="005307C6" w:rsidRPr="002C44B4">
        <w:t xml:space="preserve"> </w:t>
      </w:r>
    </w:p>
    <w:p w14:paraId="26EA8E9D" w14:textId="7C45EB03" w:rsidR="00515264" w:rsidRPr="009E6B98" w:rsidRDefault="00631970" w:rsidP="00F77A8E">
      <w:pPr>
        <w:pStyle w:val="Geenafstand"/>
        <w:rPr>
          <w:lang w:val="nl-NL"/>
        </w:rPr>
      </w:pPr>
      <w:r w:rsidRPr="009E6B98">
        <w:rPr>
          <w:lang w:val="nl-NL"/>
        </w:rPr>
        <w:t xml:space="preserve">De HAN </w:t>
      </w:r>
      <w:r w:rsidR="009B09BF" w:rsidRPr="009E6B98">
        <w:rPr>
          <w:lang w:val="nl-NL"/>
        </w:rPr>
        <w:t>tracht in dit Aanbestedin</w:t>
      </w:r>
      <w:r w:rsidR="00A1795C" w:rsidRPr="009E6B98">
        <w:rPr>
          <w:lang w:val="nl-NL"/>
        </w:rPr>
        <w:t>gs</w:t>
      </w:r>
      <w:r w:rsidR="009B09BF" w:rsidRPr="009E6B98">
        <w:rPr>
          <w:lang w:val="nl-NL"/>
        </w:rPr>
        <w:t>document</w:t>
      </w:r>
      <w:r w:rsidRPr="009E6B98">
        <w:rPr>
          <w:lang w:val="nl-NL"/>
        </w:rPr>
        <w:t xml:space="preserve"> een zo </w:t>
      </w:r>
      <w:r w:rsidR="009B09BF" w:rsidRPr="009E6B98">
        <w:rPr>
          <w:lang w:val="nl-NL"/>
        </w:rPr>
        <w:t>compleet mogelijk</w:t>
      </w:r>
      <w:r w:rsidRPr="009E6B98">
        <w:rPr>
          <w:lang w:val="nl-NL"/>
        </w:rPr>
        <w:t xml:space="preserve"> beeld weer te geven</w:t>
      </w:r>
      <w:r w:rsidR="009B09BF" w:rsidRPr="009E6B98">
        <w:rPr>
          <w:lang w:val="nl-NL"/>
        </w:rPr>
        <w:t xml:space="preserve"> van de huidige situatie.</w:t>
      </w:r>
    </w:p>
    <w:p w14:paraId="2155DA16" w14:textId="77777777" w:rsidR="00F77A8E" w:rsidRPr="009E6B98" w:rsidRDefault="00F77A8E" w:rsidP="00F77A8E">
      <w:pPr>
        <w:pStyle w:val="Geenafstand"/>
        <w:rPr>
          <w:lang w:val="nl-NL"/>
        </w:rPr>
      </w:pPr>
    </w:p>
    <w:p w14:paraId="0E8FABA4" w14:textId="1CCFD50B" w:rsidR="00D77A42" w:rsidRPr="00D77A42" w:rsidRDefault="00D77A42" w:rsidP="00D77A42">
      <w:pPr>
        <w:spacing w:after="0" w:line="240" w:lineRule="auto"/>
        <w:textAlignment w:val="baseline"/>
        <w:rPr>
          <w:rFonts w:ascii="Segoe UI" w:eastAsia="Times New Roman" w:hAnsi="Segoe UI" w:cs="Segoe UI"/>
          <w:sz w:val="18"/>
          <w:szCs w:val="18"/>
        </w:rPr>
      </w:pPr>
      <w:bookmarkStart w:id="29" w:name="_Toc20129121"/>
      <w:bookmarkStart w:id="30" w:name="_Ref38355928"/>
      <w:r w:rsidRPr="00D77A42">
        <w:rPr>
          <w:rFonts w:eastAsia="Times New Roman"/>
          <w:szCs w:val="20"/>
        </w:rPr>
        <w:t xml:space="preserve">HAN Automotive maakt gebruik van twee 2W-drive </w:t>
      </w:r>
      <w:r w:rsidR="00FC40B5">
        <w:rPr>
          <w:rFonts w:eastAsia="Times New Roman"/>
          <w:szCs w:val="20"/>
        </w:rPr>
        <w:t>Voertuigtestbanken</w:t>
      </w:r>
      <w:r w:rsidRPr="00D77A42">
        <w:rPr>
          <w:rFonts w:eastAsia="Times New Roman"/>
          <w:szCs w:val="20"/>
        </w:rPr>
        <w:t xml:space="preserve">. Eén maal uitgevoerd als een 2Q-twee rollen opstelling, voorzien van een extra vliegwielpakket ter ondersteuning van de voertuigmassa-simulatie. De tweede </w:t>
      </w:r>
      <w:r w:rsidR="00226C1C">
        <w:rPr>
          <w:rFonts w:eastAsia="Times New Roman"/>
          <w:szCs w:val="20"/>
        </w:rPr>
        <w:t>Voertuigtestbank</w:t>
      </w:r>
      <w:r w:rsidR="008B1DE3" w:rsidRPr="00D77A42">
        <w:rPr>
          <w:rFonts w:eastAsia="Times New Roman"/>
          <w:szCs w:val="20"/>
        </w:rPr>
        <w:t xml:space="preserve"> </w:t>
      </w:r>
      <w:r w:rsidRPr="00D77A42">
        <w:rPr>
          <w:rFonts w:eastAsia="Times New Roman"/>
          <w:szCs w:val="20"/>
        </w:rPr>
        <w:t>is een 1Q-twee rollen opstelling, voorzien van een extra vliegwielpakket ter ondersteuning van de voertuigmassa-simulatie.  </w:t>
      </w:r>
    </w:p>
    <w:p w14:paraId="38B8592B" w14:textId="30529900" w:rsidR="00D77A42" w:rsidRPr="00D77A42" w:rsidRDefault="00D77A42" w:rsidP="00D77A42">
      <w:pPr>
        <w:spacing w:after="0" w:line="240" w:lineRule="auto"/>
        <w:textAlignment w:val="baseline"/>
        <w:rPr>
          <w:rFonts w:ascii="Segoe UI" w:eastAsia="Times New Roman" w:hAnsi="Segoe UI" w:cs="Segoe UI"/>
          <w:sz w:val="18"/>
          <w:szCs w:val="18"/>
        </w:rPr>
      </w:pPr>
      <w:r w:rsidRPr="00D77A42">
        <w:rPr>
          <w:rFonts w:eastAsia="Times New Roman"/>
          <w:szCs w:val="20"/>
        </w:rPr>
        <w:t xml:space="preserve">Beide </w:t>
      </w:r>
      <w:r w:rsidR="00454AE9">
        <w:rPr>
          <w:rFonts w:eastAsia="Times New Roman"/>
          <w:szCs w:val="20"/>
        </w:rPr>
        <w:t>Voertuigtestbanken</w:t>
      </w:r>
      <w:r w:rsidRPr="00D77A42">
        <w:rPr>
          <w:rFonts w:eastAsia="Times New Roman"/>
          <w:szCs w:val="20"/>
        </w:rPr>
        <w:t>zijn, na zeer langdurig gebruik, aan vervanging toe. </w:t>
      </w:r>
    </w:p>
    <w:p w14:paraId="13418F01" w14:textId="77777777" w:rsidR="00D77A42" w:rsidRPr="00D77A42" w:rsidRDefault="00D77A42" w:rsidP="00D77A42">
      <w:pPr>
        <w:spacing w:after="0" w:line="240" w:lineRule="auto"/>
        <w:textAlignment w:val="baseline"/>
        <w:rPr>
          <w:rFonts w:ascii="Segoe UI" w:eastAsia="Times New Roman" w:hAnsi="Segoe UI" w:cs="Segoe UI"/>
          <w:sz w:val="18"/>
          <w:szCs w:val="18"/>
        </w:rPr>
      </w:pPr>
      <w:r w:rsidRPr="00D77A42">
        <w:rPr>
          <w:rFonts w:eastAsia="Times New Roman"/>
          <w:szCs w:val="20"/>
        </w:rPr>
        <w:t> </w:t>
      </w:r>
    </w:p>
    <w:p w14:paraId="5517DEAC" w14:textId="1DEADAF9" w:rsidR="00D77A42" w:rsidRPr="00D77A42" w:rsidRDefault="00D77A42" w:rsidP="00D77A42">
      <w:pPr>
        <w:spacing w:after="0" w:line="240" w:lineRule="auto"/>
        <w:textAlignment w:val="baseline"/>
        <w:rPr>
          <w:rFonts w:ascii="Segoe UI" w:eastAsia="Times New Roman" w:hAnsi="Segoe UI" w:cs="Segoe UI"/>
          <w:sz w:val="18"/>
          <w:szCs w:val="18"/>
        </w:rPr>
      </w:pPr>
      <w:r w:rsidRPr="00D77A42">
        <w:rPr>
          <w:rFonts w:eastAsia="Times New Roman"/>
          <w:szCs w:val="20"/>
        </w:rPr>
        <w:t>In de huidige situatie zet de HAN twee bestaande </w:t>
      </w:r>
      <w:r w:rsidR="00FC40B5">
        <w:rPr>
          <w:rFonts w:eastAsia="Times New Roman"/>
          <w:szCs w:val="20"/>
        </w:rPr>
        <w:t>Voertuigtestbanken</w:t>
      </w:r>
      <w:r w:rsidRPr="00D77A42">
        <w:rPr>
          <w:rFonts w:eastAsia="Times New Roman"/>
          <w:szCs w:val="20"/>
        </w:rPr>
        <w:t>, in voor de volgende metingen: </w:t>
      </w:r>
    </w:p>
    <w:p w14:paraId="0FC64700" w14:textId="55DF5148" w:rsidR="00D77A42" w:rsidRPr="00D77A42" w:rsidRDefault="00D77A42" w:rsidP="00D77A42">
      <w:pPr>
        <w:spacing w:after="0" w:line="240" w:lineRule="auto"/>
        <w:textAlignment w:val="baseline"/>
        <w:rPr>
          <w:rFonts w:ascii="Segoe UI" w:eastAsia="Times New Roman" w:hAnsi="Segoe UI" w:cs="Segoe UI"/>
          <w:sz w:val="18"/>
          <w:szCs w:val="18"/>
        </w:rPr>
      </w:pPr>
      <w:r w:rsidRPr="00D77A42">
        <w:rPr>
          <w:rFonts w:eastAsia="Times New Roman"/>
          <w:szCs w:val="20"/>
        </w:rPr>
        <w:t xml:space="preserve">De </w:t>
      </w:r>
      <w:r w:rsidR="00454AE9">
        <w:rPr>
          <w:rFonts w:eastAsia="Times New Roman"/>
          <w:szCs w:val="20"/>
        </w:rPr>
        <w:t>Voertuigtestbank</w:t>
      </w:r>
      <w:r w:rsidR="00454AE9" w:rsidRPr="00D77A42">
        <w:rPr>
          <w:rFonts w:eastAsia="Times New Roman"/>
          <w:szCs w:val="20"/>
        </w:rPr>
        <w:t xml:space="preserve"> </w:t>
      </w:r>
      <w:r w:rsidRPr="00D77A42">
        <w:rPr>
          <w:rFonts w:eastAsia="Times New Roman"/>
          <w:szCs w:val="20"/>
        </w:rPr>
        <w:t>worden ingezet om een aantal verschillende prestaties van voertuigen/motorfietsen te bepalen en voor het inregelen van managementsystemen: </w:t>
      </w:r>
    </w:p>
    <w:p w14:paraId="449E8EA9" w14:textId="77777777" w:rsidR="00D77A42" w:rsidRPr="00D77A42" w:rsidRDefault="00D77A42" w:rsidP="00000F09">
      <w:pPr>
        <w:numPr>
          <w:ilvl w:val="0"/>
          <w:numId w:val="45"/>
        </w:numPr>
        <w:spacing w:after="0" w:line="240" w:lineRule="auto"/>
        <w:textAlignment w:val="baseline"/>
        <w:rPr>
          <w:rFonts w:eastAsia="Times New Roman"/>
          <w:szCs w:val="20"/>
        </w:rPr>
      </w:pPr>
      <w:r w:rsidRPr="00D77A42">
        <w:rPr>
          <w:rFonts w:eastAsia="Times New Roman"/>
          <w:szCs w:val="20"/>
        </w:rPr>
        <w:t>Prestatiemetingen: de (maximum) prestatiecurve van een aandrijflijn wordt bepaald, waarmee prestatie-, transmissie- en vermogensoverschotdiagrammen worden uitgewerkt. Bij metingen aan de eigen </w:t>
      </w:r>
      <w:proofErr w:type="spellStart"/>
      <w:r w:rsidRPr="00D77A42">
        <w:rPr>
          <w:rFonts w:eastAsia="Times New Roman"/>
          <w:szCs w:val="20"/>
        </w:rPr>
        <w:t>labvoertuigen</w:t>
      </w:r>
      <w:proofErr w:type="spellEnd"/>
      <w:r w:rsidRPr="00D77A42">
        <w:rPr>
          <w:rFonts w:eastAsia="Times New Roman"/>
          <w:szCs w:val="20"/>
        </w:rPr>
        <w:t>, kunnen deze resultaten tevens met de “wegmetingen” worden vergeleken, waarmee tevens rendementen van aandrijflijnen kunnen worden beoordeeld; </w:t>
      </w:r>
    </w:p>
    <w:p w14:paraId="11D3C410" w14:textId="733E144A" w:rsidR="00D77A42" w:rsidRPr="00D77A42" w:rsidRDefault="00D77A42" w:rsidP="00000F09">
      <w:pPr>
        <w:numPr>
          <w:ilvl w:val="0"/>
          <w:numId w:val="45"/>
        </w:numPr>
        <w:spacing w:after="0" w:line="240" w:lineRule="auto"/>
        <w:textAlignment w:val="baseline"/>
        <w:rPr>
          <w:rFonts w:eastAsia="Times New Roman"/>
          <w:szCs w:val="20"/>
        </w:rPr>
      </w:pPr>
      <w:r w:rsidRPr="00D77A42">
        <w:rPr>
          <w:rFonts w:eastAsia="Times New Roman"/>
          <w:szCs w:val="20"/>
        </w:rPr>
        <w:t xml:space="preserve">Emissiemetingen: de </w:t>
      </w:r>
      <w:r w:rsidR="00454AE9">
        <w:rPr>
          <w:rFonts w:eastAsia="Times New Roman"/>
          <w:szCs w:val="20"/>
        </w:rPr>
        <w:t>Voertuigtestbank</w:t>
      </w:r>
      <w:r w:rsidR="00454AE9" w:rsidRPr="00D77A42">
        <w:rPr>
          <w:rFonts w:eastAsia="Times New Roman"/>
          <w:szCs w:val="20"/>
        </w:rPr>
        <w:t xml:space="preserve"> </w:t>
      </w:r>
      <w:r w:rsidRPr="00D77A42">
        <w:rPr>
          <w:rFonts w:eastAsia="Times New Roman"/>
          <w:szCs w:val="20"/>
        </w:rPr>
        <w:t>wordt hierbij ingezet om de rijweerstanden te simuleren van het voertuig zoals die deelnemend aan het verkeer ook optreden. Daarnaast zijn er een aantal door de wetgever voorgeschreven ritcycli, waarbij de uitlaatgasemissies van een voertuig worden vastgelegd zoals bij een typekeuring;  </w:t>
      </w:r>
    </w:p>
    <w:p w14:paraId="0415450D" w14:textId="77777777" w:rsidR="00D77A42" w:rsidRPr="00D77A42" w:rsidRDefault="00D77A42" w:rsidP="00000F09">
      <w:pPr>
        <w:numPr>
          <w:ilvl w:val="0"/>
          <w:numId w:val="45"/>
        </w:numPr>
        <w:spacing w:after="0" w:line="240" w:lineRule="auto"/>
        <w:textAlignment w:val="baseline"/>
        <w:rPr>
          <w:rFonts w:eastAsia="Times New Roman"/>
          <w:szCs w:val="20"/>
        </w:rPr>
      </w:pPr>
      <w:r w:rsidRPr="00D77A42">
        <w:rPr>
          <w:rFonts w:eastAsia="Times New Roman"/>
          <w:szCs w:val="20"/>
        </w:rPr>
        <w:lastRenderedPageBreak/>
        <w:t>Kalibreren/optimaliseren van motormanagementsystemen ten behoeve van betere prestaties of lagere uitlaatgasemissies </w:t>
      </w:r>
    </w:p>
    <w:p w14:paraId="3F06AFC8" w14:textId="77777777" w:rsidR="00D77A42" w:rsidRPr="00D77A42" w:rsidRDefault="00D77A42" w:rsidP="00000F09">
      <w:pPr>
        <w:numPr>
          <w:ilvl w:val="0"/>
          <w:numId w:val="45"/>
        </w:numPr>
        <w:spacing w:after="0" w:line="240" w:lineRule="auto"/>
        <w:textAlignment w:val="baseline"/>
        <w:rPr>
          <w:rFonts w:eastAsia="Times New Roman"/>
          <w:szCs w:val="20"/>
        </w:rPr>
      </w:pPr>
      <w:r w:rsidRPr="00D77A42">
        <w:rPr>
          <w:rFonts w:eastAsia="Times New Roman"/>
          <w:szCs w:val="20"/>
        </w:rPr>
        <w:t>Inregelen van controllers van elektrische aandrijvingen ten behoeve van de te leveren prestaties of optimaliseren van het rendement </w:t>
      </w:r>
    </w:p>
    <w:p w14:paraId="7E925E00" w14:textId="77777777" w:rsidR="00D77A42" w:rsidRPr="00D77A42" w:rsidRDefault="00D77A42" w:rsidP="00000F09">
      <w:pPr>
        <w:numPr>
          <w:ilvl w:val="0"/>
          <w:numId w:val="45"/>
        </w:numPr>
        <w:spacing w:after="0" w:line="240" w:lineRule="auto"/>
        <w:textAlignment w:val="baseline"/>
        <w:rPr>
          <w:rFonts w:eastAsia="Times New Roman"/>
          <w:szCs w:val="20"/>
        </w:rPr>
      </w:pPr>
      <w:r w:rsidRPr="00D77A42">
        <w:rPr>
          <w:rFonts w:eastAsia="Times New Roman"/>
          <w:szCs w:val="20"/>
        </w:rPr>
        <w:t>Doorlopen van belastings-patronen voor het beproeven van de warmtehuishouding van de aandrijflijn. </w:t>
      </w:r>
    </w:p>
    <w:p w14:paraId="502D17BE" w14:textId="77777777" w:rsidR="00D77A42" w:rsidRPr="00D77A42" w:rsidRDefault="00D77A42" w:rsidP="00D77A42">
      <w:pPr>
        <w:spacing w:after="0" w:line="240" w:lineRule="auto"/>
        <w:textAlignment w:val="baseline"/>
        <w:rPr>
          <w:rFonts w:ascii="Segoe UI" w:eastAsia="Times New Roman" w:hAnsi="Segoe UI" w:cs="Segoe UI"/>
          <w:sz w:val="18"/>
          <w:szCs w:val="18"/>
        </w:rPr>
      </w:pPr>
      <w:r w:rsidRPr="00D77A42">
        <w:rPr>
          <w:rFonts w:eastAsia="Times New Roman"/>
          <w:szCs w:val="20"/>
        </w:rPr>
        <w:t> </w:t>
      </w:r>
    </w:p>
    <w:p w14:paraId="6CF4A3AB" w14:textId="2F9D529F" w:rsidR="00D77A42" w:rsidRPr="00D77A42" w:rsidRDefault="00D77A42" w:rsidP="00D77A42">
      <w:pPr>
        <w:spacing w:after="0" w:line="240" w:lineRule="auto"/>
        <w:textAlignment w:val="baseline"/>
        <w:rPr>
          <w:rFonts w:ascii="Segoe UI" w:eastAsia="Times New Roman" w:hAnsi="Segoe UI" w:cs="Segoe UI"/>
          <w:sz w:val="18"/>
          <w:szCs w:val="18"/>
        </w:rPr>
      </w:pPr>
      <w:r w:rsidRPr="00D77A42">
        <w:rPr>
          <w:rFonts w:eastAsia="Times New Roman"/>
          <w:szCs w:val="20"/>
        </w:rPr>
        <w:t xml:space="preserve">Daarnaast is er nog een 1WD </w:t>
      </w:r>
      <w:r w:rsidR="00454AE9">
        <w:rPr>
          <w:rFonts w:eastAsia="Times New Roman"/>
          <w:szCs w:val="20"/>
        </w:rPr>
        <w:t>Voertuigtestbank</w:t>
      </w:r>
      <w:r w:rsidR="00454AE9" w:rsidRPr="00D77A42">
        <w:rPr>
          <w:rFonts w:eastAsia="Times New Roman"/>
          <w:szCs w:val="20"/>
        </w:rPr>
        <w:t xml:space="preserve"> </w:t>
      </w:r>
      <w:r w:rsidRPr="00D77A42">
        <w:rPr>
          <w:rFonts w:eastAsia="Times New Roman"/>
          <w:szCs w:val="20"/>
        </w:rPr>
        <w:t xml:space="preserve">voor het beproeven van motorfietsen. In de huidige situatie kunnen </w:t>
      </w:r>
      <w:r w:rsidR="008D09C7">
        <w:rPr>
          <w:rFonts w:eastAsia="Times New Roman"/>
          <w:szCs w:val="20"/>
        </w:rPr>
        <w:t>4WD</w:t>
      </w:r>
      <w:r w:rsidRPr="00D77A42">
        <w:rPr>
          <w:rFonts w:eastAsia="Times New Roman"/>
          <w:szCs w:val="20"/>
        </w:rPr>
        <w:t xml:space="preserve"> voertuigen niet worden beproefd. </w:t>
      </w:r>
    </w:p>
    <w:p w14:paraId="5E6CA930" w14:textId="09A3833D" w:rsidR="00382D00" w:rsidRPr="00843D1F" w:rsidRDefault="00382D00" w:rsidP="002777AA">
      <w:pPr>
        <w:pStyle w:val="Kop2"/>
      </w:pPr>
      <w:bookmarkStart w:id="31" w:name="_Toc52520987"/>
      <w:r w:rsidRPr="00843D1F">
        <w:t>Gewenste situatie</w:t>
      </w:r>
      <w:bookmarkEnd w:id="29"/>
      <w:bookmarkEnd w:id="30"/>
      <w:bookmarkEnd w:id="31"/>
    </w:p>
    <w:p w14:paraId="39833EC1" w14:textId="68BC6F35" w:rsidR="00CA2764" w:rsidRPr="00CA2764" w:rsidRDefault="00CA2764" w:rsidP="00CA2764">
      <w:pPr>
        <w:spacing w:after="0" w:line="240" w:lineRule="auto"/>
        <w:textAlignment w:val="baseline"/>
        <w:rPr>
          <w:rFonts w:ascii="Segoe UI" w:eastAsia="Times New Roman" w:hAnsi="Segoe UI" w:cs="Segoe UI"/>
          <w:sz w:val="18"/>
          <w:szCs w:val="18"/>
        </w:rPr>
      </w:pPr>
      <w:bookmarkStart w:id="32" w:name="_Toc20129141"/>
      <w:r w:rsidRPr="00CA2764">
        <w:rPr>
          <w:rFonts w:eastAsia="Times New Roman"/>
          <w:szCs w:val="20"/>
        </w:rPr>
        <w:t xml:space="preserve">De HAN heeft behoefte aan een </w:t>
      </w:r>
      <w:r w:rsidR="00226C1C">
        <w:rPr>
          <w:rFonts w:eastAsia="Times New Roman"/>
          <w:szCs w:val="20"/>
        </w:rPr>
        <w:t>Voertuigtestbank</w:t>
      </w:r>
      <w:r w:rsidR="00E20A14" w:rsidRPr="00CA2764">
        <w:rPr>
          <w:rFonts w:eastAsia="Times New Roman"/>
          <w:szCs w:val="20"/>
        </w:rPr>
        <w:t xml:space="preserve"> </w:t>
      </w:r>
      <w:r w:rsidRPr="00CA2764">
        <w:rPr>
          <w:rFonts w:eastAsia="Times New Roman"/>
          <w:szCs w:val="20"/>
        </w:rPr>
        <w:t>voor complete personenvoertuigen en kleine bedrijfswagens tot 3500 kg </w:t>
      </w:r>
      <w:proofErr w:type="spellStart"/>
      <w:r w:rsidRPr="00CA2764">
        <w:rPr>
          <w:rFonts w:eastAsia="Times New Roman"/>
          <w:szCs w:val="20"/>
        </w:rPr>
        <w:t>aslast</w:t>
      </w:r>
      <w:proofErr w:type="spellEnd"/>
      <w:r w:rsidRPr="00CA2764">
        <w:rPr>
          <w:rFonts w:eastAsia="Times New Roman"/>
          <w:szCs w:val="20"/>
        </w:rPr>
        <w:t>, waarmee de voertuigprestaties onder constante- en dynamische belasting zijn vast te stellen. </w:t>
      </w:r>
    </w:p>
    <w:p w14:paraId="7B0B3CF7" w14:textId="41775B6E" w:rsidR="00CA2764" w:rsidRPr="00CA2764" w:rsidRDefault="00CA2764" w:rsidP="00CA2764">
      <w:pPr>
        <w:spacing w:after="0" w:line="240" w:lineRule="auto"/>
        <w:textAlignment w:val="baseline"/>
        <w:rPr>
          <w:rFonts w:ascii="Segoe UI" w:eastAsia="Times New Roman" w:hAnsi="Segoe UI" w:cs="Segoe UI"/>
          <w:sz w:val="18"/>
          <w:szCs w:val="18"/>
        </w:rPr>
      </w:pPr>
      <w:r w:rsidRPr="00CA2764">
        <w:rPr>
          <w:rFonts w:eastAsia="Times New Roman"/>
          <w:szCs w:val="20"/>
        </w:rPr>
        <w:t xml:space="preserve">Het aandeel 4W-drive </w:t>
      </w:r>
      <w:r w:rsidR="00635085">
        <w:rPr>
          <w:rFonts w:eastAsia="Times New Roman"/>
          <w:szCs w:val="20"/>
        </w:rPr>
        <w:t>(</w:t>
      </w:r>
      <w:r w:rsidR="008D09C7">
        <w:rPr>
          <w:rFonts w:eastAsia="Times New Roman"/>
          <w:szCs w:val="20"/>
        </w:rPr>
        <w:t>4WD</w:t>
      </w:r>
      <w:r w:rsidR="00635085">
        <w:rPr>
          <w:rFonts w:eastAsia="Times New Roman"/>
          <w:szCs w:val="20"/>
        </w:rPr>
        <w:t xml:space="preserve">) </w:t>
      </w:r>
      <w:r w:rsidRPr="00CA2764">
        <w:rPr>
          <w:rFonts w:eastAsia="Times New Roman"/>
          <w:szCs w:val="20"/>
        </w:rPr>
        <w:t xml:space="preserve">voertuigen met een relatief hoog prestatievermogen wordt steeds groter. HAN Automotive wil hierop inspelen door naar een ander type </w:t>
      </w:r>
      <w:r w:rsidR="00454AE9">
        <w:rPr>
          <w:rFonts w:eastAsia="Times New Roman"/>
          <w:szCs w:val="20"/>
        </w:rPr>
        <w:t>Voertuigtestbank</w:t>
      </w:r>
      <w:r w:rsidR="00454AE9" w:rsidRPr="00CA2764">
        <w:rPr>
          <w:rFonts w:eastAsia="Times New Roman"/>
          <w:szCs w:val="20"/>
        </w:rPr>
        <w:t xml:space="preserve"> </w:t>
      </w:r>
      <w:r w:rsidRPr="00CA2764">
        <w:rPr>
          <w:rFonts w:eastAsia="Times New Roman"/>
          <w:szCs w:val="20"/>
        </w:rPr>
        <w:t xml:space="preserve">over te stappen, waarmee de investering voor de langere termijn gewaarborgd is. De HAN overweegt om een 4W-drive  </w:t>
      </w:r>
      <w:r w:rsidR="00226C1C">
        <w:rPr>
          <w:rFonts w:eastAsia="Times New Roman"/>
          <w:szCs w:val="20"/>
        </w:rPr>
        <w:t>Voertuigtestbank</w:t>
      </w:r>
      <w:r w:rsidR="0057232B" w:rsidRPr="00CA2764">
        <w:rPr>
          <w:rFonts w:eastAsia="Times New Roman"/>
          <w:szCs w:val="20"/>
        </w:rPr>
        <w:t xml:space="preserve"> </w:t>
      </w:r>
      <w:r w:rsidRPr="00CA2764">
        <w:rPr>
          <w:rFonts w:eastAsia="Times New Roman"/>
          <w:szCs w:val="20"/>
        </w:rPr>
        <w:t>aan te gaan schaffen. De HAN wenst hierbij de mogelijkheid dat de opstelling in een volledig onafhankelijk 2x 2W-drive</w:t>
      </w:r>
      <w:r w:rsidR="00503D42">
        <w:rPr>
          <w:rFonts w:eastAsia="Times New Roman"/>
          <w:szCs w:val="20"/>
        </w:rPr>
        <w:t xml:space="preserve"> (</w:t>
      </w:r>
      <w:r w:rsidR="008D09C7">
        <w:rPr>
          <w:rFonts w:eastAsia="Times New Roman"/>
          <w:szCs w:val="20"/>
        </w:rPr>
        <w:t>2WD</w:t>
      </w:r>
      <w:r w:rsidR="00503D42">
        <w:rPr>
          <w:rFonts w:eastAsia="Times New Roman"/>
          <w:szCs w:val="20"/>
        </w:rPr>
        <w:t>)</w:t>
      </w:r>
      <w:r w:rsidRPr="00CA2764">
        <w:rPr>
          <w:rFonts w:eastAsia="Times New Roman"/>
          <w:szCs w:val="20"/>
        </w:rPr>
        <w:t xml:space="preserve"> systeem gesplitst kan worden voor gelijktijdig gebruik. Hierdoor worden, met één uitgebreider nieuw systeem, beide oude </w:t>
      </w:r>
      <w:r w:rsidR="00226C1C">
        <w:rPr>
          <w:rFonts w:eastAsia="Times New Roman"/>
          <w:szCs w:val="20"/>
        </w:rPr>
        <w:t>Voertuigtestbank</w:t>
      </w:r>
      <w:r w:rsidR="002C2406">
        <w:rPr>
          <w:rFonts w:eastAsia="Times New Roman"/>
          <w:szCs w:val="20"/>
        </w:rPr>
        <w:t>en</w:t>
      </w:r>
      <w:r w:rsidR="002C2406" w:rsidRPr="00CA2764">
        <w:rPr>
          <w:rFonts w:eastAsia="Times New Roman"/>
          <w:szCs w:val="20"/>
        </w:rPr>
        <w:t xml:space="preserve"> </w:t>
      </w:r>
      <w:r w:rsidRPr="00CA2764">
        <w:rPr>
          <w:rFonts w:eastAsia="Times New Roman"/>
          <w:szCs w:val="20"/>
        </w:rPr>
        <w:t>vervangen. </w:t>
      </w:r>
    </w:p>
    <w:p w14:paraId="792EBB2D" w14:textId="77777777" w:rsidR="00CA2764" w:rsidRPr="00CA2764" w:rsidRDefault="00CA2764" w:rsidP="00CA2764">
      <w:pPr>
        <w:spacing w:after="0" w:line="240" w:lineRule="auto"/>
        <w:textAlignment w:val="baseline"/>
        <w:rPr>
          <w:rFonts w:ascii="Segoe UI" w:eastAsia="Times New Roman" w:hAnsi="Segoe UI" w:cs="Segoe UI"/>
          <w:sz w:val="18"/>
          <w:szCs w:val="18"/>
        </w:rPr>
      </w:pPr>
      <w:r w:rsidRPr="00CA2764">
        <w:rPr>
          <w:rFonts w:eastAsia="Times New Roman"/>
          <w:szCs w:val="20"/>
        </w:rPr>
        <w:t> </w:t>
      </w:r>
    </w:p>
    <w:p w14:paraId="10CF9979" w14:textId="77777777" w:rsidR="00CA2764" w:rsidRPr="00CA2764" w:rsidRDefault="00CA2764" w:rsidP="00CA2764">
      <w:pPr>
        <w:spacing w:after="0" w:line="240" w:lineRule="auto"/>
        <w:textAlignment w:val="baseline"/>
        <w:rPr>
          <w:rFonts w:ascii="Segoe UI" w:eastAsia="Times New Roman" w:hAnsi="Segoe UI" w:cs="Segoe UI"/>
          <w:sz w:val="18"/>
          <w:szCs w:val="18"/>
        </w:rPr>
      </w:pPr>
      <w:r w:rsidRPr="00CA2764">
        <w:rPr>
          <w:rFonts w:eastAsia="Times New Roman"/>
          <w:szCs w:val="20"/>
        </w:rPr>
        <w:t>Het nieuwe systeem zal ingezet worden voor het bachelor- en master-onderwijs in alle leerjaren. Het is daarom van belang dat alle basisfuncties eenvoudig zijn in te stellen, zoals het vaststellen van de maximum voertuigprestaties, het narijden van voorgeschreven rijcycli (b.v. de WLTC), recuperatiemetingen, het instellen van de voertuigweerstand m.b.v. uitrolproeven, etc. </w:t>
      </w:r>
    </w:p>
    <w:p w14:paraId="073F6EA2" w14:textId="36329C36" w:rsidR="00CA2764" w:rsidRPr="00CA2764" w:rsidRDefault="00CA2764" w:rsidP="00CA2764">
      <w:pPr>
        <w:spacing w:after="0" w:line="240" w:lineRule="auto"/>
        <w:textAlignment w:val="baseline"/>
        <w:rPr>
          <w:rFonts w:ascii="Segoe UI" w:eastAsia="Times New Roman" w:hAnsi="Segoe UI" w:cs="Segoe UI"/>
          <w:sz w:val="18"/>
          <w:szCs w:val="18"/>
        </w:rPr>
      </w:pPr>
      <w:r w:rsidRPr="00CA2764">
        <w:rPr>
          <w:rFonts w:eastAsia="Times New Roman"/>
          <w:szCs w:val="20"/>
        </w:rPr>
        <w:t xml:space="preserve">Daarnaast zal de </w:t>
      </w:r>
      <w:r w:rsidR="00226C1C">
        <w:rPr>
          <w:rFonts w:eastAsia="Times New Roman"/>
          <w:szCs w:val="20"/>
        </w:rPr>
        <w:t>Voertuigtestbank</w:t>
      </w:r>
      <w:r w:rsidR="002C2406" w:rsidRPr="00CA2764">
        <w:rPr>
          <w:rFonts w:eastAsia="Times New Roman"/>
          <w:szCs w:val="20"/>
        </w:rPr>
        <w:t xml:space="preserve"> </w:t>
      </w:r>
      <w:r w:rsidRPr="00CA2764">
        <w:rPr>
          <w:rFonts w:eastAsia="Times New Roman"/>
          <w:szCs w:val="20"/>
        </w:rPr>
        <w:t>worden ingezet voor onderzoeks</w:t>
      </w:r>
      <w:r w:rsidR="00AE1235">
        <w:rPr>
          <w:rFonts w:eastAsia="Times New Roman"/>
          <w:szCs w:val="20"/>
        </w:rPr>
        <w:t>o</w:t>
      </w:r>
      <w:r w:rsidR="004A3FCE">
        <w:rPr>
          <w:rFonts w:eastAsia="Times New Roman"/>
          <w:szCs w:val="20"/>
        </w:rPr>
        <w:t>pdracht</w:t>
      </w:r>
      <w:r w:rsidRPr="00CA2764">
        <w:rPr>
          <w:rFonts w:eastAsia="Times New Roman"/>
          <w:szCs w:val="20"/>
        </w:rPr>
        <w:t xml:space="preserve">en voor derden. Daarvoor is het van belang dat de </w:t>
      </w:r>
      <w:r w:rsidR="00226C1C">
        <w:rPr>
          <w:rFonts w:eastAsia="Times New Roman"/>
          <w:szCs w:val="20"/>
        </w:rPr>
        <w:t>Voertuigtestbank</w:t>
      </w:r>
      <w:r w:rsidR="002C2406" w:rsidRPr="00CA2764">
        <w:rPr>
          <w:rFonts w:eastAsia="Times New Roman"/>
          <w:szCs w:val="20"/>
        </w:rPr>
        <w:t xml:space="preserve"> </w:t>
      </w:r>
      <w:r w:rsidRPr="00CA2764">
        <w:rPr>
          <w:rFonts w:eastAsia="Times New Roman"/>
          <w:szCs w:val="20"/>
        </w:rPr>
        <w:t>aan de gestelde Europese regelgeving voldoet</w:t>
      </w:r>
    </w:p>
    <w:p w14:paraId="40EB04A0" w14:textId="36689FE6" w:rsidR="00EE7BEA" w:rsidRPr="00640A16" w:rsidRDefault="00277E3A" w:rsidP="002777AA">
      <w:pPr>
        <w:pStyle w:val="Kop2"/>
      </w:pPr>
      <w:bookmarkStart w:id="33" w:name="_Toc52520988"/>
      <w:r w:rsidRPr="00640A16">
        <w:t>Scope</w:t>
      </w:r>
      <w:r w:rsidR="00AB2579" w:rsidRPr="00640A16">
        <w:t xml:space="preserve">- en </w:t>
      </w:r>
      <w:r w:rsidR="004A3FCE">
        <w:t>Opdracht</w:t>
      </w:r>
      <w:r w:rsidR="00AB2579" w:rsidRPr="00640A16">
        <w:t>oms</w:t>
      </w:r>
      <w:r w:rsidR="003B5D8B" w:rsidRPr="00640A16">
        <w:t>chrijving</w:t>
      </w:r>
      <w:bookmarkEnd w:id="32"/>
      <w:bookmarkEnd w:id="33"/>
    </w:p>
    <w:p w14:paraId="2589AFA8" w14:textId="17FF96AF" w:rsidR="009C5EA8" w:rsidRDefault="00BE74A0" w:rsidP="00ED69A5">
      <w:pPr>
        <w:rPr>
          <w:rFonts w:eastAsia="Times New Roman"/>
          <w:szCs w:val="20"/>
        </w:rPr>
      </w:pPr>
      <w:r>
        <w:rPr>
          <w:szCs w:val="20"/>
        </w:rPr>
        <w:t xml:space="preserve">De scope van de </w:t>
      </w:r>
      <w:r w:rsidR="004A3FCE">
        <w:rPr>
          <w:szCs w:val="20"/>
        </w:rPr>
        <w:t>Opdracht</w:t>
      </w:r>
      <w:r>
        <w:rPr>
          <w:szCs w:val="20"/>
        </w:rPr>
        <w:t xml:space="preserve"> betreft </w:t>
      </w:r>
      <w:r w:rsidR="009C5EA8">
        <w:rPr>
          <w:szCs w:val="20"/>
        </w:rPr>
        <w:t>het leveren</w:t>
      </w:r>
      <w:r w:rsidR="008B79AC">
        <w:rPr>
          <w:szCs w:val="20"/>
        </w:rPr>
        <w:t>, implementeren en eventueel onderhouden</w:t>
      </w:r>
      <w:r w:rsidR="009C5EA8">
        <w:rPr>
          <w:szCs w:val="20"/>
        </w:rPr>
        <w:t xml:space="preserve"> van </w:t>
      </w:r>
      <w:r w:rsidR="009C5EA8" w:rsidRPr="00CA2764">
        <w:rPr>
          <w:rFonts w:eastAsia="Times New Roman"/>
          <w:szCs w:val="20"/>
        </w:rPr>
        <w:t xml:space="preserve">een </w:t>
      </w:r>
      <w:r w:rsidR="00226C1C">
        <w:rPr>
          <w:rFonts w:eastAsia="Times New Roman"/>
          <w:szCs w:val="20"/>
        </w:rPr>
        <w:t>Voertuigtestbank</w:t>
      </w:r>
      <w:r w:rsidR="00635BAC" w:rsidRPr="00CA2764">
        <w:rPr>
          <w:rFonts w:eastAsia="Times New Roman"/>
          <w:szCs w:val="20"/>
        </w:rPr>
        <w:t xml:space="preserve"> </w:t>
      </w:r>
      <w:r w:rsidR="009C5EA8" w:rsidRPr="00CA2764">
        <w:rPr>
          <w:rFonts w:eastAsia="Times New Roman"/>
          <w:szCs w:val="20"/>
        </w:rPr>
        <w:t>voor complete personenvoertuigen en kleine bedrijfswagens tot 3500 kg </w:t>
      </w:r>
      <w:proofErr w:type="spellStart"/>
      <w:r w:rsidR="009C5EA8" w:rsidRPr="00CA2764">
        <w:rPr>
          <w:rFonts w:eastAsia="Times New Roman"/>
          <w:szCs w:val="20"/>
        </w:rPr>
        <w:t>aslast</w:t>
      </w:r>
      <w:proofErr w:type="spellEnd"/>
      <w:r w:rsidR="009C5EA8" w:rsidRPr="00CA2764">
        <w:rPr>
          <w:rFonts w:eastAsia="Times New Roman"/>
          <w:szCs w:val="20"/>
        </w:rPr>
        <w:t>, waarmee de voertuigprestaties onder constante- en dynamische belasting zijn vast te stellen. </w:t>
      </w:r>
    </w:p>
    <w:p w14:paraId="06329B56" w14:textId="27A35C93" w:rsidR="008B3EE7" w:rsidRPr="00C2785F" w:rsidRDefault="008B3EE7" w:rsidP="00ED69A5">
      <w:pPr>
        <w:rPr>
          <w:szCs w:val="20"/>
        </w:rPr>
      </w:pPr>
      <w:r w:rsidRPr="008B3EE7">
        <w:rPr>
          <w:rFonts w:eastAsia="Times New Roman"/>
          <w:szCs w:val="20"/>
        </w:rPr>
        <w:t>De levering</w:t>
      </w:r>
      <w:r w:rsidR="00715290">
        <w:rPr>
          <w:rFonts w:eastAsia="Times New Roman"/>
          <w:szCs w:val="20"/>
        </w:rPr>
        <w:t>, implementeren en eventueel onderhouden</w:t>
      </w:r>
      <w:r w:rsidRPr="008B3EE7">
        <w:rPr>
          <w:rFonts w:eastAsia="Times New Roman"/>
          <w:szCs w:val="20"/>
        </w:rPr>
        <w:t xml:space="preserve"> van een </w:t>
      </w:r>
      <w:r w:rsidR="00226C1C">
        <w:rPr>
          <w:rFonts w:eastAsia="Times New Roman"/>
          <w:szCs w:val="20"/>
        </w:rPr>
        <w:t>Voertuigtestbank</w:t>
      </w:r>
      <w:r w:rsidR="00635BAC" w:rsidRPr="008B3EE7">
        <w:rPr>
          <w:rFonts w:eastAsia="Times New Roman"/>
          <w:szCs w:val="20"/>
        </w:rPr>
        <w:t xml:space="preserve"> </w:t>
      </w:r>
      <w:r w:rsidRPr="008B3EE7">
        <w:rPr>
          <w:rFonts w:eastAsia="Times New Roman"/>
          <w:szCs w:val="20"/>
        </w:rPr>
        <w:t>is inclusief software en a</w:t>
      </w:r>
      <w:r>
        <w:rPr>
          <w:rFonts w:eastAsia="Times New Roman"/>
          <w:szCs w:val="20"/>
        </w:rPr>
        <w:t xml:space="preserve">ccessoires welke </w:t>
      </w:r>
      <w:r w:rsidRPr="00635BAC">
        <w:rPr>
          <w:rFonts w:eastAsia="Times New Roman"/>
          <w:szCs w:val="20"/>
        </w:rPr>
        <w:t>onderstaande tests mogelijk maken:</w:t>
      </w:r>
    </w:p>
    <w:p w14:paraId="4DF2F8A6" w14:textId="77777777" w:rsidR="008B3EE7" w:rsidRPr="00AD4A8F" w:rsidRDefault="008B3EE7" w:rsidP="008B3EE7">
      <w:pPr>
        <w:numPr>
          <w:ilvl w:val="0"/>
          <w:numId w:val="43"/>
        </w:numPr>
        <w:spacing w:after="0"/>
        <w:ind w:right="0" w:hanging="125"/>
        <w:rPr>
          <w:szCs w:val="20"/>
          <w:lang w:val="en-US"/>
        </w:rPr>
      </w:pPr>
      <w:r w:rsidRPr="00AD4A8F">
        <w:rPr>
          <w:szCs w:val="20"/>
          <w:lang w:val="en-US"/>
        </w:rPr>
        <w:t>Driving cycle tests (WLTP, NEDC, RDE logged speed profiles, etc..)</w:t>
      </w:r>
    </w:p>
    <w:p w14:paraId="7D39D9EF" w14:textId="77777777" w:rsidR="008B3EE7" w:rsidRPr="00AD4A8F" w:rsidRDefault="008B3EE7" w:rsidP="008B3EE7">
      <w:pPr>
        <w:numPr>
          <w:ilvl w:val="0"/>
          <w:numId w:val="43"/>
        </w:numPr>
        <w:spacing w:after="0"/>
        <w:ind w:right="0" w:hanging="125"/>
        <w:rPr>
          <w:szCs w:val="20"/>
          <w:lang w:val="en-US"/>
        </w:rPr>
      </w:pPr>
      <w:r w:rsidRPr="00AD4A8F">
        <w:rPr>
          <w:szCs w:val="20"/>
          <w:lang w:val="en-US"/>
        </w:rPr>
        <w:t>Power measurements</w:t>
      </w:r>
    </w:p>
    <w:p w14:paraId="2F6A99AA" w14:textId="77777777" w:rsidR="008B3EE7" w:rsidRPr="00AD4A8F" w:rsidRDefault="008B3EE7" w:rsidP="008B3EE7">
      <w:pPr>
        <w:numPr>
          <w:ilvl w:val="0"/>
          <w:numId w:val="43"/>
        </w:numPr>
        <w:spacing w:after="0"/>
        <w:ind w:right="0" w:hanging="125"/>
        <w:rPr>
          <w:szCs w:val="20"/>
          <w:lang w:val="en-US"/>
        </w:rPr>
      </w:pPr>
      <w:r w:rsidRPr="00AD4A8F">
        <w:rPr>
          <w:szCs w:val="20"/>
          <w:lang w:val="en-US"/>
        </w:rPr>
        <w:t>(H)EV recuperative braking</w:t>
      </w:r>
    </w:p>
    <w:p w14:paraId="2795E1B5" w14:textId="77777777" w:rsidR="008B3EE7" w:rsidRPr="00AD4A8F" w:rsidRDefault="008B3EE7" w:rsidP="008B3EE7">
      <w:pPr>
        <w:numPr>
          <w:ilvl w:val="0"/>
          <w:numId w:val="43"/>
        </w:numPr>
        <w:spacing w:after="0"/>
        <w:ind w:right="0" w:hanging="125"/>
        <w:rPr>
          <w:szCs w:val="20"/>
          <w:lang w:val="en-US"/>
        </w:rPr>
      </w:pPr>
      <w:r w:rsidRPr="00AD4A8F">
        <w:rPr>
          <w:szCs w:val="20"/>
          <w:lang w:val="en-US"/>
        </w:rPr>
        <w:t>Load Simulations</w:t>
      </w:r>
    </w:p>
    <w:p w14:paraId="3C009327" w14:textId="77777777" w:rsidR="008B3EE7" w:rsidRPr="00AD4A8F" w:rsidRDefault="008B3EE7" w:rsidP="008B3EE7">
      <w:pPr>
        <w:numPr>
          <w:ilvl w:val="0"/>
          <w:numId w:val="43"/>
        </w:numPr>
        <w:spacing w:after="0"/>
        <w:ind w:right="0" w:hanging="125"/>
        <w:rPr>
          <w:szCs w:val="20"/>
          <w:lang w:val="en-US"/>
        </w:rPr>
      </w:pPr>
      <w:r w:rsidRPr="00AD4A8F">
        <w:rPr>
          <w:szCs w:val="20"/>
          <w:lang w:val="en-US"/>
        </w:rPr>
        <w:t>Powertrain losses</w:t>
      </w:r>
    </w:p>
    <w:p w14:paraId="7D1A140F" w14:textId="77777777" w:rsidR="008B3EE7" w:rsidRPr="00AD4A8F" w:rsidRDefault="008B3EE7" w:rsidP="008B3EE7">
      <w:pPr>
        <w:numPr>
          <w:ilvl w:val="0"/>
          <w:numId w:val="43"/>
        </w:numPr>
        <w:spacing w:after="0"/>
        <w:ind w:right="0" w:hanging="125"/>
        <w:rPr>
          <w:szCs w:val="20"/>
          <w:lang w:val="en-US"/>
        </w:rPr>
      </w:pPr>
      <w:r w:rsidRPr="00AD4A8F">
        <w:rPr>
          <w:szCs w:val="20"/>
          <w:lang w:val="en-US"/>
        </w:rPr>
        <w:t>Logging vehicle/equipment parameters</w:t>
      </w:r>
    </w:p>
    <w:p w14:paraId="6C807BEE" w14:textId="77777777" w:rsidR="008B3EE7" w:rsidRPr="00AD4A8F" w:rsidRDefault="008B3EE7" w:rsidP="008B3EE7">
      <w:pPr>
        <w:numPr>
          <w:ilvl w:val="0"/>
          <w:numId w:val="43"/>
        </w:numPr>
        <w:ind w:right="0" w:hanging="125"/>
        <w:rPr>
          <w:szCs w:val="20"/>
          <w:lang w:val="en-US"/>
        </w:rPr>
      </w:pPr>
      <w:r w:rsidRPr="00AD4A8F">
        <w:rPr>
          <w:szCs w:val="20"/>
          <w:lang w:val="en-US"/>
        </w:rPr>
        <w:t>etc.</w:t>
      </w:r>
    </w:p>
    <w:p w14:paraId="01717A1D" w14:textId="69F65C83" w:rsidR="005F28A1" w:rsidRDefault="005F28A1" w:rsidP="009C5EA8">
      <w:pPr>
        <w:pStyle w:val="Kop3"/>
        <w:numPr>
          <w:ilvl w:val="0"/>
          <w:numId w:val="0"/>
        </w:numPr>
        <w:rPr>
          <w:highlight w:val="yellow"/>
        </w:rPr>
      </w:pPr>
    </w:p>
    <w:p w14:paraId="53C590FA" w14:textId="592F684B" w:rsidR="00A55A15" w:rsidRPr="006421D1" w:rsidRDefault="00454AE9" w:rsidP="002777AA">
      <w:pPr>
        <w:pStyle w:val="Kop2"/>
      </w:pPr>
      <w:bookmarkStart w:id="34" w:name="_Toc52520989"/>
      <w:r>
        <w:t>Overeenkomst</w:t>
      </w:r>
      <w:bookmarkEnd w:id="34"/>
    </w:p>
    <w:p w14:paraId="5D57974B" w14:textId="0CE5061B" w:rsidR="005924FC" w:rsidRPr="00640A16" w:rsidRDefault="004776DD" w:rsidP="418635CD">
      <w:r w:rsidRPr="418635CD">
        <w:t xml:space="preserve">De HAN is voornemens met </w:t>
      </w:r>
      <w:r w:rsidR="00F13EF8">
        <w:t xml:space="preserve">één (1) </w:t>
      </w:r>
      <w:r w:rsidR="4967F7E0" w:rsidRPr="418635CD">
        <w:t xml:space="preserve"> </w:t>
      </w:r>
      <w:r w:rsidR="00990F2C">
        <w:t>Inschrijver</w:t>
      </w:r>
      <w:r w:rsidR="005924FC" w:rsidRPr="418635CD">
        <w:t xml:space="preserve"> een </w:t>
      </w:r>
      <w:r w:rsidR="00454AE9">
        <w:t>Overeenkomst</w:t>
      </w:r>
      <w:r w:rsidR="005924FC" w:rsidRPr="418635CD">
        <w:t xml:space="preserve"> te sluiten. </w:t>
      </w:r>
    </w:p>
    <w:p w14:paraId="01D7E52E" w14:textId="1E8FBB1F" w:rsidR="0080131D" w:rsidRPr="00640A16" w:rsidRDefault="00493F94" w:rsidP="00493F94">
      <w:pPr>
        <w:pStyle w:val="paragraph"/>
        <w:spacing w:before="0" w:beforeAutospacing="0" w:after="0" w:afterAutospacing="0"/>
        <w:textAlignment w:val="baseline"/>
        <w:rPr>
          <w:rFonts w:ascii="Arial" w:hAnsi="Arial" w:cs="Arial"/>
          <w:sz w:val="20"/>
          <w:szCs w:val="20"/>
        </w:rPr>
      </w:pPr>
      <w:r w:rsidRPr="00640A16">
        <w:rPr>
          <w:rStyle w:val="normaltextrun"/>
          <w:rFonts w:ascii="Arial" w:eastAsiaTheme="majorEastAsia" w:hAnsi="Arial" w:cs="Arial"/>
          <w:sz w:val="20"/>
          <w:szCs w:val="20"/>
        </w:rPr>
        <w:t xml:space="preserve">De beoogde ingangsdatum van de </w:t>
      </w:r>
      <w:r w:rsidR="00454AE9">
        <w:rPr>
          <w:rStyle w:val="normaltextrun"/>
          <w:rFonts w:ascii="Arial" w:eastAsiaTheme="majorEastAsia" w:hAnsi="Arial" w:cs="Arial"/>
          <w:sz w:val="20"/>
          <w:szCs w:val="20"/>
        </w:rPr>
        <w:t>Overeenkomst</w:t>
      </w:r>
      <w:r w:rsidRPr="00640A16">
        <w:rPr>
          <w:rStyle w:val="normaltextrun"/>
          <w:rFonts w:ascii="Arial" w:eastAsiaTheme="majorEastAsia" w:hAnsi="Arial" w:cs="Arial"/>
          <w:sz w:val="20"/>
          <w:szCs w:val="20"/>
        </w:rPr>
        <w:t xml:space="preserve"> is de datum van definitieve gunning.</w:t>
      </w:r>
    </w:p>
    <w:p w14:paraId="117B70E5" w14:textId="1A38CCCF" w:rsidR="00493F94" w:rsidRPr="00640A16" w:rsidRDefault="00493F94" w:rsidP="00493F94">
      <w:pPr>
        <w:pStyle w:val="paragraph"/>
        <w:spacing w:before="0" w:beforeAutospacing="0" w:after="0" w:afterAutospacing="0"/>
        <w:textAlignment w:val="baseline"/>
        <w:rPr>
          <w:rFonts w:ascii="Arial" w:hAnsi="Arial" w:cs="Arial"/>
          <w:sz w:val="20"/>
          <w:szCs w:val="20"/>
        </w:rPr>
      </w:pPr>
    </w:p>
    <w:p w14:paraId="2AA76F3B" w14:textId="77777777" w:rsidR="00C37E79" w:rsidRDefault="00C37E79" w:rsidP="00493F94">
      <w:pPr>
        <w:pStyle w:val="paragraph"/>
        <w:spacing w:before="0" w:beforeAutospacing="0" w:after="0" w:afterAutospacing="0"/>
        <w:textAlignment w:val="baseline"/>
        <w:rPr>
          <w:rStyle w:val="normaltextrun"/>
          <w:rFonts w:ascii="Arial" w:eastAsiaTheme="majorEastAsia" w:hAnsi="Arial" w:cs="Arial"/>
          <w:sz w:val="20"/>
          <w:szCs w:val="20"/>
        </w:rPr>
      </w:pPr>
    </w:p>
    <w:p w14:paraId="63672228" w14:textId="77777777" w:rsidR="0092584C" w:rsidRPr="006421D1" w:rsidRDefault="00DF16F2" w:rsidP="002777AA">
      <w:pPr>
        <w:pStyle w:val="Kop2"/>
      </w:pPr>
      <w:bookmarkStart w:id="35" w:name="_Toc20129144"/>
      <w:bookmarkStart w:id="36" w:name="_Toc52520990"/>
      <w:r w:rsidRPr="006421D1">
        <w:lastRenderedPageBreak/>
        <w:t xml:space="preserve">Motivering </w:t>
      </w:r>
      <w:r w:rsidR="00BD1C7E" w:rsidRPr="006421D1">
        <w:t xml:space="preserve">één </w:t>
      </w:r>
      <w:r w:rsidRPr="006421D1">
        <w:t>perce</w:t>
      </w:r>
      <w:r w:rsidR="00BD1C7E" w:rsidRPr="006421D1">
        <w:t>e</w:t>
      </w:r>
      <w:r w:rsidRPr="006421D1">
        <w:t>l</w:t>
      </w:r>
      <w:bookmarkEnd w:id="35"/>
      <w:bookmarkEnd w:id="36"/>
    </w:p>
    <w:p w14:paraId="73CDCD28" w14:textId="14D62705" w:rsidR="00432BAE" w:rsidRDefault="0053435C" w:rsidP="418635CD">
      <w:pPr>
        <w:spacing w:after="0"/>
        <w:textAlignment w:val="baseline"/>
        <w:rPr>
          <w:rFonts w:eastAsia="Times New Roman"/>
        </w:rPr>
      </w:pPr>
      <w:r w:rsidRPr="418635CD">
        <w:rPr>
          <w:rFonts w:eastAsia="Times New Roman"/>
        </w:rPr>
        <w:t>De</w:t>
      </w:r>
      <w:r w:rsidR="00F14E3C" w:rsidRPr="418635CD">
        <w:rPr>
          <w:rFonts w:eastAsia="Times New Roman"/>
        </w:rPr>
        <w:t xml:space="preserve"> </w:t>
      </w:r>
      <w:r w:rsidRPr="418635CD">
        <w:rPr>
          <w:rFonts w:eastAsia="Times New Roman"/>
        </w:rPr>
        <w:t>geraamde waarde</w:t>
      </w:r>
      <w:r w:rsidR="00894E27" w:rsidRPr="418635CD">
        <w:rPr>
          <w:rFonts w:eastAsia="Times New Roman"/>
        </w:rPr>
        <w:t xml:space="preserve">, </w:t>
      </w:r>
      <w:r w:rsidR="0023669A" w:rsidRPr="418635CD">
        <w:rPr>
          <w:rFonts w:eastAsia="Times New Roman"/>
        </w:rPr>
        <w:t xml:space="preserve">wordt geschat op </w:t>
      </w:r>
      <w:r w:rsidR="00520D4E">
        <w:rPr>
          <w:rFonts w:eastAsia="Times New Roman"/>
        </w:rPr>
        <w:t>maximaal</w:t>
      </w:r>
      <w:r w:rsidR="005E3908" w:rsidRPr="418635CD">
        <w:rPr>
          <w:rFonts w:eastAsia="Times New Roman"/>
        </w:rPr>
        <w:t xml:space="preserve"> </w:t>
      </w:r>
      <w:r w:rsidR="0023669A" w:rsidRPr="418635CD">
        <w:rPr>
          <w:rFonts w:eastAsia="Times New Roman"/>
        </w:rPr>
        <w:t>€</w:t>
      </w:r>
      <w:r w:rsidR="00520D4E">
        <w:rPr>
          <w:rFonts w:eastAsia="Times New Roman"/>
        </w:rPr>
        <w:t>1.000.000</w:t>
      </w:r>
      <w:r w:rsidR="00A04D64" w:rsidRPr="418635CD">
        <w:rPr>
          <w:rFonts w:eastAsia="Times New Roman"/>
        </w:rPr>
        <w:t xml:space="preserve"> </w:t>
      </w:r>
      <w:r w:rsidR="004E7B85" w:rsidRPr="418635CD">
        <w:rPr>
          <w:rFonts w:eastAsia="Times New Roman"/>
        </w:rPr>
        <w:t>exclusief</w:t>
      </w:r>
      <w:r w:rsidR="00A04D64" w:rsidRPr="418635CD">
        <w:rPr>
          <w:rFonts w:eastAsia="Times New Roman"/>
        </w:rPr>
        <w:t xml:space="preserve"> BTW, op basis van </w:t>
      </w:r>
      <w:r w:rsidR="00432BAE">
        <w:rPr>
          <w:rFonts w:eastAsia="Times New Roman"/>
        </w:rPr>
        <w:t>uitvraag</w:t>
      </w:r>
      <w:r w:rsidR="004E7B85" w:rsidRPr="418635CD">
        <w:rPr>
          <w:rFonts w:eastAsia="Times New Roman"/>
        </w:rPr>
        <w:t>.</w:t>
      </w:r>
      <w:r w:rsidR="0080131D" w:rsidRPr="418635CD">
        <w:rPr>
          <w:rFonts w:eastAsia="Times New Roman"/>
        </w:rPr>
        <w:t xml:space="preserve"> </w:t>
      </w:r>
    </w:p>
    <w:p w14:paraId="0C53BB03" w14:textId="66043D12" w:rsidR="005219B6" w:rsidRDefault="005219B6" w:rsidP="418635CD">
      <w:pPr>
        <w:spacing w:after="0"/>
        <w:textAlignment w:val="baseline"/>
        <w:rPr>
          <w:rFonts w:eastAsia="Times New Roman"/>
        </w:rPr>
      </w:pPr>
      <w:r>
        <w:rPr>
          <w:rFonts w:eastAsia="Times New Roman"/>
        </w:rPr>
        <w:t>Het leveren</w:t>
      </w:r>
      <w:r w:rsidR="009F334F">
        <w:rPr>
          <w:rFonts w:eastAsia="Times New Roman"/>
        </w:rPr>
        <w:t>, implementeren en eventueel onderhouden</w:t>
      </w:r>
      <w:r>
        <w:rPr>
          <w:rFonts w:eastAsia="Times New Roman"/>
        </w:rPr>
        <w:t xml:space="preserve"> van een </w:t>
      </w:r>
      <w:r w:rsidR="00226C1C">
        <w:rPr>
          <w:rFonts w:eastAsia="Times New Roman"/>
          <w:szCs w:val="20"/>
        </w:rPr>
        <w:t>Voertuigtestbank</w:t>
      </w:r>
      <w:r>
        <w:rPr>
          <w:rFonts w:eastAsia="Times New Roman"/>
        </w:rPr>
        <w:t xml:space="preserve">, inclusief bijbehorende </w:t>
      </w:r>
      <w:r w:rsidR="00BB6EC7">
        <w:rPr>
          <w:rFonts w:eastAsia="Times New Roman"/>
        </w:rPr>
        <w:t xml:space="preserve">software om verschillende tests uit te voeren </w:t>
      </w:r>
      <w:r w:rsidR="00C647EE">
        <w:rPr>
          <w:rFonts w:eastAsia="Times New Roman"/>
        </w:rPr>
        <w:t>dient door één leverancier uitgevoerd dienen te worden</w:t>
      </w:r>
      <w:r w:rsidR="00DC12B4">
        <w:rPr>
          <w:rFonts w:eastAsia="Times New Roman"/>
        </w:rPr>
        <w:t xml:space="preserve"> en is niet </w:t>
      </w:r>
      <w:r w:rsidR="00A21F0E">
        <w:rPr>
          <w:rFonts w:eastAsia="Times New Roman"/>
        </w:rPr>
        <w:t xml:space="preserve">op te splitsen. Software en de </w:t>
      </w:r>
      <w:r w:rsidR="00226C1C">
        <w:rPr>
          <w:rFonts w:eastAsia="Times New Roman"/>
        </w:rPr>
        <w:t>Voertuigtestbank</w:t>
      </w:r>
      <w:r w:rsidR="00C2785F">
        <w:rPr>
          <w:rFonts w:eastAsia="Times New Roman"/>
        </w:rPr>
        <w:t xml:space="preserve"> </w:t>
      </w:r>
      <w:r w:rsidR="00A21F0E">
        <w:rPr>
          <w:rFonts w:eastAsia="Times New Roman"/>
        </w:rPr>
        <w:t>zijn onlosmakelijk met elkaar verbonden.</w:t>
      </w:r>
    </w:p>
    <w:p w14:paraId="2D508609" w14:textId="0532C53D" w:rsidR="00462411" w:rsidRDefault="00462411" w:rsidP="418635CD">
      <w:pPr>
        <w:spacing w:after="0"/>
        <w:textAlignment w:val="baseline"/>
        <w:rPr>
          <w:rFonts w:eastAsia="Times New Roman"/>
          <w:highlight w:val="yellow"/>
        </w:rPr>
      </w:pPr>
    </w:p>
    <w:p w14:paraId="375BF1FD" w14:textId="22B4CECD" w:rsidR="004B1161" w:rsidRPr="00462411" w:rsidRDefault="004B1161" w:rsidP="00681D2E">
      <w:pPr>
        <w:spacing w:after="0"/>
        <w:ind w:left="0" w:firstLine="0"/>
        <w:textAlignment w:val="baseline"/>
        <w:rPr>
          <w:rFonts w:eastAsia="Times New Roman"/>
          <w:szCs w:val="20"/>
        </w:rPr>
      </w:pPr>
      <w:r w:rsidRPr="006421D1">
        <w:br w:type="page"/>
      </w:r>
    </w:p>
    <w:p w14:paraId="5D5F53BF" w14:textId="5D430E62" w:rsidR="00C8601A" w:rsidRPr="006421D1" w:rsidRDefault="00A024C9" w:rsidP="00571979">
      <w:pPr>
        <w:pStyle w:val="Kop1"/>
        <w:ind w:left="426"/>
      </w:pPr>
      <w:bookmarkStart w:id="37" w:name="_Toc20129145"/>
      <w:bookmarkStart w:id="38" w:name="_Toc52520991"/>
      <w:r>
        <w:lastRenderedPageBreak/>
        <w:t>Eisen</w:t>
      </w:r>
      <w:r w:rsidR="00C8601A" w:rsidRPr="006421D1">
        <w:t xml:space="preserve"> aan de </w:t>
      </w:r>
      <w:bookmarkEnd w:id="37"/>
      <w:r w:rsidR="00990F2C">
        <w:t>Inschrijver</w:t>
      </w:r>
      <w:bookmarkEnd w:id="38"/>
    </w:p>
    <w:p w14:paraId="605DF162" w14:textId="3D9FAB83" w:rsidR="0083602A" w:rsidRPr="006C6C2A" w:rsidRDefault="00990F2C" w:rsidP="0083602A">
      <w:pPr>
        <w:rPr>
          <w:szCs w:val="20"/>
        </w:rPr>
      </w:pPr>
      <w:r>
        <w:rPr>
          <w:szCs w:val="20"/>
        </w:rPr>
        <w:t>Inschrijver</w:t>
      </w:r>
      <w:r w:rsidR="0083602A" w:rsidRPr="006C6C2A">
        <w:rPr>
          <w:szCs w:val="20"/>
        </w:rPr>
        <w:t xml:space="preserve"> dient </w:t>
      </w:r>
      <w:r w:rsidR="0083602A" w:rsidRPr="006C6C2A">
        <w:rPr>
          <w:szCs w:val="20"/>
          <w:u w:val="single"/>
        </w:rPr>
        <w:t>volledig</w:t>
      </w:r>
      <w:r w:rsidR="0083602A" w:rsidRPr="006C6C2A">
        <w:rPr>
          <w:szCs w:val="20"/>
        </w:rPr>
        <w:t xml:space="preserve"> te voldoen aan de in dit hoofdstuk gestelde </w:t>
      </w:r>
      <w:r w:rsidR="00A024C9">
        <w:rPr>
          <w:szCs w:val="20"/>
        </w:rPr>
        <w:t>Eisen</w:t>
      </w:r>
      <w:r w:rsidR="0083602A" w:rsidRPr="006C6C2A">
        <w:rPr>
          <w:szCs w:val="20"/>
        </w:rPr>
        <w:t xml:space="preserve"> </w:t>
      </w:r>
      <w:r w:rsidR="0081114D">
        <w:rPr>
          <w:szCs w:val="20"/>
        </w:rPr>
        <w:t xml:space="preserve">aan de </w:t>
      </w:r>
      <w:r>
        <w:rPr>
          <w:szCs w:val="20"/>
        </w:rPr>
        <w:t>Inschrijver</w:t>
      </w:r>
      <w:r w:rsidR="0081114D">
        <w:rPr>
          <w:szCs w:val="20"/>
        </w:rPr>
        <w:t xml:space="preserve"> </w:t>
      </w:r>
      <w:r w:rsidR="0083602A" w:rsidRPr="006C6C2A">
        <w:rPr>
          <w:szCs w:val="20"/>
        </w:rPr>
        <w:t xml:space="preserve">om voor gunning van de </w:t>
      </w:r>
      <w:r w:rsidR="004A3FCE">
        <w:rPr>
          <w:szCs w:val="20"/>
        </w:rPr>
        <w:t>Opdracht</w:t>
      </w:r>
      <w:r w:rsidR="0083602A" w:rsidRPr="006C6C2A">
        <w:rPr>
          <w:szCs w:val="20"/>
        </w:rPr>
        <w:t xml:space="preserve"> in aanmerking te komen. </w:t>
      </w:r>
      <w:r>
        <w:rPr>
          <w:szCs w:val="20"/>
        </w:rPr>
        <w:t>Inschrijver</w:t>
      </w:r>
      <w:r w:rsidR="0083602A" w:rsidRPr="006C6C2A">
        <w:rPr>
          <w:szCs w:val="20"/>
        </w:rPr>
        <w:t xml:space="preserve"> bevestigt dit middels ondertekening van de Verklaring van inschrijving (zie Bijlage </w:t>
      </w:r>
      <w:r w:rsidR="00EE35D6">
        <w:rPr>
          <w:szCs w:val="20"/>
        </w:rPr>
        <w:t>3</w:t>
      </w:r>
      <w:r w:rsidR="0083602A" w:rsidRPr="006C6C2A">
        <w:rPr>
          <w:szCs w:val="20"/>
        </w:rPr>
        <w:t xml:space="preserve">). </w:t>
      </w:r>
      <w:r w:rsidR="00733EC7">
        <w:rPr>
          <w:szCs w:val="20"/>
        </w:rPr>
        <w:t xml:space="preserve">Indien de </w:t>
      </w:r>
      <w:r>
        <w:rPr>
          <w:szCs w:val="20"/>
        </w:rPr>
        <w:t>Inschrijver</w:t>
      </w:r>
      <w:r w:rsidR="00733EC7">
        <w:rPr>
          <w:szCs w:val="20"/>
        </w:rPr>
        <w:t xml:space="preserve"> </w:t>
      </w:r>
      <w:r w:rsidR="0083602A" w:rsidRPr="006C6C2A">
        <w:rPr>
          <w:szCs w:val="20"/>
        </w:rPr>
        <w:t xml:space="preserve">niet </w:t>
      </w:r>
      <w:r w:rsidR="00E32BED">
        <w:rPr>
          <w:szCs w:val="20"/>
        </w:rPr>
        <w:t xml:space="preserve">verklaart volledig te voldoen aan de </w:t>
      </w:r>
      <w:r w:rsidR="00A024C9">
        <w:rPr>
          <w:szCs w:val="20"/>
        </w:rPr>
        <w:t>Eisen</w:t>
      </w:r>
      <w:r w:rsidR="0083602A" w:rsidRPr="006C6C2A">
        <w:rPr>
          <w:szCs w:val="20"/>
        </w:rPr>
        <w:t xml:space="preserve"> dan valt de Inschrijving af en wordt deze niet verder in behandeling genomen. De </w:t>
      </w:r>
      <w:r>
        <w:rPr>
          <w:szCs w:val="20"/>
        </w:rPr>
        <w:t>Inschrijver</w:t>
      </w:r>
      <w:r w:rsidR="0083602A" w:rsidRPr="006C6C2A">
        <w:rPr>
          <w:szCs w:val="20"/>
        </w:rPr>
        <w:t xml:space="preserve"> verklaart in het bij zijn Inschrijving gevoegde Uniform Europees Aanbestedingsdocument (UEA) in onderdeel 4 en 5 dat hij aan </w:t>
      </w:r>
      <w:r w:rsidR="0083602A" w:rsidRPr="006C6C2A">
        <w:rPr>
          <w:szCs w:val="20"/>
          <w:u w:val="single"/>
        </w:rPr>
        <w:t>alle</w:t>
      </w:r>
      <w:r w:rsidR="0083602A" w:rsidRPr="006C6C2A">
        <w:rPr>
          <w:szCs w:val="20"/>
        </w:rPr>
        <w:t xml:space="preserve"> gestelde geschiktheids</w:t>
      </w:r>
      <w:r w:rsidR="006A505E">
        <w:rPr>
          <w:szCs w:val="20"/>
        </w:rPr>
        <w:t>e</w:t>
      </w:r>
      <w:r w:rsidR="00A024C9">
        <w:rPr>
          <w:szCs w:val="20"/>
        </w:rPr>
        <w:t>isen</w:t>
      </w:r>
      <w:r w:rsidR="0083602A" w:rsidRPr="006C6C2A">
        <w:rPr>
          <w:szCs w:val="20"/>
        </w:rPr>
        <w:t xml:space="preserve">, zoals omschreven in dit hoofdstuk voldoet. Het Standaardformulier dat hiervoor gebruikt wordt, is opgenomen in Bijlage </w:t>
      </w:r>
      <w:r w:rsidR="00E12A1C">
        <w:rPr>
          <w:szCs w:val="20"/>
        </w:rPr>
        <w:t>8</w:t>
      </w:r>
      <w:r w:rsidR="0083602A" w:rsidRPr="006C6C2A">
        <w:rPr>
          <w:szCs w:val="20"/>
        </w:rPr>
        <w:t xml:space="preserve">. Indien </w:t>
      </w:r>
      <w:r>
        <w:rPr>
          <w:szCs w:val="20"/>
        </w:rPr>
        <w:t>Inschrijver</w:t>
      </w:r>
      <w:r w:rsidR="0083602A" w:rsidRPr="006C6C2A">
        <w:rPr>
          <w:szCs w:val="20"/>
        </w:rPr>
        <w:t xml:space="preserve"> niet kan aantonen dat aan de gestelde </w:t>
      </w:r>
      <w:r w:rsidR="006A505E">
        <w:rPr>
          <w:szCs w:val="20"/>
        </w:rPr>
        <w:t>Geschiktheidseisen</w:t>
      </w:r>
      <w:r w:rsidR="0083602A" w:rsidRPr="006C6C2A">
        <w:rPr>
          <w:szCs w:val="20"/>
        </w:rPr>
        <w:t xml:space="preserve"> wordt voldaan, komt </w:t>
      </w:r>
      <w:r>
        <w:rPr>
          <w:szCs w:val="20"/>
        </w:rPr>
        <w:t>Inschrijver</w:t>
      </w:r>
      <w:r w:rsidR="0083602A" w:rsidRPr="006C6C2A">
        <w:rPr>
          <w:szCs w:val="20"/>
        </w:rPr>
        <w:t xml:space="preserve"> niet in aanmerking voor gunning.</w:t>
      </w:r>
    </w:p>
    <w:p w14:paraId="3E893F40" w14:textId="5688DD0E" w:rsidR="005533C3" w:rsidRPr="006C6C2A" w:rsidRDefault="005533C3" w:rsidP="005533C3">
      <w:pPr>
        <w:rPr>
          <w:szCs w:val="20"/>
        </w:rPr>
      </w:pPr>
      <w:r w:rsidRPr="006C6C2A">
        <w:rPr>
          <w:szCs w:val="20"/>
        </w:rPr>
        <w:t>Om (beter) te kunnen voldoen aan de in dit document ge</w:t>
      </w:r>
      <w:r w:rsidR="00A4596D" w:rsidRPr="006C6C2A">
        <w:rPr>
          <w:szCs w:val="20"/>
        </w:rPr>
        <w:t xml:space="preserve">stelde </w:t>
      </w:r>
      <w:r w:rsidR="006A505E">
        <w:rPr>
          <w:szCs w:val="20"/>
        </w:rPr>
        <w:t>Geschiktheidseisen</w:t>
      </w:r>
      <w:r w:rsidR="00A4596D" w:rsidRPr="006C6C2A">
        <w:rPr>
          <w:szCs w:val="20"/>
        </w:rPr>
        <w:t xml:space="preserve"> kan </w:t>
      </w:r>
      <w:r w:rsidR="00990F2C">
        <w:rPr>
          <w:szCs w:val="20"/>
        </w:rPr>
        <w:t>Inschrijver</w:t>
      </w:r>
      <w:r w:rsidRPr="006C6C2A">
        <w:rPr>
          <w:szCs w:val="20"/>
        </w:rPr>
        <w:t xml:space="preserve"> zich </w:t>
      </w:r>
      <w:r w:rsidR="009104CA" w:rsidRPr="006C6C2A">
        <w:rPr>
          <w:szCs w:val="20"/>
        </w:rPr>
        <w:t>met betrekking tot d</w:t>
      </w:r>
      <w:r w:rsidRPr="006C6C2A">
        <w:rPr>
          <w:szCs w:val="20"/>
        </w:rPr>
        <w:t>e financiële en economi</w:t>
      </w:r>
      <w:r w:rsidR="009104CA" w:rsidRPr="006C6C2A">
        <w:rPr>
          <w:szCs w:val="20"/>
        </w:rPr>
        <w:t xml:space="preserve">sche draagkracht, maar ook de </w:t>
      </w:r>
      <w:r w:rsidRPr="006C6C2A">
        <w:rPr>
          <w:szCs w:val="20"/>
        </w:rPr>
        <w:t xml:space="preserve">technische bekwaamheid </w:t>
      </w:r>
      <w:r w:rsidR="009104CA" w:rsidRPr="006C6C2A">
        <w:rPr>
          <w:szCs w:val="20"/>
        </w:rPr>
        <w:t xml:space="preserve">beroepen op </w:t>
      </w:r>
      <w:r w:rsidRPr="006C6C2A">
        <w:rPr>
          <w:szCs w:val="20"/>
        </w:rPr>
        <w:t xml:space="preserve">andere natuurlijke personen of rechtspersonen. </w:t>
      </w:r>
    </w:p>
    <w:p w14:paraId="324C5776" w14:textId="3984C214" w:rsidR="005533C3" w:rsidRPr="006C6C2A" w:rsidRDefault="005533C3" w:rsidP="005533C3">
      <w:pPr>
        <w:rPr>
          <w:szCs w:val="20"/>
        </w:rPr>
      </w:pPr>
      <w:r w:rsidRPr="006C6C2A">
        <w:rPr>
          <w:szCs w:val="20"/>
        </w:rPr>
        <w:t xml:space="preserve">Indien </w:t>
      </w:r>
      <w:r w:rsidR="00990F2C">
        <w:rPr>
          <w:szCs w:val="20"/>
        </w:rPr>
        <w:t>Inschrijver</w:t>
      </w:r>
      <w:r w:rsidRPr="006C6C2A">
        <w:rPr>
          <w:szCs w:val="20"/>
        </w:rPr>
        <w:t xml:space="preserve"> een beroep doet op derde</w:t>
      </w:r>
      <w:r w:rsidR="009104CA" w:rsidRPr="006C6C2A">
        <w:rPr>
          <w:szCs w:val="20"/>
        </w:rPr>
        <w:t>(</w:t>
      </w:r>
      <w:r w:rsidRPr="006C6C2A">
        <w:rPr>
          <w:szCs w:val="20"/>
        </w:rPr>
        <w:t>n</w:t>
      </w:r>
      <w:r w:rsidR="009104CA" w:rsidRPr="006C6C2A">
        <w:rPr>
          <w:szCs w:val="20"/>
        </w:rPr>
        <w:t>)</w:t>
      </w:r>
      <w:r w:rsidRPr="006C6C2A">
        <w:rPr>
          <w:szCs w:val="20"/>
        </w:rPr>
        <w:t xml:space="preserve"> om aan de </w:t>
      </w:r>
      <w:r w:rsidR="00A024C9">
        <w:rPr>
          <w:szCs w:val="20"/>
        </w:rPr>
        <w:t>Eisen</w:t>
      </w:r>
      <w:r w:rsidRPr="006C6C2A">
        <w:rPr>
          <w:szCs w:val="20"/>
        </w:rPr>
        <w:t xml:space="preserve"> te voldoen, dient </w:t>
      </w:r>
      <w:r w:rsidR="00990F2C">
        <w:rPr>
          <w:szCs w:val="20"/>
        </w:rPr>
        <w:t>Inschrijver</w:t>
      </w:r>
      <w:r w:rsidRPr="006C6C2A">
        <w:rPr>
          <w:szCs w:val="20"/>
        </w:rPr>
        <w:t xml:space="preserve"> in de verificatiefase (zie paragraaf </w:t>
      </w:r>
      <w:r w:rsidR="001B4FD0">
        <w:rPr>
          <w:szCs w:val="20"/>
        </w:rPr>
        <w:fldChar w:fldCharType="begin"/>
      </w:r>
      <w:r w:rsidR="001B4FD0">
        <w:rPr>
          <w:szCs w:val="20"/>
        </w:rPr>
        <w:instrText xml:space="preserve"> REF _Ref37746306 \r \h </w:instrText>
      </w:r>
      <w:r w:rsidR="001B4FD0">
        <w:rPr>
          <w:szCs w:val="20"/>
        </w:rPr>
      </w:r>
      <w:r w:rsidR="001B4FD0">
        <w:rPr>
          <w:szCs w:val="20"/>
        </w:rPr>
        <w:fldChar w:fldCharType="separate"/>
      </w:r>
      <w:r w:rsidR="00D463E7">
        <w:rPr>
          <w:szCs w:val="20"/>
        </w:rPr>
        <w:t>6.8.3</w:t>
      </w:r>
      <w:r w:rsidR="001B4FD0">
        <w:rPr>
          <w:szCs w:val="20"/>
        </w:rPr>
        <w:fldChar w:fldCharType="end"/>
      </w:r>
      <w:r w:rsidRPr="006C6C2A">
        <w:rPr>
          <w:szCs w:val="20"/>
        </w:rPr>
        <w:t xml:space="preserve"> aan te tonen dat de derde(n) waarop een beroep wordt gedaan, aan de be</w:t>
      </w:r>
      <w:r w:rsidR="009104CA" w:rsidRPr="006C6C2A">
        <w:rPr>
          <w:szCs w:val="20"/>
        </w:rPr>
        <w:t xml:space="preserve">treffende </w:t>
      </w:r>
      <w:r w:rsidR="00A024C9">
        <w:rPr>
          <w:szCs w:val="20"/>
        </w:rPr>
        <w:t>Eisen</w:t>
      </w:r>
      <w:r w:rsidR="009104CA" w:rsidRPr="006C6C2A">
        <w:rPr>
          <w:szCs w:val="20"/>
        </w:rPr>
        <w:t xml:space="preserve"> voldoet en dat </w:t>
      </w:r>
      <w:r w:rsidR="00990F2C">
        <w:rPr>
          <w:szCs w:val="20"/>
        </w:rPr>
        <w:t>Inschrijver</w:t>
      </w:r>
      <w:r w:rsidRPr="006C6C2A">
        <w:rPr>
          <w:szCs w:val="20"/>
        </w:rPr>
        <w:t xml:space="preserve"> daadwerkelijk over de ervaring en middelen van de betreffende derde</w:t>
      </w:r>
      <w:r w:rsidR="009104CA" w:rsidRPr="006C6C2A">
        <w:rPr>
          <w:szCs w:val="20"/>
        </w:rPr>
        <w:t>(</w:t>
      </w:r>
      <w:r w:rsidRPr="006C6C2A">
        <w:rPr>
          <w:szCs w:val="20"/>
        </w:rPr>
        <w:t>n</w:t>
      </w:r>
      <w:r w:rsidR="009104CA" w:rsidRPr="006C6C2A">
        <w:rPr>
          <w:szCs w:val="20"/>
        </w:rPr>
        <w:t>)</w:t>
      </w:r>
      <w:r w:rsidRPr="006C6C2A">
        <w:rPr>
          <w:szCs w:val="20"/>
        </w:rPr>
        <w:t xml:space="preserve"> kan beschikken voor de uitvoering van de </w:t>
      </w:r>
      <w:r w:rsidR="004A3FCE">
        <w:rPr>
          <w:szCs w:val="20"/>
        </w:rPr>
        <w:t>Opdracht</w:t>
      </w:r>
      <w:r w:rsidR="009104CA" w:rsidRPr="006C6C2A">
        <w:rPr>
          <w:szCs w:val="20"/>
        </w:rPr>
        <w:t xml:space="preserve"> en deze derde(n)</w:t>
      </w:r>
      <w:r w:rsidRPr="006C6C2A">
        <w:rPr>
          <w:szCs w:val="20"/>
        </w:rPr>
        <w:t xml:space="preserve"> </w:t>
      </w:r>
      <w:r w:rsidR="009104CA" w:rsidRPr="006C6C2A">
        <w:rPr>
          <w:szCs w:val="20"/>
        </w:rPr>
        <w:t xml:space="preserve">zich hoofdelijk aansprakelijk stelt jegens de HAN voor de deugdelijke nakoming van de (financiële) verplichtingen van de </w:t>
      </w:r>
      <w:r w:rsidR="00990F2C">
        <w:rPr>
          <w:szCs w:val="20"/>
        </w:rPr>
        <w:t>Inschrijver</w:t>
      </w:r>
      <w:r w:rsidR="009104CA" w:rsidRPr="006C6C2A">
        <w:rPr>
          <w:szCs w:val="20"/>
        </w:rPr>
        <w:t>.</w:t>
      </w:r>
    </w:p>
    <w:p w14:paraId="35C42235" w14:textId="65C9C8F3" w:rsidR="00E050AD" w:rsidRPr="006C6C2A" w:rsidRDefault="00E050AD" w:rsidP="005533C3">
      <w:pPr>
        <w:rPr>
          <w:szCs w:val="20"/>
        </w:rPr>
      </w:pPr>
      <w:r w:rsidRPr="006C6C2A">
        <w:rPr>
          <w:szCs w:val="20"/>
        </w:rPr>
        <w:t xml:space="preserve">De bewijsstukken zoals beschreven in dit hoofdstuk hoeft </w:t>
      </w:r>
      <w:r w:rsidR="00990F2C">
        <w:rPr>
          <w:szCs w:val="20"/>
        </w:rPr>
        <w:t>Inschrijver</w:t>
      </w:r>
      <w:r w:rsidRPr="006C6C2A">
        <w:rPr>
          <w:szCs w:val="20"/>
        </w:rPr>
        <w:t xml:space="preserve"> niet bij haar Inschrijving te voegen, maar worden in het kader van lastenverlichting voor </w:t>
      </w:r>
      <w:r w:rsidR="00990F2C">
        <w:rPr>
          <w:szCs w:val="20"/>
        </w:rPr>
        <w:t>Inschrijver</w:t>
      </w:r>
      <w:r w:rsidRPr="006C6C2A">
        <w:rPr>
          <w:szCs w:val="20"/>
        </w:rPr>
        <w:t xml:space="preserve">s enkel ter verificatie gevraagd aan de </w:t>
      </w:r>
      <w:r w:rsidR="00990F2C">
        <w:rPr>
          <w:szCs w:val="20"/>
        </w:rPr>
        <w:t>Inschrijver</w:t>
      </w:r>
      <w:r w:rsidR="006E733F" w:rsidRPr="006C6C2A">
        <w:rPr>
          <w:szCs w:val="20"/>
        </w:rPr>
        <w:t xml:space="preserve">(s) die de </w:t>
      </w:r>
      <w:r w:rsidR="004A3FCE">
        <w:rPr>
          <w:szCs w:val="20"/>
        </w:rPr>
        <w:t>Opdracht</w:t>
      </w:r>
      <w:r w:rsidR="006E733F" w:rsidRPr="006C6C2A">
        <w:rPr>
          <w:szCs w:val="20"/>
        </w:rPr>
        <w:t xml:space="preserve"> </w:t>
      </w:r>
      <w:r w:rsidRPr="006C6C2A">
        <w:rPr>
          <w:szCs w:val="20"/>
        </w:rPr>
        <w:t>voorlopige gegund</w:t>
      </w:r>
      <w:r w:rsidR="006E733F" w:rsidRPr="006C6C2A">
        <w:rPr>
          <w:szCs w:val="20"/>
        </w:rPr>
        <w:t xml:space="preserve"> hebben gekregen</w:t>
      </w:r>
      <w:r w:rsidR="007575A1" w:rsidRPr="006C6C2A">
        <w:rPr>
          <w:szCs w:val="20"/>
        </w:rPr>
        <w:t xml:space="preserve"> (zie ook paragraaf </w:t>
      </w:r>
      <w:r w:rsidR="001B4FD0">
        <w:rPr>
          <w:szCs w:val="20"/>
        </w:rPr>
        <w:fldChar w:fldCharType="begin"/>
      </w:r>
      <w:r w:rsidR="001B4FD0">
        <w:rPr>
          <w:szCs w:val="20"/>
        </w:rPr>
        <w:instrText xml:space="preserve"> REF _Ref37746320 \r \h </w:instrText>
      </w:r>
      <w:r w:rsidR="001B4FD0">
        <w:rPr>
          <w:szCs w:val="20"/>
        </w:rPr>
      </w:r>
      <w:r w:rsidR="001B4FD0">
        <w:rPr>
          <w:szCs w:val="20"/>
        </w:rPr>
        <w:fldChar w:fldCharType="separate"/>
      </w:r>
      <w:r w:rsidR="00D463E7">
        <w:rPr>
          <w:szCs w:val="20"/>
        </w:rPr>
        <w:t>6.8.3</w:t>
      </w:r>
      <w:r w:rsidR="001B4FD0">
        <w:rPr>
          <w:szCs w:val="20"/>
        </w:rPr>
        <w:fldChar w:fldCharType="end"/>
      </w:r>
      <w:r w:rsidR="007575A1" w:rsidRPr="006C6C2A">
        <w:rPr>
          <w:szCs w:val="20"/>
        </w:rPr>
        <w:t>).</w:t>
      </w:r>
    </w:p>
    <w:p w14:paraId="40612B03" w14:textId="092F07FE" w:rsidR="00C8601A" w:rsidRPr="00E224A3" w:rsidRDefault="00A024C9" w:rsidP="002777AA">
      <w:pPr>
        <w:pStyle w:val="Kop2"/>
      </w:pPr>
      <w:bookmarkStart w:id="39" w:name="_Toc20129146"/>
      <w:bookmarkStart w:id="40" w:name="_Toc52520992"/>
      <w:r>
        <w:t>Uitsluitingsgronden</w:t>
      </w:r>
      <w:bookmarkEnd w:id="40"/>
      <w:r w:rsidR="00CA4668" w:rsidRPr="00E224A3">
        <w:t xml:space="preserve"> </w:t>
      </w:r>
      <w:bookmarkEnd w:id="39"/>
    </w:p>
    <w:p w14:paraId="6ABBF12C" w14:textId="107FA05A" w:rsidR="00C8601A" w:rsidRPr="00075BF0" w:rsidRDefault="00990F2C" w:rsidP="00C8601A">
      <w:pPr>
        <w:rPr>
          <w:szCs w:val="20"/>
        </w:rPr>
      </w:pPr>
      <w:r>
        <w:rPr>
          <w:szCs w:val="20"/>
        </w:rPr>
        <w:t>Inschrijver</w:t>
      </w:r>
      <w:r w:rsidR="00C8601A" w:rsidRPr="00075BF0">
        <w:rPr>
          <w:szCs w:val="20"/>
        </w:rPr>
        <w:t xml:space="preserve"> geeft in onderdeel </w:t>
      </w:r>
      <w:r w:rsidR="00561E5A" w:rsidRPr="00075BF0">
        <w:rPr>
          <w:szCs w:val="20"/>
        </w:rPr>
        <w:t>3</w:t>
      </w:r>
      <w:r w:rsidR="00C8601A" w:rsidRPr="00075BF0">
        <w:rPr>
          <w:szCs w:val="20"/>
        </w:rPr>
        <w:t xml:space="preserve"> van het UEA op of er sprake is van de genoemde </w:t>
      </w:r>
      <w:r w:rsidR="00A024C9">
        <w:rPr>
          <w:szCs w:val="20"/>
        </w:rPr>
        <w:t>Uitsluitingsgronden</w:t>
      </w:r>
      <w:r w:rsidR="00FF2103" w:rsidRPr="00075BF0">
        <w:rPr>
          <w:szCs w:val="20"/>
        </w:rPr>
        <w:t xml:space="preserve"> (als genoemd in art 2.86 </w:t>
      </w:r>
      <w:r w:rsidR="002412AD" w:rsidRPr="00075BF0">
        <w:rPr>
          <w:szCs w:val="20"/>
        </w:rPr>
        <w:t>en</w:t>
      </w:r>
      <w:r w:rsidR="00FF2103" w:rsidRPr="00075BF0">
        <w:rPr>
          <w:szCs w:val="20"/>
        </w:rPr>
        <w:t xml:space="preserve"> 2.87 van de </w:t>
      </w:r>
      <w:r w:rsidR="006E3ECB">
        <w:rPr>
          <w:szCs w:val="20"/>
        </w:rPr>
        <w:t>a</w:t>
      </w:r>
      <w:r w:rsidR="00FF2103" w:rsidRPr="00075BF0">
        <w:rPr>
          <w:szCs w:val="20"/>
        </w:rPr>
        <w:t>anbestedingswet)</w:t>
      </w:r>
      <w:r w:rsidR="00C8601A" w:rsidRPr="00075BF0">
        <w:rPr>
          <w:szCs w:val="20"/>
        </w:rPr>
        <w:t xml:space="preserve">. Uitgangspunt is dat indien één of meer van de genoemde </w:t>
      </w:r>
      <w:r w:rsidR="00A024C9">
        <w:rPr>
          <w:szCs w:val="20"/>
        </w:rPr>
        <w:t>Uitsluitingsgronden</w:t>
      </w:r>
      <w:r w:rsidR="00C8601A" w:rsidRPr="00075BF0">
        <w:rPr>
          <w:szCs w:val="20"/>
        </w:rPr>
        <w:t xml:space="preserve"> van toepassing is</w:t>
      </w:r>
      <w:r w:rsidR="00E24BE7" w:rsidRPr="00075BF0">
        <w:rPr>
          <w:szCs w:val="20"/>
        </w:rPr>
        <w:t xml:space="preserve"> of </w:t>
      </w:r>
      <w:r w:rsidR="00C8601A" w:rsidRPr="00075BF0">
        <w:rPr>
          <w:szCs w:val="20"/>
        </w:rPr>
        <w:t xml:space="preserve">zijn op de </w:t>
      </w:r>
      <w:r>
        <w:rPr>
          <w:szCs w:val="20"/>
        </w:rPr>
        <w:t>Inschrijver</w:t>
      </w:r>
      <w:r w:rsidR="00C8601A" w:rsidRPr="00075BF0">
        <w:rPr>
          <w:szCs w:val="20"/>
        </w:rPr>
        <w:t xml:space="preserve">, de </w:t>
      </w:r>
      <w:r>
        <w:rPr>
          <w:szCs w:val="20"/>
        </w:rPr>
        <w:t>Inschrijver</w:t>
      </w:r>
      <w:r w:rsidR="00C8601A" w:rsidRPr="00075BF0">
        <w:rPr>
          <w:szCs w:val="20"/>
        </w:rPr>
        <w:t xml:space="preserve"> </w:t>
      </w:r>
      <w:r w:rsidR="00E24BE7" w:rsidRPr="00075BF0">
        <w:rPr>
          <w:szCs w:val="20"/>
        </w:rPr>
        <w:t xml:space="preserve">in beginsel </w:t>
      </w:r>
      <w:r w:rsidR="00C8601A" w:rsidRPr="00075BF0">
        <w:rPr>
          <w:szCs w:val="20"/>
        </w:rPr>
        <w:t xml:space="preserve">niet voor gunning in aanmerking komt. Mochten er </w:t>
      </w:r>
      <w:r w:rsidR="00A024C9">
        <w:rPr>
          <w:szCs w:val="20"/>
        </w:rPr>
        <w:t>Uitsluitingsgronden</w:t>
      </w:r>
      <w:r w:rsidR="00C8601A" w:rsidRPr="00075BF0">
        <w:rPr>
          <w:szCs w:val="20"/>
        </w:rPr>
        <w:t xml:space="preserve"> van toepassing zijn</w:t>
      </w:r>
      <w:r w:rsidR="00E24BE7" w:rsidRPr="00075BF0">
        <w:rPr>
          <w:szCs w:val="20"/>
        </w:rPr>
        <w:t>,</w:t>
      </w:r>
      <w:r w:rsidR="00C8601A" w:rsidRPr="00075BF0">
        <w:rPr>
          <w:szCs w:val="20"/>
        </w:rPr>
        <w:t xml:space="preserve"> dient </w:t>
      </w:r>
      <w:r>
        <w:rPr>
          <w:szCs w:val="20"/>
        </w:rPr>
        <w:t>Inschrijver</w:t>
      </w:r>
      <w:r w:rsidR="00C8601A" w:rsidRPr="00075BF0">
        <w:rPr>
          <w:szCs w:val="20"/>
        </w:rPr>
        <w:t xml:space="preserve"> hiervan opgave te doen en de daaraan verbonden genomen mitigerende maatregelen te beschrijven, waarna de HAN een proportionaliteitstoets zal toepassen.</w:t>
      </w:r>
    </w:p>
    <w:p w14:paraId="47201214" w14:textId="77777777" w:rsidR="00E050AD" w:rsidRPr="00075BF0" w:rsidRDefault="00E050AD" w:rsidP="00C8601A">
      <w:pPr>
        <w:rPr>
          <w:szCs w:val="20"/>
        </w:rPr>
      </w:pPr>
      <w:r w:rsidRPr="00075BF0">
        <w:rPr>
          <w:b/>
          <w:szCs w:val="20"/>
        </w:rPr>
        <w:t xml:space="preserve">Bewijsstuk: </w:t>
      </w:r>
      <w:r w:rsidRPr="00075BF0">
        <w:rPr>
          <w:szCs w:val="20"/>
        </w:rPr>
        <w:t>een gedragsverklaring Aanbesteden (GVA)</w:t>
      </w:r>
      <w:r w:rsidR="006C1415" w:rsidRPr="00075BF0">
        <w:rPr>
          <w:szCs w:val="20"/>
        </w:rPr>
        <w:t xml:space="preserve">, </w:t>
      </w:r>
      <w:r w:rsidRPr="00075BF0">
        <w:rPr>
          <w:szCs w:val="20"/>
        </w:rPr>
        <w:t>een ve</w:t>
      </w:r>
      <w:r w:rsidR="000663EC" w:rsidRPr="00075BF0">
        <w:rPr>
          <w:szCs w:val="20"/>
        </w:rPr>
        <w:t>rklaring van de Belastingdienst (in het geval van een Combinatie van alle betrokken partijen)</w:t>
      </w:r>
      <w:r w:rsidR="006C1415" w:rsidRPr="00075BF0">
        <w:rPr>
          <w:szCs w:val="20"/>
        </w:rPr>
        <w:t xml:space="preserve"> en een verklaring van de Kamer van Koophandel</w:t>
      </w:r>
      <w:r w:rsidR="000663EC" w:rsidRPr="00075BF0" w:rsidDel="006C1415">
        <w:rPr>
          <w:szCs w:val="20"/>
        </w:rPr>
        <w:t>.</w:t>
      </w:r>
    </w:p>
    <w:p w14:paraId="34627517" w14:textId="2E92572B" w:rsidR="00C8601A" w:rsidRPr="00E224A3" w:rsidRDefault="00C8601A" w:rsidP="002777AA">
      <w:pPr>
        <w:pStyle w:val="Kop2"/>
      </w:pPr>
      <w:bookmarkStart w:id="41" w:name="_Toc20129147"/>
      <w:bookmarkStart w:id="42" w:name="_Toc52520993"/>
      <w:r w:rsidRPr="00E224A3">
        <w:t>Financiële en economische geschiktheid</w:t>
      </w:r>
      <w:bookmarkEnd w:id="41"/>
      <w:bookmarkEnd w:id="42"/>
    </w:p>
    <w:p w14:paraId="4032B571" w14:textId="5A879E52" w:rsidR="00C8601A" w:rsidRPr="00E224A3" w:rsidRDefault="00C8601A" w:rsidP="00F013F6">
      <w:pPr>
        <w:pStyle w:val="Kop3"/>
      </w:pPr>
      <w:bookmarkStart w:id="43" w:name="_Toc20129148"/>
      <w:bookmarkStart w:id="44" w:name="_Toc52520994"/>
      <w:r w:rsidRPr="00E224A3">
        <w:t>Accountantsverklaring</w:t>
      </w:r>
      <w:bookmarkEnd w:id="44"/>
      <w:r w:rsidRPr="00E224A3">
        <w:t xml:space="preserve"> </w:t>
      </w:r>
      <w:bookmarkEnd w:id="43"/>
    </w:p>
    <w:p w14:paraId="746791D4" w14:textId="00A7380A" w:rsidR="00C8601A" w:rsidRPr="006A505E" w:rsidRDefault="00C8601A" w:rsidP="00C8601A">
      <w:pPr>
        <w:rPr>
          <w:szCs w:val="20"/>
        </w:rPr>
      </w:pPr>
      <w:r w:rsidRPr="00075BF0">
        <w:rPr>
          <w:szCs w:val="20"/>
        </w:rPr>
        <w:t xml:space="preserve">De HAN vindt het belangrijk dat </w:t>
      </w:r>
      <w:r w:rsidR="00990F2C">
        <w:rPr>
          <w:szCs w:val="20"/>
        </w:rPr>
        <w:t>Inschrijver</w:t>
      </w:r>
      <w:r w:rsidRPr="00075BF0">
        <w:rPr>
          <w:szCs w:val="20"/>
        </w:rPr>
        <w:t xml:space="preserve"> een financieel gezonde organisatie is en qua omzet niet afhankelijk is van de HAN. </w:t>
      </w:r>
      <w:r w:rsidR="00990F2C">
        <w:rPr>
          <w:szCs w:val="20"/>
        </w:rPr>
        <w:t>Inschrijver</w:t>
      </w:r>
      <w:r w:rsidRPr="00075BF0">
        <w:rPr>
          <w:szCs w:val="20"/>
        </w:rPr>
        <w:t xml:space="preserve"> verklaart over voldoende financiële middelen en economische draagkracht te beschikken om de continuïteit van zijn bedrijfsvoering gedurende de contractperiode te </w:t>
      </w:r>
      <w:r w:rsidRPr="006A505E">
        <w:rPr>
          <w:szCs w:val="20"/>
        </w:rPr>
        <w:t xml:space="preserve">waarborgen en de </w:t>
      </w:r>
      <w:r w:rsidR="004A3FCE" w:rsidRPr="006A505E">
        <w:rPr>
          <w:szCs w:val="20"/>
        </w:rPr>
        <w:t>Opdracht</w:t>
      </w:r>
      <w:r w:rsidR="007712A8" w:rsidRPr="006A505E">
        <w:rPr>
          <w:szCs w:val="20"/>
        </w:rPr>
        <w:t xml:space="preserve"> </w:t>
      </w:r>
      <w:r w:rsidR="00AA3C9C" w:rsidRPr="006A505E">
        <w:rPr>
          <w:szCs w:val="20"/>
        </w:rPr>
        <w:t xml:space="preserve">conform de gestelde </w:t>
      </w:r>
      <w:r w:rsidR="00A024C9" w:rsidRPr="006A505E">
        <w:rPr>
          <w:szCs w:val="20"/>
        </w:rPr>
        <w:t>Eisen</w:t>
      </w:r>
      <w:r w:rsidR="00AA3C9C" w:rsidRPr="006A505E">
        <w:rPr>
          <w:szCs w:val="20"/>
        </w:rPr>
        <w:t xml:space="preserve"> </w:t>
      </w:r>
      <w:r w:rsidR="007712A8" w:rsidRPr="006A505E">
        <w:rPr>
          <w:szCs w:val="20"/>
        </w:rPr>
        <w:t>uit te voeren.</w:t>
      </w:r>
    </w:p>
    <w:p w14:paraId="1E50ECA3" w14:textId="7E93CF9A" w:rsidR="000B6ED2" w:rsidRPr="006A505E" w:rsidRDefault="00C8601A" w:rsidP="000B6ED2">
      <w:pPr>
        <w:spacing w:after="0" w:line="240" w:lineRule="auto"/>
        <w:ind w:left="0" w:right="0" w:firstLine="0"/>
        <w:rPr>
          <w:rFonts w:eastAsia="Times New Roman"/>
          <w:color w:val="auto"/>
          <w:szCs w:val="20"/>
        </w:rPr>
      </w:pPr>
      <w:r w:rsidRPr="006A505E">
        <w:rPr>
          <w:b/>
          <w:szCs w:val="20"/>
        </w:rPr>
        <w:t>Bewijsstuk:</w:t>
      </w:r>
      <w:r w:rsidRPr="006A505E">
        <w:rPr>
          <w:szCs w:val="20"/>
        </w:rPr>
        <w:t xml:space="preserve"> </w:t>
      </w:r>
      <w:r w:rsidR="000B6ED2" w:rsidRPr="006A505E">
        <w:rPr>
          <w:rFonts w:eastAsia="Times New Roman"/>
          <w:color w:val="auto"/>
          <w:szCs w:val="20"/>
        </w:rPr>
        <w:t>De laatst afgegeven accountantsverklaring. Deze bevat geen zogenoemde</w:t>
      </w:r>
      <w:r w:rsidR="000B6ED2" w:rsidRPr="006A505E">
        <w:rPr>
          <w:rFonts w:eastAsia="Times New Roman"/>
          <w:color w:val="auto"/>
          <w:szCs w:val="20"/>
        </w:rPr>
        <w:br/>
        <w:t>‘continuïteitsparagraaf’. Voor ondernemingen die niet jaarrekening plichtig zijn volstaat een</w:t>
      </w:r>
      <w:r w:rsidR="000B6ED2" w:rsidRPr="006A505E">
        <w:rPr>
          <w:rFonts w:eastAsia="Times New Roman"/>
          <w:color w:val="auto"/>
          <w:szCs w:val="20"/>
        </w:rPr>
        <w:br/>
        <w:t>samenstellingsverklaring of beoordelingsverklaring. Indien er sprake is van een geconsolideerde</w:t>
      </w:r>
      <w:r w:rsidR="000B6ED2" w:rsidRPr="006A505E">
        <w:rPr>
          <w:rFonts w:eastAsia="Times New Roman"/>
          <w:color w:val="auto"/>
          <w:szCs w:val="20"/>
        </w:rPr>
        <w:br/>
      </w:r>
      <w:r w:rsidR="000B6ED2" w:rsidRPr="006A505E">
        <w:rPr>
          <w:rFonts w:eastAsia="Times New Roman"/>
          <w:color w:val="auto"/>
          <w:szCs w:val="20"/>
        </w:rPr>
        <w:lastRenderedPageBreak/>
        <w:t>jaarrekening verlangt de HAN aanvullend een holdingverklaring (of 403-verklaring) van de</w:t>
      </w:r>
      <w:r w:rsidR="000B6ED2" w:rsidRPr="006A505E">
        <w:rPr>
          <w:rFonts w:eastAsia="Times New Roman"/>
          <w:color w:val="auto"/>
          <w:szCs w:val="20"/>
        </w:rPr>
        <w:br/>
        <w:t>moederonderneming.</w:t>
      </w:r>
    </w:p>
    <w:p w14:paraId="4B8C0D5D" w14:textId="2192EF0D" w:rsidR="000B6ED2" w:rsidRDefault="000B6ED2" w:rsidP="00C8601A">
      <w:pPr>
        <w:rPr>
          <w:szCs w:val="20"/>
        </w:rPr>
      </w:pPr>
    </w:p>
    <w:p w14:paraId="2A30FD4D" w14:textId="7833B427" w:rsidR="00C8601A" w:rsidRPr="00E224A3" w:rsidRDefault="00C8601A" w:rsidP="00F013F6">
      <w:pPr>
        <w:pStyle w:val="Kop3"/>
      </w:pPr>
      <w:bookmarkStart w:id="45" w:name="_Toc20129149"/>
      <w:bookmarkStart w:id="46" w:name="_Toc52520995"/>
      <w:r>
        <w:t>Verzekering</w:t>
      </w:r>
      <w:bookmarkEnd w:id="46"/>
      <w:r w:rsidR="00CA4668">
        <w:t xml:space="preserve"> </w:t>
      </w:r>
      <w:bookmarkEnd w:id="45"/>
    </w:p>
    <w:p w14:paraId="50F128FD" w14:textId="15F54E27" w:rsidR="007702E0" w:rsidRPr="00075BF0" w:rsidRDefault="00990F2C" w:rsidP="00C8601A">
      <w:pPr>
        <w:rPr>
          <w:b/>
          <w:szCs w:val="20"/>
        </w:rPr>
      </w:pPr>
      <w:r>
        <w:rPr>
          <w:rStyle w:val="normaltextrun"/>
          <w:szCs w:val="20"/>
        </w:rPr>
        <w:t>Inschrijver</w:t>
      </w:r>
      <w:r w:rsidR="007702E0" w:rsidRPr="00075BF0">
        <w:rPr>
          <w:rStyle w:val="normaltextrun"/>
          <w:szCs w:val="20"/>
        </w:rPr>
        <w:t xml:space="preserve"> dient verzekerd te zijn tegen (bedrijf)aansprakelijkheid (persoons- en zaakschade) met een dekking van minimaal </w:t>
      </w:r>
      <w:r w:rsidR="007702E0" w:rsidRPr="00850587">
        <w:rPr>
          <w:rStyle w:val="normaltextrun"/>
          <w:szCs w:val="20"/>
        </w:rPr>
        <w:t>€1.000.000</w:t>
      </w:r>
      <w:r w:rsidR="007702E0" w:rsidRPr="00075BF0">
        <w:rPr>
          <w:rStyle w:val="normaltextrun"/>
          <w:szCs w:val="20"/>
        </w:rPr>
        <w:t> per schadeveroorzakende gebeurtenis met een maximum van</w:t>
      </w:r>
      <w:r w:rsidR="002D5295">
        <w:rPr>
          <w:rStyle w:val="normaltextrun"/>
          <w:szCs w:val="20"/>
        </w:rPr>
        <w:t xml:space="preserve"> </w:t>
      </w:r>
      <w:r w:rsidR="007702E0" w:rsidRPr="00850587">
        <w:rPr>
          <w:rStyle w:val="normaltextrun"/>
          <w:szCs w:val="20"/>
        </w:rPr>
        <w:t>€2.000.000</w:t>
      </w:r>
      <w:r w:rsidR="007702E0" w:rsidRPr="00075BF0">
        <w:rPr>
          <w:rStyle w:val="normaltextrun"/>
          <w:szCs w:val="20"/>
        </w:rPr>
        <w:t xml:space="preserve"> op jaarbasis, dan wel bereid te zijn bij gunning een dergelijke verzekering te sluiten. Indien </w:t>
      </w:r>
      <w:r>
        <w:rPr>
          <w:rStyle w:val="normaltextrun"/>
          <w:szCs w:val="20"/>
        </w:rPr>
        <w:t>Inschrijver</w:t>
      </w:r>
      <w:r w:rsidR="007702E0" w:rsidRPr="00075BF0">
        <w:rPr>
          <w:rStyle w:val="normaltextrun"/>
          <w:szCs w:val="20"/>
        </w:rPr>
        <w:t xml:space="preserve"> op het moment van voorlopige gunning nog niet is verzekerd op voornoemde wijze dient </w:t>
      </w:r>
      <w:r>
        <w:rPr>
          <w:rStyle w:val="normaltextrun"/>
          <w:szCs w:val="20"/>
        </w:rPr>
        <w:t>Inschrijver</w:t>
      </w:r>
      <w:r w:rsidR="007702E0" w:rsidRPr="00075BF0">
        <w:rPr>
          <w:rStyle w:val="normaltextrun"/>
          <w:szCs w:val="20"/>
        </w:rPr>
        <w:t xml:space="preserve"> uiterlijk 10 dagen na voorlopige gunning (zoals in </w:t>
      </w:r>
      <w:r w:rsidR="007702E0" w:rsidRPr="00B07E29">
        <w:rPr>
          <w:rStyle w:val="normaltextrun"/>
          <w:szCs w:val="20"/>
        </w:rPr>
        <w:t xml:space="preserve">paragraaf </w:t>
      </w:r>
      <w:r w:rsidR="003D4D79" w:rsidRPr="00B07E29">
        <w:rPr>
          <w:rStyle w:val="normaltextrun"/>
          <w:szCs w:val="20"/>
        </w:rPr>
        <w:fldChar w:fldCharType="begin"/>
      </w:r>
      <w:r w:rsidR="003D4D79" w:rsidRPr="00B07E29">
        <w:rPr>
          <w:rStyle w:val="normaltextrun"/>
          <w:szCs w:val="20"/>
        </w:rPr>
        <w:instrText xml:space="preserve"> REF _Ref37327806 \r \h </w:instrText>
      </w:r>
      <w:r w:rsidR="003D4D79">
        <w:rPr>
          <w:rStyle w:val="normaltextrun"/>
          <w:szCs w:val="20"/>
        </w:rPr>
        <w:instrText xml:space="preserve"> \* MERGEFORMAT </w:instrText>
      </w:r>
      <w:r w:rsidR="003D4D79" w:rsidRPr="00B07E29">
        <w:rPr>
          <w:rStyle w:val="normaltextrun"/>
          <w:szCs w:val="20"/>
        </w:rPr>
      </w:r>
      <w:r w:rsidR="003D4D79" w:rsidRPr="00B07E29">
        <w:rPr>
          <w:rStyle w:val="normaltextrun"/>
          <w:szCs w:val="20"/>
        </w:rPr>
        <w:fldChar w:fldCharType="separate"/>
      </w:r>
      <w:r w:rsidR="00D463E7">
        <w:rPr>
          <w:rStyle w:val="normaltextrun"/>
          <w:szCs w:val="20"/>
        </w:rPr>
        <w:t>6.8.3</w:t>
      </w:r>
      <w:r w:rsidR="003D4D79" w:rsidRPr="00B07E29">
        <w:rPr>
          <w:rStyle w:val="normaltextrun"/>
          <w:szCs w:val="20"/>
        </w:rPr>
        <w:fldChar w:fldCharType="end"/>
      </w:r>
      <w:r w:rsidR="003D4D79" w:rsidRPr="00B07E29">
        <w:rPr>
          <w:rStyle w:val="normaltextrun"/>
          <w:szCs w:val="20"/>
        </w:rPr>
        <w:t xml:space="preserve"> </w:t>
      </w:r>
      <w:r w:rsidR="007702E0" w:rsidRPr="00075BF0">
        <w:rPr>
          <w:rStyle w:val="normaltextrun"/>
          <w:szCs w:val="20"/>
        </w:rPr>
        <w:t>staat omschreven) de gevraagde verzekering aantoonbaar te hebben afgesloten. Bij gebreke hiervan wordt niet tot definitieve gunning / </w:t>
      </w:r>
      <w:proofErr w:type="spellStart"/>
      <w:r w:rsidR="007702E0" w:rsidRPr="00075BF0">
        <w:rPr>
          <w:rStyle w:val="spellingerror"/>
          <w:szCs w:val="20"/>
        </w:rPr>
        <w:t>contractering</w:t>
      </w:r>
      <w:proofErr w:type="spellEnd"/>
      <w:r w:rsidR="007702E0" w:rsidRPr="00075BF0">
        <w:rPr>
          <w:rStyle w:val="normaltextrun"/>
          <w:szCs w:val="20"/>
        </w:rPr>
        <w:t> overgegaan. De Aanbestedende Dienst besluit hiertoe, aangezien de schade voor de HAN fors kan oplopen.</w:t>
      </w:r>
    </w:p>
    <w:p w14:paraId="1E6FCAF4" w14:textId="6D96E58C" w:rsidR="00C8601A" w:rsidRPr="00075BF0" w:rsidRDefault="00C8601A" w:rsidP="00C8601A">
      <w:pPr>
        <w:rPr>
          <w:szCs w:val="20"/>
        </w:rPr>
      </w:pPr>
      <w:r w:rsidRPr="00075BF0">
        <w:rPr>
          <w:b/>
          <w:szCs w:val="20"/>
        </w:rPr>
        <w:t>Bewijsstuk:</w:t>
      </w:r>
      <w:r w:rsidRPr="00075BF0">
        <w:rPr>
          <w:szCs w:val="20"/>
        </w:rPr>
        <w:t xml:space="preserve"> Een geldige kopie van de verzekeringspolis.</w:t>
      </w:r>
    </w:p>
    <w:p w14:paraId="41C9C12A" w14:textId="4A3A16D2" w:rsidR="00C8601A" w:rsidRPr="00E224A3" w:rsidRDefault="00C8601A" w:rsidP="002777AA">
      <w:pPr>
        <w:pStyle w:val="Kop2"/>
      </w:pPr>
      <w:bookmarkStart w:id="47" w:name="_Toc20129150"/>
      <w:bookmarkStart w:id="48" w:name="_Toc52520996"/>
      <w:r w:rsidRPr="00E224A3">
        <w:t>Technische- en beroepsbekwaamheid</w:t>
      </w:r>
      <w:bookmarkEnd w:id="47"/>
      <w:bookmarkEnd w:id="48"/>
    </w:p>
    <w:p w14:paraId="74044FE1" w14:textId="5F6E6C56" w:rsidR="00C8601A" w:rsidRPr="00E224A3" w:rsidRDefault="00C8601A" w:rsidP="00F013F6">
      <w:pPr>
        <w:pStyle w:val="Kop3"/>
      </w:pPr>
      <w:bookmarkStart w:id="49" w:name="_Toc20129151"/>
      <w:bookmarkStart w:id="50" w:name="_Toc52520997"/>
      <w:r w:rsidRPr="00E224A3">
        <w:t>Referenties</w:t>
      </w:r>
      <w:bookmarkEnd w:id="50"/>
      <w:r w:rsidR="00CA4668" w:rsidRPr="00E224A3">
        <w:t xml:space="preserve"> </w:t>
      </w:r>
      <w:bookmarkEnd w:id="49"/>
    </w:p>
    <w:p w14:paraId="130B2578" w14:textId="44389262" w:rsidR="00CE59CE" w:rsidRPr="0071710E" w:rsidRDefault="00CE59CE" w:rsidP="00CE59CE">
      <w:pPr>
        <w:spacing w:after="0"/>
        <w:textAlignment w:val="baseline"/>
        <w:rPr>
          <w:rFonts w:eastAsia="Times New Roman"/>
          <w:b/>
          <w:bCs/>
          <w:szCs w:val="20"/>
        </w:rPr>
      </w:pPr>
      <w:r w:rsidRPr="0071710E">
        <w:rPr>
          <w:rFonts w:eastAsia="Times New Roman"/>
          <w:i/>
          <w:iCs/>
          <w:szCs w:val="20"/>
        </w:rPr>
        <w:t>Artikel 2.93 lid 1b (AW 2012)</w:t>
      </w:r>
      <w:r w:rsidRPr="0071710E">
        <w:rPr>
          <w:rFonts w:eastAsia="Times New Roman"/>
          <w:b/>
          <w:bCs/>
          <w:szCs w:val="20"/>
        </w:rPr>
        <w:t> </w:t>
      </w:r>
    </w:p>
    <w:p w14:paraId="2DA91761" w14:textId="780A019C" w:rsidR="00CE59CE" w:rsidRDefault="00CE59CE" w:rsidP="00CE59CE">
      <w:pPr>
        <w:spacing w:after="0"/>
        <w:textAlignment w:val="baseline"/>
        <w:rPr>
          <w:rFonts w:eastAsia="Times New Roman"/>
          <w:szCs w:val="20"/>
        </w:rPr>
      </w:pPr>
      <w:r w:rsidRPr="0071710E">
        <w:rPr>
          <w:rFonts w:eastAsia="Times New Roman"/>
          <w:szCs w:val="20"/>
        </w:rPr>
        <w:t xml:space="preserve">De Aanbestedende Dienst vindt het belangrijk dat </w:t>
      </w:r>
      <w:r w:rsidR="00990F2C">
        <w:rPr>
          <w:rFonts w:eastAsia="Times New Roman"/>
          <w:szCs w:val="20"/>
        </w:rPr>
        <w:t>Inschrijver</w:t>
      </w:r>
      <w:r w:rsidRPr="0071710E">
        <w:rPr>
          <w:rFonts w:eastAsia="Times New Roman"/>
          <w:szCs w:val="20"/>
        </w:rPr>
        <w:t>s </w:t>
      </w:r>
      <w:proofErr w:type="spellStart"/>
      <w:r w:rsidR="0032630D" w:rsidRPr="0071710E">
        <w:rPr>
          <w:rFonts w:eastAsia="Times New Roman"/>
          <w:szCs w:val="20"/>
        </w:rPr>
        <w:t>beroep</w:t>
      </w:r>
      <w:r w:rsidR="00410108">
        <w:rPr>
          <w:rFonts w:eastAsia="Times New Roman"/>
          <w:szCs w:val="20"/>
        </w:rPr>
        <w:t>s</w:t>
      </w:r>
      <w:r w:rsidR="0032630D" w:rsidRPr="0071710E">
        <w:rPr>
          <w:rFonts w:eastAsia="Times New Roman"/>
          <w:szCs w:val="20"/>
        </w:rPr>
        <w:t>bekwaam</w:t>
      </w:r>
      <w:proofErr w:type="spellEnd"/>
      <w:r w:rsidRPr="0071710E">
        <w:rPr>
          <w:rFonts w:eastAsia="Times New Roman"/>
          <w:szCs w:val="20"/>
        </w:rPr>
        <w:t xml:space="preserve"> zijn met het oog op uitvoering van de </w:t>
      </w:r>
      <w:r w:rsidR="004A3FCE">
        <w:rPr>
          <w:rFonts w:eastAsia="Times New Roman"/>
          <w:szCs w:val="20"/>
        </w:rPr>
        <w:t>Opdracht</w:t>
      </w:r>
      <w:r w:rsidRPr="0071710E">
        <w:rPr>
          <w:rFonts w:eastAsia="Times New Roman"/>
          <w:szCs w:val="20"/>
        </w:rPr>
        <w:t xml:space="preserve">. De kerncompetenties voor deze </w:t>
      </w:r>
      <w:r w:rsidR="004A3FCE">
        <w:rPr>
          <w:rFonts w:eastAsia="Times New Roman"/>
          <w:szCs w:val="20"/>
        </w:rPr>
        <w:t>Opdracht</w:t>
      </w:r>
      <w:r w:rsidRPr="0071710E">
        <w:rPr>
          <w:rFonts w:eastAsia="Times New Roman"/>
          <w:szCs w:val="20"/>
        </w:rPr>
        <w:t xml:space="preserve"> luiden als volgt:</w:t>
      </w:r>
    </w:p>
    <w:p w14:paraId="5C3A0164" w14:textId="38544740" w:rsidR="00686C8C" w:rsidRDefault="00686C8C" w:rsidP="00CE59CE">
      <w:pPr>
        <w:spacing w:after="0"/>
        <w:textAlignment w:val="baseline"/>
        <w:rPr>
          <w:rFonts w:eastAsia="Times New Roman"/>
          <w:szCs w:val="20"/>
        </w:rPr>
      </w:pPr>
    </w:p>
    <w:p w14:paraId="143E27A3" w14:textId="6F20CCB5" w:rsidR="00686C8C" w:rsidRPr="004C3FA5" w:rsidRDefault="006F48CD" w:rsidP="00CE59CE">
      <w:pPr>
        <w:spacing w:after="0"/>
        <w:textAlignment w:val="baseline"/>
        <w:rPr>
          <w:rFonts w:eastAsia="Times New Roman"/>
          <w:b/>
          <w:szCs w:val="20"/>
        </w:rPr>
      </w:pPr>
      <w:r w:rsidRPr="004C3FA5">
        <w:rPr>
          <w:rFonts w:eastAsia="Times New Roman"/>
          <w:b/>
          <w:szCs w:val="20"/>
        </w:rPr>
        <w:t>Kerncom</w:t>
      </w:r>
      <w:r w:rsidR="00481148" w:rsidRPr="004C3FA5">
        <w:rPr>
          <w:rFonts w:eastAsia="Times New Roman"/>
          <w:b/>
          <w:szCs w:val="20"/>
        </w:rPr>
        <w:t>petentie 1</w:t>
      </w:r>
    </w:p>
    <w:p w14:paraId="2037B19C" w14:textId="32ECA54D" w:rsidR="00F15E47" w:rsidRDefault="00990F2C" w:rsidP="003C75CA">
      <w:pPr>
        <w:spacing w:after="0" w:line="240" w:lineRule="auto"/>
        <w:ind w:left="14" w:firstLine="0"/>
        <w:textAlignment w:val="baseline"/>
        <w:rPr>
          <w:rFonts w:eastAsia="Times New Roman"/>
        </w:rPr>
      </w:pPr>
      <w:r>
        <w:rPr>
          <w:rFonts w:eastAsia="Times New Roman"/>
        </w:rPr>
        <w:t>Inschrijver</w:t>
      </w:r>
      <w:r w:rsidR="003C75CA" w:rsidRPr="00850587">
        <w:rPr>
          <w:rFonts w:eastAsia="Times New Roman"/>
        </w:rPr>
        <w:t xml:space="preserve"> heeft kennis en ervaring</w:t>
      </w:r>
      <w:r w:rsidR="003C75CA">
        <w:rPr>
          <w:rFonts w:eastAsia="Times New Roman"/>
        </w:rPr>
        <w:t xml:space="preserve"> met het leveren van een </w:t>
      </w:r>
      <w:r w:rsidR="00226C1C">
        <w:rPr>
          <w:rFonts w:eastAsia="Times New Roman"/>
        </w:rPr>
        <w:t>Voertuigtestbank</w:t>
      </w:r>
      <w:r w:rsidR="00C2785F">
        <w:rPr>
          <w:rFonts w:eastAsia="Times New Roman"/>
        </w:rPr>
        <w:t xml:space="preserve"> </w:t>
      </w:r>
      <w:r w:rsidR="00AA571C">
        <w:rPr>
          <w:rFonts w:eastAsia="Times New Roman"/>
        </w:rPr>
        <w:t xml:space="preserve">voor </w:t>
      </w:r>
      <w:r w:rsidR="00AA571C" w:rsidRPr="00CA2764">
        <w:rPr>
          <w:rFonts w:eastAsia="Times New Roman"/>
          <w:szCs w:val="20"/>
        </w:rPr>
        <w:t>complete personenvoertuigen en kleine bedrijfswagens tot 3500 kg </w:t>
      </w:r>
      <w:proofErr w:type="spellStart"/>
      <w:r w:rsidR="00AA571C" w:rsidRPr="00CA2764">
        <w:rPr>
          <w:rFonts w:eastAsia="Times New Roman"/>
          <w:szCs w:val="20"/>
        </w:rPr>
        <w:t>aslast</w:t>
      </w:r>
      <w:proofErr w:type="spellEnd"/>
      <w:r w:rsidR="00AA571C" w:rsidRPr="00CA2764">
        <w:rPr>
          <w:rFonts w:eastAsia="Times New Roman"/>
          <w:szCs w:val="20"/>
        </w:rPr>
        <w:t>, waarmee de voertuigprestaties onder constante- en dynamische belasting zijn vast te stellen</w:t>
      </w:r>
    </w:p>
    <w:p w14:paraId="7542D57F" w14:textId="77777777" w:rsidR="00AA571C" w:rsidRDefault="00AA571C" w:rsidP="00850587">
      <w:pPr>
        <w:spacing w:after="0" w:line="240" w:lineRule="auto"/>
        <w:textAlignment w:val="baseline"/>
        <w:rPr>
          <w:rFonts w:eastAsia="Times New Roman"/>
        </w:rPr>
      </w:pPr>
    </w:p>
    <w:p w14:paraId="242884FB" w14:textId="28D765B9" w:rsidR="00012641" w:rsidRDefault="00012641" w:rsidP="00850587">
      <w:pPr>
        <w:spacing w:after="0" w:line="240" w:lineRule="auto"/>
        <w:textAlignment w:val="baseline"/>
        <w:rPr>
          <w:rFonts w:eastAsia="Times New Roman"/>
        </w:rPr>
      </w:pPr>
      <w:r>
        <w:rPr>
          <w:rFonts w:eastAsia="Times New Roman"/>
        </w:rPr>
        <w:t xml:space="preserve">Het volume bedraagt minimaal </w:t>
      </w:r>
      <w:r w:rsidRPr="00850587">
        <w:rPr>
          <w:rFonts w:eastAsia="Times New Roman"/>
        </w:rPr>
        <w:t>€</w:t>
      </w:r>
      <w:r w:rsidR="00AF0F97">
        <w:rPr>
          <w:rFonts w:eastAsia="Times New Roman"/>
        </w:rPr>
        <w:t>300.000</w:t>
      </w:r>
      <w:r>
        <w:rPr>
          <w:rFonts w:eastAsia="Times New Roman"/>
        </w:rPr>
        <w:t xml:space="preserve"> (excl. Btw).</w:t>
      </w:r>
    </w:p>
    <w:p w14:paraId="156B0652" w14:textId="6D81B869" w:rsidR="00CE59CE" w:rsidRPr="0071710E" w:rsidRDefault="00CE59CE" w:rsidP="00CE59CE">
      <w:pPr>
        <w:spacing w:after="0"/>
        <w:textAlignment w:val="baseline"/>
        <w:rPr>
          <w:rFonts w:eastAsia="Times New Roman"/>
          <w:szCs w:val="20"/>
        </w:rPr>
      </w:pPr>
    </w:p>
    <w:p w14:paraId="7211B0C0" w14:textId="7D43985B" w:rsidR="0052185A" w:rsidRPr="0071710E" w:rsidRDefault="0052185A" w:rsidP="0052185A">
      <w:pPr>
        <w:spacing w:after="0"/>
        <w:textAlignment w:val="baseline"/>
        <w:rPr>
          <w:rFonts w:eastAsia="Times New Roman"/>
          <w:szCs w:val="20"/>
        </w:rPr>
      </w:pPr>
      <w:r w:rsidRPr="0071710E">
        <w:rPr>
          <w:rFonts w:eastAsia="Times New Roman"/>
          <w:szCs w:val="20"/>
        </w:rPr>
        <w:t xml:space="preserve">Minimum </w:t>
      </w:r>
      <w:r w:rsidR="00A024C9">
        <w:rPr>
          <w:rFonts w:eastAsia="Times New Roman"/>
          <w:szCs w:val="20"/>
        </w:rPr>
        <w:t>Eisen</w:t>
      </w:r>
      <w:r w:rsidRPr="0071710E">
        <w:rPr>
          <w:rFonts w:eastAsia="Times New Roman"/>
          <w:szCs w:val="20"/>
        </w:rPr>
        <w:t xml:space="preserve"> referenties: </w:t>
      </w:r>
    </w:p>
    <w:p w14:paraId="2BB6B37B" w14:textId="77777777" w:rsidR="00CE59CE" w:rsidRPr="0071710E" w:rsidRDefault="00F81964" w:rsidP="0052185A">
      <w:pPr>
        <w:pStyle w:val="Lijstalinea"/>
        <w:numPr>
          <w:ilvl w:val="0"/>
          <w:numId w:val="8"/>
        </w:numPr>
        <w:spacing w:after="0" w:line="240" w:lineRule="auto"/>
        <w:textAlignment w:val="baseline"/>
        <w:rPr>
          <w:rFonts w:eastAsia="Times New Roman"/>
        </w:rPr>
      </w:pPr>
      <w:r w:rsidRPr="07C6D313">
        <w:rPr>
          <w:rFonts w:eastAsia="Times New Roman"/>
        </w:rPr>
        <w:t xml:space="preserve">De opgegeven </w:t>
      </w:r>
      <w:r w:rsidR="0052185A" w:rsidRPr="07C6D313">
        <w:rPr>
          <w:rFonts w:eastAsia="Times New Roman"/>
        </w:rPr>
        <w:t>referentie</w:t>
      </w:r>
      <w:r w:rsidR="0052185A">
        <w:rPr>
          <w:rFonts w:eastAsia="Times New Roman"/>
        </w:rPr>
        <w:t>s</w:t>
      </w:r>
      <w:r w:rsidR="0052185A" w:rsidRPr="07C6D313">
        <w:rPr>
          <w:rFonts w:eastAsia="Times New Roman"/>
        </w:rPr>
        <w:t xml:space="preserve"> m</w:t>
      </w:r>
      <w:r w:rsidR="0052185A">
        <w:rPr>
          <w:rFonts w:eastAsia="Times New Roman"/>
        </w:rPr>
        <w:t>ogen</w:t>
      </w:r>
      <w:r w:rsidRPr="07C6D313">
        <w:rPr>
          <w:rFonts w:eastAsia="Times New Roman"/>
        </w:rPr>
        <w:t xml:space="preserve"> niet </w:t>
      </w:r>
      <w:r w:rsidR="0052185A" w:rsidRPr="07C6D313">
        <w:rPr>
          <w:rFonts w:eastAsia="Times New Roman"/>
        </w:rPr>
        <w:t>contract</w:t>
      </w:r>
      <w:r w:rsidR="0052185A">
        <w:rPr>
          <w:rFonts w:eastAsia="Times New Roman"/>
        </w:rPr>
        <w:t>en</w:t>
      </w:r>
      <w:r w:rsidRPr="07C6D313">
        <w:rPr>
          <w:rFonts w:eastAsia="Times New Roman"/>
        </w:rPr>
        <w:t xml:space="preserve"> betreffen </w:t>
      </w:r>
      <w:r w:rsidR="0052185A">
        <w:rPr>
          <w:rFonts w:eastAsia="Times New Roman"/>
        </w:rPr>
        <w:t>die</w:t>
      </w:r>
      <w:r w:rsidR="0052185A" w:rsidRPr="07C6D313">
        <w:rPr>
          <w:rFonts w:eastAsia="Times New Roman"/>
        </w:rPr>
        <w:t xml:space="preserve"> </w:t>
      </w:r>
      <w:r w:rsidRPr="07C6D313">
        <w:rPr>
          <w:rFonts w:eastAsia="Times New Roman"/>
        </w:rPr>
        <w:t xml:space="preserve">langer dan drie (3) jaar </w:t>
      </w:r>
      <w:r w:rsidR="0052185A">
        <w:rPr>
          <w:rFonts w:eastAsia="Times New Roman"/>
        </w:rPr>
        <w:t>zijn</w:t>
      </w:r>
      <w:r w:rsidRPr="07C6D313">
        <w:rPr>
          <w:rFonts w:eastAsia="Times New Roman"/>
        </w:rPr>
        <w:t xml:space="preserve"> beëindigd gerekend vanaf het moment van publicatie van deze </w:t>
      </w:r>
      <w:r w:rsidR="0052185A">
        <w:rPr>
          <w:rFonts w:eastAsia="Times New Roman"/>
        </w:rPr>
        <w:t>A</w:t>
      </w:r>
      <w:r w:rsidR="0052185A" w:rsidRPr="07C6D313">
        <w:rPr>
          <w:rFonts w:eastAsia="Times New Roman"/>
        </w:rPr>
        <w:t>anbesteding.</w:t>
      </w:r>
      <w:r w:rsidR="00CE59CE" w:rsidRPr="07C6D313">
        <w:rPr>
          <w:rFonts w:eastAsia="Times New Roman"/>
        </w:rPr>
        <w:t xml:space="preserve"> Referenties ouder dan drie jaar worden niet geaccepteerd; </w:t>
      </w:r>
    </w:p>
    <w:p w14:paraId="1B1047BC" w14:textId="0FD35B70" w:rsidR="00CE59CE" w:rsidRPr="0071710E" w:rsidRDefault="00CE59CE" w:rsidP="0052185A">
      <w:pPr>
        <w:pStyle w:val="Lijstalinea"/>
        <w:numPr>
          <w:ilvl w:val="0"/>
          <w:numId w:val="8"/>
        </w:numPr>
        <w:spacing w:after="0" w:line="240" w:lineRule="auto"/>
        <w:textAlignment w:val="baseline"/>
        <w:rPr>
          <w:rFonts w:eastAsia="Times New Roman"/>
        </w:rPr>
      </w:pPr>
      <w:r w:rsidRPr="07C6D313">
        <w:rPr>
          <w:rFonts w:eastAsia="Times New Roman"/>
        </w:rPr>
        <w:t xml:space="preserve">De </w:t>
      </w:r>
      <w:r w:rsidR="00990F2C">
        <w:rPr>
          <w:rFonts w:eastAsia="Times New Roman"/>
        </w:rPr>
        <w:t>Inschrijver</w:t>
      </w:r>
      <w:r w:rsidRPr="07C6D313">
        <w:rPr>
          <w:rFonts w:eastAsia="Times New Roman"/>
        </w:rPr>
        <w:t xml:space="preserve"> geeft de referenties op conform het format zoals beschreven </w:t>
      </w:r>
      <w:r w:rsidRPr="0028446D">
        <w:rPr>
          <w:rFonts w:eastAsia="Times New Roman"/>
        </w:rPr>
        <w:t>in </w:t>
      </w:r>
      <w:r w:rsidR="0071710E" w:rsidRPr="0028446D">
        <w:rPr>
          <w:rFonts w:eastAsia="Times New Roman"/>
        </w:rPr>
        <w:t>B</w:t>
      </w:r>
      <w:r w:rsidRPr="0028446D">
        <w:rPr>
          <w:rFonts w:eastAsia="Times New Roman"/>
        </w:rPr>
        <w:t>ijlage 2;</w:t>
      </w:r>
    </w:p>
    <w:p w14:paraId="5A9CA6CD" w14:textId="6C0C6D88" w:rsidR="00CE59CE" w:rsidRPr="0071710E" w:rsidRDefault="00CE59CE" w:rsidP="0052185A">
      <w:pPr>
        <w:pStyle w:val="Lijstalinea"/>
        <w:numPr>
          <w:ilvl w:val="0"/>
          <w:numId w:val="8"/>
        </w:numPr>
        <w:spacing w:after="0" w:line="240" w:lineRule="auto"/>
        <w:textAlignment w:val="baseline"/>
        <w:rPr>
          <w:rFonts w:eastAsia="Times New Roman"/>
        </w:rPr>
      </w:pPr>
      <w:r w:rsidRPr="07C6D313">
        <w:rPr>
          <w:rFonts w:eastAsia="Times New Roman"/>
        </w:rPr>
        <w:t xml:space="preserve">De </w:t>
      </w:r>
      <w:r w:rsidR="00990F2C">
        <w:rPr>
          <w:rFonts w:eastAsia="Times New Roman"/>
        </w:rPr>
        <w:t>Inschrijver</w:t>
      </w:r>
      <w:r w:rsidRPr="07C6D313">
        <w:rPr>
          <w:rFonts w:eastAsia="Times New Roman"/>
        </w:rPr>
        <w:t xml:space="preserve"> dient aan te geven wie als contactpersoon van de referent van het referentieproject optreedt. </w:t>
      </w:r>
      <w:r w:rsidR="00990F2C">
        <w:rPr>
          <w:rFonts w:eastAsia="Times New Roman"/>
        </w:rPr>
        <w:t>Inschrijver</w:t>
      </w:r>
      <w:r w:rsidRPr="07C6D313">
        <w:rPr>
          <w:rFonts w:eastAsia="Times New Roman"/>
        </w:rPr>
        <w:t xml:space="preserve"> stemt er mee in dat deze contractpersoon door de HAN rechtstreeks kan worden benaderd ter verificatie van de referentie, zonder dat de </w:t>
      </w:r>
      <w:r w:rsidR="00990F2C">
        <w:rPr>
          <w:rFonts w:eastAsia="Times New Roman"/>
        </w:rPr>
        <w:t>Inschrijver</w:t>
      </w:r>
      <w:r w:rsidRPr="07C6D313">
        <w:rPr>
          <w:rFonts w:eastAsia="Times New Roman"/>
        </w:rPr>
        <w:t xml:space="preserve"> daarover voorafgaande wordt geïnformeerd;</w:t>
      </w:r>
    </w:p>
    <w:p w14:paraId="46B7E675" w14:textId="3F0A8E3F" w:rsidR="00CE59CE" w:rsidRPr="0071710E" w:rsidRDefault="00990F2C" w:rsidP="0052185A">
      <w:pPr>
        <w:pStyle w:val="Lijstalinea"/>
        <w:numPr>
          <w:ilvl w:val="0"/>
          <w:numId w:val="8"/>
        </w:numPr>
        <w:spacing w:after="0" w:line="240" w:lineRule="auto"/>
        <w:textAlignment w:val="baseline"/>
        <w:rPr>
          <w:rFonts w:eastAsia="Times New Roman"/>
        </w:rPr>
      </w:pPr>
      <w:r>
        <w:rPr>
          <w:rFonts w:eastAsia="Times New Roman"/>
        </w:rPr>
        <w:t>Inschrijver</w:t>
      </w:r>
      <w:r w:rsidR="00CE59CE" w:rsidRPr="07C6D313">
        <w:rPr>
          <w:rFonts w:eastAsia="Times New Roman"/>
        </w:rPr>
        <w:t xml:space="preserve"> kan op eerste aanvraag van de Aanbestedende Dienst een tevredenheidverklaring overleggen, die ondertekend is door de </w:t>
      </w:r>
      <w:r w:rsidR="005A4335">
        <w:rPr>
          <w:rFonts w:eastAsia="Times New Roman"/>
        </w:rPr>
        <w:t>HAN</w:t>
      </w:r>
      <w:r w:rsidR="005A4335" w:rsidRPr="07C6D313">
        <w:rPr>
          <w:rFonts w:eastAsia="Times New Roman"/>
        </w:rPr>
        <w:t> </w:t>
      </w:r>
      <w:r w:rsidR="0052185A" w:rsidRPr="07C6D313">
        <w:rPr>
          <w:rFonts w:eastAsia="Times New Roman"/>
        </w:rPr>
        <w:t xml:space="preserve">(conform </w:t>
      </w:r>
      <w:r w:rsidR="0052185A" w:rsidRPr="0028446D">
        <w:rPr>
          <w:rFonts w:eastAsia="Times New Roman"/>
        </w:rPr>
        <w:t xml:space="preserve">paragraaf </w:t>
      </w:r>
      <w:r w:rsidR="00EB4671" w:rsidRPr="0028446D">
        <w:rPr>
          <w:rFonts w:eastAsia="Times New Roman"/>
        </w:rPr>
        <w:fldChar w:fldCharType="begin"/>
      </w:r>
      <w:r w:rsidR="00EB4671" w:rsidRPr="0028446D">
        <w:rPr>
          <w:rFonts w:eastAsia="Times New Roman"/>
        </w:rPr>
        <w:instrText xml:space="preserve"> REF _Ref37327945 \r \h </w:instrText>
      </w:r>
      <w:r w:rsidR="00EB4671">
        <w:rPr>
          <w:rFonts w:eastAsia="Times New Roman"/>
        </w:rPr>
        <w:instrText xml:space="preserve"> \* MERGEFORMAT </w:instrText>
      </w:r>
      <w:r w:rsidR="00EB4671" w:rsidRPr="0028446D">
        <w:rPr>
          <w:rFonts w:eastAsia="Times New Roman"/>
        </w:rPr>
      </w:r>
      <w:r w:rsidR="00EB4671" w:rsidRPr="0028446D">
        <w:rPr>
          <w:rFonts w:eastAsia="Times New Roman"/>
        </w:rPr>
        <w:fldChar w:fldCharType="separate"/>
      </w:r>
      <w:r w:rsidR="00D463E7">
        <w:rPr>
          <w:rFonts w:eastAsia="Times New Roman"/>
        </w:rPr>
        <w:t>6.5</w:t>
      </w:r>
      <w:r w:rsidR="00EB4671" w:rsidRPr="0028446D">
        <w:rPr>
          <w:rFonts w:eastAsia="Times New Roman"/>
        </w:rPr>
        <w:fldChar w:fldCharType="end"/>
      </w:r>
      <w:r w:rsidR="00CE59CE" w:rsidRPr="0028446D">
        <w:rPr>
          <w:rFonts w:eastAsia="Times New Roman"/>
        </w:rPr>
        <w:t>).</w:t>
      </w:r>
      <w:r w:rsidR="00CE59CE" w:rsidRPr="07C6D313">
        <w:rPr>
          <w:rFonts w:eastAsia="Times New Roman"/>
        </w:rPr>
        <w:t xml:space="preserve"> Hieruit blijkt dat de </w:t>
      </w:r>
      <w:r w:rsidR="004A3FCE">
        <w:rPr>
          <w:rFonts w:eastAsia="Times New Roman"/>
        </w:rPr>
        <w:t>Opdracht</w:t>
      </w:r>
      <w:r w:rsidR="00CE59CE" w:rsidRPr="07C6D313">
        <w:rPr>
          <w:rFonts w:eastAsia="Times New Roman"/>
        </w:rPr>
        <w:t xml:space="preserve"> naar behoren is/wordt uitgevoerd;</w:t>
      </w:r>
    </w:p>
    <w:p w14:paraId="1810E422" w14:textId="77777777" w:rsidR="0052185A" w:rsidRPr="00F70991" w:rsidRDefault="0052185A" w:rsidP="0052185A">
      <w:pPr>
        <w:pStyle w:val="Lijstalinea"/>
        <w:spacing w:after="0"/>
        <w:ind w:left="1440"/>
        <w:textAlignment w:val="baseline"/>
        <w:rPr>
          <w:rFonts w:eastAsia="Times New Roman"/>
          <w:szCs w:val="20"/>
        </w:rPr>
      </w:pPr>
    </w:p>
    <w:p w14:paraId="5B0CA6B8" w14:textId="12FFED8B" w:rsidR="0052185A" w:rsidRPr="0071710E" w:rsidRDefault="0052185A" w:rsidP="0052185A">
      <w:pPr>
        <w:spacing w:after="0"/>
        <w:rPr>
          <w:szCs w:val="20"/>
        </w:rPr>
      </w:pPr>
      <w:r w:rsidRPr="0071710E">
        <w:rPr>
          <w:b/>
          <w:szCs w:val="20"/>
        </w:rPr>
        <w:t xml:space="preserve">Bewijsstuk: </w:t>
      </w:r>
      <w:r w:rsidR="00990F2C">
        <w:rPr>
          <w:szCs w:val="20"/>
        </w:rPr>
        <w:t>Inschrijver</w:t>
      </w:r>
      <w:r w:rsidRPr="0071710E">
        <w:rPr>
          <w:szCs w:val="20"/>
        </w:rPr>
        <w:t xml:space="preserve"> vult het bijgeleverde Standaardformulier</w:t>
      </w:r>
      <w:r>
        <w:rPr>
          <w:szCs w:val="20"/>
        </w:rPr>
        <w:t xml:space="preserve"> per referentie </w:t>
      </w:r>
      <w:r w:rsidRPr="0071710E">
        <w:rPr>
          <w:szCs w:val="20"/>
        </w:rPr>
        <w:t>in (</w:t>
      </w:r>
      <w:r w:rsidRPr="00E54E18">
        <w:rPr>
          <w:szCs w:val="20"/>
        </w:rPr>
        <w:t>Bijlage 2</w:t>
      </w:r>
      <w:r w:rsidRPr="0071710E">
        <w:rPr>
          <w:szCs w:val="20"/>
        </w:rPr>
        <w:t>)</w:t>
      </w:r>
      <w:r>
        <w:rPr>
          <w:szCs w:val="20"/>
        </w:rPr>
        <w:t>.</w:t>
      </w:r>
      <w:r w:rsidRPr="0071710E">
        <w:rPr>
          <w:szCs w:val="20"/>
        </w:rPr>
        <w:t xml:space="preserve"> </w:t>
      </w:r>
    </w:p>
    <w:p w14:paraId="34BAE80E" w14:textId="77777777" w:rsidR="00D1027F" w:rsidRPr="00E224A3" w:rsidRDefault="00D1027F" w:rsidP="00DA4171">
      <w:pPr>
        <w:spacing w:after="0"/>
        <w:rPr>
          <w:b/>
        </w:rPr>
      </w:pPr>
    </w:p>
    <w:p w14:paraId="64675E0D" w14:textId="3BE36DA8" w:rsidR="00E96CC0" w:rsidRPr="00E224A3" w:rsidRDefault="00AE78F4" w:rsidP="00F013F6">
      <w:pPr>
        <w:pStyle w:val="Kop3"/>
        <w:numPr>
          <w:ilvl w:val="0"/>
          <w:numId w:val="0"/>
        </w:numPr>
      </w:pPr>
      <w:bookmarkStart w:id="51" w:name="_Toc20129152"/>
      <w:bookmarkStart w:id="52" w:name="_Toc52520998"/>
      <w:r w:rsidRPr="00E224A3">
        <w:t>3.3.2</w:t>
      </w:r>
      <w:r w:rsidR="006F1657" w:rsidRPr="00E224A3">
        <w:t xml:space="preserve"> </w:t>
      </w:r>
      <w:r w:rsidR="00E96CC0" w:rsidRPr="00E224A3">
        <w:t>Kwaliteitssysteem</w:t>
      </w:r>
      <w:bookmarkEnd w:id="52"/>
      <w:r w:rsidR="003E7220" w:rsidRPr="00E224A3">
        <w:t xml:space="preserve"> </w:t>
      </w:r>
      <w:bookmarkEnd w:id="51"/>
    </w:p>
    <w:p w14:paraId="6C9005AA" w14:textId="458816DD" w:rsidR="00E96CC0" w:rsidRPr="008B6EEC" w:rsidRDefault="00E96CC0" w:rsidP="00E96CC0">
      <w:pPr>
        <w:pStyle w:val="paragraph"/>
        <w:spacing w:before="0" w:beforeAutospacing="0" w:after="0" w:afterAutospacing="0"/>
        <w:textAlignment w:val="baseline"/>
        <w:rPr>
          <w:rFonts w:ascii="Arial" w:hAnsi="Arial" w:cs="Arial"/>
          <w:b/>
          <w:bCs/>
          <w:sz w:val="20"/>
          <w:szCs w:val="20"/>
        </w:rPr>
      </w:pPr>
      <w:r w:rsidRPr="008B6EEC">
        <w:rPr>
          <w:rStyle w:val="normaltextrun"/>
          <w:rFonts w:ascii="Arial" w:eastAsiaTheme="majorEastAsia" w:hAnsi="Arial" w:cs="Arial"/>
          <w:i/>
          <w:iCs/>
          <w:sz w:val="20"/>
          <w:szCs w:val="20"/>
        </w:rPr>
        <w:t>Artikel 2.96 (AW 2012)</w:t>
      </w:r>
      <w:r w:rsidRPr="008B6EEC">
        <w:rPr>
          <w:rStyle w:val="eop"/>
          <w:rFonts w:ascii="Arial" w:eastAsiaTheme="majorEastAsia" w:hAnsi="Arial" w:cs="Arial"/>
          <w:b/>
          <w:bCs/>
          <w:sz w:val="20"/>
          <w:szCs w:val="20"/>
        </w:rPr>
        <w:t> </w:t>
      </w:r>
    </w:p>
    <w:p w14:paraId="21A8DAC9" w14:textId="1CE574D3" w:rsidR="008C5C7F" w:rsidRPr="008B6EEC" w:rsidRDefault="008C5C7F" w:rsidP="008C5C7F">
      <w:pPr>
        <w:pStyle w:val="paragraph"/>
        <w:spacing w:before="0" w:beforeAutospacing="0" w:after="0" w:afterAutospacing="0"/>
        <w:textAlignment w:val="baseline"/>
        <w:rPr>
          <w:rFonts w:ascii="Arial" w:hAnsi="Arial" w:cs="Arial"/>
          <w:sz w:val="20"/>
          <w:szCs w:val="20"/>
        </w:rPr>
      </w:pPr>
      <w:r w:rsidRPr="008B6EEC">
        <w:rPr>
          <w:rStyle w:val="normaltextrun"/>
          <w:rFonts w:ascii="Arial" w:eastAsiaTheme="majorEastAsia" w:hAnsi="Arial" w:cs="Arial"/>
          <w:sz w:val="20"/>
          <w:szCs w:val="20"/>
        </w:rPr>
        <w:t xml:space="preserve">De </w:t>
      </w:r>
      <w:r w:rsidR="00990F2C">
        <w:rPr>
          <w:rStyle w:val="normaltextrun"/>
          <w:rFonts w:ascii="Arial" w:eastAsiaTheme="majorEastAsia" w:hAnsi="Arial" w:cs="Arial"/>
          <w:sz w:val="20"/>
          <w:szCs w:val="20"/>
        </w:rPr>
        <w:t>Inschrijver</w:t>
      </w:r>
      <w:r w:rsidRPr="008B6EEC">
        <w:rPr>
          <w:rStyle w:val="normaltextrun"/>
          <w:rFonts w:ascii="Arial" w:eastAsiaTheme="majorEastAsia" w:hAnsi="Arial" w:cs="Arial"/>
          <w:sz w:val="20"/>
          <w:szCs w:val="20"/>
        </w:rPr>
        <w:t xml:space="preserve"> dient te beschikken over een geldig </w:t>
      </w:r>
      <w:r w:rsidRPr="008B6EEC">
        <w:rPr>
          <w:rStyle w:val="normaltextrun"/>
          <w:rFonts w:ascii="Arial" w:eastAsiaTheme="majorEastAsia" w:hAnsi="Arial" w:cs="Arial"/>
          <w:i/>
          <w:iCs/>
          <w:sz w:val="20"/>
          <w:szCs w:val="20"/>
        </w:rPr>
        <w:t>kwaliteitscertificaat</w:t>
      </w:r>
      <w:r w:rsidRPr="008B6EEC">
        <w:rPr>
          <w:rStyle w:val="normaltextrun"/>
          <w:rFonts w:ascii="Arial" w:eastAsiaTheme="majorEastAsia" w:hAnsi="Arial" w:cs="Arial"/>
          <w:sz w:val="20"/>
          <w:szCs w:val="20"/>
        </w:rPr>
        <w:t xml:space="preserve"> dat is afgegeven door een onafhankelijke instantie die voldoet aan de Europese normenreeks NEN/ISO 9001 of gelijkwaardig. Indien </w:t>
      </w:r>
      <w:r w:rsidR="00990F2C">
        <w:rPr>
          <w:rStyle w:val="normaltextrun"/>
          <w:rFonts w:ascii="Arial" w:eastAsiaTheme="majorEastAsia" w:hAnsi="Arial" w:cs="Arial"/>
          <w:sz w:val="20"/>
          <w:szCs w:val="20"/>
        </w:rPr>
        <w:t>Inschrijver</w:t>
      </w:r>
      <w:r w:rsidRPr="008B6EEC">
        <w:rPr>
          <w:rStyle w:val="normaltextrun"/>
          <w:rFonts w:ascii="Arial" w:eastAsiaTheme="majorEastAsia" w:hAnsi="Arial" w:cs="Arial"/>
          <w:sz w:val="20"/>
          <w:szCs w:val="20"/>
        </w:rPr>
        <w:t xml:space="preserve"> niet over een dergelijk certificaat beschikt, dient </w:t>
      </w:r>
      <w:r w:rsidR="00990F2C">
        <w:rPr>
          <w:rStyle w:val="normaltextrun"/>
          <w:rFonts w:ascii="Arial" w:eastAsiaTheme="majorEastAsia" w:hAnsi="Arial" w:cs="Arial"/>
          <w:sz w:val="20"/>
          <w:szCs w:val="20"/>
        </w:rPr>
        <w:t>Inschrijver</w:t>
      </w:r>
      <w:r w:rsidRPr="008B6EEC">
        <w:rPr>
          <w:rStyle w:val="normaltextrun"/>
          <w:rFonts w:ascii="Arial" w:eastAsiaTheme="majorEastAsia" w:hAnsi="Arial" w:cs="Arial"/>
          <w:sz w:val="20"/>
          <w:szCs w:val="20"/>
        </w:rPr>
        <w:t xml:space="preserve"> een actueel kwaliteitshandboek in</w:t>
      </w:r>
      <w:r>
        <w:rPr>
          <w:rStyle w:val="normaltextrun"/>
          <w:rFonts w:ascii="Arial" w:eastAsiaTheme="majorEastAsia" w:hAnsi="Arial" w:cs="Arial"/>
          <w:sz w:val="20"/>
          <w:szCs w:val="20"/>
        </w:rPr>
        <w:t xml:space="preserve"> te dienen</w:t>
      </w:r>
      <w:r w:rsidRPr="008B6EEC">
        <w:rPr>
          <w:rStyle w:val="normaltextrun"/>
          <w:rFonts w:ascii="Arial" w:eastAsiaTheme="majorEastAsia" w:hAnsi="Arial" w:cs="Arial"/>
          <w:sz w:val="20"/>
          <w:szCs w:val="20"/>
        </w:rPr>
        <w:t xml:space="preserve"> waarin de maatregelen zijn opgenomen die </w:t>
      </w:r>
      <w:r w:rsidR="00990F2C">
        <w:rPr>
          <w:rStyle w:val="normaltextrun"/>
          <w:rFonts w:ascii="Arial" w:eastAsiaTheme="majorEastAsia" w:hAnsi="Arial" w:cs="Arial"/>
          <w:sz w:val="20"/>
          <w:szCs w:val="20"/>
        </w:rPr>
        <w:t>Inschrijver</w:t>
      </w:r>
      <w:r w:rsidRPr="008B6EEC">
        <w:rPr>
          <w:rStyle w:val="normaltextrun"/>
          <w:rFonts w:ascii="Arial" w:eastAsiaTheme="majorEastAsia" w:hAnsi="Arial" w:cs="Arial"/>
          <w:sz w:val="20"/>
          <w:szCs w:val="20"/>
        </w:rPr>
        <w:t xml:space="preserve"> treft ten aanzien van kwaliteit en hoe maatregelen worden geborgd en gecontroleerd</w:t>
      </w:r>
      <w:r>
        <w:rPr>
          <w:rStyle w:val="normaltextrun"/>
          <w:rFonts w:ascii="Arial" w:eastAsiaTheme="majorEastAsia" w:hAnsi="Arial" w:cs="Arial"/>
          <w:sz w:val="20"/>
          <w:szCs w:val="20"/>
        </w:rPr>
        <w:t>, daarnaast dient er</w:t>
      </w:r>
      <w:r w:rsidRPr="008B6EEC">
        <w:rPr>
          <w:rStyle w:val="normaltextrun"/>
          <w:rFonts w:ascii="Arial" w:eastAsiaTheme="majorEastAsia" w:hAnsi="Arial" w:cs="Arial"/>
          <w:sz w:val="20"/>
          <w:szCs w:val="20"/>
        </w:rPr>
        <w:t xml:space="preserve"> een </w:t>
      </w:r>
      <w:r w:rsidRPr="008B6EEC">
        <w:rPr>
          <w:rStyle w:val="normaltextrun"/>
          <w:rFonts w:ascii="Arial" w:eastAsiaTheme="majorEastAsia" w:hAnsi="Arial" w:cs="Arial"/>
          <w:sz w:val="20"/>
          <w:szCs w:val="20"/>
        </w:rPr>
        <w:lastRenderedPageBreak/>
        <w:t xml:space="preserve">beleidsverklaring van het management </w:t>
      </w:r>
      <w:r>
        <w:rPr>
          <w:rStyle w:val="normaltextrun"/>
          <w:rFonts w:ascii="Arial" w:eastAsiaTheme="majorEastAsia" w:hAnsi="Arial" w:cs="Arial"/>
          <w:sz w:val="20"/>
          <w:szCs w:val="20"/>
        </w:rPr>
        <w:t xml:space="preserve">overlegd te worden waaruit </w:t>
      </w:r>
      <w:r w:rsidRPr="008B6EEC">
        <w:rPr>
          <w:rStyle w:val="normaltextrun"/>
          <w:rFonts w:ascii="Arial" w:eastAsiaTheme="majorEastAsia" w:hAnsi="Arial" w:cs="Arial"/>
          <w:sz w:val="20"/>
          <w:szCs w:val="20"/>
        </w:rPr>
        <w:t xml:space="preserve">blijkt dat het management deze maatregelen onderschrijft en controleert. Indien een </w:t>
      </w:r>
      <w:r w:rsidR="00990F2C">
        <w:rPr>
          <w:rStyle w:val="normaltextrun"/>
          <w:rFonts w:ascii="Arial" w:eastAsiaTheme="majorEastAsia" w:hAnsi="Arial" w:cs="Arial"/>
          <w:sz w:val="20"/>
          <w:szCs w:val="20"/>
        </w:rPr>
        <w:t>Inschrijver</w:t>
      </w:r>
      <w:r w:rsidRPr="008B6EEC">
        <w:rPr>
          <w:rStyle w:val="normaltextrun"/>
          <w:rFonts w:ascii="Arial" w:eastAsiaTheme="majorEastAsia" w:hAnsi="Arial" w:cs="Arial"/>
          <w:sz w:val="20"/>
          <w:szCs w:val="20"/>
        </w:rPr>
        <w:t xml:space="preserve"> meent dat zijn kwaliteitssysteem gelijkwaardig is aan NEN/ISO 9001 dient de </w:t>
      </w:r>
      <w:r w:rsidR="00990F2C">
        <w:rPr>
          <w:rStyle w:val="normaltextrun"/>
          <w:rFonts w:ascii="Arial" w:eastAsiaTheme="majorEastAsia" w:hAnsi="Arial" w:cs="Arial"/>
          <w:sz w:val="20"/>
          <w:szCs w:val="20"/>
        </w:rPr>
        <w:t>Inschrijver</w:t>
      </w:r>
      <w:r w:rsidRPr="008B6EEC">
        <w:rPr>
          <w:rStyle w:val="normaltextrun"/>
          <w:rFonts w:ascii="Arial" w:eastAsiaTheme="majorEastAsia" w:hAnsi="Arial" w:cs="Arial"/>
          <w:sz w:val="20"/>
          <w:szCs w:val="20"/>
        </w:rPr>
        <w:t xml:space="preserve"> dit op verzoek van de Aanbestedende Dient te bewijzen.</w:t>
      </w:r>
      <w:r w:rsidR="00E57171">
        <w:rPr>
          <w:rStyle w:val="normaltextrun"/>
          <w:rFonts w:ascii="Arial" w:eastAsiaTheme="majorEastAsia" w:hAnsi="Arial" w:cs="Arial"/>
          <w:sz w:val="20"/>
          <w:szCs w:val="20"/>
        </w:rPr>
        <w:t xml:space="preserve"> </w:t>
      </w:r>
      <w:r w:rsidRPr="008B6EEC">
        <w:rPr>
          <w:rStyle w:val="eop"/>
          <w:rFonts w:ascii="Arial" w:eastAsiaTheme="majorEastAsia" w:hAnsi="Arial" w:cs="Arial"/>
          <w:sz w:val="20"/>
          <w:szCs w:val="20"/>
        </w:rPr>
        <w:t> </w:t>
      </w:r>
    </w:p>
    <w:p w14:paraId="7A81CA21" w14:textId="4C37F1B7" w:rsidR="00E96CC0" w:rsidRPr="008B6EEC" w:rsidRDefault="00E96CC0" w:rsidP="00E96CC0">
      <w:pPr>
        <w:pStyle w:val="paragraph"/>
        <w:spacing w:before="0" w:beforeAutospacing="0" w:after="0" w:afterAutospacing="0"/>
        <w:textAlignment w:val="baseline"/>
        <w:rPr>
          <w:rFonts w:ascii="Arial" w:hAnsi="Arial" w:cs="Arial"/>
          <w:sz w:val="20"/>
          <w:szCs w:val="20"/>
        </w:rPr>
      </w:pPr>
    </w:p>
    <w:p w14:paraId="60343C10" w14:textId="29BF8484" w:rsidR="00E96CC0" w:rsidRPr="008B6EEC" w:rsidRDefault="00E96CC0" w:rsidP="00E96CC0">
      <w:pPr>
        <w:pStyle w:val="paragraph"/>
        <w:spacing w:before="0" w:beforeAutospacing="0" w:after="0" w:afterAutospacing="0"/>
        <w:textAlignment w:val="baseline"/>
        <w:rPr>
          <w:rStyle w:val="normaltextrun"/>
          <w:rFonts w:ascii="Arial" w:eastAsiaTheme="majorEastAsia" w:hAnsi="Arial" w:cs="Arial"/>
          <w:sz w:val="20"/>
          <w:szCs w:val="20"/>
        </w:rPr>
      </w:pPr>
      <w:r w:rsidRPr="008B6EEC">
        <w:rPr>
          <w:rStyle w:val="normaltextrun"/>
          <w:rFonts w:ascii="Arial" w:eastAsiaTheme="majorEastAsia" w:hAnsi="Arial" w:cs="Arial"/>
          <w:sz w:val="20"/>
          <w:szCs w:val="20"/>
        </w:rPr>
        <w:t xml:space="preserve">Ingeval van een Combinatie van </w:t>
      </w:r>
      <w:r w:rsidR="00990F2C">
        <w:rPr>
          <w:rStyle w:val="normaltextrun"/>
          <w:rFonts w:ascii="Arial" w:eastAsiaTheme="majorEastAsia" w:hAnsi="Arial" w:cs="Arial"/>
          <w:sz w:val="20"/>
          <w:szCs w:val="20"/>
        </w:rPr>
        <w:t>Inschrijver</w:t>
      </w:r>
      <w:r w:rsidRPr="008B6EEC">
        <w:rPr>
          <w:rStyle w:val="normaltextrun"/>
          <w:rFonts w:ascii="Arial" w:eastAsiaTheme="majorEastAsia" w:hAnsi="Arial" w:cs="Arial"/>
          <w:sz w:val="20"/>
          <w:szCs w:val="20"/>
        </w:rPr>
        <w:t>s dient de Combinatie als geheel in het bezit te zijn van het hiervoor bedoelde kwaliteitssysteemcertificaat. De Combinatie kan daartoe een beroep doen op het certificaat van een of meerdere van de </w:t>
      </w:r>
      <w:proofErr w:type="spellStart"/>
      <w:r w:rsidRPr="008B6EEC">
        <w:rPr>
          <w:rStyle w:val="normaltextrun"/>
          <w:rFonts w:ascii="Arial" w:eastAsiaTheme="majorEastAsia" w:hAnsi="Arial" w:cs="Arial"/>
          <w:sz w:val="20"/>
          <w:szCs w:val="20"/>
        </w:rPr>
        <w:t>Combinanten</w:t>
      </w:r>
      <w:proofErr w:type="spellEnd"/>
      <w:r w:rsidRPr="008B6EEC">
        <w:rPr>
          <w:rStyle w:val="normaltextrun"/>
          <w:rFonts w:ascii="Arial" w:eastAsiaTheme="majorEastAsia" w:hAnsi="Arial" w:cs="Arial"/>
          <w:sz w:val="20"/>
          <w:szCs w:val="20"/>
        </w:rPr>
        <w:t>.</w:t>
      </w:r>
    </w:p>
    <w:p w14:paraId="09B2F283" w14:textId="310E5060" w:rsidR="00EA5D10" w:rsidRPr="008B6EEC" w:rsidRDefault="00EA5D10" w:rsidP="00E96CC0">
      <w:pPr>
        <w:pStyle w:val="paragraph"/>
        <w:spacing w:before="0" w:beforeAutospacing="0" w:after="0" w:afterAutospacing="0"/>
        <w:textAlignment w:val="baseline"/>
        <w:rPr>
          <w:rStyle w:val="eop"/>
          <w:rFonts w:ascii="Arial" w:eastAsiaTheme="majorEastAsia" w:hAnsi="Arial" w:cs="Arial"/>
          <w:sz w:val="20"/>
          <w:szCs w:val="20"/>
        </w:rPr>
      </w:pPr>
    </w:p>
    <w:p w14:paraId="0AA4633F" w14:textId="1DA3792E" w:rsidR="005773C8" w:rsidRDefault="00EA5D10" w:rsidP="0093398A">
      <w:pPr>
        <w:pStyle w:val="paragraph"/>
        <w:spacing w:before="0" w:beforeAutospacing="0" w:after="0" w:afterAutospacing="0"/>
        <w:textAlignment w:val="baseline"/>
        <w:rPr>
          <w:rStyle w:val="normaltextrun"/>
          <w:rFonts w:ascii="Arial" w:eastAsiaTheme="majorEastAsia" w:hAnsi="Arial" w:cs="Arial"/>
          <w:sz w:val="20"/>
          <w:szCs w:val="20"/>
        </w:rPr>
      </w:pPr>
      <w:r w:rsidRPr="008B6EEC">
        <w:rPr>
          <w:rStyle w:val="normaltextrun"/>
          <w:rFonts w:ascii="Arial" w:eastAsiaTheme="majorEastAsia" w:hAnsi="Arial" w:cs="Arial"/>
          <w:b/>
          <w:sz w:val="20"/>
          <w:szCs w:val="20"/>
        </w:rPr>
        <w:t>Bewijsstuk</w:t>
      </w:r>
      <w:r w:rsidR="0093398A" w:rsidRPr="008B6EEC">
        <w:rPr>
          <w:rStyle w:val="normaltextrun"/>
          <w:rFonts w:ascii="Arial" w:eastAsiaTheme="majorEastAsia" w:hAnsi="Arial" w:cs="Arial"/>
          <w:sz w:val="20"/>
          <w:szCs w:val="20"/>
        </w:rPr>
        <w:t xml:space="preserve">: Een geldig kwaliteitscertificaat dat is afgegeven door een onafhankelijke instantie die voldoet aan de Europese normenreeks NEN/ISO 9001 of gelijkwaardig. Indien </w:t>
      </w:r>
      <w:r w:rsidR="00990F2C">
        <w:rPr>
          <w:rStyle w:val="normaltextrun"/>
          <w:rFonts w:ascii="Arial" w:eastAsiaTheme="majorEastAsia" w:hAnsi="Arial" w:cs="Arial"/>
          <w:sz w:val="20"/>
          <w:szCs w:val="20"/>
        </w:rPr>
        <w:t>Inschrijver</w:t>
      </w:r>
      <w:r w:rsidR="0093398A" w:rsidRPr="008B6EEC">
        <w:rPr>
          <w:rStyle w:val="normaltextrun"/>
          <w:rFonts w:ascii="Arial" w:eastAsiaTheme="majorEastAsia" w:hAnsi="Arial" w:cs="Arial"/>
          <w:sz w:val="20"/>
          <w:szCs w:val="20"/>
        </w:rPr>
        <w:t xml:space="preserve"> niet over een dergelijk certificaat beschikt, dient </w:t>
      </w:r>
      <w:r w:rsidR="00990F2C">
        <w:rPr>
          <w:rStyle w:val="normaltextrun"/>
          <w:rFonts w:ascii="Arial" w:eastAsiaTheme="majorEastAsia" w:hAnsi="Arial" w:cs="Arial"/>
          <w:sz w:val="20"/>
          <w:szCs w:val="20"/>
        </w:rPr>
        <w:t>Inschrijver</w:t>
      </w:r>
      <w:r w:rsidR="0093398A" w:rsidRPr="008B6EEC">
        <w:rPr>
          <w:rStyle w:val="normaltextrun"/>
          <w:rFonts w:ascii="Arial" w:eastAsiaTheme="majorEastAsia" w:hAnsi="Arial" w:cs="Arial"/>
          <w:sz w:val="20"/>
          <w:szCs w:val="20"/>
        </w:rPr>
        <w:t xml:space="preserve"> een actueel kwaliteitshandboek in waarin zijn opgenomen de maatregelen die </w:t>
      </w:r>
      <w:r w:rsidR="00990F2C">
        <w:rPr>
          <w:rStyle w:val="normaltextrun"/>
          <w:rFonts w:ascii="Arial" w:eastAsiaTheme="majorEastAsia" w:hAnsi="Arial" w:cs="Arial"/>
          <w:sz w:val="20"/>
          <w:szCs w:val="20"/>
        </w:rPr>
        <w:t>Inschrijver</w:t>
      </w:r>
      <w:r w:rsidR="0093398A" w:rsidRPr="008B6EEC">
        <w:rPr>
          <w:rStyle w:val="normaltextrun"/>
          <w:rFonts w:ascii="Arial" w:eastAsiaTheme="majorEastAsia" w:hAnsi="Arial" w:cs="Arial"/>
          <w:sz w:val="20"/>
          <w:szCs w:val="20"/>
        </w:rPr>
        <w:t xml:space="preserve"> treft ten aanzien van kwaliteit en hoe deze maatregelen worden geborgd en gecontroleerd en waar uit een beleidsverklaring van het management blijkt dat het management deze maatregelen onderschrijft en controleert.</w:t>
      </w:r>
    </w:p>
    <w:p w14:paraId="6FD1ED68" w14:textId="0E30F2F3" w:rsidR="005773C8" w:rsidRDefault="005773C8">
      <w:pPr>
        <w:spacing w:line="276" w:lineRule="auto"/>
        <w:rPr>
          <w:rStyle w:val="normaltextrun"/>
          <w:rFonts w:eastAsiaTheme="majorEastAsia"/>
          <w:szCs w:val="20"/>
        </w:rPr>
      </w:pPr>
    </w:p>
    <w:p w14:paraId="2BFFC259" w14:textId="236C8D7D" w:rsidR="0093398A" w:rsidRPr="008B6EEC" w:rsidRDefault="005773C8" w:rsidP="005773C8">
      <w:pPr>
        <w:pStyle w:val="Kop1"/>
        <w:ind w:left="426"/>
        <w:rPr>
          <w:rStyle w:val="normaltextrun"/>
          <w:rFonts w:ascii="Arial" w:hAnsi="Arial" w:cs="Arial"/>
          <w:color w:val="000000"/>
          <w:sz w:val="20"/>
          <w:szCs w:val="20"/>
        </w:rPr>
      </w:pPr>
      <w:bookmarkStart w:id="53" w:name="_Ref37329070"/>
      <w:bookmarkStart w:id="54" w:name="_Toc52520999"/>
      <w:r w:rsidRPr="005773C8">
        <w:t xml:space="preserve">Programma van </w:t>
      </w:r>
      <w:bookmarkEnd w:id="53"/>
      <w:r w:rsidR="00A024C9">
        <w:t>Eisen</w:t>
      </w:r>
      <w:bookmarkEnd w:id="54"/>
    </w:p>
    <w:p w14:paraId="4EF11731" w14:textId="05E2BDB7" w:rsidR="00E96CC0" w:rsidRPr="00E224A3" w:rsidRDefault="00E96CC0" w:rsidP="00E96CC0">
      <w:pPr>
        <w:pStyle w:val="paragraph"/>
        <w:spacing w:before="0" w:beforeAutospacing="0" w:after="0" w:afterAutospacing="0"/>
        <w:textAlignment w:val="baseline"/>
        <w:rPr>
          <w:rFonts w:ascii="Arial" w:hAnsi="Arial" w:cs="Arial"/>
          <w:sz w:val="12"/>
          <w:szCs w:val="12"/>
        </w:rPr>
      </w:pPr>
    </w:p>
    <w:p w14:paraId="27F3315A" w14:textId="167CBB98" w:rsidR="00E963AA" w:rsidRDefault="004F381C" w:rsidP="00E963AA">
      <w:pPr>
        <w:rPr>
          <w:szCs w:val="20"/>
        </w:rPr>
      </w:pPr>
      <w:r>
        <w:rPr>
          <w:szCs w:val="20"/>
        </w:rPr>
        <w:t xml:space="preserve">Het Programma van </w:t>
      </w:r>
      <w:r w:rsidR="00A024C9">
        <w:rPr>
          <w:szCs w:val="20"/>
        </w:rPr>
        <w:t>Eisen</w:t>
      </w:r>
      <w:r>
        <w:rPr>
          <w:szCs w:val="20"/>
        </w:rPr>
        <w:t xml:space="preserve"> is </w:t>
      </w:r>
      <w:r w:rsidR="00B80889">
        <w:rPr>
          <w:szCs w:val="20"/>
        </w:rPr>
        <w:t xml:space="preserve">bijgesloten </w:t>
      </w:r>
      <w:r>
        <w:rPr>
          <w:szCs w:val="20"/>
        </w:rPr>
        <w:t>in</w:t>
      </w:r>
      <w:r w:rsidR="00B80889">
        <w:rPr>
          <w:szCs w:val="20"/>
        </w:rPr>
        <w:t xml:space="preserve"> bijlage 10.</w:t>
      </w:r>
    </w:p>
    <w:p w14:paraId="623F9EA5" w14:textId="3DB600D3" w:rsidR="00B80889" w:rsidRDefault="00B80889">
      <w:pPr>
        <w:spacing w:after="160" w:line="276" w:lineRule="auto"/>
        <w:ind w:left="0" w:right="0" w:firstLine="0"/>
      </w:pPr>
      <w:r>
        <w:br w:type="page"/>
      </w:r>
    </w:p>
    <w:p w14:paraId="63BFAC73" w14:textId="57AC2ABA" w:rsidR="00571979" w:rsidRPr="006421D1" w:rsidRDefault="00571979" w:rsidP="00571979">
      <w:pPr>
        <w:pStyle w:val="Kop1"/>
        <w:ind w:left="426"/>
      </w:pPr>
      <w:bookmarkStart w:id="55" w:name="_Toc20129155"/>
      <w:bookmarkStart w:id="56" w:name="_Ref37328113"/>
      <w:bookmarkStart w:id="57" w:name="_Toc52521000"/>
      <w:r w:rsidRPr="006421D1">
        <w:lastRenderedPageBreak/>
        <w:t>Het Gunningsmodel</w:t>
      </w:r>
      <w:bookmarkEnd w:id="55"/>
      <w:bookmarkEnd w:id="56"/>
      <w:bookmarkEnd w:id="57"/>
    </w:p>
    <w:p w14:paraId="6297C459" w14:textId="1145405D" w:rsidR="00E62B50" w:rsidRPr="00F50765" w:rsidRDefault="00E62B50" w:rsidP="00F15F16">
      <w:pPr>
        <w:rPr>
          <w:szCs w:val="20"/>
        </w:rPr>
      </w:pPr>
      <w:r w:rsidRPr="00246A3B">
        <w:rPr>
          <w:szCs w:val="20"/>
        </w:rPr>
        <w:t xml:space="preserve">Indien de Inschrijving voldoet aan alle </w:t>
      </w:r>
      <w:r w:rsidR="00A024C9">
        <w:rPr>
          <w:szCs w:val="20"/>
        </w:rPr>
        <w:t>Eisen</w:t>
      </w:r>
      <w:r w:rsidRPr="00246A3B">
        <w:rPr>
          <w:szCs w:val="20"/>
        </w:rPr>
        <w:t xml:space="preserve"> dan wordt de Inschrijving inhoudelijk beoordeeld op basis </w:t>
      </w:r>
      <w:r w:rsidRPr="00DD473E">
        <w:rPr>
          <w:szCs w:val="20"/>
        </w:rPr>
        <w:t>van het Gunningscriterium ‘</w:t>
      </w:r>
      <w:r w:rsidRPr="00DD473E">
        <w:rPr>
          <w:i/>
          <w:szCs w:val="20"/>
        </w:rPr>
        <w:t>Beste Prijs Kwaliteit verhouding’</w:t>
      </w:r>
      <w:r w:rsidRPr="00DD473E">
        <w:rPr>
          <w:szCs w:val="20"/>
        </w:rPr>
        <w:t xml:space="preserve">. Dit betekent dat de beoordeling van de Inschrijvingen plaatsvindt op basis van zowel het Gunningscriterium Prijs als </w:t>
      </w:r>
      <w:r w:rsidR="00613567" w:rsidRPr="00F50765">
        <w:rPr>
          <w:szCs w:val="20"/>
        </w:rPr>
        <w:t>k</w:t>
      </w:r>
      <w:r w:rsidRPr="00B80F60">
        <w:rPr>
          <w:szCs w:val="20"/>
        </w:rPr>
        <w:t xml:space="preserve">waliteit. De Prijs is de Inschrijfprijs zoals </w:t>
      </w:r>
      <w:r w:rsidR="00990F2C">
        <w:rPr>
          <w:szCs w:val="20"/>
        </w:rPr>
        <w:t>Inschrijver</w:t>
      </w:r>
      <w:r w:rsidRPr="00B80F60">
        <w:rPr>
          <w:szCs w:val="20"/>
        </w:rPr>
        <w:t xml:space="preserve"> die offreert in haar Inschrijving. De </w:t>
      </w:r>
      <w:r w:rsidR="00613567" w:rsidRPr="00B80F60">
        <w:rPr>
          <w:szCs w:val="20"/>
        </w:rPr>
        <w:t>k</w:t>
      </w:r>
      <w:r w:rsidRPr="00DD473E">
        <w:rPr>
          <w:szCs w:val="20"/>
        </w:rPr>
        <w:t>waliteit is de mate waarin de aan</w:t>
      </w:r>
      <w:r w:rsidRPr="00F50765">
        <w:rPr>
          <w:szCs w:val="20"/>
        </w:rPr>
        <w:t xml:space="preserve">geboden prestatie tegemoet komt aan de vragen van de HAN. </w:t>
      </w:r>
    </w:p>
    <w:p w14:paraId="0B5F51F3" w14:textId="5A66DE0D" w:rsidR="00E62B50" w:rsidRPr="00B80F60" w:rsidRDefault="00E62B50" w:rsidP="00F15F16">
      <w:pPr>
        <w:rPr>
          <w:szCs w:val="20"/>
        </w:rPr>
      </w:pPr>
      <w:r w:rsidRPr="00B80F60">
        <w:rPr>
          <w:szCs w:val="20"/>
        </w:rPr>
        <w:t xml:space="preserve">Alle door </w:t>
      </w:r>
      <w:r w:rsidR="00990F2C">
        <w:rPr>
          <w:szCs w:val="20"/>
        </w:rPr>
        <w:t>Inschrijver</w:t>
      </w:r>
      <w:r w:rsidRPr="00B80F60">
        <w:rPr>
          <w:szCs w:val="20"/>
        </w:rPr>
        <w:t xml:space="preserve"> beschreven aspecten in zijn Inschrijving dienen volledig in de geoffreerde inschrijfprijs te zijn verdisconteerd. Na definitieve gunning van de </w:t>
      </w:r>
      <w:r w:rsidR="004A3FCE">
        <w:rPr>
          <w:szCs w:val="20"/>
        </w:rPr>
        <w:t>Opdracht</w:t>
      </w:r>
      <w:r w:rsidRPr="00B80F60">
        <w:rPr>
          <w:szCs w:val="20"/>
        </w:rPr>
        <w:t xml:space="preserve"> worden de aangeboden diensten dus zonder meerkosten geleverd. </w:t>
      </w:r>
    </w:p>
    <w:p w14:paraId="38642557" w14:textId="32CC24FC" w:rsidR="00E62B50" w:rsidRPr="00246A3B" w:rsidRDefault="00E62B50" w:rsidP="00F15F16">
      <w:pPr>
        <w:rPr>
          <w:szCs w:val="20"/>
        </w:rPr>
      </w:pPr>
      <w:r w:rsidRPr="00B80F60">
        <w:rPr>
          <w:szCs w:val="20"/>
        </w:rPr>
        <w:t xml:space="preserve">Voor zowel het Gunningcriterium Prijs als </w:t>
      </w:r>
      <w:r w:rsidR="00613567" w:rsidRPr="00B80F60">
        <w:rPr>
          <w:szCs w:val="20"/>
        </w:rPr>
        <w:t>k</w:t>
      </w:r>
      <w:r w:rsidRPr="00DD473E">
        <w:rPr>
          <w:szCs w:val="20"/>
        </w:rPr>
        <w:t xml:space="preserve">waliteit kunnen punten worden behaald. De </w:t>
      </w:r>
      <w:r w:rsidR="00990F2C">
        <w:rPr>
          <w:szCs w:val="20"/>
        </w:rPr>
        <w:t>Inschrijver</w:t>
      </w:r>
      <w:r w:rsidRPr="00DD473E">
        <w:rPr>
          <w:szCs w:val="20"/>
        </w:rPr>
        <w:t xml:space="preserve"> met het grootste puntenaantal heeft de Inschrijving met de beste Prijs</w:t>
      </w:r>
      <w:r w:rsidR="00410108">
        <w:rPr>
          <w:szCs w:val="20"/>
        </w:rPr>
        <w:t>-</w:t>
      </w:r>
      <w:r w:rsidR="00613567" w:rsidRPr="00B80F60">
        <w:rPr>
          <w:szCs w:val="20"/>
        </w:rPr>
        <w:t>k</w:t>
      </w:r>
      <w:r w:rsidRPr="00DD473E">
        <w:rPr>
          <w:szCs w:val="20"/>
        </w:rPr>
        <w:t>waliteit verhouding ingediend</w:t>
      </w:r>
      <w:r w:rsidR="005070DA" w:rsidRPr="00246A3B">
        <w:rPr>
          <w:szCs w:val="20"/>
        </w:rPr>
        <w:t>.</w:t>
      </w:r>
      <w:r w:rsidRPr="00246A3B">
        <w:rPr>
          <w:szCs w:val="20"/>
        </w:rPr>
        <w:t xml:space="preserve"> </w:t>
      </w:r>
    </w:p>
    <w:p w14:paraId="74F9581D" w14:textId="03FD3BEF" w:rsidR="00E62B50" w:rsidRPr="00246A3B" w:rsidRDefault="00E62B50" w:rsidP="00E62B50">
      <w:pPr>
        <w:rPr>
          <w:szCs w:val="20"/>
        </w:rPr>
      </w:pPr>
      <w:r w:rsidRPr="00246A3B">
        <w:rPr>
          <w:szCs w:val="20"/>
        </w:rPr>
        <w:t>De onderstaande formule is van toepassing</w:t>
      </w:r>
      <w:r w:rsidR="005070DA" w:rsidRPr="00246A3B">
        <w:rPr>
          <w:szCs w:val="20"/>
        </w:rPr>
        <w:t>:</w:t>
      </w:r>
    </w:p>
    <w:tbl>
      <w:tblPr>
        <w:tblW w:w="0" w:type="auto"/>
        <w:tblLook w:val="04A0" w:firstRow="1" w:lastRow="0" w:firstColumn="1" w:lastColumn="0" w:noHBand="0" w:noVBand="1"/>
      </w:tblPr>
      <w:tblGrid>
        <w:gridCol w:w="9350"/>
      </w:tblGrid>
      <w:tr w:rsidR="004E4A1E" w:rsidRPr="00246A3B" w14:paraId="70AB317B" w14:textId="77777777" w:rsidTr="00571979">
        <w:tc>
          <w:tcPr>
            <w:tcW w:w="9350" w:type="dxa"/>
          </w:tcPr>
          <w:p w14:paraId="11EE0505" w14:textId="77777777" w:rsidR="004E4A1E" w:rsidRPr="00246A3B" w:rsidRDefault="00571979" w:rsidP="004E4A1E">
            <w:pPr>
              <w:jc w:val="center"/>
              <w:rPr>
                <w:b/>
                <w:szCs w:val="20"/>
              </w:rPr>
            </w:pPr>
            <w:r w:rsidRPr="00246A3B">
              <w:rPr>
                <w:szCs w:val="20"/>
              </w:rPr>
              <w:t>Aantal behaalde punten Gunningscriterium Prijs</w:t>
            </w:r>
          </w:p>
          <w:p w14:paraId="73434B55" w14:textId="77777777" w:rsidR="004E4A1E" w:rsidRPr="00246A3B" w:rsidRDefault="00571979" w:rsidP="004E4A1E">
            <w:pPr>
              <w:jc w:val="center"/>
              <w:rPr>
                <w:b/>
                <w:szCs w:val="20"/>
              </w:rPr>
            </w:pPr>
            <w:r w:rsidRPr="00246A3B">
              <w:rPr>
                <w:szCs w:val="20"/>
              </w:rPr>
              <w:t>+</w:t>
            </w:r>
          </w:p>
          <w:p w14:paraId="77ADF6C2" w14:textId="23C5CC03" w:rsidR="00571979" w:rsidRPr="00246A3B" w:rsidRDefault="004E4A1E" w:rsidP="004E4A1E">
            <w:pPr>
              <w:jc w:val="center"/>
              <w:rPr>
                <w:b/>
                <w:szCs w:val="20"/>
              </w:rPr>
            </w:pPr>
            <w:r w:rsidRPr="00246A3B">
              <w:rPr>
                <w:szCs w:val="20"/>
              </w:rPr>
              <w:t>A</w:t>
            </w:r>
            <w:r w:rsidR="00571979" w:rsidRPr="00246A3B">
              <w:rPr>
                <w:szCs w:val="20"/>
              </w:rPr>
              <w:t xml:space="preserve">antal behaalde punten </w:t>
            </w:r>
            <w:r w:rsidR="00571979" w:rsidRPr="00DD473E">
              <w:rPr>
                <w:szCs w:val="20"/>
              </w:rPr>
              <w:t xml:space="preserve">Gunningcriterium </w:t>
            </w:r>
            <w:r w:rsidR="00613567" w:rsidRPr="00B80F60">
              <w:rPr>
                <w:szCs w:val="20"/>
              </w:rPr>
              <w:t>k</w:t>
            </w:r>
            <w:r w:rsidR="00571979" w:rsidRPr="00DD473E">
              <w:rPr>
                <w:szCs w:val="20"/>
              </w:rPr>
              <w:t>waliteit</w:t>
            </w:r>
          </w:p>
          <w:p w14:paraId="67E06C7B" w14:textId="77777777" w:rsidR="004E4A1E" w:rsidRPr="00246A3B" w:rsidRDefault="004E4A1E" w:rsidP="004E4A1E">
            <w:pPr>
              <w:jc w:val="center"/>
              <w:rPr>
                <w:b/>
                <w:szCs w:val="20"/>
              </w:rPr>
            </w:pPr>
            <w:r w:rsidRPr="00246A3B">
              <w:rPr>
                <w:szCs w:val="20"/>
              </w:rPr>
              <w:t>=</w:t>
            </w:r>
          </w:p>
          <w:p w14:paraId="27AE9C34" w14:textId="77777777" w:rsidR="004E4A1E" w:rsidRPr="00246A3B" w:rsidRDefault="004E4A1E" w:rsidP="004E4A1E">
            <w:pPr>
              <w:jc w:val="center"/>
              <w:rPr>
                <w:b/>
                <w:szCs w:val="20"/>
              </w:rPr>
            </w:pPr>
            <w:r w:rsidRPr="00246A3B">
              <w:rPr>
                <w:szCs w:val="20"/>
              </w:rPr>
              <w:t>Eindscore</w:t>
            </w:r>
          </w:p>
        </w:tc>
      </w:tr>
    </w:tbl>
    <w:p w14:paraId="6F2D009E" w14:textId="77777777" w:rsidR="00E42357" w:rsidRPr="00246A3B" w:rsidRDefault="00E42357" w:rsidP="00571979">
      <w:pPr>
        <w:rPr>
          <w:szCs w:val="20"/>
        </w:rPr>
      </w:pPr>
    </w:p>
    <w:p w14:paraId="75E0EB04" w14:textId="71C915BE" w:rsidR="00C74B9D" w:rsidRPr="00F50765" w:rsidRDefault="00C74B9D" w:rsidP="00C74B9D">
      <w:pPr>
        <w:rPr>
          <w:szCs w:val="20"/>
        </w:rPr>
      </w:pPr>
      <w:r w:rsidRPr="00246A3B">
        <w:rPr>
          <w:szCs w:val="20"/>
        </w:rPr>
        <w:t xml:space="preserve">In het geval dat Inschrijvingen een identieke eindscore hebben en dus gelijk in de rangorde eindigen, dan geldt het volgende: de </w:t>
      </w:r>
      <w:r w:rsidR="00990F2C">
        <w:rPr>
          <w:szCs w:val="20"/>
        </w:rPr>
        <w:t>Inschrijver</w:t>
      </w:r>
      <w:r w:rsidRPr="00246A3B">
        <w:rPr>
          <w:szCs w:val="20"/>
        </w:rPr>
        <w:t xml:space="preserve"> </w:t>
      </w:r>
      <w:r w:rsidRPr="00DD473E">
        <w:rPr>
          <w:szCs w:val="20"/>
        </w:rPr>
        <w:t xml:space="preserve">met de hoogste </w:t>
      </w:r>
      <w:r w:rsidR="00613567" w:rsidRPr="00B80F60">
        <w:rPr>
          <w:szCs w:val="20"/>
        </w:rPr>
        <w:t>k</w:t>
      </w:r>
      <w:r w:rsidRPr="00F50765">
        <w:rPr>
          <w:szCs w:val="20"/>
        </w:rPr>
        <w:t xml:space="preserve">waliteit zal in aanmerking komen voor (voorlopige) gunning van de </w:t>
      </w:r>
      <w:r w:rsidR="004A3FCE">
        <w:rPr>
          <w:szCs w:val="20"/>
        </w:rPr>
        <w:t>Opdracht</w:t>
      </w:r>
      <w:r w:rsidRPr="00F50765">
        <w:rPr>
          <w:szCs w:val="20"/>
        </w:rPr>
        <w:t>. Wanneer dit geen doorslag geeft, zal middels een loting worden bepaald welke Inschrijving de beste Prijs</w:t>
      </w:r>
      <w:r w:rsidR="00B84F0E">
        <w:rPr>
          <w:szCs w:val="20"/>
        </w:rPr>
        <w:t>-</w:t>
      </w:r>
      <w:r w:rsidR="00613567" w:rsidRPr="00B80F60">
        <w:rPr>
          <w:szCs w:val="20"/>
        </w:rPr>
        <w:t>k</w:t>
      </w:r>
      <w:r w:rsidRPr="00F50765">
        <w:rPr>
          <w:szCs w:val="20"/>
        </w:rPr>
        <w:t xml:space="preserve">waliteit verhouding heeft. </w:t>
      </w:r>
    </w:p>
    <w:p w14:paraId="4F6D22A5" w14:textId="51BD00F4" w:rsidR="00571979" w:rsidRDefault="00571979" w:rsidP="00571979">
      <w:pPr>
        <w:rPr>
          <w:szCs w:val="20"/>
        </w:rPr>
      </w:pPr>
      <w:r w:rsidRPr="00B80F60">
        <w:rPr>
          <w:szCs w:val="20"/>
        </w:rPr>
        <w:t xml:space="preserve">De verhouding Prijs vs. </w:t>
      </w:r>
      <w:r w:rsidR="00613567" w:rsidRPr="00B80F60">
        <w:rPr>
          <w:szCs w:val="20"/>
        </w:rPr>
        <w:t>k</w:t>
      </w:r>
      <w:r w:rsidRPr="00F50765">
        <w:rPr>
          <w:szCs w:val="20"/>
        </w:rPr>
        <w:t>waliteit in</w:t>
      </w:r>
      <w:r w:rsidRPr="00246A3B">
        <w:rPr>
          <w:szCs w:val="20"/>
        </w:rPr>
        <w:t xml:space="preserve"> deze Aanbesteding is </w:t>
      </w:r>
      <w:r w:rsidR="00CD42C4">
        <w:rPr>
          <w:szCs w:val="20"/>
        </w:rPr>
        <w:t>6</w:t>
      </w:r>
      <w:r w:rsidR="004E4A1E" w:rsidRPr="00246A3B">
        <w:rPr>
          <w:szCs w:val="20"/>
        </w:rPr>
        <w:t>0%/</w:t>
      </w:r>
      <w:r w:rsidR="00160EAC">
        <w:rPr>
          <w:szCs w:val="20"/>
        </w:rPr>
        <w:t>4</w:t>
      </w:r>
      <w:r w:rsidR="004E4A1E" w:rsidRPr="00246A3B">
        <w:rPr>
          <w:szCs w:val="20"/>
        </w:rPr>
        <w:t>0%</w:t>
      </w:r>
      <w:r w:rsidRPr="00246A3B">
        <w:rPr>
          <w:szCs w:val="20"/>
        </w:rPr>
        <w:t>:</w:t>
      </w:r>
    </w:p>
    <w:tbl>
      <w:tblPr>
        <w:tblStyle w:val="Rastertabel4-Accent1"/>
        <w:tblW w:w="8012" w:type="dxa"/>
        <w:tblLayout w:type="fixed"/>
        <w:tblLook w:val="0420" w:firstRow="1" w:lastRow="0" w:firstColumn="0" w:lastColumn="0" w:noHBand="0" w:noVBand="1"/>
      </w:tblPr>
      <w:tblGrid>
        <w:gridCol w:w="1949"/>
        <w:gridCol w:w="2157"/>
        <w:gridCol w:w="1950"/>
        <w:gridCol w:w="6"/>
        <w:gridCol w:w="1944"/>
        <w:gridCol w:w="6"/>
      </w:tblGrid>
      <w:tr w:rsidR="00B9059E" w:rsidRPr="006421D1" w14:paraId="363763BC" w14:textId="77777777" w:rsidTr="00F220B8">
        <w:trPr>
          <w:gridAfter w:val="1"/>
          <w:cnfStyle w:val="100000000000" w:firstRow="1" w:lastRow="0" w:firstColumn="0" w:lastColumn="0" w:oddVBand="0" w:evenVBand="0" w:oddHBand="0" w:evenHBand="0" w:firstRowFirstColumn="0" w:firstRowLastColumn="0" w:lastRowFirstColumn="0" w:lastRowLastColumn="0"/>
          <w:wAfter w:w="6" w:type="dxa"/>
          <w:trHeight w:val="460"/>
        </w:trPr>
        <w:tc>
          <w:tcPr>
            <w:tcW w:w="1949" w:type="dxa"/>
            <w:hideMark/>
          </w:tcPr>
          <w:p w14:paraId="07AB2FA0" w14:textId="77777777" w:rsidR="00B9059E" w:rsidRPr="006421D1" w:rsidRDefault="00B9059E" w:rsidP="00F220B8">
            <w:pPr>
              <w:rPr>
                <w:rFonts w:eastAsia="Times New Roman"/>
              </w:rPr>
            </w:pPr>
            <w:r w:rsidRPr="006421D1">
              <w:rPr>
                <w:rFonts w:eastAsia="Times New Roman"/>
                <w:b w:val="0"/>
                <w:bCs w:val="0"/>
                <w:color w:val="FFFFFF" w:themeColor="light1"/>
                <w:kern w:val="24"/>
              </w:rPr>
              <w:t>Gunningscriteria</w:t>
            </w:r>
          </w:p>
        </w:tc>
        <w:tc>
          <w:tcPr>
            <w:tcW w:w="2157" w:type="dxa"/>
            <w:hideMark/>
          </w:tcPr>
          <w:p w14:paraId="4D4ED43B" w14:textId="77777777" w:rsidR="00B9059E" w:rsidRPr="006421D1" w:rsidRDefault="00B9059E" w:rsidP="00F220B8">
            <w:pPr>
              <w:rPr>
                <w:rFonts w:eastAsia="Times New Roman"/>
              </w:rPr>
            </w:pPr>
            <w:r w:rsidRPr="006421D1">
              <w:rPr>
                <w:rFonts w:eastAsia="Times New Roman"/>
                <w:b w:val="0"/>
                <w:bCs w:val="0"/>
                <w:color w:val="FFFFFF" w:themeColor="light1"/>
                <w:kern w:val="24"/>
              </w:rPr>
              <w:t>Omschrijving</w:t>
            </w:r>
          </w:p>
        </w:tc>
        <w:tc>
          <w:tcPr>
            <w:tcW w:w="1950" w:type="dxa"/>
            <w:hideMark/>
          </w:tcPr>
          <w:p w14:paraId="6430C3BB" w14:textId="77777777" w:rsidR="00B9059E" w:rsidRPr="006421D1" w:rsidRDefault="00B9059E" w:rsidP="00F220B8">
            <w:pPr>
              <w:jc w:val="center"/>
              <w:rPr>
                <w:rFonts w:eastAsia="Times New Roman"/>
              </w:rPr>
            </w:pPr>
            <w:r w:rsidRPr="006421D1">
              <w:rPr>
                <w:rFonts w:eastAsia="Times New Roman"/>
                <w:b w:val="0"/>
                <w:bCs w:val="0"/>
                <w:color w:val="FFFFFF" w:themeColor="light1"/>
                <w:kern w:val="24"/>
              </w:rPr>
              <w:t>Weging</w:t>
            </w:r>
          </w:p>
        </w:tc>
        <w:tc>
          <w:tcPr>
            <w:tcW w:w="1950" w:type="dxa"/>
            <w:gridSpan w:val="2"/>
            <w:hideMark/>
          </w:tcPr>
          <w:p w14:paraId="3DD1D724" w14:textId="77777777" w:rsidR="00B9059E" w:rsidRPr="006421D1" w:rsidRDefault="00B9059E" w:rsidP="00F220B8">
            <w:pPr>
              <w:jc w:val="right"/>
              <w:rPr>
                <w:rFonts w:eastAsia="Times New Roman"/>
              </w:rPr>
            </w:pPr>
            <w:r w:rsidRPr="006421D1">
              <w:rPr>
                <w:rFonts w:eastAsia="Times New Roman"/>
                <w:b w:val="0"/>
                <w:bCs w:val="0"/>
                <w:color w:val="FFFFFF" w:themeColor="light1"/>
                <w:kern w:val="24"/>
              </w:rPr>
              <w:t>Maximaal aantal punten</w:t>
            </w:r>
          </w:p>
        </w:tc>
      </w:tr>
      <w:tr w:rsidR="00B9059E" w:rsidRPr="006421D1" w14:paraId="09B10476" w14:textId="77777777" w:rsidTr="00F220B8">
        <w:trPr>
          <w:gridAfter w:val="1"/>
          <w:cnfStyle w:val="000000100000" w:firstRow="0" w:lastRow="0" w:firstColumn="0" w:lastColumn="0" w:oddVBand="0" w:evenVBand="0" w:oddHBand="1" w:evenHBand="0" w:firstRowFirstColumn="0" w:firstRowLastColumn="0" w:lastRowFirstColumn="0" w:lastRowLastColumn="0"/>
          <w:wAfter w:w="6" w:type="dxa"/>
          <w:trHeight w:val="460"/>
        </w:trPr>
        <w:tc>
          <w:tcPr>
            <w:tcW w:w="1949" w:type="dxa"/>
            <w:hideMark/>
          </w:tcPr>
          <w:p w14:paraId="05F9ED1B" w14:textId="77777777" w:rsidR="00B9059E" w:rsidRPr="006421D1" w:rsidRDefault="00B9059E" w:rsidP="00F220B8">
            <w:pPr>
              <w:rPr>
                <w:rFonts w:eastAsia="Times New Roman"/>
              </w:rPr>
            </w:pPr>
            <w:r w:rsidRPr="006421D1">
              <w:rPr>
                <w:rFonts w:eastAsia="Times New Roman"/>
                <w:b/>
                <w:bCs/>
                <w:color w:val="003366" w:themeColor="text1"/>
                <w:kern w:val="24"/>
              </w:rPr>
              <w:t>Prijs</w:t>
            </w:r>
          </w:p>
        </w:tc>
        <w:tc>
          <w:tcPr>
            <w:tcW w:w="2157" w:type="dxa"/>
            <w:hideMark/>
          </w:tcPr>
          <w:p w14:paraId="6009D510" w14:textId="77777777" w:rsidR="00B9059E" w:rsidRPr="006421D1" w:rsidRDefault="00B9059E" w:rsidP="00F220B8">
            <w:pPr>
              <w:rPr>
                <w:rFonts w:eastAsia="Times New Roman"/>
              </w:rPr>
            </w:pPr>
          </w:p>
        </w:tc>
        <w:tc>
          <w:tcPr>
            <w:tcW w:w="1950" w:type="dxa"/>
            <w:hideMark/>
          </w:tcPr>
          <w:p w14:paraId="743F9FC0" w14:textId="068495C2" w:rsidR="00B9059E" w:rsidRPr="006421D1" w:rsidRDefault="00CD42C4" w:rsidP="00F220B8">
            <w:pPr>
              <w:jc w:val="center"/>
              <w:rPr>
                <w:rFonts w:eastAsia="Times New Roman"/>
              </w:rPr>
            </w:pPr>
            <w:r>
              <w:rPr>
                <w:rFonts w:eastAsia="Times New Roman"/>
                <w:color w:val="003366" w:themeColor="text1"/>
                <w:kern w:val="24"/>
              </w:rPr>
              <w:t>6</w:t>
            </w:r>
            <w:r w:rsidR="00B9059E" w:rsidRPr="006421D1">
              <w:rPr>
                <w:rFonts w:eastAsia="Times New Roman"/>
                <w:color w:val="003366" w:themeColor="text1"/>
                <w:kern w:val="24"/>
              </w:rPr>
              <w:t>0%</w:t>
            </w:r>
          </w:p>
        </w:tc>
        <w:tc>
          <w:tcPr>
            <w:tcW w:w="1950" w:type="dxa"/>
            <w:gridSpan w:val="2"/>
            <w:hideMark/>
          </w:tcPr>
          <w:p w14:paraId="47E079E4" w14:textId="77777777" w:rsidR="00B9059E" w:rsidRPr="006421D1" w:rsidRDefault="00B9059E" w:rsidP="00F220B8">
            <w:pPr>
              <w:jc w:val="right"/>
              <w:rPr>
                <w:rFonts w:eastAsia="Times New Roman" w:cs="Times New Roman"/>
              </w:rPr>
            </w:pPr>
          </w:p>
        </w:tc>
      </w:tr>
      <w:tr w:rsidR="00B9059E" w:rsidRPr="006421D1" w14:paraId="244C4EEB" w14:textId="77777777" w:rsidTr="00F220B8">
        <w:trPr>
          <w:gridAfter w:val="1"/>
          <w:wAfter w:w="6" w:type="dxa"/>
          <w:trHeight w:val="460"/>
        </w:trPr>
        <w:tc>
          <w:tcPr>
            <w:tcW w:w="1949" w:type="dxa"/>
            <w:hideMark/>
          </w:tcPr>
          <w:p w14:paraId="6704D42B" w14:textId="77777777" w:rsidR="00B9059E" w:rsidRPr="006421D1" w:rsidRDefault="00B9059E" w:rsidP="00F220B8">
            <w:pPr>
              <w:rPr>
                <w:rFonts w:eastAsia="Times New Roman"/>
              </w:rPr>
            </w:pPr>
            <w:r w:rsidRPr="006421D1">
              <w:rPr>
                <w:rFonts w:eastAsia="Times New Roman"/>
                <w:color w:val="003366" w:themeColor="text1"/>
                <w:kern w:val="24"/>
              </w:rPr>
              <w:t>G1</w:t>
            </w:r>
          </w:p>
        </w:tc>
        <w:tc>
          <w:tcPr>
            <w:tcW w:w="2157" w:type="dxa"/>
            <w:hideMark/>
          </w:tcPr>
          <w:p w14:paraId="3F4C6364" w14:textId="77777777" w:rsidR="00B9059E" w:rsidRPr="006421D1" w:rsidRDefault="00B9059E" w:rsidP="00F220B8">
            <w:pPr>
              <w:rPr>
                <w:rFonts w:eastAsia="Times New Roman"/>
              </w:rPr>
            </w:pPr>
            <w:r w:rsidRPr="006421D1">
              <w:rPr>
                <w:rFonts w:eastAsia="Times New Roman"/>
                <w:bCs/>
                <w:color w:val="003366" w:themeColor="text1"/>
                <w:kern w:val="24"/>
              </w:rPr>
              <w:t>Prijs</w:t>
            </w:r>
          </w:p>
        </w:tc>
        <w:tc>
          <w:tcPr>
            <w:tcW w:w="1950" w:type="dxa"/>
            <w:hideMark/>
          </w:tcPr>
          <w:p w14:paraId="708DD123" w14:textId="77777777" w:rsidR="00B9059E" w:rsidRPr="006421D1" w:rsidRDefault="00B9059E" w:rsidP="00F220B8">
            <w:pPr>
              <w:jc w:val="center"/>
              <w:rPr>
                <w:rFonts w:eastAsia="Times New Roman"/>
              </w:rPr>
            </w:pPr>
          </w:p>
        </w:tc>
        <w:tc>
          <w:tcPr>
            <w:tcW w:w="1950" w:type="dxa"/>
            <w:gridSpan w:val="2"/>
            <w:hideMark/>
          </w:tcPr>
          <w:p w14:paraId="0B9D1571" w14:textId="515B9553" w:rsidR="00B9059E" w:rsidRPr="006421D1" w:rsidRDefault="00CD42C4" w:rsidP="00F220B8">
            <w:pPr>
              <w:jc w:val="right"/>
              <w:rPr>
                <w:rFonts w:eastAsia="Times New Roman"/>
              </w:rPr>
            </w:pPr>
            <w:r>
              <w:rPr>
                <w:rFonts w:eastAsia="Times New Roman"/>
                <w:color w:val="003366" w:themeColor="dark1"/>
                <w:kern w:val="24"/>
              </w:rPr>
              <w:t>600</w:t>
            </w:r>
          </w:p>
        </w:tc>
      </w:tr>
      <w:tr w:rsidR="00B9059E" w:rsidRPr="006421D1" w14:paraId="230756C4" w14:textId="77777777" w:rsidTr="00F220B8">
        <w:trPr>
          <w:gridAfter w:val="1"/>
          <w:cnfStyle w:val="000000100000" w:firstRow="0" w:lastRow="0" w:firstColumn="0" w:lastColumn="0" w:oddVBand="0" w:evenVBand="0" w:oddHBand="1" w:evenHBand="0" w:firstRowFirstColumn="0" w:firstRowLastColumn="0" w:lastRowFirstColumn="0" w:lastRowLastColumn="0"/>
          <w:wAfter w:w="6" w:type="dxa"/>
          <w:trHeight w:val="460"/>
        </w:trPr>
        <w:tc>
          <w:tcPr>
            <w:tcW w:w="1949" w:type="dxa"/>
            <w:hideMark/>
          </w:tcPr>
          <w:p w14:paraId="1E7C500F" w14:textId="77777777" w:rsidR="00B9059E" w:rsidRPr="006421D1" w:rsidRDefault="00B9059E" w:rsidP="00F220B8">
            <w:pPr>
              <w:rPr>
                <w:rFonts w:eastAsia="Times New Roman"/>
              </w:rPr>
            </w:pPr>
            <w:r w:rsidRPr="006421D1">
              <w:rPr>
                <w:rFonts w:eastAsia="Times New Roman"/>
                <w:b/>
                <w:bCs/>
                <w:color w:val="003366" w:themeColor="text1"/>
                <w:kern w:val="24"/>
              </w:rPr>
              <w:t>Kwaliteit</w:t>
            </w:r>
          </w:p>
        </w:tc>
        <w:tc>
          <w:tcPr>
            <w:tcW w:w="2157" w:type="dxa"/>
            <w:hideMark/>
          </w:tcPr>
          <w:p w14:paraId="22181C41" w14:textId="77777777" w:rsidR="00B9059E" w:rsidRPr="006421D1" w:rsidRDefault="00B9059E" w:rsidP="00F220B8">
            <w:pPr>
              <w:rPr>
                <w:rFonts w:eastAsia="Times New Roman"/>
              </w:rPr>
            </w:pPr>
          </w:p>
        </w:tc>
        <w:tc>
          <w:tcPr>
            <w:tcW w:w="1950" w:type="dxa"/>
            <w:hideMark/>
          </w:tcPr>
          <w:p w14:paraId="1200A40F" w14:textId="0E71A8EA" w:rsidR="00B9059E" w:rsidRPr="006421D1" w:rsidRDefault="00CD42C4" w:rsidP="00F220B8">
            <w:pPr>
              <w:jc w:val="center"/>
              <w:rPr>
                <w:rFonts w:eastAsia="Times New Roman"/>
              </w:rPr>
            </w:pPr>
            <w:r>
              <w:rPr>
                <w:rFonts w:eastAsia="Times New Roman"/>
                <w:color w:val="003366" w:themeColor="text1"/>
                <w:kern w:val="24"/>
              </w:rPr>
              <w:t>4</w:t>
            </w:r>
            <w:r w:rsidR="00B9059E" w:rsidRPr="006421D1">
              <w:rPr>
                <w:rFonts w:eastAsia="Times New Roman"/>
                <w:color w:val="003366" w:themeColor="text1"/>
                <w:kern w:val="24"/>
              </w:rPr>
              <w:t>0%</w:t>
            </w:r>
          </w:p>
        </w:tc>
        <w:tc>
          <w:tcPr>
            <w:tcW w:w="1950" w:type="dxa"/>
            <w:gridSpan w:val="2"/>
            <w:hideMark/>
          </w:tcPr>
          <w:p w14:paraId="3DA2A100" w14:textId="77777777" w:rsidR="00B9059E" w:rsidRPr="006421D1" w:rsidRDefault="00B9059E" w:rsidP="00F220B8">
            <w:pPr>
              <w:jc w:val="right"/>
              <w:rPr>
                <w:rFonts w:eastAsia="Times New Roman" w:cs="Times New Roman"/>
              </w:rPr>
            </w:pPr>
          </w:p>
        </w:tc>
      </w:tr>
      <w:tr w:rsidR="00B9059E" w:rsidRPr="006421D1" w14:paraId="03A8FB25" w14:textId="77777777" w:rsidTr="00F220B8">
        <w:trPr>
          <w:gridAfter w:val="1"/>
          <w:wAfter w:w="6" w:type="dxa"/>
          <w:trHeight w:val="460"/>
        </w:trPr>
        <w:tc>
          <w:tcPr>
            <w:tcW w:w="1949" w:type="dxa"/>
            <w:hideMark/>
          </w:tcPr>
          <w:p w14:paraId="6B9867E8" w14:textId="77777777" w:rsidR="00B9059E" w:rsidRPr="006421D1" w:rsidRDefault="00B9059E" w:rsidP="00F220B8">
            <w:pPr>
              <w:rPr>
                <w:rFonts w:eastAsia="Times New Roman"/>
              </w:rPr>
            </w:pPr>
            <w:r w:rsidRPr="006421D1">
              <w:rPr>
                <w:rFonts w:eastAsia="Times New Roman"/>
                <w:color w:val="003366" w:themeColor="text1"/>
                <w:kern w:val="24"/>
              </w:rPr>
              <w:t>G2</w:t>
            </w:r>
          </w:p>
        </w:tc>
        <w:tc>
          <w:tcPr>
            <w:tcW w:w="2157" w:type="dxa"/>
          </w:tcPr>
          <w:p w14:paraId="50D70CCB" w14:textId="6A7D8F95" w:rsidR="00B9059E" w:rsidRPr="00723118" w:rsidRDefault="00234757" w:rsidP="00F220B8">
            <w:pPr>
              <w:rPr>
                <w:rFonts w:eastAsia="Times New Roman"/>
                <w:bCs/>
                <w:color w:val="003366" w:themeColor="text1"/>
                <w:kern w:val="24"/>
              </w:rPr>
            </w:pPr>
            <w:r>
              <w:rPr>
                <w:rFonts w:eastAsia="Times New Roman"/>
                <w:bCs/>
                <w:color w:val="003366" w:themeColor="text1"/>
                <w:kern w:val="24"/>
              </w:rPr>
              <w:t>Flexibili</w:t>
            </w:r>
            <w:r w:rsidR="00AE51B2">
              <w:rPr>
                <w:rFonts w:eastAsia="Times New Roman"/>
                <w:bCs/>
                <w:color w:val="003366" w:themeColor="text1"/>
                <w:kern w:val="24"/>
              </w:rPr>
              <w:t>teit</w:t>
            </w:r>
          </w:p>
        </w:tc>
        <w:tc>
          <w:tcPr>
            <w:tcW w:w="1950" w:type="dxa"/>
          </w:tcPr>
          <w:p w14:paraId="65129598" w14:textId="77777777" w:rsidR="00B9059E" w:rsidRPr="006421D1" w:rsidRDefault="00B9059E" w:rsidP="00F220B8">
            <w:pPr>
              <w:jc w:val="center"/>
              <w:rPr>
                <w:rFonts w:eastAsia="Times New Roman"/>
              </w:rPr>
            </w:pPr>
          </w:p>
        </w:tc>
        <w:tc>
          <w:tcPr>
            <w:tcW w:w="1950" w:type="dxa"/>
            <w:gridSpan w:val="2"/>
          </w:tcPr>
          <w:p w14:paraId="1501DDDC" w14:textId="79CAAF4E" w:rsidR="00B9059E" w:rsidRPr="008645A0" w:rsidRDefault="00CD42C4" w:rsidP="00F220B8">
            <w:pPr>
              <w:jc w:val="right"/>
              <w:rPr>
                <w:rFonts w:eastAsia="Times New Roman"/>
                <w:color w:val="003366" w:themeColor="dark1"/>
                <w:kern w:val="24"/>
              </w:rPr>
            </w:pPr>
            <w:r>
              <w:rPr>
                <w:rFonts w:eastAsia="Times New Roman"/>
                <w:color w:val="003366" w:themeColor="dark1"/>
                <w:kern w:val="24"/>
              </w:rPr>
              <w:t>200</w:t>
            </w:r>
          </w:p>
        </w:tc>
      </w:tr>
      <w:tr w:rsidR="00B9059E" w:rsidRPr="006421D1" w14:paraId="4B88A503" w14:textId="77777777" w:rsidTr="00F220B8">
        <w:trPr>
          <w:gridAfter w:val="1"/>
          <w:cnfStyle w:val="000000100000" w:firstRow="0" w:lastRow="0" w:firstColumn="0" w:lastColumn="0" w:oddVBand="0" w:evenVBand="0" w:oddHBand="1" w:evenHBand="0" w:firstRowFirstColumn="0" w:firstRowLastColumn="0" w:lastRowFirstColumn="0" w:lastRowLastColumn="0"/>
          <w:wAfter w:w="6" w:type="dxa"/>
          <w:trHeight w:val="460"/>
        </w:trPr>
        <w:tc>
          <w:tcPr>
            <w:tcW w:w="1949" w:type="dxa"/>
            <w:hideMark/>
          </w:tcPr>
          <w:p w14:paraId="04B77317" w14:textId="77777777" w:rsidR="00B9059E" w:rsidRPr="006421D1" w:rsidRDefault="00B9059E" w:rsidP="00F220B8">
            <w:pPr>
              <w:rPr>
                <w:rFonts w:eastAsia="Times New Roman"/>
              </w:rPr>
            </w:pPr>
            <w:r w:rsidRPr="006421D1">
              <w:rPr>
                <w:rFonts w:eastAsia="Times New Roman"/>
                <w:color w:val="003366" w:themeColor="text1"/>
                <w:kern w:val="24"/>
              </w:rPr>
              <w:t>G3</w:t>
            </w:r>
          </w:p>
        </w:tc>
        <w:tc>
          <w:tcPr>
            <w:tcW w:w="2157" w:type="dxa"/>
          </w:tcPr>
          <w:p w14:paraId="0CC6F91F" w14:textId="6E1391D8" w:rsidR="00B9059E" w:rsidRPr="00723118" w:rsidRDefault="008A330F" w:rsidP="00F220B8">
            <w:pPr>
              <w:rPr>
                <w:rFonts w:eastAsia="Times New Roman"/>
                <w:bCs/>
                <w:color w:val="003366" w:themeColor="text1"/>
                <w:kern w:val="24"/>
              </w:rPr>
            </w:pPr>
            <w:r>
              <w:rPr>
                <w:rFonts w:eastAsia="Times New Roman"/>
                <w:bCs/>
                <w:color w:val="003366" w:themeColor="text1"/>
                <w:kern w:val="24"/>
              </w:rPr>
              <w:t>ADAS</w:t>
            </w:r>
          </w:p>
        </w:tc>
        <w:tc>
          <w:tcPr>
            <w:tcW w:w="1950" w:type="dxa"/>
          </w:tcPr>
          <w:p w14:paraId="484FE3D7" w14:textId="77777777" w:rsidR="00B9059E" w:rsidRPr="006421D1" w:rsidRDefault="00B9059E" w:rsidP="00F220B8">
            <w:pPr>
              <w:jc w:val="center"/>
              <w:rPr>
                <w:rFonts w:eastAsia="Times New Roman"/>
              </w:rPr>
            </w:pPr>
          </w:p>
        </w:tc>
        <w:tc>
          <w:tcPr>
            <w:tcW w:w="1950" w:type="dxa"/>
            <w:gridSpan w:val="2"/>
          </w:tcPr>
          <w:p w14:paraId="3BE4972E" w14:textId="4DF4D675" w:rsidR="00B9059E" w:rsidRPr="008645A0" w:rsidRDefault="00B9059E" w:rsidP="00F220B8">
            <w:pPr>
              <w:jc w:val="right"/>
              <w:rPr>
                <w:rFonts w:eastAsia="Times New Roman"/>
                <w:color w:val="003366" w:themeColor="dark1"/>
                <w:kern w:val="24"/>
              </w:rPr>
            </w:pPr>
            <w:r w:rsidRPr="008645A0">
              <w:rPr>
                <w:rFonts w:eastAsia="Times New Roman"/>
                <w:color w:val="003366" w:themeColor="dark1"/>
                <w:kern w:val="24"/>
              </w:rPr>
              <w:t>2</w:t>
            </w:r>
            <w:r w:rsidR="00513449">
              <w:rPr>
                <w:rFonts w:eastAsia="Times New Roman"/>
                <w:color w:val="003366" w:themeColor="dark1"/>
                <w:kern w:val="24"/>
              </w:rPr>
              <w:t>0</w:t>
            </w:r>
            <w:r w:rsidRPr="008645A0">
              <w:rPr>
                <w:rFonts w:eastAsia="Times New Roman"/>
                <w:color w:val="003366" w:themeColor="dark1"/>
                <w:kern w:val="24"/>
              </w:rPr>
              <w:t>0</w:t>
            </w:r>
          </w:p>
        </w:tc>
      </w:tr>
      <w:tr w:rsidR="00B9059E" w:rsidRPr="006421D1" w14:paraId="5A04AF21" w14:textId="77777777" w:rsidTr="00F220B8">
        <w:trPr>
          <w:trHeight w:val="460"/>
        </w:trPr>
        <w:tc>
          <w:tcPr>
            <w:tcW w:w="6062" w:type="dxa"/>
            <w:gridSpan w:val="4"/>
          </w:tcPr>
          <w:p w14:paraId="767B8545" w14:textId="77777777" w:rsidR="00B9059E" w:rsidRPr="006421D1" w:rsidRDefault="00B9059E" w:rsidP="00F220B8">
            <w:pPr>
              <w:jc w:val="right"/>
              <w:rPr>
                <w:rFonts w:eastAsia="Times New Roman"/>
              </w:rPr>
            </w:pPr>
            <w:r w:rsidRPr="00E54E18">
              <w:rPr>
                <w:rFonts w:eastAsia="Times New Roman"/>
                <w:bCs/>
                <w:color w:val="003366" w:themeColor="text1"/>
                <w:kern w:val="24"/>
              </w:rPr>
              <w:t>Maximaal aantal te behalen punten</w:t>
            </w:r>
          </w:p>
        </w:tc>
        <w:tc>
          <w:tcPr>
            <w:tcW w:w="1950" w:type="dxa"/>
            <w:gridSpan w:val="2"/>
          </w:tcPr>
          <w:p w14:paraId="7BB496A8" w14:textId="1BBE010E" w:rsidR="00B9059E" w:rsidRDefault="00B9059E" w:rsidP="00F220B8">
            <w:pPr>
              <w:jc w:val="right"/>
              <w:rPr>
                <w:rFonts w:eastAsia="Times New Roman"/>
                <w:color w:val="003366" w:themeColor="text1"/>
                <w:kern w:val="24"/>
              </w:rPr>
            </w:pPr>
            <w:r>
              <w:rPr>
                <w:rFonts w:eastAsia="Times New Roman"/>
                <w:color w:val="003366" w:themeColor="text1"/>
                <w:kern w:val="24"/>
              </w:rPr>
              <w:t>10</w:t>
            </w:r>
            <w:r w:rsidR="00513449">
              <w:rPr>
                <w:rFonts w:eastAsia="Times New Roman"/>
                <w:color w:val="003366" w:themeColor="text1"/>
                <w:kern w:val="24"/>
              </w:rPr>
              <w:t>0</w:t>
            </w:r>
            <w:r>
              <w:rPr>
                <w:rFonts w:eastAsia="Times New Roman"/>
                <w:color w:val="003366" w:themeColor="text1"/>
                <w:kern w:val="24"/>
              </w:rPr>
              <w:t>0</w:t>
            </w:r>
          </w:p>
        </w:tc>
      </w:tr>
    </w:tbl>
    <w:p w14:paraId="0FEE6F1F" w14:textId="77777777" w:rsidR="00B9059E" w:rsidRDefault="00B9059E" w:rsidP="00571979">
      <w:pPr>
        <w:rPr>
          <w:szCs w:val="20"/>
        </w:rPr>
      </w:pPr>
    </w:p>
    <w:p w14:paraId="1963B05E" w14:textId="77777777" w:rsidR="00B9059E" w:rsidRDefault="00B9059E" w:rsidP="00571979">
      <w:pPr>
        <w:rPr>
          <w:szCs w:val="20"/>
        </w:rPr>
      </w:pPr>
    </w:p>
    <w:p w14:paraId="45C599C1" w14:textId="7D841D0D" w:rsidR="00571979" w:rsidRPr="00F45AEB" w:rsidRDefault="00571979" w:rsidP="00F013F6">
      <w:pPr>
        <w:pStyle w:val="Kop3"/>
      </w:pPr>
      <w:bookmarkStart w:id="58" w:name="_Toc20129156"/>
      <w:bookmarkStart w:id="59" w:name="_Ref37327444"/>
      <w:bookmarkStart w:id="60" w:name="_Toc52521001"/>
      <w:r w:rsidRPr="00F45AEB">
        <w:lastRenderedPageBreak/>
        <w:t>Gunningcriterium Prijs</w:t>
      </w:r>
      <w:bookmarkEnd w:id="58"/>
      <w:bookmarkEnd w:id="59"/>
      <w:bookmarkEnd w:id="60"/>
    </w:p>
    <w:p w14:paraId="5C0ECAB0" w14:textId="77777777" w:rsidR="0000166F" w:rsidRPr="006421D1" w:rsidRDefault="0000166F" w:rsidP="005F5466">
      <w:pPr>
        <w:spacing w:after="0"/>
        <w:textAlignment w:val="baseline"/>
        <w:rPr>
          <w:rFonts w:ascii="Calibri" w:eastAsia="Times New Roman" w:hAnsi="Calibri" w:cs="Calibri"/>
        </w:rPr>
      </w:pPr>
    </w:p>
    <w:p w14:paraId="073AEDA8" w14:textId="6CA45259" w:rsidR="005F5466" w:rsidRPr="00B62D9B" w:rsidRDefault="00990F2C" w:rsidP="00793FFE">
      <w:r>
        <w:t>Inschrijver</w:t>
      </w:r>
      <w:r w:rsidR="005F5466" w:rsidRPr="05D459F7">
        <w:t xml:space="preserve"> dient in haar Inschrijving prijzen op te geven conform het prijzenblad dat is toegevoegd in Bijlage 4. De inschrijfprijs wordt berekend door optelling van de door </w:t>
      </w:r>
      <w:r>
        <w:t>Inschrijver</w:t>
      </w:r>
      <w:r w:rsidR="005F5466" w:rsidRPr="05D459F7">
        <w:t xml:space="preserve"> opgegeven </w:t>
      </w:r>
      <w:r w:rsidR="005F5466" w:rsidRPr="00F96535">
        <w:t>p</w:t>
      </w:r>
      <w:r w:rsidR="005F5466" w:rsidRPr="05D459F7">
        <w:t>rijzen.</w:t>
      </w:r>
      <w:r w:rsidR="00F45AEB" w:rsidRPr="05D459F7">
        <w:t xml:space="preserve"> </w:t>
      </w:r>
      <w:r w:rsidR="005F5466" w:rsidRPr="05D459F7">
        <w:t xml:space="preserve">In het prijzenblad dienen de </w:t>
      </w:r>
      <w:r w:rsidR="005F5466" w:rsidRPr="00F96535">
        <w:t>p</w:t>
      </w:r>
      <w:r w:rsidR="005F5466" w:rsidRPr="05D459F7">
        <w:t xml:space="preserve">rijzen van de verschillende onderdelen van de </w:t>
      </w:r>
      <w:r w:rsidR="004A3FCE">
        <w:t>Opdracht</w:t>
      </w:r>
      <w:r w:rsidR="005F5466" w:rsidRPr="05D459F7">
        <w:t xml:space="preserve"> gespecificeerd te worden conform de indeling van het </w:t>
      </w:r>
      <w:r w:rsidR="00F45AEB" w:rsidRPr="05D459F7">
        <w:t>p</w:t>
      </w:r>
      <w:r w:rsidR="005F5466" w:rsidRPr="05D459F7">
        <w:t xml:space="preserve">rijzenblad. De </w:t>
      </w:r>
      <w:r>
        <w:t>Inschrijver</w:t>
      </w:r>
      <w:r w:rsidR="005F5466" w:rsidRPr="05D459F7">
        <w:t xml:space="preserve"> dient enkel de geel gearceerde velden in te vullen. </w:t>
      </w:r>
      <w:r>
        <w:t>Inschrijver</w:t>
      </w:r>
      <w:r w:rsidR="005F5466" w:rsidRPr="05D459F7">
        <w:t xml:space="preserve"> is te allen tijde verplicht een Inschrijving uit te brengen conform het door </w:t>
      </w:r>
      <w:r w:rsidR="00576CE4">
        <w:t>HAN</w:t>
      </w:r>
      <w:r w:rsidR="005F5466" w:rsidRPr="05D459F7">
        <w:t xml:space="preserve"> opgegeven </w:t>
      </w:r>
      <w:r w:rsidR="00675CF3">
        <w:t>p</w:t>
      </w:r>
      <w:r w:rsidR="005F5466" w:rsidRPr="05D459F7">
        <w:t xml:space="preserve">rijzenblad zonder enig voorbehoud of (rand)voorwaarde aan de dienstverlening en/of </w:t>
      </w:r>
      <w:r w:rsidR="00576CE4">
        <w:t>HAN</w:t>
      </w:r>
      <w:r w:rsidR="005F5466" w:rsidRPr="05D459F7">
        <w:t xml:space="preserve">. Alle aangeboden tarieven in de definitieve Inschrijving worden overgenomen in de </w:t>
      </w:r>
      <w:r w:rsidR="00454AE9">
        <w:t>Overeenkomst</w:t>
      </w:r>
      <w:r w:rsidR="005F5466" w:rsidRPr="05D459F7">
        <w:t xml:space="preserve"> en gelden als daadwerkelijke tarieven bij het ingaan van de </w:t>
      </w:r>
      <w:r w:rsidR="00454AE9">
        <w:t>Overeenkomst</w:t>
      </w:r>
      <w:r w:rsidR="005F5466" w:rsidRPr="05D459F7">
        <w:t>.</w:t>
      </w:r>
    </w:p>
    <w:p w14:paraId="19935410" w14:textId="3546AD55" w:rsidR="005F5466" w:rsidRDefault="005F5466" w:rsidP="00793FFE">
      <w:pPr>
        <w:rPr>
          <w:b/>
          <w:szCs w:val="20"/>
        </w:rPr>
      </w:pPr>
      <w:r w:rsidRPr="008719DB">
        <w:rPr>
          <w:b/>
          <w:szCs w:val="20"/>
        </w:rPr>
        <w:t>Toelichting Prijzenblad</w:t>
      </w:r>
    </w:p>
    <w:p w14:paraId="384049E3" w14:textId="76F80076" w:rsidR="0018661B" w:rsidRDefault="00990F2C" w:rsidP="0018661B">
      <w:pPr>
        <w:rPr>
          <w:rFonts w:eastAsiaTheme="minorEastAsia"/>
          <w:color w:val="auto"/>
          <w:szCs w:val="20"/>
        </w:rPr>
      </w:pPr>
      <w:r>
        <w:rPr>
          <w:szCs w:val="20"/>
        </w:rPr>
        <w:t>Inschrijver</w:t>
      </w:r>
      <w:r w:rsidR="0018661B">
        <w:rPr>
          <w:szCs w:val="20"/>
        </w:rPr>
        <w:t xml:space="preserve"> vult in het prijzenblad de </w:t>
      </w:r>
      <w:r w:rsidR="00D86A6B">
        <w:rPr>
          <w:szCs w:val="20"/>
        </w:rPr>
        <w:t xml:space="preserve">prijscomponenten in ten behoeven van het leveren van </w:t>
      </w:r>
      <w:r w:rsidR="00FD3EAA">
        <w:rPr>
          <w:szCs w:val="20"/>
        </w:rPr>
        <w:t xml:space="preserve">een </w:t>
      </w:r>
      <w:r w:rsidR="00226C1C">
        <w:rPr>
          <w:szCs w:val="20"/>
        </w:rPr>
        <w:t>Voertuigtestbank</w:t>
      </w:r>
      <w:r w:rsidR="0018661B">
        <w:rPr>
          <w:szCs w:val="20"/>
        </w:rPr>
        <w:t>. Hierbij gelden de volgende voorwaarden:</w:t>
      </w:r>
    </w:p>
    <w:p w14:paraId="155F5020" w14:textId="042C1430" w:rsidR="0018661B" w:rsidRDefault="0018661B" w:rsidP="0018661B">
      <w:pPr>
        <w:pStyle w:val="Lijstalinea"/>
        <w:numPr>
          <w:ilvl w:val="0"/>
          <w:numId w:val="21"/>
        </w:numPr>
        <w:spacing w:after="160" w:line="268" w:lineRule="auto"/>
        <w:ind w:right="0"/>
        <w:rPr>
          <w:szCs w:val="20"/>
        </w:rPr>
      </w:pPr>
      <w:r>
        <w:rPr>
          <w:szCs w:val="20"/>
        </w:rPr>
        <w:t xml:space="preserve">De genoemde tarieven omvatten alle diensten van </w:t>
      </w:r>
      <w:r w:rsidR="00990F2C">
        <w:rPr>
          <w:szCs w:val="20"/>
        </w:rPr>
        <w:t>Inschrijver</w:t>
      </w:r>
      <w:r>
        <w:rPr>
          <w:szCs w:val="20"/>
        </w:rPr>
        <w:t xml:space="preserve">. </w:t>
      </w:r>
      <w:r w:rsidR="00990F2C">
        <w:rPr>
          <w:szCs w:val="20"/>
        </w:rPr>
        <w:t>Inschrijver</w:t>
      </w:r>
      <w:r>
        <w:rPr>
          <w:szCs w:val="20"/>
        </w:rPr>
        <w:t xml:space="preserve"> kan geen aanvullende kosten in rekening brengen</w:t>
      </w:r>
    </w:p>
    <w:p w14:paraId="04919A1F" w14:textId="2A0F1941" w:rsidR="0018661B" w:rsidRDefault="0018661B" w:rsidP="0018661B">
      <w:pPr>
        <w:pStyle w:val="Lijstalinea"/>
        <w:numPr>
          <w:ilvl w:val="0"/>
          <w:numId w:val="21"/>
        </w:numPr>
        <w:spacing w:after="160" w:line="268" w:lineRule="auto"/>
        <w:ind w:right="0"/>
        <w:rPr>
          <w:szCs w:val="21"/>
        </w:rPr>
      </w:pPr>
      <w:r>
        <w:t xml:space="preserve">de minimumprijs waarmee </w:t>
      </w:r>
      <w:r w:rsidR="00990F2C">
        <w:t>Inschrijver</w:t>
      </w:r>
      <w:r>
        <w:t xml:space="preserve"> dient in te schrijven is vastgesteld op:</w:t>
      </w:r>
      <w:r w:rsidR="00622E61">
        <w:t xml:space="preserve"> €500.000</w:t>
      </w:r>
    </w:p>
    <w:p w14:paraId="341164EA" w14:textId="2048A5B6" w:rsidR="0018661B" w:rsidRDefault="0018661B" w:rsidP="0018661B">
      <w:pPr>
        <w:pStyle w:val="Lijstalinea"/>
        <w:numPr>
          <w:ilvl w:val="0"/>
          <w:numId w:val="21"/>
        </w:numPr>
        <w:spacing w:after="160" w:line="268" w:lineRule="auto"/>
        <w:ind w:right="0"/>
      </w:pPr>
      <w:r>
        <w:t xml:space="preserve">de maximumprijs waarmee </w:t>
      </w:r>
      <w:r w:rsidR="00990F2C">
        <w:t>Inschrijver</w:t>
      </w:r>
      <w:r>
        <w:t xml:space="preserve"> dient in te schrijven is vastgesteld op:</w:t>
      </w:r>
      <w:r w:rsidR="00622E61">
        <w:t xml:space="preserve"> €1.000.000</w:t>
      </w:r>
    </w:p>
    <w:p w14:paraId="0E01E262" w14:textId="00005DCC" w:rsidR="0018661B" w:rsidRDefault="0018661B" w:rsidP="0018661B">
      <w:pPr>
        <w:pStyle w:val="Lijstalinea"/>
        <w:numPr>
          <w:ilvl w:val="0"/>
          <w:numId w:val="21"/>
        </w:numPr>
        <w:spacing w:after="160" w:line="268" w:lineRule="auto"/>
        <w:ind w:right="0"/>
        <w:rPr>
          <w:szCs w:val="20"/>
        </w:rPr>
      </w:pPr>
      <w:r>
        <w:rPr>
          <w:szCs w:val="20"/>
        </w:rPr>
        <w:t xml:space="preserve">het is </w:t>
      </w:r>
      <w:r w:rsidR="00990F2C">
        <w:rPr>
          <w:szCs w:val="20"/>
        </w:rPr>
        <w:t>Inschrijver</w:t>
      </w:r>
      <w:r>
        <w:rPr>
          <w:szCs w:val="20"/>
        </w:rPr>
        <w:t xml:space="preserve"> niet toegestaan om het prijzenblad te manipuleren. </w:t>
      </w:r>
    </w:p>
    <w:p w14:paraId="79568C82" w14:textId="291B079E" w:rsidR="0018661B" w:rsidRDefault="00990F2C" w:rsidP="0018661B">
      <w:pPr>
        <w:pStyle w:val="Lijstalinea"/>
        <w:numPr>
          <w:ilvl w:val="0"/>
          <w:numId w:val="21"/>
        </w:numPr>
        <w:spacing w:after="160" w:line="268" w:lineRule="auto"/>
        <w:ind w:right="0"/>
        <w:rPr>
          <w:szCs w:val="20"/>
        </w:rPr>
      </w:pPr>
      <w:r>
        <w:rPr>
          <w:szCs w:val="20"/>
        </w:rPr>
        <w:t>Inschrijver</w:t>
      </w:r>
      <w:r w:rsidR="0018661B">
        <w:rPr>
          <w:szCs w:val="20"/>
        </w:rPr>
        <w:t xml:space="preserve"> vult alleen de geel gemarkeerde velden in. </w:t>
      </w:r>
    </w:p>
    <w:p w14:paraId="51AB7EFB" w14:textId="562D549A" w:rsidR="00EE21B0" w:rsidRPr="00C21E75" w:rsidRDefault="005F5466" w:rsidP="00793FFE">
      <w:pPr>
        <w:rPr>
          <w:szCs w:val="20"/>
        </w:rPr>
      </w:pPr>
      <w:r w:rsidRPr="00B62D9B">
        <w:rPr>
          <w:szCs w:val="20"/>
        </w:rPr>
        <w:t xml:space="preserve">Indien </w:t>
      </w:r>
      <w:r w:rsidR="00990F2C">
        <w:rPr>
          <w:szCs w:val="20"/>
        </w:rPr>
        <w:t>Inschrijver</w:t>
      </w:r>
      <w:r w:rsidRPr="00B62D9B">
        <w:rPr>
          <w:szCs w:val="20"/>
        </w:rPr>
        <w:t xml:space="preserve"> in strijd handelt met één van bovenstaande voorwaarden is de Inschrijving ongeldig. In het prijzenblad wordt dit automatisch aangegeven met de melding 'niet geldig’.</w:t>
      </w:r>
    </w:p>
    <w:p w14:paraId="7AA1EFA4" w14:textId="7F23EC20" w:rsidR="005F5466" w:rsidRPr="006421D1" w:rsidRDefault="005F5466" w:rsidP="00F013F6">
      <w:pPr>
        <w:pStyle w:val="Kop3"/>
        <w:numPr>
          <w:ilvl w:val="0"/>
          <w:numId w:val="0"/>
        </w:numPr>
        <w:rPr>
          <w:szCs w:val="24"/>
        </w:rPr>
      </w:pPr>
      <w:r w:rsidRPr="00123431">
        <w:rPr>
          <w:szCs w:val="24"/>
        </w:rPr>
        <w:t> </w:t>
      </w:r>
      <w:bookmarkStart w:id="61" w:name="_Toc20129157"/>
      <w:bookmarkStart w:id="62" w:name="_Toc52521002"/>
      <w:r w:rsidR="00344C8A">
        <w:rPr>
          <w:szCs w:val="24"/>
        </w:rPr>
        <w:t>5</w:t>
      </w:r>
      <w:r w:rsidR="00AD52A5" w:rsidRPr="006421D1">
        <w:rPr>
          <w:szCs w:val="24"/>
        </w:rPr>
        <w:t xml:space="preserve">.1.1.1 </w:t>
      </w:r>
      <w:r w:rsidRPr="006421D1">
        <w:t>Algemene voorwaarden ten aanzien van de inschrijfprijs</w:t>
      </w:r>
      <w:bookmarkEnd w:id="61"/>
      <w:bookmarkEnd w:id="62"/>
    </w:p>
    <w:p w14:paraId="31735865" w14:textId="1A376FBA" w:rsidR="005F5466" w:rsidRPr="00B62D9B" w:rsidRDefault="00990F2C" w:rsidP="00793FFE">
      <w:pPr>
        <w:rPr>
          <w:szCs w:val="20"/>
        </w:rPr>
      </w:pPr>
      <w:r>
        <w:rPr>
          <w:szCs w:val="20"/>
        </w:rPr>
        <w:t>Inschrijver</w:t>
      </w:r>
      <w:r w:rsidR="005F5466" w:rsidRPr="00B62D9B">
        <w:rPr>
          <w:szCs w:val="20"/>
        </w:rPr>
        <w:t xml:space="preserve"> zal zijn Inschrijving uitbrengen gebaseerd op het Programma van </w:t>
      </w:r>
      <w:r w:rsidR="00A024C9">
        <w:rPr>
          <w:szCs w:val="20"/>
        </w:rPr>
        <w:t>Eisen</w:t>
      </w:r>
      <w:r w:rsidR="005F5466" w:rsidRPr="00B62D9B">
        <w:rPr>
          <w:szCs w:val="20"/>
        </w:rPr>
        <w:t xml:space="preserve"> en conform het daartoe bepaalde in het Beschrijvend Document.</w:t>
      </w:r>
    </w:p>
    <w:p w14:paraId="3112F13C" w14:textId="1C086186" w:rsidR="005F5466" w:rsidRPr="00B62D9B" w:rsidRDefault="005F5466" w:rsidP="00793FFE">
      <w:pPr>
        <w:rPr>
          <w:szCs w:val="20"/>
        </w:rPr>
      </w:pPr>
      <w:r w:rsidRPr="00B62D9B">
        <w:rPr>
          <w:szCs w:val="20"/>
        </w:rPr>
        <w:t>Alle vermelde kosten/prijzen/tarieven dienen opgegeven te worden in Euro’s exclusief BTW.</w:t>
      </w:r>
    </w:p>
    <w:p w14:paraId="3EBD5CC5" w14:textId="5BC5F4E1" w:rsidR="005F5466" w:rsidRPr="00B62D9B" w:rsidRDefault="005F5466" w:rsidP="00793FFE">
      <w:pPr>
        <w:rPr>
          <w:szCs w:val="20"/>
        </w:rPr>
      </w:pPr>
      <w:r w:rsidRPr="00B62D9B">
        <w:rPr>
          <w:szCs w:val="20"/>
        </w:rPr>
        <w:t>Kosten/</w:t>
      </w:r>
      <w:r w:rsidRPr="00F96535">
        <w:rPr>
          <w:szCs w:val="20"/>
        </w:rPr>
        <w:t>p</w:t>
      </w:r>
      <w:r w:rsidRPr="00B62D9B">
        <w:rPr>
          <w:szCs w:val="20"/>
        </w:rPr>
        <w:t xml:space="preserve">rijzen/tarieven </w:t>
      </w:r>
      <w:r w:rsidR="00371D8A">
        <w:rPr>
          <w:szCs w:val="20"/>
        </w:rPr>
        <w:t>dienen opgegeven te worden</w:t>
      </w:r>
      <w:r w:rsidR="00371D8A" w:rsidRPr="00B62D9B">
        <w:rPr>
          <w:szCs w:val="20"/>
        </w:rPr>
        <w:t xml:space="preserve"> </w:t>
      </w:r>
      <w:r w:rsidRPr="00B62D9B">
        <w:rPr>
          <w:szCs w:val="20"/>
        </w:rPr>
        <w:t>met maximaal 2 decimalen achter de komma.</w:t>
      </w:r>
    </w:p>
    <w:p w14:paraId="019CC078" w14:textId="0892029D" w:rsidR="005F5466" w:rsidRPr="00B62D9B" w:rsidRDefault="005F5466" w:rsidP="00793FFE">
      <w:pPr>
        <w:rPr>
          <w:szCs w:val="20"/>
        </w:rPr>
      </w:pPr>
      <w:r w:rsidRPr="00B62D9B">
        <w:rPr>
          <w:szCs w:val="20"/>
        </w:rPr>
        <w:t xml:space="preserve">Betalingskortingen worden niet meegewogen in de beoordeling van de Inschrijfprijs. De door u aangeboden </w:t>
      </w:r>
      <w:r w:rsidRPr="00F96535">
        <w:rPr>
          <w:szCs w:val="20"/>
        </w:rPr>
        <w:t>p</w:t>
      </w:r>
      <w:r w:rsidRPr="00B62D9B">
        <w:rPr>
          <w:szCs w:val="20"/>
        </w:rPr>
        <w:t>rijzen en tarieven dienen inclusief belastingen en heffingen te zijn (met uitzondering van de zojuist genoemde BTW).</w:t>
      </w:r>
    </w:p>
    <w:p w14:paraId="428BA57F" w14:textId="11ED4F2D" w:rsidR="005F5466" w:rsidRPr="00B62D9B" w:rsidRDefault="005F5466" w:rsidP="00793FFE">
      <w:pPr>
        <w:rPr>
          <w:szCs w:val="20"/>
        </w:rPr>
      </w:pPr>
      <w:r w:rsidRPr="00B62D9B">
        <w:rPr>
          <w:szCs w:val="20"/>
        </w:rPr>
        <w:t xml:space="preserve">Alle </w:t>
      </w:r>
      <w:r w:rsidRPr="00F96535">
        <w:rPr>
          <w:szCs w:val="20"/>
        </w:rPr>
        <w:t>p</w:t>
      </w:r>
      <w:r w:rsidRPr="00B62D9B">
        <w:rPr>
          <w:szCs w:val="20"/>
        </w:rPr>
        <w:t>rijzen/tarieven zijn integraal. Alle kosten, marges en (risico)opslagen dienen hierin verdisconteerd te worden.</w:t>
      </w:r>
    </w:p>
    <w:p w14:paraId="0258C2A5" w14:textId="2876EEA6" w:rsidR="005F5466" w:rsidRPr="00B62D9B" w:rsidRDefault="004A3FCE" w:rsidP="00793FFE">
      <w:pPr>
        <w:rPr>
          <w:szCs w:val="20"/>
        </w:rPr>
      </w:pPr>
      <w:r>
        <w:rPr>
          <w:szCs w:val="20"/>
        </w:rPr>
        <w:t>Opdracht</w:t>
      </w:r>
      <w:r w:rsidR="005F5466" w:rsidRPr="00B62D9B">
        <w:rPr>
          <w:szCs w:val="20"/>
        </w:rPr>
        <w:t xml:space="preserve">nemer zal geen aanvullende kosten in rekening brengen anders dan in de Inschrijving is weergegeven, tenzij ten gevolge van een daartoe schriftelijk door </w:t>
      </w:r>
      <w:r w:rsidR="00406CA6">
        <w:rPr>
          <w:szCs w:val="20"/>
        </w:rPr>
        <w:t xml:space="preserve">de </w:t>
      </w:r>
      <w:r w:rsidR="00CD7F61">
        <w:rPr>
          <w:szCs w:val="20"/>
        </w:rPr>
        <w:t>HAN</w:t>
      </w:r>
      <w:r w:rsidR="00CD7F61" w:rsidRPr="00B62D9B">
        <w:rPr>
          <w:szCs w:val="20"/>
        </w:rPr>
        <w:t xml:space="preserve"> </w:t>
      </w:r>
      <w:r w:rsidR="005F5466" w:rsidRPr="00B62D9B">
        <w:rPr>
          <w:szCs w:val="20"/>
        </w:rPr>
        <w:t xml:space="preserve">verstrekte </w:t>
      </w:r>
      <w:r>
        <w:rPr>
          <w:szCs w:val="20"/>
        </w:rPr>
        <w:t>Opdracht</w:t>
      </w:r>
      <w:r w:rsidR="005F5466" w:rsidRPr="00B62D9B">
        <w:rPr>
          <w:szCs w:val="20"/>
        </w:rPr>
        <w:t xml:space="preserve"> (niet zijnde een wezenlijke wijziging van de reikwijdte van onderhavig </w:t>
      </w:r>
      <w:r w:rsidR="00F830FB">
        <w:rPr>
          <w:szCs w:val="20"/>
        </w:rPr>
        <w:t>Aanbesteding</w:t>
      </w:r>
      <w:r w:rsidR="005F5466" w:rsidRPr="00B62D9B">
        <w:rPr>
          <w:szCs w:val="20"/>
        </w:rPr>
        <w:t>).</w:t>
      </w:r>
    </w:p>
    <w:p w14:paraId="23E49901" w14:textId="335BBDDF" w:rsidR="005F5466" w:rsidRPr="00B62D9B" w:rsidRDefault="005F5466" w:rsidP="2C026A3B">
      <w:r w:rsidRPr="2C026A3B">
        <w:t xml:space="preserve">Alle ingevulde bedragen en hoeveelheden dienen realistisch en marktconform te zijn. Realistisch en marktconform houdt in dat </w:t>
      </w:r>
      <w:r w:rsidR="00990F2C">
        <w:t>Inschrijver</w:t>
      </w:r>
      <w:r w:rsidRPr="2C026A3B">
        <w:t xml:space="preserve"> eerlijke, kostendekkende en in de markt gebruikelijke prijzen opgeeft, die de basis vormen voor een uitvoerbare </w:t>
      </w:r>
      <w:r w:rsidR="00454AE9">
        <w:t>Overeenkomst</w:t>
      </w:r>
      <w:r w:rsidRPr="2C026A3B">
        <w:t xml:space="preserve"> gedurende de gehele looptijd van de </w:t>
      </w:r>
      <w:r w:rsidR="00454AE9">
        <w:t>Overeenkomst</w:t>
      </w:r>
      <w:r w:rsidR="009B0C6A">
        <w:t>.</w:t>
      </w:r>
    </w:p>
    <w:p w14:paraId="3BCEE148" w14:textId="618FE90E" w:rsidR="005F5466" w:rsidRPr="00B62D9B" w:rsidRDefault="005F5466" w:rsidP="00793FFE">
      <w:pPr>
        <w:rPr>
          <w:szCs w:val="20"/>
        </w:rPr>
      </w:pPr>
      <w:r w:rsidRPr="00B62D9B">
        <w:rPr>
          <w:szCs w:val="20"/>
        </w:rPr>
        <w:t xml:space="preserve">Het is niet toegestaan om negatieve prijzen die de gehanteerde formule in het prijzenblad frustreren of prijzen die bij voorbaat objectief niet kunnen worden nagekomen, te offreren. Indien de </w:t>
      </w:r>
      <w:r w:rsidRPr="00B62D9B">
        <w:rPr>
          <w:szCs w:val="20"/>
        </w:rPr>
        <w:lastRenderedPageBreak/>
        <w:t xml:space="preserve">Aanbestedende Dienst opmerkt dat er sprake is van een manipulatieve Inschrijving, kan de Aanbestedende Dienst de </w:t>
      </w:r>
      <w:r w:rsidR="00990F2C">
        <w:rPr>
          <w:szCs w:val="20"/>
        </w:rPr>
        <w:t>Inschrijver</w:t>
      </w:r>
      <w:r w:rsidRPr="00B62D9B">
        <w:rPr>
          <w:szCs w:val="20"/>
        </w:rPr>
        <w:t> uitsluiten van de Aanbesteding. </w:t>
      </w:r>
    </w:p>
    <w:p w14:paraId="0AA54F51" w14:textId="22183B17" w:rsidR="005F5466" w:rsidRPr="00B62D9B" w:rsidRDefault="005F5466" w:rsidP="00793FFE">
      <w:pPr>
        <w:rPr>
          <w:szCs w:val="20"/>
        </w:rPr>
      </w:pPr>
      <w:r w:rsidRPr="00B62D9B">
        <w:rPr>
          <w:szCs w:val="20"/>
        </w:rPr>
        <w:t>Een Inschrijving is ongeldig indien geen gebruik is gemaakt van </w:t>
      </w:r>
      <w:r w:rsidR="00F45AEB">
        <w:rPr>
          <w:szCs w:val="20"/>
        </w:rPr>
        <w:t xml:space="preserve">het </w:t>
      </w:r>
      <w:r w:rsidR="00F45AEB" w:rsidRPr="00000F09">
        <w:rPr>
          <w:szCs w:val="20"/>
        </w:rPr>
        <w:t>prijzenblad (</w:t>
      </w:r>
      <w:r w:rsidRPr="00000F09">
        <w:rPr>
          <w:szCs w:val="20"/>
        </w:rPr>
        <w:t>Bijlage 4</w:t>
      </w:r>
      <w:r w:rsidR="00F45AEB" w:rsidRPr="00000F09">
        <w:rPr>
          <w:szCs w:val="20"/>
        </w:rPr>
        <w:t>)</w:t>
      </w:r>
      <w:r w:rsidRPr="00000F09">
        <w:rPr>
          <w:szCs w:val="20"/>
        </w:rPr>
        <w:t>.</w:t>
      </w:r>
    </w:p>
    <w:p w14:paraId="02E086D5" w14:textId="587BC609" w:rsidR="005F5466" w:rsidRPr="00B62D9B" w:rsidRDefault="00990F2C" w:rsidP="00793FFE">
      <w:pPr>
        <w:rPr>
          <w:szCs w:val="20"/>
        </w:rPr>
      </w:pPr>
      <w:r>
        <w:rPr>
          <w:szCs w:val="20"/>
        </w:rPr>
        <w:t>Inschrijver</w:t>
      </w:r>
      <w:r w:rsidR="005F5466" w:rsidRPr="00B62D9B">
        <w:rPr>
          <w:szCs w:val="20"/>
        </w:rPr>
        <w:t xml:space="preserve"> mag geen wijzigingen aanbrengen op het prijzenblad anders dan het opgeven van de prijzen in de daarvoor aangegeven velden. Indien de Aanbestedende Dienst opmerkt dat sprake is</w:t>
      </w:r>
      <w:r w:rsidR="009B66BB">
        <w:rPr>
          <w:szCs w:val="20"/>
        </w:rPr>
        <w:t xml:space="preserve"> van het </w:t>
      </w:r>
      <w:r w:rsidR="00A45681">
        <w:rPr>
          <w:szCs w:val="20"/>
        </w:rPr>
        <w:t xml:space="preserve">wijzigen van het </w:t>
      </w:r>
      <w:r w:rsidR="00F45AEB">
        <w:rPr>
          <w:szCs w:val="20"/>
        </w:rPr>
        <w:t>p</w:t>
      </w:r>
      <w:r w:rsidR="00A45681">
        <w:rPr>
          <w:szCs w:val="20"/>
        </w:rPr>
        <w:t>rijzenblad</w:t>
      </w:r>
      <w:r w:rsidR="005F5466" w:rsidRPr="00B62D9B">
        <w:rPr>
          <w:szCs w:val="20"/>
        </w:rPr>
        <w:t xml:space="preserve">, kan de Aanbestedende Dienst besluiten </w:t>
      </w:r>
      <w:r>
        <w:rPr>
          <w:szCs w:val="20"/>
        </w:rPr>
        <w:t>Inschrijver</w:t>
      </w:r>
      <w:r w:rsidR="005F5466" w:rsidRPr="00B62D9B">
        <w:rPr>
          <w:szCs w:val="20"/>
        </w:rPr>
        <w:t xml:space="preserve"> uit te sluiten van de Aanbesteding.</w:t>
      </w:r>
    </w:p>
    <w:p w14:paraId="7AA159E4" w14:textId="6373C579" w:rsidR="005F5466" w:rsidRPr="00B62D9B" w:rsidRDefault="005F5466" w:rsidP="00793FFE">
      <w:pPr>
        <w:rPr>
          <w:szCs w:val="20"/>
        </w:rPr>
      </w:pPr>
      <w:r w:rsidRPr="00B62D9B">
        <w:rPr>
          <w:szCs w:val="20"/>
        </w:rPr>
        <w:t xml:space="preserve">Alle kosten voor het gebruik van door </w:t>
      </w:r>
      <w:r w:rsidR="00990F2C">
        <w:rPr>
          <w:szCs w:val="20"/>
        </w:rPr>
        <w:t>Inschrijver</w:t>
      </w:r>
      <w:r w:rsidRPr="00B62D9B">
        <w:rPr>
          <w:szCs w:val="20"/>
        </w:rPr>
        <w:t> ingezette hard- en software, waaronder maar niet uitsluitend, </w:t>
      </w:r>
      <w:proofErr w:type="spellStart"/>
      <w:r w:rsidRPr="00B62D9B">
        <w:rPr>
          <w:szCs w:val="20"/>
        </w:rPr>
        <w:t>tooling</w:t>
      </w:r>
      <w:proofErr w:type="spellEnd"/>
      <w:r w:rsidRPr="00B62D9B">
        <w:rPr>
          <w:szCs w:val="20"/>
        </w:rPr>
        <w:t> en productie-, ontwikkel-, test- en opleidingsomgevingen,</w:t>
      </w:r>
      <w:r w:rsidR="00D24343">
        <w:rPr>
          <w:szCs w:val="20"/>
        </w:rPr>
        <w:t xml:space="preserve"> levering en implementatie</w:t>
      </w:r>
      <w:r w:rsidRPr="00B62D9B">
        <w:rPr>
          <w:szCs w:val="20"/>
        </w:rPr>
        <w:t xml:space="preserve"> dienen volledig verdisconteerd te zijn in de Inschrijving.</w:t>
      </w:r>
    </w:p>
    <w:p w14:paraId="1B0268BC" w14:textId="42DFE681" w:rsidR="005F5466" w:rsidRPr="00B62D9B" w:rsidRDefault="005F5466" w:rsidP="00793FFE">
      <w:pPr>
        <w:rPr>
          <w:szCs w:val="20"/>
        </w:rPr>
      </w:pPr>
      <w:r w:rsidRPr="00B62D9B">
        <w:rPr>
          <w:szCs w:val="20"/>
        </w:rPr>
        <w:t xml:space="preserve">Als geen Prijs wordt ingevuld, leidt dit tot uitsluiting van verdere deelname aan de </w:t>
      </w:r>
      <w:r w:rsidR="00A65AA5">
        <w:rPr>
          <w:szCs w:val="20"/>
        </w:rPr>
        <w:t>a</w:t>
      </w:r>
      <w:r w:rsidR="00F830FB">
        <w:rPr>
          <w:szCs w:val="20"/>
        </w:rPr>
        <w:t>anbesteding</w:t>
      </w:r>
      <w:r w:rsidRPr="00B62D9B">
        <w:rPr>
          <w:szCs w:val="20"/>
        </w:rPr>
        <w:t>sprocedure.</w:t>
      </w:r>
    </w:p>
    <w:p w14:paraId="4D3E4300" w14:textId="1F925C10" w:rsidR="00B425DF" w:rsidRDefault="00B425DF" w:rsidP="00B425DF">
      <w:pPr>
        <w:rPr>
          <w:szCs w:val="20"/>
        </w:rPr>
      </w:pPr>
      <w:r w:rsidRPr="00B62D9B">
        <w:rPr>
          <w:szCs w:val="20"/>
        </w:rPr>
        <w:t xml:space="preserve">De score voor de Inschrijfprijs van </w:t>
      </w:r>
      <w:r w:rsidR="00990F2C">
        <w:rPr>
          <w:szCs w:val="20"/>
        </w:rPr>
        <w:t>Inschrijver</w:t>
      </w:r>
      <w:r w:rsidRPr="00B62D9B">
        <w:rPr>
          <w:szCs w:val="20"/>
        </w:rPr>
        <w:t xml:space="preserve"> wordt </w:t>
      </w:r>
      <w:r w:rsidR="006B61ED">
        <w:rPr>
          <w:szCs w:val="20"/>
        </w:rPr>
        <w:t xml:space="preserve">per </w:t>
      </w:r>
      <w:r w:rsidR="00FF6E64">
        <w:rPr>
          <w:szCs w:val="20"/>
        </w:rPr>
        <w:t>onderdeel</w:t>
      </w:r>
      <w:r w:rsidR="006B61ED">
        <w:rPr>
          <w:szCs w:val="20"/>
        </w:rPr>
        <w:t xml:space="preserve"> </w:t>
      </w:r>
      <w:r w:rsidRPr="00B62D9B">
        <w:rPr>
          <w:szCs w:val="20"/>
        </w:rPr>
        <w:t>berekend aan de hand van de volgende grafiek</w:t>
      </w:r>
      <w:r w:rsidR="00DD70CA">
        <w:rPr>
          <w:szCs w:val="20"/>
        </w:rPr>
        <w:t>en</w:t>
      </w:r>
      <w:r w:rsidRPr="00B62D9B">
        <w:rPr>
          <w:szCs w:val="20"/>
        </w:rPr>
        <w:t>:</w:t>
      </w:r>
    </w:p>
    <w:p w14:paraId="2CC0C298" w14:textId="77777777" w:rsidR="008A532F" w:rsidRDefault="008A532F" w:rsidP="00B425DF"/>
    <w:p w14:paraId="6EC9DF07" w14:textId="77777777" w:rsidR="008A532F" w:rsidRDefault="008A532F" w:rsidP="00B425DF"/>
    <w:p w14:paraId="689D2E8D" w14:textId="64BA2F5E" w:rsidR="00B425DF" w:rsidRPr="006421D1" w:rsidRDefault="004D3C1D" w:rsidP="00B425DF">
      <w:r>
        <w:rPr>
          <w:noProof/>
        </w:rPr>
        <w:drawing>
          <wp:inline distT="0" distB="0" distL="0" distR="0" wp14:anchorId="002D2C4B" wp14:editId="7FC4E155">
            <wp:extent cx="4846955" cy="2719070"/>
            <wp:effectExtent l="0" t="0" r="0" b="508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6955" cy="2719070"/>
                    </a:xfrm>
                    <a:prstGeom prst="rect">
                      <a:avLst/>
                    </a:prstGeom>
                    <a:noFill/>
                  </pic:spPr>
                </pic:pic>
              </a:graphicData>
            </a:graphic>
          </wp:inline>
        </w:drawing>
      </w:r>
    </w:p>
    <w:p w14:paraId="50746FAE" w14:textId="524DFFFD" w:rsidR="000951C7" w:rsidRDefault="000951C7" w:rsidP="000951C7">
      <w:pPr>
        <w:rPr>
          <w:szCs w:val="20"/>
        </w:rPr>
      </w:pPr>
    </w:p>
    <w:p w14:paraId="374DF6FF" w14:textId="07531B4A" w:rsidR="008A532F" w:rsidRDefault="008A532F" w:rsidP="008A532F">
      <w:pPr>
        <w:rPr>
          <w:rFonts w:eastAsiaTheme="minorEastAsia"/>
          <w:color w:val="auto"/>
          <w:szCs w:val="20"/>
        </w:rPr>
      </w:pPr>
      <w:r>
        <w:rPr>
          <w:szCs w:val="20"/>
        </w:rPr>
        <w:t>Toelichting grafiek:</w:t>
      </w:r>
    </w:p>
    <w:p w14:paraId="450975BE" w14:textId="4CE285D0" w:rsidR="008A532F" w:rsidRDefault="008A532F" w:rsidP="008A532F">
      <w:pPr>
        <w:pStyle w:val="Lijstalinea"/>
        <w:numPr>
          <w:ilvl w:val="0"/>
          <w:numId w:val="4"/>
        </w:numPr>
        <w:tabs>
          <w:tab w:val="left" w:pos="567"/>
        </w:tabs>
        <w:spacing w:after="160" w:line="268" w:lineRule="auto"/>
        <w:ind w:right="0"/>
        <w:rPr>
          <w:szCs w:val="20"/>
        </w:rPr>
      </w:pPr>
      <w:r>
        <w:rPr>
          <w:szCs w:val="20"/>
        </w:rPr>
        <w:t xml:space="preserve">Met een Inschrijfprijs van €500.000 krijgt </w:t>
      </w:r>
      <w:r w:rsidR="00990F2C">
        <w:rPr>
          <w:szCs w:val="20"/>
        </w:rPr>
        <w:t>Inschrijver</w:t>
      </w:r>
      <w:r>
        <w:rPr>
          <w:szCs w:val="20"/>
        </w:rPr>
        <w:t xml:space="preserve"> het maximaal aantal punten (600 punten);</w:t>
      </w:r>
    </w:p>
    <w:p w14:paraId="16F6E373" w14:textId="293458A7" w:rsidR="008A532F" w:rsidRDefault="008A532F" w:rsidP="008A532F">
      <w:pPr>
        <w:pStyle w:val="Lijstalinea"/>
        <w:numPr>
          <w:ilvl w:val="0"/>
          <w:numId w:val="4"/>
        </w:numPr>
        <w:tabs>
          <w:tab w:val="left" w:pos="567"/>
        </w:tabs>
        <w:spacing w:after="160" w:line="268" w:lineRule="auto"/>
        <w:ind w:right="0"/>
        <w:rPr>
          <w:szCs w:val="20"/>
        </w:rPr>
      </w:pPr>
      <w:r>
        <w:rPr>
          <w:szCs w:val="20"/>
        </w:rPr>
        <w:t xml:space="preserve">Bij een Inschrijfprijs van €1000.000 krijgt </w:t>
      </w:r>
      <w:r w:rsidR="00990F2C">
        <w:rPr>
          <w:szCs w:val="20"/>
        </w:rPr>
        <w:t>Inschrijver</w:t>
      </w:r>
      <w:r>
        <w:rPr>
          <w:szCs w:val="20"/>
        </w:rPr>
        <w:t xml:space="preserve"> 0 punten;</w:t>
      </w:r>
    </w:p>
    <w:p w14:paraId="18807C0F" w14:textId="5839BB35" w:rsidR="008A532F" w:rsidRDefault="00990F2C" w:rsidP="008A532F">
      <w:pPr>
        <w:pStyle w:val="Lijstalinea"/>
        <w:numPr>
          <w:ilvl w:val="0"/>
          <w:numId w:val="4"/>
        </w:numPr>
        <w:tabs>
          <w:tab w:val="left" w:pos="567"/>
        </w:tabs>
        <w:spacing w:after="160" w:line="268" w:lineRule="auto"/>
        <w:ind w:right="0"/>
        <w:rPr>
          <w:szCs w:val="20"/>
        </w:rPr>
      </w:pPr>
      <w:r>
        <w:rPr>
          <w:szCs w:val="20"/>
        </w:rPr>
        <w:t>Inschrijver</w:t>
      </w:r>
      <w:r w:rsidR="008A532F">
        <w:rPr>
          <w:szCs w:val="20"/>
        </w:rPr>
        <w:t>s krijgen bij een Inschrijfprijs tussen:</w:t>
      </w:r>
    </w:p>
    <w:p w14:paraId="142417A7" w14:textId="3BC034AC" w:rsidR="008A532F" w:rsidRDefault="008A532F" w:rsidP="008A532F">
      <w:pPr>
        <w:pStyle w:val="Lijstalinea"/>
        <w:numPr>
          <w:ilvl w:val="1"/>
          <w:numId w:val="4"/>
        </w:numPr>
        <w:tabs>
          <w:tab w:val="left" w:pos="567"/>
        </w:tabs>
        <w:spacing w:after="160" w:line="268" w:lineRule="auto"/>
        <w:ind w:right="0"/>
        <w:rPr>
          <w:szCs w:val="20"/>
        </w:rPr>
      </w:pPr>
      <w:r>
        <w:rPr>
          <w:szCs w:val="20"/>
        </w:rPr>
        <w:t>de €</w:t>
      </w:r>
      <w:r w:rsidR="00233318">
        <w:rPr>
          <w:szCs w:val="20"/>
        </w:rPr>
        <w:t>5</w:t>
      </w:r>
      <w:r>
        <w:rPr>
          <w:szCs w:val="20"/>
        </w:rPr>
        <w:t>00.000 en €</w:t>
      </w:r>
      <w:r w:rsidR="00842B46">
        <w:rPr>
          <w:szCs w:val="20"/>
        </w:rPr>
        <w:t>70</w:t>
      </w:r>
      <w:r w:rsidR="00233318">
        <w:rPr>
          <w:szCs w:val="20"/>
        </w:rPr>
        <w:t>0</w:t>
      </w:r>
      <w:r>
        <w:rPr>
          <w:szCs w:val="20"/>
        </w:rPr>
        <w:t>.000 of,</w:t>
      </w:r>
    </w:p>
    <w:p w14:paraId="5F1B8E51" w14:textId="444F2754" w:rsidR="00233318" w:rsidRDefault="00233318" w:rsidP="008A532F">
      <w:pPr>
        <w:pStyle w:val="Lijstalinea"/>
        <w:numPr>
          <w:ilvl w:val="1"/>
          <w:numId w:val="4"/>
        </w:numPr>
        <w:tabs>
          <w:tab w:val="left" w:pos="567"/>
        </w:tabs>
        <w:spacing w:after="160" w:line="268" w:lineRule="auto"/>
        <w:ind w:right="0"/>
        <w:rPr>
          <w:szCs w:val="20"/>
        </w:rPr>
      </w:pPr>
      <w:r>
        <w:rPr>
          <w:szCs w:val="20"/>
        </w:rPr>
        <w:t>de €</w:t>
      </w:r>
      <w:r w:rsidR="00842B46">
        <w:rPr>
          <w:szCs w:val="20"/>
        </w:rPr>
        <w:t>70</w:t>
      </w:r>
      <w:r>
        <w:rPr>
          <w:szCs w:val="20"/>
        </w:rPr>
        <w:t>0.000 en €900.000 of,</w:t>
      </w:r>
    </w:p>
    <w:p w14:paraId="72284E56" w14:textId="5B7D61F9" w:rsidR="00233318" w:rsidRDefault="00233318" w:rsidP="008A532F">
      <w:pPr>
        <w:pStyle w:val="Lijstalinea"/>
        <w:numPr>
          <w:ilvl w:val="1"/>
          <w:numId w:val="4"/>
        </w:numPr>
        <w:tabs>
          <w:tab w:val="left" w:pos="567"/>
        </w:tabs>
        <w:spacing w:after="160" w:line="268" w:lineRule="auto"/>
        <w:ind w:right="0"/>
        <w:rPr>
          <w:szCs w:val="20"/>
        </w:rPr>
      </w:pPr>
      <w:r>
        <w:rPr>
          <w:szCs w:val="20"/>
        </w:rPr>
        <w:t>de €900.000 en €1.000.000</w:t>
      </w:r>
    </w:p>
    <w:p w14:paraId="53C0C124" w14:textId="77777777" w:rsidR="008A532F" w:rsidRDefault="008A532F" w:rsidP="008A532F">
      <w:pPr>
        <w:ind w:left="0" w:firstLine="0"/>
        <w:rPr>
          <w:szCs w:val="20"/>
        </w:rPr>
      </w:pPr>
      <w:r>
        <w:rPr>
          <w:szCs w:val="20"/>
        </w:rPr>
        <w:tab/>
        <w:t>een score die lineair tussen deze bedragen in ligt;</w:t>
      </w:r>
    </w:p>
    <w:p w14:paraId="24BE68F5" w14:textId="77777777" w:rsidR="008A532F" w:rsidRDefault="008A532F" w:rsidP="008A532F">
      <w:pPr>
        <w:pStyle w:val="Lijstalinea"/>
        <w:numPr>
          <w:ilvl w:val="0"/>
          <w:numId w:val="4"/>
        </w:numPr>
        <w:tabs>
          <w:tab w:val="left" w:pos="567"/>
        </w:tabs>
        <w:spacing w:after="160" w:line="268" w:lineRule="auto"/>
        <w:ind w:right="0"/>
        <w:rPr>
          <w:szCs w:val="20"/>
        </w:rPr>
      </w:pPr>
      <w:r>
        <w:rPr>
          <w:szCs w:val="20"/>
        </w:rPr>
        <w:lastRenderedPageBreak/>
        <w:t xml:space="preserve">Tussen de twee genoemde bedragen bij het vorige </w:t>
      </w:r>
      <w:proofErr w:type="spellStart"/>
      <w:r>
        <w:rPr>
          <w:szCs w:val="20"/>
        </w:rPr>
        <w:t>bulletpoint</w:t>
      </w:r>
      <w:proofErr w:type="spellEnd"/>
      <w:r>
        <w:rPr>
          <w:szCs w:val="20"/>
        </w:rPr>
        <w:t xml:space="preserve"> geldt de volgende formule voor het bepalen van het aantal punten: max. te behalen punten / (laagste vastgestelde prijs – hoogste vastgestelde prijs) * (inschrijfprijs - hoogste vastgestelde prijs) </w:t>
      </w:r>
    </w:p>
    <w:p w14:paraId="37CD418B" w14:textId="39CFD777" w:rsidR="008A532F" w:rsidRDefault="008A532F" w:rsidP="008A532F">
      <w:pPr>
        <w:pStyle w:val="Geenafstand"/>
      </w:pPr>
      <w:proofErr w:type="spellStart"/>
      <w:r>
        <w:t>Restrictie</w:t>
      </w:r>
      <w:proofErr w:type="spellEnd"/>
      <w:r>
        <w:t xml:space="preserve"> (</w:t>
      </w:r>
      <w:r w:rsidR="00371D8A">
        <w:t>K</w:t>
      </w:r>
      <w:r>
        <w:t>nock-out):</w:t>
      </w:r>
    </w:p>
    <w:p w14:paraId="5858305C" w14:textId="4F416DA1" w:rsidR="008A532F" w:rsidRDefault="00990F2C" w:rsidP="008A532F">
      <w:pPr>
        <w:pStyle w:val="Geenafstand"/>
        <w:numPr>
          <w:ilvl w:val="0"/>
          <w:numId w:val="10"/>
        </w:numPr>
        <w:spacing w:line="268" w:lineRule="auto"/>
        <w:rPr>
          <w:lang w:val="nl-NL"/>
        </w:rPr>
      </w:pPr>
      <w:r>
        <w:rPr>
          <w:lang w:val="nl-NL"/>
        </w:rPr>
        <w:t>Inschrijver</w:t>
      </w:r>
      <w:r w:rsidR="008A532F">
        <w:rPr>
          <w:lang w:val="nl-NL"/>
        </w:rPr>
        <w:t>s die een inschrijfprijs indienen die lager dan €</w:t>
      </w:r>
      <w:r w:rsidR="00DF225C">
        <w:rPr>
          <w:lang w:val="nl-NL"/>
        </w:rPr>
        <w:t>500.000</w:t>
      </w:r>
      <w:r w:rsidR="008A532F">
        <w:rPr>
          <w:lang w:val="nl-NL"/>
        </w:rPr>
        <w:t xml:space="preserve"> of hoger is dan €10</w:t>
      </w:r>
      <w:r w:rsidR="00DF225C">
        <w:rPr>
          <w:lang w:val="nl-NL"/>
        </w:rPr>
        <w:t>00.000</w:t>
      </w:r>
      <w:r w:rsidR="008A532F">
        <w:rPr>
          <w:lang w:val="nl-NL"/>
        </w:rPr>
        <w:t xml:space="preserve"> euro worden ter zijde gelegd en niet verder beoordeeld. </w:t>
      </w:r>
      <w:r>
        <w:rPr>
          <w:lang w:val="nl-NL"/>
        </w:rPr>
        <w:t>Inschrijver</w:t>
      </w:r>
      <w:r w:rsidR="008A532F">
        <w:rPr>
          <w:lang w:val="nl-NL"/>
        </w:rPr>
        <w:t xml:space="preserve"> komt derhalve niet voor gunning van de </w:t>
      </w:r>
      <w:r w:rsidR="004A3FCE">
        <w:rPr>
          <w:lang w:val="nl-NL"/>
        </w:rPr>
        <w:t>Opdracht</w:t>
      </w:r>
      <w:r w:rsidR="008A532F">
        <w:rPr>
          <w:lang w:val="nl-NL"/>
        </w:rPr>
        <w:t xml:space="preserve"> in aanmerking.</w:t>
      </w:r>
    </w:p>
    <w:p w14:paraId="5AF79812" w14:textId="77777777" w:rsidR="000951C7" w:rsidRDefault="000951C7" w:rsidP="00AD4A8F">
      <w:pPr>
        <w:ind w:left="0" w:firstLine="0"/>
      </w:pPr>
    </w:p>
    <w:p w14:paraId="5B422377" w14:textId="3D0D2139" w:rsidR="00571979" w:rsidRPr="006421D1" w:rsidRDefault="00571979" w:rsidP="00F013F6">
      <w:pPr>
        <w:pStyle w:val="Kop3"/>
      </w:pPr>
      <w:bookmarkStart w:id="63" w:name="_Toc20129158"/>
      <w:bookmarkStart w:id="64" w:name="_Toc52521003"/>
      <w:r w:rsidRPr="006421D1">
        <w:t>Gunningcriterium Kwaliteit</w:t>
      </w:r>
      <w:bookmarkEnd w:id="63"/>
      <w:bookmarkEnd w:id="64"/>
    </w:p>
    <w:p w14:paraId="1041B94A" w14:textId="386B5E03" w:rsidR="00DD157C" w:rsidRPr="00B62D9B" w:rsidRDefault="00DD157C" w:rsidP="00C00F9D">
      <w:pPr>
        <w:rPr>
          <w:szCs w:val="20"/>
        </w:rPr>
      </w:pPr>
      <w:r w:rsidRPr="00B62D9B">
        <w:rPr>
          <w:szCs w:val="20"/>
        </w:rPr>
        <w:t>Ten aanzien van de criteria die aan uw Inschrijving zijn gesteld zijn gunnings</w:t>
      </w:r>
      <w:r w:rsidR="006A505E">
        <w:rPr>
          <w:szCs w:val="20"/>
        </w:rPr>
        <w:t>e</w:t>
      </w:r>
      <w:r w:rsidR="00A024C9">
        <w:rPr>
          <w:szCs w:val="20"/>
        </w:rPr>
        <w:t>isen</w:t>
      </w:r>
      <w:r w:rsidRPr="00B62D9B">
        <w:rPr>
          <w:szCs w:val="20"/>
        </w:rPr>
        <w:t xml:space="preserve"> te onderscheiden (zie </w:t>
      </w:r>
      <w:r w:rsidR="003F2DCF">
        <w:rPr>
          <w:szCs w:val="20"/>
        </w:rPr>
        <w:t>Bijlage 10</w:t>
      </w:r>
      <w:r w:rsidRPr="00B62D9B">
        <w:rPr>
          <w:szCs w:val="20"/>
        </w:rPr>
        <w:t xml:space="preserve">). Aan de </w:t>
      </w:r>
      <w:r w:rsidR="00A024C9">
        <w:rPr>
          <w:szCs w:val="20"/>
        </w:rPr>
        <w:t>Eisen</w:t>
      </w:r>
      <w:r w:rsidRPr="00B62D9B">
        <w:rPr>
          <w:szCs w:val="20"/>
        </w:rPr>
        <w:t xml:space="preserve"> moet op straffe van ongeldigheid worden voldaan. </w:t>
      </w:r>
      <w:r w:rsidR="00990F2C">
        <w:rPr>
          <w:szCs w:val="20"/>
        </w:rPr>
        <w:t>Inschrijver</w:t>
      </w:r>
      <w:r w:rsidRPr="00B62D9B">
        <w:rPr>
          <w:szCs w:val="20"/>
        </w:rPr>
        <w:t xml:space="preserve"> dient </w:t>
      </w:r>
      <w:r w:rsidR="00086A98">
        <w:rPr>
          <w:szCs w:val="20"/>
        </w:rPr>
        <w:t>hiertoe</w:t>
      </w:r>
      <w:r w:rsidR="00D359ED" w:rsidRPr="00D359ED">
        <w:rPr>
          <w:szCs w:val="20"/>
        </w:rPr>
        <w:t xml:space="preserve"> de Verklaring omtrent Inschrijving (bijlage </w:t>
      </w:r>
      <w:r w:rsidR="00086A98">
        <w:rPr>
          <w:szCs w:val="20"/>
        </w:rPr>
        <w:t>3</w:t>
      </w:r>
      <w:r w:rsidR="00D359ED" w:rsidRPr="00D359ED">
        <w:rPr>
          <w:szCs w:val="20"/>
        </w:rPr>
        <w:t>) in te dienen.</w:t>
      </w:r>
    </w:p>
    <w:p w14:paraId="446E0A60" w14:textId="23140DC6" w:rsidR="00DD157C" w:rsidRPr="00B62D9B" w:rsidRDefault="00DD157C" w:rsidP="00C00F9D">
      <w:r w:rsidRPr="0D09B686">
        <w:t xml:space="preserve">De kwaliteitscriteria (vragen) zijn </w:t>
      </w:r>
      <w:r w:rsidR="000F4D01">
        <w:t xml:space="preserve">hieronder </w:t>
      </w:r>
      <w:r w:rsidRPr="0D09B686">
        <w:t>uitgewerkt. In</w:t>
      </w:r>
      <w:r w:rsidR="00F45AEB" w:rsidRPr="0D09B686">
        <w:t xml:space="preserve"> </w:t>
      </w:r>
      <w:r w:rsidR="000E3FA7" w:rsidRPr="00E7062E">
        <w:t xml:space="preserve">hoofdstuk </w:t>
      </w:r>
      <w:r w:rsidR="001C35F2" w:rsidRPr="006571C8">
        <w:t>5</w:t>
      </w:r>
      <w:r w:rsidR="001C35F2" w:rsidRPr="0D09B686">
        <w:t xml:space="preserve"> </w:t>
      </w:r>
      <w:r w:rsidRPr="0D09B686">
        <w:t>staat op welke punten wordt beoordeeld en welke waarde er voor iedere vraag behaald kan worden. Dit is samengevat in onderstaande tabel:</w:t>
      </w:r>
    </w:p>
    <w:p w14:paraId="42D3D8CF" w14:textId="3D04A755" w:rsidR="00F05AA2" w:rsidRPr="00B62D9B" w:rsidRDefault="001971A7" w:rsidP="00F05AA2">
      <w:pPr>
        <w:pStyle w:val="paragraph"/>
        <w:spacing w:before="0" w:beforeAutospacing="0" w:after="0" w:afterAutospacing="0"/>
        <w:textAlignment w:val="baseline"/>
        <w:rPr>
          <w:rFonts w:ascii="Arial" w:hAnsi="Arial" w:cs="Arial"/>
          <w:sz w:val="20"/>
          <w:szCs w:val="20"/>
        </w:rPr>
      </w:pPr>
      <w:r w:rsidRPr="00B62D9B">
        <w:rPr>
          <w:rFonts w:ascii="Arial" w:hAnsi="Arial" w:cs="Arial"/>
          <w:sz w:val="20"/>
          <w:szCs w:val="20"/>
        </w:rPr>
        <w:t xml:space="preserve">De uitwerking van de vragen wordt inhoudelijk beoordeeld door het beoordelingsteam. </w:t>
      </w:r>
      <w:r w:rsidR="00990F2C">
        <w:rPr>
          <w:rStyle w:val="normaltextrun"/>
          <w:rFonts w:ascii="Arial" w:eastAsiaTheme="majorEastAsia" w:hAnsi="Arial" w:cs="Arial"/>
          <w:sz w:val="20"/>
          <w:szCs w:val="20"/>
        </w:rPr>
        <w:t>Inschrijver</w:t>
      </w:r>
      <w:r w:rsidR="00F05AA2" w:rsidRPr="00B62D9B">
        <w:rPr>
          <w:rStyle w:val="normaltextrun"/>
          <w:rFonts w:ascii="Arial" w:eastAsiaTheme="majorEastAsia" w:hAnsi="Arial" w:cs="Arial"/>
          <w:sz w:val="20"/>
          <w:szCs w:val="20"/>
        </w:rPr>
        <w:t>s worden er uitdrukkelijk op gewezen dat</w:t>
      </w:r>
      <w:r w:rsidR="00E42F42" w:rsidRPr="00B62D9B">
        <w:rPr>
          <w:rStyle w:val="normaltextrun"/>
          <w:rFonts w:ascii="Arial" w:eastAsiaTheme="majorEastAsia" w:hAnsi="Arial" w:cs="Arial"/>
          <w:sz w:val="20"/>
          <w:szCs w:val="20"/>
        </w:rPr>
        <w:t xml:space="preserve"> </w:t>
      </w:r>
      <w:r w:rsidR="00A1283D" w:rsidRPr="00B62D9B">
        <w:rPr>
          <w:rStyle w:val="normaltextrun"/>
          <w:rFonts w:ascii="Arial" w:eastAsiaTheme="majorEastAsia" w:hAnsi="Arial" w:cs="Arial"/>
          <w:sz w:val="20"/>
          <w:szCs w:val="20"/>
        </w:rPr>
        <w:t xml:space="preserve">de </w:t>
      </w:r>
      <w:r w:rsidR="002F5758" w:rsidRPr="00B62D9B">
        <w:rPr>
          <w:rStyle w:val="normaltextrun"/>
          <w:rFonts w:ascii="Arial" w:eastAsiaTheme="majorEastAsia" w:hAnsi="Arial" w:cs="Arial"/>
          <w:sz w:val="20"/>
          <w:szCs w:val="20"/>
        </w:rPr>
        <w:t xml:space="preserve">uitwerkingen </w:t>
      </w:r>
      <w:r w:rsidR="00F05AA2" w:rsidRPr="00B62D9B">
        <w:rPr>
          <w:rStyle w:val="normaltextrun"/>
          <w:rFonts w:ascii="Arial" w:eastAsiaTheme="majorEastAsia" w:hAnsi="Arial" w:cs="Arial"/>
          <w:sz w:val="20"/>
          <w:szCs w:val="20"/>
        </w:rPr>
        <w:t>na gunning onderdeel</w:t>
      </w:r>
      <w:r w:rsidR="00A1283D" w:rsidRPr="00B62D9B">
        <w:rPr>
          <w:rStyle w:val="normaltextrun"/>
          <w:rFonts w:ascii="Arial" w:eastAsiaTheme="majorEastAsia" w:hAnsi="Arial" w:cs="Arial"/>
          <w:sz w:val="20"/>
          <w:szCs w:val="20"/>
        </w:rPr>
        <w:t xml:space="preserve"> zijn</w:t>
      </w:r>
      <w:r w:rsidR="00F05AA2" w:rsidRPr="00B62D9B">
        <w:rPr>
          <w:rStyle w:val="normaltextrun"/>
          <w:rFonts w:ascii="Arial" w:eastAsiaTheme="majorEastAsia" w:hAnsi="Arial" w:cs="Arial"/>
          <w:sz w:val="20"/>
          <w:szCs w:val="20"/>
        </w:rPr>
        <w:t xml:space="preserve"> van de </w:t>
      </w:r>
      <w:r w:rsidR="00454AE9">
        <w:rPr>
          <w:rStyle w:val="normaltextrun"/>
          <w:rFonts w:ascii="Arial" w:eastAsiaTheme="majorEastAsia" w:hAnsi="Arial" w:cs="Arial"/>
          <w:sz w:val="20"/>
          <w:szCs w:val="20"/>
        </w:rPr>
        <w:t>Overeenkomst</w:t>
      </w:r>
      <w:r w:rsidR="00F05AA2" w:rsidRPr="00B62D9B">
        <w:rPr>
          <w:rStyle w:val="normaltextrun"/>
          <w:rFonts w:ascii="Arial" w:eastAsiaTheme="majorEastAsia" w:hAnsi="Arial" w:cs="Arial"/>
          <w:sz w:val="20"/>
          <w:szCs w:val="20"/>
        </w:rPr>
        <w:t xml:space="preserve"> en als zodanig dus een contractueel afdwingbaar document z</w:t>
      </w:r>
      <w:r w:rsidR="00A1283D" w:rsidRPr="00B62D9B">
        <w:rPr>
          <w:rStyle w:val="normaltextrun"/>
          <w:rFonts w:ascii="Arial" w:eastAsiaTheme="majorEastAsia" w:hAnsi="Arial" w:cs="Arial"/>
          <w:sz w:val="20"/>
          <w:szCs w:val="20"/>
        </w:rPr>
        <w:t>ullen</w:t>
      </w:r>
      <w:r w:rsidR="00F05AA2" w:rsidRPr="00B62D9B">
        <w:rPr>
          <w:rStyle w:val="normaltextrun"/>
          <w:rFonts w:ascii="Arial" w:eastAsiaTheme="majorEastAsia" w:hAnsi="Arial" w:cs="Arial"/>
          <w:sz w:val="20"/>
          <w:szCs w:val="20"/>
        </w:rPr>
        <w:t xml:space="preserve"> zijn.</w:t>
      </w:r>
      <w:r w:rsidR="00F05AA2" w:rsidRPr="00B62D9B">
        <w:rPr>
          <w:rStyle w:val="eop"/>
          <w:rFonts w:ascii="Arial" w:eastAsiaTheme="majorEastAsia" w:hAnsi="Arial" w:cs="Arial"/>
          <w:sz w:val="20"/>
          <w:szCs w:val="20"/>
        </w:rPr>
        <w:t> </w:t>
      </w:r>
      <w:r w:rsidR="00F05AA2" w:rsidRPr="00B62D9B">
        <w:rPr>
          <w:rFonts w:ascii="Arial" w:hAnsi="Arial" w:cs="Arial"/>
          <w:sz w:val="20"/>
          <w:szCs w:val="20"/>
        </w:rPr>
        <w:t xml:space="preserve">De HAN en </w:t>
      </w:r>
      <w:r w:rsidR="00990F2C">
        <w:rPr>
          <w:rFonts w:ascii="Arial" w:hAnsi="Arial" w:cs="Arial"/>
          <w:sz w:val="20"/>
          <w:szCs w:val="20"/>
        </w:rPr>
        <w:t>Inschrijver</w:t>
      </w:r>
      <w:r w:rsidR="00F05AA2" w:rsidRPr="00B62D9B">
        <w:rPr>
          <w:rFonts w:ascii="Arial" w:hAnsi="Arial" w:cs="Arial"/>
          <w:sz w:val="20"/>
          <w:szCs w:val="20"/>
        </w:rPr>
        <w:t xml:space="preserve"> maken na gunning afspraken </w:t>
      </w:r>
      <w:r w:rsidR="00F45AEB">
        <w:rPr>
          <w:rFonts w:ascii="Arial" w:hAnsi="Arial" w:cs="Arial"/>
          <w:sz w:val="20"/>
          <w:szCs w:val="20"/>
        </w:rPr>
        <w:t xml:space="preserve">over </w:t>
      </w:r>
      <w:r w:rsidR="00F05AA2" w:rsidRPr="00B62D9B">
        <w:rPr>
          <w:rFonts w:ascii="Arial" w:hAnsi="Arial" w:cs="Arial"/>
          <w:sz w:val="20"/>
          <w:szCs w:val="20"/>
        </w:rPr>
        <w:t>invulling en verdere detaillering, deze afspraken worden opgenomen in een Dossier Afspraken en Procedures (DAP).</w:t>
      </w:r>
    </w:p>
    <w:p w14:paraId="047FB6F4" w14:textId="77777777" w:rsidR="00A1283D" w:rsidRPr="00B62D9B" w:rsidRDefault="00A1283D" w:rsidP="00F05AA2">
      <w:pPr>
        <w:pStyle w:val="paragraph"/>
        <w:spacing w:before="0" w:beforeAutospacing="0" w:after="0" w:afterAutospacing="0"/>
        <w:textAlignment w:val="baseline"/>
        <w:rPr>
          <w:rStyle w:val="eop"/>
          <w:rFonts w:ascii="Arial" w:eastAsiaTheme="majorEastAsia" w:hAnsi="Arial" w:cs="Arial"/>
          <w:sz w:val="20"/>
          <w:szCs w:val="20"/>
        </w:rPr>
      </w:pPr>
    </w:p>
    <w:p w14:paraId="687343E8" w14:textId="7FBAC5E5" w:rsidR="001971A7" w:rsidRPr="00B62D9B" w:rsidRDefault="001971A7" w:rsidP="009168AA">
      <w:pPr>
        <w:rPr>
          <w:szCs w:val="20"/>
        </w:rPr>
      </w:pPr>
      <w:r w:rsidRPr="00B62D9B">
        <w:rPr>
          <w:szCs w:val="20"/>
        </w:rPr>
        <w:t xml:space="preserve">De waardering wordt toegekend conform </w:t>
      </w:r>
      <w:r w:rsidR="009168AA" w:rsidRPr="00B62D9B">
        <w:rPr>
          <w:szCs w:val="20"/>
        </w:rPr>
        <w:t>volgende</w:t>
      </w:r>
      <w:r w:rsidRPr="00B62D9B">
        <w:rPr>
          <w:szCs w:val="20"/>
        </w:rPr>
        <w:t xml:space="preserve"> beoordelingstabel</w:t>
      </w:r>
      <w:r w:rsidR="009168AA" w:rsidRPr="00B62D9B">
        <w:rPr>
          <w:szCs w:val="20"/>
        </w:rPr>
        <w:t>:</w:t>
      </w:r>
    </w:p>
    <w:tbl>
      <w:tblPr>
        <w:tblStyle w:val="Rastertabel1licht-Accent21"/>
        <w:tblW w:w="0" w:type="auto"/>
        <w:tblLook w:val="04A0" w:firstRow="1" w:lastRow="0" w:firstColumn="1" w:lastColumn="0" w:noHBand="0" w:noVBand="1"/>
      </w:tblPr>
      <w:tblGrid>
        <w:gridCol w:w="1647"/>
        <w:gridCol w:w="5486"/>
        <w:gridCol w:w="2217"/>
      </w:tblGrid>
      <w:tr w:rsidR="00746C21" w:rsidRPr="000D37C5" w14:paraId="6E1CC503" w14:textId="77777777" w:rsidTr="004D0A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D59FEAA" w14:textId="77777777" w:rsidR="00746C21" w:rsidRPr="000D37C5" w:rsidRDefault="00746C21" w:rsidP="00746C21">
            <w:pPr>
              <w:spacing w:line="276" w:lineRule="auto"/>
              <w:rPr>
                <w:rFonts w:asciiTheme="minorHAnsi" w:hAnsiTheme="minorHAnsi" w:cstheme="minorHAnsi"/>
                <w:szCs w:val="20"/>
              </w:rPr>
            </w:pPr>
            <w:r w:rsidRPr="000D37C5">
              <w:rPr>
                <w:rFonts w:asciiTheme="minorHAnsi" w:hAnsiTheme="minorHAnsi" w:cstheme="minorHAnsi"/>
                <w:szCs w:val="20"/>
              </w:rPr>
              <w:t>Classificatie</w:t>
            </w:r>
          </w:p>
        </w:tc>
        <w:tc>
          <w:tcPr>
            <w:tcW w:w="0" w:type="dxa"/>
          </w:tcPr>
          <w:p w14:paraId="508B7495" w14:textId="77777777" w:rsidR="00746C21" w:rsidRPr="000D37C5" w:rsidRDefault="00746C21" w:rsidP="00746C21">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D37C5">
              <w:rPr>
                <w:rFonts w:asciiTheme="minorHAnsi" w:hAnsiTheme="minorHAnsi" w:cstheme="minorHAnsi"/>
                <w:szCs w:val="20"/>
              </w:rPr>
              <w:t>Omschrijving</w:t>
            </w:r>
          </w:p>
        </w:tc>
        <w:tc>
          <w:tcPr>
            <w:tcW w:w="0" w:type="dxa"/>
          </w:tcPr>
          <w:p w14:paraId="11045425" w14:textId="77777777" w:rsidR="00746C21" w:rsidRPr="000D37C5" w:rsidRDefault="00746C21" w:rsidP="00746C21">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D37C5">
              <w:rPr>
                <w:rFonts w:asciiTheme="minorHAnsi" w:hAnsiTheme="minorHAnsi" w:cstheme="minorHAnsi"/>
                <w:szCs w:val="20"/>
              </w:rPr>
              <w:t>% van de maximaal te behalen fictieve waarde</w:t>
            </w:r>
          </w:p>
        </w:tc>
      </w:tr>
      <w:tr w:rsidR="00746C21" w:rsidRPr="000D37C5" w14:paraId="05A2EE6E" w14:textId="77777777" w:rsidTr="004D0ADE">
        <w:tc>
          <w:tcPr>
            <w:cnfStyle w:val="001000000000" w:firstRow="0" w:lastRow="0" w:firstColumn="1" w:lastColumn="0" w:oddVBand="0" w:evenVBand="0" w:oddHBand="0" w:evenHBand="0" w:firstRowFirstColumn="0" w:firstRowLastColumn="0" w:lastRowFirstColumn="0" w:lastRowLastColumn="0"/>
            <w:tcW w:w="0" w:type="dxa"/>
          </w:tcPr>
          <w:p w14:paraId="60BEFF6C" w14:textId="77777777" w:rsidR="00746C21" w:rsidRPr="00EF09FC" w:rsidRDefault="00746C21" w:rsidP="00746C21">
            <w:pPr>
              <w:spacing w:line="276" w:lineRule="auto"/>
              <w:rPr>
                <w:rFonts w:asciiTheme="minorHAnsi" w:hAnsiTheme="minorHAnsi" w:cstheme="minorHAnsi"/>
                <w:b w:val="0"/>
                <w:szCs w:val="20"/>
              </w:rPr>
            </w:pPr>
            <w:r w:rsidRPr="00EF09FC">
              <w:rPr>
                <w:rFonts w:asciiTheme="minorHAnsi" w:hAnsiTheme="minorHAnsi" w:cstheme="minorHAnsi"/>
                <w:b w:val="0"/>
                <w:szCs w:val="20"/>
              </w:rPr>
              <w:t>Goed</w:t>
            </w:r>
          </w:p>
        </w:tc>
        <w:tc>
          <w:tcPr>
            <w:tcW w:w="0" w:type="dxa"/>
          </w:tcPr>
          <w:p w14:paraId="1A59AB7A" w14:textId="6F919C14" w:rsidR="00746C21" w:rsidRPr="005C4E43" w:rsidRDefault="00746C21" w:rsidP="00746C2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09FC">
              <w:rPr>
                <w:rFonts w:asciiTheme="minorHAnsi" w:hAnsiTheme="minorHAnsi" w:cstheme="minorHAnsi"/>
                <w:szCs w:val="20"/>
              </w:rPr>
              <w:t xml:space="preserve">Naar het oordeel van de beoordelaar betreft de beschrijving een (zeer) inhoudelijk relevant en toepasselijk antwoord dat volledig is gebaseerd op de uitgangspunten van deze </w:t>
            </w:r>
            <w:r w:rsidR="00F830FB">
              <w:rPr>
                <w:rFonts w:asciiTheme="minorHAnsi" w:hAnsiTheme="minorHAnsi" w:cstheme="minorHAnsi"/>
                <w:szCs w:val="20"/>
              </w:rPr>
              <w:t>Aanbesteding</w:t>
            </w:r>
            <w:r w:rsidR="00E57171">
              <w:rPr>
                <w:rFonts w:asciiTheme="minorHAnsi" w:hAnsiTheme="minorHAnsi" w:cstheme="minorHAnsi"/>
                <w:szCs w:val="20"/>
              </w:rPr>
              <w:t xml:space="preserve"> </w:t>
            </w:r>
            <w:r w:rsidRPr="00EF09FC">
              <w:rPr>
                <w:rFonts w:asciiTheme="minorHAnsi" w:hAnsiTheme="minorHAnsi" w:cstheme="minorHAnsi"/>
                <w:i/>
                <w:szCs w:val="20"/>
              </w:rPr>
              <w:t>en</w:t>
            </w:r>
            <w:r w:rsidRPr="00EF09FC">
              <w:rPr>
                <w:rFonts w:asciiTheme="minorHAnsi" w:hAnsiTheme="minorHAnsi" w:cstheme="minorHAnsi"/>
                <w:szCs w:val="20"/>
              </w:rPr>
              <w:t xml:space="preserve"> daarbij duidelijk blijkt geeft van toegevoegde waarde voor de HAN. De vraag is goed, ondersc</w:t>
            </w:r>
            <w:r w:rsidRPr="005C4E43">
              <w:rPr>
                <w:rFonts w:asciiTheme="minorHAnsi" w:hAnsiTheme="minorHAnsi" w:cstheme="minorHAnsi"/>
                <w:szCs w:val="20"/>
              </w:rPr>
              <w:t>heidend en aansprekend beantwoord.</w:t>
            </w:r>
          </w:p>
          <w:p w14:paraId="7D14279B" w14:textId="77777777" w:rsidR="00746C21" w:rsidRPr="005C4E43" w:rsidRDefault="00746C21" w:rsidP="00746C2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Cs w:val="20"/>
              </w:rPr>
            </w:pPr>
            <w:r w:rsidRPr="005C4E43">
              <w:rPr>
                <w:rFonts w:asciiTheme="minorHAnsi" w:hAnsiTheme="minorHAnsi" w:cstheme="minorHAnsi"/>
                <w:i/>
                <w:iCs/>
                <w:szCs w:val="20"/>
              </w:rPr>
              <w:t>De beoordeling heeft het ‘rapportcijfer’ 8, 9 of 10.</w:t>
            </w:r>
          </w:p>
        </w:tc>
        <w:tc>
          <w:tcPr>
            <w:tcW w:w="0" w:type="dxa"/>
          </w:tcPr>
          <w:p w14:paraId="09405FAC" w14:textId="77777777" w:rsidR="00746C21" w:rsidRPr="000D37C5" w:rsidRDefault="00746C21" w:rsidP="00746C2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D37C5">
              <w:rPr>
                <w:rFonts w:asciiTheme="minorHAnsi" w:hAnsiTheme="minorHAnsi" w:cstheme="minorHAnsi"/>
                <w:szCs w:val="20"/>
              </w:rPr>
              <w:t>100%</w:t>
            </w:r>
          </w:p>
        </w:tc>
      </w:tr>
      <w:tr w:rsidR="00746C21" w:rsidRPr="000D37C5" w14:paraId="4EBA18E6" w14:textId="77777777" w:rsidTr="00922EEF">
        <w:tc>
          <w:tcPr>
            <w:cnfStyle w:val="001000000000" w:firstRow="0" w:lastRow="0" w:firstColumn="1" w:lastColumn="0" w:oddVBand="0" w:evenVBand="0" w:oddHBand="0" w:evenHBand="0" w:firstRowFirstColumn="0" w:firstRowLastColumn="0" w:lastRowFirstColumn="0" w:lastRowLastColumn="0"/>
            <w:tcW w:w="1413" w:type="dxa"/>
          </w:tcPr>
          <w:p w14:paraId="56A19421" w14:textId="77777777" w:rsidR="00746C21" w:rsidRPr="00EF09FC" w:rsidRDefault="00746C21" w:rsidP="00746C21">
            <w:pPr>
              <w:spacing w:line="276" w:lineRule="auto"/>
              <w:rPr>
                <w:rFonts w:asciiTheme="minorHAnsi" w:hAnsiTheme="minorHAnsi" w:cstheme="minorHAnsi"/>
                <w:b w:val="0"/>
                <w:szCs w:val="20"/>
              </w:rPr>
            </w:pPr>
            <w:r w:rsidRPr="00EF09FC">
              <w:rPr>
                <w:rFonts w:asciiTheme="minorHAnsi" w:hAnsiTheme="minorHAnsi" w:cstheme="minorHAnsi"/>
                <w:b w:val="0"/>
                <w:szCs w:val="20"/>
              </w:rPr>
              <w:t>Voldoende</w:t>
            </w:r>
          </w:p>
        </w:tc>
        <w:tc>
          <w:tcPr>
            <w:tcW w:w="5533" w:type="dxa"/>
          </w:tcPr>
          <w:p w14:paraId="0FBC893D" w14:textId="2FC9AB88" w:rsidR="00746C21" w:rsidRDefault="00746C21" w:rsidP="00746C2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09FC">
              <w:rPr>
                <w:rFonts w:asciiTheme="minorHAnsi" w:hAnsiTheme="minorHAnsi" w:cstheme="minorHAnsi"/>
                <w:szCs w:val="20"/>
              </w:rPr>
              <w:t xml:space="preserve">Naar het oordeel van de beoordelaar betreft de beschrijving een voldoende inhoudelijk relevant en toepasselijk antwoord dat voldoende is gebaseerd op de uitgangspunten van deze </w:t>
            </w:r>
            <w:r w:rsidR="00F830FB">
              <w:rPr>
                <w:rFonts w:asciiTheme="minorHAnsi" w:hAnsiTheme="minorHAnsi" w:cstheme="minorHAnsi"/>
                <w:szCs w:val="20"/>
              </w:rPr>
              <w:t>Aanbesteding</w:t>
            </w:r>
            <w:r w:rsidRPr="00EF09FC" w:rsidDel="00E57171">
              <w:rPr>
                <w:rFonts w:asciiTheme="minorHAnsi" w:hAnsiTheme="minorHAnsi" w:cstheme="minorHAnsi"/>
                <w:szCs w:val="20"/>
              </w:rPr>
              <w:t xml:space="preserve"> </w:t>
            </w:r>
            <w:r w:rsidRPr="00EF09FC">
              <w:rPr>
                <w:rFonts w:asciiTheme="minorHAnsi" w:hAnsiTheme="minorHAnsi" w:cstheme="minorHAnsi"/>
                <w:i/>
                <w:szCs w:val="20"/>
              </w:rPr>
              <w:t>en</w:t>
            </w:r>
            <w:r w:rsidRPr="00EF09FC">
              <w:rPr>
                <w:rFonts w:asciiTheme="minorHAnsi" w:hAnsiTheme="minorHAnsi" w:cstheme="minorHAnsi"/>
                <w:szCs w:val="20"/>
              </w:rPr>
              <w:t xml:space="preserve"> daarbij beperkt blijkt geeft van toegevoegde waarde voor de HAN. De vraag is voldoende en duidelijk beantwoord.</w:t>
            </w:r>
          </w:p>
          <w:p w14:paraId="4EE99511" w14:textId="77777777" w:rsidR="00746C21" w:rsidRPr="00EF09FC" w:rsidRDefault="00746C21" w:rsidP="00746C2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5C4E43">
              <w:rPr>
                <w:rFonts w:asciiTheme="minorHAnsi" w:hAnsiTheme="minorHAnsi" w:cstheme="minorHAnsi"/>
                <w:i/>
                <w:iCs/>
                <w:szCs w:val="20"/>
              </w:rPr>
              <w:t xml:space="preserve">De beoordeling heeft het ‘rapportcijfer’ </w:t>
            </w:r>
            <w:r>
              <w:rPr>
                <w:rFonts w:asciiTheme="minorHAnsi" w:hAnsiTheme="minorHAnsi" w:cstheme="minorHAnsi"/>
                <w:i/>
                <w:iCs/>
                <w:szCs w:val="20"/>
              </w:rPr>
              <w:t>6 of 7</w:t>
            </w:r>
            <w:r w:rsidRPr="005C4E43">
              <w:rPr>
                <w:rFonts w:asciiTheme="minorHAnsi" w:hAnsiTheme="minorHAnsi" w:cstheme="minorHAnsi"/>
                <w:i/>
                <w:iCs/>
                <w:szCs w:val="20"/>
              </w:rPr>
              <w:t>.</w:t>
            </w:r>
          </w:p>
        </w:tc>
        <w:tc>
          <w:tcPr>
            <w:tcW w:w="2228" w:type="dxa"/>
          </w:tcPr>
          <w:p w14:paraId="720897F2" w14:textId="77777777" w:rsidR="00746C21" w:rsidRPr="000D37C5" w:rsidRDefault="00746C21" w:rsidP="00746C2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6</w:t>
            </w:r>
            <w:r w:rsidRPr="000D37C5">
              <w:rPr>
                <w:rFonts w:asciiTheme="minorHAnsi" w:hAnsiTheme="minorHAnsi" w:cstheme="minorHAnsi"/>
                <w:szCs w:val="20"/>
              </w:rPr>
              <w:t>0%</w:t>
            </w:r>
          </w:p>
        </w:tc>
      </w:tr>
      <w:tr w:rsidR="00746C21" w:rsidRPr="000D37C5" w14:paraId="39C11A8B" w14:textId="77777777" w:rsidTr="00922EEF">
        <w:tc>
          <w:tcPr>
            <w:cnfStyle w:val="001000000000" w:firstRow="0" w:lastRow="0" w:firstColumn="1" w:lastColumn="0" w:oddVBand="0" w:evenVBand="0" w:oddHBand="0" w:evenHBand="0" w:firstRowFirstColumn="0" w:firstRowLastColumn="0" w:lastRowFirstColumn="0" w:lastRowLastColumn="0"/>
            <w:tcW w:w="1413" w:type="dxa"/>
          </w:tcPr>
          <w:p w14:paraId="5459FE4E" w14:textId="77777777" w:rsidR="00746C21" w:rsidRPr="000E77AF" w:rsidRDefault="00746C21" w:rsidP="00746C21">
            <w:pPr>
              <w:spacing w:line="276" w:lineRule="auto"/>
              <w:rPr>
                <w:rFonts w:asciiTheme="minorHAnsi" w:hAnsiTheme="minorHAnsi" w:cstheme="minorHAnsi"/>
                <w:b w:val="0"/>
                <w:szCs w:val="20"/>
                <w:highlight w:val="yellow"/>
              </w:rPr>
            </w:pPr>
            <w:r w:rsidRPr="005C4E43">
              <w:rPr>
                <w:rFonts w:asciiTheme="minorHAnsi" w:hAnsiTheme="minorHAnsi" w:cstheme="minorHAnsi"/>
                <w:b w:val="0"/>
                <w:szCs w:val="20"/>
              </w:rPr>
              <w:t>Matig</w:t>
            </w:r>
          </w:p>
        </w:tc>
        <w:tc>
          <w:tcPr>
            <w:tcW w:w="5533" w:type="dxa"/>
          </w:tcPr>
          <w:p w14:paraId="1B7DCC82" w14:textId="730C68EC" w:rsidR="00746C21" w:rsidRDefault="00746C21" w:rsidP="00746C2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09FC">
              <w:rPr>
                <w:rFonts w:asciiTheme="minorHAnsi" w:hAnsiTheme="minorHAnsi" w:cstheme="minorHAnsi"/>
                <w:szCs w:val="20"/>
              </w:rPr>
              <w:t xml:space="preserve">Naar het oordeel van de beoordelaar betreft de beschrijving een </w:t>
            </w:r>
            <w:r>
              <w:rPr>
                <w:rFonts w:asciiTheme="minorHAnsi" w:hAnsiTheme="minorHAnsi" w:cstheme="minorHAnsi"/>
                <w:szCs w:val="20"/>
              </w:rPr>
              <w:t>beperkt</w:t>
            </w:r>
            <w:r w:rsidRPr="00EF09FC">
              <w:rPr>
                <w:rFonts w:asciiTheme="minorHAnsi" w:hAnsiTheme="minorHAnsi" w:cstheme="minorHAnsi"/>
                <w:szCs w:val="20"/>
              </w:rPr>
              <w:t xml:space="preserve"> inhoudelijk relevant en toepasselijk antwoord </w:t>
            </w:r>
            <w:r w:rsidRPr="00EF09FC">
              <w:rPr>
                <w:rFonts w:asciiTheme="minorHAnsi" w:hAnsiTheme="minorHAnsi" w:cstheme="minorHAnsi"/>
                <w:szCs w:val="20"/>
              </w:rPr>
              <w:lastRenderedPageBreak/>
              <w:t xml:space="preserve">dat </w:t>
            </w:r>
            <w:r>
              <w:rPr>
                <w:rFonts w:asciiTheme="minorHAnsi" w:hAnsiTheme="minorHAnsi" w:cstheme="minorHAnsi"/>
                <w:szCs w:val="20"/>
              </w:rPr>
              <w:t>beperkt</w:t>
            </w:r>
            <w:r w:rsidRPr="00EF09FC">
              <w:rPr>
                <w:rFonts w:asciiTheme="minorHAnsi" w:hAnsiTheme="minorHAnsi" w:cstheme="minorHAnsi"/>
                <w:szCs w:val="20"/>
              </w:rPr>
              <w:t xml:space="preserve"> is gebaseerd op de uitgangspunten van deze </w:t>
            </w:r>
            <w:r w:rsidR="00F830FB">
              <w:rPr>
                <w:rFonts w:asciiTheme="minorHAnsi" w:hAnsiTheme="minorHAnsi" w:cstheme="minorHAnsi"/>
                <w:szCs w:val="20"/>
              </w:rPr>
              <w:t>Aanbesteding</w:t>
            </w:r>
            <w:r w:rsidR="00E57171">
              <w:rPr>
                <w:rFonts w:asciiTheme="minorHAnsi" w:hAnsiTheme="minorHAnsi" w:cstheme="minorHAnsi"/>
                <w:szCs w:val="20"/>
              </w:rPr>
              <w:t xml:space="preserve"> </w:t>
            </w:r>
            <w:r w:rsidRPr="00EF09FC">
              <w:rPr>
                <w:rFonts w:asciiTheme="minorHAnsi" w:hAnsiTheme="minorHAnsi" w:cstheme="minorHAnsi"/>
                <w:i/>
                <w:szCs w:val="20"/>
              </w:rPr>
              <w:t>en</w:t>
            </w:r>
            <w:r w:rsidRPr="00EF09FC">
              <w:rPr>
                <w:rFonts w:asciiTheme="minorHAnsi" w:hAnsiTheme="minorHAnsi" w:cstheme="minorHAnsi"/>
                <w:szCs w:val="20"/>
              </w:rPr>
              <w:t xml:space="preserve"> daarbij </w:t>
            </w:r>
            <w:r>
              <w:rPr>
                <w:rFonts w:asciiTheme="minorHAnsi" w:hAnsiTheme="minorHAnsi" w:cstheme="minorHAnsi"/>
                <w:szCs w:val="20"/>
              </w:rPr>
              <w:t>onvoldoende</w:t>
            </w:r>
            <w:r w:rsidRPr="00EF09FC">
              <w:rPr>
                <w:rFonts w:asciiTheme="minorHAnsi" w:hAnsiTheme="minorHAnsi" w:cstheme="minorHAnsi"/>
                <w:szCs w:val="20"/>
              </w:rPr>
              <w:t xml:space="preserve"> blijkt geeft van toegevoegde waarde voor de HAN. De vraag is </w:t>
            </w:r>
            <w:r>
              <w:rPr>
                <w:rFonts w:asciiTheme="minorHAnsi" w:hAnsiTheme="minorHAnsi" w:cstheme="minorHAnsi"/>
                <w:szCs w:val="20"/>
              </w:rPr>
              <w:t>beperkt</w:t>
            </w:r>
            <w:r w:rsidRPr="00EF09FC">
              <w:rPr>
                <w:rFonts w:asciiTheme="minorHAnsi" w:hAnsiTheme="minorHAnsi" w:cstheme="minorHAnsi"/>
                <w:szCs w:val="20"/>
              </w:rPr>
              <w:t xml:space="preserve"> beantwoord.</w:t>
            </w:r>
          </w:p>
          <w:p w14:paraId="441B465B" w14:textId="77777777" w:rsidR="00746C21" w:rsidRPr="000E77AF" w:rsidRDefault="00746C21" w:rsidP="00746C2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highlight w:val="yellow"/>
              </w:rPr>
            </w:pPr>
            <w:r w:rsidRPr="005C4E43">
              <w:rPr>
                <w:rFonts w:asciiTheme="minorHAnsi" w:hAnsiTheme="minorHAnsi" w:cstheme="minorHAnsi"/>
                <w:i/>
                <w:iCs/>
                <w:szCs w:val="20"/>
              </w:rPr>
              <w:t xml:space="preserve">De beoordeling heeft het ‘rapportcijfer’ </w:t>
            </w:r>
            <w:r>
              <w:rPr>
                <w:rFonts w:asciiTheme="minorHAnsi" w:hAnsiTheme="minorHAnsi" w:cstheme="minorHAnsi"/>
                <w:i/>
                <w:iCs/>
                <w:szCs w:val="20"/>
              </w:rPr>
              <w:t>4 of 5</w:t>
            </w:r>
            <w:r w:rsidRPr="005C4E43">
              <w:rPr>
                <w:rFonts w:asciiTheme="minorHAnsi" w:hAnsiTheme="minorHAnsi" w:cstheme="minorHAnsi"/>
                <w:i/>
                <w:iCs/>
                <w:szCs w:val="20"/>
              </w:rPr>
              <w:t>.</w:t>
            </w:r>
          </w:p>
        </w:tc>
        <w:tc>
          <w:tcPr>
            <w:tcW w:w="2228" w:type="dxa"/>
          </w:tcPr>
          <w:p w14:paraId="6566F490" w14:textId="77777777" w:rsidR="00746C21" w:rsidRPr="000D37C5" w:rsidRDefault="00746C21" w:rsidP="00746C2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D37C5">
              <w:rPr>
                <w:rFonts w:asciiTheme="minorHAnsi" w:hAnsiTheme="minorHAnsi" w:cstheme="minorHAnsi"/>
                <w:szCs w:val="20"/>
              </w:rPr>
              <w:lastRenderedPageBreak/>
              <w:t>25%</w:t>
            </w:r>
          </w:p>
        </w:tc>
      </w:tr>
      <w:tr w:rsidR="00746C21" w:rsidRPr="000D37C5" w14:paraId="08ADACA3" w14:textId="77777777" w:rsidTr="00922EEF">
        <w:tc>
          <w:tcPr>
            <w:cnfStyle w:val="001000000000" w:firstRow="0" w:lastRow="0" w:firstColumn="1" w:lastColumn="0" w:oddVBand="0" w:evenVBand="0" w:oddHBand="0" w:evenHBand="0" w:firstRowFirstColumn="0" w:firstRowLastColumn="0" w:lastRowFirstColumn="0" w:lastRowLastColumn="0"/>
            <w:tcW w:w="1413" w:type="dxa"/>
          </w:tcPr>
          <w:p w14:paraId="4024255B" w14:textId="77777777" w:rsidR="00746C21" w:rsidRPr="000D37C5" w:rsidRDefault="00746C21" w:rsidP="00746C21">
            <w:pPr>
              <w:spacing w:line="276" w:lineRule="auto"/>
              <w:rPr>
                <w:rFonts w:asciiTheme="minorHAnsi" w:hAnsiTheme="minorHAnsi" w:cstheme="minorHAnsi"/>
                <w:b w:val="0"/>
                <w:szCs w:val="20"/>
              </w:rPr>
            </w:pPr>
            <w:r w:rsidRPr="000D37C5">
              <w:rPr>
                <w:rFonts w:asciiTheme="minorHAnsi" w:hAnsiTheme="minorHAnsi" w:cstheme="minorHAnsi"/>
                <w:b w:val="0"/>
                <w:szCs w:val="20"/>
              </w:rPr>
              <w:t>Onvoldoende</w:t>
            </w:r>
          </w:p>
        </w:tc>
        <w:tc>
          <w:tcPr>
            <w:tcW w:w="5533" w:type="dxa"/>
          </w:tcPr>
          <w:p w14:paraId="45B9EC40" w14:textId="3D614D98" w:rsidR="00746C21" w:rsidRDefault="00746C21" w:rsidP="00746C2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09FC">
              <w:rPr>
                <w:rFonts w:asciiTheme="minorHAnsi" w:hAnsiTheme="minorHAnsi" w:cstheme="minorHAnsi"/>
                <w:szCs w:val="20"/>
              </w:rPr>
              <w:t xml:space="preserve">Naar het oordeel van de beoordelaar betreft de beschrijving een </w:t>
            </w:r>
            <w:r>
              <w:rPr>
                <w:rFonts w:asciiTheme="minorHAnsi" w:hAnsiTheme="minorHAnsi" w:cstheme="minorHAnsi"/>
                <w:szCs w:val="20"/>
              </w:rPr>
              <w:t>onvoldoende</w:t>
            </w:r>
            <w:r w:rsidRPr="00EF09FC">
              <w:rPr>
                <w:rFonts w:asciiTheme="minorHAnsi" w:hAnsiTheme="minorHAnsi" w:cstheme="minorHAnsi"/>
                <w:szCs w:val="20"/>
              </w:rPr>
              <w:t xml:space="preserve"> inhoudelijk relevant en toepasselijk antwoord dat </w:t>
            </w:r>
            <w:r>
              <w:rPr>
                <w:rFonts w:asciiTheme="minorHAnsi" w:hAnsiTheme="minorHAnsi" w:cstheme="minorHAnsi"/>
                <w:szCs w:val="20"/>
              </w:rPr>
              <w:t>onvoldoende</w:t>
            </w:r>
            <w:r w:rsidRPr="00EF09FC">
              <w:rPr>
                <w:rFonts w:asciiTheme="minorHAnsi" w:hAnsiTheme="minorHAnsi" w:cstheme="minorHAnsi"/>
                <w:szCs w:val="20"/>
              </w:rPr>
              <w:t xml:space="preserve"> is gebaseerd op de uitgangspunten van deze </w:t>
            </w:r>
            <w:r w:rsidR="00F830FB">
              <w:rPr>
                <w:rFonts w:asciiTheme="minorHAnsi" w:hAnsiTheme="minorHAnsi" w:cstheme="minorHAnsi"/>
                <w:szCs w:val="20"/>
              </w:rPr>
              <w:t>Aanbesteding</w:t>
            </w:r>
            <w:r w:rsidR="00E57171">
              <w:rPr>
                <w:rFonts w:asciiTheme="minorHAnsi" w:hAnsiTheme="minorHAnsi" w:cstheme="minorHAnsi"/>
                <w:szCs w:val="20"/>
              </w:rPr>
              <w:t xml:space="preserve"> </w:t>
            </w:r>
            <w:r w:rsidRPr="00EF09FC">
              <w:rPr>
                <w:rFonts w:asciiTheme="minorHAnsi" w:hAnsiTheme="minorHAnsi" w:cstheme="minorHAnsi"/>
                <w:i/>
                <w:szCs w:val="20"/>
              </w:rPr>
              <w:t>en</w:t>
            </w:r>
            <w:r w:rsidRPr="00EF09FC">
              <w:rPr>
                <w:rFonts w:asciiTheme="minorHAnsi" w:hAnsiTheme="minorHAnsi" w:cstheme="minorHAnsi"/>
                <w:szCs w:val="20"/>
              </w:rPr>
              <w:t xml:space="preserve"> daarbij </w:t>
            </w:r>
            <w:r>
              <w:rPr>
                <w:rFonts w:asciiTheme="minorHAnsi" w:hAnsiTheme="minorHAnsi" w:cstheme="minorHAnsi"/>
                <w:szCs w:val="20"/>
              </w:rPr>
              <w:t>onvoldoende</w:t>
            </w:r>
            <w:r w:rsidRPr="00EF09FC">
              <w:rPr>
                <w:rFonts w:asciiTheme="minorHAnsi" w:hAnsiTheme="minorHAnsi" w:cstheme="minorHAnsi"/>
                <w:szCs w:val="20"/>
              </w:rPr>
              <w:t xml:space="preserve"> blijkt geeft van toegevoegde waarde voor de HAN. De vraag is </w:t>
            </w:r>
            <w:r>
              <w:rPr>
                <w:rFonts w:asciiTheme="minorHAnsi" w:hAnsiTheme="minorHAnsi" w:cstheme="minorHAnsi"/>
                <w:szCs w:val="20"/>
              </w:rPr>
              <w:t>onvolledig en/of onduidelijk</w:t>
            </w:r>
            <w:r w:rsidRPr="00EF09FC">
              <w:rPr>
                <w:rFonts w:asciiTheme="minorHAnsi" w:hAnsiTheme="minorHAnsi" w:cstheme="minorHAnsi"/>
                <w:szCs w:val="20"/>
              </w:rPr>
              <w:t xml:space="preserve"> beantwoord.</w:t>
            </w:r>
          </w:p>
          <w:p w14:paraId="08A92513" w14:textId="77777777" w:rsidR="00746C21" w:rsidRPr="000D37C5" w:rsidRDefault="00746C21" w:rsidP="00746C2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5C4E43">
              <w:rPr>
                <w:rFonts w:asciiTheme="minorHAnsi" w:hAnsiTheme="minorHAnsi" w:cstheme="minorHAnsi"/>
                <w:i/>
                <w:iCs/>
                <w:szCs w:val="20"/>
              </w:rPr>
              <w:t xml:space="preserve">De beoordeling heeft het ‘rapportcijfer’ </w:t>
            </w:r>
            <w:r>
              <w:rPr>
                <w:rFonts w:asciiTheme="minorHAnsi" w:hAnsiTheme="minorHAnsi" w:cstheme="minorHAnsi"/>
                <w:i/>
                <w:iCs/>
                <w:szCs w:val="20"/>
              </w:rPr>
              <w:t>1, 2 of 3</w:t>
            </w:r>
            <w:r w:rsidRPr="005C4E43">
              <w:rPr>
                <w:rFonts w:asciiTheme="minorHAnsi" w:hAnsiTheme="minorHAnsi" w:cstheme="minorHAnsi"/>
                <w:i/>
                <w:iCs/>
                <w:szCs w:val="20"/>
              </w:rPr>
              <w:t>.</w:t>
            </w:r>
          </w:p>
        </w:tc>
        <w:tc>
          <w:tcPr>
            <w:tcW w:w="2228" w:type="dxa"/>
          </w:tcPr>
          <w:p w14:paraId="5C000ADD" w14:textId="7B7F0D29" w:rsidR="00746C21" w:rsidRPr="000D37C5" w:rsidRDefault="00746C21" w:rsidP="00746C2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D37C5">
              <w:rPr>
                <w:rFonts w:asciiTheme="minorHAnsi" w:hAnsiTheme="minorHAnsi" w:cstheme="minorHAnsi"/>
                <w:szCs w:val="20"/>
              </w:rPr>
              <w:t>0%</w:t>
            </w:r>
          </w:p>
        </w:tc>
      </w:tr>
    </w:tbl>
    <w:p w14:paraId="570F1BD9" w14:textId="0F412493" w:rsidR="001971A7" w:rsidRPr="00B62D9B" w:rsidRDefault="001971A7" w:rsidP="001971A7">
      <w:pPr>
        <w:rPr>
          <w:szCs w:val="20"/>
        </w:rPr>
      </w:pPr>
    </w:p>
    <w:p w14:paraId="79AC2593" w14:textId="7BE61C88" w:rsidR="001971A7" w:rsidRPr="00B62D9B" w:rsidRDefault="001971A7" w:rsidP="001971A7">
      <w:pPr>
        <w:rPr>
          <w:szCs w:val="20"/>
        </w:rPr>
      </w:pPr>
      <w:r w:rsidRPr="00B62D9B">
        <w:rPr>
          <w:szCs w:val="20"/>
        </w:rPr>
        <w:t xml:space="preserve">Ieder lid van het beoordelingsteam beoordeelt de ontvangen Inschrijvingen individueel en kent individueel een score toe aan de antwoorden op de vragen uit de Inschrijvingen. Na de individuele beoordeling wordt er een plenaire sessie georganiseerd met alle beoordelaars waarin de scoreresultaten worden doorgenomen. Indien er verschillen in de beoordeling zitten, worden de argumenten die hebben geleid tot de individuele waardering besproken. Het beoordelingsteam komt vervolgens tot een unaniem oordeel door een consensus score te bepalen. Deze consensus score is de basis voor het toekennen van de </w:t>
      </w:r>
      <w:r w:rsidR="00D92B29">
        <w:rPr>
          <w:szCs w:val="20"/>
        </w:rPr>
        <w:t>punten</w:t>
      </w:r>
      <w:r w:rsidRPr="00B62D9B">
        <w:rPr>
          <w:szCs w:val="20"/>
        </w:rPr>
        <w:t xml:space="preserve"> in de gunningprocedure.</w:t>
      </w:r>
    </w:p>
    <w:p w14:paraId="5C2A7F1F" w14:textId="77777777" w:rsidR="001971A7" w:rsidRPr="00B62D9B" w:rsidRDefault="001971A7" w:rsidP="001971A7">
      <w:pPr>
        <w:rPr>
          <w:szCs w:val="20"/>
        </w:rPr>
      </w:pPr>
      <w:r w:rsidRPr="00B62D9B">
        <w:rPr>
          <w:szCs w:val="20"/>
        </w:rPr>
        <w:t>Inschrijfprijzen worden pas na vaststelling van de scores op de kwalitatieve Gunningcriteria aan het beoordelingsteam bekend gemaakt. Op deze manier worden individuele beoordelaars niet beïnvloed in de beoordeling.</w:t>
      </w:r>
    </w:p>
    <w:p w14:paraId="48CBC6DC" w14:textId="45E1992F" w:rsidR="009168AA" w:rsidRPr="00B62D9B" w:rsidRDefault="001971A7" w:rsidP="001971A7">
      <w:pPr>
        <w:rPr>
          <w:szCs w:val="20"/>
        </w:rPr>
      </w:pPr>
      <w:r w:rsidRPr="00B62D9B">
        <w:rPr>
          <w:szCs w:val="20"/>
        </w:rPr>
        <w:t xml:space="preserve">Alle toegekende puntenaantallen per </w:t>
      </w:r>
      <w:r w:rsidR="00530149">
        <w:rPr>
          <w:szCs w:val="20"/>
        </w:rPr>
        <w:t>gunningscriterium</w:t>
      </w:r>
      <w:r w:rsidRPr="00B62D9B">
        <w:rPr>
          <w:szCs w:val="20"/>
        </w:rPr>
        <w:t xml:space="preserve"> worden afgerond op twee cijfers achter de komma.</w:t>
      </w:r>
    </w:p>
    <w:p w14:paraId="17728633" w14:textId="769434C1" w:rsidR="001012D5" w:rsidRPr="00E0624E" w:rsidRDefault="00302CF1" w:rsidP="001971A7">
      <w:pPr>
        <w:rPr>
          <w:szCs w:val="20"/>
        </w:rPr>
      </w:pPr>
      <w:r w:rsidRPr="00B62D9B">
        <w:rPr>
          <w:szCs w:val="20"/>
        </w:rPr>
        <w:t xml:space="preserve">In onderstaande tabel is weergegeven welke kwalitatieve Gunningscriteria er van toepassing zijn in deze </w:t>
      </w:r>
      <w:r w:rsidR="00F830FB">
        <w:rPr>
          <w:szCs w:val="20"/>
        </w:rPr>
        <w:t xml:space="preserve">Aanbesteding </w:t>
      </w:r>
      <w:r w:rsidRPr="00B62D9B">
        <w:rPr>
          <w:szCs w:val="20"/>
        </w:rPr>
        <w:t xml:space="preserve">. In de beoordeling van de kwalitatieve gunningscriteria kan </w:t>
      </w:r>
      <w:r w:rsidR="00990F2C">
        <w:rPr>
          <w:szCs w:val="20"/>
        </w:rPr>
        <w:t>Inschrijver</w:t>
      </w:r>
      <w:r w:rsidRPr="00B62D9B">
        <w:rPr>
          <w:szCs w:val="20"/>
        </w:rPr>
        <w:t xml:space="preserve"> afhankelijk van de score </w:t>
      </w:r>
      <w:r w:rsidR="00047EDF" w:rsidRPr="00B62D9B">
        <w:rPr>
          <w:szCs w:val="20"/>
        </w:rPr>
        <w:t>per</w:t>
      </w:r>
      <w:r w:rsidR="00047EDF">
        <w:rPr>
          <w:szCs w:val="20"/>
        </w:rPr>
        <w:t xml:space="preserve"> </w:t>
      </w:r>
      <w:r w:rsidR="00047EDF" w:rsidRPr="00B62D9B">
        <w:rPr>
          <w:szCs w:val="20"/>
        </w:rPr>
        <w:t>vraag</w:t>
      </w:r>
      <w:r w:rsidRPr="00B62D9B">
        <w:rPr>
          <w:szCs w:val="20"/>
        </w:rPr>
        <w:t xml:space="preserve"> punten behalen</w:t>
      </w:r>
      <w:r w:rsidR="00047EDF">
        <w:rPr>
          <w:szCs w:val="20"/>
        </w:rPr>
        <w:t>,</w:t>
      </w:r>
      <w:r w:rsidRPr="00B62D9B">
        <w:rPr>
          <w:szCs w:val="20"/>
        </w:rPr>
        <w:t xml:space="preserve"> zoals beschreven in het begin van dit hoofdstuk.</w:t>
      </w:r>
    </w:p>
    <w:tbl>
      <w:tblPr>
        <w:tblStyle w:val="Rastertabel4-Accent1"/>
        <w:tblW w:w="9500" w:type="dxa"/>
        <w:tblLayout w:type="fixed"/>
        <w:tblLook w:val="0420" w:firstRow="1" w:lastRow="0" w:firstColumn="0" w:lastColumn="0" w:noHBand="0" w:noVBand="1"/>
      </w:tblPr>
      <w:tblGrid>
        <w:gridCol w:w="2375"/>
        <w:gridCol w:w="2375"/>
        <w:gridCol w:w="2375"/>
        <w:gridCol w:w="2375"/>
      </w:tblGrid>
      <w:tr w:rsidR="00A42C65" w:rsidRPr="006421D1" w14:paraId="4B17D829" w14:textId="77777777" w:rsidTr="00E0624E">
        <w:trPr>
          <w:cnfStyle w:val="100000000000" w:firstRow="1" w:lastRow="0" w:firstColumn="0" w:lastColumn="0" w:oddVBand="0" w:evenVBand="0" w:oddHBand="0" w:evenHBand="0" w:firstRowFirstColumn="0" w:firstRowLastColumn="0" w:lastRowFirstColumn="0" w:lastRowLastColumn="0"/>
          <w:trHeight w:val="535"/>
        </w:trPr>
        <w:tc>
          <w:tcPr>
            <w:tcW w:w="2375" w:type="dxa"/>
            <w:hideMark/>
          </w:tcPr>
          <w:p w14:paraId="0AD069CE" w14:textId="77777777" w:rsidR="00A42C65" w:rsidRPr="006421D1" w:rsidRDefault="00A42C65" w:rsidP="004E4A1E">
            <w:pPr>
              <w:rPr>
                <w:rFonts w:eastAsia="Times New Roman"/>
                <w:b w:val="0"/>
                <w:bCs w:val="0"/>
                <w:color w:val="FFFFFF" w:themeColor="light1"/>
                <w:kern w:val="24"/>
              </w:rPr>
            </w:pPr>
            <w:r w:rsidRPr="006421D1">
              <w:rPr>
                <w:rFonts w:eastAsia="Times New Roman"/>
                <w:b w:val="0"/>
                <w:bCs w:val="0"/>
                <w:color w:val="FFFFFF" w:themeColor="light1"/>
                <w:kern w:val="24"/>
              </w:rPr>
              <w:t>Gunningscriterium</w:t>
            </w:r>
          </w:p>
          <w:p w14:paraId="7877C40C" w14:textId="77777777" w:rsidR="00A42C65" w:rsidRPr="006421D1" w:rsidRDefault="00A42C65" w:rsidP="004E4A1E">
            <w:pPr>
              <w:rPr>
                <w:rFonts w:eastAsia="Times New Roman"/>
              </w:rPr>
            </w:pPr>
            <w:r w:rsidRPr="006421D1">
              <w:rPr>
                <w:rFonts w:eastAsia="Times New Roman"/>
                <w:b w:val="0"/>
                <w:bCs w:val="0"/>
                <w:color w:val="FFFFFF" w:themeColor="light1"/>
                <w:kern w:val="24"/>
              </w:rPr>
              <w:t>Kwaliteit</w:t>
            </w:r>
          </w:p>
        </w:tc>
        <w:tc>
          <w:tcPr>
            <w:tcW w:w="2375" w:type="dxa"/>
            <w:hideMark/>
          </w:tcPr>
          <w:p w14:paraId="25A8F3C0" w14:textId="2EFBE619" w:rsidR="00A42C65" w:rsidRPr="006421D1" w:rsidRDefault="007559A5" w:rsidP="004E4A1E">
            <w:pPr>
              <w:rPr>
                <w:rFonts w:eastAsia="Times New Roman"/>
              </w:rPr>
            </w:pPr>
            <w:r>
              <w:rPr>
                <w:rFonts w:eastAsia="Times New Roman"/>
                <w:b w:val="0"/>
                <w:bCs w:val="0"/>
                <w:color w:val="FFFFFF" w:themeColor="light1"/>
                <w:kern w:val="24"/>
              </w:rPr>
              <w:t>Casus</w:t>
            </w:r>
          </w:p>
        </w:tc>
        <w:tc>
          <w:tcPr>
            <w:tcW w:w="2375" w:type="dxa"/>
          </w:tcPr>
          <w:p w14:paraId="5D9BDC19" w14:textId="77777777" w:rsidR="00A42C65" w:rsidRPr="006421D1" w:rsidRDefault="00A42C65" w:rsidP="004E4A1E">
            <w:pPr>
              <w:jc w:val="center"/>
              <w:rPr>
                <w:rFonts w:eastAsia="Times New Roman"/>
                <w:b w:val="0"/>
                <w:bCs w:val="0"/>
                <w:color w:val="FFFFFF" w:themeColor="light1"/>
                <w:kern w:val="24"/>
              </w:rPr>
            </w:pPr>
            <w:r w:rsidRPr="006421D1">
              <w:rPr>
                <w:rFonts w:eastAsia="Times New Roman"/>
                <w:b w:val="0"/>
                <w:bCs w:val="0"/>
                <w:color w:val="FFFFFF" w:themeColor="light1"/>
                <w:kern w:val="24"/>
              </w:rPr>
              <w:t>Maximaal</w:t>
            </w:r>
          </w:p>
          <w:p w14:paraId="3F5792A2" w14:textId="77777777" w:rsidR="00A42C65" w:rsidRPr="006421D1" w:rsidRDefault="00A42C65" w:rsidP="004E4A1E">
            <w:pPr>
              <w:jc w:val="center"/>
              <w:rPr>
                <w:rFonts w:eastAsia="Times New Roman"/>
              </w:rPr>
            </w:pPr>
            <w:r w:rsidRPr="006421D1">
              <w:rPr>
                <w:rFonts w:eastAsia="Times New Roman"/>
                <w:b w:val="0"/>
                <w:bCs w:val="0"/>
                <w:color w:val="FFFFFF" w:themeColor="light1"/>
                <w:kern w:val="24"/>
              </w:rPr>
              <w:t>aantal punten</w:t>
            </w:r>
          </w:p>
        </w:tc>
        <w:tc>
          <w:tcPr>
            <w:tcW w:w="2375" w:type="dxa"/>
          </w:tcPr>
          <w:p w14:paraId="1DA12BBE" w14:textId="77777777" w:rsidR="00A42C65" w:rsidRPr="006421D1" w:rsidRDefault="00A42C65" w:rsidP="004E4A1E">
            <w:pPr>
              <w:jc w:val="center"/>
              <w:rPr>
                <w:rFonts w:eastAsia="Times New Roman"/>
                <w:b w:val="0"/>
                <w:bCs w:val="0"/>
                <w:color w:val="FFFFFF" w:themeColor="light1"/>
                <w:kern w:val="24"/>
              </w:rPr>
            </w:pPr>
            <w:r w:rsidRPr="006421D1">
              <w:rPr>
                <w:rFonts w:eastAsia="Times New Roman"/>
                <w:b w:val="0"/>
                <w:bCs w:val="0"/>
                <w:color w:val="FFFFFF" w:themeColor="light1"/>
                <w:kern w:val="24"/>
              </w:rPr>
              <w:t>Maximering aantal pagina’s*</w:t>
            </w:r>
          </w:p>
        </w:tc>
      </w:tr>
      <w:tr w:rsidR="00A42C65" w:rsidRPr="006421D1" w14:paraId="54E73958" w14:textId="77777777" w:rsidTr="008E3D58">
        <w:trPr>
          <w:cnfStyle w:val="000000100000" w:firstRow="0" w:lastRow="0" w:firstColumn="0" w:lastColumn="0" w:oddVBand="0" w:evenVBand="0" w:oddHBand="1" w:evenHBand="0" w:firstRowFirstColumn="0" w:firstRowLastColumn="0" w:lastRowFirstColumn="0" w:lastRowLastColumn="0"/>
          <w:trHeight w:val="397"/>
        </w:trPr>
        <w:tc>
          <w:tcPr>
            <w:tcW w:w="2375" w:type="dxa"/>
            <w:hideMark/>
          </w:tcPr>
          <w:p w14:paraId="6CCC8950" w14:textId="77777777" w:rsidR="00A42C65" w:rsidRPr="006421D1" w:rsidRDefault="00A42C65" w:rsidP="004E4A1E">
            <w:pPr>
              <w:rPr>
                <w:rFonts w:eastAsia="Times New Roman"/>
              </w:rPr>
            </w:pPr>
            <w:r w:rsidRPr="00F85602">
              <w:rPr>
                <w:rFonts w:eastAsia="Times New Roman"/>
                <w:color w:val="003366" w:themeColor="text1"/>
                <w:kern w:val="24"/>
              </w:rPr>
              <w:t>G2</w:t>
            </w:r>
          </w:p>
        </w:tc>
        <w:tc>
          <w:tcPr>
            <w:tcW w:w="2375" w:type="dxa"/>
          </w:tcPr>
          <w:p w14:paraId="7DBCBBE4" w14:textId="75B9B241" w:rsidR="00A42C65" w:rsidRPr="006421D1" w:rsidRDefault="008A330F" w:rsidP="004E4A1E">
            <w:pPr>
              <w:rPr>
                <w:rFonts w:eastAsia="Times New Roman"/>
              </w:rPr>
            </w:pPr>
            <w:r>
              <w:rPr>
                <w:rFonts w:eastAsia="Times New Roman"/>
              </w:rPr>
              <w:t>Flexibiliteit</w:t>
            </w:r>
          </w:p>
        </w:tc>
        <w:tc>
          <w:tcPr>
            <w:tcW w:w="2375" w:type="dxa"/>
          </w:tcPr>
          <w:p w14:paraId="4C812784" w14:textId="5C95287C" w:rsidR="00A42C65" w:rsidRPr="006421D1" w:rsidRDefault="008A330F">
            <w:pPr>
              <w:jc w:val="center"/>
              <w:rPr>
                <w:rFonts w:eastAsia="Times New Roman"/>
              </w:rPr>
            </w:pPr>
            <w:r>
              <w:rPr>
                <w:rFonts w:eastAsia="Times New Roman"/>
              </w:rPr>
              <w:t>200</w:t>
            </w:r>
          </w:p>
        </w:tc>
        <w:tc>
          <w:tcPr>
            <w:tcW w:w="2375" w:type="dxa"/>
          </w:tcPr>
          <w:p w14:paraId="11D5DF61" w14:textId="3BDE865D" w:rsidR="00A42C65" w:rsidRPr="006421D1" w:rsidRDefault="00DC18CB" w:rsidP="004E4A1E">
            <w:pPr>
              <w:jc w:val="center"/>
              <w:rPr>
                <w:rFonts w:eastAsia="Times New Roman"/>
                <w:color w:val="003366" w:themeColor="dark1"/>
                <w:kern w:val="24"/>
              </w:rPr>
            </w:pPr>
            <w:r>
              <w:rPr>
                <w:rFonts w:eastAsia="Times New Roman"/>
                <w:color w:val="003366" w:themeColor="dark1"/>
                <w:kern w:val="24"/>
              </w:rPr>
              <w:t>3</w:t>
            </w:r>
          </w:p>
        </w:tc>
      </w:tr>
      <w:tr w:rsidR="001E388E" w:rsidRPr="006421D1" w14:paraId="1C076F7B" w14:textId="77777777" w:rsidTr="00E0624E">
        <w:trPr>
          <w:trHeight w:val="328"/>
        </w:trPr>
        <w:tc>
          <w:tcPr>
            <w:tcW w:w="2375" w:type="dxa"/>
          </w:tcPr>
          <w:p w14:paraId="039631FC" w14:textId="21CE3F01" w:rsidR="001E388E" w:rsidRPr="006421D1" w:rsidRDefault="001E388E" w:rsidP="001E388E">
            <w:pPr>
              <w:rPr>
                <w:rFonts w:eastAsia="Times New Roman"/>
                <w:color w:val="003366" w:themeColor="text1"/>
                <w:kern w:val="24"/>
              </w:rPr>
            </w:pPr>
            <w:r>
              <w:rPr>
                <w:rFonts w:eastAsia="Times New Roman"/>
                <w:color w:val="003366" w:themeColor="text1"/>
                <w:kern w:val="24"/>
              </w:rPr>
              <w:t>G3</w:t>
            </w:r>
          </w:p>
        </w:tc>
        <w:tc>
          <w:tcPr>
            <w:tcW w:w="2375" w:type="dxa"/>
          </w:tcPr>
          <w:p w14:paraId="3408381C" w14:textId="53B7B0E2" w:rsidR="001E388E" w:rsidRPr="006421D1" w:rsidRDefault="008A330F" w:rsidP="001E388E">
            <w:pPr>
              <w:rPr>
                <w:rFonts w:eastAsia="Times New Roman"/>
                <w:color w:val="003366" w:themeColor="text1"/>
                <w:kern w:val="24"/>
              </w:rPr>
            </w:pPr>
            <w:r>
              <w:rPr>
                <w:rFonts w:eastAsia="Times New Roman"/>
                <w:color w:val="003366" w:themeColor="text1"/>
                <w:kern w:val="24"/>
              </w:rPr>
              <w:t>ADAS</w:t>
            </w:r>
          </w:p>
        </w:tc>
        <w:tc>
          <w:tcPr>
            <w:tcW w:w="2375" w:type="dxa"/>
          </w:tcPr>
          <w:p w14:paraId="3A5D606A" w14:textId="73093B2D" w:rsidR="001E388E" w:rsidRDefault="008A330F">
            <w:pPr>
              <w:jc w:val="center"/>
              <w:rPr>
                <w:rFonts w:eastAsia="Times New Roman"/>
              </w:rPr>
            </w:pPr>
            <w:r>
              <w:rPr>
                <w:rFonts w:eastAsia="Times New Roman"/>
              </w:rPr>
              <w:t>200</w:t>
            </w:r>
          </w:p>
        </w:tc>
        <w:tc>
          <w:tcPr>
            <w:tcW w:w="2375" w:type="dxa"/>
          </w:tcPr>
          <w:p w14:paraId="2B489EF9" w14:textId="18EA5E63" w:rsidR="001E388E" w:rsidRPr="006421D1" w:rsidRDefault="00712BFB" w:rsidP="001E388E">
            <w:pPr>
              <w:jc w:val="center"/>
              <w:rPr>
                <w:rFonts w:eastAsia="Times New Roman"/>
                <w:color w:val="003366" w:themeColor="dark1"/>
                <w:kern w:val="24"/>
              </w:rPr>
            </w:pPr>
            <w:r>
              <w:rPr>
                <w:rFonts w:eastAsia="Times New Roman"/>
                <w:color w:val="003366" w:themeColor="dark1"/>
                <w:kern w:val="24"/>
              </w:rPr>
              <w:t>3</w:t>
            </w:r>
          </w:p>
        </w:tc>
      </w:tr>
      <w:tr w:rsidR="001E388E" w:rsidRPr="006421D1" w14:paraId="42765A00" w14:textId="77777777" w:rsidTr="00E0624E">
        <w:trPr>
          <w:cnfStyle w:val="000000100000" w:firstRow="0" w:lastRow="0" w:firstColumn="0" w:lastColumn="0" w:oddVBand="0" w:evenVBand="0" w:oddHBand="1" w:evenHBand="0" w:firstRowFirstColumn="0" w:firstRowLastColumn="0" w:lastRowFirstColumn="0" w:lastRowLastColumn="0"/>
          <w:trHeight w:val="328"/>
        </w:trPr>
        <w:tc>
          <w:tcPr>
            <w:tcW w:w="2375" w:type="dxa"/>
          </w:tcPr>
          <w:p w14:paraId="7DD7E9E2" w14:textId="77777777" w:rsidR="001E388E" w:rsidRPr="006421D1" w:rsidRDefault="001E388E" w:rsidP="001E388E">
            <w:pPr>
              <w:rPr>
                <w:rFonts w:eastAsia="Times New Roman"/>
                <w:color w:val="003366" w:themeColor="text1"/>
                <w:kern w:val="24"/>
              </w:rPr>
            </w:pPr>
          </w:p>
        </w:tc>
        <w:tc>
          <w:tcPr>
            <w:tcW w:w="2375" w:type="dxa"/>
          </w:tcPr>
          <w:p w14:paraId="5F347ECE" w14:textId="77777777" w:rsidR="001E388E" w:rsidRPr="006421D1" w:rsidRDefault="001E388E" w:rsidP="001E388E">
            <w:pPr>
              <w:jc w:val="right"/>
              <w:rPr>
                <w:rFonts w:eastAsia="Times New Roman"/>
                <w:b/>
                <w:color w:val="003366" w:themeColor="text1"/>
                <w:kern w:val="24"/>
              </w:rPr>
            </w:pPr>
            <w:r w:rsidRPr="006421D1">
              <w:rPr>
                <w:rFonts w:eastAsia="Times New Roman"/>
                <w:b/>
                <w:color w:val="003366" w:themeColor="text1"/>
                <w:kern w:val="24"/>
              </w:rPr>
              <w:t>TOTAAL</w:t>
            </w:r>
          </w:p>
        </w:tc>
        <w:tc>
          <w:tcPr>
            <w:tcW w:w="2375" w:type="dxa"/>
          </w:tcPr>
          <w:p w14:paraId="7BF1A0D7" w14:textId="2EB8B7E4" w:rsidR="001E388E" w:rsidRPr="006421D1" w:rsidRDefault="001E388E" w:rsidP="001E388E">
            <w:pPr>
              <w:jc w:val="right"/>
              <w:rPr>
                <w:rFonts w:eastAsia="Times New Roman"/>
                <w:b/>
                <w:color w:val="003366" w:themeColor="text1"/>
                <w:kern w:val="24"/>
              </w:rPr>
            </w:pPr>
            <w:r>
              <w:rPr>
                <w:rFonts w:eastAsia="Times New Roman"/>
                <w:b/>
                <w:color w:val="003366" w:themeColor="text1"/>
                <w:kern w:val="24"/>
              </w:rPr>
              <w:t xml:space="preserve"> </w:t>
            </w:r>
            <w:r w:rsidR="00DC18AF">
              <w:rPr>
                <w:rFonts w:eastAsia="Times New Roman"/>
                <w:b/>
                <w:color w:val="003366" w:themeColor="text1"/>
                <w:kern w:val="24"/>
              </w:rPr>
              <w:t>4</w:t>
            </w:r>
            <w:r>
              <w:rPr>
                <w:rFonts w:eastAsia="Times New Roman"/>
                <w:b/>
                <w:color w:val="003366" w:themeColor="text1"/>
                <w:kern w:val="24"/>
              </w:rPr>
              <w:t>0</w:t>
            </w:r>
            <w:r w:rsidR="003617A1">
              <w:rPr>
                <w:rFonts w:eastAsia="Times New Roman"/>
                <w:b/>
                <w:color w:val="003366" w:themeColor="text1"/>
                <w:kern w:val="24"/>
              </w:rPr>
              <w:t>0</w:t>
            </w:r>
            <w:r w:rsidRPr="006421D1">
              <w:rPr>
                <w:rFonts w:eastAsia="Times New Roman"/>
                <w:b/>
                <w:color w:val="003366" w:themeColor="text1"/>
                <w:kern w:val="24"/>
              </w:rPr>
              <w:t xml:space="preserve"> Punten</w:t>
            </w:r>
          </w:p>
        </w:tc>
        <w:tc>
          <w:tcPr>
            <w:tcW w:w="2375" w:type="dxa"/>
          </w:tcPr>
          <w:p w14:paraId="7FB4498B" w14:textId="7F736F54" w:rsidR="001E388E" w:rsidRPr="006421D1" w:rsidRDefault="00DC18AF" w:rsidP="001E388E">
            <w:pPr>
              <w:jc w:val="right"/>
              <w:rPr>
                <w:rFonts w:eastAsia="Times New Roman"/>
                <w:b/>
                <w:color w:val="003366" w:themeColor="dark1"/>
                <w:kern w:val="24"/>
              </w:rPr>
            </w:pPr>
            <w:r>
              <w:rPr>
                <w:rFonts w:eastAsia="Times New Roman"/>
                <w:b/>
                <w:color w:val="003366" w:themeColor="dark1"/>
                <w:kern w:val="24"/>
              </w:rPr>
              <w:t>6</w:t>
            </w:r>
            <w:r w:rsidR="00DB0EC8">
              <w:rPr>
                <w:rFonts w:eastAsia="Times New Roman"/>
                <w:b/>
                <w:color w:val="003366" w:themeColor="dark1"/>
                <w:kern w:val="24"/>
              </w:rPr>
              <w:t xml:space="preserve"> </w:t>
            </w:r>
            <w:r w:rsidR="001E388E" w:rsidRPr="006421D1">
              <w:rPr>
                <w:rFonts w:eastAsia="Times New Roman"/>
                <w:b/>
                <w:color w:val="003366" w:themeColor="dark1"/>
                <w:kern w:val="24"/>
              </w:rPr>
              <w:t>Pagina’s</w:t>
            </w:r>
          </w:p>
        </w:tc>
      </w:tr>
    </w:tbl>
    <w:p w14:paraId="51677942" w14:textId="74659572" w:rsidR="004E52EB" w:rsidRPr="006421D1" w:rsidRDefault="004E52EB" w:rsidP="00571979"/>
    <w:p w14:paraId="123A4F5C" w14:textId="0A82F0FD" w:rsidR="00F316E9" w:rsidRDefault="00930EFC" w:rsidP="001677C0">
      <w:pPr>
        <w:rPr>
          <w:szCs w:val="20"/>
        </w:rPr>
      </w:pPr>
      <w:r w:rsidRPr="00DE0AAB">
        <w:rPr>
          <w:szCs w:val="20"/>
        </w:rPr>
        <w:t>*</w:t>
      </w:r>
      <w:r w:rsidR="00187751" w:rsidRPr="00DE0AAB">
        <w:rPr>
          <w:szCs w:val="20"/>
        </w:rPr>
        <w:t xml:space="preserve"> De genoemde maximering in het aantal pagina’s geldt voor de uitwerking en is inclusief plaatjes, schema’s en bijlagen, maar exclusief een eventueel voorblad en/of inhoudsopgave. </w:t>
      </w:r>
      <w:r w:rsidR="00990F2C">
        <w:rPr>
          <w:szCs w:val="20"/>
        </w:rPr>
        <w:t>Inschrijver</w:t>
      </w:r>
      <w:r w:rsidR="00187751" w:rsidRPr="00DE0AAB">
        <w:rPr>
          <w:szCs w:val="20"/>
        </w:rPr>
        <w:t xml:space="preserve"> hanteert A4 formaat met minimaal marges van 2,5 cm, lettergrootte 10 </w:t>
      </w:r>
      <w:proofErr w:type="spellStart"/>
      <w:r w:rsidR="00187751" w:rsidRPr="00DE0AAB">
        <w:rPr>
          <w:szCs w:val="20"/>
        </w:rPr>
        <w:t>punts</w:t>
      </w:r>
      <w:proofErr w:type="spellEnd"/>
      <w:r w:rsidR="00187751" w:rsidRPr="00DE0AAB">
        <w:rPr>
          <w:szCs w:val="20"/>
        </w:rPr>
        <w:t xml:space="preserve">. Tekstdelen die het gevraagde maximum overschrijden worden niet meegenomen in de beoordeling. </w:t>
      </w:r>
    </w:p>
    <w:p w14:paraId="2E712651" w14:textId="53E5EFDD" w:rsidR="00F316E9" w:rsidRPr="00275C06" w:rsidRDefault="00990F2C" w:rsidP="00850587">
      <w:pPr>
        <w:spacing w:line="20" w:lineRule="atLeast"/>
        <w:rPr>
          <w:szCs w:val="20"/>
        </w:rPr>
      </w:pPr>
      <w:r>
        <w:rPr>
          <w:szCs w:val="20"/>
        </w:rPr>
        <w:lastRenderedPageBreak/>
        <w:t>Inschrijver</w:t>
      </w:r>
      <w:r w:rsidR="00F316E9" w:rsidRPr="00275C06">
        <w:rPr>
          <w:szCs w:val="20"/>
        </w:rPr>
        <w:t xml:space="preserve">s worden er uitdrukkelijk op gewezen dat de ingediende beschrijving na gunning onderdeel is van de </w:t>
      </w:r>
      <w:r w:rsidR="00454AE9">
        <w:rPr>
          <w:szCs w:val="20"/>
        </w:rPr>
        <w:t>Overeenkomst</w:t>
      </w:r>
      <w:r w:rsidR="00F316E9" w:rsidRPr="00275C06">
        <w:rPr>
          <w:szCs w:val="20"/>
        </w:rPr>
        <w:t xml:space="preserve"> en als zodanig dus contractueel afdwingbaar zal zijn. De Aanbestedende Dienst behoudt zich de ruimte voor om na gunning hierop op ondergeschikte punten aanpassingen te verlangen.</w:t>
      </w:r>
    </w:p>
    <w:p w14:paraId="44E506E6" w14:textId="62D66E4B" w:rsidR="00125BD5" w:rsidRPr="006A505E" w:rsidRDefault="00225B08" w:rsidP="009D5AAD">
      <w:pPr>
        <w:pStyle w:val="Kop4"/>
        <w:rPr>
          <w:rFonts w:ascii="Arial" w:hAnsi="Arial" w:cs="Arial"/>
          <w:szCs w:val="20"/>
        </w:rPr>
      </w:pPr>
      <w:bookmarkStart w:id="65" w:name="_Toc37327314"/>
      <w:bookmarkStart w:id="66" w:name="_Toc20129159"/>
      <w:bookmarkStart w:id="67" w:name="_Toc52521004"/>
      <w:bookmarkEnd w:id="65"/>
      <w:r w:rsidRPr="006A505E">
        <w:rPr>
          <w:rFonts w:ascii="Arial" w:hAnsi="Arial" w:cs="Arial"/>
          <w:szCs w:val="20"/>
        </w:rPr>
        <w:t xml:space="preserve">G2 Casus </w:t>
      </w:r>
      <w:bookmarkEnd w:id="66"/>
      <w:r w:rsidR="00FC5A42" w:rsidRPr="006A505E">
        <w:rPr>
          <w:rFonts w:ascii="Arial" w:hAnsi="Arial" w:cs="Arial"/>
          <w:szCs w:val="20"/>
        </w:rPr>
        <w:t>Flexibiliteit</w:t>
      </w:r>
      <w:bookmarkEnd w:id="67"/>
      <w:r w:rsidR="00A42D7F" w:rsidRPr="006A505E">
        <w:rPr>
          <w:rFonts w:ascii="Arial" w:hAnsi="Arial" w:cs="Arial"/>
          <w:szCs w:val="20"/>
        </w:rPr>
        <w:t xml:space="preserve"> </w:t>
      </w:r>
    </w:p>
    <w:p w14:paraId="02AFEC74" w14:textId="0409078C" w:rsidR="00FC5A42" w:rsidRDefault="00FF2FD8" w:rsidP="001D2187">
      <w:r>
        <w:t xml:space="preserve">De </w:t>
      </w:r>
      <w:r w:rsidR="00226C1C">
        <w:t>Voertuigtestbank</w:t>
      </w:r>
      <w:r w:rsidR="00BD677B">
        <w:t xml:space="preserve"> </w:t>
      </w:r>
      <w:r>
        <w:t>moet in staat zijn om een vierwiel aangedreven(</w:t>
      </w:r>
      <w:r w:rsidR="008D09C7">
        <w:t>4WD</w:t>
      </w:r>
      <w:r>
        <w:t>) voertuig te testen</w:t>
      </w:r>
      <w:r w:rsidR="00E308AD">
        <w:t>. Hierbij word</w:t>
      </w:r>
      <w:r w:rsidR="004603C6">
        <w:t xml:space="preserve">t via </w:t>
      </w:r>
      <w:r w:rsidR="00E308AD">
        <w:t xml:space="preserve">beide assen </w:t>
      </w:r>
      <w:r w:rsidR="004603C6">
        <w:t xml:space="preserve">vermogen afgegeven aan de </w:t>
      </w:r>
      <w:r w:rsidR="00226C1C">
        <w:t>Voertuigtestbank</w:t>
      </w:r>
      <w:r w:rsidR="00BD677B">
        <w:t xml:space="preserve"> </w:t>
      </w:r>
      <w:r w:rsidR="00E308AD">
        <w:t>gedurende de test</w:t>
      </w:r>
      <w:r w:rsidR="009B0A1A">
        <w:t xml:space="preserve">. Hoewel </w:t>
      </w:r>
      <w:r w:rsidR="008D09C7">
        <w:t>4WD</w:t>
      </w:r>
      <w:r w:rsidR="009B0A1A">
        <w:t xml:space="preserve"> voertuigen reeds behoorlijk veel voorkomen tegenwoordig, word</w:t>
      </w:r>
      <w:r w:rsidR="00784FAD">
        <w:t xml:space="preserve">t ook nog veel getest met </w:t>
      </w:r>
      <w:r w:rsidR="008D09C7">
        <w:t>2WD</w:t>
      </w:r>
      <w:r w:rsidR="00784FAD">
        <w:t xml:space="preserve"> voertuigen</w:t>
      </w:r>
      <w:r w:rsidR="00C81FD0">
        <w:t xml:space="preserve"> en voeren studenten laboratorium </w:t>
      </w:r>
      <w:r w:rsidR="006A505E">
        <w:t>o</w:t>
      </w:r>
      <w:r w:rsidR="004A3FCE">
        <w:t>pdracht</w:t>
      </w:r>
      <w:r w:rsidR="00C81FD0">
        <w:t xml:space="preserve">en uit. </w:t>
      </w:r>
      <w:r w:rsidR="00785362">
        <w:t>Voor d</w:t>
      </w:r>
      <w:r w:rsidR="00C81FD0">
        <w:t xml:space="preserve">eze </w:t>
      </w:r>
      <w:r w:rsidR="006A505E">
        <w:t>o</w:t>
      </w:r>
      <w:r w:rsidR="004A3FCE">
        <w:t>pdracht</w:t>
      </w:r>
      <w:r w:rsidR="00C81FD0">
        <w:t>en</w:t>
      </w:r>
      <w:r w:rsidR="00785362">
        <w:t xml:space="preserve"> is meestal het testen van één (1) as voldoende.</w:t>
      </w:r>
    </w:p>
    <w:p w14:paraId="7AAF6D0C" w14:textId="75943931" w:rsidR="00FC5A42" w:rsidRDefault="004A3FCE" w:rsidP="001D2187">
      <w:r>
        <w:t>Opdracht</w:t>
      </w:r>
      <w:r w:rsidR="00475A40">
        <w:t xml:space="preserve">gever vraagt </w:t>
      </w:r>
      <w:r w:rsidR="00990F2C">
        <w:t>Inschrijver</w:t>
      </w:r>
      <w:r w:rsidR="00475A40">
        <w:t xml:space="preserve"> mee te denken op welke wijze </w:t>
      </w:r>
      <w:r w:rsidR="00EF06C7">
        <w:t xml:space="preserve">de </w:t>
      </w:r>
      <w:r w:rsidR="00226C1C">
        <w:t>Voertuigtestbank</w:t>
      </w:r>
      <w:r w:rsidR="00F44FF9">
        <w:t xml:space="preserve"> </w:t>
      </w:r>
      <w:r w:rsidR="00EF06C7">
        <w:t xml:space="preserve">ook met </w:t>
      </w:r>
      <w:r w:rsidR="008D09C7">
        <w:t>2WD</w:t>
      </w:r>
      <w:r w:rsidR="00EF06C7">
        <w:t xml:space="preserve"> voertuigen </w:t>
      </w:r>
      <w:r w:rsidR="00E65E41">
        <w:t xml:space="preserve">efficiënt inzetbaar is </w:t>
      </w:r>
      <w:r w:rsidR="00ED030F">
        <w:t xml:space="preserve">door de mogelijkheid om de </w:t>
      </w:r>
      <w:r w:rsidR="008D09C7">
        <w:t>4WD</w:t>
      </w:r>
      <w:r w:rsidR="00ED030F">
        <w:t xml:space="preserve"> </w:t>
      </w:r>
      <w:r w:rsidR="00226C1C">
        <w:t>Voertuigtestbank</w:t>
      </w:r>
      <w:r w:rsidR="00F44FF9">
        <w:t xml:space="preserve"> </w:t>
      </w:r>
      <w:r w:rsidR="00ED030F">
        <w:t xml:space="preserve">in te zetten als twee </w:t>
      </w:r>
      <w:r w:rsidR="008D09C7">
        <w:t>2WD</w:t>
      </w:r>
      <w:r w:rsidR="00ED030F">
        <w:t xml:space="preserve"> </w:t>
      </w:r>
      <w:r w:rsidR="00226C1C">
        <w:t>Voertuigtestbank</w:t>
      </w:r>
      <w:r w:rsidR="00F44FF9">
        <w:t>en</w:t>
      </w:r>
      <w:r w:rsidR="00DC3C89">
        <w:t>.</w:t>
      </w:r>
    </w:p>
    <w:p w14:paraId="651FFDF0" w14:textId="69733091" w:rsidR="001D2187" w:rsidRDefault="00990F2C" w:rsidP="001D2187">
      <w:bookmarkStart w:id="68" w:name="_Hlk51836707"/>
      <w:r>
        <w:t>Inschrijver</w:t>
      </w:r>
      <w:r w:rsidR="001D2187">
        <w:t xml:space="preserve"> dient in zijn Inschrijving in ieder geval in te gaan op:</w:t>
      </w:r>
    </w:p>
    <w:p w14:paraId="56BA93DA" w14:textId="666350F1" w:rsidR="00252836" w:rsidRDefault="009158BA" w:rsidP="00534049">
      <w:pPr>
        <w:pStyle w:val="Lijstalinea"/>
        <w:numPr>
          <w:ilvl w:val="0"/>
          <w:numId w:val="24"/>
        </w:numPr>
      </w:pPr>
      <w:r>
        <w:t xml:space="preserve">De stappen die noodzakelijk zijn om de </w:t>
      </w:r>
      <w:r w:rsidR="00226C1C">
        <w:t>Voertuigtestbank</w:t>
      </w:r>
      <w:r w:rsidR="00F44FF9">
        <w:t xml:space="preserve"> </w:t>
      </w:r>
      <w:r>
        <w:t xml:space="preserve">te splitsen </w:t>
      </w:r>
      <w:r w:rsidR="005063A2">
        <w:t xml:space="preserve">van </w:t>
      </w:r>
      <w:r w:rsidR="00A667B9">
        <w:t xml:space="preserve">1 </w:t>
      </w:r>
      <w:r>
        <w:t xml:space="preserve">x </w:t>
      </w:r>
      <w:r w:rsidR="008D09C7">
        <w:t>4WD</w:t>
      </w:r>
      <w:r w:rsidR="00A667B9">
        <w:t xml:space="preserve"> </w:t>
      </w:r>
      <w:r w:rsidR="005063A2">
        <w:t>naar 2x</w:t>
      </w:r>
      <w:r w:rsidR="008D09C7">
        <w:t>2WD</w:t>
      </w:r>
      <w:r w:rsidR="005063A2">
        <w:t xml:space="preserve"> </w:t>
      </w:r>
      <w:r w:rsidR="00DC3C89">
        <w:t xml:space="preserve">en </w:t>
      </w:r>
      <w:proofErr w:type="spellStart"/>
      <w:r w:rsidR="00DC3C89">
        <w:t>vice</w:t>
      </w:r>
      <w:proofErr w:type="spellEnd"/>
      <w:r w:rsidR="00DC3C89">
        <w:t xml:space="preserve"> versa </w:t>
      </w:r>
      <w:r>
        <w:t>d</w:t>
      </w:r>
      <w:r w:rsidR="009D06E7">
        <w:t>oor de HAN</w:t>
      </w:r>
      <w:r w:rsidR="00B2451D">
        <w:t xml:space="preserve">, </w:t>
      </w:r>
      <w:r w:rsidR="001D2187">
        <w:t xml:space="preserve">om </w:t>
      </w:r>
      <w:r w:rsidR="00B42DAC">
        <w:t xml:space="preserve">een </w:t>
      </w:r>
      <w:r>
        <w:t>goede werking</w:t>
      </w:r>
      <w:r w:rsidR="00B42DAC">
        <w:t xml:space="preserve"> van een </w:t>
      </w:r>
      <w:r w:rsidR="00226C1C">
        <w:t>Voertuigtestbank</w:t>
      </w:r>
      <w:r w:rsidR="00F44FF9">
        <w:t xml:space="preserve"> </w:t>
      </w:r>
      <w:r w:rsidR="00B42DAC">
        <w:t>te garanderen</w:t>
      </w:r>
      <w:r w:rsidR="001D2187">
        <w:t>.</w:t>
      </w:r>
      <w:r w:rsidR="00A4564D">
        <w:t xml:space="preserve"> De HAN hanteert hierbij de volgende uitgangspunten</w:t>
      </w:r>
      <w:r w:rsidR="001D2187">
        <w:t xml:space="preserve"> </w:t>
      </w:r>
      <w:r w:rsidR="00A46E56">
        <w:t>:</w:t>
      </w:r>
    </w:p>
    <w:p w14:paraId="04DC94B0" w14:textId="0B251016" w:rsidR="00A46E56" w:rsidRDefault="00A46E56" w:rsidP="00A46E56">
      <w:pPr>
        <w:pStyle w:val="Lijstalinea"/>
        <w:numPr>
          <w:ilvl w:val="1"/>
          <w:numId w:val="24"/>
        </w:numPr>
      </w:pPr>
      <w:r>
        <w:t xml:space="preserve">Beide </w:t>
      </w:r>
      <w:r w:rsidR="0025441A">
        <w:t xml:space="preserve">te testen </w:t>
      </w:r>
      <w:r w:rsidR="008D09C7">
        <w:t>2WD</w:t>
      </w:r>
      <w:r w:rsidR="0025441A">
        <w:t xml:space="preserve"> </w:t>
      </w:r>
      <w:r>
        <w:t>voertuigen</w:t>
      </w:r>
      <w:r w:rsidR="0025441A">
        <w:t xml:space="preserve"> kunnen in dezelfde ruimte staan;</w:t>
      </w:r>
    </w:p>
    <w:p w14:paraId="29E8B530" w14:textId="72E822A9" w:rsidR="0025441A" w:rsidRDefault="0025441A" w:rsidP="00A46E56">
      <w:pPr>
        <w:pStyle w:val="Lijstalinea"/>
        <w:numPr>
          <w:ilvl w:val="1"/>
          <w:numId w:val="24"/>
        </w:numPr>
      </w:pPr>
      <w:r>
        <w:t>Terwijl voertuig A wordt getest</w:t>
      </w:r>
      <w:r w:rsidR="006D61E0">
        <w:t xml:space="preserve"> wordt voertuig B voorbereid voor de testen;</w:t>
      </w:r>
    </w:p>
    <w:p w14:paraId="4E8693E5" w14:textId="142F16BE" w:rsidR="006D61E0" w:rsidRDefault="0065307E" w:rsidP="00A46E56">
      <w:pPr>
        <w:pStyle w:val="Lijstalinea"/>
        <w:numPr>
          <w:ilvl w:val="1"/>
          <w:numId w:val="24"/>
        </w:numPr>
      </w:pPr>
      <w:r>
        <w:t>De vo</w:t>
      </w:r>
      <w:r w:rsidR="00B80567">
        <w:t>o</w:t>
      </w:r>
      <w:r>
        <w:t xml:space="preserve">rbereiding van een test kan volledig worden uitgevoerd door een student in maximaal 1 uur, zonder dat hiervoor </w:t>
      </w:r>
      <w:r w:rsidR="00B80567">
        <w:t>specifieke training nodig is;</w:t>
      </w:r>
    </w:p>
    <w:p w14:paraId="48F0CF21" w14:textId="41ACD813" w:rsidR="00B80567" w:rsidRDefault="00E76067" w:rsidP="00A46E56">
      <w:pPr>
        <w:pStyle w:val="Lijstalinea"/>
        <w:numPr>
          <w:ilvl w:val="1"/>
          <w:numId w:val="24"/>
        </w:numPr>
      </w:pPr>
      <w:r>
        <w:t>Het voorbereiden van testen en het wisselen van de te testen voertuigen kan zonder</w:t>
      </w:r>
      <w:r w:rsidR="003E2043">
        <w:t xml:space="preserve"> nadelige invloed op de </w:t>
      </w:r>
      <w:r w:rsidR="00226C1C">
        <w:t>Voertuigtestbank</w:t>
      </w:r>
      <w:r w:rsidR="002F0F61">
        <w:t xml:space="preserve">. D.w.z. het regelmatig wisselen van voertuigen </w:t>
      </w:r>
      <w:r w:rsidR="002C3414">
        <w:t xml:space="preserve">beperkt </w:t>
      </w:r>
      <w:r w:rsidR="00AC52DD">
        <w:t>de levensduur</w:t>
      </w:r>
      <w:r w:rsidR="002C3414">
        <w:t xml:space="preserve"> van </w:t>
      </w:r>
      <w:r w:rsidR="003E2043">
        <w:t>connectoren</w:t>
      </w:r>
      <w:r w:rsidR="002C3414">
        <w:t xml:space="preserve">, </w:t>
      </w:r>
      <w:r w:rsidR="003E2043">
        <w:t>kabels</w:t>
      </w:r>
      <w:r w:rsidR="002C3414">
        <w:t>, vloe</w:t>
      </w:r>
      <w:r w:rsidR="00F20B27">
        <w:t>i</w:t>
      </w:r>
      <w:r w:rsidR="002C3414">
        <w:t>stoffen</w:t>
      </w:r>
      <w:r w:rsidR="00AC52DD">
        <w:t xml:space="preserve"> en de </w:t>
      </w:r>
      <w:r w:rsidR="00226C1C">
        <w:t>Voertuigtestbank</w:t>
      </w:r>
      <w:r w:rsidR="002739D7">
        <w:t xml:space="preserve"> </w:t>
      </w:r>
      <w:r w:rsidR="00AC52DD">
        <w:t>niet.</w:t>
      </w:r>
    </w:p>
    <w:p w14:paraId="54D174BA" w14:textId="5D9C0AD8" w:rsidR="00EA61E7" w:rsidRDefault="00252836" w:rsidP="00534049">
      <w:pPr>
        <w:pStyle w:val="Lijstalinea"/>
        <w:numPr>
          <w:ilvl w:val="0"/>
          <w:numId w:val="24"/>
        </w:numPr>
      </w:pPr>
      <w:r>
        <w:t xml:space="preserve">Beschrijf op welke wijze studenten van de HAN </w:t>
      </w:r>
      <w:r w:rsidR="00A46E56">
        <w:t>bovengenoemde</w:t>
      </w:r>
      <w:r>
        <w:t xml:space="preserve"> stappen </w:t>
      </w:r>
      <w:r w:rsidR="00EA61E7">
        <w:t xml:space="preserve">veilig </w:t>
      </w:r>
      <w:r>
        <w:t>kunnen uitvoeren zonder dat hierbij</w:t>
      </w:r>
      <w:r w:rsidR="00EA61E7">
        <w:t xml:space="preserve"> extra toezicht of training noodzakelijk is. </w:t>
      </w:r>
    </w:p>
    <w:bookmarkEnd w:id="68"/>
    <w:p w14:paraId="29E954A3" w14:textId="77777777" w:rsidR="00004EF4" w:rsidRPr="00004EF4" w:rsidRDefault="00004EF4" w:rsidP="00004EF4">
      <w:pPr>
        <w:rPr>
          <w:b/>
          <w:bCs/>
        </w:rPr>
      </w:pPr>
      <w:r w:rsidRPr="00AD4A8F">
        <w:rPr>
          <w:b/>
          <w:bCs/>
        </w:rPr>
        <w:t>Beoordelingskader</w:t>
      </w:r>
    </w:p>
    <w:p w14:paraId="3120BCC4" w14:textId="3239E28F" w:rsidR="00FF0D3D" w:rsidRDefault="00004EF4" w:rsidP="00FF0D3D">
      <w:pPr>
        <w:pStyle w:val="Lijstalinea"/>
        <w:numPr>
          <w:ilvl w:val="0"/>
          <w:numId w:val="23"/>
        </w:numPr>
      </w:pPr>
      <w:r>
        <w:t>De uitwerking is SMART (specifiek, meetbaar, acceptabel, realistisch en tijdgebonden)</w:t>
      </w:r>
      <w:r w:rsidR="00FF0D3D">
        <w:t xml:space="preserve"> </w:t>
      </w:r>
      <w:r>
        <w:t xml:space="preserve">uitgewerkt, past binnen de doelstelling van de </w:t>
      </w:r>
      <w:r w:rsidR="006A505E">
        <w:t>o</w:t>
      </w:r>
      <w:r w:rsidR="004A3FCE">
        <w:t>pdracht</w:t>
      </w:r>
      <w:r>
        <w:t xml:space="preserve"> en is niet in strijd met de</w:t>
      </w:r>
      <w:r w:rsidR="00FF0D3D">
        <w:t xml:space="preserve"> </w:t>
      </w:r>
      <w:r w:rsidR="00A65AA5">
        <w:t>a</w:t>
      </w:r>
      <w:r w:rsidR="00F830FB">
        <w:t>anbesteding</w:t>
      </w:r>
      <w:r>
        <w:t>sstukken</w:t>
      </w:r>
      <w:r w:rsidR="00F2155A">
        <w:t>;</w:t>
      </w:r>
    </w:p>
    <w:p w14:paraId="6C146CBA" w14:textId="5107A5C7" w:rsidR="00F37522" w:rsidRDefault="00F37522" w:rsidP="00FF0D3D">
      <w:pPr>
        <w:pStyle w:val="Lijstalinea"/>
        <w:numPr>
          <w:ilvl w:val="0"/>
          <w:numId w:val="23"/>
        </w:numPr>
      </w:pPr>
      <w:r>
        <w:t xml:space="preserve">De </w:t>
      </w:r>
      <w:r w:rsidR="00731BCC">
        <w:t xml:space="preserve">complexiteit en het aantal </w:t>
      </w:r>
      <w:r>
        <w:t>stappen</w:t>
      </w:r>
      <w:r w:rsidR="00731BCC">
        <w:t xml:space="preserve"> dat doorlopen moet worden</w:t>
      </w:r>
      <w:r w:rsidR="00187BEB">
        <w:t xml:space="preserve"> om de wisselen van voertuig</w:t>
      </w:r>
      <w:r w:rsidR="00825EE2">
        <w:t>;</w:t>
      </w:r>
    </w:p>
    <w:p w14:paraId="17E8F9B6" w14:textId="71B560BD" w:rsidR="00280DD1" w:rsidRDefault="007559A5" w:rsidP="00EC7FB4">
      <w:pPr>
        <w:pStyle w:val="Lijstalinea"/>
        <w:numPr>
          <w:ilvl w:val="0"/>
          <w:numId w:val="23"/>
        </w:numPr>
      </w:pPr>
      <w:r>
        <w:t>De mate waar</w:t>
      </w:r>
      <w:r w:rsidR="00BA0257">
        <w:t xml:space="preserve">in </w:t>
      </w:r>
      <w:r w:rsidR="00990F2C">
        <w:t>Inschrijver</w:t>
      </w:r>
      <w:r w:rsidR="00BA0257">
        <w:t xml:space="preserve"> </w:t>
      </w:r>
      <w:r w:rsidR="00396CA3">
        <w:t xml:space="preserve">de beschreven uitgangspunten </w:t>
      </w:r>
      <w:r w:rsidR="00BA0257">
        <w:t>borgt</w:t>
      </w:r>
      <w:r w:rsidR="00F2155A">
        <w:t>;</w:t>
      </w:r>
    </w:p>
    <w:p w14:paraId="4308CFFF" w14:textId="5102DA52" w:rsidR="00ED1DAB" w:rsidRDefault="00ED1DAB" w:rsidP="00EC7FB4">
      <w:pPr>
        <w:pStyle w:val="Lijstalinea"/>
        <w:numPr>
          <w:ilvl w:val="0"/>
          <w:numId w:val="23"/>
        </w:numPr>
      </w:pPr>
      <w:r>
        <w:t>De mate waarin de veiligheid van studenten geborgd kan worden.</w:t>
      </w:r>
    </w:p>
    <w:p w14:paraId="65040AE6" w14:textId="55AF4D22" w:rsidR="00AD1A0C" w:rsidRPr="006A505E" w:rsidRDefault="00AD1A0C" w:rsidP="009D5AAD">
      <w:pPr>
        <w:pStyle w:val="Kop4"/>
        <w:rPr>
          <w:rFonts w:ascii="Arial" w:hAnsi="Arial" w:cs="Arial"/>
          <w:color w:val="003366" w:themeColor="text1"/>
          <w:szCs w:val="20"/>
        </w:rPr>
      </w:pPr>
      <w:bookmarkStart w:id="69" w:name="_Toc52521005"/>
      <w:r w:rsidRPr="006A505E">
        <w:rPr>
          <w:rFonts w:ascii="Arial" w:hAnsi="Arial" w:cs="Arial"/>
          <w:szCs w:val="20"/>
        </w:rPr>
        <w:t>G</w:t>
      </w:r>
      <w:r w:rsidR="004222CA" w:rsidRPr="006A505E">
        <w:rPr>
          <w:rFonts w:ascii="Arial" w:hAnsi="Arial" w:cs="Arial"/>
          <w:szCs w:val="20"/>
        </w:rPr>
        <w:t>3</w:t>
      </w:r>
      <w:r w:rsidRPr="006A505E">
        <w:rPr>
          <w:rFonts w:ascii="Arial" w:hAnsi="Arial" w:cs="Arial"/>
          <w:szCs w:val="20"/>
        </w:rPr>
        <w:t xml:space="preserve"> Casus </w:t>
      </w:r>
      <w:r w:rsidR="00EC7FB4" w:rsidRPr="006A505E">
        <w:rPr>
          <w:rFonts w:ascii="Arial" w:hAnsi="Arial" w:cs="Arial"/>
          <w:szCs w:val="20"/>
        </w:rPr>
        <w:t>ADAS</w:t>
      </w:r>
      <w:bookmarkEnd w:id="69"/>
    </w:p>
    <w:p w14:paraId="72DB32A1" w14:textId="74E7D5A6" w:rsidR="00EC7FB4" w:rsidRDefault="00EC7FB4" w:rsidP="00544CD5">
      <w:r w:rsidRPr="00EC7FB4">
        <w:t xml:space="preserve">Naast het uitvoeren van emissiemetingen, vermogensmetingen, motorisch onderzoek  en motor-kalibratie activiteiten op de testbank is het ook wenselijk om hierop voertuig-dynamische en bestuurders-ondersteunende (ADAS) systemen mee te kunnen testen en ontwikkelen. Dit stelt aanvullende </w:t>
      </w:r>
      <w:r w:rsidR="00A024C9">
        <w:t>Eisen</w:t>
      </w:r>
      <w:r w:rsidRPr="00EC7FB4">
        <w:t xml:space="preserve"> aan de test-opstelling. Voor het testen van ABS en tractiecontrole systemen is het bijvoorbeeld noodzakelijk dat van alle vier de wielen afzonderlijk de opgelegde snelheid en kracht geregeld kan worden. Dit is tevens noodzakelijk wanneer zaken als het differentieel of een actief stuursysteem (als onderdeel van ADAS) getest of ontwikkeld worden. Bij laatst genoemde is het tevens noodzakelijk dat het testsysteem een stuurhoek van enkele tientallen graden toestaat, waarbij nog steeds een gecontroleerde, realistische kracht en snelheid aan de wielen wordt opgelegd.</w:t>
      </w:r>
    </w:p>
    <w:p w14:paraId="1C913CA3" w14:textId="7CFC4699" w:rsidR="003C0C4D" w:rsidRDefault="00990F2C" w:rsidP="00544CD5">
      <w:r>
        <w:lastRenderedPageBreak/>
        <w:t>Inschrijver</w:t>
      </w:r>
      <w:r w:rsidR="003C0C4D">
        <w:t xml:space="preserve"> </w:t>
      </w:r>
      <w:r w:rsidR="00E4110E">
        <w:t xml:space="preserve">beschrijft op welke wijze hij met de te leveren </w:t>
      </w:r>
      <w:r w:rsidR="00226C1C">
        <w:t>Voertuigtestbank</w:t>
      </w:r>
      <w:r w:rsidR="00933769">
        <w:t xml:space="preserve"> </w:t>
      </w:r>
      <w:r w:rsidR="00E4110E">
        <w:t>invulling gaat geven</w:t>
      </w:r>
      <w:r w:rsidR="005C3360">
        <w:t xml:space="preserve"> aan het hierboven</w:t>
      </w:r>
      <w:r w:rsidR="00ED1DAB">
        <w:t xml:space="preserve"> </w:t>
      </w:r>
      <w:r w:rsidR="005C3360">
        <w:t>genoemde.</w:t>
      </w:r>
    </w:p>
    <w:p w14:paraId="507D6EAD" w14:textId="5E324BD0" w:rsidR="007C7EF7" w:rsidRPr="007C7EF7" w:rsidRDefault="007C7EF7" w:rsidP="00544CD5">
      <w:pPr>
        <w:rPr>
          <w:b/>
          <w:bCs/>
        </w:rPr>
      </w:pPr>
      <w:r w:rsidRPr="007C7EF7">
        <w:rPr>
          <w:b/>
          <w:bCs/>
        </w:rPr>
        <w:t>Beoordelingskader:</w:t>
      </w:r>
    </w:p>
    <w:p w14:paraId="175C1689" w14:textId="752D612D" w:rsidR="007C7EF7" w:rsidRDefault="007C7EF7" w:rsidP="007C7EF7">
      <w:pPr>
        <w:pStyle w:val="Lijstalinea"/>
        <w:numPr>
          <w:ilvl w:val="0"/>
          <w:numId w:val="26"/>
        </w:numPr>
      </w:pPr>
      <w:r>
        <w:t xml:space="preserve">De uitwerking is SMART (specifiek, meetbaar, acceptabel, realistisch en tijdgebonden) uitgewerkt, past binnen de doelstelling van de </w:t>
      </w:r>
      <w:r w:rsidR="004A3FCE">
        <w:t>Opdracht</w:t>
      </w:r>
      <w:r>
        <w:t xml:space="preserve"> en is niet in strijd met de </w:t>
      </w:r>
      <w:r w:rsidR="00A65AA5">
        <w:t>a</w:t>
      </w:r>
      <w:r w:rsidR="00F830FB">
        <w:t>anbesteding</w:t>
      </w:r>
      <w:r>
        <w:t>sstukken</w:t>
      </w:r>
      <w:r w:rsidR="002E5A31">
        <w:t>;</w:t>
      </w:r>
    </w:p>
    <w:p w14:paraId="5980E965" w14:textId="74C86283" w:rsidR="000F52E8" w:rsidRDefault="00605AB9" w:rsidP="005E2D14">
      <w:pPr>
        <w:pStyle w:val="Lijstalinea"/>
        <w:numPr>
          <w:ilvl w:val="0"/>
          <w:numId w:val="26"/>
        </w:numPr>
      </w:pPr>
      <w:r w:rsidRPr="00605AB9">
        <w:t xml:space="preserve">De mate </w:t>
      </w:r>
      <w:r w:rsidR="0057566A">
        <w:t xml:space="preserve">waarin </w:t>
      </w:r>
      <w:r w:rsidR="00A255F9">
        <w:t>een stuurhoek mogelijk is</w:t>
      </w:r>
      <w:r w:rsidR="002E5A31">
        <w:t>;</w:t>
      </w:r>
    </w:p>
    <w:p w14:paraId="57ECF406" w14:textId="68A5547E" w:rsidR="0097082C" w:rsidRDefault="007C7EF7" w:rsidP="00BD5F51">
      <w:pPr>
        <w:pStyle w:val="Lijstalinea"/>
        <w:numPr>
          <w:ilvl w:val="0"/>
          <w:numId w:val="26"/>
        </w:numPr>
      </w:pPr>
      <w:r>
        <w:t xml:space="preserve">De mate </w:t>
      </w:r>
      <w:r w:rsidR="00F22910">
        <w:t xml:space="preserve">waarin </w:t>
      </w:r>
      <w:r w:rsidR="00552106">
        <w:t>de opgelegde snelheid en kracht</w:t>
      </w:r>
      <w:r w:rsidR="002E5A31">
        <w:t xml:space="preserve"> geregeld kan worden</w:t>
      </w:r>
      <w:r w:rsidR="00BD5F51">
        <w:t xml:space="preserve"> binnen de mogelijke stuurhoeken</w:t>
      </w:r>
      <w:r w:rsidR="002E5A31">
        <w:t>.</w:t>
      </w:r>
      <w:r w:rsidR="00795697">
        <w:br w:type="page"/>
      </w:r>
    </w:p>
    <w:p w14:paraId="7D95EE8F" w14:textId="77777777" w:rsidR="00674495" w:rsidRPr="006421D1" w:rsidRDefault="00215888" w:rsidP="002F0FF3">
      <w:pPr>
        <w:pStyle w:val="Kop1"/>
        <w:ind w:left="426"/>
      </w:pPr>
      <w:bookmarkStart w:id="70" w:name="_Toc20129163"/>
      <w:bookmarkStart w:id="71" w:name="_Toc52521006"/>
      <w:r w:rsidRPr="006421D1">
        <w:lastRenderedPageBreak/>
        <w:t>Aanbestedingsprocedure</w:t>
      </w:r>
      <w:bookmarkEnd w:id="70"/>
      <w:bookmarkEnd w:id="71"/>
    </w:p>
    <w:p w14:paraId="7BEDE2CD" w14:textId="77777777" w:rsidR="00A962D8" w:rsidRPr="006421D1" w:rsidRDefault="00A962D8" w:rsidP="00674495">
      <w:r w:rsidRPr="006421D1">
        <w:t>In dit hoofdstuk is de inschrijvingsprocedure beschreven. Inschrijvingen dienen conform de aanwijzingen zoals vermeld in dit hoofdstuk te worden ingediend.</w:t>
      </w:r>
    </w:p>
    <w:p w14:paraId="7022C03D" w14:textId="77777777" w:rsidR="00A962D8" w:rsidRPr="006421D1" w:rsidRDefault="00D82571" w:rsidP="002777AA">
      <w:pPr>
        <w:pStyle w:val="Kop2"/>
      </w:pPr>
      <w:bookmarkStart w:id="72" w:name="_Toc20129164"/>
      <w:bookmarkStart w:id="73" w:name="_Toc52521007"/>
      <w:r w:rsidRPr="006421D1">
        <w:t>Publicatie</w:t>
      </w:r>
      <w:bookmarkEnd w:id="72"/>
      <w:bookmarkEnd w:id="73"/>
      <w:r w:rsidRPr="006421D1">
        <w:t xml:space="preserve"> </w:t>
      </w:r>
    </w:p>
    <w:p w14:paraId="0035E86A" w14:textId="441AAB5A" w:rsidR="00AA4C9F" w:rsidRPr="006421D1" w:rsidRDefault="00AA4C9F" w:rsidP="00AA4C9F">
      <w:r w:rsidRPr="006421D1">
        <w:t xml:space="preserve">Publicaties en mededelingen </w:t>
      </w:r>
      <w:r w:rsidR="005D72A0" w:rsidRPr="006421D1">
        <w:t>aangaande de</w:t>
      </w:r>
      <w:r w:rsidR="00A4596D" w:rsidRPr="006421D1">
        <w:t xml:space="preserve"> </w:t>
      </w:r>
      <w:r w:rsidR="00F830FB">
        <w:t>Aanbesteding</w:t>
      </w:r>
      <w:r w:rsidR="00F46DE8" w:rsidRPr="006421D1">
        <w:t xml:space="preserve"> </w:t>
      </w:r>
      <w:r w:rsidR="00522E68" w:rsidRPr="006421D1">
        <w:t xml:space="preserve">vinden </w:t>
      </w:r>
      <w:r w:rsidR="00F46DE8" w:rsidRPr="006421D1">
        <w:t xml:space="preserve">te allen tijde </w:t>
      </w:r>
      <w:r w:rsidR="00522E68" w:rsidRPr="006421D1">
        <w:t>elektronisch plaats</w:t>
      </w:r>
      <w:r w:rsidRPr="006421D1">
        <w:t>.</w:t>
      </w:r>
    </w:p>
    <w:p w14:paraId="2F21CE8D" w14:textId="77777777" w:rsidR="001405FF" w:rsidRPr="006421D1" w:rsidRDefault="001405FF" w:rsidP="002777AA">
      <w:pPr>
        <w:pStyle w:val="Kop2"/>
      </w:pPr>
      <w:bookmarkStart w:id="74" w:name="_Toc20129165"/>
      <w:bookmarkStart w:id="75" w:name="_Toc52521008"/>
      <w:r w:rsidRPr="006421D1">
        <w:t>Planning</w:t>
      </w:r>
      <w:bookmarkEnd w:id="74"/>
      <w:bookmarkEnd w:id="75"/>
      <w:r w:rsidRPr="006421D1">
        <w:t xml:space="preserve"> </w:t>
      </w:r>
    </w:p>
    <w:p w14:paraId="3EFDB8DD" w14:textId="77777777" w:rsidR="001405FF" w:rsidRPr="00662C01" w:rsidRDefault="001405FF" w:rsidP="001405FF">
      <w:pPr>
        <w:rPr>
          <w:szCs w:val="20"/>
        </w:rPr>
      </w:pPr>
      <w:r w:rsidRPr="00662C01">
        <w:rPr>
          <w:szCs w:val="20"/>
        </w:rPr>
        <w:t xml:space="preserve">Hieronder is de planning van de Aanbesteding opgenomen. De onderstreept weergegeven data zijn definitief en derhalve fatale data behoudens een andersluidend schriftelijk bericht van de HAN. De andere data zijn indicatief en niet bindend. </w:t>
      </w:r>
    </w:p>
    <w:tbl>
      <w:tblPr>
        <w:tblW w:w="9201" w:type="dxa"/>
        <w:tblInd w:w="-60" w:type="dxa"/>
        <w:tblCellMar>
          <w:top w:w="49" w:type="dxa"/>
          <w:left w:w="84" w:type="dxa"/>
          <w:right w:w="133" w:type="dxa"/>
        </w:tblCellMar>
        <w:tblLook w:val="04A0" w:firstRow="1" w:lastRow="0" w:firstColumn="1" w:lastColumn="0" w:noHBand="0" w:noVBand="1"/>
      </w:tblPr>
      <w:tblGrid>
        <w:gridCol w:w="3072"/>
        <w:gridCol w:w="6129"/>
      </w:tblGrid>
      <w:tr w:rsidR="001405FF" w:rsidRPr="00662C01" w14:paraId="72F5D781" w14:textId="77777777" w:rsidTr="001405FF">
        <w:trPr>
          <w:trHeight w:val="944"/>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26A9BCA5" w14:textId="7F1E0BFA" w:rsidR="001405FF" w:rsidRPr="00662C01" w:rsidRDefault="00B73AEE" w:rsidP="001405FF">
            <w:pPr>
              <w:spacing w:line="256" w:lineRule="auto"/>
              <w:rPr>
                <w:szCs w:val="20"/>
              </w:rPr>
            </w:pPr>
            <w:r>
              <w:rPr>
                <w:szCs w:val="20"/>
              </w:rPr>
              <w:t xml:space="preserve">Vrijdag </w:t>
            </w:r>
            <w:r w:rsidR="0015178F">
              <w:rPr>
                <w:szCs w:val="20"/>
              </w:rPr>
              <w:t>2 oktober</w:t>
            </w:r>
            <w:r w:rsidR="000119F3">
              <w:rPr>
                <w:szCs w:val="20"/>
              </w:rPr>
              <w:t xml:space="preserve"> </w:t>
            </w:r>
            <w:r w:rsidR="00FD1799">
              <w:rPr>
                <w:szCs w:val="20"/>
              </w:rPr>
              <w:t>2020</w:t>
            </w:r>
          </w:p>
        </w:tc>
        <w:tc>
          <w:tcPr>
            <w:tcW w:w="6129" w:type="dxa"/>
            <w:tcBorders>
              <w:top w:val="single" w:sz="8" w:space="0" w:color="C0C0C0"/>
              <w:left w:val="single" w:sz="8" w:space="0" w:color="C0C0C0"/>
              <w:bottom w:val="single" w:sz="8" w:space="0" w:color="C0C0C0"/>
              <w:right w:val="single" w:sz="8" w:space="0" w:color="C0C0C0"/>
            </w:tcBorders>
            <w:hideMark/>
          </w:tcPr>
          <w:p w14:paraId="58B6CEEC" w14:textId="77777777" w:rsidR="001405FF" w:rsidRPr="00662C01" w:rsidRDefault="001405FF">
            <w:pPr>
              <w:spacing w:after="16" w:line="256" w:lineRule="auto"/>
              <w:ind w:left="5"/>
              <w:rPr>
                <w:szCs w:val="20"/>
              </w:rPr>
            </w:pPr>
            <w:r w:rsidRPr="00662C01">
              <w:rPr>
                <w:szCs w:val="20"/>
              </w:rPr>
              <w:t xml:space="preserve">Publicatiedatum </w:t>
            </w:r>
          </w:p>
          <w:p w14:paraId="782D0A6C" w14:textId="206E6300" w:rsidR="001405FF" w:rsidRPr="00662C01" w:rsidRDefault="001405FF">
            <w:pPr>
              <w:spacing w:line="256" w:lineRule="auto"/>
              <w:ind w:left="5"/>
              <w:rPr>
                <w:szCs w:val="20"/>
              </w:rPr>
            </w:pPr>
            <w:r w:rsidRPr="00662C01">
              <w:rPr>
                <w:szCs w:val="20"/>
              </w:rPr>
              <w:t xml:space="preserve">Dit Beschrijvend Document inclusief Bijlagen is beschikbaar gesteld op het </w:t>
            </w:r>
            <w:r w:rsidR="00A65AA5">
              <w:rPr>
                <w:szCs w:val="20"/>
              </w:rPr>
              <w:t>a</w:t>
            </w:r>
            <w:r w:rsidR="00F830FB">
              <w:rPr>
                <w:szCs w:val="20"/>
              </w:rPr>
              <w:t>anbesteding</w:t>
            </w:r>
            <w:r w:rsidRPr="00662C01">
              <w:rPr>
                <w:szCs w:val="20"/>
              </w:rPr>
              <w:t xml:space="preserve">splatform TenderNed. </w:t>
            </w:r>
          </w:p>
        </w:tc>
      </w:tr>
      <w:tr w:rsidR="001405FF" w:rsidRPr="00662C01" w14:paraId="0B121316" w14:textId="77777777" w:rsidTr="001405FF">
        <w:trPr>
          <w:trHeight w:val="94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C595CE2" w14:textId="29CAB827" w:rsidR="001405FF" w:rsidRPr="00662C01" w:rsidRDefault="000D0887" w:rsidP="00884CE3">
            <w:pPr>
              <w:spacing w:line="256" w:lineRule="auto"/>
              <w:rPr>
                <w:szCs w:val="20"/>
              </w:rPr>
            </w:pPr>
            <w:r>
              <w:rPr>
                <w:szCs w:val="20"/>
                <w:u w:val="single" w:color="000000"/>
              </w:rPr>
              <w:t xml:space="preserve">Dinsdag </w:t>
            </w:r>
            <w:r w:rsidR="00B73AEE">
              <w:rPr>
                <w:szCs w:val="20"/>
                <w:u w:val="single" w:color="000000"/>
              </w:rPr>
              <w:t>20 oktober 2020</w:t>
            </w:r>
            <w:r w:rsidR="004A3BFE">
              <w:rPr>
                <w:szCs w:val="20"/>
                <w:u w:val="single" w:color="000000"/>
              </w:rPr>
              <w:t xml:space="preserve"> </w:t>
            </w:r>
            <w:r w:rsidR="001405FF" w:rsidRPr="00662C01">
              <w:rPr>
                <w:szCs w:val="20"/>
                <w:u w:val="single" w:color="000000"/>
              </w:rPr>
              <w:t xml:space="preserve">uiterlijk om </w:t>
            </w:r>
            <w:r w:rsidR="00884CE3" w:rsidRPr="00662C01">
              <w:rPr>
                <w:szCs w:val="20"/>
                <w:u w:val="single" w:color="000000"/>
              </w:rPr>
              <w:t>12</w:t>
            </w:r>
            <w:r w:rsidR="001405FF" w:rsidRPr="00662C01">
              <w:rPr>
                <w:szCs w:val="20"/>
                <w:u w:val="single" w:color="000000"/>
              </w:rPr>
              <w:t>.00</w:t>
            </w:r>
            <w:r w:rsidR="009932EA">
              <w:rPr>
                <w:szCs w:val="20"/>
                <w:u w:val="single" w:color="000000"/>
              </w:rPr>
              <w:t xml:space="preserve"> </w:t>
            </w:r>
            <w:r w:rsidR="001405FF" w:rsidRPr="00662C01">
              <w:rPr>
                <w:szCs w:val="20"/>
                <w:u w:val="single" w:color="000000"/>
              </w:rPr>
              <w:t>uur</w:t>
            </w:r>
            <w:r w:rsidR="001405FF" w:rsidRPr="00662C01">
              <w:rPr>
                <w:szCs w:val="20"/>
              </w:rPr>
              <w:t xml:space="preserve"> </w:t>
            </w:r>
          </w:p>
        </w:tc>
        <w:tc>
          <w:tcPr>
            <w:tcW w:w="6129" w:type="dxa"/>
            <w:tcBorders>
              <w:top w:val="single" w:sz="8" w:space="0" w:color="C0C0C0"/>
              <w:left w:val="single" w:sz="8" w:space="0" w:color="C0C0C0"/>
              <w:bottom w:val="single" w:sz="8" w:space="0" w:color="C0C0C0"/>
              <w:right w:val="single" w:sz="8" w:space="0" w:color="C0C0C0"/>
            </w:tcBorders>
            <w:hideMark/>
          </w:tcPr>
          <w:p w14:paraId="6B4D2F07" w14:textId="60235EF4" w:rsidR="001405FF" w:rsidRPr="00662C01" w:rsidRDefault="001405FF">
            <w:pPr>
              <w:spacing w:line="256" w:lineRule="auto"/>
              <w:ind w:left="5"/>
              <w:rPr>
                <w:szCs w:val="20"/>
              </w:rPr>
            </w:pPr>
            <w:r w:rsidRPr="00662C01">
              <w:rPr>
                <w:szCs w:val="20"/>
              </w:rPr>
              <w:t>Sluiting termijn</w:t>
            </w:r>
            <w:r w:rsidR="00EC7FE0" w:rsidRPr="00662C01">
              <w:rPr>
                <w:szCs w:val="20"/>
              </w:rPr>
              <w:t xml:space="preserve"> voor het</w:t>
            </w:r>
            <w:r w:rsidRPr="00662C01">
              <w:rPr>
                <w:szCs w:val="20"/>
              </w:rPr>
              <w:t xml:space="preserve"> indienen van vragen die betrekking hebben op dit Beschrijvend Document, </w:t>
            </w:r>
            <w:r w:rsidR="0015362D" w:rsidRPr="00662C01">
              <w:rPr>
                <w:szCs w:val="20"/>
              </w:rPr>
              <w:t>ten behoeve van</w:t>
            </w:r>
            <w:r w:rsidRPr="00662C01">
              <w:rPr>
                <w:szCs w:val="20"/>
              </w:rPr>
              <w:t xml:space="preserve"> de 1</w:t>
            </w:r>
            <w:r w:rsidRPr="00662C01">
              <w:rPr>
                <w:szCs w:val="20"/>
                <w:vertAlign w:val="superscript"/>
              </w:rPr>
              <w:t>e</w:t>
            </w:r>
            <w:r w:rsidRPr="00662C01">
              <w:rPr>
                <w:szCs w:val="20"/>
              </w:rPr>
              <w:t xml:space="preserve"> Nota van Inlichtingen. </w:t>
            </w:r>
          </w:p>
        </w:tc>
      </w:tr>
      <w:tr w:rsidR="001405FF" w:rsidRPr="00662C01" w14:paraId="03EDF3D9" w14:textId="77777777" w:rsidTr="001405FF">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4F72EA10" w14:textId="49BD38B6" w:rsidR="001405FF" w:rsidRPr="00662C01" w:rsidRDefault="000D0887" w:rsidP="00884CE3">
            <w:pPr>
              <w:spacing w:line="256" w:lineRule="auto"/>
              <w:rPr>
                <w:szCs w:val="20"/>
              </w:rPr>
            </w:pPr>
            <w:r>
              <w:rPr>
                <w:szCs w:val="20"/>
              </w:rPr>
              <w:t>Dinsdag 27 oktober</w:t>
            </w:r>
            <w:r w:rsidR="0012080F">
              <w:rPr>
                <w:szCs w:val="20"/>
              </w:rPr>
              <w:t xml:space="preserve"> 2020</w:t>
            </w:r>
            <w:r w:rsidR="001405FF" w:rsidRPr="00662C01">
              <w:rPr>
                <w:szCs w:val="20"/>
              </w:rPr>
              <w:t xml:space="preserve"> </w:t>
            </w:r>
          </w:p>
        </w:tc>
        <w:tc>
          <w:tcPr>
            <w:tcW w:w="6129" w:type="dxa"/>
            <w:tcBorders>
              <w:top w:val="single" w:sz="8" w:space="0" w:color="C0C0C0"/>
              <w:left w:val="single" w:sz="8" w:space="0" w:color="C0C0C0"/>
              <w:bottom w:val="single" w:sz="8" w:space="0" w:color="C0C0C0"/>
              <w:right w:val="single" w:sz="8" w:space="0" w:color="C0C0C0"/>
            </w:tcBorders>
            <w:hideMark/>
          </w:tcPr>
          <w:p w14:paraId="068A5510" w14:textId="47FE9666" w:rsidR="001405FF" w:rsidRPr="00662C01" w:rsidRDefault="001405FF">
            <w:pPr>
              <w:spacing w:line="256" w:lineRule="auto"/>
              <w:ind w:left="5"/>
              <w:rPr>
                <w:szCs w:val="20"/>
              </w:rPr>
            </w:pPr>
            <w:r w:rsidRPr="00662C01">
              <w:rPr>
                <w:szCs w:val="20"/>
              </w:rPr>
              <w:t xml:space="preserve">Streefdatum beschikbaarstelling laatste antwoorden </w:t>
            </w:r>
            <w:r w:rsidR="0015362D" w:rsidRPr="00662C01">
              <w:rPr>
                <w:szCs w:val="20"/>
              </w:rPr>
              <w:t xml:space="preserve">ten behoeve van </w:t>
            </w:r>
            <w:r w:rsidRPr="00662C01">
              <w:rPr>
                <w:szCs w:val="20"/>
              </w:rPr>
              <w:t>de 1</w:t>
            </w:r>
            <w:r w:rsidRPr="00662C01">
              <w:rPr>
                <w:szCs w:val="20"/>
                <w:vertAlign w:val="superscript"/>
              </w:rPr>
              <w:t>e</w:t>
            </w:r>
            <w:r w:rsidRPr="00662C01">
              <w:rPr>
                <w:szCs w:val="20"/>
              </w:rPr>
              <w:t xml:space="preserve"> Nota van Inlichtingen. </w:t>
            </w:r>
          </w:p>
        </w:tc>
      </w:tr>
      <w:tr w:rsidR="00884CE3" w:rsidRPr="00662C01" w14:paraId="10E8EC10" w14:textId="77777777" w:rsidTr="001405FF">
        <w:trPr>
          <w:trHeight w:val="94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39891161" w14:textId="5CD62756" w:rsidR="00884CE3" w:rsidRPr="0025380C" w:rsidRDefault="004E0809" w:rsidP="00884CE3">
            <w:pPr>
              <w:spacing w:line="256" w:lineRule="auto"/>
              <w:rPr>
                <w:szCs w:val="20"/>
                <w:u w:val="single" w:color="000000"/>
              </w:rPr>
            </w:pPr>
            <w:r>
              <w:rPr>
                <w:szCs w:val="20"/>
                <w:u w:val="single" w:color="000000"/>
              </w:rPr>
              <w:t>Vrijdag 30 oktober</w:t>
            </w:r>
            <w:r w:rsidR="004A3BFE">
              <w:rPr>
                <w:szCs w:val="20"/>
                <w:u w:val="single" w:color="000000"/>
              </w:rPr>
              <w:t xml:space="preserve"> </w:t>
            </w:r>
            <w:r w:rsidR="00884CE3" w:rsidRPr="00662C01">
              <w:rPr>
                <w:szCs w:val="20"/>
                <w:u w:val="single" w:color="000000"/>
              </w:rPr>
              <w:t>uiterlijk om 12.00</w:t>
            </w:r>
            <w:r w:rsidR="009932EA">
              <w:rPr>
                <w:szCs w:val="20"/>
                <w:u w:val="single" w:color="000000"/>
              </w:rPr>
              <w:t xml:space="preserve"> </w:t>
            </w:r>
            <w:r w:rsidR="00884CE3" w:rsidRPr="00662C01">
              <w:rPr>
                <w:szCs w:val="20"/>
                <w:u w:val="single" w:color="000000"/>
              </w:rPr>
              <w:t>uur</w:t>
            </w:r>
            <w:r w:rsidR="00884CE3" w:rsidRPr="00662C01">
              <w:rPr>
                <w:szCs w:val="20"/>
              </w:rPr>
              <w:t xml:space="preserve"> </w:t>
            </w:r>
          </w:p>
        </w:tc>
        <w:tc>
          <w:tcPr>
            <w:tcW w:w="6129" w:type="dxa"/>
            <w:tcBorders>
              <w:top w:val="single" w:sz="8" w:space="0" w:color="C0C0C0"/>
              <w:left w:val="single" w:sz="8" w:space="0" w:color="C0C0C0"/>
              <w:bottom w:val="single" w:sz="8" w:space="0" w:color="C0C0C0"/>
              <w:right w:val="single" w:sz="8" w:space="0" w:color="C0C0C0"/>
            </w:tcBorders>
            <w:hideMark/>
          </w:tcPr>
          <w:p w14:paraId="5A6C89A2" w14:textId="0CDCA624" w:rsidR="00884CE3" w:rsidRPr="00662C01" w:rsidRDefault="00884CE3" w:rsidP="00884CE3">
            <w:pPr>
              <w:spacing w:line="256" w:lineRule="auto"/>
              <w:ind w:left="5"/>
              <w:rPr>
                <w:szCs w:val="20"/>
              </w:rPr>
            </w:pPr>
            <w:r w:rsidRPr="00662C01">
              <w:rPr>
                <w:szCs w:val="20"/>
              </w:rPr>
              <w:t>Sluiting termijn voor het indienen van vragen die betrekking hebben op de 1</w:t>
            </w:r>
            <w:r w:rsidRPr="00662C01">
              <w:rPr>
                <w:szCs w:val="20"/>
                <w:vertAlign w:val="superscript"/>
              </w:rPr>
              <w:t>e</w:t>
            </w:r>
            <w:r w:rsidRPr="00662C01">
              <w:rPr>
                <w:szCs w:val="20"/>
              </w:rPr>
              <w:t xml:space="preserve"> Nota van Inlichtingen </w:t>
            </w:r>
            <w:r w:rsidR="0015362D" w:rsidRPr="00662C01">
              <w:rPr>
                <w:szCs w:val="20"/>
              </w:rPr>
              <w:t xml:space="preserve">ten behoeve van </w:t>
            </w:r>
            <w:r w:rsidRPr="00662C01">
              <w:rPr>
                <w:szCs w:val="20"/>
              </w:rPr>
              <w:t>de 2</w:t>
            </w:r>
            <w:r w:rsidRPr="00662C01">
              <w:rPr>
                <w:szCs w:val="20"/>
                <w:vertAlign w:val="superscript"/>
              </w:rPr>
              <w:t>e</w:t>
            </w:r>
            <w:r w:rsidRPr="00662C01">
              <w:rPr>
                <w:szCs w:val="20"/>
              </w:rPr>
              <w:t xml:space="preserve"> Nota van Inlichtingen. </w:t>
            </w:r>
          </w:p>
        </w:tc>
      </w:tr>
      <w:tr w:rsidR="00884CE3" w:rsidRPr="00662C01" w14:paraId="5365A14B" w14:textId="77777777" w:rsidTr="001405FF">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2B4DDFB" w14:textId="6A84F1EA" w:rsidR="00884CE3" w:rsidRPr="00662C01" w:rsidRDefault="00EB0BB8" w:rsidP="00884CE3">
            <w:pPr>
              <w:spacing w:line="256" w:lineRule="auto"/>
              <w:rPr>
                <w:szCs w:val="20"/>
              </w:rPr>
            </w:pPr>
            <w:r>
              <w:rPr>
                <w:szCs w:val="20"/>
              </w:rPr>
              <w:t>Vrijdag 6 november 2020</w:t>
            </w:r>
          </w:p>
        </w:tc>
        <w:tc>
          <w:tcPr>
            <w:tcW w:w="6129" w:type="dxa"/>
            <w:tcBorders>
              <w:top w:val="single" w:sz="8" w:space="0" w:color="C0C0C0"/>
              <w:left w:val="single" w:sz="8" w:space="0" w:color="C0C0C0"/>
              <w:bottom w:val="single" w:sz="8" w:space="0" w:color="C0C0C0"/>
              <w:right w:val="single" w:sz="8" w:space="0" w:color="C0C0C0"/>
            </w:tcBorders>
            <w:hideMark/>
          </w:tcPr>
          <w:p w14:paraId="7FB4BA8D" w14:textId="07DE79D0" w:rsidR="00884CE3" w:rsidRPr="00662C01" w:rsidRDefault="00884CE3" w:rsidP="00884CE3">
            <w:pPr>
              <w:spacing w:line="256" w:lineRule="auto"/>
              <w:ind w:left="5"/>
              <w:rPr>
                <w:szCs w:val="20"/>
              </w:rPr>
            </w:pPr>
            <w:r w:rsidRPr="00662C01">
              <w:rPr>
                <w:szCs w:val="20"/>
              </w:rPr>
              <w:t xml:space="preserve">Streefdatum beschikbaarstelling antwoorden </w:t>
            </w:r>
            <w:r w:rsidR="0015362D" w:rsidRPr="00662C01">
              <w:rPr>
                <w:szCs w:val="20"/>
              </w:rPr>
              <w:t>ten behoeve van</w:t>
            </w:r>
            <w:r w:rsidRPr="00662C01">
              <w:rPr>
                <w:szCs w:val="20"/>
              </w:rPr>
              <w:t xml:space="preserve"> de 2</w:t>
            </w:r>
            <w:r w:rsidRPr="00662C01">
              <w:rPr>
                <w:szCs w:val="20"/>
                <w:vertAlign w:val="superscript"/>
              </w:rPr>
              <w:t>e</w:t>
            </w:r>
            <w:r w:rsidRPr="00662C01">
              <w:rPr>
                <w:szCs w:val="20"/>
              </w:rPr>
              <w:t xml:space="preserve"> Nota van Inlichtingen. </w:t>
            </w:r>
          </w:p>
        </w:tc>
      </w:tr>
      <w:tr w:rsidR="001405FF" w:rsidRPr="00662C01" w14:paraId="3A507D8D" w14:textId="77777777" w:rsidTr="001405FF">
        <w:trPr>
          <w:trHeight w:val="638"/>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7CE98DA3" w14:textId="249B6AD8" w:rsidR="001405FF" w:rsidRPr="00662C01" w:rsidRDefault="00EB0BB8" w:rsidP="00884CE3">
            <w:pPr>
              <w:spacing w:line="256" w:lineRule="auto"/>
              <w:rPr>
                <w:szCs w:val="20"/>
              </w:rPr>
            </w:pPr>
            <w:r>
              <w:rPr>
                <w:b/>
                <w:szCs w:val="20"/>
                <w:u w:val="single" w:color="000000"/>
              </w:rPr>
              <w:t>Woensdag 11 november</w:t>
            </w:r>
            <w:r w:rsidR="001405FF" w:rsidRPr="00662C01">
              <w:rPr>
                <w:b/>
                <w:szCs w:val="20"/>
              </w:rPr>
              <w:t xml:space="preserve"> </w:t>
            </w:r>
            <w:r w:rsidR="001405FF" w:rsidRPr="00662C01">
              <w:rPr>
                <w:b/>
                <w:szCs w:val="20"/>
                <w:u w:val="single" w:color="000000"/>
              </w:rPr>
              <w:t>om 1</w:t>
            </w:r>
            <w:r w:rsidR="002708DD">
              <w:rPr>
                <w:b/>
                <w:szCs w:val="20"/>
                <w:u w:val="single" w:color="000000"/>
              </w:rPr>
              <w:t>0</w:t>
            </w:r>
            <w:r w:rsidR="001405FF" w:rsidRPr="00662C01">
              <w:rPr>
                <w:b/>
                <w:szCs w:val="20"/>
                <w:u w:val="single" w:color="000000"/>
              </w:rPr>
              <w:t>.00 uur</w:t>
            </w:r>
            <w:r w:rsidR="001405FF" w:rsidRPr="00662C01">
              <w:rPr>
                <w:b/>
                <w:szCs w:val="20"/>
              </w:rPr>
              <w:t xml:space="preserve"> </w:t>
            </w:r>
          </w:p>
        </w:tc>
        <w:tc>
          <w:tcPr>
            <w:tcW w:w="6129" w:type="dxa"/>
            <w:tcBorders>
              <w:top w:val="single" w:sz="8" w:space="0" w:color="C0C0C0"/>
              <w:left w:val="single" w:sz="8" w:space="0" w:color="C0C0C0"/>
              <w:bottom w:val="single" w:sz="8" w:space="0" w:color="C0C0C0"/>
              <w:right w:val="single" w:sz="8" w:space="0" w:color="C0C0C0"/>
            </w:tcBorders>
            <w:hideMark/>
          </w:tcPr>
          <w:p w14:paraId="26EBACCA" w14:textId="77777777" w:rsidR="001405FF" w:rsidRPr="00662C01" w:rsidRDefault="001405FF">
            <w:pPr>
              <w:spacing w:line="256" w:lineRule="auto"/>
              <w:ind w:left="5"/>
              <w:rPr>
                <w:szCs w:val="20"/>
              </w:rPr>
            </w:pPr>
            <w:r w:rsidRPr="00662C01">
              <w:rPr>
                <w:b/>
                <w:szCs w:val="20"/>
              </w:rPr>
              <w:t xml:space="preserve">Uiterste datum en tijdstip van ontvangst van Inschrijvingen (in kluis TenderNed) </w:t>
            </w:r>
          </w:p>
        </w:tc>
      </w:tr>
      <w:tr w:rsidR="001405FF" w:rsidRPr="00662C01" w14:paraId="74F3BB6A" w14:textId="77777777" w:rsidTr="001405FF">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3CED5E98" w14:textId="3290C6B0" w:rsidR="001405FF" w:rsidRPr="00662C01" w:rsidRDefault="00E05CD5">
            <w:pPr>
              <w:spacing w:line="256" w:lineRule="auto"/>
              <w:jc w:val="both"/>
              <w:rPr>
                <w:szCs w:val="20"/>
              </w:rPr>
            </w:pPr>
            <w:r>
              <w:rPr>
                <w:szCs w:val="20"/>
              </w:rPr>
              <w:t>Dinsdag 1 december 2020</w:t>
            </w:r>
          </w:p>
        </w:tc>
        <w:tc>
          <w:tcPr>
            <w:tcW w:w="6129" w:type="dxa"/>
            <w:tcBorders>
              <w:top w:val="single" w:sz="8" w:space="0" w:color="C0C0C0"/>
              <w:left w:val="single" w:sz="8" w:space="0" w:color="C0C0C0"/>
              <w:bottom w:val="single" w:sz="8" w:space="0" w:color="C0C0C0"/>
              <w:right w:val="single" w:sz="8" w:space="0" w:color="C0C0C0"/>
            </w:tcBorders>
            <w:hideMark/>
          </w:tcPr>
          <w:p w14:paraId="7952B4EC" w14:textId="77777777" w:rsidR="001405FF" w:rsidRPr="00662C01" w:rsidRDefault="001405FF" w:rsidP="00C452D6">
            <w:pPr>
              <w:spacing w:line="256" w:lineRule="auto"/>
              <w:ind w:left="5"/>
              <w:rPr>
                <w:szCs w:val="20"/>
              </w:rPr>
            </w:pPr>
            <w:r w:rsidRPr="00662C01">
              <w:rPr>
                <w:szCs w:val="20"/>
              </w:rPr>
              <w:t xml:space="preserve">Verwachte datum verzending van de mededeling van de voorlopige gunningsbeslissing. </w:t>
            </w:r>
          </w:p>
        </w:tc>
      </w:tr>
      <w:tr w:rsidR="001405FF" w:rsidRPr="00662C01" w14:paraId="08572385" w14:textId="77777777" w:rsidTr="001405FF">
        <w:trPr>
          <w:trHeight w:val="1565"/>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4569D11C" w14:textId="7E1FAA3D" w:rsidR="001405FF" w:rsidRPr="00662C01" w:rsidRDefault="00884CE3" w:rsidP="00884CE3">
            <w:pPr>
              <w:spacing w:line="256" w:lineRule="auto"/>
              <w:rPr>
                <w:szCs w:val="20"/>
              </w:rPr>
            </w:pPr>
            <w:r w:rsidRPr="00662C01">
              <w:rPr>
                <w:szCs w:val="20"/>
              </w:rPr>
              <w:t>T</w:t>
            </w:r>
            <w:r w:rsidR="001405FF" w:rsidRPr="00662C01">
              <w:rPr>
                <w:szCs w:val="20"/>
              </w:rPr>
              <w:t xml:space="preserve">ot </w:t>
            </w:r>
            <w:r w:rsidRPr="00662C01">
              <w:rPr>
                <w:szCs w:val="20"/>
              </w:rPr>
              <w:t xml:space="preserve">en met </w:t>
            </w:r>
            <w:r w:rsidR="000812C4">
              <w:rPr>
                <w:szCs w:val="20"/>
              </w:rPr>
              <w:t>22 december 2020</w:t>
            </w:r>
          </w:p>
        </w:tc>
        <w:tc>
          <w:tcPr>
            <w:tcW w:w="6129" w:type="dxa"/>
            <w:tcBorders>
              <w:top w:val="single" w:sz="8" w:space="0" w:color="C0C0C0"/>
              <w:left w:val="single" w:sz="8" w:space="0" w:color="C0C0C0"/>
              <w:bottom w:val="single" w:sz="8" w:space="0" w:color="C0C0C0"/>
              <w:right w:val="single" w:sz="8" w:space="0" w:color="C0C0C0"/>
            </w:tcBorders>
            <w:hideMark/>
          </w:tcPr>
          <w:p w14:paraId="078805E7" w14:textId="4BF17452" w:rsidR="001405FF" w:rsidRPr="00662C01" w:rsidRDefault="001405FF" w:rsidP="00884CE3">
            <w:pPr>
              <w:spacing w:line="256" w:lineRule="auto"/>
              <w:ind w:left="5"/>
              <w:rPr>
                <w:szCs w:val="20"/>
              </w:rPr>
            </w:pPr>
            <w:r w:rsidRPr="00662C01">
              <w:rPr>
                <w:szCs w:val="20"/>
              </w:rPr>
              <w:t xml:space="preserve">Gelegenheid tot het stellen van vragen en het indienen van eventuele bezwaren zo spoedig mogelijk na de mededeling van de voorlopige gunningsbeslissing, maar </w:t>
            </w:r>
            <w:r w:rsidRPr="00662C01">
              <w:rPr>
                <w:b/>
                <w:szCs w:val="20"/>
              </w:rPr>
              <w:t xml:space="preserve">uiterlijk 20 Kalenderdagen </w:t>
            </w:r>
            <w:r w:rsidRPr="00662C01">
              <w:rPr>
                <w:szCs w:val="20"/>
              </w:rPr>
              <w:t xml:space="preserve">na de datum van de mededeling van de voorlopige gunningsbeslissing. </w:t>
            </w:r>
          </w:p>
        </w:tc>
      </w:tr>
      <w:tr w:rsidR="001405FF" w:rsidRPr="00662C01" w14:paraId="5977829D" w14:textId="77777777" w:rsidTr="001405FF">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11FA6C6D" w14:textId="1C2CBD34" w:rsidR="001405FF" w:rsidRPr="00662C01" w:rsidRDefault="00E05CD5" w:rsidP="00884CE3">
            <w:pPr>
              <w:spacing w:line="256" w:lineRule="auto"/>
              <w:rPr>
                <w:szCs w:val="20"/>
              </w:rPr>
            </w:pPr>
            <w:r>
              <w:rPr>
                <w:szCs w:val="20"/>
              </w:rPr>
              <w:t>Woensdag 23 december 2020</w:t>
            </w:r>
          </w:p>
        </w:tc>
        <w:tc>
          <w:tcPr>
            <w:tcW w:w="6129" w:type="dxa"/>
            <w:tcBorders>
              <w:top w:val="single" w:sz="8" w:space="0" w:color="C0C0C0"/>
              <w:left w:val="single" w:sz="8" w:space="0" w:color="C0C0C0"/>
              <w:bottom w:val="single" w:sz="8" w:space="0" w:color="C0C0C0"/>
              <w:right w:val="single" w:sz="8" w:space="0" w:color="C0C0C0"/>
            </w:tcBorders>
            <w:hideMark/>
          </w:tcPr>
          <w:p w14:paraId="4F1E5389" w14:textId="77777777" w:rsidR="001405FF" w:rsidRPr="00662C01" w:rsidRDefault="001405FF">
            <w:pPr>
              <w:spacing w:line="256" w:lineRule="auto"/>
              <w:ind w:left="5"/>
              <w:rPr>
                <w:szCs w:val="20"/>
              </w:rPr>
            </w:pPr>
            <w:r w:rsidRPr="00662C01">
              <w:rPr>
                <w:szCs w:val="20"/>
              </w:rPr>
              <w:t xml:space="preserve">Verwachte datum verzending van de mededeling van de definitieve gunningsbeslissing. </w:t>
            </w:r>
          </w:p>
        </w:tc>
      </w:tr>
      <w:tr w:rsidR="001405FF" w:rsidRPr="00662C01" w14:paraId="58F7B66D" w14:textId="77777777" w:rsidTr="001405FF">
        <w:trPr>
          <w:trHeight w:val="326"/>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8DAA4B0" w14:textId="6CA3B360" w:rsidR="001405FF" w:rsidRPr="00662C01" w:rsidRDefault="009E5FB4" w:rsidP="001405FF">
            <w:pPr>
              <w:spacing w:line="256" w:lineRule="auto"/>
              <w:rPr>
                <w:szCs w:val="20"/>
              </w:rPr>
            </w:pPr>
            <w:r>
              <w:rPr>
                <w:szCs w:val="20"/>
              </w:rPr>
              <w:lastRenderedPageBreak/>
              <w:t>Woensdag 23 december 2020</w:t>
            </w:r>
          </w:p>
        </w:tc>
        <w:tc>
          <w:tcPr>
            <w:tcW w:w="6129" w:type="dxa"/>
            <w:tcBorders>
              <w:top w:val="single" w:sz="8" w:space="0" w:color="C0C0C0"/>
              <w:left w:val="single" w:sz="8" w:space="0" w:color="C0C0C0"/>
              <w:bottom w:val="single" w:sz="8" w:space="0" w:color="C0C0C0"/>
              <w:right w:val="single" w:sz="8" w:space="0" w:color="C0C0C0"/>
            </w:tcBorders>
            <w:hideMark/>
          </w:tcPr>
          <w:p w14:paraId="56ECE41B" w14:textId="3EFCAAC4" w:rsidR="001405FF" w:rsidRPr="00662C01" w:rsidRDefault="001405FF">
            <w:pPr>
              <w:spacing w:line="256" w:lineRule="auto"/>
              <w:ind w:left="5"/>
              <w:rPr>
                <w:szCs w:val="20"/>
              </w:rPr>
            </w:pPr>
            <w:r w:rsidRPr="00662C01">
              <w:rPr>
                <w:szCs w:val="20"/>
              </w:rPr>
              <w:t xml:space="preserve">Beoogde ingangsdatum nieuwe </w:t>
            </w:r>
            <w:r w:rsidR="00454AE9">
              <w:rPr>
                <w:szCs w:val="20"/>
              </w:rPr>
              <w:t>Overeenkomst</w:t>
            </w:r>
            <w:r w:rsidRPr="00662C01">
              <w:rPr>
                <w:szCs w:val="20"/>
              </w:rPr>
              <w:t xml:space="preserve">. </w:t>
            </w:r>
          </w:p>
        </w:tc>
      </w:tr>
    </w:tbl>
    <w:p w14:paraId="321E4C8A" w14:textId="0E941337" w:rsidR="001405FF" w:rsidRPr="00662C01" w:rsidRDefault="001405FF" w:rsidP="001405FF">
      <w:pPr>
        <w:spacing w:after="19" w:line="256" w:lineRule="auto"/>
        <w:rPr>
          <w:szCs w:val="20"/>
        </w:rPr>
      </w:pPr>
    </w:p>
    <w:p w14:paraId="4503A536" w14:textId="77777777" w:rsidR="0015178F" w:rsidRDefault="0015178F" w:rsidP="00716087">
      <w:pPr>
        <w:ind w:left="0" w:right="2"/>
        <w:rPr>
          <w:szCs w:val="20"/>
        </w:rPr>
      </w:pPr>
    </w:p>
    <w:p w14:paraId="4F6B14E9" w14:textId="7E2FE6E2" w:rsidR="001405FF" w:rsidRPr="00662C01" w:rsidRDefault="001405FF" w:rsidP="001405FF">
      <w:pPr>
        <w:ind w:left="-5" w:right="2"/>
        <w:rPr>
          <w:szCs w:val="20"/>
        </w:rPr>
      </w:pPr>
      <w:r w:rsidRPr="00662C01">
        <w:rPr>
          <w:szCs w:val="20"/>
        </w:rPr>
        <w:t xml:space="preserve">De </w:t>
      </w:r>
      <w:r w:rsidR="00990F2C">
        <w:rPr>
          <w:szCs w:val="20"/>
        </w:rPr>
        <w:t>Inschrijver</w:t>
      </w:r>
      <w:r w:rsidRPr="00662C01">
        <w:rPr>
          <w:szCs w:val="20"/>
        </w:rPr>
        <w:t xml:space="preserve"> dient zich te conformeren aan de voorgestelde planning. Aan de planning kunnen geen rechten worden ontleend. De HAN hanteert de minimumtermijnen zoals genoemd in de Aanbestedingswet 2012.</w:t>
      </w:r>
    </w:p>
    <w:p w14:paraId="194AAF48" w14:textId="77777777" w:rsidR="002C3974" w:rsidRPr="006421D1" w:rsidRDefault="00E12BD0" w:rsidP="002777AA">
      <w:pPr>
        <w:pStyle w:val="Kop2"/>
      </w:pPr>
      <w:bookmarkStart w:id="76" w:name="_Toc20129166"/>
      <w:bookmarkStart w:id="77" w:name="_Toc52521009"/>
      <w:r w:rsidRPr="006421D1">
        <w:t>Vragenronde</w:t>
      </w:r>
      <w:bookmarkEnd w:id="76"/>
      <w:bookmarkEnd w:id="77"/>
    </w:p>
    <w:p w14:paraId="61332D54" w14:textId="59A5CB4F" w:rsidR="005D72A0" w:rsidRPr="00893638" w:rsidRDefault="008100E2" w:rsidP="008100E2">
      <w:pPr>
        <w:rPr>
          <w:szCs w:val="20"/>
        </w:rPr>
      </w:pPr>
      <w:r w:rsidRPr="00893638">
        <w:rPr>
          <w:szCs w:val="20"/>
        </w:rPr>
        <w:t xml:space="preserve">Mocht </w:t>
      </w:r>
      <w:r w:rsidR="00990F2C">
        <w:rPr>
          <w:szCs w:val="20"/>
        </w:rPr>
        <w:t>Inschrijver</w:t>
      </w:r>
      <w:r w:rsidRPr="00893638">
        <w:rPr>
          <w:szCs w:val="20"/>
        </w:rPr>
        <w:t xml:space="preserve"> vragen hebben over dit </w:t>
      </w:r>
      <w:r w:rsidR="00A65AA5">
        <w:rPr>
          <w:szCs w:val="20"/>
        </w:rPr>
        <w:t>A</w:t>
      </w:r>
      <w:r w:rsidRPr="00893638">
        <w:rPr>
          <w:szCs w:val="20"/>
        </w:rPr>
        <w:t xml:space="preserve">anbestedingsdocument dan wel </w:t>
      </w:r>
      <w:r w:rsidR="00CC2CF0" w:rsidRPr="00893638">
        <w:rPr>
          <w:szCs w:val="20"/>
        </w:rPr>
        <w:t xml:space="preserve">onduidelijkheden, </w:t>
      </w:r>
      <w:r w:rsidRPr="00893638">
        <w:rPr>
          <w:szCs w:val="20"/>
        </w:rPr>
        <w:t>onvolkomenheden, tegenstrijdigheden</w:t>
      </w:r>
      <w:r w:rsidR="00CC2CF0" w:rsidRPr="00893638">
        <w:rPr>
          <w:szCs w:val="20"/>
        </w:rPr>
        <w:t xml:space="preserve"> en/of procedurefouten/afwijkingen in relatie tot de geldende (</w:t>
      </w:r>
      <w:proofErr w:type="spellStart"/>
      <w:r w:rsidR="00A65AA5">
        <w:rPr>
          <w:szCs w:val="20"/>
        </w:rPr>
        <w:t>a</w:t>
      </w:r>
      <w:r w:rsidR="00F830FB">
        <w:rPr>
          <w:szCs w:val="20"/>
        </w:rPr>
        <w:t>anbesteding</w:t>
      </w:r>
      <w:r w:rsidR="00CC2CF0" w:rsidRPr="00893638">
        <w:rPr>
          <w:szCs w:val="20"/>
        </w:rPr>
        <w:t>s</w:t>
      </w:r>
      <w:proofErr w:type="spellEnd"/>
      <w:r w:rsidR="00CC2CF0" w:rsidRPr="00893638">
        <w:rPr>
          <w:szCs w:val="20"/>
        </w:rPr>
        <w:t xml:space="preserve">)regelgeving </w:t>
      </w:r>
      <w:r w:rsidRPr="00893638">
        <w:rPr>
          <w:szCs w:val="20"/>
        </w:rPr>
        <w:t xml:space="preserve">constateren, dan dient </w:t>
      </w:r>
      <w:r w:rsidR="00990F2C">
        <w:rPr>
          <w:szCs w:val="20"/>
        </w:rPr>
        <w:t>Inschrijver</w:t>
      </w:r>
      <w:r w:rsidRPr="00893638">
        <w:rPr>
          <w:szCs w:val="20"/>
        </w:rPr>
        <w:t xml:space="preserve"> deze </w:t>
      </w:r>
      <w:r w:rsidR="00834310" w:rsidRPr="00893638">
        <w:rPr>
          <w:szCs w:val="20"/>
        </w:rPr>
        <w:t xml:space="preserve">proactief en </w:t>
      </w:r>
      <w:r w:rsidRPr="00893638">
        <w:rPr>
          <w:szCs w:val="20"/>
        </w:rPr>
        <w:t xml:space="preserve">zo spoedig mogelijk doch uiterlijk </w:t>
      </w:r>
      <w:r w:rsidR="00F46DE8" w:rsidRPr="00893638">
        <w:rPr>
          <w:szCs w:val="20"/>
        </w:rPr>
        <w:t>op de daarvoor aangegeven termijn in TenderNed</w:t>
      </w:r>
      <w:r w:rsidR="00834310" w:rsidRPr="00893638">
        <w:rPr>
          <w:szCs w:val="20"/>
        </w:rPr>
        <w:t xml:space="preserve"> </w:t>
      </w:r>
      <w:r w:rsidRPr="00893638">
        <w:rPr>
          <w:szCs w:val="20"/>
        </w:rPr>
        <w:t xml:space="preserve">aan de HAN kenbaar te maken. Dit doet </w:t>
      </w:r>
      <w:r w:rsidR="00990F2C">
        <w:rPr>
          <w:szCs w:val="20"/>
        </w:rPr>
        <w:t>Inschrijver</w:t>
      </w:r>
      <w:r w:rsidR="00A4596D" w:rsidRPr="00893638">
        <w:rPr>
          <w:szCs w:val="20"/>
        </w:rPr>
        <w:t xml:space="preserve"> door zijn</w:t>
      </w:r>
      <w:r w:rsidRPr="00893638">
        <w:rPr>
          <w:szCs w:val="20"/>
        </w:rPr>
        <w:t xml:space="preserve"> vragen</w:t>
      </w:r>
      <w:r w:rsidR="00E12BD0" w:rsidRPr="00893638">
        <w:rPr>
          <w:szCs w:val="20"/>
        </w:rPr>
        <w:t>, verbetervoorstellen en suggesties</w:t>
      </w:r>
      <w:r w:rsidRPr="00893638">
        <w:rPr>
          <w:szCs w:val="20"/>
        </w:rPr>
        <w:t xml:space="preserve"> te verwerken in h</w:t>
      </w:r>
      <w:r w:rsidR="00E12BD0" w:rsidRPr="00893638">
        <w:rPr>
          <w:szCs w:val="20"/>
        </w:rPr>
        <w:t xml:space="preserve">et daartoe beschikbaar gestelde </w:t>
      </w:r>
      <w:r w:rsidRPr="00893638">
        <w:rPr>
          <w:szCs w:val="20"/>
        </w:rPr>
        <w:t xml:space="preserve">format door de HAN (zie </w:t>
      </w:r>
      <w:r w:rsidR="00C22139" w:rsidRPr="00893638">
        <w:rPr>
          <w:szCs w:val="20"/>
        </w:rPr>
        <w:t>Bijlage</w:t>
      </w:r>
      <w:r w:rsidRPr="00893638">
        <w:rPr>
          <w:szCs w:val="20"/>
        </w:rPr>
        <w:t xml:space="preserve"> </w:t>
      </w:r>
      <w:r w:rsidR="00FF5667" w:rsidRPr="00106F8E">
        <w:rPr>
          <w:szCs w:val="20"/>
        </w:rPr>
        <w:t>9</w:t>
      </w:r>
      <w:r w:rsidRPr="00893638">
        <w:rPr>
          <w:szCs w:val="20"/>
        </w:rPr>
        <w:t>)</w:t>
      </w:r>
      <w:r w:rsidR="00E12BD0" w:rsidRPr="00893638">
        <w:rPr>
          <w:szCs w:val="20"/>
        </w:rPr>
        <w:t xml:space="preserve"> en deze via de berichtenmodule van TenderNed </w:t>
      </w:r>
      <w:r w:rsidR="0033065E" w:rsidRPr="00893638">
        <w:rPr>
          <w:szCs w:val="20"/>
        </w:rPr>
        <w:t xml:space="preserve">aan </w:t>
      </w:r>
      <w:r w:rsidR="00E12BD0" w:rsidRPr="00893638">
        <w:rPr>
          <w:szCs w:val="20"/>
        </w:rPr>
        <w:t xml:space="preserve">de HAN te </w:t>
      </w:r>
      <w:r w:rsidR="0033065E" w:rsidRPr="00893638">
        <w:rPr>
          <w:szCs w:val="20"/>
        </w:rPr>
        <w:t>sturen</w:t>
      </w:r>
      <w:r w:rsidRPr="00893638">
        <w:rPr>
          <w:szCs w:val="20"/>
        </w:rPr>
        <w:t xml:space="preserve">. </w:t>
      </w:r>
      <w:r w:rsidR="005D72A0" w:rsidRPr="00893638">
        <w:rPr>
          <w:szCs w:val="20"/>
        </w:rPr>
        <w:t xml:space="preserve">De HAN verzoekt </w:t>
      </w:r>
      <w:r w:rsidR="00990F2C">
        <w:rPr>
          <w:szCs w:val="20"/>
        </w:rPr>
        <w:t>Inschrijver</w:t>
      </w:r>
      <w:r w:rsidR="005D72A0" w:rsidRPr="00893638">
        <w:rPr>
          <w:szCs w:val="20"/>
        </w:rPr>
        <w:t xml:space="preserve"> uitdrukkelijk om meerdere vragen niet samen te voegen in één vraag.</w:t>
      </w:r>
    </w:p>
    <w:p w14:paraId="035ED6FF" w14:textId="77777777" w:rsidR="008100E2" w:rsidRPr="00893638" w:rsidRDefault="0033065E" w:rsidP="008100E2">
      <w:pPr>
        <w:rPr>
          <w:szCs w:val="20"/>
        </w:rPr>
      </w:pPr>
      <w:r w:rsidRPr="00893638">
        <w:rPr>
          <w:szCs w:val="20"/>
        </w:rPr>
        <w:t>Te laat ingediende vragen, v</w:t>
      </w:r>
      <w:r w:rsidR="008100E2" w:rsidRPr="00893638">
        <w:rPr>
          <w:szCs w:val="20"/>
        </w:rPr>
        <w:t>ragen gesteld</w:t>
      </w:r>
      <w:r w:rsidRPr="00893638">
        <w:rPr>
          <w:szCs w:val="20"/>
        </w:rPr>
        <w:t xml:space="preserve"> via andere kanalen dan de berichtenmodule van TenderNed of vragen gesteld in een afwijkend format (bv.</w:t>
      </w:r>
      <w:r w:rsidR="008100E2" w:rsidRPr="00893638">
        <w:rPr>
          <w:szCs w:val="20"/>
        </w:rPr>
        <w:t xml:space="preserve"> pdf</w:t>
      </w:r>
      <w:r w:rsidRPr="00893638">
        <w:rPr>
          <w:szCs w:val="20"/>
        </w:rPr>
        <w:t xml:space="preserve">) </w:t>
      </w:r>
      <w:r w:rsidR="008100E2" w:rsidRPr="00893638">
        <w:rPr>
          <w:szCs w:val="20"/>
        </w:rPr>
        <w:t xml:space="preserve">worden </w:t>
      </w:r>
      <w:r w:rsidRPr="00893638">
        <w:rPr>
          <w:szCs w:val="20"/>
        </w:rPr>
        <w:t xml:space="preserve">in beginsel </w:t>
      </w:r>
      <w:r w:rsidR="008100E2" w:rsidRPr="00893638">
        <w:rPr>
          <w:szCs w:val="20"/>
        </w:rPr>
        <w:t xml:space="preserve">niet geaccepteerd en </w:t>
      </w:r>
      <w:r w:rsidR="005D72A0" w:rsidRPr="00893638">
        <w:rPr>
          <w:szCs w:val="20"/>
        </w:rPr>
        <w:t xml:space="preserve">dus </w:t>
      </w:r>
      <w:r w:rsidR="008100E2" w:rsidRPr="00893638">
        <w:rPr>
          <w:szCs w:val="20"/>
        </w:rPr>
        <w:t>niet opgenomen in de Nota van Inlichtingen.</w:t>
      </w:r>
      <w:r w:rsidR="005D72A0" w:rsidRPr="00893638">
        <w:rPr>
          <w:szCs w:val="20"/>
        </w:rPr>
        <w:t xml:space="preserve"> Voorgaande is uitsluitend ter beoordeling van de HAN.</w:t>
      </w:r>
    </w:p>
    <w:p w14:paraId="686AA231" w14:textId="33C5B8E7" w:rsidR="00215888" w:rsidRPr="00893638" w:rsidRDefault="00215888" w:rsidP="00215888">
      <w:pPr>
        <w:rPr>
          <w:szCs w:val="20"/>
        </w:rPr>
      </w:pPr>
      <w:r w:rsidRPr="00893638">
        <w:rPr>
          <w:szCs w:val="20"/>
        </w:rPr>
        <w:t xml:space="preserve">De </w:t>
      </w:r>
      <w:r w:rsidR="00990F2C">
        <w:rPr>
          <w:szCs w:val="20"/>
        </w:rPr>
        <w:t>Inschrijver</w:t>
      </w:r>
      <w:r w:rsidRPr="00893638">
        <w:rPr>
          <w:szCs w:val="20"/>
        </w:rPr>
        <w:t xml:space="preserve"> heeft de keuze om individuele of openbare vragen te stellen. De HAN wijst </w:t>
      </w:r>
      <w:r w:rsidR="00990F2C">
        <w:rPr>
          <w:szCs w:val="20"/>
        </w:rPr>
        <w:t>Inschrijver</w:t>
      </w:r>
      <w:r w:rsidRPr="00893638">
        <w:rPr>
          <w:szCs w:val="20"/>
        </w:rPr>
        <w:t>s erop dat</w:t>
      </w:r>
      <w:r w:rsidR="00CE23A0" w:rsidRPr="00893638">
        <w:rPr>
          <w:szCs w:val="20"/>
        </w:rPr>
        <w:t xml:space="preserve"> enkel vragen waar sprake is van </w:t>
      </w:r>
      <w:r w:rsidRPr="00893638">
        <w:rPr>
          <w:szCs w:val="20"/>
        </w:rPr>
        <w:t xml:space="preserve">een bedrijfseconomisch belang </w:t>
      </w:r>
      <w:r w:rsidR="008C297F" w:rsidRPr="00893638">
        <w:rPr>
          <w:szCs w:val="20"/>
        </w:rPr>
        <w:t>als individuele vra</w:t>
      </w:r>
      <w:r w:rsidR="00CE23A0" w:rsidRPr="00893638">
        <w:rPr>
          <w:szCs w:val="20"/>
        </w:rPr>
        <w:t>g</w:t>
      </w:r>
      <w:r w:rsidR="008C297F" w:rsidRPr="00893638">
        <w:rPr>
          <w:szCs w:val="20"/>
        </w:rPr>
        <w:t>en</w:t>
      </w:r>
      <w:r w:rsidR="00CE23A0" w:rsidRPr="00893638">
        <w:rPr>
          <w:szCs w:val="20"/>
        </w:rPr>
        <w:t xml:space="preserve"> in behandeling word</w:t>
      </w:r>
      <w:r w:rsidR="008C297F" w:rsidRPr="00893638">
        <w:rPr>
          <w:szCs w:val="20"/>
        </w:rPr>
        <w:t>en</w:t>
      </w:r>
      <w:r w:rsidR="00CE23A0" w:rsidRPr="00893638">
        <w:rPr>
          <w:szCs w:val="20"/>
        </w:rPr>
        <w:t xml:space="preserve"> genomen. Wanneer hier na het oordeel van de HAN geen sprake van is, wordt u hiervan op de hoogte gebracht en in de gelegenheid gesteld om de vraag alsnog als openbare vraag in te dienen. </w:t>
      </w:r>
      <w:r w:rsidRPr="00893638">
        <w:rPr>
          <w:szCs w:val="20"/>
        </w:rPr>
        <w:t>Alle vragen en opmerkingen welke de HAN</w:t>
      </w:r>
      <w:r w:rsidR="00522E68" w:rsidRPr="00893638">
        <w:rPr>
          <w:szCs w:val="20"/>
        </w:rPr>
        <w:t xml:space="preserve"> binnen de</w:t>
      </w:r>
      <w:r w:rsidRPr="00893638">
        <w:rPr>
          <w:szCs w:val="20"/>
        </w:rPr>
        <w:t xml:space="preserve"> genoemde termijn worden aangereikt, zullen schriftelijk en geanonimiseerd middels één of meerdere Nota(’s) van Inlichtingen worden beantwoord. In geval van tegenstrijdigheden tussen de Nota van Inlichtingen en </w:t>
      </w:r>
      <w:r w:rsidR="00522E68" w:rsidRPr="00893638">
        <w:rPr>
          <w:szCs w:val="20"/>
        </w:rPr>
        <w:t xml:space="preserve">dit Aanbestedingsdocument </w:t>
      </w:r>
      <w:r w:rsidRPr="00893638">
        <w:rPr>
          <w:szCs w:val="20"/>
        </w:rPr>
        <w:t xml:space="preserve">prevaleert het bepaalde in de Nota van Inlichtingen. Indien er meer Nota’s van Inlichtingen zijn </w:t>
      </w:r>
      <w:r w:rsidR="00F46DE8" w:rsidRPr="00893638">
        <w:rPr>
          <w:szCs w:val="20"/>
        </w:rPr>
        <w:t>gepubliceerd,</w:t>
      </w:r>
      <w:r w:rsidR="00777483" w:rsidRPr="00893638">
        <w:rPr>
          <w:szCs w:val="20"/>
        </w:rPr>
        <w:t xml:space="preserve"> </w:t>
      </w:r>
      <w:r w:rsidRPr="00893638">
        <w:rPr>
          <w:szCs w:val="20"/>
        </w:rPr>
        <w:t xml:space="preserve">prevaleert, – in geval van tegenstrijdigheden tussen de Nota’s van Inlichtingen – het bepaalde in de meest recente Nota van Inlichtingen. De (laatste) nota zal uiterlijk tien (10) kalenderdagen vóór de sluitingsdatum van inschrijven aan alle </w:t>
      </w:r>
      <w:r w:rsidR="00990F2C">
        <w:rPr>
          <w:szCs w:val="20"/>
        </w:rPr>
        <w:t>Inschrijver</w:t>
      </w:r>
      <w:r w:rsidRPr="00893638">
        <w:rPr>
          <w:szCs w:val="20"/>
        </w:rPr>
        <w:t xml:space="preserve">s beschikbaar worden gesteld op </w:t>
      </w:r>
      <w:r w:rsidR="009468B1" w:rsidRPr="00893638">
        <w:rPr>
          <w:szCs w:val="20"/>
        </w:rPr>
        <w:t>TenderNed</w:t>
      </w:r>
      <w:r w:rsidRPr="00893638">
        <w:rPr>
          <w:szCs w:val="20"/>
        </w:rPr>
        <w:t xml:space="preserve">. Nota’s van Inlichtingen maken integraal deel uit van dit </w:t>
      </w:r>
      <w:r w:rsidR="00522E68" w:rsidRPr="00893638">
        <w:rPr>
          <w:szCs w:val="20"/>
        </w:rPr>
        <w:t>Aanbestedingsdocument</w:t>
      </w:r>
      <w:r w:rsidRPr="00893638">
        <w:rPr>
          <w:szCs w:val="20"/>
        </w:rPr>
        <w:t xml:space="preserve">. </w:t>
      </w:r>
      <w:r w:rsidR="00522E68" w:rsidRPr="00893638">
        <w:rPr>
          <w:szCs w:val="20"/>
        </w:rPr>
        <w:t xml:space="preserve">De HAN </w:t>
      </w:r>
      <w:r w:rsidRPr="00893638">
        <w:rPr>
          <w:szCs w:val="20"/>
        </w:rPr>
        <w:t>verzoek</w:t>
      </w:r>
      <w:r w:rsidR="00522E68" w:rsidRPr="00893638">
        <w:rPr>
          <w:szCs w:val="20"/>
        </w:rPr>
        <w:t>t</w:t>
      </w:r>
      <w:r w:rsidRPr="00893638">
        <w:rPr>
          <w:szCs w:val="20"/>
        </w:rPr>
        <w:t xml:space="preserve"> u, in verband met een vlotte doorloop van de </w:t>
      </w:r>
      <w:r w:rsidR="00A65AA5">
        <w:rPr>
          <w:szCs w:val="20"/>
        </w:rPr>
        <w:t>a</w:t>
      </w:r>
      <w:r w:rsidR="00F830FB">
        <w:rPr>
          <w:szCs w:val="20"/>
        </w:rPr>
        <w:t>anbesteding</w:t>
      </w:r>
      <w:r w:rsidRPr="00893638">
        <w:rPr>
          <w:szCs w:val="20"/>
        </w:rPr>
        <w:t>sprocedure, niet te wachten tot het laatste mo</w:t>
      </w:r>
      <w:r w:rsidR="00522E68" w:rsidRPr="00893638">
        <w:rPr>
          <w:szCs w:val="20"/>
        </w:rPr>
        <w:t>ment met het stellen van vragen.</w:t>
      </w:r>
    </w:p>
    <w:p w14:paraId="5DDD1C6C" w14:textId="6A6D4215" w:rsidR="009468B1" w:rsidRPr="00893638" w:rsidRDefault="00CC2CF0" w:rsidP="008100E2">
      <w:pPr>
        <w:rPr>
          <w:kern w:val="2"/>
          <w:szCs w:val="20"/>
        </w:rPr>
      </w:pPr>
      <w:r w:rsidRPr="00893638">
        <w:rPr>
          <w:szCs w:val="20"/>
        </w:rPr>
        <w:t>Indien de HAN naar het oordeel van de gegadigde/</w:t>
      </w:r>
      <w:r w:rsidR="00990F2C">
        <w:rPr>
          <w:szCs w:val="20"/>
        </w:rPr>
        <w:t>Inschrijver</w:t>
      </w:r>
      <w:r w:rsidRPr="00893638">
        <w:rPr>
          <w:szCs w:val="20"/>
        </w:rPr>
        <w:t xml:space="preserve"> niet, althans onvoldoende ingaat op diens in het kader van de Nota van Inlichtingen kenbaar gemaakte vragen/ bezwaren, dient de betreffende </w:t>
      </w:r>
      <w:r w:rsidR="00990F2C">
        <w:rPr>
          <w:szCs w:val="20"/>
        </w:rPr>
        <w:t>Inschrijver</w:t>
      </w:r>
      <w:r w:rsidRPr="00893638">
        <w:rPr>
          <w:szCs w:val="20"/>
        </w:rPr>
        <w:t xml:space="preserve">/gegadigde, op straffe van verval van recht, uiterlijk drie (3) kalenderdagen vóór het sluiten van de termijn waarin de Inschrijvingen moeten zijn ingediend, ter zake een kort geding aanhangig te maken bij de voorzieningenrechter van de Rechtbank Gelderland (locatie Arnhem). </w:t>
      </w:r>
      <w:r w:rsidR="009468B1" w:rsidRPr="00893638">
        <w:rPr>
          <w:kern w:val="2"/>
          <w:szCs w:val="20"/>
        </w:rPr>
        <w:t xml:space="preserve">Bij gebreke daarvan komt aan deze partij(en) in het verdere verloop van de procedure alsmede na beëindiging van de </w:t>
      </w:r>
      <w:r w:rsidR="00A65AA5">
        <w:rPr>
          <w:kern w:val="2"/>
          <w:szCs w:val="20"/>
        </w:rPr>
        <w:t>a</w:t>
      </w:r>
      <w:r w:rsidR="00F830FB">
        <w:rPr>
          <w:kern w:val="2"/>
          <w:szCs w:val="20"/>
        </w:rPr>
        <w:t>anbesteding</w:t>
      </w:r>
      <w:r w:rsidR="00522E68" w:rsidRPr="00893638">
        <w:rPr>
          <w:kern w:val="2"/>
          <w:szCs w:val="20"/>
        </w:rPr>
        <w:t>s</w:t>
      </w:r>
      <w:r w:rsidR="009468B1" w:rsidRPr="00893638">
        <w:rPr>
          <w:kern w:val="2"/>
          <w:szCs w:val="20"/>
        </w:rPr>
        <w:t>procedure geen beroep of aanspraken ter zake (meer) toe (rechtsverwerking).</w:t>
      </w:r>
    </w:p>
    <w:p w14:paraId="06984749" w14:textId="77777777" w:rsidR="00522E68" w:rsidRPr="006421D1" w:rsidRDefault="00522E68" w:rsidP="002777AA">
      <w:pPr>
        <w:pStyle w:val="Kop2"/>
      </w:pPr>
      <w:bookmarkStart w:id="78" w:name="_Toc20129167"/>
      <w:bookmarkStart w:id="79" w:name="_Toc52521010"/>
      <w:r w:rsidRPr="006421D1">
        <w:lastRenderedPageBreak/>
        <w:t>Klachtenprocedure</w:t>
      </w:r>
      <w:bookmarkEnd w:id="78"/>
      <w:bookmarkEnd w:id="79"/>
    </w:p>
    <w:p w14:paraId="1AF36C27" w14:textId="4B0B5712" w:rsidR="00522E68" w:rsidRPr="00893638" w:rsidRDefault="004E6AA3" w:rsidP="00522E68">
      <w:r>
        <w:t>De HAN heeft een klachtenmeldpunt ing</w:t>
      </w:r>
      <w:r w:rsidR="00A4596D">
        <w:t xml:space="preserve">esteld met betrekking tot deze </w:t>
      </w:r>
      <w:r w:rsidR="00F830FB">
        <w:t>Aanbesteding</w:t>
      </w:r>
      <w:r>
        <w:t xml:space="preserve">. Een beschrijving van de afhandeling van klachten treft </w:t>
      </w:r>
      <w:r w:rsidR="00990F2C">
        <w:t>Inschrijver</w:t>
      </w:r>
      <w:r>
        <w:t xml:space="preserve"> aan in </w:t>
      </w:r>
      <w:r w:rsidR="00C22139">
        <w:t>Bijlage</w:t>
      </w:r>
      <w:r>
        <w:t xml:space="preserve"> </w:t>
      </w:r>
      <w:r w:rsidR="00151CC1">
        <w:t>7</w:t>
      </w:r>
      <w:r>
        <w:t xml:space="preserve"> van dit Aanbestedingsdocument. Het indienen en de afhandeling van eventuele klachten van potentiële </w:t>
      </w:r>
      <w:r w:rsidR="00990F2C">
        <w:t>Inschrijver</w:t>
      </w:r>
      <w:r>
        <w:t xml:space="preserve">s en/of andere partijen schorst de </w:t>
      </w:r>
      <w:r w:rsidR="00A65AA5">
        <w:t>a</w:t>
      </w:r>
      <w:r w:rsidR="00F830FB">
        <w:t>anbesteding</w:t>
      </w:r>
      <w:r>
        <w:t xml:space="preserve">sprocedure niet en laat de termijnen zoals genoemd in </w:t>
      </w:r>
      <w:r w:rsidR="00A4596D">
        <w:t>TenderNed</w:t>
      </w:r>
      <w:r>
        <w:t xml:space="preserve"> onverlet (waaronder dus uitdrukkelijk ook, maar niet uitsluitend de contractuele vervaltermijn om in rechte op te komen tegen de voorlopige gunningsbeslissing), tenzij de HAN hier schriftelijk en uitdrukkelijk van afwijkt.</w:t>
      </w:r>
    </w:p>
    <w:p w14:paraId="0788C33A" w14:textId="77777777" w:rsidR="00A17A7C" w:rsidRPr="006421D1" w:rsidRDefault="00A17A7C" w:rsidP="002777AA">
      <w:pPr>
        <w:pStyle w:val="Kop2"/>
      </w:pPr>
      <w:bookmarkStart w:id="80" w:name="_Toc20129168"/>
      <w:bookmarkStart w:id="81" w:name="_Ref37327945"/>
      <w:bookmarkStart w:id="82" w:name="_Toc52521011"/>
      <w:r w:rsidRPr="006421D1">
        <w:t>Indieningsprocedure</w:t>
      </w:r>
      <w:bookmarkEnd w:id="80"/>
      <w:bookmarkEnd w:id="81"/>
      <w:bookmarkEnd w:id="82"/>
    </w:p>
    <w:p w14:paraId="24B63E3F" w14:textId="0D182B94" w:rsidR="009468B1" w:rsidRPr="00FF2EE1" w:rsidRDefault="009468B1" w:rsidP="009468B1">
      <w:pPr>
        <w:rPr>
          <w:szCs w:val="20"/>
        </w:rPr>
      </w:pPr>
      <w:r w:rsidRPr="00FF2EE1">
        <w:rPr>
          <w:szCs w:val="20"/>
        </w:rPr>
        <w:t xml:space="preserve">Inschrijvingen dienen met volledige inachtneming van onderstaande voorschriften te zijn opgemaakt en te worden ingediend op straffe van ongeldigheid. Het indienen van een Inschrijving houdt in dat </w:t>
      </w:r>
      <w:r w:rsidR="00990F2C">
        <w:rPr>
          <w:szCs w:val="20"/>
        </w:rPr>
        <w:t>Inschrijver</w:t>
      </w:r>
      <w:r w:rsidRPr="00FF2EE1">
        <w:rPr>
          <w:szCs w:val="20"/>
        </w:rPr>
        <w:t xml:space="preserve"> met de bepalingen in deze paragraaf instemt.</w:t>
      </w:r>
    </w:p>
    <w:p w14:paraId="7E7EB6DF" w14:textId="77777777" w:rsidR="00477573" w:rsidRPr="006421D1" w:rsidRDefault="00477573" w:rsidP="00F013F6">
      <w:pPr>
        <w:pStyle w:val="Kop3"/>
      </w:pPr>
      <w:bookmarkStart w:id="83" w:name="_Toc20129169"/>
      <w:bookmarkStart w:id="84" w:name="_Toc52521012"/>
      <w:r w:rsidRPr="006421D1">
        <w:t xml:space="preserve">Digitaal indienen </w:t>
      </w:r>
      <w:r w:rsidR="00CC2CF0" w:rsidRPr="006421D1">
        <w:t>via</w:t>
      </w:r>
      <w:r w:rsidRPr="006421D1">
        <w:t xml:space="preserve"> TenderNed</w:t>
      </w:r>
      <w:bookmarkEnd w:id="83"/>
      <w:bookmarkEnd w:id="84"/>
    </w:p>
    <w:p w14:paraId="5E3A8DDC" w14:textId="77777777" w:rsidR="0033065E" w:rsidRPr="00FF2EE1" w:rsidRDefault="0033065E" w:rsidP="00477573">
      <w:pPr>
        <w:rPr>
          <w:szCs w:val="20"/>
        </w:rPr>
      </w:pPr>
      <w:r w:rsidRPr="00FF2EE1">
        <w:rPr>
          <w:szCs w:val="20"/>
        </w:rPr>
        <w:t xml:space="preserve">Inschrijvingen kunnen uitsluitend digitaal via TenderNed ingediend worden. Inschrijvingen ingediend op een andere wijze, bijvoorbeeld per post, via persoonlijke bezorging, per fax dan wel via e-mail worden </w:t>
      </w:r>
      <w:r w:rsidRPr="00FF2EE1">
        <w:rPr>
          <w:b/>
          <w:szCs w:val="20"/>
        </w:rPr>
        <w:t>niet</w:t>
      </w:r>
      <w:r w:rsidRPr="00FF2EE1">
        <w:rPr>
          <w:szCs w:val="20"/>
        </w:rPr>
        <w:t xml:space="preserve"> in behandeling genomen.</w:t>
      </w:r>
    </w:p>
    <w:p w14:paraId="07610CB6" w14:textId="3427CD46" w:rsidR="00522E68" w:rsidRPr="00FF2EE1" w:rsidRDefault="00522E68" w:rsidP="00477573">
      <w:pPr>
        <w:rPr>
          <w:szCs w:val="20"/>
        </w:rPr>
      </w:pPr>
      <w:r w:rsidRPr="00FF2EE1">
        <w:rPr>
          <w:szCs w:val="20"/>
        </w:rPr>
        <w:t xml:space="preserve">De Inschrijvingstermijn sluit op </w:t>
      </w:r>
      <w:r w:rsidR="00CC2CF0" w:rsidRPr="00FF2EE1">
        <w:rPr>
          <w:szCs w:val="20"/>
        </w:rPr>
        <w:t>de datum zoals genoemd in TenderNed.</w:t>
      </w:r>
      <w:r w:rsidRPr="00FF2EE1">
        <w:rPr>
          <w:szCs w:val="20"/>
        </w:rPr>
        <w:t xml:space="preserve"> </w:t>
      </w:r>
      <w:r w:rsidR="0033065E" w:rsidRPr="00FF2EE1">
        <w:rPr>
          <w:szCs w:val="20"/>
        </w:rPr>
        <w:t xml:space="preserve">Dit betreft een fatale termijn. </w:t>
      </w:r>
      <w:r w:rsidRPr="00FF2EE1">
        <w:rPr>
          <w:szCs w:val="20"/>
        </w:rPr>
        <w:t xml:space="preserve">Inschrijvingen die na dit tijdstip worden ingediend, worden niet in behandeling genomen en uitgesloten van de </w:t>
      </w:r>
      <w:r w:rsidR="00FB56D5">
        <w:rPr>
          <w:szCs w:val="20"/>
        </w:rPr>
        <w:t>a</w:t>
      </w:r>
      <w:r w:rsidR="00F830FB">
        <w:rPr>
          <w:szCs w:val="20"/>
        </w:rPr>
        <w:t>anbesteding</w:t>
      </w:r>
      <w:r w:rsidR="00477573" w:rsidRPr="00FF2EE1">
        <w:rPr>
          <w:szCs w:val="20"/>
        </w:rPr>
        <w:t>sprocedure.</w:t>
      </w:r>
    </w:p>
    <w:p w14:paraId="31316927" w14:textId="58A43EE9" w:rsidR="00477573" w:rsidRPr="00FF2EE1" w:rsidRDefault="00990F2C" w:rsidP="00477573">
      <w:pPr>
        <w:rPr>
          <w:szCs w:val="20"/>
        </w:rPr>
      </w:pPr>
      <w:r>
        <w:rPr>
          <w:szCs w:val="20"/>
        </w:rPr>
        <w:t>Inschrijver</w:t>
      </w:r>
      <w:r w:rsidR="00477573" w:rsidRPr="00FF2EE1">
        <w:rPr>
          <w:szCs w:val="20"/>
        </w:rPr>
        <w:t xml:space="preserve">s worden er uitdrukkelijk op gewezen dat het uploaden van documenten/ indienen van de Inschrijving enige tijd in beslag kan nemen. </w:t>
      </w:r>
      <w:r>
        <w:rPr>
          <w:szCs w:val="20"/>
        </w:rPr>
        <w:t>Inschrijver</w:t>
      </w:r>
      <w:r w:rsidR="00477573" w:rsidRPr="00FF2EE1">
        <w:rPr>
          <w:szCs w:val="20"/>
        </w:rPr>
        <w:t xml:space="preserve"> is te allen tijde verantwoordelijk voor het tijdig indienen van de Inschrijving via TenderNed. Indien TenderNed erkent dat er een storing plaatsvindt of heeft plaats gevonden binnen één (1) uur voordat de inschrijftermijn verstreken is, dan zal de HAN de inlevertermijn met 24 uur uitstellen. De gebruiksvoorwaarden van TenderNed zijn te vinden via: </w:t>
      </w:r>
      <w:hyperlink r:id="rId16" w:history="1">
        <w:r w:rsidR="00EA7A9B" w:rsidRPr="00FF2EE1">
          <w:rPr>
            <w:rStyle w:val="Hyperlink"/>
            <w:szCs w:val="20"/>
          </w:rPr>
          <w:t>https://www.tenderned.nl/gebruiksvoorwaarden</w:t>
        </w:r>
      </w:hyperlink>
      <w:r w:rsidR="00EA7A9B" w:rsidRPr="00FF2EE1">
        <w:rPr>
          <w:szCs w:val="20"/>
        </w:rPr>
        <w:t xml:space="preserve"> </w:t>
      </w:r>
    </w:p>
    <w:p w14:paraId="4F9BB823" w14:textId="77777777" w:rsidR="00477573" w:rsidRPr="006421D1" w:rsidRDefault="00477573" w:rsidP="00F013F6">
      <w:pPr>
        <w:pStyle w:val="Kop3"/>
      </w:pPr>
      <w:bookmarkStart w:id="85" w:name="_Toc20129170"/>
      <w:bookmarkStart w:id="86" w:name="_Toc52521013"/>
      <w:r w:rsidRPr="006421D1">
        <w:t>In te dienen documenten</w:t>
      </w:r>
      <w:bookmarkEnd w:id="85"/>
      <w:bookmarkEnd w:id="86"/>
    </w:p>
    <w:p w14:paraId="23F3EEAF" w14:textId="30B6786D" w:rsidR="00FE731E" w:rsidRPr="00FF2EE1" w:rsidRDefault="00FE731E" w:rsidP="00FE731E">
      <w:pPr>
        <w:rPr>
          <w:szCs w:val="20"/>
        </w:rPr>
      </w:pPr>
      <w:r w:rsidRPr="00FF2EE1">
        <w:rPr>
          <w:szCs w:val="20"/>
        </w:rPr>
        <w:t xml:space="preserve">Alle hieronder genoemde documenten/ verklaringen dienen door </w:t>
      </w:r>
      <w:r w:rsidR="00990F2C">
        <w:rPr>
          <w:szCs w:val="20"/>
        </w:rPr>
        <w:t>Inschrijver</w:t>
      </w:r>
      <w:r w:rsidRPr="00FF2EE1">
        <w:rPr>
          <w:szCs w:val="20"/>
        </w:rPr>
        <w:t xml:space="preserve"> volledig</w:t>
      </w:r>
      <w:r w:rsidR="00B01FC9" w:rsidRPr="00FF2EE1">
        <w:rPr>
          <w:szCs w:val="20"/>
        </w:rPr>
        <w:t xml:space="preserve"> en naar waarheid</w:t>
      </w:r>
      <w:r w:rsidRPr="00FF2EE1">
        <w:rPr>
          <w:szCs w:val="20"/>
        </w:rPr>
        <w:t xml:space="preserve"> ingevuld en, daar waar aangegeven, rechtsgeldig ondertekend te worden ingediend via het daarvoor bestemde mapje in TenderNed. Het risico van het ontbreken van informatie of antwoorden, bijvoorbeeld door onjuiste of onvolledige overname van overzichten, gegevens en verklaringen, berus</w:t>
      </w:r>
      <w:r w:rsidR="00DA271C" w:rsidRPr="00FF2EE1">
        <w:rPr>
          <w:szCs w:val="20"/>
        </w:rPr>
        <w:t xml:space="preserve">t bij </w:t>
      </w:r>
      <w:r w:rsidR="00990F2C">
        <w:rPr>
          <w:szCs w:val="20"/>
        </w:rPr>
        <w:t>Inschrijver</w:t>
      </w:r>
      <w:r w:rsidR="00DA271C" w:rsidRPr="00FF2EE1">
        <w:rPr>
          <w:szCs w:val="20"/>
        </w:rPr>
        <w:t>. Onvolledige I</w:t>
      </w:r>
      <w:r w:rsidRPr="00FF2EE1">
        <w:rPr>
          <w:szCs w:val="20"/>
        </w:rPr>
        <w:t xml:space="preserve">nschrijvingen en/of Inschrijvingen die niet voldoen aan de gestelde voorwaarden kunnen ongeldig worden verklaard.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4"/>
        <w:gridCol w:w="2259"/>
      </w:tblGrid>
      <w:tr w:rsidR="001405FF" w:rsidRPr="00FF2EE1" w14:paraId="3876094E" w14:textId="77777777" w:rsidTr="009A341E">
        <w:tc>
          <w:tcPr>
            <w:tcW w:w="7234" w:type="dxa"/>
          </w:tcPr>
          <w:p w14:paraId="60186C7D" w14:textId="77777777" w:rsidR="001405FF" w:rsidRPr="00FF2EE1" w:rsidRDefault="001405FF" w:rsidP="00477573">
            <w:pPr>
              <w:rPr>
                <w:szCs w:val="20"/>
              </w:rPr>
            </w:pPr>
            <w:r w:rsidRPr="00FF2EE1">
              <w:rPr>
                <w:szCs w:val="20"/>
              </w:rPr>
              <w:t>Document</w:t>
            </w:r>
          </w:p>
        </w:tc>
        <w:tc>
          <w:tcPr>
            <w:tcW w:w="2259" w:type="dxa"/>
          </w:tcPr>
          <w:p w14:paraId="2406EB1A" w14:textId="77777777" w:rsidR="001405FF" w:rsidRPr="00FF2EE1" w:rsidRDefault="001405FF" w:rsidP="00477573">
            <w:pPr>
              <w:rPr>
                <w:szCs w:val="20"/>
              </w:rPr>
            </w:pPr>
            <w:r w:rsidRPr="00FF2EE1">
              <w:rPr>
                <w:szCs w:val="20"/>
              </w:rPr>
              <w:t>Te hanteren Standaardformulier</w:t>
            </w:r>
          </w:p>
        </w:tc>
      </w:tr>
      <w:tr w:rsidR="001405FF" w:rsidRPr="00FF2EE1" w14:paraId="4FB86CDC" w14:textId="77777777" w:rsidTr="009A341E">
        <w:tc>
          <w:tcPr>
            <w:tcW w:w="7234" w:type="dxa"/>
          </w:tcPr>
          <w:p w14:paraId="234FCC68" w14:textId="77777777" w:rsidR="001405FF" w:rsidRPr="00FF2EE1" w:rsidRDefault="001405FF" w:rsidP="001405FF">
            <w:pPr>
              <w:rPr>
                <w:szCs w:val="20"/>
              </w:rPr>
            </w:pPr>
            <w:r w:rsidRPr="00FF2EE1">
              <w:rPr>
                <w:szCs w:val="20"/>
              </w:rPr>
              <w:t>Aanbiedingsbrief</w:t>
            </w:r>
          </w:p>
          <w:p w14:paraId="476167CE" w14:textId="6336B274" w:rsidR="001405FF" w:rsidRPr="00FF2EE1" w:rsidRDefault="001405FF" w:rsidP="001405FF">
            <w:pPr>
              <w:rPr>
                <w:b/>
                <w:szCs w:val="20"/>
              </w:rPr>
            </w:pPr>
            <w:r w:rsidRPr="00FF2EE1">
              <w:rPr>
                <w:szCs w:val="20"/>
              </w:rPr>
              <w:t xml:space="preserve">Indien wordt ingeschreven als hoofdaannemer dient in de aanbiedingsbrief aangegeven te worden welke Onderaannemer(s) voor welke onderdelen van de </w:t>
            </w:r>
            <w:r w:rsidR="004A3FCE">
              <w:rPr>
                <w:szCs w:val="20"/>
              </w:rPr>
              <w:t>Opdracht</w:t>
            </w:r>
            <w:r w:rsidRPr="00FF2EE1">
              <w:rPr>
                <w:szCs w:val="20"/>
              </w:rPr>
              <w:t xml:space="preserve"> worden ingeschakeld.</w:t>
            </w:r>
          </w:p>
          <w:p w14:paraId="7ED8223F" w14:textId="0CA1026E" w:rsidR="001405FF" w:rsidRPr="00FF2EE1" w:rsidRDefault="001405FF" w:rsidP="001405FF">
            <w:pPr>
              <w:rPr>
                <w:szCs w:val="20"/>
              </w:rPr>
            </w:pPr>
            <w:r w:rsidRPr="00FF2EE1">
              <w:rPr>
                <w:szCs w:val="20"/>
              </w:rPr>
              <w:t xml:space="preserve">Indien wordt ingeschreven door een Combinatie dient bij de aanbiedingsbrief van ieder lid van de Combinatie een rechtsgeldig ondertekende verklaring bijgevoegd te worden ingevolge welke alle tot de Combinatie behorende afzonderlijke ondernemingen gezamenlijke en </w:t>
            </w:r>
            <w:r w:rsidRPr="00FF2EE1">
              <w:rPr>
                <w:szCs w:val="20"/>
              </w:rPr>
              <w:lastRenderedPageBreak/>
              <w:t xml:space="preserve">hoofdelijke aansprakelijkheid aanvaarden voor de gestanddoening van de verplichtingen voortvloeiend uit de Inschrijving alsmede de eventuele uitvoering van de </w:t>
            </w:r>
            <w:r w:rsidR="00454AE9">
              <w:rPr>
                <w:szCs w:val="20"/>
              </w:rPr>
              <w:t>Overeenkomst</w:t>
            </w:r>
            <w:r w:rsidRPr="00FF2EE1">
              <w:rPr>
                <w:szCs w:val="20"/>
              </w:rPr>
              <w:t>.</w:t>
            </w:r>
          </w:p>
        </w:tc>
        <w:tc>
          <w:tcPr>
            <w:tcW w:w="2259" w:type="dxa"/>
          </w:tcPr>
          <w:p w14:paraId="44A6D7FA" w14:textId="77777777" w:rsidR="001405FF" w:rsidRPr="00FF2EE1" w:rsidRDefault="001405FF" w:rsidP="00477573">
            <w:pPr>
              <w:rPr>
                <w:szCs w:val="20"/>
              </w:rPr>
            </w:pPr>
            <w:r w:rsidRPr="00FF2EE1">
              <w:rPr>
                <w:szCs w:val="20"/>
              </w:rPr>
              <w:lastRenderedPageBreak/>
              <w:t>-</w:t>
            </w:r>
          </w:p>
        </w:tc>
      </w:tr>
      <w:tr w:rsidR="001405FF" w:rsidRPr="00FF2EE1" w14:paraId="74E58871" w14:textId="77777777" w:rsidTr="009A341E">
        <w:tc>
          <w:tcPr>
            <w:tcW w:w="7234" w:type="dxa"/>
          </w:tcPr>
          <w:p w14:paraId="713501FF" w14:textId="77777777" w:rsidR="001405FF" w:rsidRPr="00FF2EE1" w:rsidRDefault="001405FF" w:rsidP="001405FF">
            <w:pPr>
              <w:rPr>
                <w:szCs w:val="20"/>
              </w:rPr>
            </w:pPr>
            <w:r w:rsidRPr="00FF2EE1">
              <w:rPr>
                <w:szCs w:val="20"/>
              </w:rPr>
              <w:t>Het uniform Europees Aanbestedingsdocument</w:t>
            </w:r>
          </w:p>
          <w:p w14:paraId="199A77D2" w14:textId="77777777" w:rsidR="001405FF" w:rsidRPr="00FF2EE1" w:rsidRDefault="001405FF" w:rsidP="001405FF">
            <w:pPr>
              <w:rPr>
                <w:b/>
                <w:szCs w:val="20"/>
              </w:rPr>
            </w:pPr>
            <w:r w:rsidRPr="00FF2EE1">
              <w:rPr>
                <w:szCs w:val="20"/>
              </w:rPr>
              <w:t>Indien een Inschrijving wordt ingediend door een Combinatie dienen alle betrokken partijen het Uniform Europees Aanbestedingsdocument, onderdeel II sub A, sub C en sub D, in te vullen en te voegen bij de Inschrijving. Daarin dient te worden aangegeven wie de Penvoerder van de Combinatie is en als zodanig gemachtigd vertegenwoordiger van de Combinatie jegens de HAN mag optreden.</w:t>
            </w:r>
          </w:p>
        </w:tc>
        <w:tc>
          <w:tcPr>
            <w:tcW w:w="2259" w:type="dxa"/>
          </w:tcPr>
          <w:p w14:paraId="55F36138" w14:textId="7AD1EF50" w:rsidR="001405FF" w:rsidRPr="00FF2EE1" w:rsidRDefault="001405FF" w:rsidP="00FD50A1">
            <w:pPr>
              <w:rPr>
                <w:szCs w:val="20"/>
              </w:rPr>
            </w:pPr>
            <w:r w:rsidRPr="00B432C3">
              <w:rPr>
                <w:szCs w:val="20"/>
              </w:rPr>
              <w:t xml:space="preserve">Bijlage </w:t>
            </w:r>
            <w:r w:rsidR="00F24A0B" w:rsidRPr="00B432C3">
              <w:rPr>
                <w:szCs w:val="20"/>
              </w:rPr>
              <w:t>8</w:t>
            </w:r>
          </w:p>
        </w:tc>
      </w:tr>
      <w:tr w:rsidR="001405FF" w:rsidRPr="00FF2EE1" w14:paraId="57381628" w14:textId="77777777" w:rsidTr="009A341E">
        <w:tc>
          <w:tcPr>
            <w:tcW w:w="7234" w:type="dxa"/>
          </w:tcPr>
          <w:p w14:paraId="24B054DB" w14:textId="083C8B94" w:rsidR="001405FF" w:rsidRPr="00FF2EE1" w:rsidRDefault="001405FF" w:rsidP="004403A7">
            <w:pPr>
              <w:rPr>
                <w:szCs w:val="20"/>
              </w:rPr>
            </w:pPr>
            <w:r w:rsidRPr="00FF2EE1">
              <w:rPr>
                <w:szCs w:val="20"/>
              </w:rPr>
              <w:t xml:space="preserve">Uittreksel </w:t>
            </w:r>
            <w:r w:rsidR="00BE3F40">
              <w:rPr>
                <w:szCs w:val="20"/>
              </w:rPr>
              <w:t>i</w:t>
            </w:r>
            <w:r w:rsidRPr="00FF2EE1">
              <w:rPr>
                <w:szCs w:val="20"/>
              </w:rPr>
              <w:t>nschrijving handelsregister</w:t>
            </w:r>
          </w:p>
          <w:p w14:paraId="1BB42E80" w14:textId="391FDE16" w:rsidR="001405FF" w:rsidRPr="00FF2EE1" w:rsidRDefault="001405FF" w:rsidP="004403A7">
            <w:pPr>
              <w:rPr>
                <w:b/>
                <w:szCs w:val="20"/>
                <w:u w:val="single"/>
              </w:rPr>
            </w:pPr>
            <w:r w:rsidRPr="00FF2EE1">
              <w:rPr>
                <w:szCs w:val="20"/>
                <w:u w:val="single"/>
              </w:rPr>
              <w:t xml:space="preserve">Niet ouder dan </w:t>
            </w:r>
            <w:r w:rsidR="00EB4803" w:rsidRPr="00FF2EE1">
              <w:rPr>
                <w:szCs w:val="20"/>
                <w:u w:val="single"/>
              </w:rPr>
              <w:t>zes</w:t>
            </w:r>
            <w:r w:rsidRPr="00FF2EE1">
              <w:rPr>
                <w:szCs w:val="20"/>
                <w:u w:val="single"/>
              </w:rPr>
              <w:t xml:space="preserve"> maanden, op te vragen bij de Kamer van Koophandel (KvK)</w:t>
            </w:r>
          </w:p>
          <w:p w14:paraId="6A68AF47" w14:textId="17E6E804" w:rsidR="001405FF" w:rsidRPr="00FF2EE1" w:rsidRDefault="001405FF" w:rsidP="004403A7">
            <w:pPr>
              <w:rPr>
                <w:b/>
                <w:szCs w:val="20"/>
              </w:rPr>
            </w:pPr>
            <w:r w:rsidRPr="00FF2EE1">
              <w:rPr>
                <w:szCs w:val="20"/>
              </w:rPr>
              <w:t xml:space="preserve">LET OP: In geval de vertegenwoordigingsbevoegdheid van diegene die de verklaringen in de Inschrijving ondertekent niet direct uit het uittreksel van het handelsregister blijkt, dient de </w:t>
            </w:r>
            <w:r w:rsidR="00990F2C">
              <w:rPr>
                <w:szCs w:val="20"/>
              </w:rPr>
              <w:t>Inschrijver</w:t>
            </w:r>
            <w:r w:rsidRPr="00FF2EE1">
              <w:rPr>
                <w:szCs w:val="20"/>
              </w:rPr>
              <w:t>, naast bovengenoemd uittreksel, ook een rechtsgeldig ondertekende machtiging die is ondertekend door een bestuurder of procuratiehouder, die als zodanig vermeld staat op het uittreksel uit het handelsregister, te overleggen.</w:t>
            </w:r>
          </w:p>
        </w:tc>
        <w:tc>
          <w:tcPr>
            <w:tcW w:w="2259" w:type="dxa"/>
          </w:tcPr>
          <w:p w14:paraId="4D191B45" w14:textId="77777777" w:rsidR="001405FF" w:rsidRPr="00FF2EE1" w:rsidRDefault="001405FF" w:rsidP="00477573">
            <w:pPr>
              <w:rPr>
                <w:szCs w:val="20"/>
              </w:rPr>
            </w:pPr>
            <w:r w:rsidRPr="00FF2EE1">
              <w:rPr>
                <w:szCs w:val="20"/>
              </w:rPr>
              <w:t>-</w:t>
            </w:r>
          </w:p>
        </w:tc>
      </w:tr>
      <w:tr w:rsidR="00613902" w:rsidRPr="00FF2EE1" w14:paraId="69F3875A" w14:textId="77777777" w:rsidTr="009A341E">
        <w:tc>
          <w:tcPr>
            <w:tcW w:w="7234" w:type="dxa"/>
          </w:tcPr>
          <w:p w14:paraId="1DB6F28C" w14:textId="77777777" w:rsidR="00613902" w:rsidRPr="00FF2EE1" w:rsidRDefault="00613902" w:rsidP="003A66A0">
            <w:pPr>
              <w:rPr>
                <w:szCs w:val="20"/>
              </w:rPr>
            </w:pPr>
            <w:r w:rsidRPr="00FF2EE1">
              <w:rPr>
                <w:szCs w:val="20"/>
              </w:rPr>
              <w:t>Prijzenblad</w:t>
            </w:r>
          </w:p>
        </w:tc>
        <w:tc>
          <w:tcPr>
            <w:tcW w:w="2259" w:type="dxa"/>
          </w:tcPr>
          <w:p w14:paraId="0E839B8F" w14:textId="1C53A958" w:rsidR="00613902" w:rsidRPr="00D73AFB" w:rsidRDefault="00613902" w:rsidP="003A66A0">
            <w:pPr>
              <w:rPr>
                <w:szCs w:val="20"/>
              </w:rPr>
            </w:pPr>
            <w:r w:rsidRPr="00B432C3">
              <w:rPr>
                <w:szCs w:val="20"/>
              </w:rPr>
              <w:t xml:space="preserve">Bijlage </w:t>
            </w:r>
            <w:r w:rsidR="004D23A0" w:rsidRPr="00B432C3">
              <w:rPr>
                <w:szCs w:val="20"/>
              </w:rPr>
              <w:t>4</w:t>
            </w:r>
          </w:p>
        </w:tc>
      </w:tr>
      <w:tr w:rsidR="001405FF" w:rsidRPr="00FF2EE1" w14:paraId="4ED273C6" w14:textId="77777777" w:rsidTr="009A341E">
        <w:tc>
          <w:tcPr>
            <w:tcW w:w="7234" w:type="dxa"/>
          </w:tcPr>
          <w:p w14:paraId="3E9C6FB2" w14:textId="77777777" w:rsidR="001405FF" w:rsidRPr="00FF2EE1" w:rsidRDefault="001405FF" w:rsidP="00477573">
            <w:pPr>
              <w:rPr>
                <w:szCs w:val="20"/>
              </w:rPr>
            </w:pPr>
            <w:r w:rsidRPr="00FF2EE1">
              <w:rPr>
                <w:szCs w:val="20"/>
              </w:rPr>
              <w:t>Verklaring omtrent Inschrijving</w:t>
            </w:r>
          </w:p>
        </w:tc>
        <w:tc>
          <w:tcPr>
            <w:tcW w:w="2259" w:type="dxa"/>
          </w:tcPr>
          <w:p w14:paraId="1275DE00" w14:textId="63BA6E70" w:rsidR="001405FF" w:rsidRPr="00D73AFB" w:rsidRDefault="001405FF" w:rsidP="00477573">
            <w:pPr>
              <w:rPr>
                <w:szCs w:val="20"/>
              </w:rPr>
            </w:pPr>
            <w:r w:rsidRPr="00B432C3">
              <w:rPr>
                <w:szCs w:val="20"/>
              </w:rPr>
              <w:t xml:space="preserve">Bijlage </w:t>
            </w:r>
            <w:r w:rsidR="004D23A0" w:rsidRPr="00B432C3">
              <w:rPr>
                <w:szCs w:val="20"/>
              </w:rPr>
              <w:t>3</w:t>
            </w:r>
          </w:p>
        </w:tc>
      </w:tr>
      <w:tr w:rsidR="001405FF" w:rsidRPr="00FF2EE1" w14:paraId="33604228" w14:textId="77777777" w:rsidTr="009A341E">
        <w:tc>
          <w:tcPr>
            <w:tcW w:w="7234" w:type="dxa"/>
          </w:tcPr>
          <w:p w14:paraId="7AB06198" w14:textId="77777777" w:rsidR="001405FF" w:rsidRPr="00FF2EE1" w:rsidRDefault="001405FF" w:rsidP="00477573">
            <w:pPr>
              <w:rPr>
                <w:szCs w:val="20"/>
              </w:rPr>
            </w:pPr>
            <w:r w:rsidRPr="00FF2EE1">
              <w:rPr>
                <w:szCs w:val="20"/>
              </w:rPr>
              <w:t>Opgave referenties</w:t>
            </w:r>
          </w:p>
        </w:tc>
        <w:tc>
          <w:tcPr>
            <w:tcW w:w="2259" w:type="dxa"/>
          </w:tcPr>
          <w:p w14:paraId="5B9D0F49" w14:textId="1AD8FADF" w:rsidR="001405FF" w:rsidRPr="00D73AFB" w:rsidRDefault="001405FF" w:rsidP="00477573">
            <w:pPr>
              <w:rPr>
                <w:szCs w:val="20"/>
              </w:rPr>
            </w:pPr>
            <w:r w:rsidRPr="00B432C3">
              <w:rPr>
                <w:szCs w:val="20"/>
              </w:rPr>
              <w:t xml:space="preserve">Bijlage </w:t>
            </w:r>
            <w:r w:rsidR="00F72191" w:rsidRPr="00B432C3">
              <w:rPr>
                <w:szCs w:val="20"/>
              </w:rPr>
              <w:t>2</w:t>
            </w:r>
            <w:r w:rsidR="00F72191">
              <w:rPr>
                <w:szCs w:val="20"/>
              </w:rPr>
              <w:t xml:space="preserve"> (twee maal in te vullen)</w:t>
            </w:r>
          </w:p>
        </w:tc>
      </w:tr>
      <w:tr w:rsidR="000E3190" w:rsidRPr="00FF2EE1" w14:paraId="00E6B1F2" w14:textId="77777777" w:rsidTr="009A341E">
        <w:tc>
          <w:tcPr>
            <w:tcW w:w="7234" w:type="dxa"/>
          </w:tcPr>
          <w:p w14:paraId="433F8C59" w14:textId="16A85464" w:rsidR="000E3190" w:rsidRPr="00FF2EE1" w:rsidRDefault="00F32F26" w:rsidP="00477573">
            <w:pPr>
              <w:rPr>
                <w:szCs w:val="20"/>
              </w:rPr>
            </w:pPr>
            <w:r>
              <w:rPr>
                <w:szCs w:val="20"/>
              </w:rPr>
              <w:t xml:space="preserve">Uitwerking </w:t>
            </w:r>
            <w:r w:rsidR="00E32956">
              <w:rPr>
                <w:szCs w:val="20"/>
              </w:rPr>
              <w:t>G</w:t>
            </w:r>
            <w:r w:rsidR="00E32956">
              <w:t xml:space="preserve">2 </w:t>
            </w:r>
            <w:r>
              <w:rPr>
                <w:szCs w:val="20"/>
              </w:rPr>
              <w:t xml:space="preserve">Casus </w:t>
            </w:r>
            <w:proofErr w:type="spellStart"/>
            <w:r w:rsidR="009A341E">
              <w:rPr>
                <w:szCs w:val="20"/>
              </w:rPr>
              <w:t>Flexibilteit</w:t>
            </w:r>
            <w:proofErr w:type="spellEnd"/>
          </w:p>
        </w:tc>
        <w:tc>
          <w:tcPr>
            <w:tcW w:w="2259" w:type="dxa"/>
          </w:tcPr>
          <w:p w14:paraId="77F8050D" w14:textId="018F4539" w:rsidR="000E3190" w:rsidRPr="00D73AFB" w:rsidRDefault="000E3190" w:rsidP="00477573">
            <w:pPr>
              <w:rPr>
                <w:szCs w:val="20"/>
              </w:rPr>
            </w:pPr>
          </w:p>
        </w:tc>
      </w:tr>
      <w:tr w:rsidR="000E3190" w:rsidRPr="00FF2EE1" w14:paraId="291A49BC" w14:textId="77777777" w:rsidTr="009A341E">
        <w:tc>
          <w:tcPr>
            <w:tcW w:w="7234" w:type="dxa"/>
          </w:tcPr>
          <w:p w14:paraId="73F89D5C" w14:textId="65996D27" w:rsidR="000E3190" w:rsidRPr="00FF2EE1" w:rsidRDefault="00F32F26" w:rsidP="00477573">
            <w:pPr>
              <w:rPr>
                <w:szCs w:val="20"/>
              </w:rPr>
            </w:pPr>
            <w:r>
              <w:rPr>
                <w:szCs w:val="20"/>
              </w:rPr>
              <w:t xml:space="preserve">Uitwerking </w:t>
            </w:r>
            <w:r w:rsidR="007F6D26">
              <w:rPr>
                <w:szCs w:val="20"/>
              </w:rPr>
              <w:t xml:space="preserve">G3 </w:t>
            </w:r>
            <w:r>
              <w:rPr>
                <w:szCs w:val="20"/>
              </w:rPr>
              <w:t>Casus</w:t>
            </w:r>
            <w:r w:rsidR="00FA2945">
              <w:rPr>
                <w:szCs w:val="20"/>
              </w:rPr>
              <w:t xml:space="preserve"> </w:t>
            </w:r>
            <w:r w:rsidR="009A341E">
              <w:rPr>
                <w:szCs w:val="20"/>
              </w:rPr>
              <w:t>ADAS</w:t>
            </w:r>
          </w:p>
        </w:tc>
        <w:tc>
          <w:tcPr>
            <w:tcW w:w="2259" w:type="dxa"/>
          </w:tcPr>
          <w:p w14:paraId="23B9C72A" w14:textId="705F40F2" w:rsidR="000E3190" w:rsidRPr="00D73AFB" w:rsidRDefault="000E3190" w:rsidP="00477573">
            <w:pPr>
              <w:rPr>
                <w:szCs w:val="20"/>
              </w:rPr>
            </w:pPr>
          </w:p>
        </w:tc>
      </w:tr>
    </w:tbl>
    <w:p w14:paraId="449D0D30" w14:textId="77777777" w:rsidR="00A17A7C" w:rsidRPr="006421D1" w:rsidRDefault="00A17A7C" w:rsidP="002777AA">
      <w:pPr>
        <w:pStyle w:val="Kop2"/>
      </w:pPr>
      <w:bookmarkStart w:id="87" w:name="_Toc20129171"/>
      <w:bookmarkStart w:id="88" w:name="_Toc52521014"/>
      <w:r w:rsidRPr="006421D1">
        <w:t>Opening van de Inschrijvingen</w:t>
      </w:r>
      <w:bookmarkEnd w:id="87"/>
      <w:bookmarkEnd w:id="88"/>
    </w:p>
    <w:p w14:paraId="20F4A5C6" w14:textId="105FA1D2" w:rsidR="00752535" w:rsidRPr="00A90FD7" w:rsidRDefault="00AA01F5" w:rsidP="009A341E">
      <w:pPr>
        <w:rPr>
          <w:szCs w:val="20"/>
        </w:rPr>
      </w:pPr>
      <w:r w:rsidRPr="00A90FD7">
        <w:rPr>
          <w:szCs w:val="20"/>
        </w:rPr>
        <w:t xml:space="preserve">De opening van de digitale kluis met Inschrijvingen is niet openbaar en vindt plaats na het verstrijken van de inleverdeadline. </w:t>
      </w:r>
      <w:r w:rsidR="00FF59C5" w:rsidRPr="00A90FD7">
        <w:rPr>
          <w:szCs w:val="20"/>
        </w:rPr>
        <w:t>Er vindt geen</w:t>
      </w:r>
      <w:r w:rsidRPr="00A90FD7">
        <w:rPr>
          <w:szCs w:val="20"/>
        </w:rPr>
        <w:t xml:space="preserve"> public</w:t>
      </w:r>
      <w:r w:rsidR="00FF59C5" w:rsidRPr="00A90FD7">
        <w:rPr>
          <w:szCs w:val="20"/>
        </w:rPr>
        <w:t>atie van een proces-</w:t>
      </w:r>
      <w:r w:rsidRPr="00A90FD7">
        <w:rPr>
          <w:szCs w:val="20"/>
        </w:rPr>
        <w:t>verba</w:t>
      </w:r>
      <w:r w:rsidR="00FF59C5" w:rsidRPr="00A90FD7">
        <w:rPr>
          <w:szCs w:val="20"/>
        </w:rPr>
        <w:t xml:space="preserve">al van </w:t>
      </w:r>
      <w:r w:rsidR="00D94620">
        <w:rPr>
          <w:szCs w:val="20"/>
        </w:rPr>
        <w:t>o</w:t>
      </w:r>
      <w:r w:rsidR="00FF59C5" w:rsidRPr="00A90FD7">
        <w:rPr>
          <w:szCs w:val="20"/>
        </w:rPr>
        <w:t xml:space="preserve">pening aan </w:t>
      </w:r>
      <w:r w:rsidR="00990F2C">
        <w:rPr>
          <w:szCs w:val="20"/>
        </w:rPr>
        <w:t>Inschrijver</w:t>
      </w:r>
      <w:r w:rsidR="00FF59C5" w:rsidRPr="00A90FD7">
        <w:rPr>
          <w:szCs w:val="20"/>
        </w:rPr>
        <w:t xml:space="preserve">s </w:t>
      </w:r>
      <w:r w:rsidRPr="00A90FD7">
        <w:rPr>
          <w:szCs w:val="20"/>
        </w:rPr>
        <w:t xml:space="preserve">plaats. </w:t>
      </w:r>
    </w:p>
    <w:p w14:paraId="71B594C5" w14:textId="77777777" w:rsidR="00A17A7C" w:rsidRPr="00A90FD7" w:rsidRDefault="00A17A7C" w:rsidP="002777AA">
      <w:pPr>
        <w:pStyle w:val="Kop2"/>
      </w:pPr>
      <w:bookmarkStart w:id="89" w:name="_Toc20129172"/>
      <w:bookmarkStart w:id="90" w:name="_Toc52521015"/>
      <w:r w:rsidRPr="00A90FD7">
        <w:t>Beoordelingsprocedure</w:t>
      </w:r>
      <w:bookmarkEnd w:id="89"/>
      <w:bookmarkEnd w:id="90"/>
    </w:p>
    <w:p w14:paraId="5E194220" w14:textId="3FCFA9E4" w:rsidR="00E972F0" w:rsidRPr="00A90FD7" w:rsidRDefault="00E972F0" w:rsidP="00E972F0">
      <w:pPr>
        <w:rPr>
          <w:szCs w:val="20"/>
        </w:rPr>
      </w:pPr>
      <w:r w:rsidRPr="00A90FD7">
        <w:rPr>
          <w:szCs w:val="20"/>
        </w:rPr>
        <w:t>Voor de</w:t>
      </w:r>
      <w:r w:rsidR="00A4596D" w:rsidRPr="00A90FD7">
        <w:rPr>
          <w:szCs w:val="20"/>
        </w:rPr>
        <w:t xml:space="preserve">ze </w:t>
      </w:r>
      <w:r w:rsidR="00F830FB">
        <w:rPr>
          <w:szCs w:val="20"/>
        </w:rPr>
        <w:t>Aanbesteding</w:t>
      </w:r>
      <w:r w:rsidRPr="00A90FD7">
        <w:rPr>
          <w:szCs w:val="20"/>
        </w:rPr>
        <w:t xml:space="preserve"> is een ter zake kundig multidisciplinair beoordelingsteam (bestaande uit minimaal drie personen) samengesteld. Het beoordelingsteam beschikt over de benodigde materiedeskundigheid om de volledige Inschrijving te kunnen beoordelen. De namen van de beoordelaars zijn vastgelegd in een intern beoordelingsprotocol</w:t>
      </w:r>
      <w:r w:rsidR="00F4512F" w:rsidRPr="00A90FD7">
        <w:rPr>
          <w:szCs w:val="20"/>
        </w:rPr>
        <w:t xml:space="preserve"> en worden niet bekendgemaakt aan </w:t>
      </w:r>
      <w:r w:rsidR="00990F2C">
        <w:rPr>
          <w:szCs w:val="20"/>
        </w:rPr>
        <w:t>Inschrijver</w:t>
      </w:r>
      <w:r w:rsidRPr="00A90FD7">
        <w:rPr>
          <w:szCs w:val="20"/>
        </w:rPr>
        <w:t xml:space="preserve">. </w:t>
      </w:r>
    </w:p>
    <w:p w14:paraId="0A0AA982" w14:textId="73D4F71F" w:rsidR="00C64C37" w:rsidRPr="00A90FD7" w:rsidRDefault="00166768" w:rsidP="00166768">
      <w:pPr>
        <w:rPr>
          <w:szCs w:val="20"/>
        </w:rPr>
      </w:pPr>
      <w:r w:rsidRPr="00A90FD7">
        <w:rPr>
          <w:szCs w:val="20"/>
        </w:rPr>
        <w:t xml:space="preserve">De ingediende Inschrijvingen worden door de afdeling inkoop </w:t>
      </w:r>
      <w:r w:rsidR="005C45AF" w:rsidRPr="00A90FD7">
        <w:rPr>
          <w:szCs w:val="20"/>
        </w:rPr>
        <w:t xml:space="preserve">allereerst </w:t>
      </w:r>
      <w:r w:rsidRPr="00A90FD7">
        <w:rPr>
          <w:szCs w:val="20"/>
        </w:rPr>
        <w:t>gecontroleerd op de minimale indieningsvereisten</w:t>
      </w:r>
      <w:r w:rsidR="005C45AF" w:rsidRPr="00A90FD7">
        <w:rPr>
          <w:szCs w:val="20"/>
        </w:rPr>
        <w:t xml:space="preserve"> en getoetst aan de gestelde </w:t>
      </w:r>
      <w:r w:rsidR="00222A4A">
        <w:rPr>
          <w:szCs w:val="20"/>
        </w:rPr>
        <w:t>minimumeisen</w:t>
      </w:r>
      <w:r w:rsidR="005C45AF" w:rsidRPr="00A90FD7">
        <w:rPr>
          <w:szCs w:val="20"/>
        </w:rPr>
        <w:t xml:space="preserve"> (</w:t>
      </w:r>
      <w:r w:rsidR="00790A20">
        <w:rPr>
          <w:szCs w:val="20"/>
        </w:rPr>
        <w:t>K</w:t>
      </w:r>
      <w:r w:rsidR="005C45AF" w:rsidRPr="00A90FD7">
        <w:rPr>
          <w:szCs w:val="20"/>
        </w:rPr>
        <w:t xml:space="preserve">nock-out </w:t>
      </w:r>
      <w:r w:rsidR="00A024C9">
        <w:rPr>
          <w:szCs w:val="20"/>
        </w:rPr>
        <w:t>Eisen</w:t>
      </w:r>
      <w:r w:rsidR="005C45AF" w:rsidRPr="00A90FD7">
        <w:rPr>
          <w:szCs w:val="20"/>
        </w:rPr>
        <w:t xml:space="preserve">) zoals beschreven in dit </w:t>
      </w:r>
      <w:r w:rsidR="00CC3C23">
        <w:rPr>
          <w:szCs w:val="20"/>
        </w:rPr>
        <w:t>a</w:t>
      </w:r>
      <w:r w:rsidR="005C45AF" w:rsidRPr="00A90FD7">
        <w:rPr>
          <w:szCs w:val="20"/>
        </w:rPr>
        <w:t>anbestedingsdocument.</w:t>
      </w:r>
      <w:r w:rsidRPr="00A90FD7">
        <w:rPr>
          <w:szCs w:val="20"/>
        </w:rPr>
        <w:t xml:space="preserve"> </w:t>
      </w:r>
      <w:r w:rsidR="00525D2F" w:rsidRPr="00A90FD7">
        <w:rPr>
          <w:szCs w:val="20"/>
        </w:rPr>
        <w:t xml:space="preserve">Indien de Inschrijving aan alle </w:t>
      </w:r>
      <w:r w:rsidR="00A024C9">
        <w:rPr>
          <w:szCs w:val="20"/>
        </w:rPr>
        <w:t>Eisen</w:t>
      </w:r>
      <w:r w:rsidR="00525D2F" w:rsidRPr="00A90FD7">
        <w:rPr>
          <w:szCs w:val="20"/>
        </w:rPr>
        <w:t xml:space="preserve"> voldoet, wordt de Inschrijving </w:t>
      </w:r>
      <w:r w:rsidR="00525D2F" w:rsidRPr="00A90FD7">
        <w:rPr>
          <w:szCs w:val="20"/>
        </w:rPr>
        <w:lastRenderedPageBreak/>
        <w:t>inhoudelijk beoordeeld op basis v</w:t>
      </w:r>
      <w:r w:rsidR="00731F2D" w:rsidRPr="00A90FD7">
        <w:rPr>
          <w:szCs w:val="20"/>
        </w:rPr>
        <w:t>an het G</w:t>
      </w:r>
      <w:r w:rsidR="00525D2F" w:rsidRPr="00A90FD7">
        <w:rPr>
          <w:szCs w:val="20"/>
        </w:rPr>
        <w:t>unningscriterium</w:t>
      </w:r>
      <w:r w:rsidR="00445587" w:rsidRPr="00A90FD7">
        <w:rPr>
          <w:szCs w:val="20"/>
        </w:rPr>
        <w:t xml:space="preserve"> ‘</w:t>
      </w:r>
      <w:r w:rsidR="00C64C37" w:rsidRPr="00A90FD7">
        <w:rPr>
          <w:i/>
          <w:szCs w:val="20"/>
        </w:rPr>
        <w:t xml:space="preserve">Beste Prijs </w:t>
      </w:r>
      <w:r w:rsidR="00445587" w:rsidRPr="00A90FD7">
        <w:rPr>
          <w:i/>
          <w:szCs w:val="20"/>
        </w:rPr>
        <w:t>Kwaliteit verhouding’</w:t>
      </w:r>
      <w:r w:rsidR="00E972F0" w:rsidRPr="00A90FD7">
        <w:rPr>
          <w:i/>
          <w:szCs w:val="20"/>
        </w:rPr>
        <w:t xml:space="preserve"> </w:t>
      </w:r>
      <w:r w:rsidR="00E972F0" w:rsidRPr="00A90FD7">
        <w:rPr>
          <w:szCs w:val="20"/>
        </w:rPr>
        <w:t xml:space="preserve">een en ander zoals beschreven in </w:t>
      </w:r>
      <w:r w:rsidR="00284340" w:rsidRPr="00A90FD7">
        <w:rPr>
          <w:szCs w:val="20"/>
        </w:rPr>
        <w:t>hoofdstuk 4</w:t>
      </w:r>
      <w:r w:rsidR="00445587" w:rsidRPr="00A90FD7">
        <w:rPr>
          <w:szCs w:val="20"/>
        </w:rPr>
        <w:t>.</w:t>
      </w:r>
      <w:r w:rsidR="00424F4E" w:rsidRPr="00A90FD7">
        <w:rPr>
          <w:szCs w:val="20"/>
        </w:rPr>
        <w:t xml:space="preserve"> </w:t>
      </w:r>
    </w:p>
    <w:p w14:paraId="56159892" w14:textId="03B09154" w:rsidR="004C6956" w:rsidRDefault="004C6956" w:rsidP="004C6956">
      <w:r w:rsidRPr="00A90FD7">
        <w:rPr>
          <w:szCs w:val="20"/>
        </w:rPr>
        <w:t xml:space="preserve">Hoewel de HAN (de beoordeling van) de kwalitatieve Gunningcriteria zo transparant, inzichtelijk en objectief mogelijk heeft getracht te maken, zijn </w:t>
      </w:r>
      <w:r w:rsidR="00990F2C">
        <w:rPr>
          <w:szCs w:val="20"/>
        </w:rPr>
        <w:t>Inschrijver</w:t>
      </w:r>
      <w:r w:rsidRPr="00A90FD7">
        <w:rPr>
          <w:szCs w:val="20"/>
        </w:rPr>
        <w:t xml:space="preserve">s zich ervan bewust dat de HAN (en daarmee de individuele beoordelaars) bij de beoordeling enige mate van beoordelingsvrijheid heeft. Dit is inherent aan het </w:t>
      </w:r>
      <w:r w:rsidR="00AB3B59" w:rsidRPr="00A90FD7">
        <w:rPr>
          <w:szCs w:val="20"/>
        </w:rPr>
        <w:t>(sub)</w:t>
      </w:r>
      <w:r w:rsidRPr="00A90FD7">
        <w:rPr>
          <w:szCs w:val="20"/>
        </w:rPr>
        <w:t xml:space="preserve">Gunningscriterium </w:t>
      </w:r>
      <w:r w:rsidR="00731F2D" w:rsidRPr="00A90FD7">
        <w:rPr>
          <w:szCs w:val="20"/>
        </w:rPr>
        <w:t>K</w:t>
      </w:r>
      <w:r w:rsidRPr="00A90FD7">
        <w:rPr>
          <w:szCs w:val="20"/>
        </w:rPr>
        <w:t xml:space="preserve">waliteit. Door in te schrijven stemmen </w:t>
      </w:r>
      <w:r w:rsidR="00990F2C">
        <w:rPr>
          <w:szCs w:val="20"/>
        </w:rPr>
        <w:t>Inschrijver</w:t>
      </w:r>
      <w:r w:rsidRPr="00A90FD7">
        <w:rPr>
          <w:szCs w:val="20"/>
        </w:rPr>
        <w:t xml:space="preserve">s uitdrukkelijk in met </w:t>
      </w:r>
      <w:r w:rsidR="00FB312E" w:rsidRPr="00A90FD7">
        <w:rPr>
          <w:szCs w:val="20"/>
        </w:rPr>
        <w:t>voorgaande</w:t>
      </w:r>
      <w:r w:rsidR="00FB312E" w:rsidRPr="00A90FD7">
        <w:t>.</w:t>
      </w:r>
    </w:p>
    <w:p w14:paraId="158B09A9" w14:textId="77777777" w:rsidR="00A17A7C" w:rsidRPr="006421D1" w:rsidRDefault="00A17A7C" w:rsidP="002777AA">
      <w:pPr>
        <w:pStyle w:val="Kop2"/>
      </w:pPr>
      <w:bookmarkStart w:id="91" w:name="_Toc20129173"/>
      <w:bookmarkStart w:id="92" w:name="_Toc52521016"/>
      <w:r w:rsidRPr="006421D1">
        <w:t>Gunningsprocedure</w:t>
      </w:r>
      <w:bookmarkEnd w:id="91"/>
      <w:bookmarkEnd w:id="92"/>
    </w:p>
    <w:p w14:paraId="11FE4C19" w14:textId="228B6F99" w:rsidR="008B5C4E" w:rsidRPr="00A90FD7" w:rsidRDefault="008B5C4E" w:rsidP="008B5C4E">
      <w:pPr>
        <w:rPr>
          <w:szCs w:val="20"/>
        </w:rPr>
      </w:pPr>
      <w:r w:rsidRPr="00A90FD7">
        <w:rPr>
          <w:szCs w:val="20"/>
        </w:rPr>
        <w:t xml:space="preserve">De HAN besluit op basis van </w:t>
      </w:r>
      <w:r w:rsidR="005C45AF" w:rsidRPr="00A90FD7">
        <w:rPr>
          <w:szCs w:val="20"/>
        </w:rPr>
        <w:t xml:space="preserve">het gehanteerde Gunningsmodel </w:t>
      </w:r>
      <w:r w:rsidRPr="00A90FD7">
        <w:rPr>
          <w:szCs w:val="20"/>
        </w:rPr>
        <w:t xml:space="preserve">aan welke </w:t>
      </w:r>
      <w:r w:rsidR="00990F2C">
        <w:rPr>
          <w:szCs w:val="20"/>
        </w:rPr>
        <w:t>Inschrijver</w:t>
      </w:r>
      <w:r w:rsidRPr="00A90FD7">
        <w:rPr>
          <w:szCs w:val="20"/>
        </w:rPr>
        <w:t xml:space="preserve">(s) zij voornemens is de </w:t>
      </w:r>
      <w:r w:rsidR="004A3FCE">
        <w:rPr>
          <w:szCs w:val="20"/>
        </w:rPr>
        <w:t>Opdracht</w:t>
      </w:r>
      <w:r w:rsidRPr="00A90FD7">
        <w:rPr>
          <w:szCs w:val="20"/>
        </w:rPr>
        <w:t xml:space="preserve"> te gunnen.</w:t>
      </w:r>
    </w:p>
    <w:p w14:paraId="63BA1B4B" w14:textId="77777777" w:rsidR="005D276A" w:rsidRPr="006421D1" w:rsidRDefault="005D276A" w:rsidP="00F013F6">
      <w:pPr>
        <w:pStyle w:val="Kop3"/>
      </w:pPr>
      <w:bookmarkStart w:id="93" w:name="_Toc20129174"/>
      <w:bookmarkStart w:id="94" w:name="_Toc52521017"/>
      <w:r w:rsidRPr="006421D1">
        <w:t>Voorlopige gunning</w:t>
      </w:r>
      <w:bookmarkEnd w:id="93"/>
      <w:bookmarkEnd w:id="94"/>
    </w:p>
    <w:p w14:paraId="75B5FFA2" w14:textId="7C6B5A6A" w:rsidR="005C45AF" w:rsidRPr="00A90FD7" w:rsidRDefault="005D276A" w:rsidP="008B5C4E">
      <w:pPr>
        <w:rPr>
          <w:szCs w:val="20"/>
        </w:rPr>
      </w:pPr>
      <w:r w:rsidRPr="00A90FD7">
        <w:rPr>
          <w:szCs w:val="20"/>
        </w:rPr>
        <w:t xml:space="preserve">Alle </w:t>
      </w:r>
      <w:r w:rsidR="00990F2C">
        <w:rPr>
          <w:szCs w:val="20"/>
        </w:rPr>
        <w:t>Inschrijver</w:t>
      </w:r>
      <w:r w:rsidRPr="00A90FD7">
        <w:rPr>
          <w:szCs w:val="20"/>
        </w:rPr>
        <w:t xml:space="preserve">s ontvangen via TenderNed bericht over </w:t>
      </w:r>
      <w:r w:rsidR="002C40B4" w:rsidRPr="00A90FD7">
        <w:rPr>
          <w:szCs w:val="20"/>
        </w:rPr>
        <w:t xml:space="preserve">het voorlopige resultaat </w:t>
      </w:r>
      <w:r w:rsidR="003E7B26" w:rsidRPr="00A90FD7">
        <w:rPr>
          <w:szCs w:val="20"/>
        </w:rPr>
        <w:t xml:space="preserve">van de </w:t>
      </w:r>
      <w:r w:rsidR="00F830FB">
        <w:rPr>
          <w:szCs w:val="20"/>
        </w:rPr>
        <w:t xml:space="preserve">Aanbesteding </w:t>
      </w:r>
      <w:r w:rsidR="003E7B26" w:rsidRPr="00A90FD7">
        <w:rPr>
          <w:szCs w:val="20"/>
        </w:rPr>
        <w:t>. In een motivering wordt op hoofdlijnen beschreven</w:t>
      </w:r>
      <w:r w:rsidR="002C40B4" w:rsidRPr="00A90FD7">
        <w:rPr>
          <w:szCs w:val="20"/>
        </w:rPr>
        <w:t xml:space="preserve"> waarom </w:t>
      </w:r>
      <w:r w:rsidR="003E7B26" w:rsidRPr="00A90FD7">
        <w:rPr>
          <w:szCs w:val="20"/>
        </w:rPr>
        <w:t>een specifieke</w:t>
      </w:r>
      <w:r w:rsidR="002C40B4" w:rsidRPr="00A90FD7">
        <w:rPr>
          <w:szCs w:val="20"/>
        </w:rPr>
        <w:t xml:space="preserve"> score is toegekend op onderdelen van de Inschrijving.</w:t>
      </w:r>
      <w:r w:rsidR="003E7B26" w:rsidRPr="00A90FD7">
        <w:rPr>
          <w:szCs w:val="20"/>
        </w:rPr>
        <w:t xml:space="preserve"> </w:t>
      </w:r>
      <w:r w:rsidR="005C45AF" w:rsidRPr="00A90FD7">
        <w:rPr>
          <w:szCs w:val="20"/>
        </w:rPr>
        <w:t>Voorlopig afgewezen</w:t>
      </w:r>
      <w:r w:rsidR="003E7B26" w:rsidRPr="00A90FD7">
        <w:rPr>
          <w:szCs w:val="20"/>
        </w:rPr>
        <w:t xml:space="preserve"> </w:t>
      </w:r>
      <w:r w:rsidR="00990F2C">
        <w:rPr>
          <w:szCs w:val="20"/>
        </w:rPr>
        <w:t>Inschrijver</w:t>
      </w:r>
      <w:r w:rsidR="003E7B26" w:rsidRPr="00A90FD7">
        <w:rPr>
          <w:szCs w:val="20"/>
        </w:rPr>
        <w:t xml:space="preserve">s worden </w:t>
      </w:r>
      <w:r w:rsidR="00BB62C9" w:rsidRPr="00A90FD7">
        <w:rPr>
          <w:szCs w:val="20"/>
        </w:rPr>
        <w:t xml:space="preserve">tevens </w:t>
      </w:r>
      <w:r w:rsidR="005C45AF" w:rsidRPr="00A90FD7">
        <w:rPr>
          <w:szCs w:val="20"/>
        </w:rPr>
        <w:t>op de hoogte gesteld van:</w:t>
      </w:r>
    </w:p>
    <w:p w14:paraId="621CDF90" w14:textId="77777777" w:rsidR="005C45AF" w:rsidRPr="00A90FD7" w:rsidRDefault="003E7B26" w:rsidP="006820B1">
      <w:pPr>
        <w:pStyle w:val="Lijstalinea"/>
        <w:numPr>
          <w:ilvl w:val="0"/>
          <w:numId w:val="4"/>
        </w:numPr>
        <w:rPr>
          <w:szCs w:val="20"/>
        </w:rPr>
      </w:pPr>
      <w:r w:rsidRPr="00A90FD7">
        <w:rPr>
          <w:szCs w:val="20"/>
        </w:rPr>
        <w:t xml:space="preserve">de plaats in de rangorde </w:t>
      </w:r>
      <w:r w:rsidR="00DA271C" w:rsidRPr="00A90FD7">
        <w:rPr>
          <w:szCs w:val="20"/>
        </w:rPr>
        <w:t>van de beoordeelde I</w:t>
      </w:r>
      <w:r w:rsidR="008B5C4E" w:rsidRPr="00A90FD7">
        <w:rPr>
          <w:szCs w:val="20"/>
        </w:rPr>
        <w:t>nschrijvingen</w:t>
      </w:r>
      <w:r w:rsidR="005C45AF" w:rsidRPr="00A90FD7">
        <w:rPr>
          <w:szCs w:val="20"/>
        </w:rPr>
        <w:t>;</w:t>
      </w:r>
    </w:p>
    <w:p w14:paraId="08B97EF1" w14:textId="77777777" w:rsidR="005C45AF" w:rsidRPr="00A90FD7" w:rsidRDefault="003E7B26" w:rsidP="006820B1">
      <w:pPr>
        <w:pStyle w:val="Lijstalinea"/>
        <w:numPr>
          <w:ilvl w:val="0"/>
          <w:numId w:val="4"/>
        </w:numPr>
        <w:rPr>
          <w:szCs w:val="20"/>
        </w:rPr>
      </w:pPr>
      <w:r w:rsidRPr="00A90FD7">
        <w:rPr>
          <w:szCs w:val="20"/>
        </w:rPr>
        <w:t>het verschil in punten ten opzichte van de voorlopig winnende Inschrijving</w:t>
      </w:r>
      <w:r w:rsidR="005C45AF" w:rsidRPr="00A90FD7">
        <w:rPr>
          <w:szCs w:val="20"/>
        </w:rPr>
        <w:t>;</w:t>
      </w:r>
      <w:r w:rsidRPr="00A90FD7">
        <w:rPr>
          <w:szCs w:val="20"/>
        </w:rPr>
        <w:t xml:space="preserve"> en </w:t>
      </w:r>
    </w:p>
    <w:p w14:paraId="4F479F0B" w14:textId="3D788679" w:rsidR="005C45AF" w:rsidRPr="00A90FD7" w:rsidRDefault="003E7B26" w:rsidP="006820B1">
      <w:pPr>
        <w:pStyle w:val="Lijstalinea"/>
        <w:numPr>
          <w:ilvl w:val="0"/>
          <w:numId w:val="4"/>
        </w:numPr>
        <w:rPr>
          <w:szCs w:val="20"/>
        </w:rPr>
      </w:pPr>
      <w:r w:rsidRPr="00A90FD7">
        <w:rPr>
          <w:szCs w:val="20"/>
        </w:rPr>
        <w:t xml:space="preserve">de naam </w:t>
      </w:r>
      <w:r w:rsidR="005C45AF" w:rsidRPr="00A90FD7">
        <w:rPr>
          <w:szCs w:val="20"/>
        </w:rPr>
        <w:t xml:space="preserve">van de voorlopig gegunde </w:t>
      </w:r>
      <w:r w:rsidR="00990F2C">
        <w:rPr>
          <w:szCs w:val="20"/>
        </w:rPr>
        <w:t>Inschrijver</w:t>
      </w:r>
      <w:r w:rsidRPr="00A90FD7">
        <w:rPr>
          <w:szCs w:val="20"/>
        </w:rPr>
        <w:t>.</w:t>
      </w:r>
      <w:r w:rsidR="008B5C4E" w:rsidRPr="00A90FD7">
        <w:rPr>
          <w:szCs w:val="20"/>
        </w:rPr>
        <w:t xml:space="preserve"> </w:t>
      </w:r>
    </w:p>
    <w:p w14:paraId="09AD4B61" w14:textId="535B3685" w:rsidR="008B5C4E" w:rsidRPr="00A90FD7" w:rsidRDefault="008B5C4E" w:rsidP="005C45AF">
      <w:pPr>
        <w:rPr>
          <w:szCs w:val="20"/>
        </w:rPr>
      </w:pPr>
      <w:r w:rsidRPr="00A90FD7">
        <w:rPr>
          <w:szCs w:val="20"/>
        </w:rPr>
        <w:t>De HAN</w:t>
      </w:r>
      <w:r w:rsidR="005D276A" w:rsidRPr="00A90FD7">
        <w:rPr>
          <w:szCs w:val="20"/>
        </w:rPr>
        <w:t xml:space="preserve"> zal de inschrijfprijzen wegens het bedrijfsvertrouwelijke karakter daarvan niet openbaar maken. </w:t>
      </w:r>
      <w:r w:rsidRPr="00A90FD7">
        <w:rPr>
          <w:szCs w:val="20"/>
        </w:rPr>
        <w:t>Door iedere belanghebbende kan voorts nadere informatie worden ingewonnen bij de HAN. Mededeling van de voorlopige gunningbeslissing houdt nog geen aanvaarding in van het aanb</w:t>
      </w:r>
      <w:r w:rsidR="00C22139" w:rsidRPr="00A90FD7">
        <w:rPr>
          <w:szCs w:val="20"/>
        </w:rPr>
        <w:t xml:space="preserve">od van de </w:t>
      </w:r>
      <w:r w:rsidR="00990F2C">
        <w:rPr>
          <w:szCs w:val="20"/>
        </w:rPr>
        <w:t>Inschrijver</w:t>
      </w:r>
      <w:r w:rsidR="00C22139" w:rsidRPr="00A90FD7">
        <w:rPr>
          <w:szCs w:val="20"/>
        </w:rPr>
        <w:t xml:space="preserve"> die voor g</w:t>
      </w:r>
      <w:r w:rsidRPr="00A90FD7">
        <w:rPr>
          <w:szCs w:val="20"/>
        </w:rPr>
        <w:t xml:space="preserve">unning van de </w:t>
      </w:r>
      <w:r w:rsidR="004A3FCE">
        <w:rPr>
          <w:szCs w:val="20"/>
        </w:rPr>
        <w:t>Opdracht</w:t>
      </w:r>
      <w:r w:rsidRPr="00A90FD7">
        <w:rPr>
          <w:szCs w:val="20"/>
        </w:rPr>
        <w:t xml:space="preserve"> in aanmerking komt (zie artikel 6:217 BW).</w:t>
      </w:r>
    </w:p>
    <w:p w14:paraId="58318EAB" w14:textId="77777777" w:rsidR="008B5C4E" w:rsidRPr="006421D1" w:rsidRDefault="008B5C4E" w:rsidP="00F013F6">
      <w:pPr>
        <w:pStyle w:val="Kop3"/>
      </w:pPr>
      <w:bookmarkStart w:id="95" w:name="_Toc20129175"/>
      <w:bookmarkStart w:id="96" w:name="_Toc52521018"/>
      <w:proofErr w:type="spellStart"/>
      <w:r w:rsidRPr="006421D1">
        <w:t>Standstill</w:t>
      </w:r>
      <w:proofErr w:type="spellEnd"/>
      <w:r w:rsidRPr="006421D1">
        <w:t xml:space="preserve"> periode</w:t>
      </w:r>
      <w:bookmarkEnd w:id="95"/>
      <w:bookmarkEnd w:id="96"/>
    </w:p>
    <w:p w14:paraId="003B2C70" w14:textId="3603641D" w:rsidR="00B43CA5" w:rsidRPr="00A90FD7" w:rsidRDefault="00B43CA5" w:rsidP="005D276A">
      <w:pPr>
        <w:rPr>
          <w:szCs w:val="20"/>
        </w:rPr>
      </w:pPr>
      <w:r w:rsidRPr="00A90FD7">
        <w:rPr>
          <w:szCs w:val="20"/>
        </w:rPr>
        <w:t>Gedurende een periode van 20 kalenderdagen (</w:t>
      </w:r>
      <w:proofErr w:type="spellStart"/>
      <w:r w:rsidRPr="00A90FD7">
        <w:rPr>
          <w:szCs w:val="20"/>
        </w:rPr>
        <w:t>standstill</w:t>
      </w:r>
      <w:proofErr w:type="spellEnd"/>
      <w:r w:rsidRPr="00A90FD7">
        <w:rPr>
          <w:szCs w:val="20"/>
        </w:rPr>
        <w:t xml:space="preserve"> periode) kunnen </w:t>
      </w:r>
      <w:r w:rsidR="00990F2C">
        <w:rPr>
          <w:szCs w:val="20"/>
        </w:rPr>
        <w:t>Inschrijver</w:t>
      </w:r>
      <w:r w:rsidRPr="00A90FD7">
        <w:rPr>
          <w:szCs w:val="20"/>
        </w:rPr>
        <w:t>s bezwaar maken tegen de voorlopige gunningbeslissing. Dit dient te gebeuren door betekening van een dagvaarding in kort geding. Het kort geding zal worden behandeld in het arrondissement Arnhem</w:t>
      </w:r>
      <w:r w:rsidR="005C45AF" w:rsidRPr="00A90FD7">
        <w:rPr>
          <w:szCs w:val="20"/>
        </w:rPr>
        <w:t xml:space="preserve"> (Gelderland)</w:t>
      </w:r>
      <w:r w:rsidRPr="00A90FD7">
        <w:rPr>
          <w:szCs w:val="20"/>
        </w:rPr>
        <w:t xml:space="preserve">. De HAN verzoekt </w:t>
      </w:r>
      <w:r w:rsidR="00990F2C">
        <w:rPr>
          <w:szCs w:val="20"/>
        </w:rPr>
        <w:t>Inschrijver</w:t>
      </w:r>
      <w:r w:rsidRPr="00A90FD7">
        <w:rPr>
          <w:szCs w:val="20"/>
        </w:rPr>
        <w:t xml:space="preserve"> om van een dergelijke dagvaarding in ieder geval een kopie aan het adres van de HAN te zenden, dit in het belang van een goede en snelle rechtsgang. Indien een </w:t>
      </w:r>
      <w:r w:rsidR="00990F2C">
        <w:rPr>
          <w:szCs w:val="20"/>
        </w:rPr>
        <w:t>Inschrijver</w:t>
      </w:r>
      <w:r w:rsidRPr="00A90FD7">
        <w:rPr>
          <w:szCs w:val="20"/>
        </w:rPr>
        <w:t xml:space="preserve"> tijdig een kort geding aanhangig maakt tegen de voorgenomen gunningbeslissing, wordt de </w:t>
      </w:r>
      <w:r w:rsidR="005C45AF" w:rsidRPr="00A90FD7">
        <w:rPr>
          <w:szCs w:val="20"/>
        </w:rPr>
        <w:t>g</w:t>
      </w:r>
      <w:r w:rsidRPr="00A90FD7">
        <w:rPr>
          <w:szCs w:val="20"/>
        </w:rPr>
        <w:t xml:space="preserve">unning in beginsel aangehouden totdat vonnis is verkregen. De periode van 20 kalenderdagen voor het betekenen van een kort geding geldt als fatale contractuele vervaltermijn, met het oogmerk dat de gunningsbeslissing na deze termijn niet meer kan worden aangetast en afgewezen </w:t>
      </w:r>
      <w:r w:rsidR="00990F2C">
        <w:rPr>
          <w:szCs w:val="20"/>
        </w:rPr>
        <w:t>Inschrijver</w:t>
      </w:r>
      <w:r w:rsidRPr="00A90FD7">
        <w:rPr>
          <w:szCs w:val="20"/>
        </w:rPr>
        <w:t xml:space="preserve">s niet-ontvankelijk worden verklaard in eventuele vorderingen. Een </w:t>
      </w:r>
      <w:r w:rsidR="00990F2C">
        <w:rPr>
          <w:szCs w:val="20"/>
        </w:rPr>
        <w:t>Inschrijver</w:t>
      </w:r>
      <w:r w:rsidRPr="00A90FD7">
        <w:rPr>
          <w:szCs w:val="20"/>
        </w:rPr>
        <w:t xml:space="preserve"> </w:t>
      </w:r>
      <w:r w:rsidR="00995422" w:rsidRPr="00A90FD7">
        <w:rPr>
          <w:szCs w:val="20"/>
        </w:rPr>
        <w:t>verwerkt</w:t>
      </w:r>
      <w:r w:rsidRPr="00A90FD7">
        <w:rPr>
          <w:szCs w:val="20"/>
        </w:rPr>
        <w:t xml:space="preserve"> dus al zijn rechten om tegen het verdere verloop </w:t>
      </w:r>
      <w:r w:rsidR="00A4596D" w:rsidRPr="00A90FD7">
        <w:rPr>
          <w:szCs w:val="20"/>
        </w:rPr>
        <w:t xml:space="preserve">van de </w:t>
      </w:r>
      <w:r w:rsidR="00FB56D5">
        <w:rPr>
          <w:szCs w:val="20"/>
        </w:rPr>
        <w:t>a</w:t>
      </w:r>
      <w:r w:rsidR="00F830FB">
        <w:rPr>
          <w:szCs w:val="20"/>
        </w:rPr>
        <w:t>anbesteding</w:t>
      </w:r>
      <w:r w:rsidRPr="00A90FD7">
        <w:rPr>
          <w:szCs w:val="20"/>
        </w:rPr>
        <w:t>sprocedure op te komen.</w:t>
      </w:r>
    </w:p>
    <w:p w14:paraId="792470E4" w14:textId="3B247537" w:rsidR="00B43CA5" w:rsidRPr="00A90FD7" w:rsidRDefault="00B43CA5" w:rsidP="005D276A">
      <w:pPr>
        <w:rPr>
          <w:szCs w:val="20"/>
        </w:rPr>
      </w:pPr>
      <w:r w:rsidRPr="00A90FD7">
        <w:rPr>
          <w:szCs w:val="20"/>
        </w:rPr>
        <w:t xml:space="preserve">Indien een </w:t>
      </w:r>
      <w:r w:rsidR="00990F2C">
        <w:rPr>
          <w:szCs w:val="20"/>
        </w:rPr>
        <w:t>Inschrijver</w:t>
      </w:r>
      <w:r w:rsidRPr="00A90FD7">
        <w:rPr>
          <w:szCs w:val="20"/>
        </w:rPr>
        <w:t xml:space="preserve"> tegen een gunningsbeslissing een kort geding aanhangig maakt, dient de oorspronkelijke winnaar van de </w:t>
      </w:r>
      <w:r w:rsidR="00F830FB">
        <w:rPr>
          <w:szCs w:val="20"/>
        </w:rPr>
        <w:t>Aanbesteding</w:t>
      </w:r>
      <w:r w:rsidRPr="00A90FD7">
        <w:rPr>
          <w:szCs w:val="20"/>
        </w:rPr>
        <w:t xml:space="preserve"> in dit kort geding te interveniëren, op straffe van het verval van recht om nog op te mogen komen tegen een eventueel gewijzigde gunningsbeslissing.</w:t>
      </w:r>
    </w:p>
    <w:p w14:paraId="4250906E" w14:textId="43FB560E" w:rsidR="00337956" w:rsidRDefault="002A38B1" w:rsidP="00337956">
      <w:pPr>
        <w:spacing w:after="0"/>
        <w:rPr>
          <w:rFonts w:ascii="Calibri" w:eastAsia="Times New Roman" w:hAnsi="Calibri" w:cs="Times New Roman"/>
          <w:bCs/>
          <w:i/>
        </w:rPr>
      </w:pPr>
      <w:r>
        <w:rPr>
          <w:rFonts w:eastAsia="Times New Roman"/>
          <w:bCs/>
          <w:i/>
          <w:szCs w:val="20"/>
        </w:rPr>
        <w:t xml:space="preserve">De volgende dagen </w:t>
      </w:r>
      <w:r w:rsidR="00337956" w:rsidRPr="00A90FD7">
        <w:rPr>
          <w:rFonts w:eastAsia="Times New Roman"/>
          <w:bCs/>
          <w:i/>
          <w:szCs w:val="20"/>
        </w:rPr>
        <w:t xml:space="preserve">zijn verplichte sluitingsdagen </w:t>
      </w:r>
      <w:r w:rsidR="004D5738">
        <w:rPr>
          <w:rFonts w:eastAsia="Times New Roman"/>
          <w:bCs/>
          <w:i/>
          <w:szCs w:val="20"/>
        </w:rPr>
        <w:t>bij</w:t>
      </w:r>
      <w:r w:rsidR="00337956" w:rsidRPr="00A90FD7">
        <w:rPr>
          <w:rFonts w:eastAsia="Times New Roman"/>
          <w:bCs/>
          <w:i/>
          <w:szCs w:val="20"/>
        </w:rPr>
        <w:t xml:space="preserve"> de HAN, dit betekent dat de gebouwen zijn gesloten en medewerkers niet aanwezig</w:t>
      </w:r>
      <w:r w:rsidR="001357B2" w:rsidRPr="00A90FD7">
        <w:rPr>
          <w:rFonts w:eastAsia="Times New Roman"/>
          <w:bCs/>
          <w:i/>
          <w:szCs w:val="20"/>
        </w:rPr>
        <w:t xml:space="preserve"> zijn</w:t>
      </w:r>
      <w:r>
        <w:rPr>
          <w:rFonts w:ascii="Calibri" w:eastAsia="Times New Roman" w:hAnsi="Calibri" w:cs="Times New Roman"/>
          <w:bCs/>
          <w:i/>
        </w:rPr>
        <w:t>:</w:t>
      </w:r>
    </w:p>
    <w:p w14:paraId="6E3FF9F5" w14:textId="05554A33" w:rsidR="00C0124B" w:rsidRDefault="00A61D3B" w:rsidP="002A38B1">
      <w:pPr>
        <w:pStyle w:val="Lijstalinea"/>
        <w:numPr>
          <w:ilvl w:val="0"/>
          <w:numId w:val="21"/>
        </w:numPr>
        <w:spacing w:after="0"/>
        <w:rPr>
          <w:rFonts w:ascii="Calibri" w:eastAsia="Times New Roman" w:hAnsi="Calibri" w:cs="Times New Roman"/>
          <w:bCs/>
          <w:i/>
        </w:rPr>
      </w:pPr>
      <w:r>
        <w:rPr>
          <w:rFonts w:ascii="Calibri" w:eastAsia="Times New Roman" w:hAnsi="Calibri" w:cs="Times New Roman"/>
          <w:bCs/>
          <w:i/>
        </w:rPr>
        <w:t>21-12-2020 t/m 03-01-2021</w:t>
      </w:r>
    </w:p>
    <w:p w14:paraId="55CF9A54" w14:textId="263D5355" w:rsidR="00A90D2C" w:rsidRPr="006421D1" w:rsidRDefault="00A90D2C">
      <w:pPr>
        <w:rPr>
          <w:rFonts w:asciiTheme="majorHAnsi" w:eastAsiaTheme="majorEastAsia" w:hAnsiTheme="majorHAnsi" w:cstheme="majorBidi"/>
          <w:color w:val="0A1A58"/>
          <w:sz w:val="24"/>
          <w:szCs w:val="32"/>
        </w:rPr>
      </w:pPr>
      <w:r w:rsidRPr="006421D1">
        <w:br w:type="page"/>
      </w:r>
    </w:p>
    <w:p w14:paraId="10D5D6EC" w14:textId="7ECB3C27" w:rsidR="00B43CA5" w:rsidRPr="006421D1" w:rsidRDefault="00B43CA5" w:rsidP="00F013F6">
      <w:pPr>
        <w:pStyle w:val="Kop3"/>
      </w:pPr>
      <w:bookmarkStart w:id="97" w:name="_Toc20129176"/>
      <w:bookmarkStart w:id="98" w:name="_Ref37327806"/>
      <w:bookmarkStart w:id="99" w:name="_Ref37746306"/>
      <w:bookmarkStart w:id="100" w:name="_Ref37746320"/>
      <w:bookmarkStart w:id="101" w:name="_Toc52521019"/>
      <w:r w:rsidRPr="006421D1">
        <w:lastRenderedPageBreak/>
        <w:t>Verificatie</w:t>
      </w:r>
      <w:bookmarkEnd w:id="97"/>
      <w:bookmarkEnd w:id="98"/>
      <w:bookmarkEnd w:id="99"/>
      <w:bookmarkEnd w:id="100"/>
      <w:bookmarkEnd w:id="101"/>
    </w:p>
    <w:p w14:paraId="76A2C7CA" w14:textId="77777777" w:rsidR="00D20A0F" w:rsidRPr="006B4AD4" w:rsidRDefault="00CF3F57" w:rsidP="00CF3F57">
      <w:pPr>
        <w:rPr>
          <w:szCs w:val="20"/>
        </w:rPr>
      </w:pPr>
      <w:r w:rsidRPr="006B4AD4">
        <w:rPr>
          <w:szCs w:val="20"/>
        </w:rPr>
        <w:t xml:space="preserve">De voorlopige winnaar(s) dienen </w:t>
      </w:r>
      <w:r w:rsidR="00D20A0F" w:rsidRPr="006B4AD4">
        <w:rPr>
          <w:szCs w:val="20"/>
        </w:rPr>
        <w:t xml:space="preserve">10 kalenderdagen </w:t>
      </w:r>
      <w:r w:rsidRPr="006B4AD4">
        <w:rPr>
          <w:szCs w:val="20"/>
        </w:rPr>
        <w:t xml:space="preserve">na dagtekening van de voorlopige gunningsbeslissing </w:t>
      </w:r>
      <w:r w:rsidR="00D20A0F" w:rsidRPr="006B4AD4">
        <w:rPr>
          <w:szCs w:val="20"/>
        </w:rPr>
        <w:t xml:space="preserve">de </w:t>
      </w:r>
      <w:r w:rsidRPr="006B4AD4">
        <w:rPr>
          <w:szCs w:val="20"/>
        </w:rPr>
        <w:t xml:space="preserve">bewijsstukken </w:t>
      </w:r>
      <w:r w:rsidR="005C45AF" w:rsidRPr="006B4AD4">
        <w:rPr>
          <w:szCs w:val="20"/>
        </w:rPr>
        <w:t xml:space="preserve">zoals weergegeven in onderstaande tabel </w:t>
      </w:r>
      <w:r w:rsidR="00E12357" w:rsidRPr="006B4AD4">
        <w:rPr>
          <w:szCs w:val="20"/>
        </w:rPr>
        <w:t>aan de HAN te overhandigen.</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33"/>
      </w:tblGrid>
      <w:tr w:rsidR="00D20A0F" w:rsidRPr="006B4AD4" w14:paraId="643F5373" w14:textId="77777777" w:rsidTr="00B96FC0">
        <w:tc>
          <w:tcPr>
            <w:tcW w:w="2830" w:type="dxa"/>
          </w:tcPr>
          <w:p w14:paraId="5DD78917" w14:textId="77777777" w:rsidR="00D20A0F" w:rsidRPr="006B4AD4" w:rsidRDefault="00D20A0F" w:rsidP="00CF3F57">
            <w:pPr>
              <w:rPr>
                <w:b/>
                <w:szCs w:val="20"/>
              </w:rPr>
            </w:pPr>
            <w:r w:rsidRPr="006B4AD4">
              <w:rPr>
                <w:b/>
                <w:szCs w:val="20"/>
              </w:rPr>
              <w:t>Document</w:t>
            </w:r>
          </w:p>
        </w:tc>
        <w:tc>
          <w:tcPr>
            <w:tcW w:w="6633" w:type="dxa"/>
          </w:tcPr>
          <w:p w14:paraId="30B3292C" w14:textId="77777777" w:rsidR="00D20A0F" w:rsidRPr="006B4AD4" w:rsidRDefault="00D20A0F" w:rsidP="00CF3F57">
            <w:pPr>
              <w:rPr>
                <w:b/>
                <w:szCs w:val="20"/>
              </w:rPr>
            </w:pPr>
            <w:r w:rsidRPr="006B4AD4">
              <w:rPr>
                <w:b/>
                <w:szCs w:val="20"/>
              </w:rPr>
              <w:t>Toetsingscriteria</w:t>
            </w:r>
          </w:p>
        </w:tc>
      </w:tr>
      <w:tr w:rsidR="00D20A0F" w:rsidRPr="006B4AD4" w14:paraId="26BDAC99" w14:textId="77777777" w:rsidTr="00B96FC0">
        <w:tc>
          <w:tcPr>
            <w:tcW w:w="2830" w:type="dxa"/>
          </w:tcPr>
          <w:p w14:paraId="6C715424" w14:textId="77777777" w:rsidR="00D20A0F" w:rsidRPr="006B4AD4" w:rsidRDefault="00D20A0F" w:rsidP="00CF3F57">
            <w:pPr>
              <w:rPr>
                <w:i/>
                <w:szCs w:val="20"/>
              </w:rPr>
            </w:pPr>
            <w:r w:rsidRPr="006B4AD4">
              <w:rPr>
                <w:i/>
                <w:szCs w:val="20"/>
              </w:rPr>
              <w:t>Gedragsverklaring Aanbesteden (GVA)</w:t>
            </w:r>
          </w:p>
        </w:tc>
        <w:tc>
          <w:tcPr>
            <w:tcW w:w="6633" w:type="dxa"/>
          </w:tcPr>
          <w:p w14:paraId="52B5E276" w14:textId="00B1A02B" w:rsidR="00D20A0F" w:rsidRPr="006B4AD4" w:rsidRDefault="00A47806" w:rsidP="00A47806">
            <w:pPr>
              <w:rPr>
                <w:szCs w:val="20"/>
              </w:rPr>
            </w:pPr>
            <w:r w:rsidRPr="006B4AD4">
              <w:rPr>
                <w:szCs w:val="20"/>
              </w:rPr>
              <w:t>De verklaring als omschreven in artikel 2.89 lid 2 (AW 2012) is</w:t>
            </w:r>
            <w:r w:rsidRPr="006B4AD4">
              <w:rPr>
                <w:b/>
                <w:szCs w:val="20"/>
              </w:rPr>
              <w:t xml:space="preserve"> niet ouder dan </w:t>
            </w:r>
            <w:r w:rsidR="0005107F">
              <w:rPr>
                <w:b/>
                <w:szCs w:val="20"/>
              </w:rPr>
              <w:t xml:space="preserve">2 jaar </w:t>
            </w:r>
            <w:r w:rsidR="00B95885">
              <w:rPr>
                <w:b/>
                <w:szCs w:val="20"/>
              </w:rPr>
              <w:t xml:space="preserve">op het moment van inschrijven </w:t>
            </w:r>
            <w:r w:rsidRPr="006B4AD4">
              <w:rPr>
                <w:szCs w:val="20"/>
              </w:rPr>
              <w:t xml:space="preserve">en op te vragen bij het Ministerie van Veiligheid en Justitie. </w:t>
            </w:r>
            <w:r w:rsidR="00D20A0F" w:rsidRPr="006B4AD4">
              <w:rPr>
                <w:szCs w:val="20"/>
              </w:rPr>
              <w:t xml:space="preserve">De HAN maakt </w:t>
            </w:r>
            <w:r w:rsidR="00990F2C">
              <w:rPr>
                <w:szCs w:val="20"/>
              </w:rPr>
              <w:t>Inschrijver</w:t>
            </w:r>
            <w:r w:rsidR="00D20A0F" w:rsidRPr="006B4AD4">
              <w:rPr>
                <w:szCs w:val="20"/>
              </w:rPr>
              <w:t xml:space="preserve"> erop attent dat het verkrijgen van de voornoemde Gedragsverklaring langer duurt dan 10 dagen. </w:t>
            </w:r>
          </w:p>
        </w:tc>
      </w:tr>
      <w:tr w:rsidR="004069D0" w:rsidRPr="006B4AD4" w14:paraId="09872BE7" w14:textId="77777777" w:rsidTr="00B96FC0">
        <w:tc>
          <w:tcPr>
            <w:tcW w:w="2830" w:type="dxa"/>
          </w:tcPr>
          <w:p w14:paraId="55933A5B" w14:textId="77777777" w:rsidR="004069D0" w:rsidRPr="006B4AD4" w:rsidRDefault="004069D0" w:rsidP="004069D0">
            <w:pPr>
              <w:rPr>
                <w:i/>
                <w:szCs w:val="20"/>
              </w:rPr>
            </w:pPr>
            <w:r w:rsidRPr="006B4AD4">
              <w:rPr>
                <w:i/>
                <w:szCs w:val="20"/>
              </w:rPr>
              <w:t>Verklaring belastingdienst (in het geval van een Combinatie van alle betrokken partijen)</w:t>
            </w:r>
          </w:p>
        </w:tc>
        <w:tc>
          <w:tcPr>
            <w:tcW w:w="6633" w:type="dxa"/>
          </w:tcPr>
          <w:p w14:paraId="0C32878F" w14:textId="77777777" w:rsidR="004069D0" w:rsidRPr="006B4AD4" w:rsidRDefault="004069D0" w:rsidP="004069D0">
            <w:pPr>
              <w:rPr>
                <w:szCs w:val="20"/>
              </w:rPr>
            </w:pPr>
            <w:r w:rsidRPr="006B4AD4">
              <w:rPr>
                <w:szCs w:val="20"/>
              </w:rPr>
              <w:t xml:space="preserve">De verklaring als omschreven in artikel 2.89 lid 3 (AW 2012) is </w:t>
            </w:r>
            <w:r w:rsidRPr="006B4AD4">
              <w:rPr>
                <w:b/>
                <w:szCs w:val="20"/>
              </w:rPr>
              <w:t>niet ouder dan zes maanden</w:t>
            </w:r>
            <w:r w:rsidRPr="006B4AD4">
              <w:rPr>
                <w:szCs w:val="20"/>
              </w:rPr>
              <w:t xml:space="preserve"> </w:t>
            </w:r>
          </w:p>
        </w:tc>
      </w:tr>
      <w:tr w:rsidR="004069D0" w:rsidRPr="006B4AD4" w14:paraId="4347104F" w14:textId="77777777" w:rsidTr="00B96FC0">
        <w:tc>
          <w:tcPr>
            <w:tcW w:w="2830" w:type="dxa"/>
          </w:tcPr>
          <w:p w14:paraId="21AC042D" w14:textId="77777777" w:rsidR="004069D0" w:rsidRPr="006B4AD4" w:rsidRDefault="004069D0" w:rsidP="004069D0">
            <w:pPr>
              <w:rPr>
                <w:i/>
                <w:szCs w:val="20"/>
              </w:rPr>
            </w:pPr>
            <w:r w:rsidRPr="006B4AD4">
              <w:rPr>
                <w:i/>
                <w:szCs w:val="20"/>
              </w:rPr>
              <w:t>Accountantsverklaring</w:t>
            </w:r>
          </w:p>
        </w:tc>
        <w:tc>
          <w:tcPr>
            <w:tcW w:w="6633" w:type="dxa"/>
          </w:tcPr>
          <w:p w14:paraId="6510D0CF" w14:textId="2956070A" w:rsidR="004069D0" w:rsidRDefault="004069D0" w:rsidP="00DB2CAC">
            <w:pPr>
              <w:spacing w:after="0" w:line="240" w:lineRule="auto"/>
              <w:ind w:left="0" w:right="0" w:firstLine="0"/>
              <w:rPr>
                <w:szCs w:val="20"/>
              </w:rPr>
            </w:pPr>
          </w:p>
          <w:p w14:paraId="24C95280" w14:textId="7489C9D4" w:rsidR="00DB2CAC" w:rsidRPr="006A505E" w:rsidRDefault="000B1F99" w:rsidP="00DB2CAC">
            <w:pPr>
              <w:spacing w:after="0" w:line="240" w:lineRule="auto"/>
              <w:ind w:left="0" w:right="0" w:firstLine="0"/>
              <w:rPr>
                <w:rFonts w:eastAsia="Times New Roman"/>
                <w:color w:val="auto"/>
                <w:szCs w:val="20"/>
              </w:rPr>
            </w:pPr>
            <w:r w:rsidRPr="006A505E">
              <w:rPr>
                <w:rFonts w:eastAsia="Times New Roman"/>
                <w:color w:val="auto"/>
                <w:szCs w:val="20"/>
              </w:rPr>
              <w:t>Het betreft ten minste de meest recente</w:t>
            </w:r>
            <w:r w:rsidR="00DB2CAC" w:rsidRPr="006A505E">
              <w:rPr>
                <w:rFonts w:eastAsia="Times New Roman"/>
                <w:color w:val="auto"/>
                <w:szCs w:val="20"/>
              </w:rPr>
              <w:t xml:space="preserve"> afgegeven accountantsverklaring. Deze bevat geen zogenoemde</w:t>
            </w:r>
            <w:r w:rsidR="00DB2CAC" w:rsidRPr="006A505E">
              <w:rPr>
                <w:rFonts w:eastAsia="Times New Roman"/>
                <w:color w:val="auto"/>
                <w:szCs w:val="20"/>
              </w:rPr>
              <w:br/>
              <w:t>‘continuïteitsparagraaf’. Voor ondernemingen die niet jaarrekening plichtig zijn volstaat een</w:t>
            </w:r>
            <w:r w:rsidR="00DB2CAC" w:rsidRPr="006A505E">
              <w:rPr>
                <w:rFonts w:eastAsia="Times New Roman"/>
                <w:color w:val="auto"/>
                <w:szCs w:val="20"/>
              </w:rPr>
              <w:br/>
              <w:t>samenstellingsverklaring of beoordelingsverklaring. Indien er sprake is van een geconsolideerde</w:t>
            </w:r>
            <w:r w:rsidR="00DB2CAC" w:rsidRPr="006A505E">
              <w:rPr>
                <w:rFonts w:eastAsia="Times New Roman"/>
                <w:color w:val="auto"/>
                <w:szCs w:val="20"/>
              </w:rPr>
              <w:br/>
              <w:t>jaarrekening verlangt de HAN aanvullend een holdingverklaring (of 443-verklaring) van de</w:t>
            </w:r>
            <w:r w:rsidR="00DB2CAC" w:rsidRPr="006A505E">
              <w:rPr>
                <w:rFonts w:eastAsia="Times New Roman"/>
                <w:color w:val="auto"/>
                <w:szCs w:val="20"/>
              </w:rPr>
              <w:br/>
              <w:t>moederonderneming.</w:t>
            </w:r>
          </w:p>
          <w:p w14:paraId="5F290238" w14:textId="7831655F" w:rsidR="004069D0" w:rsidRPr="006B4AD4" w:rsidRDefault="004069D0" w:rsidP="004069D0">
            <w:pPr>
              <w:rPr>
                <w:szCs w:val="20"/>
              </w:rPr>
            </w:pPr>
          </w:p>
        </w:tc>
      </w:tr>
      <w:tr w:rsidR="004069D0" w:rsidRPr="006B4AD4" w14:paraId="012EADD0" w14:textId="77777777" w:rsidTr="00B96FC0">
        <w:tc>
          <w:tcPr>
            <w:tcW w:w="2830" w:type="dxa"/>
          </w:tcPr>
          <w:p w14:paraId="18498B1B" w14:textId="77777777" w:rsidR="004069D0" w:rsidRPr="006B4AD4" w:rsidRDefault="004069D0" w:rsidP="004069D0">
            <w:pPr>
              <w:rPr>
                <w:i/>
                <w:szCs w:val="20"/>
              </w:rPr>
            </w:pPr>
            <w:r w:rsidRPr="006B4AD4">
              <w:rPr>
                <w:i/>
                <w:szCs w:val="20"/>
              </w:rPr>
              <w:t>Verzekeringsbewijs</w:t>
            </w:r>
          </w:p>
        </w:tc>
        <w:tc>
          <w:tcPr>
            <w:tcW w:w="6633" w:type="dxa"/>
          </w:tcPr>
          <w:p w14:paraId="586A4D92" w14:textId="73CB6E8D" w:rsidR="004069D0" w:rsidRPr="006B4AD4" w:rsidRDefault="004069D0" w:rsidP="004069D0">
            <w:pPr>
              <w:rPr>
                <w:szCs w:val="20"/>
              </w:rPr>
            </w:pPr>
            <w:r w:rsidRPr="006B4AD4">
              <w:rPr>
                <w:szCs w:val="20"/>
              </w:rPr>
              <w:t xml:space="preserve">Het betreft een geldig kopie. Indien een concernpolis wordt overlegd dient duidelijk te zijn dat </w:t>
            </w:r>
            <w:r w:rsidR="00990F2C">
              <w:rPr>
                <w:szCs w:val="20"/>
              </w:rPr>
              <w:t>Inschrijver</w:t>
            </w:r>
            <w:r w:rsidRPr="006B4AD4">
              <w:rPr>
                <w:szCs w:val="20"/>
              </w:rPr>
              <w:t xml:space="preserve"> is (mee)verzekerd. Indien </w:t>
            </w:r>
            <w:r w:rsidR="00990F2C">
              <w:rPr>
                <w:szCs w:val="20"/>
              </w:rPr>
              <w:t>Inschrijver</w:t>
            </w:r>
            <w:r w:rsidRPr="006B4AD4">
              <w:rPr>
                <w:szCs w:val="20"/>
              </w:rPr>
              <w:t xml:space="preserve"> op het moment van de voorlopige gunningsbeslissing niet de beschikking heeft over een passende verzekering, dient de </w:t>
            </w:r>
            <w:r w:rsidR="00990F2C">
              <w:rPr>
                <w:szCs w:val="20"/>
              </w:rPr>
              <w:t>Inschrijver</w:t>
            </w:r>
            <w:r w:rsidRPr="006B4AD4">
              <w:rPr>
                <w:szCs w:val="20"/>
              </w:rPr>
              <w:t xml:space="preserve"> een door een verzekeringsmaatschappij afgelegde verklaring te overleggen, waarin hij verklaart dat bij voorlopige gunning van de </w:t>
            </w:r>
            <w:r w:rsidR="004A3FCE">
              <w:rPr>
                <w:szCs w:val="20"/>
              </w:rPr>
              <w:t>Opdracht</w:t>
            </w:r>
            <w:r w:rsidRPr="006B4AD4">
              <w:rPr>
                <w:szCs w:val="20"/>
              </w:rPr>
              <w:t>, binnen 10 dagen de vereiste aansprakelijkheidsverzekering wordt gesloten.</w:t>
            </w:r>
          </w:p>
        </w:tc>
      </w:tr>
      <w:tr w:rsidR="004069D0" w:rsidRPr="006B4AD4" w14:paraId="1BEC321D" w14:textId="77777777" w:rsidTr="00B96FC0">
        <w:tc>
          <w:tcPr>
            <w:tcW w:w="2830" w:type="dxa"/>
          </w:tcPr>
          <w:p w14:paraId="76CEBAE2" w14:textId="77777777" w:rsidR="004069D0" w:rsidRPr="006B4AD4" w:rsidRDefault="004069D0" w:rsidP="004069D0">
            <w:pPr>
              <w:rPr>
                <w:i/>
                <w:szCs w:val="20"/>
              </w:rPr>
            </w:pPr>
            <w:r w:rsidRPr="006B4AD4">
              <w:rPr>
                <w:i/>
                <w:szCs w:val="20"/>
              </w:rPr>
              <w:t>Tevredenheidsverklaring referent(en)</w:t>
            </w:r>
          </w:p>
        </w:tc>
        <w:tc>
          <w:tcPr>
            <w:tcW w:w="6633" w:type="dxa"/>
          </w:tcPr>
          <w:p w14:paraId="73E46463" w14:textId="77777777" w:rsidR="004069D0" w:rsidRPr="006B4AD4" w:rsidRDefault="004069D0" w:rsidP="004069D0">
            <w:pPr>
              <w:rPr>
                <w:szCs w:val="20"/>
              </w:rPr>
            </w:pPr>
            <w:r w:rsidRPr="006B4AD4">
              <w:rPr>
                <w:szCs w:val="20"/>
              </w:rPr>
              <w:t>De verklaring is rechtsgeldig ondertekend door de betreffende referent(en).</w:t>
            </w:r>
          </w:p>
        </w:tc>
      </w:tr>
      <w:tr w:rsidR="004069D0" w:rsidRPr="006B4AD4" w14:paraId="3B291E6A" w14:textId="77777777" w:rsidTr="00B96FC0">
        <w:tc>
          <w:tcPr>
            <w:tcW w:w="2830" w:type="dxa"/>
          </w:tcPr>
          <w:p w14:paraId="4F4B37A9" w14:textId="5E5D055E" w:rsidR="004069D0" w:rsidRPr="006B4AD4" w:rsidRDefault="004069D0" w:rsidP="004069D0">
            <w:pPr>
              <w:rPr>
                <w:i/>
                <w:szCs w:val="20"/>
              </w:rPr>
            </w:pPr>
            <w:r w:rsidRPr="006B4AD4">
              <w:rPr>
                <w:i/>
                <w:szCs w:val="20"/>
              </w:rPr>
              <w:t>Verklaring(en) derden t.b.v. financiële en economische geschiktheid dan wel technische bekwaamheid (bijvoorbeeld een holdingverklaring, borgtocht of een (</w:t>
            </w:r>
            <w:proofErr w:type="spellStart"/>
            <w:r w:rsidRPr="006B4AD4">
              <w:rPr>
                <w:i/>
                <w:szCs w:val="20"/>
              </w:rPr>
              <w:t>Onderaannemings</w:t>
            </w:r>
            <w:proofErr w:type="spellEnd"/>
            <w:r w:rsidRPr="006B4AD4">
              <w:rPr>
                <w:i/>
                <w:szCs w:val="20"/>
              </w:rPr>
              <w:t xml:space="preserve">) </w:t>
            </w:r>
            <w:r w:rsidR="00454AE9">
              <w:rPr>
                <w:i/>
                <w:szCs w:val="20"/>
              </w:rPr>
              <w:t>Overeenkomst</w:t>
            </w:r>
            <w:r w:rsidRPr="006B4AD4">
              <w:rPr>
                <w:i/>
                <w:szCs w:val="20"/>
              </w:rPr>
              <w:t xml:space="preserve"> met de </w:t>
            </w:r>
            <w:r w:rsidRPr="006B4AD4">
              <w:rPr>
                <w:i/>
                <w:szCs w:val="20"/>
              </w:rPr>
              <w:lastRenderedPageBreak/>
              <w:t xml:space="preserve">betreffende natuurlijke persoon of rechtspersoon). </w:t>
            </w:r>
          </w:p>
        </w:tc>
        <w:tc>
          <w:tcPr>
            <w:tcW w:w="6633" w:type="dxa"/>
          </w:tcPr>
          <w:p w14:paraId="13A31FEB" w14:textId="72467A8B" w:rsidR="004069D0" w:rsidRPr="006B4AD4" w:rsidRDefault="004069D0" w:rsidP="004069D0">
            <w:pPr>
              <w:rPr>
                <w:szCs w:val="20"/>
              </w:rPr>
            </w:pPr>
            <w:r w:rsidRPr="006B4AD4">
              <w:rPr>
                <w:szCs w:val="20"/>
              </w:rPr>
              <w:lastRenderedPageBreak/>
              <w:t xml:space="preserve">Een rechtsgeldig ondertekende verklaring van de derde waarin deze derde expliciet toezegt bereid te zijn medewerking te gaan verlenen aan het uitvoeren van de </w:t>
            </w:r>
            <w:r w:rsidR="004A3FCE">
              <w:rPr>
                <w:szCs w:val="20"/>
              </w:rPr>
              <w:t>Opdracht</w:t>
            </w:r>
            <w:r w:rsidRPr="006B4AD4">
              <w:rPr>
                <w:szCs w:val="20"/>
              </w:rPr>
              <w:t xml:space="preserve"> dan wel daadwerkelijk de beschikking te hebben over de ervaringen en middelen en zich hiermee hoofdelijk aansprakelijk stelt jegens de HAN voor de deugdelijke nakoming van de (financiële) verplichtingen van de </w:t>
            </w:r>
            <w:r w:rsidR="00990F2C">
              <w:rPr>
                <w:szCs w:val="20"/>
              </w:rPr>
              <w:t>Inschrijver</w:t>
            </w:r>
            <w:r w:rsidRPr="006B4AD4">
              <w:rPr>
                <w:szCs w:val="20"/>
              </w:rPr>
              <w:t>.</w:t>
            </w:r>
          </w:p>
          <w:p w14:paraId="740C45D2" w14:textId="77777777" w:rsidR="004069D0" w:rsidRPr="006B4AD4" w:rsidRDefault="004069D0" w:rsidP="004069D0">
            <w:pPr>
              <w:rPr>
                <w:szCs w:val="20"/>
              </w:rPr>
            </w:pPr>
          </w:p>
          <w:p w14:paraId="15DF861F" w14:textId="77777777" w:rsidR="004069D0" w:rsidRPr="006B4AD4" w:rsidRDefault="004069D0" w:rsidP="004069D0">
            <w:pPr>
              <w:rPr>
                <w:szCs w:val="20"/>
              </w:rPr>
            </w:pPr>
          </w:p>
        </w:tc>
      </w:tr>
    </w:tbl>
    <w:p w14:paraId="3380A977" w14:textId="77777777" w:rsidR="00410CCF" w:rsidRPr="006B4AD4" w:rsidRDefault="00410CCF">
      <w:pPr>
        <w:rPr>
          <w:szCs w:val="20"/>
        </w:rPr>
      </w:pPr>
    </w:p>
    <w:p w14:paraId="69F215B7" w14:textId="77777777" w:rsidR="008454E7" w:rsidRPr="006B4AD4" w:rsidRDefault="008454E7">
      <w:pPr>
        <w:rPr>
          <w:szCs w:val="20"/>
        </w:rPr>
      </w:pPr>
      <w:r w:rsidRPr="006B4AD4">
        <w:rPr>
          <w:szCs w:val="20"/>
        </w:rPr>
        <w:br w:type="page"/>
      </w:r>
    </w:p>
    <w:p w14:paraId="0738055F" w14:textId="3997B18B" w:rsidR="00F96025" w:rsidRPr="006B4AD4" w:rsidRDefault="00F96025" w:rsidP="00F96025">
      <w:pPr>
        <w:rPr>
          <w:szCs w:val="20"/>
        </w:rPr>
      </w:pPr>
      <w:r w:rsidRPr="006B4AD4">
        <w:rPr>
          <w:szCs w:val="20"/>
        </w:rPr>
        <w:lastRenderedPageBreak/>
        <w:t xml:space="preserve">Met de voorlopige winnaar(s) wordt </w:t>
      </w:r>
      <w:r w:rsidR="004B58B2" w:rsidRPr="006B4AD4">
        <w:rPr>
          <w:szCs w:val="20"/>
        </w:rPr>
        <w:t xml:space="preserve">(eventueel) </w:t>
      </w:r>
      <w:r w:rsidRPr="006B4AD4">
        <w:rPr>
          <w:szCs w:val="20"/>
        </w:rPr>
        <w:t>een verificatiegesprek gehouden. Het verificatiegesprek heeft als doel de Inschrijving te:</w:t>
      </w:r>
    </w:p>
    <w:p w14:paraId="0B32B29B" w14:textId="14D82BA6" w:rsidR="00F96025" w:rsidRPr="006B4AD4" w:rsidRDefault="00F96025" w:rsidP="006820B1">
      <w:pPr>
        <w:pStyle w:val="Lijstalinea"/>
        <w:numPr>
          <w:ilvl w:val="0"/>
          <w:numId w:val="4"/>
        </w:numPr>
        <w:rPr>
          <w:szCs w:val="20"/>
        </w:rPr>
      </w:pPr>
      <w:r w:rsidRPr="006B4AD4">
        <w:rPr>
          <w:szCs w:val="20"/>
        </w:rPr>
        <w:t xml:space="preserve">verifiëren aan de gestelde </w:t>
      </w:r>
      <w:r w:rsidR="00A024C9">
        <w:rPr>
          <w:szCs w:val="20"/>
        </w:rPr>
        <w:t>Eisen</w:t>
      </w:r>
      <w:r w:rsidRPr="006B4AD4">
        <w:rPr>
          <w:szCs w:val="20"/>
        </w:rPr>
        <w:t>;</w:t>
      </w:r>
    </w:p>
    <w:p w14:paraId="32FA946A" w14:textId="77777777" w:rsidR="00F96025" w:rsidRPr="006B4AD4" w:rsidRDefault="00F96025" w:rsidP="006820B1">
      <w:pPr>
        <w:pStyle w:val="Lijstalinea"/>
        <w:numPr>
          <w:ilvl w:val="0"/>
          <w:numId w:val="4"/>
        </w:numPr>
        <w:rPr>
          <w:szCs w:val="20"/>
        </w:rPr>
      </w:pPr>
      <w:r w:rsidRPr="006B4AD4">
        <w:rPr>
          <w:szCs w:val="20"/>
        </w:rPr>
        <w:t xml:space="preserve">verifiëren van de gegeven </w:t>
      </w:r>
      <w:r w:rsidR="005C45AF" w:rsidRPr="006B4AD4">
        <w:rPr>
          <w:szCs w:val="20"/>
        </w:rPr>
        <w:t xml:space="preserve">uitwerking </w:t>
      </w:r>
      <w:r w:rsidRPr="006B4AD4">
        <w:rPr>
          <w:szCs w:val="20"/>
        </w:rPr>
        <w:t xml:space="preserve">behorende bij de gestelde </w:t>
      </w:r>
      <w:r w:rsidR="005C45AF" w:rsidRPr="006B4AD4">
        <w:rPr>
          <w:szCs w:val="20"/>
        </w:rPr>
        <w:t>v</w:t>
      </w:r>
      <w:r w:rsidRPr="006B4AD4">
        <w:rPr>
          <w:szCs w:val="20"/>
        </w:rPr>
        <w:t>ragen;</w:t>
      </w:r>
    </w:p>
    <w:p w14:paraId="521C7183" w14:textId="440F2A3D" w:rsidR="00F96025" w:rsidRPr="006B4AD4" w:rsidRDefault="00F96025" w:rsidP="006820B1">
      <w:pPr>
        <w:pStyle w:val="Lijstalinea"/>
        <w:numPr>
          <w:ilvl w:val="0"/>
          <w:numId w:val="4"/>
        </w:numPr>
        <w:rPr>
          <w:szCs w:val="20"/>
        </w:rPr>
      </w:pPr>
      <w:r w:rsidRPr="006B4AD4">
        <w:rPr>
          <w:szCs w:val="20"/>
        </w:rPr>
        <w:t xml:space="preserve">verifiëren van de door </w:t>
      </w:r>
      <w:r w:rsidR="00990F2C">
        <w:rPr>
          <w:szCs w:val="20"/>
        </w:rPr>
        <w:t>Inschrijver</w:t>
      </w:r>
      <w:r w:rsidRPr="006B4AD4">
        <w:rPr>
          <w:szCs w:val="20"/>
        </w:rPr>
        <w:t xml:space="preserve"> gehanteerde commerciële condities.</w:t>
      </w:r>
    </w:p>
    <w:p w14:paraId="49780D9D" w14:textId="31314791" w:rsidR="001357B2" w:rsidRPr="006B4AD4" w:rsidRDefault="00221F5E" w:rsidP="001357B2">
      <w:pPr>
        <w:rPr>
          <w:szCs w:val="20"/>
        </w:rPr>
      </w:pPr>
      <w:r w:rsidRPr="006B4AD4">
        <w:rPr>
          <w:szCs w:val="20"/>
        </w:rPr>
        <w:t xml:space="preserve">Ook kan het zijn dat de </w:t>
      </w:r>
      <w:r w:rsidR="006B53DC" w:rsidRPr="006B4AD4">
        <w:rPr>
          <w:szCs w:val="20"/>
        </w:rPr>
        <w:t xml:space="preserve">voorlopige winnaar gevraagd wordt </w:t>
      </w:r>
      <w:r w:rsidR="001357B2" w:rsidRPr="006B4AD4">
        <w:rPr>
          <w:szCs w:val="20"/>
        </w:rPr>
        <w:t xml:space="preserve">een proefopstelling </w:t>
      </w:r>
      <w:r w:rsidR="006B53DC" w:rsidRPr="006B4AD4">
        <w:rPr>
          <w:szCs w:val="20"/>
        </w:rPr>
        <w:t>te organiseren</w:t>
      </w:r>
      <w:r w:rsidR="001357B2" w:rsidRPr="006B4AD4">
        <w:rPr>
          <w:szCs w:val="20"/>
        </w:rPr>
        <w:t>.</w:t>
      </w:r>
    </w:p>
    <w:p w14:paraId="283B819D" w14:textId="14D44313" w:rsidR="005F6FE4" w:rsidRPr="006B4AD4" w:rsidRDefault="005F6FE4" w:rsidP="005F6FE4">
      <w:pPr>
        <w:rPr>
          <w:szCs w:val="20"/>
        </w:rPr>
      </w:pPr>
      <w:r w:rsidRPr="006B4AD4">
        <w:rPr>
          <w:szCs w:val="20"/>
        </w:rPr>
        <w:t xml:space="preserve">De HAN behoudt zich het recht voor de inhoud van de Inschrijving en/ of bewijsstukken te (laten) verifiëren door/ bij derden zonder de </w:t>
      </w:r>
      <w:r w:rsidR="00990F2C">
        <w:rPr>
          <w:szCs w:val="20"/>
        </w:rPr>
        <w:t>Inschrijver</w:t>
      </w:r>
      <w:r w:rsidRPr="006B4AD4">
        <w:rPr>
          <w:szCs w:val="20"/>
        </w:rPr>
        <w:t xml:space="preserve"> daarvan (voorafgaande) op de hoogte te stellen. Indien uit die verificatie blijkt dat de inhoud van de Inschrijving/ bewijsstukken onjuist is, is de Inschrijving (alsnog) ongeldig.</w:t>
      </w:r>
    </w:p>
    <w:p w14:paraId="0DE82168" w14:textId="4D01C264" w:rsidR="00F96025" w:rsidRDefault="0088622E" w:rsidP="00F96025">
      <w:pPr>
        <w:rPr>
          <w:szCs w:val="20"/>
        </w:rPr>
      </w:pPr>
      <w:r w:rsidRPr="006B4AD4">
        <w:rPr>
          <w:szCs w:val="20"/>
        </w:rPr>
        <w:t>Indien blijkt dat de Inschrijving van de voorlopige winnaar niet (volledig) voldoet aan hetgeen geëist is, dan zal deze Inschrijving alsnog ongeldig worden verklaard. Hierop</w:t>
      </w:r>
      <w:r w:rsidR="001043C1" w:rsidRPr="006B4AD4">
        <w:rPr>
          <w:szCs w:val="20"/>
        </w:rPr>
        <w:t xml:space="preserve"> </w:t>
      </w:r>
      <w:r w:rsidRPr="006B4AD4">
        <w:rPr>
          <w:szCs w:val="20"/>
        </w:rPr>
        <w:t xml:space="preserve">volgend zal </w:t>
      </w:r>
      <w:r w:rsidR="00F96025" w:rsidRPr="006B4AD4">
        <w:rPr>
          <w:szCs w:val="20"/>
        </w:rPr>
        <w:t xml:space="preserve">eenzelfde verificatietraject worden gestart met de, eerder in de procedure, als nummer 2 geëindigde </w:t>
      </w:r>
      <w:r w:rsidR="00990F2C">
        <w:rPr>
          <w:szCs w:val="20"/>
        </w:rPr>
        <w:t>Inschrijver</w:t>
      </w:r>
      <w:r w:rsidR="00F96025" w:rsidRPr="006B4AD4">
        <w:rPr>
          <w:szCs w:val="20"/>
        </w:rPr>
        <w:t xml:space="preserve">. </w:t>
      </w:r>
      <w:r w:rsidRPr="006B4AD4">
        <w:rPr>
          <w:szCs w:val="20"/>
        </w:rPr>
        <w:t xml:space="preserve">De oorspronkelijke rangorde blijft in stand en </w:t>
      </w:r>
      <w:r w:rsidR="00A47806" w:rsidRPr="006B4AD4">
        <w:rPr>
          <w:szCs w:val="20"/>
        </w:rPr>
        <w:t xml:space="preserve">er </w:t>
      </w:r>
      <w:r w:rsidRPr="006B4AD4">
        <w:rPr>
          <w:szCs w:val="20"/>
        </w:rPr>
        <w:t xml:space="preserve">zal niet opnieuw een inhoudelijke beoordeling van de Inschrijvingen </w:t>
      </w:r>
      <w:r w:rsidR="00A47806" w:rsidRPr="006B4AD4">
        <w:rPr>
          <w:szCs w:val="20"/>
        </w:rPr>
        <w:t>plaatsvinden</w:t>
      </w:r>
      <w:r w:rsidRPr="006B4AD4">
        <w:rPr>
          <w:szCs w:val="20"/>
        </w:rPr>
        <w:t xml:space="preserve">. Deze procedure wordt herhaald totdat er definitief gegund kan worden aan een </w:t>
      </w:r>
      <w:r w:rsidR="00990F2C">
        <w:rPr>
          <w:szCs w:val="20"/>
        </w:rPr>
        <w:t>Inschrijver</w:t>
      </w:r>
      <w:r w:rsidRPr="006B4AD4">
        <w:rPr>
          <w:szCs w:val="20"/>
        </w:rPr>
        <w:t>, ofwel totdat blijkt dat er geen geldige Inschrijvingen zijn ingediend.</w:t>
      </w:r>
    </w:p>
    <w:p w14:paraId="423155C4" w14:textId="77777777" w:rsidR="00182C5F" w:rsidRPr="006B4AD4" w:rsidRDefault="00182C5F" w:rsidP="00F96025">
      <w:pPr>
        <w:rPr>
          <w:szCs w:val="20"/>
        </w:rPr>
      </w:pPr>
    </w:p>
    <w:p w14:paraId="1D563D31" w14:textId="77777777" w:rsidR="008B5C4E" w:rsidRPr="006421D1" w:rsidRDefault="00F96025" w:rsidP="00F013F6">
      <w:pPr>
        <w:pStyle w:val="Kop3"/>
      </w:pPr>
      <w:bookmarkStart w:id="102" w:name="_Toc20129177"/>
      <w:bookmarkStart w:id="103" w:name="_Toc52521020"/>
      <w:r w:rsidRPr="006421D1">
        <w:t>Definitieve gunning</w:t>
      </w:r>
      <w:bookmarkEnd w:id="102"/>
      <w:bookmarkEnd w:id="103"/>
    </w:p>
    <w:p w14:paraId="683B70C3" w14:textId="5DF5542B" w:rsidR="00306760" w:rsidRPr="006B4AD4" w:rsidRDefault="00F96025" w:rsidP="00F96025">
      <w:pPr>
        <w:rPr>
          <w:szCs w:val="20"/>
        </w:rPr>
      </w:pPr>
      <w:r w:rsidRPr="006B4AD4">
        <w:rPr>
          <w:szCs w:val="20"/>
        </w:rPr>
        <w:t xml:space="preserve">Indien na het verstrijken van deze termijn van 20 kalenderdagen geen kort geding aanhangig is </w:t>
      </w:r>
      <w:r w:rsidR="00F36703" w:rsidRPr="00F36703">
        <w:rPr>
          <w:szCs w:val="20"/>
        </w:rPr>
        <w:t xml:space="preserve">gemaakt en er overigens ook niet van andere bezwaren (van welke aard dan ook) is gebleken en de HAN niet zelfstandig schriftelijk is teruggekomen op het gunningsvoornemen, zal de </w:t>
      </w:r>
      <w:r w:rsidR="004A3FCE">
        <w:rPr>
          <w:szCs w:val="20"/>
        </w:rPr>
        <w:t>Opdracht</w:t>
      </w:r>
      <w:r w:rsidR="00F36703" w:rsidRPr="00F36703">
        <w:rPr>
          <w:szCs w:val="20"/>
        </w:rPr>
        <w:t xml:space="preserve"> in principe definitief gegund worden aan de winnende </w:t>
      </w:r>
      <w:r w:rsidR="00990F2C">
        <w:rPr>
          <w:szCs w:val="20"/>
        </w:rPr>
        <w:t>Inschrijver</w:t>
      </w:r>
      <w:r w:rsidRPr="006B4AD4">
        <w:rPr>
          <w:szCs w:val="20"/>
        </w:rPr>
        <w:t xml:space="preserve">. </w:t>
      </w:r>
      <w:r w:rsidR="00BE5B59" w:rsidRPr="006B4AD4">
        <w:rPr>
          <w:szCs w:val="20"/>
        </w:rPr>
        <w:t xml:space="preserve">De HAN sluit de </w:t>
      </w:r>
      <w:r w:rsidR="00454AE9">
        <w:rPr>
          <w:szCs w:val="20"/>
        </w:rPr>
        <w:t>Overeenkomst</w:t>
      </w:r>
      <w:r w:rsidR="006C26DC" w:rsidRPr="006B4AD4">
        <w:rPr>
          <w:szCs w:val="20"/>
        </w:rPr>
        <w:t xml:space="preserve"> </w:t>
      </w:r>
      <w:r w:rsidR="00BE5B59" w:rsidRPr="006B4AD4">
        <w:rPr>
          <w:szCs w:val="20"/>
        </w:rPr>
        <w:t>niet eerder dan na verloop van een periode van 20 dagen (stand</w:t>
      </w:r>
      <w:r w:rsidR="00650899" w:rsidRPr="006B4AD4">
        <w:rPr>
          <w:szCs w:val="20"/>
        </w:rPr>
        <w:t>-</w:t>
      </w:r>
      <w:proofErr w:type="spellStart"/>
      <w:r w:rsidR="00BE5B59" w:rsidRPr="006B4AD4">
        <w:rPr>
          <w:szCs w:val="20"/>
        </w:rPr>
        <w:t>still</w:t>
      </w:r>
      <w:proofErr w:type="spellEnd"/>
      <w:r w:rsidR="00BE5B59" w:rsidRPr="006B4AD4">
        <w:rPr>
          <w:szCs w:val="20"/>
        </w:rPr>
        <w:t xml:space="preserve"> periode) na de mededeling van de voorlopige gunningbeslissing aan de </w:t>
      </w:r>
      <w:r w:rsidR="00990F2C">
        <w:rPr>
          <w:szCs w:val="20"/>
        </w:rPr>
        <w:t>Inschrijver</w:t>
      </w:r>
      <w:r w:rsidR="00BE5B59" w:rsidRPr="006B4AD4">
        <w:rPr>
          <w:szCs w:val="20"/>
        </w:rPr>
        <w:t xml:space="preserve">s (§4.3 Gids Proportionaliteit). </w:t>
      </w:r>
      <w:r w:rsidR="0033065E" w:rsidRPr="006B4AD4">
        <w:rPr>
          <w:szCs w:val="20"/>
        </w:rPr>
        <w:t xml:space="preserve">Over </w:t>
      </w:r>
      <w:r w:rsidR="00BE5B59" w:rsidRPr="006B4AD4">
        <w:rPr>
          <w:szCs w:val="20"/>
        </w:rPr>
        <w:t xml:space="preserve">het moment van </w:t>
      </w:r>
      <w:r w:rsidR="0033065E" w:rsidRPr="006B4AD4">
        <w:rPr>
          <w:szCs w:val="20"/>
        </w:rPr>
        <w:t xml:space="preserve">ondertekening van de betreffende </w:t>
      </w:r>
      <w:r w:rsidR="00454AE9">
        <w:rPr>
          <w:szCs w:val="20"/>
        </w:rPr>
        <w:t>Overeenkomst</w:t>
      </w:r>
      <w:r w:rsidR="006C26DC" w:rsidRPr="006B4AD4">
        <w:rPr>
          <w:szCs w:val="20"/>
        </w:rPr>
        <w:t xml:space="preserve"> </w:t>
      </w:r>
      <w:r w:rsidR="0033065E" w:rsidRPr="006B4AD4">
        <w:rPr>
          <w:szCs w:val="20"/>
        </w:rPr>
        <w:t xml:space="preserve">worden nadere afspraken gemaakt met de als winnaar geselecteerde </w:t>
      </w:r>
      <w:r w:rsidR="00990F2C">
        <w:rPr>
          <w:szCs w:val="20"/>
        </w:rPr>
        <w:t>Inschrijver</w:t>
      </w:r>
      <w:r w:rsidR="0033065E" w:rsidRPr="006B4AD4">
        <w:rPr>
          <w:szCs w:val="20"/>
        </w:rPr>
        <w:t>.</w:t>
      </w:r>
    </w:p>
    <w:p w14:paraId="4114425B" w14:textId="77777777" w:rsidR="00D82571" w:rsidRPr="006421D1" w:rsidRDefault="00D82571" w:rsidP="008B5C4E">
      <w:r w:rsidRPr="006421D1">
        <w:br w:type="page"/>
      </w:r>
    </w:p>
    <w:p w14:paraId="41426CEF" w14:textId="77777777" w:rsidR="00D82571" w:rsidRPr="006421D1" w:rsidRDefault="00D82571" w:rsidP="002F0FF3">
      <w:pPr>
        <w:pStyle w:val="Kop1"/>
        <w:ind w:left="426"/>
      </w:pPr>
      <w:bookmarkStart w:id="104" w:name="_Toc20129178"/>
      <w:bookmarkStart w:id="105" w:name="_Toc52521021"/>
      <w:r w:rsidRPr="006421D1">
        <w:lastRenderedPageBreak/>
        <w:t>Aanbestedingsvoorwaarden</w:t>
      </w:r>
      <w:bookmarkEnd w:id="104"/>
      <w:bookmarkEnd w:id="105"/>
    </w:p>
    <w:p w14:paraId="2C59D86E" w14:textId="5E64595B" w:rsidR="002D1643" w:rsidRPr="006421D1" w:rsidRDefault="006C63EE" w:rsidP="00BC1541">
      <w:r>
        <w:rPr>
          <w:szCs w:val="20"/>
        </w:rPr>
        <w:t>O</w:t>
      </w:r>
      <w:r w:rsidR="00C63917" w:rsidRPr="006B4AD4">
        <w:rPr>
          <w:szCs w:val="20"/>
        </w:rPr>
        <w:t xml:space="preserve">m te garanderen dat de Inschrijvingen praktisch hanteerbaar en vergelijkbaar zijn, zijn aan het indienen van een </w:t>
      </w:r>
      <w:r w:rsidR="00BC1541" w:rsidRPr="006B4AD4">
        <w:rPr>
          <w:szCs w:val="20"/>
        </w:rPr>
        <w:t xml:space="preserve">Inschrijving </w:t>
      </w:r>
      <w:r w:rsidR="007769F5">
        <w:rPr>
          <w:szCs w:val="20"/>
        </w:rPr>
        <w:t>a</w:t>
      </w:r>
      <w:r w:rsidR="00F830FB">
        <w:rPr>
          <w:szCs w:val="20"/>
        </w:rPr>
        <w:t>anbesteding</w:t>
      </w:r>
      <w:r w:rsidR="00BC1541" w:rsidRPr="006B4AD4">
        <w:rPr>
          <w:szCs w:val="20"/>
        </w:rPr>
        <w:t xml:space="preserve">svoorwaarden gesteld. Indien </w:t>
      </w:r>
      <w:r w:rsidR="00990F2C">
        <w:rPr>
          <w:szCs w:val="20"/>
        </w:rPr>
        <w:t>Inschrijver</w:t>
      </w:r>
      <w:r w:rsidR="00BC1541" w:rsidRPr="006B4AD4">
        <w:rPr>
          <w:szCs w:val="20"/>
        </w:rPr>
        <w:t xml:space="preserve"> besluit een Inschrijving in te dienen, </w:t>
      </w:r>
      <w:r w:rsidR="005D72A0" w:rsidRPr="006B4AD4">
        <w:rPr>
          <w:szCs w:val="20"/>
        </w:rPr>
        <w:t xml:space="preserve">verklaart </w:t>
      </w:r>
      <w:r w:rsidR="00990F2C">
        <w:rPr>
          <w:szCs w:val="20"/>
        </w:rPr>
        <w:t>Inschrijver</w:t>
      </w:r>
      <w:r w:rsidR="005D72A0" w:rsidRPr="006B4AD4">
        <w:rPr>
          <w:szCs w:val="20"/>
        </w:rPr>
        <w:t xml:space="preserve"> zich akkoord met </w:t>
      </w:r>
      <w:r w:rsidR="00BC1541" w:rsidRPr="006B4AD4">
        <w:rPr>
          <w:szCs w:val="20"/>
        </w:rPr>
        <w:t xml:space="preserve">de </w:t>
      </w:r>
      <w:r w:rsidR="00FB56D5">
        <w:rPr>
          <w:szCs w:val="20"/>
        </w:rPr>
        <w:t>a</w:t>
      </w:r>
      <w:r w:rsidR="00F830FB">
        <w:rPr>
          <w:szCs w:val="20"/>
        </w:rPr>
        <w:t>anbesteding</w:t>
      </w:r>
      <w:r w:rsidR="00BC1541" w:rsidRPr="006B4AD4">
        <w:rPr>
          <w:szCs w:val="20"/>
        </w:rPr>
        <w:t>svoorwaarden zoals beschreven in dit hoofdstuk</w:t>
      </w:r>
      <w:r w:rsidR="00BC1541" w:rsidRPr="006421D1">
        <w:t xml:space="preserve">. </w:t>
      </w:r>
    </w:p>
    <w:p w14:paraId="0DD0B201" w14:textId="77777777" w:rsidR="00D82571" w:rsidRPr="006421D1" w:rsidRDefault="00D82571" w:rsidP="002777AA">
      <w:pPr>
        <w:pStyle w:val="Kop2"/>
      </w:pPr>
      <w:bookmarkStart w:id="106" w:name="_Toc20129179"/>
      <w:bookmarkStart w:id="107" w:name="_Toc52521022"/>
      <w:r w:rsidRPr="006421D1">
        <w:t>Inkoopvoorwaarden</w:t>
      </w:r>
      <w:bookmarkEnd w:id="106"/>
      <w:bookmarkEnd w:id="107"/>
      <w:r w:rsidRPr="006421D1">
        <w:t xml:space="preserve"> </w:t>
      </w:r>
    </w:p>
    <w:p w14:paraId="6191E7AA" w14:textId="01AF6E00" w:rsidR="004D5738" w:rsidRPr="00EA51DE" w:rsidRDefault="004D5738" w:rsidP="004D5738">
      <w:pPr>
        <w:pStyle w:val="Geenafstand"/>
        <w:rPr>
          <w:lang w:val="nl-NL"/>
        </w:rPr>
      </w:pPr>
      <w:bookmarkStart w:id="108" w:name="_Toc20129180"/>
      <w:r w:rsidRPr="00EA51DE">
        <w:rPr>
          <w:lang w:val="nl-NL"/>
        </w:rPr>
        <w:t xml:space="preserve">De </w:t>
      </w:r>
      <w:r w:rsidR="00A36C5B">
        <w:rPr>
          <w:lang w:val="nl-NL"/>
        </w:rPr>
        <w:t>HAN Inkoopvoorwaarden</w:t>
      </w:r>
      <w:r w:rsidRPr="00EA51DE">
        <w:rPr>
          <w:lang w:val="nl-NL"/>
        </w:rPr>
        <w:t xml:space="preserve"> </w:t>
      </w:r>
      <w:r w:rsidR="004A3FCE">
        <w:rPr>
          <w:lang w:val="nl-NL"/>
        </w:rPr>
        <w:t>Opdracht</w:t>
      </w:r>
      <w:r w:rsidR="00487490">
        <w:rPr>
          <w:lang w:val="nl-NL"/>
        </w:rPr>
        <w:t>zijn van</w:t>
      </w:r>
      <w:r w:rsidRPr="00EA51DE">
        <w:rPr>
          <w:lang w:val="nl-NL"/>
        </w:rPr>
        <w:t xml:space="preserve"> toepassing </w:t>
      </w:r>
      <w:r w:rsidR="00E60080">
        <w:rPr>
          <w:lang w:val="nl-NL"/>
        </w:rPr>
        <w:t xml:space="preserve">op deze </w:t>
      </w:r>
      <w:r w:rsidR="004A3FCE">
        <w:rPr>
          <w:lang w:val="nl-NL"/>
        </w:rPr>
        <w:t>Opdracht</w:t>
      </w:r>
      <w:r w:rsidR="00E60080">
        <w:rPr>
          <w:lang w:val="nl-NL"/>
        </w:rPr>
        <w:t xml:space="preserve"> </w:t>
      </w:r>
      <w:r w:rsidRPr="00EA51DE">
        <w:rPr>
          <w:lang w:val="nl-NL"/>
        </w:rPr>
        <w:t xml:space="preserve">en opgenomen als </w:t>
      </w:r>
      <w:r w:rsidRPr="00B904DD">
        <w:rPr>
          <w:lang w:val="nl-NL"/>
        </w:rPr>
        <w:t xml:space="preserve">Bijlage </w:t>
      </w:r>
      <w:r w:rsidR="00CB02BE" w:rsidRPr="00B904DD">
        <w:rPr>
          <w:lang w:val="nl-NL"/>
        </w:rPr>
        <w:t>6</w:t>
      </w:r>
      <w:r w:rsidRPr="00B904DD">
        <w:rPr>
          <w:lang w:val="nl-NL"/>
        </w:rPr>
        <w:t>.</w:t>
      </w:r>
      <w:r w:rsidR="00E57171">
        <w:rPr>
          <w:lang w:val="nl-NL"/>
        </w:rPr>
        <w:t xml:space="preserve"> </w:t>
      </w:r>
    </w:p>
    <w:p w14:paraId="357150BB" w14:textId="77777777" w:rsidR="004D5738" w:rsidRPr="00EA51DE" w:rsidRDefault="004D5738" w:rsidP="004D5738">
      <w:pPr>
        <w:pStyle w:val="Geenafstand"/>
        <w:rPr>
          <w:lang w:val="nl-NL"/>
        </w:rPr>
      </w:pPr>
    </w:p>
    <w:p w14:paraId="4C3DC09C" w14:textId="4AC4F171" w:rsidR="004D5738" w:rsidRPr="009E6B98" w:rsidRDefault="004D5738" w:rsidP="004D5738">
      <w:pPr>
        <w:pStyle w:val="Geenafstand"/>
        <w:rPr>
          <w:rFonts w:eastAsiaTheme="majorEastAsia" w:cs="Arial"/>
          <w:color w:val="000000"/>
          <w:sz w:val="28"/>
          <w:szCs w:val="28"/>
          <w:lang w:val="nl-NL"/>
        </w:rPr>
      </w:pPr>
      <w:r w:rsidRPr="009E6B98">
        <w:rPr>
          <w:lang w:val="nl-NL"/>
        </w:rPr>
        <w:t xml:space="preserve">Toepassing van andere voorwaarden, waaronder in ieder geval de algemene (verkoop)voorwaarden van </w:t>
      </w:r>
      <w:r w:rsidR="00990F2C">
        <w:rPr>
          <w:lang w:val="nl-NL"/>
        </w:rPr>
        <w:t>Inschrijver</w:t>
      </w:r>
      <w:r w:rsidRPr="009E6B98">
        <w:rPr>
          <w:lang w:val="nl-NL"/>
        </w:rPr>
        <w:t>s, worden door de HAN op voorhand expliciet van de hand gewezen.</w:t>
      </w:r>
      <w:r w:rsidR="00E57171">
        <w:rPr>
          <w:lang w:val="nl-NL"/>
        </w:rPr>
        <w:t xml:space="preserve"> </w:t>
      </w:r>
    </w:p>
    <w:p w14:paraId="30682D61" w14:textId="006F5FC9" w:rsidR="00BC1541" w:rsidRPr="006421D1" w:rsidRDefault="00BC1541" w:rsidP="002777AA">
      <w:pPr>
        <w:pStyle w:val="Kop2"/>
      </w:pPr>
      <w:bookmarkStart w:id="109" w:name="_Toc52521023"/>
      <w:r w:rsidRPr="006421D1">
        <w:t xml:space="preserve">Concept </w:t>
      </w:r>
      <w:bookmarkEnd w:id="108"/>
      <w:r w:rsidR="00454AE9">
        <w:t>Overeenkomst</w:t>
      </w:r>
      <w:bookmarkEnd w:id="109"/>
      <w:r w:rsidR="006C26DC" w:rsidRPr="006421D1">
        <w:t xml:space="preserve"> </w:t>
      </w:r>
    </w:p>
    <w:p w14:paraId="27A1B02A" w14:textId="4512EA75" w:rsidR="000311CF" w:rsidRPr="006B4AD4" w:rsidRDefault="000311CF" w:rsidP="000311CF">
      <w:pPr>
        <w:rPr>
          <w:szCs w:val="20"/>
        </w:rPr>
      </w:pPr>
      <w:r w:rsidRPr="006B4AD4">
        <w:rPr>
          <w:szCs w:val="20"/>
        </w:rPr>
        <w:t xml:space="preserve">Een eventuele </w:t>
      </w:r>
      <w:r w:rsidR="004A3FCE">
        <w:rPr>
          <w:szCs w:val="20"/>
        </w:rPr>
        <w:t>Opdracht</w:t>
      </w:r>
      <w:r w:rsidRPr="006B4AD4">
        <w:rPr>
          <w:szCs w:val="20"/>
        </w:rPr>
        <w:t xml:space="preserve"> za</w:t>
      </w:r>
      <w:r w:rsidR="00C22139" w:rsidRPr="006B4AD4">
        <w:rPr>
          <w:szCs w:val="20"/>
        </w:rPr>
        <w:t xml:space="preserve">l gebaseerd zijn op de concept </w:t>
      </w:r>
      <w:r w:rsidR="00454AE9">
        <w:rPr>
          <w:szCs w:val="20"/>
        </w:rPr>
        <w:t>Overeenkomst</w:t>
      </w:r>
      <w:r w:rsidR="006C26DC" w:rsidRPr="006B4AD4">
        <w:rPr>
          <w:szCs w:val="20"/>
        </w:rPr>
        <w:t xml:space="preserve"> </w:t>
      </w:r>
      <w:r w:rsidRPr="006B4AD4">
        <w:rPr>
          <w:szCs w:val="20"/>
        </w:rPr>
        <w:t xml:space="preserve">die </w:t>
      </w:r>
      <w:r w:rsidR="002C3974" w:rsidRPr="006B4AD4">
        <w:rPr>
          <w:szCs w:val="20"/>
        </w:rPr>
        <w:t xml:space="preserve">de HAN heeft opgesteld en heeft opgenomen als </w:t>
      </w:r>
      <w:r w:rsidR="00C22139" w:rsidRPr="00B904DD">
        <w:rPr>
          <w:szCs w:val="20"/>
        </w:rPr>
        <w:t>Bijlage</w:t>
      </w:r>
      <w:r w:rsidR="00561E5A" w:rsidRPr="00B904DD">
        <w:rPr>
          <w:szCs w:val="20"/>
        </w:rPr>
        <w:t xml:space="preserve"> </w:t>
      </w:r>
      <w:r w:rsidR="00CB02BE" w:rsidRPr="00B904DD">
        <w:rPr>
          <w:szCs w:val="20"/>
        </w:rPr>
        <w:t>5</w:t>
      </w:r>
      <w:r w:rsidR="00094F75" w:rsidRPr="00B904DD">
        <w:rPr>
          <w:szCs w:val="20"/>
        </w:rPr>
        <w:t>.</w:t>
      </w:r>
    </w:p>
    <w:p w14:paraId="00F01181" w14:textId="30419F40" w:rsidR="000311CF" w:rsidRPr="006B4AD4" w:rsidRDefault="00990F2C" w:rsidP="000311CF">
      <w:pPr>
        <w:rPr>
          <w:szCs w:val="20"/>
        </w:rPr>
      </w:pPr>
      <w:r>
        <w:rPr>
          <w:szCs w:val="20"/>
        </w:rPr>
        <w:t>Inschrijver</w:t>
      </w:r>
      <w:r w:rsidR="000311CF" w:rsidRPr="006B4AD4">
        <w:rPr>
          <w:szCs w:val="20"/>
        </w:rPr>
        <w:t xml:space="preserve">s kunnen </w:t>
      </w:r>
      <w:r w:rsidR="00BE5B59" w:rsidRPr="006B4AD4">
        <w:rPr>
          <w:szCs w:val="20"/>
        </w:rPr>
        <w:t>gedurende vragenronde (Nota van Inlichtingen)</w:t>
      </w:r>
      <w:r w:rsidR="000311CF" w:rsidRPr="006B4AD4">
        <w:rPr>
          <w:szCs w:val="20"/>
        </w:rPr>
        <w:t xml:space="preserve"> duidelijk beargumenteerd </w:t>
      </w:r>
      <w:r w:rsidR="00BE5B59" w:rsidRPr="006B4AD4">
        <w:rPr>
          <w:szCs w:val="20"/>
        </w:rPr>
        <w:t xml:space="preserve">suggesties doen, dan wel </w:t>
      </w:r>
      <w:r w:rsidR="000311CF" w:rsidRPr="006B4AD4">
        <w:rPr>
          <w:szCs w:val="20"/>
        </w:rPr>
        <w:t xml:space="preserve">opmerkingen en/ of bezwaar maken op de </w:t>
      </w:r>
      <w:r w:rsidR="00DC0768">
        <w:rPr>
          <w:szCs w:val="20"/>
        </w:rPr>
        <w:t>c</w:t>
      </w:r>
      <w:r w:rsidR="000311CF" w:rsidRPr="006B4AD4">
        <w:rPr>
          <w:szCs w:val="20"/>
        </w:rPr>
        <w:t xml:space="preserve">oncept </w:t>
      </w:r>
      <w:r w:rsidR="00454AE9">
        <w:rPr>
          <w:szCs w:val="20"/>
        </w:rPr>
        <w:t>Overeenkomst</w:t>
      </w:r>
      <w:r w:rsidR="000311CF" w:rsidRPr="006B4AD4">
        <w:rPr>
          <w:szCs w:val="20"/>
        </w:rPr>
        <w:t xml:space="preserve">. Hiermee voorziet </w:t>
      </w:r>
      <w:r w:rsidR="002C3974" w:rsidRPr="006B4AD4">
        <w:rPr>
          <w:szCs w:val="20"/>
        </w:rPr>
        <w:t>de HAN</w:t>
      </w:r>
      <w:r w:rsidR="000311CF" w:rsidRPr="006B4AD4">
        <w:rPr>
          <w:szCs w:val="20"/>
        </w:rPr>
        <w:t xml:space="preserve"> in haar verplichting om tijdens de </w:t>
      </w:r>
      <w:r w:rsidR="00FB56D5">
        <w:rPr>
          <w:szCs w:val="20"/>
        </w:rPr>
        <w:t>a</w:t>
      </w:r>
      <w:r w:rsidR="00F830FB">
        <w:rPr>
          <w:szCs w:val="20"/>
        </w:rPr>
        <w:t>anbesteding</w:t>
      </w:r>
      <w:r w:rsidR="000311CF" w:rsidRPr="006B4AD4">
        <w:rPr>
          <w:szCs w:val="20"/>
        </w:rPr>
        <w:t xml:space="preserve">sprocedure potentiële </w:t>
      </w:r>
      <w:r>
        <w:rPr>
          <w:szCs w:val="20"/>
        </w:rPr>
        <w:t>Inschrijver</w:t>
      </w:r>
      <w:r w:rsidR="000311CF" w:rsidRPr="006B4AD4">
        <w:rPr>
          <w:szCs w:val="20"/>
        </w:rPr>
        <w:t xml:space="preserve">s de kans te geven suggesties te doen voor aanpassingen aan de </w:t>
      </w:r>
      <w:r w:rsidR="00A4596D" w:rsidRPr="006B4AD4">
        <w:rPr>
          <w:szCs w:val="20"/>
        </w:rPr>
        <w:t>c</w:t>
      </w:r>
      <w:r w:rsidR="000311CF" w:rsidRPr="006B4AD4">
        <w:rPr>
          <w:szCs w:val="20"/>
        </w:rPr>
        <w:t xml:space="preserve">oncept </w:t>
      </w:r>
      <w:r w:rsidR="00454AE9">
        <w:rPr>
          <w:szCs w:val="20"/>
        </w:rPr>
        <w:t>Overeenkomst</w:t>
      </w:r>
      <w:r w:rsidR="00EA7A9B" w:rsidRPr="006B4AD4">
        <w:rPr>
          <w:szCs w:val="20"/>
        </w:rPr>
        <w:t>.</w:t>
      </w:r>
      <w:r w:rsidR="000311CF" w:rsidRPr="006B4AD4">
        <w:rPr>
          <w:szCs w:val="20"/>
        </w:rPr>
        <w:t xml:space="preserve"> </w:t>
      </w:r>
    </w:p>
    <w:p w14:paraId="14DC37F7" w14:textId="67421D38" w:rsidR="002C3974" w:rsidRPr="006B4AD4" w:rsidRDefault="002C3974" w:rsidP="000311CF">
      <w:pPr>
        <w:rPr>
          <w:szCs w:val="20"/>
        </w:rPr>
      </w:pPr>
      <w:r w:rsidRPr="006B4AD4">
        <w:rPr>
          <w:szCs w:val="20"/>
        </w:rPr>
        <w:t xml:space="preserve">Het resultaat van voorgaande is een definitieve </w:t>
      </w:r>
      <w:r w:rsidR="00454AE9">
        <w:rPr>
          <w:szCs w:val="20"/>
        </w:rPr>
        <w:t>Overeenkomst</w:t>
      </w:r>
      <w:r w:rsidR="006C26DC" w:rsidRPr="006B4AD4">
        <w:rPr>
          <w:szCs w:val="20"/>
        </w:rPr>
        <w:t xml:space="preserve"> </w:t>
      </w:r>
      <w:r w:rsidRPr="006B4AD4">
        <w:rPr>
          <w:szCs w:val="20"/>
        </w:rPr>
        <w:t xml:space="preserve">die zo veel als mogelijk paritair is opgesteld (namelijk in overleg tussen vraag- en aanbodzijde). Deze definitieve </w:t>
      </w:r>
      <w:r w:rsidR="00454AE9">
        <w:rPr>
          <w:szCs w:val="20"/>
        </w:rPr>
        <w:t>Overeenkomst</w:t>
      </w:r>
      <w:r w:rsidR="006C26DC" w:rsidRPr="006B4AD4">
        <w:rPr>
          <w:szCs w:val="20"/>
        </w:rPr>
        <w:t xml:space="preserve"> </w:t>
      </w:r>
      <w:r w:rsidRPr="006B4AD4">
        <w:rPr>
          <w:szCs w:val="20"/>
        </w:rPr>
        <w:t xml:space="preserve">is bindend voor de </w:t>
      </w:r>
      <w:r w:rsidR="00990F2C">
        <w:rPr>
          <w:szCs w:val="20"/>
        </w:rPr>
        <w:t>Inschrijver</w:t>
      </w:r>
      <w:r w:rsidRPr="006B4AD4">
        <w:rPr>
          <w:szCs w:val="20"/>
        </w:rPr>
        <w:t>.</w:t>
      </w:r>
    </w:p>
    <w:p w14:paraId="5F5BB7C0" w14:textId="77777777" w:rsidR="00DF7851" w:rsidRPr="006421D1" w:rsidRDefault="00DF7851" w:rsidP="002777AA">
      <w:pPr>
        <w:pStyle w:val="Kop2"/>
      </w:pPr>
      <w:bookmarkStart w:id="110" w:name="_Toc20129181"/>
      <w:bookmarkStart w:id="111" w:name="_Toc52521024"/>
      <w:r w:rsidRPr="006421D1">
        <w:t>Inschrijven in samenwerking met andere ondernemingen</w:t>
      </w:r>
      <w:bookmarkEnd w:id="110"/>
      <w:bookmarkEnd w:id="111"/>
      <w:r w:rsidRPr="006421D1">
        <w:t xml:space="preserve"> </w:t>
      </w:r>
    </w:p>
    <w:p w14:paraId="5CA52EDB" w14:textId="77777777" w:rsidR="00DF7851" w:rsidRPr="006B4AD4" w:rsidRDefault="00DF7851" w:rsidP="00DF7851">
      <w:pPr>
        <w:rPr>
          <w:szCs w:val="20"/>
        </w:rPr>
      </w:pPr>
      <w:r w:rsidRPr="006B4AD4">
        <w:rPr>
          <w:szCs w:val="20"/>
        </w:rPr>
        <w:t>Inschrijven in samenwerking met andere ondernemingen kan op twee manieren:</w:t>
      </w:r>
    </w:p>
    <w:p w14:paraId="48037182" w14:textId="77777777" w:rsidR="00DF7851" w:rsidRPr="006B4AD4" w:rsidRDefault="00DF7851" w:rsidP="006820B1">
      <w:pPr>
        <w:pStyle w:val="Lijstalinea"/>
        <w:numPr>
          <w:ilvl w:val="0"/>
          <w:numId w:val="4"/>
        </w:numPr>
        <w:rPr>
          <w:szCs w:val="20"/>
        </w:rPr>
      </w:pPr>
      <w:r w:rsidRPr="006B4AD4">
        <w:rPr>
          <w:szCs w:val="20"/>
        </w:rPr>
        <w:t>ofwel als Combinatie;</w:t>
      </w:r>
    </w:p>
    <w:p w14:paraId="47265BEC" w14:textId="77777777" w:rsidR="00DF7851" w:rsidRPr="006B4AD4" w:rsidRDefault="00DF7851" w:rsidP="006820B1">
      <w:pPr>
        <w:pStyle w:val="Lijstalinea"/>
        <w:numPr>
          <w:ilvl w:val="0"/>
          <w:numId w:val="4"/>
        </w:numPr>
        <w:rPr>
          <w:szCs w:val="20"/>
        </w:rPr>
      </w:pPr>
      <w:r w:rsidRPr="006B4AD4">
        <w:rPr>
          <w:szCs w:val="20"/>
        </w:rPr>
        <w:t>ofwel als hoofdaannemer/Onderaannemer.</w:t>
      </w:r>
    </w:p>
    <w:p w14:paraId="25A14274" w14:textId="03EC1042" w:rsidR="00BF02F5" w:rsidRPr="006B4AD4" w:rsidRDefault="00BF02F5" w:rsidP="00BF02F5">
      <w:pPr>
        <w:rPr>
          <w:szCs w:val="20"/>
        </w:rPr>
      </w:pPr>
      <w:r w:rsidRPr="006B4AD4">
        <w:rPr>
          <w:szCs w:val="20"/>
        </w:rPr>
        <w:t xml:space="preserve">Het is </w:t>
      </w:r>
      <w:r w:rsidR="00990F2C">
        <w:rPr>
          <w:szCs w:val="20"/>
        </w:rPr>
        <w:t>Inschrijver</w:t>
      </w:r>
      <w:r w:rsidRPr="006B4AD4">
        <w:rPr>
          <w:szCs w:val="20"/>
        </w:rPr>
        <w:t xml:space="preserve">s niet toegestaan meer dan één Inschrijving in te dienen. Dat betekent dat </w:t>
      </w:r>
      <w:r w:rsidR="00990F2C">
        <w:rPr>
          <w:szCs w:val="20"/>
        </w:rPr>
        <w:t>Inschrijver</w:t>
      </w:r>
      <w:r w:rsidRPr="006B4AD4">
        <w:rPr>
          <w:szCs w:val="20"/>
        </w:rPr>
        <w:t xml:space="preserve">s slechts eenmaal mogen inschrijven. Als desondanks door een </w:t>
      </w:r>
      <w:r w:rsidR="00990F2C">
        <w:rPr>
          <w:szCs w:val="20"/>
        </w:rPr>
        <w:t>Inschrijver</w:t>
      </w:r>
      <w:r w:rsidRPr="006B4AD4">
        <w:rPr>
          <w:szCs w:val="20"/>
        </w:rPr>
        <w:t xml:space="preserve"> meerdere Inschrijvingen worden ingediend, zijn alle Inschrijvingen van dezelfde </w:t>
      </w:r>
      <w:r w:rsidR="00990F2C">
        <w:rPr>
          <w:szCs w:val="20"/>
        </w:rPr>
        <w:t>Inschrijver</w:t>
      </w:r>
      <w:r w:rsidRPr="006B4AD4">
        <w:rPr>
          <w:szCs w:val="20"/>
        </w:rPr>
        <w:t xml:space="preserve"> ongeldig.</w:t>
      </w:r>
    </w:p>
    <w:p w14:paraId="367F2E30" w14:textId="77777777" w:rsidR="00DF7851" w:rsidRPr="006421D1" w:rsidRDefault="00DF7851" w:rsidP="00F013F6">
      <w:pPr>
        <w:pStyle w:val="Kop3"/>
      </w:pPr>
      <w:bookmarkStart w:id="112" w:name="_Toc20129182"/>
      <w:bookmarkStart w:id="113" w:name="_Toc52521025"/>
      <w:r w:rsidRPr="006421D1">
        <w:t>Combinatie</w:t>
      </w:r>
      <w:bookmarkEnd w:id="112"/>
      <w:bookmarkEnd w:id="113"/>
      <w:r w:rsidRPr="006421D1">
        <w:t xml:space="preserve"> </w:t>
      </w:r>
    </w:p>
    <w:p w14:paraId="481BBD4E" w14:textId="1B63C21B" w:rsidR="00DF7851" w:rsidRPr="006B4AD4" w:rsidRDefault="00DF7851" w:rsidP="00DF7851">
      <w:pPr>
        <w:rPr>
          <w:szCs w:val="20"/>
        </w:rPr>
      </w:pPr>
      <w:r w:rsidRPr="006B4AD4">
        <w:rPr>
          <w:szCs w:val="20"/>
        </w:rPr>
        <w:t xml:space="preserve">In het geval de </w:t>
      </w:r>
      <w:r w:rsidR="004A3FCE">
        <w:rPr>
          <w:szCs w:val="20"/>
        </w:rPr>
        <w:t>Opdracht</w:t>
      </w:r>
      <w:r w:rsidRPr="006B4AD4">
        <w:rPr>
          <w:szCs w:val="20"/>
        </w:rPr>
        <w:t xml:space="preserve"> aan een Combinatie wordt gegund, zal de Combinatie een rechtsvorm naar Nederlands recht aannemen die de hoofdelijke aansprakelijkheid van afzonderlijke ondernemers onverlet laat, bijvoorbeeld een vennootschap onder firma. Bij uitvoering van de </w:t>
      </w:r>
      <w:r w:rsidR="004A3FCE">
        <w:rPr>
          <w:szCs w:val="20"/>
        </w:rPr>
        <w:t>Opdracht</w:t>
      </w:r>
      <w:r w:rsidRPr="006B4AD4">
        <w:rPr>
          <w:szCs w:val="20"/>
        </w:rPr>
        <w:t xml:space="preserve"> wordt uitsluitend door de Penvoerder gefactureerd en gefactureerde bedragen worden uitsluitend aan de Penvoerder betaald. Voor de (interne) verdeling van betaalde bedragen onder de </w:t>
      </w:r>
      <w:proofErr w:type="spellStart"/>
      <w:r w:rsidRPr="006B4AD4">
        <w:rPr>
          <w:szCs w:val="20"/>
        </w:rPr>
        <w:t>combinanten</w:t>
      </w:r>
      <w:proofErr w:type="spellEnd"/>
      <w:r w:rsidRPr="006B4AD4">
        <w:rPr>
          <w:szCs w:val="20"/>
        </w:rPr>
        <w:t xml:space="preserve"> is de HAN niet verantwoordelijk of aansprakelijk. De HAN is niet aansprakelijk voor niet betaalde, niet door de Penvoerder gefactureerde bedragen.</w:t>
      </w:r>
    </w:p>
    <w:p w14:paraId="6B3A3951" w14:textId="77777777" w:rsidR="000663EC" w:rsidRPr="006421D1" w:rsidRDefault="000663EC" w:rsidP="00F013F6">
      <w:pPr>
        <w:pStyle w:val="Kop3"/>
      </w:pPr>
      <w:bookmarkStart w:id="114" w:name="_Toc20129183"/>
      <w:bookmarkStart w:id="115" w:name="_Toc52521026"/>
      <w:r w:rsidRPr="006421D1">
        <w:t>Hoofdaannemer met Onderaannemer(s)</w:t>
      </w:r>
      <w:bookmarkEnd w:id="114"/>
      <w:bookmarkEnd w:id="115"/>
    </w:p>
    <w:p w14:paraId="33B5CC6A" w14:textId="77777777" w:rsidR="000663EC" w:rsidRPr="006B4AD4" w:rsidRDefault="000663EC" w:rsidP="000663EC">
      <w:pPr>
        <w:rPr>
          <w:szCs w:val="20"/>
        </w:rPr>
      </w:pPr>
      <w:r w:rsidRPr="006B4AD4">
        <w:rPr>
          <w:szCs w:val="20"/>
        </w:rPr>
        <w:t xml:space="preserve">De hoofdaannemer is bij deze constructie volledig aansprakelijk voor de gestanddoening van de verplichtingen voortvloeiend uit de Inschrijving alsmede de eventuele uitvoering van het contract. De </w:t>
      </w:r>
      <w:r w:rsidRPr="006B4AD4">
        <w:rPr>
          <w:szCs w:val="20"/>
        </w:rPr>
        <w:lastRenderedPageBreak/>
        <w:t xml:space="preserve">hoofdaannemer is ook aansprakelijk voor de nakoming van de verplichtingen van de door haar ingeschakelde Onderaannemer(s). </w:t>
      </w:r>
    </w:p>
    <w:p w14:paraId="606FDF3D" w14:textId="77777777" w:rsidR="00D82571" w:rsidRPr="006421D1" w:rsidRDefault="00D82571" w:rsidP="002777AA">
      <w:pPr>
        <w:pStyle w:val="Kop2"/>
      </w:pPr>
      <w:bookmarkStart w:id="116" w:name="_Toc20129184"/>
      <w:bookmarkStart w:id="117" w:name="_Toc52521027"/>
      <w:r w:rsidRPr="006421D1">
        <w:t>Stopzetten van de Aanbestedingsprocedure</w:t>
      </w:r>
      <w:bookmarkEnd w:id="116"/>
      <w:bookmarkEnd w:id="117"/>
    </w:p>
    <w:p w14:paraId="3ED4141B" w14:textId="52E36DE1" w:rsidR="00D82571" w:rsidRPr="006B4AD4" w:rsidRDefault="00D82571" w:rsidP="00D82571">
      <w:pPr>
        <w:rPr>
          <w:szCs w:val="20"/>
        </w:rPr>
      </w:pPr>
      <w:r w:rsidRPr="006B4AD4">
        <w:rPr>
          <w:szCs w:val="20"/>
        </w:rPr>
        <w:t xml:space="preserve">De </w:t>
      </w:r>
      <w:r w:rsidR="00163675" w:rsidRPr="006B4AD4">
        <w:rPr>
          <w:szCs w:val="20"/>
        </w:rPr>
        <w:t>HAN</w:t>
      </w:r>
      <w:r w:rsidRPr="006B4AD4">
        <w:rPr>
          <w:szCs w:val="20"/>
        </w:rPr>
        <w:t xml:space="preserve"> behoudt zich het recht voor om </w:t>
      </w:r>
      <w:r w:rsidR="002D1643" w:rsidRPr="006B4AD4">
        <w:rPr>
          <w:szCs w:val="20"/>
        </w:rPr>
        <w:t xml:space="preserve">in elke fase van de </w:t>
      </w:r>
      <w:r w:rsidR="00FB56D5">
        <w:rPr>
          <w:szCs w:val="20"/>
        </w:rPr>
        <w:t>a</w:t>
      </w:r>
      <w:r w:rsidR="00F830FB">
        <w:rPr>
          <w:szCs w:val="20"/>
        </w:rPr>
        <w:t>anbesteding</w:t>
      </w:r>
      <w:r w:rsidR="002D1643" w:rsidRPr="006B4AD4">
        <w:rPr>
          <w:szCs w:val="20"/>
        </w:rPr>
        <w:t xml:space="preserve">sprocedure de Europese </w:t>
      </w:r>
      <w:r w:rsidR="00F830FB">
        <w:rPr>
          <w:szCs w:val="20"/>
        </w:rPr>
        <w:t>Aanbesteding</w:t>
      </w:r>
      <w:r w:rsidR="002D1643" w:rsidRPr="006B4AD4">
        <w:rPr>
          <w:szCs w:val="20"/>
        </w:rPr>
        <w:t xml:space="preserve"> geheel of gedeeltelijk, </w:t>
      </w:r>
      <w:r w:rsidRPr="006B4AD4">
        <w:rPr>
          <w:szCs w:val="20"/>
        </w:rPr>
        <w:t xml:space="preserve">tijdelijk of definitief te stoppen. </w:t>
      </w:r>
      <w:r w:rsidR="00990F2C">
        <w:rPr>
          <w:szCs w:val="20"/>
        </w:rPr>
        <w:t>Inschrijver</w:t>
      </w:r>
      <w:r w:rsidRPr="006B4AD4">
        <w:rPr>
          <w:szCs w:val="20"/>
        </w:rPr>
        <w:t xml:space="preserve">s hebben in voorkomend geval geen recht op vergoeding van enigerlei kosten gemaakt in het kader van deze </w:t>
      </w:r>
      <w:r w:rsidR="00F830FB">
        <w:rPr>
          <w:szCs w:val="20"/>
        </w:rPr>
        <w:t xml:space="preserve">Aanbesteding </w:t>
      </w:r>
      <w:r w:rsidRPr="006B4AD4">
        <w:rPr>
          <w:szCs w:val="20"/>
        </w:rPr>
        <w:t xml:space="preserve">. Tevens heeft de </w:t>
      </w:r>
      <w:r w:rsidR="00163675" w:rsidRPr="006B4AD4">
        <w:rPr>
          <w:szCs w:val="20"/>
        </w:rPr>
        <w:t>HAN</w:t>
      </w:r>
      <w:r w:rsidRPr="006B4AD4">
        <w:rPr>
          <w:szCs w:val="20"/>
        </w:rPr>
        <w:t xml:space="preserve"> geen verplichting tot gunning. Als de </w:t>
      </w:r>
      <w:r w:rsidR="00163675" w:rsidRPr="006B4AD4">
        <w:rPr>
          <w:szCs w:val="20"/>
        </w:rPr>
        <w:t>HAN</w:t>
      </w:r>
      <w:r w:rsidRPr="006B4AD4">
        <w:rPr>
          <w:szCs w:val="20"/>
        </w:rPr>
        <w:t xml:space="preserve"> besluit af te zien van gunning stelt ze de </w:t>
      </w:r>
      <w:r w:rsidR="00990F2C">
        <w:rPr>
          <w:szCs w:val="20"/>
        </w:rPr>
        <w:t>Inschrijver</w:t>
      </w:r>
      <w:r w:rsidRPr="006B4AD4">
        <w:rPr>
          <w:szCs w:val="20"/>
        </w:rPr>
        <w:t xml:space="preserve">s hiervan zo spoedig mogelijk op de hoogte. </w:t>
      </w:r>
    </w:p>
    <w:p w14:paraId="69142DB1" w14:textId="0C2E161E" w:rsidR="00D82571" w:rsidRPr="006B4AD4" w:rsidRDefault="00D82571" w:rsidP="00D82571">
      <w:pPr>
        <w:rPr>
          <w:szCs w:val="20"/>
        </w:rPr>
      </w:pPr>
      <w:r w:rsidRPr="006B4AD4">
        <w:rPr>
          <w:szCs w:val="20"/>
        </w:rPr>
        <w:t xml:space="preserve">Indien de </w:t>
      </w:r>
      <w:r w:rsidR="00163675" w:rsidRPr="006B4AD4">
        <w:rPr>
          <w:szCs w:val="20"/>
        </w:rPr>
        <w:t>HAN</w:t>
      </w:r>
      <w:r w:rsidRPr="006B4AD4">
        <w:rPr>
          <w:szCs w:val="20"/>
        </w:rPr>
        <w:t xml:space="preserve"> binnen de gestelde kaders van d</w:t>
      </w:r>
      <w:r w:rsidR="00C22139" w:rsidRPr="006B4AD4">
        <w:rPr>
          <w:szCs w:val="20"/>
        </w:rPr>
        <w:t>it</w:t>
      </w:r>
      <w:r w:rsidRPr="006B4AD4">
        <w:rPr>
          <w:szCs w:val="20"/>
        </w:rPr>
        <w:t xml:space="preserve"> </w:t>
      </w:r>
      <w:r w:rsidR="00C22139" w:rsidRPr="006B4AD4">
        <w:rPr>
          <w:szCs w:val="20"/>
        </w:rPr>
        <w:t>A</w:t>
      </w:r>
      <w:r w:rsidRPr="006B4AD4">
        <w:rPr>
          <w:szCs w:val="20"/>
        </w:rPr>
        <w:t xml:space="preserve">anbestedingsdocument geen Inschrijvingen, geen geschikte Inschrijvingen of niet voldoende Inschrijvingen met inschrijfprijzen binnen het maximaal gestelde budget ontvangt, kan de </w:t>
      </w:r>
      <w:r w:rsidR="00163675" w:rsidRPr="006B4AD4">
        <w:rPr>
          <w:szCs w:val="20"/>
        </w:rPr>
        <w:t>HAN</w:t>
      </w:r>
      <w:r w:rsidRPr="006B4AD4">
        <w:rPr>
          <w:szCs w:val="20"/>
        </w:rPr>
        <w:t xml:space="preserve"> de </w:t>
      </w:r>
      <w:r w:rsidR="00F830FB">
        <w:rPr>
          <w:szCs w:val="20"/>
        </w:rPr>
        <w:t>Aanbesteding</w:t>
      </w:r>
      <w:r w:rsidRPr="006B4AD4">
        <w:rPr>
          <w:szCs w:val="20"/>
        </w:rPr>
        <w:t xml:space="preserve"> als mislukt verklaren zodat niet tot gunning zal worden overgegaan.</w:t>
      </w:r>
    </w:p>
    <w:p w14:paraId="4629CFFE" w14:textId="79FB3451" w:rsidR="00D82571" w:rsidRPr="006B4AD4" w:rsidRDefault="00D82571" w:rsidP="002777AA">
      <w:pPr>
        <w:pStyle w:val="Kop2"/>
      </w:pPr>
      <w:bookmarkStart w:id="118" w:name="_Toc20129185"/>
      <w:bookmarkStart w:id="119" w:name="_Toc52521028"/>
      <w:r w:rsidRPr="006B4AD4">
        <w:t xml:space="preserve">Wijzigingen in de bedrijfsvoering </w:t>
      </w:r>
      <w:bookmarkEnd w:id="118"/>
      <w:r w:rsidR="00990F2C">
        <w:t>Inschrijver</w:t>
      </w:r>
      <w:bookmarkEnd w:id="119"/>
    </w:p>
    <w:p w14:paraId="4D1D244E" w14:textId="32A604DD" w:rsidR="00D82571" w:rsidRPr="006B4AD4" w:rsidRDefault="00D82571" w:rsidP="00D82571">
      <w:pPr>
        <w:rPr>
          <w:szCs w:val="20"/>
        </w:rPr>
      </w:pPr>
      <w:r w:rsidRPr="006B4AD4">
        <w:rPr>
          <w:szCs w:val="20"/>
        </w:rPr>
        <w:t xml:space="preserve">Indien zich wijzigingen in </w:t>
      </w:r>
      <w:r w:rsidR="00BE5B59" w:rsidRPr="006B4AD4">
        <w:rPr>
          <w:szCs w:val="20"/>
        </w:rPr>
        <w:t xml:space="preserve">de </w:t>
      </w:r>
      <w:r w:rsidRPr="006B4AD4">
        <w:rPr>
          <w:szCs w:val="20"/>
        </w:rPr>
        <w:t>bedrijfsvoering</w:t>
      </w:r>
      <w:r w:rsidR="00BE5B59" w:rsidRPr="006B4AD4">
        <w:rPr>
          <w:szCs w:val="20"/>
        </w:rPr>
        <w:t xml:space="preserve"> van </w:t>
      </w:r>
      <w:r w:rsidR="00990F2C">
        <w:rPr>
          <w:szCs w:val="20"/>
        </w:rPr>
        <w:t>Inschrijver</w:t>
      </w:r>
      <w:r w:rsidRPr="006B4AD4">
        <w:rPr>
          <w:szCs w:val="20"/>
        </w:rPr>
        <w:t xml:space="preserve"> voordoen of dreigen voor te doen, die van invloed zijn op de voortgang en afhandel</w:t>
      </w:r>
      <w:r w:rsidR="00BE5B59" w:rsidRPr="006B4AD4">
        <w:rPr>
          <w:szCs w:val="20"/>
        </w:rPr>
        <w:t xml:space="preserve">ing van de </w:t>
      </w:r>
      <w:r w:rsidR="00F830FB">
        <w:rPr>
          <w:szCs w:val="20"/>
        </w:rPr>
        <w:t xml:space="preserve">Aanbesteding </w:t>
      </w:r>
      <w:r w:rsidR="00BE5B59" w:rsidRPr="006B4AD4">
        <w:rPr>
          <w:szCs w:val="20"/>
        </w:rPr>
        <w:t xml:space="preserve">, dient </w:t>
      </w:r>
      <w:r w:rsidR="00990F2C">
        <w:rPr>
          <w:szCs w:val="20"/>
        </w:rPr>
        <w:t>Inschrijver</w:t>
      </w:r>
      <w:r w:rsidRPr="006B4AD4">
        <w:rPr>
          <w:szCs w:val="20"/>
        </w:rPr>
        <w:t xml:space="preserve"> dit zo spoedig mogelijk kenbaar te maken aan de genoemde contactpersoon van de </w:t>
      </w:r>
      <w:r w:rsidR="00163675" w:rsidRPr="006B4AD4">
        <w:rPr>
          <w:szCs w:val="20"/>
        </w:rPr>
        <w:t>HAN</w:t>
      </w:r>
      <w:r w:rsidRPr="006B4AD4">
        <w:rPr>
          <w:szCs w:val="20"/>
        </w:rPr>
        <w:t xml:space="preserve">. </w:t>
      </w:r>
    </w:p>
    <w:p w14:paraId="7206A6CA" w14:textId="1EB0FB7F" w:rsidR="00D82571" w:rsidRPr="006B4AD4" w:rsidRDefault="00D82571" w:rsidP="00D82571">
      <w:pPr>
        <w:rPr>
          <w:szCs w:val="20"/>
        </w:rPr>
      </w:pPr>
      <w:r w:rsidRPr="006B4AD4">
        <w:rPr>
          <w:szCs w:val="20"/>
        </w:rPr>
        <w:t xml:space="preserve">Voor het geval </w:t>
      </w:r>
      <w:r w:rsidR="00990F2C">
        <w:rPr>
          <w:szCs w:val="20"/>
        </w:rPr>
        <w:t>Inschrijver</w:t>
      </w:r>
      <w:r w:rsidR="00BE5B59" w:rsidRPr="006B4AD4">
        <w:rPr>
          <w:szCs w:val="20"/>
        </w:rPr>
        <w:t xml:space="preserve"> </w:t>
      </w:r>
      <w:r w:rsidRPr="006B4AD4">
        <w:rPr>
          <w:szCs w:val="20"/>
        </w:rPr>
        <w:t xml:space="preserve">gedurende de </w:t>
      </w:r>
      <w:r w:rsidR="00070F9F">
        <w:rPr>
          <w:szCs w:val="20"/>
        </w:rPr>
        <w:t>a</w:t>
      </w:r>
      <w:r w:rsidR="00F830FB">
        <w:rPr>
          <w:szCs w:val="20"/>
        </w:rPr>
        <w:t>anbesteding</w:t>
      </w:r>
      <w:r w:rsidRPr="006B4AD4">
        <w:rPr>
          <w:szCs w:val="20"/>
        </w:rPr>
        <w:t xml:space="preserve">sprocedure de voor de </w:t>
      </w:r>
      <w:r w:rsidR="00F830FB">
        <w:rPr>
          <w:szCs w:val="20"/>
        </w:rPr>
        <w:t>Aanbesteding</w:t>
      </w:r>
      <w:r w:rsidRPr="006B4AD4">
        <w:rPr>
          <w:szCs w:val="20"/>
        </w:rPr>
        <w:t xml:space="preserve"> relevante bedrijfsactiviteiten staakt, behoudt de </w:t>
      </w:r>
      <w:r w:rsidR="00163675" w:rsidRPr="006B4AD4">
        <w:rPr>
          <w:szCs w:val="20"/>
        </w:rPr>
        <w:t>HAN</w:t>
      </w:r>
      <w:r w:rsidRPr="006B4AD4">
        <w:rPr>
          <w:szCs w:val="20"/>
        </w:rPr>
        <w:t xml:space="preserve"> zich het recht voor de Inschrijving om die reden terzijde te leggen en niet verder te beoordelen. </w:t>
      </w:r>
      <w:r w:rsidR="00990F2C">
        <w:rPr>
          <w:szCs w:val="20"/>
        </w:rPr>
        <w:t>Inschrijver</w:t>
      </w:r>
      <w:r w:rsidRPr="006B4AD4">
        <w:rPr>
          <w:szCs w:val="20"/>
        </w:rPr>
        <w:t xml:space="preserve"> heeft in bovenstaande situatie geen recht op vergoeding van enigerlei kosten, schade of anderszins. </w:t>
      </w:r>
    </w:p>
    <w:p w14:paraId="04398727" w14:textId="77777777" w:rsidR="00AB0C90" w:rsidRPr="006421D1" w:rsidRDefault="00AB0C90" w:rsidP="002777AA">
      <w:pPr>
        <w:pStyle w:val="Kop2"/>
      </w:pPr>
      <w:bookmarkStart w:id="120" w:name="_Toc20129186"/>
      <w:bookmarkStart w:id="121" w:name="_Toc52521029"/>
      <w:r w:rsidRPr="006421D1">
        <w:t>Verplichtingen inzake milieubescherming, arbeidsbescherming en arbeidsvoorwaarden</w:t>
      </w:r>
      <w:bookmarkEnd w:id="120"/>
      <w:bookmarkEnd w:id="121"/>
      <w:r w:rsidRPr="006421D1">
        <w:t xml:space="preserve"> </w:t>
      </w:r>
    </w:p>
    <w:p w14:paraId="2E0288B5" w14:textId="06AD09DD" w:rsidR="00AB0C90" w:rsidRPr="006B4AD4" w:rsidRDefault="00AB0C90" w:rsidP="00AB0C90">
      <w:pPr>
        <w:rPr>
          <w:szCs w:val="20"/>
        </w:rPr>
      </w:pPr>
      <w:r w:rsidRPr="006B4AD4">
        <w:rPr>
          <w:szCs w:val="20"/>
        </w:rPr>
        <w:t xml:space="preserve">De </w:t>
      </w:r>
      <w:r w:rsidR="00990F2C">
        <w:rPr>
          <w:szCs w:val="20"/>
        </w:rPr>
        <w:t>Inschrijver</w:t>
      </w:r>
      <w:r w:rsidRPr="006B4AD4">
        <w:rPr>
          <w:szCs w:val="20"/>
        </w:rPr>
        <w:t xml:space="preserve"> verklaart dat deze bij het opstellen van zijn Inschrijving rekening heeft gehouden met de verplichtingen die gelden ten aanzien van arbeidsbescherming en de arbeidsvoorwaarden in Nederland (§2.3.3.3 Bijzondere voorwaarden, AW 2012).</w:t>
      </w:r>
    </w:p>
    <w:p w14:paraId="324361AB" w14:textId="77777777" w:rsidR="00AB0C90" w:rsidRPr="006B4AD4" w:rsidRDefault="00AB0C90" w:rsidP="00AB0C90">
      <w:pPr>
        <w:rPr>
          <w:szCs w:val="20"/>
        </w:rPr>
      </w:pPr>
      <w:r w:rsidRPr="006B4AD4">
        <w:rPr>
          <w:szCs w:val="20"/>
        </w:rPr>
        <w:t>Informatie hierover kan, voor zover het gaat om uitvoering in Nederland, verkregen worden bij:</w:t>
      </w:r>
    </w:p>
    <w:p w14:paraId="5E06B5C2" w14:textId="71EF9087" w:rsidR="00AB0C90" w:rsidRPr="006B4AD4" w:rsidRDefault="00EA7A9B" w:rsidP="006820B1">
      <w:pPr>
        <w:pStyle w:val="Lijstalinea"/>
        <w:numPr>
          <w:ilvl w:val="0"/>
          <w:numId w:val="2"/>
        </w:numPr>
        <w:rPr>
          <w:szCs w:val="20"/>
        </w:rPr>
      </w:pPr>
      <w:r w:rsidRPr="006B4AD4">
        <w:rPr>
          <w:szCs w:val="20"/>
        </w:rPr>
        <w:t xml:space="preserve">de Belastingdienst, </w:t>
      </w:r>
      <w:hyperlink r:id="rId17" w:history="1">
        <w:r w:rsidRPr="006B4AD4">
          <w:rPr>
            <w:rStyle w:val="Hyperlink"/>
            <w:szCs w:val="20"/>
          </w:rPr>
          <w:t>www.belastingdienst.nl/wps/wcm/connect/nl/home/home</w:t>
        </w:r>
      </w:hyperlink>
      <w:r w:rsidRPr="006B4AD4">
        <w:rPr>
          <w:szCs w:val="20"/>
        </w:rPr>
        <w:t xml:space="preserve"> </w:t>
      </w:r>
    </w:p>
    <w:p w14:paraId="4277CF1C" w14:textId="0E886EC7" w:rsidR="00AB0C90" w:rsidRPr="006B4AD4" w:rsidRDefault="00AB0C90" w:rsidP="006820B1">
      <w:pPr>
        <w:pStyle w:val="Lijstalinea"/>
        <w:numPr>
          <w:ilvl w:val="0"/>
          <w:numId w:val="2"/>
        </w:numPr>
        <w:rPr>
          <w:szCs w:val="20"/>
        </w:rPr>
      </w:pPr>
      <w:r w:rsidRPr="006B4AD4">
        <w:rPr>
          <w:szCs w:val="20"/>
        </w:rPr>
        <w:t xml:space="preserve">het Ministerie van IENM, </w:t>
      </w:r>
      <w:hyperlink r:id="rId18" w:history="1">
        <w:r w:rsidRPr="006B4AD4">
          <w:rPr>
            <w:rStyle w:val="Hyperlink"/>
            <w:szCs w:val="20"/>
          </w:rPr>
          <w:t>www.rijksoverheid.nl/ministeries/ienm</w:t>
        </w:r>
      </w:hyperlink>
      <w:r w:rsidRPr="006B4AD4">
        <w:rPr>
          <w:szCs w:val="20"/>
        </w:rPr>
        <w:t>;</w:t>
      </w:r>
    </w:p>
    <w:p w14:paraId="095133C6" w14:textId="230E72C8" w:rsidR="00AB0C90" w:rsidRPr="006B4AD4" w:rsidRDefault="00AB0C90" w:rsidP="006820B1">
      <w:pPr>
        <w:pStyle w:val="Lijstalinea"/>
        <w:numPr>
          <w:ilvl w:val="0"/>
          <w:numId w:val="2"/>
        </w:numPr>
        <w:rPr>
          <w:szCs w:val="20"/>
        </w:rPr>
      </w:pPr>
      <w:r w:rsidRPr="006B4AD4">
        <w:rPr>
          <w:szCs w:val="20"/>
        </w:rPr>
        <w:t xml:space="preserve">het Ministerie van Sociale Zaken en Werkgelegenheid, </w:t>
      </w:r>
      <w:hyperlink r:id="rId19" w:history="1">
        <w:r w:rsidR="00EA7A9B" w:rsidRPr="006B4AD4">
          <w:rPr>
            <w:rStyle w:val="Hyperlink"/>
            <w:szCs w:val="20"/>
          </w:rPr>
          <w:t>www.rijksoverheid.nl/ministeries/ministerie-van-sociale-zaken-en-werkgelegenheid</w:t>
        </w:r>
      </w:hyperlink>
      <w:r w:rsidR="00EA7A9B" w:rsidRPr="006B4AD4">
        <w:rPr>
          <w:szCs w:val="20"/>
        </w:rPr>
        <w:t xml:space="preserve"> </w:t>
      </w:r>
    </w:p>
    <w:p w14:paraId="0B3BFB2A" w14:textId="77777777" w:rsidR="00D82571" w:rsidRPr="006421D1" w:rsidRDefault="00D82571" w:rsidP="002777AA">
      <w:pPr>
        <w:pStyle w:val="Kop2"/>
      </w:pPr>
      <w:bookmarkStart w:id="122" w:name="_Toc20129187"/>
      <w:bookmarkStart w:id="123" w:name="_Toc52521030"/>
      <w:r w:rsidRPr="006421D1">
        <w:t>Rechtsgeldige ondertekening</w:t>
      </w:r>
      <w:bookmarkEnd w:id="122"/>
      <w:bookmarkEnd w:id="123"/>
    </w:p>
    <w:p w14:paraId="171F31A2" w14:textId="79A4278C" w:rsidR="00D82571" w:rsidRPr="006B4AD4" w:rsidRDefault="00D82571" w:rsidP="00D82571">
      <w:pPr>
        <w:rPr>
          <w:szCs w:val="20"/>
        </w:rPr>
      </w:pPr>
      <w:r w:rsidRPr="006B4AD4">
        <w:rPr>
          <w:szCs w:val="20"/>
        </w:rPr>
        <w:t xml:space="preserve">De (documenten van de) Inschrijving dienen waar geëist rechtsgeldig ondertekend te zijn. Met rechtsgeldig ondertekend wordt bedoeld een handtekening van een of meerdere bestuurders die alleen of gezamenlijk bevoegd zijn de </w:t>
      </w:r>
      <w:r w:rsidR="00990F2C">
        <w:rPr>
          <w:szCs w:val="20"/>
        </w:rPr>
        <w:t>Inschrijver</w:t>
      </w:r>
      <w:r w:rsidRPr="006B4AD4">
        <w:rPr>
          <w:szCs w:val="20"/>
        </w:rPr>
        <w:t xml:space="preserve"> ter zake van (het bedrag van de) </w:t>
      </w:r>
      <w:r w:rsidR="00070F9F">
        <w:rPr>
          <w:szCs w:val="20"/>
        </w:rPr>
        <w:t>a</w:t>
      </w:r>
      <w:r w:rsidR="00F830FB">
        <w:rPr>
          <w:szCs w:val="20"/>
        </w:rPr>
        <w:t>anbesteding</w:t>
      </w:r>
      <w:r w:rsidRPr="006B4AD4">
        <w:rPr>
          <w:szCs w:val="20"/>
        </w:rPr>
        <w:t xml:space="preserve">sprocedure te vertegenwoordigen. De </w:t>
      </w:r>
      <w:r w:rsidR="00163675" w:rsidRPr="006B4AD4">
        <w:rPr>
          <w:szCs w:val="20"/>
        </w:rPr>
        <w:t>HAN</w:t>
      </w:r>
      <w:r w:rsidRPr="006B4AD4">
        <w:rPr>
          <w:szCs w:val="20"/>
        </w:rPr>
        <w:t xml:space="preserve"> wil te allen tijde voorkomen dat een Inschrijving niet rechtsgeldig wordt ingediend, mede omdat de </w:t>
      </w:r>
      <w:r w:rsidR="00163675" w:rsidRPr="006B4AD4">
        <w:rPr>
          <w:szCs w:val="20"/>
        </w:rPr>
        <w:t>HAN</w:t>
      </w:r>
      <w:r w:rsidRPr="006B4AD4">
        <w:rPr>
          <w:szCs w:val="20"/>
        </w:rPr>
        <w:t xml:space="preserve"> veel tijd stopt in een zorgvuldige beoordeling van de Inschrijvingen. Als bewijs dat de (documenten van de) Inschrijving rechtsgeldig is (zijn) ondertekend, dienen alle </w:t>
      </w:r>
      <w:r w:rsidR="00990F2C">
        <w:rPr>
          <w:szCs w:val="20"/>
        </w:rPr>
        <w:t>Inschrijver</w:t>
      </w:r>
      <w:r w:rsidRPr="006B4AD4">
        <w:rPr>
          <w:szCs w:val="20"/>
        </w:rPr>
        <w:t xml:space="preserve">s daarom al bij Inschrijving, een uittreksel uit het handelsregister te voegen, waaruit de bevoegdheid van de bestuurders blijkt. Indien aan de vertegenwoordiger(s) voor de ondertekening een volmacht is verleend, dient bij de Inschrijving een </w:t>
      </w:r>
      <w:r w:rsidRPr="006B4AD4">
        <w:rPr>
          <w:szCs w:val="20"/>
        </w:rPr>
        <w:lastRenderedPageBreak/>
        <w:t>afschrift van de volmacht te worden gevoegd. De bevoegdheid van de volmachtgever dient te blijken uit het uittreksel uit het Handelsregister.</w:t>
      </w:r>
    </w:p>
    <w:p w14:paraId="22BFD03F" w14:textId="298E1D39" w:rsidR="00D82571" w:rsidRPr="006B4AD4" w:rsidRDefault="00D82571" w:rsidP="00D82571">
      <w:pPr>
        <w:rPr>
          <w:szCs w:val="20"/>
        </w:rPr>
      </w:pPr>
      <w:r w:rsidRPr="006B4AD4">
        <w:rPr>
          <w:szCs w:val="20"/>
        </w:rPr>
        <w:t>Als (documenten van) de Inschrijving niet (rechtsgeldig) zijn ondertekend, kan de Inschrijving ongeldig worden verklaard. Omdat het gaat om een volledig digitale procedure dienen de in te leveren stukken gescand en geüpload te worden</w:t>
      </w:r>
      <w:r w:rsidR="007572D5" w:rsidRPr="006B4AD4">
        <w:rPr>
          <w:szCs w:val="20"/>
        </w:rPr>
        <w:t xml:space="preserve"> via</w:t>
      </w:r>
      <w:r w:rsidRPr="006B4AD4">
        <w:rPr>
          <w:szCs w:val="20"/>
        </w:rPr>
        <w:t xml:space="preserve"> </w:t>
      </w:r>
      <w:r w:rsidR="009468B1" w:rsidRPr="006B4AD4">
        <w:rPr>
          <w:szCs w:val="20"/>
        </w:rPr>
        <w:t>TenderNed</w:t>
      </w:r>
      <w:r w:rsidRPr="006B4AD4">
        <w:rPr>
          <w:szCs w:val="20"/>
        </w:rPr>
        <w:t xml:space="preserve">. De originele stukken blijven bij </w:t>
      </w:r>
      <w:r w:rsidR="00990F2C">
        <w:rPr>
          <w:szCs w:val="20"/>
        </w:rPr>
        <w:t>Inschrijver</w:t>
      </w:r>
      <w:r w:rsidRPr="006B4AD4">
        <w:rPr>
          <w:szCs w:val="20"/>
        </w:rPr>
        <w:t xml:space="preserve">. De </w:t>
      </w:r>
      <w:r w:rsidR="00163675" w:rsidRPr="006B4AD4">
        <w:rPr>
          <w:szCs w:val="20"/>
        </w:rPr>
        <w:t>HAN</w:t>
      </w:r>
      <w:r w:rsidRPr="006B4AD4">
        <w:rPr>
          <w:szCs w:val="20"/>
        </w:rPr>
        <w:t xml:space="preserve"> kan na gunning de originele stukken met de natte handtekeningen alsnog opvragen.</w:t>
      </w:r>
    </w:p>
    <w:p w14:paraId="33A4C3CC" w14:textId="77777777" w:rsidR="00D82571" w:rsidRPr="006421D1" w:rsidRDefault="00D82571" w:rsidP="002777AA">
      <w:pPr>
        <w:pStyle w:val="Kop2"/>
      </w:pPr>
      <w:bookmarkStart w:id="124" w:name="_Toc20129188"/>
      <w:bookmarkStart w:id="125" w:name="_Toc52521031"/>
      <w:r w:rsidRPr="006421D1">
        <w:t>Inschrijvingen uit hetzelfde concern</w:t>
      </w:r>
      <w:bookmarkEnd w:id="124"/>
      <w:bookmarkEnd w:id="125"/>
    </w:p>
    <w:p w14:paraId="52F84AD1" w14:textId="77777777" w:rsidR="00D82571" w:rsidRPr="006B4AD4" w:rsidRDefault="00D82571" w:rsidP="00D82571">
      <w:pPr>
        <w:rPr>
          <w:szCs w:val="20"/>
        </w:rPr>
      </w:pPr>
      <w:r w:rsidRPr="006B4AD4">
        <w:rPr>
          <w:szCs w:val="20"/>
        </w:rPr>
        <w:t xml:space="preserve">Het is ondernemingen uit hetzelfde concern toegestaan in te schrijven, mits zij op verzoek van de </w:t>
      </w:r>
      <w:r w:rsidR="00163675" w:rsidRPr="006B4AD4">
        <w:rPr>
          <w:szCs w:val="20"/>
        </w:rPr>
        <w:t>HAN</w:t>
      </w:r>
      <w:r w:rsidRPr="006B4AD4">
        <w:rPr>
          <w:szCs w:val="20"/>
        </w:rPr>
        <w:t xml:space="preserve"> gemotiveerd aantonen dat hun Inschrijvingen onafhankelijk en autonoom tot stand zijn gekomen en dat door hun Inschrijvingen het level </w:t>
      </w:r>
      <w:proofErr w:type="spellStart"/>
      <w:r w:rsidRPr="006B4AD4">
        <w:rPr>
          <w:szCs w:val="20"/>
        </w:rPr>
        <w:t>playing</w:t>
      </w:r>
      <w:proofErr w:type="spellEnd"/>
      <w:r w:rsidRPr="006B4AD4">
        <w:rPr>
          <w:szCs w:val="20"/>
        </w:rPr>
        <w:t xml:space="preserve"> field niet is verstoord. Ondernemingen behoren tot hetzelfde concern indien zij:</w:t>
      </w:r>
    </w:p>
    <w:p w14:paraId="1A5B085F" w14:textId="77777777" w:rsidR="00D82571" w:rsidRPr="006B4AD4" w:rsidRDefault="00D82571" w:rsidP="006820B1">
      <w:pPr>
        <w:pStyle w:val="Lijstalinea"/>
        <w:numPr>
          <w:ilvl w:val="0"/>
          <w:numId w:val="1"/>
        </w:numPr>
        <w:rPr>
          <w:szCs w:val="20"/>
        </w:rPr>
      </w:pPr>
      <w:r w:rsidRPr="006B4AD4">
        <w:rPr>
          <w:szCs w:val="20"/>
        </w:rPr>
        <w:t>aan elkaar gelieerd zijn op een wijze zoals bedoeld in artikel 24a boek 2 van het Burgerlijk Wetboek;</w:t>
      </w:r>
    </w:p>
    <w:p w14:paraId="315CF330" w14:textId="77777777" w:rsidR="00D82571" w:rsidRPr="006B4AD4" w:rsidRDefault="00D82571" w:rsidP="006820B1">
      <w:pPr>
        <w:pStyle w:val="Lijstalinea"/>
        <w:numPr>
          <w:ilvl w:val="0"/>
          <w:numId w:val="1"/>
        </w:numPr>
        <w:rPr>
          <w:szCs w:val="20"/>
        </w:rPr>
      </w:pPr>
      <w:r w:rsidRPr="006B4AD4">
        <w:rPr>
          <w:szCs w:val="20"/>
        </w:rPr>
        <w:t>met elkaar zijn verbonden in een groep zoals bedoeld in artikel 24b boek 2 van het Burgerlijk Wetboek;</w:t>
      </w:r>
    </w:p>
    <w:p w14:paraId="55EA47A3" w14:textId="77777777" w:rsidR="00D82571" w:rsidRPr="006B4AD4" w:rsidRDefault="00D82571" w:rsidP="006820B1">
      <w:pPr>
        <w:pStyle w:val="Lijstalinea"/>
        <w:numPr>
          <w:ilvl w:val="0"/>
          <w:numId w:val="1"/>
        </w:numPr>
        <w:rPr>
          <w:szCs w:val="20"/>
        </w:rPr>
      </w:pPr>
      <w:r w:rsidRPr="006B4AD4">
        <w:rPr>
          <w:szCs w:val="20"/>
        </w:rPr>
        <w:t>aan elkaar zijn gelieerd in een aan sub a en/ of sub b vergelijkbare rechtsvorm(en) naar buitenlands recht.</w:t>
      </w:r>
    </w:p>
    <w:p w14:paraId="17CB11D5" w14:textId="4C03D4D2" w:rsidR="00D82571" w:rsidRPr="006B4AD4" w:rsidRDefault="00D82571" w:rsidP="00D82571">
      <w:pPr>
        <w:rPr>
          <w:szCs w:val="20"/>
        </w:rPr>
      </w:pPr>
      <w:r w:rsidRPr="006B4AD4">
        <w:rPr>
          <w:szCs w:val="20"/>
        </w:rPr>
        <w:t xml:space="preserve">Indien uit de toelichting/ motivering volgt dat de Inschrijvingen van de ondernemingen die tot hetzelfde concern behoren niet autonoom/ onafhankelijk tot stand zijn gekomen en/ of doordat het level </w:t>
      </w:r>
      <w:proofErr w:type="spellStart"/>
      <w:r w:rsidRPr="006B4AD4">
        <w:rPr>
          <w:szCs w:val="20"/>
        </w:rPr>
        <w:t>playing</w:t>
      </w:r>
      <w:proofErr w:type="spellEnd"/>
      <w:r w:rsidRPr="006B4AD4">
        <w:rPr>
          <w:szCs w:val="20"/>
        </w:rPr>
        <w:t xml:space="preserve"> field is verstoord, zullen alle </w:t>
      </w:r>
      <w:r w:rsidR="00990F2C">
        <w:rPr>
          <w:szCs w:val="20"/>
        </w:rPr>
        <w:t>Inschrijver</w:t>
      </w:r>
      <w:r w:rsidRPr="006B4AD4">
        <w:rPr>
          <w:szCs w:val="20"/>
        </w:rPr>
        <w:t xml:space="preserve">s uit hetzelfde concern worden uitgesloten van de </w:t>
      </w:r>
      <w:r w:rsidR="00070F9F">
        <w:rPr>
          <w:szCs w:val="20"/>
        </w:rPr>
        <w:t>a</w:t>
      </w:r>
      <w:r w:rsidR="00F830FB">
        <w:rPr>
          <w:szCs w:val="20"/>
        </w:rPr>
        <w:t>anbesteding</w:t>
      </w:r>
      <w:r w:rsidRPr="006B4AD4">
        <w:rPr>
          <w:szCs w:val="20"/>
        </w:rPr>
        <w:t>sprocedure.</w:t>
      </w:r>
    </w:p>
    <w:p w14:paraId="7FEF2B3E" w14:textId="77777777" w:rsidR="00D82571" w:rsidRPr="006421D1" w:rsidRDefault="00D82571" w:rsidP="002777AA">
      <w:pPr>
        <w:pStyle w:val="Kop2"/>
      </w:pPr>
      <w:bookmarkStart w:id="126" w:name="_Toc20129189"/>
      <w:bookmarkStart w:id="127" w:name="_Toc52521032"/>
      <w:r w:rsidRPr="006421D1">
        <w:t>Inschrijving onvoorwaardelijk en zonder enig voorbehoud</w:t>
      </w:r>
      <w:bookmarkEnd w:id="126"/>
      <w:bookmarkEnd w:id="127"/>
      <w:r w:rsidRPr="006421D1">
        <w:t xml:space="preserve"> </w:t>
      </w:r>
    </w:p>
    <w:p w14:paraId="155AEB27" w14:textId="4A085035" w:rsidR="00D82571" w:rsidRPr="006B4AD4" w:rsidRDefault="00D82571" w:rsidP="00D82571">
      <w:pPr>
        <w:rPr>
          <w:szCs w:val="20"/>
        </w:rPr>
      </w:pPr>
      <w:r w:rsidRPr="006B4AD4">
        <w:rPr>
          <w:szCs w:val="20"/>
        </w:rPr>
        <w:t>Door het indienen van een Inschrijving gaa</w:t>
      </w:r>
      <w:r w:rsidR="00163675" w:rsidRPr="006B4AD4">
        <w:rPr>
          <w:szCs w:val="20"/>
        </w:rPr>
        <w:t xml:space="preserve">t </w:t>
      </w:r>
      <w:r w:rsidR="00990F2C">
        <w:rPr>
          <w:szCs w:val="20"/>
        </w:rPr>
        <w:t>Inschrijver</w:t>
      </w:r>
      <w:r w:rsidRPr="006B4AD4">
        <w:rPr>
          <w:szCs w:val="20"/>
        </w:rPr>
        <w:t xml:space="preserve"> uitdrukkelijk akkoord met de inhoud van </w:t>
      </w:r>
      <w:r w:rsidR="00163675" w:rsidRPr="006B4AD4">
        <w:rPr>
          <w:szCs w:val="20"/>
        </w:rPr>
        <w:t>het</w:t>
      </w:r>
      <w:r w:rsidRPr="006B4AD4">
        <w:rPr>
          <w:szCs w:val="20"/>
        </w:rPr>
        <w:t xml:space="preserve"> Aanbestedingsdocument en de inhoud van de Nota(‘s) van Inlichtingen, alsook met de gevolgde </w:t>
      </w:r>
      <w:r w:rsidR="00070F9F">
        <w:rPr>
          <w:szCs w:val="20"/>
        </w:rPr>
        <w:t>a</w:t>
      </w:r>
      <w:r w:rsidR="00F830FB">
        <w:rPr>
          <w:szCs w:val="20"/>
        </w:rPr>
        <w:t>anbesteding</w:t>
      </w:r>
      <w:r w:rsidRPr="006B4AD4">
        <w:rPr>
          <w:szCs w:val="20"/>
        </w:rPr>
        <w:t xml:space="preserve">sprocedure. </w:t>
      </w:r>
    </w:p>
    <w:p w14:paraId="5BFBF3EF" w14:textId="77777777" w:rsidR="00163675" w:rsidRPr="006B4AD4" w:rsidRDefault="00AB0C90" w:rsidP="00D82571">
      <w:pPr>
        <w:rPr>
          <w:szCs w:val="20"/>
        </w:rPr>
      </w:pPr>
      <w:r w:rsidRPr="006B4AD4">
        <w:rPr>
          <w:szCs w:val="20"/>
        </w:rPr>
        <w:t xml:space="preserve">Inschrijvingen die op wezenlijke punten in strijd zijn met dit Aanbestedingsdocument en bijbehorende </w:t>
      </w:r>
      <w:r w:rsidR="00200341" w:rsidRPr="006B4AD4">
        <w:rPr>
          <w:szCs w:val="20"/>
        </w:rPr>
        <w:t>Bijlagen</w:t>
      </w:r>
      <w:r w:rsidR="00CC4EFA" w:rsidRPr="006B4AD4">
        <w:rPr>
          <w:szCs w:val="20"/>
        </w:rPr>
        <w:t xml:space="preserve">, </w:t>
      </w:r>
      <w:r w:rsidRPr="006B4AD4">
        <w:rPr>
          <w:szCs w:val="20"/>
        </w:rPr>
        <w:t xml:space="preserve">Inschrijvingen die gedaan worden </w:t>
      </w:r>
      <w:r w:rsidR="00AE3EC7" w:rsidRPr="006B4AD4">
        <w:rPr>
          <w:szCs w:val="20"/>
        </w:rPr>
        <w:t>met enig voorbehoud of I</w:t>
      </w:r>
      <w:r w:rsidR="00CC4EFA" w:rsidRPr="006B4AD4">
        <w:rPr>
          <w:szCs w:val="20"/>
        </w:rPr>
        <w:t xml:space="preserve">nschrijvingen </w:t>
      </w:r>
      <w:r w:rsidRPr="006B4AD4">
        <w:rPr>
          <w:szCs w:val="20"/>
        </w:rPr>
        <w:t xml:space="preserve">onder wezenlijk afwijkende voorwaarden, zijn onrechtmatig en daarmee ongeldig. </w:t>
      </w:r>
    </w:p>
    <w:p w14:paraId="6BC9FD93" w14:textId="2E69B033" w:rsidR="00D82571" w:rsidRPr="006421D1" w:rsidRDefault="00DB6B9A" w:rsidP="002777AA">
      <w:pPr>
        <w:pStyle w:val="Kop2"/>
      </w:pPr>
      <w:bookmarkStart w:id="128" w:name="_Toc20129190"/>
      <w:r>
        <w:t xml:space="preserve"> </w:t>
      </w:r>
      <w:bookmarkStart w:id="129" w:name="_Toc52521033"/>
      <w:r w:rsidR="00D82571" w:rsidRPr="006421D1">
        <w:t>Kosten van de Inschrijving</w:t>
      </w:r>
      <w:r w:rsidR="00F13248" w:rsidRPr="006421D1">
        <w:t xml:space="preserve"> en gebondenheid</w:t>
      </w:r>
      <w:bookmarkEnd w:id="128"/>
      <w:bookmarkEnd w:id="129"/>
    </w:p>
    <w:p w14:paraId="3F11E3DE" w14:textId="5046F23A" w:rsidR="00D82571" w:rsidRPr="006B4AD4" w:rsidRDefault="00D82571" w:rsidP="00D82571">
      <w:pPr>
        <w:rPr>
          <w:szCs w:val="20"/>
        </w:rPr>
      </w:pPr>
      <w:r w:rsidRPr="006B4AD4">
        <w:rPr>
          <w:szCs w:val="20"/>
        </w:rPr>
        <w:t xml:space="preserve">Aan de Inschrijving zijn voor de </w:t>
      </w:r>
      <w:r w:rsidR="00163675" w:rsidRPr="006B4AD4">
        <w:rPr>
          <w:szCs w:val="20"/>
        </w:rPr>
        <w:t>HAN</w:t>
      </w:r>
      <w:r w:rsidRPr="006B4AD4">
        <w:rPr>
          <w:szCs w:val="20"/>
        </w:rPr>
        <w:t xml:space="preserve"> geen kosten verbonden, ongeacht of eventuele onderhandelingen leiden tot het sluiten van een </w:t>
      </w:r>
      <w:r w:rsidR="00454AE9">
        <w:rPr>
          <w:szCs w:val="20"/>
        </w:rPr>
        <w:t>Overeenkomst</w:t>
      </w:r>
      <w:r w:rsidRPr="006B4AD4">
        <w:rPr>
          <w:szCs w:val="20"/>
        </w:rPr>
        <w:t xml:space="preserve">. In de precontractuele fase draagt de </w:t>
      </w:r>
      <w:r w:rsidR="00990F2C">
        <w:rPr>
          <w:szCs w:val="20"/>
        </w:rPr>
        <w:t>Inschrijver</w:t>
      </w:r>
      <w:r w:rsidRPr="006B4AD4">
        <w:rPr>
          <w:szCs w:val="20"/>
        </w:rPr>
        <w:t xml:space="preserve"> de eigen kosten.</w:t>
      </w:r>
      <w:r w:rsidR="00F13248" w:rsidRPr="006B4AD4">
        <w:rPr>
          <w:szCs w:val="20"/>
        </w:rPr>
        <w:t xml:space="preserve"> Een voorlopige gunning wordt niet gezien als een aanvaarding van een </w:t>
      </w:r>
      <w:r w:rsidR="00EF5D2C" w:rsidRPr="006B4AD4">
        <w:rPr>
          <w:szCs w:val="20"/>
        </w:rPr>
        <w:t>aanbod</w:t>
      </w:r>
      <w:r w:rsidR="00F13248" w:rsidRPr="006B4AD4">
        <w:rPr>
          <w:szCs w:val="20"/>
        </w:rPr>
        <w:t>, zoals bedoeld in artikel 6.217 van het Burgerlijk Wetboek.</w:t>
      </w:r>
      <w:r w:rsidRPr="006B4AD4">
        <w:rPr>
          <w:szCs w:val="20"/>
        </w:rPr>
        <w:t xml:space="preserve"> Zolang er geen overeenstemming is bereikt en </w:t>
      </w:r>
      <w:r w:rsidR="00227C99" w:rsidRPr="006B4AD4">
        <w:rPr>
          <w:szCs w:val="20"/>
        </w:rPr>
        <w:t xml:space="preserve">er geen sprake is van definitieve gunning </w:t>
      </w:r>
      <w:r w:rsidRPr="006B4AD4">
        <w:rPr>
          <w:szCs w:val="20"/>
        </w:rPr>
        <w:t xml:space="preserve">is er geen sprake van enige gebondenheid van de </w:t>
      </w:r>
      <w:r w:rsidR="00163675" w:rsidRPr="006B4AD4">
        <w:rPr>
          <w:szCs w:val="20"/>
        </w:rPr>
        <w:t>HAN</w:t>
      </w:r>
      <w:r w:rsidRPr="006B4AD4">
        <w:rPr>
          <w:szCs w:val="20"/>
        </w:rPr>
        <w:t xml:space="preserve"> en is er geen enkele verplichting tot vergoeding van welke schade of kosten dan ook.</w:t>
      </w:r>
      <w:r w:rsidR="00F13248" w:rsidRPr="006B4AD4">
        <w:rPr>
          <w:szCs w:val="20"/>
        </w:rPr>
        <w:t xml:space="preserve"> </w:t>
      </w:r>
    </w:p>
    <w:p w14:paraId="2C5F920B" w14:textId="279961EE" w:rsidR="00D82571" w:rsidRPr="006421D1" w:rsidRDefault="00DB6B9A" w:rsidP="002777AA">
      <w:pPr>
        <w:pStyle w:val="Kop2"/>
      </w:pPr>
      <w:bookmarkStart w:id="130" w:name="_Toc20129191"/>
      <w:r>
        <w:t xml:space="preserve"> </w:t>
      </w:r>
      <w:bookmarkStart w:id="131" w:name="_Toc52521034"/>
      <w:r w:rsidR="00D82571" w:rsidRPr="006421D1">
        <w:t>Taal van de Inschrijving</w:t>
      </w:r>
      <w:bookmarkEnd w:id="130"/>
      <w:bookmarkEnd w:id="131"/>
    </w:p>
    <w:p w14:paraId="69727407" w14:textId="1A3627D2" w:rsidR="00D82571" w:rsidRPr="006B4AD4" w:rsidRDefault="00D82571" w:rsidP="00D82571">
      <w:pPr>
        <w:rPr>
          <w:szCs w:val="20"/>
        </w:rPr>
      </w:pPr>
      <w:r w:rsidRPr="006B4AD4">
        <w:rPr>
          <w:szCs w:val="20"/>
        </w:rPr>
        <w:t xml:space="preserve">De </w:t>
      </w:r>
      <w:r w:rsidR="003A3956">
        <w:rPr>
          <w:szCs w:val="20"/>
        </w:rPr>
        <w:t>aanbestedingsprocedure wordt uitgevoerd in de Nederlandse taal.</w:t>
      </w:r>
      <w:r w:rsidR="0082611A">
        <w:rPr>
          <w:szCs w:val="20"/>
        </w:rPr>
        <w:t xml:space="preserve"> </w:t>
      </w:r>
      <w:r w:rsidRPr="006B4AD4">
        <w:rPr>
          <w:szCs w:val="20"/>
        </w:rPr>
        <w:t xml:space="preserve">De Inschrijving en alle verdere communicatie, met inbegrip van de communicatie die gedurende de looptijd van de </w:t>
      </w:r>
      <w:r w:rsidR="00454AE9">
        <w:rPr>
          <w:szCs w:val="20"/>
        </w:rPr>
        <w:t>Overeenkomst</w:t>
      </w:r>
      <w:r w:rsidR="006C26DC" w:rsidRPr="006B4AD4">
        <w:rPr>
          <w:szCs w:val="20"/>
        </w:rPr>
        <w:t xml:space="preserve"> </w:t>
      </w:r>
      <w:r w:rsidRPr="006B4AD4">
        <w:rPr>
          <w:szCs w:val="20"/>
        </w:rPr>
        <w:t xml:space="preserve">vereist is, geschiedt volledig in de </w:t>
      </w:r>
      <w:r w:rsidR="00704926">
        <w:rPr>
          <w:szCs w:val="20"/>
        </w:rPr>
        <w:t>Nederlandse</w:t>
      </w:r>
      <w:r w:rsidRPr="006B4AD4">
        <w:rPr>
          <w:szCs w:val="20"/>
        </w:rPr>
        <w:t xml:space="preserve"> </w:t>
      </w:r>
      <w:r w:rsidR="001E6BD6">
        <w:rPr>
          <w:szCs w:val="20"/>
        </w:rPr>
        <w:t xml:space="preserve">of Engelse </w:t>
      </w:r>
      <w:r w:rsidRPr="006B4AD4">
        <w:rPr>
          <w:szCs w:val="20"/>
        </w:rPr>
        <w:t>taal.</w:t>
      </w:r>
      <w:r w:rsidR="007E1D21">
        <w:rPr>
          <w:szCs w:val="20"/>
        </w:rPr>
        <w:t xml:space="preserve"> </w:t>
      </w:r>
      <w:r w:rsidR="00B90BAB">
        <w:rPr>
          <w:szCs w:val="20"/>
        </w:rPr>
        <w:t>Inschrijvinge</w:t>
      </w:r>
      <w:r w:rsidR="009A2674">
        <w:rPr>
          <w:szCs w:val="20"/>
        </w:rPr>
        <w:t>n</w:t>
      </w:r>
      <w:r w:rsidR="00B90BAB">
        <w:rPr>
          <w:szCs w:val="20"/>
        </w:rPr>
        <w:t xml:space="preserve"> in andere talen dan Nederlands of Engels worden terzijde gelegd.</w:t>
      </w:r>
    </w:p>
    <w:p w14:paraId="66DA2E0C" w14:textId="73984FC4" w:rsidR="00D82571" w:rsidRPr="006421D1" w:rsidRDefault="00DB6B9A" w:rsidP="002777AA">
      <w:pPr>
        <w:pStyle w:val="Kop2"/>
      </w:pPr>
      <w:bookmarkStart w:id="132" w:name="_Toc20129192"/>
      <w:r>
        <w:lastRenderedPageBreak/>
        <w:t xml:space="preserve"> </w:t>
      </w:r>
      <w:bookmarkStart w:id="133" w:name="_Toc52521035"/>
      <w:r w:rsidR="00D82571" w:rsidRPr="006421D1">
        <w:t>Het</w:t>
      </w:r>
      <w:r w:rsidR="00A4596D" w:rsidRPr="006421D1">
        <w:t xml:space="preserve"> ontlenen van rechten aan deze </w:t>
      </w:r>
      <w:bookmarkEnd w:id="132"/>
      <w:r w:rsidR="00F830FB">
        <w:t>Aanbesteding</w:t>
      </w:r>
      <w:bookmarkEnd w:id="133"/>
      <w:r w:rsidR="00F830FB">
        <w:t xml:space="preserve"> </w:t>
      </w:r>
    </w:p>
    <w:p w14:paraId="5B2565B7" w14:textId="2AA25F29" w:rsidR="00D82571" w:rsidRPr="006B4AD4" w:rsidRDefault="00163675" w:rsidP="00D82571">
      <w:pPr>
        <w:rPr>
          <w:szCs w:val="20"/>
        </w:rPr>
      </w:pPr>
      <w:r w:rsidRPr="006B4AD4">
        <w:rPr>
          <w:szCs w:val="20"/>
        </w:rPr>
        <w:t xml:space="preserve">Alle in dit Aanbestedingsdocument genoemde aantallen, bedragen en planningen zijn indicatief en hier kan in de werkelijkheid </w:t>
      </w:r>
      <w:r w:rsidR="00227C99" w:rsidRPr="006B4AD4">
        <w:rPr>
          <w:szCs w:val="20"/>
        </w:rPr>
        <w:t xml:space="preserve">dus </w:t>
      </w:r>
      <w:r w:rsidRPr="006B4AD4">
        <w:rPr>
          <w:szCs w:val="20"/>
        </w:rPr>
        <w:t xml:space="preserve">van worden afgeweken. </w:t>
      </w:r>
      <w:r w:rsidR="00990F2C">
        <w:rPr>
          <w:szCs w:val="20"/>
        </w:rPr>
        <w:t>Inschrijver</w:t>
      </w:r>
      <w:r w:rsidR="00D82571" w:rsidRPr="006B4AD4">
        <w:rPr>
          <w:szCs w:val="20"/>
        </w:rPr>
        <w:t xml:space="preserve"> kan</w:t>
      </w:r>
      <w:r w:rsidRPr="006B4AD4">
        <w:rPr>
          <w:szCs w:val="20"/>
        </w:rPr>
        <w:t xml:space="preserve"> hier dus</w:t>
      </w:r>
      <w:r w:rsidR="00D82571" w:rsidRPr="006B4AD4">
        <w:rPr>
          <w:szCs w:val="20"/>
        </w:rPr>
        <w:t xml:space="preserve"> geen rechten </w:t>
      </w:r>
      <w:r w:rsidRPr="006B4AD4">
        <w:rPr>
          <w:szCs w:val="20"/>
        </w:rPr>
        <w:t xml:space="preserve">aan </w:t>
      </w:r>
      <w:r w:rsidR="00D82571" w:rsidRPr="006B4AD4">
        <w:rPr>
          <w:szCs w:val="20"/>
        </w:rPr>
        <w:t>ontlenen.</w:t>
      </w:r>
    </w:p>
    <w:p w14:paraId="44BBF1C6" w14:textId="7041FBE7" w:rsidR="00D82571" w:rsidRPr="006421D1" w:rsidRDefault="00DB6B9A" w:rsidP="002777AA">
      <w:pPr>
        <w:pStyle w:val="Kop2"/>
      </w:pPr>
      <w:bookmarkStart w:id="134" w:name="_Toc20129193"/>
      <w:r>
        <w:t xml:space="preserve"> </w:t>
      </w:r>
      <w:bookmarkStart w:id="135" w:name="_Toc52521036"/>
      <w:r w:rsidR="00D82571" w:rsidRPr="006421D1">
        <w:t>Vertrouwelijkheid Inschrijving</w:t>
      </w:r>
      <w:bookmarkEnd w:id="134"/>
      <w:bookmarkEnd w:id="135"/>
    </w:p>
    <w:p w14:paraId="79372007" w14:textId="32296064" w:rsidR="00D82571" w:rsidRPr="006B4AD4" w:rsidRDefault="00D82571" w:rsidP="00D82571">
      <w:pPr>
        <w:rPr>
          <w:szCs w:val="20"/>
        </w:rPr>
      </w:pPr>
      <w:r w:rsidRPr="006B4AD4">
        <w:rPr>
          <w:szCs w:val="20"/>
        </w:rPr>
        <w:t xml:space="preserve">De </w:t>
      </w:r>
      <w:r w:rsidR="00163675" w:rsidRPr="006B4AD4">
        <w:rPr>
          <w:szCs w:val="20"/>
        </w:rPr>
        <w:t>HAN</w:t>
      </w:r>
      <w:r w:rsidRPr="006B4AD4">
        <w:rPr>
          <w:szCs w:val="20"/>
        </w:rPr>
        <w:t xml:space="preserve"> zal alle documenten, gegevens en andere informatie, die </w:t>
      </w:r>
      <w:r w:rsidR="00990F2C">
        <w:rPr>
          <w:szCs w:val="20"/>
        </w:rPr>
        <w:t>Inschrijver</w:t>
      </w:r>
      <w:r w:rsidRPr="006B4AD4">
        <w:rPr>
          <w:szCs w:val="20"/>
        </w:rPr>
        <w:t xml:space="preserve"> in het kader van de </w:t>
      </w:r>
      <w:r w:rsidR="00F830FB">
        <w:rPr>
          <w:szCs w:val="20"/>
        </w:rPr>
        <w:t>Aanbesteding</w:t>
      </w:r>
      <w:r w:rsidRPr="006B4AD4">
        <w:rPr>
          <w:szCs w:val="20"/>
        </w:rPr>
        <w:t xml:space="preserve"> indient, vertrouwelijk behandelen. De </w:t>
      </w:r>
      <w:r w:rsidR="00163675" w:rsidRPr="006B4AD4">
        <w:rPr>
          <w:szCs w:val="20"/>
        </w:rPr>
        <w:t>HAN</w:t>
      </w:r>
      <w:r w:rsidRPr="006B4AD4">
        <w:rPr>
          <w:szCs w:val="20"/>
        </w:rPr>
        <w:t xml:space="preserve"> zal Inschrijvingen met dezelfde vertrouwelijkheid behandelen: deze zullen uitsluitend worden getoond aan medewerkers die direct bij de </w:t>
      </w:r>
      <w:r w:rsidR="00943147">
        <w:rPr>
          <w:szCs w:val="20"/>
        </w:rPr>
        <w:t>a</w:t>
      </w:r>
      <w:r w:rsidR="00F830FB">
        <w:rPr>
          <w:szCs w:val="20"/>
        </w:rPr>
        <w:t>anbesteding</w:t>
      </w:r>
      <w:r w:rsidRPr="006B4AD4">
        <w:rPr>
          <w:szCs w:val="20"/>
        </w:rPr>
        <w:t xml:space="preserve">sprocedure zijn betrokken. Dit is slechts anders waar de </w:t>
      </w:r>
      <w:r w:rsidR="00163675" w:rsidRPr="006B4AD4">
        <w:rPr>
          <w:szCs w:val="20"/>
        </w:rPr>
        <w:t>HAN</w:t>
      </w:r>
      <w:r w:rsidRPr="006B4AD4">
        <w:rPr>
          <w:szCs w:val="20"/>
        </w:rPr>
        <w:t xml:space="preserve"> informatie uit de Inschrijving bekend moet maken voor het opstellen van een deugdelijke gunningsbeslissing, dan wel op grond van de wet en/ of een gerechtelijke beslissing informatie bekend moet maken. </w:t>
      </w:r>
    </w:p>
    <w:p w14:paraId="52D4AA59" w14:textId="5D103517" w:rsidR="00D82571" w:rsidRPr="006421D1" w:rsidRDefault="00DB6B9A" w:rsidP="002777AA">
      <w:pPr>
        <w:pStyle w:val="Kop2"/>
      </w:pPr>
      <w:bookmarkStart w:id="136" w:name="_Toc20129194"/>
      <w:r>
        <w:t xml:space="preserve"> </w:t>
      </w:r>
      <w:bookmarkStart w:id="137" w:name="_Toc52521037"/>
      <w:r w:rsidR="00D82571" w:rsidRPr="006421D1">
        <w:t>Gestanddoeningstermijn</w:t>
      </w:r>
      <w:bookmarkEnd w:id="136"/>
      <w:bookmarkEnd w:id="137"/>
      <w:r w:rsidR="00D82571" w:rsidRPr="006421D1">
        <w:t xml:space="preserve"> </w:t>
      </w:r>
    </w:p>
    <w:p w14:paraId="4397F146" w14:textId="77777777" w:rsidR="00D82571" w:rsidRPr="006B4AD4" w:rsidRDefault="00A4596D" w:rsidP="00D82571">
      <w:pPr>
        <w:rPr>
          <w:szCs w:val="20"/>
        </w:rPr>
      </w:pPr>
      <w:r w:rsidRPr="006B4AD4">
        <w:rPr>
          <w:szCs w:val="20"/>
        </w:rPr>
        <w:t xml:space="preserve">De </w:t>
      </w:r>
      <w:r w:rsidR="00D82571" w:rsidRPr="006B4AD4">
        <w:rPr>
          <w:szCs w:val="20"/>
        </w:rPr>
        <w:t xml:space="preserve">Inschrijving heeft een gestanddoeningstermijn van minimaal 90 kalenderdagen </w:t>
      </w:r>
      <w:r w:rsidR="00163675" w:rsidRPr="006B4AD4">
        <w:rPr>
          <w:szCs w:val="20"/>
        </w:rPr>
        <w:t xml:space="preserve">tot na de </w:t>
      </w:r>
      <w:r w:rsidR="00BE5B59" w:rsidRPr="006B4AD4">
        <w:rPr>
          <w:szCs w:val="20"/>
        </w:rPr>
        <w:t>uiterste</w:t>
      </w:r>
      <w:r w:rsidR="00163675" w:rsidRPr="006B4AD4">
        <w:rPr>
          <w:szCs w:val="20"/>
        </w:rPr>
        <w:t xml:space="preserve"> inleverdatum zoals bekend is gemaakt op </w:t>
      </w:r>
      <w:r w:rsidR="00227C99" w:rsidRPr="006B4AD4">
        <w:rPr>
          <w:szCs w:val="20"/>
        </w:rPr>
        <w:t>TenderNed</w:t>
      </w:r>
      <w:r w:rsidR="00163675" w:rsidRPr="006B4AD4">
        <w:rPr>
          <w:szCs w:val="20"/>
        </w:rPr>
        <w:t>.</w:t>
      </w:r>
      <w:r w:rsidR="00D82571" w:rsidRPr="006B4AD4">
        <w:rPr>
          <w:szCs w:val="20"/>
        </w:rPr>
        <w:t xml:space="preserve"> Tijdens deze periode heeft </w:t>
      </w:r>
      <w:r w:rsidRPr="006B4AD4">
        <w:rPr>
          <w:szCs w:val="20"/>
        </w:rPr>
        <w:t xml:space="preserve">de </w:t>
      </w:r>
      <w:r w:rsidR="00D82571" w:rsidRPr="006B4AD4">
        <w:rPr>
          <w:szCs w:val="20"/>
        </w:rPr>
        <w:t>Inschrijving het karakter van een onherroepelijk aanbod.</w:t>
      </w:r>
    </w:p>
    <w:p w14:paraId="370FD536" w14:textId="77777777" w:rsidR="00D82571" w:rsidRPr="006B4AD4" w:rsidRDefault="00D82571" w:rsidP="00D82571">
      <w:pPr>
        <w:rPr>
          <w:szCs w:val="20"/>
        </w:rPr>
      </w:pPr>
      <w:r w:rsidRPr="006B4AD4">
        <w:rPr>
          <w:szCs w:val="20"/>
        </w:rPr>
        <w:t xml:space="preserve">In het geval </w:t>
      </w:r>
      <w:r w:rsidR="005F6FE4" w:rsidRPr="006B4AD4">
        <w:rPr>
          <w:szCs w:val="20"/>
        </w:rPr>
        <w:t xml:space="preserve">reeds </w:t>
      </w:r>
      <w:r w:rsidRPr="006B4AD4">
        <w:rPr>
          <w:szCs w:val="20"/>
        </w:rPr>
        <w:t xml:space="preserve">een kort geding aanhangig is gemaakt op de datum dat de gestanddoeningstermijn eindigt, wordt de gestanddoeningstermijn automatisch verlengd tot minimaal 30 kalenderdagen na de datum van de uitspraak in het kort geding. </w:t>
      </w:r>
    </w:p>
    <w:p w14:paraId="757336BB" w14:textId="40A43A0B" w:rsidR="00BE5B59" w:rsidRPr="006B4AD4" w:rsidRDefault="00D82571" w:rsidP="00FE731E">
      <w:pPr>
        <w:rPr>
          <w:szCs w:val="20"/>
        </w:rPr>
      </w:pPr>
      <w:r w:rsidRPr="006B4AD4">
        <w:rPr>
          <w:szCs w:val="20"/>
        </w:rPr>
        <w:t xml:space="preserve">De </w:t>
      </w:r>
      <w:r w:rsidR="00163675" w:rsidRPr="006B4AD4">
        <w:rPr>
          <w:szCs w:val="20"/>
        </w:rPr>
        <w:t>HAN</w:t>
      </w:r>
      <w:r w:rsidRPr="006B4AD4">
        <w:rPr>
          <w:szCs w:val="20"/>
        </w:rPr>
        <w:t xml:space="preserve"> heeft eveneens het recht </w:t>
      </w:r>
      <w:r w:rsidR="00990F2C">
        <w:rPr>
          <w:szCs w:val="20"/>
        </w:rPr>
        <w:t>Inschrijver</w:t>
      </w:r>
      <w:r w:rsidRPr="006B4AD4">
        <w:rPr>
          <w:szCs w:val="20"/>
        </w:rPr>
        <w:t xml:space="preserve">s te verzoeken om de gestanddoeningstermijn te verlengen. Aan een dergelijk verzoek kan </w:t>
      </w:r>
      <w:r w:rsidR="00990F2C">
        <w:rPr>
          <w:szCs w:val="20"/>
        </w:rPr>
        <w:t>Inschrijver</w:t>
      </w:r>
      <w:r w:rsidRPr="006B4AD4">
        <w:rPr>
          <w:szCs w:val="20"/>
        </w:rPr>
        <w:t xml:space="preserve"> geen enkel recht (op gunning van de </w:t>
      </w:r>
      <w:r w:rsidR="004A3FCE">
        <w:rPr>
          <w:szCs w:val="20"/>
        </w:rPr>
        <w:t>Opdracht</w:t>
      </w:r>
      <w:r w:rsidRPr="006B4AD4">
        <w:rPr>
          <w:szCs w:val="20"/>
        </w:rPr>
        <w:t xml:space="preserve">) ontlenen. </w:t>
      </w:r>
    </w:p>
    <w:p w14:paraId="60079406" w14:textId="77777777" w:rsidR="00BE5B59" w:rsidRPr="006421D1" w:rsidRDefault="00BE5B59">
      <w:r w:rsidRPr="006421D1">
        <w:br w:type="page"/>
      </w:r>
    </w:p>
    <w:p w14:paraId="1DC6A032" w14:textId="77777777" w:rsidR="004C0AC1" w:rsidRPr="006421D1" w:rsidRDefault="00BE5B59" w:rsidP="00BE5B59">
      <w:pPr>
        <w:pStyle w:val="Kop1"/>
        <w:numPr>
          <w:ilvl w:val="0"/>
          <w:numId w:val="0"/>
        </w:numPr>
        <w:ind w:left="432" w:hanging="432"/>
      </w:pPr>
      <w:bookmarkStart w:id="138" w:name="_Toc20129195"/>
      <w:bookmarkStart w:id="139" w:name="_Toc52521038"/>
      <w:r w:rsidRPr="006421D1">
        <w:lastRenderedPageBreak/>
        <w:t>Bijlagen</w:t>
      </w:r>
      <w:bookmarkEnd w:id="138"/>
      <w:bookmarkEnd w:id="139"/>
    </w:p>
    <w:p w14:paraId="67FC54DC" w14:textId="77777777" w:rsidR="00BE5B59" w:rsidRPr="006421D1" w:rsidRDefault="004776DD" w:rsidP="00BE5B59">
      <w:r w:rsidRPr="006421D1">
        <w:t>Alle B</w:t>
      </w:r>
      <w:r w:rsidR="00561E5A" w:rsidRPr="006421D1">
        <w:t>ijlagen zijn separaat op TenderNed gepub</w:t>
      </w:r>
      <w:r w:rsidR="00174E83" w:rsidRPr="006421D1">
        <w:t>liceerd en maken integraal onderdeel uit van dit Aanbestedingsdocument.</w:t>
      </w:r>
    </w:p>
    <w:tbl>
      <w:tblPr>
        <w:tblW w:w="9360" w:type="dxa"/>
        <w:shd w:val="clear" w:color="auto" w:fill="FFFFFF" w:themeFill="background1"/>
        <w:tblLook w:val="04A0" w:firstRow="1" w:lastRow="0" w:firstColumn="1" w:lastColumn="0" w:noHBand="0" w:noVBand="1"/>
      </w:tblPr>
      <w:tblGrid>
        <w:gridCol w:w="1047"/>
        <w:gridCol w:w="6041"/>
        <w:gridCol w:w="2272"/>
      </w:tblGrid>
      <w:tr w:rsidR="00174E83" w:rsidRPr="006421D1" w14:paraId="0DB01E75" w14:textId="77777777" w:rsidTr="00AD4A8F">
        <w:trPr>
          <w:trHeight w:hRule="exact" w:val="397"/>
        </w:trPr>
        <w:tc>
          <w:tcPr>
            <w:tcW w:w="1046" w:type="dxa"/>
            <w:shd w:val="clear" w:color="auto" w:fill="FFFFFF" w:themeFill="background1"/>
            <w:noWrap/>
            <w:tcMar>
              <w:left w:w="57" w:type="dxa"/>
              <w:right w:w="57" w:type="dxa"/>
            </w:tcMar>
          </w:tcPr>
          <w:p w14:paraId="56506CB0" w14:textId="77777777" w:rsidR="00174E83" w:rsidRPr="006421D1" w:rsidRDefault="00282264" w:rsidP="00282264">
            <w:r w:rsidRPr="006421D1">
              <w:t>Bijlage</w:t>
            </w:r>
          </w:p>
        </w:tc>
        <w:tc>
          <w:tcPr>
            <w:tcW w:w="6042" w:type="dxa"/>
            <w:shd w:val="clear" w:color="auto" w:fill="FFFFFF" w:themeFill="background1"/>
            <w:noWrap/>
            <w:tcMar>
              <w:left w:w="57" w:type="dxa"/>
              <w:right w:w="57" w:type="dxa"/>
            </w:tcMar>
          </w:tcPr>
          <w:p w14:paraId="666683F0" w14:textId="77777777" w:rsidR="00174E83" w:rsidRPr="006421D1" w:rsidRDefault="00282264" w:rsidP="00E914BE">
            <w:r w:rsidRPr="006421D1">
              <w:t>Documentnaam</w:t>
            </w:r>
          </w:p>
        </w:tc>
        <w:tc>
          <w:tcPr>
            <w:tcW w:w="2272" w:type="dxa"/>
            <w:shd w:val="clear" w:color="auto" w:fill="FFFFFF" w:themeFill="background1"/>
            <w:noWrap/>
            <w:tcMar>
              <w:left w:w="57" w:type="dxa"/>
              <w:right w:w="57" w:type="dxa"/>
            </w:tcMar>
          </w:tcPr>
          <w:p w14:paraId="05E06C87" w14:textId="77777777" w:rsidR="00174E83" w:rsidRPr="006421D1" w:rsidRDefault="00174E83" w:rsidP="00E914BE">
            <w:r w:rsidRPr="006421D1">
              <w:t>Opmerking</w:t>
            </w:r>
          </w:p>
        </w:tc>
      </w:tr>
      <w:tr w:rsidR="00174E83" w:rsidRPr="006421D1" w14:paraId="0E3B15E0" w14:textId="77777777" w:rsidTr="00AD4A8F">
        <w:trPr>
          <w:trHeight w:hRule="exact" w:val="397"/>
        </w:trPr>
        <w:tc>
          <w:tcPr>
            <w:tcW w:w="1046" w:type="dxa"/>
            <w:shd w:val="clear" w:color="auto" w:fill="FFFFFF" w:themeFill="background1"/>
            <w:noWrap/>
            <w:tcMar>
              <w:left w:w="57" w:type="dxa"/>
              <w:right w:w="57" w:type="dxa"/>
            </w:tcMar>
          </w:tcPr>
          <w:p w14:paraId="388D36CF" w14:textId="77777777" w:rsidR="00174E83" w:rsidRPr="006421D1" w:rsidRDefault="00174E83" w:rsidP="006820B1">
            <w:pPr>
              <w:pStyle w:val="Lijstalinea"/>
              <w:numPr>
                <w:ilvl w:val="0"/>
                <w:numId w:val="7"/>
              </w:numPr>
            </w:pPr>
          </w:p>
        </w:tc>
        <w:tc>
          <w:tcPr>
            <w:tcW w:w="6042" w:type="dxa"/>
            <w:shd w:val="clear" w:color="auto" w:fill="FFFFFF" w:themeFill="background1"/>
            <w:noWrap/>
            <w:tcMar>
              <w:left w:w="57" w:type="dxa"/>
              <w:right w:w="57" w:type="dxa"/>
            </w:tcMar>
          </w:tcPr>
          <w:p w14:paraId="1C7C87E8" w14:textId="795A786D" w:rsidR="00174E83" w:rsidRPr="006421D1" w:rsidRDefault="004610D1" w:rsidP="006C26DC">
            <w:r>
              <w:t>Organogram HAN</w:t>
            </w:r>
            <w:r w:rsidDel="008E5115">
              <w:t xml:space="preserve"> </w:t>
            </w:r>
          </w:p>
        </w:tc>
        <w:tc>
          <w:tcPr>
            <w:tcW w:w="2272" w:type="dxa"/>
            <w:shd w:val="clear" w:color="auto" w:fill="FFFFFF" w:themeFill="background1"/>
            <w:noWrap/>
            <w:tcMar>
              <w:left w:w="57" w:type="dxa"/>
              <w:right w:w="57" w:type="dxa"/>
            </w:tcMar>
          </w:tcPr>
          <w:p w14:paraId="7076878D" w14:textId="77777777" w:rsidR="00174E83" w:rsidRPr="006421D1" w:rsidRDefault="00174E83" w:rsidP="00E914BE"/>
        </w:tc>
      </w:tr>
      <w:tr w:rsidR="006C26DC" w:rsidRPr="006421D1" w14:paraId="451ED506" w14:textId="77777777" w:rsidTr="00AD4A8F">
        <w:trPr>
          <w:trHeight w:hRule="exact" w:val="397"/>
        </w:trPr>
        <w:tc>
          <w:tcPr>
            <w:tcW w:w="1046" w:type="dxa"/>
            <w:shd w:val="clear" w:color="auto" w:fill="FFFFFF" w:themeFill="background1"/>
            <w:noWrap/>
            <w:tcMar>
              <w:left w:w="57" w:type="dxa"/>
              <w:right w:w="57" w:type="dxa"/>
            </w:tcMar>
          </w:tcPr>
          <w:p w14:paraId="0BC2EA5A" w14:textId="77777777" w:rsidR="006C26DC" w:rsidRPr="006421D1" w:rsidRDefault="006C26DC" w:rsidP="006820B1">
            <w:pPr>
              <w:pStyle w:val="Lijstalinea"/>
              <w:numPr>
                <w:ilvl w:val="0"/>
                <w:numId w:val="7"/>
              </w:numPr>
            </w:pPr>
          </w:p>
        </w:tc>
        <w:tc>
          <w:tcPr>
            <w:tcW w:w="6042" w:type="dxa"/>
            <w:shd w:val="clear" w:color="auto" w:fill="FFFFFF" w:themeFill="background1"/>
            <w:noWrap/>
            <w:tcMar>
              <w:left w:w="57" w:type="dxa"/>
              <w:right w:w="57" w:type="dxa"/>
            </w:tcMar>
          </w:tcPr>
          <w:p w14:paraId="4FA5261B" w14:textId="2F651FDB" w:rsidR="006C26DC" w:rsidRPr="006421D1" w:rsidRDefault="00A360F7" w:rsidP="006C26DC">
            <w:r>
              <w:t xml:space="preserve">Format </w:t>
            </w:r>
            <w:r w:rsidR="00A610E8">
              <w:t>i</w:t>
            </w:r>
            <w:r w:rsidR="00086EBF">
              <w:t xml:space="preserve">ndienen </w:t>
            </w:r>
            <w:r w:rsidR="004722F4">
              <w:t>referenties</w:t>
            </w:r>
          </w:p>
        </w:tc>
        <w:tc>
          <w:tcPr>
            <w:tcW w:w="2272" w:type="dxa"/>
            <w:shd w:val="clear" w:color="auto" w:fill="FFFFFF" w:themeFill="background1"/>
            <w:noWrap/>
            <w:tcMar>
              <w:left w:w="57" w:type="dxa"/>
              <w:right w:w="57" w:type="dxa"/>
            </w:tcMar>
          </w:tcPr>
          <w:p w14:paraId="0DB3C87B" w14:textId="77777777" w:rsidR="006C26DC" w:rsidRPr="006421D1" w:rsidRDefault="006C26DC" w:rsidP="006C26DC"/>
        </w:tc>
      </w:tr>
      <w:tr w:rsidR="006C26DC" w:rsidRPr="006421D1" w14:paraId="6487D5BF" w14:textId="77777777" w:rsidTr="00AD4A8F">
        <w:trPr>
          <w:trHeight w:hRule="exact" w:val="397"/>
        </w:trPr>
        <w:tc>
          <w:tcPr>
            <w:tcW w:w="1046" w:type="dxa"/>
            <w:shd w:val="clear" w:color="auto" w:fill="FFFFFF" w:themeFill="background1"/>
            <w:noWrap/>
            <w:tcMar>
              <w:left w:w="57" w:type="dxa"/>
              <w:right w:w="57" w:type="dxa"/>
            </w:tcMar>
          </w:tcPr>
          <w:p w14:paraId="4ADF25D0" w14:textId="77777777" w:rsidR="006C26DC" w:rsidRPr="006421D1" w:rsidRDefault="006C26DC" w:rsidP="006820B1">
            <w:pPr>
              <w:pStyle w:val="Lijstalinea"/>
              <w:numPr>
                <w:ilvl w:val="0"/>
                <w:numId w:val="7"/>
              </w:numPr>
            </w:pPr>
          </w:p>
        </w:tc>
        <w:tc>
          <w:tcPr>
            <w:tcW w:w="6042" w:type="dxa"/>
            <w:shd w:val="clear" w:color="auto" w:fill="FFFFFF" w:themeFill="background1"/>
            <w:noWrap/>
            <w:tcMar>
              <w:left w:w="57" w:type="dxa"/>
              <w:right w:w="57" w:type="dxa"/>
            </w:tcMar>
          </w:tcPr>
          <w:p w14:paraId="6DBA8635" w14:textId="04C1964F" w:rsidR="006C26DC" w:rsidRPr="006421D1" w:rsidRDefault="004722F4" w:rsidP="00F32A8C">
            <w:r>
              <w:t>Verklaring omtrent Inschrijving</w:t>
            </w:r>
          </w:p>
        </w:tc>
        <w:tc>
          <w:tcPr>
            <w:tcW w:w="2272" w:type="dxa"/>
            <w:shd w:val="clear" w:color="auto" w:fill="FFFFFF" w:themeFill="background1"/>
            <w:noWrap/>
            <w:tcMar>
              <w:left w:w="57" w:type="dxa"/>
              <w:right w:w="57" w:type="dxa"/>
            </w:tcMar>
          </w:tcPr>
          <w:p w14:paraId="27BBA3CE" w14:textId="77777777" w:rsidR="006C26DC" w:rsidRPr="006421D1" w:rsidRDefault="006C26DC" w:rsidP="006C26DC"/>
        </w:tc>
      </w:tr>
      <w:tr w:rsidR="006C26DC" w:rsidRPr="006421D1" w14:paraId="737A8043" w14:textId="77777777" w:rsidTr="00AD4A8F">
        <w:trPr>
          <w:trHeight w:hRule="exact" w:val="397"/>
        </w:trPr>
        <w:tc>
          <w:tcPr>
            <w:tcW w:w="1046" w:type="dxa"/>
            <w:shd w:val="clear" w:color="auto" w:fill="FFFFFF" w:themeFill="background1"/>
            <w:noWrap/>
            <w:tcMar>
              <w:left w:w="57" w:type="dxa"/>
              <w:right w:w="57" w:type="dxa"/>
            </w:tcMar>
          </w:tcPr>
          <w:p w14:paraId="4A1FFE44" w14:textId="77777777" w:rsidR="006C26DC" w:rsidRPr="006421D1" w:rsidRDefault="006C26DC" w:rsidP="006820B1">
            <w:pPr>
              <w:pStyle w:val="Lijstalinea"/>
              <w:numPr>
                <w:ilvl w:val="0"/>
                <w:numId w:val="7"/>
              </w:numPr>
            </w:pPr>
          </w:p>
        </w:tc>
        <w:tc>
          <w:tcPr>
            <w:tcW w:w="6042" w:type="dxa"/>
            <w:shd w:val="clear" w:color="auto" w:fill="FFFFFF" w:themeFill="background1"/>
            <w:noWrap/>
            <w:tcMar>
              <w:left w:w="57" w:type="dxa"/>
              <w:right w:w="57" w:type="dxa"/>
            </w:tcMar>
          </w:tcPr>
          <w:p w14:paraId="486A5689" w14:textId="5BF78115" w:rsidR="006C26DC" w:rsidRPr="006421D1" w:rsidRDefault="00A95465" w:rsidP="006C26DC">
            <w:r>
              <w:t>Prijzenblad</w:t>
            </w:r>
          </w:p>
        </w:tc>
        <w:tc>
          <w:tcPr>
            <w:tcW w:w="2272" w:type="dxa"/>
            <w:shd w:val="clear" w:color="auto" w:fill="FFFFFF" w:themeFill="background1"/>
            <w:noWrap/>
            <w:tcMar>
              <w:left w:w="57" w:type="dxa"/>
              <w:right w:w="57" w:type="dxa"/>
            </w:tcMar>
          </w:tcPr>
          <w:p w14:paraId="3286ABD3" w14:textId="77777777" w:rsidR="006C26DC" w:rsidRPr="006421D1" w:rsidRDefault="006C26DC" w:rsidP="006C26DC"/>
        </w:tc>
      </w:tr>
      <w:tr w:rsidR="006C26DC" w:rsidRPr="006421D1" w14:paraId="7787C413" w14:textId="77777777" w:rsidTr="00AD4A8F">
        <w:trPr>
          <w:trHeight w:hRule="exact" w:val="397"/>
        </w:trPr>
        <w:tc>
          <w:tcPr>
            <w:tcW w:w="1046" w:type="dxa"/>
            <w:shd w:val="clear" w:color="auto" w:fill="FFFFFF" w:themeFill="background1"/>
            <w:noWrap/>
            <w:tcMar>
              <w:left w:w="57" w:type="dxa"/>
              <w:right w:w="57" w:type="dxa"/>
            </w:tcMar>
          </w:tcPr>
          <w:p w14:paraId="16EF7767" w14:textId="6FF9BF36" w:rsidR="006C26DC" w:rsidRPr="006421D1" w:rsidRDefault="002732CD" w:rsidP="00C4651C">
            <w:r>
              <w:t>5.</w:t>
            </w:r>
          </w:p>
        </w:tc>
        <w:tc>
          <w:tcPr>
            <w:tcW w:w="6042" w:type="dxa"/>
            <w:shd w:val="clear" w:color="auto" w:fill="FFFFFF" w:themeFill="background1"/>
            <w:noWrap/>
            <w:tcMar>
              <w:left w:w="57" w:type="dxa"/>
              <w:right w:w="57" w:type="dxa"/>
            </w:tcMar>
          </w:tcPr>
          <w:p w14:paraId="7BC45772" w14:textId="77537DFA" w:rsidR="006C26DC" w:rsidRPr="006421D1" w:rsidRDefault="00CD7268" w:rsidP="006C26DC">
            <w:r>
              <w:t xml:space="preserve">Concept </w:t>
            </w:r>
            <w:r w:rsidR="00454AE9">
              <w:t>Overeenkomst</w:t>
            </w:r>
          </w:p>
        </w:tc>
        <w:tc>
          <w:tcPr>
            <w:tcW w:w="2272" w:type="dxa"/>
            <w:shd w:val="clear" w:color="auto" w:fill="FFFFFF" w:themeFill="background1"/>
            <w:noWrap/>
            <w:tcMar>
              <w:left w:w="57" w:type="dxa"/>
              <w:right w:w="57" w:type="dxa"/>
            </w:tcMar>
          </w:tcPr>
          <w:p w14:paraId="365BB6FC" w14:textId="517DC5BD" w:rsidR="006C26DC" w:rsidRPr="006421D1" w:rsidRDefault="006C26DC" w:rsidP="006C26DC"/>
        </w:tc>
      </w:tr>
      <w:tr w:rsidR="006C26DC" w:rsidRPr="006421D1" w14:paraId="15D78A1C" w14:textId="77777777" w:rsidTr="00AD4A8F">
        <w:trPr>
          <w:trHeight w:hRule="exact" w:val="397"/>
        </w:trPr>
        <w:tc>
          <w:tcPr>
            <w:tcW w:w="1046" w:type="dxa"/>
            <w:shd w:val="clear" w:color="auto" w:fill="FFFFFF" w:themeFill="background1"/>
            <w:noWrap/>
            <w:tcMar>
              <w:left w:w="57" w:type="dxa"/>
              <w:right w:w="57" w:type="dxa"/>
            </w:tcMar>
          </w:tcPr>
          <w:p w14:paraId="2E7A07A3" w14:textId="77777777" w:rsidR="006C26DC" w:rsidRPr="006421D1" w:rsidRDefault="006C26DC" w:rsidP="00C4651C">
            <w:pPr>
              <w:pStyle w:val="Lijstalinea"/>
              <w:numPr>
                <w:ilvl w:val="0"/>
                <w:numId w:val="33"/>
              </w:numPr>
            </w:pPr>
          </w:p>
        </w:tc>
        <w:tc>
          <w:tcPr>
            <w:tcW w:w="6042" w:type="dxa"/>
            <w:shd w:val="clear" w:color="auto" w:fill="FFFFFF" w:themeFill="background1"/>
            <w:noWrap/>
            <w:tcMar>
              <w:left w:w="57" w:type="dxa"/>
              <w:right w:w="57" w:type="dxa"/>
            </w:tcMar>
          </w:tcPr>
          <w:p w14:paraId="1A83C013" w14:textId="46241EEB" w:rsidR="006C26DC" w:rsidRPr="006421D1" w:rsidRDefault="009F6115" w:rsidP="006C26DC">
            <w:r w:rsidRPr="009F6115">
              <w:t>HAN Inkoopvoo</w:t>
            </w:r>
            <w:r>
              <w:t>r</w:t>
            </w:r>
            <w:r w:rsidRPr="009F6115">
              <w:t>waarden d.d. 14 september 2010</w:t>
            </w:r>
          </w:p>
        </w:tc>
        <w:tc>
          <w:tcPr>
            <w:tcW w:w="2272" w:type="dxa"/>
            <w:shd w:val="clear" w:color="auto" w:fill="FFFFFF" w:themeFill="background1"/>
            <w:noWrap/>
            <w:tcMar>
              <w:left w:w="57" w:type="dxa"/>
              <w:right w:w="57" w:type="dxa"/>
            </w:tcMar>
          </w:tcPr>
          <w:p w14:paraId="4B6C53CC" w14:textId="77777777" w:rsidR="006C26DC" w:rsidRPr="006421D1" w:rsidRDefault="006C26DC" w:rsidP="006C26DC"/>
        </w:tc>
      </w:tr>
      <w:tr w:rsidR="006C26DC" w:rsidRPr="006421D1" w14:paraId="432FC68B" w14:textId="77777777" w:rsidTr="00AD4A8F">
        <w:trPr>
          <w:trHeight w:hRule="exact" w:val="397"/>
        </w:trPr>
        <w:tc>
          <w:tcPr>
            <w:tcW w:w="1046" w:type="dxa"/>
            <w:shd w:val="clear" w:color="auto" w:fill="FFFFFF" w:themeFill="background1"/>
            <w:noWrap/>
            <w:tcMar>
              <w:left w:w="57" w:type="dxa"/>
              <w:right w:w="57" w:type="dxa"/>
            </w:tcMar>
          </w:tcPr>
          <w:p w14:paraId="08DA1537" w14:textId="77777777" w:rsidR="006C26DC" w:rsidRPr="006421D1" w:rsidRDefault="006C26DC" w:rsidP="00C4651C">
            <w:pPr>
              <w:pStyle w:val="Lijstalinea"/>
              <w:numPr>
                <w:ilvl w:val="0"/>
                <w:numId w:val="33"/>
              </w:numPr>
            </w:pPr>
          </w:p>
        </w:tc>
        <w:tc>
          <w:tcPr>
            <w:tcW w:w="6042" w:type="dxa"/>
            <w:shd w:val="clear" w:color="auto" w:fill="FFFFFF" w:themeFill="background1"/>
            <w:noWrap/>
            <w:tcMar>
              <w:left w:w="57" w:type="dxa"/>
              <w:right w:w="57" w:type="dxa"/>
            </w:tcMar>
          </w:tcPr>
          <w:p w14:paraId="316C8592" w14:textId="1E812444" w:rsidR="006C26DC" w:rsidRPr="006421D1" w:rsidRDefault="00062A39" w:rsidP="004403A7">
            <w:r>
              <w:t>Klachtenregeling</w:t>
            </w:r>
          </w:p>
        </w:tc>
        <w:tc>
          <w:tcPr>
            <w:tcW w:w="2272" w:type="dxa"/>
            <w:shd w:val="clear" w:color="auto" w:fill="FFFFFF" w:themeFill="background1"/>
            <w:noWrap/>
            <w:tcMar>
              <w:left w:w="57" w:type="dxa"/>
              <w:right w:w="57" w:type="dxa"/>
            </w:tcMar>
          </w:tcPr>
          <w:p w14:paraId="2B4CFA6C" w14:textId="77777777" w:rsidR="006C26DC" w:rsidRPr="006421D1" w:rsidRDefault="006C26DC" w:rsidP="006C26DC"/>
        </w:tc>
      </w:tr>
      <w:tr w:rsidR="006C26DC" w:rsidRPr="006421D1" w14:paraId="57444B1B" w14:textId="77777777" w:rsidTr="00AD4A8F">
        <w:trPr>
          <w:trHeight w:hRule="exact" w:val="397"/>
        </w:trPr>
        <w:tc>
          <w:tcPr>
            <w:tcW w:w="1046" w:type="dxa"/>
            <w:shd w:val="clear" w:color="auto" w:fill="FFFFFF" w:themeFill="background1"/>
            <w:noWrap/>
            <w:tcMar>
              <w:left w:w="57" w:type="dxa"/>
              <w:right w:w="57" w:type="dxa"/>
            </w:tcMar>
          </w:tcPr>
          <w:p w14:paraId="1AE09D03" w14:textId="77777777" w:rsidR="006C26DC" w:rsidRPr="006421D1" w:rsidRDefault="006C26DC" w:rsidP="00C4651C">
            <w:pPr>
              <w:pStyle w:val="Lijstalinea"/>
              <w:numPr>
                <w:ilvl w:val="0"/>
                <w:numId w:val="33"/>
              </w:numPr>
            </w:pPr>
          </w:p>
        </w:tc>
        <w:tc>
          <w:tcPr>
            <w:tcW w:w="6042" w:type="dxa"/>
            <w:shd w:val="clear" w:color="auto" w:fill="FFFFFF" w:themeFill="background1"/>
            <w:noWrap/>
            <w:tcMar>
              <w:left w:w="57" w:type="dxa"/>
              <w:right w:w="57" w:type="dxa"/>
            </w:tcMar>
          </w:tcPr>
          <w:p w14:paraId="35F43FC0" w14:textId="6D4E4A82" w:rsidR="006C26DC" w:rsidRPr="006421D1" w:rsidRDefault="00954DE5" w:rsidP="006C26DC">
            <w:r>
              <w:t>UEA Verklaring</w:t>
            </w:r>
          </w:p>
        </w:tc>
        <w:tc>
          <w:tcPr>
            <w:tcW w:w="2272" w:type="dxa"/>
            <w:shd w:val="clear" w:color="auto" w:fill="FFFFFF" w:themeFill="background1"/>
            <w:noWrap/>
            <w:tcMar>
              <w:left w:w="57" w:type="dxa"/>
              <w:right w:w="57" w:type="dxa"/>
            </w:tcMar>
          </w:tcPr>
          <w:p w14:paraId="763E8369" w14:textId="77777777" w:rsidR="006C26DC" w:rsidRPr="006421D1" w:rsidRDefault="006C26DC" w:rsidP="006C26DC">
            <w:r w:rsidRPr="006421D1">
              <w:t>Standaardformulier</w:t>
            </w:r>
          </w:p>
        </w:tc>
      </w:tr>
      <w:tr w:rsidR="00407576" w:rsidRPr="00286DAA" w14:paraId="4493DD5A" w14:textId="77777777" w:rsidTr="00AD4A8F">
        <w:trPr>
          <w:trHeight w:hRule="exact" w:val="397"/>
        </w:trPr>
        <w:tc>
          <w:tcPr>
            <w:tcW w:w="1046" w:type="dxa"/>
            <w:shd w:val="clear" w:color="auto" w:fill="FFFFFF" w:themeFill="background1"/>
            <w:noWrap/>
            <w:tcMar>
              <w:left w:w="57" w:type="dxa"/>
              <w:right w:w="57" w:type="dxa"/>
            </w:tcMar>
          </w:tcPr>
          <w:p w14:paraId="6608A2BA" w14:textId="30781E36" w:rsidR="00407576" w:rsidRPr="00286DAA" w:rsidRDefault="008E3D58" w:rsidP="00407576">
            <w:r>
              <w:t>9.</w:t>
            </w:r>
          </w:p>
        </w:tc>
        <w:tc>
          <w:tcPr>
            <w:tcW w:w="6042" w:type="dxa"/>
            <w:shd w:val="clear" w:color="auto" w:fill="FFFFFF" w:themeFill="background1"/>
            <w:noWrap/>
            <w:tcMar>
              <w:left w:w="57" w:type="dxa"/>
              <w:right w:w="57" w:type="dxa"/>
            </w:tcMar>
          </w:tcPr>
          <w:p w14:paraId="7457AAC9" w14:textId="3C76C128" w:rsidR="00407576" w:rsidRPr="00286DAA" w:rsidRDefault="00407576" w:rsidP="00407576">
            <w:r>
              <w:t xml:space="preserve">Format </w:t>
            </w:r>
            <w:r w:rsidR="004301F5">
              <w:t>stellen van vragen</w:t>
            </w:r>
          </w:p>
        </w:tc>
        <w:tc>
          <w:tcPr>
            <w:tcW w:w="2272" w:type="dxa"/>
            <w:shd w:val="clear" w:color="auto" w:fill="FFFFFF" w:themeFill="background1"/>
            <w:noWrap/>
            <w:tcMar>
              <w:left w:w="57" w:type="dxa"/>
              <w:right w:w="57" w:type="dxa"/>
            </w:tcMar>
          </w:tcPr>
          <w:p w14:paraId="623FCC77" w14:textId="77777777" w:rsidR="00407576" w:rsidRPr="00286DAA" w:rsidRDefault="00407576" w:rsidP="00407576"/>
        </w:tc>
      </w:tr>
      <w:tr w:rsidR="00AD08E3" w:rsidRPr="00286DAA" w14:paraId="24F0313B" w14:textId="77777777" w:rsidTr="00AD4A8F">
        <w:trPr>
          <w:trHeight w:hRule="exact" w:val="397"/>
        </w:trPr>
        <w:tc>
          <w:tcPr>
            <w:tcW w:w="1046" w:type="dxa"/>
            <w:shd w:val="clear" w:color="auto" w:fill="FFFFFF" w:themeFill="background1"/>
            <w:noWrap/>
            <w:tcMar>
              <w:left w:w="57" w:type="dxa"/>
              <w:right w:w="57" w:type="dxa"/>
            </w:tcMar>
          </w:tcPr>
          <w:p w14:paraId="601FE118" w14:textId="6BB9E7D9" w:rsidR="00AD08E3" w:rsidRDefault="005C13C4" w:rsidP="00407576">
            <w:r>
              <w:t>10.</w:t>
            </w:r>
          </w:p>
        </w:tc>
        <w:tc>
          <w:tcPr>
            <w:tcW w:w="6042" w:type="dxa"/>
            <w:shd w:val="clear" w:color="auto" w:fill="FFFFFF" w:themeFill="background1"/>
            <w:noWrap/>
            <w:tcMar>
              <w:left w:w="57" w:type="dxa"/>
              <w:right w:w="57" w:type="dxa"/>
            </w:tcMar>
          </w:tcPr>
          <w:p w14:paraId="420B4F07" w14:textId="72C2F183" w:rsidR="00AD08E3" w:rsidRDefault="005C13C4" w:rsidP="00407576">
            <w:r>
              <w:t xml:space="preserve">Programma van </w:t>
            </w:r>
            <w:r w:rsidR="00A024C9">
              <w:t>Eisen</w:t>
            </w:r>
          </w:p>
        </w:tc>
        <w:tc>
          <w:tcPr>
            <w:tcW w:w="2272" w:type="dxa"/>
            <w:shd w:val="clear" w:color="auto" w:fill="FFFFFF" w:themeFill="background1"/>
            <w:noWrap/>
            <w:tcMar>
              <w:left w:w="57" w:type="dxa"/>
              <w:right w:w="57" w:type="dxa"/>
            </w:tcMar>
          </w:tcPr>
          <w:p w14:paraId="46E39C4E" w14:textId="77777777" w:rsidR="00AD08E3" w:rsidRPr="00286DAA" w:rsidRDefault="00AD08E3" w:rsidP="00407576"/>
        </w:tc>
      </w:tr>
    </w:tbl>
    <w:p w14:paraId="6B4A5BBB" w14:textId="77777777" w:rsidR="00340D00" w:rsidRPr="00286DAA" w:rsidRDefault="00340D00" w:rsidP="002B2864"/>
    <w:sectPr w:rsidR="00340D00" w:rsidRPr="00286DAA" w:rsidSect="009A7151">
      <w:headerReference w:type="default" r:id="rId20"/>
      <w:footerReference w:type="default" r:id="rId21"/>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722DD" w14:textId="77777777" w:rsidR="006637D5" w:rsidRDefault="006637D5" w:rsidP="00A042D4">
      <w:pPr>
        <w:spacing w:after="0"/>
      </w:pPr>
      <w:r>
        <w:separator/>
      </w:r>
    </w:p>
  </w:endnote>
  <w:endnote w:type="continuationSeparator" w:id="0">
    <w:p w14:paraId="3E5176FC" w14:textId="77777777" w:rsidR="006637D5" w:rsidRDefault="006637D5" w:rsidP="00A042D4">
      <w:pPr>
        <w:spacing w:after="0"/>
      </w:pPr>
      <w:r>
        <w:continuationSeparator/>
      </w:r>
    </w:p>
  </w:endnote>
  <w:endnote w:type="continuationNotice" w:id="1">
    <w:p w14:paraId="1D7B6425" w14:textId="77777777" w:rsidR="006637D5" w:rsidRDefault="006637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828151"/>
      <w:docPartObj>
        <w:docPartGallery w:val="Page Numbers (Bottom of Page)"/>
        <w:docPartUnique/>
      </w:docPartObj>
    </w:sdtPr>
    <w:sdtEndPr/>
    <w:sdtContent>
      <w:p w14:paraId="528933C8" w14:textId="77777777" w:rsidR="00180FA0" w:rsidRDefault="00180FA0">
        <w:pPr>
          <w:pStyle w:val="Voettekst"/>
          <w:jc w:val="center"/>
        </w:pPr>
        <w:r>
          <w:fldChar w:fldCharType="begin"/>
        </w:r>
        <w:r>
          <w:instrText>PAGE   \* MERGEFORMAT</w:instrText>
        </w:r>
        <w:r>
          <w:fldChar w:fldCharType="separate"/>
        </w:r>
        <w:r>
          <w:rPr>
            <w:noProof/>
          </w:rPr>
          <w:t>11</w:t>
        </w:r>
        <w:r>
          <w:fldChar w:fldCharType="end"/>
        </w:r>
      </w:p>
    </w:sdtContent>
  </w:sdt>
  <w:p w14:paraId="749457D8" w14:textId="77777777" w:rsidR="00180FA0" w:rsidRDefault="00180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1E494" w14:textId="77777777" w:rsidR="006637D5" w:rsidRDefault="006637D5" w:rsidP="00A042D4">
      <w:pPr>
        <w:spacing w:after="0"/>
      </w:pPr>
      <w:r>
        <w:separator/>
      </w:r>
    </w:p>
  </w:footnote>
  <w:footnote w:type="continuationSeparator" w:id="0">
    <w:p w14:paraId="67B07081" w14:textId="77777777" w:rsidR="006637D5" w:rsidRDefault="006637D5" w:rsidP="00A042D4">
      <w:pPr>
        <w:spacing w:after="0"/>
      </w:pPr>
      <w:r>
        <w:continuationSeparator/>
      </w:r>
    </w:p>
  </w:footnote>
  <w:footnote w:type="continuationNotice" w:id="1">
    <w:p w14:paraId="7A8AFE0C" w14:textId="77777777" w:rsidR="006637D5" w:rsidRDefault="006637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B49F" w14:textId="43D4F9F4" w:rsidR="00180FA0" w:rsidRDefault="00180FA0">
    <w:pPr>
      <w:pStyle w:val="Koptekst"/>
    </w:pPr>
    <w:r w:rsidRPr="001B2784">
      <w:rPr>
        <w:noProof/>
      </w:rPr>
      <w:drawing>
        <wp:anchor distT="0" distB="0" distL="114300" distR="114300" simplePos="0" relativeHeight="251658241" behindDoc="0" locked="0" layoutInCell="1" allowOverlap="1" wp14:anchorId="5C85D969" wp14:editId="207EF57B">
          <wp:simplePos x="0" y="0"/>
          <wp:positionH relativeFrom="page">
            <wp:posOffset>4555297</wp:posOffset>
          </wp:positionH>
          <wp:positionV relativeFrom="paragraph">
            <wp:posOffset>-607971</wp:posOffset>
          </wp:positionV>
          <wp:extent cx="2687955" cy="1170325"/>
          <wp:effectExtent l="0" t="0" r="0" b="762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4-HAN_woordmerk_descriptor-P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7955" cy="1170325"/>
                  </a:xfrm>
                  <a:prstGeom prst="rect">
                    <a:avLst/>
                  </a:prstGeom>
                </pic:spPr>
              </pic:pic>
            </a:graphicData>
          </a:graphic>
          <wp14:sizeRelH relativeFrom="page">
            <wp14:pctWidth>0</wp14:pctWidth>
          </wp14:sizeRelH>
          <wp14:sizeRelV relativeFrom="page">
            <wp14:pctHeight>0</wp14:pctHeight>
          </wp14:sizeRelV>
        </wp:anchor>
      </w:drawing>
    </w:r>
    <w:r w:rsidRPr="001B2784">
      <w:rPr>
        <w:noProof/>
      </w:rPr>
      <w:drawing>
        <wp:anchor distT="0" distB="0" distL="114300" distR="114300" simplePos="0" relativeHeight="251658240" behindDoc="0" locked="0" layoutInCell="1" allowOverlap="1" wp14:anchorId="186C0A44" wp14:editId="53B769F7">
          <wp:simplePos x="0" y="0"/>
          <wp:positionH relativeFrom="page">
            <wp:posOffset>5065161</wp:posOffset>
          </wp:positionH>
          <wp:positionV relativeFrom="paragraph">
            <wp:posOffset>-353557</wp:posOffset>
          </wp:positionV>
          <wp:extent cx="1860605" cy="810100"/>
          <wp:effectExtent l="0" t="0" r="635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4-HAN_woordmerk_descriptor-P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0605" cy="810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92689F8"/>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13925C9"/>
    <w:multiLevelType w:val="hybridMultilevel"/>
    <w:tmpl w:val="10DC4F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994F4E"/>
    <w:multiLevelType w:val="hybridMultilevel"/>
    <w:tmpl w:val="76483E3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235085"/>
    <w:multiLevelType w:val="hybridMultilevel"/>
    <w:tmpl w:val="A7BC6F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9C514B"/>
    <w:multiLevelType w:val="hybridMultilevel"/>
    <w:tmpl w:val="E54AF048"/>
    <w:lvl w:ilvl="0" w:tplc="B7EA0556">
      <w:start w:val="2"/>
      <w:numFmt w:val="decimal"/>
      <w:lvlText w:val="%1."/>
      <w:lvlJc w:val="left"/>
      <w:pPr>
        <w:tabs>
          <w:tab w:val="num" w:pos="720"/>
        </w:tabs>
        <w:ind w:left="720" w:hanging="360"/>
      </w:pPr>
    </w:lvl>
    <w:lvl w:ilvl="1" w:tplc="F720309C" w:tentative="1">
      <w:start w:val="1"/>
      <w:numFmt w:val="decimal"/>
      <w:lvlText w:val="%2."/>
      <w:lvlJc w:val="left"/>
      <w:pPr>
        <w:tabs>
          <w:tab w:val="num" w:pos="1440"/>
        </w:tabs>
        <w:ind w:left="1440" w:hanging="360"/>
      </w:pPr>
    </w:lvl>
    <w:lvl w:ilvl="2" w:tplc="426EE93C" w:tentative="1">
      <w:start w:val="1"/>
      <w:numFmt w:val="decimal"/>
      <w:lvlText w:val="%3."/>
      <w:lvlJc w:val="left"/>
      <w:pPr>
        <w:tabs>
          <w:tab w:val="num" w:pos="2160"/>
        </w:tabs>
        <w:ind w:left="2160" w:hanging="360"/>
      </w:pPr>
    </w:lvl>
    <w:lvl w:ilvl="3" w:tplc="3B967D86" w:tentative="1">
      <w:start w:val="1"/>
      <w:numFmt w:val="decimal"/>
      <w:lvlText w:val="%4."/>
      <w:lvlJc w:val="left"/>
      <w:pPr>
        <w:tabs>
          <w:tab w:val="num" w:pos="2880"/>
        </w:tabs>
        <w:ind w:left="2880" w:hanging="360"/>
      </w:pPr>
    </w:lvl>
    <w:lvl w:ilvl="4" w:tplc="11EE4F04" w:tentative="1">
      <w:start w:val="1"/>
      <w:numFmt w:val="decimal"/>
      <w:lvlText w:val="%5."/>
      <w:lvlJc w:val="left"/>
      <w:pPr>
        <w:tabs>
          <w:tab w:val="num" w:pos="3600"/>
        </w:tabs>
        <w:ind w:left="3600" w:hanging="360"/>
      </w:pPr>
    </w:lvl>
    <w:lvl w:ilvl="5" w:tplc="BF9A27DA" w:tentative="1">
      <w:start w:val="1"/>
      <w:numFmt w:val="decimal"/>
      <w:lvlText w:val="%6."/>
      <w:lvlJc w:val="left"/>
      <w:pPr>
        <w:tabs>
          <w:tab w:val="num" w:pos="4320"/>
        </w:tabs>
        <w:ind w:left="4320" w:hanging="360"/>
      </w:pPr>
    </w:lvl>
    <w:lvl w:ilvl="6" w:tplc="2326D2F2" w:tentative="1">
      <w:start w:val="1"/>
      <w:numFmt w:val="decimal"/>
      <w:lvlText w:val="%7."/>
      <w:lvlJc w:val="left"/>
      <w:pPr>
        <w:tabs>
          <w:tab w:val="num" w:pos="5040"/>
        </w:tabs>
        <w:ind w:left="5040" w:hanging="360"/>
      </w:pPr>
    </w:lvl>
    <w:lvl w:ilvl="7" w:tplc="131A141C" w:tentative="1">
      <w:start w:val="1"/>
      <w:numFmt w:val="decimal"/>
      <w:lvlText w:val="%8."/>
      <w:lvlJc w:val="left"/>
      <w:pPr>
        <w:tabs>
          <w:tab w:val="num" w:pos="5760"/>
        </w:tabs>
        <w:ind w:left="5760" w:hanging="360"/>
      </w:pPr>
    </w:lvl>
    <w:lvl w:ilvl="8" w:tplc="ECE0D98E" w:tentative="1">
      <w:start w:val="1"/>
      <w:numFmt w:val="decimal"/>
      <w:lvlText w:val="%9."/>
      <w:lvlJc w:val="left"/>
      <w:pPr>
        <w:tabs>
          <w:tab w:val="num" w:pos="6480"/>
        </w:tabs>
        <w:ind w:left="6480" w:hanging="360"/>
      </w:pPr>
    </w:lvl>
  </w:abstractNum>
  <w:abstractNum w:abstractNumId="5" w15:restartNumberingAfterBreak="0">
    <w:nsid w:val="0E1317B2"/>
    <w:multiLevelType w:val="multilevel"/>
    <w:tmpl w:val="9038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FD4AB6"/>
    <w:multiLevelType w:val="hybridMultilevel"/>
    <w:tmpl w:val="FD4846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27214E"/>
    <w:multiLevelType w:val="hybridMultilevel"/>
    <w:tmpl w:val="A4D618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D07931"/>
    <w:multiLevelType w:val="hybridMultilevel"/>
    <w:tmpl w:val="55A89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00462"/>
    <w:multiLevelType w:val="hybridMultilevel"/>
    <w:tmpl w:val="B382FA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B1650EF"/>
    <w:multiLevelType w:val="hybridMultilevel"/>
    <w:tmpl w:val="53D6B5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EB0D23"/>
    <w:multiLevelType w:val="hybridMultilevel"/>
    <w:tmpl w:val="883A87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9928F3"/>
    <w:multiLevelType w:val="hybridMultilevel"/>
    <w:tmpl w:val="031CC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EB0644"/>
    <w:multiLevelType w:val="hybridMultilevel"/>
    <w:tmpl w:val="0AE2D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B11294"/>
    <w:multiLevelType w:val="hybridMultilevel"/>
    <w:tmpl w:val="B7C0E5AE"/>
    <w:lvl w:ilvl="0" w:tplc="0413000F">
      <w:start w:val="1"/>
      <w:numFmt w:val="decimal"/>
      <w:lvlText w:val="%1."/>
      <w:lvlJc w:val="left"/>
      <w:pPr>
        <w:ind w:left="720" w:hanging="360"/>
      </w:pPr>
    </w:lvl>
    <w:lvl w:ilvl="1" w:tplc="1278FA1C">
      <w:start w:val="1"/>
      <w:numFmt w:val="decimal"/>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30702EB"/>
    <w:multiLevelType w:val="hybridMultilevel"/>
    <w:tmpl w:val="35569FDE"/>
    <w:lvl w:ilvl="0" w:tplc="D2A6E3C8">
      <w:start w:val="1"/>
      <w:numFmt w:val="decimal"/>
      <w:lvlText w:val="%1."/>
      <w:lvlJc w:val="left"/>
      <w:pPr>
        <w:tabs>
          <w:tab w:val="num" w:pos="720"/>
        </w:tabs>
        <w:ind w:left="720" w:hanging="360"/>
      </w:pPr>
    </w:lvl>
    <w:lvl w:ilvl="1" w:tplc="1ED8C1A8" w:tentative="1">
      <w:start w:val="1"/>
      <w:numFmt w:val="decimal"/>
      <w:lvlText w:val="%2."/>
      <w:lvlJc w:val="left"/>
      <w:pPr>
        <w:tabs>
          <w:tab w:val="num" w:pos="1440"/>
        </w:tabs>
        <w:ind w:left="1440" w:hanging="360"/>
      </w:pPr>
    </w:lvl>
    <w:lvl w:ilvl="2" w:tplc="E4D2F6B8" w:tentative="1">
      <w:start w:val="1"/>
      <w:numFmt w:val="decimal"/>
      <w:lvlText w:val="%3."/>
      <w:lvlJc w:val="left"/>
      <w:pPr>
        <w:tabs>
          <w:tab w:val="num" w:pos="2160"/>
        </w:tabs>
        <w:ind w:left="2160" w:hanging="360"/>
      </w:pPr>
    </w:lvl>
    <w:lvl w:ilvl="3" w:tplc="7326DB4A" w:tentative="1">
      <w:start w:val="1"/>
      <w:numFmt w:val="decimal"/>
      <w:lvlText w:val="%4."/>
      <w:lvlJc w:val="left"/>
      <w:pPr>
        <w:tabs>
          <w:tab w:val="num" w:pos="2880"/>
        </w:tabs>
        <w:ind w:left="2880" w:hanging="360"/>
      </w:pPr>
    </w:lvl>
    <w:lvl w:ilvl="4" w:tplc="4F8C0168" w:tentative="1">
      <w:start w:val="1"/>
      <w:numFmt w:val="decimal"/>
      <w:lvlText w:val="%5."/>
      <w:lvlJc w:val="left"/>
      <w:pPr>
        <w:tabs>
          <w:tab w:val="num" w:pos="3600"/>
        </w:tabs>
        <w:ind w:left="3600" w:hanging="360"/>
      </w:pPr>
    </w:lvl>
    <w:lvl w:ilvl="5" w:tplc="47C6049C" w:tentative="1">
      <w:start w:val="1"/>
      <w:numFmt w:val="decimal"/>
      <w:lvlText w:val="%6."/>
      <w:lvlJc w:val="left"/>
      <w:pPr>
        <w:tabs>
          <w:tab w:val="num" w:pos="4320"/>
        </w:tabs>
        <w:ind w:left="4320" w:hanging="360"/>
      </w:pPr>
    </w:lvl>
    <w:lvl w:ilvl="6" w:tplc="18C20ED2" w:tentative="1">
      <w:start w:val="1"/>
      <w:numFmt w:val="decimal"/>
      <w:lvlText w:val="%7."/>
      <w:lvlJc w:val="left"/>
      <w:pPr>
        <w:tabs>
          <w:tab w:val="num" w:pos="5040"/>
        </w:tabs>
        <w:ind w:left="5040" w:hanging="360"/>
      </w:pPr>
    </w:lvl>
    <w:lvl w:ilvl="7" w:tplc="0D248536" w:tentative="1">
      <w:start w:val="1"/>
      <w:numFmt w:val="decimal"/>
      <w:lvlText w:val="%8."/>
      <w:lvlJc w:val="left"/>
      <w:pPr>
        <w:tabs>
          <w:tab w:val="num" w:pos="5760"/>
        </w:tabs>
        <w:ind w:left="5760" w:hanging="360"/>
      </w:pPr>
    </w:lvl>
    <w:lvl w:ilvl="8" w:tplc="D7D6AF52" w:tentative="1">
      <w:start w:val="1"/>
      <w:numFmt w:val="decimal"/>
      <w:lvlText w:val="%9."/>
      <w:lvlJc w:val="left"/>
      <w:pPr>
        <w:tabs>
          <w:tab w:val="num" w:pos="6480"/>
        </w:tabs>
        <w:ind w:left="6480" w:hanging="360"/>
      </w:pPr>
    </w:lvl>
  </w:abstractNum>
  <w:abstractNum w:abstractNumId="16" w15:restartNumberingAfterBreak="0">
    <w:nsid w:val="25473FFF"/>
    <w:multiLevelType w:val="hybridMultilevel"/>
    <w:tmpl w:val="A4F869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9B4E37"/>
    <w:multiLevelType w:val="hybridMultilevel"/>
    <w:tmpl w:val="CCFE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304BE2"/>
    <w:multiLevelType w:val="hybridMultilevel"/>
    <w:tmpl w:val="A636FFFC"/>
    <w:lvl w:ilvl="0" w:tplc="03DA0836">
      <w:start w:val="1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9E4139"/>
    <w:multiLevelType w:val="hybridMultilevel"/>
    <w:tmpl w:val="47F62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843E98"/>
    <w:multiLevelType w:val="hybridMultilevel"/>
    <w:tmpl w:val="F34C57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73F3A69"/>
    <w:multiLevelType w:val="hybridMultilevel"/>
    <w:tmpl w:val="75467BCE"/>
    <w:lvl w:ilvl="0" w:tplc="44B661D0">
      <w:start w:val="1"/>
      <w:numFmt w:val="bullet"/>
      <w:pStyle w:val="Opsomming"/>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196B37"/>
    <w:multiLevelType w:val="hybridMultilevel"/>
    <w:tmpl w:val="E520983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F25A39"/>
    <w:multiLevelType w:val="hybridMultilevel"/>
    <w:tmpl w:val="F760A51E"/>
    <w:lvl w:ilvl="0" w:tplc="93B406C2">
      <w:start w:val="3"/>
      <w:numFmt w:val="decimal"/>
      <w:lvlText w:val="%1."/>
      <w:lvlJc w:val="left"/>
      <w:pPr>
        <w:tabs>
          <w:tab w:val="num" w:pos="720"/>
        </w:tabs>
        <w:ind w:left="720" w:hanging="360"/>
      </w:pPr>
    </w:lvl>
    <w:lvl w:ilvl="1" w:tplc="84205608" w:tentative="1">
      <w:start w:val="1"/>
      <w:numFmt w:val="decimal"/>
      <w:lvlText w:val="%2."/>
      <w:lvlJc w:val="left"/>
      <w:pPr>
        <w:tabs>
          <w:tab w:val="num" w:pos="1440"/>
        </w:tabs>
        <w:ind w:left="1440" w:hanging="360"/>
      </w:pPr>
    </w:lvl>
    <w:lvl w:ilvl="2" w:tplc="DC5C50AA" w:tentative="1">
      <w:start w:val="1"/>
      <w:numFmt w:val="decimal"/>
      <w:lvlText w:val="%3."/>
      <w:lvlJc w:val="left"/>
      <w:pPr>
        <w:tabs>
          <w:tab w:val="num" w:pos="2160"/>
        </w:tabs>
        <w:ind w:left="2160" w:hanging="360"/>
      </w:pPr>
    </w:lvl>
    <w:lvl w:ilvl="3" w:tplc="DDD253BC" w:tentative="1">
      <w:start w:val="1"/>
      <w:numFmt w:val="decimal"/>
      <w:lvlText w:val="%4."/>
      <w:lvlJc w:val="left"/>
      <w:pPr>
        <w:tabs>
          <w:tab w:val="num" w:pos="2880"/>
        </w:tabs>
        <w:ind w:left="2880" w:hanging="360"/>
      </w:pPr>
    </w:lvl>
    <w:lvl w:ilvl="4" w:tplc="CA1ACBA8" w:tentative="1">
      <w:start w:val="1"/>
      <w:numFmt w:val="decimal"/>
      <w:lvlText w:val="%5."/>
      <w:lvlJc w:val="left"/>
      <w:pPr>
        <w:tabs>
          <w:tab w:val="num" w:pos="3600"/>
        </w:tabs>
        <w:ind w:left="3600" w:hanging="360"/>
      </w:pPr>
    </w:lvl>
    <w:lvl w:ilvl="5" w:tplc="7B501A34" w:tentative="1">
      <w:start w:val="1"/>
      <w:numFmt w:val="decimal"/>
      <w:lvlText w:val="%6."/>
      <w:lvlJc w:val="left"/>
      <w:pPr>
        <w:tabs>
          <w:tab w:val="num" w:pos="4320"/>
        </w:tabs>
        <w:ind w:left="4320" w:hanging="360"/>
      </w:pPr>
    </w:lvl>
    <w:lvl w:ilvl="6" w:tplc="B5668778" w:tentative="1">
      <w:start w:val="1"/>
      <w:numFmt w:val="decimal"/>
      <w:lvlText w:val="%7."/>
      <w:lvlJc w:val="left"/>
      <w:pPr>
        <w:tabs>
          <w:tab w:val="num" w:pos="5040"/>
        </w:tabs>
        <w:ind w:left="5040" w:hanging="360"/>
      </w:pPr>
    </w:lvl>
    <w:lvl w:ilvl="7" w:tplc="66C4E8D0" w:tentative="1">
      <w:start w:val="1"/>
      <w:numFmt w:val="decimal"/>
      <w:lvlText w:val="%8."/>
      <w:lvlJc w:val="left"/>
      <w:pPr>
        <w:tabs>
          <w:tab w:val="num" w:pos="5760"/>
        </w:tabs>
        <w:ind w:left="5760" w:hanging="360"/>
      </w:pPr>
    </w:lvl>
    <w:lvl w:ilvl="8" w:tplc="34DA1F8C" w:tentative="1">
      <w:start w:val="1"/>
      <w:numFmt w:val="decimal"/>
      <w:lvlText w:val="%9."/>
      <w:lvlJc w:val="left"/>
      <w:pPr>
        <w:tabs>
          <w:tab w:val="num" w:pos="6480"/>
        </w:tabs>
        <w:ind w:left="6480" w:hanging="360"/>
      </w:pPr>
    </w:lvl>
  </w:abstractNum>
  <w:abstractNum w:abstractNumId="24" w15:restartNumberingAfterBreak="0">
    <w:nsid w:val="47472F7E"/>
    <w:multiLevelType w:val="hybridMultilevel"/>
    <w:tmpl w:val="D4FA34F0"/>
    <w:lvl w:ilvl="0" w:tplc="CB7E40CA">
      <w:start w:val="1"/>
      <w:numFmt w:val="lowerLetter"/>
      <w:lvlText w:val="%1)"/>
      <w:lvlJc w:val="left"/>
      <w:pPr>
        <w:ind w:left="719" w:hanging="705"/>
      </w:pPr>
      <w:rPr>
        <w:rFonts w:hint="default"/>
      </w:rPr>
    </w:lvl>
    <w:lvl w:ilvl="1" w:tplc="04130019" w:tentative="1">
      <w:start w:val="1"/>
      <w:numFmt w:val="lowerLetter"/>
      <w:lvlText w:val="%2."/>
      <w:lvlJc w:val="left"/>
      <w:pPr>
        <w:ind w:left="1094" w:hanging="360"/>
      </w:pPr>
    </w:lvl>
    <w:lvl w:ilvl="2" w:tplc="0413001B" w:tentative="1">
      <w:start w:val="1"/>
      <w:numFmt w:val="lowerRoman"/>
      <w:lvlText w:val="%3."/>
      <w:lvlJc w:val="right"/>
      <w:pPr>
        <w:ind w:left="1814" w:hanging="180"/>
      </w:pPr>
    </w:lvl>
    <w:lvl w:ilvl="3" w:tplc="0413000F" w:tentative="1">
      <w:start w:val="1"/>
      <w:numFmt w:val="decimal"/>
      <w:lvlText w:val="%4."/>
      <w:lvlJc w:val="left"/>
      <w:pPr>
        <w:ind w:left="2534" w:hanging="360"/>
      </w:pPr>
    </w:lvl>
    <w:lvl w:ilvl="4" w:tplc="04130019" w:tentative="1">
      <w:start w:val="1"/>
      <w:numFmt w:val="lowerLetter"/>
      <w:lvlText w:val="%5."/>
      <w:lvlJc w:val="left"/>
      <w:pPr>
        <w:ind w:left="3254" w:hanging="360"/>
      </w:pPr>
    </w:lvl>
    <w:lvl w:ilvl="5" w:tplc="0413001B" w:tentative="1">
      <w:start w:val="1"/>
      <w:numFmt w:val="lowerRoman"/>
      <w:lvlText w:val="%6."/>
      <w:lvlJc w:val="right"/>
      <w:pPr>
        <w:ind w:left="3974" w:hanging="180"/>
      </w:pPr>
    </w:lvl>
    <w:lvl w:ilvl="6" w:tplc="0413000F" w:tentative="1">
      <w:start w:val="1"/>
      <w:numFmt w:val="decimal"/>
      <w:lvlText w:val="%7."/>
      <w:lvlJc w:val="left"/>
      <w:pPr>
        <w:ind w:left="4694" w:hanging="360"/>
      </w:pPr>
    </w:lvl>
    <w:lvl w:ilvl="7" w:tplc="04130019" w:tentative="1">
      <w:start w:val="1"/>
      <w:numFmt w:val="lowerLetter"/>
      <w:lvlText w:val="%8."/>
      <w:lvlJc w:val="left"/>
      <w:pPr>
        <w:ind w:left="5414" w:hanging="360"/>
      </w:pPr>
    </w:lvl>
    <w:lvl w:ilvl="8" w:tplc="0413001B" w:tentative="1">
      <w:start w:val="1"/>
      <w:numFmt w:val="lowerRoman"/>
      <w:lvlText w:val="%9."/>
      <w:lvlJc w:val="right"/>
      <w:pPr>
        <w:ind w:left="6134" w:hanging="180"/>
      </w:pPr>
    </w:lvl>
  </w:abstractNum>
  <w:abstractNum w:abstractNumId="25" w15:restartNumberingAfterBreak="0">
    <w:nsid w:val="51CB204D"/>
    <w:multiLevelType w:val="hybridMultilevel"/>
    <w:tmpl w:val="A4002D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4853149"/>
    <w:multiLevelType w:val="hybridMultilevel"/>
    <w:tmpl w:val="FA0EACDA"/>
    <w:lvl w:ilvl="0" w:tplc="87F0870C">
      <w:start w:val="4"/>
      <w:numFmt w:val="decimal"/>
      <w:lvlText w:val="%1."/>
      <w:lvlJc w:val="left"/>
      <w:pPr>
        <w:tabs>
          <w:tab w:val="num" w:pos="720"/>
        </w:tabs>
        <w:ind w:left="720" w:hanging="360"/>
      </w:pPr>
    </w:lvl>
    <w:lvl w:ilvl="1" w:tplc="3E06B658" w:tentative="1">
      <w:start w:val="1"/>
      <w:numFmt w:val="decimal"/>
      <w:lvlText w:val="%2."/>
      <w:lvlJc w:val="left"/>
      <w:pPr>
        <w:tabs>
          <w:tab w:val="num" w:pos="1440"/>
        </w:tabs>
        <w:ind w:left="1440" w:hanging="360"/>
      </w:pPr>
    </w:lvl>
    <w:lvl w:ilvl="2" w:tplc="F71A69C6" w:tentative="1">
      <w:start w:val="1"/>
      <w:numFmt w:val="decimal"/>
      <w:lvlText w:val="%3."/>
      <w:lvlJc w:val="left"/>
      <w:pPr>
        <w:tabs>
          <w:tab w:val="num" w:pos="2160"/>
        </w:tabs>
        <w:ind w:left="2160" w:hanging="360"/>
      </w:pPr>
    </w:lvl>
    <w:lvl w:ilvl="3" w:tplc="36A85A20" w:tentative="1">
      <w:start w:val="1"/>
      <w:numFmt w:val="decimal"/>
      <w:lvlText w:val="%4."/>
      <w:lvlJc w:val="left"/>
      <w:pPr>
        <w:tabs>
          <w:tab w:val="num" w:pos="2880"/>
        </w:tabs>
        <w:ind w:left="2880" w:hanging="360"/>
      </w:pPr>
    </w:lvl>
    <w:lvl w:ilvl="4" w:tplc="D5BE691C" w:tentative="1">
      <w:start w:val="1"/>
      <w:numFmt w:val="decimal"/>
      <w:lvlText w:val="%5."/>
      <w:lvlJc w:val="left"/>
      <w:pPr>
        <w:tabs>
          <w:tab w:val="num" w:pos="3600"/>
        </w:tabs>
        <w:ind w:left="3600" w:hanging="360"/>
      </w:pPr>
    </w:lvl>
    <w:lvl w:ilvl="5" w:tplc="D09684A2" w:tentative="1">
      <w:start w:val="1"/>
      <w:numFmt w:val="decimal"/>
      <w:lvlText w:val="%6."/>
      <w:lvlJc w:val="left"/>
      <w:pPr>
        <w:tabs>
          <w:tab w:val="num" w:pos="4320"/>
        </w:tabs>
        <w:ind w:left="4320" w:hanging="360"/>
      </w:pPr>
    </w:lvl>
    <w:lvl w:ilvl="6" w:tplc="B680CDCA" w:tentative="1">
      <w:start w:val="1"/>
      <w:numFmt w:val="decimal"/>
      <w:lvlText w:val="%7."/>
      <w:lvlJc w:val="left"/>
      <w:pPr>
        <w:tabs>
          <w:tab w:val="num" w:pos="5040"/>
        </w:tabs>
        <w:ind w:left="5040" w:hanging="360"/>
      </w:pPr>
    </w:lvl>
    <w:lvl w:ilvl="7" w:tplc="368CF710" w:tentative="1">
      <w:start w:val="1"/>
      <w:numFmt w:val="decimal"/>
      <w:lvlText w:val="%8."/>
      <w:lvlJc w:val="left"/>
      <w:pPr>
        <w:tabs>
          <w:tab w:val="num" w:pos="5760"/>
        </w:tabs>
        <w:ind w:left="5760" w:hanging="360"/>
      </w:pPr>
    </w:lvl>
    <w:lvl w:ilvl="8" w:tplc="B288992E" w:tentative="1">
      <w:start w:val="1"/>
      <w:numFmt w:val="decimal"/>
      <w:lvlText w:val="%9."/>
      <w:lvlJc w:val="left"/>
      <w:pPr>
        <w:tabs>
          <w:tab w:val="num" w:pos="6480"/>
        </w:tabs>
        <w:ind w:left="6480" w:hanging="360"/>
      </w:pPr>
    </w:lvl>
  </w:abstractNum>
  <w:abstractNum w:abstractNumId="27" w15:restartNumberingAfterBreak="0">
    <w:nsid w:val="57103C5B"/>
    <w:multiLevelType w:val="hybridMultilevel"/>
    <w:tmpl w:val="FD4846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C282730"/>
    <w:multiLevelType w:val="hybridMultilevel"/>
    <w:tmpl w:val="FA0437F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E1813BE"/>
    <w:multiLevelType w:val="hybridMultilevel"/>
    <w:tmpl w:val="47027EA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EAE71B6"/>
    <w:multiLevelType w:val="hybridMultilevel"/>
    <w:tmpl w:val="2D1A9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A86F43"/>
    <w:multiLevelType w:val="multilevel"/>
    <w:tmpl w:val="E77E7C20"/>
    <w:lvl w:ilvl="0">
      <w:start w:val="1"/>
      <w:numFmt w:val="decimal"/>
      <w:pStyle w:val="Kop1"/>
      <w:lvlText w:val="Hoofdstuk %1"/>
      <w:lvlJc w:val="left"/>
      <w:pPr>
        <w:ind w:left="1425" w:hanging="432"/>
      </w:pPr>
      <w:rPr>
        <w:rFonts w:asciiTheme="majorHAnsi" w:hAnsiTheme="majorHAnsi" w:cstheme="majorHAnsi" w:hint="default"/>
        <w:b w:val="0"/>
        <w:bCs w:val="0"/>
        <w:color w:val="2A324A" w:themeColor="accent3" w:themeShade="40"/>
        <w:sz w:val="40"/>
        <w:szCs w:val="40"/>
      </w:rPr>
    </w:lvl>
    <w:lvl w:ilvl="1">
      <w:start w:val="1"/>
      <w:numFmt w:val="decimal"/>
      <w:pStyle w:val="Kop2"/>
      <w:lvlText w:val="%1.%2"/>
      <w:lvlJc w:val="left"/>
      <w:pPr>
        <w:ind w:left="576" w:hanging="576"/>
      </w:pPr>
      <w:rPr>
        <w:rFonts w:asciiTheme="majorHAnsi" w:hAnsiTheme="majorHAnsi" w:cstheme="majorHAnsi" w:hint="default"/>
        <w:sz w:val="32"/>
        <w:szCs w:val="32"/>
      </w:rPr>
    </w:lvl>
    <w:lvl w:ilvl="2">
      <w:start w:val="1"/>
      <w:numFmt w:val="decimal"/>
      <w:pStyle w:val="Kop3"/>
      <w:lvlText w:val="%1.%2.%3"/>
      <w:lvlJc w:val="left"/>
      <w:pPr>
        <w:ind w:left="720" w:hanging="720"/>
      </w:pPr>
      <w:rPr>
        <w:rFonts w:hint="default"/>
        <w:sz w:val="22"/>
        <w:szCs w:val="22"/>
      </w:rPr>
    </w:lvl>
    <w:lvl w:ilvl="3">
      <w:start w:val="1"/>
      <w:numFmt w:val="decimal"/>
      <w:pStyle w:val="Kop4"/>
      <w:lvlText w:val="%1.%2.%3.%4"/>
      <w:lvlJc w:val="left"/>
      <w:pPr>
        <w:ind w:left="1006" w:hanging="864"/>
      </w:pPr>
      <w:rPr>
        <w:rFonts w:ascii="Arial" w:hAnsi="Arial" w:cs="Arial" w:hint="default"/>
        <w:color w:val="auto"/>
        <w:sz w:val="22"/>
        <w:szCs w:val="22"/>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2" w15:restartNumberingAfterBreak="0">
    <w:nsid w:val="5FE8100A"/>
    <w:multiLevelType w:val="hybridMultilevel"/>
    <w:tmpl w:val="EC04F3A8"/>
    <w:lvl w:ilvl="0" w:tplc="38DEF09E">
      <w:start w:val="1"/>
      <w:numFmt w:val="bullet"/>
      <w:lvlText w:val="•"/>
      <w:lvlJc w:val="left"/>
      <w:pPr>
        <w:ind w:left="13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0BC871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D5EB78E">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AD23A0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0D2042C">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BEC237E">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062056A">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1486920">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DCE3DA4">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3" w15:restartNumberingAfterBreak="0">
    <w:nsid w:val="60BA07EE"/>
    <w:multiLevelType w:val="hybridMultilevel"/>
    <w:tmpl w:val="A77CEAF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6E7E66"/>
    <w:multiLevelType w:val="hybridMultilevel"/>
    <w:tmpl w:val="93301A0E"/>
    <w:lvl w:ilvl="0" w:tplc="04130017">
      <w:start w:val="1"/>
      <w:numFmt w:val="lowerLetter"/>
      <w:lvlText w:val="%1)"/>
      <w:lvlJc w:val="left"/>
      <w:pPr>
        <w:ind w:left="720" w:hanging="360"/>
      </w:pPr>
    </w:lvl>
    <w:lvl w:ilvl="1" w:tplc="1278FA1C">
      <w:start w:val="1"/>
      <w:numFmt w:val="decimal"/>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BEB7364"/>
    <w:multiLevelType w:val="hybridMultilevel"/>
    <w:tmpl w:val="0C964C8E"/>
    <w:lvl w:ilvl="0" w:tplc="8FE25E86">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D036CA4"/>
    <w:multiLevelType w:val="hybridMultilevel"/>
    <w:tmpl w:val="31DACACA"/>
    <w:lvl w:ilvl="0" w:tplc="0413000F">
      <w:start w:val="1"/>
      <w:numFmt w:val="decimal"/>
      <w:lvlText w:val="%1."/>
      <w:lvlJc w:val="left"/>
      <w:pPr>
        <w:ind w:left="384" w:hanging="360"/>
      </w:pPr>
    </w:lvl>
    <w:lvl w:ilvl="1" w:tplc="04130019" w:tentative="1">
      <w:start w:val="1"/>
      <w:numFmt w:val="lowerLetter"/>
      <w:lvlText w:val="%2."/>
      <w:lvlJc w:val="left"/>
      <w:pPr>
        <w:ind w:left="1104" w:hanging="360"/>
      </w:pPr>
    </w:lvl>
    <w:lvl w:ilvl="2" w:tplc="0413001B" w:tentative="1">
      <w:start w:val="1"/>
      <w:numFmt w:val="lowerRoman"/>
      <w:lvlText w:val="%3."/>
      <w:lvlJc w:val="right"/>
      <w:pPr>
        <w:ind w:left="1824" w:hanging="180"/>
      </w:pPr>
    </w:lvl>
    <w:lvl w:ilvl="3" w:tplc="0413000F" w:tentative="1">
      <w:start w:val="1"/>
      <w:numFmt w:val="decimal"/>
      <w:lvlText w:val="%4."/>
      <w:lvlJc w:val="left"/>
      <w:pPr>
        <w:ind w:left="2544" w:hanging="360"/>
      </w:pPr>
    </w:lvl>
    <w:lvl w:ilvl="4" w:tplc="04130019" w:tentative="1">
      <w:start w:val="1"/>
      <w:numFmt w:val="lowerLetter"/>
      <w:lvlText w:val="%5."/>
      <w:lvlJc w:val="left"/>
      <w:pPr>
        <w:ind w:left="3264" w:hanging="360"/>
      </w:pPr>
    </w:lvl>
    <w:lvl w:ilvl="5" w:tplc="0413001B" w:tentative="1">
      <w:start w:val="1"/>
      <w:numFmt w:val="lowerRoman"/>
      <w:lvlText w:val="%6."/>
      <w:lvlJc w:val="right"/>
      <w:pPr>
        <w:ind w:left="3984" w:hanging="180"/>
      </w:pPr>
    </w:lvl>
    <w:lvl w:ilvl="6" w:tplc="0413000F" w:tentative="1">
      <w:start w:val="1"/>
      <w:numFmt w:val="decimal"/>
      <w:lvlText w:val="%7."/>
      <w:lvlJc w:val="left"/>
      <w:pPr>
        <w:ind w:left="4704" w:hanging="360"/>
      </w:pPr>
    </w:lvl>
    <w:lvl w:ilvl="7" w:tplc="04130019" w:tentative="1">
      <w:start w:val="1"/>
      <w:numFmt w:val="lowerLetter"/>
      <w:lvlText w:val="%8."/>
      <w:lvlJc w:val="left"/>
      <w:pPr>
        <w:ind w:left="5424" w:hanging="360"/>
      </w:pPr>
    </w:lvl>
    <w:lvl w:ilvl="8" w:tplc="0413001B" w:tentative="1">
      <w:start w:val="1"/>
      <w:numFmt w:val="lowerRoman"/>
      <w:lvlText w:val="%9."/>
      <w:lvlJc w:val="right"/>
      <w:pPr>
        <w:ind w:left="6144" w:hanging="180"/>
      </w:pPr>
    </w:lvl>
  </w:abstractNum>
  <w:abstractNum w:abstractNumId="37" w15:restartNumberingAfterBreak="0">
    <w:nsid w:val="73097F54"/>
    <w:multiLevelType w:val="hybridMultilevel"/>
    <w:tmpl w:val="0C72E4EC"/>
    <w:lvl w:ilvl="0" w:tplc="E7821BE8">
      <w:start w:val="5"/>
      <w:numFmt w:val="decimal"/>
      <w:lvlText w:val="%1."/>
      <w:lvlJc w:val="left"/>
      <w:pPr>
        <w:tabs>
          <w:tab w:val="num" w:pos="720"/>
        </w:tabs>
        <w:ind w:left="720" w:hanging="360"/>
      </w:pPr>
    </w:lvl>
    <w:lvl w:ilvl="1" w:tplc="F02EA014" w:tentative="1">
      <w:start w:val="1"/>
      <w:numFmt w:val="decimal"/>
      <w:lvlText w:val="%2."/>
      <w:lvlJc w:val="left"/>
      <w:pPr>
        <w:tabs>
          <w:tab w:val="num" w:pos="1440"/>
        </w:tabs>
        <w:ind w:left="1440" w:hanging="360"/>
      </w:pPr>
    </w:lvl>
    <w:lvl w:ilvl="2" w:tplc="C0EA6B50" w:tentative="1">
      <w:start w:val="1"/>
      <w:numFmt w:val="decimal"/>
      <w:lvlText w:val="%3."/>
      <w:lvlJc w:val="left"/>
      <w:pPr>
        <w:tabs>
          <w:tab w:val="num" w:pos="2160"/>
        </w:tabs>
        <w:ind w:left="2160" w:hanging="360"/>
      </w:pPr>
    </w:lvl>
    <w:lvl w:ilvl="3" w:tplc="5016CA02" w:tentative="1">
      <w:start w:val="1"/>
      <w:numFmt w:val="decimal"/>
      <w:lvlText w:val="%4."/>
      <w:lvlJc w:val="left"/>
      <w:pPr>
        <w:tabs>
          <w:tab w:val="num" w:pos="2880"/>
        </w:tabs>
        <w:ind w:left="2880" w:hanging="360"/>
      </w:pPr>
    </w:lvl>
    <w:lvl w:ilvl="4" w:tplc="4DA083E4" w:tentative="1">
      <w:start w:val="1"/>
      <w:numFmt w:val="decimal"/>
      <w:lvlText w:val="%5."/>
      <w:lvlJc w:val="left"/>
      <w:pPr>
        <w:tabs>
          <w:tab w:val="num" w:pos="3600"/>
        </w:tabs>
        <w:ind w:left="3600" w:hanging="360"/>
      </w:pPr>
    </w:lvl>
    <w:lvl w:ilvl="5" w:tplc="4A2C0D12" w:tentative="1">
      <w:start w:val="1"/>
      <w:numFmt w:val="decimal"/>
      <w:lvlText w:val="%6."/>
      <w:lvlJc w:val="left"/>
      <w:pPr>
        <w:tabs>
          <w:tab w:val="num" w:pos="4320"/>
        </w:tabs>
        <w:ind w:left="4320" w:hanging="360"/>
      </w:pPr>
    </w:lvl>
    <w:lvl w:ilvl="6" w:tplc="D8C0BCDE" w:tentative="1">
      <w:start w:val="1"/>
      <w:numFmt w:val="decimal"/>
      <w:lvlText w:val="%7."/>
      <w:lvlJc w:val="left"/>
      <w:pPr>
        <w:tabs>
          <w:tab w:val="num" w:pos="5040"/>
        </w:tabs>
        <w:ind w:left="5040" w:hanging="360"/>
      </w:pPr>
    </w:lvl>
    <w:lvl w:ilvl="7" w:tplc="2A6E0E70" w:tentative="1">
      <w:start w:val="1"/>
      <w:numFmt w:val="decimal"/>
      <w:lvlText w:val="%8."/>
      <w:lvlJc w:val="left"/>
      <w:pPr>
        <w:tabs>
          <w:tab w:val="num" w:pos="5760"/>
        </w:tabs>
        <w:ind w:left="5760" w:hanging="360"/>
      </w:pPr>
    </w:lvl>
    <w:lvl w:ilvl="8" w:tplc="64FA2544" w:tentative="1">
      <w:start w:val="1"/>
      <w:numFmt w:val="decimal"/>
      <w:lvlText w:val="%9."/>
      <w:lvlJc w:val="left"/>
      <w:pPr>
        <w:tabs>
          <w:tab w:val="num" w:pos="6480"/>
        </w:tabs>
        <w:ind w:left="6480" w:hanging="360"/>
      </w:pPr>
    </w:lvl>
  </w:abstractNum>
  <w:abstractNum w:abstractNumId="38" w15:restartNumberingAfterBreak="0">
    <w:nsid w:val="73414345"/>
    <w:multiLevelType w:val="hybridMultilevel"/>
    <w:tmpl w:val="AB64AD6A"/>
    <w:lvl w:ilvl="0" w:tplc="15DC0888">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46D535D"/>
    <w:multiLevelType w:val="hybridMultilevel"/>
    <w:tmpl w:val="D6DEA5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9A462E6"/>
    <w:multiLevelType w:val="hybridMultilevel"/>
    <w:tmpl w:val="2816536A"/>
    <w:lvl w:ilvl="0" w:tplc="CA5CA9A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B13551A"/>
    <w:multiLevelType w:val="hybridMultilevel"/>
    <w:tmpl w:val="0068E0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0"/>
  </w:num>
  <w:num w:numId="2">
    <w:abstractNumId w:val="17"/>
  </w:num>
  <w:num w:numId="3">
    <w:abstractNumId w:val="31"/>
  </w:num>
  <w:num w:numId="4">
    <w:abstractNumId w:val="8"/>
  </w:num>
  <w:num w:numId="5">
    <w:abstractNumId w:val="0"/>
  </w:num>
  <w:num w:numId="6">
    <w:abstractNumId w:val="21"/>
  </w:num>
  <w:num w:numId="7">
    <w:abstractNumId w:val="28"/>
  </w:num>
  <w:num w:numId="8">
    <w:abstractNumId w:val="1"/>
  </w:num>
  <w:num w:numId="9">
    <w:abstractNumId w:val="9"/>
  </w:num>
  <w:num w:numId="10">
    <w:abstractNumId w:val="25"/>
  </w:num>
  <w:num w:numId="11">
    <w:abstractNumId w:val="13"/>
  </w:num>
  <w:num w:numId="12">
    <w:abstractNumId w:val="38"/>
  </w:num>
  <w:num w:numId="13">
    <w:abstractNumId w:val="7"/>
  </w:num>
  <w:num w:numId="14">
    <w:abstractNumId w:val="19"/>
  </w:num>
  <w:num w:numId="15">
    <w:abstractNumId w:val="11"/>
  </w:num>
  <w:num w:numId="16">
    <w:abstractNumId w:val="16"/>
  </w:num>
  <w:num w:numId="17">
    <w:abstractNumId w:val="40"/>
  </w:num>
  <w:num w:numId="18">
    <w:abstractNumId w:val="39"/>
  </w:num>
  <w:num w:numId="19">
    <w:abstractNumId w:val="41"/>
  </w:num>
  <w:num w:numId="20">
    <w:abstractNumId w:val="33"/>
  </w:num>
  <w:num w:numId="21">
    <w:abstractNumId w:val="12"/>
  </w:num>
  <w:num w:numId="22">
    <w:abstractNumId w:val="3"/>
  </w:num>
  <w:num w:numId="23">
    <w:abstractNumId w:val="27"/>
  </w:num>
  <w:num w:numId="24">
    <w:abstractNumId w:val="2"/>
  </w:num>
  <w:num w:numId="25">
    <w:abstractNumId w:val="29"/>
  </w:num>
  <w:num w:numId="26">
    <w:abstractNumId w:val="6"/>
  </w:num>
  <w:num w:numId="27">
    <w:abstractNumId w:val="34"/>
  </w:num>
  <w:num w:numId="28">
    <w:abstractNumId w:val="20"/>
  </w:num>
  <w:num w:numId="29">
    <w:abstractNumId w:val="14"/>
  </w:num>
  <w:num w:numId="30">
    <w:abstractNumId w:val="8"/>
  </w:num>
  <w:num w:numId="31">
    <w:abstractNumId w:val="25"/>
  </w:num>
  <w:num w:numId="32">
    <w:abstractNumId w:val="22"/>
  </w:num>
  <w:num w:numId="33">
    <w:abstractNumId w:val="35"/>
  </w:num>
  <w:num w:numId="34">
    <w:abstractNumId w:val="18"/>
  </w:num>
  <w:num w:numId="35">
    <w:abstractNumId w:val="10"/>
  </w:num>
  <w:num w:numId="36">
    <w:abstractNumId w:val="5"/>
  </w:num>
  <w:num w:numId="37">
    <w:abstractNumId w:val="15"/>
  </w:num>
  <w:num w:numId="38">
    <w:abstractNumId w:val="4"/>
  </w:num>
  <w:num w:numId="39">
    <w:abstractNumId w:val="23"/>
  </w:num>
  <w:num w:numId="40">
    <w:abstractNumId w:val="26"/>
  </w:num>
  <w:num w:numId="41">
    <w:abstractNumId w:val="37"/>
  </w:num>
  <w:num w:numId="42">
    <w:abstractNumId w:val="32"/>
  </w:num>
  <w:num w:numId="43">
    <w:abstractNumId w:val="32"/>
  </w:num>
  <w:num w:numId="44">
    <w:abstractNumId w:val="24"/>
  </w:num>
  <w:num w:numId="45">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99"/>
    <w:rsid w:val="000001FA"/>
    <w:rsid w:val="00000E22"/>
    <w:rsid w:val="00000F09"/>
    <w:rsid w:val="0000144B"/>
    <w:rsid w:val="0000166F"/>
    <w:rsid w:val="00001BFA"/>
    <w:rsid w:val="000020E0"/>
    <w:rsid w:val="000031D8"/>
    <w:rsid w:val="00003874"/>
    <w:rsid w:val="000040AE"/>
    <w:rsid w:val="0000434A"/>
    <w:rsid w:val="0000445A"/>
    <w:rsid w:val="00004AA4"/>
    <w:rsid w:val="00004EF4"/>
    <w:rsid w:val="00004F0A"/>
    <w:rsid w:val="000053C2"/>
    <w:rsid w:val="00005775"/>
    <w:rsid w:val="00005D03"/>
    <w:rsid w:val="00005E5A"/>
    <w:rsid w:val="0000625D"/>
    <w:rsid w:val="0000637B"/>
    <w:rsid w:val="00006E77"/>
    <w:rsid w:val="00007352"/>
    <w:rsid w:val="00007381"/>
    <w:rsid w:val="0000771D"/>
    <w:rsid w:val="000078DC"/>
    <w:rsid w:val="000105F7"/>
    <w:rsid w:val="000108CB"/>
    <w:rsid w:val="00010B34"/>
    <w:rsid w:val="00010C2E"/>
    <w:rsid w:val="00010D81"/>
    <w:rsid w:val="000112CF"/>
    <w:rsid w:val="000118F8"/>
    <w:rsid w:val="00011902"/>
    <w:rsid w:val="00011968"/>
    <w:rsid w:val="000119F3"/>
    <w:rsid w:val="000121DF"/>
    <w:rsid w:val="00012641"/>
    <w:rsid w:val="00012880"/>
    <w:rsid w:val="00012A0A"/>
    <w:rsid w:val="00012CB3"/>
    <w:rsid w:val="00012E86"/>
    <w:rsid w:val="00012E89"/>
    <w:rsid w:val="00012EEA"/>
    <w:rsid w:val="0001320F"/>
    <w:rsid w:val="0001375A"/>
    <w:rsid w:val="0001380D"/>
    <w:rsid w:val="00014384"/>
    <w:rsid w:val="00014739"/>
    <w:rsid w:val="00014B2D"/>
    <w:rsid w:val="00014D08"/>
    <w:rsid w:val="000156F0"/>
    <w:rsid w:val="000157C1"/>
    <w:rsid w:val="00015F93"/>
    <w:rsid w:val="00016103"/>
    <w:rsid w:val="000164DC"/>
    <w:rsid w:val="00017001"/>
    <w:rsid w:val="00017609"/>
    <w:rsid w:val="000176B6"/>
    <w:rsid w:val="0001774C"/>
    <w:rsid w:val="0001781A"/>
    <w:rsid w:val="000179EE"/>
    <w:rsid w:val="00020193"/>
    <w:rsid w:val="00020F45"/>
    <w:rsid w:val="0002141D"/>
    <w:rsid w:val="000214F3"/>
    <w:rsid w:val="000216C1"/>
    <w:rsid w:val="00021DD1"/>
    <w:rsid w:val="00021E25"/>
    <w:rsid w:val="000222E3"/>
    <w:rsid w:val="00022404"/>
    <w:rsid w:val="000227E0"/>
    <w:rsid w:val="00022D57"/>
    <w:rsid w:val="00023136"/>
    <w:rsid w:val="0002397A"/>
    <w:rsid w:val="00023E6A"/>
    <w:rsid w:val="0002410D"/>
    <w:rsid w:val="00024179"/>
    <w:rsid w:val="00024509"/>
    <w:rsid w:val="00024AE3"/>
    <w:rsid w:val="00024E45"/>
    <w:rsid w:val="00024F76"/>
    <w:rsid w:val="00025044"/>
    <w:rsid w:val="0002523A"/>
    <w:rsid w:val="00025254"/>
    <w:rsid w:val="000255C8"/>
    <w:rsid w:val="0002590A"/>
    <w:rsid w:val="00026AD8"/>
    <w:rsid w:val="00026B4A"/>
    <w:rsid w:val="00026D3C"/>
    <w:rsid w:val="00027DF9"/>
    <w:rsid w:val="000302D4"/>
    <w:rsid w:val="00030378"/>
    <w:rsid w:val="00030A65"/>
    <w:rsid w:val="00030F2D"/>
    <w:rsid w:val="000311CF"/>
    <w:rsid w:val="000313C9"/>
    <w:rsid w:val="00032577"/>
    <w:rsid w:val="00032786"/>
    <w:rsid w:val="00033A78"/>
    <w:rsid w:val="00034432"/>
    <w:rsid w:val="00034491"/>
    <w:rsid w:val="000345B8"/>
    <w:rsid w:val="000348CA"/>
    <w:rsid w:val="000349CF"/>
    <w:rsid w:val="00034A3A"/>
    <w:rsid w:val="00034C72"/>
    <w:rsid w:val="00034FF8"/>
    <w:rsid w:val="0003559E"/>
    <w:rsid w:val="00035622"/>
    <w:rsid w:val="0003595C"/>
    <w:rsid w:val="00035E3A"/>
    <w:rsid w:val="00036305"/>
    <w:rsid w:val="00036311"/>
    <w:rsid w:val="0003672D"/>
    <w:rsid w:val="000369B3"/>
    <w:rsid w:val="00036B84"/>
    <w:rsid w:val="00036CA8"/>
    <w:rsid w:val="0003747C"/>
    <w:rsid w:val="000376AD"/>
    <w:rsid w:val="0003776B"/>
    <w:rsid w:val="00037A2C"/>
    <w:rsid w:val="00037C13"/>
    <w:rsid w:val="00037FD0"/>
    <w:rsid w:val="00040526"/>
    <w:rsid w:val="000405A4"/>
    <w:rsid w:val="000405F2"/>
    <w:rsid w:val="0004121B"/>
    <w:rsid w:val="000417B3"/>
    <w:rsid w:val="00041879"/>
    <w:rsid w:val="00041CA4"/>
    <w:rsid w:val="00041DF5"/>
    <w:rsid w:val="00042618"/>
    <w:rsid w:val="00042D6C"/>
    <w:rsid w:val="000435AB"/>
    <w:rsid w:val="00043DCB"/>
    <w:rsid w:val="0004418C"/>
    <w:rsid w:val="00044573"/>
    <w:rsid w:val="00044F74"/>
    <w:rsid w:val="00045B92"/>
    <w:rsid w:val="00045CBC"/>
    <w:rsid w:val="00045D6B"/>
    <w:rsid w:val="000460C7"/>
    <w:rsid w:val="00046E9C"/>
    <w:rsid w:val="00047630"/>
    <w:rsid w:val="0004789E"/>
    <w:rsid w:val="00047EDF"/>
    <w:rsid w:val="00050239"/>
    <w:rsid w:val="00050E48"/>
    <w:rsid w:val="0005107F"/>
    <w:rsid w:val="00051BF5"/>
    <w:rsid w:val="00051FD7"/>
    <w:rsid w:val="00052A42"/>
    <w:rsid w:val="00052C07"/>
    <w:rsid w:val="00052F18"/>
    <w:rsid w:val="000530DF"/>
    <w:rsid w:val="00053B30"/>
    <w:rsid w:val="00053B5B"/>
    <w:rsid w:val="00053C28"/>
    <w:rsid w:val="0005466B"/>
    <w:rsid w:val="00054A90"/>
    <w:rsid w:val="00054B36"/>
    <w:rsid w:val="00055661"/>
    <w:rsid w:val="0005595A"/>
    <w:rsid w:val="000560E0"/>
    <w:rsid w:val="00056186"/>
    <w:rsid w:val="000562FA"/>
    <w:rsid w:val="00056E8F"/>
    <w:rsid w:val="000572F3"/>
    <w:rsid w:val="00060820"/>
    <w:rsid w:val="00060F61"/>
    <w:rsid w:val="000618D7"/>
    <w:rsid w:val="00062171"/>
    <w:rsid w:val="00062352"/>
    <w:rsid w:val="000629CB"/>
    <w:rsid w:val="00062A39"/>
    <w:rsid w:val="00062A6E"/>
    <w:rsid w:val="0006399F"/>
    <w:rsid w:val="00064546"/>
    <w:rsid w:val="000647DC"/>
    <w:rsid w:val="00064A3A"/>
    <w:rsid w:val="00065590"/>
    <w:rsid w:val="00066377"/>
    <w:rsid w:val="000663EC"/>
    <w:rsid w:val="000669EE"/>
    <w:rsid w:val="00066D13"/>
    <w:rsid w:val="00066FAF"/>
    <w:rsid w:val="0006703C"/>
    <w:rsid w:val="00067524"/>
    <w:rsid w:val="00067ED6"/>
    <w:rsid w:val="00070956"/>
    <w:rsid w:val="00070A42"/>
    <w:rsid w:val="00070E89"/>
    <w:rsid w:val="00070F9F"/>
    <w:rsid w:val="0007129C"/>
    <w:rsid w:val="0007260F"/>
    <w:rsid w:val="00072749"/>
    <w:rsid w:val="00072B27"/>
    <w:rsid w:val="00073224"/>
    <w:rsid w:val="00073278"/>
    <w:rsid w:val="00073872"/>
    <w:rsid w:val="00073A4D"/>
    <w:rsid w:val="00073BBE"/>
    <w:rsid w:val="00073BDD"/>
    <w:rsid w:val="00074A90"/>
    <w:rsid w:val="00075026"/>
    <w:rsid w:val="00075BF0"/>
    <w:rsid w:val="00076207"/>
    <w:rsid w:val="000766EA"/>
    <w:rsid w:val="000767AA"/>
    <w:rsid w:val="000768A1"/>
    <w:rsid w:val="00076B07"/>
    <w:rsid w:val="000770D0"/>
    <w:rsid w:val="00077723"/>
    <w:rsid w:val="00077AD5"/>
    <w:rsid w:val="00077D38"/>
    <w:rsid w:val="00080028"/>
    <w:rsid w:val="0008057B"/>
    <w:rsid w:val="000807AE"/>
    <w:rsid w:val="00080DA8"/>
    <w:rsid w:val="000812C4"/>
    <w:rsid w:val="0008151D"/>
    <w:rsid w:val="00081D09"/>
    <w:rsid w:val="000826AA"/>
    <w:rsid w:val="000828E9"/>
    <w:rsid w:val="00082BAA"/>
    <w:rsid w:val="000833FC"/>
    <w:rsid w:val="00083A32"/>
    <w:rsid w:val="00084102"/>
    <w:rsid w:val="00084222"/>
    <w:rsid w:val="000842D8"/>
    <w:rsid w:val="00084FA0"/>
    <w:rsid w:val="00085CFB"/>
    <w:rsid w:val="0008631B"/>
    <w:rsid w:val="00086506"/>
    <w:rsid w:val="00086619"/>
    <w:rsid w:val="0008663B"/>
    <w:rsid w:val="000869A1"/>
    <w:rsid w:val="00086A98"/>
    <w:rsid w:val="00086EBF"/>
    <w:rsid w:val="00086FEB"/>
    <w:rsid w:val="000873A9"/>
    <w:rsid w:val="00087A28"/>
    <w:rsid w:val="00087EFA"/>
    <w:rsid w:val="0009015B"/>
    <w:rsid w:val="000907CF"/>
    <w:rsid w:val="00091807"/>
    <w:rsid w:val="0009237F"/>
    <w:rsid w:val="00092505"/>
    <w:rsid w:val="00093319"/>
    <w:rsid w:val="0009437A"/>
    <w:rsid w:val="00094816"/>
    <w:rsid w:val="00094DE8"/>
    <w:rsid w:val="00094F75"/>
    <w:rsid w:val="00094FE6"/>
    <w:rsid w:val="00095142"/>
    <w:rsid w:val="000951C7"/>
    <w:rsid w:val="000952B2"/>
    <w:rsid w:val="000954D1"/>
    <w:rsid w:val="000958C7"/>
    <w:rsid w:val="00095D4D"/>
    <w:rsid w:val="00095DC8"/>
    <w:rsid w:val="00095FA8"/>
    <w:rsid w:val="0009615E"/>
    <w:rsid w:val="00096348"/>
    <w:rsid w:val="00096651"/>
    <w:rsid w:val="000968E7"/>
    <w:rsid w:val="000969D6"/>
    <w:rsid w:val="000974E1"/>
    <w:rsid w:val="0009754F"/>
    <w:rsid w:val="000977AD"/>
    <w:rsid w:val="000977FA"/>
    <w:rsid w:val="0009787D"/>
    <w:rsid w:val="00097A7F"/>
    <w:rsid w:val="00097E70"/>
    <w:rsid w:val="000A002F"/>
    <w:rsid w:val="000A0123"/>
    <w:rsid w:val="000A0253"/>
    <w:rsid w:val="000A0967"/>
    <w:rsid w:val="000A0AC2"/>
    <w:rsid w:val="000A0D74"/>
    <w:rsid w:val="000A12D0"/>
    <w:rsid w:val="000A1516"/>
    <w:rsid w:val="000A15B8"/>
    <w:rsid w:val="000A1C32"/>
    <w:rsid w:val="000A2114"/>
    <w:rsid w:val="000A2757"/>
    <w:rsid w:val="000A3161"/>
    <w:rsid w:val="000A3848"/>
    <w:rsid w:val="000A3C4E"/>
    <w:rsid w:val="000A4B5D"/>
    <w:rsid w:val="000A4F67"/>
    <w:rsid w:val="000A52DE"/>
    <w:rsid w:val="000A5584"/>
    <w:rsid w:val="000A5E6F"/>
    <w:rsid w:val="000A6259"/>
    <w:rsid w:val="000A63BF"/>
    <w:rsid w:val="000A655B"/>
    <w:rsid w:val="000A65FA"/>
    <w:rsid w:val="000A6B45"/>
    <w:rsid w:val="000A6BC5"/>
    <w:rsid w:val="000A745A"/>
    <w:rsid w:val="000A7D44"/>
    <w:rsid w:val="000B0250"/>
    <w:rsid w:val="000B0426"/>
    <w:rsid w:val="000B06A8"/>
    <w:rsid w:val="000B0853"/>
    <w:rsid w:val="000B0CE2"/>
    <w:rsid w:val="000B11A9"/>
    <w:rsid w:val="000B12B9"/>
    <w:rsid w:val="000B1D75"/>
    <w:rsid w:val="000B1F54"/>
    <w:rsid w:val="000B1F96"/>
    <w:rsid w:val="000B1F99"/>
    <w:rsid w:val="000B21C9"/>
    <w:rsid w:val="000B22F3"/>
    <w:rsid w:val="000B2969"/>
    <w:rsid w:val="000B2B15"/>
    <w:rsid w:val="000B2F2C"/>
    <w:rsid w:val="000B3C28"/>
    <w:rsid w:val="000B4776"/>
    <w:rsid w:val="000B48AD"/>
    <w:rsid w:val="000B4B38"/>
    <w:rsid w:val="000B510C"/>
    <w:rsid w:val="000B517E"/>
    <w:rsid w:val="000B54EA"/>
    <w:rsid w:val="000B55EA"/>
    <w:rsid w:val="000B5801"/>
    <w:rsid w:val="000B5E13"/>
    <w:rsid w:val="000B6192"/>
    <w:rsid w:val="000B65E7"/>
    <w:rsid w:val="000B6630"/>
    <w:rsid w:val="000B6786"/>
    <w:rsid w:val="000B6951"/>
    <w:rsid w:val="000B6DD0"/>
    <w:rsid w:val="000B6E06"/>
    <w:rsid w:val="000B6ED2"/>
    <w:rsid w:val="000C0924"/>
    <w:rsid w:val="000C0A86"/>
    <w:rsid w:val="000C10D5"/>
    <w:rsid w:val="000C1709"/>
    <w:rsid w:val="000C1A58"/>
    <w:rsid w:val="000C22A6"/>
    <w:rsid w:val="000C2731"/>
    <w:rsid w:val="000C278E"/>
    <w:rsid w:val="000C2EAD"/>
    <w:rsid w:val="000C33D3"/>
    <w:rsid w:val="000C413A"/>
    <w:rsid w:val="000C414F"/>
    <w:rsid w:val="000C45A3"/>
    <w:rsid w:val="000C4C50"/>
    <w:rsid w:val="000C4ED1"/>
    <w:rsid w:val="000C523C"/>
    <w:rsid w:val="000C53CA"/>
    <w:rsid w:val="000C5E85"/>
    <w:rsid w:val="000C6014"/>
    <w:rsid w:val="000C659D"/>
    <w:rsid w:val="000C6690"/>
    <w:rsid w:val="000C6FE9"/>
    <w:rsid w:val="000C7218"/>
    <w:rsid w:val="000C7488"/>
    <w:rsid w:val="000D01A2"/>
    <w:rsid w:val="000D054E"/>
    <w:rsid w:val="000D0887"/>
    <w:rsid w:val="000D0B32"/>
    <w:rsid w:val="000D1418"/>
    <w:rsid w:val="000D1AFC"/>
    <w:rsid w:val="000D25D8"/>
    <w:rsid w:val="000D26E8"/>
    <w:rsid w:val="000D2A9D"/>
    <w:rsid w:val="000D2B03"/>
    <w:rsid w:val="000D2E0A"/>
    <w:rsid w:val="000D303E"/>
    <w:rsid w:val="000D30AA"/>
    <w:rsid w:val="000D30B7"/>
    <w:rsid w:val="000D3854"/>
    <w:rsid w:val="000D3927"/>
    <w:rsid w:val="000D3A8A"/>
    <w:rsid w:val="000D43A6"/>
    <w:rsid w:val="000D4ABB"/>
    <w:rsid w:val="000D4CE0"/>
    <w:rsid w:val="000D578E"/>
    <w:rsid w:val="000D7031"/>
    <w:rsid w:val="000D7E9B"/>
    <w:rsid w:val="000E06D1"/>
    <w:rsid w:val="000E1194"/>
    <w:rsid w:val="000E12AF"/>
    <w:rsid w:val="000E1643"/>
    <w:rsid w:val="000E1ACF"/>
    <w:rsid w:val="000E1EA3"/>
    <w:rsid w:val="000E23A9"/>
    <w:rsid w:val="000E278D"/>
    <w:rsid w:val="000E29BC"/>
    <w:rsid w:val="000E3190"/>
    <w:rsid w:val="000E39F5"/>
    <w:rsid w:val="000E3FA7"/>
    <w:rsid w:val="000E4329"/>
    <w:rsid w:val="000E43E6"/>
    <w:rsid w:val="000E4D2D"/>
    <w:rsid w:val="000E50D3"/>
    <w:rsid w:val="000E5129"/>
    <w:rsid w:val="000E53EB"/>
    <w:rsid w:val="000E577D"/>
    <w:rsid w:val="000E5E33"/>
    <w:rsid w:val="000E5F0C"/>
    <w:rsid w:val="000E6007"/>
    <w:rsid w:val="000E610A"/>
    <w:rsid w:val="000E6EFC"/>
    <w:rsid w:val="000E74FE"/>
    <w:rsid w:val="000E7724"/>
    <w:rsid w:val="000E774B"/>
    <w:rsid w:val="000E78A9"/>
    <w:rsid w:val="000E7B67"/>
    <w:rsid w:val="000F06A2"/>
    <w:rsid w:val="000F0C3F"/>
    <w:rsid w:val="000F0C42"/>
    <w:rsid w:val="000F0F17"/>
    <w:rsid w:val="000F24FD"/>
    <w:rsid w:val="000F2BC9"/>
    <w:rsid w:val="000F2ED6"/>
    <w:rsid w:val="000F344A"/>
    <w:rsid w:val="000F3903"/>
    <w:rsid w:val="000F3DC9"/>
    <w:rsid w:val="000F3F60"/>
    <w:rsid w:val="000F4492"/>
    <w:rsid w:val="000F4806"/>
    <w:rsid w:val="000F4D01"/>
    <w:rsid w:val="000F52E8"/>
    <w:rsid w:val="000F5507"/>
    <w:rsid w:val="000F6862"/>
    <w:rsid w:val="000F799C"/>
    <w:rsid w:val="000F7DB7"/>
    <w:rsid w:val="000F7E91"/>
    <w:rsid w:val="00100495"/>
    <w:rsid w:val="001007B1"/>
    <w:rsid w:val="00101277"/>
    <w:rsid w:val="001012D5"/>
    <w:rsid w:val="001016D8"/>
    <w:rsid w:val="00101DA2"/>
    <w:rsid w:val="001043C1"/>
    <w:rsid w:val="00104452"/>
    <w:rsid w:val="0010449E"/>
    <w:rsid w:val="001045E7"/>
    <w:rsid w:val="0010482F"/>
    <w:rsid w:val="00104837"/>
    <w:rsid w:val="001052AC"/>
    <w:rsid w:val="001054B8"/>
    <w:rsid w:val="001067F7"/>
    <w:rsid w:val="00106BF2"/>
    <w:rsid w:val="00106CBA"/>
    <w:rsid w:val="00106E6E"/>
    <w:rsid w:val="00106F8E"/>
    <w:rsid w:val="001073AD"/>
    <w:rsid w:val="00107541"/>
    <w:rsid w:val="00107A70"/>
    <w:rsid w:val="00107C1A"/>
    <w:rsid w:val="0011048B"/>
    <w:rsid w:val="00110561"/>
    <w:rsid w:val="00110F0F"/>
    <w:rsid w:val="00111685"/>
    <w:rsid w:val="0011174E"/>
    <w:rsid w:val="0011293E"/>
    <w:rsid w:val="001137E8"/>
    <w:rsid w:val="0011457A"/>
    <w:rsid w:val="00114A81"/>
    <w:rsid w:val="00114DC3"/>
    <w:rsid w:val="00115362"/>
    <w:rsid w:val="001153A1"/>
    <w:rsid w:val="00115E48"/>
    <w:rsid w:val="001166B4"/>
    <w:rsid w:val="001170F1"/>
    <w:rsid w:val="00117110"/>
    <w:rsid w:val="00117F44"/>
    <w:rsid w:val="00120009"/>
    <w:rsid w:val="0012080F"/>
    <w:rsid w:val="00121356"/>
    <w:rsid w:val="00121383"/>
    <w:rsid w:val="0012152B"/>
    <w:rsid w:val="00121696"/>
    <w:rsid w:val="00122516"/>
    <w:rsid w:val="0012258C"/>
    <w:rsid w:val="00122B3F"/>
    <w:rsid w:val="00122D6F"/>
    <w:rsid w:val="001232EE"/>
    <w:rsid w:val="00123431"/>
    <w:rsid w:val="001234C9"/>
    <w:rsid w:val="001237E8"/>
    <w:rsid w:val="0012392F"/>
    <w:rsid w:val="00124AF2"/>
    <w:rsid w:val="00125687"/>
    <w:rsid w:val="00125BD5"/>
    <w:rsid w:val="00125CC4"/>
    <w:rsid w:val="001277DD"/>
    <w:rsid w:val="00127C9A"/>
    <w:rsid w:val="00130BD2"/>
    <w:rsid w:val="00130E99"/>
    <w:rsid w:val="00131C85"/>
    <w:rsid w:val="001326D8"/>
    <w:rsid w:val="00132CBB"/>
    <w:rsid w:val="00133169"/>
    <w:rsid w:val="00133573"/>
    <w:rsid w:val="001335BC"/>
    <w:rsid w:val="00133B3C"/>
    <w:rsid w:val="00134338"/>
    <w:rsid w:val="00134DB0"/>
    <w:rsid w:val="001352BF"/>
    <w:rsid w:val="001357B2"/>
    <w:rsid w:val="00135EB2"/>
    <w:rsid w:val="00136CE3"/>
    <w:rsid w:val="00137453"/>
    <w:rsid w:val="001375D2"/>
    <w:rsid w:val="001376EC"/>
    <w:rsid w:val="001379D7"/>
    <w:rsid w:val="00137A04"/>
    <w:rsid w:val="00137CCF"/>
    <w:rsid w:val="00137EB8"/>
    <w:rsid w:val="0014027C"/>
    <w:rsid w:val="001405FF"/>
    <w:rsid w:val="00140FE1"/>
    <w:rsid w:val="00141061"/>
    <w:rsid w:val="00141285"/>
    <w:rsid w:val="00141D97"/>
    <w:rsid w:val="00141F26"/>
    <w:rsid w:val="00142D63"/>
    <w:rsid w:val="00142EA3"/>
    <w:rsid w:val="0014366E"/>
    <w:rsid w:val="00144019"/>
    <w:rsid w:val="001443F8"/>
    <w:rsid w:val="00145FB4"/>
    <w:rsid w:val="001465FE"/>
    <w:rsid w:val="001467BF"/>
    <w:rsid w:val="00147746"/>
    <w:rsid w:val="00150028"/>
    <w:rsid w:val="00150F6A"/>
    <w:rsid w:val="00151620"/>
    <w:rsid w:val="0015178F"/>
    <w:rsid w:val="0015189F"/>
    <w:rsid w:val="00151A99"/>
    <w:rsid w:val="00151AAF"/>
    <w:rsid w:val="00151CC1"/>
    <w:rsid w:val="0015208D"/>
    <w:rsid w:val="001525C8"/>
    <w:rsid w:val="001526F2"/>
    <w:rsid w:val="00152C05"/>
    <w:rsid w:val="00152F58"/>
    <w:rsid w:val="0015362D"/>
    <w:rsid w:val="001537E4"/>
    <w:rsid w:val="0015392E"/>
    <w:rsid w:val="00153ED5"/>
    <w:rsid w:val="0015423B"/>
    <w:rsid w:val="001549F9"/>
    <w:rsid w:val="0015511F"/>
    <w:rsid w:val="001552C3"/>
    <w:rsid w:val="001558CE"/>
    <w:rsid w:val="00155AA9"/>
    <w:rsid w:val="00156167"/>
    <w:rsid w:val="00156BE5"/>
    <w:rsid w:val="00157311"/>
    <w:rsid w:val="001576DA"/>
    <w:rsid w:val="00160C0D"/>
    <w:rsid w:val="00160C9C"/>
    <w:rsid w:val="00160EAC"/>
    <w:rsid w:val="00160FA0"/>
    <w:rsid w:val="00161714"/>
    <w:rsid w:val="0016201E"/>
    <w:rsid w:val="0016243B"/>
    <w:rsid w:val="00162627"/>
    <w:rsid w:val="00162B7A"/>
    <w:rsid w:val="001630E8"/>
    <w:rsid w:val="00163675"/>
    <w:rsid w:val="00163A5E"/>
    <w:rsid w:val="00164169"/>
    <w:rsid w:val="00164538"/>
    <w:rsid w:val="00164F82"/>
    <w:rsid w:val="00165141"/>
    <w:rsid w:val="00165C49"/>
    <w:rsid w:val="001661A8"/>
    <w:rsid w:val="00166768"/>
    <w:rsid w:val="00166B93"/>
    <w:rsid w:val="00166C99"/>
    <w:rsid w:val="001670EC"/>
    <w:rsid w:val="001677C0"/>
    <w:rsid w:val="001677F9"/>
    <w:rsid w:val="00167CB8"/>
    <w:rsid w:val="00170658"/>
    <w:rsid w:val="00170BA5"/>
    <w:rsid w:val="00170F40"/>
    <w:rsid w:val="001715EE"/>
    <w:rsid w:val="0017198B"/>
    <w:rsid w:val="00172ABD"/>
    <w:rsid w:val="001733D2"/>
    <w:rsid w:val="00173439"/>
    <w:rsid w:val="0017413B"/>
    <w:rsid w:val="00174BEB"/>
    <w:rsid w:val="00174E83"/>
    <w:rsid w:val="001753D4"/>
    <w:rsid w:val="00175960"/>
    <w:rsid w:val="00176357"/>
    <w:rsid w:val="001763EB"/>
    <w:rsid w:val="00176CD3"/>
    <w:rsid w:val="00176D05"/>
    <w:rsid w:val="00177207"/>
    <w:rsid w:val="0017726F"/>
    <w:rsid w:val="001775D2"/>
    <w:rsid w:val="00180178"/>
    <w:rsid w:val="0018036B"/>
    <w:rsid w:val="00180516"/>
    <w:rsid w:val="00180906"/>
    <w:rsid w:val="00180A25"/>
    <w:rsid w:val="00180A33"/>
    <w:rsid w:val="00180DBA"/>
    <w:rsid w:val="00180FA0"/>
    <w:rsid w:val="0018133A"/>
    <w:rsid w:val="0018255D"/>
    <w:rsid w:val="00182C5F"/>
    <w:rsid w:val="00182E52"/>
    <w:rsid w:val="00183879"/>
    <w:rsid w:val="00183B81"/>
    <w:rsid w:val="00183E24"/>
    <w:rsid w:val="0018406F"/>
    <w:rsid w:val="00184B71"/>
    <w:rsid w:val="00184FFB"/>
    <w:rsid w:val="0018512C"/>
    <w:rsid w:val="00185543"/>
    <w:rsid w:val="001856F4"/>
    <w:rsid w:val="00185954"/>
    <w:rsid w:val="0018652A"/>
    <w:rsid w:val="0018661B"/>
    <w:rsid w:val="00186691"/>
    <w:rsid w:val="00186C46"/>
    <w:rsid w:val="00186C61"/>
    <w:rsid w:val="0018753E"/>
    <w:rsid w:val="00187751"/>
    <w:rsid w:val="001878C5"/>
    <w:rsid w:val="00187B7B"/>
    <w:rsid w:val="00187BD1"/>
    <w:rsid w:val="00187BEB"/>
    <w:rsid w:val="00187D9D"/>
    <w:rsid w:val="00187DDA"/>
    <w:rsid w:val="00190390"/>
    <w:rsid w:val="00191453"/>
    <w:rsid w:val="00191481"/>
    <w:rsid w:val="00191B77"/>
    <w:rsid w:val="00191F76"/>
    <w:rsid w:val="0019234A"/>
    <w:rsid w:val="00193498"/>
    <w:rsid w:val="001935B5"/>
    <w:rsid w:val="00193C20"/>
    <w:rsid w:val="001945DF"/>
    <w:rsid w:val="00194C15"/>
    <w:rsid w:val="00194EAD"/>
    <w:rsid w:val="00194F27"/>
    <w:rsid w:val="00195090"/>
    <w:rsid w:val="0019598D"/>
    <w:rsid w:val="00195B10"/>
    <w:rsid w:val="00195DB5"/>
    <w:rsid w:val="00196BF8"/>
    <w:rsid w:val="001971A7"/>
    <w:rsid w:val="00197509"/>
    <w:rsid w:val="001975AF"/>
    <w:rsid w:val="00197990"/>
    <w:rsid w:val="00197D5E"/>
    <w:rsid w:val="001A059D"/>
    <w:rsid w:val="001A0F20"/>
    <w:rsid w:val="001A1833"/>
    <w:rsid w:val="001A18BF"/>
    <w:rsid w:val="001A19DB"/>
    <w:rsid w:val="001A1F04"/>
    <w:rsid w:val="001A23C6"/>
    <w:rsid w:val="001A23F8"/>
    <w:rsid w:val="001A24FA"/>
    <w:rsid w:val="001A2F9F"/>
    <w:rsid w:val="001A356E"/>
    <w:rsid w:val="001A44AA"/>
    <w:rsid w:val="001A475E"/>
    <w:rsid w:val="001A4EEB"/>
    <w:rsid w:val="001A5060"/>
    <w:rsid w:val="001A549D"/>
    <w:rsid w:val="001A5902"/>
    <w:rsid w:val="001A5E95"/>
    <w:rsid w:val="001A5FD3"/>
    <w:rsid w:val="001A60D5"/>
    <w:rsid w:val="001A618F"/>
    <w:rsid w:val="001A67BC"/>
    <w:rsid w:val="001A6C6C"/>
    <w:rsid w:val="001A7031"/>
    <w:rsid w:val="001A70BE"/>
    <w:rsid w:val="001B0960"/>
    <w:rsid w:val="001B0B8D"/>
    <w:rsid w:val="001B0D1D"/>
    <w:rsid w:val="001B0D41"/>
    <w:rsid w:val="001B0F18"/>
    <w:rsid w:val="001B132E"/>
    <w:rsid w:val="001B161A"/>
    <w:rsid w:val="001B1CD2"/>
    <w:rsid w:val="001B1CF9"/>
    <w:rsid w:val="001B1DEB"/>
    <w:rsid w:val="001B28B7"/>
    <w:rsid w:val="001B29C1"/>
    <w:rsid w:val="001B31A2"/>
    <w:rsid w:val="001B399E"/>
    <w:rsid w:val="001B3A6C"/>
    <w:rsid w:val="001B4079"/>
    <w:rsid w:val="001B494C"/>
    <w:rsid w:val="001B4E95"/>
    <w:rsid w:val="001B4FD0"/>
    <w:rsid w:val="001B51AF"/>
    <w:rsid w:val="001B5312"/>
    <w:rsid w:val="001B5873"/>
    <w:rsid w:val="001B5EA6"/>
    <w:rsid w:val="001B60AA"/>
    <w:rsid w:val="001B669E"/>
    <w:rsid w:val="001B679A"/>
    <w:rsid w:val="001B67BC"/>
    <w:rsid w:val="001B694F"/>
    <w:rsid w:val="001B6FBB"/>
    <w:rsid w:val="001B783F"/>
    <w:rsid w:val="001B784A"/>
    <w:rsid w:val="001B7DAB"/>
    <w:rsid w:val="001C0235"/>
    <w:rsid w:val="001C0F09"/>
    <w:rsid w:val="001C1061"/>
    <w:rsid w:val="001C18CB"/>
    <w:rsid w:val="001C1CE4"/>
    <w:rsid w:val="001C233A"/>
    <w:rsid w:val="001C2B1E"/>
    <w:rsid w:val="001C2B9C"/>
    <w:rsid w:val="001C2CFF"/>
    <w:rsid w:val="001C35F2"/>
    <w:rsid w:val="001C36CF"/>
    <w:rsid w:val="001C3E1F"/>
    <w:rsid w:val="001C46DE"/>
    <w:rsid w:val="001C4B12"/>
    <w:rsid w:val="001C4F7F"/>
    <w:rsid w:val="001C5348"/>
    <w:rsid w:val="001C5659"/>
    <w:rsid w:val="001C579C"/>
    <w:rsid w:val="001C5FDE"/>
    <w:rsid w:val="001C6A25"/>
    <w:rsid w:val="001C74A4"/>
    <w:rsid w:val="001C773B"/>
    <w:rsid w:val="001C77E3"/>
    <w:rsid w:val="001C7D39"/>
    <w:rsid w:val="001C7FE5"/>
    <w:rsid w:val="001D07CE"/>
    <w:rsid w:val="001D0967"/>
    <w:rsid w:val="001D0A32"/>
    <w:rsid w:val="001D0CD2"/>
    <w:rsid w:val="001D1280"/>
    <w:rsid w:val="001D18B2"/>
    <w:rsid w:val="001D190E"/>
    <w:rsid w:val="001D1A73"/>
    <w:rsid w:val="001D2187"/>
    <w:rsid w:val="001D2648"/>
    <w:rsid w:val="001D26CD"/>
    <w:rsid w:val="001D2875"/>
    <w:rsid w:val="001D2935"/>
    <w:rsid w:val="001D2C7B"/>
    <w:rsid w:val="001D35CD"/>
    <w:rsid w:val="001D37B3"/>
    <w:rsid w:val="001D4D78"/>
    <w:rsid w:val="001D55AA"/>
    <w:rsid w:val="001D59DD"/>
    <w:rsid w:val="001D5ED5"/>
    <w:rsid w:val="001D6302"/>
    <w:rsid w:val="001D667A"/>
    <w:rsid w:val="001D6D1C"/>
    <w:rsid w:val="001D6D96"/>
    <w:rsid w:val="001D6E79"/>
    <w:rsid w:val="001D731C"/>
    <w:rsid w:val="001D7395"/>
    <w:rsid w:val="001D75E2"/>
    <w:rsid w:val="001D770D"/>
    <w:rsid w:val="001D7A05"/>
    <w:rsid w:val="001D7A94"/>
    <w:rsid w:val="001D7AFB"/>
    <w:rsid w:val="001D7B68"/>
    <w:rsid w:val="001D7E62"/>
    <w:rsid w:val="001E02AC"/>
    <w:rsid w:val="001E0445"/>
    <w:rsid w:val="001E1611"/>
    <w:rsid w:val="001E1D21"/>
    <w:rsid w:val="001E1D31"/>
    <w:rsid w:val="001E25D6"/>
    <w:rsid w:val="001E2A01"/>
    <w:rsid w:val="001E31DA"/>
    <w:rsid w:val="001E388E"/>
    <w:rsid w:val="001E3B1A"/>
    <w:rsid w:val="001E3C16"/>
    <w:rsid w:val="001E40A2"/>
    <w:rsid w:val="001E44AD"/>
    <w:rsid w:val="001E4B02"/>
    <w:rsid w:val="001E4E5D"/>
    <w:rsid w:val="001E5571"/>
    <w:rsid w:val="001E60D6"/>
    <w:rsid w:val="001E6538"/>
    <w:rsid w:val="001E67BD"/>
    <w:rsid w:val="001E6888"/>
    <w:rsid w:val="001E69ED"/>
    <w:rsid w:val="001E6B98"/>
    <w:rsid w:val="001E6BD6"/>
    <w:rsid w:val="001E7068"/>
    <w:rsid w:val="001E7BD8"/>
    <w:rsid w:val="001E7C4B"/>
    <w:rsid w:val="001E7CBB"/>
    <w:rsid w:val="001F02E4"/>
    <w:rsid w:val="001F0528"/>
    <w:rsid w:val="001F073E"/>
    <w:rsid w:val="001F09F7"/>
    <w:rsid w:val="001F0F6D"/>
    <w:rsid w:val="001F1030"/>
    <w:rsid w:val="001F11D0"/>
    <w:rsid w:val="001F1660"/>
    <w:rsid w:val="001F180C"/>
    <w:rsid w:val="001F18EB"/>
    <w:rsid w:val="001F1DBF"/>
    <w:rsid w:val="001F2251"/>
    <w:rsid w:val="001F2DCF"/>
    <w:rsid w:val="001F3274"/>
    <w:rsid w:val="001F32EB"/>
    <w:rsid w:val="001F357D"/>
    <w:rsid w:val="001F3A54"/>
    <w:rsid w:val="001F42EB"/>
    <w:rsid w:val="001F4974"/>
    <w:rsid w:val="001F4BED"/>
    <w:rsid w:val="001F58CE"/>
    <w:rsid w:val="001F60F7"/>
    <w:rsid w:val="001F667C"/>
    <w:rsid w:val="001F6ECF"/>
    <w:rsid w:val="001F6F06"/>
    <w:rsid w:val="001F756D"/>
    <w:rsid w:val="001F7C68"/>
    <w:rsid w:val="002001E1"/>
    <w:rsid w:val="00200341"/>
    <w:rsid w:val="00200673"/>
    <w:rsid w:val="00200A68"/>
    <w:rsid w:val="00200F38"/>
    <w:rsid w:val="00201082"/>
    <w:rsid w:val="002015BD"/>
    <w:rsid w:val="0020192D"/>
    <w:rsid w:val="00201E38"/>
    <w:rsid w:val="00201F40"/>
    <w:rsid w:val="0020246B"/>
    <w:rsid w:val="002028DA"/>
    <w:rsid w:val="00202D9B"/>
    <w:rsid w:val="00202FC4"/>
    <w:rsid w:val="0020319F"/>
    <w:rsid w:val="0020399D"/>
    <w:rsid w:val="00203C1C"/>
    <w:rsid w:val="00203DF4"/>
    <w:rsid w:val="00204729"/>
    <w:rsid w:val="00204FEB"/>
    <w:rsid w:val="0020504F"/>
    <w:rsid w:val="00205904"/>
    <w:rsid w:val="00205B63"/>
    <w:rsid w:val="00205E95"/>
    <w:rsid w:val="00206186"/>
    <w:rsid w:val="00206648"/>
    <w:rsid w:val="00207565"/>
    <w:rsid w:val="00210264"/>
    <w:rsid w:val="0021119B"/>
    <w:rsid w:val="002112A4"/>
    <w:rsid w:val="002118D3"/>
    <w:rsid w:val="00211B01"/>
    <w:rsid w:val="00211B3B"/>
    <w:rsid w:val="00212670"/>
    <w:rsid w:val="002126F1"/>
    <w:rsid w:val="002128D3"/>
    <w:rsid w:val="00212905"/>
    <w:rsid w:val="00212F2A"/>
    <w:rsid w:val="0021396F"/>
    <w:rsid w:val="00213E17"/>
    <w:rsid w:val="00214283"/>
    <w:rsid w:val="002150C9"/>
    <w:rsid w:val="00215281"/>
    <w:rsid w:val="002157A2"/>
    <w:rsid w:val="00215888"/>
    <w:rsid w:val="00215CD9"/>
    <w:rsid w:val="00216556"/>
    <w:rsid w:val="002168FA"/>
    <w:rsid w:val="00216973"/>
    <w:rsid w:val="00216B34"/>
    <w:rsid w:val="00216BA0"/>
    <w:rsid w:val="00216C5D"/>
    <w:rsid w:val="00216D08"/>
    <w:rsid w:val="002179C0"/>
    <w:rsid w:val="00217CAA"/>
    <w:rsid w:val="00217EA3"/>
    <w:rsid w:val="0022030D"/>
    <w:rsid w:val="00220451"/>
    <w:rsid w:val="00220CBF"/>
    <w:rsid w:val="002213A9"/>
    <w:rsid w:val="002213B6"/>
    <w:rsid w:val="00221E9F"/>
    <w:rsid w:val="00221F5E"/>
    <w:rsid w:val="0022257B"/>
    <w:rsid w:val="00222A4A"/>
    <w:rsid w:val="00222B4C"/>
    <w:rsid w:val="00222E3D"/>
    <w:rsid w:val="00222F45"/>
    <w:rsid w:val="002245C4"/>
    <w:rsid w:val="00224A7B"/>
    <w:rsid w:val="00224E1B"/>
    <w:rsid w:val="00225456"/>
    <w:rsid w:val="0022552E"/>
    <w:rsid w:val="002258A7"/>
    <w:rsid w:val="00225B08"/>
    <w:rsid w:val="00225B47"/>
    <w:rsid w:val="00225F59"/>
    <w:rsid w:val="00226BD8"/>
    <w:rsid w:val="00226C1C"/>
    <w:rsid w:val="00226EF2"/>
    <w:rsid w:val="00227263"/>
    <w:rsid w:val="002275EA"/>
    <w:rsid w:val="002277A7"/>
    <w:rsid w:val="00227C99"/>
    <w:rsid w:val="00227F76"/>
    <w:rsid w:val="0023029E"/>
    <w:rsid w:val="00230822"/>
    <w:rsid w:val="00230AFF"/>
    <w:rsid w:val="00231748"/>
    <w:rsid w:val="002317F4"/>
    <w:rsid w:val="00231C9B"/>
    <w:rsid w:val="00232420"/>
    <w:rsid w:val="00232A91"/>
    <w:rsid w:val="00232D2D"/>
    <w:rsid w:val="00233318"/>
    <w:rsid w:val="00233EBA"/>
    <w:rsid w:val="002346F1"/>
    <w:rsid w:val="00234757"/>
    <w:rsid w:val="00234D14"/>
    <w:rsid w:val="00235A79"/>
    <w:rsid w:val="0023669A"/>
    <w:rsid w:val="00236B2A"/>
    <w:rsid w:val="00236E15"/>
    <w:rsid w:val="00236FB1"/>
    <w:rsid w:val="00240FF1"/>
    <w:rsid w:val="0024125C"/>
    <w:rsid w:val="002412AD"/>
    <w:rsid w:val="00242181"/>
    <w:rsid w:val="0024253C"/>
    <w:rsid w:val="00243235"/>
    <w:rsid w:val="00243771"/>
    <w:rsid w:val="00243BA4"/>
    <w:rsid w:val="0024431E"/>
    <w:rsid w:val="00244F42"/>
    <w:rsid w:val="0024500E"/>
    <w:rsid w:val="00245882"/>
    <w:rsid w:val="00245C60"/>
    <w:rsid w:val="002466AA"/>
    <w:rsid w:val="00246A3B"/>
    <w:rsid w:val="00246ED7"/>
    <w:rsid w:val="002473E5"/>
    <w:rsid w:val="00247446"/>
    <w:rsid w:val="0024751B"/>
    <w:rsid w:val="0024757B"/>
    <w:rsid w:val="00247638"/>
    <w:rsid w:val="00247BF8"/>
    <w:rsid w:val="002500DA"/>
    <w:rsid w:val="002509A2"/>
    <w:rsid w:val="00250D91"/>
    <w:rsid w:val="00251698"/>
    <w:rsid w:val="00251A13"/>
    <w:rsid w:val="0025273E"/>
    <w:rsid w:val="00252836"/>
    <w:rsid w:val="002528F1"/>
    <w:rsid w:val="00253635"/>
    <w:rsid w:val="0025380C"/>
    <w:rsid w:val="00253EA1"/>
    <w:rsid w:val="002541C0"/>
    <w:rsid w:val="0025441A"/>
    <w:rsid w:val="0025491F"/>
    <w:rsid w:val="0025566C"/>
    <w:rsid w:val="00255B2D"/>
    <w:rsid w:val="00255BD0"/>
    <w:rsid w:val="00255DB2"/>
    <w:rsid w:val="00255DF3"/>
    <w:rsid w:val="002563A5"/>
    <w:rsid w:val="00256AE4"/>
    <w:rsid w:val="00256CB1"/>
    <w:rsid w:val="0025722C"/>
    <w:rsid w:val="002572D1"/>
    <w:rsid w:val="00257691"/>
    <w:rsid w:val="00257798"/>
    <w:rsid w:val="00257914"/>
    <w:rsid w:val="00257C1F"/>
    <w:rsid w:val="00257CA9"/>
    <w:rsid w:val="00257D2B"/>
    <w:rsid w:val="00257D92"/>
    <w:rsid w:val="00260A0A"/>
    <w:rsid w:val="00260AE1"/>
    <w:rsid w:val="00260DA1"/>
    <w:rsid w:val="00260DA7"/>
    <w:rsid w:val="00261828"/>
    <w:rsid w:val="0026186B"/>
    <w:rsid w:val="002621CB"/>
    <w:rsid w:val="00262814"/>
    <w:rsid w:val="00262920"/>
    <w:rsid w:val="002629A8"/>
    <w:rsid w:val="00262CBD"/>
    <w:rsid w:val="00262DC8"/>
    <w:rsid w:val="0026319E"/>
    <w:rsid w:val="00263268"/>
    <w:rsid w:val="002648E5"/>
    <w:rsid w:val="0026490A"/>
    <w:rsid w:val="00264D24"/>
    <w:rsid w:val="00264D54"/>
    <w:rsid w:val="00265F0C"/>
    <w:rsid w:val="002664C5"/>
    <w:rsid w:val="00266622"/>
    <w:rsid w:val="00266623"/>
    <w:rsid w:val="002669A3"/>
    <w:rsid w:val="00266D3D"/>
    <w:rsid w:val="002671A8"/>
    <w:rsid w:val="00267C3D"/>
    <w:rsid w:val="0027012F"/>
    <w:rsid w:val="00270165"/>
    <w:rsid w:val="0027054E"/>
    <w:rsid w:val="002708DD"/>
    <w:rsid w:val="00270BD6"/>
    <w:rsid w:val="00270C11"/>
    <w:rsid w:val="00270C57"/>
    <w:rsid w:val="00271027"/>
    <w:rsid w:val="00271ADB"/>
    <w:rsid w:val="00271D86"/>
    <w:rsid w:val="002732CD"/>
    <w:rsid w:val="0027395D"/>
    <w:rsid w:val="002739D7"/>
    <w:rsid w:val="00273A1F"/>
    <w:rsid w:val="00273DB8"/>
    <w:rsid w:val="00274A63"/>
    <w:rsid w:val="00274C44"/>
    <w:rsid w:val="0027552B"/>
    <w:rsid w:val="00275673"/>
    <w:rsid w:val="00275C06"/>
    <w:rsid w:val="00276358"/>
    <w:rsid w:val="00277326"/>
    <w:rsid w:val="002777AA"/>
    <w:rsid w:val="00277D1E"/>
    <w:rsid w:val="00277D84"/>
    <w:rsid w:val="00277E3A"/>
    <w:rsid w:val="00280679"/>
    <w:rsid w:val="002808B8"/>
    <w:rsid w:val="00280966"/>
    <w:rsid w:val="00280A53"/>
    <w:rsid w:val="00280DD1"/>
    <w:rsid w:val="00281058"/>
    <w:rsid w:val="0028165C"/>
    <w:rsid w:val="00281CD4"/>
    <w:rsid w:val="00281E4B"/>
    <w:rsid w:val="00282050"/>
    <w:rsid w:val="00282264"/>
    <w:rsid w:val="002827A5"/>
    <w:rsid w:val="00283011"/>
    <w:rsid w:val="002839B0"/>
    <w:rsid w:val="00283E10"/>
    <w:rsid w:val="00284328"/>
    <w:rsid w:val="00284340"/>
    <w:rsid w:val="0028446D"/>
    <w:rsid w:val="0028463C"/>
    <w:rsid w:val="00284920"/>
    <w:rsid w:val="00284EA1"/>
    <w:rsid w:val="002852D4"/>
    <w:rsid w:val="00285EF1"/>
    <w:rsid w:val="00286075"/>
    <w:rsid w:val="00286110"/>
    <w:rsid w:val="0028619D"/>
    <w:rsid w:val="00286806"/>
    <w:rsid w:val="00286DAA"/>
    <w:rsid w:val="00286F76"/>
    <w:rsid w:val="00287410"/>
    <w:rsid w:val="002879D6"/>
    <w:rsid w:val="002907CD"/>
    <w:rsid w:val="00290E4A"/>
    <w:rsid w:val="00290EB4"/>
    <w:rsid w:val="00290EEE"/>
    <w:rsid w:val="00291154"/>
    <w:rsid w:val="0029186D"/>
    <w:rsid w:val="002919D4"/>
    <w:rsid w:val="00291F7E"/>
    <w:rsid w:val="00292C8A"/>
    <w:rsid w:val="0029309A"/>
    <w:rsid w:val="00293527"/>
    <w:rsid w:val="002936D1"/>
    <w:rsid w:val="0029454F"/>
    <w:rsid w:val="00294754"/>
    <w:rsid w:val="00294D54"/>
    <w:rsid w:val="0029588D"/>
    <w:rsid w:val="00295E3E"/>
    <w:rsid w:val="002960F3"/>
    <w:rsid w:val="0029619D"/>
    <w:rsid w:val="00296409"/>
    <w:rsid w:val="002965F1"/>
    <w:rsid w:val="002965F2"/>
    <w:rsid w:val="00296D70"/>
    <w:rsid w:val="00296DB7"/>
    <w:rsid w:val="0029702C"/>
    <w:rsid w:val="0029772A"/>
    <w:rsid w:val="0029791C"/>
    <w:rsid w:val="002A00D7"/>
    <w:rsid w:val="002A01F9"/>
    <w:rsid w:val="002A03AD"/>
    <w:rsid w:val="002A093D"/>
    <w:rsid w:val="002A0D3E"/>
    <w:rsid w:val="002A16A6"/>
    <w:rsid w:val="002A1B02"/>
    <w:rsid w:val="002A1DEB"/>
    <w:rsid w:val="002A2562"/>
    <w:rsid w:val="002A2580"/>
    <w:rsid w:val="002A265C"/>
    <w:rsid w:val="002A3129"/>
    <w:rsid w:val="002A323B"/>
    <w:rsid w:val="002A3436"/>
    <w:rsid w:val="002A3664"/>
    <w:rsid w:val="002A3698"/>
    <w:rsid w:val="002A38B1"/>
    <w:rsid w:val="002A4C15"/>
    <w:rsid w:val="002A50DC"/>
    <w:rsid w:val="002A523A"/>
    <w:rsid w:val="002A5836"/>
    <w:rsid w:val="002A6017"/>
    <w:rsid w:val="002A64DE"/>
    <w:rsid w:val="002A67A1"/>
    <w:rsid w:val="002A68CE"/>
    <w:rsid w:val="002A6928"/>
    <w:rsid w:val="002A6F73"/>
    <w:rsid w:val="002A7375"/>
    <w:rsid w:val="002A74EF"/>
    <w:rsid w:val="002A7561"/>
    <w:rsid w:val="002A76B2"/>
    <w:rsid w:val="002A7CA6"/>
    <w:rsid w:val="002B01BA"/>
    <w:rsid w:val="002B08A3"/>
    <w:rsid w:val="002B0D6D"/>
    <w:rsid w:val="002B1340"/>
    <w:rsid w:val="002B1913"/>
    <w:rsid w:val="002B197A"/>
    <w:rsid w:val="002B1CCD"/>
    <w:rsid w:val="002B1D1A"/>
    <w:rsid w:val="002B2257"/>
    <w:rsid w:val="002B275F"/>
    <w:rsid w:val="002B2864"/>
    <w:rsid w:val="002B2897"/>
    <w:rsid w:val="002B29CB"/>
    <w:rsid w:val="002B2CFB"/>
    <w:rsid w:val="002B2D0E"/>
    <w:rsid w:val="002B30F5"/>
    <w:rsid w:val="002B3553"/>
    <w:rsid w:val="002B3565"/>
    <w:rsid w:val="002B370E"/>
    <w:rsid w:val="002B38CA"/>
    <w:rsid w:val="002B3F12"/>
    <w:rsid w:val="002B4355"/>
    <w:rsid w:val="002B4986"/>
    <w:rsid w:val="002B4F5E"/>
    <w:rsid w:val="002B509D"/>
    <w:rsid w:val="002B54EF"/>
    <w:rsid w:val="002B584C"/>
    <w:rsid w:val="002B6005"/>
    <w:rsid w:val="002B687E"/>
    <w:rsid w:val="002B7129"/>
    <w:rsid w:val="002C00B6"/>
    <w:rsid w:val="002C1097"/>
    <w:rsid w:val="002C113D"/>
    <w:rsid w:val="002C19B4"/>
    <w:rsid w:val="002C2406"/>
    <w:rsid w:val="002C27AA"/>
    <w:rsid w:val="002C284B"/>
    <w:rsid w:val="002C2B6A"/>
    <w:rsid w:val="002C2BC1"/>
    <w:rsid w:val="002C2CC0"/>
    <w:rsid w:val="002C2D93"/>
    <w:rsid w:val="002C2F7C"/>
    <w:rsid w:val="002C303C"/>
    <w:rsid w:val="002C3287"/>
    <w:rsid w:val="002C32EC"/>
    <w:rsid w:val="002C3392"/>
    <w:rsid w:val="002C3414"/>
    <w:rsid w:val="002C343E"/>
    <w:rsid w:val="002C3974"/>
    <w:rsid w:val="002C3E5E"/>
    <w:rsid w:val="002C3F8E"/>
    <w:rsid w:val="002C40B4"/>
    <w:rsid w:val="002C4321"/>
    <w:rsid w:val="002C432D"/>
    <w:rsid w:val="002C44B4"/>
    <w:rsid w:val="002C455F"/>
    <w:rsid w:val="002C461E"/>
    <w:rsid w:val="002C4792"/>
    <w:rsid w:val="002C4C0E"/>
    <w:rsid w:val="002C5017"/>
    <w:rsid w:val="002C5391"/>
    <w:rsid w:val="002C53BA"/>
    <w:rsid w:val="002C53CB"/>
    <w:rsid w:val="002C564F"/>
    <w:rsid w:val="002C64D4"/>
    <w:rsid w:val="002C69FA"/>
    <w:rsid w:val="002C6C44"/>
    <w:rsid w:val="002C7299"/>
    <w:rsid w:val="002C78B5"/>
    <w:rsid w:val="002C7B8D"/>
    <w:rsid w:val="002D069D"/>
    <w:rsid w:val="002D0712"/>
    <w:rsid w:val="002D07AA"/>
    <w:rsid w:val="002D1022"/>
    <w:rsid w:val="002D1643"/>
    <w:rsid w:val="002D1967"/>
    <w:rsid w:val="002D1E0C"/>
    <w:rsid w:val="002D254A"/>
    <w:rsid w:val="002D2F86"/>
    <w:rsid w:val="002D32E8"/>
    <w:rsid w:val="002D34F5"/>
    <w:rsid w:val="002D37BE"/>
    <w:rsid w:val="002D4305"/>
    <w:rsid w:val="002D4776"/>
    <w:rsid w:val="002D4ABF"/>
    <w:rsid w:val="002D4EE5"/>
    <w:rsid w:val="002D50E5"/>
    <w:rsid w:val="002D5295"/>
    <w:rsid w:val="002D55CD"/>
    <w:rsid w:val="002D5AFA"/>
    <w:rsid w:val="002D62E3"/>
    <w:rsid w:val="002D644A"/>
    <w:rsid w:val="002D66A1"/>
    <w:rsid w:val="002D66E4"/>
    <w:rsid w:val="002D7237"/>
    <w:rsid w:val="002D731B"/>
    <w:rsid w:val="002D7487"/>
    <w:rsid w:val="002D7C90"/>
    <w:rsid w:val="002E03AD"/>
    <w:rsid w:val="002E0FF4"/>
    <w:rsid w:val="002E1644"/>
    <w:rsid w:val="002E164C"/>
    <w:rsid w:val="002E24B8"/>
    <w:rsid w:val="002E3177"/>
    <w:rsid w:val="002E346F"/>
    <w:rsid w:val="002E3781"/>
    <w:rsid w:val="002E3D1A"/>
    <w:rsid w:val="002E41BA"/>
    <w:rsid w:val="002E4798"/>
    <w:rsid w:val="002E4E98"/>
    <w:rsid w:val="002E541B"/>
    <w:rsid w:val="002E5510"/>
    <w:rsid w:val="002E5A31"/>
    <w:rsid w:val="002E6FEF"/>
    <w:rsid w:val="002E74DE"/>
    <w:rsid w:val="002E7995"/>
    <w:rsid w:val="002E7AEF"/>
    <w:rsid w:val="002E7D6B"/>
    <w:rsid w:val="002E7DF4"/>
    <w:rsid w:val="002E7E2C"/>
    <w:rsid w:val="002F027C"/>
    <w:rsid w:val="002F0287"/>
    <w:rsid w:val="002F0918"/>
    <w:rsid w:val="002F0CF3"/>
    <w:rsid w:val="002F0F61"/>
    <w:rsid w:val="002F0FF3"/>
    <w:rsid w:val="002F126A"/>
    <w:rsid w:val="002F14AD"/>
    <w:rsid w:val="002F1C36"/>
    <w:rsid w:val="002F1CB8"/>
    <w:rsid w:val="002F215B"/>
    <w:rsid w:val="002F2AF9"/>
    <w:rsid w:val="002F2E62"/>
    <w:rsid w:val="002F307D"/>
    <w:rsid w:val="002F3696"/>
    <w:rsid w:val="002F3F7F"/>
    <w:rsid w:val="002F478B"/>
    <w:rsid w:val="002F5037"/>
    <w:rsid w:val="002F50F8"/>
    <w:rsid w:val="002F5158"/>
    <w:rsid w:val="002F5367"/>
    <w:rsid w:val="002F53DB"/>
    <w:rsid w:val="002F5423"/>
    <w:rsid w:val="002F5758"/>
    <w:rsid w:val="002F5B84"/>
    <w:rsid w:val="002F6D1A"/>
    <w:rsid w:val="002F6EBF"/>
    <w:rsid w:val="002F7254"/>
    <w:rsid w:val="002F728C"/>
    <w:rsid w:val="002F7410"/>
    <w:rsid w:val="002F75DE"/>
    <w:rsid w:val="003004D3"/>
    <w:rsid w:val="00300820"/>
    <w:rsid w:val="00300EF3"/>
    <w:rsid w:val="003016D7"/>
    <w:rsid w:val="00301725"/>
    <w:rsid w:val="003018AA"/>
    <w:rsid w:val="00301E8D"/>
    <w:rsid w:val="00302686"/>
    <w:rsid w:val="00302CF1"/>
    <w:rsid w:val="00303851"/>
    <w:rsid w:val="003039D3"/>
    <w:rsid w:val="00303AAA"/>
    <w:rsid w:val="00303F14"/>
    <w:rsid w:val="003044FD"/>
    <w:rsid w:val="003045B2"/>
    <w:rsid w:val="00304AAC"/>
    <w:rsid w:val="00304EA3"/>
    <w:rsid w:val="0030509E"/>
    <w:rsid w:val="0030522D"/>
    <w:rsid w:val="003058EC"/>
    <w:rsid w:val="00305E78"/>
    <w:rsid w:val="003065DE"/>
    <w:rsid w:val="00306760"/>
    <w:rsid w:val="00307CAB"/>
    <w:rsid w:val="00310026"/>
    <w:rsid w:val="003101C8"/>
    <w:rsid w:val="00310524"/>
    <w:rsid w:val="003110E9"/>
    <w:rsid w:val="00311537"/>
    <w:rsid w:val="003115F9"/>
    <w:rsid w:val="00311752"/>
    <w:rsid w:val="003117BE"/>
    <w:rsid w:val="00311DD6"/>
    <w:rsid w:val="0031227E"/>
    <w:rsid w:val="00312760"/>
    <w:rsid w:val="003136E2"/>
    <w:rsid w:val="0031377C"/>
    <w:rsid w:val="00313835"/>
    <w:rsid w:val="00313E87"/>
    <w:rsid w:val="00314C49"/>
    <w:rsid w:val="00314C57"/>
    <w:rsid w:val="00314E5E"/>
    <w:rsid w:val="00314E64"/>
    <w:rsid w:val="00315AE5"/>
    <w:rsid w:val="00315C9E"/>
    <w:rsid w:val="00315D97"/>
    <w:rsid w:val="00315EEC"/>
    <w:rsid w:val="00316112"/>
    <w:rsid w:val="00316938"/>
    <w:rsid w:val="00316A90"/>
    <w:rsid w:val="00316E40"/>
    <w:rsid w:val="00316E92"/>
    <w:rsid w:val="003175CB"/>
    <w:rsid w:val="003177C6"/>
    <w:rsid w:val="0031798A"/>
    <w:rsid w:val="00320528"/>
    <w:rsid w:val="00320B58"/>
    <w:rsid w:val="003212CA"/>
    <w:rsid w:val="00321C12"/>
    <w:rsid w:val="00322B11"/>
    <w:rsid w:val="00323365"/>
    <w:rsid w:val="00324499"/>
    <w:rsid w:val="00324A6B"/>
    <w:rsid w:val="00325018"/>
    <w:rsid w:val="00325B65"/>
    <w:rsid w:val="00326282"/>
    <w:rsid w:val="0032630D"/>
    <w:rsid w:val="00326D64"/>
    <w:rsid w:val="00326F33"/>
    <w:rsid w:val="003271B2"/>
    <w:rsid w:val="0033065E"/>
    <w:rsid w:val="003308D7"/>
    <w:rsid w:val="003308DF"/>
    <w:rsid w:val="00330A1C"/>
    <w:rsid w:val="00330AE2"/>
    <w:rsid w:val="00330D17"/>
    <w:rsid w:val="00330E8D"/>
    <w:rsid w:val="00331099"/>
    <w:rsid w:val="003310AE"/>
    <w:rsid w:val="00331321"/>
    <w:rsid w:val="0033141E"/>
    <w:rsid w:val="0033155A"/>
    <w:rsid w:val="00331EEF"/>
    <w:rsid w:val="003323BB"/>
    <w:rsid w:val="0033250B"/>
    <w:rsid w:val="00332973"/>
    <w:rsid w:val="003332FE"/>
    <w:rsid w:val="0033373E"/>
    <w:rsid w:val="0033413C"/>
    <w:rsid w:val="00334166"/>
    <w:rsid w:val="003344D7"/>
    <w:rsid w:val="00334C77"/>
    <w:rsid w:val="00335B1B"/>
    <w:rsid w:val="00335DED"/>
    <w:rsid w:val="00335F84"/>
    <w:rsid w:val="00337470"/>
    <w:rsid w:val="003374EF"/>
    <w:rsid w:val="00337956"/>
    <w:rsid w:val="00337E5F"/>
    <w:rsid w:val="00340124"/>
    <w:rsid w:val="00340D00"/>
    <w:rsid w:val="00340EDA"/>
    <w:rsid w:val="0034118F"/>
    <w:rsid w:val="0034124F"/>
    <w:rsid w:val="0034194D"/>
    <w:rsid w:val="00341B64"/>
    <w:rsid w:val="00341D9E"/>
    <w:rsid w:val="00341DD8"/>
    <w:rsid w:val="00341FA2"/>
    <w:rsid w:val="00342581"/>
    <w:rsid w:val="00342E28"/>
    <w:rsid w:val="003431B0"/>
    <w:rsid w:val="003437DF"/>
    <w:rsid w:val="003448A9"/>
    <w:rsid w:val="00344B75"/>
    <w:rsid w:val="00344C8A"/>
    <w:rsid w:val="00344D87"/>
    <w:rsid w:val="00344EB6"/>
    <w:rsid w:val="0034549C"/>
    <w:rsid w:val="003458AB"/>
    <w:rsid w:val="00346D5D"/>
    <w:rsid w:val="00347754"/>
    <w:rsid w:val="00347FB8"/>
    <w:rsid w:val="00350404"/>
    <w:rsid w:val="00350E47"/>
    <w:rsid w:val="003510EC"/>
    <w:rsid w:val="0035163A"/>
    <w:rsid w:val="00352827"/>
    <w:rsid w:val="00353420"/>
    <w:rsid w:val="00353567"/>
    <w:rsid w:val="0035372B"/>
    <w:rsid w:val="00353A7E"/>
    <w:rsid w:val="0035403C"/>
    <w:rsid w:val="003546F7"/>
    <w:rsid w:val="00354B18"/>
    <w:rsid w:val="00354F30"/>
    <w:rsid w:val="00355093"/>
    <w:rsid w:val="003551F4"/>
    <w:rsid w:val="00355A07"/>
    <w:rsid w:val="00355A7D"/>
    <w:rsid w:val="00355DB5"/>
    <w:rsid w:val="00355FE0"/>
    <w:rsid w:val="003561B3"/>
    <w:rsid w:val="003573BE"/>
    <w:rsid w:val="00357420"/>
    <w:rsid w:val="00357483"/>
    <w:rsid w:val="003576FE"/>
    <w:rsid w:val="00357889"/>
    <w:rsid w:val="00357961"/>
    <w:rsid w:val="003579A2"/>
    <w:rsid w:val="00357CD9"/>
    <w:rsid w:val="003609D9"/>
    <w:rsid w:val="00360DB1"/>
    <w:rsid w:val="00361112"/>
    <w:rsid w:val="003614DE"/>
    <w:rsid w:val="003617A0"/>
    <w:rsid w:val="003617A1"/>
    <w:rsid w:val="003617A2"/>
    <w:rsid w:val="0036186E"/>
    <w:rsid w:val="00361B94"/>
    <w:rsid w:val="00361C3E"/>
    <w:rsid w:val="0036270F"/>
    <w:rsid w:val="00362989"/>
    <w:rsid w:val="0036458B"/>
    <w:rsid w:val="00364BD2"/>
    <w:rsid w:val="00364CCD"/>
    <w:rsid w:val="00365E4E"/>
    <w:rsid w:val="00366296"/>
    <w:rsid w:val="00366857"/>
    <w:rsid w:val="00367B39"/>
    <w:rsid w:val="003706B4"/>
    <w:rsid w:val="00370E85"/>
    <w:rsid w:val="0037107C"/>
    <w:rsid w:val="00371AF9"/>
    <w:rsid w:val="00371D8A"/>
    <w:rsid w:val="00371E0D"/>
    <w:rsid w:val="00371E56"/>
    <w:rsid w:val="00372092"/>
    <w:rsid w:val="00372456"/>
    <w:rsid w:val="003728E7"/>
    <w:rsid w:val="003734BE"/>
    <w:rsid w:val="00373AE4"/>
    <w:rsid w:val="00374207"/>
    <w:rsid w:val="00374826"/>
    <w:rsid w:val="0037493A"/>
    <w:rsid w:val="003750F0"/>
    <w:rsid w:val="00375BB8"/>
    <w:rsid w:val="00375CB7"/>
    <w:rsid w:val="00375E38"/>
    <w:rsid w:val="00375F73"/>
    <w:rsid w:val="00375F8D"/>
    <w:rsid w:val="00376318"/>
    <w:rsid w:val="00376843"/>
    <w:rsid w:val="0037697B"/>
    <w:rsid w:val="00376CD5"/>
    <w:rsid w:val="003770A2"/>
    <w:rsid w:val="003802CB"/>
    <w:rsid w:val="00380894"/>
    <w:rsid w:val="00381AFB"/>
    <w:rsid w:val="00382251"/>
    <w:rsid w:val="00382360"/>
    <w:rsid w:val="0038291C"/>
    <w:rsid w:val="00382B71"/>
    <w:rsid w:val="00382D00"/>
    <w:rsid w:val="00382D61"/>
    <w:rsid w:val="00383EE5"/>
    <w:rsid w:val="003843C3"/>
    <w:rsid w:val="00384A0D"/>
    <w:rsid w:val="003856E0"/>
    <w:rsid w:val="00385AD3"/>
    <w:rsid w:val="00385B38"/>
    <w:rsid w:val="0038637F"/>
    <w:rsid w:val="00386585"/>
    <w:rsid w:val="00386807"/>
    <w:rsid w:val="00386909"/>
    <w:rsid w:val="00386B32"/>
    <w:rsid w:val="00387446"/>
    <w:rsid w:val="00387560"/>
    <w:rsid w:val="003875BA"/>
    <w:rsid w:val="00387B12"/>
    <w:rsid w:val="00387DA4"/>
    <w:rsid w:val="00387DCA"/>
    <w:rsid w:val="0039016D"/>
    <w:rsid w:val="00390CC1"/>
    <w:rsid w:val="00390F27"/>
    <w:rsid w:val="0039144D"/>
    <w:rsid w:val="00391F6D"/>
    <w:rsid w:val="00392406"/>
    <w:rsid w:val="00392777"/>
    <w:rsid w:val="00392A01"/>
    <w:rsid w:val="00392A1A"/>
    <w:rsid w:val="00392D95"/>
    <w:rsid w:val="00392FFE"/>
    <w:rsid w:val="003930AB"/>
    <w:rsid w:val="0039464B"/>
    <w:rsid w:val="0039535B"/>
    <w:rsid w:val="003954A2"/>
    <w:rsid w:val="0039550B"/>
    <w:rsid w:val="003957B3"/>
    <w:rsid w:val="003959C6"/>
    <w:rsid w:val="00396797"/>
    <w:rsid w:val="00396CA3"/>
    <w:rsid w:val="0039744F"/>
    <w:rsid w:val="00397903"/>
    <w:rsid w:val="00397EC0"/>
    <w:rsid w:val="00397FB2"/>
    <w:rsid w:val="003A00A8"/>
    <w:rsid w:val="003A010C"/>
    <w:rsid w:val="003A023F"/>
    <w:rsid w:val="003A0398"/>
    <w:rsid w:val="003A0740"/>
    <w:rsid w:val="003A1404"/>
    <w:rsid w:val="003A1C15"/>
    <w:rsid w:val="003A1E82"/>
    <w:rsid w:val="003A21EA"/>
    <w:rsid w:val="003A2410"/>
    <w:rsid w:val="003A284C"/>
    <w:rsid w:val="003A2DEC"/>
    <w:rsid w:val="003A2E4C"/>
    <w:rsid w:val="003A3096"/>
    <w:rsid w:val="003A3956"/>
    <w:rsid w:val="003A4AD2"/>
    <w:rsid w:val="003A4D10"/>
    <w:rsid w:val="003A4D56"/>
    <w:rsid w:val="003A4DFB"/>
    <w:rsid w:val="003A57E5"/>
    <w:rsid w:val="003A589F"/>
    <w:rsid w:val="003A5A76"/>
    <w:rsid w:val="003A6116"/>
    <w:rsid w:val="003A6682"/>
    <w:rsid w:val="003A66A0"/>
    <w:rsid w:val="003A6B5C"/>
    <w:rsid w:val="003A70F3"/>
    <w:rsid w:val="003A7429"/>
    <w:rsid w:val="003A7744"/>
    <w:rsid w:val="003B0ECE"/>
    <w:rsid w:val="003B1403"/>
    <w:rsid w:val="003B160A"/>
    <w:rsid w:val="003B1E18"/>
    <w:rsid w:val="003B1ED1"/>
    <w:rsid w:val="003B2A24"/>
    <w:rsid w:val="003B2B2F"/>
    <w:rsid w:val="003B2DA6"/>
    <w:rsid w:val="003B2FFB"/>
    <w:rsid w:val="003B3C4D"/>
    <w:rsid w:val="003B3DA2"/>
    <w:rsid w:val="003B4156"/>
    <w:rsid w:val="003B415F"/>
    <w:rsid w:val="003B54C4"/>
    <w:rsid w:val="003B566F"/>
    <w:rsid w:val="003B5970"/>
    <w:rsid w:val="003B5AF3"/>
    <w:rsid w:val="003B5D8B"/>
    <w:rsid w:val="003B60DB"/>
    <w:rsid w:val="003B612D"/>
    <w:rsid w:val="003B6409"/>
    <w:rsid w:val="003B71CB"/>
    <w:rsid w:val="003B71F1"/>
    <w:rsid w:val="003B7747"/>
    <w:rsid w:val="003B79BD"/>
    <w:rsid w:val="003B7CF9"/>
    <w:rsid w:val="003C0A57"/>
    <w:rsid w:val="003C0B4C"/>
    <w:rsid w:val="003C0C4D"/>
    <w:rsid w:val="003C0DB8"/>
    <w:rsid w:val="003C1484"/>
    <w:rsid w:val="003C2619"/>
    <w:rsid w:val="003C2A2C"/>
    <w:rsid w:val="003C2EC2"/>
    <w:rsid w:val="003C2EC8"/>
    <w:rsid w:val="003C2EE0"/>
    <w:rsid w:val="003C30CD"/>
    <w:rsid w:val="003C322E"/>
    <w:rsid w:val="003C33B3"/>
    <w:rsid w:val="003C40CB"/>
    <w:rsid w:val="003C4A4C"/>
    <w:rsid w:val="003C4DA4"/>
    <w:rsid w:val="003C5422"/>
    <w:rsid w:val="003C54BD"/>
    <w:rsid w:val="003C55D2"/>
    <w:rsid w:val="003C5AF1"/>
    <w:rsid w:val="003C5BA8"/>
    <w:rsid w:val="003C5C52"/>
    <w:rsid w:val="003C61AF"/>
    <w:rsid w:val="003C62FE"/>
    <w:rsid w:val="003C6489"/>
    <w:rsid w:val="003C6B91"/>
    <w:rsid w:val="003C6F6D"/>
    <w:rsid w:val="003C6FB2"/>
    <w:rsid w:val="003C7215"/>
    <w:rsid w:val="003C75CA"/>
    <w:rsid w:val="003C77E7"/>
    <w:rsid w:val="003C7B87"/>
    <w:rsid w:val="003C7F26"/>
    <w:rsid w:val="003C7FF9"/>
    <w:rsid w:val="003D0BEC"/>
    <w:rsid w:val="003D10B6"/>
    <w:rsid w:val="003D13AD"/>
    <w:rsid w:val="003D1930"/>
    <w:rsid w:val="003D19B7"/>
    <w:rsid w:val="003D1BF0"/>
    <w:rsid w:val="003D26C8"/>
    <w:rsid w:val="003D28C5"/>
    <w:rsid w:val="003D2E16"/>
    <w:rsid w:val="003D2EB5"/>
    <w:rsid w:val="003D30D8"/>
    <w:rsid w:val="003D3195"/>
    <w:rsid w:val="003D331E"/>
    <w:rsid w:val="003D37DF"/>
    <w:rsid w:val="003D3A47"/>
    <w:rsid w:val="003D48E5"/>
    <w:rsid w:val="003D496D"/>
    <w:rsid w:val="003D4A8F"/>
    <w:rsid w:val="003D4D79"/>
    <w:rsid w:val="003D4DEC"/>
    <w:rsid w:val="003D5185"/>
    <w:rsid w:val="003D588E"/>
    <w:rsid w:val="003D5978"/>
    <w:rsid w:val="003D61F0"/>
    <w:rsid w:val="003D63E8"/>
    <w:rsid w:val="003D6D50"/>
    <w:rsid w:val="003D7706"/>
    <w:rsid w:val="003D7DE3"/>
    <w:rsid w:val="003E00AF"/>
    <w:rsid w:val="003E00D3"/>
    <w:rsid w:val="003E069E"/>
    <w:rsid w:val="003E0794"/>
    <w:rsid w:val="003E0B16"/>
    <w:rsid w:val="003E1155"/>
    <w:rsid w:val="003E115B"/>
    <w:rsid w:val="003E1444"/>
    <w:rsid w:val="003E1ADD"/>
    <w:rsid w:val="003E1C4C"/>
    <w:rsid w:val="003E2043"/>
    <w:rsid w:val="003E24A8"/>
    <w:rsid w:val="003E3007"/>
    <w:rsid w:val="003E3980"/>
    <w:rsid w:val="003E3F0E"/>
    <w:rsid w:val="003E467E"/>
    <w:rsid w:val="003E49B8"/>
    <w:rsid w:val="003E519F"/>
    <w:rsid w:val="003E605C"/>
    <w:rsid w:val="003E690D"/>
    <w:rsid w:val="003E692D"/>
    <w:rsid w:val="003E6B47"/>
    <w:rsid w:val="003E6EF1"/>
    <w:rsid w:val="003E7220"/>
    <w:rsid w:val="003E77AF"/>
    <w:rsid w:val="003E7B26"/>
    <w:rsid w:val="003E7C60"/>
    <w:rsid w:val="003F060B"/>
    <w:rsid w:val="003F0AE4"/>
    <w:rsid w:val="003F0F0F"/>
    <w:rsid w:val="003F10AF"/>
    <w:rsid w:val="003F1848"/>
    <w:rsid w:val="003F2534"/>
    <w:rsid w:val="003F2581"/>
    <w:rsid w:val="003F25BE"/>
    <w:rsid w:val="003F2A4F"/>
    <w:rsid w:val="003F2D05"/>
    <w:rsid w:val="003F2DCF"/>
    <w:rsid w:val="003F3100"/>
    <w:rsid w:val="003F37F4"/>
    <w:rsid w:val="003F3993"/>
    <w:rsid w:val="003F3AFD"/>
    <w:rsid w:val="003F3CB2"/>
    <w:rsid w:val="003F3DF6"/>
    <w:rsid w:val="003F43FE"/>
    <w:rsid w:val="003F4456"/>
    <w:rsid w:val="003F4CE8"/>
    <w:rsid w:val="003F5545"/>
    <w:rsid w:val="003F55E1"/>
    <w:rsid w:val="003F5BD3"/>
    <w:rsid w:val="003F5E90"/>
    <w:rsid w:val="003F6651"/>
    <w:rsid w:val="003F76B5"/>
    <w:rsid w:val="003F77BA"/>
    <w:rsid w:val="003F7822"/>
    <w:rsid w:val="003F785A"/>
    <w:rsid w:val="003F7D4B"/>
    <w:rsid w:val="004001AA"/>
    <w:rsid w:val="004005D7"/>
    <w:rsid w:val="00400DD8"/>
    <w:rsid w:val="004010DE"/>
    <w:rsid w:val="0040121F"/>
    <w:rsid w:val="004012AD"/>
    <w:rsid w:val="004012B3"/>
    <w:rsid w:val="0040137D"/>
    <w:rsid w:val="00401BEB"/>
    <w:rsid w:val="00401D15"/>
    <w:rsid w:val="00401EE0"/>
    <w:rsid w:val="0040249F"/>
    <w:rsid w:val="00402C42"/>
    <w:rsid w:val="00402C6D"/>
    <w:rsid w:val="00403979"/>
    <w:rsid w:val="0040558B"/>
    <w:rsid w:val="0040561D"/>
    <w:rsid w:val="00405B53"/>
    <w:rsid w:val="00405C0A"/>
    <w:rsid w:val="004069D0"/>
    <w:rsid w:val="00406CA6"/>
    <w:rsid w:val="00407576"/>
    <w:rsid w:val="00407949"/>
    <w:rsid w:val="00407CAA"/>
    <w:rsid w:val="00410108"/>
    <w:rsid w:val="0041035F"/>
    <w:rsid w:val="00410C27"/>
    <w:rsid w:val="00410CCF"/>
    <w:rsid w:val="00410D0E"/>
    <w:rsid w:val="004111AA"/>
    <w:rsid w:val="0041144A"/>
    <w:rsid w:val="00411540"/>
    <w:rsid w:val="00411DC9"/>
    <w:rsid w:val="00411F5D"/>
    <w:rsid w:val="0041216D"/>
    <w:rsid w:val="004127D0"/>
    <w:rsid w:val="00412916"/>
    <w:rsid w:val="004136EE"/>
    <w:rsid w:val="00413EB6"/>
    <w:rsid w:val="0041401F"/>
    <w:rsid w:val="00414670"/>
    <w:rsid w:val="00414725"/>
    <w:rsid w:val="0041475A"/>
    <w:rsid w:val="00414B4F"/>
    <w:rsid w:val="004150B6"/>
    <w:rsid w:val="004151D5"/>
    <w:rsid w:val="004153BE"/>
    <w:rsid w:val="00415932"/>
    <w:rsid w:val="00415FD7"/>
    <w:rsid w:val="0041606E"/>
    <w:rsid w:val="004162EF"/>
    <w:rsid w:val="004166F8"/>
    <w:rsid w:val="004168EA"/>
    <w:rsid w:val="00416BA1"/>
    <w:rsid w:val="00417433"/>
    <w:rsid w:val="004178E5"/>
    <w:rsid w:val="00417954"/>
    <w:rsid w:val="00420152"/>
    <w:rsid w:val="004209A7"/>
    <w:rsid w:val="00421229"/>
    <w:rsid w:val="0042124E"/>
    <w:rsid w:val="004214C4"/>
    <w:rsid w:val="004218CA"/>
    <w:rsid w:val="00421BDF"/>
    <w:rsid w:val="004222CA"/>
    <w:rsid w:val="00422984"/>
    <w:rsid w:val="00422A0B"/>
    <w:rsid w:val="00422CA6"/>
    <w:rsid w:val="0042324E"/>
    <w:rsid w:val="00423E24"/>
    <w:rsid w:val="00424F4E"/>
    <w:rsid w:val="00425A47"/>
    <w:rsid w:val="00425AD7"/>
    <w:rsid w:val="00425F29"/>
    <w:rsid w:val="004262A5"/>
    <w:rsid w:val="004263AA"/>
    <w:rsid w:val="00426437"/>
    <w:rsid w:val="00426988"/>
    <w:rsid w:val="00426A7A"/>
    <w:rsid w:val="00426B78"/>
    <w:rsid w:val="00426EA6"/>
    <w:rsid w:val="004276D8"/>
    <w:rsid w:val="00427E78"/>
    <w:rsid w:val="00427F5A"/>
    <w:rsid w:val="00430173"/>
    <w:rsid w:val="004301F5"/>
    <w:rsid w:val="00431258"/>
    <w:rsid w:val="0043276A"/>
    <w:rsid w:val="004328E3"/>
    <w:rsid w:val="00432930"/>
    <w:rsid w:val="00432BAE"/>
    <w:rsid w:val="00432F8B"/>
    <w:rsid w:val="0043342D"/>
    <w:rsid w:val="004335E5"/>
    <w:rsid w:val="00433633"/>
    <w:rsid w:val="00434250"/>
    <w:rsid w:val="00435253"/>
    <w:rsid w:val="00435290"/>
    <w:rsid w:val="004356C4"/>
    <w:rsid w:val="00435A6A"/>
    <w:rsid w:val="00435B6E"/>
    <w:rsid w:val="00436024"/>
    <w:rsid w:val="00436122"/>
    <w:rsid w:val="004378C9"/>
    <w:rsid w:val="00437A8D"/>
    <w:rsid w:val="00437D36"/>
    <w:rsid w:val="00437E48"/>
    <w:rsid w:val="004403A7"/>
    <w:rsid w:val="00440C83"/>
    <w:rsid w:val="00440E00"/>
    <w:rsid w:val="0044100B"/>
    <w:rsid w:val="004412CD"/>
    <w:rsid w:val="0044183D"/>
    <w:rsid w:val="00441B18"/>
    <w:rsid w:val="00442980"/>
    <w:rsid w:val="004429C9"/>
    <w:rsid w:val="00442CF3"/>
    <w:rsid w:val="00442E3B"/>
    <w:rsid w:val="0044354F"/>
    <w:rsid w:val="004436A3"/>
    <w:rsid w:val="00443CC9"/>
    <w:rsid w:val="004441A7"/>
    <w:rsid w:val="004441E4"/>
    <w:rsid w:val="0044427B"/>
    <w:rsid w:val="00444654"/>
    <w:rsid w:val="00444AFF"/>
    <w:rsid w:val="00444D20"/>
    <w:rsid w:val="00444F34"/>
    <w:rsid w:val="00445587"/>
    <w:rsid w:val="004456A7"/>
    <w:rsid w:val="004460A9"/>
    <w:rsid w:val="00446CF0"/>
    <w:rsid w:val="0044769C"/>
    <w:rsid w:val="00447922"/>
    <w:rsid w:val="00447B31"/>
    <w:rsid w:val="00447D9B"/>
    <w:rsid w:val="00447FB9"/>
    <w:rsid w:val="004503FF"/>
    <w:rsid w:val="00450947"/>
    <w:rsid w:val="0045095C"/>
    <w:rsid w:val="00450B0A"/>
    <w:rsid w:val="00450E31"/>
    <w:rsid w:val="004512E3"/>
    <w:rsid w:val="004514B0"/>
    <w:rsid w:val="004515B7"/>
    <w:rsid w:val="00451651"/>
    <w:rsid w:val="00451935"/>
    <w:rsid w:val="00451B24"/>
    <w:rsid w:val="00451BD0"/>
    <w:rsid w:val="00452024"/>
    <w:rsid w:val="004521BA"/>
    <w:rsid w:val="004533A2"/>
    <w:rsid w:val="0045361A"/>
    <w:rsid w:val="00453A8E"/>
    <w:rsid w:val="00453B18"/>
    <w:rsid w:val="00453D77"/>
    <w:rsid w:val="00453DDA"/>
    <w:rsid w:val="00453E50"/>
    <w:rsid w:val="00454784"/>
    <w:rsid w:val="00454991"/>
    <w:rsid w:val="00454AE9"/>
    <w:rsid w:val="00455042"/>
    <w:rsid w:val="00455A02"/>
    <w:rsid w:val="00455C63"/>
    <w:rsid w:val="00455F95"/>
    <w:rsid w:val="00456090"/>
    <w:rsid w:val="0045624C"/>
    <w:rsid w:val="00456CA9"/>
    <w:rsid w:val="00457085"/>
    <w:rsid w:val="004600F1"/>
    <w:rsid w:val="00460231"/>
    <w:rsid w:val="00460319"/>
    <w:rsid w:val="004603AE"/>
    <w:rsid w:val="004603C6"/>
    <w:rsid w:val="0046056F"/>
    <w:rsid w:val="00460E23"/>
    <w:rsid w:val="00460F43"/>
    <w:rsid w:val="004610D1"/>
    <w:rsid w:val="0046124F"/>
    <w:rsid w:val="00461DE3"/>
    <w:rsid w:val="00462411"/>
    <w:rsid w:val="004626DE"/>
    <w:rsid w:val="0046281E"/>
    <w:rsid w:val="00462874"/>
    <w:rsid w:val="00462D68"/>
    <w:rsid w:val="00462E45"/>
    <w:rsid w:val="00462FBC"/>
    <w:rsid w:val="00463138"/>
    <w:rsid w:val="004631F6"/>
    <w:rsid w:val="00463797"/>
    <w:rsid w:val="00463FDB"/>
    <w:rsid w:val="00464897"/>
    <w:rsid w:val="004649B6"/>
    <w:rsid w:val="00464B43"/>
    <w:rsid w:val="00465AF5"/>
    <w:rsid w:val="00465F80"/>
    <w:rsid w:val="00466459"/>
    <w:rsid w:val="00466735"/>
    <w:rsid w:val="00466BB0"/>
    <w:rsid w:val="00467283"/>
    <w:rsid w:val="0046787F"/>
    <w:rsid w:val="00467E7F"/>
    <w:rsid w:val="004700FE"/>
    <w:rsid w:val="004709A0"/>
    <w:rsid w:val="00470F64"/>
    <w:rsid w:val="00471343"/>
    <w:rsid w:val="004713D1"/>
    <w:rsid w:val="004715F5"/>
    <w:rsid w:val="004716F9"/>
    <w:rsid w:val="00471708"/>
    <w:rsid w:val="0047191C"/>
    <w:rsid w:val="00471A08"/>
    <w:rsid w:val="00471BF1"/>
    <w:rsid w:val="00471DFB"/>
    <w:rsid w:val="004722F4"/>
    <w:rsid w:val="0047242D"/>
    <w:rsid w:val="0047314C"/>
    <w:rsid w:val="00473767"/>
    <w:rsid w:val="00473AF8"/>
    <w:rsid w:val="00473B2A"/>
    <w:rsid w:val="00474D85"/>
    <w:rsid w:val="0047546F"/>
    <w:rsid w:val="00475A40"/>
    <w:rsid w:val="004760EE"/>
    <w:rsid w:val="00476420"/>
    <w:rsid w:val="00476534"/>
    <w:rsid w:val="004765C6"/>
    <w:rsid w:val="004771C1"/>
    <w:rsid w:val="00477573"/>
    <w:rsid w:val="004776DD"/>
    <w:rsid w:val="004779DE"/>
    <w:rsid w:val="004802B0"/>
    <w:rsid w:val="004807FC"/>
    <w:rsid w:val="00480BD6"/>
    <w:rsid w:val="00481148"/>
    <w:rsid w:val="0048117D"/>
    <w:rsid w:val="004817FA"/>
    <w:rsid w:val="004824CD"/>
    <w:rsid w:val="00482578"/>
    <w:rsid w:val="00482C69"/>
    <w:rsid w:val="00482E8D"/>
    <w:rsid w:val="00483087"/>
    <w:rsid w:val="004833A5"/>
    <w:rsid w:val="0048522E"/>
    <w:rsid w:val="0048554B"/>
    <w:rsid w:val="00485668"/>
    <w:rsid w:val="00485784"/>
    <w:rsid w:val="00486A37"/>
    <w:rsid w:val="00486F3C"/>
    <w:rsid w:val="00487490"/>
    <w:rsid w:val="00490140"/>
    <w:rsid w:val="00490C9A"/>
    <w:rsid w:val="00490E4C"/>
    <w:rsid w:val="00490E9A"/>
    <w:rsid w:val="00490F03"/>
    <w:rsid w:val="004919E4"/>
    <w:rsid w:val="00492007"/>
    <w:rsid w:val="00492117"/>
    <w:rsid w:val="004934BF"/>
    <w:rsid w:val="004936F1"/>
    <w:rsid w:val="00493D73"/>
    <w:rsid w:val="00493EA8"/>
    <w:rsid w:val="00493F94"/>
    <w:rsid w:val="00494700"/>
    <w:rsid w:val="004954DD"/>
    <w:rsid w:val="00495A93"/>
    <w:rsid w:val="00495B65"/>
    <w:rsid w:val="00495D4E"/>
    <w:rsid w:val="0049622A"/>
    <w:rsid w:val="00496A2A"/>
    <w:rsid w:val="004973A6"/>
    <w:rsid w:val="004979BB"/>
    <w:rsid w:val="00497F66"/>
    <w:rsid w:val="004A08A1"/>
    <w:rsid w:val="004A0B06"/>
    <w:rsid w:val="004A12BB"/>
    <w:rsid w:val="004A1FAB"/>
    <w:rsid w:val="004A2310"/>
    <w:rsid w:val="004A23D8"/>
    <w:rsid w:val="004A28E6"/>
    <w:rsid w:val="004A3BFE"/>
    <w:rsid w:val="004A3C86"/>
    <w:rsid w:val="004A3F3F"/>
    <w:rsid w:val="004A3FCE"/>
    <w:rsid w:val="004A4109"/>
    <w:rsid w:val="004A4719"/>
    <w:rsid w:val="004A5416"/>
    <w:rsid w:val="004A54C1"/>
    <w:rsid w:val="004A5731"/>
    <w:rsid w:val="004A5957"/>
    <w:rsid w:val="004A5A8C"/>
    <w:rsid w:val="004A5E10"/>
    <w:rsid w:val="004A6293"/>
    <w:rsid w:val="004A635A"/>
    <w:rsid w:val="004A68E0"/>
    <w:rsid w:val="004A694A"/>
    <w:rsid w:val="004A6DF0"/>
    <w:rsid w:val="004A72AD"/>
    <w:rsid w:val="004A764E"/>
    <w:rsid w:val="004A7714"/>
    <w:rsid w:val="004A7B6A"/>
    <w:rsid w:val="004A7FE3"/>
    <w:rsid w:val="004B1161"/>
    <w:rsid w:val="004B15AB"/>
    <w:rsid w:val="004B1963"/>
    <w:rsid w:val="004B22C7"/>
    <w:rsid w:val="004B2AA5"/>
    <w:rsid w:val="004B2EBA"/>
    <w:rsid w:val="004B3A4C"/>
    <w:rsid w:val="004B43C9"/>
    <w:rsid w:val="004B4966"/>
    <w:rsid w:val="004B4DAD"/>
    <w:rsid w:val="004B5297"/>
    <w:rsid w:val="004B54B3"/>
    <w:rsid w:val="004B552E"/>
    <w:rsid w:val="004B56C6"/>
    <w:rsid w:val="004B58B2"/>
    <w:rsid w:val="004B5DC1"/>
    <w:rsid w:val="004B5E11"/>
    <w:rsid w:val="004B5F2B"/>
    <w:rsid w:val="004B63B3"/>
    <w:rsid w:val="004B6D57"/>
    <w:rsid w:val="004B7DC5"/>
    <w:rsid w:val="004C0AC1"/>
    <w:rsid w:val="004C15A2"/>
    <w:rsid w:val="004C1A5B"/>
    <w:rsid w:val="004C1D43"/>
    <w:rsid w:val="004C22CD"/>
    <w:rsid w:val="004C28C8"/>
    <w:rsid w:val="004C2910"/>
    <w:rsid w:val="004C392D"/>
    <w:rsid w:val="004C3FA5"/>
    <w:rsid w:val="004C5311"/>
    <w:rsid w:val="004C588F"/>
    <w:rsid w:val="004C5A34"/>
    <w:rsid w:val="004C5FC7"/>
    <w:rsid w:val="004C5FE2"/>
    <w:rsid w:val="004C62AD"/>
    <w:rsid w:val="004C64E9"/>
    <w:rsid w:val="004C6956"/>
    <w:rsid w:val="004C69A1"/>
    <w:rsid w:val="004C6F36"/>
    <w:rsid w:val="004C7326"/>
    <w:rsid w:val="004C7FC2"/>
    <w:rsid w:val="004D014D"/>
    <w:rsid w:val="004D0ADE"/>
    <w:rsid w:val="004D0CB4"/>
    <w:rsid w:val="004D16C1"/>
    <w:rsid w:val="004D17DF"/>
    <w:rsid w:val="004D23A0"/>
    <w:rsid w:val="004D2F9A"/>
    <w:rsid w:val="004D342F"/>
    <w:rsid w:val="004D34F3"/>
    <w:rsid w:val="004D3958"/>
    <w:rsid w:val="004D3C1D"/>
    <w:rsid w:val="004D531A"/>
    <w:rsid w:val="004D5738"/>
    <w:rsid w:val="004D5C25"/>
    <w:rsid w:val="004D6333"/>
    <w:rsid w:val="004D6547"/>
    <w:rsid w:val="004D6CE6"/>
    <w:rsid w:val="004E0326"/>
    <w:rsid w:val="004E0809"/>
    <w:rsid w:val="004E0824"/>
    <w:rsid w:val="004E0A3B"/>
    <w:rsid w:val="004E130F"/>
    <w:rsid w:val="004E163E"/>
    <w:rsid w:val="004E1923"/>
    <w:rsid w:val="004E1B4F"/>
    <w:rsid w:val="004E23B7"/>
    <w:rsid w:val="004E2AAA"/>
    <w:rsid w:val="004E2F3C"/>
    <w:rsid w:val="004E3651"/>
    <w:rsid w:val="004E4A1E"/>
    <w:rsid w:val="004E4DF7"/>
    <w:rsid w:val="004E528E"/>
    <w:rsid w:val="004E52EB"/>
    <w:rsid w:val="004E58D6"/>
    <w:rsid w:val="004E5D46"/>
    <w:rsid w:val="004E5DA4"/>
    <w:rsid w:val="004E6059"/>
    <w:rsid w:val="004E629C"/>
    <w:rsid w:val="004E6543"/>
    <w:rsid w:val="004E6558"/>
    <w:rsid w:val="004E6AA3"/>
    <w:rsid w:val="004E7B0F"/>
    <w:rsid w:val="004E7B85"/>
    <w:rsid w:val="004F029D"/>
    <w:rsid w:val="004F0419"/>
    <w:rsid w:val="004F07C3"/>
    <w:rsid w:val="004F09C8"/>
    <w:rsid w:val="004F0D53"/>
    <w:rsid w:val="004F173A"/>
    <w:rsid w:val="004F215C"/>
    <w:rsid w:val="004F258A"/>
    <w:rsid w:val="004F2784"/>
    <w:rsid w:val="004F27DF"/>
    <w:rsid w:val="004F3314"/>
    <w:rsid w:val="004F34F9"/>
    <w:rsid w:val="004F3667"/>
    <w:rsid w:val="004F3816"/>
    <w:rsid w:val="004F381C"/>
    <w:rsid w:val="004F3B4E"/>
    <w:rsid w:val="004F4501"/>
    <w:rsid w:val="004F48B6"/>
    <w:rsid w:val="004F49AB"/>
    <w:rsid w:val="004F4B7B"/>
    <w:rsid w:val="004F4F3C"/>
    <w:rsid w:val="004F4F82"/>
    <w:rsid w:val="004F52B6"/>
    <w:rsid w:val="004F5959"/>
    <w:rsid w:val="004F5E34"/>
    <w:rsid w:val="004F61F1"/>
    <w:rsid w:val="004F6532"/>
    <w:rsid w:val="004F6709"/>
    <w:rsid w:val="004F6948"/>
    <w:rsid w:val="004F6D6E"/>
    <w:rsid w:val="004F72DA"/>
    <w:rsid w:val="004F742C"/>
    <w:rsid w:val="004F7682"/>
    <w:rsid w:val="004F76F8"/>
    <w:rsid w:val="004F773A"/>
    <w:rsid w:val="004F7F95"/>
    <w:rsid w:val="0050035B"/>
    <w:rsid w:val="00500C26"/>
    <w:rsid w:val="005011EA"/>
    <w:rsid w:val="005017E1"/>
    <w:rsid w:val="00501CE0"/>
    <w:rsid w:val="00502A8C"/>
    <w:rsid w:val="00502BC7"/>
    <w:rsid w:val="00502ED6"/>
    <w:rsid w:val="0050335A"/>
    <w:rsid w:val="00503562"/>
    <w:rsid w:val="005035AA"/>
    <w:rsid w:val="005035F7"/>
    <w:rsid w:val="005037FE"/>
    <w:rsid w:val="00503AE6"/>
    <w:rsid w:val="00503BCD"/>
    <w:rsid w:val="00503D42"/>
    <w:rsid w:val="00503F4F"/>
    <w:rsid w:val="00504809"/>
    <w:rsid w:val="00504831"/>
    <w:rsid w:val="00504FEA"/>
    <w:rsid w:val="0050542C"/>
    <w:rsid w:val="00505A4D"/>
    <w:rsid w:val="00505DDE"/>
    <w:rsid w:val="00505EB8"/>
    <w:rsid w:val="005063A2"/>
    <w:rsid w:val="00506459"/>
    <w:rsid w:val="0050669C"/>
    <w:rsid w:val="00506A95"/>
    <w:rsid w:val="005070DA"/>
    <w:rsid w:val="005070FA"/>
    <w:rsid w:val="00507102"/>
    <w:rsid w:val="00507197"/>
    <w:rsid w:val="00507944"/>
    <w:rsid w:val="005103E2"/>
    <w:rsid w:val="005105FE"/>
    <w:rsid w:val="00511105"/>
    <w:rsid w:val="00511533"/>
    <w:rsid w:val="005115B1"/>
    <w:rsid w:val="00511C53"/>
    <w:rsid w:val="00512702"/>
    <w:rsid w:val="00512763"/>
    <w:rsid w:val="00512A5F"/>
    <w:rsid w:val="00512D7B"/>
    <w:rsid w:val="00512E3C"/>
    <w:rsid w:val="00513449"/>
    <w:rsid w:val="00514644"/>
    <w:rsid w:val="0051485A"/>
    <w:rsid w:val="00514AED"/>
    <w:rsid w:val="00514D5B"/>
    <w:rsid w:val="00515264"/>
    <w:rsid w:val="00515F0F"/>
    <w:rsid w:val="00515FBF"/>
    <w:rsid w:val="005160F8"/>
    <w:rsid w:val="00516715"/>
    <w:rsid w:val="00516CA0"/>
    <w:rsid w:val="00517010"/>
    <w:rsid w:val="005200F7"/>
    <w:rsid w:val="00520581"/>
    <w:rsid w:val="00520704"/>
    <w:rsid w:val="0052082B"/>
    <w:rsid w:val="00520D4E"/>
    <w:rsid w:val="0052133E"/>
    <w:rsid w:val="0052185A"/>
    <w:rsid w:val="005219B6"/>
    <w:rsid w:val="00521BF2"/>
    <w:rsid w:val="00521F4E"/>
    <w:rsid w:val="005224EF"/>
    <w:rsid w:val="00522E3C"/>
    <w:rsid w:val="00522E68"/>
    <w:rsid w:val="00522EB5"/>
    <w:rsid w:val="005232AE"/>
    <w:rsid w:val="00523A4B"/>
    <w:rsid w:val="00523E0E"/>
    <w:rsid w:val="00523F1C"/>
    <w:rsid w:val="00524D31"/>
    <w:rsid w:val="0052529A"/>
    <w:rsid w:val="00525729"/>
    <w:rsid w:val="005257B5"/>
    <w:rsid w:val="00525B36"/>
    <w:rsid w:val="00525D2F"/>
    <w:rsid w:val="00526379"/>
    <w:rsid w:val="0052663E"/>
    <w:rsid w:val="005267B4"/>
    <w:rsid w:val="00526BEB"/>
    <w:rsid w:val="00526E04"/>
    <w:rsid w:val="00526E15"/>
    <w:rsid w:val="0052758F"/>
    <w:rsid w:val="00530149"/>
    <w:rsid w:val="005304F5"/>
    <w:rsid w:val="0053072D"/>
    <w:rsid w:val="005307C6"/>
    <w:rsid w:val="005313C1"/>
    <w:rsid w:val="005315AC"/>
    <w:rsid w:val="00531C03"/>
    <w:rsid w:val="00532766"/>
    <w:rsid w:val="00533515"/>
    <w:rsid w:val="00534049"/>
    <w:rsid w:val="0053435C"/>
    <w:rsid w:val="005345B3"/>
    <w:rsid w:val="005346BC"/>
    <w:rsid w:val="005348CC"/>
    <w:rsid w:val="00534B1E"/>
    <w:rsid w:val="005350EA"/>
    <w:rsid w:val="005355BE"/>
    <w:rsid w:val="005358C7"/>
    <w:rsid w:val="00535BE8"/>
    <w:rsid w:val="005360FE"/>
    <w:rsid w:val="00536168"/>
    <w:rsid w:val="00537255"/>
    <w:rsid w:val="00537666"/>
    <w:rsid w:val="00537D0F"/>
    <w:rsid w:val="00541484"/>
    <w:rsid w:val="00542B28"/>
    <w:rsid w:val="00542BD5"/>
    <w:rsid w:val="00542CF0"/>
    <w:rsid w:val="00543144"/>
    <w:rsid w:val="00543B2B"/>
    <w:rsid w:val="0054404E"/>
    <w:rsid w:val="00544A44"/>
    <w:rsid w:val="00544CD5"/>
    <w:rsid w:val="00544FE8"/>
    <w:rsid w:val="0054534A"/>
    <w:rsid w:val="00546CA8"/>
    <w:rsid w:val="00546E78"/>
    <w:rsid w:val="005477E6"/>
    <w:rsid w:val="005479E3"/>
    <w:rsid w:val="00547BA7"/>
    <w:rsid w:val="00547C11"/>
    <w:rsid w:val="00547C59"/>
    <w:rsid w:val="00547D6A"/>
    <w:rsid w:val="00547EC0"/>
    <w:rsid w:val="00547FD0"/>
    <w:rsid w:val="00550AE7"/>
    <w:rsid w:val="00550CB1"/>
    <w:rsid w:val="00550F6C"/>
    <w:rsid w:val="00551D7A"/>
    <w:rsid w:val="00552106"/>
    <w:rsid w:val="00552207"/>
    <w:rsid w:val="005526E9"/>
    <w:rsid w:val="00552B00"/>
    <w:rsid w:val="00552B7A"/>
    <w:rsid w:val="005533C3"/>
    <w:rsid w:val="005534AF"/>
    <w:rsid w:val="0055411D"/>
    <w:rsid w:val="00554207"/>
    <w:rsid w:val="00554283"/>
    <w:rsid w:val="005545E0"/>
    <w:rsid w:val="00554B44"/>
    <w:rsid w:val="00554CF7"/>
    <w:rsid w:val="00555093"/>
    <w:rsid w:val="00555308"/>
    <w:rsid w:val="005554E3"/>
    <w:rsid w:val="00555567"/>
    <w:rsid w:val="00555599"/>
    <w:rsid w:val="005556AD"/>
    <w:rsid w:val="00555773"/>
    <w:rsid w:val="0055686C"/>
    <w:rsid w:val="005571E5"/>
    <w:rsid w:val="00557B3A"/>
    <w:rsid w:val="005604EC"/>
    <w:rsid w:val="00560B24"/>
    <w:rsid w:val="0056114F"/>
    <w:rsid w:val="00561CC2"/>
    <w:rsid w:val="00561D5C"/>
    <w:rsid w:val="00561E2B"/>
    <w:rsid w:val="00561E5A"/>
    <w:rsid w:val="0056226A"/>
    <w:rsid w:val="00563952"/>
    <w:rsid w:val="005643CB"/>
    <w:rsid w:val="0056572C"/>
    <w:rsid w:val="0056585D"/>
    <w:rsid w:val="005661A1"/>
    <w:rsid w:val="005661EC"/>
    <w:rsid w:val="00566578"/>
    <w:rsid w:val="0056714B"/>
    <w:rsid w:val="0056767B"/>
    <w:rsid w:val="005678EE"/>
    <w:rsid w:val="00567DB5"/>
    <w:rsid w:val="00567E9F"/>
    <w:rsid w:val="00567F1C"/>
    <w:rsid w:val="00570120"/>
    <w:rsid w:val="00570163"/>
    <w:rsid w:val="00570630"/>
    <w:rsid w:val="005706D0"/>
    <w:rsid w:val="00571076"/>
    <w:rsid w:val="005710C8"/>
    <w:rsid w:val="0057153F"/>
    <w:rsid w:val="005716D6"/>
    <w:rsid w:val="00571979"/>
    <w:rsid w:val="0057232B"/>
    <w:rsid w:val="00573C6B"/>
    <w:rsid w:val="00573CF5"/>
    <w:rsid w:val="00573D32"/>
    <w:rsid w:val="0057410E"/>
    <w:rsid w:val="005741F3"/>
    <w:rsid w:val="005741F7"/>
    <w:rsid w:val="005743DD"/>
    <w:rsid w:val="00574723"/>
    <w:rsid w:val="005747C4"/>
    <w:rsid w:val="0057566A"/>
    <w:rsid w:val="0057576F"/>
    <w:rsid w:val="005757E4"/>
    <w:rsid w:val="00575C9A"/>
    <w:rsid w:val="00576255"/>
    <w:rsid w:val="00576324"/>
    <w:rsid w:val="00576B10"/>
    <w:rsid w:val="00576CE4"/>
    <w:rsid w:val="005773C8"/>
    <w:rsid w:val="00577696"/>
    <w:rsid w:val="0057769C"/>
    <w:rsid w:val="00577AAE"/>
    <w:rsid w:val="00580097"/>
    <w:rsid w:val="0058030B"/>
    <w:rsid w:val="005816DE"/>
    <w:rsid w:val="00581776"/>
    <w:rsid w:val="00581B0C"/>
    <w:rsid w:val="005826E7"/>
    <w:rsid w:val="00582929"/>
    <w:rsid w:val="00582F35"/>
    <w:rsid w:val="005830BC"/>
    <w:rsid w:val="005830ED"/>
    <w:rsid w:val="00583933"/>
    <w:rsid w:val="00583A0B"/>
    <w:rsid w:val="00584591"/>
    <w:rsid w:val="005846CA"/>
    <w:rsid w:val="00584C3E"/>
    <w:rsid w:val="00584C3F"/>
    <w:rsid w:val="0058576B"/>
    <w:rsid w:val="0058588D"/>
    <w:rsid w:val="0058591C"/>
    <w:rsid w:val="00585D71"/>
    <w:rsid w:val="005862EE"/>
    <w:rsid w:val="00586639"/>
    <w:rsid w:val="00586956"/>
    <w:rsid w:val="00586D78"/>
    <w:rsid w:val="00590B1B"/>
    <w:rsid w:val="0059121F"/>
    <w:rsid w:val="005912B1"/>
    <w:rsid w:val="00591408"/>
    <w:rsid w:val="00591538"/>
    <w:rsid w:val="005924F3"/>
    <w:rsid w:val="005924FC"/>
    <w:rsid w:val="00593314"/>
    <w:rsid w:val="005933F8"/>
    <w:rsid w:val="00593773"/>
    <w:rsid w:val="00593937"/>
    <w:rsid w:val="00594710"/>
    <w:rsid w:val="00595589"/>
    <w:rsid w:val="00595689"/>
    <w:rsid w:val="0059589E"/>
    <w:rsid w:val="00595FBB"/>
    <w:rsid w:val="0059694E"/>
    <w:rsid w:val="005969C0"/>
    <w:rsid w:val="00596EFC"/>
    <w:rsid w:val="00597209"/>
    <w:rsid w:val="00597884"/>
    <w:rsid w:val="00597CDD"/>
    <w:rsid w:val="005A0477"/>
    <w:rsid w:val="005A066F"/>
    <w:rsid w:val="005A0A76"/>
    <w:rsid w:val="005A1061"/>
    <w:rsid w:val="005A11B4"/>
    <w:rsid w:val="005A2842"/>
    <w:rsid w:val="005A2888"/>
    <w:rsid w:val="005A2A53"/>
    <w:rsid w:val="005A2F07"/>
    <w:rsid w:val="005A3B00"/>
    <w:rsid w:val="005A4335"/>
    <w:rsid w:val="005A45C2"/>
    <w:rsid w:val="005A49F2"/>
    <w:rsid w:val="005A5CF5"/>
    <w:rsid w:val="005A5E82"/>
    <w:rsid w:val="005A6362"/>
    <w:rsid w:val="005A6724"/>
    <w:rsid w:val="005A6828"/>
    <w:rsid w:val="005A69CB"/>
    <w:rsid w:val="005A73F0"/>
    <w:rsid w:val="005A74E5"/>
    <w:rsid w:val="005A7578"/>
    <w:rsid w:val="005A7CAB"/>
    <w:rsid w:val="005B054A"/>
    <w:rsid w:val="005B0AEA"/>
    <w:rsid w:val="005B0C08"/>
    <w:rsid w:val="005B10FB"/>
    <w:rsid w:val="005B1339"/>
    <w:rsid w:val="005B19BD"/>
    <w:rsid w:val="005B22EA"/>
    <w:rsid w:val="005B24A1"/>
    <w:rsid w:val="005B2CE4"/>
    <w:rsid w:val="005B2E15"/>
    <w:rsid w:val="005B2FB7"/>
    <w:rsid w:val="005B3609"/>
    <w:rsid w:val="005B392F"/>
    <w:rsid w:val="005B3962"/>
    <w:rsid w:val="005B3EE7"/>
    <w:rsid w:val="005B44FC"/>
    <w:rsid w:val="005B5265"/>
    <w:rsid w:val="005B5603"/>
    <w:rsid w:val="005B5ABB"/>
    <w:rsid w:val="005B66D4"/>
    <w:rsid w:val="005B68F8"/>
    <w:rsid w:val="005B6AE9"/>
    <w:rsid w:val="005C0492"/>
    <w:rsid w:val="005C05F5"/>
    <w:rsid w:val="005C09DC"/>
    <w:rsid w:val="005C0A7B"/>
    <w:rsid w:val="005C13C4"/>
    <w:rsid w:val="005C1801"/>
    <w:rsid w:val="005C206E"/>
    <w:rsid w:val="005C22B3"/>
    <w:rsid w:val="005C2739"/>
    <w:rsid w:val="005C2A03"/>
    <w:rsid w:val="005C2DBA"/>
    <w:rsid w:val="005C3360"/>
    <w:rsid w:val="005C3AE3"/>
    <w:rsid w:val="005C3E57"/>
    <w:rsid w:val="005C4541"/>
    <w:rsid w:val="005C45AF"/>
    <w:rsid w:val="005C463A"/>
    <w:rsid w:val="005C53B2"/>
    <w:rsid w:val="005C5678"/>
    <w:rsid w:val="005C568D"/>
    <w:rsid w:val="005C6E58"/>
    <w:rsid w:val="005C6F7E"/>
    <w:rsid w:val="005C7865"/>
    <w:rsid w:val="005D0585"/>
    <w:rsid w:val="005D07F2"/>
    <w:rsid w:val="005D0B82"/>
    <w:rsid w:val="005D0D51"/>
    <w:rsid w:val="005D1510"/>
    <w:rsid w:val="005D1580"/>
    <w:rsid w:val="005D1792"/>
    <w:rsid w:val="005D1AC7"/>
    <w:rsid w:val="005D1E6E"/>
    <w:rsid w:val="005D1FDF"/>
    <w:rsid w:val="005D223F"/>
    <w:rsid w:val="005D2301"/>
    <w:rsid w:val="005D276A"/>
    <w:rsid w:val="005D3A98"/>
    <w:rsid w:val="005D3AD6"/>
    <w:rsid w:val="005D5184"/>
    <w:rsid w:val="005D52EC"/>
    <w:rsid w:val="005D53F7"/>
    <w:rsid w:val="005D5697"/>
    <w:rsid w:val="005D5997"/>
    <w:rsid w:val="005D5C76"/>
    <w:rsid w:val="005D5C88"/>
    <w:rsid w:val="005D6321"/>
    <w:rsid w:val="005D6755"/>
    <w:rsid w:val="005D6E1C"/>
    <w:rsid w:val="005D72A0"/>
    <w:rsid w:val="005D79AB"/>
    <w:rsid w:val="005D7B58"/>
    <w:rsid w:val="005D7D1B"/>
    <w:rsid w:val="005E0427"/>
    <w:rsid w:val="005E05C8"/>
    <w:rsid w:val="005E05DD"/>
    <w:rsid w:val="005E0BC1"/>
    <w:rsid w:val="005E0FCB"/>
    <w:rsid w:val="005E1756"/>
    <w:rsid w:val="005E2811"/>
    <w:rsid w:val="005E2A66"/>
    <w:rsid w:val="005E2D14"/>
    <w:rsid w:val="005E2E48"/>
    <w:rsid w:val="005E3289"/>
    <w:rsid w:val="005E328A"/>
    <w:rsid w:val="005E3908"/>
    <w:rsid w:val="005E397B"/>
    <w:rsid w:val="005E4A31"/>
    <w:rsid w:val="005E4DA2"/>
    <w:rsid w:val="005E4E14"/>
    <w:rsid w:val="005E4F10"/>
    <w:rsid w:val="005E52FA"/>
    <w:rsid w:val="005E53C9"/>
    <w:rsid w:val="005E5A3B"/>
    <w:rsid w:val="005E5D72"/>
    <w:rsid w:val="005E6585"/>
    <w:rsid w:val="005E6B17"/>
    <w:rsid w:val="005E6FA9"/>
    <w:rsid w:val="005E72A0"/>
    <w:rsid w:val="005E76FA"/>
    <w:rsid w:val="005E7739"/>
    <w:rsid w:val="005F016C"/>
    <w:rsid w:val="005F030D"/>
    <w:rsid w:val="005F0876"/>
    <w:rsid w:val="005F0A62"/>
    <w:rsid w:val="005F0B03"/>
    <w:rsid w:val="005F0E6A"/>
    <w:rsid w:val="005F1070"/>
    <w:rsid w:val="005F10EE"/>
    <w:rsid w:val="005F124C"/>
    <w:rsid w:val="005F147C"/>
    <w:rsid w:val="005F1C3E"/>
    <w:rsid w:val="005F1E10"/>
    <w:rsid w:val="005F21BF"/>
    <w:rsid w:val="005F28A1"/>
    <w:rsid w:val="005F2907"/>
    <w:rsid w:val="005F2B0D"/>
    <w:rsid w:val="005F318D"/>
    <w:rsid w:val="005F3521"/>
    <w:rsid w:val="005F3784"/>
    <w:rsid w:val="005F4E51"/>
    <w:rsid w:val="005F4E9A"/>
    <w:rsid w:val="005F5103"/>
    <w:rsid w:val="005F5466"/>
    <w:rsid w:val="005F560C"/>
    <w:rsid w:val="005F63F8"/>
    <w:rsid w:val="005F6460"/>
    <w:rsid w:val="005F6745"/>
    <w:rsid w:val="005F6CB1"/>
    <w:rsid w:val="005F6EB4"/>
    <w:rsid w:val="005F6FE4"/>
    <w:rsid w:val="005F76CE"/>
    <w:rsid w:val="005F789B"/>
    <w:rsid w:val="005F7E1E"/>
    <w:rsid w:val="006004DE"/>
    <w:rsid w:val="00600516"/>
    <w:rsid w:val="00601066"/>
    <w:rsid w:val="00601545"/>
    <w:rsid w:val="00601AB3"/>
    <w:rsid w:val="00601E1D"/>
    <w:rsid w:val="00602460"/>
    <w:rsid w:val="006024DC"/>
    <w:rsid w:val="006025A9"/>
    <w:rsid w:val="00602742"/>
    <w:rsid w:val="006030AF"/>
    <w:rsid w:val="00603393"/>
    <w:rsid w:val="00603892"/>
    <w:rsid w:val="00603944"/>
    <w:rsid w:val="00603A57"/>
    <w:rsid w:val="00603AF6"/>
    <w:rsid w:val="00604079"/>
    <w:rsid w:val="0060443B"/>
    <w:rsid w:val="00605548"/>
    <w:rsid w:val="0060558A"/>
    <w:rsid w:val="0060574C"/>
    <w:rsid w:val="00605A61"/>
    <w:rsid w:val="00605AB9"/>
    <w:rsid w:val="00605B7F"/>
    <w:rsid w:val="00606129"/>
    <w:rsid w:val="00606561"/>
    <w:rsid w:val="00607122"/>
    <w:rsid w:val="0061015D"/>
    <w:rsid w:val="00610181"/>
    <w:rsid w:val="006104D7"/>
    <w:rsid w:val="00610C5E"/>
    <w:rsid w:val="006114BA"/>
    <w:rsid w:val="006120F6"/>
    <w:rsid w:val="006128E6"/>
    <w:rsid w:val="00612D0A"/>
    <w:rsid w:val="00612EC7"/>
    <w:rsid w:val="00613567"/>
    <w:rsid w:val="006135EA"/>
    <w:rsid w:val="00613902"/>
    <w:rsid w:val="00613C91"/>
    <w:rsid w:val="00614217"/>
    <w:rsid w:val="006149F7"/>
    <w:rsid w:val="00615003"/>
    <w:rsid w:val="0061589C"/>
    <w:rsid w:val="006159A4"/>
    <w:rsid w:val="00616080"/>
    <w:rsid w:val="0061615B"/>
    <w:rsid w:val="006163EA"/>
    <w:rsid w:val="00616904"/>
    <w:rsid w:val="00616CB0"/>
    <w:rsid w:val="00616E14"/>
    <w:rsid w:val="00617998"/>
    <w:rsid w:val="006201E6"/>
    <w:rsid w:val="00620B23"/>
    <w:rsid w:val="00620D5B"/>
    <w:rsid w:val="00621741"/>
    <w:rsid w:val="0062270F"/>
    <w:rsid w:val="0062276D"/>
    <w:rsid w:val="006228B2"/>
    <w:rsid w:val="006228ED"/>
    <w:rsid w:val="00622E61"/>
    <w:rsid w:val="00622E66"/>
    <w:rsid w:val="00622FD3"/>
    <w:rsid w:val="00623438"/>
    <w:rsid w:val="00623FF2"/>
    <w:rsid w:val="00624D9E"/>
    <w:rsid w:val="00625110"/>
    <w:rsid w:val="006254C7"/>
    <w:rsid w:val="00625E8E"/>
    <w:rsid w:val="00626579"/>
    <w:rsid w:val="00626C73"/>
    <w:rsid w:val="00626CB6"/>
    <w:rsid w:val="00626F57"/>
    <w:rsid w:val="00627DE5"/>
    <w:rsid w:val="006305DF"/>
    <w:rsid w:val="00630B9F"/>
    <w:rsid w:val="00631970"/>
    <w:rsid w:val="00632002"/>
    <w:rsid w:val="006320CE"/>
    <w:rsid w:val="00632243"/>
    <w:rsid w:val="00632640"/>
    <w:rsid w:val="00632D2F"/>
    <w:rsid w:val="00632F60"/>
    <w:rsid w:val="006333E2"/>
    <w:rsid w:val="0063465B"/>
    <w:rsid w:val="00634E6F"/>
    <w:rsid w:val="00634F22"/>
    <w:rsid w:val="00635085"/>
    <w:rsid w:val="006351B6"/>
    <w:rsid w:val="00635BAC"/>
    <w:rsid w:val="00636663"/>
    <w:rsid w:val="00636821"/>
    <w:rsid w:val="0063695B"/>
    <w:rsid w:val="00636D26"/>
    <w:rsid w:val="00636F32"/>
    <w:rsid w:val="00637747"/>
    <w:rsid w:val="006378EC"/>
    <w:rsid w:val="0063795C"/>
    <w:rsid w:val="00637C93"/>
    <w:rsid w:val="00637EE5"/>
    <w:rsid w:val="00637F18"/>
    <w:rsid w:val="00640052"/>
    <w:rsid w:val="00640915"/>
    <w:rsid w:val="00640A08"/>
    <w:rsid w:val="00640A16"/>
    <w:rsid w:val="00640A19"/>
    <w:rsid w:val="0064109E"/>
    <w:rsid w:val="006419ED"/>
    <w:rsid w:val="00641F7F"/>
    <w:rsid w:val="006420A8"/>
    <w:rsid w:val="006421D1"/>
    <w:rsid w:val="006426B4"/>
    <w:rsid w:val="00642B6F"/>
    <w:rsid w:val="00642C03"/>
    <w:rsid w:val="00642C26"/>
    <w:rsid w:val="00642C9A"/>
    <w:rsid w:val="00642DA1"/>
    <w:rsid w:val="006439BD"/>
    <w:rsid w:val="00644330"/>
    <w:rsid w:val="00644879"/>
    <w:rsid w:val="00645251"/>
    <w:rsid w:val="006456F6"/>
    <w:rsid w:val="00645C5C"/>
    <w:rsid w:val="00645E7B"/>
    <w:rsid w:val="0064639F"/>
    <w:rsid w:val="006477C1"/>
    <w:rsid w:val="00647A7C"/>
    <w:rsid w:val="00647B9F"/>
    <w:rsid w:val="00650338"/>
    <w:rsid w:val="00650899"/>
    <w:rsid w:val="006509BD"/>
    <w:rsid w:val="00650BFE"/>
    <w:rsid w:val="006519A2"/>
    <w:rsid w:val="00652050"/>
    <w:rsid w:val="006521B2"/>
    <w:rsid w:val="0065228F"/>
    <w:rsid w:val="006522BC"/>
    <w:rsid w:val="0065239E"/>
    <w:rsid w:val="006527F7"/>
    <w:rsid w:val="00652824"/>
    <w:rsid w:val="00652CCB"/>
    <w:rsid w:val="0065303D"/>
    <w:rsid w:val="0065307E"/>
    <w:rsid w:val="00653DB5"/>
    <w:rsid w:val="00653FC2"/>
    <w:rsid w:val="00654247"/>
    <w:rsid w:val="0065464D"/>
    <w:rsid w:val="00654817"/>
    <w:rsid w:val="00654A2C"/>
    <w:rsid w:val="00654AFF"/>
    <w:rsid w:val="00654B1E"/>
    <w:rsid w:val="00655678"/>
    <w:rsid w:val="006559F5"/>
    <w:rsid w:val="00656807"/>
    <w:rsid w:val="00656AD2"/>
    <w:rsid w:val="006571B7"/>
    <w:rsid w:val="006571C8"/>
    <w:rsid w:val="00657675"/>
    <w:rsid w:val="0065795D"/>
    <w:rsid w:val="00657C24"/>
    <w:rsid w:val="00660324"/>
    <w:rsid w:val="00661213"/>
    <w:rsid w:val="0066285B"/>
    <w:rsid w:val="00662BEB"/>
    <w:rsid w:val="00662C01"/>
    <w:rsid w:val="0066352B"/>
    <w:rsid w:val="006637D5"/>
    <w:rsid w:val="0066380B"/>
    <w:rsid w:val="00663CDC"/>
    <w:rsid w:val="006644F1"/>
    <w:rsid w:val="00664DF5"/>
    <w:rsid w:val="006652D5"/>
    <w:rsid w:val="006654AB"/>
    <w:rsid w:val="00666215"/>
    <w:rsid w:val="00666BD5"/>
    <w:rsid w:val="00666C4D"/>
    <w:rsid w:val="00666E84"/>
    <w:rsid w:val="00666E85"/>
    <w:rsid w:val="00666EEC"/>
    <w:rsid w:val="006673B2"/>
    <w:rsid w:val="00667843"/>
    <w:rsid w:val="00667BBC"/>
    <w:rsid w:val="0067080F"/>
    <w:rsid w:val="0067095A"/>
    <w:rsid w:val="0067153A"/>
    <w:rsid w:val="006717D7"/>
    <w:rsid w:val="00671982"/>
    <w:rsid w:val="00671A4F"/>
    <w:rsid w:val="00671AC4"/>
    <w:rsid w:val="006721B1"/>
    <w:rsid w:val="006725F6"/>
    <w:rsid w:val="00672B65"/>
    <w:rsid w:val="006732B4"/>
    <w:rsid w:val="0067397A"/>
    <w:rsid w:val="00673B68"/>
    <w:rsid w:val="00673D0F"/>
    <w:rsid w:val="00673EF8"/>
    <w:rsid w:val="00674016"/>
    <w:rsid w:val="00674286"/>
    <w:rsid w:val="0067446F"/>
    <w:rsid w:val="00674495"/>
    <w:rsid w:val="006749C4"/>
    <w:rsid w:val="00674F9D"/>
    <w:rsid w:val="006752D2"/>
    <w:rsid w:val="00675CF3"/>
    <w:rsid w:val="00675F44"/>
    <w:rsid w:val="00677539"/>
    <w:rsid w:val="00677B27"/>
    <w:rsid w:val="00677ED2"/>
    <w:rsid w:val="0068053E"/>
    <w:rsid w:val="0068056F"/>
    <w:rsid w:val="006815BB"/>
    <w:rsid w:val="00681AEB"/>
    <w:rsid w:val="00681C83"/>
    <w:rsid w:val="00681D2E"/>
    <w:rsid w:val="00681F4B"/>
    <w:rsid w:val="00682031"/>
    <w:rsid w:val="006820B1"/>
    <w:rsid w:val="006821FF"/>
    <w:rsid w:val="006824BA"/>
    <w:rsid w:val="00682714"/>
    <w:rsid w:val="006827AA"/>
    <w:rsid w:val="006830B7"/>
    <w:rsid w:val="00683A86"/>
    <w:rsid w:val="00683AB6"/>
    <w:rsid w:val="00683F28"/>
    <w:rsid w:val="00684F4D"/>
    <w:rsid w:val="00685DD0"/>
    <w:rsid w:val="00685EDE"/>
    <w:rsid w:val="00686198"/>
    <w:rsid w:val="0068646C"/>
    <w:rsid w:val="0068652E"/>
    <w:rsid w:val="00686C8C"/>
    <w:rsid w:val="00686F38"/>
    <w:rsid w:val="0068702D"/>
    <w:rsid w:val="00690217"/>
    <w:rsid w:val="00690251"/>
    <w:rsid w:val="0069034D"/>
    <w:rsid w:val="00691D6B"/>
    <w:rsid w:val="00692875"/>
    <w:rsid w:val="00692A6E"/>
    <w:rsid w:val="00692B03"/>
    <w:rsid w:val="00692E8A"/>
    <w:rsid w:val="00693D4B"/>
    <w:rsid w:val="00693FD3"/>
    <w:rsid w:val="00694043"/>
    <w:rsid w:val="00694104"/>
    <w:rsid w:val="0069472E"/>
    <w:rsid w:val="0069534F"/>
    <w:rsid w:val="00695DBC"/>
    <w:rsid w:val="00695E02"/>
    <w:rsid w:val="00695F25"/>
    <w:rsid w:val="00696215"/>
    <w:rsid w:val="00696945"/>
    <w:rsid w:val="00696CF3"/>
    <w:rsid w:val="00697189"/>
    <w:rsid w:val="00697594"/>
    <w:rsid w:val="00697876"/>
    <w:rsid w:val="00697C05"/>
    <w:rsid w:val="006A03A9"/>
    <w:rsid w:val="006A0897"/>
    <w:rsid w:val="006A0A8E"/>
    <w:rsid w:val="006A1C0F"/>
    <w:rsid w:val="006A1D1F"/>
    <w:rsid w:val="006A1DC2"/>
    <w:rsid w:val="006A249F"/>
    <w:rsid w:val="006A24AA"/>
    <w:rsid w:val="006A262D"/>
    <w:rsid w:val="006A2999"/>
    <w:rsid w:val="006A2E21"/>
    <w:rsid w:val="006A310E"/>
    <w:rsid w:val="006A3192"/>
    <w:rsid w:val="006A327B"/>
    <w:rsid w:val="006A3E62"/>
    <w:rsid w:val="006A42A4"/>
    <w:rsid w:val="006A4EBB"/>
    <w:rsid w:val="006A505E"/>
    <w:rsid w:val="006A5A70"/>
    <w:rsid w:val="006A60BF"/>
    <w:rsid w:val="006A6326"/>
    <w:rsid w:val="006A64FD"/>
    <w:rsid w:val="006A651B"/>
    <w:rsid w:val="006A6895"/>
    <w:rsid w:val="006A6A82"/>
    <w:rsid w:val="006A6EFA"/>
    <w:rsid w:val="006A6F36"/>
    <w:rsid w:val="006A7587"/>
    <w:rsid w:val="006A7613"/>
    <w:rsid w:val="006A7E4F"/>
    <w:rsid w:val="006A7E8F"/>
    <w:rsid w:val="006A7EA1"/>
    <w:rsid w:val="006A7F89"/>
    <w:rsid w:val="006B08E9"/>
    <w:rsid w:val="006B107B"/>
    <w:rsid w:val="006B10C3"/>
    <w:rsid w:val="006B14D6"/>
    <w:rsid w:val="006B1564"/>
    <w:rsid w:val="006B1AE6"/>
    <w:rsid w:val="006B1B12"/>
    <w:rsid w:val="006B23E8"/>
    <w:rsid w:val="006B2B37"/>
    <w:rsid w:val="006B2D75"/>
    <w:rsid w:val="006B3074"/>
    <w:rsid w:val="006B34A7"/>
    <w:rsid w:val="006B397A"/>
    <w:rsid w:val="006B3C1A"/>
    <w:rsid w:val="006B3D4C"/>
    <w:rsid w:val="006B3F18"/>
    <w:rsid w:val="006B40D2"/>
    <w:rsid w:val="006B4AD4"/>
    <w:rsid w:val="006B510B"/>
    <w:rsid w:val="006B53DC"/>
    <w:rsid w:val="006B5438"/>
    <w:rsid w:val="006B5EB8"/>
    <w:rsid w:val="006B60D2"/>
    <w:rsid w:val="006B61ED"/>
    <w:rsid w:val="006B6E61"/>
    <w:rsid w:val="006B761B"/>
    <w:rsid w:val="006B7D4B"/>
    <w:rsid w:val="006C014C"/>
    <w:rsid w:val="006C0A8D"/>
    <w:rsid w:val="006C0AE1"/>
    <w:rsid w:val="006C0BE0"/>
    <w:rsid w:val="006C1415"/>
    <w:rsid w:val="006C17B9"/>
    <w:rsid w:val="006C20C2"/>
    <w:rsid w:val="006C23AB"/>
    <w:rsid w:val="006C23CE"/>
    <w:rsid w:val="006C26DC"/>
    <w:rsid w:val="006C2B29"/>
    <w:rsid w:val="006C2CC8"/>
    <w:rsid w:val="006C3022"/>
    <w:rsid w:val="006C306B"/>
    <w:rsid w:val="006C3168"/>
    <w:rsid w:val="006C326B"/>
    <w:rsid w:val="006C3586"/>
    <w:rsid w:val="006C4763"/>
    <w:rsid w:val="006C564D"/>
    <w:rsid w:val="006C5B57"/>
    <w:rsid w:val="006C5BB1"/>
    <w:rsid w:val="006C5BC6"/>
    <w:rsid w:val="006C5D3C"/>
    <w:rsid w:val="006C5ED4"/>
    <w:rsid w:val="006C5F4F"/>
    <w:rsid w:val="006C63EE"/>
    <w:rsid w:val="006C6595"/>
    <w:rsid w:val="006C6C2A"/>
    <w:rsid w:val="006C6D3D"/>
    <w:rsid w:val="006C7501"/>
    <w:rsid w:val="006C75AA"/>
    <w:rsid w:val="006D05F2"/>
    <w:rsid w:val="006D078C"/>
    <w:rsid w:val="006D0C06"/>
    <w:rsid w:val="006D16ED"/>
    <w:rsid w:val="006D1B50"/>
    <w:rsid w:val="006D1C57"/>
    <w:rsid w:val="006D242E"/>
    <w:rsid w:val="006D24FD"/>
    <w:rsid w:val="006D285B"/>
    <w:rsid w:val="006D2CBC"/>
    <w:rsid w:val="006D2D60"/>
    <w:rsid w:val="006D3281"/>
    <w:rsid w:val="006D4715"/>
    <w:rsid w:val="006D498D"/>
    <w:rsid w:val="006D4A1B"/>
    <w:rsid w:val="006D4D24"/>
    <w:rsid w:val="006D56BB"/>
    <w:rsid w:val="006D61E0"/>
    <w:rsid w:val="006D6818"/>
    <w:rsid w:val="006D6D76"/>
    <w:rsid w:val="006D74EB"/>
    <w:rsid w:val="006D779C"/>
    <w:rsid w:val="006E0A9C"/>
    <w:rsid w:val="006E0FB0"/>
    <w:rsid w:val="006E124D"/>
    <w:rsid w:val="006E1B8F"/>
    <w:rsid w:val="006E227E"/>
    <w:rsid w:val="006E24B7"/>
    <w:rsid w:val="006E25F7"/>
    <w:rsid w:val="006E2A6B"/>
    <w:rsid w:val="006E34FA"/>
    <w:rsid w:val="006E37D3"/>
    <w:rsid w:val="006E389E"/>
    <w:rsid w:val="006E3ECB"/>
    <w:rsid w:val="006E428B"/>
    <w:rsid w:val="006E4486"/>
    <w:rsid w:val="006E465A"/>
    <w:rsid w:val="006E4B40"/>
    <w:rsid w:val="006E4BD6"/>
    <w:rsid w:val="006E4C7C"/>
    <w:rsid w:val="006E50E4"/>
    <w:rsid w:val="006E5556"/>
    <w:rsid w:val="006E5935"/>
    <w:rsid w:val="006E59E0"/>
    <w:rsid w:val="006E5A60"/>
    <w:rsid w:val="006E5C28"/>
    <w:rsid w:val="006E6443"/>
    <w:rsid w:val="006E6C23"/>
    <w:rsid w:val="006E733F"/>
    <w:rsid w:val="006E7765"/>
    <w:rsid w:val="006E7EC6"/>
    <w:rsid w:val="006F0590"/>
    <w:rsid w:val="006F1358"/>
    <w:rsid w:val="006F1657"/>
    <w:rsid w:val="006F1D32"/>
    <w:rsid w:val="006F20FD"/>
    <w:rsid w:val="006F24A9"/>
    <w:rsid w:val="006F26CF"/>
    <w:rsid w:val="006F2A94"/>
    <w:rsid w:val="006F30D7"/>
    <w:rsid w:val="006F3431"/>
    <w:rsid w:val="006F3948"/>
    <w:rsid w:val="006F3FB9"/>
    <w:rsid w:val="006F4086"/>
    <w:rsid w:val="006F430E"/>
    <w:rsid w:val="006F48CD"/>
    <w:rsid w:val="006F48D6"/>
    <w:rsid w:val="006F4CE1"/>
    <w:rsid w:val="006F4DAD"/>
    <w:rsid w:val="006F51B3"/>
    <w:rsid w:val="006F57AA"/>
    <w:rsid w:val="006F59B9"/>
    <w:rsid w:val="006F680F"/>
    <w:rsid w:val="006F6D49"/>
    <w:rsid w:val="006F6FEB"/>
    <w:rsid w:val="006F738A"/>
    <w:rsid w:val="006F738F"/>
    <w:rsid w:val="006F7A72"/>
    <w:rsid w:val="0070001A"/>
    <w:rsid w:val="0070006B"/>
    <w:rsid w:val="00700111"/>
    <w:rsid w:val="0070087D"/>
    <w:rsid w:val="007009CB"/>
    <w:rsid w:val="00700C2A"/>
    <w:rsid w:val="00700D89"/>
    <w:rsid w:val="00700EFA"/>
    <w:rsid w:val="007012E2"/>
    <w:rsid w:val="007017E2"/>
    <w:rsid w:val="00701DCF"/>
    <w:rsid w:val="00702809"/>
    <w:rsid w:val="00702D82"/>
    <w:rsid w:val="0070333F"/>
    <w:rsid w:val="0070404E"/>
    <w:rsid w:val="007042FC"/>
    <w:rsid w:val="00704470"/>
    <w:rsid w:val="00704926"/>
    <w:rsid w:val="007052E0"/>
    <w:rsid w:val="007055FF"/>
    <w:rsid w:val="0070570A"/>
    <w:rsid w:val="00705A6F"/>
    <w:rsid w:val="00705CC4"/>
    <w:rsid w:val="0070600B"/>
    <w:rsid w:val="00706ECB"/>
    <w:rsid w:val="00707023"/>
    <w:rsid w:val="0070735E"/>
    <w:rsid w:val="007076B8"/>
    <w:rsid w:val="00707F3C"/>
    <w:rsid w:val="00710379"/>
    <w:rsid w:val="00710443"/>
    <w:rsid w:val="007106C7"/>
    <w:rsid w:val="00710774"/>
    <w:rsid w:val="00710DF2"/>
    <w:rsid w:val="00711122"/>
    <w:rsid w:val="00711A03"/>
    <w:rsid w:val="00711A8A"/>
    <w:rsid w:val="00711D5A"/>
    <w:rsid w:val="007124FF"/>
    <w:rsid w:val="0071297C"/>
    <w:rsid w:val="00712BFB"/>
    <w:rsid w:val="00712E7D"/>
    <w:rsid w:val="00713C4E"/>
    <w:rsid w:val="00714637"/>
    <w:rsid w:val="00714A02"/>
    <w:rsid w:val="00714AAF"/>
    <w:rsid w:val="00714BC8"/>
    <w:rsid w:val="00714C99"/>
    <w:rsid w:val="007151E7"/>
    <w:rsid w:val="00715290"/>
    <w:rsid w:val="00716087"/>
    <w:rsid w:val="007166EF"/>
    <w:rsid w:val="00716B56"/>
    <w:rsid w:val="00716C2F"/>
    <w:rsid w:val="0071710E"/>
    <w:rsid w:val="00717562"/>
    <w:rsid w:val="00717B1A"/>
    <w:rsid w:val="00717BC7"/>
    <w:rsid w:val="0072006A"/>
    <w:rsid w:val="00720417"/>
    <w:rsid w:val="0072080D"/>
    <w:rsid w:val="00720B18"/>
    <w:rsid w:val="007211B8"/>
    <w:rsid w:val="007226EB"/>
    <w:rsid w:val="00722AE9"/>
    <w:rsid w:val="00722D54"/>
    <w:rsid w:val="00723118"/>
    <w:rsid w:val="00723275"/>
    <w:rsid w:val="00723CC0"/>
    <w:rsid w:val="00723F9F"/>
    <w:rsid w:val="007243AB"/>
    <w:rsid w:val="007246B8"/>
    <w:rsid w:val="00724B67"/>
    <w:rsid w:val="00725872"/>
    <w:rsid w:val="00725F7E"/>
    <w:rsid w:val="00726060"/>
    <w:rsid w:val="007262AB"/>
    <w:rsid w:val="0072659C"/>
    <w:rsid w:val="00726B39"/>
    <w:rsid w:val="00727E33"/>
    <w:rsid w:val="0073025D"/>
    <w:rsid w:val="007302F3"/>
    <w:rsid w:val="007304E2"/>
    <w:rsid w:val="007308D6"/>
    <w:rsid w:val="00730FBD"/>
    <w:rsid w:val="00731122"/>
    <w:rsid w:val="0073159B"/>
    <w:rsid w:val="00731857"/>
    <w:rsid w:val="00731A3C"/>
    <w:rsid w:val="00731BCC"/>
    <w:rsid w:val="00731EB5"/>
    <w:rsid w:val="00731F2D"/>
    <w:rsid w:val="007321E0"/>
    <w:rsid w:val="007322D2"/>
    <w:rsid w:val="00732348"/>
    <w:rsid w:val="00732776"/>
    <w:rsid w:val="007327F0"/>
    <w:rsid w:val="007329FE"/>
    <w:rsid w:val="007331BA"/>
    <w:rsid w:val="007334CD"/>
    <w:rsid w:val="007334D5"/>
    <w:rsid w:val="0073356E"/>
    <w:rsid w:val="00733BA3"/>
    <w:rsid w:val="00733C77"/>
    <w:rsid w:val="00733EC7"/>
    <w:rsid w:val="00734BD3"/>
    <w:rsid w:val="00734F3F"/>
    <w:rsid w:val="007355C6"/>
    <w:rsid w:val="00735AF3"/>
    <w:rsid w:val="0073625C"/>
    <w:rsid w:val="00737DD5"/>
    <w:rsid w:val="00740414"/>
    <w:rsid w:val="00740661"/>
    <w:rsid w:val="00740A9D"/>
    <w:rsid w:val="00741573"/>
    <w:rsid w:val="00741574"/>
    <w:rsid w:val="00741F74"/>
    <w:rsid w:val="00742588"/>
    <w:rsid w:val="00742CF5"/>
    <w:rsid w:val="0074350F"/>
    <w:rsid w:val="007439B8"/>
    <w:rsid w:val="00743F91"/>
    <w:rsid w:val="0074415A"/>
    <w:rsid w:val="00744165"/>
    <w:rsid w:val="0074438D"/>
    <w:rsid w:val="00744A16"/>
    <w:rsid w:val="00744ABC"/>
    <w:rsid w:val="00744CEF"/>
    <w:rsid w:val="00744ECC"/>
    <w:rsid w:val="0074504F"/>
    <w:rsid w:val="00745A15"/>
    <w:rsid w:val="00746862"/>
    <w:rsid w:val="00746C21"/>
    <w:rsid w:val="0074714C"/>
    <w:rsid w:val="00747599"/>
    <w:rsid w:val="0074797F"/>
    <w:rsid w:val="00747A96"/>
    <w:rsid w:val="00747C71"/>
    <w:rsid w:val="00750264"/>
    <w:rsid w:val="00750825"/>
    <w:rsid w:val="00750ACC"/>
    <w:rsid w:val="007510A5"/>
    <w:rsid w:val="007510EC"/>
    <w:rsid w:val="007513F7"/>
    <w:rsid w:val="007520CB"/>
    <w:rsid w:val="007522C8"/>
    <w:rsid w:val="00752535"/>
    <w:rsid w:val="007530D6"/>
    <w:rsid w:val="007531D2"/>
    <w:rsid w:val="007533A6"/>
    <w:rsid w:val="0075356A"/>
    <w:rsid w:val="00753C95"/>
    <w:rsid w:val="007540DF"/>
    <w:rsid w:val="007542BE"/>
    <w:rsid w:val="00755317"/>
    <w:rsid w:val="007559A5"/>
    <w:rsid w:val="00755BD4"/>
    <w:rsid w:val="00756DEB"/>
    <w:rsid w:val="007572D5"/>
    <w:rsid w:val="007574F5"/>
    <w:rsid w:val="007575A1"/>
    <w:rsid w:val="0075763F"/>
    <w:rsid w:val="0075775B"/>
    <w:rsid w:val="00757AD2"/>
    <w:rsid w:val="0076087C"/>
    <w:rsid w:val="0076189F"/>
    <w:rsid w:val="0076222E"/>
    <w:rsid w:val="007625C3"/>
    <w:rsid w:val="00762698"/>
    <w:rsid w:val="00762ECF"/>
    <w:rsid w:val="00762EFF"/>
    <w:rsid w:val="007636DF"/>
    <w:rsid w:val="0076385C"/>
    <w:rsid w:val="00763A5E"/>
    <w:rsid w:val="00763A9C"/>
    <w:rsid w:val="007643F6"/>
    <w:rsid w:val="0076448F"/>
    <w:rsid w:val="00764688"/>
    <w:rsid w:val="0076496E"/>
    <w:rsid w:val="00764B57"/>
    <w:rsid w:val="00764D59"/>
    <w:rsid w:val="007661A8"/>
    <w:rsid w:val="007666F7"/>
    <w:rsid w:val="007668E0"/>
    <w:rsid w:val="00766946"/>
    <w:rsid w:val="00766983"/>
    <w:rsid w:val="007670E5"/>
    <w:rsid w:val="00767333"/>
    <w:rsid w:val="00767A71"/>
    <w:rsid w:val="00767B44"/>
    <w:rsid w:val="00767C0D"/>
    <w:rsid w:val="00767DFA"/>
    <w:rsid w:val="00767EA6"/>
    <w:rsid w:val="00767EE9"/>
    <w:rsid w:val="00767EEB"/>
    <w:rsid w:val="007702E0"/>
    <w:rsid w:val="007705EB"/>
    <w:rsid w:val="00770DC4"/>
    <w:rsid w:val="00770EC5"/>
    <w:rsid w:val="00771108"/>
    <w:rsid w:val="007712A8"/>
    <w:rsid w:val="00771A54"/>
    <w:rsid w:val="00771B44"/>
    <w:rsid w:val="00771DF3"/>
    <w:rsid w:val="0077218D"/>
    <w:rsid w:val="0077278B"/>
    <w:rsid w:val="00772EBA"/>
    <w:rsid w:val="00773142"/>
    <w:rsid w:val="00773C03"/>
    <w:rsid w:val="00774516"/>
    <w:rsid w:val="00774BC8"/>
    <w:rsid w:val="007769F5"/>
    <w:rsid w:val="00777483"/>
    <w:rsid w:val="00777869"/>
    <w:rsid w:val="007778F6"/>
    <w:rsid w:val="00777984"/>
    <w:rsid w:val="007779CA"/>
    <w:rsid w:val="00777E70"/>
    <w:rsid w:val="00781203"/>
    <w:rsid w:val="007812EC"/>
    <w:rsid w:val="0078172F"/>
    <w:rsid w:val="00781BFF"/>
    <w:rsid w:val="0078217A"/>
    <w:rsid w:val="007827FE"/>
    <w:rsid w:val="00782E4C"/>
    <w:rsid w:val="00782FAB"/>
    <w:rsid w:val="00782FD5"/>
    <w:rsid w:val="00783FAA"/>
    <w:rsid w:val="0078402A"/>
    <w:rsid w:val="00784300"/>
    <w:rsid w:val="00784572"/>
    <w:rsid w:val="0078460C"/>
    <w:rsid w:val="0078464E"/>
    <w:rsid w:val="00784736"/>
    <w:rsid w:val="00784F46"/>
    <w:rsid w:val="00784FAD"/>
    <w:rsid w:val="00785362"/>
    <w:rsid w:val="0078549D"/>
    <w:rsid w:val="00785B4C"/>
    <w:rsid w:val="00785BB7"/>
    <w:rsid w:val="00785E8C"/>
    <w:rsid w:val="00785F2D"/>
    <w:rsid w:val="007864E7"/>
    <w:rsid w:val="00786CC1"/>
    <w:rsid w:val="007879A7"/>
    <w:rsid w:val="0079020F"/>
    <w:rsid w:val="0079034A"/>
    <w:rsid w:val="00790519"/>
    <w:rsid w:val="00790A20"/>
    <w:rsid w:val="00790BFC"/>
    <w:rsid w:val="00790E41"/>
    <w:rsid w:val="007916BF"/>
    <w:rsid w:val="0079173C"/>
    <w:rsid w:val="007920A4"/>
    <w:rsid w:val="00792873"/>
    <w:rsid w:val="00792AEE"/>
    <w:rsid w:val="00792E3C"/>
    <w:rsid w:val="00793250"/>
    <w:rsid w:val="007934E5"/>
    <w:rsid w:val="00793B52"/>
    <w:rsid w:val="00793C02"/>
    <w:rsid w:val="00793FFE"/>
    <w:rsid w:val="00794662"/>
    <w:rsid w:val="00795697"/>
    <w:rsid w:val="007957FA"/>
    <w:rsid w:val="007959C8"/>
    <w:rsid w:val="0079680E"/>
    <w:rsid w:val="007968EE"/>
    <w:rsid w:val="00797B22"/>
    <w:rsid w:val="00797CE1"/>
    <w:rsid w:val="00797F92"/>
    <w:rsid w:val="007A023E"/>
    <w:rsid w:val="007A02ED"/>
    <w:rsid w:val="007A0B3F"/>
    <w:rsid w:val="007A0E57"/>
    <w:rsid w:val="007A0FF2"/>
    <w:rsid w:val="007A149D"/>
    <w:rsid w:val="007A1D71"/>
    <w:rsid w:val="007A204B"/>
    <w:rsid w:val="007A211E"/>
    <w:rsid w:val="007A301B"/>
    <w:rsid w:val="007A3397"/>
    <w:rsid w:val="007A3B15"/>
    <w:rsid w:val="007A4305"/>
    <w:rsid w:val="007A46EF"/>
    <w:rsid w:val="007A4775"/>
    <w:rsid w:val="007A497D"/>
    <w:rsid w:val="007A4ADE"/>
    <w:rsid w:val="007A5251"/>
    <w:rsid w:val="007A5BAE"/>
    <w:rsid w:val="007A5D68"/>
    <w:rsid w:val="007A6833"/>
    <w:rsid w:val="007A7175"/>
    <w:rsid w:val="007A779F"/>
    <w:rsid w:val="007B04EB"/>
    <w:rsid w:val="007B1766"/>
    <w:rsid w:val="007B1AB2"/>
    <w:rsid w:val="007B1BAF"/>
    <w:rsid w:val="007B1E58"/>
    <w:rsid w:val="007B27EC"/>
    <w:rsid w:val="007B2AAE"/>
    <w:rsid w:val="007B3019"/>
    <w:rsid w:val="007B335A"/>
    <w:rsid w:val="007B3590"/>
    <w:rsid w:val="007B36D2"/>
    <w:rsid w:val="007B3F63"/>
    <w:rsid w:val="007B40A9"/>
    <w:rsid w:val="007B45F4"/>
    <w:rsid w:val="007B4722"/>
    <w:rsid w:val="007B4E3F"/>
    <w:rsid w:val="007B519F"/>
    <w:rsid w:val="007B51A6"/>
    <w:rsid w:val="007B5BD5"/>
    <w:rsid w:val="007B62F3"/>
    <w:rsid w:val="007B6497"/>
    <w:rsid w:val="007B663C"/>
    <w:rsid w:val="007B678D"/>
    <w:rsid w:val="007B67B7"/>
    <w:rsid w:val="007B6988"/>
    <w:rsid w:val="007B6EDC"/>
    <w:rsid w:val="007B721C"/>
    <w:rsid w:val="007B7549"/>
    <w:rsid w:val="007B7E42"/>
    <w:rsid w:val="007C057B"/>
    <w:rsid w:val="007C10C9"/>
    <w:rsid w:val="007C1A5B"/>
    <w:rsid w:val="007C1B6F"/>
    <w:rsid w:val="007C2C3D"/>
    <w:rsid w:val="007C30C7"/>
    <w:rsid w:val="007C3158"/>
    <w:rsid w:val="007C3384"/>
    <w:rsid w:val="007C37F7"/>
    <w:rsid w:val="007C3F82"/>
    <w:rsid w:val="007C4570"/>
    <w:rsid w:val="007C4862"/>
    <w:rsid w:val="007C4E03"/>
    <w:rsid w:val="007C4EC1"/>
    <w:rsid w:val="007C5219"/>
    <w:rsid w:val="007C5845"/>
    <w:rsid w:val="007C5902"/>
    <w:rsid w:val="007C735B"/>
    <w:rsid w:val="007C7979"/>
    <w:rsid w:val="007C7EF7"/>
    <w:rsid w:val="007D051B"/>
    <w:rsid w:val="007D057E"/>
    <w:rsid w:val="007D0DA0"/>
    <w:rsid w:val="007D0F10"/>
    <w:rsid w:val="007D13E1"/>
    <w:rsid w:val="007D18D1"/>
    <w:rsid w:val="007D1BD6"/>
    <w:rsid w:val="007D1C40"/>
    <w:rsid w:val="007D1D53"/>
    <w:rsid w:val="007D2834"/>
    <w:rsid w:val="007D287C"/>
    <w:rsid w:val="007D2FCD"/>
    <w:rsid w:val="007D3A1E"/>
    <w:rsid w:val="007D3C16"/>
    <w:rsid w:val="007D455E"/>
    <w:rsid w:val="007D4D7A"/>
    <w:rsid w:val="007D4E7F"/>
    <w:rsid w:val="007D5119"/>
    <w:rsid w:val="007D5453"/>
    <w:rsid w:val="007D56A8"/>
    <w:rsid w:val="007D5963"/>
    <w:rsid w:val="007D5F9F"/>
    <w:rsid w:val="007D6081"/>
    <w:rsid w:val="007D6523"/>
    <w:rsid w:val="007D6F79"/>
    <w:rsid w:val="007D70F6"/>
    <w:rsid w:val="007D7658"/>
    <w:rsid w:val="007D79A3"/>
    <w:rsid w:val="007D7B78"/>
    <w:rsid w:val="007D7CDB"/>
    <w:rsid w:val="007E0017"/>
    <w:rsid w:val="007E0CC7"/>
    <w:rsid w:val="007E1221"/>
    <w:rsid w:val="007E15FE"/>
    <w:rsid w:val="007E1A2B"/>
    <w:rsid w:val="007E1D21"/>
    <w:rsid w:val="007E2023"/>
    <w:rsid w:val="007E2303"/>
    <w:rsid w:val="007E2F2F"/>
    <w:rsid w:val="007E36A6"/>
    <w:rsid w:val="007E37F8"/>
    <w:rsid w:val="007E419A"/>
    <w:rsid w:val="007E4409"/>
    <w:rsid w:val="007E4BA6"/>
    <w:rsid w:val="007E547E"/>
    <w:rsid w:val="007E557A"/>
    <w:rsid w:val="007E564C"/>
    <w:rsid w:val="007E661A"/>
    <w:rsid w:val="007E7628"/>
    <w:rsid w:val="007E7773"/>
    <w:rsid w:val="007E7A38"/>
    <w:rsid w:val="007E7BC0"/>
    <w:rsid w:val="007E7ED0"/>
    <w:rsid w:val="007E7F8B"/>
    <w:rsid w:val="007F0F8F"/>
    <w:rsid w:val="007F1A4A"/>
    <w:rsid w:val="007F2C91"/>
    <w:rsid w:val="007F2D11"/>
    <w:rsid w:val="007F2D49"/>
    <w:rsid w:val="007F2DA7"/>
    <w:rsid w:val="007F2E6D"/>
    <w:rsid w:val="007F2F38"/>
    <w:rsid w:val="007F3264"/>
    <w:rsid w:val="007F3319"/>
    <w:rsid w:val="007F36FD"/>
    <w:rsid w:val="007F39B0"/>
    <w:rsid w:val="007F3B97"/>
    <w:rsid w:val="007F3F01"/>
    <w:rsid w:val="007F4A4D"/>
    <w:rsid w:val="007F5EA7"/>
    <w:rsid w:val="007F626C"/>
    <w:rsid w:val="007F649E"/>
    <w:rsid w:val="007F6D26"/>
    <w:rsid w:val="007F7485"/>
    <w:rsid w:val="007F77D4"/>
    <w:rsid w:val="007F7CD2"/>
    <w:rsid w:val="007F7EBB"/>
    <w:rsid w:val="007F7F8F"/>
    <w:rsid w:val="00800465"/>
    <w:rsid w:val="0080056E"/>
    <w:rsid w:val="0080079A"/>
    <w:rsid w:val="00800AEF"/>
    <w:rsid w:val="00800B55"/>
    <w:rsid w:val="0080131D"/>
    <w:rsid w:val="008014EB"/>
    <w:rsid w:val="00801B41"/>
    <w:rsid w:val="00802E4F"/>
    <w:rsid w:val="008035BE"/>
    <w:rsid w:val="00803CEE"/>
    <w:rsid w:val="008043AF"/>
    <w:rsid w:val="008051B7"/>
    <w:rsid w:val="008056CA"/>
    <w:rsid w:val="00806047"/>
    <w:rsid w:val="00806111"/>
    <w:rsid w:val="008064A4"/>
    <w:rsid w:val="0080658C"/>
    <w:rsid w:val="00806724"/>
    <w:rsid w:val="008073B7"/>
    <w:rsid w:val="008100E2"/>
    <w:rsid w:val="008106C8"/>
    <w:rsid w:val="008106D8"/>
    <w:rsid w:val="00810962"/>
    <w:rsid w:val="00810D09"/>
    <w:rsid w:val="008110D6"/>
    <w:rsid w:val="0081114D"/>
    <w:rsid w:val="00811490"/>
    <w:rsid w:val="00811797"/>
    <w:rsid w:val="00811BAD"/>
    <w:rsid w:val="00811D33"/>
    <w:rsid w:val="00813570"/>
    <w:rsid w:val="00813617"/>
    <w:rsid w:val="0081393A"/>
    <w:rsid w:val="00813ECD"/>
    <w:rsid w:val="0081475A"/>
    <w:rsid w:val="0081479A"/>
    <w:rsid w:val="0081493D"/>
    <w:rsid w:val="00814AE2"/>
    <w:rsid w:val="00814AF3"/>
    <w:rsid w:val="00814B7C"/>
    <w:rsid w:val="00814D3C"/>
    <w:rsid w:val="00815100"/>
    <w:rsid w:val="00815A02"/>
    <w:rsid w:val="00815A24"/>
    <w:rsid w:val="008163DC"/>
    <w:rsid w:val="0081662B"/>
    <w:rsid w:val="00816C3D"/>
    <w:rsid w:val="00817075"/>
    <w:rsid w:val="008177A9"/>
    <w:rsid w:val="00817D57"/>
    <w:rsid w:val="00820007"/>
    <w:rsid w:val="008205BF"/>
    <w:rsid w:val="0082123C"/>
    <w:rsid w:val="00821267"/>
    <w:rsid w:val="008221CC"/>
    <w:rsid w:val="00822CDB"/>
    <w:rsid w:val="00822FFD"/>
    <w:rsid w:val="0082319E"/>
    <w:rsid w:val="0082382B"/>
    <w:rsid w:val="0082389B"/>
    <w:rsid w:val="0082409B"/>
    <w:rsid w:val="0082482C"/>
    <w:rsid w:val="0082484E"/>
    <w:rsid w:val="00824B51"/>
    <w:rsid w:val="00825993"/>
    <w:rsid w:val="00825EE2"/>
    <w:rsid w:val="00825F4D"/>
    <w:rsid w:val="00825FA9"/>
    <w:rsid w:val="0082611A"/>
    <w:rsid w:val="0082617A"/>
    <w:rsid w:val="008261B2"/>
    <w:rsid w:val="00826418"/>
    <w:rsid w:val="00826B89"/>
    <w:rsid w:val="008278C6"/>
    <w:rsid w:val="00827C58"/>
    <w:rsid w:val="00827DA4"/>
    <w:rsid w:val="0083020A"/>
    <w:rsid w:val="008307D8"/>
    <w:rsid w:val="00830E8E"/>
    <w:rsid w:val="0083141A"/>
    <w:rsid w:val="008319D9"/>
    <w:rsid w:val="00831C3E"/>
    <w:rsid w:val="00831D8C"/>
    <w:rsid w:val="00831DE2"/>
    <w:rsid w:val="00831EC2"/>
    <w:rsid w:val="00831F7C"/>
    <w:rsid w:val="0083239E"/>
    <w:rsid w:val="008328D7"/>
    <w:rsid w:val="00832DBC"/>
    <w:rsid w:val="00834310"/>
    <w:rsid w:val="0083562F"/>
    <w:rsid w:val="00835A55"/>
    <w:rsid w:val="00835A81"/>
    <w:rsid w:val="00835EB7"/>
    <w:rsid w:val="00835F1B"/>
    <w:rsid w:val="0083602A"/>
    <w:rsid w:val="0083668F"/>
    <w:rsid w:val="008369C9"/>
    <w:rsid w:val="00837030"/>
    <w:rsid w:val="008370C7"/>
    <w:rsid w:val="0083726E"/>
    <w:rsid w:val="008377EA"/>
    <w:rsid w:val="008402BC"/>
    <w:rsid w:val="008404B7"/>
    <w:rsid w:val="00840AB1"/>
    <w:rsid w:val="00840ECF"/>
    <w:rsid w:val="00841682"/>
    <w:rsid w:val="008417B6"/>
    <w:rsid w:val="00841DFA"/>
    <w:rsid w:val="00842A92"/>
    <w:rsid w:val="00842B46"/>
    <w:rsid w:val="008430B6"/>
    <w:rsid w:val="008431BA"/>
    <w:rsid w:val="008438D1"/>
    <w:rsid w:val="00843B03"/>
    <w:rsid w:val="00843D1F"/>
    <w:rsid w:val="0084431C"/>
    <w:rsid w:val="00844364"/>
    <w:rsid w:val="0084458A"/>
    <w:rsid w:val="00844BFC"/>
    <w:rsid w:val="00845134"/>
    <w:rsid w:val="00845229"/>
    <w:rsid w:val="008452CB"/>
    <w:rsid w:val="008454E7"/>
    <w:rsid w:val="008456A4"/>
    <w:rsid w:val="00845867"/>
    <w:rsid w:val="00845893"/>
    <w:rsid w:val="008467FB"/>
    <w:rsid w:val="00847652"/>
    <w:rsid w:val="00847EC4"/>
    <w:rsid w:val="0085009B"/>
    <w:rsid w:val="008502D6"/>
    <w:rsid w:val="008503B0"/>
    <w:rsid w:val="0085050C"/>
    <w:rsid w:val="00850587"/>
    <w:rsid w:val="0085125D"/>
    <w:rsid w:val="0085150D"/>
    <w:rsid w:val="0085181B"/>
    <w:rsid w:val="0085198D"/>
    <w:rsid w:val="00851C0D"/>
    <w:rsid w:val="0085209B"/>
    <w:rsid w:val="00852147"/>
    <w:rsid w:val="0085225D"/>
    <w:rsid w:val="00852324"/>
    <w:rsid w:val="008524FE"/>
    <w:rsid w:val="00852EB7"/>
    <w:rsid w:val="00853334"/>
    <w:rsid w:val="00853561"/>
    <w:rsid w:val="00853B99"/>
    <w:rsid w:val="00853F92"/>
    <w:rsid w:val="00854736"/>
    <w:rsid w:val="00854751"/>
    <w:rsid w:val="00854C43"/>
    <w:rsid w:val="00854D5E"/>
    <w:rsid w:val="00855D0A"/>
    <w:rsid w:val="0085647E"/>
    <w:rsid w:val="008569D7"/>
    <w:rsid w:val="00856AB5"/>
    <w:rsid w:val="008572AF"/>
    <w:rsid w:val="00857361"/>
    <w:rsid w:val="00857800"/>
    <w:rsid w:val="00857919"/>
    <w:rsid w:val="008579AA"/>
    <w:rsid w:val="0086069A"/>
    <w:rsid w:val="00861693"/>
    <w:rsid w:val="008620A7"/>
    <w:rsid w:val="008629CA"/>
    <w:rsid w:val="00862CC5"/>
    <w:rsid w:val="00863A34"/>
    <w:rsid w:val="00863CF7"/>
    <w:rsid w:val="0086405F"/>
    <w:rsid w:val="0086455C"/>
    <w:rsid w:val="008645A0"/>
    <w:rsid w:val="00864A94"/>
    <w:rsid w:val="00864CE2"/>
    <w:rsid w:val="00864CEE"/>
    <w:rsid w:val="00865056"/>
    <w:rsid w:val="00865192"/>
    <w:rsid w:val="008652BA"/>
    <w:rsid w:val="0086536A"/>
    <w:rsid w:val="008657F9"/>
    <w:rsid w:val="0086594F"/>
    <w:rsid w:val="00865E68"/>
    <w:rsid w:val="008674E4"/>
    <w:rsid w:val="008703A6"/>
    <w:rsid w:val="008703EA"/>
    <w:rsid w:val="00870740"/>
    <w:rsid w:val="008711AA"/>
    <w:rsid w:val="008712A9"/>
    <w:rsid w:val="0087146A"/>
    <w:rsid w:val="008719DB"/>
    <w:rsid w:val="00871D6F"/>
    <w:rsid w:val="0087269B"/>
    <w:rsid w:val="00872A53"/>
    <w:rsid w:val="00872EBE"/>
    <w:rsid w:val="00872FEB"/>
    <w:rsid w:val="008733C7"/>
    <w:rsid w:val="00873485"/>
    <w:rsid w:val="00873759"/>
    <w:rsid w:val="008739B8"/>
    <w:rsid w:val="00873CC8"/>
    <w:rsid w:val="00874377"/>
    <w:rsid w:val="00874B04"/>
    <w:rsid w:val="0087660F"/>
    <w:rsid w:val="00877521"/>
    <w:rsid w:val="00877F40"/>
    <w:rsid w:val="008801E8"/>
    <w:rsid w:val="0088042D"/>
    <w:rsid w:val="00880BB7"/>
    <w:rsid w:val="0088108D"/>
    <w:rsid w:val="00881948"/>
    <w:rsid w:val="00882123"/>
    <w:rsid w:val="0088243E"/>
    <w:rsid w:val="00882882"/>
    <w:rsid w:val="00882CAD"/>
    <w:rsid w:val="00882FA8"/>
    <w:rsid w:val="0088321B"/>
    <w:rsid w:val="00883C67"/>
    <w:rsid w:val="008843EB"/>
    <w:rsid w:val="008845AE"/>
    <w:rsid w:val="00884CE3"/>
    <w:rsid w:val="0088588A"/>
    <w:rsid w:val="00885A85"/>
    <w:rsid w:val="0088622E"/>
    <w:rsid w:val="00886484"/>
    <w:rsid w:val="00886D35"/>
    <w:rsid w:val="00887647"/>
    <w:rsid w:val="00887BDA"/>
    <w:rsid w:val="008904F9"/>
    <w:rsid w:val="00890B15"/>
    <w:rsid w:val="008912ED"/>
    <w:rsid w:val="00891371"/>
    <w:rsid w:val="0089200F"/>
    <w:rsid w:val="0089226F"/>
    <w:rsid w:val="008922C1"/>
    <w:rsid w:val="0089272B"/>
    <w:rsid w:val="008928F8"/>
    <w:rsid w:val="00893638"/>
    <w:rsid w:val="00893680"/>
    <w:rsid w:val="00893712"/>
    <w:rsid w:val="008937E2"/>
    <w:rsid w:val="00893A2A"/>
    <w:rsid w:val="00894176"/>
    <w:rsid w:val="0089417E"/>
    <w:rsid w:val="008941A0"/>
    <w:rsid w:val="00894E27"/>
    <w:rsid w:val="00895361"/>
    <w:rsid w:val="0089556E"/>
    <w:rsid w:val="008955AE"/>
    <w:rsid w:val="00895710"/>
    <w:rsid w:val="008957B8"/>
    <w:rsid w:val="00895C37"/>
    <w:rsid w:val="00895C63"/>
    <w:rsid w:val="00895DB4"/>
    <w:rsid w:val="00896637"/>
    <w:rsid w:val="00896995"/>
    <w:rsid w:val="00897E62"/>
    <w:rsid w:val="008A0DC1"/>
    <w:rsid w:val="008A0E21"/>
    <w:rsid w:val="008A0E90"/>
    <w:rsid w:val="008A104F"/>
    <w:rsid w:val="008A12B4"/>
    <w:rsid w:val="008A1647"/>
    <w:rsid w:val="008A23C8"/>
    <w:rsid w:val="008A240F"/>
    <w:rsid w:val="008A2490"/>
    <w:rsid w:val="008A2A01"/>
    <w:rsid w:val="008A3132"/>
    <w:rsid w:val="008A330F"/>
    <w:rsid w:val="008A35B3"/>
    <w:rsid w:val="008A36E7"/>
    <w:rsid w:val="008A3ACE"/>
    <w:rsid w:val="008A3E0F"/>
    <w:rsid w:val="008A4797"/>
    <w:rsid w:val="008A47F8"/>
    <w:rsid w:val="008A4B6D"/>
    <w:rsid w:val="008A532F"/>
    <w:rsid w:val="008A5F59"/>
    <w:rsid w:val="008A6A55"/>
    <w:rsid w:val="008A6C39"/>
    <w:rsid w:val="008A6CCB"/>
    <w:rsid w:val="008A6D66"/>
    <w:rsid w:val="008A6E03"/>
    <w:rsid w:val="008A6FB7"/>
    <w:rsid w:val="008A70C4"/>
    <w:rsid w:val="008A7454"/>
    <w:rsid w:val="008A7863"/>
    <w:rsid w:val="008A7D91"/>
    <w:rsid w:val="008A7E41"/>
    <w:rsid w:val="008B05E9"/>
    <w:rsid w:val="008B0E30"/>
    <w:rsid w:val="008B0ED5"/>
    <w:rsid w:val="008B12E1"/>
    <w:rsid w:val="008B1B4E"/>
    <w:rsid w:val="008B1DE3"/>
    <w:rsid w:val="008B2238"/>
    <w:rsid w:val="008B2ED1"/>
    <w:rsid w:val="008B2F30"/>
    <w:rsid w:val="008B306C"/>
    <w:rsid w:val="008B3EE7"/>
    <w:rsid w:val="008B453F"/>
    <w:rsid w:val="008B484C"/>
    <w:rsid w:val="008B4ACB"/>
    <w:rsid w:val="008B4DB9"/>
    <w:rsid w:val="008B4E29"/>
    <w:rsid w:val="008B5786"/>
    <w:rsid w:val="008B58AF"/>
    <w:rsid w:val="008B5C4E"/>
    <w:rsid w:val="008B5C61"/>
    <w:rsid w:val="008B63F3"/>
    <w:rsid w:val="008B6667"/>
    <w:rsid w:val="008B6A42"/>
    <w:rsid w:val="008B6ACA"/>
    <w:rsid w:val="008B6EDE"/>
    <w:rsid w:val="008B6EEC"/>
    <w:rsid w:val="008B78DF"/>
    <w:rsid w:val="008B79AC"/>
    <w:rsid w:val="008B7B09"/>
    <w:rsid w:val="008B7B6A"/>
    <w:rsid w:val="008B7DB9"/>
    <w:rsid w:val="008C0434"/>
    <w:rsid w:val="008C0E77"/>
    <w:rsid w:val="008C101D"/>
    <w:rsid w:val="008C21CD"/>
    <w:rsid w:val="008C256E"/>
    <w:rsid w:val="008C27DB"/>
    <w:rsid w:val="008C297F"/>
    <w:rsid w:val="008C2D76"/>
    <w:rsid w:val="008C32E6"/>
    <w:rsid w:val="008C32EF"/>
    <w:rsid w:val="008C34B0"/>
    <w:rsid w:val="008C407A"/>
    <w:rsid w:val="008C40EF"/>
    <w:rsid w:val="008C4104"/>
    <w:rsid w:val="008C4580"/>
    <w:rsid w:val="008C51B7"/>
    <w:rsid w:val="008C527C"/>
    <w:rsid w:val="008C5C7F"/>
    <w:rsid w:val="008C5EC0"/>
    <w:rsid w:val="008C632C"/>
    <w:rsid w:val="008C67EE"/>
    <w:rsid w:val="008C691B"/>
    <w:rsid w:val="008C694B"/>
    <w:rsid w:val="008C6A8F"/>
    <w:rsid w:val="008C6AD6"/>
    <w:rsid w:val="008C6C10"/>
    <w:rsid w:val="008C6C70"/>
    <w:rsid w:val="008C72F1"/>
    <w:rsid w:val="008C7522"/>
    <w:rsid w:val="008C7B06"/>
    <w:rsid w:val="008D0288"/>
    <w:rsid w:val="008D0633"/>
    <w:rsid w:val="008D09C7"/>
    <w:rsid w:val="008D09D5"/>
    <w:rsid w:val="008D0A26"/>
    <w:rsid w:val="008D1076"/>
    <w:rsid w:val="008D117E"/>
    <w:rsid w:val="008D1E8B"/>
    <w:rsid w:val="008D24DC"/>
    <w:rsid w:val="008D296A"/>
    <w:rsid w:val="008D2DBA"/>
    <w:rsid w:val="008D2FF3"/>
    <w:rsid w:val="008D3062"/>
    <w:rsid w:val="008D30C2"/>
    <w:rsid w:val="008D329B"/>
    <w:rsid w:val="008D36A0"/>
    <w:rsid w:val="008D3765"/>
    <w:rsid w:val="008D3809"/>
    <w:rsid w:val="008D3A12"/>
    <w:rsid w:val="008D3E8E"/>
    <w:rsid w:val="008D453C"/>
    <w:rsid w:val="008D503C"/>
    <w:rsid w:val="008D52BB"/>
    <w:rsid w:val="008D56D7"/>
    <w:rsid w:val="008D5BDA"/>
    <w:rsid w:val="008D5E70"/>
    <w:rsid w:val="008D66CA"/>
    <w:rsid w:val="008D6F96"/>
    <w:rsid w:val="008D7351"/>
    <w:rsid w:val="008D77B2"/>
    <w:rsid w:val="008D790B"/>
    <w:rsid w:val="008D7DCA"/>
    <w:rsid w:val="008D7EFF"/>
    <w:rsid w:val="008E0022"/>
    <w:rsid w:val="008E0300"/>
    <w:rsid w:val="008E0371"/>
    <w:rsid w:val="008E0491"/>
    <w:rsid w:val="008E098E"/>
    <w:rsid w:val="008E10FC"/>
    <w:rsid w:val="008E1850"/>
    <w:rsid w:val="008E216C"/>
    <w:rsid w:val="008E218D"/>
    <w:rsid w:val="008E2AF5"/>
    <w:rsid w:val="008E364E"/>
    <w:rsid w:val="008E37A8"/>
    <w:rsid w:val="008E3D58"/>
    <w:rsid w:val="008E3F23"/>
    <w:rsid w:val="008E5115"/>
    <w:rsid w:val="008E514A"/>
    <w:rsid w:val="008E5189"/>
    <w:rsid w:val="008E6CCF"/>
    <w:rsid w:val="008E73F4"/>
    <w:rsid w:val="008E7463"/>
    <w:rsid w:val="008E770C"/>
    <w:rsid w:val="008E7BAC"/>
    <w:rsid w:val="008E7D04"/>
    <w:rsid w:val="008F0A2F"/>
    <w:rsid w:val="008F0E9B"/>
    <w:rsid w:val="008F1146"/>
    <w:rsid w:val="008F1255"/>
    <w:rsid w:val="008F13BF"/>
    <w:rsid w:val="008F1758"/>
    <w:rsid w:val="008F18CE"/>
    <w:rsid w:val="008F18ED"/>
    <w:rsid w:val="008F2474"/>
    <w:rsid w:val="008F2903"/>
    <w:rsid w:val="008F29DA"/>
    <w:rsid w:val="008F2FE5"/>
    <w:rsid w:val="008F33F9"/>
    <w:rsid w:val="008F376E"/>
    <w:rsid w:val="008F4EBE"/>
    <w:rsid w:val="008F5168"/>
    <w:rsid w:val="008F5350"/>
    <w:rsid w:val="008F5A81"/>
    <w:rsid w:val="008F5D75"/>
    <w:rsid w:val="008F68CC"/>
    <w:rsid w:val="008F69AB"/>
    <w:rsid w:val="008F6BFD"/>
    <w:rsid w:val="008F6DA0"/>
    <w:rsid w:val="008F723E"/>
    <w:rsid w:val="008F7305"/>
    <w:rsid w:val="008F75B7"/>
    <w:rsid w:val="008F7738"/>
    <w:rsid w:val="008F7A63"/>
    <w:rsid w:val="008F7B63"/>
    <w:rsid w:val="009005C8"/>
    <w:rsid w:val="00900969"/>
    <w:rsid w:val="0090197B"/>
    <w:rsid w:val="0090235A"/>
    <w:rsid w:val="0090341A"/>
    <w:rsid w:val="00903C9B"/>
    <w:rsid w:val="009049EF"/>
    <w:rsid w:val="00904B4E"/>
    <w:rsid w:val="009054CA"/>
    <w:rsid w:val="009055A3"/>
    <w:rsid w:val="00905B5F"/>
    <w:rsid w:val="00905EF4"/>
    <w:rsid w:val="00905FAE"/>
    <w:rsid w:val="00906151"/>
    <w:rsid w:val="00906353"/>
    <w:rsid w:val="0090709B"/>
    <w:rsid w:val="00907168"/>
    <w:rsid w:val="009075FE"/>
    <w:rsid w:val="009078A1"/>
    <w:rsid w:val="0090798A"/>
    <w:rsid w:val="00907AD2"/>
    <w:rsid w:val="009104CA"/>
    <w:rsid w:val="009105DB"/>
    <w:rsid w:val="0091095F"/>
    <w:rsid w:val="0091126C"/>
    <w:rsid w:val="009115B6"/>
    <w:rsid w:val="00911894"/>
    <w:rsid w:val="0091194B"/>
    <w:rsid w:val="00911FC7"/>
    <w:rsid w:val="009121A6"/>
    <w:rsid w:val="0091228D"/>
    <w:rsid w:val="00912A3B"/>
    <w:rsid w:val="0091301F"/>
    <w:rsid w:val="009134D3"/>
    <w:rsid w:val="009138DE"/>
    <w:rsid w:val="0091479A"/>
    <w:rsid w:val="00914B41"/>
    <w:rsid w:val="00914E02"/>
    <w:rsid w:val="00915170"/>
    <w:rsid w:val="009158BA"/>
    <w:rsid w:val="00915ABC"/>
    <w:rsid w:val="00916759"/>
    <w:rsid w:val="009168AA"/>
    <w:rsid w:val="00916A31"/>
    <w:rsid w:val="00916B81"/>
    <w:rsid w:val="009171C8"/>
    <w:rsid w:val="00917464"/>
    <w:rsid w:val="0091759D"/>
    <w:rsid w:val="0092002D"/>
    <w:rsid w:val="0092031E"/>
    <w:rsid w:val="0092094B"/>
    <w:rsid w:val="00920A90"/>
    <w:rsid w:val="009211A8"/>
    <w:rsid w:val="00922776"/>
    <w:rsid w:val="00922B36"/>
    <w:rsid w:val="00922D41"/>
    <w:rsid w:val="00922EEF"/>
    <w:rsid w:val="00923131"/>
    <w:rsid w:val="00924796"/>
    <w:rsid w:val="00924821"/>
    <w:rsid w:val="00924EBC"/>
    <w:rsid w:val="00925104"/>
    <w:rsid w:val="009253D5"/>
    <w:rsid w:val="0092562E"/>
    <w:rsid w:val="0092584C"/>
    <w:rsid w:val="009258AF"/>
    <w:rsid w:val="00925904"/>
    <w:rsid w:val="009265AA"/>
    <w:rsid w:val="00926788"/>
    <w:rsid w:val="00927B38"/>
    <w:rsid w:val="00930032"/>
    <w:rsid w:val="009304A3"/>
    <w:rsid w:val="00930730"/>
    <w:rsid w:val="00930A33"/>
    <w:rsid w:val="00930EFC"/>
    <w:rsid w:val="009313AA"/>
    <w:rsid w:val="00931B19"/>
    <w:rsid w:val="0093284B"/>
    <w:rsid w:val="009328E8"/>
    <w:rsid w:val="00932961"/>
    <w:rsid w:val="00932DBB"/>
    <w:rsid w:val="009331A5"/>
    <w:rsid w:val="009332D3"/>
    <w:rsid w:val="00933769"/>
    <w:rsid w:val="0093398A"/>
    <w:rsid w:val="00934139"/>
    <w:rsid w:val="0093416A"/>
    <w:rsid w:val="00934870"/>
    <w:rsid w:val="009350B5"/>
    <w:rsid w:val="00935491"/>
    <w:rsid w:val="0093552F"/>
    <w:rsid w:val="009355D7"/>
    <w:rsid w:val="009363BA"/>
    <w:rsid w:val="0093645E"/>
    <w:rsid w:val="009366E5"/>
    <w:rsid w:val="00936AA9"/>
    <w:rsid w:val="009371DB"/>
    <w:rsid w:val="00937B22"/>
    <w:rsid w:val="00937BE3"/>
    <w:rsid w:val="00937D67"/>
    <w:rsid w:val="00937E1B"/>
    <w:rsid w:val="009406AF"/>
    <w:rsid w:val="009407F4"/>
    <w:rsid w:val="00940814"/>
    <w:rsid w:val="009408EE"/>
    <w:rsid w:val="00940A72"/>
    <w:rsid w:val="00940C1D"/>
    <w:rsid w:val="009411B1"/>
    <w:rsid w:val="00941CDE"/>
    <w:rsid w:val="0094244F"/>
    <w:rsid w:val="009429AF"/>
    <w:rsid w:val="00942F0E"/>
    <w:rsid w:val="00943147"/>
    <w:rsid w:val="009434E7"/>
    <w:rsid w:val="0094361F"/>
    <w:rsid w:val="00943E1A"/>
    <w:rsid w:val="009440FA"/>
    <w:rsid w:val="00944393"/>
    <w:rsid w:val="00944BAC"/>
    <w:rsid w:val="009450C1"/>
    <w:rsid w:val="0094590F"/>
    <w:rsid w:val="00945B7D"/>
    <w:rsid w:val="00945CE8"/>
    <w:rsid w:val="00945D50"/>
    <w:rsid w:val="00946041"/>
    <w:rsid w:val="0094622F"/>
    <w:rsid w:val="0094627B"/>
    <w:rsid w:val="009468B1"/>
    <w:rsid w:val="009478BF"/>
    <w:rsid w:val="00947D00"/>
    <w:rsid w:val="00947D2B"/>
    <w:rsid w:val="00947E35"/>
    <w:rsid w:val="00950159"/>
    <w:rsid w:val="009503CF"/>
    <w:rsid w:val="009504D8"/>
    <w:rsid w:val="00950931"/>
    <w:rsid w:val="00950AB2"/>
    <w:rsid w:val="00950B1F"/>
    <w:rsid w:val="009516A2"/>
    <w:rsid w:val="009516F3"/>
    <w:rsid w:val="009529F5"/>
    <w:rsid w:val="00952BD7"/>
    <w:rsid w:val="00952C65"/>
    <w:rsid w:val="009532E4"/>
    <w:rsid w:val="0095341A"/>
    <w:rsid w:val="009534F5"/>
    <w:rsid w:val="009539C3"/>
    <w:rsid w:val="00953DDA"/>
    <w:rsid w:val="00953F69"/>
    <w:rsid w:val="00954DE5"/>
    <w:rsid w:val="00954FFD"/>
    <w:rsid w:val="009553E3"/>
    <w:rsid w:val="009556FB"/>
    <w:rsid w:val="009560A0"/>
    <w:rsid w:val="00956362"/>
    <w:rsid w:val="00956C20"/>
    <w:rsid w:val="00957C8C"/>
    <w:rsid w:val="00957CA3"/>
    <w:rsid w:val="00957CF3"/>
    <w:rsid w:val="00957FA6"/>
    <w:rsid w:val="009600F2"/>
    <w:rsid w:val="009607AC"/>
    <w:rsid w:val="00961E57"/>
    <w:rsid w:val="00961F3C"/>
    <w:rsid w:val="00962C9C"/>
    <w:rsid w:val="00962D69"/>
    <w:rsid w:val="00962F2F"/>
    <w:rsid w:val="00963500"/>
    <w:rsid w:val="0096350B"/>
    <w:rsid w:val="00963925"/>
    <w:rsid w:val="00963BDA"/>
    <w:rsid w:val="00963E34"/>
    <w:rsid w:val="00963F71"/>
    <w:rsid w:val="00964A1B"/>
    <w:rsid w:val="00964CBC"/>
    <w:rsid w:val="00965265"/>
    <w:rsid w:val="009658BC"/>
    <w:rsid w:val="00965C99"/>
    <w:rsid w:val="009660F9"/>
    <w:rsid w:val="009664F2"/>
    <w:rsid w:val="009667A2"/>
    <w:rsid w:val="00966A3E"/>
    <w:rsid w:val="00966C86"/>
    <w:rsid w:val="00966CCF"/>
    <w:rsid w:val="0097006B"/>
    <w:rsid w:val="009707F8"/>
    <w:rsid w:val="0097082C"/>
    <w:rsid w:val="00970B73"/>
    <w:rsid w:val="00970CDA"/>
    <w:rsid w:val="0097130B"/>
    <w:rsid w:val="0097154D"/>
    <w:rsid w:val="009723AF"/>
    <w:rsid w:val="009726CD"/>
    <w:rsid w:val="009726F3"/>
    <w:rsid w:val="00972A3E"/>
    <w:rsid w:val="00972B8D"/>
    <w:rsid w:val="00973B77"/>
    <w:rsid w:val="00973EAC"/>
    <w:rsid w:val="00974450"/>
    <w:rsid w:val="009748F9"/>
    <w:rsid w:val="009751BC"/>
    <w:rsid w:val="00975E0B"/>
    <w:rsid w:val="00976176"/>
    <w:rsid w:val="00976A89"/>
    <w:rsid w:val="00976C73"/>
    <w:rsid w:val="00977117"/>
    <w:rsid w:val="0097753B"/>
    <w:rsid w:val="0097765D"/>
    <w:rsid w:val="00977CF3"/>
    <w:rsid w:val="009804C3"/>
    <w:rsid w:val="00980D84"/>
    <w:rsid w:val="00980F63"/>
    <w:rsid w:val="00981284"/>
    <w:rsid w:val="009819B7"/>
    <w:rsid w:val="00982227"/>
    <w:rsid w:val="00982E60"/>
    <w:rsid w:val="009834A5"/>
    <w:rsid w:val="0098381D"/>
    <w:rsid w:val="009838FD"/>
    <w:rsid w:val="00983FD3"/>
    <w:rsid w:val="00984043"/>
    <w:rsid w:val="009840EB"/>
    <w:rsid w:val="009845EE"/>
    <w:rsid w:val="00984761"/>
    <w:rsid w:val="009847CB"/>
    <w:rsid w:val="0098487C"/>
    <w:rsid w:val="00984930"/>
    <w:rsid w:val="00984D44"/>
    <w:rsid w:val="00984EE8"/>
    <w:rsid w:val="00984F4F"/>
    <w:rsid w:val="00985BB0"/>
    <w:rsid w:val="00985EED"/>
    <w:rsid w:val="0098696B"/>
    <w:rsid w:val="00986B82"/>
    <w:rsid w:val="009872AC"/>
    <w:rsid w:val="00987ECF"/>
    <w:rsid w:val="00990761"/>
    <w:rsid w:val="00990B88"/>
    <w:rsid w:val="00990F2C"/>
    <w:rsid w:val="00992283"/>
    <w:rsid w:val="009931CA"/>
    <w:rsid w:val="009932EA"/>
    <w:rsid w:val="0099351C"/>
    <w:rsid w:val="00994BA2"/>
    <w:rsid w:val="00994CEB"/>
    <w:rsid w:val="00994FD0"/>
    <w:rsid w:val="00995301"/>
    <w:rsid w:val="00995422"/>
    <w:rsid w:val="00995577"/>
    <w:rsid w:val="009957F6"/>
    <w:rsid w:val="00996BA3"/>
    <w:rsid w:val="00996C0D"/>
    <w:rsid w:val="00996EE3"/>
    <w:rsid w:val="00997048"/>
    <w:rsid w:val="00997F05"/>
    <w:rsid w:val="009A18E2"/>
    <w:rsid w:val="009A1AEB"/>
    <w:rsid w:val="009A1C12"/>
    <w:rsid w:val="009A214A"/>
    <w:rsid w:val="009A2361"/>
    <w:rsid w:val="009A25BA"/>
    <w:rsid w:val="009A2674"/>
    <w:rsid w:val="009A278E"/>
    <w:rsid w:val="009A27B5"/>
    <w:rsid w:val="009A29D3"/>
    <w:rsid w:val="009A2A55"/>
    <w:rsid w:val="009A311A"/>
    <w:rsid w:val="009A341E"/>
    <w:rsid w:val="009A48F7"/>
    <w:rsid w:val="009A4A28"/>
    <w:rsid w:val="009A5CBD"/>
    <w:rsid w:val="009A60AD"/>
    <w:rsid w:val="009A670A"/>
    <w:rsid w:val="009A7151"/>
    <w:rsid w:val="009A77C1"/>
    <w:rsid w:val="009A781C"/>
    <w:rsid w:val="009A7846"/>
    <w:rsid w:val="009A7AD5"/>
    <w:rsid w:val="009A7E7D"/>
    <w:rsid w:val="009B060B"/>
    <w:rsid w:val="009B09BF"/>
    <w:rsid w:val="009B0A1A"/>
    <w:rsid w:val="009B0B82"/>
    <w:rsid w:val="009B0C6A"/>
    <w:rsid w:val="009B12F8"/>
    <w:rsid w:val="009B1612"/>
    <w:rsid w:val="009B1C0A"/>
    <w:rsid w:val="009B1CE9"/>
    <w:rsid w:val="009B20D9"/>
    <w:rsid w:val="009B231B"/>
    <w:rsid w:val="009B23F6"/>
    <w:rsid w:val="009B25D1"/>
    <w:rsid w:val="009B2780"/>
    <w:rsid w:val="009B32A6"/>
    <w:rsid w:val="009B32F0"/>
    <w:rsid w:val="009B33A7"/>
    <w:rsid w:val="009B3786"/>
    <w:rsid w:val="009B3D8F"/>
    <w:rsid w:val="009B481D"/>
    <w:rsid w:val="009B4834"/>
    <w:rsid w:val="009B4A58"/>
    <w:rsid w:val="009B5088"/>
    <w:rsid w:val="009B5CC2"/>
    <w:rsid w:val="009B5E33"/>
    <w:rsid w:val="009B5E85"/>
    <w:rsid w:val="009B6071"/>
    <w:rsid w:val="009B62B2"/>
    <w:rsid w:val="009B66BB"/>
    <w:rsid w:val="009B72EB"/>
    <w:rsid w:val="009B7980"/>
    <w:rsid w:val="009B7E2F"/>
    <w:rsid w:val="009C0B2A"/>
    <w:rsid w:val="009C0DDD"/>
    <w:rsid w:val="009C1DBD"/>
    <w:rsid w:val="009C1DF6"/>
    <w:rsid w:val="009C24E2"/>
    <w:rsid w:val="009C2B88"/>
    <w:rsid w:val="009C395F"/>
    <w:rsid w:val="009C3A80"/>
    <w:rsid w:val="009C400B"/>
    <w:rsid w:val="009C40D9"/>
    <w:rsid w:val="009C45F5"/>
    <w:rsid w:val="009C4721"/>
    <w:rsid w:val="009C494F"/>
    <w:rsid w:val="009C4A22"/>
    <w:rsid w:val="009C4AA2"/>
    <w:rsid w:val="009C521D"/>
    <w:rsid w:val="009C5D7D"/>
    <w:rsid w:val="009C5E2C"/>
    <w:rsid w:val="009C5EA8"/>
    <w:rsid w:val="009C632A"/>
    <w:rsid w:val="009C6832"/>
    <w:rsid w:val="009C687C"/>
    <w:rsid w:val="009C6CDA"/>
    <w:rsid w:val="009D0247"/>
    <w:rsid w:val="009D02E2"/>
    <w:rsid w:val="009D06E7"/>
    <w:rsid w:val="009D15E1"/>
    <w:rsid w:val="009D18E1"/>
    <w:rsid w:val="009D1B1B"/>
    <w:rsid w:val="009D1BAF"/>
    <w:rsid w:val="009D1FF8"/>
    <w:rsid w:val="009D23B0"/>
    <w:rsid w:val="009D27F9"/>
    <w:rsid w:val="009D2880"/>
    <w:rsid w:val="009D2B2C"/>
    <w:rsid w:val="009D2C63"/>
    <w:rsid w:val="009D2E3D"/>
    <w:rsid w:val="009D2EC7"/>
    <w:rsid w:val="009D31E9"/>
    <w:rsid w:val="009D3375"/>
    <w:rsid w:val="009D3574"/>
    <w:rsid w:val="009D3702"/>
    <w:rsid w:val="009D3A9F"/>
    <w:rsid w:val="009D4098"/>
    <w:rsid w:val="009D42B4"/>
    <w:rsid w:val="009D5AAD"/>
    <w:rsid w:val="009D643E"/>
    <w:rsid w:val="009D65B2"/>
    <w:rsid w:val="009D6656"/>
    <w:rsid w:val="009D70D2"/>
    <w:rsid w:val="009E03D4"/>
    <w:rsid w:val="009E0F4D"/>
    <w:rsid w:val="009E17E9"/>
    <w:rsid w:val="009E1DFE"/>
    <w:rsid w:val="009E2367"/>
    <w:rsid w:val="009E27C0"/>
    <w:rsid w:val="009E4099"/>
    <w:rsid w:val="009E4232"/>
    <w:rsid w:val="009E439F"/>
    <w:rsid w:val="009E466A"/>
    <w:rsid w:val="009E4B87"/>
    <w:rsid w:val="009E5550"/>
    <w:rsid w:val="009E5C55"/>
    <w:rsid w:val="009E5CEA"/>
    <w:rsid w:val="009E5FB4"/>
    <w:rsid w:val="009E643C"/>
    <w:rsid w:val="009E6B98"/>
    <w:rsid w:val="009E6BF0"/>
    <w:rsid w:val="009E783A"/>
    <w:rsid w:val="009E7C28"/>
    <w:rsid w:val="009E7D1F"/>
    <w:rsid w:val="009E7EE2"/>
    <w:rsid w:val="009F03F0"/>
    <w:rsid w:val="009F1577"/>
    <w:rsid w:val="009F1C55"/>
    <w:rsid w:val="009F24F5"/>
    <w:rsid w:val="009F2D6B"/>
    <w:rsid w:val="009F3259"/>
    <w:rsid w:val="009F334F"/>
    <w:rsid w:val="009F3833"/>
    <w:rsid w:val="009F3AA2"/>
    <w:rsid w:val="009F4085"/>
    <w:rsid w:val="009F433C"/>
    <w:rsid w:val="009F4E3E"/>
    <w:rsid w:val="009F4EAF"/>
    <w:rsid w:val="009F5043"/>
    <w:rsid w:val="009F50AA"/>
    <w:rsid w:val="009F5169"/>
    <w:rsid w:val="009F6115"/>
    <w:rsid w:val="009F6C77"/>
    <w:rsid w:val="009F7614"/>
    <w:rsid w:val="009F77A7"/>
    <w:rsid w:val="009F7B27"/>
    <w:rsid w:val="00A000C8"/>
    <w:rsid w:val="00A001EF"/>
    <w:rsid w:val="00A00239"/>
    <w:rsid w:val="00A00555"/>
    <w:rsid w:val="00A009E5"/>
    <w:rsid w:val="00A00EC3"/>
    <w:rsid w:val="00A01156"/>
    <w:rsid w:val="00A01945"/>
    <w:rsid w:val="00A01DC1"/>
    <w:rsid w:val="00A01EB5"/>
    <w:rsid w:val="00A0231E"/>
    <w:rsid w:val="00A024C9"/>
    <w:rsid w:val="00A0256E"/>
    <w:rsid w:val="00A02A10"/>
    <w:rsid w:val="00A02CB1"/>
    <w:rsid w:val="00A02D66"/>
    <w:rsid w:val="00A031CA"/>
    <w:rsid w:val="00A032A4"/>
    <w:rsid w:val="00A032FE"/>
    <w:rsid w:val="00A033CA"/>
    <w:rsid w:val="00A03B03"/>
    <w:rsid w:val="00A03B07"/>
    <w:rsid w:val="00A03C3D"/>
    <w:rsid w:val="00A03F2E"/>
    <w:rsid w:val="00A042D4"/>
    <w:rsid w:val="00A043C9"/>
    <w:rsid w:val="00A04470"/>
    <w:rsid w:val="00A04982"/>
    <w:rsid w:val="00A04D64"/>
    <w:rsid w:val="00A05068"/>
    <w:rsid w:val="00A05119"/>
    <w:rsid w:val="00A05233"/>
    <w:rsid w:val="00A05B40"/>
    <w:rsid w:val="00A05BD9"/>
    <w:rsid w:val="00A063C1"/>
    <w:rsid w:val="00A06736"/>
    <w:rsid w:val="00A07356"/>
    <w:rsid w:val="00A07A55"/>
    <w:rsid w:val="00A1082F"/>
    <w:rsid w:val="00A10F24"/>
    <w:rsid w:val="00A1103E"/>
    <w:rsid w:val="00A11C28"/>
    <w:rsid w:val="00A1283D"/>
    <w:rsid w:val="00A12DBB"/>
    <w:rsid w:val="00A12EE1"/>
    <w:rsid w:val="00A131CB"/>
    <w:rsid w:val="00A13212"/>
    <w:rsid w:val="00A132D9"/>
    <w:rsid w:val="00A1366C"/>
    <w:rsid w:val="00A13ED3"/>
    <w:rsid w:val="00A1428A"/>
    <w:rsid w:val="00A1470F"/>
    <w:rsid w:val="00A15873"/>
    <w:rsid w:val="00A15AD2"/>
    <w:rsid w:val="00A15AE7"/>
    <w:rsid w:val="00A15B73"/>
    <w:rsid w:val="00A15C2C"/>
    <w:rsid w:val="00A16018"/>
    <w:rsid w:val="00A1620F"/>
    <w:rsid w:val="00A163C3"/>
    <w:rsid w:val="00A166A0"/>
    <w:rsid w:val="00A17916"/>
    <w:rsid w:val="00A1795C"/>
    <w:rsid w:val="00A17A7C"/>
    <w:rsid w:val="00A17B6F"/>
    <w:rsid w:val="00A203AC"/>
    <w:rsid w:val="00A207E5"/>
    <w:rsid w:val="00A20904"/>
    <w:rsid w:val="00A21F0E"/>
    <w:rsid w:val="00A2268C"/>
    <w:rsid w:val="00A2283A"/>
    <w:rsid w:val="00A22C66"/>
    <w:rsid w:val="00A22CB4"/>
    <w:rsid w:val="00A23080"/>
    <w:rsid w:val="00A23094"/>
    <w:rsid w:val="00A23D85"/>
    <w:rsid w:val="00A2467B"/>
    <w:rsid w:val="00A252A8"/>
    <w:rsid w:val="00A2548D"/>
    <w:rsid w:val="00A255F9"/>
    <w:rsid w:val="00A256C8"/>
    <w:rsid w:val="00A25AC5"/>
    <w:rsid w:val="00A25D23"/>
    <w:rsid w:val="00A25D3F"/>
    <w:rsid w:val="00A2612B"/>
    <w:rsid w:val="00A265A2"/>
    <w:rsid w:val="00A26DA1"/>
    <w:rsid w:val="00A30C21"/>
    <w:rsid w:val="00A31035"/>
    <w:rsid w:val="00A3177D"/>
    <w:rsid w:val="00A31873"/>
    <w:rsid w:val="00A32A49"/>
    <w:rsid w:val="00A32DC8"/>
    <w:rsid w:val="00A3379D"/>
    <w:rsid w:val="00A33809"/>
    <w:rsid w:val="00A33A6C"/>
    <w:rsid w:val="00A33C1B"/>
    <w:rsid w:val="00A33F66"/>
    <w:rsid w:val="00A34BD4"/>
    <w:rsid w:val="00A34F04"/>
    <w:rsid w:val="00A34F5A"/>
    <w:rsid w:val="00A35282"/>
    <w:rsid w:val="00A35AD1"/>
    <w:rsid w:val="00A35AD9"/>
    <w:rsid w:val="00A35ECC"/>
    <w:rsid w:val="00A35FE8"/>
    <w:rsid w:val="00A360F7"/>
    <w:rsid w:val="00A36290"/>
    <w:rsid w:val="00A363C2"/>
    <w:rsid w:val="00A36C5B"/>
    <w:rsid w:val="00A377F6"/>
    <w:rsid w:val="00A37E81"/>
    <w:rsid w:val="00A40311"/>
    <w:rsid w:val="00A41BDD"/>
    <w:rsid w:val="00A4272F"/>
    <w:rsid w:val="00A42C65"/>
    <w:rsid w:val="00A42D7F"/>
    <w:rsid w:val="00A43556"/>
    <w:rsid w:val="00A43D15"/>
    <w:rsid w:val="00A44782"/>
    <w:rsid w:val="00A44B74"/>
    <w:rsid w:val="00A4564D"/>
    <w:rsid w:val="00A45681"/>
    <w:rsid w:val="00A4596D"/>
    <w:rsid w:val="00A45C2C"/>
    <w:rsid w:val="00A46E56"/>
    <w:rsid w:val="00A4754B"/>
    <w:rsid w:val="00A47806"/>
    <w:rsid w:val="00A47D64"/>
    <w:rsid w:val="00A47DD1"/>
    <w:rsid w:val="00A503DF"/>
    <w:rsid w:val="00A50E4A"/>
    <w:rsid w:val="00A518D7"/>
    <w:rsid w:val="00A51A23"/>
    <w:rsid w:val="00A51A49"/>
    <w:rsid w:val="00A5233A"/>
    <w:rsid w:val="00A5255F"/>
    <w:rsid w:val="00A52574"/>
    <w:rsid w:val="00A525D0"/>
    <w:rsid w:val="00A528CA"/>
    <w:rsid w:val="00A52E13"/>
    <w:rsid w:val="00A537E9"/>
    <w:rsid w:val="00A53863"/>
    <w:rsid w:val="00A53A87"/>
    <w:rsid w:val="00A53AD8"/>
    <w:rsid w:val="00A53CF7"/>
    <w:rsid w:val="00A55043"/>
    <w:rsid w:val="00A559D1"/>
    <w:rsid w:val="00A55A15"/>
    <w:rsid w:val="00A55BAD"/>
    <w:rsid w:val="00A56497"/>
    <w:rsid w:val="00A56621"/>
    <w:rsid w:val="00A5675B"/>
    <w:rsid w:val="00A56844"/>
    <w:rsid w:val="00A56F6B"/>
    <w:rsid w:val="00A570E2"/>
    <w:rsid w:val="00A57273"/>
    <w:rsid w:val="00A57515"/>
    <w:rsid w:val="00A57B85"/>
    <w:rsid w:val="00A57C17"/>
    <w:rsid w:val="00A6002F"/>
    <w:rsid w:val="00A60521"/>
    <w:rsid w:val="00A6073C"/>
    <w:rsid w:val="00A60D3E"/>
    <w:rsid w:val="00A60E12"/>
    <w:rsid w:val="00A610E8"/>
    <w:rsid w:val="00A61786"/>
    <w:rsid w:val="00A61BCE"/>
    <w:rsid w:val="00A61C88"/>
    <w:rsid w:val="00A61D3B"/>
    <w:rsid w:val="00A61E35"/>
    <w:rsid w:val="00A62082"/>
    <w:rsid w:val="00A62092"/>
    <w:rsid w:val="00A620BB"/>
    <w:rsid w:val="00A6261D"/>
    <w:rsid w:val="00A627FB"/>
    <w:rsid w:val="00A62E87"/>
    <w:rsid w:val="00A62F46"/>
    <w:rsid w:val="00A62F6F"/>
    <w:rsid w:val="00A631A5"/>
    <w:rsid w:val="00A63A01"/>
    <w:rsid w:val="00A63E97"/>
    <w:rsid w:val="00A649B6"/>
    <w:rsid w:val="00A64C52"/>
    <w:rsid w:val="00A64E62"/>
    <w:rsid w:val="00A65142"/>
    <w:rsid w:val="00A65184"/>
    <w:rsid w:val="00A652F6"/>
    <w:rsid w:val="00A65A88"/>
    <w:rsid w:val="00A65AA5"/>
    <w:rsid w:val="00A65DD3"/>
    <w:rsid w:val="00A65FFD"/>
    <w:rsid w:val="00A6652F"/>
    <w:rsid w:val="00A667B9"/>
    <w:rsid w:val="00A67242"/>
    <w:rsid w:val="00A679E7"/>
    <w:rsid w:val="00A704F6"/>
    <w:rsid w:val="00A709DF"/>
    <w:rsid w:val="00A70CFB"/>
    <w:rsid w:val="00A70FE8"/>
    <w:rsid w:val="00A7177A"/>
    <w:rsid w:val="00A71877"/>
    <w:rsid w:val="00A72531"/>
    <w:rsid w:val="00A73089"/>
    <w:rsid w:val="00A73398"/>
    <w:rsid w:val="00A739F9"/>
    <w:rsid w:val="00A73CE4"/>
    <w:rsid w:val="00A7428D"/>
    <w:rsid w:val="00A74431"/>
    <w:rsid w:val="00A745C1"/>
    <w:rsid w:val="00A74880"/>
    <w:rsid w:val="00A74CD4"/>
    <w:rsid w:val="00A75B66"/>
    <w:rsid w:val="00A77074"/>
    <w:rsid w:val="00A772D7"/>
    <w:rsid w:val="00A7732F"/>
    <w:rsid w:val="00A7765A"/>
    <w:rsid w:val="00A800EF"/>
    <w:rsid w:val="00A80254"/>
    <w:rsid w:val="00A80664"/>
    <w:rsid w:val="00A8072C"/>
    <w:rsid w:val="00A80BCA"/>
    <w:rsid w:val="00A81029"/>
    <w:rsid w:val="00A827A1"/>
    <w:rsid w:val="00A82D61"/>
    <w:rsid w:val="00A82FEC"/>
    <w:rsid w:val="00A83531"/>
    <w:rsid w:val="00A83CC3"/>
    <w:rsid w:val="00A84229"/>
    <w:rsid w:val="00A843DB"/>
    <w:rsid w:val="00A84B0C"/>
    <w:rsid w:val="00A84BA9"/>
    <w:rsid w:val="00A84DDA"/>
    <w:rsid w:val="00A85204"/>
    <w:rsid w:val="00A856BE"/>
    <w:rsid w:val="00A86728"/>
    <w:rsid w:val="00A876DE"/>
    <w:rsid w:val="00A877AE"/>
    <w:rsid w:val="00A877C3"/>
    <w:rsid w:val="00A877E6"/>
    <w:rsid w:val="00A90133"/>
    <w:rsid w:val="00A90222"/>
    <w:rsid w:val="00A90D2C"/>
    <w:rsid w:val="00A90E34"/>
    <w:rsid w:val="00A90F63"/>
    <w:rsid w:val="00A90FD7"/>
    <w:rsid w:val="00A9164D"/>
    <w:rsid w:val="00A9173A"/>
    <w:rsid w:val="00A91F01"/>
    <w:rsid w:val="00A91F8E"/>
    <w:rsid w:val="00A92413"/>
    <w:rsid w:val="00A926F5"/>
    <w:rsid w:val="00A92FB5"/>
    <w:rsid w:val="00A9341C"/>
    <w:rsid w:val="00A9357F"/>
    <w:rsid w:val="00A93648"/>
    <w:rsid w:val="00A940DA"/>
    <w:rsid w:val="00A94485"/>
    <w:rsid w:val="00A94626"/>
    <w:rsid w:val="00A947CB"/>
    <w:rsid w:val="00A94D57"/>
    <w:rsid w:val="00A95349"/>
    <w:rsid w:val="00A95465"/>
    <w:rsid w:val="00A96052"/>
    <w:rsid w:val="00A96164"/>
    <w:rsid w:val="00A962D8"/>
    <w:rsid w:val="00A96553"/>
    <w:rsid w:val="00A9655D"/>
    <w:rsid w:val="00A96BFF"/>
    <w:rsid w:val="00A97932"/>
    <w:rsid w:val="00A97B4A"/>
    <w:rsid w:val="00A97B87"/>
    <w:rsid w:val="00A97C35"/>
    <w:rsid w:val="00AA017E"/>
    <w:rsid w:val="00AA01F5"/>
    <w:rsid w:val="00AA0671"/>
    <w:rsid w:val="00AA06FB"/>
    <w:rsid w:val="00AA0995"/>
    <w:rsid w:val="00AA0B9D"/>
    <w:rsid w:val="00AA11F3"/>
    <w:rsid w:val="00AA2320"/>
    <w:rsid w:val="00AA2794"/>
    <w:rsid w:val="00AA3037"/>
    <w:rsid w:val="00AA3C9C"/>
    <w:rsid w:val="00AA3F71"/>
    <w:rsid w:val="00AA4899"/>
    <w:rsid w:val="00AA490A"/>
    <w:rsid w:val="00AA4C9F"/>
    <w:rsid w:val="00AA53AC"/>
    <w:rsid w:val="00AA571C"/>
    <w:rsid w:val="00AA5A01"/>
    <w:rsid w:val="00AA61EA"/>
    <w:rsid w:val="00AA65E2"/>
    <w:rsid w:val="00AA6DAB"/>
    <w:rsid w:val="00AA76C8"/>
    <w:rsid w:val="00AA7A11"/>
    <w:rsid w:val="00AA7B9F"/>
    <w:rsid w:val="00AB0187"/>
    <w:rsid w:val="00AB033F"/>
    <w:rsid w:val="00AB0444"/>
    <w:rsid w:val="00AB0892"/>
    <w:rsid w:val="00AB0C90"/>
    <w:rsid w:val="00AB16DE"/>
    <w:rsid w:val="00AB199C"/>
    <w:rsid w:val="00AB1CE3"/>
    <w:rsid w:val="00AB1E51"/>
    <w:rsid w:val="00AB2123"/>
    <w:rsid w:val="00AB2223"/>
    <w:rsid w:val="00AB2579"/>
    <w:rsid w:val="00AB25F2"/>
    <w:rsid w:val="00AB3434"/>
    <w:rsid w:val="00AB3B59"/>
    <w:rsid w:val="00AB3D62"/>
    <w:rsid w:val="00AB40F9"/>
    <w:rsid w:val="00AB47F8"/>
    <w:rsid w:val="00AB480A"/>
    <w:rsid w:val="00AB4A23"/>
    <w:rsid w:val="00AB5177"/>
    <w:rsid w:val="00AB5665"/>
    <w:rsid w:val="00AB589D"/>
    <w:rsid w:val="00AB5952"/>
    <w:rsid w:val="00AB5C44"/>
    <w:rsid w:val="00AB5F00"/>
    <w:rsid w:val="00AB6142"/>
    <w:rsid w:val="00AB64AB"/>
    <w:rsid w:val="00AB66DA"/>
    <w:rsid w:val="00AB72FF"/>
    <w:rsid w:val="00AB74A0"/>
    <w:rsid w:val="00AB7521"/>
    <w:rsid w:val="00AB760C"/>
    <w:rsid w:val="00AB77B0"/>
    <w:rsid w:val="00AB7FB8"/>
    <w:rsid w:val="00AC0195"/>
    <w:rsid w:val="00AC0405"/>
    <w:rsid w:val="00AC15D5"/>
    <w:rsid w:val="00AC1607"/>
    <w:rsid w:val="00AC1B71"/>
    <w:rsid w:val="00AC21F4"/>
    <w:rsid w:val="00AC234F"/>
    <w:rsid w:val="00AC243C"/>
    <w:rsid w:val="00AC2B76"/>
    <w:rsid w:val="00AC30DA"/>
    <w:rsid w:val="00AC326F"/>
    <w:rsid w:val="00AC332C"/>
    <w:rsid w:val="00AC3A74"/>
    <w:rsid w:val="00AC40C8"/>
    <w:rsid w:val="00AC4C90"/>
    <w:rsid w:val="00AC4FE1"/>
    <w:rsid w:val="00AC52DD"/>
    <w:rsid w:val="00AC534C"/>
    <w:rsid w:val="00AC54C1"/>
    <w:rsid w:val="00AC56A6"/>
    <w:rsid w:val="00AC6649"/>
    <w:rsid w:val="00AC6CB5"/>
    <w:rsid w:val="00AC6D92"/>
    <w:rsid w:val="00AC72C7"/>
    <w:rsid w:val="00AC7305"/>
    <w:rsid w:val="00AC7565"/>
    <w:rsid w:val="00AC7FF6"/>
    <w:rsid w:val="00AD08E3"/>
    <w:rsid w:val="00AD0995"/>
    <w:rsid w:val="00AD0AD0"/>
    <w:rsid w:val="00AD0C2E"/>
    <w:rsid w:val="00AD0F6E"/>
    <w:rsid w:val="00AD11BD"/>
    <w:rsid w:val="00AD12D4"/>
    <w:rsid w:val="00AD1784"/>
    <w:rsid w:val="00AD1792"/>
    <w:rsid w:val="00AD1A0C"/>
    <w:rsid w:val="00AD206D"/>
    <w:rsid w:val="00AD282D"/>
    <w:rsid w:val="00AD28D3"/>
    <w:rsid w:val="00AD2937"/>
    <w:rsid w:val="00AD29EF"/>
    <w:rsid w:val="00AD3483"/>
    <w:rsid w:val="00AD34E2"/>
    <w:rsid w:val="00AD3E41"/>
    <w:rsid w:val="00AD4A8F"/>
    <w:rsid w:val="00AD52A5"/>
    <w:rsid w:val="00AD6DF7"/>
    <w:rsid w:val="00AD6F2F"/>
    <w:rsid w:val="00AE1235"/>
    <w:rsid w:val="00AE19DB"/>
    <w:rsid w:val="00AE1F12"/>
    <w:rsid w:val="00AE2856"/>
    <w:rsid w:val="00AE2C0A"/>
    <w:rsid w:val="00AE326D"/>
    <w:rsid w:val="00AE36D4"/>
    <w:rsid w:val="00AE375F"/>
    <w:rsid w:val="00AE3B57"/>
    <w:rsid w:val="00AE3CF3"/>
    <w:rsid w:val="00AE3EC7"/>
    <w:rsid w:val="00AE40E8"/>
    <w:rsid w:val="00AE43A1"/>
    <w:rsid w:val="00AE43E2"/>
    <w:rsid w:val="00AE446A"/>
    <w:rsid w:val="00AE46CC"/>
    <w:rsid w:val="00AE4CB5"/>
    <w:rsid w:val="00AE50AF"/>
    <w:rsid w:val="00AE51B2"/>
    <w:rsid w:val="00AE5676"/>
    <w:rsid w:val="00AE5DFE"/>
    <w:rsid w:val="00AE5F62"/>
    <w:rsid w:val="00AE66C5"/>
    <w:rsid w:val="00AE6DBF"/>
    <w:rsid w:val="00AE6E7C"/>
    <w:rsid w:val="00AE71EC"/>
    <w:rsid w:val="00AE751F"/>
    <w:rsid w:val="00AE75B3"/>
    <w:rsid w:val="00AE77F1"/>
    <w:rsid w:val="00AE78F4"/>
    <w:rsid w:val="00AE7E44"/>
    <w:rsid w:val="00AF0211"/>
    <w:rsid w:val="00AF05A0"/>
    <w:rsid w:val="00AF0CC3"/>
    <w:rsid w:val="00AF0D39"/>
    <w:rsid w:val="00AF0F97"/>
    <w:rsid w:val="00AF100B"/>
    <w:rsid w:val="00AF1327"/>
    <w:rsid w:val="00AF1AEE"/>
    <w:rsid w:val="00AF321E"/>
    <w:rsid w:val="00AF4E27"/>
    <w:rsid w:val="00AF4FFE"/>
    <w:rsid w:val="00AF5026"/>
    <w:rsid w:val="00AF50AB"/>
    <w:rsid w:val="00AF5202"/>
    <w:rsid w:val="00AF5210"/>
    <w:rsid w:val="00AF54C0"/>
    <w:rsid w:val="00AF6042"/>
    <w:rsid w:val="00AF7297"/>
    <w:rsid w:val="00AF7C59"/>
    <w:rsid w:val="00AF7EA7"/>
    <w:rsid w:val="00B002EF"/>
    <w:rsid w:val="00B00410"/>
    <w:rsid w:val="00B00759"/>
    <w:rsid w:val="00B0075E"/>
    <w:rsid w:val="00B0088C"/>
    <w:rsid w:val="00B00955"/>
    <w:rsid w:val="00B01361"/>
    <w:rsid w:val="00B01684"/>
    <w:rsid w:val="00B01713"/>
    <w:rsid w:val="00B01940"/>
    <w:rsid w:val="00B01B25"/>
    <w:rsid w:val="00B01FC9"/>
    <w:rsid w:val="00B020E8"/>
    <w:rsid w:val="00B0246B"/>
    <w:rsid w:val="00B02B05"/>
    <w:rsid w:val="00B0314A"/>
    <w:rsid w:val="00B034F1"/>
    <w:rsid w:val="00B0370F"/>
    <w:rsid w:val="00B0468F"/>
    <w:rsid w:val="00B04D0F"/>
    <w:rsid w:val="00B05182"/>
    <w:rsid w:val="00B0536E"/>
    <w:rsid w:val="00B054CA"/>
    <w:rsid w:val="00B05627"/>
    <w:rsid w:val="00B058EA"/>
    <w:rsid w:val="00B05C3D"/>
    <w:rsid w:val="00B05DC6"/>
    <w:rsid w:val="00B05F4D"/>
    <w:rsid w:val="00B068BA"/>
    <w:rsid w:val="00B06B0E"/>
    <w:rsid w:val="00B070F3"/>
    <w:rsid w:val="00B073C0"/>
    <w:rsid w:val="00B07DB5"/>
    <w:rsid w:val="00B07E29"/>
    <w:rsid w:val="00B10C2D"/>
    <w:rsid w:val="00B10C6A"/>
    <w:rsid w:val="00B115E4"/>
    <w:rsid w:val="00B11818"/>
    <w:rsid w:val="00B11884"/>
    <w:rsid w:val="00B11907"/>
    <w:rsid w:val="00B1192D"/>
    <w:rsid w:val="00B12B3C"/>
    <w:rsid w:val="00B145FD"/>
    <w:rsid w:val="00B14833"/>
    <w:rsid w:val="00B14A7D"/>
    <w:rsid w:val="00B14E6E"/>
    <w:rsid w:val="00B1536D"/>
    <w:rsid w:val="00B154DD"/>
    <w:rsid w:val="00B157D7"/>
    <w:rsid w:val="00B16404"/>
    <w:rsid w:val="00B1656A"/>
    <w:rsid w:val="00B1659D"/>
    <w:rsid w:val="00B165BE"/>
    <w:rsid w:val="00B17A05"/>
    <w:rsid w:val="00B17A78"/>
    <w:rsid w:val="00B17A7D"/>
    <w:rsid w:val="00B17B14"/>
    <w:rsid w:val="00B2012A"/>
    <w:rsid w:val="00B20B0B"/>
    <w:rsid w:val="00B2143D"/>
    <w:rsid w:val="00B21663"/>
    <w:rsid w:val="00B21DF2"/>
    <w:rsid w:val="00B2221F"/>
    <w:rsid w:val="00B22A62"/>
    <w:rsid w:val="00B22AF8"/>
    <w:rsid w:val="00B23DB9"/>
    <w:rsid w:val="00B2451D"/>
    <w:rsid w:val="00B2468A"/>
    <w:rsid w:val="00B247E3"/>
    <w:rsid w:val="00B24928"/>
    <w:rsid w:val="00B24D86"/>
    <w:rsid w:val="00B24F4E"/>
    <w:rsid w:val="00B24F66"/>
    <w:rsid w:val="00B2500B"/>
    <w:rsid w:val="00B258A4"/>
    <w:rsid w:val="00B2595E"/>
    <w:rsid w:val="00B2600B"/>
    <w:rsid w:val="00B260E8"/>
    <w:rsid w:val="00B2650E"/>
    <w:rsid w:val="00B27195"/>
    <w:rsid w:val="00B3193C"/>
    <w:rsid w:val="00B31BFC"/>
    <w:rsid w:val="00B31D5E"/>
    <w:rsid w:val="00B31D82"/>
    <w:rsid w:val="00B3209B"/>
    <w:rsid w:val="00B32302"/>
    <w:rsid w:val="00B323D3"/>
    <w:rsid w:val="00B324CA"/>
    <w:rsid w:val="00B327BC"/>
    <w:rsid w:val="00B328FD"/>
    <w:rsid w:val="00B32A3E"/>
    <w:rsid w:val="00B32D44"/>
    <w:rsid w:val="00B33341"/>
    <w:rsid w:val="00B3341E"/>
    <w:rsid w:val="00B336E2"/>
    <w:rsid w:val="00B33CAD"/>
    <w:rsid w:val="00B34681"/>
    <w:rsid w:val="00B348E1"/>
    <w:rsid w:val="00B3514C"/>
    <w:rsid w:val="00B36423"/>
    <w:rsid w:val="00B3653A"/>
    <w:rsid w:val="00B366C6"/>
    <w:rsid w:val="00B3697A"/>
    <w:rsid w:val="00B36D7C"/>
    <w:rsid w:val="00B36FDE"/>
    <w:rsid w:val="00B37917"/>
    <w:rsid w:val="00B4042F"/>
    <w:rsid w:val="00B40926"/>
    <w:rsid w:val="00B409E6"/>
    <w:rsid w:val="00B40D5E"/>
    <w:rsid w:val="00B41539"/>
    <w:rsid w:val="00B4186A"/>
    <w:rsid w:val="00B419A4"/>
    <w:rsid w:val="00B41A5E"/>
    <w:rsid w:val="00B41CBA"/>
    <w:rsid w:val="00B41DF7"/>
    <w:rsid w:val="00B42496"/>
    <w:rsid w:val="00B425DF"/>
    <w:rsid w:val="00B42945"/>
    <w:rsid w:val="00B42DAC"/>
    <w:rsid w:val="00B432C3"/>
    <w:rsid w:val="00B43810"/>
    <w:rsid w:val="00B43CA5"/>
    <w:rsid w:val="00B43EC8"/>
    <w:rsid w:val="00B443CC"/>
    <w:rsid w:val="00B444AB"/>
    <w:rsid w:val="00B4461B"/>
    <w:rsid w:val="00B44A09"/>
    <w:rsid w:val="00B450B9"/>
    <w:rsid w:val="00B458EA"/>
    <w:rsid w:val="00B4637C"/>
    <w:rsid w:val="00B4710F"/>
    <w:rsid w:val="00B47500"/>
    <w:rsid w:val="00B478C4"/>
    <w:rsid w:val="00B478D2"/>
    <w:rsid w:val="00B47E73"/>
    <w:rsid w:val="00B47EFC"/>
    <w:rsid w:val="00B47F16"/>
    <w:rsid w:val="00B50FEF"/>
    <w:rsid w:val="00B5105D"/>
    <w:rsid w:val="00B514DD"/>
    <w:rsid w:val="00B51984"/>
    <w:rsid w:val="00B51D56"/>
    <w:rsid w:val="00B51D70"/>
    <w:rsid w:val="00B51F39"/>
    <w:rsid w:val="00B52126"/>
    <w:rsid w:val="00B52A10"/>
    <w:rsid w:val="00B52A82"/>
    <w:rsid w:val="00B52C12"/>
    <w:rsid w:val="00B52D1F"/>
    <w:rsid w:val="00B5304A"/>
    <w:rsid w:val="00B539DC"/>
    <w:rsid w:val="00B53D79"/>
    <w:rsid w:val="00B55D47"/>
    <w:rsid w:val="00B55F85"/>
    <w:rsid w:val="00B56347"/>
    <w:rsid w:val="00B565C8"/>
    <w:rsid w:val="00B565CB"/>
    <w:rsid w:val="00B56751"/>
    <w:rsid w:val="00B573D2"/>
    <w:rsid w:val="00B57825"/>
    <w:rsid w:val="00B57896"/>
    <w:rsid w:val="00B57D1F"/>
    <w:rsid w:val="00B57DB7"/>
    <w:rsid w:val="00B600EF"/>
    <w:rsid w:val="00B6056C"/>
    <w:rsid w:val="00B609B1"/>
    <w:rsid w:val="00B617A9"/>
    <w:rsid w:val="00B62169"/>
    <w:rsid w:val="00B623E5"/>
    <w:rsid w:val="00B62C1F"/>
    <w:rsid w:val="00B62D9B"/>
    <w:rsid w:val="00B62E10"/>
    <w:rsid w:val="00B63134"/>
    <w:rsid w:val="00B63713"/>
    <w:rsid w:val="00B63754"/>
    <w:rsid w:val="00B63FAC"/>
    <w:rsid w:val="00B6422E"/>
    <w:rsid w:val="00B64331"/>
    <w:rsid w:val="00B64834"/>
    <w:rsid w:val="00B650BC"/>
    <w:rsid w:val="00B652EB"/>
    <w:rsid w:val="00B653EE"/>
    <w:rsid w:val="00B65931"/>
    <w:rsid w:val="00B65E89"/>
    <w:rsid w:val="00B66C59"/>
    <w:rsid w:val="00B670E6"/>
    <w:rsid w:val="00B676C1"/>
    <w:rsid w:val="00B6780B"/>
    <w:rsid w:val="00B67824"/>
    <w:rsid w:val="00B67A2E"/>
    <w:rsid w:val="00B70078"/>
    <w:rsid w:val="00B70B68"/>
    <w:rsid w:val="00B70C15"/>
    <w:rsid w:val="00B70CE3"/>
    <w:rsid w:val="00B72D42"/>
    <w:rsid w:val="00B72DFA"/>
    <w:rsid w:val="00B73AEE"/>
    <w:rsid w:val="00B73C7A"/>
    <w:rsid w:val="00B7417B"/>
    <w:rsid w:val="00B7446E"/>
    <w:rsid w:val="00B74477"/>
    <w:rsid w:val="00B74A5C"/>
    <w:rsid w:val="00B757B7"/>
    <w:rsid w:val="00B75E50"/>
    <w:rsid w:val="00B75F1C"/>
    <w:rsid w:val="00B75F54"/>
    <w:rsid w:val="00B76084"/>
    <w:rsid w:val="00B76F52"/>
    <w:rsid w:val="00B77571"/>
    <w:rsid w:val="00B77886"/>
    <w:rsid w:val="00B77E08"/>
    <w:rsid w:val="00B802B8"/>
    <w:rsid w:val="00B80567"/>
    <w:rsid w:val="00B80661"/>
    <w:rsid w:val="00B80889"/>
    <w:rsid w:val="00B80E9C"/>
    <w:rsid w:val="00B80F4C"/>
    <w:rsid w:val="00B80F60"/>
    <w:rsid w:val="00B812B2"/>
    <w:rsid w:val="00B818C7"/>
    <w:rsid w:val="00B818FA"/>
    <w:rsid w:val="00B81BF1"/>
    <w:rsid w:val="00B825F9"/>
    <w:rsid w:val="00B832E9"/>
    <w:rsid w:val="00B83A54"/>
    <w:rsid w:val="00B83A97"/>
    <w:rsid w:val="00B83E33"/>
    <w:rsid w:val="00B8408B"/>
    <w:rsid w:val="00B84942"/>
    <w:rsid w:val="00B84E58"/>
    <w:rsid w:val="00B84F0E"/>
    <w:rsid w:val="00B853F4"/>
    <w:rsid w:val="00B85754"/>
    <w:rsid w:val="00B85CF7"/>
    <w:rsid w:val="00B862BD"/>
    <w:rsid w:val="00B86560"/>
    <w:rsid w:val="00B86916"/>
    <w:rsid w:val="00B87C0B"/>
    <w:rsid w:val="00B9046E"/>
    <w:rsid w:val="00B904DD"/>
    <w:rsid w:val="00B9059E"/>
    <w:rsid w:val="00B906E0"/>
    <w:rsid w:val="00B90809"/>
    <w:rsid w:val="00B90A4F"/>
    <w:rsid w:val="00B90BAB"/>
    <w:rsid w:val="00B915FA"/>
    <w:rsid w:val="00B91B26"/>
    <w:rsid w:val="00B92951"/>
    <w:rsid w:val="00B92B6B"/>
    <w:rsid w:val="00B930B6"/>
    <w:rsid w:val="00B93176"/>
    <w:rsid w:val="00B931CB"/>
    <w:rsid w:val="00B93403"/>
    <w:rsid w:val="00B94163"/>
    <w:rsid w:val="00B9467A"/>
    <w:rsid w:val="00B94831"/>
    <w:rsid w:val="00B94B0A"/>
    <w:rsid w:val="00B94DE0"/>
    <w:rsid w:val="00B952F5"/>
    <w:rsid w:val="00B95673"/>
    <w:rsid w:val="00B9577B"/>
    <w:rsid w:val="00B95860"/>
    <w:rsid w:val="00B95885"/>
    <w:rsid w:val="00B95905"/>
    <w:rsid w:val="00B95D72"/>
    <w:rsid w:val="00B96272"/>
    <w:rsid w:val="00B96A33"/>
    <w:rsid w:val="00B96E28"/>
    <w:rsid w:val="00B96FC0"/>
    <w:rsid w:val="00B97D66"/>
    <w:rsid w:val="00B97DD1"/>
    <w:rsid w:val="00BA0257"/>
    <w:rsid w:val="00BA055B"/>
    <w:rsid w:val="00BA0789"/>
    <w:rsid w:val="00BA0CBC"/>
    <w:rsid w:val="00BA0D15"/>
    <w:rsid w:val="00BA0E56"/>
    <w:rsid w:val="00BA0FF5"/>
    <w:rsid w:val="00BA1E66"/>
    <w:rsid w:val="00BA22B9"/>
    <w:rsid w:val="00BA233D"/>
    <w:rsid w:val="00BA3301"/>
    <w:rsid w:val="00BA3458"/>
    <w:rsid w:val="00BA3B64"/>
    <w:rsid w:val="00BA4AF5"/>
    <w:rsid w:val="00BA5837"/>
    <w:rsid w:val="00BA59A7"/>
    <w:rsid w:val="00BA6169"/>
    <w:rsid w:val="00BA6756"/>
    <w:rsid w:val="00BA69EC"/>
    <w:rsid w:val="00BA6C4F"/>
    <w:rsid w:val="00BA768A"/>
    <w:rsid w:val="00BA76A5"/>
    <w:rsid w:val="00BA7702"/>
    <w:rsid w:val="00BA7C25"/>
    <w:rsid w:val="00BB0591"/>
    <w:rsid w:val="00BB1628"/>
    <w:rsid w:val="00BB27C0"/>
    <w:rsid w:val="00BB298C"/>
    <w:rsid w:val="00BB2EE6"/>
    <w:rsid w:val="00BB35E8"/>
    <w:rsid w:val="00BB4533"/>
    <w:rsid w:val="00BB4769"/>
    <w:rsid w:val="00BB4829"/>
    <w:rsid w:val="00BB48CC"/>
    <w:rsid w:val="00BB4B01"/>
    <w:rsid w:val="00BB4F96"/>
    <w:rsid w:val="00BB5055"/>
    <w:rsid w:val="00BB5796"/>
    <w:rsid w:val="00BB592B"/>
    <w:rsid w:val="00BB59F6"/>
    <w:rsid w:val="00BB5CBF"/>
    <w:rsid w:val="00BB62C9"/>
    <w:rsid w:val="00BB67FA"/>
    <w:rsid w:val="00BB6EC7"/>
    <w:rsid w:val="00BB7B80"/>
    <w:rsid w:val="00BB7DF8"/>
    <w:rsid w:val="00BB7FAD"/>
    <w:rsid w:val="00BC036B"/>
    <w:rsid w:val="00BC0D41"/>
    <w:rsid w:val="00BC12F6"/>
    <w:rsid w:val="00BC1541"/>
    <w:rsid w:val="00BC17B0"/>
    <w:rsid w:val="00BC19A6"/>
    <w:rsid w:val="00BC1DC0"/>
    <w:rsid w:val="00BC1FB7"/>
    <w:rsid w:val="00BC209A"/>
    <w:rsid w:val="00BC209D"/>
    <w:rsid w:val="00BC30B8"/>
    <w:rsid w:val="00BC386F"/>
    <w:rsid w:val="00BC490B"/>
    <w:rsid w:val="00BC4F33"/>
    <w:rsid w:val="00BC4FBD"/>
    <w:rsid w:val="00BC6089"/>
    <w:rsid w:val="00BC65D3"/>
    <w:rsid w:val="00BC6899"/>
    <w:rsid w:val="00BC68DC"/>
    <w:rsid w:val="00BC69EF"/>
    <w:rsid w:val="00BD098C"/>
    <w:rsid w:val="00BD109C"/>
    <w:rsid w:val="00BD1278"/>
    <w:rsid w:val="00BD1316"/>
    <w:rsid w:val="00BD159B"/>
    <w:rsid w:val="00BD1962"/>
    <w:rsid w:val="00BD1C7E"/>
    <w:rsid w:val="00BD23BE"/>
    <w:rsid w:val="00BD252A"/>
    <w:rsid w:val="00BD2A9C"/>
    <w:rsid w:val="00BD3C9D"/>
    <w:rsid w:val="00BD4766"/>
    <w:rsid w:val="00BD4983"/>
    <w:rsid w:val="00BD4C3E"/>
    <w:rsid w:val="00BD4DDA"/>
    <w:rsid w:val="00BD4E89"/>
    <w:rsid w:val="00BD4EFD"/>
    <w:rsid w:val="00BD5268"/>
    <w:rsid w:val="00BD5AA9"/>
    <w:rsid w:val="00BD5B30"/>
    <w:rsid w:val="00BD5F51"/>
    <w:rsid w:val="00BD65D8"/>
    <w:rsid w:val="00BD677B"/>
    <w:rsid w:val="00BD6FF2"/>
    <w:rsid w:val="00BD70A3"/>
    <w:rsid w:val="00BD72A2"/>
    <w:rsid w:val="00BE0274"/>
    <w:rsid w:val="00BE06AB"/>
    <w:rsid w:val="00BE116E"/>
    <w:rsid w:val="00BE1C9D"/>
    <w:rsid w:val="00BE1D44"/>
    <w:rsid w:val="00BE1E98"/>
    <w:rsid w:val="00BE31A5"/>
    <w:rsid w:val="00BE32BF"/>
    <w:rsid w:val="00BE3784"/>
    <w:rsid w:val="00BE3F40"/>
    <w:rsid w:val="00BE416D"/>
    <w:rsid w:val="00BE44EF"/>
    <w:rsid w:val="00BE46A2"/>
    <w:rsid w:val="00BE505D"/>
    <w:rsid w:val="00BE520D"/>
    <w:rsid w:val="00BE591D"/>
    <w:rsid w:val="00BE5A8B"/>
    <w:rsid w:val="00BE5B59"/>
    <w:rsid w:val="00BE5CE2"/>
    <w:rsid w:val="00BE74A0"/>
    <w:rsid w:val="00BE7611"/>
    <w:rsid w:val="00BF02F5"/>
    <w:rsid w:val="00BF060F"/>
    <w:rsid w:val="00BF08B3"/>
    <w:rsid w:val="00BF10A9"/>
    <w:rsid w:val="00BF12F9"/>
    <w:rsid w:val="00BF138E"/>
    <w:rsid w:val="00BF14E5"/>
    <w:rsid w:val="00BF19D2"/>
    <w:rsid w:val="00BF1D35"/>
    <w:rsid w:val="00BF1E52"/>
    <w:rsid w:val="00BF2805"/>
    <w:rsid w:val="00BF29D2"/>
    <w:rsid w:val="00BF2DB4"/>
    <w:rsid w:val="00BF355F"/>
    <w:rsid w:val="00BF372A"/>
    <w:rsid w:val="00BF3EDD"/>
    <w:rsid w:val="00BF50B0"/>
    <w:rsid w:val="00BF5263"/>
    <w:rsid w:val="00BF5342"/>
    <w:rsid w:val="00BF5778"/>
    <w:rsid w:val="00BF57C8"/>
    <w:rsid w:val="00BF59B9"/>
    <w:rsid w:val="00BF5DB1"/>
    <w:rsid w:val="00BF6704"/>
    <w:rsid w:val="00BF6B4A"/>
    <w:rsid w:val="00BF72D7"/>
    <w:rsid w:val="00BF7CB3"/>
    <w:rsid w:val="00BF7CD3"/>
    <w:rsid w:val="00BF7DD3"/>
    <w:rsid w:val="00C00F9D"/>
    <w:rsid w:val="00C01066"/>
    <w:rsid w:val="00C0124B"/>
    <w:rsid w:val="00C0176F"/>
    <w:rsid w:val="00C01CE9"/>
    <w:rsid w:val="00C03B2A"/>
    <w:rsid w:val="00C04506"/>
    <w:rsid w:val="00C04512"/>
    <w:rsid w:val="00C04802"/>
    <w:rsid w:val="00C0674A"/>
    <w:rsid w:val="00C06B6E"/>
    <w:rsid w:val="00C07112"/>
    <w:rsid w:val="00C073C8"/>
    <w:rsid w:val="00C07409"/>
    <w:rsid w:val="00C07AF3"/>
    <w:rsid w:val="00C07E65"/>
    <w:rsid w:val="00C07FC0"/>
    <w:rsid w:val="00C100FF"/>
    <w:rsid w:val="00C10328"/>
    <w:rsid w:val="00C109F1"/>
    <w:rsid w:val="00C11CC0"/>
    <w:rsid w:val="00C11FAC"/>
    <w:rsid w:val="00C130EC"/>
    <w:rsid w:val="00C137EB"/>
    <w:rsid w:val="00C13D89"/>
    <w:rsid w:val="00C13D8E"/>
    <w:rsid w:val="00C153A9"/>
    <w:rsid w:val="00C156BE"/>
    <w:rsid w:val="00C16413"/>
    <w:rsid w:val="00C1696E"/>
    <w:rsid w:val="00C16DDC"/>
    <w:rsid w:val="00C16E48"/>
    <w:rsid w:val="00C16EFB"/>
    <w:rsid w:val="00C20323"/>
    <w:rsid w:val="00C20D61"/>
    <w:rsid w:val="00C2140A"/>
    <w:rsid w:val="00C2147D"/>
    <w:rsid w:val="00C21E75"/>
    <w:rsid w:val="00C21FB9"/>
    <w:rsid w:val="00C22139"/>
    <w:rsid w:val="00C226EB"/>
    <w:rsid w:val="00C227A5"/>
    <w:rsid w:val="00C228C8"/>
    <w:rsid w:val="00C23114"/>
    <w:rsid w:val="00C23C49"/>
    <w:rsid w:val="00C23EB1"/>
    <w:rsid w:val="00C2415F"/>
    <w:rsid w:val="00C2417D"/>
    <w:rsid w:val="00C24748"/>
    <w:rsid w:val="00C24AA1"/>
    <w:rsid w:val="00C25788"/>
    <w:rsid w:val="00C2588D"/>
    <w:rsid w:val="00C259E2"/>
    <w:rsid w:val="00C25C76"/>
    <w:rsid w:val="00C25FB9"/>
    <w:rsid w:val="00C264CE"/>
    <w:rsid w:val="00C26AC5"/>
    <w:rsid w:val="00C26B1B"/>
    <w:rsid w:val="00C26DB8"/>
    <w:rsid w:val="00C27102"/>
    <w:rsid w:val="00C2785F"/>
    <w:rsid w:val="00C27943"/>
    <w:rsid w:val="00C27D2F"/>
    <w:rsid w:val="00C27D99"/>
    <w:rsid w:val="00C27EAB"/>
    <w:rsid w:val="00C3035A"/>
    <w:rsid w:val="00C30663"/>
    <w:rsid w:val="00C30749"/>
    <w:rsid w:val="00C30F10"/>
    <w:rsid w:val="00C31AE0"/>
    <w:rsid w:val="00C31BBE"/>
    <w:rsid w:val="00C32B52"/>
    <w:rsid w:val="00C32C2C"/>
    <w:rsid w:val="00C32FC6"/>
    <w:rsid w:val="00C330EE"/>
    <w:rsid w:val="00C331B9"/>
    <w:rsid w:val="00C33D88"/>
    <w:rsid w:val="00C33DA0"/>
    <w:rsid w:val="00C340DE"/>
    <w:rsid w:val="00C341EE"/>
    <w:rsid w:val="00C34750"/>
    <w:rsid w:val="00C356DD"/>
    <w:rsid w:val="00C35FDE"/>
    <w:rsid w:val="00C361DC"/>
    <w:rsid w:val="00C3627B"/>
    <w:rsid w:val="00C366D4"/>
    <w:rsid w:val="00C36F4E"/>
    <w:rsid w:val="00C3746F"/>
    <w:rsid w:val="00C37483"/>
    <w:rsid w:val="00C37756"/>
    <w:rsid w:val="00C379CE"/>
    <w:rsid w:val="00C37D5D"/>
    <w:rsid w:val="00C37E79"/>
    <w:rsid w:val="00C4013F"/>
    <w:rsid w:val="00C40426"/>
    <w:rsid w:val="00C40470"/>
    <w:rsid w:val="00C4084C"/>
    <w:rsid w:val="00C40B84"/>
    <w:rsid w:val="00C40BCD"/>
    <w:rsid w:val="00C415D9"/>
    <w:rsid w:val="00C4198F"/>
    <w:rsid w:val="00C41C7F"/>
    <w:rsid w:val="00C41E4D"/>
    <w:rsid w:val="00C422EE"/>
    <w:rsid w:val="00C423B0"/>
    <w:rsid w:val="00C42830"/>
    <w:rsid w:val="00C42F04"/>
    <w:rsid w:val="00C432F7"/>
    <w:rsid w:val="00C43459"/>
    <w:rsid w:val="00C43FE1"/>
    <w:rsid w:val="00C44479"/>
    <w:rsid w:val="00C445A6"/>
    <w:rsid w:val="00C4466D"/>
    <w:rsid w:val="00C4488C"/>
    <w:rsid w:val="00C44902"/>
    <w:rsid w:val="00C44B4C"/>
    <w:rsid w:val="00C44DF7"/>
    <w:rsid w:val="00C44FD5"/>
    <w:rsid w:val="00C452D6"/>
    <w:rsid w:val="00C45A4E"/>
    <w:rsid w:val="00C4630D"/>
    <w:rsid w:val="00C4651C"/>
    <w:rsid w:val="00C468FA"/>
    <w:rsid w:val="00C46C1D"/>
    <w:rsid w:val="00C46CA8"/>
    <w:rsid w:val="00C4744D"/>
    <w:rsid w:val="00C475A4"/>
    <w:rsid w:val="00C477EF"/>
    <w:rsid w:val="00C47818"/>
    <w:rsid w:val="00C47EAB"/>
    <w:rsid w:val="00C50060"/>
    <w:rsid w:val="00C501BF"/>
    <w:rsid w:val="00C506B2"/>
    <w:rsid w:val="00C50799"/>
    <w:rsid w:val="00C507B0"/>
    <w:rsid w:val="00C5083E"/>
    <w:rsid w:val="00C5098D"/>
    <w:rsid w:val="00C5160C"/>
    <w:rsid w:val="00C51DF5"/>
    <w:rsid w:val="00C529C5"/>
    <w:rsid w:val="00C52C9C"/>
    <w:rsid w:val="00C52F4B"/>
    <w:rsid w:val="00C53504"/>
    <w:rsid w:val="00C53556"/>
    <w:rsid w:val="00C53643"/>
    <w:rsid w:val="00C53A5D"/>
    <w:rsid w:val="00C5505A"/>
    <w:rsid w:val="00C5591D"/>
    <w:rsid w:val="00C55A62"/>
    <w:rsid w:val="00C55EB5"/>
    <w:rsid w:val="00C560E4"/>
    <w:rsid w:val="00C5676A"/>
    <w:rsid w:val="00C56FF4"/>
    <w:rsid w:val="00C579DB"/>
    <w:rsid w:val="00C57D03"/>
    <w:rsid w:val="00C602F7"/>
    <w:rsid w:val="00C60363"/>
    <w:rsid w:val="00C60ADF"/>
    <w:rsid w:val="00C61423"/>
    <w:rsid w:val="00C614E6"/>
    <w:rsid w:val="00C61C8F"/>
    <w:rsid w:val="00C6262D"/>
    <w:rsid w:val="00C62AF1"/>
    <w:rsid w:val="00C635D3"/>
    <w:rsid w:val="00C63917"/>
    <w:rsid w:val="00C63A3D"/>
    <w:rsid w:val="00C63C2F"/>
    <w:rsid w:val="00C64034"/>
    <w:rsid w:val="00C647EE"/>
    <w:rsid w:val="00C64C37"/>
    <w:rsid w:val="00C66595"/>
    <w:rsid w:val="00C66877"/>
    <w:rsid w:val="00C66FD8"/>
    <w:rsid w:val="00C673E0"/>
    <w:rsid w:val="00C67DF9"/>
    <w:rsid w:val="00C67F67"/>
    <w:rsid w:val="00C70EB0"/>
    <w:rsid w:val="00C71A4A"/>
    <w:rsid w:val="00C71B66"/>
    <w:rsid w:val="00C71CF6"/>
    <w:rsid w:val="00C7240C"/>
    <w:rsid w:val="00C72519"/>
    <w:rsid w:val="00C72644"/>
    <w:rsid w:val="00C72DA8"/>
    <w:rsid w:val="00C738E6"/>
    <w:rsid w:val="00C73E9F"/>
    <w:rsid w:val="00C74177"/>
    <w:rsid w:val="00C7446C"/>
    <w:rsid w:val="00C7459E"/>
    <w:rsid w:val="00C74B9D"/>
    <w:rsid w:val="00C7541B"/>
    <w:rsid w:val="00C757D2"/>
    <w:rsid w:val="00C757E1"/>
    <w:rsid w:val="00C75862"/>
    <w:rsid w:val="00C75BCF"/>
    <w:rsid w:val="00C75D7B"/>
    <w:rsid w:val="00C75D8B"/>
    <w:rsid w:val="00C75DD7"/>
    <w:rsid w:val="00C76F76"/>
    <w:rsid w:val="00C770B4"/>
    <w:rsid w:val="00C77821"/>
    <w:rsid w:val="00C77CBD"/>
    <w:rsid w:val="00C77FB6"/>
    <w:rsid w:val="00C80531"/>
    <w:rsid w:val="00C8066D"/>
    <w:rsid w:val="00C8078D"/>
    <w:rsid w:val="00C808D4"/>
    <w:rsid w:val="00C80A78"/>
    <w:rsid w:val="00C810DE"/>
    <w:rsid w:val="00C81DA3"/>
    <w:rsid w:val="00C81FD0"/>
    <w:rsid w:val="00C8224C"/>
    <w:rsid w:val="00C82B4D"/>
    <w:rsid w:val="00C82E3C"/>
    <w:rsid w:val="00C82FD6"/>
    <w:rsid w:val="00C8325E"/>
    <w:rsid w:val="00C83497"/>
    <w:rsid w:val="00C83826"/>
    <w:rsid w:val="00C83D40"/>
    <w:rsid w:val="00C83F29"/>
    <w:rsid w:val="00C841A4"/>
    <w:rsid w:val="00C8420B"/>
    <w:rsid w:val="00C84612"/>
    <w:rsid w:val="00C8467E"/>
    <w:rsid w:val="00C84DC1"/>
    <w:rsid w:val="00C85091"/>
    <w:rsid w:val="00C850B3"/>
    <w:rsid w:val="00C85320"/>
    <w:rsid w:val="00C8556B"/>
    <w:rsid w:val="00C85E4F"/>
    <w:rsid w:val="00C8601A"/>
    <w:rsid w:val="00C867AD"/>
    <w:rsid w:val="00C86F2F"/>
    <w:rsid w:val="00C870F4"/>
    <w:rsid w:val="00C8750B"/>
    <w:rsid w:val="00C875AA"/>
    <w:rsid w:val="00C87A73"/>
    <w:rsid w:val="00C9079A"/>
    <w:rsid w:val="00C907AE"/>
    <w:rsid w:val="00C90CB6"/>
    <w:rsid w:val="00C91163"/>
    <w:rsid w:val="00C913F9"/>
    <w:rsid w:val="00C918D8"/>
    <w:rsid w:val="00C91B21"/>
    <w:rsid w:val="00C91FE6"/>
    <w:rsid w:val="00C926F0"/>
    <w:rsid w:val="00C929F6"/>
    <w:rsid w:val="00C93157"/>
    <w:rsid w:val="00C948D2"/>
    <w:rsid w:val="00C94A24"/>
    <w:rsid w:val="00C94A68"/>
    <w:rsid w:val="00C9689C"/>
    <w:rsid w:val="00C9691F"/>
    <w:rsid w:val="00C96F24"/>
    <w:rsid w:val="00C96F28"/>
    <w:rsid w:val="00C97817"/>
    <w:rsid w:val="00CA0C52"/>
    <w:rsid w:val="00CA0F35"/>
    <w:rsid w:val="00CA1272"/>
    <w:rsid w:val="00CA134F"/>
    <w:rsid w:val="00CA197E"/>
    <w:rsid w:val="00CA19DC"/>
    <w:rsid w:val="00CA2764"/>
    <w:rsid w:val="00CA2A59"/>
    <w:rsid w:val="00CA2DBA"/>
    <w:rsid w:val="00CA31A5"/>
    <w:rsid w:val="00CA3337"/>
    <w:rsid w:val="00CA36C1"/>
    <w:rsid w:val="00CA37E4"/>
    <w:rsid w:val="00CA3C92"/>
    <w:rsid w:val="00CA4668"/>
    <w:rsid w:val="00CA47C5"/>
    <w:rsid w:val="00CA58B2"/>
    <w:rsid w:val="00CA5AA5"/>
    <w:rsid w:val="00CA5F57"/>
    <w:rsid w:val="00CA66C4"/>
    <w:rsid w:val="00CA6CEA"/>
    <w:rsid w:val="00CA73F2"/>
    <w:rsid w:val="00CA7894"/>
    <w:rsid w:val="00CB0087"/>
    <w:rsid w:val="00CB02BE"/>
    <w:rsid w:val="00CB0552"/>
    <w:rsid w:val="00CB1199"/>
    <w:rsid w:val="00CB1AC7"/>
    <w:rsid w:val="00CB1D38"/>
    <w:rsid w:val="00CB1E9B"/>
    <w:rsid w:val="00CB274E"/>
    <w:rsid w:val="00CB275A"/>
    <w:rsid w:val="00CB27C8"/>
    <w:rsid w:val="00CB2A30"/>
    <w:rsid w:val="00CB2EC1"/>
    <w:rsid w:val="00CB2F0C"/>
    <w:rsid w:val="00CB3174"/>
    <w:rsid w:val="00CB37D4"/>
    <w:rsid w:val="00CB3A1B"/>
    <w:rsid w:val="00CB43DE"/>
    <w:rsid w:val="00CB453C"/>
    <w:rsid w:val="00CB4EA9"/>
    <w:rsid w:val="00CB672F"/>
    <w:rsid w:val="00CB6985"/>
    <w:rsid w:val="00CB6CCF"/>
    <w:rsid w:val="00CB6DB1"/>
    <w:rsid w:val="00CB6F44"/>
    <w:rsid w:val="00CB7D55"/>
    <w:rsid w:val="00CC0AB2"/>
    <w:rsid w:val="00CC0D3D"/>
    <w:rsid w:val="00CC1BF7"/>
    <w:rsid w:val="00CC2CF0"/>
    <w:rsid w:val="00CC2D46"/>
    <w:rsid w:val="00CC2E9F"/>
    <w:rsid w:val="00CC328B"/>
    <w:rsid w:val="00CC386E"/>
    <w:rsid w:val="00CC3C23"/>
    <w:rsid w:val="00CC4465"/>
    <w:rsid w:val="00CC47C2"/>
    <w:rsid w:val="00CC4EFA"/>
    <w:rsid w:val="00CC5E60"/>
    <w:rsid w:val="00CC6366"/>
    <w:rsid w:val="00CC663C"/>
    <w:rsid w:val="00CC68B8"/>
    <w:rsid w:val="00CC69E9"/>
    <w:rsid w:val="00CC6D70"/>
    <w:rsid w:val="00CC7486"/>
    <w:rsid w:val="00CC75B7"/>
    <w:rsid w:val="00CD04D9"/>
    <w:rsid w:val="00CD13AA"/>
    <w:rsid w:val="00CD17A8"/>
    <w:rsid w:val="00CD2096"/>
    <w:rsid w:val="00CD29AE"/>
    <w:rsid w:val="00CD2AEA"/>
    <w:rsid w:val="00CD3020"/>
    <w:rsid w:val="00CD321D"/>
    <w:rsid w:val="00CD32B6"/>
    <w:rsid w:val="00CD37BB"/>
    <w:rsid w:val="00CD42C4"/>
    <w:rsid w:val="00CD4B2A"/>
    <w:rsid w:val="00CD5108"/>
    <w:rsid w:val="00CD5686"/>
    <w:rsid w:val="00CD57A0"/>
    <w:rsid w:val="00CD5B53"/>
    <w:rsid w:val="00CD5D76"/>
    <w:rsid w:val="00CD5D9E"/>
    <w:rsid w:val="00CD5E77"/>
    <w:rsid w:val="00CD68BE"/>
    <w:rsid w:val="00CD7268"/>
    <w:rsid w:val="00CD7722"/>
    <w:rsid w:val="00CD7907"/>
    <w:rsid w:val="00CD7F61"/>
    <w:rsid w:val="00CD7FF4"/>
    <w:rsid w:val="00CE018D"/>
    <w:rsid w:val="00CE0829"/>
    <w:rsid w:val="00CE0B1F"/>
    <w:rsid w:val="00CE19DB"/>
    <w:rsid w:val="00CE1C22"/>
    <w:rsid w:val="00CE2036"/>
    <w:rsid w:val="00CE23A0"/>
    <w:rsid w:val="00CE2D78"/>
    <w:rsid w:val="00CE3223"/>
    <w:rsid w:val="00CE38F5"/>
    <w:rsid w:val="00CE3AD0"/>
    <w:rsid w:val="00CE3FB0"/>
    <w:rsid w:val="00CE43CA"/>
    <w:rsid w:val="00CE43DD"/>
    <w:rsid w:val="00CE4DD1"/>
    <w:rsid w:val="00CE5643"/>
    <w:rsid w:val="00CE59CE"/>
    <w:rsid w:val="00CE5EC6"/>
    <w:rsid w:val="00CE67CC"/>
    <w:rsid w:val="00CE6B59"/>
    <w:rsid w:val="00CE7CD8"/>
    <w:rsid w:val="00CF0557"/>
    <w:rsid w:val="00CF0BB3"/>
    <w:rsid w:val="00CF1800"/>
    <w:rsid w:val="00CF1911"/>
    <w:rsid w:val="00CF1B49"/>
    <w:rsid w:val="00CF2014"/>
    <w:rsid w:val="00CF2413"/>
    <w:rsid w:val="00CF26B0"/>
    <w:rsid w:val="00CF2ABA"/>
    <w:rsid w:val="00CF3A58"/>
    <w:rsid w:val="00CF3D91"/>
    <w:rsid w:val="00CF3F57"/>
    <w:rsid w:val="00CF41A5"/>
    <w:rsid w:val="00CF4A3E"/>
    <w:rsid w:val="00CF4B59"/>
    <w:rsid w:val="00CF4B7A"/>
    <w:rsid w:val="00CF545F"/>
    <w:rsid w:val="00CF64BE"/>
    <w:rsid w:val="00CF6C90"/>
    <w:rsid w:val="00CF6EB1"/>
    <w:rsid w:val="00CF71B5"/>
    <w:rsid w:val="00CF77CD"/>
    <w:rsid w:val="00CF782D"/>
    <w:rsid w:val="00D00BA4"/>
    <w:rsid w:val="00D00CF5"/>
    <w:rsid w:val="00D00E9B"/>
    <w:rsid w:val="00D00EE5"/>
    <w:rsid w:val="00D01295"/>
    <w:rsid w:val="00D012B9"/>
    <w:rsid w:val="00D0143F"/>
    <w:rsid w:val="00D01502"/>
    <w:rsid w:val="00D017A2"/>
    <w:rsid w:val="00D01960"/>
    <w:rsid w:val="00D01F79"/>
    <w:rsid w:val="00D01FB4"/>
    <w:rsid w:val="00D0218B"/>
    <w:rsid w:val="00D02195"/>
    <w:rsid w:val="00D02A9F"/>
    <w:rsid w:val="00D02CC2"/>
    <w:rsid w:val="00D0324C"/>
    <w:rsid w:val="00D034B3"/>
    <w:rsid w:val="00D03C5D"/>
    <w:rsid w:val="00D03CB9"/>
    <w:rsid w:val="00D046EB"/>
    <w:rsid w:val="00D04A10"/>
    <w:rsid w:val="00D04C81"/>
    <w:rsid w:val="00D04E0A"/>
    <w:rsid w:val="00D05382"/>
    <w:rsid w:val="00D060D4"/>
    <w:rsid w:val="00D06254"/>
    <w:rsid w:val="00D064E6"/>
    <w:rsid w:val="00D06804"/>
    <w:rsid w:val="00D0684F"/>
    <w:rsid w:val="00D06C4B"/>
    <w:rsid w:val="00D07745"/>
    <w:rsid w:val="00D1027F"/>
    <w:rsid w:val="00D107A0"/>
    <w:rsid w:val="00D10A8C"/>
    <w:rsid w:val="00D10AC3"/>
    <w:rsid w:val="00D1120D"/>
    <w:rsid w:val="00D11455"/>
    <w:rsid w:val="00D114E7"/>
    <w:rsid w:val="00D115F2"/>
    <w:rsid w:val="00D11806"/>
    <w:rsid w:val="00D11BC5"/>
    <w:rsid w:val="00D122DD"/>
    <w:rsid w:val="00D12BA2"/>
    <w:rsid w:val="00D1329C"/>
    <w:rsid w:val="00D13D5F"/>
    <w:rsid w:val="00D14194"/>
    <w:rsid w:val="00D141B6"/>
    <w:rsid w:val="00D142E8"/>
    <w:rsid w:val="00D14408"/>
    <w:rsid w:val="00D144B0"/>
    <w:rsid w:val="00D14BD6"/>
    <w:rsid w:val="00D14BEC"/>
    <w:rsid w:val="00D14D2C"/>
    <w:rsid w:val="00D150BC"/>
    <w:rsid w:val="00D1556E"/>
    <w:rsid w:val="00D15C8F"/>
    <w:rsid w:val="00D16321"/>
    <w:rsid w:val="00D16703"/>
    <w:rsid w:val="00D16A86"/>
    <w:rsid w:val="00D175B6"/>
    <w:rsid w:val="00D20165"/>
    <w:rsid w:val="00D20820"/>
    <w:rsid w:val="00D20A0F"/>
    <w:rsid w:val="00D20BA5"/>
    <w:rsid w:val="00D20BFC"/>
    <w:rsid w:val="00D20CA6"/>
    <w:rsid w:val="00D20FC8"/>
    <w:rsid w:val="00D212DB"/>
    <w:rsid w:val="00D218C5"/>
    <w:rsid w:val="00D21E2E"/>
    <w:rsid w:val="00D2249E"/>
    <w:rsid w:val="00D2299B"/>
    <w:rsid w:val="00D23266"/>
    <w:rsid w:val="00D232FE"/>
    <w:rsid w:val="00D233AA"/>
    <w:rsid w:val="00D23661"/>
    <w:rsid w:val="00D237EA"/>
    <w:rsid w:val="00D23856"/>
    <w:rsid w:val="00D24343"/>
    <w:rsid w:val="00D2480B"/>
    <w:rsid w:val="00D24EFF"/>
    <w:rsid w:val="00D252BF"/>
    <w:rsid w:val="00D254BC"/>
    <w:rsid w:val="00D2553B"/>
    <w:rsid w:val="00D25D66"/>
    <w:rsid w:val="00D25DC6"/>
    <w:rsid w:val="00D264F9"/>
    <w:rsid w:val="00D266C9"/>
    <w:rsid w:val="00D27D5D"/>
    <w:rsid w:val="00D305CA"/>
    <w:rsid w:val="00D30C44"/>
    <w:rsid w:val="00D314A0"/>
    <w:rsid w:val="00D31C9B"/>
    <w:rsid w:val="00D31E0B"/>
    <w:rsid w:val="00D32181"/>
    <w:rsid w:val="00D32196"/>
    <w:rsid w:val="00D327D8"/>
    <w:rsid w:val="00D32CA7"/>
    <w:rsid w:val="00D3328A"/>
    <w:rsid w:val="00D336A3"/>
    <w:rsid w:val="00D344A3"/>
    <w:rsid w:val="00D347BC"/>
    <w:rsid w:val="00D35819"/>
    <w:rsid w:val="00D359ED"/>
    <w:rsid w:val="00D3666F"/>
    <w:rsid w:val="00D3670B"/>
    <w:rsid w:val="00D36751"/>
    <w:rsid w:val="00D3692E"/>
    <w:rsid w:val="00D36AC8"/>
    <w:rsid w:val="00D3739A"/>
    <w:rsid w:val="00D376D4"/>
    <w:rsid w:val="00D37742"/>
    <w:rsid w:val="00D37A8C"/>
    <w:rsid w:val="00D37C52"/>
    <w:rsid w:val="00D37F89"/>
    <w:rsid w:val="00D40223"/>
    <w:rsid w:val="00D4067F"/>
    <w:rsid w:val="00D40AFA"/>
    <w:rsid w:val="00D40C11"/>
    <w:rsid w:val="00D418D4"/>
    <w:rsid w:val="00D41EBB"/>
    <w:rsid w:val="00D430AF"/>
    <w:rsid w:val="00D43A8B"/>
    <w:rsid w:val="00D44302"/>
    <w:rsid w:val="00D447C1"/>
    <w:rsid w:val="00D44E85"/>
    <w:rsid w:val="00D45357"/>
    <w:rsid w:val="00D45D2E"/>
    <w:rsid w:val="00D463E7"/>
    <w:rsid w:val="00D4668D"/>
    <w:rsid w:val="00D46D94"/>
    <w:rsid w:val="00D47565"/>
    <w:rsid w:val="00D501B4"/>
    <w:rsid w:val="00D504C4"/>
    <w:rsid w:val="00D5069B"/>
    <w:rsid w:val="00D508FC"/>
    <w:rsid w:val="00D50A35"/>
    <w:rsid w:val="00D516C8"/>
    <w:rsid w:val="00D51741"/>
    <w:rsid w:val="00D51835"/>
    <w:rsid w:val="00D51CBF"/>
    <w:rsid w:val="00D524BE"/>
    <w:rsid w:val="00D5254E"/>
    <w:rsid w:val="00D52A8C"/>
    <w:rsid w:val="00D52AB7"/>
    <w:rsid w:val="00D53157"/>
    <w:rsid w:val="00D53667"/>
    <w:rsid w:val="00D53786"/>
    <w:rsid w:val="00D538B8"/>
    <w:rsid w:val="00D53B00"/>
    <w:rsid w:val="00D53D0A"/>
    <w:rsid w:val="00D5496A"/>
    <w:rsid w:val="00D54FEB"/>
    <w:rsid w:val="00D5502A"/>
    <w:rsid w:val="00D55285"/>
    <w:rsid w:val="00D56816"/>
    <w:rsid w:val="00D56CA6"/>
    <w:rsid w:val="00D57620"/>
    <w:rsid w:val="00D57EE3"/>
    <w:rsid w:val="00D6043F"/>
    <w:rsid w:val="00D6140B"/>
    <w:rsid w:val="00D6201D"/>
    <w:rsid w:val="00D62046"/>
    <w:rsid w:val="00D62095"/>
    <w:rsid w:val="00D6246C"/>
    <w:rsid w:val="00D62559"/>
    <w:rsid w:val="00D62AC6"/>
    <w:rsid w:val="00D62E16"/>
    <w:rsid w:val="00D637B2"/>
    <w:rsid w:val="00D63B2C"/>
    <w:rsid w:val="00D63DDB"/>
    <w:rsid w:val="00D640C0"/>
    <w:rsid w:val="00D64F2A"/>
    <w:rsid w:val="00D651BE"/>
    <w:rsid w:val="00D654C0"/>
    <w:rsid w:val="00D6559F"/>
    <w:rsid w:val="00D661A1"/>
    <w:rsid w:val="00D664A2"/>
    <w:rsid w:val="00D67247"/>
    <w:rsid w:val="00D67466"/>
    <w:rsid w:val="00D67AE8"/>
    <w:rsid w:val="00D67C18"/>
    <w:rsid w:val="00D67D04"/>
    <w:rsid w:val="00D67E63"/>
    <w:rsid w:val="00D67F12"/>
    <w:rsid w:val="00D707CA"/>
    <w:rsid w:val="00D71519"/>
    <w:rsid w:val="00D7169C"/>
    <w:rsid w:val="00D72352"/>
    <w:rsid w:val="00D7278D"/>
    <w:rsid w:val="00D729CC"/>
    <w:rsid w:val="00D72D98"/>
    <w:rsid w:val="00D72F1D"/>
    <w:rsid w:val="00D72FBA"/>
    <w:rsid w:val="00D73413"/>
    <w:rsid w:val="00D73AFB"/>
    <w:rsid w:val="00D73B73"/>
    <w:rsid w:val="00D73CB6"/>
    <w:rsid w:val="00D7429C"/>
    <w:rsid w:val="00D742EF"/>
    <w:rsid w:val="00D74AF9"/>
    <w:rsid w:val="00D751AD"/>
    <w:rsid w:val="00D75AAF"/>
    <w:rsid w:val="00D75B78"/>
    <w:rsid w:val="00D76146"/>
    <w:rsid w:val="00D76520"/>
    <w:rsid w:val="00D767C8"/>
    <w:rsid w:val="00D769A1"/>
    <w:rsid w:val="00D76D47"/>
    <w:rsid w:val="00D775BA"/>
    <w:rsid w:val="00D776FB"/>
    <w:rsid w:val="00D77A42"/>
    <w:rsid w:val="00D77A8D"/>
    <w:rsid w:val="00D80665"/>
    <w:rsid w:val="00D80986"/>
    <w:rsid w:val="00D810FA"/>
    <w:rsid w:val="00D81161"/>
    <w:rsid w:val="00D81211"/>
    <w:rsid w:val="00D81450"/>
    <w:rsid w:val="00D81711"/>
    <w:rsid w:val="00D81E91"/>
    <w:rsid w:val="00D82571"/>
    <w:rsid w:val="00D8297C"/>
    <w:rsid w:val="00D82E02"/>
    <w:rsid w:val="00D82F6B"/>
    <w:rsid w:val="00D831C7"/>
    <w:rsid w:val="00D83561"/>
    <w:rsid w:val="00D837EC"/>
    <w:rsid w:val="00D83854"/>
    <w:rsid w:val="00D84C50"/>
    <w:rsid w:val="00D85352"/>
    <w:rsid w:val="00D85765"/>
    <w:rsid w:val="00D86A6B"/>
    <w:rsid w:val="00D87293"/>
    <w:rsid w:val="00D87768"/>
    <w:rsid w:val="00D9034F"/>
    <w:rsid w:val="00D9045C"/>
    <w:rsid w:val="00D9047E"/>
    <w:rsid w:val="00D90A12"/>
    <w:rsid w:val="00D91234"/>
    <w:rsid w:val="00D919A0"/>
    <w:rsid w:val="00D91C35"/>
    <w:rsid w:val="00D91F37"/>
    <w:rsid w:val="00D922CC"/>
    <w:rsid w:val="00D92B29"/>
    <w:rsid w:val="00D92D34"/>
    <w:rsid w:val="00D92DC7"/>
    <w:rsid w:val="00D93887"/>
    <w:rsid w:val="00D93C61"/>
    <w:rsid w:val="00D9450E"/>
    <w:rsid w:val="00D945A3"/>
    <w:rsid w:val="00D94620"/>
    <w:rsid w:val="00D9471E"/>
    <w:rsid w:val="00D94789"/>
    <w:rsid w:val="00D9525F"/>
    <w:rsid w:val="00D956DF"/>
    <w:rsid w:val="00D957B0"/>
    <w:rsid w:val="00D95DC7"/>
    <w:rsid w:val="00D95DF0"/>
    <w:rsid w:val="00D961AE"/>
    <w:rsid w:val="00D967EA"/>
    <w:rsid w:val="00D974B4"/>
    <w:rsid w:val="00D97946"/>
    <w:rsid w:val="00D979DC"/>
    <w:rsid w:val="00D97B03"/>
    <w:rsid w:val="00DA0315"/>
    <w:rsid w:val="00DA0C91"/>
    <w:rsid w:val="00DA19E9"/>
    <w:rsid w:val="00DA2067"/>
    <w:rsid w:val="00DA2428"/>
    <w:rsid w:val="00DA2454"/>
    <w:rsid w:val="00DA26F7"/>
    <w:rsid w:val="00DA271C"/>
    <w:rsid w:val="00DA2796"/>
    <w:rsid w:val="00DA28DA"/>
    <w:rsid w:val="00DA2F17"/>
    <w:rsid w:val="00DA2FCA"/>
    <w:rsid w:val="00DA3455"/>
    <w:rsid w:val="00DA3B4D"/>
    <w:rsid w:val="00DA4171"/>
    <w:rsid w:val="00DA45A1"/>
    <w:rsid w:val="00DA4BA7"/>
    <w:rsid w:val="00DA4D88"/>
    <w:rsid w:val="00DA52B9"/>
    <w:rsid w:val="00DA5442"/>
    <w:rsid w:val="00DA5880"/>
    <w:rsid w:val="00DA6BE0"/>
    <w:rsid w:val="00DA6C32"/>
    <w:rsid w:val="00DA7252"/>
    <w:rsid w:val="00DA773C"/>
    <w:rsid w:val="00DA7CC1"/>
    <w:rsid w:val="00DA7EAE"/>
    <w:rsid w:val="00DB0492"/>
    <w:rsid w:val="00DB05B2"/>
    <w:rsid w:val="00DB0EC8"/>
    <w:rsid w:val="00DB1406"/>
    <w:rsid w:val="00DB17C2"/>
    <w:rsid w:val="00DB1FFD"/>
    <w:rsid w:val="00DB22ED"/>
    <w:rsid w:val="00DB2AE2"/>
    <w:rsid w:val="00DB2CAC"/>
    <w:rsid w:val="00DB2D24"/>
    <w:rsid w:val="00DB32A6"/>
    <w:rsid w:val="00DB3D83"/>
    <w:rsid w:val="00DB425F"/>
    <w:rsid w:val="00DB4BFA"/>
    <w:rsid w:val="00DB52EE"/>
    <w:rsid w:val="00DB545F"/>
    <w:rsid w:val="00DB567D"/>
    <w:rsid w:val="00DB5C3B"/>
    <w:rsid w:val="00DB5D16"/>
    <w:rsid w:val="00DB5F54"/>
    <w:rsid w:val="00DB628A"/>
    <w:rsid w:val="00DB6340"/>
    <w:rsid w:val="00DB64BF"/>
    <w:rsid w:val="00DB679B"/>
    <w:rsid w:val="00DB6B9A"/>
    <w:rsid w:val="00DB7D4B"/>
    <w:rsid w:val="00DC0405"/>
    <w:rsid w:val="00DC0768"/>
    <w:rsid w:val="00DC08A1"/>
    <w:rsid w:val="00DC0A35"/>
    <w:rsid w:val="00DC0C8F"/>
    <w:rsid w:val="00DC12B4"/>
    <w:rsid w:val="00DC14DA"/>
    <w:rsid w:val="00DC1731"/>
    <w:rsid w:val="00DC1894"/>
    <w:rsid w:val="00DC18AF"/>
    <w:rsid w:val="00DC18CB"/>
    <w:rsid w:val="00DC29D8"/>
    <w:rsid w:val="00DC2ACE"/>
    <w:rsid w:val="00DC2B16"/>
    <w:rsid w:val="00DC2F22"/>
    <w:rsid w:val="00DC38E2"/>
    <w:rsid w:val="00DC3C89"/>
    <w:rsid w:val="00DC3D98"/>
    <w:rsid w:val="00DC4064"/>
    <w:rsid w:val="00DC46FF"/>
    <w:rsid w:val="00DC47DB"/>
    <w:rsid w:val="00DC487E"/>
    <w:rsid w:val="00DC499F"/>
    <w:rsid w:val="00DC53CA"/>
    <w:rsid w:val="00DC5CE5"/>
    <w:rsid w:val="00DC5E67"/>
    <w:rsid w:val="00DC6190"/>
    <w:rsid w:val="00DC681B"/>
    <w:rsid w:val="00DC6AF7"/>
    <w:rsid w:val="00DC6B4C"/>
    <w:rsid w:val="00DC6D62"/>
    <w:rsid w:val="00DC6DDA"/>
    <w:rsid w:val="00DC73DE"/>
    <w:rsid w:val="00DD06A1"/>
    <w:rsid w:val="00DD085D"/>
    <w:rsid w:val="00DD1568"/>
    <w:rsid w:val="00DD157C"/>
    <w:rsid w:val="00DD1DA5"/>
    <w:rsid w:val="00DD3CC7"/>
    <w:rsid w:val="00DD473E"/>
    <w:rsid w:val="00DD48F3"/>
    <w:rsid w:val="00DD4A13"/>
    <w:rsid w:val="00DD5414"/>
    <w:rsid w:val="00DD578B"/>
    <w:rsid w:val="00DD70CA"/>
    <w:rsid w:val="00DD7739"/>
    <w:rsid w:val="00DD7784"/>
    <w:rsid w:val="00DD7823"/>
    <w:rsid w:val="00DD7910"/>
    <w:rsid w:val="00DE01E4"/>
    <w:rsid w:val="00DE0AAB"/>
    <w:rsid w:val="00DE0F59"/>
    <w:rsid w:val="00DE0F76"/>
    <w:rsid w:val="00DE114F"/>
    <w:rsid w:val="00DE12F2"/>
    <w:rsid w:val="00DE151B"/>
    <w:rsid w:val="00DE1CCA"/>
    <w:rsid w:val="00DE2445"/>
    <w:rsid w:val="00DE318D"/>
    <w:rsid w:val="00DE3EE9"/>
    <w:rsid w:val="00DE4B30"/>
    <w:rsid w:val="00DE4E72"/>
    <w:rsid w:val="00DE5192"/>
    <w:rsid w:val="00DE6133"/>
    <w:rsid w:val="00DE613C"/>
    <w:rsid w:val="00DE63D2"/>
    <w:rsid w:val="00DE69B6"/>
    <w:rsid w:val="00DE6C1A"/>
    <w:rsid w:val="00DE7713"/>
    <w:rsid w:val="00DE7D98"/>
    <w:rsid w:val="00DE7F49"/>
    <w:rsid w:val="00DF07A3"/>
    <w:rsid w:val="00DF0B76"/>
    <w:rsid w:val="00DF1045"/>
    <w:rsid w:val="00DF1202"/>
    <w:rsid w:val="00DF1234"/>
    <w:rsid w:val="00DF1266"/>
    <w:rsid w:val="00DF16F2"/>
    <w:rsid w:val="00DF1AE5"/>
    <w:rsid w:val="00DF1DAC"/>
    <w:rsid w:val="00DF1FF1"/>
    <w:rsid w:val="00DF20FB"/>
    <w:rsid w:val="00DF225C"/>
    <w:rsid w:val="00DF28D3"/>
    <w:rsid w:val="00DF29CB"/>
    <w:rsid w:val="00DF36DD"/>
    <w:rsid w:val="00DF374E"/>
    <w:rsid w:val="00DF39F4"/>
    <w:rsid w:val="00DF3A72"/>
    <w:rsid w:val="00DF3DCC"/>
    <w:rsid w:val="00DF5C30"/>
    <w:rsid w:val="00DF6333"/>
    <w:rsid w:val="00DF6373"/>
    <w:rsid w:val="00DF640B"/>
    <w:rsid w:val="00DF653B"/>
    <w:rsid w:val="00DF6929"/>
    <w:rsid w:val="00DF696F"/>
    <w:rsid w:val="00DF6C5C"/>
    <w:rsid w:val="00DF739C"/>
    <w:rsid w:val="00DF75DC"/>
    <w:rsid w:val="00DF7851"/>
    <w:rsid w:val="00DF7AF1"/>
    <w:rsid w:val="00DF7C97"/>
    <w:rsid w:val="00DF7D9A"/>
    <w:rsid w:val="00DF7EAD"/>
    <w:rsid w:val="00DF7EEC"/>
    <w:rsid w:val="00E00740"/>
    <w:rsid w:val="00E0081C"/>
    <w:rsid w:val="00E010F5"/>
    <w:rsid w:val="00E012A9"/>
    <w:rsid w:val="00E01349"/>
    <w:rsid w:val="00E014D8"/>
    <w:rsid w:val="00E0219B"/>
    <w:rsid w:val="00E025CE"/>
    <w:rsid w:val="00E02CF1"/>
    <w:rsid w:val="00E031DD"/>
    <w:rsid w:val="00E0336C"/>
    <w:rsid w:val="00E03577"/>
    <w:rsid w:val="00E035B2"/>
    <w:rsid w:val="00E03C36"/>
    <w:rsid w:val="00E03FA3"/>
    <w:rsid w:val="00E047AE"/>
    <w:rsid w:val="00E04830"/>
    <w:rsid w:val="00E049AA"/>
    <w:rsid w:val="00E04D78"/>
    <w:rsid w:val="00E04F65"/>
    <w:rsid w:val="00E050AD"/>
    <w:rsid w:val="00E05481"/>
    <w:rsid w:val="00E05C7F"/>
    <w:rsid w:val="00E05CD5"/>
    <w:rsid w:val="00E0624E"/>
    <w:rsid w:val="00E0630B"/>
    <w:rsid w:val="00E06C6E"/>
    <w:rsid w:val="00E07582"/>
    <w:rsid w:val="00E076FE"/>
    <w:rsid w:val="00E077F9"/>
    <w:rsid w:val="00E078FA"/>
    <w:rsid w:val="00E10050"/>
    <w:rsid w:val="00E10360"/>
    <w:rsid w:val="00E1096C"/>
    <w:rsid w:val="00E10B9D"/>
    <w:rsid w:val="00E10D8E"/>
    <w:rsid w:val="00E11871"/>
    <w:rsid w:val="00E11FF6"/>
    <w:rsid w:val="00E12357"/>
    <w:rsid w:val="00E12889"/>
    <w:rsid w:val="00E1292E"/>
    <w:rsid w:val="00E12A1C"/>
    <w:rsid w:val="00E12BD0"/>
    <w:rsid w:val="00E12F7D"/>
    <w:rsid w:val="00E130CF"/>
    <w:rsid w:val="00E13441"/>
    <w:rsid w:val="00E13A6B"/>
    <w:rsid w:val="00E13AA4"/>
    <w:rsid w:val="00E1411B"/>
    <w:rsid w:val="00E14262"/>
    <w:rsid w:val="00E142FF"/>
    <w:rsid w:val="00E146D7"/>
    <w:rsid w:val="00E14D8E"/>
    <w:rsid w:val="00E14FFE"/>
    <w:rsid w:val="00E15742"/>
    <w:rsid w:val="00E158E5"/>
    <w:rsid w:val="00E165EE"/>
    <w:rsid w:val="00E16AAB"/>
    <w:rsid w:val="00E16B06"/>
    <w:rsid w:val="00E16D26"/>
    <w:rsid w:val="00E1715C"/>
    <w:rsid w:val="00E2015A"/>
    <w:rsid w:val="00E2093E"/>
    <w:rsid w:val="00E20A14"/>
    <w:rsid w:val="00E20A8A"/>
    <w:rsid w:val="00E20D36"/>
    <w:rsid w:val="00E20ECE"/>
    <w:rsid w:val="00E21DE1"/>
    <w:rsid w:val="00E224A3"/>
    <w:rsid w:val="00E22739"/>
    <w:rsid w:val="00E228E4"/>
    <w:rsid w:val="00E22DBD"/>
    <w:rsid w:val="00E23C1D"/>
    <w:rsid w:val="00E23C71"/>
    <w:rsid w:val="00E24851"/>
    <w:rsid w:val="00E24BE7"/>
    <w:rsid w:val="00E256ED"/>
    <w:rsid w:val="00E258A2"/>
    <w:rsid w:val="00E25EB6"/>
    <w:rsid w:val="00E26199"/>
    <w:rsid w:val="00E26365"/>
    <w:rsid w:val="00E26438"/>
    <w:rsid w:val="00E2644C"/>
    <w:rsid w:val="00E26BBF"/>
    <w:rsid w:val="00E26BD4"/>
    <w:rsid w:val="00E26EC1"/>
    <w:rsid w:val="00E27906"/>
    <w:rsid w:val="00E27D73"/>
    <w:rsid w:val="00E27DCC"/>
    <w:rsid w:val="00E27EF6"/>
    <w:rsid w:val="00E27F00"/>
    <w:rsid w:val="00E308AD"/>
    <w:rsid w:val="00E309A2"/>
    <w:rsid w:val="00E30EEB"/>
    <w:rsid w:val="00E318E1"/>
    <w:rsid w:val="00E31BF2"/>
    <w:rsid w:val="00E322A3"/>
    <w:rsid w:val="00E32376"/>
    <w:rsid w:val="00E32480"/>
    <w:rsid w:val="00E32956"/>
    <w:rsid w:val="00E32A22"/>
    <w:rsid w:val="00E32ABB"/>
    <w:rsid w:val="00E32BED"/>
    <w:rsid w:val="00E33DCE"/>
    <w:rsid w:val="00E340DD"/>
    <w:rsid w:val="00E34CA3"/>
    <w:rsid w:val="00E36AA1"/>
    <w:rsid w:val="00E36E78"/>
    <w:rsid w:val="00E36F5A"/>
    <w:rsid w:val="00E37027"/>
    <w:rsid w:val="00E37133"/>
    <w:rsid w:val="00E3715C"/>
    <w:rsid w:val="00E3717E"/>
    <w:rsid w:val="00E374C6"/>
    <w:rsid w:val="00E37FC3"/>
    <w:rsid w:val="00E40A5D"/>
    <w:rsid w:val="00E4110E"/>
    <w:rsid w:val="00E41FC5"/>
    <w:rsid w:val="00E4215D"/>
    <w:rsid w:val="00E42357"/>
    <w:rsid w:val="00E42C08"/>
    <w:rsid w:val="00E42F42"/>
    <w:rsid w:val="00E4327B"/>
    <w:rsid w:val="00E433DC"/>
    <w:rsid w:val="00E4375C"/>
    <w:rsid w:val="00E43794"/>
    <w:rsid w:val="00E438AA"/>
    <w:rsid w:val="00E44182"/>
    <w:rsid w:val="00E442DE"/>
    <w:rsid w:val="00E44446"/>
    <w:rsid w:val="00E445C9"/>
    <w:rsid w:val="00E44B14"/>
    <w:rsid w:val="00E44E94"/>
    <w:rsid w:val="00E4518C"/>
    <w:rsid w:val="00E451CA"/>
    <w:rsid w:val="00E45455"/>
    <w:rsid w:val="00E45938"/>
    <w:rsid w:val="00E45B38"/>
    <w:rsid w:val="00E4686D"/>
    <w:rsid w:val="00E4698B"/>
    <w:rsid w:val="00E47EAC"/>
    <w:rsid w:val="00E5034E"/>
    <w:rsid w:val="00E510DF"/>
    <w:rsid w:val="00E51257"/>
    <w:rsid w:val="00E5136D"/>
    <w:rsid w:val="00E51800"/>
    <w:rsid w:val="00E5191F"/>
    <w:rsid w:val="00E51EDF"/>
    <w:rsid w:val="00E52488"/>
    <w:rsid w:val="00E53034"/>
    <w:rsid w:val="00E53595"/>
    <w:rsid w:val="00E54E18"/>
    <w:rsid w:val="00E55463"/>
    <w:rsid w:val="00E568D8"/>
    <w:rsid w:val="00E56A3E"/>
    <w:rsid w:val="00E56B4D"/>
    <w:rsid w:val="00E56C1D"/>
    <w:rsid w:val="00E56E61"/>
    <w:rsid w:val="00E570B5"/>
    <w:rsid w:val="00E57171"/>
    <w:rsid w:val="00E572D7"/>
    <w:rsid w:val="00E57AE8"/>
    <w:rsid w:val="00E57BD9"/>
    <w:rsid w:val="00E57C23"/>
    <w:rsid w:val="00E60080"/>
    <w:rsid w:val="00E60360"/>
    <w:rsid w:val="00E6067E"/>
    <w:rsid w:val="00E60DB2"/>
    <w:rsid w:val="00E60F49"/>
    <w:rsid w:val="00E6133B"/>
    <w:rsid w:val="00E61380"/>
    <w:rsid w:val="00E6154C"/>
    <w:rsid w:val="00E62027"/>
    <w:rsid w:val="00E62B50"/>
    <w:rsid w:val="00E636C3"/>
    <w:rsid w:val="00E6383F"/>
    <w:rsid w:val="00E6428C"/>
    <w:rsid w:val="00E658D5"/>
    <w:rsid w:val="00E6591E"/>
    <w:rsid w:val="00E65E41"/>
    <w:rsid w:val="00E66627"/>
    <w:rsid w:val="00E6682F"/>
    <w:rsid w:val="00E6749F"/>
    <w:rsid w:val="00E67650"/>
    <w:rsid w:val="00E677B3"/>
    <w:rsid w:val="00E67A5A"/>
    <w:rsid w:val="00E67C94"/>
    <w:rsid w:val="00E7061D"/>
    <w:rsid w:val="00E7062E"/>
    <w:rsid w:val="00E70634"/>
    <w:rsid w:val="00E706D2"/>
    <w:rsid w:val="00E70E97"/>
    <w:rsid w:val="00E713B9"/>
    <w:rsid w:val="00E71715"/>
    <w:rsid w:val="00E7210D"/>
    <w:rsid w:val="00E7214D"/>
    <w:rsid w:val="00E7321F"/>
    <w:rsid w:val="00E73469"/>
    <w:rsid w:val="00E73C26"/>
    <w:rsid w:val="00E74D04"/>
    <w:rsid w:val="00E74E7E"/>
    <w:rsid w:val="00E75278"/>
    <w:rsid w:val="00E75EBD"/>
    <w:rsid w:val="00E75F1A"/>
    <w:rsid w:val="00E76067"/>
    <w:rsid w:val="00E7620A"/>
    <w:rsid w:val="00E76F73"/>
    <w:rsid w:val="00E776E1"/>
    <w:rsid w:val="00E77882"/>
    <w:rsid w:val="00E77B56"/>
    <w:rsid w:val="00E80964"/>
    <w:rsid w:val="00E8156A"/>
    <w:rsid w:val="00E81B52"/>
    <w:rsid w:val="00E826C5"/>
    <w:rsid w:val="00E82F80"/>
    <w:rsid w:val="00E82FB2"/>
    <w:rsid w:val="00E83055"/>
    <w:rsid w:val="00E83625"/>
    <w:rsid w:val="00E83695"/>
    <w:rsid w:val="00E83910"/>
    <w:rsid w:val="00E8396A"/>
    <w:rsid w:val="00E83DA9"/>
    <w:rsid w:val="00E83F8A"/>
    <w:rsid w:val="00E84D35"/>
    <w:rsid w:val="00E85279"/>
    <w:rsid w:val="00E8582D"/>
    <w:rsid w:val="00E85A8B"/>
    <w:rsid w:val="00E85D18"/>
    <w:rsid w:val="00E86E1D"/>
    <w:rsid w:val="00E87119"/>
    <w:rsid w:val="00E87A37"/>
    <w:rsid w:val="00E9039B"/>
    <w:rsid w:val="00E90897"/>
    <w:rsid w:val="00E914BE"/>
    <w:rsid w:val="00E92244"/>
    <w:rsid w:val="00E9226E"/>
    <w:rsid w:val="00E925A9"/>
    <w:rsid w:val="00E925C5"/>
    <w:rsid w:val="00E92E51"/>
    <w:rsid w:val="00E93137"/>
    <w:rsid w:val="00E939DF"/>
    <w:rsid w:val="00E93D36"/>
    <w:rsid w:val="00E9439E"/>
    <w:rsid w:val="00E94B75"/>
    <w:rsid w:val="00E94B92"/>
    <w:rsid w:val="00E94BAC"/>
    <w:rsid w:val="00E94C3B"/>
    <w:rsid w:val="00E9537C"/>
    <w:rsid w:val="00E95587"/>
    <w:rsid w:val="00E959EE"/>
    <w:rsid w:val="00E963AA"/>
    <w:rsid w:val="00E96929"/>
    <w:rsid w:val="00E96C67"/>
    <w:rsid w:val="00E96CC0"/>
    <w:rsid w:val="00E972F0"/>
    <w:rsid w:val="00E973DC"/>
    <w:rsid w:val="00E97775"/>
    <w:rsid w:val="00E97C9D"/>
    <w:rsid w:val="00EA1011"/>
    <w:rsid w:val="00EA1A2D"/>
    <w:rsid w:val="00EA1D4A"/>
    <w:rsid w:val="00EA1D4D"/>
    <w:rsid w:val="00EA2281"/>
    <w:rsid w:val="00EA2784"/>
    <w:rsid w:val="00EA3061"/>
    <w:rsid w:val="00EA30C1"/>
    <w:rsid w:val="00EA32D9"/>
    <w:rsid w:val="00EA3681"/>
    <w:rsid w:val="00EA3DFC"/>
    <w:rsid w:val="00EA416B"/>
    <w:rsid w:val="00EA45D5"/>
    <w:rsid w:val="00EA46CC"/>
    <w:rsid w:val="00EA51DE"/>
    <w:rsid w:val="00EA5223"/>
    <w:rsid w:val="00EA5959"/>
    <w:rsid w:val="00EA5CA0"/>
    <w:rsid w:val="00EA5D10"/>
    <w:rsid w:val="00EA61E7"/>
    <w:rsid w:val="00EA6472"/>
    <w:rsid w:val="00EA6D7E"/>
    <w:rsid w:val="00EA728E"/>
    <w:rsid w:val="00EA7A9B"/>
    <w:rsid w:val="00EA7D67"/>
    <w:rsid w:val="00EB012A"/>
    <w:rsid w:val="00EB0786"/>
    <w:rsid w:val="00EB0827"/>
    <w:rsid w:val="00EB0B2D"/>
    <w:rsid w:val="00EB0BB8"/>
    <w:rsid w:val="00EB1463"/>
    <w:rsid w:val="00EB15E8"/>
    <w:rsid w:val="00EB16CF"/>
    <w:rsid w:val="00EB1BE5"/>
    <w:rsid w:val="00EB1F33"/>
    <w:rsid w:val="00EB2717"/>
    <w:rsid w:val="00EB29B3"/>
    <w:rsid w:val="00EB2D00"/>
    <w:rsid w:val="00EB2FC6"/>
    <w:rsid w:val="00EB375D"/>
    <w:rsid w:val="00EB3968"/>
    <w:rsid w:val="00EB3BAD"/>
    <w:rsid w:val="00EB3DE5"/>
    <w:rsid w:val="00EB4132"/>
    <w:rsid w:val="00EB4206"/>
    <w:rsid w:val="00EB42C9"/>
    <w:rsid w:val="00EB4496"/>
    <w:rsid w:val="00EB4671"/>
    <w:rsid w:val="00EB46C4"/>
    <w:rsid w:val="00EB4803"/>
    <w:rsid w:val="00EB4849"/>
    <w:rsid w:val="00EB4D68"/>
    <w:rsid w:val="00EB551D"/>
    <w:rsid w:val="00EB5882"/>
    <w:rsid w:val="00EB6B6B"/>
    <w:rsid w:val="00EB71AC"/>
    <w:rsid w:val="00EB7606"/>
    <w:rsid w:val="00EC1A6F"/>
    <w:rsid w:val="00EC1BAA"/>
    <w:rsid w:val="00EC1EDF"/>
    <w:rsid w:val="00EC206F"/>
    <w:rsid w:val="00EC255E"/>
    <w:rsid w:val="00EC2680"/>
    <w:rsid w:val="00EC2816"/>
    <w:rsid w:val="00EC289C"/>
    <w:rsid w:val="00EC296C"/>
    <w:rsid w:val="00EC2DC2"/>
    <w:rsid w:val="00EC3041"/>
    <w:rsid w:val="00EC313A"/>
    <w:rsid w:val="00EC37BD"/>
    <w:rsid w:val="00EC3B55"/>
    <w:rsid w:val="00EC40F6"/>
    <w:rsid w:val="00EC449C"/>
    <w:rsid w:val="00EC44DE"/>
    <w:rsid w:val="00EC47AA"/>
    <w:rsid w:val="00EC4B88"/>
    <w:rsid w:val="00EC5624"/>
    <w:rsid w:val="00EC5B28"/>
    <w:rsid w:val="00EC5ECC"/>
    <w:rsid w:val="00EC6267"/>
    <w:rsid w:val="00EC6A7C"/>
    <w:rsid w:val="00EC795A"/>
    <w:rsid w:val="00EC7FB4"/>
    <w:rsid w:val="00EC7FE0"/>
    <w:rsid w:val="00ED030F"/>
    <w:rsid w:val="00ED0B74"/>
    <w:rsid w:val="00ED0DB7"/>
    <w:rsid w:val="00ED1238"/>
    <w:rsid w:val="00ED1254"/>
    <w:rsid w:val="00ED12CC"/>
    <w:rsid w:val="00ED1393"/>
    <w:rsid w:val="00ED1B78"/>
    <w:rsid w:val="00ED1C3B"/>
    <w:rsid w:val="00ED1DAB"/>
    <w:rsid w:val="00ED262A"/>
    <w:rsid w:val="00ED291D"/>
    <w:rsid w:val="00ED3554"/>
    <w:rsid w:val="00ED3639"/>
    <w:rsid w:val="00ED373C"/>
    <w:rsid w:val="00ED3EB5"/>
    <w:rsid w:val="00ED3F7C"/>
    <w:rsid w:val="00ED40B3"/>
    <w:rsid w:val="00ED4CF9"/>
    <w:rsid w:val="00ED59E1"/>
    <w:rsid w:val="00ED5B83"/>
    <w:rsid w:val="00ED6086"/>
    <w:rsid w:val="00ED6156"/>
    <w:rsid w:val="00ED6807"/>
    <w:rsid w:val="00ED69A5"/>
    <w:rsid w:val="00ED77DE"/>
    <w:rsid w:val="00ED7817"/>
    <w:rsid w:val="00ED798F"/>
    <w:rsid w:val="00ED7C9C"/>
    <w:rsid w:val="00EE0317"/>
    <w:rsid w:val="00EE04CB"/>
    <w:rsid w:val="00EE081B"/>
    <w:rsid w:val="00EE0CB1"/>
    <w:rsid w:val="00EE15B6"/>
    <w:rsid w:val="00EE1A3C"/>
    <w:rsid w:val="00EE21B0"/>
    <w:rsid w:val="00EE2346"/>
    <w:rsid w:val="00EE278B"/>
    <w:rsid w:val="00EE2EEB"/>
    <w:rsid w:val="00EE313E"/>
    <w:rsid w:val="00EE317E"/>
    <w:rsid w:val="00EE31CF"/>
    <w:rsid w:val="00EE326B"/>
    <w:rsid w:val="00EE35AA"/>
    <w:rsid w:val="00EE35D6"/>
    <w:rsid w:val="00EE390F"/>
    <w:rsid w:val="00EE49E3"/>
    <w:rsid w:val="00EE5341"/>
    <w:rsid w:val="00EE5606"/>
    <w:rsid w:val="00EE5B06"/>
    <w:rsid w:val="00EE5E85"/>
    <w:rsid w:val="00EE668B"/>
    <w:rsid w:val="00EE693C"/>
    <w:rsid w:val="00EE742A"/>
    <w:rsid w:val="00EE7B7A"/>
    <w:rsid w:val="00EE7BEA"/>
    <w:rsid w:val="00EE7CCE"/>
    <w:rsid w:val="00EE7F77"/>
    <w:rsid w:val="00EF06C7"/>
    <w:rsid w:val="00EF097D"/>
    <w:rsid w:val="00EF0C8F"/>
    <w:rsid w:val="00EF0F88"/>
    <w:rsid w:val="00EF13C1"/>
    <w:rsid w:val="00EF1888"/>
    <w:rsid w:val="00EF1B95"/>
    <w:rsid w:val="00EF1ED9"/>
    <w:rsid w:val="00EF2622"/>
    <w:rsid w:val="00EF287E"/>
    <w:rsid w:val="00EF2EB9"/>
    <w:rsid w:val="00EF3088"/>
    <w:rsid w:val="00EF314E"/>
    <w:rsid w:val="00EF3386"/>
    <w:rsid w:val="00EF4139"/>
    <w:rsid w:val="00EF43BA"/>
    <w:rsid w:val="00EF4630"/>
    <w:rsid w:val="00EF4C32"/>
    <w:rsid w:val="00EF4D85"/>
    <w:rsid w:val="00EF4E18"/>
    <w:rsid w:val="00EF5620"/>
    <w:rsid w:val="00EF5D2C"/>
    <w:rsid w:val="00EF6256"/>
    <w:rsid w:val="00EF641D"/>
    <w:rsid w:val="00EF771C"/>
    <w:rsid w:val="00EF7AF8"/>
    <w:rsid w:val="00EF7EE2"/>
    <w:rsid w:val="00F007C8"/>
    <w:rsid w:val="00F00A88"/>
    <w:rsid w:val="00F00EC9"/>
    <w:rsid w:val="00F013F6"/>
    <w:rsid w:val="00F020E6"/>
    <w:rsid w:val="00F026AD"/>
    <w:rsid w:val="00F02A19"/>
    <w:rsid w:val="00F02E37"/>
    <w:rsid w:val="00F0305C"/>
    <w:rsid w:val="00F03447"/>
    <w:rsid w:val="00F03854"/>
    <w:rsid w:val="00F03E9B"/>
    <w:rsid w:val="00F03EF7"/>
    <w:rsid w:val="00F04537"/>
    <w:rsid w:val="00F045E2"/>
    <w:rsid w:val="00F047D7"/>
    <w:rsid w:val="00F04B6D"/>
    <w:rsid w:val="00F053D3"/>
    <w:rsid w:val="00F05715"/>
    <w:rsid w:val="00F05AA2"/>
    <w:rsid w:val="00F05F0B"/>
    <w:rsid w:val="00F067AD"/>
    <w:rsid w:val="00F06868"/>
    <w:rsid w:val="00F069E0"/>
    <w:rsid w:val="00F0711E"/>
    <w:rsid w:val="00F078F7"/>
    <w:rsid w:val="00F07A6A"/>
    <w:rsid w:val="00F07BF3"/>
    <w:rsid w:val="00F07C05"/>
    <w:rsid w:val="00F07C6D"/>
    <w:rsid w:val="00F10602"/>
    <w:rsid w:val="00F10690"/>
    <w:rsid w:val="00F106FB"/>
    <w:rsid w:val="00F10A8C"/>
    <w:rsid w:val="00F10E7F"/>
    <w:rsid w:val="00F110D7"/>
    <w:rsid w:val="00F11635"/>
    <w:rsid w:val="00F1171D"/>
    <w:rsid w:val="00F11973"/>
    <w:rsid w:val="00F1202B"/>
    <w:rsid w:val="00F1247C"/>
    <w:rsid w:val="00F13248"/>
    <w:rsid w:val="00F133E2"/>
    <w:rsid w:val="00F137DF"/>
    <w:rsid w:val="00F13A70"/>
    <w:rsid w:val="00F13C0B"/>
    <w:rsid w:val="00F13EF8"/>
    <w:rsid w:val="00F14272"/>
    <w:rsid w:val="00F1493C"/>
    <w:rsid w:val="00F14A76"/>
    <w:rsid w:val="00F14BE2"/>
    <w:rsid w:val="00F14E3C"/>
    <w:rsid w:val="00F14F75"/>
    <w:rsid w:val="00F151CD"/>
    <w:rsid w:val="00F155D4"/>
    <w:rsid w:val="00F15659"/>
    <w:rsid w:val="00F157F6"/>
    <w:rsid w:val="00F15C0A"/>
    <w:rsid w:val="00F15E47"/>
    <w:rsid w:val="00F15F16"/>
    <w:rsid w:val="00F176C7"/>
    <w:rsid w:val="00F17C94"/>
    <w:rsid w:val="00F20236"/>
    <w:rsid w:val="00F20B27"/>
    <w:rsid w:val="00F2155A"/>
    <w:rsid w:val="00F220B8"/>
    <w:rsid w:val="00F221C4"/>
    <w:rsid w:val="00F22910"/>
    <w:rsid w:val="00F22A9B"/>
    <w:rsid w:val="00F22D78"/>
    <w:rsid w:val="00F239FB"/>
    <w:rsid w:val="00F24A0B"/>
    <w:rsid w:val="00F24A74"/>
    <w:rsid w:val="00F24FEC"/>
    <w:rsid w:val="00F2591D"/>
    <w:rsid w:val="00F25BC2"/>
    <w:rsid w:val="00F25BE1"/>
    <w:rsid w:val="00F26959"/>
    <w:rsid w:val="00F26C94"/>
    <w:rsid w:val="00F26E26"/>
    <w:rsid w:val="00F272CC"/>
    <w:rsid w:val="00F27467"/>
    <w:rsid w:val="00F27759"/>
    <w:rsid w:val="00F27A88"/>
    <w:rsid w:val="00F30110"/>
    <w:rsid w:val="00F301E7"/>
    <w:rsid w:val="00F303E3"/>
    <w:rsid w:val="00F3073C"/>
    <w:rsid w:val="00F30F47"/>
    <w:rsid w:val="00F316E9"/>
    <w:rsid w:val="00F31A2A"/>
    <w:rsid w:val="00F31B9F"/>
    <w:rsid w:val="00F32A8C"/>
    <w:rsid w:val="00F32E34"/>
    <w:rsid w:val="00F32EFA"/>
    <w:rsid w:val="00F32F26"/>
    <w:rsid w:val="00F32F46"/>
    <w:rsid w:val="00F3353D"/>
    <w:rsid w:val="00F3359D"/>
    <w:rsid w:val="00F33A67"/>
    <w:rsid w:val="00F33BB1"/>
    <w:rsid w:val="00F33DF1"/>
    <w:rsid w:val="00F347A2"/>
    <w:rsid w:val="00F34897"/>
    <w:rsid w:val="00F3500C"/>
    <w:rsid w:val="00F3573A"/>
    <w:rsid w:val="00F359B0"/>
    <w:rsid w:val="00F359F8"/>
    <w:rsid w:val="00F35F75"/>
    <w:rsid w:val="00F36112"/>
    <w:rsid w:val="00F36124"/>
    <w:rsid w:val="00F363A5"/>
    <w:rsid w:val="00F36549"/>
    <w:rsid w:val="00F36570"/>
    <w:rsid w:val="00F366AD"/>
    <w:rsid w:val="00F36703"/>
    <w:rsid w:val="00F36A16"/>
    <w:rsid w:val="00F372CB"/>
    <w:rsid w:val="00F37522"/>
    <w:rsid w:val="00F37AA9"/>
    <w:rsid w:val="00F37E33"/>
    <w:rsid w:val="00F40893"/>
    <w:rsid w:val="00F40ED7"/>
    <w:rsid w:val="00F413CB"/>
    <w:rsid w:val="00F41DA2"/>
    <w:rsid w:val="00F41FFF"/>
    <w:rsid w:val="00F423AD"/>
    <w:rsid w:val="00F4286D"/>
    <w:rsid w:val="00F42DEB"/>
    <w:rsid w:val="00F42EA5"/>
    <w:rsid w:val="00F430CF"/>
    <w:rsid w:val="00F43C41"/>
    <w:rsid w:val="00F43C99"/>
    <w:rsid w:val="00F444AB"/>
    <w:rsid w:val="00F44B1D"/>
    <w:rsid w:val="00F44F16"/>
    <w:rsid w:val="00F44F58"/>
    <w:rsid w:val="00F44FF9"/>
    <w:rsid w:val="00F450A9"/>
    <w:rsid w:val="00F4512F"/>
    <w:rsid w:val="00F4516F"/>
    <w:rsid w:val="00F45A7C"/>
    <w:rsid w:val="00F45AEB"/>
    <w:rsid w:val="00F45B1B"/>
    <w:rsid w:val="00F45C08"/>
    <w:rsid w:val="00F45F2E"/>
    <w:rsid w:val="00F46078"/>
    <w:rsid w:val="00F462C9"/>
    <w:rsid w:val="00F464E6"/>
    <w:rsid w:val="00F46DE8"/>
    <w:rsid w:val="00F471BB"/>
    <w:rsid w:val="00F47496"/>
    <w:rsid w:val="00F4771F"/>
    <w:rsid w:val="00F47893"/>
    <w:rsid w:val="00F47B41"/>
    <w:rsid w:val="00F50068"/>
    <w:rsid w:val="00F50765"/>
    <w:rsid w:val="00F50CA6"/>
    <w:rsid w:val="00F511AF"/>
    <w:rsid w:val="00F513EB"/>
    <w:rsid w:val="00F51424"/>
    <w:rsid w:val="00F5169B"/>
    <w:rsid w:val="00F51AF9"/>
    <w:rsid w:val="00F51C44"/>
    <w:rsid w:val="00F529C1"/>
    <w:rsid w:val="00F52C1D"/>
    <w:rsid w:val="00F52F04"/>
    <w:rsid w:val="00F52F1F"/>
    <w:rsid w:val="00F531A0"/>
    <w:rsid w:val="00F535E3"/>
    <w:rsid w:val="00F53BAF"/>
    <w:rsid w:val="00F53BF0"/>
    <w:rsid w:val="00F53EA2"/>
    <w:rsid w:val="00F543AC"/>
    <w:rsid w:val="00F546A1"/>
    <w:rsid w:val="00F54B8A"/>
    <w:rsid w:val="00F55DAE"/>
    <w:rsid w:val="00F55E79"/>
    <w:rsid w:val="00F563A8"/>
    <w:rsid w:val="00F564D5"/>
    <w:rsid w:val="00F568EE"/>
    <w:rsid w:val="00F56F1F"/>
    <w:rsid w:val="00F57619"/>
    <w:rsid w:val="00F577D8"/>
    <w:rsid w:val="00F5784B"/>
    <w:rsid w:val="00F57A75"/>
    <w:rsid w:val="00F57CE9"/>
    <w:rsid w:val="00F600D6"/>
    <w:rsid w:val="00F60485"/>
    <w:rsid w:val="00F605C2"/>
    <w:rsid w:val="00F6171B"/>
    <w:rsid w:val="00F619AF"/>
    <w:rsid w:val="00F61B09"/>
    <w:rsid w:val="00F61FD2"/>
    <w:rsid w:val="00F621B2"/>
    <w:rsid w:val="00F62C7A"/>
    <w:rsid w:val="00F62D02"/>
    <w:rsid w:val="00F62E1A"/>
    <w:rsid w:val="00F641C0"/>
    <w:rsid w:val="00F6431D"/>
    <w:rsid w:val="00F647E0"/>
    <w:rsid w:val="00F64B52"/>
    <w:rsid w:val="00F65077"/>
    <w:rsid w:val="00F650D8"/>
    <w:rsid w:val="00F657FE"/>
    <w:rsid w:val="00F6595B"/>
    <w:rsid w:val="00F67707"/>
    <w:rsid w:val="00F67F97"/>
    <w:rsid w:val="00F70991"/>
    <w:rsid w:val="00F7132C"/>
    <w:rsid w:val="00F71ADE"/>
    <w:rsid w:val="00F71C86"/>
    <w:rsid w:val="00F72191"/>
    <w:rsid w:val="00F724BB"/>
    <w:rsid w:val="00F727D9"/>
    <w:rsid w:val="00F729AD"/>
    <w:rsid w:val="00F72C2F"/>
    <w:rsid w:val="00F7317C"/>
    <w:rsid w:val="00F74A0F"/>
    <w:rsid w:val="00F7529F"/>
    <w:rsid w:val="00F753A4"/>
    <w:rsid w:val="00F7580A"/>
    <w:rsid w:val="00F75AB3"/>
    <w:rsid w:val="00F7643E"/>
    <w:rsid w:val="00F76A9B"/>
    <w:rsid w:val="00F76C57"/>
    <w:rsid w:val="00F76F31"/>
    <w:rsid w:val="00F7717D"/>
    <w:rsid w:val="00F77187"/>
    <w:rsid w:val="00F77496"/>
    <w:rsid w:val="00F77A8E"/>
    <w:rsid w:val="00F80135"/>
    <w:rsid w:val="00F8058A"/>
    <w:rsid w:val="00F8060A"/>
    <w:rsid w:val="00F8093A"/>
    <w:rsid w:val="00F81294"/>
    <w:rsid w:val="00F81410"/>
    <w:rsid w:val="00F81715"/>
    <w:rsid w:val="00F81957"/>
    <w:rsid w:val="00F81964"/>
    <w:rsid w:val="00F82003"/>
    <w:rsid w:val="00F82588"/>
    <w:rsid w:val="00F827B0"/>
    <w:rsid w:val="00F82F8A"/>
    <w:rsid w:val="00F830FB"/>
    <w:rsid w:val="00F8326F"/>
    <w:rsid w:val="00F8413E"/>
    <w:rsid w:val="00F85178"/>
    <w:rsid w:val="00F851D2"/>
    <w:rsid w:val="00F85567"/>
    <w:rsid w:val="00F85602"/>
    <w:rsid w:val="00F8585C"/>
    <w:rsid w:val="00F85E0F"/>
    <w:rsid w:val="00F85EF6"/>
    <w:rsid w:val="00F85F5E"/>
    <w:rsid w:val="00F8613F"/>
    <w:rsid w:val="00F8632C"/>
    <w:rsid w:val="00F8653D"/>
    <w:rsid w:val="00F86A53"/>
    <w:rsid w:val="00F86B2D"/>
    <w:rsid w:val="00F87A00"/>
    <w:rsid w:val="00F87A20"/>
    <w:rsid w:val="00F87A8F"/>
    <w:rsid w:val="00F90973"/>
    <w:rsid w:val="00F909F9"/>
    <w:rsid w:val="00F9120F"/>
    <w:rsid w:val="00F91270"/>
    <w:rsid w:val="00F91D64"/>
    <w:rsid w:val="00F9228B"/>
    <w:rsid w:val="00F9258E"/>
    <w:rsid w:val="00F93387"/>
    <w:rsid w:val="00F94647"/>
    <w:rsid w:val="00F94BA5"/>
    <w:rsid w:val="00F94BF8"/>
    <w:rsid w:val="00F951EB"/>
    <w:rsid w:val="00F95B95"/>
    <w:rsid w:val="00F95EEE"/>
    <w:rsid w:val="00F96025"/>
    <w:rsid w:val="00F96535"/>
    <w:rsid w:val="00F96A59"/>
    <w:rsid w:val="00F9706A"/>
    <w:rsid w:val="00F970AE"/>
    <w:rsid w:val="00F97486"/>
    <w:rsid w:val="00FA0069"/>
    <w:rsid w:val="00FA0CCB"/>
    <w:rsid w:val="00FA12FB"/>
    <w:rsid w:val="00FA1396"/>
    <w:rsid w:val="00FA17DF"/>
    <w:rsid w:val="00FA1EFA"/>
    <w:rsid w:val="00FA20C8"/>
    <w:rsid w:val="00FA2945"/>
    <w:rsid w:val="00FA2B23"/>
    <w:rsid w:val="00FA2EE9"/>
    <w:rsid w:val="00FA336F"/>
    <w:rsid w:val="00FA3754"/>
    <w:rsid w:val="00FA37E5"/>
    <w:rsid w:val="00FA38AF"/>
    <w:rsid w:val="00FA38B5"/>
    <w:rsid w:val="00FA3A4B"/>
    <w:rsid w:val="00FA3B89"/>
    <w:rsid w:val="00FA41EF"/>
    <w:rsid w:val="00FA48B2"/>
    <w:rsid w:val="00FA5080"/>
    <w:rsid w:val="00FA5CA2"/>
    <w:rsid w:val="00FA60FB"/>
    <w:rsid w:val="00FA6289"/>
    <w:rsid w:val="00FA644D"/>
    <w:rsid w:val="00FA6E3B"/>
    <w:rsid w:val="00FA6E47"/>
    <w:rsid w:val="00FA6F81"/>
    <w:rsid w:val="00FA7931"/>
    <w:rsid w:val="00FB023E"/>
    <w:rsid w:val="00FB075F"/>
    <w:rsid w:val="00FB0897"/>
    <w:rsid w:val="00FB0C30"/>
    <w:rsid w:val="00FB1B74"/>
    <w:rsid w:val="00FB1BB1"/>
    <w:rsid w:val="00FB1E1D"/>
    <w:rsid w:val="00FB1EF7"/>
    <w:rsid w:val="00FB2524"/>
    <w:rsid w:val="00FB2FEE"/>
    <w:rsid w:val="00FB312E"/>
    <w:rsid w:val="00FB3AAE"/>
    <w:rsid w:val="00FB434A"/>
    <w:rsid w:val="00FB44FD"/>
    <w:rsid w:val="00FB47C1"/>
    <w:rsid w:val="00FB4A46"/>
    <w:rsid w:val="00FB56D5"/>
    <w:rsid w:val="00FB58A5"/>
    <w:rsid w:val="00FB5F62"/>
    <w:rsid w:val="00FB6043"/>
    <w:rsid w:val="00FB6D3D"/>
    <w:rsid w:val="00FB6E7D"/>
    <w:rsid w:val="00FB6F21"/>
    <w:rsid w:val="00FB71D7"/>
    <w:rsid w:val="00FB7249"/>
    <w:rsid w:val="00FC0184"/>
    <w:rsid w:val="00FC05BB"/>
    <w:rsid w:val="00FC0D90"/>
    <w:rsid w:val="00FC14A7"/>
    <w:rsid w:val="00FC203D"/>
    <w:rsid w:val="00FC2A1A"/>
    <w:rsid w:val="00FC36FC"/>
    <w:rsid w:val="00FC3B3E"/>
    <w:rsid w:val="00FC3C60"/>
    <w:rsid w:val="00FC3E88"/>
    <w:rsid w:val="00FC3ED8"/>
    <w:rsid w:val="00FC40B5"/>
    <w:rsid w:val="00FC435E"/>
    <w:rsid w:val="00FC436A"/>
    <w:rsid w:val="00FC465A"/>
    <w:rsid w:val="00FC4887"/>
    <w:rsid w:val="00FC535C"/>
    <w:rsid w:val="00FC5534"/>
    <w:rsid w:val="00FC56FC"/>
    <w:rsid w:val="00FC5A42"/>
    <w:rsid w:val="00FC5FFD"/>
    <w:rsid w:val="00FC6441"/>
    <w:rsid w:val="00FC69C2"/>
    <w:rsid w:val="00FC6BCE"/>
    <w:rsid w:val="00FC6EF1"/>
    <w:rsid w:val="00FC7324"/>
    <w:rsid w:val="00FC7858"/>
    <w:rsid w:val="00FC7F09"/>
    <w:rsid w:val="00FD07C9"/>
    <w:rsid w:val="00FD099C"/>
    <w:rsid w:val="00FD11A4"/>
    <w:rsid w:val="00FD16EA"/>
    <w:rsid w:val="00FD1799"/>
    <w:rsid w:val="00FD1DE3"/>
    <w:rsid w:val="00FD1F12"/>
    <w:rsid w:val="00FD2B6F"/>
    <w:rsid w:val="00FD2DDA"/>
    <w:rsid w:val="00FD2E9A"/>
    <w:rsid w:val="00FD3EAA"/>
    <w:rsid w:val="00FD4E8B"/>
    <w:rsid w:val="00FD501E"/>
    <w:rsid w:val="00FD50A1"/>
    <w:rsid w:val="00FD54B2"/>
    <w:rsid w:val="00FD5656"/>
    <w:rsid w:val="00FD56D5"/>
    <w:rsid w:val="00FD585D"/>
    <w:rsid w:val="00FD5A4D"/>
    <w:rsid w:val="00FD5EAB"/>
    <w:rsid w:val="00FD61C8"/>
    <w:rsid w:val="00FD79C2"/>
    <w:rsid w:val="00FD7B4E"/>
    <w:rsid w:val="00FE0193"/>
    <w:rsid w:val="00FE0409"/>
    <w:rsid w:val="00FE0507"/>
    <w:rsid w:val="00FE09BC"/>
    <w:rsid w:val="00FE0BC3"/>
    <w:rsid w:val="00FE0E84"/>
    <w:rsid w:val="00FE1099"/>
    <w:rsid w:val="00FE16B1"/>
    <w:rsid w:val="00FE1B9C"/>
    <w:rsid w:val="00FE1CFE"/>
    <w:rsid w:val="00FE242B"/>
    <w:rsid w:val="00FE3BE1"/>
    <w:rsid w:val="00FE4615"/>
    <w:rsid w:val="00FE4A28"/>
    <w:rsid w:val="00FE4AB3"/>
    <w:rsid w:val="00FE4CE4"/>
    <w:rsid w:val="00FE6129"/>
    <w:rsid w:val="00FE6382"/>
    <w:rsid w:val="00FE65B6"/>
    <w:rsid w:val="00FE6D67"/>
    <w:rsid w:val="00FE72EE"/>
    <w:rsid w:val="00FE731E"/>
    <w:rsid w:val="00FE7BF4"/>
    <w:rsid w:val="00FE7C38"/>
    <w:rsid w:val="00FF0802"/>
    <w:rsid w:val="00FF0D3D"/>
    <w:rsid w:val="00FF10A2"/>
    <w:rsid w:val="00FF169D"/>
    <w:rsid w:val="00FF185B"/>
    <w:rsid w:val="00FF19E4"/>
    <w:rsid w:val="00FF1B33"/>
    <w:rsid w:val="00FF2103"/>
    <w:rsid w:val="00FF2809"/>
    <w:rsid w:val="00FF281C"/>
    <w:rsid w:val="00FF2EE1"/>
    <w:rsid w:val="00FF2FD8"/>
    <w:rsid w:val="00FF356B"/>
    <w:rsid w:val="00FF364B"/>
    <w:rsid w:val="00FF39F3"/>
    <w:rsid w:val="00FF4BE6"/>
    <w:rsid w:val="00FF4F5A"/>
    <w:rsid w:val="00FF500D"/>
    <w:rsid w:val="00FF5359"/>
    <w:rsid w:val="00FF5667"/>
    <w:rsid w:val="00FF59C5"/>
    <w:rsid w:val="00FF5A77"/>
    <w:rsid w:val="00FF5ABC"/>
    <w:rsid w:val="00FF5C8C"/>
    <w:rsid w:val="00FF61B3"/>
    <w:rsid w:val="00FF625B"/>
    <w:rsid w:val="00FF65E6"/>
    <w:rsid w:val="00FF65F2"/>
    <w:rsid w:val="00FF6E64"/>
    <w:rsid w:val="00FF794B"/>
    <w:rsid w:val="01786360"/>
    <w:rsid w:val="01E4190F"/>
    <w:rsid w:val="01FACE2B"/>
    <w:rsid w:val="025116F9"/>
    <w:rsid w:val="02F7DE40"/>
    <w:rsid w:val="0376003F"/>
    <w:rsid w:val="04D04A23"/>
    <w:rsid w:val="05331849"/>
    <w:rsid w:val="055D08F1"/>
    <w:rsid w:val="057341C4"/>
    <w:rsid w:val="05B58D04"/>
    <w:rsid w:val="05D459F7"/>
    <w:rsid w:val="05D98BF4"/>
    <w:rsid w:val="0648E3BE"/>
    <w:rsid w:val="0726B547"/>
    <w:rsid w:val="07580CED"/>
    <w:rsid w:val="07C6D313"/>
    <w:rsid w:val="08C7EEA7"/>
    <w:rsid w:val="097B1D36"/>
    <w:rsid w:val="0A1ED5BF"/>
    <w:rsid w:val="0ACB3E22"/>
    <w:rsid w:val="0BDAD4D3"/>
    <w:rsid w:val="0CDA2277"/>
    <w:rsid w:val="0D05A6F4"/>
    <w:rsid w:val="0D09B686"/>
    <w:rsid w:val="0E63B22A"/>
    <w:rsid w:val="0EC9E515"/>
    <w:rsid w:val="0EFEB1C9"/>
    <w:rsid w:val="0F55733D"/>
    <w:rsid w:val="0FAE8B9E"/>
    <w:rsid w:val="10352D9B"/>
    <w:rsid w:val="10753006"/>
    <w:rsid w:val="10F94C39"/>
    <w:rsid w:val="11A5D286"/>
    <w:rsid w:val="11E19E8A"/>
    <w:rsid w:val="1217D943"/>
    <w:rsid w:val="13E08053"/>
    <w:rsid w:val="1488FBCE"/>
    <w:rsid w:val="14FEF045"/>
    <w:rsid w:val="15080A2A"/>
    <w:rsid w:val="1548F4EA"/>
    <w:rsid w:val="16384AC8"/>
    <w:rsid w:val="1649545B"/>
    <w:rsid w:val="166C80A9"/>
    <w:rsid w:val="17DCCD44"/>
    <w:rsid w:val="17EFCA5F"/>
    <w:rsid w:val="183F9AB3"/>
    <w:rsid w:val="18AFA4E8"/>
    <w:rsid w:val="18B40B6C"/>
    <w:rsid w:val="1900657E"/>
    <w:rsid w:val="1A070DDD"/>
    <w:rsid w:val="1A73AF38"/>
    <w:rsid w:val="1AA8351C"/>
    <w:rsid w:val="1AD69201"/>
    <w:rsid w:val="1C907E05"/>
    <w:rsid w:val="1D535F7A"/>
    <w:rsid w:val="1EA946B8"/>
    <w:rsid w:val="1EDEE7AB"/>
    <w:rsid w:val="1F26D785"/>
    <w:rsid w:val="1F8F98A9"/>
    <w:rsid w:val="1FB9D17C"/>
    <w:rsid w:val="1FF6738E"/>
    <w:rsid w:val="203065F8"/>
    <w:rsid w:val="2091F58B"/>
    <w:rsid w:val="21D1484B"/>
    <w:rsid w:val="21EC4BCA"/>
    <w:rsid w:val="22480919"/>
    <w:rsid w:val="23A4835A"/>
    <w:rsid w:val="23D0903A"/>
    <w:rsid w:val="265F8AB1"/>
    <w:rsid w:val="266C1F1A"/>
    <w:rsid w:val="27536675"/>
    <w:rsid w:val="28252A58"/>
    <w:rsid w:val="2852DA6A"/>
    <w:rsid w:val="28CF9D07"/>
    <w:rsid w:val="2A066041"/>
    <w:rsid w:val="2A49A5F7"/>
    <w:rsid w:val="2AB53E13"/>
    <w:rsid w:val="2BDC7581"/>
    <w:rsid w:val="2BE0D2CD"/>
    <w:rsid w:val="2BE44959"/>
    <w:rsid w:val="2C026A3B"/>
    <w:rsid w:val="2C1324A4"/>
    <w:rsid w:val="2CB3972D"/>
    <w:rsid w:val="2CC236A7"/>
    <w:rsid w:val="2DA85573"/>
    <w:rsid w:val="2DED81B0"/>
    <w:rsid w:val="2DF245FE"/>
    <w:rsid w:val="2E52AF63"/>
    <w:rsid w:val="2FCFE542"/>
    <w:rsid w:val="30344EE8"/>
    <w:rsid w:val="303BD900"/>
    <w:rsid w:val="31899B5A"/>
    <w:rsid w:val="31C49D8A"/>
    <w:rsid w:val="31C57802"/>
    <w:rsid w:val="32FA4CD6"/>
    <w:rsid w:val="330831F2"/>
    <w:rsid w:val="33CB71F0"/>
    <w:rsid w:val="341B5034"/>
    <w:rsid w:val="35281C0C"/>
    <w:rsid w:val="352DB2AF"/>
    <w:rsid w:val="35A77943"/>
    <w:rsid w:val="363E31B5"/>
    <w:rsid w:val="364CCBDE"/>
    <w:rsid w:val="36C97878"/>
    <w:rsid w:val="3750FC36"/>
    <w:rsid w:val="3770A6B0"/>
    <w:rsid w:val="37A833A3"/>
    <w:rsid w:val="38133B04"/>
    <w:rsid w:val="383EE0CF"/>
    <w:rsid w:val="386CB30E"/>
    <w:rsid w:val="38CE7507"/>
    <w:rsid w:val="38DD64F7"/>
    <w:rsid w:val="3989D030"/>
    <w:rsid w:val="3ADE45E4"/>
    <w:rsid w:val="3B501EE8"/>
    <w:rsid w:val="3BC2B406"/>
    <w:rsid w:val="3BEA58FA"/>
    <w:rsid w:val="3C9D0D52"/>
    <w:rsid w:val="3CB782F2"/>
    <w:rsid w:val="3E17D91C"/>
    <w:rsid w:val="3ECABC4C"/>
    <w:rsid w:val="3F387023"/>
    <w:rsid w:val="3F536546"/>
    <w:rsid w:val="3FE86F3C"/>
    <w:rsid w:val="40135B4F"/>
    <w:rsid w:val="418635CD"/>
    <w:rsid w:val="41A971ED"/>
    <w:rsid w:val="41B70258"/>
    <w:rsid w:val="427B943A"/>
    <w:rsid w:val="445914EB"/>
    <w:rsid w:val="446B3C86"/>
    <w:rsid w:val="457A2BEC"/>
    <w:rsid w:val="461E7E05"/>
    <w:rsid w:val="46DC6ED6"/>
    <w:rsid w:val="47185905"/>
    <w:rsid w:val="47E62D8D"/>
    <w:rsid w:val="47F304F4"/>
    <w:rsid w:val="48219E09"/>
    <w:rsid w:val="483BF9C7"/>
    <w:rsid w:val="483E8999"/>
    <w:rsid w:val="48439796"/>
    <w:rsid w:val="49465466"/>
    <w:rsid w:val="4967F7E0"/>
    <w:rsid w:val="499904EF"/>
    <w:rsid w:val="49FF9632"/>
    <w:rsid w:val="4A32F266"/>
    <w:rsid w:val="4A43D29E"/>
    <w:rsid w:val="4AAE0408"/>
    <w:rsid w:val="4AC9CB2F"/>
    <w:rsid w:val="4AFE63F5"/>
    <w:rsid w:val="4B2C642C"/>
    <w:rsid w:val="4BB0B689"/>
    <w:rsid w:val="4C842D8B"/>
    <w:rsid w:val="4CC08A34"/>
    <w:rsid w:val="4D1DCD68"/>
    <w:rsid w:val="4D204D57"/>
    <w:rsid w:val="4DFD9E37"/>
    <w:rsid w:val="4E4066AD"/>
    <w:rsid w:val="4E5EF326"/>
    <w:rsid w:val="4ED679B5"/>
    <w:rsid w:val="4EFB8B6C"/>
    <w:rsid w:val="4F0AAC4C"/>
    <w:rsid w:val="4F3D15B4"/>
    <w:rsid w:val="4F8B93F1"/>
    <w:rsid w:val="4FFCA960"/>
    <w:rsid w:val="50690ABF"/>
    <w:rsid w:val="50AC710A"/>
    <w:rsid w:val="50D7759F"/>
    <w:rsid w:val="5194D4E2"/>
    <w:rsid w:val="51E6CBDC"/>
    <w:rsid w:val="52BB26B4"/>
    <w:rsid w:val="52F86F90"/>
    <w:rsid w:val="53606C46"/>
    <w:rsid w:val="53A2963D"/>
    <w:rsid w:val="53EF9E78"/>
    <w:rsid w:val="5480C341"/>
    <w:rsid w:val="55582728"/>
    <w:rsid w:val="55BE1B9E"/>
    <w:rsid w:val="56BA52B7"/>
    <w:rsid w:val="56D7EC59"/>
    <w:rsid w:val="5896ED85"/>
    <w:rsid w:val="592D6C2D"/>
    <w:rsid w:val="5A66CCDD"/>
    <w:rsid w:val="5A9F8A29"/>
    <w:rsid w:val="5B2080B6"/>
    <w:rsid w:val="5B927956"/>
    <w:rsid w:val="5D20E963"/>
    <w:rsid w:val="5D7DAF53"/>
    <w:rsid w:val="5DEABCC5"/>
    <w:rsid w:val="5DF65B46"/>
    <w:rsid w:val="5EDFBD09"/>
    <w:rsid w:val="5FDE5EC9"/>
    <w:rsid w:val="604CA139"/>
    <w:rsid w:val="60E52FAE"/>
    <w:rsid w:val="611518B5"/>
    <w:rsid w:val="619E33AE"/>
    <w:rsid w:val="61E7ADE2"/>
    <w:rsid w:val="625835B6"/>
    <w:rsid w:val="62B084F7"/>
    <w:rsid w:val="63940125"/>
    <w:rsid w:val="644400E3"/>
    <w:rsid w:val="6461489D"/>
    <w:rsid w:val="648A118A"/>
    <w:rsid w:val="64B7AA1F"/>
    <w:rsid w:val="64D10307"/>
    <w:rsid w:val="650E0853"/>
    <w:rsid w:val="66468C84"/>
    <w:rsid w:val="66609CCF"/>
    <w:rsid w:val="66F38550"/>
    <w:rsid w:val="6708012B"/>
    <w:rsid w:val="67C09EC3"/>
    <w:rsid w:val="6889475C"/>
    <w:rsid w:val="6A122125"/>
    <w:rsid w:val="6A27FC1C"/>
    <w:rsid w:val="6A90A15E"/>
    <w:rsid w:val="6AC61E8F"/>
    <w:rsid w:val="6C7423BF"/>
    <w:rsid w:val="6CCF18E3"/>
    <w:rsid w:val="6CF6BB8F"/>
    <w:rsid w:val="6DC006BB"/>
    <w:rsid w:val="6E567EA6"/>
    <w:rsid w:val="6EAF1FDB"/>
    <w:rsid w:val="6ECC6D7E"/>
    <w:rsid w:val="6F031700"/>
    <w:rsid w:val="706789C1"/>
    <w:rsid w:val="7073A698"/>
    <w:rsid w:val="71568F64"/>
    <w:rsid w:val="72D8120A"/>
    <w:rsid w:val="73223514"/>
    <w:rsid w:val="73C95F65"/>
    <w:rsid w:val="742D57E9"/>
    <w:rsid w:val="74A929EA"/>
    <w:rsid w:val="75320432"/>
    <w:rsid w:val="7532B6A8"/>
    <w:rsid w:val="762DD05B"/>
    <w:rsid w:val="7655E6D3"/>
    <w:rsid w:val="76B9A7E2"/>
    <w:rsid w:val="76CB23BE"/>
    <w:rsid w:val="772EAEF0"/>
    <w:rsid w:val="780FBE2D"/>
    <w:rsid w:val="782C650D"/>
    <w:rsid w:val="782DF322"/>
    <w:rsid w:val="78432F02"/>
    <w:rsid w:val="7876410D"/>
    <w:rsid w:val="797480E0"/>
    <w:rsid w:val="79B644CB"/>
    <w:rsid w:val="79ECA1A8"/>
    <w:rsid w:val="79EF4E96"/>
    <w:rsid w:val="7A672EF0"/>
    <w:rsid w:val="7A7FCE39"/>
    <w:rsid w:val="7B047857"/>
    <w:rsid w:val="7B421373"/>
    <w:rsid w:val="7B6318A8"/>
    <w:rsid w:val="7B84462B"/>
    <w:rsid w:val="7BF80C56"/>
    <w:rsid w:val="7C2238DC"/>
    <w:rsid w:val="7C331793"/>
    <w:rsid w:val="7C47DA18"/>
    <w:rsid w:val="7C9B5031"/>
    <w:rsid w:val="7D687544"/>
    <w:rsid w:val="7DDD90F3"/>
    <w:rsid w:val="7E7EA01A"/>
    <w:rsid w:val="7EE08E9C"/>
    <w:rsid w:val="7F912C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F77EDA"/>
  <w15:docId w15:val="{4EED977F-D2D1-452C-A6A6-88F6E7F1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3EE7"/>
    <w:pPr>
      <w:spacing w:after="192" w:line="264" w:lineRule="auto"/>
      <w:ind w:left="24" w:right="318" w:hanging="10"/>
    </w:pPr>
    <w:rPr>
      <w:rFonts w:ascii="Arial" w:eastAsia="Arial" w:hAnsi="Arial" w:cs="Arial"/>
      <w:color w:val="000000"/>
      <w:sz w:val="20"/>
      <w:szCs w:val="22"/>
      <w:lang w:val="nl-NL" w:eastAsia="nl-NL"/>
    </w:rPr>
  </w:style>
  <w:style w:type="paragraph" w:styleId="Kop1">
    <w:name w:val="heading 1"/>
    <w:basedOn w:val="Standaard"/>
    <w:next w:val="Standaard"/>
    <w:link w:val="Kop1Char"/>
    <w:uiPriority w:val="9"/>
    <w:qFormat/>
    <w:rsid w:val="004F49AB"/>
    <w:pPr>
      <w:keepNext/>
      <w:keepLines/>
      <w:numPr>
        <w:numId w:val="3"/>
      </w:numPr>
      <w:pBdr>
        <w:bottom w:val="single" w:sz="4" w:space="2" w:color="E2004A" w:themeColor="accent2"/>
      </w:pBdr>
      <w:spacing w:before="360" w:after="120"/>
      <w:outlineLvl w:val="0"/>
    </w:pPr>
    <w:rPr>
      <w:rFonts w:asciiTheme="majorHAnsi" w:eastAsiaTheme="majorEastAsia" w:hAnsiTheme="majorHAnsi" w:cstheme="majorBidi"/>
      <w:color w:val="0A1A58"/>
      <w:sz w:val="40"/>
      <w:szCs w:val="40"/>
    </w:rPr>
  </w:style>
  <w:style w:type="paragraph" w:styleId="Kop2">
    <w:name w:val="heading 2"/>
    <w:basedOn w:val="Standaard"/>
    <w:next w:val="Standaard"/>
    <w:link w:val="Kop2Char"/>
    <w:autoRedefine/>
    <w:uiPriority w:val="9"/>
    <w:unhideWhenUsed/>
    <w:qFormat/>
    <w:rsid w:val="002777AA"/>
    <w:pPr>
      <w:keepNext/>
      <w:keepLines/>
      <w:numPr>
        <w:ilvl w:val="1"/>
        <w:numId w:val="3"/>
      </w:numPr>
      <w:spacing w:before="120" w:after="120"/>
      <w:outlineLvl w:val="1"/>
    </w:pPr>
    <w:rPr>
      <w:rFonts w:eastAsiaTheme="majorEastAsia"/>
      <w:sz w:val="28"/>
      <w:szCs w:val="28"/>
    </w:rPr>
  </w:style>
  <w:style w:type="paragraph" w:styleId="Kop3">
    <w:name w:val="heading 3"/>
    <w:basedOn w:val="Standaard"/>
    <w:next w:val="Standaard"/>
    <w:link w:val="Kop3Char"/>
    <w:autoRedefine/>
    <w:uiPriority w:val="9"/>
    <w:unhideWhenUsed/>
    <w:qFormat/>
    <w:rsid w:val="00F013F6"/>
    <w:pPr>
      <w:keepNext/>
      <w:keepLines/>
      <w:numPr>
        <w:ilvl w:val="2"/>
        <w:numId w:val="3"/>
      </w:numPr>
      <w:spacing w:before="80" w:after="0"/>
      <w:outlineLvl w:val="2"/>
    </w:pPr>
    <w:rPr>
      <w:rFonts w:eastAsiaTheme="majorEastAsia"/>
      <w:b/>
    </w:rPr>
  </w:style>
  <w:style w:type="paragraph" w:styleId="Kop4">
    <w:name w:val="heading 4"/>
    <w:basedOn w:val="Standaard"/>
    <w:next w:val="Standaard"/>
    <w:link w:val="Kop4Char"/>
    <w:uiPriority w:val="9"/>
    <w:unhideWhenUsed/>
    <w:qFormat/>
    <w:rsid w:val="00E27F00"/>
    <w:pPr>
      <w:keepNext/>
      <w:keepLines/>
      <w:numPr>
        <w:ilvl w:val="3"/>
        <w:numId w:val="3"/>
      </w:numPr>
      <w:spacing w:before="80" w:after="0"/>
      <w:ind w:left="864"/>
      <w:outlineLvl w:val="3"/>
    </w:pPr>
    <w:rPr>
      <w:rFonts w:asciiTheme="majorHAnsi" w:eastAsiaTheme="majorEastAsia" w:hAnsiTheme="majorHAnsi" w:cstheme="majorBidi"/>
      <w:b/>
      <w:iCs/>
      <w:szCs w:val="28"/>
      <w:u w:val="single"/>
    </w:rPr>
  </w:style>
  <w:style w:type="paragraph" w:styleId="Kop5">
    <w:name w:val="heading 5"/>
    <w:basedOn w:val="Standaard"/>
    <w:next w:val="Standaard"/>
    <w:link w:val="Kop5Char"/>
    <w:uiPriority w:val="9"/>
    <w:semiHidden/>
    <w:unhideWhenUsed/>
    <w:qFormat/>
    <w:rsid w:val="00320B58"/>
    <w:pPr>
      <w:keepNext/>
      <w:keepLines/>
      <w:numPr>
        <w:ilvl w:val="4"/>
        <w:numId w:val="3"/>
      </w:numPr>
      <w:spacing w:before="80" w:after="0"/>
      <w:outlineLvl w:val="4"/>
    </w:pPr>
    <w:rPr>
      <w:rFonts w:asciiTheme="majorHAnsi" w:eastAsiaTheme="majorEastAsia" w:hAnsiTheme="majorHAnsi" w:cstheme="majorBidi"/>
      <w:color w:val="A90037" w:themeColor="accent2" w:themeShade="BF"/>
      <w:sz w:val="24"/>
      <w:szCs w:val="24"/>
    </w:rPr>
  </w:style>
  <w:style w:type="paragraph" w:styleId="Kop6">
    <w:name w:val="heading 6"/>
    <w:basedOn w:val="Standaard"/>
    <w:next w:val="Standaard"/>
    <w:link w:val="Kop6Char"/>
    <w:uiPriority w:val="9"/>
    <w:semiHidden/>
    <w:unhideWhenUsed/>
    <w:qFormat/>
    <w:rsid w:val="00320B58"/>
    <w:pPr>
      <w:keepNext/>
      <w:keepLines/>
      <w:numPr>
        <w:ilvl w:val="5"/>
        <w:numId w:val="3"/>
      </w:numPr>
      <w:spacing w:before="80" w:after="0"/>
      <w:outlineLvl w:val="5"/>
    </w:pPr>
    <w:rPr>
      <w:rFonts w:asciiTheme="majorHAnsi" w:eastAsiaTheme="majorEastAsia" w:hAnsiTheme="majorHAnsi" w:cstheme="majorBidi"/>
      <w:i/>
      <w:iCs/>
      <w:color w:val="710024" w:themeColor="accent2" w:themeShade="80"/>
      <w:sz w:val="24"/>
      <w:szCs w:val="24"/>
    </w:rPr>
  </w:style>
  <w:style w:type="paragraph" w:styleId="Kop7">
    <w:name w:val="heading 7"/>
    <w:basedOn w:val="Standaard"/>
    <w:next w:val="Standaard"/>
    <w:link w:val="Kop7Char"/>
    <w:uiPriority w:val="9"/>
    <w:semiHidden/>
    <w:unhideWhenUsed/>
    <w:qFormat/>
    <w:rsid w:val="00320B58"/>
    <w:pPr>
      <w:keepNext/>
      <w:keepLines/>
      <w:numPr>
        <w:ilvl w:val="6"/>
        <w:numId w:val="3"/>
      </w:numPr>
      <w:spacing w:before="80" w:after="0"/>
      <w:outlineLvl w:val="6"/>
    </w:pPr>
    <w:rPr>
      <w:rFonts w:asciiTheme="majorHAnsi" w:eastAsiaTheme="majorEastAsia" w:hAnsiTheme="majorHAnsi" w:cstheme="majorBidi"/>
      <w:b/>
      <w:bCs/>
      <w:color w:val="710024" w:themeColor="accent2" w:themeShade="80"/>
    </w:rPr>
  </w:style>
  <w:style w:type="paragraph" w:styleId="Kop8">
    <w:name w:val="heading 8"/>
    <w:basedOn w:val="Standaard"/>
    <w:next w:val="Standaard"/>
    <w:link w:val="Kop8Char"/>
    <w:uiPriority w:val="9"/>
    <w:semiHidden/>
    <w:unhideWhenUsed/>
    <w:qFormat/>
    <w:rsid w:val="00320B58"/>
    <w:pPr>
      <w:keepNext/>
      <w:keepLines/>
      <w:numPr>
        <w:ilvl w:val="7"/>
        <w:numId w:val="3"/>
      </w:numPr>
      <w:spacing w:before="80" w:after="0"/>
      <w:outlineLvl w:val="7"/>
    </w:pPr>
    <w:rPr>
      <w:rFonts w:asciiTheme="majorHAnsi" w:eastAsiaTheme="majorEastAsia" w:hAnsiTheme="majorHAnsi" w:cstheme="majorBidi"/>
      <w:color w:val="710024" w:themeColor="accent2" w:themeShade="80"/>
    </w:rPr>
  </w:style>
  <w:style w:type="paragraph" w:styleId="Kop9">
    <w:name w:val="heading 9"/>
    <w:basedOn w:val="Standaard"/>
    <w:next w:val="Standaard"/>
    <w:link w:val="Kop9Char"/>
    <w:uiPriority w:val="9"/>
    <w:semiHidden/>
    <w:unhideWhenUsed/>
    <w:qFormat/>
    <w:rsid w:val="00320B58"/>
    <w:pPr>
      <w:keepNext/>
      <w:keepLines/>
      <w:numPr>
        <w:ilvl w:val="8"/>
        <w:numId w:val="3"/>
      </w:numPr>
      <w:spacing w:before="80" w:after="0"/>
      <w:outlineLvl w:val="8"/>
    </w:pPr>
    <w:rPr>
      <w:rFonts w:asciiTheme="majorHAnsi" w:eastAsiaTheme="majorEastAsia" w:hAnsiTheme="majorHAnsi" w:cstheme="majorBidi"/>
      <w:i/>
      <w:iCs/>
      <w:color w:val="710024" w:themeColor="accent2"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49AB"/>
    <w:rPr>
      <w:rFonts w:asciiTheme="majorHAnsi" w:eastAsiaTheme="majorEastAsia" w:hAnsiTheme="majorHAnsi" w:cstheme="majorBidi"/>
      <w:color w:val="0A1A58"/>
      <w:sz w:val="40"/>
      <w:szCs w:val="40"/>
      <w:lang w:val="nl-NL"/>
    </w:rPr>
  </w:style>
  <w:style w:type="character" w:customStyle="1" w:styleId="Kop2Char">
    <w:name w:val="Kop 2 Char"/>
    <w:basedOn w:val="Standaardalinea-lettertype"/>
    <w:link w:val="Kop2"/>
    <w:uiPriority w:val="9"/>
    <w:rsid w:val="002777AA"/>
    <w:rPr>
      <w:rFonts w:ascii="Arial" w:eastAsiaTheme="majorEastAsia" w:hAnsi="Arial" w:cs="Arial"/>
      <w:color w:val="000000"/>
      <w:sz w:val="28"/>
      <w:szCs w:val="28"/>
      <w:lang w:val="nl-NL" w:eastAsia="nl-NL"/>
    </w:rPr>
  </w:style>
  <w:style w:type="character" w:customStyle="1" w:styleId="Kop3Char">
    <w:name w:val="Kop 3 Char"/>
    <w:basedOn w:val="Standaardalinea-lettertype"/>
    <w:link w:val="Kop3"/>
    <w:uiPriority w:val="9"/>
    <w:rsid w:val="00F013F6"/>
    <w:rPr>
      <w:rFonts w:ascii="Arial" w:eastAsiaTheme="majorEastAsia" w:hAnsi="Arial" w:cs="Arial"/>
      <w:b/>
      <w:color w:val="000000"/>
      <w:sz w:val="20"/>
      <w:szCs w:val="22"/>
      <w:lang w:val="nl-NL" w:eastAsia="nl-NL"/>
    </w:rPr>
  </w:style>
  <w:style w:type="character" w:customStyle="1" w:styleId="Kop4Char">
    <w:name w:val="Kop 4 Char"/>
    <w:basedOn w:val="Standaardalinea-lettertype"/>
    <w:link w:val="Kop4"/>
    <w:uiPriority w:val="9"/>
    <w:rsid w:val="00E27F00"/>
    <w:rPr>
      <w:rFonts w:asciiTheme="majorHAnsi" w:eastAsiaTheme="majorEastAsia" w:hAnsiTheme="majorHAnsi" w:cstheme="majorBidi"/>
      <w:b/>
      <w:iCs/>
      <w:sz w:val="20"/>
      <w:szCs w:val="28"/>
      <w:u w:val="single"/>
      <w:lang w:val="nl-NL"/>
    </w:rPr>
  </w:style>
  <w:style w:type="character" w:customStyle="1" w:styleId="Kop5Char">
    <w:name w:val="Kop 5 Char"/>
    <w:basedOn w:val="Standaardalinea-lettertype"/>
    <w:link w:val="Kop5"/>
    <w:uiPriority w:val="9"/>
    <w:semiHidden/>
    <w:rsid w:val="00320B58"/>
    <w:rPr>
      <w:rFonts w:asciiTheme="majorHAnsi" w:eastAsiaTheme="majorEastAsia" w:hAnsiTheme="majorHAnsi" w:cstheme="majorBidi"/>
      <w:color w:val="A90037" w:themeColor="accent2" w:themeShade="BF"/>
      <w:sz w:val="24"/>
      <w:szCs w:val="24"/>
      <w:lang w:val="nl-NL"/>
    </w:rPr>
  </w:style>
  <w:style w:type="character" w:customStyle="1" w:styleId="Kop6Char">
    <w:name w:val="Kop 6 Char"/>
    <w:basedOn w:val="Standaardalinea-lettertype"/>
    <w:link w:val="Kop6"/>
    <w:uiPriority w:val="9"/>
    <w:semiHidden/>
    <w:rsid w:val="00320B58"/>
    <w:rPr>
      <w:rFonts w:asciiTheme="majorHAnsi" w:eastAsiaTheme="majorEastAsia" w:hAnsiTheme="majorHAnsi" w:cstheme="majorBidi"/>
      <w:i/>
      <w:iCs/>
      <w:color w:val="710024" w:themeColor="accent2" w:themeShade="80"/>
      <w:sz w:val="24"/>
      <w:szCs w:val="24"/>
      <w:lang w:val="nl-NL"/>
    </w:rPr>
  </w:style>
  <w:style w:type="character" w:customStyle="1" w:styleId="Kop7Char">
    <w:name w:val="Kop 7 Char"/>
    <w:basedOn w:val="Standaardalinea-lettertype"/>
    <w:link w:val="Kop7"/>
    <w:uiPriority w:val="9"/>
    <w:semiHidden/>
    <w:rsid w:val="00320B58"/>
    <w:rPr>
      <w:rFonts w:asciiTheme="majorHAnsi" w:eastAsiaTheme="majorEastAsia" w:hAnsiTheme="majorHAnsi" w:cstheme="majorBidi"/>
      <w:b/>
      <w:bCs/>
      <w:color w:val="710024" w:themeColor="accent2" w:themeShade="80"/>
      <w:sz w:val="20"/>
      <w:szCs w:val="22"/>
      <w:lang w:val="nl-NL" w:eastAsia="nl-NL"/>
    </w:rPr>
  </w:style>
  <w:style w:type="character" w:customStyle="1" w:styleId="Kop8Char">
    <w:name w:val="Kop 8 Char"/>
    <w:basedOn w:val="Standaardalinea-lettertype"/>
    <w:link w:val="Kop8"/>
    <w:uiPriority w:val="9"/>
    <w:semiHidden/>
    <w:rsid w:val="00320B58"/>
    <w:rPr>
      <w:rFonts w:asciiTheme="majorHAnsi" w:eastAsiaTheme="majorEastAsia" w:hAnsiTheme="majorHAnsi" w:cstheme="majorBidi"/>
      <w:color w:val="710024" w:themeColor="accent2" w:themeShade="80"/>
      <w:sz w:val="20"/>
      <w:szCs w:val="22"/>
      <w:lang w:val="nl-NL" w:eastAsia="nl-NL"/>
    </w:rPr>
  </w:style>
  <w:style w:type="character" w:customStyle="1" w:styleId="Kop9Char">
    <w:name w:val="Kop 9 Char"/>
    <w:basedOn w:val="Standaardalinea-lettertype"/>
    <w:link w:val="Kop9"/>
    <w:uiPriority w:val="9"/>
    <w:semiHidden/>
    <w:rsid w:val="00320B58"/>
    <w:rPr>
      <w:rFonts w:asciiTheme="majorHAnsi" w:eastAsiaTheme="majorEastAsia" w:hAnsiTheme="majorHAnsi" w:cstheme="majorBidi"/>
      <w:i/>
      <w:iCs/>
      <w:color w:val="710024" w:themeColor="accent2" w:themeShade="80"/>
      <w:sz w:val="20"/>
      <w:szCs w:val="22"/>
      <w:lang w:val="nl-NL" w:eastAsia="nl-NL"/>
    </w:rPr>
  </w:style>
  <w:style w:type="table" w:styleId="Tabelraster">
    <w:name w:val="Table Grid"/>
    <w:basedOn w:val="Standaardtabel"/>
    <w:uiPriority w:val="59"/>
    <w:rsid w:val="00555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20B58"/>
    <w:rPr>
      <w:color w:val="666699" w:themeColor="hyperlink"/>
      <w:u w:val="single"/>
    </w:rPr>
  </w:style>
  <w:style w:type="paragraph" w:styleId="Bijschrift">
    <w:name w:val="caption"/>
    <w:basedOn w:val="Standaard"/>
    <w:next w:val="Standaard"/>
    <w:uiPriority w:val="35"/>
    <w:semiHidden/>
    <w:unhideWhenUsed/>
    <w:qFormat/>
    <w:rsid w:val="00320B58"/>
    <w:rPr>
      <w:b/>
      <w:bCs/>
      <w:color w:val="0065CC" w:themeColor="text1" w:themeTint="BF"/>
      <w:sz w:val="16"/>
      <w:szCs w:val="16"/>
    </w:rPr>
  </w:style>
  <w:style w:type="paragraph" w:styleId="Titel">
    <w:name w:val="Title"/>
    <w:basedOn w:val="Standaard"/>
    <w:next w:val="Standaard"/>
    <w:link w:val="TitelChar"/>
    <w:uiPriority w:val="10"/>
    <w:qFormat/>
    <w:rsid w:val="00320B58"/>
    <w:pPr>
      <w:spacing w:after="0"/>
      <w:contextualSpacing/>
    </w:pPr>
    <w:rPr>
      <w:rFonts w:asciiTheme="majorHAnsi" w:eastAsiaTheme="majorEastAsia" w:hAnsiTheme="majorHAnsi" w:cstheme="majorBidi"/>
      <w:color w:val="0051A2" w:themeColor="text1" w:themeTint="D9"/>
      <w:sz w:val="96"/>
      <w:szCs w:val="96"/>
    </w:rPr>
  </w:style>
  <w:style w:type="character" w:customStyle="1" w:styleId="TitelChar">
    <w:name w:val="Titel Char"/>
    <w:basedOn w:val="Standaardalinea-lettertype"/>
    <w:link w:val="Titel"/>
    <w:uiPriority w:val="10"/>
    <w:rsid w:val="00320B58"/>
    <w:rPr>
      <w:rFonts w:asciiTheme="majorHAnsi" w:eastAsiaTheme="majorEastAsia" w:hAnsiTheme="majorHAnsi" w:cstheme="majorBidi"/>
      <w:color w:val="0051A2" w:themeColor="text1" w:themeTint="D9"/>
      <w:sz w:val="96"/>
      <w:szCs w:val="96"/>
    </w:rPr>
  </w:style>
  <w:style w:type="paragraph" w:styleId="Ondertitel">
    <w:name w:val="Subtitle"/>
    <w:basedOn w:val="Standaard"/>
    <w:next w:val="Standaard"/>
    <w:link w:val="OndertitelChar"/>
    <w:uiPriority w:val="11"/>
    <w:qFormat/>
    <w:rsid w:val="00320B58"/>
    <w:pPr>
      <w:numPr>
        <w:ilvl w:val="1"/>
      </w:numPr>
      <w:spacing w:after="240"/>
      <w:ind w:left="24" w:hanging="10"/>
    </w:pPr>
    <w:rPr>
      <w:caps/>
      <w:color w:val="0065CC" w:themeColor="text1" w:themeTint="BF"/>
      <w:spacing w:val="20"/>
      <w:sz w:val="28"/>
      <w:szCs w:val="28"/>
    </w:rPr>
  </w:style>
  <w:style w:type="character" w:customStyle="1" w:styleId="OndertitelChar">
    <w:name w:val="Ondertitel Char"/>
    <w:basedOn w:val="Standaardalinea-lettertype"/>
    <w:link w:val="Ondertitel"/>
    <w:uiPriority w:val="11"/>
    <w:rsid w:val="00320B58"/>
    <w:rPr>
      <w:rFonts w:ascii="Arial" w:eastAsia="Arial" w:hAnsi="Arial" w:cs="Arial"/>
      <w:caps/>
      <w:color w:val="0065CC" w:themeColor="text1" w:themeTint="BF"/>
      <w:spacing w:val="20"/>
      <w:sz w:val="28"/>
      <w:szCs w:val="28"/>
      <w:lang w:val="nl-NL" w:eastAsia="nl-NL"/>
    </w:rPr>
  </w:style>
  <w:style w:type="character" w:styleId="Zwaar">
    <w:name w:val="Strong"/>
    <w:basedOn w:val="Standaardalinea-lettertype"/>
    <w:uiPriority w:val="22"/>
    <w:qFormat/>
    <w:rsid w:val="00320B58"/>
    <w:rPr>
      <w:b/>
      <w:bCs/>
    </w:rPr>
  </w:style>
  <w:style w:type="character" w:styleId="Nadruk">
    <w:name w:val="Emphasis"/>
    <w:basedOn w:val="Standaardalinea-lettertype"/>
    <w:uiPriority w:val="20"/>
    <w:qFormat/>
    <w:rsid w:val="00320B58"/>
    <w:rPr>
      <w:i/>
      <w:iCs/>
      <w:color w:val="003366" w:themeColor="text1"/>
    </w:rPr>
  </w:style>
  <w:style w:type="paragraph" w:styleId="Geenafstand">
    <w:name w:val="No Spacing"/>
    <w:link w:val="GeenafstandChar"/>
    <w:uiPriority w:val="1"/>
    <w:qFormat/>
    <w:rsid w:val="00EB3968"/>
    <w:pPr>
      <w:spacing w:after="0" w:line="269" w:lineRule="auto"/>
    </w:pPr>
    <w:rPr>
      <w:rFonts w:ascii="Arial" w:hAnsi="Arial"/>
      <w:sz w:val="20"/>
    </w:rPr>
  </w:style>
  <w:style w:type="character" w:customStyle="1" w:styleId="GeenafstandChar">
    <w:name w:val="Geen afstand Char"/>
    <w:basedOn w:val="Standaardalinea-lettertype"/>
    <w:link w:val="Geenafstand"/>
    <w:uiPriority w:val="1"/>
    <w:locked/>
    <w:rsid w:val="00316E40"/>
    <w:rPr>
      <w:rFonts w:ascii="Arial" w:hAnsi="Arial"/>
      <w:sz w:val="20"/>
    </w:rPr>
  </w:style>
  <w:style w:type="paragraph" w:styleId="Citaat">
    <w:name w:val="Quote"/>
    <w:basedOn w:val="Standaard"/>
    <w:next w:val="Standaard"/>
    <w:link w:val="CitaatChar"/>
    <w:uiPriority w:val="29"/>
    <w:qFormat/>
    <w:rsid w:val="00320B58"/>
    <w:pPr>
      <w:spacing w:before="160"/>
      <w:ind w:left="720" w:right="720"/>
      <w:jc w:val="center"/>
    </w:pPr>
    <w:rPr>
      <w:rFonts w:asciiTheme="majorHAnsi" w:eastAsiaTheme="majorEastAsia" w:hAnsiTheme="majorHAnsi" w:cstheme="majorBidi"/>
      <w:color w:val="003366" w:themeColor="text1"/>
      <w:sz w:val="24"/>
      <w:szCs w:val="24"/>
    </w:rPr>
  </w:style>
  <w:style w:type="character" w:customStyle="1" w:styleId="CitaatChar">
    <w:name w:val="Citaat Char"/>
    <w:basedOn w:val="Standaardalinea-lettertype"/>
    <w:link w:val="Citaat"/>
    <w:uiPriority w:val="29"/>
    <w:rsid w:val="00320B58"/>
    <w:rPr>
      <w:rFonts w:asciiTheme="majorHAnsi" w:eastAsiaTheme="majorEastAsia" w:hAnsiTheme="majorHAnsi" w:cstheme="majorBidi"/>
      <w:color w:val="003366" w:themeColor="text1"/>
      <w:sz w:val="24"/>
      <w:szCs w:val="24"/>
    </w:rPr>
  </w:style>
  <w:style w:type="paragraph" w:styleId="Duidelijkcitaat">
    <w:name w:val="Intense Quote"/>
    <w:basedOn w:val="Standaard"/>
    <w:next w:val="Standaard"/>
    <w:link w:val="DuidelijkcitaatChar"/>
    <w:uiPriority w:val="30"/>
    <w:qFormat/>
    <w:rsid w:val="00320B58"/>
    <w:pPr>
      <w:pBdr>
        <w:top w:val="single" w:sz="24" w:space="4" w:color="E2004A"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DuidelijkcitaatChar">
    <w:name w:val="Duidelijk citaat Char"/>
    <w:basedOn w:val="Standaardalinea-lettertype"/>
    <w:link w:val="Duidelijkcitaat"/>
    <w:uiPriority w:val="30"/>
    <w:rsid w:val="00320B58"/>
    <w:rPr>
      <w:rFonts w:asciiTheme="majorHAnsi" w:eastAsiaTheme="majorEastAsia" w:hAnsiTheme="majorHAnsi" w:cstheme="majorBidi"/>
      <w:sz w:val="24"/>
      <w:szCs w:val="24"/>
    </w:rPr>
  </w:style>
  <w:style w:type="character" w:styleId="Subtielebenadrukking">
    <w:name w:val="Subtle Emphasis"/>
    <w:basedOn w:val="Standaardalinea-lettertype"/>
    <w:uiPriority w:val="19"/>
    <w:qFormat/>
    <w:rsid w:val="00320B58"/>
    <w:rPr>
      <w:i/>
      <w:iCs/>
      <w:color w:val="0079F4" w:themeColor="text1" w:themeTint="A6"/>
    </w:rPr>
  </w:style>
  <w:style w:type="character" w:styleId="Intensievebenadrukking">
    <w:name w:val="Intense Emphasis"/>
    <w:basedOn w:val="Standaardalinea-lettertype"/>
    <w:uiPriority w:val="21"/>
    <w:qFormat/>
    <w:rsid w:val="00E914BE"/>
    <w:rPr>
      <w:b/>
      <w:bCs/>
      <w:i/>
      <w:iCs/>
      <w:caps w:val="0"/>
      <w:smallCaps w:val="0"/>
      <w:strike w:val="0"/>
      <w:dstrike w:val="0"/>
      <w:color w:val="0A1A58"/>
    </w:rPr>
  </w:style>
  <w:style w:type="character" w:styleId="Subtieleverwijzing">
    <w:name w:val="Subtle Reference"/>
    <w:basedOn w:val="Standaardalinea-lettertype"/>
    <w:uiPriority w:val="31"/>
    <w:qFormat/>
    <w:rsid w:val="00320B58"/>
    <w:rPr>
      <w:caps w:val="0"/>
      <w:smallCaps/>
      <w:color w:val="0065CC" w:themeColor="text1" w:themeTint="BF"/>
      <w:spacing w:val="0"/>
      <w:u w:val="single" w:color="3298FF" w:themeColor="text1" w:themeTint="80"/>
    </w:rPr>
  </w:style>
  <w:style w:type="character" w:styleId="Intensieveverwijzing">
    <w:name w:val="Intense Reference"/>
    <w:basedOn w:val="Standaardalinea-lettertype"/>
    <w:uiPriority w:val="32"/>
    <w:qFormat/>
    <w:rsid w:val="00320B58"/>
    <w:rPr>
      <w:b/>
      <w:bCs/>
      <w:caps w:val="0"/>
      <w:smallCaps/>
      <w:color w:val="auto"/>
      <w:spacing w:val="0"/>
      <w:u w:val="single"/>
    </w:rPr>
  </w:style>
  <w:style w:type="character" w:styleId="Titelvanboek">
    <w:name w:val="Book Title"/>
    <w:basedOn w:val="Standaardalinea-lettertype"/>
    <w:uiPriority w:val="33"/>
    <w:qFormat/>
    <w:rsid w:val="00320B58"/>
    <w:rPr>
      <w:b/>
      <w:bCs/>
      <w:caps w:val="0"/>
      <w:smallCaps/>
      <w:spacing w:val="0"/>
    </w:rPr>
  </w:style>
  <w:style w:type="paragraph" w:styleId="Kopvaninhoudsopgave">
    <w:name w:val="TOC Heading"/>
    <w:basedOn w:val="Kop1"/>
    <w:next w:val="Standaard"/>
    <w:uiPriority w:val="39"/>
    <w:unhideWhenUsed/>
    <w:qFormat/>
    <w:rsid w:val="00150F6A"/>
    <w:pPr>
      <w:outlineLvl w:val="9"/>
    </w:pPr>
  </w:style>
  <w:style w:type="paragraph" w:styleId="Lijstalinea">
    <w:name w:val="List Paragraph"/>
    <w:aliases w:val="-_BOMW"/>
    <w:basedOn w:val="Standaard"/>
    <w:link w:val="LijstalineaChar"/>
    <w:uiPriority w:val="34"/>
    <w:qFormat/>
    <w:rsid w:val="0047242D"/>
    <w:pPr>
      <w:ind w:left="720"/>
      <w:contextualSpacing/>
    </w:pPr>
  </w:style>
  <w:style w:type="character" w:customStyle="1" w:styleId="LijstalineaChar">
    <w:name w:val="Lijstalinea Char"/>
    <w:aliases w:val="-_BOMW Char"/>
    <w:basedOn w:val="Standaardalinea-lettertype"/>
    <w:link w:val="Lijstalinea"/>
    <w:uiPriority w:val="34"/>
    <w:rsid w:val="00EA2281"/>
    <w:rPr>
      <w:sz w:val="22"/>
    </w:rPr>
  </w:style>
  <w:style w:type="character" w:styleId="GevolgdeHyperlink">
    <w:name w:val="FollowedHyperlink"/>
    <w:basedOn w:val="Standaardalinea-lettertype"/>
    <w:unhideWhenUsed/>
    <w:rsid w:val="002E03AD"/>
    <w:rPr>
      <w:color w:val="CC99FF" w:themeColor="followedHyperlink"/>
      <w:u w:val="single"/>
    </w:rPr>
  </w:style>
  <w:style w:type="character" w:styleId="Verwijzingopmerking">
    <w:name w:val="annotation reference"/>
    <w:basedOn w:val="Standaardalinea-lettertype"/>
    <w:uiPriority w:val="99"/>
    <w:semiHidden/>
    <w:unhideWhenUsed/>
    <w:rsid w:val="00FB312E"/>
    <w:rPr>
      <w:sz w:val="16"/>
      <w:szCs w:val="16"/>
    </w:rPr>
  </w:style>
  <w:style w:type="paragraph" w:styleId="Tekstopmerking">
    <w:name w:val="annotation text"/>
    <w:basedOn w:val="Standaard"/>
    <w:link w:val="TekstopmerkingChar"/>
    <w:uiPriority w:val="99"/>
    <w:unhideWhenUsed/>
    <w:rsid w:val="00355DB5"/>
    <w:rPr>
      <w:noProof/>
      <w:szCs w:val="20"/>
    </w:rPr>
  </w:style>
  <w:style w:type="character" w:customStyle="1" w:styleId="TekstopmerkingChar">
    <w:name w:val="Tekst opmerking Char"/>
    <w:basedOn w:val="Standaardalinea-lettertype"/>
    <w:link w:val="Tekstopmerking"/>
    <w:uiPriority w:val="99"/>
    <w:rsid w:val="00355DB5"/>
    <w:rPr>
      <w:noProof/>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B312E"/>
    <w:rPr>
      <w:b/>
      <w:bCs/>
    </w:rPr>
  </w:style>
  <w:style w:type="character" w:customStyle="1" w:styleId="OnderwerpvanopmerkingChar">
    <w:name w:val="Onderwerp van opmerking Char"/>
    <w:basedOn w:val="TekstopmerkingChar"/>
    <w:link w:val="Onderwerpvanopmerking"/>
    <w:uiPriority w:val="99"/>
    <w:semiHidden/>
    <w:rsid w:val="00FB312E"/>
    <w:rPr>
      <w:b/>
      <w:bCs/>
      <w:noProof/>
      <w:sz w:val="20"/>
      <w:szCs w:val="20"/>
      <w:lang w:val="nl-NL"/>
    </w:rPr>
  </w:style>
  <w:style w:type="paragraph" w:styleId="Ballontekst">
    <w:name w:val="Balloon Text"/>
    <w:basedOn w:val="Standaard"/>
    <w:link w:val="BallontekstChar"/>
    <w:uiPriority w:val="99"/>
    <w:semiHidden/>
    <w:unhideWhenUsed/>
    <w:rsid w:val="00FB312E"/>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312E"/>
    <w:rPr>
      <w:rFonts w:ascii="Segoe UI" w:hAnsi="Segoe UI" w:cs="Segoe UI"/>
      <w:sz w:val="18"/>
      <w:szCs w:val="18"/>
    </w:rPr>
  </w:style>
  <w:style w:type="table" w:customStyle="1" w:styleId="Rastertabel1licht-Accent21">
    <w:name w:val="Rastertabel 1 licht - Accent 21"/>
    <w:basedOn w:val="Standaardtabel"/>
    <w:uiPriority w:val="46"/>
    <w:rsid w:val="00777483"/>
    <w:pPr>
      <w:spacing w:after="0" w:line="240" w:lineRule="auto"/>
    </w:pPr>
    <w:tblPr>
      <w:tblStyleRowBandSize w:val="1"/>
      <w:tblStyleColBandSize w:val="1"/>
      <w:tblBorders>
        <w:top w:val="single" w:sz="4" w:space="0" w:color="0A1A58"/>
        <w:left w:val="single" w:sz="4" w:space="0" w:color="0A1A58"/>
        <w:bottom w:val="single" w:sz="4" w:space="0" w:color="0A1A58"/>
        <w:right w:val="single" w:sz="4" w:space="0" w:color="0A1A58"/>
        <w:insideH w:val="single" w:sz="4" w:space="0" w:color="0A1A58"/>
        <w:insideV w:val="single" w:sz="4" w:space="0" w:color="0A1A58"/>
      </w:tblBorders>
    </w:tblPr>
    <w:tblStylePr w:type="firstRow">
      <w:rPr>
        <w:b/>
        <w:bCs/>
      </w:rPr>
      <w:tblPr/>
      <w:tcPr>
        <w:tcBorders>
          <w:bottom w:val="single" w:sz="12" w:space="0" w:color="FF548B" w:themeColor="accent2" w:themeTint="99"/>
        </w:tcBorders>
      </w:tcPr>
    </w:tblStylePr>
    <w:tblStylePr w:type="lastRow">
      <w:rPr>
        <w:b/>
        <w:bCs/>
      </w:rPr>
      <w:tblPr/>
      <w:tcPr>
        <w:tcBorders>
          <w:top w:val="double" w:sz="2" w:space="0" w:color="FF548B" w:themeColor="accent2" w:themeTint="99"/>
        </w:tcBorders>
      </w:tcPr>
    </w:tblStylePr>
    <w:tblStylePr w:type="firstCol">
      <w:rPr>
        <w:b/>
        <w:bCs/>
      </w:rPr>
    </w:tblStylePr>
    <w:tblStylePr w:type="lastCol">
      <w:rPr>
        <w:b/>
        <w:bCs/>
      </w:rPr>
    </w:tblStylePr>
  </w:style>
  <w:style w:type="paragraph" w:styleId="Inhopg1">
    <w:name w:val="toc 1"/>
    <w:basedOn w:val="Standaard"/>
    <w:next w:val="Standaard"/>
    <w:autoRedefine/>
    <w:uiPriority w:val="39"/>
    <w:unhideWhenUsed/>
    <w:rsid w:val="00835F1B"/>
    <w:pPr>
      <w:tabs>
        <w:tab w:val="right" w:pos="1701"/>
        <w:tab w:val="right" w:leader="dot" w:pos="9350"/>
      </w:tabs>
      <w:spacing w:after="0" w:line="240" w:lineRule="auto"/>
    </w:pPr>
    <w:rPr>
      <w:b/>
      <w:noProof/>
    </w:rPr>
  </w:style>
  <w:style w:type="paragraph" w:styleId="Inhopg2">
    <w:name w:val="toc 2"/>
    <w:basedOn w:val="Standaard"/>
    <w:next w:val="Standaard"/>
    <w:autoRedefine/>
    <w:uiPriority w:val="39"/>
    <w:unhideWhenUsed/>
    <w:rsid w:val="007D13E1"/>
    <w:pPr>
      <w:tabs>
        <w:tab w:val="left" w:pos="880"/>
        <w:tab w:val="right" w:leader="dot" w:pos="9350"/>
      </w:tabs>
      <w:spacing w:after="0" w:line="240" w:lineRule="auto"/>
      <w:ind w:left="210"/>
    </w:pPr>
  </w:style>
  <w:style w:type="paragraph" w:styleId="Inhopg3">
    <w:name w:val="toc 3"/>
    <w:basedOn w:val="Standaard"/>
    <w:next w:val="Standaard"/>
    <w:autoRedefine/>
    <w:uiPriority w:val="39"/>
    <w:unhideWhenUsed/>
    <w:rsid w:val="007D13E1"/>
    <w:pPr>
      <w:tabs>
        <w:tab w:val="left" w:pos="1100"/>
        <w:tab w:val="right" w:leader="dot" w:pos="9350"/>
      </w:tabs>
      <w:spacing w:after="0" w:line="240" w:lineRule="auto"/>
      <w:ind w:left="420"/>
    </w:pPr>
  </w:style>
  <w:style w:type="paragraph" w:styleId="Koptekst">
    <w:name w:val="header"/>
    <w:basedOn w:val="Standaard"/>
    <w:link w:val="KoptekstChar"/>
    <w:uiPriority w:val="99"/>
    <w:unhideWhenUsed/>
    <w:rsid w:val="00A042D4"/>
    <w:pPr>
      <w:tabs>
        <w:tab w:val="center" w:pos="4703"/>
        <w:tab w:val="right" w:pos="9406"/>
      </w:tabs>
      <w:spacing w:after="0"/>
    </w:pPr>
  </w:style>
  <w:style w:type="character" w:customStyle="1" w:styleId="KoptekstChar">
    <w:name w:val="Koptekst Char"/>
    <w:basedOn w:val="Standaardalinea-lettertype"/>
    <w:link w:val="Koptekst"/>
    <w:uiPriority w:val="99"/>
    <w:rsid w:val="00A042D4"/>
  </w:style>
  <w:style w:type="paragraph" w:styleId="Voettekst">
    <w:name w:val="footer"/>
    <w:basedOn w:val="Standaard"/>
    <w:link w:val="VoettekstChar"/>
    <w:uiPriority w:val="99"/>
    <w:unhideWhenUsed/>
    <w:rsid w:val="00A042D4"/>
    <w:pPr>
      <w:tabs>
        <w:tab w:val="center" w:pos="4703"/>
        <w:tab w:val="right" w:pos="9406"/>
      </w:tabs>
      <w:spacing w:after="0"/>
    </w:pPr>
  </w:style>
  <w:style w:type="character" w:customStyle="1" w:styleId="VoettekstChar">
    <w:name w:val="Voettekst Char"/>
    <w:basedOn w:val="Standaardalinea-lettertype"/>
    <w:link w:val="Voettekst"/>
    <w:uiPriority w:val="99"/>
    <w:rsid w:val="00A042D4"/>
  </w:style>
  <w:style w:type="paragraph" w:styleId="Lijstopsomteken2">
    <w:name w:val="List Bullet 2"/>
    <w:basedOn w:val="Standaard"/>
    <w:rsid w:val="00A042D4"/>
    <w:pPr>
      <w:numPr>
        <w:numId w:val="5"/>
      </w:numPr>
      <w:tabs>
        <w:tab w:val="left" w:pos="567"/>
      </w:tabs>
      <w:spacing w:after="0"/>
      <w:contextualSpacing/>
      <w:jc w:val="both"/>
    </w:pPr>
    <w:rPr>
      <w:rFonts w:ascii="Calibri" w:eastAsia="Times New Roman" w:hAnsi="Calibri"/>
      <w:bCs/>
      <w:szCs w:val="26"/>
    </w:rPr>
  </w:style>
  <w:style w:type="table" w:customStyle="1" w:styleId="Rastertabel1licht1">
    <w:name w:val="Rastertabel 1 licht1"/>
    <w:basedOn w:val="Standaardtabel"/>
    <w:uiPriority w:val="46"/>
    <w:rsid w:val="00150F6A"/>
    <w:pPr>
      <w:spacing w:after="0" w:line="240" w:lineRule="auto"/>
    </w:pPr>
    <w:tblPr>
      <w:tblStyleRowBandSize w:val="1"/>
      <w:tblStyleColBandSize w:val="1"/>
      <w:tblBorders>
        <w:top w:val="single" w:sz="4" w:space="0" w:color="0A1A58"/>
        <w:left w:val="single" w:sz="4" w:space="0" w:color="0A1A58"/>
        <w:bottom w:val="single" w:sz="4" w:space="0" w:color="0A1A58"/>
        <w:right w:val="single" w:sz="4" w:space="0" w:color="0A1A58"/>
        <w:insideH w:val="single" w:sz="4" w:space="0" w:color="0A1A58"/>
        <w:insideV w:val="single" w:sz="4" w:space="0" w:color="0A1A58"/>
      </w:tblBorders>
    </w:tblPr>
    <w:tblStylePr w:type="firstRow">
      <w:rPr>
        <w:b/>
        <w:bCs/>
      </w:rPr>
      <w:tblPr/>
      <w:tcPr>
        <w:tcBorders>
          <w:bottom w:val="single" w:sz="12" w:space="0" w:color="0A84FF" w:themeColor="text1" w:themeTint="99"/>
        </w:tcBorders>
      </w:tcPr>
    </w:tblStylePr>
    <w:tblStylePr w:type="lastRow">
      <w:rPr>
        <w:b/>
        <w:bCs/>
      </w:rPr>
      <w:tblPr/>
      <w:tcPr>
        <w:tcBorders>
          <w:top w:val="double" w:sz="2" w:space="0" w:color="0A84FF" w:themeColor="text1" w:themeTint="99"/>
        </w:tcBorders>
      </w:tcPr>
    </w:tblStylePr>
    <w:tblStylePr w:type="firstCol">
      <w:rPr>
        <w:b/>
        <w:bCs/>
      </w:rPr>
    </w:tblStylePr>
    <w:tblStylePr w:type="lastCol">
      <w:rPr>
        <w:b/>
        <w:bCs/>
      </w:rPr>
    </w:tblStylePr>
  </w:style>
  <w:style w:type="table" w:customStyle="1" w:styleId="Stijl1">
    <w:name w:val="Stijl1"/>
    <w:basedOn w:val="Standaardtabel"/>
    <w:uiPriority w:val="99"/>
    <w:rsid w:val="00150F6A"/>
    <w:pPr>
      <w:spacing w:after="0" w:line="240" w:lineRule="auto"/>
    </w:pPr>
    <w:tblPr/>
  </w:style>
  <w:style w:type="table" w:customStyle="1" w:styleId="Rastertabel1licht-Accent11">
    <w:name w:val="Rastertabel 1 licht - Accent 11"/>
    <w:basedOn w:val="Standaardtabel"/>
    <w:uiPriority w:val="46"/>
    <w:rsid w:val="00150F6A"/>
    <w:pPr>
      <w:spacing w:after="0" w:line="240" w:lineRule="auto"/>
    </w:pPr>
    <w:tblPr>
      <w:tblStyleRowBandSize w:val="1"/>
      <w:tblStyleColBandSize w:val="1"/>
      <w:tblBorders>
        <w:top w:val="single" w:sz="4" w:space="0" w:color="5985FF" w:themeColor="accent1" w:themeTint="66"/>
        <w:left w:val="single" w:sz="4" w:space="0" w:color="5985FF" w:themeColor="accent1" w:themeTint="66"/>
        <w:bottom w:val="single" w:sz="4" w:space="0" w:color="5985FF" w:themeColor="accent1" w:themeTint="66"/>
        <w:right w:val="single" w:sz="4" w:space="0" w:color="5985FF" w:themeColor="accent1" w:themeTint="66"/>
        <w:insideH w:val="single" w:sz="4" w:space="0" w:color="5985FF" w:themeColor="accent1" w:themeTint="66"/>
        <w:insideV w:val="single" w:sz="4" w:space="0" w:color="5985FF" w:themeColor="accent1" w:themeTint="66"/>
      </w:tblBorders>
    </w:tblPr>
    <w:tblStylePr w:type="firstRow">
      <w:rPr>
        <w:b/>
        <w:bCs/>
      </w:rPr>
      <w:tblPr/>
      <w:tcPr>
        <w:tcBorders>
          <w:bottom w:val="single" w:sz="12" w:space="0" w:color="0649FF" w:themeColor="accent1" w:themeTint="99"/>
        </w:tcBorders>
      </w:tcPr>
    </w:tblStylePr>
    <w:tblStylePr w:type="lastRow">
      <w:rPr>
        <w:b/>
        <w:bCs/>
      </w:rPr>
      <w:tblPr/>
      <w:tcPr>
        <w:tcBorders>
          <w:top w:val="double" w:sz="2" w:space="0" w:color="0649FF" w:themeColor="accent1" w:themeTint="99"/>
        </w:tcBorders>
      </w:tcPr>
    </w:tblStylePr>
    <w:tblStylePr w:type="firstCol">
      <w:rPr>
        <w:b/>
        <w:bCs/>
      </w:rPr>
    </w:tblStylePr>
    <w:tblStylePr w:type="lastCol">
      <w:rPr>
        <w:b/>
        <w:bCs/>
      </w:rPr>
    </w:tblStylePr>
  </w:style>
  <w:style w:type="character" w:customStyle="1" w:styleId="normaltextrun">
    <w:name w:val="normaltextrun"/>
    <w:basedOn w:val="Standaardalinea-lettertype"/>
    <w:rsid w:val="001576DA"/>
  </w:style>
  <w:style w:type="paragraph" w:customStyle="1" w:styleId="Default">
    <w:name w:val="Default"/>
    <w:rsid w:val="000053C2"/>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EB16CF"/>
    <w:pPr>
      <w:spacing w:after="0" w:line="240" w:lineRule="auto"/>
    </w:pPr>
  </w:style>
  <w:style w:type="paragraph" w:styleId="Voetnoottekst">
    <w:name w:val="footnote text"/>
    <w:basedOn w:val="Standaard"/>
    <w:link w:val="VoetnoottekstChar"/>
    <w:uiPriority w:val="99"/>
    <w:semiHidden/>
    <w:unhideWhenUsed/>
    <w:rsid w:val="00A7428D"/>
    <w:pPr>
      <w:spacing w:after="0"/>
    </w:pPr>
    <w:rPr>
      <w:szCs w:val="20"/>
    </w:rPr>
  </w:style>
  <w:style w:type="character" w:customStyle="1" w:styleId="VoetnoottekstChar">
    <w:name w:val="Voetnoottekst Char"/>
    <w:basedOn w:val="Standaardalinea-lettertype"/>
    <w:link w:val="Voetnoottekst"/>
    <w:uiPriority w:val="99"/>
    <w:semiHidden/>
    <w:rsid w:val="00A7428D"/>
    <w:rPr>
      <w:sz w:val="20"/>
      <w:szCs w:val="20"/>
    </w:rPr>
  </w:style>
  <w:style w:type="character" w:styleId="Voetnootmarkering">
    <w:name w:val="footnote reference"/>
    <w:basedOn w:val="Standaardalinea-lettertype"/>
    <w:uiPriority w:val="99"/>
    <w:semiHidden/>
    <w:unhideWhenUsed/>
    <w:rsid w:val="00A7428D"/>
    <w:rPr>
      <w:vertAlign w:val="superscript"/>
    </w:rPr>
  </w:style>
  <w:style w:type="paragraph" w:customStyle="1" w:styleId="Opsomming">
    <w:name w:val="Opsomming"/>
    <w:basedOn w:val="Standaard"/>
    <w:next w:val="Standaard"/>
    <w:rsid w:val="00582F35"/>
    <w:pPr>
      <w:numPr>
        <w:numId w:val="6"/>
      </w:numPr>
      <w:spacing w:after="0"/>
    </w:pPr>
    <w:rPr>
      <w:rFonts w:eastAsia="Times New Roman"/>
      <w:bCs/>
    </w:rPr>
  </w:style>
  <w:style w:type="character" w:customStyle="1" w:styleId="Onopgelostemelding1">
    <w:name w:val="Onopgeloste melding1"/>
    <w:basedOn w:val="Standaardalinea-lettertype"/>
    <w:uiPriority w:val="99"/>
    <w:semiHidden/>
    <w:unhideWhenUsed/>
    <w:rsid w:val="00A37E81"/>
    <w:rPr>
      <w:color w:val="808080"/>
      <w:shd w:val="clear" w:color="auto" w:fill="E6E6E6"/>
    </w:rPr>
  </w:style>
  <w:style w:type="paragraph" w:styleId="Normaalweb">
    <w:name w:val="Normal (Web)"/>
    <w:basedOn w:val="Standaard"/>
    <w:uiPriority w:val="99"/>
    <w:unhideWhenUsed/>
    <w:rsid w:val="004B4DAD"/>
    <w:pPr>
      <w:spacing w:before="100" w:beforeAutospacing="1" w:after="100" w:afterAutospacing="1"/>
    </w:pPr>
    <w:rPr>
      <w:rFonts w:ascii="Times New Roman" w:eastAsia="Times New Roman" w:hAnsi="Times New Roman" w:cs="Times New Roman"/>
      <w:sz w:val="24"/>
      <w:szCs w:val="24"/>
    </w:rPr>
  </w:style>
  <w:style w:type="table" w:customStyle="1" w:styleId="TableGrid0">
    <w:name w:val="Table Grid0"/>
    <w:rsid w:val="001405FF"/>
    <w:pPr>
      <w:spacing w:after="0" w:line="240" w:lineRule="auto"/>
    </w:pPr>
    <w:rPr>
      <w:sz w:val="22"/>
      <w:szCs w:val="22"/>
      <w:lang w:val="nl-NL" w:eastAsia="nl-NL"/>
    </w:rPr>
    <w:tblPr>
      <w:tblCellMar>
        <w:top w:w="0" w:type="dxa"/>
        <w:left w:w="0" w:type="dxa"/>
        <w:bottom w:w="0" w:type="dxa"/>
        <w:right w:w="0" w:type="dxa"/>
      </w:tblCellMar>
    </w:tblPr>
  </w:style>
  <w:style w:type="character" w:customStyle="1" w:styleId="Onopgelostemelding2">
    <w:name w:val="Onopgeloste melding2"/>
    <w:basedOn w:val="Standaardalinea-lettertype"/>
    <w:uiPriority w:val="99"/>
    <w:semiHidden/>
    <w:unhideWhenUsed/>
    <w:rsid w:val="00AF1AEE"/>
    <w:rPr>
      <w:color w:val="605E5C"/>
      <w:shd w:val="clear" w:color="auto" w:fill="E1DFDD"/>
    </w:rPr>
  </w:style>
  <w:style w:type="table" w:customStyle="1" w:styleId="Lijsttabel3-Accent511">
    <w:name w:val="Lijsttabel 3 - Accent 511"/>
    <w:basedOn w:val="Standaardtabel"/>
    <w:uiPriority w:val="48"/>
    <w:rsid w:val="004B22C7"/>
    <w:pPr>
      <w:spacing w:after="0" w:line="240" w:lineRule="auto"/>
    </w:pPr>
    <w:rPr>
      <w:rFonts w:eastAsiaTheme="minorHAnsi"/>
      <w:sz w:val="22"/>
      <w:szCs w:val="22"/>
    </w:rPr>
    <w:tblPr>
      <w:tblStyleRowBandSize w:val="1"/>
      <w:tblStyleColBandSize w:val="1"/>
      <w:tblBorders>
        <w:top w:val="single" w:sz="4" w:space="0" w:color="9469B5" w:themeColor="accent5"/>
        <w:left w:val="single" w:sz="4" w:space="0" w:color="9469B5" w:themeColor="accent5"/>
        <w:bottom w:val="single" w:sz="4" w:space="0" w:color="9469B5" w:themeColor="accent5"/>
        <w:right w:val="single" w:sz="4" w:space="0" w:color="9469B5" w:themeColor="accent5"/>
      </w:tblBorders>
    </w:tblPr>
    <w:tblStylePr w:type="firstRow">
      <w:rPr>
        <w:b/>
        <w:bCs/>
        <w:color w:val="FFFFFF" w:themeColor="background1"/>
      </w:rPr>
      <w:tblPr/>
      <w:tcPr>
        <w:shd w:val="clear" w:color="auto" w:fill="9469B5" w:themeFill="accent5"/>
      </w:tcPr>
    </w:tblStylePr>
    <w:tblStylePr w:type="lastRow">
      <w:rPr>
        <w:b/>
        <w:bCs/>
      </w:rPr>
      <w:tblPr/>
      <w:tcPr>
        <w:tcBorders>
          <w:top w:val="double" w:sz="4" w:space="0" w:color="9469B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69B5" w:themeColor="accent5"/>
          <w:right w:val="single" w:sz="4" w:space="0" w:color="9469B5" w:themeColor="accent5"/>
        </w:tcBorders>
      </w:tcPr>
    </w:tblStylePr>
    <w:tblStylePr w:type="band1Horz">
      <w:tblPr/>
      <w:tcPr>
        <w:tcBorders>
          <w:top w:val="single" w:sz="4" w:space="0" w:color="9469B5" w:themeColor="accent5"/>
          <w:bottom w:val="single" w:sz="4" w:space="0" w:color="9469B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69B5" w:themeColor="accent5"/>
          <w:left w:val="nil"/>
        </w:tcBorders>
      </w:tcPr>
    </w:tblStylePr>
    <w:tblStylePr w:type="swCell">
      <w:tblPr/>
      <w:tcPr>
        <w:tcBorders>
          <w:top w:val="double" w:sz="4" w:space="0" w:color="9469B5" w:themeColor="accent5"/>
          <w:right w:val="nil"/>
        </w:tcBorders>
      </w:tcPr>
    </w:tblStylePr>
  </w:style>
  <w:style w:type="paragraph" w:styleId="Inhopg4">
    <w:name w:val="toc 4"/>
    <w:basedOn w:val="Standaard"/>
    <w:next w:val="Standaard"/>
    <w:autoRedefine/>
    <w:uiPriority w:val="39"/>
    <w:unhideWhenUsed/>
    <w:rsid w:val="0003747C"/>
    <w:pPr>
      <w:tabs>
        <w:tab w:val="left" w:pos="1540"/>
        <w:tab w:val="right" w:leader="dot" w:pos="9350"/>
      </w:tabs>
      <w:spacing w:after="0"/>
      <w:ind w:left="658"/>
    </w:pPr>
  </w:style>
  <w:style w:type="paragraph" w:customStyle="1" w:styleId="paragraph">
    <w:name w:val="paragraph"/>
    <w:basedOn w:val="Standaard"/>
    <w:rsid w:val="00F95EEE"/>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Standaardalinea-lettertype"/>
    <w:rsid w:val="00F95EEE"/>
  </w:style>
  <w:style w:type="character" w:customStyle="1" w:styleId="spellingerror">
    <w:name w:val="spellingerror"/>
    <w:basedOn w:val="Standaardalinea-lettertype"/>
    <w:rsid w:val="00F95EEE"/>
  </w:style>
  <w:style w:type="paragraph" w:styleId="Eindnoottekst">
    <w:name w:val="endnote text"/>
    <w:basedOn w:val="Standaard"/>
    <w:link w:val="EindnoottekstChar"/>
    <w:uiPriority w:val="99"/>
    <w:semiHidden/>
    <w:unhideWhenUsed/>
    <w:rsid w:val="00137453"/>
    <w:pPr>
      <w:spacing w:after="0"/>
    </w:pPr>
    <w:rPr>
      <w:rFonts w:ascii="Times New Roman" w:eastAsia="Times New Roman" w:hAnsi="Times New Roman" w:cs="Times New Roman"/>
      <w:szCs w:val="20"/>
    </w:rPr>
  </w:style>
  <w:style w:type="character" w:customStyle="1" w:styleId="EindnoottekstChar">
    <w:name w:val="Eindnoottekst Char"/>
    <w:basedOn w:val="Standaardalinea-lettertype"/>
    <w:link w:val="Eindnoottekst"/>
    <w:uiPriority w:val="99"/>
    <w:semiHidden/>
    <w:rsid w:val="00137453"/>
    <w:rPr>
      <w:rFonts w:ascii="Times New Roman" w:eastAsia="Times New Roman" w:hAnsi="Times New Roman" w:cs="Times New Roman"/>
      <w:sz w:val="20"/>
      <w:szCs w:val="20"/>
      <w:lang w:val="nl-NL" w:eastAsia="nl-NL"/>
    </w:rPr>
  </w:style>
  <w:style w:type="character" w:styleId="Eindnootmarkering">
    <w:name w:val="endnote reference"/>
    <w:basedOn w:val="Standaardalinea-lettertype"/>
    <w:uiPriority w:val="99"/>
    <w:semiHidden/>
    <w:unhideWhenUsed/>
    <w:rsid w:val="00137453"/>
    <w:rPr>
      <w:vertAlign w:val="superscript"/>
    </w:rPr>
  </w:style>
  <w:style w:type="character" w:customStyle="1" w:styleId="scxw52123355">
    <w:name w:val="scxw52123355"/>
    <w:basedOn w:val="Standaardalinea-lettertype"/>
    <w:rsid w:val="00A3379D"/>
  </w:style>
  <w:style w:type="paragraph" w:styleId="Inhopg5">
    <w:name w:val="toc 5"/>
    <w:basedOn w:val="Standaard"/>
    <w:next w:val="Standaard"/>
    <w:autoRedefine/>
    <w:uiPriority w:val="39"/>
    <w:unhideWhenUsed/>
    <w:rsid w:val="00BA3B64"/>
    <w:pPr>
      <w:spacing w:after="100" w:line="259" w:lineRule="auto"/>
      <w:ind w:left="880"/>
    </w:pPr>
  </w:style>
  <w:style w:type="paragraph" w:styleId="Inhopg6">
    <w:name w:val="toc 6"/>
    <w:basedOn w:val="Standaard"/>
    <w:next w:val="Standaard"/>
    <w:autoRedefine/>
    <w:uiPriority w:val="39"/>
    <w:unhideWhenUsed/>
    <w:rsid w:val="00BA3B64"/>
    <w:pPr>
      <w:spacing w:after="100" w:line="259" w:lineRule="auto"/>
      <w:ind w:left="1100"/>
    </w:pPr>
  </w:style>
  <w:style w:type="paragraph" w:styleId="Inhopg7">
    <w:name w:val="toc 7"/>
    <w:basedOn w:val="Standaard"/>
    <w:next w:val="Standaard"/>
    <w:autoRedefine/>
    <w:uiPriority w:val="39"/>
    <w:unhideWhenUsed/>
    <w:rsid w:val="00BA3B64"/>
    <w:pPr>
      <w:spacing w:after="100" w:line="259" w:lineRule="auto"/>
      <w:ind w:left="1320"/>
    </w:pPr>
  </w:style>
  <w:style w:type="paragraph" w:styleId="Inhopg8">
    <w:name w:val="toc 8"/>
    <w:basedOn w:val="Standaard"/>
    <w:next w:val="Standaard"/>
    <w:autoRedefine/>
    <w:uiPriority w:val="39"/>
    <w:unhideWhenUsed/>
    <w:rsid w:val="00BA3B64"/>
    <w:pPr>
      <w:spacing w:after="100" w:line="259" w:lineRule="auto"/>
      <w:ind w:left="1540"/>
    </w:pPr>
  </w:style>
  <w:style w:type="paragraph" w:styleId="Inhopg9">
    <w:name w:val="toc 9"/>
    <w:basedOn w:val="Standaard"/>
    <w:next w:val="Standaard"/>
    <w:autoRedefine/>
    <w:uiPriority w:val="39"/>
    <w:unhideWhenUsed/>
    <w:rsid w:val="00BA3B64"/>
    <w:pPr>
      <w:spacing w:after="100" w:line="259" w:lineRule="auto"/>
      <w:ind w:left="1760"/>
    </w:pPr>
  </w:style>
  <w:style w:type="character" w:customStyle="1" w:styleId="Onopgelostemelding3">
    <w:name w:val="Onopgeloste melding3"/>
    <w:basedOn w:val="Standaardalinea-lettertype"/>
    <w:uiPriority w:val="99"/>
    <w:semiHidden/>
    <w:unhideWhenUsed/>
    <w:rsid w:val="007F2C91"/>
    <w:rPr>
      <w:color w:val="605E5C"/>
      <w:shd w:val="clear" w:color="auto" w:fill="E1DFDD"/>
    </w:rPr>
  </w:style>
  <w:style w:type="character" w:customStyle="1" w:styleId="UnresolvedMention1">
    <w:name w:val="Unresolved Mention1"/>
    <w:basedOn w:val="Standaardalinea-lettertype"/>
    <w:uiPriority w:val="99"/>
    <w:semiHidden/>
    <w:unhideWhenUsed/>
    <w:rsid w:val="00434250"/>
    <w:rPr>
      <w:color w:val="605E5C"/>
      <w:shd w:val="clear" w:color="auto" w:fill="E1DFDD"/>
    </w:rPr>
  </w:style>
  <w:style w:type="table" w:styleId="Tabelrasterlicht">
    <w:name w:val="Grid Table Light"/>
    <w:basedOn w:val="Standaardtabel"/>
    <w:uiPriority w:val="40"/>
    <w:rsid w:val="00841D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Accent1">
    <w:name w:val="Grid Table 4 Accent 1"/>
    <w:basedOn w:val="Standaardtabel"/>
    <w:uiPriority w:val="49"/>
    <w:rsid w:val="007D7B78"/>
    <w:pPr>
      <w:spacing w:after="0" w:line="240" w:lineRule="auto"/>
    </w:pPr>
    <w:tblPr>
      <w:tblStyleRowBandSize w:val="1"/>
      <w:tblStyleColBandSize w:val="1"/>
      <w:tblBorders>
        <w:top w:val="single" w:sz="4" w:space="0" w:color="0649FF" w:themeColor="accent1" w:themeTint="99"/>
        <w:left w:val="single" w:sz="4" w:space="0" w:color="0649FF" w:themeColor="accent1" w:themeTint="99"/>
        <w:bottom w:val="single" w:sz="4" w:space="0" w:color="0649FF" w:themeColor="accent1" w:themeTint="99"/>
        <w:right w:val="single" w:sz="4" w:space="0" w:color="0649FF" w:themeColor="accent1" w:themeTint="99"/>
        <w:insideH w:val="single" w:sz="4" w:space="0" w:color="0649FF" w:themeColor="accent1" w:themeTint="99"/>
        <w:insideV w:val="single" w:sz="4" w:space="0" w:color="0649FF" w:themeColor="accent1" w:themeTint="99"/>
      </w:tblBorders>
    </w:tblPr>
    <w:tblStylePr w:type="firstRow">
      <w:rPr>
        <w:b/>
        <w:bCs/>
        <w:color w:val="FFFFFF" w:themeColor="background1"/>
      </w:rPr>
      <w:tblPr/>
      <w:tcPr>
        <w:tcBorders>
          <w:top w:val="single" w:sz="4" w:space="0" w:color="001A5F" w:themeColor="accent1"/>
          <w:left w:val="single" w:sz="4" w:space="0" w:color="001A5F" w:themeColor="accent1"/>
          <w:bottom w:val="single" w:sz="4" w:space="0" w:color="001A5F" w:themeColor="accent1"/>
          <w:right w:val="single" w:sz="4" w:space="0" w:color="001A5F" w:themeColor="accent1"/>
          <w:insideH w:val="nil"/>
          <w:insideV w:val="nil"/>
        </w:tcBorders>
        <w:shd w:val="clear" w:color="auto" w:fill="001A5F" w:themeFill="accent1"/>
      </w:tcPr>
    </w:tblStylePr>
    <w:tblStylePr w:type="lastRow">
      <w:rPr>
        <w:b/>
        <w:bCs/>
      </w:rPr>
      <w:tblPr/>
      <w:tcPr>
        <w:tcBorders>
          <w:top w:val="double" w:sz="4" w:space="0" w:color="001A5F" w:themeColor="accent1"/>
        </w:tcBorders>
      </w:tcPr>
    </w:tblStylePr>
    <w:tblStylePr w:type="firstCol">
      <w:rPr>
        <w:b/>
        <w:bCs/>
      </w:rPr>
    </w:tblStylePr>
    <w:tblStylePr w:type="lastCol">
      <w:rPr>
        <w:b/>
        <w:bCs/>
      </w:rPr>
    </w:tblStylePr>
    <w:tblStylePr w:type="band1Vert">
      <w:tblPr/>
      <w:tcPr>
        <w:shd w:val="clear" w:color="auto" w:fill="ACC2FF" w:themeFill="accent1" w:themeFillTint="33"/>
      </w:tcPr>
    </w:tblStylePr>
    <w:tblStylePr w:type="band1Horz">
      <w:tblPr/>
      <w:tcPr>
        <w:shd w:val="clear" w:color="auto" w:fill="ACC2FF" w:themeFill="accent1" w:themeFillTint="33"/>
      </w:tcPr>
    </w:tblStylePr>
  </w:style>
  <w:style w:type="character" w:styleId="Onopgelostemelding">
    <w:name w:val="Unresolved Mention"/>
    <w:basedOn w:val="Standaardalinea-lettertype"/>
    <w:uiPriority w:val="99"/>
    <w:unhideWhenUsed/>
    <w:rsid w:val="00451935"/>
    <w:rPr>
      <w:color w:val="605E5C"/>
      <w:shd w:val="clear" w:color="auto" w:fill="E1DFDD"/>
    </w:rPr>
  </w:style>
  <w:style w:type="character" w:styleId="Vermelding">
    <w:name w:val="Mention"/>
    <w:basedOn w:val="Standaardalinea-lettertype"/>
    <w:uiPriority w:val="99"/>
    <w:unhideWhenUsed/>
    <w:rsid w:val="00451935"/>
    <w:rPr>
      <w:color w:val="2B579A"/>
      <w:shd w:val="clear" w:color="auto" w:fill="E1DFDD"/>
    </w:rPr>
  </w:style>
  <w:style w:type="character" w:customStyle="1" w:styleId="e24kjd">
    <w:name w:val="e24kjd"/>
    <w:basedOn w:val="Standaardalinea-lettertype"/>
    <w:rsid w:val="001B5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3940">
      <w:bodyDiv w:val="1"/>
      <w:marLeft w:val="0"/>
      <w:marRight w:val="0"/>
      <w:marTop w:val="0"/>
      <w:marBottom w:val="0"/>
      <w:divBdr>
        <w:top w:val="none" w:sz="0" w:space="0" w:color="auto"/>
        <w:left w:val="none" w:sz="0" w:space="0" w:color="auto"/>
        <w:bottom w:val="none" w:sz="0" w:space="0" w:color="auto"/>
        <w:right w:val="none" w:sz="0" w:space="0" w:color="auto"/>
      </w:divBdr>
    </w:div>
    <w:div w:id="43333761">
      <w:bodyDiv w:val="1"/>
      <w:marLeft w:val="0"/>
      <w:marRight w:val="0"/>
      <w:marTop w:val="0"/>
      <w:marBottom w:val="0"/>
      <w:divBdr>
        <w:top w:val="none" w:sz="0" w:space="0" w:color="auto"/>
        <w:left w:val="none" w:sz="0" w:space="0" w:color="auto"/>
        <w:bottom w:val="none" w:sz="0" w:space="0" w:color="auto"/>
        <w:right w:val="none" w:sz="0" w:space="0" w:color="auto"/>
      </w:divBdr>
    </w:div>
    <w:div w:id="81798328">
      <w:bodyDiv w:val="1"/>
      <w:marLeft w:val="0"/>
      <w:marRight w:val="0"/>
      <w:marTop w:val="0"/>
      <w:marBottom w:val="0"/>
      <w:divBdr>
        <w:top w:val="none" w:sz="0" w:space="0" w:color="auto"/>
        <w:left w:val="none" w:sz="0" w:space="0" w:color="auto"/>
        <w:bottom w:val="none" w:sz="0" w:space="0" w:color="auto"/>
        <w:right w:val="none" w:sz="0" w:space="0" w:color="auto"/>
      </w:divBdr>
    </w:div>
    <w:div w:id="123043252">
      <w:bodyDiv w:val="1"/>
      <w:marLeft w:val="0"/>
      <w:marRight w:val="0"/>
      <w:marTop w:val="0"/>
      <w:marBottom w:val="0"/>
      <w:divBdr>
        <w:top w:val="none" w:sz="0" w:space="0" w:color="auto"/>
        <w:left w:val="none" w:sz="0" w:space="0" w:color="auto"/>
        <w:bottom w:val="none" w:sz="0" w:space="0" w:color="auto"/>
        <w:right w:val="none" w:sz="0" w:space="0" w:color="auto"/>
      </w:divBdr>
    </w:div>
    <w:div w:id="203256949">
      <w:bodyDiv w:val="1"/>
      <w:marLeft w:val="0"/>
      <w:marRight w:val="0"/>
      <w:marTop w:val="0"/>
      <w:marBottom w:val="0"/>
      <w:divBdr>
        <w:top w:val="none" w:sz="0" w:space="0" w:color="auto"/>
        <w:left w:val="none" w:sz="0" w:space="0" w:color="auto"/>
        <w:bottom w:val="none" w:sz="0" w:space="0" w:color="auto"/>
        <w:right w:val="none" w:sz="0" w:space="0" w:color="auto"/>
      </w:divBdr>
    </w:div>
    <w:div w:id="205143622">
      <w:bodyDiv w:val="1"/>
      <w:marLeft w:val="0"/>
      <w:marRight w:val="0"/>
      <w:marTop w:val="0"/>
      <w:marBottom w:val="0"/>
      <w:divBdr>
        <w:top w:val="none" w:sz="0" w:space="0" w:color="auto"/>
        <w:left w:val="none" w:sz="0" w:space="0" w:color="auto"/>
        <w:bottom w:val="none" w:sz="0" w:space="0" w:color="auto"/>
        <w:right w:val="none" w:sz="0" w:space="0" w:color="auto"/>
      </w:divBdr>
      <w:divsChild>
        <w:div w:id="1223908819">
          <w:marLeft w:val="0"/>
          <w:marRight w:val="0"/>
          <w:marTop w:val="0"/>
          <w:marBottom w:val="0"/>
          <w:divBdr>
            <w:top w:val="none" w:sz="0" w:space="0" w:color="auto"/>
            <w:left w:val="none" w:sz="0" w:space="0" w:color="auto"/>
            <w:bottom w:val="none" w:sz="0" w:space="0" w:color="auto"/>
            <w:right w:val="none" w:sz="0" w:space="0" w:color="auto"/>
          </w:divBdr>
          <w:divsChild>
            <w:div w:id="1831671901">
              <w:marLeft w:val="0"/>
              <w:marRight w:val="0"/>
              <w:marTop w:val="0"/>
              <w:marBottom w:val="0"/>
              <w:divBdr>
                <w:top w:val="none" w:sz="0" w:space="0" w:color="auto"/>
                <w:left w:val="none" w:sz="0" w:space="0" w:color="auto"/>
                <w:bottom w:val="none" w:sz="0" w:space="0" w:color="auto"/>
                <w:right w:val="none" w:sz="0" w:space="0" w:color="auto"/>
              </w:divBdr>
              <w:divsChild>
                <w:div w:id="634142394">
                  <w:marLeft w:val="0"/>
                  <w:marRight w:val="0"/>
                  <w:marTop w:val="0"/>
                  <w:marBottom w:val="0"/>
                  <w:divBdr>
                    <w:top w:val="none" w:sz="0" w:space="0" w:color="auto"/>
                    <w:left w:val="none" w:sz="0" w:space="0" w:color="auto"/>
                    <w:bottom w:val="none" w:sz="0" w:space="0" w:color="auto"/>
                    <w:right w:val="none" w:sz="0" w:space="0" w:color="auto"/>
                  </w:divBdr>
                  <w:divsChild>
                    <w:div w:id="2136022970">
                      <w:marLeft w:val="0"/>
                      <w:marRight w:val="0"/>
                      <w:marTop w:val="0"/>
                      <w:marBottom w:val="0"/>
                      <w:divBdr>
                        <w:top w:val="none" w:sz="0" w:space="0" w:color="auto"/>
                        <w:left w:val="none" w:sz="0" w:space="0" w:color="auto"/>
                        <w:bottom w:val="none" w:sz="0" w:space="0" w:color="auto"/>
                        <w:right w:val="none" w:sz="0" w:space="0" w:color="auto"/>
                      </w:divBdr>
                      <w:divsChild>
                        <w:div w:id="1975329124">
                          <w:marLeft w:val="0"/>
                          <w:marRight w:val="0"/>
                          <w:marTop w:val="750"/>
                          <w:marBottom w:val="0"/>
                          <w:divBdr>
                            <w:top w:val="none" w:sz="0" w:space="0" w:color="auto"/>
                            <w:left w:val="none" w:sz="0" w:space="0" w:color="auto"/>
                            <w:bottom w:val="none" w:sz="0" w:space="0" w:color="auto"/>
                            <w:right w:val="none" w:sz="0" w:space="0" w:color="auto"/>
                          </w:divBdr>
                          <w:divsChild>
                            <w:div w:id="2079939076">
                              <w:marLeft w:val="0"/>
                              <w:marRight w:val="0"/>
                              <w:marTop w:val="0"/>
                              <w:marBottom w:val="0"/>
                              <w:divBdr>
                                <w:top w:val="none" w:sz="0" w:space="0" w:color="auto"/>
                                <w:left w:val="none" w:sz="0" w:space="0" w:color="auto"/>
                                <w:bottom w:val="none" w:sz="0" w:space="0" w:color="auto"/>
                                <w:right w:val="none" w:sz="0" w:space="0" w:color="auto"/>
                              </w:divBdr>
                              <w:divsChild>
                                <w:div w:id="2004047811">
                                  <w:marLeft w:val="0"/>
                                  <w:marRight w:val="0"/>
                                  <w:marTop w:val="0"/>
                                  <w:marBottom w:val="0"/>
                                  <w:divBdr>
                                    <w:top w:val="none" w:sz="0" w:space="0" w:color="auto"/>
                                    <w:left w:val="none" w:sz="0" w:space="0" w:color="auto"/>
                                    <w:bottom w:val="none" w:sz="0" w:space="0" w:color="auto"/>
                                    <w:right w:val="none" w:sz="0" w:space="0" w:color="auto"/>
                                  </w:divBdr>
                                  <w:divsChild>
                                    <w:div w:id="1804814274">
                                      <w:marLeft w:val="0"/>
                                      <w:marRight w:val="0"/>
                                      <w:marTop w:val="0"/>
                                      <w:marBottom w:val="0"/>
                                      <w:divBdr>
                                        <w:top w:val="none" w:sz="0" w:space="0" w:color="auto"/>
                                        <w:left w:val="none" w:sz="0" w:space="0" w:color="auto"/>
                                        <w:bottom w:val="none" w:sz="0" w:space="0" w:color="auto"/>
                                        <w:right w:val="none" w:sz="0" w:space="0" w:color="auto"/>
                                      </w:divBdr>
                                      <w:divsChild>
                                        <w:div w:id="1948078102">
                                          <w:marLeft w:val="0"/>
                                          <w:marRight w:val="0"/>
                                          <w:marTop w:val="0"/>
                                          <w:marBottom w:val="0"/>
                                          <w:divBdr>
                                            <w:top w:val="none" w:sz="0" w:space="0" w:color="auto"/>
                                            <w:left w:val="none" w:sz="0" w:space="0" w:color="auto"/>
                                            <w:bottom w:val="none" w:sz="0" w:space="0" w:color="auto"/>
                                            <w:right w:val="none" w:sz="0" w:space="0" w:color="auto"/>
                                          </w:divBdr>
                                          <w:divsChild>
                                            <w:div w:id="14930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905150">
      <w:bodyDiv w:val="1"/>
      <w:marLeft w:val="0"/>
      <w:marRight w:val="0"/>
      <w:marTop w:val="0"/>
      <w:marBottom w:val="0"/>
      <w:divBdr>
        <w:top w:val="none" w:sz="0" w:space="0" w:color="auto"/>
        <w:left w:val="none" w:sz="0" w:space="0" w:color="auto"/>
        <w:bottom w:val="none" w:sz="0" w:space="0" w:color="auto"/>
        <w:right w:val="none" w:sz="0" w:space="0" w:color="auto"/>
      </w:divBdr>
    </w:div>
    <w:div w:id="323626464">
      <w:bodyDiv w:val="1"/>
      <w:marLeft w:val="0"/>
      <w:marRight w:val="0"/>
      <w:marTop w:val="0"/>
      <w:marBottom w:val="0"/>
      <w:divBdr>
        <w:top w:val="none" w:sz="0" w:space="0" w:color="auto"/>
        <w:left w:val="none" w:sz="0" w:space="0" w:color="auto"/>
        <w:bottom w:val="none" w:sz="0" w:space="0" w:color="auto"/>
        <w:right w:val="none" w:sz="0" w:space="0" w:color="auto"/>
      </w:divBdr>
      <w:divsChild>
        <w:div w:id="949971325">
          <w:marLeft w:val="562"/>
          <w:marRight w:val="0"/>
          <w:marTop w:val="58"/>
          <w:marBottom w:val="0"/>
          <w:divBdr>
            <w:top w:val="none" w:sz="0" w:space="0" w:color="auto"/>
            <w:left w:val="none" w:sz="0" w:space="0" w:color="auto"/>
            <w:bottom w:val="none" w:sz="0" w:space="0" w:color="auto"/>
            <w:right w:val="none" w:sz="0" w:space="0" w:color="auto"/>
          </w:divBdr>
        </w:div>
        <w:div w:id="954214567">
          <w:marLeft w:val="562"/>
          <w:marRight w:val="0"/>
          <w:marTop w:val="58"/>
          <w:marBottom w:val="0"/>
          <w:divBdr>
            <w:top w:val="none" w:sz="0" w:space="0" w:color="auto"/>
            <w:left w:val="none" w:sz="0" w:space="0" w:color="auto"/>
            <w:bottom w:val="none" w:sz="0" w:space="0" w:color="auto"/>
            <w:right w:val="none" w:sz="0" w:space="0" w:color="auto"/>
          </w:divBdr>
        </w:div>
        <w:div w:id="964042084">
          <w:marLeft w:val="562"/>
          <w:marRight w:val="0"/>
          <w:marTop w:val="58"/>
          <w:marBottom w:val="0"/>
          <w:divBdr>
            <w:top w:val="none" w:sz="0" w:space="0" w:color="auto"/>
            <w:left w:val="none" w:sz="0" w:space="0" w:color="auto"/>
            <w:bottom w:val="none" w:sz="0" w:space="0" w:color="auto"/>
            <w:right w:val="none" w:sz="0" w:space="0" w:color="auto"/>
          </w:divBdr>
        </w:div>
      </w:divsChild>
    </w:div>
    <w:div w:id="336931080">
      <w:bodyDiv w:val="1"/>
      <w:marLeft w:val="0"/>
      <w:marRight w:val="0"/>
      <w:marTop w:val="0"/>
      <w:marBottom w:val="0"/>
      <w:divBdr>
        <w:top w:val="none" w:sz="0" w:space="0" w:color="auto"/>
        <w:left w:val="none" w:sz="0" w:space="0" w:color="auto"/>
        <w:bottom w:val="none" w:sz="0" w:space="0" w:color="auto"/>
        <w:right w:val="none" w:sz="0" w:space="0" w:color="auto"/>
      </w:divBdr>
    </w:div>
    <w:div w:id="362948941">
      <w:bodyDiv w:val="1"/>
      <w:marLeft w:val="0"/>
      <w:marRight w:val="0"/>
      <w:marTop w:val="0"/>
      <w:marBottom w:val="0"/>
      <w:divBdr>
        <w:top w:val="none" w:sz="0" w:space="0" w:color="auto"/>
        <w:left w:val="none" w:sz="0" w:space="0" w:color="auto"/>
        <w:bottom w:val="none" w:sz="0" w:space="0" w:color="auto"/>
        <w:right w:val="none" w:sz="0" w:space="0" w:color="auto"/>
      </w:divBdr>
      <w:divsChild>
        <w:div w:id="407461698">
          <w:marLeft w:val="-15"/>
          <w:marRight w:val="0"/>
          <w:marTop w:val="0"/>
          <w:marBottom w:val="0"/>
          <w:divBdr>
            <w:top w:val="none" w:sz="0" w:space="0" w:color="auto"/>
            <w:left w:val="none" w:sz="0" w:space="0" w:color="auto"/>
            <w:bottom w:val="none" w:sz="0" w:space="0" w:color="auto"/>
            <w:right w:val="none" w:sz="0" w:space="0" w:color="auto"/>
          </w:divBdr>
        </w:div>
        <w:div w:id="623655616">
          <w:marLeft w:val="-15"/>
          <w:marRight w:val="0"/>
          <w:marTop w:val="0"/>
          <w:marBottom w:val="0"/>
          <w:divBdr>
            <w:top w:val="none" w:sz="0" w:space="0" w:color="auto"/>
            <w:left w:val="none" w:sz="0" w:space="0" w:color="auto"/>
            <w:bottom w:val="none" w:sz="0" w:space="0" w:color="auto"/>
            <w:right w:val="none" w:sz="0" w:space="0" w:color="auto"/>
          </w:divBdr>
        </w:div>
        <w:div w:id="1993362361">
          <w:marLeft w:val="0"/>
          <w:marRight w:val="0"/>
          <w:marTop w:val="0"/>
          <w:marBottom w:val="0"/>
          <w:divBdr>
            <w:top w:val="none" w:sz="0" w:space="0" w:color="auto"/>
            <w:left w:val="none" w:sz="0" w:space="0" w:color="auto"/>
            <w:bottom w:val="none" w:sz="0" w:space="0" w:color="auto"/>
            <w:right w:val="none" w:sz="0" w:space="0" w:color="auto"/>
          </w:divBdr>
        </w:div>
      </w:divsChild>
    </w:div>
    <w:div w:id="364258552">
      <w:bodyDiv w:val="1"/>
      <w:marLeft w:val="0"/>
      <w:marRight w:val="0"/>
      <w:marTop w:val="0"/>
      <w:marBottom w:val="0"/>
      <w:divBdr>
        <w:top w:val="none" w:sz="0" w:space="0" w:color="auto"/>
        <w:left w:val="none" w:sz="0" w:space="0" w:color="auto"/>
        <w:bottom w:val="none" w:sz="0" w:space="0" w:color="auto"/>
        <w:right w:val="none" w:sz="0" w:space="0" w:color="auto"/>
      </w:divBdr>
      <w:divsChild>
        <w:div w:id="130026698">
          <w:marLeft w:val="-15"/>
          <w:marRight w:val="0"/>
          <w:marTop w:val="0"/>
          <w:marBottom w:val="0"/>
          <w:divBdr>
            <w:top w:val="none" w:sz="0" w:space="0" w:color="auto"/>
            <w:left w:val="none" w:sz="0" w:space="0" w:color="auto"/>
            <w:bottom w:val="none" w:sz="0" w:space="0" w:color="auto"/>
            <w:right w:val="none" w:sz="0" w:space="0" w:color="auto"/>
          </w:divBdr>
        </w:div>
        <w:div w:id="514197897">
          <w:marLeft w:val="0"/>
          <w:marRight w:val="0"/>
          <w:marTop w:val="0"/>
          <w:marBottom w:val="0"/>
          <w:divBdr>
            <w:top w:val="none" w:sz="0" w:space="0" w:color="auto"/>
            <w:left w:val="none" w:sz="0" w:space="0" w:color="auto"/>
            <w:bottom w:val="none" w:sz="0" w:space="0" w:color="auto"/>
            <w:right w:val="none" w:sz="0" w:space="0" w:color="auto"/>
          </w:divBdr>
        </w:div>
        <w:div w:id="1237976015">
          <w:marLeft w:val="-15"/>
          <w:marRight w:val="0"/>
          <w:marTop w:val="0"/>
          <w:marBottom w:val="0"/>
          <w:divBdr>
            <w:top w:val="none" w:sz="0" w:space="0" w:color="auto"/>
            <w:left w:val="none" w:sz="0" w:space="0" w:color="auto"/>
            <w:bottom w:val="none" w:sz="0" w:space="0" w:color="auto"/>
            <w:right w:val="none" w:sz="0" w:space="0" w:color="auto"/>
          </w:divBdr>
        </w:div>
        <w:div w:id="1593393997">
          <w:marLeft w:val="-15"/>
          <w:marRight w:val="0"/>
          <w:marTop w:val="0"/>
          <w:marBottom w:val="0"/>
          <w:divBdr>
            <w:top w:val="none" w:sz="0" w:space="0" w:color="auto"/>
            <w:left w:val="none" w:sz="0" w:space="0" w:color="auto"/>
            <w:bottom w:val="none" w:sz="0" w:space="0" w:color="auto"/>
            <w:right w:val="none" w:sz="0" w:space="0" w:color="auto"/>
          </w:divBdr>
        </w:div>
        <w:div w:id="1921136159">
          <w:marLeft w:val="0"/>
          <w:marRight w:val="0"/>
          <w:marTop w:val="0"/>
          <w:marBottom w:val="0"/>
          <w:divBdr>
            <w:top w:val="none" w:sz="0" w:space="0" w:color="auto"/>
            <w:left w:val="none" w:sz="0" w:space="0" w:color="auto"/>
            <w:bottom w:val="none" w:sz="0" w:space="0" w:color="auto"/>
            <w:right w:val="none" w:sz="0" w:space="0" w:color="auto"/>
          </w:divBdr>
        </w:div>
      </w:divsChild>
    </w:div>
    <w:div w:id="373773883">
      <w:bodyDiv w:val="1"/>
      <w:marLeft w:val="0"/>
      <w:marRight w:val="0"/>
      <w:marTop w:val="0"/>
      <w:marBottom w:val="0"/>
      <w:divBdr>
        <w:top w:val="none" w:sz="0" w:space="0" w:color="auto"/>
        <w:left w:val="none" w:sz="0" w:space="0" w:color="auto"/>
        <w:bottom w:val="none" w:sz="0" w:space="0" w:color="auto"/>
        <w:right w:val="none" w:sz="0" w:space="0" w:color="auto"/>
      </w:divBdr>
    </w:div>
    <w:div w:id="424039594">
      <w:bodyDiv w:val="1"/>
      <w:marLeft w:val="0"/>
      <w:marRight w:val="0"/>
      <w:marTop w:val="0"/>
      <w:marBottom w:val="0"/>
      <w:divBdr>
        <w:top w:val="none" w:sz="0" w:space="0" w:color="auto"/>
        <w:left w:val="none" w:sz="0" w:space="0" w:color="auto"/>
        <w:bottom w:val="none" w:sz="0" w:space="0" w:color="auto"/>
        <w:right w:val="none" w:sz="0" w:space="0" w:color="auto"/>
      </w:divBdr>
      <w:divsChild>
        <w:div w:id="789207">
          <w:marLeft w:val="0"/>
          <w:marRight w:val="0"/>
          <w:marTop w:val="0"/>
          <w:marBottom w:val="0"/>
          <w:divBdr>
            <w:top w:val="none" w:sz="0" w:space="0" w:color="auto"/>
            <w:left w:val="none" w:sz="0" w:space="0" w:color="auto"/>
            <w:bottom w:val="none" w:sz="0" w:space="0" w:color="auto"/>
            <w:right w:val="none" w:sz="0" w:space="0" w:color="auto"/>
          </w:divBdr>
        </w:div>
        <w:div w:id="5060120">
          <w:marLeft w:val="0"/>
          <w:marRight w:val="0"/>
          <w:marTop w:val="0"/>
          <w:marBottom w:val="0"/>
          <w:divBdr>
            <w:top w:val="none" w:sz="0" w:space="0" w:color="auto"/>
            <w:left w:val="none" w:sz="0" w:space="0" w:color="auto"/>
            <w:bottom w:val="none" w:sz="0" w:space="0" w:color="auto"/>
            <w:right w:val="none" w:sz="0" w:space="0" w:color="auto"/>
          </w:divBdr>
        </w:div>
        <w:div w:id="7099256">
          <w:marLeft w:val="0"/>
          <w:marRight w:val="0"/>
          <w:marTop w:val="0"/>
          <w:marBottom w:val="0"/>
          <w:divBdr>
            <w:top w:val="none" w:sz="0" w:space="0" w:color="auto"/>
            <w:left w:val="none" w:sz="0" w:space="0" w:color="auto"/>
            <w:bottom w:val="none" w:sz="0" w:space="0" w:color="auto"/>
            <w:right w:val="none" w:sz="0" w:space="0" w:color="auto"/>
          </w:divBdr>
        </w:div>
        <w:div w:id="11688662">
          <w:marLeft w:val="0"/>
          <w:marRight w:val="0"/>
          <w:marTop w:val="0"/>
          <w:marBottom w:val="0"/>
          <w:divBdr>
            <w:top w:val="none" w:sz="0" w:space="0" w:color="auto"/>
            <w:left w:val="none" w:sz="0" w:space="0" w:color="auto"/>
            <w:bottom w:val="none" w:sz="0" w:space="0" w:color="auto"/>
            <w:right w:val="none" w:sz="0" w:space="0" w:color="auto"/>
          </w:divBdr>
        </w:div>
        <w:div w:id="66612149">
          <w:marLeft w:val="0"/>
          <w:marRight w:val="0"/>
          <w:marTop w:val="0"/>
          <w:marBottom w:val="0"/>
          <w:divBdr>
            <w:top w:val="none" w:sz="0" w:space="0" w:color="auto"/>
            <w:left w:val="none" w:sz="0" w:space="0" w:color="auto"/>
            <w:bottom w:val="none" w:sz="0" w:space="0" w:color="auto"/>
            <w:right w:val="none" w:sz="0" w:space="0" w:color="auto"/>
          </w:divBdr>
        </w:div>
        <w:div w:id="75789759">
          <w:marLeft w:val="-15"/>
          <w:marRight w:val="0"/>
          <w:marTop w:val="0"/>
          <w:marBottom w:val="0"/>
          <w:divBdr>
            <w:top w:val="none" w:sz="0" w:space="0" w:color="auto"/>
            <w:left w:val="none" w:sz="0" w:space="0" w:color="auto"/>
            <w:bottom w:val="none" w:sz="0" w:space="0" w:color="auto"/>
            <w:right w:val="none" w:sz="0" w:space="0" w:color="auto"/>
          </w:divBdr>
        </w:div>
        <w:div w:id="119569021">
          <w:marLeft w:val="0"/>
          <w:marRight w:val="0"/>
          <w:marTop w:val="0"/>
          <w:marBottom w:val="0"/>
          <w:divBdr>
            <w:top w:val="none" w:sz="0" w:space="0" w:color="auto"/>
            <w:left w:val="none" w:sz="0" w:space="0" w:color="auto"/>
            <w:bottom w:val="none" w:sz="0" w:space="0" w:color="auto"/>
            <w:right w:val="none" w:sz="0" w:space="0" w:color="auto"/>
          </w:divBdr>
        </w:div>
        <w:div w:id="141316250">
          <w:marLeft w:val="-15"/>
          <w:marRight w:val="0"/>
          <w:marTop w:val="0"/>
          <w:marBottom w:val="0"/>
          <w:divBdr>
            <w:top w:val="none" w:sz="0" w:space="0" w:color="auto"/>
            <w:left w:val="none" w:sz="0" w:space="0" w:color="auto"/>
            <w:bottom w:val="none" w:sz="0" w:space="0" w:color="auto"/>
            <w:right w:val="none" w:sz="0" w:space="0" w:color="auto"/>
          </w:divBdr>
        </w:div>
        <w:div w:id="144669258">
          <w:marLeft w:val="-15"/>
          <w:marRight w:val="0"/>
          <w:marTop w:val="0"/>
          <w:marBottom w:val="0"/>
          <w:divBdr>
            <w:top w:val="none" w:sz="0" w:space="0" w:color="auto"/>
            <w:left w:val="none" w:sz="0" w:space="0" w:color="auto"/>
            <w:bottom w:val="none" w:sz="0" w:space="0" w:color="auto"/>
            <w:right w:val="none" w:sz="0" w:space="0" w:color="auto"/>
          </w:divBdr>
        </w:div>
        <w:div w:id="144779692">
          <w:marLeft w:val="0"/>
          <w:marRight w:val="0"/>
          <w:marTop w:val="0"/>
          <w:marBottom w:val="0"/>
          <w:divBdr>
            <w:top w:val="none" w:sz="0" w:space="0" w:color="auto"/>
            <w:left w:val="none" w:sz="0" w:space="0" w:color="auto"/>
            <w:bottom w:val="none" w:sz="0" w:space="0" w:color="auto"/>
            <w:right w:val="none" w:sz="0" w:space="0" w:color="auto"/>
          </w:divBdr>
        </w:div>
        <w:div w:id="150752739">
          <w:marLeft w:val="-15"/>
          <w:marRight w:val="0"/>
          <w:marTop w:val="0"/>
          <w:marBottom w:val="0"/>
          <w:divBdr>
            <w:top w:val="none" w:sz="0" w:space="0" w:color="auto"/>
            <w:left w:val="none" w:sz="0" w:space="0" w:color="auto"/>
            <w:bottom w:val="none" w:sz="0" w:space="0" w:color="auto"/>
            <w:right w:val="none" w:sz="0" w:space="0" w:color="auto"/>
          </w:divBdr>
        </w:div>
        <w:div w:id="157507352">
          <w:marLeft w:val="-15"/>
          <w:marRight w:val="0"/>
          <w:marTop w:val="0"/>
          <w:marBottom w:val="0"/>
          <w:divBdr>
            <w:top w:val="none" w:sz="0" w:space="0" w:color="auto"/>
            <w:left w:val="none" w:sz="0" w:space="0" w:color="auto"/>
            <w:bottom w:val="none" w:sz="0" w:space="0" w:color="auto"/>
            <w:right w:val="none" w:sz="0" w:space="0" w:color="auto"/>
          </w:divBdr>
        </w:div>
        <w:div w:id="255020888">
          <w:marLeft w:val="0"/>
          <w:marRight w:val="0"/>
          <w:marTop w:val="0"/>
          <w:marBottom w:val="0"/>
          <w:divBdr>
            <w:top w:val="none" w:sz="0" w:space="0" w:color="auto"/>
            <w:left w:val="none" w:sz="0" w:space="0" w:color="auto"/>
            <w:bottom w:val="none" w:sz="0" w:space="0" w:color="auto"/>
            <w:right w:val="none" w:sz="0" w:space="0" w:color="auto"/>
          </w:divBdr>
        </w:div>
        <w:div w:id="321397969">
          <w:marLeft w:val="0"/>
          <w:marRight w:val="0"/>
          <w:marTop w:val="0"/>
          <w:marBottom w:val="0"/>
          <w:divBdr>
            <w:top w:val="none" w:sz="0" w:space="0" w:color="auto"/>
            <w:left w:val="none" w:sz="0" w:space="0" w:color="auto"/>
            <w:bottom w:val="none" w:sz="0" w:space="0" w:color="auto"/>
            <w:right w:val="none" w:sz="0" w:space="0" w:color="auto"/>
          </w:divBdr>
          <w:divsChild>
            <w:div w:id="444885167">
              <w:marLeft w:val="570"/>
              <w:marRight w:val="0"/>
              <w:marTop w:val="0"/>
              <w:marBottom w:val="0"/>
              <w:divBdr>
                <w:top w:val="none" w:sz="0" w:space="0" w:color="auto"/>
                <w:left w:val="none" w:sz="0" w:space="0" w:color="auto"/>
                <w:bottom w:val="none" w:sz="0" w:space="0" w:color="auto"/>
                <w:right w:val="none" w:sz="0" w:space="0" w:color="auto"/>
              </w:divBdr>
            </w:div>
            <w:div w:id="543369664">
              <w:marLeft w:val="-15"/>
              <w:marRight w:val="0"/>
              <w:marTop w:val="0"/>
              <w:marBottom w:val="0"/>
              <w:divBdr>
                <w:top w:val="none" w:sz="0" w:space="0" w:color="auto"/>
                <w:left w:val="none" w:sz="0" w:space="0" w:color="auto"/>
                <w:bottom w:val="none" w:sz="0" w:space="0" w:color="auto"/>
                <w:right w:val="none" w:sz="0" w:space="0" w:color="auto"/>
              </w:divBdr>
            </w:div>
            <w:div w:id="564265794">
              <w:marLeft w:val="0"/>
              <w:marRight w:val="0"/>
              <w:marTop w:val="0"/>
              <w:marBottom w:val="0"/>
              <w:divBdr>
                <w:top w:val="none" w:sz="0" w:space="0" w:color="auto"/>
                <w:left w:val="none" w:sz="0" w:space="0" w:color="auto"/>
                <w:bottom w:val="none" w:sz="0" w:space="0" w:color="auto"/>
                <w:right w:val="none" w:sz="0" w:space="0" w:color="auto"/>
              </w:divBdr>
            </w:div>
            <w:div w:id="577322282">
              <w:marLeft w:val="0"/>
              <w:marRight w:val="0"/>
              <w:marTop w:val="0"/>
              <w:marBottom w:val="0"/>
              <w:divBdr>
                <w:top w:val="none" w:sz="0" w:space="0" w:color="auto"/>
                <w:left w:val="none" w:sz="0" w:space="0" w:color="auto"/>
                <w:bottom w:val="none" w:sz="0" w:space="0" w:color="auto"/>
                <w:right w:val="none" w:sz="0" w:space="0" w:color="auto"/>
              </w:divBdr>
            </w:div>
            <w:div w:id="629822649">
              <w:marLeft w:val="-15"/>
              <w:marRight w:val="0"/>
              <w:marTop w:val="0"/>
              <w:marBottom w:val="0"/>
              <w:divBdr>
                <w:top w:val="none" w:sz="0" w:space="0" w:color="auto"/>
                <w:left w:val="none" w:sz="0" w:space="0" w:color="auto"/>
                <w:bottom w:val="none" w:sz="0" w:space="0" w:color="auto"/>
                <w:right w:val="none" w:sz="0" w:space="0" w:color="auto"/>
              </w:divBdr>
            </w:div>
            <w:div w:id="855995154">
              <w:marLeft w:val="0"/>
              <w:marRight w:val="0"/>
              <w:marTop w:val="0"/>
              <w:marBottom w:val="0"/>
              <w:divBdr>
                <w:top w:val="none" w:sz="0" w:space="0" w:color="auto"/>
                <w:left w:val="none" w:sz="0" w:space="0" w:color="auto"/>
                <w:bottom w:val="none" w:sz="0" w:space="0" w:color="auto"/>
                <w:right w:val="none" w:sz="0" w:space="0" w:color="auto"/>
              </w:divBdr>
            </w:div>
            <w:div w:id="911819316">
              <w:marLeft w:val="0"/>
              <w:marRight w:val="0"/>
              <w:marTop w:val="0"/>
              <w:marBottom w:val="0"/>
              <w:divBdr>
                <w:top w:val="none" w:sz="0" w:space="0" w:color="auto"/>
                <w:left w:val="none" w:sz="0" w:space="0" w:color="auto"/>
                <w:bottom w:val="none" w:sz="0" w:space="0" w:color="auto"/>
                <w:right w:val="none" w:sz="0" w:space="0" w:color="auto"/>
              </w:divBdr>
            </w:div>
            <w:div w:id="1355350597">
              <w:marLeft w:val="945"/>
              <w:marRight w:val="0"/>
              <w:marTop w:val="0"/>
              <w:marBottom w:val="0"/>
              <w:divBdr>
                <w:top w:val="none" w:sz="0" w:space="0" w:color="auto"/>
                <w:left w:val="none" w:sz="0" w:space="0" w:color="auto"/>
                <w:bottom w:val="none" w:sz="0" w:space="0" w:color="auto"/>
                <w:right w:val="none" w:sz="0" w:space="0" w:color="auto"/>
              </w:divBdr>
            </w:div>
            <w:div w:id="1375811618">
              <w:marLeft w:val="-15"/>
              <w:marRight w:val="0"/>
              <w:marTop w:val="0"/>
              <w:marBottom w:val="0"/>
              <w:divBdr>
                <w:top w:val="none" w:sz="0" w:space="0" w:color="auto"/>
                <w:left w:val="none" w:sz="0" w:space="0" w:color="auto"/>
                <w:bottom w:val="none" w:sz="0" w:space="0" w:color="auto"/>
                <w:right w:val="none" w:sz="0" w:space="0" w:color="auto"/>
              </w:divBdr>
            </w:div>
            <w:div w:id="1377049445">
              <w:marLeft w:val="-15"/>
              <w:marRight w:val="0"/>
              <w:marTop w:val="0"/>
              <w:marBottom w:val="0"/>
              <w:divBdr>
                <w:top w:val="none" w:sz="0" w:space="0" w:color="auto"/>
                <w:left w:val="none" w:sz="0" w:space="0" w:color="auto"/>
                <w:bottom w:val="none" w:sz="0" w:space="0" w:color="auto"/>
                <w:right w:val="none" w:sz="0" w:space="0" w:color="auto"/>
              </w:divBdr>
            </w:div>
            <w:div w:id="1379237547">
              <w:marLeft w:val="-15"/>
              <w:marRight w:val="0"/>
              <w:marTop w:val="0"/>
              <w:marBottom w:val="0"/>
              <w:divBdr>
                <w:top w:val="none" w:sz="0" w:space="0" w:color="auto"/>
                <w:left w:val="none" w:sz="0" w:space="0" w:color="auto"/>
                <w:bottom w:val="none" w:sz="0" w:space="0" w:color="auto"/>
                <w:right w:val="none" w:sz="0" w:space="0" w:color="auto"/>
              </w:divBdr>
            </w:div>
            <w:div w:id="1387949351">
              <w:marLeft w:val="-15"/>
              <w:marRight w:val="0"/>
              <w:marTop w:val="0"/>
              <w:marBottom w:val="0"/>
              <w:divBdr>
                <w:top w:val="none" w:sz="0" w:space="0" w:color="auto"/>
                <w:left w:val="none" w:sz="0" w:space="0" w:color="auto"/>
                <w:bottom w:val="none" w:sz="0" w:space="0" w:color="auto"/>
                <w:right w:val="none" w:sz="0" w:space="0" w:color="auto"/>
              </w:divBdr>
            </w:div>
            <w:div w:id="1773554244">
              <w:marLeft w:val="-15"/>
              <w:marRight w:val="0"/>
              <w:marTop w:val="0"/>
              <w:marBottom w:val="0"/>
              <w:divBdr>
                <w:top w:val="none" w:sz="0" w:space="0" w:color="auto"/>
                <w:left w:val="none" w:sz="0" w:space="0" w:color="auto"/>
                <w:bottom w:val="none" w:sz="0" w:space="0" w:color="auto"/>
                <w:right w:val="none" w:sz="0" w:space="0" w:color="auto"/>
              </w:divBdr>
            </w:div>
            <w:div w:id="1851018317">
              <w:marLeft w:val="0"/>
              <w:marRight w:val="0"/>
              <w:marTop w:val="0"/>
              <w:marBottom w:val="0"/>
              <w:divBdr>
                <w:top w:val="none" w:sz="0" w:space="0" w:color="auto"/>
                <w:left w:val="none" w:sz="0" w:space="0" w:color="auto"/>
                <w:bottom w:val="none" w:sz="0" w:space="0" w:color="auto"/>
                <w:right w:val="none" w:sz="0" w:space="0" w:color="auto"/>
              </w:divBdr>
            </w:div>
            <w:div w:id="1959599776">
              <w:marLeft w:val="0"/>
              <w:marRight w:val="0"/>
              <w:marTop w:val="0"/>
              <w:marBottom w:val="0"/>
              <w:divBdr>
                <w:top w:val="none" w:sz="0" w:space="0" w:color="auto"/>
                <w:left w:val="none" w:sz="0" w:space="0" w:color="auto"/>
                <w:bottom w:val="none" w:sz="0" w:space="0" w:color="auto"/>
                <w:right w:val="none" w:sz="0" w:space="0" w:color="auto"/>
              </w:divBdr>
            </w:div>
            <w:div w:id="2081054383">
              <w:marLeft w:val="945"/>
              <w:marRight w:val="0"/>
              <w:marTop w:val="0"/>
              <w:marBottom w:val="0"/>
              <w:divBdr>
                <w:top w:val="none" w:sz="0" w:space="0" w:color="auto"/>
                <w:left w:val="none" w:sz="0" w:space="0" w:color="auto"/>
                <w:bottom w:val="none" w:sz="0" w:space="0" w:color="auto"/>
                <w:right w:val="none" w:sz="0" w:space="0" w:color="auto"/>
              </w:divBdr>
            </w:div>
            <w:div w:id="2142067826">
              <w:marLeft w:val="-15"/>
              <w:marRight w:val="0"/>
              <w:marTop w:val="0"/>
              <w:marBottom w:val="0"/>
              <w:divBdr>
                <w:top w:val="none" w:sz="0" w:space="0" w:color="auto"/>
                <w:left w:val="none" w:sz="0" w:space="0" w:color="auto"/>
                <w:bottom w:val="none" w:sz="0" w:space="0" w:color="auto"/>
                <w:right w:val="none" w:sz="0" w:space="0" w:color="auto"/>
              </w:divBdr>
            </w:div>
          </w:divsChild>
        </w:div>
        <w:div w:id="328675925">
          <w:marLeft w:val="-15"/>
          <w:marRight w:val="0"/>
          <w:marTop w:val="0"/>
          <w:marBottom w:val="0"/>
          <w:divBdr>
            <w:top w:val="none" w:sz="0" w:space="0" w:color="auto"/>
            <w:left w:val="none" w:sz="0" w:space="0" w:color="auto"/>
            <w:bottom w:val="none" w:sz="0" w:space="0" w:color="auto"/>
            <w:right w:val="none" w:sz="0" w:space="0" w:color="auto"/>
          </w:divBdr>
        </w:div>
        <w:div w:id="345981716">
          <w:marLeft w:val="0"/>
          <w:marRight w:val="0"/>
          <w:marTop w:val="0"/>
          <w:marBottom w:val="0"/>
          <w:divBdr>
            <w:top w:val="none" w:sz="0" w:space="0" w:color="auto"/>
            <w:left w:val="none" w:sz="0" w:space="0" w:color="auto"/>
            <w:bottom w:val="none" w:sz="0" w:space="0" w:color="auto"/>
            <w:right w:val="none" w:sz="0" w:space="0" w:color="auto"/>
          </w:divBdr>
        </w:div>
        <w:div w:id="351078370">
          <w:marLeft w:val="-15"/>
          <w:marRight w:val="0"/>
          <w:marTop w:val="0"/>
          <w:marBottom w:val="0"/>
          <w:divBdr>
            <w:top w:val="none" w:sz="0" w:space="0" w:color="auto"/>
            <w:left w:val="none" w:sz="0" w:space="0" w:color="auto"/>
            <w:bottom w:val="none" w:sz="0" w:space="0" w:color="auto"/>
            <w:right w:val="none" w:sz="0" w:space="0" w:color="auto"/>
          </w:divBdr>
        </w:div>
        <w:div w:id="366295219">
          <w:marLeft w:val="345"/>
          <w:marRight w:val="0"/>
          <w:marTop w:val="0"/>
          <w:marBottom w:val="0"/>
          <w:divBdr>
            <w:top w:val="none" w:sz="0" w:space="0" w:color="auto"/>
            <w:left w:val="none" w:sz="0" w:space="0" w:color="auto"/>
            <w:bottom w:val="none" w:sz="0" w:space="0" w:color="auto"/>
            <w:right w:val="none" w:sz="0" w:space="0" w:color="auto"/>
          </w:divBdr>
        </w:div>
        <w:div w:id="386146015">
          <w:marLeft w:val="-15"/>
          <w:marRight w:val="0"/>
          <w:marTop w:val="0"/>
          <w:marBottom w:val="0"/>
          <w:divBdr>
            <w:top w:val="none" w:sz="0" w:space="0" w:color="auto"/>
            <w:left w:val="none" w:sz="0" w:space="0" w:color="auto"/>
            <w:bottom w:val="none" w:sz="0" w:space="0" w:color="auto"/>
            <w:right w:val="none" w:sz="0" w:space="0" w:color="auto"/>
          </w:divBdr>
        </w:div>
        <w:div w:id="470556210">
          <w:marLeft w:val="-15"/>
          <w:marRight w:val="0"/>
          <w:marTop w:val="0"/>
          <w:marBottom w:val="0"/>
          <w:divBdr>
            <w:top w:val="none" w:sz="0" w:space="0" w:color="auto"/>
            <w:left w:val="none" w:sz="0" w:space="0" w:color="auto"/>
            <w:bottom w:val="none" w:sz="0" w:space="0" w:color="auto"/>
            <w:right w:val="none" w:sz="0" w:space="0" w:color="auto"/>
          </w:divBdr>
        </w:div>
        <w:div w:id="524711092">
          <w:marLeft w:val="0"/>
          <w:marRight w:val="0"/>
          <w:marTop w:val="0"/>
          <w:marBottom w:val="0"/>
          <w:divBdr>
            <w:top w:val="none" w:sz="0" w:space="0" w:color="auto"/>
            <w:left w:val="none" w:sz="0" w:space="0" w:color="auto"/>
            <w:bottom w:val="none" w:sz="0" w:space="0" w:color="auto"/>
            <w:right w:val="none" w:sz="0" w:space="0" w:color="auto"/>
          </w:divBdr>
        </w:div>
        <w:div w:id="566034864">
          <w:marLeft w:val="0"/>
          <w:marRight w:val="0"/>
          <w:marTop w:val="0"/>
          <w:marBottom w:val="0"/>
          <w:divBdr>
            <w:top w:val="none" w:sz="0" w:space="0" w:color="auto"/>
            <w:left w:val="none" w:sz="0" w:space="0" w:color="auto"/>
            <w:bottom w:val="none" w:sz="0" w:space="0" w:color="auto"/>
            <w:right w:val="none" w:sz="0" w:space="0" w:color="auto"/>
          </w:divBdr>
        </w:div>
        <w:div w:id="597833267">
          <w:marLeft w:val="0"/>
          <w:marRight w:val="0"/>
          <w:marTop w:val="0"/>
          <w:marBottom w:val="0"/>
          <w:divBdr>
            <w:top w:val="none" w:sz="0" w:space="0" w:color="auto"/>
            <w:left w:val="none" w:sz="0" w:space="0" w:color="auto"/>
            <w:bottom w:val="none" w:sz="0" w:space="0" w:color="auto"/>
            <w:right w:val="none" w:sz="0" w:space="0" w:color="auto"/>
          </w:divBdr>
          <w:divsChild>
            <w:div w:id="81682324">
              <w:marLeft w:val="-15"/>
              <w:marRight w:val="0"/>
              <w:marTop w:val="0"/>
              <w:marBottom w:val="0"/>
              <w:divBdr>
                <w:top w:val="none" w:sz="0" w:space="0" w:color="auto"/>
                <w:left w:val="none" w:sz="0" w:space="0" w:color="auto"/>
                <w:bottom w:val="none" w:sz="0" w:space="0" w:color="auto"/>
                <w:right w:val="none" w:sz="0" w:space="0" w:color="auto"/>
              </w:divBdr>
            </w:div>
            <w:div w:id="524829306">
              <w:marLeft w:val="-15"/>
              <w:marRight w:val="0"/>
              <w:marTop w:val="0"/>
              <w:marBottom w:val="0"/>
              <w:divBdr>
                <w:top w:val="none" w:sz="0" w:space="0" w:color="auto"/>
                <w:left w:val="none" w:sz="0" w:space="0" w:color="auto"/>
                <w:bottom w:val="none" w:sz="0" w:space="0" w:color="auto"/>
                <w:right w:val="none" w:sz="0" w:space="0" w:color="auto"/>
              </w:divBdr>
            </w:div>
            <w:div w:id="554924797">
              <w:marLeft w:val="-15"/>
              <w:marRight w:val="0"/>
              <w:marTop w:val="0"/>
              <w:marBottom w:val="0"/>
              <w:divBdr>
                <w:top w:val="none" w:sz="0" w:space="0" w:color="auto"/>
                <w:left w:val="none" w:sz="0" w:space="0" w:color="auto"/>
                <w:bottom w:val="none" w:sz="0" w:space="0" w:color="auto"/>
                <w:right w:val="none" w:sz="0" w:space="0" w:color="auto"/>
              </w:divBdr>
            </w:div>
            <w:div w:id="808404271">
              <w:marLeft w:val="-15"/>
              <w:marRight w:val="0"/>
              <w:marTop w:val="0"/>
              <w:marBottom w:val="0"/>
              <w:divBdr>
                <w:top w:val="none" w:sz="0" w:space="0" w:color="auto"/>
                <w:left w:val="none" w:sz="0" w:space="0" w:color="auto"/>
                <w:bottom w:val="none" w:sz="0" w:space="0" w:color="auto"/>
                <w:right w:val="none" w:sz="0" w:space="0" w:color="auto"/>
              </w:divBdr>
            </w:div>
            <w:div w:id="1041441924">
              <w:marLeft w:val="-15"/>
              <w:marRight w:val="0"/>
              <w:marTop w:val="0"/>
              <w:marBottom w:val="0"/>
              <w:divBdr>
                <w:top w:val="none" w:sz="0" w:space="0" w:color="auto"/>
                <w:left w:val="none" w:sz="0" w:space="0" w:color="auto"/>
                <w:bottom w:val="none" w:sz="0" w:space="0" w:color="auto"/>
                <w:right w:val="none" w:sz="0" w:space="0" w:color="auto"/>
              </w:divBdr>
            </w:div>
            <w:div w:id="1335257053">
              <w:marLeft w:val="0"/>
              <w:marRight w:val="0"/>
              <w:marTop w:val="0"/>
              <w:marBottom w:val="0"/>
              <w:divBdr>
                <w:top w:val="none" w:sz="0" w:space="0" w:color="auto"/>
                <w:left w:val="none" w:sz="0" w:space="0" w:color="auto"/>
                <w:bottom w:val="none" w:sz="0" w:space="0" w:color="auto"/>
                <w:right w:val="none" w:sz="0" w:space="0" w:color="auto"/>
              </w:divBdr>
            </w:div>
            <w:div w:id="1482115226">
              <w:marLeft w:val="-15"/>
              <w:marRight w:val="0"/>
              <w:marTop w:val="0"/>
              <w:marBottom w:val="0"/>
              <w:divBdr>
                <w:top w:val="none" w:sz="0" w:space="0" w:color="auto"/>
                <w:left w:val="none" w:sz="0" w:space="0" w:color="auto"/>
                <w:bottom w:val="none" w:sz="0" w:space="0" w:color="auto"/>
                <w:right w:val="none" w:sz="0" w:space="0" w:color="auto"/>
              </w:divBdr>
            </w:div>
            <w:div w:id="1760448515">
              <w:marLeft w:val="555"/>
              <w:marRight w:val="0"/>
              <w:marTop w:val="0"/>
              <w:marBottom w:val="0"/>
              <w:divBdr>
                <w:top w:val="none" w:sz="0" w:space="0" w:color="auto"/>
                <w:left w:val="none" w:sz="0" w:space="0" w:color="auto"/>
                <w:bottom w:val="none" w:sz="0" w:space="0" w:color="auto"/>
                <w:right w:val="none" w:sz="0" w:space="0" w:color="auto"/>
              </w:divBdr>
            </w:div>
            <w:div w:id="2094471643">
              <w:marLeft w:val="0"/>
              <w:marRight w:val="0"/>
              <w:marTop w:val="0"/>
              <w:marBottom w:val="0"/>
              <w:divBdr>
                <w:top w:val="none" w:sz="0" w:space="0" w:color="auto"/>
                <w:left w:val="none" w:sz="0" w:space="0" w:color="auto"/>
                <w:bottom w:val="none" w:sz="0" w:space="0" w:color="auto"/>
                <w:right w:val="none" w:sz="0" w:space="0" w:color="auto"/>
              </w:divBdr>
            </w:div>
          </w:divsChild>
        </w:div>
        <w:div w:id="608659534">
          <w:marLeft w:val="-15"/>
          <w:marRight w:val="0"/>
          <w:marTop w:val="0"/>
          <w:marBottom w:val="0"/>
          <w:divBdr>
            <w:top w:val="none" w:sz="0" w:space="0" w:color="auto"/>
            <w:left w:val="none" w:sz="0" w:space="0" w:color="auto"/>
            <w:bottom w:val="none" w:sz="0" w:space="0" w:color="auto"/>
            <w:right w:val="none" w:sz="0" w:space="0" w:color="auto"/>
          </w:divBdr>
        </w:div>
        <w:div w:id="622729201">
          <w:marLeft w:val="-15"/>
          <w:marRight w:val="0"/>
          <w:marTop w:val="0"/>
          <w:marBottom w:val="0"/>
          <w:divBdr>
            <w:top w:val="none" w:sz="0" w:space="0" w:color="auto"/>
            <w:left w:val="none" w:sz="0" w:space="0" w:color="auto"/>
            <w:bottom w:val="none" w:sz="0" w:space="0" w:color="auto"/>
            <w:right w:val="none" w:sz="0" w:space="0" w:color="auto"/>
          </w:divBdr>
        </w:div>
        <w:div w:id="711032034">
          <w:marLeft w:val="-15"/>
          <w:marRight w:val="0"/>
          <w:marTop w:val="0"/>
          <w:marBottom w:val="0"/>
          <w:divBdr>
            <w:top w:val="none" w:sz="0" w:space="0" w:color="auto"/>
            <w:left w:val="none" w:sz="0" w:space="0" w:color="auto"/>
            <w:bottom w:val="none" w:sz="0" w:space="0" w:color="auto"/>
            <w:right w:val="none" w:sz="0" w:space="0" w:color="auto"/>
          </w:divBdr>
        </w:div>
        <w:div w:id="756439576">
          <w:marLeft w:val="0"/>
          <w:marRight w:val="0"/>
          <w:marTop w:val="0"/>
          <w:marBottom w:val="0"/>
          <w:divBdr>
            <w:top w:val="none" w:sz="0" w:space="0" w:color="auto"/>
            <w:left w:val="none" w:sz="0" w:space="0" w:color="auto"/>
            <w:bottom w:val="none" w:sz="0" w:space="0" w:color="auto"/>
            <w:right w:val="none" w:sz="0" w:space="0" w:color="auto"/>
          </w:divBdr>
        </w:div>
        <w:div w:id="764110858">
          <w:marLeft w:val="-15"/>
          <w:marRight w:val="0"/>
          <w:marTop w:val="0"/>
          <w:marBottom w:val="0"/>
          <w:divBdr>
            <w:top w:val="none" w:sz="0" w:space="0" w:color="auto"/>
            <w:left w:val="none" w:sz="0" w:space="0" w:color="auto"/>
            <w:bottom w:val="none" w:sz="0" w:space="0" w:color="auto"/>
            <w:right w:val="none" w:sz="0" w:space="0" w:color="auto"/>
          </w:divBdr>
        </w:div>
        <w:div w:id="776146436">
          <w:marLeft w:val="-15"/>
          <w:marRight w:val="0"/>
          <w:marTop w:val="0"/>
          <w:marBottom w:val="0"/>
          <w:divBdr>
            <w:top w:val="none" w:sz="0" w:space="0" w:color="auto"/>
            <w:left w:val="none" w:sz="0" w:space="0" w:color="auto"/>
            <w:bottom w:val="none" w:sz="0" w:space="0" w:color="auto"/>
            <w:right w:val="none" w:sz="0" w:space="0" w:color="auto"/>
          </w:divBdr>
        </w:div>
        <w:div w:id="795414480">
          <w:marLeft w:val="0"/>
          <w:marRight w:val="0"/>
          <w:marTop w:val="0"/>
          <w:marBottom w:val="0"/>
          <w:divBdr>
            <w:top w:val="none" w:sz="0" w:space="0" w:color="auto"/>
            <w:left w:val="none" w:sz="0" w:space="0" w:color="auto"/>
            <w:bottom w:val="none" w:sz="0" w:space="0" w:color="auto"/>
            <w:right w:val="none" w:sz="0" w:space="0" w:color="auto"/>
          </w:divBdr>
        </w:div>
        <w:div w:id="848956924">
          <w:marLeft w:val="-15"/>
          <w:marRight w:val="0"/>
          <w:marTop w:val="0"/>
          <w:marBottom w:val="0"/>
          <w:divBdr>
            <w:top w:val="none" w:sz="0" w:space="0" w:color="auto"/>
            <w:left w:val="none" w:sz="0" w:space="0" w:color="auto"/>
            <w:bottom w:val="none" w:sz="0" w:space="0" w:color="auto"/>
            <w:right w:val="none" w:sz="0" w:space="0" w:color="auto"/>
          </w:divBdr>
        </w:div>
        <w:div w:id="896890845">
          <w:marLeft w:val="-15"/>
          <w:marRight w:val="0"/>
          <w:marTop w:val="0"/>
          <w:marBottom w:val="0"/>
          <w:divBdr>
            <w:top w:val="none" w:sz="0" w:space="0" w:color="auto"/>
            <w:left w:val="none" w:sz="0" w:space="0" w:color="auto"/>
            <w:bottom w:val="none" w:sz="0" w:space="0" w:color="auto"/>
            <w:right w:val="none" w:sz="0" w:space="0" w:color="auto"/>
          </w:divBdr>
        </w:div>
        <w:div w:id="919868138">
          <w:marLeft w:val="0"/>
          <w:marRight w:val="0"/>
          <w:marTop w:val="0"/>
          <w:marBottom w:val="0"/>
          <w:divBdr>
            <w:top w:val="none" w:sz="0" w:space="0" w:color="auto"/>
            <w:left w:val="none" w:sz="0" w:space="0" w:color="auto"/>
            <w:bottom w:val="none" w:sz="0" w:space="0" w:color="auto"/>
            <w:right w:val="none" w:sz="0" w:space="0" w:color="auto"/>
          </w:divBdr>
        </w:div>
        <w:div w:id="927497759">
          <w:marLeft w:val="-15"/>
          <w:marRight w:val="0"/>
          <w:marTop w:val="0"/>
          <w:marBottom w:val="0"/>
          <w:divBdr>
            <w:top w:val="none" w:sz="0" w:space="0" w:color="auto"/>
            <w:left w:val="none" w:sz="0" w:space="0" w:color="auto"/>
            <w:bottom w:val="none" w:sz="0" w:space="0" w:color="auto"/>
            <w:right w:val="none" w:sz="0" w:space="0" w:color="auto"/>
          </w:divBdr>
        </w:div>
        <w:div w:id="941910668">
          <w:marLeft w:val="345"/>
          <w:marRight w:val="0"/>
          <w:marTop w:val="0"/>
          <w:marBottom w:val="0"/>
          <w:divBdr>
            <w:top w:val="none" w:sz="0" w:space="0" w:color="auto"/>
            <w:left w:val="none" w:sz="0" w:space="0" w:color="auto"/>
            <w:bottom w:val="none" w:sz="0" w:space="0" w:color="auto"/>
            <w:right w:val="none" w:sz="0" w:space="0" w:color="auto"/>
          </w:divBdr>
        </w:div>
        <w:div w:id="972321348">
          <w:marLeft w:val="0"/>
          <w:marRight w:val="0"/>
          <w:marTop w:val="0"/>
          <w:marBottom w:val="0"/>
          <w:divBdr>
            <w:top w:val="none" w:sz="0" w:space="0" w:color="auto"/>
            <w:left w:val="none" w:sz="0" w:space="0" w:color="auto"/>
            <w:bottom w:val="none" w:sz="0" w:space="0" w:color="auto"/>
            <w:right w:val="none" w:sz="0" w:space="0" w:color="auto"/>
          </w:divBdr>
        </w:div>
        <w:div w:id="974992037">
          <w:marLeft w:val="0"/>
          <w:marRight w:val="0"/>
          <w:marTop w:val="0"/>
          <w:marBottom w:val="0"/>
          <w:divBdr>
            <w:top w:val="none" w:sz="0" w:space="0" w:color="auto"/>
            <w:left w:val="none" w:sz="0" w:space="0" w:color="auto"/>
            <w:bottom w:val="none" w:sz="0" w:space="0" w:color="auto"/>
            <w:right w:val="none" w:sz="0" w:space="0" w:color="auto"/>
          </w:divBdr>
        </w:div>
        <w:div w:id="980573362">
          <w:marLeft w:val="0"/>
          <w:marRight w:val="0"/>
          <w:marTop w:val="0"/>
          <w:marBottom w:val="0"/>
          <w:divBdr>
            <w:top w:val="none" w:sz="0" w:space="0" w:color="auto"/>
            <w:left w:val="none" w:sz="0" w:space="0" w:color="auto"/>
            <w:bottom w:val="none" w:sz="0" w:space="0" w:color="auto"/>
            <w:right w:val="none" w:sz="0" w:space="0" w:color="auto"/>
          </w:divBdr>
        </w:div>
        <w:div w:id="1007559539">
          <w:marLeft w:val="-15"/>
          <w:marRight w:val="0"/>
          <w:marTop w:val="0"/>
          <w:marBottom w:val="0"/>
          <w:divBdr>
            <w:top w:val="none" w:sz="0" w:space="0" w:color="auto"/>
            <w:left w:val="none" w:sz="0" w:space="0" w:color="auto"/>
            <w:bottom w:val="none" w:sz="0" w:space="0" w:color="auto"/>
            <w:right w:val="none" w:sz="0" w:space="0" w:color="auto"/>
          </w:divBdr>
        </w:div>
        <w:div w:id="1014922371">
          <w:marLeft w:val="-15"/>
          <w:marRight w:val="0"/>
          <w:marTop w:val="0"/>
          <w:marBottom w:val="0"/>
          <w:divBdr>
            <w:top w:val="none" w:sz="0" w:space="0" w:color="auto"/>
            <w:left w:val="none" w:sz="0" w:space="0" w:color="auto"/>
            <w:bottom w:val="none" w:sz="0" w:space="0" w:color="auto"/>
            <w:right w:val="none" w:sz="0" w:space="0" w:color="auto"/>
          </w:divBdr>
        </w:div>
        <w:div w:id="1073432788">
          <w:marLeft w:val="-15"/>
          <w:marRight w:val="0"/>
          <w:marTop w:val="0"/>
          <w:marBottom w:val="0"/>
          <w:divBdr>
            <w:top w:val="none" w:sz="0" w:space="0" w:color="auto"/>
            <w:left w:val="none" w:sz="0" w:space="0" w:color="auto"/>
            <w:bottom w:val="none" w:sz="0" w:space="0" w:color="auto"/>
            <w:right w:val="none" w:sz="0" w:space="0" w:color="auto"/>
          </w:divBdr>
        </w:div>
        <w:div w:id="1164273932">
          <w:marLeft w:val="-15"/>
          <w:marRight w:val="0"/>
          <w:marTop w:val="0"/>
          <w:marBottom w:val="0"/>
          <w:divBdr>
            <w:top w:val="none" w:sz="0" w:space="0" w:color="auto"/>
            <w:left w:val="none" w:sz="0" w:space="0" w:color="auto"/>
            <w:bottom w:val="none" w:sz="0" w:space="0" w:color="auto"/>
            <w:right w:val="none" w:sz="0" w:space="0" w:color="auto"/>
          </w:divBdr>
        </w:div>
        <w:div w:id="1167935944">
          <w:marLeft w:val="-15"/>
          <w:marRight w:val="0"/>
          <w:marTop w:val="0"/>
          <w:marBottom w:val="0"/>
          <w:divBdr>
            <w:top w:val="none" w:sz="0" w:space="0" w:color="auto"/>
            <w:left w:val="none" w:sz="0" w:space="0" w:color="auto"/>
            <w:bottom w:val="none" w:sz="0" w:space="0" w:color="auto"/>
            <w:right w:val="none" w:sz="0" w:space="0" w:color="auto"/>
          </w:divBdr>
        </w:div>
        <w:div w:id="1183932303">
          <w:marLeft w:val="-15"/>
          <w:marRight w:val="0"/>
          <w:marTop w:val="0"/>
          <w:marBottom w:val="0"/>
          <w:divBdr>
            <w:top w:val="none" w:sz="0" w:space="0" w:color="auto"/>
            <w:left w:val="none" w:sz="0" w:space="0" w:color="auto"/>
            <w:bottom w:val="none" w:sz="0" w:space="0" w:color="auto"/>
            <w:right w:val="none" w:sz="0" w:space="0" w:color="auto"/>
          </w:divBdr>
        </w:div>
        <w:div w:id="1216700906">
          <w:marLeft w:val="-15"/>
          <w:marRight w:val="0"/>
          <w:marTop w:val="0"/>
          <w:marBottom w:val="0"/>
          <w:divBdr>
            <w:top w:val="none" w:sz="0" w:space="0" w:color="auto"/>
            <w:left w:val="none" w:sz="0" w:space="0" w:color="auto"/>
            <w:bottom w:val="none" w:sz="0" w:space="0" w:color="auto"/>
            <w:right w:val="none" w:sz="0" w:space="0" w:color="auto"/>
          </w:divBdr>
        </w:div>
        <w:div w:id="1249535086">
          <w:marLeft w:val="-15"/>
          <w:marRight w:val="0"/>
          <w:marTop w:val="0"/>
          <w:marBottom w:val="0"/>
          <w:divBdr>
            <w:top w:val="none" w:sz="0" w:space="0" w:color="auto"/>
            <w:left w:val="none" w:sz="0" w:space="0" w:color="auto"/>
            <w:bottom w:val="none" w:sz="0" w:space="0" w:color="auto"/>
            <w:right w:val="none" w:sz="0" w:space="0" w:color="auto"/>
          </w:divBdr>
        </w:div>
        <w:div w:id="1292205805">
          <w:marLeft w:val="-15"/>
          <w:marRight w:val="0"/>
          <w:marTop w:val="0"/>
          <w:marBottom w:val="0"/>
          <w:divBdr>
            <w:top w:val="none" w:sz="0" w:space="0" w:color="auto"/>
            <w:left w:val="none" w:sz="0" w:space="0" w:color="auto"/>
            <w:bottom w:val="none" w:sz="0" w:space="0" w:color="auto"/>
            <w:right w:val="none" w:sz="0" w:space="0" w:color="auto"/>
          </w:divBdr>
        </w:div>
        <w:div w:id="1300842499">
          <w:marLeft w:val="-15"/>
          <w:marRight w:val="0"/>
          <w:marTop w:val="0"/>
          <w:marBottom w:val="0"/>
          <w:divBdr>
            <w:top w:val="none" w:sz="0" w:space="0" w:color="auto"/>
            <w:left w:val="none" w:sz="0" w:space="0" w:color="auto"/>
            <w:bottom w:val="none" w:sz="0" w:space="0" w:color="auto"/>
            <w:right w:val="none" w:sz="0" w:space="0" w:color="auto"/>
          </w:divBdr>
        </w:div>
        <w:div w:id="1308318209">
          <w:marLeft w:val="-15"/>
          <w:marRight w:val="0"/>
          <w:marTop w:val="0"/>
          <w:marBottom w:val="0"/>
          <w:divBdr>
            <w:top w:val="none" w:sz="0" w:space="0" w:color="auto"/>
            <w:left w:val="none" w:sz="0" w:space="0" w:color="auto"/>
            <w:bottom w:val="none" w:sz="0" w:space="0" w:color="auto"/>
            <w:right w:val="none" w:sz="0" w:space="0" w:color="auto"/>
          </w:divBdr>
        </w:div>
        <w:div w:id="1488978549">
          <w:marLeft w:val="0"/>
          <w:marRight w:val="0"/>
          <w:marTop w:val="0"/>
          <w:marBottom w:val="0"/>
          <w:divBdr>
            <w:top w:val="none" w:sz="0" w:space="0" w:color="auto"/>
            <w:left w:val="none" w:sz="0" w:space="0" w:color="auto"/>
            <w:bottom w:val="none" w:sz="0" w:space="0" w:color="auto"/>
            <w:right w:val="none" w:sz="0" w:space="0" w:color="auto"/>
          </w:divBdr>
        </w:div>
        <w:div w:id="1496604131">
          <w:marLeft w:val="0"/>
          <w:marRight w:val="0"/>
          <w:marTop w:val="0"/>
          <w:marBottom w:val="0"/>
          <w:divBdr>
            <w:top w:val="none" w:sz="0" w:space="0" w:color="auto"/>
            <w:left w:val="none" w:sz="0" w:space="0" w:color="auto"/>
            <w:bottom w:val="none" w:sz="0" w:space="0" w:color="auto"/>
            <w:right w:val="none" w:sz="0" w:space="0" w:color="auto"/>
          </w:divBdr>
        </w:div>
        <w:div w:id="1579711948">
          <w:marLeft w:val="0"/>
          <w:marRight w:val="0"/>
          <w:marTop w:val="0"/>
          <w:marBottom w:val="0"/>
          <w:divBdr>
            <w:top w:val="none" w:sz="0" w:space="0" w:color="auto"/>
            <w:left w:val="none" w:sz="0" w:space="0" w:color="auto"/>
            <w:bottom w:val="none" w:sz="0" w:space="0" w:color="auto"/>
            <w:right w:val="none" w:sz="0" w:space="0" w:color="auto"/>
          </w:divBdr>
        </w:div>
        <w:div w:id="1647012367">
          <w:marLeft w:val="0"/>
          <w:marRight w:val="0"/>
          <w:marTop w:val="0"/>
          <w:marBottom w:val="0"/>
          <w:divBdr>
            <w:top w:val="none" w:sz="0" w:space="0" w:color="auto"/>
            <w:left w:val="none" w:sz="0" w:space="0" w:color="auto"/>
            <w:bottom w:val="none" w:sz="0" w:space="0" w:color="auto"/>
            <w:right w:val="none" w:sz="0" w:space="0" w:color="auto"/>
          </w:divBdr>
        </w:div>
        <w:div w:id="1658724745">
          <w:marLeft w:val="0"/>
          <w:marRight w:val="0"/>
          <w:marTop w:val="0"/>
          <w:marBottom w:val="0"/>
          <w:divBdr>
            <w:top w:val="none" w:sz="0" w:space="0" w:color="auto"/>
            <w:left w:val="none" w:sz="0" w:space="0" w:color="auto"/>
            <w:bottom w:val="none" w:sz="0" w:space="0" w:color="auto"/>
            <w:right w:val="none" w:sz="0" w:space="0" w:color="auto"/>
          </w:divBdr>
        </w:div>
        <w:div w:id="1665548880">
          <w:marLeft w:val="-15"/>
          <w:marRight w:val="0"/>
          <w:marTop w:val="0"/>
          <w:marBottom w:val="0"/>
          <w:divBdr>
            <w:top w:val="none" w:sz="0" w:space="0" w:color="auto"/>
            <w:left w:val="none" w:sz="0" w:space="0" w:color="auto"/>
            <w:bottom w:val="none" w:sz="0" w:space="0" w:color="auto"/>
            <w:right w:val="none" w:sz="0" w:space="0" w:color="auto"/>
          </w:divBdr>
        </w:div>
        <w:div w:id="1709067678">
          <w:marLeft w:val="-15"/>
          <w:marRight w:val="0"/>
          <w:marTop w:val="0"/>
          <w:marBottom w:val="0"/>
          <w:divBdr>
            <w:top w:val="none" w:sz="0" w:space="0" w:color="auto"/>
            <w:left w:val="none" w:sz="0" w:space="0" w:color="auto"/>
            <w:bottom w:val="none" w:sz="0" w:space="0" w:color="auto"/>
            <w:right w:val="none" w:sz="0" w:space="0" w:color="auto"/>
          </w:divBdr>
        </w:div>
        <w:div w:id="1744520838">
          <w:marLeft w:val="0"/>
          <w:marRight w:val="0"/>
          <w:marTop w:val="0"/>
          <w:marBottom w:val="0"/>
          <w:divBdr>
            <w:top w:val="none" w:sz="0" w:space="0" w:color="auto"/>
            <w:left w:val="none" w:sz="0" w:space="0" w:color="auto"/>
            <w:bottom w:val="none" w:sz="0" w:space="0" w:color="auto"/>
            <w:right w:val="none" w:sz="0" w:space="0" w:color="auto"/>
          </w:divBdr>
        </w:div>
        <w:div w:id="1749883032">
          <w:marLeft w:val="0"/>
          <w:marRight w:val="0"/>
          <w:marTop w:val="0"/>
          <w:marBottom w:val="0"/>
          <w:divBdr>
            <w:top w:val="none" w:sz="0" w:space="0" w:color="auto"/>
            <w:left w:val="none" w:sz="0" w:space="0" w:color="auto"/>
            <w:bottom w:val="none" w:sz="0" w:space="0" w:color="auto"/>
            <w:right w:val="none" w:sz="0" w:space="0" w:color="auto"/>
          </w:divBdr>
        </w:div>
        <w:div w:id="1762556929">
          <w:marLeft w:val="0"/>
          <w:marRight w:val="0"/>
          <w:marTop w:val="0"/>
          <w:marBottom w:val="0"/>
          <w:divBdr>
            <w:top w:val="none" w:sz="0" w:space="0" w:color="auto"/>
            <w:left w:val="none" w:sz="0" w:space="0" w:color="auto"/>
            <w:bottom w:val="none" w:sz="0" w:space="0" w:color="auto"/>
            <w:right w:val="none" w:sz="0" w:space="0" w:color="auto"/>
          </w:divBdr>
          <w:divsChild>
            <w:div w:id="136268340">
              <w:marLeft w:val="-15"/>
              <w:marRight w:val="0"/>
              <w:marTop w:val="0"/>
              <w:marBottom w:val="0"/>
              <w:divBdr>
                <w:top w:val="none" w:sz="0" w:space="0" w:color="auto"/>
                <w:left w:val="none" w:sz="0" w:space="0" w:color="auto"/>
                <w:bottom w:val="none" w:sz="0" w:space="0" w:color="auto"/>
                <w:right w:val="none" w:sz="0" w:space="0" w:color="auto"/>
              </w:divBdr>
            </w:div>
            <w:div w:id="284388024">
              <w:marLeft w:val="0"/>
              <w:marRight w:val="0"/>
              <w:marTop w:val="0"/>
              <w:marBottom w:val="0"/>
              <w:divBdr>
                <w:top w:val="none" w:sz="0" w:space="0" w:color="auto"/>
                <w:left w:val="none" w:sz="0" w:space="0" w:color="auto"/>
                <w:bottom w:val="none" w:sz="0" w:space="0" w:color="auto"/>
                <w:right w:val="none" w:sz="0" w:space="0" w:color="auto"/>
              </w:divBdr>
            </w:div>
            <w:div w:id="398283443">
              <w:marLeft w:val="-15"/>
              <w:marRight w:val="0"/>
              <w:marTop w:val="0"/>
              <w:marBottom w:val="0"/>
              <w:divBdr>
                <w:top w:val="none" w:sz="0" w:space="0" w:color="auto"/>
                <w:left w:val="none" w:sz="0" w:space="0" w:color="auto"/>
                <w:bottom w:val="none" w:sz="0" w:space="0" w:color="auto"/>
                <w:right w:val="none" w:sz="0" w:space="0" w:color="auto"/>
              </w:divBdr>
            </w:div>
            <w:div w:id="460416296">
              <w:marLeft w:val="-15"/>
              <w:marRight w:val="0"/>
              <w:marTop w:val="0"/>
              <w:marBottom w:val="0"/>
              <w:divBdr>
                <w:top w:val="none" w:sz="0" w:space="0" w:color="auto"/>
                <w:left w:val="none" w:sz="0" w:space="0" w:color="auto"/>
                <w:bottom w:val="none" w:sz="0" w:space="0" w:color="auto"/>
                <w:right w:val="none" w:sz="0" w:space="0" w:color="auto"/>
              </w:divBdr>
            </w:div>
            <w:div w:id="645626078">
              <w:marLeft w:val="-15"/>
              <w:marRight w:val="0"/>
              <w:marTop w:val="0"/>
              <w:marBottom w:val="0"/>
              <w:divBdr>
                <w:top w:val="none" w:sz="0" w:space="0" w:color="auto"/>
                <w:left w:val="none" w:sz="0" w:space="0" w:color="auto"/>
                <w:bottom w:val="none" w:sz="0" w:space="0" w:color="auto"/>
                <w:right w:val="none" w:sz="0" w:space="0" w:color="auto"/>
              </w:divBdr>
            </w:div>
            <w:div w:id="659505605">
              <w:marLeft w:val="-15"/>
              <w:marRight w:val="0"/>
              <w:marTop w:val="0"/>
              <w:marBottom w:val="0"/>
              <w:divBdr>
                <w:top w:val="none" w:sz="0" w:space="0" w:color="auto"/>
                <w:left w:val="none" w:sz="0" w:space="0" w:color="auto"/>
                <w:bottom w:val="none" w:sz="0" w:space="0" w:color="auto"/>
                <w:right w:val="none" w:sz="0" w:space="0" w:color="auto"/>
              </w:divBdr>
            </w:div>
            <w:div w:id="683358236">
              <w:marLeft w:val="-15"/>
              <w:marRight w:val="0"/>
              <w:marTop w:val="0"/>
              <w:marBottom w:val="0"/>
              <w:divBdr>
                <w:top w:val="none" w:sz="0" w:space="0" w:color="auto"/>
                <w:left w:val="none" w:sz="0" w:space="0" w:color="auto"/>
                <w:bottom w:val="none" w:sz="0" w:space="0" w:color="auto"/>
                <w:right w:val="none" w:sz="0" w:space="0" w:color="auto"/>
              </w:divBdr>
            </w:div>
            <w:div w:id="744256367">
              <w:marLeft w:val="0"/>
              <w:marRight w:val="0"/>
              <w:marTop w:val="0"/>
              <w:marBottom w:val="0"/>
              <w:divBdr>
                <w:top w:val="none" w:sz="0" w:space="0" w:color="auto"/>
                <w:left w:val="none" w:sz="0" w:space="0" w:color="auto"/>
                <w:bottom w:val="none" w:sz="0" w:space="0" w:color="auto"/>
                <w:right w:val="none" w:sz="0" w:space="0" w:color="auto"/>
              </w:divBdr>
            </w:div>
            <w:div w:id="747385359">
              <w:marLeft w:val="0"/>
              <w:marRight w:val="0"/>
              <w:marTop w:val="0"/>
              <w:marBottom w:val="0"/>
              <w:divBdr>
                <w:top w:val="none" w:sz="0" w:space="0" w:color="auto"/>
                <w:left w:val="none" w:sz="0" w:space="0" w:color="auto"/>
                <w:bottom w:val="none" w:sz="0" w:space="0" w:color="auto"/>
                <w:right w:val="none" w:sz="0" w:space="0" w:color="auto"/>
              </w:divBdr>
            </w:div>
            <w:div w:id="943416753">
              <w:marLeft w:val="-15"/>
              <w:marRight w:val="0"/>
              <w:marTop w:val="0"/>
              <w:marBottom w:val="0"/>
              <w:divBdr>
                <w:top w:val="none" w:sz="0" w:space="0" w:color="auto"/>
                <w:left w:val="none" w:sz="0" w:space="0" w:color="auto"/>
                <w:bottom w:val="none" w:sz="0" w:space="0" w:color="auto"/>
                <w:right w:val="none" w:sz="0" w:space="0" w:color="auto"/>
              </w:divBdr>
            </w:div>
            <w:div w:id="1282034814">
              <w:marLeft w:val="0"/>
              <w:marRight w:val="0"/>
              <w:marTop w:val="0"/>
              <w:marBottom w:val="0"/>
              <w:divBdr>
                <w:top w:val="none" w:sz="0" w:space="0" w:color="auto"/>
                <w:left w:val="none" w:sz="0" w:space="0" w:color="auto"/>
                <w:bottom w:val="none" w:sz="0" w:space="0" w:color="auto"/>
                <w:right w:val="none" w:sz="0" w:space="0" w:color="auto"/>
              </w:divBdr>
            </w:div>
            <w:div w:id="1285231890">
              <w:marLeft w:val="0"/>
              <w:marRight w:val="0"/>
              <w:marTop w:val="0"/>
              <w:marBottom w:val="0"/>
              <w:divBdr>
                <w:top w:val="none" w:sz="0" w:space="0" w:color="auto"/>
                <w:left w:val="none" w:sz="0" w:space="0" w:color="auto"/>
                <w:bottom w:val="none" w:sz="0" w:space="0" w:color="auto"/>
                <w:right w:val="none" w:sz="0" w:space="0" w:color="auto"/>
              </w:divBdr>
            </w:div>
            <w:div w:id="1364475988">
              <w:marLeft w:val="-15"/>
              <w:marRight w:val="0"/>
              <w:marTop w:val="0"/>
              <w:marBottom w:val="0"/>
              <w:divBdr>
                <w:top w:val="none" w:sz="0" w:space="0" w:color="auto"/>
                <w:left w:val="none" w:sz="0" w:space="0" w:color="auto"/>
                <w:bottom w:val="none" w:sz="0" w:space="0" w:color="auto"/>
                <w:right w:val="none" w:sz="0" w:space="0" w:color="auto"/>
              </w:divBdr>
            </w:div>
            <w:div w:id="1485900198">
              <w:marLeft w:val="-15"/>
              <w:marRight w:val="0"/>
              <w:marTop w:val="0"/>
              <w:marBottom w:val="0"/>
              <w:divBdr>
                <w:top w:val="none" w:sz="0" w:space="0" w:color="auto"/>
                <w:left w:val="none" w:sz="0" w:space="0" w:color="auto"/>
                <w:bottom w:val="none" w:sz="0" w:space="0" w:color="auto"/>
                <w:right w:val="none" w:sz="0" w:space="0" w:color="auto"/>
              </w:divBdr>
            </w:div>
            <w:div w:id="1851750579">
              <w:marLeft w:val="0"/>
              <w:marRight w:val="0"/>
              <w:marTop w:val="0"/>
              <w:marBottom w:val="0"/>
              <w:divBdr>
                <w:top w:val="none" w:sz="0" w:space="0" w:color="auto"/>
                <w:left w:val="none" w:sz="0" w:space="0" w:color="auto"/>
                <w:bottom w:val="none" w:sz="0" w:space="0" w:color="auto"/>
                <w:right w:val="none" w:sz="0" w:space="0" w:color="auto"/>
              </w:divBdr>
            </w:div>
            <w:div w:id="2001690534">
              <w:marLeft w:val="-15"/>
              <w:marRight w:val="0"/>
              <w:marTop w:val="0"/>
              <w:marBottom w:val="0"/>
              <w:divBdr>
                <w:top w:val="none" w:sz="0" w:space="0" w:color="auto"/>
                <w:left w:val="none" w:sz="0" w:space="0" w:color="auto"/>
                <w:bottom w:val="none" w:sz="0" w:space="0" w:color="auto"/>
                <w:right w:val="none" w:sz="0" w:space="0" w:color="auto"/>
              </w:divBdr>
            </w:div>
            <w:div w:id="2002613564">
              <w:marLeft w:val="0"/>
              <w:marRight w:val="0"/>
              <w:marTop w:val="0"/>
              <w:marBottom w:val="0"/>
              <w:divBdr>
                <w:top w:val="none" w:sz="0" w:space="0" w:color="auto"/>
                <w:left w:val="none" w:sz="0" w:space="0" w:color="auto"/>
                <w:bottom w:val="none" w:sz="0" w:space="0" w:color="auto"/>
                <w:right w:val="none" w:sz="0" w:space="0" w:color="auto"/>
              </w:divBdr>
            </w:div>
            <w:div w:id="2087872258">
              <w:marLeft w:val="0"/>
              <w:marRight w:val="0"/>
              <w:marTop w:val="0"/>
              <w:marBottom w:val="0"/>
              <w:divBdr>
                <w:top w:val="none" w:sz="0" w:space="0" w:color="auto"/>
                <w:left w:val="none" w:sz="0" w:space="0" w:color="auto"/>
                <w:bottom w:val="none" w:sz="0" w:space="0" w:color="auto"/>
                <w:right w:val="none" w:sz="0" w:space="0" w:color="auto"/>
              </w:divBdr>
            </w:div>
          </w:divsChild>
        </w:div>
        <w:div w:id="1775900424">
          <w:marLeft w:val="-15"/>
          <w:marRight w:val="0"/>
          <w:marTop w:val="0"/>
          <w:marBottom w:val="0"/>
          <w:divBdr>
            <w:top w:val="none" w:sz="0" w:space="0" w:color="auto"/>
            <w:left w:val="none" w:sz="0" w:space="0" w:color="auto"/>
            <w:bottom w:val="none" w:sz="0" w:space="0" w:color="auto"/>
            <w:right w:val="none" w:sz="0" w:space="0" w:color="auto"/>
          </w:divBdr>
        </w:div>
        <w:div w:id="1802839284">
          <w:marLeft w:val="-15"/>
          <w:marRight w:val="0"/>
          <w:marTop w:val="0"/>
          <w:marBottom w:val="0"/>
          <w:divBdr>
            <w:top w:val="none" w:sz="0" w:space="0" w:color="auto"/>
            <w:left w:val="none" w:sz="0" w:space="0" w:color="auto"/>
            <w:bottom w:val="none" w:sz="0" w:space="0" w:color="auto"/>
            <w:right w:val="none" w:sz="0" w:space="0" w:color="auto"/>
          </w:divBdr>
        </w:div>
        <w:div w:id="1809393290">
          <w:marLeft w:val="-15"/>
          <w:marRight w:val="0"/>
          <w:marTop w:val="0"/>
          <w:marBottom w:val="0"/>
          <w:divBdr>
            <w:top w:val="none" w:sz="0" w:space="0" w:color="auto"/>
            <w:left w:val="none" w:sz="0" w:space="0" w:color="auto"/>
            <w:bottom w:val="none" w:sz="0" w:space="0" w:color="auto"/>
            <w:right w:val="none" w:sz="0" w:space="0" w:color="auto"/>
          </w:divBdr>
        </w:div>
        <w:div w:id="1841192024">
          <w:marLeft w:val="0"/>
          <w:marRight w:val="0"/>
          <w:marTop w:val="0"/>
          <w:marBottom w:val="0"/>
          <w:divBdr>
            <w:top w:val="none" w:sz="0" w:space="0" w:color="auto"/>
            <w:left w:val="none" w:sz="0" w:space="0" w:color="auto"/>
            <w:bottom w:val="none" w:sz="0" w:space="0" w:color="auto"/>
            <w:right w:val="none" w:sz="0" w:space="0" w:color="auto"/>
          </w:divBdr>
        </w:div>
        <w:div w:id="1846898010">
          <w:marLeft w:val="0"/>
          <w:marRight w:val="0"/>
          <w:marTop w:val="0"/>
          <w:marBottom w:val="0"/>
          <w:divBdr>
            <w:top w:val="none" w:sz="0" w:space="0" w:color="auto"/>
            <w:left w:val="none" w:sz="0" w:space="0" w:color="auto"/>
            <w:bottom w:val="none" w:sz="0" w:space="0" w:color="auto"/>
            <w:right w:val="none" w:sz="0" w:space="0" w:color="auto"/>
          </w:divBdr>
        </w:div>
        <w:div w:id="1872262437">
          <w:marLeft w:val="-15"/>
          <w:marRight w:val="0"/>
          <w:marTop w:val="0"/>
          <w:marBottom w:val="0"/>
          <w:divBdr>
            <w:top w:val="none" w:sz="0" w:space="0" w:color="auto"/>
            <w:left w:val="none" w:sz="0" w:space="0" w:color="auto"/>
            <w:bottom w:val="none" w:sz="0" w:space="0" w:color="auto"/>
            <w:right w:val="none" w:sz="0" w:space="0" w:color="auto"/>
          </w:divBdr>
        </w:div>
        <w:div w:id="1967160208">
          <w:marLeft w:val="0"/>
          <w:marRight w:val="0"/>
          <w:marTop w:val="0"/>
          <w:marBottom w:val="0"/>
          <w:divBdr>
            <w:top w:val="none" w:sz="0" w:space="0" w:color="auto"/>
            <w:left w:val="none" w:sz="0" w:space="0" w:color="auto"/>
            <w:bottom w:val="none" w:sz="0" w:space="0" w:color="auto"/>
            <w:right w:val="none" w:sz="0" w:space="0" w:color="auto"/>
          </w:divBdr>
        </w:div>
        <w:div w:id="1980107710">
          <w:marLeft w:val="-15"/>
          <w:marRight w:val="0"/>
          <w:marTop w:val="0"/>
          <w:marBottom w:val="0"/>
          <w:divBdr>
            <w:top w:val="none" w:sz="0" w:space="0" w:color="auto"/>
            <w:left w:val="none" w:sz="0" w:space="0" w:color="auto"/>
            <w:bottom w:val="none" w:sz="0" w:space="0" w:color="auto"/>
            <w:right w:val="none" w:sz="0" w:space="0" w:color="auto"/>
          </w:divBdr>
        </w:div>
        <w:div w:id="1994143069">
          <w:marLeft w:val="-15"/>
          <w:marRight w:val="0"/>
          <w:marTop w:val="0"/>
          <w:marBottom w:val="0"/>
          <w:divBdr>
            <w:top w:val="none" w:sz="0" w:space="0" w:color="auto"/>
            <w:left w:val="none" w:sz="0" w:space="0" w:color="auto"/>
            <w:bottom w:val="none" w:sz="0" w:space="0" w:color="auto"/>
            <w:right w:val="none" w:sz="0" w:space="0" w:color="auto"/>
          </w:divBdr>
        </w:div>
        <w:div w:id="2024555527">
          <w:marLeft w:val="0"/>
          <w:marRight w:val="0"/>
          <w:marTop w:val="0"/>
          <w:marBottom w:val="0"/>
          <w:divBdr>
            <w:top w:val="none" w:sz="0" w:space="0" w:color="auto"/>
            <w:left w:val="none" w:sz="0" w:space="0" w:color="auto"/>
            <w:bottom w:val="none" w:sz="0" w:space="0" w:color="auto"/>
            <w:right w:val="none" w:sz="0" w:space="0" w:color="auto"/>
          </w:divBdr>
        </w:div>
        <w:div w:id="2028217219">
          <w:marLeft w:val="-15"/>
          <w:marRight w:val="0"/>
          <w:marTop w:val="0"/>
          <w:marBottom w:val="0"/>
          <w:divBdr>
            <w:top w:val="none" w:sz="0" w:space="0" w:color="auto"/>
            <w:left w:val="none" w:sz="0" w:space="0" w:color="auto"/>
            <w:bottom w:val="none" w:sz="0" w:space="0" w:color="auto"/>
            <w:right w:val="none" w:sz="0" w:space="0" w:color="auto"/>
          </w:divBdr>
        </w:div>
        <w:div w:id="2085835136">
          <w:marLeft w:val="-15"/>
          <w:marRight w:val="0"/>
          <w:marTop w:val="0"/>
          <w:marBottom w:val="0"/>
          <w:divBdr>
            <w:top w:val="none" w:sz="0" w:space="0" w:color="auto"/>
            <w:left w:val="none" w:sz="0" w:space="0" w:color="auto"/>
            <w:bottom w:val="none" w:sz="0" w:space="0" w:color="auto"/>
            <w:right w:val="none" w:sz="0" w:space="0" w:color="auto"/>
          </w:divBdr>
        </w:div>
      </w:divsChild>
    </w:div>
    <w:div w:id="438188269">
      <w:bodyDiv w:val="1"/>
      <w:marLeft w:val="0"/>
      <w:marRight w:val="0"/>
      <w:marTop w:val="0"/>
      <w:marBottom w:val="0"/>
      <w:divBdr>
        <w:top w:val="none" w:sz="0" w:space="0" w:color="auto"/>
        <w:left w:val="none" w:sz="0" w:space="0" w:color="auto"/>
        <w:bottom w:val="none" w:sz="0" w:space="0" w:color="auto"/>
        <w:right w:val="none" w:sz="0" w:space="0" w:color="auto"/>
      </w:divBdr>
      <w:divsChild>
        <w:div w:id="784229665">
          <w:marLeft w:val="562"/>
          <w:marRight w:val="0"/>
          <w:marTop w:val="58"/>
          <w:marBottom w:val="0"/>
          <w:divBdr>
            <w:top w:val="none" w:sz="0" w:space="0" w:color="auto"/>
            <w:left w:val="none" w:sz="0" w:space="0" w:color="auto"/>
            <w:bottom w:val="none" w:sz="0" w:space="0" w:color="auto"/>
            <w:right w:val="none" w:sz="0" w:space="0" w:color="auto"/>
          </w:divBdr>
        </w:div>
        <w:div w:id="846411153">
          <w:marLeft w:val="562"/>
          <w:marRight w:val="0"/>
          <w:marTop w:val="58"/>
          <w:marBottom w:val="0"/>
          <w:divBdr>
            <w:top w:val="none" w:sz="0" w:space="0" w:color="auto"/>
            <w:left w:val="none" w:sz="0" w:space="0" w:color="auto"/>
            <w:bottom w:val="none" w:sz="0" w:space="0" w:color="auto"/>
            <w:right w:val="none" w:sz="0" w:space="0" w:color="auto"/>
          </w:divBdr>
        </w:div>
        <w:div w:id="1198544909">
          <w:marLeft w:val="562"/>
          <w:marRight w:val="0"/>
          <w:marTop w:val="58"/>
          <w:marBottom w:val="0"/>
          <w:divBdr>
            <w:top w:val="none" w:sz="0" w:space="0" w:color="auto"/>
            <w:left w:val="none" w:sz="0" w:space="0" w:color="auto"/>
            <w:bottom w:val="none" w:sz="0" w:space="0" w:color="auto"/>
            <w:right w:val="none" w:sz="0" w:space="0" w:color="auto"/>
          </w:divBdr>
        </w:div>
      </w:divsChild>
    </w:div>
    <w:div w:id="490800323">
      <w:bodyDiv w:val="1"/>
      <w:marLeft w:val="0"/>
      <w:marRight w:val="0"/>
      <w:marTop w:val="0"/>
      <w:marBottom w:val="0"/>
      <w:divBdr>
        <w:top w:val="none" w:sz="0" w:space="0" w:color="auto"/>
        <w:left w:val="none" w:sz="0" w:space="0" w:color="auto"/>
        <w:bottom w:val="none" w:sz="0" w:space="0" w:color="auto"/>
        <w:right w:val="none" w:sz="0" w:space="0" w:color="auto"/>
      </w:divBdr>
    </w:div>
    <w:div w:id="510802087">
      <w:bodyDiv w:val="1"/>
      <w:marLeft w:val="0"/>
      <w:marRight w:val="0"/>
      <w:marTop w:val="0"/>
      <w:marBottom w:val="0"/>
      <w:divBdr>
        <w:top w:val="none" w:sz="0" w:space="0" w:color="auto"/>
        <w:left w:val="none" w:sz="0" w:space="0" w:color="auto"/>
        <w:bottom w:val="none" w:sz="0" w:space="0" w:color="auto"/>
        <w:right w:val="none" w:sz="0" w:space="0" w:color="auto"/>
      </w:divBdr>
    </w:div>
    <w:div w:id="573707348">
      <w:bodyDiv w:val="1"/>
      <w:marLeft w:val="0"/>
      <w:marRight w:val="0"/>
      <w:marTop w:val="0"/>
      <w:marBottom w:val="0"/>
      <w:divBdr>
        <w:top w:val="none" w:sz="0" w:space="0" w:color="auto"/>
        <w:left w:val="none" w:sz="0" w:space="0" w:color="auto"/>
        <w:bottom w:val="none" w:sz="0" w:space="0" w:color="auto"/>
        <w:right w:val="none" w:sz="0" w:space="0" w:color="auto"/>
      </w:divBdr>
    </w:div>
    <w:div w:id="576748481">
      <w:bodyDiv w:val="1"/>
      <w:marLeft w:val="0"/>
      <w:marRight w:val="0"/>
      <w:marTop w:val="0"/>
      <w:marBottom w:val="0"/>
      <w:divBdr>
        <w:top w:val="none" w:sz="0" w:space="0" w:color="auto"/>
        <w:left w:val="none" w:sz="0" w:space="0" w:color="auto"/>
        <w:bottom w:val="none" w:sz="0" w:space="0" w:color="auto"/>
        <w:right w:val="none" w:sz="0" w:space="0" w:color="auto"/>
      </w:divBdr>
      <w:divsChild>
        <w:div w:id="79566948">
          <w:marLeft w:val="0"/>
          <w:marRight w:val="0"/>
          <w:marTop w:val="0"/>
          <w:marBottom w:val="0"/>
          <w:divBdr>
            <w:top w:val="none" w:sz="0" w:space="0" w:color="auto"/>
            <w:left w:val="none" w:sz="0" w:space="0" w:color="auto"/>
            <w:bottom w:val="none" w:sz="0" w:space="0" w:color="auto"/>
            <w:right w:val="none" w:sz="0" w:space="0" w:color="auto"/>
          </w:divBdr>
          <w:divsChild>
            <w:div w:id="119032164">
              <w:marLeft w:val="0"/>
              <w:marRight w:val="0"/>
              <w:marTop w:val="0"/>
              <w:marBottom w:val="0"/>
              <w:divBdr>
                <w:top w:val="none" w:sz="0" w:space="0" w:color="auto"/>
                <w:left w:val="none" w:sz="0" w:space="0" w:color="auto"/>
                <w:bottom w:val="none" w:sz="0" w:space="0" w:color="auto"/>
                <w:right w:val="none" w:sz="0" w:space="0" w:color="auto"/>
              </w:divBdr>
              <w:divsChild>
                <w:div w:id="176889001">
                  <w:marLeft w:val="0"/>
                  <w:marRight w:val="0"/>
                  <w:marTop w:val="0"/>
                  <w:marBottom w:val="0"/>
                  <w:divBdr>
                    <w:top w:val="none" w:sz="0" w:space="0" w:color="auto"/>
                    <w:left w:val="none" w:sz="0" w:space="0" w:color="auto"/>
                    <w:bottom w:val="none" w:sz="0" w:space="0" w:color="auto"/>
                    <w:right w:val="none" w:sz="0" w:space="0" w:color="auto"/>
                  </w:divBdr>
                </w:div>
              </w:divsChild>
            </w:div>
            <w:div w:id="174468928">
              <w:marLeft w:val="0"/>
              <w:marRight w:val="0"/>
              <w:marTop w:val="0"/>
              <w:marBottom w:val="0"/>
              <w:divBdr>
                <w:top w:val="none" w:sz="0" w:space="0" w:color="auto"/>
                <w:left w:val="none" w:sz="0" w:space="0" w:color="auto"/>
                <w:bottom w:val="none" w:sz="0" w:space="0" w:color="auto"/>
                <w:right w:val="none" w:sz="0" w:space="0" w:color="auto"/>
              </w:divBdr>
            </w:div>
            <w:div w:id="215242937">
              <w:marLeft w:val="0"/>
              <w:marRight w:val="0"/>
              <w:marTop w:val="0"/>
              <w:marBottom w:val="0"/>
              <w:divBdr>
                <w:top w:val="none" w:sz="0" w:space="0" w:color="auto"/>
                <w:left w:val="none" w:sz="0" w:space="0" w:color="auto"/>
                <w:bottom w:val="none" w:sz="0" w:space="0" w:color="auto"/>
                <w:right w:val="none" w:sz="0" w:space="0" w:color="auto"/>
              </w:divBdr>
              <w:divsChild>
                <w:div w:id="212811157">
                  <w:marLeft w:val="0"/>
                  <w:marRight w:val="0"/>
                  <w:marTop w:val="0"/>
                  <w:marBottom w:val="0"/>
                  <w:divBdr>
                    <w:top w:val="none" w:sz="0" w:space="0" w:color="auto"/>
                    <w:left w:val="none" w:sz="0" w:space="0" w:color="auto"/>
                    <w:bottom w:val="none" w:sz="0" w:space="0" w:color="auto"/>
                    <w:right w:val="none" w:sz="0" w:space="0" w:color="auto"/>
                  </w:divBdr>
                </w:div>
              </w:divsChild>
            </w:div>
            <w:div w:id="287055897">
              <w:marLeft w:val="0"/>
              <w:marRight w:val="0"/>
              <w:marTop w:val="0"/>
              <w:marBottom w:val="0"/>
              <w:divBdr>
                <w:top w:val="none" w:sz="0" w:space="0" w:color="auto"/>
                <w:left w:val="none" w:sz="0" w:space="0" w:color="auto"/>
                <w:bottom w:val="none" w:sz="0" w:space="0" w:color="auto"/>
                <w:right w:val="none" w:sz="0" w:space="0" w:color="auto"/>
              </w:divBdr>
              <w:divsChild>
                <w:div w:id="1404177519">
                  <w:marLeft w:val="0"/>
                  <w:marRight w:val="0"/>
                  <w:marTop w:val="0"/>
                  <w:marBottom w:val="0"/>
                  <w:divBdr>
                    <w:top w:val="none" w:sz="0" w:space="0" w:color="auto"/>
                    <w:left w:val="none" w:sz="0" w:space="0" w:color="auto"/>
                    <w:bottom w:val="none" w:sz="0" w:space="0" w:color="auto"/>
                    <w:right w:val="none" w:sz="0" w:space="0" w:color="auto"/>
                  </w:divBdr>
                </w:div>
              </w:divsChild>
            </w:div>
            <w:div w:id="811097234">
              <w:marLeft w:val="-15"/>
              <w:marRight w:val="0"/>
              <w:marTop w:val="0"/>
              <w:marBottom w:val="0"/>
              <w:divBdr>
                <w:top w:val="none" w:sz="0" w:space="0" w:color="auto"/>
                <w:left w:val="none" w:sz="0" w:space="0" w:color="auto"/>
                <w:bottom w:val="none" w:sz="0" w:space="0" w:color="auto"/>
                <w:right w:val="none" w:sz="0" w:space="0" w:color="auto"/>
              </w:divBdr>
            </w:div>
            <w:div w:id="825245565">
              <w:marLeft w:val="-15"/>
              <w:marRight w:val="0"/>
              <w:marTop w:val="0"/>
              <w:marBottom w:val="0"/>
              <w:divBdr>
                <w:top w:val="none" w:sz="0" w:space="0" w:color="auto"/>
                <w:left w:val="none" w:sz="0" w:space="0" w:color="auto"/>
                <w:bottom w:val="none" w:sz="0" w:space="0" w:color="auto"/>
                <w:right w:val="none" w:sz="0" w:space="0" w:color="auto"/>
              </w:divBdr>
            </w:div>
            <w:div w:id="833568239">
              <w:marLeft w:val="0"/>
              <w:marRight w:val="0"/>
              <w:marTop w:val="0"/>
              <w:marBottom w:val="0"/>
              <w:divBdr>
                <w:top w:val="none" w:sz="0" w:space="0" w:color="auto"/>
                <w:left w:val="none" w:sz="0" w:space="0" w:color="auto"/>
                <w:bottom w:val="none" w:sz="0" w:space="0" w:color="auto"/>
                <w:right w:val="none" w:sz="0" w:space="0" w:color="auto"/>
              </w:divBdr>
              <w:divsChild>
                <w:div w:id="1801220008">
                  <w:marLeft w:val="0"/>
                  <w:marRight w:val="0"/>
                  <w:marTop w:val="0"/>
                  <w:marBottom w:val="0"/>
                  <w:divBdr>
                    <w:top w:val="none" w:sz="0" w:space="0" w:color="auto"/>
                    <w:left w:val="none" w:sz="0" w:space="0" w:color="auto"/>
                    <w:bottom w:val="none" w:sz="0" w:space="0" w:color="auto"/>
                    <w:right w:val="none" w:sz="0" w:space="0" w:color="auto"/>
                  </w:divBdr>
                </w:div>
              </w:divsChild>
            </w:div>
            <w:div w:id="997075834">
              <w:marLeft w:val="0"/>
              <w:marRight w:val="0"/>
              <w:marTop w:val="0"/>
              <w:marBottom w:val="0"/>
              <w:divBdr>
                <w:top w:val="none" w:sz="0" w:space="0" w:color="auto"/>
                <w:left w:val="none" w:sz="0" w:space="0" w:color="auto"/>
                <w:bottom w:val="none" w:sz="0" w:space="0" w:color="auto"/>
                <w:right w:val="none" w:sz="0" w:space="0" w:color="auto"/>
              </w:divBdr>
              <w:divsChild>
                <w:div w:id="1484354663">
                  <w:marLeft w:val="0"/>
                  <w:marRight w:val="0"/>
                  <w:marTop w:val="0"/>
                  <w:marBottom w:val="0"/>
                  <w:divBdr>
                    <w:top w:val="none" w:sz="0" w:space="0" w:color="auto"/>
                    <w:left w:val="none" w:sz="0" w:space="0" w:color="auto"/>
                    <w:bottom w:val="none" w:sz="0" w:space="0" w:color="auto"/>
                    <w:right w:val="none" w:sz="0" w:space="0" w:color="auto"/>
                  </w:divBdr>
                  <w:divsChild>
                    <w:div w:id="194733600">
                      <w:marLeft w:val="0"/>
                      <w:marRight w:val="0"/>
                      <w:marTop w:val="0"/>
                      <w:marBottom w:val="0"/>
                      <w:divBdr>
                        <w:top w:val="none" w:sz="0" w:space="0" w:color="auto"/>
                        <w:left w:val="none" w:sz="0" w:space="0" w:color="auto"/>
                        <w:bottom w:val="none" w:sz="0" w:space="0" w:color="auto"/>
                        <w:right w:val="none" w:sz="0" w:space="0" w:color="auto"/>
                      </w:divBdr>
                      <w:divsChild>
                        <w:div w:id="376466233">
                          <w:marLeft w:val="0"/>
                          <w:marRight w:val="0"/>
                          <w:marTop w:val="0"/>
                          <w:marBottom w:val="0"/>
                          <w:divBdr>
                            <w:top w:val="none" w:sz="0" w:space="0" w:color="auto"/>
                            <w:left w:val="none" w:sz="0" w:space="0" w:color="auto"/>
                            <w:bottom w:val="none" w:sz="0" w:space="0" w:color="auto"/>
                            <w:right w:val="none" w:sz="0" w:space="0" w:color="auto"/>
                          </w:divBdr>
                        </w:div>
                      </w:divsChild>
                    </w:div>
                    <w:div w:id="587155479">
                      <w:marLeft w:val="0"/>
                      <w:marRight w:val="0"/>
                      <w:marTop w:val="0"/>
                      <w:marBottom w:val="0"/>
                      <w:divBdr>
                        <w:top w:val="none" w:sz="0" w:space="0" w:color="auto"/>
                        <w:left w:val="none" w:sz="0" w:space="0" w:color="auto"/>
                        <w:bottom w:val="none" w:sz="0" w:space="0" w:color="auto"/>
                        <w:right w:val="none" w:sz="0" w:space="0" w:color="auto"/>
                      </w:divBdr>
                      <w:divsChild>
                        <w:div w:id="1614089801">
                          <w:marLeft w:val="0"/>
                          <w:marRight w:val="0"/>
                          <w:marTop w:val="0"/>
                          <w:marBottom w:val="0"/>
                          <w:divBdr>
                            <w:top w:val="none" w:sz="0" w:space="0" w:color="auto"/>
                            <w:left w:val="none" w:sz="0" w:space="0" w:color="auto"/>
                            <w:bottom w:val="none" w:sz="0" w:space="0" w:color="auto"/>
                            <w:right w:val="none" w:sz="0" w:space="0" w:color="auto"/>
                          </w:divBdr>
                        </w:div>
                      </w:divsChild>
                    </w:div>
                    <w:div w:id="782503602">
                      <w:marLeft w:val="0"/>
                      <w:marRight w:val="0"/>
                      <w:marTop w:val="0"/>
                      <w:marBottom w:val="0"/>
                      <w:divBdr>
                        <w:top w:val="none" w:sz="0" w:space="0" w:color="auto"/>
                        <w:left w:val="none" w:sz="0" w:space="0" w:color="auto"/>
                        <w:bottom w:val="none" w:sz="0" w:space="0" w:color="auto"/>
                        <w:right w:val="none" w:sz="0" w:space="0" w:color="auto"/>
                      </w:divBdr>
                      <w:divsChild>
                        <w:div w:id="346834510">
                          <w:marLeft w:val="0"/>
                          <w:marRight w:val="0"/>
                          <w:marTop w:val="0"/>
                          <w:marBottom w:val="0"/>
                          <w:divBdr>
                            <w:top w:val="none" w:sz="0" w:space="0" w:color="auto"/>
                            <w:left w:val="none" w:sz="0" w:space="0" w:color="auto"/>
                            <w:bottom w:val="none" w:sz="0" w:space="0" w:color="auto"/>
                            <w:right w:val="none" w:sz="0" w:space="0" w:color="auto"/>
                          </w:divBdr>
                        </w:div>
                      </w:divsChild>
                    </w:div>
                    <w:div w:id="1100024538">
                      <w:marLeft w:val="0"/>
                      <w:marRight w:val="0"/>
                      <w:marTop w:val="0"/>
                      <w:marBottom w:val="0"/>
                      <w:divBdr>
                        <w:top w:val="none" w:sz="0" w:space="0" w:color="auto"/>
                        <w:left w:val="none" w:sz="0" w:space="0" w:color="auto"/>
                        <w:bottom w:val="none" w:sz="0" w:space="0" w:color="auto"/>
                        <w:right w:val="none" w:sz="0" w:space="0" w:color="auto"/>
                      </w:divBdr>
                      <w:divsChild>
                        <w:div w:id="712118284">
                          <w:marLeft w:val="0"/>
                          <w:marRight w:val="0"/>
                          <w:marTop w:val="0"/>
                          <w:marBottom w:val="0"/>
                          <w:divBdr>
                            <w:top w:val="none" w:sz="0" w:space="0" w:color="auto"/>
                            <w:left w:val="none" w:sz="0" w:space="0" w:color="auto"/>
                            <w:bottom w:val="none" w:sz="0" w:space="0" w:color="auto"/>
                            <w:right w:val="none" w:sz="0" w:space="0" w:color="auto"/>
                          </w:divBdr>
                        </w:div>
                        <w:div w:id="817185007">
                          <w:marLeft w:val="0"/>
                          <w:marRight w:val="0"/>
                          <w:marTop w:val="0"/>
                          <w:marBottom w:val="0"/>
                          <w:divBdr>
                            <w:top w:val="none" w:sz="0" w:space="0" w:color="auto"/>
                            <w:left w:val="none" w:sz="0" w:space="0" w:color="auto"/>
                            <w:bottom w:val="none" w:sz="0" w:space="0" w:color="auto"/>
                            <w:right w:val="none" w:sz="0" w:space="0" w:color="auto"/>
                          </w:divBdr>
                        </w:div>
                        <w:div w:id="848834468">
                          <w:marLeft w:val="0"/>
                          <w:marRight w:val="0"/>
                          <w:marTop w:val="0"/>
                          <w:marBottom w:val="0"/>
                          <w:divBdr>
                            <w:top w:val="none" w:sz="0" w:space="0" w:color="auto"/>
                            <w:left w:val="none" w:sz="0" w:space="0" w:color="auto"/>
                            <w:bottom w:val="none" w:sz="0" w:space="0" w:color="auto"/>
                            <w:right w:val="none" w:sz="0" w:space="0" w:color="auto"/>
                          </w:divBdr>
                        </w:div>
                        <w:div w:id="978461713">
                          <w:marLeft w:val="0"/>
                          <w:marRight w:val="0"/>
                          <w:marTop w:val="0"/>
                          <w:marBottom w:val="0"/>
                          <w:divBdr>
                            <w:top w:val="none" w:sz="0" w:space="0" w:color="auto"/>
                            <w:left w:val="none" w:sz="0" w:space="0" w:color="auto"/>
                            <w:bottom w:val="none" w:sz="0" w:space="0" w:color="auto"/>
                            <w:right w:val="none" w:sz="0" w:space="0" w:color="auto"/>
                          </w:divBdr>
                        </w:div>
                      </w:divsChild>
                    </w:div>
                    <w:div w:id="1176848486">
                      <w:marLeft w:val="0"/>
                      <w:marRight w:val="0"/>
                      <w:marTop w:val="0"/>
                      <w:marBottom w:val="0"/>
                      <w:divBdr>
                        <w:top w:val="none" w:sz="0" w:space="0" w:color="auto"/>
                        <w:left w:val="none" w:sz="0" w:space="0" w:color="auto"/>
                        <w:bottom w:val="none" w:sz="0" w:space="0" w:color="auto"/>
                        <w:right w:val="none" w:sz="0" w:space="0" w:color="auto"/>
                      </w:divBdr>
                      <w:divsChild>
                        <w:div w:id="1257978165">
                          <w:marLeft w:val="0"/>
                          <w:marRight w:val="0"/>
                          <w:marTop w:val="0"/>
                          <w:marBottom w:val="0"/>
                          <w:divBdr>
                            <w:top w:val="none" w:sz="0" w:space="0" w:color="auto"/>
                            <w:left w:val="none" w:sz="0" w:space="0" w:color="auto"/>
                            <w:bottom w:val="none" w:sz="0" w:space="0" w:color="auto"/>
                            <w:right w:val="none" w:sz="0" w:space="0" w:color="auto"/>
                          </w:divBdr>
                        </w:div>
                      </w:divsChild>
                    </w:div>
                    <w:div w:id="1275207696">
                      <w:marLeft w:val="0"/>
                      <w:marRight w:val="0"/>
                      <w:marTop w:val="0"/>
                      <w:marBottom w:val="0"/>
                      <w:divBdr>
                        <w:top w:val="none" w:sz="0" w:space="0" w:color="auto"/>
                        <w:left w:val="none" w:sz="0" w:space="0" w:color="auto"/>
                        <w:bottom w:val="none" w:sz="0" w:space="0" w:color="auto"/>
                        <w:right w:val="none" w:sz="0" w:space="0" w:color="auto"/>
                      </w:divBdr>
                      <w:divsChild>
                        <w:div w:id="958223137">
                          <w:marLeft w:val="0"/>
                          <w:marRight w:val="0"/>
                          <w:marTop w:val="0"/>
                          <w:marBottom w:val="0"/>
                          <w:divBdr>
                            <w:top w:val="none" w:sz="0" w:space="0" w:color="auto"/>
                            <w:left w:val="none" w:sz="0" w:space="0" w:color="auto"/>
                            <w:bottom w:val="none" w:sz="0" w:space="0" w:color="auto"/>
                            <w:right w:val="none" w:sz="0" w:space="0" w:color="auto"/>
                          </w:divBdr>
                        </w:div>
                        <w:div w:id="1020618407">
                          <w:marLeft w:val="0"/>
                          <w:marRight w:val="0"/>
                          <w:marTop w:val="0"/>
                          <w:marBottom w:val="0"/>
                          <w:divBdr>
                            <w:top w:val="none" w:sz="0" w:space="0" w:color="auto"/>
                            <w:left w:val="none" w:sz="0" w:space="0" w:color="auto"/>
                            <w:bottom w:val="none" w:sz="0" w:space="0" w:color="auto"/>
                            <w:right w:val="none" w:sz="0" w:space="0" w:color="auto"/>
                          </w:divBdr>
                        </w:div>
                      </w:divsChild>
                    </w:div>
                    <w:div w:id="1410151001">
                      <w:marLeft w:val="0"/>
                      <w:marRight w:val="0"/>
                      <w:marTop w:val="0"/>
                      <w:marBottom w:val="0"/>
                      <w:divBdr>
                        <w:top w:val="none" w:sz="0" w:space="0" w:color="auto"/>
                        <w:left w:val="none" w:sz="0" w:space="0" w:color="auto"/>
                        <w:bottom w:val="none" w:sz="0" w:space="0" w:color="auto"/>
                        <w:right w:val="none" w:sz="0" w:space="0" w:color="auto"/>
                      </w:divBdr>
                      <w:divsChild>
                        <w:div w:id="1344624311">
                          <w:marLeft w:val="0"/>
                          <w:marRight w:val="0"/>
                          <w:marTop w:val="0"/>
                          <w:marBottom w:val="0"/>
                          <w:divBdr>
                            <w:top w:val="none" w:sz="0" w:space="0" w:color="auto"/>
                            <w:left w:val="none" w:sz="0" w:space="0" w:color="auto"/>
                            <w:bottom w:val="none" w:sz="0" w:space="0" w:color="auto"/>
                            <w:right w:val="none" w:sz="0" w:space="0" w:color="auto"/>
                          </w:divBdr>
                        </w:div>
                      </w:divsChild>
                    </w:div>
                    <w:div w:id="1440028012">
                      <w:marLeft w:val="0"/>
                      <w:marRight w:val="0"/>
                      <w:marTop w:val="0"/>
                      <w:marBottom w:val="0"/>
                      <w:divBdr>
                        <w:top w:val="none" w:sz="0" w:space="0" w:color="auto"/>
                        <w:left w:val="none" w:sz="0" w:space="0" w:color="auto"/>
                        <w:bottom w:val="none" w:sz="0" w:space="0" w:color="auto"/>
                        <w:right w:val="none" w:sz="0" w:space="0" w:color="auto"/>
                      </w:divBdr>
                      <w:divsChild>
                        <w:div w:id="756830623">
                          <w:marLeft w:val="0"/>
                          <w:marRight w:val="0"/>
                          <w:marTop w:val="0"/>
                          <w:marBottom w:val="0"/>
                          <w:divBdr>
                            <w:top w:val="none" w:sz="0" w:space="0" w:color="auto"/>
                            <w:left w:val="none" w:sz="0" w:space="0" w:color="auto"/>
                            <w:bottom w:val="none" w:sz="0" w:space="0" w:color="auto"/>
                            <w:right w:val="none" w:sz="0" w:space="0" w:color="auto"/>
                          </w:divBdr>
                        </w:div>
                      </w:divsChild>
                    </w:div>
                    <w:div w:id="1723820027">
                      <w:marLeft w:val="0"/>
                      <w:marRight w:val="0"/>
                      <w:marTop w:val="0"/>
                      <w:marBottom w:val="0"/>
                      <w:divBdr>
                        <w:top w:val="none" w:sz="0" w:space="0" w:color="auto"/>
                        <w:left w:val="none" w:sz="0" w:space="0" w:color="auto"/>
                        <w:bottom w:val="none" w:sz="0" w:space="0" w:color="auto"/>
                        <w:right w:val="none" w:sz="0" w:space="0" w:color="auto"/>
                      </w:divBdr>
                      <w:divsChild>
                        <w:div w:id="1019162229">
                          <w:marLeft w:val="0"/>
                          <w:marRight w:val="0"/>
                          <w:marTop w:val="0"/>
                          <w:marBottom w:val="0"/>
                          <w:divBdr>
                            <w:top w:val="none" w:sz="0" w:space="0" w:color="auto"/>
                            <w:left w:val="none" w:sz="0" w:space="0" w:color="auto"/>
                            <w:bottom w:val="none" w:sz="0" w:space="0" w:color="auto"/>
                            <w:right w:val="none" w:sz="0" w:space="0" w:color="auto"/>
                          </w:divBdr>
                        </w:div>
                      </w:divsChild>
                    </w:div>
                    <w:div w:id="1730151787">
                      <w:marLeft w:val="0"/>
                      <w:marRight w:val="0"/>
                      <w:marTop w:val="0"/>
                      <w:marBottom w:val="0"/>
                      <w:divBdr>
                        <w:top w:val="none" w:sz="0" w:space="0" w:color="auto"/>
                        <w:left w:val="none" w:sz="0" w:space="0" w:color="auto"/>
                        <w:bottom w:val="none" w:sz="0" w:space="0" w:color="auto"/>
                        <w:right w:val="none" w:sz="0" w:space="0" w:color="auto"/>
                      </w:divBdr>
                      <w:divsChild>
                        <w:div w:id="128326640">
                          <w:marLeft w:val="0"/>
                          <w:marRight w:val="0"/>
                          <w:marTop w:val="0"/>
                          <w:marBottom w:val="0"/>
                          <w:divBdr>
                            <w:top w:val="none" w:sz="0" w:space="0" w:color="auto"/>
                            <w:left w:val="none" w:sz="0" w:space="0" w:color="auto"/>
                            <w:bottom w:val="none" w:sz="0" w:space="0" w:color="auto"/>
                            <w:right w:val="none" w:sz="0" w:space="0" w:color="auto"/>
                          </w:divBdr>
                        </w:div>
                      </w:divsChild>
                    </w:div>
                    <w:div w:id="1748840064">
                      <w:marLeft w:val="0"/>
                      <w:marRight w:val="0"/>
                      <w:marTop w:val="0"/>
                      <w:marBottom w:val="0"/>
                      <w:divBdr>
                        <w:top w:val="none" w:sz="0" w:space="0" w:color="auto"/>
                        <w:left w:val="none" w:sz="0" w:space="0" w:color="auto"/>
                        <w:bottom w:val="none" w:sz="0" w:space="0" w:color="auto"/>
                        <w:right w:val="none" w:sz="0" w:space="0" w:color="auto"/>
                      </w:divBdr>
                      <w:divsChild>
                        <w:div w:id="2050177377">
                          <w:marLeft w:val="0"/>
                          <w:marRight w:val="0"/>
                          <w:marTop w:val="0"/>
                          <w:marBottom w:val="0"/>
                          <w:divBdr>
                            <w:top w:val="none" w:sz="0" w:space="0" w:color="auto"/>
                            <w:left w:val="none" w:sz="0" w:space="0" w:color="auto"/>
                            <w:bottom w:val="none" w:sz="0" w:space="0" w:color="auto"/>
                            <w:right w:val="none" w:sz="0" w:space="0" w:color="auto"/>
                          </w:divBdr>
                        </w:div>
                      </w:divsChild>
                    </w:div>
                    <w:div w:id="1907762453">
                      <w:marLeft w:val="0"/>
                      <w:marRight w:val="0"/>
                      <w:marTop w:val="0"/>
                      <w:marBottom w:val="0"/>
                      <w:divBdr>
                        <w:top w:val="none" w:sz="0" w:space="0" w:color="auto"/>
                        <w:left w:val="none" w:sz="0" w:space="0" w:color="auto"/>
                        <w:bottom w:val="none" w:sz="0" w:space="0" w:color="auto"/>
                        <w:right w:val="none" w:sz="0" w:space="0" w:color="auto"/>
                      </w:divBdr>
                      <w:divsChild>
                        <w:div w:id="6992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42980">
              <w:marLeft w:val="0"/>
              <w:marRight w:val="0"/>
              <w:marTop w:val="0"/>
              <w:marBottom w:val="0"/>
              <w:divBdr>
                <w:top w:val="none" w:sz="0" w:space="0" w:color="auto"/>
                <w:left w:val="none" w:sz="0" w:space="0" w:color="auto"/>
                <w:bottom w:val="none" w:sz="0" w:space="0" w:color="auto"/>
                <w:right w:val="none" w:sz="0" w:space="0" w:color="auto"/>
              </w:divBdr>
              <w:divsChild>
                <w:div w:id="248973084">
                  <w:marLeft w:val="0"/>
                  <w:marRight w:val="0"/>
                  <w:marTop w:val="0"/>
                  <w:marBottom w:val="0"/>
                  <w:divBdr>
                    <w:top w:val="none" w:sz="0" w:space="0" w:color="auto"/>
                    <w:left w:val="none" w:sz="0" w:space="0" w:color="auto"/>
                    <w:bottom w:val="none" w:sz="0" w:space="0" w:color="auto"/>
                    <w:right w:val="none" w:sz="0" w:space="0" w:color="auto"/>
                  </w:divBdr>
                </w:div>
              </w:divsChild>
            </w:div>
            <w:div w:id="1013651289">
              <w:marLeft w:val="-15"/>
              <w:marRight w:val="0"/>
              <w:marTop w:val="0"/>
              <w:marBottom w:val="0"/>
              <w:divBdr>
                <w:top w:val="none" w:sz="0" w:space="0" w:color="auto"/>
                <w:left w:val="none" w:sz="0" w:space="0" w:color="auto"/>
                <w:bottom w:val="none" w:sz="0" w:space="0" w:color="auto"/>
                <w:right w:val="none" w:sz="0" w:space="0" w:color="auto"/>
              </w:divBdr>
            </w:div>
            <w:div w:id="1060324799">
              <w:marLeft w:val="0"/>
              <w:marRight w:val="0"/>
              <w:marTop w:val="0"/>
              <w:marBottom w:val="0"/>
              <w:divBdr>
                <w:top w:val="none" w:sz="0" w:space="0" w:color="auto"/>
                <w:left w:val="none" w:sz="0" w:space="0" w:color="auto"/>
                <w:bottom w:val="none" w:sz="0" w:space="0" w:color="auto"/>
                <w:right w:val="none" w:sz="0" w:space="0" w:color="auto"/>
              </w:divBdr>
            </w:div>
            <w:div w:id="1179076140">
              <w:marLeft w:val="-15"/>
              <w:marRight w:val="0"/>
              <w:marTop w:val="0"/>
              <w:marBottom w:val="0"/>
              <w:divBdr>
                <w:top w:val="none" w:sz="0" w:space="0" w:color="auto"/>
                <w:left w:val="none" w:sz="0" w:space="0" w:color="auto"/>
                <w:bottom w:val="none" w:sz="0" w:space="0" w:color="auto"/>
                <w:right w:val="none" w:sz="0" w:space="0" w:color="auto"/>
              </w:divBdr>
            </w:div>
            <w:div w:id="1219971639">
              <w:marLeft w:val="0"/>
              <w:marRight w:val="0"/>
              <w:marTop w:val="0"/>
              <w:marBottom w:val="0"/>
              <w:divBdr>
                <w:top w:val="none" w:sz="0" w:space="0" w:color="auto"/>
                <w:left w:val="none" w:sz="0" w:space="0" w:color="auto"/>
                <w:bottom w:val="none" w:sz="0" w:space="0" w:color="auto"/>
                <w:right w:val="none" w:sz="0" w:space="0" w:color="auto"/>
              </w:divBdr>
              <w:divsChild>
                <w:div w:id="649557019">
                  <w:marLeft w:val="0"/>
                  <w:marRight w:val="0"/>
                  <w:marTop w:val="0"/>
                  <w:marBottom w:val="0"/>
                  <w:divBdr>
                    <w:top w:val="none" w:sz="0" w:space="0" w:color="auto"/>
                    <w:left w:val="none" w:sz="0" w:space="0" w:color="auto"/>
                    <w:bottom w:val="none" w:sz="0" w:space="0" w:color="auto"/>
                    <w:right w:val="none" w:sz="0" w:space="0" w:color="auto"/>
                  </w:divBdr>
                </w:div>
                <w:div w:id="891771635">
                  <w:marLeft w:val="0"/>
                  <w:marRight w:val="0"/>
                  <w:marTop w:val="0"/>
                  <w:marBottom w:val="0"/>
                  <w:divBdr>
                    <w:top w:val="none" w:sz="0" w:space="0" w:color="auto"/>
                    <w:left w:val="none" w:sz="0" w:space="0" w:color="auto"/>
                    <w:bottom w:val="none" w:sz="0" w:space="0" w:color="auto"/>
                    <w:right w:val="none" w:sz="0" w:space="0" w:color="auto"/>
                  </w:divBdr>
                </w:div>
                <w:div w:id="1185942681">
                  <w:marLeft w:val="0"/>
                  <w:marRight w:val="0"/>
                  <w:marTop w:val="0"/>
                  <w:marBottom w:val="0"/>
                  <w:divBdr>
                    <w:top w:val="none" w:sz="0" w:space="0" w:color="auto"/>
                    <w:left w:val="none" w:sz="0" w:space="0" w:color="auto"/>
                    <w:bottom w:val="none" w:sz="0" w:space="0" w:color="auto"/>
                    <w:right w:val="none" w:sz="0" w:space="0" w:color="auto"/>
                  </w:divBdr>
                </w:div>
                <w:div w:id="1480347641">
                  <w:marLeft w:val="0"/>
                  <w:marRight w:val="0"/>
                  <w:marTop w:val="0"/>
                  <w:marBottom w:val="0"/>
                  <w:divBdr>
                    <w:top w:val="none" w:sz="0" w:space="0" w:color="auto"/>
                    <w:left w:val="none" w:sz="0" w:space="0" w:color="auto"/>
                    <w:bottom w:val="none" w:sz="0" w:space="0" w:color="auto"/>
                    <w:right w:val="none" w:sz="0" w:space="0" w:color="auto"/>
                  </w:divBdr>
                </w:div>
              </w:divsChild>
            </w:div>
            <w:div w:id="1303655099">
              <w:marLeft w:val="-15"/>
              <w:marRight w:val="0"/>
              <w:marTop w:val="0"/>
              <w:marBottom w:val="0"/>
              <w:divBdr>
                <w:top w:val="none" w:sz="0" w:space="0" w:color="auto"/>
                <w:left w:val="none" w:sz="0" w:space="0" w:color="auto"/>
                <w:bottom w:val="none" w:sz="0" w:space="0" w:color="auto"/>
                <w:right w:val="none" w:sz="0" w:space="0" w:color="auto"/>
              </w:divBdr>
            </w:div>
            <w:div w:id="1614707378">
              <w:marLeft w:val="0"/>
              <w:marRight w:val="0"/>
              <w:marTop w:val="0"/>
              <w:marBottom w:val="0"/>
              <w:divBdr>
                <w:top w:val="none" w:sz="0" w:space="0" w:color="auto"/>
                <w:left w:val="none" w:sz="0" w:space="0" w:color="auto"/>
                <w:bottom w:val="none" w:sz="0" w:space="0" w:color="auto"/>
                <w:right w:val="none" w:sz="0" w:space="0" w:color="auto"/>
              </w:divBdr>
              <w:divsChild>
                <w:div w:id="813983887">
                  <w:marLeft w:val="0"/>
                  <w:marRight w:val="0"/>
                  <w:marTop w:val="0"/>
                  <w:marBottom w:val="0"/>
                  <w:divBdr>
                    <w:top w:val="none" w:sz="0" w:space="0" w:color="auto"/>
                    <w:left w:val="none" w:sz="0" w:space="0" w:color="auto"/>
                    <w:bottom w:val="none" w:sz="0" w:space="0" w:color="auto"/>
                    <w:right w:val="none" w:sz="0" w:space="0" w:color="auto"/>
                  </w:divBdr>
                </w:div>
              </w:divsChild>
            </w:div>
            <w:div w:id="1677339715">
              <w:marLeft w:val="0"/>
              <w:marRight w:val="0"/>
              <w:marTop w:val="0"/>
              <w:marBottom w:val="0"/>
              <w:divBdr>
                <w:top w:val="none" w:sz="0" w:space="0" w:color="auto"/>
                <w:left w:val="none" w:sz="0" w:space="0" w:color="auto"/>
                <w:bottom w:val="none" w:sz="0" w:space="0" w:color="auto"/>
                <w:right w:val="none" w:sz="0" w:space="0" w:color="auto"/>
              </w:divBdr>
              <w:divsChild>
                <w:div w:id="762266388">
                  <w:marLeft w:val="0"/>
                  <w:marRight w:val="0"/>
                  <w:marTop w:val="0"/>
                  <w:marBottom w:val="0"/>
                  <w:divBdr>
                    <w:top w:val="none" w:sz="0" w:space="0" w:color="auto"/>
                    <w:left w:val="none" w:sz="0" w:space="0" w:color="auto"/>
                    <w:bottom w:val="none" w:sz="0" w:space="0" w:color="auto"/>
                    <w:right w:val="none" w:sz="0" w:space="0" w:color="auto"/>
                  </w:divBdr>
                </w:div>
              </w:divsChild>
            </w:div>
            <w:div w:id="1846822355">
              <w:marLeft w:val="0"/>
              <w:marRight w:val="0"/>
              <w:marTop w:val="0"/>
              <w:marBottom w:val="0"/>
              <w:divBdr>
                <w:top w:val="none" w:sz="0" w:space="0" w:color="auto"/>
                <w:left w:val="none" w:sz="0" w:space="0" w:color="auto"/>
                <w:bottom w:val="none" w:sz="0" w:space="0" w:color="auto"/>
                <w:right w:val="none" w:sz="0" w:space="0" w:color="auto"/>
              </w:divBdr>
              <w:divsChild>
                <w:div w:id="508450595">
                  <w:marLeft w:val="0"/>
                  <w:marRight w:val="0"/>
                  <w:marTop w:val="0"/>
                  <w:marBottom w:val="0"/>
                  <w:divBdr>
                    <w:top w:val="none" w:sz="0" w:space="0" w:color="auto"/>
                    <w:left w:val="none" w:sz="0" w:space="0" w:color="auto"/>
                    <w:bottom w:val="none" w:sz="0" w:space="0" w:color="auto"/>
                    <w:right w:val="none" w:sz="0" w:space="0" w:color="auto"/>
                  </w:divBdr>
                </w:div>
              </w:divsChild>
            </w:div>
            <w:div w:id="1855797627">
              <w:marLeft w:val="0"/>
              <w:marRight w:val="0"/>
              <w:marTop w:val="0"/>
              <w:marBottom w:val="0"/>
              <w:divBdr>
                <w:top w:val="none" w:sz="0" w:space="0" w:color="auto"/>
                <w:left w:val="none" w:sz="0" w:space="0" w:color="auto"/>
                <w:bottom w:val="none" w:sz="0" w:space="0" w:color="auto"/>
                <w:right w:val="none" w:sz="0" w:space="0" w:color="auto"/>
              </w:divBdr>
            </w:div>
            <w:div w:id="1873956797">
              <w:marLeft w:val="0"/>
              <w:marRight w:val="0"/>
              <w:marTop w:val="0"/>
              <w:marBottom w:val="0"/>
              <w:divBdr>
                <w:top w:val="none" w:sz="0" w:space="0" w:color="auto"/>
                <w:left w:val="none" w:sz="0" w:space="0" w:color="auto"/>
                <w:bottom w:val="none" w:sz="0" w:space="0" w:color="auto"/>
                <w:right w:val="none" w:sz="0" w:space="0" w:color="auto"/>
              </w:divBdr>
            </w:div>
            <w:div w:id="1946423941">
              <w:marLeft w:val="510"/>
              <w:marRight w:val="0"/>
              <w:marTop w:val="0"/>
              <w:marBottom w:val="0"/>
              <w:divBdr>
                <w:top w:val="none" w:sz="0" w:space="0" w:color="auto"/>
                <w:left w:val="none" w:sz="0" w:space="0" w:color="auto"/>
                <w:bottom w:val="none" w:sz="0" w:space="0" w:color="auto"/>
                <w:right w:val="none" w:sz="0" w:space="0" w:color="auto"/>
              </w:divBdr>
            </w:div>
          </w:divsChild>
        </w:div>
        <w:div w:id="1143230073">
          <w:marLeft w:val="0"/>
          <w:marRight w:val="0"/>
          <w:marTop w:val="0"/>
          <w:marBottom w:val="0"/>
          <w:divBdr>
            <w:top w:val="none" w:sz="0" w:space="0" w:color="auto"/>
            <w:left w:val="none" w:sz="0" w:space="0" w:color="auto"/>
            <w:bottom w:val="none" w:sz="0" w:space="0" w:color="auto"/>
            <w:right w:val="none" w:sz="0" w:space="0" w:color="auto"/>
          </w:divBdr>
          <w:divsChild>
            <w:div w:id="419449124">
              <w:marLeft w:val="510"/>
              <w:marRight w:val="0"/>
              <w:marTop w:val="0"/>
              <w:marBottom w:val="0"/>
              <w:divBdr>
                <w:top w:val="none" w:sz="0" w:space="0" w:color="auto"/>
                <w:left w:val="none" w:sz="0" w:space="0" w:color="auto"/>
                <w:bottom w:val="none" w:sz="0" w:space="0" w:color="auto"/>
                <w:right w:val="none" w:sz="0" w:space="0" w:color="auto"/>
              </w:divBdr>
            </w:div>
            <w:div w:id="1800026219">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 w:id="596717828">
      <w:bodyDiv w:val="1"/>
      <w:marLeft w:val="0"/>
      <w:marRight w:val="0"/>
      <w:marTop w:val="0"/>
      <w:marBottom w:val="0"/>
      <w:divBdr>
        <w:top w:val="none" w:sz="0" w:space="0" w:color="auto"/>
        <w:left w:val="none" w:sz="0" w:space="0" w:color="auto"/>
        <w:bottom w:val="none" w:sz="0" w:space="0" w:color="auto"/>
        <w:right w:val="none" w:sz="0" w:space="0" w:color="auto"/>
      </w:divBdr>
    </w:div>
    <w:div w:id="601187743">
      <w:bodyDiv w:val="1"/>
      <w:marLeft w:val="0"/>
      <w:marRight w:val="0"/>
      <w:marTop w:val="0"/>
      <w:marBottom w:val="0"/>
      <w:divBdr>
        <w:top w:val="none" w:sz="0" w:space="0" w:color="auto"/>
        <w:left w:val="none" w:sz="0" w:space="0" w:color="auto"/>
        <w:bottom w:val="none" w:sz="0" w:space="0" w:color="auto"/>
        <w:right w:val="none" w:sz="0" w:space="0" w:color="auto"/>
      </w:divBdr>
      <w:divsChild>
        <w:div w:id="230313594">
          <w:marLeft w:val="-15"/>
          <w:marRight w:val="0"/>
          <w:marTop w:val="0"/>
          <w:marBottom w:val="0"/>
          <w:divBdr>
            <w:top w:val="none" w:sz="0" w:space="0" w:color="auto"/>
            <w:left w:val="none" w:sz="0" w:space="0" w:color="auto"/>
            <w:bottom w:val="none" w:sz="0" w:space="0" w:color="auto"/>
            <w:right w:val="none" w:sz="0" w:space="0" w:color="auto"/>
          </w:divBdr>
        </w:div>
        <w:div w:id="573858886">
          <w:marLeft w:val="0"/>
          <w:marRight w:val="0"/>
          <w:marTop w:val="0"/>
          <w:marBottom w:val="0"/>
          <w:divBdr>
            <w:top w:val="none" w:sz="0" w:space="0" w:color="auto"/>
            <w:left w:val="none" w:sz="0" w:space="0" w:color="auto"/>
            <w:bottom w:val="none" w:sz="0" w:space="0" w:color="auto"/>
            <w:right w:val="none" w:sz="0" w:space="0" w:color="auto"/>
          </w:divBdr>
        </w:div>
        <w:div w:id="873425408">
          <w:marLeft w:val="-15"/>
          <w:marRight w:val="0"/>
          <w:marTop w:val="0"/>
          <w:marBottom w:val="0"/>
          <w:divBdr>
            <w:top w:val="none" w:sz="0" w:space="0" w:color="auto"/>
            <w:left w:val="none" w:sz="0" w:space="0" w:color="auto"/>
            <w:bottom w:val="none" w:sz="0" w:space="0" w:color="auto"/>
            <w:right w:val="none" w:sz="0" w:space="0" w:color="auto"/>
          </w:divBdr>
        </w:div>
        <w:div w:id="956834053">
          <w:marLeft w:val="-15"/>
          <w:marRight w:val="0"/>
          <w:marTop w:val="0"/>
          <w:marBottom w:val="0"/>
          <w:divBdr>
            <w:top w:val="none" w:sz="0" w:space="0" w:color="auto"/>
            <w:left w:val="none" w:sz="0" w:space="0" w:color="auto"/>
            <w:bottom w:val="none" w:sz="0" w:space="0" w:color="auto"/>
            <w:right w:val="none" w:sz="0" w:space="0" w:color="auto"/>
          </w:divBdr>
        </w:div>
        <w:div w:id="1316493513">
          <w:marLeft w:val="0"/>
          <w:marRight w:val="0"/>
          <w:marTop w:val="0"/>
          <w:marBottom w:val="0"/>
          <w:divBdr>
            <w:top w:val="none" w:sz="0" w:space="0" w:color="auto"/>
            <w:left w:val="none" w:sz="0" w:space="0" w:color="auto"/>
            <w:bottom w:val="none" w:sz="0" w:space="0" w:color="auto"/>
            <w:right w:val="none" w:sz="0" w:space="0" w:color="auto"/>
          </w:divBdr>
        </w:div>
        <w:div w:id="1339623593">
          <w:marLeft w:val="-15"/>
          <w:marRight w:val="0"/>
          <w:marTop w:val="0"/>
          <w:marBottom w:val="0"/>
          <w:divBdr>
            <w:top w:val="none" w:sz="0" w:space="0" w:color="auto"/>
            <w:left w:val="none" w:sz="0" w:space="0" w:color="auto"/>
            <w:bottom w:val="none" w:sz="0" w:space="0" w:color="auto"/>
            <w:right w:val="none" w:sz="0" w:space="0" w:color="auto"/>
          </w:divBdr>
        </w:div>
        <w:div w:id="1381324565">
          <w:marLeft w:val="0"/>
          <w:marRight w:val="0"/>
          <w:marTop w:val="0"/>
          <w:marBottom w:val="0"/>
          <w:divBdr>
            <w:top w:val="none" w:sz="0" w:space="0" w:color="auto"/>
            <w:left w:val="none" w:sz="0" w:space="0" w:color="auto"/>
            <w:bottom w:val="none" w:sz="0" w:space="0" w:color="auto"/>
            <w:right w:val="none" w:sz="0" w:space="0" w:color="auto"/>
          </w:divBdr>
        </w:div>
        <w:div w:id="1629048775">
          <w:marLeft w:val="-15"/>
          <w:marRight w:val="0"/>
          <w:marTop w:val="0"/>
          <w:marBottom w:val="0"/>
          <w:divBdr>
            <w:top w:val="none" w:sz="0" w:space="0" w:color="auto"/>
            <w:left w:val="none" w:sz="0" w:space="0" w:color="auto"/>
            <w:bottom w:val="none" w:sz="0" w:space="0" w:color="auto"/>
            <w:right w:val="none" w:sz="0" w:space="0" w:color="auto"/>
          </w:divBdr>
        </w:div>
        <w:div w:id="1771975502">
          <w:marLeft w:val="-15"/>
          <w:marRight w:val="0"/>
          <w:marTop w:val="0"/>
          <w:marBottom w:val="0"/>
          <w:divBdr>
            <w:top w:val="none" w:sz="0" w:space="0" w:color="auto"/>
            <w:left w:val="none" w:sz="0" w:space="0" w:color="auto"/>
            <w:bottom w:val="none" w:sz="0" w:space="0" w:color="auto"/>
            <w:right w:val="none" w:sz="0" w:space="0" w:color="auto"/>
          </w:divBdr>
        </w:div>
        <w:div w:id="1831169535">
          <w:marLeft w:val="-15"/>
          <w:marRight w:val="0"/>
          <w:marTop w:val="0"/>
          <w:marBottom w:val="0"/>
          <w:divBdr>
            <w:top w:val="none" w:sz="0" w:space="0" w:color="auto"/>
            <w:left w:val="none" w:sz="0" w:space="0" w:color="auto"/>
            <w:bottom w:val="none" w:sz="0" w:space="0" w:color="auto"/>
            <w:right w:val="none" w:sz="0" w:space="0" w:color="auto"/>
          </w:divBdr>
        </w:div>
        <w:div w:id="1951232638">
          <w:marLeft w:val="0"/>
          <w:marRight w:val="0"/>
          <w:marTop w:val="0"/>
          <w:marBottom w:val="0"/>
          <w:divBdr>
            <w:top w:val="none" w:sz="0" w:space="0" w:color="auto"/>
            <w:left w:val="none" w:sz="0" w:space="0" w:color="auto"/>
            <w:bottom w:val="none" w:sz="0" w:space="0" w:color="auto"/>
            <w:right w:val="none" w:sz="0" w:space="0" w:color="auto"/>
          </w:divBdr>
        </w:div>
        <w:div w:id="1990747709">
          <w:marLeft w:val="-15"/>
          <w:marRight w:val="0"/>
          <w:marTop w:val="0"/>
          <w:marBottom w:val="0"/>
          <w:divBdr>
            <w:top w:val="none" w:sz="0" w:space="0" w:color="auto"/>
            <w:left w:val="none" w:sz="0" w:space="0" w:color="auto"/>
            <w:bottom w:val="none" w:sz="0" w:space="0" w:color="auto"/>
            <w:right w:val="none" w:sz="0" w:space="0" w:color="auto"/>
          </w:divBdr>
        </w:div>
      </w:divsChild>
    </w:div>
    <w:div w:id="613709736">
      <w:bodyDiv w:val="1"/>
      <w:marLeft w:val="0"/>
      <w:marRight w:val="0"/>
      <w:marTop w:val="0"/>
      <w:marBottom w:val="0"/>
      <w:divBdr>
        <w:top w:val="none" w:sz="0" w:space="0" w:color="auto"/>
        <w:left w:val="none" w:sz="0" w:space="0" w:color="auto"/>
        <w:bottom w:val="none" w:sz="0" w:space="0" w:color="auto"/>
        <w:right w:val="none" w:sz="0" w:space="0" w:color="auto"/>
      </w:divBdr>
    </w:div>
    <w:div w:id="634026615">
      <w:bodyDiv w:val="1"/>
      <w:marLeft w:val="0"/>
      <w:marRight w:val="0"/>
      <w:marTop w:val="0"/>
      <w:marBottom w:val="0"/>
      <w:divBdr>
        <w:top w:val="none" w:sz="0" w:space="0" w:color="auto"/>
        <w:left w:val="none" w:sz="0" w:space="0" w:color="auto"/>
        <w:bottom w:val="none" w:sz="0" w:space="0" w:color="auto"/>
        <w:right w:val="none" w:sz="0" w:space="0" w:color="auto"/>
      </w:divBdr>
      <w:divsChild>
        <w:div w:id="1758866579">
          <w:marLeft w:val="0"/>
          <w:marRight w:val="0"/>
          <w:marTop w:val="0"/>
          <w:marBottom w:val="0"/>
          <w:divBdr>
            <w:top w:val="none" w:sz="0" w:space="0" w:color="auto"/>
            <w:left w:val="none" w:sz="0" w:space="0" w:color="auto"/>
            <w:bottom w:val="none" w:sz="0" w:space="0" w:color="auto"/>
            <w:right w:val="none" w:sz="0" w:space="0" w:color="auto"/>
          </w:divBdr>
        </w:div>
      </w:divsChild>
    </w:div>
    <w:div w:id="638150847">
      <w:bodyDiv w:val="1"/>
      <w:marLeft w:val="0"/>
      <w:marRight w:val="0"/>
      <w:marTop w:val="0"/>
      <w:marBottom w:val="0"/>
      <w:divBdr>
        <w:top w:val="none" w:sz="0" w:space="0" w:color="auto"/>
        <w:left w:val="none" w:sz="0" w:space="0" w:color="auto"/>
        <w:bottom w:val="none" w:sz="0" w:space="0" w:color="auto"/>
        <w:right w:val="none" w:sz="0" w:space="0" w:color="auto"/>
      </w:divBdr>
    </w:div>
    <w:div w:id="639651132">
      <w:bodyDiv w:val="1"/>
      <w:marLeft w:val="0"/>
      <w:marRight w:val="0"/>
      <w:marTop w:val="0"/>
      <w:marBottom w:val="0"/>
      <w:divBdr>
        <w:top w:val="none" w:sz="0" w:space="0" w:color="auto"/>
        <w:left w:val="none" w:sz="0" w:space="0" w:color="auto"/>
        <w:bottom w:val="none" w:sz="0" w:space="0" w:color="auto"/>
        <w:right w:val="none" w:sz="0" w:space="0" w:color="auto"/>
      </w:divBdr>
    </w:div>
    <w:div w:id="641010158">
      <w:bodyDiv w:val="1"/>
      <w:marLeft w:val="0"/>
      <w:marRight w:val="0"/>
      <w:marTop w:val="0"/>
      <w:marBottom w:val="0"/>
      <w:divBdr>
        <w:top w:val="none" w:sz="0" w:space="0" w:color="auto"/>
        <w:left w:val="none" w:sz="0" w:space="0" w:color="auto"/>
        <w:bottom w:val="none" w:sz="0" w:space="0" w:color="auto"/>
        <w:right w:val="none" w:sz="0" w:space="0" w:color="auto"/>
      </w:divBdr>
    </w:div>
    <w:div w:id="683164542">
      <w:bodyDiv w:val="1"/>
      <w:marLeft w:val="0"/>
      <w:marRight w:val="0"/>
      <w:marTop w:val="0"/>
      <w:marBottom w:val="0"/>
      <w:divBdr>
        <w:top w:val="none" w:sz="0" w:space="0" w:color="auto"/>
        <w:left w:val="none" w:sz="0" w:space="0" w:color="auto"/>
        <w:bottom w:val="none" w:sz="0" w:space="0" w:color="auto"/>
        <w:right w:val="none" w:sz="0" w:space="0" w:color="auto"/>
      </w:divBdr>
    </w:div>
    <w:div w:id="686561916">
      <w:bodyDiv w:val="1"/>
      <w:marLeft w:val="0"/>
      <w:marRight w:val="0"/>
      <w:marTop w:val="0"/>
      <w:marBottom w:val="0"/>
      <w:divBdr>
        <w:top w:val="none" w:sz="0" w:space="0" w:color="auto"/>
        <w:left w:val="none" w:sz="0" w:space="0" w:color="auto"/>
        <w:bottom w:val="none" w:sz="0" w:space="0" w:color="auto"/>
        <w:right w:val="none" w:sz="0" w:space="0" w:color="auto"/>
      </w:divBdr>
      <w:divsChild>
        <w:div w:id="107507249">
          <w:marLeft w:val="-15"/>
          <w:marRight w:val="0"/>
          <w:marTop w:val="0"/>
          <w:marBottom w:val="0"/>
          <w:divBdr>
            <w:top w:val="none" w:sz="0" w:space="0" w:color="auto"/>
            <w:left w:val="none" w:sz="0" w:space="0" w:color="auto"/>
            <w:bottom w:val="none" w:sz="0" w:space="0" w:color="auto"/>
            <w:right w:val="none" w:sz="0" w:space="0" w:color="auto"/>
          </w:divBdr>
        </w:div>
        <w:div w:id="125323233">
          <w:marLeft w:val="0"/>
          <w:marRight w:val="0"/>
          <w:marTop w:val="0"/>
          <w:marBottom w:val="0"/>
          <w:divBdr>
            <w:top w:val="none" w:sz="0" w:space="0" w:color="auto"/>
            <w:left w:val="none" w:sz="0" w:space="0" w:color="auto"/>
            <w:bottom w:val="none" w:sz="0" w:space="0" w:color="auto"/>
            <w:right w:val="none" w:sz="0" w:space="0" w:color="auto"/>
          </w:divBdr>
        </w:div>
        <w:div w:id="526599974">
          <w:marLeft w:val="-15"/>
          <w:marRight w:val="0"/>
          <w:marTop w:val="0"/>
          <w:marBottom w:val="0"/>
          <w:divBdr>
            <w:top w:val="none" w:sz="0" w:space="0" w:color="auto"/>
            <w:left w:val="none" w:sz="0" w:space="0" w:color="auto"/>
            <w:bottom w:val="none" w:sz="0" w:space="0" w:color="auto"/>
            <w:right w:val="none" w:sz="0" w:space="0" w:color="auto"/>
          </w:divBdr>
        </w:div>
      </w:divsChild>
    </w:div>
    <w:div w:id="710766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75">
          <w:marLeft w:val="-15"/>
          <w:marRight w:val="0"/>
          <w:marTop w:val="0"/>
          <w:marBottom w:val="0"/>
          <w:divBdr>
            <w:top w:val="none" w:sz="0" w:space="0" w:color="auto"/>
            <w:left w:val="none" w:sz="0" w:space="0" w:color="auto"/>
            <w:bottom w:val="none" w:sz="0" w:space="0" w:color="auto"/>
            <w:right w:val="none" w:sz="0" w:space="0" w:color="auto"/>
          </w:divBdr>
        </w:div>
        <w:div w:id="167645854">
          <w:marLeft w:val="0"/>
          <w:marRight w:val="0"/>
          <w:marTop w:val="0"/>
          <w:marBottom w:val="0"/>
          <w:divBdr>
            <w:top w:val="none" w:sz="0" w:space="0" w:color="auto"/>
            <w:left w:val="none" w:sz="0" w:space="0" w:color="auto"/>
            <w:bottom w:val="none" w:sz="0" w:space="0" w:color="auto"/>
            <w:right w:val="none" w:sz="0" w:space="0" w:color="auto"/>
          </w:divBdr>
        </w:div>
        <w:div w:id="259335188">
          <w:marLeft w:val="-15"/>
          <w:marRight w:val="0"/>
          <w:marTop w:val="0"/>
          <w:marBottom w:val="0"/>
          <w:divBdr>
            <w:top w:val="none" w:sz="0" w:space="0" w:color="auto"/>
            <w:left w:val="none" w:sz="0" w:space="0" w:color="auto"/>
            <w:bottom w:val="none" w:sz="0" w:space="0" w:color="auto"/>
            <w:right w:val="none" w:sz="0" w:space="0" w:color="auto"/>
          </w:divBdr>
        </w:div>
        <w:div w:id="347488743">
          <w:marLeft w:val="570"/>
          <w:marRight w:val="0"/>
          <w:marTop w:val="0"/>
          <w:marBottom w:val="0"/>
          <w:divBdr>
            <w:top w:val="none" w:sz="0" w:space="0" w:color="auto"/>
            <w:left w:val="none" w:sz="0" w:space="0" w:color="auto"/>
            <w:bottom w:val="none" w:sz="0" w:space="0" w:color="auto"/>
            <w:right w:val="none" w:sz="0" w:space="0" w:color="auto"/>
          </w:divBdr>
        </w:div>
        <w:div w:id="403720427">
          <w:marLeft w:val="570"/>
          <w:marRight w:val="0"/>
          <w:marTop w:val="0"/>
          <w:marBottom w:val="0"/>
          <w:divBdr>
            <w:top w:val="none" w:sz="0" w:space="0" w:color="auto"/>
            <w:left w:val="none" w:sz="0" w:space="0" w:color="auto"/>
            <w:bottom w:val="none" w:sz="0" w:space="0" w:color="auto"/>
            <w:right w:val="none" w:sz="0" w:space="0" w:color="auto"/>
          </w:divBdr>
        </w:div>
        <w:div w:id="461003946">
          <w:marLeft w:val="570"/>
          <w:marRight w:val="0"/>
          <w:marTop w:val="0"/>
          <w:marBottom w:val="0"/>
          <w:divBdr>
            <w:top w:val="none" w:sz="0" w:space="0" w:color="auto"/>
            <w:left w:val="none" w:sz="0" w:space="0" w:color="auto"/>
            <w:bottom w:val="none" w:sz="0" w:space="0" w:color="auto"/>
            <w:right w:val="none" w:sz="0" w:space="0" w:color="auto"/>
          </w:divBdr>
        </w:div>
        <w:div w:id="653147479">
          <w:marLeft w:val="-15"/>
          <w:marRight w:val="0"/>
          <w:marTop w:val="0"/>
          <w:marBottom w:val="0"/>
          <w:divBdr>
            <w:top w:val="none" w:sz="0" w:space="0" w:color="auto"/>
            <w:left w:val="none" w:sz="0" w:space="0" w:color="auto"/>
            <w:bottom w:val="none" w:sz="0" w:space="0" w:color="auto"/>
            <w:right w:val="none" w:sz="0" w:space="0" w:color="auto"/>
          </w:divBdr>
        </w:div>
        <w:div w:id="697971579">
          <w:marLeft w:val="-15"/>
          <w:marRight w:val="0"/>
          <w:marTop w:val="0"/>
          <w:marBottom w:val="0"/>
          <w:divBdr>
            <w:top w:val="none" w:sz="0" w:space="0" w:color="auto"/>
            <w:left w:val="none" w:sz="0" w:space="0" w:color="auto"/>
            <w:bottom w:val="none" w:sz="0" w:space="0" w:color="auto"/>
            <w:right w:val="none" w:sz="0" w:space="0" w:color="auto"/>
          </w:divBdr>
        </w:div>
        <w:div w:id="908922691">
          <w:marLeft w:val="-15"/>
          <w:marRight w:val="0"/>
          <w:marTop w:val="0"/>
          <w:marBottom w:val="0"/>
          <w:divBdr>
            <w:top w:val="none" w:sz="0" w:space="0" w:color="auto"/>
            <w:left w:val="none" w:sz="0" w:space="0" w:color="auto"/>
            <w:bottom w:val="none" w:sz="0" w:space="0" w:color="auto"/>
            <w:right w:val="none" w:sz="0" w:space="0" w:color="auto"/>
          </w:divBdr>
        </w:div>
        <w:div w:id="1189028477">
          <w:marLeft w:val="0"/>
          <w:marRight w:val="0"/>
          <w:marTop w:val="0"/>
          <w:marBottom w:val="0"/>
          <w:divBdr>
            <w:top w:val="none" w:sz="0" w:space="0" w:color="auto"/>
            <w:left w:val="none" w:sz="0" w:space="0" w:color="auto"/>
            <w:bottom w:val="none" w:sz="0" w:space="0" w:color="auto"/>
            <w:right w:val="none" w:sz="0" w:space="0" w:color="auto"/>
          </w:divBdr>
        </w:div>
        <w:div w:id="1227255633">
          <w:marLeft w:val="-15"/>
          <w:marRight w:val="0"/>
          <w:marTop w:val="0"/>
          <w:marBottom w:val="0"/>
          <w:divBdr>
            <w:top w:val="none" w:sz="0" w:space="0" w:color="auto"/>
            <w:left w:val="none" w:sz="0" w:space="0" w:color="auto"/>
            <w:bottom w:val="none" w:sz="0" w:space="0" w:color="auto"/>
            <w:right w:val="none" w:sz="0" w:space="0" w:color="auto"/>
          </w:divBdr>
        </w:div>
        <w:div w:id="1344431489">
          <w:marLeft w:val="0"/>
          <w:marRight w:val="0"/>
          <w:marTop w:val="0"/>
          <w:marBottom w:val="0"/>
          <w:divBdr>
            <w:top w:val="none" w:sz="0" w:space="0" w:color="auto"/>
            <w:left w:val="none" w:sz="0" w:space="0" w:color="auto"/>
            <w:bottom w:val="none" w:sz="0" w:space="0" w:color="auto"/>
            <w:right w:val="none" w:sz="0" w:space="0" w:color="auto"/>
          </w:divBdr>
        </w:div>
        <w:div w:id="2021462688">
          <w:marLeft w:val="0"/>
          <w:marRight w:val="0"/>
          <w:marTop w:val="0"/>
          <w:marBottom w:val="0"/>
          <w:divBdr>
            <w:top w:val="none" w:sz="0" w:space="0" w:color="auto"/>
            <w:left w:val="none" w:sz="0" w:space="0" w:color="auto"/>
            <w:bottom w:val="none" w:sz="0" w:space="0" w:color="auto"/>
            <w:right w:val="none" w:sz="0" w:space="0" w:color="auto"/>
          </w:divBdr>
        </w:div>
      </w:divsChild>
    </w:div>
    <w:div w:id="747726368">
      <w:bodyDiv w:val="1"/>
      <w:marLeft w:val="0"/>
      <w:marRight w:val="0"/>
      <w:marTop w:val="0"/>
      <w:marBottom w:val="0"/>
      <w:divBdr>
        <w:top w:val="none" w:sz="0" w:space="0" w:color="auto"/>
        <w:left w:val="none" w:sz="0" w:space="0" w:color="auto"/>
        <w:bottom w:val="none" w:sz="0" w:space="0" w:color="auto"/>
        <w:right w:val="none" w:sz="0" w:space="0" w:color="auto"/>
      </w:divBdr>
    </w:div>
    <w:div w:id="753937130">
      <w:bodyDiv w:val="1"/>
      <w:marLeft w:val="0"/>
      <w:marRight w:val="0"/>
      <w:marTop w:val="0"/>
      <w:marBottom w:val="0"/>
      <w:divBdr>
        <w:top w:val="none" w:sz="0" w:space="0" w:color="auto"/>
        <w:left w:val="none" w:sz="0" w:space="0" w:color="auto"/>
        <w:bottom w:val="none" w:sz="0" w:space="0" w:color="auto"/>
        <w:right w:val="none" w:sz="0" w:space="0" w:color="auto"/>
      </w:divBdr>
    </w:div>
    <w:div w:id="756437212">
      <w:bodyDiv w:val="1"/>
      <w:marLeft w:val="0"/>
      <w:marRight w:val="0"/>
      <w:marTop w:val="0"/>
      <w:marBottom w:val="0"/>
      <w:divBdr>
        <w:top w:val="none" w:sz="0" w:space="0" w:color="auto"/>
        <w:left w:val="none" w:sz="0" w:space="0" w:color="auto"/>
        <w:bottom w:val="none" w:sz="0" w:space="0" w:color="auto"/>
        <w:right w:val="none" w:sz="0" w:space="0" w:color="auto"/>
      </w:divBdr>
    </w:div>
    <w:div w:id="770396030">
      <w:bodyDiv w:val="1"/>
      <w:marLeft w:val="0"/>
      <w:marRight w:val="0"/>
      <w:marTop w:val="0"/>
      <w:marBottom w:val="0"/>
      <w:divBdr>
        <w:top w:val="none" w:sz="0" w:space="0" w:color="auto"/>
        <w:left w:val="none" w:sz="0" w:space="0" w:color="auto"/>
        <w:bottom w:val="none" w:sz="0" w:space="0" w:color="auto"/>
        <w:right w:val="none" w:sz="0" w:space="0" w:color="auto"/>
      </w:divBdr>
    </w:div>
    <w:div w:id="779026826">
      <w:bodyDiv w:val="1"/>
      <w:marLeft w:val="0"/>
      <w:marRight w:val="0"/>
      <w:marTop w:val="0"/>
      <w:marBottom w:val="0"/>
      <w:divBdr>
        <w:top w:val="none" w:sz="0" w:space="0" w:color="auto"/>
        <w:left w:val="none" w:sz="0" w:space="0" w:color="auto"/>
        <w:bottom w:val="none" w:sz="0" w:space="0" w:color="auto"/>
        <w:right w:val="none" w:sz="0" w:space="0" w:color="auto"/>
      </w:divBdr>
    </w:div>
    <w:div w:id="802847899">
      <w:bodyDiv w:val="1"/>
      <w:marLeft w:val="0"/>
      <w:marRight w:val="0"/>
      <w:marTop w:val="0"/>
      <w:marBottom w:val="0"/>
      <w:divBdr>
        <w:top w:val="none" w:sz="0" w:space="0" w:color="auto"/>
        <w:left w:val="none" w:sz="0" w:space="0" w:color="auto"/>
        <w:bottom w:val="none" w:sz="0" w:space="0" w:color="auto"/>
        <w:right w:val="none" w:sz="0" w:space="0" w:color="auto"/>
      </w:divBdr>
    </w:div>
    <w:div w:id="812605198">
      <w:bodyDiv w:val="1"/>
      <w:marLeft w:val="0"/>
      <w:marRight w:val="0"/>
      <w:marTop w:val="0"/>
      <w:marBottom w:val="0"/>
      <w:divBdr>
        <w:top w:val="none" w:sz="0" w:space="0" w:color="auto"/>
        <w:left w:val="none" w:sz="0" w:space="0" w:color="auto"/>
        <w:bottom w:val="none" w:sz="0" w:space="0" w:color="auto"/>
        <w:right w:val="none" w:sz="0" w:space="0" w:color="auto"/>
      </w:divBdr>
      <w:divsChild>
        <w:div w:id="253511896">
          <w:marLeft w:val="-15"/>
          <w:marRight w:val="0"/>
          <w:marTop w:val="0"/>
          <w:marBottom w:val="0"/>
          <w:divBdr>
            <w:top w:val="none" w:sz="0" w:space="0" w:color="auto"/>
            <w:left w:val="none" w:sz="0" w:space="0" w:color="auto"/>
            <w:bottom w:val="none" w:sz="0" w:space="0" w:color="auto"/>
            <w:right w:val="none" w:sz="0" w:space="0" w:color="auto"/>
          </w:divBdr>
        </w:div>
        <w:div w:id="702362594">
          <w:marLeft w:val="0"/>
          <w:marRight w:val="0"/>
          <w:marTop w:val="0"/>
          <w:marBottom w:val="0"/>
          <w:divBdr>
            <w:top w:val="none" w:sz="0" w:space="0" w:color="auto"/>
            <w:left w:val="none" w:sz="0" w:space="0" w:color="auto"/>
            <w:bottom w:val="none" w:sz="0" w:space="0" w:color="auto"/>
            <w:right w:val="none" w:sz="0" w:space="0" w:color="auto"/>
          </w:divBdr>
        </w:div>
        <w:div w:id="1014570154">
          <w:marLeft w:val="-15"/>
          <w:marRight w:val="0"/>
          <w:marTop w:val="0"/>
          <w:marBottom w:val="0"/>
          <w:divBdr>
            <w:top w:val="none" w:sz="0" w:space="0" w:color="auto"/>
            <w:left w:val="none" w:sz="0" w:space="0" w:color="auto"/>
            <w:bottom w:val="none" w:sz="0" w:space="0" w:color="auto"/>
            <w:right w:val="none" w:sz="0" w:space="0" w:color="auto"/>
          </w:divBdr>
        </w:div>
      </w:divsChild>
    </w:div>
    <w:div w:id="827552752">
      <w:bodyDiv w:val="1"/>
      <w:marLeft w:val="0"/>
      <w:marRight w:val="0"/>
      <w:marTop w:val="0"/>
      <w:marBottom w:val="0"/>
      <w:divBdr>
        <w:top w:val="none" w:sz="0" w:space="0" w:color="auto"/>
        <w:left w:val="none" w:sz="0" w:space="0" w:color="auto"/>
        <w:bottom w:val="none" w:sz="0" w:space="0" w:color="auto"/>
        <w:right w:val="none" w:sz="0" w:space="0" w:color="auto"/>
      </w:divBdr>
    </w:div>
    <w:div w:id="855465838">
      <w:bodyDiv w:val="1"/>
      <w:marLeft w:val="0"/>
      <w:marRight w:val="0"/>
      <w:marTop w:val="0"/>
      <w:marBottom w:val="0"/>
      <w:divBdr>
        <w:top w:val="none" w:sz="0" w:space="0" w:color="auto"/>
        <w:left w:val="none" w:sz="0" w:space="0" w:color="auto"/>
        <w:bottom w:val="none" w:sz="0" w:space="0" w:color="auto"/>
        <w:right w:val="none" w:sz="0" w:space="0" w:color="auto"/>
      </w:divBdr>
    </w:div>
    <w:div w:id="864367781">
      <w:bodyDiv w:val="1"/>
      <w:marLeft w:val="0"/>
      <w:marRight w:val="0"/>
      <w:marTop w:val="0"/>
      <w:marBottom w:val="0"/>
      <w:divBdr>
        <w:top w:val="none" w:sz="0" w:space="0" w:color="auto"/>
        <w:left w:val="none" w:sz="0" w:space="0" w:color="auto"/>
        <w:bottom w:val="none" w:sz="0" w:space="0" w:color="auto"/>
        <w:right w:val="none" w:sz="0" w:space="0" w:color="auto"/>
      </w:divBdr>
    </w:div>
    <w:div w:id="888342386">
      <w:bodyDiv w:val="1"/>
      <w:marLeft w:val="0"/>
      <w:marRight w:val="0"/>
      <w:marTop w:val="0"/>
      <w:marBottom w:val="0"/>
      <w:divBdr>
        <w:top w:val="none" w:sz="0" w:space="0" w:color="auto"/>
        <w:left w:val="none" w:sz="0" w:space="0" w:color="auto"/>
        <w:bottom w:val="none" w:sz="0" w:space="0" w:color="auto"/>
        <w:right w:val="none" w:sz="0" w:space="0" w:color="auto"/>
      </w:divBdr>
    </w:div>
    <w:div w:id="963002160">
      <w:bodyDiv w:val="1"/>
      <w:marLeft w:val="0"/>
      <w:marRight w:val="0"/>
      <w:marTop w:val="0"/>
      <w:marBottom w:val="0"/>
      <w:divBdr>
        <w:top w:val="none" w:sz="0" w:space="0" w:color="auto"/>
        <w:left w:val="none" w:sz="0" w:space="0" w:color="auto"/>
        <w:bottom w:val="none" w:sz="0" w:space="0" w:color="auto"/>
        <w:right w:val="none" w:sz="0" w:space="0" w:color="auto"/>
      </w:divBdr>
    </w:div>
    <w:div w:id="980698126">
      <w:bodyDiv w:val="1"/>
      <w:marLeft w:val="0"/>
      <w:marRight w:val="0"/>
      <w:marTop w:val="0"/>
      <w:marBottom w:val="0"/>
      <w:divBdr>
        <w:top w:val="none" w:sz="0" w:space="0" w:color="auto"/>
        <w:left w:val="none" w:sz="0" w:space="0" w:color="auto"/>
        <w:bottom w:val="none" w:sz="0" w:space="0" w:color="auto"/>
        <w:right w:val="none" w:sz="0" w:space="0" w:color="auto"/>
      </w:divBdr>
      <w:divsChild>
        <w:div w:id="730008997">
          <w:marLeft w:val="0"/>
          <w:marRight w:val="0"/>
          <w:marTop w:val="0"/>
          <w:marBottom w:val="0"/>
          <w:divBdr>
            <w:top w:val="none" w:sz="0" w:space="0" w:color="auto"/>
            <w:left w:val="none" w:sz="0" w:space="0" w:color="auto"/>
            <w:bottom w:val="none" w:sz="0" w:space="0" w:color="auto"/>
            <w:right w:val="none" w:sz="0" w:space="0" w:color="auto"/>
          </w:divBdr>
          <w:divsChild>
            <w:div w:id="355232263">
              <w:marLeft w:val="0"/>
              <w:marRight w:val="0"/>
              <w:marTop w:val="0"/>
              <w:marBottom w:val="0"/>
              <w:divBdr>
                <w:top w:val="none" w:sz="0" w:space="0" w:color="auto"/>
                <w:left w:val="none" w:sz="0" w:space="0" w:color="auto"/>
                <w:bottom w:val="none" w:sz="0" w:space="0" w:color="auto"/>
                <w:right w:val="none" w:sz="0" w:space="0" w:color="auto"/>
              </w:divBdr>
            </w:div>
            <w:div w:id="861211856">
              <w:marLeft w:val="-15"/>
              <w:marRight w:val="0"/>
              <w:marTop w:val="0"/>
              <w:marBottom w:val="0"/>
              <w:divBdr>
                <w:top w:val="none" w:sz="0" w:space="0" w:color="auto"/>
                <w:left w:val="none" w:sz="0" w:space="0" w:color="auto"/>
                <w:bottom w:val="none" w:sz="0" w:space="0" w:color="auto"/>
                <w:right w:val="none" w:sz="0" w:space="0" w:color="auto"/>
              </w:divBdr>
            </w:div>
            <w:div w:id="2043438524">
              <w:marLeft w:val="-15"/>
              <w:marRight w:val="0"/>
              <w:marTop w:val="0"/>
              <w:marBottom w:val="0"/>
              <w:divBdr>
                <w:top w:val="none" w:sz="0" w:space="0" w:color="auto"/>
                <w:left w:val="none" w:sz="0" w:space="0" w:color="auto"/>
                <w:bottom w:val="none" w:sz="0" w:space="0" w:color="auto"/>
                <w:right w:val="none" w:sz="0" w:space="0" w:color="auto"/>
              </w:divBdr>
            </w:div>
          </w:divsChild>
        </w:div>
        <w:div w:id="1477719582">
          <w:marLeft w:val="0"/>
          <w:marRight w:val="0"/>
          <w:marTop w:val="0"/>
          <w:marBottom w:val="0"/>
          <w:divBdr>
            <w:top w:val="none" w:sz="0" w:space="0" w:color="auto"/>
            <w:left w:val="none" w:sz="0" w:space="0" w:color="auto"/>
            <w:bottom w:val="none" w:sz="0" w:space="0" w:color="auto"/>
            <w:right w:val="none" w:sz="0" w:space="0" w:color="auto"/>
          </w:divBdr>
        </w:div>
      </w:divsChild>
    </w:div>
    <w:div w:id="1039816958">
      <w:bodyDiv w:val="1"/>
      <w:marLeft w:val="0"/>
      <w:marRight w:val="0"/>
      <w:marTop w:val="0"/>
      <w:marBottom w:val="0"/>
      <w:divBdr>
        <w:top w:val="none" w:sz="0" w:space="0" w:color="auto"/>
        <w:left w:val="none" w:sz="0" w:space="0" w:color="auto"/>
        <w:bottom w:val="none" w:sz="0" w:space="0" w:color="auto"/>
        <w:right w:val="none" w:sz="0" w:space="0" w:color="auto"/>
      </w:divBdr>
    </w:div>
    <w:div w:id="1080248199">
      <w:bodyDiv w:val="1"/>
      <w:marLeft w:val="0"/>
      <w:marRight w:val="0"/>
      <w:marTop w:val="0"/>
      <w:marBottom w:val="0"/>
      <w:divBdr>
        <w:top w:val="none" w:sz="0" w:space="0" w:color="auto"/>
        <w:left w:val="none" w:sz="0" w:space="0" w:color="auto"/>
        <w:bottom w:val="none" w:sz="0" w:space="0" w:color="auto"/>
        <w:right w:val="none" w:sz="0" w:space="0" w:color="auto"/>
      </w:divBdr>
    </w:div>
    <w:div w:id="1112941989">
      <w:bodyDiv w:val="1"/>
      <w:marLeft w:val="0"/>
      <w:marRight w:val="0"/>
      <w:marTop w:val="0"/>
      <w:marBottom w:val="0"/>
      <w:divBdr>
        <w:top w:val="none" w:sz="0" w:space="0" w:color="auto"/>
        <w:left w:val="none" w:sz="0" w:space="0" w:color="auto"/>
        <w:bottom w:val="none" w:sz="0" w:space="0" w:color="auto"/>
        <w:right w:val="none" w:sz="0" w:space="0" w:color="auto"/>
      </w:divBdr>
    </w:div>
    <w:div w:id="1120954003">
      <w:bodyDiv w:val="1"/>
      <w:marLeft w:val="0"/>
      <w:marRight w:val="0"/>
      <w:marTop w:val="0"/>
      <w:marBottom w:val="0"/>
      <w:divBdr>
        <w:top w:val="none" w:sz="0" w:space="0" w:color="auto"/>
        <w:left w:val="none" w:sz="0" w:space="0" w:color="auto"/>
        <w:bottom w:val="none" w:sz="0" w:space="0" w:color="auto"/>
        <w:right w:val="none" w:sz="0" w:space="0" w:color="auto"/>
      </w:divBdr>
    </w:div>
    <w:div w:id="1158570303">
      <w:bodyDiv w:val="1"/>
      <w:marLeft w:val="0"/>
      <w:marRight w:val="0"/>
      <w:marTop w:val="0"/>
      <w:marBottom w:val="0"/>
      <w:divBdr>
        <w:top w:val="none" w:sz="0" w:space="0" w:color="auto"/>
        <w:left w:val="none" w:sz="0" w:space="0" w:color="auto"/>
        <w:bottom w:val="none" w:sz="0" w:space="0" w:color="auto"/>
        <w:right w:val="none" w:sz="0" w:space="0" w:color="auto"/>
      </w:divBdr>
    </w:div>
    <w:div w:id="1187984226">
      <w:bodyDiv w:val="1"/>
      <w:marLeft w:val="0"/>
      <w:marRight w:val="0"/>
      <w:marTop w:val="0"/>
      <w:marBottom w:val="0"/>
      <w:divBdr>
        <w:top w:val="none" w:sz="0" w:space="0" w:color="auto"/>
        <w:left w:val="none" w:sz="0" w:space="0" w:color="auto"/>
        <w:bottom w:val="none" w:sz="0" w:space="0" w:color="auto"/>
        <w:right w:val="none" w:sz="0" w:space="0" w:color="auto"/>
      </w:divBdr>
    </w:div>
    <w:div w:id="1191066374">
      <w:bodyDiv w:val="1"/>
      <w:marLeft w:val="0"/>
      <w:marRight w:val="0"/>
      <w:marTop w:val="0"/>
      <w:marBottom w:val="0"/>
      <w:divBdr>
        <w:top w:val="none" w:sz="0" w:space="0" w:color="auto"/>
        <w:left w:val="none" w:sz="0" w:space="0" w:color="auto"/>
        <w:bottom w:val="none" w:sz="0" w:space="0" w:color="auto"/>
        <w:right w:val="none" w:sz="0" w:space="0" w:color="auto"/>
      </w:divBdr>
    </w:div>
    <w:div w:id="1219246362">
      <w:bodyDiv w:val="1"/>
      <w:marLeft w:val="0"/>
      <w:marRight w:val="0"/>
      <w:marTop w:val="0"/>
      <w:marBottom w:val="0"/>
      <w:divBdr>
        <w:top w:val="none" w:sz="0" w:space="0" w:color="auto"/>
        <w:left w:val="none" w:sz="0" w:space="0" w:color="auto"/>
        <w:bottom w:val="none" w:sz="0" w:space="0" w:color="auto"/>
        <w:right w:val="none" w:sz="0" w:space="0" w:color="auto"/>
      </w:divBdr>
    </w:div>
    <w:div w:id="1231379818">
      <w:bodyDiv w:val="1"/>
      <w:marLeft w:val="0"/>
      <w:marRight w:val="0"/>
      <w:marTop w:val="0"/>
      <w:marBottom w:val="0"/>
      <w:divBdr>
        <w:top w:val="none" w:sz="0" w:space="0" w:color="auto"/>
        <w:left w:val="none" w:sz="0" w:space="0" w:color="auto"/>
        <w:bottom w:val="none" w:sz="0" w:space="0" w:color="auto"/>
        <w:right w:val="none" w:sz="0" w:space="0" w:color="auto"/>
      </w:divBdr>
    </w:div>
    <w:div w:id="1240210216">
      <w:bodyDiv w:val="1"/>
      <w:marLeft w:val="0"/>
      <w:marRight w:val="0"/>
      <w:marTop w:val="0"/>
      <w:marBottom w:val="0"/>
      <w:divBdr>
        <w:top w:val="none" w:sz="0" w:space="0" w:color="auto"/>
        <w:left w:val="none" w:sz="0" w:space="0" w:color="auto"/>
        <w:bottom w:val="none" w:sz="0" w:space="0" w:color="auto"/>
        <w:right w:val="none" w:sz="0" w:space="0" w:color="auto"/>
      </w:divBdr>
    </w:div>
    <w:div w:id="1296832740">
      <w:bodyDiv w:val="1"/>
      <w:marLeft w:val="0"/>
      <w:marRight w:val="0"/>
      <w:marTop w:val="0"/>
      <w:marBottom w:val="0"/>
      <w:divBdr>
        <w:top w:val="none" w:sz="0" w:space="0" w:color="auto"/>
        <w:left w:val="none" w:sz="0" w:space="0" w:color="auto"/>
        <w:bottom w:val="none" w:sz="0" w:space="0" w:color="auto"/>
        <w:right w:val="none" w:sz="0" w:space="0" w:color="auto"/>
      </w:divBdr>
    </w:div>
    <w:div w:id="1326737921">
      <w:bodyDiv w:val="1"/>
      <w:marLeft w:val="0"/>
      <w:marRight w:val="0"/>
      <w:marTop w:val="0"/>
      <w:marBottom w:val="0"/>
      <w:divBdr>
        <w:top w:val="none" w:sz="0" w:space="0" w:color="auto"/>
        <w:left w:val="none" w:sz="0" w:space="0" w:color="auto"/>
        <w:bottom w:val="none" w:sz="0" w:space="0" w:color="auto"/>
        <w:right w:val="none" w:sz="0" w:space="0" w:color="auto"/>
      </w:divBdr>
    </w:div>
    <w:div w:id="1367372786">
      <w:bodyDiv w:val="1"/>
      <w:marLeft w:val="0"/>
      <w:marRight w:val="0"/>
      <w:marTop w:val="0"/>
      <w:marBottom w:val="0"/>
      <w:divBdr>
        <w:top w:val="none" w:sz="0" w:space="0" w:color="auto"/>
        <w:left w:val="none" w:sz="0" w:space="0" w:color="auto"/>
        <w:bottom w:val="none" w:sz="0" w:space="0" w:color="auto"/>
        <w:right w:val="none" w:sz="0" w:space="0" w:color="auto"/>
      </w:divBdr>
    </w:div>
    <w:div w:id="1386490515">
      <w:bodyDiv w:val="1"/>
      <w:marLeft w:val="0"/>
      <w:marRight w:val="0"/>
      <w:marTop w:val="0"/>
      <w:marBottom w:val="0"/>
      <w:divBdr>
        <w:top w:val="none" w:sz="0" w:space="0" w:color="auto"/>
        <w:left w:val="none" w:sz="0" w:space="0" w:color="auto"/>
        <w:bottom w:val="none" w:sz="0" w:space="0" w:color="auto"/>
        <w:right w:val="none" w:sz="0" w:space="0" w:color="auto"/>
      </w:divBdr>
      <w:divsChild>
        <w:div w:id="380986556">
          <w:marLeft w:val="-15"/>
          <w:marRight w:val="0"/>
          <w:marTop w:val="0"/>
          <w:marBottom w:val="0"/>
          <w:divBdr>
            <w:top w:val="none" w:sz="0" w:space="0" w:color="auto"/>
            <w:left w:val="none" w:sz="0" w:space="0" w:color="auto"/>
            <w:bottom w:val="none" w:sz="0" w:space="0" w:color="auto"/>
            <w:right w:val="none" w:sz="0" w:space="0" w:color="auto"/>
          </w:divBdr>
        </w:div>
        <w:div w:id="917592933">
          <w:marLeft w:val="-15"/>
          <w:marRight w:val="0"/>
          <w:marTop w:val="0"/>
          <w:marBottom w:val="0"/>
          <w:divBdr>
            <w:top w:val="none" w:sz="0" w:space="0" w:color="auto"/>
            <w:left w:val="none" w:sz="0" w:space="0" w:color="auto"/>
            <w:bottom w:val="none" w:sz="0" w:space="0" w:color="auto"/>
            <w:right w:val="none" w:sz="0" w:space="0" w:color="auto"/>
          </w:divBdr>
        </w:div>
        <w:div w:id="948587667">
          <w:marLeft w:val="0"/>
          <w:marRight w:val="0"/>
          <w:marTop w:val="0"/>
          <w:marBottom w:val="0"/>
          <w:divBdr>
            <w:top w:val="none" w:sz="0" w:space="0" w:color="auto"/>
            <w:left w:val="none" w:sz="0" w:space="0" w:color="auto"/>
            <w:bottom w:val="none" w:sz="0" w:space="0" w:color="auto"/>
            <w:right w:val="none" w:sz="0" w:space="0" w:color="auto"/>
          </w:divBdr>
        </w:div>
      </w:divsChild>
    </w:div>
    <w:div w:id="1420979188">
      <w:bodyDiv w:val="1"/>
      <w:marLeft w:val="0"/>
      <w:marRight w:val="0"/>
      <w:marTop w:val="0"/>
      <w:marBottom w:val="0"/>
      <w:divBdr>
        <w:top w:val="none" w:sz="0" w:space="0" w:color="auto"/>
        <w:left w:val="none" w:sz="0" w:space="0" w:color="auto"/>
        <w:bottom w:val="none" w:sz="0" w:space="0" w:color="auto"/>
        <w:right w:val="none" w:sz="0" w:space="0" w:color="auto"/>
      </w:divBdr>
    </w:div>
    <w:div w:id="1430391008">
      <w:bodyDiv w:val="1"/>
      <w:marLeft w:val="0"/>
      <w:marRight w:val="0"/>
      <w:marTop w:val="0"/>
      <w:marBottom w:val="0"/>
      <w:divBdr>
        <w:top w:val="none" w:sz="0" w:space="0" w:color="auto"/>
        <w:left w:val="none" w:sz="0" w:space="0" w:color="auto"/>
        <w:bottom w:val="none" w:sz="0" w:space="0" w:color="auto"/>
        <w:right w:val="none" w:sz="0" w:space="0" w:color="auto"/>
      </w:divBdr>
    </w:div>
    <w:div w:id="1465461005">
      <w:bodyDiv w:val="1"/>
      <w:marLeft w:val="0"/>
      <w:marRight w:val="0"/>
      <w:marTop w:val="0"/>
      <w:marBottom w:val="0"/>
      <w:divBdr>
        <w:top w:val="none" w:sz="0" w:space="0" w:color="auto"/>
        <w:left w:val="none" w:sz="0" w:space="0" w:color="auto"/>
        <w:bottom w:val="none" w:sz="0" w:space="0" w:color="auto"/>
        <w:right w:val="none" w:sz="0" w:space="0" w:color="auto"/>
      </w:divBdr>
    </w:div>
    <w:div w:id="1480533489">
      <w:bodyDiv w:val="1"/>
      <w:marLeft w:val="0"/>
      <w:marRight w:val="0"/>
      <w:marTop w:val="0"/>
      <w:marBottom w:val="0"/>
      <w:divBdr>
        <w:top w:val="none" w:sz="0" w:space="0" w:color="auto"/>
        <w:left w:val="none" w:sz="0" w:space="0" w:color="auto"/>
        <w:bottom w:val="none" w:sz="0" w:space="0" w:color="auto"/>
        <w:right w:val="none" w:sz="0" w:space="0" w:color="auto"/>
      </w:divBdr>
      <w:divsChild>
        <w:div w:id="929000715">
          <w:marLeft w:val="0"/>
          <w:marRight w:val="0"/>
          <w:marTop w:val="0"/>
          <w:marBottom w:val="0"/>
          <w:divBdr>
            <w:top w:val="none" w:sz="0" w:space="0" w:color="auto"/>
            <w:left w:val="none" w:sz="0" w:space="0" w:color="auto"/>
            <w:bottom w:val="none" w:sz="0" w:space="0" w:color="auto"/>
            <w:right w:val="none" w:sz="0" w:space="0" w:color="auto"/>
          </w:divBdr>
        </w:div>
      </w:divsChild>
    </w:div>
    <w:div w:id="1509561392">
      <w:bodyDiv w:val="1"/>
      <w:marLeft w:val="0"/>
      <w:marRight w:val="0"/>
      <w:marTop w:val="0"/>
      <w:marBottom w:val="0"/>
      <w:divBdr>
        <w:top w:val="none" w:sz="0" w:space="0" w:color="auto"/>
        <w:left w:val="none" w:sz="0" w:space="0" w:color="auto"/>
        <w:bottom w:val="none" w:sz="0" w:space="0" w:color="auto"/>
        <w:right w:val="none" w:sz="0" w:space="0" w:color="auto"/>
      </w:divBdr>
    </w:div>
    <w:div w:id="1509951243">
      <w:bodyDiv w:val="1"/>
      <w:marLeft w:val="0"/>
      <w:marRight w:val="0"/>
      <w:marTop w:val="0"/>
      <w:marBottom w:val="0"/>
      <w:divBdr>
        <w:top w:val="none" w:sz="0" w:space="0" w:color="auto"/>
        <w:left w:val="none" w:sz="0" w:space="0" w:color="auto"/>
        <w:bottom w:val="none" w:sz="0" w:space="0" w:color="auto"/>
        <w:right w:val="none" w:sz="0" w:space="0" w:color="auto"/>
      </w:divBdr>
    </w:div>
    <w:div w:id="1580478621">
      <w:bodyDiv w:val="1"/>
      <w:marLeft w:val="0"/>
      <w:marRight w:val="0"/>
      <w:marTop w:val="0"/>
      <w:marBottom w:val="0"/>
      <w:divBdr>
        <w:top w:val="none" w:sz="0" w:space="0" w:color="auto"/>
        <w:left w:val="none" w:sz="0" w:space="0" w:color="auto"/>
        <w:bottom w:val="none" w:sz="0" w:space="0" w:color="auto"/>
        <w:right w:val="none" w:sz="0" w:space="0" w:color="auto"/>
      </w:divBdr>
      <w:divsChild>
        <w:div w:id="498935244">
          <w:marLeft w:val="0"/>
          <w:marRight w:val="0"/>
          <w:marTop w:val="0"/>
          <w:marBottom w:val="0"/>
          <w:divBdr>
            <w:top w:val="none" w:sz="0" w:space="0" w:color="auto"/>
            <w:left w:val="none" w:sz="0" w:space="0" w:color="auto"/>
            <w:bottom w:val="none" w:sz="0" w:space="0" w:color="auto"/>
            <w:right w:val="none" w:sz="0" w:space="0" w:color="auto"/>
          </w:divBdr>
          <w:divsChild>
            <w:div w:id="247353617">
              <w:marLeft w:val="0"/>
              <w:marRight w:val="0"/>
              <w:marTop w:val="0"/>
              <w:marBottom w:val="0"/>
              <w:divBdr>
                <w:top w:val="none" w:sz="0" w:space="0" w:color="auto"/>
                <w:left w:val="none" w:sz="0" w:space="0" w:color="auto"/>
                <w:bottom w:val="none" w:sz="0" w:space="0" w:color="auto"/>
                <w:right w:val="none" w:sz="0" w:space="0" w:color="auto"/>
              </w:divBdr>
            </w:div>
            <w:div w:id="369041081">
              <w:marLeft w:val="-15"/>
              <w:marRight w:val="0"/>
              <w:marTop w:val="0"/>
              <w:marBottom w:val="0"/>
              <w:divBdr>
                <w:top w:val="none" w:sz="0" w:space="0" w:color="auto"/>
                <w:left w:val="none" w:sz="0" w:space="0" w:color="auto"/>
                <w:bottom w:val="none" w:sz="0" w:space="0" w:color="auto"/>
                <w:right w:val="none" w:sz="0" w:space="0" w:color="auto"/>
              </w:divBdr>
            </w:div>
            <w:div w:id="411005257">
              <w:marLeft w:val="0"/>
              <w:marRight w:val="0"/>
              <w:marTop w:val="0"/>
              <w:marBottom w:val="0"/>
              <w:divBdr>
                <w:top w:val="none" w:sz="0" w:space="0" w:color="auto"/>
                <w:left w:val="none" w:sz="0" w:space="0" w:color="auto"/>
                <w:bottom w:val="none" w:sz="0" w:space="0" w:color="auto"/>
                <w:right w:val="none" w:sz="0" w:space="0" w:color="auto"/>
              </w:divBdr>
            </w:div>
            <w:div w:id="533881507">
              <w:marLeft w:val="-15"/>
              <w:marRight w:val="0"/>
              <w:marTop w:val="0"/>
              <w:marBottom w:val="0"/>
              <w:divBdr>
                <w:top w:val="none" w:sz="0" w:space="0" w:color="auto"/>
                <w:left w:val="none" w:sz="0" w:space="0" w:color="auto"/>
                <w:bottom w:val="none" w:sz="0" w:space="0" w:color="auto"/>
                <w:right w:val="none" w:sz="0" w:space="0" w:color="auto"/>
              </w:divBdr>
            </w:div>
            <w:div w:id="652611488">
              <w:marLeft w:val="0"/>
              <w:marRight w:val="0"/>
              <w:marTop w:val="0"/>
              <w:marBottom w:val="0"/>
              <w:divBdr>
                <w:top w:val="none" w:sz="0" w:space="0" w:color="auto"/>
                <w:left w:val="none" w:sz="0" w:space="0" w:color="auto"/>
                <w:bottom w:val="none" w:sz="0" w:space="0" w:color="auto"/>
                <w:right w:val="none" w:sz="0" w:space="0" w:color="auto"/>
              </w:divBdr>
            </w:div>
            <w:div w:id="670596395">
              <w:marLeft w:val="-15"/>
              <w:marRight w:val="0"/>
              <w:marTop w:val="0"/>
              <w:marBottom w:val="0"/>
              <w:divBdr>
                <w:top w:val="none" w:sz="0" w:space="0" w:color="auto"/>
                <w:left w:val="none" w:sz="0" w:space="0" w:color="auto"/>
                <w:bottom w:val="none" w:sz="0" w:space="0" w:color="auto"/>
                <w:right w:val="none" w:sz="0" w:space="0" w:color="auto"/>
              </w:divBdr>
            </w:div>
            <w:div w:id="842475503">
              <w:marLeft w:val="-15"/>
              <w:marRight w:val="0"/>
              <w:marTop w:val="0"/>
              <w:marBottom w:val="0"/>
              <w:divBdr>
                <w:top w:val="none" w:sz="0" w:space="0" w:color="auto"/>
                <w:left w:val="none" w:sz="0" w:space="0" w:color="auto"/>
                <w:bottom w:val="none" w:sz="0" w:space="0" w:color="auto"/>
                <w:right w:val="none" w:sz="0" w:space="0" w:color="auto"/>
              </w:divBdr>
            </w:div>
            <w:div w:id="1965885177">
              <w:marLeft w:val="-15"/>
              <w:marRight w:val="0"/>
              <w:marTop w:val="0"/>
              <w:marBottom w:val="0"/>
              <w:divBdr>
                <w:top w:val="none" w:sz="0" w:space="0" w:color="auto"/>
                <w:left w:val="none" w:sz="0" w:space="0" w:color="auto"/>
                <w:bottom w:val="none" w:sz="0" w:space="0" w:color="auto"/>
                <w:right w:val="none" w:sz="0" w:space="0" w:color="auto"/>
              </w:divBdr>
            </w:div>
          </w:divsChild>
        </w:div>
        <w:div w:id="962926446">
          <w:marLeft w:val="0"/>
          <w:marRight w:val="0"/>
          <w:marTop w:val="0"/>
          <w:marBottom w:val="0"/>
          <w:divBdr>
            <w:top w:val="none" w:sz="0" w:space="0" w:color="auto"/>
            <w:left w:val="none" w:sz="0" w:space="0" w:color="auto"/>
            <w:bottom w:val="none" w:sz="0" w:space="0" w:color="auto"/>
            <w:right w:val="none" w:sz="0" w:space="0" w:color="auto"/>
          </w:divBdr>
          <w:divsChild>
            <w:div w:id="297884840">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680111807">
      <w:bodyDiv w:val="1"/>
      <w:marLeft w:val="0"/>
      <w:marRight w:val="0"/>
      <w:marTop w:val="0"/>
      <w:marBottom w:val="0"/>
      <w:divBdr>
        <w:top w:val="none" w:sz="0" w:space="0" w:color="auto"/>
        <w:left w:val="none" w:sz="0" w:space="0" w:color="auto"/>
        <w:bottom w:val="none" w:sz="0" w:space="0" w:color="auto"/>
        <w:right w:val="none" w:sz="0" w:space="0" w:color="auto"/>
      </w:divBdr>
      <w:divsChild>
        <w:div w:id="837768193">
          <w:marLeft w:val="562"/>
          <w:marRight w:val="0"/>
          <w:marTop w:val="58"/>
          <w:marBottom w:val="0"/>
          <w:divBdr>
            <w:top w:val="none" w:sz="0" w:space="0" w:color="auto"/>
            <w:left w:val="none" w:sz="0" w:space="0" w:color="auto"/>
            <w:bottom w:val="none" w:sz="0" w:space="0" w:color="auto"/>
            <w:right w:val="none" w:sz="0" w:space="0" w:color="auto"/>
          </w:divBdr>
        </w:div>
        <w:div w:id="950278622">
          <w:marLeft w:val="562"/>
          <w:marRight w:val="0"/>
          <w:marTop w:val="58"/>
          <w:marBottom w:val="0"/>
          <w:divBdr>
            <w:top w:val="none" w:sz="0" w:space="0" w:color="auto"/>
            <w:left w:val="none" w:sz="0" w:space="0" w:color="auto"/>
            <w:bottom w:val="none" w:sz="0" w:space="0" w:color="auto"/>
            <w:right w:val="none" w:sz="0" w:space="0" w:color="auto"/>
          </w:divBdr>
        </w:div>
        <w:div w:id="2057073461">
          <w:marLeft w:val="562"/>
          <w:marRight w:val="0"/>
          <w:marTop w:val="58"/>
          <w:marBottom w:val="0"/>
          <w:divBdr>
            <w:top w:val="none" w:sz="0" w:space="0" w:color="auto"/>
            <w:left w:val="none" w:sz="0" w:space="0" w:color="auto"/>
            <w:bottom w:val="none" w:sz="0" w:space="0" w:color="auto"/>
            <w:right w:val="none" w:sz="0" w:space="0" w:color="auto"/>
          </w:divBdr>
        </w:div>
      </w:divsChild>
    </w:div>
    <w:div w:id="1705860195">
      <w:bodyDiv w:val="1"/>
      <w:marLeft w:val="0"/>
      <w:marRight w:val="0"/>
      <w:marTop w:val="0"/>
      <w:marBottom w:val="0"/>
      <w:divBdr>
        <w:top w:val="none" w:sz="0" w:space="0" w:color="auto"/>
        <w:left w:val="none" w:sz="0" w:space="0" w:color="auto"/>
        <w:bottom w:val="none" w:sz="0" w:space="0" w:color="auto"/>
        <w:right w:val="none" w:sz="0" w:space="0" w:color="auto"/>
      </w:divBdr>
      <w:divsChild>
        <w:div w:id="987784999">
          <w:marLeft w:val="0"/>
          <w:marRight w:val="0"/>
          <w:marTop w:val="0"/>
          <w:marBottom w:val="0"/>
          <w:divBdr>
            <w:top w:val="none" w:sz="0" w:space="0" w:color="auto"/>
            <w:left w:val="none" w:sz="0" w:space="0" w:color="auto"/>
            <w:bottom w:val="none" w:sz="0" w:space="0" w:color="auto"/>
            <w:right w:val="none" w:sz="0" w:space="0" w:color="auto"/>
          </w:divBdr>
        </w:div>
      </w:divsChild>
    </w:div>
    <w:div w:id="1725566546">
      <w:bodyDiv w:val="1"/>
      <w:marLeft w:val="0"/>
      <w:marRight w:val="0"/>
      <w:marTop w:val="0"/>
      <w:marBottom w:val="0"/>
      <w:divBdr>
        <w:top w:val="none" w:sz="0" w:space="0" w:color="auto"/>
        <w:left w:val="none" w:sz="0" w:space="0" w:color="auto"/>
        <w:bottom w:val="none" w:sz="0" w:space="0" w:color="auto"/>
        <w:right w:val="none" w:sz="0" w:space="0" w:color="auto"/>
      </w:divBdr>
      <w:divsChild>
        <w:div w:id="2056847483">
          <w:marLeft w:val="0"/>
          <w:marRight w:val="0"/>
          <w:marTop w:val="0"/>
          <w:marBottom w:val="0"/>
          <w:divBdr>
            <w:top w:val="none" w:sz="0" w:space="0" w:color="auto"/>
            <w:left w:val="none" w:sz="0" w:space="0" w:color="auto"/>
            <w:bottom w:val="none" w:sz="0" w:space="0" w:color="auto"/>
            <w:right w:val="none" w:sz="0" w:space="0" w:color="auto"/>
          </w:divBdr>
        </w:div>
      </w:divsChild>
    </w:div>
    <w:div w:id="1730765236">
      <w:bodyDiv w:val="1"/>
      <w:marLeft w:val="0"/>
      <w:marRight w:val="0"/>
      <w:marTop w:val="0"/>
      <w:marBottom w:val="0"/>
      <w:divBdr>
        <w:top w:val="none" w:sz="0" w:space="0" w:color="auto"/>
        <w:left w:val="none" w:sz="0" w:space="0" w:color="auto"/>
        <w:bottom w:val="none" w:sz="0" w:space="0" w:color="auto"/>
        <w:right w:val="none" w:sz="0" w:space="0" w:color="auto"/>
      </w:divBdr>
    </w:div>
    <w:div w:id="1751927650">
      <w:bodyDiv w:val="1"/>
      <w:marLeft w:val="0"/>
      <w:marRight w:val="0"/>
      <w:marTop w:val="0"/>
      <w:marBottom w:val="0"/>
      <w:divBdr>
        <w:top w:val="none" w:sz="0" w:space="0" w:color="auto"/>
        <w:left w:val="none" w:sz="0" w:space="0" w:color="auto"/>
        <w:bottom w:val="none" w:sz="0" w:space="0" w:color="auto"/>
        <w:right w:val="none" w:sz="0" w:space="0" w:color="auto"/>
      </w:divBdr>
    </w:div>
    <w:div w:id="1778522091">
      <w:bodyDiv w:val="1"/>
      <w:marLeft w:val="0"/>
      <w:marRight w:val="0"/>
      <w:marTop w:val="0"/>
      <w:marBottom w:val="0"/>
      <w:divBdr>
        <w:top w:val="none" w:sz="0" w:space="0" w:color="auto"/>
        <w:left w:val="none" w:sz="0" w:space="0" w:color="auto"/>
        <w:bottom w:val="none" w:sz="0" w:space="0" w:color="auto"/>
        <w:right w:val="none" w:sz="0" w:space="0" w:color="auto"/>
      </w:divBdr>
      <w:divsChild>
        <w:div w:id="43063697">
          <w:marLeft w:val="0"/>
          <w:marRight w:val="0"/>
          <w:marTop w:val="0"/>
          <w:marBottom w:val="0"/>
          <w:divBdr>
            <w:top w:val="none" w:sz="0" w:space="0" w:color="auto"/>
            <w:left w:val="none" w:sz="0" w:space="0" w:color="auto"/>
            <w:bottom w:val="none" w:sz="0" w:space="0" w:color="auto"/>
            <w:right w:val="none" w:sz="0" w:space="0" w:color="auto"/>
          </w:divBdr>
        </w:div>
        <w:div w:id="162818988">
          <w:marLeft w:val="0"/>
          <w:marRight w:val="0"/>
          <w:marTop w:val="0"/>
          <w:marBottom w:val="0"/>
          <w:divBdr>
            <w:top w:val="none" w:sz="0" w:space="0" w:color="auto"/>
            <w:left w:val="none" w:sz="0" w:space="0" w:color="auto"/>
            <w:bottom w:val="none" w:sz="0" w:space="0" w:color="auto"/>
            <w:right w:val="none" w:sz="0" w:space="0" w:color="auto"/>
          </w:divBdr>
        </w:div>
        <w:div w:id="348141465">
          <w:marLeft w:val="0"/>
          <w:marRight w:val="0"/>
          <w:marTop w:val="0"/>
          <w:marBottom w:val="0"/>
          <w:divBdr>
            <w:top w:val="none" w:sz="0" w:space="0" w:color="auto"/>
            <w:left w:val="none" w:sz="0" w:space="0" w:color="auto"/>
            <w:bottom w:val="none" w:sz="0" w:space="0" w:color="auto"/>
            <w:right w:val="none" w:sz="0" w:space="0" w:color="auto"/>
          </w:divBdr>
        </w:div>
        <w:div w:id="1003901829">
          <w:marLeft w:val="0"/>
          <w:marRight w:val="0"/>
          <w:marTop w:val="0"/>
          <w:marBottom w:val="0"/>
          <w:divBdr>
            <w:top w:val="none" w:sz="0" w:space="0" w:color="auto"/>
            <w:left w:val="none" w:sz="0" w:space="0" w:color="auto"/>
            <w:bottom w:val="none" w:sz="0" w:space="0" w:color="auto"/>
            <w:right w:val="none" w:sz="0" w:space="0" w:color="auto"/>
          </w:divBdr>
        </w:div>
        <w:div w:id="1085149923">
          <w:marLeft w:val="0"/>
          <w:marRight w:val="0"/>
          <w:marTop w:val="0"/>
          <w:marBottom w:val="0"/>
          <w:divBdr>
            <w:top w:val="none" w:sz="0" w:space="0" w:color="auto"/>
            <w:left w:val="none" w:sz="0" w:space="0" w:color="auto"/>
            <w:bottom w:val="none" w:sz="0" w:space="0" w:color="auto"/>
            <w:right w:val="none" w:sz="0" w:space="0" w:color="auto"/>
          </w:divBdr>
        </w:div>
        <w:div w:id="1239286507">
          <w:marLeft w:val="0"/>
          <w:marRight w:val="0"/>
          <w:marTop w:val="0"/>
          <w:marBottom w:val="0"/>
          <w:divBdr>
            <w:top w:val="none" w:sz="0" w:space="0" w:color="auto"/>
            <w:left w:val="none" w:sz="0" w:space="0" w:color="auto"/>
            <w:bottom w:val="none" w:sz="0" w:space="0" w:color="auto"/>
            <w:right w:val="none" w:sz="0" w:space="0" w:color="auto"/>
          </w:divBdr>
        </w:div>
        <w:div w:id="1305311599">
          <w:marLeft w:val="0"/>
          <w:marRight w:val="0"/>
          <w:marTop w:val="0"/>
          <w:marBottom w:val="0"/>
          <w:divBdr>
            <w:top w:val="none" w:sz="0" w:space="0" w:color="auto"/>
            <w:left w:val="none" w:sz="0" w:space="0" w:color="auto"/>
            <w:bottom w:val="none" w:sz="0" w:space="0" w:color="auto"/>
            <w:right w:val="none" w:sz="0" w:space="0" w:color="auto"/>
          </w:divBdr>
        </w:div>
        <w:div w:id="1891769324">
          <w:marLeft w:val="0"/>
          <w:marRight w:val="0"/>
          <w:marTop w:val="0"/>
          <w:marBottom w:val="0"/>
          <w:divBdr>
            <w:top w:val="none" w:sz="0" w:space="0" w:color="auto"/>
            <w:left w:val="none" w:sz="0" w:space="0" w:color="auto"/>
            <w:bottom w:val="none" w:sz="0" w:space="0" w:color="auto"/>
            <w:right w:val="none" w:sz="0" w:space="0" w:color="auto"/>
          </w:divBdr>
        </w:div>
      </w:divsChild>
    </w:div>
    <w:div w:id="1786457699">
      <w:bodyDiv w:val="1"/>
      <w:marLeft w:val="0"/>
      <w:marRight w:val="0"/>
      <w:marTop w:val="0"/>
      <w:marBottom w:val="0"/>
      <w:divBdr>
        <w:top w:val="none" w:sz="0" w:space="0" w:color="auto"/>
        <w:left w:val="none" w:sz="0" w:space="0" w:color="auto"/>
        <w:bottom w:val="none" w:sz="0" w:space="0" w:color="auto"/>
        <w:right w:val="none" w:sz="0" w:space="0" w:color="auto"/>
      </w:divBdr>
      <w:divsChild>
        <w:div w:id="11803197">
          <w:marLeft w:val="0"/>
          <w:marRight w:val="0"/>
          <w:marTop w:val="0"/>
          <w:marBottom w:val="0"/>
          <w:divBdr>
            <w:top w:val="none" w:sz="0" w:space="0" w:color="auto"/>
            <w:left w:val="none" w:sz="0" w:space="0" w:color="auto"/>
            <w:bottom w:val="none" w:sz="0" w:space="0" w:color="auto"/>
            <w:right w:val="none" w:sz="0" w:space="0" w:color="auto"/>
          </w:divBdr>
          <w:divsChild>
            <w:div w:id="823281048">
              <w:marLeft w:val="0"/>
              <w:marRight w:val="0"/>
              <w:marTop w:val="0"/>
              <w:marBottom w:val="0"/>
              <w:divBdr>
                <w:top w:val="none" w:sz="0" w:space="0" w:color="auto"/>
                <w:left w:val="none" w:sz="0" w:space="0" w:color="auto"/>
                <w:bottom w:val="none" w:sz="0" w:space="0" w:color="auto"/>
                <w:right w:val="none" w:sz="0" w:space="0" w:color="auto"/>
              </w:divBdr>
              <w:divsChild>
                <w:div w:id="80107133">
                  <w:marLeft w:val="0"/>
                  <w:marRight w:val="0"/>
                  <w:marTop w:val="0"/>
                  <w:marBottom w:val="0"/>
                  <w:divBdr>
                    <w:top w:val="none" w:sz="0" w:space="0" w:color="auto"/>
                    <w:left w:val="none" w:sz="0" w:space="0" w:color="auto"/>
                    <w:bottom w:val="none" w:sz="0" w:space="0" w:color="auto"/>
                    <w:right w:val="none" w:sz="0" w:space="0" w:color="auto"/>
                  </w:divBdr>
                  <w:divsChild>
                    <w:div w:id="352658071">
                      <w:marLeft w:val="0"/>
                      <w:marRight w:val="0"/>
                      <w:marTop w:val="0"/>
                      <w:marBottom w:val="0"/>
                      <w:divBdr>
                        <w:top w:val="none" w:sz="0" w:space="0" w:color="auto"/>
                        <w:left w:val="none" w:sz="0" w:space="0" w:color="auto"/>
                        <w:bottom w:val="none" w:sz="0" w:space="0" w:color="auto"/>
                        <w:right w:val="none" w:sz="0" w:space="0" w:color="auto"/>
                      </w:divBdr>
                    </w:div>
                  </w:divsChild>
                </w:div>
                <w:div w:id="128593492">
                  <w:marLeft w:val="0"/>
                  <w:marRight w:val="0"/>
                  <w:marTop w:val="0"/>
                  <w:marBottom w:val="0"/>
                  <w:divBdr>
                    <w:top w:val="none" w:sz="0" w:space="0" w:color="auto"/>
                    <w:left w:val="none" w:sz="0" w:space="0" w:color="auto"/>
                    <w:bottom w:val="none" w:sz="0" w:space="0" w:color="auto"/>
                    <w:right w:val="none" w:sz="0" w:space="0" w:color="auto"/>
                  </w:divBdr>
                  <w:divsChild>
                    <w:div w:id="240793958">
                      <w:marLeft w:val="0"/>
                      <w:marRight w:val="0"/>
                      <w:marTop w:val="0"/>
                      <w:marBottom w:val="0"/>
                      <w:divBdr>
                        <w:top w:val="none" w:sz="0" w:space="0" w:color="auto"/>
                        <w:left w:val="none" w:sz="0" w:space="0" w:color="auto"/>
                        <w:bottom w:val="none" w:sz="0" w:space="0" w:color="auto"/>
                        <w:right w:val="none" w:sz="0" w:space="0" w:color="auto"/>
                      </w:divBdr>
                    </w:div>
                  </w:divsChild>
                </w:div>
                <w:div w:id="173808825">
                  <w:marLeft w:val="0"/>
                  <w:marRight w:val="0"/>
                  <w:marTop w:val="0"/>
                  <w:marBottom w:val="0"/>
                  <w:divBdr>
                    <w:top w:val="none" w:sz="0" w:space="0" w:color="auto"/>
                    <w:left w:val="none" w:sz="0" w:space="0" w:color="auto"/>
                    <w:bottom w:val="none" w:sz="0" w:space="0" w:color="auto"/>
                    <w:right w:val="none" w:sz="0" w:space="0" w:color="auto"/>
                  </w:divBdr>
                  <w:divsChild>
                    <w:div w:id="1165125376">
                      <w:marLeft w:val="0"/>
                      <w:marRight w:val="0"/>
                      <w:marTop w:val="0"/>
                      <w:marBottom w:val="0"/>
                      <w:divBdr>
                        <w:top w:val="none" w:sz="0" w:space="0" w:color="auto"/>
                        <w:left w:val="none" w:sz="0" w:space="0" w:color="auto"/>
                        <w:bottom w:val="none" w:sz="0" w:space="0" w:color="auto"/>
                        <w:right w:val="none" w:sz="0" w:space="0" w:color="auto"/>
                      </w:divBdr>
                    </w:div>
                  </w:divsChild>
                </w:div>
                <w:div w:id="228274645">
                  <w:marLeft w:val="0"/>
                  <w:marRight w:val="0"/>
                  <w:marTop w:val="0"/>
                  <w:marBottom w:val="0"/>
                  <w:divBdr>
                    <w:top w:val="none" w:sz="0" w:space="0" w:color="auto"/>
                    <w:left w:val="none" w:sz="0" w:space="0" w:color="auto"/>
                    <w:bottom w:val="none" w:sz="0" w:space="0" w:color="auto"/>
                    <w:right w:val="none" w:sz="0" w:space="0" w:color="auto"/>
                  </w:divBdr>
                  <w:divsChild>
                    <w:div w:id="572157373">
                      <w:marLeft w:val="0"/>
                      <w:marRight w:val="0"/>
                      <w:marTop w:val="0"/>
                      <w:marBottom w:val="0"/>
                      <w:divBdr>
                        <w:top w:val="none" w:sz="0" w:space="0" w:color="auto"/>
                        <w:left w:val="none" w:sz="0" w:space="0" w:color="auto"/>
                        <w:bottom w:val="none" w:sz="0" w:space="0" w:color="auto"/>
                        <w:right w:val="none" w:sz="0" w:space="0" w:color="auto"/>
                      </w:divBdr>
                    </w:div>
                  </w:divsChild>
                </w:div>
                <w:div w:id="458499486">
                  <w:marLeft w:val="0"/>
                  <w:marRight w:val="0"/>
                  <w:marTop w:val="0"/>
                  <w:marBottom w:val="0"/>
                  <w:divBdr>
                    <w:top w:val="none" w:sz="0" w:space="0" w:color="auto"/>
                    <w:left w:val="none" w:sz="0" w:space="0" w:color="auto"/>
                    <w:bottom w:val="none" w:sz="0" w:space="0" w:color="auto"/>
                    <w:right w:val="none" w:sz="0" w:space="0" w:color="auto"/>
                  </w:divBdr>
                  <w:divsChild>
                    <w:div w:id="1935622896">
                      <w:marLeft w:val="0"/>
                      <w:marRight w:val="0"/>
                      <w:marTop w:val="0"/>
                      <w:marBottom w:val="0"/>
                      <w:divBdr>
                        <w:top w:val="none" w:sz="0" w:space="0" w:color="auto"/>
                        <w:left w:val="none" w:sz="0" w:space="0" w:color="auto"/>
                        <w:bottom w:val="none" w:sz="0" w:space="0" w:color="auto"/>
                        <w:right w:val="none" w:sz="0" w:space="0" w:color="auto"/>
                      </w:divBdr>
                    </w:div>
                  </w:divsChild>
                </w:div>
                <w:div w:id="563027670">
                  <w:marLeft w:val="0"/>
                  <w:marRight w:val="0"/>
                  <w:marTop w:val="0"/>
                  <w:marBottom w:val="0"/>
                  <w:divBdr>
                    <w:top w:val="none" w:sz="0" w:space="0" w:color="auto"/>
                    <w:left w:val="none" w:sz="0" w:space="0" w:color="auto"/>
                    <w:bottom w:val="none" w:sz="0" w:space="0" w:color="auto"/>
                    <w:right w:val="none" w:sz="0" w:space="0" w:color="auto"/>
                  </w:divBdr>
                  <w:divsChild>
                    <w:div w:id="1211964482">
                      <w:marLeft w:val="0"/>
                      <w:marRight w:val="0"/>
                      <w:marTop w:val="0"/>
                      <w:marBottom w:val="0"/>
                      <w:divBdr>
                        <w:top w:val="none" w:sz="0" w:space="0" w:color="auto"/>
                        <w:left w:val="none" w:sz="0" w:space="0" w:color="auto"/>
                        <w:bottom w:val="none" w:sz="0" w:space="0" w:color="auto"/>
                        <w:right w:val="none" w:sz="0" w:space="0" w:color="auto"/>
                      </w:divBdr>
                    </w:div>
                  </w:divsChild>
                </w:div>
                <w:div w:id="1023361069">
                  <w:marLeft w:val="0"/>
                  <w:marRight w:val="0"/>
                  <w:marTop w:val="0"/>
                  <w:marBottom w:val="0"/>
                  <w:divBdr>
                    <w:top w:val="none" w:sz="0" w:space="0" w:color="auto"/>
                    <w:left w:val="none" w:sz="0" w:space="0" w:color="auto"/>
                    <w:bottom w:val="none" w:sz="0" w:space="0" w:color="auto"/>
                    <w:right w:val="none" w:sz="0" w:space="0" w:color="auto"/>
                  </w:divBdr>
                  <w:divsChild>
                    <w:div w:id="1916889177">
                      <w:marLeft w:val="0"/>
                      <w:marRight w:val="0"/>
                      <w:marTop w:val="0"/>
                      <w:marBottom w:val="0"/>
                      <w:divBdr>
                        <w:top w:val="none" w:sz="0" w:space="0" w:color="auto"/>
                        <w:left w:val="none" w:sz="0" w:space="0" w:color="auto"/>
                        <w:bottom w:val="none" w:sz="0" w:space="0" w:color="auto"/>
                        <w:right w:val="none" w:sz="0" w:space="0" w:color="auto"/>
                      </w:divBdr>
                    </w:div>
                  </w:divsChild>
                </w:div>
                <w:div w:id="1425951858">
                  <w:marLeft w:val="0"/>
                  <w:marRight w:val="0"/>
                  <w:marTop w:val="0"/>
                  <w:marBottom w:val="0"/>
                  <w:divBdr>
                    <w:top w:val="none" w:sz="0" w:space="0" w:color="auto"/>
                    <w:left w:val="none" w:sz="0" w:space="0" w:color="auto"/>
                    <w:bottom w:val="none" w:sz="0" w:space="0" w:color="auto"/>
                    <w:right w:val="none" w:sz="0" w:space="0" w:color="auto"/>
                  </w:divBdr>
                  <w:divsChild>
                    <w:div w:id="1967664303">
                      <w:marLeft w:val="0"/>
                      <w:marRight w:val="0"/>
                      <w:marTop w:val="0"/>
                      <w:marBottom w:val="0"/>
                      <w:divBdr>
                        <w:top w:val="none" w:sz="0" w:space="0" w:color="auto"/>
                        <w:left w:val="none" w:sz="0" w:space="0" w:color="auto"/>
                        <w:bottom w:val="none" w:sz="0" w:space="0" w:color="auto"/>
                        <w:right w:val="none" w:sz="0" w:space="0" w:color="auto"/>
                      </w:divBdr>
                    </w:div>
                  </w:divsChild>
                </w:div>
                <w:div w:id="2009625831">
                  <w:marLeft w:val="0"/>
                  <w:marRight w:val="0"/>
                  <w:marTop w:val="0"/>
                  <w:marBottom w:val="0"/>
                  <w:divBdr>
                    <w:top w:val="none" w:sz="0" w:space="0" w:color="auto"/>
                    <w:left w:val="none" w:sz="0" w:space="0" w:color="auto"/>
                    <w:bottom w:val="none" w:sz="0" w:space="0" w:color="auto"/>
                    <w:right w:val="none" w:sz="0" w:space="0" w:color="auto"/>
                  </w:divBdr>
                  <w:divsChild>
                    <w:div w:id="1143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89984">
          <w:marLeft w:val="0"/>
          <w:marRight w:val="0"/>
          <w:marTop w:val="0"/>
          <w:marBottom w:val="0"/>
          <w:divBdr>
            <w:top w:val="none" w:sz="0" w:space="0" w:color="auto"/>
            <w:left w:val="none" w:sz="0" w:space="0" w:color="auto"/>
            <w:bottom w:val="none" w:sz="0" w:space="0" w:color="auto"/>
            <w:right w:val="none" w:sz="0" w:space="0" w:color="auto"/>
          </w:divBdr>
        </w:div>
        <w:div w:id="496457121">
          <w:marLeft w:val="0"/>
          <w:marRight w:val="0"/>
          <w:marTop w:val="0"/>
          <w:marBottom w:val="0"/>
          <w:divBdr>
            <w:top w:val="none" w:sz="0" w:space="0" w:color="auto"/>
            <w:left w:val="none" w:sz="0" w:space="0" w:color="auto"/>
            <w:bottom w:val="none" w:sz="0" w:space="0" w:color="auto"/>
            <w:right w:val="none" w:sz="0" w:space="0" w:color="auto"/>
          </w:divBdr>
        </w:div>
        <w:div w:id="1423259084">
          <w:marLeft w:val="0"/>
          <w:marRight w:val="0"/>
          <w:marTop w:val="0"/>
          <w:marBottom w:val="0"/>
          <w:divBdr>
            <w:top w:val="none" w:sz="0" w:space="0" w:color="auto"/>
            <w:left w:val="none" w:sz="0" w:space="0" w:color="auto"/>
            <w:bottom w:val="none" w:sz="0" w:space="0" w:color="auto"/>
            <w:right w:val="none" w:sz="0" w:space="0" w:color="auto"/>
          </w:divBdr>
          <w:divsChild>
            <w:div w:id="2103794837">
              <w:marLeft w:val="0"/>
              <w:marRight w:val="0"/>
              <w:marTop w:val="0"/>
              <w:marBottom w:val="0"/>
              <w:divBdr>
                <w:top w:val="none" w:sz="0" w:space="0" w:color="auto"/>
                <w:left w:val="none" w:sz="0" w:space="0" w:color="auto"/>
                <w:bottom w:val="none" w:sz="0" w:space="0" w:color="auto"/>
                <w:right w:val="none" w:sz="0" w:space="0" w:color="auto"/>
              </w:divBdr>
              <w:divsChild>
                <w:div w:id="97604503">
                  <w:marLeft w:val="0"/>
                  <w:marRight w:val="0"/>
                  <w:marTop w:val="0"/>
                  <w:marBottom w:val="0"/>
                  <w:divBdr>
                    <w:top w:val="none" w:sz="0" w:space="0" w:color="auto"/>
                    <w:left w:val="none" w:sz="0" w:space="0" w:color="auto"/>
                    <w:bottom w:val="none" w:sz="0" w:space="0" w:color="auto"/>
                    <w:right w:val="none" w:sz="0" w:space="0" w:color="auto"/>
                  </w:divBdr>
                  <w:divsChild>
                    <w:div w:id="309752320">
                      <w:marLeft w:val="0"/>
                      <w:marRight w:val="0"/>
                      <w:marTop w:val="0"/>
                      <w:marBottom w:val="0"/>
                      <w:divBdr>
                        <w:top w:val="none" w:sz="0" w:space="0" w:color="auto"/>
                        <w:left w:val="none" w:sz="0" w:space="0" w:color="auto"/>
                        <w:bottom w:val="none" w:sz="0" w:space="0" w:color="auto"/>
                        <w:right w:val="none" w:sz="0" w:space="0" w:color="auto"/>
                      </w:divBdr>
                    </w:div>
                  </w:divsChild>
                </w:div>
                <w:div w:id="260378877">
                  <w:marLeft w:val="0"/>
                  <w:marRight w:val="0"/>
                  <w:marTop w:val="0"/>
                  <w:marBottom w:val="0"/>
                  <w:divBdr>
                    <w:top w:val="none" w:sz="0" w:space="0" w:color="auto"/>
                    <w:left w:val="none" w:sz="0" w:space="0" w:color="auto"/>
                    <w:bottom w:val="none" w:sz="0" w:space="0" w:color="auto"/>
                    <w:right w:val="none" w:sz="0" w:space="0" w:color="auto"/>
                  </w:divBdr>
                  <w:divsChild>
                    <w:div w:id="273246713">
                      <w:marLeft w:val="0"/>
                      <w:marRight w:val="0"/>
                      <w:marTop w:val="0"/>
                      <w:marBottom w:val="0"/>
                      <w:divBdr>
                        <w:top w:val="none" w:sz="0" w:space="0" w:color="auto"/>
                        <w:left w:val="none" w:sz="0" w:space="0" w:color="auto"/>
                        <w:bottom w:val="none" w:sz="0" w:space="0" w:color="auto"/>
                        <w:right w:val="none" w:sz="0" w:space="0" w:color="auto"/>
                      </w:divBdr>
                    </w:div>
                  </w:divsChild>
                </w:div>
                <w:div w:id="313218550">
                  <w:marLeft w:val="0"/>
                  <w:marRight w:val="0"/>
                  <w:marTop w:val="0"/>
                  <w:marBottom w:val="0"/>
                  <w:divBdr>
                    <w:top w:val="none" w:sz="0" w:space="0" w:color="auto"/>
                    <w:left w:val="none" w:sz="0" w:space="0" w:color="auto"/>
                    <w:bottom w:val="none" w:sz="0" w:space="0" w:color="auto"/>
                    <w:right w:val="none" w:sz="0" w:space="0" w:color="auto"/>
                  </w:divBdr>
                  <w:divsChild>
                    <w:div w:id="1497380825">
                      <w:marLeft w:val="0"/>
                      <w:marRight w:val="0"/>
                      <w:marTop w:val="0"/>
                      <w:marBottom w:val="0"/>
                      <w:divBdr>
                        <w:top w:val="none" w:sz="0" w:space="0" w:color="auto"/>
                        <w:left w:val="none" w:sz="0" w:space="0" w:color="auto"/>
                        <w:bottom w:val="none" w:sz="0" w:space="0" w:color="auto"/>
                        <w:right w:val="none" w:sz="0" w:space="0" w:color="auto"/>
                      </w:divBdr>
                    </w:div>
                  </w:divsChild>
                </w:div>
                <w:div w:id="363215536">
                  <w:marLeft w:val="0"/>
                  <w:marRight w:val="0"/>
                  <w:marTop w:val="0"/>
                  <w:marBottom w:val="0"/>
                  <w:divBdr>
                    <w:top w:val="none" w:sz="0" w:space="0" w:color="auto"/>
                    <w:left w:val="none" w:sz="0" w:space="0" w:color="auto"/>
                    <w:bottom w:val="none" w:sz="0" w:space="0" w:color="auto"/>
                    <w:right w:val="none" w:sz="0" w:space="0" w:color="auto"/>
                  </w:divBdr>
                  <w:divsChild>
                    <w:div w:id="932011001">
                      <w:marLeft w:val="0"/>
                      <w:marRight w:val="0"/>
                      <w:marTop w:val="0"/>
                      <w:marBottom w:val="0"/>
                      <w:divBdr>
                        <w:top w:val="none" w:sz="0" w:space="0" w:color="auto"/>
                        <w:left w:val="none" w:sz="0" w:space="0" w:color="auto"/>
                        <w:bottom w:val="none" w:sz="0" w:space="0" w:color="auto"/>
                        <w:right w:val="none" w:sz="0" w:space="0" w:color="auto"/>
                      </w:divBdr>
                    </w:div>
                  </w:divsChild>
                </w:div>
                <w:div w:id="484199282">
                  <w:marLeft w:val="0"/>
                  <w:marRight w:val="0"/>
                  <w:marTop w:val="0"/>
                  <w:marBottom w:val="0"/>
                  <w:divBdr>
                    <w:top w:val="none" w:sz="0" w:space="0" w:color="auto"/>
                    <w:left w:val="none" w:sz="0" w:space="0" w:color="auto"/>
                    <w:bottom w:val="none" w:sz="0" w:space="0" w:color="auto"/>
                    <w:right w:val="none" w:sz="0" w:space="0" w:color="auto"/>
                  </w:divBdr>
                  <w:divsChild>
                    <w:div w:id="1420103098">
                      <w:marLeft w:val="0"/>
                      <w:marRight w:val="0"/>
                      <w:marTop w:val="0"/>
                      <w:marBottom w:val="0"/>
                      <w:divBdr>
                        <w:top w:val="none" w:sz="0" w:space="0" w:color="auto"/>
                        <w:left w:val="none" w:sz="0" w:space="0" w:color="auto"/>
                        <w:bottom w:val="none" w:sz="0" w:space="0" w:color="auto"/>
                        <w:right w:val="none" w:sz="0" w:space="0" w:color="auto"/>
                      </w:divBdr>
                    </w:div>
                  </w:divsChild>
                </w:div>
                <w:div w:id="677929016">
                  <w:marLeft w:val="0"/>
                  <w:marRight w:val="0"/>
                  <w:marTop w:val="0"/>
                  <w:marBottom w:val="0"/>
                  <w:divBdr>
                    <w:top w:val="none" w:sz="0" w:space="0" w:color="auto"/>
                    <w:left w:val="none" w:sz="0" w:space="0" w:color="auto"/>
                    <w:bottom w:val="none" w:sz="0" w:space="0" w:color="auto"/>
                    <w:right w:val="none" w:sz="0" w:space="0" w:color="auto"/>
                  </w:divBdr>
                  <w:divsChild>
                    <w:div w:id="340009200">
                      <w:marLeft w:val="0"/>
                      <w:marRight w:val="0"/>
                      <w:marTop w:val="0"/>
                      <w:marBottom w:val="0"/>
                      <w:divBdr>
                        <w:top w:val="none" w:sz="0" w:space="0" w:color="auto"/>
                        <w:left w:val="none" w:sz="0" w:space="0" w:color="auto"/>
                        <w:bottom w:val="none" w:sz="0" w:space="0" w:color="auto"/>
                        <w:right w:val="none" w:sz="0" w:space="0" w:color="auto"/>
                      </w:divBdr>
                    </w:div>
                  </w:divsChild>
                </w:div>
                <w:div w:id="804742131">
                  <w:marLeft w:val="0"/>
                  <w:marRight w:val="0"/>
                  <w:marTop w:val="0"/>
                  <w:marBottom w:val="0"/>
                  <w:divBdr>
                    <w:top w:val="none" w:sz="0" w:space="0" w:color="auto"/>
                    <w:left w:val="none" w:sz="0" w:space="0" w:color="auto"/>
                    <w:bottom w:val="none" w:sz="0" w:space="0" w:color="auto"/>
                    <w:right w:val="none" w:sz="0" w:space="0" w:color="auto"/>
                  </w:divBdr>
                  <w:divsChild>
                    <w:div w:id="872037481">
                      <w:marLeft w:val="0"/>
                      <w:marRight w:val="0"/>
                      <w:marTop w:val="0"/>
                      <w:marBottom w:val="0"/>
                      <w:divBdr>
                        <w:top w:val="none" w:sz="0" w:space="0" w:color="auto"/>
                        <w:left w:val="none" w:sz="0" w:space="0" w:color="auto"/>
                        <w:bottom w:val="none" w:sz="0" w:space="0" w:color="auto"/>
                        <w:right w:val="none" w:sz="0" w:space="0" w:color="auto"/>
                      </w:divBdr>
                    </w:div>
                  </w:divsChild>
                </w:div>
                <w:div w:id="819274362">
                  <w:marLeft w:val="0"/>
                  <w:marRight w:val="0"/>
                  <w:marTop w:val="0"/>
                  <w:marBottom w:val="0"/>
                  <w:divBdr>
                    <w:top w:val="none" w:sz="0" w:space="0" w:color="auto"/>
                    <w:left w:val="none" w:sz="0" w:space="0" w:color="auto"/>
                    <w:bottom w:val="none" w:sz="0" w:space="0" w:color="auto"/>
                    <w:right w:val="none" w:sz="0" w:space="0" w:color="auto"/>
                  </w:divBdr>
                  <w:divsChild>
                    <w:div w:id="547033908">
                      <w:marLeft w:val="0"/>
                      <w:marRight w:val="0"/>
                      <w:marTop w:val="0"/>
                      <w:marBottom w:val="0"/>
                      <w:divBdr>
                        <w:top w:val="none" w:sz="0" w:space="0" w:color="auto"/>
                        <w:left w:val="none" w:sz="0" w:space="0" w:color="auto"/>
                        <w:bottom w:val="none" w:sz="0" w:space="0" w:color="auto"/>
                        <w:right w:val="none" w:sz="0" w:space="0" w:color="auto"/>
                      </w:divBdr>
                    </w:div>
                  </w:divsChild>
                </w:div>
                <w:div w:id="1002972894">
                  <w:marLeft w:val="0"/>
                  <w:marRight w:val="0"/>
                  <w:marTop w:val="0"/>
                  <w:marBottom w:val="0"/>
                  <w:divBdr>
                    <w:top w:val="none" w:sz="0" w:space="0" w:color="auto"/>
                    <w:left w:val="none" w:sz="0" w:space="0" w:color="auto"/>
                    <w:bottom w:val="none" w:sz="0" w:space="0" w:color="auto"/>
                    <w:right w:val="none" w:sz="0" w:space="0" w:color="auto"/>
                  </w:divBdr>
                  <w:divsChild>
                    <w:div w:id="961037402">
                      <w:marLeft w:val="0"/>
                      <w:marRight w:val="0"/>
                      <w:marTop w:val="0"/>
                      <w:marBottom w:val="0"/>
                      <w:divBdr>
                        <w:top w:val="none" w:sz="0" w:space="0" w:color="auto"/>
                        <w:left w:val="none" w:sz="0" w:space="0" w:color="auto"/>
                        <w:bottom w:val="none" w:sz="0" w:space="0" w:color="auto"/>
                        <w:right w:val="none" w:sz="0" w:space="0" w:color="auto"/>
                      </w:divBdr>
                    </w:div>
                  </w:divsChild>
                </w:div>
                <w:div w:id="1016225869">
                  <w:marLeft w:val="0"/>
                  <w:marRight w:val="0"/>
                  <w:marTop w:val="0"/>
                  <w:marBottom w:val="0"/>
                  <w:divBdr>
                    <w:top w:val="none" w:sz="0" w:space="0" w:color="auto"/>
                    <w:left w:val="none" w:sz="0" w:space="0" w:color="auto"/>
                    <w:bottom w:val="none" w:sz="0" w:space="0" w:color="auto"/>
                    <w:right w:val="none" w:sz="0" w:space="0" w:color="auto"/>
                  </w:divBdr>
                  <w:divsChild>
                    <w:div w:id="144981244">
                      <w:marLeft w:val="0"/>
                      <w:marRight w:val="0"/>
                      <w:marTop w:val="0"/>
                      <w:marBottom w:val="0"/>
                      <w:divBdr>
                        <w:top w:val="none" w:sz="0" w:space="0" w:color="auto"/>
                        <w:left w:val="none" w:sz="0" w:space="0" w:color="auto"/>
                        <w:bottom w:val="none" w:sz="0" w:space="0" w:color="auto"/>
                        <w:right w:val="none" w:sz="0" w:space="0" w:color="auto"/>
                      </w:divBdr>
                    </w:div>
                  </w:divsChild>
                </w:div>
                <w:div w:id="1038967722">
                  <w:marLeft w:val="0"/>
                  <w:marRight w:val="0"/>
                  <w:marTop w:val="0"/>
                  <w:marBottom w:val="0"/>
                  <w:divBdr>
                    <w:top w:val="none" w:sz="0" w:space="0" w:color="auto"/>
                    <w:left w:val="none" w:sz="0" w:space="0" w:color="auto"/>
                    <w:bottom w:val="none" w:sz="0" w:space="0" w:color="auto"/>
                    <w:right w:val="none" w:sz="0" w:space="0" w:color="auto"/>
                  </w:divBdr>
                  <w:divsChild>
                    <w:div w:id="1549605344">
                      <w:marLeft w:val="0"/>
                      <w:marRight w:val="0"/>
                      <w:marTop w:val="0"/>
                      <w:marBottom w:val="0"/>
                      <w:divBdr>
                        <w:top w:val="none" w:sz="0" w:space="0" w:color="auto"/>
                        <w:left w:val="none" w:sz="0" w:space="0" w:color="auto"/>
                        <w:bottom w:val="none" w:sz="0" w:space="0" w:color="auto"/>
                        <w:right w:val="none" w:sz="0" w:space="0" w:color="auto"/>
                      </w:divBdr>
                    </w:div>
                  </w:divsChild>
                </w:div>
                <w:div w:id="1154293558">
                  <w:marLeft w:val="0"/>
                  <w:marRight w:val="0"/>
                  <w:marTop w:val="0"/>
                  <w:marBottom w:val="0"/>
                  <w:divBdr>
                    <w:top w:val="none" w:sz="0" w:space="0" w:color="auto"/>
                    <w:left w:val="none" w:sz="0" w:space="0" w:color="auto"/>
                    <w:bottom w:val="none" w:sz="0" w:space="0" w:color="auto"/>
                    <w:right w:val="none" w:sz="0" w:space="0" w:color="auto"/>
                  </w:divBdr>
                  <w:divsChild>
                    <w:div w:id="1881746617">
                      <w:marLeft w:val="0"/>
                      <w:marRight w:val="0"/>
                      <w:marTop w:val="0"/>
                      <w:marBottom w:val="0"/>
                      <w:divBdr>
                        <w:top w:val="none" w:sz="0" w:space="0" w:color="auto"/>
                        <w:left w:val="none" w:sz="0" w:space="0" w:color="auto"/>
                        <w:bottom w:val="none" w:sz="0" w:space="0" w:color="auto"/>
                        <w:right w:val="none" w:sz="0" w:space="0" w:color="auto"/>
                      </w:divBdr>
                    </w:div>
                  </w:divsChild>
                </w:div>
                <w:div w:id="1472870207">
                  <w:marLeft w:val="0"/>
                  <w:marRight w:val="0"/>
                  <w:marTop w:val="0"/>
                  <w:marBottom w:val="0"/>
                  <w:divBdr>
                    <w:top w:val="none" w:sz="0" w:space="0" w:color="auto"/>
                    <w:left w:val="none" w:sz="0" w:space="0" w:color="auto"/>
                    <w:bottom w:val="none" w:sz="0" w:space="0" w:color="auto"/>
                    <w:right w:val="none" w:sz="0" w:space="0" w:color="auto"/>
                  </w:divBdr>
                  <w:divsChild>
                    <w:div w:id="564141547">
                      <w:marLeft w:val="0"/>
                      <w:marRight w:val="0"/>
                      <w:marTop w:val="0"/>
                      <w:marBottom w:val="0"/>
                      <w:divBdr>
                        <w:top w:val="none" w:sz="0" w:space="0" w:color="auto"/>
                        <w:left w:val="none" w:sz="0" w:space="0" w:color="auto"/>
                        <w:bottom w:val="none" w:sz="0" w:space="0" w:color="auto"/>
                        <w:right w:val="none" w:sz="0" w:space="0" w:color="auto"/>
                      </w:divBdr>
                    </w:div>
                  </w:divsChild>
                </w:div>
                <w:div w:id="1613509083">
                  <w:marLeft w:val="0"/>
                  <w:marRight w:val="0"/>
                  <w:marTop w:val="0"/>
                  <w:marBottom w:val="0"/>
                  <w:divBdr>
                    <w:top w:val="none" w:sz="0" w:space="0" w:color="auto"/>
                    <w:left w:val="none" w:sz="0" w:space="0" w:color="auto"/>
                    <w:bottom w:val="none" w:sz="0" w:space="0" w:color="auto"/>
                    <w:right w:val="none" w:sz="0" w:space="0" w:color="auto"/>
                  </w:divBdr>
                  <w:divsChild>
                    <w:div w:id="1783256750">
                      <w:marLeft w:val="0"/>
                      <w:marRight w:val="0"/>
                      <w:marTop w:val="0"/>
                      <w:marBottom w:val="0"/>
                      <w:divBdr>
                        <w:top w:val="none" w:sz="0" w:space="0" w:color="auto"/>
                        <w:left w:val="none" w:sz="0" w:space="0" w:color="auto"/>
                        <w:bottom w:val="none" w:sz="0" w:space="0" w:color="auto"/>
                        <w:right w:val="none" w:sz="0" w:space="0" w:color="auto"/>
                      </w:divBdr>
                    </w:div>
                  </w:divsChild>
                </w:div>
                <w:div w:id="1658532342">
                  <w:marLeft w:val="0"/>
                  <w:marRight w:val="0"/>
                  <w:marTop w:val="0"/>
                  <w:marBottom w:val="0"/>
                  <w:divBdr>
                    <w:top w:val="none" w:sz="0" w:space="0" w:color="auto"/>
                    <w:left w:val="none" w:sz="0" w:space="0" w:color="auto"/>
                    <w:bottom w:val="none" w:sz="0" w:space="0" w:color="auto"/>
                    <w:right w:val="none" w:sz="0" w:space="0" w:color="auto"/>
                  </w:divBdr>
                  <w:divsChild>
                    <w:div w:id="761686663">
                      <w:marLeft w:val="0"/>
                      <w:marRight w:val="0"/>
                      <w:marTop w:val="0"/>
                      <w:marBottom w:val="0"/>
                      <w:divBdr>
                        <w:top w:val="none" w:sz="0" w:space="0" w:color="auto"/>
                        <w:left w:val="none" w:sz="0" w:space="0" w:color="auto"/>
                        <w:bottom w:val="none" w:sz="0" w:space="0" w:color="auto"/>
                        <w:right w:val="none" w:sz="0" w:space="0" w:color="auto"/>
                      </w:divBdr>
                    </w:div>
                  </w:divsChild>
                </w:div>
                <w:div w:id="1817725610">
                  <w:marLeft w:val="0"/>
                  <w:marRight w:val="0"/>
                  <w:marTop w:val="0"/>
                  <w:marBottom w:val="0"/>
                  <w:divBdr>
                    <w:top w:val="none" w:sz="0" w:space="0" w:color="auto"/>
                    <w:left w:val="none" w:sz="0" w:space="0" w:color="auto"/>
                    <w:bottom w:val="none" w:sz="0" w:space="0" w:color="auto"/>
                    <w:right w:val="none" w:sz="0" w:space="0" w:color="auto"/>
                  </w:divBdr>
                  <w:divsChild>
                    <w:div w:id="76100704">
                      <w:marLeft w:val="0"/>
                      <w:marRight w:val="0"/>
                      <w:marTop w:val="0"/>
                      <w:marBottom w:val="0"/>
                      <w:divBdr>
                        <w:top w:val="none" w:sz="0" w:space="0" w:color="auto"/>
                        <w:left w:val="none" w:sz="0" w:space="0" w:color="auto"/>
                        <w:bottom w:val="none" w:sz="0" w:space="0" w:color="auto"/>
                        <w:right w:val="none" w:sz="0" w:space="0" w:color="auto"/>
                      </w:divBdr>
                    </w:div>
                  </w:divsChild>
                </w:div>
                <w:div w:id="1993898893">
                  <w:marLeft w:val="0"/>
                  <w:marRight w:val="0"/>
                  <w:marTop w:val="0"/>
                  <w:marBottom w:val="0"/>
                  <w:divBdr>
                    <w:top w:val="none" w:sz="0" w:space="0" w:color="auto"/>
                    <w:left w:val="none" w:sz="0" w:space="0" w:color="auto"/>
                    <w:bottom w:val="none" w:sz="0" w:space="0" w:color="auto"/>
                    <w:right w:val="none" w:sz="0" w:space="0" w:color="auto"/>
                  </w:divBdr>
                  <w:divsChild>
                    <w:div w:id="650602810">
                      <w:marLeft w:val="0"/>
                      <w:marRight w:val="0"/>
                      <w:marTop w:val="0"/>
                      <w:marBottom w:val="0"/>
                      <w:divBdr>
                        <w:top w:val="none" w:sz="0" w:space="0" w:color="auto"/>
                        <w:left w:val="none" w:sz="0" w:space="0" w:color="auto"/>
                        <w:bottom w:val="none" w:sz="0" w:space="0" w:color="auto"/>
                        <w:right w:val="none" w:sz="0" w:space="0" w:color="auto"/>
                      </w:divBdr>
                    </w:div>
                  </w:divsChild>
                </w:div>
                <w:div w:id="2009748407">
                  <w:marLeft w:val="0"/>
                  <w:marRight w:val="0"/>
                  <w:marTop w:val="0"/>
                  <w:marBottom w:val="0"/>
                  <w:divBdr>
                    <w:top w:val="none" w:sz="0" w:space="0" w:color="auto"/>
                    <w:left w:val="none" w:sz="0" w:space="0" w:color="auto"/>
                    <w:bottom w:val="none" w:sz="0" w:space="0" w:color="auto"/>
                    <w:right w:val="none" w:sz="0" w:space="0" w:color="auto"/>
                  </w:divBdr>
                  <w:divsChild>
                    <w:div w:id="1184321505">
                      <w:marLeft w:val="0"/>
                      <w:marRight w:val="0"/>
                      <w:marTop w:val="0"/>
                      <w:marBottom w:val="0"/>
                      <w:divBdr>
                        <w:top w:val="none" w:sz="0" w:space="0" w:color="auto"/>
                        <w:left w:val="none" w:sz="0" w:space="0" w:color="auto"/>
                        <w:bottom w:val="none" w:sz="0" w:space="0" w:color="auto"/>
                        <w:right w:val="none" w:sz="0" w:space="0" w:color="auto"/>
                      </w:divBdr>
                    </w:div>
                  </w:divsChild>
                </w:div>
                <w:div w:id="2040423222">
                  <w:marLeft w:val="0"/>
                  <w:marRight w:val="0"/>
                  <w:marTop w:val="0"/>
                  <w:marBottom w:val="0"/>
                  <w:divBdr>
                    <w:top w:val="none" w:sz="0" w:space="0" w:color="auto"/>
                    <w:left w:val="none" w:sz="0" w:space="0" w:color="auto"/>
                    <w:bottom w:val="none" w:sz="0" w:space="0" w:color="auto"/>
                    <w:right w:val="none" w:sz="0" w:space="0" w:color="auto"/>
                  </w:divBdr>
                  <w:divsChild>
                    <w:div w:id="1743330719">
                      <w:marLeft w:val="0"/>
                      <w:marRight w:val="0"/>
                      <w:marTop w:val="0"/>
                      <w:marBottom w:val="0"/>
                      <w:divBdr>
                        <w:top w:val="none" w:sz="0" w:space="0" w:color="auto"/>
                        <w:left w:val="none" w:sz="0" w:space="0" w:color="auto"/>
                        <w:bottom w:val="none" w:sz="0" w:space="0" w:color="auto"/>
                        <w:right w:val="none" w:sz="0" w:space="0" w:color="auto"/>
                      </w:divBdr>
                    </w:div>
                  </w:divsChild>
                </w:div>
                <w:div w:id="2095660139">
                  <w:marLeft w:val="0"/>
                  <w:marRight w:val="0"/>
                  <w:marTop w:val="0"/>
                  <w:marBottom w:val="0"/>
                  <w:divBdr>
                    <w:top w:val="none" w:sz="0" w:space="0" w:color="auto"/>
                    <w:left w:val="none" w:sz="0" w:space="0" w:color="auto"/>
                    <w:bottom w:val="none" w:sz="0" w:space="0" w:color="auto"/>
                    <w:right w:val="none" w:sz="0" w:space="0" w:color="auto"/>
                  </w:divBdr>
                  <w:divsChild>
                    <w:div w:id="399866425">
                      <w:marLeft w:val="0"/>
                      <w:marRight w:val="0"/>
                      <w:marTop w:val="0"/>
                      <w:marBottom w:val="0"/>
                      <w:divBdr>
                        <w:top w:val="none" w:sz="0" w:space="0" w:color="auto"/>
                        <w:left w:val="none" w:sz="0" w:space="0" w:color="auto"/>
                        <w:bottom w:val="none" w:sz="0" w:space="0" w:color="auto"/>
                        <w:right w:val="none" w:sz="0" w:space="0" w:color="auto"/>
                      </w:divBdr>
                    </w:div>
                  </w:divsChild>
                </w:div>
                <w:div w:id="2140804682">
                  <w:marLeft w:val="0"/>
                  <w:marRight w:val="0"/>
                  <w:marTop w:val="0"/>
                  <w:marBottom w:val="0"/>
                  <w:divBdr>
                    <w:top w:val="none" w:sz="0" w:space="0" w:color="auto"/>
                    <w:left w:val="none" w:sz="0" w:space="0" w:color="auto"/>
                    <w:bottom w:val="none" w:sz="0" w:space="0" w:color="auto"/>
                    <w:right w:val="none" w:sz="0" w:space="0" w:color="auto"/>
                  </w:divBdr>
                  <w:divsChild>
                    <w:div w:id="52783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79877">
      <w:bodyDiv w:val="1"/>
      <w:marLeft w:val="0"/>
      <w:marRight w:val="0"/>
      <w:marTop w:val="0"/>
      <w:marBottom w:val="0"/>
      <w:divBdr>
        <w:top w:val="none" w:sz="0" w:space="0" w:color="auto"/>
        <w:left w:val="none" w:sz="0" w:space="0" w:color="auto"/>
        <w:bottom w:val="none" w:sz="0" w:space="0" w:color="auto"/>
        <w:right w:val="none" w:sz="0" w:space="0" w:color="auto"/>
      </w:divBdr>
    </w:div>
    <w:div w:id="1887447120">
      <w:bodyDiv w:val="1"/>
      <w:marLeft w:val="0"/>
      <w:marRight w:val="0"/>
      <w:marTop w:val="0"/>
      <w:marBottom w:val="0"/>
      <w:divBdr>
        <w:top w:val="none" w:sz="0" w:space="0" w:color="auto"/>
        <w:left w:val="none" w:sz="0" w:space="0" w:color="auto"/>
        <w:bottom w:val="none" w:sz="0" w:space="0" w:color="auto"/>
        <w:right w:val="none" w:sz="0" w:space="0" w:color="auto"/>
      </w:divBdr>
      <w:divsChild>
        <w:div w:id="41487650">
          <w:marLeft w:val="-15"/>
          <w:marRight w:val="0"/>
          <w:marTop w:val="0"/>
          <w:marBottom w:val="0"/>
          <w:divBdr>
            <w:top w:val="none" w:sz="0" w:space="0" w:color="auto"/>
            <w:left w:val="none" w:sz="0" w:space="0" w:color="auto"/>
            <w:bottom w:val="none" w:sz="0" w:space="0" w:color="auto"/>
            <w:right w:val="none" w:sz="0" w:space="0" w:color="auto"/>
          </w:divBdr>
        </w:div>
        <w:div w:id="702561647">
          <w:marLeft w:val="-15"/>
          <w:marRight w:val="0"/>
          <w:marTop w:val="0"/>
          <w:marBottom w:val="0"/>
          <w:divBdr>
            <w:top w:val="none" w:sz="0" w:space="0" w:color="auto"/>
            <w:left w:val="none" w:sz="0" w:space="0" w:color="auto"/>
            <w:bottom w:val="none" w:sz="0" w:space="0" w:color="auto"/>
            <w:right w:val="none" w:sz="0" w:space="0" w:color="auto"/>
          </w:divBdr>
        </w:div>
        <w:div w:id="1049457886">
          <w:marLeft w:val="-15"/>
          <w:marRight w:val="0"/>
          <w:marTop w:val="0"/>
          <w:marBottom w:val="0"/>
          <w:divBdr>
            <w:top w:val="none" w:sz="0" w:space="0" w:color="auto"/>
            <w:left w:val="none" w:sz="0" w:space="0" w:color="auto"/>
            <w:bottom w:val="none" w:sz="0" w:space="0" w:color="auto"/>
            <w:right w:val="none" w:sz="0" w:space="0" w:color="auto"/>
          </w:divBdr>
        </w:div>
        <w:div w:id="1307398050">
          <w:marLeft w:val="0"/>
          <w:marRight w:val="0"/>
          <w:marTop w:val="0"/>
          <w:marBottom w:val="0"/>
          <w:divBdr>
            <w:top w:val="none" w:sz="0" w:space="0" w:color="auto"/>
            <w:left w:val="none" w:sz="0" w:space="0" w:color="auto"/>
            <w:bottom w:val="none" w:sz="0" w:space="0" w:color="auto"/>
            <w:right w:val="none" w:sz="0" w:space="0" w:color="auto"/>
          </w:divBdr>
        </w:div>
      </w:divsChild>
    </w:div>
    <w:div w:id="1923638181">
      <w:bodyDiv w:val="1"/>
      <w:marLeft w:val="0"/>
      <w:marRight w:val="0"/>
      <w:marTop w:val="0"/>
      <w:marBottom w:val="0"/>
      <w:divBdr>
        <w:top w:val="none" w:sz="0" w:space="0" w:color="auto"/>
        <w:left w:val="none" w:sz="0" w:space="0" w:color="auto"/>
        <w:bottom w:val="none" w:sz="0" w:space="0" w:color="auto"/>
        <w:right w:val="none" w:sz="0" w:space="0" w:color="auto"/>
      </w:divBdr>
      <w:divsChild>
        <w:div w:id="977760824">
          <w:marLeft w:val="720"/>
          <w:marRight w:val="0"/>
          <w:marTop w:val="0"/>
          <w:marBottom w:val="0"/>
          <w:divBdr>
            <w:top w:val="none" w:sz="0" w:space="0" w:color="auto"/>
            <w:left w:val="none" w:sz="0" w:space="0" w:color="auto"/>
            <w:bottom w:val="none" w:sz="0" w:space="0" w:color="auto"/>
            <w:right w:val="none" w:sz="0" w:space="0" w:color="auto"/>
          </w:divBdr>
        </w:div>
      </w:divsChild>
    </w:div>
    <w:div w:id="1925799595">
      <w:bodyDiv w:val="1"/>
      <w:marLeft w:val="0"/>
      <w:marRight w:val="0"/>
      <w:marTop w:val="0"/>
      <w:marBottom w:val="0"/>
      <w:divBdr>
        <w:top w:val="none" w:sz="0" w:space="0" w:color="auto"/>
        <w:left w:val="none" w:sz="0" w:space="0" w:color="auto"/>
        <w:bottom w:val="none" w:sz="0" w:space="0" w:color="auto"/>
        <w:right w:val="none" w:sz="0" w:space="0" w:color="auto"/>
      </w:divBdr>
      <w:divsChild>
        <w:div w:id="269246564">
          <w:marLeft w:val="0"/>
          <w:marRight w:val="0"/>
          <w:marTop w:val="0"/>
          <w:marBottom w:val="0"/>
          <w:divBdr>
            <w:top w:val="none" w:sz="0" w:space="0" w:color="auto"/>
            <w:left w:val="none" w:sz="0" w:space="0" w:color="auto"/>
            <w:bottom w:val="none" w:sz="0" w:space="0" w:color="auto"/>
            <w:right w:val="none" w:sz="0" w:space="0" w:color="auto"/>
          </w:divBdr>
          <w:divsChild>
            <w:div w:id="1690982660">
              <w:marLeft w:val="0"/>
              <w:marRight w:val="0"/>
              <w:marTop w:val="0"/>
              <w:marBottom w:val="0"/>
              <w:divBdr>
                <w:top w:val="none" w:sz="0" w:space="0" w:color="auto"/>
                <w:left w:val="none" w:sz="0" w:space="0" w:color="auto"/>
                <w:bottom w:val="none" w:sz="0" w:space="0" w:color="auto"/>
                <w:right w:val="none" w:sz="0" w:space="0" w:color="auto"/>
              </w:divBdr>
            </w:div>
            <w:div w:id="2080395059">
              <w:marLeft w:val="0"/>
              <w:marRight w:val="0"/>
              <w:marTop w:val="0"/>
              <w:marBottom w:val="0"/>
              <w:divBdr>
                <w:top w:val="none" w:sz="0" w:space="0" w:color="auto"/>
                <w:left w:val="none" w:sz="0" w:space="0" w:color="auto"/>
                <w:bottom w:val="none" w:sz="0" w:space="0" w:color="auto"/>
                <w:right w:val="none" w:sz="0" w:space="0" w:color="auto"/>
              </w:divBdr>
            </w:div>
            <w:div w:id="2133403224">
              <w:marLeft w:val="0"/>
              <w:marRight w:val="0"/>
              <w:marTop w:val="0"/>
              <w:marBottom w:val="0"/>
              <w:divBdr>
                <w:top w:val="none" w:sz="0" w:space="0" w:color="auto"/>
                <w:left w:val="none" w:sz="0" w:space="0" w:color="auto"/>
                <w:bottom w:val="none" w:sz="0" w:space="0" w:color="auto"/>
                <w:right w:val="none" w:sz="0" w:space="0" w:color="auto"/>
              </w:divBdr>
            </w:div>
          </w:divsChild>
        </w:div>
        <w:div w:id="931858337">
          <w:marLeft w:val="0"/>
          <w:marRight w:val="0"/>
          <w:marTop w:val="0"/>
          <w:marBottom w:val="0"/>
          <w:divBdr>
            <w:top w:val="none" w:sz="0" w:space="0" w:color="auto"/>
            <w:left w:val="none" w:sz="0" w:space="0" w:color="auto"/>
            <w:bottom w:val="none" w:sz="0" w:space="0" w:color="auto"/>
            <w:right w:val="none" w:sz="0" w:space="0" w:color="auto"/>
          </w:divBdr>
        </w:div>
        <w:div w:id="1117260907">
          <w:marLeft w:val="0"/>
          <w:marRight w:val="0"/>
          <w:marTop w:val="0"/>
          <w:marBottom w:val="0"/>
          <w:divBdr>
            <w:top w:val="none" w:sz="0" w:space="0" w:color="auto"/>
            <w:left w:val="none" w:sz="0" w:space="0" w:color="auto"/>
            <w:bottom w:val="none" w:sz="0" w:space="0" w:color="auto"/>
            <w:right w:val="none" w:sz="0" w:space="0" w:color="auto"/>
          </w:divBdr>
        </w:div>
        <w:div w:id="1457601740">
          <w:marLeft w:val="0"/>
          <w:marRight w:val="0"/>
          <w:marTop w:val="0"/>
          <w:marBottom w:val="0"/>
          <w:divBdr>
            <w:top w:val="none" w:sz="0" w:space="0" w:color="auto"/>
            <w:left w:val="none" w:sz="0" w:space="0" w:color="auto"/>
            <w:bottom w:val="none" w:sz="0" w:space="0" w:color="auto"/>
            <w:right w:val="none" w:sz="0" w:space="0" w:color="auto"/>
          </w:divBdr>
        </w:div>
        <w:div w:id="1800369340">
          <w:marLeft w:val="0"/>
          <w:marRight w:val="0"/>
          <w:marTop w:val="0"/>
          <w:marBottom w:val="0"/>
          <w:divBdr>
            <w:top w:val="none" w:sz="0" w:space="0" w:color="auto"/>
            <w:left w:val="none" w:sz="0" w:space="0" w:color="auto"/>
            <w:bottom w:val="none" w:sz="0" w:space="0" w:color="auto"/>
            <w:right w:val="none" w:sz="0" w:space="0" w:color="auto"/>
          </w:divBdr>
          <w:divsChild>
            <w:div w:id="183056240">
              <w:marLeft w:val="0"/>
              <w:marRight w:val="0"/>
              <w:marTop w:val="0"/>
              <w:marBottom w:val="0"/>
              <w:divBdr>
                <w:top w:val="none" w:sz="0" w:space="0" w:color="auto"/>
                <w:left w:val="none" w:sz="0" w:space="0" w:color="auto"/>
                <w:bottom w:val="none" w:sz="0" w:space="0" w:color="auto"/>
                <w:right w:val="none" w:sz="0" w:space="0" w:color="auto"/>
              </w:divBdr>
            </w:div>
            <w:div w:id="1141537467">
              <w:marLeft w:val="0"/>
              <w:marRight w:val="0"/>
              <w:marTop w:val="0"/>
              <w:marBottom w:val="0"/>
              <w:divBdr>
                <w:top w:val="none" w:sz="0" w:space="0" w:color="auto"/>
                <w:left w:val="none" w:sz="0" w:space="0" w:color="auto"/>
                <w:bottom w:val="none" w:sz="0" w:space="0" w:color="auto"/>
                <w:right w:val="none" w:sz="0" w:space="0" w:color="auto"/>
              </w:divBdr>
            </w:div>
            <w:div w:id="1586957648">
              <w:marLeft w:val="0"/>
              <w:marRight w:val="0"/>
              <w:marTop w:val="0"/>
              <w:marBottom w:val="0"/>
              <w:divBdr>
                <w:top w:val="none" w:sz="0" w:space="0" w:color="auto"/>
                <w:left w:val="none" w:sz="0" w:space="0" w:color="auto"/>
                <w:bottom w:val="none" w:sz="0" w:space="0" w:color="auto"/>
                <w:right w:val="none" w:sz="0" w:space="0" w:color="auto"/>
              </w:divBdr>
            </w:div>
            <w:div w:id="1591349439">
              <w:marLeft w:val="0"/>
              <w:marRight w:val="0"/>
              <w:marTop w:val="0"/>
              <w:marBottom w:val="0"/>
              <w:divBdr>
                <w:top w:val="none" w:sz="0" w:space="0" w:color="auto"/>
                <w:left w:val="none" w:sz="0" w:space="0" w:color="auto"/>
                <w:bottom w:val="none" w:sz="0" w:space="0" w:color="auto"/>
                <w:right w:val="none" w:sz="0" w:space="0" w:color="auto"/>
              </w:divBdr>
            </w:div>
            <w:div w:id="2083717574">
              <w:marLeft w:val="0"/>
              <w:marRight w:val="0"/>
              <w:marTop w:val="0"/>
              <w:marBottom w:val="0"/>
              <w:divBdr>
                <w:top w:val="none" w:sz="0" w:space="0" w:color="auto"/>
                <w:left w:val="none" w:sz="0" w:space="0" w:color="auto"/>
                <w:bottom w:val="none" w:sz="0" w:space="0" w:color="auto"/>
                <w:right w:val="none" w:sz="0" w:space="0" w:color="auto"/>
              </w:divBdr>
            </w:div>
          </w:divsChild>
        </w:div>
        <w:div w:id="2034724620">
          <w:marLeft w:val="0"/>
          <w:marRight w:val="0"/>
          <w:marTop w:val="0"/>
          <w:marBottom w:val="0"/>
          <w:divBdr>
            <w:top w:val="none" w:sz="0" w:space="0" w:color="auto"/>
            <w:left w:val="none" w:sz="0" w:space="0" w:color="auto"/>
            <w:bottom w:val="none" w:sz="0" w:space="0" w:color="auto"/>
            <w:right w:val="none" w:sz="0" w:space="0" w:color="auto"/>
          </w:divBdr>
        </w:div>
      </w:divsChild>
    </w:div>
    <w:div w:id="1935045675">
      <w:bodyDiv w:val="1"/>
      <w:marLeft w:val="0"/>
      <w:marRight w:val="0"/>
      <w:marTop w:val="0"/>
      <w:marBottom w:val="0"/>
      <w:divBdr>
        <w:top w:val="none" w:sz="0" w:space="0" w:color="auto"/>
        <w:left w:val="none" w:sz="0" w:space="0" w:color="auto"/>
        <w:bottom w:val="none" w:sz="0" w:space="0" w:color="auto"/>
        <w:right w:val="none" w:sz="0" w:space="0" w:color="auto"/>
      </w:divBdr>
      <w:divsChild>
        <w:div w:id="851455689">
          <w:marLeft w:val="0"/>
          <w:marRight w:val="0"/>
          <w:marTop w:val="0"/>
          <w:marBottom w:val="0"/>
          <w:divBdr>
            <w:top w:val="none" w:sz="0" w:space="0" w:color="auto"/>
            <w:left w:val="none" w:sz="0" w:space="0" w:color="auto"/>
            <w:bottom w:val="none" w:sz="0" w:space="0" w:color="auto"/>
            <w:right w:val="none" w:sz="0" w:space="0" w:color="auto"/>
          </w:divBdr>
        </w:div>
      </w:divsChild>
    </w:div>
    <w:div w:id="1983542167">
      <w:bodyDiv w:val="1"/>
      <w:marLeft w:val="0"/>
      <w:marRight w:val="0"/>
      <w:marTop w:val="0"/>
      <w:marBottom w:val="0"/>
      <w:divBdr>
        <w:top w:val="none" w:sz="0" w:space="0" w:color="auto"/>
        <w:left w:val="none" w:sz="0" w:space="0" w:color="auto"/>
        <w:bottom w:val="none" w:sz="0" w:space="0" w:color="auto"/>
        <w:right w:val="none" w:sz="0" w:space="0" w:color="auto"/>
      </w:divBdr>
      <w:divsChild>
        <w:div w:id="296768030">
          <w:marLeft w:val="-15"/>
          <w:marRight w:val="0"/>
          <w:marTop w:val="0"/>
          <w:marBottom w:val="0"/>
          <w:divBdr>
            <w:top w:val="none" w:sz="0" w:space="0" w:color="auto"/>
            <w:left w:val="none" w:sz="0" w:space="0" w:color="auto"/>
            <w:bottom w:val="none" w:sz="0" w:space="0" w:color="auto"/>
            <w:right w:val="none" w:sz="0" w:space="0" w:color="auto"/>
          </w:divBdr>
        </w:div>
        <w:div w:id="1083448969">
          <w:marLeft w:val="-15"/>
          <w:marRight w:val="0"/>
          <w:marTop w:val="0"/>
          <w:marBottom w:val="0"/>
          <w:divBdr>
            <w:top w:val="none" w:sz="0" w:space="0" w:color="auto"/>
            <w:left w:val="none" w:sz="0" w:space="0" w:color="auto"/>
            <w:bottom w:val="none" w:sz="0" w:space="0" w:color="auto"/>
            <w:right w:val="none" w:sz="0" w:space="0" w:color="auto"/>
          </w:divBdr>
        </w:div>
        <w:div w:id="1733307747">
          <w:marLeft w:val="0"/>
          <w:marRight w:val="0"/>
          <w:marTop w:val="0"/>
          <w:marBottom w:val="0"/>
          <w:divBdr>
            <w:top w:val="none" w:sz="0" w:space="0" w:color="auto"/>
            <w:left w:val="none" w:sz="0" w:space="0" w:color="auto"/>
            <w:bottom w:val="none" w:sz="0" w:space="0" w:color="auto"/>
            <w:right w:val="none" w:sz="0" w:space="0" w:color="auto"/>
          </w:divBdr>
        </w:div>
      </w:divsChild>
    </w:div>
    <w:div w:id="1985893863">
      <w:bodyDiv w:val="1"/>
      <w:marLeft w:val="0"/>
      <w:marRight w:val="0"/>
      <w:marTop w:val="0"/>
      <w:marBottom w:val="0"/>
      <w:divBdr>
        <w:top w:val="none" w:sz="0" w:space="0" w:color="auto"/>
        <w:left w:val="none" w:sz="0" w:space="0" w:color="auto"/>
        <w:bottom w:val="none" w:sz="0" w:space="0" w:color="auto"/>
        <w:right w:val="none" w:sz="0" w:space="0" w:color="auto"/>
      </w:divBdr>
      <w:divsChild>
        <w:div w:id="765007178">
          <w:marLeft w:val="1123"/>
          <w:marRight w:val="0"/>
          <w:marTop w:val="58"/>
          <w:marBottom w:val="0"/>
          <w:divBdr>
            <w:top w:val="none" w:sz="0" w:space="0" w:color="auto"/>
            <w:left w:val="none" w:sz="0" w:space="0" w:color="auto"/>
            <w:bottom w:val="none" w:sz="0" w:space="0" w:color="auto"/>
            <w:right w:val="none" w:sz="0" w:space="0" w:color="auto"/>
          </w:divBdr>
        </w:div>
        <w:div w:id="895161370">
          <w:marLeft w:val="1123"/>
          <w:marRight w:val="0"/>
          <w:marTop w:val="58"/>
          <w:marBottom w:val="0"/>
          <w:divBdr>
            <w:top w:val="none" w:sz="0" w:space="0" w:color="auto"/>
            <w:left w:val="none" w:sz="0" w:space="0" w:color="auto"/>
            <w:bottom w:val="none" w:sz="0" w:space="0" w:color="auto"/>
            <w:right w:val="none" w:sz="0" w:space="0" w:color="auto"/>
          </w:divBdr>
        </w:div>
        <w:div w:id="1096637406">
          <w:marLeft w:val="1123"/>
          <w:marRight w:val="0"/>
          <w:marTop w:val="58"/>
          <w:marBottom w:val="0"/>
          <w:divBdr>
            <w:top w:val="none" w:sz="0" w:space="0" w:color="auto"/>
            <w:left w:val="none" w:sz="0" w:space="0" w:color="auto"/>
            <w:bottom w:val="none" w:sz="0" w:space="0" w:color="auto"/>
            <w:right w:val="none" w:sz="0" w:space="0" w:color="auto"/>
          </w:divBdr>
        </w:div>
        <w:div w:id="1194852559">
          <w:marLeft w:val="1123"/>
          <w:marRight w:val="0"/>
          <w:marTop w:val="58"/>
          <w:marBottom w:val="0"/>
          <w:divBdr>
            <w:top w:val="none" w:sz="0" w:space="0" w:color="auto"/>
            <w:left w:val="none" w:sz="0" w:space="0" w:color="auto"/>
            <w:bottom w:val="none" w:sz="0" w:space="0" w:color="auto"/>
            <w:right w:val="none" w:sz="0" w:space="0" w:color="auto"/>
          </w:divBdr>
        </w:div>
        <w:div w:id="1377198148">
          <w:marLeft w:val="1123"/>
          <w:marRight w:val="0"/>
          <w:marTop w:val="58"/>
          <w:marBottom w:val="0"/>
          <w:divBdr>
            <w:top w:val="none" w:sz="0" w:space="0" w:color="auto"/>
            <w:left w:val="none" w:sz="0" w:space="0" w:color="auto"/>
            <w:bottom w:val="none" w:sz="0" w:space="0" w:color="auto"/>
            <w:right w:val="none" w:sz="0" w:space="0" w:color="auto"/>
          </w:divBdr>
        </w:div>
        <w:div w:id="1537696308">
          <w:marLeft w:val="1123"/>
          <w:marRight w:val="0"/>
          <w:marTop w:val="58"/>
          <w:marBottom w:val="0"/>
          <w:divBdr>
            <w:top w:val="none" w:sz="0" w:space="0" w:color="auto"/>
            <w:left w:val="none" w:sz="0" w:space="0" w:color="auto"/>
            <w:bottom w:val="none" w:sz="0" w:space="0" w:color="auto"/>
            <w:right w:val="none" w:sz="0" w:space="0" w:color="auto"/>
          </w:divBdr>
        </w:div>
        <w:div w:id="1658606234">
          <w:marLeft w:val="1123"/>
          <w:marRight w:val="0"/>
          <w:marTop w:val="58"/>
          <w:marBottom w:val="0"/>
          <w:divBdr>
            <w:top w:val="none" w:sz="0" w:space="0" w:color="auto"/>
            <w:left w:val="none" w:sz="0" w:space="0" w:color="auto"/>
            <w:bottom w:val="none" w:sz="0" w:space="0" w:color="auto"/>
            <w:right w:val="none" w:sz="0" w:space="0" w:color="auto"/>
          </w:divBdr>
        </w:div>
        <w:div w:id="1872262595">
          <w:marLeft w:val="1123"/>
          <w:marRight w:val="0"/>
          <w:marTop w:val="58"/>
          <w:marBottom w:val="0"/>
          <w:divBdr>
            <w:top w:val="none" w:sz="0" w:space="0" w:color="auto"/>
            <w:left w:val="none" w:sz="0" w:space="0" w:color="auto"/>
            <w:bottom w:val="none" w:sz="0" w:space="0" w:color="auto"/>
            <w:right w:val="none" w:sz="0" w:space="0" w:color="auto"/>
          </w:divBdr>
        </w:div>
        <w:div w:id="1959294818">
          <w:marLeft w:val="562"/>
          <w:marRight w:val="0"/>
          <w:marTop w:val="58"/>
          <w:marBottom w:val="0"/>
          <w:divBdr>
            <w:top w:val="none" w:sz="0" w:space="0" w:color="auto"/>
            <w:left w:val="none" w:sz="0" w:space="0" w:color="auto"/>
            <w:bottom w:val="none" w:sz="0" w:space="0" w:color="auto"/>
            <w:right w:val="none" w:sz="0" w:space="0" w:color="auto"/>
          </w:divBdr>
        </w:div>
      </w:divsChild>
    </w:div>
    <w:div w:id="2004775483">
      <w:bodyDiv w:val="1"/>
      <w:marLeft w:val="0"/>
      <w:marRight w:val="0"/>
      <w:marTop w:val="0"/>
      <w:marBottom w:val="0"/>
      <w:divBdr>
        <w:top w:val="none" w:sz="0" w:space="0" w:color="auto"/>
        <w:left w:val="none" w:sz="0" w:space="0" w:color="auto"/>
        <w:bottom w:val="none" w:sz="0" w:space="0" w:color="auto"/>
        <w:right w:val="none" w:sz="0" w:space="0" w:color="auto"/>
      </w:divBdr>
    </w:div>
    <w:div w:id="2016421188">
      <w:bodyDiv w:val="1"/>
      <w:marLeft w:val="0"/>
      <w:marRight w:val="0"/>
      <w:marTop w:val="0"/>
      <w:marBottom w:val="0"/>
      <w:divBdr>
        <w:top w:val="none" w:sz="0" w:space="0" w:color="auto"/>
        <w:left w:val="none" w:sz="0" w:space="0" w:color="auto"/>
        <w:bottom w:val="none" w:sz="0" w:space="0" w:color="auto"/>
        <w:right w:val="none" w:sz="0" w:space="0" w:color="auto"/>
      </w:divBdr>
      <w:divsChild>
        <w:div w:id="832911714">
          <w:marLeft w:val="0"/>
          <w:marRight w:val="0"/>
          <w:marTop w:val="0"/>
          <w:marBottom w:val="0"/>
          <w:divBdr>
            <w:top w:val="none" w:sz="0" w:space="0" w:color="auto"/>
            <w:left w:val="none" w:sz="0" w:space="0" w:color="auto"/>
            <w:bottom w:val="none" w:sz="0" w:space="0" w:color="auto"/>
            <w:right w:val="none" w:sz="0" w:space="0" w:color="auto"/>
          </w:divBdr>
        </w:div>
        <w:div w:id="1024943928">
          <w:marLeft w:val="0"/>
          <w:marRight w:val="0"/>
          <w:marTop w:val="0"/>
          <w:marBottom w:val="0"/>
          <w:divBdr>
            <w:top w:val="none" w:sz="0" w:space="0" w:color="auto"/>
            <w:left w:val="none" w:sz="0" w:space="0" w:color="auto"/>
            <w:bottom w:val="none" w:sz="0" w:space="0" w:color="auto"/>
            <w:right w:val="none" w:sz="0" w:space="0" w:color="auto"/>
          </w:divBdr>
        </w:div>
        <w:div w:id="1386835207">
          <w:marLeft w:val="0"/>
          <w:marRight w:val="0"/>
          <w:marTop w:val="0"/>
          <w:marBottom w:val="0"/>
          <w:divBdr>
            <w:top w:val="none" w:sz="0" w:space="0" w:color="auto"/>
            <w:left w:val="none" w:sz="0" w:space="0" w:color="auto"/>
            <w:bottom w:val="none" w:sz="0" w:space="0" w:color="auto"/>
            <w:right w:val="none" w:sz="0" w:space="0" w:color="auto"/>
          </w:divBdr>
        </w:div>
        <w:div w:id="1458374464">
          <w:marLeft w:val="0"/>
          <w:marRight w:val="0"/>
          <w:marTop w:val="0"/>
          <w:marBottom w:val="0"/>
          <w:divBdr>
            <w:top w:val="none" w:sz="0" w:space="0" w:color="auto"/>
            <w:left w:val="none" w:sz="0" w:space="0" w:color="auto"/>
            <w:bottom w:val="none" w:sz="0" w:space="0" w:color="auto"/>
            <w:right w:val="none" w:sz="0" w:space="0" w:color="auto"/>
          </w:divBdr>
        </w:div>
        <w:div w:id="1710839546">
          <w:marLeft w:val="0"/>
          <w:marRight w:val="0"/>
          <w:marTop w:val="0"/>
          <w:marBottom w:val="0"/>
          <w:divBdr>
            <w:top w:val="none" w:sz="0" w:space="0" w:color="auto"/>
            <w:left w:val="none" w:sz="0" w:space="0" w:color="auto"/>
            <w:bottom w:val="none" w:sz="0" w:space="0" w:color="auto"/>
            <w:right w:val="none" w:sz="0" w:space="0" w:color="auto"/>
          </w:divBdr>
        </w:div>
      </w:divsChild>
    </w:div>
    <w:div w:id="2085032419">
      <w:bodyDiv w:val="1"/>
      <w:marLeft w:val="0"/>
      <w:marRight w:val="0"/>
      <w:marTop w:val="0"/>
      <w:marBottom w:val="0"/>
      <w:divBdr>
        <w:top w:val="none" w:sz="0" w:space="0" w:color="auto"/>
        <w:left w:val="none" w:sz="0" w:space="0" w:color="auto"/>
        <w:bottom w:val="none" w:sz="0" w:space="0" w:color="auto"/>
        <w:right w:val="none" w:sz="0" w:space="0" w:color="auto"/>
      </w:divBdr>
    </w:div>
    <w:div w:id="2094888290">
      <w:bodyDiv w:val="1"/>
      <w:marLeft w:val="0"/>
      <w:marRight w:val="0"/>
      <w:marTop w:val="0"/>
      <w:marBottom w:val="0"/>
      <w:divBdr>
        <w:top w:val="none" w:sz="0" w:space="0" w:color="auto"/>
        <w:left w:val="none" w:sz="0" w:space="0" w:color="auto"/>
        <w:bottom w:val="none" w:sz="0" w:space="0" w:color="auto"/>
        <w:right w:val="none" w:sz="0" w:space="0" w:color="auto"/>
      </w:divBdr>
    </w:div>
    <w:div w:id="2114742325">
      <w:bodyDiv w:val="1"/>
      <w:marLeft w:val="0"/>
      <w:marRight w:val="0"/>
      <w:marTop w:val="0"/>
      <w:marBottom w:val="0"/>
      <w:divBdr>
        <w:top w:val="none" w:sz="0" w:space="0" w:color="auto"/>
        <w:left w:val="none" w:sz="0" w:space="0" w:color="auto"/>
        <w:bottom w:val="none" w:sz="0" w:space="0" w:color="auto"/>
        <w:right w:val="none" w:sz="0" w:space="0" w:color="auto"/>
      </w:divBdr>
      <w:divsChild>
        <w:div w:id="2083602473">
          <w:marLeft w:val="0"/>
          <w:marRight w:val="0"/>
          <w:marTop w:val="0"/>
          <w:marBottom w:val="0"/>
          <w:divBdr>
            <w:top w:val="none" w:sz="0" w:space="0" w:color="auto"/>
            <w:left w:val="none" w:sz="0" w:space="0" w:color="auto"/>
            <w:bottom w:val="none" w:sz="0" w:space="0" w:color="auto"/>
            <w:right w:val="none" w:sz="0" w:space="0" w:color="auto"/>
          </w:divBdr>
        </w:div>
      </w:divsChild>
    </w:div>
    <w:div w:id="2120099629">
      <w:bodyDiv w:val="1"/>
      <w:marLeft w:val="0"/>
      <w:marRight w:val="0"/>
      <w:marTop w:val="0"/>
      <w:marBottom w:val="0"/>
      <w:divBdr>
        <w:top w:val="none" w:sz="0" w:space="0" w:color="auto"/>
        <w:left w:val="none" w:sz="0" w:space="0" w:color="auto"/>
        <w:bottom w:val="none" w:sz="0" w:space="0" w:color="auto"/>
        <w:right w:val="none" w:sz="0" w:space="0" w:color="auto"/>
      </w:divBdr>
    </w:div>
    <w:div w:id="21281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ned.nl" TargetMode="External"/><Relationship Id="rId18" Type="http://schemas.openxmlformats.org/officeDocument/2006/relationships/hyperlink" Target="http://www.rijksoverheid.nl/ministeries/ien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elastingdienst.nl/wps/wcm/connect/nl/home/home" TargetMode="External"/><Relationship Id="rId2" Type="http://schemas.openxmlformats.org/officeDocument/2006/relationships/customXml" Target="../customXml/item2.xml"/><Relationship Id="rId16" Type="http://schemas.openxmlformats.org/officeDocument/2006/relationships/hyperlink" Target="https://www.tenderned.nl/gebruiksvoorwaard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ijksoverheid.nl/ministeries/ministerie-van-sociale-zaken-en-werkgelegenhe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nderned.nl/cms/contac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Han">
      <a:dk1>
        <a:srgbClr val="003366"/>
      </a:dk1>
      <a:lt1>
        <a:srgbClr val="FFFFFF"/>
      </a:lt1>
      <a:dk2>
        <a:srgbClr val="006666"/>
      </a:dk2>
      <a:lt2>
        <a:srgbClr val="003366"/>
      </a:lt2>
      <a:accent1>
        <a:srgbClr val="001A5F"/>
      </a:accent1>
      <a:accent2>
        <a:srgbClr val="E2004A"/>
      </a:accent2>
      <a:accent3>
        <a:srgbClr val="E3E6EF"/>
      </a:accent3>
      <a:accent4>
        <a:srgbClr val="F3B200"/>
      </a:accent4>
      <a:accent5>
        <a:srgbClr val="9469B5"/>
      </a:accent5>
      <a:accent6>
        <a:srgbClr val="0598E1"/>
      </a:accent6>
      <a:hlink>
        <a:srgbClr val="666699"/>
      </a:hlink>
      <a:folHlink>
        <a:srgbClr val="CC99FF"/>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4" ma:contentTypeDescription="Een nieuw document maken." ma:contentTypeScope="" ma:versionID="5f232e6d21af9d6ffbee64c4aff5c014">
  <xsd:schema xmlns:xsd="http://www.w3.org/2001/XMLSchema" xmlns:xs="http://www.w3.org/2001/XMLSchema" xmlns:p="http://schemas.microsoft.com/office/2006/metadata/properties" xmlns:ns2="8714486b-86e5-49d8-9dae-95bcbe20b95b" targetNamespace="http://schemas.microsoft.com/office/2006/metadata/properties" ma:root="true" ma:fieldsID="15abb800622d8ee05e19672e9c415437" ns2:_="">
    <xsd:import namespace="8714486b-86e5-49d8-9dae-95bcbe20b9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A014-123C-4DF2-96F2-FCEB1FF03A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F3939-43C0-429A-96C5-E7CBF8AD0080}">
  <ds:schemaRefs>
    <ds:schemaRef ds:uri="http://schemas.microsoft.com/sharepoint/v3/contenttype/forms"/>
  </ds:schemaRefs>
</ds:datastoreItem>
</file>

<file path=customXml/itemProps3.xml><?xml version="1.0" encoding="utf-8"?>
<ds:datastoreItem xmlns:ds="http://schemas.openxmlformats.org/officeDocument/2006/customXml" ds:itemID="{9191A21E-D308-4960-8EE0-C89426262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2169C-ACC1-455A-98B6-84E5CB7B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11608</Words>
  <Characters>63845</Characters>
  <Application>Microsoft Office Word</Application>
  <DocSecurity>0</DocSecurity>
  <Lines>532</Lines>
  <Paragraphs>150</Paragraphs>
  <ScaleCrop>false</ScaleCrop>
  <HeadingPairs>
    <vt:vector size="2" baseType="variant">
      <vt:variant>
        <vt:lpstr>Titel</vt:lpstr>
      </vt:variant>
      <vt:variant>
        <vt:i4>1</vt:i4>
      </vt:variant>
    </vt:vector>
  </HeadingPairs>
  <TitlesOfParts>
    <vt:vector size="1" baseType="lpstr">
      <vt:lpstr/>
    </vt:vector>
  </TitlesOfParts>
  <Company>Hogeschool van Arnhem en Nijmegen</Company>
  <LinksUpToDate>false</LinksUpToDate>
  <CharactersWithSpaces>75303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Ovink</dc:creator>
  <cp:keywords/>
  <cp:lastModifiedBy>Jan Ovink</cp:lastModifiedBy>
  <cp:revision>1306</cp:revision>
  <cp:lastPrinted>2019-03-13T22:09:00Z</cp:lastPrinted>
  <dcterms:created xsi:type="dcterms:W3CDTF">2020-03-24T10:22:00Z</dcterms:created>
  <dcterms:modified xsi:type="dcterms:W3CDTF">2020-10-02T06:49:00Z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ies>
</file>