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E02EF" w14:textId="77777777" w:rsidR="001F6CDB" w:rsidRPr="001F6CDB" w:rsidRDefault="001F6CDB" w:rsidP="00F7663E">
      <w:pPr>
        <w:tabs>
          <w:tab w:val="left" w:pos="9094"/>
        </w:tabs>
        <w:spacing w:line="220" w:lineRule="atLeast"/>
        <w:rPr>
          <w:rFonts w:asciiTheme="minorHAnsi" w:hAnsiTheme="minorHAnsi" w:cstheme="minorHAnsi"/>
          <w:b/>
          <w:color w:val="000000"/>
          <w:sz w:val="24"/>
          <w:szCs w:val="24"/>
        </w:rPr>
      </w:pPr>
    </w:p>
    <w:p w14:paraId="2A21D95F" w14:textId="77777777" w:rsidR="001F6CDB" w:rsidRPr="001F6CDB" w:rsidRDefault="001F6CDB" w:rsidP="00F7663E">
      <w:pPr>
        <w:tabs>
          <w:tab w:val="left" w:pos="9094"/>
        </w:tabs>
        <w:spacing w:line="220" w:lineRule="atLeast"/>
        <w:rPr>
          <w:rFonts w:asciiTheme="minorHAnsi" w:hAnsiTheme="minorHAnsi" w:cstheme="minorHAnsi"/>
          <w:b/>
          <w:color w:val="000000"/>
          <w:sz w:val="24"/>
          <w:szCs w:val="24"/>
        </w:rPr>
      </w:pPr>
    </w:p>
    <w:p w14:paraId="4E4B452E" w14:textId="77777777" w:rsidR="001D7B69" w:rsidRPr="001F6CDB" w:rsidRDefault="001D7B69" w:rsidP="00F7663E">
      <w:pPr>
        <w:tabs>
          <w:tab w:val="left" w:pos="9094"/>
        </w:tabs>
        <w:spacing w:line="220" w:lineRule="atLeast"/>
        <w:rPr>
          <w:rFonts w:asciiTheme="minorHAnsi" w:hAnsiTheme="minorHAnsi" w:cstheme="minorHAnsi"/>
          <w:b/>
          <w:color w:val="000000"/>
          <w:sz w:val="24"/>
          <w:szCs w:val="24"/>
        </w:rPr>
      </w:pPr>
    </w:p>
    <w:p w14:paraId="1050EFFA" w14:textId="1B10FE2E" w:rsidR="000B21C0" w:rsidRPr="0083637F" w:rsidRDefault="000B21C0" w:rsidP="00F7663E">
      <w:pPr>
        <w:tabs>
          <w:tab w:val="left" w:pos="9094"/>
        </w:tabs>
        <w:spacing w:line="220" w:lineRule="atLeast"/>
        <w:rPr>
          <w:rFonts w:asciiTheme="minorHAnsi" w:hAnsiTheme="minorHAnsi" w:cstheme="minorHAnsi"/>
          <w:b/>
          <w:color w:val="000000"/>
          <w:sz w:val="40"/>
          <w:szCs w:val="28"/>
        </w:rPr>
      </w:pPr>
      <w:r w:rsidRPr="0083637F">
        <w:rPr>
          <w:rFonts w:asciiTheme="minorHAnsi" w:hAnsiTheme="minorHAnsi" w:cstheme="minorHAnsi"/>
          <w:b/>
          <w:color w:val="000000"/>
          <w:sz w:val="40"/>
          <w:szCs w:val="28"/>
        </w:rPr>
        <w:t>Aanbestedingsleidraad</w:t>
      </w:r>
    </w:p>
    <w:p w14:paraId="0C13085A" w14:textId="77777777" w:rsidR="000B21C0" w:rsidRPr="0083637F" w:rsidRDefault="000B21C0" w:rsidP="00F7663E">
      <w:pPr>
        <w:tabs>
          <w:tab w:val="left" w:pos="9094"/>
        </w:tabs>
        <w:spacing w:line="220" w:lineRule="atLeast"/>
        <w:rPr>
          <w:rFonts w:asciiTheme="minorHAnsi" w:hAnsiTheme="minorHAnsi" w:cstheme="minorHAnsi"/>
          <w:b/>
          <w:color w:val="000000"/>
          <w:sz w:val="28"/>
          <w:szCs w:val="28"/>
        </w:rPr>
      </w:pPr>
    </w:p>
    <w:p w14:paraId="51341B34" w14:textId="77777777" w:rsidR="000B21C0" w:rsidRPr="0083637F" w:rsidRDefault="000B21C0" w:rsidP="00F7663E">
      <w:pPr>
        <w:tabs>
          <w:tab w:val="left" w:pos="9094"/>
        </w:tabs>
        <w:spacing w:line="220" w:lineRule="atLeast"/>
        <w:rPr>
          <w:rFonts w:asciiTheme="minorHAnsi" w:hAnsiTheme="minorHAnsi" w:cstheme="minorHAnsi"/>
          <w:b/>
          <w:color w:val="000000"/>
          <w:sz w:val="28"/>
          <w:szCs w:val="28"/>
        </w:rPr>
      </w:pPr>
    </w:p>
    <w:p w14:paraId="648BC407" w14:textId="4D156A55" w:rsidR="000B21C0" w:rsidRPr="0083637F" w:rsidRDefault="000B21C0" w:rsidP="001541CE">
      <w:pPr>
        <w:tabs>
          <w:tab w:val="left" w:pos="9094"/>
        </w:tabs>
        <w:spacing w:line="220" w:lineRule="atLeast"/>
        <w:ind w:right="-283"/>
        <w:jc w:val="left"/>
        <w:rPr>
          <w:rFonts w:asciiTheme="minorHAnsi" w:hAnsiTheme="minorHAnsi" w:cstheme="minorHAnsi"/>
          <w:b/>
          <w:color w:val="000000"/>
          <w:sz w:val="28"/>
          <w:szCs w:val="28"/>
        </w:rPr>
      </w:pPr>
      <w:r w:rsidRPr="0083637F">
        <w:rPr>
          <w:rFonts w:asciiTheme="minorHAnsi" w:hAnsiTheme="minorHAnsi" w:cstheme="minorHAnsi"/>
          <w:b/>
          <w:color w:val="000000"/>
          <w:sz w:val="28"/>
          <w:szCs w:val="28"/>
        </w:rPr>
        <w:t xml:space="preserve">voor de </w:t>
      </w:r>
      <w:r w:rsidRPr="00684D64">
        <w:rPr>
          <w:rFonts w:asciiTheme="minorHAnsi" w:hAnsiTheme="minorHAnsi" w:cstheme="minorHAnsi"/>
          <w:b/>
          <w:color w:val="000000"/>
          <w:sz w:val="28"/>
          <w:szCs w:val="28"/>
        </w:rPr>
        <w:t>Europese openbare</w:t>
      </w:r>
      <w:r w:rsidRPr="0083637F">
        <w:rPr>
          <w:rFonts w:asciiTheme="minorHAnsi" w:hAnsiTheme="minorHAnsi" w:cstheme="minorHAnsi"/>
          <w:b/>
          <w:color w:val="000000"/>
          <w:sz w:val="28"/>
          <w:szCs w:val="28"/>
        </w:rPr>
        <w:t xml:space="preserve"> aanbesteding voor </w:t>
      </w:r>
      <w:r w:rsidR="00EB16D9">
        <w:rPr>
          <w:rFonts w:asciiTheme="minorHAnsi" w:hAnsiTheme="minorHAnsi" w:cstheme="minorHAnsi"/>
          <w:b/>
          <w:color w:val="000000"/>
          <w:sz w:val="28"/>
          <w:szCs w:val="28"/>
        </w:rPr>
        <w:t>(standaard</w:t>
      </w:r>
      <w:r w:rsidR="00616321">
        <w:rPr>
          <w:rFonts w:asciiTheme="minorHAnsi" w:hAnsiTheme="minorHAnsi" w:cstheme="minorHAnsi"/>
          <w:b/>
          <w:color w:val="000000"/>
          <w:sz w:val="28"/>
          <w:szCs w:val="28"/>
        </w:rPr>
        <w:t xml:space="preserve">) </w:t>
      </w:r>
      <w:r w:rsidR="001541CE">
        <w:rPr>
          <w:rFonts w:asciiTheme="minorHAnsi" w:hAnsiTheme="minorHAnsi" w:cstheme="minorHAnsi"/>
          <w:b/>
          <w:color w:val="000000"/>
          <w:sz w:val="28"/>
          <w:szCs w:val="28"/>
        </w:rPr>
        <w:t xml:space="preserve">laboratoriummeubilair </w:t>
      </w:r>
      <w:r w:rsidR="001541CE">
        <w:rPr>
          <w:rFonts w:asciiTheme="minorHAnsi" w:hAnsiTheme="minorHAnsi" w:cstheme="minorHAnsi"/>
          <w:b/>
          <w:color w:val="000000"/>
          <w:sz w:val="28"/>
          <w:szCs w:val="28"/>
        </w:rPr>
        <w:br/>
        <w:t>t.b.v. TNO Leiden</w:t>
      </w:r>
    </w:p>
    <w:p w14:paraId="60EC349B" w14:textId="77777777" w:rsidR="000B21C0" w:rsidRPr="0083637F" w:rsidRDefault="000B21C0" w:rsidP="00F7663E">
      <w:pPr>
        <w:tabs>
          <w:tab w:val="left" w:pos="9094"/>
        </w:tabs>
        <w:spacing w:line="220" w:lineRule="atLeast"/>
        <w:rPr>
          <w:rFonts w:asciiTheme="minorHAnsi" w:hAnsiTheme="minorHAnsi" w:cstheme="minorHAnsi"/>
          <w:b/>
          <w:color w:val="000000"/>
          <w:sz w:val="28"/>
          <w:szCs w:val="28"/>
        </w:rPr>
      </w:pPr>
    </w:p>
    <w:p w14:paraId="60AB0602" w14:textId="77777777" w:rsidR="000B21C0" w:rsidRPr="0083637F" w:rsidRDefault="000B21C0" w:rsidP="00F7663E">
      <w:pPr>
        <w:tabs>
          <w:tab w:val="left" w:pos="9094"/>
        </w:tabs>
        <w:spacing w:line="220" w:lineRule="atLeast"/>
        <w:rPr>
          <w:rFonts w:asciiTheme="minorHAnsi" w:hAnsiTheme="minorHAnsi" w:cstheme="minorHAnsi"/>
          <w:b/>
          <w:color w:val="000000"/>
          <w:sz w:val="28"/>
          <w:szCs w:val="28"/>
        </w:rPr>
      </w:pPr>
    </w:p>
    <w:p w14:paraId="0881F67C" w14:textId="77777777" w:rsidR="000B21C0" w:rsidRPr="0083637F" w:rsidRDefault="000B21C0" w:rsidP="00F7663E">
      <w:pPr>
        <w:tabs>
          <w:tab w:val="left" w:pos="9094"/>
        </w:tabs>
        <w:spacing w:line="220" w:lineRule="atLeast"/>
        <w:ind w:right="-283"/>
        <w:rPr>
          <w:rFonts w:asciiTheme="minorHAnsi" w:hAnsiTheme="minorHAnsi" w:cstheme="minorHAnsi"/>
          <w:b/>
          <w:color w:val="000000"/>
          <w:sz w:val="28"/>
          <w:szCs w:val="28"/>
        </w:rPr>
      </w:pPr>
    </w:p>
    <w:p w14:paraId="7CD9B9DA" w14:textId="77777777" w:rsidR="000B21C0" w:rsidRPr="0083637F" w:rsidRDefault="000B21C0" w:rsidP="00F7663E">
      <w:pPr>
        <w:tabs>
          <w:tab w:val="left" w:pos="9094"/>
        </w:tabs>
        <w:spacing w:line="220" w:lineRule="atLeast"/>
        <w:ind w:right="-283"/>
        <w:rPr>
          <w:rFonts w:asciiTheme="minorHAnsi" w:hAnsiTheme="minorHAnsi" w:cstheme="minorHAnsi"/>
          <w:b/>
          <w:color w:val="000000"/>
          <w:sz w:val="28"/>
          <w:szCs w:val="28"/>
        </w:rPr>
      </w:pPr>
    </w:p>
    <w:p w14:paraId="47BBD2FC" w14:textId="77777777" w:rsidR="000B21C0" w:rsidRPr="0083637F" w:rsidRDefault="000B21C0" w:rsidP="00F7663E">
      <w:pPr>
        <w:tabs>
          <w:tab w:val="left" w:pos="9094"/>
        </w:tabs>
        <w:spacing w:line="220" w:lineRule="atLeast"/>
        <w:ind w:right="-283"/>
        <w:rPr>
          <w:rFonts w:asciiTheme="minorHAnsi" w:hAnsiTheme="minorHAnsi" w:cstheme="minorHAnsi"/>
          <w:b/>
          <w:color w:val="000000"/>
          <w:sz w:val="28"/>
          <w:szCs w:val="28"/>
        </w:rPr>
      </w:pPr>
    </w:p>
    <w:p w14:paraId="0B99F1E1" w14:textId="77777777" w:rsidR="000B21C0" w:rsidRPr="0083637F" w:rsidRDefault="000B21C0" w:rsidP="00F7663E">
      <w:pPr>
        <w:tabs>
          <w:tab w:val="left" w:pos="9094"/>
        </w:tabs>
        <w:spacing w:line="220" w:lineRule="atLeast"/>
        <w:rPr>
          <w:rFonts w:asciiTheme="minorHAnsi" w:hAnsiTheme="minorHAnsi" w:cstheme="minorHAnsi"/>
          <w:b/>
          <w:color w:val="000000"/>
          <w:sz w:val="28"/>
          <w:szCs w:val="28"/>
        </w:rPr>
      </w:pPr>
      <w:r w:rsidRPr="0083637F">
        <w:rPr>
          <w:rFonts w:asciiTheme="minorHAnsi" w:hAnsiTheme="minorHAnsi" w:cstheme="minorHAnsi"/>
          <w:b/>
          <w:color w:val="000000"/>
          <w:sz w:val="28"/>
          <w:szCs w:val="28"/>
        </w:rPr>
        <w:t>Aanbestedende dienst:</w:t>
      </w:r>
    </w:p>
    <w:p w14:paraId="2BE10088" w14:textId="17E9A31E" w:rsidR="000B21C0" w:rsidRPr="0083637F" w:rsidRDefault="3EF79820" w:rsidP="3EF79820">
      <w:pPr>
        <w:spacing w:line="220" w:lineRule="atLeast"/>
        <w:ind w:right="-567"/>
        <w:rPr>
          <w:rFonts w:asciiTheme="minorHAnsi" w:hAnsiTheme="minorHAnsi" w:cstheme="minorBidi"/>
          <w:b/>
          <w:bCs/>
          <w:color w:val="000000" w:themeColor="text1"/>
          <w:sz w:val="28"/>
          <w:szCs w:val="28"/>
        </w:rPr>
      </w:pPr>
      <w:r w:rsidRPr="3EF79820">
        <w:rPr>
          <w:rFonts w:asciiTheme="minorHAnsi" w:hAnsiTheme="minorHAnsi" w:cstheme="minorBidi"/>
          <w:color w:val="000000" w:themeColor="text1"/>
          <w:sz w:val="28"/>
          <w:szCs w:val="28"/>
        </w:rPr>
        <w:t>de Nederlandse Organisatie voor toegepast-natuurwetenschappelijk onderzoek TNO</w:t>
      </w:r>
    </w:p>
    <w:p w14:paraId="543658C4" w14:textId="70CF0CEA" w:rsidR="000B21C0" w:rsidRPr="0083637F" w:rsidRDefault="000B21C0" w:rsidP="00F7663E">
      <w:pPr>
        <w:tabs>
          <w:tab w:val="left" w:pos="9094"/>
        </w:tabs>
        <w:spacing w:line="220" w:lineRule="atLeast"/>
        <w:rPr>
          <w:rFonts w:asciiTheme="minorHAnsi" w:hAnsiTheme="minorHAnsi" w:cstheme="minorHAnsi"/>
          <w:b/>
          <w:color w:val="000000"/>
          <w:szCs w:val="18"/>
        </w:rPr>
      </w:pPr>
    </w:p>
    <w:p w14:paraId="3893A73D" w14:textId="64473413" w:rsidR="000B21C0" w:rsidRDefault="000B21C0" w:rsidP="00F7663E">
      <w:pPr>
        <w:tabs>
          <w:tab w:val="left" w:pos="9094"/>
        </w:tabs>
        <w:spacing w:line="220" w:lineRule="atLeast"/>
        <w:rPr>
          <w:rFonts w:asciiTheme="minorHAnsi" w:hAnsiTheme="minorHAnsi" w:cstheme="minorHAnsi"/>
          <w:b/>
          <w:color w:val="000000"/>
          <w:szCs w:val="18"/>
        </w:rPr>
      </w:pPr>
    </w:p>
    <w:p w14:paraId="1AA59B9D" w14:textId="4D6C0B2D" w:rsidR="00A33CD1" w:rsidRDefault="00A33CD1" w:rsidP="00F7663E">
      <w:pPr>
        <w:tabs>
          <w:tab w:val="left" w:pos="9094"/>
        </w:tabs>
        <w:spacing w:line="220" w:lineRule="atLeast"/>
        <w:rPr>
          <w:rFonts w:asciiTheme="minorHAnsi" w:hAnsiTheme="minorHAnsi" w:cstheme="minorHAnsi"/>
          <w:b/>
          <w:color w:val="000000"/>
          <w:szCs w:val="18"/>
        </w:rPr>
      </w:pPr>
    </w:p>
    <w:p w14:paraId="1AC5098A" w14:textId="495E3973" w:rsidR="0042475A" w:rsidRDefault="0042475A" w:rsidP="00F7663E">
      <w:pPr>
        <w:tabs>
          <w:tab w:val="left" w:pos="9094"/>
        </w:tabs>
        <w:spacing w:line="220" w:lineRule="atLeast"/>
        <w:rPr>
          <w:rFonts w:asciiTheme="minorHAnsi" w:hAnsiTheme="minorHAnsi" w:cstheme="minorHAnsi"/>
          <w:b/>
          <w:color w:val="000000"/>
          <w:szCs w:val="18"/>
        </w:rPr>
      </w:pPr>
    </w:p>
    <w:p w14:paraId="3ECED448" w14:textId="30854836" w:rsidR="0042475A" w:rsidRDefault="0042475A" w:rsidP="00F7663E">
      <w:pPr>
        <w:tabs>
          <w:tab w:val="left" w:pos="9094"/>
        </w:tabs>
        <w:spacing w:line="220" w:lineRule="atLeast"/>
        <w:rPr>
          <w:rFonts w:asciiTheme="minorHAnsi" w:hAnsiTheme="minorHAnsi" w:cstheme="minorHAnsi"/>
          <w:b/>
          <w:color w:val="000000"/>
          <w:szCs w:val="18"/>
        </w:rPr>
      </w:pPr>
    </w:p>
    <w:p w14:paraId="0430059B" w14:textId="2140301E" w:rsidR="0042475A" w:rsidRDefault="0042475A" w:rsidP="00F7663E">
      <w:pPr>
        <w:tabs>
          <w:tab w:val="left" w:pos="9094"/>
        </w:tabs>
        <w:spacing w:line="220" w:lineRule="atLeast"/>
        <w:rPr>
          <w:rFonts w:asciiTheme="minorHAnsi" w:hAnsiTheme="minorHAnsi" w:cstheme="minorHAnsi"/>
          <w:b/>
          <w:color w:val="000000"/>
          <w:szCs w:val="18"/>
        </w:rPr>
      </w:pPr>
    </w:p>
    <w:p w14:paraId="3682ABBE" w14:textId="77777777" w:rsidR="0042475A" w:rsidRPr="0083637F" w:rsidRDefault="0042475A" w:rsidP="00F7663E">
      <w:pPr>
        <w:tabs>
          <w:tab w:val="left" w:pos="9094"/>
        </w:tabs>
        <w:spacing w:line="220" w:lineRule="atLeast"/>
        <w:rPr>
          <w:rFonts w:asciiTheme="minorHAnsi" w:hAnsiTheme="minorHAnsi" w:cstheme="minorHAnsi"/>
          <w:b/>
          <w:color w:val="000000"/>
          <w:szCs w:val="18"/>
        </w:rPr>
      </w:pPr>
    </w:p>
    <w:p w14:paraId="13838F74" w14:textId="77777777" w:rsidR="000B21C0" w:rsidRPr="0083637F" w:rsidRDefault="000B21C0" w:rsidP="00F7663E">
      <w:pPr>
        <w:tabs>
          <w:tab w:val="left" w:pos="9094"/>
        </w:tabs>
        <w:spacing w:line="220" w:lineRule="atLeast"/>
        <w:rPr>
          <w:rFonts w:asciiTheme="minorHAnsi" w:hAnsiTheme="minorHAnsi" w:cstheme="minorHAnsi"/>
          <w:b/>
          <w:color w:val="000000"/>
          <w:szCs w:val="18"/>
        </w:rPr>
      </w:pPr>
    </w:p>
    <w:p w14:paraId="392302C6" w14:textId="001BF15D" w:rsidR="000B21C0" w:rsidRPr="0083637F" w:rsidRDefault="000B21C0" w:rsidP="00F7663E">
      <w:pPr>
        <w:tabs>
          <w:tab w:val="left" w:pos="2410"/>
          <w:tab w:val="left" w:pos="2552"/>
        </w:tabs>
        <w:spacing w:line="220" w:lineRule="atLeast"/>
        <w:rPr>
          <w:rFonts w:asciiTheme="minorHAnsi" w:hAnsiTheme="minorHAnsi" w:cstheme="minorHAnsi"/>
          <w:b/>
          <w:color w:val="000000"/>
          <w:szCs w:val="18"/>
        </w:rPr>
      </w:pPr>
      <w:r w:rsidRPr="0083637F">
        <w:rPr>
          <w:rFonts w:asciiTheme="minorHAnsi" w:hAnsiTheme="minorHAnsi" w:cstheme="minorHAnsi"/>
          <w:b/>
          <w:color w:val="000000"/>
          <w:szCs w:val="18"/>
        </w:rPr>
        <w:t>Leidraadnummer</w:t>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t>:</w:t>
      </w:r>
      <w:r w:rsidRPr="0083637F">
        <w:rPr>
          <w:rFonts w:asciiTheme="minorHAnsi" w:hAnsiTheme="minorHAnsi" w:cstheme="minorHAnsi"/>
          <w:b/>
          <w:color w:val="000000"/>
          <w:szCs w:val="18"/>
        </w:rPr>
        <w:tab/>
      </w:r>
      <w:r w:rsidR="003A6FB8">
        <w:rPr>
          <w:rFonts w:asciiTheme="minorHAnsi" w:hAnsiTheme="minorHAnsi" w:cstheme="minorHAnsi"/>
          <w:b/>
          <w:color w:val="000000"/>
          <w:szCs w:val="18"/>
        </w:rPr>
        <w:t>2021FPL/INK009</w:t>
      </w:r>
    </w:p>
    <w:p w14:paraId="31F685E9" w14:textId="4BA40D8E" w:rsidR="008457B9" w:rsidRDefault="000B21C0" w:rsidP="00F7663E">
      <w:pPr>
        <w:tabs>
          <w:tab w:val="left" w:pos="2410"/>
          <w:tab w:val="left" w:pos="2552"/>
        </w:tabs>
        <w:spacing w:line="220" w:lineRule="atLeast"/>
        <w:rPr>
          <w:rFonts w:asciiTheme="minorHAnsi" w:hAnsiTheme="minorHAnsi" w:cstheme="minorHAnsi"/>
          <w:b/>
          <w:color w:val="000000"/>
          <w:szCs w:val="18"/>
        </w:rPr>
      </w:pPr>
      <w:r>
        <w:rPr>
          <w:rFonts w:asciiTheme="minorHAnsi" w:hAnsiTheme="minorHAnsi" w:cstheme="minorHAnsi"/>
          <w:b/>
          <w:color w:val="000000"/>
          <w:szCs w:val="18"/>
        </w:rPr>
        <w:t>Datum</w:t>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r>
      <w:r w:rsidRPr="0083637F">
        <w:rPr>
          <w:rFonts w:asciiTheme="minorHAnsi" w:hAnsiTheme="minorHAnsi" w:cstheme="minorHAnsi"/>
          <w:b/>
          <w:color w:val="000000"/>
          <w:szCs w:val="18"/>
        </w:rPr>
        <w:tab/>
        <w:t>:</w:t>
      </w:r>
      <w:r w:rsidRPr="0083637F">
        <w:rPr>
          <w:rFonts w:asciiTheme="minorHAnsi" w:hAnsiTheme="minorHAnsi" w:cstheme="minorHAnsi"/>
          <w:b/>
          <w:color w:val="000000"/>
          <w:szCs w:val="18"/>
        </w:rPr>
        <w:tab/>
      </w:r>
      <w:r w:rsidR="001541CE">
        <w:rPr>
          <w:rFonts w:asciiTheme="minorHAnsi" w:hAnsiTheme="minorHAnsi" w:cstheme="minorHAnsi"/>
          <w:b/>
          <w:color w:val="000000"/>
          <w:szCs w:val="18"/>
        </w:rPr>
        <w:t>15 januari 2021</w:t>
      </w:r>
    </w:p>
    <w:p w14:paraId="7A20B374" w14:textId="4CCB6535" w:rsidR="000B21C0" w:rsidRPr="0083637F" w:rsidRDefault="000B21C0" w:rsidP="00F7663E">
      <w:pPr>
        <w:tabs>
          <w:tab w:val="left" w:pos="2410"/>
          <w:tab w:val="left" w:pos="2552"/>
        </w:tabs>
        <w:spacing w:line="220" w:lineRule="atLeast"/>
        <w:rPr>
          <w:rFonts w:asciiTheme="minorHAnsi" w:hAnsiTheme="minorHAnsi" w:cstheme="minorHAnsi"/>
          <w:color w:val="000000"/>
          <w:szCs w:val="18"/>
        </w:rPr>
      </w:pPr>
      <w:r w:rsidRPr="0083637F">
        <w:rPr>
          <w:rFonts w:asciiTheme="minorHAnsi" w:hAnsiTheme="minorHAnsi" w:cstheme="minorHAnsi"/>
          <w:color w:val="000000"/>
          <w:sz w:val="28"/>
          <w:szCs w:val="18"/>
        </w:rPr>
        <w:br w:type="page"/>
      </w:r>
    </w:p>
    <w:p w14:paraId="03AF2BA3" w14:textId="0875928F" w:rsidR="0003297B" w:rsidRPr="008608A9" w:rsidRDefault="0003297B" w:rsidP="00F7663E">
      <w:pPr>
        <w:spacing w:line="220" w:lineRule="atLeast"/>
        <w:rPr>
          <w:rFonts w:asciiTheme="minorHAnsi" w:hAnsiTheme="minorHAnsi" w:cstheme="minorHAnsi"/>
          <w:b/>
          <w:bCs/>
          <w:szCs w:val="18"/>
        </w:rPr>
      </w:pPr>
    </w:p>
    <w:p w14:paraId="041E2CC9" w14:textId="77777777" w:rsidR="00453E79" w:rsidRPr="002C3686" w:rsidRDefault="003A1970" w:rsidP="00F7663E">
      <w:pPr>
        <w:pStyle w:val="Contents"/>
        <w:spacing w:line="220" w:lineRule="atLeast"/>
        <w:rPr>
          <w:rFonts w:asciiTheme="minorHAnsi" w:hAnsiTheme="minorHAnsi" w:cstheme="minorHAnsi"/>
          <w:b/>
          <w:sz w:val="24"/>
          <w:szCs w:val="18"/>
        </w:rPr>
      </w:pPr>
      <w:bookmarkStart w:id="0" w:name="bmYear"/>
      <w:bookmarkEnd w:id="0"/>
      <w:r w:rsidRPr="002C3686">
        <w:rPr>
          <w:rFonts w:asciiTheme="minorHAnsi" w:hAnsiTheme="minorHAnsi" w:cstheme="minorHAnsi"/>
          <w:b/>
          <w:sz w:val="24"/>
          <w:szCs w:val="18"/>
        </w:rPr>
        <w:t>Inhoudsopgave</w:t>
      </w:r>
    </w:p>
    <w:bookmarkStart w:id="1" w:name="TNOBijlageTOC"/>
    <w:bookmarkEnd w:id="1"/>
    <w:p w14:paraId="6B2BA4F4" w14:textId="6BB53642" w:rsidR="004314C4" w:rsidRDefault="004314C4">
      <w:pPr>
        <w:pStyle w:val="TOC1"/>
        <w:tabs>
          <w:tab w:val="right" w:leader="dot" w:pos="9061"/>
        </w:tabs>
        <w:rPr>
          <w:rFonts w:asciiTheme="minorHAnsi" w:eastAsiaTheme="minorEastAsia" w:hAnsiTheme="minorHAnsi" w:cstheme="minorBidi"/>
          <w:b w:val="0"/>
          <w:sz w:val="22"/>
          <w:szCs w:val="22"/>
        </w:rPr>
      </w:pPr>
      <w:r>
        <w:rPr>
          <w:rFonts w:asciiTheme="minorHAnsi" w:hAnsiTheme="minorHAnsi" w:cstheme="minorHAnsi"/>
          <w:szCs w:val="18"/>
        </w:rPr>
        <w:fldChar w:fldCharType="begin"/>
      </w:r>
      <w:r>
        <w:rPr>
          <w:rFonts w:asciiTheme="minorHAnsi" w:hAnsiTheme="minorHAnsi" w:cstheme="minorHAnsi"/>
          <w:szCs w:val="18"/>
        </w:rPr>
        <w:instrText xml:space="preserve"> TOC \o "1-2" </w:instrText>
      </w:r>
      <w:r>
        <w:rPr>
          <w:rFonts w:asciiTheme="minorHAnsi" w:hAnsiTheme="minorHAnsi" w:cstheme="minorHAnsi"/>
          <w:szCs w:val="18"/>
        </w:rPr>
        <w:fldChar w:fldCharType="separate"/>
      </w:r>
      <w:r w:rsidRPr="000B413B">
        <w:rPr>
          <w14:scene3d>
            <w14:camera w14:prst="orthographicFront"/>
            <w14:lightRig w14:rig="threePt" w14:dir="t">
              <w14:rot w14:lat="0" w14:lon="0" w14:rev="0"/>
            </w14:lightRig>
          </w14:scene3d>
        </w:rPr>
        <w:t>1</w:t>
      </w:r>
      <w:r>
        <w:rPr>
          <w:rFonts w:asciiTheme="minorHAnsi" w:eastAsiaTheme="minorEastAsia" w:hAnsiTheme="minorHAnsi" w:cstheme="minorBidi"/>
          <w:b w:val="0"/>
          <w:sz w:val="22"/>
          <w:szCs w:val="22"/>
        </w:rPr>
        <w:tab/>
      </w:r>
      <w:r>
        <w:t>Aanbestedende Dienst en opdracht</w:t>
      </w:r>
      <w:r>
        <w:tab/>
      </w:r>
      <w:r>
        <w:fldChar w:fldCharType="begin"/>
      </w:r>
      <w:r>
        <w:instrText xml:space="preserve"> PAGEREF _Toc61599906 \h </w:instrText>
      </w:r>
      <w:r>
        <w:fldChar w:fldCharType="separate"/>
      </w:r>
      <w:r>
        <w:t>5</w:t>
      </w:r>
      <w:r>
        <w:fldChar w:fldCharType="end"/>
      </w:r>
    </w:p>
    <w:p w14:paraId="046422C0" w14:textId="7AB2C3DA"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1.1</w:t>
      </w:r>
      <w:r>
        <w:rPr>
          <w:rFonts w:asciiTheme="minorHAnsi" w:eastAsiaTheme="minorEastAsia" w:hAnsiTheme="minorHAnsi" w:cstheme="minorBidi"/>
          <w:sz w:val="22"/>
          <w:szCs w:val="22"/>
        </w:rPr>
        <w:tab/>
      </w:r>
      <w:r w:rsidRPr="000B413B">
        <w:rPr>
          <w:rFonts w:asciiTheme="minorHAnsi" w:hAnsiTheme="minorHAnsi" w:cstheme="minorHAnsi"/>
        </w:rPr>
        <w:t>TNO</w:t>
      </w:r>
      <w:r>
        <w:tab/>
      </w:r>
      <w:r>
        <w:fldChar w:fldCharType="begin"/>
      </w:r>
      <w:r>
        <w:instrText xml:space="preserve"> PAGEREF _Toc61599907 \h </w:instrText>
      </w:r>
      <w:r>
        <w:fldChar w:fldCharType="separate"/>
      </w:r>
      <w:r>
        <w:t>5</w:t>
      </w:r>
      <w:r>
        <w:fldChar w:fldCharType="end"/>
      </w:r>
    </w:p>
    <w:p w14:paraId="1095C7D7" w14:textId="110821FA"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1.2</w:t>
      </w:r>
      <w:r>
        <w:rPr>
          <w:rFonts w:asciiTheme="minorHAnsi" w:eastAsiaTheme="minorEastAsia" w:hAnsiTheme="minorHAnsi" w:cstheme="minorBidi"/>
          <w:sz w:val="22"/>
          <w:szCs w:val="22"/>
        </w:rPr>
        <w:tab/>
      </w:r>
      <w:r w:rsidRPr="000B413B">
        <w:rPr>
          <w:rFonts w:asciiTheme="minorHAnsi" w:hAnsiTheme="minorHAnsi" w:cstheme="minorHAnsi"/>
        </w:rPr>
        <w:t>TNO organisatie</w:t>
      </w:r>
      <w:r>
        <w:tab/>
      </w:r>
      <w:r>
        <w:fldChar w:fldCharType="begin"/>
      </w:r>
      <w:r>
        <w:instrText xml:space="preserve"> PAGEREF _Toc61599908 \h </w:instrText>
      </w:r>
      <w:r>
        <w:fldChar w:fldCharType="separate"/>
      </w:r>
      <w:r>
        <w:t>5</w:t>
      </w:r>
      <w:r>
        <w:fldChar w:fldCharType="end"/>
      </w:r>
    </w:p>
    <w:p w14:paraId="5D203D66" w14:textId="6FAAE4FE"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1.3</w:t>
      </w:r>
      <w:r>
        <w:rPr>
          <w:rFonts w:asciiTheme="minorHAnsi" w:eastAsiaTheme="minorEastAsia" w:hAnsiTheme="minorHAnsi" w:cstheme="minorBidi"/>
          <w:sz w:val="22"/>
          <w:szCs w:val="22"/>
        </w:rPr>
        <w:tab/>
      </w:r>
      <w:r w:rsidRPr="000B413B">
        <w:rPr>
          <w:rFonts w:asciiTheme="minorHAnsi" w:hAnsiTheme="minorHAnsi" w:cstheme="minorHAnsi"/>
        </w:rPr>
        <w:t>Doelstelling van de opdracht</w:t>
      </w:r>
      <w:r>
        <w:tab/>
      </w:r>
      <w:r>
        <w:fldChar w:fldCharType="begin"/>
      </w:r>
      <w:r>
        <w:instrText xml:space="preserve"> PAGEREF _Toc61599909 \h </w:instrText>
      </w:r>
      <w:r>
        <w:fldChar w:fldCharType="separate"/>
      </w:r>
      <w:r>
        <w:t>6</w:t>
      </w:r>
      <w:r>
        <w:fldChar w:fldCharType="end"/>
      </w:r>
    </w:p>
    <w:p w14:paraId="38E05808" w14:textId="00A788A9"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1.4</w:t>
      </w:r>
      <w:r>
        <w:rPr>
          <w:rFonts w:asciiTheme="minorHAnsi" w:eastAsiaTheme="minorEastAsia" w:hAnsiTheme="minorHAnsi" w:cstheme="minorBidi"/>
          <w:sz w:val="22"/>
          <w:szCs w:val="22"/>
        </w:rPr>
        <w:tab/>
      </w:r>
      <w:r w:rsidRPr="000B413B">
        <w:rPr>
          <w:rFonts w:asciiTheme="minorHAnsi" w:hAnsiTheme="minorHAnsi" w:cstheme="minorHAnsi"/>
        </w:rPr>
        <w:t>Looptijd Overeenkomst</w:t>
      </w:r>
      <w:r>
        <w:tab/>
      </w:r>
      <w:r>
        <w:fldChar w:fldCharType="begin"/>
      </w:r>
      <w:r>
        <w:instrText xml:space="preserve"> PAGEREF _Toc61599910 \h </w:instrText>
      </w:r>
      <w:r>
        <w:fldChar w:fldCharType="separate"/>
      </w:r>
      <w:r>
        <w:t>6</w:t>
      </w:r>
      <w:r>
        <w:fldChar w:fldCharType="end"/>
      </w:r>
    </w:p>
    <w:p w14:paraId="119E0CEA" w14:textId="46056782"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1.5</w:t>
      </w:r>
      <w:r>
        <w:rPr>
          <w:rFonts w:asciiTheme="minorHAnsi" w:eastAsiaTheme="minorEastAsia" w:hAnsiTheme="minorHAnsi" w:cstheme="minorBidi"/>
          <w:sz w:val="22"/>
          <w:szCs w:val="22"/>
        </w:rPr>
        <w:tab/>
      </w:r>
      <w:r w:rsidRPr="000B413B">
        <w:rPr>
          <w:rFonts w:asciiTheme="minorHAnsi" w:hAnsiTheme="minorHAnsi" w:cstheme="minorHAnsi"/>
        </w:rPr>
        <w:t>Huidige situatie, visie op toekomstige situatie</w:t>
      </w:r>
      <w:r>
        <w:tab/>
      </w:r>
      <w:r>
        <w:fldChar w:fldCharType="begin"/>
      </w:r>
      <w:r>
        <w:instrText xml:space="preserve"> PAGEREF _Toc61599911 \h </w:instrText>
      </w:r>
      <w:r>
        <w:fldChar w:fldCharType="separate"/>
      </w:r>
      <w:r>
        <w:t>6</w:t>
      </w:r>
      <w:r>
        <w:fldChar w:fldCharType="end"/>
      </w:r>
    </w:p>
    <w:p w14:paraId="776236F5" w14:textId="104DF987"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rPr>
        <w:t>1.6</w:t>
      </w:r>
      <w:r>
        <w:rPr>
          <w:rFonts w:asciiTheme="minorHAnsi" w:eastAsiaTheme="minorEastAsia" w:hAnsiTheme="minorHAnsi" w:cstheme="minorBidi"/>
          <w:sz w:val="22"/>
          <w:szCs w:val="22"/>
        </w:rPr>
        <w:tab/>
      </w:r>
      <w:r w:rsidRPr="000B413B">
        <w:rPr>
          <w:rFonts w:asciiTheme="minorHAnsi" w:hAnsiTheme="minorHAnsi" w:cstheme="minorHAnsi"/>
        </w:rPr>
        <w:t>Omvang en inhoud van de beoogde opdracht</w:t>
      </w:r>
      <w:r>
        <w:tab/>
      </w:r>
      <w:r>
        <w:fldChar w:fldCharType="begin"/>
      </w:r>
      <w:r>
        <w:instrText xml:space="preserve"> PAGEREF _Toc61599912 \h </w:instrText>
      </w:r>
      <w:r>
        <w:fldChar w:fldCharType="separate"/>
      </w:r>
      <w:r>
        <w:t>6</w:t>
      </w:r>
      <w:r>
        <w:fldChar w:fldCharType="end"/>
      </w:r>
    </w:p>
    <w:p w14:paraId="0DE35FED" w14:textId="7E563889"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1.7</w:t>
      </w:r>
      <w:r>
        <w:rPr>
          <w:rFonts w:asciiTheme="minorHAnsi" w:eastAsiaTheme="minorEastAsia" w:hAnsiTheme="minorHAnsi" w:cstheme="minorBidi"/>
          <w:sz w:val="22"/>
          <w:szCs w:val="22"/>
        </w:rPr>
        <w:tab/>
      </w:r>
      <w:r w:rsidRPr="000B413B">
        <w:rPr>
          <w:rFonts w:asciiTheme="minorHAnsi" w:hAnsiTheme="minorHAnsi" w:cstheme="minorHAnsi"/>
        </w:rPr>
        <w:t>Maatschappelijk verantwoord inkopen</w:t>
      </w:r>
      <w:r>
        <w:tab/>
      </w:r>
      <w:r>
        <w:fldChar w:fldCharType="begin"/>
      </w:r>
      <w:r>
        <w:instrText xml:space="preserve"> PAGEREF _Toc61599913 \h </w:instrText>
      </w:r>
      <w:r>
        <w:fldChar w:fldCharType="separate"/>
      </w:r>
      <w:r>
        <w:t>6</w:t>
      </w:r>
      <w:r>
        <w:fldChar w:fldCharType="end"/>
      </w:r>
    </w:p>
    <w:p w14:paraId="66E3B194" w14:textId="130C52D8"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2</w:t>
      </w:r>
      <w:r>
        <w:rPr>
          <w:rFonts w:asciiTheme="minorHAnsi" w:eastAsiaTheme="minorEastAsia" w:hAnsiTheme="minorHAnsi" w:cstheme="minorBidi"/>
          <w:b w:val="0"/>
          <w:sz w:val="22"/>
          <w:szCs w:val="22"/>
        </w:rPr>
        <w:tab/>
      </w:r>
      <w:r>
        <w:t>Aanbestedingsprocedure</w:t>
      </w:r>
      <w:r>
        <w:tab/>
      </w:r>
      <w:r>
        <w:fldChar w:fldCharType="begin"/>
      </w:r>
      <w:r>
        <w:instrText xml:space="preserve"> PAGEREF _Toc61599914 \h </w:instrText>
      </w:r>
      <w:r>
        <w:fldChar w:fldCharType="separate"/>
      </w:r>
      <w:r>
        <w:t>7</w:t>
      </w:r>
      <w:r>
        <w:fldChar w:fldCharType="end"/>
      </w:r>
    </w:p>
    <w:p w14:paraId="48207A98" w14:textId="65D10A25"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2.1</w:t>
      </w:r>
      <w:r>
        <w:rPr>
          <w:rFonts w:asciiTheme="minorHAnsi" w:eastAsiaTheme="minorEastAsia" w:hAnsiTheme="minorHAnsi" w:cstheme="minorBidi"/>
          <w:sz w:val="22"/>
          <w:szCs w:val="22"/>
        </w:rPr>
        <w:tab/>
      </w:r>
      <w:r w:rsidRPr="000B413B">
        <w:rPr>
          <w:rFonts w:asciiTheme="minorHAnsi" w:hAnsiTheme="minorHAnsi" w:cstheme="minorHAnsi"/>
        </w:rPr>
        <w:t>Planning van de Aanbestedingsprocedure</w:t>
      </w:r>
      <w:r>
        <w:tab/>
      </w:r>
      <w:r>
        <w:fldChar w:fldCharType="begin"/>
      </w:r>
      <w:r>
        <w:instrText xml:space="preserve"> PAGEREF _Toc61599915 \h </w:instrText>
      </w:r>
      <w:r>
        <w:fldChar w:fldCharType="separate"/>
      </w:r>
      <w:r>
        <w:t>7</w:t>
      </w:r>
      <w:r>
        <w:fldChar w:fldCharType="end"/>
      </w:r>
    </w:p>
    <w:p w14:paraId="210BEE6A" w14:textId="6AC51E9B"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2.2</w:t>
      </w:r>
      <w:r>
        <w:rPr>
          <w:rFonts w:asciiTheme="minorHAnsi" w:eastAsiaTheme="minorEastAsia" w:hAnsiTheme="minorHAnsi" w:cstheme="minorBidi"/>
          <w:sz w:val="22"/>
          <w:szCs w:val="22"/>
        </w:rPr>
        <w:tab/>
      </w:r>
      <w:r w:rsidRPr="000B413B">
        <w:rPr>
          <w:rFonts w:asciiTheme="minorHAnsi" w:hAnsiTheme="minorHAnsi" w:cstheme="minorHAnsi"/>
        </w:rPr>
        <w:t>Aanbestedingsvoorwaarden</w:t>
      </w:r>
      <w:r>
        <w:tab/>
      </w:r>
      <w:r>
        <w:fldChar w:fldCharType="begin"/>
      </w:r>
      <w:r>
        <w:instrText xml:space="preserve"> PAGEREF _Toc61599916 \h </w:instrText>
      </w:r>
      <w:r>
        <w:fldChar w:fldCharType="separate"/>
      </w:r>
      <w:r>
        <w:t>7</w:t>
      </w:r>
      <w:r>
        <w:fldChar w:fldCharType="end"/>
      </w:r>
    </w:p>
    <w:p w14:paraId="61C62023" w14:textId="13660F12"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2.3</w:t>
      </w:r>
      <w:r>
        <w:rPr>
          <w:rFonts w:asciiTheme="minorHAnsi" w:eastAsiaTheme="minorEastAsia" w:hAnsiTheme="minorHAnsi" w:cstheme="minorBidi"/>
          <w:sz w:val="22"/>
          <w:szCs w:val="22"/>
        </w:rPr>
        <w:tab/>
      </w:r>
      <w:r w:rsidRPr="000B413B">
        <w:rPr>
          <w:rFonts w:asciiTheme="minorHAnsi" w:hAnsiTheme="minorHAnsi" w:cstheme="minorHAnsi"/>
        </w:rPr>
        <w:t>Nadere inlichtingen (vragen)</w:t>
      </w:r>
      <w:r>
        <w:tab/>
      </w:r>
      <w:r>
        <w:fldChar w:fldCharType="begin"/>
      </w:r>
      <w:r>
        <w:instrText xml:space="preserve"> PAGEREF _Toc61599917 \h </w:instrText>
      </w:r>
      <w:r>
        <w:fldChar w:fldCharType="separate"/>
      </w:r>
      <w:r>
        <w:t>11</w:t>
      </w:r>
      <w:r>
        <w:fldChar w:fldCharType="end"/>
      </w:r>
    </w:p>
    <w:p w14:paraId="08CBD16F" w14:textId="7E79DA8F"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2.4</w:t>
      </w:r>
      <w:r>
        <w:rPr>
          <w:rFonts w:asciiTheme="minorHAnsi" w:eastAsiaTheme="minorEastAsia" w:hAnsiTheme="minorHAnsi" w:cstheme="minorBidi"/>
          <w:sz w:val="22"/>
          <w:szCs w:val="22"/>
        </w:rPr>
        <w:tab/>
      </w:r>
      <w:r w:rsidRPr="000B413B">
        <w:rPr>
          <w:rFonts w:asciiTheme="minorHAnsi" w:hAnsiTheme="minorHAnsi" w:cstheme="minorHAnsi"/>
        </w:rPr>
        <w:t>Toepasselijk recht en geschillen</w:t>
      </w:r>
      <w:r>
        <w:tab/>
      </w:r>
      <w:r>
        <w:fldChar w:fldCharType="begin"/>
      </w:r>
      <w:r>
        <w:instrText xml:space="preserve"> PAGEREF _Toc61599918 \h </w:instrText>
      </w:r>
      <w:r>
        <w:fldChar w:fldCharType="separate"/>
      </w:r>
      <w:r>
        <w:t>12</w:t>
      </w:r>
      <w:r>
        <w:fldChar w:fldCharType="end"/>
      </w:r>
    </w:p>
    <w:p w14:paraId="0E2E4653" w14:textId="7EA61165"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2.5</w:t>
      </w:r>
      <w:r>
        <w:rPr>
          <w:rFonts w:asciiTheme="minorHAnsi" w:eastAsiaTheme="minorEastAsia" w:hAnsiTheme="minorHAnsi" w:cstheme="minorBidi"/>
          <w:sz w:val="22"/>
          <w:szCs w:val="22"/>
        </w:rPr>
        <w:tab/>
      </w:r>
      <w:r w:rsidRPr="000B413B">
        <w:rPr>
          <w:rFonts w:asciiTheme="minorHAnsi" w:hAnsiTheme="minorHAnsi" w:cstheme="minorHAnsi"/>
        </w:rPr>
        <w:t>Indienen van de Inschrijving</w:t>
      </w:r>
      <w:r>
        <w:tab/>
      </w:r>
      <w:r>
        <w:fldChar w:fldCharType="begin"/>
      </w:r>
      <w:r>
        <w:instrText xml:space="preserve"> PAGEREF _Toc61599919 \h </w:instrText>
      </w:r>
      <w:r>
        <w:fldChar w:fldCharType="separate"/>
      </w:r>
      <w:r>
        <w:t>12</w:t>
      </w:r>
      <w:r>
        <w:fldChar w:fldCharType="end"/>
      </w:r>
    </w:p>
    <w:p w14:paraId="204C9E12" w14:textId="59950AD5"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3</w:t>
      </w:r>
      <w:r>
        <w:rPr>
          <w:rFonts w:asciiTheme="minorHAnsi" w:eastAsiaTheme="minorEastAsia" w:hAnsiTheme="minorHAnsi" w:cstheme="minorBidi"/>
          <w:b w:val="0"/>
          <w:sz w:val="22"/>
          <w:szCs w:val="22"/>
        </w:rPr>
        <w:tab/>
      </w:r>
      <w:r>
        <w:t>Beoordeling van de Inschrijvers en de Inschrijvingen</w:t>
      </w:r>
      <w:r>
        <w:tab/>
      </w:r>
      <w:r>
        <w:fldChar w:fldCharType="begin"/>
      </w:r>
      <w:r>
        <w:instrText xml:space="preserve"> PAGEREF _Toc61599920 \h </w:instrText>
      </w:r>
      <w:r>
        <w:fldChar w:fldCharType="separate"/>
      </w:r>
      <w:r>
        <w:t>14</w:t>
      </w:r>
      <w:r>
        <w:fldChar w:fldCharType="end"/>
      </w:r>
    </w:p>
    <w:p w14:paraId="3658C9B1" w14:textId="77B51635"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3.1</w:t>
      </w:r>
      <w:r>
        <w:rPr>
          <w:rFonts w:asciiTheme="minorHAnsi" w:eastAsiaTheme="minorEastAsia" w:hAnsiTheme="minorHAnsi" w:cstheme="minorBidi"/>
          <w:sz w:val="22"/>
          <w:szCs w:val="22"/>
        </w:rPr>
        <w:tab/>
      </w:r>
      <w:r w:rsidRPr="000B413B">
        <w:rPr>
          <w:rFonts w:asciiTheme="minorHAnsi" w:hAnsiTheme="minorHAnsi" w:cstheme="minorHAnsi"/>
        </w:rPr>
        <w:t>Beoordelingsteam</w:t>
      </w:r>
      <w:r>
        <w:tab/>
      </w:r>
      <w:r>
        <w:fldChar w:fldCharType="begin"/>
      </w:r>
      <w:r>
        <w:instrText xml:space="preserve"> PAGEREF _Toc61599921 \h </w:instrText>
      </w:r>
      <w:r>
        <w:fldChar w:fldCharType="separate"/>
      </w:r>
      <w:r>
        <w:t>14</w:t>
      </w:r>
      <w:r>
        <w:fldChar w:fldCharType="end"/>
      </w:r>
    </w:p>
    <w:p w14:paraId="073E6B23" w14:textId="22A7B2D0"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3.2</w:t>
      </w:r>
      <w:r>
        <w:rPr>
          <w:rFonts w:asciiTheme="minorHAnsi" w:eastAsiaTheme="minorEastAsia" w:hAnsiTheme="minorHAnsi" w:cstheme="minorBidi"/>
          <w:sz w:val="22"/>
          <w:szCs w:val="22"/>
        </w:rPr>
        <w:tab/>
      </w:r>
      <w:r w:rsidRPr="000B413B">
        <w:rPr>
          <w:rFonts w:asciiTheme="minorHAnsi" w:hAnsiTheme="minorHAnsi" w:cstheme="minorHAnsi"/>
        </w:rPr>
        <w:t>Procedure van beoordeling</w:t>
      </w:r>
      <w:r>
        <w:tab/>
      </w:r>
      <w:r>
        <w:fldChar w:fldCharType="begin"/>
      </w:r>
      <w:r>
        <w:instrText xml:space="preserve"> PAGEREF _Toc61599922 \h </w:instrText>
      </w:r>
      <w:r>
        <w:fldChar w:fldCharType="separate"/>
      </w:r>
      <w:r>
        <w:t>14</w:t>
      </w:r>
      <w:r>
        <w:fldChar w:fldCharType="end"/>
      </w:r>
    </w:p>
    <w:p w14:paraId="00A0DD68" w14:textId="509D05C0"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4</w:t>
      </w:r>
      <w:r>
        <w:rPr>
          <w:rFonts w:asciiTheme="minorHAnsi" w:eastAsiaTheme="minorEastAsia" w:hAnsiTheme="minorHAnsi" w:cstheme="minorBidi"/>
          <w:b w:val="0"/>
          <w:sz w:val="22"/>
          <w:szCs w:val="22"/>
        </w:rPr>
        <w:tab/>
      </w:r>
      <w:r>
        <w:t>Beoordeling op tijdige indiening, vormvereisten en compleetheid</w:t>
      </w:r>
      <w:r>
        <w:tab/>
      </w:r>
      <w:r>
        <w:fldChar w:fldCharType="begin"/>
      </w:r>
      <w:r>
        <w:instrText xml:space="preserve"> PAGEREF _Toc61599923 \h </w:instrText>
      </w:r>
      <w:r>
        <w:fldChar w:fldCharType="separate"/>
      </w:r>
      <w:r>
        <w:t>15</w:t>
      </w:r>
      <w:r>
        <w:fldChar w:fldCharType="end"/>
      </w:r>
    </w:p>
    <w:p w14:paraId="365AA165" w14:textId="1B34D2C1"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4.1</w:t>
      </w:r>
      <w:r>
        <w:rPr>
          <w:rFonts w:asciiTheme="minorHAnsi" w:eastAsiaTheme="minorEastAsia" w:hAnsiTheme="minorHAnsi" w:cstheme="minorBidi"/>
          <w:sz w:val="22"/>
          <w:szCs w:val="22"/>
        </w:rPr>
        <w:tab/>
      </w:r>
      <w:r w:rsidRPr="000B413B">
        <w:rPr>
          <w:rFonts w:asciiTheme="minorHAnsi" w:hAnsiTheme="minorHAnsi" w:cstheme="minorHAnsi"/>
        </w:rPr>
        <w:t>Beoordelen op tijdige indiening</w:t>
      </w:r>
      <w:r>
        <w:tab/>
      </w:r>
      <w:r>
        <w:fldChar w:fldCharType="begin"/>
      </w:r>
      <w:r>
        <w:instrText xml:space="preserve"> PAGEREF _Toc61599924 \h </w:instrText>
      </w:r>
      <w:r>
        <w:fldChar w:fldCharType="separate"/>
      </w:r>
      <w:r>
        <w:t>15</w:t>
      </w:r>
      <w:r>
        <w:fldChar w:fldCharType="end"/>
      </w:r>
    </w:p>
    <w:p w14:paraId="4DEE6586" w14:textId="2FB29F4A"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4.2</w:t>
      </w:r>
      <w:r>
        <w:rPr>
          <w:rFonts w:asciiTheme="minorHAnsi" w:eastAsiaTheme="minorEastAsia" w:hAnsiTheme="minorHAnsi" w:cstheme="minorBidi"/>
          <w:sz w:val="22"/>
          <w:szCs w:val="22"/>
        </w:rPr>
        <w:tab/>
      </w:r>
      <w:r w:rsidRPr="000B413B">
        <w:rPr>
          <w:rFonts w:asciiTheme="minorHAnsi" w:hAnsiTheme="minorHAnsi" w:cstheme="minorHAnsi"/>
        </w:rPr>
        <w:t>Beoordelen op vormvereisten en compleetheid</w:t>
      </w:r>
      <w:r>
        <w:tab/>
      </w:r>
      <w:r>
        <w:fldChar w:fldCharType="begin"/>
      </w:r>
      <w:r>
        <w:instrText xml:space="preserve"> PAGEREF _Toc61599925 \h </w:instrText>
      </w:r>
      <w:r>
        <w:fldChar w:fldCharType="separate"/>
      </w:r>
      <w:r>
        <w:t>15</w:t>
      </w:r>
      <w:r>
        <w:fldChar w:fldCharType="end"/>
      </w:r>
    </w:p>
    <w:p w14:paraId="4DB9B612" w14:textId="70DAF761"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5</w:t>
      </w:r>
      <w:r>
        <w:rPr>
          <w:rFonts w:asciiTheme="minorHAnsi" w:eastAsiaTheme="minorEastAsia" w:hAnsiTheme="minorHAnsi" w:cstheme="minorBidi"/>
          <w:b w:val="0"/>
          <w:sz w:val="22"/>
          <w:szCs w:val="22"/>
        </w:rPr>
        <w:tab/>
      </w:r>
      <w:r>
        <w:t>Beoordeling op Uitsluitingsgronden en Geschiktheidseisen</w:t>
      </w:r>
      <w:r>
        <w:tab/>
      </w:r>
      <w:r>
        <w:fldChar w:fldCharType="begin"/>
      </w:r>
      <w:r>
        <w:instrText xml:space="preserve"> PAGEREF _Toc61599926 \h </w:instrText>
      </w:r>
      <w:r>
        <w:fldChar w:fldCharType="separate"/>
      </w:r>
      <w:r>
        <w:t>16</w:t>
      </w:r>
      <w:r>
        <w:fldChar w:fldCharType="end"/>
      </w:r>
    </w:p>
    <w:p w14:paraId="688ABC0F" w14:textId="188A6B7D"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5.1</w:t>
      </w:r>
      <w:r>
        <w:rPr>
          <w:rFonts w:asciiTheme="minorHAnsi" w:eastAsiaTheme="minorEastAsia" w:hAnsiTheme="minorHAnsi" w:cstheme="minorBidi"/>
          <w:sz w:val="22"/>
          <w:szCs w:val="22"/>
        </w:rPr>
        <w:tab/>
      </w:r>
      <w:r w:rsidRPr="000B413B">
        <w:rPr>
          <w:rFonts w:asciiTheme="minorHAnsi" w:hAnsiTheme="minorHAnsi" w:cstheme="minorHAnsi"/>
        </w:rPr>
        <w:t>Beoordelen op Uitsluitingsgronden</w:t>
      </w:r>
      <w:r>
        <w:tab/>
      </w:r>
      <w:r>
        <w:fldChar w:fldCharType="begin"/>
      </w:r>
      <w:r>
        <w:instrText xml:space="preserve"> PAGEREF _Toc61599927 \h </w:instrText>
      </w:r>
      <w:r>
        <w:fldChar w:fldCharType="separate"/>
      </w:r>
      <w:r>
        <w:t>16</w:t>
      </w:r>
      <w:r>
        <w:fldChar w:fldCharType="end"/>
      </w:r>
    </w:p>
    <w:p w14:paraId="2D5D7E64" w14:textId="6D1BD24B"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5.2</w:t>
      </w:r>
      <w:r>
        <w:rPr>
          <w:rFonts w:asciiTheme="minorHAnsi" w:eastAsiaTheme="minorEastAsia" w:hAnsiTheme="minorHAnsi" w:cstheme="minorBidi"/>
          <w:sz w:val="22"/>
          <w:szCs w:val="22"/>
        </w:rPr>
        <w:tab/>
      </w:r>
      <w:r w:rsidRPr="000B413B">
        <w:rPr>
          <w:rFonts w:asciiTheme="minorHAnsi" w:hAnsiTheme="minorHAnsi" w:cstheme="minorHAnsi"/>
        </w:rPr>
        <w:t>Beoordelen op Geschiktheidseisen</w:t>
      </w:r>
      <w:r>
        <w:tab/>
      </w:r>
      <w:r>
        <w:fldChar w:fldCharType="begin"/>
      </w:r>
      <w:r>
        <w:instrText xml:space="preserve"> PAGEREF _Toc61599928 \h </w:instrText>
      </w:r>
      <w:r>
        <w:fldChar w:fldCharType="separate"/>
      </w:r>
      <w:r>
        <w:t>16</w:t>
      </w:r>
      <w:r>
        <w:fldChar w:fldCharType="end"/>
      </w:r>
    </w:p>
    <w:p w14:paraId="76C68E3A" w14:textId="6F0CF640"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6</w:t>
      </w:r>
      <w:r>
        <w:rPr>
          <w:rFonts w:asciiTheme="minorHAnsi" w:eastAsiaTheme="minorEastAsia" w:hAnsiTheme="minorHAnsi" w:cstheme="minorBidi"/>
          <w:b w:val="0"/>
          <w:sz w:val="22"/>
          <w:szCs w:val="22"/>
        </w:rPr>
        <w:tab/>
      </w:r>
      <w:r>
        <w:t>Beoordeling Gunningscriterium</w:t>
      </w:r>
      <w:r>
        <w:tab/>
      </w:r>
      <w:r>
        <w:fldChar w:fldCharType="begin"/>
      </w:r>
      <w:r>
        <w:instrText xml:space="preserve"> PAGEREF _Toc61599929 \h </w:instrText>
      </w:r>
      <w:r>
        <w:fldChar w:fldCharType="separate"/>
      </w:r>
      <w:r>
        <w:t>19</w:t>
      </w:r>
      <w:r>
        <w:fldChar w:fldCharType="end"/>
      </w:r>
    </w:p>
    <w:p w14:paraId="3A4B4759" w14:textId="14B70C72"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6.1</w:t>
      </w:r>
      <w:r>
        <w:rPr>
          <w:rFonts w:asciiTheme="minorHAnsi" w:eastAsiaTheme="minorEastAsia" w:hAnsiTheme="minorHAnsi" w:cstheme="minorBidi"/>
          <w:sz w:val="22"/>
          <w:szCs w:val="22"/>
        </w:rPr>
        <w:tab/>
      </w:r>
      <w:r w:rsidRPr="000B413B">
        <w:rPr>
          <w:rFonts w:asciiTheme="minorHAnsi" w:hAnsiTheme="minorHAnsi" w:cstheme="minorHAnsi"/>
        </w:rPr>
        <w:t>Beste prijs-kwaliteitverhouding (PKV)</w:t>
      </w:r>
      <w:r>
        <w:tab/>
      </w:r>
      <w:r>
        <w:fldChar w:fldCharType="begin"/>
      </w:r>
      <w:r>
        <w:instrText xml:space="preserve"> PAGEREF _Toc61599930 \h </w:instrText>
      </w:r>
      <w:r>
        <w:fldChar w:fldCharType="separate"/>
      </w:r>
      <w:r>
        <w:t>19</w:t>
      </w:r>
      <w:r>
        <w:fldChar w:fldCharType="end"/>
      </w:r>
    </w:p>
    <w:p w14:paraId="74FCF9F8" w14:textId="3EC613A9"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6.2</w:t>
      </w:r>
      <w:r>
        <w:rPr>
          <w:rFonts w:asciiTheme="minorHAnsi" w:eastAsiaTheme="minorEastAsia" w:hAnsiTheme="minorHAnsi" w:cstheme="minorBidi"/>
          <w:sz w:val="22"/>
          <w:szCs w:val="22"/>
        </w:rPr>
        <w:tab/>
      </w:r>
      <w:r w:rsidRPr="000B413B">
        <w:rPr>
          <w:rFonts w:asciiTheme="minorHAnsi" w:hAnsiTheme="minorHAnsi" w:cstheme="minorHAnsi"/>
        </w:rPr>
        <w:t>Gunning</w:t>
      </w:r>
      <w:r>
        <w:tab/>
      </w:r>
      <w:r>
        <w:fldChar w:fldCharType="begin"/>
      </w:r>
      <w:r>
        <w:instrText xml:space="preserve"> PAGEREF _Toc61599931 \h </w:instrText>
      </w:r>
      <w:r>
        <w:fldChar w:fldCharType="separate"/>
      </w:r>
      <w:r>
        <w:t>22</w:t>
      </w:r>
      <w:r>
        <w:fldChar w:fldCharType="end"/>
      </w:r>
    </w:p>
    <w:p w14:paraId="280E9ABA" w14:textId="555EF145"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7</w:t>
      </w:r>
      <w:r>
        <w:rPr>
          <w:rFonts w:asciiTheme="minorHAnsi" w:eastAsiaTheme="minorEastAsia" w:hAnsiTheme="minorHAnsi" w:cstheme="minorBidi"/>
          <w:b w:val="0"/>
          <w:sz w:val="22"/>
          <w:szCs w:val="22"/>
        </w:rPr>
        <w:tab/>
      </w:r>
      <w:r>
        <w:t>Beoordeling bewijs- en andere stukken voorgenomen begunstigde</w:t>
      </w:r>
      <w:r>
        <w:tab/>
      </w:r>
      <w:r>
        <w:fldChar w:fldCharType="begin"/>
      </w:r>
      <w:r>
        <w:instrText xml:space="preserve"> PAGEREF _Toc61599932 \h </w:instrText>
      </w:r>
      <w:r>
        <w:fldChar w:fldCharType="separate"/>
      </w:r>
      <w:r>
        <w:t>23</w:t>
      </w:r>
      <w:r>
        <w:fldChar w:fldCharType="end"/>
      </w:r>
    </w:p>
    <w:p w14:paraId="5352A052" w14:textId="5322D438"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7.1</w:t>
      </w:r>
      <w:r>
        <w:rPr>
          <w:rFonts w:asciiTheme="minorHAnsi" w:eastAsiaTheme="minorEastAsia" w:hAnsiTheme="minorHAnsi" w:cstheme="minorBidi"/>
          <w:sz w:val="22"/>
          <w:szCs w:val="22"/>
        </w:rPr>
        <w:tab/>
      </w:r>
      <w:r w:rsidRPr="000B413B">
        <w:rPr>
          <w:rFonts w:asciiTheme="minorHAnsi" w:hAnsiTheme="minorHAnsi" w:cstheme="minorHAnsi"/>
        </w:rPr>
        <w:t>Opvragen (bewijs)stukken voorgenomen begunstigde</w:t>
      </w:r>
      <w:r>
        <w:tab/>
      </w:r>
      <w:r>
        <w:fldChar w:fldCharType="begin"/>
      </w:r>
      <w:r>
        <w:instrText xml:space="preserve"> PAGEREF _Toc61599933 \h </w:instrText>
      </w:r>
      <w:r>
        <w:fldChar w:fldCharType="separate"/>
      </w:r>
      <w:r>
        <w:t>23</w:t>
      </w:r>
      <w:r>
        <w:fldChar w:fldCharType="end"/>
      </w:r>
    </w:p>
    <w:p w14:paraId="23DD3FF5" w14:textId="424631F6"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7.2</w:t>
      </w:r>
      <w:r>
        <w:rPr>
          <w:rFonts w:asciiTheme="minorHAnsi" w:eastAsiaTheme="minorEastAsia" w:hAnsiTheme="minorHAnsi" w:cstheme="minorBidi"/>
          <w:sz w:val="22"/>
          <w:szCs w:val="22"/>
        </w:rPr>
        <w:tab/>
      </w:r>
      <w:r w:rsidRPr="000B413B">
        <w:rPr>
          <w:rFonts w:asciiTheme="minorHAnsi" w:hAnsiTheme="minorHAnsi" w:cstheme="minorHAnsi"/>
        </w:rPr>
        <w:t>Overeenkomst onder opschortende voorwaarde</w:t>
      </w:r>
      <w:r>
        <w:tab/>
      </w:r>
      <w:r>
        <w:fldChar w:fldCharType="begin"/>
      </w:r>
      <w:r>
        <w:instrText xml:space="preserve"> PAGEREF _Toc61599934 \h </w:instrText>
      </w:r>
      <w:r>
        <w:fldChar w:fldCharType="separate"/>
      </w:r>
      <w:r>
        <w:t>23</w:t>
      </w:r>
      <w:r>
        <w:fldChar w:fldCharType="end"/>
      </w:r>
    </w:p>
    <w:p w14:paraId="79EB6F7E" w14:textId="47AEB5E4"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8</w:t>
      </w:r>
      <w:r>
        <w:rPr>
          <w:rFonts w:asciiTheme="minorHAnsi" w:eastAsiaTheme="minorEastAsia" w:hAnsiTheme="minorHAnsi" w:cstheme="minorBidi"/>
          <w:b w:val="0"/>
          <w:sz w:val="22"/>
          <w:szCs w:val="22"/>
        </w:rPr>
        <w:tab/>
      </w:r>
      <w:r>
        <w:t>Minimumeisen inzake de uitvoering van de opdracht (Programma van Eisen en Wensen)</w:t>
      </w:r>
      <w:r>
        <w:tab/>
      </w:r>
      <w:r>
        <w:fldChar w:fldCharType="begin"/>
      </w:r>
      <w:r>
        <w:instrText xml:space="preserve"> PAGEREF _Toc61599935 \h </w:instrText>
      </w:r>
      <w:r>
        <w:fldChar w:fldCharType="separate"/>
      </w:r>
      <w:r>
        <w:t>24</w:t>
      </w:r>
      <w:r>
        <w:fldChar w:fldCharType="end"/>
      </w:r>
    </w:p>
    <w:p w14:paraId="58213EA4" w14:textId="455DBA42"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cstheme="minorHAnsi"/>
        </w:rPr>
        <w:t>8.1</w:t>
      </w:r>
      <w:r>
        <w:rPr>
          <w:rFonts w:asciiTheme="minorHAnsi" w:eastAsiaTheme="minorEastAsia" w:hAnsiTheme="minorHAnsi" w:cstheme="minorBidi"/>
          <w:sz w:val="22"/>
          <w:szCs w:val="22"/>
        </w:rPr>
        <w:tab/>
      </w:r>
      <w:r w:rsidRPr="000B413B">
        <w:rPr>
          <w:rFonts w:asciiTheme="minorHAnsi" w:hAnsiTheme="minorHAnsi" w:cstheme="minorHAnsi"/>
        </w:rPr>
        <w:t>Kwaliteitswens 1: Plan van aanpak</w:t>
      </w:r>
      <w:r>
        <w:tab/>
      </w:r>
      <w:r>
        <w:fldChar w:fldCharType="begin"/>
      </w:r>
      <w:r>
        <w:instrText xml:space="preserve"> PAGEREF _Toc61599936 \h </w:instrText>
      </w:r>
      <w:r>
        <w:fldChar w:fldCharType="separate"/>
      </w:r>
      <w:r>
        <w:t>24</w:t>
      </w:r>
      <w:r>
        <w:fldChar w:fldCharType="end"/>
      </w:r>
    </w:p>
    <w:p w14:paraId="0E6CFBD0" w14:textId="40D05D53"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rPr>
        <w:t>8.2</w:t>
      </w:r>
      <w:r>
        <w:rPr>
          <w:rFonts w:asciiTheme="minorHAnsi" w:eastAsiaTheme="minorEastAsia" w:hAnsiTheme="minorHAnsi" w:cstheme="minorBidi"/>
          <w:sz w:val="22"/>
          <w:szCs w:val="22"/>
        </w:rPr>
        <w:tab/>
      </w:r>
      <w:r>
        <w:t>Kwaliteitswens 2: Kwaliteit</w:t>
      </w:r>
      <w:r>
        <w:tab/>
      </w:r>
      <w:r>
        <w:fldChar w:fldCharType="begin"/>
      </w:r>
      <w:r>
        <w:instrText xml:space="preserve"> PAGEREF _Toc61599937 \h </w:instrText>
      </w:r>
      <w:r>
        <w:fldChar w:fldCharType="separate"/>
      </w:r>
      <w:r>
        <w:t>25</w:t>
      </w:r>
      <w:r>
        <w:fldChar w:fldCharType="end"/>
      </w:r>
    </w:p>
    <w:p w14:paraId="06051310" w14:textId="4D07C823" w:rsidR="004314C4" w:rsidRDefault="004314C4">
      <w:pPr>
        <w:pStyle w:val="TOC2"/>
        <w:tabs>
          <w:tab w:val="right" w:leader="dot" w:pos="9061"/>
        </w:tabs>
        <w:rPr>
          <w:rFonts w:asciiTheme="minorHAnsi" w:eastAsiaTheme="minorEastAsia" w:hAnsiTheme="minorHAnsi" w:cstheme="minorBidi"/>
          <w:sz w:val="22"/>
          <w:szCs w:val="22"/>
        </w:rPr>
      </w:pPr>
      <w:r w:rsidRPr="000B413B">
        <w:rPr>
          <w:rFonts w:ascii="Calibri" w:hAnsi="Calibri"/>
        </w:rPr>
        <w:t>8.3</w:t>
      </w:r>
      <w:r>
        <w:rPr>
          <w:rFonts w:asciiTheme="minorHAnsi" w:eastAsiaTheme="minorEastAsia" w:hAnsiTheme="minorHAnsi" w:cstheme="minorBidi"/>
          <w:sz w:val="22"/>
          <w:szCs w:val="22"/>
        </w:rPr>
        <w:tab/>
      </w:r>
      <w:r>
        <w:t>Kwaliteitswens 3: MVO</w:t>
      </w:r>
      <w:r>
        <w:tab/>
      </w:r>
      <w:r>
        <w:fldChar w:fldCharType="begin"/>
      </w:r>
      <w:r>
        <w:instrText xml:space="preserve"> PAGEREF _Toc61599938 \h </w:instrText>
      </w:r>
      <w:r>
        <w:fldChar w:fldCharType="separate"/>
      </w:r>
      <w:r>
        <w:t>25</w:t>
      </w:r>
      <w:r>
        <w:fldChar w:fldCharType="end"/>
      </w:r>
    </w:p>
    <w:p w14:paraId="0BB8FEA5" w14:textId="145EBE5C" w:rsidR="004314C4" w:rsidRDefault="004314C4">
      <w:pPr>
        <w:pStyle w:val="TOC1"/>
        <w:tabs>
          <w:tab w:val="right" w:leader="dot" w:pos="9061"/>
        </w:tabs>
        <w:rPr>
          <w:rFonts w:asciiTheme="minorHAnsi" w:eastAsiaTheme="minorEastAsia" w:hAnsiTheme="minorHAnsi" w:cstheme="minorBidi"/>
          <w:b w:val="0"/>
          <w:sz w:val="22"/>
          <w:szCs w:val="22"/>
        </w:rPr>
      </w:pPr>
      <w:r w:rsidRPr="000B413B">
        <w:rPr>
          <w14:scene3d>
            <w14:camera w14:prst="orthographicFront"/>
            <w14:lightRig w14:rig="threePt" w14:dir="t">
              <w14:rot w14:lat="0" w14:lon="0" w14:rev="0"/>
            </w14:lightRig>
          </w14:scene3d>
        </w:rPr>
        <w:t>9</w:t>
      </w:r>
      <w:r>
        <w:rPr>
          <w:rFonts w:asciiTheme="minorHAnsi" w:eastAsiaTheme="minorEastAsia" w:hAnsiTheme="minorHAnsi" w:cstheme="minorBidi"/>
          <w:b w:val="0"/>
          <w:sz w:val="22"/>
          <w:szCs w:val="22"/>
        </w:rPr>
        <w:tab/>
      </w:r>
      <w:r>
        <w:t>Overzicht van Bijlagen</w:t>
      </w:r>
      <w:r>
        <w:tab/>
      </w:r>
      <w:r>
        <w:fldChar w:fldCharType="begin"/>
      </w:r>
      <w:r>
        <w:instrText xml:space="preserve"> PAGEREF _Toc61599939 \h </w:instrText>
      </w:r>
      <w:r>
        <w:fldChar w:fldCharType="separate"/>
      </w:r>
      <w:r>
        <w:t>26</w:t>
      </w:r>
      <w:r>
        <w:fldChar w:fldCharType="end"/>
      </w:r>
    </w:p>
    <w:p w14:paraId="3EB0DD8C" w14:textId="530DAB66" w:rsidR="0012149A" w:rsidRPr="009D08D5" w:rsidRDefault="004314C4" w:rsidP="00F7663E">
      <w:pPr>
        <w:pStyle w:val="Body"/>
        <w:tabs>
          <w:tab w:val="left" w:pos="0"/>
        </w:tabs>
        <w:spacing w:line="220" w:lineRule="atLeast"/>
        <w:rPr>
          <w:rFonts w:asciiTheme="minorHAnsi" w:hAnsiTheme="minorHAnsi" w:cstheme="minorHAnsi"/>
          <w:szCs w:val="18"/>
        </w:rPr>
      </w:pPr>
      <w:r>
        <w:rPr>
          <w:rFonts w:asciiTheme="minorHAnsi" w:hAnsiTheme="minorHAnsi" w:cstheme="minorHAnsi"/>
          <w:noProof/>
          <w:szCs w:val="18"/>
        </w:rPr>
        <w:fldChar w:fldCharType="end"/>
      </w:r>
    </w:p>
    <w:p w14:paraId="6CE5E6AA" w14:textId="2E3EB2A1" w:rsidR="00770BC1" w:rsidRPr="009D08D5" w:rsidRDefault="00770BC1" w:rsidP="00F7663E">
      <w:pPr>
        <w:spacing w:line="220" w:lineRule="atLeast"/>
        <w:jc w:val="left"/>
        <w:rPr>
          <w:rFonts w:asciiTheme="minorHAnsi" w:hAnsiTheme="minorHAnsi" w:cstheme="minorHAnsi"/>
          <w:szCs w:val="18"/>
        </w:rPr>
      </w:pPr>
      <w:bookmarkStart w:id="2" w:name="_Toc476730657"/>
      <w:r w:rsidRPr="009D08D5">
        <w:rPr>
          <w:rFonts w:asciiTheme="minorHAnsi" w:hAnsiTheme="minorHAnsi" w:cstheme="minorHAnsi"/>
          <w:szCs w:val="18"/>
        </w:rPr>
        <w:br w:type="page"/>
      </w:r>
    </w:p>
    <w:p w14:paraId="496601D9" w14:textId="77777777" w:rsidR="00B96CF5" w:rsidRPr="008608A9" w:rsidRDefault="00B96CF5" w:rsidP="00F7663E">
      <w:pPr>
        <w:spacing w:line="220" w:lineRule="atLeast"/>
        <w:jc w:val="left"/>
        <w:rPr>
          <w:rFonts w:asciiTheme="minorHAnsi" w:hAnsiTheme="minorHAnsi" w:cstheme="minorHAnsi"/>
          <w:szCs w:val="18"/>
        </w:rPr>
      </w:pPr>
    </w:p>
    <w:p w14:paraId="4ACEF6BA" w14:textId="1DC1EDEC" w:rsidR="00770BC1" w:rsidRPr="008608A9" w:rsidRDefault="00770BC1" w:rsidP="00F7663E">
      <w:pPr>
        <w:spacing w:line="220" w:lineRule="atLeast"/>
        <w:jc w:val="left"/>
        <w:rPr>
          <w:rFonts w:asciiTheme="minorHAnsi" w:hAnsiTheme="minorHAnsi" w:cstheme="minorHAnsi"/>
          <w:b/>
          <w:szCs w:val="18"/>
        </w:rPr>
      </w:pPr>
      <w:bookmarkStart w:id="3" w:name="_Toc320525121"/>
      <w:r w:rsidRPr="008608A9">
        <w:rPr>
          <w:rFonts w:asciiTheme="minorHAnsi" w:hAnsiTheme="minorHAnsi" w:cstheme="minorHAnsi"/>
          <w:b/>
          <w:szCs w:val="18"/>
        </w:rPr>
        <w:t>Definities</w:t>
      </w:r>
      <w:bookmarkEnd w:id="3"/>
    </w:p>
    <w:p w14:paraId="00DC17DD" w14:textId="77777777" w:rsidR="00770BC1" w:rsidRPr="008608A9" w:rsidRDefault="00770BC1" w:rsidP="00F7663E">
      <w:pPr>
        <w:spacing w:line="220" w:lineRule="atLeast"/>
        <w:jc w:val="left"/>
        <w:rPr>
          <w:rFonts w:asciiTheme="minorHAnsi" w:hAnsiTheme="minorHAnsi" w:cstheme="minorHAnsi"/>
          <w:szCs w:val="18"/>
        </w:rPr>
      </w:pPr>
    </w:p>
    <w:p w14:paraId="168C280B" w14:textId="77777777" w:rsidR="00770BC1" w:rsidRPr="008608A9" w:rsidRDefault="00770BC1" w:rsidP="00F7663E">
      <w:pPr>
        <w:spacing w:line="220" w:lineRule="atLeast"/>
        <w:jc w:val="left"/>
        <w:rPr>
          <w:rFonts w:asciiTheme="minorHAnsi" w:hAnsiTheme="minorHAnsi" w:cstheme="minorHAnsi"/>
          <w:szCs w:val="18"/>
        </w:rPr>
      </w:pPr>
      <w:r w:rsidRPr="008608A9">
        <w:rPr>
          <w:rFonts w:asciiTheme="minorHAnsi" w:hAnsiTheme="minorHAnsi" w:cstheme="minorHAnsi"/>
          <w:szCs w:val="18"/>
        </w:rPr>
        <w:t xml:space="preserve">In deze Aanbestedingsleidraad hebben de woorden die met een beginkapitaal worden geschreven, zowel in enkelvoud als in meervoud, de navolgende betekenis. Termen die niet in deze lijst zijn vermeld, maar wel zijn gedefinieerd in de Aanbestedingswet hebben de betekenis conform de Aanbestedingswet. </w:t>
      </w:r>
    </w:p>
    <w:p w14:paraId="19E8EEAA" w14:textId="5A02C21A" w:rsidR="00770BC1" w:rsidRPr="005F0535" w:rsidRDefault="00770BC1" w:rsidP="00F7663E">
      <w:pPr>
        <w:tabs>
          <w:tab w:val="left" w:pos="2268"/>
        </w:tabs>
        <w:overflowPunct w:val="0"/>
        <w:autoSpaceDE w:val="0"/>
        <w:autoSpaceDN w:val="0"/>
        <w:adjustRightInd w:val="0"/>
        <w:spacing w:line="220" w:lineRule="atLeast"/>
        <w:ind w:left="1985" w:hanging="1985"/>
        <w:textAlignment w:val="baseline"/>
        <w:rPr>
          <w:rFonts w:asciiTheme="minorHAnsi" w:hAnsiTheme="minorHAnsi" w:cstheme="minorHAnsi"/>
          <w:color w:val="FF0000"/>
          <w:szCs w:val="18"/>
        </w:rPr>
      </w:pPr>
    </w:p>
    <w:p w14:paraId="6D1C357C" w14:textId="77777777" w:rsidR="005F0535" w:rsidRPr="00B96CF5" w:rsidRDefault="005F0535" w:rsidP="00F7663E">
      <w:pPr>
        <w:tabs>
          <w:tab w:val="left" w:pos="2268"/>
        </w:tabs>
        <w:overflowPunct w:val="0"/>
        <w:autoSpaceDE w:val="0"/>
        <w:autoSpaceDN w:val="0"/>
        <w:adjustRightInd w:val="0"/>
        <w:spacing w:line="220" w:lineRule="atLeast"/>
        <w:ind w:left="1985" w:hanging="1985"/>
        <w:textAlignment w:val="baseline"/>
        <w:rPr>
          <w:rFonts w:asciiTheme="minorHAnsi" w:hAnsiTheme="minorHAnsi" w:cstheme="minorHAnsi"/>
          <w:b/>
          <w:szCs w:val="18"/>
        </w:rPr>
      </w:pPr>
    </w:p>
    <w:p w14:paraId="1818A55F" w14:textId="6EDCA4A8"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Aanbestedende Dienst</w:t>
      </w:r>
      <w:r w:rsidR="00B96CF5" w:rsidRP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Nederlandse Organisatie voor toegepast-natuurwetenschappelijk onderzoek TNO (“TNO”).</w:t>
      </w:r>
    </w:p>
    <w:p w14:paraId="048CF2C9" w14:textId="77777777" w:rsidR="00770BC1" w:rsidRPr="00B96CF5" w:rsidRDefault="00770BC1" w:rsidP="00F7663E">
      <w:pPr>
        <w:tabs>
          <w:tab w:val="left" w:pos="2552"/>
        </w:tabs>
        <w:overflowPunct w:val="0"/>
        <w:autoSpaceDE w:val="0"/>
        <w:autoSpaceDN w:val="0"/>
        <w:adjustRightInd w:val="0"/>
        <w:spacing w:line="220" w:lineRule="atLeast"/>
        <w:ind w:left="2694" w:hanging="2553"/>
        <w:textAlignment w:val="baseline"/>
        <w:rPr>
          <w:rFonts w:asciiTheme="minorHAnsi" w:hAnsiTheme="minorHAnsi" w:cstheme="minorHAnsi"/>
          <w:szCs w:val="18"/>
        </w:rPr>
      </w:pPr>
    </w:p>
    <w:p w14:paraId="2E4ACCDE" w14:textId="6D5ABEE8"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Aanbestedingsleidraad</w:t>
      </w:r>
      <w:r w:rsidR="00B96CF5" w:rsidRP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het voorliggende document waarin de Aanbestedingsprocedure wordt beschreven.</w:t>
      </w:r>
    </w:p>
    <w:p w14:paraId="06A2398E"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1886B0B4" w14:textId="68524530"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Aanbestedingsprocedure</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onderhavige Europese openbare aanbestedingsprocedure waarmee het sluiten van de Overeenkomst wordt aanbesteed.</w:t>
      </w:r>
    </w:p>
    <w:p w14:paraId="02359664"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5CD71D81" w14:textId="04FB0E7E"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Aanbestedingswet</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B96CF5">
        <w:rPr>
          <w:rFonts w:asciiTheme="minorHAnsi" w:hAnsiTheme="minorHAnsi" w:cstheme="minorHAnsi"/>
          <w:szCs w:val="18"/>
        </w:rPr>
        <w:t>Aw</w:t>
      </w:r>
      <w:proofErr w:type="spellEnd"/>
      <w:r w:rsidRPr="00B96CF5">
        <w:rPr>
          <w:rFonts w:asciiTheme="minorHAnsi" w:hAnsiTheme="minorHAnsi" w:cstheme="minorHAnsi"/>
          <w:szCs w:val="18"/>
        </w:rPr>
        <w:t>”.</w:t>
      </w:r>
    </w:p>
    <w:p w14:paraId="06BA6254" w14:textId="77777777" w:rsidR="00894D61" w:rsidRPr="00894D61" w:rsidRDefault="00894D61" w:rsidP="00894D61">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375ADB9A" w14:textId="11726D2C" w:rsidR="00894D61" w:rsidRPr="00894D61" w:rsidRDefault="00894D61" w:rsidP="00894D61">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bookmarkStart w:id="4" w:name="_Hlk46824761"/>
      <w:r w:rsidRPr="00894D61">
        <w:rPr>
          <w:rFonts w:asciiTheme="minorHAnsi" w:hAnsiTheme="minorHAnsi" w:cstheme="minorHAnsi"/>
          <w:szCs w:val="18"/>
        </w:rPr>
        <w:t>Aanbestedingsstukken</w:t>
      </w:r>
      <w:r w:rsidRPr="00894D61">
        <w:rPr>
          <w:rFonts w:asciiTheme="minorHAnsi" w:hAnsiTheme="minorHAnsi" w:cstheme="minorHAnsi"/>
          <w:szCs w:val="18"/>
        </w:rPr>
        <w:tab/>
        <w:t>:</w:t>
      </w:r>
      <w:r w:rsidRPr="00894D61">
        <w:rPr>
          <w:rFonts w:asciiTheme="minorHAnsi" w:hAnsiTheme="minorHAnsi" w:cstheme="minorHAnsi"/>
          <w:szCs w:val="18"/>
        </w:rPr>
        <w:tab/>
      </w:r>
      <w:r>
        <w:rPr>
          <w:rFonts w:asciiTheme="minorHAnsi" w:hAnsiTheme="minorHAnsi" w:cstheme="minorHAnsi"/>
          <w:szCs w:val="18"/>
        </w:rPr>
        <w:t>alle</w:t>
      </w:r>
      <w:r w:rsidRPr="00894D61">
        <w:rPr>
          <w:rFonts w:asciiTheme="minorHAnsi" w:hAnsiTheme="minorHAnsi" w:cstheme="minorHAnsi"/>
          <w:szCs w:val="18"/>
        </w:rPr>
        <w:t xml:space="preserve"> documenten die ten behoeve van de Aanbestedingsprocedure zijn opgesteld door of namens TNO, waaronder de Aankondiging, de Aanbestedingsleidraad en de Nota('s) van Inlichtingen</w:t>
      </w:r>
      <w:r>
        <w:rPr>
          <w:rFonts w:asciiTheme="minorHAnsi" w:hAnsiTheme="minorHAnsi" w:cstheme="minorHAnsi"/>
          <w:szCs w:val="18"/>
        </w:rPr>
        <w:t>, etc.</w:t>
      </w:r>
    </w:p>
    <w:bookmarkEnd w:id="4"/>
    <w:p w14:paraId="23BD3919" w14:textId="77777777" w:rsidR="00894D61" w:rsidRPr="00B96CF5" w:rsidRDefault="00894D6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1977B95D" w14:textId="1F4259EC"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Aankondiging</w:t>
      </w:r>
      <w:r w:rsidR="00D94393">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aankondiging van de Aanbestedingsprocedure op </w:t>
      </w:r>
      <w:hyperlink r:id="rId11" w:history="1">
        <w:r w:rsidRPr="00B96CF5">
          <w:rPr>
            <w:rFonts w:asciiTheme="minorHAnsi" w:hAnsiTheme="minorHAnsi" w:cstheme="minorHAnsi"/>
            <w:szCs w:val="18"/>
          </w:rPr>
          <w:t>www.tenderned.nl</w:t>
        </w:r>
      </w:hyperlink>
      <w:r w:rsidRPr="00B96CF5">
        <w:rPr>
          <w:rFonts w:asciiTheme="minorHAnsi" w:hAnsiTheme="minorHAnsi" w:cstheme="minorHAnsi"/>
          <w:szCs w:val="18"/>
        </w:rPr>
        <w:t>.</w:t>
      </w:r>
    </w:p>
    <w:p w14:paraId="210EF4E3"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bookmarkStart w:id="5" w:name="_Hlk18321073"/>
    </w:p>
    <w:p w14:paraId="0790D64C" w14:textId="63AF87AB" w:rsidR="007A0609" w:rsidRDefault="009245AC"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Pr>
          <w:rFonts w:asciiTheme="minorHAnsi" w:hAnsiTheme="minorHAnsi" w:cstheme="minorHAnsi"/>
          <w:szCs w:val="18"/>
        </w:rPr>
        <w:t>Bijlage</w:t>
      </w:r>
      <w:r w:rsidR="00770BC1" w:rsidRPr="00B96CF5">
        <w:rPr>
          <w:rFonts w:asciiTheme="minorHAnsi" w:hAnsiTheme="minorHAnsi" w:cstheme="minorHAnsi"/>
          <w:szCs w:val="18"/>
        </w:rPr>
        <w:t>(n)</w:t>
      </w:r>
      <w:r w:rsidR="00B96CF5">
        <w:rPr>
          <w:rFonts w:asciiTheme="minorHAnsi" w:hAnsiTheme="minorHAnsi" w:cstheme="minorHAnsi"/>
          <w:szCs w:val="18"/>
        </w:rPr>
        <w:tab/>
      </w:r>
      <w:r w:rsidR="00770BC1" w:rsidRPr="00B96CF5">
        <w:rPr>
          <w:rFonts w:asciiTheme="minorHAnsi" w:hAnsiTheme="minorHAnsi" w:cstheme="minorHAnsi"/>
          <w:szCs w:val="18"/>
        </w:rPr>
        <w:t>:</w:t>
      </w:r>
      <w:r w:rsidR="00F33409">
        <w:rPr>
          <w:rFonts w:asciiTheme="minorHAnsi" w:hAnsiTheme="minorHAnsi" w:cstheme="minorHAnsi"/>
          <w:szCs w:val="18"/>
        </w:rPr>
        <w:tab/>
      </w:r>
      <w:r w:rsidR="00770BC1" w:rsidRPr="00B96CF5">
        <w:rPr>
          <w:rFonts w:asciiTheme="minorHAnsi" w:hAnsiTheme="minorHAnsi" w:cstheme="minorHAnsi"/>
          <w:szCs w:val="18"/>
        </w:rPr>
        <w:t xml:space="preserve">De </w:t>
      </w:r>
      <w:r>
        <w:rPr>
          <w:rFonts w:asciiTheme="minorHAnsi" w:hAnsiTheme="minorHAnsi" w:cstheme="minorHAnsi"/>
          <w:szCs w:val="18"/>
        </w:rPr>
        <w:t>Bijlage</w:t>
      </w:r>
      <w:r w:rsidR="00770BC1" w:rsidRPr="00B96CF5">
        <w:rPr>
          <w:rFonts w:asciiTheme="minorHAnsi" w:hAnsiTheme="minorHAnsi" w:cstheme="minorHAnsi"/>
          <w:szCs w:val="18"/>
        </w:rPr>
        <w:t xml:space="preserve">n bij de Aanbestedingsleidraad, te weten: </w:t>
      </w:r>
    </w:p>
    <w:p w14:paraId="393C3C5C" w14:textId="4963317D" w:rsidR="007A0609" w:rsidRPr="00E53518" w:rsidRDefault="00844099" w:rsidP="00F7663E">
      <w:pPr>
        <w:pStyle w:val="ListParagraph"/>
        <w:numPr>
          <w:ilvl w:val="0"/>
          <w:numId w:val="23"/>
        </w:numPr>
        <w:tabs>
          <w:tab w:val="left" w:pos="2552"/>
        </w:tabs>
        <w:overflowPunct w:val="0"/>
        <w:autoSpaceDE w:val="0"/>
        <w:autoSpaceDN w:val="0"/>
        <w:adjustRightInd w:val="0"/>
        <w:spacing w:after="0" w:line="220" w:lineRule="atLeast"/>
        <w:jc w:val="both"/>
        <w:textAlignment w:val="baseline"/>
        <w:rPr>
          <w:rFonts w:asciiTheme="minorHAnsi" w:hAnsiTheme="minorHAnsi" w:cstheme="minorHAnsi"/>
          <w:sz w:val="18"/>
          <w:szCs w:val="18"/>
        </w:rPr>
      </w:pPr>
      <w:r w:rsidRPr="00844099">
        <w:rPr>
          <w:rFonts w:asciiTheme="minorHAnsi" w:hAnsiTheme="minorHAnsi" w:cstheme="minorHAnsi"/>
          <w:b/>
          <w:sz w:val="18"/>
          <w:szCs w:val="18"/>
        </w:rPr>
        <w:t>A01</w:t>
      </w:r>
      <w:r w:rsidR="00770BC1" w:rsidRPr="007A0609">
        <w:rPr>
          <w:rFonts w:asciiTheme="minorHAnsi" w:hAnsiTheme="minorHAnsi" w:cstheme="minorHAnsi"/>
          <w:sz w:val="18"/>
          <w:szCs w:val="18"/>
        </w:rPr>
        <w:t xml:space="preserve"> tot en met </w:t>
      </w:r>
      <w:r w:rsidR="00770BC1" w:rsidRPr="00E53518">
        <w:rPr>
          <w:rFonts w:asciiTheme="minorHAnsi" w:hAnsiTheme="minorHAnsi" w:cstheme="minorHAnsi"/>
          <w:sz w:val="18"/>
          <w:szCs w:val="18"/>
        </w:rPr>
        <w:t>A</w:t>
      </w:r>
      <w:r w:rsidR="00D37E8C">
        <w:rPr>
          <w:rFonts w:asciiTheme="minorHAnsi" w:hAnsiTheme="minorHAnsi" w:cstheme="minorHAnsi"/>
          <w:sz w:val="18"/>
          <w:szCs w:val="18"/>
        </w:rPr>
        <w:t>0</w:t>
      </w:r>
      <w:r w:rsidR="00B94286">
        <w:rPr>
          <w:rFonts w:asciiTheme="minorHAnsi" w:hAnsiTheme="minorHAnsi" w:cstheme="minorHAnsi"/>
          <w:sz w:val="18"/>
          <w:szCs w:val="18"/>
        </w:rPr>
        <w:t>5</w:t>
      </w:r>
      <w:r w:rsidR="00770BC1" w:rsidRPr="00E53518">
        <w:rPr>
          <w:rFonts w:asciiTheme="minorHAnsi" w:hAnsiTheme="minorHAnsi" w:cstheme="minorHAnsi"/>
          <w:sz w:val="18"/>
          <w:szCs w:val="18"/>
        </w:rPr>
        <w:t xml:space="preserve"> – zijnde de formats die de Inschrijver dient te gebruiken bij het </w:t>
      </w:r>
      <w:r w:rsidR="00D94393" w:rsidRPr="00E53518">
        <w:rPr>
          <w:rFonts w:asciiTheme="minorHAnsi" w:hAnsiTheme="minorHAnsi" w:cstheme="minorHAnsi"/>
          <w:sz w:val="18"/>
          <w:szCs w:val="18"/>
        </w:rPr>
        <w:t>opstellen</w:t>
      </w:r>
      <w:r w:rsidR="00770BC1" w:rsidRPr="00E53518">
        <w:rPr>
          <w:rFonts w:asciiTheme="minorHAnsi" w:hAnsiTheme="minorHAnsi" w:cstheme="minorHAnsi"/>
          <w:sz w:val="18"/>
          <w:szCs w:val="18"/>
        </w:rPr>
        <w:t xml:space="preserve"> </w:t>
      </w:r>
      <w:r w:rsidR="007A0609" w:rsidRPr="00E53518">
        <w:rPr>
          <w:rFonts w:asciiTheme="minorHAnsi" w:hAnsiTheme="minorHAnsi" w:cstheme="minorHAnsi"/>
          <w:sz w:val="18"/>
          <w:szCs w:val="18"/>
        </w:rPr>
        <w:t xml:space="preserve">en indienen </w:t>
      </w:r>
      <w:r w:rsidR="00770BC1" w:rsidRPr="00E53518">
        <w:rPr>
          <w:rFonts w:asciiTheme="minorHAnsi" w:hAnsiTheme="minorHAnsi" w:cstheme="minorHAnsi"/>
          <w:sz w:val="18"/>
          <w:szCs w:val="18"/>
        </w:rPr>
        <w:t>van zijn Inschrijving -,</w:t>
      </w:r>
    </w:p>
    <w:p w14:paraId="5243BA42" w14:textId="7CF1E0C9" w:rsidR="007A0609" w:rsidRPr="00E53518" w:rsidRDefault="00844099" w:rsidP="00F7663E">
      <w:pPr>
        <w:pStyle w:val="ListParagraph"/>
        <w:numPr>
          <w:ilvl w:val="0"/>
          <w:numId w:val="23"/>
        </w:numPr>
        <w:tabs>
          <w:tab w:val="left" w:pos="2552"/>
        </w:tabs>
        <w:overflowPunct w:val="0"/>
        <w:autoSpaceDE w:val="0"/>
        <w:autoSpaceDN w:val="0"/>
        <w:adjustRightInd w:val="0"/>
        <w:spacing w:after="0" w:line="220" w:lineRule="atLeast"/>
        <w:jc w:val="both"/>
        <w:textAlignment w:val="baseline"/>
        <w:rPr>
          <w:rFonts w:asciiTheme="minorHAnsi" w:hAnsiTheme="minorHAnsi" w:cstheme="minorHAnsi"/>
          <w:sz w:val="18"/>
          <w:szCs w:val="18"/>
        </w:rPr>
      </w:pPr>
      <w:r w:rsidRPr="00E53518">
        <w:rPr>
          <w:rFonts w:asciiTheme="minorHAnsi" w:hAnsiTheme="minorHAnsi" w:cstheme="minorHAnsi"/>
          <w:b/>
          <w:sz w:val="18"/>
          <w:szCs w:val="18"/>
        </w:rPr>
        <w:t>B01</w:t>
      </w:r>
      <w:r w:rsidR="00770BC1" w:rsidRPr="00E53518">
        <w:rPr>
          <w:rFonts w:asciiTheme="minorHAnsi" w:hAnsiTheme="minorHAnsi" w:cstheme="minorHAnsi"/>
          <w:sz w:val="18"/>
          <w:szCs w:val="18"/>
        </w:rPr>
        <w:t xml:space="preserve"> tot en met B</w:t>
      </w:r>
      <w:r w:rsidR="00B94286">
        <w:rPr>
          <w:rFonts w:asciiTheme="minorHAnsi" w:hAnsiTheme="minorHAnsi" w:cstheme="minorHAnsi"/>
          <w:sz w:val="18"/>
          <w:szCs w:val="18"/>
        </w:rPr>
        <w:t>04</w:t>
      </w:r>
      <w:r w:rsidR="00770BC1" w:rsidRPr="00E53518">
        <w:rPr>
          <w:rFonts w:asciiTheme="minorHAnsi" w:hAnsiTheme="minorHAnsi" w:cstheme="minorHAnsi"/>
          <w:sz w:val="18"/>
          <w:szCs w:val="18"/>
        </w:rPr>
        <w:t xml:space="preserve"> – zijnde de formats die de voorgenomen begunstigde dient te gebruiken ten behoeve van het op verzoek van TNO indienen van bewijsstukken inzake de Eigen Verklaring</w:t>
      </w:r>
      <w:r w:rsidR="001221E5">
        <w:rPr>
          <w:rFonts w:asciiTheme="minorHAnsi" w:hAnsiTheme="minorHAnsi" w:cstheme="minorHAnsi"/>
          <w:sz w:val="18"/>
          <w:szCs w:val="18"/>
        </w:rPr>
        <w:t>,</w:t>
      </w:r>
    </w:p>
    <w:p w14:paraId="55D5629C" w14:textId="2E864698" w:rsidR="00770BC1" w:rsidRDefault="00844099" w:rsidP="00F7663E">
      <w:pPr>
        <w:pStyle w:val="ListParagraph"/>
        <w:numPr>
          <w:ilvl w:val="0"/>
          <w:numId w:val="23"/>
        </w:numPr>
        <w:tabs>
          <w:tab w:val="left" w:pos="2552"/>
        </w:tabs>
        <w:overflowPunct w:val="0"/>
        <w:autoSpaceDE w:val="0"/>
        <w:autoSpaceDN w:val="0"/>
        <w:adjustRightInd w:val="0"/>
        <w:spacing w:after="0" w:line="220" w:lineRule="atLeast"/>
        <w:jc w:val="both"/>
        <w:textAlignment w:val="baseline"/>
        <w:rPr>
          <w:rFonts w:asciiTheme="minorHAnsi" w:hAnsiTheme="minorHAnsi" w:cstheme="minorHAnsi"/>
          <w:sz w:val="18"/>
          <w:szCs w:val="18"/>
        </w:rPr>
      </w:pPr>
      <w:r w:rsidRPr="00E53518">
        <w:rPr>
          <w:rFonts w:asciiTheme="minorHAnsi" w:hAnsiTheme="minorHAnsi" w:cstheme="minorHAnsi"/>
          <w:b/>
          <w:sz w:val="18"/>
          <w:szCs w:val="18"/>
        </w:rPr>
        <w:t>C01</w:t>
      </w:r>
      <w:r w:rsidR="00770BC1" w:rsidRPr="00E53518">
        <w:rPr>
          <w:rFonts w:asciiTheme="minorHAnsi" w:hAnsiTheme="minorHAnsi" w:cstheme="minorHAnsi"/>
          <w:sz w:val="18"/>
          <w:szCs w:val="18"/>
        </w:rPr>
        <w:t xml:space="preserve"> tot en met C</w:t>
      </w:r>
      <w:r w:rsidR="00B94286">
        <w:rPr>
          <w:rFonts w:asciiTheme="minorHAnsi" w:hAnsiTheme="minorHAnsi" w:cstheme="minorHAnsi"/>
          <w:sz w:val="18"/>
          <w:szCs w:val="18"/>
        </w:rPr>
        <w:t>03</w:t>
      </w:r>
      <w:r w:rsidR="00770BC1" w:rsidRPr="007A0609">
        <w:rPr>
          <w:rFonts w:asciiTheme="minorHAnsi" w:hAnsiTheme="minorHAnsi" w:cstheme="minorHAnsi"/>
          <w:sz w:val="18"/>
          <w:szCs w:val="18"/>
        </w:rPr>
        <w:t xml:space="preserve"> – zijnde documenten</w:t>
      </w:r>
      <w:r w:rsidR="007A0609">
        <w:rPr>
          <w:rFonts w:asciiTheme="minorHAnsi" w:hAnsiTheme="minorHAnsi" w:cstheme="minorHAnsi"/>
          <w:sz w:val="18"/>
          <w:szCs w:val="18"/>
        </w:rPr>
        <w:t xml:space="preserve">, </w:t>
      </w:r>
      <w:r w:rsidR="005A5E49">
        <w:rPr>
          <w:rFonts w:asciiTheme="minorHAnsi" w:hAnsiTheme="minorHAnsi" w:cstheme="minorHAnsi"/>
          <w:sz w:val="18"/>
          <w:szCs w:val="18"/>
        </w:rPr>
        <w:t>(</w:t>
      </w:r>
      <w:r w:rsidR="007A0609">
        <w:rPr>
          <w:rFonts w:asciiTheme="minorHAnsi" w:hAnsiTheme="minorHAnsi" w:cstheme="minorHAnsi"/>
          <w:sz w:val="18"/>
          <w:szCs w:val="18"/>
        </w:rPr>
        <w:t>aanvullende</w:t>
      </w:r>
      <w:r w:rsidR="005A5E49">
        <w:rPr>
          <w:rFonts w:asciiTheme="minorHAnsi" w:hAnsiTheme="minorHAnsi" w:cstheme="minorHAnsi"/>
          <w:sz w:val="18"/>
          <w:szCs w:val="18"/>
        </w:rPr>
        <w:t>-)</w:t>
      </w:r>
      <w:r w:rsidR="007A0609">
        <w:rPr>
          <w:rFonts w:asciiTheme="minorHAnsi" w:hAnsiTheme="minorHAnsi" w:cstheme="minorHAnsi"/>
          <w:sz w:val="18"/>
          <w:szCs w:val="18"/>
        </w:rPr>
        <w:t xml:space="preserve"> informatie,</w:t>
      </w:r>
      <w:r w:rsidR="00770BC1" w:rsidRPr="007A0609">
        <w:rPr>
          <w:rFonts w:asciiTheme="minorHAnsi" w:hAnsiTheme="minorHAnsi" w:cstheme="minorHAnsi"/>
          <w:sz w:val="18"/>
          <w:szCs w:val="18"/>
        </w:rPr>
        <w:t xml:space="preserve"> die deel uitmaken van de Aanbestedingsleidraad en niet bestemd zijn voor indiening door de Inschrijver of de voorgenomen begunstigde.</w:t>
      </w:r>
    </w:p>
    <w:p w14:paraId="6B738400" w14:textId="7D7DB842" w:rsidR="003019A3" w:rsidRPr="003019A3" w:rsidRDefault="003019A3" w:rsidP="00F7663E">
      <w:pPr>
        <w:pStyle w:val="ListParagraph"/>
        <w:numPr>
          <w:ilvl w:val="0"/>
          <w:numId w:val="23"/>
        </w:numPr>
        <w:tabs>
          <w:tab w:val="left" w:pos="2552"/>
        </w:tabs>
        <w:overflowPunct w:val="0"/>
        <w:autoSpaceDE w:val="0"/>
        <w:autoSpaceDN w:val="0"/>
        <w:adjustRightInd w:val="0"/>
        <w:spacing w:after="0" w:line="220" w:lineRule="atLeast"/>
        <w:jc w:val="both"/>
        <w:textAlignment w:val="baseline"/>
        <w:rPr>
          <w:rFonts w:asciiTheme="minorHAnsi" w:hAnsiTheme="minorHAnsi" w:cstheme="minorHAnsi"/>
          <w:bCs/>
          <w:sz w:val="18"/>
          <w:szCs w:val="18"/>
        </w:rPr>
      </w:pPr>
      <w:r w:rsidRPr="00BF6760">
        <w:rPr>
          <w:rFonts w:asciiTheme="minorHAnsi" w:hAnsiTheme="minorHAnsi" w:cstheme="minorHAnsi"/>
          <w:bCs/>
          <w:sz w:val="18"/>
          <w:szCs w:val="18"/>
        </w:rPr>
        <w:t>D01 trot en met D03; inhoudelijke beschrijving van de levering</w:t>
      </w:r>
    </w:p>
    <w:p w14:paraId="56B84A67" w14:textId="77777777" w:rsidR="001221E5" w:rsidRPr="007A0609" w:rsidRDefault="001221E5" w:rsidP="00F7663E">
      <w:pPr>
        <w:pStyle w:val="ListParagraph"/>
        <w:tabs>
          <w:tab w:val="left" w:pos="2552"/>
        </w:tabs>
        <w:overflowPunct w:val="0"/>
        <w:autoSpaceDE w:val="0"/>
        <w:autoSpaceDN w:val="0"/>
        <w:adjustRightInd w:val="0"/>
        <w:spacing w:after="0" w:line="220" w:lineRule="atLeast"/>
        <w:ind w:left="3054"/>
        <w:jc w:val="both"/>
        <w:textAlignment w:val="baseline"/>
        <w:rPr>
          <w:rFonts w:asciiTheme="minorHAnsi" w:hAnsiTheme="minorHAnsi" w:cstheme="minorHAnsi"/>
          <w:sz w:val="18"/>
          <w:szCs w:val="18"/>
        </w:rPr>
      </w:pPr>
    </w:p>
    <w:bookmarkEnd w:id="5"/>
    <w:p w14:paraId="096700AE" w14:textId="5C22BF7E"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Derde</w:t>
      </w:r>
      <w:r w:rsidR="00B96CF5">
        <w:rPr>
          <w:rFonts w:asciiTheme="minorHAnsi" w:hAnsiTheme="minorHAnsi" w:cstheme="minorHAnsi"/>
          <w:szCs w:val="18"/>
        </w:rPr>
        <w:tab/>
      </w:r>
      <w:r w:rsidRPr="00B96CF5">
        <w:rPr>
          <w:rFonts w:asciiTheme="minorHAnsi" w:hAnsiTheme="minorHAnsi" w:cstheme="minorHAnsi"/>
          <w:szCs w:val="18"/>
        </w:rPr>
        <w:t xml:space="preserve">: natuurlijke personen op wie, of rechtspersonen waarop, een </w:t>
      </w:r>
      <w:r w:rsidR="00DB6C80">
        <w:rPr>
          <w:rFonts w:asciiTheme="minorHAnsi" w:hAnsiTheme="minorHAnsi" w:cstheme="minorHAnsi"/>
          <w:szCs w:val="18"/>
        </w:rPr>
        <w:t>Inschrijver</w:t>
      </w:r>
      <w:r w:rsidRPr="00B96CF5">
        <w:rPr>
          <w:rFonts w:asciiTheme="minorHAnsi" w:hAnsiTheme="minorHAnsi" w:cstheme="minorHAnsi"/>
          <w:szCs w:val="18"/>
        </w:rPr>
        <w:t xml:space="preserve"> zich kan beroepen om te kunnen voldoen aan de eisen van de financiële en economische draagkracht en/of de technische- en beroepsbekwaamheid, ongeacht de juridische aard van zijn banden met die derde.   </w:t>
      </w:r>
    </w:p>
    <w:p w14:paraId="4F91B7DA" w14:textId="77777777" w:rsidR="00770BC1" w:rsidRPr="00B96CF5" w:rsidRDefault="00770BC1" w:rsidP="00F7663E">
      <w:pPr>
        <w:tabs>
          <w:tab w:val="left" w:pos="2552"/>
        </w:tabs>
        <w:overflowPunct w:val="0"/>
        <w:autoSpaceDE w:val="0"/>
        <w:autoSpaceDN w:val="0"/>
        <w:adjustRightInd w:val="0"/>
        <w:spacing w:line="220" w:lineRule="atLeast"/>
        <w:ind w:left="2694" w:hanging="2553"/>
        <w:textAlignment w:val="baseline"/>
        <w:rPr>
          <w:rFonts w:asciiTheme="minorHAnsi" w:hAnsiTheme="minorHAnsi" w:cstheme="minorHAnsi"/>
          <w:szCs w:val="18"/>
        </w:rPr>
      </w:pPr>
    </w:p>
    <w:p w14:paraId="2446F938" w14:textId="693932F5"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Eigen Verklaring</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verklaring als bedoeld in artikel 2.84 eerste lid van de Aanbestedingswet, die TNO als </w:t>
      </w:r>
      <w:r w:rsidR="009245AC">
        <w:rPr>
          <w:rFonts w:asciiTheme="minorHAnsi" w:hAnsiTheme="minorHAnsi" w:cstheme="minorHAnsi"/>
          <w:szCs w:val="18"/>
        </w:rPr>
        <w:t>Bijlage</w:t>
      </w:r>
      <w:r w:rsidRPr="00B96CF5">
        <w:rPr>
          <w:rFonts w:asciiTheme="minorHAnsi" w:hAnsiTheme="minorHAnsi" w:cstheme="minorHAnsi"/>
          <w:szCs w:val="18"/>
        </w:rPr>
        <w:t xml:space="preserve">n </w:t>
      </w:r>
      <w:r w:rsidR="00844099" w:rsidRPr="00844099">
        <w:rPr>
          <w:rFonts w:asciiTheme="minorHAnsi" w:hAnsiTheme="minorHAnsi" w:cstheme="minorHAnsi"/>
          <w:b/>
          <w:szCs w:val="18"/>
        </w:rPr>
        <w:t>A01</w:t>
      </w:r>
      <w:r w:rsidRPr="00805406">
        <w:rPr>
          <w:rFonts w:asciiTheme="minorHAnsi" w:hAnsiTheme="minorHAnsi" w:cstheme="minorHAnsi"/>
          <w:szCs w:val="18"/>
        </w:rPr>
        <w:t xml:space="preserve">, </w:t>
      </w:r>
      <w:r w:rsidR="00844099" w:rsidRPr="00805406">
        <w:rPr>
          <w:rFonts w:asciiTheme="minorHAnsi" w:hAnsiTheme="minorHAnsi" w:cstheme="minorHAnsi"/>
          <w:b/>
          <w:szCs w:val="18"/>
        </w:rPr>
        <w:t>A02</w:t>
      </w:r>
      <w:r w:rsidRPr="00805406">
        <w:rPr>
          <w:rFonts w:asciiTheme="minorHAnsi" w:hAnsiTheme="minorHAnsi" w:cstheme="minorHAnsi"/>
          <w:szCs w:val="18"/>
        </w:rPr>
        <w:t xml:space="preserve"> en </w:t>
      </w:r>
      <w:r w:rsidR="00844099" w:rsidRPr="00844099">
        <w:rPr>
          <w:rFonts w:asciiTheme="minorHAnsi" w:hAnsiTheme="minorHAnsi" w:cstheme="minorHAnsi"/>
          <w:b/>
          <w:szCs w:val="18"/>
        </w:rPr>
        <w:t>B01</w:t>
      </w:r>
      <w:r w:rsidRPr="00B96CF5">
        <w:rPr>
          <w:rFonts w:asciiTheme="minorHAnsi" w:hAnsiTheme="minorHAnsi" w:cstheme="minorHAnsi"/>
          <w:szCs w:val="18"/>
        </w:rPr>
        <w:t xml:space="preserve"> bij de Aanbestedingsleidraad heeft gevoegd.</w:t>
      </w:r>
    </w:p>
    <w:p w14:paraId="51D396B6"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3D4994E4" w14:textId="5C542C20" w:rsidR="004648CA"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Geschiktheidseisen</w:t>
      </w:r>
      <w:r w:rsidR="00B96CF5">
        <w:rPr>
          <w:rFonts w:asciiTheme="minorHAnsi" w:hAnsiTheme="minorHAnsi" w:cstheme="minorHAnsi"/>
          <w:szCs w:val="18"/>
        </w:rPr>
        <w:tab/>
      </w:r>
      <w:r w:rsidRPr="00B96CF5">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de eisen die TNO stelt aan de op basis van de </w:t>
      </w:r>
      <w:r w:rsidR="00D23889">
        <w:rPr>
          <w:rFonts w:asciiTheme="minorHAnsi" w:hAnsiTheme="minorHAnsi" w:cstheme="minorHAnsi"/>
          <w:szCs w:val="18"/>
        </w:rPr>
        <w:t>U</w:t>
      </w:r>
      <w:r w:rsidRPr="00B96CF5">
        <w:rPr>
          <w:rFonts w:asciiTheme="minorHAnsi" w:hAnsiTheme="minorHAnsi" w:cstheme="minorHAnsi"/>
          <w:szCs w:val="18"/>
        </w:rPr>
        <w:t>itsluitingsgronden niet uitgesloten Inschrijvers, waaraan Inschrijvers minimaal moeten voldoen om voor gunning van de Opdracht in aanmerking te komen.</w:t>
      </w:r>
    </w:p>
    <w:p w14:paraId="1544E4C1" w14:textId="77777777" w:rsidR="00B96CF5" w:rsidRDefault="00B96CF5"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51C26677" w14:textId="2A3607FD"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Gunningscriterium</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 xml:space="preserve">het criterium dat TNO hanteert bij de beoordeling en rangschikking van de Inschrijvingen ten behoeve van de gunning van de opdracht, zoals genoemd in hoofdstuk </w:t>
      </w:r>
      <w:r w:rsidR="00D23889">
        <w:rPr>
          <w:rFonts w:asciiTheme="minorHAnsi" w:hAnsiTheme="minorHAnsi" w:cstheme="minorHAnsi"/>
          <w:szCs w:val="18"/>
        </w:rPr>
        <w:t>6</w:t>
      </w:r>
      <w:r w:rsidRPr="00B96CF5">
        <w:rPr>
          <w:rFonts w:asciiTheme="minorHAnsi" w:hAnsiTheme="minorHAnsi" w:cstheme="minorHAnsi"/>
          <w:szCs w:val="18"/>
        </w:rPr>
        <w:t>.</w:t>
      </w:r>
    </w:p>
    <w:p w14:paraId="29E1D0DA" w14:textId="49594F9B" w:rsidR="00770BC1"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024FC428" w14:textId="1EC903F5" w:rsidR="00244D88" w:rsidRDefault="00244D88"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E957E2">
        <w:rPr>
          <w:rFonts w:asciiTheme="minorHAnsi" w:hAnsiTheme="minorHAnsi" w:cstheme="minorHAnsi"/>
          <w:szCs w:val="18"/>
        </w:rPr>
        <w:t>Gunningsbeslissing</w:t>
      </w:r>
      <w:r w:rsidRPr="00E957E2">
        <w:rPr>
          <w:rFonts w:asciiTheme="minorHAnsi" w:hAnsiTheme="minorHAnsi" w:cstheme="minorHAnsi"/>
          <w:szCs w:val="18"/>
        </w:rPr>
        <w:tab/>
        <w:t>:</w:t>
      </w:r>
      <w:r w:rsidRPr="00E957E2">
        <w:rPr>
          <w:rFonts w:asciiTheme="minorHAnsi" w:hAnsiTheme="minorHAnsi" w:cstheme="minorHAnsi"/>
          <w:szCs w:val="18"/>
        </w:rPr>
        <w:tab/>
      </w:r>
      <w:r w:rsidR="00570005">
        <w:rPr>
          <w:rFonts w:asciiTheme="minorHAnsi" w:hAnsiTheme="minorHAnsi" w:cstheme="minorHAnsi"/>
          <w:szCs w:val="18"/>
        </w:rPr>
        <w:t xml:space="preserve">de schriftelijke mededeling van </w:t>
      </w:r>
      <w:r w:rsidRPr="00E957E2">
        <w:rPr>
          <w:rFonts w:asciiTheme="minorHAnsi" w:hAnsiTheme="minorHAnsi" w:cstheme="minorHAnsi"/>
          <w:szCs w:val="18"/>
        </w:rPr>
        <w:t>de keuze van TNO voor de Inschrijver met wie hij voornemens is de Overeenkomst te sluiten, dan wel de keuze om geen Overeenkomst te sluiten</w:t>
      </w:r>
    </w:p>
    <w:p w14:paraId="03A09698" w14:textId="77777777" w:rsidR="00244D88" w:rsidRPr="00B96CF5" w:rsidRDefault="00244D88"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57160B11" w14:textId="0DA6D5B5"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Inschrijver</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een geïnteresseerde marktpartij die deelneemt aan de Aanbestedingsprocedure.</w:t>
      </w:r>
    </w:p>
    <w:p w14:paraId="03B37D25"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17D4B27C" w14:textId="1740AF7D"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Inschrijving</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een aanbieding/offerte van een Inschrijver.</w:t>
      </w:r>
    </w:p>
    <w:p w14:paraId="55D001CF"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27E235F9" w14:textId="5245FE83"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Minimumeisen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eisen die TNO stelt aan de wijze waarop de Opdrachtnemer de opdracht dient uit te voeren.</w:t>
      </w:r>
    </w:p>
    <w:p w14:paraId="2C3D47C8"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45F79195" w14:textId="0385B8FF"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Nota van Inlichtingen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het document dat nadere informatie bevat over de Aanbestedingsprocedure en/of de aanbestedingsstukken en waarin TNO de vragen van de Inschrijvers geanonimiseerd weergeeft en beantwoordt.</w:t>
      </w:r>
    </w:p>
    <w:p w14:paraId="4EF6C105" w14:textId="580863FF" w:rsidR="001D7D8C" w:rsidRPr="00B96CF5" w:rsidRDefault="001D7D8C"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138B33FA" w14:textId="13052FD9"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Opdrachtnemer</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Inschrijver waarmee de Overeenkomst wordt gesloten.</w:t>
      </w:r>
    </w:p>
    <w:p w14:paraId="5E55B6D7"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195438B7" w14:textId="20A9A1A0"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Overeenkomst</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de overeenkomst die op grond van de uitkomst van de Aanbestedingsprocedure wordt gesloten met Opdrachtnemer.</w:t>
      </w:r>
      <w:r w:rsidR="007B2A17">
        <w:rPr>
          <w:rFonts w:asciiTheme="minorHAnsi" w:hAnsiTheme="minorHAnsi" w:cstheme="minorHAnsi"/>
          <w:szCs w:val="18"/>
        </w:rPr>
        <w:t xml:space="preserve"> </w:t>
      </w:r>
      <w:r w:rsidR="007B2A17" w:rsidRPr="00045EE1">
        <w:rPr>
          <w:rFonts w:asciiTheme="minorHAnsi" w:hAnsiTheme="minorHAnsi" w:cstheme="minorHAnsi"/>
          <w:szCs w:val="18"/>
        </w:rPr>
        <w:t>De Overeenkomst is gesloten nadat die door TNO en de Opdrachtnemer is ondertekend.</w:t>
      </w:r>
    </w:p>
    <w:p w14:paraId="4F107974" w14:textId="77777777"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p>
    <w:p w14:paraId="46104117" w14:textId="73245F71" w:rsidR="00770BC1" w:rsidRPr="00B96CF5" w:rsidRDefault="00770BC1" w:rsidP="00F7663E">
      <w:pPr>
        <w:tabs>
          <w:tab w:val="left" w:pos="2552"/>
        </w:tabs>
        <w:overflowPunct w:val="0"/>
        <w:autoSpaceDE w:val="0"/>
        <w:autoSpaceDN w:val="0"/>
        <w:adjustRightInd w:val="0"/>
        <w:spacing w:line="220" w:lineRule="atLeast"/>
        <w:ind w:left="2694" w:hanging="2694"/>
        <w:textAlignment w:val="baseline"/>
        <w:rPr>
          <w:rFonts w:asciiTheme="minorHAnsi" w:hAnsiTheme="minorHAnsi" w:cstheme="minorHAnsi"/>
          <w:szCs w:val="18"/>
        </w:rPr>
      </w:pPr>
      <w:r w:rsidRPr="00B96CF5">
        <w:rPr>
          <w:rFonts w:asciiTheme="minorHAnsi" w:hAnsiTheme="minorHAnsi" w:cstheme="minorHAnsi"/>
          <w:szCs w:val="18"/>
        </w:rPr>
        <w:t>Uitsluitingsgronden</w:t>
      </w:r>
      <w:r w:rsidR="00B96CF5">
        <w:rPr>
          <w:rFonts w:asciiTheme="minorHAnsi" w:hAnsiTheme="minorHAnsi" w:cstheme="minorHAnsi"/>
          <w:szCs w:val="18"/>
        </w:rPr>
        <w:tab/>
      </w:r>
      <w:r w:rsidR="00F33409">
        <w:rPr>
          <w:rFonts w:asciiTheme="minorHAnsi" w:hAnsiTheme="minorHAnsi" w:cstheme="minorHAnsi"/>
          <w:szCs w:val="18"/>
        </w:rPr>
        <w:t>:</w:t>
      </w:r>
      <w:r w:rsidR="00F33409">
        <w:rPr>
          <w:rFonts w:asciiTheme="minorHAnsi" w:hAnsiTheme="minorHAnsi" w:cstheme="minorHAnsi"/>
          <w:szCs w:val="18"/>
        </w:rPr>
        <w:tab/>
      </w:r>
      <w:r w:rsidRPr="00B96CF5">
        <w:rPr>
          <w:rFonts w:asciiTheme="minorHAnsi" w:hAnsiTheme="minorHAnsi" w:cstheme="minorHAnsi"/>
          <w:szCs w:val="18"/>
        </w:rPr>
        <w:t>gronden tot uitsluiting van deelname aan de Aanbestedingsprocedure, die –</w:t>
      </w:r>
      <w:r w:rsidR="00605E8E">
        <w:rPr>
          <w:rFonts w:asciiTheme="minorHAnsi" w:hAnsiTheme="minorHAnsi" w:cstheme="minorHAnsi"/>
          <w:szCs w:val="18"/>
        </w:rPr>
        <w:t xml:space="preserve"> </w:t>
      </w:r>
      <w:r w:rsidRPr="00B96CF5">
        <w:rPr>
          <w:rFonts w:asciiTheme="minorHAnsi" w:hAnsiTheme="minorHAnsi" w:cstheme="minorHAnsi"/>
          <w:szCs w:val="18"/>
        </w:rPr>
        <w:t>afhankelijk van het bepaalde in de aanbestedingsstukken - zien op omstandigheden betreffende de (persoon van de) Inschrijver, de (persoon van de) Derde en/of de (persoon van de) onderaannemer.</w:t>
      </w:r>
    </w:p>
    <w:p w14:paraId="53B06D64" w14:textId="77777777" w:rsidR="007A0609" w:rsidRDefault="007A0609" w:rsidP="00F7663E">
      <w:pPr>
        <w:spacing w:line="220" w:lineRule="atLeast"/>
        <w:ind w:left="2694" w:hanging="2694"/>
        <w:jc w:val="left"/>
        <w:rPr>
          <w:rFonts w:asciiTheme="minorHAnsi" w:hAnsiTheme="minorHAnsi" w:cstheme="minorHAnsi"/>
          <w:szCs w:val="18"/>
        </w:rPr>
      </w:pPr>
    </w:p>
    <w:p w14:paraId="5DED020F" w14:textId="77777777" w:rsidR="007A0609" w:rsidRDefault="007A0609" w:rsidP="00F7663E">
      <w:pPr>
        <w:spacing w:line="220" w:lineRule="atLeast"/>
        <w:ind w:left="2694" w:hanging="2694"/>
        <w:jc w:val="left"/>
        <w:rPr>
          <w:rFonts w:asciiTheme="minorHAnsi" w:hAnsiTheme="minorHAnsi" w:cstheme="minorHAnsi"/>
          <w:szCs w:val="18"/>
        </w:rPr>
      </w:pPr>
    </w:p>
    <w:p w14:paraId="0A991ECF" w14:textId="472768CD" w:rsidR="002315FA" w:rsidRDefault="002315FA">
      <w:pPr>
        <w:spacing w:line="240" w:lineRule="auto"/>
        <w:jc w:val="left"/>
        <w:rPr>
          <w:rFonts w:asciiTheme="minorHAnsi" w:hAnsiTheme="minorHAnsi" w:cstheme="minorHAnsi"/>
          <w:b/>
          <w:szCs w:val="18"/>
        </w:rPr>
      </w:pPr>
      <w:r>
        <w:rPr>
          <w:rFonts w:asciiTheme="minorHAnsi" w:hAnsiTheme="minorHAnsi" w:cstheme="minorHAnsi"/>
          <w:b/>
          <w:szCs w:val="18"/>
        </w:rPr>
        <w:br w:type="page"/>
      </w:r>
    </w:p>
    <w:p w14:paraId="4DEC69E5" w14:textId="77777777" w:rsidR="003A1970" w:rsidRPr="008608A9" w:rsidRDefault="003A1970" w:rsidP="00F7663E">
      <w:pPr>
        <w:spacing w:line="220" w:lineRule="atLeast"/>
        <w:ind w:left="2694" w:hanging="2694"/>
        <w:jc w:val="left"/>
        <w:rPr>
          <w:rFonts w:asciiTheme="minorHAnsi" w:hAnsiTheme="minorHAnsi" w:cstheme="minorHAnsi"/>
          <w:b/>
          <w:szCs w:val="18"/>
        </w:rPr>
      </w:pPr>
    </w:p>
    <w:p w14:paraId="2F3FA1AD" w14:textId="04C1D8D1" w:rsidR="003A1970" w:rsidRPr="008608A9" w:rsidRDefault="003A1970" w:rsidP="00F7663E">
      <w:pPr>
        <w:pStyle w:val="Heading1"/>
        <w:spacing w:line="220" w:lineRule="atLeast"/>
      </w:pPr>
      <w:bookmarkStart w:id="6" w:name="_Toc61599906"/>
      <w:r w:rsidRPr="008608A9">
        <w:t>Aanbestedende Dienst en opdracht</w:t>
      </w:r>
      <w:bookmarkEnd w:id="2"/>
      <w:bookmarkEnd w:id="6"/>
    </w:p>
    <w:p w14:paraId="372A3657" w14:textId="77777777" w:rsidR="003A1970" w:rsidRPr="008608A9" w:rsidRDefault="003A1970" w:rsidP="00F7663E">
      <w:pPr>
        <w:tabs>
          <w:tab w:val="left" w:pos="510"/>
        </w:tabs>
        <w:spacing w:before="200" w:line="220" w:lineRule="atLeast"/>
        <w:ind w:left="680"/>
        <w:contextualSpacing/>
        <w:jc w:val="left"/>
        <w:rPr>
          <w:rFonts w:asciiTheme="minorHAnsi" w:hAnsiTheme="minorHAnsi" w:cstheme="minorHAnsi"/>
          <w:b/>
          <w:szCs w:val="18"/>
        </w:rPr>
      </w:pPr>
    </w:p>
    <w:p w14:paraId="697383A7" w14:textId="32E72718" w:rsidR="003A1970" w:rsidRPr="008608A9" w:rsidRDefault="003A1970" w:rsidP="00F7663E">
      <w:pPr>
        <w:pStyle w:val="Heading2"/>
        <w:tabs>
          <w:tab w:val="clear" w:pos="576"/>
          <w:tab w:val="num" w:pos="426"/>
        </w:tabs>
        <w:spacing w:line="220" w:lineRule="atLeast"/>
        <w:rPr>
          <w:rFonts w:asciiTheme="minorHAnsi" w:hAnsiTheme="minorHAnsi" w:cstheme="minorHAnsi"/>
          <w:szCs w:val="18"/>
        </w:rPr>
      </w:pPr>
      <w:bookmarkStart w:id="7" w:name="_Toc476730658"/>
      <w:bookmarkStart w:id="8" w:name="_Toc61599907"/>
      <w:r w:rsidRPr="008608A9">
        <w:rPr>
          <w:rFonts w:asciiTheme="minorHAnsi" w:hAnsiTheme="minorHAnsi" w:cstheme="minorHAnsi"/>
          <w:szCs w:val="18"/>
        </w:rPr>
        <w:t>TNO</w:t>
      </w:r>
      <w:bookmarkEnd w:id="7"/>
      <w:bookmarkEnd w:id="8"/>
    </w:p>
    <w:p w14:paraId="6B42FD17" w14:textId="55CAB1AF"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Nederlandse Organisatie voor toegepast-natuurwetenschappelijk onderzoek TNO, hierna te noemen TNO, is een moderne </w:t>
      </w:r>
      <w:r w:rsidR="001C788E">
        <w:rPr>
          <w:rFonts w:asciiTheme="minorHAnsi" w:hAnsiTheme="minorHAnsi" w:cstheme="minorHAnsi"/>
          <w:szCs w:val="18"/>
        </w:rPr>
        <w:t xml:space="preserve">Unit </w:t>
      </w:r>
      <w:r w:rsidRPr="008608A9">
        <w:rPr>
          <w:rFonts w:asciiTheme="minorHAnsi" w:hAnsiTheme="minorHAnsi" w:cstheme="minorHAnsi"/>
          <w:szCs w:val="18"/>
        </w:rPr>
        <w:t>gestuurde Research- &amp;</w:t>
      </w:r>
      <w:r w:rsidR="00F85FC7">
        <w:rPr>
          <w:rFonts w:asciiTheme="minorHAnsi" w:hAnsiTheme="minorHAnsi" w:cstheme="minorHAnsi"/>
          <w:szCs w:val="18"/>
        </w:rPr>
        <w:t xml:space="preserve"> Kennisorganisatie en is in 1932</w:t>
      </w:r>
      <w:r w:rsidRPr="008608A9">
        <w:rPr>
          <w:rFonts w:asciiTheme="minorHAnsi" w:hAnsiTheme="minorHAnsi" w:cstheme="minorHAnsi"/>
          <w:szCs w:val="18"/>
        </w:rPr>
        <w:t xml:space="preserve"> bij wet opgericht om wetenschappelijk onderzoek toepasbaar te maken voor bedrijven, overheden en maatschappelijke organisaties en daardoor het innovatief vermogen te versterken.</w:t>
      </w:r>
    </w:p>
    <w:p w14:paraId="03F445C2"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TNO is een publiekrechtelijke rechtspersoon en functioneert onder ministeriële verantwoordelijkheid van de minister van Economische Zaken maar voert als organisatie zelfstandig haar taken uit.</w:t>
      </w:r>
    </w:p>
    <w:p w14:paraId="4D24D441" w14:textId="77777777" w:rsidR="003A1970" w:rsidRPr="00BF6760" w:rsidRDefault="003A1970" w:rsidP="00F7663E">
      <w:pPr>
        <w:spacing w:line="220" w:lineRule="atLeast"/>
        <w:rPr>
          <w:rFonts w:asciiTheme="minorHAnsi" w:hAnsiTheme="minorHAnsi" w:cstheme="minorHAnsi"/>
          <w:szCs w:val="18"/>
        </w:rPr>
      </w:pPr>
    </w:p>
    <w:p w14:paraId="18EFA4F9" w14:textId="28B66718" w:rsidR="003A1970" w:rsidRPr="008608A9" w:rsidRDefault="003A1970" w:rsidP="00F7663E">
      <w:pPr>
        <w:spacing w:line="220" w:lineRule="atLeast"/>
        <w:rPr>
          <w:rFonts w:asciiTheme="minorHAnsi" w:hAnsiTheme="minorHAnsi" w:cstheme="minorHAnsi"/>
          <w:szCs w:val="18"/>
        </w:rPr>
      </w:pPr>
      <w:r w:rsidRPr="00BF6760">
        <w:rPr>
          <w:rFonts w:asciiTheme="minorHAnsi" w:hAnsiTheme="minorHAnsi" w:cstheme="minorHAnsi"/>
          <w:szCs w:val="18"/>
        </w:rPr>
        <w:t xml:space="preserve">Circa </w:t>
      </w:r>
      <w:r w:rsidR="002315FA" w:rsidRPr="00BF6760">
        <w:rPr>
          <w:rFonts w:asciiTheme="minorHAnsi" w:hAnsiTheme="minorHAnsi" w:cstheme="minorHAnsi"/>
          <w:szCs w:val="18"/>
        </w:rPr>
        <w:t>3</w:t>
      </w:r>
      <w:r w:rsidR="00241254" w:rsidRPr="00BF6760">
        <w:rPr>
          <w:rFonts w:asciiTheme="minorHAnsi" w:hAnsiTheme="minorHAnsi" w:cstheme="minorHAnsi"/>
          <w:szCs w:val="18"/>
        </w:rPr>
        <w:t>.</w:t>
      </w:r>
      <w:r w:rsidR="00BF6760" w:rsidRPr="00BF6760">
        <w:rPr>
          <w:rFonts w:asciiTheme="minorHAnsi" w:hAnsiTheme="minorHAnsi" w:cstheme="minorHAnsi"/>
          <w:szCs w:val="18"/>
        </w:rPr>
        <w:t>3</w:t>
      </w:r>
      <w:r w:rsidR="002315FA" w:rsidRPr="00BF6760">
        <w:rPr>
          <w:rFonts w:asciiTheme="minorHAnsi" w:hAnsiTheme="minorHAnsi" w:cstheme="minorHAnsi"/>
          <w:szCs w:val="18"/>
        </w:rPr>
        <w:t>00</w:t>
      </w:r>
      <w:r w:rsidR="00570005" w:rsidRPr="00BF6760">
        <w:rPr>
          <w:rFonts w:asciiTheme="minorHAnsi" w:hAnsiTheme="minorHAnsi" w:cstheme="minorHAnsi"/>
          <w:szCs w:val="18"/>
        </w:rPr>
        <w:t xml:space="preserve"> </w:t>
      </w:r>
      <w:r w:rsidRPr="00BF6760">
        <w:rPr>
          <w:rFonts w:asciiTheme="minorHAnsi" w:hAnsiTheme="minorHAnsi" w:cstheme="minorHAnsi"/>
          <w:szCs w:val="18"/>
        </w:rPr>
        <w:t>medewerkers werken dagelijks aan het ontwikkelen en toepassen van innovatieve kennis. TNO levert contract</w:t>
      </w:r>
      <w:r w:rsidR="00241254" w:rsidRPr="00BF6760">
        <w:rPr>
          <w:rFonts w:asciiTheme="minorHAnsi" w:hAnsiTheme="minorHAnsi" w:cstheme="minorHAnsi"/>
          <w:szCs w:val="18"/>
        </w:rPr>
        <w:softHyphen/>
      </w:r>
      <w:r w:rsidRPr="00BF6760">
        <w:rPr>
          <w:rFonts w:asciiTheme="minorHAnsi" w:hAnsiTheme="minorHAnsi" w:cstheme="minorHAnsi"/>
          <w:szCs w:val="18"/>
        </w:rPr>
        <w:t xml:space="preserve">research en specialistische advisering, verleent licenties op octrooien en specialistische software. TNO test en certificeert producten </w:t>
      </w:r>
      <w:r w:rsidRPr="008608A9">
        <w:rPr>
          <w:rFonts w:asciiTheme="minorHAnsi" w:hAnsiTheme="minorHAnsi" w:cstheme="minorHAnsi"/>
          <w:szCs w:val="18"/>
        </w:rPr>
        <w:t>en diensten, geeft een onafhankelijk kwaliteitsoordeel en richt nieuwe bedrijven op om innovaties naar de markt te brengen.</w:t>
      </w:r>
    </w:p>
    <w:p w14:paraId="3C989263" w14:textId="77777777" w:rsidR="003A1970" w:rsidRPr="008608A9" w:rsidRDefault="003A1970" w:rsidP="00F7663E">
      <w:pPr>
        <w:spacing w:line="220" w:lineRule="atLeast"/>
        <w:rPr>
          <w:rFonts w:asciiTheme="minorHAnsi" w:hAnsiTheme="minorHAnsi" w:cstheme="minorHAnsi"/>
          <w:szCs w:val="18"/>
        </w:rPr>
      </w:pPr>
    </w:p>
    <w:p w14:paraId="4434C711" w14:textId="6F532209"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Het is de kracht van TNO dat uiteenlopende wetenschapsterreinen gecombineerd worden om baanbrekende en duurzame oplossingen te creëren. Dat doet TNO in steeds sterkere mate door samen te werken met overheden, bedrijfsleven, andere kennisinstellingen en maatschappelijke organisaties, nationaal en internationaal. TNO stimuleert door haar werkzaamheden economische groei en maatschappelijke vernieuwing. De missie van TNO, als verwoord in het strategisch plan</w:t>
      </w:r>
      <w:r w:rsidR="00BF6760">
        <w:rPr>
          <w:rFonts w:asciiTheme="minorHAnsi" w:hAnsiTheme="minorHAnsi" w:cstheme="minorHAnsi"/>
          <w:szCs w:val="18"/>
        </w:rPr>
        <w:t>.</w:t>
      </w:r>
      <w:r w:rsidRPr="008608A9">
        <w:rPr>
          <w:rFonts w:asciiTheme="minorHAnsi" w:hAnsiTheme="minorHAnsi" w:cstheme="minorHAnsi"/>
          <w:szCs w:val="18"/>
        </w:rPr>
        <w:t xml:space="preserve"> TNO verbindt mensen en kennis om innovatie te creëren die de concurrentiekracht van bedrijven en het welzijn van de samenleving duurzaam versterken; "TNO </w:t>
      </w:r>
      <w:proofErr w:type="spellStart"/>
      <w:r w:rsidRPr="008608A9">
        <w:rPr>
          <w:rFonts w:asciiTheme="minorHAnsi" w:hAnsiTheme="minorHAnsi" w:cstheme="minorHAnsi"/>
          <w:szCs w:val="18"/>
        </w:rPr>
        <w:t>Innovation</w:t>
      </w:r>
      <w:proofErr w:type="spellEnd"/>
      <w:r w:rsidRPr="008608A9">
        <w:rPr>
          <w:rFonts w:asciiTheme="minorHAnsi" w:hAnsiTheme="minorHAnsi" w:cstheme="minorHAnsi"/>
          <w:szCs w:val="18"/>
        </w:rPr>
        <w:t xml:space="preserve"> </w:t>
      </w:r>
      <w:proofErr w:type="spellStart"/>
      <w:r w:rsidRPr="008608A9">
        <w:rPr>
          <w:rFonts w:asciiTheme="minorHAnsi" w:hAnsiTheme="minorHAnsi" w:cstheme="minorHAnsi"/>
          <w:szCs w:val="18"/>
        </w:rPr>
        <w:t>for</w:t>
      </w:r>
      <w:proofErr w:type="spellEnd"/>
      <w:r w:rsidRPr="008608A9">
        <w:rPr>
          <w:rFonts w:asciiTheme="minorHAnsi" w:hAnsiTheme="minorHAnsi" w:cstheme="minorHAnsi"/>
          <w:szCs w:val="18"/>
        </w:rPr>
        <w:t xml:space="preserve"> Life". Voor meer informatie over TNO, zie: </w:t>
      </w:r>
      <w:hyperlink r:id="rId12" w:history="1">
        <w:r w:rsidRPr="008608A9">
          <w:rPr>
            <w:rFonts w:asciiTheme="minorHAnsi" w:hAnsiTheme="minorHAnsi" w:cstheme="minorHAnsi"/>
            <w:color w:val="0000FF"/>
            <w:szCs w:val="18"/>
            <w:u w:val="single"/>
          </w:rPr>
          <w:t>www.TNO.nl</w:t>
        </w:r>
      </w:hyperlink>
      <w:r w:rsidRPr="008608A9">
        <w:rPr>
          <w:rFonts w:asciiTheme="minorHAnsi" w:hAnsiTheme="minorHAnsi" w:cstheme="minorHAnsi"/>
          <w:szCs w:val="18"/>
        </w:rPr>
        <w:t>.</w:t>
      </w:r>
    </w:p>
    <w:p w14:paraId="37C5AE9E" w14:textId="3C894635" w:rsidR="003A1970" w:rsidRDefault="003A1970" w:rsidP="00F7663E">
      <w:pPr>
        <w:spacing w:line="220" w:lineRule="atLeast"/>
        <w:jc w:val="left"/>
        <w:rPr>
          <w:rFonts w:asciiTheme="minorHAnsi" w:hAnsiTheme="minorHAnsi" w:cstheme="minorHAnsi"/>
          <w:szCs w:val="18"/>
        </w:rPr>
      </w:pPr>
    </w:p>
    <w:p w14:paraId="12CE77EA" w14:textId="0B5BD89C" w:rsidR="00701251" w:rsidRPr="00701251" w:rsidRDefault="00701251" w:rsidP="00F7663E">
      <w:pPr>
        <w:pStyle w:val="Heading2"/>
        <w:tabs>
          <w:tab w:val="clear" w:pos="576"/>
          <w:tab w:val="num" w:pos="426"/>
        </w:tabs>
        <w:spacing w:line="220" w:lineRule="atLeast"/>
        <w:rPr>
          <w:rFonts w:asciiTheme="minorHAnsi" w:hAnsiTheme="minorHAnsi" w:cstheme="minorHAnsi"/>
          <w:szCs w:val="18"/>
        </w:rPr>
      </w:pPr>
      <w:bookmarkStart w:id="9" w:name="_Toc61599908"/>
      <w:r w:rsidRPr="00701251">
        <w:rPr>
          <w:rFonts w:asciiTheme="minorHAnsi" w:hAnsiTheme="minorHAnsi" w:cstheme="minorHAnsi"/>
          <w:szCs w:val="18"/>
        </w:rPr>
        <w:t>TNO organisatie</w:t>
      </w:r>
      <w:bookmarkEnd w:id="9"/>
    </w:p>
    <w:p w14:paraId="1E4237AC" w14:textId="77777777" w:rsidR="00AB50F1" w:rsidRPr="00AB50F1" w:rsidRDefault="00AB50F1" w:rsidP="00F7663E">
      <w:pPr>
        <w:spacing w:line="220" w:lineRule="atLeast"/>
        <w:rPr>
          <w:rFonts w:asciiTheme="minorHAnsi" w:hAnsiTheme="minorHAnsi"/>
          <w:szCs w:val="18"/>
        </w:rPr>
      </w:pPr>
      <w:r w:rsidRPr="00AB50F1">
        <w:rPr>
          <w:rFonts w:asciiTheme="minorHAnsi" w:hAnsiTheme="minorHAnsi"/>
          <w:szCs w:val="18"/>
        </w:rPr>
        <w:t>Bij de hoge ambitie van TNO hoort een organisatievorm die deze optimaal faciliteert en een cultuur die de medewerkers uitdaagt tot vernieuwing en samenwerking. De TNO organisatie kent een unitstructuur en ziet er als volgt uit:</w:t>
      </w:r>
    </w:p>
    <w:p w14:paraId="6D5E8C8F" w14:textId="77777777" w:rsidR="00AB50F1" w:rsidRPr="00AB50F1" w:rsidRDefault="00AB50F1" w:rsidP="00F7663E">
      <w:pPr>
        <w:spacing w:line="220" w:lineRule="atLeast"/>
        <w:rPr>
          <w:rFonts w:asciiTheme="minorHAnsi" w:hAnsiTheme="minorHAnsi"/>
          <w:szCs w:val="18"/>
        </w:rPr>
      </w:pPr>
    </w:p>
    <w:p w14:paraId="5F434A4D" w14:textId="15C12197" w:rsidR="00AB50F1" w:rsidRPr="00AB50F1" w:rsidRDefault="005B3D85" w:rsidP="00F7663E">
      <w:pPr>
        <w:spacing w:line="220" w:lineRule="atLeast"/>
        <w:rPr>
          <w:rFonts w:asciiTheme="minorHAnsi" w:hAnsiTheme="minorHAnsi"/>
          <w:szCs w:val="18"/>
        </w:rPr>
      </w:pPr>
      <w:r>
        <w:rPr>
          <w:noProof/>
        </w:rPr>
        <w:drawing>
          <wp:inline distT="0" distB="0" distL="0" distR="0" wp14:anchorId="6E0D92BC" wp14:editId="6767D8C8">
            <wp:extent cx="3418466" cy="3071004"/>
            <wp:effectExtent l="0" t="0" r="0" b="0"/>
            <wp:docPr id="14077856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418466" cy="3071004"/>
                    </a:xfrm>
                    <a:prstGeom prst="rect">
                      <a:avLst/>
                    </a:prstGeom>
                  </pic:spPr>
                </pic:pic>
              </a:graphicData>
            </a:graphic>
          </wp:inline>
        </w:drawing>
      </w:r>
    </w:p>
    <w:p w14:paraId="33864BA8" w14:textId="63BDD502" w:rsidR="00AB50F1" w:rsidRDefault="00AB50F1" w:rsidP="00F7663E">
      <w:pPr>
        <w:spacing w:line="220" w:lineRule="atLeast"/>
        <w:rPr>
          <w:rFonts w:asciiTheme="minorHAnsi" w:hAnsiTheme="minorHAnsi"/>
          <w:szCs w:val="18"/>
        </w:rPr>
      </w:pPr>
    </w:p>
    <w:p w14:paraId="04A18A44" w14:textId="444212B1" w:rsidR="005F272E" w:rsidRDefault="005F272E" w:rsidP="00F7663E">
      <w:pPr>
        <w:spacing w:line="220" w:lineRule="atLeast"/>
        <w:rPr>
          <w:rFonts w:asciiTheme="minorHAnsi" w:hAnsiTheme="minorHAnsi"/>
          <w:szCs w:val="18"/>
        </w:rPr>
      </w:pPr>
    </w:p>
    <w:p w14:paraId="59C4C01F" w14:textId="77777777" w:rsidR="005F272E" w:rsidRPr="00AB50F1" w:rsidRDefault="005F272E" w:rsidP="00F7663E">
      <w:pPr>
        <w:spacing w:line="220" w:lineRule="atLeast"/>
        <w:rPr>
          <w:rFonts w:asciiTheme="minorHAnsi" w:hAnsiTheme="minorHAnsi"/>
          <w:szCs w:val="18"/>
        </w:rPr>
      </w:pPr>
    </w:p>
    <w:p w14:paraId="42114426" w14:textId="77777777" w:rsidR="00AB50F1" w:rsidRPr="00AB50F1" w:rsidRDefault="00AB50F1" w:rsidP="00F7663E">
      <w:pPr>
        <w:spacing w:line="220" w:lineRule="atLeast"/>
        <w:rPr>
          <w:rFonts w:asciiTheme="minorHAnsi" w:hAnsiTheme="minorHAnsi"/>
          <w:szCs w:val="18"/>
        </w:rPr>
      </w:pPr>
      <w:r w:rsidRPr="00AB50F1">
        <w:rPr>
          <w:rFonts w:asciiTheme="minorHAnsi" w:hAnsiTheme="minorHAnsi"/>
          <w:szCs w:val="18"/>
        </w:rPr>
        <w:t>De 9 organisatie-eenheden (Units) zijn marktgericht en herkenbaar voor klanten en partners van TNO.</w:t>
      </w:r>
    </w:p>
    <w:p w14:paraId="2B7030A9" w14:textId="5F80A366" w:rsidR="00AB50F1" w:rsidRPr="00AB50F1" w:rsidRDefault="00AB50F1" w:rsidP="00F7663E">
      <w:pPr>
        <w:spacing w:line="220" w:lineRule="atLeast"/>
        <w:rPr>
          <w:rFonts w:asciiTheme="minorHAnsi" w:hAnsiTheme="minorHAnsi"/>
          <w:szCs w:val="18"/>
        </w:rPr>
      </w:pPr>
      <w:r w:rsidRPr="00AB50F1">
        <w:rPr>
          <w:rFonts w:asciiTheme="minorHAnsi" w:hAnsiTheme="minorHAnsi"/>
          <w:szCs w:val="18"/>
        </w:rPr>
        <w:t xml:space="preserve">De Units zijn verspreid door Nederland gehuisvest met in totaal </w:t>
      </w:r>
      <w:r w:rsidR="00A83278">
        <w:rPr>
          <w:rFonts w:asciiTheme="minorHAnsi" w:hAnsiTheme="minorHAnsi"/>
          <w:szCs w:val="18"/>
        </w:rPr>
        <w:t>21 locaties/</w:t>
      </w:r>
      <w:r w:rsidR="007729BB">
        <w:rPr>
          <w:rFonts w:asciiTheme="minorHAnsi" w:hAnsiTheme="minorHAnsi"/>
          <w:szCs w:val="18"/>
        </w:rPr>
        <w:t>onderzoeksfaciliteiten</w:t>
      </w:r>
      <w:r w:rsidR="00935DFE">
        <w:rPr>
          <w:rFonts w:asciiTheme="minorHAnsi" w:hAnsiTheme="minorHAnsi"/>
          <w:szCs w:val="18"/>
        </w:rPr>
        <w:t>.</w:t>
      </w:r>
    </w:p>
    <w:p w14:paraId="559175FF" w14:textId="0A6B279A" w:rsidR="00701251" w:rsidRDefault="00AB50F1" w:rsidP="00F7663E">
      <w:pPr>
        <w:spacing w:line="220" w:lineRule="atLeast"/>
        <w:rPr>
          <w:rFonts w:asciiTheme="minorHAnsi" w:hAnsiTheme="minorHAnsi"/>
          <w:szCs w:val="18"/>
        </w:rPr>
      </w:pPr>
      <w:r w:rsidRPr="00AB50F1">
        <w:rPr>
          <w:rFonts w:asciiTheme="minorHAnsi" w:hAnsiTheme="minorHAnsi"/>
          <w:szCs w:val="18"/>
        </w:rPr>
        <w:t>Het hoofdkantoor is gevestigd in Den Haag waarin de centrale staforganen (</w:t>
      </w:r>
      <w:r w:rsidR="004E662F">
        <w:rPr>
          <w:rFonts w:asciiTheme="minorHAnsi" w:hAnsiTheme="minorHAnsi"/>
          <w:szCs w:val="18"/>
        </w:rPr>
        <w:t xml:space="preserve">Shared </w:t>
      </w:r>
      <w:r w:rsidRPr="00AB50F1">
        <w:rPr>
          <w:rFonts w:asciiTheme="minorHAnsi" w:hAnsiTheme="minorHAnsi"/>
          <w:szCs w:val="18"/>
        </w:rPr>
        <w:t>Services Organisati</w:t>
      </w:r>
      <w:r w:rsidR="004E662F">
        <w:rPr>
          <w:rFonts w:asciiTheme="minorHAnsi" w:hAnsiTheme="minorHAnsi"/>
          <w:szCs w:val="18"/>
        </w:rPr>
        <w:t>e</w:t>
      </w:r>
      <w:r w:rsidRPr="00AB50F1">
        <w:rPr>
          <w:rFonts w:asciiTheme="minorHAnsi" w:hAnsiTheme="minorHAnsi"/>
          <w:szCs w:val="18"/>
        </w:rPr>
        <w:t>) zijn gehuisvest en van waaruit de gehele TNO-organisatie wordt ondersteund en aangestuurd.</w:t>
      </w:r>
    </w:p>
    <w:p w14:paraId="4860290E" w14:textId="388255D0" w:rsidR="00701251" w:rsidRPr="005E5D47" w:rsidRDefault="00701251" w:rsidP="00F7663E">
      <w:pPr>
        <w:spacing w:line="220" w:lineRule="atLeast"/>
        <w:rPr>
          <w:rFonts w:asciiTheme="minorHAnsi" w:hAnsiTheme="minorHAnsi"/>
          <w:szCs w:val="18"/>
        </w:rPr>
      </w:pPr>
    </w:p>
    <w:p w14:paraId="2EB66E50" w14:textId="460CFAF1" w:rsidR="00701251" w:rsidRPr="008B511F" w:rsidRDefault="00701251" w:rsidP="00BF6760">
      <w:pPr>
        <w:keepNext/>
        <w:spacing w:line="220" w:lineRule="atLeast"/>
        <w:rPr>
          <w:rFonts w:asciiTheme="minorHAnsi" w:hAnsiTheme="minorHAnsi"/>
          <w:i/>
          <w:szCs w:val="18"/>
        </w:rPr>
      </w:pPr>
      <w:r>
        <w:rPr>
          <w:rFonts w:asciiTheme="minorHAnsi" w:hAnsiTheme="minorHAnsi"/>
          <w:i/>
          <w:szCs w:val="18"/>
        </w:rPr>
        <w:t xml:space="preserve">Organisatieonderdeel </w:t>
      </w:r>
      <w:proofErr w:type="spellStart"/>
      <w:r w:rsidRPr="008B511F">
        <w:rPr>
          <w:rFonts w:asciiTheme="minorHAnsi" w:hAnsiTheme="minorHAnsi"/>
          <w:i/>
          <w:szCs w:val="18"/>
        </w:rPr>
        <w:t>Procurement</w:t>
      </w:r>
      <w:proofErr w:type="spellEnd"/>
    </w:p>
    <w:p w14:paraId="27B2B05B" w14:textId="24317054" w:rsidR="00701251" w:rsidRPr="005E5D47" w:rsidRDefault="00701251" w:rsidP="00F7663E">
      <w:pPr>
        <w:spacing w:line="220" w:lineRule="atLeast"/>
        <w:rPr>
          <w:rFonts w:asciiTheme="minorHAnsi" w:hAnsiTheme="minorHAnsi"/>
          <w:szCs w:val="18"/>
        </w:rPr>
      </w:pPr>
      <w:r w:rsidRPr="005E5D47">
        <w:rPr>
          <w:rFonts w:asciiTheme="minorHAnsi" w:hAnsiTheme="minorHAnsi"/>
          <w:szCs w:val="18"/>
        </w:rPr>
        <w:t xml:space="preserve">De afdeling </w:t>
      </w: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voert namens TNO de aanbesteding uit in nauwe samenwerking met de </w:t>
      </w:r>
      <w:r w:rsidR="00F72520">
        <w:rPr>
          <w:rFonts w:asciiTheme="minorHAnsi" w:hAnsiTheme="minorHAnsi"/>
          <w:szCs w:val="18"/>
        </w:rPr>
        <w:t xml:space="preserve">unit </w:t>
      </w:r>
      <w:r w:rsidRPr="005E5D47">
        <w:rPr>
          <w:rFonts w:asciiTheme="minorHAnsi" w:hAnsiTheme="minorHAnsi"/>
          <w:szCs w:val="18"/>
        </w:rPr>
        <w:t xml:space="preserve"> </w:t>
      </w:r>
      <w:r w:rsidR="00241254">
        <w:rPr>
          <w:rFonts w:asciiTheme="minorHAnsi" w:hAnsiTheme="minorHAnsi"/>
          <w:szCs w:val="18"/>
        </w:rPr>
        <w:t xml:space="preserve">Gezond leven. </w:t>
      </w:r>
    </w:p>
    <w:p w14:paraId="0D245CDE" w14:textId="23B2CF52" w:rsidR="00701251" w:rsidRDefault="00701251" w:rsidP="00F7663E">
      <w:pPr>
        <w:spacing w:line="220" w:lineRule="atLeast"/>
        <w:rPr>
          <w:rFonts w:asciiTheme="minorHAnsi" w:hAnsiTheme="minorHAnsi"/>
          <w:szCs w:val="18"/>
        </w:rPr>
      </w:pP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is, als onderdeel van de afdeling Finance, </w:t>
      </w:r>
      <w:proofErr w:type="spellStart"/>
      <w:r w:rsidRPr="005E5D47">
        <w:rPr>
          <w:rFonts w:asciiTheme="minorHAnsi" w:hAnsiTheme="minorHAnsi"/>
          <w:szCs w:val="18"/>
        </w:rPr>
        <w:t>Procurement</w:t>
      </w:r>
      <w:proofErr w:type="spellEnd"/>
      <w:r w:rsidRPr="005E5D47">
        <w:rPr>
          <w:rFonts w:asciiTheme="minorHAnsi" w:hAnsiTheme="minorHAnsi"/>
          <w:szCs w:val="18"/>
        </w:rPr>
        <w:t xml:space="preserve"> &amp; Legal (FPL), verantwoordelijk voor het organiseren en uitvoeren van inkoopprocessen en </w:t>
      </w:r>
      <w:proofErr w:type="spellStart"/>
      <w:r w:rsidR="000513A4" w:rsidRPr="000513A4">
        <w:rPr>
          <w:rFonts w:asciiTheme="minorHAnsi" w:hAnsiTheme="minorHAnsi"/>
          <w:szCs w:val="18"/>
        </w:rPr>
        <w:t>Procurement</w:t>
      </w:r>
      <w:proofErr w:type="spellEnd"/>
      <w:r w:rsidR="000513A4" w:rsidRPr="000513A4">
        <w:rPr>
          <w:rFonts w:asciiTheme="minorHAnsi" w:hAnsiTheme="minorHAnsi"/>
          <w:szCs w:val="18"/>
        </w:rPr>
        <w:t xml:space="preserve"> is, als onderdeel van de afdeling Finance, </w:t>
      </w:r>
      <w:proofErr w:type="spellStart"/>
      <w:r w:rsidR="000513A4" w:rsidRPr="000513A4">
        <w:rPr>
          <w:rFonts w:asciiTheme="minorHAnsi" w:hAnsiTheme="minorHAnsi"/>
          <w:szCs w:val="18"/>
        </w:rPr>
        <w:t>Procurement</w:t>
      </w:r>
      <w:proofErr w:type="spellEnd"/>
      <w:r w:rsidR="000513A4" w:rsidRPr="000513A4">
        <w:rPr>
          <w:rFonts w:asciiTheme="minorHAnsi" w:hAnsiTheme="minorHAnsi"/>
          <w:szCs w:val="18"/>
        </w:rPr>
        <w:t xml:space="preserve"> &amp; Legal (FPL), </w:t>
      </w:r>
      <w:r w:rsidR="000513A4" w:rsidRPr="000513A4">
        <w:rPr>
          <w:rFonts w:asciiTheme="minorHAnsi" w:hAnsiTheme="minorHAnsi"/>
          <w:szCs w:val="18"/>
        </w:rPr>
        <w:lastRenderedPageBreak/>
        <w:t>verantwoordelijk voor het organiseren en uitvoeren van inkoopprocessen en borgt dat die processen aansluiten bij de TNO doelstellingen.</w:t>
      </w:r>
    </w:p>
    <w:p w14:paraId="6A0BEE85" w14:textId="1C5D66C4" w:rsidR="00294717" w:rsidRDefault="00294717" w:rsidP="00F7663E">
      <w:pPr>
        <w:pStyle w:val="PTI2"/>
        <w:spacing w:after="0" w:line="220" w:lineRule="atLeast"/>
        <w:ind w:left="0"/>
        <w:rPr>
          <w:rFonts w:asciiTheme="minorHAnsi" w:hAnsiTheme="minorHAnsi"/>
          <w:color w:val="FF0000"/>
          <w:sz w:val="18"/>
          <w:szCs w:val="18"/>
          <w:lang w:val="nl-NL"/>
        </w:rPr>
      </w:pPr>
    </w:p>
    <w:p w14:paraId="1E0E78FF" w14:textId="6AB46A9F" w:rsidR="003A1970" w:rsidRPr="008608A9" w:rsidRDefault="004D21C8" w:rsidP="00F7663E">
      <w:pPr>
        <w:pStyle w:val="Heading2"/>
        <w:spacing w:line="220" w:lineRule="atLeast"/>
        <w:rPr>
          <w:rFonts w:asciiTheme="minorHAnsi" w:hAnsiTheme="minorHAnsi" w:cstheme="minorHAnsi"/>
          <w:szCs w:val="18"/>
        </w:rPr>
      </w:pPr>
      <w:bookmarkStart w:id="10" w:name="_Toc476730660"/>
      <w:bookmarkStart w:id="11" w:name="_Toc61599909"/>
      <w:r>
        <w:rPr>
          <w:rFonts w:asciiTheme="minorHAnsi" w:hAnsiTheme="minorHAnsi" w:cstheme="minorHAnsi"/>
          <w:szCs w:val="18"/>
        </w:rPr>
        <w:t xml:space="preserve">Doelstelling van de </w:t>
      </w:r>
      <w:r w:rsidR="003A1970" w:rsidRPr="008608A9">
        <w:rPr>
          <w:rFonts w:asciiTheme="minorHAnsi" w:hAnsiTheme="minorHAnsi" w:cstheme="minorHAnsi"/>
          <w:szCs w:val="18"/>
        </w:rPr>
        <w:t>opdracht</w:t>
      </w:r>
      <w:bookmarkEnd w:id="10"/>
      <w:bookmarkEnd w:id="11"/>
    </w:p>
    <w:p w14:paraId="5F0DD3BF" w14:textId="332BD091" w:rsidR="00DB250D" w:rsidRDefault="00DB250D" w:rsidP="00F7663E">
      <w:pPr>
        <w:pStyle w:val="BodyText"/>
        <w:spacing w:line="220" w:lineRule="atLeast"/>
        <w:jc w:val="left"/>
        <w:rPr>
          <w:rFonts w:asciiTheme="minorHAnsi" w:hAnsiTheme="minorHAnsi"/>
          <w:szCs w:val="18"/>
        </w:rPr>
      </w:pPr>
      <w:r>
        <w:rPr>
          <w:rFonts w:asciiTheme="minorHAnsi" w:hAnsiTheme="minorHAnsi"/>
          <w:szCs w:val="18"/>
        </w:rPr>
        <w:t xml:space="preserve">Het doel van de aanbesteding is het voornemen van TNO tot het sluiten van een Overeenkomst </w:t>
      </w:r>
      <w:r w:rsidRPr="005E5D47">
        <w:rPr>
          <w:rFonts w:asciiTheme="minorHAnsi" w:hAnsiTheme="minorHAnsi"/>
          <w:szCs w:val="18"/>
        </w:rPr>
        <w:t xml:space="preserve">met een (1) </w:t>
      </w:r>
      <w:r>
        <w:rPr>
          <w:rFonts w:asciiTheme="minorHAnsi" w:hAnsiTheme="minorHAnsi"/>
          <w:szCs w:val="18"/>
        </w:rPr>
        <w:t>Opdrachtnemer</w:t>
      </w:r>
      <w:r w:rsidRPr="005E5D47">
        <w:rPr>
          <w:rFonts w:asciiTheme="minorHAnsi" w:hAnsiTheme="minorHAnsi"/>
          <w:szCs w:val="18"/>
        </w:rPr>
        <w:t xml:space="preserve"> </w:t>
      </w:r>
      <w:r w:rsidRPr="00F72520">
        <w:rPr>
          <w:rFonts w:asciiTheme="minorHAnsi" w:hAnsiTheme="minorHAnsi"/>
          <w:szCs w:val="18"/>
        </w:rPr>
        <w:t xml:space="preserve">voor het leveren </w:t>
      </w:r>
      <w:r w:rsidR="00CB3E26" w:rsidRPr="00F72520">
        <w:rPr>
          <w:rFonts w:asciiTheme="minorHAnsi" w:hAnsiTheme="minorHAnsi"/>
          <w:szCs w:val="18"/>
        </w:rPr>
        <w:t>en het insta</w:t>
      </w:r>
      <w:r w:rsidR="00241254" w:rsidRPr="00F72520">
        <w:rPr>
          <w:rFonts w:asciiTheme="minorHAnsi" w:hAnsiTheme="minorHAnsi"/>
          <w:szCs w:val="18"/>
        </w:rPr>
        <w:t>l</w:t>
      </w:r>
      <w:r w:rsidR="00CB3E26" w:rsidRPr="00F72520">
        <w:rPr>
          <w:rFonts w:asciiTheme="minorHAnsi" w:hAnsiTheme="minorHAnsi"/>
          <w:szCs w:val="18"/>
        </w:rPr>
        <w:t xml:space="preserve">leren </w:t>
      </w:r>
      <w:r w:rsidRPr="00F72520">
        <w:rPr>
          <w:rFonts w:asciiTheme="minorHAnsi" w:hAnsiTheme="minorHAnsi"/>
          <w:szCs w:val="18"/>
        </w:rPr>
        <w:t>van</w:t>
      </w:r>
      <w:r w:rsidR="002315FA" w:rsidRPr="00F72520">
        <w:rPr>
          <w:rFonts w:asciiTheme="minorHAnsi" w:hAnsiTheme="minorHAnsi"/>
          <w:szCs w:val="18"/>
        </w:rPr>
        <w:t xml:space="preserve"> </w:t>
      </w:r>
      <w:r w:rsidR="00570F88">
        <w:rPr>
          <w:rFonts w:asciiTheme="minorHAnsi" w:hAnsiTheme="minorHAnsi"/>
          <w:szCs w:val="18"/>
        </w:rPr>
        <w:t xml:space="preserve">(standaard) </w:t>
      </w:r>
      <w:r w:rsidR="0020262B" w:rsidRPr="00F72520">
        <w:rPr>
          <w:rFonts w:asciiTheme="minorHAnsi" w:hAnsiTheme="minorHAnsi"/>
          <w:szCs w:val="18"/>
        </w:rPr>
        <w:t>Laboratorium meubilair</w:t>
      </w:r>
      <w:r w:rsidR="00CB3E26" w:rsidRPr="00F72520">
        <w:rPr>
          <w:rFonts w:asciiTheme="minorHAnsi" w:hAnsiTheme="minorHAnsi"/>
          <w:szCs w:val="18"/>
        </w:rPr>
        <w:t xml:space="preserve">. </w:t>
      </w:r>
      <w:r w:rsidR="0020262B" w:rsidRPr="00F72520">
        <w:rPr>
          <w:rFonts w:asciiTheme="minorHAnsi" w:hAnsiTheme="minorHAnsi"/>
          <w:szCs w:val="18"/>
        </w:rPr>
        <w:t xml:space="preserve"> </w:t>
      </w:r>
      <w:r w:rsidRPr="00F72520">
        <w:rPr>
          <w:rFonts w:asciiTheme="minorHAnsi" w:hAnsiTheme="minorHAnsi"/>
          <w:szCs w:val="18"/>
        </w:rPr>
        <w:t xml:space="preserve">Deze levering </w:t>
      </w:r>
      <w:r w:rsidRPr="005E5D47">
        <w:rPr>
          <w:rFonts w:asciiTheme="minorHAnsi" w:hAnsiTheme="minorHAnsi"/>
          <w:szCs w:val="18"/>
        </w:rPr>
        <w:t xml:space="preserve">dient te worden uitgevoerd conform de eisen en wensen als opgenomen in de </w:t>
      </w:r>
      <w:r>
        <w:rPr>
          <w:rFonts w:asciiTheme="minorHAnsi" w:hAnsiTheme="minorHAnsi"/>
          <w:szCs w:val="18"/>
        </w:rPr>
        <w:t>a</w:t>
      </w:r>
      <w:r w:rsidRPr="005E5D47">
        <w:rPr>
          <w:rFonts w:asciiTheme="minorHAnsi" w:hAnsiTheme="minorHAnsi"/>
          <w:szCs w:val="18"/>
        </w:rPr>
        <w:t xml:space="preserve">anbestedingsstukken. </w:t>
      </w:r>
      <w:r w:rsidR="00570F88">
        <w:rPr>
          <w:rFonts w:asciiTheme="minorHAnsi" w:hAnsiTheme="minorHAnsi"/>
          <w:szCs w:val="18"/>
        </w:rPr>
        <w:t>Een tijdige levering</w:t>
      </w:r>
      <w:r w:rsidR="00384EFF">
        <w:rPr>
          <w:rFonts w:asciiTheme="minorHAnsi" w:hAnsiTheme="minorHAnsi"/>
          <w:szCs w:val="18"/>
        </w:rPr>
        <w:t xml:space="preserve"> conform bouwplanning met daarbij de nodige flexibiliteit aan de zijde van de opdrachtnemer is hier </w:t>
      </w:r>
      <w:r w:rsidR="00D62D00">
        <w:rPr>
          <w:rFonts w:asciiTheme="minorHAnsi" w:hAnsiTheme="minorHAnsi"/>
          <w:szCs w:val="18"/>
        </w:rPr>
        <w:t>van belang.</w:t>
      </w:r>
    </w:p>
    <w:p w14:paraId="6D812CF0" w14:textId="79254101" w:rsidR="004948C9" w:rsidRDefault="004948C9" w:rsidP="004D21C8">
      <w:pPr>
        <w:pStyle w:val="Heading2"/>
        <w:spacing w:line="220" w:lineRule="atLeast"/>
        <w:rPr>
          <w:rFonts w:asciiTheme="minorHAnsi" w:hAnsiTheme="minorHAnsi" w:cstheme="minorHAnsi"/>
          <w:szCs w:val="18"/>
        </w:rPr>
      </w:pPr>
      <w:bookmarkStart w:id="12" w:name="_Toc61599910"/>
      <w:bookmarkStart w:id="13" w:name="_Hlk18325665"/>
      <w:r w:rsidRPr="004D21C8">
        <w:rPr>
          <w:rFonts w:asciiTheme="minorHAnsi" w:hAnsiTheme="minorHAnsi" w:cstheme="minorHAnsi"/>
          <w:szCs w:val="18"/>
        </w:rPr>
        <w:t>Looptijd Overeenkomst</w:t>
      </w:r>
      <w:bookmarkEnd w:id="12"/>
    </w:p>
    <w:p w14:paraId="253BCEF5" w14:textId="77777777" w:rsidR="00F72520" w:rsidRPr="00F72520" w:rsidRDefault="00F72520" w:rsidP="00F72520">
      <w:pPr>
        <w:pStyle w:val="Body"/>
      </w:pPr>
    </w:p>
    <w:p w14:paraId="03DD572B" w14:textId="6C542F71" w:rsidR="004948C9" w:rsidRPr="001541CE" w:rsidRDefault="00EB6E75" w:rsidP="00F7663E">
      <w:pPr>
        <w:spacing w:line="220" w:lineRule="atLeast"/>
        <w:rPr>
          <w:rFonts w:asciiTheme="minorHAnsi" w:hAnsiTheme="minorHAnsi"/>
          <w:szCs w:val="18"/>
        </w:rPr>
      </w:pPr>
      <w:r w:rsidRPr="001541CE">
        <w:rPr>
          <w:rFonts w:asciiTheme="minorHAnsi" w:hAnsiTheme="minorHAnsi"/>
          <w:szCs w:val="18"/>
        </w:rPr>
        <w:t>De</w:t>
      </w:r>
      <w:r w:rsidR="004948C9" w:rsidRPr="001541CE">
        <w:rPr>
          <w:rFonts w:asciiTheme="minorHAnsi" w:hAnsiTheme="minorHAnsi"/>
          <w:szCs w:val="18"/>
        </w:rPr>
        <w:t xml:space="preserve"> Overeenkomst </w:t>
      </w:r>
      <w:r w:rsidR="00F72520" w:rsidRPr="001541CE">
        <w:rPr>
          <w:rFonts w:asciiTheme="minorHAnsi" w:hAnsiTheme="minorHAnsi"/>
          <w:szCs w:val="18"/>
        </w:rPr>
        <w:t xml:space="preserve">levering laboratorium </w:t>
      </w:r>
      <w:r w:rsidR="002C0E73" w:rsidRPr="001541CE">
        <w:rPr>
          <w:rFonts w:asciiTheme="minorHAnsi" w:hAnsiTheme="minorHAnsi"/>
          <w:szCs w:val="18"/>
        </w:rPr>
        <w:t>meubilair</w:t>
      </w:r>
      <w:r w:rsidR="00F72520" w:rsidRPr="001541CE">
        <w:rPr>
          <w:rFonts w:asciiTheme="minorHAnsi" w:hAnsiTheme="minorHAnsi"/>
          <w:szCs w:val="18"/>
        </w:rPr>
        <w:t xml:space="preserve"> </w:t>
      </w:r>
      <w:r w:rsidR="004948C9" w:rsidRPr="001541CE">
        <w:rPr>
          <w:rFonts w:asciiTheme="minorHAnsi" w:hAnsiTheme="minorHAnsi"/>
          <w:szCs w:val="18"/>
        </w:rPr>
        <w:t>wordt aangegaan voor</w:t>
      </w:r>
      <w:r w:rsidR="00F72520" w:rsidRPr="001541CE">
        <w:rPr>
          <w:rFonts w:asciiTheme="minorHAnsi" w:hAnsiTheme="minorHAnsi"/>
          <w:szCs w:val="18"/>
        </w:rPr>
        <w:t xml:space="preserve"> de</w:t>
      </w:r>
      <w:r w:rsidR="004948C9" w:rsidRPr="001541CE">
        <w:rPr>
          <w:rFonts w:asciiTheme="minorHAnsi" w:hAnsiTheme="minorHAnsi"/>
          <w:szCs w:val="18"/>
        </w:rPr>
        <w:t xml:space="preserve"> periode van</w:t>
      </w:r>
      <w:r w:rsidR="00F72520" w:rsidRPr="001541CE">
        <w:rPr>
          <w:rFonts w:asciiTheme="minorHAnsi" w:hAnsiTheme="minorHAnsi"/>
          <w:szCs w:val="18"/>
        </w:rPr>
        <w:t>af gunning tot de goedkeur</w:t>
      </w:r>
      <w:r w:rsidR="001541CE" w:rsidRPr="001541CE">
        <w:rPr>
          <w:rFonts w:asciiTheme="minorHAnsi" w:hAnsiTheme="minorHAnsi"/>
          <w:szCs w:val="18"/>
        </w:rPr>
        <w:t>ing</w:t>
      </w:r>
      <w:r w:rsidR="00F72520" w:rsidRPr="001541CE">
        <w:rPr>
          <w:rFonts w:asciiTheme="minorHAnsi" w:hAnsiTheme="minorHAnsi"/>
          <w:szCs w:val="18"/>
        </w:rPr>
        <w:t xml:space="preserve"> aan TNO</w:t>
      </w:r>
      <w:r w:rsidR="001541CE" w:rsidRPr="001541CE">
        <w:rPr>
          <w:rFonts w:asciiTheme="minorHAnsi" w:hAnsiTheme="minorHAnsi"/>
          <w:szCs w:val="18"/>
        </w:rPr>
        <w:t>-</w:t>
      </w:r>
      <w:r w:rsidR="00F72520" w:rsidRPr="001541CE">
        <w:rPr>
          <w:rFonts w:asciiTheme="minorHAnsi" w:hAnsiTheme="minorHAnsi"/>
          <w:szCs w:val="18"/>
        </w:rPr>
        <w:t>zijde van laatste levering en de garantieperiode</w:t>
      </w:r>
      <w:r w:rsidR="00570F88">
        <w:rPr>
          <w:rFonts w:asciiTheme="minorHAnsi" w:hAnsiTheme="minorHAnsi"/>
          <w:szCs w:val="18"/>
        </w:rPr>
        <w:t>. d</w:t>
      </w:r>
      <w:r w:rsidR="00570F88" w:rsidRPr="001541CE">
        <w:rPr>
          <w:rFonts w:asciiTheme="minorHAnsi" w:hAnsiTheme="minorHAnsi"/>
          <w:szCs w:val="18"/>
        </w:rPr>
        <w:t xml:space="preserve">aarna </w:t>
      </w:r>
      <w:r w:rsidR="004948C9" w:rsidRPr="001541CE">
        <w:rPr>
          <w:rFonts w:asciiTheme="minorHAnsi" w:hAnsiTheme="minorHAnsi"/>
          <w:szCs w:val="18"/>
        </w:rPr>
        <w:t>eindigt</w:t>
      </w:r>
      <w:r w:rsidR="00570F88">
        <w:rPr>
          <w:rFonts w:asciiTheme="minorHAnsi" w:hAnsiTheme="minorHAnsi"/>
          <w:szCs w:val="18"/>
        </w:rPr>
        <w:t xml:space="preserve"> de overeenkomst</w:t>
      </w:r>
      <w:r w:rsidR="004948C9" w:rsidRPr="001541CE">
        <w:rPr>
          <w:rFonts w:asciiTheme="minorHAnsi" w:hAnsiTheme="minorHAnsi"/>
          <w:szCs w:val="18"/>
        </w:rPr>
        <w:t xml:space="preserve"> zonder dat opzegging vereist is</w:t>
      </w:r>
      <w:r w:rsidR="00F72520" w:rsidRPr="001541CE">
        <w:rPr>
          <w:rFonts w:asciiTheme="minorHAnsi" w:hAnsiTheme="minorHAnsi"/>
          <w:szCs w:val="18"/>
        </w:rPr>
        <w:t>.</w:t>
      </w:r>
    </w:p>
    <w:p w14:paraId="5C2288DA" w14:textId="13F407BE" w:rsidR="004948C9" w:rsidRDefault="004948C9" w:rsidP="00F7663E">
      <w:pPr>
        <w:spacing w:line="220" w:lineRule="atLeast"/>
        <w:rPr>
          <w:rFonts w:asciiTheme="minorHAnsi" w:hAnsiTheme="minorHAnsi"/>
          <w:szCs w:val="18"/>
        </w:rPr>
      </w:pPr>
    </w:p>
    <w:p w14:paraId="13D9AD9D" w14:textId="08E71ADA" w:rsidR="00241254" w:rsidRDefault="00241254" w:rsidP="00F7663E">
      <w:pPr>
        <w:spacing w:line="220" w:lineRule="atLeast"/>
        <w:rPr>
          <w:rFonts w:asciiTheme="minorHAnsi" w:hAnsiTheme="minorHAnsi"/>
          <w:szCs w:val="18"/>
        </w:rPr>
      </w:pPr>
      <w:r>
        <w:rPr>
          <w:rFonts w:asciiTheme="minorHAnsi" w:hAnsiTheme="minorHAnsi"/>
          <w:szCs w:val="18"/>
        </w:rPr>
        <w:t xml:space="preserve">Het gaat om een </w:t>
      </w:r>
      <w:r w:rsidRPr="00570F88">
        <w:rPr>
          <w:rFonts w:asciiTheme="minorHAnsi" w:hAnsiTheme="minorHAnsi"/>
          <w:szCs w:val="18"/>
          <w:u w:val="single"/>
        </w:rPr>
        <w:t>vastgestelde levering</w:t>
      </w:r>
      <w:r>
        <w:rPr>
          <w:rFonts w:asciiTheme="minorHAnsi" w:hAnsiTheme="minorHAnsi"/>
          <w:szCs w:val="18"/>
        </w:rPr>
        <w:t xml:space="preserve">; </w:t>
      </w:r>
      <w:r w:rsidR="00795EF3">
        <w:rPr>
          <w:rFonts w:asciiTheme="minorHAnsi" w:hAnsiTheme="minorHAnsi"/>
          <w:szCs w:val="18"/>
        </w:rPr>
        <w:t>bouwplanning geeft inzicht in moment van levering (sept-november 2021)</w:t>
      </w:r>
    </w:p>
    <w:p w14:paraId="244DD133" w14:textId="585F48C0" w:rsidR="00AE24B8" w:rsidRDefault="00AE24B8" w:rsidP="00F7663E">
      <w:pPr>
        <w:tabs>
          <w:tab w:val="left" w:pos="851"/>
        </w:tabs>
        <w:spacing w:line="220" w:lineRule="atLeast"/>
        <w:rPr>
          <w:rFonts w:asciiTheme="minorHAnsi" w:hAnsiTheme="minorHAnsi" w:cstheme="minorHAnsi"/>
          <w:szCs w:val="18"/>
        </w:rPr>
      </w:pPr>
    </w:p>
    <w:p w14:paraId="0FF02121" w14:textId="77777777" w:rsidR="00F378B1" w:rsidRPr="004D21C8" w:rsidRDefault="00F378B1" w:rsidP="004D21C8">
      <w:pPr>
        <w:pStyle w:val="Heading2"/>
        <w:spacing w:line="220" w:lineRule="atLeast"/>
        <w:rPr>
          <w:rFonts w:asciiTheme="minorHAnsi" w:hAnsiTheme="minorHAnsi" w:cstheme="minorHAnsi"/>
          <w:szCs w:val="18"/>
        </w:rPr>
      </w:pPr>
      <w:bookmarkStart w:id="14" w:name="_Toc414956390"/>
      <w:bookmarkStart w:id="15" w:name="_Toc414956460"/>
      <w:bookmarkStart w:id="16" w:name="_Toc457917958"/>
      <w:bookmarkStart w:id="17" w:name="_Toc61599911"/>
      <w:r w:rsidRPr="004D21C8">
        <w:rPr>
          <w:rFonts w:asciiTheme="minorHAnsi" w:hAnsiTheme="minorHAnsi" w:cstheme="minorHAnsi"/>
          <w:szCs w:val="18"/>
        </w:rPr>
        <w:t>Huidige situatie</w:t>
      </w:r>
      <w:bookmarkEnd w:id="14"/>
      <w:bookmarkEnd w:id="15"/>
      <w:bookmarkEnd w:id="16"/>
      <w:r w:rsidRPr="004D21C8">
        <w:rPr>
          <w:rFonts w:asciiTheme="minorHAnsi" w:hAnsiTheme="minorHAnsi" w:cstheme="minorHAnsi"/>
          <w:szCs w:val="18"/>
        </w:rPr>
        <w:t>, visie op toekomstige situatie</w:t>
      </w:r>
      <w:bookmarkEnd w:id="17"/>
      <w:r w:rsidRPr="004D21C8">
        <w:rPr>
          <w:rFonts w:asciiTheme="minorHAnsi" w:hAnsiTheme="minorHAnsi" w:cstheme="minorHAnsi"/>
          <w:szCs w:val="18"/>
        </w:rPr>
        <w:t xml:space="preserve"> </w:t>
      </w:r>
    </w:p>
    <w:p w14:paraId="0A33B653" w14:textId="732C944F" w:rsidR="00F378B1" w:rsidRPr="00344807" w:rsidRDefault="00F378B1" w:rsidP="00F7663E">
      <w:pPr>
        <w:spacing w:line="220" w:lineRule="atLeast"/>
        <w:rPr>
          <w:rFonts w:asciiTheme="minorHAnsi" w:hAnsiTheme="minorHAnsi"/>
          <w:szCs w:val="18"/>
        </w:rPr>
      </w:pPr>
      <w:r w:rsidRPr="00344807">
        <w:rPr>
          <w:rFonts w:asciiTheme="minorHAnsi" w:hAnsiTheme="minorHAnsi"/>
          <w:szCs w:val="18"/>
        </w:rPr>
        <w:t xml:space="preserve">In de huidige situatie </w:t>
      </w:r>
      <w:r w:rsidR="00605E8E">
        <w:rPr>
          <w:rFonts w:asciiTheme="minorHAnsi" w:hAnsiTheme="minorHAnsi"/>
          <w:szCs w:val="18"/>
        </w:rPr>
        <w:t>zijn de groepen, die in de nieuwbouw in Leiden komen te werken grotendeels in Zeist gevestigd.</w:t>
      </w:r>
    </w:p>
    <w:p w14:paraId="49BE8360" w14:textId="74ACF690" w:rsidR="00F378B1" w:rsidRDefault="003019A3" w:rsidP="00F7663E">
      <w:pPr>
        <w:spacing w:after="120" w:line="220" w:lineRule="atLeast"/>
        <w:rPr>
          <w:rFonts w:asciiTheme="minorHAnsi" w:hAnsiTheme="minorHAnsi"/>
          <w:szCs w:val="18"/>
        </w:rPr>
      </w:pPr>
      <w:r>
        <w:rPr>
          <w:rFonts w:asciiTheme="minorHAnsi" w:hAnsiTheme="minorHAnsi"/>
          <w:szCs w:val="18"/>
        </w:rPr>
        <w:t>In Leiden zullen de werkzaamheden van Gezond Leven gecentraliseerd worden.</w:t>
      </w:r>
    </w:p>
    <w:p w14:paraId="2CC2D72A" w14:textId="77777777" w:rsidR="00F378B1" w:rsidRPr="005E5D47" w:rsidRDefault="00F378B1" w:rsidP="004D21C8">
      <w:pPr>
        <w:pStyle w:val="Heading2"/>
        <w:spacing w:line="220" w:lineRule="atLeast"/>
      </w:pPr>
      <w:bookmarkStart w:id="18" w:name="_Toc414956391"/>
      <w:bookmarkStart w:id="19" w:name="_Toc414956461"/>
      <w:bookmarkStart w:id="20" w:name="_Toc457917959"/>
      <w:bookmarkStart w:id="21" w:name="_Toc61599912"/>
      <w:r w:rsidRPr="004D21C8">
        <w:rPr>
          <w:rFonts w:asciiTheme="minorHAnsi" w:hAnsiTheme="minorHAnsi" w:cstheme="minorHAnsi"/>
          <w:szCs w:val="18"/>
        </w:rPr>
        <w:t>Omvang en inhoud van de beoogde opdracht</w:t>
      </w:r>
      <w:bookmarkEnd w:id="18"/>
      <w:bookmarkEnd w:id="19"/>
      <w:bookmarkEnd w:id="20"/>
      <w:bookmarkEnd w:id="21"/>
      <w:r w:rsidRPr="004D21C8">
        <w:rPr>
          <w:rFonts w:asciiTheme="minorHAnsi" w:hAnsiTheme="minorHAnsi" w:cstheme="minorHAnsi"/>
          <w:szCs w:val="18"/>
        </w:rPr>
        <w:t xml:space="preserve"> </w:t>
      </w:r>
    </w:p>
    <w:p w14:paraId="49C51F34" w14:textId="7FA74397" w:rsidR="00F378B1" w:rsidRPr="00684228" w:rsidRDefault="00F378B1" w:rsidP="00F7663E">
      <w:pPr>
        <w:spacing w:line="220" w:lineRule="atLeast"/>
        <w:rPr>
          <w:rFonts w:asciiTheme="minorHAnsi" w:hAnsiTheme="minorHAnsi"/>
          <w:szCs w:val="18"/>
        </w:rPr>
      </w:pPr>
      <w:r w:rsidRPr="00684228">
        <w:rPr>
          <w:rFonts w:asciiTheme="minorHAnsi" w:hAnsiTheme="minorHAnsi"/>
          <w:szCs w:val="18"/>
        </w:rPr>
        <w:t xml:space="preserve">De te sluiten </w:t>
      </w:r>
      <w:r w:rsidR="002C0E73" w:rsidRPr="00684228">
        <w:rPr>
          <w:rFonts w:asciiTheme="minorHAnsi" w:hAnsiTheme="minorHAnsi"/>
          <w:szCs w:val="18"/>
        </w:rPr>
        <w:t>leverings</w:t>
      </w:r>
      <w:r w:rsidR="00684228" w:rsidRPr="00684228">
        <w:rPr>
          <w:rFonts w:asciiTheme="minorHAnsi" w:hAnsiTheme="minorHAnsi"/>
          <w:szCs w:val="18"/>
        </w:rPr>
        <w:t>o</w:t>
      </w:r>
      <w:r w:rsidRPr="00684228">
        <w:rPr>
          <w:rFonts w:asciiTheme="minorHAnsi" w:hAnsiTheme="minorHAnsi"/>
          <w:szCs w:val="18"/>
        </w:rPr>
        <w:t xml:space="preserve">vereenkomst </w:t>
      </w:r>
      <w:r w:rsidR="002C0E73" w:rsidRPr="00684228">
        <w:rPr>
          <w:rFonts w:asciiTheme="minorHAnsi" w:hAnsiTheme="minorHAnsi"/>
          <w:szCs w:val="18"/>
        </w:rPr>
        <w:t>met betrekking tot laboratoriummeubilair</w:t>
      </w:r>
      <w:r w:rsidRPr="00684228">
        <w:rPr>
          <w:rFonts w:asciiTheme="minorHAnsi" w:hAnsiTheme="minorHAnsi"/>
          <w:szCs w:val="18"/>
        </w:rPr>
        <w:t xml:space="preserve"> voorziet in de levering</w:t>
      </w:r>
      <w:r w:rsidR="00C602A0" w:rsidRPr="00684228">
        <w:rPr>
          <w:rFonts w:asciiTheme="minorHAnsi" w:hAnsiTheme="minorHAnsi"/>
          <w:szCs w:val="18"/>
        </w:rPr>
        <w:t xml:space="preserve"> en montage</w:t>
      </w:r>
      <w:r w:rsidRPr="00684228">
        <w:rPr>
          <w:rFonts w:asciiTheme="minorHAnsi" w:hAnsiTheme="minorHAnsi"/>
          <w:szCs w:val="18"/>
        </w:rPr>
        <w:t xml:space="preserve"> van producten, als zodanig nader gespecificeerd in </w:t>
      </w:r>
      <w:r w:rsidR="00795EF3" w:rsidRPr="00684228">
        <w:rPr>
          <w:rFonts w:asciiTheme="minorHAnsi" w:hAnsiTheme="minorHAnsi"/>
          <w:szCs w:val="18"/>
        </w:rPr>
        <w:t>de bijgevoegde werkomschrijving</w:t>
      </w:r>
      <w:r w:rsidR="003019A3" w:rsidRPr="00684228">
        <w:rPr>
          <w:rFonts w:asciiTheme="minorHAnsi" w:hAnsiTheme="minorHAnsi"/>
          <w:szCs w:val="18"/>
        </w:rPr>
        <w:t xml:space="preserve"> (bijlage D01 – D03)</w:t>
      </w:r>
    </w:p>
    <w:p w14:paraId="16EDBF81" w14:textId="6330BA2C" w:rsidR="00F378B1" w:rsidRPr="00684228" w:rsidRDefault="00F378B1" w:rsidP="00F7663E">
      <w:pPr>
        <w:spacing w:after="120" w:line="220" w:lineRule="atLeast"/>
        <w:rPr>
          <w:rFonts w:asciiTheme="minorHAnsi" w:hAnsiTheme="minorHAnsi"/>
          <w:szCs w:val="18"/>
        </w:rPr>
      </w:pPr>
      <w:r w:rsidRPr="00684228">
        <w:rPr>
          <w:rFonts w:asciiTheme="minorHAnsi" w:hAnsiTheme="minorHAnsi"/>
          <w:szCs w:val="18"/>
        </w:rPr>
        <w:t xml:space="preserve">Door middel van de onderhavige Aanbestedingsprocedure is TNO voornemens om op basis van de Aanbestedingsleidraad een opdracht te verstrekken voor </w:t>
      </w:r>
      <w:r w:rsidR="00795EF3" w:rsidRPr="00684228">
        <w:rPr>
          <w:rFonts w:asciiTheme="minorHAnsi" w:hAnsiTheme="minorHAnsi"/>
          <w:szCs w:val="18"/>
        </w:rPr>
        <w:t>het leveren en mon</w:t>
      </w:r>
      <w:r w:rsidR="003019A3" w:rsidRPr="00684228">
        <w:rPr>
          <w:rFonts w:asciiTheme="minorHAnsi" w:hAnsiTheme="minorHAnsi"/>
          <w:szCs w:val="18"/>
        </w:rPr>
        <w:t>t</w:t>
      </w:r>
      <w:r w:rsidR="00795EF3" w:rsidRPr="00684228">
        <w:rPr>
          <w:rFonts w:asciiTheme="minorHAnsi" w:hAnsiTheme="minorHAnsi"/>
          <w:szCs w:val="18"/>
        </w:rPr>
        <w:t xml:space="preserve">eren van  laboratoriummeubilair. </w:t>
      </w:r>
    </w:p>
    <w:p w14:paraId="39D87B13" w14:textId="77777777" w:rsidR="00F378B1" w:rsidRPr="00684228" w:rsidRDefault="00F378B1" w:rsidP="00F7663E">
      <w:pPr>
        <w:spacing w:line="220" w:lineRule="atLeast"/>
        <w:rPr>
          <w:rFonts w:asciiTheme="minorHAnsi" w:hAnsiTheme="minorHAnsi"/>
          <w:szCs w:val="18"/>
        </w:rPr>
      </w:pPr>
      <w:r w:rsidRPr="00684228">
        <w:rPr>
          <w:rFonts w:asciiTheme="minorHAnsi" w:hAnsiTheme="minorHAnsi"/>
          <w:szCs w:val="18"/>
        </w:rPr>
        <w:t>De opdracht omvat op hoofdlijnen:</w:t>
      </w:r>
    </w:p>
    <w:p w14:paraId="40F65F1F" w14:textId="5F630C10" w:rsidR="00F378B1" w:rsidRPr="00684228" w:rsidRDefault="003019A3" w:rsidP="00F7663E">
      <w:pPr>
        <w:widowControl w:val="0"/>
        <w:numPr>
          <w:ilvl w:val="0"/>
          <w:numId w:val="27"/>
        </w:numPr>
        <w:spacing w:line="220" w:lineRule="atLeast"/>
        <w:ind w:left="0" w:firstLine="0"/>
        <w:rPr>
          <w:rFonts w:asciiTheme="minorHAnsi" w:hAnsiTheme="minorHAnsi"/>
          <w:szCs w:val="18"/>
        </w:rPr>
      </w:pPr>
      <w:r w:rsidRPr="00684228">
        <w:rPr>
          <w:rFonts w:asciiTheme="minorHAnsi" w:hAnsiTheme="minorHAnsi"/>
          <w:szCs w:val="18"/>
        </w:rPr>
        <w:t>laboratorium</w:t>
      </w:r>
      <w:r w:rsidR="00795EF3" w:rsidRPr="00684228">
        <w:rPr>
          <w:rFonts w:asciiTheme="minorHAnsi" w:hAnsiTheme="minorHAnsi"/>
          <w:szCs w:val="18"/>
        </w:rPr>
        <w:t>tafels, incl. onderkasten</w:t>
      </w:r>
    </w:p>
    <w:p w14:paraId="46ABEC39" w14:textId="75D2B918" w:rsidR="00F378B1" w:rsidRPr="00684228" w:rsidRDefault="00795EF3" w:rsidP="00F7663E">
      <w:pPr>
        <w:widowControl w:val="0"/>
        <w:numPr>
          <w:ilvl w:val="0"/>
          <w:numId w:val="27"/>
        </w:numPr>
        <w:spacing w:line="220" w:lineRule="atLeast"/>
        <w:ind w:left="0" w:firstLine="0"/>
        <w:rPr>
          <w:rFonts w:asciiTheme="minorHAnsi" w:hAnsiTheme="minorHAnsi"/>
          <w:szCs w:val="18"/>
        </w:rPr>
      </w:pPr>
      <w:r w:rsidRPr="00684228">
        <w:rPr>
          <w:rFonts w:asciiTheme="minorHAnsi" w:hAnsiTheme="minorHAnsi"/>
          <w:szCs w:val="18"/>
        </w:rPr>
        <w:t>montage van elektrische, water- en gasleidingen en afnamepunten</w:t>
      </w:r>
    </w:p>
    <w:p w14:paraId="4C9216E1" w14:textId="3013D484" w:rsidR="00F378B1" w:rsidRPr="00684228" w:rsidRDefault="00795EF3" w:rsidP="00F7663E">
      <w:pPr>
        <w:widowControl w:val="0"/>
        <w:numPr>
          <w:ilvl w:val="0"/>
          <w:numId w:val="27"/>
        </w:numPr>
        <w:spacing w:line="220" w:lineRule="atLeast"/>
        <w:ind w:left="0" w:firstLine="0"/>
        <w:rPr>
          <w:rFonts w:asciiTheme="minorHAnsi" w:hAnsiTheme="minorHAnsi"/>
          <w:szCs w:val="18"/>
        </w:rPr>
      </w:pPr>
      <w:r w:rsidRPr="00684228">
        <w:rPr>
          <w:rFonts w:asciiTheme="minorHAnsi" w:hAnsiTheme="minorHAnsi"/>
          <w:szCs w:val="18"/>
        </w:rPr>
        <w:t>kasten, afzuigpunten e.d.</w:t>
      </w:r>
    </w:p>
    <w:p w14:paraId="1B849D38" w14:textId="77777777" w:rsidR="00F378B1" w:rsidRPr="005218E9" w:rsidRDefault="00F378B1" w:rsidP="00F7663E">
      <w:pPr>
        <w:spacing w:line="220" w:lineRule="atLeast"/>
        <w:rPr>
          <w:rFonts w:asciiTheme="minorHAnsi" w:hAnsiTheme="minorHAnsi"/>
          <w:szCs w:val="18"/>
          <w:highlight w:val="green"/>
        </w:rPr>
      </w:pPr>
    </w:p>
    <w:p w14:paraId="1672E663" w14:textId="067340B2" w:rsidR="00F378B1" w:rsidRPr="000544D7" w:rsidRDefault="00E5586C" w:rsidP="00F7663E">
      <w:pPr>
        <w:pStyle w:val="Heading3"/>
        <w:widowControl w:val="0"/>
        <w:tabs>
          <w:tab w:val="clear" w:pos="0"/>
          <w:tab w:val="clear" w:pos="862"/>
          <w:tab w:val="num" w:pos="822"/>
          <w:tab w:val="left" w:pos="851"/>
        </w:tabs>
        <w:suppressAutoHyphens w:val="0"/>
        <w:spacing w:line="220" w:lineRule="atLeast"/>
        <w:ind w:left="822" w:hanging="822"/>
      </w:pPr>
      <w:bookmarkStart w:id="22" w:name="_Toc453171148"/>
      <w:bookmarkStart w:id="23" w:name="_Toc59701818"/>
      <w:r>
        <w:t>Aanvullende d</w:t>
      </w:r>
      <w:r w:rsidR="00F378B1" w:rsidRPr="000544D7">
        <w:t xml:space="preserve">oelstelling van de </w:t>
      </w:r>
      <w:bookmarkEnd w:id="22"/>
      <w:r w:rsidR="000544D7" w:rsidRPr="00C05BAF">
        <w:t>leveringen</w:t>
      </w:r>
      <w:bookmarkEnd w:id="23"/>
    </w:p>
    <w:p w14:paraId="78A89F89" w14:textId="62E60BED" w:rsidR="00F378B1" w:rsidRPr="00BC0331" w:rsidRDefault="00F378B1" w:rsidP="00F7663E">
      <w:pPr>
        <w:spacing w:line="220" w:lineRule="atLeast"/>
        <w:rPr>
          <w:rFonts w:asciiTheme="minorHAnsi" w:hAnsiTheme="minorHAnsi"/>
          <w:szCs w:val="18"/>
        </w:rPr>
      </w:pPr>
    </w:p>
    <w:p w14:paraId="550A2504" w14:textId="55AF2A2F" w:rsidR="00F378B1" w:rsidRPr="00684228" w:rsidRDefault="00F378B1" w:rsidP="00F7663E">
      <w:pPr>
        <w:spacing w:line="220" w:lineRule="atLeast"/>
        <w:rPr>
          <w:rFonts w:asciiTheme="minorHAnsi" w:hAnsiTheme="minorHAnsi"/>
          <w:iCs/>
          <w:szCs w:val="18"/>
        </w:rPr>
      </w:pPr>
      <w:r w:rsidRPr="00684228">
        <w:rPr>
          <w:rFonts w:asciiTheme="minorHAnsi" w:hAnsiTheme="minorHAnsi"/>
          <w:iCs/>
          <w:szCs w:val="18"/>
        </w:rPr>
        <w:t xml:space="preserve">TNO heeft </w:t>
      </w:r>
      <w:r w:rsidR="00BC0331" w:rsidRPr="00684228">
        <w:rPr>
          <w:rFonts w:asciiTheme="minorHAnsi" w:hAnsiTheme="minorHAnsi"/>
          <w:iCs/>
          <w:szCs w:val="18"/>
        </w:rPr>
        <w:t xml:space="preserve">met betrekking tot deze levering </w:t>
      </w:r>
      <w:r w:rsidRPr="00684228">
        <w:rPr>
          <w:rFonts w:asciiTheme="minorHAnsi" w:hAnsiTheme="minorHAnsi"/>
          <w:iCs/>
          <w:szCs w:val="18"/>
        </w:rPr>
        <w:t xml:space="preserve"> </w:t>
      </w:r>
      <w:r w:rsidR="00BC0331" w:rsidRPr="00684228">
        <w:rPr>
          <w:rFonts w:asciiTheme="minorHAnsi" w:hAnsiTheme="minorHAnsi"/>
          <w:iCs/>
          <w:szCs w:val="18"/>
        </w:rPr>
        <w:t xml:space="preserve">de </w:t>
      </w:r>
      <w:r w:rsidRPr="00684228">
        <w:rPr>
          <w:rFonts w:asciiTheme="minorHAnsi" w:hAnsiTheme="minorHAnsi"/>
          <w:iCs/>
          <w:szCs w:val="18"/>
        </w:rPr>
        <w:t>volgende</w:t>
      </w:r>
      <w:r w:rsidR="00BC0331" w:rsidRPr="00684228">
        <w:rPr>
          <w:rFonts w:asciiTheme="minorHAnsi" w:hAnsiTheme="minorHAnsi"/>
          <w:iCs/>
          <w:szCs w:val="18"/>
        </w:rPr>
        <w:t xml:space="preserve"> aanvullende </w:t>
      </w:r>
      <w:r w:rsidRPr="00684228">
        <w:rPr>
          <w:rFonts w:asciiTheme="minorHAnsi" w:hAnsiTheme="minorHAnsi"/>
          <w:iCs/>
          <w:szCs w:val="18"/>
        </w:rPr>
        <w:t xml:space="preserve"> doelstellingen geformuleerd:</w:t>
      </w:r>
    </w:p>
    <w:p w14:paraId="4D548BE6" w14:textId="63944676" w:rsidR="00F378B1" w:rsidRPr="00684228" w:rsidRDefault="00F3404C" w:rsidP="00F7663E">
      <w:pPr>
        <w:widowControl w:val="0"/>
        <w:numPr>
          <w:ilvl w:val="0"/>
          <w:numId w:val="26"/>
        </w:numPr>
        <w:spacing w:line="220" w:lineRule="atLeast"/>
        <w:ind w:left="0" w:firstLine="0"/>
        <w:jc w:val="left"/>
        <w:rPr>
          <w:rFonts w:asciiTheme="minorHAnsi" w:hAnsiTheme="minorHAnsi"/>
          <w:iCs/>
          <w:szCs w:val="18"/>
        </w:rPr>
      </w:pPr>
      <w:r w:rsidRPr="00684228">
        <w:rPr>
          <w:rFonts w:asciiTheme="minorHAnsi" w:hAnsiTheme="minorHAnsi"/>
          <w:iCs/>
          <w:szCs w:val="18"/>
        </w:rPr>
        <w:t>Een tijdig levering</w:t>
      </w:r>
    </w:p>
    <w:p w14:paraId="3F87CB4D" w14:textId="5CBB0657" w:rsidR="00F378B1" w:rsidRPr="00684228" w:rsidRDefault="00F378B1" w:rsidP="00F7663E">
      <w:pPr>
        <w:widowControl w:val="0"/>
        <w:numPr>
          <w:ilvl w:val="0"/>
          <w:numId w:val="26"/>
        </w:numPr>
        <w:spacing w:line="220" w:lineRule="atLeast"/>
        <w:ind w:left="0" w:firstLine="0"/>
        <w:jc w:val="left"/>
        <w:rPr>
          <w:rFonts w:asciiTheme="minorHAnsi" w:hAnsiTheme="minorHAnsi"/>
          <w:iCs/>
          <w:szCs w:val="18"/>
        </w:rPr>
      </w:pPr>
      <w:r w:rsidRPr="00684228">
        <w:rPr>
          <w:rFonts w:asciiTheme="minorHAnsi" w:hAnsiTheme="minorHAnsi"/>
          <w:iCs/>
          <w:szCs w:val="18"/>
        </w:rPr>
        <w:t>Klanttevredenheid</w:t>
      </w:r>
      <w:r w:rsidR="00F3404C" w:rsidRPr="00684228">
        <w:rPr>
          <w:rFonts w:asciiTheme="minorHAnsi" w:hAnsiTheme="minorHAnsi"/>
          <w:iCs/>
          <w:szCs w:val="18"/>
        </w:rPr>
        <w:t xml:space="preserve"> van de gebruikers</w:t>
      </w:r>
    </w:p>
    <w:p w14:paraId="578F189F" w14:textId="317C4209" w:rsidR="00F378B1" w:rsidRPr="00684228" w:rsidRDefault="00F3404C" w:rsidP="00F7663E">
      <w:pPr>
        <w:widowControl w:val="0"/>
        <w:numPr>
          <w:ilvl w:val="0"/>
          <w:numId w:val="26"/>
        </w:numPr>
        <w:spacing w:line="220" w:lineRule="atLeast"/>
        <w:ind w:left="0" w:firstLine="0"/>
        <w:jc w:val="left"/>
        <w:rPr>
          <w:rFonts w:asciiTheme="minorHAnsi" w:hAnsiTheme="minorHAnsi"/>
          <w:iCs/>
          <w:szCs w:val="18"/>
        </w:rPr>
      </w:pPr>
      <w:r w:rsidRPr="00684228">
        <w:rPr>
          <w:rFonts w:asciiTheme="minorHAnsi" w:hAnsiTheme="minorHAnsi"/>
          <w:iCs/>
          <w:szCs w:val="18"/>
        </w:rPr>
        <w:t>Kwalitatie</w:t>
      </w:r>
      <w:r w:rsidR="00684228" w:rsidRPr="00684228">
        <w:rPr>
          <w:rFonts w:asciiTheme="minorHAnsi" w:hAnsiTheme="minorHAnsi"/>
          <w:iCs/>
          <w:szCs w:val="18"/>
        </w:rPr>
        <w:t>f hoogwaardig</w:t>
      </w:r>
      <w:r w:rsidRPr="00684228">
        <w:rPr>
          <w:rFonts w:asciiTheme="minorHAnsi" w:hAnsiTheme="minorHAnsi"/>
          <w:iCs/>
          <w:szCs w:val="18"/>
        </w:rPr>
        <w:t xml:space="preserve"> </w:t>
      </w:r>
      <w:r w:rsidR="007E3C85" w:rsidRPr="00684228">
        <w:rPr>
          <w:rFonts w:asciiTheme="minorHAnsi" w:hAnsiTheme="minorHAnsi"/>
          <w:iCs/>
          <w:szCs w:val="18"/>
        </w:rPr>
        <w:t xml:space="preserve">meubilair dat voldoende </w:t>
      </w:r>
      <w:r w:rsidR="00F3538B" w:rsidRPr="00684228">
        <w:rPr>
          <w:rFonts w:asciiTheme="minorHAnsi" w:hAnsiTheme="minorHAnsi"/>
          <w:iCs/>
          <w:szCs w:val="18"/>
        </w:rPr>
        <w:t xml:space="preserve">aansluit bij de </w:t>
      </w:r>
      <w:r w:rsidR="00684228" w:rsidRPr="00684228">
        <w:rPr>
          <w:rFonts w:asciiTheme="minorHAnsi" w:hAnsiTheme="minorHAnsi"/>
          <w:iCs/>
          <w:szCs w:val="18"/>
        </w:rPr>
        <w:t>kwaliteit</w:t>
      </w:r>
      <w:r w:rsidR="00FF4A8E" w:rsidRPr="00684228">
        <w:rPr>
          <w:rFonts w:asciiTheme="minorHAnsi" w:hAnsiTheme="minorHAnsi"/>
          <w:iCs/>
          <w:szCs w:val="18"/>
        </w:rPr>
        <w:t xml:space="preserve"> </w:t>
      </w:r>
      <w:r w:rsidR="003415DB" w:rsidRPr="00684228">
        <w:rPr>
          <w:rFonts w:asciiTheme="minorHAnsi" w:hAnsiTheme="minorHAnsi"/>
          <w:iCs/>
          <w:szCs w:val="18"/>
        </w:rPr>
        <w:t xml:space="preserve">die de </w:t>
      </w:r>
      <w:r w:rsidR="00FF4A8E" w:rsidRPr="00684228">
        <w:rPr>
          <w:rFonts w:asciiTheme="minorHAnsi" w:hAnsiTheme="minorHAnsi"/>
          <w:iCs/>
          <w:szCs w:val="18"/>
        </w:rPr>
        <w:t>onderzoek</w:t>
      </w:r>
      <w:r w:rsidR="003415DB" w:rsidRPr="00684228">
        <w:rPr>
          <w:rFonts w:asciiTheme="minorHAnsi" w:hAnsiTheme="minorHAnsi"/>
          <w:iCs/>
          <w:szCs w:val="18"/>
        </w:rPr>
        <w:t>en</w:t>
      </w:r>
      <w:r w:rsidR="00FF4A8E" w:rsidRPr="00684228">
        <w:rPr>
          <w:rFonts w:asciiTheme="minorHAnsi" w:hAnsiTheme="minorHAnsi"/>
          <w:iCs/>
          <w:szCs w:val="18"/>
        </w:rPr>
        <w:t xml:space="preserve"> van TNO</w:t>
      </w:r>
      <w:r w:rsidR="003415DB" w:rsidRPr="00684228">
        <w:rPr>
          <w:rFonts w:asciiTheme="minorHAnsi" w:hAnsiTheme="minorHAnsi"/>
          <w:iCs/>
          <w:szCs w:val="18"/>
        </w:rPr>
        <w:t xml:space="preserve"> vra</w:t>
      </w:r>
      <w:r w:rsidR="00C05BAF" w:rsidRPr="00684228">
        <w:rPr>
          <w:rFonts w:asciiTheme="minorHAnsi" w:hAnsiTheme="minorHAnsi"/>
          <w:iCs/>
          <w:szCs w:val="18"/>
        </w:rPr>
        <w:t>gen.</w:t>
      </w:r>
    </w:p>
    <w:p w14:paraId="06FE1B34" w14:textId="3BAD6F03" w:rsidR="00684228" w:rsidRPr="00684228" w:rsidRDefault="00684228" w:rsidP="00F7663E">
      <w:pPr>
        <w:widowControl w:val="0"/>
        <w:numPr>
          <w:ilvl w:val="0"/>
          <w:numId w:val="26"/>
        </w:numPr>
        <w:spacing w:line="220" w:lineRule="atLeast"/>
        <w:ind w:left="0" w:firstLine="0"/>
        <w:jc w:val="left"/>
        <w:rPr>
          <w:rFonts w:asciiTheme="minorHAnsi" w:hAnsiTheme="minorHAnsi"/>
          <w:iCs/>
          <w:szCs w:val="18"/>
        </w:rPr>
      </w:pPr>
      <w:r w:rsidRPr="00684228">
        <w:rPr>
          <w:rFonts w:asciiTheme="minorHAnsi" w:hAnsiTheme="minorHAnsi"/>
          <w:iCs/>
          <w:szCs w:val="18"/>
        </w:rPr>
        <w:t>Aansluit</w:t>
      </w:r>
      <w:r w:rsidR="002853DD">
        <w:rPr>
          <w:rFonts w:asciiTheme="minorHAnsi" w:hAnsiTheme="minorHAnsi"/>
          <w:iCs/>
          <w:szCs w:val="18"/>
        </w:rPr>
        <w:t>en</w:t>
      </w:r>
      <w:r w:rsidRPr="00684228">
        <w:rPr>
          <w:rFonts w:asciiTheme="minorHAnsi" w:hAnsiTheme="minorHAnsi"/>
          <w:iCs/>
          <w:szCs w:val="18"/>
        </w:rPr>
        <w:t xml:space="preserve"> bij de uitstraling van het gebouw</w:t>
      </w:r>
    </w:p>
    <w:p w14:paraId="35B2310F" w14:textId="603CD94D" w:rsidR="00F378B1" w:rsidRPr="00684228" w:rsidRDefault="00FF4A8E" w:rsidP="00F7663E">
      <w:pPr>
        <w:widowControl w:val="0"/>
        <w:numPr>
          <w:ilvl w:val="0"/>
          <w:numId w:val="26"/>
        </w:numPr>
        <w:spacing w:line="220" w:lineRule="atLeast"/>
        <w:ind w:left="0" w:firstLine="0"/>
        <w:jc w:val="left"/>
        <w:rPr>
          <w:rFonts w:asciiTheme="minorHAnsi" w:hAnsiTheme="minorHAnsi"/>
          <w:iCs/>
          <w:szCs w:val="18"/>
        </w:rPr>
      </w:pPr>
      <w:r w:rsidRPr="00684228">
        <w:rPr>
          <w:rFonts w:asciiTheme="minorHAnsi" w:hAnsiTheme="minorHAnsi"/>
          <w:iCs/>
          <w:szCs w:val="18"/>
        </w:rPr>
        <w:t xml:space="preserve">Voldoen aan </w:t>
      </w:r>
      <w:r w:rsidR="00F378B1" w:rsidRPr="00684228">
        <w:rPr>
          <w:rFonts w:asciiTheme="minorHAnsi" w:hAnsiTheme="minorHAnsi"/>
          <w:iCs/>
          <w:szCs w:val="18"/>
        </w:rPr>
        <w:t>MVO</w:t>
      </w:r>
      <w:r w:rsidR="00684228" w:rsidRPr="00684228">
        <w:rPr>
          <w:rFonts w:asciiTheme="minorHAnsi" w:hAnsiTheme="minorHAnsi"/>
          <w:iCs/>
          <w:szCs w:val="18"/>
        </w:rPr>
        <w:t>-</w:t>
      </w:r>
      <w:r w:rsidRPr="00684228">
        <w:rPr>
          <w:rFonts w:asciiTheme="minorHAnsi" w:hAnsiTheme="minorHAnsi"/>
          <w:iCs/>
          <w:szCs w:val="18"/>
        </w:rPr>
        <w:t xml:space="preserve">eisen die van toepassing zijn </w:t>
      </w:r>
      <w:r w:rsidR="00C05BAF" w:rsidRPr="00684228">
        <w:rPr>
          <w:rFonts w:asciiTheme="minorHAnsi" w:hAnsiTheme="minorHAnsi"/>
          <w:iCs/>
          <w:szCs w:val="18"/>
        </w:rPr>
        <w:t>op laboratorium</w:t>
      </w:r>
      <w:r w:rsidR="00684228" w:rsidRPr="00684228">
        <w:rPr>
          <w:rFonts w:asciiTheme="minorHAnsi" w:hAnsiTheme="minorHAnsi"/>
          <w:iCs/>
          <w:szCs w:val="18"/>
        </w:rPr>
        <w:t>-</w:t>
      </w:r>
      <w:r w:rsidR="00C05BAF" w:rsidRPr="00684228">
        <w:rPr>
          <w:rFonts w:asciiTheme="minorHAnsi" w:hAnsiTheme="minorHAnsi"/>
          <w:iCs/>
          <w:szCs w:val="18"/>
        </w:rPr>
        <w:t xml:space="preserve"> en kantoormeubilair</w:t>
      </w:r>
    </w:p>
    <w:p w14:paraId="6FBF0053" w14:textId="77777777" w:rsidR="00F378B1" w:rsidRPr="00356202" w:rsidRDefault="00F378B1" w:rsidP="00F7663E">
      <w:pPr>
        <w:spacing w:line="220" w:lineRule="atLeast"/>
        <w:rPr>
          <w:rFonts w:asciiTheme="minorHAnsi" w:hAnsiTheme="minorHAnsi"/>
          <w:b/>
          <w:color w:val="FF0000"/>
          <w:szCs w:val="18"/>
        </w:rPr>
      </w:pPr>
    </w:p>
    <w:p w14:paraId="50BB44E1" w14:textId="77777777" w:rsidR="000044BC" w:rsidRPr="008608A9" w:rsidRDefault="000044BC" w:rsidP="00F7663E">
      <w:pPr>
        <w:spacing w:line="220" w:lineRule="atLeast"/>
        <w:rPr>
          <w:rFonts w:asciiTheme="minorHAnsi" w:hAnsiTheme="minorHAnsi" w:cstheme="minorHAnsi"/>
          <w:szCs w:val="18"/>
        </w:rPr>
      </w:pPr>
      <w:bookmarkStart w:id="24" w:name="_Hlk11761711"/>
      <w:bookmarkEnd w:id="13"/>
    </w:p>
    <w:p w14:paraId="7446FB4E" w14:textId="77777777" w:rsidR="003967D5" w:rsidRPr="003967D5" w:rsidRDefault="003967D5" w:rsidP="00F7663E">
      <w:pPr>
        <w:pStyle w:val="Heading2"/>
        <w:spacing w:line="220" w:lineRule="atLeast"/>
        <w:jc w:val="both"/>
        <w:rPr>
          <w:rFonts w:asciiTheme="minorHAnsi" w:hAnsiTheme="minorHAnsi" w:cstheme="minorHAnsi"/>
          <w:szCs w:val="18"/>
        </w:rPr>
      </w:pPr>
      <w:bookmarkStart w:id="25" w:name="_Toc414615133"/>
      <w:bookmarkStart w:id="26" w:name="_Toc414956386"/>
      <w:bookmarkStart w:id="27" w:name="_Toc414956456"/>
      <w:bookmarkStart w:id="28" w:name="_Toc457917954"/>
      <w:bookmarkStart w:id="29" w:name="_Toc61599913"/>
      <w:r w:rsidRPr="003967D5">
        <w:rPr>
          <w:rFonts w:asciiTheme="minorHAnsi" w:hAnsiTheme="minorHAnsi" w:cstheme="minorHAnsi"/>
          <w:szCs w:val="18"/>
        </w:rPr>
        <w:t>Maatschappelijk verantwoord inkopen</w:t>
      </w:r>
      <w:bookmarkEnd w:id="25"/>
      <w:bookmarkEnd w:id="26"/>
      <w:bookmarkEnd w:id="27"/>
      <w:bookmarkEnd w:id="28"/>
      <w:bookmarkEnd w:id="29"/>
    </w:p>
    <w:bookmarkEnd w:id="24"/>
    <w:p w14:paraId="09ADA719" w14:textId="77777777" w:rsidR="00B03F4D" w:rsidRPr="00B03F4D" w:rsidRDefault="00B03F4D" w:rsidP="00F7663E">
      <w:pPr>
        <w:spacing w:line="220" w:lineRule="atLeast"/>
        <w:rPr>
          <w:rFonts w:asciiTheme="minorHAnsi" w:hAnsiTheme="minorHAnsi" w:cstheme="minorHAnsi"/>
          <w:szCs w:val="18"/>
        </w:rPr>
      </w:pPr>
      <w:r w:rsidRPr="00B03F4D">
        <w:rPr>
          <w:rFonts w:asciiTheme="minorHAnsi" w:hAnsiTheme="minorHAnsi" w:cstheme="minorHAnsi"/>
          <w:szCs w:val="18"/>
        </w:rPr>
        <w:t>Maatschappelijk verantwoord inkopen (duurzaam inkopen) is een onderdeel van de inkoopagenda en vormt een krachtig instrument om duurzaamheiddoelstellingen te bereiken.</w:t>
      </w:r>
    </w:p>
    <w:p w14:paraId="65F00E45" w14:textId="77777777" w:rsidR="00B03F4D" w:rsidRPr="00B03F4D" w:rsidRDefault="00B03F4D" w:rsidP="00F7663E">
      <w:pPr>
        <w:spacing w:line="220" w:lineRule="atLeast"/>
        <w:rPr>
          <w:rFonts w:asciiTheme="minorHAnsi" w:hAnsiTheme="minorHAnsi" w:cstheme="minorHAnsi"/>
          <w:szCs w:val="18"/>
        </w:rPr>
      </w:pPr>
      <w:r w:rsidRPr="00B03F4D">
        <w:rPr>
          <w:rFonts w:asciiTheme="minorHAnsi" w:hAnsiTheme="minorHAnsi" w:cstheme="minorHAnsi"/>
          <w:szCs w:val="18"/>
        </w:rPr>
        <w:t>MVI betekent dat bij de inkoop van producten, diensten en werken in alle fasen van het inkoopproces rekening wordt gehouden met milieu-, maatschappelijke- en economische nadelige effecten die mogelijk zijn gedurende de volledige levenscyclus ervan. Inkopen aldus rekening houden met effecten aangaande ‘</w:t>
      </w:r>
      <w:proofErr w:type="spellStart"/>
      <w:r w:rsidRPr="00B03F4D">
        <w:rPr>
          <w:rFonts w:asciiTheme="minorHAnsi" w:hAnsiTheme="minorHAnsi" w:cstheme="minorHAnsi"/>
          <w:szCs w:val="18"/>
        </w:rPr>
        <w:t>people</w:t>
      </w:r>
      <w:proofErr w:type="spellEnd"/>
      <w:r w:rsidRPr="00B03F4D">
        <w:rPr>
          <w:rFonts w:asciiTheme="minorHAnsi" w:hAnsiTheme="minorHAnsi" w:cstheme="minorHAnsi"/>
          <w:szCs w:val="18"/>
        </w:rPr>
        <w:t>’, ‘</w:t>
      </w:r>
      <w:proofErr w:type="spellStart"/>
      <w:r w:rsidRPr="00B03F4D">
        <w:rPr>
          <w:rFonts w:asciiTheme="minorHAnsi" w:hAnsiTheme="minorHAnsi" w:cstheme="minorHAnsi"/>
          <w:szCs w:val="18"/>
        </w:rPr>
        <w:t>planet</w:t>
      </w:r>
      <w:proofErr w:type="spellEnd"/>
      <w:r w:rsidRPr="00B03F4D">
        <w:rPr>
          <w:rFonts w:asciiTheme="minorHAnsi" w:hAnsiTheme="minorHAnsi" w:cstheme="minorHAnsi"/>
          <w:szCs w:val="18"/>
        </w:rPr>
        <w:t>’ en ‘</w:t>
      </w:r>
      <w:proofErr w:type="spellStart"/>
      <w:r w:rsidRPr="00B03F4D">
        <w:rPr>
          <w:rFonts w:asciiTheme="minorHAnsi" w:hAnsiTheme="minorHAnsi" w:cstheme="minorHAnsi"/>
          <w:szCs w:val="18"/>
        </w:rPr>
        <w:t>profit</w:t>
      </w:r>
      <w:proofErr w:type="spellEnd"/>
      <w:r w:rsidRPr="00B03F4D">
        <w:rPr>
          <w:rFonts w:asciiTheme="minorHAnsi" w:hAnsiTheme="minorHAnsi" w:cstheme="minorHAnsi"/>
          <w:szCs w:val="18"/>
        </w:rPr>
        <w:t>’.</w:t>
      </w:r>
    </w:p>
    <w:p w14:paraId="45606301" w14:textId="77777777" w:rsidR="00B03F4D" w:rsidRPr="00B63010" w:rsidRDefault="00B03F4D" w:rsidP="00F7663E">
      <w:pPr>
        <w:spacing w:line="220" w:lineRule="atLeast"/>
        <w:rPr>
          <w:rFonts w:asciiTheme="minorHAnsi" w:hAnsiTheme="minorHAnsi" w:cstheme="minorHAnsi"/>
          <w:szCs w:val="18"/>
        </w:rPr>
      </w:pPr>
      <w:r w:rsidRPr="00B03F4D">
        <w:rPr>
          <w:rFonts w:asciiTheme="minorHAnsi" w:hAnsiTheme="minorHAnsi" w:cstheme="minorHAnsi"/>
          <w:szCs w:val="18"/>
        </w:rPr>
        <w:t>Bij het nemen van inkoopbeslissingen zal in samenwerking met de TNO-budgethouders bewust en gericht worden nagedacht over duurzaamheidsaspecten.</w:t>
      </w:r>
    </w:p>
    <w:p w14:paraId="788791A1" w14:textId="6334A9DA" w:rsidR="00C51409" w:rsidRPr="00B63010" w:rsidRDefault="00B03F4D" w:rsidP="00F7663E">
      <w:pPr>
        <w:spacing w:line="220" w:lineRule="atLeast"/>
        <w:rPr>
          <w:rFonts w:asciiTheme="minorHAnsi" w:hAnsiTheme="minorHAnsi" w:cstheme="minorHAnsi"/>
          <w:szCs w:val="18"/>
        </w:rPr>
      </w:pPr>
      <w:r w:rsidRPr="00B63010">
        <w:rPr>
          <w:rFonts w:asciiTheme="minorHAnsi" w:hAnsiTheme="minorHAnsi" w:cstheme="minorHAnsi"/>
          <w:szCs w:val="18"/>
        </w:rPr>
        <w:t xml:space="preserve">Deze aanbesteding betreft het gericht inkopen van </w:t>
      </w:r>
      <w:r w:rsidR="00795EF3" w:rsidRPr="00B63010">
        <w:rPr>
          <w:rFonts w:asciiTheme="minorHAnsi" w:hAnsiTheme="minorHAnsi" w:cstheme="minorHAnsi"/>
          <w:szCs w:val="18"/>
        </w:rPr>
        <w:t xml:space="preserve">laboratoriummeubilair </w:t>
      </w:r>
      <w:r w:rsidRPr="00B63010">
        <w:rPr>
          <w:rFonts w:asciiTheme="minorHAnsi" w:hAnsiTheme="minorHAnsi" w:cstheme="minorHAnsi"/>
          <w:szCs w:val="18"/>
        </w:rPr>
        <w:t>wat zich vertaal</w:t>
      </w:r>
      <w:r w:rsidR="00795EF3" w:rsidRPr="00B63010">
        <w:rPr>
          <w:rFonts w:asciiTheme="minorHAnsi" w:hAnsiTheme="minorHAnsi" w:cstheme="minorHAnsi"/>
          <w:szCs w:val="18"/>
        </w:rPr>
        <w:t>t</w:t>
      </w:r>
      <w:r w:rsidRPr="00B63010">
        <w:rPr>
          <w:rFonts w:asciiTheme="minorHAnsi" w:hAnsiTheme="minorHAnsi" w:cstheme="minorHAnsi"/>
          <w:szCs w:val="18"/>
        </w:rPr>
        <w:t xml:space="preserve"> in specifieke duurzaamheidseisen en/of –wensen opgenomen in deze Aanbestedingsleidraad.</w:t>
      </w:r>
    </w:p>
    <w:p w14:paraId="5BC41B8B" w14:textId="3D23142E" w:rsidR="00500A23" w:rsidRDefault="00500A23" w:rsidP="00F7663E">
      <w:pPr>
        <w:spacing w:after="200" w:line="220" w:lineRule="atLeast"/>
        <w:rPr>
          <w:rFonts w:asciiTheme="minorHAnsi" w:hAnsiTheme="minorHAnsi" w:cstheme="minorHAnsi"/>
          <w:szCs w:val="18"/>
        </w:rPr>
      </w:pPr>
    </w:p>
    <w:p w14:paraId="05C9F6CA" w14:textId="300D6133" w:rsidR="00C05BAF" w:rsidRDefault="00C05BAF" w:rsidP="00F7663E">
      <w:pPr>
        <w:spacing w:after="200" w:line="220" w:lineRule="atLeast"/>
        <w:rPr>
          <w:rFonts w:asciiTheme="minorHAnsi" w:hAnsiTheme="minorHAnsi" w:cstheme="minorHAnsi"/>
          <w:szCs w:val="18"/>
        </w:rPr>
      </w:pPr>
    </w:p>
    <w:p w14:paraId="0C56B5C0" w14:textId="75874084" w:rsidR="00C05BAF" w:rsidRDefault="00C05BAF" w:rsidP="00F7663E">
      <w:pPr>
        <w:spacing w:after="200" w:line="220" w:lineRule="atLeast"/>
        <w:rPr>
          <w:rFonts w:asciiTheme="minorHAnsi" w:hAnsiTheme="minorHAnsi" w:cstheme="minorHAnsi"/>
          <w:szCs w:val="18"/>
        </w:rPr>
      </w:pPr>
    </w:p>
    <w:p w14:paraId="42646038" w14:textId="4FDBC629" w:rsidR="003A1970" w:rsidRPr="008608A9" w:rsidRDefault="003A1970" w:rsidP="00F7663E">
      <w:pPr>
        <w:spacing w:after="200" w:line="220" w:lineRule="atLeast"/>
        <w:rPr>
          <w:rFonts w:asciiTheme="minorHAnsi" w:hAnsiTheme="minorHAnsi" w:cstheme="minorHAnsi"/>
          <w:b/>
          <w:szCs w:val="18"/>
        </w:rPr>
      </w:pPr>
      <w:r w:rsidRPr="008608A9">
        <w:rPr>
          <w:rFonts w:asciiTheme="minorHAnsi" w:hAnsiTheme="minorHAnsi" w:cstheme="minorHAnsi"/>
          <w:szCs w:val="18"/>
        </w:rPr>
        <w:br w:type="page"/>
      </w:r>
    </w:p>
    <w:p w14:paraId="1FCC0E27" w14:textId="7F01C2A0" w:rsidR="003A1970" w:rsidRPr="008608A9" w:rsidRDefault="003A1970" w:rsidP="00F7663E">
      <w:pPr>
        <w:pStyle w:val="Heading1"/>
        <w:spacing w:line="220" w:lineRule="atLeast"/>
        <w:ind w:left="680" w:hanging="680"/>
        <w:jc w:val="both"/>
      </w:pPr>
      <w:bookmarkStart w:id="30" w:name="_Toc476730661"/>
      <w:bookmarkStart w:id="31" w:name="_Toc61599914"/>
      <w:r w:rsidRPr="008608A9">
        <w:lastRenderedPageBreak/>
        <w:t>Aanbestedingsprocedure</w:t>
      </w:r>
      <w:bookmarkEnd w:id="30"/>
      <w:bookmarkEnd w:id="31"/>
    </w:p>
    <w:p w14:paraId="72479E6B" w14:textId="77777777" w:rsidR="003A1970" w:rsidRPr="008608A9" w:rsidRDefault="003A1970" w:rsidP="00F7663E">
      <w:pPr>
        <w:spacing w:line="220" w:lineRule="atLeast"/>
        <w:rPr>
          <w:rFonts w:asciiTheme="minorHAnsi" w:hAnsiTheme="minorHAnsi" w:cstheme="minorHAnsi"/>
          <w:szCs w:val="18"/>
          <w:lang w:eastAsia="x-none"/>
        </w:rPr>
      </w:pPr>
    </w:p>
    <w:p w14:paraId="744395F5" w14:textId="7F5264F6" w:rsidR="006F1A07" w:rsidRPr="006F1A07" w:rsidRDefault="006F1A07" w:rsidP="00F7663E">
      <w:pPr>
        <w:pStyle w:val="BodyText"/>
        <w:spacing w:after="0" w:line="220" w:lineRule="atLeast"/>
        <w:rPr>
          <w:rFonts w:asciiTheme="minorHAnsi" w:hAnsiTheme="minorHAnsi" w:cstheme="minorHAnsi"/>
          <w:szCs w:val="18"/>
          <w:lang w:eastAsia="x-none"/>
        </w:rPr>
      </w:pPr>
      <w:r w:rsidRPr="006F1A07">
        <w:rPr>
          <w:rFonts w:asciiTheme="minorHAnsi" w:hAnsiTheme="minorHAnsi" w:cstheme="minorHAnsi"/>
          <w:szCs w:val="18"/>
          <w:lang w:eastAsia="x-none"/>
        </w:rPr>
        <w:t xml:space="preserve">De Aanbestedingsprocedure vindt plaats op grond van de toepasselijke regels uit de </w:t>
      </w:r>
      <w:proofErr w:type="spellStart"/>
      <w:r w:rsidRPr="006F1A07">
        <w:rPr>
          <w:rFonts w:asciiTheme="minorHAnsi" w:hAnsiTheme="minorHAnsi" w:cstheme="minorHAnsi"/>
          <w:szCs w:val="18"/>
          <w:lang w:eastAsia="x-none"/>
        </w:rPr>
        <w:t>A</w:t>
      </w:r>
      <w:r w:rsidR="00363858">
        <w:rPr>
          <w:rFonts w:asciiTheme="minorHAnsi" w:hAnsiTheme="minorHAnsi" w:cstheme="minorHAnsi"/>
          <w:szCs w:val="18"/>
          <w:lang w:eastAsia="x-none"/>
        </w:rPr>
        <w:t>w</w:t>
      </w:r>
      <w:proofErr w:type="spellEnd"/>
      <w:r w:rsidRPr="006F1A07">
        <w:rPr>
          <w:rFonts w:asciiTheme="minorHAnsi" w:hAnsiTheme="minorHAnsi" w:cstheme="minorHAnsi"/>
          <w:szCs w:val="18"/>
          <w:lang w:eastAsia="x-none"/>
        </w:rPr>
        <w:t xml:space="preserve">. </w:t>
      </w:r>
    </w:p>
    <w:p w14:paraId="40956E2D" w14:textId="55C661B2" w:rsidR="003A1970" w:rsidRPr="00421643" w:rsidRDefault="006F1A07" w:rsidP="00554FA9">
      <w:pPr>
        <w:pStyle w:val="BodyText"/>
        <w:spacing w:after="0" w:line="220" w:lineRule="atLeast"/>
        <w:rPr>
          <w:rFonts w:asciiTheme="minorHAnsi" w:hAnsiTheme="minorHAnsi" w:cstheme="minorHAnsi"/>
          <w:color w:val="FF0000"/>
          <w:szCs w:val="18"/>
          <w:lang w:val="x-none" w:eastAsia="x-none"/>
        </w:rPr>
      </w:pPr>
      <w:r w:rsidRPr="006F1A07">
        <w:rPr>
          <w:rFonts w:asciiTheme="minorHAnsi" w:hAnsiTheme="minorHAnsi" w:cstheme="minorHAnsi"/>
          <w:szCs w:val="18"/>
          <w:lang w:eastAsia="x-none"/>
        </w:rPr>
        <w:t xml:space="preserve">TNO heeft gekozen voor de openbare procedure. Deze aanbesteding is gepubliceerd op en verloopt via </w:t>
      </w:r>
      <w:proofErr w:type="spellStart"/>
      <w:r w:rsidRPr="006F1A07">
        <w:rPr>
          <w:rFonts w:asciiTheme="minorHAnsi" w:hAnsiTheme="minorHAnsi" w:cstheme="minorHAnsi"/>
          <w:szCs w:val="18"/>
          <w:lang w:eastAsia="x-none"/>
        </w:rPr>
        <w:t>TenderNed</w:t>
      </w:r>
      <w:proofErr w:type="spellEnd"/>
      <w:r w:rsidRPr="006F1A07">
        <w:rPr>
          <w:rFonts w:asciiTheme="minorHAnsi" w:hAnsiTheme="minorHAnsi" w:cstheme="minorHAnsi"/>
          <w:szCs w:val="18"/>
          <w:lang w:eastAsia="x-none"/>
        </w:rPr>
        <w:t xml:space="preserve">, www.tenderned.nl. </w:t>
      </w:r>
    </w:p>
    <w:p w14:paraId="0F3AE66F" w14:textId="77777777" w:rsidR="003A1970" w:rsidRPr="008608A9" w:rsidRDefault="003A1970" w:rsidP="00F7663E">
      <w:pPr>
        <w:spacing w:line="220" w:lineRule="atLeast"/>
        <w:rPr>
          <w:rFonts w:asciiTheme="minorHAnsi" w:hAnsiTheme="minorHAnsi" w:cstheme="minorHAnsi"/>
          <w:szCs w:val="18"/>
        </w:rPr>
      </w:pPr>
    </w:p>
    <w:p w14:paraId="61A6DA0F" w14:textId="4A9C5A3B" w:rsidR="003A1970" w:rsidRPr="008608A9" w:rsidRDefault="003A1970" w:rsidP="00F7663E">
      <w:pPr>
        <w:pStyle w:val="Heading2"/>
        <w:spacing w:line="220" w:lineRule="atLeast"/>
        <w:jc w:val="both"/>
        <w:rPr>
          <w:rFonts w:asciiTheme="minorHAnsi" w:hAnsiTheme="minorHAnsi" w:cstheme="minorHAnsi"/>
          <w:szCs w:val="18"/>
        </w:rPr>
      </w:pPr>
      <w:bookmarkStart w:id="32" w:name="_Toc476730662"/>
      <w:bookmarkStart w:id="33" w:name="_Toc61599915"/>
      <w:r w:rsidRPr="008608A9">
        <w:rPr>
          <w:rFonts w:asciiTheme="minorHAnsi" w:hAnsiTheme="minorHAnsi" w:cstheme="minorHAnsi"/>
          <w:szCs w:val="18"/>
        </w:rPr>
        <w:t>Planning van de Aanbestedingsprocedure</w:t>
      </w:r>
      <w:bookmarkEnd w:id="32"/>
      <w:bookmarkEnd w:id="33"/>
    </w:p>
    <w:p w14:paraId="2F3CFC0C"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beoogde planning van de Aanbestedingsprocedure is als volgt:</w:t>
      </w:r>
    </w:p>
    <w:p w14:paraId="519E1C3E" w14:textId="77777777" w:rsidR="003A1970" w:rsidRPr="008608A9" w:rsidRDefault="003A1970" w:rsidP="00F7663E">
      <w:pPr>
        <w:spacing w:line="220" w:lineRule="atLeast"/>
        <w:rPr>
          <w:rFonts w:asciiTheme="minorHAnsi" w:hAnsiTheme="minorHAnsi" w:cstheme="minorHAnsi"/>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31"/>
        <w:gridCol w:w="4433"/>
      </w:tblGrid>
      <w:tr w:rsidR="003A1970" w:rsidRPr="008608A9" w14:paraId="4E502E81" w14:textId="77777777" w:rsidTr="004C327F">
        <w:trPr>
          <w:trHeight w:val="309"/>
        </w:trPr>
        <w:tc>
          <w:tcPr>
            <w:tcW w:w="675" w:type="dxa"/>
            <w:shd w:val="pct12" w:color="auto" w:fill="auto"/>
            <w:hideMark/>
          </w:tcPr>
          <w:p w14:paraId="39AE6618" w14:textId="77777777"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b/>
                <w:szCs w:val="18"/>
              </w:rPr>
              <w:t>Nr.</w:t>
            </w:r>
          </w:p>
        </w:tc>
        <w:tc>
          <w:tcPr>
            <w:tcW w:w="3931" w:type="dxa"/>
            <w:shd w:val="pct12" w:color="auto" w:fill="auto"/>
            <w:hideMark/>
          </w:tcPr>
          <w:p w14:paraId="728F6BF3" w14:textId="77777777"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b/>
                <w:szCs w:val="18"/>
              </w:rPr>
              <w:t>Actiepunten</w:t>
            </w:r>
          </w:p>
        </w:tc>
        <w:tc>
          <w:tcPr>
            <w:tcW w:w="4433" w:type="dxa"/>
            <w:shd w:val="pct12" w:color="auto" w:fill="auto"/>
          </w:tcPr>
          <w:p w14:paraId="032D4331" w14:textId="77777777"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b/>
                <w:szCs w:val="18"/>
              </w:rPr>
              <w:t>Beoogde deadline</w:t>
            </w:r>
          </w:p>
          <w:p w14:paraId="7A77504A" w14:textId="77777777" w:rsidR="003A1970" w:rsidRPr="008608A9" w:rsidRDefault="003A1970" w:rsidP="00F7663E">
            <w:pPr>
              <w:spacing w:line="220" w:lineRule="atLeast"/>
              <w:rPr>
                <w:rFonts w:asciiTheme="minorHAnsi" w:hAnsiTheme="minorHAnsi" w:cstheme="minorHAnsi"/>
                <w:b/>
                <w:szCs w:val="18"/>
              </w:rPr>
            </w:pPr>
          </w:p>
        </w:tc>
      </w:tr>
      <w:tr w:rsidR="003A1970" w:rsidRPr="001541CE" w14:paraId="5541D9A4" w14:textId="77777777" w:rsidTr="003A1970">
        <w:tc>
          <w:tcPr>
            <w:tcW w:w="675" w:type="dxa"/>
            <w:hideMark/>
          </w:tcPr>
          <w:p w14:paraId="7514F2F0"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1.</w:t>
            </w:r>
          </w:p>
        </w:tc>
        <w:tc>
          <w:tcPr>
            <w:tcW w:w="3931" w:type="dxa"/>
            <w:hideMark/>
          </w:tcPr>
          <w:p w14:paraId="3FB8C67E" w14:textId="77777777" w:rsidR="003A1970" w:rsidRPr="001541CE" w:rsidRDefault="003A1970" w:rsidP="001541CE">
            <w:pPr>
              <w:spacing w:line="220" w:lineRule="atLeast"/>
              <w:jc w:val="left"/>
              <w:rPr>
                <w:rFonts w:asciiTheme="minorHAnsi" w:hAnsiTheme="minorHAnsi" w:cstheme="minorHAnsi"/>
                <w:szCs w:val="18"/>
              </w:rPr>
            </w:pPr>
            <w:r w:rsidRPr="001541CE">
              <w:rPr>
                <w:rFonts w:asciiTheme="minorHAnsi" w:hAnsiTheme="minorHAnsi" w:cstheme="minorHAnsi"/>
                <w:szCs w:val="18"/>
              </w:rPr>
              <w:t>Publicatie Aankondiging opdracht (op www.tenderned.nl)</w:t>
            </w:r>
          </w:p>
        </w:tc>
        <w:tc>
          <w:tcPr>
            <w:tcW w:w="4433" w:type="dxa"/>
            <w:hideMark/>
          </w:tcPr>
          <w:p w14:paraId="2EA3996E" w14:textId="3A2F3976" w:rsidR="003A1970" w:rsidRPr="001541CE" w:rsidRDefault="00795EF3" w:rsidP="00F7663E">
            <w:pPr>
              <w:spacing w:line="220" w:lineRule="atLeast"/>
              <w:rPr>
                <w:rFonts w:asciiTheme="minorHAnsi" w:hAnsiTheme="minorHAnsi" w:cstheme="minorHAnsi"/>
                <w:szCs w:val="18"/>
              </w:rPr>
            </w:pPr>
            <w:r w:rsidRPr="001541CE">
              <w:rPr>
                <w:rFonts w:asciiTheme="minorHAnsi" w:hAnsiTheme="minorHAnsi" w:cstheme="minorHAnsi"/>
                <w:szCs w:val="18"/>
              </w:rPr>
              <w:t>1</w:t>
            </w:r>
            <w:r w:rsidR="00277D20" w:rsidRPr="001541CE">
              <w:rPr>
                <w:rFonts w:asciiTheme="minorHAnsi" w:hAnsiTheme="minorHAnsi" w:cstheme="minorHAnsi"/>
                <w:szCs w:val="18"/>
              </w:rPr>
              <w:t>5</w:t>
            </w:r>
            <w:r w:rsidRPr="001541CE">
              <w:rPr>
                <w:rFonts w:asciiTheme="minorHAnsi" w:hAnsiTheme="minorHAnsi" w:cstheme="minorHAnsi"/>
                <w:szCs w:val="18"/>
              </w:rPr>
              <w:t xml:space="preserve"> januari 2021</w:t>
            </w:r>
          </w:p>
        </w:tc>
      </w:tr>
      <w:tr w:rsidR="003A1970" w:rsidRPr="001541CE" w14:paraId="4ADCD3A3" w14:textId="77777777" w:rsidTr="003A1970">
        <w:tc>
          <w:tcPr>
            <w:tcW w:w="675" w:type="dxa"/>
            <w:hideMark/>
          </w:tcPr>
          <w:p w14:paraId="5A4749C2"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2.</w:t>
            </w:r>
          </w:p>
        </w:tc>
        <w:tc>
          <w:tcPr>
            <w:tcW w:w="3931" w:type="dxa"/>
            <w:hideMark/>
          </w:tcPr>
          <w:p w14:paraId="7BE587DE" w14:textId="5810F524" w:rsidR="003A1970" w:rsidRPr="001541CE" w:rsidRDefault="003A1970" w:rsidP="001541CE">
            <w:pPr>
              <w:spacing w:line="220" w:lineRule="atLeast"/>
              <w:jc w:val="left"/>
              <w:rPr>
                <w:rFonts w:asciiTheme="minorHAnsi" w:hAnsiTheme="minorHAnsi" w:cstheme="minorHAnsi"/>
                <w:szCs w:val="18"/>
              </w:rPr>
            </w:pPr>
            <w:r w:rsidRPr="001541CE">
              <w:rPr>
                <w:rFonts w:asciiTheme="minorHAnsi" w:hAnsiTheme="minorHAnsi" w:cstheme="minorHAnsi"/>
                <w:szCs w:val="18"/>
              </w:rPr>
              <w:t xml:space="preserve">Termijn </w:t>
            </w:r>
            <w:r w:rsidR="00E208DC" w:rsidRPr="001541CE">
              <w:rPr>
                <w:rFonts w:asciiTheme="minorHAnsi" w:hAnsiTheme="minorHAnsi" w:cstheme="minorHAnsi"/>
                <w:szCs w:val="18"/>
              </w:rPr>
              <w:t xml:space="preserve">uiterste </w:t>
            </w:r>
            <w:r w:rsidRPr="001541CE">
              <w:rPr>
                <w:rFonts w:asciiTheme="minorHAnsi" w:hAnsiTheme="minorHAnsi" w:cstheme="minorHAnsi"/>
                <w:szCs w:val="18"/>
              </w:rPr>
              <w:t>indiening van vragen door Inschrijvers</w:t>
            </w:r>
          </w:p>
        </w:tc>
        <w:tc>
          <w:tcPr>
            <w:tcW w:w="4433" w:type="dxa"/>
            <w:hideMark/>
          </w:tcPr>
          <w:p w14:paraId="028E3A91" w14:textId="766826A3" w:rsidR="003A1970" w:rsidRPr="001541CE" w:rsidRDefault="002F23A7" w:rsidP="00F7663E">
            <w:pPr>
              <w:spacing w:line="220" w:lineRule="atLeast"/>
              <w:rPr>
                <w:rFonts w:asciiTheme="minorHAnsi" w:hAnsiTheme="minorHAnsi" w:cstheme="minorHAnsi"/>
                <w:szCs w:val="18"/>
              </w:rPr>
            </w:pPr>
            <w:r w:rsidRPr="001541CE">
              <w:rPr>
                <w:rFonts w:asciiTheme="minorHAnsi" w:hAnsiTheme="minorHAnsi" w:cstheme="minorHAnsi"/>
                <w:szCs w:val="18"/>
              </w:rPr>
              <w:t>8</w:t>
            </w:r>
            <w:r w:rsidR="00795EF3" w:rsidRPr="001541CE">
              <w:rPr>
                <w:rFonts w:asciiTheme="minorHAnsi" w:hAnsiTheme="minorHAnsi" w:cstheme="minorHAnsi"/>
                <w:szCs w:val="18"/>
              </w:rPr>
              <w:t xml:space="preserve"> </w:t>
            </w:r>
            <w:r w:rsidRPr="001541CE">
              <w:rPr>
                <w:rFonts w:asciiTheme="minorHAnsi" w:hAnsiTheme="minorHAnsi" w:cstheme="minorHAnsi"/>
                <w:szCs w:val="18"/>
              </w:rPr>
              <w:t>februar</w:t>
            </w:r>
            <w:r w:rsidR="00795EF3" w:rsidRPr="001541CE">
              <w:rPr>
                <w:rFonts w:asciiTheme="minorHAnsi" w:hAnsiTheme="minorHAnsi" w:cstheme="minorHAnsi"/>
                <w:szCs w:val="18"/>
              </w:rPr>
              <w:t>i 2021</w:t>
            </w:r>
          </w:p>
          <w:p w14:paraId="2F9A3B2C" w14:textId="21F9ADD3" w:rsidR="00E208DC" w:rsidRPr="001541CE" w:rsidRDefault="00E208DC" w:rsidP="00F7663E">
            <w:pPr>
              <w:spacing w:line="220" w:lineRule="atLeast"/>
              <w:rPr>
                <w:rFonts w:asciiTheme="minorHAnsi" w:hAnsiTheme="minorHAnsi" w:cstheme="minorHAnsi"/>
                <w:szCs w:val="18"/>
              </w:rPr>
            </w:pPr>
          </w:p>
        </w:tc>
      </w:tr>
      <w:tr w:rsidR="003A1970" w:rsidRPr="001541CE" w14:paraId="5A68AF04" w14:textId="77777777" w:rsidTr="003A1970">
        <w:tc>
          <w:tcPr>
            <w:tcW w:w="675" w:type="dxa"/>
            <w:hideMark/>
          </w:tcPr>
          <w:p w14:paraId="14AFE717"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3.</w:t>
            </w:r>
          </w:p>
        </w:tc>
        <w:tc>
          <w:tcPr>
            <w:tcW w:w="3931" w:type="dxa"/>
            <w:hideMark/>
          </w:tcPr>
          <w:p w14:paraId="2F7EBDC9" w14:textId="5DEFE515" w:rsidR="003A1970" w:rsidRDefault="003A1970" w:rsidP="001541CE">
            <w:pPr>
              <w:spacing w:line="220" w:lineRule="atLeast"/>
              <w:jc w:val="left"/>
              <w:rPr>
                <w:rFonts w:asciiTheme="minorHAnsi" w:hAnsiTheme="minorHAnsi" w:cstheme="minorHAnsi"/>
                <w:szCs w:val="18"/>
              </w:rPr>
            </w:pPr>
            <w:r w:rsidRPr="001541CE">
              <w:rPr>
                <w:rFonts w:asciiTheme="minorHAnsi" w:hAnsiTheme="minorHAnsi" w:cstheme="minorHAnsi"/>
                <w:szCs w:val="18"/>
              </w:rPr>
              <w:t>Verstrekken</w:t>
            </w:r>
            <w:r w:rsidR="00E208DC" w:rsidRPr="001541CE">
              <w:rPr>
                <w:rFonts w:asciiTheme="minorHAnsi" w:hAnsiTheme="minorHAnsi" w:cstheme="minorHAnsi"/>
                <w:szCs w:val="18"/>
              </w:rPr>
              <w:t xml:space="preserve"> (laatste)</w:t>
            </w:r>
            <w:r w:rsidRPr="001541CE">
              <w:rPr>
                <w:rFonts w:asciiTheme="minorHAnsi" w:hAnsiTheme="minorHAnsi" w:cstheme="minorHAnsi"/>
                <w:szCs w:val="18"/>
              </w:rPr>
              <w:t xml:space="preserve"> Nota van Inlichtingen </w:t>
            </w:r>
          </w:p>
          <w:p w14:paraId="57343F3A" w14:textId="77777777" w:rsidR="001541CE" w:rsidRDefault="001541CE" w:rsidP="001541CE">
            <w:pPr>
              <w:spacing w:line="220" w:lineRule="atLeast"/>
              <w:jc w:val="left"/>
              <w:rPr>
                <w:rFonts w:asciiTheme="minorHAnsi" w:hAnsiTheme="minorHAnsi" w:cstheme="minorHAnsi"/>
                <w:szCs w:val="18"/>
              </w:rPr>
            </w:pPr>
          </w:p>
          <w:p w14:paraId="3B410CC9" w14:textId="57CB5B69" w:rsidR="001541CE" w:rsidRPr="001541CE" w:rsidRDefault="001541CE" w:rsidP="001541CE">
            <w:pPr>
              <w:spacing w:line="220" w:lineRule="atLeast"/>
              <w:jc w:val="left"/>
              <w:rPr>
                <w:rFonts w:asciiTheme="minorHAnsi" w:hAnsiTheme="minorHAnsi" w:cstheme="minorHAnsi"/>
                <w:szCs w:val="18"/>
              </w:rPr>
            </w:pPr>
          </w:p>
        </w:tc>
        <w:tc>
          <w:tcPr>
            <w:tcW w:w="4433" w:type="dxa"/>
            <w:hideMark/>
          </w:tcPr>
          <w:p w14:paraId="77FB3A4C" w14:textId="74EC4EA2" w:rsidR="003A1970" w:rsidRPr="001541CE" w:rsidRDefault="002F23A7" w:rsidP="00F7663E">
            <w:pPr>
              <w:spacing w:line="220" w:lineRule="atLeast"/>
              <w:rPr>
                <w:rFonts w:asciiTheme="minorHAnsi" w:hAnsiTheme="minorHAnsi" w:cstheme="minorHAnsi"/>
                <w:szCs w:val="18"/>
              </w:rPr>
            </w:pPr>
            <w:r w:rsidRPr="001541CE">
              <w:rPr>
                <w:rFonts w:asciiTheme="minorHAnsi" w:hAnsiTheme="minorHAnsi" w:cstheme="minorHAnsi"/>
                <w:szCs w:val="18"/>
              </w:rPr>
              <w:t>1</w:t>
            </w:r>
            <w:r w:rsidR="00795EF3" w:rsidRPr="001541CE">
              <w:rPr>
                <w:rFonts w:asciiTheme="minorHAnsi" w:hAnsiTheme="minorHAnsi" w:cstheme="minorHAnsi"/>
                <w:szCs w:val="18"/>
              </w:rPr>
              <w:t>2 februari 2021</w:t>
            </w:r>
          </w:p>
          <w:p w14:paraId="49945409" w14:textId="6774695E" w:rsidR="00E208DC" w:rsidRPr="001541CE" w:rsidRDefault="00E208DC" w:rsidP="00F7663E">
            <w:pPr>
              <w:spacing w:line="220" w:lineRule="atLeast"/>
              <w:rPr>
                <w:rFonts w:asciiTheme="minorHAnsi" w:hAnsiTheme="minorHAnsi" w:cstheme="minorHAnsi"/>
                <w:szCs w:val="18"/>
              </w:rPr>
            </w:pPr>
          </w:p>
        </w:tc>
      </w:tr>
      <w:tr w:rsidR="003A1970" w:rsidRPr="001541CE" w14:paraId="57261493" w14:textId="77777777" w:rsidTr="003A1970">
        <w:tc>
          <w:tcPr>
            <w:tcW w:w="675" w:type="dxa"/>
            <w:hideMark/>
          </w:tcPr>
          <w:p w14:paraId="7D0F0CCF"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4.</w:t>
            </w:r>
          </w:p>
        </w:tc>
        <w:tc>
          <w:tcPr>
            <w:tcW w:w="3931" w:type="dxa"/>
            <w:hideMark/>
          </w:tcPr>
          <w:p w14:paraId="39210C8B" w14:textId="0A6A83CB" w:rsidR="003A1970" w:rsidRDefault="003A1970" w:rsidP="001541CE">
            <w:pPr>
              <w:spacing w:line="220" w:lineRule="atLeast"/>
              <w:jc w:val="left"/>
              <w:rPr>
                <w:rFonts w:asciiTheme="minorHAnsi" w:hAnsiTheme="minorHAnsi" w:cstheme="minorHAnsi"/>
                <w:szCs w:val="18"/>
              </w:rPr>
            </w:pPr>
            <w:r w:rsidRPr="001541CE">
              <w:rPr>
                <w:rFonts w:asciiTheme="minorHAnsi" w:hAnsiTheme="minorHAnsi" w:cstheme="minorHAnsi"/>
                <w:szCs w:val="18"/>
              </w:rPr>
              <w:t>Uiterste datum en tijdstip indienen Inschrijvingen</w:t>
            </w:r>
          </w:p>
          <w:p w14:paraId="334EAF8E" w14:textId="77777777" w:rsidR="001541CE" w:rsidRDefault="001541CE" w:rsidP="001541CE">
            <w:pPr>
              <w:spacing w:line="220" w:lineRule="atLeast"/>
              <w:jc w:val="left"/>
              <w:rPr>
                <w:rFonts w:asciiTheme="minorHAnsi" w:hAnsiTheme="minorHAnsi" w:cstheme="minorHAnsi"/>
                <w:szCs w:val="18"/>
              </w:rPr>
            </w:pPr>
          </w:p>
          <w:p w14:paraId="456B51AB" w14:textId="2C439E6A" w:rsidR="001541CE" w:rsidRPr="001541CE" w:rsidRDefault="001541CE" w:rsidP="001541CE">
            <w:pPr>
              <w:spacing w:line="220" w:lineRule="atLeast"/>
              <w:jc w:val="left"/>
              <w:rPr>
                <w:rFonts w:asciiTheme="minorHAnsi" w:hAnsiTheme="minorHAnsi" w:cstheme="minorHAnsi"/>
                <w:szCs w:val="18"/>
              </w:rPr>
            </w:pPr>
          </w:p>
        </w:tc>
        <w:tc>
          <w:tcPr>
            <w:tcW w:w="4433" w:type="dxa"/>
            <w:hideMark/>
          </w:tcPr>
          <w:p w14:paraId="60EB2515" w14:textId="63543EA4" w:rsidR="003A1970" w:rsidRPr="001541CE" w:rsidRDefault="00A83932" w:rsidP="00F7663E">
            <w:pPr>
              <w:spacing w:line="220" w:lineRule="atLeast"/>
              <w:rPr>
                <w:rFonts w:asciiTheme="minorHAnsi" w:hAnsiTheme="minorHAnsi" w:cstheme="minorHAnsi"/>
                <w:szCs w:val="18"/>
              </w:rPr>
            </w:pPr>
            <w:r w:rsidRPr="001541CE">
              <w:rPr>
                <w:rFonts w:asciiTheme="minorHAnsi" w:hAnsiTheme="minorHAnsi" w:cstheme="minorHAnsi"/>
                <w:szCs w:val="18"/>
              </w:rPr>
              <w:t>2</w:t>
            </w:r>
            <w:r w:rsidR="001541CE" w:rsidRPr="001541CE">
              <w:rPr>
                <w:rFonts w:asciiTheme="minorHAnsi" w:hAnsiTheme="minorHAnsi" w:cstheme="minorHAnsi"/>
                <w:szCs w:val="18"/>
              </w:rPr>
              <w:t>5</w:t>
            </w:r>
            <w:r w:rsidR="00795EF3" w:rsidRPr="001541CE">
              <w:rPr>
                <w:rFonts w:asciiTheme="minorHAnsi" w:hAnsiTheme="minorHAnsi" w:cstheme="minorHAnsi"/>
                <w:szCs w:val="18"/>
              </w:rPr>
              <w:t xml:space="preserve"> februari 2021</w:t>
            </w:r>
            <w:r w:rsidRPr="001541CE">
              <w:rPr>
                <w:rFonts w:asciiTheme="minorHAnsi" w:hAnsiTheme="minorHAnsi" w:cstheme="minorHAnsi"/>
                <w:szCs w:val="18"/>
              </w:rPr>
              <w:t xml:space="preserve"> 12:00</w:t>
            </w:r>
          </w:p>
          <w:p w14:paraId="4128D953" w14:textId="55CAD21A" w:rsidR="004C327F" w:rsidRPr="001541CE" w:rsidRDefault="004C327F" w:rsidP="00F7663E">
            <w:pPr>
              <w:spacing w:line="220" w:lineRule="atLeast"/>
              <w:rPr>
                <w:rFonts w:asciiTheme="minorHAnsi" w:hAnsiTheme="minorHAnsi" w:cstheme="minorHAnsi"/>
                <w:szCs w:val="18"/>
              </w:rPr>
            </w:pPr>
          </w:p>
        </w:tc>
      </w:tr>
      <w:tr w:rsidR="003A1970" w:rsidRPr="001541CE" w14:paraId="325C9D84" w14:textId="77777777" w:rsidTr="003A1970">
        <w:tc>
          <w:tcPr>
            <w:tcW w:w="675" w:type="dxa"/>
            <w:hideMark/>
          </w:tcPr>
          <w:p w14:paraId="6AF039EB"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5.</w:t>
            </w:r>
          </w:p>
        </w:tc>
        <w:tc>
          <w:tcPr>
            <w:tcW w:w="3931" w:type="dxa"/>
            <w:hideMark/>
          </w:tcPr>
          <w:p w14:paraId="2A90DB92" w14:textId="6CB1A5E3" w:rsidR="003A1970" w:rsidRPr="00553529" w:rsidRDefault="003A1970" w:rsidP="001541CE">
            <w:pPr>
              <w:spacing w:line="220" w:lineRule="atLeast"/>
              <w:jc w:val="left"/>
              <w:rPr>
                <w:rFonts w:asciiTheme="minorHAnsi" w:hAnsiTheme="minorHAnsi" w:cstheme="minorHAnsi"/>
                <w:szCs w:val="18"/>
              </w:rPr>
            </w:pPr>
            <w:r w:rsidRPr="00553529">
              <w:rPr>
                <w:rFonts w:asciiTheme="minorHAnsi" w:hAnsiTheme="minorHAnsi" w:cstheme="minorHAnsi"/>
                <w:szCs w:val="18"/>
              </w:rPr>
              <w:t>Mededeling gunningsbeslissing</w:t>
            </w:r>
          </w:p>
          <w:p w14:paraId="7635E45B" w14:textId="77777777" w:rsidR="001541CE" w:rsidRPr="00553529" w:rsidRDefault="001541CE" w:rsidP="001541CE">
            <w:pPr>
              <w:spacing w:line="220" w:lineRule="atLeast"/>
              <w:jc w:val="left"/>
              <w:rPr>
                <w:rFonts w:asciiTheme="minorHAnsi" w:hAnsiTheme="minorHAnsi" w:cstheme="minorHAnsi"/>
                <w:szCs w:val="18"/>
              </w:rPr>
            </w:pPr>
          </w:p>
          <w:p w14:paraId="1CEAE981" w14:textId="43EB07A3" w:rsidR="001541CE" w:rsidRPr="00553529" w:rsidRDefault="001541CE" w:rsidP="001541CE">
            <w:pPr>
              <w:spacing w:line="220" w:lineRule="atLeast"/>
              <w:jc w:val="left"/>
              <w:rPr>
                <w:rFonts w:asciiTheme="minorHAnsi" w:hAnsiTheme="minorHAnsi" w:cstheme="minorHAnsi"/>
                <w:szCs w:val="18"/>
              </w:rPr>
            </w:pPr>
          </w:p>
        </w:tc>
        <w:tc>
          <w:tcPr>
            <w:tcW w:w="4433" w:type="dxa"/>
            <w:hideMark/>
          </w:tcPr>
          <w:p w14:paraId="1EBC31A1" w14:textId="02CCF1AD" w:rsidR="003A1970" w:rsidRPr="00553529" w:rsidRDefault="000C32E0" w:rsidP="00F7663E">
            <w:pPr>
              <w:spacing w:line="220" w:lineRule="atLeast"/>
              <w:rPr>
                <w:rFonts w:asciiTheme="minorHAnsi" w:hAnsiTheme="minorHAnsi" w:cstheme="minorHAnsi"/>
                <w:szCs w:val="18"/>
              </w:rPr>
            </w:pPr>
            <w:r>
              <w:rPr>
                <w:rFonts w:asciiTheme="minorHAnsi" w:hAnsiTheme="minorHAnsi" w:cstheme="minorHAnsi"/>
                <w:szCs w:val="18"/>
              </w:rPr>
              <w:t>29</w:t>
            </w:r>
            <w:r w:rsidR="00795EF3" w:rsidRPr="00553529">
              <w:rPr>
                <w:rFonts w:asciiTheme="minorHAnsi" w:hAnsiTheme="minorHAnsi" w:cstheme="minorHAnsi"/>
                <w:szCs w:val="18"/>
              </w:rPr>
              <w:t xml:space="preserve"> maart</w:t>
            </w:r>
            <w:r w:rsidR="005874A2" w:rsidRPr="00553529">
              <w:rPr>
                <w:rFonts w:asciiTheme="minorHAnsi" w:hAnsiTheme="minorHAnsi" w:cstheme="minorHAnsi"/>
                <w:szCs w:val="18"/>
              </w:rPr>
              <w:t xml:space="preserve"> 2021</w:t>
            </w:r>
          </w:p>
          <w:p w14:paraId="7B0CBA86" w14:textId="37FA7736" w:rsidR="004C327F" w:rsidRPr="00553529" w:rsidRDefault="004C327F" w:rsidP="00F7663E">
            <w:pPr>
              <w:spacing w:line="220" w:lineRule="atLeast"/>
              <w:rPr>
                <w:rFonts w:asciiTheme="minorHAnsi" w:hAnsiTheme="minorHAnsi" w:cstheme="minorHAnsi"/>
                <w:szCs w:val="18"/>
              </w:rPr>
            </w:pPr>
          </w:p>
        </w:tc>
      </w:tr>
      <w:tr w:rsidR="003A1970" w:rsidRPr="001541CE" w14:paraId="4C6CF27C" w14:textId="77777777" w:rsidTr="003A1970">
        <w:tc>
          <w:tcPr>
            <w:tcW w:w="675" w:type="dxa"/>
          </w:tcPr>
          <w:p w14:paraId="2613AE17"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6.</w:t>
            </w:r>
          </w:p>
        </w:tc>
        <w:tc>
          <w:tcPr>
            <w:tcW w:w="3931" w:type="dxa"/>
          </w:tcPr>
          <w:p w14:paraId="5C0A79BA" w14:textId="77777777" w:rsidR="003A1970" w:rsidRPr="00553529" w:rsidRDefault="003A1970" w:rsidP="001541CE">
            <w:pPr>
              <w:spacing w:line="220" w:lineRule="atLeast"/>
              <w:jc w:val="left"/>
              <w:rPr>
                <w:rFonts w:asciiTheme="minorHAnsi" w:hAnsiTheme="minorHAnsi" w:cstheme="minorHAnsi"/>
                <w:szCs w:val="18"/>
              </w:rPr>
            </w:pPr>
            <w:r w:rsidRPr="00553529">
              <w:rPr>
                <w:rFonts w:asciiTheme="minorHAnsi" w:hAnsiTheme="minorHAnsi" w:cstheme="minorHAnsi"/>
                <w:szCs w:val="18"/>
              </w:rPr>
              <w:t>Uiterste datum voor het indienen van bewijsstukken door de voorgenomen begunstigde</w:t>
            </w:r>
          </w:p>
        </w:tc>
        <w:tc>
          <w:tcPr>
            <w:tcW w:w="4433" w:type="dxa"/>
          </w:tcPr>
          <w:p w14:paraId="18ECB874" w14:textId="367EBA8D" w:rsidR="003A1970" w:rsidRPr="00553529" w:rsidRDefault="000C32E0" w:rsidP="00F7663E">
            <w:pPr>
              <w:spacing w:line="220" w:lineRule="atLeast"/>
              <w:rPr>
                <w:rFonts w:asciiTheme="minorHAnsi" w:hAnsiTheme="minorHAnsi" w:cstheme="minorHAnsi"/>
                <w:szCs w:val="18"/>
              </w:rPr>
            </w:pPr>
            <w:r>
              <w:rPr>
                <w:rFonts w:asciiTheme="minorHAnsi" w:hAnsiTheme="minorHAnsi" w:cstheme="minorHAnsi"/>
                <w:szCs w:val="18"/>
              </w:rPr>
              <w:t>8 april</w:t>
            </w:r>
            <w:r w:rsidR="005874A2" w:rsidRPr="00553529">
              <w:rPr>
                <w:rFonts w:asciiTheme="minorHAnsi" w:hAnsiTheme="minorHAnsi" w:cstheme="minorHAnsi"/>
                <w:szCs w:val="18"/>
              </w:rPr>
              <w:t xml:space="preserve"> 2021</w:t>
            </w:r>
          </w:p>
        </w:tc>
      </w:tr>
      <w:tr w:rsidR="003A1970" w:rsidRPr="001541CE" w14:paraId="5A738DAC" w14:textId="77777777" w:rsidTr="003A1970">
        <w:tc>
          <w:tcPr>
            <w:tcW w:w="675" w:type="dxa"/>
            <w:hideMark/>
          </w:tcPr>
          <w:p w14:paraId="0A9F6FAB"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7.</w:t>
            </w:r>
          </w:p>
        </w:tc>
        <w:tc>
          <w:tcPr>
            <w:tcW w:w="3931" w:type="dxa"/>
            <w:hideMark/>
          </w:tcPr>
          <w:p w14:paraId="5FFE57FB" w14:textId="77777777" w:rsidR="003A1970" w:rsidRPr="00553529" w:rsidRDefault="003A1970" w:rsidP="00F7663E">
            <w:pPr>
              <w:spacing w:line="220" w:lineRule="atLeast"/>
              <w:rPr>
                <w:rFonts w:asciiTheme="minorHAnsi" w:hAnsiTheme="minorHAnsi" w:cstheme="minorHAnsi"/>
                <w:szCs w:val="18"/>
              </w:rPr>
            </w:pPr>
            <w:r w:rsidRPr="00553529">
              <w:rPr>
                <w:rFonts w:asciiTheme="minorHAnsi" w:hAnsiTheme="minorHAnsi" w:cstheme="minorHAnsi"/>
                <w:szCs w:val="18"/>
              </w:rPr>
              <w:t>Uiterste bezwaardatum</w:t>
            </w:r>
          </w:p>
          <w:p w14:paraId="218BA6D3" w14:textId="12444456" w:rsidR="001541CE" w:rsidRPr="00553529" w:rsidRDefault="001541CE" w:rsidP="00F7663E">
            <w:pPr>
              <w:spacing w:line="220" w:lineRule="atLeast"/>
              <w:rPr>
                <w:rFonts w:asciiTheme="minorHAnsi" w:hAnsiTheme="minorHAnsi" w:cstheme="minorHAnsi"/>
                <w:szCs w:val="18"/>
              </w:rPr>
            </w:pPr>
          </w:p>
        </w:tc>
        <w:tc>
          <w:tcPr>
            <w:tcW w:w="4433" w:type="dxa"/>
            <w:hideMark/>
          </w:tcPr>
          <w:p w14:paraId="11AB6032" w14:textId="4CCD28F9" w:rsidR="003A1970" w:rsidRPr="00553529" w:rsidRDefault="000C32E0" w:rsidP="00F7663E">
            <w:pPr>
              <w:spacing w:line="220" w:lineRule="atLeast"/>
              <w:rPr>
                <w:rFonts w:asciiTheme="minorHAnsi" w:hAnsiTheme="minorHAnsi" w:cstheme="minorHAnsi"/>
                <w:szCs w:val="18"/>
              </w:rPr>
            </w:pPr>
            <w:r>
              <w:rPr>
                <w:rFonts w:asciiTheme="minorHAnsi" w:hAnsiTheme="minorHAnsi" w:cstheme="minorHAnsi"/>
                <w:szCs w:val="18"/>
              </w:rPr>
              <w:t>19</w:t>
            </w:r>
            <w:r w:rsidR="0020387A" w:rsidRPr="00553529">
              <w:rPr>
                <w:rFonts w:asciiTheme="minorHAnsi" w:hAnsiTheme="minorHAnsi" w:cstheme="minorHAnsi"/>
                <w:szCs w:val="18"/>
              </w:rPr>
              <w:t xml:space="preserve"> april</w:t>
            </w:r>
            <w:r w:rsidR="000B2B31" w:rsidRPr="00553529">
              <w:rPr>
                <w:rFonts w:asciiTheme="minorHAnsi" w:hAnsiTheme="minorHAnsi" w:cstheme="minorHAnsi"/>
                <w:szCs w:val="18"/>
              </w:rPr>
              <w:t xml:space="preserve"> 20</w:t>
            </w:r>
            <w:r w:rsidR="00E3467F" w:rsidRPr="00553529">
              <w:rPr>
                <w:rFonts w:asciiTheme="minorHAnsi" w:hAnsiTheme="minorHAnsi" w:cstheme="minorHAnsi"/>
                <w:szCs w:val="18"/>
              </w:rPr>
              <w:t>21</w:t>
            </w:r>
          </w:p>
          <w:p w14:paraId="058BACDF" w14:textId="34C8AD41" w:rsidR="004C327F" w:rsidRPr="00553529" w:rsidRDefault="004C327F" w:rsidP="00F7663E">
            <w:pPr>
              <w:spacing w:line="220" w:lineRule="atLeast"/>
              <w:rPr>
                <w:rFonts w:asciiTheme="minorHAnsi" w:hAnsiTheme="minorHAnsi" w:cstheme="minorHAnsi"/>
                <w:szCs w:val="18"/>
              </w:rPr>
            </w:pPr>
          </w:p>
        </w:tc>
      </w:tr>
      <w:tr w:rsidR="003A1970" w:rsidRPr="008608A9" w14:paraId="548DDDA6" w14:textId="77777777" w:rsidTr="003A1970">
        <w:tc>
          <w:tcPr>
            <w:tcW w:w="675" w:type="dxa"/>
            <w:hideMark/>
          </w:tcPr>
          <w:p w14:paraId="1E0EF533" w14:textId="77777777" w:rsidR="003A1970" w:rsidRPr="001541CE" w:rsidRDefault="003A1970" w:rsidP="00F7663E">
            <w:pPr>
              <w:spacing w:line="220" w:lineRule="atLeast"/>
              <w:rPr>
                <w:rFonts w:asciiTheme="minorHAnsi" w:hAnsiTheme="minorHAnsi" w:cstheme="minorHAnsi"/>
                <w:szCs w:val="18"/>
              </w:rPr>
            </w:pPr>
            <w:r w:rsidRPr="001541CE">
              <w:rPr>
                <w:rFonts w:asciiTheme="minorHAnsi" w:hAnsiTheme="minorHAnsi" w:cstheme="minorHAnsi"/>
                <w:szCs w:val="18"/>
              </w:rPr>
              <w:t>8.</w:t>
            </w:r>
          </w:p>
        </w:tc>
        <w:tc>
          <w:tcPr>
            <w:tcW w:w="3931" w:type="dxa"/>
            <w:hideMark/>
          </w:tcPr>
          <w:p w14:paraId="079E45FE" w14:textId="77777777" w:rsidR="003A1970" w:rsidRPr="00553529" w:rsidRDefault="003A1970" w:rsidP="00F7663E">
            <w:pPr>
              <w:spacing w:line="220" w:lineRule="atLeast"/>
              <w:rPr>
                <w:rFonts w:asciiTheme="minorHAnsi" w:hAnsiTheme="minorHAnsi" w:cstheme="minorHAnsi"/>
                <w:szCs w:val="18"/>
              </w:rPr>
            </w:pPr>
            <w:r w:rsidRPr="00553529">
              <w:rPr>
                <w:rFonts w:asciiTheme="minorHAnsi" w:hAnsiTheme="minorHAnsi" w:cstheme="minorHAnsi"/>
                <w:szCs w:val="18"/>
              </w:rPr>
              <w:t>Definitieve gunning</w:t>
            </w:r>
          </w:p>
          <w:p w14:paraId="3EE166B7" w14:textId="3B820FA0" w:rsidR="001541CE" w:rsidRPr="00553529" w:rsidRDefault="001541CE" w:rsidP="00F7663E">
            <w:pPr>
              <w:spacing w:line="220" w:lineRule="atLeast"/>
              <w:rPr>
                <w:rFonts w:asciiTheme="minorHAnsi" w:hAnsiTheme="minorHAnsi" w:cstheme="minorHAnsi"/>
                <w:szCs w:val="18"/>
              </w:rPr>
            </w:pPr>
          </w:p>
        </w:tc>
        <w:tc>
          <w:tcPr>
            <w:tcW w:w="4433" w:type="dxa"/>
            <w:hideMark/>
          </w:tcPr>
          <w:p w14:paraId="7851B9AD" w14:textId="404F1663" w:rsidR="003A1970" w:rsidRPr="00553529" w:rsidRDefault="000C32E0" w:rsidP="00F7663E">
            <w:pPr>
              <w:spacing w:line="220" w:lineRule="atLeast"/>
              <w:rPr>
                <w:rFonts w:asciiTheme="minorHAnsi" w:hAnsiTheme="minorHAnsi" w:cstheme="minorHAnsi"/>
                <w:szCs w:val="18"/>
              </w:rPr>
            </w:pPr>
            <w:r>
              <w:rPr>
                <w:rFonts w:asciiTheme="minorHAnsi" w:hAnsiTheme="minorHAnsi" w:cstheme="minorHAnsi"/>
                <w:szCs w:val="18"/>
              </w:rPr>
              <w:t>19</w:t>
            </w:r>
            <w:r w:rsidR="0020387A" w:rsidRPr="00553529">
              <w:rPr>
                <w:rFonts w:asciiTheme="minorHAnsi" w:hAnsiTheme="minorHAnsi" w:cstheme="minorHAnsi"/>
                <w:szCs w:val="18"/>
              </w:rPr>
              <w:t xml:space="preserve"> april</w:t>
            </w:r>
            <w:r w:rsidR="005874A2" w:rsidRPr="00553529">
              <w:rPr>
                <w:rFonts w:asciiTheme="minorHAnsi" w:hAnsiTheme="minorHAnsi" w:cstheme="minorHAnsi"/>
                <w:szCs w:val="18"/>
              </w:rPr>
              <w:t xml:space="preserve"> 2021</w:t>
            </w:r>
          </w:p>
          <w:p w14:paraId="682E555E" w14:textId="76961FE0" w:rsidR="004C327F" w:rsidRPr="00553529" w:rsidRDefault="004C327F" w:rsidP="00F7663E">
            <w:pPr>
              <w:spacing w:line="220" w:lineRule="atLeast"/>
              <w:rPr>
                <w:rFonts w:asciiTheme="minorHAnsi" w:hAnsiTheme="minorHAnsi" w:cstheme="minorHAnsi"/>
                <w:szCs w:val="18"/>
              </w:rPr>
            </w:pPr>
          </w:p>
        </w:tc>
      </w:tr>
    </w:tbl>
    <w:p w14:paraId="617D15B9" w14:textId="77777777" w:rsidR="003A1970" w:rsidRPr="008608A9" w:rsidRDefault="003A1970" w:rsidP="00F7663E">
      <w:pPr>
        <w:spacing w:line="220" w:lineRule="atLeast"/>
        <w:rPr>
          <w:rFonts w:asciiTheme="minorHAnsi" w:hAnsiTheme="minorHAnsi" w:cstheme="minorHAnsi"/>
          <w:szCs w:val="18"/>
        </w:rPr>
      </w:pPr>
    </w:p>
    <w:p w14:paraId="4B15414E" w14:textId="77777777" w:rsidR="00E53518"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data zijn indicatief. TNO behoudt zich het recht voor de data te wijzigen, uiteraard met inachtneming van de minimumtermijnen die de Aanbestedingswet voorschrijft.</w:t>
      </w:r>
    </w:p>
    <w:p w14:paraId="121FEAD0" w14:textId="77777777" w:rsidR="003A1970" w:rsidRPr="008608A9" w:rsidRDefault="003A1970" w:rsidP="00F7663E">
      <w:pPr>
        <w:spacing w:line="220" w:lineRule="atLeast"/>
        <w:rPr>
          <w:rFonts w:asciiTheme="minorHAnsi" w:hAnsiTheme="minorHAnsi" w:cstheme="minorHAnsi"/>
          <w:szCs w:val="18"/>
        </w:rPr>
      </w:pPr>
    </w:p>
    <w:p w14:paraId="6D7FE59B" w14:textId="5DDA9C6D"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34" w:name="_Toc476730663"/>
      <w:bookmarkStart w:id="35" w:name="_Toc61599916"/>
      <w:r w:rsidRPr="008608A9">
        <w:rPr>
          <w:rFonts w:asciiTheme="minorHAnsi" w:hAnsiTheme="minorHAnsi" w:cstheme="minorHAnsi"/>
          <w:szCs w:val="18"/>
        </w:rPr>
        <w:t>Aanbestedingsvoorwaarden</w:t>
      </w:r>
      <w:bookmarkEnd w:id="34"/>
      <w:bookmarkEnd w:id="35"/>
    </w:p>
    <w:p w14:paraId="5E98666A" w14:textId="77777777" w:rsidR="003A1970" w:rsidRPr="008608A9" w:rsidRDefault="003A1970" w:rsidP="00F7663E">
      <w:pPr>
        <w:spacing w:line="220" w:lineRule="atLeast"/>
        <w:ind w:left="360"/>
        <w:rPr>
          <w:rFonts w:asciiTheme="minorHAnsi" w:hAnsiTheme="minorHAnsi" w:cstheme="minorHAnsi"/>
          <w:b/>
          <w:szCs w:val="18"/>
        </w:rPr>
      </w:pPr>
    </w:p>
    <w:p w14:paraId="179DDB22" w14:textId="77777777" w:rsidR="003A1970" w:rsidRPr="008608A9" w:rsidRDefault="003A1970" w:rsidP="00F7663E">
      <w:pPr>
        <w:pStyle w:val="Heading3"/>
        <w:tabs>
          <w:tab w:val="num" w:pos="567"/>
        </w:tabs>
        <w:spacing w:line="220" w:lineRule="atLeast"/>
        <w:ind w:left="680" w:hanging="680"/>
        <w:jc w:val="both"/>
      </w:pPr>
      <w:r w:rsidRPr="008608A9">
        <w:t>Instemming</w:t>
      </w:r>
    </w:p>
    <w:p w14:paraId="6878E4C2" w14:textId="784F78DA"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szCs w:val="18"/>
        </w:rPr>
        <w:t>Het indienen van de Inschrijving houdt in dat de Inschrijver met de voorwaarden van de Aanbestedingsprocedure instemt</w:t>
      </w:r>
      <w:r w:rsidR="00D517E5">
        <w:rPr>
          <w:rFonts w:asciiTheme="minorHAnsi" w:hAnsiTheme="minorHAnsi" w:cstheme="minorHAnsi"/>
          <w:szCs w:val="18"/>
        </w:rPr>
        <w:t xml:space="preserve"> </w:t>
      </w:r>
      <w:r w:rsidR="00D517E5" w:rsidRPr="00045EE1">
        <w:rPr>
          <w:rFonts w:asciiTheme="minorHAnsi" w:hAnsiTheme="minorHAnsi" w:cstheme="minorHAnsi"/>
          <w:szCs w:val="18"/>
        </w:rPr>
        <w:t>en de inhoud van de Aanbestedingsstukken instemt.</w:t>
      </w:r>
    </w:p>
    <w:p w14:paraId="7FEDAE3A" w14:textId="77777777" w:rsidR="00F57CB7" w:rsidRPr="008608A9" w:rsidRDefault="00F57CB7" w:rsidP="00F7663E">
      <w:pPr>
        <w:spacing w:line="220" w:lineRule="atLeast"/>
        <w:ind w:left="360"/>
        <w:rPr>
          <w:rFonts w:asciiTheme="minorHAnsi" w:hAnsiTheme="minorHAnsi" w:cstheme="minorHAnsi"/>
          <w:b/>
          <w:szCs w:val="18"/>
        </w:rPr>
      </w:pPr>
    </w:p>
    <w:p w14:paraId="00ECC304" w14:textId="77777777" w:rsidR="003A1970" w:rsidRPr="008608A9" w:rsidRDefault="003A1970" w:rsidP="00F7663E">
      <w:pPr>
        <w:pStyle w:val="Heading3"/>
        <w:tabs>
          <w:tab w:val="num" w:pos="567"/>
        </w:tabs>
        <w:spacing w:line="220" w:lineRule="atLeast"/>
        <w:ind w:left="680" w:hanging="680"/>
        <w:jc w:val="both"/>
      </w:pPr>
      <w:r w:rsidRPr="008608A9">
        <w:t>Formats</w:t>
      </w:r>
    </w:p>
    <w:p w14:paraId="563854CA" w14:textId="7EE3BD9D" w:rsidR="00250616"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Inschrijver dient de formats te gebruiken zoals bij deze Aanbestedingsleidraad opgenomen in de </w:t>
      </w:r>
      <w:r w:rsidR="009245AC">
        <w:rPr>
          <w:rFonts w:asciiTheme="minorHAnsi" w:hAnsiTheme="minorHAnsi" w:cstheme="minorHAnsi"/>
          <w:szCs w:val="18"/>
        </w:rPr>
        <w:t>Bijlage</w:t>
      </w:r>
      <w:r w:rsidRPr="008608A9">
        <w:rPr>
          <w:rFonts w:asciiTheme="minorHAnsi" w:hAnsiTheme="minorHAnsi" w:cstheme="minorHAnsi"/>
          <w:szCs w:val="18"/>
        </w:rPr>
        <w:t>n. Het is uitdrukkelijk niet toegestaan om wijzigingen in deze formats aan te brengen, tenzij TNO dat uitdrukkelijk anders heeft vermeld.</w:t>
      </w:r>
    </w:p>
    <w:p w14:paraId="6D093D89" w14:textId="77777777" w:rsidR="003A1970" w:rsidRPr="008608A9" w:rsidRDefault="003A1970" w:rsidP="00F7663E">
      <w:pPr>
        <w:spacing w:line="220" w:lineRule="atLeast"/>
        <w:rPr>
          <w:rFonts w:asciiTheme="minorHAnsi" w:hAnsiTheme="minorHAnsi" w:cstheme="minorHAnsi"/>
          <w:szCs w:val="18"/>
        </w:rPr>
      </w:pPr>
    </w:p>
    <w:p w14:paraId="168A97FC" w14:textId="7C2FA1A5" w:rsidR="003A1970" w:rsidRPr="008608A9" w:rsidRDefault="003A1970" w:rsidP="00F7663E">
      <w:pPr>
        <w:pStyle w:val="Heading3"/>
        <w:tabs>
          <w:tab w:val="num" w:pos="567"/>
        </w:tabs>
        <w:spacing w:line="220" w:lineRule="atLeast"/>
        <w:ind w:left="680" w:hanging="680"/>
        <w:jc w:val="both"/>
      </w:pPr>
      <w:r w:rsidRPr="008608A9">
        <w:t>Eigen Verklaring</w:t>
      </w:r>
      <w:r w:rsidR="000C7AE0">
        <w:t xml:space="preserve"> (UEA)</w:t>
      </w:r>
    </w:p>
    <w:p w14:paraId="45A34061" w14:textId="77777777" w:rsidR="00AE2BBB" w:rsidRPr="00AE2BBB" w:rsidRDefault="00AE2BBB" w:rsidP="00F7663E">
      <w:pPr>
        <w:spacing w:line="220" w:lineRule="atLeast"/>
        <w:rPr>
          <w:rFonts w:asciiTheme="minorHAnsi" w:hAnsiTheme="minorHAnsi" w:cstheme="minorHAnsi"/>
          <w:szCs w:val="18"/>
        </w:rPr>
      </w:pPr>
      <w:r w:rsidRPr="00AE2BBB">
        <w:rPr>
          <w:rFonts w:asciiTheme="minorHAnsi" w:hAnsiTheme="minorHAnsi" w:cstheme="minorHAnsi"/>
          <w:szCs w:val="18"/>
        </w:rPr>
        <w:t xml:space="preserve">De Inschrijver dient een Eigen Verklaring in te dienen conform de instructies zoals hierna vermeld. Inschrijver moet gebruik maken van de Eigen Verklaring zoals bijgevoegd in Bijlage </w:t>
      </w:r>
      <w:r w:rsidRPr="00AE2BBB">
        <w:rPr>
          <w:rFonts w:asciiTheme="minorHAnsi" w:hAnsiTheme="minorHAnsi" w:cstheme="minorHAnsi"/>
          <w:b/>
          <w:szCs w:val="18"/>
        </w:rPr>
        <w:t xml:space="preserve">A01 </w:t>
      </w:r>
      <w:r w:rsidRPr="00AE2BBB">
        <w:rPr>
          <w:rFonts w:asciiTheme="minorHAnsi" w:hAnsiTheme="minorHAnsi" w:cstheme="minorHAnsi"/>
          <w:szCs w:val="18"/>
        </w:rPr>
        <w:t xml:space="preserve">en, indien van toepassing, Bijlage </w:t>
      </w:r>
      <w:r w:rsidRPr="00AE2BBB">
        <w:rPr>
          <w:rFonts w:asciiTheme="minorHAnsi" w:hAnsiTheme="minorHAnsi" w:cstheme="minorHAnsi"/>
          <w:b/>
          <w:szCs w:val="18"/>
        </w:rPr>
        <w:t>A02</w:t>
      </w:r>
      <w:r w:rsidRPr="00AE2BBB">
        <w:rPr>
          <w:rFonts w:asciiTheme="minorHAnsi" w:hAnsiTheme="minorHAnsi" w:cstheme="minorHAnsi"/>
          <w:szCs w:val="18"/>
        </w:rPr>
        <w:t xml:space="preserve"> en/of </w:t>
      </w:r>
      <w:r w:rsidRPr="00AE2BBB">
        <w:rPr>
          <w:rFonts w:asciiTheme="minorHAnsi" w:hAnsiTheme="minorHAnsi" w:cstheme="minorHAnsi"/>
          <w:b/>
          <w:szCs w:val="18"/>
        </w:rPr>
        <w:t>B01</w:t>
      </w:r>
      <w:r w:rsidRPr="00AE2BBB">
        <w:rPr>
          <w:rFonts w:asciiTheme="minorHAnsi" w:hAnsiTheme="minorHAnsi" w:cstheme="minorHAnsi"/>
          <w:szCs w:val="18"/>
        </w:rPr>
        <w:t>.</w:t>
      </w:r>
    </w:p>
    <w:p w14:paraId="622A2CA1" w14:textId="77777777" w:rsidR="00D23889" w:rsidRPr="00E957E2" w:rsidRDefault="00D23889" w:rsidP="00F7663E">
      <w:pPr>
        <w:spacing w:line="220" w:lineRule="atLeast"/>
        <w:rPr>
          <w:rFonts w:asciiTheme="minorHAnsi" w:hAnsiTheme="minorHAnsi" w:cstheme="minorHAnsi"/>
          <w:szCs w:val="18"/>
        </w:rPr>
      </w:pPr>
    </w:p>
    <w:p w14:paraId="76A9A1E8" w14:textId="097E45B3" w:rsidR="003A1970" w:rsidRPr="004C327F" w:rsidRDefault="003A1970" w:rsidP="00F7663E">
      <w:pPr>
        <w:spacing w:line="220" w:lineRule="atLeast"/>
        <w:rPr>
          <w:rFonts w:asciiTheme="minorHAnsi" w:hAnsiTheme="minorHAnsi" w:cstheme="minorHAnsi"/>
          <w:szCs w:val="18"/>
        </w:rPr>
      </w:pPr>
      <w:r w:rsidRPr="00E957E2">
        <w:rPr>
          <w:rFonts w:asciiTheme="minorHAnsi" w:hAnsiTheme="minorHAnsi" w:cstheme="minorHAnsi"/>
          <w:szCs w:val="18"/>
        </w:rPr>
        <w:t xml:space="preserve">Voor het digitaal openen en invullen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844099" w:rsidRPr="00E957E2">
        <w:rPr>
          <w:rFonts w:asciiTheme="minorHAnsi" w:hAnsiTheme="minorHAnsi" w:cstheme="minorHAnsi"/>
          <w:b/>
          <w:szCs w:val="18"/>
        </w:rPr>
        <w:t>A01</w:t>
      </w:r>
      <w:r w:rsidR="00CC666D" w:rsidRPr="00E957E2">
        <w:rPr>
          <w:rFonts w:asciiTheme="minorHAnsi" w:hAnsiTheme="minorHAnsi" w:cstheme="minorHAnsi"/>
          <w:b/>
          <w:szCs w:val="18"/>
        </w:rPr>
        <w:t>, A02</w:t>
      </w:r>
      <w:r w:rsidR="00CC666D" w:rsidRPr="00E957E2">
        <w:rPr>
          <w:rFonts w:asciiTheme="minorHAnsi" w:hAnsiTheme="minorHAnsi" w:cstheme="minorHAnsi"/>
          <w:szCs w:val="18"/>
        </w:rPr>
        <w:t xml:space="preserve"> en</w:t>
      </w:r>
      <w:r w:rsidR="00CC666D" w:rsidRPr="00E957E2">
        <w:rPr>
          <w:rFonts w:asciiTheme="minorHAnsi" w:hAnsiTheme="minorHAnsi" w:cstheme="minorHAnsi"/>
          <w:b/>
          <w:szCs w:val="18"/>
        </w:rPr>
        <w:t xml:space="preserve"> B01</w:t>
      </w:r>
      <w:r w:rsidRPr="00E957E2">
        <w:rPr>
          <w:rFonts w:asciiTheme="minorHAnsi" w:hAnsiTheme="minorHAnsi" w:cstheme="minorHAnsi"/>
          <w:szCs w:val="18"/>
        </w:rPr>
        <w:t xml:space="preserve"> (het Uniform Europees Aanbestedingsdocument</w:t>
      </w:r>
      <w:r w:rsidR="00550036" w:rsidRPr="00E957E2">
        <w:rPr>
          <w:rFonts w:asciiTheme="minorHAnsi" w:hAnsiTheme="minorHAnsi" w:cstheme="minorHAnsi"/>
          <w:szCs w:val="18"/>
        </w:rPr>
        <w:t xml:space="preserve"> “UEA”</w:t>
      </w:r>
      <w:r w:rsidRPr="00E957E2">
        <w:rPr>
          <w:rFonts w:asciiTheme="minorHAnsi" w:hAnsiTheme="minorHAnsi" w:cstheme="minorHAnsi"/>
          <w:szCs w:val="18"/>
        </w:rPr>
        <w:t xml:space="preserve">) dient de Inschrijver uitsluitend gebruik te maken van het softwareprogramma Adobe Reader. Het openen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CC666D" w:rsidRPr="00E957E2">
        <w:rPr>
          <w:rFonts w:asciiTheme="minorHAnsi" w:hAnsiTheme="minorHAnsi" w:cstheme="minorHAnsi"/>
          <w:b/>
          <w:szCs w:val="18"/>
        </w:rPr>
        <w:t>A01, A02</w:t>
      </w:r>
      <w:r w:rsidR="00CC666D" w:rsidRPr="00E957E2">
        <w:rPr>
          <w:rFonts w:asciiTheme="minorHAnsi" w:hAnsiTheme="minorHAnsi" w:cstheme="minorHAnsi"/>
          <w:szCs w:val="18"/>
        </w:rPr>
        <w:t xml:space="preserve"> en</w:t>
      </w:r>
      <w:r w:rsidR="00CC666D" w:rsidRPr="00E957E2">
        <w:rPr>
          <w:rFonts w:asciiTheme="minorHAnsi" w:hAnsiTheme="minorHAnsi" w:cstheme="minorHAnsi"/>
          <w:b/>
          <w:szCs w:val="18"/>
        </w:rPr>
        <w:t xml:space="preserve"> B01</w:t>
      </w:r>
      <w:r w:rsidRPr="00E957E2">
        <w:rPr>
          <w:rFonts w:asciiTheme="minorHAnsi" w:hAnsiTheme="minorHAnsi" w:cstheme="minorHAnsi"/>
          <w:szCs w:val="18"/>
        </w:rPr>
        <w:t xml:space="preserve"> in een ander programma dan Adobe Reader kan ertoe leiden dat de Eigen Verklaring anders in beeld komt dan vooraf ingevuld door TNO. Het indienen van een Eigen Verklaring die afwijkt van de versie zoals TNO die bij de aanbestedingsstukken heeft verstrekt, leidt tot ongeldigheid van de Inschrijving. De verantwoordelijkheid voor het op voorgeschreven wijze openen van </w:t>
      </w:r>
      <w:r w:rsidR="009245AC" w:rsidRPr="00E957E2">
        <w:rPr>
          <w:rFonts w:asciiTheme="minorHAnsi" w:hAnsiTheme="minorHAnsi" w:cstheme="minorHAnsi"/>
          <w:szCs w:val="18"/>
        </w:rPr>
        <w:t>Bijlage</w:t>
      </w:r>
      <w:r w:rsidRPr="00E957E2">
        <w:rPr>
          <w:rFonts w:asciiTheme="minorHAnsi" w:hAnsiTheme="minorHAnsi" w:cstheme="minorHAnsi"/>
          <w:szCs w:val="18"/>
        </w:rPr>
        <w:t xml:space="preserve"> </w:t>
      </w:r>
      <w:r w:rsidR="00CC666D" w:rsidRPr="00E957E2">
        <w:rPr>
          <w:rFonts w:asciiTheme="minorHAnsi" w:hAnsiTheme="minorHAnsi" w:cstheme="minorHAnsi"/>
          <w:b/>
          <w:szCs w:val="18"/>
        </w:rPr>
        <w:t>A01, A02</w:t>
      </w:r>
      <w:r w:rsidR="00CC666D" w:rsidRPr="00E957E2">
        <w:rPr>
          <w:rFonts w:asciiTheme="minorHAnsi" w:hAnsiTheme="minorHAnsi" w:cstheme="minorHAnsi"/>
          <w:szCs w:val="18"/>
        </w:rPr>
        <w:t xml:space="preserve"> en</w:t>
      </w:r>
      <w:r w:rsidR="00CC666D" w:rsidRPr="00E957E2">
        <w:rPr>
          <w:rFonts w:asciiTheme="minorHAnsi" w:hAnsiTheme="minorHAnsi" w:cstheme="minorHAnsi"/>
          <w:b/>
          <w:szCs w:val="18"/>
        </w:rPr>
        <w:t xml:space="preserve"> B01</w:t>
      </w:r>
      <w:r w:rsidRPr="00E957E2">
        <w:rPr>
          <w:rFonts w:asciiTheme="minorHAnsi" w:hAnsiTheme="minorHAnsi" w:cstheme="minorHAnsi"/>
          <w:szCs w:val="18"/>
        </w:rPr>
        <w:t xml:space="preserve"> en het indienen van de juiste versie van de Eigen Verklaring berust bij de Inschrijver.</w:t>
      </w:r>
    </w:p>
    <w:p w14:paraId="1994D77A" w14:textId="2A94E46D" w:rsidR="003A1970" w:rsidRDefault="003A1970" w:rsidP="00F7663E">
      <w:pPr>
        <w:spacing w:line="220" w:lineRule="atLeast"/>
        <w:rPr>
          <w:rFonts w:asciiTheme="minorHAnsi" w:hAnsiTheme="minorHAnsi" w:cstheme="minorHAnsi"/>
          <w:szCs w:val="18"/>
        </w:rPr>
      </w:pPr>
    </w:p>
    <w:p w14:paraId="2D0BF833" w14:textId="766C06EE" w:rsidR="000044BC" w:rsidRDefault="00D3095F" w:rsidP="00F7663E">
      <w:pPr>
        <w:spacing w:line="220" w:lineRule="atLeast"/>
        <w:rPr>
          <w:rFonts w:asciiTheme="minorHAnsi" w:hAnsiTheme="minorHAnsi" w:cstheme="minorHAnsi"/>
          <w:szCs w:val="18"/>
        </w:rPr>
      </w:pPr>
      <w:r>
        <w:rPr>
          <w:rFonts w:asciiTheme="minorHAnsi" w:hAnsiTheme="minorHAnsi" w:cstheme="minorHAnsi"/>
          <w:szCs w:val="18"/>
        </w:rPr>
        <w:t>Inschrijvers</w:t>
      </w:r>
      <w:r w:rsidR="00AB2A7E" w:rsidRPr="00AB2A7E">
        <w:rPr>
          <w:rFonts w:asciiTheme="minorHAnsi" w:hAnsiTheme="minorHAnsi" w:cstheme="minorHAnsi"/>
          <w:szCs w:val="18"/>
        </w:rPr>
        <w:t xml:space="preserve"> worden uitdrukkelijk erop gewezen dat de Eigen Verklaring rechtsgeldig ondertekend moet worden overeenkomstig paragraaf 2.2.</w:t>
      </w:r>
      <w:r w:rsidR="0005258D">
        <w:rPr>
          <w:rFonts w:asciiTheme="minorHAnsi" w:hAnsiTheme="minorHAnsi" w:cstheme="minorHAnsi"/>
          <w:szCs w:val="18"/>
        </w:rPr>
        <w:t>20 van de aanbestedingsleidraad</w:t>
      </w:r>
      <w:r w:rsidR="00AB2A7E" w:rsidRPr="00AB2A7E">
        <w:rPr>
          <w:rFonts w:asciiTheme="minorHAnsi" w:hAnsiTheme="minorHAnsi" w:cstheme="minorHAnsi"/>
          <w:szCs w:val="18"/>
        </w:rPr>
        <w:t>.</w:t>
      </w:r>
    </w:p>
    <w:p w14:paraId="0046FBCA" w14:textId="77777777" w:rsidR="000044BC" w:rsidRPr="008608A9" w:rsidRDefault="000044BC" w:rsidP="00F7663E">
      <w:pPr>
        <w:spacing w:line="220" w:lineRule="atLeast"/>
        <w:rPr>
          <w:rFonts w:asciiTheme="minorHAnsi" w:hAnsiTheme="minorHAnsi" w:cstheme="minorHAnsi"/>
          <w:szCs w:val="18"/>
        </w:rPr>
      </w:pPr>
    </w:p>
    <w:p w14:paraId="7E1B325E" w14:textId="77777777" w:rsidR="003A1970" w:rsidRPr="008608A9" w:rsidRDefault="003A1970" w:rsidP="00F7663E">
      <w:pPr>
        <w:pStyle w:val="Heading3"/>
        <w:tabs>
          <w:tab w:val="num" w:pos="567"/>
        </w:tabs>
        <w:spacing w:line="220" w:lineRule="atLeast"/>
        <w:ind w:left="680" w:hanging="680"/>
        <w:jc w:val="both"/>
      </w:pPr>
      <w:r w:rsidRPr="008608A9">
        <w:lastRenderedPageBreak/>
        <w:t>Rangorde aanbestedingsstukken</w:t>
      </w:r>
    </w:p>
    <w:p w14:paraId="74683230" w14:textId="77777777" w:rsidR="003A1970" w:rsidRPr="008608A9" w:rsidRDefault="003A1970" w:rsidP="00684228">
      <w:pPr>
        <w:keepNext/>
        <w:spacing w:line="220" w:lineRule="atLeast"/>
        <w:rPr>
          <w:rFonts w:asciiTheme="minorHAnsi" w:hAnsiTheme="minorHAnsi" w:cstheme="minorHAnsi"/>
          <w:szCs w:val="18"/>
        </w:rPr>
      </w:pPr>
      <w:r w:rsidRPr="008608A9">
        <w:rPr>
          <w:rFonts w:asciiTheme="minorHAnsi" w:hAnsiTheme="minorHAnsi" w:cstheme="minorHAnsi"/>
          <w:szCs w:val="18"/>
        </w:rPr>
        <w:t>Bij strijdigheid tussen de inhoud van de verschillende aanbestedingsstukken geldt de volgende rangorde, in afnemende volgorde van prevalentie:</w:t>
      </w:r>
    </w:p>
    <w:p w14:paraId="5C5A46F5" w14:textId="6AD5E695" w:rsidR="003A1970" w:rsidRPr="003967D5" w:rsidRDefault="003A1970" w:rsidP="00684228">
      <w:pPr>
        <w:pStyle w:val="ListParagraph"/>
        <w:keepNext/>
        <w:numPr>
          <w:ilvl w:val="0"/>
          <w:numId w:val="25"/>
        </w:numPr>
        <w:tabs>
          <w:tab w:val="left" w:pos="357"/>
        </w:tabs>
        <w:spacing w:line="220" w:lineRule="atLeast"/>
        <w:jc w:val="both"/>
        <w:rPr>
          <w:rFonts w:asciiTheme="minorHAnsi" w:hAnsiTheme="minorHAnsi" w:cstheme="minorHAnsi"/>
          <w:sz w:val="18"/>
          <w:szCs w:val="18"/>
        </w:rPr>
      </w:pPr>
      <w:r w:rsidRPr="003967D5">
        <w:rPr>
          <w:rFonts w:asciiTheme="minorHAnsi" w:hAnsiTheme="minorHAnsi" w:cstheme="minorHAnsi"/>
          <w:sz w:val="18"/>
          <w:szCs w:val="18"/>
        </w:rPr>
        <w:t>Nota’s van Inlichtingen op volgorde van meest recent naar minst recent;</w:t>
      </w:r>
    </w:p>
    <w:p w14:paraId="0E611806" w14:textId="4AEED213" w:rsidR="003A1970" w:rsidRPr="003967D5" w:rsidRDefault="003A1970" w:rsidP="00F7663E">
      <w:pPr>
        <w:pStyle w:val="ListParagraph"/>
        <w:numPr>
          <w:ilvl w:val="0"/>
          <w:numId w:val="25"/>
        </w:numPr>
        <w:tabs>
          <w:tab w:val="left" w:pos="357"/>
        </w:tabs>
        <w:spacing w:line="220" w:lineRule="atLeast"/>
        <w:jc w:val="both"/>
        <w:rPr>
          <w:rFonts w:asciiTheme="minorHAnsi" w:hAnsiTheme="minorHAnsi" w:cstheme="minorHAnsi"/>
          <w:sz w:val="18"/>
          <w:szCs w:val="18"/>
        </w:rPr>
      </w:pPr>
      <w:r w:rsidRPr="003967D5">
        <w:rPr>
          <w:rFonts w:asciiTheme="minorHAnsi" w:hAnsiTheme="minorHAnsi" w:cstheme="minorHAnsi"/>
          <w:sz w:val="18"/>
          <w:szCs w:val="18"/>
        </w:rPr>
        <w:t xml:space="preserve">Aanbestedingsleidraad met </w:t>
      </w:r>
      <w:r w:rsidR="009245AC">
        <w:rPr>
          <w:rFonts w:asciiTheme="minorHAnsi" w:hAnsiTheme="minorHAnsi" w:cstheme="minorHAnsi"/>
          <w:sz w:val="18"/>
          <w:szCs w:val="18"/>
        </w:rPr>
        <w:t>Bijlage</w:t>
      </w:r>
      <w:r w:rsidRPr="003967D5">
        <w:rPr>
          <w:rFonts w:asciiTheme="minorHAnsi" w:hAnsiTheme="minorHAnsi" w:cstheme="minorHAnsi"/>
          <w:sz w:val="18"/>
          <w:szCs w:val="18"/>
        </w:rPr>
        <w:t>n;</w:t>
      </w:r>
    </w:p>
    <w:p w14:paraId="41D3E004" w14:textId="2EC3128C" w:rsidR="003967D5" w:rsidRPr="003967D5" w:rsidRDefault="00E32DF7" w:rsidP="00F7663E">
      <w:pPr>
        <w:pStyle w:val="ListParagraph"/>
        <w:numPr>
          <w:ilvl w:val="0"/>
          <w:numId w:val="25"/>
        </w:numPr>
        <w:tabs>
          <w:tab w:val="left" w:pos="357"/>
        </w:tabs>
        <w:spacing w:line="220" w:lineRule="atLeast"/>
        <w:jc w:val="both"/>
        <w:rPr>
          <w:rFonts w:asciiTheme="minorHAnsi" w:hAnsiTheme="minorHAnsi" w:cstheme="minorHAnsi"/>
          <w:sz w:val="18"/>
          <w:szCs w:val="18"/>
        </w:rPr>
      </w:pPr>
      <w:r w:rsidRPr="003967D5">
        <w:rPr>
          <w:rFonts w:asciiTheme="minorHAnsi" w:hAnsiTheme="minorHAnsi" w:cstheme="minorHAnsi"/>
          <w:sz w:val="18"/>
          <w:szCs w:val="18"/>
        </w:rPr>
        <w:t>Aankondiging.</w:t>
      </w:r>
    </w:p>
    <w:p w14:paraId="7845D829" w14:textId="77777777" w:rsidR="003967D5" w:rsidRPr="00E957E2" w:rsidRDefault="003967D5" w:rsidP="00F7663E">
      <w:pPr>
        <w:pStyle w:val="Heading3"/>
        <w:tabs>
          <w:tab w:val="num" w:pos="567"/>
        </w:tabs>
        <w:spacing w:line="220" w:lineRule="atLeast"/>
        <w:ind w:left="680" w:hanging="680"/>
        <w:jc w:val="both"/>
      </w:pPr>
      <w:bookmarkStart w:id="36" w:name="_Toc476730659"/>
      <w:r w:rsidRPr="00E957E2">
        <w:t>Contactpersoon</w:t>
      </w:r>
      <w:bookmarkEnd w:id="36"/>
      <w:r w:rsidRPr="00E957E2">
        <w:t xml:space="preserve"> en communicatie</w:t>
      </w:r>
    </w:p>
    <w:p w14:paraId="031175B4" w14:textId="306A1FE8" w:rsidR="00E839D6" w:rsidRPr="00E957E2" w:rsidRDefault="00E839D6" w:rsidP="00F7663E">
      <w:pPr>
        <w:overflowPunct w:val="0"/>
        <w:autoSpaceDE w:val="0"/>
        <w:autoSpaceDN w:val="0"/>
        <w:adjustRightInd w:val="0"/>
        <w:spacing w:line="220" w:lineRule="atLeast"/>
        <w:rPr>
          <w:szCs w:val="18"/>
        </w:rPr>
      </w:pPr>
      <w:r w:rsidRPr="00E957E2">
        <w:rPr>
          <w:szCs w:val="18"/>
        </w:rPr>
        <w:t xml:space="preserve">Alle communicatie met betrekking tot de Aanbestedingsprocedure vindt uitsluitend plaats via </w:t>
      </w:r>
      <w:proofErr w:type="spellStart"/>
      <w:r w:rsidRPr="00E957E2">
        <w:rPr>
          <w:szCs w:val="18"/>
        </w:rPr>
        <w:t>Tenderned</w:t>
      </w:r>
      <w:proofErr w:type="spellEnd"/>
      <w:r w:rsidRPr="00E957E2">
        <w:rPr>
          <w:szCs w:val="18"/>
        </w:rPr>
        <w:t xml:space="preserve"> en </w:t>
      </w:r>
      <w:r w:rsidR="008B1479">
        <w:rPr>
          <w:szCs w:val="18"/>
        </w:rPr>
        <w:t xml:space="preserve">via de </w:t>
      </w:r>
      <w:r w:rsidRPr="00E957E2">
        <w:rPr>
          <w:szCs w:val="18"/>
        </w:rPr>
        <w:t xml:space="preserve">wijze dan voorgeschreven in deze </w:t>
      </w:r>
      <w:r w:rsidR="00FF0292" w:rsidRPr="00E957E2">
        <w:rPr>
          <w:szCs w:val="18"/>
        </w:rPr>
        <w:t>Aanbestedingsleidraad</w:t>
      </w:r>
      <w:r w:rsidRPr="00E957E2">
        <w:rPr>
          <w:szCs w:val="18"/>
        </w:rPr>
        <w:t>.</w:t>
      </w:r>
    </w:p>
    <w:p w14:paraId="4FDD3848" w14:textId="439EC343" w:rsidR="00E839D6" w:rsidRPr="00E957E2" w:rsidRDefault="00E839D6" w:rsidP="00F7663E">
      <w:pPr>
        <w:overflowPunct w:val="0"/>
        <w:autoSpaceDE w:val="0"/>
        <w:autoSpaceDN w:val="0"/>
        <w:adjustRightInd w:val="0"/>
        <w:spacing w:line="220" w:lineRule="atLeast"/>
        <w:rPr>
          <w:szCs w:val="18"/>
        </w:rPr>
      </w:pPr>
      <w:r w:rsidRPr="00E957E2">
        <w:rPr>
          <w:szCs w:val="18"/>
        </w:rPr>
        <w:t xml:space="preserve">Indien rechtsreeks contact voorgeschreven/noodzakelijk is met TNO vindt communicatie uitsluitend plaats </w:t>
      </w:r>
      <w:r w:rsidR="009A42A4">
        <w:rPr>
          <w:szCs w:val="18"/>
        </w:rPr>
        <w:t xml:space="preserve">met </w:t>
      </w:r>
      <w:r w:rsidRPr="00E957E2">
        <w:rPr>
          <w:szCs w:val="18"/>
        </w:rPr>
        <w:t>de hieronder genoemde contactpersoon van TNO, welke communicatie te allen tijde schriftelijk via het hieronder genoemde e-mailadres dient te geschieden.</w:t>
      </w:r>
    </w:p>
    <w:p w14:paraId="4445E09E" w14:textId="77777777" w:rsidR="00D17C83" w:rsidRPr="00E957E2" w:rsidRDefault="00D17C83" w:rsidP="00F7663E">
      <w:pPr>
        <w:spacing w:line="220" w:lineRule="atLeast"/>
        <w:rPr>
          <w:rFonts w:asciiTheme="minorHAnsi" w:hAnsiTheme="minorHAnsi"/>
          <w:szCs w:val="18"/>
        </w:rPr>
      </w:pPr>
    </w:p>
    <w:p w14:paraId="47C6D6FA" w14:textId="7358E838" w:rsidR="00D17C83" w:rsidRPr="00E957E2" w:rsidRDefault="00D17C83" w:rsidP="00F7663E">
      <w:pPr>
        <w:spacing w:line="220" w:lineRule="atLeast"/>
        <w:rPr>
          <w:rFonts w:asciiTheme="minorHAnsi" w:hAnsiTheme="minorHAnsi"/>
          <w:szCs w:val="18"/>
        </w:rPr>
      </w:pPr>
      <w:r w:rsidRPr="00E957E2">
        <w:rPr>
          <w:rFonts w:asciiTheme="minorHAnsi" w:hAnsiTheme="minorHAnsi"/>
          <w:szCs w:val="18"/>
        </w:rPr>
        <w:t>Naam</w:t>
      </w:r>
      <w:r w:rsidRPr="00E957E2">
        <w:rPr>
          <w:rFonts w:asciiTheme="minorHAnsi" w:hAnsiTheme="minorHAnsi"/>
          <w:szCs w:val="18"/>
        </w:rPr>
        <w:tab/>
      </w:r>
      <w:r w:rsidR="000D6292" w:rsidRPr="00E957E2">
        <w:rPr>
          <w:rFonts w:asciiTheme="minorHAnsi" w:hAnsiTheme="minorHAnsi"/>
          <w:szCs w:val="18"/>
        </w:rPr>
        <w:tab/>
      </w:r>
      <w:r w:rsidR="000607C4"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w:t>
      </w:r>
      <w:r w:rsidRPr="00E957E2">
        <w:rPr>
          <w:rFonts w:asciiTheme="minorHAnsi" w:hAnsiTheme="minorHAnsi"/>
          <w:szCs w:val="18"/>
        </w:rPr>
        <w:tab/>
      </w:r>
      <w:r w:rsidR="003019A3">
        <w:rPr>
          <w:rFonts w:asciiTheme="minorHAnsi" w:hAnsiTheme="minorHAnsi"/>
          <w:szCs w:val="18"/>
        </w:rPr>
        <w:t>Hélène Bosman-Schuddeboom</w:t>
      </w:r>
    </w:p>
    <w:p w14:paraId="478B627F" w14:textId="3D641110" w:rsidR="00D17C83" w:rsidRPr="00E957E2" w:rsidRDefault="00D17C83" w:rsidP="00F7663E">
      <w:pPr>
        <w:spacing w:line="220" w:lineRule="atLeast"/>
        <w:rPr>
          <w:rFonts w:asciiTheme="minorHAnsi" w:hAnsiTheme="minorHAnsi"/>
          <w:szCs w:val="18"/>
        </w:rPr>
      </w:pPr>
      <w:r w:rsidRPr="00E957E2">
        <w:rPr>
          <w:rFonts w:asciiTheme="minorHAnsi" w:hAnsiTheme="minorHAnsi"/>
          <w:szCs w:val="18"/>
        </w:rPr>
        <w:t>Afdeling</w:t>
      </w:r>
      <w:r w:rsidR="000607C4"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ab/>
        <w:t>:</w:t>
      </w:r>
      <w:r w:rsidRPr="00E957E2">
        <w:rPr>
          <w:rFonts w:asciiTheme="minorHAnsi" w:hAnsiTheme="minorHAnsi"/>
          <w:szCs w:val="18"/>
        </w:rPr>
        <w:tab/>
      </w:r>
      <w:proofErr w:type="spellStart"/>
      <w:r w:rsidRPr="00E957E2">
        <w:rPr>
          <w:rFonts w:asciiTheme="minorHAnsi" w:hAnsiTheme="minorHAnsi"/>
          <w:szCs w:val="18"/>
        </w:rPr>
        <w:t>Procurement</w:t>
      </w:r>
      <w:proofErr w:type="spellEnd"/>
    </w:p>
    <w:p w14:paraId="494E6BCA" w14:textId="7F3B81C2" w:rsidR="00D17C83" w:rsidRPr="00E957E2" w:rsidRDefault="00D17C83" w:rsidP="00F7663E">
      <w:pPr>
        <w:spacing w:line="220" w:lineRule="atLeast"/>
        <w:rPr>
          <w:rFonts w:asciiTheme="minorHAnsi" w:hAnsiTheme="minorHAnsi"/>
          <w:szCs w:val="18"/>
        </w:rPr>
      </w:pPr>
      <w:r w:rsidRPr="00E957E2">
        <w:rPr>
          <w:rFonts w:asciiTheme="minorHAnsi" w:hAnsiTheme="minorHAnsi"/>
          <w:szCs w:val="18"/>
        </w:rPr>
        <w:t>Postadres</w:t>
      </w:r>
      <w:r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w:t>
      </w:r>
      <w:r w:rsidRPr="00E957E2">
        <w:rPr>
          <w:rFonts w:asciiTheme="minorHAnsi" w:hAnsiTheme="minorHAnsi"/>
          <w:szCs w:val="18"/>
        </w:rPr>
        <w:tab/>
        <w:t>Postbus 96800, 2509 JE, Den Haag</w:t>
      </w:r>
    </w:p>
    <w:p w14:paraId="608A136D" w14:textId="77777777" w:rsidR="00D17C83" w:rsidRPr="00E957E2" w:rsidRDefault="00D17C83" w:rsidP="00F7663E">
      <w:pPr>
        <w:spacing w:line="220" w:lineRule="atLeast"/>
        <w:rPr>
          <w:rFonts w:asciiTheme="minorHAnsi" w:hAnsiTheme="minorHAnsi"/>
          <w:szCs w:val="18"/>
        </w:rPr>
      </w:pPr>
      <w:r w:rsidRPr="00E957E2">
        <w:rPr>
          <w:rFonts w:asciiTheme="minorHAnsi" w:hAnsiTheme="minorHAnsi"/>
          <w:szCs w:val="18"/>
        </w:rPr>
        <w:t>Bezoekadres</w:t>
      </w:r>
      <w:r w:rsidRPr="00E957E2">
        <w:rPr>
          <w:rFonts w:asciiTheme="minorHAnsi" w:hAnsiTheme="minorHAnsi"/>
          <w:szCs w:val="18"/>
        </w:rPr>
        <w:tab/>
        <w:t>:</w:t>
      </w:r>
      <w:r w:rsidRPr="00E957E2">
        <w:rPr>
          <w:rFonts w:asciiTheme="minorHAnsi" w:hAnsiTheme="minorHAnsi"/>
          <w:szCs w:val="18"/>
        </w:rPr>
        <w:tab/>
        <w:t>Anna van Buerenplein 1, 2595 DA, Den Haag</w:t>
      </w:r>
    </w:p>
    <w:p w14:paraId="2C181DC8" w14:textId="06E0443B" w:rsidR="00D17C83" w:rsidRPr="00E957E2" w:rsidRDefault="00D17C83" w:rsidP="00F7663E">
      <w:pPr>
        <w:spacing w:line="220" w:lineRule="atLeast"/>
        <w:rPr>
          <w:rFonts w:asciiTheme="minorHAnsi" w:hAnsiTheme="minorHAnsi"/>
          <w:szCs w:val="18"/>
        </w:rPr>
      </w:pPr>
      <w:r w:rsidRPr="00E957E2">
        <w:rPr>
          <w:rFonts w:asciiTheme="minorHAnsi" w:hAnsiTheme="minorHAnsi"/>
          <w:szCs w:val="18"/>
        </w:rPr>
        <w:t>E-mail</w:t>
      </w:r>
      <w:r w:rsidRPr="00E957E2">
        <w:rPr>
          <w:rFonts w:asciiTheme="minorHAnsi" w:hAnsiTheme="minorHAnsi"/>
          <w:szCs w:val="18"/>
        </w:rPr>
        <w:tab/>
      </w:r>
      <w:r w:rsidR="000607C4" w:rsidRPr="00E957E2">
        <w:rPr>
          <w:rFonts w:asciiTheme="minorHAnsi" w:hAnsiTheme="minorHAnsi"/>
          <w:szCs w:val="18"/>
        </w:rPr>
        <w:tab/>
      </w:r>
      <w:r w:rsidR="000607C4" w:rsidRPr="00E957E2">
        <w:rPr>
          <w:rFonts w:asciiTheme="minorHAnsi" w:hAnsiTheme="minorHAnsi"/>
          <w:szCs w:val="18"/>
        </w:rPr>
        <w:tab/>
      </w:r>
      <w:r w:rsidRPr="00E957E2">
        <w:rPr>
          <w:rFonts w:asciiTheme="minorHAnsi" w:hAnsiTheme="minorHAnsi"/>
          <w:szCs w:val="18"/>
        </w:rPr>
        <w:t>:</w:t>
      </w:r>
      <w:r w:rsidRPr="00E957E2">
        <w:rPr>
          <w:rFonts w:asciiTheme="minorHAnsi" w:hAnsiTheme="minorHAnsi"/>
          <w:szCs w:val="18"/>
        </w:rPr>
        <w:tab/>
        <w:t>aanbesteden@tno.nl</w:t>
      </w:r>
    </w:p>
    <w:p w14:paraId="343B4BB0" w14:textId="77777777" w:rsidR="00D17C83" w:rsidRPr="00E957E2" w:rsidRDefault="00D17C83" w:rsidP="00F7663E">
      <w:pPr>
        <w:spacing w:line="220" w:lineRule="atLeast"/>
        <w:rPr>
          <w:rFonts w:asciiTheme="minorHAnsi" w:hAnsiTheme="minorHAnsi"/>
          <w:szCs w:val="18"/>
        </w:rPr>
      </w:pPr>
    </w:p>
    <w:p w14:paraId="7D565389" w14:textId="038A5BD3" w:rsidR="003A1970" w:rsidRPr="00E957E2" w:rsidRDefault="00CF40F2" w:rsidP="00F7663E">
      <w:pPr>
        <w:spacing w:line="220" w:lineRule="atLeast"/>
        <w:rPr>
          <w:rFonts w:asciiTheme="minorHAnsi" w:hAnsiTheme="minorHAnsi"/>
          <w:szCs w:val="18"/>
        </w:rPr>
      </w:pPr>
      <w:r w:rsidRPr="00E957E2">
        <w:rPr>
          <w:rFonts w:asciiTheme="minorHAnsi" w:hAnsiTheme="minorHAnsi"/>
          <w:szCs w:val="18"/>
        </w:rPr>
        <w:t>Inschrijvers</w:t>
      </w:r>
      <w:r w:rsidR="00D17C83" w:rsidRPr="00E957E2">
        <w:rPr>
          <w:rFonts w:asciiTheme="minorHAnsi" w:hAnsiTheme="minorHAnsi"/>
          <w:szCs w:val="18"/>
        </w:rPr>
        <w:t xml:space="preserve"> kunnen geen rechten ontlenen aan mondelinge uitspraken, toezeggingen en suggesties van medewerkers en/of adviseurs van TNO, gedaan in het kader van de Aanbestedingsprocedure en/of de aanbestedingsstukken. </w:t>
      </w:r>
      <w:r w:rsidRPr="00E957E2">
        <w:rPr>
          <w:rFonts w:asciiTheme="minorHAnsi" w:hAnsiTheme="minorHAnsi"/>
          <w:szCs w:val="18"/>
        </w:rPr>
        <w:t xml:space="preserve">Inschrijvers </w:t>
      </w:r>
      <w:r w:rsidR="00D17C83" w:rsidRPr="00E957E2">
        <w:rPr>
          <w:rFonts w:asciiTheme="minorHAnsi" w:hAnsiTheme="minorHAnsi"/>
          <w:szCs w:val="18"/>
        </w:rPr>
        <w:t>kunnen zich slechts beroepen op schriftelijke informatie verstrekt door of namens TNO.</w:t>
      </w:r>
    </w:p>
    <w:p w14:paraId="2C2BDC78" w14:textId="77777777" w:rsidR="00D17C83" w:rsidRPr="00E957E2" w:rsidRDefault="00D17C83" w:rsidP="00F7663E">
      <w:pPr>
        <w:spacing w:line="220" w:lineRule="atLeast"/>
        <w:rPr>
          <w:rFonts w:asciiTheme="minorHAnsi" w:hAnsiTheme="minorHAnsi" w:cstheme="minorHAnsi"/>
          <w:szCs w:val="18"/>
        </w:rPr>
      </w:pPr>
    </w:p>
    <w:p w14:paraId="664A2CC5" w14:textId="1CE859A0" w:rsidR="003967D5" w:rsidRPr="005E5D47" w:rsidRDefault="003967D5" w:rsidP="00F7663E">
      <w:pPr>
        <w:pStyle w:val="PTI2"/>
        <w:spacing w:after="0" w:line="220" w:lineRule="atLeast"/>
        <w:ind w:left="0"/>
        <w:jc w:val="both"/>
        <w:rPr>
          <w:rFonts w:asciiTheme="minorHAnsi" w:hAnsiTheme="minorHAnsi"/>
          <w:sz w:val="18"/>
          <w:szCs w:val="18"/>
          <w:lang w:val="nl-NL"/>
        </w:rPr>
      </w:pPr>
      <w:r w:rsidRPr="00E957E2">
        <w:rPr>
          <w:rFonts w:asciiTheme="minorHAnsi" w:hAnsiTheme="minorHAnsi"/>
          <w:sz w:val="18"/>
          <w:szCs w:val="18"/>
          <w:lang w:val="nl-NL"/>
        </w:rPr>
        <w:t>Bij het zich niet houden van Inschrijver aan hierboven genoemde voorwaarden en/of elke positieve en/of negatieve beïnvloeding, op welke manier dan ook, van de bij de Aanbesteding</w:t>
      </w:r>
      <w:r w:rsidR="004D4BC4" w:rsidRPr="00E957E2">
        <w:rPr>
          <w:rFonts w:asciiTheme="minorHAnsi" w:hAnsiTheme="minorHAnsi"/>
          <w:sz w:val="18"/>
          <w:szCs w:val="18"/>
          <w:lang w:val="nl-NL"/>
        </w:rPr>
        <w:t>sprocedure</w:t>
      </w:r>
      <w:r w:rsidRPr="00E957E2">
        <w:rPr>
          <w:rFonts w:asciiTheme="minorHAnsi" w:hAnsiTheme="minorHAnsi"/>
          <w:sz w:val="18"/>
          <w:szCs w:val="18"/>
          <w:lang w:val="nl-NL"/>
        </w:rPr>
        <w:t xml:space="preserve"> betrokken personen, volgt uitsluiting van Inschrijver van deze Aanbestedingsprocedure.</w:t>
      </w:r>
      <w:bookmarkStart w:id="37" w:name="_Toc263177905"/>
      <w:bookmarkStart w:id="38" w:name="_Toc102356978"/>
      <w:bookmarkStart w:id="39" w:name="_Toc105471409"/>
      <w:bookmarkStart w:id="40" w:name="_Toc105478553"/>
      <w:bookmarkStart w:id="41" w:name="_Toc108922077"/>
      <w:bookmarkStart w:id="42" w:name="_Toc105471411"/>
      <w:bookmarkStart w:id="43" w:name="_Toc105478555"/>
      <w:bookmarkStart w:id="44" w:name="_Toc108922079"/>
      <w:bookmarkEnd w:id="37"/>
      <w:bookmarkEnd w:id="38"/>
      <w:bookmarkEnd w:id="39"/>
      <w:bookmarkEnd w:id="40"/>
      <w:bookmarkEnd w:id="41"/>
      <w:bookmarkEnd w:id="42"/>
      <w:bookmarkEnd w:id="43"/>
      <w:bookmarkEnd w:id="44"/>
    </w:p>
    <w:p w14:paraId="35F29B7D" w14:textId="43DA4BCE" w:rsidR="003967D5" w:rsidRPr="008608A9" w:rsidRDefault="003967D5" w:rsidP="00F7663E">
      <w:pPr>
        <w:spacing w:line="220" w:lineRule="atLeast"/>
        <w:rPr>
          <w:rFonts w:asciiTheme="minorHAnsi" w:hAnsiTheme="minorHAnsi" w:cstheme="minorHAnsi"/>
          <w:szCs w:val="18"/>
        </w:rPr>
      </w:pPr>
    </w:p>
    <w:p w14:paraId="73CF9F3C" w14:textId="77777777" w:rsidR="003A1970" w:rsidRPr="008608A9" w:rsidRDefault="003A1970" w:rsidP="00F7663E">
      <w:pPr>
        <w:pStyle w:val="Heading3"/>
        <w:tabs>
          <w:tab w:val="num" w:pos="567"/>
        </w:tabs>
        <w:spacing w:line="220" w:lineRule="atLeast"/>
        <w:ind w:left="680" w:hanging="680"/>
        <w:jc w:val="both"/>
      </w:pPr>
      <w:r w:rsidRPr="008608A9">
        <w:t>Taal</w:t>
      </w:r>
    </w:p>
    <w:p w14:paraId="7F1CB35C" w14:textId="692F2E41"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Inschrijvingen dienen gesteld te zijn in de Nederlandse taal. Inschrijvingen in andere talen dan de Nederlandse taal worden van deelname uitgesloten. Officiële documenten die niet in de Nederlandse taal kunnen worden aangeleverd mogen gesteld zijn in de taal van het land van herkomst van het document. Op verzoek daartoe dient Inschrijver zorg te dragen voor een vertaling van een (beëdigd) tolk-vertaler.</w:t>
      </w:r>
      <w:r w:rsidR="00B912EC">
        <w:rPr>
          <w:rFonts w:asciiTheme="minorHAnsi" w:hAnsiTheme="minorHAnsi" w:cstheme="minorHAnsi"/>
          <w:szCs w:val="18"/>
        </w:rPr>
        <w:t xml:space="preserve"> De kosten daarvan blijven voor rekening van de Inschrijver.</w:t>
      </w:r>
    </w:p>
    <w:p w14:paraId="0B19C64A" w14:textId="45436233" w:rsidR="003A1970" w:rsidRDefault="003A1970" w:rsidP="00F7663E">
      <w:pPr>
        <w:spacing w:line="220" w:lineRule="atLeast"/>
        <w:rPr>
          <w:rFonts w:asciiTheme="minorHAnsi" w:hAnsiTheme="minorHAnsi" w:cstheme="minorHAnsi"/>
          <w:szCs w:val="18"/>
        </w:rPr>
      </w:pPr>
    </w:p>
    <w:p w14:paraId="5AA76BC2" w14:textId="196935BE" w:rsidR="003A1970" w:rsidRPr="008608A9" w:rsidRDefault="00AD0644" w:rsidP="00F7663E">
      <w:pPr>
        <w:pStyle w:val="Heading3"/>
        <w:tabs>
          <w:tab w:val="num" w:pos="567"/>
        </w:tabs>
        <w:spacing w:line="220" w:lineRule="atLeast"/>
        <w:ind w:left="680" w:hanging="680"/>
        <w:jc w:val="both"/>
      </w:pPr>
      <w:r>
        <w:t xml:space="preserve"> </w:t>
      </w:r>
      <w:proofErr w:type="spellStart"/>
      <w:r w:rsidR="003A1970" w:rsidRPr="008608A9">
        <w:t>Onderaanneming</w:t>
      </w:r>
      <w:proofErr w:type="spellEnd"/>
    </w:p>
    <w:p w14:paraId="63DDD594" w14:textId="743F7A89" w:rsidR="003A1970" w:rsidRDefault="00EA02A4" w:rsidP="00F7663E">
      <w:pPr>
        <w:spacing w:line="220" w:lineRule="atLeast"/>
        <w:rPr>
          <w:rFonts w:asciiTheme="minorHAnsi" w:hAnsiTheme="minorHAnsi" w:cstheme="minorHAnsi"/>
          <w:szCs w:val="18"/>
        </w:rPr>
      </w:pPr>
      <w:bookmarkStart w:id="45" w:name="_Hlk490659947"/>
      <w:r>
        <w:rPr>
          <w:rFonts w:asciiTheme="minorHAnsi" w:hAnsiTheme="minorHAnsi" w:cstheme="minorHAnsi"/>
          <w:szCs w:val="18"/>
        </w:rPr>
        <w:t xml:space="preserve">Een Inschrijver mag voor de uitvoering van de werkzaamheden gebruikmaken van een onderaannemer. </w:t>
      </w:r>
      <w:r w:rsidR="003A1970" w:rsidRPr="008608A9">
        <w:rPr>
          <w:rFonts w:asciiTheme="minorHAnsi" w:hAnsiTheme="minorHAnsi" w:cstheme="minorHAnsi"/>
          <w:szCs w:val="18"/>
        </w:rPr>
        <w:t xml:space="preserve">Een samenwerking in de vorm van hoofd- en </w:t>
      </w:r>
      <w:proofErr w:type="spellStart"/>
      <w:r w:rsidR="003A1970" w:rsidRPr="008608A9">
        <w:rPr>
          <w:rFonts w:asciiTheme="minorHAnsi" w:hAnsiTheme="minorHAnsi" w:cstheme="minorHAnsi"/>
          <w:szCs w:val="18"/>
        </w:rPr>
        <w:t>onderaanneming</w:t>
      </w:r>
      <w:proofErr w:type="spellEnd"/>
      <w:r w:rsidR="003A1970" w:rsidRPr="008608A9">
        <w:rPr>
          <w:rFonts w:asciiTheme="minorHAnsi" w:hAnsiTheme="minorHAnsi" w:cstheme="minorHAnsi"/>
          <w:szCs w:val="18"/>
        </w:rPr>
        <w:t xml:space="preserve"> kan inschrijven als één Inschrijver. De hoofdaannemer blijft te allen tijde verantwoordelijk voor de uit te voeren werkzaamheden. De hoofdaannemer is voor de gehele uitvoering van de opdracht, inclusief hetgeen door de onderaannemer wordt verricht, aansprakelijk.</w:t>
      </w:r>
      <w:bookmarkEnd w:id="45"/>
      <w:r w:rsidR="003A1970" w:rsidRPr="008608A9">
        <w:rPr>
          <w:rFonts w:asciiTheme="minorHAnsi" w:hAnsiTheme="minorHAnsi" w:cstheme="minorHAnsi"/>
          <w:szCs w:val="18"/>
        </w:rPr>
        <w:t xml:space="preserve"> </w:t>
      </w:r>
    </w:p>
    <w:p w14:paraId="249AFBCD" w14:textId="77777777" w:rsidR="00AE4BB9" w:rsidRPr="00AE4BB9" w:rsidRDefault="00AE4BB9" w:rsidP="00F7663E">
      <w:pPr>
        <w:spacing w:line="220" w:lineRule="atLeast"/>
        <w:rPr>
          <w:rFonts w:asciiTheme="minorHAnsi" w:hAnsiTheme="minorHAnsi" w:cstheme="minorHAnsi"/>
          <w:szCs w:val="18"/>
        </w:rPr>
      </w:pPr>
    </w:p>
    <w:p w14:paraId="68BAAB95" w14:textId="7547A07D" w:rsidR="00AE4BB9" w:rsidRPr="00AE4BB9" w:rsidRDefault="00AE4BB9" w:rsidP="00F7663E">
      <w:pPr>
        <w:spacing w:line="220" w:lineRule="atLeast"/>
        <w:rPr>
          <w:rFonts w:asciiTheme="minorHAnsi" w:hAnsiTheme="minorHAnsi" w:cstheme="minorHAnsi"/>
          <w:szCs w:val="18"/>
          <w:u w:val="single"/>
        </w:rPr>
      </w:pPr>
      <w:r w:rsidRPr="00AE4BB9">
        <w:rPr>
          <w:rFonts w:asciiTheme="minorHAnsi" w:hAnsiTheme="minorHAnsi" w:cstheme="minorHAnsi"/>
          <w:szCs w:val="18"/>
          <w:u w:val="single"/>
        </w:rPr>
        <w:t>Beroep op onderaannemer ter zake van het voldoen aan de Geschiktheidseisen</w:t>
      </w:r>
    </w:p>
    <w:p w14:paraId="5C55513D" w14:textId="7CC20C38" w:rsidR="00AE4BB9" w:rsidRDefault="00AE4BB9" w:rsidP="00F7663E">
      <w:pPr>
        <w:spacing w:line="220" w:lineRule="atLeast"/>
        <w:rPr>
          <w:rFonts w:asciiTheme="minorHAnsi" w:hAnsiTheme="minorHAnsi" w:cstheme="minorHAnsi"/>
          <w:szCs w:val="18"/>
        </w:rPr>
      </w:pPr>
      <w:r w:rsidRPr="00AE4BB9">
        <w:rPr>
          <w:rFonts w:asciiTheme="minorHAnsi" w:hAnsiTheme="minorHAnsi" w:cstheme="minorHAnsi"/>
          <w:szCs w:val="18"/>
        </w:rPr>
        <w:t>Indien de Inschrijver zich beroept op de financiële en economische draagkracht en/of technische- en beroepsbekwaamheid van een onderaannemer, is die onderaannemer (tevens) aan te merken als Derde. In dat geval dient de Inschrijver de instructies op te volgen zoals beschreven onder 2.2.10 ten aanzien van het beroep op de middelen van (een) Derde(n).</w:t>
      </w:r>
    </w:p>
    <w:p w14:paraId="3B5BC09F" w14:textId="77777777" w:rsidR="00AE4BB9" w:rsidRPr="00AE4BB9" w:rsidRDefault="00AE4BB9" w:rsidP="00F7663E">
      <w:pPr>
        <w:spacing w:line="220" w:lineRule="atLeast"/>
        <w:rPr>
          <w:rFonts w:asciiTheme="minorHAnsi" w:hAnsiTheme="minorHAnsi" w:cstheme="minorHAnsi"/>
          <w:szCs w:val="18"/>
        </w:rPr>
      </w:pPr>
    </w:p>
    <w:p w14:paraId="501A7065" w14:textId="211B5FB7" w:rsidR="00AE4BB9" w:rsidRPr="00E957E2" w:rsidRDefault="00AE4BB9" w:rsidP="00F7663E">
      <w:pPr>
        <w:spacing w:line="220" w:lineRule="atLeast"/>
        <w:rPr>
          <w:rFonts w:asciiTheme="minorHAnsi" w:hAnsiTheme="minorHAnsi" w:cstheme="minorHAnsi"/>
          <w:szCs w:val="18"/>
          <w:u w:val="single"/>
        </w:rPr>
      </w:pPr>
      <w:r w:rsidRPr="00E957E2">
        <w:rPr>
          <w:rFonts w:asciiTheme="minorHAnsi" w:hAnsiTheme="minorHAnsi" w:cstheme="minorHAnsi"/>
          <w:szCs w:val="18"/>
          <w:u w:val="single"/>
        </w:rPr>
        <w:t>Inzet onderaannemer ter zake van de uitvoering van de opdracht</w:t>
      </w:r>
    </w:p>
    <w:p w14:paraId="14C0845F" w14:textId="43376398" w:rsidR="00AE4BB9" w:rsidRDefault="00AE4BB9" w:rsidP="00F7663E">
      <w:pPr>
        <w:spacing w:line="220" w:lineRule="atLeast"/>
        <w:rPr>
          <w:rFonts w:asciiTheme="minorHAnsi" w:hAnsiTheme="minorHAnsi" w:cstheme="minorHAnsi"/>
          <w:szCs w:val="18"/>
        </w:rPr>
      </w:pPr>
      <w:r w:rsidRPr="00E957E2">
        <w:rPr>
          <w:rFonts w:asciiTheme="minorHAnsi" w:hAnsiTheme="minorHAnsi" w:cstheme="minorHAnsi"/>
          <w:szCs w:val="18"/>
        </w:rPr>
        <w:t>Indien een Inschrijver zelfstandig voldoet aan de gestelde Geschiktheidseisen maar voor de uitvoering van de werkzaamheden gebruik wenst te maken van een onderaannemer gelden gedurende, respectievelijk na de Aanbestedings</w:t>
      </w:r>
      <w:r w:rsidR="003019A3">
        <w:rPr>
          <w:rFonts w:asciiTheme="minorHAnsi" w:hAnsiTheme="minorHAnsi" w:cstheme="minorHAnsi"/>
          <w:szCs w:val="18"/>
        </w:rPr>
        <w:softHyphen/>
      </w:r>
      <w:r w:rsidRPr="00E957E2">
        <w:rPr>
          <w:rFonts w:asciiTheme="minorHAnsi" w:hAnsiTheme="minorHAnsi" w:cstheme="minorHAnsi"/>
          <w:szCs w:val="18"/>
        </w:rPr>
        <w:t>procedure de volgende voorschriften.</w:t>
      </w:r>
    </w:p>
    <w:p w14:paraId="50D8AAD9" w14:textId="77777777" w:rsidR="00EF2666" w:rsidRPr="008608A9" w:rsidRDefault="00EF2666" w:rsidP="00F7663E">
      <w:pPr>
        <w:spacing w:line="220" w:lineRule="atLeast"/>
        <w:ind w:left="709"/>
        <w:rPr>
          <w:rFonts w:asciiTheme="minorHAnsi" w:hAnsiTheme="minorHAnsi" w:cstheme="minorHAnsi"/>
          <w:szCs w:val="18"/>
        </w:rPr>
      </w:pPr>
    </w:p>
    <w:p w14:paraId="29C495F9" w14:textId="77777777" w:rsidR="003A1970" w:rsidRPr="008608A9" w:rsidRDefault="003A1970" w:rsidP="00F7663E">
      <w:pPr>
        <w:numPr>
          <w:ilvl w:val="0"/>
          <w:numId w:val="16"/>
        </w:numPr>
        <w:spacing w:after="200" w:line="220" w:lineRule="atLeast"/>
        <w:ind w:left="709"/>
        <w:contextualSpacing/>
        <w:rPr>
          <w:rFonts w:asciiTheme="minorHAnsi" w:hAnsiTheme="minorHAnsi" w:cstheme="minorHAnsi"/>
          <w:szCs w:val="18"/>
          <w:u w:val="single"/>
        </w:rPr>
      </w:pPr>
      <w:r w:rsidRPr="00491F80">
        <w:rPr>
          <w:rFonts w:asciiTheme="minorHAnsi" w:hAnsiTheme="minorHAnsi" w:cstheme="minorHAnsi"/>
          <w:szCs w:val="18"/>
          <w:u w:val="single"/>
        </w:rPr>
        <w:t>Voorschriften na gunning van de opdracht en voorafgaand aan de uitvoering van</w:t>
      </w:r>
      <w:r w:rsidRPr="008608A9">
        <w:rPr>
          <w:rFonts w:asciiTheme="minorHAnsi" w:hAnsiTheme="minorHAnsi" w:cstheme="minorHAnsi"/>
          <w:szCs w:val="18"/>
          <w:u w:val="single"/>
        </w:rPr>
        <w:t xml:space="preserve"> de Overeenkomst</w:t>
      </w:r>
    </w:p>
    <w:p w14:paraId="080293D5" w14:textId="1E220354" w:rsidR="00430B46" w:rsidRDefault="00747953" w:rsidP="00F7663E">
      <w:pPr>
        <w:spacing w:line="220" w:lineRule="atLeast"/>
        <w:ind w:left="709"/>
        <w:rPr>
          <w:rFonts w:asciiTheme="minorHAnsi" w:hAnsiTheme="minorHAnsi" w:cstheme="minorHAnsi"/>
          <w:szCs w:val="18"/>
        </w:rPr>
      </w:pPr>
      <w:r w:rsidRPr="00747953">
        <w:rPr>
          <w:rFonts w:asciiTheme="minorHAnsi" w:hAnsiTheme="minorHAnsi" w:cstheme="minorHAnsi"/>
          <w:szCs w:val="18"/>
        </w:rPr>
        <w:t xml:space="preserve">De Inschrijver die de opdracht gegund krijgt en die ten behoeve van de uitvoering van de Overeenkomst gebruikmaakt van één of meer onderaannemers, dient uiterlijk </w:t>
      </w:r>
      <w:r w:rsidR="00662889">
        <w:rPr>
          <w:rFonts w:asciiTheme="minorHAnsi" w:hAnsiTheme="minorHAnsi" w:cstheme="minorHAnsi"/>
          <w:szCs w:val="18"/>
        </w:rPr>
        <w:t xml:space="preserve">zeven </w:t>
      </w:r>
      <w:r w:rsidRPr="00747953">
        <w:rPr>
          <w:rFonts w:asciiTheme="minorHAnsi" w:hAnsiTheme="minorHAnsi" w:cstheme="minorHAnsi"/>
          <w:szCs w:val="18"/>
        </w:rPr>
        <w:t>[7]  kalenderdagen  voorafg</w:t>
      </w:r>
      <w:r w:rsidR="00281EA3">
        <w:rPr>
          <w:rFonts w:asciiTheme="minorHAnsi" w:hAnsiTheme="minorHAnsi" w:cstheme="minorHAnsi"/>
          <w:szCs w:val="18"/>
        </w:rPr>
        <w:t>aand aan de tussen TNO</w:t>
      </w:r>
      <w:r w:rsidRPr="00747953">
        <w:rPr>
          <w:rFonts w:asciiTheme="minorHAnsi" w:hAnsiTheme="minorHAnsi" w:cstheme="minorHAnsi"/>
          <w:szCs w:val="18"/>
        </w:rPr>
        <w:t xml:space="preserve"> en Opdrachtnemer/hoofdaannemer overeengekomen startdatum van de uitvoering, de volgende schriftelijke informatie aan </w:t>
      </w:r>
      <w:r w:rsidR="00281EA3">
        <w:rPr>
          <w:rFonts w:asciiTheme="minorHAnsi" w:hAnsiTheme="minorHAnsi" w:cstheme="minorHAnsi"/>
          <w:szCs w:val="18"/>
        </w:rPr>
        <w:t>TNO</w:t>
      </w:r>
      <w:r w:rsidRPr="00747953">
        <w:rPr>
          <w:rFonts w:asciiTheme="minorHAnsi" w:hAnsiTheme="minorHAnsi" w:cstheme="minorHAnsi"/>
          <w:szCs w:val="18"/>
        </w:rPr>
        <w:t xml:space="preserve"> te verstrekken. Het betreft de naam of namen van de voor de uitvoering van de opdracht in te zetten onderaannemer(s), alsmede per in te zetten onderaannemer de naam, het telefoonnummer en het e-mailadres van de contactpersoon van de onderaannemer(s) en de naam van de wettelijk vertegenwoordiger(s) van de onderaannemer(s).</w:t>
      </w:r>
    </w:p>
    <w:p w14:paraId="053E5B07" w14:textId="77777777" w:rsidR="00747953" w:rsidRPr="008608A9" w:rsidRDefault="00747953" w:rsidP="00F7663E">
      <w:pPr>
        <w:spacing w:line="220" w:lineRule="atLeast"/>
        <w:ind w:left="709"/>
        <w:rPr>
          <w:rFonts w:asciiTheme="minorHAnsi" w:hAnsiTheme="minorHAnsi" w:cstheme="minorHAnsi"/>
          <w:szCs w:val="18"/>
        </w:rPr>
      </w:pPr>
    </w:p>
    <w:p w14:paraId="16042A8B" w14:textId="77777777" w:rsidR="003A1970" w:rsidRPr="008608A9" w:rsidRDefault="003A1970" w:rsidP="00684228">
      <w:pPr>
        <w:keepNext/>
        <w:numPr>
          <w:ilvl w:val="0"/>
          <w:numId w:val="16"/>
        </w:numPr>
        <w:spacing w:after="200" w:line="220" w:lineRule="atLeast"/>
        <w:ind w:left="709"/>
        <w:contextualSpacing/>
        <w:rPr>
          <w:rFonts w:asciiTheme="minorHAnsi" w:hAnsiTheme="minorHAnsi" w:cstheme="minorHAnsi"/>
          <w:szCs w:val="18"/>
          <w:u w:val="single"/>
        </w:rPr>
      </w:pPr>
      <w:r w:rsidRPr="00491F80">
        <w:rPr>
          <w:rFonts w:asciiTheme="minorHAnsi" w:hAnsiTheme="minorHAnsi" w:cstheme="minorHAnsi"/>
          <w:szCs w:val="18"/>
          <w:u w:val="single"/>
        </w:rPr>
        <w:lastRenderedPageBreak/>
        <w:t>Voorschriften gedurende de uitvoering van</w:t>
      </w:r>
      <w:r w:rsidRPr="008608A9">
        <w:rPr>
          <w:rFonts w:asciiTheme="minorHAnsi" w:hAnsiTheme="minorHAnsi" w:cstheme="minorHAnsi"/>
          <w:szCs w:val="18"/>
          <w:u w:val="single"/>
        </w:rPr>
        <w:t xml:space="preserve"> de Overeenkomst</w:t>
      </w:r>
    </w:p>
    <w:p w14:paraId="38E0DAD5" w14:textId="69D7E466" w:rsidR="003A1970" w:rsidRPr="008608A9" w:rsidRDefault="003A1970" w:rsidP="00F7663E">
      <w:pPr>
        <w:spacing w:line="220" w:lineRule="atLeast"/>
        <w:ind w:left="709"/>
        <w:rPr>
          <w:rFonts w:asciiTheme="minorHAnsi" w:hAnsiTheme="minorHAnsi" w:cstheme="minorHAnsi"/>
          <w:szCs w:val="18"/>
        </w:rPr>
      </w:pPr>
      <w:r w:rsidRPr="008608A9">
        <w:rPr>
          <w:rFonts w:asciiTheme="minorHAnsi" w:hAnsiTheme="minorHAnsi" w:cstheme="minorHAnsi"/>
          <w:szCs w:val="18"/>
        </w:rPr>
        <w:t xml:space="preserve">TNO dient de door de Opdrachtnemer tijdens de uitvoering van de Overeenkomst in te schakelen onderaannemer(s), schriftelijk goed te keuren, alvorens de onderaannemer (het onderdeel van) de Overeenkomst waarvoor de Inschrijver hem beoogt in te zetten, mag uitvoeren. Dat geldt zowel voor het geval dat Inschrijvers onderaannemers ten behoeve van de uitvoering niet kenbaar hebben hoeven maken tijdens de Aanbestedingsprocedure, als voor het geval waarin Inschrijvers onderaannemers ten behoeve van de uitvoering wel kenbaar hebben moeten maken, doch tijdens de uitvoering nieuwe onderaannemers worden ingezet. Indien zich tijdens de uitvoering van de opdracht wijzigingen voordoen in de gegevens  van de onderaannemer die Opdrachtnemer/hoofdaannemer aan </w:t>
      </w:r>
      <w:r w:rsidR="00491F80">
        <w:rPr>
          <w:rFonts w:asciiTheme="minorHAnsi" w:hAnsiTheme="minorHAnsi" w:cstheme="minorHAnsi"/>
          <w:szCs w:val="18"/>
        </w:rPr>
        <w:t>TNO</w:t>
      </w:r>
      <w:r w:rsidRPr="008608A9">
        <w:rPr>
          <w:rFonts w:asciiTheme="minorHAnsi" w:hAnsiTheme="minorHAnsi" w:cstheme="minorHAnsi"/>
          <w:szCs w:val="18"/>
        </w:rPr>
        <w:t xml:space="preserve"> heeft verstrekt, dient Opdrachtnemer/hoofdaannemer </w:t>
      </w:r>
      <w:r w:rsidR="00491F80">
        <w:rPr>
          <w:rFonts w:asciiTheme="minorHAnsi" w:hAnsiTheme="minorHAnsi" w:cstheme="minorHAnsi"/>
          <w:szCs w:val="18"/>
        </w:rPr>
        <w:t>TNO</w:t>
      </w:r>
      <w:r w:rsidRPr="008608A9">
        <w:rPr>
          <w:rFonts w:asciiTheme="minorHAnsi" w:hAnsiTheme="minorHAnsi" w:cstheme="minorHAnsi"/>
          <w:szCs w:val="18"/>
        </w:rPr>
        <w:t xml:space="preserve"> daarvan onverwijld schriftelijk op de hoogte te stellen.</w:t>
      </w:r>
    </w:p>
    <w:p w14:paraId="2537EA08" w14:textId="77777777" w:rsidR="003A1970" w:rsidRPr="008608A9" w:rsidRDefault="003A1970" w:rsidP="00F7663E">
      <w:pPr>
        <w:spacing w:line="220" w:lineRule="atLeast"/>
        <w:ind w:left="709"/>
        <w:rPr>
          <w:rFonts w:asciiTheme="minorHAnsi" w:hAnsiTheme="minorHAnsi" w:cstheme="minorHAnsi"/>
          <w:szCs w:val="18"/>
        </w:rPr>
      </w:pPr>
    </w:p>
    <w:p w14:paraId="6D1A07C6" w14:textId="06D137A6" w:rsidR="003A1970" w:rsidRPr="008608A9" w:rsidRDefault="003A1970" w:rsidP="00F7663E">
      <w:pPr>
        <w:spacing w:line="220" w:lineRule="atLeast"/>
        <w:ind w:left="709"/>
        <w:rPr>
          <w:rFonts w:asciiTheme="minorHAnsi" w:hAnsiTheme="minorHAnsi" w:cstheme="minorHAnsi"/>
          <w:szCs w:val="18"/>
        </w:rPr>
      </w:pPr>
      <w:r w:rsidRPr="008608A9">
        <w:rPr>
          <w:rFonts w:asciiTheme="minorHAnsi" w:hAnsiTheme="minorHAnsi" w:cstheme="minorHAnsi"/>
          <w:szCs w:val="18"/>
        </w:rPr>
        <w:t>De goedkeuring van TNO bestaat in de controle of de in de Aanbestedingsprocedure toepasselijk verklaarde Uitsluitingsgronden op de onderaannemer niet van toepassing zijn. De Opdrachtnemer/hoofdaannemer dient op en conform verzoek van TNO bewijsstukken te verstrekken waarmee de Opdrachtnemer/hoofdaannemer aantoont dat de onderaannemer niet aan de in de Aanbestedingsprocedure toepasselijk verklaarde Uitsluitingsgronden voldoet. TNO vraagt in het kader van de onder</w:t>
      </w:r>
      <w:r w:rsidR="00D43458">
        <w:rPr>
          <w:rFonts w:asciiTheme="minorHAnsi" w:hAnsiTheme="minorHAnsi" w:cstheme="minorHAnsi"/>
          <w:szCs w:val="18"/>
        </w:rPr>
        <w:t xml:space="preserve"> </w:t>
      </w:r>
      <w:r w:rsidRPr="008608A9">
        <w:rPr>
          <w:rFonts w:asciiTheme="minorHAnsi" w:hAnsiTheme="minorHAnsi" w:cstheme="minorHAnsi"/>
          <w:szCs w:val="18"/>
        </w:rPr>
        <w:t xml:space="preserve">aanneming geen andere bewijsstukken op dan genoemd in </w:t>
      </w:r>
      <w:r w:rsidRPr="00491F80">
        <w:rPr>
          <w:rFonts w:asciiTheme="minorHAnsi" w:hAnsiTheme="minorHAnsi" w:cstheme="minorHAnsi"/>
          <w:szCs w:val="18"/>
        </w:rPr>
        <w:t>paragraaf 5.1 van</w:t>
      </w:r>
      <w:r w:rsidRPr="008608A9">
        <w:rPr>
          <w:rFonts w:asciiTheme="minorHAnsi" w:hAnsiTheme="minorHAnsi" w:cstheme="minorHAnsi"/>
          <w:szCs w:val="18"/>
        </w:rPr>
        <w:t xml:space="preserve"> de Aanbestedingsleidraad.</w:t>
      </w:r>
    </w:p>
    <w:p w14:paraId="1AA93317" w14:textId="77777777" w:rsidR="003A1970" w:rsidRPr="008608A9" w:rsidRDefault="003A1970" w:rsidP="00F7663E">
      <w:pPr>
        <w:spacing w:line="220" w:lineRule="atLeast"/>
        <w:ind w:left="709"/>
        <w:rPr>
          <w:rFonts w:asciiTheme="minorHAnsi" w:hAnsiTheme="minorHAnsi" w:cstheme="minorHAnsi"/>
          <w:szCs w:val="18"/>
        </w:rPr>
      </w:pPr>
    </w:p>
    <w:p w14:paraId="6819AC14" w14:textId="71E16CF1" w:rsidR="003A1970" w:rsidRPr="008608A9" w:rsidRDefault="003A1970" w:rsidP="00F7663E">
      <w:pPr>
        <w:spacing w:line="220" w:lineRule="atLeast"/>
        <w:rPr>
          <w:rFonts w:asciiTheme="minorHAnsi" w:hAnsiTheme="minorHAnsi" w:cstheme="minorHAnsi"/>
          <w:szCs w:val="18"/>
        </w:rPr>
      </w:pPr>
      <w:r w:rsidRPr="00E957E2">
        <w:rPr>
          <w:rFonts w:asciiTheme="minorHAnsi" w:hAnsiTheme="minorHAnsi" w:cstheme="minorHAnsi"/>
          <w:szCs w:val="18"/>
        </w:rPr>
        <w:t>Indien uit beoordeling van de bewijsstukken door TNO blijkt dat op de onderaannemer Uitsluitingsgronden</w:t>
      </w:r>
      <w:r w:rsidR="00491F80" w:rsidRPr="00E957E2">
        <w:rPr>
          <w:rFonts w:asciiTheme="minorHAnsi" w:hAnsiTheme="minorHAnsi" w:cstheme="minorHAnsi"/>
          <w:szCs w:val="18"/>
        </w:rPr>
        <w:t xml:space="preserve"> van toepassing zijn, keurt TNO</w:t>
      </w:r>
      <w:r w:rsidRPr="00E957E2">
        <w:rPr>
          <w:rFonts w:asciiTheme="minorHAnsi" w:hAnsiTheme="minorHAnsi" w:cstheme="minorHAnsi"/>
          <w:szCs w:val="18"/>
        </w:rPr>
        <w:t xml:space="preserve"> de betreffende onderaannemer af. TNO stelt Opdrachtnemer/hoofdaannemer dan opnieuw in de gelegenheid een nieuwe onderaannemer aan te dragen door middel van de hiervoor beschreven procedure. TNO houdt Opdrachtnemer/hoofdaannemer onverkort aan de correcte en tijdige uitvoering van de Overeenkomst, ongeacht eventuele afkeuring van tussentijds voorgestelde onderaannemers.</w:t>
      </w:r>
    </w:p>
    <w:p w14:paraId="616C813B" w14:textId="77777777" w:rsidR="00EE590A" w:rsidRPr="008608A9" w:rsidRDefault="00EE590A" w:rsidP="00F7663E">
      <w:pPr>
        <w:spacing w:line="220" w:lineRule="atLeast"/>
        <w:rPr>
          <w:rFonts w:asciiTheme="minorHAnsi" w:hAnsiTheme="minorHAnsi" w:cstheme="minorHAnsi"/>
          <w:szCs w:val="18"/>
        </w:rPr>
      </w:pPr>
      <w:bookmarkStart w:id="46" w:name="_Hlk490729844"/>
    </w:p>
    <w:p w14:paraId="1AA69D69" w14:textId="77777777" w:rsidR="00EE590A" w:rsidRPr="008608A9" w:rsidRDefault="00EE590A" w:rsidP="00F7663E">
      <w:pPr>
        <w:pStyle w:val="Heading3"/>
        <w:tabs>
          <w:tab w:val="num" w:pos="567"/>
        </w:tabs>
        <w:spacing w:line="220" w:lineRule="atLeast"/>
        <w:ind w:left="680" w:hanging="680"/>
        <w:jc w:val="both"/>
      </w:pPr>
      <w:r w:rsidRPr="008608A9">
        <w:t>Varianten</w:t>
      </w:r>
    </w:p>
    <w:p w14:paraId="04F18AFB" w14:textId="77777777" w:rsidR="00EE590A" w:rsidRPr="008608A9" w:rsidRDefault="00EE590A" w:rsidP="00F7663E">
      <w:pPr>
        <w:spacing w:line="220" w:lineRule="atLeast"/>
        <w:rPr>
          <w:rFonts w:asciiTheme="minorHAnsi" w:hAnsiTheme="minorHAnsi" w:cstheme="minorHAnsi"/>
          <w:szCs w:val="18"/>
        </w:rPr>
      </w:pPr>
      <w:r w:rsidRPr="008608A9">
        <w:rPr>
          <w:rFonts w:asciiTheme="minorHAnsi" w:hAnsiTheme="minorHAnsi" w:cstheme="minorHAnsi"/>
          <w:szCs w:val="18"/>
        </w:rPr>
        <w:t>Het aanbieden van varianten en/of alternatieve Inschrijvingen is niet toegestaan. Deze zullen dan ook ter zijde worden gelegd.</w:t>
      </w:r>
    </w:p>
    <w:p w14:paraId="416D7DC0" w14:textId="6DC86646" w:rsidR="00EE590A" w:rsidRDefault="00EE590A" w:rsidP="00F7663E">
      <w:pPr>
        <w:spacing w:line="220" w:lineRule="atLeast"/>
        <w:ind w:left="360"/>
        <w:rPr>
          <w:rFonts w:asciiTheme="minorHAnsi" w:hAnsiTheme="minorHAnsi" w:cstheme="minorHAnsi"/>
          <w:szCs w:val="18"/>
        </w:rPr>
      </w:pPr>
    </w:p>
    <w:p w14:paraId="3C888824" w14:textId="77777777" w:rsidR="003A1970" w:rsidRPr="008608A9" w:rsidRDefault="003A1970" w:rsidP="00F7663E">
      <w:pPr>
        <w:pStyle w:val="Heading3"/>
        <w:tabs>
          <w:tab w:val="num" w:pos="567"/>
        </w:tabs>
        <w:spacing w:line="220" w:lineRule="atLeast"/>
        <w:ind w:left="680" w:hanging="680"/>
        <w:jc w:val="both"/>
      </w:pPr>
      <w:r w:rsidRPr="008608A9">
        <w:t>‘Of gelijkwaardig’</w:t>
      </w:r>
    </w:p>
    <w:p w14:paraId="1F551A51" w14:textId="566E3612" w:rsidR="008142C5" w:rsidRPr="008142C5" w:rsidRDefault="008142C5" w:rsidP="008142C5">
      <w:pPr>
        <w:spacing w:line="220" w:lineRule="atLeast"/>
        <w:rPr>
          <w:rFonts w:asciiTheme="minorHAnsi" w:hAnsiTheme="minorHAnsi" w:cstheme="minorHAnsi"/>
          <w:szCs w:val="18"/>
        </w:rPr>
      </w:pPr>
      <w:r w:rsidRPr="008142C5">
        <w:rPr>
          <w:rFonts w:asciiTheme="minorHAnsi" w:hAnsiTheme="minorHAnsi" w:cstheme="minorHAnsi"/>
          <w:szCs w:val="18"/>
        </w:rPr>
        <w:t xml:space="preserve">De technische specificaties zijn zoveel mogelijk geformuleerd op basis van (onder meer) Europese normen, prestatie-eisen en functionele eisen. Daar waar in de Aanbestedingsstukken, waaronder de Bijlagen, desondanks wordt verwezen naar merknamen, octrooien, typen, fabricageprocedés et cetera dient de Inschrijver aansluitend op de betreffende zinsnede ‘of gelijkwaardig’ te lezen. </w:t>
      </w:r>
    </w:p>
    <w:p w14:paraId="3A6C3B9D" w14:textId="1EDF5664" w:rsidR="008142C5" w:rsidRDefault="008142C5" w:rsidP="008142C5">
      <w:pPr>
        <w:spacing w:line="220" w:lineRule="atLeast"/>
        <w:rPr>
          <w:rFonts w:asciiTheme="minorHAnsi" w:hAnsiTheme="minorHAnsi" w:cstheme="minorHAnsi"/>
          <w:szCs w:val="18"/>
        </w:rPr>
      </w:pPr>
      <w:r w:rsidRPr="008142C5">
        <w:rPr>
          <w:rFonts w:asciiTheme="minorHAnsi" w:hAnsiTheme="minorHAnsi" w:cstheme="minorHAnsi"/>
          <w:szCs w:val="18"/>
        </w:rPr>
        <w:t>Het staat Inschrijvers vrij een gelijkwaardig product, dienst of werk te leveren. Inschrijvers moeten dan in of bij hun Inschrijving motiveren waarom sprake is van een gelijkwaardig product, dienst of werk. Of daadwerkelijk sprake is van gelijkwaardigheid, is aan TNO om te beoordelen. TNO behoudt zich het recht voor de gelijkwaardigheid eventueel door een derde te laten beoordelen.</w:t>
      </w:r>
    </w:p>
    <w:p w14:paraId="262C38B5" w14:textId="77777777" w:rsidR="008142C5" w:rsidRDefault="008142C5" w:rsidP="00F7663E">
      <w:pPr>
        <w:spacing w:line="220" w:lineRule="atLeast"/>
        <w:rPr>
          <w:rFonts w:asciiTheme="minorHAnsi" w:hAnsiTheme="minorHAnsi" w:cstheme="minorHAnsi"/>
          <w:szCs w:val="18"/>
        </w:rPr>
      </w:pPr>
    </w:p>
    <w:p w14:paraId="1688AE28" w14:textId="77777777" w:rsidR="003A1970" w:rsidRPr="008608A9" w:rsidRDefault="003A1970" w:rsidP="00F7663E">
      <w:pPr>
        <w:pStyle w:val="Heading3"/>
        <w:tabs>
          <w:tab w:val="num" w:pos="567"/>
        </w:tabs>
        <w:spacing w:line="220" w:lineRule="atLeast"/>
        <w:ind w:left="680" w:hanging="680"/>
        <w:jc w:val="both"/>
      </w:pPr>
      <w:r w:rsidRPr="008608A9">
        <w:t>Voorbehouden TNO</w:t>
      </w:r>
    </w:p>
    <w:p w14:paraId="148DF1E7" w14:textId="77777777" w:rsidR="003A1970" w:rsidRPr="008608A9" w:rsidRDefault="003A1970" w:rsidP="00F7663E">
      <w:pPr>
        <w:numPr>
          <w:ilvl w:val="1"/>
          <w:numId w:val="11"/>
        </w:numPr>
        <w:spacing w:after="200" w:line="220" w:lineRule="atLeast"/>
        <w:ind w:left="284" w:hanging="284"/>
        <w:rPr>
          <w:rFonts w:asciiTheme="minorHAnsi" w:hAnsiTheme="minorHAnsi" w:cstheme="minorHAnsi"/>
          <w:szCs w:val="18"/>
        </w:rPr>
      </w:pPr>
      <w:bookmarkStart w:id="47" w:name="_Hlk13054159"/>
      <w:r w:rsidRPr="008608A9">
        <w:rPr>
          <w:rFonts w:asciiTheme="minorHAnsi" w:hAnsiTheme="minorHAnsi" w:cstheme="minorHAnsi"/>
          <w:szCs w:val="18"/>
        </w:rPr>
        <w:t>TNO kan beslissen om de Overeenkomst niet te gunnen. Inschrijvers kunnen alsdan geen aanspraak maken op enige vergoeding van gemaakte kosten of schade, direct of indirect het gevolg van dat besluit.</w:t>
      </w:r>
    </w:p>
    <w:bookmarkEnd w:id="47"/>
    <w:p w14:paraId="2485D554" w14:textId="77777777" w:rsidR="003A1970" w:rsidRPr="008608A9" w:rsidRDefault="003A1970" w:rsidP="00F7663E">
      <w:pPr>
        <w:numPr>
          <w:ilvl w:val="1"/>
          <w:numId w:val="11"/>
        </w:numPr>
        <w:spacing w:after="200" w:line="220" w:lineRule="atLeast"/>
        <w:ind w:left="284" w:hanging="284"/>
        <w:rPr>
          <w:rFonts w:asciiTheme="minorHAnsi" w:hAnsiTheme="minorHAnsi" w:cstheme="minorHAnsi"/>
          <w:szCs w:val="18"/>
        </w:rPr>
      </w:pPr>
      <w:r w:rsidRPr="008608A9">
        <w:rPr>
          <w:rFonts w:asciiTheme="minorHAnsi" w:hAnsiTheme="minorHAnsi" w:cstheme="minorHAnsi"/>
          <w:szCs w:val="18"/>
        </w:rPr>
        <w:t>TNO behoudt zich het recht voor om de gehele Aanbestedingsprocedure tijdelijk of definitief te stoppen. Inschrijvers kunnen alsdan geen aanspraak maken op enige vergoeding van gemaakte kosten of schade, direct of indirect het gevolg van dat besluit.</w:t>
      </w:r>
    </w:p>
    <w:p w14:paraId="6DE29FA2" w14:textId="1FF6EEFA" w:rsidR="00930E21" w:rsidRDefault="003A1970" w:rsidP="00930E21">
      <w:pPr>
        <w:numPr>
          <w:ilvl w:val="1"/>
          <w:numId w:val="11"/>
        </w:numPr>
        <w:spacing w:line="220" w:lineRule="atLeast"/>
        <w:ind w:left="284" w:hanging="284"/>
        <w:rPr>
          <w:rFonts w:asciiTheme="minorHAnsi" w:hAnsiTheme="minorHAnsi" w:cstheme="minorHAnsi"/>
          <w:szCs w:val="18"/>
        </w:rPr>
      </w:pPr>
      <w:bookmarkStart w:id="48" w:name="_Hlk22722510"/>
      <w:r w:rsidRPr="00204C4F">
        <w:rPr>
          <w:rFonts w:asciiTheme="minorHAnsi" w:hAnsiTheme="minorHAnsi" w:cstheme="minorHAnsi"/>
          <w:szCs w:val="18"/>
        </w:rPr>
        <w:t>TNO behoudt zich het recht voor te allen tijde de door Inschrijvers verstrekte gegevens en verklaringen aan een nader onderzoek te onderwerpen en op juistheid te controleren, evenals de opgegeven referenties te benaderen</w:t>
      </w:r>
      <w:r w:rsidR="00204C4F" w:rsidRPr="00204C4F">
        <w:rPr>
          <w:rFonts w:asciiTheme="minorHAnsi" w:hAnsiTheme="minorHAnsi" w:cstheme="minorHAnsi"/>
          <w:szCs w:val="18"/>
        </w:rPr>
        <w:t xml:space="preserve">, </w:t>
      </w:r>
      <w:bookmarkStart w:id="49" w:name="_Hlk24373152"/>
      <w:r w:rsidR="00204C4F" w:rsidRPr="00204C4F">
        <w:rPr>
          <w:rFonts w:asciiTheme="minorHAnsi" w:hAnsiTheme="minorHAnsi" w:cstheme="minorHAnsi"/>
          <w:szCs w:val="18"/>
        </w:rPr>
        <w:t>zonder voorafgaande mededeling daarvan aan Inschrijver.</w:t>
      </w:r>
    </w:p>
    <w:p w14:paraId="1A59DA2E" w14:textId="2A67DCBA" w:rsidR="00474186" w:rsidRPr="008608A9" w:rsidRDefault="00474186" w:rsidP="00772544">
      <w:pPr>
        <w:spacing w:after="200" w:line="220" w:lineRule="atLeast"/>
        <w:ind w:left="284"/>
        <w:rPr>
          <w:rFonts w:asciiTheme="minorHAnsi" w:hAnsiTheme="minorHAnsi" w:cstheme="minorHAnsi"/>
          <w:szCs w:val="18"/>
        </w:rPr>
      </w:pPr>
      <w:bookmarkStart w:id="50" w:name="_Hlk46497552"/>
      <w:bookmarkEnd w:id="49"/>
      <w:r w:rsidRPr="00474186">
        <w:rPr>
          <w:rFonts w:asciiTheme="minorHAnsi" w:hAnsiTheme="minorHAnsi" w:cstheme="minorHAnsi"/>
          <w:szCs w:val="18"/>
        </w:rPr>
        <w:t xml:space="preserve">Inschrijver is ermee bekend dat indien in een latere fase blijkt dat onjuiste en/of onvolledige informatie is verstrekt, </w:t>
      </w:r>
      <w:r w:rsidR="0033332C">
        <w:rPr>
          <w:rFonts w:asciiTheme="minorHAnsi" w:hAnsiTheme="minorHAnsi" w:cstheme="minorHAnsi"/>
          <w:szCs w:val="18"/>
        </w:rPr>
        <w:t xml:space="preserve">er niet (meer) wordt voldaan aan gestelde eisen </w:t>
      </w:r>
      <w:r w:rsidR="00F25183">
        <w:rPr>
          <w:rFonts w:asciiTheme="minorHAnsi" w:hAnsiTheme="minorHAnsi" w:cstheme="minorHAnsi"/>
          <w:szCs w:val="18"/>
        </w:rPr>
        <w:t xml:space="preserve">in de Aanbestedingsdocumenten </w:t>
      </w:r>
      <w:r w:rsidRPr="00474186">
        <w:rPr>
          <w:rFonts w:asciiTheme="minorHAnsi" w:hAnsiTheme="minorHAnsi" w:cstheme="minorHAnsi"/>
          <w:szCs w:val="18"/>
        </w:rPr>
        <w:t>Inschrijver wordt uitgesloten van verdere deelname aan de Aanbestedingsprocedure, dan wel reeds gemaakte afspraken kunnen worden geannuleerd en contracten ontbonden. In die gevallen kan TNO niet aansprakelijk worden gehouden voor de gevolgen daarvan voor de betreffende Inschrijver en is TNO niet gehouden  eventuele kosten en/of enige vorm van schade te vergoeden</w:t>
      </w:r>
    </w:p>
    <w:p w14:paraId="15BFEFFB" w14:textId="76FFB7A1" w:rsidR="003505CE" w:rsidRPr="00772544" w:rsidRDefault="00474186" w:rsidP="00F7663E">
      <w:pPr>
        <w:pStyle w:val="ListParagraph"/>
        <w:numPr>
          <w:ilvl w:val="1"/>
          <w:numId w:val="11"/>
        </w:numPr>
        <w:tabs>
          <w:tab w:val="clear" w:pos="1440"/>
        </w:tabs>
        <w:spacing w:line="220" w:lineRule="atLeast"/>
        <w:ind w:left="284" w:hanging="284"/>
        <w:jc w:val="both"/>
        <w:rPr>
          <w:rFonts w:asciiTheme="minorHAnsi" w:hAnsiTheme="minorHAnsi" w:cstheme="minorHAnsi"/>
          <w:sz w:val="18"/>
          <w:szCs w:val="18"/>
        </w:rPr>
      </w:pPr>
      <w:bookmarkStart w:id="51" w:name="_Hlk490730955"/>
      <w:bookmarkStart w:id="52" w:name="_Hlk490731194"/>
      <w:bookmarkEnd w:id="48"/>
      <w:bookmarkEnd w:id="50"/>
      <w:r w:rsidRPr="00772544">
        <w:rPr>
          <w:rFonts w:asciiTheme="minorHAnsi" w:hAnsiTheme="minorHAnsi" w:cstheme="minorHAnsi"/>
          <w:sz w:val="18"/>
          <w:szCs w:val="18"/>
        </w:rPr>
        <w:t xml:space="preserve">TNO behoudt zich het recht voor om, voordat tot definitieve gunning van de opdracht wordt overgegaan, een toets te laten uitvoeren van de financiële positie van Inschrijver door een extern bureau. Indien hieruit blijkt dat de financiële positie van de Inschrijver niet (meer) voldoet aan de in de Aanbestedingsleidraad gestelde eisen, sluit TNO de betreffende Inschrijver alsnog uit van de Aanbestedingsprocedure en zal </w:t>
      </w:r>
      <w:r w:rsidR="00AD0976" w:rsidRPr="00772544">
        <w:rPr>
          <w:rFonts w:asciiTheme="minorHAnsi" w:hAnsiTheme="minorHAnsi" w:cstheme="minorHAnsi"/>
          <w:sz w:val="18"/>
          <w:szCs w:val="18"/>
        </w:rPr>
        <w:t>dan</w:t>
      </w:r>
      <w:r w:rsidRPr="00772544">
        <w:rPr>
          <w:rFonts w:asciiTheme="minorHAnsi" w:hAnsiTheme="minorHAnsi" w:cstheme="minorHAnsi"/>
          <w:sz w:val="18"/>
          <w:szCs w:val="18"/>
        </w:rPr>
        <w:t xml:space="preserve"> overwegen om de opdracht te gunnen aan de </w:t>
      </w:r>
      <w:r w:rsidR="00AD0976" w:rsidRPr="00772544">
        <w:rPr>
          <w:rFonts w:asciiTheme="minorHAnsi" w:hAnsiTheme="minorHAnsi" w:cstheme="minorHAnsi"/>
          <w:sz w:val="18"/>
          <w:szCs w:val="18"/>
        </w:rPr>
        <w:t xml:space="preserve">Inschrijver die na het wegvallen van de nummer </w:t>
      </w:r>
      <w:r w:rsidR="005273B4" w:rsidRPr="00772544">
        <w:rPr>
          <w:rFonts w:asciiTheme="minorHAnsi" w:hAnsiTheme="minorHAnsi" w:cstheme="minorHAnsi"/>
          <w:sz w:val="18"/>
          <w:szCs w:val="18"/>
        </w:rPr>
        <w:t>éé</w:t>
      </w:r>
      <w:r w:rsidR="00AD0976" w:rsidRPr="00772544">
        <w:rPr>
          <w:rFonts w:asciiTheme="minorHAnsi" w:hAnsiTheme="minorHAnsi" w:cstheme="minorHAnsi"/>
          <w:sz w:val="18"/>
          <w:szCs w:val="18"/>
        </w:rPr>
        <w:t xml:space="preserve">n </w:t>
      </w:r>
      <w:r w:rsidR="005273B4" w:rsidRPr="00772544">
        <w:rPr>
          <w:rFonts w:asciiTheme="minorHAnsi" w:hAnsiTheme="minorHAnsi" w:cstheme="minorHAnsi"/>
          <w:sz w:val="18"/>
          <w:szCs w:val="18"/>
        </w:rPr>
        <w:t>in rang, volgens de beoordelingssystematiek op de eerste plaats zou eindigen.</w:t>
      </w:r>
    </w:p>
    <w:bookmarkEnd w:id="51"/>
    <w:p w14:paraId="413DA50C" w14:textId="77777777" w:rsidR="005273B4" w:rsidRDefault="005273B4" w:rsidP="00F7663E">
      <w:pPr>
        <w:pStyle w:val="ListParagraph"/>
        <w:spacing w:line="220" w:lineRule="atLeast"/>
        <w:ind w:left="284"/>
        <w:jc w:val="both"/>
        <w:rPr>
          <w:rFonts w:asciiTheme="minorHAnsi" w:hAnsiTheme="minorHAnsi" w:cstheme="minorHAnsi"/>
          <w:color w:val="FF0000"/>
          <w:sz w:val="18"/>
          <w:szCs w:val="18"/>
        </w:rPr>
      </w:pPr>
    </w:p>
    <w:bookmarkEnd w:id="46"/>
    <w:bookmarkEnd w:id="52"/>
    <w:p w14:paraId="646D53A4" w14:textId="77777777" w:rsidR="003505CE" w:rsidRPr="008608A9" w:rsidRDefault="003505CE" w:rsidP="00F7663E">
      <w:pPr>
        <w:spacing w:line="220" w:lineRule="atLeast"/>
        <w:rPr>
          <w:rFonts w:asciiTheme="minorHAnsi" w:hAnsiTheme="minorHAnsi" w:cstheme="minorHAnsi"/>
          <w:szCs w:val="18"/>
        </w:rPr>
      </w:pPr>
    </w:p>
    <w:p w14:paraId="1CB6930A" w14:textId="77777777" w:rsidR="003A1970" w:rsidRPr="008608A9" w:rsidRDefault="003A1970" w:rsidP="00F7663E">
      <w:pPr>
        <w:pStyle w:val="Heading3"/>
        <w:tabs>
          <w:tab w:val="num" w:pos="567"/>
        </w:tabs>
        <w:spacing w:line="220" w:lineRule="atLeast"/>
        <w:ind w:left="680" w:hanging="680"/>
        <w:jc w:val="both"/>
      </w:pPr>
      <w:r w:rsidRPr="008608A9">
        <w:lastRenderedPageBreak/>
        <w:t>Geheimhouding en vertrouwelijkheid</w:t>
      </w:r>
    </w:p>
    <w:p w14:paraId="665A53BB" w14:textId="4CB4DF1E" w:rsidR="000316AF" w:rsidRDefault="003A1970" w:rsidP="000316AF">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Inschrijver zal strikte vertrouwelijkheid in acht nemen ter zake van alle informatie die hem bekend is of wordt van TNO. De informatie die hem ter beschikking staat, zal hij niet aan derden ter beschikking stellen en aan zijn personeel, waaronder mede te begrijpen adviseurs, onderaannemers en Derden, slechts bekendmaken voor zover dit nodig is voor het doen van de Inschrijving dan wel – indien en voor zover van toepassing - het uitvoeren van de opdracht. TNO erkent de vertrouwelijkheid van de Inschrijving van de Inschrijver en zal de informatie die haar daaruit bekend is niet aan derden ter beschikking stellen. In het kader van de motivering van de gunningsbeslissing zal het in voorkomend geval noodzakelijk zijn om informatie uit de Inschrijving wel bekend te maken. </w:t>
      </w:r>
      <w:r w:rsidR="000316AF" w:rsidRPr="000316AF">
        <w:rPr>
          <w:rFonts w:asciiTheme="minorHAnsi" w:hAnsiTheme="minorHAnsi" w:cstheme="minorHAnsi"/>
          <w:szCs w:val="18"/>
        </w:rPr>
        <w:t>De Inschrijver onderkent dit en verklaart zich hiermee akkoord.</w:t>
      </w:r>
    </w:p>
    <w:p w14:paraId="37940D32" w14:textId="77777777" w:rsidR="009B64E2" w:rsidRPr="008608A9" w:rsidRDefault="009B64E2" w:rsidP="00F7663E">
      <w:pPr>
        <w:spacing w:line="220" w:lineRule="atLeast"/>
        <w:ind w:left="360"/>
        <w:rPr>
          <w:rFonts w:asciiTheme="minorHAnsi" w:hAnsiTheme="minorHAnsi" w:cstheme="minorHAnsi"/>
          <w:szCs w:val="18"/>
        </w:rPr>
      </w:pPr>
    </w:p>
    <w:p w14:paraId="0DA3DB00" w14:textId="77777777" w:rsidR="003A1970" w:rsidRPr="008608A9" w:rsidRDefault="003A1970" w:rsidP="00F7663E">
      <w:pPr>
        <w:pStyle w:val="Heading3"/>
        <w:tabs>
          <w:tab w:val="num" w:pos="567"/>
        </w:tabs>
        <w:spacing w:line="220" w:lineRule="atLeast"/>
        <w:ind w:left="680" w:hanging="680"/>
        <w:jc w:val="both"/>
      </w:pPr>
      <w:r w:rsidRPr="008608A9">
        <w:t>Concurrentievervalsing</w:t>
      </w:r>
    </w:p>
    <w:p w14:paraId="62153C68"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Concurrentievervalsing leidt tot uitsluiting. Indien TNO vermoedt dat sprake is van vervalsing van de mededinging, dan stelt zij de desbetreffende Inschrijver in de gelegenheid aan te tonen dat hij zich niet schuldig heeft gemaakt aan vervalsing van de mededinging. Slaagt de Inschrijver naar het oordeel van TNO </w:t>
      </w:r>
      <w:r w:rsidRPr="008608A9">
        <w:rPr>
          <w:rFonts w:asciiTheme="minorHAnsi" w:hAnsiTheme="minorHAnsi" w:cstheme="minorHAnsi"/>
          <w:spacing w:val="-2"/>
          <w:szCs w:val="18"/>
        </w:rPr>
        <w:t xml:space="preserve">daarin niet, </w:t>
      </w:r>
      <w:r w:rsidRPr="008608A9">
        <w:rPr>
          <w:rFonts w:asciiTheme="minorHAnsi" w:hAnsiTheme="minorHAnsi" w:cstheme="minorHAnsi"/>
          <w:szCs w:val="18"/>
        </w:rPr>
        <w:t xml:space="preserve">dan volgt uitsluiting van de Inschrijver van de verdere Aanbestedingsprocedure. </w:t>
      </w:r>
    </w:p>
    <w:p w14:paraId="63BB3E77" w14:textId="77777777" w:rsidR="003A1970" w:rsidRPr="008608A9" w:rsidRDefault="003A1970" w:rsidP="00F7663E">
      <w:pPr>
        <w:spacing w:line="220" w:lineRule="atLeast"/>
        <w:ind w:left="360"/>
        <w:rPr>
          <w:rFonts w:asciiTheme="minorHAnsi" w:hAnsiTheme="minorHAnsi" w:cstheme="minorHAnsi"/>
          <w:szCs w:val="18"/>
        </w:rPr>
      </w:pPr>
    </w:p>
    <w:p w14:paraId="21584F85" w14:textId="77777777" w:rsidR="003A1970" w:rsidRPr="008608A9" w:rsidRDefault="003A1970" w:rsidP="00F7663E">
      <w:pPr>
        <w:pStyle w:val="Heading3"/>
        <w:tabs>
          <w:tab w:val="num" w:pos="567"/>
        </w:tabs>
        <w:spacing w:line="220" w:lineRule="atLeast"/>
        <w:ind w:left="680" w:hanging="680"/>
        <w:jc w:val="both"/>
      </w:pPr>
      <w:r w:rsidRPr="008608A9">
        <w:t xml:space="preserve">Terugtrekking door Inschrijver </w:t>
      </w:r>
    </w:p>
    <w:p w14:paraId="53EF778F" w14:textId="77777777"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szCs w:val="18"/>
        </w:rPr>
        <w:t>De Inschrijver die een Inschrijving heeft ingediend, kan deze niet meer intrekken. De Inschrijving is gedurende de gestanddoeningstermijn onherroepelijk.</w:t>
      </w:r>
    </w:p>
    <w:p w14:paraId="24CA856A" w14:textId="77777777" w:rsidR="003A1970" w:rsidRPr="008608A9" w:rsidRDefault="003A1970" w:rsidP="00F7663E">
      <w:pPr>
        <w:spacing w:line="220" w:lineRule="atLeast"/>
        <w:ind w:left="360"/>
        <w:jc w:val="left"/>
        <w:rPr>
          <w:rFonts w:asciiTheme="minorHAnsi" w:hAnsiTheme="minorHAnsi" w:cstheme="minorHAnsi"/>
          <w:szCs w:val="18"/>
        </w:rPr>
      </w:pPr>
    </w:p>
    <w:p w14:paraId="086CEC88" w14:textId="77777777" w:rsidR="003A1970" w:rsidRPr="008608A9" w:rsidRDefault="003A1970" w:rsidP="00F7663E">
      <w:pPr>
        <w:pStyle w:val="Heading3"/>
        <w:tabs>
          <w:tab w:val="num" w:pos="567"/>
        </w:tabs>
        <w:spacing w:line="220" w:lineRule="atLeast"/>
        <w:ind w:left="680" w:hanging="680"/>
      </w:pPr>
      <w:r w:rsidRPr="008608A9">
        <w:t>Gestanddoeningstermijn</w:t>
      </w:r>
    </w:p>
    <w:p w14:paraId="55BAD9A6"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Inschrijver doet zijn Inschrijving </w:t>
      </w:r>
      <w:r w:rsidRPr="00E51B9F">
        <w:rPr>
          <w:rFonts w:asciiTheme="minorHAnsi" w:hAnsiTheme="minorHAnsi" w:cstheme="minorHAnsi"/>
          <w:szCs w:val="18"/>
        </w:rPr>
        <w:t xml:space="preserve">negentig (90) dagen gestand, gerekend vanaf het uiterste tijdstip tot indiening van de Inschrijving. De gestanddoeningstermijn wordt automatisch verlengd tot het moment van definitieve sluiting van de Overeenkomst met de als eerste in rang geëindigde Inschrijver.  </w:t>
      </w:r>
    </w:p>
    <w:p w14:paraId="7C3C90A4" w14:textId="77777777" w:rsidR="003A1970" w:rsidRPr="008608A9" w:rsidRDefault="003A1970" w:rsidP="00F7663E">
      <w:pPr>
        <w:spacing w:line="220" w:lineRule="atLeast"/>
        <w:ind w:left="360"/>
        <w:rPr>
          <w:rFonts w:asciiTheme="minorHAnsi" w:hAnsiTheme="minorHAnsi" w:cstheme="minorHAnsi"/>
          <w:szCs w:val="18"/>
        </w:rPr>
      </w:pPr>
    </w:p>
    <w:p w14:paraId="3A85CD87" w14:textId="625B1FAB"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Indien tegen de gunningsbeslissing een kortgeding aanhangig wordt gemaakt, wordt de gestanddoeningstermijn</w:t>
      </w:r>
      <w:r w:rsidR="00340358">
        <w:rPr>
          <w:rFonts w:asciiTheme="minorHAnsi" w:hAnsiTheme="minorHAnsi" w:cstheme="minorHAnsi"/>
          <w:szCs w:val="18"/>
        </w:rPr>
        <w:t xml:space="preserve"> -indien nodig- </w:t>
      </w:r>
      <w:r w:rsidRPr="008608A9">
        <w:rPr>
          <w:rFonts w:asciiTheme="minorHAnsi" w:hAnsiTheme="minorHAnsi" w:cstheme="minorHAnsi"/>
          <w:szCs w:val="18"/>
        </w:rPr>
        <w:t xml:space="preserve">automatisch verlengd met een termijn van </w:t>
      </w:r>
      <w:r w:rsidR="00340358">
        <w:rPr>
          <w:rFonts w:asciiTheme="minorHAnsi" w:hAnsiTheme="minorHAnsi" w:cstheme="minorHAnsi"/>
          <w:szCs w:val="18"/>
        </w:rPr>
        <w:t>30 kalenderdagen</w:t>
      </w:r>
      <w:r w:rsidRPr="008608A9">
        <w:rPr>
          <w:rFonts w:asciiTheme="minorHAnsi" w:hAnsiTheme="minorHAnsi" w:cstheme="minorHAnsi"/>
          <w:szCs w:val="18"/>
        </w:rPr>
        <w:t xml:space="preserve"> na de dag van de uitspraak van de </w:t>
      </w:r>
      <w:r w:rsidR="000316AF">
        <w:rPr>
          <w:rFonts w:asciiTheme="minorHAnsi" w:hAnsiTheme="minorHAnsi" w:cstheme="minorHAnsi"/>
          <w:szCs w:val="18"/>
        </w:rPr>
        <w:t>voorzieningen</w:t>
      </w:r>
      <w:r w:rsidRPr="008608A9">
        <w:rPr>
          <w:rFonts w:asciiTheme="minorHAnsi" w:hAnsiTheme="minorHAnsi" w:cstheme="minorHAnsi"/>
          <w:szCs w:val="18"/>
        </w:rPr>
        <w:t>rechter.</w:t>
      </w:r>
    </w:p>
    <w:p w14:paraId="5FF4D334" w14:textId="77777777" w:rsidR="002D5C14" w:rsidRPr="008608A9" w:rsidRDefault="002D5C14" w:rsidP="00F7663E">
      <w:pPr>
        <w:spacing w:line="220" w:lineRule="atLeast"/>
        <w:ind w:left="360"/>
        <w:rPr>
          <w:rFonts w:asciiTheme="minorHAnsi" w:hAnsiTheme="minorHAnsi" w:cstheme="minorHAnsi"/>
          <w:szCs w:val="18"/>
        </w:rPr>
      </w:pPr>
    </w:p>
    <w:p w14:paraId="0CABF31F" w14:textId="0005315B" w:rsidR="003A1970" w:rsidRPr="008608A9" w:rsidRDefault="00830960" w:rsidP="00F7663E">
      <w:pPr>
        <w:pStyle w:val="Heading3"/>
        <w:tabs>
          <w:tab w:val="num" w:pos="567"/>
        </w:tabs>
        <w:spacing w:line="220" w:lineRule="atLeast"/>
        <w:ind w:left="680" w:hanging="680"/>
        <w:jc w:val="both"/>
      </w:pPr>
      <w:r>
        <w:t>Contractvoorwaarden</w:t>
      </w:r>
    </w:p>
    <w:p w14:paraId="797F918A" w14:textId="77777777" w:rsidR="00830960" w:rsidRPr="007F2C36" w:rsidRDefault="00830960" w:rsidP="00F7663E">
      <w:pPr>
        <w:overflowPunct w:val="0"/>
        <w:autoSpaceDE w:val="0"/>
        <w:autoSpaceDN w:val="0"/>
        <w:adjustRightInd w:val="0"/>
        <w:spacing w:line="220" w:lineRule="atLeast"/>
        <w:textAlignment w:val="baseline"/>
        <w:rPr>
          <w:rFonts w:asciiTheme="minorHAnsi" w:hAnsiTheme="minorHAnsi"/>
          <w:szCs w:val="18"/>
        </w:rPr>
      </w:pPr>
      <w:bookmarkStart w:id="53" w:name="_Hlk48226240"/>
      <w:r w:rsidRPr="007F2C36">
        <w:rPr>
          <w:rFonts w:asciiTheme="minorHAnsi" w:hAnsiTheme="minorHAnsi"/>
          <w:szCs w:val="18"/>
        </w:rPr>
        <w:t>De gunning van de opdracht zal plaatsvinden onder de toepasselijkheid van:</w:t>
      </w:r>
    </w:p>
    <w:p w14:paraId="2DFF4E00" w14:textId="3487E373" w:rsidR="00830960" w:rsidRPr="007F2C36" w:rsidRDefault="00830960" w:rsidP="00F7663E">
      <w:pPr>
        <w:numPr>
          <w:ilvl w:val="0"/>
          <w:numId w:val="30"/>
        </w:numPr>
        <w:overflowPunct w:val="0"/>
        <w:autoSpaceDE w:val="0"/>
        <w:autoSpaceDN w:val="0"/>
        <w:adjustRightInd w:val="0"/>
        <w:spacing w:line="220" w:lineRule="atLeast"/>
        <w:textAlignment w:val="baseline"/>
        <w:rPr>
          <w:rFonts w:asciiTheme="minorHAnsi" w:hAnsiTheme="minorHAnsi"/>
          <w:szCs w:val="18"/>
        </w:rPr>
      </w:pPr>
      <w:r w:rsidRPr="007F2C36">
        <w:rPr>
          <w:rFonts w:asciiTheme="minorHAnsi" w:hAnsiTheme="minorHAnsi"/>
          <w:szCs w:val="18"/>
        </w:rPr>
        <w:t xml:space="preserve">de </w:t>
      </w:r>
      <w:r>
        <w:rPr>
          <w:rFonts w:asciiTheme="minorHAnsi" w:hAnsiTheme="minorHAnsi"/>
          <w:szCs w:val="18"/>
        </w:rPr>
        <w:t>Overeenkomst</w:t>
      </w:r>
      <w:r w:rsidR="00E51B9F">
        <w:rPr>
          <w:rFonts w:asciiTheme="minorHAnsi" w:hAnsiTheme="minorHAnsi"/>
          <w:szCs w:val="18"/>
        </w:rPr>
        <w:t xml:space="preserve"> </w:t>
      </w:r>
      <w:r w:rsidRPr="007F2C36">
        <w:rPr>
          <w:rFonts w:asciiTheme="minorHAnsi" w:hAnsiTheme="minorHAnsi"/>
          <w:szCs w:val="18"/>
        </w:rPr>
        <w:t>waarvan de conce</w:t>
      </w:r>
      <w:r w:rsidR="009245AC">
        <w:rPr>
          <w:rFonts w:asciiTheme="minorHAnsi" w:hAnsiTheme="minorHAnsi"/>
          <w:szCs w:val="18"/>
        </w:rPr>
        <w:t xml:space="preserve">ptversie is opgenomen in Bijlage </w:t>
      </w:r>
      <w:r w:rsidR="00844099" w:rsidRPr="00844099">
        <w:rPr>
          <w:rFonts w:asciiTheme="minorHAnsi" w:hAnsiTheme="minorHAnsi"/>
          <w:b/>
          <w:szCs w:val="18"/>
        </w:rPr>
        <w:t>C02</w:t>
      </w:r>
      <w:r w:rsidRPr="007F2C36">
        <w:rPr>
          <w:rFonts w:asciiTheme="minorHAnsi" w:hAnsiTheme="minorHAnsi"/>
          <w:szCs w:val="18"/>
        </w:rPr>
        <w:t>;</w:t>
      </w:r>
    </w:p>
    <w:p w14:paraId="36601B03" w14:textId="58F72C66" w:rsidR="00830960" w:rsidRDefault="00830960" w:rsidP="00F7663E">
      <w:pPr>
        <w:numPr>
          <w:ilvl w:val="0"/>
          <w:numId w:val="30"/>
        </w:numPr>
        <w:overflowPunct w:val="0"/>
        <w:autoSpaceDE w:val="0"/>
        <w:autoSpaceDN w:val="0"/>
        <w:adjustRightInd w:val="0"/>
        <w:spacing w:line="220" w:lineRule="atLeast"/>
        <w:textAlignment w:val="baseline"/>
        <w:rPr>
          <w:rFonts w:asciiTheme="minorHAnsi" w:hAnsiTheme="minorHAnsi"/>
          <w:szCs w:val="18"/>
        </w:rPr>
      </w:pPr>
      <w:r w:rsidRPr="007F2C36">
        <w:rPr>
          <w:rFonts w:asciiTheme="minorHAnsi" w:hAnsiTheme="minorHAnsi"/>
          <w:szCs w:val="18"/>
        </w:rPr>
        <w:t xml:space="preserve">de Algemene Inkoopvoorwaarden van TNO, juni 2014, als opgenomen in </w:t>
      </w:r>
      <w:r w:rsidR="009245AC">
        <w:rPr>
          <w:rFonts w:asciiTheme="minorHAnsi" w:hAnsiTheme="minorHAnsi"/>
          <w:szCs w:val="18"/>
        </w:rPr>
        <w:t>Bijlage</w:t>
      </w:r>
      <w:r w:rsidRPr="007F2C36">
        <w:rPr>
          <w:rFonts w:asciiTheme="minorHAnsi" w:hAnsiTheme="minorHAnsi"/>
          <w:szCs w:val="18"/>
        </w:rPr>
        <w:t xml:space="preserve"> </w:t>
      </w:r>
      <w:r w:rsidR="00844099" w:rsidRPr="00844099">
        <w:rPr>
          <w:rFonts w:asciiTheme="minorHAnsi" w:hAnsiTheme="minorHAnsi"/>
          <w:b/>
          <w:szCs w:val="18"/>
        </w:rPr>
        <w:t>C03</w:t>
      </w:r>
      <w:r w:rsidRPr="007F2C36">
        <w:rPr>
          <w:rFonts w:asciiTheme="minorHAnsi" w:hAnsiTheme="minorHAnsi"/>
          <w:szCs w:val="18"/>
        </w:rPr>
        <w:t>,</w:t>
      </w:r>
      <w:r>
        <w:rPr>
          <w:rFonts w:asciiTheme="minorHAnsi" w:hAnsiTheme="minorHAnsi"/>
          <w:szCs w:val="18"/>
        </w:rPr>
        <w:t xml:space="preserve"> behalve voor zover daarvan in de Aanbestedingsstukken expliciet is afgeweken. </w:t>
      </w:r>
    </w:p>
    <w:p w14:paraId="1FF900BB" w14:textId="1E1F78AA" w:rsidR="00830960" w:rsidRPr="00E51B9F" w:rsidRDefault="00830960" w:rsidP="00F7663E">
      <w:pPr>
        <w:overflowPunct w:val="0"/>
        <w:autoSpaceDE w:val="0"/>
        <w:autoSpaceDN w:val="0"/>
        <w:adjustRightInd w:val="0"/>
        <w:spacing w:line="220" w:lineRule="atLeast"/>
        <w:ind w:left="778"/>
        <w:textAlignment w:val="baseline"/>
        <w:rPr>
          <w:rFonts w:asciiTheme="minorHAnsi" w:hAnsiTheme="minorHAnsi"/>
          <w:szCs w:val="18"/>
        </w:rPr>
      </w:pPr>
      <w:r w:rsidRPr="00E51B9F">
        <w:rPr>
          <w:rFonts w:asciiTheme="minorHAnsi" w:hAnsiTheme="minorHAnsi"/>
          <w:szCs w:val="18"/>
        </w:rPr>
        <w:t xml:space="preserve">Van de Algemene Inkoopvoorwaarden van TNO zijn de navolgende hoofdstukken </w:t>
      </w:r>
      <w:r w:rsidRPr="00E51B9F">
        <w:rPr>
          <w:rFonts w:asciiTheme="minorHAnsi" w:hAnsiTheme="minorHAnsi"/>
          <w:szCs w:val="18"/>
          <w:u w:val="single"/>
        </w:rPr>
        <w:t>niet</w:t>
      </w:r>
      <w:r w:rsidRPr="00E51B9F">
        <w:rPr>
          <w:rFonts w:asciiTheme="minorHAnsi" w:hAnsiTheme="minorHAnsi"/>
          <w:szCs w:val="18"/>
        </w:rPr>
        <w:t xml:space="preserve"> van toepassing.</w:t>
      </w:r>
    </w:p>
    <w:p w14:paraId="2E9DDA14" w14:textId="542F96B4" w:rsidR="00830960" w:rsidRPr="00E51B9F" w:rsidRDefault="00830960" w:rsidP="00684228">
      <w:pPr>
        <w:widowControl w:val="0"/>
        <w:numPr>
          <w:ilvl w:val="1"/>
          <w:numId w:val="30"/>
        </w:numPr>
        <w:spacing w:line="220" w:lineRule="atLeast"/>
        <w:ind w:left="1134"/>
        <w:rPr>
          <w:rFonts w:asciiTheme="minorHAnsi" w:hAnsiTheme="minorHAnsi"/>
          <w:i/>
          <w:szCs w:val="18"/>
        </w:rPr>
      </w:pPr>
      <w:r w:rsidRPr="00E51B9F">
        <w:rPr>
          <w:rFonts w:asciiTheme="minorHAnsi" w:hAnsiTheme="minorHAnsi"/>
          <w:i/>
          <w:szCs w:val="18"/>
        </w:rPr>
        <w:t>onderdeel C, Levering van Software;</w:t>
      </w:r>
    </w:p>
    <w:p w14:paraId="78C40A6D" w14:textId="0A838D5F" w:rsidR="00830960" w:rsidRPr="00E51B9F" w:rsidRDefault="00830960" w:rsidP="00684228">
      <w:pPr>
        <w:widowControl w:val="0"/>
        <w:numPr>
          <w:ilvl w:val="1"/>
          <w:numId w:val="30"/>
        </w:numPr>
        <w:spacing w:line="220" w:lineRule="atLeast"/>
        <w:ind w:left="1134"/>
        <w:rPr>
          <w:rFonts w:asciiTheme="minorHAnsi" w:hAnsiTheme="minorHAnsi"/>
          <w:i/>
          <w:szCs w:val="18"/>
        </w:rPr>
      </w:pPr>
      <w:r w:rsidRPr="00E51B9F">
        <w:rPr>
          <w:rFonts w:asciiTheme="minorHAnsi" w:hAnsiTheme="minorHAnsi"/>
          <w:i/>
          <w:szCs w:val="18"/>
        </w:rPr>
        <w:t>onderdeel E, Uitbesteding van Werk;</w:t>
      </w:r>
    </w:p>
    <w:p w14:paraId="13D0FDA6" w14:textId="5CD35E2C" w:rsidR="00830960" w:rsidRPr="00E51B9F" w:rsidRDefault="00830960" w:rsidP="00684228">
      <w:pPr>
        <w:widowControl w:val="0"/>
        <w:numPr>
          <w:ilvl w:val="1"/>
          <w:numId w:val="30"/>
        </w:numPr>
        <w:spacing w:line="220" w:lineRule="atLeast"/>
        <w:ind w:left="1134"/>
        <w:rPr>
          <w:rFonts w:asciiTheme="minorHAnsi" w:hAnsiTheme="minorHAnsi"/>
          <w:i/>
          <w:szCs w:val="18"/>
        </w:rPr>
      </w:pPr>
      <w:r w:rsidRPr="00E51B9F">
        <w:rPr>
          <w:rFonts w:asciiTheme="minorHAnsi" w:hAnsiTheme="minorHAnsi"/>
          <w:i/>
          <w:szCs w:val="18"/>
        </w:rPr>
        <w:t>onderdeel F, (onder)aanneming en ter beschikkingsstelling van arbeidskrachten.</w:t>
      </w:r>
    </w:p>
    <w:p w14:paraId="2843992D" w14:textId="77777777" w:rsidR="00830960" w:rsidRPr="005E5D47" w:rsidRDefault="00830960" w:rsidP="00F7663E">
      <w:pPr>
        <w:overflowPunct w:val="0"/>
        <w:autoSpaceDE w:val="0"/>
        <w:autoSpaceDN w:val="0"/>
        <w:adjustRightInd w:val="0"/>
        <w:spacing w:line="220" w:lineRule="atLeast"/>
        <w:textAlignment w:val="baseline"/>
        <w:rPr>
          <w:rFonts w:asciiTheme="minorHAnsi" w:hAnsiTheme="minorHAnsi"/>
          <w:i/>
          <w:color w:val="FF0000"/>
          <w:szCs w:val="18"/>
        </w:rPr>
      </w:pPr>
    </w:p>
    <w:p w14:paraId="0210070D" w14:textId="4BC83DC2" w:rsidR="00830960" w:rsidRPr="003B664C" w:rsidRDefault="00830960" w:rsidP="00C2613C">
      <w:pPr>
        <w:overflowPunct w:val="0"/>
        <w:autoSpaceDE w:val="0"/>
        <w:autoSpaceDN w:val="0"/>
        <w:adjustRightInd w:val="0"/>
        <w:spacing w:line="220" w:lineRule="atLeast"/>
        <w:textAlignment w:val="baseline"/>
        <w:rPr>
          <w:rFonts w:asciiTheme="minorHAnsi" w:hAnsiTheme="minorHAnsi"/>
          <w:color w:val="FF0000"/>
          <w:szCs w:val="18"/>
        </w:rPr>
      </w:pPr>
      <w:r w:rsidRPr="005E5D47">
        <w:rPr>
          <w:rFonts w:asciiTheme="minorHAnsi" w:hAnsiTheme="minorHAnsi"/>
          <w:szCs w:val="18"/>
        </w:rPr>
        <w:t>Conform par</w:t>
      </w:r>
      <w:r w:rsidR="008E703F">
        <w:rPr>
          <w:rFonts w:asciiTheme="minorHAnsi" w:hAnsiTheme="minorHAnsi"/>
          <w:szCs w:val="18"/>
        </w:rPr>
        <w:t>agraaf</w:t>
      </w:r>
      <w:r w:rsidRPr="005E5D47">
        <w:rPr>
          <w:rFonts w:asciiTheme="minorHAnsi" w:hAnsiTheme="minorHAnsi"/>
          <w:szCs w:val="18"/>
        </w:rPr>
        <w:t xml:space="preserve"> 2.</w:t>
      </w:r>
      <w:r w:rsidR="009245AC">
        <w:rPr>
          <w:rFonts w:asciiTheme="minorHAnsi" w:hAnsiTheme="minorHAnsi"/>
          <w:szCs w:val="18"/>
        </w:rPr>
        <w:t>3</w:t>
      </w:r>
      <w:r w:rsidRPr="005E5D47">
        <w:rPr>
          <w:rFonts w:asciiTheme="minorHAnsi" w:hAnsiTheme="minorHAnsi"/>
          <w:szCs w:val="18"/>
        </w:rPr>
        <w:t xml:space="preserve"> van deze Aanbestedingsleidraad kan Inschrijver voor deze Overeenkomst en de Algemene Inkoopvoorwaarden tekst- en wijzigingsvoorstellen indienen. </w:t>
      </w:r>
      <w:r w:rsidRPr="003B664C">
        <w:rPr>
          <w:rFonts w:asciiTheme="minorHAnsi" w:hAnsiTheme="minorHAnsi"/>
          <w:szCs w:val="18"/>
        </w:rPr>
        <w:t>Bij de laatste Nota van Inlichtingen zal de definitieve Overeenkomst en Algemene Inkoopvoorwaarden worden gevoegd</w:t>
      </w:r>
      <w:r w:rsidRPr="005E5D47">
        <w:rPr>
          <w:rFonts w:asciiTheme="minorHAnsi" w:hAnsiTheme="minorHAnsi"/>
          <w:szCs w:val="18"/>
        </w:rPr>
        <w:t xml:space="preserve"> </w:t>
      </w:r>
    </w:p>
    <w:p w14:paraId="3BEB23DD" w14:textId="2062331F" w:rsidR="00830960" w:rsidRPr="00843199" w:rsidRDefault="00830960" w:rsidP="00F7663E">
      <w:pPr>
        <w:overflowPunct w:val="0"/>
        <w:autoSpaceDE w:val="0"/>
        <w:autoSpaceDN w:val="0"/>
        <w:adjustRightInd w:val="0"/>
        <w:spacing w:line="220" w:lineRule="atLeast"/>
        <w:textAlignment w:val="baseline"/>
        <w:rPr>
          <w:rFonts w:asciiTheme="minorHAnsi" w:hAnsiTheme="minorHAnsi"/>
          <w:szCs w:val="18"/>
        </w:rPr>
      </w:pPr>
      <w:r w:rsidRPr="007F2C36">
        <w:rPr>
          <w:rFonts w:asciiTheme="minorHAnsi" w:hAnsiTheme="minorHAnsi"/>
          <w:szCs w:val="18"/>
        </w:rPr>
        <w:t xml:space="preserve">Bij de </w:t>
      </w:r>
      <w:r w:rsidRPr="00843199">
        <w:rPr>
          <w:rFonts w:asciiTheme="minorHAnsi" w:hAnsiTheme="minorHAnsi"/>
          <w:szCs w:val="18"/>
        </w:rPr>
        <w:t>laatste Nota van Inlichtingen zal TNO aangeven waar wijzigingen definitief zijn doorgevoerd.</w:t>
      </w:r>
    </w:p>
    <w:p w14:paraId="46CB9A39" w14:textId="7735393A" w:rsidR="00830960" w:rsidRPr="00843199" w:rsidRDefault="00830960" w:rsidP="00F7663E">
      <w:pPr>
        <w:overflowPunct w:val="0"/>
        <w:autoSpaceDE w:val="0"/>
        <w:autoSpaceDN w:val="0"/>
        <w:adjustRightInd w:val="0"/>
        <w:spacing w:line="220" w:lineRule="atLeast"/>
        <w:textAlignment w:val="baseline"/>
        <w:rPr>
          <w:rFonts w:asciiTheme="minorHAnsi" w:hAnsiTheme="minorHAnsi"/>
          <w:szCs w:val="18"/>
        </w:rPr>
      </w:pPr>
      <w:r w:rsidRPr="00843199">
        <w:rPr>
          <w:rFonts w:asciiTheme="minorHAnsi" w:hAnsiTheme="minorHAnsi"/>
          <w:szCs w:val="18"/>
        </w:rPr>
        <w:t>Het accepteren van de definitieve Overeenkomst en Algemene Inkoopvoorwaarden geldt als minimumeis. Bij het niet voldoen aan deze voorwaarden zal Inschrijver worden uitgesloten van de verdere procedure.</w:t>
      </w:r>
    </w:p>
    <w:bookmarkEnd w:id="53"/>
    <w:p w14:paraId="394780CB" w14:textId="6506DE86" w:rsidR="003A1970" w:rsidRPr="008608A9" w:rsidRDefault="003A1970" w:rsidP="00F7663E">
      <w:pPr>
        <w:spacing w:line="220" w:lineRule="atLeast"/>
        <w:rPr>
          <w:rFonts w:asciiTheme="minorHAnsi" w:hAnsiTheme="minorHAnsi" w:cstheme="minorHAnsi"/>
          <w:b/>
          <w:szCs w:val="18"/>
        </w:rPr>
      </w:pPr>
    </w:p>
    <w:p w14:paraId="0724C4B1" w14:textId="77777777" w:rsidR="003A1970" w:rsidRPr="008608A9" w:rsidRDefault="003A1970" w:rsidP="00F7663E">
      <w:pPr>
        <w:pStyle w:val="Heading3"/>
        <w:tabs>
          <w:tab w:val="num" w:pos="567"/>
        </w:tabs>
        <w:spacing w:line="220" w:lineRule="atLeast"/>
        <w:ind w:left="680" w:hanging="680"/>
        <w:jc w:val="both"/>
      </w:pPr>
      <w:bookmarkStart w:id="54" w:name="_Hlk13056101"/>
      <w:r w:rsidRPr="008608A9">
        <w:t>Voorwaardelijke Inschrijving</w:t>
      </w:r>
    </w:p>
    <w:p w14:paraId="6100151D" w14:textId="77777777" w:rsidR="003B664C" w:rsidRDefault="009245AC" w:rsidP="00F7663E">
      <w:pPr>
        <w:spacing w:line="220" w:lineRule="atLeast"/>
        <w:rPr>
          <w:rFonts w:asciiTheme="minorHAnsi" w:hAnsiTheme="minorHAnsi" w:cstheme="minorHAnsi"/>
          <w:szCs w:val="18"/>
        </w:rPr>
      </w:pPr>
      <w:r w:rsidRPr="009245AC">
        <w:rPr>
          <w:rFonts w:asciiTheme="minorHAnsi" w:hAnsiTheme="minorHAnsi" w:cstheme="minorHAnsi"/>
          <w:szCs w:val="18"/>
        </w:rPr>
        <w:t>De door de Inschrijvers gehanteerde algemene (leverings-)voorwaarden of voorwaarden van derden (waaronder onderaannemers en hulppersonen), zowel gedurende deze Aanbestedingsprocedure als ook, ingeval van gunning, tijdens de uitvoering van de definitieve Overeenkomst en daaronder eventueel te sluiten opdrachten, wijst TNO nadrukkelijk van de hand.</w:t>
      </w:r>
      <w:r>
        <w:rPr>
          <w:rFonts w:asciiTheme="minorHAnsi" w:hAnsiTheme="minorHAnsi" w:cstheme="minorHAnsi"/>
          <w:szCs w:val="18"/>
        </w:rPr>
        <w:t xml:space="preserve"> </w:t>
      </w:r>
      <w:r w:rsidRPr="009245AC">
        <w:rPr>
          <w:rFonts w:asciiTheme="minorHAnsi" w:hAnsiTheme="minorHAnsi" w:cstheme="minorHAnsi"/>
          <w:szCs w:val="18"/>
        </w:rPr>
        <w:t xml:space="preserve">Het van toepassing verklaren van dergelijke voorwaarden leidt tot een voorwaardelijke Inschrijving die ongeldig is. </w:t>
      </w:r>
    </w:p>
    <w:p w14:paraId="56A84DDE" w14:textId="53939D22" w:rsidR="009245AC" w:rsidRDefault="009245AC" w:rsidP="00F7663E">
      <w:pPr>
        <w:spacing w:line="220" w:lineRule="atLeast"/>
        <w:rPr>
          <w:rFonts w:asciiTheme="minorHAnsi" w:hAnsiTheme="minorHAnsi" w:cstheme="minorHAnsi"/>
          <w:szCs w:val="18"/>
        </w:rPr>
      </w:pPr>
      <w:r w:rsidRPr="009245AC">
        <w:rPr>
          <w:rFonts w:asciiTheme="minorHAnsi" w:hAnsiTheme="minorHAnsi" w:cstheme="minorHAnsi"/>
          <w:szCs w:val="18"/>
        </w:rPr>
        <w:t xml:space="preserve">TNO sluit voorwaardelijke Inschrijvingen uit van verdere deelname aan de Aanbestedingsprocedure. </w:t>
      </w:r>
    </w:p>
    <w:p w14:paraId="7F003DB0" w14:textId="281F5FBB" w:rsidR="009245AC" w:rsidRPr="009245AC" w:rsidRDefault="009245AC" w:rsidP="00F7663E">
      <w:pPr>
        <w:spacing w:line="220" w:lineRule="atLeast"/>
        <w:rPr>
          <w:rFonts w:asciiTheme="minorHAnsi" w:hAnsiTheme="minorHAnsi" w:cstheme="minorHAnsi"/>
          <w:szCs w:val="18"/>
        </w:rPr>
      </w:pPr>
      <w:r w:rsidRPr="009245AC">
        <w:rPr>
          <w:rFonts w:asciiTheme="minorHAnsi" w:hAnsiTheme="minorHAnsi" w:cstheme="minorHAnsi"/>
          <w:szCs w:val="18"/>
        </w:rPr>
        <w:t>Ook Inschrijvingen die anderszins voorwaardelijk zijn gedaan worden uitgesloten van verdere deelname aan de Aanbestedingsprocedure.</w:t>
      </w:r>
    </w:p>
    <w:bookmarkEnd w:id="54"/>
    <w:p w14:paraId="453076F6" w14:textId="77777777" w:rsidR="003A1970" w:rsidRPr="008608A9" w:rsidRDefault="003A1970" w:rsidP="00F7663E">
      <w:pPr>
        <w:spacing w:line="220" w:lineRule="atLeast"/>
        <w:rPr>
          <w:rFonts w:asciiTheme="minorHAnsi" w:hAnsiTheme="minorHAnsi" w:cstheme="minorHAnsi"/>
          <w:szCs w:val="18"/>
        </w:rPr>
      </w:pPr>
    </w:p>
    <w:p w14:paraId="6F508518" w14:textId="77777777" w:rsidR="003A1970" w:rsidRPr="008608A9" w:rsidRDefault="003A1970" w:rsidP="00F7663E">
      <w:pPr>
        <w:pStyle w:val="Heading3"/>
        <w:tabs>
          <w:tab w:val="num" w:pos="567"/>
        </w:tabs>
        <w:spacing w:line="220" w:lineRule="atLeast"/>
        <w:ind w:left="680" w:hanging="680"/>
        <w:jc w:val="both"/>
      </w:pPr>
      <w:r w:rsidRPr="008608A9">
        <w:t>Rechtsgeldige ondertekening</w:t>
      </w:r>
    </w:p>
    <w:p w14:paraId="6EC57A43" w14:textId="1078C28A" w:rsidR="006E1262"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Inschrijving en alle daartoe behorende stukken dienen rechtsgeldig ondertekend te zijn. “</w:t>
      </w:r>
      <w:r w:rsidRPr="008608A9">
        <w:rPr>
          <w:rFonts w:asciiTheme="minorHAnsi" w:hAnsiTheme="minorHAnsi" w:cstheme="minorHAnsi"/>
          <w:i/>
          <w:szCs w:val="18"/>
        </w:rPr>
        <w:t>Rechtsgeldig ondertekend</w:t>
      </w:r>
      <w:r w:rsidRPr="008608A9">
        <w:rPr>
          <w:rFonts w:asciiTheme="minorHAnsi" w:hAnsiTheme="minorHAnsi" w:cstheme="minorHAnsi"/>
          <w:szCs w:val="18"/>
        </w:rPr>
        <w:t>” betekent dat de ingediende stukken – indien en voor zover op basis van de aanbestedingsstukken vereist – door de daartoe bevoegde persoon met een pen zijn ondertekend</w:t>
      </w:r>
      <w:r w:rsidR="006E1262">
        <w:rPr>
          <w:rFonts w:asciiTheme="minorHAnsi" w:hAnsiTheme="minorHAnsi" w:cstheme="minorHAnsi"/>
          <w:szCs w:val="18"/>
        </w:rPr>
        <w:t xml:space="preserve"> (ondertekening met een zgn. ‘natte handtekening’)</w:t>
      </w:r>
      <w:r w:rsidRPr="008608A9">
        <w:rPr>
          <w:rFonts w:asciiTheme="minorHAnsi" w:hAnsiTheme="minorHAnsi" w:cstheme="minorHAnsi"/>
          <w:szCs w:val="18"/>
        </w:rPr>
        <w:t xml:space="preserve">, gescand en vervolgens geüpload in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w:t>
      </w:r>
      <w:r w:rsidR="006E1262">
        <w:rPr>
          <w:rFonts w:asciiTheme="minorHAnsi" w:hAnsiTheme="minorHAnsi" w:cstheme="minorHAnsi"/>
          <w:szCs w:val="18"/>
        </w:rPr>
        <w:t>Ondertekening mag ook d.m.v. een</w:t>
      </w:r>
      <w:r w:rsidR="006E1262" w:rsidRPr="006E1262">
        <w:t xml:space="preserve"> </w:t>
      </w:r>
      <w:r w:rsidR="006E1262" w:rsidRPr="006E1262">
        <w:rPr>
          <w:rFonts w:asciiTheme="minorHAnsi" w:hAnsiTheme="minorHAnsi" w:cstheme="minorHAnsi"/>
          <w:szCs w:val="18"/>
        </w:rPr>
        <w:t>elektronische handtekening. Daarvoor gelden de volgende eisen; er dient gebruik te worden gemaakt van een e-herkenningsmiddel met minimaal veiligheidsniveau 4.</w:t>
      </w:r>
      <w:r w:rsidR="006E1262">
        <w:rPr>
          <w:rFonts w:asciiTheme="minorHAnsi" w:hAnsiTheme="minorHAnsi" w:cstheme="minorHAnsi"/>
          <w:szCs w:val="18"/>
        </w:rPr>
        <w:t xml:space="preserve">  </w:t>
      </w:r>
    </w:p>
    <w:p w14:paraId="78ADFA52" w14:textId="77777777" w:rsidR="006E1262" w:rsidRDefault="006E1262" w:rsidP="00F7663E">
      <w:pPr>
        <w:spacing w:line="220" w:lineRule="atLeast"/>
        <w:rPr>
          <w:rFonts w:asciiTheme="minorHAnsi" w:hAnsiTheme="minorHAnsi" w:cstheme="minorHAnsi"/>
          <w:szCs w:val="18"/>
        </w:rPr>
      </w:pPr>
    </w:p>
    <w:p w14:paraId="7F0EDFBA" w14:textId="39EDF3C7" w:rsidR="003A1970"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lastRenderedPageBreak/>
        <w:t>De tekeningbevoegdheid dient te blijken uit het uittreksel uit het handelsregister van de Kamer van Koophandel van de onderneming namens wie de persoon ondertekent dan wel uit een toereikende volmacht die is verstrekt door degene die blijkens het handelsregister bevoegd is de onderneming te vertegenwoordigen</w:t>
      </w:r>
      <w:r w:rsidR="00340358">
        <w:rPr>
          <w:rFonts w:asciiTheme="minorHAnsi" w:hAnsiTheme="minorHAnsi" w:cstheme="minorHAnsi"/>
          <w:szCs w:val="18"/>
        </w:rPr>
        <w:t>, welke volmacht al dan niet is geregistreerd in het handelsregister</w:t>
      </w:r>
      <w:r w:rsidRPr="008608A9">
        <w:rPr>
          <w:rFonts w:asciiTheme="minorHAnsi" w:hAnsiTheme="minorHAnsi" w:cstheme="minorHAnsi"/>
          <w:szCs w:val="18"/>
        </w:rPr>
        <w:t xml:space="preserve">. Het uittreksel dan wel de volmacht behoeft eerst na verzoek daartoe van TNO aan TNO te worden verstrekt, conform de voorschriften zoals verwoord in </w:t>
      </w:r>
      <w:r w:rsidRPr="0075171B">
        <w:rPr>
          <w:rFonts w:asciiTheme="minorHAnsi" w:hAnsiTheme="minorHAnsi" w:cstheme="minorHAnsi"/>
          <w:szCs w:val="18"/>
        </w:rPr>
        <w:t xml:space="preserve">paragraaf </w:t>
      </w:r>
      <w:r w:rsidR="00844099" w:rsidRPr="00844099">
        <w:rPr>
          <w:rFonts w:asciiTheme="minorHAnsi" w:hAnsiTheme="minorHAnsi" w:cstheme="minorHAnsi"/>
          <w:szCs w:val="18"/>
        </w:rPr>
        <w:t>7.1</w:t>
      </w:r>
      <w:r w:rsidRPr="0075171B">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w:t>
      </w:r>
    </w:p>
    <w:p w14:paraId="1F2E9BEA" w14:textId="5A20180E" w:rsidR="00A73B54" w:rsidRDefault="00A73B54" w:rsidP="00F7663E">
      <w:pPr>
        <w:spacing w:line="220" w:lineRule="atLeast"/>
        <w:rPr>
          <w:rFonts w:asciiTheme="minorHAnsi" w:hAnsiTheme="minorHAnsi" w:cstheme="minorHAnsi"/>
          <w:szCs w:val="18"/>
        </w:rPr>
      </w:pPr>
    </w:p>
    <w:p w14:paraId="5A000767" w14:textId="0EB6862D" w:rsidR="006E1262" w:rsidRDefault="00A73B54" w:rsidP="00F7663E">
      <w:pPr>
        <w:spacing w:line="220" w:lineRule="atLeast"/>
        <w:rPr>
          <w:rFonts w:asciiTheme="minorHAnsi" w:hAnsiTheme="minorHAnsi" w:cstheme="minorHAnsi"/>
          <w:szCs w:val="18"/>
        </w:rPr>
      </w:pPr>
      <w:bookmarkStart w:id="55" w:name="_Hlk24373808"/>
      <w:r w:rsidRPr="00A73B54">
        <w:rPr>
          <w:rFonts w:asciiTheme="minorHAnsi" w:hAnsiTheme="minorHAnsi" w:cstheme="minorHAnsi"/>
          <w:szCs w:val="18"/>
        </w:rPr>
        <w:t xml:space="preserve">De handtekening onder de </w:t>
      </w:r>
      <w:r w:rsidR="002338FE">
        <w:rPr>
          <w:rFonts w:asciiTheme="minorHAnsi" w:hAnsiTheme="minorHAnsi" w:cstheme="minorHAnsi"/>
          <w:szCs w:val="18"/>
        </w:rPr>
        <w:t xml:space="preserve">Inschrijving </w:t>
      </w:r>
      <w:r w:rsidRPr="00A73B54">
        <w:rPr>
          <w:rFonts w:asciiTheme="minorHAnsi" w:hAnsiTheme="minorHAnsi" w:cstheme="minorHAnsi"/>
          <w:szCs w:val="18"/>
        </w:rPr>
        <w:t xml:space="preserve">geldt tevens als handtekening onder de Eigen Verklaring, art 2.2.3, het formulier “UEA”. </w:t>
      </w:r>
    </w:p>
    <w:p w14:paraId="0B46387A" w14:textId="77777777" w:rsidR="00843199" w:rsidRDefault="00843199" w:rsidP="00F7663E">
      <w:pPr>
        <w:spacing w:line="220" w:lineRule="atLeast"/>
        <w:rPr>
          <w:rFonts w:asciiTheme="minorHAnsi" w:hAnsiTheme="minorHAnsi" w:cstheme="minorHAnsi"/>
          <w:szCs w:val="18"/>
        </w:rPr>
      </w:pPr>
    </w:p>
    <w:bookmarkEnd w:id="55"/>
    <w:p w14:paraId="28EC11FD" w14:textId="77777777" w:rsidR="003A1970" w:rsidRPr="008608A9" w:rsidRDefault="003A1970" w:rsidP="00F7663E">
      <w:pPr>
        <w:pStyle w:val="Heading3"/>
        <w:tabs>
          <w:tab w:val="num" w:pos="567"/>
        </w:tabs>
        <w:spacing w:line="220" w:lineRule="atLeast"/>
        <w:ind w:left="680" w:hanging="680"/>
      </w:pPr>
      <w:r w:rsidRPr="008608A9">
        <w:t>Vergoeding kosten Inschrijving</w:t>
      </w:r>
    </w:p>
    <w:p w14:paraId="037ADB79"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eventueel door Inschrijvers gemaakte kosten voor het opstellen en het indienen van de Inschrijving worden niet vergoed.</w:t>
      </w:r>
    </w:p>
    <w:p w14:paraId="1B426C27" w14:textId="77777777" w:rsidR="003A1970" w:rsidRPr="008608A9" w:rsidRDefault="003A1970" w:rsidP="00F7663E">
      <w:pPr>
        <w:spacing w:line="220" w:lineRule="atLeast"/>
        <w:ind w:left="360"/>
        <w:rPr>
          <w:rFonts w:asciiTheme="minorHAnsi" w:hAnsiTheme="minorHAnsi" w:cstheme="minorHAnsi"/>
          <w:szCs w:val="18"/>
        </w:rPr>
      </w:pPr>
    </w:p>
    <w:p w14:paraId="5E3BDAAD" w14:textId="77777777" w:rsidR="003A1970" w:rsidRPr="008608A9" w:rsidRDefault="003A1970" w:rsidP="00F7663E">
      <w:pPr>
        <w:pStyle w:val="Heading3"/>
        <w:tabs>
          <w:tab w:val="num" w:pos="567"/>
        </w:tabs>
        <w:spacing w:line="220" w:lineRule="atLeast"/>
        <w:ind w:left="680" w:hanging="680"/>
        <w:jc w:val="both"/>
      </w:pPr>
      <w:r w:rsidRPr="008608A9">
        <w:t>Opgave van prijzen en kosten</w:t>
      </w:r>
    </w:p>
    <w:p w14:paraId="3940F5C4"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Prijzen en kosten dienen te worden afgegeven in euro's exclusief btw en zijn vast gedurende de gehele looptijd van de Overeenkomst, tenzij in de Overeenkomst  anders is bepaald. TNO vermeldt hierbij expliciet dat in het kader van deze aanbesteding géén prijsonderhandelingen gevoerd worden.</w:t>
      </w:r>
    </w:p>
    <w:p w14:paraId="70079D53" w14:textId="045B1267" w:rsidR="003A1970" w:rsidRPr="008608A9" w:rsidRDefault="003A1970" w:rsidP="00F7663E">
      <w:pPr>
        <w:spacing w:line="220" w:lineRule="atLeast"/>
        <w:rPr>
          <w:rFonts w:asciiTheme="minorHAnsi" w:hAnsiTheme="minorHAnsi" w:cstheme="minorHAnsi"/>
          <w:szCs w:val="18"/>
        </w:rPr>
      </w:pPr>
    </w:p>
    <w:p w14:paraId="6F2B5F21" w14:textId="77777777" w:rsidR="003A1970" w:rsidRPr="008608A9" w:rsidRDefault="003A1970" w:rsidP="00F7663E">
      <w:pPr>
        <w:pStyle w:val="Heading3"/>
        <w:tabs>
          <w:tab w:val="num" w:pos="567"/>
        </w:tabs>
        <w:spacing w:line="220" w:lineRule="atLeast"/>
        <w:ind w:left="680" w:hanging="680"/>
        <w:jc w:val="both"/>
      </w:pPr>
      <w:r w:rsidRPr="008608A9">
        <w:t>Publiciteit</w:t>
      </w:r>
    </w:p>
    <w:p w14:paraId="6DED5711" w14:textId="2239BBB9" w:rsidR="003A1970"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Er zal door Inschrijver c.q. door Inschrijver in te schakelen partners en/of onderaannemers geen publiciteit aan de Aanbestedingsprocedure worden gegeven behoudens na schriftelijke toestemming van TNO.</w:t>
      </w:r>
    </w:p>
    <w:p w14:paraId="1BE37DDA" w14:textId="77777777" w:rsidR="009B64E2" w:rsidRPr="008608A9" w:rsidRDefault="009B64E2" w:rsidP="00F7663E">
      <w:pPr>
        <w:spacing w:line="220" w:lineRule="atLeast"/>
        <w:rPr>
          <w:rFonts w:asciiTheme="minorHAnsi" w:hAnsiTheme="minorHAnsi" w:cstheme="minorHAnsi"/>
          <w:szCs w:val="18"/>
        </w:rPr>
      </w:pPr>
    </w:p>
    <w:p w14:paraId="2ECA553F" w14:textId="77777777" w:rsidR="003A1970" w:rsidRPr="008608A9" w:rsidRDefault="003A1970" w:rsidP="00F7663E">
      <w:pPr>
        <w:pStyle w:val="Heading3"/>
        <w:tabs>
          <w:tab w:val="num" w:pos="567"/>
        </w:tabs>
        <w:spacing w:line="220" w:lineRule="atLeast"/>
        <w:ind w:left="680" w:hanging="680"/>
      </w:pPr>
      <w:r w:rsidRPr="008608A9">
        <w:t>Intellectueel eigendom</w:t>
      </w:r>
    </w:p>
    <w:p w14:paraId="233525CF" w14:textId="6FC565BD"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Behoudens uitzonderingen conform de Auteurswet mag zonder schriftelijke toestemming van TNO niets uit de aanbestedingsstukken worden verveelvoudigd (anders dan voor het doel te komen tot het indienen van een Inschrijving) door middel van druk, fotokopie, dvd, cd-rom, microfilm of anderszins. Inschrijvingen en alle </w:t>
      </w:r>
      <w:r w:rsidR="009245AC">
        <w:rPr>
          <w:rFonts w:asciiTheme="minorHAnsi" w:hAnsiTheme="minorHAnsi" w:cstheme="minorHAnsi"/>
          <w:szCs w:val="18"/>
        </w:rPr>
        <w:t>Bijlage</w:t>
      </w:r>
      <w:r w:rsidRPr="008608A9">
        <w:rPr>
          <w:rFonts w:asciiTheme="minorHAnsi" w:hAnsiTheme="minorHAnsi" w:cstheme="minorHAnsi"/>
          <w:szCs w:val="18"/>
        </w:rPr>
        <w:t>n die Inschrijvers in het kader van de Aanbestedingsprocedure indienen, worden op het moment van ontvangst eigendom van TNO.</w:t>
      </w:r>
    </w:p>
    <w:p w14:paraId="48F83A75" w14:textId="77777777" w:rsidR="003A1970" w:rsidRPr="008608A9" w:rsidRDefault="003A1970" w:rsidP="00F7663E">
      <w:pPr>
        <w:spacing w:line="220" w:lineRule="atLeast"/>
        <w:rPr>
          <w:rFonts w:asciiTheme="minorHAnsi" w:hAnsiTheme="minorHAnsi" w:cstheme="minorHAnsi"/>
          <w:szCs w:val="18"/>
        </w:rPr>
      </w:pPr>
    </w:p>
    <w:p w14:paraId="75E7868C" w14:textId="77777777" w:rsidR="003A1970" w:rsidRPr="008608A9" w:rsidRDefault="003A1970" w:rsidP="00F7663E">
      <w:pPr>
        <w:pStyle w:val="Heading3"/>
        <w:tabs>
          <w:tab w:val="num" w:pos="567"/>
        </w:tabs>
        <w:spacing w:line="220" w:lineRule="atLeast"/>
        <w:ind w:left="680" w:hanging="680"/>
        <w:jc w:val="both"/>
      </w:pPr>
      <w:r w:rsidRPr="008608A9">
        <w:t>Logo TNO</w:t>
      </w:r>
    </w:p>
    <w:p w14:paraId="4E21A637" w14:textId="1CBD5351" w:rsidR="003A1970"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Het is niet toegestaan het logo van TNO te kopiëren, aan te passen of anderszins te gebruiken op stukken die Inschrijver indient in het kader van de Aanbestedingsprocedure.</w:t>
      </w:r>
    </w:p>
    <w:p w14:paraId="263207CB" w14:textId="77777777" w:rsidR="0018556F" w:rsidRDefault="0018556F" w:rsidP="00F7663E">
      <w:pPr>
        <w:spacing w:line="220" w:lineRule="atLeast"/>
        <w:rPr>
          <w:rFonts w:asciiTheme="minorHAnsi" w:hAnsiTheme="minorHAnsi" w:cstheme="minorHAnsi"/>
          <w:szCs w:val="18"/>
        </w:rPr>
      </w:pPr>
    </w:p>
    <w:p w14:paraId="1C924277" w14:textId="5319E949" w:rsidR="003A1970" w:rsidRPr="0018556F" w:rsidRDefault="003A1970" w:rsidP="00F7663E">
      <w:pPr>
        <w:pStyle w:val="Heading2"/>
        <w:spacing w:line="220" w:lineRule="atLeast"/>
        <w:ind w:left="680" w:hanging="680"/>
        <w:rPr>
          <w:rFonts w:asciiTheme="minorHAnsi" w:hAnsiTheme="minorHAnsi" w:cstheme="minorHAnsi"/>
          <w:szCs w:val="18"/>
        </w:rPr>
      </w:pPr>
      <w:bookmarkStart w:id="56" w:name="_Toc476730664"/>
      <w:bookmarkStart w:id="57" w:name="_Toc61599917"/>
      <w:r w:rsidRPr="0018556F">
        <w:rPr>
          <w:rFonts w:asciiTheme="minorHAnsi" w:hAnsiTheme="minorHAnsi" w:cstheme="minorHAnsi"/>
          <w:szCs w:val="18"/>
        </w:rPr>
        <w:t>Nadere inlichtingen</w:t>
      </w:r>
      <w:bookmarkEnd w:id="56"/>
      <w:r w:rsidR="0075171B" w:rsidRPr="0018556F">
        <w:rPr>
          <w:rFonts w:asciiTheme="minorHAnsi" w:hAnsiTheme="minorHAnsi" w:cstheme="minorHAnsi"/>
          <w:szCs w:val="18"/>
        </w:rPr>
        <w:t xml:space="preserve"> (vragen)</w:t>
      </w:r>
      <w:bookmarkEnd w:id="57"/>
    </w:p>
    <w:p w14:paraId="1A785B67" w14:textId="2909AF2C" w:rsidR="0038412E"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aanbestedingsstukken zijn met de grootst mogelijke zorgvuldigheid opgesteld. Uiterlijk op </w:t>
      </w:r>
      <w:r w:rsidR="0075171B">
        <w:rPr>
          <w:rFonts w:asciiTheme="minorHAnsi" w:hAnsiTheme="minorHAnsi" w:cstheme="minorHAnsi"/>
          <w:szCs w:val="18"/>
        </w:rPr>
        <w:t xml:space="preserve">de in de planning par. 2.1 vermelde </w:t>
      </w:r>
      <w:r w:rsidR="00C04932">
        <w:rPr>
          <w:rFonts w:asciiTheme="minorHAnsi" w:hAnsiTheme="minorHAnsi" w:cstheme="minorHAnsi"/>
          <w:szCs w:val="18"/>
        </w:rPr>
        <w:t xml:space="preserve">sluitingsdatumdatum en tijdstip </w:t>
      </w:r>
      <w:r w:rsidR="0075171B">
        <w:rPr>
          <w:rFonts w:asciiTheme="minorHAnsi" w:hAnsiTheme="minorHAnsi" w:cstheme="minorHAnsi"/>
          <w:szCs w:val="18"/>
        </w:rPr>
        <w:t xml:space="preserve">“uiterste inleverdatum vragen” </w:t>
      </w:r>
      <w:r w:rsidRPr="008608A9">
        <w:rPr>
          <w:rFonts w:asciiTheme="minorHAnsi" w:hAnsiTheme="minorHAnsi" w:cstheme="minorHAnsi"/>
          <w:szCs w:val="18"/>
        </w:rPr>
        <w:t xml:space="preserve">kunnen Inschrijvers nadere inlichtingen vragen over de Aanbestedingsprocedure en/of de Aanbestedingsleidraad. De nadere inlichtingen kunnen bijvoorbeeld betreffen onduidelijkheden, dubbelzinnigheden, tegenstrijdigheden en dergelijke. Nadere inlichtingen dienen binnen de gestelde termijn en op de in deze paragraaf beschreven wijze te worden gevraagd. </w:t>
      </w:r>
      <w:r w:rsidR="0038412E" w:rsidRPr="0038412E">
        <w:rPr>
          <w:rFonts w:asciiTheme="minorHAnsi" w:hAnsiTheme="minorHAnsi" w:cstheme="minorHAnsi"/>
          <w:szCs w:val="18"/>
        </w:rPr>
        <w:t>Niet tijdig en/of niet op de juiste wijze ingediende vragen en opmerkingen worden in beginsel niet behandeld in de Nota van Inlichtingen, behoudens gevallen waarin dat naar het uitsluitende oordeel van TNO noodzakelijk en/of wenselijk is.</w:t>
      </w:r>
    </w:p>
    <w:p w14:paraId="2E5ABF3D" w14:textId="77777777" w:rsidR="0038412E" w:rsidRDefault="0038412E" w:rsidP="00F7663E">
      <w:pPr>
        <w:spacing w:line="220" w:lineRule="atLeast"/>
        <w:rPr>
          <w:rFonts w:asciiTheme="minorHAnsi" w:hAnsiTheme="minorHAnsi" w:cstheme="minorHAnsi"/>
          <w:szCs w:val="18"/>
        </w:rPr>
      </w:pPr>
    </w:p>
    <w:p w14:paraId="26411CF1" w14:textId="16574E12"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Indien de Inschrijver niet tijdig en/of niet op de daartoe aangewezen wijze vragen stelt en/of opmerkingen maakt ter zake van de Aanbestedingsprocedure en/of de Aanbestedingsleidraad dan verwerkt hij zijn recht om tegen eventueel geconstateerde gebreken in een later stadium bezwaar te maken.</w:t>
      </w:r>
    </w:p>
    <w:p w14:paraId="7BE4BD95" w14:textId="77777777" w:rsidR="0075171B" w:rsidRDefault="0075171B" w:rsidP="00F7663E">
      <w:pPr>
        <w:spacing w:line="220" w:lineRule="atLeast"/>
        <w:rPr>
          <w:rFonts w:asciiTheme="minorHAnsi" w:hAnsiTheme="minorHAnsi" w:cstheme="minorHAnsi"/>
          <w:szCs w:val="18"/>
        </w:rPr>
      </w:pPr>
    </w:p>
    <w:p w14:paraId="1FA03713" w14:textId="34E79379" w:rsidR="009245AC" w:rsidRDefault="0075171B" w:rsidP="00F7663E">
      <w:pPr>
        <w:spacing w:line="220" w:lineRule="atLeast"/>
        <w:rPr>
          <w:rFonts w:asciiTheme="minorHAnsi" w:hAnsiTheme="minorHAnsi" w:cstheme="minorHAnsi"/>
          <w:szCs w:val="18"/>
        </w:rPr>
      </w:pPr>
      <w:r w:rsidRPr="0075171B">
        <w:rPr>
          <w:rFonts w:asciiTheme="minorHAnsi" w:hAnsiTheme="minorHAnsi" w:cstheme="minorHAnsi"/>
          <w:szCs w:val="18"/>
        </w:rPr>
        <w:t xml:space="preserve">Bovendien worden Inschrijvers ten tijde van bovengenoemde termijn in de gelegenheid gesteld om gemotiveerd vragen te stellen, tekst- of wijzigingsvoorstellen te doen ten aanzien van de concept Overeenkomst zoals opgenomen in </w:t>
      </w:r>
      <w:r>
        <w:rPr>
          <w:rFonts w:asciiTheme="minorHAnsi" w:hAnsiTheme="minorHAnsi" w:cstheme="minorHAnsi"/>
          <w:szCs w:val="18"/>
        </w:rPr>
        <w:t>B</w:t>
      </w:r>
      <w:r w:rsidRPr="0075171B">
        <w:rPr>
          <w:rFonts w:asciiTheme="minorHAnsi" w:hAnsiTheme="minorHAnsi" w:cstheme="minorHAnsi"/>
          <w:szCs w:val="18"/>
        </w:rPr>
        <w:t xml:space="preserve">ijlage </w:t>
      </w:r>
      <w:r w:rsidR="00844099" w:rsidRPr="00844099">
        <w:rPr>
          <w:rFonts w:asciiTheme="minorHAnsi" w:hAnsiTheme="minorHAnsi" w:cstheme="minorHAnsi"/>
          <w:b/>
          <w:szCs w:val="18"/>
        </w:rPr>
        <w:t>C02</w:t>
      </w:r>
      <w:r w:rsidRPr="0075171B">
        <w:rPr>
          <w:rFonts w:asciiTheme="minorHAnsi" w:hAnsiTheme="minorHAnsi" w:cstheme="minorHAnsi"/>
          <w:szCs w:val="18"/>
        </w:rPr>
        <w:t xml:space="preserve"> en in de Algemene Inkoopvoorwaarden TNO, bijlage </w:t>
      </w:r>
      <w:r w:rsidR="00844099" w:rsidRPr="00844099">
        <w:rPr>
          <w:rFonts w:asciiTheme="minorHAnsi" w:hAnsiTheme="minorHAnsi" w:cstheme="minorHAnsi"/>
          <w:b/>
          <w:szCs w:val="18"/>
        </w:rPr>
        <w:t>C03</w:t>
      </w:r>
      <w:r w:rsidRPr="0075171B">
        <w:rPr>
          <w:rFonts w:asciiTheme="minorHAnsi" w:hAnsiTheme="minorHAnsi" w:cstheme="minorHAnsi"/>
          <w:szCs w:val="18"/>
        </w:rPr>
        <w:t>. Tekstsuggesties dienen slechts ter verbetering van de Overeenkomst  en mogen de essentie ervan niet aantasten. TNO merkt daarbij op dat zij zich te allen tijde het recht voorbehoudt al dan niet aan deze tekst- of wijzigingsvoorstellen gehoor te geven.</w:t>
      </w:r>
    </w:p>
    <w:p w14:paraId="137529CB" w14:textId="77777777" w:rsidR="00A47334" w:rsidRDefault="00A47334" w:rsidP="00F7663E">
      <w:pPr>
        <w:spacing w:line="220" w:lineRule="atLeast"/>
        <w:rPr>
          <w:rFonts w:asciiTheme="minorHAnsi" w:hAnsiTheme="minorHAnsi" w:cstheme="minorHAnsi"/>
          <w:szCs w:val="18"/>
        </w:rPr>
      </w:pPr>
    </w:p>
    <w:p w14:paraId="576ADF9F" w14:textId="5DB41FD3" w:rsidR="00A47334" w:rsidRPr="00A47334" w:rsidRDefault="00A47334" w:rsidP="00F7663E">
      <w:pPr>
        <w:spacing w:line="220" w:lineRule="atLeast"/>
        <w:rPr>
          <w:rFonts w:asciiTheme="minorHAnsi" w:hAnsiTheme="minorHAnsi" w:cstheme="minorHAnsi"/>
          <w:szCs w:val="18"/>
        </w:rPr>
      </w:pPr>
      <w:r w:rsidRPr="00A47334">
        <w:rPr>
          <w:rFonts w:asciiTheme="minorHAnsi" w:hAnsiTheme="minorHAnsi" w:cstheme="minorHAnsi"/>
          <w:szCs w:val="18"/>
        </w:rPr>
        <w:t xml:space="preserve">De vragen en/of opmerkingen dienen in het Nederlands en uitsluitend schriftelijk per e-mail en uitsluitend aan de hand van het door TNO opgestelde "Standaard Template vraagstelling Inschrijver" Bijlage </w:t>
      </w:r>
      <w:r w:rsidR="00844099" w:rsidRPr="00844099">
        <w:rPr>
          <w:rFonts w:asciiTheme="minorHAnsi" w:hAnsiTheme="minorHAnsi" w:cstheme="minorHAnsi"/>
          <w:b/>
          <w:szCs w:val="18"/>
        </w:rPr>
        <w:t>C01</w:t>
      </w:r>
      <w:r w:rsidRPr="00A47334">
        <w:rPr>
          <w:rFonts w:asciiTheme="minorHAnsi" w:hAnsiTheme="minorHAnsi" w:cstheme="minorHAnsi"/>
          <w:szCs w:val="18"/>
        </w:rPr>
        <w:t xml:space="preserve"> ("bewerkbare" MS-Excel) aan de contactpersoon van TNO (zie par. 2.</w:t>
      </w:r>
      <w:r w:rsidR="00A13972">
        <w:rPr>
          <w:rFonts w:asciiTheme="minorHAnsi" w:hAnsiTheme="minorHAnsi" w:cstheme="minorHAnsi"/>
          <w:szCs w:val="18"/>
        </w:rPr>
        <w:t>2.5</w:t>
      </w:r>
      <w:r w:rsidRPr="00A47334">
        <w:rPr>
          <w:rFonts w:asciiTheme="minorHAnsi" w:hAnsiTheme="minorHAnsi" w:cstheme="minorHAnsi"/>
          <w:szCs w:val="18"/>
        </w:rPr>
        <w:t xml:space="preserve">) te worden gesteld. </w:t>
      </w:r>
    </w:p>
    <w:p w14:paraId="2E3531C1" w14:textId="73D1E3F7" w:rsidR="00A47334" w:rsidRPr="00A47334" w:rsidRDefault="00A47334" w:rsidP="00F7663E">
      <w:pPr>
        <w:spacing w:line="220" w:lineRule="atLeast"/>
        <w:rPr>
          <w:rFonts w:asciiTheme="minorHAnsi" w:hAnsiTheme="minorHAnsi" w:cstheme="minorHAnsi"/>
          <w:szCs w:val="18"/>
        </w:rPr>
      </w:pPr>
      <w:r w:rsidRPr="00A47334">
        <w:rPr>
          <w:rFonts w:asciiTheme="minorHAnsi" w:hAnsiTheme="minorHAnsi" w:cstheme="minorHAnsi"/>
          <w:szCs w:val="18"/>
        </w:rPr>
        <w:t>Bij het stellen van vragen en/of het maken van opmerkingen, dient duidelijk aangegeven te worden op welk onderdeel van de Aanbestedingsleidraad de vraag betrekking heeft (middels ‘pull-down’ menu.in Excel)</w:t>
      </w:r>
    </w:p>
    <w:p w14:paraId="49C2974C" w14:textId="77777777" w:rsidR="00A47334" w:rsidRPr="00E957E2" w:rsidRDefault="00A47334" w:rsidP="00F7663E">
      <w:pPr>
        <w:spacing w:line="220" w:lineRule="atLeast"/>
        <w:rPr>
          <w:rFonts w:asciiTheme="minorHAnsi" w:hAnsiTheme="minorHAnsi" w:cstheme="minorHAnsi"/>
          <w:b/>
          <w:szCs w:val="18"/>
          <w:u w:val="single"/>
        </w:rPr>
      </w:pPr>
      <w:r w:rsidRPr="00684228">
        <w:rPr>
          <w:rFonts w:asciiTheme="minorHAnsi" w:hAnsiTheme="minorHAnsi" w:cstheme="minorHAnsi"/>
          <w:b/>
          <w:szCs w:val="18"/>
          <w:u w:val="single"/>
        </w:rPr>
        <w:t xml:space="preserve">Vragen worden aldus niet afgehandeld middels de vragenmodule binnen </w:t>
      </w:r>
      <w:proofErr w:type="spellStart"/>
      <w:r w:rsidRPr="00684228">
        <w:rPr>
          <w:rFonts w:asciiTheme="minorHAnsi" w:hAnsiTheme="minorHAnsi" w:cstheme="minorHAnsi"/>
          <w:b/>
          <w:szCs w:val="18"/>
          <w:u w:val="single"/>
        </w:rPr>
        <w:t>Tenderned</w:t>
      </w:r>
      <w:proofErr w:type="spellEnd"/>
      <w:r w:rsidRPr="00684228">
        <w:rPr>
          <w:rFonts w:asciiTheme="minorHAnsi" w:hAnsiTheme="minorHAnsi" w:cstheme="minorHAnsi"/>
          <w:b/>
          <w:szCs w:val="18"/>
          <w:u w:val="single"/>
        </w:rPr>
        <w:t>. Vragen die worden ingediend via deze vragenmodule worden niet in behandeling genomen.</w:t>
      </w:r>
    </w:p>
    <w:p w14:paraId="493324D0" w14:textId="77777777" w:rsidR="00A47334" w:rsidRDefault="00A47334" w:rsidP="00F7663E">
      <w:pPr>
        <w:spacing w:line="220" w:lineRule="atLeast"/>
        <w:rPr>
          <w:rFonts w:asciiTheme="minorHAnsi" w:hAnsiTheme="minorHAnsi" w:cstheme="minorHAnsi"/>
          <w:szCs w:val="18"/>
        </w:rPr>
      </w:pPr>
    </w:p>
    <w:p w14:paraId="6B3EE1C1" w14:textId="77777777" w:rsidR="00A47334" w:rsidRDefault="00A47334" w:rsidP="00F7663E">
      <w:pPr>
        <w:spacing w:line="220" w:lineRule="atLeast"/>
        <w:rPr>
          <w:rFonts w:asciiTheme="minorHAnsi" w:hAnsiTheme="minorHAnsi" w:cstheme="minorHAnsi"/>
          <w:szCs w:val="18"/>
        </w:rPr>
      </w:pPr>
      <w:r w:rsidRPr="00A47334">
        <w:rPr>
          <w:rFonts w:asciiTheme="minorHAnsi" w:hAnsiTheme="minorHAnsi" w:cstheme="minorHAnsi"/>
          <w:szCs w:val="18"/>
        </w:rPr>
        <w:t>De contactpersoon van TNO zal de vragen en/of opmerkingen en de beantwoording daarvan geanonimiseerd opnemen in één of meerdere Nota('s) van Inlichtingen. De datum voor uiterste termijn van vragen stellen is opgenomen in de planning van par. 2.1</w:t>
      </w:r>
      <w:r>
        <w:rPr>
          <w:rFonts w:asciiTheme="minorHAnsi" w:hAnsiTheme="minorHAnsi" w:cstheme="minorHAnsi"/>
          <w:szCs w:val="18"/>
        </w:rPr>
        <w:t>.</w:t>
      </w:r>
    </w:p>
    <w:p w14:paraId="2F4AD775" w14:textId="77777777" w:rsidR="00A47334" w:rsidRDefault="00A47334" w:rsidP="00F7663E">
      <w:pPr>
        <w:spacing w:line="220" w:lineRule="atLeast"/>
        <w:rPr>
          <w:rFonts w:asciiTheme="minorHAnsi" w:hAnsiTheme="minorHAnsi" w:cstheme="minorHAnsi"/>
          <w:szCs w:val="18"/>
        </w:rPr>
      </w:pPr>
      <w:bookmarkStart w:id="58" w:name="_Hlk11763961"/>
      <w:r w:rsidRPr="00A47334">
        <w:rPr>
          <w:rFonts w:asciiTheme="minorHAnsi" w:hAnsiTheme="minorHAnsi" w:cstheme="minorHAnsi"/>
          <w:szCs w:val="18"/>
        </w:rPr>
        <w:lastRenderedPageBreak/>
        <w:t xml:space="preserve">De Nota(‘s) van Inlichtingen worden gepubliceerd op </w:t>
      </w:r>
      <w:r w:rsidRPr="0018556F">
        <w:rPr>
          <w:rFonts w:asciiTheme="minorHAnsi" w:hAnsiTheme="minorHAnsi" w:cstheme="minorHAnsi"/>
          <w:color w:val="365F91" w:themeColor="accent1" w:themeShade="BF"/>
          <w:szCs w:val="18"/>
        </w:rPr>
        <w:t>www.tenderned.nl</w:t>
      </w:r>
      <w:r w:rsidRPr="00A47334">
        <w:rPr>
          <w:rFonts w:asciiTheme="minorHAnsi" w:hAnsiTheme="minorHAnsi" w:cstheme="minorHAnsi"/>
          <w:szCs w:val="18"/>
        </w:rPr>
        <w:t xml:space="preserve">. en conform de planning in tabel par.2.1. </w:t>
      </w:r>
    </w:p>
    <w:p w14:paraId="4A18101C" w14:textId="6667984E" w:rsidR="00A47334" w:rsidRPr="00A47334" w:rsidRDefault="00A47334" w:rsidP="00F7663E">
      <w:pPr>
        <w:spacing w:line="220" w:lineRule="atLeast"/>
        <w:rPr>
          <w:rFonts w:asciiTheme="minorHAnsi" w:hAnsiTheme="minorHAnsi" w:cstheme="minorHAnsi"/>
          <w:szCs w:val="18"/>
        </w:rPr>
      </w:pPr>
      <w:r w:rsidRPr="00A47334">
        <w:rPr>
          <w:rFonts w:asciiTheme="minorHAnsi" w:hAnsiTheme="minorHAnsi" w:cstheme="minorHAnsi"/>
          <w:szCs w:val="18"/>
        </w:rPr>
        <w:t>Alle vragen en daarbij behorende antwoorden dienen te worden beschouwd als een integraal onderdeel van de Aanbestedingsleidraad. Het uitgangspunt is dat de Aanbestedingsleidraad na publicatie van de laatste Nota van Inlichtingen definitief is.</w:t>
      </w:r>
    </w:p>
    <w:bookmarkEnd w:id="58"/>
    <w:p w14:paraId="3C4B7F83" w14:textId="03E418BF" w:rsidR="00A47334" w:rsidRDefault="00A47334" w:rsidP="00F7663E">
      <w:pPr>
        <w:spacing w:line="220" w:lineRule="atLeast"/>
        <w:rPr>
          <w:rFonts w:asciiTheme="minorHAnsi" w:hAnsiTheme="minorHAnsi" w:cstheme="minorHAnsi"/>
          <w:szCs w:val="18"/>
        </w:rPr>
      </w:pPr>
    </w:p>
    <w:p w14:paraId="0AF445EC" w14:textId="77777777" w:rsidR="006A404A" w:rsidRPr="00843199" w:rsidRDefault="006A404A" w:rsidP="00F7663E">
      <w:pPr>
        <w:spacing w:line="220" w:lineRule="atLeast"/>
        <w:rPr>
          <w:rFonts w:asciiTheme="minorHAnsi" w:hAnsiTheme="minorHAnsi" w:cstheme="minorHAnsi"/>
          <w:szCs w:val="18"/>
        </w:rPr>
      </w:pPr>
      <w:r w:rsidRPr="00843199">
        <w:rPr>
          <w:rFonts w:asciiTheme="minorHAnsi" w:hAnsiTheme="minorHAnsi" w:cstheme="minorHAnsi"/>
          <w:szCs w:val="18"/>
        </w:rPr>
        <w:t>TNO kan besluiten één of meerdere extra inlichtingenrondes te houden. Marktpartijen worden daarover in de Nota van Inlichtingen geïnformeerd. Vragen en opmerkingen die worden ingediend in het kader van een extra inlichtingenronde, mogen uitsluitend betrekking hebben op de inhoud van de direct daaraan voorafgaande Nota van Inlichtingen. Vragen en opmerkingen die geen betrekking hebben op de direct voorafgaande Nota van Inlichtingen, mag TNO - zonder bericht daarover - buiten beschouwing laten.</w:t>
      </w:r>
    </w:p>
    <w:p w14:paraId="7F93F7C2" w14:textId="77777777" w:rsidR="006A404A" w:rsidRDefault="006A404A" w:rsidP="00F7663E">
      <w:pPr>
        <w:spacing w:line="220" w:lineRule="atLeast"/>
        <w:rPr>
          <w:rFonts w:asciiTheme="minorHAnsi" w:hAnsiTheme="minorHAnsi" w:cstheme="minorHAnsi"/>
          <w:szCs w:val="18"/>
        </w:rPr>
      </w:pPr>
    </w:p>
    <w:p w14:paraId="5BB12817" w14:textId="7E7FD648"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verantwoordelijkheid voor het op tijd en juist indienen van vragen en/of opmerkingen ligt bij de Inschrijver. </w:t>
      </w:r>
      <w:r w:rsidRPr="001D3A16">
        <w:rPr>
          <w:rFonts w:asciiTheme="minorHAnsi" w:hAnsiTheme="minorHAnsi" w:cstheme="minorHAnsi"/>
          <w:szCs w:val="18"/>
        </w:rPr>
        <w:t xml:space="preserve">Indien de Inschrijver vanwege een storing van </w:t>
      </w:r>
      <w:proofErr w:type="spellStart"/>
      <w:r w:rsidRPr="001D3A16">
        <w:rPr>
          <w:rFonts w:asciiTheme="minorHAnsi" w:hAnsiTheme="minorHAnsi" w:cstheme="minorHAnsi"/>
          <w:szCs w:val="18"/>
        </w:rPr>
        <w:t>TenderNed</w:t>
      </w:r>
      <w:proofErr w:type="spellEnd"/>
      <w:r w:rsidRPr="001D3A16">
        <w:rPr>
          <w:rFonts w:asciiTheme="minorHAnsi" w:hAnsiTheme="minorHAnsi" w:cstheme="minorHAnsi"/>
          <w:szCs w:val="18"/>
        </w:rPr>
        <w:t xml:space="preserve"> problemen ondervindt bij het indienen van vragen en/of opmerkingen, dient hij direct contact op te nemen met de contactpersoon van TNO (zie paragraaf </w:t>
      </w:r>
      <w:r w:rsidR="00A47334" w:rsidRPr="001D3A16">
        <w:rPr>
          <w:rFonts w:asciiTheme="minorHAnsi" w:hAnsiTheme="minorHAnsi" w:cstheme="minorHAnsi"/>
          <w:szCs w:val="18"/>
        </w:rPr>
        <w:t>2.2.5</w:t>
      </w:r>
      <w:r w:rsidRPr="001D3A16">
        <w:rPr>
          <w:rFonts w:asciiTheme="minorHAnsi" w:hAnsiTheme="minorHAnsi" w:cstheme="minorHAnsi"/>
          <w:szCs w:val="18"/>
        </w:rPr>
        <w:t xml:space="preserve">) en met </w:t>
      </w:r>
      <w:proofErr w:type="spellStart"/>
      <w:r w:rsidRPr="001D3A16">
        <w:rPr>
          <w:rFonts w:asciiTheme="minorHAnsi" w:hAnsiTheme="minorHAnsi" w:cstheme="minorHAnsi"/>
          <w:szCs w:val="18"/>
        </w:rPr>
        <w:t>TenderNed</w:t>
      </w:r>
      <w:proofErr w:type="spellEnd"/>
      <w:r w:rsidRPr="001D3A16">
        <w:rPr>
          <w:rFonts w:asciiTheme="minorHAnsi" w:hAnsiTheme="minorHAnsi" w:cstheme="minorHAnsi"/>
          <w:szCs w:val="18"/>
        </w:rPr>
        <w:t xml:space="preserve">. Bij daadwerkelijk gebleken storing van </w:t>
      </w:r>
      <w:proofErr w:type="spellStart"/>
      <w:r w:rsidRPr="001D3A16">
        <w:rPr>
          <w:rFonts w:asciiTheme="minorHAnsi" w:hAnsiTheme="minorHAnsi" w:cstheme="minorHAnsi"/>
          <w:szCs w:val="18"/>
        </w:rPr>
        <w:t>TenderNed</w:t>
      </w:r>
      <w:proofErr w:type="spellEnd"/>
      <w:r w:rsidRPr="001D3A16">
        <w:rPr>
          <w:rFonts w:asciiTheme="minorHAnsi" w:hAnsiTheme="minorHAnsi" w:cstheme="minorHAnsi"/>
          <w:szCs w:val="18"/>
        </w:rPr>
        <w:t xml:space="preserve"> zal TNO handelen naar bevind van zaken, met inachtneming van de Aanbestedingswet.</w:t>
      </w:r>
      <w:r w:rsidRPr="008608A9">
        <w:rPr>
          <w:rFonts w:asciiTheme="minorHAnsi" w:hAnsiTheme="minorHAnsi" w:cstheme="minorHAnsi"/>
          <w:szCs w:val="18"/>
        </w:rPr>
        <w:t xml:space="preserve"> </w:t>
      </w:r>
    </w:p>
    <w:p w14:paraId="365BED39" w14:textId="77777777" w:rsidR="003A1970" w:rsidRPr="008608A9" w:rsidRDefault="003A1970" w:rsidP="00F7663E">
      <w:pPr>
        <w:spacing w:line="220" w:lineRule="atLeast"/>
        <w:rPr>
          <w:rFonts w:asciiTheme="minorHAnsi" w:hAnsiTheme="minorHAnsi" w:cstheme="minorHAnsi"/>
          <w:szCs w:val="18"/>
        </w:rPr>
      </w:pPr>
    </w:p>
    <w:p w14:paraId="7FA868A3" w14:textId="478B5D0E"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TNO adviseert Inschrijvers te wachten met het indienen van hun Inschri</w:t>
      </w:r>
      <w:r w:rsidR="00777913">
        <w:rPr>
          <w:rFonts w:asciiTheme="minorHAnsi" w:hAnsiTheme="minorHAnsi" w:cstheme="minorHAnsi"/>
          <w:szCs w:val="18"/>
        </w:rPr>
        <w:t xml:space="preserve">jving tot de publicatie van de </w:t>
      </w:r>
      <w:r w:rsidRPr="00A47334">
        <w:rPr>
          <w:rFonts w:asciiTheme="minorHAnsi" w:hAnsiTheme="minorHAnsi" w:cstheme="minorHAnsi"/>
          <w:szCs w:val="18"/>
        </w:rPr>
        <w:t>laatste</w:t>
      </w:r>
      <w:r w:rsidRPr="008608A9">
        <w:rPr>
          <w:rFonts w:asciiTheme="minorHAnsi" w:hAnsiTheme="minorHAnsi" w:cstheme="minorHAnsi"/>
          <w:szCs w:val="18"/>
        </w:rPr>
        <w:t xml:space="preserve"> Nota van Inlichtingen. De Nota van Inlichtingen kan immers nadere toelichtingen op en aanpassingen aan de Aanbestedingsleidraad bevatten die van belang zijn voor het opstellen van de Inschrijving.</w:t>
      </w:r>
    </w:p>
    <w:p w14:paraId="06CE7986" w14:textId="3A18ACE6" w:rsidR="00376FED" w:rsidRPr="00D02FBE" w:rsidRDefault="00376FED" w:rsidP="00F7663E">
      <w:pPr>
        <w:spacing w:line="220" w:lineRule="atLeast"/>
        <w:jc w:val="left"/>
        <w:rPr>
          <w:rFonts w:asciiTheme="minorHAnsi" w:hAnsiTheme="minorHAnsi" w:cstheme="minorHAnsi"/>
          <w:b/>
          <w:szCs w:val="18"/>
        </w:rPr>
      </w:pPr>
    </w:p>
    <w:p w14:paraId="64565C2A" w14:textId="6BB15264" w:rsidR="003A1970" w:rsidRPr="008608A9" w:rsidRDefault="00415CE4" w:rsidP="00F7663E">
      <w:pPr>
        <w:pStyle w:val="Heading2"/>
        <w:spacing w:line="220" w:lineRule="atLeast"/>
        <w:ind w:left="680" w:hanging="680"/>
        <w:rPr>
          <w:rFonts w:asciiTheme="minorHAnsi" w:hAnsiTheme="minorHAnsi" w:cstheme="minorHAnsi"/>
          <w:szCs w:val="18"/>
        </w:rPr>
      </w:pPr>
      <w:bookmarkStart w:id="59" w:name="_Toc476730666"/>
      <w:bookmarkStart w:id="60" w:name="_Toc61599918"/>
      <w:r>
        <w:rPr>
          <w:rFonts w:asciiTheme="minorHAnsi" w:hAnsiTheme="minorHAnsi" w:cstheme="minorHAnsi"/>
          <w:szCs w:val="18"/>
        </w:rPr>
        <w:t>Toepasselijk recht en g</w:t>
      </w:r>
      <w:r w:rsidR="003A1970" w:rsidRPr="008608A9">
        <w:rPr>
          <w:rFonts w:asciiTheme="minorHAnsi" w:hAnsiTheme="minorHAnsi" w:cstheme="minorHAnsi"/>
          <w:szCs w:val="18"/>
        </w:rPr>
        <w:t>eschillen</w:t>
      </w:r>
      <w:bookmarkEnd w:id="59"/>
      <w:bookmarkEnd w:id="60"/>
    </w:p>
    <w:p w14:paraId="203C3E40" w14:textId="4D5E397D" w:rsidR="00E71E61" w:rsidRPr="00E957E2" w:rsidRDefault="00E71E61" w:rsidP="00F7663E">
      <w:pPr>
        <w:pStyle w:val="PTI2"/>
        <w:spacing w:after="0" w:line="220" w:lineRule="atLeast"/>
        <w:ind w:left="0"/>
        <w:jc w:val="both"/>
        <w:rPr>
          <w:rFonts w:asciiTheme="minorHAnsi" w:hAnsiTheme="minorHAnsi" w:cstheme="minorHAnsi"/>
          <w:sz w:val="18"/>
          <w:szCs w:val="18"/>
          <w:lang w:val="nl-NL"/>
        </w:rPr>
      </w:pPr>
      <w:r w:rsidRPr="0083637F">
        <w:rPr>
          <w:rFonts w:asciiTheme="minorHAnsi" w:hAnsiTheme="minorHAnsi" w:cstheme="minorHAnsi"/>
          <w:sz w:val="18"/>
          <w:szCs w:val="18"/>
          <w:lang w:val="nl-NL"/>
        </w:rPr>
        <w:t xml:space="preserve">Op de Aanbestedingsprocedure is Nederlands recht van toepassing. </w:t>
      </w:r>
      <w:r w:rsidR="00415CE4">
        <w:rPr>
          <w:rFonts w:asciiTheme="minorHAnsi" w:hAnsiTheme="minorHAnsi" w:cstheme="minorHAnsi"/>
          <w:sz w:val="18"/>
          <w:szCs w:val="18"/>
          <w:lang w:val="nl-NL"/>
        </w:rPr>
        <w:t>De Voorzieningenrechter van de r</w:t>
      </w:r>
      <w:r w:rsidRPr="0083637F">
        <w:rPr>
          <w:rFonts w:asciiTheme="minorHAnsi" w:hAnsiTheme="minorHAnsi" w:cstheme="minorHAnsi"/>
          <w:sz w:val="18"/>
          <w:szCs w:val="18"/>
          <w:lang w:val="nl-NL"/>
        </w:rPr>
        <w:t xml:space="preserve">echtbank te </w:t>
      </w:r>
      <w:r w:rsidR="000316AF">
        <w:rPr>
          <w:rFonts w:asciiTheme="minorHAnsi" w:hAnsiTheme="minorHAnsi" w:cstheme="minorHAnsi"/>
          <w:sz w:val="18"/>
          <w:szCs w:val="18"/>
          <w:lang w:val="nl-NL"/>
        </w:rPr>
        <w:t>Den Haag</w:t>
      </w:r>
      <w:r w:rsidR="00B81023" w:rsidRPr="00E957E2">
        <w:rPr>
          <w:rFonts w:asciiTheme="minorHAnsi" w:hAnsiTheme="minorHAnsi" w:cstheme="minorHAnsi"/>
          <w:sz w:val="18"/>
          <w:szCs w:val="18"/>
          <w:lang w:val="nl-NL"/>
        </w:rPr>
        <w:t>, Prins Clauslaan 60,</w:t>
      </w:r>
      <w:r w:rsidR="00244D88" w:rsidRPr="00E957E2">
        <w:rPr>
          <w:rFonts w:asciiTheme="minorHAnsi" w:hAnsiTheme="minorHAnsi" w:cstheme="minorHAnsi"/>
          <w:sz w:val="18"/>
          <w:szCs w:val="18"/>
          <w:lang w:val="nl-NL"/>
        </w:rPr>
        <w:t xml:space="preserve"> </w:t>
      </w:r>
      <w:r w:rsidRPr="00E957E2">
        <w:rPr>
          <w:rFonts w:asciiTheme="minorHAnsi" w:hAnsiTheme="minorHAnsi" w:cstheme="minorHAnsi"/>
          <w:sz w:val="18"/>
          <w:szCs w:val="18"/>
          <w:lang w:val="nl-NL"/>
        </w:rPr>
        <w:t>is bij uitsluiting bevoegd om geschillen te beslechten die verband houden met de onderhavige Aanbestedingsprocedure.</w:t>
      </w:r>
    </w:p>
    <w:p w14:paraId="6688ABDF" w14:textId="2789C490" w:rsidR="003A1970" w:rsidRPr="00E957E2" w:rsidRDefault="003A1970" w:rsidP="00F7663E">
      <w:pPr>
        <w:spacing w:line="220" w:lineRule="atLeast"/>
        <w:rPr>
          <w:rFonts w:asciiTheme="minorHAnsi" w:hAnsiTheme="minorHAnsi" w:cstheme="minorHAnsi"/>
          <w:szCs w:val="18"/>
        </w:rPr>
      </w:pPr>
      <w:r w:rsidRPr="00E957E2">
        <w:rPr>
          <w:rFonts w:asciiTheme="minorHAnsi" w:hAnsiTheme="minorHAnsi" w:cstheme="minorHAnsi"/>
          <w:szCs w:val="18"/>
        </w:rPr>
        <w:t xml:space="preserve">Inschrijvers dienen hun bezwaren tegen (onderdelen van) de Aanbestedingsprocedure, tegen (onderdelen van) de verstrekte informatie of tegen andere aspecten die verband houden met de Aanbestedingsprocedure, op de kortst mogelijke termijn ter kennis te brengen van de contactpersoon van TNO (zie paragraaf </w:t>
      </w:r>
      <w:r w:rsidR="00415CE4" w:rsidRPr="00E957E2">
        <w:rPr>
          <w:rFonts w:asciiTheme="minorHAnsi" w:hAnsiTheme="minorHAnsi" w:cstheme="minorHAnsi"/>
          <w:szCs w:val="18"/>
        </w:rPr>
        <w:t>2.2.5</w:t>
      </w:r>
      <w:r w:rsidRPr="00E957E2">
        <w:rPr>
          <w:rFonts w:asciiTheme="minorHAnsi" w:hAnsiTheme="minorHAnsi" w:cstheme="minorHAnsi"/>
          <w:szCs w:val="18"/>
        </w:rPr>
        <w:t>).</w:t>
      </w:r>
    </w:p>
    <w:p w14:paraId="243682A6" w14:textId="77777777" w:rsidR="003A1970" w:rsidRPr="00E957E2" w:rsidRDefault="003A1970" w:rsidP="00F7663E">
      <w:pPr>
        <w:spacing w:line="220" w:lineRule="atLeast"/>
        <w:rPr>
          <w:rFonts w:asciiTheme="minorHAnsi" w:hAnsiTheme="minorHAnsi" w:cstheme="minorHAnsi"/>
          <w:szCs w:val="18"/>
        </w:rPr>
      </w:pPr>
    </w:p>
    <w:p w14:paraId="5A3EDEB7" w14:textId="3F9E9164" w:rsidR="003A1970" w:rsidRPr="008608A9" w:rsidRDefault="003A1970" w:rsidP="00F7663E">
      <w:pPr>
        <w:spacing w:line="220" w:lineRule="atLeast"/>
        <w:rPr>
          <w:rFonts w:asciiTheme="minorHAnsi" w:hAnsiTheme="minorHAnsi" w:cstheme="minorHAnsi"/>
          <w:szCs w:val="18"/>
        </w:rPr>
      </w:pPr>
      <w:r w:rsidRPr="00E957E2">
        <w:rPr>
          <w:rFonts w:asciiTheme="minorHAnsi" w:hAnsiTheme="minorHAnsi" w:cstheme="minorHAnsi"/>
          <w:szCs w:val="18"/>
        </w:rPr>
        <w:t xml:space="preserve">De termijn waarbinnen in rechte moet worden opgekomen tegen de </w:t>
      </w:r>
      <w:r w:rsidR="00244D88" w:rsidRPr="00E957E2">
        <w:rPr>
          <w:rFonts w:asciiTheme="minorHAnsi" w:hAnsiTheme="minorHAnsi" w:cstheme="minorHAnsi"/>
          <w:szCs w:val="18"/>
        </w:rPr>
        <w:t>G</w:t>
      </w:r>
      <w:r w:rsidRPr="00E957E2">
        <w:rPr>
          <w:rFonts w:asciiTheme="minorHAnsi" w:hAnsiTheme="minorHAnsi" w:cstheme="minorHAnsi"/>
          <w:szCs w:val="18"/>
        </w:rPr>
        <w:t xml:space="preserve">unningsbeslissing </w:t>
      </w:r>
      <w:r w:rsidR="00340358" w:rsidRPr="00E957E2">
        <w:rPr>
          <w:rFonts w:asciiTheme="minorHAnsi" w:hAnsiTheme="minorHAnsi" w:cstheme="minorHAnsi"/>
          <w:szCs w:val="18"/>
        </w:rPr>
        <w:t xml:space="preserve">en/of de Aanbestedingsprocedure </w:t>
      </w:r>
      <w:r w:rsidRPr="00E957E2">
        <w:rPr>
          <w:rFonts w:asciiTheme="minorHAnsi" w:hAnsiTheme="minorHAnsi" w:cstheme="minorHAnsi"/>
          <w:szCs w:val="18"/>
        </w:rPr>
        <w:t xml:space="preserve">bedraagt 20  kalenderdagen, te rekenen vanaf de dagtekening van de </w:t>
      </w:r>
      <w:r w:rsidR="00244D88" w:rsidRPr="00E957E2">
        <w:rPr>
          <w:rFonts w:asciiTheme="minorHAnsi" w:hAnsiTheme="minorHAnsi" w:cstheme="minorHAnsi"/>
          <w:szCs w:val="18"/>
        </w:rPr>
        <w:t>G</w:t>
      </w:r>
      <w:r w:rsidRPr="00E957E2">
        <w:rPr>
          <w:rFonts w:asciiTheme="minorHAnsi" w:hAnsiTheme="minorHAnsi" w:cstheme="minorHAnsi"/>
          <w:szCs w:val="18"/>
        </w:rPr>
        <w:t>unningsbeslissing. Binnen deze termijn dient een dagvaarding betekend te worden aan het adres van TNO. Indien deze termijn wordt overschreden</w:t>
      </w:r>
      <w:r w:rsidRPr="008608A9">
        <w:rPr>
          <w:rFonts w:asciiTheme="minorHAnsi" w:hAnsiTheme="minorHAnsi" w:cstheme="minorHAnsi"/>
          <w:szCs w:val="18"/>
        </w:rPr>
        <w:t xml:space="preserve"> zonder dat een juridische procedure is aangevangen door middel van het doen betekenen van een kortgedingdagvaarding, vervalt ieder recht daartoe.</w:t>
      </w:r>
    </w:p>
    <w:p w14:paraId="38F2E61A" w14:textId="77777777" w:rsidR="003A1970" w:rsidRPr="008608A9" w:rsidRDefault="003A1970" w:rsidP="00F7663E">
      <w:pPr>
        <w:spacing w:line="220" w:lineRule="atLeast"/>
        <w:rPr>
          <w:rFonts w:asciiTheme="minorHAnsi" w:hAnsiTheme="minorHAnsi" w:cstheme="minorHAnsi"/>
          <w:szCs w:val="18"/>
        </w:rPr>
      </w:pPr>
    </w:p>
    <w:p w14:paraId="59724232" w14:textId="14B2C3AD"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Een </w:t>
      </w:r>
      <w:r w:rsidR="00415CE4">
        <w:rPr>
          <w:rFonts w:asciiTheme="minorHAnsi" w:hAnsiTheme="minorHAnsi" w:cstheme="minorHAnsi"/>
          <w:szCs w:val="18"/>
        </w:rPr>
        <w:t>Inschrijver</w:t>
      </w:r>
      <w:r w:rsidRPr="008608A9">
        <w:rPr>
          <w:rFonts w:asciiTheme="minorHAnsi" w:hAnsiTheme="minorHAnsi" w:cstheme="minorHAnsi"/>
          <w:szCs w:val="18"/>
        </w:rPr>
        <w:t xml:space="preserve"> die bezwaar wenst te maken, wordt verzocht voorafgaand daaraan verhinderingen op te vragen bij TNO.</w:t>
      </w:r>
    </w:p>
    <w:p w14:paraId="0F624E56" w14:textId="77777777" w:rsidR="003A1970" w:rsidRPr="008608A9" w:rsidRDefault="003A1970" w:rsidP="00F7663E">
      <w:pPr>
        <w:spacing w:line="220" w:lineRule="atLeast"/>
        <w:rPr>
          <w:rFonts w:asciiTheme="minorHAnsi" w:hAnsiTheme="minorHAnsi" w:cstheme="minorHAnsi"/>
          <w:szCs w:val="18"/>
        </w:rPr>
      </w:pPr>
    </w:p>
    <w:p w14:paraId="4963E85F" w14:textId="012D1671"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Indien een Inschrijver ter zake van </w:t>
      </w:r>
      <w:r w:rsidR="00244D88">
        <w:rPr>
          <w:rFonts w:asciiTheme="minorHAnsi" w:hAnsiTheme="minorHAnsi" w:cstheme="minorHAnsi"/>
          <w:szCs w:val="18"/>
        </w:rPr>
        <w:t>de G</w:t>
      </w:r>
      <w:r w:rsidR="00340358">
        <w:rPr>
          <w:rFonts w:asciiTheme="minorHAnsi" w:hAnsiTheme="minorHAnsi" w:cstheme="minorHAnsi"/>
          <w:szCs w:val="18"/>
        </w:rPr>
        <w:t xml:space="preserve">unningsbeslissing en/of de Aanbestedingsprocedure </w:t>
      </w:r>
      <w:r w:rsidRPr="008608A9">
        <w:rPr>
          <w:rFonts w:asciiTheme="minorHAnsi" w:hAnsiTheme="minorHAnsi" w:cstheme="minorHAnsi"/>
          <w:szCs w:val="18"/>
        </w:rPr>
        <w:t xml:space="preserve">tijdig en rechtsgeldig een kortgeding aanhangig maakt, dient de Inschrijver aan wie de opdracht voorlopig is gegund in het kortgeding te interveniëren. Als de Inschrijver aan wie de opdracht voorlopig is gegund niet intervenieert, verwerkt die Inschrijver het recht op een gerechtelijke procedure of derdenverzet in te stellen, ingeval het vonnis in het kortgeding in eerste aanleg noopt tot wijziging dan wel intrekking van </w:t>
      </w:r>
      <w:r w:rsidR="00340358">
        <w:rPr>
          <w:rFonts w:asciiTheme="minorHAnsi" w:hAnsiTheme="minorHAnsi" w:cstheme="minorHAnsi"/>
          <w:szCs w:val="18"/>
        </w:rPr>
        <w:t xml:space="preserve">de </w:t>
      </w:r>
      <w:r w:rsidR="00244D88">
        <w:rPr>
          <w:rFonts w:asciiTheme="minorHAnsi" w:hAnsiTheme="minorHAnsi" w:cstheme="minorHAnsi"/>
          <w:szCs w:val="18"/>
        </w:rPr>
        <w:t>G</w:t>
      </w:r>
      <w:r w:rsidRPr="008608A9">
        <w:rPr>
          <w:rFonts w:asciiTheme="minorHAnsi" w:hAnsiTheme="minorHAnsi" w:cstheme="minorHAnsi"/>
          <w:szCs w:val="18"/>
        </w:rPr>
        <w:t>unnings</w:t>
      </w:r>
      <w:r w:rsidR="00340358">
        <w:rPr>
          <w:rFonts w:asciiTheme="minorHAnsi" w:hAnsiTheme="minorHAnsi" w:cstheme="minorHAnsi"/>
          <w:szCs w:val="18"/>
        </w:rPr>
        <w:t>beslissing</w:t>
      </w:r>
      <w:r w:rsidRPr="008608A9">
        <w:rPr>
          <w:rFonts w:asciiTheme="minorHAnsi" w:hAnsiTheme="minorHAnsi" w:cstheme="minorHAnsi"/>
          <w:szCs w:val="18"/>
        </w:rPr>
        <w:t xml:space="preserve">. Dit vanwege het belang voor alle partijen om zo spoedig mogelijk duidelijkheid te krijgen en alle argumenten reeds in eerste aanleg op tafel te krijgen. </w:t>
      </w:r>
    </w:p>
    <w:p w14:paraId="71B5CDA9" w14:textId="6D9CE4A0" w:rsidR="003A1970" w:rsidRDefault="003A1970" w:rsidP="00F7663E">
      <w:pPr>
        <w:spacing w:line="220" w:lineRule="atLeast"/>
        <w:jc w:val="left"/>
        <w:rPr>
          <w:rFonts w:asciiTheme="minorHAnsi" w:hAnsiTheme="minorHAnsi" w:cstheme="minorHAnsi"/>
          <w:szCs w:val="18"/>
        </w:rPr>
      </w:pPr>
    </w:p>
    <w:p w14:paraId="36FBC988" w14:textId="51EA441F" w:rsidR="006D05CB" w:rsidRDefault="006D05CB" w:rsidP="00F7663E">
      <w:pPr>
        <w:spacing w:line="220" w:lineRule="atLeast"/>
        <w:jc w:val="left"/>
        <w:rPr>
          <w:rFonts w:asciiTheme="minorHAnsi" w:hAnsiTheme="minorHAnsi" w:cstheme="minorHAnsi"/>
          <w:szCs w:val="18"/>
        </w:rPr>
      </w:pPr>
      <w:r w:rsidRPr="00E27407">
        <w:rPr>
          <w:rFonts w:cs="Calibri"/>
          <w:szCs w:val="18"/>
        </w:rPr>
        <w:t>Indien tijdig en rechtsgeldig een kortgeding aanhangig is gemaakt en het vonnis zich niet tegen het sluiten van de Overeenkomst verzet, staat het TNO vrij de Overeenkomst te sluiten. TNO is niet gehouden een eventueel hoger beroep of een bodemprocedure af te wachten. In andere gevallen beraadt TNO zich over de te nemen vervolgstappen op basis van het vonnis in eerste aanleg.</w:t>
      </w:r>
    </w:p>
    <w:p w14:paraId="64E12D3E" w14:textId="77777777" w:rsidR="006D05CB" w:rsidRPr="008608A9" w:rsidRDefault="006D05CB" w:rsidP="00F7663E">
      <w:pPr>
        <w:spacing w:line="220" w:lineRule="atLeast"/>
        <w:jc w:val="left"/>
        <w:rPr>
          <w:rFonts w:asciiTheme="minorHAnsi" w:hAnsiTheme="minorHAnsi" w:cstheme="minorHAnsi"/>
          <w:szCs w:val="18"/>
        </w:rPr>
      </w:pPr>
    </w:p>
    <w:p w14:paraId="669FD284" w14:textId="5E581477" w:rsidR="003A1970" w:rsidRPr="008608A9" w:rsidRDefault="003A1970" w:rsidP="00F7663E">
      <w:pPr>
        <w:pStyle w:val="Heading2"/>
        <w:spacing w:line="220" w:lineRule="atLeast"/>
        <w:ind w:left="680" w:hanging="680"/>
        <w:rPr>
          <w:rFonts w:asciiTheme="minorHAnsi" w:hAnsiTheme="minorHAnsi" w:cstheme="minorHAnsi"/>
          <w:szCs w:val="18"/>
        </w:rPr>
      </w:pPr>
      <w:bookmarkStart w:id="61" w:name="_Toc476730667"/>
      <w:bookmarkStart w:id="62" w:name="_Toc61599919"/>
      <w:r w:rsidRPr="008608A9">
        <w:rPr>
          <w:rFonts w:asciiTheme="minorHAnsi" w:hAnsiTheme="minorHAnsi" w:cstheme="minorHAnsi"/>
          <w:szCs w:val="18"/>
        </w:rPr>
        <w:t>Indienen van de Inschrijving</w:t>
      </w:r>
      <w:bookmarkEnd w:id="61"/>
      <w:bookmarkEnd w:id="62"/>
    </w:p>
    <w:p w14:paraId="082BD970" w14:textId="154155D0" w:rsidR="004276C4" w:rsidRDefault="004276C4" w:rsidP="00F7663E">
      <w:pPr>
        <w:spacing w:line="220" w:lineRule="atLeast"/>
        <w:rPr>
          <w:rFonts w:asciiTheme="minorHAnsi" w:hAnsiTheme="minorHAnsi" w:cstheme="minorHAnsi"/>
          <w:szCs w:val="18"/>
        </w:rPr>
      </w:pPr>
    </w:p>
    <w:p w14:paraId="0685C1EA" w14:textId="048D6E9F" w:rsidR="004276C4" w:rsidRPr="004276C4" w:rsidRDefault="004276C4" w:rsidP="00F7663E">
      <w:pPr>
        <w:pStyle w:val="Heading3"/>
        <w:tabs>
          <w:tab w:val="num" w:pos="567"/>
        </w:tabs>
        <w:spacing w:line="220" w:lineRule="atLeast"/>
        <w:ind w:left="680" w:hanging="680"/>
      </w:pPr>
      <w:r w:rsidRPr="004276C4">
        <w:t>Digitaal inschrijven</w:t>
      </w:r>
    </w:p>
    <w:p w14:paraId="0E40931C" w14:textId="446588F1"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Inschrijving bestaat uit de ingevulde en rechtsgeldig ondertekende </w:t>
      </w:r>
      <w:r w:rsidR="009245AC" w:rsidRPr="00805406">
        <w:rPr>
          <w:rFonts w:asciiTheme="minorHAnsi" w:hAnsiTheme="minorHAnsi" w:cstheme="minorHAnsi"/>
          <w:szCs w:val="18"/>
        </w:rPr>
        <w:t>Bijlage</w:t>
      </w:r>
      <w:r w:rsidRPr="00805406">
        <w:rPr>
          <w:rFonts w:asciiTheme="minorHAnsi" w:hAnsiTheme="minorHAnsi" w:cstheme="minorHAnsi"/>
          <w:szCs w:val="18"/>
        </w:rPr>
        <w:t xml:space="preserve">n </w:t>
      </w:r>
      <w:r w:rsidR="00844099" w:rsidRPr="00805406">
        <w:rPr>
          <w:rFonts w:asciiTheme="minorHAnsi" w:hAnsiTheme="minorHAnsi" w:cstheme="minorHAnsi"/>
          <w:b/>
          <w:szCs w:val="18"/>
        </w:rPr>
        <w:t>A01</w:t>
      </w:r>
      <w:r w:rsidRPr="00805406">
        <w:rPr>
          <w:rFonts w:asciiTheme="minorHAnsi" w:hAnsiTheme="minorHAnsi" w:cstheme="minorHAnsi"/>
          <w:b/>
          <w:szCs w:val="18"/>
        </w:rPr>
        <w:t xml:space="preserve"> t/m </w:t>
      </w:r>
      <w:r w:rsidRPr="00F80842">
        <w:rPr>
          <w:rFonts w:asciiTheme="minorHAnsi" w:hAnsiTheme="minorHAnsi" w:cstheme="minorHAnsi"/>
          <w:b/>
          <w:szCs w:val="18"/>
        </w:rPr>
        <w:t>A</w:t>
      </w:r>
      <w:r w:rsidR="00805406" w:rsidRPr="00F80842">
        <w:rPr>
          <w:rFonts w:asciiTheme="minorHAnsi" w:hAnsiTheme="minorHAnsi" w:cstheme="minorHAnsi"/>
          <w:b/>
          <w:szCs w:val="18"/>
        </w:rPr>
        <w:t>05</w:t>
      </w:r>
      <w:r w:rsidRPr="00F80842">
        <w:rPr>
          <w:rFonts w:asciiTheme="minorHAnsi" w:hAnsiTheme="minorHAnsi" w:cstheme="minorHAnsi"/>
          <w:b/>
          <w:szCs w:val="18"/>
        </w:rPr>
        <w:t>,</w:t>
      </w:r>
      <w:r w:rsidRPr="00F80842">
        <w:rPr>
          <w:rFonts w:asciiTheme="minorHAnsi" w:hAnsiTheme="minorHAnsi" w:cstheme="minorHAnsi"/>
          <w:szCs w:val="18"/>
        </w:rPr>
        <w:t xml:space="preserve"> </w:t>
      </w:r>
      <w:r w:rsidRPr="008608A9">
        <w:rPr>
          <w:rFonts w:asciiTheme="minorHAnsi" w:hAnsiTheme="minorHAnsi" w:cstheme="minorHAnsi"/>
          <w:szCs w:val="18"/>
        </w:rPr>
        <w:t xml:space="preserve">waarvan de formats als </w:t>
      </w:r>
      <w:r w:rsidR="009245AC">
        <w:rPr>
          <w:rFonts w:asciiTheme="minorHAnsi" w:hAnsiTheme="minorHAnsi" w:cstheme="minorHAnsi"/>
          <w:szCs w:val="18"/>
        </w:rPr>
        <w:t>Bijlage</w:t>
      </w:r>
      <w:r w:rsidRPr="008608A9">
        <w:rPr>
          <w:rFonts w:asciiTheme="minorHAnsi" w:hAnsiTheme="minorHAnsi" w:cstheme="minorHAnsi"/>
          <w:szCs w:val="18"/>
        </w:rPr>
        <w:t xml:space="preserve"> toegevoegd zijn aan de Aanbestedingsleidraad.</w:t>
      </w:r>
      <w:r w:rsidR="00AA453F">
        <w:rPr>
          <w:rFonts w:asciiTheme="minorHAnsi" w:hAnsiTheme="minorHAnsi" w:cstheme="minorHAnsi"/>
          <w:szCs w:val="18"/>
        </w:rPr>
        <w:t xml:space="preserve">  </w:t>
      </w:r>
    </w:p>
    <w:p w14:paraId="1A80F67B" w14:textId="77777777" w:rsidR="00AC75EB" w:rsidRDefault="00AC75EB" w:rsidP="00F7663E">
      <w:pPr>
        <w:spacing w:line="220" w:lineRule="atLeast"/>
        <w:rPr>
          <w:rFonts w:asciiTheme="minorHAnsi" w:hAnsiTheme="minorHAnsi" w:cstheme="minorHAnsi"/>
          <w:szCs w:val="18"/>
        </w:rPr>
      </w:pPr>
    </w:p>
    <w:p w14:paraId="7DF6FD29" w14:textId="4B7EC3A1" w:rsidR="003A1970" w:rsidRPr="008608A9" w:rsidRDefault="00B521E0" w:rsidP="00F7663E">
      <w:pPr>
        <w:spacing w:line="220" w:lineRule="atLeast"/>
        <w:rPr>
          <w:rFonts w:asciiTheme="minorHAnsi" w:hAnsiTheme="minorHAnsi" w:cstheme="minorHAnsi"/>
          <w:szCs w:val="18"/>
        </w:rPr>
      </w:pPr>
      <w:r>
        <w:rPr>
          <w:rFonts w:asciiTheme="minorHAnsi" w:hAnsiTheme="minorHAnsi" w:cstheme="minorHAnsi"/>
          <w:szCs w:val="18"/>
        </w:rPr>
        <w:t xml:space="preserve">Voor </w:t>
      </w:r>
      <w:r w:rsidR="003A1970" w:rsidRPr="008608A9">
        <w:rPr>
          <w:rFonts w:asciiTheme="minorHAnsi" w:hAnsiTheme="minorHAnsi" w:cstheme="minorHAnsi"/>
          <w:szCs w:val="18"/>
        </w:rPr>
        <w:t>rechtsgeldig onderteken</w:t>
      </w:r>
      <w:r>
        <w:rPr>
          <w:rFonts w:asciiTheme="minorHAnsi" w:hAnsiTheme="minorHAnsi" w:cstheme="minorHAnsi"/>
          <w:szCs w:val="18"/>
        </w:rPr>
        <w:t>ing</w:t>
      </w:r>
      <w:r w:rsidR="00AC75EB">
        <w:rPr>
          <w:rFonts w:asciiTheme="minorHAnsi" w:hAnsiTheme="minorHAnsi" w:cstheme="minorHAnsi"/>
          <w:szCs w:val="18"/>
        </w:rPr>
        <w:t xml:space="preserve">; </w:t>
      </w:r>
      <w:r w:rsidR="003A1970" w:rsidRPr="008608A9">
        <w:rPr>
          <w:rFonts w:asciiTheme="minorHAnsi" w:hAnsiTheme="minorHAnsi" w:cstheme="minorHAnsi"/>
          <w:szCs w:val="18"/>
        </w:rPr>
        <w:t xml:space="preserve">zie </w:t>
      </w:r>
      <w:r w:rsidR="003A1970" w:rsidRPr="00F80A46">
        <w:rPr>
          <w:rFonts w:asciiTheme="minorHAnsi" w:hAnsiTheme="minorHAnsi" w:cstheme="minorHAnsi"/>
          <w:szCs w:val="18"/>
        </w:rPr>
        <w:t>paragraaf 2.</w:t>
      </w:r>
      <w:r w:rsidR="005C7B68">
        <w:rPr>
          <w:rFonts w:asciiTheme="minorHAnsi" w:hAnsiTheme="minorHAnsi" w:cstheme="minorHAnsi"/>
          <w:szCs w:val="18"/>
        </w:rPr>
        <w:t>2.</w:t>
      </w:r>
      <w:r w:rsidR="00B0374A">
        <w:rPr>
          <w:rFonts w:asciiTheme="minorHAnsi" w:hAnsiTheme="minorHAnsi" w:cstheme="minorHAnsi"/>
          <w:szCs w:val="18"/>
        </w:rPr>
        <w:t>20</w:t>
      </w:r>
      <w:r w:rsidR="003A1970" w:rsidRPr="00F80A46">
        <w:rPr>
          <w:rFonts w:asciiTheme="minorHAnsi" w:hAnsiTheme="minorHAnsi" w:cstheme="minorHAnsi"/>
          <w:szCs w:val="18"/>
        </w:rPr>
        <w:t>.</w:t>
      </w:r>
    </w:p>
    <w:p w14:paraId="075B0F00" w14:textId="77777777" w:rsidR="003A1970" w:rsidRPr="008608A9" w:rsidRDefault="003A1970" w:rsidP="00F7663E">
      <w:pPr>
        <w:spacing w:line="220" w:lineRule="atLeast"/>
        <w:rPr>
          <w:rFonts w:asciiTheme="minorHAnsi" w:hAnsiTheme="minorHAnsi" w:cstheme="minorHAnsi"/>
          <w:szCs w:val="18"/>
        </w:rPr>
      </w:pPr>
    </w:p>
    <w:p w14:paraId="455CEB84" w14:textId="1E3FE636" w:rsidR="00B0374A" w:rsidRDefault="00B0374A" w:rsidP="00F7663E">
      <w:pPr>
        <w:spacing w:line="220" w:lineRule="atLeast"/>
        <w:rPr>
          <w:rFonts w:asciiTheme="minorHAnsi" w:hAnsiTheme="minorHAnsi" w:cstheme="minorHAnsi"/>
          <w:szCs w:val="18"/>
        </w:rPr>
      </w:pPr>
      <w:r>
        <w:rPr>
          <w:rFonts w:asciiTheme="minorHAnsi" w:hAnsiTheme="minorHAnsi" w:cstheme="minorHAnsi"/>
          <w:szCs w:val="18"/>
        </w:rPr>
        <w:t xml:space="preserve">Voor deze aanbesteding maakt TNO gebruik van het digitaal aanbesteden via </w:t>
      </w:r>
      <w:proofErr w:type="spellStart"/>
      <w:r>
        <w:rPr>
          <w:rFonts w:asciiTheme="minorHAnsi" w:hAnsiTheme="minorHAnsi" w:cstheme="minorHAnsi"/>
          <w:szCs w:val="18"/>
        </w:rPr>
        <w:t>Tenderned</w:t>
      </w:r>
      <w:proofErr w:type="spellEnd"/>
      <w:r>
        <w:rPr>
          <w:rFonts w:asciiTheme="minorHAnsi" w:hAnsiTheme="minorHAnsi" w:cstheme="minorHAnsi"/>
          <w:szCs w:val="18"/>
        </w:rPr>
        <w:t xml:space="preserve">. </w:t>
      </w:r>
      <w:r w:rsidRPr="008608A9">
        <w:rPr>
          <w:rFonts w:asciiTheme="minorHAnsi" w:hAnsiTheme="minorHAnsi" w:cstheme="minorHAnsi"/>
          <w:szCs w:val="18"/>
        </w:rPr>
        <w:t xml:space="preserve">De Inschrijving dient uiterlijk op </w:t>
      </w:r>
      <w:r>
        <w:rPr>
          <w:rFonts w:asciiTheme="minorHAnsi" w:hAnsiTheme="minorHAnsi" w:cstheme="minorHAnsi"/>
          <w:szCs w:val="18"/>
        </w:rPr>
        <w:t xml:space="preserve">de in de planning par. 2.1 onder “Uiterste datum en tijdstip indienen Inschrijvingen” vermelde datum en tijdstip </w:t>
      </w:r>
      <w:r w:rsidRPr="008608A9">
        <w:rPr>
          <w:rFonts w:asciiTheme="minorHAnsi" w:hAnsiTheme="minorHAnsi" w:cstheme="minorHAnsi"/>
          <w:szCs w:val="18"/>
        </w:rPr>
        <w:t xml:space="preserve">geüpload te zijn in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w:t>
      </w:r>
      <w:r>
        <w:rPr>
          <w:rFonts w:asciiTheme="minorHAnsi" w:hAnsiTheme="minorHAnsi" w:cstheme="minorHAnsi"/>
          <w:szCs w:val="18"/>
        </w:rPr>
        <w:t xml:space="preserve"> </w:t>
      </w:r>
      <w:r w:rsidRPr="00497C6A">
        <w:rPr>
          <w:rFonts w:asciiTheme="minorHAnsi" w:hAnsiTheme="minorHAnsi" w:cstheme="minorHAnsi"/>
          <w:szCs w:val="18"/>
        </w:rPr>
        <w:t xml:space="preserve">Na het uploaden ontvangt </w:t>
      </w:r>
      <w:r>
        <w:rPr>
          <w:rFonts w:asciiTheme="minorHAnsi" w:hAnsiTheme="minorHAnsi" w:cstheme="minorHAnsi"/>
          <w:szCs w:val="18"/>
        </w:rPr>
        <w:t>Inschrijver</w:t>
      </w:r>
      <w:r w:rsidRPr="00497C6A">
        <w:rPr>
          <w:rFonts w:asciiTheme="minorHAnsi" w:hAnsiTheme="minorHAnsi" w:cstheme="minorHAnsi"/>
          <w:szCs w:val="18"/>
        </w:rPr>
        <w:t xml:space="preserve"> een transactiecode via sms. Deze code moet worden ingevoerd in </w:t>
      </w:r>
      <w:proofErr w:type="spellStart"/>
      <w:r w:rsidRPr="00497C6A">
        <w:rPr>
          <w:rFonts w:asciiTheme="minorHAnsi" w:hAnsiTheme="minorHAnsi" w:cstheme="minorHAnsi"/>
          <w:szCs w:val="18"/>
        </w:rPr>
        <w:t>Tenderned</w:t>
      </w:r>
      <w:proofErr w:type="spellEnd"/>
      <w:r w:rsidRPr="00497C6A">
        <w:rPr>
          <w:rFonts w:asciiTheme="minorHAnsi" w:hAnsiTheme="minorHAnsi" w:cstheme="minorHAnsi"/>
          <w:szCs w:val="18"/>
        </w:rPr>
        <w:t xml:space="preserve">. Pas na het invoeren van de juiste transactiecode, is de </w:t>
      </w:r>
      <w:r w:rsidR="002338FE">
        <w:rPr>
          <w:rFonts w:asciiTheme="minorHAnsi" w:hAnsiTheme="minorHAnsi" w:cstheme="minorHAnsi"/>
          <w:szCs w:val="18"/>
        </w:rPr>
        <w:t>Inschrijving</w:t>
      </w:r>
      <w:r w:rsidRPr="00497C6A">
        <w:rPr>
          <w:rFonts w:asciiTheme="minorHAnsi" w:hAnsiTheme="minorHAnsi" w:cstheme="minorHAnsi"/>
          <w:szCs w:val="18"/>
        </w:rPr>
        <w:t xml:space="preserve"> daadwerkelijk ingediend</w:t>
      </w:r>
      <w:r>
        <w:rPr>
          <w:rFonts w:asciiTheme="minorHAnsi" w:hAnsiTheme="minorHAnsi" w:cstheme="minorHAnsi"/>
          <w:szCs w:val="18"/>
        </w:rPr>
        <w:t>.</w:t>
      </w:r>
    </w:p>
    <w:p w14:paraId="330E9588" w14:textId="77777777" w:rsidR="00B0374A" w:rsidRDefault="00B0374A" w:rsidP="00F7663E">
      <w:pPr>
        <w:spacing w:line="220" w:lineRule="atLeast"/>
        <w:rPr>
          <w:rFonts w:asciiTheme="minorHAnsi" w:hAnsiTheme="minorHAnsi" w:cstheme="minorHAnsi"/>
          <w:szCs w:val="18"/>
        </w:rPr>
      </w:pPr>
    </w:p>
    <w:p w14:paraId="7E6D3669" w14:textId="03A849D9"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lastRenderedPageBreak/>
        <w:t xml:space="preserve">Te laat ontvangen Inschrijvingen en/of Inschrijvingen die niet in de digitale kluis zijn gedeponeerd en/of Inschrijvingen die op een andere wijze dan via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worden ingediend, worden niet in behandeling genomen en </w:t>
      </w:r>
      <w:r w:rsidR="009D3670">
        <w:rPr>
          <w:rFonts w:asciiTheme="minorHAnsi" w:hAnsiTheme="minorHAnsi" w:cstheme="minorHAnsi"/>
          <w:szCs w:val="18"/>
        </w:rPr>
        <w:t xml:space="preserve">zijn </w:t>
      </w:r>
      <w:r w:rsidRPr="008608A9">
        <w:rPr>
          <w:rFonts w:asciiTheme="minorHAnsi" w:hAnsiTheme="minorHAnsi" w:cstheme="minorHAnsi"/>
          <w:szCs w:val="18"/>
        </w:rPr>
        <w:t>daarmee van deelname uitgesloten. Inschrijvers blijven te allen tijde zelf verantwoordelijk voor het op tijd en op juiste wijze indienen van hun Inschrijving.</w:t>
      </w:r>
    </w:p>
    <w:p w14:paraId="3ECD48BE" w14:textId="77777777" w:rsidR="003A1970" w:rsidRPr="008608A9" w:rsidRDefault="003A1970" w:rsidP="00F7663E">
      <w:pPr>
        <w:tabs>
          <w:tab w:val="left" w:pos="6379"/>
        </w:tabs>
        <w:spacing w:line="220" w:lineRule="atLeast"/>
        <w:rPr>
          <w:rFonts w:asciiTheme="minorHAnsi" w:hAnsiTheme="minorHAnsi" w:cstheme="minorHAnsi"/>
          <w:szCs w:val="18"/>
        </w:rPr>
      </w:pPr>
    </w:p>
    <w:p w14:paraId="646C6F79" w14:textId="77777777" w:rsidR="003A1970" w:rsidRPr="008608A9" w:rsidRDefault="003A1970" w:rsidP="00F7663E">
      <w:pPr>
        <w:tabs>
          <w:tab w:val="left" w:pos="6379"/>
        </w:tabs>
        <w:spacing w:line="220" w:lineRule="atLeast"/>
        <w:rPr>
          <w:rFonts w:asciiTheme="minorHAnsi" w:hAnsiTheme="minorHAnsi" w:cstheme="minorHAnsi"/>
          <w:szCs w:val="18"/>
        </w:rPr>
      </w:pPr>
      <w:r w:rsidRPr="008608A9">
        <w:rPr>
          <w:rFonts w:asciiTheme="minorHAnsi" w:hAnsiTheme="minorHAnsi" w:cstheme="minorHAnsi"/>
          <w:szCs w:val="18"/>
        </w:rPr>
        <w:t xml:space="preserve">Inschrijvers wordt nadrukkelijk geadviseerd goede nota te nemen van de handleiding die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ter beschikking stelt voor het digitaal indienen van Inschrijvingen, met name voor wat betreft het plaatsen van documenten in de digitale kluis. Daarbij moet het uploaden afgesloten worden met de inschrijfwizard (autorisatie per sms-code). </w:t>
      </w:r>
    </w:p>
    <w:p w14:paraId="2EFD559E" w14:textId="77777777" w:rsidR="003A1970" w:rsidRPr="008608A9" w:rsidRDefault="003A1970" w:rsidP="00F7663E">
      <w:pPr>
        <w:tabs>
          <w:tab w:val="left" w:pos="6379"/>
        </w:tabs>
        <w:spacing w:line="220" w:lineRule="atLeast"/>
        <w:rPr>
          <w:rFonts w:asciiTheme="minorHAnsi" w:hAnsiTheme="minorHAnsi" w:cstheme="minorHAnsi"/>
          <w:szCs w:val="18"/>
        </w:rPr>
      </w:pPr>
    </w:p>
    <w:p w14:paraId="47CA4E03" w14:textId="46944A99"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Inschrijvers wordt geadviseerd tijdig te starten met het uploaden van de documenten. Indien een Inschrijver vanwege een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problemen ondervindt met het systeem dient direct contact opgenomen te worden met de contactpersoon van TNO (paragraaf </w:t>
      </w:r>
      <w:r w:rsidR="005A3C1B">
        <w:rPr>
          <w:rFonts w:asciiTheme="minorHAnsi" w:hAnsiTheme="minorHAnsi" w:cstheme="minorHAnsi"/>
          <w:szCs w:val="18"/>
        </w:rPr>
        <w:t>2.2.5</w:t>
      </w:r>
      <w:r w:rsidRPr="008608A9">
        <w:rPr>
          <w:rFonts w:asciiTheme="minorHAnsi" w:hAnsiTheme="minorHAnsi" w:cstheme="minorHAnsi"/>
          <w:szCs w:val="18"/>
        </w:rPr>
        <w:t xml:space="preserve">) en met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Ingeval blijkt dat zich daadwerkelijk een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voordoet, als gevolg waarvan de indiening van de inschrijvingen kort voor het verstrijken van de uiterste termijn niet mogelijk is en TNO geen kennis heeft genomen van Inschrijvingen die ondanks de storing wel tijdig zijn geüpload in de digitale kluis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zal TNO de termijn voor indiening van de Inschrijvingen verlengen met inachtneming van artikel 2.109 </w:t>
      </w:r>
      <w:proofErr w:type="spellStart"/>
      <w:r w:rsidRPr="008608A9">
        <w:rPr>
          <w:rFonts w:asciiTheme="minorHAnsi" w:hAnsiTheme="minorHAnsi" w:cstheme="minorHAnsi"/>
          <w:szCs w:val="18"/>
        </w:rPr>
        <w:t>Aw</w:t>
      </w:r>
      <w:proofErr w:type="spellEnd"/>
      <w:r w:rsidRPr="008608A9">
        <w:rPr>
          <w:rFonts w:asciiTheme="minorHAnsi" w:hAnsiTheme="minorHAnsi" w:cstheme="minorHAnsi"/>
          <w:szCs w:val="18"/>
        </w:rPr>
        <w:t xml:space="preserve">. </w:t>
      </w:r>
    </w:p>
    <w:p w14:paraId="371FAB19" w14:textId="77777777" w:rsidR="003A1970" w:rsidRPr="008608A9" w:rsidRDefault="003A1970" w:rsidP="00F7663E">
      <w:pPr>
        <w:spacing w:line="220" w:lineRule="atLeast"/>
        <w:rPr>
          <w:rFonts w:asciiTheme="minorHAnsi" w:hAnsiTheme="minorHAnsi" w:cstheme="minorHAnsi"/>
          <w:szCs w:val="18"/>
        </w:rPr>
      </w:pPr>
    </w:p>
    <w:p w14:paraId="54F3A809"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TNO adviseert Inschrijvers voorts kennis te nemen van de inhoud van artikel 2.109a </w:t>
      </w:r>
      <w:proofErr w:type="spellStart"/>
      <w:r w:rsidRPr="008608A9">
        <w:rPr>
          <w:rFonts w:asciiTheme="minorHAnsi" w:hAnsiTheme="minorHAnsi" w:cstheme="minorHAnsi"/>
          <w:szCs w:val="18"/>
        </w:rPr>
        <w:t>Aw</w:t>
      </w:r>
      <w:proofErr w:type="spellEnd"/>
      <w:r w:rsidRPr="008608A9">
        <w:rPr>
          <w:rFonts w:asciiTheme="minorHAnsi" w:hAnsiTheme="minorHAnsi" w:cstheme="minorHAnsi"/>
          <w:szCs w:val="18"/>
        </w:rPr>
        <w:t xml:space="preserve">, en conform de inhoud van dat artikel voorbereid te zijn om ingeval van storing van </w:t>
      </w:r>
      <w:proofErr w:type="spellStart"/>
      <w:r w:rsidRPr="008608A9">
        <w:rPr>
          <w:rFonts w:asciiTheme="minorHAnsi" w:hAnsiTheme="minorHAnsi" w:cstheme="minorHAnsi"/>
          <w:szCs w:val="18"/>
        </w:rPr>
        <w:t>TenderNed</w:t>
      </w:r>
      <w:proofErr w:type="spellEnd"/>
      <w:r w:rsidRPr="008608A9">
        <w:rPr>
          <w:rFonts w:asciiTheme="minorHAnsi" w:hAnsiTheme="minorHAnsi" w:cstheme="minorHAnsi"/>
          <w:szCs w:val="18"/>
        </w:rPr>
        <w:t xml:space="preserve"> eventueel tijdig de versleutelde waarde van hun Inschrijving te kunnen indienen.</w:t>
      </w:r>
    </w:p>
    <w:p w14:paraId="3A8CF5FF" w14:textId="77777777" w:rsidR="004276C4" w:rsidRDefault="004276C4" w:rsidP="00F7663E">
      <w:pPr>
        <w:spacing w:line="220" w:lineRule="atLeast"/>
        <w:jc w:val="left"/>
        <w:rPr>
          <w:rFonts w:asciiTheme="minorHAnsi" w:hAnsiTheme="minorHAnsi" w:cstheme="minorHAnsi"/>
          <w:b/>
          <w:szCs w:val="18"/>
        </w:rPr>
      </w:pPr>
    </w:p>
    <w:p w14:paraId="3EFA9A1F" w14:textId="77777777" w:rsidR="004276C4" w:rsidRPr="004276C4" w:rsidRDefault="004276C4" w:rsidP="00F7663E">
      <w:pPr>
        <w:pStyle w:val="Heading3"/>
        <w:tabs>
          <w:tab w:val="num" w:pos="567"/>
        </w:tabs>
        <w:spacing w:line="220" w:lineRule="atLeast"/>
        <w:ind w:left="680" w:hanging="680"/>
      </w:pPr>
      <w:r w:rsidRPr="004276C4">
        <w:t>Versturen en indeling Inschrijving</w:t>
      </w:r>
    </w:p>
    <w:p w14:paraId="7CE5B521" w14:textId="0B0D9666" w:rsidR="002D748A" w:rsidRPr="0083637F" w:rsidRDefault="00340358" w:rsidP="00F7663E">
      <w:pPr>
        <w:overflowPunct w:val="0"/>
        <w:autoSpaceDE w:val="0"/>
        <w:autoSpaceDN w:val="0"/>
        <w:adjustRightInd w:val="0"/>
        <w:spacing w:line="220" w:lineRule="atLeast"/>
        <w:textAlignment w:val="baseline"/>
        <w:rPr>
          <w:rFonts w:asciiTheme="minorHAnsi" w:hAnsiTheme="minorHAnsi" w:cstheme="minorHAnsi"/>
          <w:szCs w:val="18"/>
        </w:rPr>
      </w:pPr>
      <w:r>
        <w:rPr>
          <w:rFonts w:asciiTheme="minorHAnsi" w:hAnsiTheme="minorHAnsi" w:cstheme="minorHAnsi"/>
          <w:szCs w:val="18"/>
        </w:rPr>
        <w:t>Het versturen van en d</w:t>
      </w:r>
      <w:r w:rsidR="002D748A">
        <w:rPr>
          <w:rFonts w:asciiTheme="minorHAnsi" w:hAnsiTheme="minorHAnsi" w:cstheme="minorHAnsi"/>
          <w:szCs w:val="18"/>
        </w:rPr>
        <w:t xml:space="preserve">e </w:t>
      </w:r>
      <w:r>
        <w:rPr>
          <w:rFonts w:asciiTheme="minorHAnsi" w:hAnsiTheme="minorHAnsi" w:cstheme="minorHAnsi"/>
          <w:szCs w:val="18"/>
        </w:rPr>
        <w:t xml:space="preserve">indeling van de </w:t>
      </w:r>
      <w:r w:rsidR="002D748A">
        <w:rPr>
          <w:rFonts w:asciiTheme="minorHAnsi" w:hAnsiTheme="minorHAnsi" w:cstheme="minorHAnsi"/>
          <w:szCs w:val="18"/>
        </w:rPr>
        <w:t>Inschrijving vindt plaats conform onderstaande instructies:</w:t>
      </w:r>
    </w:p>
    <w:p w14:paraId="1362A302" w14:textId="77777777" w:rsidR="002D748A" w:rsidRPr="0083637F" w:rsidRDefault="002D748A" w:rsidP="00F7663E">
      <w:pPr>
        <w:pStyle w:val="PTI2"/>
        <w:spacing w:after="0" w:line="220" w:lineRule="atLeast"/>
        <w:ind w:left="0"/>
        <w:jc w:val="both"/>
        <w:rPr>
          <w:rFonts w:asciiTheme="minorHAnsi" w:hAnsiTheme="minorHAnsi" w:cstheme="minorHAnsi"/>
          <w:sz w:val="18"/>
          <w:szCs w:val="18"/>
          <w:lang w:val="nl-NL"/>
        </w:rPr>
      </w:pPr>
    </w:p>
    <w:p w14:paraId="4A144C7B" w14:textId="77777777" w:rsidR="002D748A" w:rsidRPr="0083637F" w:rsidRDefault="002D748A" w:rsidP="00F7663E">
      <w:pPr>
        <w:pStyle w:val="PTI2"/>
        <w:spacing w:line="220" w:lineRule="atLeast"/>
        <w:ind w:left="0"/>
        <w:jc w:val="both"/>
        <w:rPr>
          <w:rFonts w:asciiTheme="minorHAnsi" w:hAnsiTheme="minorHAnsi" w:cstheme="minorHAnsi"/>
          <w:sz w:val="18"/>
          <w:szCs w:val="18"/>
          <w:lang w:val="nl-NL"/>
        </w:rPr>
      </w:pPr>
      <w:r w:rsidRPr="0083637F">
        <w:rPr>
          <w:rFonts w:asciiTheme="minorHAnsi" w:hAnsiTheme="minorHAnsi" w:cstheme="minorHAnsi"/>
          <w:b/>
          <w:sz w:val="18"/>
          <w:szCs w:val="18"/>
          <w:lang w:val="nl-NL"/>
        </w:rPr>
        <w:t xml:space="preserve">Deel A, </w:t>
      </w:r>
      <w:r w:rsidRPr="0083637F">
        <w:rPr>
          <w:rFonts w:asciiTheme="minorHAnsi" w:hAnsiTheme="minorHAnsi" w:cstheme="minorHAnsi"/>
          <w:sz w:val="18"/>
          <w:szCs w:val="18"/>
          <w:lang w:val="nl-NL"/>
        </w:rPr>
        <w:t>bestaande uit de volgende documenten (bestanden):</w:t>
      </w:r>
    </w:p>
    <w:p w14:paraId="07C6F2D6" w14:textId="088E59C9" w:rsidR="002D748A" w:rsidRDefault="002D748A" w:rsidP="00F7663E">
      <w:pPr>
        <w:overflowPunct w:val="0"/>
        <w:autoSpaceDE w:val="0"/>
        <w:autoSpaceDN w:val="0"/>
        <w:adjustRightInd w:val="0"/>
        <w:spacing w:after="120" w:line="220" w:lineRule="atLeast"/>
        <w:textAlignment w:val="baseline"/>
        <w:rPr>
          <w:rFonts w:asciiTheme="minorHAnsi" w:hAnsiTheme="minorHAnsi" w:cstheme="minorHAnsi"/>
          <w:szCs w:val="18"/>
        </w:rPr>
      </w:pPr>
      <w:r>
        <w:rPr>
          <w:rFonts w:asciiTheme="minorHAnsi" w:hAnsiTheme="minorHAnsi" w:cstheme="minorHAnsi"/>
          <w:b/>
          <w:szCs w:val="18"/>
        </w:rPr>
        <w:t xml:space="preserve">Bijlage </w:t>
      </w:r>
      <w:r w:rsidR="00844099" w:rsidRPr="00844099">
        <w:rPr>
          <w:rFonts w:asciiTheme="minorHAnsi" w:hAnsiTheme="minorHAnsi" w:cstheme="minorHAnsi"/>
          <w:b/>
          <w:szCs w:val="18"/>
        </w:rPr>
        <w:t>A01</w:t>
      </w:r>
      <w:r w:rsidRPr="0083637F">
        <w:rPr>
          <w:rFonts w:asciiTheme="minorHAnsi" w:hAnsiTheme="minorHAnsi" w:cstheme="minorHAnsi"/>
          <w:b/>
          <w:szCs w:val="18"/>
        </w:rPr>
        <w:tab/>
      </w:r>
      <w:r w:rsidR="009D3670">
        <w:rPr>
          <w:rFonts w:asciiTheme="minorHAnsi" w:hAnsiTheme="minorHAnsi" w:cstheme="minorHAnsi"/>
          <w:b/>
          <w:szCs w:val="18"/>
        </w:rPr>
        <w:t xml:space="preserve">: </w:t>
      </w:r>
      <w:r w:rsidRPr="0083637F">
        <w:rPr>
          <w:rFonts w:asciiTheme="minorHAnsi" w:hAnsiTheme="minorHAnsi" w:cstheme="minorHAnsi"/>
          <w:szCs w:val="18"/>
        </w:rPr>
        <w:t>Eigen Verklaring</w:t>
      </w:r>
      <w:r w:rsidR="00AA453F">
        <w:rPr>
          <w:rFonts w:asciiTheme="minorHAnsi" w:hAnsiTheme="minorHAnsi" w:cstheme="minorHAnsi"/>
          <w:szCs w:val="18"/>
        </w:rPr>
        <w:t xml:space="preserve"> van de Inschrijver</w:t>
      </w:r>
      <w:r w:rsidRPr="0083637F">
        <w:rPr>
          <w:rFonts w:asciiTheme="minorHAnsi" w:hAnsiTheme="minorHAnsi" w:cstheme="minorHAnsi"/>
          <w:szCs w:val="18"/>
        </w:rPr>
        <w:t xml:space="preserve"> (Uniform Europees Aanbestedingsdocument (UEA)</w:t>
      </w:r>
      <w:r w:rsidR="00AA453F">
        <w:rPr>
          <w:rFonts w:asciiTheme="minorHAnsi" w:hAnsiTheme="minorHAnsi" w:cstheme="minorHAnsi"/>
          <w:szCs w:val="18"/>
        </w:rPr>
        <w:t>)</w:t>
      </w:r>
    </w:p>
    <w:p w14:paraId="1D82F37B" w14:textId="0A954D59" w:rsidR="00203139" w:rsidRDefault="00203139" w:rsidP="00F7663E">
      <w:pPr>
        <w:overflowPunct w:val="0"/>
        <w:autoSpaceDE w:val="0"/>
        <w:autoSpaceDN w:val="0"/>
        <w:adjustRightInd w:val="0"/>
        <w:spacing w:after="120" w:line="220" w:lineRule="atLeast"/>
        <w:textAlignment w:val="baseline"/>
        <w:rPr>
          <w:rFonts w:asciiTheme="minorHAnsi" w:hAnsiTheme="minorHAnsi" w:cstheme="minorHAnsi"/>
          <w:szCs w:val="18"/>
        </w:rPr>
      </w:pPr>
      <w:r w:rsidRPr="00203139">
        <w:rPr>
          <w:rFonts w:asciiTheme="minorHAnsi" w:hAnsiTheme="minorHAnsi" w:cstheme="minorHAnsi"/>
          <w:b/>
          <w:szCs w:val="18"/>
        </w:rPr>
        <w:t xml:space="preserve">Bijlage </w:t>
      </w:r>
      <w:r w:rsidR="00844099" w:rsidRPr="00844099">
        <w:rPr>
          <w:rFonts w:asciiTheme="minorHAnsi" w:hAnsiTheme="minorHAnsi" w:cstheme="minorHAnsi"/>
          <w:b/>
          <w:szCs w:val="18"/>
        </w:rPr>
        <w:t>A02</w:t>
      </w:r>
      <w:r>
        <w:rPr>
          <w:rFonts w:asciiTheme="minorHAnsi" w:hAnsiTheme="minorHAnsi" w:cstheme="minorHAnsi"/>
          <w:szCs w:val="18"/>
        </w:rPr>
        <w:t xml:space="preserve"> </w:t>
      </w:r>
      <w:r w:rsidR="009D3670">
        <w:rPr>
          <w:rFonts w:asciiTheme="minorHAnsi" w:hAnsiTheme="minorHAnsi" w:cstheme="minorHAnsi"/>
          <w:szCs w:val="18"/>
        </w:rPr>
        <w:t xml:space="preserve">: </w:t>
      </w:r>
      <w:r>
        <w:rPr>
          <w:rFonts w:asciiTheme="minorHAnsi" w:hAnsiTheme="minorHAnsi" w:cstheme="minorHAnsi"/>
          <w:szCs w:val="18"/>
        </w:rPr>
        <w:t xml:space="preserve"> </w:t>
      </w:r>
      <w:r w:rsidRPr="00203139">
        <w:rPr>
          <w:rFonts w:asciiTheme="minorHAnsi" w:hAnsiTheme="minorHAnsi" w:cstheme="minorHAnsi"/>
          <w:szCs w:val="18"/>
        </w:rPr>
        <w:t xml:space="preserve">Eigen Verklaring ten behoeve van de Derde(n) op wiens/wier geschiktheid de Inschrijver een beroep doet, </w:t>
      </w:r>
    </w:p>
    <w:p w14:paraId="68CDD0C6" w14:textId="77777777" w:rsidR="00203139" w:rsidRDefault="00203139" w:rsidP="00F7663E">
      <w:pPr>
        <w:overflowPunct w:val="0"/>
        <w:autoSpaceDE w:val="0"/>
        <w:autoSpaceDN w:val="0"/>
        <w:adjustRightInd w:val="0"/>
        <w:spacing w:after="120" w:line="220" w:lineRule="atLeast"/>
        <w:textAlignment w:val="baseline"/>
        <w:rPr>
          <w:rFonts w:asciiTheme="minorHAnsi" w:hAnsiTheme="minorHAnsi" w:cstheme="minorHAnsi"/>
          <w:szCs w:val="18"/>
        </w:rPr>
      </w:pP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r>
      <w:r w:rsidRPr="00203139">
        <w:rPr>
          <w:rFonts w:asciiTheme="minorHAnsi" w:hAnsiTheme="minorHAnsi" w:cstheme="minorHAnsi"/>
          <w:szCs w:val="18"/>
        </w:rPr>
        <w:t>“Uniform Europees Aanbestedingsdocument” (UEA)</w:t>
      </w:r>
    </w:p>
    <w:p w14:paraId="765EC1A6" w14:textId="4D7C8BB3" w:rsidR="002D748A" w:rsidRPr="0083637F" w:rsidRDefault="00203139" w:rsidP="00F7663E">
      <w:pPr>
        <w:overflowPunct w:val="0"/>
        <w:autoSpaceDE w:val="0"/>
        <w:autoSpaceDN w:val="0"/>
        <w:adjustRightInd w:val="0"/>
        <w:spacing w:after="120" w:line="220" w:lineRule="atLeast"/>
        <w:textAlignment w:val="baseline"/>
        <w:rPr>
          <w:rFonts w:asciiTheme="minorHAnsi" w:hAnsiTheme="minorHAnsi" w:cstheme="minorHAnsi"/>
          <w:szCs w:val="18"/>
        </w:rPr>
      </w:pPr>
      <w:r w:rsidRPr="00203139">
        <w:rPr>
          <w:rFonts w:asciiTheme="minorHAnsi" w:hAnsiTheme="minorHAnsi" w:cstheme="minorHAnsi"/>
          <w:b/>
          <w:szCs w:val="18"/>
        </w:rPr>
        <w:t xml:space="preserve">Bijlage </w:t>
      </w:r>
      <w:r w:rsidR="00844099" w:rsidRPr="00844099">
        <w:rPr>
          <w:rFonts w:asciiTheme="minorHAnsi" w:hAnsiTheme="minorHAnsi" w:cstheme="minorHAnsi"/>
          <w:b/>
          <w:szCs w:val="18"/>
        </w:rPr>
        <w:t>A03</w:t>
      </w:r>
      <w:r>
        <w:rPr>
          <w:rFonts w:asciiTheme="minorHAnsi" w:hAnsiTheme="minorHAnsi" w:cstheme="minorHAnsi"/>
          <w:szCs w:val="18"/>
        </w:rPr>
        <w:tab/>
      </w:r>
      <w:r w:rsidR="009D3670">
        <w:rPr>
          <w:rFonts w:asciiTheme="minorHAnsi" w:hAnsiTheme="minorHAnsi" w:cstheme="minorHAnsi"/>
          <w:szCs w:val="18"/>
        </w:rPr>
        <w:t xml:space="preserve">: </w:t>
      </w:r>
      <w:r>
        <w:rPr>
          <w:rFonts w:asciiTheme="minorHAnsi" w:hAnsiTheme="minorHAnsi" w:cstheme="minorHAnsi"/>
          <w:szCs w:val="18"/>
        </w:rPr>
        <w:t>Format r</w:t>
      </w:r>
      <w:r w:rsidR="002D748A">
        <w:rPr>
          <w:rFonts w:asciiTheme="minorHAnsi" w:hAnsiTheme="minorHAnsi" w:cstheme="minorHAnsi"/>
          <w:szCs w:val="18"/>
        </w:rPr>
        <w:t>eferentie</w:t>
      </w:r>
      <w:r>
        <w:rPr>
          <w:rFonts w:asciiTheme="minorHAnsi" w:hAnsiTheme="minorHAnsi" w:cstheme="minorHAnsi"/>
          <w:szCs w:val="18"/>
        </w:rPr>
        <w:t>projecten</w:t>
      </w:r>
    </w:p>
    <w:p w14:paraId="2C37E934" w14:textId="58C189C1" w:rsidR="002D748A" w:rsidRDefault="002D748A" w:rsidP="00F7663E">
      <w:pPr>
        <w:overflowPunct w:val="0"/>
        <w:autoSpaceDE w:val="0"/>
        <w:autoSpaceDN w:val="0"/>
        <w:adjustRightInd w:val="0"/>
        <w:spacing w:after="120" w:line="220" w:lineRule="atLeast"/>
        <w:textAlignment w:val="baseline"/>
        <w:rPr>
          <w:rFonts w:asciiTheme="minorHAnsi" w:hAnsiTheme="minorHAnsi" w:cstheme="minorHAnsi"/>
          <w:szCs w:val="18"/>
        </w:rPr>
      </w:pPr>
      <w:r>
        <w:rPr>
          <w:rFonts w:asciiTheme="minorHAnsi" w:hAnsiTheme="minorHAnsi" w:cstheme="minorHAnsi"/>
          <w:b/>
          <w:szCs w:val="18"/>
        </w:rPr>
        <w:t xml:space="preserve">Bijlage </w:t>
      </w:r>
      <w:r w:rsidR="00844099" w:rsidRPr="00844099">
        <w:rPr>
          <w:rFonts w:asciiTheme="minorHAnsi" w:hAnsiTheme="minorHAnsi" w:cstheme="minorHAnsi"/>
          <w:b/>
          <w:szCs w:val="18"/>
        </w:rPr>
        <w:t>A04</w:t>
      </w:r>
      <w:r w:rsidRPr="0083637F">
        <w:rPr>
          <w:rFonts w:asciiTheme="minorHAnsi" w:hAnsiTheme="minorHAnsi" w:cstheme="minorHAnsi"/>
          <w:b/>
          <w:szCs w:val="18"/>
        </w:rPr>
        <w:tab/>
      </w:r>
      <w:r w:rsidR="009D3670">
        <w:rPr>
          <w:rFonts w:asciiTheme="minorHAnsi" w:hAnsiTheme="minorHAnsi" w:cstheme="minorHAnsi"/>
          <w:b/>
          <w:szCs w:val="18"/>
        </w:rPr>
        <w:t xml:space="preserve">: </w:t>
      </w:r>
      <w:r w:rsidRPr="0083637F">
        <w:rPr>
          <w:rFonts w:asciiTheme="minorHAnsi" w:hAnsiTheme="minorHAnsi" w:cstheme="minorHAnsi"/>
          <w:szCs w:val="18"/>
        </w:rPr>
        <w:t>Prijzenblad</w:t>
      </w:r>
    </w:p>
    <w:p w14:paraId="2853B49E" w14:textId="757C06E5" w:rsidR="00CD777A" w:rsidRPr="0083637F" w:rsidRDefault="00CD777A" w:rsidP="00F7663E">
      <w:pPr>
        <w:overflowPunct w:val="0"/>
        <w:autoSpaceDE w:val="0"/>
        <w:autoSpaceDN w:val="0"/>
        <w:adjustRightInd w:val="0"/>
        <w:spacing w:after="120" w:line="220" w:lineRule="atLeast"/>
        <w:textAlignment w:val="baseline"/>
        <w:rPr>
          <w:rFonts w:asciiTheme="minorHAnsi" w:hAnsiTheme="minorHAnsi" w:cstheme="minorHAnsi"/>
          <w:b/>
          <w:szCs w:val="18"/>
        </w:rPr>
      </w:pPr>
      <w:r w:rsidRPr="00CD777A">
        <w:rPr>
          <w:rFonts w:asciiTheme="minorHAnsi" w:hAnsiTheme="minorHAnsi" w:cstheme="minorHAnsi"/>
          <w:b/>
          <w:szCs w:val="18"/>
        </w:rPr>
        <w:t>Bijlage A05</w:t>
      </w:r>
      <w:r w:rsidRPr="00CD777A">
        <w:rPr>
          <w:rFonts w:asciiTheme="minorHAnsi" w:hAnsiTheme="minorHAnsi" w:cstheme="minorHAnsi"/>
          <w:b/>
          <w:szCs w:val="18"/>
        </w:rPr>
        <w:tab/>
      </w:r>
      <w:r w:rsidR="009D3670">
        <w:rPr>
          <w:rFonts w:asciiTheme="minorHAnsi" w:hAnsiTheme="minorHAnsi" w:cstheme="minorHAnsi"/>
          <w:b/>
          <w:szCs w:val="18"/>
        </w:rPr>
        <w:t xml:space="preserve">: </w:t>
      </w:r>
      <w:r w:rsidRPr="00CD777A">
        <w:rPr>
          <w:rFonts w:asciiTheme="minorHAnsi" w:hAnsiTheme="minorHAnsi" w:cstheme="minorHAnsi"/>
          <w:szCs w:val="18"/>
        </w:rPr>
        <w:t>Format beantwoording vragen/invulling van wensen</w:t>
      </w:r>
      <w:r w:rsidR="00741390">
        <w:rPr>
          <w:rFonts w:asciiTheme="minorHAnsi" w:hAnsiTheme="minorHAnsi" w:cstheme="minorHAnsi"/>
          <w:szCs w:val="18"/>
        </w:rPr>
        <w:t xml:space="preserve">, </w:t>
      </w:r>
      <w:proofErr w:type="spellStart"/>
      <w:r w:rsidR="00741390">
        <w:rPr>
          <w:rFonts w:asciiTheme="minorHAnsi" w:hAnsiTheme="minorHAnsi" w:cstheme="minorHAnsi"/>
          <w:szCs w:val="18"/>
        </w:rPr>
        <w:t>subgunningscriterium</w:t>
      </w:r>
      <w:proofErr w:type="spellEnd"/>
      <w:r w:rsidR="00741390">
        <w:rPr>
          <w:rFonts w:asciiTheme="minorHAnsi" w:hAnsiTheme="minorHAnsi" w:cstheme="minorHAnsi"/>
          <w:szCs w:val="18"/>
        </w:rPr>
        <w:t xml:space="preserve"> kwaliteit</w:t>
      </w:r>
    </w:p>
    <w:p w14:paraId="228245D3" w14:textId="651A59F9" w:rsidR="003A1970" w:rsidRPr="008608A9" w:rsidRDefault="003A1970" w:rsidP="00F7663E">
      <w:pPr>
        <w:spacing w:after="200" w:line="220" w:lineRule="atLeast"/>
        <w:jc w:val="left"/>
        <w:rPr>
          <w:rFonts w:asciiTheme="minorHAnsi" w:hAnsiTheme="minorHAnsi" w:cstheme="minorHAnsi"/>
          <w:szCs w:val="18"/>
        </w:rPr>
      </w:pPr>
      <w:r w:rsidRPr="008608A9">
        <w:rPr>
          <w:rFonts w:asciiTheme="minorHAnsi" w:hAnsiTheme="minorHAnsi" w:cstheme="minorHAnsi"/>
          <w:b/>
          <w:szCs w:val="18"/>
        </w:rPr>
        <w:br w:type="page"/>
      </w:r>
    </w:p>
    <w:p w14:paraId="7ABD8059" w14:textId="61DC0B29" w:rsidR="003A1970" w:rsidRPr="008608A9" w:rsidRDefault="003A1970" w:rsidP="00F7663E">
      <w:pPr>
        <w:pStyle w:val="Heading1"/>
        <w:spacing w:line="220" w:lineRule="atLeast"/>
        <w:ind w:left="680" w:hanging="680"/>
      </w:pPr>
      <w:bookmarkStart w:id="63" w:name="_Toc476730668"/>
      <w:bookmarkStart w:id="64" w:name="_Toc61599920"/>
      <w:r w:rsidRPr="008608A9">
        <w:lastRenderedPageBreak/>
        <w:t>Beoordeling van de Inschrijvers en de Inschrijvingen</w:t>
      </w:r>
      <w:bookmarkEnd w:id="63"/>
      <w:bookmarkEnd w:id="64"/>
    </w:p>
    <w:p w14:paraId="52F1C839" w14:textId="77777777" w:rsidR="003A1970" w:rsidRPr="008608A9" w:rsidRDefault="003A1970" w:rsidP="00F7663E">
      <w:pPr>
        <w:spacing w:before="200" w:line="220" w:lineRule="atLeast"/>
        <w:contextualSpacing/>
        <w:jc w:val="left"/>
        <w:rPr>
          <w:rFonts w:asciiTheme="minorHAnsi" w:hAnsiTheme="minorHAnsi" w:cstheme="minorHAnsi"/>
          <w:b/>
          <w:szCs w:val="18"/>
        </w:rPr>
      </w:pPr>
    </w:p>
    <w:p w14:paraId="209B1025" w14:textId="5209C9C0" w:rsidR="003A1970" w:rsidRDefault="003A1970" w:rsidP="00F7663E">
      <w:pPr>
        <w:pStyle w:val="Heading2"/>
        <w:spacing w:line="220" w:lineRule="atLeast"/>
        <w:ind w:left="680" w:hanging="680"/>
        <w:rPr>
          <w:rFonts w:asciiTheme="minorHAnsi" w:hAnsiTheme="minorHAnsi" w:cstheme="minorHAnsi"/>
          <w:szCs w:val="18"/>
        </w:rPr>
      </w:pPr>
      <w:bookmarkStart w:id="65" w:name="_Toc476730669"/>
      <w:bookmarkStart w:id="66" w:name="_Toc61599921"/>
      <w:r w:rsidRPr="008608A9">
        <w:rPr>
          <w:rFonts w:asciiTheme="minorHAnsi" w:hAnsiTheme="minorHAnsi" w:cstheme="minorHAnsi"/>
          <w:szCs w:val="18"/>
        </w:rPr>
        <w:t>Beoordelingsteam</w:t>
      </w:r>
      <w:bookmarkEnd w:id="65"/>
      <w:bookmarkEnd w:id="66"/>
    </w:p>
    <w:p w14:paraId="5F9939CE" w14:textId="4A56A9BB" w:rsidR="009F7D21" w:rsidRPr="009F7D21" w:rsidRDefault="009F7D21" w:rsidP="00F7663E">
      <w:pPr>
        <w:spacing w:line="220" w:lineRule="atLeast"/>
        <w:rPr>
          <w:rFonts w:asciiTheme="minorHAnsi" w:hAnsiTheme="minorHAnsi" w:cstheme="minorHAnsi"/>
          <w:szCs w:val="18"/>
        </w:rPr>
      </w:pPr>
      <w:bookmarkStart w:id="67" w:name="_Hlk490643372"/>
      <w:bookmarkStart w:id="68" w:name="_Hlk48222614"/>
      <w:r w:rsidRPr="009F7D21">
        <w:rPr>
          <w:rFonts w:asciiTheme="minorHAnsi" w:hAnsiTheme="minorHAnsi" w:cstheme="minorHAnsi"/>
          <w:szCs w:val="18"/>
        </w:rPr>
        <w:t>Voor de kwalitatieve beoordeling van de Inschrijvingen is een team samengesteld waarin materie- en procesdeskundigen zijn vertegenwoordigd. Het beoordelingsteam beoordeelt kwalitatief de Inschrijvingen zonder dat het kennis heeft van het financiële deel van de Inschrijvingen.</w:t>
      </w:r>
    </w:p>
    <w:p w14:paraId="6D51C80D" w14:textId="2D4DCBEF" w:rsidR="009063D7" w:rsidRDefault="009F7D21" w:rsidP="00F7663E">
      <w:pPr>
        <w:spacing w:line="220" w:lineRule="atLeast"/>
        <w:rPr>
          <w:rFonts w:asciiTheme="minorHAnsi" w:hAnsiTheme="minorHAnsi" w:cstheme="minorHAnsi"/>
          <w:szCs w:val="18"/>
        </w:rPr>
      </w:pPr>
      <w:r w:rsidRPr="009F7D21">
        <w:rPr>
          <w:rFonts w:asciiTheme="minorHAnsi" w:hAnsiTheme="minorHAnsi" w:cstheme="minorHAnsi"/>
          <w:szCs w:val="18"/>
        </w:rPr>
        <w:t>De leden van het beoordelingsteam beoordelen zelfstandig</w:t>
      </w:r>
      <w:r w:rsidR="00757A14">
        <w:rPr>
          <w:rFonts w:asciiTheme="minorHAnsi" w:hAnsiTheme="minorHAnsi" w:cstheme="minorHAnsi"/>
          <w:szCs w:val="18"/>
        </w:rPr>
        <w:t>, op strikt persoonlijke basis</w:t>
      </w:r>
      <w:r w:rsidRPr="009F7D21">
        <w:rPr>
          <w:rFonts w:asciiTheme="minorHAnsi" w:hAnsiTheme="minorHAnsi" w:cstheme="minorHAnsi"/>
          <w:szCs w:val="18"/>
        </w:rPr>
        <w:t xml:space="preserve"> en onafhankelijk de kwalitatieve (</w:t>
      </w:r>
      <w:proofErr w:type="spellStart"/>
      <w:r w:rsidRPr="009F7D21">
        <w:rPr>
          <w:rFonts w:asciiTheme="minorHAnsi" w:hAnsiTheme="minorHAnsi" w:cstheme="minorHAnsi"/>
          <w:szCs w:val="18"/>
        </w:rPr>
        <w:t>subsub</w:t>
      </w:r>
      <w:proofErr w:type="spellEnd"/>
      <w:r w:rsidRPr="009F7D21">
        <w:rPr>
          <w:rFonts w:asciiTheme="minorHAnsi" w:hAnsiTheme="minorHAnsi" w:cstheme="minorHAnsi"/>
          <w:szCs w:val="18"/>
        </w:rPr>
        <w:t xml:space="preserve">-)gunningscriteria van de Inschrijvingen. </w:t>
      </w:r>
      <w:r w:rsidRPr="00590655">
        <w:rPr>
          <w:rFonts w:asciiTheme="minorHAnsi" w:hAnsiTheme="minorHAnsi" w:cstheme="minorHAnsi"/>
          <w:szCs w:val="18"/>
        </w:rPr>
        <w:t xml:space="preserve">In een gezamenlijk overleg worden de individuele beoordelingen </w:t>
      </w:r>
      <w:r w:rsidR="00544558" w:rsidRPr="00590655">
        <w:rPr>
          <w:rFonts w:asciiTheme="minorHAnsi" w:hAnsiTheme="minorHAnsi" w:cstheme="minorHAnsi"/>
          <w:szCs w:val="18"/>
        </w:rPr>
        <w:t>gerapporteerd</w:t>
      </w:r>
      <w:r w:rsidR="00757A14" w:rsidRPr="00590655">
        <w:rPr>
          <w:rFonts w:asciiTheme="minorHAnsi" w:hAnsiTheme="minorHAnsi" w:cstheme="minorHAnsi"/>
          <w:szCs w:val="18"/>
        </w:rPr>
        <w:t>, besproken</w:t>
      </w:r>
      <w:r w:rsidR="00544558" w:rsidRPr="00590655">
        <w:rPr>
          <w:rFonts w:asciiTheme="minorHAnsi" w:hAnsiTheme="minorHAnsi" w:cstheme="minorHAnsi"/>
          <w:szCs w:val="18"/>
        </w:rPr>
        <w:t xml:space="preserve"> en vastgesteld</w:t>
      </w:r>
      <w:r w:rsidR="00141932" w:rsidRPr="00590655">
        <w:rPr>
          <w:rFonts w:asciiTheme="minorHAnsi" w:hAnsiTheme="minorHAnsi" w:cstheme="minorHAnsi"/>
          <w:szCs w:val="18"/>
        </w:rPr>
        <w:t>.</w:t>
      </w:r>
      <w:r w:rsidR="009063D7" w:rsidRPr="00590655">
        <w:rPr>
          <w:rFonts w:asciiTheme="minorHAnsi" w:hAnsiTheme="minorHAnsi" w:cstheme="minorHAnsi"/>
          <w:szCs w:val="18"/>
        </w:rPr>
        <w:t xml:space="preserve"> Het</w:t>
      </w:r>
      <w:r w:rsidR="009063D7" w:rsidRPr="009063D7">
        <w:rPr>
          <w:rFonts w:asciiTheme="minorHAnsi" w:hAnsiTheme="minorHAnsi" w:cstheme="minorHAnsi"/>
          <w:szCs w:val="18"/>
        </w:rPr>
        <w:t xml:space="preserve"> gemiddelde van de individuele scores bepaalt de bijbehorende totaalscore voor het (</w:t>
      </w:r>
      <w:proofErr w:type="spellStart"/>
      <w:r w:rsidR="009063D7" w:rsidRPr="009063D7">
        <w:rPr>
          <w:rFonts w:asciiTheme="minorHAnsi" w:hAnsiTheme="minorHAnsi" w:cstheme="minorHAnsi"/>
          <w:szCs w:val="18"/>
        </w:rPr>
        <w:t>subsub</w:t>
      </w:r>
      <w:proofErr w:type="spellEnd"/>
      <w:r w:rsidR="006D3A98">
        <w:rPr>
          <w:rFonts w:asciiTheme="minorHAnsi" w:hAnsiTheme="minorHAnsi" w:cstheme="minorHAnsi"/>
          <w:szCs w:val="18"/>
        </w:rPr>
        <w:t>-</w:t>
      </w:r>
      <w:r w:rsidR="009063D7" w:rsidRPr="009063D7">
        <w:rPr>
          <w:rFonts w:asciiTheme="minorHAnsi" w:hAnsiTheme="minorHAnsi" w:cstheme="minorHAnsi"/>
          <w:szCs w:val="18"/>
        </w:rPr>
        <w:t>)gunningscriterium.</w:t>
      </w:r>
      <w:r w:rsidR="00CA3F8B">
        <w:rPr>
          <w:rFonts w:asciiTheme="minorHAnsi" w:hAnsiTheme="minorHAnsi" w:cstheme="minorHAnsi"/>
          <w:szCs w:val="18"/>
        </w:rPr>
        <w:t xml:space="preserve"> De gemiddelde scores worden afgerond op één decimaal nauwkeurig.</w:t>
      </w:r>
    </w:p>
    <w:p w14:paraId="44CEB415" w14:textId="36245BDB" w:rsidR="009641EF" w:rsidRPr="0056757E" w:rsidRDefault="00925E0E" w:rsidP="00585D82">
      <w:pPr>
        <w:spacing w:line="220" w:lineRule="atLeast"/>
        <w:rPr>
          <w:rFonts w:cs="Calibri"/>
          <w:color w:val="FF0000"/>
          <w:szCs w:val="18"/>
        </w:rPr>
      </w:pPr>
      <w:bookmarkStart w:id="69" w:name="_Hlk24970784"/>
      <w:r>
        <w:rPr>
          <w:rFonts w:asciiTheme="minorHAnsi" w:hAnsiTheme="minorHAnsi"/>
          <w:szCs w:val="18"/>
        </w:rPr>
        <w:t>I</w:t>
      </w:r>
      <w:r w:rsidRPr="00572083">
        <w:rPr>
          <w:rFonts w:asciiTheme="minorHAnsi" w:hAnsiTheme="minorHAnsi"/>
          <w:szCs w:val="18"/>
        </w:rPr>
        <w:t xml:space="preserve">n de bekendmaking van het voornemen tot gunning </w:t>
      </w:r>
      <w:r>
        <w:rPr>
          <w:rFonts w:asciiTheme="minorHAnsi" w:hAnsiTheme="minorHAnsi"/>
          <w:szCs w:val="18"/>
        </w:rPr>
        <w:t>zal</w:t>
      </w:r>
      <w:r w:rsidRPr="00572083">
        <w:rPr>
          <w:rFonts w:asciiTheme="minorHAnsi" w:hAnsiTheme="minorHAnsi"/>
          <w:szCs w:val="18"/>
        </w:rPr>
        <w:t xml:space="preserve"> TNO afgeronde puntenaantallen vermeld</w:t>
      </w:r>
      <w:r>
        <w:rPr>
          <w:rFonts w:asciiTheme="minorHAnsi" w:hAnsiTheme="minorHAnsi"/>
          <w:szCs w:val="18"/>
        </w:rPr>
        <w:t>en</w:t>
      </w:r>
      <w:r w:rsidRPr="00572083">
        <w:rPr>
          <w:rFonts w:asciiTheme="minorHAnsi" w:hAnsiTheme="minorHAnsi"/>
          <w:szCs w:val="18"/>
        </w:rPr>
        <w:t xml:space="preserve"> per (sub-)</w:t>
      </w:r>
      <w:r w:rsidRPr="0096187E">
        <w:rPr>
          <w:rFonts w:asciiTheme="minorHAnsi" w:hAnsiTheme="minorHAnsi"/>
          <w:szCs w:val="18"/>
        </w:rPr>
        <w:t xml:space="preserve"> </w:t>
      </w:r>
      <w:proofErr w:type="spellStart"/>
      <w:r w:rsidRPr="00572083">
        <w:rPr>
          <w:rFonts w:asciiTheme="minorHAnsi" w:hAnsiTheme="minorHAnsi"/>
          <w:szCs w:val="18"/>
        </w:rPr>
        <w:t>subgunningscriterium</w:t>
      </w:r>
      <w:proofErr w:type="spellEnd"/>
      <w:r w:rsidRPr="00572083">
        <w:rPr>
          <w:rFonts w:asciiTheme="minorHAnsi" w:hAnsiTheme="minorHAnsi"/>
          <w:szCs w:val="18"/>
        </w:rPr>
        <w:t xml:space="preserve">. De totaalscore voor </w:t>
      </w:r>
      <w:proofErr w:type="spellStart"/>
      <w:r w:rsidRPr="00572083">
        <w:rPr>
          <w:rFonts w:asciiTheme="minorHAnsi" w:hAnsiTheme="minorHAnsi"/>
          <w:szCs w:val="18"/>
        </w:rPr>
        <w:t>subgunningscriterium</w:t>
      </w:r>
      <w:proofErr w:type="spellEnd"/>
      <w:r w:rsidRPr="00572083">
        <w:rPr>
          <w:rFonts w:asciiTheme="minorHAnsi" w:hAnsiTheme="minorHAnsi"/>
          <w:szCs w:val="18"/>
        </w:rPr>
        <w:t xml:space="preserve"> Kwaliteit (KW) is tot stand gekomen door optelling van niet-afgeronde scores op de </w:t>
      </w:r>
      <w:proofErr w:type="spellStart"/>
      <w:r w:rsidRPr="00572083">
        <w:rPr>
          <w:rFonts w:asciiTheme="minorHAnsi" w:hAnsiTheme="minorHAnsi"/>
          <w:szCs w:val="18"/>
        </w:rPr>
        <w:t>subsubgunningscriteria</w:t>
      </w:r>
      <w:proofErr w:type="spellEnd"/>
      <w:r>
        <w:rPr>
          <w:rFonts w:asciiTheme="minorHAnsi" w:hAnsiTheme="minorHAnsi"/>
          <w:szCs w:val="18"/>
        </w:rPr>
        <w:t>.</w:t>
      </w:r>
      <w:bookmarkStart w:id="70" w:name="_Hlk13057501"/>
      <w:bookmarkEnd w:id="67"/>
      <w:bookmarkEnd w:id="69"/>
      <w:r w:rsidR="00585D82" w:rsidRPr="0056757E">
        <w:rPr>
          <w:rFonts w:cs="Calibri"/>
          <w:color w:val="FF0000"/>
          <w:szCs w:val="18"/>
        </w:rPr>
        <w:t xml:space="preserve"> </w:t>
      </w:r>
    </w:p>
    <w:bookmarkEnd w:id="68"/>
    <w:bookmarkEnd w:id="70"/>
    <w:p w14:paraId="75BDC8CD" w14:textId="77777777" w:rsidR="000F2FB2" w:rsidRDefault="000F2FB2" w:rsidP="00F7663E">
      <w:pPr>
        <w:spacing w:line="220" w:lineRule="atLeast"/>
        <w:rPr>
          <w:rFonts w:asciiTheme="minorHAnsi" w:hAnsiTheme="minorHAnsi" w:cstheme="minorHAnsi"/>
          <w:szCs w:val="18"/>
        </w:rPr>
      </w:pPr>
    </w:p>
    <w:p w14:paraId="1D468E25" w14:textId="3B624CB0" w:rsidR="003A1970" w:rsidRPr="008608A9" w:rsidRDefault="003A1970" w:rsidP="00F7663E">
      <w:pPr>
        <w:pStyle w:val="Heading2"/>
        <w:spacing w:line="220" w:lineRule="atLeast"/>
        <w:ind w:left="680" w:hanging="680"/>
        <w:rPr>
          <w:rFonts w:asciiTheme="minorHAnsi" w:hAnsiTheme="minorHAnsi" w:cstheme="minorHAnsi"/>
          <w:szCs w:val="18"/>
        </w:rPr>
      </w:pPr>
      <w:bookmarkStart w:id="71" w:name="_Toc476730670"/>
      <w:bookmarkStart w:id="72" w:name="_Toc61599922"/>
      <w:r w:rsidRPr="008608A9">
        <w:rPr>
          <w:rFonts w:asciiTheme="minorHAnsi" w:hAnsiTheme="minorHAnsi" w:cstheme="minorHAnsi"/>
          <w:szCs w:val="18"/>
        </w:rPr>
        <w:t>Procedure van beoordeling</w:t>
      </w:r>
      <w:bookmarkEnd w:id="71"/>
      <w:bookmarkEnd w:id="72"/>
    </w:p>
    <w:p w14:paraId="2E50C9BD" w14:textId="2DE862EC" w:rsidR="003A1970" w:rsidRPr="008608A9" w:rsidRDefault="003A1970" w:rsidP="00F7663E">
      <w:pPr>
        <w:spacing w:line="220" w:lineRule="atLeast"/>
        <w:jc w:val="left"/>
        <w:rPr>
          <w:rFonts w:asciiTheme="minorHAnsi" w:hAnsiTheme="minorHAnsi" w:cstheme="minorHAnsi"/>
          <w:szCs w:val="18"/>
        </w:rPr>
      </w:pPr>
      <w:r w:rsidRPr="008608A9">
        <w:rPr>
          <w:rFonts w:asciiTheme="minorHAnsi" w:hAnsiTheme="minorHAnsi" w:cstheme="minorHAnsi"/>
          <w:szCs w:val="18"/>
        </w:rPr>
        <w:t>In de hierna volgende hoofdstukken wordt de beoordelingsprocedure beschreven.</w:t>
      </w:r>
    </w:p>
    <w:p w14:paraId="6C582489" w14:textId="77777777" w:rsidR="003A1970" w:rsidRPr="008608A9" w:rsidRDefault="003A1970" w:rsidP="00F7663E">
      <w:pPr>
        <w:spacing w:line="220" w:lineRule="atLeast"/>
        <w:jc w:val="left"/>
        <w:rPr>
          <w:rFonts w:asciiTheme="minorHAnsi" w:hAnsiTheme="minorHAnsi" w:cstheme="minorHAnsi"/>
          <w:b/>
          <w:szCs w:val="18"/>
        </w:rPr>
      </w:pPr>
    </w:p>
    <w:p w14:paraId="0C7E838C" w14:textId="50922772" w:rsidR="003A1970" w:rsidRPr="008608A9" w:rsidRDefault="003A1970" w:rsidP="00F7663E">
      <w:pPr>
        <w:tabs>
          <w:tab w:val="left" w:pos="1418"/>
        </w:tabs>
        <w:spacing w:line="220" w:lineRule="atLeast"/>
        <w:rPr>
          <w:rFonts w:asciiTheme="minorHAnsi" w:hAnsiTheme="minorHAnsi" w:cstheme="minorHAnsi"/>
          <w:szCs w:val="18"/>
        </w:rPr>
      </w:pPr>
      <w:r w:rsidRPr="00DB0E4F">
        <w:rPr>
          <w:rFonts w:asciiTheme="minorHAnsi" w:hAnsiTheme="minorHAnsi" w:cstheme="minorHAnsi"/>
          <w:b/>
          <w:szCs w:val="18"/>
        </w:rPr>
        <w:t>Hoofdstuk 4</w:t>
      </w:r>
      <w:r w:rsidR="00141932">
        <w:rPr>
          <w:rFonts w:asciiTheme="minorHAnsi" w:hAnsiTheme="minorHAnsi" w:cstheme="minorHAnsi"/>
          <w:szCs w:val="18"/>
        </w:rPr>
        <w:tab/>
        <w:t>;</w:t>
      </w:r>
      <w:r w:rsidR="00141932">
        <w:rPr>
          <w:rFonts w:asciiTheme="minorHAnsi" w:hAnsiTheme="minorHAnsi" w:cstheme="minorHAnsi"/>
          <w:szCs w:val="18"/>
        </w:rPr>
        <w:tab/>
      </w:r>
      <w:r w:rsidRPr="008608A9">
        <w:rPr>
          <w:rFonts w:asciiTheme="minorHAnsi" w:hAnsiTheme="minorHAnsi" w:cstheme="minorHAnsi"/>
          <w:szCs w:val="18"/>
        </w:rPr>
        <w:t>betreft de beoordeling van de Inschrijving op tijdige indiening</w:t>
      </w:r>
      <w:r w:rsidR="00622370">
        <w:rPr>
          <w:rFonts w:asciiTheme="minorHAnsi" w:hAnsiTheme="minorHAnsi" w:cstheme="minorHAnsi"/>
          <w:szCs w:val="18"/>
        </w:rPr>
        <w:t>, vormvereisten en compleetheid</w:t>
      </w:r>
    </w:p>
    <w:p w14:paraId="6C895B5D" w14:textId="77777777" w:rsidR="003A1970" w:rsidRPr="008608A9" w:rsidRDefault="003A1970" w:rsidP="00F7663E">
      <w:pPr>
        <w:spacing w:line="220" w:lineRule="atLeast"/>
        <w:rPr>
          <w:rFonts w:asciiTheme="minorHAnsi" w:hAnsiTheme="minorHAnsi" w:cstheme="minorHAnsi"/>
          <w:b/>
          <w:szCs w:val="18"/>
        </w:rPr>
      </w:pPr>
    </w:p>
    <w:p w14:paraId="6C82DFE4" w14:textId="2053ED5D" w:rsidR="003A1970" w:rsidRPr="008608A9" w:rsidRDefault="00141932" w:rsidP="00F7663E">
      <w:pPr>
        <w:tabs>
          <w:tab w:val="left" w:pos="1418"/>
        </w:tabs>
        <w:spacing w:line="220" w:lineRule="atLeast"/>
        <w:ind w:left="1589" w:hanging="1589"/>
        <w:rPr>
          <w:rFonts w:asciiTheme="minorHAnsi" w:hAnsiTheme="minorHAnsi" w:cstheme="minorHAnsi"/>
          <w:szCs w:val="18"/>
        </w:rPr>
      </w:pPr>
      <w:r w:rsidRPr="00DB0E4F">
        <w:rPr>
          <w:rFonts w:asciiTheme="minorHAnsi" w:hAnsiTheme="minorHAnsi" w:cstheme="minorHAnsi"/>
          <w:b/>
          <w:szCs w:val="18"/>
        </w:rPr>
        <w:t>H</w:t>
      </w:r>
      <w:r w:rsidR="003A1970" w:rsidRPr="00DB0E4F">
        <w:rPr>
          <w:rFonts w:asciiTheme="minorHAnsi" w:hAnsiTheme="minorHAnsi" w:cstheme="minorHAnsi"/>
          <w:b/>
          <w:szCs w:val="18"/>
        </w:rPr>
        <w:t>oofdstuk 5</w:t>
      </w:r>
      <w:r w:rsidR="003A1970" w:rsidRPr="008608A9">
        <w:rPr>
          <w:rFonts w:asciiTheme="minorHAnsi" w:hAnsiTheme="minorHAnsi" w:cstheme="minorHAnsi"/>
          <w:szCs w:val="18"/>
        </w:rPr>
        <w:t xml:space="preserve"> </w:t>
      </w:r>
      <w:r>
        <w:rPr>
          <w:rFonts w:asciiTheme="minorHAnsi" w:hAnsiTheme="minorHAnsi" w:cstheme="minorHAnsi"/>
          <w:szCs w:val="18"/>
        </w:rPr>
        <w:tab/>
        <w:t>;</w:t>
      </w:r>
      <w:r>
        <w:rPr>
          <w:rFonts w:asciiTheme="minorHAnsi" w:hAnsiTheme="minorHAnsi" w:cstheme="minorHAnsi"/>
          <w:szCs w:val="18"/>
        </w:rPr>
        <w:tab/>
      </w:r>
      <w:r w:rsidR="00C641F0">
        <w:rPr>
          <w:rFonts w:asciiTheme="minorHAnsi" w:hAnsiTheme="minorHAnsi" w:cstheme="minorHAnsi"/>
          <w:szCs w:val="18"/>
        </w:rPr>
        <w:t xml:space="preserve">betreft </w:t>
      </w:r>
      <w:r w:rsidR="003A1970" w:rsidRPr="008608A9">
        <w:rPr>
          <w:rFonts w:asciiTheme="minorHAnsi" w:hAnsiTheme="minorHAnsi" w:cstheme="minorHAnsi"/>
          <w:szCs w:val="18"/>
        </w:rPr>
        <w:t>voorschriften geformuleerd</w:t>
      </w:r>
      <w:r w:rsidR="00622370">
        <w:rPr>
          <w:rFonts w:asciiTheme="minorHAnsi" w:hAnsiTheme="minorHAnsi" w:cstheme="minorHAnsi"/>
          <w:szCs w:val="18"/>
        </w:rPr>
        <w:t xml:space="preserve"> inzake Uitsluitingsgronden en Geschiktheidseisen</w:t>
      </w:r>
      <w:r w:rsidR="003A1970" w:rsidRPr="008608A9">
        <w:rPr>
          <w:rFonts w:asciiTheme="minorHAnsi" w:hAnsiTheme="minorHAnsi" w:cstheme="minorHAnsi"/>
          <w:szCs w:val="18"/>
        </w:rPr>
        <w:t>, waaraan de Inschrijver en de Inschrijving in ieder geval moeten voldoen. Het niet voldoen aan één of meer van de voorschriften leidt onherroepelijk tot uitsluiting van verdere deelname</w:t>
      </w:r>
      <w:r w:rsidR="00340358">
        <w:rPr>
          <w:rFonts w:asciiTheme="minorHAnsi" w:hAnsiTheme="minorHAnsi" w:cstheme="minorHAnsi"/>
          <w:szCs w:val="18"/>
        </w:rPr>
        <w:t xml:space="preserve"> aan de Aanbestedings</w:t>
      </w:r>
      <w:r w:rsidR="00C2613C">
        <w:rPr>
          <w:rFonts w:asciiTheme="minorHAnsi" w:hAnsiTheme="minorHAnsi" w:cstheme="minorHAnsi"/>
          <w:szCs w:val="18"/>
        </w:rPr>
        <w:softHyphen/>
      </w:r>
      <w:r w:rsidR="00340358">
        <w:rPr>
          <w:rFonts w:asciiTheme="minorHAnsi" w:hAnsiTheme="minorHAnsi" w:cstheme="minorHAnsi"/>
          <w:szCs w:val="18"/>
        </w:rPr>
        <w:t>procedure.</w:t>
      </w:r>
    </w:p>
    <w:p w14:paraId="73D41740" w14:textId="77777777" w:rsidR="003A1970" w:rsidRPr="008608A9" w:rsidRDefault="003A1970" w:rsidP="00F7663E">
      <w:pPr>
        <w:tabs>
          <w:tab w:val="left" w:pos="1418"/>
        </w:tabs>
        <w:spacing w:line="220" w:lineRule="atLeast"/>
        <w:rPr>
          <w:rFonts w:asciiTheme="minorHAnsi" w:hAnsiTheme="minorHAnsi" w:cstheme="minorHAnsi"/>
          <w:szCs w:val="18"/>
        </w:rPr>
      </w:pPr>
    </w:p>
    <w:p w14:paraId="318A6DE1" w14:textId="732AB861" w:rsidR="003A1970" w:rsidRDefault="003A1970" w:rsidP="00F7663E">
      <w:pPr>
        <w:tabs>
          <w:tab w:val="left" w:pos="1418"/>
        </w:tabs>
        <w:spacing w:line="220" w:lineRule="atLeast"/>
        <w:ind w:left="1589" w:hanging="1589"/>
        <w:rPr>
          <w:rFonts w:asciiTheme="minorHAnsi" w:hAnsiTheme="minorHAnsi" w:cstheme="minorHAnsi"/>
          <w:szCs w:val="18"/>
        </w:rPr>
      </w:pPr>
      <w:r w:rsidRPr="00DB0E4F">
        <w:rPr>
          <w:rFonts w:asciiTheme="minorHAnsi" w:hAnsiTheme="minorHAnsi" w:cstheme="minorHAnsi"/>
          <w:b/>
          <w:szCs w:val="18"/>
        </w:rPr>
        <w:t xml:space="preserve">Hoofdstuk </w:t>
      </w:r>
      <w:r w:rsidR="00C641F0">
        <w:rPr>
          <w:rFonts w:asciiTheme="minorHAnsi" w:hAnsiTheme="minorHAnsi" w:cstheme="minorHAnsi"/>
          <w:b/>
          <w:szCs w:val="18"/>
        </w:rPr>
        <w:t>6</w:t>
      </w:r>
      <w:r w:rsidRPr="008608A9">
        <w:rPr>
          <w:rFonts w:asciiTheme="minorHAnsi" w:hAnsiTheme="minorHAnsi" w:cstheme="minorHAnsi"/>
          <w:szCs w:val="18"/>
        </w:rPr>
        <w:t xml:space="preserve"> </w:t>
      </w:r>
      <w:r w:rsidR="00141932">
        <w:rPr>
          <w:rFonts w:asciiTheme="minorHAnsi" w:hAnsiTheme="minorHAnsi" w:cstheme="minorHAnsi"/>
          <w:szCs w:val="18"/>
        </w:rPr>
        <w:tab/>
        <w:t xml:space="preserve">; </w:t>
      </w:r>
      <w:r w:rsidR="00141932">
        <w:rPr>
          <w:rFonts w:asciiTheme="minorHAnsi" w:hAnsiTheme="minorHAnsi" w:cstheme="minorHAnsi"/>
          <w:szCs w:val="18"/>
        </w:rPr>
        <w:tab/>
      </w:r>
      <w:r w:rsidRPr="008608A9">
        <w:rPr>
          <w:rFonts w:asciiTheme="minorHAnsi" w:hAnsiTheme="minorHAnsi" w:cstheme="minorHAnsi"/>
          <w:szCs w:val="18"/>
        </w:rPr>
        <w:t>betreft de beoordeling door TNO van de Inschrijvingen aan de hand van het Gunningscriterium. Beoordeling van het Gunningscriterium geschiedt door middel van puntentoekenning aan de Inschrijving.</w:t>
      </w:r>
    </w:p>
    <w:p w14:paraId="48F04CE9" w14:textId="77777777" w:rsidR="00F6070E" w:rsidRDefault="00F6070E" w:rsidP="00F7663E">
      <w:pPr>
        <w:tabs>
          <w:tab w:val="left" w:pos="1418"/>
        </w:tabs>
        <w:spacing w:line="220" w:lineRule="atLeast"/>
        <w:ind w:left="1589" w:hanging="1589"/>
        <w:rPr>
          <w:rFonts w:asciiTheme="minorHAnsi" w:hAnsiTheme="minorHAnsi" w:cstheme="minorHAnsi"/>
          <w:szCs w:val="18"/>
        </w:rPr>
      </w:pPr>
    </w:p>
    <w:p w14:paraId="671186F9" w14:textId="35D46F23" w:rsidR="007764E0" w:rsidRDefault="00F6070E" w:rsidP="00F7663E">
      <w:pPr>
        <w:tabs>
          <w:tab w:val="left" w:pos="1418"/>
        </w:tabs>
        <w:spacing w:line="220" w:lineRule="atLeast"/>
        <w:ind w:left="1589" w:hanging="1589"/>
        <w:rPr>
          <w:rFonts w:asciiTheme="minorHAnsi" w:hAnsiTheme="minorHAnsi" w:cstheme="minorHAnsi"/>
          <w:szCs w:val="18"/>
        </w:rPr>
      </w:pPr>
      <w:r w:rsidRPr="00F6070E">
        <w:rPr>
          <w:rFonts w:asciiTheme="minorHAnsi" w:hAnsiTheme="minorHAnsi" w:cstheme="minorHAnsi"/>
          <w:b/>
          <w:szCs w:val="18"/>
        </w:rPr>
        <w:t>Hoofdstuk 7</w:t>
      </w:r>
      <w:r>
        <w:rPr>
          <w:rFonts w:asciiTheme="minorHAnsi" w:hAnsiTheme="minorHAnsi" w:cstheme="minorHAnsi"/>
          <w:szCs w:val="18"/>
        </w:rPr>
        <w:tab/>
        <w:t>:</w:t>
      </w:r>
      <w:r>
        <w:rPr>
          <w:rFonts w:asciiTheme="minorHAnsi" w:hAnsiTheme="minorHAnsi" w:cstheme="minorHAnsi"/>
          <w:szCs w:val="18"/>
        </w:rPr>
        <w:tab/>
        <w:t>betreft de beoordeling van bewijs- en andere stukken, die TNO opvraagt bij de voorgenomen begunstigde</w:t>
      </w:r>
    </w:p>
    <w:p w14:paraId="31B85EE4" w14:textId="77777777" w:rsidR="00F6070E" w:rsidRDefault="00F6070E" w:rsidP="00F7663E">
      <w:pPr>
        <w:tabs>
          <w:tab w:val="left" w:pos="1418"/>
        </w:tabs>
        <w:spacing w:line="220" w:lineRule="atLeast"/>
        <w:ind w:left="1589" w:hanging="1589"/>
        <w:rPr>
          <w:rFonts w:asciiTheme="minorHAnsi" w:hAnsiTheme="minorHAnsi" w:cstheme="minorHAnsi"/>
          <w:szCs w:val="18"/>
        </w:rPr>
      </w:pPr>
    </w:p>
    <w:p w14:paraId="1E9E0F90" w14:textId="2C85B7D7" w:rsidR="007764E0" w:rsidRDefault="007764E0" w:rsidP="00F7663E">
      <w:pPr>
        <w:tabs>
          <w:tab w:val="left" w:pos="1418"/>
        </w:tabs>
        <w:spacing w:line="220" w:lineRule="atLeast"/>
        <w:ind w:left="1589" w:hanging="1589"/>
        <w:rPr>
          <w:rFonts w:asciiTheme="minorHAnsi" w:hAnsiTheme="minorHAnsi" w:cstheme="minorHAnsi"/>
          <w:szCs w:val="18"/>
        </w:rPr>
      </w:pPr>
      <w:r w:rsidRPr="00DB0E4F">
        <w:rPr>
          <w:rFonts w:asciiTheme="minorHAnsi" w:hAnsiTheme="minorHAnsi" w:cstheme="minorHAnsi"/>
          <w:b/>
          <w:szCs w:val="18"/>
        </w:rPr>
        <w:t>Hoofdstuk 8</w:t>
      </w:r>
      <w:r w:rsidRPr="007764E0">
        <w:rPr>
          <w:rFonts w:asciiTheme="minorHAnsi" w:hAnsiTheme="minorHAnsi" w:cstheme="minorHAnsi"/>
          <w:szCs w:val="18"/>
        </w:rPr>
        <w:tab/>
        <w:t xml:space="preserve">; </w:t>
      </w:r>
      <w:r w:rsidRPr="007764E0">
        <w:rPr>
          <w:rFonts w:asciiTheme="minorHAnsi" w:hAnsiTheme="minorHAnsi" w:cstheme="minorHAnsi"/>
          <w:szCs w:val="18"/>
        </w:rPr>
        <w:tab/>
        <w:t xml:space="preserve">staat de beoordeling beschreven die TNO uitvoert ter zake van de </w:t>
      </w:r>
      <w:r w:rsidRPr="004C39E2">
        <w:rPr>
          <w:rFonts w:asciiTheme="minorHAnsi" w:hAnsiTheme="minorHAnsi" w:cstheme="minorHAnsi"/>
          <w:szCs w:val="18"/>
        </w:rPr>
        <w:t>Minimumeisen</w:t>
      </w:r>
      <w:r w:rsidRPr="007764E0">
        <w:rPr>
          <w:rFonts w:asciiTheme="minorHAnsi" w:hAnsiTheme="minorHAnsi" w:cstheme="minorHAnsi"/>
          <w:szCs w:val="18"/>
        </w:rPr>
        <w:t xml:space="preserve">. Het betreft de beoordeling </w:t>
      </w:r>
      <w:r w:rsidR="004C39E2">
        <w:rPr>
          <w:rFonts w:asciiTheme="minorHAnsi" w:hAnsiTheme="minorHAnsi" w:cstheme="minorHAnsi"/>
          <w:szCs w:val="18"/>
        </w:rPr>
        <w:t>van</w:t>
      </w:r>
      <w:r w:rsidRPr="007764E0">
        <w:rPr>
          <w:rFonts w:asciiTheme="minorHAnsi" w:hAnsiTheme="minorHAnsi" w:cstheme="minorHAnsi"/>
          <w:szCs w:val="18"/>
        </w:rPr>
        <w:t xml:space="preserve"> de eisen </w:t>
      </w:r>
      <w:r w:rsidR="003B652C">
        <w:rPr>
          <w:rFonts w:asciiTheme="minorHAnsi" w:hAnsiTheme="minorHAnsi" w:cstheme="minorHAnsi"/>
          <w:szCs w:val="18"/>
        </w:rPr>
        <w:t xml:space="preserve">en wensen </w:t>
      </w:r>
      <w:r w:rsidRPr="007764E0">
        <w:rPr>
          <w:rFonts w:asciiTheme="minorHAnsi" w:hAnsiTheme="minorHAnsi" w:cstheme="minorHAnsi"/>
          <w:szCs w:val="18"/>
        </w:rPr>
        <w:t>die TNO stelt aan de uitvoering van de opdracht</w:t>
      </w:r>
      <w:r w:rsidR="00DD0A9F">
        <w:rPr>
          <w:rFonts w:asciiTheme="minorHAnsi" w:hAnsiTheme="minorHAnsi" w:cstheme="minorHAnsi"/>
          <w:szCs w:val="18"/>
        </w:rPr>
        <w:t xml:space="preserve">; het Programma van Eisen </w:t>
      </w:r>
      <w:r w:rsidR="00D247C5">
        <w:rPr>
          <w:rFonts w:asciiTheme="minorHAnsi" w:hAnsiTheme="minorHAnsi" w:cstheme="minorHAnsi"/>
          <w:szCs w:val="18"/>
        </w:rPr>
        <w:t xml:space="preserve">en Wensen </w:t>
      </w:r>
      <w:r w:rsidR="00DD0A9F">
        <w:rPr>
          <w:rFonts w:asciiTheme="minorHAnsi" w:hAnsiTheme="minorHAnsi" w:cstheme="minorHAnsi"/>
          <w:szCs w:val="18"/>
        </w:rPr>
        <w:t>(</w:t>
      </w:r>
      <w:r w:rsidR="00D247C5">
        <w:rPr>
          <w:rFonts w:asciiTheme="minorHAnsi" w:hAnsiTheme="minorHAnsi" w:cstheme="minorHAnsi"/>
          <w:szCs w:val="18"/>
        </w:rPr>
        <w:t>“</w:t>
      </w:r>
      <w:proofErr w:type="spellStart"/>
      <w:r w:rsidR="00DD0A9F">
        <w:rPr>
          <w:rFonts w:asciiTheme="minorHAnsi" w:hAnsiTheme="minorHAnsi" w:cstheme="minorHAnsi"/>
          <w:szCs w:val="18"/>
        </w:rPr>
        <w:t>PvE</w:t>
      </w:r>
      <w:proofErr w:type="spellEnd"/>
      <w:r w:rsidR="00D247C5">
        <w:rPr>
          <w:rFonts w:asciiTheme="minorHAnsi" w:hAnsiTheme="minorHAnsi" w:cstheme="minorHAnsi"/>
          <w:szCs w:val="18"/>
        </w:rPr>
        <w:t>”)</w:t>
      </w:r>
      <w:r w:rsidR="00282203">
        <w:rPr>
          <w:rFonts w:asciiTheme="minorHAnsi" w:hAnsiTheme="minorHAnsi" w:cstheme="minorHAnsi"/>
          <w:szCs w:val="18"/>
        </w:rPr>
        <w:t xml:space="preserve"> en de daarbij horende bijlage </w:t>
      </w:r>
      <w:r w:rsidR="004C39E2">
        <w:rPr>
          <w:rFonts w:asciiTheme="minorHAnsi" w:hAnsiTheme="minorHAnsi" w:cstheme="minorHAnsi"/>
          <w:szCs w:val="18"/>
        </w:rPr>
        <w:t>D</w:t>
      </w:r>
      <w:r w:rsidR="00282203">
        <w:rPr>
          <w:rFonts w:asciiTheme="minorHAnsi" w:hAnsiTheme="minorHAnsi" w:cstheme="minorHAnsi"/>
          <w:szCs w:val="18"/>
        </w:rPr>
        <w:t xml:space="preserve">01 tot en met </w:t>
      </w:r>
      <w:r w:rsidR="004C39E2">
        <w:rPr>
          <w:rFonts w:asciiTheme="minorHAnsi" w:hAnsiTheme="minorHAnsi" w:cstheme="minorHAnsi"/>
          <w:szCs w:val="18"/>
        </w:rPr>
        <w:t>D</w:t>
      </w:r>
      <w:r w:rsidR="00282203">
        <w:rPr>
          <w:rFonts w:asciiTheme="minorHAnsi" w:hAnsiTheme="minorHAnsi" w:cstheme="minorHAnsi"/>
          <w:szCs w:val="18"/>
        </w:rPr>
        <w:t>03</w:t>
      </w:r>
      <w:r w:rsidRPr="007764E0">
        <w:rPr>
          <w:rFonts w:asciiTheme="minorHAnsi" w:hAnsiTheme="minorHAnsi" w:cstheme="minorHAnsi"/>
          <w:szCs w:val="18"/>
        </w:rPr>
        <w:t>.</w:t>
      </w:r>
    </w:p>
    <w:p w14:paraId="7BA5CE69" w14:textId="68D5F2AF" w:rsidR="007764E0" w:rsidRDefault="007764E0" w:rsidP="00F7663E">
      <w:pPr>
        <w:tabs>
          <w:tab w:val="left" w:pos="1418"/>
        </w:tabs>
        <w:spacing w:line="220" w:lineRule="atLeast"/>
        <w:ind w:left="1589" w:hanging="1589"/>
        <w:jc w:val="left"/>
        <w:rPr>
          <w:rFonts w:asciiTheme="minorHAnsi" w:hAnsiTheme="minorHAnsi" w:cstheme="minorHAnsi"/>
          <w:szCs w:val="18"/>
        </w:rPr>
      </w:pPr>
    </w:p>
    <w:p w14:paraId="394591E0" w14:textId="77777777" w:rsidR="00BD4316" w:rsidRPr="005E5D47" w:rsidRDefault="00BD4316" w:rsidP="00F7663E">
      <w:pPr>
        <w:tabs>
          <w:tab w:val="left" w:pos="1134"/>
        </w:tabs>
        <w:spacing w:line="220" w:lineRule="atLeast"/>
        <w:ind w:left="1134"/>
        <w:rPr>
          <w:rFonts w:asciiTheme="minorHAnsi" w:hAnsiTheme="minorHAnsi"/>
          <w:szCs w:val="18"/>
        </w:rPr>
      </w:pPr>
      <w:bookmarkStart w:id="73" w:name="_Hlk490647425"/>
    </w:p>
    <w:p w14:paraId="039908D6" w14:textId="77777777" w:rsidR="007F39E2" w:rsidRPr="006A204A" w:rsidRDefault="007F39E2" w:rsidP="00F7663E">
      <w:pPr>
        <w:spacing w:line="220" w:lineRule="atLeast"/>
        <w:rPr>
          <w:rFonts w:asciiTheme="minorHAnsi" w:hAnsiTheme="minorHAnsi" w:cstheme="minorHAnsi"/>
          <w:szCs w:val="18"/>
        </w:rPr>
      </w:pPr>
      <w:bookmarkStart w:id="74" w:name="_Hlk490645723"/>
      <w:bookmarkEnd w:id="73"/>
      <w:r w:rsidRPr="007F39E2">
        <w:rPr>
          <w:rFonts w:asciiTheme="minorHAnsi" w:hAnsiTheme="minorHAnsi" w:cstheme="minorHAnsi"/>
          <w:szCs w:val="18"/>
        </w:rPr>
        <w:t xml:space="preserve">TNO </w:t>
      </w:r>
      <w:r w:rsidRPr="006A204A">
        <w:rPr>
          <w:rFonts w:asciiTheme="minorHAnsi" w:hAnsiTheme="minorHAnsi" w:cstheme="minorHAnsi"/>
          <w:szCs w:val="18"/>
        </w:rPr>
        <w:t>beoordeelt en rangschikt de Inschrijvingen op basis van het Gunningscriterium de beste prijs-kwaliteitverhouding (PKV), zie hiervoor Hoofdstuk 6.</w:t>
      </w:r>
    </w:p>
    <w:p w14:paraId="17681BEF" w14:textId="77777777" w:rsidR="001C451B" w:rsidRDefault="001C451B" w:rsidP="00F7663E">
      <w:pPr>
        <w:spacing w:line="220" w:lineRule="atLeast"/>
        <w:jc w:val="left"/>
        <w:rPr>
          <w:rFonts w:asciiTheme="minorHAnsi" w:hAnsiTheme="minorHAnsi" w:cstheme="minorHAnsi"/>
          <w:szCs w:val="18"/>
        </w:rPr>
      </w:pPr>
    </w:p>
    <w:p w14:paraId="6F1F880C" w14:textId="5AC374E3" w:rsidR="00BD4316" w:rsidRDefault="001C451B" w:rsidP="004C39E2">
      <w:pPr>
        <w:spacing w:line="220" w:lineRule="atLeast"/>
        <w:rPr>
          <w:rFonts w:asciiTheme="minorHAnsi" w:hAnsiTheme="minorHAnsi" w:cstheme="minorHAnsi"/>
          <w:szCs w:val="18"/>
        </w:rPr>
      </w:pPr>
      <w:r w:rsidRPr="001C451B">
        <w:rPr>
          <w:rFonts w:asciiTheme="minorHAnsi" w:hAnsiTheme="minorHAnsi" w:cstheme="minorHAnsi"/>
          <w:szCs w:val="18"/>
        </w:rPr>
        <w:t>TNO kan tot het einde van de Aanbestedingsprocedure de Inschrijver om verduidelijking vragen met betrekking tot de ingediende Inschrijvingen. Inschrijver wordt geacht bereid en in staat te zijn om vragen binnen 48 uur te beantwoorden</w:t>
      </w:r>
      <w:bookmarkEnd w:id="74"/>
      <w:r w:rsidRPr="001C451B">
        <w:rPr>
          <w:rFonts w:asciiTheme="minorHAnsi" w:hAnsiTheme="minorHAnsi" w:cstheme="minorHAnsi"/>
          <w:szCs w:val="18"/>
        </w:rPr>
        <w:t>.</w:t>
      </w:r>
    </w:p>
    <w:p w14:paraId="4C8BE62A" w14:textId="473991E9" w:rsidR="003A1970" w:rsidRPr="008608A9" w:rsidRDefault="003A1970" w:rsidP="00F7663E">
      <w:pPr>
        <w:pBdr>
          <w:top w:val="single" w:sz="4" w:space="1" w:color="auto"/>
          <w:left w:val="single" w:sz="4" w:space="4" w:color="auto"/>
          <w:bottom w:val="single" w:sz="4" w:space="1" w:color="auto"/>
          <w:right w:val="single" w:sz="4" w:space="4" w:color="auto"/>
        </w:pBdr>
        <w:spacing w:after="200" w:line="220" w:lineRule="atLeast"/>
        <w:jc w:val="left"/>
        <w:rPr>
          <w:rFonts w:asciiTheme="minorHAnsi" w:hAnsiTheme="minorHAnsi" w:cstheme="minorHAnsi"/>
          <w:b/>
          <w:szCs w:val="18"/>
        </w:rPr>
      </w:pPr>
      <w:r w:rsidRPr="008608A9">
        <w:rPr>
          <w:rFonts w:asciiTheme="minorHAnsi" w:hAnsiTheme="minorHAnsi" w:cstheme="minorHAnsi"/>
          <w:szCs w:val="18"/>
        </w:rPr>
        <w:br w:type="page"/>
      </w:r>
    </w:p>
    <w:p w14:paraId="2E09C621" w14:textId="21053723" w:rsidR="003A1970" w:rsidRPr="008608A9" w:rsidRDefault="003A1970" w:rsidP="00F7663E">
      <w:pPr>
        <w:pStyle w:val="Heading1"/>
        <w:spacing w:line="220" w:lineRule="atLeast"/>
        <w:ind w:left="680" w:hanging="680"/>
      </w:pPr>
      <w:bookmarkStart w:id="75" w:name="_Toc476730671"/>
      <w:bookmarkStart w:id="76" w:name="_Toc61599923"/>
      <w:r w:rsidRPr="008608A9">
        <w:lastRenderedPageBreak/>
        <w:t>Beoordeling op tijdige indiening, vormvereisten en compleetheid</w:t>
      </w:r>
      <w:bookmarkEnd w:id="75"/>
      <w:bookmarkEnd w:id="76"/>
    </w:p>
    <w:p w14:paraId="4802B6E8" w14:textId="77777777" w:rsidR="003A1970" w:rsidRPr="008608A9" w:rsidRDefault="003A1970" w:rsidP="00F7663E">
      <w:pPr>
        <w:tabs>
          <w:tab w:val="left" w:pos="510"/>
        </w:tabs>
        <w:spacing w:before="200" w:line="220" w:lineRule="atLeast"/>
        <w:ind w:left="680"/>
        <w:contextualSpacing/>
        <w:jc w:val="left"/>
        <w:rPr>
          <w:rFonts w:asciiTheme="minorHAnsi" w:hAnsiTheme="minorHAnsi" w:cstheme="minorHAnsi"/>
          <w:b/>
          <w:szCs w:val="18"/>
        </w:rPr>
      </w:pPr>
    </w:p>
    <w:p w14:paraId="2B2FB0BC" w14:textId="70518316"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77" w:name="_Toc476730672"/>
      <w:bookmarkStart w:id="78" w:name="_Toc61599924"/>
      <w:bookmarkStart w:id="79" w:name="_Hlk484167872"/>
      <w:r w:rsidRPr="008608A9">
        <w:rPr>
          <w:rFonts w:asciiTheme="minorHAnsi" w:hAnsiTheme="minorHAnsi" w:cstheme="minorHAnsi"/>
          <w:szCs w:val="18"/>
        </w:rPr>
        <w:t>Beoordelen op tijdige indiening</w:t>
      </w:r>
      <w:bookmarkEnd w:id="77"/>
      <w:bookmarkEnd w:id="78"/>
    </w:p>
    <w:bookmarkEnd w:id="79"/>
    <w:p w14:paraId="788444D4"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Inschrijving moet tijdig ingediend zijn. Niet tijdig ingediende Inschrijvingen zijn ongeldig en legt TNO ter zijde.</w:t>
      </w:r>
    </w:p>
    <w:p w14:paraId="05518164" w14:textId="77777777" w:rsidR="003A1970" w:rsidRPr="008608A9" w:rsidRDefault="003A1970" w:rsidP="00F7663E">
      <w:pPr>
        <w:spacing w:line="220" w:lineRule="atLeast"/>
        <w:rPr>
          <w:rFonts w:asciiTheme="minorHAnsi" w:hAnsiTheme="minorHAnsi" w:cstheme="minorHAnsi"/>
          <w:szCs w:val="18"/>
        </w:rPr>
      </w:pPr>
    </w:p>
    <w:p w14:paraId="22DD7CEC" w14:textId="2487A42C" w:rsidR="003A1970" w:rsidRPr="00E957E2" w:rsidRDefault="003A1970" w:rsidP="00F7663E">
      <w:pPr>
        <w:pStyle w:val="Heading2"/>
        <w:spacing w:line="220" w:lineRule="atLeast"/>
        <w:ind w:left="680" w:hanging="680"/>
        <w:jc w:val="both"/>
        <w:rPr>
          <w:rFonts w:asciiTheme="minorHAnsi" w:hAnsiTheme="minorHAnsi" w:cstheme="minorHAnsi"/>
          <w:szCs w:val="18"/>
        </w:rPr>
      </w:pPr>
      <w:bookmarkStart w:id="80" w:name="_Toc476730673"/>
      <w:bookmarkStart w:id="81" w:name="_Toc61599925"/>
      <w:bookmarkStart w:id="82" w:name="_Hlk484167829"/>
      <w:r w:rsidRPr="00E957E2">
        <w:rPr>
          <w:rFonts w:asciiTheme="minorHAnsi" w:hAnsiTheme="minorHAnsi" w:cstheme="minorHAnsi"/>
          <w:szCs w:val="18"/>
        </w:rPr>
        <w:t>Beoordelen op vormvereisten en compleetheid</w:t>
      </w:r>
      <w:bookmarkEnd w:id="80"/>
      <w:bookmarkEnd w:id="81"/>
    </w:p>
    <w:p w14:paraId="5B68090B" w14:textId="612D2407" w:rsidR="00685D13" w:rsidRPr="00685D13" w:rsidRDefault="00685D13" w:rsidP="00F7663E">
      <w:pPr>
        <w:spacing w:line="220" w:lineRule="atLeast"/>
        <w:rPr>
          <w:rFonts w:asciiTheme="minorHAnsi" w:hAnsiTheme="minorHAnsi" w:cstheme="minorHAnsi"/>
          <w:szCs w:val="18"/>
        </w:rPr>
      </w:pPr>
      <w:bookmarkStart w:id="83" w:name="_Hlk22723574"/>
      <w:bookmarkEnd w:id="82"/>
      <w:r w:rsidRPr="00685D13">
        <w:rPr>
          <w:rFonts w:asciiTheme="minorHAnsi" w:hAnsiTheme="minorHAnsi" w:cstheme="minorHAnsi"/>
          <w:szCs w:val="18"/>
        </w:rPr>
        <w:t>De Inschrijvingen worden beoordeeld op compleetheid en op de vormvereisten die gelden in de Aanbestedingsprocedure, waaronder in ieder geval de rechtsgeldige ondertekening.</w:t>
      </w:r>
      <w:r w:rsidR="004306AA">
        <w:rPr>
          <w:rFonts w:asciiTheme="minorHAnsi" w:hAnsiTheme="minorHAnsi" w:cstheme="minorHAnsi"/>
          <w:szCs w:val="18"/>
        </w:rPr>
        <w:t xml:space="preserve"> Inschrijvingen</w:t>
      </w:r>
      <w:r w:rsidR="004306AA" w:rsidRPr="008608A9">
        <w:rPr>
          <w:rFonts w:asciiTheme="minorHAnsi" w:hAnsiTheme="minorHAnsi" w:cstheme="minorHAnsi"/>
          <w:szCs w:val="18"/>
        </w:rPr>
        <w:t xml:space="preserve"> die niet compleet zijn en/of aan alle vormvereisten voldoen verklaart TNO ongeldig en worden ter zijde gelegd.</w:t>
      </w:r>
    </w:p>
    <w:p w14:paraId="0E6E9754" w14:textId="0FE49DD4" w:rsidR="00A022C3" w:rsidRDefault="00685D13" w:rsidP="00F7663E">
      <w:pPr>
        <w:spacing w:line="220" w:lineRule="atLeast"/>
        <w:rPr>
          <w:rFonts w:asciiTheme="minorHAnsi" w:hAnsiTheme="minorHAnsi" w:cstheme="minorHAnsi"/>
          <w:szCs w:val="18"/>
        </w:rPr>
      </w:pPr>
      <w:r w:rsidRPr="00E935F5">
        <w:rPr>
          <w:rFonts w:asciiTheme="minorHAnsi" w:hAnsiTheme="minorHAnsi" w:cstheme="minorHAnsi"/>
          <w:szCs w:val="18"/>
        </w:rPr>
        <w:t xml:space="preserve">Het ontbreken van antwoorden, </w:t>
      </w:r>
      <w:r w:rsidR="00E935F5">
        <w:rPr>
          <w:rFonts w:asciiTheme="minorHAnsi" w:hAnsiTheme="minorHAnsi" w:cstheme="minorHAnsi"/>
          <w:szCs w:val="18"/>
        </w:rPr>
        <w:t>documenten, of geg</w:t>
      </w:r>
      <w:r w:rsidRPr="00E935F5">
        <w:rPr>
          <w:rFonts w:asciiTheme="minorHAnsi" w:hAnsiTheme="minorHAnsi" w:cstheme="minorHAnsi"/>
          <w:szCs w:val="18"/>
        </w:rPr>
        <w:t xml:space="preserve">evens leidt tot uitsluiting indien geen sprake is van een herstelbare omissie. Inschrijvers worden erop gewezen dat TNO niet verplicht is gebreken te laten herstellen. Het aanbieden van een herstelmogelijkheid is een discretionaire bevoegdheid van TNO. </w:t>
      </w:r>
    </w:p>
    <w:p w14:paraId="06DC0904" w14:textId="77777777" w:rsidR="00E935F5" w:rsidRPr="00E935F5" w:rsidRDefault="00E935F5" w:rsidP="00F7663E">
      <w:pPr>
        <w:spacing w:line="220" w:lineRule="atLeast"/>
        <w:rPr>
          <w:rFonts w:asciiTheme="minorHAnsi" w:hAnsiTheme="minorHAnsi" w:cstheme="minorHAnsi"/>
          <w:szCs w:val="18"/>
        </w:rPr>
      </w:pPr>
    </w:p>
    <w:p w14:paraId="79181519" w14:textId="437E6C12" w:rsidR="00E935F5" w:rsidRDefault="00F85E9B" w:rsidP="00964239">
      <w:pPr>
        <w:spacing w:line="220" w:lineRule="atLeast"/>
        <w:rPr>
          <w:rFonts w:asciiTheme="minorHAnsi" w:hAnsiTheme="minorHAnsi" w:cstheme="minorHAnsi"/>
          <w:szCs w:val="18"/>
        </w:rPr>
      </w:pPr>
      <w:r w:rsidRPr="00E935F5">
        <w:rPr>
          <w:rFonts w:asciiTheme="minorHAnsi" w:hAnsiTheme="minorHAnsi" w:cstheme="minorHAnsi"/>
          <w:szCs w:val="18"/>
        </w:rPr>
        <w:t xml:space="preserve">Als - om welke reden dan ook - een vraag niet beantwoord kan worden, dan wel de gevraagde gegevens niet (compleet) ingediend kunnen worden, dient dit voorzien van de reden daarvoor, bij de </w:t>
      </w:r>
      <w:r w:rsidR="002338FE">
        <w:rPr>
          <w:rFonts w:asciiTheme="minorHAnsi" w:hAnsiTheme="minorHAnsi" w:cstheme="minorHAnsi"/>
          <w:szCs w:val="18"/>
        </w:rPr>
        <w:t>Inschrijving</w:t>
      </w:r>
      <w:r w:rsidRPr="00E935F5">
        <w:rPr>
          <w:rFonts w:asciiTheme="minorHAnsi" w:hAnsiTheme="minorHAnsi" w:cstheme="minorHAnsi"/>
          <w:szCs w:val="18"/>
        </w:rPr>
        <w:t xml:space="preserve"> uitdrukkelijk te worden vermeld. TNO zal afhankelijk van de aard van het gebrek beoordelen of de</w:t>
      </w:r>
      <w:r w:rsidR="002338FE">
        <w:rPr>
          <w:rFonts w:asciiTheme="minorHAnsi" w:hAnsiTheme="minorHAnsi" w:cstheme="minorHAnsi"/>
          <w:szCs w:val="18"/>
        </w:rPr>
        <w:t xml:space="preserve"> Inschrijving </w:t>
      </w:r>
      <w:r w:rsidRPr="00E935F5">
        <w:rPr>
          <w:rFonts w:asciiTheme="minorHAnsi" w:hAnsiTheme="minorHAnsi" w:cstheme="minorHAnsi"/>
          <w:szCs w:val="18"/>
        </w:rPr>
        <w:t xml:space="preserve">ongeldig is en in dat geval ter zijde zal worden gelegd, of dat het gebrek voor herstel vatbaar is. </w:t>
      </w:r>
    </w:p>
    <w:p w14:paraId="7CAB3F53" w14:textId="77777777" w:rsidR="00964239" w:rsidRDefault="00964239" w:rsidP="00964239">
      <w:pPr>
        <w:spacing w:line="220" w:lineRule="atLeast"/>
        <w:rPr>
          <w:rFonts w:asciiTheme="minorHAnsi" w:hAnsiTheme="minorHAnsi" w:cstheme="minorHAnsi"/>
          <w:szCs w:val="18"/>
        </w:rPr>
      </w:pPr>
    </w:p>
    <w:p w14:paraId="1F509BB2" w14:textId="6DEB7318" w:rsidR="00F85E9B" w:rsidRPr="00E935F5" w:rsidRDefault="00F85E9B" w:rsidP="00964239">
      <w:pPr>
        <w:spacing w:line="220" w:lineRule="atLeast"/>
        <w:rPr>
          <w:rFonts w:asciiTheme="minorHAnsi" w:hAnsiTheme="minorHAnsi" w:cstheme="minorHAnsi"/>
          <w:szCs w:val="18"/>
        </w:rPr>
      </w:pPr>
      <w:r w:rsidRPr="00E935F5">
        <w:rPr>
          <w:rFonts w:asciiTheme="minorHAnsi" w:hAnsiTheme="minorHAnsi" w:cstheme="minorHAnsi"/>
          <w:szCs w:val="18"/>
        </w:rPr>
        <w:t>Gebreken waarvoor TNO een herstelgelegenheid biedt dient te worden hersteld binnen de termijn zoals genoemd in het betreffende verzoek van TNO.</w:t>
      </w:r>
    </w:p>
    <w:bookmarkEnd w:id="83"/>
    <w:p w14:paraId="5095189B" w14:textId="77777777" w:rsidR="003A1970" w:rsidRPr="008608A9" w:rsidRDefault="003A1970" w:rsidP="00F7663E">
      <w:pPr>
        <w:spacing w:after="200" w:line="220" w:lineRule="atLeast"/>
        <w:rPr>
          <w:rFonts w:asciiTheme="minorHAnsi" w:hAnsiTheme="minorHAnsi" w:cstheme="minorHAnsi"/>
          <w:b/>
          <w:szCs w:val="18"/>
        </w:rPr>
      </w:pPr>
      <w:r w:rsidRPr="008608A9">
        <w:rPr>
          <w:rFonts w:asciiTheme="minorHAnsi" w:hAnsiTheme="minorHAnsi" w:cstheme="minorHAnsi"/>
          <w:szCs w:val="18"/>
        </w:rPr>
        <w:br w:type="page"/>
      </w:r>
    </w:p>
    <w:p w14:paraId="02DDD4D8" w14:textId="419F36D7" w:rsidR="003A1970" w:rsidRDefault="003A1970" w:rsidP="00F7663E">
      <w:pPr>
        <w:pStyle w:val="Heading1"/>
        <w:spacing w:line="220" w:lineRule="atLeast"/>
        <w:ind w:left="680" w:hanging="680"/>
        <w:jc w:val="both"/>
      </w:pPr>
      <w:bookmarkStart w:id="84" w:name="_Toc476730674"/>
      <w:bookmarkStart w:id="85" w:name="_Toc61599926"/>
      <w:r w:rsidRPr="008608A9">
        <w:lastRenderedPageBreak/>
        <w:t>Beoordeling op Uitsluitingsgronden en Geschiktheidseisen</w:t>
      </w:r>
      <w:bookmarkEnd w:id="84"/>
      <w:bookmarkEnd w:id="85"/>
      <w:r w:rsidRPr="008608A9">
        <w:t xml:space="preserve"> </w:t>
      </w:r>
    </w:p>
    <w:p w14:paraId="1407AF46" w14:textId="77777777" w:rsidR="00796AE6" w:rsidRPr="00796AE6" w:rsidRDefault="00796AE6" w:rsidP="00796AE6">
      <w:pPr>
        <w:pStyle w:val="Body"/>
      </w:pPr>
    </w:p>
    <w:p w14:paraId="0405D0AE" w14:textId="244433D3" w:rsidR="00C2613C" w:rsidRDefault="00BD1438" w:rsidP="00F7663E">
      <w:pPr>
        <w:pStyle w:val="Heading2"/>
        <w:spacing w:line="220" w:lineRule="atLeast"/>
        <w:ind w:left="680" w:hanging="680"/>
        <w:jc w:val="both"/>
        <w:rPr>
          <w:rFonts w:asciiTheme="minorHAnsi" w:hAnsiTheme="minorHAnsi" w:cstheme="minorHAnsi"/>
          <w:szCs w:val="18"/>
        </w:rPr>
      </w:pPr>
      <w:bookmarkStart w:id="86" w:name="_Toc61599927"/>
      <w:bookmarkStart w:id="87" w:name="_Toc476730675"/>
      <w:r>
        <w:rPr>
          <w:rFonts w:asciiTheme="minorHAnsi" w:hAnsiTheme="minorHAnsi" w:cstheme="minorHAnsi"/>
          <w:szCs w:val="18"/>
        </w:rPr>
        <w:t>Beoordelen op Uitsluitingsgronden</w:t>
      </w:r>
      <w:bookmarkEnd w:id="86"/>
    </w:p>
    <w:bookmarkEnd w:id="87"/>
    <w:p w14:paraId="609F52D2" w14:textId="44CFCB79"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 Inschrijver wordt beoordeeld op de Uitsluitingsgronden</w:t>
      </w:r>
      <w:r w:rsidR="00B452BA">
        <w:rPr>
          <w:rFonts w:asciiTheme="minorHAnsi" w:hAnsiTheme="minorHAnsi" w:cstheme="minorHAnsi"/>
          <w:szCs w:val="18"/>
        </w:rPr>
        <w:t xml:space="preserve"> genoemd in de eigen Verklaring</w:t>
      </w:r>
      <w:r w:rsidRPr="008608A9">
        <w:rPr>
          <w:rFonts w:asciiTheme="minorHAnsi" w:hAnsiTheme="minorHAnsi" w:cstheme="minorHAnsi"/>
          <w:szCs w:val="18"/>
        </w:rPr>
        <w:t xml:space="preserve">. De Inschrijver verklaart door middel van een rechtsgeldige ondertekening van de Eigen Verklaring of </w:t>
      </w:r>
      <w:r w:rsidR="00352BC8">
        <w:rPr>
          <w:rFonts w:asciiTheme="minorHAnsi" w:hAnsiTheme="minorHAnsi" w:cstheme="minorHAnsi"/>
          <w:szCs w:val="18"/>
        </w:rPr>
        <w:t xml:space="preserve">op </w:t>
      </w:r>
      <w:r w:rsidR="00352BC8" w:rsidRPr="00796AE6">
        <w:rPr>
          <w:rFonts w:asciiTheme="minorHAnsi" w:hAnsiTheme="minorHAnsi" w:cstheme="minorHAnsi"/>
          <w:szCs w:val="18"/>
        </w:rPr>
        <w:t xml:space="preserve">het moment van inschrijven </w:t>
      </w:r>
      <w:r w:rsidRPr="008608A9">
        <w:rPr>
          <w:rFonts w:asciiTheme="minorHAnsi" w:hAnsiTheme="minorHAnsi" w:cstheme="minorHAnsi"/>
          <w:szCs w:val="18"/>
        </w:rPr>
        <w:t>de Uitsluitingsgronden al dan niet op hem van toepassing zijn. Indien één of meer van de Uitsluitingsronden op de Inschrijver van toepassing is/zijn, wordt de Inschrijver van deelneming aan de Aanbestedingsprocedure uitgesloten.</w:t>
      </w:r>
    </w:p>
    <w:p w14:paraId="773EA9CB" w14:textId="77777777" w:rsidR="003A1970" w:rsidRPr="008608A9" w:rsidRDefault="003A1970" w:rsidP="00F7663E">
      <w:pPr>
        <w:spacing w:line="220" w:lineRule="atLeast"/>
        <w:rPr>
          <w:rFonts w:asciiTheme="minorHAnsi" w:hAnsiTheme="minorHAnsi" w:cstheme="minorHAnsi"/>
          <w:szCs w:val="18"/>
        </w:rPr>
      </w:pPr>
    </w:p>
    <w:p w14:paraId="3A04CC87" w14:textId="4EFB752C"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Ten bewijze dat de Uitsluitingsgronden op de Inschrijver niet van toepassing zijn, volstaat in eerste instantie de Eigen Verklaring van de Inschrijver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 xml:space="preserve">). Op verzoek van TNO levert de Inschrijver waaraan TNO voornemens is de opdracht te de bewijsstukken. </w:t>
      </w:r>
    </w:p>
    <w:p w14:paraId="65273394" w14:textId="77777777" w:rsidR="003A1970" w:rsidRPr="008608A9" w:rsidRDefault="003A1970" w:rsidP="00F7663E">
      <w:pPr>
        <w:spacing w:line="220" w:lineRule="atLeast"/>
        <w:rPr>
          <w:rFonts w:asciiTheme="minorHAnsi" w:hAnsiTheme="minorHAnsi" w:cstheme="minorHAnsi"/>
          <w:szCs w:val="18"/>
        </w:rPr>
      </w:pPr>
    </w:p>
    <w:p w14:paraId="2BF29B1F" w14:textId="205DED54"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Deze bewijsstukken zijn:</w:t>
      </w:r>
    </w:p>
    <w:p w14:paraId="52473AD5" w14:textId="77777777" w:rsidR="00CA3D54" w:rsidRPr="00B523B5" w:rsidRDefault="00CA3D54" w:rsidP="00F7663E">
      <w:pPr>
        <w:pStyle w:val="ListParagraph"/>
        <w:numPr>
          <w:ilvl w:val="0"/>
          <w:numId w:val="19"/>
        </w:numPr>
        <w:spacing w:after="0" w:line="220" w:lineRule="atLeast"/>
        <w:rPr>
          <w:rFonts w:asciiTheme="minorHAnsi" w:hAnsiTheme="minorHAnsi" w:cstheme="minorHAnsi"/>
          <w:sz w:val="18"/>
          <w:szCs w:val="18"/>
        </w:rPr>
      </w:pPr>
      <w:r w:rsidRPr="00B523B5">
        <w:rPr>
          <w:rFonts w:asciiTheme="minorHAnsi" w:hAnsiTheme="minorHAnsi" w:cstheme="minorHAnsi"/>
          <w:sz w:val="18"/>
          <w:szCs w:val="18"/>
        </w:rPr>
        <w:t xml:space="preserve">een uittreksel uit het handelsregister van de Kamer van Koophandel van de Inschrijver of – ingeval van een Combinatie – van iedere afzonderlijke </w:t>
      </w:r>
      <w:proofErr w:type="spellStart"/>
      <w:r w:rsidRPr="00B523B5">
        <w:rPr>
          <w:rFonts w:asciiTheme="minorHAnsi" w:hAnsiTheme="minorHAnsi" w:cstheme="minorHAnsi"/>
          <w:sz w:val="18"/>
          <w:szCs w:val="18"/>
        </w:rPr>
        <w:t>combinant</w:t>
      </w:r>
      <w:proofErr w:type="spellEnd"/>
      <w:r w:rsidRPr="00B523B5">
        <w:rPr>
          <w:rFonts w:asciiTheme="minorHAnsi" w:hAnsiTheme="minorHAnsi" w:cstheme="minorHAnsi"/>
          <w:sz w:val="18"/>
          <w:szCs w:val="18"/>
        </w:rPr>
        <w:t>. Het uittreksel uit het handelsregister dient op het moment van indienen van de Inschrijving niet ouder te zijn dan zes maanden;</w:t>
      </w:r>
    </w:p>
    <w:p w14:paraId="46AE2589" w14:textId="328EE835" w:rsidR="00AE0A54" w:rsidRPr="00E957E2" w:rsidRDefault="00AE0A54" w:rsidP="00F7663E">
      <w:pPr>
        <w:numPr>
          <w:ilvl w:val="0"/>
          <w:numId w:val="19"/>
        </w:numPr>
        <w:spacing w:after="200" w:line="220" w:lineRule="atLeast"/>
        <w:contextualSpacing/>
        <w:jc w:val="left"/>
      </w:pPr>
      <w:r w:rsidRPr="00E957E2">
        <w:rPr>
          <w:rFonts w:asciiTheme="minorHAnsi" w:hAnsiTheme="minorHAnsi" w:cstheme="minorHAnsi"/>
          <w:szCs w:val="18"/>
        </w:rPr>
        <w:t xml:space="preserve">een verklaring van de belastingdienst van de Inschrijver. De verklaring van de belastingdienst dient op het moment van indienen van de </w:t>
      </w:r>
      <w:r w:rsidR="00B14F70" w:rsidRPr="00E957E2">
        <w:rPr>
          <w:rFonts w:asciiTheme="minorHAnsi" w:hAnsiTheme="minorHAnsi" w:cstheme="minorHAnsi"/>
          <w:szCs w:val="18"/>
        </w:rPr>
        <w:t xml:space="preserve">Inschrijving </w:t>
      </w:r>
      <w:r w:rsidRPr="00E957E2">
        <w:rPr>
          <w:rFonts w:asciiTheme="minorHAnsi" w:hAnsiTheme="minorHAnsi" w:cstheme="minorHAnsi"/>
          <w:szCs w:val="18"/>
        </w:rPr>
        <w:t xml:space="preserve">niet ouder te zijn dan zes maanden ten bewijze van het feit dat </w:t>
      </w:r>
      <w:r w:rsidR="00B14F70" w:rsidRPr="00E957E2">
        <w:rPr>
          <w:rFonts w:asciiTheme="minorHAnsi" w:hAnsiTheme="minorHAnsi" w:cstheme="minorHAnsi"/>
          <w:szCs w:val="18"/>
        </w:rPr>
        <w:t>Inschrijver</w:t>
      </w:r>
      <w:r w:rsidRPr="00E957E2">
        <w:rPr>
          <w:rFonts w:asciiTheme="minorHAnsi" w:hAnsiTheme="minorHAnsi" w:cstheme="minorHAnsi"/>
          <w:szCs w:val="18"/>
        </w:rPr>
        <w:t xml:space="preserve"> heeft voldaan aan zijn verplichtingen op grond van op hem van toepassing zijnde wettelijke bepalingen met betrekking tot betaling van sociale zekerheidspremies of belastingen.</w:t>
      </w:r>
    </w:p>
    <w:p w14:paraId="148796DE" w14:textId="3653BE03" w:rsidR="003A1970" w:rsidRDefault="003A1970" w:rsidP="00F7663E">
      <w:pPr>
        <w:spacing w:line="220" w:lineRule="atLeast"/>
        <w:rPr>
          <w:rFonts w:asciiTheme="minorHAnsi" w:hAnsiTheme="minorHAnsi" w:cstheme="minorHAnsi"/>
          <w:szCs w:val="18"/>
        </w:rPr>
      </w:pPr>
    </w:p>
    <w:p w14:paraId="30B373E1" w14:textId="21E342D9" w:rsidR="003A1970"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Inschrijvers worden erop gewezen dat het verkrijgen van sommige bewijsstukken enkele weken kan duren. Inschrijvers wordt geadviseerd de bewijsstukken dan ook in een zo vroeg mogelijk stadium aan te vragen, opdat deze tijdig - na eventueel verzoek daartoe van TNO - kunnen worden verstrekt</w:t>
      </w:r>
    </w:p>
    <w:p w14:paraId="596A02BC" w14:textId="488A0E0A" w:rsidR="00B76F86" w:rsidRPr="008608A9" w:rsidRDefault="00B76F86" w:rsidP="00F7663E">
      <w:pPr>
        <w:spacing w:line="220" w:lineRule="atLeast"/>
        <w:rPr>
          <w:rFonts w:asciiTheme="minorHAnsi" w:hAnsiTheme="minorHAnsi" w:cstheme="minorHAnsi"/>
          <w:szCs w:val="18"/>
        </w:rPr>
      </w:pPr>
      <w:r>
        <w:rPr>
          <w:rFonts w:asciiTheme="minorHAnsi" w:hAnsiTheme="minorHAnsi" w:cstheme="minorHAnsi"/>
          <w:szCs w:val="18"/>
        </w:rPr>
        <w:t>Het niet (tijdig) verkrijgen van bewijsstukken blijft voor risico van de Inschrijver.</w:t>
      </w:r>
    </w:p>
    <w:p w14:paraId="6F713F2D" w14:textId="77777777" w:rsidR="003A1970" w:rsidRPr="008608A9" w:rsidRDefault="003A1970" w:rsidP="00F7663E">
      <w:pPr>
        <w:spacing w:line="220" w:lineRule="atLeast"/>
        <w:rPr>
          <w:rFonts w:asciiTheme="minorHAnsi" w:hAnsiTheme="minorHAnsi" w:cstheme="minorHAnsi"/>
          <w:szCs w:val="18"/>
        </w:rPr>
      </w:pPr>
    </w:p>
    <w:p w14:paraId="66918347" w14:textId="26884352" w:rsidR="003A1970" w:rsidRPr="00BD1438" w:rsidRDefault="003A1970" w:rsidP="00F7663E">
      <w:pPr>
        <w:spacing w:after="200" w:line="220" w:lineRule="atLeast"/>
        <w:rPr>
          <w:rFonts w:asciiTheme="minorHAnsi" w:hAnsiTheme="minorHAnsi" w:cstheme="minorHAnsi"/>
          <w:szCs w:val="18"/>
        </w:rPr>
      </w:pPr>
      <w:r w:rsidRPr="008608A9">
        <w:rPr>
          <w:rFonts w:asciiTheme="minorHAnsi" w:hAnsiTheme="minorHAnsi" w:cstheme="minorHAnsi"/>
          <w:szCs w:val="18"/>
        </w:rPr>
        <w:t xml:space="preserve">Indien de Inschrijver na daartoe te zijn verzocht door TNO, de bewijsstukken niet tijdig indient, sluit TNO de betreffende Inschrijver alsnog uit van de Aanbestedingsprocedure. </w:t>
      </w:r>
      <w:r w:rsidRPr="00BD1438">
        <w:rPr>
          <w:rFonts w:asciiTheme="minorHAnsi" w:hAnsiTheme="minorHAnsi" w:cstheme="minorHAnsi"/>
          <w:szCs w:val="18"/>
        </w:rPr>
        <w:t>TNO zal dan overwegen om de Inschrijver die na het wegvallen van de nummer één in rang, volgens de beoordelingssystematiek op de eerste plaats zou eindigen, te verzoeken om indiening van de bewijsstukken.</w:t>
      </w:r>
    </w:p>
    <w:p w14:paraId="77662437" w14:textId="63E2F439"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88" w:name="_Toc476730676"/>
      <w:bookmarkStart w:id="89" w:name="_Toc61599928"/>
      <w:r w:rsidRPr="008608A9">
        <w:rPr>
          <w:rFonts w:asciiTheme="minorHAnsi" w:hAnsiTheme="minorHAnsi" w:cstheme="minorHAnsi"/>
          <w:szCs w:val="18"/>
        </w:rPr>
        <w:t>Beoordelen op Geschiktheidseisen</w:t>
      </w:r>
      <w:bookmarkEnd w:id="88"/>
      <w:bookmarkEnd w:id="89"/>
    </w:p>
    <w:p w14:paraId="6CCFC460" w14:textId="6E82A263" w:rsidR="003A5111" w:rsidRDefault="003A5111" w:rsidP="00F7663E">
      <w:pPr>
        <w:spacing w:line="220" w:lineRule="atLeast"/>
        <w:rPr>
          <w:rFonts w:asciiTheme="minorHAnsi" w:hAnsiTheme="minorHAnsi" w:cstheme="minorHAnsi"/>
          <w:szCs w:val="18"/>
        </w:rPr>
      </w:pPr>
      <w:r w:rsidRPr="00E957E2">
        <w:rPr>
          <w:rFonts w:asciiTheme="minorHAnsi" w:hAnsiTheme="minorHAnsi" w:cstheme="minorHAnsi"/>
          <w:szCs w:val="18"/>
        </w:rPr>
        <w:t xml:space="preserve">Inschrijver dient </w:t>
      </w:r>
      <w:r w:rsidR="00352BC8">
        <w:rPr>
          <w:rFonts w:asciiTheme="minorHAnsi" w:hAnsiTheme="minorHAnsi" w:cstheme="minorHAnsi"/>
          <w:szCs w:val="18"/>
        </w:rPr>
        <w:t xml:space="preserve">op </w:t>
      </w:r>
      <w:r w:rsidR="00352BC8" w:rsidRPr="00BD1438">
        <w:rPr>
          <w:rFonts w:asciiTheme="minorHAnsi" w:hAnsiTheme="minorHAnsi" w:cstheme="minorHAnsi"/>
          <w:szCs w:val="18"/>
        </w:rPr>
        <w:t xml:space="preserve">het moment van inschrijving </w:t>
      </w:r>
      <w:r w:rsidRPr="00BD1438">
        <w:rPr>
          <w:rFonts w:asciiTheme="minorHAnsi" w:hAnsiTheme="minorHAnsi" w:cstheme="minorHAnsi"/>
          <w:szCs w:val="18"/>
        </w:rPr>
        <w:t xml:space="preserve">over </w:t>
      </w:r>
      <w:r w:rsidRPr="00E957E2">
        <w:rPr>
          <w:rFonts w:asciiTheme="minorHAnsi" w:hAnsiTheme="minorHAnsi" w:cstheme="minorHAnsi"/>
          <w:szCs w:val="18"/>
        </w:rPr>
        <w:t xml:space="preserve">een zekere minimale deskundigheid en bekwaamheid te beschikken om de opdracht uit te voeren: de </w:t>
      </w:r>
      <w:r w:rsidR="000845AA" w:rsidRPr="00E957E2">
        <w:rPr>
          <w:rFonts w:asciiTheme="minorHAnsi" w:hAnsiTheme="minorHAnsi" w:cstheme="minorHAnsi"/>
          <w:szCs w:val="18"/>
        </w:rPr>
        <w:t>G</w:t>
      </w:r>
      <w:r w:rsidRPr="00E957E2">
        <w:rPr>
          <w:rFonts w:asciiTheme="minorHAnsi" w:hAnsiTheme="minorHAnsi" w:cstheme="minorHAnsi"/>
          <w:szCs w:val="18"/>
        </w:rPr>
        <w:t>eschiktheidseisen.</w:t>
      </w:r>
    </w:p>
    <w:p w14:paraId="1A4A637B" w14:textId="36A2EA7E"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Inschrijver wordt beoordeeld op de Geschiktheidseisen. Indien de Inschrijver een beroep doet op de geschiktheid van (een) Derde(n) conform </w:t>
      </w:r>
      <w:r w:rsidRPr="00AC1904">
        <w:rPr>
          <w:rFonts w:asciiTheme="minorHAnsi" w:hAnsiTheme="minorHAnsi" w:cstheme="minorHAnsi"/>
          <w:szCs w:val="18"/>
        </w:rPr>
        <w:t>paragraaf 2.2</w:t>
      </w:r>
      <w:r w:rsidR="00AC1904" w:rsidRPr="00AC1904">
        <w:rPr>
          <w:rFonts w:asciiTheme="minorHAnsi" w:hAnsiTheme="minorHAnsi" w:cstheme="minorHAnsi"/>
          <w:szCs w:val="18"/>
        </w:rPr>
        <w:t>.10</w:t>
      </w:r>
      <w:r w:rsidRPr="00AC1904">
        <w:rPr>
          <w:rFonts w:asciiTheme="minorHAnsi" w:hAnsiTheme="minorHAnsi" w:cstheme="minorHAnsi"/>
          <w:szCs w:val="18"/>
        </w:rPr>
        <w:t xml:space="preserve"> van</w:t>
      </w:r>
      <w:r w:rsidRPr="008608A9">
        <w:rPr>
          <w:rFonts w:asciiTheme="minorHAnsi" w:hAnsiTheme="minorHAnsi" w:cstheme="minorHAnsi"/>
          <w:szCs w:val="18"/>
        </w:rPr>
        <w:t xml:space="preserve"> de Aanbestedingsleidraad, beoordeelt TNO of de Derde(n) voldoet/voldoen aan de gestelde Geschiktheidseisen, waarvoor de Inschrijver een beroep doet op die Derde(n). </w:t>
      </w:r>
    </w:p>
    <w:p w14:paraId="32D71CAF" w14:textId="77777777" w:rsidR="003A1970" w:rsidRPr="008608A9" w:rsidRDefault="003A1970" w:rsidP="00F7663E">
      <w:pPr>
        <w:spacing w:line="220" w:lineRule="atLeast"/>
        <w:rPr>
          <w:rFonts w:asciiTheme="minorHAnsi" w:hAnsiTheme="minorHAnsi" w:cstheme="minorHAnsi"/>
          <w:szCs w:val="18"/>
        </w:rPr>
      </w:pPr>
    </w:p>
    <w:p w14:paraId="0174257E"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De Geschiktheidseisen zien op de vereiste financiële en economische draagkracht, technische- en beroepsbekwaamheid, en beroepsbevoegdheid waaraan de Inschrijver dient te voldoen om in aanmerking te komen voor het indienen van een Inschrijving. </w:t>
      </w:r>
    </w:p>
    <w:p w14:paraId="7A3151CC" w14:textId="77777777" w:rsidR="00BE3074" w:rsidRPr="008608A9" w:rsidRDefault="00BE3074" w:rsidP="00F7663E">
      <w:pPr>
        <w:spacing w:line="220" w:lineRule="atLeast"/>
        <w:rPr>
          <w:rFonts w:asciiTheme="minorHAnsi" w:hAnsiTheme="minorHAnsi" w:cstheme="minorHAnsi"/>
          <w:szCs w:val="18"/>
        </w:rPr>
      </w:pPr>
    </w:p>
    <w:p w14:paraId="23D67AEF" w14:textId="46ED28A5" w:rsidR="003A1970" w:rsidRPr="004C20D1" w:rsidRDefault="003A1970" w:rsidP="00F7663E">
      <w:pPr>
        <w:pStyle w:val="Heading3"/>
        <w:tabs>
          <w:tab w:val="num" w:pos="567"/>
        </w:tabs>
        <w:spacing w:line="220" w:lineRule="atLeast"/>
        <w:ind w:left="680" w:hanging="680"/>
        <w:jc w:val="both"/>
      </w:pPr>
      <w:bookmarkStart w:id="90" w:name="_Toc476730677"/>
      <w:r w:rsidRPr="004C20D1">
        <w:t>Financiële en economische draagkracht</w:t>
      </w:r>
      <w:bookmarkEnd w:id="90"/>
    </w:p>
    <w:p w14:paraId="2C94105C" w14:textId="77777777" w:rsidR="00AC1904" w:rsidRDefault="00AC1904" w:rsidP="00F7663E">
      <w:pPr>
        <w:autoSpaceDE w:val="0"/>
        <w:autoSpaceDN w:val="0"/>
        <w:adjustRightInd w:val="0"/>
        <w:spacing w:line="220" w:lineRule="atLeast"/>
        <w:rPr>
          <w:rFonts w:asciiTheme="minorHAnsi" w:hAnsiTheme="minorHAnsi" w:cstheme="minorHAnsi"/>
          <w:color w:val="000000"/>
          <w:szCs w:val="18"/>
        </w:rPr>
      </w:pPr>
    </w:p>
    <w:p w14:paraId="297C1361" w14:textId="18003181" w:rsidR="00AC1904" w:rsidRPr="00AC1904" w:rsidRDefault="00AC1904" w:rsidP="00F7663E">
      <w:pPr>
        <w:pStyle w:val="Heading4"/>
        <w:spacing w:line="220" w:lineRule="atLeast"/>
        <w:rPr>
          <w:rFonts w:asciiTheme="minorHAnsi" w:hAnsiTheme="minorHAnsi" w:cstheme="minorHAnsi"/>
          <w:szCs w:val="18"/>
        </w:rPr>
      </w:pPr>
      <w:r w:rsidRPr="00AC1904">
        <w:rPr>
          <w:rFonts w:asciiTheme="minorHAnsi" w:hAnsiTheme="minorHAnsi" w:cstheme="minorHAnsi"/>
          <w:szCs w:val="18"/>
        </w:rPr>
        <w:t>Verzekering</w:t>
      </w:r>
    </w:p>
    <w:p w14:paraId="26775DEF" w14:textId="09A27EA3" w:rsidR="003A1970" w:rsidRPr="008608A9" w:rsidRDefault="003A1970" w:rsidP="00F7663E">
      <w:pPr>
        <w:autoSpaceDE w:val="0"/>
        <w:autoSpaceDN w:val="0"/>
        <w:adjustRightInd w:val="0"/>
        <w:spacing w:line="220" w:lineRule="atLeast"/>
        <w:jc w:val="left"/>
        <w:rPr>
          <w:rFonts w:asciiTheme="minorHAnsi" w:hAnsiTheme="minorHAnsi" w:cstheme="minorHAnsi"/>
          <w:color w:val="000000"/>
          <w:szCs w:val="18"/>
        </w:rPr>
      </w:pPr>
      <w:r w:rsidRPr="008608A9">
        <w:rPr>
          <w:rFonts w:asciiTheme="minorHAnsi" w:hAnsiTheme="minorHAnsi" w:cstheme="minorHAnsi"/>
          <w:color w:val="000000"/>
          <w:szCs w:val="18"/>
        </w:rPr>
        <w:t xml:space="preserve">De Inschrijver dient </w:t>
      </w:r>
      <w:r w:rsidRPr="006A4BF5">
        <w:rPr>
          <w:rFonts w:asciiTheme="minorHAnsi" w:hAnsiTheme="minorHAnsi" w:cstheme="minorHAnsi"/>
          <w:szCs w:val="18"/>
        </w:rPr>
        <w:t xml:space="preserve">verzekerd te zijn tegen wettelijke </w:t>
      </w:r>
      <w:r w:rsidRPr="00BD1438">
        <w:rPr>
          <w:rFonts w:asciiTheme="minorHAnsi" w:hAnsiTheme="minorHAnsi" w:cstheme="minorHAnsi"/>
          <w:szCs w:val="18"/>
        </w:rPr>
        <w:t>aansprakelijkheid</w:t>
      </w:r>
      <w:r w:rsidR="000A44AF" w:rsidRPr="00BD1438">
        <w:rPr>
          <w:rFonts w:asciiTheme="minorHAnsi" w:hAnsiTheme="minorHAnsi" w:cstheme="minorHAnsi"/>
          <w:szCs w:val="18"/>
        </w:rPr>
        <w:t>,</w:t>
      </w:r>
      <w:r w:rsidR="001A659F" w:rsidRPr="00BD1438">
        <w:rPr>
          <w:rFonts w:asciiTheme="minorHAnsi" w:hAnsiTheme="minorHAnsi" w:cstheme="minorHAnsi"/>
          <w:szCs w:val="18"/>
        </w:rPr>
        <w:t xml:space="preserve"> waaronder mede begrepen de verzekering van de beroeps en bedrijfsaansprakelijkheid,</w:t>
      </w:r>
      <w:r w:rsidR="000A44AF" w:rsidRPr="00BD1438">
        <w:rPr>
          <w:rFonts w:asciiTheme="minorHAnsi" w:hAnsiTheme="minorHAnsi" w:cstheme="minorHAnsi"/>
          <w:szCs w:val="18"/>
        </w:rPr>
        <w:t xml:space="preserve"> </w:t>
      </w:r>
      <w:r w:rsidRPr="00BD1438">
        <w:rPr>
          <w:rFonts w:asciiTheme="minorHAnsi" w:hAnsiTheme="minorHAnsi" w:cstheme="minorHAnsi"/>
          <w:szCs w:val="18"/>
        </w:rPr>
        <w:t xml:space="preserve">met een dekking van minimaal € </w:t>
      </w:r>
      <w:r w:rsidR="002E27A7" w:rsidRPr="00BD1438">
        <w:rPr>
          <w:rFonts w:asciiTheme="minorHAnsi" w:hAnsiTheme="minorHAnsi" w:cstheme="minorHAnsi"/>
          <w:szCs w:val="18"/>
        </w:rPr>
        <w:t xml:space="preserve">1.250.000 </w:t>
      </w:r>
      <w:r w:rsidRPr="00BD1438">
        <w:rPr>
          <w:rFonts w:asciiTheme="minorHAnsi" w:hAnsiTheme="minorHAnsi" w:cstheme="minorHAnsi"/>
          <w:szCs w:val="18"/>
        </w:rPr>
        <w:t xml:space="preserve">per </w:t>
      </w:r>
      <w:r w:rsidRPr="008608A9">
        <w:rPr>
          <w:rFonts w:asciiTheme="minorHAnsi" w:hAnsiTheme="minorHAnsi" w:cstheme="minorHAnsi"/>
          <w:color w:val="000000"/>
          <w:szCs w:val="18"/>
        </w:rPr>
        <w:t xml:space="preserve">schadeveroorzakende gebeurtenis of reeks van samenhangende gebeurtenissen, dan wel bereid en in staat te zijn ingeval van voorgenomen gunning een dergelijke verzekering af te sluiten. De (af te sluiten) verzekering van de Inschrijver dient te gelden voor ten minste de duur van de Overeenkomst. </w:t>
      </w:r>
    </w:p>
    <w:p w14:paraId="4C5B52EB" w14:textId="77777777" w:rsidR="003A1970" w:rsidRPr="008608A9" w:rsidRDefault="003A1970" w:rsidP="00F7663E">
      <w:pPr>
        <w:spacing w:line="220" w:lineRule="atLeast"/>
        <w:rPr>
          <w:rFonts w:asciiTheme="minorHAnsi" w:hAnsiTheme="minorHAnsi" w:cstheme="minorHAnsi"/>
          <w:color w:val="000000"/>
          <w:szCs w:val="18"/>
        </w:rPr>
      </w:pPr>
    </w:p>
    <w:p w14:paraId="6688EAF1" w14:textId="0EDD8615"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Ten bewijze van het feit dat Inschrijver voldoet aan deze eis, volstaat in eerste instantie </w:t>
      </w:r>
      <w:r w:rsidR="0063539A">
        <w:rPr>
          <w:rFonts w:asciiTheme="minorHAnsi" w:hAnsiTheme="minorHAnsi" w:cstheme="minorHAnsi"/>
          <w:szCs w:val="18"/>
        </w:rPr>
        <w:t xml:space="preserve">het aankruisen van het vakje “ja” in Deel IV van </w:t>
      </w:r>
      <w:r w:rsidRPr="008608A9">
        <w:rPr>
          <w:rFonts w:asciiTheme="minorHAnsi" w:hAnsiTheme="minorHAnsi" w:cstheme="minorHAnsi"/>
          <w:szCs w:val="18"/>
        </w:rPr>
        <w:t>de Eigen Verklaring van de Inschrijver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 en – indien de Inschrijver voor de onderhavige Geschiktheidseis een beroep doet op de financiële en economische draagkracht van een Derde – de Eigen Verklaring van de betreffende Derde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A02</w:t>
      </w:r>
      <w:r w:rsidRPr="008608A9">
        <w:rPr>
          <w:rFonts w:asciiTheme="minorHAnsi" w:hAnsiTheme="minorHAnsi" w:cstheme="minorHAnsi"/>
          <w:szCs w:val="18"/>
        </w:rPr>
        <w:t xml:space="preserve">). </w:t>
      </w:r>
    </w:p>
    <w:p w14:paraId="2DAA1D22" w14:textId="77777777" w:rsidR="003A1970" w:rsidRPr="008608A9" w:rsidRDefault="003A1970" w:rsidP="00F7663E">
      <w:pPr>
        <w:spacing w:line="220" w:lineRule="atLeast"/>
        <w:rPr>
          <w:rFonts w:asciiTheme="minorHAnsi" w:hAnsiTheme="minorHAnsi" w:cstheme="minorHAnsi"/>
          <w:szCs w:val="18"/>
        </w:rPr>
      </w:pPr>
    </w:p>
    <w:p w14:paraId="722C654F" w14:textId="02E09D42" w:rsidR="003A1970" w:rsidRPr="008608A9" w:rsidRDefault="003A1970" w:rsidP="00F7663E">
      <w:pPr>
        <w:spacing w:line="220" w:lineRule="atLeast"/>
        <w:rPr>
          <w:rFonts w:asciiTheme="minorHAnsi" w:hAnsiTheme="minorHAnsi" w:cstheme="minorHAnsi"/>
          <w:color w:val="000000"/>
          <w:szCs w:val="18"/>
        </w:rPr>
      </w:pPr>
      <w:r w:rsidRPr="008608A9">
        <w:rPr>
          <w:rFonts w:asciiTheme="minorHAnsi" w:hAnsiTheme="minorHAnsi" w:cstheme="minorHAnsi"/>
          <w:szCs w:val="18"/>
        </w:rPr>
        <w:t>Op verzoek van TNO levert de Inschrijver waarvan de Inschrijving als eerste in rang is geëindigd, binnen de gestelde termijn</w:t>
      </w:r>
      <w:r w:rsidR="009A2FC6">
        <w:rPr>
          <w:rFonts w:asciiTheme="minorHAnsi" w:hAnsiTheme="minorHAnsi" w:cstheme="minorHAnsi"/>
          <w:szCs w:val="18"/>
        </w:rPr>
        <w:t xml:space="preserve"> als </w:t>
      </w:r>
      <w:r w:rsidR="001F08F3">
        <w:rPr>
          <w:rFonts w:asciiTheme="minorHAnsi" w:hAnsiTheme="minorHAnsi" w:cstheme="minorHAnsi"/>
          <w:szCs w:val="18"/>
        </w:rPr>
        <w:t>genoemd in par.</w:t>
      </w:r>
      <w:r w:rsidR="009A2FC6">
        <w:rPr>
          <w:rFonts w:asciiTheme="minorHAnsi" w:hAnsiTheme="minorHAnsi" w:cstheme="minorHAnsi"/>
          <w:szCs w:val="18"/>
        </w:rPr>
        <w:t>7.1</w:t>
      </w:r>
      <w:r w:rsidRPr="008608A9">
        <w:rPr>
          <w:rFonts w:asciiTheme="minorHAnsi" w:hAnsiTheme="minorHAnsi" w:cstheme="minorHAnsi"/>
          <w:szCs w:val="18"/>
        </w:rPr>
        <w:t>, het bewijsstuk inzake de verzekering. Dit bewijsstuk is</w:t>
      </w:r>
      <w:r w:rsidRPr="008608A9">
        <w:rPr>
          <w:rFonts w:asciiTheme="minorHAnsi" w:hAnsiTheme="minorHAnsi" w:cstheme="minorHAnsi"/>
          <w:color w:val="000000"/>
          <w:szCs w:val="18"/>
        </w:rPr>
        <w:t xml:space="preserve"> een polis van de vereiste verzekering of een toereikende verklaring van de verzekeringsmaatschappij waaruit blijkt dat de Inschrijver verzekerd is zoals vereist in de aanbestedingsstukken. Indien een concernpolis wordt overgelegd dient de </w:t>
      </w:r>
      <w:r w:rsidRPr="008608A9">
        <w:rPr>
          <w:rFonts w:asciiTheme="minorHAnsi" w:hAnsiTheme="minorHAnsi" w:cstheme="minorHAnsi"/>
          <w:szCs w:val="18"/>
        </w:rPr>
        <w:t xml:space="preserve">Inschrijver </w:t>
      </w:r>
      <w:r w:rsidRPr="008608A9">
        <w:rPr>
          <w:rFonts w:asciiTheme="minorHAnsi" w:hAnsiTheme="minorHAnsi" w:cstheme="minorHAnsi"/>
          <w:color w:val="000000"/>
          <w:szCs w:val="18"/>
        </w:rPr>
        <w:t xml:space="preserve">door middel van een kopie daarvan aan te tonen dat hij is meeverzekerd. </w:t>
      </w:r>
    </w:p>
    <w:p w14:paraId="2C377E3D" w14:textId="77777777" w:rsidR="003A1970" w:rsidRPr="008608A9" w:rsidRDefault="003A1970" w:rsidP="00F7663E">
      <w:pPr>
        <w:spacing w:line="220" w:lineRule="atLeast"/>
        <w:rPr>
          <w:rFonts w:asciiTheme="minorHAnsi" w:hAnsiTheme="minorHAnsi" w:cstheme="minorHAnsi"/>
          <w:color w:val="000000"/>
          <w:szCs w:val="18"/>
        </w:rPr>
      </w:pPr>
    </w:p>
    <w:p w14:paraId="67F2AB6C" w14:textId="26A9EF67" w:rsidR="003A1970" w:rsidRPr="008608A9" w:rsidRDefault="003A1970" w:rsidP="00F7663E">
      <w:pPr>
        <w:spacing w:line="220" w:lineRule="atLeast"/>
        <w:rPr>
          <w:rFonts w:asciiTheme="minorHAnsi" w:hAnsiTheme="minorHAnsi" w:cstheme="minorHAnsi"/>
          <w:color w:val="000000"/>
          <w:szCs w:val="18"/>
        </w:rPr>
      </w:pPr>
      <w:r w:rsidRPr="008608A9">
        <w:rPr>
          <w:rFonts w:asciiTheme="minorHAnsi" w:hAnsiTheme="minorHAnsi" w:cstheme="minorHAnsi"/>
          <w:color w:val="000000"/>
          <w:szCs w:val="18"/>
        </w:rPr>
        <w:t>Indien de Inschrijver binnen de gestelde termijn (nog) niet beschikt over de polis of de toereikende verklaring van de verzekeringsmaatschappij, dient hij in plaats daarvan een bereidverklaring te ondertekenen (</w:t>
      </w:r>
      <w:r w:rsidR="009245AC">
        <w:rPr>
          <w:rFonts w:asciiTheme="minorHAnsi" w:hAnsiTheme="minorHAnsi" w:cstheme="minorHAnsi"/>
          <w:color w:val="000000"/>
          <w:szCs w:val="18"/>
        </w:rPr>
        <w:t>Bijlage</w:t>
      </w:r>
      <w:r w:rsidRPr="008608A9">
        <w:rPr>
          <w:rFonts w:asciiTheme="minorHAnsi" w:hAnsiTheme="minorHAnsi" w:cstheme="minorHAnsi"/>
          <w:color w:val="000000"/>
          <w:szCs w:val="18"/>
        </w:rPr>
        <w:t xml:space="preserve"> </w:t>
      </w:r>
      <w:r w:rsidR="00844099" w:rsidRPr="00844099">
        <w:rPr>
          <w:rFonts w:asciiTheme="minorHAnsi" w:hAnsiTheme="minorHAnsi" w:cstheme="minorHAnsi"/>
          <w:b/>
          <w:color w:val="000000"/>
          <w:szCs w:val="18"/>
        </w:rPr>
        <w:t>B04</w:t>
      </w:r>
      <w:r w:rsidRPr="008608A9">
        <w:rPr>
          <w:rFonts w:asciiTheme="minorHAnsi" w:hAnsiTheme="minorHAnsi" w:cstheme="minorHAnsi"/>
          <w:color w:val="000000"/>
          <w:szCs w:val="18"/>
        </w:rPr>
        <w:t xml:space="preserve">). Met die verklaring verklaart de Inschrijver dat hij binnen </w:t>
      </w:r>
      <w:r w:rsidRPr="008608A9">
        <w:rPr>
          <w:rFonts w:asciiTheme="minorHAnsi" w:hAnsiTheme="minorHAnsi" w:cstheme="minorHAnsi"/>
          <w:b/>
          <w:color w:val="000000"/>
          <w:szCs w:val="18"/>
        </w:rPr>
        <w:t xml:space="preserve">zeven </w:t>
      </w:r>
      <w:r w:rsidR="00662889">
        <w:rPr>
          <w:rFonts w:asciiTheme="minorHAnsi" w:hAnsiTheme="minorHAnsi" w:cstheme="minorHAnsi"/>
          <w:b/>
          <w:color w:val="000000"/>
          <w:szCs w:val="18"/>
        </w:rPr>
        <w:t xml:space="preserve">(7) </w:t>
      </w:r>
      <w:r w:rsidRPr="008608A9">
        <w:rPr>
          <w:rFonts w:asciiTheme="minorHAnsi" w:hAnsiTheme="minorHAnsi" w:cstheme="minorHAnsi"/>
          <w:b/>
          <w:color w:val="000000"/>
          <w:szCs w:val="18"/>
        </w:rPr>
        <w:t>kalenderdagen</w:t>
      </w:r>
      <w:r w:rsidRPr="008608A9">
        <w:rPr>
          <w:rFonts w:asciiTheme="minorHAnsi" w:hAnsiTheme="minorHAnsi" w:cstheme="minorHAnsi"/>
          <w:color w:val="000000"/>
          <w:szCs w:val="18"/>
        </w:rPr>
        <w:t xml:space="preserve"> na de mededeling van </w:t>
      </w:r>
      <w:r w:rsidRPr="008608A9">
        <w:rPr>
          <w:rFonts w:asciiTheme="minorHAnsi" w:hAnsiTheme="minorHAnsi" w:cstheme="minorHAnsi"/>
          <w:szCs w:val="18"/>
        </w:rPr>
        <w:t xml:space="preserve">TNO </w:t>
      </w:r>
      <w:r w:rsidRPr="008608A9">
        <w:rPr>
          <w:rFonts w:asciiTheme="minorHAnsi" w:hAnsiTheme="minorHAnsi" w:cstheme="minorHAnsi"/>
          <w:color w:val="000000"/>
          <w:szCs w:val="18"/>
        </w:rPr>
        <w:t xml:space="preserve">dat zij - op basis van de beoordeling van de reeds ingediende (bewijs)stukken (zie paragraaf </w:t>
      </w:r>
      <w:r w:rsidR="00844099" w:rsidRPr="00844099">
        <w:rPr>
          <w:rFonts w:asciiTheme="minorHAnsi" w:hAnsiTheme="minorHAnsi" w:cstheme="minorHAnsi"/>
          <w:color w:val="000000"/>
          <w:szCs w:val="18"/>
        </w:rPr>
        <w:t>7.</w:t>
      </w:r>
      <w:r w:rsidR="00844099" w:rsidRPr="00A13972">
        <w:rPr>
          <w:rFonts w:asciiTheme="minorHAnsi" w:hAnsiTheme="minorHAnsi" w:cstheme="minorHAnsi"/>
          <w:color w:val="000000"/>
          <w:szCs w:val="18"/>
        </w:rPr>
        <w:t>1</w:t>
      </w:r>
      <w:r w:rsidRPr="00A13972">
        <w:rPr>
          <w:rFonts w:asciiTheme="minorHAnsi" w:hAnsiTheme="minorHAnsi" w:cstheme="minorHAnsi"/>
          <w:color w:val="000000"/>
          <w:szCs w:val="18"/>
        </w:rPr>
        <w:t xml:space="preserve"> en </w:t>
      </w:r>
      <w:r w:rsidR="00844099" w:rsidRPr="00844099">
        <w:rPr>
          <w:rFonts w:asciiTheme="minorHAnsi" w:hAnsiTheme="minorHAnsi" w:cstheme="minorHAnsi"/>
          <w:color w:val="000000"/>
          <w:szCs w:val="18"/>
        </w:rPr>
        <w:t>7.2</w:t>
      </w:r>
      <w:r w:rsidRPr="008608A9">
        <w:rPr>
          <w:rFonts w:asciiTheme="minorHAnsi" w:hAnsiTheme="minorHAnsi" w:cstheme="minorHAnsi"/>
          <w:color w:val="000000"/>
          <w:szCs w:val="18"/>
        </w:rPr>
        <w:t xml:space="preserve"> Aanbestedingsleidraad) - voornemens is de Overeenkomst met hem te sluiten onder de opschortende voorwaarde van de vereiste verzekering, hij alsnog een kopie van de polis dan wel van de toereikende verklaring van de verzekeringsmaatschappij, verstrekt. Die mededeling zal </w:t>
      </w:r>
      <w:r w:rsidRPr="008608A9">
        <w:rPr>
          <w:rFonts w:asciiTheme="minorHAnsi" w:hAnsiTheme="minorHAnsi" w:cstheme="minorHAnsi"/>
          <w:szCs w:val="18"/>
        </w:rPr>
        <w:t>TNO</w:t>
      </w:r>
      <w:r w:rsidRPr="008608A9">
        <w:rPr>
          <w:rFonts w:asciiTheme="minorHAnsi" w:hAnsiTheme="minorHAnsi" w:cstheme="minorHAnsi"/>
          <w:color w:val="000000"/>
          <w:szCs w:val="18"/>
        </w:rPr>
        <w:t xml:space="preserve"> pas doen nadat de bezwaartermijn is verstreken zonder dat een kortgeding aanhangig is gemaakt of – indien wel een kortgeding aanhangig is gemaakt – uit het betreffende vonnis blijkt dat de gunningsbeslissing in stand kan blijven. Eerst na ontvangst van het bewijs dat de Inschrijver toereikend is verzekerd, wordt de Overeenkomst gesloten. Indien de Inschrijver binnen de gestelde termijn geen polis van de vereiste verzekering of een toereikende verklaring van de verzekeringsmaatschappij kan verstrekken, komt de Overeenkomst niet tot stand en behoudt </w:t>
      </w:r>
      <w:r w:rsidRPr="008608A9">
        <w:rPr>
          <w:rFonts w:asciiTheme="minorHAnsi" w:hAnsiTheme="minorHAnsi" w:cstheme="minorHAnsi"/>
          <w:szCs w:val="18"/>
        </w:rPr>
        <w:t>TNO</w:t>
      </w:r>
      <w:r w:rsidRPr="008608A9">
        <w:rPr>
          <w:rFonts w:asciiTheme="minorHAnsi" w:hAnsiTheme="minorHAnsi" w:cstheme="minorHAnsi"/>
          <w:color w:val="000000"/>
          <w:szCs w:val="18"/>
        </w:rPr>
        <w:t xml:space="preserve"> het recht de opdracht alsnog te gunnen aan de Inschrijver die na het wegvallen van de nummer één volgens de beoordelingssystematiek op de eerste plaats in rang zou eindigen, en die zijn Inschrijving gestand heeft gedaan.</w:t>
      </w:r>
    </w:p>
    <w:p w14:paraId="63A73017" w14:textId="77777777" w:rsidR="003A1970" w:rsidRPr="008608A9" w:rsidRDefault="003A1970" w:rsidP="00F7663E">
      <w:pPr>
        <w:spacing w:line="220" w:lineRule="atLeast"/>
        <w:rPr>
          <w:rFonts w:asciiTheme="minorHAnsi" w:hAnsiTheme="minorHAnsi" w:cstheme="minorHAnsi"/>
          <w:color w:val="000000"/>
          <w:szCs w:val="18"/>
        </w:rPr>
      </w:pPr>
    </w:p>
    <w:p w14:paraId="2A6C2124" w14:textId="5AA2C02E" w:rsidR="00D3095F" w:rsidRDefault="00D3095F" w:rsidP="00F7663E">
      <w:pPr>
        <w:spacing w:line="220" w:lineRule="atLeast"/>
        <w:rPr>
          <w:rFonts w:asciiTheme="minorHAnsi" w:hAnsiTheme="minorHAnsi" w:cstheme="minorHAnsi"/>
          <w:color w:val="000000"/>
          <w:szCs w:val="18"/>
        </w:rPr>
      </w:pPr>
      <w:r w:rsidRPr="00D3095F">
        <w:rPr>
          <w:rFonts w:asciiTheme="minorHAnsi" w:hAnsiTheme="minorHAnsi" w:cstheme="minorHAnsi"/>
          <w:color w:val="000000"/>
          <w:szCs w:val="18"/>
        </w:rPr>
        <w:t xml:space="preserve">Indien </w:t>
      </w:r>
      <w:r>
        <w:rPr>
          <w:rFonts w:asciiTheme="minorHAnsi" w:hAnsiTheme="minorHAnsi" w:cstheme="minorHAnsi"/>
          <w:color w:val="000000"/>
          <w:szCs w:val="18"/>
        </w:rPr>
        <w:t>Inschrijver</w:t>
      </w:r>
      <w:r w:rsidRPr="00D3095F">
        <w:rPr>
          <w:rFonts w:asciiTheme="minorHAnsi" w:hAnsiTheme="minorHAnsi" w:cstheme="minorHAnsi"/>
          <w:color w:val="000000"/>
          <w:szCs w:val="18"/>
        </w:rPr>
        <w:t xml:space="preserve"> nog niet afdoende is verzekerd, dient hij op verzoek van TNO de ingevulde en rechtsgeldig ondertekende bijlage B</w:t>
      </w:r>
      <w:r>
        <w:rPr>
          <w:rFonts w:asciiTheme="minorHAnsi" w:hAnsiTheme="minorHAnsi" w:cstheme="minorHAnsi"/>
          <w:color w:val="000000"/>
          <w:szCs w:val="18"/>
        </w:rPr>
        <w:t>04</w:t>
      </w:r>
      <w:r w:rsidRPr="00D3095F">
        <w:rPr>
          <w:rFonts w:asciiTheme="minorHAnsi" w:hAnsiTheme="minorHAnsi" w:cstheme="minorHAnsi"/>
          <w:color w:val="000000"/>
          <w:szCs w:val="18"/>
        </w:rPr>
        <w:t xml:space="preserve"> als bewijsstuk in. Indien</w:t>
      </w:r>
      <w:r>
        <w:rPr>
          <w:rFonts w:asciiTheme="minorHAnsi" w:hAnsiTheme="minorHAnsi" w:cstheme="minorHAnsi"/>
          <w:color w:val="000000"/>
          <w:szCs w:val="18"/>
        </w:rPr>
        <w:t xml:space="preserve"> inschrijver</w:t>
      </w:r>
      <w:r w:rsidRPr="00D3095F">
        <w:rPr>
          <w:rFonts w:asciiTheme="minorHAnsi" w:hAnsiTheme="minorHAnsi" w:cstheme="minorHAnsi"/>
          <w:color w:val="000000"/>
          <w:szCs w:val="18"/>
        </w:rPr>
        <w:t xml:space="preserve"> afdoende is verzekerd, dient hij op verzoek van TNO als bewijsstuk een kopie van de polis en de verzekeringsovereenkomst in.</w:t>
      </w:r>
    </w:p>
    <w:p w14:paraId="0AD454FB" w14:textId="77777777" w:rsidR="00D3095F" w:rsidRDefault="00D3095F" w:rsidP="00F7663E">
      <w:pPr>
        <w:spacing w:line="220" w:lineRule="atLeast"/>
        <w:rPr>
          <w:rFonts w:asciiTheme="minorHAnsi" w:hAnsiTheme="minorHAnsi" w:cstheme="minorHAnsi"/>
          <w:color w:val="000000"/>
          <w:szCs w:val="18"/>
        </w:rPr>
      </w:pPr>
    </w:p>
    <w:p w14:paraId="1FECC4BD" w14:textId="5EEC2802" w:rsidR="003A1970" w:rsidRPr="008608A9" w:rsidRDefault="003A1970" w:rsidP="00F7663E">
      <w:pPr>
        <w:spacing w:line="220" w:lineRule="atLeast"/>
        <w:rPr>
          <w:rFonts w:asciiTheme="minorHAnsi" w:hAnsiTheme="minorHAnsi" w:cstheme="minorHAnsi"/>
          <w:color w:val="000000"/>
          <w:szCs w:val="18"/>
        </w:rPr>
      </w:pPr>
      <w:r w:rsidRPr="008608A9">
        <w:rPr>
          <w:rFonts w:asciiTheme="minorHAnsi" w:hAnsiTheme="minorHAnsi" w:cstheme="minorHAnsi"/>
          <w:color w:val="000000"/>
          <w:szCs w:val="18"/>
        </w:rPr>
        <w:t xml:space="preserve">Het format Polis/verklaring inzake verzekering is als </w:t>
      </w:r>
      <w:r w:rsidR="009245AC">
        <w:rPr>
          <w:rFonts w:asciiTheme="minorHAnsi" w:hAnsiTheme="minorHAnsi" w:cstheme="minorHAnsi"/>
          <w:color w:val="000000"/>
          <w:szCs w:val="18"/>
        </w:rPr>
        <w:t>Bijlage</w:t>
      </w:r>
      <w:r w:rsidRPr="008608A9">
        <w:rPr>
          <w:rFonts w:asciiTheme="minorHAnsi" w:hAnsiTheme="minorHAnsi" w:cstheme="minorHAnsi"/>
          <w:color w:val="000000"/>
          <w:szCs w:val="18"/>
        </w:rPr>
        <w:t xml:space="preserve"> </w:t>
      </w:r>
      <w:r w:rsidR="00844099" w:rsidRPr="00844099">
        <w:rPr>
          <w:rFonts w:asciiTheme="minorHAnsi" w:hAnsiTheme="minorHAnsi" w:cstheme="minorHAnsi"/>
          <w:b/>
          <w:color w:val="000000"/>
          <w:szCs w:val="18"/>
        </w:rPr>
        <w:t>B04</w:t>
      </w:r>
      <w:r w:rsidRPr="008608A9">
        <w:rPr>
          <w:rFonts w:asciiTheme="minorHAnsi" w:hAnsiTheme="minorHAnsi" w:cstheme="minorHAnsi"/>
          <w:color w:val="000000"/>
          <w:szCs w:val="18"/>
        </w:rPr>
        <w:t xml:space="preserve"> bij de Aanbestedingsleidraad gevoegd.</w:t>
      </w:r>
    </w:p>
    <w:p w14:paraId="02B230FF" w14:textId="5309F0F7" w:rsidR="00AC1904" w:rsidRDefault="00AC1904" w:rsidP="00F7663E">
      <w:pPr>
        <w:spacing w:line="220" w:lineRule="atLeast"/>
        <w:rPr>
          <w:rFonts w:asciiTheme="minorHAnsi" w:hAnsiTheme="minorHAnsi" w:cstheme="minorHAnsi"/>
          <w:szCs w:val="18"/>
        </w:rPr>
      </w:pPr>
    </w:p>
    <w:p w14:paraId="2C4E61AB" w14:textId="530DD26D" w:rsidR="003A1970" w:rsidRPr="004C20D1" w:rsidRDefault="003A1970" w:rsidP="00F7663E">
      <w:pPr>
        <w:pStyle w:val="Heading3"/>
        <w:tabs>
          <w:tab w:val="num" w:pos="567"/>
        </w:tabs>
        <w:spacing w:line="220" w:lineRule="atLeast"/>
        <w:ind w:left="680" w:hanging="680"/>
        <w:jc w:val="both"/>
      </w:pPr>
      <w:bookmarkStart w:id="91" w:name="_Toc476730678"/>
      <w:r w:rsidRPr="004C20D1">
        <w:t>Technische- en beroepsbekwaamheid</w:t>
      </w:r>
      <w:bookmarkEnd w:id="91"/>
    </w:p>
    <w:p w14:paraId="40A042CE" w14:textId="5F2FB346" w:rsidR="00B529BF" w:rsidRDefault="00B529BF" w:rsidP="00F7663E">
      <w:pPr>
        <w:autoSpaceDE w:val="0"/>
        <w:autoSpaceDN w:val="0"/>
        <w:adjustRightInd w:val="0"/>
        <w:spacing w:line="220" w:lineRule="atLeast"/>
        <w:rPr>
          <w:rFonts w:asciiTheme="minorHAnsi" w:hAnsiTheme="minorHAnsi"/>
          <w:szCs w:val="18"/>
        </w:rPr>
      </w:pPr>
    </w:p>
    <w:p w14:paraId="3331F996" w14:textId="30FFB544" w:rsidR="003A1970" w:rsidRPr="000544D7" w:rsidRDefault="003A1970" w:rsidP="00F7663E">
      <w:pPr>
        <w:pStyle w:val="Heading4"/>
        <w:spacing w:line="220" w:lineRule="atLeast"/>
        <w:jc w:val="both"/>
        <w:rPr>
          <w:rFonts w:asciiTheme="minorHAnsi" w:hAnsiTheme="minorHAnsi" w:cstheme="minorHAnsi"/>
          <w:szCs w:val="18"/>
        </w:rPr>
      </w:pPr>
      <w:bookmarkStart w:id="92" w:name="_Toc476730679"/>
      <w:r w:rsidRPr="000544D7">
        <w:rPr>
          <w:rFonts w:asciiTheme="minorHAnsi" w:hAnsiTheme="minorHAnsi" w:cstheme="minorHAnsi"/>
          <w:szCs w:val="18"/>
        </w:rPr>
        <w:t>Referentieprojecten</w:t>
      </w:r>
      <w:bookmarkEnd w:id="92"/>
    </w:p>
    <w:p w14:paraId="00BBA3FD" w14:textId="4BEBA872" w:rsidR="008C1170" w:rsidRDefault="003A1970" w:rsidP="00765AA2">
      <w:pPr>
        <w:autoSpaceDE w:val="0"/>
        <w:autoSpaceDN w:val="0"/>
        <w:adjustRightInd w:val="0"/>
        <w:spacing w:line="220" w:lineRule="atLeast"/>
        <w:rPr>
          <w:rFonts w:asciiTheme="minorHAnsi" w:hAnsiTheme="minorHAnsi" w:cstheme="minorHAnsi"/>
          <w:color w:val="FF0000"/>
          <w:szCs w:val="18"/>
        </w:rPr>
      </w:pPr>
      <w:r w:rsidRPr="008608A9">
        <w:rPr>
          <w:rFonts w:asciiTheme="minorHAnsi" w:hAnsiTheme="minorHAnsi" w:cstheme="minorHAnsi"/>
          <w:color w:val="000000"/>
          <w:szCs w:val="18"/>
        </w:rPr>
        <w:t xml:space="preserve">In het kader van de beoordeling van de </w:t>
      </w:r>
      <w:r w:rsidRPr="008608A9">
        <w:rPr>
          <w:rFonts w:asciiTheme="minorHAnsi" w:hAnsiTheme="minorHAnsi" w:cstheme="minorHAnsi"/>
          <w:szCs w:val="18"/>
        </w:rPr>
        <w:t>technische- en beroepsbekwaamheid</w:t>
      </w:r>
      <w:r w:rsidRPr="008608A9">
        <w:rPr>
          <w:rFonts w:asciiTheme="minorHAnsi" w:hAnsiTheme="minorHAnsi" w:cstheme="minorHAnsi"/>
          <w:color w:val="000000"/>
          <w:szCs w:val="18"/>
        </w:rPr>
        <w:t xml:space="preserve"> moet </w:t>
      </w:r>
      <w:r w:rsidRPr="00B94985">
        <w:rPr>
          <w:rFonts w:asciiTheme="minorHAnsi" w:hAnsiTheme="minorHAnsi" w:cstheme="minorHAnsi"/>
          <w:color w:val="000000"/>
          <w:szCs w:val="18"/>
        </w:rPr>
        <w:t xml:space="preserve">Inschrijver </w:t>
      </w:r>
      <w:r w:rsidR="00F30D83">
        <w:rPr>
          <w:rFonts w:asciiTheme="minorHAnsi" w:hAnsiTheme="minorHAnsi" w:cstheme="minorHAnsi"/>
          <w:color w:val="000000"/>
          <w:szCs w:val="18"/>
        </w:rPr>
        <w:t xml:space="preserve">2 </w:t>
      </w:r>
      <w:r w:rsidRPr="008608A9">
        <w:rPr>
          <w:rFonts w:asciiTheme="minorHAnsi" w:hAnsiTheme="minorHAnsi" w:cstheme="minorHAnsi"/>
          <w:color w:val="000000"/>
          <w:szCs w:val="18"/>
        </w:rPr>
        <w:t xml:space="preserve">referentieopdrachten opgeven </w:t>
      </w:r>
      <w:r w:rsidR="002C6111">
        <w:rPr>
          <w:rFonts w:asciiTheme="minorHAnsi" w:hAnsiTheme="minorHAnsi" w:cstheme="minorHAnsi"/>
          <w:color w:val="000000"/>
          <w:szCs w:val="18"/>
        </w:rPr>
        <w:t xml:space="preserve">van gelijkwaardige opdrachten die naar </w:t>
      </w:r>
      <w:r w:rsidR="00204336">
        <w:rPr>
          <w:rFonts w:asciiTheme="minorHAnsi" w:hAnsiTheme="minorHAnsi" w:cstheme="minorHAnsi"/>
          <w:color w:val="000000"/>
          <w:szCs w:val="18"/>
        </w:rPr>
        <w:t>tevredenheid</w:t>
      </w:r>
      <w:r w:rsidR="002C6111">
        <w:rPr>
          <w:rFonts w:asciiTheme="minorHAnsi" w:hAnsiTheme="minorHAnsi" w:cstheme="minorHAnsi"/>
          <w:color w:val="000000"/>
          <w:szCs w:val="18"/>
        </w:rPr>
        <w:t>, vakkundig</w:t>
      </w:r>
      <w:r w:rsidR="00196C52">
        <w:rPr>
          <w:rFonts w:asciiTheme="minorHAnsi" w:hAnsiTheme="minorHAnsi" w:cstheme="minorHAnsi"/>
          <w:color w:val="000000"/>
          <w:szCs w:val="18"/>
        </w:rPr>
        <w:t>,</w:t>
      </w:r>
      <w:r w:rsidR="002C6111">
        <w:rPr>
          <w:rFonts w:asciiTheme="minorHAnsi" w:hAnsiTheme="minorHAnsi" w:cstheme="minorHAnsi"/>
          <w:color w:val="000000"/>
          <w:szCs w:val="18"/>
        </w:rPr>
        <w:t xml:space="preserve"> tijdig en op regelmatige wijze zijn uitgevoerd</w:t>
      </w:r>
      <w:r w:rsidRPr="008608A9">
        <w:rPr>
          <w:rFonts w:asciiTheme="minorHAnsi" w:hAnsiTheme="minorHAnsi" w:cstheme="minorHAnsi"/>
          <w:color w:val="000000"/>
          <w:szCs w:val="18"/>
        </w:rPr>
        <w:t xml:space="preserve">. De Inschrijver dient aan de hand van op te geven referentieprojecten aan te tonen dat hij ervaring heeft met </w:t>
      </w:r>
      <w:r w:rsidRPr="008608A9">
        <w:rPr>
          <w:rFonts w:asciiTheme="minorHAnsi" w:hAnsiTheme="minorHAnsi" w:cstheme="minorHAnsi"/>
          <w:szCs w:val="18"/>
        </w:rPr>
        <w:t xml:space="preserve">de </w:t>
      </w:r>
      <w:r w:rsidRPr="008608A9">
        <w:rPr>
          <w:rFonts w:asciiTheme="minorHAnsi" w:hAnsiTheme="minorHAnsi" w:cstheme="minorHAnsi"/>
          <w:color w:val="000000"/>
          <w:szCs w:val="18"/>
        </w:rPr>
        <w:t>bekwaamheden die voortvloeien uit de onderstaande kerncompetenties. Per kerncompetentie dient de Inschrijver één referentieproject op te geven</w:t>
      </w:r>
      <w:r w:rsidR="00EE5197">
        <w:rPr>
          <w:rFonts w:asciiTheme="minorHAnsi" w:hAnsiTheme="minorHAnsi" w:cstheme="minorHAnsi"/>
          <w:color w:val="000000"/>
          <w:szCs w:val="18"/>
        </w:rPr>
        <w:t>.</w:t>
      </w:r>
      <w:r w:rsidRPr="008608A9">
        <w:rPr>
          <w:rFonts w:asciiTheme="minorHAnsi" w:hAnsiTheme="minorHAnsi" w:cstheme="minorHAnsi"/>
          <w:color w:val="000000"/>
          <w:szCs w:val="18"/>
        </w:rPr>
        <w:t xml:space="preserve"> </w:t>
      </w:r>
      <w:r w:rsidR="00AC6072" w:rsidRPr="00AC6072">
        <w:rPr>
          <w:rFonts w:asciiTheme="minorHAnsi" w:hAnsiTheme="minorHAnsi" w:cstheme="minorHAnsi"/>
          <w:color w:val="000000"/>
          <w:szCs w:val="18"/>
        </w:rPr>
        <w:t>Om te voldoen aan de verschillende kerncompetenties mag de Inschrijver zich beroepen op eenzelfde referentieproject.</w:t>
      </w:r>
      <w:r w:rsidR="00765AA2">
        <w:rPr>
          <w:rFonts w:asciiTheme="minorHAnsi" w:hAnsiTheme="minorHAnsi" w:cstheme="minorHAnsi"/>
          <w:color w:val="FF0000"/>
          <w:szCs w:val="18"/>
        </w:rPr>
        <w:t xml:space="preserve"> </w:t>
      </w:r>
    </w:p>
    <w:p w14:paraId="1577A4D3" w14:textId="73E1527F" w:rsidR="003A1970" w:rsidRPr="0011677A"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Ten bewijze dat de Inschrijver ervaring heeft met </w:t>
      </w:r>
      <w:r w:rsidRPr="008608A9">
        <w:rPr>
          <w:rFonts w:asciiTheme="minorHAnsi" w:hAnsiTheme="minorHAnsi" w:cstheme="minorHAnsi"/>
          <w:color w:val="000000"/>
          <w:szCs w:val="18"/>
        </w:rPr>
        <w:t>onderstaande kerncompetenties</w:t>
      </w:r>
      <w:r w:rsidRPr="008608A9">
        <w:rPr>
          <w:rFonts w:asciiTheme="minorHAnsi" w:hAnsiTheme="minorHAnsi" w:cstheme="minorHAnsi"/>
          <w:szCs w:val="18"/>
        </w:rPr>
        <w:t xml:space="preserve">, dient de Inschrijver de gevraagde referentieprojecten direct bij indiening van de Inschrijving kenbaar te maken. Daartoe dient de Inschrijver per </w:t>
      </w:r>
      <w:r w:rsidRPr="0011677A">
        <w:rPr>
          <w:rFonts w:asciiTheme="minorHAnsi" w:hAnsiTheme="minorHAnsi" w:cstheme="minorHAnsi"/>
          <w:szCs w:val="18"/>
        </w:rPr>
        <w:t xml:space="preserve">kerncompetentie een volledig ingevulde en rechtsgeldig ondertekende </w:t>
      </w:r>
      <w:r w:rsidR="009245AC" w:rsidRPr="0011677A">
        <w:rPr>
          <w:rFonts w:asciiTheme="minorHAnsi" w:hAnsiTheme="minorHAnsi" w:cstheme="minorHAnsi"/>
          <w:szCs w:val="18"/>
        </w:rPr>
        <w:t>Bijlage</w:t>
      </w:r>
      <w:r w:rsidRPr="0011677A">
        <w:rPr>
          <w:rFonts w:asciiTheme="minorHAnsi" w:hAnsiTheme="minorHAnsi" w:cstheme="minorHAnsi"/>
          <w:szCs w:val="18"/>
        </w:rPr>
        <w:t xml:space="preserve"> </w:t>
      </w:r>
      <w:r w:rsidR="00844099" w:rsidRPr="0011677A">
        <w:rPr>
          <w:rFonts w:asciiTheme="minorHAnsi" w:hAnsiTheme="minorHAnsi" w:cstheme="minorHAnsi"/>
          <w:b/>
          <w:szCs w:val="18"/>
        </w:rPr>
        <w:t>A03</w:t>
      </w:r>
      <w:r w:rsidRPr="0011677A">
        <w:rPr>
          <w:rFonts w:asciiTheme="minorHAnsi" w:hAnsiTheme="minorHAnsi" w:cstheme="minorHAnsi"/>
          <w:szCs w:val="18"/>
        </w:rPr>
        <w:t xml:space="preserve"> in te dienen. </w:t>
      </w:r>
    </w:p>
    <w:p w14:paraId="29FAF74A" w14:textId="19CE265C" w:rsidR="003A1970" w:rsidRPr="0011677A" w:rsidRDefault="009A2DDB" w:rsidP="00F7663E">
      <w:pPr>
        <w:spacing w:line="220" w:lineRule="atLeast"/>
        <w:rPr>
          <w:rFonts w:asciiTheme="minorHAnsi" w:hAnsiTheme="minorHAnsi" w:cstheme="minorHAnsi"/>
          <w:szCs w:val="18"/>
        </w:rPr>
      </w:pPr>
      <w:r w:rsidRPr="0011677A">
        <w:rPr>
          <w:rFonts w:asciiTheme="minorHAnsi" w:hAnsiTheme="minorHAnsi" w:cstheme="minorHAnsi"/>
          <w:szCs w:val="18"/>
        </w:rPr>
        <w:t>Indien gebruik gemaakt wordt van een nog niet (geheel) afgeronde opdracht mogen alleen de werkelijk behaalde resultaten van de lopende overeenkomst worden opgegeven en kan niet worden volstaan met een prognose van de resultaten.</w:t>
      </w:r>
    </w:p>
    <w:p w14:paraId="0068E5DB" w14:textId="6C6E9200" w:rsidR="009A2DDB" w:rsidRPr="0011677A" w:rsidRDefault="009A2DDB" w:rsidP="00F7663E">
      <w:pPr>
        <w:spacing w:line="220" w:lineRule="atLeast"/>
        <w:rPr>
          <w:rFonts w:asciiTheme="minorHAnsi" w:hAnsiTheme="minorHAnsi" w:cstheme="minorHAnsi"/>
          <w:szCs w:val="18"/>
        </w:rPr>
      </w:pPr>
    </w:p>
    <w:p w14:paraId="0CA23E82" w14:textId="77777777" w:rsidR="00A72557" w:rsidRPr="0011677A" w:rsidRDefault="00A72557" w:rsidP="00F7663E">
      <w:pPr>
        <w:spacing w:line="220" w:lineRule="atLeast"/>
        <w:rPr>
          <w:rFonts w:asciiTheme="minorHAnsi" w:hAnsiTheme="minorHAnsi" w:cstheme="minorHAnsi"/>
          <w:szCs w:val="18"/>
        </w:rPr>
      </w:pPr>
      <w:r w:rsidRPr="0011677A">
        <w:rPr>
          <w:rFonts w:asciiTheme="minorHAnsi" w:hAnsiTheme="minorHAnsi" w:cstheme="minorHAnsi"/>
          <w:szCs w:val="18"/>
        </w:rPr>
        <w:t>TNO heeft de volgende kerncompetenties vastgesteld die overeenkomen met de gewenste ervaring op essentiële punten van de onderhavige opdracht.</w:t>
      </w:r>
    </w:p>
    <w:p w14:paraId="40BEA28B" w14:textId="77777777" w:rsidR="00A72557" w:rsidRPr="0011677A" w:rsidRDefault="00A72557" w:rsidP="00F7663E">
      <w:pPr>
        <w:spacing w:line="220" w:lineRule="atLeast"/>
        <w:rPr>
          <w:rFonts w:asciiTheme="minorHAnsi" w:hAnsiTheme="minorHAnsi" w:cstheme="minorHAnsi"/>
          <w:szCs w:val="18"/>
        </w:rPr>
      </w:pPr>
    </w:p>
    <w:p w14:paraId="1BED940C" w14:textId="3AC3A11A" w:rsidR="003A1970" w:rsidRPr="0011677A" w:rsidRDefault="003A1970" w:rsidP="00F7663E">
      <w:pPr>
        <w:spacing w:line="220" w:lineRule="atLeast"/>
        <w:rPr>
          <w:rFonts w:asciiTheme="minorHAnsi" w:hAnsiTheme="minorHAnsi" w:cstheme="minorHAnsi"/>
          <w:szCs w:val="18"/>
        </w:rPr>
      </w:pPr>
      <w:r w:rsidRPr="0011677A">
        <w:rPr>
          <w:rFonts w:asciiTheme="minorHAnsi" w:hAnsiTheme="minorHAnsi" w:cstheme="minorHAnsi"/>
          <w:b/>
          <w:szCs w:val="18"/>
        </w:rPr>
        <w:t>Kerncompetentie 1</w:t>
      </w:r>
      <w:r w:rsidRPr="0011677A">
        <w:rPr>
          <w:rFonts w:asciiTheme="minorHAnsi" w:hAnsiTheme="minorHAnsi" w:cstheme="minorHAnsi"/>
          <w:szCs w:val="18"/>
        </w:rPr>
        <w:t xml:space="preserve"> – De Inschrijver heeft ervaring met </w:t>
      </w:r>
      <w:r w:rsidR="00D96777" w:rsidRPr="0011677A">
        <w:rPr>
          <w:rFonts w:asciiTheme="minorHAnsi" w:hAnsiTheme="minorHAnsi" w:cstheme="minorHAnsi"/>
          <w:szCs w:val="18"/>
        </w:rPr>
        <w:t xml:space="preserve">de </w:t>
      </w:r>
      <w:r w:rsidR="000027C3" w:rsidRPr="0011677A">
        <w:rPr>
          <w:rFonts w:asciiTheme="minorHAnsi" w:hAnsiTheme="minorHAnsi" w:cstheme="minorHAnsi"/>
          <w:szCs w:val="18"/>
        </w:rPr>
        <w:t>hoogwaardige chemische of microbiologische laboratoria; bij farmaceutische bedrijven, ziekenhuizen of in R&amp;D omgeving van bedrijven.</w:t>
      </w:r>
    </w:p>
    <w:p w14:paraId="045552C0" w14:textId="77777777" w:rsidR="003A1970" w:rsidRPr="0011677A" w:rsidRDefault="003A1970" w:rsidP="00F7663E">
      <w:pPr>
        <w:spacing w:line="220" w:lineRule="atLeast"/>
        <w:rPr>
          <w:rFonts w:asciiTheme="minorHAnsi" w:hAnsiTheme="minorHAnsi" w:cstheme="minorHAnsi"/>
          <w:szCs w:val="18"/>
        </w:rPr>
      </w:pPr>
    </w:p>
    <w:p w14:paraId="585440AD" w14:textId="7E082727" w:rsidR="003A1970" w:rsidRPr="0011677A" w:rsidRDefault="003A1970" w:rsidP="00F7663E">
      <w:pPr>
        <w:spacing w:line="220" w:lineRule="atLeast"/>
        <w:rPr>
          <w:rFonts w:asciiTheme="minorHAnsi" w:hAnsiTheme="minorHAnsi" w:cstheme="minorHAnsi"/>
          <w:szCs w:val="18"/>
        </w:rPr>
      </w:pPr>
      <w:r w:rsidRPr="0011677A">
        <w:rPr>
          <w:rFonts w:asciiTheme="minorHAnsi" w:hAnsiTheme="minorHAnsi" w:cstheme="minorHAnsi"/>
          <w:i/>
          <w:szCs w:val="18"/>
        </w:rPr>
        <w:t>Referentieproject:</w:t>
      </w:r>
      <w:r w:rsidRPr="0011677A">
        <w:rPr>
          <w:rFonts w:asciiTheme="minorHAnsi" w:hAnsiTheme="minorHAnsi" w:cstheme="minorHAnsi"/>
          <w:szCs w:val="18"/>
        </w:rPr>
        <w:t xml:space="preserve"> De Inschrijver dient in de afgelopen </w:t>
      </w:r>
      <w:r w:rsidR="00321DDE" w:rsidRPr="0011677A">
        <w:rPr>
          <w:rFonts w:asciiTheme="minorHAnsi" w:hAnsiTheme="minorHAnsi" w:cstheme="minorHAnsi"/>
          <w:szCs w:val="18"/>
        </w:rPr>
        <w:t>3</w:t>
      </w:r>
      <w:r w:rsidRPr="0011677A">
        <w:rPr>
          <w:rFonts w:asciiTheme="minorHAnsi" w:hAnsiTheme="minorHAnsi" w:cstheme="minorHAnsi"/>
          <w:szCs w:val="18"/>
        </w:rPr>
        <w:t xml:space="preserve"> jaar, gerekend vanaf de datum van Aankondiging van deze Aanbestedingsprocedure, een project te hebben opgeleverd dat voldoet aan kerncompetentie 1 en waarvan de opdrachtwaarde minimaal € </w:t>
      </w:r>
      <w:r w:rsidR="000027C3" w:rsidRPr="0011677A">
        <w:rPr>
          <w:rFonts w:asciiTheme="minorHAnsi" w:hAnsiTheme="minorHAnsi" w:cstheme="minorHAnsi"/>
          <w:szCs w:val="18"/>
        </w:rPr>
        <w:t>300</w:t>
      </w:r>
      <w:r w:rsidR="00A2448B" w:rsidRPr="0011677A">
        <w:rPr>
          <w:rFonts w:asciiTheme="minorHAnsi" w:hAnsiTheme="minorHAnsi" w:cstheme="minorHAnsi"/>
          <w:szCs w:val="18"/>
        </w:rPr>
        <w:t>.000</w:t>
      </w:r>
      <w:r w:rsidRPr="0011677A">
        <w:rPr>
          <w:rFonts w:asciiTheme="minorHAnsi" w:hAnsiTheme="minorHAnsi" w:cstheme="minorHAnsi"/>
          <w:szCs w:val="18"/>
        </w:rPr>
        <w:t xml:space="preserve"> exclusief btw bedroeg. Het project dient conform de destijds overeengekomen voorwaarden, waaronder de realisatietermijn en budget, te zijn opgeleverd. </w:t>
      </w:r>
    </w:p>
    <w:p w14:paraId="18BC5F04" w14:textId="0D95E2D0" w:rsidR="00B529BF" w:rsidRPr="0011677A" w:rsidRDefault="00B529BF" w:rsidP="00F7663E">
      <w:pPr>
        <w:spacing w:line="220" w:lineRule="atLeast"/>
        <w:rPr>
          <w:rFonts w:asciiTheme="minorHAnsi" w:hAnsiTheme="minorHAnsi" w:cstheme="minorHAnsi"/>
          <w:b/>
          <w:szCs w:val="18"/>
        </w:rPr>
      </w:pPr>
    </w:p>
    <w:p w14:paraId="0A8B1722" w14:textId="7D0DC503" w:rsidR="003A1970" w:rsidRPr="0011677A" w:rsidRDefault="003A1970" w:rsidP="00F7663E">
      <w:pPr>
        <w:spacing w:line="220" w:lineRule="atLeast"/>
        <w:rPr>
          <w:rFonts w:asciiTheme="minorHAnsi" w:hAnsiTheme="minorHAnsi" w:cstheme="minorHAnsi"/>
          <w:szCs w:val="18"/>
        </w:rPr>
      </w:pPr>
      <w:r w:rsidRPr="0011677A">
        <w:rPr>
          <w:rFonts w:asciiTheme="minorHAnsi" w:hAnsiTheme="minorHAnsi" w:cstheme="minorHAnsi"/>
          <w:b/>
          <w:szCs w:val="18"/>
        </w:rPr>
        <w:t>Kerncompetentie 2</w:t>
      </w:r>
      <w:r w:rsidRPr="0011677A">
        <w:rPr>
          <w:rFonts w:asciiTheme="minorHAnsi" w:hAnsiTheme="minorHAnsi" w:cstheme="minorHAnsi"/>
          <w:szCs w:val="18"/>
        </w:rPr>
        <w:t xml:space="preserve"> – De Inschrijver heeft ervaring </w:t>
      </w:r>
      <w:r w:rsidR="00B94985" w:rsidRPr="0011677A">
        <w:rPr>
          <w:rFonts w:asciiTheme="minorHAnsi" w:hAnsiTheme="minorHAnsi" w:cstheme="minorHAnsi"/>
          <w:szCs w:val="18"/>
        </w:rPr>
        <w:t>met</w:t>
      </w:r>
      <w:r w:rsidR="000027C3" w:rsidRPr="0011677A">
        <w:rPr>
          <w:rFonts w:asciiTheme="minorHAnsi" w:hAnsiTheme="minorHAnsi" w:cstheme="minorHAnsi"/>
          <w:szCs w:val="18"/>
        </w:rPr>
        <w:t xml:space="preserve"> het plaatsen van laboratoriummeubilair in gebouwen met een omvang van </w:t>
      </w:r>
      <w:r w:rsidR="003A0704">
        <w:rPr>
          <w:rFonts w:asciiTheme="minorHAnsi" w:hAnsiTheme="minorHAnsi" w:cstheme="minorHAnsi"/>
          <w:szCs w:val="18"/>
        </w:rPr>
        <w:t xml:space="preserve">minimaal </w:t>
      </w:r>
      <w:r w:rsidR="000027C3" w:rsidRPr="0011677A">
        <w:rPr>
          <w:rFonts w:asciiTheme="minorHAnsi" w:hAnsiTheme="minorHAnsi" w:cstheme="minorHAnsi"/>
          <w:szCs w:val="18"/>
        </w:rPr>
        <w:t>1.000 m² netto laboratoriumruimte.</w:t>
      </w:r>
    </w:p>
    <w:p w14:paraId="150334D8" w14:textId="77777777" w:rsidR="003A1970" w:rsidRPr="0011677A" w:rsidRDefault="003A1970" w:rsidP="00F7663E">
      <w:pPr>
        <w:spacing w:line="220" w:lineRule="atLeast"/>
        <w:rPr>
          <w:rFonts w:asciiTheme="minorHAnsi" w:hAnsiTheme="minorHAnsi" w:cstheme="minorHAnsi"/>
          <w:szCs w:val="18"/>
        </w:rPr>
      </w:pPr>
    </w:p>
    <w:p w14:paraId="4FC9E26D" w14:textId="7ECAABF0" w:rsidR="000027C3" w:rsidRPr="0011677A" w:rsidRDefault="000027C3" w:rsidP="000027C3">
      <w:pPr>
        <w:spacing w:line="220" w:lineRule="atLeast"/>
        <w:rPr>
          <w:rFonts w:asciiTheme="minorHAnsi" w:hAnsiTheme="minorHAnsi" w:cstheme="minorHAnsi"/>
          <w:szCs w:val="18"/>
        </w:rPr>
      </w:pPr>
      <w:r w:rsidRPr="0011677A">
        <w:rPr>
          <w:rFonts w:asciiTheme="minorHAnsi" w:hAnsiTheme="minorHAnsi" w:cstheme="minorHAnsi"/>
          <w:i/>
          <w:szCs w:val="18"/>
        </w:rPr>
        <w:t>Referentieproject:</w:t>
      </w:r>
      <w:r w:rsidRPr="0011677A">
        <w:rPr>
          <w:rFonts w:asciiTheme="minorHAnsi" w:hAnsiTheme="minorHAnsi" w:cstheme="minorHAnsi"/>
          <w:szCs w:val="18"/>
        </w:rPr>
        <w:t xml:space="preserve"> De Inschrijver dient in de afgelopen 3 jaar, gerekend vanaf de datum van Aankondiging van deze Aanbestedingsprocedure, een project te hebben opgeleverd dat voldoet aan kerncompetentie 2 en waarvan de omvang minimaal 1.000 m</w:t>
      </w:r>
      <w:r w:rsidRPr="0011677A">
        <w:rPr>
          <w:rFonts w:asciiTheme="minorHAnsi" w:hAnsiTheme="minorHAnsi" w:cstheme="minorHAnsi"/>
          <w:szCs w:val="18"/>
          <w:vertAlign w:val="superscript"/>
        </w:rPr>
        <w:t>2</w:t>
      </w:r>
      <w:r w:rsidRPr="0011677A">
        <w:rPr>
          <w:rFonts w:asciiTheme="minorHAnsi" w:hAnsiTheme="minorHAnsi" w:cstheme="minorHAnsi"/>
          <w:szCs w:val="18"/>
        </w:rPr>
        <w:t xml:space="preserve"> </w:t>
      </w:r>
      <w:r w:rsidR="004C39E2" w:rsidRPr="0011677A">
        <w:rPr>
          <w:rFonts w:asciiTheme="minorHAnsi" w:hAnsiTheme="minorHAnsi" w:cstheme="minorHAnsi"/>
          <w:szCs w:val="18"/>
        </w:rPr>
        <w:t xml:space="preserve">netto laboratoriumruimte </w:t>
      </w:r>
      <w:r w:rsidRPr="0011677A">
        <w:rPr>
          <w:rFonts w:asciiTheme="minorHAnsi" w:hAnsiTheme="minorHAnsi" w:cstheme="minorHAnsi"/>
          <w:szCs w:val="18"/>
        </w:rPr>
        <w:t xml:space="preserve">bedroeg. Het project dient conform de destijds overeengekomen voorwaarden, waaronder de realisatietermijn en budget, te zijn opgeleverd. </w:t>
      </w:r>
    </w:p>
    <w:p w14:paraId="5293E6E1" w14:textId="77777777" w:rsidR="003A1970" w:rsidRPr="0011677A" w:rsidRDefault="003A1970" w:rsidP="00F7663E">
      <w:pPr>
        <w:spacing w:line="220" w:lineRule="atLeast"/>
        <w:rPr>
          <w:rFonts w:asciiTheme="minorHAnsi" w:hAnsiTheme="minorHAnsi" w:cstheme="minorHAnsi"/>
          <w:szCs w:val="18"/>
        </w:rPr>
      </w:pPr>
    </w:p>
    <w:p w14:paraId="139FE830" w14:textId="31B297C9" w:rsidR="003A1970" w:rsidRDefault="003A1970" w:rsidP="00F7663E">
      <w:pPr>
        <w:spacing w:line="220" w:lineRule="atLeast"/>
        <w:rPr>
          <w:rFonts w:asciiTheme="minorHAnsi" w:hAnsiTheme="minorHAnsi" w:cstheme="minorHAnsi"/>
          <w:color w:val="000000"/>
          <w:szCs w:val="18"/>
        </w:rPr>
      </w:pPr>
      <w:r w:rsidRPr="008608A9">
        <w:rPr>
          <w:rFonts w:asciiTheme="minorHAnsi" w:hAnsiTheme="minorHAnsi" w:cstheme="minorHAnsi"/>
          <w:szCs w:val="18"/>
        </w:rPr>
        <w:t xml:space="preserve">TNO </w:t>
      </w:r>
      <w:r w:rsidRPr="008608A9">
        <w:rPr>
          <w:rFonts w:asciiTheme="minorHAnsi" w:hAnsiTheme="minorHAnsi" w:cstheme="minorHAnsi"/>
          <w:color w:val="000000"/>
          <w:szCs w:val="18"/>
        </w:rPr>
        <w:t xml:space="preserve">behoudt zich het recht voor om referenties na te trekken. </w:t>
      </w:r>
      <w:r w:rsidRPr="008608A9">
        <w:rPr>
          <w:rFonts w:asciiTheme="minorHAnsi" w:hAnsiTheme="minorHAnsi" w:cstheme="minorHAnsi"/>
          <w:szCs w:val="18"/>
        </w:rPr>
        <w:t xml:space="preserve">TNO </w:t>
      </w:r>
      <w:r w:rsidRPr="008608A9">
        <w:rPr>
          <w:rFonts w:asciiTheme="minorHAnsi" w:hAnsiTheme="minorHAnsi" w:cstheme="minorHAnsi"/>
          <w:color w:val="000000"/>
          <w:szCs w:val="18"/>
        </w:rPr>
        <w:t xml:space="preserve">gaat ervan uit dat de Inschrijver de referenten daarvan op de hoogte heeft gebracht. </w:t>
      </w:r>
      <w:r w:rsidRPr="008608A9">
        <w:rPr>
          <w:rFonts w:asciiTheme="minorHAnsi" w:hAnsiTheme="minorHAnsi" w:cstheme="minorHAnsi"/>
          <w:szCs w:val="18"/>
        </w:rPr>
        <w:t xml:space="preserve">Indien de Inschrijver in zijn Inschrijving niet heeft aangetoond te beschikken over de vereiste ervaring met alle kerncompetenties, </w:t>
      </w:r>
      <w:r w:rsidRPr="008608A9">
        <w:rPr>
          <w:rFonts w:asciiTheme="minorHAnsi" w:hAnsiTheme="minorHAnsi" w:cstheme="minorHAnsi"/>
          <w:color w:val="000000"/>
          <w:szCs w:val="18"/>
        </w:rPr>
        <w:t>leidt dat tot ongeldigheid van de  Inschrijving en uitsluiting van de Inschrijver van verdere deelname aan de Aanbestedingsprocedure.</w:t>
      </w:r>
    </w:p>
    <w:p w14:paraId="2B75CB2B" w14:textId="77777777" w:rsidR="00127C8F" w:rsidRPr="008608A9" w:rsidRDefault="00127C8F" w:rsidP="00F7663E">
      <w:pPr>
        <w:spacing w:line="220" w:lineRule="atLeast"/>
        <w:rPr>
          <w:rFonts w:asciiTheme="minorHAnsi" w:hAnsiTheme="minorHAnsi" w:cstheme="minorHAnsi"/>
          <w:color w:val="000000"/>
          <w:szCs w:val="18"/>
        </w:rPr>
      </w:pPr>
    </w:p>
    <w:p w14:paraId="1014CB40" w14:textId="2E385688" w:rsidR="00E26872" w:rsidRDefault="00E26872" w:rsidP="00F7663E">
      <w:pPr>
        <w:pStyle w:val="Heading4"/>
        <w:spacing w:line="220" w:lineRule="atLeast"/>
        <w:jc w:val="both"/>
        <w:rPr>
          <w:rFonts w:asciiTheme="minorHAnsi" w:hAnsiTheme="minorHAnsi" w:cstheme="minorHAnsi"/>
          <w:szCs w:val="18"/>
        </w:rPr>
      </w:pPr>
      <w:r w:rsidRPr="00E26872">
        <w:rPr>
          <w:rFonts w:asciiTheme="minorHAnsi" w:hAnsiTheme="minorHAnsi" w:cstheme="minorHAnsi"/>
          <w:szCs w:val="18"/>
        </w:rPr>
        <w:lastRenderedPageBreak/>
        <w:t>Kwaliteitsnormen en certificering</w:t>
      </w:r>
    </w:p>
    <w:p w14:paraId="425C66D0" w14:textId="77777777" w:rsidR="00127C8F" w:rsidRPr="00127C8F" w:rsidRDefault="00127C8F" w:rsidP="00127C8F">
      <w:pPr>
        <w:pStyle w:val="Body"/>
      </w:pPr>
    </w:p>
    <w:p w14:paraId="5EA86E2B" w14:textId="77777777" w:rsidR="00E26872" w:rsidRPr="00126CE3" w:rsidRDefault="00E26872" w:rsidP="00F7663E">
      <w:pPr>
        <w:spacing w:line="220" w:lineRule="atLeast"/>
        <w:rPr>
          <w:rFonts w:asciiTheme="minorHAnsi" w:hAnsiTheme="minorHAnsi" w:cstheme="minorHAnsi"/>
          <w:szCs w:val="18"/>
        </w:rPr>
      </w:pPr>
      <w:r w:rsidRPr="00126CE3">
        <w:rPr>
          <w:rFonts w:asciiTheme="minorHAnsi" w:hAnsiTheme="minorHAnsi" w:cstheme="minorHAnsi"/>
          <w:szCs w:val="18"/>
        </w:rPr>
        <w:t>Voor TNO is de kwaliteit van de organisatie van Inschrijver belangrijk i.e. de beheersing van bedrijfsprocessen en zorg voor het verhogen van de klanttevredenheid.</w:t>
      </w:r>
    </w:p>
    <w:p w14:paraId="7E975D1B" w14:textId="77777777" w:rsidR="00E26872" w:rsidRPr="00126CE3" w:rsidRDefault="00E26872" w:rsidP="00F7663E">
      <w:pPr>
        <w:spacing w:line="220" w:lineRule="atLeast"/>
        <w:rPr>
          <w:rFonts w:asciiTheme="minorHAnsi" w:hAnsiTheme="minorHAnsi" w:cstheme="minorHAnsi"/>
          <w:szCs w:val="18"/>
        </w:rPr>
      </w:pPr>
      <w:r w:rsidRPr="00126CE3">
        <w:rPr>
          <w:rFonts w:asciiTheme="minorHAnsi" w:hAnsiTheme="minorHAnsi" w:cstheme="minorHAnsi"/>
          <w:szCs w:val="18"/>
        </w:rPr>
        <w:t>Inschrijver dient een opgave te doen van maatregelen waaruit duidelijk blijkt dat en op welke wijze de integrale kwaliteitszorg in het bedrijf wordt gewaarborgd en dat en op welke wijze de kwaliteit tijdens de uitvoering van de onderhavige opdracht wordt gewaarborgd.</w:t>
      </w:r>
    </w:p>
    <w:p w14:paraId="0FDBCDD2" w14:textId="20EA6232" w:rsidR="00E26872" w:rsidRPr="00126CE3" w:rsidRDefault="00E26872" w:rsidP="00F7663E">
      <w:pPr>
        <w:spacing w:line="220" w:lineRule="atLeast"/>
        <w:rPr>
          <w:rFonts w:asciiTheme="minorHAnsi" w:hAnsiTheme="minorHAnsi" w:cstheme="minorHAnsi"/>
          <w:szCs w:val="18"/>
        </w:rPr>
      </w:pPr>
      <w:r w:rsidRPr="00126CE3">
        <w:rPr>
          <w:rFonts w:asciiTheme="minorHAnsi" w:hAnsiTheme="minorHAnsi" w:cstheme="minorHAnsi"/>
          <w:szCs w:val="18"/>
        </w:rPr>
        <w:t>Voor de technische bekwaamheid en/of beroepsbekwaamheid en kwaliteit gelden m.b.t. kwaliteitsnormen en certificering achtereenvolgens de volgende eisen (</w:t>
      </w:r>
      <w:proofErr w:type="spellStart"/>
      <w:r w:rsidR="00363858" w:rsidRPr="00126CE3">
        <w:rPr>
          <w:rFonts w:asciiTheme="minorHAnsi" w:hAnsiTheme="minorHAnsi" w:cstheme="minorHAnsi"/>
          <w:szCs w:val="18"/>
        </w:rPr>
        <w:t>Aw</w:t>
      </w:r>
      <w:proofErr w:type="spellEnd"/>
      <w:r w:rsidRPr="00126CE3">
        <w:rPr>
          <w:rFonts w:asciiTheme="minorHAnsi" w:hAnsiTheme="minorHAnsi" w:cstheme="minorHAnsi"/>
          <w:szCs w:val="18"/>
        </w:rPr>
        <w:t xml:space="preserve"> artikel 2.96):</w:t>
      </w:r>
    </w:p>
    <w:p w14:paraId="7E73B240" w14:textId="77777777" w:rsidR="00E26872" w:rsidRPr="00126CE3" w:rsidRDefault="00E26872" w:rsidP="00F7663E">
      <w:pPr>
        <w:spacing w:line="220" w:lineRule="atLeast"/>
        <w:rPr>
          <w:rFonts w:asciiTheme="minorHAnsi" w:hAnsiTheme="minorHAnsi" w:cstheme="minorHAnsi"/>
          <w:szCs w:val="18"/>
        </w:rPr>
      </w:pPr>
    </w:p>
    <w:p w14:paraId="4B04133C" w14:textId="53482954" w:rsidR="00E26872" w:rsidRPr="00126CE3" w:rsidRDefault="00E26872" w:rsidP="00F7663E">
      <w:pPr>
        <w:pStyle w:val="ListParagraph"/>
        <w:numPr>
          <w:ilvl w:val="0"/>
          <w:numId w:val="37"/>
        </w:numPr>
        <w:spacing w:after="0" w:line="220" w:lineRule="atLeast"/>
        <w:jc w:val="both"/>
        <w:rPr>
          <w:rFonts w:asciiTheme="minorHAnsi" w:hAnsiTheme="minorHAnsi" w:cstheme="minorHAnsi"/>
          <w:sz w:val="18"/>
          <w:szCs w:val="18"/>
        </w:rPr>
      </w:pPr>
      <w:r w:rsidRPr="00126CE3">
        <w:rPr>
          <w:rFonts w:asciiTheme="minorHAnsi" w:hAnsiTheme="minorHAnsi" w:cstheme="minorHAnsi"/>
          <w:sz w:val="18"/>
          <w:szCs w:val="18"/>
        </w:rPr>
        <w:t>Inschrijver beschikt over een geldig ISO 9001:20</w:t>
      </w:r>
      <w:r w:rsidR="00D02FBE" w:rsidRPr="00126CE3">
        <w:rPr>
          <w:rFonts w:asciiTheme="minorHAnsi" w:hAnsiTheme="minorHAnsi" w:cstheme="minorHAnsi"/>
          <w:sz w:val="18"/>
          <w:szCs w:val="18"/>
        </w:rPr>
        <w:t>15</w:t>
      </w:r>
      <w:r w:rsidRPr="00126CE3">
        <w:rPr>
          <w:rFonts w:asciiTheme="minorHAnsi" w:hAnsiTheme="minorHAnsi" w:cstheme="minorHAnsi"/>
          <w:sz w:val="18"/>
          <w:szCs w:val="18"/>
        </w:rPr>
        <w:t xml:space="preserve"> certificaat of aan een hieraan  gelijkwaardige kwaliteitssysteem (-certificaat), afgegeven door een daartoe geautoriseerde instantie of over een actueel en geldig intern kwaliteitshandboek waarmee voldaan wordt aan de ISO 9001:20</w:t>
      </w:r>
      <w:r w:rsidR="00D02FBE" w:rsidRPr="00126CE3">
        <w:rPr>
          <w:rFonts w:asciiTheme="minorHAnsi" w:hAnsiTheme="minorHAnsi" w:cstheme="minorHAnsi"/>
          <w:sz w:val="18"/>
          <w:szCs w:val="18"/>
        </w:rPr>
        <w:t>15</w:t>
      </w:r>
      <w:r w:rsidRPr="00126CE3">
        <w:rPr>
          <w:rFonts w:asciiTheme="minorHAnsi" w:hAnsiTheme="minorHAnsi" w:cstheme="minorHAnsi"/>
          <w:sz w:val="18"/>
          <w:szCs w:val="18"/>
        </w:rPr>
        <w:t xml:space="preserve"> normering</w:t>
      </w:r>
      <w:r w:rsidR="009D3670" w:rsidRPr="00126CE3">
        <w:rPr>
          <w:rFonts w:asciiTheme="minorHAnsi" w:hAnsiTheme="minorHAnsi" w:cstheme="minorHAnsi"/>
          <w:sz w:val="18"/>
          <w:szCs w:val="18"/>
        </w:rPr>
        <w:t>, en,</w:t>
      </w:r>
    </w:p>
    <w:p w14:paraId="5CAD09CC" w14:textId="290919D2" w:rsidR="00E26872" w:rsidRPr="00126CE3" w:rsidRDefault="00E26872" w:rsidP="00F7663E">
      <w:pPr>
        <w:spacing w:line="220" w:lineRule="atLeast"/>
        <w:rPr>
          <w:rFonts w:asciiTheme="minorHAnsi" w:hAnsiTheme="minorHAnsi" w:cstheme="minorHAnsi"/>
          <w:szCs w:val="18"/>
        </w:rPr>
      </w:pPr>
      <w:r w:rsidRPr="00126CE3">
        <w:rPr>
          <w:rFonts w:asciiTheme="minorHAnsi" w:hAnsiTheme="minorHAnsi" w:cstheme="minorHAnsi"/>
          <w:szCs w:val="18"/>
        </w:rPr>
        <w:tab/>
      </w:r>
    </w:p>
    <w:p w14:paraId="26B627D0" w14:textId="209F10CD" w:rsidR="00E26872" w:rsidRPr="00126CE3" w:rsidRDefault="00E26872" w:rsidP="00F7663E">
      <w:pPr>
        <w:pStyle w:val="ListParagraph"/>
        <w:numPr>
          <w:ilvl w:val="0"/>
          <w:numId w:val="37"/>
        </w:numPr>
        <w:spacing w:after="0" w:line="220" w:lineRule="atLeast"/>
        <w:jc w:val="both"/>
        <w:rPr>
          <w:rFonts w:asciiTheme="minorHAnsi" w:hAnsiTheme="minorHAnsi" w:cstheme="minorHAnsi"/>
          <w:sz w:val="16"/>
          <w:szCs w:val="18"/>
        </w:rPr>
      </w:pPr>
      <w:r w:rsidRPr="00126CE3">
        <w:rPr>
          <w:rFonts w:asciiTheme="minorHAnsi" w:hAnsiTheme="minorHAnsi" w:cstheme="minorHAnsi"/>
          <w:sz w:val="18"/>
          <w:szCs w:val="18"/>
        </w:rPr>
        <w:t xml:space="preserve">Ten bewijze dat Inschrijver voldoet aan deze eis, volstaat in eerste instantie de Eigen Verklaring van de Inschrijver </w:t>
      </w:r>
      <w:r w:rsidRPr="006439B9">
        <w:rPr>
          <w:rFonts w:asciiTheme="minorHAnsi" w:hAnsiTheme="minorHAnsi" w:cstheme="minorHAnsi"/>
          <w:sz w:val="18"/>
          <w:szCs w:val="18"/>
        </w:rPr>
        <w:t>(zie Bijlage</w:t>
      </w:r>
      <w:r w:rsidR="006439B9" w:rsidRPr="006439B9">
        <w:rPr>
          <w:rFonts w:asciiTheme="minorHAnsi" w:hAnsiTheme="minorHAnsi" w:cstheme="minorHAnsi"/>
          <w:sz w:val="18"/>
          <w:szCs w:val="18"/>
        </w:rPr>
        <w:t xml:space="preserve"> </w:t>
      </w:r>
      <w:r w:rsidR="006439B9" w:rsidRPr="006439B9">
        <w:rPr>
          <w:rFonts w:asciiTheme="minorHAnsi" w:hAnsiTheme="minorHAnsi" w:cstheme="minorHAnsi"/>
          <w:b/>
          <w:bCs/>
          <w:sz w:val="18"/>
          <w:szCs w:val="18"/>
        </w:rPr>
        <w:t>A01</w:t>
      </w:r>
      <w:r w:rsidR="006439B9" w:rsidRPr="000B73EA">
        <w:rPr>
          <w:rFonts w:asciiTheme="minorHAnsi" w:hAnsiTheme="minorHAnsi" w:cstheme="minorHAnsi"/>
          <w:sz w:val="18"/>
          <w:szCs w:val="18"/>
        </w:rPr>
        <w:t xml:space="preserve">) </w:t>
      </w:r>
      <w:r w:rsidR="009F06E1" w:rsidRPr="000B73EA">
        <w:rPr>
          <w:rFonts w:asciiTheme="minorHAnsi" w:hAnsiTheme="minorHAnsi" w:cstheme="minorHAnsi"/>
          <w:sz w:val="18"/>
          <w:szCs w:val="18"/>
        </w:rPr>
        <w:t>d.m.v. het aankruisen van het vakje “ja” in Deel IV.</w:t>
      </w:r>
    </w:p>
    <w:p w14:paraId="35221F52" w14:textId="77777777" w:rsidR="00E26872" w:rsidRPr="00126CE3" w:rsidRDefault="00E26872" w:rsidP="00F7663E">
      <w:pPr>
        <w:spacing w:line="220" w:lineRule="atLeast"/>
        <w:rPr>
          <w:rFonts w:asciiTheme="minorHAnsi" w:hAnsiTheme="minorHAnsi" w:cstheme="minorHAnsi"/>
          <w:szCs w:val="18"/>
        </w:rPr>
      </w:pPr>
    </w:p>
    <w:p w14:paraId="79184E93" w14:textId="1CBEAE3C" w:rsidR="00E26872" w:rsidRPr="00126CE3" w:rsidRDefault="00E26872" w:rsidP="00FC6728">
      <w:pPr>
        <w:spacing w:line="220" w:lineRule="atLeast"/>
        <w:ind w:left="709"/>
        <w:rPr>
          <w:rFonts w:asciiTheme="minorHAnsi" w:hAnsiTheme="minorHAnsi" w:cstheme="minorHAnsi"/>
          <w:szCs w:val="18"/>
        </w:rPr>
      </w:pPr>
      <w:r w:rsidRPr="00126CE3">
        <w:rPr>
          <w:rFonts w:asciiTheme="minorHAnsi" w:hAnsiTheme="minorHAnsi" w:cstheme="minorHAnsi"/>
          <w:szCs w:val="18"/>
        </w:rPr>
        <w:t xml:space="preserve">Op verzoek van TNO levert de Inschrijver die met zijn Inschrijving op de eerste plaats in rang is geëindigd, binnen </w:t>
      </w:r>
      <w:r w:rsidR="00662889" w:rsidRPr="00126CE3">
        <w:rPr>
          <w:rFonts w:asciiTheme="minorHAnsi" w:hAnsiTheme="minorHAnsi" w:cstheme="minorHAnsi"/>
          <w:szCs w:val="18"/>
        </w:rPr>
        <w:t>zeven</w:t>
      </w:r>
      <w:r w:rsidRPr="00126CE3">
        <w:rPr>
          <w:rFonts w:asciiTheme="minorHAnsi" w:hAnsiTheme="minorHAnsi" w:cstheme="minorHAnsi"/>
          <w:szCs w:val="18"/>
        </w:rPr>
        <w:t xml:space="preserve"> (</w:t>
      </w:r>
      <w:r w:rsidR="00662889" w:rsidRPr="00126CE3">
        <w:rPr>
          <w:rFonts w:asciiTheme="minorHAnsi" w:hAnsiTheme="minorHAnsi" w:cstheme="minorHAnsi"/>
          <w:szCs w:val="18"/>
        </w:rPr>
        <w:t>7</w:t>
      </w:r>
      <w:r w:rsidRPr="00126CE3">
        <w:rPr>
          <w:rFonts w:asciiTheme="minorHAnsi" w:hAnsiTheme="minorHAnsi" w:cstheme="minorHAnsi"/>
          <w:szCs w:val="18"/>
        </w:rPr>
        <w:t>) k</w:t>
      </w:r>
      <w:r w:rsidR="00662889" w:rsidRPr="00126CE3">
        <w:rPr>
          <w:rFonts w:asciiTheme="minorHAnsi" w:hAnsiTheme="minorHAnsi" w:cstheme="minorHAnsi"/>
          <w:szCs w:val="18"/>
        </w:rPr>
        <w:t>alender</w:t>
      </w:r>
      <w:r w:rsidRPr="00126CE3">
        <w:rPr>
          <w:rFonts w:asciiTheme="minorHAnsi" w:hAnsiTheme="minorHAnsi" w:cstheme="minorHAnsi"/>
          <w:szCs w:val="18"/>
        </w:rPr>
        <w:t>dagen bewijsstukken. Het bewijsstuk is het overleggen van een ISO 9001:20</w:t>
      </w:r>
      <w:r w:rsidR="00D02FBE" w:rsidRPr="00126CE3">
        <w:rPr>
          <w:rFonts w:asciiTheme="minorHAnsi" w:hAnsiTheme="minorHAnsi" w:cstheme="minorHAnsi"/>
          <w:szCs w:val="18"/>
        </w:rPr>
        <w:t>15</w:t>
      </w:r>
      <w:r w:rsidRPr="00126CE3">
        <w:rPr>
          <w:rFonts w:asciiTheme="minorHAnsi" w:hAnsiTheme="minorHAnsi" w:cstheme="minorHAnsi"/>
          <w:szCs w:val="18"/>
        </w:rPr>
        <w:t xml:space="preserve"> certificaat, dan wel indien de Inschrijver niet over de gevraagde certificering beschikt maar wel meent over gelijkwaardige kwaliteitssysteem (-certificering)  te beschikken, dient Inschrijver aan de hand van onderstaande bewijzen de gelijkwaardigheid aan te tonen:</w:t>
      </w:r>
    </w:p>
    <w:p w14:paraId="348B49AD" w14:textId="77777777" w:rsidR="00E26872" w:rsidRPr="00126CE3" w:rsidRDefault="00E26872" w:rsidP="00F7663E">
      <w:pPr>
        <w:spacing w:line="220" w:lineRule="atLeast"/>
        <w:ind w:left="1135" w:firstLine="227"/>
        <w:rPr>
          <w:rFonts w:asciiTheme="minorHAnsi" w:hAnsiTheme="minorHAnsi" w:cstheme="minorHAnsi"/>
          <w:szCs w:val="18"/>
        </w:rPr>
      </w:pPr>
      <w:r w:rsidRPr="00126CE3">
        <w:rPr>
          <w:rFonts w:asciiTheme="minorHAnsi" w:hAnsiTheme="minorHAnsi" w:cstheme="minorHAnsi"/>
          <w:szCs w:val="18"/>
        </w:rPr>
        <w:t>‘- een inhoudsopgave van de norm;</w:t>
      </w:r>
    </w:p>
    <w:p w14:paraId="5E963774" w14:textId="6A252FEC" w:rsidR="00E26872" w:rsidRPr="00126CE3" w:rsidRDefault="00E26872" w:rsidP="00F7663E">
      <w:pPr>
        <w:spacing w:line="220" w:lineRule="atLeast"/>
        <w:ind w:left="1135" w:firstLine="227"/>
        <w:rPr>
          <w:rFonts w:asciiTheme="minorHAnsi" w:hAnsiTheme="minorHAnsi" w:cstheme="minorHAnsi"/>
          <w:szCs w:val="18"/>
        </w:rPr>
      </w:pPr>
      <w:r w:rsidRPr="00126CE3">
        <w:rPr>
          <w:rFonts w:asciiTheme="minorHAnsi" w:hAnsiTheme="minorHAnsi" w:cstheme="minorHAnsi"/>
          <w:szCs w:val="18"/>
        </w:rPr>
        <w:t xml:space="preserve">‘- toelichting, samenvatting en borging van de norm op </w:t>
      </w:r>
      <w:r w:rsidR="00915C1A" w:rsidRPr="00126CE3">
        <w:rPr>
          <w:rFonts w:asciiTheme="minorHAnsi" w:hAnsiTheme="minorHAnsi" w:cstheme="minorHAnsi"/>
          <w:szCs w:val="18"/>
        </w:rPr>
        <w:t>maximaal een (</w:t>
      </w:r>
      <w:r w:rsidRPr="00126CE3">
        <w:rPr>
          <w:rFonts w:asciiTheme="minorHAnsi" w:hAnsiTheme="minorHAnsi" w:cstheme="minorHAnsi"/>
          <w:szCs w:val="18"/>
        </w:rPr>
        <w:t>1</w:t>
      </w:r>
      <w:r w:rsidR="00915C1A" w:rsidRPr="00126CE3">
        <w:rPr>
          <w:rFonts w:asciiTheme="minorHAnsi" w:hAnsiTheme="minorHAnsi" w:cstheme="minorHAnsi"/>
          <w:szCs w:val="18"/>
        </w:rPr>
        <w:t>)</w:t>
      </w:r>
      <w:r w:rsidRPr="00126CE3">
        <w:rPr>
          <w:rFonts w:asciiTheme="minorHAnsi" w:hAnsiTheme="minorHAnsi" w:cstheme="minorHAnsi"/>
          <w:szCs w:val="18"/>
        </w:rPr>
        <w:t xml:space="preserve"> A4.</w:t>
      </w:r>
    </w:p>
    <w:p w14:paraId="43DA5387" w14:textId="77777777" w:rsidR="00E26872" w:rsidRPr="00E26872" w:rsidRDefault="00E26872" w:rsidP="00F7663E">
      <w:pPr>
        <w:spacing w:line="220" w:lineRule="atLeast"/>
        <w:rPr>
          <w:rFonts w:asciiTheme="minorHAnsi" w:hAnsiTheme="minorHAnsi" w:cstheme="minorHAnsi"/>
          <w:color w:val="FF0000"/>
          <w:szCs w:val="18"/>
        </w:rPr>
      </w:pPr>
    </w:p>
    <w:p w14:paraId="29C33B95" w14:textId="77777777" w:rsidR="00E26872" w:rsidRPr="00126CE3" w:rsidRDefault="00E26872" w:rsidP="00FC6728">
      <w:pPr>
        <w:spacing w:line="220" w:lineRule="atLeast"/>
        <w:ind w:left="709"/>
        <w:rPr>
          <w:rFonts w:asciiTheme="minorHAnsi" w:hAnsiTheme="minorHAnsi" w:cstheme="minorHAnsi"/>
          <w:szCs w:val="18"/>
        </w:rPr>
      </w:pPr>
      <w:r w:rsidRPr="00126CE3">
        <w:rPr>
          <w:rFonts w:asciiTheme="minorHAnsi" w:hAnsiTheme="minorHAnsi" w:cstheme="minorHAnsi"/>
          <w:szCs w:val="18"/>
        </w:rPr>
        <w:t>Tevens dient Inschrijver een beleidsverklaring van het management toe te voegen waaruit moet blijken dat het management:</w:t>
      </w:r>
    </w:p>
    <w:p w14:paraId="41D19F4A" w14:textId="2CD1D11A" w:rsidR="00E26872" w:rsidRPr="00126CE3" w:rsidRDefault="00E26872" w:rsidP="00F7663E">
      <w:pPr>
        <w:spacing w:line="220" w:lineRule="atLeast"/>
        <w:ind w:left="1135" w:firstLine="227"/>
        <w:rPr>
          <w:rFonts w:asciiTheme="minorHAnsi" w:hAnsiTheme="minorHAnsi" w:cstheme="minorHAnsi"/>
          <w:szCs w:val="18"/>
        </w:rPr>
      </w:pPr>
      <w:r w:rsidRPr="00126CE3">
        <w:rPr>
          <w:rFonts w:asciiTheme="minorHAnsi" w:hAnsiTheme="minorHAnsi" w:cstheme="minorHAnsi"/>
          <w:szCs w:val="18"/>
        </w:rPr>
        <w:t>1.</w:t>
      </w:r>
      <w:r w:rsidRPr="00126CE3">
        <w:rPr>
          <w:rFonts w:asciiTheme="minorHAnsi" w:hAnsiTheme="minorHAnsi" w:cstheme="minorHAnsi"/>
          <w:szCs w:val="18"/>
        </w:rPr>
        <w:tab/>
        <w:t>de inhoud van het interne kwaliteitshandboek onderschrijft en controleert</w:t>
      </w:r>
      <w:r w:rsidR="009D3670" w:rsidRPr="00126CE3">
        <w:rPr>
          <w:rFonts w:asciiTheme="minorHAnsi" w:hAnsiTheme="minorHAnsi" w:cstheme="minorHAnsi"/>
          <w:szCs w:val="18"/>
        </w:rPr>
        <w:t>, en,</w:t>
      </w:r>
    </w:p>
    <w:p w14:paraId="21D8C3C2" w14:textId="77777777" w:rsidR="00E26872" w:rsidRPr="00126CE3" w:rsidRDefault="00E26872" w:rsidP="00F7663E">
      <w:pPr>
        <w:spacing w:line="220" w:lineRule="atLeast"/>
        <w:ind w:left="1362"/>
        <w:rPr>
          <w:rFonts w:asciiTheme="minorHAnsi" w:hAnsiTheme="minorHAnsi" w:cstheme="minorHAnsi"/>
          <w:szCs w:val="18"/>
        </w:rPr>
      </w:pPr>
      <w:r w:rsidRPr="00126CE3">
        <w:rPr>
          <w:rFonts w:asciiTheme="minorHAnsi" w:hAnsiTheme="minorHAnsi" w:cstheme="minorHAnsi"/>
          <w:szCs w:val="18"/>
        </w:rPr>
        <w:t>2.</w:t>
      </w:r>
      <w:r w:rsidRPr="00126CE3">
        <w:rPr>
          <w:rFonts w:asciiTheme="minorHAnsi" w:hAnsiTheme="minorHAnsi" w:cstheme="minorHAnsi"/>
          <w:szCs w:val="18"/>
        </w:rPr>
        <w:tab/>
        <w:t>de inhoud van het interne managementsysteem voor informatiebeveiliging onderschrijft en controleert.</w:t>
      </w:r>
    </w:p>
    <w:p w14:paraId="55CEDC13" w14:textId="77777777" w:rsidR="00AC15AF" w:rsidRPr="00126CE3" w:rsidRDefault="00AC15AF" w:rsidP="00F7663E">
      <w:pPr>
        <w:spacing w:line="220" w:lineRule="atLeast"/>
        <w:rPr>
          <w:rFonts w:asciiTheme="minorHAnsi" w:hAnsiTheme="minorHAnsi" w:cstheme="minorHAnsi"/>
          <w:szCs w:val="18"/>
        </w:rPr>
      </w:pPr>
    </w:p>
    <w:p w14:paraId="488CC2BB" w14:textId="30C65429" w:rsidR="00E26872" w:rsidRPr="00126CE3" w:rsidRDefault="00E26872" w:rsidP="00F7663E">
      <w:pPr>
        <w:pStyle w:val="ListParagraph"/>
        <w:numPr>
          <w:ilvl w:val="0"/>
          <w:numId w:val="38"/>
        </w:numPr>
        <w:spacing w:after="0" w:line="220" w:lineRule="atLeast"/>
        <w:ind w:left="714" w:hanging="357"/>
        <w:jc w:val="both"/>
        <w:rPr>
          <w:rFonts w:asciiTheme="minorHAnsi" w:hAnsiTheme="minorHAnsi" w:cstheme="minorHAnsi"/>
          <w:sz w:val="18"/>
          <w:szCs w:val="18"/>
        </w:rPr>
      </w:pPr>
      <w:r w:rsidRPr="00126CE3">
        <w:rPr>
          <w:rFonts w:asciiTheme="minorHAnsi" w:hAnsiTheme="minorHAnsi" w:cstheme="minorHAnsi"/>
          <w:sz w:val="18"/>
          <w:szCs w:val="18"/>
        </w:rPr>
        <w:t>Indien Inschrijver in het bezit is van certificaten dan dient Inschrijver, op verzoek van TNO, kopieën van de opgevraagde certificaten in te dienen binnen</w:t>
      </w:r>
      <w:r w:rsidR="00805406" w:rsidRPr="00126CE3">
        <w:rPr>
          <w:rFonts w:asciiTheme="minorHAnsi" w:hAnsiTheme="minorHAnsi" w:cstheme="minorHAnsi"/>
          <w:sz w:val="18"/>
          <w:szCs w:val="18"/>
        </w:rPr>
        <w:t xml:space="preserve"> zeven (7)</w:t>
      </w:r>
      <w:r w:rsidRPr="00126CE3">
        <w:rPr>
          <w:rFonts w:asciiTheme="minorHAnsi" w:hAnsiTheme="minorHAnsi" w:cstheme="minorHAnsi"/>
          <w:sz w:val="18"/>
          <w:szCs w:val="18"/>
        </w:rPr>
        <w:t xml:space="preserve"> </w:t>
      </w:r>
      <w:r w:rsidR="00805406" w:rsidRPr="00126CE3">
        <w:rPr>
          <w:rFonts w:asciiTheme="minorHAnsi" w:hAnsiTheme="minorHAnsi" w:cstheme="minorHAnsi"/>
          <w:sz w:val="18"/>
          <w:szCs w:val="18"/>
        </w:rPr>
        <w:t>kalenderdagen</w:t>
      </w:r>
      <w:r w:rsidRPr="00126CE3">
        <w:rPr>
          <w:rFonts w:asciiTheme="minorHAnsi" w:hAnsiTheme="minorHAnsi" w:cstheme="minorHAnsi"/>
          <w:sz w:val="18"/>
          <w:szCs w:val="18"/>
        </w:rPr>
        <w:t>.</w:t>
      </w:r>
    </w:p>
    <w:p w14:paraId="5B17519B" w14:textId="77777777" w:rsidR="00E26872" w:rsidRPr="00126CE3" w:rsidRDefault="00E26872" w:rsidP="00F7663E">
      <w:pPr>
        <w:spacing w:line="220" w:lineRule="atLeast"/>
        <w:rPr>
          <w:rFonts w:asciiTheme="minorHAnsi" w:hAnsiTheme="minorHAnsi" w:cstheme="minorHAnsi"/>
          <w:szCs w:val="18"/>
        </w:rPr>
      </w:pPr>
    </w:p>
    <w:p w14:paraId="39930D4B" w14:textId="23E4E92F" w:rsidR="00626718" w:rsidRPr="0011677A" w:rsidRDefault="00E26872" w:rsidP="002D51DF">
      <w:pPr>
        <w:pStyle w:val="ListParagraph"/>
        <w:numPr>
          <w:ilvl w:val="0"/>
          <w:numId w:val="38"/>
        </w:numPr>
        <w:spacing w:line="220" w:lineRule="atLeast"/>
        <w:jc w:val="both"/>
        <w:rPr>
          <w:rFonts w:asciiTheme="minorHAnsi" w:hAnsiTheme="minorHAnsi" w:cstheme="minorHAnsi"/>
          <w:szCs w:val="18"/>
        </w:rPr>
      </w:pPr>
      <w:r w:rsidRPr="0011677A">
        <w:rPr>
          <w:rFonts w:asciiTheme="minorHAnsi" w:hAnsiTheme="minorHAnsi" w:cstheme="minorHAnsi"/>
          <w:sz w:val="18"/>
          <w:szCs w:val="18"/>
        </w:rPr>
        <w:t>TNO behoudt zich het recht voor om na gunning de originelen in te zien. De Inschrijver dient aan TNO zijn medewerking te verlenen bij het zo nodig inhoudelijk toetsen van de omschreven certificeringen en kwaliteitssystemen.</w:t>
      </w:r>
    </w:p>
    <w:p w14:paraId="77109C68" w14:textId="36EEB0FE" w:rsidR="003A1970" w:rsidRPr="004C20D1" w:rsidRDefault="003A1970" w:rsidP="00F7663E">
      <w:pPr>
        <w:pStyle w:val="Heading3"/>
        <w:tabs>
          <w:tab w:val="num" w:pos="567"/>
        </w:tabs>
        <w:spacing w:line="220" w:lineRule="atLeast"/>
        <w:ind w:left="680" w:hanging="680"/>
        <w:jc w:val="both"/>
      </w:pPr>
      <w:bookmarkStart w:id="93" w:name="_Toc476730680"/>
      <w:r w:rsidRPr="004C20D1">
        <w:t>Beroepsbevoegdheid</w:t>
      </w:r>
      <w:bookmarkEnd w:id="93"/>
    </w:p>
    <w:p w14:paraId="532BD1D9" w14:textId="24B1CFD6" w:rsidR="003A1970" w:rsidRPr="008608A9" w:rsidRDefault="003A1970" w:rsidP="00F7663E">
      <w:pPr>
        <w:spacing w:line="220" w:lineRule="atLeast"/>
        <w:rPr>
          <w:rFonts w:asciiTheme="minorHAnsi" w:hAnsiTheme="minorHAnsi" w:cstheme="minorHAnsi"/>
          <w:b/>
          <w:szCs w:val="18"/>
        </w:rPr>
      </w:pPr>
      <w:r w:rsidRPr="008608A9">
        <w:rPr>
          <w:rFonts w:asciiTheme="minorHAnsi" w:hAnsiTheme="minorHAnsi" w:cstheme="minorHAnsi"/>
          <w:szCs w:val="18"/>
        </w:rPr>
        <w:t>De Inschrijver verklaart door het invullen van de Eigen Verklaring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A01</w:t>
      </w:r>
      <w:r w:rsidRPr="008608A9">
        <w:rPr>
          <w:rFonts w:asciiTheme="minorHAnsi" w:hAnsiTheme="minorHAnsi" w:cstheme="minorHAnsi"/>
          <w:szCs w:val="18"/>
        </w:rPr>
        <w:t>)</w:t>
      </w:r>
      <w:r w:rsidR="00186B44">
        <w:rPr>
          <w:rFonts w:asciiTheme="minorHAnsi" w:hAnsiTheme="minorHAnsi" w:cstheme="minorHAnsi"/>
          <w:szCs w:val="18"/>
        </w:rPr>
        <w:t xml:space="preserve">, </w:t>
      </w:r>
      <w:r w:rsidR="00186B44" w:rsidRPr="00186B44">
        <w:rPr>
          <w:rFonts w:asciiTheme="minorHAnsi" w:hAnsiTheme="minorHAnsi" w:cstheme="minorHAnsi"/>
          <w:szCs w:val="18"/>
        </w:rPr>
        <w:t>d.m.v. het aankruisen van het vakje “ja” in Deel IV</w:t>
      </w:r>
      <w:r w:rsidRPr="008608A9">
        <w:rPr>
          <w:rFonts w:asciiTheme="minorHAnsi" w:hAnsiTheme="minorHAnsi" w:cstheme="minorHAnsi"/>
          <w:szCs w:val="18"/>
        </w:rPr>
        <w:t xml:space="preserve"> dat hij volgens de voorschriften van de lidstaat waarin hij is gevestigd, in het beroepsregister of in het handelsregister is ingeschreven.</w:t>
      </w:r>
      <w:r w:rsidRPr="008608A9">
        <w:rPr>
          <w:rFonts w:asciiTheme="minorHAnsi" w:hAnsiTheme="minorHAnsi" w:cstheme="minorHAnsi"/>
          <w:b/>
          <w:szCs w:val="18"/>
        </w:rPr>
        <w:t xml:space="preserve"> </w:t>
      </w:r>
    </w:p>
    <w:p w14:paraId="531E5A48" w14:textId="77777777" w:rsidR="003A1970" w:rsidRPr="008608A9" w:rsidRDefault="003A1970" w:rsidP="00F7663E">
      <w:pPr>
        <w:spacing w:line="220" w:lineRule="atLeast"/>
        <w:rPr>
          <w:rFonts w:asciiTheme="minorHAnsi" w:hAnsiTheme="minorHAnsi" w:cstheme="minorHAnsi"/>
          <w:b/>
          <w:szCs w:val="18"/>
        </w:rPr>
      </w:pPr>
    </w:p>
    <w:p w14:paraId="4E7A5DF0" w14:textId="7D2311C3"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Op verzoek van TNO levert de Inschrijver binnen de in paragraaf </w:t>
      </w:r>
      <w:r w:rsidR="00844099" w:rsidRPr="00844099">
        <w:rPr>
          <w:rFonts w:asciiTheme="minorHAnsi" w:hAnsiTheme="minorHAnsi" w:cstheme="minorHAnsi"/>
          <w:szCs w:val="18"/>
        </w:rPr>
        <w:t>7.1</w:t>
      </w:r>
      <w:r w:rsidRPr="008608A9">
        <w:rPr>
          <w:rFonts w:asciiTheme="minorHAnsi" w:hAnsiTheme="minorHAnsi" w:cstheme="minorHAnsi"/>
          <w:szCs w:val="18"/>
        </w:rPr>
        <w:t xml:space="preserve"> van de Aanbestedingsleidraad gestelde termijn, het bewijs hiervan aan:</w:t>
      </w:r>
    </w:p>
    <w:p w14:paraId="47729B9A" w14:textId="17621771" w:rsidR="003A1970" w:rsidRDefault="00915C1A" w:rsidP="00F7663E">
      <w:pPr>
        <w:pStyle w:val="ListParagraph"/>
        <w:numPr>
          <w:ilvl w:val="0"/>
          <w:numId w:val="34"/>
        </w:numPr>
        <w:tabs>
          <w:tab w:val="left" w:pos="3402"/>
        </w:tabs>
        <w:spacing w:line="220" w:lineRule="atLeast"/>
        <w:ind w:left="284" w:hanging="284"/>
        <w:rPr>
          <w:rFonts w:asciiTheme="minorHAnsi" w:hAnsiTheme="minorHAnsi" w:cstheme="minorHAnsi"/>
          <w:sz w:val="18"/>
          <w:szCs w:val="18"/>
        </w:rPr>
      </w:pPr>
      <w:r>
        <w:rPr>
          <w:rFonts w:asciiTheme="minorHAnsi" w:hAnsiTheme="minorHAnsi" w:cstheme="minorHAnsi"/>
          <w:sz w:val="18"/>
          <w:szCs w:val="18"/>
        </w:rPr>
        <w:t>v</w:t>
      </w:r>
      <w:r w:rsidR="003A1970" w:rsidRPr="00B529BF">
        <w:rPr>
          <w:rFonts w:asciiTheme="minorHAnsi" w:hAnsiTheme="minorHAnsi" w:cstheme="minorHAnsi"/>
          <w:sz w:val="18"/>
          <w:szCs w:val="18"/>
        </w:rPr>
        <w:t>oor ondernemingen die in Nederland zijn gevestigd, dient een uittreksel van het handelsregister van de Kamer van Koophandel te worden ingediend, dat op het moment van indiening van de Inschrijving maximaal zes maanden oud is. Voor ondernemingen die buiten Nederland gevestigd zijn, dient een vergelijkbaar document te worden toegevoegd conform de van toepassing zijnde bepalingen van het betreffende land waarin de onderneming is gevestigd.</w:t>
      </w:r>
    </w:p>
    <w:p w14:paraId="761C8A8F" w14:textId="77777777" w:rsidR="00B529BF" w:rsidRPr="00B529BF" w:rsidRDefault="00B529BF" w:rsidP="00F7663E">
      <w:pPr>
        <w:pStyle w:val="ListParagraph"/>
        <w:tabs>
          <w:tab w:val="left" w:pos="3402"/>
        </w:tabs>
        <w:spacing w:line="220" w:lineRule="atLeast"/>
        <w:ind w:left="284"/>
        <w:rPr>
          <w:rFonts w:asciiTheme="minorHAnsi" w:hAnsiTheme="minorHAnsi" w:cstheme="minorHAnsi"/>
          <w:sz w:val="18"/>
          <w:szCs w:val="18"/>
        </w:rPr>
      </w:pPr>
    </w:p>
    <w:p w14:paraId="674146F0" w14:textId="77777777" w:rsidR="00915C1A" w:rsidRPr="00915C1A" w:rsidRDefault="00915C1A" w:rsidP="00915C1A">
      <w:pPr>
        <w:pStyle w:val="ListParagraph"/>
        <w:numPr>
          <w:ilvl w:val="0"/>
          <w:numId w:val="34"/>
        </w:numPr>
        <w:ind w:left="284"/>
        <w:rPr>
          <w:rFonts w:asciiTheme="minorHAnsi" w:hAnsiTheme="minorHAnsi" w:cstheme="minorHAnsi"/>
          <w:sz w:val="18"/>
          <w:szCs w:val="18"/>
        </w:rPr>
      </w:pPr>
      <w:r w:rsidRPr="00915C1A">
        <w:rPr>
          <w:rFonts w:asciiTheme="minorHAnsi" w:hAnsiTheme="minorHAnsi" w:cstheme="minorHAnsi"/>
          <w:sz w:val="18"/>
          <w:szCs w:val="18"/>
        </w:rPr>
        <w:t>indien de Inschrijver een maatschap of een vennootschap onder firma is, legt de Inschrijver de uittreksels over van degenen die de maatschap/vennootschap onder firma vormen (indien deze zijn geregistreerd bij het handelsregister) alsmede een door alle maten/firmanten ondertekende verklaring waaruit de vertegenwoordigingsbevoegdheid ten behoeve van deze aanbesteding blijkt;</w:t>
      </w:r>
    </w:p>
    <w:p w14:paraId="4019E5A8" w14:textId="77777777" w:rsidR="00B529BF" w:rsidRPr="00B529BF" w:rsidRDefault="00B529BF" w:rsidP="00F7663E">
      <w:pPr>
        <w:pStyle w:val="ListParagraph"/>
        <w:spacing w:line="220" w:lineRule="atLeast"/>
        <w:rPr>
          <w:rFonts w:asciiTheme="minorHAnsi" w:hAnsiTheme="minorHAnsi" w:cstheme="minorHAnsi"/>
          <w:sz w:val="18"/>
          <w:szCs w:val="18"/>
        </w:rPr>
      </w:pPr>
    </w:p>
    <w:p w14:paraId="6A81A613" w14:textId="606BD63F" w:rsidR="00B529BF" w:rsidRDefault="00915C1A" w:rsidP="00F7663E">
      <w:pPr>
        <w:pStyle w:val="ListParagraph"/>
        <w:numPr>
          <w:ilvl w:val="0"/>
          <w:numId w:val="34"/>
        </w:numPr>
        <w:tabs>
          <w:tab w:val="left" w:pos="3402"/>
        </w:tabs>
        <w:spacing w:line="220" w:lineRule="atLeast"/>
        <w:ind w:left="284" w:hanging="284"/>
        <w:rPr>
          <w:rFonts w:asciiTheme="minorHAnsi" w:hAnsiTheme="minorHAnsi" w:cstheme="minorHAnsi"/>
          <w:sz w:val="18"/>
          <w:szCs w:val="18"/>
        </w:rPr>
      </w:pPr>
      <w:r>
        <w:rPr>
          <w:rFonts w:asciiTheme="minorHAnsi" w:hAnsiTheme="minorHAnsi" w:cstheme="minorHAnsi"/>
          <w:sz w:val="18"/>
          <w:szCs w:val="18"/>
        </w:rPr>
        <w:t>i</w:t>
      </w:r>
      <w:r w:rsidR="003A1970" w:rsidRPr="00B529BF">
        <w:rPr>
          <w:rFonts w:asciiTheme="minorHAnsi" w:hAnsiTheme="minorHAnsi" w:cstheme="minorHAnsi"/>
          <w:sz w:val="18"/>
          <w:szCs w:val="18"/>
        </w:rPr>
        <w:t>ndien de Inschrijver een Combinatie is, legt de Inschrijver uittreksels over van alle deelnemers in die Combinatie</w:t>
      </w:r>
      <w:r>
        <w:rPr>
          <w:rFonts w:asciiTheme="minorHAnsi" w:hAnsiTheme="minorHAnsi" w:cstheme="minorHAnsi"/>
          <w:sz w:val="18"/>
          <w:szCs w:val="18"/>
        </w:rPr>
        <w:t>, en,</w:t>
      </w:r>
    </w:p>
    <w:p w14:paraId="4590A50A" w14:textId="77777777" w:rsidR="00B529BF" w:rsidRPr="00B529BF" w:rsidRDefault="00B529BF" w:rsidP="00F7663E">
      <w:pPr>
        <w:pStyle w:val="ListParagraph"/>
        <w:spacing w:line="220" w:lineRule="atLeast"/>
        <w:rPr>
          <w:rFonts w:asciiTheme="minorHAnsi" w:hAnsiTheme="minorHAnsi" w:cstheme="minorHAnsi"/>
          <w:sz w:val="18"/>
          <w:szCs w:val="18"/>
        </w:rPr>
      </w:pPr>
    </w:p>
    <w:p w14:paraId="50C749FF" w14:textId="652C4B16" w:rsidR="003A1970" w:rsidRPr="00B529BF" w:rsidRDefault="00915C1A" w:rsidP="00F7663E">
      <w:pPr>
        <w:pStyle w:val="ListParagraph"/>
        <w:numPr>
          <w:ilvl w:val="0"/>
          <w:numId w:val="34"/>
        </w:numPr>
        <w:tabs>
          <w:tab w:val="left" w:pos="3402"/>
        </w:tabs>
        <w:spacing w:line="220" w:lineRule="atLeast"/>
        <w:ind w:left="284" w:hanging="284"/>
        <w:rPr>
          <w:rFonts w:asciiTheme="minorHAnsi" w:hAnsiTheme="minorHAnsi" w:cstheme="minorHAnsi"/>
          <w:sz w:val="18"/>
          <w:szCs w:val="18"/>
        </w:rPr>
      </w:pPr>
      <w:r>
        <w:rPr>
          <w:rFonts w:asciiTheme="minorHAnsi" w:hAnsiTheme="minorHAnsi" w:cstheme="minorHAnsi"/>
          <w:sz w:val="18"/>
          <w:szCs w:val="18"/>
        </w:rPr>
        <w:t>i</w:t>
      </w:r>
      <w:r w:rsidR="003A1970" w:rsidRPr="00B529BF">
        <w:rPr>
          <w:rFonts w:asciiTheme="minorHAnsi" w:hAnsiTheme="minorHAnsi" w:cstheme="minorHAnsi"/>
          <w:sz w:val="18"/>
          <w:szCs w:val="18"/>
        </w:rPr>
        <w:t xml:space="preserve">ndien de Inschrijver </w:t>
      </w:r>
      <w:r w:rsidR="002169BC">
        <w:rPr>
          <w:rFonts w:asciiTheme="minorHAnsi" w:hAnsiTheme="minorHAnsi" w:cstheme="minorHAnsi"/>
          <w:sz w:val="18"/>
          <w:szCs w:val="18"/>
        </w:rPr>
        <w:t xml:space="preserve">een Inschrijving indient </w:t>
      </w:r>
      <w:r w:rsidR="003A1970" w:rsidRPr="00B529BF">
        <w:rPr>
          <w:rFonts w:asciiTheme="minorHAnsi" w:hAnsiTheme="minorHAnsi" w:cstheme="minorHAnsi"/>
          <w:sz w:val="18"/>
          <w:szCs w:val="18"/>
        </w:rPr>
        <w:t>met een of meer Derden c.q. onderaannemers legt de Inschrijver uittreksels over van alle Derden c.q. onderaannemers.</w:t>
      </w:r>
    </w:p>
    <w:p w14:paraId="18CF108F" w14:textId="05E9661B" w:rsidR="003A1970" w:rsidRPr="008608A9" w:rsidRDefault="003A1970" w:rsidP="00F7663E">
      <w:pPr>
        <w:pStyle w:val="Heading1"/>
        <w:spacing w:line="220" w:lineRule="atLeast"/>
        <w:jc w:val="both"/>
      </w:pPr>
      <w:bookmarkStart w:id="94" w:name="_Toc476730682"/>
      <w:bookmarkStart w:id="95" w:name="_Toc61599929"/>
      <w:r w:rsidRPr="008608A9">
        <w:lastRenderedPageBreak/>
        <w:t>Beoordeling Gunningscriterium</w:t>
      </w:r>
      <w:bookmarkEnd w:id="94"/>
      <w:bookmarkEnd w:id="95"/>
    </w:p>
    <w:p w14:paraId="5ABAF505" w14:textId="77777777" w:rsidR="003A1970" w:rsidRPr="008608A9" w:rsidRDefault="003A1970" w:rsidP="00F7663E">
      <w:pPr>
        <w:tabs>
          <w:tab w:val="left" w:pos="510"/>
          <w:tab w:val="left" w:pos="3402"/>
        </w:tabs>
        <w:spacing w:before="200" w:line="220" w:lineRule="atLeast"/>
        <w:ind w:left="510" w:hanging="510"/>
        <w:rPr>
          <w:rFonts w:asciiTheme="minorHAnsi" w:hAnsiTheme="minorHAnsi" w:cstheme="minorHAnsi"/>
          <w:szCs w:val="18"/>
        </w:rPr>
      </w:pPr>
    </w:p>
    <w:p w14:paraId="5A4E06FF" w14:textId="039A2F75" w:rsidR="008A23CA" w:rsidRPr="008A23CA" w:rsidRDefault="003A1970" w:rsidP="00F7663E">
      <w:pPr>
        <w:spacing w:line="220" w:lineRule="atLeast"/>
        <w:rPr>
          <w:rFonts w:asciiTheme="minorHAnsi" w:hAnsiTheme="minorHAnsi" w:cstheme="minorHAnsi"/>
          <w:color w:val="FF0000"/>
          <w:szCs w:val="18"/>
        </w:rPr>
      </w:pPr>
      <w:r w:rsidRPr="008608A9">
        <w:rPr>
          <w:rFonts w:asciiTheme="minorHAnsi" w:hAnsiTheme="minorHAnsi" w:cstheme="minorHAnsi"/>
          <w:szCs w:val="18"/>
        </w:rPr>
        <w:t xml:space="preserve">TNO beoordeelt en rangschikt de Inschrijvingen op basis van het Gunningscriterium de beste prijs-kwaliteitverhouding </w:t>
      </w:r>
      <w:r w:rsidR="00D16722">
        <w:rPr>
          <w:rFonts w:asciiTheme="minorHAnsi" w:hAnsiTheme="minorHAnsi" w:cstheme="minorHAnsi"/>
          <w:szCs w:val="18"/>
        </w:rPr>
        <w:t>(</w:t>
      </w:r>
      <w:r w:rsidR="001C451B">
        <w:rPr>
          <w:rFonts w:asciiTheme="minorHAnsi" w:hAnsiTheme="minorHAnsi" w:cstheme="minorHAnsi"/>
          <w:szCs w:val="18"/>
        </w:rPr>
        <w:t>P</w:t>
      </w:r>
      <w:r w:rsidR="008A23CA">
        <w:rPr>
          <w:rFonts w:asciiTheme="minorHAnsi" w:hAnsiTheme="minorHAnsi" w:cstheme="minorHAnsi"/>
          <w:szCs w:val="18"/>
        </w:rPr>
        <w:t>KV)</w:t>
      </w:r>
      <w:r w:rsidR="002273DF">
        <w:rPr>
          <w:rFonts w:asciiTheme="minorHAnsi" w:hAnsiTheme="minorHAnsi" w:cstheme="minorHAnsi"/>
          <w:szCs w:val="18"/>
        </w:rPr>
        <w:t>.</w:t>
      </w:r>
      <w:r w:rsidR="008A23CA">
        <w:rPr>
          <w:rFonts w:asciiTheme="minorHAnsi" w:hAnsiTheme="minorHAnsi" w:cstheme="minorHAnsi"/>
          <w:szCs w:val="18"/>
        </w:rPr>
        <w:t xml:space="preserve"> </w:t>
      </w:r>
    </w:p>
    <w:p w14:paraId="3FAC33AB" w14:textId="12437A67" w:rsidR="002273DF" w:rsidRDefault="002273DF" w:rsidP="00F7663E">
      <w:pPr>
        <w:spacing w:line="220" w:lineRule="atLeast"/>
        <w:rPr>
          <w:rFonts w:asciiTheme="minorHAnsi" w:hAnsiTheme="minorHAnsi" w:cstheme="minorHAnsi"/>
          <w:color w:val="FF0000"/>
          <w:szCs w:val="18"/>
        </w:rPr>
      </w:pPr>
    </w:p>
    <w:p w14:paraId="7ECE32BD" w14:textId="7470CF31"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96" w:name="_Toc476730683"/>
      <w:bookmarkStart w:id="97" w:name="_Toc61599930"/>
      <w:r w:rsidRPr="008608A9">
        <w:rPr>
          <w:rFonts w:asciiTheme="minorHAnsi" w:hAnsiTheme="minorHAnsi" w:cstheme="minorHAnsi"/>
          <w:szCs w:val="18"/>
        </w:rPr>
        <w:t>Beste prijs-kwaliteitverhouding</w:t>
      </w:r>
      <w:bookmarkEnd w:id="96"/>
      <w:r w:rsidR="001C451B">
        <w:rPr>
          <w:rFonts w:asciiTheme="minorHAnsi" w:hAnsiTheme="minorHAnsi" w:cstheme="minorHAnsi"/>
          <w:szCs w:val="18"/>
        </w:rPr>
        <w:t xml:space="preserve"> (PKV)</w:t>
      </w:r>
      <w:bookmarkEnd w:id="97"/>
    </w:p>
    <w:p w14:paraId="6C731693" w14:textId="7516BF9E" w:rsidR="00231082" w:rsidRPr="005E5D47" w:rsidRDefault="003A1970" w:rsidP="00F7663E">
      <w:pPr>
        <w:overflowPunct w:val="0"/>
        <w:autoSpaceDE w:val="0"/>
        <w:autoSpaceDN w:val="0"/>
        <w:adjustRightInd w:val="0"/>
        <w:spacing w:line="220" w:lineRule="atLeast"/>
        <w:textAlignment w:val="baseline"/>
        <w:rPr>
          <w:rFonts w:asciiTheme="minorHAnsi" w:hAnsiTheme="minorHAnsi"/>
          <w:szCs w:val="18"/>
        </w:rPr>
      </w:pPr>
      <w:bookmarkStart w:id="98" w:name="_Hlk3283044"/>
      <w:r w:rsidRPr="008608A9">
        <w:rPr>
          <w:rFonts w:asciiTheme="minorHAnsi" w:hAnsiTheme="minorHAnsi" w:cstheme="minorHAnsi"/>
          <w:szCs w:val="18"/>
        </w:rPr>
        <w:t xml:space="preserve">Dit criterium is verdeeld in de volgende </w:t>
      </w:r>
      <w:proofErr w:type="spellStart"/>
      <w:r w:rsidRPr="008608A9">
        <w:rPr>
          <w:rFonts w:asciiTheme="minorHAnsi" w:hAnsiTheme="minorHAnsi" w:cstheme="minorHAnsi"/>
          <w:szCs w:val="18"/>
        </w:rPr>
        <w:t>subgunningscriteria</w:t>
      </w:r>
      <w:proofErr w:type="spellEnd"/>
      <w:r w:rsidRPr="008608A9">
        <w:rPr>
          <w:rFonts w:asciiTheme="minorHAnsi" w:hAnsiTheme="minorHAnsi" w:cstheme="minorHAnsi"/>
          <w:szCs w:val="18"/>
        </w:rPr>
        <w:t>, met de daarbij behorende wegingsfactoren</w:t>
      </w:r>
      <w:r w:rsidR="00231082">
        <w:rPr>
          <w:rFonts w:asciiTheme="minorHAnsi" w:hAnsiTheme="minorHAnsi" w:cstheme="minorHAnsi"/>
          <w:szCs w:val="18"/>
        </w:rPr>
        <w:t xml:space="preserve">, waarbij de </w:t>
      </w:r>
      <w:r w:rsidR="00231082">
        <w:rPr>
          <w:rFonts w:asciiTheme="minorHAnsi" w:hAnsiTheme="minorHAnsi"/>
          <w:szCs w:val="18"/>
        </w:rPr>
        <w:t>b</w:t>
      </w:r>
      <w:r w:rsidR="00231082" w:rsidRPr="005E5D47">
        <w:rPr>
          <w:rFonts w:asciiTheme="minorHAnsi" w:hAnsiTheme="minorHAnsi"/>
          <w:szCs w:val="18"/>
        </w:rPr>
        <w:t>eoordeling van Prijs (TP</w:t>
      </w:r>
      <w:r w:rsidR="00970C13">
        <w:rPr>
          <w:rFonts w:asciiTheme="minorHAnsi" w:hAnsiTheme="minorHAnsi"/>
          <w:szCs w:val="18"/>
        </w:rPr>
        <w:t>, totaalprijs</w:t>
      </w:r>
      <w:r w:rsidR="00231082" w:rsidRPr="005E5D47">
        <w:rPr>
          <w:rFonts w:asciiTheme="minorHAnsi" w:hAnsiTheme="minorHAnsi"/>
          <w:szCs w:val="18"/>
        </w:rPr>
        <w:t xml:space="preserve">) en Kwaliteit (KW) wordt gewaardeerd met een aantal te behalen punten. </w:t>
      </w:r>
    </w:p>
    <w:p w14:paraId="7E309469" w14:textId="77777777" w:rsidR="00231082" w:rsidRDefault="00231082" w:rsidP="00F7663E">
      <w:pPr>
        <w:spacing w:line="220" w:lineRule="atLeast"/>
        <w:rPr>
          <w:rFonts w:asciiTheme="minorHAnsi" w:hAnsiTheme="minorHAnsi" w:cstheme="minorHAnsi"/>
          <w:szCs w:val="18"/>
        </w:rPr>
      </w:pPr>
    </w:p>
    <w:tbl>
      <w:tblPr>
        <w:tblW w:w="4693" w:type="dxa"/>
        <w:tblInd w:w="55" w:type="dxa"/>
        <w:tblCellMar>
          <w:left w:w="70" w:type="dxa"/>
          <w:right w:w="70" w:type="dxa"/>
        </w:tblCellMar>
        <w:tblLook w:val="04A0" w:firstRow="1" w:lastRow="0" w:firstColumn="1" w:lastColumn="0" w:noHBand="0" w:noVBand="1"/>
      </w:tblPr>
      <w:tblGrid>
        <w:gridCol w:w="2567"/>
        <w:gridCol w:w="2126"/>
      </w:tblGrid>
      <w:tr w:rsidR="00231082" w:rsidRPr="005E5D47" w14:paraId="4F9C0633" w14:textId="77777777" w:rsidTr="006C4285">
        <w:trPr>
          <w:trHeight w:val="556"/>
        </w:trPr>
        <w:tc>
          <w:tcPr>
            <w:tcW w:w="2567" w:type="dxa"/>
            <w:tcBorders>
              <w:top w:val="single" w:sz="4" w:space="0" w:color="auto"/>
              <w:left w:val="single" w:sz="4" w:space="0" w:color="auto"/>
              <w:bottom w:val="single" w:sz="4" w:space="0" w:color="auto"/>
              <w:right w:val="single" w:sz="4" w:space="0" w:color="auto"/>
            </w:tcBorders>
            <w:shd w:val="clear" w:color="000000" w:fill="244062"/>
            <w:vAlign w:val="center"/>
            <w:hideMark/>
          </w:tcPr>
          <w:p w14:paraId="34D4F9F4" w14:textId="20FD952A" w:rsidR="00231082" w:rsidRPr="005E5D47" w:rsidRDefault="00332D28" w:rsidP="00F7663E">
            <w:pPr>
              <w:spacing w:line="220" w:lineRule="atLeast"/>
              <w:rPr>
                <w:rFonts w:asciiTheme="minorHAnsi" w:hAnsiTheme="minorHAnsi"/>
                <w:b/>
                <w:bCs/>
                <w:color w:val="FFFFFF"/>
                <w:szCs w:val="18"/>
              </w:rPr>
            </w:pPr>
            <w:r>
              <w:rPr>
                <w:rFonts w:asciiTheme="minorHAnsi" w:hAnsiTheme="minorHAnsi" w:cs="Arial"/>
                <w:b/>
                <w:bCs/>
                <w:color w:val="FFFFFF"/>
                <w:szCs w:val="18"/>
              </w:rPr>
              <w:t>Gunningscriteria</w:t>
            </w:r>
          </w:p>
        </w:tc>
        <w:tc>
          <w:tcPr>
            <w:tcW w:w="2126" w:type="dxa"/>
            <w:tcBorders>
              <w:top w:val="single" w:sz="4" w:space="0" w:color="auto"/>
              <w:left w:val="nil"/>
              <w:bottom w:val="single" w:sz="4" w:space="0" w:color="auto"/>
              <w:right w:val="single" w:sz="4" w:space="0" w:color="auto"/>
            </w:tcBorders>
            <w:shd w:val="clear" w:color="000000" w:fill="244062"/>
            <w:vAlign w:val="center"/>
          </w:tcPr>
          <w:p w14:paraId="6985DDD4" w14:textId="77777777" w:rsidR="00231082" w:rsidRPr="005E5D47" w:rsidRDefault="00231082" w:rsidP="00F7663E">
            <w:pPr>
              <w:spacing w:line="220" w:lineRule="atLeast"/>
              <w:jc w:val="center"/>
              <w:rPr>
                <w:rFonts w:asciiTheme="minorHAnsi" w:hAnsiTheme="minorHAnsi" w:cs="Arial"/>
                <w:b/>
                <w:bCs/>
                <w:color w:val="FFFFFF"/>
                <w:szCs w:val="18"/>
              </w:rPr>
            </w:pPr>
            <w:r w:rsidRPr="005E5D47">
              <w:rPr>
                <w:rFonts w:asciiTheme="minorHAnsi" w:hAnsiTheme="minorHAnsi" w:cs="Arial"/>
                <w:b/>
                <w:bCs/>
                <w:color w:val="FFFFFF"/>
                <w:szCs w:val="18"/>
              </w:rPr>
              <w:t>Punten max. score</w:t>
            </w:r>
          </w:p>
        </w:tc>
      </w:tr>
      <w:tr w:rsidR="00231082" w:rsidRPr="004C39E2" w14:paraId="4697BCFF" w14:textId="77777777" w:rsidTr="006C4285">
        <w:trPr>
          <w:trHeight w:val="454"/>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FA6B9DB" w14:textId="73EA6228" w:rsidR="00231082" w:rsidRPr="004C39E2" w:rsidRDefault="00231082" w:rsidP="00F7663E">
            <w:pPr>
              <w:spacing w:line="220" w:lineRule="atLeast"/>
              <w:rPr>
                <w:rFonts w:asciiTheme="minorHAnsi" w:hAnsiTheme="minorHAnsi"/>
                <w:b/>
                <w:i/>
                <w:szCs w:val="18"/>
              </w:rPr>
            </w:pPr>
            <w:r w:rsidRPr="004C39E2">
              <w:rPr>
                <w:rFonts w:asciiTheme="minorHAnsi" w:hAnsiTheme="minorHAnsi"/>
                <w:b/>
                <w:szCs w:val="18"/>
              </w:rPr>
              <w:t>Prijs (TP</w:t>
            </w:r>
            <w:r w:rsidR="00114F92" w:rsidRPr="004C39E2">
              <w:rPr>
                <w:rFonts w:asciiTheme="minorHAnsi" w:hAnsiTheme="minorHAnsi"/>
                <w:b/>
                <w:szCs w:val="18"/>
              </w:rPr>
              <w:t>, totaalprijs</w:t>
            </w:r>
            <w:r w:rsidRPr="004C39E2">
              <w:rPr>
                <w:rFonts w:asciiTheme="minorHAnsi" w:hAnsiTheme="minorHAnsi"/>
                <w:b/>
                <w:szCs w:val="18"/>
              </w:rPr>
              <w:t xml:space="preserve">) </w:t>
            </w:r>
          </w:p>
        </w:tc>
        <w:tc>
          <w:tcPr>
            <w:tcW w:w="2126" w:type="dxa"/>
            <w:tcBorders>
              <w:top w:val="nil"/>
              <w:left w:val="nil"/>
              <w:bottom w:val="single" w:sz="4" w:space="0" w:color="auto"/>
              <w:right w:val="single" w:sz="4" w:space="0" w:color="auto"/>
            </w:tcBorders>
            <w:vAlign w:val="center"/>
          </w:tcPr>
          <w:p w14:paraId="2A34CC8B" w14:textId="6F44BDE5" w:rsidR="00231082" w:rsidRPr="004C39E2" w:rsidRDefault="00D92F1E" w:rsidP="00F7663E">
            <w:pPr>
              <w:spacing w:line="220" w:lineRule="atLeast"/>
              <w:jc w:val="center"/>
              <w:rPr>
                <w:rFonts w:asciiTheme="minorHAnsi" w:hAnsiTheme="minorHAnsi" w:cs="Arial"/>
                <w:b/>
                <w:bCs/>
                <w:szCs w:val="18"/>
              </w:rPr>
            </w:pPr>
            <w:r>
              <w:rPr>
                <w:rFonts w:asciiTheme="minorHAnsi" w:hAnsiTheme="minorHAnsi" w:cs="Arial"/>
                <w:b/>
                <w:bCs/>
                <w:szCs w:val="18"/>
              </w:rPr>
              <w:t>5</w:t>
            </w:r>
            <w:r w:rsidR="00B77C1D" w:rsidRPr="004C39E2">
              <w:rPr>
                <w:rFonts w:asciiTheme="minorHAnsi" w:hAnsiTheme="minorHAnsi" w:cs="Arial"/>
                <w:b/>
                <w:bCs/>
                <w:szCs w:val="18"/>
              </w:rPr>
              <w:t>00</w:t>
            </w:r>
          </w:p>
        </w:tc>
      </w:tr>
      <w:tr w:rsidR="00231082" w:rsidRPr="004C39E2" w14:paraId="4F099B30" w14:textId="77777777" w:rsidTr="006C4285">
        <w:trPr>
          <w:trHeight w:val="454"/>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63A6DEF" w14:textId="77777777" w:rsidR="00231082" w:rsidRPr="004C39E2" w:rsidRDefault="00231082" w:rsidP="00F7663E">
            <w:pPr>
              <w:spacing w:line="220" w:lineRule="atLeast"/>
              <w:rPr>
                <w:rFonts w:asciiTheme="minorHAnsi" w:hAnsiTheme="minorHAnsi"/>
                <w:b/>
                <w:szCs w:val="18"/>
              </w:rPr>
            </w:pPr>
            <w:r w:rsidRPr="004C39E2">
              <w:rPr>
                <w:rFonts w:asciiTheme="minorHAnsi" w:hAnsiTheme="minorHAnsi"/>
                <w:b/>
                <w:szCs w:val="18"/>
              </w:rPr>
              <w:t>Kwaliteit (KW)</w:t>
            </w:r>
          </w:p>
        </w:tc>
        <w:tc>
          <w:tcPr>
            <w:tcW w:w="2126" w:type="dxa"/>
            <w:tcBorders>
              <w:top w:val="nil"/>
              <w:left w:val="nil"/>
              <w:bottom w:val="single" w:sz="4" w:space="0" w:color="auto"/>
              <w:right w:val="single" w:sz="4" w:space="0" w:color="auto"/>
            </w:tcBorders>
            <w:vAlign w:val="center"/>
          </w:tcPr>
          <w:p w14:paraId="4A9847DC" w14:textId="1E640294" w:rsidR="00231082" w:rsidRPr="004C39E2" w:rsidRDefault="00D92F1E" w:rsidP="00F7663E">
            <w:pPr>
              <w:spacing w:line="220" w:lineRule="atLeast"/>
              <w:jc w:val="center"/>
              <w:rPr>
                <w:rFonts w:asciiTheme="minorHAnsi" w:hAnsiTheme="minorHAnsi" w:cs="Arial"/>
                <w:b/>
                <w:bCs/>
                <w:szCs w:val="18"/>
              </w:rPr>
            </w:pPr>
            <w:r>
              <w:rPr>
                <w:rFonts w:asciiTheme="minorHAnsi" w:hAnsiTheme="minorHAnsi" w:cs="Arial"/>
                <w:b/>
                <w:bCs/>
                <w:szCs w:val="18"/>
              </w:rPr>
              <w:t>5</w:t>
            </w:r>
            <w:r w:rsidR="00B77C1D" w:rsidRPr="004C39E2">
              <w:rPr>
                <w:rFonts w:asciiTheme="minorHAnsi" w:hAnsiTheme="minorHAnsi" w:cs="Arial"/>
                <w:b/>
                <w:bCs/>
                <w:szCs w:val="18"/>
              </w:rPr>
              <w:t>00</w:t>
            </w:r>
          </w:p>
        </w:tc>
      </w:tr>
      <w:tr w:rsidR="00231082" w:rsidRPr="005E5D47" w14:paraId="774C0F26" w14:textId="77777777" w:rsidTr="006C4285">
        <w:trPr>
          <w:trHeight w:val="499"/>
        </w:trPr>
        <w:tc>
          <w:tcPr>
            <w:tcW w:w="2567" w:type="dxa"/>
            <w:tcBorders>
              <w:top w:val="nil"/>
              <w:left w:val="nil"/>
              <w:bottom w:val="nil"/>
              <w:right w:val="nil"/>
            </w:tcBorders>
            <w:shd w:val="clear" w:color="auto" w:fill="auto"/>
            <w:vAlign w:val="center"/>
          </w:tcPr>
          <w:p w14:paraId="3E93593A" w14:textId="77777777" w:rsidR="00231082" w:rsidRPr="004C39E2" w:rsidRDefault="00231082" w:rsidP="00F7663E">
            <w:pPr>
              <w:spacing w:line="220" w:lineRule="atLeast"/>
              <w:jc w:val="right"/>
              <w:rPr>
                <w:rFonts w:asciiTheme="minorHAnsi" w:hAnsiTheme="minorHAnsi" w:cs="Arial"/>
                <w:b/>
                <w:bCs/>
                <w:szCs w:val="18"/>
              </w:rPr>
            </w:pPr>
            <w:r w:rsidRPr="004C39E2">
              <w:rPr>
                <w:rFonts w:asciiTheme="minorHAnsi" w:hAnsiTheme="minorHAnsi" w:cs="Arial"/>
                <w:b/>
                <w:bCs/>
                <w:szCs w:val="18"/>
              </w:rPr>
              <w:t>Totaal</w:t>
            </w:r>
          </w:p>
        </w:tc>
        <w:tc>
          <w:tcPr>
            <w:tcW w:w="2126" w:type="dxa"/>
            <w:tcBorders>
              <w:top w:val="nil"/>
              <w:left w:val="single" w:sz="4" w:space="0" w:color="auto"/>
              <w:bottom w:val="single" w:sz="4" w:space="0" w:color="auto"/>
              <w:right w:val="single" w:sz="4" w:space="0" w:color="auto"/>
            </w:tcBorders>
            <w:vAlign w:val="center"/>
          </w:tcPr>
          <w:p w14:paraId="35D2E947" w14:textId="6C73F2CD" w:rsidR="00231082" w:rsidRPr="004C39E2" w:rsidRDefault="00231082" w:rsidP="00F7663E">
            <w:pPr>
              <w:spacing w:line="220" w:lineRule="atLeast"/>
              <w:jc w:val="center"/>
              <w:rPr>
                <w:rFonts w:asciiTheme="minorHAnsi" w:hAnsiTheme="minorHAnsi" w:cs="Arial"/>
                <w:b/>
                <w:bCs/>
                <w:szCs w:val="18"/>
              </w:rPr>
            </w:pPr>
            <w:r w:rsidRPr="004C39E2">
              <w:rPr>
                <w:rFonts w:asciiTheme="minorHAnsi" w:hAnsiTheme="minorHAnsi" w:cs="Arial"/>
                <w:b/>
                <w:bCs/>
                <w:szCs w:val="18"/>
              </w:rPr>
              <w:t>1</w:t>
            </w:r>
            <w:r w:rsidR="00B77C1D" w:rsidRPr="004C39E2">
              <w:rPr>
                <w:rFonts w:asciiTheme="minorHAnsi" w:hAnsiTheme="minorHAnsi" w:cs="Arial"/>
                <w:b/>
                <w:bCs/>
                <w:szCs w:val="18"/>
              </w:rPr>
              <w:t>.</w:t>
            </w:r>
            <w:r w:rsidRPr="004C39E2">
              <w:rPr>
                <w:rFonts w:asciiTheme="minorHAnsi" w:hAnsiTheme="minorHAnsi" w:cs="Arial"/>
                <w:b/>
                <w:bCs/>
                <w:szCs w:val="18"/>
              </w:rPr>
              <w:t>000</w:t>
            </w:r>
          </w:p>
        </w:tc>
      </w:tr>
    </w:tbl>
    <w:p w14:paraId="3EE0C960" w14:textId="5F5A188E" w:rsidR="001A233D" w:rsidRDefault="001A233D" w:rsidP="00F7663E">
      <w:pPr>
        <w:spacing w:line="220" w:lineRule="atLeast"/>
        <w:rPr>
          <w:rFonts w:asciiTheme="minorHAnsi" w:hAnsiTheme="minorHAnsi" w:cstheme="minorHAnsi"/>
          <w:szCs w:val="18"/>
        </w:rPr>
      </w:pPr>
    </w:p>
    <w:p w14:paraId="3F772999" w14:textId="77777777" w:rsidR="00D74379" w:rsidRDefault="00D74379" w:rsidP="00F7663E">
      <w:pPr>
        <w:spacing w:line="220" w:lineRule="atLeast"/>
        <w:rPr>
          <w:rFonts w:asciiTheme="minorHAnsi" w:hAnsiTheme="minorHAnsi" w:cstheme="minorHAnsi"/>
          <w:szCs w:val="18"/>
        </w:rPr>
      </w:pPr>
      <w:r w:rsidRPr="006C4285">
        <w:rPr>
          <w:rFonts w:asciiTheme="minorHAnsi" w:hAnsiTheme="minorHAnsi" w:cstheme="minorHAnsi"/>
          <w:szCs w:val="18"/>
        </w:rPr>
        <w:t>De Inschrijving met de hoogste totaalscore wordt aangemerkt als de "Beste PKV".</w:t>
      </w:r>
    </w:p>
    <w:p w14:paraId="5983AFDE" w14:textId="22DFD730" w:rsidR="00D74379" w:rsidRPr="00E07124" w:rsidRDefault="00D74379" w:rsidP="00F7663E">
      <w:pPr>
        <w:spacing w:line="220" w:lineRule="atLeast"/>
        <w:rPr>
          <w:rFonts w:asciiTheme="minorHAnsi" w:hAnsiTheme="minorHAnsi" w:cstheme="minorHAnsi"/>
          <w:szCs w:val="18"/>
        </w:rPr>
      </w:pPr>
      <w:r w:rsidRPr="00DB46B0">
        <w:rPr>
          <w:rFonts w:asciiTheme="minorHAnsi" w:hAnsiTheme="minorHAnsi" w:cstheme="minorHAnsi"/>
          <w:szCs w:val="18"/>
        </w:rPr>
        <w:t>Puntenaantallen</w:t>
      </w:r>
      <w:r>
        <w:rPr>
          <w:rFonts w:asciiTheme="minorHAnsi" w:hAnsiTheme="minorHAnsi" w:cstheme="minorHAnsi"/>
          <w:szCs w:val="18"/>
        </w:rPr>
        <w:t>/scores</w:t>
      </w:r>
      <w:r w:rsidRPr="00DB46B0">
        <w:rPr>
          <w:rFonts w:asciiTheme="minorHAnsi" w:hAnsiTheme="minorHAnsi" w:cstheme="minorHAnsi"/>
          <w:szCs w:val="18"/>
        </w:rPr>
        <w:t xml:space="preserve"> </w:t>
      </w:r>
      <w:r w:rsidRPr="00E07124">
        <w:rPr>
          <w:rFonts w:asciiTheme="minorHAnsi" w:hAnsiTheme="minorHAnsi" w:cstheme="minorHAnsi"/>
          <w:szCs w:val="18"/>
        </w:rPr>
        <w:t>p</w:t>
      </w:r>
      <w:r>
        <w:rPr>
          <w:rFonts w:asciiTheme="minorHAnsi" w:hAnsiTheme="minorHAnsi" w:cstheme="minorHAnsi"/>
          <w:szCs w:val="18"/>
        </w:rPr>
        <w:t>er (sub-)</w:t>
      </w:r>
      <w:proofErr w:type="spellStart"/>
      <w:r>
        <w:rPr>
          <w:rFonts w:asciiTheme="minorHAnsi" w:hAnsiTheme="minorHAnsi" w:cstheme="minorHAnsi"/>
          <w:szCs w:val="18"/>
        </w:rPr>
        <w:t>subgunningscriterium</w:t>
      </w:r>
      <w:proofErr w:type="spellEnd"/>
      <w:r w:rsidRPr="00DB46B0">
        <w:rPr>
          <w:rFonts w:asciiTheme="minorHAnsi" w:hAnsiTheme="minorHAnsi" w:cstheme="minorHAnsi"/>
          <w:szCs w:val="18"/>
        </w:rPr>
        <w:t xml:space="preserve"> zullen worden afgerond op een (1) decimaal nauwkeurig. To</w:t>
      </w:r>
      <w:r w:rsidRPr="00626718">
        <w:rPr>
          <w:rFonts w:asciiTheme="minorHAnsi" w:hAnsiTheme="minorHAnsi" w:cstheme="minorHAnsi"/>
          <w:szCs w:val="18"/>
        </w:rPr>
        <w:t>taalscore</w:t>
      </w:r>
      <w:r w:rsidRPr="006C4285">
        <w:rPr>
          <w:rFonts w:asciiTheme="minorHAnsi" w:hAnsiTheme="minorHAnsi" w:cstheme="minorHAnsi"/>
          <w:szCs w:val="18"/>
        </w:rPr>
        <w:t xml:space="preserve"> per </w:t>
      </w:r>
      <w:proofErr w:type="spellStart"/>
      <w:r>
        <w:rPr>
          <w:rFonts w:asciiTheme="minorHAnsi" w:hAnsiTheme="minorHAnsi" w:cstheme="minorHAnsi"/>
          <w:szCs w:val="18"/>
        </w:rPr>
        <w:t>sub</w:t>
      </w:r>
      <w:r w:rsidRPr="006C4285">
        <w:rPr>
          <w:rFonts w:asciiTheme="minorHAnsi" w:hAnsiTheme="minorHAnsi" w:cstheme="minorHAnsi"/>
          <w:szCs w:val="18"/>
        </w:rPr>
        <w:t>gunningscriterium</w:t>
      </w:r>
      <w:proofErr w:type="spellEnd"/>
      <w:r w:rsidRPr="006C4285">
        <w:rPr>
          <w:rFonts w:asciiTheme="minorHAnsi" w:hAnsiTheme="minorHAnsi" w:cstheme="minorHAnsi"/>
          <w:szCs w:val="18"/>
        </w:rPr>
        <w:t xml:space="preserve"> vindt plaats door de optelling van niet-afgeronde scores.</w:t>
      </w:r>
      <w:r>
        <w:rPr>
          <w:rFonts w:asciiTheme="minorHAnsi" w:hAnsiTheme="minorHAnsi" w:cstheme="minorHAnsi"/>
          <w:szCs w:val="18"/>
        </w:rPr>
        <w:t xml:space="preserve"> </w:t>
      </w:r>
      <w:r w:rsidRPr="00E07124">
        <w:rPr>
          <w:rFonts w:asciiTheme="minorHAnsi" w:hAnsiTheme="minorHAnsi" w:cstheme="minorHAnsi"/>
          <w:szCs w:val="18"/>
        </w:rPr>
        <w:t xml:space="preserve">In de bekendmaking van het voornemen tot gunning zal TNO afgeronde puntenaantallen vermelden </w:t>
      </w:r>
      <w:bookmarkStart w:id="99" w:name="_Hlk23330282"/>
      <w:r w:rsidRPr="00E07124">
        <w:rPr>
          <w:rFonts w:asciiTheme="minorHAnsi" w:hAnsiTheme="minorHAnsi" w:cstheme="minorHAnsi"/>
          <w:szCs w:val="18"/>
        </w:rPr>
        <w:t>p</w:t>
      </w:r>
      <w:r>
        <w:rPr>
          <w:rFonts w:asciiTheme="minorHAnsi" w:hAnsiTheme="minorHAnsi" w:cstheme="minorHAnsi"/>
          <w:szCs w:val="18"/>
        </w:rPr>
        <w:t>er (sub-)</w:t>
      </w:r>
      <w:proofErr w:type="spellStart"/>
      <w:r>
        <w:rPr>
          <w:rFonts w:asciiTheme="minorHAnsi" w:hAnsiTheme="minorHAnsi" w:cstheme="minorHAnsi"/>
          <w:szCs w:val="18"/>
        </w:rPr>
        <w:t>subgunningscriterium</w:t>
      </w:r>
      <w:bookmarkEnd w:id="99"/>
      <w:proofErr w:type="spellEnd"/>
      <w:r>
        <w:rPr>
          <w:rFonts w:asciiTheme="minorHAnsi" w:hAnsiTheme="minorHAnsi" w:cstheme="minorHAnsi"/>
          <w:szCs w:val="18"/>
        </w:rPr>
        <w:t>.</w:t>
      </w:r>
    </w:p>
    <w:p w14:paraId="0798A0F1" w14:textId="77777777" w:rsidR="00D74379" w:rsidRDefault="00D74379" w:rsidP="00F7663E">
      <w:pPr>
        <w:overflowPunct w:val="0"/>
        <w:autoSpaceDE w:val="0"/>
        <w:autoSpaceDN w:val="0"/>
        <w:adjustRightInd w:val="0"/>
        <w:spacing w:line="220" w:lineRule="atLeast"/>
        <w:textAlignment w:val="baseline"/>
        <w:rPr>
          <w:rFonts w:asciiTheme="minorHAnsi" w:hAnsiTheme="minorHAnsi"/>
          <w:b/>
          <w:i/>
          <w:color w:val="FF0000"/>
          <w:szCs w:val="18"/>
        </w:rPr>
      </w:pPr>
    </w:p>
    <w:p w14:paraId="4D47441B" w14:textId="3CFFEAE8" w:rsidR="00D74379" w:rsidRPr="00671E13" w:rsidRDefault="00D74379" w:rsidP="00F7663E">
      <w:pPr>
        <w:spacing w:line="220" w:lineRule="atLeast"/>
        <w:rPr>
          <w:rFonts w:asciiTheme="minorHAnsi" w:hAnsiTheme="minorHAnsi" w:cstheme="minorHAnsi"/>
          <w:szCs w:val="18"/>
        </w:rPr>
      </w:pPr>
      <w:r w:rsidRPr="00671E13">
        <w:rPr>
          <w:rFonts w:asciiTheme="minorHAnsi" w:hAnsiTheme="minorHAnsi" w:cstheme="minorHAnsi"/>
          <w:szCs w:val="18"/>
        </w:rPr>
        <w:t>Bij gelijke totaal puntenscore eindigt de Inschrijving met het hoogste aantal punten op het criterium prijs als eerste in rang. Als Inschrijvingen dan nog een gelijke score hebben dan eindigt de Inschrijver met het hoogste aantal punten op het criterium kwaliteit als eerste in rang. Als de Inschrijvingen dan nog een gelijke rangschikking hebben vindt loting door een beëdigd notaris plaats.</w:t>
      </w:r>
    </w:p>
    <w:p w14:paraId="420C919F" w14:textId="77777777" w:rsidR="00D74379" w:rsidRPr="00671E13" w:rsidRDefault="00D74379" w:rsidP="00F7663E">
      <w:pPr>
        <w:spacing w:line="220" w:lineRule="atLeast"/>
        <w:rPr>
          <w:rFonts w:asciiTheme="minorHAnsi" w:hAnsiTheme="minorHAnsi" w:cstheme="minorHAnsi"/>
          <w:szCs w:val="18"/>
        </w:rPr>
      </w:pPr>
    </w:p>
    <w:p w14:paraId="773B58CD" w14:textId="7F076C11" w:rsidR="00D74379" w:rsidRPr="00671E13" w:rsidRDefault="00D74379" w:rsidP="00F7663E">
      <w:pPr>
        <w:spacing w:line="220" w:lineRule="atLeast"/>
        <w:rPr>
          <w:rFonts w:asciiTheme="minorHAnsi" w:hAnsiTheme="minorHAnsi" w:cstheme="minorHAnsi"/>
          <w:szCs w:val="18"/>
        </w:rPr>
      </w:pPr>
      <w:r w:rsidRPr="00671E13">
        <w:rPr>
          <w:rFonts w:asciiTheme="minorHAnsi" w:hAnsiTheme="minorHAnsi" w:cstheme="minorHAnsi"/>
          <w:szCs w:val="18"/>
        </w:rPr>
        <w:t>Indien de situatie zich voordoet dat de voorlopige nummer 1 wegvalt in de procedure, dan zal TNO overwegen een nieuwe nummer 1 aan te wijzen i.e. de Inschrijver die na het wegvallen van de nummer één in rang, volgens de beoordelings</w:t>
      </w:r>
      <w:r w:rsidR="004C39E2">
        <w:rPr>
          <w:rFonts w:asciiTheme="minorHAnsi" w:hAnsiTheme="minorHAnsi" w:cstheme="minorHAnsi"/>
          <w:szCs w:val="18"/>
        </w:rPr>
        <w:softHyphen/>
      </w:r>
      <w:r w:rsidRPr="00671E13">
        <w:rPr>
          <w:rFonts w:asciiTheme="minorHAnsi" w:hAnsiTheme="minorHAnsi" w:cstheme="minorHAnsi"/>
          <w:szCs w:val="18"/>
        </w:rPr>
        <w:t xml:space="preserve">systematiek vervolgens op de eerste plaats zou eindigen. Het </w:t>
      </w:r>
      <w:proofErr w:type="spellStart"/>
      <w:r w:rsidRPr="00671E13">
        <w:rPr>
          <w:rFonts w:asciiTheme="minorHAnsi" w:hAnsiTheme="minorHAnsi" w:cstheme="minorHAnsi"/>
          <w:szCs w:val="18"/>
        </w:rPr>
        <w:t>subgunningscriterium</w:t>
      </w:r>
      <w:proofErr w:type="spellEnd"/>
      <w:r w:rsidRPr="00671E13">
        <w:rPr>
          <w:rFonts w:asciiTheme="minorHAnsi" w:hAnsiTheme="minorHAnsi" w:cstheme="minorHAnsi"/>
          <w:szCs w:val="18"/>
        </w:rPr>
        <w:t xml:space="preserve"> Prijs wordt opnieuw berekend. Dit betekent niet dat de partij </w:t>
      </w:r>
      <w:r w:rsidR="004C39E2">
        <w:rPr>
          <w:rFonts w:asciiTheme="minorHAnsi" w:hAnsiTheme="minorHAnsi" w:cstheme="minorHAnsi"/>
          <w:szCs w:val="18"/>
        </w:rPr>
        <w:t>die</w:t>
      </w:r>
      <w:r w:rsidRPr="00671E13">
        <w:rPr>
          <w:rFonts w:asciiTheme="minorHAnsi" w:hAnsiTheme="minorHAnsi" w:cstheme="minorHAnsi"/>
          <w:szCs w:val="18"/>
        </w:rPr>
        <w:t xml:space="preserve"> voorlopig op de tweede plaats was geëindigd automatisch de nieuw nummer 1 wordt, dit ter voorkoming van de zgn. rangorde-paradox. TNO stelt aldus na de herbeoordeling van de prijzen met de overgebleven Inschrijvers opnieuw vast welke Inschrijver de ‘Beste PKV’ heeft behaald.</w:t>
      </w:r>
    </w:p>
    <w:p w14:paraId="6A7FAF5B" w14:textId="77777777" w:rsidR="00D74379" w:rsidRDefault="00D74379" w:rsidP="00F7663E">
      <w:pPr>
        <w:overflowPunct w:val="0"/>
        <w:autoSpaceDE w:val="0"/>
        <w:autoSpaceDN w:val="0"/>
        <w:adjustRightInd w:val="0"/>
        <w:spacing w:line="220" w:lineRule="atLeast"/>
        <w:textAlignment w:val="baseline"/>
        <w:rPr>
          <w:rFonts w:asciiTheme="minorHAnsi" w:hAnsiTheme="minorHAnsi"/>
          <w:b/>
          <w:i/>
          <w:color w:val="FF0000"/>
          <w:szCs w:val="18"/>
        </w:rPr>
      </w:pPr>
    </w:p>
    <w:p w14:paraId="509A47C8" w14:textId="0D703922" w:rsidR="001A233D" w:rsidRPr="00902D31" w:rsidRDefault="001A233D" w:rsidP="00F7663E">
      <w:pPr>
        <w:overflowPunct w:val="0"/>
        <w:autoSpaceDE w:val="0"/>
        <w:autoSpaceDN w:val="0"/>
        <w:adjustRightInd w:val="0"/>
        <w:spacing w:line="220" w:lineRule="atLeast"/>
        <w:textAlignment w:val="baseline"/>
        <w:rPr>
          <w:rFonts w:asciiTheme="minorHAnsi" w:hAnsiTheme="minorHAnsi"/>
          <w:b/>
          <w:i/>
          <w:szCs w:val="18"/>
        </w:rPr>
      </w:pPr>
      <w:r w:rsidRPr="00902D31">
        <w:rPr>
          <w:rFonts w:asciiTheme="minorHAnsi" w:hAnsiTheme="minorHAnsi"/>
          <w:b/>
          <w:i/>
          <w:szCs w:val="18"/>
        </w:rPr>
        <w:t>Minimum kwaliteitseis</w:t>
      </w:r>
    </w:p>
    <w:p w14:paraId="49C0B0AD" w14:textId="551ECCFA" w:rsidR="001A233D" w:rsidRPr="00902D31" w:rsidRDefault="001A233D" w:rsidP="00F7663E">
      <w:pPr>
        <w:overflowPunct w:val="0"/>
        <w:autoSpaceDE w:val="0"/>
        <w:autoSpaceDN w:val="0"/>
        <w:adjustRightInd w:val="0"/>
        <w:spacing w:line="220" w:lineRule="atLeast"/>
        <w:textAlignment w:val="baseline"/>
        <w:rPr>
          <w:rFonts w:asciiTheme="minorHAnsi" w:hAnsiTheme="minorHAnsi"/>
          <w:szCs w:val="18"/>
        </w:rPr>
      </w:pPr>
      <w:bookmarkStart w:id="100" w:name="_Hlk490644700"/>
      <w:r w:rsidRPr="00902D31">
        <w:rPr>
          <w:rFonts w:asciiTheme="minorHAnsi" w:hAnsiTheme="minorHAnsi"/>
          <w:szCs w:val="18"/>
        </w:rPr>
        <w:t xml:space="preserve">TNO hecht veel waarde aan een optimale verhouding tussen prijs en kwaliteit van de dienstverlening. Als minimumeis geldt dat Inschrijver voor zijn Inschrijving een totale minimale eindscore voor het </w:t>
      </w:r>
      <w:proofErr w:type="spellStart"/>
      <w:r w:rsidRPr="00902D31">
        <w:rPr>
          <w:rFonts w:asciiTheme="minorHAnsi" w:hAnsiTheme="minorHAnsi"/>
          <w:szCs w:val="18"/>
        </w:rPr>
        <w:t>subcriterium</w:t>
      </w:r>
      <w:proofErr w:type="spellEnd"/>
      <w:r w:rsidRPr="00902D31">
        <w:rPr>
          <w:rFonts w:asciiTheme="minorHAnsi" w:hAnsiTheme="minorHAnsi"/>
          <w:szCs w:val="18"/>
        </w:rPr>
        <w:t xml:space="preserve"> kwaliteit (KW) van </w:t>
      </w:r>
      <w:r w:rsidR="00B77C1D" w:rsidRPr="00902D31">
        <w:rPr>
          <w:rFonts w:asciiTheme="minorHAnsi" w:hAnsiTheme="minorHAnsi"/>
          <w:szCs w:val="18"/>
        </w:rPr>
        <w:t xml:space="preserve">250 </w:t>
      </w:r>
      <w:r w:rsidRPr="00902D31">
        <w:rPr>
          <w:rFonts w:asciiTheme="minorHAnsi" w:hAnsiTheme="minorHAnsi"/>
          <w:szCs w:val="18"/>
        </w:rPr>
        <w:t>punten moet behalen. Indien een Inschrijver voor zijn Inschrijving de minimale score niet behaalt, dan wordt in dat geval de Inschrijving terzijde gelegd en vindt er aldus ook geen beoordeling plaats van Prijs (TP).</w:t>
      </w:r>
    </w:p>
    <w:bookmarkEnd w:id="100"/>
    <w:p w14:paraId="2DC95CDA" w14:textId="77777777" w:rsidR="00E575D4" w:rsidRPr="0090673B" w:rsidRDefault="00E575D4" w:rsidP="00F7663E">
      <w:pPr>
        <w:spacing w:line="220" w:lineRule="atLeast"/>
        <w:rPr>
          <w:rFonts w:asciiTheme="minorHAnsi" w:hAnsiTheme="minorHAnsi" w:cstheme="minorHAnsi"/>
          <w:szCs w:val="18"/>
        </w:rPr>
      </w:pPr>
    </w:p>
    <w:p w14:paraId="68BCA5CD" w14:textId="08FF4FAA" w:rsidR="003A1970" w:rsidRPr="004C20D1" w:rsidRDefault="00332D28" w:rsidP="00F7663E">
      <w:pPr>
        <w:pStyle w:val="Heading3"/>
        <w:tabs>
          <w:tab w:val="num" w:pos="567"/>
        </w:tabs>
        <w:spacing w:line="220" w:lineRule="atLeast"/>
        <w:ind w:left="680" w:hanging="680"/>
        <w:jc w:val="both"/>
      </w:pPr>
      <w:bookmarkStart w:id="101" w:name="_Toc476730684"/>
      <w:proofErr w:type="spellStart"/>
      <w:r>
        <w:t>S</w:t>
      </w:r>
      <w:r w:rsidR="001C451B">
        <w:t>ub</w:t>
      </w:r>
      <w:r>
        <w:t>g</w:t>
      </w:r>
      <w:r w:rsidR="001C451B">
        <w:t>unningscriteri</w:t>
      </w:r>
      <w:r w:rsidR="004C39E2">
        <w:t>u</w:t>
      </w:r>
      <w:r w:rsidR="001C451B">
        <w:t>m</w:t>
      </w:r>
      <w:proofErr w:type="spellEnd"/>
      <w:r w:rsidR="001C451B">
        <w:t xml:space="preserve"> </w:t>
      </w:r>
      <w:r w:rsidR="003A1970" w:rsidRPr="004C20D1">
        <w:t>Prijs</w:t>
      </w:r>
      <w:bookmarkEnd w:id="101"/>
      <w:r w:rsidR="001C451B">
        <w:t xml:space="preserve"> (TP)</w:t>
      </w:r>
      <w:r w:rsidR="00902D31">
        <w:t xml:space="preserve"> </w:t>
      </w:r>
    </w:p>
    <w:p w14:paraId="2DBC57A0" w14:textId="7A3B1F3E" w:rsidR="001C451B" w:rsidRPr="001C451B" w:rsidRDefault="007D51C4" w:rsidP="00F7663E">
      <w:pPr>
        <w:tabs>
          <w:tab w:val="left" w:pos="510"/>
          <w:tab w:val="left" w:pos="3402"/>
        </w:tabs>
        <w:spacing w:line="220" w:lineRule="atLeast"/>
        <w:rPr>
          <w:rFonts w:asciiTheme="minorHAnsi" w:hAnsiTheme="minorHAnsi" w:cstheme="minorHAnsi"/>
          <w:szCs w:val="18"/>
        </w:rPr>
      </w:pPr>
      <w:bookmarkStart w:id="102" w:name="_Toc476730685"/>
      <w:bookmarkEnd w:id="98"/>
      <w:r w:rsidRPr="001C451B">
        <w:rPr>
          <w:rFonts w:asciiTheme="minorHAnsi" w:hAnsiTheme="minorHAnsi" w:cstheme="minorHAnsi"/>
          <w:szCs w:val="18"/>
        </w:rPr>
        <w:t xml:space="preserve">Ter bepaling </w:t>
      </w:r>
      <w:r>
        <w:rPr>
          <w:rFonts w:asciiTheme="minorHAnsi" w:hAnsiTheme="minorHAnsi" w:cstheme="minorHAnsi"/>
          <w:szCs w:val="18"/>
        </w:rPr>
        <w:t xml:space="preserve">het </w:t>
      </w:r>
      <w:proofErr w:type="spellStart"/>
      <w:r>
        <w:rPr>
          <w:rFonts w:asciiTheme="minorHAnsi" w:hAnsiTheme="minorHAnsi" w:cstheme="minorHAnsi"/>
          <w:szCs w:val="18"/>
        </w:rPr>
        <w:t>subgunningscriterium</w:t>
      </w:r>
      <w:proofErr w:type="spellEnd"/>
      <w:r>
        <w:rPr>
          <w:rFonts w:asciiTheme="minorHAnsi" w:hAnsiTheme="minorHAnsi" w:cstheme="minorHAnsi"/>
          <w:szCs w:val="18"/>
        </w:rPr>
        <w:t xml:space="preserve"> </w:t>
      </w:r>
      <w:r w:rsidR="00C1042C">
        <w:rPr>
          <w:rFonts w:asciiTheme="minorHAnsi" w:hAnsiTheme="minorHAnsi" w:cstheme="minorHAnsi"/>
          <w:szCs w:val="18"/>
        </w:rPr>
        <w:t xml:space="preserve"> </w:t>
      </w:r>
      <w:r w:rsidRPr="00C1042C">
        <w:rPr>
          <w:rFonts w:asciiTheme="minorHAnsi" w:hAnsiTheme="minorHAnsi" w:cstheme="minorHAnsi"/>
          <w:b/>
          <w:bCs/>
          <w:szCs w:val="18"/>
        </w:rPr>
        <w:t xml:space="preserve">Prijs TP </w:t>
      </w:r>
      <w:r w:rsidR="00114F92" w:rsidRPr="00C1042C">
        <w:rPr>
          <w:rFonts w:asciiTheme="minorHAnsi" w:hAnsiTheme="minorHAnsi" w:cstheme="minorHAnsi"/>
          <w:b/>
          <w:bCs/>
          <w:szCs w:val="18"/>
        </w:rPr>
        <w:t>(TP= totaalprijs</w:t>
      </w:r>
      <w:r w:rsidR="00114F92" w:rsidRPr="00C1042C">
        <w:rPr>
          <w:rFonts w:asciiTheme="minorHAnsi" w:hAnsiTheme="minorHAnsi" w:cstheme="minorHAnsi"/>
          <w:szCs w:val="18"/>
        </w:rPr>
        <w:t>)</w:t>
      </w:r>
      <w:r w:rsidR="00114F92">
        <w:rPr>
          <w:rFonts w:asciiTheme="minorHAnsi" w:hAnsiTheme="minorHAnsi" w:cstheme="minorHAnsi"/>
          <w:szCs w:val="18"/>
        </w:rPr>
        <w:t xml:space="preserve"> </w:t>
      </w:r>
      <w:r w:rsidRPr="001C451B">
        <w:rPr>
          <w:rFonts w:asciiTheme="minorHAnsi" w:hAnsiTheme="minorHAnsi" w:cstheme="minorHAnsi"/>
          <w:szCs w:val="18"/>
        </w:rPr>
        <w:t xml:space="preserve">vraagt </w:t>
      </w:r>
      <w:r>
        <w:rPr>
          <w:rFonts w:asciiTheme="minorHAnsi" w:hAnsiTheme="minorHAnsi" w:cstheme="minorHAnsi"/>
          <w:szCs w:val="18"/>
        </w:rPr>
        <w:t xml:space="preserve">TNO </w:t>
      </w:r>
      <w:r w:rsidRPr="001C451B">
        <w:rPr>
          <w:rFonts w:asciiTheme="minorHAnsi" w:hAnsiTheme="minorHAnsi" w:cstheme="minorHAnsi"/>
          <w:szCs w:val="18"/>
        </w:rPr>
        <w:t xml:space="preserve">Inschrijver voor haar prijsopgave te werken met het door TNO opgestelde prijzenblad (in MS Excel) volgens </w:t>
      </w:r>
      <w:r>
        <w:rPr>
          <w:rFonts w:asciiTheme="minorHAnsi" w:hAnsiTheme="minorHAnsi" w:cstheme="minorHAnsi"/>
          <w:szCs w:val="18"/>
        </w:rPr>
        <w:t>B</w:t>
      </w:r>
      <w:r w:rsidRPr="001C451B">
        <w:rPr>
          <w:rFonts w:asciiTheme="minorHAnsi" w:hAnsiTheme="minorHAnsi" w:cstheme="minorHAnsi"/>
          <w:szCs w:val="18"/>
        </w:rPr>
        <w:t xml:space="preserve">ijlage </w:t>
      </w:r>
      <w:r w:rsidRPr="009063D7">
        <w:rPr>
          <w:rFonts w:asciiTheme="minorHAnsi" w:hAnsiTheme="minorHAnsi" w:cstheme="minorHAnsi"/>
          <w:b/>
          <w:szCs w:val="18"/>
        </w:rPr>
        <w:t>A04</w:t>
      </w:r>
      <w:r w:rsidRPr="001C451B">
        <w:rPr>
          <w:rFonts w:asciiTheme="minorHAnsi" w:hAnsiTheme="minorHAnsi" w:cstheme="minorHAnsi"/>
          <w:szCs w:val="18"/>
        </w:rPr>
        <w:t>. Dit Prijzenblad dient te worden ingevuld, ondertekend door een daartoe gerechtigd persoon en dient te worden toegevoegd aan de Inschrijving</w:t>
      </w:r>
      <w:r>
        <w:rPr>
          <w:rFonts w:asciiTheme="minorHAnsi" w:hAnsiTheme="minorHAnsi" w:cstheme="minorHAnsi"/>
          <w:szCs w:val="18"/>
        </w:rPr>
        <w:t>.</w:t>
      </w:r>
      <w:r w:rsidRPr="001C451B">
        <w:rPr>
          <w:rFonts w:asciiTheme="minorHAnsi" w:hAnsiTheme="minorHAnsi" w:cstheme="minorHAnsi"/>
          <w:szCs w:val="18"/>
        </w:rPr>
        <w:t xml:space="preserve"> Inschrijver dient zich strikt te houden aan de opzet van het </w:t>
      </w:r>
      <w:r>
        <w:rPr>
          <w:rFonts w:asciiTheme="minorHAnsi" w:hAnsiTheme="minorHAnsi" w:cstheme="minorHAnsi"/>
          <w:szCs w:val="18"/>
        </w:rPr>
        <w:t>p</w:t>
      </w:r>
      <w:r w:rsidRPr="001C451B">
        <w:rPr>
          <w:rFonts w:asciiTheme="minorHAnsi" w:hAnsiTheme="minorHAnsi" w:cstheme="minorHAnsi"/>
          <w:szCs w:val="18"/>
        </w:rPr>
        <w:t>rijzenblad en deze volledig in te vullen.</w:t>
      </w:r>
      <w:r>
        <w:rPr>
          <w:rFonts w:asciiTheme="minorHAnsi" w:hAnsiTheme="minorHAnsi" w:cstheme="minorHAnsi"/>
          <w:szCs w:val="18"/>
        </w:rPr>
        <w:t xml:space="preserve"> </w:t>
      </w:r>
      <w:r w:rsidRPr="00E47CBE">
        <w:rPr>
          <w:rFonts w:asciiTheme="minorHAnsi" w:hAnsiTheme="minorHAnsi" w:cstheme="minorHAnsi"/>
          <w:szCs w:val="18"/>
        </w:rPr>
        <w:t>Indien het prijzenblad niet volledig en correct is ingediend, verklaart TNO de Inschrijving ongeldig en sluit deze uit van verdere</w:t>
      </w:r>
      <w:r w:rsidRPr="008608A9">
        <w:rPr>
          <w:rFonts w:asciiTheme="minorHAnsi" w:hAnsiTheme="minorHAnsi" w:cstheme="minorHAnsi"/>
          <w:szCs w:val="18"/>
        </w:rPr>
        <w:t xml:space="preserve"> deelname aan de Aanbestedingsprocedure</w:t>
      </w:r>
    </w:p>
    <w:p w14:paraId="5DB165D4" w14:textId="295D674B" w:rsidR="007D51C4" w:rsidRPr="00902D31" w:rsidRDefault="007D51C4" w:rsidP="00F7663E">
      <w:pPr>
        <w:tabs>
          <w:tab w:val="left" w:pos="510"/>
          <w:tab w:val="left" w:pos="3402"/>
        </w:tabs>
        <w:spacing w:line="220" w:lineRule="atLeast"/>
        <w:rPr>
          <w:rFonts w:asciiTheme="minorHAnsi" w:hAnsiTheme="minorHAnsi" w:cstheme="minorHAnsi"/>
          <w:szCs w:val="18"/>
        </w:rPr>
      </w:pPr>
    </w:p>
    <w:p w14:paraId="04C85A59" w14:textId="4682C05C" w:rsidR="001C451B" w:rsidRPr="00902D31" w:rsidRDefault="000D774E" w:rsidP="00F7663E">
      <w:pPr>
        <w:tabs>
          <w:tab w:val="left" w:pos="510"/>
          <w:tab w:val="left" w:pos="3402"/>
        </w:tabs>
        <w:spacing w:line="220" w:lineRule="atLeast"/>
        <w:rPr>
          <w:rFonts w:asciiTheme="minorHAnsi" w:hAnsiTheme="minorHAnsi" w:cstheme="minorHAnsi"/>
          <w:szCs w:val="18"/>
        </w:rPr>
      </w:pPr>
      <w:r w:rsidRPr="00902D31">
        <w:rPr>
          <w:rFonts w:asciiTheme="minorHAnsi" w:hAnsiTheme="minorHAnsi" w:cstheme="minorHAnsi"/>
          <w:szCs w:val="18"/>
        </w:rPr>
        <w:t>Bij de beoordeling van het (sub-)G</w:t>
      </w:r>
      <w:r w:rsidR="001C451B" w:rsidRPr="00902D31">
        <w:rPr>
          <w:rFonts w:asciiTheme="minorHAnsi" w:hAnsiTheme="minorHAnsi" w:cstheme="minorHAnsi"/>
          <w:szCs w:val="18"/>
        </w:rPr>
        <w:t xml:space="preserve">unningscriterium prijs wordt er op toegezien dat het </w:t>
      </w:r>
      <w:r w:rsidRPr="00902D31">
        <w:rPr>
          <w:rFonts w:asciiTheme="minorHAnsi" w:hAnsiTheme="minorHAnsi" w:cstheme="minorHAnsi"/>
          <w:szCs w:val="18"/>
        </w:rPr>
        <w:t>p</w:t>
      </w:r>
      <w:r w:rsidR="001C451B" w:rsidRPr="00902D31">
        <w:rPr>
          <w:rFonts w:asciiTheme="minorHAnsi" w:hAnsiTheme="minorHAnsi" w:cstheme="minorHAnsi"/>
          <w:szCs w:val="18"/>
        </w:rPr>
        <w:t>rijzenblad</w:t>
      </w:r>
      <w:r w:rsidRPr="00902D31">
        <w:rPr>
          <w:rFonts w:asciiTheme="minorHAnsi" w:hAnsiTheme="minorHAnsi" w:cstheme="minorHAnsi"/>
          <w:szCs w:val="18"/>
        </w:rPr>
        <w:t xml:space="preserve">, Bijlage </w:t>
      </w:r>
      <w:r w:rsidRPr="00902D31">
        <w:rPr>
          <w:rFonts w:asciiTheme="minorHAnsi" w:hAnsiTheme="minorHAnsi" w:cstheme="minorHAnsi"/>
          <w:b/>
          <w:szCs w:val="18"/>
        </w:rPr>
        <w:t>A04</w:t>
      </w:r>
      <w:r w:rsidRPr="00902D31">
        <w:rPr>
          <w:rFonts w:asciiTheme="minorHAnsi" w:hAnsiTheme="minorHAnsi" w:cstheme="minorHAnsi"/>
          <w:szCs w:val="18"/>
        </w:rPr>
        <w:t xml:space="preserve">, </w:t>
      </w:r>
      <w:r w:rsidR="001C451B" w:rsidRPr="00902D31">
        <w:rPr>
          <w:rFonts w:asciiTheme="minorHAnsi" w:hAnsiTheme="minorHAnsi" w:cstheme="minorHAnsi"/>
          <w:szCs w:val="18"/>
        </w:rPr>
        <w:t xml:space="preserve">volledig is ingevuld. Voor het doen van een prijsopgaaf middels het </w:t>
      </w:r>
      <w:r w:rsidRPr="00902D31">
        <w:rPr>
          <w:rFonts w:asciiTheme="minorHAnsi" w:hAnsiTheme="minorHAnsi" w:cstheme="minorHAnsi"/>
          <w:szCs w:val="18"/>
        </w:rPr>
        <w:t>p</w:t>
      </w:r>
      <w:r w:rsidR="001C451B" w:rsidRPr="00902D31">
        <w:rPr>
          <w:rFonts w:asciiTheme="minorHAnsi" w:hAnsiTheme="minorHAnsi" w:cstheme="minorHAnsi"/>
          <w:szCs w:val="18"/>
        </w:rPr>
        <w:t>rijzenblad gelden de volgende minimumeisen:</w:t>
      </w:r>
    </w:p>
    <w:p w14:paraId="153EAC4D" w14:textId="5D633E8A" w:rsidR="001C451B" w:rsidRPr="00902D31" w:rsidRDefault="001C451B" w:rsidP="00694024">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t>Prijzen en kosten dienen te worden aangegeven in euro’s exclusief BTW</w:t>
      </w:r>
      <w:r w:rsidRPr="00902D31">
        <w:rPr>
          <w:rFonts w:asciiTheme="minorHAnsi" w:hAnsiTheme="minorHAnsi" w:cstheme="minorHAnsi"/>
          <w:szCs w:val="18"/>
        </w:rPr>
        <w:t>;</w:t>
      </w:r>
    </w:p>
    <w:p w14:paraId="2064C0A5" w14:textId="77777777" w:rsidR="001C451B" w:rsidRPr="00902D31" w:rsidRDefault="001C451B" w:rsidP="00F7663E">
      <w:pPr>
        <w:tabs>
          <w:tab w:val="left" w:pos="510"/>
          <w:tab w:val="left" w:pos="3402"/>
        </w:tabs>
        <w:spacing w:line="220" w:lineRule="atLeast"/>
        <w:rPr>
          <w:rFonts w:asciiTheme="minorHAnsi" w:hAnsiTheme="minorHAnsi" w:cstheme="minorHAnsi"/>
          <w:szCs w:val="18"/>
        </w:rPr>
      </w:pPr>
    </w:p>
    <w:p w14:paraId="543F3608" w14:textId="3783F3A2" w:rsidR="001C451B" w:rsidRPr="00902D31" w:rsidRDefault="001C451B" w:rsidP="00F7663E">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tab/>
        <w:t xml:space="preserve">Alle in het </w:t>
      </w:r>
      <w:r w:rsidR="00D1595E">
        <w:rPr>
          <w:rFonts w:asciiTheme="minorHAnsi" w:hAnsiTheme="minorHAnsi" w:cstheme="minorHAnsi"/>
          <w:sz w:val="18"/>
          <w:szCs w:val="18"/>
        </w:rPr>
        <w:t>bijlage</w:t>
      </w:r>
      <w:r w:rsidR="00D1595E" w:rsidRPr="00D1595E">
        <w:rPr>
          <w:rFonts w:asciiTheme="minorHAnsi" w:hAnsiTheme="minorHAnsi" w:cstheme="minorHAnsi"/>
          <w:b/>
          <w:bCs/>
          <w:sz w:val="18"/>
          <w:szCs w:val="18"/>
        </w:rPr>
        <w:t xml:space="preserve"> A04</w:t>
      </w:r>
      <w:r w:rsidR="00D1595E" w:rsidRPr="00D1595E">
        <w:rPr>
          <w:rFonts w:asciiTheme="minorHAnsi" w:hAnsiTheme="minorHAnsi" w:cstheme="minorHAnsi"/>
          <w:sz w:val="18"/>
          <w:szCs w:val="18"/>
        </w:rPr>
        <w:t xml:space="preserve"> </w:t>
      </w:r>
      <w:r w:rsidRPr="00902D31">
        <w:rPr>
          <w:rFonts w:asciiTheme="minorHAnsi" w:hAnsiTheme="minorHAnsi" w:cstheme="minorHAnsi"/>
          <w:sz w:val="18"/>
          <w:szCs w:val="18"/>
        </w:rPr>
        <w:t>opgenomen genoemde berekeningsaantallen en genoemde aantallen zijn indicatief en de Inschrijver kan hieraan geen rechten ontlenen;</w:t>
      </w:r>
    </w:p>
    <w:p w14:paraId="52AD9A57" w14:textId="77777777" w:rsidR="001C451B" w:rsidRPr="004C39E2" w:rsidRDefault="001C451B" w:rsidP="004C39E2">
      <w:pPr>
        <w:tabs>
          <w:tab w:val="left" w:pos="709"/>
          <w:tab w:val="left" w:pos="3402"/>
        </w:tabs>
        <w:spacing w:line="220" w:lineRule="atLeast"/>
        <w:rPr>
          <w:rFonts w:asciiTheme="minorHAnsi" w:hAnsiTheme="minorHAnsi" w:cstheme="minorHAnsi"/>
          <w:szCs w:val="18"/>
        </w:rPr>
      </w:pPr>
    </w:p>
    <w:p w14:paraId="6906D777" w14:textId="77777777" w:rsidR="001C451B" w:rsidRPr="00902D31" w:rsidRDefault="001C451B" w:rsidP="00F7663E">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tab/>
        <w:t>Het Prijzenblad dient op alle gevraagde onderdelen een prijsopgaaf te bevatten. Inschrijver hanteert het door TNO opgestelde Prijzenblad zonder hierin wijzigingen aan te brengen;</w:t>
      </w:r>
    </w:p>
    <w:p w14:paraId="4684E498" w14:textId="77777777" w:rsidR="001C451B" w:rsidRPr="00902D31" w:rsidRDefault="001C451B" w:rsidP="00F7663E">
      <w:pPr>
        <w:tabs>
          <w:tab w:val="left" w:pos="510"/>
          <w:tab w:val="left" w:pos="3402"/>
        </w:tabs>
        <w:spacing w:line="220" w:lineRule="atLeast"/>
        <w:rPr>
          <w:rFonts w:asciiTheme="minorHAnsi" w:hAnsiTheme="minorHAnsi" w:cstheme="minorHAnsi"/>
          <w:szCs w:val="18"/>
        </w:rPr>
      </w:pPr>
    </w:p>
    <w:p w14:paraId="7342786D" w14:textId="77777777" w:rsidR="001C451B" w:rsidRPr="00902D31" w:rsidRDefault="001C451B" w:rsidP="00F7663E">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tab/>
        <w:t>Inschrijver is geheel verantwoordelijk voor een juiste vermelding van de cijfers en de optelling ervan;</w:t>
      </w:r>
    </w:p>
    <w:p w14:paraId="5812EC4D" w14:textId="77777777" w:rsidR="001C451B" w:rsidRPr="00902D31" w:rsidRDefault="001C451B" w:rsidP="00F7663E">
      <w:pPr>
        <w:tabs>
          <w:tab w:val="left" w:pos="510"/>
          <w:tab w:val="left" w:pos="3402"/>
        </w:tabs>
        <w:spacing w:line="220" w:lineRule="atLeast"/>
        <w:rPr>
          <w:rFonts w:asciiTheme="minorHAnsi" w:hAnsiTheme="minorHAnsi" w:cstheme="minorHAnsi"/>
          <w:szCs w:val="18"/>
        </w:rPr>
      </w:pPr>
    </w:p>
    <w:p w14:paraId="690025CE" w14:textId="744B2C58" w:rsidR="001C451B" w:rsidRPr="00902D31" w:rsidRDefault="001C451B" w:rsidP="00F7663E">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lastRenderedPageBreak/>
        <w:tab/>
        <w:t>De door de Inschrijver geoffreerde prijzen dienen zonder enig voorbehoud gebaseerd te zijn op de Aanbestedings</w:t>
      </w:r>
      <w:r w:rsidR="00C93050">
        <w:rPr>
          <w:rFonts w:asciiTheme="minorHAnsi" w:hAnsiTheme="minorHAnsi" w:cstheme="minorHAnsi"/>
          <w:sz w:val="18"/>
          <w:szCs w:val="18"/>
        </w:rPr>
        <w:softHyphen/>
      </w:r>
      <w:r w:rsidRPr="00902D31">
        <w:rPr>
          <w:rFonts w:asciiTheme="minorHAnsi" w:hAnsiTheme="minorHAnsi" w:cstheme="minorHAnsi"/>
          <w:sz w:val="18"/>
          <w:szCs w:val="18"/>
        </w:rPr>
        <w:t xml:space="preserve">stukken. </w:t>
      </w:r>
    </w:p>
    <w:p w14:paraId="45B735E3" w14:textId="77777777" w:rsidR="001C451B" w:rsidRPr="00902D31" w:rsidRDefault="001C451B" w:rsidP="00F7663E">
      <w:pPr>
        <w:pStyle w:val="ListParagraph"/>
        <w:tabs>
          <w:tab w:val="left" w:pos="709"/>
          <w:tab w:val="left" w:pos="3402"/>
        </w:tabs>
        <w:spacing w:after="0" w:line="220" w:lineRule="atLeast"/>
        <w:jc w:val="both"/>
        <w:rPr>
          <w:rFonts w:asciiTheme="minorHAnsi" w:hAnsiTheme="minorHAnsi" w:cstheme="minorHAnsi"/>
          <w:sz w:val="18"/>
          <w:szCs w:val="18"/>
        </w:rPr>
      </w:pPr>
    </w:p>
    <w:p w14:paraId="2A78C0F8" w14:textId="77777777" w:rsidR="004C0EF6" w:rsidRPr="00902D31" w:rsidRDefault="001C451B" w:rsidP="00F7663E">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902D31">
        <w:rPr>
          <w:rFonts w:asciiTheme="minorHAnsi" w:hAnsiTheme="minorHAnsi" w:cstheme="minorHAnsi"/>
          <w:sz w:val="18"/>
          <w:szCs w:val="18"/>
        </w:rPr>
        <w:t>Specifieke minimumeisen dan wel aanvullende instructie m.b.t. het Prijzenblad zijn opgenomen in tabblad "aanvullende instructie" en worden zonder enig voorbehoud door Inschrijver geaccepteerd;</w:t>
      </w:r>
      <w:r w:rsidRPr="00902D31">
        <w:rPr>
          <w:rFonts w:asciiTheme="minorHAnsi" w:hAnsiTheme="minorHAnsi" w:cstheme="minorHAnsi"/>
          <w:sz w:val="18"/>
          <w:szCs w:val="18"/>
        </w:rPr>
        <w:tab/>
      </w:r>
    </w:p>
    <w:p w14:paraId="22B38F2B" w14:textId="77777777" w:rsidR="004C0EF6" w:rsidRPr="00902D31" w:rsidRDefault="004C0EF6" w:rsidP="00F7663E">
      <w:pPr>
        <w:tabs>
          <w:tab w:val="left" w:pos="709"/>
          <w:tab w:val="left" w:pos="3402"/>
        </w:tabs>
        <w:spacing w:line="220" w:lineRule="atLeast"/>
        <w:rPr>
          <w:rFonts w:asciiTheme="minorHAnsi" w:hAnsiTheme="minorHAnsi" w:cstheme="minorHAnsi"/>
          <w:szCs w:val="18"/>
        </w:rPr>
      </w:pPr>
    </w:p>
    <w:p w14:paraId="392B1128" w14:textId="04D4D710" w:rsidR="001C451B" w:rsidRPr="00C93050" w:rsidRDefault="00FC6728" w:rsidP="00C93050">
      <w:pPr>
        <w:pStyle w:val="ListParagraph"/>
        <w:numPr>
          <w:ilvl w:val="0"/>
          <w:numId w:val="41"/>
        </w:numPr>
        <w:tabs>
          <w:tab w:val="left" w:pos="709"/>
          <w:tab w:val="left" w:pos="3402"/>
        </w:tabs>
        <w:spacing w:after="0" w:line="220" w:lineRule="atLeast"/>
        <w:jc w:val="both"/>
        <w:rPr>
          <w:rFonts w:asciiTheme="minorHAnsi" w:hAnsiTheme="minorHAnsi" w:cstheme="minorHAnsi"/>
          <w:sz w:val="18"/>
          <w:szCs w:val="18"/>
        </w:rPr>
      </w:pPr>
      <w:r w:rsidRPr="00C93050">
        <w:rPr>
          <w:rFonts w:asciiTheme="minorHAnsi" w:hAnsiTheme="minorHAnsi" w:cstheme="minorHAnsi"/>
          <w:sz w:val="18"/>
          <w:szCs w:val="18"/>
        </w:rPr>
        <w:tab/>
      </w:r>
      <w:r w:rsidR="001C451B" w:rsidRPr="00C93050">
        <w:rPr>
          <w:rFonts w:asciiTheme="minorHAnsi" w:hAnsiTheme="minorHAnsi" w:cstheme="minorHAnsi"/>
          <w:sz w:val="18"/>
          <w:szCs w:val="18"/>
        </w:rPr>
        <w:t xml:space="preserve">De prijzen geoffreerd bij de Inschrijving gelden in geval van definitieve gunning </w:t>
      </w:r>
      <w:r w:rsidRPr="00C93050">
        <w:rPr>
          <w:rFonts w:asciiTheme="minorHAnsi" w:hAnsiTheme="minorHAnsi" w:cstheme="minorHAnsi"/>
          <w:sz w:val="18"/>
          <w:szCs w:val="18"/>
        </w:rPr>
        <w:t>gedurende de gehele looptijd</w:t>
      </w:r>
      <w:r w:rsidR="001C451B" w:rsidRPr="00C93050">
        <w:rPr>
          <w:rFonts w:asciiTheme="minorHAnsi" w:hAnsiTheme="minorHAnsi" w:cstheme="minorHAnsi"/>
          <w:sz w:val="18"/>
          <w:szCs w:val="18"/>
        </w:rPr>
        <w:t xml:space="preserve"> van de Overeenkomst. </w:t>
      </w:r>
    </w:p>
    <w:p w14:paraId="7811CE2F" w14:textId="77777777" w:rsidR="009063D7" w:rsidRPr="001C451B" w:rsidRDefault="009063D7" w:rsidP="00F7663E">
      <w:pPr>
        <w:tabs>
          <w:tab w:val="left" w:pos="510"/>
          <w:tab w:val="left" w:pos="3402"/>
        </w:tabs>
        <w:spacing w:line="220" w:lineRule="atLeast"/>
        <w:rPr>
          <w:rFonts w:asciiTheme="minorHAnsi" w:hAnsiTheme="minorHAnsi" w:cstheme="minorHAnsi"/>
          <w:szCs w:val="18"/>
        </w:rPr>
      </w:pPr>
    </w:p>
    <w:p w14:paraId="7B247DE1" w14:textId="2FB87133" w:rsidR="001C451B" w:rsidRPr="00015329" w:rsidRDefault="001C451B" w:rsidP="00F7663E">
      <w:pPr>
        <w:tabs>
          <w:tab w:val="left" w:pos="510"/>
          <w:tab w:val="left" w:pos="3402"/>
        </w:tabs>
        <w:spacing w:line="220" w:lineRule="atLeast"/>
        <w:rPr>
          <w:rFonts w:asciiTheme="minorHAnsi" w:hAnsiTheme="minorHAnsi" w:cstheme="minorHAnsi"/>
          <w:szCs w:val="18"/>
        </w:rPr>
      </w:pPr>
      <w:r w:rsidRPr="001C451B">
        <w:rPr>
          <w:rFonts w:asciiTheme="minorHAnsi" w:hAnsiTheme="minorHAnsi" w:cstheme="minorHAnsi"/>
          <w:szCs w:val="18"/>
        </w:rPr>
        <w:t xml:space="preserve">De Inschrijver met de laagste </w:t>
      </w:r>
      <w:r w:rsidR="00332D28">
        <w:rPr>
          <w:rFonts w:asciiTheme="minorHAnsi" w:hAnsiTheme="minorHAnsi" w:cstheme="minorHAnsi"/>
          <w:szCs w:val="18"/>
        </w:rPr>
        <w:t xml:space="preserve">Prijs </w:t>
      </w:r>
      <w:r w:rsidRPr="001C451B">
        <w:rPr>
          <w:rFonts w:asciiTheme="minorHAnsi" w:hAnsiTheme="minorHAnsi" w:cstheme="minorHAnsi"/>
          <w:szCs w:val="18"/>
        </w:rPr>
        <w:t xml:space="preserve">TP, zijnde de laagste berekening van de totaalprijs, krijgt het volledige aantal punten, door TNO </w:t>
      </w:r>
      <w:r w:rsidRPr="00015329">
        <w:rPr>
          <w:rFonts w:asciiTheme="minorHAnsi" w:hAnsiTheme="minorHAnsi" w:cstheme="minorHAnsi"/>
          <w:szCs w:val="18"/>
        </w:rPr>
        <w:t xml:space="preserve">gesteld op </w:t>
      </w:r>
      <w:r w:rsidR="00D92F1E" w:rsidRPr="00015329">
        <w:rPr>
          <w:rFonts w:asciiTheme="minorHAnsi" w:hAnsiTheme="minorHAnsi" w:cstheme="minorHAnsi"/>
          <w:szCs w:val="18"/>
        </w:rPr>
        <w:t>5</w:t>
      </w:r>
      <w:r w:rsidR="00B77C1D" w:rsidRPr="00015329">
        <w:rPr>
          <w:rFonts w:asciiTheme="minorHAnsi" w:hAnsiTheme="minorHAnsi" w:cstheme="minorHAnsi"/>
          <w:szCs w:val="18"/>
        </w:rPr>
        <w:t xml:space="preserve">00 </w:t>
      </w:r>
      <w:r w:rsidRPr="00015329">
        <w:rPr>
          <w:rFonts w:asciiTheme="minorHAnsi" w:hAnsiTheme="minorHAnsi" w:cstheme="minorHAnsi"/>
          <w:szCs w:val="18"/>
        </w:rPr>
        <w:t>punten. Voor de overige Inschrijvers wordt het te behalen aantal punten naar rato bepaald, waarbij punten in mindering worden gebracht op het maximum te behalen aantal punten.</w:t>
      </w:r>
    </w:p>
    <w:p w14:paraId="41FE23B7" w14:textId="77777777" w:rsidR="001C451B" w:rsidRPr="00015329" w:rsidRDefault="001C451B" w:rsidP="00F7663E">
      <w:pPr>
        <w:tabs>
          <w:tab w:val="left" w:pos="510"/>
          <w:tab w:val="left" w:pos="3402"/>
        </w:tabs>
        <w:spacing w:line="220" w:lineRule="atLeast"/>
        <w:rPr>
          <w:rFonts w:asciiTheme="minorHAnsi" w:hAnsiTheme="minorHAnsi" w:cstheme="minorHAnsi"/>
          <w:szCs w:val="18"/>
        </w:rPr>
      </w:pPr>
    </w:p>
    <w:p w14:paraId="4DACEA70" w14:textId="6C4B7E83" w:rsidR="001C451B" w:rsidRPr="00015329" w:rsidRDefault="001C451B" w:rsidP="00F7663E">
      <w:pPr>
        <w:tabs>
          <w:tab w:val="left" w:pos="510"/>
          <w:tab w:val="left" w:pos="3402"/>
        </w:tabs>
        <w:spacing w:line="220" w:lineRule="atLeast"/>
        <w:rPr>
          <w:rFonts w:asciiTheme="minorHAnsi" w:hAnsiTheme="minorHAnsi" w:cstheme="minorHAnsi"/>
          <w:szCs w:val="18"/>
        </w:rPr>
      </w:pPr>
      <w:r w:rsidRPr="00015329">
        <w:rPr>
          <w:rFonts w:asciiTheme="minorHAnsi" w:hAnsiTheme="minorHAnsi" w:cstheme="minorHAnsi"/>
          <w:szCs w:val="18"/>
        </w:rPr>
        <w:t>Berekening van het totaal aantal punten voor prijs vindt plaats volgens de volgende formule:</w:t>
      </w:r>
    </w:p>
    <w:p w14:paraId="2B71BEFB" w14:textId="77777777" w:rsidR="007F5B34" w:rsidRPr="00015329" w:rsidRDefault="007F5B34" w:rsidP="00F7663E">
      <w:pPr>
        <w:spacing w:line="220" w:lineRule="atLeast"/>
        <w:rPr>
          <w:rFonts w:asciiTheme="minorHAnsi" w:hAnsiTheme="minorHAnsi"/>
          <w:szCs w:val="18"/>
        </w:rPr>
      </w:pPr>
    </w:p>
    <w:p w14:paraId="45B872C2" w14:textId="7C9345C0" w:rsidR="007F5B34" w:rsidRPr="00015329" w:rsidRDefault="00E223B0" w:rsidP="00F7663E">
      <w:pPr>
        <w:pBdr>
          <w:top w:val="single" w:sz="4" w:space="1" w:color="auto"/>
          <w:left w:val="single" w:sz="4" w:space="4" w:color="auto"/>
          <w:bottom w:val="single" w:sz="4" w:space="1" w:color="auto"/>
          <w:right w:val="single" w:sz="4" w:space="4" w:color="auto"/>
        </w:pBdr>
        <w:spacing w:line="220" w:lineRule="atLeast"/>
        <w:ind w:left="360"/>
        <w:jc w:val="left"/>
        <w:rPr>
          <w:rFonts w:asciiTheme="minorHAnsi" w:hAnsiTheme="minorHAnsi"/>
          <w:b/>
          <w:szCs w:val="18"/>
        </w:rPr>
      </w:pPr>
      <m:oMathPara>
        <m:oMathParaPr>
          <m:jc m:val="left"/>
        </m:oMathParaPr>
        <m:oMath>
          <m:r>
            <m:rPr>
              <m:sty m:val="bi"/>
            </m:rPr>
            <w:rPr>
              <w:rFonts w:ascii="Cambria Math" w:hAnsi="Cambria Math" w:cs="Cambria Math"/>
              <w:szCs w:val="18"/>
            </w:rPr>
            <m:t>Aantal punten</m:t>
          </m:r>
          <m:r>
            <m:rPr>
              <m:sty m:val="b"/>
            </m:rPr>
            <w:rPr>
              <w:rFonts w:ascii="Cambria Math" w:hAnsi="Cambria Math" w:cs="Cambria Math"/>
              <w:szCs w:val="18"/>
            </w:rPr>
            <m:t>=500- {</m:t>
          </m:r>
          <m:f>
            <m:fPr>
              <m:ctrlPr>
                <w:rPr>
                  <w:rFonts w:ascii="Cambria Math" w:hAnsi="Cambria Math"/>
                  <w:b/>
                  <w:szCs w:val="18"/>
                </w:rPr>
              </m:ctrlPr>
            </m:fPr>
            <m:num>
              <m:d>
                <m:dPr>
                  <m:ctrlPr>
                    <w:rPr>
                      <w:rFonts w:ascii="Cambria Math" w:hAnsi="Cambria Math" w:cs="Cambria Math"/>
                      <w:b/>
                      <w:szCs w:val="18"/>
                    </w:rPr>
                  </m:ctrlPr>
                </m:dPr>
                <m:e>
                  <m:r>
                    <m:rPr>
                      <m:sty m:val="b"/>
                    </m:rPr>
                    <w:rPr>
                      <w:rFonts w:ascii="Cambria Math" w:hAnsi="Cambria Math" w:cs="Cambria Math"/>
                      <w:szCs w:val="18"/>
                    </w:rPr>
                    <m:t>I - LI</m:t>
                  </m:r>
                </m:e>
              </m:d>
            </m:num>
            <m:den>
              <m:r>
                <m:rPr>
                  <m:sty m:val="b"/>
                </m:rPr>
                <w:rPr>
                  <w:rFonts w:ascii="Cambria Math" w:hAnsi="Cambria Math" w:cs="Cambria Math"/>
                  <w:szCs w:val="18"/>
                </w:rPr>
                <m:t>LI</m:t>
              </m:r>
            </m:den>
          </m:f>
          <m:r>
            <m:rPr>
              <m:sty m:val="b"/>
            </m:rPr>
            <w:rPr>
              <w:rFonts w:ascii="Cambria Math" w:hAnsi="Cambria Math"/>
              <w:szCs w:val="18"/>
            </w:rPr>
            <m:t xml:space="preserve"> </m:t>
          </m:r>
          <m:r>
            <m:rPr>
              <m:sty m:val="bi"/>
            </m:rPr>
            <w:rPr>
              <w:rFonts w:ascii="Cambria Math" w:hAnsi="Cambria Math"/>
              <w:szCs w:val="18"/>
            </w:rPr>
            <m:t>x</m:t>
          </m:r>
          <m:r>
            <m:rPr>
              <m:sty m:val="b"/>
            </m:rPr>
            <w:rPr>
              <w:rFonts w:ascii="Cambria Math" w:hAnsi="Cambria Math"/>
              <w:szCs w:val="18"/>
            </w:rPr>
            <m:t xml:space="preserve"> 500}</m:t>
          </m:r>
        </m:oMath>
      </m:oMathPara>
    </w:p>
    <w:p w14:paraId="50176992" w14:textId="77777777" w:rsidR="007F5B34" w:rsidRPr="00E957E2" w:rsidRDefault="007F5B34" w:rsidP="00F7663E">
      <w:pPr>
        <w:tabs>
          <w:tab w:val="left" w:pos="510"/>
          <w:tab w:val="left" w:pos="3402"/>
        </w:tabs>
        <w:spacing w:line="220" w:lineRule="atLeast"/>
        <w:rPr>
          <w:rFonts w:asciiTheme="minorHAnsi" w:hAnsiTheme="minorHAnsi" w:cstheme="minorHAnsi"/>
          <w:szCs w:val="18"/>
        </w:rPr>
      </w:pPr>
    </w:p>
    <w:p w14:paraId="63ED4B2D" w14:textId="77777777" w:rsidR="001C451B" w:rsidRPr="00E957E2" w:rsidRDefault="001C451B" w:rsidP="00F7663E">
      <w:pPr>
        <w:tabs>
          <w:tab w:val="left" w:pos="510"/>
          <w:tab w:val="left" w:pos="3402"/>
        </w:tabs>
        <w:spacing w:line="220" w:lineRule="atLeast"/>
        <w:rPr>
          <w:rFonts w:asciiTheme="minorHAnsi" w:hAnsiTheme="minorHAnsi" w:cstheme="minorHAnsi"/>
          <w:szCs w:val="18"/>
        </w:rPr>
      </w:pPr>
      <w:r w:rsidRPr="00E957E2">
        <w:rPr>
          <w:rFonts w:asciiTheme="minorHAnsi" w:hAnsiTheme="minorHAnsi" w:cstheme="minorHAnsi"/>
          <w:szCs w:val="18"/>
        </w:rPr>
        <w:t>Waarbij geldt:</w:t>
      </w:r>
    </w:p>
    <w:p w14:paraId="2169FB87" w14:textId="256A16E8" w:rsidR="001C451B" w:rsidRPr="001C451B" w:rsidRDefault="009063D7" w:rsidP="00F7663E">
      <w:pPr>
        <w:tabs>
          <w:tab w:val="left" w:pos="510"/>
          <w:tab w:val="left" w:pos="851"/>
          <w:tab w:val="left" w:pos="3402"/>
        </w:tabs>
        <w:spacing w:line="220" w:lineRule="atLeast"/>
        <w:rPr>
          <w:rFonts w:asciiTheme="minorHAnsi" w:hAnsiTheme="minorHAnsi" w:cstheme="minorHAnsi"/>
          <w:szCs w:val="18"/>
        </w:rPr>
      </w:pPr>
      <w:r w:rsidRPr="00E957E2">
        <w:rPr>
          <w:rFonts w:asciiTheme="minorHAnsi" w:hAnsiTheme="minorHAnsi" w:cstheme="minorHAnsi"/>
          <w:szCs w:val="18"/>
        </w:rPr>
        <w:tab/>
      </w:r>
      <w:r w:rsidR="00E223B0">
        <w:rPr>
          <w:rFonts w:asciiTheme="minorHAnsi" w:hAnsiTheme="minorHAnsi" w:cstheme="minorHAnsi"/>
          <w:szCs w:val="18"/>
        </w:rPr>
        <w:t>Aantal punten</w:t>
      </w:r>
      <w:r w:rsidR="001C451B" w:rsidRPr="001C451B">
        <w:rPr>
          <w:rFonts w:asciiTheme="minorHAnsi" w:hAnsiTheme="minorHAnsi" w:cstheme="minorHAnsi"/>
          <w:szCs w:val="18"/>
        </w:rPr>
        <w:t>:</w:t>
      </w:r>
      <w:r w:rsidR="00C942DF">
        <w:rPr>
          <w:rFonts w:asciiTheme="minorHAnsi" w:hAnsiTheme="minorHAnsi" w:cstheme="minorHAnsi"/>
          <w:szCs w:val="18"/>
        </w:rPr>
        <w:t xml:space="preserve"> a</w:t>
      </w:r>
      <w:r w:rsidR="001C451B" w:rsidRPr="001C451B">
        <w:rPr>
          <w:rFonts w:asciiTheme="minorHAnsi" w:hAnsiTheme="minorHAnsi" w:cstheme="minorHAnsi"/>
          <w:szCs w:val="18"/>
        </w:rPr>
        <w:t>antal behaalde punten voor criterium Prijs</w:t>
      </w:r>
    </w:p>
    <w:p w14:paraId="79E33F62" w14:textId="2F2739EB" w:rsidR="001C451B" w:rsidRPr="001C451B" w:rsidRDefault="001C451B" w:rsidP="00F7663E">
      <w:pPr>
        <w:tabs>
          <w:tab w:val="left" w:pos="510"/>
          <w:tab w:val="left" w:pos="851"/>
          <w:tab w:val="left" w:pos="3402"/>
        </w:tabs>
        <w:spacing w:line="220" w:lineRule="atLeast"/>
        <w:rPr>
          <w:rFonts w:asciiTheme="minorHAnsi" w:hAnsiTheme="minorHAnsi" w:cstheme="minorHAnsi"/>
          <w:szCs w:val="18"/>
        </w:rPr>
      </w:pPr>
      <w:r w:rsidRPr="001C451B">
        <w:rPr>
          <w:rFonts w:asciiTheme="minorHAnsi" w:hAnsiTheme="minorHAnsi" w:cstheme="minorHAnsi"/>
          <w:szCs w:val="18"/>
        </w:rPr>
        <w:tab/>
      </w:r>
      <w:r w:rsidRPr="000D774E">
        <w:rPr>
          <w:rFonts w:asciiTheme="minorHAnsi" w:hAnsiTheme="minorHAnsi" w:cstheme="minorHAnsi"/>
          <w:b/>
          <w:szCs w:val="18"/>
        </w:rPr>
        <w:t>I</w:t>
      </w:r>
      <w:r w:rsidRPr="001C451B">
        <w:rPr>
          <w:rFonts w:asciiTheme="minorHAnsi" w:hAnsiTheme="minorHAnsi" w:cstheme="minorHAnsi"/>
          <w:szCs w:val="18"/>
        </w:rPr>
        <w:t>:</w:t>
      </w:r>
      <w:r w:rsidR="000D774E">
        <w:rPr>
          <w:rFonts w:asciiTheme="minorHAnsi" w:hAnsiTheme="minorHAnsi" w:cstheme="minorHAnsi"/>
          <w:szCs w:val="18"/>
        </w:rPr>
        <w:tab/>
      </w:r>
      <w:r w:rsidRPr="001C451B">
        <w:rPr>
          <w:rFonts w:asciiTheme="minorHAnsi" w:hAnsiTheme="minorHAnsi" w:cstheme="minorHAnsi"/>
          <w:szCs w:val="18"/>
        </w:rPr>
        <w:t>Inschrijving met "Prijs-TP"</w:t>
      </w:r>
    </w:p>
    <w:p w14:paraId="1E038E89" w14:textId="0EE5A818" w:rsidR="001C451B" w:rsidRPr="001C451B" w:rsidRDefault="001C451B" w:rsidP="00F7663E">
      <w:pPr>
        <w:tabs>
          <w:tab w:val="left" w:pos="510"/>
          <w:tab w:val="left" w:pos="851"/>
          <w:tab w:val="left" w:pos="3402"/>
        </w:tabs>
        <w:spacing w:line="220" w:lineRule="atLeast"/>
        <w:rPr>
          <w:rFonts w:asciiTheme="minorHAnsi" w:hAnsiTheme="minorHAnsi" w:cstheme="minorHAnsi"/>
          <w:szCs w:val="18"/>
        </w:rPr>
      </w:pPr>
      <w:r w:rsidRPr="001C451B">
        <w:rPr>
          <w:rFonts w:asciiTheme="minorHAnsi" w:hAnsiTheme="minorHAnsi" w:cstheme="minorHAnsi"/>
          <w:szCs w:val="18"/>
        </w:rPr>
        <w:tab/>
      </w:r>
      <w:r w:rsidRPr="000D774E">
        <w:rPr>
          <w:rFonts w:asciiTheme="minorHAnsi" w:hAnsiTheme="minorHAnsi" w:cstheme="minorHAnsi"/>
          <w:b/>
          <w:szCs w:val="18"/>
        </w:rPr>
        <w:t>LI</w:t>
      </w:r>
      <w:r w:rsidRPr="001C451B">
        <w:rPr>
          <w:rFonts w:asciiTheme="minorHAnsi" w:hAnsiTheme="minorHAnsi" w:cstheme="minorHAnsi"/>
          <w:szCs w:val="18"/>
        </w:rPr>
        <w:t>:</w:t>
      </w:r>
      <w:r w:rsidR="000D774E">
        <w:rPr>
          <w:rFonts w:asciiTheme="minorHAnsi" w:hAnsiTheme="minorHAnsi" w:cstheme="minorHAnsi"/>
          <w:szCs w:val="18"/>
        </w:rPr>
        <w:tab/>
      </w:r>
      <w:r w:rsidRPr="001C451B">
        <w:rPr>
          <w:rFonts w:asciiTheme="minorHAnsi" w:hAnsiTheme="minorHAnsi" w:cstheme="minorHAnsi"/>
          <w:szCs w:val="18"/>
        </w:rPr>
        <w:t>Inschrijving met de laagste "Prijs-TP"</w:t>
      </w:r>
    </w:p>
    <w:p w14:paraId="714AC339" w14:textId="77777777" w:rsidR="000D774E" w:rsidRDefault="000D774E" w:rsidP="00F7663E">
      <w:pPr>
        <w:tabs>
          <w:tab w:val="left" w:pos="510"/>
          <w:tab w:val="left" w:pos="3402"/>
        </w:tabs>
        <w:spacing w:line="220" w:lineRule="atLeast"/>
        <w:rPr>
          <w:rFonts w:asciiTheme="minorHAnsi" w:hAnsiTheme="minorHAnsi" w:cstheme="minorHAnsi"/>
          <w:szCs w:val="18"/>
        </w:rPr>
      </w:pPr>
    </w:p>
    <w:p w14:paraId="097FE208" w14:textId="2B677F00" w:rsidR="001C451B" w:rsidRPr="001C451B" w:rsidRDefault="001C451B" w:rsidP="00F7663E">
      <w:pPr>
        <w:tabs>
          <w:tab w:val="left" w:pos="510"/>
          <w:tab w:val="left" w:pos="3402"/>
        </w:tabs>
        <w:spacing w:line="220" w:lineRule="atLeast"/>
        <w:rPr>
          <w:rFonts w:asciiTheme="minorHAnsi" w:hAnsiTheme="minorHAnsi" w:cstheme="minorHAnsi"/>
          <w:szCs w:val="18"/>
        </w:rPr>
      </w:pPr>
      <w:r w:rsidRPr="001C451B">
        <w:rPr>
          <w:rFonts w:asciiTheme="minorHAnsi" w:hAnsiTheme="minorHAnsi" w:cstheme="minorHAnsi"/>
          <w:szCs w:val="18"/>
        </w:rPr>
        <w:t xml:space="preserve">Indien I ≥ 2xLI, dan wordt nul (0) punten toegekend voor criterium </w:t>
      </w:r>
      <w:r w:rsidR="00332D28">
        <w:rPr>
          <w:rFonts w:asciiTheme="minorHAnsi" w:hAnsiTheme="minorHAnsi" w:cstheme="minorHAnsi"/>
          <w:szCs w:val="18"/>
        </w:rPr>
        <w:t>Prijs TP</w:t>
      </w:r>
      <w:r w:rsidRPr="001C451B">
        <w:rPr>
          <w:rFonts w:asciiTheme="minorHAnsi" w:hAnsiTheme="minorHAnsi" w:cstheme="minorHAnsi"/>
          <w:szCs w:val="18"/>
        </w:rPr>
        <w:t>.</w:t>
      </w:r>
    </w:p>
    <w:p w14:paraId="45D8A899" w14:textId="192862BE" w:rsidR="000D774E" w:rsidRDefault="00E27000" w:rsidP="00F7663E">
      <w:pPr>
        <w:tabs>
          <w:tab w:val="left" w:pos="510"/>
          <w:tab w:val="left" w:pos="3402"/>
        </w:tabs>
        <w:spacing w:line="220" w:lineRule="atLeast"/>
        <w:rPr>
          <w:rFonts w:asciiTheme="minorHAnsi" w:hAnsiTheme="minorHAnsi" w:cstheme="minorHAnsi"/>
          <w:szCs w:val="18"/>
        </w:rPr>
      </w:pPr>
      <w:r>
        <w:rPr>
          <w:rFonts w:asciiTheme="minorHAnsi" w:hAnsiTheme="minorHAnsi" w:cstheme="minorHAnsi"/>
          <w:szCs w:val="18"/>
        </w:rPr>
        <w:t>De totale score wordt afgerond op hele punten.</w:t>
      </w:r>
    </w:p>
    <w:p w14:paraId="348C425F" w14:textId="77777777" w:rsidR="00E110BB" w:rsidRDefault="00E110BB" w:rsidP="00F7663E">
      <w:pPr>
        <w:spacing w:line="220" w:lineRule="atLeast"/>
        <w:rPr>
          <w:rFonts w:asciiTheme="minorHAnsi" w:hAnsiTheme="minorHAnsi" w:cstheme="minorHAnsi"/>
          <w:i/>
          <w:color w:val="FF0000"/>
          <w:szCs w:val="18"/>
        </w:rPr>
      </w:pPr>
    </w:p>
    <w:p w14:paraId="5661960D" w14:textId="46CEC247" w:rsidR="003A1970" w:rsidRPr="008608A9" w:rsidRDefault="00332D28" w:rsidP="00F7663E">
      <w:pPr>
        <w:pStyle w:val="Heading3"/>
        <w:tabs>
          <w:tab w:val="num" w:pos="567"/>
        </w:tabs>
        <w:spacing w:line="220" w:lineRule="atLeast"/>
        <w:ind w:left="680" w:hanging="680"/>
        <w:jc w:val="both"/>
        <w:rPr>
          <w:rFonts w:asciiTheme="minorHAnsi" w:hAnsiTheme="minorHAnsi" w:cstheme="minorHAnsi"/>
          <w:szCs w:val="18"/>
        </w:rPr>
      </w:pPr>
      <w:bookmarkStart w:id="103" w:name="_Toc476730686"/>
      <w:bookmarkEnd w:id="102"/>
      <w:proofErr w:type="spellStart"/>
      <w:r>
        <w:t>Subgunningscriterium</w:t>
      </w:r>
      <w:proofErr w:type="spellEnd"/>
      <w:r>
        <w:t xml:space="preserve"> </w:t>
      </w:r>
      <w:r w:rsidR="003A1970" w:rsidRPr="004C20D1">
        <w:t>Kwaliteit</w:t>
      </w:r>
      <w:bookmarkEnd w:id="103"/>
      <w:r>
        <w:t xml:space="preserve"> (KW)</w:t>
      </w:r>
    </w:p>
    <w:p w14:paraId="5F60015A" w14:textId="77777777" w:rsidR="00A27006" w:rsidRPr="00A27006" w:rsidRDefault="00A27006" w:rsidP="00F7663E">
      <w:pPr>
        <w:overflowPunct w:val="0"/>
        <w:autoSpaceDE w:val="0"/>
        <w:autoSpaceDN w:val="0"/>
        <w:adjustRightInd w:val="0"/>
        <w:spacing w:line="220" w:lineRule="atLeast"/>
        <w:jc w:val="left"/>
        <w:textAlignment w:val="baseline"/>
        <w:rPr>
          <w:szCs w:val="18"/>
        </w:rPr>
      </w:pPr>
    </w:p>
    <w:p w14:paraId="08EFBFA8" w14:textId="14F6B6EC" w:rsidR="00A15E38" w:rsidRPr="008E1A41" w:rsidRDefault="00A15E38" w:rsidP="00C93050">
      <w:pPr>
        <w:overflowPunct w:val="0"/>
        <w:autoSpaceDE w:val="0"/>
        <w:autoSpaceDN w:val="0"/>
        <w:adjustRightInd w:val="0"/>
        <w:spacing w:line="220" w:lineRule="atLeast"/>
        <w:textAlignment w:val="baseline"/>
        <w:rPr>
          <w:szCs w:val="18"/>
        </w:rPr>
      </w:pPr>
      <w:r w:rsidRPr="008E1A41">
        <w:rPr>
          <w:szCs w:val="18"/>
        </w:rPr>
        <w:t xml:space="preserve">In </w:t>
      </w:r>
      <w:r w:rsidRPr="00C93050">
        <w:rPr>
          <w:szCs w:val="18"/>
        </w:rPr>
        <w:t>hoofdstuk 8,</w:t>
      </w:r>
      <w:r>
        <w:rPr>
          <w:szCs w:val="18"/>
        </w:rPr>
        <w:t xml:space="preserve"> </w:t>
      </w:r>
      <w:r w:rsidRPr="008E1A41">
        <w:rPr>
          <w:szCs w:val="18"/>
        </w:rPr>
        <w:t xml:space="preserve">het Programma van </w:t>
      </w:r>
      <w:r w:rsidR="00D247C5">
        <w:rPr>
          <w:szCs w:val="18"/>
        </w:rPr>
        <w:t>E</w:t>
      </w:r>
      <w:r w:rsidRPr="008E1A41">
        <w:rPr>
          <w:szCs w:val="18"/>
        </w:rPr>
        <w:t xml:space="preserve">isen en </w:t>
      </w:r>
      <w:r w:rsidR="00D247C5">
        <w:rPr>
          <w:szCs w:val="18"/>
        </w:rPr>
        <w:t>W</w:t>
      </w:r>
      <w:r w:rsidRPr="008E1A41">
        <w:rPr>
          <w:szCs w:val="18"/>
        </w:rPr>
        <w:t>ensen</w:t>
      </w:r>
      <w:r w:rsidR="00BD15AE">
        <w:rPr>
          <w:szCs w:val="18"/>
        </w:rPr>
        <w:t xml:space="preserve"> </w:t>
      </w:r>
      <w:r w:rsidR="00B47B72">
        <w:rPr>
          <w:szCs w:val="18"/>
        </w:rPr>
        <w:t xml:space="preserve">en de </w:t>
      </w:r>
      <w:r w:rsidR="00BD15AE">
        <w:rPr>
          <w:szCs w:val="18"/>
        </w:rPr>
        <w:t>werkomschrijving</w:t>
      </w:r>
      <w:r w:rsidRPr="008E1A41">
        <w:rPr>
          <w:szCs w:val="18"/>
        </w:rPr>
        <w:t xml:space="preserve"> van de </w:t>
      </w:r>
      <w:r w:rsidR="00073050">
        <w:rPr>
          <w:szCs w:val="18"/>
        </w:rPr>
        <w:t>Aanbestedings</w:t>
      </w:r>
      <w:r>
        <w:rPr>
          <w:szCs w:val="18"/>
        </w:rPr>
        <w:t>leidraad</w:t>
      </w:r>
      <w:r w:rsidRPr="008E1A41">
        <w:rPr>
          <w:szCs w:val="18"/>
        </w:rPr>
        <w:t xml:space="preserve"> worden de Minimumeisen beschreven zijnde de wijze waarop Inschrijver de opdracht dient uit te voeren, eisen waaraan Inschrijver minimaal moet voldoen.</w:t>
      </w:r>
    </w:p>
    <w:p w14:paraId="10F3547F" w14:textId="77777777" w:rsidR="00DE5C3D" w:rsidRDefault="00DE5C3D" w:rsidP="00C93050">
      <w:pPr>
        <w:overflowPunct w:val="0"/>
        <w:autoSpaceDE w:val="0"/>
        <w:autoSpaceDN w:val="0"/>
        <w:adjustRightInd w:val="0"/>
        <w:spacing w:line="220" w:lineRule="atLeast"/>
        <w:textAlignment w:val="baseline"/>
        <w:rPr>
          <w:szCs w:val="18"/>
        </w:rPr>
      </w:pPr>
    </w:p>
    <w:p w14:paraId="4B277FC8" w14:textId="2B904EED" w:rsidR="00A27006" w:rsidRPr="00A27006" w:rsidRDefault="00C93050" w:rsidP="00C93050">
      <w:pPr>
        <w:overflowPunct w:val="0"/>
        <w:autoSpaceDE w:val="0"/>
        <w:autoSpaceDN w:val="0"/>
        <w:adjustRightInd w:val="0"/>
        <w:spacing w:line="220" w:lineRule="atLeast"/>
        <w:textAlignment w:val="baseline"/>
        <w:rPr>
          <w:szCs w:val="18"/>
        </w:rPr>
      </w:pPr>
      <w:r>
        <w:rPr>
          <w:szCs w:val="18"/>
        </w:rPr>
        <w:t xml:space="preserve">De </w:t>
      </w:r>
      <w:r w:rsidR="00B77C1D">
        <w:rPr>
          <w:szCs w:val="18"/>
        </w:rPr>
        <w:t xml:space="preserve">werkomschrijving incl. de bijbehorende tabel en </w:t>
      </w:r>
      <w:r w:rsidR="00874CC3">
        <w:rPr>
          <w:szCs w:val="18"/>
        </w:rPr>
        <w:t>tekeningen</w:t>
      </w:r>
      <w:r w:rsidR="00A27006" w:rsidRPr="00A27006">
        <w:rPr>
          <w:szCs w:val="18"/>
        </w:rPr>
        <w:t xml:space="preserve"> bevat naast de minimumeisen tevens een aantal wensen met betrekking tot kwaliteit van de </w:t>
      </w:r>
      <w:r w:rsidR="00A27006" w:rsidRPr="00B47B72">
        <w:rPr>
          <w:szCs w:val="18"/>
        </w:rPr>
        <w:t xml:space="preserve">gevraagde levering. </w:t>
      </w:r>
      <w:bookmarkStart w:id="104" w:name="_Hlk490642525"/>
      <w:r w:rsidR="00A27006" w:rsidRPr="00A27006">
        <w:rPr>
          <w:szCs w:val="18"/>
        </w:rPr>
        <w:t>De wensen worden middels een vraagstelling kenbaar gemaakt. Door middel van invulling van de wensen en beantwoording van vragen kunnen Inschrijvers zich kwalitatief onderling onder</w:t>
      </w:r>
      <w:r>
        <w:rPr>
          <w:szCs w:val="18"/>
        </w:rPr>
        <w:softHyphen/>
      </w:r>
      <w:r w:rsidR="00A27006" w:rsidRPr="00A27006">
        <w:rPr>
          <w:szCs w:val="18"/>
        </w:rPr>
        <w:t>scheiden.</w:t>
      </w:r>
      <w:r>
        <w:rPr>
          <w:szCs w:val="18"/>
        </w:rPr>
        <w:t xml:space="preserve"> </w:t>
      </w:r>
      <w:r w:rsidR="00A27006" w:rsidRPr="00A27006">
        <w:rPr>
          <w:szCs w:val="18"/>
        </w:rPr>
        <w:t>Per wens/vraag wordt Inschrijver gevraagd een toelichting te geven en daarbij de vermelde onderwerpen uit de vraagstelling te beantwoorden.</w:t>
      </w:r>
    </w:p>
    <w:p w14:paraId="415D9246" w14:textId="5A3096B7" w:rsidR="00A27006" w:rsidRPr="00A27006" w:rsidRDefault="00A27006" w:rsidP="00C93050">
      <w:pPr>
        <w:overflowPunct w:val="0"/>
        <w:autoSpaceDE w:val="0"/>
        <w:autoSpaceDN w:val="0"/>
        <w:adjustRightInd w:val="0"/>
        <w:spacing w:line="220" w:lineRule="atLeast"/>
        <w:textAlignment w:val="baseline"/>
        <w:rPr>
          <w:szCs w:val="18"/>
        </w:rPr>
      </w:pPr>
      <w:bookmarkStart w:id="105" w:name="_Hlk490642853"/>
      <w:bookmarkEnd w:id="104"/>
      <w:r w:rsidRPr="00BD15AE">
        <w:rPr>
          <w:szCs w:val="18"/>
        </w:rPr>
        <w:t>Inschrijver dient de gestelde vragen duidelijk, ondubbelzinnig en puntsgewijs te beantwoorden.</w:t>
      </w:r>
    </w:p>
    <w:p w14:paraId="3DC15D5F" w14:textId="50942B15" w:rsidR="00A27006" w:rsidRDefault="00A27006" w:rsidP="00C93050">
      <w:pPr>
        <w:overflowPunct w:val="0"/>
        <w:autoSpaceDE w:val="0"/>
        <w:autoSpaceDN w:val="0"/>
        <w:adjustRightInd w:val="0"/>
        <w:spacing w:line="220" w:lineRule="atLeast"/>
        <w:textAlignment w:val="baseline"/>
        <w:rPr>
          <w:szCs w:val="18"/>
        </w:rPr>
      </w:pPr>
      <w:r w:rsidRPr="00A27006">
        <w:rPr>
          <w:szCs w:val="18"/>
        </w:rPr>
        <w:t xml:space="preserve">Bij de uitwerking per </w:t>
      </w:r>
      <w:r w:rsidR="00B47B72">
        <w:rPr>
          <w:szCs w:val="18"/>
        </w:rPr>
        <w:t>wens</w:t>
      </w:r>
      <w:r w:rsidRPr="00A27006">
        <w:rPr>
          <w:szCs w:val="18"/>
        </w:rPr>
        <w:t xml:space="preserve"> dient Inschrijver het gestelde maximum aantal A4's te respecteren.</w:t>
      </w:r>
      <w:r w:rsidRPr="00A27006">
        <w:rPr>
          <w:b/>
          <w:szCs w:val="18"/>
        </w:rPr>
        <w:t xml:space="preserve"> </w:t>
      </w:r>
      <w:r w:rsidRPr="00A27006">
        <w:rPr>
          <w:szCs w:val="18"/>
        </w:rPr>
        <w:t>Met A4 wordt bedoeld een eenzijdig bedrukte A4 met letterformaat van minimaal 9 punten en marges rondom van 2,5 cm. Regelafstand minimaal 1.</w:t>
      </w:r>
    </w:p>
    <w:p w14:paraId="5F459B05" w14:textId="77777777" w:rsidR="00B47B72" w:rsidRPr="00A27006" w:rsidRDefault="00B47B72" w:rsidP="00C93050">
      <w:pPr>
        <w:overflowPunct w:val="0"/>
        <w:autoSpaceDE w:val="0"/>
        <w:autoSpaceDN w:val="0"/>
        <w:adjustRightInd w:val="0"/>
        <w:spacing w:line="220" w:lineRule="atLeast"/>
        <w:textAlignment w:val="baseline"/>
        <w:rPr>
          <w:b/>
          <w:szCs w:val="18"/>
        </w:rPr>
      </w:pPr>
    </w:p>
    <w:p w14:paraId="3E27EC77" w14:textId="0EE9D00E" w:rsidR="00A27006" w:rsidRPr="00A27006" w:rsidRDefault="00A27006" w:rsidP="00C93050">
      <w:pPr>
        <w:overflowPunct w:val="0"/>
        <w:autoSpaceDE w:val="0"/>
        <w:autoSpaceDN w:val="0"/>
        <w:adjustRightInd w:val="0"/>
        <w:spacing w:line="220" w:lineRule="atLeast"/>
        <w:textAlignment w:val="baseline"/>
        <w:rPr>
          <w:szCs w:val="18"/>
        </w:rPr>
      </w:pPr>
      <w:r w:rsidRPr="00A27006">
        <w:rPr>
          <w:szCs w:val="18"/>
        </w:rPr>
        <w:t>TNO baseert de beoordeling van de antwoorden op basis van het gestelde maximum per antwoord. Dat wil zeggen dat (verwijzingen naar) bijlagen geen onderdeel mogen vormen van het antwoord om op deze manier onder het gestelde maximum aantal A4's "uit te komen". Illustraties, schema's, organogrammen en voorbeeldrapportages kunnen wel onderdeel vormen van het antwoord. Bijlagen mogen geen onderdeel vormen van het antwoord en worden niet meegenomen in de beoordeling.</w:t>
      </w:r>
      <w:r w:rsidR="00853BAE">
        <w:rPr>
          <w:szCs w:val="18"/>
        </w:rPr>
        <w:t xml:space="preserve"> </w:t>
      </w:r>
      <w:r w:rsidR="00853BAE" w:rsidRPr="00853BAE">
        <w:rPr>
          <w:szCs w:val="18"/>
        </w:rPr>
        <w:t>Indien het gestelde maximum wordt overschreden wordt dit meerdere niet in de beoordeling betrokken en terzijde gelegd</w:t>
      </w:r>
    </w:p>
    <w:p w14:paraId="255678D7" w14:textId="77777777" w:rsidR="00853BAE" w:rsidRDefault="00853BAE" w:rsidP="00C93050">
      <w:pPr>
        <w:overflowPunct w:val="0"/>
        <w:autoSpaceDE w:val="0"/>
        <w:autoSpaceDN w:val="0"/>
        <w:adjustRightInd w:val="0"/>
        <w:spacing w:line="220" w:lineRule="atLeast"/>
        <w:textAlignment w:val="baseline"/>
        <w:rPr>
          <w:szCs w:val="18"/>
        </w:rPr>
      </w:pPr>
    </w:p>
    <w:p w14:paraId="1CA75ABD" w14:textId="3ADF5897" w:rsidR="00A27006" w:rsidRPr="00A27006" w:rsidRDefault="00A27006" w:rsidP="00C93050">
      <w:pPr>
        <w:overflowPunct w:val="0"/>
        <w:autoSpaceDE w:val="0"/>
        <w:autoSpaceDN w:val="0"/>
        <w:adjustRightInd w:val="0"/>
        <w:spacing w:line="220" w:lineRule="atLeast"/>
        <w:textAlignment w:val="baseline"/>
        <w:rPr>
          <w:rFonts w:cs="Arial"/>
          <w:szCs w:val="18"/>
        </w:rPr>
      </w:pPr>
      <w:r w:rsidRPr="00A27006">
        <w:rPr>
          <w:szCs w:val="18"/>
        </w:rPr>
        <w:t xml:space="preserve">Het is hierbij mogelijk dat meer dan één Inschrijver eenzelfde score kent voor het betreffende antwoord op de </w:t>
      </w:r>
      <w:r w:rsidRPr="00A27006">
        <w:rPr>
          <w:rFonts w:cs="Arial"/>
          <w:szCs w:val="18"/>
        </w:rPr>
        <w:t>gestelde vraag.</w:t>
      </w:r>
    </w:p>
    <w:p w14:paraId="5B50BF67" w14:textId="25525683" w:rsidR="00A27006" w:rsidRDefault="00A27006" w:rsidP="00C93050">
      <w:pPr>
        <w:widowControl w:val="0"/>
        <w:spacing w:line="220" w:lineRule="atLeast"/>
        <w:rPr>
          <w:szCs w:val="18"/>
        </w:rPr>
      </w:pPr>
    </w:p>
    <w:p w14:paraId="43CBBBD8" w14:textId="25351D66" w:rsidR="00A27006" w:rsidRDefault="00A27006" w:rsidP="00C93050">
      <w:pPr>
        <w:widowControl w:val="0"/>
        <w:spacing w:line="220" w:lineRule="atLeast"/>
        <w:rPr>
          <w:b/>
          <w:szCs w:val="18"/>
        </w:rPr>
      </w:pPr>
      <w:r w:rsidRPr="00A27006">
        <w:rPr>
          <w:szCs w:val="18"/>
        </w:rPr>
        <w:t xml:space="preserve">De beantwoording van de vragen en daarmee de invulling van wensen dient te worden opgebouwd op de wijze en volgorde als benoemd in hoofdstuk </w:t>
      </w:r>
      <w:r w:rsidR="00DE5C3D">
        <w:rPr>
          <w:szCs w:val="18"/>
        </w:rPr>
        <w:t>8</w:t>
      </w:r>
      <w:r w:rsidRPr="00A27006">
        <w:rPr>
          <w:szCs w:val="18"/>
        </w:rPr>
        <w:t xml:space="preserve"> en kan middels eigen A4-format, worden ingediend. of middels het daartoe opgestelde en te hanteren format </w:t>
      </w:r>
      <w:r w:rsidR="00DE5C3D" w:rsidRPr="00DE5C3D">
        <w:rPr>
          <w:szCs w:val="18"/>
        </w:rPr>
        <w:t>B</w:t>
      </w:r>
      <w:r w:rsidRPr="00A27006">
        <w:rPr>
          <w:szCs w:val="18"/>
        </w:rPr>
        <w:t xml:space="preserve">ijlage </w:t>
      </w:r>
      <w:r w:rsidR="00DE5C3D" w:rsidRPr="00DE5C3D">
        <w:rPr>
          <w:b/>
          <w:szCs w:val="18"/>
        </w:rPr>
        <w:t>A05</w:t>
      </w:r>
    </w:p>
    <w:p w14:paraId="01B5A933" w14:textId="3128C685" w:rsidR="00C23F7F" w:rsidRDefault="00C23F7F" w:rsidP="00C93050">
      <w:pPr>
        <w:widowControl w:val="0"/>
        <w:spacing w:line="220" w:lineRule="atLeast"/>
        <w:rPr>
          <w:b/>
          <w:szCs w:val="18"/>
        </w:rPr>
      </w:pPr>
    </w:p>
    <w:p w14:paraId="0454B09E" w14:textId="40084EC7" w:rsidR="00C23F7F" w:rsidRDefault="00C23F7F" w:rsidP="00C93050">
      <w:pPr>
        <w:widowControl w:val="0"/>
        <w:spacing w:line="220" w:lineRule="atLeast"/>
        <w:rPr>
          <w:b/>
          <w:szCs w:val="18"/>
        </w:rPr>
      </w:pPr>
    </w:p>
    <w:p w14:paraId="19C2F6AC" w14:textId="677DD7CF" w:rsidR="00C23F7F" w:rsidRDefault="00C23F7F" w:rsidP="00C93050">
      <w:pPr>
        <w:widowControl w:val="0"/>
        <w:spacing w:line="220" w:lineRule="atLeast"/>
        <w:rPr>
          <w:b/>
          <w:szCs w:val="18"/>
        </w:rPr>
      </w:pPr>
    </w:p>
    <w:p w14:paraId="61CD0A4C" w14:textId="1210E73E" w:rsidR="00C23F7F" w:rsidRDefault="00C23F7F" w:rsidP="00C93050">
      <w:pPr>
        <w:widowControl w:val="0"/>
        <w:spacing w:line="220" w:lineRule="atLeast"/>
        <w:rPr>
          <w:b/>
          <w:szCs w:val="18"/>
        </w:rPr>
      </w:pPr>
    </w:p>
    <w:p w14:paraId="2D840300" w14:textId="3C73E9CC" w:rsidR="00C23F7F" w:rsidRDefault="00C23F7F" w:rsidP="00C93050">
      <w:pPr>
        <w:widowControl w:val="0"/>
        <w:spacing w:line="220" w:lineRule="atLeast"/>
        <w:rPr>
          <w:b/>
          <w:szCs w:val="18"/>
        </w:rPr>
      </w:pPr>
    </w:p>
    <w:p w14:paraId="45DD05EF" w14:textId="4B397EF6" w:rsidR="00C23F7F" w:rsidRDefault="00C23F7F" w:rsidP="00C93050">
      <w:pPr>
        <w:widowControl w:val="0"/>
        <w:spacing w:line="220" w:lineRule="atLeast"/>
        <w:rPr>
          <w:b/>
          <w:szCs w:val="18"/>
        </w:rPr>
      </w:pPr>
    </w:p>
    <w:p w14:paraId="77C874BC" w14:textId="77777777" w:rsidR="00C23F7F" w:rsidRPr="00A27006" w:rsidRDefault="00C23F7F" w:rsidP="00C93050">
      <w:pPr>
        <w:widowControl w:val="0"/>
        <w:spacing w:line="220" w:lineRule="atLeast"/>
        <w:rPr>
          <w:szCs w:val="18"/>
        </w:rPr>
      </w:pPr>
    </w:p>
    <w:p w14:paraId="79F216BF" w14:textId="77777777" w:rsidR="00A27006" w:rsidRPr="00A27006" w:rsidRDefault="00A27006" w:rsidP="00C93050">
      <w:pPr>
        <w:widowControl w:val="0"/>
        <w:spacing w:line="220" w:lineRule="atLeast"/>
        <w:rPr>
          <w:color w:val="FF0000"/>
          <w:szCs w:val="18"/>
        </w:rPr>
      </w:pPr>
    </w:p>
    <w:p w14:paraId="575F8FF3" w14:textId="7B6D1D8D" w:rsidR="00A27006" w:rsidRPr="00A27006" w:rsidRDefault="00A27006" w:rsidP="00C93050">
      <w:pPr>
        <w:overflowPunct w:val="0"/>
        <w:autoSpaceDE w:val="0"/>
        <w:autoSpaceDN w:val="0"/>
        <w:adjustRightInd w:val="0"/>
        <w:spacing w:line="220" w:lineRule="atLeast"/>
        <w:textAlignment w:val="baseline"/>
        <w:rPr>
          <w:szCs w:val="18"/>
        </w:rPr>
      </w:pPr>
      <w:r w:rsidRPr="00A27006">
        <w:rPr>
          <w:szCs w:val="18"/>
        </w:rPr>
        <w:lastRenderedPageBreak/>
        <w:t xml:space="preserve">Verdeling van het maximum te behalen aantal punten voor Kwaliteit staat vermeld in </w:t>
      </w:r>
      <w:r w:rsidR="00C93050">
        <w:rPr>
          <w:szCs w:val="18"/>
        </w:rPr>
        <w:t>navolgende</w:t>
      </w:r>
      <w:r w:rsidRPr="00A27006">
        <w:rPr>
          <w:szCs w:val="18"/>
        </w:rPr>
        <w:t xml:space="preserve"> tabel:</w:t>
      </w:r>
    </w:p>
    <w:p w14:paraId="08225325" w14:textId="77777777" w:rsidR="00A27006" w:rsidRPr="00A27006" w:rsidRDefault="00A27006" w:rsidP="00C93050">
      <w:pPr>
        <w:overflowPunct w:val="0"/>
        <w:autoSpaceDE w:val="0"/>
        <w:autoSpaceDN w:val="0"/>
        <w:adjustRightInd w:val="0"/>
        <w:spacing w:line="220" w:lineRule="atLeast"/>
        <w:textAlignment w:val="baseline"/>
        <w:rPr>
          <w:szCs w:val="18"/>
        </w:rPr>
      </w:pPr>
    </w:p>
    <w:tbl>
      <w:tblPr>
        <w:tblW w:w="7600" w:type="dxa"/>
        <w:tblInd w:w="55" w:type="dxa"/>
        <w:tblCellMar>
          <w:left w:w="70" w:type="dxa"/>
          <w:right w:w="70" w:type="dxa"/>
        </w:tblCellMar>
        <w:tblLook w:val="04A0" w:firstRow="1" w:lastRow="0" w:firstColumn="1" w:lastColumn="0" w:noHBand="0" w:noVBand="1"/>
      </w:tblPr>
      <w:tblGrid>
        <w:gridCol w:w="4280"/>
        <w:gridCol w:w="1660"/>
        <w:gridCol w:w="1660"/>
      </w:tblGrid>
      <w:tr w:rsidR="00A27006" w:rsidRPr="00A27006" w14:paraId="1ED983F2" w14:textId="77777777" w:rsidTr="004A5C6A">
        <w:trPr>
          <w:trHeight w:val="648"/>
        </w:trPr>
        <w:tc>
          <w:tcPr>
            <w:tcW w:w="4280" w:type="dxa"/>
            <w:tcBorders>
              <w:top w:val="single" w:sz="4" w:space="0" w:color="auto"/>
              <w:left w:val="single" w:sz="4" w:space="0" w:color="auto"/>
              <w:bottom w:val="single" w:sz="4" w:space="0" w:color="auto"/>
              <w:right w:val="single" w:sz="4" w:space="0" w:color="auto"/>
            </w:tcBorders>
            <w:shd w:val="clear" w:color="000000" w:fill="244062"/>
            <w:vAlign w:val="center"/>
            <w:hideMark/>
          </w:tcPr>
          <w:p w14:paraId="27DC5B34" w14:textId="1E89EB49" w:rsidR="00A27006" w:rsidRPr="00A27006" w:rsidRDefault="00A27006" w:rsidP="00C93050">
            <w:pPr>
              <w:keepNext/>
              <w:spacing w:line="220" w:lineRule="atLeast"/>
              <w:jc w:val="left"/>
              <w:rPr>
                <w:rFonts w:cs="Arial"/>
                <w:b/>
                <w:bCs/>
                <w:color w:val="FFFFFF"/>
                <w:szCs w:val="18"/>
              </w:rPr>
            </w:pPr>
            <w:r w:rsidRPr="00A27006">
              <w:rPr>
                <w:rFonts w:cs="Arial"/>
                <w:b/>
                <w:bCs/>
                <w:color w:val="FFFFFF"/>
                <w:szCs w:val="18"/>
              </w:rPr>
              <w:t xml:space="preserve">Hoofdstuk </w:t>
            </w:r>
            <w:r w:rsidR="00C93050">
              <w:rPr>
                <w:rFonts w:cs="Arial"/>
                <w:b/>
                <w:bCs/>
                <w:color w:val="FFFFFF"/>
                <w:szCs w:val="18"/>
              </w:rPr>
              <w:t>8</w:t>
            </w:r>
            <w:r w:rsidRPr="00A27006">
              <w:rPr>
                <w:rFonts w:cs="Arial"/>
                <w:b/>
                <w:bCs/>
                <w:color w:val="FFFFFF"/>
                <w:szCs w:val="18"/>
              </w:rPr>
              <w:t xml:space="preserve"> </w:t>
            </w:r>
          </w:p>
          <w:p w14:paraId="4BA3AC89" w14:textId="77777777" w:rsidR="00A27006" w:rsidRPr="00A27006" w:rsidRDefault="00A27006" w:rsidP="00C93050">
            <w:pPr>
              <w:keepNext/>
              <w:spacing w:line="220" w:lineRule="atLeast"/>
              <w:jc w:val="left"/>
              <w:rPr>
                <w:b/>
                <w:bCs/>
                <w:color w:val="FFFFFF"/>
                <w:szCs w:val="18"/>
              </w:rPr>
            </w:pPr>
            <w:proofErr w:type="spellStart"/>
            <w:r w:rsidRPr="00A27006">
              <w:rPr>
                <w:rFonts w:cs="Arial"/>
                <w:b/>
                <w:bCs/>
                <w:color w:val="FFFFFF"/>
                <w:szCs w:val="18"/>
              </w:rPr>
              <w:t>Subsubgunningscriteria</w:t>
            </w:r>
            <w:proofErr w:type="spellEnd"/>
            <w:r w:rsidRPr="00A27006">
              <w:rPr>
                <w:rFonts w:cs="Arial"/>
                <w:b/>
                <w:bCs/>
                <w:color w:val="FFFFFF"/>
                <w:szCs w:val="18"/>
              </w:rPr>
              <w:t xml:space="preserve"> Kwaliteit </w:t>
            </w:r>
          </w:p>
        </w:tc>
        <w:tc>
          <w:tcPr>
            <w:tcW w:w="1660" w:type="dxa"/>
            <w:tcBorders>
              <w:top w:val="single" w:sz="4" w:space="0" w:color="auto"/>
              <w:left w:val="nil"/>
              <w:bottom w:val="single" w:sz="4" w:space="0" w:color="auto"/>
              <w:right w:val="single" w:sz="4" w:space="0" w:color="auto"/>
            </w:tcBorders>
            <w:shd w:val="clear" w:color="000000" w:fill="244062"/>
            <w:vAlign w:val="center"/>
            <w:hideMark/>
          </w:tcPr>
          <w:p w14:paraId="611EEB05" w14:textId="77777777" w:rsidR="00A27006" w:rsidRPr="00A27006" w:rsidRDefault="00A27006" w:rsidP="00C93050">
            <w:pPr>
              <w:keepNext/>
              <w:spacing w:line="220" w:lineRule="atLeast"/>
              <w:jc w:val="center"/>
              <w:rPr>
                <w:b/>
                <w:bCs/>
                <w:color w:val="FFFFFF"/>
                <w:szCs w:val="18"/>
              </w:rPr>
            </w:pPr>
            <w:r w:rsidRPr="00A27006">
              <w:rPr>
                <w:rFonts w:cs="Arial"/>
                <w:b/>
                <w:bCs/>
                <w:color w:val="FFFFFF"/>
                <w:szCs w:val="18"/>
              </w:rPr>
              <w:t>Punten max</w:t>
            </w:r>
          </w:p>
        </w:tc>
        <w:tc>
          <w:tcPr>
            <w:tcW w:w="1660" w:type="dxa"/>
            <w:tcBorders>
              <w:top w:val="single" w:sz="4" w:space="0" w:color="auto"/>
              <w:left w:val="nil"/>
              <w:bottom w:val="single" w:sz="4" w:space="0" w:color="auto"/>
              <w:right w:val="single" w:sz="4" w:space="0" w:color="auto"/>
            </w:tcBorders>
            <w:shd w:val="clear" w:color="000000" w:fill="244062"/>
          </w:tcPr>
          <w:p w14:paraId="7A2B0431" w14:textId="77777777" w:rsidR="00A27006" w:rsidRPr="00A27006" w:rsidRDefault="00A27006" w:rsidP="00C93050">
            <w:pPr>
              <w:keepNext/>
              <w:spacing w:line="220" w:lineRule="atLeast"/>
              <w:jc w:val="center"/>
              <w:rPr>
                <w:rFonts w:cs="Arial"/>
                <w:b/>
                <w:bCs/>
                <w:color w:val="FF0000"/>
                <w:szCs w:val="18"/>
              </w:rPr>
            </w:pPr>
          </w:p>
          <w:p w14:paraId="5F4CC2C9" w14:textId="77777777" w:rsidR="00A27006" w:rsidRPr="00A27006" w:rsidRDefault="00A27006" w:rsidP="00C93050">
            <w:pPr>
              <w:keepNext/>
              <w:spacing w:line="220" w:lineRule="atLeast"/>
              <w:jc w:val="center"/>
              <w:rPr>
                <w:rFonts w:cs="Arial"/>
                <w:b/>
                <w:bCs/>
                <w:color w:val="FF0000"/>
                <w:szCs w:val="18"/>
              </w:rPr>
            </w:pPr>
            <w:r w:rsidRPr="00B47B72">
              <w:rPr>
                <w:rFonts w:cs="Arial"/>
                <w:b/>
                <w:bCs/>
                <w:color w:val="FFFFFF" w:themeColor="background1"/>
                <w:szCs w:val="18"/>
              </w:rPr>
              <w:t>Minimale score</w:t>
            </w:r>
          </w:p>
        </w:tc>
      </w:tr>
      <w:tr w:rsidR="00A27006" w:rsidRPr="00A27006" w14:paraId="1DD16871" w14:textId="77777777" w:rsidTr="00B47B72">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6ABFD7DB" w14:textId="77777777" w:rsidR="00A27006" w:rsidRPr="00B47B72" w:rsidRDefault="00DE5C3D" w:rsidP="00C93050">
            <w:pPr>
              <w:keepNext/>
              <w:spacing w:line="220" w:lineRule="atLeast"/>
              <w:jc w:val="left"/>
              <w:rPr>
                <w:szCs w:val="18"/>
              </w:rPr>
            </w:pPr>
            <w:r w:rsidRPr="00B47B72">
              <w:rPr>
                <w:b/>
                <w:szCs w:val="18"/>
              </w:rPr>
              <w:t>8</w:t>
            </w:r>
            <w:r w:rsidR="00A27006" w:rsidRPr="00B47B72">
              <w:rPr>
                <w:b/>
                <w:szCs w:val="18"/>
              </w:rPr>
              <w:t>.1</w:t>
            </w:r>
            <w:r w:rsidR="00A27006" w:rsidRPr="00B47B72">
              <w:rPr>
                <w:szCs w:val="18"/>
              </w:rPr>
              <w:t xml:space="preserve"> KW 1  </w:t>
            </w:r>
            <w:r w:rsidR="00DB07EA" w:rsidRPr="00B47B72">
              <w:rPr>
                <w:szCs w:val="18"/>
              </w:rPr>
              <w:t>Plan van aanpak</w:t>
            </w:r>
          </w:p>
          <w:p w14:paraId="15CC51FF" w14:textId="77777777" w:rsidR="00874CC3" w:rsidRPr="00B47B72" w:rsidRDefault="00874CC3" w:rsidP="00C93050">
            <w:pPr>
              <w:pStyle w:val="ListParagraph"/>
              <w:keepNext/>
              <w:numPr>
                <w:ilvl w:val="0"/>
                <w:numId w:val="50"/>
              </w:numPr>
              <w:spacing w:line="220" w:lineRule="atLeast"/>
              <w:rPr>
                <w:szCs w:val="18"/>
              </w:rPr>
            </w:pPr>
            <w:r w:rsidRPr="00B47B72">
              <w:rPr>
                <w:sz w:val="18"/>
                <w:szCs w:val="18"/>
              </w:rPr>
              <w:t>overzicht van acties van de inschrijver</w:t>
            </w:r>
          </w:p>
          <w:p w14:paraId="2F32E497" w14:textId="77777777" w:rsidR="00874CC3" w:rsidRPr="00B47B72" w:rsidRDefault="00874CC3" w:rsidP="00C93050">
            <w:pPr>
              <w:pStyle w:val="ListParagraph"/>
              <w:keepNext/>
              <w:numPr>
                <w:ilvl w:val="0"/>
                <w:numId w:val="50"/>
              </w:numPr>
              <w:spacing w:line="220" w:lineRule="atLeast"/>
              <w:rPr>
                <w:sz w:val="18"/>
                <w:szCs w:val="18"/>
              </w:rPr>
            </w:pPr>
            <w:r w:rsidRPr="00B47B72">
              <w:rPr>
                <w:sz w:val="18"/>
                <w:szCs w:val="18"/>
              </w:rPr>
              <w:t>communicatie met opdrachtgever</w:t>
            </w:r>
          </w:p>
          <w:p w14:paraId="75269667" w14:textId="77777777" w:rsidR="00874CC3" w:rsidRPr="00B47B72" w:rsidRDefault="00874CC3" w:rsidP="00C93050">
            <w:pPr>
              <w:pStyle w:val="ListParagraph"/>
              <w:keepNext/>
              <w:numPr>
                <w:ilvl w:val="0"/>
                <w:numId w:val="50"/>
              </w:numPr>
              <w:spacing w:line="220" w:lineRule="atLeast"/>
              <w:rPr>
                <w:sz w:val="18"/>
                <w:szCs w:val="18"/>
              </w:rPr>
            </w:pPr>
            <w:r w:rsidRPr="00B47B72">
              <w:rPr>
                <w:sz w:val="18"/>
                <w:szCs w:val="18"/>
              </w:rPr>
              <w:t>mate van inzet van eigen personeel</w:t>
            </w:r>
          </w:p>
          <w:p w14:paraId="19A7961C" w14:textId="1CF74E6C" w:rsidR="00874CC3" w:rsidRPr="00B47B72" w:rsidRDefault="00874CC3" w:rsidP="00C93050">
            <w:pPr>
              <w:pStyle w:val="ListParagraph"/>
              <w:keepNext/>
              <w:numPr>
                <w:ilvl w:val="0"/>
                <w:numId w:val="50"/>
              </w:numPr>
              <w:spacing w:line="220" w:lineRule="atLeast"/>
              <w:rPr>
                <w:szCs w:val="18"/>
              </w:rPr>
            </w:pPr>
            <w:proofErr w:type="spellStart"/>
            <w:r w:rsidRPr="00B47B72">
              <w:rPr>
                <w:sz w:val="18"/>
                <w:szCs w:val="18"/>
              </w:rPr>
              <w:t>risico-analyse</w:t>
            </w:r>
            <w:proofErr w:type="spellEnd"/>
          </w:p>
        </w:tc>
        <w:tc>
          <w:tcPr>
            <w:tcW w:w="1660" w:type="dxa"/>
            <w:tcBorders>
              <w:top w:val="nil"/>
              <w:left w:val="nil"/>
              <w:bottom w:val="single" w:sz="4" w:space="0" w:color="auto"/>
              <w:right w:val="single" w:sz="4" w:space="0" w:color="auto"/>
            </w:tcBorders>
            <w:shd w:val="clear" w:color="auto" w:fill="auto"/>
            <w:vAlign w:val="center"/>
          </w:tcPr>
          <w:p w14:paraId="4D3676AE" w14:textId="2BCD29DB" w:rsidR="00A27006" w:rsidRPr="00B47B72" w:rsidRDefault="00D92F1E" w:rsidP="00C93050">
            <w:pPr>
              <w:keepNext/>
              <w:spacing w:line="220" w:lineRule="atLeast"/>
              <w:jc w:val="center"/>
              <w:rPr>
                <w:rFonts w:cs="Arial"/>
                <w:b/>
                <w:bCs/>
                <w:i/>
                <w:szCs w:val="18"/>
              </w:rPr>
            </w:pPr>
            <w:r>
              <w:rPr>
                <w:rFonts w:cs="Arial"/>
                <w:b/>
                <w:bCs/>
                <w:i/>
                <w:szCs w:val="18"/>
              </w:rPr>
              <w:t>2</w:t>
            </w:r>
            <w:r w:rsidR="00874CC3" w:rsidRPr="00B47B72">
              <w:rPr>
                <w:rFonts w:cs="Arial"/>
                <w:b/>
                <w:bCs/>
                <w:i/>
                <w:szCs w:val="18"/>
              </w:rPr>
              <w:t>00</w:t>
            </w:r>
          </w:p>
        </w:tc>
        <w:tc>
          <w:tcPr>
            <w:tcW w:w="1660" w:type="dxa"/>
            <w:tcBorders>
              <w:top w:val="nil"/>
              <w:left w:val="nil"/>
              <w:bottom w:val="single" w:sz="4" w:space="0" w:color="auto"/>
              <w:right w:val="single" w:sz="4" w:space="0" w:color="auto"/>
            </w:tcBorders>
            <w:vAlign w:val="center"/>
          </w:tcPr>
          <w:p w14:paraId="3D73C821" w14:textId="56FE92E6" w:rsidR="00A27006" w:rsidRPr="00B47B72" w:rsidRDefault="00D92F1E" w:rsidP="00C93050">
            <w:pPr>
              <w:keepNext/>
              <w:spacing w:line="220" w:lineRule="atLeast"/>
              <w:jc w:val="center"/>
              <w:rPr>
                <w:rFonts w:cs="Arial"/>
                <w:b/>
                <w:bCs/>
                <w:i/>
                <w:szCs w:val="18"/>
              </w:rPr>
            </w:pPr>
            <w:r>
              <w:rPr>
                <w:rFonts w:cs="Arial"/>
                <w:b/>
                <w:bCs/>
                <w:i/>
                <w:szCs w:val="18"/>
              </w:rPr>
              <w:t>150</w:t>
            </w:r>
          </w:p>
        </w:tc>
      </w:tr>
      <w:tr w:rsidR="00A27006" w:rsidRPr="00A27006" w14:paraId="12EE4AB1" w14:textId="77777777" w:rsidTr="00B47B72">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230DC154" w14:textId="77777777" w:rsidR="00A27006" w:rsidRPr="00B47B72" w:rsidRDefault="00DE5C3D" w:rsidP="00B47B72">
            <w:pPr>
              <w:spacing w:line="220" w:lineRule="atLeast"/>
              <w:ind w:left="227" w:hanging="227"/>
              <w:jc w:val="left"/>
              <w:rPr>
                <w:szCs w:val="18"/>
              </w:rPr>
            </w:pPr>
            <w:r w:rsidRPr="00B47B72">
              <w:rPr>
                <w:b/>
                <w:szCs w:val="18"/>
              </w:rPr>
              <w:t>8</w:t>
            </w:r>
            <w:r w:rsidR="00A27006" w:rsidRPr="00B47B72">
              <w:rPr>
                <w:b/>
                <w:szCs w:val="18"/>
              </w:rPr>
              <w:t>.2</w:t>
            </w:r>
            <w:r w:rsidR="00A27006" w:rsidRPr="00B47B72">
              <w:rPr>
                <w:szCs w:val="18"/>
              </w:rPr>
              <w:t xml:space="preserve"> KW 2  </w:t>
            </w:r>
            <w:r w:rsidR="00DB07EA" w:rsidRPr="00B47B72">
              <w:rPr>
                <w:szCs w:val="18"/>
              </w:rPr>
              <w:t xml:space="preserve">Tekening </w:t>
            </w:r>
            <w:r w:rsidR="00874CC3" w:rsidRPr="00B47B72">
              <w:rPr>
                <w:szCs w:val="18"/>
              </w:rPr>
              <w:t>standaard meubel incl. materiaalomschrijving en detaillering</w:t>
            </w:r>
          </w:p>
          <w:p w14:paraId="115B66EA" w14:textId="77777777" w:rsidR="00874CC3" w:rsidRPr="00B47B72" w:rsidRDefault="00874CC3" w:rsidP="00874CC3">
            <w:pPr>
              <w:pStyle w:val="ListParagraph"/>
              <w:numPr>
                <w:ilvl w:val="0"/>
                <w:numId w:val="49"/>
              </w:numPr>
              <w:spacing w:line="220" w:lineRule="atLeast"/>
              <w:rPr>
                <w:sz w:val="18"/>
                <w:szCs w:val="18"/>
              </w:rPr>
            </w:pPr>
            <w:r w:rsidRPr="00B47B72">
              <w:rPr>
                <w:sz w:val="18"/>
                <w:szCs w:val="18"/>
              </w:rPr>
              <w:t>gebruikte materialen</w:t>
            </w:r>
          </w:p>
          <w:p w14:paraId="457D71F3" w14:textId="77777777" w:rsidR="00874CC3" w:rsidRPr="00B47B72" w:rsidRDefault="00874CC3" w:rsidP="00874CC3">
            <w:pPr>
              <w:pStyle w:val="ListParagraph"/>
              <w:numPr>
                <w:ilvl w:val="0"/>
                <w:numId w:val="49"/>
              </w:numPr>
              <w:spacing w:line="220" w:lineRule="atLeast"/>
              <w:rPr>
                <w:sz w:val="18"/>
                <w:szCs w:val="18"/>
              </w:rPr>
            </w:pPr>
            <w:r w:rsidRPr="00B47B72">
              <w:rPr>
                <w:sz w:val="18"/>
                <w:szCs w:val="18"/>
              </w:rPr>
              <w:t>detaillering: reinigbaarheid</w:t>
            </w:r>
          </w:p>
          <w:p w14:paraId="3912D03F" w14:textId="77777777" w:rsidR="00C93050" w:rsidRDefault="00C93050" w:rsidP="00874CC3">
            <w:pPr>
              <w:pStyle w:val="ListParagraph"/>
              <w:numPr>
                <w:ilvl w:val="0"/>
                <w:numId w:val="49"/>
              </w:numPr>
              <w:spacing w:line="220" w:lineRule="atLeast"/>
              <w:rPr>
                <w:sz w:val="18"/>
                <w:szCs w:val="18"/>
              </w:rPr>
            </w:pPr>
            <w:r w:rsidRPr="00B47B72">
              <w:rPr>
                <w:sz w:val="18"/>
                <w:szCs w:val="18"/>
              </w:rPr>
              <w:t xml:space="preserve">uitstraling </w:t>
            </w:r>
          </w:p>
          <w:p w14:paraId="01B740AB" w14:textId="072386BE" w:rsidR="00874CC3" w:rsidRPr="00B47B72" w:rsidRDefault="00874CC3" w:rsidP="00874CC3">
            <w:pPr>
              <w:pStyle w:val="ListParagraph"/>
              <w:numPr>
                <w:ilvl w:val="0"/>
                <w:numId w:val="49"/>
              </w:numPr>
              <w:spacing w:line="220" w:lineRule="atLeast"/>
              <w:rPr>
                <w:sz w:val="18"/>
                <w:szCs w:val="18"/>
              </w:rPr>
            </w:pPr>
            <w:r w:rsidRPr="00B47B72">
              <w:rPr>
                <w:sz w:val="18"/>
                <w:szCs w:val="18"/>
              </w:rPr>
              <w:t xml:space="preserve">kwaliteit </w:t>
            </w:r>
            <w:r w:rsidR="00823DD5">
              <w:rPr>
                <w:sz w:val="18"/>
                <w:szCs w:val="18"/>
              </w:rPr>
              <w:t>(</w:t>
            </w:r>
            <w:r w:rsidRPr="00B47B72">
              <w:rPr>
                <w:sz w:val="18"/>
                <w:szCs w:val="18"/>
              </w:rPr>
              <w:t>onder</w:t>
            </w:r>
            <w:r w:rsidR="00823DD5">
              <w:rPr>
                <w:sz w:val="18"/>
                <w:szCs w:val="18"/>
              </w:rPr>
              <w:t>)</w:t>
            </w:r>
            <w:r w:rsidRPr="00B47B72">
              <w:rPr>
                <w:sz w:val="18"/>
                <w:szCs w:val="18"/>
              </w:rPr>
              <w:t>kasten</w:t>
            </w:r>
          </w:p>
          <w:p w14:paraId="05A07159" w14:textId="5425668A" w:rsidR="00874CC3" w:rsidRPr="00B47B72" w:rsidRDefault="00874CC3" w:rsidP="00C93050">
            <w:pPr>
              <w:pStyle w:val="ListParagraph"/>
              <w:spacing w:line="220" w:lineRule="atLeast"/>
              <w:rPr>
                <w:szCs w:val="18"/>
              </w:rPr>
            </w:pPr>
          </w:p>
        </w:tc>
        <w:tc>
          <w:tcPr>
            <w:tcW w:w="1660" w:type="dxa"/>
            <w:tcBorders>
              <w:top w:val="nil"/>
              <w:left w:val="nil"/>
              <w:bottom w:val="single" w:sz="4" w:space="0" w:color="auto"/>
              <w:right w:val="single" w:sz="4" w:space="0" w:color="auto"/>
            </w:tcBorders>
            <w:shd w:val="clear" w:color="auto" w:fill="auto"/>
            <w:vAlign w:val="center"/>
          </w:tcPr>
          <w:p w14:paraId="772922F1" w14:textId="3B88AA9E" w:rsidR="00A27006" w:rsidRPr="00B47B72" w:rsidRDefault="00874CC3" w:rsidP="00F7663E">
            <w:pPr>
              <w:spacing w:line="220" w:lineRule="atLeast"/>
              <w:jc w:val="center"/>
              <w:rPr>
                <w:rFonts w:cs="Arial"/>
                <w:b/>
                <w:bCs/>
                <w:i/>
                <w:szCs w:val="18"/>
              </w:rPr>
            </w:pPr>
            <w:r w:rsidRPr="00B47B72">
              <w:rPr>
                <w:rFonts w:cs="Arial"/>
                <w:b/>
                <w:bCs/>
                <w:i/>
                <w:szCs w:val="18"/>
              </w:rPr>
              <w:t>200</w:t>
            </w:r>
          </w:p>
        </w:tc>
        <w:tc>
          <w:tcPr>
            <w:tcW w:w="1660" w:type="dxa"/>
            <w:tcBorders>
              <w:top w:val="nil"/>
              <w:left w:val="nil"/>
              <w:bottom w:val="single" w:sz="4" w:space="0" w:color="auto"/>
              <w:right w:val="single" w:sz="4" w:space="0" w:color="auto"/>
            </w:tcBorders>
            <w:vAlign w:val="center"/>
          </w:tcPr>
          <w:p w14:paraId="002E7FED" w14:textId="050643B2" w:rsidR="00A27006" w:rsidRPr="00B47B72" w:rsidRDefault="00683F46">
            <w:pPr>
              <w:spacing w:line="220" w:lineRule="atLeast"/>
              <w:jc w:val="center"/>
              <w:rPr>
                <w:rFonts w:cs="Arial"/>
                <w:b/>
                <w:bCs/>
                <w:i/>
                <w:szCs w:val="18"/>
              </w:rPr>
            </w:pPr>
            <w:r w:rsidRPr="00B47B72">
              <w:rPr>
                <w:rFonts w:cs="Arial"/>
                <w:b/>
                <w:bCs/>
                <w:i/>
                <w:szCs w:val="18"/>
              </w:rPr>
              <w:t>150</w:t>
            </w:r>
          </w:p>
        </w:tc>
      </w:tr>
      <w:tr w:rsidR="00A27006" w:rsidRPr="00A27006" w14:paraId="7B4993FB" w14:textId="77777777" w:rsidTr="00B47B72">
        <w:trPr>
          <w:trHeight w:val="340"/>
        </w:trPr>
        <w:tc>
          <w:tcPr>
            <w:tcW w:w="4280" w:type="dxa"/>
            <w:tcBorders>
              <w:top w:val="nil"/>
              <w:left w:val="single" w:sz="4" w:space="0" w:color="auto"/>
              <w:bottom w:val="single" w:sz="4" w:space="0" w:color="auto"/>
              <w:right w:val="single" w:sz="4" w:space="0" w:color="auto"/>
            </w:tcBorders>
            <w:shd w:val="clear" w:color="auto" w:fill="auto"/>
            <w:vAlign w:val="center"/>
          </w:tcPr>
          <w:p w14:paraId="450DF79B" w14:textId="418519AB" w:rsidR="00874CC3" w:rsidRPr="00B47B72" w:rsidRDefault="00DE5C3D" w:rsidP="00F7663E">
            <w:pPr>
              <w:spacing w:line="220" w:lineRule="atLeast"/>
              <w:jc w:val="left"/>
              <w:rPr>
                <w:szCs w:val="18"/>
              </w:rPr>
            </w:pPr>
            <w:r w:rsidRPr="00B47B72">
              <w:rPr>
                <w:b/>
                <w:szCs w:val="18"/>
              </w:rPr>
              <w:t>8</w:t>
            </w:r>
            <w:r w:rsidR="00A27006" w:rsidRPr="00B47B72">
              <w:rPr>
                <w:b/>
                <w:szCs w:val="18"/>
              </w:rPr>
              <w:t>.3</w:t>
            </w:r>
            <w:r w:rsidR="00A27006" w:rsidRPr="00B47B72">
              <w:rPr>
                <w:szCs w:val="18"/>
              </w:rPr>
              <w:t xml:space="preserve"> KW 3  </w:t>
            </w:r>
            <w:r w:rsidR="00874CC3" w:rsidRPr="00B47B72">
              <w:rPr>
                <w:szCs w:val="18"/>
              </w:rPr>
              <w:t>MVO</w:t>
            </w:r>
            <w:r w:rsidR="00683F46" w:rsidRPr="00B47B72">
              <w:rPr>
                <w:szCs w:val="18"/>
              </w:rPr>
              <w:t>; visie op:</w:t>
            </w:r>
          </w:p>
          <w:p w14:paraId="42BE469E" w14:textId="77777777" w:rsidR="00C93050" w:rsidRPr="00C93050" w:rsidRDefault="00C93050" w:rsidP="00C93050">
            <w:pPr>
              <w:pStyle w:val="ListParagraph"/>
              <w:numPr>
                <w:ilvl w:val="0"/>
                <w:numId w:val="49"/>
              </w:numPr>
              <w:spacing w:line="220" w:lineRule="atLeast"/>
              <w:rPr>
                <w:sz w:val="18"/>
                <w:szCs w:val="18"/>
              </w:rPr>
            </w:pPr>
            <w:r w:rsidRPr="00C93050">
              <w:rPr>
                <w:sz w:val="18"/>
                <w:szCs w:val="18"/>
              </w:rPr>
              <w:t>percentage toegepast gerecycled materiaal;</w:t>
            </w:r>
          </w:p>
          <w:p w14:paraId="7922BFE6" w14:textId="77777777" w:rsidR="00683F46" w:rsidRPr="00C93050" w:rsidRDefault="00C93050" w:rsidP="00C93050">
            <w:pPr>
              <w:pStyle w:val="ListParagraph"/>
              <w:numPr>
                <w:ilvl w:val="0"/>
                <w:numId w:val="49"/>
              </w:numPr>
              <w:spacing w:line="220" w:lineRule="atLeast"/>
              <w:rPr>
                <w:szCs w:val="18"/>
              </w:rPr>
            </w:pPr>
            <w:r w:rsidRPr="00C93050">
              <w:rPr>
                <w:sz w:val="18"/>
                <w:szCs w:val="18"/>
              </w:rPr>
              <w:t xml:space="preserve">het percentage toegepast </w:t>
            </w:r>
            <w:proofErr w:type="spellStart"/>
            <w:r w:rsidRPr="00C93050">
              <w:rPr>
                <w:sz w:val="18"/>
                <w:szCs w:val="18"/>
              </w:rPr>
              <w:t>biobased</w:t>
            </w:r>
            <w:proofErr w:type="spellEnd"/>
            <w:r w:rsidRPr="00C93050">
              <w:rPr>
                <w:sz w:val="18"/>
                <w:szCs w:val="18"/>
              </w:rPr>
              <w:t xml:space="preserve"> of hernieuwbaar materiaal</w:t>
            </w:r>
          </w:p>
          <w:p w14:paraId="19F49AC2" w14:textId="162E3E6B" w:rsidR="00C93050" w:rsidRPr="00C93050" w:rsidRDefault="00C93050" w:rsidP="00C93050">
            <w:pPr>
              <w:pStyle w:val="ListParagraph"/>
              <w:numPr>
                <w:ilvl w:val="0"/>
                <w:numId w:val="49"/>
              </w:numPr>
              <w:spacing w:line="220" w:lineRule="atLeast"/>
              <w:rPr>
                <w:sz w:val="18"/>
                <w:szCs w:val="18"/>
              </w:rPr>
            </w:pPr>
            <w:r w:rsidRPr="00C93050">
              <w:rPr>
                <w:sz w:val="18"/>
                <w:szCs w:val="18"/>
              </w:rPr>
              <w:t>wijze waarop omgegaan wordt met verpakkings</w:t>
            </w:r>
            <w:r>
              <w:rPr>
                <w:sz w:val="18"/>
                <w:szCs w:val="18"/>
              </w:rPr>
              <w:softHyphen/>
            </w:r>
            <w:r w:rsidRPr="00C93050">
              <w:rPr>
                <w:sz w:val="18"/>
                <w:szCs w:val="18"/>
              </w:rPr>
              <w:t>materiaal</w:t>
            </w:r>
          </w:p>
          <w:p w14:paraId="5AB4267E" w14:textId="63F3EFAB" w:rsidR="00C93050" w:rsidRPr="00B47B72" w:rsidRDefault="00C93050" w:rsidP="00C93050">
            <w:pPr>
              <w:pStyle w:val="ListParagraph"/>
              <w:numPr>
                <w:ilvl w:val="0"/>
                <w:numId w:val="49"/>
              </w:numPr>
              <w:spacing w:line="220" w:lineRule="atLeast"/>
              <w:rPr>
                <w:szCs w:val="18"/>
              </w:rPr>
            </w:pPr>
            <w:r w:rsidRPr="00C93050">
              <w:rPr>
                <w:sz w:val="18"/>
                <w:szCs w:val="18"/>
              </w:rPr>
              <w:t>visie op hergebruik materialen aan einde levensduur van het meubilair</w:t>
            </w:r>
          </w:p>
        </w:tc>
        <w:tc>
          <w:tcPr>
            <w:tcW w:w="1660" w:type="dxa"/>
            <w:tcBorders>
              <w:top w:val="nil"/>
              <w:left w:val="nil"/>
              <w:bottom w:val="single" w:sz="4" w:space="0" w:color="auto"/>
              <w:right w:val="single" w:sz="4" w:space="0" w:color="auto"/>
            </w:tcBorders>
            <w:shd w:val="clear" w:color="auto" w:fill="auto"/>
            <w:vAlign w:val="center"/>
          </w:tcPr>
          <w:p w14:paraId="4C358ED7" w14:textId="5C5FC467" w:rsidR="00A27006" w:rsidRPr="00B47B72" w:rsidRDefault="00683F46" w:rsidP="00F7663E">
            <w:pPr>
              <w:spacing w:line="220" w:lineRule="atLeast"/>
              <w:jc w:val="center"/>
              <w:rPr>
                <w:rFonts w:cs="Arial"/>
                <w:b/>
                <w:bCs/>
                <w:i/>
                <w:szCs w:val="18"/>
              </w:rPr>
            </w:pPr>
            <w:r w:rsidRPr="00B47B72">
              <w:rPr>
                <w:rFonts w:cs="Arial"/>
                <w:b/>
                <w:bCs/>
                <w:i/>
                <w:szCs w:val="18"/>
              </w:rPr>
              <w:t>10</w:t>
            </w:r>
            <w:r w:rsidR="00874CC3" w:rsidRPr="00B47B72">
              <w:rPr>
                <w:rFonts w:cs="Arial"/>
                <w:b/>
                <w:bCs/>
                <w:i/>
                <w:szCs w:val="18"/>
              </w:rPr>
              <w:t>0</w:t>
            </w:r>
          </w:p>
        </w:tc>
        <w:tc>
          <w:tcPr>
            <w:tcW w:w="1660" w:type="dxa"/>
            <w:tcBorders>
              <w:top w:val="nil"/>
              <w:left w:val="nil"/>
              <w:bottom w:val="single" w:sz="4" w:space="0" w:color="auto"/>
              <w:right w:val="single" w:sz="4" w:space="0" w:color="auto"/>
            </w:tcBorders>
            <w:vAlign w:val="center"/>
          </w:tcPr>
          <w:p w14:paraId="3DB59CB5" w14:textId="035A719C" w:rsidR="00A27006" w:rsidRPr="00B47B72" w:rsidRDefault="00015329">
            <w:pPr>
              <w:spacing w:line="220" w:lineRule="atLeast"/>
              <w:jc w:val="center"/>
              <w:rPr>
                <w:rFonts w:cs="Arial"/>
                <w:b/>
                <w:bCs/>
                <w:i/>
                <w:szCs w:val="18"/>
              </w:rPr>
            </w:pPr>
            <w:proofErr w:type="spellStart"/>
            <w:r>
              <w:rPr>
                <w:rFonts w:cs="Arial"/>
                <w:b/>
                <w:bCs/>
                <w:i/>
                <w:szCs w:val="18"/>
              </w:rPr>
              <w:t>nvt</w:t>
            </w:r>
            <w:proofErr w:type="spellEnd"/>
          </w:p>
        </w:tc>
      </w:tr>
      <w:tr w:rsidR="00A27006" w:rsidRPr="00A27006" w14:paraId="093776E1" w14:textId="77777777" w:rsidTr="00B47B72">
        <w:trPr>
          <w:trHeight w:val="340"/>
        </w:trPr>
        <w:tc>
          <w:tcPr>
            <w:tcW w:w="4280" w:type="dxa"/>
            <w:tcBorders>
              <w:top w:val="nil"/>
              <w:left w:val="nil"/>
              <w:bottom w:val="nil"/>
              <w:right w:val="nil"/>
            </w:tcBorders>
            <w:shd w:val="clear" w:color="auto" w:fill="auto"/>
            <w:noWrap/>
            <w:vAlign w:val="center"/>
            <w:hideMark/>
          </w:tcPr>
          <w:p w14:paraId="00C501EA" w14:textId="77777777" w:rsidR="00A27006" w:rsidRPr="00B47B72" w:rsidRDefault="00A27006" w:rsidP="00F7663E">
            <w:pPr>
              <w:spacing w:line="220" w:lineRule="atLeast"/>
              <w:jc w:val="right"/>
              <w:rPr>
                <w:i/>
                <w:szCs w:val="18"/>
              </w:rPr>
            </w:pPr>
            <w:r w:rsidRPr="00B47B72">
              <w:rPr>
                <w:rFonts w:cs="Arial"/>
                <w:b/>
                <w:bCs/>
                <w:i/>
                <w:szCs w:val="18"/>
              </w:rPr>
              <w:t>totaal</w:t>
            </w:r>
          </w:p>
        </w:tc>
        <w:tc>
          <w:tcPr>
            <w:tcW w:w="1660" w:type="dxa"/>
            <w:tcBorders>
              <w:top w:val="nil"/>
              <w:left w:val="single" w:sz="4" w:space="0" w:color="auto"/>
              <w:bottom w:val="single" w:sz="4" w:space="0" w:color="auto"/>
              <w:right w:val="single" w:sz="4" w:space="0" w:color="auto"/>
            </w:tcBorders>
            <w:shd w:val="clear" w:color="auto" w:fill="auto"/>
            <w:vAlign w:val="center"/>
          </w:tcPr>
          <w:p w14:paraId="20E722C2" w14:textId="3BE01859" w:rsidR="00A27006" w:rsidRPr="00B47B72" w:rsidRDefault="00015329" w:rsidP="00F7663E">
            <w:pPr>
              <w:spacing w:line="220" w:lineRule="atLeast"/>
              <w:jc w:val="center"/>
              <w:rPr>
                <w:rFonts w:cs="Arial"/>
                <w:b/>
                <w:bCs/>
                <w:i/>
                <w:szCs w:val="18"/>
              </w:rPr>
            </w:pPr>
            <w:r>
              <w:rPr>
                <w:rFonts w:cs="Arial"/>
                <w:b/>
                <w:bCs/>
                <w:i/>
                <w:szCs w:val="18"/>
              </w:rPr>
              <w:t>500</w:t>
            </w:r>
          </w:p>
        </w:tc>
        <w:tc>
          <w:tcPr>
            <w:tcW w:w="1660" w:type="dxa"/>
            <w:tcBorders>
              <w:top w:val="nil"/>
              <w:left w:val="single" w:sz="4" w:space="0" w:color="auto"/>
              <w:bottom w:val="single" w:sz="4" w:space="0" w:color="auto"/>
              <w:right w:val="single" w:sz="4" w:space="0" w:color="auto"/>
            </w:tcBorders>
            <w:vAlign w:val="center"/>
          </w:tcPr>
          <w:p w14:paraId="5E2D4185" w14:textId="17E18B60" w:rsidR="00A27006" w:rsidRPr="00B47B72" w:rsidRDefault="00015329">
            <w:pPr>
              <w:spacing w:line="220" w:lineRule="atLeast"/>
              <w:jc w:val="center"/>
              <w:rPr>
                <w:rFonts w:cs="Arial"/>
                <w:b/>
                <w:bCs/>
                <w:i/>
                <w:szCs w:val="18"/>
              </w:rPr>
            </w:pPr>
            <w:r>
              <w:rPr>
                <w:rFonts w:cs="Arial"/>
                <w:b/>
                <w:bCs/>
                <w:i/>
                <w:szCs w:val="18"/>
              </w:rPr>
              <w:t>300</w:t>
            </w:r>
          </w:p>
        </w:tc>
      </w:tr>
    </w:tbl>
    <w:p w14:paraId="2FD85295" w14:textId="77777777" w:rsidR="00A27006" w:rsidRPr="00A27006" w:rsidRDefault="00A27006" w:rsidP="00F7663E">
      <w:pPr>
        <w:overflowPunct w:val="0"/>
        <w:autoSpaceDE w:val="0"/>
        <w:autoSpaceDN w:val="0"/>
        <w:adjustRightInd w:val="0"/>
        <w:spacing w:line="220" w:lineRule="atLeast"/>
        <w:jc w:val="left"/>
        <w:textAlignment w:val="baseline"/>
        <w:rPr>
          <w:color w:val="FF0000"/>
          <w:szCs w:val="18"/>
        </w:rPr>
      </w:pPr>
    </w:p>
    <w:p w14:paraId="4731CB05" w14:textId="77777777" w:rsidR="00A27006" w:rsidRPr="00A27006" w:rsidRDefault="00A27006" w:rsidP="00F7663E">
      <w:pPr>
        <w:overflowPunct w:val="0"/>
        <w:autoSpaceDE w:val="0"/>
        <w:autoSpaceDN w:val="0"/>
        <w:adjustRightInd w:val="0"/>
        <w:spacing w:line="220" w:lineRule="atLeast"/>
        <w:jc w:val="left"/>
        <w:textAlignment w:val="baseline"/>
        <w:rPr>
          <w:color w:val="FF0000"/>
          <w:szCs w:val="18"/>
        </w:rPr>
      </w:pPr>
    </w:p>
    <w:p w14:paraId="5C465EB9" w14:textId="1BB66D19" w:rsidR="00A27006" w:rsidRDefault="00A27006" w:rsidP="00C93050">
      <w:pPr>
        <w:widowControl w:val="0"/>
        <w:overflowPunct w:val="0"/>
        <w:autoSpaceDE w:val="0"/>
        <w:autoSpaceDN w:val="0"/>
        <w:spacing w:line="220" w:lineRule="atLeast"/>
        <w:textAlignment w:val="baseline"/>
        <w:rPr>
          <w:szCs w:val="18"/>
        </w:rPr>
      </w:pPr>
      <w:r w:rsidRPr="00A27006">
        <w:rPr>
          <w:szCs w:val="18"/>
        </w:rPr>
        <w:t xml:space="preserve">De beoordeling van de antwoorden op de vragen als gesteld bij de wensen in het </w:t>
      </w:r>
      <w:proofErr w:type="spellStart"/>
      <w:r w:rsidRPr="00A27006">
        <w:rPr>
          <w:szCs w:val="18"/>
        </w:rPr>
        <w:t>PvE</w:t>
      </w:r>
      <w:proofErr w:type="spellEnd"/>
      <w:r w:rsidRPr="00A27006">
        <w:rPr>
          <w:szCs w:val="18"/>
        </w:rPr>
        <w:t xml:space="preserve"> vindt plaats door het toekennen van </w:t>
      </w:r>
      <w:r w:rsidR="00590655">
        <w:rPr>
          <w:szCs w:val="18"/>
        </w:rPr>
        <w:t xml:space="preserve">de beoordelaars van </w:t>
      </w:r>
      <w:r w:rsidRPr="00A27006">
        <w:rPr>
          <w:szCs w:val="18"/>
        </w:rPr>
        <w:t xml:space="preserve">een waardering met een bijbehorende score. Hoe groter de mate van tegemoetkoming aan de wensen, hoe hoger de waardering en de score. Elk </w:t>
      </w:r>
      <w:proofErr w:type="spellStart"/>
      <w:r w:rsidRPr="00A27006">
        <w:rPr>
          <w:szCs w:val="18"/>
        </w:rPr>
        <w:t>subsubgunningscriterium</w:t>
      </w:r>
      <w:proofErr w:type="spellEnd"/>
      <w:r w:rsidRPr="00A27006">
        <w:rPr>
          <w:szCs w:val="18"/>
        </w:rPr>
        <w:t xml:space="preserve"> wordt door elke beoordelaar afzonderlijk </w:t>
      </w:r>
      <w:r w:rsidR="00590655">
        <w:rPr>
          <w:szCs w:val="18"/>
        </w:rPr>
        <w:t xml:space="preserve">en  </w:t>
      </w:r>
      <w:r w:rsidRPr="00A27006">
        <w:rPr>
          <w:szCs w:val="18"/>
        </w:rPr>
        <w:t>conform onderstaande tabel op absolute wijze beoordeeld</w:t>
      </w:r>
      <w:r w:rsidR="00590655">
        <w:rPr>
          <w:szCs w:val="18"/>
        </w:rPr>
        <w:t xml:space="preserve">. </w:t>
      </w:r>
      <w:bookmarkStart w:id="106" w:name="_Hlk53754878"/>
      <w:r w:rsidR="00771EE2">
        <w:rPr>
          <w:szCs w:val="18"/>
        </w:rPr>
        <w:t xml:space="preserve">Waarderingen aldus strikt conform deze tabel, tussenliggende waarden zijn niet mogelijk. </w:t>
      </w:r>
      <w:r w:rsidRPr="00A27006">
        <w:rPr>
          <w:szCs w:val="18"/>
        </w:rPr>
        <w:t xml:space="preserve">Zoals gesteld onder par. </w:t>
      </w:r>
      <w:r w:rsidR="00DE5C3D" w:rsidRPr="00DE5C3D">
        <w:rPr>
          <w:szCs w:val="18"/>
        </w:rPr>
        <w:t>3</w:t>
      </w:r>
      <w:r w:rsidRPr="00A27006">
        <w:rPr>
          <w:szCs w:val="18"/>
        </w:rPr>
        <w:t>.1 bepaalt het gemiddelde van de individuele scores de bijbehorende totaalscore.</w:t>
      </w:r>
    </w:p>
    <w:p w14:paraId="666F962C" w14:textId="77777777" w:rsidR="00DB07EA" w:rsidRPr="00A27006" w:rsidRDefault="00DB07EA" w:rsidP="00F7663E">
      <w:pPr>
        <w:widowControl w:val="0"/>
        <w:overflowPunct w:val="0"/>
        <w:autoSpaceDE w:val="0"/>
        <w:autoSpaceDN w:val="0"/>
        <w:spacing w:line="220" w:lineRule="atLeast"/>
        <w:jc w:val="left"/>
        <w:textAlignment w:val="baseline"/>
        <w:rPr>
          <w:szCs w:val="18"/>
        </w:rPr>
      </w:pPr>
    </w:p>
    <w:bookmarkEnd w:id="106"/>
    <w:p w14:paraId="462293F5" w14:textId="03DFAF51" w:rsidR="00A27006" w:rsidRPr="00A27006" w:rsidRDefault="00A27006" w:rsidP="00F7663E">
      <w:pPr>
        <w:widowControl w:val="0"/>
        <w:overflowPunct w:val="0"/>
        <w:autoSpaceDE w:val="0"/>
        <w:autoSpaceDN w:val="0"/>
        <w:spacing w:line="220" w:lineRule="atLeast"/>
        <w:jc w:val="left"/>
        <w:textAlignment w:val="baseline"/>
        <w:rPr>
          <w:color w:val="FF0000"/>
          <w:szCs w:val="18"/>
        </w:rPr>
      </w:pPr>
      <w:r w:rsidRPr="00A27006">
        <w:rPr>
          <w:szCs w:val="18"/>
        </w:rPr>
        <w:tab/>
      </w:r>
      <w:r w:rsidRPr="00A27006">
        <w:rPr>
          <w:szCs w:val="18"/>
        </w:rPr>
        <w:tab/>
      </w:r>
      <w:r w:rsidRPr="00A27006">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Pr="00A27006">
        <w:rPr>
          <w:szCs w:val="18"/>
        </w:rPr>
        <w:tab/>
      </w:r>
      <w:r w:rsidRPr="00A27006">
        <w:rPr>
          <w:szCs w:val="18"/>
        </w:rPr>
        <w:tab/>
      </w:r>
      <w:r w:rsidRPr="00A27006">
        <w:rPr>
          <w:szCs w:val="18"/>
        </w:rPr>
        <w:tab/>
      </w:r>
      <w:r w:rsidRPr="00A27006">
        <w:rPr>
          <w:color w:val="FF0000"/>
          <w:szCs w:val="18"/>
        </w:rPr>
        <w:tab/>
      </w:r>
    </w:p>
    <w:tbl>
      <w:tblPr>
        <w:tblW w:w="8096" w:type="dxa"/>
        <w:tblInd w:w="108" w:type="dxa"/>
        <w:tblCellMar>
          <w:left w:w="0" w:type="dxa"/>
          <w:right w:w="0" w:type="dxa"/>
        </w:tblCellMar>
        <w:tblLook w:val="04A0" w:firstRow="1" w:lastRow="0" w:firstColumn="1" w:lastColumn="0" w:noHBand="0" w:noVBand="1"/>
      </w:tblPr>
      <w:tblGrid>
        <w:gridCol w:w="2543"/>
        <w:gridCol w:w="768"/>
        <w:gridCol w:w="4785"/>
      </w:tblGrid>
      <w:tr w:rsidR="00683F46" w:rsidRPr="00A27006" w14:paraId="1EA4493E" w14:textId="77777777" w:rsidTr="00683F46">
        <w:tc>
          <w:tcPr>
            <w:tcW w:w="2543" w:type="dxa"/>
            <w:tcBorders>
              <w:top w:val="single" w:sz="8" w:space="0" w:color="auto"/>
              <w:left w:val="single" w:sz="8" w:space="0" w:color="auto"/>
              <w:bottom w:val="single" w:sz="8" w:space="0" w:color="auto"/>
              <w:right w:val="single" w:sz="8" w:space="0" w:color="auto"/>
            </w:tcBorders>
            <w:shd w:val="clear" w:color="auto" w:fill="17365D"/>
            <w:tcMar>
              <w:top w:w="0" w:type="dxa"/>
              <w:left w:w="108" w:type="dxa"/>
              <w:bottom w:w="0" w:type="dxa"/>
              <w:right w:w="108" w:type="dxa"/>
            </w:tcMar>
            <w:hideMark/>
          </w:tcPr>
          <w:p w14:paraId="3792FD2A" w14:textId="77777777" w:rsidR="00683F46" w:rsidRPr="00A27006" w:rsidRDefault="00683F46" w:rsidP="00F7663E">
            <w:pPr>
              <w:widowControl w:val="0"/>
              <w:overflowPunct w:val="0"/>
              <w:autoSpaceDE w:val="0"/>
              <w:autoSpaceDN w:val="0"/>
              <w:spacing w:after="120" w:line="220" w:lineRule="atLeast"/>
              <w:jc w:val="left"/>
              <w:textAlignment w:val="baseline"/>
              <w:rPr>
                <w:rFonts w:eastAsia="Calibri"/>
                <w:b/>
                <w:bCs/>
                <w:color w:val="FFFFFF"/>
                <w:szCs w:val="18"/>
              </w:rPr>
            </w:pPr>
            <w:r w:rsidRPr="00A27006">
              <w:rPr>
                <w:b/>
                <w:bCs/>
                <w:color w:val="FFFFFF"/>
                <w:szCs w:val="18"/>
              </w:rPr>
              <w:t>waardering</w:t>
            </w:r>
          </w:p>
        </w:tc>
        <w:tc>
          <w:tcPr>
            <w:tcW w:w="768" w:type="dxa"/>
            <w:tcBorders>
              <w:top w:val="single" w:sz="8" w:space="0" w:color="auto"/>
              <w:left w:val="nil"/>
              <w:bottom w:val="single" w:sz="8" w:space="0" w:color="auto"/>
              <w:right w:val="single" w:sz="4" w:space="0" w:color="auto"/>
            </w:tcBorders>
            <w:shd w:val="clear" w:color="auto" w:fill="17365D"/>
          </w:tcPr>
          <w:p w14:paraId="30E2FBB5" w14:textId="0DC89E51" w:rsidR="00683F46" w:rsidRPr="00A27006" w:rsidRDefault="000B2E39" w:rsidP="00F7663E">
            <w:pPr>
              <w:widowControl w:val="0"/>
              <w:overflowPunct w:val="0"/>
              <w:autoSpaceDE w:val="0"/>
              <w:autoSpaceDN w:val="0"/>
              <w:spacing w:after="120" w:line="220" w:lineRule="atLeast"/>
              <w:jc w:val="center"/>
              <w:textAlignment w:val="baseline"/>
              <w:rPr>
                <w:b/>
                <w:bCs/>
                <w:color w:val="FF0000"/>
                <w:szCs w:val="18"/>
              </w:rPr>
            </w:pPr>
            <w:r w:rsidRPr="000B2E39">
              <w:rPr>
                <w:b/>
                <w:bCs/>
                <w:color w:val="FFFFFF" w:themeColor="background1"/>
                <w:szCs w:val="18"/>
              </w:rPr>
              <w:t>%</w:t>
            </w:r>
          </w:p>
        </w:tc>
        <w:tc>
          <w:tcPr>
            <w:tcW w:w="4785" w:type="dxa"/>
            <w:tcBorders>
              <w:top w:val="single" w:sz="8" w:space="0" w:color="auto"/>
              <w:left w:val="single" w:sz="4" w:space="0" w:color="auto"/>
              <w:bottom w:val="single" w:sz="8" w:space="0" w:color="auto"/>
              <w:right w:val="single" w:sz="8" w:space="0" w:color="auto"/>
            </w:tcBorders>
            <w:shd w:val="clear" w:color="auto" w:fill="17365D"/>
            <w:tcMar>
              <w:top w:w="0" w:type="dxa"/>
              <w:left w:w="108" w:type="dxa"/>
              <w:bottom w:w="0" w:type="dxa"/>
              <w:right w:w="108" w:type="dxa"/>
            </w:tcMar>
            <w:hideMark/>
          </w:tcPr>
          <w:p w14:paraId="0EDF1138" w14:textId="77777777" w:rsidR="00683F46" w:rsidRPr="00A27006" w:rsidRDefault="00683F46" w:rsidP="00F7663E">
            <w:pPr>
              <w:widowControl w:val="0"/>
              <w:overflowPunct w:val="0"/>
              <w:autoSpaceDE w:val="0"/>
              <w:autoSpaceDN w:val="0"/>
              <w:spacing w:after="120" w:line="220" w:lineRule="atLeast"/>
              <w:jc w:val="left"/>
              <w:textAlignment w:val="baseline"/>
              <w:rPr>
                <w:rFonts w:eastAsia="Calibri"/>
                <w:b/>
                <w:bCs/>
                <w:color w:val="FFFFFF"/>
                <w:szCs w:val="18"/>
              </w:rPr>
            </w:pPr>
            <w:r w:rsidRPr="00A27006">
              <w:rPr>
                <w:b/>
                <w:bCs/>
                <w:color w:val="FFFFFF"/>
                <w:szCs w:val="18"/>
              </w:rPr>
              <w:t>toelichting waardering</w:t>
            </w:r>
          </w:p>
        </w:tc>
      </w:tr>
      <w:tr w:rsidR="00683F46" w:rsidRPr="00A27006" w14:paraId="26474EE7" w14:textId="77777777" w:rsidTr="00683F4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A9655" w14:textId="77777777" w:rsidR="00683F46" w:rsidRPr="000B2E39" w:rsidRDefault="00683F46" w:rsidP="00F7663E">
            <w:pPr>
              <w:widowControl w:val="0"/>
              <w:overflowPunct w:val="0"/>
              <w:autoSpaceDE w:val="0"/>
              <w:autoSpaceDN w:val="0"/>
              <w:spacing w:after="120" w:line="220" w:lineRule="atLeast"/>
              <w:jc w:val="left"/>
              <w:textAlignment w:val="baseline"/>
              <w:rPr>
                <w:rFonts w:eastAsia="Calibri"/>
                <w:szCs w:val="18"/>
              </w:rPr>
            </w:pPr>
            <w:r w:rsidRPr="000B2E39">
              <w:rPr>
                <w:szCs w:val="18"/>
              </w:rPr>
              <w:t>Niet/slecht beantwoord</w:t>
            </w:r>
          </w:p>
        </w:tc>
        <w:tc>
          <w:tcPr>
            <w:tcW w:w="768" w:type="dxa"/>
            <w:tcBorders>
              <w:top w:val="nil"/>
              <w:left w:val="nil"/>
              <w:bottom w:val="single" w:sz="8" w:space="0" w:color="auto"/>
              <w:right w:val="single" w:sz="4" w:space="0" w:color="auto"/>
            </w:tcBorders>
          </w:tcPr>
          <w:p w14:paraId="18D31FAB" w14:textId="77777777" w:rsidR="00683F46" w:rsidRPr="000B2E39" w:rsidRDefault="00683F46" w:rsidP="00F7663E">
            <w:pPr>
              <w:widowControl w:val="0"/>
              <w:overflowPunct w:val="0"/>
              <w:autoSpaceDE w:val="0"/>
              <w:autoSpaceDN w:val="0"/>
              <w:spacing w:after="120" w:line="220" w:lineRule="atLeast"/>
              <w:jc w:val="center"/>
              <w:textAlignment w:val="baseline"/>
              <w:rPr>
                <w:i/>
                <w:iCs/>
                <w:szCs w:val="18"/>
              </w:rPr>
            </w:pPr>
            <w:r w:rsidRPr="000B2E39">
              <w:rPr>
                <w:i/>
                <w:iCs/>
                <w:szCs w:val="18"/>
              </w:rPr>
              <w:t>0%</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6729EE9" w14:textId="77777777" w:rsidR="00683F46" w:rsidRPr="000B2E39" w:rsidRDefault="00683F46" w:rsidP="00F7663E">
            <w:pPr>
              <w:widowControl w:val="0"/>
              <w:overflowPunct w:val="0"/>
              <w:autoSpaceDE w:val="0"/>
              <w:autoSpaceDN w:val="0"/>
              <w:spacing w:after="120" w:line="220" w:lineRule="atLeast"/>
              <w:jc w:val="left"/>
              <w:textAlignment w:val="baseline"/>
              <w:rPr>
                <w:rFonts w:eastAsia="Calibri"/>
                <w:i/>
                <w:iCs/>
                <w:szCs w:val="18"/>
              </w:rPr>
            </w:pPr>
            <w:r w:rsidRPr="000B2E39">
              <w:rPr>
                <w:i/>
                <w:iCs/>
                <w:szCs w:val="18"/>
              </w:rPr>
              <w:t>geen antwoord gegeven dan wel het antwoord is niet goed, is niet in overeenstemming met de wens(-en) van TNO</w:t>
            </w:r>
          </w:p>
        </w:tc>
      </w:tr>
      <w:tr w:rsidR="00683F46" w:rsidRPr="00A27006" w14:paraId="657D35B3" w14:textId="77777777" w:rsidTr="00683F4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AA9F2" w14:textId="77777777" w:rsidR="00683F46" w:rsidRPr="000B2E39" w:rsidRDefault="00683F46" w:rsidP="00F7663E">
            <w:pPr>
              <w:widowControl w:val="0"/>
              <w:overflowPunct w:val="0"/>
              <w:autoSpaceDE w:val="0"/>
              <w:autoSpaceDN w:val="0"/>
              <w:spacing w:after="120" w:line="220" w:lineRule="atLeast"/>
              <w:jc w:val="left"/>
              <w:textAlignment w:val="baseline"/>
              <w:rPr>
                <w:rFonts w:eastAsia="Calibri"/>
                <w:szCs w:val="18"/>
              </w:rPr>
            </w:pPr>
            <w:r w:rsidRPr="000B2E39">
              <w:rPr>
                <w:szCs w:val="18"/>
              </w:rPr>
              <w:t>Onvoldoende beantwoording</w:t>
            </w:r>
          </w:p>
        </w:tc>
        <w:tc>
          <w:tcPr>
            <w:tcW w:w="768" w:type="dxa"/>
            <w:tcBorders>
              <w:top w:val="nil"/>
              <w:left w:val="nil"/>
              <w:bottom w:val="single" w:sz="8" w:space="0" w:color="auto"/>
              <w:right w:val="single" w:sz="4" w:space="0" w:color="auto"/>
            </w:tcBorders>
          </w:tcPr>
          <w:p w14:paraId="341C9C75" w14:textId="12C15F99" w:rsidR="00683F46" w:rsidRPr="000B2E39" w:rsidRDefault="00683F46" w:rsidP="00F7663E">
            <w:pPr>
              <w:widowControl w:val="0"/>
              <w:overflowPunct w:val="0"/>
              <w:autoSpaceDE w:val="0"/>
              <w:autoSpaceDN w:val="0"/>
              <w:spacing w:after="120" w:line="220" w:lineRule="atLeast"/>
              <w:jc w:val="center"/>
              <w:textAlignment w:val="baseline"/>
              <w:rPr>
                <w:i/>
                <w:iCs/>
                <w:szCs w:val="18"/>
              </w:rPr>
            </w:pPr>
            <w:r w:rsidRPr="000B2E39">
              <w:rPr>
                <w:i/>
                <w:iCs/>
                <w:szCs w:val="18"/>
              </w:rPr>
              <w:t>25%</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8AB0F77" w14:textId="77777777" w:rsidR="00683F46" w:rsidRPr="000B2E39" w:rsidRDefault="00683F46" w:rsidP="00F7663E">
            <w:pPr>
              <w:widowControl w:val="0"/>
              <w:overflowPunct w:val="0"/>
              <w:autoSpaceDE w:val="0"/>
              <w:autoSpaceDN w:val="0"/>
              <w:spacing w:after="120" w:line="220" w:lineRule="atLeast"/>
              <w:jc w:val="left"/>
              <w:textAlignment w:val="baseline"/>
              <w:rPr>
                <w:rFonts w:eastAsia="Calibri"/>
                <w:i/>
                <w:iCs/>
                <w:szCs w:val="18"/>
              </w:rPr>
            </w:pPr>
            <w:r w:rsidRPr="000B2E39">
              <w:rPr>
                <w:i/>
                <w:iCs/>
                <w:szCs w:val="18"/>
              </w:rPr>
              <w:t>antwoord is niet toereikend, niet bevredigend, is niet volledig in overeenstemming met de wensen van TNO</w:t>
            </w:r>
          </w:p>
        </w:tc>
      </w:tr>
      <w:tr w:rsidR="00683F46" w:rsidRPr="00A27006" w14:paraId="0A1E3129" w14:textId="77777777" w:rsidTr="00683F4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FC55" w14:textId="77777777" w:rsidR="00683F46" w:rsidRPr="000B2E39" w:rsidRDefault="00683F46" w:rsidP="00F7663E">
            <w:pPr>
              <w:widowControl w:val="0"/>
              <w:overflowPunct w:val="0"/>
              <w:autoSpaceDE w:val="0"/>
              <w:autoSpaceDN w:val="0"/>
              <w:spacing w:after="120" w:line="220" w:lineRule="atLeast"/>
              <w:jc w:val="left"/>
              <w:textAlignment w:val="baseline"/>
              <w:rPr>
                <w:rFonts w:eastAsia="Calibri"/>
                <w:szCs w:val="18"/>
              </w:rPr>
            </w:pPr>
            <w:r w:rsidRPr="000B2E39">
              <w:rPr>
                <w:szCs w:val="18"/>
              </w:rPr>
              <w:t>Voldoende beantwoording</w:t>
            </w:r>
          </w:p>
        </w:tc>
        <w:tc>
          <w:tcPr>
            <w:tcW w:w="768" w:type="dxa"/>
            <w:tcBorders>
              <w:top w:val="nil"/>
              <w:left w:val="nil"/>
              <w:bottom w:val="single" w:sz="8" w:space="0" w:color="auto"/>
              <w:right w:val="single" w:sz="4" w:space="0" w:color="auto"/>
            </w:tcBorders>
          </w:tcPr>
          <w:p w14:paraId="612D0B13" w14:textId="1F7D3B10" w:rsidR="00683F46" w:rsidRPr="000B2E39" w:rsidRDefault="00683F46" w:rsidP="00F7663E">
            <w:pPr>
              <w:widowControl w:val="0"/>
              <w:overflowPunct w:val="0"/>
              <w:autoSpaceDE w:val="0"/>
              <w:autoSpaceDN w:val="0"/>
              <w:spacing w:after="120" w:line="220" w:lineRule="atLeast"/>
              <w:jc w:val="center"/>
              <w:textAlignment w:val="baseline"/>
              <w:rPr>
                <w:i/>
                <w:iCs/>
                <w:szCs w:val="18"/>
              </w:rPr>
            </w:pPr>
            <w:r w:rsidRPr="000B2E39">
              <w:rPr>
                <w:i/>
                <w:iCs/>
                <w:szCs w:val="18"/>
              </w:rPr>
              <w:t>50%</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0EC813" w14:textId="506402C7" w:rsidR="00683F46" w:rsidRPr="000B2E39" w:rsidRDefault="00683F46" w:rsidP="00F7663E">
            <w:pPr>
              <w:widowControl w:val="0"/>
              <w:overflowPunct w:val="0"/>
              <w:autoSpaceDE w:val="0"/>
              <w:autoSpaceDN w:val="0"/>
              <w:spacing w:after="120" w:line="220" w:lineRule="atLeast"/>
              <w:jc w:val="left"/>
              <w:textAlignment w:val="baseline"/>
              <w:rPr>
                <w:rFonts w:eastAsia="Calibri"/>
                <w:i/>
                <w:iCs/>
                <w:szCs w:val="18"/>
              </w:rPr>
            </w:pPr>
            <w:r w:rsidRPr="000B2E39">
              <w:rPr>
                <w:i/>
                <w:iCs/>
                <w:szCs w:val="18"/>
              </w:rPr>
              <w:t>antwoord is toereikend, bevredigend, sluit voldoende aan bij wens(-en) van TNO</w:t>
            </w:r>
          </w:p>
        </w:tc>
      </w:tr>
      <w:tr w:rsidR="00683F46" w:rsidRPr="00A27006" w14:paraId="7B8A71D3" w14:textId="77777777" w:rsidTr="00683F4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0A479" w14:textId="77777777" w:rsidR="00683F46" w:rsidRPr="000B2E39" w:rsidRDefault="00683F46" w:rsidP="00795AF0">
            <w:pPr>
              <w:widowControl w:val="0"/>
              <w:overflowPunct w:val="0"/>
              <w:autoSpaceDE w:val="0"/>
              <w:autoSpaceDN w:val="0"/>
              <w:spacing w:after="120" w:line="220" w:lineRule="atLeast"/>
              <w:jc w:val="left"/>
              <w:textAlignment w:val="baseline"/>
              <w:rPr>
                <w:rFonts w:eastAsia="Calibri"/>
                <w:szCs w:val="18"/>
              </w:rPr>
            </w:pPr>
            <w:r w:rsidRPr="000B2E39">
              <w:rPr>
                <w:szCs w:val="18"/>
              </w:rPr>
              <w:t>Goede beantwoording</w:t>
            </w:r>
          </w:p>
        </w:tc>
        <w:tc>
          <w:tcPr>
            <w:tcW w:w="768" w:type="dxa"/>
            <w:tcBorders>
              <w:top w:val="nil"/>
              <w:left w:val="nil"/>
              <w:bottom w:val="single" w:sz="8" w:space="0" w:color="auto"/>
              <w:right w:val="single" w:sz="4" w:space="0" w:color="auto"/>
            </w:tcBorders>
          </w:tcPr>
          <w:p w14:paraId="4BD190C6" w14:textId="224F9D6C" w:rsidR="00683F46" w:rsidRPr="000B2E39" w:rsidRDefault="00683F46" w:rsidP="00795AF0">
            <w:pPr>
              <w:widowControl w:val="0"/>
              <w:overflowPunct w:val="0"/>
              <w:autoSpaceDE w:val="0"/>
              <w:autoSpaceDN w:val="0"/>
              <w:spacing w:after="120" w:line="220" w:lineRule="atLeast"/>
              <w:jc w:val="center"/>
              <w:textAlignment w:val="baseline"/>
              <w:rPr>
                <w:i/>
                <w:iCs/>
                <w:szCs w:val="18"/>
              </w:rPr>
            </w:pPr>
            <w:r w:rsidRPr="000B2E39">
              <w:rPr>
                <w:i/>
                <w:iCs/>
                <w:szCs w:val="18"/>
              </w:rPr>
              <w:t>75%</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1ABEC06" w14:textId="6687E6BB" w:rsidR="00683F46" w:rsidRPr="000B2E39" w:rsidRDefault="00683F46" w:rsidP="00795AF0">
            <w:pPr>
              <w:widowControl w:val="0"/>
              <w:overflowPunct w:val="0"/>
              <w:autoSpaceDE w:val="0"/>
              <w:autoSpaceDN w:val="0"/>
              <w:spacing w:after="120" w:line="220" w:lineRule="atLeast"/>
              <w:jc w:val="left"/>
              <w:textAlignment w:val="baseline"/>
              <w:rPr>
                <w:rFonts w:eastAsia="Calibri"/>
                <w:i/>
                <w:iCs/>
                <w:szCs w:val="18"/>
              </w:rPr>
            </w:pPr>
            <w:r w:rsidRPr="000B2E39">
              <w:rPr>
                <w:i/>
                <w:iCs/>
                <w:szCs w:val="18"/>
              </w:rPr>
              <w:t>antwoord is goed, het antwoord sluit goed aan bij de wens (-en) van TNO</w:t>
            </w:r>
            <w:r w:rsidRPr="000B2E39">
              <w:t xml:space="preserve"> </w:t>
            </w:r>
          </w:p>
        </w:tc>
      </w:tr>
      <w:tr w:rsidR="00683F46" w:rsidRPr="00A27006" w14:paraId="104F86C4" w14:textId="77777777" w:rsidTr="00683F46">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DAF15" w14:textId="77777777" w:rsidR="00683F46" w:rsidRPr="000B2E39" w:rsidRDefault="00683F46" w:rsidP="00795AF0">
            <w:pPr>
              <w:widowControl w:val="0"/>
              <w:overflowPunct w:val="0"/>
              <w:autoSpaceDE w:val="0"/>
              <w:autoSpaceDN w:val="0"/>
              <w:spacing w:after="120" w:line="220" w:lineRule="atLeast"/>
              <w:jc w:val="left"/>
              <w:textAlignment w:val="baseline"/>
              <w:rPr>
                <w:rFonts w:eastAsia="Calibri"/>
                <w:szCs w:val="18"/>
              </w:rPr>
            </w:pPr>
            <w:r w:rsidRPr="000B2E39">
              <w:rPr>
                <w:szCs w:val="18"/>
              </w:rPr>
              <w:t>Zeer goede beantwoording</w:t>
            </w:r>
          </w:p>
        </w:tc>
        <w:tc>
          <w:tcPr>
            <w:tcW w:w="768" w:type="dxa"/>
            <w:tcBorders>
              <w:top w:val="nil"/>
              <w:left w:val="nil"/>
              <w:bottom w:val="single" w:sz="8" w:space="0" w:color="auto"/>
              <w:right w:val="single" w:sz="4" w:space="0" w:color="auto"/>
            </w:tcBorders>
          </w:tcPr>
          <w:p w14:paraId="245FB3DD" w14:textId="77777777" w:rsidR="00683F46" w:rsidRPr="000B2E39" w:rsidRDefault="00683F46" w:rsidP="00795AF0">
            <w:pPr>
              <w:widowControl w:val="0"/>
              <w:overflowPunct w:val="0"/>
              <w:autoSpaceDE w:val="0"/>
              <w:autoSpaceDN w:val="0"/>
              <w:spacing w:after="120" w:line="220" w:lineRule="atLeast"/>
              <w:jc w:val="center"/>
              <w:textAlignment w:val="baseline"/>
              <w:rPr>
                <w:i/>
                <w:iCs/>
                <w:szCs w:val="18"/>
              </w:rPr>
            </w:pPr>
            <w:r w:rsidRPr="000B2E39">
              <w:rPr>
                <w:i/>
                <w:iCs/>
                <w:szCs w:val="18"/>
              </w:rPr>
              <w:t>100%</w:t>
            </w:r>
          </w:p>
        </w:tc>
        <w:tc>
          <w:tcPr>
            <w:tcW w:w="47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683FB62" w14:textId="7B7F2100" w:rsidR="00683F46" w:rsidRPr="000B2E39" w:rsidRDefault="00683F46" w:rsidP="00795AF0">
            <w:pPr>
              <w:widowControl w:val="0"/>
              <w:overflowPunct w:val="0"/>
              <w:autoSpaceDE w:val="0"/>
              <w:autoSpaceDN w:val="0"/>
              <w:spacing w:after="120" w:line="220" w:lineRule="atLeast"/>
              <w:jc w:val="left"/>
              <w:textAlignment w:val="baseline"/>
              <w:rPr>
                <w:rFonts w:eastAsia="Calibri"/>
                <w:i/>
                <w:iCs/>
                <w:szCs w:val="18"/>
              </w:rPr>
            </w:pPr>
            <w:r w:rsidRPr="000B2E39">
              <w:rPr>
                <w:i/>
                <w:iCs/>
                <w:szCs w:val="18"/>
              </w:rPr>
              <w:t>beantwoording is uitmuntend, het antwoord overtreft de wens(-en) van TNO</w:t>
            </w:r>
          </w:p>
        </w:tc>
      </w:tr>
    </w:tbl>
    <w:p w14:paraId="46EE1B0F" w14:textId="77777777" w:rsidR="00DA4D88" w:rsidRDefault="00DA4D88" w:rsidP="00F7663E">
      <w:pPr>
        <w:widowControl w:val="0"/>
        <w:spacing w:line="220" w:lineRule="atLeast"/>
        <w:jc w:val="left"/>
        <w:rPr>
          <w:szCs w:val="18"/>
        </w:rPr>
      </w:pPr>
    </w:p>
    <w:p w14:paraId="06EAECA9" w14:textId="129DB324" w:rsidR="00A27006" w:rsidRPr="00A27006" w:rsidRDefault="00A27006" w:rsidP="00C93050">
      <w:pPr>
        <w:widowControl w:val="0"/>
        <w:spacing w:line="220" w:lineRule="atLeast"/>
        <w:rPr>
          <w:szCs w:val="18"/>
        </w:rPr>
      </w:pPr>
      <w:r w:rsidRPr="00A27006">
        <w:rPr>
          <w:szCs w:val="18"/>
        </w:rPr>
        <w:t>Bij de beoordeling van de mate van tegemoetkoming aan de wensen wordt bekeken:</w:t>
      </w:r>
    </w:p>
    <w:p w14:paraId="7D85B11C" w14:textId="77777777" w:rsidR="00A27006" w:rsidRPr="00A27006" w:rsidRDefault="00A27006" w:rsidP="00C93050">
      <w:pPr>
        <w:widowControl w:val="0"/>
        <w:numPr>
          <w:ilvl w:val="0"/>
          <w:numId w:val="33"/>
        </w:numPr>
        <w:spacing w:line="220" w:lineRule="atLeast"/>
        <w:rPr>
          <w:szCs w:val="18"/>
        </w:rPr>
      </w:pPr>
      <w:r w:rsidRPr="00A27006">
        <w:rPr>
          <w:szCs w:val="18"/>
        </w:rPr>
        <w:t>in hoeverre het antwoord specifiek, realistisch, haalbaar, effectief, volledig en consistent is</w:t>
      </w:r>
    </w:p>
    <w:p w14:paraId="0CE87556" w14:textId="2B360319" w:rsidR="00A27006" w:rsidRPr="00A27006" w:rsidRDefault="00A27006" w:rsidP="00C93050">
      <w:pPr>
        <w:widowControl w:val="0"/>
        <w:numPr>
          <w:ilvl w:val="0"/>
          <w:numId w:val="33"/>
        </w:numPr>
        <w:spacing w:line="220" w:lineRule="atLeast"/>
        <w:rPr>
          <w:szCs w:val="18"/>
        </w:rPr>
      </w:pPr>
      <w:r w:rsidRPr="00A27006">
        <w:rPr>
          <w:szCs w:val="18"/>
        </w:rPr>
        <w:t>in welke mate sluit het antwoord aan bij de situatie van TNO en bij het Programma van Eisen</w:t>
      </w:r>
      <w:r w:rsidR="00D247C5">
        <w:rPr>
          <w:szCs w:val="18"/>
        </w:rPr>
        <w:t xml:space="preserve"> en Wensen</w:t>
      </w:r>
      <w:r w:rsidRPr="00A27006">
        <w:rPr>
          <w:szCs w:val="18"/>
        </w:rPr>
        <w:t>. Gaat Inschrijver in op de gevraagde elementen, onderwerpen en aspecten zoals gesteld in de gestelde wens/vraag en aan het Programma van Eisen</w:t>
      </w:r>
      <w:r w:rsidR="00D247C5">
        <w:rPr>
          <w:szCs w:val="18"/>
        </w:rPr>
        <w:t xml:space="preserve"> en Wensen</w:t>
      </w:r>
      <w:r w:rsidRPr="00A27006">
        <w:rPr>
          <w:szCs w:val="18"/>
        </w:rPr>
        <w:t>.</w:t>
      </w:r>
    </w:p>
    <w:p w14:paraId="4CEA28F3" w14:textId="77777777" w:rsidR="00A27006" w:rsidRPr="00A27006" w:rsidRDefault="00A27006" w:rsidP="00C93050">
      <w:pPr>
        <w:widowControl w:val="0"/>
        <w:spacing w:line="220" w:lineRule="atLeast"/>
        <w:rPr>
          <w:szCs w:val="18"/>
        </w:rPr>
      </w:pPr>
      <w:r w:rsidRPr="00A27006">
        <w:rPr>
          <w:szCs w:val="18"/>
        </w:rPr>
        <w:t>De beoordeling wordt gebaseerd op het totaalbeeld van het gegeven antwoord.</w:t>
      </w:r>
    </w:p>
    <w:p w14:paraId="4E31E1C5" w14:textId="410A0D50" w:rsidR="00A27006" w:rsidRDefault="00A27006" w:rsidP="00F7663E">
      <w:pPr>
        <w:overflowPunct w:val="0"/>
        <w:autoSpaceDE w:val="0"/>
        <w:autoSpaceDN w:val="0"/>
        <w:adjustRightInd w:val="0"/>
        <w:spacing w:line="220" w:lineRule="atLeast"/>
        <w:jc w:val="left"/>
        <w:textAlignment w:val="baseline"/>
        <w:rPr>
          <w:szCs w:val="18"/>
        </w:rPr>
      </w:pPr>
    </w:p>
    <w:p w14:paraId="0B198A05" w14:textId="77777777" w:rsidR="00E221AE" w:rsidRPr="00E221AE" w:rsidRDefault="00E221AE" w:rsidP="00F7663E">
      <w:pPr>
        <w:pStyle w:val="Heading2"/>
        <w:spacing w:line="220" w:lineRule="atLeast"/>
        <w:ind w:left="680" w:hanging="680"/>
        <w:jc w:val="both"/>
        <w:rPr>
          <w:rFonts w:asciiTheme="minorHAnsi" w:hAnsiTheme="minorHAnsi" w:cstheme="minorHAnsi"/>
          <w:szCs w:val="18"/>
        </w:rPr>
      </w:pPr>
      <w:bookmarkStart w:id="107" w:name="_Toc414956444"/>
      <w:bookmarkStart w:id="108" w:name="_Toc414956514"/>
      <w:bookmarkStart w:id="109" w:name="_Toc457918013"/>
      <w:bookmarkStart w:id="110" w:name="_Toc61599931"/>
      <w:bookmarkStart w:id="111" w:name="_Hlk490648644"/>
      <w:bookmarkEnd w:id="105"/>
      <w:r w:rsidRPr="00E221AE">
        <w:rPr>
          <w:rFonts w:asciiTheme="minorHAnsi" w:hAnsiTheme="minorHAnsi" w:cstheme="minorHAnsi"/>
          <w:szCs w:val="18"/>
        </w:rPr>
        <w:t>Gunning</w:t>
      </w:r>
      <w:bookmarkEnd w:id="107"/>
      <w:bookmarkEnd w:id="108"/>
      <w:bookmarkEnd w:id="109"/>
      <w:bookmarkEnd w:id="110"/>
    </w:p>
    <w:p w14:paraId="6DD08A5A" w14:textId="77777777" w:rsidR="00E221AE" w:rsidRPr="00E957E2" w:rsidRDefault="00E221AE" w:rsidP="00F7663E">
      <w:pPr>
        <w:spacing w:line="220" w:lineRule="atLeast"/>
        <w:jc w:val="left"/>
        <w:rPr>
          <w:i/>
          <w:szCs w:val="18"/>
        </w:rPr>
      </w:pPr>
      <w:r w:rsidRPr="00E957E2">
        <w:rPr>
          <w:i/>
          <w:szCs w:val="18"/>
        </w:rPr>
        <w:t>Mededeling van de Gunningsbeslissing</w:t>
      </w:r>
    </w:p>
    <w:p w14:paraId="745882CC" w14:textId="28189336" w:rsidR="00E221AE" w:rsidRPr="00E957E2" w:rsidRDefault="00E221AE" w:rsidP="00C93050">
      <w:pPr>
        <w:spacing w:line="220" w:lineRule="atLeast"/>
        <w:rPr>
          <w:szCs w:val="18"/>
        </w:rPr>
      </w:pPr>
      <w:r w:rsidRPr="00E957E2">
        <w:rPr>
          <w:szCs w:val="18"/>
        </w:rPr>
        <w:t xml:space="preserve">Alle Inschrijvers ontvangen van TNO naar verwachting op de datum als genoemd in de planning </w:t>
      </w:r>
      <w:r w:rsidR="00313A63">
        <w:rPr>
          <w:szCs w:val="18"/>
        </w:rPr>
        <w:t xml:space="preserve">onder </w:t>
      </w:r>
      <w:r w:rsidRPr="00E957E2">
        <w:rPr>
          <w:szCs w:val="18"/>
        </w:rPr>
        <w:t>par. 2.1, de mededeling over het eindresultaat van de beoordeling van de Inschrijvingen en de voorgenomen Gunningsbeslissing.</w:t>
      </w:r>
    </w:p>
    <w:p w14:paraId="029EBFBA" w14:textId="313DF441" w:rsidR="00E221AE" w:rsidRPr="00E221AE" w:rsidRDefault="005B59E0" w:rsidP="00C93050">
      <w:pPr>
        <w:spacing w:line="220" w:lineRule="atLeast"/>
        <w:rPr>
          <w:szCs w:val="18"/>
        </w:rPr>
      </w:pPr>
      <w:r w:rsidRPr="00E957E2">
        <w:rPr>
          <w:szCs w:val="18"/>
        </w:rPr>
        <w:t>In deze mededeling van de g</w:t>
      </w:r>
      <w:r w:rsidR="00E221AE" w:rsidRPr="00E957E2">
        <w:rPr>
          <w:szCs w:val="18"/>
        </w:rPr>
        <w:t>unningsbeslissing zal TNO aangeven aan welke Inschrijver</w:t>
      </w:r>
      <w:r w:rsidR="00E221AE" w:rsidRPr="00E221AE">
        <w:rPr>
          <w:szCs w:val="18"/>
        </w:rPr>
        <w:t xml:space="preserve"> zij voornemens is de opdracht te gunnen, alsmede voor de afgewezen Inschrijvers een motivering van afwijzing. Ter bescherming van bedrijfsvertrouwelijke informatie zal TNO daarbij geen informatie verstrekken over de inhoud van de inschrijvingsprijzen van de andere Inschrijvers.</w:t>
      </w:r>
    </w:p>
    <w:p w14:paraId="1F2E008A" w14:textId="77777777" w:rsidR="00E221AE" w:rsidRPr="00E221AE" w:rsidRDefault="00E221AE" w:rsidP="00C93050">
      <w:pPr>
        <w:spacing w:line="220" w:lineRule="atLeast"/>
        <w:rPr>
          <w:szCs w:val="18"/>
        </w:rPr>
      </w:pPr>
    </w:p>
    <w:p w14:paraId="42D769EE" w14:textId="77777777" w:rsidR="00E221AE" w:rsidRPr="00E221AE" w:rsidRDefault="00E221AE" w:rsidP="00C93050">
      <w:pPr>
        <w:spacing w:line="220" w:lineRule="atLeast"/>
        <w:rPr>
          <w:i/>
          <w:szCs w:val="18"/>
        </w:rPr>
      </w:pPr>
      <w:r w:rsidRPr="00E221AE">
        <w:rPr>
          <w:i/>
          <w:szCs w:val="18"/>
        </w:rPr>
        <w:t>Bezwaar</w:t>
      </w:r>
    </w:p>
    <w:p w14:paraId="5D0797FD" w14:textId="61F4F36C" w:rsidR="00E221AE" w:rsidRPr="00E221AE" w:rsidRDefault="00E221AE" w:rsidP="00C93050">
      <w:pPr>
        <w:spacing w:line="220" w:lineRule="atLeast"/>
        <w:rPr>
          <w:szCs w:val="18"/>
        </w:rPr>
      </w:pPr>
      <w:r w:rsidRPr="00E221AE">
        <w:rPr>
          <w:szCs w:val="18"/>
        </w:rPr>
        <w:t>Indien een Inschrijver zich niet kan vinden in het voornemen tot gunning van TNO, dan wordt hij gedurende twintig (20) kalenderdagen na dagtekening van de bekendmaking van het gunningsvoornemen in de gelegenheid gesteld daartegen bezwaar te maken conform de wijze zoals beschreven in par. 2.</w:t>
      </w:r>
      <w:r>
        <w:rPr>
          <w:szCs w:val="18"/>
        </w:rPr>
        <w:t>4</w:t>
      </w:r>
      <w:r w:rsidRPr="00E221AE">
        <w:rPr>
          <w:szCs w:val="18"/>
        </w:rPr>
        <w:t xml:space="preserve"> van de Aanbestedingsleidraad.</w:t>
      </w:r>
    </w:p>
    <w:p w14:paraId="0E4D1A01" w14:textId="145FEA54" w:rsidR="005A5073" w:rsidRPr="000B2E39" w:rsidRDefault="005A5073" w:rsidP="00C93050">
      <w:pPr>
        <w:spacing w:line="220" w:lineRule="atLeast"/>
        <w:rPr>
          <w:color w:val="000000" w:themeColor="text1"/>
          <w:szCs w:val="18"/>
        </w:rPr>
      </w:pPr>
    </w:p>
    <w:p w14:paraId="59331AED" w14:textId="77777777" w:rsidR="00EA256A" w:rsidRPr="000B2E39" w:rsidRDefault="00EA256A" w:rsidP="00C93050">
      <w:pPr>
        <w:spacing w:line="220" w:lineRule="atLeast"/>
        <w:rPr>
          <w:color w:val="000000" w:themeColor="text1"/>
          <w:szCs w:val="18"/>
        </w:rPr>
      </w:pPr>
      <w:bookmarkStart w:id="112" w:name="_Hlk46497391"/>
      <w:r w:rsidRPr="000B2E39">
        <w:rPr>
          <w:color w:val="000000" w:themeColor="text1"/>
          <w:szCs w:val="18"/>
        </w:rPr>
        <w:t>Verificatie</w:t>
      </w:r>
    </w:p>
    <w:p w14:paraId="189CD556" w14:textId="77777777" w:rsidR="00EA256A" w:rsidRPr="000B2E39" w:rsidRDefault="00EA256A" w:rsidP="00C93050">
      <w:pPr>
        <w:spacing w:line="220" w:lineRule="atLeast"/>
        <w:rPr>
          <w:color w:val="000000" w:themeColor="text1"/>
          <w:szCs w:val="18"/>
        </w:rPr>
      </w:pPr>
      <w:r w:rsidRPr="000B2E39">
        <w:rPr>
          <w:color w:val="000000" w:themeColor="text1"/>
          <w:szCs w:val="18"/>
        </w:rPr>
        <w:t xml:space="preserve">Het beoordelingsteam stelt ter voorbereiding op de verificatie met de voorgenomen begunstigde vast welke in of bij de Inschrijving geleverde informatie geverifieerd moet worden (met uitzondering van de bewijsstukken). Tevens stelt het beoordelingsteam vast welke vragen of eisen nog opheldering of verduidelijking behoeven. En welke zaken partijen nog onderling moeten afstemmen, kortom op welke punten in de verificatiebespreking nog nader ingegaan moet worden. </w:t>
      </w:r>
    </w:p>
    <w:p w14:paraId="53B0F28C" w14:textId="77777777" w:rsidR="00EA256A" w:rsidRPr="000B2E39" w:rsidRDefault="00EA256A" w:rsidP="00C93050">
      <w:pPr>
        <w:spacing w:line="220" w:lineRule="atLeast"/>
        <w:rPr>
          <w:color w:val="000000" w:themeColor="text1"/>
          <w:szCs w:val="18"/>
        </w:rPr>
      </w:pPr>
    </w:p>
    <w:p w14:paraId="4655C870" w14:textId="77777777" w:rsidR="00EA256A" w:rsidRPr="000B2E39" w:rsidRDefault="00EA256A" w:rsidP="00C93050">
      <w:pPr>
        <w:spacing w:line="220" w:lineRule="atLeast"/>
        <w:rPr>
          <w:color w:val="000000" w:themeColor="text1"/>
          <w:szCs w:val="18"/>
        </w:rPr>
      </w:pPr>
      <w:r w:rsidRPr="000B2E39">
        <w:rPr>
          <w:color w:val="000000" w:themeColor="text1"/>
          <w:szCs w:val="18"/>
        </w:rPr>
        <w:t xml:space="preserve">Blijkt tijdens de bespreking met de voorgenomen begunstigde dat de Inschrijving onjuistheden bevat of toezeggingen niet (kunnen) worden waargemaakt kan de Inschrijving alsnog wordt uitgesloten van de Aanbestedingsprocedure. Inschrijvers dienen de Inschrijvingen dan ook zeer zorgvuldig en naar waarheid op te stellen. </w:t>
      </w:r>
    </w:p>
    <w:p w14:paraId="63F759E3" w14:textId="77777777" w:rsidR="00EA256A" w:rsidRPr="000B2E39" w:rsidRDefault="00EA256A" w:rsidP="00C93050">
      <w:pPr>
        <w:spacing w:line="220" w:lineRule="atLeast"/>
        <w:rPr>
          <w:color w:val="000000" w:themeColor="text1"/>
          <w:szCs w:val="18"/>
        </w:rPr>
      </w:pPr>
    </w:p>
    <w:p w14:paraId="23403435" w14:textId="77777777" w:rsidR="00EA256A" w:rsidRPr="000B2E39" w:rsidRDefault="00EA256A" w:rsidP="00C93050">
      <w:pPr>
        <w:spacing w:line="220" w:lineRule="atLeast"/>
        <w:rPr>
          <w:color w:val="000000" w:themeColor="text1"/>
          <w:szCs w:val="18"/>
        </w:rPr>
      </w:pPr>
      <w:r w:rsidRPr="000B2E39">
        <w:rPr>
          <w:color w:val="000000" w:themeColor="text1"/>
          <w:szCs w:val="18"/>
        </w:rPr>
        <w:t xml:space="preserve">Gevallen als deze zullen de volgende consequenties hebben: </w:t>
      </w:r>
    </w:p>
    <w:p w14:paraId="711F8774" w14:textId="53F6170F" w:rsidR="00EA256A" w:rsidRPr="000B2E39" w:rsidRDefault="00EA256A" w:rsidP="00C93050">
      <w:pPr>
        <w:pStyle w:val="ListParagraph"/>
        <w:numPr>
          <w:ilvl w:val="0"/>
          <w:numId w:val="51"/>
        </w:numPr>
        <w:spacing w:line="220" w:lineRule="atLeast"/>
        <w:jc w:val="both"/>
        <w:rPr>
          <w:color w:val="000000" w:themeColor="text1"/>
          <w:szCs w:val="18"/>
        </w:rPr>
      </w:pPr>
      <w:r w:rsidRPr="000B2E39">
        <w:rPr>
          <w:color w:val="000000" w:themeColor="text1"/>
          <w:sz w:val="18"/>
          <w:szCs w:val="18"/>
        </w:rPr>
        <w:t xml:space="preserve">In het geval dat blijkt dat TNO een inschrijving wegens ongeldigheid van de desbetreffende inschrijving had moeten afwijzen, maar dit niet heeft gedaan, behoudt TNO het recht de opdracht alsnog te gunnen aan de Inschrijver die na het wegevallen van de nummer één volgens de beoordelingssystematiek als eerste in rang zou eindigen. </w:t>
      </w:r>
    </w:p>
    <w:p w14:paraId="619C61CD" w14:textId="22DF8FB7" w:rsidR="00EA256A" w:rsidRPr="000B2E39" w:rsidRDefault="00EA256A" w:rsidP="00C93050">
      <w:pPr>
        <w:pStyle w:val="ListParagraph"/>
        <w:numPr>
          <w:ilvl w:val="0"/>
          <w:numId w:val="51"/>
        </w:numPr>
        <w:spacing w:line="220" w:lineRule="atLeast"/>
        <w:jc w:val="both"/>
        <w:rPr>
          <w:color w:val="000000" w:themeColor="text1"/>
          <w:szCs w:val="18"/>
        </w:rPr>
      </w:pPr>
      <w:r w:rsidRPr="000B2E39">
        <w:rPr>
          <w:color w:val="000000" w:themeColor="text1"/>
          <w:sz w:val="18"/>
          <w:szCs w:val="18"/>
        </w:rPr>
        <w:t xml:space="preserve">In het geval dat TNO de inschrijving van de voorgenomen begunstigde om een andere reden afwijst, zal zij een bespreking met de als tweede geëindigde inschrijver beleggen. </w:t>
      </w:r>
    </w:p>
    <w:p w14:paraId="4760EEA2" w14:textId="77777777" w:rsidR="00EA256A" w:rsidRPr="000B2E39" w:rsidRDefault="00EA256A" w:rsidP="00C93050">
      <w:pPr>
        <w:pStyle w:val="ListParagraph"/>
        <w:numPr>
          <w:ilvl w:val="0"/>
          <w:numId w:val="51"/>
        </w:numPr>
        <w:spacing w:line="220" w:lineRule="atLeast"/>
        <w:jc w:val="both"/>
        <w:rPr>
          <w:color w:val="000000" w:themeColor="text1"/>
          <w:szCs w:val="18"/>
        </w:rPr>
      </w:pPr>
      <w:r w:rsidRPr="000B2E39">
        <w:rPr>
          <w:color w:val="000000" w:themeColor="text1"/>
          <w:sz w:val="18"/>
          <w:szCs w:val="18"/>
        </w:rPr>
        <w:t>Geen van deze opties sluit de mogelijkheid voor TNO uit om te beslissen de gehele Aanbestedingsprocedure te stoppen.</w:t>
      </w:r>
    </w:p>
    <w:bookmarkEnd w:id="112"/>
    <w:p w14:paraId="58BFC696" w14:textId="77777777" w:rsidR="00E221AE" w:rsidRPr="00E221AE" w:rsidRDefault="00E221AE" w:rsidP="00C93050">
      <w:pPr>
        <w:spacing w:line="220" w:lineRule="atLeast"/>
        <w:rPr>
          <w:i/>
          <w:szCs w:val="18"/>
        </w:rPr>
      </w:pPr>
      <w:r w:rsidRPr="00E221AE">
        <w:rPr>
          <w:i/>
          <w:szCs w:val="18"/>
        </w:rPr>
        <w:t>Definitieve gunning</w:t>
      </w:r>
    </w:p>
    <w:p w14:paraId="0311A6BA" w14:textId="2B3F9C1F" w:rsidR="00E221AE" w:rsidRDefault="00E221AE" w:rsidP="00C93050">
      <w:pPr>
        <w:spacing w:line="220" w:lineRule="atLeast"/>
        <w:rPr>
          <w:rFonts w:asciiTheme="minorHAnsi" w:hAnsiTheme="minorHAnsi" w:cstheme="minorHAnsi"/>
          <w:szCs w:val="18"/>
        </w:rPr>
      </w:pPr>
      <w:r w:rsidRPr="00E221AE">
        <w:rPr>
          <w:szCs w:val="18"/>
        </w:rPr>
        <w:t>Na het verstrijken van het bezwaartermijn zal TNO zo spoedig mogelijk met de winnende Inschrijver in contact treden om tot gunning over te gaan, met uitzondering van de situatie waarin tijdig een kort geding aanhangig is gemaakt. Er is pas sprake van definitieve gunning nadat TNO en de betreffende Inschrijver volledige overeenstemming hebben bereikt en de schriftelijke door beide partijen ondertekende Overeenkomst tot stand is gekomen. Indien dat niet het geval is, is er geen sprake van enige gebondenheid van TNO.</w:t>
      </w:r>
      <w:bookmarkEnd w:id="111"/>
      <w:r w:rsidR="000B2E39">
        <w:rPr>
          <w:rFonts w:asciiTheme="minorHAnsi" w:hAnsiTheme="minorHAnsi" w:cstheme="minorHAnsi"/>
          <w:szCs w:val="18"/>
        </w:rPr>
        <w:t xml:space="preserve"> </w:t>
      </w:r>
    </w:p>
    <w:p w14:paraId="7CCEB7D8" w14:textId="216FE703" w:rsidR="00A31B7F" w:rsidRPr="002D59B4" w:rsidRDefault="00A31B7F" w:rsidP="00F7663E">
      <w:pPr>
        <w:spacing w:line="220" w:lineRule="atLeast"/>
        <w:rPr>
          <w:rFonts w:asciiTheme="minorHAnsi" w:hAnsiTheme="minorHAnsi" w:cstheme="minorHAnsi"/>
          <w:color w:val="000000" w:themeColor="text1"/>
          <w:szCs w:val="18"/>
        </w:rPr>
      </w:pPr>
    </w:p>
    <w:p w14:paraId="5CFE1636" w14:textId="1AA6F155" w:rsidR="00A31B7F" w:rsidRDefault="00A31B7F" w:rsidP="00F7663E">
      <w:pPr>
        <w:spacing w:line="220" w:lineRule="atLeast"/>
        <w:rPr>
          <w:rFonts w:asciiTheme="minorHAnsi" w:hAnsiTheme="minorHAnsi" w:cstheme="minorHAnsi"/>
          <w:szCs w:val="18"/>
        </w:rPr>
      </w:pPr>
    </w:p>
    <w:p w14:paraId="3F0CB0B1" w14:textId="64E341FA" w:rsidR="00A31B7F" w:rsidRDefault="00A31B7F" w:rsidP="00F7663E">
      <w:pPr>
        <w:spacing w:line="220" w:lineRule="atLeast"/>
        <w:rPr>
          <w:rFonts w:asciiTheme="minorHAnsi" w:hAnsiTheme="minorHAnsi" w:cstheme="minorHAnsi"/>
          <w:szCs w:val="18"/>
        </w:rPr>
      </w:pPr>
    </w:p>
    <w:p w14:paraId="7D66FF30" w14:textId="7358DFCD" w:rsidR="00A31B7F" w:rsidRDefault="00A31B7F" w:rsidP="00F7663E">
      <w:pPr>
        <w:spacing w:line="220" w:lineRule="atLeast"/>
        <w:rPr>
          <w:rFonts w:asciiTheme="minorHAnsi" w:hAnsiTheme="minorHAnsi" w:cstheme="minorHAnsi"/>
          <w:szCs w:val="18"/>
        </w:rPr>
      </w:pPr>
    </w:p>
    <w:p w14:paraId="338EB5FB" w14:textId="04E8376D" w:rsidR="00A31B7F" w:rsidRDefault="00A31B7F" w:rsidP="00F7663E">
      <w:pPr>
        <w:spacing w:line="220" w:lineRule="atLeast"/>
        <w:rPr>
          <w:rFonts w:asciiTheme="minorHAnsi" w:hAnsiTheme="minorHAnsi" w:cstheme="minorHAnsi"/>
          <w:szCs w:val="18"/>
        </w:rPr>
      </w:pPr>
    </w:p>
    <w:p w14:paraId="5BA310E3" w14:textId="19CBA876" w:rsidR="00A31B7F" w:rsidRDefault="00A31B7F" w:rsidP="00F7663E">
      <w:pPr>
        <w:spacing w:line="220" w:lineRule="atLeast"/>
        <w:rPr>
          <w:rFonts w:asciiTheme="minorHAnsi" w:hAnsiTheme="minorHAnsi" w:cstheme="minorHAnsi"/>
          <w:szCs w:val="18"/>
        </w:rPr>
      </w:pPr>
    </w:p>
    <w:p w14:paraId="350A8219" w14:textId="6F2DBAA4" w:rsidR="00A31B7F" w:rsidRDefault="00A31B7F" w:rsidP="00F7663E">
      <w:pPr>
        <w:spacing w:line="220" w:lineRule="atLeast"/>
        <w:rPr>
          <w:rFonts w:asciiTheme="minorHAnsi" w:hAnsiTheme="minorHAnsi" w:cstheme="minorHAnsi"/>
          <w:szCs w:val="18"/>
        </w:rPr>
      </w:pPr>
    </w:p>
    <w:p w14:paraId="485E234F" w14:textId="5E7D5FBF" w:rsidR="00A31B7F" w:rsidRDefault="00A31B7F" w:rsidP="00F7663E">
      <w:pPr>
        <w:spacing w:line="220" w:lineRule="atLeast"/>
        <w:rPr>
          <w:rFonts w:asciiTheme="minorHAnsi" w:hAnsiTheme="minorHAnsi" w:cstheme="minorHAnsi"/>
          <w:szCs w:val="18"/>
        </w:rPr>
      </w:pPr>
    </w:p>
    <w:p w14:paraId="0ACEF842" w14:textId="4116B599" w:rsidR="00A31B7F" w:rsidRDefault="00A31B7F" w:rsidP="00F7663E">
      <w:pPr>
        <w:spacing w:line="220" w:lineRule="atLeast"/>
        <w:rPr>
          <w:rFonts w:asciiTheme="minorHAnsi" w:hAnsiTheme="minorHAnsi" w:cstheme="minorHAnsi"/>
          <w:szCs w:val="18"/>
        </w:rPr>
      </w:pPr>
    </w:p>
    <w:p w14:paraId="1F417C36" w14:textId="2E46DDFD" w:rsidR="00A31B7F" w:rsidRDefault="00A31B7F" w:rsidP="00F7663E">
      <w:pPr>
        <w:spacing w:line="220" w:lineRule="atLeast"/>
        <w:rPr>
          <w:rFonts w:asciiTheme="minorHAnsi" w:hAnsiTheme="minorHAnsi" w:cstheme="minorHAnsi"/>
          <w:szCs w:val="18"/>
        </w:rPr>
      </w:pPr>
    </w:p>
    <w:p w14:paraId="6FBEF97D" w14:textId="0C7634A9" w:rsidR="00A31B7F" w:rsidRDefault="00A31B7F" w:rsidP="00F7663E">
      <w:pPr>
        <w:spacing w:line="220" w:lineRule="atLeast"/>
        <w:rPr>
          <w:rFonts w:asciiTheme="minorHAnsi" w:hAnsiTheme="minorHAnsi" w:cstheme="minorHAnsi"/>
          <w:szCs w:val="18"/>
        </w:rPr>
      </w:pPr>
    </w:p>
    <w:p w14:paraId="2DCF01CD" w14:textId="7984D71B" w:rsidR="00A31B7F" w:rsidRDefault="00A31B7F" w:rsidP="00F7663E">
      <w:pPr>
        <w:spacing w:line="220" w:lineRule="atLeast"/>
        <w:rPr>
          <w:rFonts w:asciiTheme="minorHAnsi" w:hAnsiTheme="minorHAnsi" w:cstheme="minorHAnsi"/>
          <w:szCs w:val="18"/>
        </w:rPr>
      </w:pPr>
    </w:p>
    <w:p w14:paraId="783D2B81" w14:textId="5DBAE813" w:rsidR="00A31B7F" w:rsidRDefault="00A31B7F" w:rsidP="00F7663E">
      <w:pPr>
        <w:spacing w:line="220" w:lineRule="atLeast"/>
        <w:rPr>
          <w:rFonts w:asciiTheme="minorHAnsi" w:hAnsiTheme="minorHAnsi" w:cstheme="minorHAnsi"/>
          <w:szCs w:val="18"/>
        </w:rPr>
      </w:pPr>
    </w:p>
    <w:p w14:paraId="6666169D" w14:textId="77777777" w:rsidR="00A31B7F" w:rsidRPr="008608A9" w:rsidRDefault="00A31B7F" w:rsidP="00F7663E">
      <w:pPr>
        <w:spacing w:line="220" w:lineRule="atLeast"/>
        <w:rPr>
          <w:rFonts w:asciiTheme="minorHAnsi" w:hAnsiTheme="minorHAnsi" w:cstheme="minorHAnsi"/>
          <w:szCs w:val="18"/>
        </w:rPr>
      </w:pPr>
    </w:p>
    <w:p w14:paraId="682A2549" w14:textId="10608E22" w:rsidR="003A1970" w:rsidRPr="00805406" w:rsidRDefault="003A1970" w:rsidP="00F7663E">
      <w:pPr>
        <w:spacing w:after="200" w:line="220" w:lineRule="atLeast"/>
        <w:rPr>
          <w:rFonts w:asciiTheme="minorHAnsi" w:hAnsiTheme="minorHAnsi"/>
          <w:sz w:val="24"/>
        </w:rPr>
      </w:pPr>
      <w:r w:rsidRPr="00805406">
        <w:rPr>
          <w:rFonts w:asciiTheme="minorHAnsi" w:hAnsiTheme="minorHAnsi"/>
          <w:sz w:val="24"/>
        </w:rPr>
        <w:br w:type="page"/>
      </w:r>
    </w:p>
    <w:p w14:paraId="33E54301" w14:textId="68864BC5" w:rsidR="003A1970" w:rsidRPr="004C20D1" w:rsidRDefault="006D2E74" w:rsidP="00F7663E">
      <w:pPr>
        <w:pStyle w:val="Heading1"/>
        <w:spacing w:line="220" w:lineRule="atLeast"/>
        <w:jc w:val="both"/>
      </w:pPr>
      <w:bookmarkStart w:id="113" w:name="_Toc476730689"/>
      <w:bookmarkStart w:id="114" w:name="_Toc61599932"/>
      <w:r>
        <w:lastRenderedPageBreak/>
        <w:t>B</w:t>
      </w:r>
      <w:r w:rsidR="000404FF" w:rsidRPr="004C20D1">
        <w:t>eoordeling</w:t>
      </w:r>
      <w:r w:rsidR="003A1970" w:rsidRPr="004C20D1">
        <w:t xml:space="preserve"> bewijs- en andere stukken voorgenomen begunstigde</w:t>
      </w:r>
      <w:bookmarkEnd w:id="113"/>
      <w:bookmarkEnd w:id="114"/>
    </w:p>
    <w:p w14:paraId="7D483CE6" w14:textId="77777777" w:rsidR="003A1970" w:rsidRPr="008608A9" w:rsidRDefault="003A1970" w:rsidP="00F7663E">
      <w:pPr>
        <w:tabs>
          <w:tab w:val="left" w:pos="510"/>
        </w:tabs>
        <w:spacing w:before="200" w:line="220" w:lineRule="atLeast"/>
        <w:contextualSpacing/>
        <w:rPr>
          <w:rFonts w:asciiTheme="minorHAnsi" w:hAnsiTheme="minorHAnsi" w:cstheme="minorHAnsi"/>
          <w:b/>
          <w:szCs w:val="18"/>
        </w:rPr>
      </w:pPr>
    </w:p>
    <w:p w14:paraId="575544F4" w14:textId="16958CD8"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115" w:name="_Toc476730690"/>
      <w:bookmarkStart w:id="116" w:name="_Toc61599933"/>
      <w:r w:rsidRPr="008608A9">
        <w:rPr>
          <w:rFonts w:asciiTheme="minorHAnsi" w:hAnsiTheme="minorHAnsi" w:cstheme="minorHAnsi"/>
          <w:szCs w:val="18"/>
        </w:rPr>
        <w:t>Opvragen (bewijs)stukken voorgenomen begunstigde</w:t>
      </w:r>
      <w:bookmarkEnd w:id="115"/>
      <w:bookmarkEnd w:id="116"/>
    </w:p>
    <w:p w14:paraId="68EC3D62" w14:textId="1CA08D1F" w:rsidR="00C1042C" w:rsidRDefault="003A1970" w:rsidP="00C1042C">
      <w:pPr>
        <w:spacing w:line="220" w:lineRule="atLeast"/>
        <w:rPr>
          <w:rFonts w:asciiTheme="minorHAnsi" w:hAnsiTheme="minorHAnsi" w:cstheme="minorHAnsi"/>
          <w:szCs w:val="18"/>
        </w:rPr>
      </w:pPr>
      <w:r w:rsidRPr="008608A9">
        <w:rPr>
          <w:rFonts w:asciiTheme="minorHAnsi" w:hAnsiTheme="minorHAnsi" w:cstheme="minorHAnsi"/>
          <w:szCs w:val="18"/>
        </w:rPr>
        <w:t xml:space="preserve">De Inschrijver aan wie TNO voornemens is de opdracht te gunnen , dient binnen </w:t>
      </w:r>
      <w:r w:rsidR="00626718" w:rsidRPr="00626718">
        <w:rPr>
          <w:rFonts w:asciiTheme="minorHAnsi" w:hAnsiTheme="minorHAnsi" w:cstheme="minorHAnsi"/>
          <w:szCs w:val="18"/>
        </w:rPr>
        <w:t xml:space="preserve">zeven </w:t>
      </w:r>
      <w:r w:rsidRPr="00626718">
        <w:rPr>
          <w:rFonts w:asciiTheme="minorHAnsi" w:hAnsiTheme="minorHAnsi" w:cstheme="minorHAnsi"/>
          <w:szCs w:val="18"/>
        </w:rPr>
        <w:t>[7]</w:t>
      </w:r>
      <w:r w:rsidRPr="008608A9">
        <w:rPr>
          <w:rFonts w:asciiTheme="minorHAnsi" w:hAnsiTheme="minorHAnsi" w:cstheme="minorHAnsi"/>
          <w:szCs w:val="18"/>
        </w:rPr>
        <w:t xml:space="preserve"> kalenderdagen na het verzoek daartoe van TNO de bewijsstukken inzake de Eigen Verklaring in te dienen, alsmede eventuele andere documenten en/of gegevens. Het gaat om de stukken die achter de </w:t>
      </w:r>
      <w:r w:rsidR="009245AC">
        <w:rPr>
          <w:rFonts w:asciiTheme="minorHAnsi" w:hAnsiTheme="minorHAnsi" w:cstheme="minorHAnsi"/>
          <w:szCs w:val="18"/>
        </w:rPr>
        <w:t>Bijlage</w:t>
      </w:r>
      <w:r w:rsidRPr="008608A9">
        <w:rPr>
          <w:rFonts w:asciiTheme="minorHAnsi" w:hAnsiTheme="minorHAnsi" w:cstheme="minorHAnsi"/>
          <w:szCs w:val="18"/>
        </w:rPr>
        <w:t xml:space="preserve">n </w:t>
      </w:r>
      <w:r w:rsidR="00844099" w:rsidRPr="00844099">
        <w:rPr>
          <w:rFonts w:asciiTheme="minorHAnsi" w:hAnsiTheme="minorHAnsi" w:cstheme="minorHAnsi"/>
          <w:b/>
          <w:szCs w:val="18"/>
        </w:rPr>
        <w:t>B01</w:t>
      </w:r>
      <w:r w:rsidRPr="008608A9">
        <w:rPr>
          <w:rFonts w:asciiTheme="minorHAnsi" w:hAnsiTheme="minorHAnsi" w:cstheme="minorHAnsi"/>
          <w:szCs w:val="18"/>
        </w:rPr>
        <w:t xml:space="preserve"> tot en met </w:t>
      </w:r>
      <w:r w:rsidRPr="00011098">
        <w:rPr>
          <w:rFonts w:asciiTheme="minorHAnsi" w:hAnsiTheme="minorHAnsi" w:cstheme="minorHAnsi"/>
          <w:b/>
          <w:szCs w:val="18"/>
        </w:rPr>
        <w:t>B</w:t>
      </w:r>
      <w:r w:rsidR="006C0806">
        <w:rPr>
          <w:rFonts w:asciiTheme="minorHAnsi" w:hAnsiTheme="minorHAnsi" w:cstheme="minorHAnsi"/>
          <w:b/>
          <w:szCs w:val="18"/>
        </w:rPr>
        <w:t>04</w:t>
      </w:r>
      <w:r w:rsidRPr="008608A9">
        <w:rPr>
          <w:rFonts w:asciiTheme="minorHAnsi" w:hAnsiTheme="minorHAnsi" w:cstheme="minorHAnsi"/>
          <w:szCs w:val="18"/>
        </w:rPr>
        <w:t xml:space="preserve"> gevoegd dienen te worden en om overige documenten en/of gegevens die TNO in de verschillende paragrafen in de Aanbestedingsleidraad heeft toegelicht</w:t>
      </w:r>
      <w:r w:rsidR="0001547B">
        <w:rPr>
          <w:rFonts w:asciiTheme="minorHAnsi" w:hAnsiTheme="minorHAnsi" w:cstheme="minorHAnsi"/>
          <w:szCs w:val="18"/>
        </w:rPr>
        <w:t xml:space="preserve"> als stukken die uitsluitend bij de voorgenomen begunstigde worden opgevraagd</w:t>
      </w:r>
      <w:r w:rsidRPr="008608A9">
        <w:rPr>
          <w:rFonts w:asciiTheme="minorHAnsi" w:hAnsiTheme="minorHAnsi" w:cstheme="minorHAnsi"/>
          <w:szCs w:val="18"/>
        </w:rPr>
        <w:t>. TNO specificeert in het verzoek aan de voorgenomen begunstigde welke stukken hij dient te verstrekken.</w:t>
      </w:r>
    </w:p>
    <w:p w14:paraId="70FB4D23" w14:textId="77789B57" w:rsidR="00011098" w:rsidRPr="008608A9" w:rsidRDefault="00C1042C" w:rsidP="00C1042C">
      <w:pPr>
        <w:spacing w:line="220" w:lineRule="atLeast"/>
        <w:rPr>
          <w:rFonts w:asciiTheme="minorHAnsi" w:hAnsiTheme="minorHAnsi" w:cstheme="minorHAnsi"/>
          <w:szCs w:val="18"/>
        </w:rPr>
      </w:pPr>
      <w:r w:rsidRPr="008608A9">
        <w:rPr>
          <w:rFonts w:asciiTheme="minorHAnsi" w:hAnsiTheme="minorHAnsi" w:cstheme="minorHAnsi"/>
          <w:szCs w:val="18"/>
        </w:rPr>
        <w:t xml:space="preserve"> </w:t>
      </w:r>
    </w:p>
    <w:p w14:paraId="31D333EE" w14:textId="77777777" w:rsidR="003A1970" w:rsidRPr="008608A9"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TNO zal de voorgenomen begunstigde verzoeken om de bewijsstukken in te dienen. Deze stukken beoordeelt TNO op het volgende:</w:t>
      </w:r>
    </w:p>
    <w:p w14:paraId="0E7C0143" w14:textId="4DAA8B6A" w:rsidR="003A1970" w:rsidRPr="00E957E2" w:rsidRDefault="00313A63" w:rsidP="00C93050">
      <w:pPr>
        <w:pStyle w:val="ListParagraph"/>
        <w:numPr>
          <w:ilvl w:val="0"/>
          <w:numId w:val="43"/>
        </w:numPr>
        <w:tabs>
          <w:tab w:val="left" w:pos="510"/>
          <w:tab w:val="left" w:pos="3402"/>
        </w:tabs>
        <w:spacing w:line="220" w:lineRule="atLeast"/>
        <w:ind w:left="426" w:hanging="426"/>
        <w:jc w:val="both"/>
        <w:rPr>
          <w:rFonts w:asciiTheme="minorHAnsi" w:hAnsiTheme="minorHAnsi" w:cstheme="minorHAnsi"/>
          <w:sz w:val="18"/>
          <w:szCs w:val="18"/>
        </w:rPr>
      </w:pPr>
      <w:r>
        <w:rPr>
          <w:rFonts w:asciiTheme="minorHAnsi" w:hAnsiTheme="minorHAnsi" w:cstheme="minorHAnsi"/>
          <w:sz w:val="18"/>
          <w:szCs w:val="18"/>
        </w:rPr>
        <w:t>v</w:t>
      </w:r>
      <w:r w:rsidR="003A1970" w:rsidRPr="00E957E2">
        <w:rPr>
          <w:rFonts w:asciiTheme="minorHAnsi" w:hAnsiTheme="minorHAnsi" w:cstheme="minorHAnsi"/>
          <w:sz w:val="18"/>
          <w:szCs w:val="18"/>
        </w:rPr>
        <w:t>aststellen tijdige indiening van de door Inschrijver ingediende bewijsstukken</w:t>
      </w:r>
    </w:p>
    <w:p w14:paraId="1D1DAF02" w14:textId="518E1047" w:rsidR="00F3228D" w:rsidRPr="00F3228D" w:rsidRDefault="00313A63" w:rsidP="00C93050">
      <w:pPr>
        <w:pStyle w:val="ListParagraph"/>
        <w:numPr>
          <w:ilvl w:val="0"/>
          <w:numId w:val="43"/>
        </w:numPr>
        <w:spacing w:line="220" w:lineRule="atLeast"/>
        <w:ind w:left="426" w:hanging="426"/>
        <w:jc w:val="both"/>
        <w:rPr>
          <w:rFonts w:asciiTheme="minorHAnsi" w:hAnsiTheme="minorHAnsi" w:cstheme="minorHAnsi"/>
          <w:sz w:val="18"/>
          <w:szCs w:val="18"/>
        </w:rPr>
      </w:pPr>
      <w:r>
        <w:rPr>
          <w:rFonts w:asciiTheme="minorHAnsi" w:hAnsiTheme="minorHAnsi" w:cstheme="minorHAnsi"/>
          <w:sz w:val="18"/>
          <w:szCs w:val="18"/>
        </w:rPr>
        <w:t>b</w:t>
      </w:r>
      <w:r w:rsidR="00F3228D" w:rsidRPr="00F3228D">
        <w:rPr>
          <w:rFonts w:asciiTheme="minorHAnsi" w:hAnsiTheme="minorHAnsi" w:cstheme="minorHAnsi"/>
          <w:sz w:val="18"/>
          <w:szCs w:val="18"/>
        </w:rPr>
        <w:t xml:space="preserve">eoordelen of alle door TNO opgevraagde bewijsstukken zijn ingediend en of de ontvangen bewijsstukken compleet zijn. Het ontbreken van (een deel/delen van) bewijsstukken en/of overige gegevens leidt tot uitsluiting indien geen sprake is van een herstelbare omissie. TNO zal afhankelijk van de aard van een eventueel gebrek beoordelen of de </w:t>
      </w:r>
      <w:r w:rsidR="00F3228D">
        <w:rPr>
          <w:rFonts w:asciiTheme="minorHAnsi" w:hAnsiTheme="minorHAnsi" w:cstheme="minorHAnsi"/>
          <w:sz w:val="18"/>
          <w:szCs w:val="18"/>
        </w:rPr>
        <w:t>Inschrijving</w:t>
      </w:r>
      <w:r w:rsidR="00F3228D" w:rsidRPr="00F3228D">
        <w:rPr>
          <w:rFonts w:asciiTheme="minorHAnsi" w:hAnsiTheme="minorHAnsi" w:cstheme="minorHAnsi"/>
          <w:sz w:val="18"/>
          <w:szCs w:val="18"/>
        </w:rPr>
        <w:t xml:space="preserve"> als gevolg van dat gebrek in de bewijsstukken alsnog ongeldig is en ter zijde zal worden gelegd, of dat het gebrek voor herstel vatbaar is. Het aanbieden van herstel is een discretionaire bevoegdheid van TNO en geen (rechtens afdwingbare) verplichting.</w:t>
      </w:r>
    </w:p>
    <w:p w14:paraId="0028D7FC" w14:textId="4BE636E2" w:rsidR="003A1970" w:rsidRPr="00E957E2" w:rsidRDefault="00313A63" w:rsidP="00C93050">
      <w:pPr>
        <w:pStyle w:val="ListParagraph"/>
        <w:numPr>
          <w:ilvl w:val="0"/>
          <w:numId w:val="43"/>
        </w:numPr>
        <w:tabs>
          <w:tab w:val="left" w:pos="510"/>
          <w:tab w:val="left" w:pos="3402"/>
        </w:tabs>
        <w:spacing w:line="220" w:lineRule="atLeast"/>
        <w:ind w:left="426" w:hanging="426"/>
        <w:jc w:val="both"/>
        <w:rPr>
          <w:rFonts w:asciiTheme="minorHAnsi" w:hAnsiTheme="minorHAnsi" w:cstheme="minorHAnsi"/>
          <w:sz w:val="18"/>
          <w:szCs w:val="18"/>
        </w:rPr>
      </w:pPr>
      <w:r>
        <w:rPr>
          <w:rFonts w:asciiTheme="minorHAnsi" w:hAnsiTheme="minorHAnsi" w:cstheme="minorHAnsi"/>
          <w:sz w:val="18"/>
          <w:szCs w:val="18"/>
        </w:rPr>
        <w:t>b</w:t>
      </w:r>
      <w:r w:rsidR="003A1970" w:rsidRPr="00E957E2">
        <w:rPr>
          <w:rFonts w:asciiTheme="minorHAnsi" w:hAnsiTheme="minorHAnsi" w:cstheme="minorHAnsi"/>
          <w:sz w:val="18"/>
          <w:szCs w:val="18"/>
        </w:rPr>
        <w:t xml:space="preserve">eoordelen of de Inschrijver met de ingediende bewijsstukken aantoont dat hij voldoet aan hetgeen hij heeft verklaard door middel van zijn </w:t>
      </w:r>
      <w:r w:rsidR="002338FE">
        <w:rPr>
          <w:rFonts w:asciiTheme="minorHAnsi" w:hAnsiTheme="minorHAnsi" w:cstheme="minorHAnsi"/>
          <w:sz w:val="18"/>
          <w:szCs w:val="18"/>
        </w:rPr>
        <w:t>Inschrijving</w:t>
      </w:r>
      <w:r w:rsidR="003A1970" w:rsidRPr="00E957E2">
        <w:rPr>
          <w:rFonts w:asciiTheme="minorHAnsi" w:hAnsiTheme="minorHAnsi" w:cstheme="minorHAnsi"/>
          <w:sz w:val="18"/>
          <w:szCs w:val="18"/>
        </w:rPr>
        <w:t>.</w:t>
      </w:r>
    </w:p>
    <w:p w14:paraId="2C14C81E" w14:textId="53FD89CF" w:rsidR="003A1970" w:rsidRDefault="003A1970" w:rsidP="00F7663E">
      <w:pPr>
        <w:spacing w:line="220" w:lineRule="atLeast"/>
        <w:rPr>
          <w:rFonts w:asciiTheme="minorHAnsi" w:hAnsiTheme="minorHAnsi" w:cstheme="minorHAnsi"/>
          <w:szCs w:val="18"/>
        </w:rPr>
      </w:pPr>
      <w:r w:rsidRPr="008608A9">
        <w:rPr>
          <w:rFonts w:asciiTheme="minorHAnsi" w:hAnsiTheme="minorHAnsi" w:cstheme="minorHAnsi"/>
          <w:szCs w:val="18"/>
        </w:rPr>
        <w:t xml:space="preserve">Er wordt met klem op gewezen dat </w:t>
      </w:r>
      <w:r w:rsidR="009E3F7A">
        <w:rPr>
          <w:rFonts w:asciiTheme="minorHAnsi" w:hAnsiTheme="minorHAnsi" w:cstheme="minorHAnsi"/>
          <w:szCs w:val="18"/>
        </w:rPr>
        <w:t>Inschrijvingen</w:t>
      </w:r>
      <w:r w:rsidR="00CC51C0">
        <w:rPr>
          <w:rFonts w:asciiTheme="minorHAnsi" w:hAnsiTheme="minorHAnsi" w:cstheme="minorHAnsi"/>
          <w:szCs w:val="18"/>
        </w:rPr>
        <w:t xml:space="preserve"> d</w:t>
      </w:r>
      <w:r w:rsidRPr="008608A9">
        <w:rPr>
          <w:rFonts w:asciiTheme="minorHAnsi" w:hAnsiTheme="minorHAnsi" w:cstheme="minorHAnsi"/>
          <w:szCs w:val="18"/>
        </w:rPr>
        <w:t>ie (al dan niet na verificatie) onjuistheden blijken te bevatten of toezeggingen die niet (kunnen) worden waargemaakt, uitgesloten worden van de Aanbestedingsprocedure. Inschrijvers dienen de Inschrijvingen dan ook zeer zorgvuldig en naar waarheid op te stellen.</w:t>
      </w:r>
    </w:p>
    <w:p w14:paraId="0EE0A795" w14:textId="77777777" w:rsidR="00CF24DF" w:rsidRPr="00CF24DF" w:rsidRDefault="00CF24DF" w:rsidP="00F7663E">
      <w:pPr>
        <w:spacing w:line="220" w:lineRule="atLeast"/>
        <w:rPr>
          <w:rFonts w:asciiTheme="minorHAnsi" w:hAnsiTheme="minorHAnsi" w:cstheme="minorHAnsi"/>
          <w:szCs w:val="18"/>
        </w:rPr>
      </w:pPr>
    </w:p>
    <w:p w14:paraId="5B89A710" w14:textId="77777777" w:rsidR="00CF24DF" w:rsidRPr="00C1042C" w:rsidRDefault="00CF24DF" w:rsidP="00F7663E">
      <w:pPr>
        <w:spacing w:line="220" w:lineRule="atLeast"/>
        <w:rPr>
          <w:rFonts w:asciiTheme="minorHAnsi" w:hAnsiTheme="minorHAnsi" w:cstheme="minorHAnsi"/>
          <w:szCs w:val="18"/>
        </w:rPr>
      </w:pPr>
      <w:r w:rsidRPr="00C1042C">
        <w:rPr>
          <w:rFonts w:eastAsia="Arial Unicode MS" w:cs="Calibri"/>
          <w:szCs w:val="18"/>
          <w:lang w:eastAsia="en-US"/>
        </w:rPr>
        <w:t>Mocht de Inschrijver aan wie TNO voornemens is de Opdracht te gunnen alsnog worden uitgesloten, dan wel diens Inschrijving ongeldig worden verklaard, dan zal geen nieuwe beoordeling worden gemaakt. TNO behoudt zich dan het recht voor de Opdracht te gunnen aan de in rangorde opvolgende Inschrijver.</w:t>
      </w:r>
    </w:p>
    <w:p w14:paraId="7710448A" w14:textId="0BE37599" w:rsidR="00620B1F" w:rsidRDefault="00620B1F" w:rsidP="00F7663E">
      <w:pPr>
        <w:tabs>
          <w:tab w:val="left" w:pos="510"/>
          <w:tab w:val="left" w:pos="3402"/>
        </w:tabs>
        <w:spacing w:line="220" w:lineRule="atLeast"/>
        <w:rPr>
          <w:rFonts w:asciiTheme="minorHAnsi" w:hAnsiTheme="minorHAnsi" w:cstheme="minorHAnsi"/>
          <w:b/>
          <w:szCs w:val="18"/>
        </w:rPr>
      </w:pPr>
      <w:bookmarkStart w:id="117" w:name="_Hlk483314093"/>
    </w:p>
    <w:p w14:paraId="2F6B053D" w14:textId="77777777" w:rsidR="003A1970" w:rsidRPr="008608A9" w:rsidRDefault="003A1970" w:rsidP="00F7663E">
      <w:pPr>
        <w:pStyle w:val="Heading2"/>
        <w:spacing w:line="220" w:lineRule="atLeast"/>
        <w:ind w:left="680" w:hanging="680"/>
        <w:jc w:val="both"/>
        <w:rPr>
          <w:rFonts w:asciiTheme="minorHAnsi" w:hAnsiTheme="minorHAnsi" w:cstheme="minorHAnsi"/>
          <w:szCs w:val="18"/>
        </w:rPr>
      </w:pPr>
      <w:bookmarkStart w:id="118" w:name="_Toc476730691"/>
      <w:bookmarkStart w:id="119" w:name="_Toc61599934"/>
      <w:r w:rsidRPr="008608A9">
        <w:rPr>
          <w:rFonts w:asciiTheme="minorHAnsi" w:hAnsiTheme="minorHAnsi" w:cstheme="minorHAnsi"/>
          <w:szCs w:val="18"/>
        </w:rPr>
        <w:t>Overeenkomst onder opschortende voorwaarde</w:t>
      </w:r>
      <w:bookmarkEnd w:id="118"/>
      <w:bookmarkEnd w:id="119"/>
    </w:p>
    <w:p w14:paraId="2CF7B5E0" w14:textId="71002BF7" w:rsidR="003A1970" w:rsidRPr="008608A9" w:rsidRDefault="003A1970" w:rsidP="00F7663E">
      <w:pPr>
        <w:spacing w:line="220" w:lineRule="atLeast"/>
        <w:rPr>
          <w:rFonts w:asciiTheme="minorHAnsi" w:hAnsiTheme="minorHAnsi" w:cstheme="minorHAnsi"/>
          <w:color w:val="000000"/>
          <w:szCs w:val="18"/>
        </w:rPr>
      </w:pPr>
      <w:r w:rsidRPr="008608A9">
        <w:rPr>
          <w:rFonts w:asciiTheme="minorHAnsi" w:hAnsiTheme="minorHAnsi" w:cstheme="minorHAnsi"/>
          <w:szCs w:val="18"/>
        </w:rPr>
        <w:t xml:space="preserve">Indien de Inschrijver binnen de in de vorige paragraaf genoemde termijn geen kopie van de polis, noch een toereikende verklaring van de verzekeringsmaatschappij kan verstrekken, maar conform </w:t>
      </w:r>
      <w:r w:rsidR="009245AC">
        <w:rPr>
          <w:rFonts w:asciiTheme="minorHAnsi" w:hAnsiTheme="minorHAnsi" w:cstheme="minorHAnsi"/>
          <w:szCs w:val="18"/>
        </w:rPr>
        <w:t>Bijlage</w:t>
      </w:r>
      <w:r w:rsidRPr="008608A9">
        <w:rPr>
          <w:rFonts w:asciiTheme="minorHAnsi" w:hAnsiTheme="minorHAnsi" w:cstheme="minorHAnsi"/>
          <w:szCs w:val="18"/>
        </w:rPr>
        <w:t xml:space="preserve"> </w:t>
      </w:r>
      <w:r w:rsidR="00844099" w:rsidRPr="00844099">
        <w:rPr>
          <w:rFonts w:asciiTheme="minorHAnsi" w:hAnsiTheme="minorHAnsi" w:cstheme="minorHAnsi"/>
          <w:b/>
          <w:szCs w:val="18"/>
        </w:rPr>
        <w:t>B04</w:t>
      </w:r>
      <w:r w:rsidRPr="008608A9">
        <w:rPr>
          <w:rFonts w:asciiTheme="minorHAnsi" w:hAnsiTheme="minorHAnsi" w:cstheme="minorHAnsi"/>
          <w:szCs w:val="18"/>
        </w:rPr>
        <w:t xml:space="preserve"> de bereidverklaring heeft ondertekend, dan zal TNO na een positieve uitkomst van de beoordeling van de overige (bewijs)stukken en </w:t>
      </w:r>
      <w:r w:rsidRPr="008608A9">
        <w:rPr>
          <w:rFonts w:asciiTheme="minorHAnsi" w:hAnsiTheme="minorHAnsi" w:cstheme="minorHAnsi"/>
          <w:color w:val="000000"/>
          <w:szCs w:val="18"/>
        </w:rPr>
        <w:t xml:space="preserve">nadat de bezwaartermijn is verstreken zonder dat een kort geding aanhangig is gemaakt of – indien binnen de bezwaartermijn een kortgeding </w:t>
      </w:r>
      <w:bookmarkEnd w:id="117"/>
      <w:r w:rsidRPr="008608A9">
        <w:rPr>
          <w:rFonts w:asciiTheme="minorHAnsi" w:hAnsiTheme="minorHAnsi" w:cstheme="minorHAnsi"/>
          <w:color w:val="000000"/>
          <w:szCs w:val="18"/>
        </w:rPr>
        <w:t>aanhangig is gemaakt – uit het betreffende vonnis blijkt dat de gunningsbeslissing in stand kan blijven,</w:t>
      </w:r>
      <w:r w:rsidRPr="008608A9">
        <w:rPr>
          <w:rFonts w:asciiTheme="minorHAnsi" w:hAnsiTheme="minorHAnsi" w:cstheme="minorHAnsi"/>
          <w:szCs w:val="18"/>
        </w:rPr>
        <w:t xml:space="preserve"> aan de Inschrijver mededelen dat TNO onder opschortende voorwaarde de Overeenkomst met hem sluit. Die opschortende voorwaarde houdt in dat de Overeenkomst pas daadwerkelijk wordt gesloten indien de Inschrijver na de</w:t>
      </w:r>
      <w:r w:rsidR="00B26F8B">
        <w:rPr>
          <w:rFonts w:asciiTheme="minorHAnsi" w:hAnsiTheme="minorHAnsi" w:cstheme="minorHAnsi"/>
          <w:szCs w:val="18"/>
        </w:rPr>
        <w:t xml:space="preserve"> </w:t>
      </w:r>
      <w:r w:rsidRPr="008608A9">
        <w:rPr>
          <w:rFonts w:asciiTheme="minorHAnsi" w:hAnsiTheme="minorHAnsi" w:cstheme="minorHAnsi"/>
          <w:szCs w:val="18"/>
        </w:rPr>
        <w:t xml:space="preserve">termijn van </w:t>
      </w:r>
      <w:r w:rsidR="00626718">
        <w:rPr>
          <w:rFonts w:asciiTheme="minorHAnsi" w:hAnsiTheme="minorHAnsi" w:cstheme="minorHAnsi"/>
          <w:szCs w:val="18"/>
        </w:rPr>
        <w:t xml:space="preserve">zeven </w:t>
      </w:r>
      <w:r w:rsidRPr="00626718">
        <w:rPr>
          <w:rFonts w:asciiTheme="minorHAnsi" w:hAnsiTheme="minorHAnsi" w:cstheme="minorHAnsi"/>
          <w:szCs w:val="18"/>
        </w:rPr>
        <w:t>[7]</w:t>
      </w:r>
      <w:r w:rsidRPr="008608A9">
        <w:rPr>
          <w:rFonts w:asciiTheme="minorHAnsi" w:hAnsiTheme="minorHAnsi" w:cstheme="minorHAnsi"/>
          <w:szCs w:val="18"/>
        </w:rPr>
        <w:t xml:space="preserve"> kalenderdagen alsnog een kopie van de polis van de vereiste verzekering aan TNO verstrekt, dan wel de toereikende verklaring van de verzekeringsmaatschappij waaruit blijkt dat de Inschrijver verzekerd is zoals vereist in de aanbestedingsstukken. </w:t>
      </w:r>
      <w:r w:rsidRPr="008608A9">
        <w:rPr>
          <w:rFonts w:asciiTheme="minorHAnsi" w:hAnsiTheme="minorHAnsi" w:cstheme="minorHAnsi"/>
          <w:color w:val="000000"/>
          <w:szCs w:val="18"/>
        </w:rPr>
        <w:t xml:space="preserve">Eerst na ontvangst van een van beide stukken, wordt de Overeenkomst gesloten. </w:t>
      </w:r>
    </w:p>
    <w:p w14:paraId="3609106B" w14:textId="77777777" w:rsidR="003A1970" w:rsidRPr="008608A9" w:rsidRDefault="003A1970" w:rsidP="00F7663E">
      <w:pPr>
        <w:spacing w:line="220" w:lineRule="atLeast"/>
        <w:rPr>
          <w:rFonts w:asciiTheme="minorHAnsi" w:hAnsiTheme="minorHAnsi" w:cstheme="minorHAnsi"/>
          <w:szCs w:val="18"/>
        </w:rPr>
      </w:pPr>
    </w:p>
    <w:p w14:paraId="48AA699F" w14:textId="38FA964B" w:rsidR="003A1970" w:rsidRDefault="003A1970" w:rsidP="00F7663E">
      <w:pPr>
        <w:spacing w:line="220" w:lineRule="atLeast"/>
        <w:rPr>
          <w:rFonts w:asciiTheme="minorHAnsi" w:hAnsiTheme="minorHAnsi" w:cstheme="minorHAnsi"/>
          <w:szCs w:val="18"/>
        </w:rPr>
      </w:pPr>
      <w:bookmarkStart w:id="120" w:name="_Hlk484532155"/>
      <w:r w:rsidRPr="008608A9">
        <w:rPr>
          <w:rFonts w:asciiTheme="minorHAnsi" w:hAnsiTheme="minorHAnsi" w:cstheme="minorHAnsi"/>
          <w:szCs w:val="18"/>
        </w:rPr>
        <w:t xml:space="preserve">Indien de Inschrijver binnen de gestelde termijn geen polis van de vereiste verzekering of een toereikende verklaring van de verzekeringsmaatschappij kan verstrekken, komt de Overeenkomst niet tot </w:t>
      </w:r>
      <w:bookmarkEnd w:id="120"/>
      <w:r w:rsidRPr="008608A9">
        <w:rPr>
          <w:rFonts w:asciiTheme="minorHAnsi" w:hAnsiTheme="minorHAnsi" w:cstheme="minorHAnsi"/>
          <w:szCs w:val="18"/>
        </w:rPr>
        <w:t>stand en behoudt TNO het recht de opdracht alsnog te gunnen aan de Inschrijver die na het wegvallen van de nummer één volgens de beoordelingssystematiek als eerste in rang zou eindigen.</w:t>
      </w:r>
    </w:p>
    <w:p w14:paraId="006490F8" w14:textId="43958455" w:rsidR="00B26F8B" w:rsidRDefault="00B26F8B" w:rsidP="00F7663E">
      <w:pPr>
        <w:spacing w:line="220" w:lineRule="atLeast"/>
        <w:rPr>
          <w:rFonts w:asciiTheme="minorHAnsi" w:hAnsiTheme="minorHAnsi" w:cstheme="minorHAnsi"/>
          <w:szCs w:val="18"/>
        </w:rPr>
      </w:pPr>
    </w:p>
    <w:p w14:paraId="65EB3DC1" w14:textId="5A49A62D" w:rsidR="00C453AF" w:rsidRPr="00DE7466" w:rsidRDefault="008608A9" w:rsidP="00F7663E">
      <w:pPr>
        <w:pStyle w:val="Heading1"/>
        <w:spacing w:line="220" w:lineRule="atLeast"/>
        <w:jc w:val="both"/>
        <w:rPr>
          <w:rFonts w:cstheme="minorHAnsi"/>
          <w:sz w:val="18"/>
          <w:szCs w:val="18"/>
        </w:rPr>
      </w:pPr>
      <w:r>
        <w:br w:type="page"/>
      </w:r>
      <w:bookmarkStart w:id="121" w:name="_Toc476730681"/>
      <w:bookmarkStart w:id="122" w:name="_Toc61599935"/>
      <w:r w:rsidR="00C453AF" w:rsidRPr="002D59B4">
        <w:lastRenderedPageBreak/>
        <w:t>Minimumeisen inzake de uitvoering van de opdracht</w:t>
      </w:r>
      <w:bookmarkEnd w:id="121"/>
      <w:r w:rsidR="00926F26" w:rsidRPr="002D59B4">
        <w:t xml:space="preserve"> (</w:t>
      </w:r>
      <w:r w:rsidR="00D247C5" w:rsidRPr="002D59B4">
        <w:t>P</w:t>
      </w:r>
      <w:r w:rsidR="00926F26" w:rsidRPr="002D59B4">
        <w:t xml:space="preserve">rogramma van </w:t>
      </w:r>
      <w:r w:rsidR="00D247C5" w:rsidRPr="002D59B4">
        <w:t>E</w:t>
      </w:r>
      <w:r w:rsidR="00926F26" w:rsidRPr="002D59B4">
        <w:t xml:space="preserve">isen en </w:t>
      </w:r>
      <w:r w:rsidR="00D247C5" w:rsidRPr="002D59B4">
        <w:t>W</w:t>
      </w:r>
      <w:r w:rsidR="00926F26" w:rsidRPr="002D59B4">
        <w:t>ensen)</w:t>
      </w:r>
      <w:bookmarkEnd w:id="122"/>
    </w:p>
    <w:p w14:paraId="4E456D67" w14:textId="77777777" w:rsidR="00DE7466" w:rsidRDefault="00DE7466" w:rsidP="00F7663E">
      <w:pPr>
        <w:spacing w:line="220" w:lineRule="atLeast"/>
        <w:jc w:val="left"/>
        <w:rPr>
          <w:rFonts w:asciiTheme="minorHAnsi" w:hAnsiTheme="minorHAnsi" w:cstheme="minorHAnsi"/>
          <w:szCs w:val="18"/>
        </w:rPr>
      </w:pPr>
    </w:p>
    <w:p w14:paraId="04ABC6BE" w14:textId="53F4D80E" w:rsidR="000E63AF" w:rsidRPr="00B615CD" w:rsidRDefault="008C55DB" w:rsidP="00F7663E">
      <w:pPr>
        <w:spacing w:line="220" w:lineRule="atLeast"/>
        <w:jc w:val="left"/>
        <w:rPr>
          <w:rFonts w:asciiTheme="minorHAnsi" w:hAnsiTheme="minorHAnsi" w:cstheme="minorHAnsi"/>
          <w:b/>
          <w:bCs/>
          <w:color w:val="000000" w:themeColor="text1"/>
          <w:szCs w:val="18"/>
        </w:rPr>
      </w:pPr>
      <w:r w:rsidRPr="00B615CD">
        <w:rPr>
          <w:rFonts w:asciiTheme="minorHAnsi" w:hAnsiTheme="minorHAnsi" w:cstheme="minorHAnsi"/>
          <w:b/>
          <w:bCs/>
          <w:color w:val="000000" w:themeColor="text1"/>
          <w:szCs w:val="18"/>
        </w:rPr>
        <w:t xml:space="preserve">Werkomschrijving zijnde de </w:t>
      </w:r>
      <w:r w:rsidR="009D2F5E" w:rsidRPr="00B615CD">
        <w:rPr>
          <w:rFonts w:asciiTheme="minorHAnsi" w:hAnsiTheme="minorHAnsi" w:cstheme="minorHAnsi"/>
          <w:b/>
          <w:bCs/>
          <w:color w:val="000000" w:themeColor="text1"/>
          <w:szCs w:val="18"/>
        </w:rPr>
        <w:t>minimumeisen</w:t>
      </w:r>
      <w:r w:rsidRPr="00B615CD">
        <w:rPr>
          <w:rFonts w:asciiTheme="minorHAnsi" w:hAnsiTheme="minorHAnsi" w:cstheme="minorHAnsi"/>
          <w:b/>
          <w:bCs/>
          <w:color w:val="000000" w:themeColor="text1"/>
          <w:szCs w:val="18"/>
        </w:rPr>
        <w:t>:</w:t>
      </w:r>
    </w:p>
    <w:p w14:paraId="6F60AC73" w14:textId="65A394AA" w:rsidR="00D65E98" w:rsidRPr="00A15E38" w:rsidRDefault="00D65E98" w:rsidP="00277D20">
      <w:pPr>
        <w:spacing w:line="220" w:lineRule="atLeast"/>
        <w:rPr>
          <w:rFonts w:asciiTheme="minorHAnsi" w:hAnsiTheme="minorHAnsi" w:cstheme="minorHAnsi"/>
          <w:szCs w:val="18"/>
        </w:rPr>
      </w:pPr>
      <w:r w:rsidRPr="009B3167">
        <w:rPr>
          <w:rFonts w:asciiTheme="minorHAnsi" w:hAnsiTheme="minorHAnsi" w:cstheme="minorHAnsi"/>
          <w:szCs w:val="18"/>
        </w:rPr>
        <w:t>TNO beoordeelt de Inschrijvingen op de Minimumeisen</w:t>
      </w:r>
      <w:r>
        <w:rPr>
          <w:rFonts w:asciiTheme="minorHAnsi" w:hAnsiTheme="minorHAnsi" w:cstheme="minorHAnsi"/>
          <w:szCs w:val="18"/>
        </w:rPr>
        <w:t xml:space="preserve">, zijnde </w:t>
      </w:r>
      <w:r w:rsidR="0050732F">
        <w:rPr>
          <w:rFonts w:asciiTheme="minorHAnsi" w:hAnsiTheme="minorHAnsi" w:cstheme="minorHAnsi"/>
          <w:szCs w:val="18"/>
        </w:rPr>
        <w:t>wat</w:t>
      </w:r>
      <w:r w:rsidR="00CA6C7E">
        <w:rPr>
          <w:rFonts w:asciiTheme="minorHAnsi" w:hAnsiTheme="minorHAnsi" w:cstheme="minorHAnsi"/>
          <w:szCs w:val="18"/>
        </w:rPr>
        <w:t xml:space="preserve"> Inschrijver dient </w:t>
      </w:r>
      <w:r w:rsidR="0050732F">
        <w:rPr>
          <w:rFonts w:asciiTheme="minorHAnsi" w:hAnsiTheme="minorHAnsi" w:cstheme="minorHAnsi"/>
          <w:szCs w:val="18"/>
        </w:rPr>
        <w:t>te leveren</w:t>
      </w:r>
      <w:r w:rsidR="00CA6C7E">
        <w:rPr>
          <w:rFonts w:asciiTheme="minorHAnsi" w:hAnsiTheme="minorHAnsi" w:cstheme="minorHAnsi"/>
          <w:szCs w:val="18"/>
        </w:rPr>
        <w:t>.</w:t>
      </w:r>
      <w:r w:rsidR="00DE7466">
        <w:rPr>
          <w:rFonts w:asciiTheme="minorHAnsi" w:hAnsiTheme="minorHAnsi" w:cstheme="minorHAnsi"/>
          <w:szCs w:val="18"/>
        </w:rPr>
        <w:t xml:space="preserve"> </w:t>
      </w:r>
      <w:r w:rsidRPr="009B3167">
        <w:rPr>
          <w:rFonts w:asciiTheme="minorHAnsi" w:hAnsiTheme="minorHAnsi" w:cstheme="minorHAnsi"/>
          <w:szCs w:val="18"/>
        </w:rPr>
        <w:t xml:space="preserve">De Minimumeisen die TNO aan de uitvoering van de opdracht stelt, staan vermeld in </w:t>
      </w:r>
      <w:r w:rsidR="00DE7466">
        <w:rPr>
          <w:rFonts w:asciiTheme="minorHAnsi" w:hAnsiTheme="minorHAnsi" w:cstheme="minorHAnsi"/>
          <w:szCs w:val="18"/>
        </w:rPr>
        <w:t xml:space="preserve">dit </w:t>
      </w:r>
      <w:r w:rsidRPr="009B3167">
        <w:rPr>
          <w:rFonts w:asciiTheme="minorHAnsi" w:hAnsiTheme="minorHAnsi" w:cstheme="minorHAnsi"/>
          <w:szCs w:val="18"/>
        </w:rPr>
        <w:t xml:space="preserve">hoofdstuk </w:t>
      </w:r>
      <w:r w:rsidR="00DE7466">
        <w:rPr>
          <w:rFonts w:asciiTheme="minorHAnsi" w:hAnsiTheme="minorHAnsi" w:cstheme="minorHAnsi"/>
          <w:szCs w:val="18"/>
        </w:rPr>
        <w:t>8</w:t>
      </w:r>
      <w:r w:rsidRPr="009B3167">
        <w:rPr>
          <w:rFonts w:asciiTheme="minorHAnsi" w:hAnsiTheme="minorHAnsi" w:cstheme="minorHAnsi"/>
          <w:szCs w:val="18"/>
        </w:rPr>
        <w:t xml:space="preserve">, </w:t>
      </w:r>
      <w:r w:rsidR="0050732F">
        <w:rPr>
          <w:rFonts w:asciiTheme="minorHAnsi" w:hAnsiTheme="minorHAnsi" w:cstheme="minorHAnsi"/>
          <w:szCs w:val="18"/>
        </w:rPr>
        <w:t>de werkomschrijving</w:t>
      </w:r>
      <w:r w:rsidR="00C93050">
        <w:rPr>
          <w:rFonts w:asciiTheme="minorHAnsi" w:hAnsiTheme="minorHAnsi" w:cstheme="minorHAnsi"/>
          <w:szCs w:val="18"/>
        </w:rPr>
        <w:t>.</w:t>
      </w:r>
    </w:p>
    <w:p w14:paraId="546E417A" w14:textId="174D5FE4" w:rsidR="00D65E98" w:rsidRPr="009B3167" w:rsidRDefault="00D65E98" w:rsidP="00277D20">
      <w:pPr>
        <w:spacing w:line="220" w:lineRule="atLeast"/>
        <w:rPr>
          <w:rFonts w:asciiTheme="minorHAnsi" w:hAnsiTheme="minorHAnsi" w:cstheme="minorHAnsi"/>
          <w:szCs w:val="18"/>
        </w:rPr>
      </w:pPr>
      <w:r w:rsidRPr="009B3167">
        <w:rPr>
          <w:rFonts w:asciiTheme="minorHAnsi" w:hAnsiTheme="minorHAnsi" w:cstheme="minorHAnsi"/>
          <w:szCs w:val="18"/>
        </w:rPr>
        <w:t xml:space="preserve">Inschrijver stemt door middel van indiening van een Inschrijving onvoorwaardelijk in met de Minimumeisen, waaronder tevens begrepen het concept van de Overeenkomst (Bijlage </w:t>
      </w:r>
      <w:r w:rsidR="00844099" w:rsidRPr="00844099">
        <w:rPr>
          <w:rFonts w:asciiTheme="minorHAnsi" w:hAnsiTheme="minorHAnsi" w:cstheme="minorHAnsi"/>
          <w:b/>
          <w:szCs w:val="18"/>
        </w:rPr>
        <w:t>C02</w:t>
      </w:r>
      <w:r w:rsidRPr="009B3167">
        <w:rPr>
          <w:rFonts w:asciiTheme="minorHAnsi" w:hAnsiTheme="minorHAnsi" w:cstheme="minorHAnsi"/>
          <w:szCs w:val="18"/>
        </w:rPr>
        <w:t>).</w:t>
      </w:r>
    </w:p>
    <w:p w14:paraId="5A76C2B5" w14:textId="77777777" w:rsidR="004306AA" w:rsidRDefault="004306AA" w:rsidP="00277D20">
      <w:pPr>
        <w:spacing w:line="220" w:lineRule="atLeast"/>
        <w:rPr>
          <w:rFonts w:asciiTheme="minorHAnsi" w:hAnsiTheme="minorHAnsi" w:cstheme="minorHAnsi"/>
          <w:szCs w:val="18"/>
        </w:rPr>
      </w:pPr>
    </w:p>
    <w:p w14:paraId="189B7EE2" w14:textId="77777777" w:rsidR="004306AA" w:rsidRPr="004306AA" w:rsidRDefault="004306AA" w:rsidP="00277D20">
      <w:pPr>
        <w:spacing w:line="220" w:lineRule="atLeast"/>
        <w:rPr>
          <w:rFonts w:asciiTheme="minorHAnsi" w:hAnsiTheme="minorHAnsi" w:cstheme="minorHAnsi"/>
          <w:szCs w:val="18"/>
        </w:rPr>
      </w:pPr>
      <w:r w:rsidRPr="004306AA">
        <w:rPr>
          <w:rFonts w:eastAsia="Arial Unicode MS" w:cs="Calibri"/>
          <w:szCs w:val="18"/>
          <w:lang w:eastAsia="en-US"/>
        </w:rPr>
        <w:t>Inschrijvingen die niet onvoorwaardelijk aan alle Minimumeisen voldoen zijn ongeldig en legt TNO ter zijde. Uit de gehele Inschrijving moet blijken dat aan de Minimumeisen wordt voldaan. TNO heeft het recht, maar niet de (rechtens afdwingbare) plicht, om verduidelijkingsvragen te stellen over het voldoen aan de Minimumeisen en de manier waarop de Inschrijver aan de Minimumeisen verwacht te kunnen voldoen.</w:t>
      </w:r>
    </w:p>
    <w:p w14:paraId="294E8639" w14:textId="2EFE004D" w:rsidR="006F0261" w:rsidRPr="00D74401" w:rsidRDefault="006F0261" w:rsidP="00277D20">
      <w:pPr>
        <w:spacing w:line="220" w:lineRule="atLeast"/>
        <w:rPr>
          <w:rFonts w:asciiTheme="minorHAnsi" w:hAnsiTheme="minorHAnsi" w:cstheme="minorHAnsi"/>
          <w:szCs w:val="18"/>
        </w:rPr>
      </w:pPr>
    </w:p>
    <w:p w14:paraId="7232D518" w14:textId="4E33649C" w:rsidR="008C7FBA" w:rsidRPr="00E957E2" w:rsidRDefault="008C7FBA" w:rsidP="00277D20">
      <w:pPr>
        <w:spacing w:line="220" w:lineRule="atLeast"/>
        <w:rPr>
          <w:rFonts w:asciiTheme="minorHAnsi" w:hAnsiTheme="minorHAnsi" w:cstheme="minorHAnsi"/>
          <w:szCs w:val="18"/>
        </w:rPr>
      </w:pPr>
      <w:r w:rsidRPr="00E957E2">
        <w:rPr>
          <w:rFonts w:asciiTheme="minorHAnsi" w:hAnsiTheme="minorHAnsi" w:cstheme="minorHAnsi"/>
          <w:szCs w:val="18"/>
        </w:rPr>
        <w:t xml:space="preserve">Zoals gesteld in paragraaf 6.1.2 van deze Aanbestedingsleidraad bevat </w:t>
      </w:r>
      <w:r w:rsidR="00B615CD">
        <w:rPr>
          <w:rFonts w:asciiTheme="minorHAnsi" w:hAnsiTheme="minorHAnsi" w:cstheme="minorHAnsi"/>
          <w:szCs w:val="18"/>
        </w:rPr>
        <w:t xml:space="preserve">deze aanbestedingsleidraad </w:t>
      </w:r>
      <w:r w:rsidRPr="00E957E2">
        <w:rPr>
          <w:rFonts w:asciiTheme="minorHAnsi" w:hAnsiTheme="minorHAnsi" w:cstheme="minorHAnsi"/>
          <w:szCs w:val="18"/>
        </w:rPr>
        <w:t xml:space="preserve">naast de minimumeisen tevens een aantal wensen, die middels vraagstelling kenbaar worden gemaakt, met betrekking tot de kwaliteit van de van de gevraagde </w:t>
      </w:r>
      <w:r w:rsidRPr="009D2F5E">
        <w:rPr>
          <w:rFonts w:asciiTheme="minorHAnsi" w:hAnsiTheme="minorHAnsi" w:cstheme="minorHAnsi"/>
          <w:color w:val="000000" w:themeColor="text1"/>
          <w:szCs w:val="18"/>
        </w:rPr>
        <w:t xml:space="preserve">levering. </w:t>
      </w:r>
    </w:p>
    <w:p w14:paraId="4F794293" w14:textId="4F8B1A50" w:rsidR="000A72A5" w:rsidRPr="005A5073" w:rsidRDefault="000A72A5" w:rsidP="00277D20">
      <w:pPr>
        <w:spacing w:line="220" w:lineRule="atLeast"/>
        <w:rPr>
          <w:rFonts w:asciiTheme="minorHAnsi" w:hAnsiTheme="minorHAnsi"/>
          <w:szCs w:val="18"/>
        </w:rPr>
      </w:pPr>
      <w:bookmarkStart w:id="123" w:name="_Hlk3282409"/>
      <w:r w:rsidRPr="00E957E2">
        <w:rPr>
          <w:rFonts w:asciiTheme="minorHAnsi" w:hAnsiTheme="minorHAnsi"/>
          <w:szCs w:val="18"/>
        </w:rPr>
        <w:t>De beantwoording van de vragen en</w:t>
      </w:r>
      <w:r w:rsidRPr="005A5073">
        <w:rPr>
          <w:rFonts w:asciiTheme="minorHAnsi" w:hAnsiTheme="minorHAnsi"/>
          <w:szCs w:val="18"/>
        </w:rPr>
        <w:t xml:space="preserve"> daarmee invulling van wensen en eisen dient te worden opgebouwd op de wijze en in de volgorde als benoemd in dit hoofdstuk </w:t>
      </w:r>
      <w:r w:rsidR="005A5073">
        <w:rPr>
          <w:rFonts w:asciiTheme="minorHAnsi" w:hAnsiTheme="minorHAnsi"/>
          <w:szCs w:val="18"/>
        </w:rPr>
        <w:t>8</w:t>
      </w:r>
      <w:r w:rsidRPr="005A5073">
        <w:rPr>
          <w:rFonts w:asciiTheme="minorHAnsi" w:hAnsiTheme="minorHAnsi"/>
          <w:szCs w:val="18"/>
        </w:rPr>
        <w:t xml:space="preserve"> en kan middels een </w:t>
      </w:r>
      <w:r w:rsidRPr="005A5073">
        <w:rPr>
          <w:rFonts w:asciiTheme="minorHAnsi" w:hAnsiTheme="minorHAnsi"/>
          <w:szCs w:val="18"/>
          <w:u w:val="single"/>
        </w:rPr>
        <w:t>eigen A4</w:t>
      </w:r>
      <w:r w:rsidRPr="005A5073">
        <w:rPr>
          <w:rFonts w:asciiTheme="minorHAnsi" w:hAnsiTheme="minorHAnsi"/>
          <w:szCs w:val="18"/>
          <w:u w:val="single"/>
        </w:rPr>
        <w:noBreakHyphen/>
        <w:t>format</w:t>
      </w:r>
      <w:r w:rsidRPr="005A5073">
        <w:rPr>
          <w:rFonts w:asciiTheme="minorHAnsi" w:hAnsiTheme="minorHAnsi"/>
          <w:szCs w:val="18"/>
        </w:rPr>
        <w:t xml:space="preserve"> </w:t>
      </w:r>
      <w:r w:rsidR="005A5073" w:rsidRPr="005A5073">
        <w:rPr>
          <w:rFonts w:asciiTheme="minorHAnsi" w:hAnsiTheme="minorHAnsi"/>
          <w:szCs w:val="18"/>
        </w:rPr>
        <w:t xml:space="preserve">en onder Bijlage </w:t>
      </w:r>
      <w:r w:rsidR="005A5073" w:rsidRPr="005A5073">
        <w:rPr>
          <w:rFonts w:asciiTheme="minorHAnsi" w:hAnsiTheme="minorHAnsi"/>
          <w:b/>
          <w:szCs w:val="18"/>
        </w:rPr>
        <w:t>A05</w:t>
      </w:r>
      <w:r w:rsidR="005A5073" w:rsidRPr="005A5073">
        <w:rPr>
          <w:rFonts w:asciiTheme="minorHAnsi" w:hAnsiTheme="minorHAnsi"/>
          <w:szCs w:val="18"/>
        </w:rPr>
        <w:t xml:space="preserve"> </w:t>
      </w:r>
      <w:r w:rsidRPr="005A5073">
        <w:rPr>
          <w:rFonts w:asciiTheme="minorHAnsi" w:hAnsiTheme="minorHAnsi"/>
          <w:szCs w:val="18"/>
        </w:rPr>
        <w:t>worden ingediend, mits wel wordt voldaan aan de instructies als opgenomen in par</w:t>
      </w:r>
      <w:r w:rsidR="008E703F" w:rsidRPr="005A5073">
        <w:rPr>
          <w:rFonts w:asciiTheme="minorHAnsi" w:hAnsiTheme="minorHAnsi"/>
          <w:szCs w:val="18"/>
        </w:rPr>
        <w:t>agraaf</w:t>
      </w:r>
      <w:r w:rsidR="005C2328">
        <w:rPr>
          <w:rFonts w:asciiTheme="minorHAnsi" w:hAnsiTheme="minorHAnsi"/>
          <w:szCs w:val="18"/>
        </w:rPr>
        <w:t xml:space="preserve"> 6.1.2</w:t>
      </w:r>
      <w:r w:rsidRPr="005A5073">
        <w:rPr>
          <w:rFonts w:asciiTheme="minorHAnsi" w:hAnsiTheme="minorHAnsi"/>
          <w:szCs w:val="18"/>
        </w:rPr>
        <w:t>.</w:t>
      </w:r>
    </w:p>
    <w:bookmarkEnd w:id="123"/>
    <w:p w14:paraId="4E5D17FD" w14:textId="77777777" w:rsidR="000A72A5" w:rsidRPr="005E5D47" w:rsidRDefault="000A72A5" w:rsidP="00277D20">
      <w:pPr>
        <w:spacing w:line="220" w:lineRule="atLeast"/>
        <w:rPr>
          <w:rFonts w:asciiTheme="minorHAnsi" w:hAnsiTheme="minorHAnsi"/>
          <w:b/>
          <w:szCs w:val="18"/>
        </w:rPr>
      </w:pPr>
    </w:p>
    <w:p w14:paraId="646E28F0" w14:textId="07D07AAC" w:rsidR="000A72A5" w:rsidRPr="005E5D47" w:rsidRDefault="000A72A5" w:rsidP="00277D20">
      <w:pPr>
        <w:spacing w:line="220" w:lineRule="atLeast"/>
        <w:rPr>
          <w:rFonts w:asciiTheme="minorHAnsi" w:hAnsiTheme="minorHAnsi"/>
          <w:szCs w:val="18"/>
        </w:rPr>
      </w:pPr>
      <w:r w:rsidRPr="005E5D47">
        <w:rPr>
          <w:rFonts w:asciiTheme="minorHAnsi" w:hAnsiTheme="minorHAnsi"/>
          <w:szCs w:val="18"/>
        </w:rPr>
        <w:t xml:space="preserve">De opdracht dient te allen tijde te worden uitgevoerd op grond van de </w:t>
      </w:r>
      <w:r w:rsidRPr="00B615CD">
        <w:rPr>
          <w:rFonts w:asciiTheme="minorHAnsi" w:hAnsiTheme="minorHAnsi"/>
          <w:szCs w:val="18"/>
        </w:rPr>
        <w:t xml:space="preserve">Aanbestedingsstukken en de Inschrijving van Inschrijver. Volledigheidshalve benadrukt TNO nogmaals dat dit dus (onder meer) betekent dat de in </w:t>
      </w:r>
      <w:r w:rsidR="0063370D">
        <w:rPr>
          <w:rFonts w:asciiTheme="minorHAnsi" w:hAnsiTheme="minorHAnsi"/>
          <w:szCs w:val="18"/>
        </w:rPr>
        <w:t xml:space="preserve">aanbestedingsleidraad en </w:t>
      </w:r>
      <w:r w:rsidR="00B615CD">
        <w:rPr>
          <w:rFonts w:asciiTheme="minorHAnsi" w:hAnsiTheme="minorHAnsi"/>
          <w:szCs w:val="18"/>
        </w:rPr>
        <w:t xml:space="preserve">de werkomschrijving </w:t>
      </w:r>
      <w:r w:rsidRPr="00B615CD">
        <w:rPr>
          <w:rFonts w:asciiTheme="minorHAnsi" w:hAnsiTheme="minorHAnsi"/>
          <w:szCs w:val="18"/>
        </w:rPr>
        <w:t xml:space="preserve"> gestelde voorwaarden zullen blijven gelden als voorwaarden bij de uitvoering van de Overeenkomst. Eventuele wijzigingen op </w:t>
      </w:r>
      <w:r w:rsidR="0063370D">
        <w:rPr>
          <w:rFonts w:asciiTheme="minorHAnsi" w:hAnsiTheme="minorHAnsi"/>
          <w:szCs w:val="18"/>
        </w:rPr>
        <w:t xml:space="preserve">werkomschrijving </w:t>
      </w:r>
      <w:r w:rsidRPr="005E5D47">
        <w:rPr>
          <w:rFonts w:asciiTheme="minorHAnsi" w:hAnsiTheme="minorHAnsi"/>
          <w:szCs w:val="18"/>
        </w:rPr>
        <w:t>die zich tijdens de uitvoering van de Overeenkomst voor kunnen doen, worden conform de voorwaarden van de Overeenkomst doorgevoerd. Daarbij ziet TNO erop toe dat geen sprake kan zijn van een wezenlijke wijziging van de Overeenkomst.</w:t>
      </w:r>
    </w:p>
    <w:p w14:paraId="71256BD5" w14:textId="77777777" w:rsidR="000A72A5" w:rsidRPr="005E5D47" w:rsidRDefault="000A72A5" w:rsidP="00F7663E">
      <w:pPr>
        <w:spacing w:line="220" w:lineRule="atLeast"/>
        <w:rPr>
          <w:rFonts w:asciiTheme="minorHAnsi" w:hAnsiTheme="minorHAnsi"/>
          <w:szCs w:val="18"/>
        </w:rPr>
      </w:pPr>
    </w:p>
    <w:p w14:paraId="43A6B2C1" w14:textId="668DFC93" w:rsidR="000A72A5" w:rsidRPr="005E5D47" w:rsidRDefault="000A72A5" w:rsidP="00F7663E">
      <w:pPr>
        <w:spacing w:line="220" w:lineRule="atLeast"/>
        <w:rPr>
          <w:rFonts w:asciiTheme="minorHAnsi" w:hAnsiTheme="minorHAnsi"/>
          <w:szCs w:val="18"/>
        </w:rPr>
      </w:pPr>
      <w:r w:rsidRPr="005E5D47">
        <w:rPr>
          <w:rFonts w:asciiTheme="minorHAnsi" w:hAnsiTheme="minorHAnsi"/>
          <w:szCs w:val="18"/>
        </w:rPr>
        <w:t xml:space="preserve">De doelstelling en scope van de opdracht en </w:t>
      </w:r>
      <w:r w:rsidRPr="009D2F5E">
        <w:rPr>
          <w:rFonts w:asciiTheme="minorHAnsi" w:hAnsiTheme="minorHAnsi"/>
          <w:szCs w:val="18"/>
        </w:rPr>
        <w:t xml:space="preserve">daarmee dit </w:t>
      </w:r>
      <w:proofErr w:type="spellStart"/>
      <w:r w:rsidR="00313A63" w:rsidRPr="009D2F5E">
        <w:rPr>
          <w:rFonts w:asciiTheme="minorHAnsi" w:hAnsiTheme="minorHAnsi"/>
          <w:szCs w:val="18"/>
        </w:rPr>
        <w:t>PvE</w:t>
      </w:r>
      <w:proofErr w:type="spellEnd"/>
      <w:r w:rsidR="00B615CD">
        <w:rPr>
          <w:rFonts w:asciiTheme="minorHAnsi" w:hAnsiTheme="minorHAnsi"/>
          <w:szCs w:val="18"/>
        </w:rPr>
        <w:t>/werkomschrijving</w:t>
      </w:r>
      <w:r w:rsidRPr="009D2F5E">
        <w:rPr>
          <w:rFonts w:asciiTheme="minorHAnsi" w:hAnsiTheme="minorHAnsi"/>
          <w:szCs w:val="18"/>
        </w:rPr>
        <w:t xml:space="preserve"> staat</w:t>
      </w:r>
      <w:r w:rsidRPr="005E5D47">
        <w:rPr>
          <w:rFonts w:asciiTheme="minorHAnsi" w:hAnsiTheme="minorHAnsi"/>
          <w:szCs w:val="18"/>
        </w:rPr>
        <w:t xml:space="preserve"> beschreven in hoofdstuk 1.</w:t>
      </w:r>
    </w:p>
    <w:p w14:paraId="6D247100" w14:textId="77777777" w:rsidR="000A72A5" w:rsidRPr="005E5D47" w:rsidRDefault="000A72A5" w:rsidP="00F7663E">
      <w:pPr>
        <w:spacing w:line="220" w:lineRule="atLeast"/>
        <w:rPr>
          <w:rFonts w:asciiTheme="minorHAnsi" w:hAnsiTheme="minorHAnsi"/>
          <w:szCs w:val="18"/>
        </w:rPr>
      </w:pPr>
    </w:p>
    <w:p w14:paraId="2A0FF381" w14:textId="32510017" w:rsidR="000A72A5" w:rsidRPr="005E5D47" w:rsidRDefault="000A72A5" w:rsidP="00F7663E">
      <w:pPr>
        <w:pBdr>
          <w:top w:val="single" w:sz="2" w:space="1" w:color="auto"/>
          <w:left w:val="single" w:sz="2" w:space="4" w:color="auto"/>
          <w:bottom w:val="single" w:sz="2" w:space="1" w:color="auto"/>
          <w:right w:val="single" w:sz="2" w:space="4" w:color="auto"/>
        </w:pBdr>
        <w:spacing w:line="220" w:lineRule="atLeast"/>
        <w:rPr>
          <w:rFonts w:asciiTheme="minorHAnsi" w:hAnsiTheme="minorHAnsi"/>
          <w:szCs w:val="18"/>
        </w:rPr>
      </w:pPr>
      <w:r w:rsidRPr="009D2F5E">
        <w:rPr>
          <w:rFonts w:asciiTheme="minorHAnsi" w:hAnsiTheme="minorHAnsi"/>
          <w:szCs w:val="18"/>
        </w:rPr>
        <w:t>Dit programma van wensen is onderverdeeld in de volgende hoofdstukken:</w:t>
      </w:r>
    </w:p>
    <w:p w14:paraId="40FD61EC" w14:textId="28CA6084" w:rsidR="000A72A5" w:rsidRPr="005E5D47" w:rsidRDefault="005A5073" w:rsidP="00F7663E">
      <w:pPr>
        <w:pBdr>
          <w:top w:val="single" w:sz="2" w:space="1" w:color="auto"/>
          <w:left w:val="single" w:sz="2" w:space="4" w:color="auto"/>
          <w:bottom w:val="single" w:sz="2" w:space="1" w:color="auto"/>
          <w:right w:val="single" w:sz="2" w:space="4" w:color="auto"/>
        </w:pBdr>
        <w:tabs>
          <w:tab w:val="left" w:pos="426"/>
        </w:tabs>
        <w:spacing w:line="220" w:lineRule="atLeast"/>
        <w:rPr>
          <w:rFonts w:asciiTheme="minorHAnsi" w:hAnsiTheme="minorHAnsi"/>
          <w:szCs w:val="18"/>
        </w:rPr>
      </w:pPr>
      <w:r>
        <w:rPr>
          <w:rFonts w:asciiTheme="minorHAnsi" w:hAnsiTheme="minorHAnsi"/>
          <w:szCs w:val="18"/>
        </w:rPr>
        <w:t>8</w:t>
      </w:r>
      <w:r w:rsidR="000A72A5" w:rsidRPr="005E5D47">
        <w:rPr>
          <w:rFonts w:asciiTheme="minorHAnsi" w:hAnsiTheme="minorHAnsi"/>
          <w:szCs w:val="18"/>
        </w:rPr>
        <w:t>.1</w:t>
      </w:r>
      <w:r w:rsidR="000A72A5" w:rsidRPr="005E5D47">
        <w:rPr>
          <w:rFonts w:asciiTheme="minorHAnsi" w:hAnsiTheme="minorHAnsi"/>
          <w:szCs w:val="18"/>
        </w:rPr>
        <w:tab/>
      </w:r>
      <w:r w:rsidR="009D2F5E">
        <w:rPr>
          <w:rFonts w:asciiTheme="minorHAnsi" w:hAnsiTheme="minorHAnsi"/>
          <w:szCs w:val="18"/>
        </w:rPr>
        <w:t>Pla</w:t>
      </w:r>
      <w:r w:rsidR="0063370D">
        <w:rPr>
          <w:rFonts w:asciiTheme="minorHAnsi" w:hAnsiTheme="minorHAnsi"/>
          <w:szCs w:val="18"/>
        </w:rPr>
        <w:t>n van aanpak</w:t>
      </w:r>
    </w:p>
    <w:p w14:paraId="53A26E34" w14:textId="6517449D" w:rsidR="000A72A5" w:rsidRPr="005E5D47" w:rsidRDefault="005A5073" w:rsidP="00F7663E">
      <w:pPr>
        <w:pBdr>
          <w:top w:val="single" w:sz="2" w:space="1" w:color="auto"/>
          <w:left w:val="single" w:sz="2" w:space="4" w:color="auto"/>
          <w:bottom w:val="single" w:sz="2" w:space="1" w:color="auto"/>
          <w:right w:val="single" w:sz="2" w:space="4" w:color="auto"/>
        </w:pBdr>
        <w:tabs>
          <w:tab w:val="left" w:pos="426"/>
        </w:tabs>
        <w:spacing w:line="220" w:lineRule="atLeast"/>
        <w:rPr>
          <w:rFonts w:asciiTheme="minorHAnsi" w:hAnsiTheme="minorHAnsi"/>
          <w:szCs w:val="18"/>
        </w:rPr>
      </w:pPr>
      <w:r>
        <w:rPr>
          <w:rFonts w:asciiTheme="minorHAnsi" w:hAnsiTheme="minorHAnsi"/>
          <w:szCs w:val="18"/>
        </w:rPr>
        <w:t>8</w:t>
      </w:r>
      <w:r w:rsidR="000A72A5" w:rsidRPr="005E5D47">
        <w:rPr>
          <w:rFonts w:asciiTheme="minorHAnsi" w:hAnsiTheme="minorHAnsi"/>
          <w:szCs w:val="18"/>
        </w:rPr>
        <w:t>.2</w:t>
      </w:r>
      <w:r w:rsidR="000A72A5" w:rsidRPr="005E5D47">
        <w:rPr>
          <w:rFonts w:asciiTheme="minorHAnsi" w:hAnsiTheme="minorHAnsi"/>
          <w:szCs w:val="18"/>
        </w:rPr>
        <w:tab/>
      </w:r>
      <w:r w:rsidR="00EE57FA">
        <w:rPr>
          <w:rFonts w:asciiTheme="minorHAnsi" w:hAnsiTheme="minorHAnsi"/>
          <w:szCs w:val="18"/>
        </w:rPr>
        <w:t xml:space="preserve">Kwaliteit </w:t>
      </w:r>
    </w:p>
    <w:p w14:paraId="443EB93C" w14:textId="19BE6147" w:rsidR="000A72A5" w:rsidRPr="005E5D47" w:rsidRDefault="005A5073" w:rsidP="007A64C7">
      <w:pPr>
        <w:pBdr>
          <w:top w:val="single" w:sz="2" w:space="1" w:color="auto"/>
          <w:left w:val="single" w:sz="2" w:space="4" w:color="auto"/>
          <w:bottom w:val="single" w:sz="2" w:space="1" w:color="auto"/>
          <w:right w:val="single" w:sz="2" w:space="4" w:color="auto"/>
        </w:pBdr>
        <w:tabs>
          <w:tab w:val="left" w:pos="426"/>
        </w:tabs>
        <w:spacing w:line="220" w:lineRule="atLeast"/>
        <w:rPr>
          <w:rFonts w:asciiTheme="minorHAnsi" w:hAnsiTheme="minorHAnsi"/>
          <w:szCs w:val="18"/>
        </w:rPr>
      </w:pPr>
      <w:r>
        <w:rPr>
          <w:rFonts w:asciiTheme="minorHAnsi" w:hAnsiTheme="minorHAnsi"/>
          <w:szCs w:val="18"/>
        </w:rPr>
        <w:t>8</w:t>
      </w:r>
      <w:r w:rsidR="000A72A5" w:rsidRPr="005E5D47">
        <w:rPr>
          <w:rFonts w:asciiTheme="minorHAnsi" w:hAnsiTheme="minorHAnsi"/>
          <w:szCs w:val="18"/>
        </w:rPr>
        <w:t>.3</w:t>
      </w:r>
      <w:r w:rsidR="000A72A5" w:rsidRPr="005E5D47">
        <w:rPr>
          <w:rFonts w:asciiTheme="minorHAnsi" w:hAnsiTheme="minorHAnsi"/>
          <w:szCs w:val="18"/>
        </w:rPr>
        <w:tab/>
      </w:r>
      <w:r w:rsidR="007A64C7">
        <w:rPr>
          <w:rFonts w:asciiTheme="minorHAnsi" w:hAnsiTheme="minorHAnsi"/>
          <w:szCs w:val="18"/>
        </w:rPr>
        <w:t>MVO</w:t>
      </w:r>
    </w:p>
    <w:p w14:paraId="35551D59" w14:textId="77777777" w:rsidR="000A72A5" w:rsidRPr="005E5D47" w:rsidRDefault="000A72A5" w:rsidP="00F7663E">
      <w:pPr>
        <w:spacing w:line="220" w:lineRule="atLeast"/>
        <w:rPr>
          <w:rFonts w:asciiTheme="minorHAnsi" w:hAnsiTheme="minorHAnsi"/>
          <w:szCs w:val="18"/>
        </w:rPr>
      </w:pPr>
    </w:p>
    <w:p w14:paraId="30A88EA4" w14:textId="77777777" w:rsidR="0050732F" w:rsidRPr="000F37CE" w:rsidRDefault="0050732F" w:rsidP="00F7663E">
      <w:pPr>
        <w:spacing w:line="220" w:lineRule="atLeast"/>
        <w:rPr>
          <w:rFonts w:asciiTheme="minorHAnsi" w:hAnsiTheme="minorHAnsi"/>
          <w:szCs w:val="18"/>
        </w:rPr>
      </w:pPr>
    </w:p>
    <w:p w14:paraId="2BE30D79" w14:textId="06F2CB9A" w:rsidR="000A72A5" w:rsidRPr="000A72A5" w:rsidRDefault="007A64C7" w:rsidP="00F7663E">
      <w:pPr>
        <w:pStyle w:val="Heading2"/>
        <w:keepNext w:val="0"/>
        <w:keepLines w:val="0"/>
        <w:widowControl w:val="0"/>
        <w:tabs>
          <w:tab w:val="clear" w:pos="0"/>
          <w:tab w:val="clear" w:pos="576"/>
          <w:tab w:val="left" w:pos="567"/>
        </w:tabs>
        <w:suppressAutoHyphens w:val="0"/>
        <w:spacing w:line="220" w:lineRule="atLeast"/>
        <w:ind w:left="0" w:firstLine="0"/>
        <w:rPr>
          <w:rFonts w:asciiTheme="minorHAnsi" w:hAnsiTheme="minorHAnsi" w:cstheme="minorHAnsi"/>
        </w:rPr>
      </w:pPr>
      <w:bookmarkStart w:id="124" w:name="_Toc61599936"/>
      <w:bookmarkStart w:id="125" w:name="_Hlk59719031"/>
      <w:r>
        <w:rPr>
          <w:rFonts w:asciiTheme="minorHAnsi" w:hAnsiTheme="minorHAnsi" w:cstheme="minorHAnsi"/>
        </w:rPr>
        <w:t>Kwaliteits</w:t>
      </w:r>
      <w:r w:rsidR="00BF404E">
        <w:rPr>
          <w:rFonts w:asciiTheme="minorHAnsi" w:hAnsiTheme="minorHAnsi" w:cstheme="minorHAnsi"/>
        </w:rPr>
        <w:t xml:space="preserve">wens 1: </w:t>
      </w:r>
      <w:r>
        <w:rPr>
          <w:rFonts w:asciiTheme="minorHAnsi" w:hAnsiTheme="minorHAnsi" w:cstheme="minorHAnsi"/>
        </w:rPr>
        <w:t>Plan van aanpak</w:t>
      </w:r>
      <w:bookmarkEnd w:id="124"/>
      <w:r>
        <w:rPr>
          <w:rFonts w:asciiTheme="minorHAnsi" w:hAnsiTheme="minorHAnsi" w:cstheme="minorHAnsi"/>
        </w:rPr>
        <w:t xml:space="preserve"> </w:t>
      </w:r>
    </w:p>
    <w:bookmarkEnd w:id="125"/>
    <w:p w14:paraId="5DC83D52" w14:textId="77777777" w:rsidR="007A64C7" w:rsidRDefault="007A64C7" w:rsidP="00B47B72">
      <w:pPr>
        <w:spacing w:line="220" w:lineRule="atLeast"/>
        <w:rPr>
          <w:rFonts w:asciiTheme="minorHAnsi" w:hAnsiTheme="minorHAnsi"/>
          <w:szCs w:val="18"/>
        </w:rPr>
      </w:pPr>
    </w:p>
    <w:p w14:paraId="31CCD7C5" w14:textId="2B0CD9B9" w:rsidR="00D92F1E" w:rsidRDefault="00D92F1E" w:rsidP="00B47B72">
      <w:pPr>
        <w:spacing w:line="220" w:lineRule="atLeast"/>
        <w:rPr>
          <w:rFonts w:asciiTheme="minorHAnsi" w:hAnsiTheme="minorHAnsi"/>
          <w:szCs w:val="18"/>
        </w:rPr>
      </w:pPr>
      <w:r>
        <w:rPr>
          <w:rFonts w:asciiTheme="minorHAnsi" w:hAnsiTheme="minorHAnsi"/>
          <w:szCs w:val="18"/>
        </w:rPr>
        <w:t>TNO zelf ervaart het op tijd en juist leveren van het meubilair als een van de belangrijkste mijlpalen van deze levering.</w:t>
      </w:r>
    </w:p>
    <w:p w14:paraId="62A0422D" w14:textId="56591022" w:rsidR="00B47B72" w:rsidRPr="00B47B72" w:rsidRDefault="00B47B72" w:rsidP="00B47B72">
      <w:pPr>
        <w:spacing w:line="220" w:lineRule="atLeast"/>
        <w:rPr>
          <w:rFonts w:asciiTheme="minorHAnsi" w:hAnsiTheme="minorHAnsi"/>
          <w:szCs w:val="18"/>
        </w:rPr>
      </w:pPr>
      <w:r w:rsidRPr="00B47B72">
        <w:rPr>
          <w:rFonts w:asciiTheme="minorHAnsi" w:hAnsiTheme="minorHAnsi"/>
          <w:szCs w:val="18"/>
        </w:rPr>
        <w:t xml:space="preserve">Inschrijver beschrijft in een Plan van Aanpak, van </w:t>
      </w:r>
      <w:bookmarkStart w:id="126" w:name="_Hlk60910079"/>
      <w:r w:rsidRPr="00B47B72">
        <w:rPr>
          <w:rFonts w:asciiTheme="minorHAnsi" w:hAnsiTheme="minorHAnsi"/>
          <w:szCs w:val="18"/>
        </w:rPr>
        <w:t>in totaal maximaal 4 A4 pagina’s</w:t>
      </w:r>
      <w:bookmarkEnd w:id="126"/>
      <w:r w:rsidRPr="00B47B72">
        <w:rPr>
          <w:rFonts w:asciiTheme="minorHAnsi" w:hAnsiTheme="minorHAnsi"/>
          <w:szCs w:val="18"/>
        </w:rPr>
        <w:t>, hoe hij de levering en montage van het laboratoriummeubilair uitvoert. De volgende punten dienen minimaal terug te komen in het plan:</w:t>
      </w:r>
    </w:p>
    <w:p w14:paraId="39179602" w14:textId="77777777" w:rsidR="00B47B72" w:rsidRPr="00B47B72" w:rsidRDefault="00B47B72" w:rsidP="00B47B72">
      <w:pPr>
        <w:spacing w:line="220" w:lineRule="atLeast"/>
        <w:rPr>
          <w:rFonts w:asciiTheme="minorHAnsi" w:hAnsiTheme="minorHAnsi"/>
          <w:szCs w:val="18"/>
        </w:rPr>
      </w:pPr>
    </w:p>
    <w:p w14:paraId="0A1ADCFD" w14:textId="1FC43897" w:rsidR="00B47B72" w:rsidRPr="00B47B72" w:rsidRDefault="00B47B72" w:rsidP="00B47B72">
      <w:pPr>
        <w:numPr>
          <w:ilvl w:val="0"/>
          <w:numId w:val="52"/>
        </w:numPr>
        <w:spacing w:line="220" w:lineRule="atLeast"/>
        <w:rPr>
          <w:rFonts w:asciiTheme="minorHAnsi" w:hAnsiTheme="minorHAnsi"/>
          <w:szCs w:val="18"/>
        </w:rPr>
      </w:pPr>
      <w:r w:rsidRPr="00B47B72">
        <w:rPr>
          <w:rFonts w:asciiTheme="minorHAnsi" w:hAnsiTheme="minorHAnsi"/>
          <w:szCs w:val="18"/>
        </w:rPr>
        <w:t>Overzicht en stapsgewijze beschrijving van de acties die de leverancier onderneemt in het voorbereidings</w:t>
      </w:r>
      <w:r w:rsidR="00764DE7">
        <w:rPr>
          <w:rFonts w:asciiTheme="minorHAnsi" w:hAnsiTheme="minorHAnsi"/>
          <w:szCs w:val="18"/>
        </w:rPr>
        <w:t>- , uitvoerings- en nazorg</w:t>
      </w:r>
      <w:r w:rsidRPr="00B47B72">
        <w:rPr>
          <w:rFonts w:asciiTheme="minorHAnsi" w:hAnsiTheme="minorHAnsi"/>
          <w:szCs w:val="18"/>
        </w:rPr>
        <w:t>proces;</w:t>
      </w:r>
    </w:p>
    <w:p w14:paraId="439C90E1" w14:textId="403A840C" w:rsidR="00B47B72" w:rsidRPr="00B47B72" w:rsidRDefault="00B47B72" w:rsidP="00B47B72">
      <w:pPr>
        <w:numPr>
          <w:ilvl w:val="0"/>
          <w:numId w:val="52"/>
        </w:numPr>
        <w:spacing w:line="220" w:lineRule="atLeast"/>
        <w:rPr>
          <w:rFonts w:asciiTheme="minorHAnsi" w:hAnsiTheme="minorHAnsi"/>
          <w:szCs w:val="18"/>
        </w:rPr>
      </w:pPr>
      <w:r w:rsidRPr="00B47B72">
        <w:rPr>
          <w:rFonts w:asciiTheme="minorHAnsi" w:hAnsiTheme="minorHAnsi"/>
          <w:szCs w:val="18"/>
        </w:rPr>
        <w:t>Communicatie</w:t>
      </w:r>
      <w:r w:rsidR="00D92F1E">
        <w:rPr>
          <w:rFonts w:asciiTheme="minorHAnsi" w:hAnsiTheme="minorHAnsi"/>
          <w:szCs w:val="18"/>
        </w:rPr>
        <w:t xml:space="preserve"> &amp; personeel</w:t>
      </w:r>
      <w:r w:rsidRPr="00B47B72">
        <w:rPr>
          <w:rFonts w:asciiTheme="minorHAnsi" w:hAnsiTheme="minorHAnsi"/>
          <w:szCs w:val="18"/>
        </w:rPr>
        <w:t>:</w:t>
      </w:r>
    </w:p>
    <w:p w14:paraId="686EDFB4" w14:textId="77777777" w:rsidR="00B47B72" w:rsidRPr="00B47B72" w:rsidRDefault="00B47B72" w:rsidP="00B47B72">
      <w:pPr>
        <w:numPr>
          <w:ilvl w:val="0"/>
          <w:numId w:val="54"/>
        </w:numPr>
        <w:spacing w:line="220" w:lineRule="atLeast"/>
        <w:rPr>
          <w:rFonts w:asciiTheme="minorHAnsi" w:hAnsiTheme="minorHAnsi"/>
          <w:szCs w:val="18"/>
        </w:rPr>
      </w:pPr>
      <w:r w:rsidRPr="00B47B72">
        <w:rPr>
          <w:rFonts w:asciiTheme="minorHAnsi" w:hAnsiTheme="minorHAnsi"/>
          <w:szCs w:val="18"/>
        </w:rPr>
        <w:t>Wie is het vaste aanspreekpunt en wat is zijn rol?</w:t>
      </w:r>
    </w:p>
    <w:p w14:paraId="0088DFAD" w14:textId="1FE8A3A4" w:rsidR="00B47B72" w:rsidRDefault="00B47B72" w:rsidP="00B47B72">
      <w:pPr>
        <w:numPr>
          <w:ilvl w:val="0"/>
          <w:numId w:val="54"/>
        </w:numPr>
        <w:spacing w:line="220" w:lineRule="atLeast"/>
        <w:rPr>
          <w:rFonts w:asciiTheme="minorHAnsi" w:hAnsiTheme="minorHAnsi"/>
          <w:szCs w:val="18"/>
        </w:rPr>
      </w:pPr>
      <w:r w:rsidRPr="00B47B72">
        <w:rPr>
          <w:rFonts w:asciiTheme="minorHAnsi" w:hAnsiTheme="minorHAnsi"/>
          <w:szCs w:val="18"/>
        </w:rPr>
        <w:t>Hoe verloopt de communicatie met projectteam TNO en bouwkundig aannemer en installateurs.</w:t>
      </w:r>
    </w:p>
    <w:p w14:paraId="3ADA97E8" w14:textId="6865B428" w:rsidR="00D92F1E" w:rsidRPr="00D92F1E" w:rsidRDefault="00D92F1E" w:rsidP="00D92F1E">
      <w:pPr>
        <w:numPr>
          <w:ilvl w:val="0"/>
          <w:numId w:val="54"/>
        </w:numPr>
        <w:spacing w:line="220" w:lineRule="atLeast"/>
        <w:rPr>
          <w:rFonts w:asciiTheme="minorHAnsi" w:hAnsiTheme="minorHAnsi"/>
          <w:szCs w:val="18"/>
        </w:rPr>
      </w:pPr>
      <w:r w:rsidRPr="00D92F1E">
        <w:rPr>
          <w:rFonts w:asciiTheme="minorHAnsi" w:hAnsiTheme="minorHAnsi"/>
          <w:szCs w:val="18"/>
        </w:rPr>
        <w:t>In welke mate wordt gebruik gemaakt van eigen personeel in voorbereiding resp. montage (onder te verdelen in montage meubilair en installatiewerk)</w:t>
      </w:r>
    </w:p>
    <w:p w14:paraId="7FA437DC" w14:textId="20AB03B6" w:rsidR="004C65DE" w:rsidRPr="00B47B72" w:rsidRDefault="004C65DE" w:rsidP="004C65DE">
      <w:pPr>
        <w:numPr>
          <w:ilvl w:val="0"/>
          <w:numId w:val="52"/>
        </w:numPr>
        <w:spacing w:line="220" w:lineRule="atLeast"/>
        <w:rPr>
          <w:rFonts w:asciiTheme="minorHAnsi" w:hAnsiTheme="minorHAnsi"/>
          <w:szCs w:val="18"/>
        </w:rPr>
      </w:pPr>
      <w:r w:rsidRPr="00B47B72">
        <w:rPr>
          <w:rFonts w:asciiTheme="minorHAnsi" w:hAnsiTheme="minorHAnsi"/>
          <w:szCs w:val="18"/>
        </w:rPr>
        <w:t xml:space="preserve">Een uitvoeringsplanning; </w:t>
      </w:r>
      <w:r>
        <w:rPr>
          <w:rFonts w:asciiTheme="minorHAnsi" w:hAnsiTheme="minorHAnsi"/>
          <w:szCs w:val="18"/>
        </w:rPr>
        <w:t>uit te gaan van start levering op 1 september</w:t>
      </w:r>
      <w:r w:rsidR="00D92F1E">
        <w:rPr>
          <w:rFonts w:asciiTheme="minorHAnsi" w:hAnsiTheme="minorHAnsi"/>
          <w:szCs w:val="18"/>
        </w:rPr>
        <w:t xml:space="preserve"> en afronding eind oktober</w:t>
      </w:r>
      <w:r>
        <w:rPr>
          <w:rFonts w:asciiTheme="minorHAnsi" w:hAnsiTheme="minorHAnsi"/>
          <w:szCs w:val="18"/>
        </w:rPr>
        <w:t>;</w:t>
      </w:r>
      <w:r w:rsidRPr="00B47B72">
        <w:rPr>
          <w:rFonts w:asciiTheme="minorHAnsi" w:hAnsiTheme="minorHAnsi"/>
          <w:szCs w:val="18"/>
        </w:rPr>
        <w:t xml:space="preserve"> Er wordt gevraagd om in de planning aan te geven of inschrijver mogelijkheden ziet tot parallelle uitvoering van werkzaam</w:t>
      </w:r>
      <w:r>
        <w:rPr>
          <w:rFonts w:asciiTheme="minorHAnsi" w:hAnsiTheme="minorHAnsi"/>
          <w:szCs w:val="18"/>
        </w:rPr>
        <w:softHyphen/>
      </w:r>
      <w:r w:rsidRPr="00B47B72">
        <w:rPr>
          <w:rFonts w:asciiTheme="minorHAnsi" w:hAnsiTheme="minorHAnsi"/>
          <w:szCs w:val="18"/>
        </w:rPr>
        <w:t xml:space="preserve">heden </w:t>
      </w:r>
      <w:r>
        <w:rPr>
          <w:rFonts w:asciiTheme="minorHAnsi" w:hAnsiTheme="minorHAnsi"/>
          <w:szCs w:val="18"/>
        </w:rPr>
        <w:t xml:space="preserve">(verdeeld over meerdere verdiepingen) </w:t>
      </w:r>
      <w:r w:rsidRPr="00B47B72">
        <w:rPr>
          <w:rFonts w:asciiTheme="minorHAnsi" w:hAnsiTheme="minorHAnsi"/>
          <w:szCs w:val="18"/>
        </w:rPr>
        <w:t>en/of slimme oplossingen.</w:t>
      </w:r>
    </w:p>
    <w:p w14:paraId="0B1B6E6D" w14:textId="45BBB446" w:rsidR="00B47B72" w:rsidRDefault="00B47B72" w:rsidP="00B47B72">
      <w:pPr>
        <w:numPr>
          <w:ilvl w:val="0"/>
          <w:numId w:val="52"/>
        </w:numPr>
        <w:spacing w:line="220" w:lineRule="atLeast"/>
        <w:rPr>
          <w:rFonts w:asciiTheme="minorHAnsi" w:hAnsiTheme="minorHAnsi"/>
          <w:szCs w:val="18"/>
        </w:rPr>
      </w:pPr>
      <w:r w:rsidRPr="00B47B72">
        <w:rPr>
          <w:rFonts w:asciiTheme="minorHAnsi" w:hAnsiTheme="minorHAnsi"/>
          <w:szCs w:val="18"/>
        </w:rPr>
        <w:t xml:space="preserve">Risicoanalyse </w:t>
      </w:r>
      <w:r w:rsidR="00D92F1E">
        <w:rPr>
          <w:rFonts w:asciiTheme="minorHAnsi" w:hAnsiTheme="minorHAnsi"/>
          <w:szCs w:val="18"/>
        </w:rPr>
        <w:t xml:space="preserve">(met de nadruk hier op risico’s aan de kant van de Inschrijver) </w:t>
      </w:r>
      <w:r w:rsidRPr="00B47B72">
        <w:rPr>
          <w:rFonts w:asciiTheme="minorHAnsi" w:hAnsiTheme="minorHAnsi"/>
          <w:szCs w:val="18"/>
        </w:rPr>
        <w:t>waarin de drie grootste risico’s en de daarbij behorende beheersmaatregelen zijn beschreven.</w:t>
      </w:r>
    </w:p>
    <w:p w14:paraId="4CFFBCD7" w14:textId="09FC7507" w:rsidR="00764DE7" w:rsidRDefault="00764DE7" w:rsidP="00764DE7">
      <w:pPr>
        <w:spacing w:line="220" w:lineRule="atLeast"/>
        <w:rPr>
          <w:rFonts w:asciiTheme="minorHAnsi" w:hAnsiTheme="minorHAnsi"/>
          <w:szCs w:val="18"/>
        </w:rPr>
      </w:pPr>
    </w:p>
    <w:p w14:paraId="352236C1" w14:textId="7C9B6034" w:rsidR="00764DE7" w:rsidRDefault="00764DE7" w:rsidP="00764DE7">
      <w:pPr>
        <w:spacing w:line="220" w:lineRule="atLeast"/>
        <w:rPr>
          <w:rFonts w:asciiTheme="minorHAnsi" w:hAnsiTheme="minorHAnsi"/>
          <w:szCs w:val="18"/>
        </w:rPr>
      </w:pPr>
    </w:p>
    <w:p w14:paraId="6FC69FC7" w14:textId="31EC7CEC" w:rsidR="00764DE7" w:rsidRDefault="00764DE7" w:rsidP="00764DE7">
      <w:pPr>
        <w:spacing w:line="220" w:lineRule="atLeast"/>
        <w:rPr>
          <w:rFonts w:asciiTheme="minorHAnsi" w:hAnsiTheme="minorHAnsi"/>
          <w:szCs w:val="18"/>
        </w:rPr>
      </w:pPr>
    </w:p>
    <w:p w14:paraId="5881254D" w14:textId="6D80E452" w:rsidR="00764DE7" w:rsidRDefault="00764DE7" w:rsidP="00764DE7">
      <w:pPr>
        <w:spacing w:line="220" w:lineRule="atLeast"/>
        <w:rPr>
          <w:rFonts w:asciiTheme="minorHAnsi" w:hAnsiTheme="minorHAnsi"/>
          <w:szCs w:val="18"/>
        </w:rPr>
      </w:pPr>
    </w:p>
    <w:p w14:paraId="04C40678" w14:textId="6F38D3A0" w:rsidR="00764DE7" w:rsidRDefault="00764DE7" w:rsidP="00764DE7">
      <w:pPr>
        <w:spacing w:line="220" w:lineRule="atLeast"/>
        <w:rPr>
          <w:rFonts w:asciiTheme="minorHAnsi" w:hAnsiTheme="minorHAnsi"/>
          <w:szCs w:val="18"/>
        </w:rPr>
      </w:pPr>
    </w:p>
    <w:p w14:paraId="721B9D81" w14:textId="28764BC9" w:rsidR="00764DE7" w:rsidRDefault="00764DE7" w:rsidP="00764DE7">
      <w:pPr>
        <w:spacing w:line="220" w:lineRule="atLeast"/>
        <w:rPr>
          <w:rFonts w:asciiTheme="minorHAnsi" w:hAnsiTheme="minorHAnsi"/>
          <w:szCs w:val="18"/>
        </w:rPr>
      </w:pPr>
    </w:p>
    <w:p w14:paraId="5D46237A" w14:textId="77777777" w:rsidR="00764DE7" w:rsidRPr="00B47B72" w:rsidRDefault="00764DE7" w:rsidP="00764DE7">
      <w:pPr>
        <w:spacing w:line="220" w:lineRule="atLeast"/>
        <w:rPr>
          <w:rFonts w:asciiTheme="minorHAnsi" w:hAnsiTheme="minorHAnsi"/>
          <w:szCs w:val="18"/>
        </w:rPr>
      </w:pPr>
    </w:p>
    <w:p w14:paraId="0891486D" w14:textId="72C750A4" w:rsidR="007A64C7" w:rsidRDefault="007A64C7" w:rsidP="00B47B72">
      <w:pPr>
        <w:spacing w:line="220" w:lineRule="atLeast"/>
        <w:rPr>
          <w:rFonts w:asciiTheme="minorHAnsi" w:hAnsiTheme="minorHAnsi"/>
          <w:szCs w:val="18"/>
        </w:rPr>
      </w:pPr>
    </w:p>
    <w:p w14:paraId="384B1D43" w14:textId="2B3321B4" w:rsidR="00BF404E" w:rsidRPr="000A72A5" w:rsidRDefault="00BF404E" w:rsidP="00BF404E">
      <w:pPr>
        <w:pStyle w:val="Heading2"/>
      </w:pPr>
      <w:bookmarkStart w:id="127" w:name="_Toc61599937"/>
      <w:r>
        <w:lastRenderedPageBreak/>
        <w:t>Kwaliteitswens 2: Kwaliteit</w:t>
      </w:r>
      <w:bookmarkEnd w:id="127"/>
      <w:r>
        <w:t xml:space="preserve">  </w:t>
      </w:r>
    </w:p>
    <w:p w14:paraId="36283D16" w14:textId="77777777" w:rsidR="00BF404E" w:rsidRDefault="00BF404E" w:rsidP="00B47B72">
      <w:pPr>
        <w:spacing w:line="220" w:lineRule="atLeast"/>
        <w:rPr>
          <w:rFonts w:asciiTheme="minorHAnsi" w:hAnsiTheme="minorHAnsi"/>
          <w:szCs w:val="18"/>
        </w:rPr>
      </w:pPr>
    </w:p>
    <w:p w14:paraId="50002E82" w14:textId="7ED47CB5" w:rsidR="00B47B72" w:rsidRPr="00B47B72" w:rsidRDefault="00B47B72" w:rsidP="00B47B72">
      <w:pPr>
        <w:spacing w:line="220" w:lineRule="atLeast"/>
        <w:rPr>
          <w:rFonts w:asciiTheme="minorHAnsi" w:hAnsiTheme="minorHAnsi"/>
          <w:szCs w:val="18"/>
        </w:rPr>
      </w:pPr>
      <w:r w:rsidRPr="00B47B72">
        <w:rPr>
          <w:rFonts w:asciiTheme="minorHAnsi" w:hAnsiTheme="minorHAnsi"/>
          <w:szCs w:val="18"/>
        </w:rPr>
        <w:t xml:space="preserve">De </w:t>
      </w:r>
      <w:r w:rsidR="00A95805">
        <w:rPr>
          <w:rFonts w:asciiTheme="minorHAnsi" w:hAnsiTheme="minorHAnsi"/>
          <w:szCs w:val="18"/>
        </w:rPr>
        <w:t>inschrijver</w:t>
      </w:r>
      <w:r w:rsidRPr="00B47B72">
        <w:rPr>
          <w:rFonts w:asciiTheme="minorHAnsi" w:hAnsiTheme="minorHAnsi"/>
          <w:szCs w:val="18"/>
        </w:rPr>
        <w:t xml:space="preserve"> dient een werktekening van een eilandtafel en een wandtafel (</w:t>
      </w:r>
      <w:r w:rsidR="004C65DE">
        <w:rPr>
          <w:rFonts w:asciiTheme="minorHAnsi" w:hAnsiTheme="minorHAnsi"/>
          <w:szCs w:val="18"/>
        </w:rPr>
        <w:t>ruimte T.03.03 pos. 1</w:t>
      </w:r>
      <w:r w:rsidR="00277D20">
        <w:rPr>
          <w:rFonts w:asciiTheme="minorHAnsi" w:hAnsiTheme="minorHAnsi"/>
          <w:szCs w:val="18"/>
        </w:rPr>
        <w:t>5</w:t>
      </w:r>
      <w:r w:rsidR="004C65DE">
        <w:rPr>
          <w:rFonts w:asciiTheme="minorHAnsi" w:hAnsiTheme="minorHAnsi"/>
          <w:szCs w:val="18"/>
        </w:rPr>
        <w:t xml:space="preserve"> en ruimte </w:t>
      </w:r>
      <w:r w:rsidR="004C65DE" w:rsidRPr="004C65DE">
        <w:rPr>
          <w:rFonts w:asciiTheme="minorHAnsi" w:hAnsiTheme="minorHAnsi"/>
          <w:szCs w:val="18"/>
        </w:rPr>
        <w:t>T.02.07</w:t>
      </w:r>
      <w:r w:rsidR="004C65DE">
        <w:rPr>
          <w:rFonts w:asciiTheme="minorHAnsi" w:hAnsiTheme="minorHAnsi"/>
          <w:szCs w:val="18"/>
        </w:rPr>
        <w:t xml:space="preserve"> pos</w:t>
      </w:r>
      <w:r w:rsidR="00277D20">
        <w:rPr>
          <w:rFonts w:asciiTheme="minorHAnsi" w:hAnsiTheme="minorHAnsi"/>
          <w:szCs w:val="18"/>
        </w:rPr>
        <w:t>. </w:t>
      </w:r>
      <w:r w:rsidR="004C65DE" w:rsidRPr="004C65DE">
        <w:rPr>
          <w:rFonts w:asciiTheme="minorHAnsi" w:hAnsiTheme="minorHAnsi"/>
          <w:szCs w:val="18"/>
        </w:rPr>
        <w:t>0</w:t>
      </w:r>
      <w:r w:rsidR="004C65DE">
        <w:rPr>
          <w:rFonts w:asciiTheme="minorHAnsi" w:hAnsiTheme="minorHAnsi"/>
          <w:szCs w:val="18"/>
        </w:rPr>
        <w:t>1</w:t>
      </w:r>
      <w:r w:rsidRPr="00B47B72">
        <w:rPr>
          <w:rFonts w:asciiTheme="minorHAnsi" w:hAnsiTheme="minorHAnsi"/>
          <w:szCs w:val="18"/>
        </w:rPr>
        <w:t>) te verstrekken. Dit wordt gebruikt om opbouw en materiaalgebruik te beoordelen.</w:t>
      </w:r>
    </w:p>
    <w:p w14:paraId="32050A18" w14:textId="77777777" w:rsidR="00B47B72" w:rsidRPr="00B47B72" w:rsidRDefault="00B47B72" w:rsidP="00B47B72">
      <w:pPr>
        <w:spacing w:line="220" w:lineRule="atLeast"/>
        <w:rPr>
          <w:rFonts w:asciiTheme="minorHAnsi" w:hAnsiTheme="minorHAnsi"/>
          <w:szCs w:val="18"/>
        </w:rPr>
      </w:pPr>
      <w:r w:rsidRPr="00B47B72">
        <w:rPr>
          <w:rFonts w:asciiTheme="minorHAnsi" w:hAnsiTheme="minorHAnsi"/>
          <w:szCs w:val="18"/>
        </w:rPr>
        <w:t xml:space="preserve">Belangrijke punten daarbij zijn: </w:t>
      </w:r>
    </w:p>
    <w:p w14:paraId="0660FE88" w14:textId="77777777" w:rsidR="00B47B72" w:rsidRPr="00B47B72" w:rsidRDefault="00B47B72" w:rsidP="00B47B72">
      <w:pPr>
        <w:numPr>
          <w:ilvl w:val="0"/>
          <w:numId w:val="54"/>
        </w:numPr>
        <w:spacing w:line="220" w:lineRule="atLeast"/>
        <w:rPr>
          <w:rFonts w:asciiTheme="minorHAnsi" w:hAnsiTheme="minorHAnsi"/>
          <w:szCs w:val="18"/>
        </w:rPr>
      </w:pPr>
      <w:r w:rsidRPr="00B47B72">
        <w:rPr>
          <w:rFonts w:asciiTheme="minorHAnsi" w:hAnsiTheme="minorHAnsi"/>
          <w:szCs w:val="18"/>
        </w:rPr>
        <w:t>gebruikte materialen</w:t>
      </w:r>
    </w:p>
    <w:p w14:paraId="521169A4" w14:textId="729FE8D3" w:rsidR="00B47B72" w:rsidRPr="00B47B72" w:rsidRDefault="00B47B72" w:rsidP="00B47B72">
      <w:pPr>
        <w:numPr>
          <w:ilvl w:val="0"/>
          <w:numId w:val="54"/>
        </w:numPr>
        <w:spacing w:line="220" w:lineRule="atLeast"/>
        <w:rPr>
          <w:rFonts w:asciiTheme="minorHAnsi" w:hAnsiTheme="minorHAnsi"/>
          <w:szCs w:val="18"/>
        </w:rPr>
      </w:pPr>
      <w:r w:rsidRPr="00B47B72">
        <w:rPr>
          <w:rFonts w:asciiTheme="minorHAnsi" w:hAnsiTheme="minorHAnsi"/>
          <w:szCs w:val="18"/>
        </w:rPr>
        <w:t>detaillering: reinigbaarheid</w:t>
      </w:r>
      <w:r w:rsidR="00277D20">
        <w:rPr>
          <w:rFonts w:asciiTheme="minorHAnsi" w:hAnsiTheme="minorHAnsi"/>
          <w:szCs w:val="18"/>
        </w:rPr>
        <w:t>, aansluiting op kolom</w:t>
      </w:r>
    </w:p>
    <w:p w14:paraId="3DD8A242" w14:textId="678F3020" w:rsidR="004C65DE" w:rsidRDefault="00B47B72" w:rsidP="004C65DE">
      <w:pPr>
        <w:numPr>
          <w:ilvl w:val="0"/>
          <w:numId w:val="54"/>
        </w:numPr>
        <w:spacing w:line="220" w:lineRule="atLeast"/>
        <w:rPr>
          <w:rFonts w:asciiTheme="minorHAnsi" w:hAnsiTheme="minorHAnsi"/>
          <w:szCs w:val="18"/>
        </w:rPr>
      </w:pPr>
      <w:r w:rsidRPr="00B47B72">
        <w:rPr>
          <w:rFonts w:asciiTheme="minorHAnsi" w:hAnsiTheme="minorHAnsi"/>
          <w:szCs w:val="18"/>
        </w:rPr>
        <w:t>uitstraling</w:t>
      </w:r>
      <w:r w:rsidR="00764DE7">
        <w:rPr>
          <w:rFonts w:asciiTheme="minorHAnsi" w:hAnsiTheme="minorHAnsi"/>
          <w:szCs w:val="18"/>
        </w:rPr>
        <w:t xml:space="preserve"> (passend bij TNO)</w:t>
      </w:r>
      <w:r w:rsidR="004C65DE" w:rsidRPr="004C65DE">
        <w:rPr>
          <w:rFonts w:asciiTheme="minorHAnsi" w:hAnsiTheme="minorHAnsi"/>
          <w:szCs w:val="18"/>
        </w:rPr>
        <w:t xml:space="preserve"> </w:t>
      </w:r>
    </w:p>
    <w:p w14:paraId="7561A2AE" w14:textId="4C3EEDC2" w:rsidR="004C65DE" w:rsidRPr="00B47B72" w:rsidRDefault="004C65DE" w:rsidP="004C65DE">
      <w:pPr>
        <w:numPr>
          <w:ilvl w:val="0"/>
          <w:numId w:val="54"/>
        </w:numPr>
        <w:spacing w:line="220" w:lineRule="atLeast"/>
        <w:rPr>
          <w:rFonts w:asciiTheme="minorHAnsi" w:hAnsiTheme="minorHAnsi"/>
          <w:szCs w:val="18"/>
        </w:rPr>
      </w:pPr>
      <w:r w:rsidRPr="00B47B72">
        <w:rPr>
          <w:rFonts w:asciiTheme="minorHAnsi" w:hAnsiTheme="minorHAnsi"/>
          <w:szCs w:val="18"/>
        </w:rPr>
        <w:t xml:space="preserve">kwaliteit </w:t>
      </w:r>
      <w:r w:rsidR="00D05760">
        <w:rPr>
          <w:rFonts w:asciiTheme="minorHAnsi" w:hAnsiTheme="minorHAnsi"/>
          <w:szCs w:val="18"/>
        </w:rPr>
        <w:t>(</w:t>
      </w:r>
      <w:r w:rsidRPr="00B47B72">
        <w:rPr>
          <w:rFonts w:asciiTheme="minorHAnsi" w:hAnsiTheme="minorHAnsi"/>
          <w:szCs w:val="18"/>
        </w:rPr>
        <w:t>onder</w:t>
      </w:r>
      <w:r w:rsidR="00D05760">
        <w:rPr>
          <w:rFonts w:asciiTheme="minorHAnsi" w:hAnsiTheme="minorHAnsi"/>
          <w:szCs w:val="18"/>
        </w:rPr>
        <w:t>)</w:t>
      </w:r>
      <w:r w:rsidRPr="00B47B72">
        <w:rPr>
          <w:rFonts w:asciiTheme="minorHAnsi" w:hAnsiTheme="minorHAnsi"/>
          <w:szCs w:val="18"/>
        </w:rPr>
        <w:t>kasten</w:t>
      </w:r>
    </w:p>
    <w:p w14:paraId="2A5B3EC8" w14:textId="655F135D" w:rsidR="00B47B72" w:rsidRPr="00B47B72" w:rsidRDefault="00277D20" w:rsidP="00277D20">
      <w:pPr>
        <w:spacing w:line="220" w:lineRule="atLeast"/>
        <w:rPr>
          <w:rFonts w:asciiTheme="minorHAnsi" w:hAnsiTheme="minorHAnsi"/>
          <w:szCs w:val="18"/>
        </w:rPr>
      </w:pPr>
      <w:r>
        <w:rPr>
          <w:rFonts w:asciiTheme="minorHAnsi" w:hAnsiTheme="minorHAnsi"/>
          <w:szCs w:val="18"/>
        </w:rPr>
        <w:t>De eisen met betrekking tot het materiaalgebruik zijn benoemd in de werkomschrijving par. 3.1</w:t>
      </w:r>
    </w:p>
    <w:p w14:paraId="098449F7" w14:textId="77777777" w:rsidR="00B47B72" w:rsidRPr="00B47B72" w:rsidRDefault="00B47B72" w:rsidP="00B47B72">
      <w:pPr>
        <w:spacing w:line="220" w:lineRule="atLeast"/>
        <w:rPr>
          <w:rFonts w:asciiTheme="minorHAnsi" w:hAnsiTheme="minorHAnsi"/>
          <w:szCs w:val="18"/>
        </w:rPr>
      </w:pPr>
      <w:r w:rsidRPr="00B47B72">
        <w:rPr>
          <w:rFonts w:asciiTheme="minorHAnsi" w:hAnsiTheme="minorHAnsi"/>
          <w:szCs w:val="18"/>
        </w:rPr>
        <w:t>Als onderdeel van de kwaliteitsbeoordeling kan ook een bezoek aan een referentieproject of showroom gebracht worden om de kwaliteit van het meubilair in het algemeen (of meer specifiek bepaalde onderdelen) te beoordelen.</w:t>
      </w:r>
    </w:p>
    <w:p w14:paraId="33163666" w14:textId="77777777" w:rsidR="00B47B72" w:rsidRPr="00B47B72" w:rsidRDefault="00B47B72" w:rsidP="00B47B72">
      <w:pPr>
        <w:spacing w:line="220" w:lineRule="atLeast"/>
        <w:rPr>
          <w:rFonts w:asciiTheme="minorHAnsi" w:hAnsiTheme="minorHAnsi"/>
          <w:szCs w:val="18"/>
        </w:rPr>
      </w:pPr>
    </w:p>
    <w:p w14:paraId="3BFDA353" w14:textId="5938AA01" w:rsidR="00BF404E" w:rsidRDefault="00BF404E" w:rsidP="00BF404E">
      <w:pPr>
        <w:pStyle w:val="Heading2"/>
      </w:pPr>
      <w:bookmarkStart w:id="128" w:name="_Toc61599938"/>
      <w:r>
        <w:t>Kwaliteitswens 3: MVO</w:t>
      </w:r>
      <w:bookmarkEnd w:id="128"/>
    </w:p>
    <w:p w14:paraId="6DDEC26D" w14:textId="77777777" w:rsidR="00BF404E" w:rsidRPr="00BF404E" w:rsidRDefault="00BF404E" w:rsidP="00BF404E">
      <w:pPr>
        <w:pStyle w:val="Body"/>
      </w:pPr>
    </w:p>
    <w:p w14:paraId="4CA2D573" w14:textId="7510E461" w:rsidR="006F0261" w:rsidRPr="00D34B65" w:rsidRDefault="004C65DE" w:rsidP="00BF404E">
      <w:pPr>
        <w:spacing w:line="220" w:lineRule="atLeast"/>
        <w:rPr>
          <w:rFonts w:asciiTheme="minorHAnsi" w:hAnsiTheme="minorHAnsi"/>
          <w:szCs w:val="18"/>
        </w:rPr>
      </w:pPr>
      <w:r w:rsidRPr="00D34B65">
        <w:rPr>
          <w:rFonts w:asciiTheme="minorHAnsi" w:hAnsiTheme="minorHAnsi"/>
          <w:szCs w:val="18"/>
        </w:rPr>
        <w:t>In Paragraaf 3.2 van de werkomschrijving is gespecificeerd welke aspecten een rol spelen bij de MVO-eisen.</w:t>
      </w:r>
    </w:p>
    <w:p w14:paraId="47FCF426" w14:textId="4286C95B" w:rsidR="00F817BC" w:rsidRDefault="00A95805" w:rsidP="00764DE7">
      <w:pPr>
        <w:spacing w:line="220" w:lineRule="atLeast"/>
        <w:rPr>
          <w:rFonts w:asciiTheme="minorHAnsi" w:hAnsiTheme="minorHAnsi"/>
          <w:szCs w:val="18"/>
        </w:rPr>
      </w:pPr>
      <w:r>
        <w:rPr>
          <w:rFonts w:asciiTheme="minorHAnsi" w:hAnsiTheme="minorHAnsi"/>
          <w:szCs w:val="18"/>
        </w:rPr>
        <w:t>Alleen de</w:t>
      </w:r>
      <w:r w:rsidR="00F817BC">
        <w:rPr>
          <w:rFonts w:asciiTheme="minorHAnsi" w:hAnsiTheme="minorHAnsi"/>
          <w:szCs w:val="18"/>
        </w:rPr>
        <w:t xml:space="preserve"> winnende </w:t>
      </w:r>
      <w:r>
        <w:rPr>
          <w:rFonts w:asciiTheme="minorHAnsi" w:hAnsiTheme="minorHAnsi"/>
          <w:szCs w:val="18"/>
        </w:rPr>
        <w:t xml:space="preserve">inschrijver levert de een complete materialen lijst aan zoals beschreven in </w:t>
      </w:r>
      <w:r w:rsidR="00CF18E2">
        <w:rPr>
          <w:rFonts w:asciiTheme="minorHAnsi" w:hAnsiTheme="minorHAnsi"/>
          <w:szCs w:val="18"/>
        </w:rPr>
        <w:t>de werkomschrijving.</w:t>
      </w:r>
    </w:p>
    <w:p w14:paraId="47E77D67" w14:textId="16C2ADFD" w:rsidR="00CF18E2" w:rsidRDefault="00CF18E2" w:rsidP="00764DE7">
      <w:pPr>
        <w:spacing w:line="220" w:lineRule="atLeast"/>
        <w:rPr>
          <w:rFonts w:asciiTheme="minorHAnsi" w:hAnsiTheme="minorHAnsi"/>
          <w:szCs w:val="18"/>
        </w:rPr>
      </w:pPr>
    </w:p>
    <w:p w14:paraId="778F26CC" w14:textId="254D309D" w:rsidR="00764DE7" w:rsidRPr="00D34B65" w:rsidRDefault="00CF18E2" w:rsidP="00764DE7">
      <w:pPr>
        <w:spacing w:line="220" w:lineRule="atLeast"/>
        <w:rPr>
          <w:rFonts w:asciiTheme="minorHAnsi" w:hAnsiTheme="minorHAnsi"/>
          <w:szCs w:val="18"/>
        </w:rPr>
      </w:pPr>
      <w:r>
        <w:rPr>
          <w:rFonts w:asciiTheme="minorHAnsi" w:hAnsiTheme="minorHAnsi"/>
          <w:szCs w:val="18"/>
        </w:rPr>
        <w:t xml:space="preserve">Voor deze kwaliteitswens word de volgende informatie gevraagd </w:t>
      </w:r>
      <w:r w:rsidR="00335217">
        <w:rPr>
          <w:rFonts w:asciiTheme="minorHAnsi" w:hAnsiTheme="minorHAnsi"/>
          <w:szCs w:val="18"/>
        </w:rPr>
        <w:t xml:space="preserve">waarop een </w:t>
      </w:r>
      <w:r w:rsidR="004C65DE" w:rsidRPr="00D34B65">
        <w:rPr>
          <w:rFonts w:asciiTheme="minorHAnsi" w:hAnsiTheme="minorHAnsi"/>
          <w:szCs w:val="18"/>
        </w:rPr>
        <w:t>beoordeling</w:t>
      </w:r>
      <w:r w:rsidR="00335217">
        <w:rPr>
          <w:rFonts w:asciiTheme="minorHAnsi" w:hAnsiTheme="minorHAnsi"/>
          <w:szCs w:val="18"/>
        </w:rPr>
        <w:t xml:space="preserve"> </w:t>
      </w:r>
      <w:r w:rsidR="004C65DE" w:rsidRPr="00D34B65">
        <w:rPr>
          <w:rFonts w:asciiTheme="minorHAnsi" w:hAnsiTheme="minorHAnsi"/>
          <w:szCs w:val="18"/>
        </w:rPr>
        <w:t xml:space="preserve"> gemaakt word.</w:t>
      </w:r>
      <w:r w:rsidR="00764DE7" w:rsidRPr="00D34B65">
        <w:rPr>
          <w:rFonts w:asciiTheme="minorHAnsi" w:hAnsiTheme="minorHAnsi"/>
          <w:szCs w:val="18"/>
        </w:rPr>
        <w:t xml:space="preserve"> </w:t>
      </w:r>
    </w:p>
    <w:p w14:paraId="57FDA666" w14:textId="1D4EC9E9" w:rsidR="00764DE7" w:rsidRDefault="00764DE7" w:rsidP="00764DE7">
      <w:pPr>
        <w:spacing w:line="220" w:lineRule="atLeast"/>
        <w:rPr>
          <w:rFonts w:asciiTheme="minorHAnsi" w:hAnsiTheme="minorHAnsi"/>
          <w:szCs w:val="18"/>
        </w:rPr>
      </w:pPr>
    </w:p>
    <w:p w14:paraId="0A23E311" w14:textId="154883E9" w:rsidR="00764DE7" w:rsidRDefault="00335217" w:rsidP="00764DE7">
      <w:pPr>
        <w:spacing w:line="220" w:lineRule="atLeast"/>
        <w:rPr>
          <w:rFonts w:asciiTheme="minorHAnsi" w:hAnsiTheme="minorHAnsi"/>
          <w:szCs w:val="18"/>
        </w:rPr>
      </w:pPr>
      <w:r>
        <w:rPr>
          <w:rFonts w:asciiTheme="minorHAnsi" w:hAnsiTheme="minorHAnsi"/>
          <w:szCs w:val="18"/>
        </w:rPr>
        <w:t xml:space="preserve">De inschrijver wordt gevraagd </w:t>
      </w:r>
      <w:r w:rsidR="00C35AB9">
        <w:rPr>
          <w:rFonts w:asciiTheme="minorHAnsi" w:hAnsiTheme="minorHAnsi"/>
          <w:szCs w:val="18"/>
        </w:rPr>
        <w:t>om van de volgende 4 punten zijn visie te geven</w:t>
      </w:r>
      <w:r w:rsidR="00764DE7" w:rsidRPr="00D34B65">
        <w:rPr>
          <w:rFonts w:asciiTheme="minorHAnsi" w:hAnsiTheme="minorHAnsi"/>
          <w:szCs w:val="18"/>
        </w:rPr>
        <w:t>:</w:t>
      </w:r>
    </w:p>
    <w:p w14:paraId="19F93160" w14:textId="77777777" w:rsidR="00C35AB9" w:rsidRPr="00D34B65" w:rsidRDefault="00C35AB9" w:rsidP="00764DE7">
      <w:pPr>
        <w:spacing w:line="220" w:lineRule="atLeast"/>
        <w:rPr>
          <w:rFonts w:asciiTheme="minorHAnsi" w:hAnsiTheme="minorHAnsi"/>
          <w:szCs w:val="18"/>
        </w:rPr>
      </w:pPr>
    </w:p>
    <w:p w14:paraId="1DCABC59" w14:textId="34B0A909" w:rsidR="00764DE7" w:rsidRDefault="00D606FE" w:rsidP="00C35AB9">
      <w:pPr>
        <w:numPr>
          <w:ilvl w:val="0"/>
          <w:numId w:val="56"/>
        </w:numPr>
        <w:spacing w:line="220" w:lineRule="atLeast"/>
        <w:rPr>
          <w:rFonts w:asciiTheme="minorHAnsi" w:hAnsiTheme="minorHAnsi" w:cstheme="minorHAnsi"/>
          <w:szCs w:val="18"/>
        </w:rPr>
      </w:pPr>
      <w:r w:rsidRPr="00DB44DB">
        <w:rPr>
          <w:rFonts w:asciiTheme="minorHAnsi" w:hAnsiTheme="minorHAnsi" w:cstheme="minorHAnsi"/>
          <w:szCs w:val="18"/>
        </w:rPr>
        <w:t xml:space="preserve">Het </w:t>
      </w:r>
      <w:r w:rsidR="00764DE7" w:rsidRPr="00DB44DB">
        <w:rPr>
          <w:rFonts w:asciiTheme="minorHAnsi" w:hAnsiTheme="minorHAnsi" w:cstheme="minorHAnsi"/>
          <w:szCs w:val="18"/>
        </w:rPr>
        <w:t>percentage toegepast gerecycled materiaal</w:t>
      </w:r>
      <w:r w:rsidR="003450AF" w:rsidRPr="00DB44DB">
        <w:rPr>
          <w:rFonts w:asciiTheme="minorHAnsi" w:hAnsiTheme="minorHAnsi" w:cstheme="minorHAnsi"/>
          <w:szCs w:val="18"/>
        </w:rPr>
        <w:t>, binnen de gegeven definitie</w:t>
      </w:r>
      <w:r w:rsidRPr="00DB44DB">
        <w:rPr>
          <w:rFonts w:asciiTheme="minorHAnsi" w:hAnsiTheme="minorHAnsi" w:cstheme="minorHAnsi"/>
          <w:szCs w:val="18"/>
        </w:rPr>
        <w:t xml:space="preserve"> </w:t>
      </w:r>
      <w:r w:rsidR="0035004D" w:rsidRPr="00DB44DB">
        <w:rPr>
          <w:rFonts w:asciiTheme="minorHAnsi" w:hAnsiTheme="minorHAnsi" w:cstheme="minorHAnsi"/>
          <w:szCs w:val="18"/>
        </w:rPr>
        <w:t xml:space="preserve">in de werkomschrijving, </w:t>
      </w:r>
      <w:r w:rsidRPr="00DB44DB">
        <w:rPr>
          <w:rFonts w:asciiTheme="minorHAnsi" w:hAnsiTheme="minorHAnsi" w:cstheme="minorHAnsi"/>
          <w:szCs w:val="18"/>
        </w:rPr>
        <w:t xml:space="preserve">hoe de inschrijver dit </w:t>
      </w:r>
      <w:r w:rsidR="00CF47E1" w:rsidRPr="00DB44DB">
        <w:rPr>
          <w:rFonts w:asciiTheme="minorHAnsi" w:hAnsiTheme="minorHAnsi" w:cstheme="minorHAnsi"/>
          <w:szCs w:val="18"/>
        </w:rPr>
        <w:t xml:space="preserve">percentage </w:t>
      </w:r>
      <w:r w:rsidRPr="00DB44DB">
        <w:rPr>
          <w:rFonts w:asciiTheme="minorHAnsi" w:hAnsiTheme="minorHAnsi" w:cstheme="minorHAnsi"/>
          <w:szCs w:val="18"/>
        </w:rPr>
        <w:t xml:space="preserve">berekend, welke inspanning </w:t>
      </w:r>
      <w:r w:rsidR="0035004D" w:rsidRPr="00DB44DB">
        <w:rPr>
          <w:rFonts w:asciiTheme="minorHAnsi" w:hAnsiTheme="minorHAnsi" w:cstheme="minorHAnsi"/>
          <w:szCs w:val="18"/>
        </w:rPr>
        <w:t>hij verricht om dit te verhogen en</w:t>
      </w:r>
      <w:r w:rsidR="00CF47E1" w:rsidRPr="00DB44DB">
        <w:rPr>
          <w:rFonts w:asciiTheme="minorHAnsi" w:hAnsiTheme="minorHAnsi" w:cstheme="minorHAnsi"/>
          <w:szCs w:val="18"/>
        </w:rPr>
        <w:t xml:space="preserve"> welk gemiddeld percenta</w:t>
      </w:r>
      <w:r w:rsidR="00DB44DB" w:rsidRPr="00DB44DB">
        <w:rPr>
          <w:rFonts w:asciiTheme="minorHAnsi" w:hAnsiTheme="minorHAnsi" w:cstheme="minorHAnsi"/>
          <w:szCs w:val="18"/>
        </w:rPr>
        <w:t>ge nu wordt behaald</w:t>
      </w:r>
      <w:r w:rsidR="00764DE7" w:rsidRPr="00DB44DB">
        <w:rPr>
          <w:rFonts w:asciiTheme="minorHAnsi" w:hAnsiTheme="minorHAnsi" w:cstheme="minorHAnsi"/>
          <w:szCs w:val="18"/>
        </w:rPr>
        <w:t>;</w:t>
      </w:r>
    </w:p>
    <w:p w14:paraId="78519449" w14:textId="77777777" w:rsidR="00DB44DB" w:rsidRPr="00DB44DB" w:rsidRDefault="00DB44DB" w:rsidP="00DB44DB">
      <w:pPr>
        <w:spacing w:line="220" w:lineRule="atLeast"/>
        <w:ind w:left="720"/>
        <w:rPr>
          <w:rFonts w:asciiTheme="minorHAnsi" w:hAnsiTheme="minorHAnsi" w:cstheme="minorHAnsi"/>
          <w:szCs w:val="18"/>
        </w:rPr>
      </w:pPr>
    </w:p>
    <w:p w14:paraId="2CE1881D" w14:textId="6CB2A270" w:rsidR="00DB44DB" w:rsidRDefault="00764DE7" w:rsidP="006D3B98">
      <w:pPr>
        <w:pStyle w:val="ListParagraph"/>
        <w:numPr>
          <w:ilvl w:val="0"/>
          <w:numId w:val="56"/>
        </w:numPr>
        <w:spacing w:line="220" w:lineRule="atLeast"/>
        <w:rPr>
          <w:rFonts w:asciiTheme="minorHAnsi" w:hAnsiTheme="minorHAnsi" w:cstheme="minorHAnsi"/>
          <w:sz w:val="18"/>
          <w:szCs w:val="18"/>
        </w:rPr>
      </w:pPr>
      <w:r w:rsidRPr="00DB44DB">
        <w:rPr>
          <w:rFonts w:asciiTheme="minorHAnsi" w:hAnsiTheme="minorHAnsi" w:cstheme="minorHAnsi"/>
          <w:sz w:val="18"/>
          <w:szCs w:val="18"/>
        </w:rPr>
        <w:t xml:space="preserve">het percentage toegepast </w:t>
      </w:r>
      <w:proofErr w:type="spellStart"/>
      <w:r w:rsidRPr="00DB44DB">
        <w:rPr>
          <w:rFonts w:asciiTheme="minorHAnsi" w:hAnsiTheme="minorHAnsi" w:cstheme="minorHAnsi"/>
          <w:sz w:val="18"/>
          <w:szCs w:val="18"/>
        </w:rPr>
        <w:t>biobased</w:t>
      </w:r>
      <w:proofErr w:type="spellEnd"/>
      <w:r w:rsidRPr="00DB44DB">
        <w:rPr>
          <w:rFonts w:asciiTheme="minorHAnsi" w:hAnsiTheme="minorHAnsi" w:cstheme="minorHAnsi"/>
          <w:sz w:val="18"/>
          <w:szCs w:val="18"/>
        </w:rPr>
        <w:t xml:space="preserve"> of hernieuwbaar materiaal</w:t>
      </w:r>
      <w:r w:rsidR="00DB44DB">
        <w:rPr>
          <w:rFonts w:asciiTheme="minorHAnsi" w:hAnsiTheme="minorHAnsi" w:cstheme="minorHAnsi"/>
          <w:sz w:val="18"/>
          <w:szCs w:val="18"/>
        </w:rPr>
        <w:t>,</w:t>
      </w:r>
      <w:r w:rsidR="00DB44DB" w:rsidRPr="00DB44DB">
        <w:rPr>
          <w:rFonts w:asciiTheme="minorHAnsi" w:hAnsiTheme="minorHAnsi" w:cstheme="minorHAnsi"/>
          <w:sz w:val="18"/>
          <w:szCs w:val="18"/>
        </w:rPr>
        <w:t xml:space="preserve"> binnen de gegeven definitie in de werkomschrijving, hoe de inschrijver dit percentage berekend, welke inspanning hij verricht om dit te verhogen en welk gemiddeld percentage nu wordt behaald;</w:t>
      </w:r>
    </w:p>
    <w:p w14:paraId="4E885EB5" w14:textId="77777777" w:rsidR="00DB44DB" w:rsidRPr="00DB44DB" w:rsidRDefault="00DB44DB" w:rsidP="00DB44DB">
      <w:pPr>
        <w:pStyle w:val="ListParagraph"/>
        <w:spacing w:line="220" w:lineRule="atLeast"/>
        <w:rPr>
          <w:rFonts w:asciiTheme="minorHAnsi" w:hAnsiTheme="minorHAnsi" w:cstheme="minorHAnsi"/>
          <w:sz w:val="18"/>
          <w:szCs w:val="18"/>
        </w:rPr>
      </w:pPr>
    </w:p>
    <w:p w14:paraId="796F1633" w14:textId="7BC41834" w:rsidR="005C491A" w:rsidRPr="00DB44DB" w:rsidRDefault="00764DE7" w:rsidP="006D3B98">
      <w:pPr>
        <w:pStyle w:val="ListParagraph"/>
        <w:numPr>
          <w:ilvl w:val="0"/>
          <w:numId w:val="56"/>
        </w:numPr>
        <w:spacing w:line="220" w:lineRule="atLeast"/>
        <w:rPr>
          <w:rFonts w:asciiTheme="minorHAnsi" w:hAnsiTheme="minorHAnsi" w:cstheme="minorHAnsi"/>
          <w:sz w:val="18"/>
          <w:szCs w:val="18"/>
        </w:rPr>
      </w:pPr>
      <w:r w:rsidRPr="00DB44DB">
        <w:rPr>
          <w:rFonts w:asciiTheme="minorHAnsi" w:hAnsiTheme="minorHAnsi" w:cstheme="minorHAnsi"/>
          <w:sz w:val="18"/>
          <w:szCs w:val="18"/>
        </w:rPr>
        <w:t>wijze waarop omgegaan wordt met verpakkings</w:t>
      </w:r>
      <w:r w:rsidRPr="00DB44DB">
        <w:rPr>
          <w:rFonts w:asciiTheme="minorHAnsi" w:hAnsiTheme="minorHAnsi" w:cstheme="minorHAnsi"/>
          <w:sz w:val="18"/>
          <w:szCs w:val="18"/>
        </w:rPr>
        <w:softHyphen/>
        <w:t>materiaal</w:t>
      </w:r>
      <w:r w:rsidR="003450AF" w:rsidRPr="00DB44DB">
        <w:rPr>
          <w:rFonts w:asciiTheme="minorHAnsi" w:hAnsiTheme="minorHAnsi" w:cstheme="minorHAnsi"/>
          <w:sz w:val="18"/>
          <w:szCs w:val="18"/>
        </w:rPr>
        <w:t>;</w:t>
      </w:r>
    </w:p>
    <w:p w14:paraId="43619707" w14:textId="52EB2531" w:rsidR="005C491A" w:rsidRPr="00DB44DB" w:rsidRDefault="005C491A" w:rsidP="00025D79">
      <w:pPr>
        <w:numPr>
          <w:ilvl w:val="0"/>
          <w:numId w:val="56"/>
        </w:numPr>
        <w:spacing w:line="220" w:lineRule="atLeast"/>
        <w:rPr>
          <w:rFonts w:asciiTheme="minorHAnsi" w:hAnsiTheme="minorHAnsi" w:cstheme="minorHAnsi"/>
          <w:szCs w:val="18"/>
        </w:rPr>
      </w:pPr>
      <w:r w:rsidRPr="00DB44DB">
        <w:rPr>
          <w:rFonts w:asciiTheme="minorHAnsi" w:hAnsiTheme="minorHAnsi" w:cstheme="minorHAnsi"/>
          <w:szCs w:val="18"/>
        </w:rPr>
        <w:t>Wat is de visie van Inschrijver op de mogelijkheden om het geleverde materiaal na einde levensduur te kunnen hergebruiken en/of in herbruikbare delen te demonteren.</w:t>
      </w:r>
      <w:r w:rsidR="00A71802">
        <w:rPr>
          <w:rFonts w:asciiTheme="minorHAnsi" w:hAnsiTheme="minorHAnsi" w:cstheme="minorHAnsi"/>
          <w:szCs w:val="18"/>
        </w:rPr>
        <w:t xml:space="preserve"> </w:t>
      </w:r>
    </w:p>
    <w:p w14:paraId="42BAA973" w14:textId="0E037719" w:rsidR="00BF404E" w:rsidRPr="00D34B65" w:rsidRDefault="00BF404E" w:rsidP="00BF404E">
      <w:pPr>
        <w:spacing w:line="220" w:lineRule="atLeast"/>
        <w:rPr>
          <w:rFonts w:asciiTheme="minorHAnsi" w:hAnsiTheme="minorHAnsi"/>
          <w:szCs w:val="18"/>
        </w:rPr>
      </w:pPr>
    </w:p>
    <w:p w14:paraId="35FCB726" w14:textId="19818615" w:rsidR="00BF404E" w:rsidRDefault="00764DE7">
      <w:pPr>
        <w:spacing w:line="240" w:lineRule="auto"/>
        <w:jc w:val="left"/>
        <w:rPr>
          <w:rFonts w:asciiTheme="minorHAnsi" w:hAnsiTheme="minorHAnsi"/>
          <w:szCs w:val="18"/>
        </w:rPr>
      </w:pPr>
      <w:r w:rsidRPr="00D34B65">
        <w:rPr>
          <w:rFonts w:asciiTheme="minorHAnsi" w:hAnsiTheme="minorHAnsi"/>
          <w:szCs w:val="18"/>
        </w:rPr>
        <w:t>in totaal maximaal 4 A4 pagina’s</w:t>
      </w:r>
      <w:r w:rsidRPr="00764DE7">
        <w:rPr>
          <w:rFonts w:asciiTheme="minorHAnsi" w:hAnsiTheme="minorHAnsi"/>
          <w:szCs w:val="18"/>
        </w:rPr>
        <w:t xml:space="preserve"> </w:t>
      </w:r>
      <w:r w:rsidR="00BF404E">
        <w:rPr>
          <w:rFonts w:asciiTheme="minorHAnsi" w:hAnsiTheme="minorHAnsi"/>
          <w:szCs w:val="18"/>
        </w:rPr>
        <w:br w:type="page"/>
      </w:r>
    </w:p>
    <w:p w14:paraId="31415728" w14:textId="77777777" w:rsidR="00BF404E" w:rsidRDefault="00BF404E" w:rsidP="00BF404E">
      <w:pPr>
        <w:spacing w:line="220" w:lineRule="atLeast"/>
      </w:pPr>
    </w:p>
    <w:p w14:paraId="688E861C" w14:textId="57EC6368" w:rsidR="008608A9" w:rsidRDefault="0012149A" w:rsidP="00F7663E">
      <w:pPr>
        <w:pStyle w:val="Heading1"/>
        <w:numPr>
          <w:ilvl w:val="0"/>
          <w:numId w:val="32"/>
        </w:numPr>
        <w:spacing w:line="220" w:lineRule="atLeast"/>
      </w:pPr>
      <w:bookmarkStart w:id="129" w:name="_Toc61599939"/>
      <w:r>
        <w:t xml:space="preserve">Overzicht van </w:t>
      </w:r>
      <w:r w:rsidR="009245AC">
        <w:t>Bijlage</w:t>
      </w:r>
      <w:r>
        <w:t>n</w:t>
      </w:r>
      <w:bookmarkEnd w:id="129"/>
    </w:p>
    <w:p w14:paraId="59ADC8ED" w14:textId="77777777" w:rsidR="004C20D1" w:rsidRPr="004C20D1" w:rsidRDefault="004C20D1" w:rsidP="00F7663E">
      <w:pPr>
        <w:pStyle w:val="Body"/>
        <w:spacing w:line="220" w:lineRule="atLeast"/>
      </w:pPr>
    </w:p>
    <w:p w14:paraId="06BE9E1E" w14:textId="12D7BBAE" w:rsidR="0012149A" w:rsidRPr="0083637F" w:rsidRDefault="0012149A" w:rsidP="00F7663E">
      <w:pPr>
        <w:overflowPunct w:val="0"/>
        <w:autoSpaceDE w:val="0"/>
        <w:autoSpaceDN w:val="0"/>
        <w:adjustRightInd w:val="0"/>
        <w:spacing w:after="120" w:line="220" w:lineRule="atLeast"/>
        <w:textAlignment w:val="baseline"/>
        <w:rPr>
          <w:rFonts w:asciiTheme="minorHAnsi" w:hAnsiTheme="minorHAnsi" w:cstheme="minorHAnsi"/>
          <w:szCs w:val="18"/>
        </w:rPr>
      </w:pPr>
      <w:r w:rsidRPr="0083637F">
        <w:rPr>
          <w:rFonts w:asciiTheme="minorHAnsi" w:hAnsiTheme="minorHAnsi" w:cstheme="minorHAnsi"/>
          <w:szCs w:val="18"/>
        </w:rPr>
        <w:t xml:space="preserve">Alle </w:t>
      </w:r>
      <w:r w:rsidR="009245AC">
        <w:rPr>
          <w:rFonts w:asciiTheme="minorHAnsi" w:hAnsiTheme="minorHAnsi" w:cstheme="minorHAnsi"/>
          <w:szCs w:val="18"/>
        </w:rPr>
        <w:t>Bijlage</w:t>
      </w:r>
      <w:r w:rsidRPr="0083637F">
        <w:rPr>
          <w:rFonts w:asciiTheme="minorHAnsi" w:hAnsiTheme="minorHAnsi" w:cstheme="minorHAnsi"/>
          <w:szCs w:val="18"/>
        </w:rPr>
        <w:t xml:space="preserve">n die behoren bij de Aanbestedingsstukken zijn gepubliceerd bij de  Aanbestedingsleidraad op www.tenderned.nl. </w:t>
      </w:r>
    </w:p>
    <w:p w14:paraId="59C49EAB" w14:textId="4DBBE200" w:rsidR="0012149A" w:rsidRPr="0083637F" w:rsidRDefault="0012149A" w:rsidP="00F7663E">
      <w:pPr>
        <w:overflowPunct w:val="0"/>
        <w:autoSpaceDE w:val="0"/>
        <w:autoSpaceDN w:val="0"/>
        <w:adjustRightInd w:val="0"/>
        <w:spacing w:after="120" w:line="220" w:lineRule="atLeast"/>
        <w:textAlignment w:val="baseline"/>
        <w:rPr>
          <w:rFonts w:asciiTheme="minorHAnsi" w:hAnsiTheme="minorHAnsi" w:cstheme="minorHAnsi"/>
          <w:szCs w:val="18"/>
        </w:rPr>
      </w:pPr>
      <w:r w:rsidRPr="0083637F">
        <w:rPr>
          <w:rFonts w:asciiTheme="minorHAnsi" w:hAnsiTheme="minorHAnsi" w:cstheme="minorHAnsi"/>
          <w:szCs w:val="18"/>
        </w:rPr>
        <w:t xml:space="preserve">De </w:t>
      </w:r>
      <w:r w:rsidR="009245AC">
        <w:rPr>
          <w:rFonts w:asciiTheme="minorHAnsi" w:hAnsiTheme="minorHAnsi" w:cstheme="minorHAnsi"/>
          <w:szCs w:val="18"/>
        </w:rPr>
        <w:t>Bijlage</w:t>
      </w:r>
      <w:r w:rsidRPr="0083637F">
        <w:rPr>
          <w:rFonts w:asciiTheme="minorHAnsi" w:hAnsiTheme="minorHAnsi" w:cstheme="minorHAnsi"/>
          <w:szCs w:val="18"/>
        </w:rPr>
        <w:t xml:space="preserve">n zijn verdeeld in 3 hoofdgroepen, te weten: </w:t>
      </w:r>
    </w:p>
    <w:p w14:paraId="6707E1AE" w14:textId="77777777" w:rsidR="0012149A" w:rsidRPr="0083637F" w:rsidRDefault="0012149A" w:rsidP="00F7663E">
      <w:pPr>
        <w:spacing w:line="220" w:lineRule="atLeast"/>
        <w:rPr>
          <w:rFonts w:asciiTheme="minorHAnsi" w:hAnsiTheme="minorHAnsi" w:cstheme="minorHAnsi"/>
          <w:b/>
          <w:szCs w:val="18"/>
        </w:rPr>
      </w:pPr>
    </w:p>
    <w:p w14:paraId="3469CF11" w14:textId="367A0EAA" w:rsidR="0012149A" w:rsidRPr="0083637F" w:rsidRDefault="0012149A" w:rsidP="00F7663E">
      <w:pPr>
        <w:widowControl w:val="0"/>
        <w:numPr>
          <w:ilvl w:val="0"/>
          <w:numId w:val="20"/>
        </w:numPr>
        <w:spacing w:line="220" w:lineRule="atLeast"/>
        <w:ind w:left="0" w:firstLine="0"/>
        <w:contextualSpacing/>
        <w:rPr>
          <w:rFonts w:asciiTheme="minorHAnsi" w:hAnsiTheme="minorHAnsi" w:cstheme="minorHAnsi"/>
          <w:b/>
          <w:szCs w:val="18"/>
        </w:rPr>
      </w:pPr>
      <w:r w:rsidRPr="0083637F">
        <w:rPr>
          <w:rFonts w:asciiTheme="minorHAnsi" w:hAnsiTheme="minorHAnsi" w:cstheme="minorHAnsi"/>
          <w:b/>
          <w:szCs w:val="18"/>
        </w:rPr>
        <w:t>Indienen Inschrijving:</w:t>
      </w:r>
    </w:p>
    <w:p w14:paraId="5A398682" w14:textId="77777777" w:rsidR="0012149A" w:rsidRPr="0083637F" w:rsidRDefault="0012149A" w:rsidP="00F7663E">
      <w:pPr>
        <w:spacing w:line="220" w:lineRule="atLeast"/>
        <w:rPr>
          <w:rFonts w:asciiTheme="minorHAnsi" w:hAnsiTheme="minorHAnsi" w:cstheme="minorHAnsi"/>
          <w:b/>
          <w:szCs w:val="18"/>
        </w:rPr>
      </w:pPr>
    </w:p>
    <w:p w14:paraId="6BEA0011" w14:textId="72C9BA34" w:rsidR="0012149A" w:rsidRPr="00015329" w:rsidRDefault="009245AC" w:rsidP="00501FB8">
      <w:pPr>
        <w:overflowPunct w:val="0"/>
        <w:autoSpaceDE w:val="0"/>
        <w:autoSpaceDN w:val="0"/>
        <w:adjustRightInd w:val="0"/>
        <w:spacing w:line="220" w:lineRule="atLeast"/>
        <w:ind w:left="1585" w:hanging="1160"/>
        <w:textAlignment w:val="baseline"/>
        <w:rPr>
          <w:rFonts w:asciiTheme="minorHAnsi" w:hAnsiTheme="minorHAnsi" w:cstheme="minorHAnsi"/>
          <w:szCs w:val="18"/>
        </w:rPr>
      </w:pPr>
      <w:r w:rsidRPr="00015329">
        <w:rPr>
          <w:rFonts w:asciiTheme="minorHAnsi" w:hAnsiTheme="minorHAnsi" w:cstheme="minorHAnsi"/>
          <w:b/>
          <w:szCs w:val="18"/>
        </w:rPr>
        <w:t>Bijlage</w:t>
      </w:r>
      <w:r w:rsidR="0012149A" w:rsidRPr="00015329">
        <w:rPr>
          <w:rFonts w:asciiTheme="minorHAnsi" w:hAnsiTheme="minorHAnsi" w:cstheme="minorHAnsi"/>
          <w:b/>
          <w:szCs w:val="18"/>
        </w:rPr>
        <w:t xml:space="preserve"> </w:t>
      </w:r>
      <w:r w:rsidR="00844099" w:rsidRPr="00015329">
        <w:rPr>
          <w:rFonts w:asciiTheme="minorHAnsi" w:hAnsiTheme="minorHAnsi" w:cstheme="minorHAnsi"/>
          <w:b/>
          <w:szCs w:val="18"/>
        </w:rPr>
        <w:t>A01</w:t>
      </w:r>
      <w:r w:rsidR="0012149A" w:rsidRPr="00015329">
        <w:rPr>
          <w:rFonts w:asciiTheme="minorHAnsi" w:hAnsiTheme="minorHAnsi" w:cstheme="minorHAnsi"/>
          <w:b/>
          <w:szCs w:val="18"/>
        </w:rPr>
        <w:tab/>
      </w:r>
      <w:r w:rsidR="0012149A" w:rsidRPr="00015329">
        <w:rPr>
          <w:rFonts w:asciiTheme="minorHAnsi" w:hAnsiTheme="minorHAnsi" w:cstheme="minorHAnsi"/>
          <w:b/>
          <w:szCs w:val="18"/>
        </w:rPr>
        <w:tab/>
      </w:r>
      <w:r w:rsidR="0081653E">
        <w:rPr>
          <w:rFonts w:asciiTheme="minorHAnsi" w:hAnsiTheme="minorHAnsi" w:cstheme="minorHAnsi"/>
          <w:b/>
          <w:szCs w:val="18"/>
        </w:rPr>
        <w:t>=&gt; UEA</w:t>
      </w:r>
      <w:r w:rsidR="007879CE">
        <w:rPr>
          <w:rFonts w:asciiTheme="minorHAnsi" w:hAnsiTheme="minorHAnsi" w:cstheme="minorHAnsi"/>
          <w:b/>
          <w:szCs w:val="18"/>
        </w:rPr>
        <w:t xml:space="preserve">294618 : </w:t>
      </w:r>
      <w:r w:rsidR="0012149A" w:rsidRPr="00015329">
        <w:rPr>
          <w:rFonts w:asciiTheme="minorHAnsi" w:hAnsiTheme="minorHAnsi" w:cstheme="minorHAnsi"/>
          <w:szCs w:val="18"/>
        </w:rPr>
        <w:t>Eigen Verklaring</w:t>
      </w:r>
      <w:r w:rsidR="00AA453F" w:rsidRPr="00015329">
        <w:rPr>
          <w:rFonts w:asciiTheme="minorHAnsi" w:hAnsiTheme="minorHAnsi" w:cstheme="minorHAnsi"/>
          <w:szCs w:val="18"/>
        </w:rPr>
        <w:t xml:space="preserve"> van de </w:t>
      </w:r>
      <w:r w:rsidR="00DC0E21" w:rsidRPr="00015329">
        <w:rPr>
          <w:rFonts w:asciiTheme="minorHAnsi" w:hAnsiTheme="minorHAnsi" w:cstheme="minorHAnsi"/>
          <w:szCs w:val="18"/>
        </w:rPr>
        <w:t>Inschrijver,</w:t>
      </w:r>
      <w:r w:rsidR="0012149A" w:rsidRPr="00015329">
        <w:rPr>
          <w:rFonts w:asciiTheme="minorHAnsi" w:hAnsiTheme="minorHAnsi" w:cstheme="minorHAnsi"/>
          <w:szCs w:val="18"/>
        </w:rPr>
        <w:t xml:space="preserve"> </w:t>
      </w:r>
      <w:bookmarkStart w:id="130" w:name="_Hlk484076899"/>
      <w:r w:rsidR="0012149A" w:rsidRPr="00015329">
        <w:rPr>
          <w:rFonts w:asciiTheme="minorHAnsi" w:hAnsiTheme="minorHAnsi" w:cstheme="minorHAnsi"/>
          <w:szCs w:val="18"/>
        </w:rPr>
        <w:t>“Uniform Europees Aanbestedingsdocument” (UEA)</w:t>
      </w:r>
      <w:bookmarkEnd w:id="130"/>
    </w:p>
    <w:p w14:paraId="3A59ABED" w14:textId="5D91D7AA" w:rsidR="004A5C6A" w:rsidRPr="00015329" w:rsidRDefault="00C202DE" w:rsidP="00832EA8">
      <w:pPr>
        <w:pStyle w:val="ListParagraph"/>
        <w:numPr>
          <w:ilvl w:val="1"/>
          <w:numId w:val="28"/>
        </w:numPr>
        <w:overflowPunct w:val="0"/>
        <w:autoSpaceDE w:val="0"/>
        <w:autoSpaceDN w:val="0"/>
        <w:adjustRightInd w:val="0"/>
        <w:spacing w:after="0" w:line="220" w:lineRule="atLeast"/>
        <w:ind w:left="1985" w:hanging="357"/>
        <w:textAlignment w:val="baseline"/>
        <w:rPr>
          <w:rFonts w:asciiTheme="minorHAnsi" w:hAnsiTheme="minorHAnsi" w:cstheme="minorHAnsi"/>
          <w:i/>
          <w:sz w:val="16"/>
          <w:szCs w:val="16"/>
        </w:rPr>
      </w:pPr>
      <w:r w:rsidRPr="00015329">
        <w:rPr>
          <w:rFonts w:asciiTheme="minorHAnsi" w:hAnsiTheme="minorHAnsi" w:cstheme="minorHAnsi"/>
          <w:i/>
          <w:sz w:val="16"/>
          <w:szCs w:val="16"/>
        </w:rPr>
        <w:t xml:space="preserve"> i</w:t>
      </w:r>
      <w:r w:rsidR="004A5C6A" w:rsidRPr="00015329">
        <w:rPr>
          <w:rFonts w:asciiTheme="minorHAnsi" w:hAnsiTheme="minorHAnsi" w:cstheme="minorHAnsi"/>
          <w:i/>
          <w:sz w:val="16"/>
          <w:szCs w:val="16"/>
        </w:rPr>
        <w:t xml:space="preserve">ndien sprake is van een Combinatie dient dit format vermenigvuldigd te worden naar evenredigheid van het aantal </w:t>
      </w:r>
      <w:proofErr w:type="spellStart"/>
      <w:r w:rsidR="004A5C6A" w:rsidRPr="00015329">
        <w:rPr>
          <w:rFonts w:asciiTheme="minorHAnsi" w:hAnsiTheme="minorHAnsi" w:cstheme="minorHAnsi"/>
          <w:i/>
          <w:sz w:val="16"/>
          <w:szCs w:val="16"/>
        </w:rPr>
        <w:t>combinanten</w:t>
      </w:r>
      <w:proofErr w:type="spellEnd"/>
      <w:r w:rsidR="004A5C6A" w:rsidRPr="00015329">
        <w:rPr>
          <w:rFonts w:asciiTheme="minorHAnsi" w:hAnsiTheme="minorHAnsi" w:cstheme="minorHAnsi"/>
          <w:i/>
          <w:sz w:val="16"/>
          <w:szCs w:val="16"/>
        </w:rPr>
        <w:t>.</w:t>
      </w:r>
    </w:p>
    <w:p w14:paraId="61CBE07E" w14:textId="0D206620" w:rsidR="0012149A" w:rsidRPr="00C202DE" w:rsidRDefault="009245AC" w:rsidP="00F7663E">
      <w:pPr>
        <w:overflowPunct w:val="0"/>
        <w:autoSpaceDE w:val="0"/>
        <w:autoSpaceDN w:val="0"/>
        <w:adjustRightInd w:val="0"/>
        <w:spacing w:line="220" w:lineRule="atLeast"/>
        <w:ind w:left="1587" w:hanging="1162"/>
        <w:textAlignment w:val="baseline"/>
        <w:rPr>
          <w:rFonts w:asciiTheme="minorHAnsi" w:hAnsiTheme="minorHAnsi" w:cstheme="minorHAnsi"/>
          <w:szCs w:val="18"/>
        </w:rPr>
      </w:pPr>
      <w:r w:rsidRPr="00015329">
        <w:rPr>
          <w:rFonts w:asciiTheme="minorHAnsi" w:hAnsiTheme="minorHAnsi" w:cstheme="minorHAnsi"/>
          <w:b/>
          <w:szCs w:val="18"/>
        </w:rPr>
        <w:t>Bijlage</w:t>
      </w:r>
      <w:r w:rsidR="0012149A" w:rsidRPr="00015329">
        <w:rPr>
          <w:rFonts w:asciiTheme="minorHAnsi" w:hAnsiTheme="minorHAnsi" w:cstheme="minorHAnsi"/>
          <w:b/>
          <w:szCs w:val="18"/>
        </w:rPr>
        <w:t xml:space="preserve"> </w:t>
      </w:r>
      <w:r w:rsidR="00844099" w:rsidRPr="00015329">
        <w:rPr>
          <w:rFonts w:asciiTheme="minorHAnsi" w:hAnsiTheme="minorHAnsi" w:cstheme="minorHAnsi"/>
          <w:b/>
          <w:szCs w:val="18"/>
        </w:rPr>
        <w:t>A02</w:t>
      </w:r>
      <w:r w:rsidR="00DC0E21" w:rsidRPr="00C202DE">
        <w:rPr>
          <w:rFonts w:asciiTheme="minorHAnsi" w:hAnsiTheme="minorHAnsi" w:cstheme="minorHAnsi"/>
          <w:b/>
          <w:szCs w:val="18"/>
        </w:rPr>
        <w:tab/>
      </w:r>
      <w:r w:rsidR="007879CE">
        <w:rPr>
          <w:rFonts w:asciiTheme="minorHAnsi" w:hAnsiTheme="minorHAnsi" w:cstheme="minorHAnsi"/>
          <w:b/>
          <w:szCs w:val="18"/>
        </w:rPr>
        <w:t xml:space="preserve">=&gt; UEA 294618 : </w:t>
      </w:r>
      <w:r w:rsidR="0012149A" w:rsidRPr="00C202DE">
        <w:rPr>
          <w:rFonts w:asciiTheme="minorHAnsi" w:hAnsiTheme="minorHAnsi" w:cstheme="minorHAnsi"/>
          <w:szCs w:val="18"/>
        </w:rPr>
        <w:tab/>
      </w:r>
      <w:bookmarkStart w:id="131" w:name="_Hlk484157632"/>
      <w:r w:rsidR="0012149A" w:rsidRPr="00C202DE">
        <w:rPr>
          <w:rFonts w:asciiTheme="minorHAnsi" w:hAnsiTheme="minorHAnsi" w:cstheme="minorHAnsi"/>
          <w:szCs w:val="18"/>
        </w:rPr>
        <w:t>Eigen Verklaring ten behoeve van de Derde</w:t>
      </w:r>
      <w:r w:rsidR="00DC0E21" w:rsidRPr="00C202DE">
        <w:rPr>
          <w:rFonts w:asciiTheme="minorHAnsi" w:hAnsiTheme="minorHAnsi" w:cstheme="minorHAnsi"/>
          <w:szCs w:val="18"/>
        </w:rPr>
        <w:t>(n)</w:t>
      </w:r>
      <w:r w:rsidR="0012149A" w:rsidRPr="00C202DE">
        <w:rPr>
          <w:rFonts w:asciiTheme="minorHAnsi" w:hAnsiTheme="minorHAnsi" w:cstheme="minorHAnsi"/>
          <w:szCs w:val="18"/>
        </w:rPr>
        <w:t xml:space="preserve"> op wiens</w:t>
      </w:r>
      <w:r w:rsidR="00DC0E21" w:rsidRPr="00C202DE">
        <w:rPr>
          <w:rFonts w:asciiTheme="minorHAnsi" w:hAnsiTheme="minorHAnsi" w:cstheme="minorHAnsi"/>
          <w:szCs w:val="18"/>
        </w:rPr>
        <w:t>/wier</w:t>
      </w:r>
      <w:r w:rsidR="0012149A" w:rsidRPr="00C202DE">
        <w:rPr>
          <w:rFonts w:asciiTheme="minorHAnsi" w:hAnsiTheme="minorHAnsi" w:cstheme="minorHAnsi"/>
          <w:szCs w:val="18"/>
        </w:rPr>
        <w:t xml:space="preserve"> geschiktheid de Inschrijver een beroep doet</w:t>
      </w:r>
      <w:r w:rsidR="00DC0E21" w:rsidRPr="00C202DE">
        <w:rPr>
          <w:rFonts w:asciiTheme="minorHAnsi" w:hAnsiTheme="minorHAnsi" w:cstheme="minorHAnsi"/>
          <w:szCs w:val="18"/>
        </w:rPr>
        <w:t xml:space="preserve">, </w:t>
      </w:r>
      <w:bookmarkStart w:id="132" w:name="_Hlk487009774"/>
      <w:r w:rsidR="00DC0E21" w:rsidRPr="00C202DE">
        <w:rPr>
          <w:rFonts w:asciiTheme="minorHAnsi" w:hAnsiTheme="minorHAnsi" w:cstheme="minorHAnsi"/>
          <w:szCs w:val="18"/>
        </w:rPr>
        <w:t>“Uniform Europees Aanbestedingsdocument” (UEA)</w:t>
      </w:r>
      <w:bookmarkEnd w:id="131"/>
      <w:bookmarkEnd w:id="132"/>
    </w:p>
    <w:p w14:paraId="216F144D" w14:textId="55DD574F" w:rsidR="004A5C6A" w:rsidRPr="00C202DE" w:rsidRDefault="00C202DE" w:rsidP="00832EA8">
      <w:pPr>
        <w:pStyle w:val="ListParagraph"/>
        <w:numPr>
          <w:ilvl w:val="1"/>
          <w:numId w:val="28"/>
        </w:numPr>
        <w:overflowPunct w:val="0"/>
        <w:autoSpaceDE w:val="0"/>
        <w:autoSpaceDN w:val="0"/>
        <w:adjustRightInd w:val="0"/>
        <w:spacing w:after="0" w:line="220" w:lineRule="atLeast"/>
        <w:ind w:left="1985" w:hanging="357"/>
        <w:textAlignment w:val="baseline"/>
        <w:rPr>
          <w:rFonts w:asciiTheme="minorHAnsi" w:hAnsiTheme="minorHAnsi" w:cstheme="minorHAnsi"/>
          <w:sz w:val="16"/>
          <w:szCs w:val="16"/>
        </w:rPr>
      </w:pPr>
      <w:bookmarkStart w:id="133" w:name="_Hlk484764213"/>
      <w:r w:rsidRPr="00C202DE">
        <w:rPr>
          <w:rFonts w:asciiTheme="minorHAnsi" w:hAnsiTheme="minorHAnsi" w:cstheme="minorHAnsi"/>
          <w:i/>
          <w:sz w:val="16"/>
          <w:szCs w:val="16"/>
        </w:rPr>
        <w:t>d</w:t>
      </w:r>
      <w:r w:rsidR="004A5C6A" w:rsidRPr="00C202DE">
        <w:rPr>
          <w:rFonts w:asciiTheme="minorHAnsi" w:hAnsiTheme="minorHAnsi" w:cstheme="minorHAnsi"/>
          <w:i/>
          <w:sz w:val="16"/>
          <w:szCs w:val="16"/>
        </w:rPr>
        <w:t xml:space="preserve">it format dient – zo nodig - vermenigvuldigd te worden naar evenredigheid van het </w:t>
      </w:r>
      <w:bookmarkEnd w:id="133"/>
      <w:r w:rsidR="004A5C6A" w:rsidRPr="00C202DE">
        <w:rPr>
          <w:rFonts w:asciiTheme="minorHAnsi" w:hAnsiTheme="minorHAnsi" w:cstheme="minorHAnsi"/>
          <w:i/>
          <w:sz w:val="16"/>
          <w:szCs w:val="16"/>
        </w:rPr>
        <w:t>aantal Derden op wier geschiktheid de Inschrijver een beroep doet</w:t>
      </w:r>
      <w:r w:rsidR="004A5C6A" w:rsidRPr="00C202DE">
        <w:rPr>
          <w:rFonts w:asciiTheme="minorHAnsi" w:hAnsiTheme="minorHAnsi" w:cstheme="minorHAnsi"/>
          <w:sz w:val="16"/>
          <w:szCs w:val="16"/>
        </w:rPr>
        <w:t>.</w:t>
      </w:r>
    </w:p>
    <w:p w14:paraId="0B117A06" w14:textId="78D8CE34" w:rsidR="0012149A" w:rsidRPr="00DE5C3D" w:rsidRDefault="009245AC" w:rsidP="00F7663E">
      <w:pPr>
        <w:overflowPunct w:val="0"/>
        <w:autoSpaceDE w:val="0"/>
        <w:autoSpaceDN w:val="0"/>
        <w:adjustRightInd w:val="0"/>
        <w:spacing w:after="120" w:line="220" w:lineRule="atLeast"/>
        <w:ind w:firstLine="426"/>
        <w:textAlignment w:val="baseline"/>
        <w:rPr>
          <w:rFonts w:asciiTheme="minorHAnsi" w:hAnsiTheme="minorHAnsi" w:cstheme="minorHAnsi"/>
          <w:szCs w:val="18"/>
        </w:rPr>
      </w:pPr>
      <w:r w:rsidRPr="00DE5C3D">
        <w:rPr>
          <w:rFonts w:asciiTheme="minorHAnsi" w:hAnsiTheme="minorHAnsi" w:cstheme="minorHAnsi"/>
          <w:b/>
          <w:szCs w:val="18"/>
        </w:rPr>
        <w:t>Bijlage</w:t>
      </w:r>
      <w:r w:rsidR="0012149A" w:rsidRPr="00DE5C3D">
        <w:rPr>
          <w:rFonts w:asciiTheme="minorHAnsi" w:hAnsiTheme="minorHAnsi" w:cstheme="minorHAnsi"/>
          <w:b/>
          <w:szCs w:val="18"/>
        </w:rPr>
        <w:t xml:space="preserve"> </w:t>
      </w:r>
      <w:r w:rsidR="00844099" w:rsidRPr="00DE5C3D">
        <w:rPr>
          <w:rFonts w:asciiTheme="minorHAnsi" w:hAnsiTheme="minorHAnsi" w:cstheme="minorHAnsi"/>
          <w:b/>
          <w:szCs w:val="18"/>
        </w:rPr>
        <w:t>A03</w:t>
      </w:r>
      <w:r w:rsidR="0012149A" w:rsidRPr="00DE5C3D">
        <w:rPr>
          <w:rFonts w:asciiTheme="minorHAnsi" w:hAnsiTheme="minorHAnsi" w:cstheme="minorHAnsi"/>
          <w:szCs w:val="18"/>
        </w:rPr>
        <w:tab/>
      </w:r>
      <w:r w:rsidR="0012149A" w:rsidRPr="00DE5C3D">
        <w:rPr>
          <w:rFonts w:asciiTheme="minorHAnsi" w:hAnsiTheme="minorHAnsi" w:cstheme="minorHAnsi"/>
          <w:szCs w:val="18"/>
        </w:rPr>
        <w:tab/>
        <w:t>Referentieproj</w:t>
      </w:r>
      <w:bookmarkStart w:id="134" w:name="_GoBack"/>
      <w:bookmarkEnd w:id="134"/>
      <w:r w:rsidR="0012149A" w:rsidRPr="00DE5C3D">
        <w:rPr>
          <w:rFonts w:asciiTheme="minorHAnsi" w:hAnsiTheme="minorHAnsi" w:cstheme="minorHAnsi"/>
          <w:szCs w:val="18"/>
        </w:rPr>
        <w:t>ecten</w:t>
      </w:r>
      <w:r w:rsidR="00832EA8">
        <w:rPr>
          <w:rFonts w:asciiTheme="minorHAnsi" w:hAnsiTheme="minorHAnsi" w:cstheme="minorHAnsi"/>
          <w:szCs w:val="18"/>
        </w:rPr>
        <w:t xml:space="preserve"> (conform format)</w:t>
      </w:r>
    </w:p>
    <w:p w14:paraId="3882F6BF" w14:textId="4EDC684B" w:rsidR="0012149A" w:rsidRDefault="009245AC" w:rsidP="00F7663E">
      <w:pPr>
        <w:overflowPunct w:val="0"/>
        <w:autoSpaceDE w:val="0"/>
        <w:autoSpaceDN w:val="0"/>
        <w:adjustRightInd w:val="0"/>
        <w:spacing w:after="120" w:line="220" w:lineRule="atLeast"/>
        <w:ind w:firstLine="426"/>
        <w:textAlignment w:val="baseline"/>
        <w:rPr>
          <w:rFonts w:asciiTheme="minorHAnsi" w:hAnsiTheme="minorHAnsi" w:cstheme="minorHAnsi"/>
          <w:szCs w:val="18"/>
        </w:rPr>
      </w:pPr>
      <w:r>
        <w:rPr>
          <w:rFonts w:asciiTheme="minorHAnsi" w:hAnsiTheme="minorHAnsi" w:cstheme="minorHAnsi"/>
          <w:b/>
          <w:szCs w:val="18"/>
        </w:rPr>
        <w:t>Bijlage</w:t>
      </w:r>
      <w:r w:rsidR="0012149A">
        <w:rPr>
          <w:rFonts w:asciiTheme="minorHAnsi" w:hAnsiTheme="minorHAnsi" w:cstheme="minorHAnsi"/>
          <w:b/>
          <w:szCs w:val="18"/>
        </w:rPr>
        <w:t xml:space="preserve"> </w:t>
      </w:r>
      <w:r w:rsidR="00844099" w:rsidRPr="00844099">
        <w:rPr>
          <w:rFonts w:asciiTheme="minorHAnsi" w:hAnsiTheme="minorHAnsi" w:cstheme="minorHAnsi"/>
          <w:b/>
          <w:szCs w:val="18"/>
        </w:rPr>
        <w:t>A04</w:t>
      </w:r>
      <w:r w:rsidR="0012149A">
        <w:rPr>
          <w:rFonts w:asciiTheme="minorHAnsi" w:hAnsiTheme="minorHAnsi" w:cstheme="minorHAnsi"/>
          <w:b/>
          <w:szCs w:val="18"/>
        </w:rPr>
        <w:tab/>
      </w:r>
      <w:r w:rsidR="0012149A" w:rsidRPr="00760127">
        <w:rPr>
          <w:rFonts w:asciiTheme="minorHAnsi" w:hAnsiTheme="minorHAnsi" w:cstheme="minorHAnsi"/>
          <w:b/>
          <w:szCs w:val="18"/>
        </w:rPr>
        <w:tab/>
      </w:r>
      <w:r w:rsidR="0012149A" w:rsidRPr="00760127">
        <w:rPr>
          <w:rFonts w:asciiTheme="minorHAnsi" w:hAnsiTheme="minorHAnsi" w:cstheme="minorHAnsi"/>
          <w:szCs w:val="18"/>
        </w:rPr>
        <w:t>Prijzenblad</w:t>
      </w:r>
      <w:r w:rsidR="00832EA8">
        <w:rPr>
          <w:rFonts w:asciiTheme="minorHAnsi" w:hAnsiTheme="minorHAnsi" w:cstheme="minorHAnsi"/>
          <w:szCs w:val="18"/>
        </w:rPr>
        <w:t xml:space="preserve"> (conform format)</w:t>
      </w:r>
    </w:p>
    <w:p w14:paraId="5CB9DDE0" w14:textId="3EBC4D31" w:rsidR="00BC339C" w:rsidRPr="00BC339C" w:rsidRDefault="009245AC" w:rsidP="00F7663E">
      <w:pPr>
        <w:overflowPunct w:val="0"/>
        <w:autoSpaceDE w:val="0"/>
        <w:autoSpaceDN w:val="0"/>
        <w:adjustRightInd w:val="0"/>
        <w:spacing w:after="120" w:line="220" w:lineRule="atLeast"/>
        <w:ind w:firstLine="426"/>
        <w:textAlignment w:val="baseline"/>
        <w:rPr>
          <w:rFonts w:asciiTheme="minorHAnsi" w:hAnsiTheme="minorHAnsi" w:cstheme="minorHAnsi"/>
          <w:b/>
          <w:szCs w:val="18"/>
        </w:rPr>
      </w:pPr>
      <w:bookmarkStart w:id="135" w:name="_Hlk484158372"/>
      <w:r>
        <w:rPr>
          <w:rFonts w:asciiTheme="minorHAnsi" w:hAnsiTheme="minorHAnsi" w:cstheme="minorHAnsi"/>
          <w:b/>
          <w:szCs w:val="18"/>
        </w:rPr>
        <w:t>Bijlage</w:t>
      </w:r>
      <w:r w:rsidR="00BC339C" w:rsidRPr="00BC339C">
        <w:rPr>
          <w:rFonts w:asciiTheme="minorHAnsi" w:hAnsiTheme="minorHAnsi" w:cstheme="minorHAnsi"/>
          <w:b/>
          <w:szCs w:val="18"/>
        </w:rPr>
        <w:t xml:space="preserve"> A05</w:t>
      </w:r>
      <w:r w:rsidR="00BC339C" w:rsidRPr="00BC339C">
        <w:rPr>
          <w:rFonts w:asciiTheme="minorHAnsi" w:hAnsiTheme="minorHAnsi" w:cstheme="minorHAnsi"/>
          <w:b/>
          <w:szCs w:val="18"/>
        </w:rPr>
        <w:tab/>
      </w:r>
      <w:r w:rsidR="00BC339C" w:rsidRPr="00BC339C">
        <w:rPr>
          <w:rFonts w:asciiTheme="minorHAnsi" w:hAnsiTheme="minorHAnsi" w:cstheme="minorHAnsi"/>
          <w:b/>
          <w:szCs w:val="18"/>
        </w:rPr>
        <w:tab/>
      </w:r>
      <w:r w:rsidR="00DE5C3D">
        <w:rPr>
          <w:rFonts w:asciiTheme="minorHAnsi" w:hAnsiTheme="minorHAnsi" w:cstheme="minorHAnsi"/>
          <w:szCs w:val="18"/>
        </w:rPr>
        <w:t>B</w:t>
      </w:r>
      <w:r w:rsidR="00AB6664" w:rsidRPr="00AB6664">
        <w:rPr>
          <w:rFonts w:asciiTheme="minorHAnsi" w:hAnsiTheme="minorHAnsi" w:cstheme="minorHAnsi"/>
          <w:szCs w:val="18"/>
        </w:rPr>
        <w:t xml:space="preserve">eantwoording vragen/invulling </w:t>
      </w:r>
      <w:r w:rsidR="005A3C1B">
        <w:rPr>
          <w:rFonts w:asciiTheme="minorHAnsi" w:hAnsiTheme="minorHAnsi" w:cstheme="minorHAnsi"/>
          <w:szCs w:val="18"/>
        </w:rPr>
        <w:t xml:space="preserve">van </w:t>
      </w:r>
      <w:r w:rsidR="00AB6664" w:rsidRPr="00AB6664">
        <w:rPr>
          <w:rFonts w:asciiTheme="minorHAnsi" w:hAnsiTheme="minorHAnsi" w:cstheme="minorHAnsi"/>
          <w:szCs w:val="18"/>
        </w:rPr>
        <w:t>wensen</w:t>
      </w:r>
      <w:r w:rsidR="007E4898">
        <w:rPr>
          <w:rFonts w:asciiTheme="minorHAnsi" w:hAnsiTheme="minorHAnsi" w:cstheme="minorHAnsi"/>
          <w:szCs w:val="18"/>
        </w:rPr>
        <w:t xml:space="preserve">, </w:t>
      </w:r>
      <w:proofErr w:type="spellStart"/>
      <w:r w:rsidR="007E4898">
        <w:rPr>
          <w:rFonts w:asciiTheme="minorHAnsi" w:hAnsiTheme="minorHAnsi" w:cstheme="minorHAnsi"/>
          <w:szCs w:val="18"/>
        </w:rPr>
        <w:t>subgunningscriterium</w:t>
      </w:r>
      <w:proofErr w:type="spellEnd"/>
      <w:r w:rsidR="007E4898">
        <w:rPr>
          <w:rFonts w:asciiTheme="minorHAnsi" w:hAnsiTheme="minorHAnsi" w:cstheme="minorHAnsi"/>
          <w:szCs w:val="18"/>
        </w:rPr>
        <w:t xml:space="preserve"> </w:t>
      </w:r>
      <w:r w:rsidR="00F219DA">
        <w:rPr>
          <w:rFonts w:asciiTheme="minorHAnsi" w:hAnsiTheme="minorHAnsi" w:cstheme="minorHAnsi"/>
          <w:szCs w:val="18"/>
        </w:rPr>
        <w:t>K</w:t>
      </w:r>
      <w:r w:rsidR="007E4898">
        <w:rPr>
          <w:rFonts w:asciiTheme="minorHAnsi" w:hAnsiTheme="minorHAnsi" w:cstheme="minorHAnsi"/>
          <w:szCs w:val="18"/>
        </w:rPr>
        <w:t>waliteit</w:t>
      </w:r>
      <w:r w:rsidR="001876A3">
        <w:rPr>
          <w:rFonts w:asciiTheme="minorHAnsi" w:hAnsiTheme="minorHAnsi" w:cstheme="minorHAnsi"/>
          <w:szCs w:val="18"/>
        </w:rPr>
        <w:t xml:space="preserve"> (vorm vrij)</w:t>
      </w:r>
    </w:p>
    <w:bookmarkEnd w:id="135"/>
    <w:p w14:paraId="37A7D399" w14:textId="77777777" w:rsidR="0012149A" w:rsidRPr="00760127" w:rsidRDefault="0012149A" w:rsidP="00F7663E">
      <w:pPr>
        <w:overflowPunct w:val="0"/>
        <w:autoSpaceDE w:val="0"/>
        <w:autoSpaceDN w:val="0"/>
        <w:adjustRightInd w:val="0"/>
        <w:spacing w:after="120" w:line="220" w:lineRule="atLeast"/>
        <w:ind w:firstLine="284"/>
        <w:textAlignment w:val="baseline"/>
        <w:rPr>
          <w:rFonts w:asciiTheme="minorHAnsi" w:hAnsiTheme="minorHAnsi" w:cstheme="minorHAnsi"/>
          <w:szCs w:val="18"/>
        </w:rPr>
      </w:pPr>
    </w:p>
    <w:p w14:paraId="3C6D73E4" w14:textId="37580598" w:rsidR="0012149A" w:rsidRPr="00DC0E21" w:rsidRDefault="0012149A" w:rsidP="00F7663E">
      <w:pPr>
        <w:widowControl w:val="0"/>
        <w:numPr>
          <w:ilvl w:val="0"/>
          <w:numId w:val="20"/>
        </w:numPr>
        <w:spacing w:line="220" w:lineRule="atLeast"/>
        <w:ind w:left="0" w:firstLine="0"/>
        <w:contextualSpacing/>
        <w:rPr>
          <w:rFonts w:asciiTheme="minorHAnsi" w:hAnsiTheme="minorHAnsi" w:cstheme="minorHAnsi"/>
          <w:b/>
          <w:szCs w:val="18"/>
        </w:rPr>
      </w:pPr>
      <w:r w:rsidRPr="00DC0E21">
        <w:rPr>
          <w:rFonts w:asciiTheme="minorHAnsi" w:hAnsiTheme="minorHAnsi" w:cstheme="minorHAnsi"/>
          <w:b/>
          <w:szCs w:val="18"/>
        </w:rPr>
        <w:t xml:space="preserve">Indiening </w:t>
      </w:r>
      <w:r w:rsidR="00304417" w:rsidRPr="00DC0E21">
        <w:rPr>
          <w:rFonts w:asciiTheme="minorHAnsi" w:hAnsiTheme="minorHAnsi" w:cstheme="minorHAnsi"/>
          <w:b/>
          <w:szCs w:val="18"/>
        </w:rPr>
        <w:t>bewijsstukken</w:t>
      </w:r>
      <w:r w:rsidR="001876A3">
        <w:rPr>
          <w:rFonts w:asciiTheme="minorHAnsi" w:hAnsiTheme="minorHAnsi" w:cstheme="minorHAnsi"/>
          <w:b/>
          <w:szCs w:val="18"/>
        </w:rPr>
        <w:t xml:space="preserve"> (in leveren </w:t>
      </w:r>
      <w:r w:rsidR="007D65A4">
        <w:rPr>
          <w:rFonts w:asciiTheme="minorHAnsi" w:hAnsiTheme="minorHAnsi" w:cstheme="minorHAnsi"/>
          <w:b/>
          <w:szCs w:val="18"/>
        </w:rPr>
        <w:t xml:space="preserve">na voorlopige </w:t>
      </w:r>
      <w:proofErr w:type="spellStart"/>
      <w:r w:rsidR="007D65A4">
        <w:rPr>
          <w:rFonts w:asciiTheme="minorHAnsi" w:hAnsiTheme="minorHAnsi" w:cstheme="minorHAnsi"/>
          <w:b/>
          <w:szCs w:val="18"/>
        </w:rPr>
        <w:t>gunnig</w:t>
      </w:r>
      <w:proofErr w:type="spellEnd"/>
      <w:r w:rsidR="007D65A4">
        <w:rPr>
          <w:rFonts w:asciiTheme="minorHAnsi" w:hAnsiTheme="minorHAnsi" w:cstheme="minorHAnsi"/>
          <w:b/>
          <w:szCs w:val="18"/>
        </w:rPr>
        <w:t>)</w:t>
      </w:r>
      <w:r w:rsidRPr="00DC0E21">
        <w:rPr>
          <w:rFonts w:asciiTheme="minorHAnsi" w:hAnsiTheme="minorHAnsi" w:cstheme="minorHAnsi"/>
          <w:b/>
          <w:szCs w:val="18"/>
        </w:rPr>
        <w:t>:</w:t>
      </w:r>
    </w:p>
    <w:p w14:paraId="4E03CD77" w14:textId="77777777" w:rsidR="0012149A" w:rsidRPr="00760127" w:rsidRDefault="0012149A" w:rsidP="00F7663E">
      <w:pPr>
        <w:overflowPunct w:val="0"/>
        <w:autoSpaceDE w:val="0"/>
        <w:autoSpaceDN w:val="0"/>
        <w:adjustRightInd w:val="0"/>
        <w:spacing w:line="220" w:lineRule="atLeast"/>
        <w:textAlignment w:val="baseline"/>
        <w:rPr>
          <w:rFonts w:asciiTheme="minorHAnsi" w:hAnsiTheme="minorHAnsi" w:cstheme="minorHAnsi"/>
          <w:b/>
          <w:szCs w:val="18"/>
        </w:rPr>
      </w:pPr>
    </w:p>
    <w:p w14:paraId="4A53AA27" w14:textId="2D508897" w:rsidR="0012149A" w:rsidRDefault="009245AC" w:rsidP="00F7663E">
      <w:pPr>
        <w:overflowPunct w:val="0"/>
        <w:autoSpaceDE w:val="0"/>
        <w:autoSpaceDN w:val="0"/>
        <w:adjustRightInd w:val="0"/>
        <w:spacing w:line="220" w:lineRule="atLeast"/>
        <w:ind w:left="1589" w:hanging="1192"/>
        <w:textAlignment w:val="baseline"/>
        <w:rPr>
          <w:rFonts w:asciiTheme="minorHAnsi" w:hAnsiTheme="minorHAnsi" w:cstheme="minorHAnsi"/>
          <w:szCs w:val="18"/>
        </w:rPr>
      </w:pPr>
      <w:r>
        <w:rPr>
          <w:rFonts w:asciiTheme="minorHAnsi" w:hAnsiTheme="minorHAnsi" w:cstheme="minorHAnsi"/>
          <w:b/>
          <w:szCs w:val="18"/>
        </w:rPr>
        <w:t>Bijlage</w:t>
      </w:r>
      <w:r w:rsidR="0012149A">
        <w:rPr>
          <w:rFonts w:asciiTheme="minorHAnsi" w:hAnsiTheme="minorHAnsi" w:cstheme="minorHAnsi"/>
          <w:b/>
          <w:szCs w:val="18"/>
        </w:rPr>
        <w:t xml:space="preserve"> </w:t>
      </w:r>
      <w:r w:rsidR="00844099" w:rsidRPr="00844099">
        <w:rPr>
          <w:rFonts w:asciiTheme="minorHAnsi" w:hAnsiTheme="minorHAnsi" w:cstheme="minorHAnsi"/>
          <w:b/>
          <w:szCs w:val="18"/>
        </w:rPr>
        <w:t>B01</w:t>
      </w:r>
      <w:r w:rsidR="0012149A" w:rsidRPr="0083637F">
        <w:rPr>
          <w:rFonts w:asciiTheme="minorHAnsi" w:hAnsiTheme="minorHAnsi" w:cstheme="minorHAnsi"/>
          <w:b/>
          <w:szCs w:val="18"/>
        </w:rPr>
        <w:tab/>
      </w:r>
      <w:r w:rsidR="0012149A">
        <w:rPr>
          <w:rFonts w:asciiTheme="minorHAnsi" w:hAnsiTheme="minorHAnsi" w:cstheme="minorHAnsi"/>
          <w:b/>
          <w:szCs w:val="18"/>
        </w:rPr>
        <w:tab/>
      </w:r>
      <w:r w:rsidR="00C202DE" w:rsidRPr="00C202DE">
        <w:rPr>
          <w:rFonts w:asciiTheme="minorHAnsi" w:hAnsiTheme="minorHAnsi" w:cstheme="minorHAnsi"/>
          <w:szCs w:val="18"/>
        </w:rPr>
        <w:t xml:space="preserve">Eigen </w:t>
      </w:r>
      <w:r w:rsidR="00304417" w:rsidRPr="00304417">
        <w:rPr>
          <w:rFonts w:asciiTheme="minorHAnsi" w:hAnsiTheme="minorHAnsi" w:cstheme="minorHAnsi"/>
          <w:szCs w:val="18"/>
        </w:rPr>
        <w:t>Verklaring</w:t>
      </w:r>
      <w:r w:rsidR="00304417">
        <w:rPr>
          <w:rFonts w:asciiTheme="minorHAnsi" w:hAnsiTheme="minorHAnsi" w:cstheme="minorHAnsi"/>
          <w:b/>
          <w:szCs w:val="18"/>
        </w:rPr>
        <w:t xml:space="preserve"> </w:t>
      </w:r>
      <w:r w:rsidR="00117C9D" w:rsidRPr="00117C9D">
        <w:rPr>
          <w:rFonts w:asciiTheme="minorHAnsi" w:hAnsiTheme="minorHAnsi" w:cstheme="minorHAnsi"/>
          <w:szCs w:val="18"/>
        </w:rPr>
        <w:t xml:space="preserve">van </w:t>
      </w:r>
      <w:r w:rsidR="00117C9D">
        <w:rPr>
          <w:rFonts w:asciiTheme="minorHAnsi" w:hAnsiTheme="minorHAnsi" w:cstheme="minorHAnsi"/>
          <w:szCs w:val="18"/>
        </w:rPr>
        <w:t xml:space="preserve">de </w:t>
      </w:r>
      <w:r w:rsidR="00117C9D" w:rsidRPr="00117C9D">
        <w:rPr>
          <w:rFonts w:asciiTheme="minorHAnsi" w:hAnsiTheme="minorHAnsi" w:cstheme="minorHAnsi"/>
          <w:szCs w:val="18"/>
        </w:rPr>
        <w:t xml:space="preserve">onderaannemer </w:t>
      </w:r>
      <w:r w:rsidR="0012149A">
        <w:rPr>
          <w:rFonts w:asciiTheme="minorHAnsi" w:hAnsiTheme="minorHAnsi" w:cstheme="minorHAnsi"/>
          <w:szCs w:val="18"/>
        </w:rPr>
        <w:t xml:space="preserve">ten behoeve van </w:t>
      </w:r>
      <w:r w:rsidR="00C202DE">
        <w:rPr>
          <w:rFonts w:asciiTheme="minorHAnsi" w:hAnsiTheme="minorHAnsi" w:cstheme="minorHAnsi"/>
          <w:szCs w:val="18"/>
        </w:rPr>
        <w:t>(</w:t>
      </w:r>
      <w:r w:rsidR="0012149A">
        <w:rPr>
          <w:rFonts w:asciiTheme="minorHAnsi" w:hAnsiTheme="minorHAnsi" w:cstheme="minorHAnsi"/>
          <w:szCs w:val="18"/>
        </w:rPr>
        <w:t>een</w:t>
      </w:r>
      <w:r w:rsidR="00C202DE">
        <w:rPr>
          <w:rFonts w:asciiTheme="minorHAnsi" w:hAnsiTheme="minorHAnsi" w:cstheme="minorHAnsi"/>
          <w:szCs w:val="18"/>
        </w:rPr>
        <w:t>)</w:t>
      </w:r>
      <w:r w:rsidR="0012149A">
        <w:rPr>
          <w:rFonts w:asciiTheme="minorHAnsi" w:hAnsiTheme="minorHAnsi" w:cstheme="minorHAnsi"/>
          <w:szCs w:val="18"/>
        </w:rPr>
        <w:t xml:space="preserve"> voor de uitvoering in te zetten onderaannemer</w:t>
      </w:r>
      <w:r w:rsidR="00C202DE">
        <w:rPr>
          <w:rFonts w:asciiTheme="minorHAnsi" w:hAnsiTheme="minorHAnsi" w:cstheme="minorHAnsi"/>
          <w:szCs w:val="18"/>
        </w:rPr>
        <w:t>(s)</w:t>
      </w:r>
      <w:r w:rsidR="001A4771">
        <w:rPr>
          <w:rFonts w:asciiTheme="minorHAnsi" w:hAnsiTheme="minorHAnsi" w:cstheme="minorHAnsi"/>
          <w:szCs w:val="18"/>
        </w:rPr>
        <w:t xml:space="preserve">, </w:t>
      </w:r>
      <w:r w:rsidR="001A4771" w:rsidRPr="00C202DE">
        <w:rPr>
          <w:rFonts w:asciiTheme="minorHAnsi" w:hAnsiTheme="minorHAnsi" w:cstheme="minorHAnsi"/>
          <w:szCs w:val="18"/>
        </w:rPr>
        <w:t>“Uniform Europees Aanbestedingsdocument” (UEA)</w:t>
      </w:r>
    </w:p>
    <w:p w14:paraId="4F3B56E3" w14:textId="3C402A89" w:rsidR="00C202DE" w:rsidRPr="00C202DE" w:rsidRDefault="00C202DE" w:rsidP="00832EA8">
      <w:pPr>
        <w:pStyle w:val="ListParagraph"/>
        <w:numPr>
          <w:ilvl w:val="1"/>
          <w:numId w:val="28"/>
        </w:numPr>
        <w:overflowPunct w:val="0"/>
        <w:autoSpaceDE w:val="0"/>
        <w:autoSpaceDN w:val="0"/>
        <w:adjustRightInd w:val="0"/>
        <w:spacing w:after="0" w:line="220" w:lineRule="atLeast"/>
        <w:ind w:left="1985" w:hanging="357"/>
        <w:textAlignment w:val="baseline"/>
        <w:rPr>
          <w:rFonts w:asciiTheme="minorHAnsi" w:hAnsiTheme="minorHAnsi" w:cstheme="minorHAnsi"/>
          <w:sz w:val="18"/>
          <w:szCs w:val="18"/>
        </w:rPr>
      </w:pPr>
      <w:r w:rsidRPr="00C202DE">
        <w:rPr>
          <w:rFonts w:asciiTheme="minorHAnsi" w:hAnsiTheme="minorHAnsi" w:cstheme="minorHAnsi"/>
          <w:i/>
          <w:sz w:val="16"/>
          <w:szCs w:val="16"/>
        </w:rPr>
        <w:t>dit format dient – zo nodig - vermenigvuldigd te worden naar evenredigheid van het aantal voor de uitvoering in te zetten onderaannemers</w:t>
      </w:r>
      <w:r w:rsidR="00D561D8">
        <w:rPr>
          <w:rFonts w:asciiTheme="minorHAnsi" w:hAnsiTheme="minorHAnsi" w:cstheme="minorHAnsi"/>
          <w:i/>
          <w:sz w:val="16"/>
          <w:szCs w:val="16"/>
        </w:rPr>
        <w:t xml:space="preserve">, </w:t>
      </w:r>
    </w:p>
    <w:p w14:paraId="1486FC1A" w14:textId="7899D6EA" w:rsidR="0012149A"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szCs w:val="18"/>
        </w:rPr>
      </w:pPr>
      <w:r>
        <w:rPr>
          <w:rFonts w:asciiTheme="minorHAnsi" w:hAnsiTheme="minorHAnsi" w:cstheme="minorHAnsi"/>
          <w:b/>
          <w:szCs w:val="18"/>
        </w:rPr>
        <w:t>Bijlage</w:t>
      </w:r>
      <w:r w:rsidR="0012149A" w:rsidRPr="003734C3">
        <w:rPr>
          <w:rFonts w:asciiTheme="minorHAnsi" w:hAnsiTheme="minorHAnsi" w:cstheme="minorHAnsi"/>
          <w:b/>
          <w:szCs w:val="18"/>
        </w:rPr>
        <w:t xml:space="preserve"> </w:t>
      </w:r>
      <w:r w:rsidR="00844099" w:rsidRPr="00844099">
        <w:rPr>
          <w:rFonts w:asciiTheme="minorHAnsi" w:hAnsiTheme="minorHAnsi" w:cstheme="minorHAnsi"/>
          <w:b/>
          <w:szCs w:val="18"/>
        </w:rPr>
        <w:t>B02</w:t>
      </w:r>
      <w:r w:rsidR="0012149A">
        <w:rPr>
          <w:rFonts w:asciiTheme="minorHAnsi" w:hAnsiTheme="minorHAnsi" w:cstheme="minorHAnsi"/>
          <w:szCs w:val="18"/>
        </w:rPr>
        <w:tab/>
      </w:r>
      <w:r w:rsidR="0012149A">
        <w:rPr>
          <w:rFonts w:asciiTheme="minorHAnsi" w:hAnsiTheme="minorHAnsi" w:cstheme="minorHAnsi"/>
          <w:szCs w:val="18"/>
        </w:rPr>
        <w:tab/>
      </w:r>
      <w:r w:rsidR="00553822">
        <w:rPr>
          <w:rFonts w:asciiTheme="minorHAnsi" w:hAnsiTheme="minorHAnsi" w:cstheme="minorHAnsi"/>
          <w:szCs w:val="18"/>
        </w:rPr>
        <w:t>V</w:t>
      </w:r>
      <w:r w:rsidR="0012149A">
        <w:rPr>
          <w:rFonts w:asciiTheme="minorHAnsi" w:hAnsiTheme="minorHAnsi" w:cstheme="minorHAnsi"/>
          <w:szCs w:val="18"/>
        </w:rPr>
        <w:t>erklaring inzake beroep op financiële en economische draagkracht Derde(n)</w:t>
      </w:r>
    </w:p>
    <w:p w14:paraId="308486C5" w14:textId="40D6CEC3" w:rsidR="0012149A"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szCs w:val="18"/>
        </w:rPr>
      </w:pPr>
      <w:r>
        <w:rPr>
          <w:rFonts w:asciiTheme="minorHAnsi" w:hAnsiTheme="minorHAnsi" w:cstheme="minorHAnsi"/>
          <w:b/>
          <w:szCs w:val="18"/>
        </w:rPr>
        <w:t>Bijlage</w:t>
      </w:r>
      <w:r w:rsidR="003734C3" w:rsidRPr="003734C3">
        <w:rPr>
          <w:rFonts w:asciiTheme="minorHAnsi" w:hAnsiTheme="minorHAnsi" w:cstheme="minorHAnsi"/>
          <w:b/>
          <w:szCs w:val="18"/>
        </w:rPr>
        <w:t xml:space="preserve"> </w:t>
      </w:r>
      <w:r w:rsidR="00844099" w:rsidRPr="00844099">
        <w:rPr>
          <w:rFonts w:asciiTheme="minorHAnsi" w:hAnsiTheme="minorHAnsi" w:cstheme="minorHAnsi"/>
          <w:b/>
          <w:szCs w:val="18"/>
        </w:rPr>
        <w:t>B03</w:t>
      </w:r>
      <w:r w:rsidR="003734C3">
        <w:rPr>
          <w:rFonts w:asciiTheme="minorHAnsi" w:hAnsiTheme="minorHAnsi" w:cstheme="minorHAnsi"/>
          <w:szCs w:val="18"/>
        </w:rPr>
        <w:tab/>
      </w:r>
      <w:r w:rsidR="003734C3">
        <w:rPr>
          <w:rFonts w:asciiTheme="minorHAnsi" w:hAnsiTheme="minorHAnsi" w:cstheme="minorHAnsi"/>
          <w:szCs w:val="18"/>
        </w:rPr>
        <w:tab/>
      </w:r>
      <w:r w:rsidR="00553822">
        <w:rPr>
          <w:rFonts w:asciiTheme="minorHAnsi" w:hAnsiTheme="minorHAnsi" w:cstheme="minorHAnsi"/>
          <w:szCs w:val="18"/>
        </w:rPr>
        <w:t>V</w:t>
      </w:r>
      <w:r w:rsidR="00304417">
        <w:rPr>
          <w:rFonts w:asciiTheme="minorHAnsi" w:hAnsiTheme="minorHAnsi" w:cstheme="minorHAnsi"/>
          <w:szCs w:val="18"/>
        </w:rPr>
        <w:t xml:space="preserve">erklaring </w:t>
      </w:r>
      <w:r w:rsidR="003734C3">
        <w:rPr>
          <w:rFonts w:asciiTheme="minorHAnsi" w:hAnsiTheme="minorHAnsi" w:cstheme="minorHAnsi"/>
          <w:szCs w:val="18"/>
        </w:rPr>
        <w:t>inzake beroep op technische en beroepsbekwaamhe</w:t>
      </w:r>
      <w:r w:rsidR="00505FF3">
        <w:rPr>
          <w:rFonts w:asciiTheme="minorHAnsi" w:hAnsiTheme="minorHAnsi" w:cstheme="minorHAnsi"/>
          <w:szCs w:val="18"/>
        </w:rPr>
        <w:t>id</w:t>
      </w:r>
      <w:r w:rsidR="003734C3">
        <w:rPr>
          <w:rFonts w:asciiTheme="minorHAnsi" w:hAnsiTheme="minorHAnsi" w:cstheme="minorHAnsi"/>
          <w:szCs w:val="18"/>
        </w:rPr>
        <w:t xml:space="preserve"> Derde(n)</w:t>
      </w:r>
    </w:p>
    <w:p w14:paraId="52ED1068" w14:textId="0BC6DD25" w:rsidR="002B35A2"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szCs w:val="18"/>
        </w:rPr>
      </w:pPr>
      <w:r>
        <w:rPr>
          <w:rFonts w:asciiTheme="minorHAnsi" w:hAnsiTheme="minorHAnsi" w:cstheme="minorHAnsi"/>
          <w:b/>
          <w:szCs w:val="18"/>
        </w:rPr>
        <w:t>Bijlage</w:t>
      </w:r>
      <w:r w:rsidR="002B35A2" w:rsidRPr="00703FE2">
        <w:rPr>
          <w:rFonts w:asciiTheme="minorHAnsi" w:hAnsiTheme="minorHAnsi" w:cstheme="minorHAnsi"/>
          <w:b/>
          <w:szCs w:val="18"/>
        </w:rPr>
        <w:t xml:space="preserve"> </w:t>
      </w:r>
      <w:r w:rsidR="00844099" w:rsidRPr="00844099">
        <w:rPr>
          <w:rFonts w:asciiTheme="minorHAnsi" w:hAnsiTheme="minorHAnsi" w:cstheme="minorHAnsi"/>
          <w:b/>
          <w:szCs w:val="18"/>
        </w:rPr>
        <w:t>B04</w:t>
      </w:r>
      <w:r w:rsidR="002B35A2">
        <w:rPr>
          <w:rFonts w:asciiTheme="minorHAnsi" w:hAnsiTheme="minorHAnsi" w:cstheme="minorHAnsi"/>
          <w:szCs w:val="18"/>
        </w:rPr>
        <w:tab/>
      </w:r>
      <w:r w:rsidR="002B35A2">
        <w:rPr>
          <w:rFonts w:asciiTheme="minorHAnsi" w:hAnsiTheme="minorHAnsi" w:cstheme="minorHAnsi"/>
          <w:szCs w:val="18"/>
        </w:rPr>
        <w:tab/>
      </w:r>
      <w:r w:rsidR="00553822">
        <w:rPr>
          <w:rFonts w:asciiTheme="minorHAnsi" w:hAnsiTheme="minorHAnsi" w:cstheme="minorHAnsi"/>
          <w:szCs w:val="18"/>
        </w:rPr>
        <w:t xml:space="preserve">Verklaring </w:t>
      </w:r>
      <w:r w:rsidR="002B35A2">
        <w:rPr>
          <w:rFonts w:asciiTheme="minorHAnsi" w:hAnsiTheme="minorHAnsi" w:cstheme="minorHAnsi"/>
          <w:szCs w:val="18"/>
        </w:rPr>
        <w:t>Polis/</w:t>
      </w:r>
      <w:r w:rsidR="00304417">
        <w:rPr>
          <w:rFonts w:asciiTheme="minorHAnsi" w:hAnsiTheme="minorHAnsi" w:cstheme="minorHAnsi"/>
          <w:szCs w:val="18"/>
        </w:rPr>
        <w:t xml:space="preserve">verklaring inzake </w:t>
      </w:r>
      <w:r w:rsidR="002B35A2">
        <w:rPr>
          <w:rFonts w:asciiTheme="minorHAnsi" w:hAnsiTheme="minorHAnsi" w:cstheme="minorHAnsi"/>
          <w:szCs w:val="18"/>
        </w:rPr>
        <w:t xml:space="preserve">verzekering </w:t>
      </w:r>
    </w:p>
    <w:p w14:paraId="442E4565" w14:textId="77777777" w:rsidR="003734C3" w:rsidRPr="0083637F" w:rsidRDefault="003734C3" w:rsidP="00F7663E">
      <w:pPr>
        <w:overflowPunct w:val="0"/>
        <w:autoSpaceDE w:val="0"/>
        <w:autoSpaceDN w:val="0"/>
        <w:adjustRightInd w:val="0"/>
        <w:spacing w:after="120" w:line="220" w:lineRule="atLeast"/>
        <w:ind w:firstLine="397"/>
        <w:textAlignment w:val="baseline"/>
        <w:rPr>
          <w:rFonts w:asciiTheme="minorHAnsi" w:hAnsiTheme="minorHAnsi" w:cstheme="minorHAnsi"/>
          <w:szCs w:val="18"/>
        </w:rPr>
      </w:pPr>
    </w:p>
    <w:p w14:paraId="06B37862" w14:textId="77777777" w:rsidR="0012149A" w:rsidRPr="0083637F" w:rsidRDefault="0012149A" w:rsidP="00F7663E">
      <w:pPr>
        <w:widowControl w:val="0"/>
        <w:numPr>
          <w:ilvl w:val="0"/>
          <w:numId w:val="20"/>
        </w:numPr>
        <w:spacing w:line="220" w:lineRule="atLeast"/>
        <w:ind w:left="0" w:firstLine="0"/>
        <w:contextualSpacing/>
        <w:rPr>
          <w:rFonts w:asciiTheme="minorHAnsi" w:hAnsiTheme="minorHAnsi" w:cstheme="minorHAnsi"/>
          <w:b/>
          <w:szCs w:val="18"/>
        </w:rPr>
      </w:pPr>
      <w:r w:rsidRPr="0083637F">
        <w:rPr>
          <w:rFonts w:asciiTheme="minorHAnsi" w:hAnsiTheme="minorHAnsi" w:cstheme="minorHAnsi"/>
          <w:b/>
          <w:szCs w:val="18"/>
        </w:rPr>
        <w:t>Aanvullende informatie:</w:t>
      </w:r>
    </w:p>
    <w:p w14:paraId="2E1E0EDC" w14:textId="77777777" w:rsidR="0012149A" w:rsidRPr="0083637F" w:rsidRDefault="0012149A" w:rsidP="00F7663E">
      <w:pPr>
        <w:overflowPunct w:val="0"/>
        <w:autoSpaceDE w:val="0"/>
        <w:autoSpaceDN w:val="0"/>
        <w:adjustRightInd w:val="0"/>
        <w:spacing w:line="220" w:lineRule="atLeast"/>
        <w:textAlignment w:val="baseline"/>
        <w:rPr>
          <w:rFonts w:asciiTheme="minorHAnsi" w:hAnsiTheme="minorHAnsi" w:cstheme="minorHAnsi"/>
          <w:szCs w:val="18"/>
        </w:rPr>
      </w:pPr>
    </w:p>
    <w:p w14:paraId="522CDDCB" w14:textId="5DC3CB36" w:rsidR="0012149A"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szCs w:val="18"/>
        </w:rPr>
      </w:pPr>
      <w:r>
        <w:rPr>
          <w:rFonts w:asciiTheme="minorHAnsi" w:hAnsiTheme="minorHAnsi" w:cstheme="minorHAnsi"/>
          <w:b/>
          <w:szCs w:val="18"/>
        </w:rPr>
        <w:t>Bijlage</w:t>
      </w:r>
      <w:r w:rsidR="0012149A">
        <w:rPr>
          <w:rFonts w:asciiTheme="minorHAnsi" w:hAnsiTheme="minorHAnsi" w:cstheme="minorHAnsi"/>
          <w:b/>
          <w:szCs w:val="18"/>
        </w:rPr>
        <w:t xml:space="preserve"> </w:t>
      </w:r>
      <w:r w:rsidR="00844099" w:rsidRPr="00844099">
        <w:rPr>
          <w:rFonts w:asciiTheme="minorHAnsi" w:hAnsiTheme="minorHAnsi" w:cstheme="minorHAnsi"/>
          <w:b/>
          <w:szCs w:val="18"/>
        </w:rPr>
        <w:t>C01</w:t>
      </w:r>
      <w:r w:rsidR="0012149A" w:rsidRPr="0083637F">
        <w:rPr>
          <w:rFonts w:asciiTheme="minorHAnsi" w:hAnsiTheme="minorHAnsi" w:cstheme="minorHAnsi"/>
          <w:b/>
          <w:szCs w:val="18"/>
        </w:rPr>
        <w:t xml:space="preserve"> </w:t>
      </w:r>
      <w:r w:rsidR="0012149A" w:rsidRPr="0083637F">
        <w:rPr>
          <w:rFonts w:asciiTheme="minorHAnsi" w:hAnsiTheme="minorHAnsi" w:cstheme="minorHAnsi"/>
          <w:b/>
          <w:szCs w:val="18"/>
        </w:rPr>
        <w:tab/>
      </w:r>
      <w:r w:rsidR="0012149A">
        <w:rPr>
          <w:rFonts w:asciiTheme="minorHAnsi" w:hAnsiTheme="minorHAnsi" w:cstheme="minorHAnsi"/>
          <w:b/>
          <w:szCs w:val="18"/>
        </w:rPr>
        <w:tab/>
      </w:r>
      <w:r w:rsidR="0012149A" w:rsidRPr="0083637F">
        <w:rPr>
          <w:rFonts w:asciiTheme="minorHAnsi" w:hAnsiTheme="minorHAnsi" w:cstheme="minorHAnsi"/>
          <w:szCs w:val="18"/>
        </w:rPr>
        <w:t>Standaard Template vraagstelling Inschrijver</w:t>
      </w:r>
    </w:p>
    <w:p w14:paraId="10EF0646" w14:textId="3DD8A948" w:rsidR="00703FE2" w:rsidRPr="00703FE2"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b/>
          <w:szCs w:val="18"/>
        </w:rPr>
      </w:pPr>
      <w:r>
        <w:rPr>
          <w:rFonts w:asciiTheme="minorHAnsi" w:hAnsiTheme="minorHAnsi" w:cstheme="minorHAnsi"/>
          <w:b/>
          <w:szCs w:val="18"/>
        </w:rPr>
        <w:t>Bijlage</w:t>
      </w:r>
      <w:r w:rsidR="00703FE2" w:rsidRPr="00703FE2">
        <w:rPr>
          <w:rFonts w:asciiTheme="minorHAnsi" w:hAnsiTheme="minorHAnsi" w:cstheme="minorHAnsi"/>
          <w:b/>
          <w:szCs w:val="18"/>
        </w:rPr>
        <w:t xml:space="preserve"> </w:t>
      </w:r>
      <w:r w:rsidR="00844099" w:rsidRPr="00844099">
        <w:rPr>
          <w:rFonts w:asciiTheme="minorHAnsi" w:hAnsiTheme="minorHAnsi" w:cstheme="minorHAnsi"/>
          <w:b/>
          <w:szCs w:val="18"/>
        </w:rPr>
        <w:t>C02</w:t>
      </w:r>
      <w:r w:rsidR="00703FE2" w:rsidRPr="00703FE2">
        <w:rPr>
          <w:rFonts w:asciiTheme="minorHAnsi" w:hAnsiTheme="minorHAnsi" w:cstheme="minorHAnsi"/>
          <w:b/>
          <w:szCs w:val="18"/>
        </w:rPr>
        <w:tab/>
      </w:r>
      <w:r w:rsidR="00703FE2" w:rsidRPr="00703FE2">
        <w:rPr>
          <w:rFonts w:asciiTheme="minorHAnsi" w:hAnsiTheme="minorHAnsi" w:cstheme="minorHAnsi"/>
          <w:b/>
          <w:szCs w:val="18"/>
        </w:rPr>
        <w:tab/>
      </w:r>
      <w:r w:rsidR="00703FE2" w:rsidRPr="00703FE2">
        <w:rPr>
          <w:rFonts w:asciiTheme="minorHAnsi" w:hAnsiTheme="minorHAnsi" w:cstheme="minorHAnsi"/>
          <w:szCs w:val="18"/>
        </w:rPr>
        <w:t>Concept Overeenkomst</w:t>
      </w:r>
    </w:p>
    <w:p w14:paraId="4586DA4E" w14:textId="73C9FB94" w:rsidR="00703FE2" w:rsidRPr="0083637F" w:rsidRDefault="009245AC" w:rsidP="00F7663E">
      <w:pPr>
        <w:overflowPunct w:val="0"/>
        <w:autoSpaceDE w:val="0"/>
        <w:autoSpaceDN w:val="0"/>
        <w:adjustRightInd w:val="0"/>
        <w:spacing w:after="120" w:line="220" w:lineRule="atLeast"/>
        <w:ind w:firstLine="397"/>
        <w:textAlignment w:val="baseline"/>
        <w:rPr>
          <w:rFonts w:asciiTheme="minorHAnsi" w:hAnsiTheme="minorHAnsi" w:cstheme="minorHAnsi"/>
          <w:b/>
          <w:i/>
          <w:sz w:val="16"/>
          <w:szCs w:val="18"/>
        </w:rPr>
      </w:pPr>
      <w:r>
        <w:rPr>
          <w:rFonts w:asciiTheme="minorHAnsi" w:hAnsiTheme="minorHAnsi" w:cstheme="minorHAnsi"/>
          <w:b/>
          <w:szCs w:val="18"/>
        </w:rPr>
        <w:t>Bijlage</w:t>
      </w:r>
      <w:r w:rsidR="00703FE2" w:rsidRPr="00703FE2">
        <w:rPr>
          <w:rFonts w:asciiTheme="minorHAnsi" w:hAnsiTheme="minorHAnsi" w:cstheme="minorHAnsi"/>
          <w:b/>
          <w:szCs w:val="18"/>
        </w:rPr>
        <w:t xml:space="preserve"> </w:t>
      </w:r>
      <w:r w:rsidR="00844099" w:rsidRPr="00844099">
        <w:rPr>
          <w:rFonts w:asciiTheme="minorHAnsi" w:hAnsiTheme="minorHAnsi" w:cstheme="minorHAnsi"/>
          <w:b/>
          <w:szCs w:val="18"/>
        </w:rPr>
        <w:t>C03</w:t>
      </w:r>
      <w:r w:rsidR="00703FE2">
        <w:rPr>
          <w:rFonts w:asciiTheme="minorHAnsi" w:hAnsiTheme="minorHAnsi" w:cstheme="minorHAnsi"/>
          <w:szCs w:val="18"/>
        </w:rPr>
        <w:tab/>
      </w:r>
      <w:r w:rsidR="00703FE2">
        <w:rPr>
          <w:rFonts w:asciiTheme="minorHAnsi" w:hAnsiTheme="minorHAnsi" w:cstheme="minorHAnsi"/>
          <w:szCs w:val="18"/>
        </w:rPr>
        <w:tab/>
        <w:t>Algemene Inkoopvoorwaarden TNO</w:t>
      </w:r>
      <w:r w:rsidR="00505FF3">
        <w:rPr>
          <w:rFonts w:asciiTheme="minorHAnsi" w:hAnsiTheme="minorHAnsi" w:cstheme="minorHAnsi"/>
          <w:szCs w:val="18"/>
        </w:rPr>
        <w:t>, juni 2014</w:t>
      </w:r>
    </w:p>
    <w:p w14:paraId="714C73E3" w14:textId="1D06C4A0" w:rsidR="00F110D2" w:rsidRDefault="00F110D2" w:rsidP="00F7663E">
      <w:pPr>
        <w:tabs>
          <w:tab w:val="left" w:pos="142"/>
        </w:tabs>
        <w:overflowPunct w:val="0"/>
        <w:autoSpaceDE w:val="0"/>
        <w:autoSpaceDN w:val="0"/>
        <w:adjustRightInd w:val="0"/>
        <w:spacing w:line="220" w:lineRule="atLeast"/>
        <w:ind w:firstLine="397"/>
        <w:textAlignment w:val="baseline"/>
        <w:rPr>
          <w:rFonts w:asciiTheme="minorHAnsi" w:hAnsiTheme="minorHAnsi" w:cstheme="minorHAnsi"/>
          <w:b/>
          <w:szCs w:val="18"/>
        </w:rPr>
      </w:pPr>
    </w:p>
    <w:p w14:paraId="08569696" w14:textId="68E5CB52" w:rsidR="00C70F2D" w:rsidRPr="0083637F" w:rsidRDefault="00C70F2D" w:rsidP="00BF404E">
      <w:pPr>
        <w:widowControl w:val="0"/>
        <w:numPr>
          <w:ilvl w:val="0"/>
          <w:numId w:val="20"/>
        </w:numPr>
        <w:spacing w:before="240" w:line="220" w:lineRule="atLeast"/>
        <w:ind w:left="0" w:firstLine="0"/>
        <w:contextualSpacing/>
        <w:rPr>
          <w:rFonts w:asciiTheme="minorHAnsi" w:hAnsiTheme="minorHAnsi" w:cstheme="minorHAnsi"/>
          <w:b/>
          <w:szCs w:val="18"/>
        </w:rPr>
      </w:pPr>
      <w:r>
        <w:rPr>
          <w:rFonts w:asciiTheme="minorHAnsi" w:hAnsiTheme="minorHAnsi" w:cstheme="minorHAnsi"/>
          <w:b/>
          <w:szCs w:val="18"/>
        </w:rPr>
        <w:t>Omschrijving levering</w:t>
      </w:r>
      <w:r w:rsidRPr="0083637F">
        <w:rPr>
          <w:rFonts w:asciiTheme="minorHAnsi" w:hAnsiTheme="minorHAnsi" w:cstheme="minorHAnsi"/>
          <w:b/>
          <w:szCs w:val="18"/>
        </w:rPr>
        <w:t>:</w:t>
      </w:r>
    </w:p>
    <w:p w14:paraId="27B1FD07" w14:textId="3E9597D6" w:rsidR="00F110D2" w:rsidRPr="00277D20" w:rsidRDefault="00C70F2D" w:rsidP="00BF404E">
      <w:pPr>
        <w:tabs>
          <w:tab w:val="left" w:pos="142"/>
        </w:tabs>
        <w:overflowPunct w:val="0"/>
        <w:autoSpaceDE w:val="0"/>
        <w:autoSpaceDN w:val="0"/>
        <w:adjustRightInd w:val="0"/>
        <w:spacing w:before="240" w:line="220" w:lineRule="atLeast"/>
        <w:ind w:firstLine="397"/>
        <w:textAlignment w:val="baseline"/>
        <w:rPr>
          <w:rFonts w:asciiTheme="minorHAnsi" w:hAnsiTheme="minorHAnsi" w:cstheme="minorHAnsi"/>
          <w:bCs/>
          <w:szCs w:val="18"/>
        </w:rPr>
      </w:pPr>
      <w:r>
        <w:rPr>
          <w:rFonts w:asciiTheme="minorHAnsi" w:hAnsiTheme="minorHAnsi" w:cstheme="minorHAnsi"/>
          <w:b/>
          <w:szCs w:val="18"/>
        </w:rPr>
        <w:t>Bijlage D01</w:t>
      </w:r>
      <w:r>
        <w:rPr>
          <w:rFonts w:asciiTheme="minorHAnsi" w:hAnsiTheme="minorHAnsi" w:cstheme="minorHAnsi"/>
          <w:b/>
          <w:szCs w:val="18"/>
        </w:rPr>
        <w:tab/>
      </w:r>
      <w:r>
        <w:rPr>
          <w:rFonts w:asciiTheme="minorHAnsi" w:hAnsiTheme="minorHAnsi" w:cstheme="minorHAnsi"/>
          <w:b/>
          <w:szCs w:val="18"/>
        </w:rPr>
        <w:tab/>
      </w:r>
      <w:r w:rsidRPr="00277D20">
        <w:rPr>
          <w:rFonts w:asciiTheme="minorHAnsi" w:hAnsiTheme="minorHAnsi" w:cstheme="minorHAnsi"/>
          <w:bCs/>
          <w:szCs w:val="18"/>
        </w:rPr>
        <w:t xml:space="preserve">Werkomschrijving </w:t>
      </w:r>
      <w:proofErr w:type="spellStart"/>
      <w:r w:rsidRPr="00277D20">
        <w:rPr>
          <w:rFonts w:asciiTheme="minorHAnsi" w:hAnsiTheme="minorHAnsi" w:cstheme="minorHAnsi"/>
          <w:bCs/>
          <w:szCs w:val="18"/>
        </w:rPr>
        <w:t>labmeubilair</w:t>
      </w:r>
      <w:proofErr w:type="spellEnd"/>
    </w:p>
    <w:p w14:paraId="0BEEB264" w14:textId="3E38D6BF" w:rsidR="00C70F2D" w:rsidRPr="00277D20" w:rsidRDefault="00C70F2D" w:rsidP="00BF404E">
      <w:pPr>
        <w:tabs>
          <w:tab w:val="left" w:pos="142"/>
        </w:tabs>
        <w:overflowPunct w:val="0"/>
        <w:autoSpaceDE w:val="0"/>
        <w:autoSpaceDN w:val="0"/>
        <w:adjustRightInd w:val="0"/>
        <w:spacing w:before="240" w:line="220" w:lineRule="atLeast"/>
        <w:ind w:firstLine="397"/>
        <w:textAlignment w:val="baseline"/>
        <w:rPr>
          <w:rFonts w:asciiTheme="minorHAnsi" w:hAnsiTheme="minorHAnsi" w:cstheme="minorHAnsi"/>
          <w:bCs/>
          <w:szCs w:val="18"/>
        </w:rPr>
      </w:pPr>
      <w:r>
        <w:rPr>
          <w:rFonts w:asciiTheme="minorHAnsi" w:hAnsiTheme="minorHAnsi" w:cstheme="minorHAnsi"/>
          <w:b/>
          <w:szCs w:val="18"/>
        </w:rPr>
        <w:t>Bijlage D02</w:t>
      </w:r>
      <w:r>
        <w:rPr>
          <w:rFonts w:asciiTheme="minorHAnsi" w:hAnsiTheme="minorHAnsi" w:cstheme="minorHAnsi"/>
          <w:b/>
          <w:szCs w:val="18"/>
        </w:rPr>
        <w:tab/>
      </w:r>
      <w:r>
        <w:rPr>
          <w:rFonts w:asciiTheme="minorHAnsi" w:hAnsiTheme="minorHAnsi" w:cstheme="minorHAnsi"/>
          <w:b/>
          <w:szCs w:val="18"/>
        </w:rPr>
        <w:tab/>
      </w:r>
      <w:r w:rsidRPr="00277D20">
        <w:rPr>
          <w:rFonts w:asciiTheme="minorHAnsi" w:hAnsiTheme="minorHAnsi" w:cstheme="minorHAnsi"/>
          <w:bCs/>
          <w:szCs w:val="18"/>
        </w:rPr>
        <w:t>Tabel: specificatie per positie</w:t>
      </w:r>
    </w:p>
    <w:p w14:paraId="2593453D" w14:textId="4DFDAEBD" w:rsidR="00C70F2D" w:rsidRDefault="00C70F2D" w:rsidP="00BF404E">
      <w:pPr>
        <w:tabs>
          <w:tab w:val="left" w:pos="142"/>
        </w:tabs>
        <w:overflowPunct w:val="0"/>
        <w:autoSpaceDE w:val="0"/>
        <w:autoSpaceDN w:val="0"/>
        <w:adjustRightInd w:val="0"/>
        <w:spacing w:before="240" w:line="220" w:lineRule="atLeast"/>
        <w:ind w:firstLine="397"/>
        <w:textAlignment w:val="baseline"/>
        <w:rPr>
          <w:rFonts w:asciiTheme="minorHAnsi" w:hAnsiTheme="minorHAnsi" w:cstheme="minorHAnsi"/>
          <w:b/>
          <w:szCs w:val="18"/>
        </w:rPr>
      </w:pPr>
      <w:r>
        <w:rPr>
          <w:rFonts w:asciiTheme="minorHAnsi" w:hAnsiTheme="minorHAnsi" w:cstheme="minorHAnsi"/>
          <w:b/>
          <w:szCs w:val="18"/>
        </w:rPr>
        <w:t>Bijlage</w:t>
      </w:r>
      <w:r w:rsidR="003019A3">
        <w:rPr>
          <w:rFonts w:asciiTheme="minorHAnsi" w:hAnsiTheme="minorHAnsi" w:cstheme="minorHAnsi"/>
          <w:b/>
          <w:szCs w:val="18"/>
        </w:rPr>
        <w:t xml:space="preserve"> D03</w:t>
      </w:r>
      <w:r>
        <w:rPr>
          <w:rFonts w:asciiTheme="minorHAnsi" w:hAnsiTheme="minorHAnsi" w:cstheme="minorHAnsi"/>
          <w:b/>
          <w:szCs w:val="18"/>
        </w:rPr>
        <w:tab/>
      </w:r>
      <w:r>
        <w:rPr>
          <w:rFonts w:asciiTheme="minorHAnsi" w:hAnsiTheme="minorHAnsi" w:cstheme="minorHAnsi"/>
          <w:b/>
          <w:szCs w:val="18"/>
        </w:rPr>
        <w:tab/>
      </w:r>
      <w:r w:rsidRPr="00277D20">
        <w:rPr>
          <w:rFonts w:asciiTheme="minorHAnsi" w:hAnsiTheme="minorHAnsi" w:cstheme="minorHAnsi"/>
          <w:bCs/>
          <w:szCs w:val="18"/>
        </w:rPr>
        <w:t>Tekeningen</w:t>
      </w:r>
    </w:p>
    <w:p w14:paraId="392AB56D" w14:textId="77777777" w:rsidR="00C70F2D" w:rsidRPr="00505FF3" w:rsidRDefault="00C70F2D" w:rsidP="00F7663E">
      <w:pPr>
        <w:tabs>
          <w:tab w:val="left" w:pos="142"/>
        </w:tabs>
        <w:overflowPunct w:val="0"/>
        <w:autoSpaceDE w:val="0"/>
        <w:autoSpaceDN w:val="0"/>
        <w:adjustRightInd w:val="0"/>
        <w:spacing w:line="220" w:lineRule="atLeast"/>
        <w:ind w:firstLine="397"/>
        <w:textAlignment w:val="baseline"/>
        <w:rPr>
          <w:rFonts w:asciiTheme="minorHAnsi" w:hAnsiTheme="minorHAnsi" w:cstheme="minorHAnsi"/>
          <w:b/>
          <w:szCs w:val="18"/>
        </w:rPr>
      </w:pPr>
    </w:p>
    <w:p w14:paraId="71BD0401" w14:textId="546B94D6" w:rsidR="00505FF3" w:rsidRPr="0083637F" w:rsidRDefault="00505FF3" w:rsidP="00F7663E">
      <w:pPr>
        <w:spacing w:line="220" w:lineRule="atLeast"/>
        <w:rPr>
          <w:rFonts w:asciiTheme="minorHAnsi" w:hAnsiTheme="minorHAnsi" w:cstheme="minorHAnsi"/>
          <w:i/>
          <w:szCs w:val="18"/>
        </w:rPr>
      </w:pPr>
      <w:r w:rsidRPr="0083637F">
        <w:rPr>
          <w:rFonts w:asciiTheme="minorHAnsi" w:hAnsiTheme="minorHAnsi" w:cstheme="minorHAnsi"/>
          <w:i/>
          <w:szCs w:val="18"/>
        </w:rPr>
        <w:t xml:space="preserve">Aanvullende opmerking </w:t>
      </w:r>
      <w:r w:rsidRPr="00F110D2">
        <w:rPr>
          <w:rFonts w:asciiTheme="minorHAnsi" w:hAnsiTheme="minorHAnsi" w:cstheme="minorHAnsi"/>
          <w:i/>
          <w:szCs w:val="18"/>
        </w:rPr>
        <w:t>m.b.t. par</w:t>
      </w:r>
      <w:r w:rsidR="008E703F">
        <w:rPr>
          <w:rFonts w:asciiTheme="minorHAnsi" w:hAnsiTheme="minorHAnsi" w:cstheme="minorHAnsi"/>
          <w:i/>
          <w:szCs w:val="18"/>
        </w:rPr>
        <w:t>agraaf</w:t>
      </w:r>
      <w:r w:rsidRPr="00F110D2">
        <w:rPr>
          <w:rFonts w:asciiTheme="minorHAnsi" w:hAnsiTheme="minorHAnsi" w:cstheme="minorHAnsi"/>
          <w:i/>
          <w:szCs w:val="18"/>
        </w:rPr>
        <w:t xml:space="preserve"> 2.2.</w:t>
      </w:r>
      <w:r w:rsidR="00F110D2" w:rsidRPr="00F110D2">
        <w:rPr>
          <w:rFonts w:asciiTheme="minorHAnsi" w:hAnsiTheme="minorHAnsi" w:cstheme="minorHAnsi"/>
          <w:i/>
          <w:szCs w:val="18"/>
        </w:rPr>
        <w:t>2 Formats</w:t>
      </w:r>
    </w:p>
    <w:p w14:paraId="7B4F8176" w14:textId="671E80CC" w:rsidR="00505FF3" w:rsidRPr="0083637F" w:rsidRDefault="00505FF3" w:rsidP="00F7663E">
      <w:pPr>
        <w:spacing w:line="220" w:lineRule="atLeast"/>
        <w:rPr>
          <w:rFonts w:asciiTheme="minorHAnsi" w:hAnsiTheme="minorHAnsi" w:cstheme="minorHAnsi"/>
          <w:szCs w:val="18"/>
        </w:rPr>
      </w:pPr>
      <w:r w:rsidRPr="0083637F">
        <w:rPr>
          <w:rFonts w:asciiTheme="minorHAnsi" w:hAnsiTheme="minorHAnsi" w:cstheme="minorHAnsi"/>
          <w:szCs w:val="18"/>
        </w:rPr>
        <w:t xml:space="preserve">Een aantal van deze </w:t>
      </w:r>
      <w:r w:rsidR="009245AC">
        <w:rPr>
          <w:rFonts w:asciiTheme="minorHAnsi" w:hAnsiTheme="minorHAnsi" w:cstheme="minorHAnsi"/>
          <w:szCs w:val="18"/>
        </w:rPr>
        <w:t>Bijlage</w:t>
      </w:r>
      <w:r w:rsidRPr="0083637F">
        <w:rPr>
          <w:rFonts w:asciiTheme="minorHAnsi" w:hAnsiTheme="minorHAnsi" w:cstheme="minorHAnsi"/>
          <w:szCs w:val="18"/>
        </w:rPr>
        <w:t>n wordt beschikbaar gesteld in 'bewerkbare' MS Excel of MS Word versie. Dit i.v.m. het vereen</w:t>
      </w:r>
      <w:r w:rsidR="00832EA8">
        <w:rPr>
          <w:rFonts w:asciiTheme="minorHAnsi" w:hAnsiTheme="minorHAnsi" w:cstheme="minorHAnsi"/>
          <w:szCs w:val="18"/>
        </w:rPr>
        <w:softHyphen/>
      </w:r>
      <w:r w:rsidRPr="0083637F">
        <w:rPr>
          <w:rFonts w:asciiTheme="minorHAnsi" w:hAnsiTheme="minorHAnsi" w:cstheme="minorHAnsi"/>
          <w:szCs w:val="18"/>
        </w:rPr>
        <w:t xml:space="preserve">voudigen voor het opstellen van een Inschrijving door Inschrijver en daardoor ook basis voor de beoordelingsprocedure conform hoofdstuk </w:t>
      </w:r>
      <w:r w:rsidR="00C435A7">
        <w:rPr>
          <w:rFonts w:asciiTheme="minorHAnsi" w:hAnsiTheme="minorHAnsi" w:cstheme="minorHAnsi"/>
          <w:szCs w:val="18"/>
        </w:rPr>
        <w:t>3</w:t>
      </w:r>
      <w:r w:rsidRPr="0083637F">
        <w:rPr>
          <w:rFonts w:asciiTheme="minorHAnsi" w:hAnsiTheme="minorHAnsi" w:cstheme="minorHAnsi"/>
          <w:szCs w:val="18"/>
        </w:rPr>
        <w:t>.</w:t>
      </w:r>
    </w:p>
    <w:p w14:paraId="34269536" w14:textId="77777777" w:rsidR="00505FF3" w:rsidRPr="0083637F" w:rsidRDefault="00505FF3" w:rsidP="00F7663E">
      <w:pPr>
        <w:spacing w:line="220" w:lineRule="atLeast"/>
        <w:rPr>
          <w:rFonts w:asciiTheme="minorHAnsi" w:hAnsiTheme="minorHAnsi" w:cstheme="minorHAnsi"/>
          <w:szCs w:val="18"/>
        </w:rPr>
      </w:pPr>
      <w:r w:rsidRPr="0083637F">
        <w:rPr>
          <w:rFonts w:asciiTheme="minorHAnsi" w:hAnsiTheme="minorHAnsi" w:cstheme="minorHAnsi"/>
          <w:szCs w:val="18"/>
        </w:rPr>
        <w:t>Enkele documenten kunnen, deels, beveiligd zijn om onbewuste en niet gewilde wijzigingen in de documenten en (format) teksten te voorkomen.</w:t>
      </w:r>
    </w:p>
    <w:p w14:paraId="47371082" w14:textId="77777777" w:rsidR="00505FF3" w:rsidRPr="0083637F" w:rsidRDefault="00505FF3" w:rsidP="00F7663E">
      <w:pPr>
        <w:spacing w:line="220" w:lineRule="atLeast"/>
        <w:rPr>
          <w:rFonts w:asciiTheme="minorHAnsi" w:hAnsiTheme="minorHAnsi" w:cstheme="minorHAnsi"/>
          <w:szCs w:val="18"/>
        </w:rPr>
      </w:pPr>
    </w:p>
    <w:p w14:paraId="2681278A" w14:textId="77777777" w:rsidR="00505FF3" w:rsidRPr="0083637F" w:rsidRDefault="00505FF3" w:rsidP="00F7663E">
      <w:pPr>
        <w:spacing w:line="220" w:lineRule="atLeast"/>
        <w:rPr>
          <w:rFonts w:asciiTheme="minorHAnsi" w:hAnsiTheme="minorHAnsi" w:cstheme="minorHAnsi"/>
          <w:szCs w:val="18"/>
        </w:rPr>
      </w:pPr>
      <w:r w:rsidRPr="0083637F">
        <w:rPr>
          <w:rFonts w:asciiTheme="minorHAnsi" w:hAnsiTheme="minorHAnsi" w:cstheme="minorHAnsi"/>
          <w:szCs w:val="18"/>
        </w:rPr>
        <w:t>Wijzigingen op de formats is niet toegestaan, uitgangspunt bij deze documenten is dat de (format) tekst als opgenomen in de Aanbestedingsleidraad en gepubliceerd op www.tenderned.nl te allen tijde leidend zal zijn.</w:t>
      </w:r>
    </w:p>
    <w:sectPr w:rsidR="00505FF3" w:rsidRPr="0083637F" w:rsidSect="001654E7">
      <w:headerReference w:type="default" r:id="rId14"/>
      <w:footerReference w:type="default" r:id="rId15"/>
      <w:headerReference w:type="first" r:id="rId16"/>
      <w:footerReference w:type="first" r:id="rId17"/>
      <w:pgSz w:w="11907" w:h="16840" w:code="9"/>
      <w:pgMar w:top="1560" w:right="1418" w:bottom="1418" w:left="1418" w:header="993" w:footer="1105"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510DC" w14:textId="77777777" w:rsidR="004E09C4" w:rsidRDefault="004E09C4">
      <w:r>
        <w:separator/>
      </w:r>
    </w:p>
  </w:endnote>
  <w:endnote w:type="continuationSeparator" w:id="0">
    <w:p w14:paraId="54552F75" w14:textId="77777777" w:rsidR="004E09C4" w:rsidRDefault="004E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051571236"/>
      <w:docPartObj>
        <w:docPartGallery w:val="Page Numbers (Bottom of Page)"/>
        <w:docPartUnique/>
      </w:docPartObj>
    </w:sdtPr>
    <w:sdtEndPr>
      <w:rPr>
        <w:szCs w:val="18"/>
      </w:rPr>
    </w:sdtEndPr>
    <w:sdtContent>
      <w:p w14:paraId="39030B9F" w14:textId="1D506EA1" w:rsidR="00D92F1E" w:rsidRPr="00FD40AA" w:rsidRDefault="00D92F1E">
        <w:pPr>
          <w:pStyle w:val="Footer"/>
          <w:jc w:val="right"/>
          <w:rPr>
            <w:rFonts w:asciiTheme="minorHAnsi" w:hAnsiTheme="minorHAnsi" w:cstheme="minorHAnsi"/>
            <w:szCs w:val="18"/>
          </w:rPr>
        </w:pPr>
        <w:proofErr w:type="spellStart"/>
        <w:r w:rsidRPr="00FD40AA">
          <w:rPr>
            <w:rFonts w:asciiTheme="minorHAnsi" w:hAnsiTheme="minorHAnsi" w:cstheme="minorHAnsi"/>
            <w:szCs w:val="18"/>
          </w:rPr>
          <w:t>blz</w:t>
        </w:r>
        <w:proofErr w:type="spellEnd"/>
        <w:r w:rsidRPr="00FD40AA">
          <w:rPr>
            <w:rFonts w:asciiTheme="minorHAnsi" w:hAnsiTheme="minorHAnsi" w:cstheme="minorHAnsi"/>
            <w:szCs w:val="18"/>
          </w:rPr>
          <w:t xml:space="preserve">. </w:t>
        </w:r>
        <w:r w:rsidRPr="00FD40AA">
          <w:rPr>
            <w:rFonts w:asciiTheme="minorHAnsi" w:hAnsiTheme="minorHAnsi" w:cstheme="minorHAnsi"/>
            <w:szCs w:val="18"/>
          </w:rPr>
          <w:fldChar w:fldCharType="begin"/>
        </w:r>
        <w:r w:rsidRPr="00FD40AA">
          <w:rPr>
            <w:rFonts w:asciiTheme="minorHAnsi" w:hAnsiTheme="minorHAnsi" w:cstheme="minorHAnsi"/>
            <w:szCs w:val="18"/>
          </w:rPr>
          <w:instrText>PAGE   \* MERGEFORMAT</w:instrText>
        </w:r>
        <w:r w:rsidRPr="00FD40AA">
          <w:rPr>
            <w:rFonts w:asciiTheme="minorHAnsi" w:hAnsiTheme="minorHAnsi" w:cstheme="minorHAnsi"/>
            <w:szCs w:val="18"/>
          </w:rPr>
          <w:fldChar w:fldCharType="separate"/>
        </w:r>
        <w:r w:rsidRPr="004E662F">
          <w:rPr>
            <w:rFonts w:asciiTheme="minorHAnsi" w:hAnsiTheme="minorHAnsi" w:cstheme="minorHAnsi"/>
            <w:noProof/>
            <w:szCs w:val="18"/>
            <w:lang w:val="nl-NL"/>
          </w:rPr>
          <w:t>20</w:t>
        </w:r>
        <w:r w:rsidRPr="00FD40AA">
          <w:rPr>
            <w:rFonts w:asciiTheme="minorHAnsi" w:hAnsiTheme="minorHAnsi" w:cstheme="minorHAnsi"/>
            <w:szCs w:val="18"/>
          </w:rPr>
          <w:fldChar w:fldCharType="end"/>
        </w:r>
      </w:p>
    </w:sdtContent>
  </w:sdt>
  <w:p w14:paraId="13F8BA1A" w14:textId="77777777" w:rsidR="00D92F1E" w:rsidRPr="00324555" w:rsidRDefault="00D92F1E">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45"/>
      <w:docPartObj>
        <w:docPartGallery w:val="Page Numbers (Bottom of Page)"/>
        <w:docPartUnique/>
      </w:docPartObj>
    </w:sdtPr>
    <w:sdtEndPr/>
    <w:sdtContent>
      <w:p w14:paraId="400386B1" w14:textId="71A7E7A0" w:rsidR="00D92F1E" w:rsidRDefault="00D92F1E">
        <w:pPr>
          <w:pStyle w:val="Footer"/>
          <w:jc w:val="right"/>
        </w:pPr>
        <w:r>
          <w:fldChar w:fldCharType="begin"/>
        </w:r>
        <w:r>
          <w:instrText>PAGE   \* MERGEFORMAT</w:instrText>
        </w:r>
        <w:r>
          <w:fldChar w:fldCharType="separate"/>
        </w:r>
        <w:r w:rsidRPr="004E662F">
          <w:rPr>
            <w:noProof/>
            <w:lang w:val="nl-NL"/>
          </w:rPr>
          <w:t>1</w:t>
        </w:r>
        <w:r>
          <w:fldChar w:fldCharType="end"/>
        </w:r>
      </w:p>
    </w:sdtContent>
  </w:sdt>
  <w:p w14:paraId="428A6ADD" w14:textId="77777777" w:rsidR="00D92F1E" w:rsidRDefault="00D9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B0A2E" w14:textId="77777777" w:rsidR="004E09C4" w:rsidRDefault="004E09C4">
      <w:r>
        <w:separator/>
      </w:r>
    </w:p>
  </w:footnote>
  <w:footnote w:type="continuationSeparator" w:id="0">
    <w:p w14:paraId="3A6E209B" w14:textId="77777777" w:rsidR="004E09C4" w:rsidRDefault="004E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9815" w14:textId="60B06E6B" w:rsidR="00D92F1E" w:rsidRPr="005E5D47" w:rsidRDefault="00D92F1E" w:rsidP="000B21C0">
    <w:pPr>
      <w:pBdr>
        <w:bottom w:val="single" w:sz="4" w:space="1" w:color="auto"/>
      </w:pBdr>
      <w:tabs>
        <w:tab w:val="left" w:pos="7088"/>
      </w:tabs>
      <w:rPr>
        <w:rFonts w:asciiTheme="minorHAnsi" w:hAnsiTheme="minorHAnsi"/>
        <w:sz w:val="16"/>
        <w:szCs w:val="18"/>
      </w:rPr>
    </w:pPr>
    <w:r w:rsidRPr="00684228">
      <w:rPr>
        <w:rFonts w:asciiTheme="minorHAnsi" w:hAnsiTheme="minorHAnsi"/>
        <w:b/>
        <w:noProof/>
        <w:color w:val="FF0000"/>
        <w:sz w:val="24"/>
        <w:szCs w:val="18"/>
      </w:rPr>
      <w:drawing>
        <wp:anchor distT="0" distB="0" distL="114300" distR="114300" simplePos="0" relativeHeight="251680256" behindDoc="0" locked="0" layoutInCell="1" allowOverlap="1" wp14:anchorId="58F6BD76" wp14:editId="09AD0776">
          <wp:simplePos x="0" y="0"/>
          <wp:positionH relativeFrom="column">
            <wp:posOffset>5033645</wp:posOffset>
          </wp:positionH>
          <wp:positionV relativeFrom="paragraph">
            <wp:posOffset>-222250</wp:posOffset>
          </wp:positionV>
          <wp:extent cx="640080" cy="225425"/>
          <wp:effectExtent l="0" t="0" r="7620" b="3175"/>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pic:spPr>
              </pic:pic>
            </a:graphicData>
          </a:graphic>
          <wp14:sizeRelH relativeFrom="page">
            <wp14:pctWidth>0</wp14:pctWidth>
          </wp14:sizeRelH>
          <wp14:sizeRelV relativeFrom="page">
            <wp14:pctHeight>0</wp14:pctHeight>
          </wp14:sizeRelV>
        </wp:anchor>
      </w:drawing>
    </w:r>
    <w:r w:rsidRPr="00684228">
      <w:rPr>
        <w:rFonts w:asciiTheme="minorHAnsi" w:hAnsiTheme="minorHAnsi"/>
        <w:sz w:val="16"/>
        <w:szCs w:val="16"/>
      </w:rPr>
      <w:t xml:space="preserve">Aanbestedingsleidraad </w:t>
    </w:r>
    <w:r w:rsidRPr="3EF79820">
      <w:rPr>
        <w:rFonts w:asciiTheme="minorHAnsi" w:hAnsiTheme="minorHAnsi"/>
        <w:sz w:val="16"/>
        <w:szCs w:val="16"/>
      </w:rPr>
      <w:t xml:space="preserve">openbare aanbesteding </w:t>
    </w:r>
    <w:proofErr w:type="spellStart"/>
    <w:r w:rsidRPr="00684228">
      <w:rPr>
        <w:rFonts w:asciiTheme="minorHAnsi" w:hAnsiTheme="minorHAnsi"/>
        <w:sz w:val="16"/>
        <w:szCs w:val="16"/>
      </w:rPr>
      <w:t>labmeubilair</w:t>
    </w:r>
    <w:proofErr w:type="spellEnd"/>
    <w:r w:rsidRPr="00684228">
      <w:rPr>
        <w:rFonts w:asciiTheme="minorHAnsi" w:hAnsiTheme="minorHAnsi"/>
        <w:sz w:val="16"/>
        <w:szCs w:val="16"/>
      </w:rPr>
      <w:t xml:space="preserve"> TNO Leiden</w:t>
    </w:r>
    <w:r>
      <w:rPr>
        <w:rFonts w:asciiTheme="minorHAnsi" w:hAnsiTheme="minorHAnsi"/>
        <w:i/>
        <w:iCs/>
        <w:sz w:val="16"/>
        <w:szCs w:val="16"/>
      </w:rPr>
      <w:t xml:space="preserve"> </w:t>
    </w:r>
    <w:r w:rsidRPr="3EF79820">
      <w:rPr>
        <w:rFonts w:asciiTheme="minorHAnsi" w:hAnsiTheme="minorHAnsi"/>
        <w:sz w:val="16"/>
        <w:szCs w:val="16"/>
      </w:rPr>
      <w:t>ref</w:t>
    </w:r>
    <w:r w:rsidR="003A6FB8">
      <w:rPr>
        <w:rFonts w:asciiTheme="minorHAnsi" w:hAnsiTheme="minorHAnsi"/>
        <w:sz w:val="16"/>
        <w:szCs w:val="16"/>
      </w:rPr>
      <w:t xml:space="preserve"> 2021FPL/INK009</w:t>
    </w:r>
    <w:r w:rsidRPr="005E5D47">
      <w:rPr>
        <w:rFonts w:asciiTheme="minorHAnsi" w:hAnsiTheme="minorHAnsi"/>
        <w:sz w:val="16"/>
        <w:szCs w:val="18"/>
      </w:rPr>
      <w:tab/>
    </w:r>
    <w:r>
      <w:rPr>
        <w:rFonts w:asciiTheme="minorHAnsi" w:hAnsiTheme="minorHAnsi"/>
        <w:sz w:val="16"/>
        <w:szCs w:val="18"/>
      </w:rPr>
      <w:tab/>
    </w:r>
    <w:r w:rsidRPr="3EF79820">
      <w:rPr>
        <w:rFonts w:asciiTheme="minorHAnsi" w:hAnsiTheme="minorHAnsi"/>
        <w:sz w:val="16"/>
        <w:szCs w:val="16"/>
      </w:rPr>
      <w:t xml:space="preserve">Datum </w:t>
    </w:r>
    <w:r>
      <w:rPr>
        <w:rFonts w:asciiTheme="minorHAnsi" w:hAnsiTheme="minorHAnsi"/>
        <w:sz w:val="16"/>
        <w:szCs w:val="16"/>
      </w:rPr>
      <w:t>15 januari 2021</w:t>
    </w:r>
  </w:p>
  <w:p w14:paraId="70C73E5C" w14:textId="77777777" w:rsidR="00D92F1E" w:rsidRPr="005E5D47" w:rsidRDefault="00D92F1E" w:rsidP="000B21C0">
    <w:pPr>
      <w:pStyle w:val="Header"/>
      <w:rPr>
        <w:rFonts w:asciiTheme="minorHAnsi" w:hAnsiTheme="minorHAnsi"/>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95E6" w14:textId="3009E42D" w:rsidR="00D92F1E" w:rsidRDefault="00D92F1E">
    <w:pPr>
      <w:pStyle w:val="Header"/>
    </w:pPr>
    <w:r w:rsidRPr="0083637F">
      <w:rPr>
        <w:rFonts w:asciiTheme="minorHAnsi" w:hAnsiTheme="minorHAnsi" w:cstheme="minorHAnsi"/>
        <w:noProof/>
        <w:sz w:val="32"/>
        <w:szCs w:val="18"/>
      </w:rPr>
      <w:drawing>
        <wp:anchor distT="0" distB="0" distL="114300" distR="114300" simplePos="0" relativeHeight="251663872" behindDoc="1" locked="0" layoutInCell="0" allowOverlap="1" wp14:anchorId="068351D1" wp14:editId="3B49DBA0">
          <wp:simplePos x="0" y="0"/>
          <wp:positionH relativeFrom="page">
            <wp:posOffset>-4445</wp:posOffset>
          </wp:positionH>
          <wp:positionV relativeFrom="page">
            <wp:posOffset>29845</wp:posOffset>
          </wp:positionV>
          <wp:extent cx="7557770" cy="1074420"/>
          <wp:effectExtent l="0" t="0" r="5080" b="0"/>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770" cy="1074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98B"/>
    <w:multiLevelType w:val="hybridMultilevel"/>
    <w:tmpl w:val="71006DC2"/>
    <w:lvl w:ilvl="0" w:tplc="9CA8858E">
      <w:start w:val="1"/>
      <w:numFmt w:val="lowerRoman"/>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 w15:restartNumberingAfterBreak="0">
    <w:nsid w:val="05E95F3E"/>
    <w:multiLevelType w:val="multilevel"/>
    <w:tmpl w:val="0413001F"/>
    <w:styleLink w:val="Stijl2"/>
    <w:lvl w:ilvl="0">
      <w:start w:val="1"/>
      <w:numFmt w:val="decimal"/>
      <w:lvlText w:val="%1."/>
      <w:lvlJc w:val="left"/>
      <w:pPr>
        <w:ind w:left="360" w:hanging="360"/>
      </w:pPr>
      <w:rPr>
        <w:rFonts w:cs="Times New Roman"/>
        <w:b/>
        <w:sz w:val="22"/>
        <w:u w:val="non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FC4EA8"/>
    <w:multiLevelType w:val="multilevel"/>
    <w:tmpl w:val="27984C50"/>
    <w:lvl w:ilvl="0">
      <w:start w:val="1"/>
      <w:numFmt w:val="decimal"/>
      <w:lvlText w:val="%1."/>
      <w:lvlJc w:val="left"/>
      <w:pPr>
        <w:ind w:left="2225" w:hanging="360"/>
      </w:pPr>
      <w:rPr>
        <w:rFonts w:cs="Times New Roman"/>
      </w:rPr>
    </w:lvl>
    <w:lvl w:ilvl="1">
      <w:start w:val="2"/>
      <w:numFmt w:val="decimal"/>
      <w:isLgl/>
      <w:lvlText w:val="%1.%2"/>
      <w:lvlJc w:val="left"/>
      <w:pPr>
        <w:ind w:left="2615" w:hanging="750"/>
      </w:pPr>
      <w:rPr>
        <w:rFonts w:cs="Times New Roman" w:hint="default"/>
      </w:rPr>
    </w:lvl>
    <w:lvl w:ilvl="2">
      <w:start w:val="2"/>
      <w:numFmt w:val="decimal"/>
      <w:isLgl/>
      <w:lvlText w:val="%1.%2.%3"/>
      <w:lvlJc w:val="left"/>
      <w:pPr>
        <w:ind w:left="2615" w:hanging="750"/>
      </w:pPr>
      <w:rPr>
        <w:rFonts w:cs="Times New Roman" w:hint="default"/>
      </w:rPr>
    </w:lvl>
    <w:lvl w:ilvl="3">
      <w:start w:val="1"/>
      <w:numFmt w:val="decimal"/>
      <w:isLgl/>
      <w:lvlText w:val="%1.%2.%3.%4"/>
      <w:lvlJc w:val="left"/>
      <w:pPr>
        <w:ind w:left="1175" w:hanging="75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2945" w:hanging="1080"/>
      </w:pPr>
      <w:rPr>
        <w:rFonts w:cs="Times New Roman" w:hint="default"/>
      </w:rPr>
    </w:lvl>
    <w:lvl w:ilvl="6">
      <w:start w:val="1"/>
      <w:numFmt w:val="decimal"/>
      <w:isLgl/>
      <w:lvlText w:val="%1.%2.%3.%4.%5.%6.%7"/>
      <w:lvlJc w:val="left"/>
      <w:pPr>
        <w:ind w:left="3305" w:hanging="1440"/>
      </w:pPr>
      <w:rPr>
        <w:rFonts w:cs="Times New Roman" w:hint="default"/>
      </w:rPr>
    </w:lvl>
    <w:lvl w:ilvl="7">
      <w:start w:val="1"/>
      <w:numFmt w:val="decimal"/>
      <w:isLgl/>
      <w:lvlText w:val="%1.%2.%3.%4.%5.%6.%7.%8"/>
      <w:lvlJc w:val="left"/>
      <w:pPr>
        <w:ind w:left="3665" w:hanging="1800"/>
      </w:pPr>
      <w:rPr>
        <w:rFonts w:cs="Times New Roman" w:hint="default"/>
      </w:rPr>
    </w:lvl>
    <w:lvl w:ilvl="8">
      <w:start w:val="1"/>
      <w:numFmt w:val="decimal"/>
      <w:isLgl/>
      <w:lvlText w:val="%1.%2.%3.%4.%5.%6.%7.%8.%9"/>
      <w:lvlJc w:val="left"/>
      <w:pPr>
        <w:ind w:left="3665" w:hanging="1800"/>
      </w:pPr>
      <w:rPr>
        <w:rFonts w:cs="Times New Roman" w:hint="default"/>
      </w:rPr>
    </w:lvl>
  </w:abstractNum>
  <w:abstractNum w:abstractNumId="3" w15:restartNumberingAfterBreak="0">
    <w:nsid w:val="080C7197"/>
    <w:multiLevelType w:val="hybridMultilevel"/>
    <w:tmpl w:val="47F4BE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00405C"/>
    <w:multiLevelType w:val="hybridMultilevel"/>
    <w:tmpl w:val="13D8CC7E"/>
    <w:lvl w:ilvl="0" w:tplc="851A9D48">
      <w:start w:val="1"/>
      <w:numFmt w:val="lowerLetter"/>
      <w:lvlText w:val="%1."/>
      <w:lvlJc w:val="left"/>
      <w:pPr>
        <w:ind w:left="720" w:hanging="360"/>
      </w:pPr>
      <w:rPr>
        <w:rFonts w:cs="Times New Roman"/>
        <w:b/>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0B1E3D91"/>
    <w:multiLevelType w:val="hybridMultilevel"/>
    <w:tmpl w:val="53F07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B93FB3"/>
    <w:multiLevelType w:val="hybridMultilevel"/>
    <w:tmpl w:val="F886E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B45C7C"/>
    <w:multiLevelType w:val="hybridMultilevel"/>
    <w:tmpl w:val="8592B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E8112C0"/>
    <w:multiLevelType w:val="hybridMultilevel"/>
    <w:tmpl w:val="33966BBC"/>
    <w:lvl w:ilvl="0" w:tplc="0413000F">
      <w:start w:val="1"/>
      <w:numFmt w:val="decimal"/>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9" w15:restartNumberingAfterBreak="0">
    <w:nsid w:val="0EB43D74"/>
    <w:multiLevelType w:val="hybridMultilevel"/>
    <w:tmpl w:val="8F90FB5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100507A"/>
    <w:multiLevelType w:val="hybridMultilevel"/>
    <w:tmpl w:val="2D240DEA"/>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1"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FE0F1A"/>
    <w:multiLevelType w:val="multilevel"/>
    <w:tmpl w:val="4C666198"/>
    <w:lvl w:ilvl="0">
      <w:start w:val="1"/>
      <w:numFmt w:val="decimal"/>
      <w:pStyle w:val="Heading1"/>
      <w:lvlText w:val="%1"/>
      <w:lvlJc w:val="left"/>
      <w:pPr>
        <w:tabs>
          <w:tab w:val="num" w:pos="432"/>
        </w:tabs>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rFonts w:ascii="Calibri" w:hAnsi="Calibri"/>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A513E25"/>
    <w:multiLevelType w:val="hybridMultilevel"/>
    <w:tmpl w:val="71006DC2"/>
    <w:lvl w:ilvl="0" w:tplc="9CA8858E">
      <w:start w:val="1"/>
      <w:numFmt w:val="lowerRoman"/>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4" w15:restartNumberingAfterBreak="0">
    <w:nsid w:val="1BB23DEB"/>
    <w:multiLevelType w:val="hybridMultilevel"/>
    <w:tmpl w:val="F280AB6E"/>
    <w:lvl w:ilvl="0" w:tplc="04130001">
      <w:start w:val="1"/>
      <w:numFmt w:val="bullet"/>
      <w:lvlText w:val=""/>
      <w:lvlJc w:val="left"/>
      <w:pPr>
        <w:ind w:left="778" w:hanging="360"/>
      </w:pPr>
      <w:rPr>
        <w:rFonts w:ascii="Symbol" w:hAnsi="Symbol" w:hint="default"/>
      </w:rPr>
    </w:lvl>
    <w:lvl w:ilvl="1" w:tplc="04130003">
      <w:start w:val="1"/>
      <w:numFmt w:val="bullet"/>
      <w:lvlText w:val="o"/>
      <w:lvlJc w:val="left"/>
      <w:pPr>
        <w:ind w:left="1498" w:hanging="360"/>
      </w:pPr>
      <w:rPr>
        <w:rFonts w:ascii="Courier New" w:hAnsi="Courier New" w:cs="Courier New" w:hint="default"/>
      </w:rPr>
    </w:lvl>
    <w:lvl w:ilvl="2" w:tplc="04130005">
      <w:start w:val="1"/>
      <w:numFmt w:val="bullet"/>
      <w:lvlText w:val=""/>
      <w:lvlJc w:val="left"/>
      <w:pPr>
        <w:ind w:left="2218" w:hanging="360"/>
      </w:pPr>
      <w:rPr>
        <w:rFonts w:ascii="Wingdings" w:hAnsi="Wingdings" w:hint="default"/>
      </w:rPr>
    </w:lvl>
    <w:lvl w:ilvl="3" w:tplc="0413000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5" w15:restartNumberingAfterBreak="0">
    <w:nsid w:val="26F82579"/>
    <w:multiLevelType w:val="hybridMultilevel"/>
    <w:tmpl w:val="FBCED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B71E02"/>
    <w:multiLevelType w:val="hybridMultilevel"/>
    <w:tmpl w:val="B308C040"/>
    <w:lvl w:ilvl="0" w:tplc="4AA403C0">
      <w:start w:val="84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FA262B"/>
    <w:multiLevelType w:val="hybridMultilevel"/>
    <w:tmpl w:val="0936BC5E"/>
    <w:lvl w:ilvl="0" w:tplc="318E8792">
      <w:start w:val="1"/>
      <w:numFmt w:val="bullet"/>
      <w:pStyle w:val="CBrackmannsommer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677DE6"/>
    <w:multiLevelType w:val="multilevel"/>
    <w:tmpl w:val="70A880B6"/>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AFB17CE"/>
    <w:multiLevelType w:val="hybridMultilevel"/>
    <w:tmpl w:val="9036D7F8"/>
    <w:lvl w:ilvl="0" w:tplc="F00235E2">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A42360"/>
    <w:multiLevelType w:val="hybridMultilevel"/>
    <w:tmpl w:val="80CC7884"/>
    <w:lvl w:ilvl="0" w:tplc="4AA403C0">
      <w:start w:val="84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2767B1"/>
    <w:multiLevelType w:val="hybridMultilevel"/>
    <w:tmpl w:val="458468B2"/>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22" w15:restartNumberingAfterBreak="0">
    <w:nsid w:val="355E0BA5"/>
    <w:multiLevelType w:val="hybridMultilevel"/>
    <w:tmpl w:val="DCDC8690"/>
    <w:lvl w:ilvl="0" w:tplc="4AA403C0">
      <w:start w:val="8440"/>
      <w:numFmt w:val="bullet"/>
      <w:lvlText w:val="-"/>
      <w:lvlJc w:val="left"/>
      <w:pPr>
        <w:ind w:left="1041" w:hanging="360"/>
      </w:pPr>
      <w:rPr>
        <w:rFonts w:ascii="Calibri" w:eastAsiaTheme="minorHAnsi" w:hAnsi="Calibri" w:cstheme="minorBidi"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3" w15:restartNumberingAfterBreak="0">
    <w:nsid w:val="386E0D7B"/>
    <w:multiLevelType w:val="multilevel"/>
    <w:tmpl w:val="0413001F"/>
    <w:styleLink w:val="SBnummering"/>
    <w:lvl w:ilvl="0">
      <w:start w:val="1"/>
      <w:numFmt w:val="decimal"/>
      <w:lvlText w:val="%1."/>
      <w:lvlJc w:val="left"/>
      <w:pPr>
        <w:ind w:left="360" w:hanging="360"/>
      </w:pPr>
      <w:rPr>
        <w:rFonts w:asciiTheme="minorHAnsi" w:hAnsiTheme="minorHAnsi" w:cs="Times New Roman"/>
        <w:sz w:val="22"/>
      </w:rPr>
    </w:lvl>
    <w:lvl w:ilvl="1">
      <w:start w:val="1"/>
      <w:numFmt w:val="decimal"/>
      <w:lvlText w:val="%1.%2."/>
      <w:lvlJc w:val="left"/>
      <w:pPr>
        <w:ind w:left="792" w:hanging="432"/>
      </w:pPr>
      <w:rPr>
        <w:rFonts w:asciiTheme="minorHAnsi" w:hAnsiTheme="minorHAns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C265E3"/>
    <w:multiLevelType w:val="hybridMultilevel"/>
    <w:tmpl w:val="1CD80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E60F70"/>
    <w:multiLevelType w:val="hybridMultilevel"/>
    <w:tmpl w:val="F7785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712616"/>
    <w:multiLevelType w:val="hybridMultilevel"/>
    <w:tmpl w:val="C5D2A96E"/>
    <w:lvl w:ilvl="0" w:tplc="D5746D7E">
      <w:start w:val="1"/>
      <w:numFmt w:val="bullet"/>
      <w:lvlText w:val=""/>
      <w:lvlJc w:val="left"/>
      <w:pPr>
        <w:tabs>
          <w:tab w:val="num" w:pos="0"/>
        </w:tabs>
        <w:ind w:left="284" w:hanging="284"/>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7C4E16"/>
    <w:multiLevelType w:val="hybridMultilevel"/>
    <w:tmpl w:val="83968868"/>
    <w:lvl w:ilvl="0" w:tplc="FE9C445A">
      <w:start w:val="1"/>
      <w:numFmt w:val="upp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A46172D"/>
    <w:multiLevelType w:val="hybridMultilevel"/>
    <w:tmpl w:val="A7863B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663DEC"/>
    <w:multiLevelType w:val="hybridMultilevel"/>
    <w:tmpl w:val="01D480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1F2AC0"/>
    <w:multiLevelType w:val="multilevel"/>
    <w:tmpl w:val="CD0CBB20"/>
    <w:styleLink w:val="Stijl3"/>
    <w:lvl w:ilvl="0">
      <w:start w:val="1"/>
      <w:numFmt w:val="decimal"/>
      <w:isLgl/>
      <w:lvlText w:val="%1)"/>
      <w:lvlJc w:val="left"/>
      <w:pPr>
        <w:ind w:left="720" w:hanging="360"/>
      </w:pPr>
      <w:rPr>
        <w:rFonts w:ascii="Trebuchet MS" w:hAnsi="Trebuchet MS" w:cs="Times New Roman" w:hint="default"/>
        <w:sz w:val="20"/>
      </w:rPr>
    </w:lvl>
    <w:lvl w:ilvl="1">
      <w:start w:val="1"/>
      <w:numFmt w:val="decimal"/>
      <w:lvlText w:val="%2"/>
      <w:lvlJc w:val="left"/>
      <w:pPr>
        <w:ind w:left="1080" w:hanging="360"/>
      </w:pPr>
      <w:rPr>
        <w:rFonts w:ascii="Trebuchet MS" w:hAnsi="Trebuchet MS" w:cs="Times New Roman" w:hint="default"/>
        <w:color w:val="auto"/>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1" w15:restartNumberingAfterBreak="0">
    <w:nsid w:val="52B36E0D"/>
    <w:multiLevelType w:val="hybridMultilevel"/>
    <w:tmpl w:val="64EE85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AD6554"/>
    <w:multiLevelType w:val="hybridMultilevel"/>
    <w:tmpl w:val="30301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8B3ABE"/>
    <w:multiLevelType w:val="hybridMultilevel"/>
    <w:tmpl w:val="597E95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3833C3"/>
    <w:multiLevelType w:val="hybridMultilevel"/>
    <w:tmpl w:val="F444782A"/>
    <w:lvl w:ilvl="0" w:tplc="4AA403C0">
      <w:start w:val="84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791051"/>
    <w:multiLevelType w:val="hybridMultilevel"/>
    <w:tmpl w:val="6E180FA8"/>
    <w:lvl w:ilvl="0" w:tplc="04130001">
      <w:start w:val="1"/>
      <w:numFmt w:val="bullet"/>
      <w:lvlText w:val=""/>
      <w:lvlJc w:val="left"/>
      <w:pPr>
        <w:ind w:left="3054" w:hanging="360"/>
      </w:pPr>
      <w:rPr>
        <w:rFonts w:ascii="Symbol" w:hAnsi="Symbol" w:hint="default"/>
      </w:rPr>
    </w:lvl>
    <w:lvl w:ilvl="1" w:tplc="04130003" w:tentative="1">
      <w:start w:val="1"/>
      <w:numFmt w:val="bullet"/>
      <w:lvlText w:val="o"/>
      <w:lvlJc w:val="left"/>
      <w:pPr>
        <w:ind w:left="3774" w:hanging="360"/>
      </w:pPr>
      <w:rPr>
        <w:rFonts w:ascii="Courier New" w:hAnsi="Courier New" w:cs="Courier New" w:hint="default"/>
      </w:rPr>
    </w:lvl>
    <w:lvl w:ilvl="2" w:tplc="04130005" w:tentative="1">
      <w:start w:val="1"/>
      <w:numFmt w:val="bullet"/>
      <w:lvlText w:val=""/>
      <w:lvlJc w:val="left"/>
      <w:pPr>
        <w:ind w:left="4494" w:hanging="360"/>
      </w:pPr>
      <w:rPr>
        <w:rFonts w:ascii="Wingdings" w:hAnsi="Wingdings" w:hint="default"/>
      </w:rPr>
    </w:lvl>
    <w:lvl w:ilvl="3" w:tplc="04130001" w:tentative="1">
      <w:start w:val="1"/>
      <w:numFmt w:val="bullet"/>
      <w:lvlText w:val=""/>
      <w:lvlJc w:val="left"/>
      <w:pPr>
        <w:ind w:left="5214" w:hanging="360"/>
      </w:pPr>
      <w:rPr>
        <w:rFonts w:ascii="Symbol" w:hAnsi="Symbol" w:hint="default"/>
      </w:rPr>
    </w:lvl>
    <w:lvl w:ilvl="4" w:tplc="04130003" w:tentative="1">
      <w:start w:val="1"/>
      <w:numFmt w:val="bullet"/>
      <w:lvlText w:val="o"/>
      <w:lvlJc w:val="left"/>
      <w:pPr>
        <w:ind w:left="5934" w:hanging="360"/>
      </w:pPr>
      <w:rPr>
        <w:rFonts w:ascii="Courier New" w:hAnsi="Courier New" w:cs="Courier New" w:hint="default"/>
      </w:rPr>
    </w:lvl>
    <w:lvl w:ilvl="5" w:tplc="04130005" w:tentative="1">
      <w:start w:val="1"/>
      <w:numFmt w:val="bullet"/>
      <w:lvlText w:val=""/>
      <w:lvlJc w:val="left"/>
      <w:pPr>
        <w:ind w:left="6654" w:hanging="360"/>
      </w:pPr>
      <w:rPr>
        <w:rFonts w:ascii="Wingdings" w:hAnsi="Wingdings" w:hint="default"/>
      </w:rPr>
    </w:lvl>
    <w:lvl w:ilvl="6" w:tplc="04130001" w:tentative="1">
      <w:start w:val="1"/>
      <w:numFmt w:val="bullet"/>
      <w:lvlText w:val=""/>
      <w:lvlJc w:val="left"/>
      <w:pPr>
        <w:ind w:left="7374" w:hanging="360"/>
      </w:pPr>
      <w:rPr>
        <w:rFonts w:ascii="Symbol" w:hAnsi="Symbol" w:hint="default"/>
      </w:rPr>
    </w:lvl>
    <w:lvl w:ilvl="7" w:tplc="04130003" w:tentative="1">
      <w:start w:val="1"/>
      <w:numFmt w:val="bullet"/>
      <w:lvlText w:val="o"/>
      <w:lvlJc w:val="left"/>
      <w:pPr>
        <w:ind w:left="8094" w:hanging="360"/>
      </w:pPr>
      <w:rPr>
        <w:rFonts w:ascii="Courier New" w:hAnsi="Courier New" w:cs="Courier New" w:hint="default"/>
      </w:rPr>
    </w:lvl>
    <w:lvl w:ilvl="8" w:tplc="04130005" w:tentative="1">
      <w:start w:val="1"/>
      <w:numFmt w:val="bullet"/>
      <w:lvlText w:val=""/>
      <w:lvlJc w:val="left"/>
      <w:pPr>
        <w:ind w:left="8814" w:hanging="360"/>
      </w:pPr>
      <w:rPr>
        <w:rFonts w:ascii="Wingdings" w:hAnsi="Wingdings" w:hint="default"/>
      </w:rPr>
    </w:lvl>
  </w:abstractNum>
  <w:abstractNum w:abstractNumId="36" w15:restartNumberingAfterBreak="0">
    <w:nsid w:val="5D2F113F"/>
    <w:multiLevelType w:val="hybridMultilevel"/>
    <w:tmpl w:val="6D5A8EB8"/>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65AD794B"/>
    <w:multiLevelType w:val="hybridMultilevel"/>
    <w:tmpl w:val="13644318"/>
    <w:lvl w:ilvl="0" w:tplc="F00235E2">
      <w:start w:val="10"/>
      <w:numFmt w:val="bullet"/>
      <w:lvlText w:val="-"/>
      <w:lvlJc w:val="left"/>
      <w:pPr>
        <w:ind w:left="1429" w:hanging="360"/>
      </w:pPr>
      <w:rPr>
        <w:rFonts w:ascii="Calibri" w:eastAsia="Times New Roman" w:hAnsi="Calibri" w:cs="Calibri" w:hint="default"/>
      </w:rPr>
    </w:lvl>
    <w:lvl w:ilvl="1" w:tplc="04130003">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69327E1F"/>
    <w:multiLevelType w:val="multilevel"/>
    <w:tmpl w:val="F0743DBE"/>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pStyle w:val="BijlageHeader"/>
      <w:lvlText w:val="%7"/>
      <w:lvlJc w:val="left"/>
      <w:pPr>
        <w:tabs>
          <w:tab w:val="num" w:pos="360"/>
        </w:tabs>
        <w:ind w:left="0" w:firstLine="0"/>
      </w:pPr>
    </w:lvl>
    <w:lvl w:ilvl="7">
      <w:start w:val="1"/>
      <w:numFmt w:val="decimal"/>
      <w:pStyle w:val="BijlageHeader2"/>
      <w:lvlText w:val="%7.%8"/>
      <w:lvlJc w:val="left"/>
      <w:pPr>
        <w:tabs>
          <w:tab w:val="num" w:pos="720"/>
        </w:tabs>
        <w:ind w:left="0" w:firstLine="0"/>
      </w:pPr>
    </w:lvl>
    <w:lvl w:ilvl="8">
      <w:start w:val="1"/>
      <w:numFmt w:val="decimal"/>
      <w:pStyle w:val="BijlageHeader3"/>
      <w:lvlText w:val="%7.%8.%9"/>
      <w:lvlJc w:val="left"/>
      <w:pPr>
        <w:tabs>
          <w:tab w:val="num" w:pos="720"/>
        </w:tabs>
        <w:ind w:left="0" w:firstLine="0"/>
      </w:pPr>
    </w:lvl>
  </w:abstractNum>
  <w:abstractNum w:abstractNumId="39" w15:restartNumberingAfterBreak="0">
    <w:nsid w:val="69B523C4"/>
    <w:multiLevelType w:val="hybridMultilevel"/>
    <w:tmpl w:val="C8B452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B8637F0"/>
    <w:multiLevelType w:val="hybridMultilevel"/>
    <w:tmpl w:val="648CC2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9B6257"/>
    <w:multiLevelType w:val="hybridMultilevel"/>
    <w:tmpl w:val="D89C8A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247A4D"/>
    <w:multiLevelType w:val="hybridMultilevel"/>
    <w:tmpl w:val="840A0DDA"/>
    <w:lvl w:ilvl="0" w:tplc="D674C012">
      <w:numFmt w:val="decimal"/>
      <w:lvlText w:val=""/>
      <w:lvlJc w:val="left"/>
      <w:rPr>
        <w:rFonts w:cs="Times New Roman"/>
      </w:rPr>
    </w:lvl>
    <w:lvl w:ilvl="1" w:tplc="04130019">
      <w:numFmt w:val="decimal"/>
      <w:lvlText w:val=""/>
      <w:lvlJc w:val="left"/>
      <w:rPr>
        <w:rFonts w:cs="Times New Roman"/>
      </w:rPr>
    </w:lvl>
    <w:lvl w:ilvl="2" w:tplc="0413001B">
      <w:numFmt w:val="decimal"/>
      <w:lvlText w:val=""/>
      <w:lvlJc w:val="left"/>
      <w:rPr>
        <w:rFonts w:cs="Times New Roman"/>
      </w:rPr>
    </w:lvl>
    <w:lvl w:ilvl="3" w:tplc="0413000F">
      <w:numFmt w:val="decimal"/>
      <w:lvlText w:val=""/>
      <w:lvlJc w:val="left"/>
      <w:rPr>
        <w:rFonts w:cs="Times New Roman"/>
      </w:rPr>
    </w:lvl>
    <w:lvl w:ilvl="4" w:tplc="04130019">
      <w:numFmt w:val="decimal"/>
      <w:lvlText w:val=""/>
      <w:lvlJc w:val="left"/>
      <w:rPr>
        <w:rFonts w:cs="Times New Roman"/>
      </w:rPr>
    </w:lvl>
    <w:lvl w:ilvl="5" w:tplc="0413001B">
      <w:numFmt w:val="decimal"/>
      <w:lvlText w:val=""/>
      <w:lvlJc w:val="left"/>
      <w:rPr>
        <w:rFonts w:cs="Times New Roman"/>
      </w:rPr>
    </w:lvl>
    <w:lvl w:ilvl="6" w:tplc="0413000F">
      <w:numFmt w:val="decimal"/>
      <w:lvlText w:val=""/>
      <w:lvlJc w:val="left"/>
      <w:rPr>
        <w:rFonts w:cs="Times New Roman"/>
      </w:rPr>
    </w:lvl>
    <w:lvl w:ilvl="7" w:tplc="04130019">
      <w:numFmt w:val="decimal"/>
      <w:lvlText w:val=""/>
      <w:lvlJc w:val="left"/>
      <w:rPr>
        <w:rFonts w:cs="Times New Roman"/>
      </w:rPr>
    </w:lvl>
    <w:lvl w:ilvl="8" w:tplc="0413001B">
      <w:numFmt w:val="decimal"/>
      <w:lvlText w:val=""/>
      <w:lvlJc w:val="left"/>
      <w:rPr>
        <w:rFonts w:cs="Times New Roman"/>
      </w:rPr>
    </w:lvl>
  </w:abstractNum>
  <w:abstractNum w:abstractNumId="43" w15:restartNumberingAfterBreak="0">
    <w:nsid w:val="6DC72EEC"/>
    <w:multiLevelType w:val="hybridMultilevel"/>
    <w:tmpl w:val="7B98F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FD80238"/>
    <w:multiLevelType w:val="hybridMultilevel"/>
    <w:tmpl w:val="0E8EA55A"/>
    <w:lvl w:ilvl="0" w:tplc="6FEAFD6E">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90613F"/>
    <w:multiLevelType w:val="hybridMultilevel"/>
    <w:tmpl w:val="18DE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F85721"/>
    <w:multiLevelType w:val="hybridMultilevel"/>
    <w:tmpl w:val="BCFA3C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B77246"/>
    <w:multiLevelType w:val="hybridMultilevel"/>
    <w:tmpl w:val="5A2A907C"/>
    <w:lvl w:ilvl="0" w:tplc="04130001">
      <w:start w:val="1"/>
      <w:numFmt w:val="bullet"/>
      <w:lvlText w:val=""/>
      <w:lvlJc w:val="left"/>
      <w:pPr>
        <w:ind w:left="1154" w:hanging="360"/>
      </w:pPr>
      <w:rPr>
        <w:rFonts w:ascii="Symbol" w:hAnsi="Symbo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8" w15:restartNumberingAfterBreak="0">
    <w:nsid w:val="795A5098"/>
    <w:multiLevelType w:val="hybridMultilevel"/>
    <w:tmpl w:val="7214DF1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D3684"/>
    <w:multiLevelType w:val="multilevel"/>
    <w:tmpl w:val="0413001F"/>
    <w:styleLink w:val="Stijl1"/>
    <w:lvl w:ilvl="0">
      <w:start w:val="1"/>
      <w:numFmt w:val="decimal"/>
      <w:lvlText w:val="%1."/>
      <w:lvlJc w:val="left"/>
      <w:pPr>
        <w:ind w:left="360" w:hanging="360"/>
      </w:pPr>
      <w:rPr>
        <w:rFonts w:cs="Times New Roman"/>
        <w:b/>
        <w:sz w:val="22"/>
        <w:u w:val="single"/>
      </w:rPr>
    </w:lvl>
    <w:lvl w:ilvl="1">
      <w:start w:val="1"/>
      <w:numFmt w:val="decimal"/>
      <w:lvlText w:val="%1.%2."/>
      <w:lvlJc w:val="left"/>
      <w:pPr>
        <w:ind w:left="792" w:hanging="432"/>
      </w:pPr>
      <w:rPr>
        <w:rFonts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BDC0421"/>
    <w:multiLevelType w:val="hybridMultilevel"/>
    <w:tmpl w:val="7E1EB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CD55484"/>
    <w:multiLevelType w:val="hybridMultilevel"/>
    <w:tmpl w:val="2D9E697C"/>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num w:numId="1">
    <w:abstractNumId w:val="12"/>
  </w:num>
  <w:num w:numId="2">
    <w:abstractNumId w:val="38"/>
  </w:num>
  <w:num w:numId="3">
    <w:abstractNumId w:val="23"/>
  </w:num>
  <w:num w:numId="4">
    <w:abstractNumId w:val="49"/>
  </w:num>
  <w:num w:numId="5">
    <w:abstractNumId w:val="1"/>
  </w:num>
  <w:num w:numId="6">
    <w:abstractNumId w:val="18"/>
  </w:num>
  <w:num w:numId="7">
    <w:abstractNumId w:val="30"/>
  </w:num>
  <w:num w:numId="8">
    <w:abstractNumId w:val="17"/>
  </w:num>
  <w:num w:numId="9">
    <w:abstractNumId w:val="42"/>
  </w:num>
  <w:num w:numId="10">
    <w:abstractNumId w:val="9"/>
  </w:num>
  <w:num w:numId="11">
    <w:abstractNumId w:val="4"/>
  </w:num>
  <w:num w:numId="12">
    <w:abstractNumId w:val="13"/>
  </w:num>
  <w:num w:numId="13">
    <w:abstractNumId w:val="10"/>
  </w:num>
  <w:num w:numId="14">
    <w:abstractNumId w:val="7"/>
  </w:num>
  <w:num w:numId="15">
    <w:abstractNumId w:val="0"/>
  </w:num>
  <w:num w:numId="16">
    <w:abstractNumId w:val="36"/>
  </w:num>
  <w:num w:numId="17">
    <w:abstractNumId w:val="2"/>
  </w:num>
  <w:num w:numId="18">
    <w:abstractNumId w:val="8"/>
  </w:num>
  <w:num w:numId="19">
    <w:abstractNumId w:val="6"/>
  </w:num>
  <w:num w:numId="20">
    <w:abstractNumId w:val="44"/>
  </w:num>
  <w:num w:numId="21">
    <w:abstractNumId w:val="11"/>
  </w:num>
  <w:num w:numId="22">
    <w:abstractNumId w:val="25"/>
  </w:num>
  <w:num w:numId="23">
    <w:abstractNumId w:val="35"/>
  </w:num>
  <w:num w:numId="24">
    <w:abstractNumId w:val="39"/>
  </w:num>
  <w:num w:numId="25">
    <w:abstractNumId w:val="19"/>
  </w:num>
  <w:num w:numId="26">
    <w:abstractNumId w:val="46"/>
  </w:num>
  <w:num w:numId="27">
    <w:abstractNumId w:val="26"/>
  </w:num>
  <w:num w:numId="28">
    <w:abstractNumId w:val="37"/>
  </w:num>
  <w:num w:numId="29">
    <w:abstractNumId w:val="27"/>
  </w:num>
  <w:num w:numId="30">
    <w:abstractNumId w:val="14"/>
  </w:num>
  <w:num w:numId="31">
    <w:abstractNumId w:val="45"/>
  </w:num>
  <w:num w:numId="32">
    <w:abstractNumId w:val="12"/>
    <w:lvlOverride w:ilvl="0">
      <w:startOverride w:val="9"/>
    </w:lvlOverride>
  </w:num>
  <w:num w:numId="33">
    <w:abstractNumId w:val="48"/>
  </w:num>
  <w:num w:numId="34">
    <w:abstractNumId w:val="21"/>
  </w:num>
  <w:num w:numId="35">
    <w:abstractNumId w:val="47"/>
  </w:num>
  <w:num w:numId="36">
    <w:abstractNumId w:val="43"/>
  </w:num>
  <w:num w:numId="37">
    <w:abstractNumId w:val="5"/>
  </w:num>
  <w:num w:numId="38">
    <w:abstractNumId w:val="50"/>
  </w:num>
  <w:num w:numId="39">
    <w:abstractNumId w:val="15"/>
  </w:num>
  <w:num w:numId="40">
    <w:abstractNumId w:val="32"/>
  </w:num>
  <w:num w:numId="41">
    <w:abstractNumId w:val="3"/>
  </w:num>
  <w:num w:numId="42">
    <w:abstractNumId w:val="41"/>
  </w:num>
  <w:num w:numId="43">
    <w:abstractNumId w:val="51"/>
  </w:num>
  <w:num w:numId="44">
    <w:abstractNumId w:val="29"/>
  </w:num>
  <w:num w:numId="45">
    <w:abstractNumId w:val="12"/>
  </w:num>
  <w:num w:numId="46">
    <w:abstractNumId w:val="12"/>
  </w:num>
  <w:num w:numId="47">
    <w:abstractNumId w:val="12"/>
  </w:num>
  <w:num w:numId="48">
    <w:abstractNumId w:val="24"/>
  </w:num>
  <w:num w:numId="49">
    <w:abstractNumId w:val="20"/>
  </w:num>
  <w:num w:numId="50">
    <w:abstractNumId w:val="16"/>
  </w:num>
  <w:num w:numId="51">
    <w:abstractNumId w:val="34"/>
  </w:num>
  <w:num w:numId="52">
    <w:abstractNumId w:val="31"/>
  </w:num>
  <w:num w:numId="53">
    <w:abstractNumId w:val="33"/>
  </w:num>
  <w:num w:numId="54">
    <w:abstractNumId w:val="22"/>
  </w:num>
  <w:num w:numId="55">
    <w:abstractNumId w:val="28"/>
  </w:num>
  <w:num w:numId="56">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8" w:dllVersion="513" w:checkStyle="1"/>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stituutImage" w:val="AN1_Placeholder.jpg"/>
    <w:docVar w:name="TNOContact" w:val=";;;Den Haag - New Babylon;;Anna van Buerenplein 1;96800;2509 JE;The Netherlands;088 866 00 00;;;;;TRUE;TRUE;Mulder;Ellen;;E.;;088 866 86 36;;;muldere1;Secretariaat Procurement &amp; Legal;ellen.mulder@tno.nl;2595 DA;Den Haag;The Hague;;;;21110401;;00000000;;;;;www.tno.nl;Den Haag;"/>
    <w:docVar w:name="Vestiging" w:val="Den Haag - New Babylon"/>
  </w:docVars>
  <w:rsids>
    <w:rsidRoot w:val="003A1970"/>
    <w:rsid w:val="000027C3"/>
    <w:rsid w:val="00003681"/>
    <w:rsid w:val="000044BC"/>
    <w:rsid w:val="00005E29"/>
    <w:rsid w:val="00006FF7"/>
    <w:rsid w:val="00011098"/>
    <w:rsid w:val="00012DB5"/>
    <w:rsid w:val="00015329"/>
    <w:rsid w:val="0001547B"/>
    <w:rsid w:val="000316AF"/>
    <w:rsid w:val="0003297B"/>
    <w:rsid w:val="00034AE2"/>
    <w:rsid w:val="0003665A"/>
    <w:rsid w:val="000404FF"/>
    <w:rsid w:val="000513A4"/>
    <w:rsid w:val="0005258D"/>
    <w:rsid w:val="00053C1E"/>
    <w:rsid w:val="00053F75"/>
    <w:rsid w:val="000544D7"/>
    <w:rsid w:val="000569BC"/>
    <w:rsid w:val="000607C4"/>
    <w:rsid w:val="00073050"/>
    <w:rsid w:val="00076404"/>
    <w:rsid w:val="000823C1"/>
    <w:rsid w:val="000828D9"/>
    <w:rsid w:val="000841F0"/>
    <w:rsid w:val="000845AA"/>
    <w:rsid w:val="00090D52"/>
    <w:rsid w:val="000950D4"/>
    <w:rsid w:val="000A20D5"/>
    <w:rsid w:val="000A44AF"/>
    <w:rsid w:val="000A72A5"/>
    <w:rsid w:val="000B21C0"/>
    <w:rsid w:val="000B2B31"/>
    <w:rsid w:val="000B2E39"/>
    <w:rsid w:val="000B73EA"/>
    <w:rsid w:val="000C2FC4"/>
    <w:rsid w:val="000C32E0"/>
    <w:rsid w:val="000C372D"/>
    <w:rsid w:val="000C7AE0"/>
    <w:rsid w:val="000D5BF8"/>
    <w:rsid w:val="000D6292"/>
    <w:rsid w:val="000D774E"/>
    <w:rsid w:val="000E2B16"/>
    <w:rsid w:val="000E2DA2"/>
    <w:rsid w:val="000E63AF"/>
    <w:rsid w:val="000F2FB2"/>
    <w:rsid w:val="000F4B7D"/>
    <w:rsid w:val="000F55DA"/>
    <w:rsid w:val="000F6C05"/>
    <w:rsid w:val="00100A67"/>
    <w:rsid w:val="00100AE7"/>
    <w:rsid w:val="00105AAB"/>
    <w:rsid w:val="00110416"/>
    <w:rsid w:val="001127AA"/>
    <w:rsid w:val="00114480"/>
    <w:rsid w:val="00114F92"/>
    <w:rsid w:val="0011677A"/>
    <w:rsid w:val="00117C9D"/>
    <w:rsid w:val="0012149A"/>
    <w:rsid w:val="001219A0"/>
    <w:rsid w:val="001221E5"/>
    <w:rsid w:val="001250DE"/>
    <w:rsid w:val="00126CE3"/>
    <w:rsid w:val="00127C8F"/>
    <w:rsid w:val="00141932"/>
    <w:rsid w:val="001466F7"/>
    <w:rsid w:val="001541CE"/>
    <w:rsid w:val="0016095E"/>
    <w:rsid w:val="00161292"/>
    <w:rsid w:val="001636A8"/>
    <w:rsid w:val="001654E7"/>
    <w:rsid w:val="001719C5"/>
    <w:rsid w:val="00181E43"/>
    <w:rsid w:val="00181FC0"/>
    <w:rsid w:val="0018556F"/>
    <w:rsid w:val="00186B44"/>
    <w:rsid w:val="001876A3"/>
    <w:rsid w:val="001945CA"/>
    <w:rsid w:val="001962AF"/>
    <w:rsid w:val="00196C52"/>
    <w:rsid w:val="001A233D"/>
    <w:rsid w:val="001A3EBE"/>
    <w:rsid w:val="001A4771"/>
    <w:rsid w:val="001A6366"/>
    <w:rsid w:val="001A659F"/>
    <w:rsid w:val="001C264D"/>
    <w:rsid w:val="001C451B"/>
    <w:rsid w:val="001C4BFA"/>
    <w:rsid w:val="001C644F"/>
    <w:rsid w:val="001C788E"/>
    <w:rsid w:val="001D3A16"/>
    <w:rsid w:val="001D7B69"/>
    <w:rsid w:val="001D7D8C"/>
    <w:rsid w:val="001E5F93"/>
    <w:rsid w:val="001F0408"/>
    <w:rsid w:val="001F08F3"/>
    <w:rsid w:val="001F0ACF"/>
    <w:rsid w:val="001F185E"/>
    <w:rsid w:val="001F3248"/>
    <w:rsid w:val="001F387D"/>
    <w:rsid w:val="001F481B"/>
    <w:rsid w:val="001F6CDB"/>
    <w:rsid w:val="001F7196"/>
    <w:rsid w:val="0020262B"/>
    <w:rsid w:val="00203139"/>
    <w:rsid w:val="0020387A"/>
    <w:rsid w:val="00204336"/>
    <w:rsid w:val="002048EE"/>
    <w:rsid w:val="00204C4F"/>
    <w:rsid w:val="00206AB9"/>
    <w:rsid w:val="00207AF7"/>
    <w:rsid w:val="00210F9F"/>
    <w:rsid w:val="00213FD1"/>
    <w:rsid w:val="002169BC"/>
    <w:rsid w:val="002273DF"/>
    <w:rsid w:val="00231082"/>
    <w:rsid w:val="002315FA"/>
    <w:rsid w:val="002338FE"/>
    <w:rsid w:val="002354A9"/>
    <w:rsid w:val="002401CA"/>
    <w:rsid w:val="002403C5"/>
    <w:rsid w:val="002404AE"/>
    <w:rsid w:val="00241254"/>
    <w:rsid w:val="00242374"/>
    <w:rsid w:val="00244D88"/>
    <w:rsid w:val="00246145"/>
    <w:rsid w:val="00247D33"/>
    <w:rsid w:val="00250616"/>
    <w:rsid w:val="00263FC0"/>
    <w:rsid w:val="0027384E"/>
    <w:rsid w:val="00273DB7"/>
    <w:rsid w:val="00276E61"/>
    <w:rsid w:val="00277D20"/>
    <w:rsid w:val="00281EA3"/>
    <w:rsid w:val="00282203"/>
    <w:rsid w:val="002853DD"/>
    <w:rsid w:val="00294717"/>
    <w:rsid w:val="002B3179"/>
    <w:rsid w:val="002B35A2"/>
    <w:rsid w:val="002C0E73"/>
    <w:rsid w:val="002C3686"/>
    <w:rsid w:val="002C6111"/>
    <w:rsid w:val="002D1234"/>
    <w:rsid w:val="002D51DF"/>
    <w:rsid w:val="002D59B4"/>
    <w:rsid w:val="002D5C14"/>
    <w:rsid w:val="002D748A"/>
    <w:rsid w:val="002E27A7"/>
    <w:rsid w:val="002E4346"/>
    <w:rsid w:val="002E4AA6"/>
    <w:rsid w:val="002F23A7"/>
    <w:rsid w:val="002F2FC7"/>
    <w:rsid w:val="002F3B9F"/>
    <w:rsid w:val="002F66B7"/>
    <w:rsid w:val="002F79DB"/>
    <w:rsid w:val="002F7D51"/>
    <w:rsid w:val="003019A3"/>
    <w:rsid w:val="00302FDD"/>
    <w:rsid w:val="00304417"/>
    <w:rsid w:val="00313A63"/>
    <w:rsid w:val="00316C4E"/>
    <w:rsid w:val="00321DDE"/>
    <w:rsid w:val="0032413F"/>
    <w:rsid w:val="00324555"/>
    <w:rsid w:val="00330DAA"/>
    <w:rsid w:val="0033100E"/>
    <w:rsid w:val="00331270"/>
    <w:rsid w:val="00332D28"/>
    <w:rsid w:val="0033332C"/>
    <w:rsid w:val="00335217"/>
    <w:rsid w:val="00340358"/>
    <w:rsid w:val="003415DB"/>
    <w:rsid w:val="00344807"/>
    <w:rsid w:val="003450AF"/>
    <w:rsid w:val="0035004D"/>
    <w:rsid w:val="003505CE"/>
    <w:rsid w:val="00352BC8"/>
    <w:rsid w:val="00353A45"/>
    <w:rsid w:val="00354FFA"/>
    <w:rsid w:val="003634B1"/>
    <w:rsid w:val="00363858"/>
    <w:rsid w:val="003734C3"/>
    <w:rsid w:val="0037416A"/>
    <w:rsid w:val="00376FED"/>
    <w:rsid w:val="0038412E"/>
    <w:rsid w:val="00384A58"/>
    <w:rsid w:val="00384EFF"/>
    <w:rsid w:val="0038594C"/>
    <w:rsid w:val="00392CC6"/>
    <w:rsid w:val="003967D5"/>
    <w:rsid w:val="003A0704"/>
    <w:rsid w:val="003A1970"/>
    <w:rsid w:val="003A38A4"/>
    <w:rsid w:val="003A5111"/>
    <w:rsid w:val="003A6FB8"/>
    <w:rsid w:val="003B4AD8"/>
    <w:rsid w:val="003B52C0"/>
    <w:rsid w:val="003B652C"/>
    <w:rsid w:val="003B664C"/>
    <w:rsid w:val="003C2F98"/>
    <w:rsid w:val="003C42B3"/>
    <w:rsid w:val="003D03D2"/>
    <w:rsid w:val="003E1C0B"/>
    <w:rsid w:val="003E5C52"/>
    <w:rsid w:val="003F1652"/>
    <w:rsid w:val="004049F4"/>
    <w:rsid w:val="00405752"/>
    <w:rsid w:val="00405BD4"/>
    <w:rsid w:val="00407C02"/>
    <w:rsid w:val="00412386"/>
    <w:rsid w:val="004149DE"/>
    <w:rsid w:val="00415CE4"/>
    <w:rsid w:val="0042051F"/>
    <w:rsid w:val="00421643"/>
    <w:rsid w:val="00421E8D"/>
    <w:rsid w:val="00423853"/>
    <w:rsid w:val="0042475A"/>
    <w:rsid w:val="0042601D"/>
    <w:rsid w:val="00426A19"/>
    <w:rsid w:val="00426A5D"/>
    <w:rsid w:val="004276C4"/>
    <w:rsid w:val="004301CA"/>
    <w:rsid w:val="004306AA"/>
    <w:rsid w:val="00430B46"/>
    <w:rsid w:val="004314C4"/>
    <w:rsid w:val="00441577"/>
    <w:rsid w:val="00453998"/>
    <w:rsid w:val="00453E79"/>
    <w:rsid w:val="00456C56"/>
    <w:rsid w:val="0045730D"/>
    <w:rsid w:val="004648CA"/>
    <w:rsid w:val="00465FDB"/>
    <w:rsid w:val="00472002"/>
    <w:rsid w:val="00472EE2"/>
    <w:rsid w:val="00474186"/>
    <w:rsid w:val="004741FB"/>
    <w:rsid w:val="00480740"/>
    <w:rsid w:val="00483882"/>
    <w:rsid w:val="00486A3B"/>
    <w:rsid w:val="00491F80"/>
    <w:rsid w:val="004948C9"/>
    <w:rsid w:val="00497C6A"/>
    <w:rsid w:val="004A5C6A"/>
    <w:rsid w:val="004A7979"/>
    <w:rsid w:val="004A7EC7"/>
    <w:rsid w:val="004B5C27"/>
    <w:rsid w:val="004B632F"/>
    <w:rsid w:val="004B725B"/>
    <w:rsid w:val="004C0EF6"/>
    <w:rsid w:val="004C20D1"/>
    <w:rsid w:val="004C23EC"/>
    <w:rsid w:val="004C327F"/>
    <w:rsid w:val="004C39E2"/>
    <w:rsid w:val="004C5994"/>
    <w:rsid w:val="004C65DE"/>
    <w:rsid w:val="004D21C8"/>
    <w:rsid w:val="004D29E7"/>
    <w:rsid w:val="004D4A2D"/>
    <w:rsid w:val="004D4BC4"/>
    <w:rsid w:val="004D4C47"/>
    <w:rsid w:val="004D7D65"/>
    <w:rsid w:val="004E09C4"/>
    <w:rsid w:val="004E0E69"/>
    <w:rsid w:val="004E662F"/>
    <w:rsid w:val="004E7776"/>
    <w:rsid w:val="004F238F"/>
    <w:rsid w:val="004F35CF"/>
    <w:rsid w:val="004F6CEF"/>
    <w:rsid w:val="00500A23"/>
    <w:rsid w:val="0050133D"/>
    <w:rsid w:val="00501FB8"/>
    <w:rsid w:val="005028CA"/>
    <w:rsid w:val="00503A59"/>
    <w:rsid w:val="0050487C"/>
    <w:rsid w:val="00505859"/>
    <w:rsid w:val="00505FF3"/>
    <w:rsid w:val="0050732F"/>
    <w:rsid w:val="0051487E"/>
    <w:rsid w:val="005218E9"/>
    <w:rsid w:val="00523692"/>
    <w:rsid w:val="005273B4"/>
    <w:rsid w:val="0053244B"/>
    <w:rsid w:val="00540D32"/>
    <w:rsid w:val="00544558"/>
    <w:rsid w:val="00550036"/>
    <w:rsid w:val="00553529"/>
    <w:rsid w:val="00553822"/>
    <w:rsid w:val="00554FA9"/>
    <w:rsid w:val="00563A20"/>
    <w:rsid w:val="00565A6C"/>
    <w:rsid w:val="005679C2"/>
    <w:rsid w:val="00567CE7"/>
    <w:rsid w:val="00570005"/>
    <w:rsid w:val="00570F88"/>
    <w:rsid w:val="00577D0F"/>
    <w:rsid w:val="00584AEE"/>
    <w:rsid w:val="00585D82"/>
    <w:rsid w:val="005874A2"/>
    <w:rsid w:val="00590655"/>
    <w:rsid w:val="005A2B9F"/>
    <w:rsid w:val="005A32C6"/>
    <w:rsid w:val="005A3C1B"/>
    <w:rsid w:val="005A5073"/>
    <w:rsid w:val="005A5E49"/>
    <w:rsid w:val="005A6075"/>
    <w:rsid w:val="005B03DC"/>
    <w:rsid w:val="005B0707"/>
    <w:rsid w:val="005B3D85"/>
    <w:rsid w:val="005B50CD"/>
    <w:rsid w:val="005B59E0"/>
    <w:rsid w:val="005C2328"/>
    <w:rsid w:val="005C2D2F"/>
    <w:rsid w:val="005C3B5A"/>
    <w:rsid w:val="005C491A"/>
    <w:rsid w:val="005C61E5"/>
    <w:rsid w:val="005C75BF"/>
    <w:rsid w:val="005C7B68"/>
    <w:rsid w:val="005D612F"/>
    <w:rsid w:val="005E4B5D"/>
    <w:rsid w:val="005E72CB"/>
    <w:rsid w:val="005F0535"/>
    <w:rsid w:val="005F26D7"/>
    <w:rsid w:val="005F272E"/>
    <w:rsid w:val="005F4F82"/>
    <w:rsid w:val="00605B96"/>
    <w:rsid w:val="00605E8E"/>
    <w:rsid w:val="00614688"/>
    <w:rsid w:val="006149C9"/>
    <w:rsid w:val="00616321"/>
    <w:rsid w:val="00620B1F"/>
    <w:rsid w:val="00622370"/>
    <w:rsid w:val="00626718"/>
    <w:rsid w:val="0063370D"/>
    <w:rsid w:val="0063539A"/>
    <w:rsid w:val="00641FB9"/>
    <w:rsid w:val="006439B9"/>
    <w:rsid w:val="006476ED"/>
    <w:rsid w:val="00657988"/>
    <w:rsid w:val="00662889"/>
    <w:rsid w:val="00664680"/>
    <w:rsid w:val="006703D4"/>
    <w:rsid w:val="00671E13"/>
    <w:rsid w:val="0067304A"/>
    <w:rsid w:val="006827FD"/>
    <w:rsid w:val="00683F46"/>
    <w:rsid w:val="00684228"/>
    <w:rsid w:val="00684D64"/>
    <w:rsid w:val="00685D13"/>
    <w:rsid w:val="006871E5"/>
    <w:rsid w:val="0069129D"/>
    <w:rsid w:val="00694024"/>
    <w:rsid w:val="006A01BB"/>
    <w:rsid w:val="006A1F9C"/>
    <w:rsid w:val="006A204A"/>
    <w:rsid w:val="006A2D3B"/>
    <w:rsid w:val="006A390E"/>
    <w:rsid w:val="006A404A"/>
    <w:rsid w:val="006A4BF5"/>
    <w:rsid w:val="006C0806"/>
    <w:rsid w:val="006C16AE"/>
    <w:rsid w:val="006C4285"/>
    <w:rsid w:val="006D05CB"/>
    <w:rsid w:val="006D0839"/>
    <w:rsid w:val="006D2E74"/>
    <w:rsid w:val="006D3A98"/>
    <w:rsid w:val="006E1262"/>
    <w:rsid w:val="006E265D"/>
    <w:rsid w:val="006E2DD8"/>
    <w:rsid w:val="006E7807"/>
    <w:rsid w:val="006F0261"/>
    <w:rsid w:val="006F1A07"/>
    <w:rsid w:val="006F3653"/>
    <w:rsid w:val="007006FF"/>
    <w:rsid w:val="00701251"/>
    <w:rsid w:val="00702073"/>
    <w:rsid w:val="00703FE2"/>
    <w:rsid w:val="007278DF"/>
    <w:rsid w:val="007315CB"/>
    <w:rsid w:val="00741390"/>
    <w:rsid w:val="007454AE"/>
    <w:rsid w:val="00747953"/>
    <w:rsid w:val="00751263"/>
    <w:rsid w:val="0075171B"/>
    <w:rsid w:val="00757A14"/>
    <w:rsid w:val="00764DE7"/>
    <w:rsid w:val="00765AA2"/>
    <w:rsid w:val="00767404"/>
    <w:rsid w:val="00770BC1"/>
    <w:rsid w:val="00771EE2"/>
    <w:rsid w:val="007724B5"/>
    <w:rsid w:val="00772544"/>
    <w:rsid w:val="007727BA"/>
    <w:rsid w:val="007729BB"/>
    <w:rsid w:val="007764E0"/>
    <w:rsid w:val="007773E1"/>
    <w:rsid w:val="00777913"/>
    <w:rsid w:val="00780121"/>
    <w:rsid w:val="007820F3"/>
    <w:rsid w:val="00785489"/>
    <w:rsid w:val="00786A06"/>
    <w:rsid w:val="007879CE"/>
    <w:rsid w:val="007917E7"/>
    <w:rsid w:val="00795AF0"/>
    <w:rsid w:val="00795EF3"/>
    <w:rsid w:val="007962B9"/>
    <w:rsid w:val="00796AE6"/>
    <w:rsid w:val="007A0609"/>
    <w:rsid w:val="007A1109"/>
    <w:rsid w:val="007A64C7"/>
    <w:rsid w:val="007B2A17"/>
    <w:rsid w:val="007D2FF4"/>
    <w:rsid w:val="007D3F45"/>
    <w:rsid w:val="007D51C4"/>
    <w:rsid w:val="007D65A4"/>
    <w:rsid w:val="007E2D3F"/>
    <w:rsid w:val="007E350E"/>
    <w:rsid w:val="007E3C85"/>
    <w:rsid w:val="007E4898"/>
    <w:rsid w:val="007F1435"/>
    <w:rsid w:val="007F39E2"/>
    <w:rsid w:val="007F432F"/>
    <w:rsid w:val="007F5B34"/>
    <w:rsid w:val="00805406"/>
    <w:rsid w:val="008119E2"/>
    <w:rsid w:val="008142C5"/>
    <w:rsid w:val="00815116"/>
    <w:rsid w:val="0081653E"/>
    <w:rsid w:val="00820C02"/>
    <w:rsid w:val="0082221A"/>
    <w:rsid w:val="00822D67"/>
    <w:rsid w:val="00823DD5"/>
    <w:rsid w:val="00830960"/>
    <w:rsid w:val="00832EA8"/>
    <w:rsid w:val="00835F59"/>
    <w:rsid w:val="00843199"/>
    <w:rsid w:val="00844099"/>
    <w:rsid w:val="008457B9"/>
    <w:rsid w:val="00852749"/>
    <w:rsid w:val="00853BAE"/>
    <w:rsid w:val="00854822"/>
    <w:rsid w:val="008608A9"/>
    <w:rsid w:val="0086288C"/>
    <w:rsid w:val="00862F2B"/>
    <w:rsid w:val="008702A6"/>
    <w:rsid w:val="00874CC3"/>
    <w:rsid w:val="0087682A"/>
    <w:rsid w:val="00882B95"/>
    <w:rsid w:val="00890462"/>
    <w:rsid w:val="00892B50"/>
    <w:rsid w:val="00894D61"/>
    <w:rsid w:val="008A0A12"/>
    <w:rsid w:val="008A23CA"/>
    <w:rsid w:val="008A6884"/>
    <w:rsid w:val="008B0AC4"/>
    <w:rsid w:val="008B1479"/>
    <w:rsid w:val="008C1170"/>
    <w:rsid w:val="008C407F"/>
    <w:rsid w:val="008C50DF"/>
    <w:rsid w:val="008C55DB"/>
    <w:rsid w:val="008C5A31"/>
    <w:rsid w:val="008C7FBA"/>
    <w:rsid w:val="008E2653"/>
    <w:rsid w:val="008E703F"/>
    <w:rsid w:val="008F275D"/>
    <w:rsid w:val="008F3174"/>
    <w:rsid w:val="008F75FA"/>
    <w:rsid w:val="00902D31"/>
    <w:rsid w:val="009063D7"/>
    <w:rsid w:val="0090673B"/>
    <w:rsid w:val="00915C1A"/>
    <w:rsid w:val="00916E64"/>
    <w:rsid w:val="009245AC"/>
    <w:rsid w:val="00925E0E"/>
    <w:rsid w:val="00926F26"/>
    <w:rsid w:val="00930E21"/>
    <w:rsid w:val="00935DFE"/>
    <w:rsid w:val="00942686"/>
    <w:rsid w:val="00942AAD"/>
    <w:rsid w:val="00945D61"/>
    <w:rsid w:val="009558DA"/>
    <w:rsid w:val="00955B9C"/>
    <w:rsid w:val="009641EF"/>
    <w:rsid w:val="00964239"/>
    <w:rsid w:val="00970C13"/>
    <w:rsid w:val="0097311A"/>
    <w:rsid w:val="00980F19"/>
    <w:rsid w:val="0098364D"/>
    <w:rsid w:val="009877CE"/>
    <w:rsid w:val="009902F9"/>
    <w:rsid w:val="009A2DDB"/>
    <w:rsid w:val="009A2FC6"/>
    <w:rsid w:val="009A42A4"/>
    <w:rsid w:val="009A7A7B"/>
    <w:rsid w:val="009B3167"/>
    <w:rsid w:val="009B3E97"/>
    <w:rsid w:val="009B64E2"/>
    <w:rsid w:val="009C4394"/>
    <w:rsid w:val="009C580F"/>
    <w:rsid w:val="009D0760"/>
    <w:rsid w:val="009D08D5"/>
    <w:rsid w:val="009D233B"/>
    <w:rsid w:val="009D2F5E"/>
    <w:rsid w:val="009D3670"/>
    <w:rsid w:val="009E1A4D"/>
    <w:rsid w:val="009E22D8"/>
    <w:rsid w:val="009E3F7A"/>
    <w:rsid w:val="009E75A8"/>
    <w:rsid w:val="009F06E1"/>
    <w:rsid w:val="009F1F9C"/>
    <w:rsid w:val="009F7D21"/>
    <w:rsid w:val="00A022C3"/>
    <w:rsid w:val="00A06033"/>
    <w:rsid w:val="00A13972"/>
    <w:rsid w:val="00A14342"/>
    <w:rsid w:val="00A15E38"/>
    <w:rsid w:val="00A2448B"/>
    <w:rsid w:val="00A24A2F"/>
    <w:rsid w:val="00A27006"/>
    <w:rsid w:val="00A31B7F"/>
    <w:rsid w:val="00A33CD1"/>
    <w:rsid w:val="00A459AC"/>
    <w:rsid w:val="00A47334"/>
    <w:rsid w:val="00A504B7"/>
    <w:rsid w:val="00A56DA5"/>
    <w:rsid w:val="00A71802"/>
    <w:rsid w:val="00A72557"/>
    <w:rsid w:val="00A73B54"/>
    <w:rsid w:val="00A73DCA"/>
    <w:rsid w:val="00A7746D"/>
    <w:rsid w:val="00A77742"/>
    <w:rsid w:val="00A83278"/>
    <w:rsid w:val="00A83932"/>
    <w:rsid w:val="00A842ED"/>
    <w:rsid w:val="00A84B2B"/>
    <w:rsid w:val="00A8603A"/>
    <w:rsid w:val="00A95805"/>
    <w:rsid w:val="00AA453F"/>
    <w:rsid w:val="00AA51F4"/>
    <w:rsid w:val="00AA70B8"/>
    <w:rsid w:val="00AB2A7E"/>
    <w:rsid w:val="00AB50F1"/>
    <w:rsid w:val="00AB6664"/>
    <w:rsid w:val="00AB7589"/>
    <w:rsid w:val="00AC15AF"/>
    <w:rsid w:val="00AC1904"/>
    <w:rsid w:val="00AC2F4C"/>
    <w:rsid w:val="00AC3ABA"/>
    <w:rsid w:val="00AC549A"/>
    <w:rsid w:val="00AC6072"/>
    <w:rsid w:val="00AC75EB"/>
    <w:rsid w:val="00AC7F61"/>
    <w:rsid w:val="00AD0644"/>
    <w:rsid w:val="00AD0976"/>
    <w:rsid w:val="00AE0A54"/>
    <w:rsid w:val="00AE24B8"/>
    <w:rsid w:val="00AE2BBB"/>
    <w:rsid w:val="00AE2EA2"/>
    <w:rsid w:val="00AE3C73"/>
    <w:rsid w:val="00AE4171"/>
    <w:rsid w:val="00AE4BB9"/>
    <w:rsid w:val="00AF56F4"/>
    <w:rsid w:val="00B0374A"/>
    <w:rsid w:val="00B03F4D"/>
    <w:rsid w:val="00B046D7"/>
    <w:rsid w:val="00B068BD"/>
    <w:rsid w:val="00B14F70"/>
    <w:rsid w:val="00B20AF5"/>
    <w:rsid w:val="00B26F8B"/>
    <w:rsid w:val="00B357CB"/>
    <w:rsid w:val="00B36D4C"/>
    <w:rsid w:val="00B37CA2"/>
    <w:rsid w:val="00B406E6"/>
    <w:rsid w:val="00B452BA"/>
    <w:rsid w:val="00B47B72"/>
    <w:rsid w:val="00B50ACD"/>
    <w:rsid w:val="00B521E0"/>
    <w:rsid w:val="00B521E8"/>
    <w:rsid w:val="00B523B5"/>
    <w:rsid w:val="00B529BF"/>
    <w:rsid w:val="00B5416D"/>
    <w:rsid w:val="00B60BD9"/>
    <w:rsid w:val="00B615CD"/>
    <w:rsid w:val="00B63010"/>
    <w:rsid w:val="00B75AF0"/>
    <w:rsid w:val="00B76F86"/>
    <w:rsid w:val="00B77C1D"/>
    <w:rsid w:val="00B81023"/>
    <w:rsid w:val="00B84454"/>
    <w:rsid w:val="00B876B9"/>
    <w:rsid w:val="00B912EC"/>
    <w:rsid w:val="00B9249E"/>
    <w:rsid w:val="00B9266C"/>
    <w:rsid w:val="00B94286"/>
    <w:rsid w:val="00B94985"/>
    <w:rsid w:val="00B96CF5"/>
    <w:rsid w:val="00BA500D"/>
    <w:rsid w:val="00BA5743"/>
    <w:rsid w:val="00BB307D"/>
    <w:rsid w:val="00BB30B2"/>
    <w:rsid w:val="00BB44F2"/>
    <w:rsid w:val="00BC0235"/>
    <w:rsid w:val="00BC0331"/>
    <w:rsid w:val="00BC339C"/>
    <w:rsid w:val="00BD0C87"/>
    <w:rsid w:val="00BD1438"/>
    <w:rsid w:val="00BD15AE"/>
    <w:rsid w:val="00BD4316"/>
    <w:rsid w:val="00BE3074"/>
    <w:rsid w:val="00BE4D93"/>
    <w:rsid w:val="00BF404E"/>
    <w:rsid w:val="00BF6760"/>
    <w:rsid w:val="00C044B3"/>
    <w:rsid w:val="00C04932"/>
    <w:rsid w:val="00C05BAF"/>
    <w:rsid w:val="00C1042C"/>
    <w:rsid w:val="00C142AD"/>
    <w:rsid w:val="00C202DE"/>
    <w:rsid w:val="00C23F7F"/>
    <w:rsid w:val="00C2613C"/>
    <w:rsid w:val="00C264E9"/>
    <w:rsid w:val="00C334C9"/>
    <w:rsid w:val="00C35A10"/>
    <w:rsid w:val="00C35AB9"/>
    <w:rsid w:val="00C435A7"/>
    <w:rsid w:val="00C453AF"/>
    <w:rsid w:val="00C51409"/>
    <w:rsid w:val="00C54F3E"/>
    <w:rsid w:val="00C602A0"/>
    <w:rsid w:val="00C641F0"/>
    <w:rsid w:val="00C65AEC"/>
    <w:rsid w:val="00C6669C"/>
    <w:rsid w:val="00C70F2D"/>
    <w:rsid w:val="00C7682A"/>
    <w:rsid w:val="00C8195A"/>
    <w:rsid w:val="00C85E1C"/>
    <w:rsid w:val="00C902DC"/>
    <w:rsid w:val="00C93050"/>
    <w:rsid w:val="00C942DF"/>
    <w:rsid w:val="00CA1866"/>
    <w:rsid w:val="00CA20D6"/>
    <w:rsid w:val="00CA3D54"/>
    <w:rsid w:val="00CA3F8B"/>
    <w:rsid w:val="00CA6C7E"/>
    <w:rsid w:val="00CB3E26"/>
    <w:rsid w:val="00CC2E38"/>
    <w:rsid w:val="00CC51C0"/>
    <w:rsid w:val="00CC666D"/>
    <w:rsid w:val="00CC77BE"/>
    <w:rsid w:val="00CC7BED"/>
    <w:rsid w:val="00CD777A"/>
    <w:rsid w:val="00CF18E2"/>
    <w:rsid w:val="00CF199F"/>
    <w:rsid w:val="00CF24DF"/>
    <w:rsid w:val="00CF36B7"/>
    <w:rsid w:val="00CF40F2"/>
    <w:rsid w:val="00CF47E1"/>
    <w:rsid w:val="00CF5392"/>
    <w:rsid w:val="00CF5967"/>
    <w:rsid w:val="00D02FBE"/>
    <w:rsid w:val="00D05760"/>
    <w:rsid w:val="00D12245"/>
    <w:rsid w:val="00D1595E"/>
    <w:rsid w:val="00D16722"/>
    <w:rsid w:val="00D17C83"/>
    <w:rsid w:val="00D23889"/>
    <w:rsid w:val="00D24345"/>
    <w:rsid w:val="00D247C5"/>
    <w:rsid w:val="00D2662E"/>
    <w:rsid w:val="00D3095F"/>
    <w:rsid w:val="00D34B65"/>
    <w:rsid w:val="00D37E8C"/>
    <w:rsid w:val="00D43458"/>
    <w:rsid w:val="00D517E5"/>
    <w:rsid w:val="00D53BA7"/>
    <w:rsid w:val="00D561D8"/>
    <w:rsid w:val="00D606FE"/>
    <w:rsid w:val="00D614BB"/>
    <w:rsid w:val="00D61CD6"/>
    <w:rsid w:val="00D62670"/>
    <w:rsid w:val="00D62BAB"/>
    <w:rsid w:val="00D62D00"/>
    <w:rsid w:val="00D64B6F"/>
    <w:rsid w:val="00D65B93"/>
    <w:rsid w:val="00D65E98"/>
    <w:rsid w:val="00D675E7"/>
    <w:rsid w:val="00D74379"/>
    <w:rsid w:val="00D74401"/>
    <w:rsid w:val="00D8120D"/>
    <w:rsid w:val="00D82519"/>
    <w:rsid w:val="00D8325F"/>
    <w:rsid w:val="00D92F1E"/>
    <w:rsid w:val="00D94393"/>
    <w:rsid w:val="00D95C18"/>
    <w:rsid w:val="00D96777"/>
    <w:rsid w:val="00DA3BE7"/>
    <w:rsid w:val="00DA3D75"/>
    <w:rsid w:val="00DA4D88"/>
    <w:rsid w:val="00DB07EA"/>
    <w:rsid w:val="00DB0E4F"/>
    <w:rsid w:val="00DB250D"/>
    <w:rsid w:val="00DB28D4"/>
    <w:rsid w:val="00DB44DB"/>
    <w:rsid w:val="00DB6C80"/>
    <w:rsid w:val="00DC0E21"/>
    <w:rsid w:val="00DC35B2"/>
    <w:rsid w:val="00DD0781"/>
    <w:rsid w:val="00DD0A9F"/>
    <w:rsid w:val="00DD15EA"/>
    <w:rsid w:val="00DD1EC6"/>
    <w:rsid w:val="00DD5470"/>
    <w:rsid w:val="00DE5C3D"/>
    <w:rsid w:val="00DE7466"/>
    <w:rsid w:val="00DF0C5E"/>
    <w:rsid w:val="00DF19B4"/>
    <w:rsid w:val="00E00714"/>
    <w:rsid w:val="00E07124"/>
    <w:rsid w:val="00E110BB"/>
    <w:rsid w:val="00E208DC"/>
    <w:rsid w:val="00E221AE"/>
    <w:rsid w:val="00E223B0"/>
    <w:rsid w:val="00E2569E"/>
    <w:rsid w:val="00E26872"/>
    <w:rsid w:val="00E27000"/>
    <w:rsid w:val="00E32DF7"/>
    <w:rsid w:val="00E3467F"/>
    <w:rsid w:val="00E35502"/>
    <w:rsid w:val="00E51B9F"/>
    <w:rsid w:val="00E53518"/>
    <w:rsid w:val="00E5586C"/>
    <w:rsid w:val="00E575D4"/>
    <w:rsid w:val="00E67153"/>
    <w:rsid w:val="00E71E61"/>
    <w:rsid w:val="00E75915"/>
    <w:rsid w:val="00E777FA"/>
    <w:rsid w:val="00E77CD2"/>
    <w:rsid w:val="00E81B2A"/>
    <w:rsid w:val="00E839D6"/>
    <w:rsid w:val="00E8494C"/>
    <w:rsid w:val="00E935F5"/>
    <w:rsid w:val="00E957E2"/>
    <w:rsid w:val="00EA02A4"/>
    <w:rsid w:val="00EA256A"/>
    <w:rsid w:val="00EA448E"/>
    <w:rsid w:val="00EA48D9"/>
    <w:rsid w:val="00EA7894"/>
    <w:rsid w:val="00EB16D9"/>
    <w:rsid w:val="00EB639F"/>
    <w:rsid w:val="00EB6E75"/>
    <w:rsid w:val="00EC2CA5"/>
    <w:rsid w:val="00EC3237"/>
    <w:rsid w:val="00EC6A47"/>
    <w:rsid w:val="00EC724A"/>
    <w:rsid w:val="00ED2005"/>
    <w:rsid w:val="00ED51FA"/>
    <w:rsid w:val="00EE4194"/>
    <w:rsid w:val="00EE5197"/>
    <w:rsid w:val="00EE57FA"/>
    <w:rsid w:val="00EE590A"/>
    <w:rsid w:val="00EF2666"/>
    <w:rsid w:val="00F012D5"/>
    <w:rsid w:val="00F10469"/>
    <w:rsid w:val="00F110D2"/>
    <w:rsid w:val="00F15704"/>
    <w:rsid w:val="00F16D49"/>
    <w:rsid w:val="00F17530"/>
    <w:rsid w:val="00F17DE5"/>
    <w:rsid w:val="00F219DA"/>
    <w:rsid w:val="00F2397E"/>
    <w:rsid w:val="00F239BA"/>
    <w:rsid w:val="00F24A3E"/>
    <w:rsid w:val="00F25183"/>
    <w:rsid w:val="00F30D83"/>
    <w:rsid w:val="00F318F1"/>
    <w:rsid w:val="00F3228D"/>
    <w:rsid w:val="00F33159"/>
    <w:rsid w:val="00F33409"/>
    <w:rsid w:val="00F3404C"/>
    <w:rsid w:val="00F3538B"/>
    <w:rsid w:val="00F378B1"/>
    <w:rsid w:val="00F5072A"/>
    <w:rsid w:val="00F566DF"/>
    <w:rsid w:val="00F57CB7"/>
    <w:rsid w:val="00F6070E"/>
    <w:rsid w:val="00F6110F"/>
    <w:rsid w:val="00F61864"/>
    <w:rsid w:val="00F72520"/>
    <w:rsid w:val="00F7663E"/>
    <w:rsid w:val="00F77C3D"/>
    <w:rsid w:val="00F80842"/>
    <w:rsid w:val="00F80A46"/>
    <w:rsid w:val="00F817BC"/>
    <w:rsid w:val="00F822CE"/>
    <w:rsid w:val="00F85E8D"/>
    <w:rsid w:val="00F85E9B"/>
    <w:rsid w:val="00F85FC7"/>
    <w:rsid w:val="00F877D5"/>
    <w:rsid w:val="00F96E20"/>
    <w:rsid w:val="00FA6666"/>
    <w:rsid w:val="00FA7621"/>
    <w:rsid w:val="00FB0C3F"/>
    <w:rsid w:val="00FB0DF0"/>
    <w:rsid w:val="00FB1804"/>
    <w:rsid w:val="00FB4167"/>
    <w:rsid w:val="00FC083E"/>
    <w:rsid w:val="00FC3847"/>
    <w:rsid w:val="00FC6728"/>
    <w:rsid w:val="00FD06E5"/>
    <w:rsid w:val="00FD2C4E"/>
    <w:rsid w:val="00FD2DF2"/>
    <w:rsid w:val="00FD40AA"/>
    <w:rsid w:val="00FD4CE1"/>
    <w:rsid w:val="00FD79AF"/>
    <w:rsid w:val="00FE4B16"/>
    <w:rsid w:val="00FF0292"/>
    <w:rsid w:val="00FF20F3"/>
    <w:rsid w:val="00FF4A8E"/>
    <w:rsid w:val="3EF79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4C547D"/>
  <w15:docId w15:val="{2528AFB2-4205-43A2-AB51-91FECA9E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261"/>
    <w:pPr>
      <w:spacing w:line="260" w:lineRule="atLeast"/>
      <w:jc w:val="both"/>
    </w:pPr>
  </w:style>
  <w:style w:type="paragraph" w:styleId="Heading1">
    <w:name w:val="heading 1"/>
    <w:basedOn w:val="Normal"/>
    <w:next w:val="Body"/>
    <w:link w:val="Heading1Char"/>
    <w:uiPriority w:val="9"/>
    <w:qFormat/>
    <w:rsid w:val="008608A9"/>
    <w:pPr>
      <w:keepNext/>
      <w:keepLines/>
      <w:numPr>
        <w:numId w:val="1"/>
      </w:numPr>
      <w:tabs>
        <w:tab w:val="left" w:pos="0"/>
      </w:tabs>
      <w:suppressAutoHyphens/>
      <w:spacing w:line="240" w:lineRule="auto"/>
      <w:jc w:val="left"/>
      <w:outlineLvl w:val="0"/>
    </w:pPr>
    <w:rPr>
      <w:rFonts w:asciiTheme="minorHAnsi" w:hAnsiTheme="minorHAnsi"/>
      <w:b/>
      <w:sz w:val="24"/>
    </w:rPr>
  </w:style>
  <w:style w:type="paragraph" w:styleId="Heading2">
    <w:name w:val="heading 2"/>
    <w:basedOn w:val="Normal"/>
    <w:next w:val="Body"/>
    <w:link w:val="Heading2Char"/>
    <w:uiPriority w:val="9"/>
    <w:qFormat/>
    <w:rsid w:val="003A1970"/>
    <w:pPr>
      <w:keepNext/>
      <w:keepLines/>
      <w:numPr>
        <w:ilvl w:val="1"/>
        <w:numId w:val="1"/>
      </w:numPr>
      <w:tabs>
        <w:tab w:val="left" w:pos="0"/>
      </w:tabs>
      <w:suppressAutoHyphens/>
      <w:spacing w:line="240" w:lineRule="auto"/>
      <w:jc w:val="left"/>
      <w:outlineLvl w:val="1"/>
    </w:pPr>
    <w:rPr>
      <w:rFonts w:ascii="Trebuchet MS" w:hAnsi="Trebuchet MS"/>
      <w:b/>
    </w:rPr>
  </w:style>
  <w:style w:type="paragraph" w:styleId="Heading3">
    <w:name w:val="heading 3"/>
    <w:basedOn w:val="Normal"/>
    <w:next w:val="Body"/>
    <w:link w:val="Heading3Char"/>
    <w:uiPriority w:val="9"/>
    <w:qFormat/>
    <w:rsid w:val="002048EE"/>
    <w:pPr>
      <w:keepNext/>
      <w:keepLines/>
      <w:numPr>
        <w:ilvl w:val="2"/>
        <w:numId w:val="1"/>
      </w:numPr>
      <w:tabs>
        <w:tab w:val="left" w:pos="0"/>
      </w:tabs>
      <w:suppressAutoHyphens/>
      <w:spacing w:line="240" w:lineRule="auto"/>
      <w:jc w:val="left"/>
      <w:outlineLvl w:val="2"/>
    </w:pPr>
    <w:rPr>
      <w:b/>
    </w:rPr>
  </w:style>
  <w:style w:type="paragraph" w:styleId="Heading4">
    <w:name w:val="heading 4"/>
    <w:basedOn w:val="Normal"/>
    <w:next w:val="Body"/>
    <w:qFormat/>
    <w:rsid w:val="00D95C18"/>
    <w:pPr>
      <w:keepNext/>
      <w:keepLines/>
      <w:numPr>
        <w:ilvl w:val="3"/>
        <w:numId w:val="1"/>
      </w:numPr>
      <w:tabs>
        <w:tab w:val="left" w:pos="0"/>
      </w:tabs>
      <w:suppressAutoHyphens/>
      <w:spacing w:line="240" w:lineRule="auto"/>
      <w:jc w:val="left"/>
      <w:outlineLvl w:val="3"/>
    </w:pPr>
    <w:rPr>
      <w:rFonts w:ascii="Trebuchet MS" w:hAnsi="Trebuchet MS"/>
      <w:b/>
    </w:rPr>
  </w:style>
  <w:style w:type="paragraph" w:styleId="Heading5">
    <w:name w:val="heading 5"/>
    <w:basedOn w:val="Normal"/>
    <w:next w:val="Body"/>
    <w:qFormat/>
    <w:rsid w:val="007724B5"/>
    <w:pPr>
      <w:keepNext/>
      <w:keepLines/>
      <w:tabs>
        <w:tab w:val="left" w:pos="1418"/>
      </w:tabs>
      <w:suppressAutoHyphens/>
      <w:ind w:left="1418" w:hanging="1418"/>
      <w:jc w:val="left"/>
      <w:outlineLvl w:val="4"/>
    </w:pPr>
    <w:rPr>
      <w:rFonts w:ascii="Trebuchet MS" w:hAnsi="Trebuchet MS"/>
      <w:b/>
      <w:sz w:val="24"/>
    </w:rPr>
  </w:style>
  <w:style w:type="paragraph" w:styleId="Heading6">
    <w:name w:val="heading 6"/>
    <w:basedOn w:val="Normal"/>
    <w:next w:val="Body"/>
    <w:qFormat/>
    <w:pPr>
      <w:keepNext/>
      <w:keepLines/>
      <w:numPr>
        <w:ilvl w:val="5"/>
        <w:numId w:val="1"/>
      </w:numPr>
      <w:tabs>
        <w:tab w:val="left" w:pos="0"/>
      </w:tabs>
      <w:suppressAutoHyphens/>
      <w:spacing w:before="260" w:line="260" w:lineRule="exact"/>
      <w:jc w:val="left"/>
      <w:outlineLvl w:val="5"/>
    </w:pPr>
    <w:rPr>
      <w:i/>
    </w:rPr>
  </w:style>
  <w:style w:type="paragraph" w:styleId="Heading7">
    <w:name w:val="heading 7"/>
    <w:basedOn w:val="Normal"/>
    <w:next w:val="Body"/>
    <w:qFormat/>
    <w:pPr>
      <w:keepNext/>
      <w:keepLines/>
      <w:numPr>
        <w:ilvl w:val="6"/>
        <w:numId w:val="1"/>
      </w:numPr>
      <w:tabs>
        <w:tab w:val="left" w:pos="0"/>
      </w:tabs>
      <w:suppressAutoHyphens/>
      <w:spacing w:before="260" w:line="260" w:lineRule="exact"/>
      <w:jc w:val="left"/>
      <w:outlineLvl w:val="6"/>
    </w:pPr>
    <w:rPr>
      <w:i/>
    </w:rPr>
  </w:style>
  <w:style w:type="paragraph" w:styleId="Heading8">
    <w:name w:val="heading 8"/>
    <w:basedOn w:val="Normal"/>
    <w:next w:val="Body"/>
    <w:qFormat/>
    <w:pPr>
      <w:keepNext/>
      <w:keepLines/>
      <w:numPr>
        <w:ilvl w:val="7"/>
        <w:numId w:val="1"/>
      </w:numPr>
      <w:tabs>
        <w:tab w:val="left" w:pos="0"/>
      </w:tabs>
      <w:suppressAutoHyphens/>
      <w:spacing w:before="260" w:line="260" w:lineRule="exact"/>
      <w:jc w:val="left"/>
      <w:outlineLvl w:val="7"/>
    </w:pPr>
    <w:rPr>
      <w:i/>
    </w:rPr>
  </w:style>
  <w:style w:type="paragraph" w:styleId="Heading9">
    <w:name w:val="heading 9"/>
    <w:basedOn w:val="Normal"/>
    <w:next w:val="Body"/>
    <w:qFormat/>
    <w:pPr>
      <w:keepNext/>
      <w:keepLines/>
      <w:numPr>
        <w:ilvl w:val="8"/>
        <w:numId w:val="1"/>
      </w:numPr>
      <w:tabs>
        <w:tab w:val="left" w:pos="0"/>
      </w:tabs>
      <w:suppressAutoHyphens/>
      <w:spacing w:before="260" w:line="260" w:lineRule="exact"/>
      <w:jc w:val="lef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utsnaam">
    <w:name w:val="Instituutsnaam"/>
    <w:basedOn w:val="Normal"/>
    <w:next w:val="Instituutsnaamitalic"/>
    <w:rPr>
      <w:b/>
      <w:sz w:val="24"/>
    </w:rPr>
  </w:style>
  <w:style w:type="paragraph" w:customStyle="1" w:styleId="Instituutsnaamitalic">
    <w:name w:val="Instituutsnaam italic"/>
    <w:basedOn w:val="Normal"/>
    <w:next w:val="Normal"/>
    <w:rPr>
      <w:i/>
      <w:sz w:val="24"/>
    </w:rPr>
  </w:style>
  <w:style w:type="character" w:customStyle="1" w:styleId="Documentsoort">
    <w:name w:val="Documentsoort"/>
    <w:basedOn w:val="DefaultParagraphFont"/>
    <w:rPr>
      <w:b/>
    </w:rPr>
  </w:style>
  <w:style w:type="paragraph" w:customStyle="1" w:styleId="Rubricering">
    <w:name w:val="Rubricering"/>
    <w:basedOn w:val="Normal"/>
    <w:next w:val="Normal"/>
    <w:pPr>
      <w:suppressAutoHyphens/>
      <w:jc w:val="left"/>
    </w:pPr>
    <w:rPr>
      <w:b/>
      <w:caps/>
      <w:noProof/>
      <w:sz w:val="17"/>
    </w:rPr>
  </w:style>
  <w:style w:type="paragraph" w:customStyle="1" w:styleId="Algemenevoorwaarden">
    <w:name w:val="Algemene voorwaarden"/>
    <w:basedOn w:val="Normal"/>
    <w:next w:val="Normal"/>
    <w:pPr>
      <w:spacing w:line="160" w:lineRule="exact"/>
    </w:pPr>
    <w:rPr>
      <w:sz w:val="12"/>
      <w:szCs w:val="12"/>
    </w:rPr>
  </w:style>
  <w:style w:type="paragraph" w:customStyle="1" w:styleId="TNO-naam">
    <w:name w:val="TNO-naam"/>
    <w:basedOn w:val="Normal"/>
    <w:next w:val="Body"/>
    <w:rsid w:val="00FE4B16"/>
    <w:pPr>
      <w:spacing w:line="160" w:lineRule="exact"/>
      <w:jc w:val="left"/>
    </w:pPr>
    <w:rPr>
      <w:noProof/>
      <w:sz w:val="12"/>
      <w:szCs w:val="12"/>
    </w:rPr>
  </w:style>
  <w:style w:type="paragraph" w:customStyle="1" w:styleId="Status">
    <w:name w:val="Status"/>
    <w:basedOn w:val="Normal"/>
    <w:next w:val="Normal"/>
    <w:pPr>
      <w:suppressAutoHyphens/>
      <w:jc w:val="left"/>
    </w:pPr>
    <w:rPr>
      <w:color w:val="C0C0C0"/>
      <w:sz w:val="140"/>
    </w:rPr>
  </w:style>
  <w:style w:type="paragraph" w:styleId="Footer">
    <w:name w:val="footer"/>
    <w:basedOn w:val="Normal"/>
    <w:link w:val="FooterChar"/>
    <w:uiPriority w:val="99"/>
    <w:rsid w:val="00D64B6F"/>
    <w:pPr>
      <w:tabs>
        <w:tab w:val="center" w:pos="4153"/>
        <w:tab w:val="right" w:pos="8306"/>
      </w:tabs>
      <w:spacing w:line="280" w:lineRule="atLeast"/>
    </w:pPr>
    <w:rPr>
      <w:lang w:val="en-US"/>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Contents">
    <w:name w:val="Contents"/>
    <w:basedOn w:val="Body"/>
    <w:next w:val="Body"/>
    <w:pPr>
      <w:spacing w:line="360" w:lineRule="exact"/>
    </w:pPr>
    <w:rPr>
      <w:sz w:val="32"/>
    </w:rPr>
  </w:style>
  <w:style w:type="paragraph" w:customStyle="1" w:styleId="Kopparagraaf">
    <w:name w:val="Kop paragraaf"/>
    <w:basedOn w:val="Normal"/>
    <w:pPr>
      <w:suppressAutoHyphens/>
      <w:jc w:val="left"/>
    </w:pPr>
    <w:rPr>
      <w:b/>
    </w:rPr>
  </w:style>
  <w:style w:type="paragraph" w:customStyle="1" w:styleId="Arial85pt">
    <w:name w:val="Arial 8.5 pt"/>
    <w:basedOn w:val="Normal"/>
    <w:pPr>
      <w:suppressAutoHyphens/>
      <w:spacing w:line="280" w:lineRule="atLeast"/>
      <w:jc w:val="left"/>
    </w:pPr>
    <w:rPr>
      <w:sz w:val="17"/>
    </w:rPr>
  </w:style>
  <w:style w:type="paragraph" w:customStyle="1" w:styleId="Body">
    <w:name w:val="Body"/>
    <w:basedOn w:val="Normal"/>
    <w:pPr>
      <w:suppressAutoHyphens/>
    </w:pPr>
  </w:style>
  <w:style w:type="paragraph" w:styleId="Caption">
    <w:name w:val="caption"/>
    <w:basedOn w:val="Normal"/>
    <w:next w:val="Body"/>
    <w:qFormat/>
    <w:pPr>
      <w:spacing w:before="120" w:after="260" w:line="210" w:lineRule="exact"/>
      <w:ind w:left="907" w:hanging="907"/>
    </w:pPr>
    <w:rPr>
      <w:sz w:val="17"/>
    </w:rPr>
  </w:style>
  <w:style w:type="paragraph" w:styleId="TableofFigures">
    <w:name w:val="table of figures"/>
    <w:basedOn w:val="Normal"/>
    <w:next w:val="Normal"/>
    <w:semiHidden/>
    <w:pPr>
      <w:tabs>
        <w:tab w:val="right" w:leader="dot" w:pos="7484"/>
      </w:tabs>
      <w:spacing w:line="280" w:lineRule="atLeast"/>
      <w:ind w:left="440" w:hanging="440"/>
    </w:pPr>
    <w:rPr>
      <w:lang w:val="en-US"/>
    </w:rPr>
  </w:style>
  <w:style w:type="paragraph" w:styleId="TOC1">
    <w:name w:val="toc 1"/>
    <w:basedOn w:val="Normal"/>
    <w:next w:val="Normal"/>
    <w:uiPriority w:val="39"/>
    <w:rsid w:val="00F6110F"/>
    <w:pPr>
      <w:spacing w:before="260"/>
      <w:ind w:left="851" w:hanging="851"/>
    </w:pPr>
    <w:rPr>
      <w:rFonts w:ascii="Trebuchet MS" w:hAnsi="Trebuchet MS"/>
      <w:b/>
      <w:noProof/>
    </w:rPr>
  </w:style>
  <w:style w:type="paragraph" w:styleId="TOC2">
    <w:name w:val="toc 2"/>
    <w:basedOn w:val="Normal"/>
    <w:next w:val="Normal"/>
    <w:uiPriority w:val="39"/>
    <w:rsid w:val="00F6110F"/>
    <w:pPr>
      <w:ind w:left="851" w:hanging="851"/>
    </w:pPr>
    <w:rPr>
      <w:rFonts w:ascii="Trebuchet MS" w:hAnsi="Trebuchet MS"/>
      <w:noProof/>
    </w:rPr>
  </w:style>
  <w:style w:type="paragraph" w:styleId="TOC3">
    <w:name w:val="toc 3"/>
    <w:basedOn w:val="Normal"/>
    <w:next w:val="Normal"/>
    <w:uiPriority w:val="39"/>
    <w:rsid w:val="00F6110F"/>
    <w:pPr>
      <w:ind w:left="851" w:hanging="851"/>
    </w:pPr>
    <w:rPr>
      <w:rFonts w:ascii="Trebuchet MS" w:hAnsi="Trebuchet MS"/>
      <w:noProof/>
    </w:rPr>
  </w:style>
  <w:style w:type="paragraph" w:styleId="TOC4">
    <w:name w:val="toc 4"/>
    <w:basedOn w:val="Normal"/>
    <w:next w:val="Normal"/>
    <w:uiPriority w:val="39"/>
    <w:rsid w:val="0045730D"/>
    <w:pPr>
      <w:spacing w:after="260"/>
      <w:ind w:left="1134" w:hanging="1134"/>
    </w:pPr>
    <w:rPr>
      <w:rFonts w:ascii="Trebuchet MS" w:hAnsi="Trebuchet MS"/>
    </w:rPr>
  </w:style>
  <w:style w:type="paragraph" w:styleId="TOC5">
    <w:name w:val="toc 5"/>
    <w:basedOn w:val="Normal"/>
    <w:next w:val="Normal"/>
    <w:uiPriority w:val="39"/>
    <w:rsid w:val="007724B5"/>
    <w:pPr>
      <w:tabs>
        <w:tab w:val="right" w:pos="6634"/>
      </w:tabs>
      <w:ind w:left="851" w:hanging="851"/>
    </w:pPr>
    <w:rPr>
      <w:rFonts w:ascii="Trebuchet MS" w:hAnsi="Trebuchet MS"/>
      <w:lang w:val="en-US"/>
    </w:rPr>
  </w:style>
  <w:style w:type="paragraph" w:styleId="TOC6">
    <w:name w:val="toc 6"/>
    <w:basedOn w:val="Normal"/>
    <w:next w:val="Normal"/>
    <w:semiHidden/>
    <w:pPr>
      <w:ind w:left="227" w:hanging="227"/>
    </w:pPr>
    <w:rPr>
      <w:noProof/>
    </w:rPr>
  </w:style>
  <w:style w:type="paragraph" w:styleId="TOC7">
    <w:name w:val="toc 7"/>
    <w:basedOn w:val="Normal"/>
    <w:next w:val="Normal"/>
    <w:semiHidden/>
    <w:pPr>
      <w:ind w:left="227" w:hanging="227"/>
    </w:pPr>
    <w:rPr>
      <w:noProof/>
    </w:rPr>
  </w:style>
  <w:style w:type="paragraph" w:styleId="TOC8">
    <w:name w:val="toc 8"/>
    <w:basedOn w:val="Normal"/>
    <w:next w:val="Normal"/>
    <w:semiHidden/>
    <w:pPr>
      <w:tabs>
        <w:tab w:val="num" w:pos="360"/>
        <w:tab w:val="right" w:pos="6634"/>
      </w:tabs>
      <w:spacing w:line="280" w:lineRule="atLeast"/>
    </w:pPr>
    <w:rPr>
      <w:rFonts w:ascii="Times New Roman" w:hAnsi="Times New Roman"/>
      <w:lang w:val="en-US"/>
    </w:rPr>
  </w:style>
  <w:style w:type="paragraph" w:styleId="TOC9">
    <w:name w:val="toc 9"/>
    <w:basedOn w:val="Normal"/>
    <w:next w:val="Normal"/>
    <w:semiHidden/>
    <w:pPr>
      <w:tabs>
        <w:tab w:val="num" w:pos="720"/>
        <w:tab w:val="right" w:pos="6634"/>
      </w:tabs>
      <w:spacing w:line="280" w:lineRule="atLeast"/>
    </w:pPr>
    <w:rPr>
      <w:rFonts w:ascii="Times New Roman" w:hAnsi="Times New Roman"/>
      <w:lang w:val="en-US"/>
    </w:rPr>
  </w:style>
  <w:style w:type="paragraph" w:customStyle="1" w:styleId="Rapportinfo">
    <w:name w:val="Rapportinfo"/>
    <w:basedOn w:val="Normal"/>
    <w:rsid w:val="00D64B6F"/>
    <w:pPr>
      <w:spacing w:line="210" w:lineRule="exact"/>
      <w:jc w:val="left"/>
    </w:pPr>
    <w:rPr>
      <w:noProof/>
      <w:sz w:val="16"/>
    </w:rPr>
  </w:style>
  <w:style w:type="paragraph" w:customStyle="1" w:styleId="Rapporttitel">
    <w:name w:val="Rapporttitel"/>
    <w:basedOn w:val="Normal"/>
    <w:pPr>
      <w:widowControl w:val="0"/>
      <w:suppressAutoHyphens/>
      <w:spacing w:line="340" w:lineRule="atLeast"/>
      <w:jc w:val="left"/>
    </w:pPr>
    <w:rPr>
      <w:sz w:val="28"/>
    </w:rPr>
  </w:style>
  <w:style w:type="paragraph" w:styleId="Header">
    <w:name w:val="header"/>
    <w:basedOn w:val="Normal"/>
    <w:next w:val="Body"/>
    <w:link w:val="HeaderChar"/>
    <w:pPr>
      <w:tabs>
        <w:tab w:val="center" w:pos="4153"/>
        <w:tab w:val="right" w:pos="8306"/>
      </w:tabs>
      <w:suppressAutoHyphens/>
      <w:jc w:val="left"/>
    </w:pPr>
  </w:style>
  <w:style w:type="character" w:customStyle="1" w:styleId="TNO-Logo">
    <w:name w:val="TNO-Logo"/>
    <w:basedOn w:val="DefaultParagraphFont"/>
    <w:rsid w:val="00E75915"/>
  </w:style>
  <w:style w:type="paragraph" w:customStyle="1" w:styleId="BijschriftTabel">
    <w:name w:val="BijschriftTabel"/>
    <w:basedOn w:val="Normal"/>
    <w:next w:val="Body"/>
    <w:rsid w:val="00505859"/>
    <w:pPr>
      <w:spacing w:before="120" w:after="260" w:line="210" w:lineRule="exact"/>
      <w:ind w:left="907" w:hanging="907"/>
      <w:jc w:val="left"/>
    </w:pPr>
    <w:rPr>
      <w:sz w:val="17"/>
    </w:rPr>
  </w:style>
  <w:style w:type="paragraph" w:customStyle="1" w:styleId="RDPtext">
    <w:name w:val="RDP text"/>
    <w:basedOn w:val="Normal"/>
    <w:pPr>
      <w:framePr w:hSpace="187" w:wrap="notBeside" w:vAnchor="page" w:hAnchor="page" w:x="1927" w:y="3169"/>
      <w:tabs>
        <w:tab w:val="left" w:pos="432"/>
      </w:tabs>
      <w:spacing w:before="20" w:after="20" w:line="240" w:lineRule="auto"/>
    </w:pPr>
    <w:rPr>
      <w:rFonts w:ascii="Times New Roman" w:hAnsi="Times New Roman"/>
      <w:lang w:val="en-GB"/>
    </w:rPr>
  </w:style>
  <w:style w:type="paragraph" w:customStyle="1" w:styleId="RDPtexthead">
    <w:name w:val="RDP texthead"/>
    <w:basedOn w:val="RDPtext"/>
    <w:pPr>
      <w:framePr w:wrap="notBeside"/>
    </w:pPr>
    <w:rPr>
      <w:rFonts w:ascii="Arial" w:hAnsi="Arial"/>
      <w:b/>
      <w:smallCaps/>
    </w:rPr>
  </w:style>
  <w:style w:type="paragraph" w:customStyle="1" w:styleId="Bodybold">
    <w:name w:val="Body bold"/>
    <w:basedOn w:val="Body"/>
    <w:next w:val="Body"/>
    <w:rPr>
      <w:b/>
    </w:rPr>
  </w:style>
  <w:style w:type="paragraph" w:customStyle="1" w:styleId="Kop">
    <w:name w:val="Kop"/>
    <w:basedOn w:val="Normal"/>
    <w:next w:val="Body"/>
    <w:pPr>
      <w:suppressAutoHyphens/>
      <w:spacing w:after="520" w:line="340" w:lineRule="atLeast"/>
      <w:jc w:val="left"/>
    </w:pPr>
    <w:rPr>
      <w:b/>
      <w:sz w:val="32"/>
    </w:rPr>
  </w:style>
  <w:style w:type="paragraph" w:customStyle="1" w:styleId="Bodyitalic">
    <w:name w:val="Body italic"/>
    <w:basedOn w:val="Body"/>
    <w:next w:val="Body"/>
    <w:rPr>
      <w:i/>
    </w:rPr>
  </w:style>
  <w:style w:type="paragraph" w:customStyle="1" w:styleId="Rapportinfobold">
    <w:name w:val="Rapportinfo bold"/>
    <w:basedOn w:val="Rapportinfo"/>
    <w:next w:val="Rapportinfo"/>
    <w:rPr>
      <w:b/>
    </w:rPr>
  </w:style>
  <w:style w:type="paragraph" w:customStyle="1" w:styleId="BijlageHeader4">
    <w:name w:val="BijlageHeader 4"/>
    <w:basedOn w:val="Normal"/>
    <w:next w:val="Body"/>
    <w:pPr>
      <w:keepNext/>
      <w:keepLines/>
      <w:tabs>
        <w:tab w:val="left" w:pos="0"/>
      </w:tabs>
      <w:spacing w:line="260" w:lineRule="exact"/>
      <w:jc w:val="left"/>
    </w:pPr>
    <w:rPr>
      <w:i/>
    </w:rPr>
  </w:style>
  <w:style w:type="paragraph" w:customStyle="1" w:styleId="BijlageHeader">
    <w:name w:val="BijlageHeader"/>
    <w:basedOn w:val="Normal"/>
    <w:next w:val="Body"/>
    <w:pPr>
      <w:keepNext/>
      <w:keepLines/>
      <w:numPr>
        <w:ilvl w:val="6"/>
        <w:numId w:val="2"/>
      </w:numPr>
      <w:tabs>
        <w:tab w:val="clear" w:pos="360"/>
        <w:tab w:val="left" w:pos="0"/>
        <w:tab w:val="left" w:pos="907"/>
      </w:tabs>
      <w:spacing w:after="520" w:line="360" w:lineRule="exact"/>
      <w:ind w:hanging="907"/>
      <w:jc w:val="left"/>
      <w:outlineLvl w:val="6"/>
    </w:pPr>
    <w:rPr>
      <w:b/>
      <w:sz w:val="32"/>
    </w:rPr>
  </w:style>
  <w:style w:type="paragraph" w:customStyle="1" w:styleId="BijlageHeader2">
    <w:name w:val="BijlageHeader 2"/>
    <w:basedOn w:val="Normal"/>
    <w:next w:val="Body"/>
    <w:pPr>
      <w:keepNext/>
      <w:keepLines/>
      <w:numPr>
        <w:ilvl w:val="7"/>
        <w:numId w:val="2"/>
      </w:numPr>
      <w:tabs>
        <w:tab w:val="clear" w:pos="720"/>
        <w:tab w:val="left" w:pos="0"/>
        <w:tab w:val="left" w:pos="907"/>
      </w:tabs>
      <w:spacing w:after="260" w:line="260" w:lineRule="exact"/>
      <w:ind w:hanging="907"/>
      <w:jc w:val="left"/>
      <w:outlineLvl w:val="7"/>
    </w:pPr>
    <w:rPr>
      <w:b/>
      <w:sz w:val="26"/>
    </w:rPr>
  </w:style>
  <w:style w:type="paragraph" w:customStyle="1" w:styleId="BijlageHeader3">
    <w:name w:val="BijlageHeader 3"/>
    <w:basedOn w:val="Normal"/>
    <w:next w:val="Body"/>
    <w:pPr>
      <w:keepNext/>
      <w:keepLines/>
      <w:numPr>
        <w:ilvl w:val="8"/>
        <w:numId w:val="2"/>
      </w:numPr>
      <w:tabs>
        <w:tab w:val="clear" w:pos="720"/>
        <w:tab w:val="left" w:pos="0"/>
        <w:tab w:val="left" w:pos="907"/>
      </w:tabs>
      <w:spacing w:line="260" w:lineRule="exact"/>
      <w:ind w:hanging="907"/>
      <w:jc w:val="left"/>
      <w:outlineLvl w:val="8"/>
    </w:pPr>
    <w:rPr>
      <w:i/>
    </w:rPr>
  </w:style>
  <w:style w:type="paragraph" w:customStyle="1" w:styleId="Rapportinfoitalic">
    <w:name w:val="Rapportinfo italic"/>
    <w:basedOn w:val="Rapportinfo"/>
    <w:next w:val="Rapportinfo"/>
    <w:rPr>
      <w:i/>
    </w:rPr>
  </w:style>
  <w:style w:type="paragraph" w:customStyle="1" w:styleId="Rapportnummer">
    <w:name w:val="Rapportnummer"/>
    <w:basedOn w:val="Body"/>
    <w:pPr>
      <w:jc w:val="left"/>
    </w:pPr>
    <w:rPr>
      <w:b/>
    </w:rPr>
  </w:style>
  <w:style w:type="paragraph" w:customStyle="1" w:styleId="Bodyklein">
    <w:name w:val="Body klein"/>
    <w:basedOn w:val="Body"/>
    <w:next w:val="Body"/>
    <w:rsid w:val="00D64B6F"/>
    <w:pPr>
      <w:spacing w:before="190" w:line="210" w:lineRule="exact"/>
    </w:pPr>
    <w:rPr>
      <w:sz w:val="16"/>
    </w:rPr>
  </w:style>
  <w:style w:type="paragraph" w:customStyle="1" w:styleId="Bodykleinitalic">
    <w:name w:val="Body klein italic"/>
    <w:basedOn w:val="Bodyklein"/>
    <w:next w:val="Body"/>
    <w:rsid w:val="00D64B6F"/>
    <w:pPr>
      <w:jc w:val="left"/>
    </w:pPr>
    <w:rPr>
      <w:i/>
    </w:rPr>
  </w:style>
  <w:style w:type="paragraph" w:customStyle="1" w:styleId="Bodykleinbold">
    <w:name w:val="Body klein bold"/>
    <w:basedOn w:val="Bodyklein"/>
    <w:next w:val="Body"/>
    <w:rsid w:val="00D64B6F"/>
    <w:pPr>
      <w:jc w:val="left"/>
    </w:pPr>
    <w:rPr>
      <w:b/>
    </w:rPr>
  </w:style>
  <w:style w:type="paragraph" w:customStyle="1" w:styleId="Bodykleinitalicrechts">
    <w:name w:val="Body klein italic rechts"/>
    <w:basedOn w:val="Bodykleinitalic"/>
    <w:next w:val="Body"/>
    <w:rsid w:val="00D64B6F"/>
    <w:pPr>
      <w:jc w:val="right"/>
    </w:pPr>
  </w:style>
  <w:style w:type="paragraph" w:customStyle="1" w:styleId="Marge">
    <w:name w:val="Marge"/>
    <w:basedOn w:val="Normal"/>
    <w:rsid w:val="00D64B6F"/>
    <w:pPr>
      <w:tabs>
        <w:tab w:val="left" w:pos="198"/>
      </w:tabs>
      <w:spacing w:line="210" w:lineRule="exact"/>
      <w:jc w:val="left"/>
    </w:pPr>
    <w:rPr>
      <w:noProof/>
      <w:sz w:val="16"/>
      <w:szCs w:val="17"/>
    </w:rPr>
  </w:style>
  <w:style w:type="paragraph" w:styleId="FootnoteText">
    <w:name w:val="footnote text"/>
    <w:basedOn w:val="Body"/>
    <w:link w:val="FootnoteTextChar"/>
    <w:uiPriority w:val="99"/>
    <w:semiHidden/>
    <w:pPr>
      <w:spacing w:line="210" w:lineRule="atLeast"/>
    </w:pPr>
    <w:rPr>
      <w:sz w:val="17"/>
    </w:rPr>
  </w:style>
  <w:style w:type="paragraph" w:customStyle="1" w:styleId="Margebold">
    <w:name w:val="Marge bold"/>
    <w:basedOn w:val="Marge"/>
    <w:next w:val="Marge"/>
    <w:rPr>
      <w:b/>
    </w:rPr>
  </w:style>
  <w:style w:type="paragraph" w:customStyle="1" w:styleId="Margeitalic">
    <w:name w:val="Marge italic"/>
    <w:basedOn w:val="Marge"/>
    <w:next w:val="Marge"/>
    <w:rPr>
      <w:i/>
    </w:rPr>
  </w:style>
  <w:style w:type="paragraph" w:customStyle="1" w:styleId="Margewitregel">
    <w:name w:val="Marge witregel"/>
    <w:basedOn w:val="Marge"/>
    <w:next w:val="Marge"/>
    <w:pPr>
      <w:spacing w:line="140" w:lineRule="exact"/>
    </w:pPr>
  </w:style>
  <w:style w:type="paragraph" w:styleId="BodyText">
    <w:name w:val="Body Text"/>
    <w:basedOn w:val="Normal"/>
    <w:link w:val="BodyTextChar"/>
    <w:pPr>
      <w:spacing w:after="120"/>
    </w:pPr>
  </w:style>
  <w:style w:type="paragraph" w:customStyle="1" w:styleId="Heading0">
    <w:name w:val="Heading0"/>
    <w:basedOn w:val="Heading1"/>
    <w:next w:val="Body"/>
    <w:pPr>
      <w:numPr>
        <w:numId w:val="0"/>
      </w:numPr>
      <w:ind w:hanging="907"/>
    </w:pPr>
  </w:style>
  <w:style w:type="paragraph" w:customStyle="1" w:styleId="LabelTabel">
    <w:name w:val="LabelTabel"/>
    <w:basedOn w:val="Normal"/>
    <w:next w:val="Body"/>
    <w:rsid w:val="00D64B6F"/>
    <w:pPr>
      <w:keepNext/>
      <w:spacing w:before="260" w:after="120" w:line="210" w:lineRule="exact"/>
      <w:ind w:left="907" w:hanging="907"/>
      <w:jc w:val="left"/>
    </w:pPr>
    <w:rPr>
      <w:sz w:val="16"/>
    </w:rPr>
  </w:style>
  <w:style w:type="paragraph" w:styleId="NormalWeb">
    <w:name w:val="Normal (Web)"/>
    <w:basedOn w:val="Normal"/>
    <w:uiPriority w:val="99"/>
    <w:semiHidden/>
    <w:unhideWhenUsed/>
    <w:rsid w:val="000C2FC4"/>
    <w:pPr>
      <w:spacing w:before="100" w:beforeAutospacing="1" w:after="100" w:afterAutospacing="1" w:line="240" w:lineRule="auto"/>
      <w:jc w:val="left"/>
    </w:pPr>
    <w:rPr>
      <w:rFonts w:ascii="Times New Roman" w:eastAsiaTheme="minorEastAsia" w:hAnsi="Times New Roman"/>
      <w:sz w:val="24"/>
      <w:szCs w:val="24"/>
    </w:rPr>
  </w:style>
  <w:style w:type="numbering" w:customStyle="1" w:styleId="Geenlijst1">
    <w:name w:val="Geen lijst1"/>
    <w:next w:val="NoList"/>
    <w:uiPriority w:val="99"/>
    <w:semiHidden/>
    <w:unhideWhenUsed/>
    <w:rsid w:val="003A1970"/>
  </w:style>
  <w:style w:type="character" w:customStyle="1" w:styleId="Heading1Char">
    <w:name w:val="Heading 1 Char"/>
    <w:basedOn w:val="DefaultParagraphFont"/>
    <w:link w:val="Heading1"/>
    <w:uiPriority w:val="9"/>
    <w:locked/>
    <w:rsid w:val="008608A9"/>
    <w:rPr>
      <w:rFonts w:asciiTheme="minorHAnsi" w:eastAsia="Arial Unicode MS" w:hAnsiTheme="minorHAnsi"/>
      <w:b/>
      <w:sz w:val="24"/>
      <w:lang w:eastAsia="en-US"/>
    </w:rPr>
  </w:style>
  <w:style w:type="paragraph" w:styleId="ListParagraph">
    <w:name w:val="List Paragraph"/>
    <w:basedOn w:val="Normal"/>
    <w:link w:val="ListParagraphChar"/>
    <w:uiPriority w:val="34"/>
    <w:qFormat/>
    <w:rsid w:val="003A1970"/>
    <w:pPr>
      <w:spacing w:after="200" w:line="240" w:lineRule="auto"/>
      <w:ind w:left="720"/>
      <w:contextualSpacing/>
      <w:jc w:val="left"/>
    </w:pPr>
    <w:rPr>
      <w:sz w:val="22"/>
      <w:szCs w:val="22"/>
    </w:rPr>
  </w:style>
  <w:style w:type="paragraph" w:styleId="BalloonText">
    <w:name w:val="Balloon Text"/>
    <w:basedOn w:val="Normal"/>
    <w:link w:val="BalloonTextChar"/>
    <w:uiPriority w:val="99"/>
    <w:semiHidden/>
    <w:unhideWhenUsed/>
    <w:rsid w:val="003A1970"/>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70"/>
    <w:rPr>
      <w:rFonts w:ascii="Tahoma" w:hAnsi="Tahoma" w:cs="Tahoma"/>
      <w:sz w:val="16"/>
      <w:szCs w:val="16"/>
      <w:lang w:eastAsia="en-US"/>
    </w:rPr>
  </w:style>
  <w:style w:type="character" w:customStyle="1" w:styleId="HeaderChar">
    <w:name w:val="Header Char"/>
    <w:basedOn w:val="DefaultParagraphFont"/>
    <w:link w:val="Header"/>
    <w:locked/>
    <w:rsid w:val="003A1970"/>
    <w:rPr>
      <w:rFonts w:ascii="Arial" w:eastAsia="Arial Unicode MS" w:hAnsi="Arial"/>
      <w:lang w:eastAsia="en-US"/>
    </w:rPr>
  </w:style>
  <w:style w:type="character" w:customStyle="1" w:styleId="FooterChar">
    <w:name w:val="Footer Char"/>
    <w:basedOn w:val="DefaultParagraphFont"/>
    <w:link w:val="Footer"/>
    <w:uiPriority w:val="99"/>
    <w:locked/>
    <w:rsid w:val="003A1970"/>
    <w:rPr>
      <w:rFonts w:ascii="Arial" w:eastAsia="Arial Unicode MS" w:hAnsi="Arial"/>
      <w:lang w:val="en-US" w:eastAsia="en-US"/>
    </w:rPr>
  </w:style>
  <w:style w:type="character" w:customStyle="1" w:styleId="Hyperlink1">
    <w:name w:val="Hyperlink1"/>
    <w:basedOn w:val="DefaultParagraphFont"/>
    <w:uiPriority w:val="99"/>
    <w:unhideWhenUsed/>
    <w:rsid w:val="003A1970"/>
    <w:rPr>
      <w:rFonts w:cs="Times New Roman"/>
      <w:color w:val="0000FF"/>
      <w:u w:val="single"/>
    </w:rPr>
  </w:style>
  <w:style w:type="table" w:styleId="TableGrid">
    <w:name w:val="Table Grid"/>
    <w:basedOn w:val="TableNormal"/>
    <w:uiPriority w:val="59"/>
    <w:rsid w:val="003A19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rackmannkop1">
    <w:name w:val="A Brackmann kop 1."/>
    <w:basedOn w:val="ListParagraph"/>
    <w:link w:val="ABrackmannkop1Char"/>
    <w:autoRedefine/>
    <w:qFormat/>
    <w:rsid w:val="003A1970"/>
    <w:pPr>
      <w:numPr>
        <w:numId w:val="6"/>
      </w:numPr>
      <w:tabs>
        <w:tab w:val="left" w:pos="510"/>
      </w:tabs>
      <w:spacing w:before="200" w:after="0"/>
    </w:pPr>
    <w:rPr>
      <w:rFonts w:ascii="Trebuchet MS" w:hAnsi="Trebuchet MS"/>
      <w:b/>
    </w:rPr>
  </w:style>
  <w:style w:type="paragraph" w:customStyle="1" w:styleId="Brackmannkop11ev">
    <w:name w:val="Brackmann kop 1.1 ev"/>
    <w:basedOn w:val="ABrackmannkop1"/>
    <w:link w:val="Brackmannkop11evChar"/>
    <w:rsid w:val="003A1970"/>
    <w:pPr>
      <w:numPr>
        <w:ilvl w:val="1"/>
      </w:numPr>
    </w:pPr>
    <w:rPr>
      <w:b w:val="0"/>
    </w:rPr>
  </w:style>
  <w:style w:type="character" w:customStyle="1" w:styleId="ListParagraphChar">
    <w:name w:val="List Paragraph Char"/>
    <w:basedOn w:val="DefaultParagraphFont"/>
    <w:link w:val="ListParagraph"/>
    <w:uiPriority w:val="34"/>
    <w:locked/>
    <w:rsid w:val="003A1970"/>
    <w:rPr>
      <w:rFonts w:ascii="Calibri" w:hAnsi="Calibri"/>
      <w:sz w:val="22"/>
      <w:szCs w:val="22"/>
      <w:lang w:eastAsia="en-US"/>
    </w:rPr>
  </w:style>
  <w:style w:type="character" w:customStyle="1" w:styleId="ABrackmannkop1Char">
    <w:name w:val="A Brackmann kop 1. Char"/>
    <w:basedOn w:val="ListParagraphChar"/>
    <w:link w:val="ABrackmannkop1"/>
    <w:locked/>
    <w:rsid w:val="003A1970"/>
    <w:rPr>
      <w:rFonts w:ascii="Trebuchet MS" w:hAnsi="Trebuchet MS"/>
      <w:b/>
      <w:sz w:val="22"/>
      <w:szCs w:val="22"/>
      <w:lang w:eastAsia="en-US"/>
    </w:rPr>
  </w:style>
  <w:style w:type="paragraph" w:customStyle="1" w:styleId="Brackmannkop11ev0">
    <w:name w:val="Brackmann kop 1.1 e.v."/>
    <w:basedOn w:val="Brackmannkop11ev"/>
    <w:link w:val="Brackmannkop11evChar0"/>
    <w:rsid w:val="003A1970"/>
  </w:style>
  <w:style w:type="character" w:customStyle="1" w:styleId="Brackmannkop11evChar">
    <w:name w:val="Brackmann kop 1.1 ev Char"/>
    <w:basedOn w:val="ABrackmannkop1Char"/>
    <w:link w:val="Brackmannkop11ev"/>
    <w:locked/>
    <w:rsid w:val="003A1970"/>
    <w:rPr>
      <w:rFonts w:ascii="Trebuchet MS" w:hAnsi="Trebuchet MS"/>
      <w:b w:val="0"/>
      <w:sz w:val="22"/>
      <w:szCs w:val="22"/>
      <w:lang w:eastAsia="en-US"/>
    </w:rPr>
  </w:style>
  <w:style w:type="paragraph" w:customStyle="1" w:styleId="BBrackmannkop11ev">
    <w:name w:val="B Brackmann kop 1.1 e.v."/>
    <w:basedOn w:val="Brackmannkop11ev"/>
    <w:link w:val="BBrackmannkop11evChar"/>
    <w:autoRedefine/>
    <w:qFormat/>
    <w:rsid w:val="003A1970"/>
    <w:pPr>
      <w:tabs>
        <w:tab w:val="left" w:pos="3402"/>
      </w:tabs>
      <w:ind w:left="510" w:hanging="510"/>
      <w:contextualSpacing w:val="0"/>
    </w:pPr>
    <w:rPr>
      <w:b/>
    </w:rPr>
  </w:style>
  <w:style w:type="character" w:customStyle="1" w:styleId="Brackmannkop11evChar0">
    <w:name w:val="Brackmann kop 1.1 e.v. Char"/>
    <w:basedOn w:val="Brackmannkop11evChar"/>
    <w:link w:val="Brackmannkop11ev0"/>
    <w:locked/>
    <w:rsid w:val="003A1970"/>
    <w:rPr>
      <w:rFonts w:ascii="Trebuchet MS" w:hAnsi="Trebuchet MS"/>
      <w:b w:val="0"/>
      <w:sz w:val="22"/>
      <w:szCs w:val="22"/>
      <w:lang w:eastAsia="en-US"/>
    </w:rPr>
  </w:style>
  <w:style w:type="character" w:customStyle="1" w:styleId="BBrackmannkop11evChar">
    <w:name w:val="B Brackmann kop 1.1 e.v. Char"/>
    <w:basedOn w:val="Brackmannkop11evChar"/>
    <w:link w:val="BBrackmannkop11ev"/>
    <w:locked/>
    <w:rsid w:val="003A1970"/>
    <w:rPr>
      <w:rFonts w:ascii="Trebuchet MS" w:hAnsi="Trebuchet MS"/>
      <w:b/>
      <w:sz w:val="22"/>
      <w:szCs w:val="22"/>
      <w:lang w:eastAsia="en-US"/>
    </w:rPr>
  </w:style>
  <w:style w:type="character" w:styleId="CommentReference">
    <w:name w:val="annotation reference"/>
    <w:basedOn w:val="DefaultParagraphFont"/>
    <w:uiPriority w:val="99"/>
    <w:semiHidden/>
    <w:unhideWhenUsed/>
    <w:rsid w:val="003A1970"/>
    <w:rPr>
      <w:rFonts w:cs="Times New Roman"/>
      <w:sz w:val="16"/>
      <w:szCs w:val="16"/>
    </w:rPr>
  </w:style>
  <w:style w:type="paragraph" w:styleId="CommentText">
    <w:name w:val="annotation text"/>
    <w:basedOn w:val="Normal"/>
    <w:link w:val="CommentTextChar"/>
    <w:uiPriority w:val="99"/>
    <w:unhideWhenUsed/>
    <w:rsid w:val="003A1970"/>
    <w:pPr>
      <w:spacing w:after="200" w:line="240" w:lineRule="auto"/>
      <w:jc w:val="left"/>
    </w:pPr>
  </w:style>
  <w:style w:type="character" w:customStyle="1" w:styleId="CommentTextChar">
    <w:name w:val="Comment Text Char"/>
    <w:basedOn w:val="DefaultParagraphFont"/>
    <w:link w:val="CommentText"/>
    <w:uiPriority w:val="99"/>
    <w:rsid w:val="003A1970"/>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3A1970"/>
    <w:rPr>
      <w:b/>
      <w:bCs/>
    </w:rPr>
  </w:style>
  <w:style w:type="character" w:customStyle="1" w:styleId="CommentSubjectChar">
    <w:name w:val="Comment Subject Char"/>
    <w:basedOn w:val="CommentTextChar"/>
    <w:link w:val="CommentSubject"/>
    <w:uiPriority w:val="99"/>
    <w:semiHidden/>
    <w:rsid w:val="003A1970"/>
    <w:rPr>
      <w:rFonts w:ascii="Calibri" w:hAnsi="Calibri"/>
      <w:b/>
      <w:bCs/>
      <w:lang w:eastAsia="en-US"/>
    </w:rPr>
  </w:style>
  <w:style w:type="paragraph" w:customStyle="1" w:styleId="Citaat-Brackmann">
    <w:name w:val="Citaat - Brackmann"/>
    <w:basedOn w:val="Normal"/>
    <w:link w:val="Citaat-BrackmannChar"/>
    <w:qFormat/>
    <w:rsid w:val="003A1970"/>
    <w:pPr>
      <w:spacing w:line="240" w:lineRule="auto"/>
      <w:ind w:left="1416"/>
      <w:jc w:val="left"/>
    </w:pPr>
    <w:rPr>
      <w:rFonts w:ascii="Trebuchet MS" w:hAnsi="Trebuchet MS"/>
      <w:i/>
    </w:rPr>
  </w:style>
  <w:style w:type="paragraph" w:customStyle="1" w:styleId="Tussentekst-Brackmann">
    <w:name w:val="Tussentekst - Brackmann"/>
    <w:basedOn w:val="BBrackmannkop11ev"/>
    <w:link w:val="Tussentekst-BrackmannChar"/>
    <w:qFormat/>
    <w:rsid w:val="003A1970"/>
    <w:pPr>
      <w:numPr>
        <w:ilvl w:val="0"/>
        <w:numId w:val="0"/>
      </w:numPr>
      <w:ind w:left="510"/>
    </w:pPr>
  </w:style>
  <w:style w:type="character" w:customStyle="1" w:styleId="Citaat-BrackmannChar">
    <w:name w:val="Citaat - Brackmann Char"/>
    <w:basedOn w:val="DefaultParagraphFont"/>
    <w:link w:val="Citaat-Brackmann"/>
    <w:locked/>
    <w:rsid w:val="003A1970"/>
    <w:rPr>
      <w:rFonts w:ascii="Trebuchet MS" w:hAnsi="Trebuchet MS"/>
      <w:i/>
      <w:lang w:eastAsia="en-US"/>
    </w:rPr>
  </w:style>
  <w:style w:type="character" w:customStyle="1" w:styleId="Tussentekst-BrackmannChar">
    <w:name w:val="Tussentekst - Brackmann Char"/>
    <w:basedOn w:val="BBrackmannkop11evChar"/>
    <w:link w:val="Tussentekst-Brackmann"/>
    <w:locked/>
    <w:rsid w:val="003A1970"/>
    <w:rPr>
      <w:rFonts w:ascii="Trebuchet MS" w:hAnsi="Trebuchet MS"/>
      <w:b/>
      <w:sz w:val="22"/>
      <w:szCs w:val="22"/>
      <w:lang w:eastAsia="en-US"/>
    </w:rPr>
  </w:style>
  <w:style w:type="paragraph" w:customStyle="1" w:styleId="CBrackmannsommering">
    <w:name w:val="C Brackmann sommering"/>
    <w:basedOn w:val="Tussentekst-Brackmann"/>
    <w:link w:val="CBrackmannsommeringChar"/>
    <w:qFormat/>
    <w:rsid w:val="003A1970"/>
    <w:pPr>
      <w:numPr>
        <w:numId w:val="8"/>
      </w:numPr>
      <w:spacing w:before="0"/>
      <w:ind w:left="1020" w:hanging="510"/>
    </w:pPr>
  </w:style>
  <w:style w:type="character" w:customStyle="1" w:styleId="CBrackmannsommeringChar">
    <w:name w:val="C Brackmann sommering Char"/>
    <w:basedOn w:val="ABrackmannkop1Char"/>
    <w:link w:val="CBrackmannsommering"/>
    <w:locked/>
    <w:rsid w:val="003A1970"/>
    <w:rPr>
      <w:rFonts w:ascii="Trebuchet MS" w:hAnsi="Trebuchet MS"/>
      <w:b/>
      <w:sz w:val="22"/>
      <w:szCs w:val="22"/>
      <w:lang w:eastAsia="en-US"/>
    </w:rPr>
  </w:style>
  <w:style w:type="paragraph" w:customStyle="1" w:styleId="paragraaf">
    <w:name w:val="paragraaf"/>
    <w:basedOn w:val="Normal"/>
    <w:qFormat/>
    <w:rsid w:val="003A1970"/>
    <w:pPr>
      <w:tabs>
        <w:tab w:val="num" w:pos="360"/>
      </w:tabs>
      <w:spacing w:after="200" w:line="276" w:lineRule="auto"/>
      <w:jc w:val="left"/>
    </w:pPr>
    <w:rPr>
      <w:rFonts w:ascii="Trebuchet MS" w:hAnsi="Trebuchet MS"/>
      <w:b/>
    </w:rPr>
  </w:style>
  <w:style w:type="paragraph" w:customStyle="1" w:styleId="subparagraaf">
    <w:name w:val="subparagraaf"/>
    <w:basedOn w:val="Normal"/>
    <w:qFormat/>
    <w:rsid w:val="003A1970"/>
    <w:pPr>
      <w:tabs>
        <w:tab w:val="num" w:pos="360"/>
      </w:tabs>
      <w:spacing w:line="240" w:lineRule="auto"/>
    </w:pPr>
    <w:rPr>
      <w:rFonts w:ascii="Trebuchet MS" w:hAnsi="Trebuchet MS" w:cs="Trebuchet MS"/>
      <w:b/>
    </w:rPr>
  </w:style>
  <w:style w:type="paragraph" w:customStyle="1" w:styleId="subsubparagraaf">
    <w:name w:val="subsubparagraaf"/>
    <w:basedOn w:val="Normal"/>
    <w:qFormat/>
    <w:rsid w:val="003A1970"/>
    <w:pPr>
      <w:spacing w:line="240" w:lineRule="auto"/>
      <w:ind w:left="5040" w:hanging="360"/>
    </w:pPr>
    <w:rPr>
      <w:rFonts w:ascii="Trebuchet MS" w:hAnsi="Trebuchet MS" w:cs="Trebuchet MS"/>
      <w:i/>
      <w:u w:val="single"/>
    </w:rPr>
  </w:style>
  <w:style w:type="character" w:customStyle="1" w:styleId="FootnoteTextChar">
    <w:name w:val="Footnote Text Char"/>
    <w:basedOn w:val="DefaultParagraphFont"/>
    <w:link w:val="FootnoteText"/>
    <w:uiPriority w:val="99"/>
    <w:semiHidden/>
    <w:locked/>
    <w:rsid w:val="003A1970"/>
    <w:rPr>
      <w:rFonts w:ascii="Arial" w:eastAsia="Arial Unicode MS" w:hAnsi="Arial"/>
      <w:sz w:val="17"/>
      <w:lang w:eastAsia="en-US"/>
    </w:rPr>
  </w:style>
  <w:style w:type="character" w:styleId="FootnoteReference">
    <w:name w:val="footnote reference"/>
    <w:basedOn w:val="DefaultParagraphFont"/>
    <w:uiPriority w:val="99"/>
    <w:semiHidden/>
    <w:unhideWhenUsed/>
    <w:rsid w:val="003A1970"/>
    <w:rPr>
      <w:rFonts w:cs="Times New Roman"/>
      <w:vertAlign w:val="superscript"/>
    </w:rPr>
  </w:style>
  <w:style w:type="paragraph" w:styleId="Revision">
    <w:name w:val="Revision"/>
    <w:hidden/>
    <w:uiPriority w:val="99"/>
    <w:semiHidden/>
    <w:rsid w:val="003A1970"/>
    <w:rPr>
      <w:sz w:val="22"/>
      <w:szCs w:val="22"/>
      <w:lang w:eastAsia="en-US"/>
    </w:rPr>
  </w:style>
  <w:style w:type="paragraph" w:customStyle="1" w:styleId="PTI2">
    <w:name w:val="PTI 2"/>
    <w:basedOn w:val="Normal"/>
    <w:qFormat/>
    <w:rsid w:val="003A1970"/>
    <w:pPr>
      <w:overflowPunct w:val="0"/>
      <w:autoSpaceDE w:val="0"/>
      <w:autoSpaceDN w:val="0"/>
      <w:adjustRightInd w:val="0"/>
      <w:spacing w:after="120" w:line="280" w:lineRule="atLeast"/>
      <w:ind w:left="1701"/>
      <w:jc w:val="left"/>
      <w:textAlignment w:val="baseline"/>
    </w:pPr>
    <w:rPr>
      <w:rFonts w:ascii="Verdana" w:hAnsi="Verdana"/>
      <w:sz w:val="16"/>
      <w:lang w:val="nl"/>
    </w:rPr>
  </w:style>
  <w:style w:type="numbering" w:customStyle="1" w:styleId="Stijl2">
    <w:name w:val="Stijl2"/>
    <w:rsid w:val="003A1970"/>
    <w:pPr>
      <w:numPr>
        <w:numId w:val="5"/>
      </w:numPr>
    </w:pPr>
  </w:style>
  <w:style w:type="numbering" w:customStyle="1" w:styleId="SBnummering">
    <w:name w:val="SB nummering"/>
    <w:rsid w:val="003A1970"/>
    <w:pPr>
      <w:numPr>
        <w:numId w:val="3"/>
      </w:numPr>
    </w:pPr>
  </w:style>
  <w:style w:type="numbering" w:customStyle="1" w:styleId="Stijl3">
    <w:name w:val="Stijl3"/>
    <w:rsid w:val="003A1970"/>
    <w:pPr>
      <w:numPr>
        <w:numId w:val="7"/>
      </w:numPr>
    </w:pPr>
  </w:style>
  <w:style w:type="numbering" w:customStyle="1" w:styleId="Stijl1">
    <w:name w:val="Stijl1"/>
    <w:rsid w:val="003A1970"/>
    <w:pPr>
      <w:numPr>
        <w:numId w:val="4"/>
      </w:numPr>
    </w:pPr>
  </w:style>
  <w:style w:type="character" w:customStyle="1" w:styleId="Heading3Char">
    <w:name w:val="Heading 3 Char"/>
    <w:basedOn w:val="DefaultParagraphFont"/>
    <w:link w:val="Heading3"/>
    <w:uiPriority w:val="9"/>
    <w:rsid w:val="002048EE"/>
    <w:rPr>
      <w:rFonts w:ascii="Calibri" w:eastAsia="Arial Unicode MS" w:hAnsi="Calibri"/>
      <w:b/>
      <w:sz w:val="18"/>
      <w:lang w:eastAsia="en-US"/>
    </w:rPr>
  </w:style>
  <w:style w:type="character" w:customStyle="1" w:styleId="Heading2Char">
    <w:name w:val="Heading 2 Char"/>
    <w:basedOn w:val="DefaultParagraphFont"/>
    <w:link w:val="Heading2"/>
    <w:uiPriority w:val="9"/>
    <w:rsid w:val="003A1970"/>
    <w:rPr>
      <w:rFonts w:ascii="Trebuchet MS" w:eastAsia="Arial Unicode MS" w:hAnsi="Trebuchet MS"/>
      <w:b/>
      <w:lang w:eastAsia="en-US"/>
    </w:rPr>
  </w:style>
  <w:style w:type="character" w:styleId="Hyperlink">
    <w:name w:val="Hyperlink"/>
    <w:basedOn w:val="DefaultParagraphFont"/>
    <w:semiHidden/>
    <w:unhideWhenUsed/>
    <w:rsid w:val="003A1970"/>
    <w:rPr>
      <w:color w:val="0000FF" w:themeColor="hyperlink"/>
      <w:u w:val="single"/>
    </w:rPr>
  </w:style>
  <w:style w:type="character" w:styleId="SubtleEmphasis">
    <w:name w:val="Subtle Emphasis"/>
    <w:basedOn w:val="DefaultParagraphFont"/>
    <w:uiPriority w:val="19"/>
    <w:qFormat/>
    <w:rsid w:val="00D95C18"/>
    <w:rPr>
      <w:i/>
      <w:iCs/>
      <w:color w:val="404040" w:themeColor="text1" w:themeTint="BF"/>
    </w:rPr>
  </w:style>
  <w:style w:type="character" w:styleId="Emphasis">
    <w:name w:val="Emphasis"/>
    <w:basedOn w:val="DefaultParagraphFont"/>
    <w:qFormat/>
    <w:rsid w:val="00EE4194"/>
    <w:rPr>
      <w:i/>
      <w:iCs/>
    </w:rPr>
  </w:style>
  <w:style w:type="paragraph" w:customStyle="1" w:styleId="Niveau2">
    <w:name w:val="Niveau 2"/>
    <w:basedOn w:val="Normal"/>
    <w:next w:val="Normal"/>
    <w:rsid w:val="000A72A5"/>
    <w:pPr>
      <w:numPr>
        <w:ilvl w:val="1"/>
        <w:numId w:val="21"/>
      </w:numPr>
      <w:spacing w:line="300" w:lineRule="atLeast"/>
      <w:jc w:val="left"/>
    </w:pPr>
    <w:rPr>
      <w:rFonts w:ascii="Verdana" w:hAnsi="Verdana" w:cs="Arial"/>
      <w:i/>
      <w:color w:val="000000"/>
    </w:rPr>
  </w:style>
  <w:style w:type="character" w:customStyle="1" w:styleId="BodyTextChar">
    <w:name w:val="Body Text Char"/>
    <w:basedOn w:val="DefaultParagraphFont"/>
    <w:link w:val="BodyText"/>
    <w:rsid w:val="00DB250D"/>
    <w:rPr>
      <w:rFonts w:ascii="Arial" w:eastAsia="Arial Unicode MS" w:hAnsi="Arial"/>
      <w:lang w:eastAsia="en-US"/>
    </w:rPr>
  </w:style>
  <w:style w:type="paragraph" w:customStyle="1" w:styleId="StandardIndent1x">
    <w:name w:val="Standard Indent 1 x"/>
    <w:rsid w:val="0018556F"/>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Default">
    <w:name w:val="Default"/>
    <w:rsid w:val="00273DB7"/>
    <w:pPr>
      <w:widowControl w:val="0"/>
      <w:autoSpaceDE w:val="0"/>
      <w:autoSpaceDN w:val="0"/>
      <w:adjustRightInd w:val="0"/>
    </w:pPr>
    <w:rPr>
      <w:rFonts w:ascii="Arial" w:hAnsi="Arial" w:cs="Arial"/>
      <w:color w:val="000000"/>
      <w:sz w:val="24"/>
      <w:szCs w:val="24"/>
      <w:lang w:val="en-US" w:eastAsia="en-US"/>
    </w:rPr>
  </w:style>
  <w:style w:type="character" w:styleId="PlaceholderText">
    <w:name w:val="Placeholder Text"/>
    <w:basedOn w:val="DefaultParagraphFont"/>
    <w:uiPriority w:val="99"/>
    <w:semiHidden/>
    <w:rsid w:val="00CA3F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N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csBox\Template\TNOrapportligh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EB8B3FD16D974D848E33407D7145DC" ma:contentTypeVersion="7" ma:contentTypeDescription="Create a new document." ma:contentTypeScope="" ma:versionID="4e35eab2e49f56bbf7e8eb1dea607171">
  <xsd:schema xmlns:xsd="http://www.w3.org/2001/XMLSchema" xmlns:xs="http://www.w3.org/2001/XMLSchema" xmlns:p="http://schemas.microsoft.com/office/2006/metadata/properties" xmlns:ns3="2a713c22-2bee-4498-b577-7a793c174ba2" xmlns:ns4="e71342af-0d3f-428b-904f-b4cea1c6ff47" targetNamespace="http://schemas.microsoft.com/office/2006/metadata/properties" ma:root="true" ma:fieldsID="735ddf32b042e0ef4cf1716c7d02ba9e" ns3:_="" ns4:_="">
    <xsd:import namespace="2a713c22-2bee-4498-b577-7a793c174ba2"/>
    <xsd:import namespace="e71342af-0d3f-428b-904f-b4cea1c6ff4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3c22-2bee-4498-b577-7a793c174ba2"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42af-0d3f-428b-904f-b4cea1c6ff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D9FB-603B-4480-84F4-C8F27F71AAC6}">
  <ds:schemaRefs>
    <ds:schemaRef ds:uri="http://schemas.microsoft.com/sharepoint/v3/contenttype/forms"/>
  </ds:schemaRefs>
</ds:datastoreItem>
</file>

<file path=customXml/itemProps2.xml><?xml version="1.0" encoding="utf-8"?>
<ds:datastoreItem xmlns:ds="http://schemas.openxmlformats.org/officeDocument/2006/customXml" ds:itemID="{E8A044FA-9290-4E28-B4D2-91DE92F23B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17491C-32BA-44E9-8FD5-3D05F8AB3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3c22-2bee-4498-b577-7a793c174ba2"/>
    <ds:schemaRef ds:uri="e71342af-0d3f-428b-904f-b4cea1c6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A8580-7297-46AC-9293-1496C433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TNOrapportlight.dotm</Template>
  <TotalTime>1338</TotalTime>
  <Pages>26</Pages>
  <Words>11503</Words>
  <Characters>70992</Characters>
  <Application>Microsoft Office Word</Application>
  <DocSecurity>0</DocSecurity>
  <Lines>591</Lines>
  <Paragraphs>164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TNO</Company>
  <LinksUpToDate>false</LinksUpToDate>
  <CharactersWithSpaces>82331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Mulder</dc:creator>
  <cp:keywords>versie 3.2</cp:keywords>
  <dc:description>Lichte versie voor het standaard rapport._x000d_
Aangemaakt in november 2002</dc:description>
  <cp:lastModifiedBy>Bosman-Schuddeboom, H. (Hélène)</cp:lastModifiedBy>
  <cp:revision>51</cp:revision>
  <cp:lastPrinted>2021-01-04T15:29:00Z</cp:lastPrinted>
  <dcterms:created xsi:type="dcterms:W3CDTF">2021-01-07T10:29:00Z</dcterms:created>
  <dcterms:modified xsi:type="dcterms:W3CDTF">2021-01-15T10:01:00Z</dcterms:modified>
  <cp:version>7.3.0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Doc">
    <vt:lpwstr>rapportlight</vt:lpwstr>
  </property>
  <property fmtid="{D5CDD505-2E9C-101B-9397-08002B2CF9AE}" pid="3" name="Language">
    <vt:lpwstr>1043</vt:lpwstr>
  </property>
  <property fmtid="{D5CDD505-2E9C-101B-9397-08002B2CF9AE}" pid="4" name="Rapportnummer">
    <vt:lpwstr> </vt:lpwstr>
  </property>
  <property fmtid="{D5CDD505-2E9C-101B-9397-08002B2CF9AE}" pid="5" name="cboTitel">
    <vt:lpwstr> </vt:lpwstr>
  </property>
  <property fmtid="{D5CDD505-2E9C-101B-9397-08002B2CF9AE}" pid="6" name="cboManagementuittreksel">
    <vt:lpwstr> </vt:lpwstr>
  </property>
  <property fmtid="{D5CDD505-2E9C-101B-9397-08002B2CF9AE}" pid="7" name="cboSamenvatting">
    <vt:lpwstr> </vt:lpwstr>
  </property>
  <property fmtid="{D5CDD505-2E9C-101B-9397-08002B2CF9AE}" pid="8" name="cboRapporttekst">
    <vt:lpwstr> </vt:lpwstr>
  </property>
  <property fmtid="{D5CDD505-2E9C-101B-9397-08002B2CF9AE}" pid="9" name="Status">
    <vt:lpwstr/>
  </property>
  <property fmtid="{D5CDD505-2E9C-101B-9397-08002B2CF9AE}" pid="10" name="AppendixPageNum">
    <vt:lpwstr>0</vt:lpwstr>
  </property>
  <property fmtid="{D5CDD505-2E9C-101B-9397-08002B2CF9AE}" pid="11" name="RPVersie">
    <vt:lpwstr> </vt:lpwstr>
  </property>
  <property fmtid="{D5CDD505-2E9C-101B-9397-08002B2CF9AE}" pid="12" name="RPNaamOpdrachtgever">
    <vt:lpwstr> </vt:lpwstr>
  </property>
  <property fmtid="{D5CDD505-2E9C-101B-9397-08002B2CF9AE}" pid="13" name="RPDatum">
    <vt:lpwstr> </vt:lpwstr>
  </property>
  <property fmtid="{D5CDD505-2E9C-101B-9397-08002B2CF9AE}" pid="14" name="Logotekst">
    <vt:lpwstr> </vt:lpwstr>
  </property>
  <property fmtid="{D5CDD505-2E9C-101B-9397-08002B2CF9AE}" pid="15" name="Logosubtekst">
    <vt:lpwstr> </vt:lpwstr>
  </property>
  <property fmtid="{D5CDD505-2E9C-101B-9397-08002B2CF9AE}" pid="16" name="Listseperator">
    <vt:lpwstr>;</vt:lpwstr>
  </property>
  <property fmtid="{D5CDD505-2E9C-101B-9397-08002B2CF9AE}" pid="17" name="txtVastgestelddd">
    <vt:lpwstr/>
  </property>
  <property fmtid="{D5CDD505-2E9C-101B-9397-08002B2CF9AE}" pid="18" name="txtVastgesteldDoor">
    <vt:lpwstr/>
  </property>
  <property fmtid="{D5CDD505-2E9C-101B-9397-08002B2CF9AE}" pid="19" name="txtProjectbegeleider">
    <vt:lpwstr/>
  </property>
  <property fmtid="{D5CDD505-2E9C-101B-9397-08002B2CF9AE}" pid="20" name="cboRubricering">
    <vt:lpwstr/>
  </property>
  <property fmtid="{D5CDD505-2E9C-101B-9397-08002B2CF9AE}" pid="21" name="cboBijlagen">
    <vt:lpwstr/>
  </property>
  <property fmtid="{D5CDD505-2E9C-101B-9397-08002B2CF9AE}" pid="22" name="WordTOC">
    <vt:bool>true</vt:bool>
  </property>
  <property fmtid="{D5CDD505-2E9C-101B-9397-08002B2CF9AE}" pid="23" name="InstituutUK">
    <vt:lpwstr>TNO</vt:lpwstr>
  </property>
  <property fmtid="{D5CDD505-2E9C-101B-9397-08002B2CF9AE}" pid="24" name="InstituutNL">
    <vt:lpwstr>TNO</vt:lpwstr>
  </property>
  <property fmtid="{D5CDD505-2E9C-101B-9397-08002B2CF9AE}" pid="25" name="Instituutsgegevens">
    <vt:lpwstr>Anna van Buerenplein 1_x000d_2595 DA  Den Haag_x000d_Postbus 96800_x000d_2509 JE  Den Haag</vt:lpwstr>
  </property>
  <property fmtid="{D5CDD505-2E9C-101B-9397-08002B2CF9AE}" pid="26" name="ContentTypeId">
    <vt:lpwstr>0x01010065EB8B3FD16D974D848E33407D7145DC</vt:lpwstr>
  </property>
  <property fmtid="{D5CDD505-2E9C-101B-9397-08002B2CF9AE}" pid="27" name="TNOC_DocumentClassification">
    <vt:lpwstr>1;#TNO Internal|1a23c89f-ef54-4907-86fd-8242403ff722</vt:lpwstr>
  </property>
  <property fmtid="{D5CDD505-2E9C-101B-9397-08002B2CF9AE}" pid="28" name="TNOC_DocumentType">
    <vt:lpwstr/>
  </property>
  <property fmtid="{D5CDD505-2E9C-101B-9397-08002B2CF9AE}" pid="29" name="TNOC_ClusterType">
    <vt:lpwstr>2;#Team|c614ed86-6527-4042-aa9d-da80e2b69463</vt:lpwstr>
  </property>
  <property fmtid="{D5CDD505-2E9C-101B-9397-08002B2CF9AE}" pid="30" name="TNOC_DocumentCategory">
    <vt:lpwstr/>
  </property>
  <property fmtid="{D5CDD505-2E9C-101B-9397-08002B2CF9AE}" pid="31" name="_dlc_DocIdItemGuid">
    <vt:lpwstr>14574e5f-76d8-4df1-b723-ec0ecc1af7e2</vt:lpwstr>
  </property>
  <property fmtid="{D5CDD505-2E9C-101B-9397-08002B2CF9AE}" pid="32" name="TNOC_DocumentSetType">
    <vt:lpwstr/>
  </property>
  <property fmtid="{D5CDD505-2E9C-101B-9397-08002B2CF9AE}" pid="33" name="TaxCatchAll">
    <vt:lpwstr>2;#Team|c614ed86-6527-4042-aa9d-da80e2b69463;#1;#TNO Internal|1a23c89f-ef54-4907-86fd-8242403ff722</vt:lpwstr>
  </property>
  <property fmtid="{D5CDD505-2E9C-101B-9397-08002B2CF9AE}" pid="34" name="n2a7a23bcc2241cb9261f9a914c7c1bb">
    <vt:lpwstr>TNO Internal|1a23c89f-ef54-4907-86fd-8242403ff722</vt:lpwstr>
  </property>
  <property fmtid="{D5CDD505-2E9C-101B-9397-08002B2CF9AE}" pid="35" name="TNOC_ClusterName">
    <vt:lpwstr>Procurement Team</vt:lpwstr>
  </property>
  <property fmtid="{D5CDD505-2E9C-101B-9397-08002B2CF9AE}" pid="36" name="TNOC_ClusterId">
    <vt:lpwstr>92730</vt:lpwstr>
  </property>
  <property fmtid="{D5CDD505-2E9C-101B-9397-08002B2CF9AE}" pid="37" name="h15fbb78f4cb41d290e72f301ea2865f">
    <vt:lpwstr>Team|c614ed86-6527-4042-aa9d-da80e2b69463</vt:lpwstr>
  </property>
  <property fmtid="{D5CDD505-2E9C-101B-9397-08002B2CF9AE}" pid="38" name="lca20d149a844688b6abf34073d5c21d">
    <vt:lpwstr/>
  </property>
  <property fmtid="{D5CDD505-2E9C-101B-9397-08002B2CF9AE}" pid="39" name="bac4ab11065f4f6c809c820c57e320e5">
    <vt:lpwstr/>
  </property>
  <property fmtid="{D5CDD505-2E9C-101B-9397-08002B2CF9AE}" pid="40" name="cf581d8792c646118aad2c2c4ecdfa8c">
    <vt:lpwstr/>
  </property>
</Properties>
</file>