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FB" w:rsidRDefault="00BE11FB" w:rsidP="00BE11FB">
      <w:pPr>
        <w:rPr>
          <w:b/>
          <w:sz w:val="28"/>
          <w:szCs w:val="28"/>
        </w:rPr>
      </w:pPr>
      <w:r>
        <w:rPr>
          <w:b/>
          <w:sz w:val="28"/>
          <w:szCs w:val="28"/>
        </w:rPr>
        <w:t>Appendix A Application Form</w:t>
      </w:r>
    </w:p>
    <w:p w:rsidR="00BE11FB" w:rsidRPr="00CD331B" w:rsidRDefault="00BE11FB" w:rsidP="00BE11FB">
      <w:pPr>
        <w:rPr>
          <w:b/>
          <w:szCs w:val="22"/>
        </w:rPr>
      </w:pPr>
      <w:r>
        <w:rPr>
          <w:b/>
        </w:rPr>
        <w:t xml:space="preserve">Part of the European Tendering Process for </w:t>
      </w:r>
      <w:r>
        <w:rPr>
          <w:b/>
          <w:szCs w:val="22"/>
        </w:rPr>
        <w:t>Liability insurance</w:t>
      </w:r>
      <w:r w:rsidR="00853CAF">
        <w:rPr>
          <w:b/>
          <w:szCs w:val="22"/>
        </w:rPr>
        <w:t xml:space="preserve"> for N.V. Nederlandse Gasunie, 3</w:t>
      </w:r>
      <w:r>
        <w:rPr>
          <w:b/>
          <w:szCs w:val="22"/>
        </w:rPr>
        <w:t xml:space="preserve">  May 2021</w:t>
      </w:r>
    </w:p>
    <w:p w:rsidR="00BE11FB" w:rsidRPr="003561C6" w:rsidRDefault="00BE11FB" w:rsidP="00BE11FB">
      <w:pPr>
        <w:rPr>
          <w:szCs w:val="22"/>
        </w:rPr>
      </w:pPr>
      <w:r>
        <w:t>The Applicant named below, consisting of (include all participants in the case of a consortium):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4893"/>
      </w:tblGrid>
      <w:tr w:rsidR="00BE11FB"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BE11FB" w:rsidRPr="003561C6" w:rsidRDefault="00BE11FB" w:rsidP="001C50A8">
            <w:pPr>
              <w:spacing w:line="260" w:lineRule="exact"/>
              <w:rPr>
                <w:szCs w:val="22"/>
              </w:rPr>
            </w:pPr>
            <w:r>
              <w:t>Official name and legal form of independent Applicant/1st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BE11FB" w:rsidRPr="003561C6" w:rsidRDefault="00BE11FB" w:rsidP="001C50A8">
            <w:pPr>
              <w:spacing w:line="260" w:lineRule="exact"/>
              <w:rPr>
                <w:szCs w:val="22"/>
              </w:rPr>
            </w:pPr>
          </w:p>
        </w:tc>
      </w:tr>
      <w:tr w:rsidR="00BE11FB"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BE11FB" w:rsidRPr="003561C6" w:rsidRDefault="00BE11FB" w:rsidP="001C50A8">
            <w:pPr>
              <w:spacing w:line="260" w:lineRule="exact"/>
              <w:rPr>
                <w:szCs w:val="22"/>
              </w:rPr>
            </w:pPr>
            <w:r>
              <w:t>Official name and legal form of 2nd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BE11FB" w:rsidRPr="003561C6" w:rsidRDefault="00BE11FB" w:rsidP="001C50A8">
            <w:pPr>
              <w:spacing w:line="260" w:lineRule="exact"/>
              <w:rPr>
                <w:szCs w:val="22"/>
              </w:rPr>
            </w:pPr>
          </w:p>
        </w:tc>
      </w:tr>
      <w:tr w:rsidR="00BE11FB"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BE11FB" w:rsidRPr="003561C6" w:rsidRDefault="00BE11FB" w:rsidP="001C50A8">
            <w:pPr>
              <w:spacing w:line="260" w:lineRule="exact"/>
              <w:rPr>
                <w:szCs w:val="22"/>
              </w:rPr>
            </w:pPr>
            <w:r>
              <w:t>Official name and legal form of 3rd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BE11FB" w:rsidRPr="003561C6" w:rsidRDefault="00BE11FB" w:rsidP="001C50A8">
            <w:pPr>
              <w:spacing w:line="260" w:lineRule="exact"/>
              <w:rPr>
                <w:szCs w:val="22"/>
              </w:rPr>
            </w:pPr>
          </w:p>
        </w:tc>
      </w:tr>
      <w:tr w:rsidR="00BE11FB" w:rsidRPr="003561C6" w:rsidTr="001C50A8">
        <w:tc>
          <w:tcPr>
            <w:tcW w:w="4503" w:type="dxa"/>
            <w:tcBorders>
              <w:top w:val="single" w:sz="4" w:space="0" w:color="auto"/>
              <w:left w:val="single" w:sz="4" w:space="0" w:color="auto"/>
              <w:bottom w:val="single" w:sz="4" w:space="0" w:color="auto"/>
              <w:right w:val="single" w:sz="4" w:space="0" w:color="auto"/>
            </w:tcBorders>
            <w:shd w:val="clear" w:color="auto" w:fill="D9D9D9"/>
          </w:tcPr>
          <w:p w:rsidR="00BE11FB" w:rsidRPr="003561C6" w:rsidRDefault="00BE11FB" w:rsidP="001C50A8">
            <w:pPr>
              <w:spacing w:line="260" w:lineRule="exact"/>
              <w:rPr>
                <w:szCs w:val="22"/>
              </w:rPr>
            </w:pPr>
            <w:r>
              <w:t>Official name and legal form of 4th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BE11FB" w:rsidRPr="003561C6" w:rsidRDefault="00BE11FB" w:rsidP="001C50A8">
            <w:pPr>
              <w:spacing w:line="260" w:lineRule="exact"/>
              <w:rPr>
                <w:szCs w:val="22"/>
              </w:rPr>
            </w:pPr>
          </w:p>
        </w:tc>
      </w:tr>
    </w:tbl>
    <w:p w:rsidR="00BE11FB" w:rsidRPr="003561C6" w:rsidRDefault="00BE11FB" w:rsidP="00BE11FB">
      <w:pPr>
        <w:rPr>
          <w:szCs w:val="22"/>
        </w:rPr>
      </w:pPr>
    </w:p>
    <w:p w:rsidR="00BE11FB" w:rsidRPr="00BC72DC" w:rsidRDefault="00BE11FB" w:rsidP="00BE11FB">
      <w:pPr>
        <w:widowControl w:val="0"/>
        <w:spacing w:after="0" w:line="280" w:lineRule="atLeast"/>
        <w:rPr>
          <w:lang w:val="en-US"/>
        </w:rPr>
      </w:pPr>
      <w:r w:rsidRPr="00BC72DC">
        <w:rPr>
          <w:lang w:val="en-US"/>
        </w:rPr>
        <w:t>Submits an Application to Participate for one or more of the lots offered</w:t>
      </w:r>
    </w:p>
    <w:p w:rsidR="00BE11FB" w:rsidRPr="00BC72DC" w:rsidRDefault="00BE11FB" w:rsidP="00BE11FB">
      <w:pPr>
        <w:widowControl w:val="0"/>
        <w:spacing w:after="0" w:line="280" w:lineRule="atLeast"/>
        <w:rPr>
          <w:lang w:val="en-US"/>
        </w:rPr>
      </w:pPr>
    </w:p>
    <w:p w:rsidR="00BE11FB" w:rsidRPr="009407DE" w:rsidRDefault="00BE11FB" w:rsidP="00BE11FB">
      <w:pPr>
        <w:pStyle w:val="ListParagraph"/>
        <w:widowControl w:val="0"/>
        <w:numPr>
          <w:ilvl w:val="0"/>
          <w:numId w:val="5"/>
        </w:numPr>
        <w:spacing w:after="0" w:line="280" w:lineRule="atLeast"/>
        <w:rPr>
          <w:szCs w:val="22"/>
        </w:rPr>
      </w:pPr>
      <w:r>
        <w:t>Declares that the 1st participant will act as the Applicant's representative, which is authorised to represent the Applicant in all matters within the scope of this tendering process and the execution of the contract, and to act as the sole point of contact for the Special Sector Company.</w:t>
      </w:r>
    </w:p>
    <w:p w:rsidR="00BE11FB" w:rsidRPr="003561C6" w:rsidRDefault="00BE11FB" w:rsidP="00BE11FB">
      <w:pPr>
        <w:widowControl w:val="0"/>
        <w:spacing w:after="0" w:line="280" w:lineRule="atLeast"/>
        <w:ind w:left="360"/>
        <w:rPr>
          <w:szCs w:val="22"/>
        </w:rPr>
      </w:pPr>
    </w:p>
    <w:p w:rsidR="00BE11FB" w:rsidRPr="003561C6" w:rsidRDefault="00BE11FB" w:rsidP="00BE11FB">
      <w:pPr>
        <w:widowControl w:val="0"/>
        <w:numPr>
          <w:ilvl w:val="0"/>
          <w:numId w:val="1"/>
        </w:numPr>
        <w:spacing w:after="0" w:line="280" w:lineRule="atLeast"/>
        <w:rPr>
          <w:szCs w:val="22"/>
        </w:rPr>
      </w:pPr>
      <w:r>
        <w:t xml:space="preserve">Undertakes to submit at Marsh B.V.'s request the supporting documents referred to in the chapter ‘Grounds for Exclusion and Minimum Eligibility Requirements’ within the time-limit set for that purpose. </w:t>
      </w:r>
    </w:p>
    <w:p w:rsidR="00BE11FB" w:rsidRPr="003561C6" w:rsidRDefault="00BE11FB" w:rsidP="00BE11FB">
      <w:pPr>
        <w:widowControl w:val="0"/>
        <w:spacing w:after="0" w:line="280" w:lineRule="atLeast"/>
        <w:ind w:left="360"/>
        <w:rPr>
          <w:szCs w:val="22"/>
        </w:rPr>
      </w:pPr>
    </w:p>
    <w:p w:rsidR="00BE11FB" w:rsidRPr="003561C6" w:rsidRDefault="00BE11FB" w:rsidP="00BE11FB">
      <w:pPr>
        <w:widowControl w:val="0"/>
        <w:numPr>
          <w:ilvl w:val="0"/>
          <w:numId w:val="1"/>
        </w:numPr>
        <w:spacing w:after="0" w:line="280" w:lineRule="atLeast"/>
        <w:rPr>
          <w:szCs w:val="22"/>
        </w:rPr>
      </w:pPr>
      <w:r>
        <w:t>Unconditionally agrees with all the provisions set out in the Selection Guide for this tendering process.</w:t>
      </w:r>
    </w:p>
    <w:p w:rsidR="00BE11FB" w:rsidRDefault="00BE11FB" w:rsidP="00BE11FB">
      <w:pPr>
        <w:pStyle w:val="ListParagraph"/>
        <w:rPr>
          <w:szCs w:val="22"/>
        </w:rPr>
      </w:pPr>
    </w:p>
    <w:p w:rsidR="00BE11FB" w:rsidRPr="003561C6" w:rsidRDefault="00BE11FB" w:rsidP="00BE11FB">
      <w:pPr>
        <w:pStyle w:val="ListParagraph"/>
        <w:rPr>
          <w:szCs w:val="22"/>
        </w:rPr>
      </w:pPr>
    </w:p>
    <w:p w:rsidR="00BE11FB" w:rsidRDefault="00BE11FB" w:rsidP="00BE11FB">
      <w:pPr>
        <w:rPr>
          <w:szCs w:val="22"/>
        </w:rPr>
      </w:pPr>
      <w:r>
        <w:t xml:space="preserve">Thus stated truthfully and duly signed, </w:t>
      </w:r>
    </w:p>
    <w:p w:rsidR="00BE11FB" w:rsidRPr="003561C6" w:rsidRDefault="00BE11FB" w:rsidP="00BE11FB">
      <w:pPr>
        <w:rPr>
          <w:szCs w:val="22"/>
        </w:rPr>
      </w:pPr>
    </w:p>
    <w:p w:rsidR="00BE11FB" w:rsidRPr="003561C6" w:rsidRDefault="00BE11FB" w:rsidP="00BE11FB">
      <w:pPr>
        <w:rPr>
          <w:szCs w:val="22"/>
        </w:rPr>
      </w:pPr>
      <w:r>
        <w:t>Name of duly authorised representative of independent Applicant/1st participant:</w:t>
      </w:r>
    </w:p>
    <w:p w:rsidR="00BE11FB" w:rsidRPr="003561C6" w:rsidRDefault="00BE11FB" w:rsidP="00BE11FB">
      <w:pPr>
        <w:rPr>
          <w:szCs w:val="22"/>
        </w:rPr>
      </w:pPr>
      <w:r>
        <w:t>Position:</w:t>
      </w:r>
    </w:p>
    <w:p w:rsidR="00BE11FB" w:rsidRPr="003561C6" w:rsidRDefault="00BE11FB" w:rsidP="00BE11FB">
      <w:pPr>
        <w:rPr>
          <w:szCs w:val="22"/>
        </w:rPr>
      </w:pPr>
      <w:r>
        <w:t>Signature:</w:t>
      </w:r>
    </w:p>
    <w:p w:rsidR="00BE11FB" w:rsidRPr="003561C6" w:rsidRDefault="00BE11FB" w:rsidP="00BE11FB">
      <w:pPr>
        <w:rPr>
          <w:szCs w:val="22"/>
        </w:rPr>
      </w:pPr>
      <w:r>
        <w:t>Town/City:</w:t>
      </w:r>
    </w:p>
    <w:p w:rsidR="00BE11FB" w:rsidRPr="003561C6" w:rsidRDefault="00BE11FB" w:rsidP="00BE11FB">
      <w:pPr>
        <w:rPr>
          <w:szCs w:val="22"/>
        </w:rPr>
      </w:pPr>
      <w:r>
        <w:t>Date:</w:t>
      </w:r>
    </w:p>
    <w:p w:rsidR="00BE11FB" w:rsidRPr="00CA5586" w:rsidRDefault="00BE11FB" w:rsidP="00BE11FB">
      <w:pPr>
        <w:rPr>
          <w:b/>
          <w:sz w:val="28"/>
          <w:szCs w:val="28"/>
          <w:lang w:val="en-US"/>
        </w:rPr>
      </w:pPr>
      <w:r w:rsidRPr="00CA5586">
        <w:rPr>
          <w:lang w:val="en-US"/>
        </w:rPr>
        <w:br w:type="page"/>
      </w:r>
      <w:r w:rsidRPr="00CA5586">
        <w:rPr>
          <w:b/>
          <w:sz w:val="28"/>
          <w:szCs w:val="28"/>
          <w:lang w:val="en-US"/>
        </w:rPr>
        <w:lastRenderedPageBreak/>
        <w:t>Bijlage B Confidentiality Agreement</w:t>
      </w:r>
    </w:p>
    <w:p w:rsidR="00BE11FB" w:rsidRDefault="00BE11FB" w:rsidP="00BE11FB">
      <w:pPr>
        <w:rPr>
          <w:b/>
          <w:szCs w:val="22"/>
        </w:rPr>
      </w:pPr>
      <w:r>
        <w:rPr>
          <w:b/>
        </w:rPr>
        <w:t xml:space="preserve">Part of the European Tendering Process for </w:t>
      </w:r>
      <w:r>
        <w:rPr>
          <w:b/>
          <w:szCs w:val="22"/>
        </w:rPr>
        <w:t>Liability insurance</w:t>
      </w:r>
      <w:r w:rsidR="00853CAF">
        <w:rPr>
          <w:b/>
          <w:szCs w:val="22"/>
        </w:rPr>
        <w:t xml:space="preserve"> for N.V. Nederlandse Gasunie, 3</w:t>
      </w:r>
      <w:r>
        <w:rPr>
          <w:b/>
          <w:szCs w:val="22"/>
        </w:rPr>
        <w:t xml:space="preserve"> May 2021</w:t>
      </w:r>
    </w:p>
    <w:p w:rsidR="00BE11FB" w:rsidRPr="008318B4" w:rsidRDefault="00BE11FB" w:rsidP="00BE11FB">
      <w:pPr>
        <w:widowControl w:val="0"/>
        <w:jc w:val="center"/>
        <w:rPr>
          <w:snapToGrid w:val="0"/>
          <w:color w:val="000000"/>
          <w:lang w:val="en-US"/>
        </w:rPr>
      </w:pPr>
    </w:p>
    <w:p w:rsidR="00BE11FB" w:rsidRPr="008318B4" w:rsidRDefault="00BE11FB" w:rsidP="00BE11FB">
      <w:pPr>
        <w:widowControl w:val="0"/>
        <w:spacing w:line="240" w:lineRule="auto"/>
        <w:ind w:left="360"/>
        <w:jc w:val="both"/>
        <w:rPr>
          <w:snapToGrid w:val="0"/>
          <w:color w:val="000000"/>
          <w:lang w:val="en-US"/>
        </w:rPr>
      </w:pPr>
      <w:r>
        <w:rPr>
          <w:snapToGrid w:val="0"/>
          <w:color w:val="000000"/>
          <w:lang w:val="en-US"/>
        </w:rPr>
        <w:t>__________________________________________</w:t>
      </w:r>
      <w:r w:rsidRPr="008318B4">
        <w:rPr>
          <w:snapToGrid w:val="0"/>
          <w:color w:val="000000"/>
          <w:lang w:val="en-US"/>
        </w:rPr>
        <w:t>[</w:t>
      </w:r>
      <w:r w:rsidRPr="008318B4">
        <w:rPr>
          <w:i/>
          <w:snapToGrid w:val="0"/>
          <w:color w:val="000000"/>
          <w:lang w:val="en-US"/>
        </w:rPr>
        <w:t>Name of non-Marsh Party</w:t>
      </w:r>
      <w:r>
        <w:rPr>
          <w:snapToGrid w:val="0"/>
          <w:color w:val="000000"/>
          <w:lang w:val="en-US"/>
        </w:rPr>
        <w:t xml:space="preserve">], residing at________________________________________________________ </w:t>
      </w:r>
      <w:r w:rsidRPr="008318B4">
        <w:rPr>
          <w:snapToGrid w:val="0"/>
          <w:color w:val="000000"/>
          <w:lang w:val="en-US"/>
        </w:rPr>
        <w:t>[</w:t>
      </w:r>
      <w:r w:rsidRPr="008318B4">
        <w:rPr>
          <w:i/>
          <w:snapToGrid w:val="0"/>
          <w:color w:val="000000"/>
          <w:lang w:val="en-US"/>
        </w:rPr>
        <w:t>full style address of non-Marsh Party</w:t>
      </w:r>
      <w:r w:rsidRPr="008318B4">
        <w:rPr>
          <w:snapToGrid w:val="0"/>
          <w:color w:val="000000"/>
          <w:lang w:val="en-US"/>
        </w:rPr>
        <w:t>], for this purpose repre</w:t>
      </w:r>
      <w:r>
        <w:rPr>
          <w:snapToGrid w:val="0"/>
          <w:color w:val="000000"/>
          <w:lang w:val="en-US"/>
        </w:rPr>
        <w:t xml:space="preserve">sented </w:t>
      </w:r>
      <w:r w:rsidRPr="008318B4">
        <w:rPr>
          <w:snapToGrid w:val="0"/>
          <w:color w:val="000000"/>
          <w:lang w:val="en-US"/>
        </w:rPr>
        <w:t>by</w:t>
      </w:r>
      <w:r>
        <w:rPr>
          <w:snapToGrid w:val="0"/>
          <w:color w:val="000000"/>
          <w:lang w:val="en-US"/>
        </w:rPr>
        <w:t xml:space="preserve"> ________________________________________________________________ </w:t>
      </w:r>
      <w:r w:rsidRPr="008318B4">
        <w:rPr>
          <w:snapToGrid w:val="0"/>
          <w:color w:val="000000"/>
          <w:lang w:val="en-US"/>
        </w:rPr>
        <w:t>[</w:t>
      </w:r>
      <w:r w:rsidRPr="008318B4">
        <w:rPr>
          <w:i/>
          <w:snapToGrid w:val="0"/>
          <w:color w:val="000000"/>
          <w:lang w:val="en-US"/>
        </w:rPr>
        <w:t>full style name and title of person(s) representing non-Marsh Party</w:t>
      </w:r>
      <w:r w:rsidRPr="008318B4">
        <w:rPr>
          <w:snapToGrid w:val="0"/>
          <w:color w:val="000000"/>
          <w:lang w:val="en-US"/>
        </w:rPr>
        <w:t>], hereina</w:t>
      </w:r>
      <w:r>
        <w:rPr>
          <w:snapToGrid w:val="0"/>
          <w:color w:val="000000"/>
          <w:lang w:val="en-US"/>
        </w:rPr>
        <w:t xml:space="preserve">fter referred to as ‘Company’, </w:t>
      </w:r>
    </w:p>
    <w:p w:rsidR="00BE11FB" w:rsidRPr="008318B4" w:rsidRDefault="00BE11FB" w:rsidP="00BE11FB">
      <w:pPr>
        <w:widowControl w:val="0"/>
        <w:jc w:val="both"/>
        <w:rPr>
          <w:snapToGrid w:val="0"/>
          <w:color w:val="000000"/>
          <w:lang w:val="en-US"/>
        </w:rPr>
      </w:pPr>
    </w:p>
    <w:p w:rsidR="00BE11FB" w:rsidRPr="002A75C4" w:rsidRDefault="00BE11FB" w:rsidP="00BE11FB">
      <w:pPr>
        <w:widowControl w:val="0"/>
        <w:jc w:val="both"/>
        <w:rPr>
          <w:snapToGrid w:val="0"/>
          <w:color w:val="000000"/>
          <w:lang w:val="en-US"/>
        </w:rPr>
      </w:pPr>
      <w:r w:rsidRPr="002A75C4">
        <w:rPr>
          <w:snapToGrid w:val="0"/>
          <w:color w:val="000000"/>
          <w:lang w:val="en-US"/>
        </w:rPr>
        <w:t xml:space="preserve">Whereas, </w:t>
      </w:r>
    </w:p>
    <w:p w:rsidR="00BE11FB" w:rsidRDefault="00BE11FB" w:rsidP="00BE11FB">
      <w:pPr>
        <w:widowControl w:val="0"/>
        <w:rPr>
          <w:snapToGrid w:val="0"/>
          <w:color w:val="000000"/>
          <w:lang w:val="en-US"/>
        </w:rPr>
      </w:pPr>
    </w:p>
    <w:p w:rsidR="00BE11FB" w:rsidRDefault="00BE11FB" w:rsidP="00BE11FB">
      <w:pPr>
        <w:widowControl w:val="0"/>
        <w:numPr>
          <w:ilvl w:val="0"/>
          <w:numId w:val="4"/>
        </w:numPr>
        <w:spacing w:after="0" w:line="270" w:lineRule="atLeast"/>
        <w:rPr>
          <w:color w:val="333333"/>
          <w:lang w:val="en"/>
        </w:rPr>
      </w:pPr>
      <w:r>
        <w:rPr>
          <w:rStyle w:val="hps"/>
          <w:color w:val="333333"/>
          <w:lang w:val="en"/>
        </w:rPr>
        <w:t>Company in</w:t>
      </w:r>
      <w:r>
        <w:rPr>
          <w:color w:val="333333"/>
          <w:lang w:val="en"/>
        </w:rPr>
        <w:t xml:space="preserve"> </w:t>
      </w:r>
      <w:r>
        <w:rPr>
          <w:rStyle w:val="hps"/>
          <w:color w:val="333333"/>
          <w:lang w:val="en"/>
        </w:rPr>
        <w:t>the context</w:t>
      </w:r>
      <w:r>
        <w:rPr>
          <w:color w:val="333333"/>
          <w:lang w:val="en"/>
        </w:rPr>
        <w:t xml:space="preserve"> </w:t>
      </w:r>
      <w:r>
        <w:rPr>
          <w:rStyle w:val="hps"/>
          <w:color w:val="333333"/>
          <w:lang w:val="en"/>
        </w:rPr>
        <w:t>of</w:t>
      </w:r>
      <w:r>
        <w:rPr>
          <w:color w:val="333333"/>
          <w:lang w:val="en"/>
        </w:rPr>
        <w:t xml:space="preserve"> </w:t>
      </w:r>
      <w:r>
        <w:rPr>
          <w:rStyle w:val="hps"/>
          <w:color w:val="333333"/>
          <w:lang w:val="en"/>
        </w:rPr>
        <w:t>the European tender</w:t>
      </w:r>
      <w:r>
        <w:rPr>
          <w:color w:val="333333"/>
          <w:lang w:val="en"/>
        </w:rPr>
        <w:t xml:space="preserve"> </w:t>
      </w:r>
      <w:r>
        <w:rPr>
          <w:rStyle w:val="hps"/>
          <w:color w:val="333333"/>
          <w:lang w:val="en"/>
        </w:rPr>
        <w:t>of</w:t>
      </w:r>
      <w:r>
        <w:rPr>
          <w:color w:val="333333"/>
          <w:lang w:val="en"/>
        </w:rPr>
        <w:t xml:space="preserve"> the </w:t>
      </w:r>
      <w:r w:rsidRPr="0041326A">
        <w:rPr>
          <w:color w:val="333333"/>
          <w:highlight w:val="yellow"/>
          <w:lang w:val="en"/>
        </w:rPr>
        <w:t>&lt;&lt;name insurance&gt;&gt; &lt;&lt;name client&gt;&gt;</w:t>
      </w:r>
      <w:r>
        <w:rPr>
          <w:color w:val="333333"/>
          <w:lang w:val="en"/>
        </w:rPr>
        <w:t xml:space="preserve"> </w:t>
      </w:r>
      <w:r>
        <w:rPr>
          <w:rStyle w:val="hpsatn"/>
          <w:color w:val="333333"/>
          <w:lang w:val="en"/>
        </w:rPr>
        <w:t>(</w:t>
      </w:r>
      <w:r>
        <w:rPr>
          <w:color w:val="333333"/>
          <w:lang w:val="en"/>
        </w:rPr>
        <w:t xml:space="preserve">hereinafter called </w:t>
      </w:r>
      <w:r>
        <w:rPr>
          <w:rStyle w:val="hpsatn"/>
          <w:color w:val="333333"/>
          <w:lang w:val="en"/>
        </w:rPr>
        <w:t>"</w:t>
      </w:r>
      <w:r>
        <w:rPr>
          <w:color w:val="333333"/>
          <w:lang w:val="en"/>
        </w:rPr>
        <w:t xml:space="preserve">the Project") will </w:t>
      </w:r>
      <w:r>
        <w:rPr>
          <w:rStyle w:val="hps"/>
          <w:color w:val="333333"/>
          <w:lang w:val="en"/>
        </w:rPr>
        <w:t>come into contact</w:t>
      </w:r>
      <w:r>
        <w:rPr>
          <w:color w:val="333333"/>
          <w:lang w:val="en"/>
        </w:rPr>
        <w:t xml:space="preserve"> </w:t>
      </w:r>
      <w:r>
        <w:rPr>
          <w:rStyle w:val="hps"/>
          <w:color w:val="333333"/>
          <w:lang w:val="en"/>
        </w:rPr>
        <w:t>with company</w:t>
      </w:r>
      <w:r>
        <w:rPr>
          <w:color w:val="333333"/>
          <w:lang w:val="en"/>
        </w:rPr>
        <w:t xml:space="preserve"> information </w:t>
      </w:r>
      <w:r>
        <w:rPr>
          <w:rStyle w:val="hps"/>
          <w:color w:val="333333"/>
          <w:lang w:val="en"/>
        </w:rPr>
        <w:t>of</w:t>
      </w:r>
      <w:r>
        <w:rPr>
          <w:color w:val="333333"/>
          <w:lang w:val="en"/>
        </w:rPr>
        <w:t xml:space="preserve"> </w:t>
      </w:r>
      <w:r w:rsidRPr="0041326A">
        <w:rPr>
          <w:color w:val="333333"/>
          <w:highlight w:val="yellow"/>
          <w:lang w:val="en"/>
        </w:rPr>
        <w:t>&lt;&lt;name client&gt;&gt;</w:t>
      </w:r>
      <w:r>
        <w:rPr>
          <w:rStyle w:val="hps"/>
          <w:color w:val="333333"/>
          <w:lang w:val="en"/>
        </w:rPr>
        <w:t xml:space="preserve"> (hereinafter “Speciale-sectorbedrijf”)</w:t>
      </w:r>
      <w:r>
        <w:rPr>
          <w:color w:val="333333"/>
          <w:lang w:val="en"/>
        </w:rPr>
        <w:t xml:space="preserve"> </w:t>
      </w:r>
      <w:r>
        <w:rPr>
          <w:rStyle w:val="hps"/>
          <w:color w:val="333333"/>
          <w:lang w:val="en"/>
        </w:rPr>
        <w:t>and Marsh</w:t>
      </w:r>
      <w:r>
        <w:rPr>
          <w:color w:val="333333"/>
          <w:lang w:val="en"/>
        </w:rPr>
        <w:t xml:space="preserve"> </w:t>
      </w:r>
      <w:r>
        <w:rPr>
          <w:rStyle w:val="hps"/>
          <w:color w:val="333333"/>
          <w:lang w:val="en"/>
        </w:rPr>
        <w:t>BV (hereinafter called</w:t>
      </w:r>
      <w:r>
        <w:rPr>
          <w:color w:val="333333"/>
          <w:lang w:val="en"/>
        </w:rPr>
        <w:t xml:space="preserve"> </w:t>
      </w:r>
      <w:r>
        <w:rPr>
          <w:rStyle w:val="hps"/>
          <w:color w:val="333333"/>
          <w:lang w:val="en"/>
        </w:rPr>
        <w:t>Marsh</w:t>
      </w:r>
      <w:r>
        <w:rPr>
          <w:color w:val="333333"/>
          <w:lang w:val="en"/>
        </w:rPr>
        <w:t xml:space="preserve">) of a confidential nature </w:t>
      </w:r>
      <w:r>
        <w:rPr>
          <w:rStyle w:val="hpsatn"/>
          <w:color w:val="333333"/>
          <w:lang w:val="en"/>
        </w:rPr>
        <w:t>(</w:t>
      </w:r>
      <w:r>
        <w:rPr>
          <w:color w:val="333333"/>
          <w:lang w:val="en"/>
        </w:rPr>
        <w:t xml:space="preserve">hereinafter </w:t>
      </w:r>
      <w:r>
        <w:rPr>
          <w:rStyle w:val="hpsatn"/>
          <w:color w:val="333333"/>
          <w:lang w:val="en"/>
        </w:rPr>
        <w:t>"</w:t>
      </w:r>
      <w:r>
        <w:rPr>
          <w:color w:val="333333"/>
          <w:lang w:val="en"/>
        </w:rPr>
        <w:t xml:space="preserve">Confidential </w:t>
      </w:r>
      <w:r>
        <w:rPr>
          <w:rStyle w:val="hps"/>
          <w:color w:val="333333"/>
          <w:lang w:val="en"/>
        </w:rPr>
        <w:t>Information"</w:t>
      </w:r>
      <w:r>
        <w:rPr>
          <w:color w:val="333333"/>
          <w:lang w:val="en"/>
        </w:rPr>
        <w:t>)</w:t>
      </w:r>
      <w:r>
        <w:rPr>
          <w:rStyle w:val="hps"/>
          <w:color w:val="333333"/>
          <w:lang w:val="en"/>
        </w:rPr>
        <w:t>;</w:t>
      </w:r>
    </w:p>
    <w:p w:rsidR="00BE11FB" w:rsidRPr="00500805" w:rsidRDefault="00BE11FB" w:rsidP="00BE11FB">
      <w:pPr>
        <w:widowControl w:val="0"/>
        <w:numPr>
          <w:ilvl w:val="0"/>
          <w:numId w:val="4"/>
        </w:numPr>
        <w:spacing w:after="0" w:line="270" w:lineRule="atLeast"/>
        <w:rPr>
          <w:snapToGrid w:val="0"/>
          <w:color w:val="000000"/>
          <w:lang w:val="en-US"/>
        </w:rPr>
      </w:pPr>
      <w:r>
        <w:rPr>
          <w:rStyle w:val="hps"/>
          <w:color w:val="333333"/>
          <w:lang w:val="en"/>
        </w:rPr>
        <w:t>Speciale-sectorbedrijf</w:t>
      </w:r>
      <w:r>
        <w:rPr>
          <w:color w:val="333333"/>
          <w:lang w:val="en"/>
        </w:rPr>
        <w:t xml:space="preserve"> and Marsh wish to ensure </w:t>
      </w:r>
      <w:r>
        <w:rPr>
          <w:rStyle w:val="hps"/>
          <w:color w:val="333333"/>
          <w:lang w:val="en"/>
        </w:rPr>
        <w:t>the confidentiality of</w:t>
      </w:r>
      <w:r>
        <w:rPr>
          <w:color w:val="333333"/>
          <w:lang w:val="en"/>
        </w:rPr>
        <w:t xml:space="preserve"> the </w:t>
      </w:r>
      <w:r>
        <w:rPr>
          <w:rStyle w:val="hps"/>
          <w:color w:val="333333"/>
          <w:lang w:val="en"/>
        </w:rPr>
        <w:t>information</w:t>
      </w:r>
      <w:r>
        <w:rPr>
          <w:color w:val="333333"/>
          <w:lang w:val="en"/>
        </w:rPr>
        <w:t xml:space="preserve"> which Company </w:t>
      </w:r>
      <w:r>
        <w:rPr>
          <w:rStyle w:val="hps"/>
          <w:color w:val="333333"/>
          <w:lang w:val="en"/>
        </w:rPr>
        <w:t xml:space="preserve">comes into contact </w:t>
      </w:r>
      <w:r>
        <w:rPr>
          <w:color w:val="333333"/>
          <w:lang w:val="en"/>
        </w:rPr>
        <w:t>with;</w:t>
      </w:r>
    </w:p>
    <w:p w:rsidR="00BE11FB" w:rsidRPr="002A75C4" w:rsidRDefault="00BE11FB" w:rsidP="00BE11FB">
      <w:pPr>
        <w:widowControl w:val="0"/>
        <w:numPr>
          <w:ilvl w:val="0"/>
          <w:numId w:val="4"/>
        </w:numPr>
        <w:spacing w:after="0" w:line="270" w:lineRule="atLeast"/>
        <w:rPr>
          <w:snapToGrid w:val="0"/>
          <w:color w:val="000000"/>
          <w:lang w:val="en-US"/>
        </w:rPr>
      </w:pPr>
      <w:r>
        <w:rPr>
          <w:rStyle w:val="hps"/>
          <w:color w:val="333333"/>
          <w:lang w:val="en"/>
        </w:rPr>
        <w:t>Speciale-sectorbedrijf</w:t>
      </w:r>
      <w:r>
        <w:rPr>
          <w:color w:val="333333"/>
          <w:lang w:val="en"/>
        </w:rPr>
        <w:t xml:space="preserve"> </w:t>
      </w:r>
      <w:r>
        <w:rPr>
          <w:rStyle w:val="hps"/>
          <w:color w:val="333333"/>
          <w:lang w:val="en"/>
        </w:rPr>
        <w:t>and Marsh</w:t>
      </w:r>
      <w:r>
        <w:rPr>
          <w:color w:val="333333"/>
          <w:lang w:val="en"/>
        </w:rPr>
        <w:t xml:space="preserve"> are </w:t>
      </w:r>
      <w:r>
        <w:rPr>
          <w:rStyle w:val="hps"/>
          <w:color w:val="333333"/>
          <w:lang w:val="en"/>
        </w:rPr>
        <w:t>prepared to disclose such information to</w:t>
      </w:r>
      <w:r>
        <w:rPr>
          <w:color w:val="333333"/>
          <w:lang w:val="en"/>
        </w:rPr>
        <w:t xml:space="preserve"> company </w:t>
      </w:r>
      <w:r>
        <w:rPr>
          <w:rStyle w:val="hpsatn"/>
          <w:color w:val="333333"/>
          <w:lang w:val="en"/>
        </w:rPr>
        <w:t>(</w:t>
      </w:r>
      <w:r>
        <w:rPr>
          <w:rStyle w:val="hps"/>
          <w:color w:val="333333"/>
          <w:lang w:val="en"/>
        </w:rPr>
        <w:t>Speciale-sectorbedrijf</w:t>
      </w:r>
      <w:r>
        <w:rPr>
          <w:color w:val="333333"/>
          <w:lang w:val="en"/>
        </w:rPr>
        <w:t xml:space="preserve">, </w:t>
      </w:r>
      <w:r>
        <w:rPr>
          <w:rStyle w:val="hps"/>
          <w:color w:val="333333"/>
          <w:lang w:val="en"/>
        </w:rPr>
        <w:t>Marsh and</w:t>
      </w:r>
      <w:r>
        <w:rPr>
          <w:color w:val="333333"/>
          <w:lang w:val="en"/>
        </w:rPr>
        <w:t xml:space="preserve"> </w:t>
      </w:r>
      <w:r>
        <w:rPr>
          <w:rStyle w:val="hps"/>
          <w:color w:val="333333"/>
          <w:lang w:val="en"/>
        </w:rPr>
        <w:t>Company</w:t>
      </w:r>
      <w:r>
        <w:rPr>
          <w:color w:val="333333"/>
          <w:lang w:val="en"/>
        </w:rPr>
        <w:t xml:space="preserve"> </w:t>
      </w:r>
      <w:r>
        <w:rPr>
          <w:rStyle w:val="hps"/>
          <w:color w:val="333333"/>
          <w:lang w:val="en"/>
        </w:rPr>
        <w:t>together</w:t>
      </w:r>
      <w:r>
        <w:rPr>
          <w:color w:val="333333"/>
          <w:lang w:val="en"/>
        </w:rPr>
        <w:t xml:space="preserve"> </w:t>
      </w:r>
      <w:r>
        <w:rPr>
          <w:rStyle w:val="hps"/>
          <w:color w:val="333333"/>
          <w:lang w:val="en"/>
        </w:rPr>
        <w:t>hereinafter referred to as</w:t>
      </w:r>
      <w:r>
        <w:rPr>
          <w:color w:val="333333"/>
          <w:lang w:val="en"/>
        </w:rPr>
        <w:t xml:space="preserve"> </w:t>
      </w:r>
      <w:r>
        <w:rPr>
          <w:rStyle w:val="hps"/>
          <w:color w:val="333333"/>
          <w:lang w:val="en"/>
        </w:rPr>
        <w:t>Parties</w:t>
      </w:r>
      <w:r>
        <w:rPr>
          <w:color w:val="333333"/>
          <w:lang w:val="en"/>
        </w:rPr>
        <w:t xml:space="preserve">) </w:t>
      </w:r>
      <w:r>
        <w:rPr>
          <w:rStyle w:val="hps"/>
          <w:color w:val="333333"/>
          <w:lang w:val="en"/>
        </w:rPr>
        <w:t>under the</w:t>
      </w:r>
      <w:r>
        <w:rPr>
          <w:color w:val="333333"/>
          <w:lang w:val="en"/>
        </w:rPr>
        <w:t xml:space="preserve"> </w:t>
      </w:r>
      <w:r>
        <w:rPr>
          <w:rStyle w:val="hps"/>
          <w:color w:val="333333"/>
          <w:lang w:val="en"/>
        </w:rPr>
        <w:t>conditions mentioned below</w:t>
      </w:r>
      <w:r>
        <w:rPr>
          <w:color w:val="333333"/>
          <w:lang w:val="en"/>
        </w:rPr>
        <w:t>.</w:t>
      </w:r>
    </w:p>
    <w:p w:rsidR="00BE11FB" w:rsidRPr="00BF4693" w:rsidRDefault="00BE11FB" w:rsidP="00BE11FB">
      <w:pPr>
        <w:widowControl w:val="0"/>
        <w:jc w:val="both"/>
        <w:rPr>
          <w:snapToGrid w:val="0"/>
          <w:color w:val="000000"/>
        </w:rPr>
      </w:pPr>
    </w:p>
    <w:p w:rsidR="00BE11FB" w:rsidRPr="008318B4" w:rsidRDefault="00BE11FB" w:rsidP="00BE11FB">
      <w:pPr>
        <w:widowControl w:val="0"/>
        <w:jc w:val="both"/>
        <w:rPr>
          <w:snapToGrid w:val="0"/>
          <w:color w:val="000000"/>
          <w:lang w:val="en-US"/>
        </w:rPr>
      </w:pPr>
      <w:r>
        <w:rPr>
          <w:snapToGrid w:val="0"/>
          <w:color w:val="000000"/>
          <w:lang w:val="en-US"/>
        </w:rPr>
        <w:t>Company declares to agree with the following:</w:t>
      </w:r>
    </w:p>
    <w:p w:rsidR="00BE11FB" w:rsidRPr="008318B4" w:rsidRDefault="00BE11FB" w:rsidP="00BE11FB">
      <w:pPr>
        <w:widowControl w:val="0"/>
        <w:ind w:left="720" w:hanging="720"/>
        <w:jc w:val="both"/>
        <w:rPr>
          <w:snapToGrid w:val="0"/>
          <w:color w:val="000000"/>
          <w:lang w:val="en-US"/>
        </w:rPr>
      </w:pPr>
      <w:r w:rsidRPr="008318B4">
        <w:rPr>
          <w:snapToGrid w:val="0"/>
          <w:color w:val="000000"/>
          <w:lang w:val="en-US"/>
        </w:rPr>
        <w:t>1.</w:t>
      </w:r>
      <w:r w:rsidRPr="008318B4">
        <w:rPr>
          <w:snapToGrid w:val="0"/>
          <w:color w:val="000000"/>
          <w:lang w:val="en-US"/>
        </w:rPr>
        <w:tab/>
        <w:t xml:space="preserve">‘Confidential Information’ shall mean any information or data relating to the Project, </w:t>
      </w:r>
      <w:r>
        <w:rPr>
          <w:snapToGrid w:val="0"/>
          <w:color w:val="000000"/>
          <w:lang w:val="en-US"/>
        </w:rPr>
        <w:t>which</w:t>
      </w:r>
      <w:r w:rsidRPr="008318B4">
        <w:rPr>
          <w:snapToGrid w:val="0"/>
          <w:color w:val="000000"/>
          <w:lang w:val="en-US"/>
        </w:rPr>
        <w:t xml:space="preserve"> is provided by Marsh in connection with the Project, except that the definition of ‘Confidential Information’ shall not include information or data which:</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numPr>
          <w:ilvl w:val="1"/>
          <w:numId w:val="2"/>
        </w:numPr>
        <w:tabs>
          <w:tab w:val="left" w:pos="720"/>
        </w:tabs>
        <w:spacing w:after="0" w:line="240" w:lineRule="auto"/>
        <w:jc w:val="both"/>
        <w:rPr>
          <w:snapToGrid w:val="0"/>
          <w:color w:val="000000"/>
          <w:lang w:val="en-US"/>
        </w:rPr>
      </w:pPr>
      <w:r w:rsidRPr="008318B4">
        <w:rPr>
          <w:snapToGrid w:val="0"/>
          <w:color w:val="000000"/>
          <w:lang w:val="en-US"/>
        </w:rPr>
        <w:t>is or becomes generally available to the public other than as a result of a breach by Company; or</w:t>
      </w:r>
    </w:p>
    <w:p w:rsidR="00BE11FB" w:rsidRPr="008318B4" w:rsidRDefault="00BE11FB" w:rsidP="00BE11FB">
      <w:pPr>
        <w:widowControl w:val="0"/>
        <w:jc w:val="both"/>
        <w:rPr>
          <w:snapToGrid w:val="0"/>
          <w:color w:val="000000"/>
          <w:lang w:val="en-US"/>
        </w:rPr>
      </w:pPr>
    </w:p>
    <w:p w:rsidR="00BE11FB" w:rsidRDefault="00BE11FB" w:rsidP="00BE11FB">
      <w:pPr>
        <w:widowControl w:val="0"/>
        <w:numPr>
          <w:ilvl w:val="1"/>
          <w:numId w:val="2"/>
        </w:numPr>
        <w:tabs>
          <w:tab w:val="left" w:pos="720"/>
        </w:tabs>
        <w:spacing w:after="0" w:line="240" w:lineRule="auto"/>
        <w:jc w:val="both"/>
        <w:rPr>
          <w:snapToGrid w:val="0"/>
          <w:color w:val="000000"/>
          <w:lang w:val="en-US"/>
        </w:rPr>
      </w:pPr>
      <w:r w:rsidRPr="008318B4">
        <w:rPr>
          <w:snapToGrid w:val="0"/>
          <w:color w:val="000000"/>
          <w:lang w:val="en-US"/>
        </w:rPr>
        <w:t>is or becomes available to Company on a non-confidential basis from a source other than Marsh, provided that Company had no reason to believe that the source was bound by any confidentiality o</w:t>
      </w:r>
      <w:r>
        <w:rPr>
          <w:snapToGrid w:val="0"/>
          <w:color w:val="000000"/>
          <w:lang w:val="en-US"/>
        </w:rPr>
        <w:t>r</w:t>
      </w:r>
      <w:r w:rsidRPr="008318B4">
        <w:rPr>
          <w:snapToGrid w:val="0"/>
          <w:color w:val="000000"/>
          <w:lang w:val="en-US"/>
        </w:rPr>
        <w:t xml:space="preserve"> fiduciary obligation with Marsh</w:t>
      </w:r>
      <w:r>
        <w:rPr>
          <w:snapToGrid w:val="0"/>
          <w:color w:val="000000"/>
          <w:lang w:val="en-US"/>
        </w:rPr>
        <w:t xml:space="preserve"> and/or </w:t>
      </w:r>
      <w:r>
        <w:rPr>
          <w:rStyle w:val="hps"/>
          <w:color w:val="333333"/>
          <w:lang w:val="en"/>
        </w:rPr>
        <w:t>Speciale-sectorbedrijf</w:t>
      </w:r>
      <w:r w:rsidRPr="008318B4">
        <w:rPr>
          <w:snapToGrid w:val="0"/>
          <w:color w:val="000000"/>
          <w:lang w:val="en-US"/>
        </w:rPr>
        <w:t>;</w:t>
      </w:r>
    </w:p>
    <w:p w:rsidR="00BE11FB" w:rsidRDefault="00BE11FB" w:rsidP="00BE11FB">
      <w:pPr>
        <w:pStyle w:val="ListParagraph"/>
        <w:rPr>
          <w:snapToGrid w:val="0"/>
          <w:color w:val="000000"/>
          <w:lang w:val="en-US"/>
        </w:rPr>
      </w:pPr>
    </w:p>
    <w:p w:rsidR="00BE11FB" w:rsidRPr="00C761D6" w:rsidRDefault="00BE11FB" w:rsidP="00BE11FB">
      <w:pPr>
        <w:widowControl w:val="0"/>
        <w:numPr>
          <w:ilvl w:val="1"/>
          <w:numId w:val="2"/>
        </w:numPr>
        <w:tabs>
          <w:tab w:val="left" w:pos="720"/>
        </w:tabs>
        <w:spacing w:after="0" w:line="240" w:lineRule="auto"/>
        <w:jc w:val="both"/>
        <w:rPr>
          <w:snapToGrid w:val="0"/>
          <w:color w:val="000000"/>
          <w:lang w:val="en-US"/>
        </w:rPr>
      </w:pPr>
      <w:r w:rsidRPr="00C761D6">
        <w:rPr>
          <w:snapToGrid w:val="0"/>
          <w:color w:val="000000"/>
          <w:lang w:val="en-US"/>
        </w:rPr>
        <w:t xml:space="preserve">Company </w:t>
      </w:r>
      <w:r w:rsidRPr="00C761D6">
        <w:rPr>
          <w:rStyle w:val="hps"/>
          <w:color w:val="333333"/>
          <w:lang w:val="en"/>
        </w:rPr>
        <w:t>or any</w:t>
      </w:r>
      <w:r w:rsidRPr="00C761D6">
        <w:rPr>
          <w:color w:val="333333"/>
          <w:lang w:val="en"/>
        </w:rPr>
        <w:t xml:space="preserve"> </w:t>
      </w:r>
      <w:r w:rsidRPr="00C761D6">
        <w:rPr>
          <w:rStyle w:val="hps"/>
          <w:color w:val="333333"/>
          <w:lang w:val="en"/>
        </w:rPr>
        <w:t>party</w:t>
      </w:r>
      <w:r w:rsidRPr="00C761D6">
        <w:rPr>
          <w:color w:val="333333"/>
          <w:lang w:val="en"/>
        </w:rPr>
        <w:t xml:space="preserve"> </w:t>
      </w:r>
      <w:r w:rsidRPr="00C761D6">
        <w:rPr>
          <w:rStyle w:val="hps"/>
          <w:color w:val="333333"/>
          <w:lang w:val="en"/>
        </w:rPr>
        <w:t>to whom</w:t>
      </w:r>
      <w:r w:rsidRPr="00C761D6">
        <w:rPr>
          <w:color w:val="333333"/>
          <w:lang w:val="en"/>
        </w:rPr>
        <w:t xml:space="preserve"> </w:t>
      </w:r>
      <w:r w:rsidRPr="00C761D6">
        <w:rPr>
          <w:rStyle w:val="hps"/>
          <w:color w:val="333333"/>
          <w:lang w:val="en"/>
        </w:rPr>
        <w:t>the</w:t>
      </w:r>
      <w:r w:rsidRPr="00C761D6">
        <w:rPr>
          <w:color w:val="333333"/>
          <w:lang w:val="en"/>
        </w:rPr>
        <w:t xml:space="preserve"> </w:t>
      </w:r>
      <w:r w:rsidRPr="00C761D6">
        <w:rPr>
          <w:rStyle w:val="hps"/>
          <w:color w:val="333333"/>
          <w:lang w:val="en"/>
        </w:rPr>
        <w:t>information</w:t>
      </w:r>
      <w:r w:rsidRPr="00C761D6">
        <w:rPr>
          <w:color w:val="333333"/>
          <w:lang w:val="en"/>
        </w:rPr>
        <w:t xml:space="preserve"> is provided </w:t>
      </w:r>
      <w:r w:rsidRPr="00C761D6">
        <w:rPr>
          <w:rStyle w:val="hps"/>
          <w:color w:val="333333"/>
          <w:lang w:val="en"/>
        </w:rPr>
        <w:t>under</w:t>
      </w:r>
      <w:r w:rsidRPr="00C761D6">
        <w:rPr>
          <w:color w:val="333333"/>
          <w:lang w:val="en"/>
        </w:rPr>
        <w:t xml:space="preserve"> </w:t>
      </w:r>
      <w:r w:rsidRPr="00C761D6">
        <w:rPr>
          <w:rStyle w:val="hps"/>
          <w:color w:val="333333"/>
          <w:lang w:val="en"/>
        </w:rPr>
        <w:t>this confidentiality statement</w:t>
      </w:r>
      <w:r w:rsidRPr="00C761D6">
        <w:rPr>
          <w:color w:val="333333"/>
          <w:lang w:val="en"/>
        </w:rPr>
        <w:t xml:space="preserve"> </w:t>
      </w:r>
      <w:r w:rsidRPr="00C761D6">
        <w:rPr>
          <w:snapToGrid w:val="0"/>
          <w:color w:val="000000"/>
          <w:lang w:val="en-US"/>
        </w:rPr>
        <w:t>is required to disclose by law, including, without limitation, pursuant to a Court Order or similar document; provided, however, that Company is under the obligation to inform Marsh about the obligation to disclose the Confidential Information.</w:t>
      </w:r>
      <w:r w:rsidRPr="00C761D6" w:rsidDel="00E917A5">
        <w:rPr>
          <w:snapToGrid w:val="0"/>
          <w:color w:val="000000"/>
          <w:lang w:val="en-US"/>
        </w:rPr>
        <w:t xml:space="preserve"> </w:t>
      </w:r>
    </w:p>
    <w:p w:rsidR="00BE11FB" w:rsidRPr="00BF4693" w:rsidRDefault="00BE11FB" w:rsidP="00BE11FB">
      <w:pPr>
        <w:widowControl w:val="0"/>
        <w:jc w:val="both"/>
        <w:rPr>
          <w:snapToGrid w:val="0"/>
          <w:color w:val="000000"/>
        </w:rPr>
      </w:pPr>
    </w:p>
    <w:p w:rsidR="00BE11FB" w:rsidRPr="008318B4" w:rsidRDefault="00BE11FB" w:rsidP="00BE11FB">
      <w:pPr>
        <w:widowControl w:val="0"/>
        <w:ind w:left="720" w:hanging="720"/>
        <w:rPr>
          <w:snapToGrid w:val="0"/>
          <w:color w:val="000000"/>
          <w:lang w:val="en-US"/>
        </w:rPr>
      </w:pPr>
      <w:r w:rsidRPr="008318B4">
        <w:rPr>
          <w:snapToGrid w:val="0"/>
          <w:color w:val="000000"/>
          <w:lang w:val="en-US"/>
        </w:rPr>
        <w:lastRenderedPageBreak/>
        <w:t>2.</w:t>
      </w:r>
      <w:r w:rsidRPr="008318B4">
        <w:rPr>
          <w:snapToGrid w:val="0"/>
          <w:color w:val="000000"/>
          <w:lang w:val="en-US"/>
        </w:rPr>
        <w:tab/>
        <w:t>The Confidential Information shall be used solely for the Project and Confidential Information shall be kept confidential and shall not be disclosed by Company to any third party, provided however that:</w:t>
      </w:r>
    </w:p>
    <w:p w:rsidR="00BE11FB" w:rsidRPr="008318B4" w:rsidRDefault="00BE11FB" w:rsidP="00BE11FB">
      <w:pPr>
        <w:widowControl w:val="0"/>
        <w:rPr>
          <w:snapToGrid w:val="0"/>
          <w:color w:val="000000"/>
          <w:lang w:val="en-US"/>
        </w:rPr>
      </w:pPr>
    </w:p>
    <w:p w:rsidR="00BE11FB" w:rsidRPr="008318B4" w:rsidRDefault="00BE11FB" w:rsidP="00BE11FB">
      <w:pPr>
        <w:widowControl w:val="0"/>
        <w:numPr>
          <w:ilvl w:val="1"/>
          <w:numId w:val="3"/>
        </w:numPr>
        <w:tabs>
          <w:tab w:val="left" w:pos="720"/>
        </w:tabs>
        <w:spacing w:after="0" w:line="240" w:lineRule="auto"/>
        <w:jc w:val="both"/>
        <w:rPr>
          <w:snapToGrid w:val="0"/>
          <w:color w:val="000000"/>
          <w:lang w:val="en-US"/>
        </w:rPr>
      </w:pPr>
      <w:r w:rsidRPr="008318B4">
        <w:rPr>
          <w:snapToGrid w:val="0"/>
          <w:color w:val="000000"/>
          <w:lang w:val="en-US"/>
        </w:rPr>
        <w:t xml:space="preserve">Confidential Information may be disclosed to Company's </w:t>
      </w:r>
      <w:r>
        <w:rPr>
          <w:snapToGrid w:val="0"/>
          <w:color w:val="000000"/>
          <w:lang w:val="en-US"/>
        </w:rPr>
        <w:t xml:space="preserve">subsidiaries, affiliates, </w:t>
      </w:r>
      <w:r w:rsidRPr="008318B4">
        <w:rPr>
          <w:snapToGrid w:val="0"/>
          <w:color w:val="000000"/>
          <w:lang w:val="en-US"/>
        </w:rPr>
        <w:t>directors, officers, employees</w:t>
      </w:r>
      <w:r>
        <w:rPr>
          <w:snapToGrid w:val="0"/>
          <w:color w:val="000000"/>
          <w:lang w:val="en-US"/>
        </w:rPr>
        <w:t xml:space="preserve">, </w:t>
      </w:r>
      <w:r w:rsidRPr="008318B4">
        <w:rPr>
          <w:snapToGrid w:val="0"/>
          <w:color w:val="000000"/>
          <w:lang w:val="en-US"/>
        </w:rPr>
        <w:t>representatives</w:t>
      </w:r>
      <w:r>
        <w:rPr>
          <w:snapToGrid w:val="0"/>
          <w:color w:val="000000"/>
          <w:lang w:val="en-US"/>
        </w:rPr>
        <w:t xml:space="preserve"> of its </w:t>
      </w:r>
      <w:r w:rsidRPr="008318B4">
        <w:rPr>
          <w:snapToGrid w:val="0"/>
          <w:color w:val="000000"/>
          <w:lang w:val="en-US"/>
        </w:rPr>
        <w:t>advisers</w:t>
      </w:r>
      <w:r>
        <w:rPr>
          <w:snapToGrid w:val="0"/>
          <w:color w:val="000000"/>
          <w:lang w:val="en-US"/>
        </w:rPr>
        <w:t xml:space="preserve"> and (re)insurers </w:t>
      </w:r>
      <w:r w:rsidRPr="008318B4">
        <w:rPr>
          <w:snapToGrid w:val="0"/>
          <w:color w:val="000000"/>
          <w:lang w:val="en-US"/>
        </w:rPr>
        <w:t xml:space="preserve"> who need to know such information for the Project (it being understood that such </w:t>
      </w:r>
      <w:r>
        <w:rPr>
          <w:snapToGrid w:val="0"/>
          <w:color w:val="000000"/>
          <w:lang w:val="en-US"/>
        </w:rPr>
        <w:t xml:space="preserve">subsidiaries, affiliates, </w:t>
      </w:r>
      <w:r w:rsidRPr="008318B4">
        <w:rPr>
          <w:snapToGrid w:val="0"/>
          <w:color w:val="000000"/>
          <w:lang w:val="en-US"/>
        </w:rPr>
        <w:t xml:space="preserve">directors, officers, employees </w:t>
      </w:r>
      <w:r>
        <w:rPr>
          <w:snapToGrid w:val="0"/>
          <w:color w:val="000000"/>
          <w:lang w:val="en-US"/>
        </w:rPr>
        <w:t>,</w:t>
      </w:r>
      <w:r w:rsidRPr="008318B4">
        <w:rPr>
          <w:snapToGrid w:val="0"/>
          <w:color w:val="000000"/>
          <w:lang w:val="en-US"/>
        </w:rPr>
        <w:t>representatives</w:t>
      </w:r>
      <w:r>
        <w:rPr>
          <w:snapToGrid w:val="0"/>
          <w:color w:val="000000"/>
          <w:lang w:val="en-US"/>
        </w:rPr>
        <w:t xml:space="preserve"> of advisers and (re)insurers</w:t>
      </w:r>
      <w:r w:rsidRPr="008318B4">
        <w:rPr>
          <w:snapToGrid w:val="0"/>
          <w:color w:val="000000"/>
          <w:lang w:val="en-US"/>
        </w:rPr>
        <w:t xml:space="preserve"> shall be informed by Company of the confidential nature of the Confidential Information and shall be directed by Company to treat such information confidentially and it being understood that Company shall on demand of Marsh provide written evidence hereof);</w:t>
      </w:r>
    </w:p>
    <w:p w:rsidR="00BE11FB" w:rsidRPr="008318B4" w:rsidRDefault="00BE11FB" w:rsidP="00BE11FB">
      <w:pPr>
        <w:widowControl w:val="0"/>
        <w:tabs>
          <w:tab w:val="left" w:pos="1620"/>
        </w:tabs>
        <w:jc w:val="both"/>
        <w:rPr>
          <w:snapToGrid w:val="0"/>
          <w:color w:val="000000"/>
          <w:lang w:val="en-US"/>
        </w:rPr>
      </w:pPr>
    </w:p>
    <w:p w:rsidR="00BE11FB" w:rsidRPr="008318B4" w:rsidRDefault="00BE11FB" w:rsidP="00BE11FB">
      <w:pPr>
        <w:widowControl w:val="0"/>
        <w:numPr>
          <w:ilvl w:val="1"/>
          <w:numId w:val="3"/>
        </w:numPr>
        <w:tabs>
          <w:tab w:val="left" w:pos="720"/>
        </w:tabs>
        <w:spacing w:after="0" w:line="240" w:lineRule="auto"/>
        <w:jc w:val="both"/>
        <w:rPr>
          <w:snapToGrid w:val="0"/>
          <w:color w:val="000000"/>
          <w:lang w:val="en-US"/>
        </w:rPr>
      </w:pPr>
      <w:r w:rsidRPr="008318B4">
        <w:rPr>
          <w:snapToGrid w:val="0"/>
          <w:color w:val="000000"/>
          <w:lang w:val="en-US"/>
        </w:rPr>
        <w:t>Company may make any disclosure of such Confidential Information to third parties which Marsh</w:t>
      </w:r>
      <w:r>
        <w:rPr>
          <w:snapToGrid w:val="0"/>
          <w:color w:val="000000"/>
          <w:lang w:val="en-US"/>
        </w:rPr>
        <w:t xml:space="preserve"> consents in writing in advance</w:t>
      </w:r>
      <w:r w:rsidRPr="008318B4">
        <w:rPr>
          <w:snapToGrid w:val="0"/>
          <w:color w:val="000000"/>
          <w:lang w:val="en-US"/>
        </w:rPr>
        <w:t>;</w:t>
      </w:r>
    </w:p>
    <w:p w:rsidR="00BE11FB" w:rsidRPr="008318B4" w:rsidRDefault="00BE11FB" w:rsidP="00BE11FB">
      <w:pPr>
        <w:widowControl w:val="0"/>
        <w:tabs>
          <w:tab w:val="left" w:pos="1620"/>
        </w:tabs>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sidRPr="008318B4">
        <w:rPr>
          <w:snapToGrid w:val="0"/>
          <w:color w:val="000000"/>
          <w:lang w:val="en-US"/>
        </w:rPr>
        <w:t>3.</w:t>
      </w:r>
      <w:r w:rsidRPr="008318B4">
        <w:rPr>
          <w:snapToGrid w:val="0"/>
          <w:color w:val="000000"/>
          <w:lang w:val="en-US"/>
        </w:rPr>
        <w:tab/>
        <w:t xml:space="preserve">Company shall use the same degree of care to protect the Confidential Information as Company customarily uses to protect and prevent its </w:t>
      </w:r>
      <w:r>
        <w:rPr>
          <w:snapToGrid w:val="0"/>
          <w:color w:val="000000"/>
          <w:lang w:val="en-US"/>
        </w:rPr>
        <w:t>own c</w:t>
      </w:r>
      <w:r w:rsidRPr="008318B4">
        <w:rPr>
          <w:snapToGrid w:val="0"/>
          <w:color w:val="000000"/>
          <w:lang w:val="en-US"/>
        </w:rPr>
        <w:t>onfidential Information from disclosure to third parties, which shall be at least such degree of care that any reasonable person would take to protect and prevent disclosure of confidential information.</w:t>
      </w:r>
    </w:p>
    <w:p w:rsidR="00BE11FB" w:rsidRPr="008318B4" w:rsidRDefault="00BE11FB" w:rsidP="00BE11FB">
      <w:pPr>
        <w:widowControl w:val="0"/>
        <w:ind w:left="720" w:hanging="72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sidRPr="008318B4">
        <w:rPr>
          <w:snapToGrid w:val="0"/>
          <w:color w:val="000000"/>
          <w:lang w:val="en-US"/>
        </w:rPr>
        <w:t>4.</w:t>
      </w:r>
      <w:r w:rsidRPr="008318B4">
        <w:rPr>
          <w:snapToGrid w:val="0"/>
          <w:color w:val="000000"/>
          <w:lang w:val="en-US"/>
        </w:rPr>
        <w:tab/>
        <w:t>Company shall restrict the reproduction of Confidential Information</w:t>
      </w:r>
      <w:r>
        <w:rPr>
          <w:snapToGrid w:val="0"/>
          <w:color w:val="000000"/>
          <w:lang w:val="en-US"/>
        </w:rPr>
        <w:t xml:space="preserve"> to what</w:t>
      </w:r>
      <w:r w:rsidRPr="008318B4">
        <w:rPr>
          <w:snapToGrid w:val="0"/>
          <w:color w:val="000000"/>
          <w:lang w:val="en-US"/>
        </w:rPr>
        <w:t xml:space="preserve"> is strictly necessary within the context of the Project.</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Pr>
          <w:snapToGrid w:val="0"/>
          <w:color w:val="000000"/>
          <w:lang w:val="en-US"/>
        </w:rPr>
        <w:t>5</w:t>
      </w:r>
      <w:r w:rsidRPr="008318B4">
        <w:rPr>
          <w:snapToGrid w:val="0"/>
          <w:color w:val="000000"/>
          <w:lang w:val="en-US"/>
        </w:rPr>
        <w:t>.</w:t>
      </w:r>
      <w:r w:rsidRPr="008318B4">
        <w:rPr>
          <w:snapToGrid w:val="0"/>
          <w:color w:val="000000"/>
          <w:lang w:val="en-US"/>
        </w:rPr>
        <w:tab/>
      </w:r>
      <w:r>
        <w:rPr>
          <w:snapToGrid w:val="0"/>
          <w:color w:val="000000"/>
          <w:lang w:val="en-US"/>
        </w:rPr>
        <w:t>I</w:t>
      </w:r>
      <w:r w:rsidRPr="008318B4">
        <w:rPr>
          <w:snapToGrid w:val="0"/>
          <w:color w:val="000000"/>
          <w:lang w:val="en-US"/>
        </w:rPr>
        <w:t>f Marsh so requests, Company shall promptly redeliver to Marsh all material in tangible form containing or reflecting any information contained in the Confidential Information (whether prepared by Company, Marsh or otherwise) and shall delete all material containing or reflecting the Confidential Information held on computer, disc, tape or other intangible form and shall not retain any copies, extracts or other reproductions in whole or in part of such material, except that Company may retain reports, analyses or studies prepared by Company or on Company's behalf and copies of such documents as are necessary for regulatory or compliance purposes.</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Pr>
          <w:snapToGrid w:val="0"/>
          <w:color w:val="000000"/>
          <w:lang w:val="en-US"/>
        </w:rPr>
        <w:t>6</w:t>
      </w:r>
      <w:r w:rsidRPr="008318B4">
        <w:rPr>
          <w:snapToGrid w:val="0"/>
          <w:color w:val="000000"/>
          <w:lang w:val="en-US"/>
        </w:rPr>
        <w:t>.</w:t>
      </w:r>
      <w:r w:rsidRPr="008318B4">
        <w:rPr>
          <w:snapToGrid w:val="0"/>
          <w:color w:val="000000"/>
          <w:lang w:val="en-US"/>
        </w:rPr>
        <w:tab/>
        <w:t xml:space="preserve">The obligations and restrictions </w:t>
      </w:r>
      <w:r>
        <w:rPr>
          <w:snapToGrid w:val="0"/>
          <w:color w:val="000000"/>
          <w:lang w:val="en-US"/>
        </w:rPr>
        <w:t xml:space="preserve">which arise from this confidentiality statement </w:t>
      </w:r>
      <w:r w:rsidRPr="008318B4">
        <w:rPr>
          <w:snapToGrid w:val="0"/>
          <w:color w:val="000000"/>
          <w:lang w:val="en-US"/>
        </w:rPr>
        <w:t>will remain in</w:t>
      </w:r>
      <w:r>
        <w:rPr>
          <w:snapToGrid w:val="0"/>
          <w:color w:val="000000"/>
          <w:lang w:val="en-US"/>
        </w:rPr>
        <w:t xml:space="preserve"> force for a period of three years after termination of the Project.</w:t>
      </w:r>
      <w:r w:rsidRPr="008318B4">
        <w:rPr>
          <w:snapToGrid w:val="0"/>
          <w:color w:val="000000"/>
          <w:lang w:val="en-US"/>
        </w:rPr>
        <w:t xml:space="preserve"> </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Pr>
          <w:snapToGrid w:val="0"/>
          <w:color w:val="000000"/>
          <w:lang w:val="en-US"/>
        </w:rPr>
        <w:t>7</w:t>
      </w:r>
      <w:r w:rsidRPr="008318B4">
        <w:rPr>
          <w:snapToGrid w:val="0"/>
          <w:color w:val="000000"/>
          <w:lang w:val="en-US"/>
        </w:rPr>
        <w:t>.</w:t>
      </w:r>
      <w:r w:rsidRPr="008318B4">
        <w:rPr>
          <w:snapToGrid w:val="0"/>
          <w:color w:val="000000"/>
          <w:lang w:val="en-US"/>
        </w:rPr>
        <w:tab/>
        <w:t xml:space="preserve">Company acknowledges and agrees that Company does not acquire by implication or otherwise any right in or title to or licence in respect of Confidential Information disclosed to Company pursuant to this </w:t>
      </w:r>
      <w:r>
        <w:rPr>
          <w:snapToGrid w:val="0"/>
          <w:color w:val="000000"/>
          <w:lang w:val="en-US"/>
        </w:rPr>
        <w:t>confidentiality statement</w:t>
      </w:r>
      <w:r w:rsidRPr="008318B4">
        <w:rPr>
          <w:snapToGrid w:val="0"/>
          <w:color w:val="000000"/>
          <w:lang w:val="en-US"/>
        </w:rPr>
        <w:t xml:space="preserve"> and that any intellectual property rights in all Confidential Information disclosed pursuant to this </w:t>
      </w:r>
      <w:r>
        <w:rPr>
          <w:snapToGrid w:val="0"/>
          <w:color w:val="000000"/>
          <w:lang w:val="en-US"/>
        </w:rPr>
        <w:t>confidentiality statement</w:t>
      </w:r>
      <w:r w:rsidRPr="008318B4">
        <w:rPr>
          <w:snapToGrid w:val="0"/>
          <w:color w:val="000000"/>
          <w:lang w:val="en-US"/>
        </w:rPr>
        <w:t xml:space="preserve"> shall, subject to any right of any other owner, remain with Marsh</w:t>
      </w:r>
      <w:r>
        <w:rPr>
          <w:snapToGrid w:val="0"/>
          <w:color w:val="000000"/>
          <w:lang w:val="en-US"/>
        </w:rPr>
        <w:t xml:space="preserve"> or </w:t>
      </w:r>
      <w:r w:rsidRPr="00C761D6">
        <w:rPr>
          <w:snapToGrid w:val="0"/>
          <w:color w:val="000000"/>
          <w:lang w:val="en-US"/>
        </w:rPr>
        <w:t>Speciale-sectorbedrijf.</w:t>
      </w:r>
    </w:p>
    <w:p w:rsidR="00BE11FB" w:rsidRPr="008318B4" w:rsidRDefault="00BE11FB" w:rsidP="00BE11FB">
      <w:pPr>
        <w:widowControl w:val="0"/>
        <w:ind w:left="720" w:hanging="72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Pr>
          <w:snapToGrid w:val="0"/>
          <w:color w:val="000000"/>
          <w:lang w:val="en-US"/>
        </w:rPr>
        <w:t>8</w:t>
      </w:r>
      <w:r w:rsidRPr="008318B4">
        <w:rPr>
          <w:snapToGrid w:val="0"/>
          <w:color w:val="000000"/>
          <w:lang w:val="en-US"/>
        </w:rPr>
        <w:t>.</w:t>
      </w:r>
      <w:r w:rsidRPr="008318B4">
        <w:rPr>
          <w:snapToGrid w:val="0"/>
          <w:color w:val="000000"/>
          <w:lang w:val="en-US"/>
        </w:rPr>
        <w:tab/>
        <w:t xml:space="preserve">No failure or delay in exercising any right under this </w:t>
      </w:r>
      <w:r>
        <w:rPr>
          <w:snapToGrid w:val="0"/>
          <w:color w:val="000000"/>
          <w:lang w:val="en-US"/>
        </w:rPr>
        <w:t>confidentiality statement</w:t>
      </w:r>
      <w:r w:rsidRPr="008318B4">
        <w:rPr>
          <w:snapToGrid w:val="0"/>
          <w:color w:val="000000"/>
          <w:lang w:val="en-US"/>
        </w:rPr>
        <w:t xml:space="preserve"> will be </w:t>
      </w:r>
      <w:r w:rsidRPr="008318B4">
        <w:rPr>
          <w:snapToGrid w:val="0"/>
          <w:color w:val="000000"/>
          <w:lang w:val="en-US"/>
        </w:rPr>
        <w:lastRenderedPageBreak/>
        <w:t>construed as a waiver of such right and nothing shall preclude the exercise of such right in the future</w:t>
      </w:r>
      <w:r>
        <w:rPr>
          <w:snapToGrid w:val="0"/>
          <w:color w:val="000000"/>
          <w:lang w:val="en-US"/>
        </w:rPr>
        <w:t>.</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ind w:left="720" w:hanging="720"/>
        <w:jc w:val="both"/>
        <w:rPr>
          <w:snapToGrid w:val="0"/>
          <w:color w:val="000000"/>
          <w:lang w:val="en-US"/>
        </w:rPr>
      </w:pPr>
      <w:r>
        <w:rPr>
          <w:snapToGrid w:val="0"/>
          <w:color w:val="000000"/>
          <w:lang w:val="en-US"/>
        </w:rPr>
        <w:t>9</w:t>
      </w:r>
      <w:r w:rsidRPr="008318B4">
        <w:rPr>
          <w:snapToGrid w:val="0"/>
          <w:color w:val="000000"/>
          <w:lang w:val="en-US"/>
        </w:rPr>
        <w:t>.</w:t>
      </w:r>
      <w:r w:rsidRPr="008318B4">
        <w:rPr>
          <w:snapToGrid w:val="0"/>
          <w:color w:val="000000"/>
          <w:lang w:val="en-US"/>
        </w:rPr>
        <w:tab/>
        <w:t xml:space="preserve">This </w:t>
      </w:r>
      <w:r>
        <w:rPr>
          <w:snapToGrid w:val="0"/>
          <w:color w:val="000000"/>
          <w:lang w:val="en-US"/>
        </w:rPr>
        <w:t>confidentiality statement</w:t>
      </w:r>
      <w:r w:rsidRPr="008318B4">
        <w:rPr>
          <w:snapToGrid w:val="0"/>
          <w:color w:val="000000"/>
          <w:lang w:val="en-US"/>
        </w:rPr>
        <w:t xml:space="preserve"> is governed by and shall be construed in accordance with Dutch law and any disputes as to its terms shall be submitted to the exclusive jurisdiction of the District Court of Rotterdam. </w:t>
      </w:r>
    </w:p>
    <w:p w:rsidR="00BE11FB" w:rsidRPr="008318B4" w:rsidRDefault="00BE11FB" w:rsidP="00BE11FB">
      <w:pPr>
        <w:widowControl w:val="0"/>
        <w:jc w:val="both"/>
        <w:rPr>
          <w:snapToGrid w:val="0"/>
          <w:color w:val="000000"/>
          <w:lang w:val="en-US"/>
        </w:rPr>
      </w:pPr>
    </w:p>
    <w:p w:rsidR="00BE11FB" w:rsidRPr="008318B4" w:rsidRDefault="00BE11FB" w:rsidP="00BE11FB">
      <w:pPr>
        <w:widowControl w:val="0"/>
        <w:jc w:val="both"/>
        <w:rPr>
          <w:snapToGrid w:val="0"/>
          <w:sz w:val="24"/>
          <w:szCs w:val="24"/>
          <w:lang w:val="en-US"/>
        </w:rPr>
      </w:pPr>
    </w:p>
    <w:p w:rsidR="00BE11FB" w:rsidRPr="008318B4" w:rsidRDefault="00BE11FB" w:rsidP="00BE11FB">
      <w:pPr>
        <w:widowControl w:val="0"/>
        <w:jc w:val="both"/>
        <w:rPr>
          <w:snapToGrid w:val="0"/>
          <w:sz w:val="24"/>
          <w:szCs w:val="24"/>
          <w:lang w:val="en-US"/>
        </w:rPr>
      </w:pPr>
    </w:p>
    <w:p w:rsidR="00BE11FB" w:rsidRPr="00266B4B" w:rsidRDefault="00BE11FB" w:rsidP="00BE11FB">
      <w:pPr>
        <w:widowControl w:val="0"/>
        <w:jc w:val="both"/>
        <w:rPr>
          <w:snapToGrid w:val="0"/>
          <w:szCs w:val="22"/>
          <w:lang w:val="en-US"/>
        </w:rPr>
      </w:pPr>
      <w:r w:rsidRPr="00266B4B">
        <w:rPr>
          <w:snapToGrid w:val="0"/>
          <w:szCs w:val="22"/>
          <w:lang w:val="en-US"/>
        </w:rPr>
        <w:t>[</w:t>
      </w:r>
      <w:r w:rsidRPr="00266B4B">
        <w:rPr>
          <w:i/>
          <w:snapToGrid w:val="0"/>
          <w:szCs w:val="22"/>
          <w:lang w:val="en-US"/>
        </w:rPr>
        <w:t>Name of Company</w:t>
      </w:r>
      <w:r w:rsidRPr="00266B4B">
        <w:rPr>
          <w:snapToGrid w:val="0"/>
          <w:szCs w:val="22"/>
          <w:lang w:val="en-US"/>
        </w:rPr>
        <w:t>]</w:t>
      </w:r>
      <w:r w:rsidRPr="00266B4B">
        <w:rPr>
          <w:snapToGrid w:val="0"/>
          <w:szCs w:val="22"/>
          <w:lang w:val="en-US"/>
        </w:rPr>
        <w:tab/>
      </w:r>
      <w:r w:rsidRPr="00266B4B">
        <w:rPr>
          <w:snapToGrid w:val="0"/>
          <w:szCs w:val="22"/>
          <w:lang w:val="en-US"/>
        </w:rPr>
        <w:tab/>
        <w:t xml:space="preserve">        </w:t>
      </w:r>
      <w:r w:rsidRPr="00266B4B">
        <w:rPr>
          <w:snapToGrid w:val="0"/>
          <w:szCs w:val="22"/>
          <w:lang w:val="en-US"/>
        </w:rPr>
        <w:tab/>
      </w:r>
    </w:p>
    <w:p w:rsidR="00BE11FB" w:rsidRPr="00266B4B" w:rsidRDefault="00BE11FB" w:rsidP="00BE11FB">
      <w:pPr>
        <w:widowControl w:val="0"/>
        <w:ind w:left="3960" w:firstLine="360"/>
        <w:jc w:val="both"/>
        <w:rPr>
          <w:snapToGrid w:val="0"/>
          <w:szCs w:val="22"/>
          <w:lang w:val="en-US"/>
        </w:rPr>
      </w:pPr>
      <w:r w:rsidRPr="00266B4B">
        <w:rPr>
          <w:snapToGrid w:val="0"/>
          <w:szCs w:val="22"/>
          <w:lang w:val="en-US"/>
        </w:rPr>
        <w:t xml:space="preserve"> </w:t>
      </w:r>
    </w:p>
    <w:p w:rsidR="00BE11FB" w:rsidRPr="00266B4B" w:rsidRDefault="00BE11FB" w:rsidP="00BE11FB">
      <w:pPr>
        <w:widowControl w:val="0"/>
        <w:jc w:val="both"/>
        <w:rPr>
          <w:snapToGrid w:val="0"/>
          <w:szCs w:val="22"/>
          <w:lang w:val="en-US"/>
        </w:rPr>
      </w:pPr>
      <w:r w:rsidRPr="00266B4B">
        <w:rPr>
          <w:snapToGrid w:val="0"/>
          <w:szCs w:val="22"/>
          <w:lang w:val="en-US"/>
        </w:rPr>
        <w:t>______________________</w:t>
      </w:r>
    </w:p>
    <w:p w:rsidR="00BE11FB" w:rsidRPr="00266B4B" w:rsidRDefault="00BE11FB" w:rsidP="00BE11FB">
      <w:pPr>
        <w:widowControl w:val="0"/>
        <w:jc w:val="both"/>
        <w:rPr>
          <w:snapToGrid w:val="0"/>
          <w:szCs w:val="22"/>
          <w:lang w:val="en-US"/>
        </w:rPr>
      </w:pPr>
    </w:p>
    <w:p w:rsidR="00BE11FB" w:rsidRPr="00266B4B" w:rsidRDefault="00BE11FB" w:rsidP="00BE11FB">
      <w:pPr>
        <w:widowControl w:val="0"/>
        <w:jc w:val="both"/>
        <w:rPr>
          <w:snapToGrid w:val="0"/>
          <w:szCs w:val="22"/>
          <w:lang w:val="en-US"/>
        </w:rPr>
      </w:pPr>
      <w:r w:rsidRPr="00266B4B">
        <w:rPr>
          <w:snapToGrid w:val="0"/>
          <w:szCs w:val="22"/>
          <w:lang w:val="en-US"/>
        </w:rPr>
        <w:t>By:</w:t>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t xml:space="preserve">                               </w:t>
      </w:r>
      <w:r w:rsidRPr="00266B4B">
        <w:rPr>
          <w:snapToGrid w:val="0"/>
          <w:szCs w:val="22"/>
          <w:lang w:val="en-US"/>
        </w:rPr>
        <w:tab/>
      </w:r>
    </w:p>
    <w:p w:rsidR="00BE11FB" w:rsidRPr="00266B4B" w:rsidRDefault="00BE11FB" w:rsidP="00BE11FB">
      <w:pPr>
        <w:widowControl w:val="0"/>
        <w:jc w:val="both"/>
        <w:rPr>
          <w:snapToGrid w:val="0"/>
          <w:szCs w:val="22"/>
          <w:lang w:val="en-US"/>
        </w:rPr>
      </w:pPr>
      <w:r w:rsidRPr="00266B4B">
        <w:rPr>
          <w:snapToGrid w:val="0"/>
          <w:szCs w:val="22"/>
          <w:lang w:val="en-US"/>
        </w:rPr>
        <w:t>______________________</w:t>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p>
    <w:p w:rsidR="00BE11FB" w:rsidRPr="00266B4B" w:rsidRDefault="00BE11FB" w:rsidP="00BE11FB">
      <w:pPr>
        <w:widowControl w:val="0"/>
        <w:jc w:val="both"/>
        <w:rPr>
          <w:snapToGrid w:val="0"/>
          <w:szCs w:val="22"/>
          <w:lang w:val="en-US"/>
        </w:rPr>
      </w:pPr>
    </w:p>
    <w:p w:rsidR="00BE11FB" w:rsidRPr="00266B4B" w:rsidRDefault="00BE11FB" w:rsidP="00BE11FB">
      <w:pPr>
        <w:widowControl w:val="0"/>
        <w:jc w:val="both"/>
        <w:rPr>
          <w:snapToGrid w:val="0"/>
          <w:szCs w:val="22"/>
          <w:lang w:val="en-US"/>
        </w:rPr>
      </w:pPr>
      <w:r w:rsidRPr="00266B4B">
        <w:rPr>
          <w:snapToGrid w:val="0"/>
          <w:szCs w:val="22"/>
          <w:lang w:val="en-US"/>
        </w:rPr>
        <w:t>Signature(s):</w:t>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t xml:space="preserve">                     </w:t>
      </w:r>
      <w:r w:rsidRPr="00266B4B">
        <w:rPr>
          <w:snapToGrid w:val="0"/>
          <w:szCs w:val="22"/>
          <w:lang w:val="en-US"/>
        </w:rPr>
        <w:tab/>
      </w:r>
    </w:p>
    <w:p w:rsidR="00BE11FB" w:rsidRPr="00266B4B" w:rsidRDefault="00BE11FB" w:rsidP="00BE11FB">
      <w:pPr>
        <w:widowControl w:val="0"/>
        <w:jc w:val="both"/>
        <w:rPr>
          <w:snapToGrid w:val="0"/>
          <w:szCs w:val="22"/>
          <w:lang w:val="en-US"/>
        </w:rPr>
      </w:pPr>
    </w:p>
    <w:p w:rsidR="00BE11FB" w:rsidRPr="00266B4B" w:rsidRDefault="00BE11FB" w:rsidP="00BE11FB">
      <w:pPr>
        <w:widowControl w:val="0"/>
        <w:jc w:val="both"/>
        <w:rPr>
          <w:snapToGrid w:val="0"/>
          <w:szCs w:val="22"/>
          <w:lang w:val="en-US"/>
        </w:rPr>
      </w:pPr>
    </w:p>
    <w:p w:rsidR="00BE11FB" w:rsidRPr="00266B4B" w:rsidRDefault="00BE11FB" w:rsidP="00BE11FB">
      <w:pPr>
        <w:widowControl w:val="0"/>
        <w:jc w:val="both"/>
        <w:rPr>
          <w:snapToGrid w:val="0"/>
          <w:szCs w:val="22"/>
          <w:lang w:val="en-US"/>
        </w:rPr>
      </w:pPr>
      <w:r w:rsidRPr="00266B4B">
        <w:rPr>
          <w:snapToGrid w:val="0"/>
          <w:szCs w:val="22"/>
          <w:lang w:val="en-US"/>
        </w:rPr>
        <w:t>______________________</w:t>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p>
    <w:p w:rsidR="00BE11FB" w:rsidRPr="00266B4B" w:rsidRDefault="00BE11FB" w:rsidP="00BE11FB">
      <w:pPr>
        <w:widowControl w:val="0"/>
        <w:jc w:val="both"/>
        <w:rPr>
          <w:snapToGrid w:val="0"/>
          <w:szCs w:val="22"/>
          <w:lang w:val="en-US"/>
        </w:rPr>
      </w:pPr>
      <w:r w:rsidRPr="00266B4B">
        <w:rPr>
          <w:snapToGrid w:val="0"/>
          <w:szCs w:val="22"/>
          <w:lang w:val="en-US"/>
        </w:rPr>
        <w:t>Date:</w:t>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r w:rsidRPr="00266B4B">
        <w:rPr>
          <w:snapToGrid w:val="0"/>
          <w:szCs w:val="22"/>
          <w:lang w:val="en-US"/>
        </w:rPr>
        <w:tab/>
      </w:r>
    </w:p>
    <w:p w:rsidR="00BE11FB" w:rsidRPr="00266B4B" w:rsidRDefault="00BE11FB" w:rsidP="00BE11FB">
      <w:pPr>
        <w:rPr>
          <w:szCs w:val="22"/>
          <w:lang w:val="en-US"/>
        </w:rPr>
      </w:pPr>
      <w:r w:rsidRPr="00266B4B">
        <w:rPr>
          <w:szCs w:val="22"/>
          <w:lang w:val="en-US"/>
        </w:rPr>
        <w:t>________________________</w:t>
      </w:r>
      <w:r w:rsidRPr="00266B4B">
        <w:rPr>
          <w:szCs w:val="22"/>
          <w:lang w:val="en-US"/>
        </w:rPr>
        <w:tab/>
      </w:r>
      <w:r w:rsidRPr="00266B4B">
        <w:rPr>
          <w:szCs w:val="22"/>
          <w:lang w:val="en-US"/>
        </w:rPr>
        <w:tab/>
      </w:r>
      <w:r w:rsidRPr="00266B4B">
        <w:rPr>
          <w:szCs w:val="22"/>
          <w:lang w:val="en-US"/>
        </w:rPr>
        <w:tab/>
      </w:r>
      <w:r w:rsidRPr="00266B4B">
        <w:rPr>
          <w:szCs w:val="22"/>
          <w:lang w:val="en-US"/>
        </w:rPr>
        <w:tab/>
      </w:r>
    </w:p>
    <w:p w:rsidR="00BE11FB" w:rsidRPr="00266B4B" w:rsidRDefault="00BE11FB" w:rsidP="00BE11FB">
      <w:pPr>
        <w:rPr>
          <w:szCs w:val="22"/>
          <w:lang w:val="en-US"/>
        </w:rPr>
      </w:pPr>
    </w:p>
    <w:p w:rsidR="00BE11FB" w:rsidRPr="00266B4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Default="00BE11FB" w:rsidP="00BE11FB">
      <w:pPr>
        <w:rPr>
          <w:b/>
          <w:szCs w:val="22"/>
        </w:rPr>
      </w:pPr>
    </w:p>
    <w:p w:rsidR="00BE11FB" w:rsidRPr="00CD331B" w:rsidRDefault="00BE11FB" w:rsidP="00BE11FB">
      <w:pPr>
        <w:rPr>
          <w:b/>
          <w:szCs w:val="22"/>
        </w:rPr>
      </w:pPr>
    </w:p>
    <w:p w:rsidR="001B7BEE" w:rsidRDefault="001B7BEE" w:rsidP="00BE11FB">
      <w:pPr>
        <w:rPr>
          <w:b/>
          <w:sz w:val="28"/>
          <w:szCs w:val="28"/>
          <w:lang w:val="it-IT"/>
        </w:rPr>
      </w:pPr>
    </w:p>
    <w:p w:rsidR="00BE11FB" w:rsidRPr="00515691" w:rsidRDefault="00BE11FB" w:rsidP="00BE11FB">
      <w:pPr>
        <w:rPr>
          <w:b/>
          <w:sz w:val="28"/>
          <w:szCs w:val="28"/>
          <w:lang w:val="it-IT"/>
        </w:rPr>
      </w:pPr>
      <w:r w:rsidRPr="00515691">
        <w:rPr>
          <w:b/>
          <w:sz w:val="28"/>
          <w:szCs w:val="28"/>
          <w:lang w:val="it-IT"/>
        </w:rPr>
        <w:lastRenderedPageBreak/>
        <w:t xml:space="preserve">Appendix C European Single Procurement Document </w:t>
      </w:r>
    </w:p>
    <w:p w:rsidR="00BE11FB" w:rsidRPr="00515691" w:rsidRDefault="00BE11FB" w:rsidP="00BE11FB">
      <w:pPr>
        <w:rPr>
          <w:b/>
          <w:sz w:val="28"/>
          <w:szCs w:val="28"/>
        </w:rPr>
      </w:pPr>
      <w:r w:rsidRPr="00515691">
        <w:rPr>
          <w:b/>
        </w:rPr>
        <w:t xml:space="preserve">Part of the European Tendering Process for </w:t>
      </w:r>
      <w:r>
        <w:rPr>
          <w:b/>
          <w:szCs w:val="22"/>
        </w:rPr>
        <w:t>Liability</w:t>
      </w:r>
      <w:r w:rsidRPr="00515691">
        <w:rPr>
          <w:b/>
          <w:szCs w:val="22"/>
        </w:rPr>
        <w:t xml:space="preserve"> insurance for </w:t>
      </w:r>
      <w:r>
        <w:rPr>
          <w:b/>
          <w:szCs w:val="22"/>
        </w:rPr>
        <w:t xml:space="preserve">N.V. Nederlandse Gasunie, </w:t>
      </w:r>
      <w:r w:rsidR="00853CAF">
        <w:rPr>
          <w:b/>
          <w:szCs w:val="22"/>
        </w:rPr>
        <w:t>3</w:t>
      </w:r>
      <w:r>
        <w:rPr>
          <w:b/>
          <w:szCs w:val="22"/>
        </w:rPr>
        <w:t xml:space="preserve"> May</w:t>
      </w:r>
      <w:r w:rsidRPr="00515691">
        <w:rPr>
          <w:b/>
          <w:szCs w:val="22"/>
        </w:rPr>
        <w:t xml:space="preserve"> 2021</w:t>
      </w:r>
    </w:p>
    <w:p w:rsidR="00BE11FB" w:rsidRPr="00515691" w:rsidRDefault="00BE11FB" w:rsidP="00BE11FB">
      <w:pPr>
        <w:rPr>
          <w:i/>
          <w:sz w:val="20"/>
        </w:rPr>
      </w:pPr>
      <w:r w:rsidRPr="00515691">
        <w:rPr>
          <w:i/>
          <w:sz w:val="20"/>
        </w:rPr>
        <w:t xml:space="preserve">Since 1 July this year, the use of the European Single Procurement Document (ESPD) has been mandatory in the Netherlands for tenders both above and below the threshold. The ESPD has been included in TenderNed. </w:t>
      </w:r>
    </w:p>
    <w:p w:rsidR="00BE11FB" w:rsidRPr="00515691" w:rsidRDefault="00BE11FB" w:rsidP="00BE11FB">
      <w:pPr>
        <w:spacing w:after="0" w:line="240" w:lineRule="auto"/>
        <w:rPr>
          <w:i/>
          <w:sz w:val="20"/>
        </w:rPr>
      </w:pPr>
      <w:r w:rsidRPr="00515691">
        <w:rPr>
          <w:i/>
          <w:sz w:val="20"/>
        </w:rPr>
        <w:t>All businesses named in the application form (Appendix A) must complete this declaration in full and duly sign it.</w:t>
      </w:r>
      <w:r w:rsidRPr="00515691">
        <w:t xml:space="preserve"> </w:t>
      </w:r>
      <w:r w:rsidRPr="00515691">
        <w:rPr>
          <w:i/>
          <w:sz w:val="20"/>
        </w:rPr>
        <w:t xml:space="preserve">If (a member of) an Applicant uses the financial resources or expertise of a Third Party in order to meet the Eligibility Requirements, the Third Party concerned must also complete the ESPD. </w:t>
      </w:r>
    </w:p>
    <w:p w:rsidR="00BE11FB" w:rsidRDefault="00BE11FB" w:rsidP="00BE11FB">
      <w:pPr>
        <w:rPr>
          <w:i/>
          <w:sz w:val="20"/>
        </w:rPr>
      </w:pPr>
    </w:p>
    <w:p w:rsidR="00BE11FB" w:rsidRPr="001B7BEE" w:rsidRDefault="00BE11FB" w:rsidP="001B7BEE">
      <w:pPr>
        <w:pStyle w:val="ListParagraph"/>
        <w:numPr>
          <w:ilvl w:val="0"/>
          <w:numId w:val="8"/>
        </w:numPr>
        <w:rPr>
          <w:i/>
          <w:sz w:val="20"/>
        </w:rPr>
      </w:pPr>
      <w:r w:rsidRPr="001B7BEE">
        <w:rPr>
          <w:i/>
          <w:sz w:val="20"/>
        </w:rPr>
        <w:t xml:space="preserve">Further informtion can be found on: </w:t>
      </w:r>
    </w:p>
    <w:p w:rsidR="00BE11FB" w:rsidRPr="00515691" w:rsidRDefault="00853CAF" w:rsidP="00BE11FB">
      <w:pPr>
        <w:rPr>
          <w:sz w:val="20"/>
        </w:rPr>
      </w:pPr>
      <w:hyperlink r:id="rId5" w:history="1">
        <w:r w:rsidR="00BE11FB" w:rsidRPr="005D205D">
          <w:rPr>
            <w:rStyle w:val="Hyperlink"/>
            <w:sz w:val="20"/>
          </w:rPr>
          <w:t>https://www.pianoo.nl/en/about-pianoo-0</w:t>
        </w:r>
      </w:hyperlink>
      <w:r w:rsidR="00BE11FB">
        <w:rPr>
          <w:sz w:val="20"/>
        </w:rPr>
        <w:t xml:space="preserve"> </w:t>
      </w:r>
    </w:p>
    <w:p w:rsidR="00BE11FB" w:rsidRPr="00515691" w:rsidRDefault="00BE11FB" w:rsidP="00BE11FB">
      <w:pPr>
        <w:rPr>
          <w:sz w:val="20"/>
        </w:rPr>
      </w:pPr>
    </w:p>
    <w:p w:rsidR="001B7BEE" w:rsidRDefault="001B7BEE" w:rsidP="001B7BEE">
      <w:pPr>
        <w:pStyle w:val="ListParagraph"/>
        <w:numPr>
          <w:ilvl w:val="0"/>
          <w:numId w:val="6"/>
        </w:numPr>
        <w:rPr>
          <w:sz w:val="20"/>
        </w:rPr>
      </w:pPr>
      <w:r>
        <w:rPr>
          <w:sz w:val="20"/>
        </w:rPr>
        <w:t>Online application is available in English</w:t>
      </w:r>
    </w:p>
    <w:p w:rsidR="001B7BEE" w:rsidRDefault="00853CAF" w:rsidP="001B7BEE">
      <w:pPr>
        <w:ind w:left="360"/>
        <w:rPr>
          <w:sz w:val="20"/>
        </w:rPr>
      </w:pPr>
      <w:hyperlink r:id="rId6" w:history="1">
        <w:r w:rsidR="001B7BEE">
          <w:rPr>
            <w:rStyle w:val="Hyperlink"/>
            <w:sz w:val="20"/>
          </w:rPr>
          <w:t>https://www.tenderned.nl/cms/english</w:t>
        </w:r>
      </w:hyperlink>
      <w:r w:rsidR="001B7BEE">
        <w:rPr>
          <w:sz w:val="20"/>
        </w:rPr>
        <w:t xml:space="preserve">   </w:t>
      </w:r>
    </w:p>
    <w:p w:rsidR="001B7BEE" w:rsidRDefault="00853CAF" w:rsidP="001B7BEE">
      <w:pPr>
        <w:ind w:left="360"/>
        <w:rPr>
          <w:sz w:val="20"/>
        </w:rPr>
      </w:pPr>
      <w:hyperlink r:id="rId7" w:history="1">
        <w:r w:rsidR="001B7BEE">
          <w:rPr>
            <w:rStyle w:val="Hyperlink"/>
            <w:sz w:val="20"/>
          </w:rPr>
          <w:t>https://www.tenderned.nl/cms/english/registering-foreign-business-tenderned</w:t>
        </w:r>
      </w:hyperlink>
      <w:r w:rsidR="001B7BEE">
        <w:rPr>
          <w:sz w:val="20"/>
        </w:rPr>
        <w:t xml:space="preserve"> </w:t>
      </w: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Pr="00515691" w:rsidRDefault="00BE11FB" w:rsidP="00BE11FB">
      <w:pPr>
        <w:rPr>
          <w:sz w:val="20"/>
        </w:rPr>
      </w:pPr>
    </w:p>
    <w:p w:rsidR="00BE11FB" w:rsidRDefault="00BE11FB" w:rsidP="00BE11FB">
      <w:pPr>
        <w:rPr>
          <w:b/>
          <w:sz w:val="28"/>
          <w:szCs w:val="28"/>
        </w:rPr>
      </w:pPr>
      <w:r>
        <w:br w:type="page"/>
      </w:r>
      <w:r>
        <w:rPr>
          <w:b/>
          <w:sz w:val="28"/>
          <w:szCs w:val="28"/>
        </w:rPr>
        <w:lastRenderedPageBreak/>
        <w:t>Appendix D Third-Party Statement on Resources and/or Expertise</w:t>
      </w:r>
    </w:p>
    <w:p w:rsidR="00BE11FB" w:rsidRDefault="00BE11FB" w:rsidP="00BE11FB">
      <w:pPr>
        <w:rPr>
          <w:b/>
          <w:szCs w:val="22"/>
        </w:rPr>
      </w:pPr>
      <w:r>
        <w:rPr>
          <w:b/>
        </w:rPr>
        <w:t xml:space="preserve">Part of the European Tendering Process for </w:t>
      </w:r>
      <w:r>
        <w:rPr>
          <w:b/>
          <w:szCs w:val="22"/>
        </w:rPr>
        <w:t>Liability insurance</w:t>
      </w:r>
      <w:r w:rsidR="00853CAF">
        <w:rPr>
          <w:b/>
          <w:szCs w:val="22"/>
        </w:rPr>
        <w:t xml:space="preserve"> for N.V. Nederlandse Gasunie, 3</w:t>
      </w:r>
      <w:bookmarkStart w:id="0" w:name="_GoBack"/>
      <w:bookmarkEnd w:id="0"/>
      <w:r>
        <w:rPr>
          <w:b/>
          <w:szCs w:val="22"/>
        </w:rPr>
        <w:t xml:space="preserve"> May 2021</w:t>
      </w:r>
    </w:p>
    <w:p w:rsidR="00BE11FB" w:rsidRPr="00EE31C3" w:rsidRDefault="00BE11FB" w:rsidP="00BE11FB">
      <w:pPr>
        <w:rPr>
          <w:i/>
          <w:sz w:val="20"/>
        </w:rPr>
      </w:pPr>
      <w:r>
        <w:rPr>
          <w:i/>
          <w:sz w:val="20"/>
        </w:rPr>
        <w:t xml:space="preserve">If an independent Applicant or members of a consortium are relying on the resources or expertise of one or more Third Parties in their Application to Participate in order to meet the Eligibility Requirements, this statement must be fully completed and duly signed by the Third Party concerned. </w:t>
      </w:r>
    </w:p>
    <w:p w:rsidR="00BE11FB" w:rsidRDefault="00BE11FB" w:rsidP="00BE11FB">
      <w:pPr>
        <w:pStyle w:val="NoSpacing"/>
      </w:pPr>
    </w:p>
    <w:p w:rsidR="00BE11FB" w:rsidRPr="00F92AAA" w:rsidRDefault="00BE11FB" w:rsidP="00BE11FB">
      <w:pPr>
        <w:rPr>
          <w:szCs w:val="22"/>
        </w:rPr>
      </w:pPr>
      <w:r>
        <w:t>The Undersigned (name of Third Party):……………………………………………………………………………………………………….</w:t>
      </w:r>
    </w:p>
    <w:p w:rsidR="00BE11FB" w:rsidRPr="00F92AAA" w:rsidRDefault="00BE11FB" w:rsidP="00BE11FB">
      <w:pPr>
        <w:rPr>
          <w:szCs w:val="22"/>
        </w:rPr>
      </w:pPr>
      <w:r>
        <w:t>With its registered office in:……………………………………………………………………………………………………………..</w:t>
      </w:r>
    </w:p>
    <w:p w:rsidR="00BE11FB" w:rsidRPr="00F92AAA" w:rsidRDefault="00BE11FB" w:rsidP="00BE11FB">
      <w:pPr>
        <w:rPr>
          <w:szCs w:val="22"/>
        </w:rPr>
      </w:pPr>
      <w:r>
        <w:t xml:space="preserve">Declares that (enter name of independent Applicant or consortium member) </w:t>
      </w:r>
    </w:p>
    <w:p w:rsidR="00BE11FB" w:rsidRPr="00F92AAA" w:rsidRDefault="00BE11FB" w:rsidP="00BE11FB">
      <w:pPr>
        <w:rPr>
          <w:szCs w:val="22"/>
        </w:rPr>
      </w:pPr>
      <w:r>
        <w:t>………………………………………………………………………………………………………………..</w:t>
      </w:r>
    </w:p>
    <w:p w:rsidR="00BE11FB" w:rsidRPr="00F92AAA" w:rsidRDefault="00BE11FB" w:rsidP="00BE11FB">
      <w:pPr>
        <w:rPr>
          <w:szCs w:val="22"/>
        </w:rPr>
      </w:pPr>
      <w:r>
        <w:t>(hereafter referred to as the "Contractor")</w:t>
      </w:r>
    </w:p>
    <w:p w:rsidR="00BE11FB" w:rsidRDefault="00BE11FB" w:rsidP="00BE11FB">
      <w:pPr>
        <w:rPr>
          <w:szCs w:val="22"/>
        </w:rPr>
      </w:pPr>
      <w:r>
        <w:t>is relying on the resources and/or expertise of the undersigned in relation to the following Eligibility Requirement(s):</w:t>
      </w:r>
    </w:p>
    <w:p w:rsidR="00BE11FB" w:rsidRDefault="00BE11FB" w:rsidP="00BE11FB">
      <w:pPr>
        <w:rPr>
          <w:szCs w:val="22"/>
        </w:rPr>
      </w:pPr>
      <w:r>
        <w:t xml:space="preserve">……………………………………………………………………………………………………………………………………………………………………………………………………………………………………………………………………………………………………………………………………………………………………………………………………………………………………………………………… </w:t>
      </w:r>
    </w:p>
    <w:p w:rsidR="00BE11FB" w:rsidRPr="00F92AAA" w:rsidRDefault="00BE11FB" w:rsidP="00BE11FB">
      <w:pPr>
        <w:rPr>
          <w:szCs w:val="22"/>
        </w:rPr>
      </w:pPr>
      <w:r>
        <w:t>If the contract is awarded to the Contractor, the Contractor may dispose freely of the necessary resources and/or expertise upon its first request in order to meet the Eligibility Requirement(s).</w:t>
      </w:r>
    </w:p>
    <w:p w:rsidR="00BE11FB" w:rsidRPr="00F92AAA" w:rsidRDefault="00BE11FB" w:rsidP="00BE11FB">
      <w:pPr>
        <w:spacing w:line="252" w:lineRule="auto"/>
        <w:ind w:right="-1"/>
        <w:rPr>
          <w:szCs w:val="22"/>
        </w:rPr>
      </w:pPr>
      <w:r>
        <w:t xml:space="preserve">If the Contractor is relying on the financial statements of the undersigned in order to meet the requirements for financial resources (see section ‘Eligibility Requirements in Relation to Financial and Economic Resources’), the undersigned hereby accepts joint and several liability for meeting the obligations of the Contractor arising from any insurance contract to be entered into within the framework of this tendering process. </w:t>
      </w:r>
    </w:p>
    <w:p w:rsidR="00BE11FB" w:rsidRPr="00F92AAA" w:rsidRDefault="00BE11FB" w:rsidP="00BE11FB">
      <w:pPr>
        <w:pStyle w:val="NoSpacing"/>
      </w:pPr>
    </w:p>
    <w:p w:rsidR="00BE11FB" w:rsidRPr="00F92AAA" w:rsidRDefault="00BE11FB" w:rsidP="00BE11FB">
      <w:pPr>
        <w:rPr>
          <w:szCs w:val="22"/>
        </w:rPr>
      </w:pPr>
      <w:r>
        <w:t xml:space="preserve">Thus stated truthfully and duly signed, </w:t>
      </w:r>
    </w:p>
    <w:p w:rsidR="00BE11FB" w:rsidRPr="00F92AAA" w:rsidRDefault="00BE11FB" w:rsidP="00BE11FB">
      <w:pPr>
        <w:pStyle w:val="NoSpacing"/>
      </w:pPr>
    </w:p>
    <w:p w:rsidR="00BE11FB" w:rsidRPr="00F92AAA" w:rsidRDefault="00BE11FB" w:rsidP="00BE11FB">
      <w:pPr>
        <w:rPr>
          <w:szCs w:val="22"/>
        </w:rPr>
      </w:pPr>
      <w:r>
        <w:t xml:space="preserve">Name of duly authorised </w:t>
      </w:r>
    </w:p>
    <w:p w:rsidR="00BE11FB" w:rsidRPr="00F92AAA" w:rsidRDefault="00BE11FB" w:rsidP="00BE11FB">
      <w:pPr>
        <w:rPr>
          <w:szCs w:val="22"/>
        </w:rPr>
      </w:pPr>
      <w:r>
        <w:t xml:space="preserve">representative of the corporation:  </w:t>
      </w:r>
      <w:r>
        <w:tab/>
      </w:r>
      <w:r>
        <w:tab/>
        <w:t>……………………………………………………………</w:t>
      </w:r>
    </w:p>
    <w:p w:rsidR="00BE11FB" w:rsidRPr="00F92AAA" w:rsidRDefault="00BE11FB" w:rsidP="00BE11FB">
      <w:pPr>
        <w:pStyle w:val="NoSpacing"/>
      </w:pPr>
    </w:p>
    <w:p w:rsidR="00BE11FB" w:rsidRPr="00F92AAA" w:rsidRDefault="00BE11FB" w:rsidP="00BE11FB">
      <w:pPr>
        <w:rPr>
          <w:szCs w:val="22"/>
        </w:rPr>
      </w:pPr>
      <w:r>
        <w:t xml:space="preserve">Position:                                      </w:t>
      </w:r>
      <w:r>
        <w:tab/>
      </w:r>
      <w:r>
        <w:tab/>
        <w:t>……………………………………………………………</w:t>
      </w:r>
    </w:p>
    <w:p w:rsidR="00BE11FB" w:rsidRPr="00F92AAA" w:rsidRDefault="00BE11FB" w:rsidP="00BE11FB">
      <w:pPr>
        <w:pStyle w:val="NoSpacing"/>
      </w:pPr>
    </w:p>
    <w:p w:rsidR="00BE11FB" w:rsidRPr="00F92AAA" w:rsidRDefault="00BE11FB" w:rsidP="00BE11FB">
      <w:pPr>
        <w:rPr>
          <w:szCs w:val="22"/>
        </w:rPr>
      </w:pPr>
      <w:r>
        <w:t xml:space="preserve">Signature: </w:t>
      </w:r>
      <w:r>
        <w:tab/>
      </w:r>
      <w:r>
        <w:tab/>
      </w:r>
      <w:r>
        <w:tab/>
      </w:r>
      <w:r>
        <w:tab/>
      </w:r>
      <w:r>
        <w:tab/>
      </w:r>
      <w:r>
        <w:tab/>
      </w:r>
      <w:r>
        <w:tab/>
      </w:r>
      <w:r>
        <w:tab/>
        <w:t>……………………………………………………………</w:t>
      </w:r>
    </w:p>
    <w:p w:rsidR="00BE11FB" w:rsidRPr="00F92AAA" w:rsidRDefault="00BE11FB" w:rsidP="00BE11FB">
      <w:pPr>
        <w:pStyle w:val="NoSpacing"/>
      </w:pPr>
    </w:p>
    <w:p w:rsidR="00BE11FB" w:rsidRPr="00F92AAA" w:rsidRDefault="00BE11FB" w:rsidP="00BE11FB">
      <w:pPr>
        <w:rPr>
          <w:szCs w:val="22"/>
        </w:rPr>
      </w:pPr>
      <w:r>
        <w:t>Town/City:</w:t>
      </w:r>
      <w:r>
        <w:tab/>
      </w:r>
      <w:r>
        <w:tab/>
      </w:r>
      <w:r>
        <w:tab/>
      </w:r>
      <w:r>
        <w:tab/>
      </w:r>
      <w:r>
        <w:tab/>
      </w:r>
      <w:r>
        <w:tab/>
      </w:r>
      <w:r>
        <w:tab/>
        <w:t xml:space="preserve">      …………………………………………………</w:t>
      </w:r>
    </w:p>
    <w:p w:rsidR="00BE11FB" w:rsidRPr="00F92AAA" w:rsidRDefault="00BE11FB" w:rsidP="00BE11FB">
      <w:pPr>
        <w:pStyle w:val="NoSpacing"/>
      </w:pPr>
    </w:p>
    <w:p w:rsidR="00BE11FB" w:rsidRPr="007D46FB" w:rsidRDefault="00BE11FB" w:rsidP="00BE11FB">
      <w:pPr>
        <w:rPr>
          <w:szCs w:val="22"/>
        </w:rPr>
      </w:pPr>
      <w:r>
        <w:t xml:space="preserve">Date: </w:t>
      </w:r>
      <w:r>
        <w:tab/>
      </w:r>
      <w:r>
        <w:tab/>
      </w:r>
      <w:r>
        <w:tab/>
      </w:r>
      <w:r>
        <w:tab/>
      </w:r>
      <w:r>
        <w:tab/>
      </w:r>
      <w:r>
        <w:tab/>
      </w:r>
      <w:r>
        <w:tab/>
      </w:r>
      <w:r>
        <w:tab/>
      </w:r>
      <w:r>
        <w:tab/>
        <w:t>…………………</w:t>
      </w:r>
    </w:p>
    <w:p w:rsidR="00BE11FB" w:rsidRDefault="00BE11FB" w:rsidP="00BE11FB">
      <w:pPr>
        <w:rPr>
          <w:b/>
          <w:sz w:val="28"/>
          <w:szCs w:val="28"/>
        </w:rPr>
      </w:pPr>
    </w:p>
    <w:p w:rsidR="00BE11FB" w:rsidRDefault="00BE11FB" w:rsidP="00BE11FB">
      <w:pPr>
        <w:rPr>
          <w:b/>
          <w:sz w:val="28"/>
          <w:szCs w:val="28"/>
        </w:rPr>
      </w:pPr>
    </w:p>
    <w:p w:rsidR="0034650D" w:rsidRDefault="0034650D"/>
    <w:sectPr w:rsidR="00346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1F00"/>
    <w:multiLevelType w:val="hybridMultilevel"/>
    <w:tmpl w:val="DD9C27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727B4"/>
    <w:multiLevelType w:val="hybridMultilevel"/>
    <w:tmpl w:val="D25A4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B774FC"/>
    <w:multiLevelType w:val="hybridMultilevel"/>
    <w:tmpl w:val="6694A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0A73FF5"/>
    <w:multiLevelType w:val="hybridMultilevel"/>
    <w:tmpl w:val="95CADD7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7C6714"/>
    <w:multiLevelType w:val="hybridMultilevel"/>
    <w:tmpl w:val="6F92CD4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9F1DFD"/>
    <w:multiLevelType w:val="hybridMultilevel"/>
    <w:tmpl w:val="6D24814E"/>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FB"/>
    <w:rsid w:val="001B7BEE"/>
    <w:rsid w:val="0034650D"/>
    <w:rsid w:val="00853CAF"/>
    <w:rsid w:val="00BE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227D"/>
  <w15:chartTrackingRefBased/>
  <w15:docId w15:val="{A07B9900-E331-4EDD-A1BE-C0C3C456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FB"/>
    <w:pPr>
      <w:spacing w:after="120" w:line="260" w:lineRule="atLeast"/>
    </w:pPr>
    <w:rPr>
      <w:rFonts w:ascii="Arial" w:eastAsia="Times New Roman" w:hAnsi="Arial" w:cs="Arial"/>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E11FB"/>
  </w:style>
  <w:style w:type="character" w:customStyle="1" w:styleId="hpsatn">
    <w:name w:val="hps atn"/>
    <w:basedOn w:val="DefaultParagraphFont"/>
    <w:rsid w:val="00BE11FB"/>
  </w:style>
  <w:style w:type="paragraph" w:styleId="ListParagraph">
    <w:name w:val="List Paragraph"/>
    <w:basedOn w:val="Normal"/>
    <w:uiPriority w:val="34"/>
    <w:qFormat/>
    <w:rsid w:val="00BE11FB"/>
    <w:pPr>
      <w:ind w:left="720"/>
    </w:pPr>
  </w:style>
  <w:style w:type="paragraph" w:styleId="NoSpacing">
    <w:name w:val="No Spacing"/>
    <w:uiPriority w:val="1"/>
    <w:qFormat/>
    <w:rsid w:val="00BE11FB"/>
    <w:pPr>
      <w:spacing w:after="0" w:line="240" w:lineRule="auto"/>
    </w:pPr>
    <w:rPr>
      <w:rFonts w:ascii="Arial" w:eastAsia="Times New Roman" w:hAnsi="Arial" w:cs="Arial"/>
      <w:noProof/>
      <w:szCs w:val="20"/>
      <w:lang w:val="en-GB"/>
    </w:rPr>
  </w:style>
  <w:style w:type="character" w:styleId="Hyperlink">
    <w:name w:val="Hyperlink"/>
    <w:basedOn w:val="DefaultParagraphFont"/>
    <w:uiPriority w:val="99"/>
    <w:unhideWhenUsed/>
    <w:rsid w:val="00BE1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nderned.nl/cms/english/registering-foreign-business-tendern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nderned.nl/cms/english" TargetMode="External"/><Relationship Id="rId5" Type="http://schemas.openxmlformats.org/officeDocument/2006/relationships/hyperlink" Target="https://www.pianoo.nl/en/about-pianoo-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1544</Words>
  <Characters>8496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Vadas, Gabrijela</dc:creator>
  <cp:keywords/>
  <dc:description/>
  <cp:lastModifiedBy>Vadas, Gabrijela</cp:lastModifiedBy>
  <cp:revision>3</cp:revision>
  <dcterms:created xsi:type="dcterms:W3CDTF">2020-12-21T15:11:00Z</dcterms:created>
  <dcterms:modified xsi:type="dcterms:W3CDTF">2021-01-04T09:18:00Z</dcterms:modified>
</cp:coreProperties>
</file>