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F1919" w14:textId="77777777" w:rsidR="00EA1B48" w:rsidRPr="002B655B" w:rsidRDefault="00EA1B48" w:rsidP="00CB774F">
      <w:pPr>
        <w:pStyle w:val="Geenafstand"/>
        <w:rPr>
          <w:sz w:val="18"/>
          <w:szCs w:val="18"/>
        </w:rPr>
      </w:pPr>
    </w:p>
    <w:p w14:paraId="78E293B1" w14:textId="77777777" w:rsidR="0051596F" w:rsidRPr="002B655B" w:rsidRDefault="0051596F" w:rsidP="00CB774F">
      <w:pPr>
        <w:pStyle w:val="Geenafstand"/>
        <w:rPr>
          <w:sz w:val="18"/>
          <w:szCs w:val="18"/>
        </w:rPr>
      </w:pPr>
    </w:p>
    <w:p w14:paraId="2748F5AC" w14:textId="77777777" w:rsidR="00EA1B48" w:rsidRPr="002B655B" w:rsidRDefault="00EA1B48" w:rsidP="00CB774F">
      <w:pPr>
        <w:pStyle w:val="Geenafstand"/>
        <w:rPr>
          <w:sz w:val="18"/>
          <w:szCs w:val="18"/>
        </w:rPr>
      </w:pPr>
    </w:p>
    <w:p w14:paraId="35059171" w14:textId="77777777" w:rsidR="00EA1B48" w:rsidRPr="002B655B" w:rsidRDefault="00EA1B48" w:rsidP="00CB774F">
      <w:pPr>
        <w:pStyle w:val="Geenafstand"/>
        <w:rPr>
          <w:sz w:val="18"/>
          <w:szCs w:val="18"/>
        </w:rPr>
      </w:pPr>
    </w:p>
    <w:p w14:paraId="31A95A3E" w14:textId="77777777" w:rsidR="00C8777C" w:rsidRPr="002B655B" w:rsidRDefault="00C8777C" w:rsidP="00CB774F">
      <w:pPr>
        <w:pStyle w:val="Geenafstand"/>
        <w:rPr>
          <w:sz w:val="18"/>
          <w:szCs w:val="18"/>
        </w:rPr>
      </w:pPr>
    </w:p>
    <w:p w14:paraId="48F7CD39" w14:textId="77777777" w:rsidR="00C8777C" w:rsidRPr="002B655B" w:rsidRDefault="00C8777C" w:rsidP="00CB774F">
      <w:pPr>
        <w:pStyle w:val="Geenafstand"/>
        <w:rPr>
          <w:sz w:val="18"/>
          <w:szCs w:val="18"/>
        </w:rPr>
      </w:pPr>
    </w:p>
    <w:p w14:paraId="6588CF3C" w14:textId="77777777" w:rsidR="00C8777C" w:rsidRPr="002B655B" w:rsidRDefault="00C8777C" w:rsidP="00CB774F">
      <w:pPr>
        <w:pStyle w:val="Geenafstand"/>
        <w:rPr>
          <w:sz w:val="18"/>
          <w:szCs w:val="18"/>
        </w:rPr>
      </w:pPr>
    </w:p>
    <w:p w14:paraId="4C830E3B" w14:textId="77777777" w:rsidR="00C8777C" w:rsidRPr="002B655B" w:rsidRDefault="00C8777C" w:rsidP="00CB774F">
      <w:pPr>
        <w:pStyle w:val="Geenafstand"/>
        <w:rPr>
          <w:sz w:val="18"/>
          <w:szCs w:val="18"/>
        </w:rPr>
      </w:pPr>
    </w:p>
    <w:p w14:paraId="5AC5DAAD" w14:textId="77777777" w:rsidR="00C8777C" w:rsidRPr="002B655B" w:rsidRDefault="00C8777C" w:rsidP="00CB774F">
      <w:pPr>
        <w:pStyle w:val="Geenafstand"/>
        <w:rPr>
          <w:sz w:val="18"/>
          <w:szCs w:val="18"/>
        </w:rPr>
      </w:pPr>
    </w:p>
    <w:p w14:paraId="7363189A" w14:textId="77777777" w:rsidR="00C8777C" w:rsidRPr="002B655B" w:rsidRDefault="00C8777C" w:rsidP="00CB774F">
      <w:pPr>
        <w:pStyle w:val="Geenafstand"/>
        <w:rPr>
          <w:sz w:val="18"/>
          <w:szCs w:val="18"/>
        </w:rPr>
      </w:pPr>
    </w:p>
    <w:tbl>
      <w:tblPr>
        <w:tblStyle w:val="Tabelraster"/>
        <w:tblW w:w="9107" w:type="dxa"/>
        <w:tblBorders>
          <w:top w:val="single" w:sz="4" w:space="0" w:color="004996"/>
          <w:left w:val="single" w:sz="4" w:space="0" w:color="004996"/>
          <w:bottom w:val="single" w:sz="4" w:space="0" w:color="004996"/>
          <w:right w:val="single" w:sz="4" w:space="0" w:color="004996"/>
          <w:insideH w:val="none" w:sz="0" w:space="0" w:color="auto"/>
          <w:insideV w:val="none" w:sz="0" w:space="0" w:color="auto"/>
        </w:tblBorders>
        <w:tblLook w:val="04A0" w:firstRow="1" w:lastRow="0" w:firstColumn="1" w:lastColumn="0" w:noHBand="0" w:noVBand="1"/>
      </w:tblPr>
      <w:tblGrid>
        <w:gridCol w:w="9107"/>
      </w:tblGrid>
      <w:tr w:rsidR="00C8777C" w:rsidRPr="002B655B" w14:paraId="1F730D6B" w14:textId="77777777" w:rsidTr="0019486B">
        <w:trPr>
          <w:trHeight w:val="1163"/>
        </w:trPr>
        <w:tc>
          <w:tcPr>
            <w:tcW w:w="9107" w:type="dxa"/>
            <w:vAlign w:val="center"/>
          </w:tcPr>
          <w:p w14:paraId="7C9FF47B" w14:textId="2EEB79AD" w:rsidR="0051440D" w:rsidRPr="007B685A" w:rsidRDefault="00FC2818" w:rsidP="0051440D">
            <w:pPr>
              <w:jc w:val="center"/>
              <w:rPr>
                <w:rFonts w:ascii="Lucida Sans Unicode" w:hAnsi="Lucida Sans Unicode" w:cs="Lucida Sans Unicode"/>
                <w:color w:val="004996"/>
                <w:sz w:val="28"/>
                <w:szCs w:val="28"/>
              </w:rPr>
            </w:pPr>
            <w:sdt>
              <w:sdtPr>
                <w:rPr>
                  <w:b/>
                  <w:color w:val="004996"/>
                  <w:sz w:val="40"/>
                  <w:szCs w:val="40"/>
                </w:rPr>
                <w:alias w:val="Onderwerp"/>
                <w:tag w:val=""/>
                <w:id w:val="-1338764674"/>
                <w:placeholder>
                  <w:docPart w:val="F11B92B0160FC34D953D12521461D0F5"/>
                </w:placeholder>
                <w:dataBinding w:prefixMappings="xmlns:ns0='http://purl.org/dc/elements/1.1/' xmlns:ns1='http://schemas.openxmlformats.org/package/2006/metadata/core-properties' " w:xpath="/ns1:coreProperties[1]/ns0:subject[1]" w:storeItemID="{6C3C8BC8-F283-45AE-878A-BAB7291924A1}"/>
                <w:text/>
              </w:sdtPr>
              <w:sdtEndPr/>
              <w:sdtContent>
                <w:r w:rsidR="00742353" w:rsidRPr="00B662D5">
                  <w:rPr>
                    <w:b/>
                    <w:color w:val="004996"/>
                    <w:sz w:val="40"/>
                    <w:szCs w:val="40"/>
                  </w:rPr>
                  <w:t>Her-aanbesteding (BAG-)objectenbeheer</w:t>
                </w:r>
              </w:sdtContent>
            </w:sdt>
            <w:r w:rsidR="00E75AF2">
              <w:rPr>
                <w:rFonts w:ascii="Lucida Sans Unicode" w:hAnsi="Lucida Sans Unicode" w:cs="Lucida Sans Unicode"/>
                <w:b/>
                <w:bCs/>
                <w:color w:val="004996"/>
                <w:sz w:val="36"/>
                <w:szCs w:val="36"/>
              </w:rPr>
              <w:br/>
            </w:r>
            <w:r w:rsidR="00742353" w:rsidRPr="002B655B">
              <w:rPr>
                <w:rFonts w:ascii="Lucida Sans Unicode" w:hAnsi="Lucida Sans Unicode" w:cs="Lucida Sans Unicode"/>
                <w:color w:val="004996"/>
                <w:sz w:val="28"/>
                <w:szCs w:val="28"/>
              </w:rPr>
              <w:t xml:space="preserve">Bijlage </w:t>
            </w:r>
            <w:r w:rsidR="00742353">
              <w:rPr>
                <w:rFonts w:ascii="Lucida Sans Unicode" w:hAnsi="Lucida Sans Unicode" w:cs="Lucida Sans Unicode"/>
                <w:color w:val="004996"/>
                <w:sz w:val="28"/>
                <w:szCs w:val="28"/>
              </w:rPr>
              <w:t>9:</w:t>
            </w:r>
            <w:r w:rsidR="00742353" w:rsidRPr="002B655B">
              <w:rPr>
                <w:rFonts w:ascii="Lucida Sans Unicode" w:hAnsi="Lucida Sans Unicode" w:cs="Lucida Sans Unicode"/>
                <w:color w:val="004996"/>
                <w:sz w:val="28"/>
                <w:szCs w:val="28"/>
              </w:rPr>
              <w:t xml:space="preserve"> Concept </w:t>
            </w:r>
            <w:r w:rsidR="00ED18A3">
              <w:rPr>
                <w:rFonts w:ascii="Lucida Sans Unicode" w:hAnsi="Lucida Sans Unicode" w:cs="Lucida Sans Unicode"/>
                <w:color w:val="004996"/>
                <w:sz w:val="28"/>
                <w:szCs w:val="28"/>
              </w:rPr>
              <w:t>algemene o</w:t>
            </w:r>
            <w:r w:rsidR="00742353" w:rsidRPr="002B655B">
              <w:rPr>
                <w:rFonts w:ascii="Lucida Sans Unicode" w:hAnsi="Lucida Sans Unicode" w:cs="Lucida Sans Unicode"/>
                <w:color w:val="004996"/>
                <w:sz w:val="28"/>
                <w:szCs w:val="28"/>
              </w:rPr>
              <w:t>vereenkomst</w:t>
            </w:r>
          </w:p>
        </w:tc>
      </w:tr>
    </w:tbl>
    <w:p w14:paraId="1BD689BB" w14:textId="77777777" w:rsidR="00C8777C" w:rsidRPr="002B655B" w:rsidRDefault="00C8777C" w:rsidP="00CB774F">
      <w:pPr>
        <w:pStyle w:val="Geenafstand"/>
        <w:rPr>
          <w:sz w:val="18"/>
          <w:szCs w:val="18"/>
        </w:rPr>
      </w:pPr>
    </w:p>
    <w:p w14:paraId="106E85D5" w14:textId="77777777" w:rsidR="00C8777C" w:rsidRPr="002B655B" w:rsidRDefault="00C8777C" w:rsidP="00CB774F">
      <w:pPr>
        <w:pStyle w:val="Geenafstand"/>
        <w:rPr>
          <w:sz w:val="18"/>
          <w:szCs w:val="18"/>
        </w:rPr>
      </w:pPr>
    </w:p>
    <w:p w14:paraId="7B10E703" w14:textId="77777777" w:rsidR="00A5158D" w:rsidRPr="002B655B" w:rsidRDefault="00A5158D" w:rsidP="00CB774F">
      <w:pPr>
        <w:pStyle w:val="Geenafstand"/>
        <w:rPr>
          <w:sz w:val="18"/>
          <w:szCs w:val="18"/>
        </w:rPr>
      </w:pPr>
    </w:p>
    <w:p w14:paraId="527B457D" w14:textId="77777777" w:rsidR="00A5158D" w:rsidRPr="002B655B" w:rsidRDefault="00A5158D" w:rsidP="00CB774F">
      <w:pPr>
        <w:pStyle w:val="Geenafstand"/>
        <w:rPr>
          <w:sz w:val="18"/>
          <w:szCs w:val="18"/>
        </w:rPr>
      </w:pPr>
    </w:p>
    <w:p w14:paraId="5E25BFB9" w14:textId="77777777" w:rsidR="00A5158D" w:rsidRPr="002B655B" w:rsidRDefault="00A5158D" w:rsidP="00CB774F">
      <w:pPr>
        <w:pStyle w:val="Geenafstand"/>
        <w:rPr>
          <w:sz w:val="18"/>
          <w:szCs w:val="18"/>
        </w:rPr>
      </w:pPr>
    </w:p>
    <w:p w14:paraId="69390AF3" w14:textId="77777777" w:rsidR="00C8777C" w:rsidRPr="002B655B" w:rsidRDefault="00C8777C" w:rsidP="00C8777C">
      <w:pPr>
        <w:pStyle w:val="Geenafstand"/>
        <w:jc w:val="center"/>
        <w:rPr>
          <w:sz w:val="18"/>
          <w:szCs w:val="18"/>
        </w:rPr>
      </w:pPr>
    </w:p>
    <w:p w14:paraId="4C65F7F3" w14:textId="77777777" w:rsidR="00C8777C" w:rsidRPr="002B655B" w:rsidRDefault="00C8777C" w:rsidP="00BB2BE2">
      <w:pPr>
        <w:pStyle w:val="Geenafstand"/>
        <w:jc w:val="center"/>
        <w:rPr>
          <w:sz w:val="18"/>
          <w:szCs w:val="18"/>
        </w:rPr>
      </w:pPr>
      <w:r w:rsidRPr="002B655B">
        <w:rPr>
          <w:noProof/>
          <w:sz w:val="18"/>
          <w:szCs w:val="18"/>
          <w:lang w:eastAsia="nl-NL"/>
        </w:rPr>
        <w:drawing>
          <wp:inline distT="0" distB="0" distL="0" distR="0" wp14:anchorId="428CC050" wp14:editId="2CBA99FA">
            <wp:extent cx="3045001" cy="19996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45001" cy="1999615"/>
                    </a:xfrm>
                    <a:prstGeom prst="rect">
                      <a:avLst/>
                    </a:prstGeom>
                    <a:noFill/>
                  </pic:spPr>
                </pic:pic>
              </a:graphicData>
            </a:graphic>
          </wp:inline>
        </w:drawing>
      </w:r>
    </w:p>
    <w:p w14:paraId="7EE5FFCA" w14:textId="77777777" w:rsidR="00793FC3" w:rsidRPr="002B655B" w:rsidRDefault="00793FC3" w:rsidP="00793FC3"/>
    <w:p w14:paraId="139EBA86" w14:textId="77777777" w:rsidR="00793FC3" w:rsidRPr="002B655B" w:rsidRDefault="00793FC3" w:rsidP="00793FC3"/>
    <w:p w14:paraId="4B6658E2" w14:textId="77777777" w:rsidR="00C84188" w:rsidRDefault="00C84188" w:rsidP="00793FC3">
      <w:pPr>
        <w:pStyle w:val="Geenafstand"/>
        <w:rPr>
          <w:sz w:val="18"/>
          <w:szCs w:val="18"/>
        </w:rPr>
      </w:pPr>
    </w:p>
    <w:p w14:paraId="1591CE95" w14:textId="0A40FC8E" w:rsidR="00D10D58" w:rsidRPr="00A95B68" w:rsidRDefault="00D10D58" w:rsidP="00D10D58">
      <w:pPr>
        <w:pStyle w:val="Geenafstand"/>
        <w:rPr>
          <w:sz w:val="18"/>
          <w:szCs w:val="18"/>
        </w:rPr>
      </w:pPr>
      <w:r w:rsidRPr="00A95B68">
        <w:rPr>
          <w:sz w:val="18"/>
          <w:szCs w:val="18"/>
        </w:rPr>
        <w:t xml:space="preserve">Versie: </w:t>
      </w:r>
      <w:r w:rsidRPr="00EC2398">
        <w:rPr>
          <w:color w:val="FF0000"/>
          <w:sz w:val="18"/>
          <w:szCs w:val="18"/>
        </w:rPr>
        <w:t>1.</w:t>
      </w:r>
      <w:r w:rsidR="00EC2398" w:rsidRPr="00EC2398">
        <w:rPr>
          <w:color w:val="FF0000"/>
          <w:sz w:val="18"/>
          <w:szCs w:val="18"/>
        </w:rPr>
        <w:t>1</w:t>
      </w:r>
    </w:p>
    <w:p w14:paraId="15AEE0E8" w14:textId="7F27A7A1" w:rsidR="00D10D58" w:rsidRPr="00A95B68" w:rsidRDefault="00D10D58" w:rsidP="00D10D58">
      <w:pPr>
        <w:pStyle w:val="Geenafstand"/>
        <w:rPr>
          <w:sz w:val="18"/>
          <w:szCs w:val="18"/>
        </w:rPr>
      </w:pPr>
      <w:r w:rsidRPr="00A95B68">
        <w:rPr>
          <w:sz w:val="18"/>
          <w:szCs w:val="18"/>
        </w:rPr>
        <w:t xml:space="preserve">Datum: </w:t>
      </w:r>
      <w:r w:rsidR="00EC2398" w:rsidRPr="00EC2398">
        <w:rPr>
          <w:color w:val="FF0000"/>
          <w:sz w:val="18"/>
          <w:szCs w:val="18"/>
        </w:rPr>
        <w:t>22 januari 2021</w:t>
      </w:r>
    </w:p>
    <w:p w14:paraId="70F6CF4A" w14:textId="77777777" w:rsidR="00D10D58" w:rsidRPr="00A95B68" w:rsidRDefault="00D10D58" w:rsidP="00D10D58">
      <w:pPr>
        <w:pStyle w:val="Geenafstand"/>
        <w:rPr>
          <w:sz w:val="18"/>
          <w:szCs w:val="18"/>
        </w:rPr>
      </w:pPr>
      <w:r w:rsidRPr="00A95B68">
        <w:rPr>
          <w:sz w:val="18"/>
          <w:szCs w:val="18"/>
        </w:rPr>
        <w:t>TenderNed: 292319</w:t>
      </w:r>
    </w:p>
    <w:p w14:paraId="7077E240" w14:textId="77777777" w:rsidR="00742353" w:rsidRPr="00CF03C6" w:rsidRDefault="00742353" w:rsidP="00742353">
      <w:pPr>
        <w:pStyle w:val="Geenafstand"/>
        <w:rPr>
          <w:sz w:val="18"/>
          <w:szCs w:val="18"/>
        </w:rPr>
      </w:pPr>
    </w:p>
    <w:p w14:paraId="75B85AA0" w14:textId="77777777" w:rsidR="00AD7924" w:rsidRPr="004A52AE" w:rsidRDefault="00AD7924" w:rsidP="00AD7924">
      <w:pPr>
        <w:pStyle w:val="Geenafstand"/>
        <w:rPr>
          <w:sz w:val="18"/>
          <w:szCs w:val="18"/>
        </w:rPr>
      </w:pPr>
      <w:r w:rsidRPr="004A52AE">
        <w:rPr>
          <w:sz w:val="18"/>
          <w:szCs w:val="18"/>
        </w:rPr>
        <w:t>SVHW</w:t>
      </w:r>
    </w:p>
    <w:p w14:paraId="3C799387" w14:textId="77777777" w:rsidR="00AD7924" w:rsidRPr="004A52AE" w:rsidRDefault="00AD7924" w:rsidP="00AD7924">
      <w:pPr>
        <w:pStyle w:val="Geenafstand"/>
        <w:rPr>
          <w:sz w:val="18"/>
          <w:szCs w:val="18"/>
        </w:rPr>
      </w:pPr>
      <w:r w:rsidRPr="004A52AE">
        <w:rPr>
          <w:sz w:val="18"/>
          <w:szCs w:val="18"/>
        </w:rPr>
        <w:t>Rijksstraatweg 3b</w:t>
      </w:r>
    </w:p>
    <w:p w14:paraId="1F1D6EFF" w14:textId="77777777" w:rsidR="00AD7924" w:rsidRPr="004A52AE" w:rsidRDefault="00AD7924" w:rsidP="00AD7924">
      <w:pPr>
        <w:pStyle w:val="Geenafstand"/>
        <w:rPr>
          <w:sz w:val="18"/>
          <w:szCs w:val="18"/>
        </w:rPr>
      </w:pPr>
      <w:r w:rsidRPr="004A52AE">
        <w:rPr>
          <w:sz w:val="18"/>
          <w:szCs w:val="18"/>
        </w:rPr>
        <w:t>Postbus 7059</w:t>
      </w:r>
    </w:p>
    <w:p w14:paraId="4737F504" w14:textId="77777777" w:rsidR="00AD7924" w:rsidRPr="004A52AE" w:rsidRDefault="00AD7924" w:rsidP="00AD7924">
      <w:pPr>
        <w:pStyle w:val="Geenafstand"/>
        <w:rPr>
          <w:sz w:val="18"/>
          <w:szCs w:val="18"/>
        </w:rPr>
      </w:pPr>
      <w:r w:rsidRPr="004A52AE">
        <w:rPr>
          <w:sz w:val="18"/>
          <w:szCs w:val="18"/>
        </w:rPr>
        <w:t>3286 ZH Klaaswaal</w:t>
      </w:r>
    </w:p>
    <w:p w14:paraId="48BF8620" w14:textId="77777777" w:rsidR="00AD7924" w:rsidRPr="004A52AE" w:rsidRDefault="00AD7924" w:rsidP="00AD7924">
      <w:pPr>
        <w:pStyle w:val="Geenafstand"/>
        <w:rPr>
          <w:sz w:val="18"/>
          <w:szCs w:val="18"/>
        </w:rPr>
      </w:pPr>
      <w:r w:rsidRPr="004A52AE">
        <w:rPr>
          <w:sz w:val="18"/>
          <w:szCs w:val="18"/>
        </w:rPr>
        <w:t>www.svhw.nl</w:t>
      </w:r>
    </w:p>
    <w:p w14:paraId="76895423" w14:textId="77777777" w:rsidR="00AD7924" w:rsidRDefault="00AD7924" w:rsidP="00AD7924">
      <w:pPr>
        <w:rPr>
          <w:szCs w:val="18"/>
        </w:rPr>
      </w:pPr>
      <w:r>
        <w:rPr>
          <w:szCs w:val="18"/>
        </w:rPr>
        <w:t>(</w:t>
      </w:r>
      <w:r w:rsidRPr="00A5158D">
        <w:rPr>
          <w:szCs w:val="18"/>
        </w:rPr>
        <w:t>0186</w:t>
      </w:r>
      <w:r>
        <w:rPr>
          <w:szCs w:val="18"/>
        </w:rPr>
        <w:t xml:space="preserve">) </w:t>
      </w:r>
      <w:r w:rsidRPr="00A5158D">
        <w:rPr>
          <w:szCs w:val="18"/>
        </w:rPr>
        <w:t>57 72 00</w:t>
      </w:r>
    </w:p>
    <w:p w14:paraId="0D6DACBE" w14:textId="77777777" w:rsidR="00793FC3" w:rsidRPr="002B655B" w:rsidRDefault="00793FC3" w:rsidP="00793FC3">
      <w:pPr>
        <w:rPr>
          <w:szCs w:val="18"/>
        </w:rPr>
      </w:pPr>
    </w:p>
    <w:p w14:paraId="4388A966" w14:textId="77777777" w:rsidR="009B2174" w:rsidRPr="005A39BC" w:rsidRDefault="009B2174" w:rsidP="009B2174">
      <w:pPr>
        <w:pStyle w:val="Kop1"/>
        <w:numPr>
          <w:ilvl w:val="0"/>
          <w:numId w:val="0"/>
        </w:numPr>
        <w:ind w:left="431" w:hanging="431"/>
      </w:pPr>
      <w:r w:rsidRPr="005A39BC">
        <w:lastRenderedPageBreak/>
        <w:t>Toelichting</w:t>
      </w:r>
    </w:p>
    <w:p w14:paraId="6CD7869E" w14:textId="11149A57" w:rsidR="009B2174" w:rsidRPr="00FF1A8E" w:rsidRDefault="009B2174" w:rsidP="009B2174">
      <w:pPr>
        <w:numPr>
          <w:ilvl w:val="0"/>
          <w:numId w:val="39"/>
        </w:numPr>
        <w:spacing w:after="0"/>
      </w:pPr>
      <w:r w:rsidRPr="00FF1A8E">
        <w:t xml:space="preserve">Deze Overeenkomst is gebaseerd op de GIBIT </w:t>
      </w:r>
      <w:r w:rsidR="007D2203" w:rsidRPr="00FF1A8E">
        <w:t xml:space="preserve">uitgave 2016 </w:t>
      </w:r>
      <w:r w:rsidRPr="00FF1A8E">
        <w:t xml:space="preserve">en de </w:t>
      </w:r>
      <w:r w:rsidR="003872F2">
        <w:t>in artikel 1 van deze Overeenkomst vermelde documenten</w:t>
      </w:r>
      <w:r w:rsidRPr="00FF1A8E">
        <w:t>.</w:t>
      </w:r>
    </w:p>
    <w:p w14:paraId="7490489B" w14:textId="1D511146" w:rsidR="009B2174" w:rsidRDefault="00726733" w:rsidP="009B2174">
      <w:pPr>
        <w:numPr>
          <w:ilvl w:val="0"/>
          <w:numId w:val="39"/>
        </w:numPr>
        <w:spacing w:after="0"/>
      </w:pPr>
      <w:r>
        <w:t>In dez</w:t>
      </w:r>
      <w:r w:rsidR="00E61137">
        <w:t xml:space="preserve">e </w:t>
      </w:r>
      <w:r w:rsidR="00ED18A3">
        <w:t xml:space="preserve">definitieve versie van de </w:t>
      </w:r>
      <w:r w:rsidR="00E61137">
        <w:t xml:space="preserve">Overeenkomst </w:t>
      </w:r>
      <w:r w:rsidR="00ED18A3">
        <w:t>worden</w:t>
      </w:r>
      <w:r w:rsidR="00E61137">
        <w:t xml:space="preserve"> de wijzigingen verwerkt die </w:t>
      </w:r>
      <w:r w:rsidR="00ED18A3">
        <w:t>worden</w:t>
      </w:r>
      <w:r w:rsidR="00E61137">
        <w:t xml:space="preserve"> opgenomen in de Nota’s van Inlichtingen zoals gepubliceerd op Tenderned</w:t>
      </w:r>
      <w:r w:rsidR="00B742C3">
        <w:t xml:space="preserve"> onder code </w:t>
      </w:r>
      <w:r w:rsidR="00D10D58" w:rsidRPr="00A95B68">
        <w:rPr>
          <w:szCs w:val="18"/>
        </w:rPr>
        <w:t>292319</w:t>
      </w:r>
      <w:r w:rsidR="00B742C3">
        <w:rPr>
          <w:color w:val="000000" w:themeColor="text1"/>
          <w:szCs w:val="18"/>
        </w:rPr>
        <w:t>.</w:t>
      </w:r>
    </w:p>
    <w:p w14:paraId="5E3E577F" w14:textId="77777777" w:rsidR="00664333" w:rsidRPr="002B655B" w:rsidRDefault="00664333">
      <w:pPr>
        <w:rPr>
          <w:szCs w:val="18"/>
        </w:rPr>
      </w:pPr>
    </w:p>
    <w:p w14:paraId="18AF8046" w14:textId="77777777" w:rsidR="009B2174" w:rsidRDefault="009B2174">
      <w:pPr>
        <w:spacing w:line="259" w:lineRule="auto"/>
        <w:rPr>
          <w:rFonts w:eastAsiaTheme="majorEastAsia" w:cstheme="majorBidi"/>
          <w:b/>
          <w:color w:val="004996"/>
          <w:sz w:val="28"/>
          <w:szCs w:val="32"/>
        </w:rPr>
      </w:pPr>
      <w:bookmarkStart w:id="0" w:name="overeenkomst-ten-behoeve-van-de-ict-pres"/>
      <w:bookmarkEnd w:id="0"/>
      <w:r>
        <w:br w:type="page"/>
      </w:r>
    </w:p>
    <w:p w14:paraId="1FD8CECE" w14:textId="72FE56B3" w:rsidR="00B87FBF" w:rsidRPr="002B655B" w:rsidRDefault="00CF182C" w:rsidP="00B87FBF">
      <w:pPr>
        <w:pStyle w:val="Kop1"/>
        <w:numPr>
          <w:ilvl w:val="0"/>
          <w:numId w:val="0"/>
        </w:numPr>
        <w:spacing w:before="240" w:line="240" w:lineRule="auto"/>
      </w:pPr>
      <w:r>
        <w:lastRenderedPageBreak/>
        <w:t>O</w:t>
      </w:r>
      <w:r w:rsidR="00B87FBF" w:rsidRPr="00B87FBF">
        <w:t xml:space="preserve">vereenkomst inzake </w:t>
      </w:r>
      <w:r w:rsidR="00242A50">
        <w:t xml:space="preserve">taxatieapplicatie </w:t>
      </w:r>
      <w:r w:rsidR="0036597D">
        <w:t>(</w:t>
      </w:r>
      <w:r w:rsidR="00B87FBF" w:rsidRPr="00B87FBF">
        <w:t xml:space="preserve">ICT </w:t>
      </w:r>
      <w:r w:rsidR="0036597D">
        <w:t>P</w:t>
      </w:r>
      <w:r w:rsidR="00B87FBF" w:rsidRPr="00B87FBF">
        <w:t>restatie</w:t>
      </w:r>
      <w:r w:rsidR="0036597D">
        <w:t>)</w:t>
      </w:r>
      <w:r w:rsidR="00B87FBF" w:rsidRPr="00B87FBF">
        <w:t xml:space="preserve"> </w:t>
      </w:r>
    </w:p>
    <w:p w14:paraId="5B82725A" w14:textId="77777777" w:rsidR="00B87FBF" w:rsidRPr="00B87FBF" w:rsidRDefault="00B87FBF" w:rsidP="00B87FBF"/>
    <w:p w14:paraId="3669C568" w14:textId="77777777" w:rsidR="00B87FBF" w:rsidRPr="002B655B" w:rsidRDefault="00B87FBF" w:rsidP="00B87FBF">
      <w:pPr>
        <w:rPr>
          <w:b/>
          <w:lang w:val="en-US"/>
        </w:rPr>
      </w:pPr>
      <w:proofErr w:type="spellStart"/>
      <w:r w:rsidRPr="00B87FBF">
        <w:rPr>
          <w:b/>
          <w:lang w:val="en-US"/>
        </w:rPr>
        <w:t>Ondergetekenden</w:t>
      </w:r>
      <w:proofErr w:type="spellEnd"/>
    </w:p>
    <w:p w14:paraId="12C6F10A" w14:textId="2250FC07" w:rsidR="00B87FBF" w:rsidRPr="002B655B" w:rsidRDefault="00B87FBF" w:rsidP="00B87FBF">
      <w:pPr>
        <w:pStyle w:val="Lijstalinea"/>
        <w:numPr>
          <w:ilvl w:val="0"/>
          <w:numId w:val="27"/>
        </w:numPr>
        <w:spacing w:after="160"/>
        <w:ind w:left="357" w:hanging="357"/>
      </w:pPr>
      <w:r w:rsidRPr="002B655B">
        <w:t xml:space="preserve">De publiekrechtelijke rechtspersoon SVHW, Rijksstraatweg 3b, 3286 ZH Klaaswaal, te dezen rechtsgeldig vertegenwoordigd door </w:t>
      </w:r>
      <w:r w:rsidR="0051440D">
        <w:t xml:space="preserve">de heer </w:t>
      </w:r>
      <w:r w:rsidR="00DB154B">
        <w:t xml:space="preserve">R.S. </w:t>
      </w:r>
      <w:r w:rsidR="002653F9">
        <w:t>Heij</w:t>
      </w:r>
      <w:r w:rsidR="00AD7924" w:rsidRPr="002E25B3">
        <w:t xml:space="preserve">, </w:t>
      </w:r>
      <w:r w:rsidR="002653F9">
        <w:t>directeur</w:t>
      </w:r>
      <w:r w:rsidR="00AD7924" w:rsidRPr="002E25B3">
        <w:t>,</w:t>
      </w:r>
      <w:r w:rsidRPr="002B655B">
        <w:t xml:space="preserve"> hierna te noemen "</w:t>
      </w:r>
      <w:r w:rsidRPr="002B655B">
        <w:rPr>
          <w:b/>
        </w:rPr>
        <w:t>Opdrachtgever</w:t>
      </w:r>
      <w:r w:rsidRPr="002B655B">
        <w:t>";</w:t>
      </w:r>
    </w:p>
    <w:p w14:paraId="7519C055" w14:textId="77777777" w:rsidR="00B87FBF" w:rsidRPr="002B655B" w:rsidRDefault="00B87FBF" w:rsidP="00B87FBF">
      <w:pPr>
        <w:rPr>
          <w:lang w:val="en-US"/>
        </w:rPr>
      </w:pPr>
      <w:proofErr w:type="spellStart"/>
      <w:r w:rsidRPr="00B87FBF">
        <w:rPr>
          <w:lang w:val="en-US"/>
        </w:rPr>
        <w:t>en</w:t>
      </w:r>
      <w:proofErr w:type="spellEnd"/>
    </w:p>
    <w:p w14:paraId="3F7156BB" w14:textId="5F582437" w:rsidR="0015683E" w:rsidRDefault="00742353" w:rsidP="00B87FBF">
      <w:pPr>
        <w:pStyle w:val="Lijstalinea"/>
        <w:numPr>
          <w:ilvl w:val="0"/>
          <w:numId w:val="27"/>
        </w:numPr>
        <w:spacing w:after="160"/>
        <w:ind w:left="357" w:hanging="357"/>
      </w:pPr>
      <w:r w:rsidRPr="002E25B3">
        <w:t>[BEDRIJF], gevestigd te [PLAATS], ingeschreven bij de Kamer van Koophandel onder nummer [KVK-NUMMER], ten deze rechtsgeldig vertegenwoordigd door [HEER/MEVROUW] [NAAM], [FUNCTIE], hierna te noemen "</w:t>
      </w:r>
      <w:r>
        <w:rPr>
          <w:b/>
        </w:rPr>
        <w:t>Leverancier</w:t>
      </w:r>
      <w:r w:rsidRPr="002E25B3">
        <w:t>";</w:t>
      </w:r>
    </w:p>
    <w:p w14:paraId="33998768" w14:textId="738FCAA3" w:rsidR="0015683E" w:rsidRPr="0015683E" w:rsidRDefault="00B87FBF" w:rsidP="00B87FBF">
      <w:r w:rsidRPr="00B87FBF">
        <w:t>tezamen hierna verder aan te duiden als “</w:t>
      </w:r>
      <w:r w:rsidR="00AD7924">
        <w:t>P</w:t>
      </w:r>
      <w:r w:rsidRPr="00B87FBF">
        <w:t>artijen” dan wel afzonderlijk als “</w:t>
      </w:r>
      <w:r w:rsidR="00AD7924">
        <w:t>P</w:t>
      </w:r>
      <w:r w:rsidRPr="00B87FBF">
        <w:t>artij”,</w:t>
      </w:r>
    </w:p>
    <w:p w14:paraId="6EBFACB3" w14:textId="3B1F1C9D" w:rsidR="00B87FBF" w:rsidRPr="00B87FBF" w:rsidRDefault="003E1C87" w:rsidP="00B87FBF">
      <w:pPr>
        <w:rPr>
          <w:lang w:val="en-US"/>
        </w:rPr>
      </w:pPr>
      <w:proofErr w:type="spellStart"/>
      <w:r>
        <w:rPr>
          <w:b/>
          <w:lang w:val="en-US"/>
        </w:rPr>
        <w:t>O</w:t>
      </w:r>
      <w:r w:rsidRPr="00B87FBF">
        <w:rPr>
          <w:b/>
          <w:lang w:val="en-US"/>
        </w:rPr>
        <w:t>verwegen</w:t>
      </w:r>
      <w:r w:rsidR="00B917A6">
        <w:rPr>
          <w:b/>
          <w:lang w:val="en-US"/>
        </w:rPr>
        <w:t>de</w:t>
      </w:r>
      <w:proofErr w:type="spellEnd"/>
      <w:r>
        <w:rPr>
          <w:b/>
          <w:lang w:val="en-US"/>
        </w:rPr>
        <w:t xml:space="preserve"> </w:t>
      </w:r>
      <w:proofErr w:type="spellStart"/>
      <w:r w:rsidR="00B917A6">
        <w:rPr>
          <w:b/>
          <w:lang w:val="en-US"/>
        </w:rPr>
        <w:t>dat</w:t>
      </w:r>
      <w:proofErr w:type="spellEnd"/>
      <w:r w:rsidRPr="00B87FBF">
        <w:rPr>
          <w:b/>
          <w:lang w:val="en-US"/>
        </w:rPr>
        <w:t>:</w:t>
      </w:r>
    </w:p>
    <w:p w14:paraId="4A513980" w14:textId="77777777" w:rsidR="00AD7924" w:rsidRDefault="00B87FBF" w:rsidP="00AD7924">
      <w:pPr>
        <w:pStyle w:val="Lijstalinea"/>
        <w:numPr>
          <w:ilvl w:val="0"/>
          <w:numId w:val="27"/>
        </w:numPr>
        <w:spacing w:after="160"/>
        <w:ind w:left="357" w:hanging="357"/>
      </w:pPr>
      <w:r w:rsidRPr="00B87FBF">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voor Leverancier bekend behoorde te zijn, een en ander voor zover dat gebruik in onderhavige Overeenkomst niet uitdrukkelijk is uitgesloten of beperkt;</w:t>
      </w:r>
    </w:p>
    <w:p w14:paraId="2917C1B0" w14:textId="1F942B98" w:rsidR="00AD7924" w:rsidRDefault="00AD7924" w:rsidP="00AD7924">
      <w:pPr>
        <w:pStyle w:val="Lijstalinea"/>
        <w:numPr>
          <w:ilvl w:val="0"/>
          <w:numId w:val="27"/>
        </w:numPr>
        <w:spacing w:after="160"/>
        <w:ind w:left="357" w:hanging="357"/>
      </w:pPr>
      <w:r w:rsidRPr="002E25B3">
        <w:t xml:space="preserve">Opdrachtgever hiervoor een Europese openbare aanbesteding heeft gehouden, die op </w:t>
      </w:r>
      <w:r w:rsidR="00742353">
        <w:t xml:space="preserve">[DATUM] </w:t>
      </w:r>
      <w:r w:rsidRPr="002E25B3">
        <w:t xml:space="preserve">is gepubliceerd op TenderNed met de daarbij behorende documentatie, onder toepassing van de Aanbestedingswet 2012; </w:t>
      </w:r>
    </w:p>
    <w:p w14:paraId="0F6E3CC8" w14:textId="37FD9A04" w:rsidR="00AD7924" w:rsidRPr="002E25B3" w:rsidRDefault="00AD7924" w:rsidP="00AD7924">
      <w:pPr>
        <w:pStyle w:val="Lijstalinea"/>
        <w:numPr>
          <w:ilvl w:val="0"/>
          <w:numId w:val="27"/>
        </w:numPr>
        <w:spacing w:after="160"/>
        <w:ind w:left="357" w:hanging="357"/>
      </w:pPr>
      <w:r>
        <w:t>Leverancier</w:t>
      </w:r>
      <w:r w:rsidRPr="002E25B3">
        <w:t xml:space="preserve"> op </w:t>
      </w:r>
      <w:r w:rsidR="00742353">
        <w:t xml:space="preserve">[DATUM] </w:t>
      </w:r>
      <w:r w:rsidRPr="002E25B3">
        <w:t>een offerte heeft uitgebracht</w:t>
      </w:r>
      <w:r w:rsidR="003872F2">
        <w:t xml:space="preserve"> op basis van de door Opdrachtgever gepubliceerde offerteaanvraag</w:t>
      </w:r>
      <w:r w:rsidR="00C03A6B">
        <w:t>;</w:t>
      </w:r>
    </w:p>
    <w:p w14:paraId="131E6ED8" w14:textId="40C7ADB7" w:rsidR="00AD7924" w:rsidRPr="002E25B3" w:rsidRDefault="004A52AE" w:rsidP="00AD7924">
      <w:pPr>
        <w:pStyle w:val="Lijstalinea"/>
        <w:numPr>
          <w:ilvl w:val="0"/>
          <w:numId w:val="27"/>
        </w:numPr>
        <w:spacing w:after="160"/>
        <w:ind w:left="357" w:hanging="357"/>
      </w:pPr>
      <w:r>
        <w:t>D</w:t>
      </w:r>
      <w:r w:rsidR="00AD7924" w:rsidRPr="002E25B3">
        <w:t xml:space="preserve">e opdracht aan </w:t>
      </w:r>
      <w:r w:rsidR="00AD7924">
        <w:t>Leverancier</w:t>
      </w:r>
      <w:r w:rsidR="00AD7924" w:rsidRPr="002E25B3">
        <w:t xml:space="preserve"> is gegund bij brief </w:t>
      </w:r>
      <w:r w:rsidR="00AD7924" w:rsidRPr="003872F2">
        <w:t>van</w:t>
      </w:r>
      <w:r w:rsidR="00475452" w:rsidRPr="007B685A">
        <w:t xml:space="preserve"> </w:t>
      </w:r>
      <w:r w:rsidR="00742353">
        <w:t>[DATUM]</w:t>
      </w:r>
      <w:r w:rsidR="00AD7924" w:rsidRPr="003872F2">
        <w:t>;</w:t>
      </w:r>
      <w:r w:rsidR="00AD7924" w:rsidRPr="002E25B3">
        <w:t xml:space="preserve"> </w:t>
      </w:r>
    </w:p>
    <w:p w14:paraId="118F1210" w14:textId="77777777" w:rsidR="00AD7924" w:rsidRPr="002E25B3" w:rsidRDefault="00AD7924" w:rsidP="00AD7924">
      <w:pPr>
        <w:pStyle w:val="Lijstalinea"/>
        <w:numPr>
          <w:ilvl w:val="0"/>
          <w:numId w:val="27"/>
        </w:numPr>
        <w:spacing w:after="160"/>
        <w:ind w:left="357" w:hanging="357"/>
      </w:pPr>
      <w:r>
        <w:t>Leverancier</w:t>
      </w:r>
      <w:r w:rsidRPr="002E25B3">
        <w:t xml:space="preserve"> deze opdracht heeft aanvaard; </w:t>
      </w:r>
    </w:p>
    <w:p w14:paraId="308107A3" w14:textId="48334FF8" w:rsidR="0015683E" w:rsidRPr="0015683E" w:rsidRDefault="00B87FBF" w:rsidP="00B87FBF">
      <w:pPr>
        <w:pStyle w:val="Lijstalinea"/>
        <w:numPr>
          <w:ilvl w:val="0"/>
          <w:numId w:val="27"/>
        </w:numPr>
        <w:spacing w:after="160"/>
        <w:ind w:left="357" w:hanging="357"/>
      </w:pPr>
      <w:r w:rsidRPr="00B87FBF">
        <w:t>Partijen de uit het bovenstaande voortvloeiende rechtsverhouding schriftelijk wensen vast te leggen;</w:t>
      </w:r>
    </w:p>
    <w:p w14:paraId="0FC2BE97" w14:textId="53722A52" w:rsidR="0015683E" w:rsidRDefault="00B87FBF" w:rsidP="00B87FBF">
      <w:pPr>
        <w:rPr>
          <w:b/>
        </w:rPr>
      </w:pPr>
      <w:r w:rsidRPr="00B87FBF">
        <w:rPr>
          <w:b/>
        </w:rPr>
        <w:t>zijn als volgt overeengekomen:</w:t>
      </w:r>
    </w:p>
    <w:p w14:paraId="285DBC16" w14:textId="77777777" w:rsidR="00B87FBF" w:rsidRPr="00B87FBF" w:rsidRDefault="00CF182C" w:rsidP="00B87FBF">
      <w:pPr>
        <w:rPr>
          <w:color w:val="004996"/>
          <w:sz w:val="20"/>
          <w:szCs w:val="24"/>
        </w:rPr>
      </w:pPr>
      <w:r>
        <w:rPr>
          <w:b/>
          <w:color w:val="004996"/>
          <w:sz w:val="20"/>
          <w:szCs w:val="24"/>
        </w:rPr>
        <w:t xml:space="preserve">Artikel </w:t>
      </w:r>
      <w:r w:rsidR="00B87FBF" w:rsidRPr="00B87FBF">
        <w:rPr>
          <w:b/>
          <w:color w:val="004996"/>
          <w:sz w:val="20"/>
          <w:szCs w:val="24"/>
        </w:rPr>
        <w:t>1. Voorwerp van de overeenkomst</w:t>
      </w:r>
    </w:p>
    <w:p w14:paraId="2F05506A" w14:textId="77777777" w:rsidR="00B87FBF" w:rsidRPr="0036597D" w:rsidRDefault="00B87FBF" w:rsidP="00211221">
      <w:pPr>
        <w:spacing w:after="0"/>
        <w:ind w:left="567" w:hanging="567"/>
        <w:rPr>
          <w:color w:val="000000" w:themeColor="text1"/>
        </w:rPr>
      </w:pPr>
      <w:r w:rsidRPr="006E40DE">
        <w:rPr>
          <w:color w:val="000000" w:themeColor="text1"/>
        </w:rPr>
        <w:t xml:space="preserve">1.1. </w:t>
      </w:r>
      <w:r w:rsidR="006E40DE">
        <w:rPr>
          <w:color w:val="000000" w:themeColor="text1"/>
        </w:rPr>
        <w:tab/>
      </w:r>
      <w:r w:rsidRPr="0036597D">
        <w:rPr>
          <w:color w:val="000000" w:themeColor="text1"/>
        </w:rPr>
        <w:t>Leverancier verplicht zich tot het leveren van de ICT Prestatie zoals beschreven in:</w:t>
      </w:r>
    </w:p>
    <w:p w14:paraId="79EAC3BA" w14:textId="77777777" w:rsidR="00B87FBF" w:rsidRPr="007B685A" w:rsidRDefault="00D86C99" w:rsidP="007B685A">
      <w:pPr>
        <w:pStyle w:val="Lijstalinea"/>
        <w:numPr>
          <w:ilvl w:val="0"/>
          <w:numId w:val="41"/>
        </w:numPr>
        <w:spacing w:after="160"/>
        <w:ind w:left="851" w:hanging="284"/>
      </w:pPr>
      <w:bookmarkStart w:id="1" w:name="_Hlk39088786"/>
      <w:r w:rsidRPr="007B685A">
        <w:t>Aanbestedingsleidraad, inclusief P</w:t>
      </w:r>
      <w:r w:rsidR="00D13B3B">
        <w:t xml:space="preserve">rogramma </w:t>
      </w:r>
      <w:r w:rsidRPr="007B685A">
        <w:t>v</w:t>
      </w:r>
      <w:r w:rsidR="00D13B3B">
        <w:t xml:space="preserve">an </w:t>
      </w:r>
      <w:r w:rsidRPr="007B685A">
        <w:t>E</w:t>
      </w:r>
      <w:r w:rsidR="00D13B3B">
        <w:t>isen</w:t>
      </w:r>
      <w:r w:rsidRPr="007B685A">
        <w:t xml:space="preserve"> en Nota van Inlichtingen; </w:t>
      </w:r>
    </w:p>
    <w:p w14:paraId="3E63B2E0" w14:textId="77777777" w:rsidR="00E95AAB" w:rsidRPr="007B685A" w:rsidRDefault="00E95AAB" w:rsidP="007B685A">
      <w:pPr>
        <w:pStyle w:val="Lijstalinea"/>
        <w:numPr>
          <w:ilvl w:val="0"/>
          <w:numId w:val="41"/>
        </w:numPr>
        <w:spacing w:after="160"/>
        <w:ind w:left="851" w:hanging="284"/>
      </w:pPr>
      <w:r w:rsidRPr="007B685A">
        <w:t>GIBIT (versie 2016);</w:t>
      </w:r>
    </w:p>
    <w:p w14:paraId="11D22268" w14:textId="77777777" w:rsidR="00221977" w:rsidRPr="007B685A" w:rsidRDefault="00221977" w:rsidP="007B685A">
      <w:pPr>
        <w:pStyle w:val="Lijstalinea"/>
        <w:numPr>
          <w:ilvl w:val="0"/>
          <w:numId w:val="41"/>
        </w:numPr>
        <w:spacing w:after="160"/>
        <w:ind w:left="851" w:hanging="284"/>
      </w:pPr>
      <w:r w:rsidRPr="007B685A">
        <w:t>Gemeentelijke ICT-Kwaliteitsnormen bij GIBIT (uitgave maart 2020)</w:t>
      </w:r>
      <w:r w:rsidR="00456022" w:rsidRPr="007B685A">
        <w:t>, van toepassing zijn de normen</w:t>
      </w:r>
      <w:r w:rsidRPr="007B685A">
        <w:t>;</w:t>
      </w:r>
    </w:p>
    <w:p w14:paraId="457E99E4" w14:textId="77777777" w:rsidR="00536A45" w:rsidRPr="007B685A" w:rsidRDefault="0054327E" w:rsidP="007B685A">
      <w:pPr>
        <w:pStyle w:val="Lijstalinea"/>
        <w:numPr>
          <w:ilvl w:val="0"/>
          <w:numId w:val="41"/>
        </w:numPr>
        <w:spacing w:after="160"/>
        <w:ind w:left="851" w:hanging="284"/>
      </w:pPr>
      <w:r w:rsidRPr="007B685A">
        <w:t>O</w:t>
      </w:r>
      <w:r w:rsidR="00B87FBF" w:rsidRPr="007B685A">
        <w:t>fferte van Leverancier;</w:t>
      </w:r>
    </w:p>
    <w:p w14:paraId="24E29CD1" w14:textId="77777777" w:rsidR="00E95AAB" w:rsidRPr="007B685A" w:rsidRDefault="00E95AAB" w:rsidP="007B685A">
      <w:pPr>
        <w:pStyle w:val="Lijstalinea"/>
        <w:numPr>
          <w:ilvl w:val="0"/>
          <w:numId w:val="41"/>
        </w:numPr>
        <w:spacing w:after="160"/>
        <w:ind w:left="851" w:hanging="284"/>
      </w:pPr>
      <w:r w:rsidRPr="007B685A">
        <w:t>Service Level Agreement;</w:t>
      </w:r>
    </w:p>
    <w:p w14:paraId="24A6C15D" w14:textId="77777777" w:rsidR="0099739E" w:rsidRPr="007B685A" w:rsidRDefault="00E95AAB" w:rsidP="007B685A">
      <w:pPr>
        <w:pStyle w:val="Lijstalinea"/>
        <w:numPr>
          <w:ilvl w:val="0"/>
          <w:numId w:val="41"/>
        </w:numPr>
        <w:spacing w:after="160"/>
        <w:ind w:left="851" w:hanging="284"/>
      </w:pPr>
      <w:r w:rsidRPr="007B685A">
        <w:t>Verwerkersovereenkomst tussen Opdrachtgever en Leverancier</w:t>
      </w:r>
      <w:r w:rsidR="00221977" w:rsidRPr="007B685A">
        <w:t xml:space="preserve"> (uitgave 2019)</w:t>
      </w:r>
      <w:r w:rsidR="00BC65E1" w:rsidRPr="007B685A">
        <w:t>;</w:t>
      </w:r>
    </w:p>
    <w:p w14:paraId="2C54D28C" w14:textId="51C1044B" w:rsidR="00D13B3B" w:rsidRPr="00D17406" w:rsidRDefault="00D13B3B" w:rsidP="007B685A">
      <w:pPr>
        <w:pStyle w:val="Lijstalinea"/>
        <w:numPr>
          <w:ilvl w:val="0"/>
          <w:numId w:val="41"/>
        </w:numPr>
        <w:spacing w:after="160"/>
        <w:ind w:left="851" w:hanging="284"/>
      </w:pPr>
      <w:r>
        <w:t>Overzicht contactpersonen Opdrachtgever en aan hen verleende mandatering.</w:t>
      </w:r>
    </w:p>
    <w:p w14:paraId="4D1DFC75" w14:textId="77777777" w:rsidR="00D13B3B" w:rsidRPr="00D17406" w:rsidRDefault="00D13B3B" w:rsidP="007B685A">
      <w:pPr>
        <w:pStyle w:val="Lijstalinea"/>
        <w:numPr>
          <w:ilvl w:val="0"/>
          <w:numId w:val="41"/>
        </w:numPr>
        <w:spacing w:after="160"/>
        <w:ind w:left="851" w:hanging="284"/>
      </w:pPr>
      <w:r>
        <w:t>Overzicht contactpersonen Leverancier en aan hen verleende mandatering.</w:t>
      </w:r>
    </w:p>
    <w:bookmarkEnd w:id="1"/>
    <w:p w14:paraId="29FEC663" w14:textId="36555327" w:rsidR="00B917A6" w:rsidRPr="006E40DE" w:rsidRDefault="00B917A6" w:rsidP="006E40DE">
      <w:pPr>
        <w:ind w:left="567" w:hanging="567"/>
        <w:rPr>
          <w:color w:val="000000" w:themeColor="text1"/>
        </w:rPr>
      </w:pPr>
      <w:r w:rsidRPr="0036597D">
        <w:rPr>
          <w:color w:val="000000" w:themeColor="text1"/>
        </w:rPr>
        <w:t xml:space="preserve">1.2. </w:t>
      </w:r>
      <w:r w:rsidR="006E40DE">
        <w:rPr>
          <w:color w:val="000000" w:themeColor="text1"/>
        </w:rPr>
        <w:tab/>
      </w:r>
      <w:r w:rsidR="00FC3E0B" w:rsidRPr="006E40DE">
        <w:rPr>
          <w:color w:val="000000" w:themeColor="text1"/>
        </w:rPr>
        <w:t>De in het e</w:t>
      </w:r>
      <w:r w:rsidR="00FC3E0B">
        <w:rPr>
          <w:color w:val="000000" w:themeColor="text1"/>
        </w:rPr>
        <w:t xml:space="preserve">erste lid benoemde document </w:t>
      </w:r>
      <w:r w:rsidRPr="006E40DE">
        <w:rPr>
          <w:color w:val="000000" w:themeColor="text1"/>
        </w:rPr>
        <w:t>zijn opgenomen als bijlagen bij deze Overeenkomst.</w:t>
      </w:r>
    </w:p>
    <w:p w14:paraId="72E66479" w14:textId="68E20581" w:rsidR="00CF182C" w:rsidRPr="006E40DE" w:rsidRDefault="00B87FBF" w:rsidP="00283DD0">
      <w:pPr>
        <w:ind w:left="567" w:hanging="567"/>
        <w:rPr>
          <w:color w:val="000000" w:themeColor="text1"/>
        </w:rPr>
      </w:pPr>
      <w:r w:rsidRPr="006E40DE">
        <w:rPr>
          <w:color w:val="000000" w:themeColor="text1"/>
        </w:rPr>
        <w:lastRenderedPageBreak/>
        <w:t>1.</w:t>
      </w:r>
      <w:r w:rsidR="00B917A6" w:rsidRPr="006E40DE">
        <w:rPr>
          <w:color w:val="000000" w:themeColor="text1"/>
        </w:rPr>
        <w:t>3</w:t>
      </w:r>
      <w:r w:rsidRPr="006E40DE">
        <w:rPr>
          <w:color w:val="000000" w:themeColor="text1"/>
        </w:rPr>
        <w:t xml:space="preserve">. </w:t>
      </w:r>
      <w:r w:rsidR="006E40DE" w:rsidRPr="006E40DE">
        <w:rPr>
          <w:color w:val="000000" w:themeColor="text1"/>
        </w:rPr>
        <w:tab/>
      </w:r>
      <w:r w:rsidR="00D86C99" w:rsidRPr="006E40DE">
        <w:rPr>
          <w:color w:val="000000" w:themeColor="text1"/>
        </w:rPr>
        <w:t xml:space="preserve">In </w:t>
      </w:r>
      <w:r w:rsidR="00D86C99" w:rsidRPr="0036597D">
        <w:rPr>
          <w:color w:val="000000" w:themeColor="text1"/>
        </w:rPr>
        <w:t xml:space="preserve">geval van strijdigheid tussen deze Overeenkomst en een of meer van de in het </w:t>
      </w:r>
      <w:r w:rsidR="006F2C85" w:rsidRPr="0036597D">
        <w:rPr>
          <w:color w:val="000000" w:themeColor="text1"/>
        </w:rPr>
        <w:t xml:space="preserve">eerste </w:t>
      </w:r>
      <w:r w:rsidR="00D86C99" w:rsidRPr="0036597D">
        <w:rPr>
          <w:color w:val="000000" w:themeColor="text1"/>
        </w:rPr>
        <w:t xml:space="preserve">lid genoemde bijlagen, prevaleert het gestelde in de Overeenkomst en voor het overige prevaleert het eerder </w:t>
      </w:r>
      <w:r w:rsidR="006F2C85" w:rsidRPr="0036597D">
        <w:rPr>
          <w:color w:val="000000" w:themeColor="text1"/>
        </w:rPr>
        <w:t xml:space="preserve">in het eerste lid </w:t>
      </w:r>
      <w:r w:rsidR="00D86C99" w:rsidRPr="0036597D">
        <w:rPr>
          <w:color w:val="000000" w:themeColor="text1"/>
        </w:rPr>
        <w:t>genoemde document boven het latere.</w:t>
      </w:r>
      <w:r w:rsidR="00E4088B" w:rsidRPr="0036597D" w:rsidDel="00E4088B">
        <w:rPr>
          <w:color w:val="000000" w:themeColor="text1"/>
        </w:rPr>
        <w:t xml:space="preserve"> </w:t>
      </w:r>
    </w:p>
    <w:p w14:paraId="0BA97125"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2. Specificaties</w:t>
      </w:r>
    </w:p>
    <w:p w14:paraId="7E663D3A" w14:textId="77777777" w:rsidR="00B87FBF" w:rsidRPr="006E40DE" w:rsidRDefault="00B87FBF" w:rsidP="006E40DE">
      <w:pPr>
        <w:ind w:left="567" w:hanging="567"/>
        <w:rPr>
          <w:color w:val="000000" w:themeColor="text1"/>
        </w:rPr>
      </w:pPr>
      <w:r w:rsidRPr="006E40DE">
        <w:rPr>
          <w:color w:val="000000" w:themeColor="text1"/>
        </w:rPr>
        <w:t xml:space="preserve">2.1. </w:t>
      </w:r>
      <w:r w:rsidR="006E40DE" w:rsidRPr="006E40DE">
        <w:rPr>
          <w:color w:val="000000" w:themeColor="text1"/>
        </w:rPr>
        <w:tab/>
      </w:r>
      <w:r w:rsidRPr="006E40DE">
        <w:rPr>
          <w:color w:val="000000" w:themeColor="text1"/>
        </w:rPr>
        <w:t>Tot het Overeengekomen gebruik behoort dat de ICT Prestatie voldoet aan hetgeen beschreven is in de in artikel 1.1. genoemde documenten.</w:t>
      </w:r>
    </w:p>
    <w:p w14:paraId="3347E164" w14:textId="77777777" w:rsidR="002B655B" w:rsidRPr="006E40DE" w:rsidRDefault="00B87FBF" w:rsidP="006E40DE">
      <w:pPr>
        <w:ind w:left="567" w:hanging="567"/>
        <w:rPr>
          <w:color w:val="000000" w:themeColor="text1"/>
        </w:rPr>
      </w:pPr>
      <w:r w:rsidRPr="006E40DE">
        <w:rPr>
          <w:color w:val="000000" w:themeColor="text1"/>
        </w:rPr>
        <w:t xml:space="preserve">2.2. </w:t>
      </w:r>
      <w:r w:rsidR="006E40DE" w:rsidRPr="006E40DE">
        <w:rPr>
          <w:color w:val="000000" w:themeColor="text1"/>
        </w:rPr>
        <w:tab/>
      </w:r>
      <w:r w:rsidRPr="006E40DE">
        <w:rPr>
          <w:color w:val="000000" w:themeColor="text1"/>
        </w:rPr>
        <w:t>Leverancier garandeert dat de ICT Prestatie zal voldoen aan de Gemeentelijke ICT-kwaliteitsnormen en overige normen zoals opgenomen in de GIBIT en in de in artikel 1.1. genoemde documenten.</w:t>
      </w:r>
    </w:p>
    <w:p w14:paraId="679E94F7" w14:textId="77777777" w:rsidR="00B87FBF" w:rsidRPr="00B87FBF" w:rsidRDefault="00CF182C" w:rsidP="00B87FBF">
      <w:pPr>
        <w:rPr>
          <w:b/>
          <w:color w:val="004996"/>
          <w:sz w:val="20"/>
          <w:szCs w:val="24"/>
        </w:rPr>
      </w:pPr>
      <w:r w:rsidRPr="0036597D">
        <w:rPr>
          <w:b/>
          <w:color w:val="004996"/>
          <w:sz w:val="20"/>
          <w:szCs w:val="24"/>
        </w:rPr>
        <w:t xml:space="preserve">Artikel </w:t>
      </w:r>
      <w:r w:rsidR="00B87FBF" w:rsidRPr="0036597D">
        <w:rPr>
          <w:b/>
          <w:color w:val="004996"/>
          <w:sz w:val="20"/>
          <w:szCs w:val="24"/>
        </w:rPr>
        <w:t>3. Looptijd</w:t>
      </w:r>
    </w:p>
    <w:p w14:paraId="49C5A730" w14:textId="31712FEE" w:rsidR="00B87FBF" w:rsidRPr="0036597D" w:rsidRDefault="00B87FBF" w:rsidP="006E40DE">
      <w:pPr>
        <w:ind w:left="567" w:hanging="567"/>
        <w:rPr>
          <w:color w:val="000000" w:themeColor="text1"/>
        </w:rPr>
      </w:pPr>
      <w:r w:rsidRPr="0036597D">
        <w:rPr>
          <w:color w:val="000000" w:themeColor="text1"/>
        </w:rPr>
        <w:t xml:space="preserve">3.1. </w:t>
      </w:r>
      <w:r w:rsidR="006E40DE">
        <w:rPr>
          <w:color w:val="000000" w:themeColor="text1"/>
        </w:rPr>
        <w:tab/>
      </w:r>
      <w:r w:rsidRPr="0036597D">
        <w:rPr>
          <w:color w:val="000000" w:themeColor="text1"/>
        </w:rPr>
        <w:t xml:space="preserve">De Overeenkomst treedt in werking op </w:t>
      </w:r>
      <w:r w:rsidR="00DE55A3">
        <w:rPr>
          <w:color w:val="000000" w:themeColor="text1"/>
        </w:rPr>
        <w:t>de datum van ondertekening van deze Overeenkomst.</w:t>
      </w:r>
    </w:p>
    <w:p w14:paraId="3EABC603" w14:textId="34B12DB9" w:rsidR="00B87FBF" w:rsidRPr="0036597D" w:rsidRDefault="00B87FBF" w:rsidP="006E40DE">
      <w:pPr>
        <w:ind w:left="567" w:hanging="567"/>
        <w:rPr>
          <w:color w:val="000000" w:themeColor="text1"/>
        </w:rPr>
      </w:pPr>
      <w:r w:rsidRPr="0036597D">
        <w:rPr>
          <w:color w:val="000000" w:themeColor="text1"/>
        </w:rPr>
        <w:t xml:space="preserve">3.2. </w:t>
      </w:r>
      <w:r w:rsidR="006E40DE">
        <w:rPr>
          <w:color w:val="000000" w:themeColor="text1"/>
        </w:rPr>
        <w:tab/>
      </w:r>
      <w:r w:rsidRPr="0036597D">
        <w:rPr>
          <w:color w:val="000000" w:themeColor="text1"/>
        </w:rPr>
        <w:t xml:space="preserve">De Overeenkomst </w:t>
      </w:r>
      <w:r w:rsidR="0036597D" w:rsidRPr="0036597D">
        <w:rPr>
          <w:color w:val="000000" w:themeColor="text1"/>
        </w:rPr>
        <w:t>omvat de implementatieperiode en heeft aansluitend een initiële looptijd van drie (3) kalenderjaren voor het gebruik</w:t>
      </w:r>
      <w:r w:rsidRPr="0036597D">
        <w:rPr>
          <w:color w:val="000000" w:themeColor="text1"/>
        </w:rPr>
        <w:t xml:space="preserve"> overeenkomstig lid 1 van dit artikel.</w:t>
      </w:r>
      <w:r w:rsidR="0036597D" w:rsidRPr="0036597D">
        <w:rPr>
          <w:color w:val="000000" w:themeColor="text1"/>
        </w:rPr>
        <w:t xml:space="preserve"> De geplande uiterste opleverdatum voor ingebruikname van de ICT Prestatie is 1 </w:t>
      </w:r>
      <w:r w:rsidR="00742353">
        <w:rPr>
          <w:color w:val="000000" w:themeColor="text1"/>
        </w:rPr>
        <w:t>juli</w:t>
      </w:r>
      <w:r w:rsidR="0036597D" w:rsidRPr="0036597D">
        <w:rPr>
          <w:color w:val="000000" w:themeColor="text1"/>
        </w:rPr>
        <w:t xml:space="preserve"> 2021.</w:t>
      </w:r>
    </w:p>
    <w:p w14:paraId="5ED8384E" w14:textId="5E4895BA" w:rsidR="00B87FBF" w:rsidRPr="0036597D" w:rsidRDefault="00B87FBF" w:rsidP="006E40DE">
      <w:pPr>
        <w:ind w:left="567" w:hanging="567"/>
        <w:rPr>
          <w:color w:val="000000" w:themeColor="text1"/>
        </w:rPr>
      </w:pPr>
      <w:r w:rsidRPr="0036597D">
        <w:rPr>
          <w:color w:val="000000" w:themeColor="text1"/>
        </w:rPr>
        <w:t xml:space="preserve">3.3. </w:t>
      </w:r>
      <w:r w:rsidR="006E40DE">
        <w:rPr>
          <w:color w:val="000000" w:themeColor="text1"/>
        </w:rPr>
        <w:tab/>
      </w:r>
      <w:r w:rsidRPr="0036597D">
        <w:rPr>
          <w:color w:val="000000" w:themeColor="text1"/>
        </w:rPr>
        <w:t>Na afloop van voornoemde looptijd wordt de Overeenkomst stilzwijgend verlengd</w:t>
      </w:r>
      <w:r w:rsidR="00D827D7">
        <w:rPr>
          <w:color w:val="000000" w:themeColor="text1"/>
        </w:rPr>
        <w:t xml:space="preserve"> </w:t>
      </w:r>
      <w:r w:rsidR="00D827D7" w:rsidRPr="0036597D">
        <w:rPr>
          <w:color w:val="000000" w:themeColor="text1"/>
        </w:rPr>
        <w:t>met een periode van telkens één (1) jaa</w:t>
      </w:r>
      <w:r w:rsidR="00C57ACF">
        <w:rPr>
          <w:color w:val="000000" w:themeColor="text1"/>
        </w:rPr>
        <w:t>r</w:t>
      </w:r>
      <w:r w:rsidR="00347AB2">
        <w:rPr>
          <w:color w:val="000000" w:themeColor="text1"/>
        </w:rPr>
        <w:t>, onder voorwaarden zoals in deze Overeenkomst vermeld</w:t>
      </w:r>
    </w:p>
    <w:p w14:paraId="27F4F2A9" w14:textId="77777777" w:rsidR="00B87FBF" w:rsidRPr="0036597D" w:rsidRDefault="00B87FBF" w:rsidP="006E40DE">
      <w:pPr>
        <w:ind w:left="567" w:hanging="567"/>
        <w:rPr>
          <w:color w:val="000000" w:themeColor="text1"/>
        </w:rPr>
      </w:pPr>
      <w:r w:rsidRPr="0036597D">
        <w:rPr>
          <w:color w:val="000000" w:themeColor="text1"/>
        </w:rPr>
        <w:t xml:space="preserve">3.4. </w:t>
      </w:r>
      <w:r w:rsidR="006E40DE">
        <w:rPr>
          <w:color w:val="000000" w:themeColor="text1"/>
        </w:rPr>
        <w:tab/>
      </w:r>
      <w:r w:rsidRPr="0036597D">
        <w:rPr>
          <w:color w:val="000000" w:themeColor="text1"/>
        </w:rPr>
        <w:t xml:space="preserve">De Overeenkomst mag </w:t>
      </w:r>
      <w:r w:rsidR="00D43720" w:rsidRPr="0036597D">
        <w:rPr>
          <w:color w:val="000000" w:themeColor="text1"/>
        </w:rPr>
        <w:t>na de initiële looptijd onbeperkt</w:t>
      </w:r>
      <w:r w:rsidRPr="0036597D">
        <w:rPr>
          <w:color w:val="000000" w:themeColor="text1"/>
        </w:rPr>
        <w:t xml:space="preserve"> worden verlengd.</w:t>
      </w:r>
    </w:p>
    <w:p w14:paraId="652B5B26" w14:textId="0CAED608" w:rsidR="00B87FBF" w:rsidRPr="0036597D" w:rsidRDefault="00B87FBF" w:rsidP="006E40DE">
      <w:pPr>
        <w:ind w:left="567" w:hanging="567"/>
        <w:rPr>
          <w:color w:val="000000" w:themeColor="text1"/>
        </w:rPr>
      </w:pPr>
      <w:r w:rsidRPr="0036597D">
        <w:rPr>
          <w:color w:val="000000" w:themeColor="text1"/>
        </w:rPr>
        <w:t>3.</w:t>
      </w:r>
      <w:r w:rsidR="00F013C1">
        <w:rPr>
          <w:color w:val="000000" w:themeColor="text1"/>
        </w:rPr>
        <w:t>5</w:t>
      </w:r>
      <w:r w:rsidRPr="0036597D">
        <w:rPr>
          <w:color w:val="000000" w:themeColor="text1"/>
        </w:rPr>
        <w:t xml:space="preserve">. </w:t>
      </w:r>
      <w:r w:rsidR="006E40DE">
        <w:rPr>
          <w:color w:val="000000" w:themeColor="text1"/>
        </w:rPr>
        <w:tab/>
      </w:r>
      <w:r w:rsidRPr="0036597D">
        <w:rPr>
          <w:color w:val="000000" w:themeColor="text1"/>
        </w:rPr>
        <w:t xml:space="preserve">De Overeenkomst kan worden opgezegd tegen het einde van de dan actuele looptijd door middel van een schriftelijke opzegging met inachtneming van de opzegtermijn. De opzegtermijn bedraagt respectievelijk </w:t>
      </w:r>
      <w:r w:rsidR="0057780B">
        <w:rPr>
          <w:color w:val="000000" w:themeColor="text1"/>
        </w:rPr>
        <w:t xml:space="preserve">zes </w:t>
      </w:r>
      <w:r w:rsidRPr="0036597D">
        <w:rPr>
          <w:color w:val="000000" w:themeColor="text1"/>
        </w:rPr>
        <w:t>(</w:t>
      </w:r>
      <w:r w:rsidR="0057780B">
        <w:rPr>
          <w:color w:val="000000" w:themeColor="text1"/>
        </w:rPr>
        <w:t>6</w:t>
      </w:r>
      <w:r w:rsidRPr="0036597D">
        <w:rPr>
          <w:color w:val="000000" w:themeColor="text1"/>
        </w:rPr>
        <w:t xml:space="preserve">) maanden voor Opdrachtgever en </w:t>
      </w:r>
      <w:r w:rsidR="002653F9" w:rsidRPr="0036597D">
        <w:rPr>
          <w:color w:val="000000" w:themeColor="text1"/>
        </w:rPr>
        <w:t>twaalf</w:t>
      </w:r>
      <w:r w:rsidRPr="0036597D">
        <w:rPr>
          <w:color w:val="000000" w:themeColor="text1"/>
        </w:rPr>
        <w:t xml:space="preserve"> (</w:t>
      </w:r>
      <w:r w:rsidR="002653F9" w:rsidRPr="0036597D">
        <w:rPr>
          <w:color w:val="000000" w:themeColor="text1"/>
        </w:rPr>
        <w:t>12</w:t>
      </w:r>
      <w:r w:rsidRPr="0036597D">
        <w:rPr>
          <w:color w:val="000000" w:themeColor="text1"/>
        </w:rPr>
        <w:t>) maanden voor Leverancier.</w:t>
      </w:r>
    </w:p>
    <w:p w14:paraId="7EE84DF8" w14:textId="5CD3BE52" w:rsidR="008B5E0C" w:rsidRPr="0036597D" w:rsidRDefault="00B87FBF" w:rsidP="003872F2">
      <w:pPr>
        <w:ind w:left="567" w:hanging="567"/>
        <w:rPr>
          <w:color w:val="000000" w:themeColor="text1"/>
        </w:rPr>
      </w:pPr>
      <w:r w:rsidRPr="0036597D">
        <w:rPr>
          <w:color w:val="000000" w:themeColor="text1"/>
        </w:rPr>
        <w:t>3.</w:t>
      </w:r>
      <w:r w:rsidR="00F013C1">
        <w:rPr>
          <w:color w:val="000000" w:themeColor="text1"/>
        </w:rPr>
        <w:t>6</w:t>
      </w:r>
      <w:r w:rsidRPr="0036597D">
        <w:rPr>
          <w:color w:val="000000" w:themeColor="text1"/>
        </w:rPr>
        <w:t xml:space="preserve">. </w:t>
      </w:r>
      <w:r w:rsidR="006E40DE">
        <w:rPr>
          <w:color w:val="000000" w:themeColor="text1"/>
        </w:rPr>
        <w:tab/>
      </w:r>
      <w:r w:rsidR="00B50162">
        <w:rPr>
          <w:color w:val="000000" w:themeColor="text1"/>
        </w:rPr>
        <w:t xml:space="preserve">Met inachtneming van </w:t>
      </w:r>
      <w:r w:rsidR="003872F2">
        <w:rPr>
          <w:color w:val="000000" w:themeColor="text1"/>
        </w:rPr>
        <w:t xml:space="preserve">het gestelde in het voorgaande </w:t>
      </w:r>
      <w:r w:rsidR="004A69C5">
        <w:rPr>
          <w:color w:val="000000" w:themeColor="text1"/>
        </w:rPr>
        <w:t xml:space="preserve">lid 3.5 en </w:t>
      </w:r>
      <w:r w:rsidR="00B50162">
        <w:rPr>
          <w:color w:val="000000" w:themeColor="text1"/>
        </w:rPr>
        <w:t>artikel 20.3 GIBIT is d</w:t>
      </w:r>
      <w:r w:rsidRPr="0036597D">
        <w:rPr>
          <w:color w:val="000000" w:themeColor="text1"/>
        </w:rPr>
        <w:t xml:space="preserve">e looptijd van </w:t>
      </w:r>
      <w:r w:rsidR="00B50162">
        <w:rPr>
          <w:color w:val="000000" w:themeColor="text1"/>
        </w:rPr>
        <w:t xml:space="preserve">alle met deze Overeenkomst samenhangende overeenkomsten gelijk aan de looptijd van deze Overeenkomst. </w:t>
      </w:r>
    </w:p>
    <w:p w14:paraId="310420D3" w14:textId="2A8417ED" w:rsidR="00B87FBF" w:rsidRPr="0036597D" w:rsidRDefault="00B87FBF" w:rsidP="00211221">
      <w:pPr>
        <w:spacing w:after="0"/>
        <w:ind w:left="567" w:hanging="567"/>
        <w:rPr>
          <w:color w:val="000000" w:themeColor="text1"/>
        </w:rPr>
      </w:pPr>
      <w:r w:rsidRPr="0036597D">
        <w:rPr>
          <w:color w:val="000000" w:themeColor="text1"/>
        </w:rPr>
        <w:t>3</w:t>
      </w:r>
      <w:r w:rsidR="00C57ACF">
        <w:rPr>
          <w:color w:val="000000" w:themeColor="text1"/>
        </w:rPr>
        <w:t>.</w:t>
      </w:r>
      <w:r w:rsidR="004A69C5">
        <w:rPr>
          <w:color w:val="000000" w:themeColor="text1"/>
        </w:rPr>
        <w:t>7</w:t>
      </w:r>
      <w:r w:rsidR="00C57ACF">
        <w:rPr>
          <w:color w:val="000000" w:themeColor="text1"/>
        </w:rPr>
        <w:t>.</w:t>
      </w:r>
      <w:r w:rsidRPr="0036597D">
        <w:rPr>
          <w:color w:val="000000" w:themeColor="text1"/>
        </w:rPr>
        <w:t xml:space="preserve"> </w:t>
      </w:r>
      <w:r w:rsidR="006E40DE">
        <w:rPr>
          <w:color w:val="000000" w:themeColor="text1"/>
        </w:rPr>
        <w:tab/>
      </w:r>
      <w:r w:rsidR="004A69C5">
        <w:rPr>
          <w:color w:val="000000" w:themeColor="text1"/>
        </w:rPr>
        <w:t>Aanvullend zijn de volgende bepalingen van toepassing:</w:t>
      </w:r>
    </w:p>
    <w:p w14:paraId="066C10B4" w14:textId="77777777" w:rsidR="00B87FBF" w:rsidRPr="0036597D" w:rsidRDefault="00B87FBF" w:rsidP="007B685A">
      <w:pPr>
        <w:pStyle w:val="Lijstalinea"/>
        <w:numPr>
          <w:ilvl w:val="0"/>
          <w:numId w:val="49"/>
        </w:numPr>
        <w:spacing w:after="160"/>
        <w:ind w:left="851" w:hanging="284"/>
        <w:rPr>
          <w:color w:val="000000" w:themeColor="text1"/>
        </w:rPr>
      </w:pPr>
      <w:r w:rsidRPr="0036597D">
        <w:rPr>
          <w:color w:val="000000" w:themeColor="text1"/>
        </w:rPr>
        <w:t>Onderhoud;</w:t>
      </w:r>
    </w:p>
    <w:p w14:paraId="7AC978E4" w14:textId="28969F3D" w:rsidR="007920E0" w:rsidRPr="0036597D" w:rsidRDefault="007920E0" w:rsidP="007920E0">
      <w:pPr>
        <w:pStyle w:val="Lijstalinea"/>
        <w:numPr>
          <w:ilvl w:val="1"/>
          <w:numId w:val="29"/>
        </w:numPr>
        <w:spacing w:after="160"/>
        <w:ind w:left="1560"/>
        <w:rPr>
          <w:color w:val="000000" w:themeColor="text1"/>
        </w:rPr>
      </w:pPr>
      <w:r w:rsidRPr="0036597D">
        <w:rPr>
          <w:color w:val="000000" w:themeColor="text1"/>
        </w:rPr>
        <w:t xml:space="preserve">Voor onderhoud en ondersteuning zijn de Service levels van toepassing zoals omschreven in het Service Level Agreement dat is gebaseerd op </w:t>
      </w:r>
      <w:r w:rsidR="00CD54AE" w:rsidRPr="0036597D">
        <w:rPr>
          <w:color w:val="000000" w:themeColor="text1"/>
        </w:rPr>
        <w:t xml:space="preserve">de Aanbestedingsleidraad, </w:t>
      </w:r>
      <w:r w:rsidRPr="0036597D">
        <w:rPr>
          <w:color w:val="000000" w:themeColor="text1"/>
        </w:rPr>
        <w:t>het Programma van Eisen en de beantwoording door Leverancier in zijn Inschrijving;</w:t>
      </w:r>
    </w:p>
    <w:p w14:paraId="1E2FC92D" w14:textId="514A9D41" w:rsidR="007920E0" w:rsidRPr="0036597D" w:rsidRDefault="007920E0" w:rsidP="007920E0">
      <w:pPr>
        <w:pStyle w:val="Lijstalinea"/>
        <w:numPr>
          <w:ilvl w:val="1"/>
          <w:numId w:val="29"/>
        </w:numPr>
        <w:spacing w:after="160"/>
        <w:ind w:left="1560"/>
        <w:rPr>
          <w:color w:val="000000" w:themeColor="text1"/>
        </w:rPr>
      </w:pPr>
      <w:r w:rsidRPr="0036597D">
        <w:rPr>
          <w:color w:val="000000" w:themeColor="text1"/>
        </w:rPr>
        <w:t>Voor het overige gelden de bepalingen in artikel 8 van GIBIT. Indien dit artikel 8 van GIBIT bepalingen bevat</w:t>
      </w:r>
      <w:r w:rsidR="003872F2">
        <w:rPr>
          <w:color w:val="000000" w:themeColor="text1"/>
        </w:rPr>
        <w:t>,</w:t>
      </w:r>
      <w:r w:rsidRPr="0036597D">
        <w:rPr>
          <w:color w:val="000000" w:themeColor="text1"/>
        </w:rPr>
        <w:t xml:space="preserve"> die niet overeenstemmen met bepalingen voortkomend uit het vorige lid, overheersen de bepalingen uit het vorig lid.</w:t>
      </w:r>
    </w:p>
    <w:p w14:paraId="2A45910D" w14:textId="77777777" w:rsidR="007920E0" w:rsidRPr="0036597D" w:rsidRDefault="007920E0" w:rsidP="00456022">
      <w:pPr>
        <w:pStyle w:val="Lijstalinea"/>
        <w:numPr>
          <w:ilvl w:val="1"/>
          <w:numId w:val="29"/>
        </w:numPr>
        <w:spacing w:after="160"/>
        <w:ind w:left="1560"/>
        <w:rPr>
          <w:color w:val="000000" w:themeColor="text1"/>
        </w:rPr>
      </w:pPr>
      <w:r w:rsidRPr="0036597D">
        <w:rPr>
          <w:color w:val="000000" w:themeColor="text1"/>
        </w:rPr>
        <w:t>Ten aanzien van de waarborgen voor continuïteit gelden de bepalingen zoals opgenomen in “GIBIT artikel 32 Waarborgen continuïteit”.</w:t>
      </w:r>
    </w:p>
    <w:p w14:paraId="49DA610F" w14:textId="77777777" w:rsidR="00B87FBF" w:rsidRPr="0036597D" w:rsidRDefault="00B87FBF" w:rsidP="007B685A">
      <w:pPr>
        <w:pStyle w:val="Lijstalinea"/>
        <w:numPr>
          <w:ilvl w:val="0"/>
          <w:numId w:val="49"/>
        </w:numPr>
        <w:spacing w:after="160"/>
        <w:ind w:left="851" w:hanging="284"/>
        <w:rPr>
          <w:color w:val="000000" w:themeColor="text1"/>
        </w:rPr>
      </w:pPr>
      <w:r w:rsidRPr="0036597D">
        <w:rPr>
          <w:color w:val="000000" w:themeColor="text1"/>
        </w:rPr>
        <w:t>Gebruiksrechten;</w:t>
      </w:r>
    </w:p>
    <w:p w14:paraId="59CA6546" w14:textId="77777777" w:rsidR="000E3C9C" w:rsidRPr="006E40DE" w:rsidRDefault="000E3C9C" w:rsidP="000E3C9C">
      <w:pPr>
        <w:pStyle w:val="Lijstalinea"/>
        <w:numPr>
          <w:ilvl w:val="1"/>
          <w:numId w:val="29"/>
        </w:numPr>
        <w:spacing w:after="160"/>
        <w:ind w:left="1560"/>
        <w:rPr>
          <w:color w:val="000000" w:themeColor="text1"/>
        </w:rPr>
      </w:pPr>
      <w:r w:rsidRPr="006E40DE">
        <w:rPr>
          <w:color w:val="000000" w:themeColor="text1"/>
        </w:rPr>
        <w:t>De Eisen zoals verwoord in het Programma van Eisen zijn van toepassing</w:t>
      </w:r>
      <w:r w:rsidR="002653F9" w:rsidRPr="006E40DE">
        <w:rPr>
          <w:color w:val="000000" w:themeColor="text1"/>
        </w:rPr>
        <w:t>;</w:t>
      </w:r>
    </w:p>
    <w:p w14:paraId="449C0CB1" w14:textId="74A0593B" w:rsidR="002653F9" w:rsidRPr="0015683E" w:rsidRDefault="000E3C9C" w:rsidP="000E3C9C">
      <w:pPr>
        <w:pStyle w:val="Lijstalinea"/>
        <w:numPr>
          <w:ilvl w:val="1"/>
          <w:numId w:val="29"/>
        </w:numPr>
        <w:spacing w:after="160"/>
        <w:ind w:left="1560"/>
        <w:rPr>
          <w:color w:val="000000" w:themeColor="text1"/>
        </w:rPr>
      </w:pPr>
      <w:r w:rsidRPr="006E40DE">
        <w:rPr>
          <w:color w:val="000000" w:themeColor="text1"/>
        </w:rPr>
        <w:t xml:space="preserve">Het volume van het aantal objecten kan zonder financiële consequenties </w:t>
      </w:r>
      <w:r w:rsidR="0036597D" w:rsidRPr="006E40DE">
        <w:rPr>
          <w:color w:val="000000" w:themeColor="text1"/>
        </w:rPr>
        <w:t xml:space="preserve">binnen een </w:t>
      </w:r>
      <w:r w:rsidR="0036597D" w:rsidRPr="0015683E">
        <w:rPr>
          <w:color w:val="000000" w:themeColor="text1"/>
        </w:rPr>
        <w:t xml:space="preserve">bandbreedte van </w:t>
      </w:r>
      <w:r w:rsidRPr="0015683E">
        <w:rPr>
          <w:color w:val="000000" w:themeColor="text1"/>
        </w:rPr>
        <w:t xml:space="preserve">+/- 5% </w:t>
      </w:r>
      <w:r w:rsidR="008B7045" w:rsidRPr="0015683E">
        <w:rPr>
          <w:color w:val="000000" w:themeColor="text1"/>
        </w:rPr>
        <w:t>variëren</w:t>
      </w:r>
      <w:r w:rsidR="00CD54AE" w:rsidRPr="0015683E">
        <w:rPr>
          <w:color w:val="000000" w:themeColor="text1"/>
        </w:rPr>
        <w:t>.</w:t>
      </w:r>
      <w:r w:rsidRPr="0015683E">
        <w:rPr>
          <w:color w:val="000000" w:themeColor="text1"/>
        </w:rPr>
        <w:t xml:space="preserve"> </w:t>
      </w:r>
      <w:r w:rsidR="00CD54AE" w:rsidRPr="0015683E">
        <w:rPr>
          <w:color w:val="000000" w:themeColor="text1"/>
        </w:rPr>
        <w:t>Hier</w:t>
      </w:r>
      <w:r w:rsidRPr="0015683E">
        <w:rPr>
          <w:color w:val="000000" w:themeColor="text1"/>
        </w:rPr>
        <w:t xml:space="preserve">voor wordt </w:t>
      </w:r>
      <w:r w:rsidR="002653F9" w:rsidRPr="0015683E">
        <w:rPr>
          <w:color w:val="000000" w:themeColor="text1"/>
        </w:rPr>
        <w:t xml:space="preserve">jaarlijks gemeten op peildatum 1 januari en </w:t>
      </w:r>
      <w:r w:rsidR="00CD54AE" w:rsidRPr="0015683E">
        <w:rPr>
          <w:color w:val="000000" w:themeColor="text1"/>
        </w:rPr>
        <w:t xml:space="preserve">wordt de uitkomst </w:t>
      </w:r>
      <w:r w:rsidR="002653F9" w:rsidRPr="0015683E">
        <w:rPr>
          <w:color w:val="000000" w:themeColor="text1"/>
        </w:rPr>
        <w:t xml:space="preserve">vergeleken met het aantal objecten bij ingebruikname op 1 </w:t>
      </w:r>
      <w:r w:rsidR="00742353" w:rsidRPr="0015683E">
        <w:rPr>
          <w:color w:val="000000" w:themeColor="text1"/>
        </w:rPr>
        <w:t>juli</w:t>
      </w:r>
      <w:r w:rsidR="002653F9" w:rsidRPr="0015683E">
        <w:rPr>
          <w:color w:val="000000" w:themeColor="text1"/>
        </w:rPr>
        <w:t xml:space="preserve"> 2021;</w:t>
      </w:r>
    </w:p>
    <w:p w14:paraId="319FA91C" w14:textId="77777777" w:rsidR="000E3C9C" w:rsidRPr="0015683E" w:rsidRDefault="00612FF9" w:rsidP="000E3C9C">
      <w:pPr>
        <w:pStyle w:val="Lijstalinea"/>
        <w:numPr>
          <w:ilvl w:val="1"/>
          <w:numId w:val="29"/>
        </w:numPr>
        <w:spacing w:after="160"/>
        <w:ind w:left="1560"/>
        <w:rPr>
          <w:color w:val="000000" w:themeColor="text1"/>
        </w:rPr>
      </w:pPr>
      <w:r w:rsidRPr="0015683E">
        <w:rPr>
          <w:color w:val="000000" w:themeColor="text1"/>
        </w:rPr>
        <w:lastRenderedPageBreak/>
        <w:t xml:space="preserve">Buiten </w:t>
      </w:r>
      <w:r w:rsidR="006E40DE" w:rsidRPr="0015683E">
        <w:rPr>
          <w:color w:val="000000" w:themeColor="text1"/>
        </w:rPr>
        <w:t xml:space="preserve">de </w:t>
      </w:r>
      <w:r w:rsidRPr="0015683E">
        <w:rPr>
          <w:color w:val="000000" w:themeColor="text1"/>
        </w:rPr>
        <w:t xml:space="preserve">bandbreedte van 5% </w:t>
      </w:r>
      <w:r w:rsidR="006E40DE" w:rsidRPr="0015683E">
        <w:rPr>
          <w:color w:val="000000" w:themeColor="text1"/>
        </w:rPr>
        <w:t>geldt de</w:t>
      </w:r>
      <w:r w:rsidRPr="0015683E">
        <w:rPr>
          <w:color w:val="000000" w:themeColor="text1"/>
        </w:rPr>
        <w:t xml:space="preserve"> prijs per object</w:t>
      </w:r>
      <w:r w:rsidR="006E40DE" w:rsidRPr="0015683E">
        <w:rPr>
          <w:color w:val="000000" w:themeColor="text1"/>
        </w:rPr>
        <w:t>, zoals opgenomen in het prijzenblad behorend bij de Inschrijving van Leverancier.</w:t>
      </w:r>
      <w:r w:rsidR="002E7DCF" w:rsidRPr="0015683E">
        <w:rPr>
          <w:color w:val="000000" w:themeColor="text1"/>
        </w:rPr>
        <w:t xml:space="preserve"> </w:t>
      </w:r>
    </w:p>
    <w:p w14:paraId="55276399" w14:textId="77777777" w:rsidR="00B87FBF" w:rsidRPr="0015683E" w:rsidRDefault="00B87FBF" w:rsidP="007B685A">
      <w:pPr>
        <w:pStyle w:val="Lijstalinea"/>
        <w:numPr>
          <w:ilvl w:val="0"/>
          <w:numId w:val="49"/>
        </w:numPr>
        <w:spacing w:after="160"/>
        <w:ind w:left="851" w:hanging="284"/>
        <w:rPr>
          <w:color w:val="000000" w:themeColor="text1"/>
        </w:rPr>
      </w:pPr>
      <w:r w:rsidRPr="0015683E">
        <w:rPr>
          <w:color w:val="000000" w:themeColor="text1"/>
        </w:rPr>
        <w:t>Hosting;</w:t>
      </w:r>
    </w:p>
    <w:p w14:paraId="6324C8E9" w14:textId="367FB416" w:rsidR="000E3C9C" w:rsidRPr="006E40DE" w:rsidRDefault="007920E0" w:rsidP="007920E0">
      <w:pPr>
        <w:pStyle w:val="Lijstalinea"/>
        <w:numPr>
          <w:ilvl w:val="1"/>
          <w:numId w:val="29"/>
        </w:numPr>
        <w:spacing w:after="160"/>
        <w:ind w:left="1560"/>
        <w:rPr>
          <w:color w:val="000000" w:themeColor="text1"/>
        </w:rPr>
      </w:pPr>
      <w:r w:rsidRPr="0015683E">
        <w:rPr>
          <w:color w:val="000000" w:themeColor="text1"/>
        </w:rPr>
        <w:t xml:space="preserve">Aanvullend op </w:t>
      </w:r>
      <w:r w:rsidR="00CD54AE" w:rsidRPr="0015683E">
        <w:rPr>
          <w:color w:val="000000" w:themeColor="text1"/>
        </w:rPr>
        <w:t xml:space="preserve">de Aanbestedingsleidraad, </w:t>
      </w:r>
      <w:r w:rsidRPr="0015683E">
        <w:rPr>
          <w:color w:val="000000" w:themeColor="text1"/>
        </w:rPr>
        <w:t>het Programma van Eisen en de</w:t>
      </w:r>
      <w:r w:rsidRPr="006E40DE">
        <w:rPr>
          <w:color w:val="000000" w:themeColor="text1"/>
        </w:rPr>
        <w:t xml:space="preserve"> beantwoording door Leverancier in zijn Inschrijving zijn voor hosting de artikelen in onderdeel III van GIBIT van toepassing.</w:t>
      </w:r>
    </w:p>
    <w:p w14:paraId="4B693019" w14:textId="075EB879" w:rsidR="00CF182C" w:rsidRPr="006E40DE" w:rsidRDefault="000E3C9C" w:rsidP="00536A45">
      <w:pPr>
        <w:ind w:left="567" w:hanging="567"/>
        <w:rPr>
          <w:color w:val="000000" w:themeColor="text1"/>
        </w:rPr>
      </w:pPr>
      <w:r w:rsidRPr="006E40DE">
        <w:rPr>
          <w:color w:val="000000" w:themeColor="text1"/>
        </w:rPr>
        <w:t>3.</w:t>
      </w:r>
      <w:r w:rsidR="004A69C5">
        <w:rPr>
          <w:color w:val="000000" w:themeColor="text1"/>
        </w:rPr>
        <w:t>8</w:t>
      </w:r>
      <w:r w:rsidR="007920E0" w:rsidRPr="006E40DE">
        <w:rPr>
          <w:color w:val="000000" w:themeColor="text1"/>
        </w:rPr>
        <w:t xml:space="preserve">. </w:t>
      </w:r>
      <w:r w:rsidR="006E40DE">
        <w:rPr>
          <w:color w:val="000000" w:themeColor="text1"/>
        </w:rPr>
        <w:tab/>
      </w:r>
      <w:r w:rsidR="007920E0" w:rsidRPr="006E40DE">
        <w:rPr>
          <w:color w:val="000000" w:themeColor="text1"/>
        </w:rPr>
        <w:t>In het geval van Onderaanneming geldt dat d</w:t>
      </w:r>
      <w:r w:rsidRPr="006E40DE">
        <w:rPr>
          <w:color w:val="000000" w:themeColor="text1"/>
        </w:rPr>
        <w:t xml:space="preserve">e Leverancier die optreedt als Hoofdaannemer aansprakelijk </w:t>
      </w:r>
      <w:r w:rsidR="007920E0" w:rsidRPr="006E40DE">
        <w:rPr>
          <w:color w:val="000000" w:themeColor="text1"/>
        </w:rPr>
        <w:t xml:space="preserve">is </w:t>
      </w:r>
      <w:r w:rsidRPr="006E40DE">
        <w:rPr>
          <w:color w:val="000000" w:themeColor="text1"/>
        </w:rPr>
        <w:t>voor de kwaliteit van de ICT</w:t>
      </w:r>
      <w:r w:rsidR="007920E0" w:rsidRPr="006E40DE">
        <w:rPr>
          <w:color w:val="000000" w:themeColor="text1"/>
        </w:rPr>
        <w:t xml:space="preserve"> P</w:t>
      </w:r>
      <w:r w:rsidRPr="006E40DE">
        <w:rPr>
          <w:color w:val="000000" w:themeColor="text1"/>
        </w:rPr>
        <w:t xml:space="preserve">restatie die al dan niet in combinatie aan Opdrachtgever wordt geleverd, zulks met in achtneming van de eisen en wensen die door Opdrachtgever in </w:t>
      </w:r>
      <w:r w:rsidR="006E40DE">
        <w:rPr>
          <w:color w:val="000000" w:themeColor="text1"/>
        </w:rPr>
        <w:t xml:space="preserve">de Aanbestedingsdocumenten </w:t>
      </w:r>
      <w:r w:rsidRPr="006E40DE">
        <w:rPr>
          <w:color w:val="000000" w:themeColor="text1"/>
        </w:rPr>
        <w:t>zijn vastgelegd.</w:t>
      </w:r>
    </w:p>
    <w:p w14:paraId="1D670088"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4. Implementatie</w:t>
      </w:r>
    </w:p>
    <w:p w14:paraId="138C25E5" w14:textId="77777777" w:rsidR="00B87FBF" w:rsidRPr="006E40DE" w:rsidRDefault="00B87FBF" w:rsidP="006E40DE">
      <w:pPr>
        <w:ind w:left="567" w:hanging="567"/>
        <w:rPr>
          <w:color w:val="000000" w:themeColor="text1"/>
        </w:rPr>
      </w:pPr>
      <w:r w:rsidRPr="006E40DE">
        <w:rPr>
          <w:color w:val="000000" w:themeColor="text1"/>
        </w:rPr>
        <w:t xml:space="preserve">4.1. </w:t>
      </w:r>
      <w:r w:rsidR="006E40DE">
        <w:rPr>
          <w:color w:val="000000" w:themeColor="text1"/>
        </w:rPr>
        <w:tab/>
      </w:r>
      <w:r w:rsidRPr="006E40DE">
        <w:rPr>
          <w:color w:val="000000" w:themeColor="text1"/>
        </w:rPr>
        <w:t>De Implementatie geschiedt volgens een in nader overleg vast te stellen Implementatieplan.</w:t>
      </w:r>
    </w:p>
    <w:p w14:paraId="0296766C" w14:textId="2D95FAD0" w:rsidR="00D3742B" w:rsidRPr="006E40DE" w:rsidRDefault="00B87FBF" w:rsidP="006E40DE">
      <w:pPr>
        <w:ind w:left="567" w:hanging="567"/>
        <w:rPr>
          <w:color w:val="000000" w:themeColor="text1"/>
        </w:rPr>
      </w:pPr>
      <w:r w:rsidRPr="006E40DE">
        <w:rPr>
          <w:color w:val="000000" w:themeColor="text1"/>
        </w:rPr>
        <w:t>4.2.</w:t>
      </w:r>
      <w:r w:rsidR="006E40DE" w:rsidRPr="006E40DE">
        <w:rPr>
          <w:color w:val="000000" w:themeColor="text1"/>
        </w:rPr>
        <w:t xml:space="preserve"> </w:t>
      </w:r>
      <w:r w:rsidR="006E40DE" w:rsidRPr="006E40DE">
        <w:rPr>
          <w:color w:val="000000" w:themeColor="text1"/>
        </w:rPr>
        <w:tab/>
      </w:r>
      <w:r w:rsidR="00D3742B" w:rsidRPr="006E40DE">
        <w:rPr>
          <w:color w:val="000000" w:themeColor="text1"/>
        </w:rPr>
        <w:t xml:space="preserve">De geplande uiterste opleverdatum voor ingebruikname van de applicatie(s) is 1 </w:t>
      </w:r>
      <w:r w:rsidR="00742353">
        <w:rPr>
          <w:color w:val="000000" w:themeColor="text1"/>
        </w:rPr>
        <w:t>juli</w:t>
      </w:r>
      <w:r w:rsidR="00D3742B" w:rsidRPr="006E40DE">
        <w:rPr>
          <w:color w:val="000000" w:themeColor="text1"/>
        </w:rPr>
        <w:t xml:space="preserve"> 2021. Dit betekent dat de implementatie dan geheel dient te zijn afgerond, ofwel dat Opdrachtnemer de dienstverlening met betrekking tot de ICT</w:t>
      </w:r>
      <w:r w:rsidR="0036597D" w:rsidRPr="006E40DE">
        <w:rPr>
          <w:color w:val="000000" w:themeColor="text1"/>
        </w:rPr>
        <w:t xml:space="preserve"> </w:t>
      </w:r>
      <w:r w:rsidR="00D3742B" w:rsidRPr="006E40DE">
        <w:rPr>
          <w:color w:val="000000" w:themeColor="text1"/>
        </w:rPr>
        <w:t xml:space="preserve">Prestatie vanaf 1 </w:t>
      </w:r>
      <w:r w:rsidR="00742353">
        <w:rPr>
          <w:color w:val="000000" w:themeColor="text1"/>
        </w:rPr>
        <w:t>juli</w:t>
      </w:r>
      <w:r w:rsidR="00D3742B" w:rsidRPr="006E40DE">
        <w:rPr>
          <w:color w:val="000000" w:themeColor="text1"/>
        </w:rPr>
        <w:t xml:space="preserve"> 2021 volledig kan uitvoeren conform de Eisen en voorwaarden zoals opgenomen in de Aanbestedingsdocumenten.</w:t>
      </w:r>
    </w:p>
    <w:p w14:paraId="6149B17F"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5. Acceptatie</w:t>
      </w:r>
    </w:p>
    <w:p w14:paraId="632B520B" w14:textId="77777777" w:rsidR="00B87FBF" w:rsidRPr="006E40DE" w:rsidRDefault="00B87FBF" w:rsidP="006E40DE">
      <w:pPr>
        <w:ind w:left="567" w:hanging="567"/>
        <w:rPr>
          <w:color w:val="000000" w:themeColor="text1"/>
        </w:rPr>
      </w:pPr>
      <w:r w:rsidRPr="006E40DE">
        <w:rPr>
          <w:color w:val="000000" w:themeColor="text1"/>
        </w:rPr>
        <w:t xml:space="preserve">5.1. </w:t>
      </w:r>
      <w:r w:rsidR="006E40DE">
        <w:rPr>
          <w:color w:val="000000" w:themeColor="text1"/>
        </w:rPr>
        <w:tab/>
      </w:r>
      <w:r w:rsidRPr="006E40DE">
        <w:rPr>
          <w:color w:val="000000" w:themeColor="text1"/>
        </w:rPr>
        <w:t>De Acceptatieprocedure verloopt conform het in nader overleg vast te stellen test</w:t>
      </w:r>
      <w:r w:rsidR="009979C5">
        <w:rPr>
          <w:color w:val="000000" w:themeColor="text1"/>
        </w:rPr>
        <w:t>- en acceptatie</w:t>
      </w:r>
      <w:r w:rsidRPr="006E40DE">
        <w:rPr>
          <w:color w:val="000000" w:themeColor="text1"/>
        </w:rPr>
        <w:t>protocol.</w:t>
      </w:r>
    </w:p>
    <w:p w14:paraId="0FF758F9" w14:textId="6296D0E4" w:rsidR="003B17AD" w:rsidRPr="006E40DE" w:rsidRDefault="00B87FBF" w:rsidP="006E40DE">
      <w:pPr>
        <w:ind w:left="567" w:hanging="567"/>
        <w:rPr>
          <w:color w:val="000000" w:themeColor="text1"/>
        </w:rPr>
      </w:pPr>
      <w:r w:rsidRPr="006E40DE">
        <w:rPr>
          <w:color w:val="000000" w:themeColor="text1"/>
        </w:rPr>
        <w:t xml:space="preserve">5.2. </w:t>
      </w:r>
      <w:r w:rsidR="006E40DE" w:rsidRPr="006E40DE">
        <w:rPr>
          <w:color w:val="000000" w:themeColor="text1"/>
        </w:rPr>
        <w:tab/>
      </w:r>
      <w:r w:rsidRPr="006E40DE">
        <w:rPr>
          <w:color w:val="000000" w:themeColor="text1"/>
        </w:rPr>
        <w:t>De datum waarop de Acceptatieprocedure dient te zijn voltooid wordt in nader overleg bepaald</w:t>
      </w:r>
      <w:r w:rsidR="00CD54AE" w:rsidRPr="006E40DE">
        <w:rPr>
          <w:color w:val="000000" w:themeColor="text1"/>
        </w:rPr>
        <w:t xml:space="preserve">, doch uiterlijk voor 1 </w:t>
      </w:r>
      <w:r w:rsidR="00A10388">
        <w:rPr>
          <w:color w:val="000000" w:themeColor="text1"/>
        </w:rPr>
        <w:t>juli</w:t>
      </w:r>
      <w:r w:rsidR="00CD54AE" w:rsidRPr="006E40DE">
        <w:rPr>
          <w:color w:val="000000" w:themeColor="text1"/>
        </w:rPr>
        <w:t xml:space="preserve"> 2021</w:t>
      </w:r>
      <w:r w:rsidRPr="006E40DE">
        <w:rPr>
          <w:color w:val="000000" w:themeColor="text1"/>
        </w:rPr>
        <w:t>.</w:t>
      </w:r>
    </w:p>
    <w:p w14:paraId="1F1D0E4B"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6. Onderhoud en ondersteuning</w:t>
      </w:r>
    </w:p>
    <w:p w14:paraId="38BA11D0" w14:textId="77777777" w:rsidR="00B87FBF" w:rsidRPr="006E40DE" w:rsidRDefault="00B87FBF" w:rsidP="00211221">
      <w:pPr>
        <w:spacing w:after="0"/>
        <w:ind w:left="567" w:hanging="567"/>
        <w:rPr>
          <w:color w:val="000000" w:themeColor="text1"/>
        </w:rPr>
      </w:pPr>
      <w:r w:rsidRPr="006E40DE">
        <w:rPr>
          <w:color w:val="000000" w:themeColor="text1"/>
        </w:rPr>
        <w:t xml:space="preserve">6.1. </w:t>
      </w:r>
      <w:r w:rsidR="006E40DE">
        <w:rPr>
          <w:color w:val="000000" w:themeColor="text1"/>
        </w:rPr>
        <w:tab/>
      </w:r>
      <w:r w:rsidRPr="006E40DE">
        <w:rPr>
          <w:color w:val="000000" w:themeColor="text1"/>
        </w:rPr>
        <w:t>Het Onderhoud wordt verricht overeenkomstig:</w:t>
      </w:r>
    </w:p>
    <w:p w14:paraId="554A25BD" w14:textId="72A45A1E" w:rsidR="00CD54AE" w:rsidRDefault="007F2FBF" w:rsidP="007B685A">
      <w:pPr>
        <w:pStyle w:val="Lijstalinea"/>
        <w:numPr>
          <w:ilvl w:val="0"/>
          <w:numId w:val="50"/>
        </w:numPr>
        <w:spacing w:after="160"/>
        <w:ind w:left="851" w:hanging="284"/>
      </w:pPr>
      <w:r>
        <w:t>Het</w:t>
      </w:r>
      <w:r w:rsidRPr="00B87FBF">
        <w:t xml:space="preserve"> </w:t>
      </w:r>
      <w:r>
        <w:t>S</w:t>
      </w:r>
      <w:r w:rsidR="00B87FBF" w:rsidRPr="00B87FBF">
        <w:t xml:space="preserve">ervice </w:t>
      </w:r>
      <w:r>
        <w:t>L</w:t>
      </w:r>
      <w:r w:rsidR="00B87FBF" w:rsidRPr="00B87FBF">
        <w:t xml:space="preserve">evel </w:t>
      </w:r>
      <w:r>
        <w:t>A</w:t>
      </w:r>
      <w:r w:rsidR="00B87FBF" w:rsidRPr="00B87FBF">
        <w:t>greement</w:t>
      </w:r>
      <w:r w:rsidR="00CD54AE">
        <w:t>;</w:t>
      </w:r>
    </w:p>
    <w:p w14:paraId="1896A0F3" w14:textId="77777777" w:rsidR="00B87FBF" w:rsidRPr="00B87FBF" w:rsidRDefault="00BF5BDD" w:rsidP="007B685A">
      <w:pPr>
        <w:pStyle w:val="Lijstalinea"/>
        <w:numPr>
          <w:ilvl w:val="0"/>
          <w:numId w:val="50"/>
        </w:numPr>
        <w:spacing w:after="160"/>
        <w:ind w:left="851" w:hanging="284"/>
      </w:pPr>
      <w:r>
        <w:t>A</w:t>
      </w:r>
      <w:r w:rsidR="00CD54AE" w:rsidRPr="00B87FBF">
        <w:t>rtikel 8 GIBIT</w:t>
      </w:r>
      <w:r w:rsidR="00B87FBF" w:rsidRPr="00B87FBF">
        <w:t>.</w:t>
      </w:r>
    </w:p>
    <w:p w14:paraId="65A94339" w14:textId="77777777" w:rsidR="00B87FBF" w:rsidRPr="006E40DE" w:rsidRDefault="00B87FBF" w:rsidP="006E40DE">
      <w:pPr>
        <w:ind w:left="567" w:hanging="567"/>
        <w:rPr>
          <w:color w:val="000000" w:themeColor="text1"/>
        </w:rPr>
      </w:pPr>
      <w:r w:rsidRPr="006E40DE">
        <w:rPr>
          <w:color w:val="000000" w:themeColor="text1"/>
        </w:rPr>
        <w:t xml:space="preserve">6.2. </w:t>
      </w:r>
      <w:r w:rsidR="006E40DE" w:rsidRPr="006E40DE">
        <w:rPr>
          <w:color w:val="000000" w:themeColor="text1"/>
        </w:rPr>
        <w:tab/>
      </w:r>
      <w:r w:rsidRPr="006E40DE">
        <w:rPr>
          <w:color w:val="000000" w:themeColor="text1"/>
        </w:rPr>
        <w:t>Leverancier verzorgt de Implementatie van Updates en Upgrades zodra deze beschikbaar zijn, doch zonder nadere vergoeding. Bij Implementatie van een Update zal in beginsel geen Acceptatieprocedure plaatsvinden.</w:t>
      </w:r>
    </w:p>
    <w:p w14:paraId="2984BD59" w14:textId="77777777" w:rsidR="006E40DE" w:rsidRDefault="00B87FBF" w:rsidP="00211221">
      <w:pPr>
        <w:ind w:left="567" w:hanging="567"/>
        <w:rPr>
          <w:color w:val="000000" w:themeColor="text1"/>
        </w:rPr>
      </w:pPr>
      <w:r w:rsidRPr="006E40DE">
        <w:rPr>
          <w:color w:val="000000" w:themeColor="text1"/>
        </w:rPr>
        <w:t xml:space="preserve">6.3. </w:t>
      </w:r>
      <w:r w:rsidR="006E40DE" w:rsidRPr="006E40DE">
        <w:rPr>
          <w:color w:val="000000" w:themeColor="text1"/>
        </w:rPr>
        <w:tab/>
      </w:r>
      <w:r w:rsidRPr="006E40DE">
        <w:rPr>
          <w:color w:val="000000" w:themeColor="text1"/>
        </w:rPr>
        <w:t>Het hier bepaalde geldt ook ten aanzien van de onder deze Overeenkomst ontwikkelde Programmatuur.</w:t>
      </w:r>
    </w:p>
    <w:p w14:paraId="6D90172B"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7. Gebruiksrechten</w:t>
      </w:r>
    </w:p>
    <w:p w14:paraId="4BD5CA33" w14:textId="77777777" w:rsidR="00CF182C" w:rsidRPr="006E40DE" w:rsidRDefault="00B87FBF" w:rsidP="006E40DE">
      <w:pPr>
        <w:ind w:left="567" w:hanging="567"/>
        <w:rPr>
          <w:color w:val="000000" w:themeColor="text1"/>
        </w:rPr>
      </w:pPr>
      <w:r w:rsidRPr="006E40DE">
        <w:rPr>
          <w:color w:val="000000" w:themeColor="text1"/>
        </w:rPr>
        <w:t xml:space="preserve">7.1. </w:t>
      </w:r>
      <w:r w:rsidR="006E40DE" w:rsidRPr="006E40DE">
        <w:rPr>
          <w:color w:val="000000" w:themeColor="text1"/>
        </w:rPr>
        <w:tab/>
      </w:r>
      <w:r w:rsidRPr="006E40DE">
        <w:rPr>
          <w:color w:val="000000" w:themeColor="text1"/>
        </w:rPr>
        <w:t>Leverancier levert Gebruiksrechten zoals gespecificeerd in de in artikel 1.1. genoemde documenten.</w:t>
      </w:r>
    </w:p>
    <w:p w14:paraId="63BAF0D9"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8. Hosting</w:t>
      </w:r>
    </w:p>
    <w:p w14:paraId="15B6AB5F" w14:textId="77777777" w:rsidR="00B87FBF" w:rsidRPr="006E40DE" w:rsidRDefault="00B87FBF" w:rsidP="006E40DE">
      <w:pPr>
        <w:ind w:left="567" w:hanging="567"/>
        <w:rPr>
          <w:color w:val="000000" w:themeColor="text1"/>
        </w:rPr>
      </w:pPr>
      <w:r w:rsidRPr="006E40DE">
        <w:rPr>
          <w:color w:val="000000" w:themeColor="text1"/>
        </w:rPr>
        <w:t xml:space="preserve">8.1. </w:t>
      </w:r>
      <w:r w:rsidR="006E40DE">
        <w:rPr>
          <w:color w:val="000000" w:themeColor="text1"/>
        </w:rPr>
        <w:tab/>
      </w:r>
      <w:r w:rsidRPr="006E40DE">
        <w:rPr>
          <w:color w:val="000000" w:themeColor="text1"/>
        </w:rPr>
        <w:t>Leverancier levert Hosting zoals gespecificeerd in de in artikel 1.1. genoemde documenten.</w:t>
      </w:r>
    </w:p>
    <w:p w14:paraId="1BD91CA0" w14:textId="77777777" w:rsidR="00CF182C" w:rsidRPr="006E40DE" w:rsidRDefault="00B87FBF" w:rsidP="006E40DE">
      <w:pPr>
        <w:ind w:left="567" w:hanging="567"/>
        <w:rPr>
          <w:color w:val="000000" w:themeColor="text1"/>
        </w:rPr>
      </w:pPr>
      <w:r w:rsidRPr="006E40DE">
        <w:rPr>
          <w:color w:val="000000" w:themeColor="text1"/>
        </w:rPr>
        <w:t xml:space="preserve">8.2. </w:t>
      </w:r>
      <w:r w:rsidR="006E40DE">
        <w:rPr>
          <w:color w:val="000000" w:themeColor="text1"/>
        </w:rPr>
        <w:tab/>
      </w:r>
      <w:r w:rsidRPr="006E40DE">
        <w:rPr>
          <w:color w:val="000000" w:themeColor="text1"/>
        </w:rPr>
        <w:t>De continuïteitsafspraken zijn nader gespecificeerd in de in artikel 1.1. genoemde documenten.</w:t>
      </w:r>
    </w:p>
    <w:p w14:paraId="732BFA0B" w14:textId="301B8B4F"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9. Exit-plan</w:t>
      </w:r>
    </w:p>
    <w:p w14:paraId="7924629E" w14:textId="26223479" w:rsidR="003B17AD" w:rsidRPr="006E40DE" w:rsidRDefault="00B87FBF" w:rsidP="006E40DE">
      <w:pPr>
        <w:ind w:left="567" w:hanging="567"/>
        <w:rPr>
          <w:color w:val="000000" w:themeColor="text1"/>
        </w:rPr>
      </w:pPr>
      <w:r w:rsidRPr="006E40DE">
        <w:rPr>
          <w:color w:val="000000" w:themeColor="text1"/>
        </w:rPr>
        <w:t xml:space="preserve">9.1. </w:t>
      </w:r>
      <w:r w:rsidR="006E40DE" w:rsidRPr="006E40DE">
        <w:rPr>
          <w:color w:val="000000" w:themeColor="text1"/>
        </w:rPr>
        <w:tab/>
      </w:r>
      <w:r w:rsidR="00E4088B" w:rsidRPr="00C37639">
        <w:rPr>
          <w:color w:val="000000" w:themeColor="text1"/>
        </w:rPr>
        <w:t>Voor het exit-plan is artikel 22 GIBIT van toepassing.</w:t>
      </w:r>
    </w:p>
    <w:p w14:paraId="03E83386" w14:textId="2BBC12FE" w:rsidR="00B87FBF" w:rsidRPr="00B87FBF" w:rsidRDefault="00CF182C" w:rsidP="00B87FBF">
      <w:pPr>
        <w:rPr>
          <w:b/>
          <w:color w:val="004996"/>
          <w:sz w:val="20"/>
          <w:szCs w:val="24"/>
        </w:rPr>
      </w:pPr>
      <w:r>
        <w:rPr>
          <w:b/>
          <w:color w:val="004996"/>
          <w:sz w:val="20"/>
          <w:szCs w:val="24"/>
        </w:rPr>
        <w:lastRenderedPageBreak/>
        <w:t xml:space="preserve">Artikel </w:t>
      </w:r>
      <w:r w:rsidR="00B87FBF" w:rsidRPr="00B87FBF">
        <w:rPr>
          <w:b/>
          <w:color w:val="004996"/>
          <w:sz w:val="20"/>
          <w:szCs w:val="24"/>
        </w:rPr>
        <w:t>10. Intellectuele eigendom</w:t>
      </w:r>
    </w:p>
    <w:p w14:paraId="7E0D5359" w14:textId="77777777" w:rsidR="00B87FBF" w:rsidRPr="006E40DE" w:rsidRDefault="00B87FBF" w:rsidP="006E40DE">
      <w:pPr>
        <w:ind w:left="567" w:hanging="567"/>
        <w:rPr>
          <w:color w:val="000000" w:themeColor="text1"/>
        </w:rPr>
      </w:pPr>
      <w:r w:rsidRPr="006E40DE">
        <w:rPr>
          <w:color w:val="000000" w:themeColor="text1"/>
        </w:rPr>
        <w:t xml:space="preserve">10.1. </w:t>
      </w:r>
      <w:r w:rsidR="006E40DE">
        <w:rPr>
          <w:color w:val="000000" w:themeColor="text1"/>
        </w:rPr>
        <w:tab/>
      </w:r>
      <w:r w:rsidRPr="006E40DE">
        <w:rPr>
          <w:color w:val="000000" w:themeColor="text1"/>
        </w:rPr>
        <w:t xml:space="preserve">Het </w:t>
      </w:r>
      <w:r w:rsidR="00221977" w:rsidRPr="006E40DE">
        <w:rPr>
          <w:color w:val="000000" w:themeColor="text1"/>
        </w:rPr>
        <w:t xml:space="preserve">zo nodig </w:t>
      </w:r>
      <w:r w:rsidRPr="006E40DE">
        <w:rPr>
          <w:color w:val="000000" w:themeColor="text1"/>
        </w:rPr>
        <w:t>te ontwikkelen maatwerk is nader gespecificeerd in de in artikel 1.1. genoemde documenten.</w:t>
      </w:r>
    </w:p>
    <w:p w14:paraId="60437BF6" w14:textId="0943DE4D" w:rsidR="00CF182C" w:rsidRPr="006E40DE" w:rsidRDefault="00B87FBF" w:rsidP="006E40DE">
      <w:pPr>
        <w:ind w:left="567" w:hanging="567"/>
        <w:rPr>
          <w:color w:val="000000" w:themeColor="text1"/>
        </w:rPr>
      </w:pPr>
      <w:r w:rsidRPr="006E40DE">
        <w:rPr>
          <w:color w:val="000000" w:themeColor="text1"/>
        </w:rPr>
        <w:t xml:space="preserve">10.2. </w:t>
      </w:r>
      <w:r w:rsidR="006E40DE">
        <w:rPr>
          <w:color w:val="000000" w:themeColor="text1"/>
        </w:rPr>
        <w:tab/>
      </w:r>
      <w:r w:rsidRPr="006E40DE">
        <w:rPr>
          <w:color w:val="000000" w:themeColor="text1"/>
        </w:rPr>
        <w:t>Het Intellectuele eigendom van maatwerkcomponenten welke een aanvulling op bestaande Programmatuur zijn, ligt conform artikel 17.</w:t>
      </w:r>
      <w:r w:rsidR="00B51A3C">
        <w:rPr>
          <w:color w:val="000000" w:themeColor="text1"/>
        </w:rPr>
        <w:t>1</w:t>
      </w:r>
      <w:r w:rsidRPr="006E40DE">
        <w:rPr>
          <w:color w:val="000000" w:themeColor="text1"/>
        </w:rPr>
        <w:t xml:space="preserve"> GIBIT bij Leverancier. </w:t>
      </w:r>
      <w:r w:rsidRPr="00EC2398">
        <w:rPr>
          <w:strike/>
          <w:color w:val="FF0000"/>
        </w:rPr>
        <w:t>Hierop is onverminderd het in artikel 12.3 GIBIT bepaalde van toepassing.</w:t>
      </w:r>
    </w:p>
    <w:p w14:paraId="17F7654F"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11. Vergoedingen</w:t>
      </w:r>
    </w:p>
    <w:p w14:paraId="08F6527B" w14:textId="77777777" w:rsidR="00220370" w:rsidRPr="00211221" w:rsidRDefault="00B87FBF" w:rsidP="00221977">
      <w:pPr>
        <w:ind w:left="567" w:hanging="567"/>
      </w:pPr>
      <w:r w:rsidRPr="00211221">
        <w:t xml:space="preserve">11.1. </w:t>
      </w:r>
      <w:r w:rsidR="006E40DE" w:rsidRPr="00211221">
        <w:tab/>
      </w:r>
      <w:r w:rsidR="00220370" w:rsidRPr="00211221">
        <w:t>De vergoeding</w:t>
      </w:r>
      <w:r w:rsidR="00BF5BDD" w:rsidRPr="00211221">
        <w:t>en</w:t>
      </w:r>
      <w:r w:rsidR="00220370" w:rsidRPr="00211221">
        <w:t xml:space="preserve"> voor </w:t>
      </w:r>
      <w:r w:rsidR="00BF5BDD" w:rsidRPr="00211221">
        <w:t xml:space="preserve">de Implementatie en/of ontwikkeling, </w:t>
      </w:r>
      <w:r w:rsidR="00220370" w:rsidRPr="00211221">
        <w:t xml:space="preserve">het Gebruiksrecht, </w:t>
      </w:r>
      <w:r w:rsidR="00BF5BDD" w:rsidRPr="00211221">
        <w:t xml:space="preserve">het Onderhoud, </w:t>
      </w:r>
      <w:r w:rsidR="00220370" w:rsidRPr="00211221">
        <w:t xml:space="preserve">Hosting en bijbehorende diensten is inbegrepen bij de vergoedingen die Leverancier heeft gespecificeerd in zijn Inschrijving door middel van </w:t>
      </w:r>
      <w:r w:rsidR="006E40DE" w:rsidRPr="00211221">
        <w:t xml:space="preserve">het </w:t>
      </w:r>
      <w:r w:rsidR="00BF5BDD" w:rsidRPr="00211221">
        <w:t xml:space="preserve">ingediende </w:t>
      </w:r>
      <w:r w:rsidR="006E40DE" w:rsidRPr="00211221">
        <w:t>prijzenblad.</w:t>
      </w:r>
      <w:r w:rsidR="00220370" w:rsidRPr="00211221">
        <w:t xml:space="preserve"> </w:t>
      </w:r>
      <w:r w:rsidR="006E40DE" w:rsidRPr="00211221">
        <w:t>Dit omvat alle</w:t>
      </w:r>
      <w:r w:rsidR="00220370" w:rsidRPr="00211221">
        <w:t xml:space="preserve"> vergoedingen en tarieven </w:t>
      </w:r>
      <w:r w:rsidR="006E40DE" w:rsidRPr="00211221">
        <w:t xml:space="preserve">welke </w:t>
      </w:r>
      <w:r w:rsidR="00220370" w:rsidRPr="00211221">
        <w:t>aansluit</w:t>
      </w:r>
      <w:r w:rsidR="006E40DE" w:rsidRPr="00211221">
        <w:t>en</w:t>
      </w:r>
      <w:r w:rsidR="00220370" w:rsidRPr="00211221">
        <w:t xml:space="preserve"> op de bepalingen in de Aanbestedingsleidraad, waaronder ook een specificatie van de verhogingen die Leverancier mag toepassen tijdens de looptijd van de Overeenkomst.</w:t>
      </w:r>
    </w:p>
    <w:p w14:paraId="6CC6F6CC" w14:textId="0BB3E95F" w:rsidR="00B87FBF" w:rsidRPr="00211221" w:rsidRDefault="00B87FBF" w:rsidP="00BF5BDD">
      <w:pPr>
        <w:ind w:left="567" w:hanging="567"/>
      </w:pPr>
      <w:r w:rsidRPr="00211221">
        <w:t xml:space="preserve">11.2. </w:t>
      </w:r>
      <w:r w:rsidR="0051440D">
        <w:tab/>
      </w:r>
      <w:r w:rsidR="00220370" w:rsidRPr="00211221">
        <w:t>De op maandbasis omgerekende vergoedingen voor het Gebruiksrecht</w:t>
      </w:r>
      <w:r w:rsidR="00BF5BDD" w:rsidRPr="00211221">
        <w:t>, het Onderhoud</w:t>
      </w:r>
      <w:r w:rsidR="00220370" w:rsidRPr="00211221">
        <w:t xml:space="preserve"> en de Hosting en bijbehorende diensten worden bij elkaar opgeteld en hierna beschouwd als de Maandelijkse vergoeding</w:t>
      </w:r>
      <w:r w:rsidR="00221977" w:rsidRPr="00211221">
        <w:t>.</w:t>
      </w:r>
    </w:p>
    <w:p w14:paraId="27F6E034" w14:textId="100C9A3C" w:rsidR="00BF5BDD" w:rsidRPr="00211221" w:rsidRDefault="00B87FBF" w:rsidP="00211221">
      <w:pPr>
        <w:spacing w:after="0"/>
        <w:ind w:left="567" w:hanging="567"/>
      </w:pPr>
      <w:r w:rsidRPr="00211221">
        <w:t>11.</w:t>
      </w:r>
      <w:r w:rsidR="00EF5EC9" w:rsidRPr="00211221">
        <w:t>3</w:t>
      </w:r>
      <w:r w:rsidRPr="00211221">
        <w:t>.</w:t>
      </w:r>
      <w:r w:rsidR="0051440D">
        <w:tab/>
      </w:r>
      <w:r w:rsidR="00BF5BDD" w:rsidRPr="00211221">
        <w:t>De facturering van de vergoedingen vindt als volgt plaats:</w:t>
      </w:r>
    </w:p>
    <w:p w14:paraId="4503FA8A" w14:textId="77777777" w:rsidR="00BF5BDD" w:rsidRPr="00211221" w:rsidRDefault="00BF5BDD" w:rsidP="007B685A">
      <w:pPr>
        <w:pStyle w:val="Lijstalinea"/>
        <w:numPr>
          <w:ilvl w:val="0"/>
          <w:numId w:val="51"/>
        </w:numPr>
        <w:spacing w:after="160"/>
        <w:ind w:left="851" w:hanging="284"/>
      </w:pPr>
      <w:r w:rsidRPr="00BF5BDD">
        <w:t xml:space="preserve">Implementatie- of ontwikkelingskosten: </w:t>
      </w:r>
    </w:p>
    <w:p w14:paraId="44AF5D32" w14:textId="77777777" w:rsidR="00211221" w:rsidRPr="00211221" w:rsidRDefault="00211221" w:rsidP="00211221">
      <w:pPr>
        <w:pStyle w:val="Lijstalinea"/>
        <w:numPr>
          <w:ilvl w:val="1"/>
          <w:numId w:val="29"/>
        </w:numPr>
        <w:spacing w:after="160"/>
        <w:ind w:left="1560"/>
      </w:pPr>
      <w:r w:rsidRPr="00211221">
        <w:t>V</w:t>
      </w:r>
      <w:r w:rsidRPr="00BF5BDD">
        <w:t>an de totale vergoeding is 30% opeisbaar na</w:t>
      </w:r>
      <w:r w:rsidRPr="00211221">
        <w:t xml:space="preserve"> aanvang van de Implementatie;</w:t>
      </w:r>
    </w:p>
    <w:p w14:paraId="16971192" w14:textId="77777777" w:rsidR="00211221" w:rsidRPr="00211221" w:rsidRDefault="00211221" w:rsidP="00211221">
      <w:pPr>
        <w:pStyle w:val="Lijstalinea"/>
        <w:numPr>
          <w:ilvl w:val="1"/>
          <w:numId w:val="29"/>
        </w:numPr>
        <w:spacing w:after="160"/>
        <w:ind w:left="1560"/>
      </w:pPr>
      <w:r w:rsidRPr="00211221">
        <w:t>Van de totale vergoeding is 40% opeisbaar bij ingebruikname voor productieve doeleinden;</w:t>
      </w:r>
    </w:p>
    <w:p w14:paraId="3C89CFAD" w14:textId="77777777" w:rsidR="00BF5BDD" w:rsidRPr="00BF5BDD" w:rsidRDefault="00211221" w:rsidP="00BF5BDD">
      <w:pPr>
        <w:pStyle w:val="Lijstalinea"/>
        <w:numPr>
          <w:ilvl w:val="1"/>
          <w:numId w:val="29"/>
        </w:numPr>
        <w:spacing w:after="160"/>
        <w:ind w:left="1560"/>
      </w:pPr>
      <w:r w:rsidRPr="00211221">
        <w:t xml:space="preserve">De resterende </w:t>
      </w:r>
      <w:r w:rsidR="00BF5BDD" w:rsidRPr="00BF5BDD">
        <w:t xml:space="preserve">30% </w:t>
      </w:r>
      <w:r w:rsidRPr="00211221">
        <w:t xml:space="preserve">is </w:t>
      </w:r>
      <w:r w:rsidR="00BF5BDD" w:rsidRPr="00BF5BDD">
        <w:t xml:space="preserve">opeisbaar na integrale Acceptatie; </w:t>
      </w:r>
    </w:p>
    <w:p w14:paraId="0DF0FE30" w14:textId="77777777" w:rsidR="00EF5EC9" w:rsidRPr="00211221" w:rsidRDefault="00211221" w:rsidP="007B685A">
      <w:pPr>
        <w:pStyle w:val="Lijstalinea"/>
        <w:numPr>
          <w:ilvl w:val="0"/>
          <w:numId w:val="51"/>
        </w:numPr>
        <w:spacing w:after="160"/>
        <w:ind w:left="851" w:hanging="284"/>
      </w:pPr>
      <w:r w:rsidRPr="00211221">
        <w:t>Maandelijkse vergoeding:</w:t>
      </w:r>
    </w:p>
    <w:p w14:paraId="71541ED9" w14:textId="77777777" w:rsidR="00211221" w:rsidRPr="00211221" w:rsidRDefault="00211221" w:rsidP="00211221">
      <w:pPr>
        <w:pStyle w:val="Lijstalinea"/>
        <w:numPr>
          <w:ilvl w:val="1"/>
          <w:numId w:val="29"/>
        </w:numPr>
        <w:spacing w:after="160"/>
        <w:ind w:left="1560"/>
      </w:pPr>
      <w:r w:rsidRPr="00211221">
        <w:t>70% bij ingebruikname voor productieve doeleinden;</w:t>
      </w:r>
    </w:p>
    <w:p w14:paraId="43305980" w14:textId="77777777" w:rsidR="00211221" w:rsidRPr="00211221" w:rsidRDefault="00211221" w:rsidP="00211221">
      <w:pPr>
        <w:pStyle w:val="Lijstalinea"/>
        <w:numPr>
          <w:ilvl w:val="1"/>
          <w:numId w:val="29"/>
        </w:numPr>
        <w:spacing w:after="160"/>
        <w:ind w:left="1560"/>
      </w:pPr>
      <w:r w:rsidRPr="00211221">
        <w:t>30% na integrale Acceptatie.</w:t>
      </w:r>
    </w:p>
    <w:p w14:paraId="30E66848" w14:textId="77777777" w:rsidR="00211221" w:rsidRPr="00211221" w:rsidRDefault="00211221" w:rsidP="007B685A">
      <w:pPr>
        <w:pStyle w:val="Lijstalinea"/>
        <w:numPr>
          <w:ilvl w:val="0"/>
          <w:numId w:val="51"/>
        </w:numPr>
        <w:spacing w:after="160"/>
        <w:ind w:left="851" w:hanging="284"/>
      </w:pPr>
      <w:r w:rsidRPr="00211221">
        <w:t xml:space="preserve">Overige zaken en diensten: </w:t>
      </w:r>
    </w:p>
    <w:p w14:paraId="123B5166" w14:textId="77777777" w:rsidR="00211221" w:rsidRPr="00211221" w:rsidRDefault="00211221" w:rsidP="00211221">
      <w:pPr>
        <w:pStyle w:val="Lijstalinea"/>
        <w:numPr>
          <w:ilvl w:val="1"/>
          <w:numId w:val="29"/>
        </w:numPr>
        <w:spacing w:after="160"/>
        <w:ind w:left="1560"/>
      </w:pPr>
      <w:r w:rsidRPr="00211221">
        <w:t xml:space="preserve">Facturatie na Acceptatie van de desbetreffende ICT Prestatie, of maandelijks achteraf op basis van werkelijk bestede uren in het geval de dienstverlening op nacalculatiebasis wordt uitgevoerd. </w:t>
      </w:r>
    </w:p>
    <w:p w14:paraId="08AE7539" w14:textId="7AB844DD" w:rsidR="00CF182C" w:rsidRPr="00211221" w:rsidRDefault="00B87FBF" w:rsidP="00221977">
      <w:pPr>
        <w:ind w:left="567" w:hanging="567"/>
      </w:pPr>
      <w:r w:rsidRPr="00211221">
        <w:t>11.</w:t>
      </w:r>
      <w:r w:rsidR="00211221" w:rsidRPr="00211221">
        <w:t>4</w:t>
      </w:r>
      <w:r w:rsidRPr="00211221">
        <w:t xml:space="preserve">. Leverancier verzendt de factuur aan Opdrachtgever elektronisch overeenkomstig de geldende eisen voor facturatie </w:t>
      </w:r>
      <w:r w:rsidR="006D7888">
        <w:t>van SVHW</w:t>
      </w:r>
      <w:r w:rsidRPr="00211221">
        <w:t>.</w:t>
      </w:r>
    </w:p>
    <w:p w14:paraId="27D3C3E8" w14:textId="77777777" w:rsidR="00B87FBF" w:rsidRPr="00B87FBF" w:rsidRDefault="00CF182C" w:rsidP="00B87FBF">
      <w:pPr>
        <w:rPr>
          <w:b/>
          <w:color w:val="004996"/>
          <w:sz w:val="20"/>
          <w:szCs w:val="24"/>
        </w:rPr>
      </w:pPr>
      <w:r>
        <w:rPr>
          <w:b/>
          <w:color w:val="004996"/>
          <w:sz w:val="20"/>
          <w:szCs w:val="24"/>
        </w:rPr>
        <w:t xml:space="preserve">Artikel </w:t>
      </w:r>
      <w:r w:rsidR="00B87FBF" w:rsidRPr="00B87FBF">
        <w:rPr>
          <w:b/>
          <w:color w:val="004996"/>
          <w:sz w:val="20"/>
          <w:szCs w:val="24"/>
        </w:rPr>
        <w:t>12. Contactpersonen en bevoegdheden</w:t>
      </w:r>
    </w:p>
    <w:p w14:paraId="020F579A" w14:textId="0A36BABD" w:rsidR="00B87FBF" w:rsidRPr="006E40DE" w:rsidRDefault="00B87FBF" w:rsidP="006E40DE">
      <w:pPr>
        <w:ind w:left="567" w:hanging="567"/>
        <w:rPr>
          <w:color w:val="000000" w:themeColor="text1"/>
        </w:rPr>
      </w:pPr>
      <w:r w:rsidRPr="006E40DE">
        <w:rPr>
          <w:color w:val="000000" w:themeColor="text1"/>
        </w:rPr>
        <w:t xml:space="preserve">12.1. </w:t>
      </w:r>
      <w:r w:rsidR="0051440D">
        <w:rPr>
          <w:color w:val="000000" w:themeColor="text1"/>
        </w:rPr>
        <w:tab/>
      </w:r>
      <w:r w:rsidRPr="006E40DE">
        <w:rPr>
          <w:color w:val="000000" w:themeColor="text1"/>
        </w:rPr>
        <w:t>Partijen wijzen de in een bijlage gespecificeerde personen aan als contactpersoon namens hun organisatie gedurende de looptijd van de Overeenkomst.</w:t>
      </w:r>
    </w:p>
    <w:p w14:paraId="21A06AE4" w14:textId="77777777" w:rsidR="00B87FBF" w:rsidRPr="006E40DE" w:rsidRDefault="00B87FBF" w:rsidP="006E40DE">
      <w:pPr>
        <w:ind w:left="567" w:hanging="567"/>
        <w:rPr>
          <w:color w:val="000000" w:themeColor="text1"/>
        </w:rPr>
      </w:pPr>
      <w:r w:rsidRPr="006E40DE">
        <w:rPr>
          <w:color w:val="000000" w:themeColor="text1"/>
        </w:rPr>
        <w:t xml:space="preserve">12.2. </w:t>
      </w:r>
      <w:r w:rsidR="006E40DE">
        <w:rPr>
          <w:color w:val="000000" w:themeColor="text1"/>
        </w:rPr>
        <w:tab/>
      </w:r>
      <w:r w:rsidRPr="006E40DE">
        <w:rPr>
          <w:color w:val="000000" w:themeColor="text1"/>
        </w:rPr>
        <w:t>Tenzij vooraf door de ene partij uitdrukkelijk schriftelijk aan de andere partij van het tegendeel mededeling wordt gedaan, zijn de bedoelde contactpersonen bevoegd de partij</w:t>
      </w:r>
      <w:r w:rsidR="003D7BA6">
        <w:rPr>
          <w:color w:val="000000" w:themeColor="text1"/>
        </w:rPr>
        <w:t>,</w:t>
      </w:r>
      <w:r w:rsidRPr="006E40DE">
        <w:rPr>
          <w:color w:val="000000" w:themeColor="text1"/>
        </w:rPr>
        <w:t xml:space="preserve"> die hen heeft aangewezen, in het kader van de uitvoering van deze Overeenkomst en de nadere overeenkomsten te vertegenwoordigen, en in dat kader </w:t>
      </w:r>
      <w:r w:rsidR="00BE0955">
        <w:rPr>
          <w:color w:val="000000" w:themeColor="text1"/>
        </w:rPr>
        <w:t xml:space="preserve">binnen hun mandaat </w:t>
      </w:r>
      <w:r w:rsidRPr="006E40DE">
        <w:rPr>
          <w:color w:val="000000" w:themeColor="text1"/>
        </w:rPr>
        <w:t>aanvullende of afwijkende afspraken te maken.</w:t>
      </w:r>
      <w:r w:rsidR="00D96C4F">
        <w:rPr>
          <w:color w:val="000000" w:themeColor="text1"/>
        </w:rPr>
        <w:t xml:space="preserve"> Het overzicht van bevoegde contactpersonen en hun mandaat wordt </w:t>
      </w:r>
      <w:r w:rsidR="006C1476">
        <w:rPr>
          <w:color w:val="000000" w:themeColor="text1"/>
        </w:rPr>
        <w:t>als bijlage bij deze Overeenkomst gevoegd.</w:t>
      </w:r>
    </w:p>
    <w:p w14:paraId="22316C4C" w14:textId="62513E40" w:rsidR="00CF182C" w:rsidRPr="006E40DE" w:rsidRDefault="00B87FBF" w:rsidP="006E40DE">
      <w:pPr>
        <w:ind w:left="567" w:hanging="567"/>
        <w:rPr>
          <w:color w:val="000000" w:themeColor="text1"/>
        </w:rPr>
      </w:pPr>
      <w:r w:rsidRPr="006E40DE">
        <w:rPr>
          <w:color w:val="000000" w:themeColor="text1"/>
        </w:rPr>
        <w:t xml:space="preserve">12.3. </w:t>
      </w:r>
      <w:r w:rsidR="006E40DE">
        <w:rPr>
          <w:color w:val="000000" w:themeColor="text1"/>
        </w:rPr>
        <w:tab/>
      </w:r>
      <w:r w:rsidRPr="006E40DE">
        <w:rPr>
          <w:color w:val="000000" w:themeColor="text1"/>
        </w:rPr>
        <w:t>Een partij mag haar contactpersonen wijzigen middels schriftelijke mededeling aan de andere partij. De wijziging zal minimaal een week tevoren worden gemeld, behoudens in spoedgevallen.</w:t>
      </w:r>
    </w:p>
    <w:p w14:paraId="5D146451" w14:textId="77777777" w:rsidR="00B87FBF" w:rsidRPr="00B87FBF" w:rsidRDefault="00CF182C" w:rsidP="00B87FBF">
      <w:pPr>
        <w:rPr>
          <w:b/>
          <w:color w:val="004996"/>
          <w:sz w:val="20"/>
          <w:szCs w:val="24"/>
        </w:rPr>
      </w:pPr>
      <w:r>
        <w:rPr>
          <w:b/>
          <w:color w:val="004996"/>
          <w:sz w:val="20"/>
          <w:szCs w:val="24"/>
        </w:rPr>
        <w:lastRenderedPageBreak/>
        <w:t xml:space="preserve">Artikel </w:t>
      </w:r>
      <w:r w:rsidR="00B87FBF" w:rsidRPr="00B87FBF">
        <w:rPr>
          <w:b/>
          <w:color w:val="004996"/>
          <w:sz w:val="20"/>
          <w:szCs w:val="24"/>
        </w:rPr>
        <w:t>13. Voorwaarden en overige afspraken</w:t>
      </w:r>
    </w:p>
    <w:p w14:paraId="725966EB" w14:textId="77777777" w:rsidR="00B87FBF" w:rsidRDefault="00B87FBF" w:rsidP="006E40DE">
      <w:pPr>
        <w:ind w:left="567" w:hanging="567"/>
        <w:rPr>
          <w:color w:val="000000" w:themeColor="text1"/>
        </w:rPr>
      </w:pPr>
      <w:r w:rsidRPr="006E40DE">
        <w:rPr>
          <w:color w:val="000000" w:themeColor="text1"/>
        </w:rPr>
        <w:t xml:space="preserve">13.1. </w:t>
      </w:r>
      <w:r w:rsidR="006E40DE">
        <w:rPr>
          <w:color w:val="000000" w:themeColor="text1"/>
        </w:rPr>
        <w:tab/>
      </w:r>
      <w:r w:rsidRPr="006E40DE">
        <w:rPr>
          <w:color w:val="000000" w:themeColor="text1"/>
        </w:rPr>
        <w:t>Op deze Overeenkomst is de GIBIT (versie 2016) van toepassing, zoals bijgesloten als bijlage. Leverancier verklaart een exemplaar van de GIBIT (versie 2016) te hebben ontvangen.</w:t>
      </w:r>
    </w:p>
    <w:p w14:paraId="022E19BF" w14:textId="70A6A03A" w:rsidR="00B87FBF" w:rsidRPr="006E40DE" w:rsidRDefault="00B87FBF" w:rsidP="006E40DE">
      <w:pPr>
        <w:ind w:left="567" w:hanging="567"/>
        <w:rPr>
          <w:color w:val="000000" w:themeColor="text1"/>
        </w:rPr>
      </w:pPr>
      <w:r w:rsidRPr="006E40DE">
        <w:rPr>
          <w:color w:val="000000" w:themeColor="text1"/>
        </w:rPr>
        <w:t>13.</w:t>
      </w:r>
      <w:r w:rsidR="00782FC1">
        <w:rPr>
          <w:color w:val="000000" w:themeColor="text1"/>
        </w:rPr>
        <w:t>2</w:t>
      </w:r>
      <w:r w:rsidRPr="006E40DE">
        <w:rPr>
          <w:color w:val="000000" w:themeColor="text1"/>
        </w:rPr>
        <w:t xml:space="preserve">. </w:t>
      </w:r>
      <w:r w:rsidR="006E40DE">
        <w:rPr>
          <w:color w:val="000000" w:themeColor="text1"/>
        </w:rPr>
        <w:tab/>
      </w:r>
      <w:r w:rsidRPr="006E40DE">
        <w:rPr>
          <w:color w:val="000000" w:themeColor="text1"/>
        </w:rPr>
        <w:t>Eventuele leveringsvoorwaarden van Leverancier zijn uitdrukkelijk niet van toepassing.</w:t>
      </w:r>
    </w:p>
    <w:p w14:paraId="50B3C464" w14:textId="7DB645FC" w:rsidR="00B87FBF" w:rsidRPr="0015683E" w:rsidRDefault="00782FC1" w:rsidP="007B685A">
      <w:pPr>
        <w:ind w:left="567" w:hanging="567"/>
      </w:pPr>
      <w:r w:rsidRPr="007B685A">
        <w:t>13.3.</w:t>
      </w:r>
      <w:r w:rsidRPr="007B685A">
        <w:tab/>
      </w:r>
      <w:r w:rsidR="00B87FBF" w:rsidRPr="0015683E">
        <w:t>Voorts hebben partijen de volgende nadere afspraken gemaakt:</w:t>
      </w:r>
    </w:p>
    <w:p w14:paraId="1B82218C" w14:textId="44CD849B" w:rsidR="00344868" w:rsidRPr="0015683E" w:rsidRDefault="00344868" w:rsidP="007B685A">
      <w:pPr>
        <w:pStyle w:val="Lijstalinea"/>
        <w:numPr>
          <w:ilvl w:val="0"/>
          <w:numId w:val="52"/>
        </w:numPr>
        <w:spacing w:after="160"/>
        <w:ind w:left="851" w:hanging="284"/>
      </w:pPr>
      <w:r w:rsidRPr="0015683E">
        <w:t xml:space="preserve">In afwijking van het gestelde in </w:t>
      </w:r>
      <w:r w:rsidR="0051440D" w:rsidRPr="0015683E">
        <w:t>A</w:t>
      </w:r>
      <w:r w:rsidRPr="0015683E">
        <w:t>rt 8.11 GIBIT, uitgave 2016, bedraagt de maximale periode voor upgrades en updates één (1) jaar.</w:t>
      </w:r>
    </w:p>
    <w:p w14:paraId="6A4DBCF1" w14:textId="0BC024F5" w:rsidR="00344868" w:rsidRPr="0015683E" w:rsidRDefault="00A77FB4" w:rsidP="007B685A">
      <w:pPr>
        <w:pStyle w:val="Lijstalinea"/>
        <w:numPr>
          <w:ilvl w:val="0"/>
          <w:numId w:val="52"/>
        </w:numPr>
        <w:spacing w:after="160"/>
        <w:ind w:left="851" w:hanging="284"/>
      </w:pPr>
      <w:r w:rsidRPr="0015683E">
        <w:t xml:space="preserve">In afwijking van het gestelde in Art. 13.1 en 13.2 GIBIT, uitgave 2016 wordt de schadevergoeding voor persoons- en zaakschade beperkt tot € 1.250.000 per gebeurtenis. De vergoeding voor overige schaden wordt beperkt tot </w:t>
      </w:r>
      <w:r w:rsidR="0051440D" w:rsidRPr="0015683E">
        <w:t>twee (</w:t>
      </w:r>
      <w:r w:rsidRPr="0015683E">
        <w:t>2</w:t>
      </w:r>
      <w:r w:rsidR="0051440D" w:rsidRPr="0015683E">
        <w:t>)</w:t>
      </w:r>
      <w:r w:rsidRPr="0015683E">
        <w:t xml:space="preserve"> maal de Vergoeding per gebeurtenis. </w:t>
      </w:r>
    </w:p>
    <w:p w14:paraId="43565586" w14:textId="6502EB9D" w:rsidR="00A77FB4" w:rsidRPr="0015683E" w:rsidRDefault="00A77FB4" w:rsidP="007B685A">
      <w:pPr>
        <w:pStyle w:val="Lijstalinea"/>
        <w:numPr>
          <w:ilvl w:val="0"/>
          <w:numId w:val="52"/>
        </w:numPr>
        <w:spacing w:after="160"/>
        <w:ind w:left="851" w:hanging="284"/>
      </w:pPr>
      <w:r w:rsidRPr="0015683E">
        <w:t>In afwijking van het gesteld</w:t>
      </w:r>
      <w:r w:rsidR="00344868" w:rsidRPr="0015683E">
        <w:t>e</w:t>
      </w:r>
      <w:r w:rsidRPr="0015683E">
        <w:t xml:space="preserve"> in </w:t>
      </w:r>
      <w:r w:rsidR="0051440D" w:rsidRPr="0015683E">
        <w:t>A</w:t>
      </w:r>
      <w:r w:rsidRPr="0015683E">
        <w:t xml:space="preserve">rt 14.2 </w:t>
      </w:r>
      <w:r w:rsidR="00344868" w:rsidRPr="0015683E">
        <w:t xml:space="preserve">GIBIT, uitgave 2016, </w:t>
      </w:r>
      <w:r w:rsidRPr="0015683E">
        <w:t xml:space="preserve">dient de leverancier te beschikken over een verzekering /waarborg met dekking van tenminste 100% van het in </w:t>
      </w:r>
      <w:r w:rsidR="0051440D" w:rsidRPr="0015683E">
        <w:t>A</w:t>
      </w:r>
      <w:r w:rsidRPr="0015683E">
        <w:t>rt 13.2 G</w:t>
      </w:r>
      <w:r w:rsidR="00344868" w:rsidRPr="0015683E">
        <w:t>I</w:t>
      </w:r>
      <w:r w:rsidRPr="0015683E">
        <w:t>BIT bedoelde bedrag per jaar.</w:t>
      </w:r>
    </w:p>
    <w:p w14:paraId="621BC5B4" w14:textId="2CAD80AC" w:rsidR="00A77FB4" w:rsidRPr="0015683E" w:rsidRDefault="00A77FB4" w:rsidP="007B685A">
      <w:pPr>
        <w:pStyle w:val="Lijstalinea"/>
        <w:numPr>
          <w:ilvl w:val="0"/>
          <w:numId w:val="52"/>
        </w:numPr>
        <w:spacing w:after="160"/>
        <w:ind w:left="851" w:hanging="284"/>
      </w:pPr>
      <w:r w:rsidRPr="0015683E">
        <w:t>In afwijking van het gestelde in Art.15.1 GIBIT, uitgave 2016, dient dit artikel als volgt te worden gelezen: ‘Partijen maken hetgeen hen bij de uitvoering van de Overeenkomst ter kennis komt, en waarvan zij het vertrouwelijke karakter kennen of redelijkerwijs kunnen vermoeden, waaronder mede wordt begrepen de inhoud van de onder de GIBIT gesloten Overeenkomst(en), tot minimaal een (1) jaar na afloop van de Overeenkomst, op geen enkele wijze verder bekend behalve voor zover enig wettelijk voorschrift, onderzoek door een bevoegde toezichthouder of uitspraak van de rechter of een door partijen aangewezen geschillenbeslechter hen tot bekendmaking daarvan verplicht’.</w:t>
      </w:r>
    </w:p>
    <w:p w14:paraId="5E7C63EE" w14:textId="5F478593" w:rsidR="00A77FB4" w:rsidRPr="0015683E" w:rsidRDefault="00A77FB4" w:rsidP="007B685A">
      <w:pPr>
        <w:pStyle w:val="Lijstalinea"/>
        <w:numPr>
          <w:ilvl w:val="0"/>
          <w:numId w:val="52"/>
        </w:numPr>
        <w:spacing w:after="160"/>
        <w:ind w:left="851" w:hanging="284"/>
      </w:pPr>
      <w:r w:rsidRPr="0015683E">
        <w:t>In aanvulling op in Art. 20 GIBIT, uitgave 2016, dient dit artikel met de volgende toevoeging te worden gelezen: ‘Ontbinding van de overeenkomst laat reeds verrichte prestaties en de daarmee samenhangende betalingsverplichting onverlet, deze zullen geen voorwerp van ongedaan</w:t>
      </w:r>
      <w:r w:rsidR="00EF6D3F" w:rsidRPr="0015683E">
        <w:t xml:space="preserve"> </w:t>
      </w:r>
      <w:r w:rsidRPr="0015683E">
        <w:t>making zijn’.</w:t>
      </w:r>
    </w:p>
    <w:p w14:paraId="116A26A3" w14:textId="4D80C697" w:rsidR="00B87FBF" w:rsidRPr="006E40DE" w:rsidRDefault="00B87FBF" w:rsidP="006E40DE">
      <w:pPr>
        <w:ind w:left="567" w:hanging="567"/>
        <w:rPr>
          <w:color w:val="000000" w:themeColor="text1"/>
        </w:rPr>
      </w:pPr>
      <w:r w:rsidRPr="0015683E">
        <w:rPr>
          <w:color w:val="000000" w:themeColor="text1"/>
        </w:rPr>
        <w:t>13.</w:t>
      </w:r>
      <w:r w:rsidR="004014F0" w:rsidRPr="0015683E">
        <w:rPr>
          <w:color w:val="000000" w:themeColor="text1"/>
        </w:rPr>
        <w:t>4</w:t>
      </w:r>
      <w:r w:rsidRPr="0015683E">
        <w:rPr>
          <w:color w:val="000000" w:themeColor="text1"/>
        </w:rPr>
        <w:t xml:space="preserve">. </w:t>
      </w:r>
      <w:r w:rsidR="006E40DE" w:rsidRPr="0015683E">
        <w:rPr>
          <w:color w:val="000000" w:themeColor="text1"/>
        </w:rPr>
        <w:tab/>
      </w:r>
      <w:r w:rsidRPr="0015683E">
        <w:rPr>
          <w:color w:val="000000" w:themeColor="text1"/>
        </w:rPr>
        <w:t>In de Overeenkomst wordt een aantal begrippen met een beginhoofdle</w:t>
      </w:r>
      <w:r w:rsidRPr="006E40DE">
        <w:rPr>
          <w:color w:val="000000" w:themeColor="text1"/>
        </w:rPr>
        <w:t>tter gebruikt. Aan deze begrippen komt de betekenis toe die hieraan is gegeven in de GIBIT (versie 2016).</w:t>
      </w:r>
    </w:p>
    <w:p w14:paraId="62928263" w14:textId="7884E280" w:rsidR="00EF6D3F" w:rsidRDefault="00EF6D3F">
      <w:pPr>
        <w:spacing w:line="259" w:lineRule="auto"/>
        <w:rPr>
          <w:b/>
        </w:rPr>
      </w:pPr>
    </w:p>
    <w:p w14:paraId="29A10800" w14:textId="77777777" w:rsidR="00B87FBF" w:rsidRDefault="00B87FBF" w:rsidP="00B87FBF">
      <w:pPr>
        <w:rPr>
          <w:b/>
        </w:rPr>
      </w:pPr>
      <w:r w:rsidRPr="00B87FBF">
        <w:rPr>
          <w:b/>
        </w:rPr>
        <w:t>Aldus overeengekomen en ondertekend in tweevoud door:</w:t>
      </w:r>
    </w:p>
    <w:p w14:paraId="6153E78D" w14:textId="08BCA5DA" w:rsidR="00B20E9C" w:rsidRPr="00B87FBF" w:rsidRDefault="00B54587" w:rsidP="00B87FBF">
      <w:r w:rsidRPr="000328B3">
        <w:t xml:space="preserve">Ingangsdatum: </w:t>
      </w:r>
      <w:r w:rsidR="00A10388">
        <w:t>[DATUM]</w:t>
      </w:r>
      <w:r w:rsidR="00211221">
        <w:br/>
      </w:r>
    </w:p>
    <w:p w14:paraId="6AE6FE56" w14:textId="77777777" w:rsidR="00B87FBF" w:rsidRPr="000328B3" w:rsidRDefault="00B87FBF" w:rsidP="00B87FBF">
      <w:r w:rsidRPr="000328B3">
        <w:rPr>
          <w:b/>
        </w:rPr>
        <w:t>Namens Opdrachtgever:</w:t>
      </w:r>
      <w:r w:rsidR="002B655B" w:rsidRPr="000328B3">
        <w:rPr>
          <w:b/>
        </w:rPr>
        <w:tab/>
      </w:r>
      <w:r w:rsidR="002B655B" w:rsidRPr="000328B3">
        <w:rPr>
          <w:b/>
        </w:rPr>
        <w:tab/>
      </w:r>
      <w:r w:rsidR="002B655B" w:rsidRPr="000328B3">
        <w:rPr>
          <w:b/>
        </w:rPr>
        <w:tab/>
      </w:r>
      <w:r w:rsidR="002B655B" w:rsidRPr="000328B3">
        <w:rPr>
          <w:b/>
        </w:rPr>
        <w:tab/>
        <w:t>Namens Leverancier:</w:t>
      </w:r>
    </w:p>
    <w:p w14:paraId="3AB81B95" w14:textId="23F7C6BE" w:rsidR="00B87FBF" w:rsidRPr="000328B3" w:rsidRDefault="00B87FBF" w:rsidP="00B87FBF">
      <w:r w:rsidRPr="000328B3">
        <w:t xml:space="preserve">Naam: </w:t>
      </w:r>
      <w:r w:rsidR="00DB154B">
        <w:t xml:space="preserve">R.S. </w:t>
      </w:r>
      <w:r w:rsidRPr="000328B3">
        <w:t>Heij</w:t>
      </w:r>
      <w:r w:rsidR="002B655B" w:rsidRPr="000328B3">
        <w:tab/>
      </w:r>
      <w:r w:rsidR="002B655B" w:rsidRPr="000328B3">
        <w:tab/>
      </w:r>
      <w:r w:rsidR="002B655B" w:rsidRPr="000328B3">
        <w:tab/>
      </w:r>
      <w:r w:rsidR="002B655B" w:rsidRPr="000328B3">
        <w:tab/>
      </w:r>
      <w:r w:rsidR="007B685A">
        <w:tab/>
      </w:r>
      <w:r w:rsidR="002B655B" w:rsidRPr="000328B3">
        <w:t xml:space="preserve">Naam: </w:t>
      </w:r>
      <w:r w:rsidR="00A10388">
        <w:t>[NAAM]</w:t>
      </w:r>
    </w:p>
    <w:p w14:paraId="44070429" w14:textId="41DF8892" w:rsidR="00B87FBF" w:rsidRPr="000328B3" w:rsidRDefault="00B87FBF" w:rsidP="00B87FBF">
      <w:r w:rsidRPr="000328B3">
        <w:t>Functie: Directeur</w:t>
      </w:r>
      <w:r w:rsidR="002B655B" w:rsidRPr="000328B3">
        <w:t xml:space="preserve"> </w:t>
      </w:r>
      <w:r w:rsidR="002B655B" w:rsidRPr="000328B3">
        <w:tab/>
      </w:r>
      <w:r w:rsidR="002B655B" w:rsidRPr="000328B3">
        <w:tab/>
      </w:r>
      <w:r w:rsidR="002B655B" w:rsidRPr="000328B3">
        <w:tab/>
      </w:r>
      <w:r w:rsidR="002B655B" w:rsidRPr="000328B3">
        <w:tab/>
        <w:t xml:space="preserve">Functie: </w:t>
      </w:r>
      <w:r w:rsidR="00A10388">
        <w:t>[FUNCTIE]</w:t>
      </w:r>
    </w:p>
    <w:p w14:paraId="5C377B59" w14:textId="79BB060F" w:rsidR="00B87FBF" w:rsidRPr="000328B3" w:rsidRDefault="00B87FBF" w:rsidP="00B87FBF">
      <w:r w:rsidRPr="000328B3">
        <w:t>Datum:</w:t>
      </w:r>
      <w:r w:rsidR="002B655B" w:rsidRPr="000328B3">
        <w:t xml:space="preserve"> </w:t>
      </w:r>
      <w:r w:rsidR="00A10388">
        <w:t>[DATUM]</w:t>
      </w:r>
      <w:r w:rsidR="00A10388">
        <w:tab/>
      </w:r>
      <w:r w:rsidR="002B655B" w:rsidRPr="000328B3">
        <w:t xml:space="preserve"> </w:t>
      </w:r>
      <w:r w:rsidR="002B655B" w:rsidRPr="000328B3">
        <w:tab/>
      </w:r>
      <w:r w:rsidR="002B655B" w:rsidRPr="000328B3">
        <w:tab/>
      </w:r>
      <w:r w:rsidR="002B655B" w:rsidRPr="000328B3">
        <w:tab/>
        <w:t xml:space="preserve">Datum: </w:t>
      </w:r>
      <w:r w:rsidR="00A10388">
        <w:t>[DATUM]</w:t>
      </w:r>
    </w:p>
    <w:p w14:paraId="7CF7FFE8" w14:textId="6E5DBE7B" w:rsidR="00B87FBF" w:rsidRPr="0036597D" w:rsidRDefault="00B87FBF" w:rsidP="00B87FBF">
      <w:pPr>
        <w:rPr>
          <w:b/>
          <w:bCs/>
        </w:rPr>
      </w:pPr>
      <w:r w:rsidRPr="000328B3">
        <w:t>Handtekening</w:t>
      </w:r>
      <w:r w:rsidR="002B655B" w:rsidRPr="000328B3">
        <w:t xml:space="preserve">: </w:t>
      </w:r>
      <w:r w:rsidR="002B655B" w:rsidRPr="000328B3">
        <w:tab/>
      </w:r>
      <w:r w:rsidR="002B655B" w:rsidRPr="000328B3">
        <w:tab/>
      </w:r>
      <w:r w:rsidR="002B655B" w:rsidRPr="000328B3">
        <w:tab/>
      </w:r>
      <w:r w:rsidR="002B655B" w:rsidRPr="000328B3">
        <w:tab/>
      </w:r>
      <w:r w:rsidR="002B655B" w:rsidRPr="000328B3">
        <w:tab/>
        <w:t>Handtekening:</w:t>
      </w:r>
      <w:bookmarkStart w:id="2" w:name="overzicht-bijlagen"/>
      <w:bookmarkEnd w:id="2"/>
      <w:r w:rsidRPr="0036597D">
        <w:br w:type="page"/>
      </w:r>
    </w:p>
    <w:p w14:paraId="51216097" w14:textId="77777777" w:rsidR="00456022" w:rsidRPr="000328B3" w:rsidRDefault="002B655B" w:rsidP="00456022">
      <w:pPr>
        <w:rPr>
          <w:b/>
          <w:color w:val="004996"/>
          <w:sz w:val="20"/>
          <w:szCs w:val="24"/>
        </w:rPr>
      </w:pPr>
      <w:r>
        <w:rPr>
          <w:b/>
          <w:color w:val="004996"/>
          <w:sz w:val="20"/>
          <w:szCs w:val="24"/>
        </w:rPr>
        <w:lastRenderedPageBreak/>
        <w:t>Overzicht bijlagen</w:t>
      </w:r>
    </w:p>
    <w:p w14:paraId="08835DB2" w14:textId="77777777" w:rsidR="00D13B3B" w:rsidRDefault="00D13B3B" w:rsidP="00D13B3B">
      <w:pPr>
        <w:pStyle w:val="Lijstalinea"/>
        <w:numPr>
          <w:ilvl w:val="0"/>
          <w:numId w:val="44"/>
        </w:numPr>
        <w:spacing w:after="160"/>
      </w:pPr>
      <w:r>
        <w:t xml:space="preserve">Aanbestedingsleidraad </w:t>
      </w:r>
      <w:r w:rsidRPr="00D17406">
        <w:t>inclusief P</w:t>
      </w:r>
      <w:r>
        <w:t xml:space="preserve">rogramma </w:t>
      </w:r>
      <w:r w:rsidRPr="00D17406">
        <w:t>v</w:t>
      </w:r>
      <w:r>
        <w:t xml:space="preserve">an </w:t>
      </w:r>
      <w:r w:rsidRPr="00D17406">
        <w:t>E</w:t>
      </w:r>
      <w:r>
        <w:t>isen</w:t>
      </w:r>
      <w:r w:rsidRPr="00D17406">
        <w:t xml:space="preserve"> en Nota van Inlichtingen; </w:t>
      </w:r>
    </w:p>
    <w:p w14:paraId="32AE2B2A" w14:textId="77777777" w:rsidR="00C06C6E" w:rsidRPr="00D17406" w:rsidRDefault="00C06C6E">
      <w:pPr>
        <w:pStyle w:val="Lijstalinea"/>
        <w:numPr>
          <w:ilvl w:val="0"/>
          <w:numId w:val="44"/>
        </w:numPr>
        <w:spacing w:after="160"/>
      </w:pPr>
      <w:r w:rsidRPr="00D17406">
        <w:t>GIBIT (versie 2016);</w:t>
      </w:r>
    </w:p>
    <w:p w14:paraId="5EBAB842" w14:textId="77777777" w:rsidR="00C06C6E" w:rsidRPr="00D17406" w:rsidRDefault="00C06C6E" w:rsidP="00C06C6E">
      <w:pPr>
        <w:pStyle w:val="Lijstalinea"/>
        <w:numPr>
          <w:ilvl w:val="0"/>
          <w:numId w:val="44"/>
        </w:numPr>
        <w:spacing w:after="160"/>
      </w:pPr>
      <w:r w:rsidRPr="00D17406">
        <w:t>Gemeentelijke ICT-Kwaliteitsnormen bij GIBIT (uitgave maart 2020), van toepassing zijn de normen;</w:t>
      </w:r>
    </w:p>
    <w:p w14:paraId="3C3B9930" w14:textId="77777777" w:rsidR="00C06C6E" w:rsidRPr="00D17406" w:rsidRDefault="00C06C6E" w:rsidP="00C06C6E">
      <w:pPr>
        <w:pStyle w:val="Lijstalinea"/>
        <w:numPr>
          <w:ilvl w:val="0"/>
          <w:numId w:val="44"/>
        </w:numPr>
        <w:spacing w:after="160"/>
      </w:pPr>
      <w:r w:rsidRPr="00D17406">
        <w:t>Offerte van Leverancier;</w:t>
      </w:r>
    </w:p>
    <w:p w14:paraId="55709EC7" w14:textId="77777777" w:rsidR="00C06C6E" w:rsidRPr="00D17406" w:rsidRDefault="00C06C6E" w:rsidP="00C06C6E">
      <w:pPr>
        <w:pStyle w:val="Lijstalinea"/>
        <w:numPr>
          <w:ilvl w:val="0"/>
          <w:numId w:val="44"/>
        </w:numPr>
        <w:spacing w:after="160"/>
      </w:pPr>
      <w:r w:rsidRPr="00D17406">
        <w:t>Service Level Agreement;</w:t>
      </w:r>
    </w:p>
    <w:p w14:paraId="5C88180D" w14:textId="77777777" w:rsidR="00C06C6E" w:rsidRPr="00D17406" w:rsidRDefault="00C06C6E" w:rsidP="00C06C6E">
      <w:pPr>
        <w:pStyle w:val="Lijstalinea"/>
        <w:numPr>
          <w:ilvl w:val="0"/>
          <w:numId w:val="44"/>
        </w:numPr>
        <w:spacing w:after="160"/>
      </w:pPr>
      <w:r w:rsidRPr="00D17406">
        <w:t>Verwerkersovereenkomst tussen Opdrachtgever en Leverancier (uitgave 2019);</w:t>
      </w:r>
    </w:p>
    <w:p w14:paraId="6C0F89CE" w14:textId="77777777" w:rsidR="00C06C6E" w:rsidRPr="00D17406" w:rsidRDefault="00C06C6E" w:rsidP="00C06C6E">
      <w:pPr>
        <w:pStyle w:val="Lijstalinea"/>
        <w:numPr>
          <w:ilvl w:val="0"/>
          <w:numId w:val="44"/>
        </w:numPr>
        <w:spacing w:after="160"/>
      </w:pPr>
      <w:r>
        <w:t>Overzicht contactpersonen Opdrach</w:t>
      </w:r>
      <w:r w:rsidR="00D13B3B">
        <w:t xml:space="preserve">tgever </w:t>
      </w:r>
      <w:r>
        <w:t>en aan hen verleende mandatering.</w:t>
      </w:r>
    </w:p>
    <w:p w14:paraId="2409E2E4" w14:textId="77777777" w:rsidR="00D13B3B" w:rsidRPr="00D17406" w:rsidRDefault="00D13B3B" w:rsidP="00D13B3B">
      <w:pPr>
        <w:pStyle w:val="Lijstalinea"/>
        <w:numPr>
          <w:ilvl w:val="0"/>
          <w:numId w:val="44"/>
        </w:numPr>
        <w:spacing w:after="160"/>
      </w:pPr>
      <w:r>
        <w:t>Overzicht contactpersonen Leverancier en aan hen verleende mandatering.</w:t>
      </w:r>
    </w:p>
    <w:p w14:paraId="1D4A32D4" w14:textId="77777777" w:rsidR="00B87FBF" w:rsidRPr="000328B3" w:rsidRDefault="00B87FBF" w:rsidP="00793FC3">
      <w:pPr>
        <w:rPr>
          <w:color w:val="000000" w:themeColor="text1"/>
        </w:rPr>
      </w:pPr>
    </w:p>
    <w:sectPr w:rsidR="00B87FBF" w:rsidRPr="000328B3" w:rsidSect="00F77601">
      <w:headerReference w:type="default"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CF8B5" w14:textId="77777777" w:rsidR="00F54CA7" w:rsidRDefault="00F54CA7" w:rsidP="00C8777C">
      <w:pPr>
        <w:spacing w:after="0"/>
      </w:pPr>
      <w:r>
        <w:separator/>
      </w:r>
    </w:p>
  </w:endnote>
  <w:endnote w:type="continuationSeparator" w:id="0">
    <w:p w14:paraId="78F2D577" w14:textId="77777777" w:rsidR="00F54CA7" w:rsidRDefault="00F54CA7" w:rsidP="00C87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93DCB" w14:textId="23F62A7E" w:rsidR="00742353" w:rsidRPr="00ED18A3" w:rsidRDefault="00742353" w:rsidP="00742353">
    <w:pPr>
      <w:pStyle w:val="Voettekst"/>
      <w:pBdr>
        <w:top w:val="single" w:sz="4" w:space="1" w:color="004996"/>
      </w:pBdr>
    </w:pPr>
    <w:r w:rsidRPr="00ED18A3">
      <w:t xml:space="preserve">Versie: </w:t>
    </w:r>
    <w:r w:rsidR="00ED18A3" w:rsidRPr="00BF42FA">
      <w:rPr>
        <w:color w:val="FF0000"/>
      </w:rPr>
      <w:t>1.</w:t>
    </w:r>
    <w:r w:rsidR="00BF42FA" w:rsidRPr="00BF42FA">
      <w:rPr>
        <w:color w:val="FF0000"/>
      </w:rPr>
      <w:t>1</w:t>
    </w:r>
  </w:p>
  <w:p w14:paraId="5E35D648" w14:textId="1FA59A64" w:rsidR="00664333" w:rsidRPr="00ED18A3" w:rsidRDefault="00FC2818" w:rsidP="00742353">
    <w:pPr>
      <w:pStyle w:val="Voettekst"/>
      <w:pBdr>
        <w:top w:val="single" w:sz="4" w:space="1" w:color="004996"/>
      </w:pBdr>
    </w:pPr>
    <w:sdt>
      <w:sdtPr>
        <w:id w:val="-1657605924"/>
        <w:docPartObj>
          <w:docPartGallery w:val="Page Numbers (Bottom of Page)"/>
          <w:docPartUnique/>
        </w:docPartObj>
      </w:sdtPr>
      <w:sdtEndPr/>
      <w:sdtContent>
        <w:sdt>
          <w:sdtPr>
            <w:id w:val="-2061303779"/>
            <w:docPartObj>
              <w:docPartGallery w:val="Page Numbers (Top of Page)"/>
              <w:docPartUnique/>
            </w:docPartObj>
          </w:sdtPr>
          <w:sdtEndPr/>
          <w:sdtContent>
            <w:r w:rsidR="00742353" w:rsidRPr="00ED18A3">
              <w:t xml:space="preserve">Datum: </w:t>
            </w:r>
            <w:sdt>
              <w:sdtPr>
                <w:id w:val="-161166509"/>
                <w:docPartObj>
                  <w:docPartGallery w:val="Page Numbers (Bottom of Page)"/>
                  <w:docPartUnique/>
                </w:docPartObj>
              </w:sdtPr>
              <w:sdtEndPr/>
              <w:sdtContent>
                <w:sdt>
                  <w:sdtPr>
                    <w:id w:val="-1440517724"/>
                    <w:docPartObj>
                      <w:docPartGallery w:val="Page Numbers (Top of Page)"/>
                      <w:docPartUnique/>
                    </w:docPartObj>
                  </w:sdtPr>
                  <w:sdtEndPr/>
                  <w:sdtContent>
                    <w:r w:rsidR="00BF42FA" w:rsidRPr="00BF42FA">
                      <w:rPr>
                        <w:color w:val="FF0000"/>
                      </w:rPr>
                      <w:t>22 januari 2021</w:t>
                    </w:r>
                    <w:r w:rsidR="00742353" w:rsidRPr="00ED18A3">
                      <w:tab/>
                      <w:t xml:space="preserve">Pagina </w:t>
                    </w:r>
                    <w:r w:rsidR="00742353" w:rsidRPr="00ED18A3">
                      <w:rPr>
                        <w:sz w:val="24"/>
                        <w:szCs w:val="24"/>
                      </w:rPr>
                      <w:fldChar w:fldCharType="begin"/>
                    </w:r>
                    <w:r w:rsidR="00742353" w:rsidRPr="00ED18A3">
                      <w:instrText>PAGE</w:instrText>
                    </w:r>
                    <w:r w:rsidR="00742353" w:rsidRPr="00ED18A3">
                      <w:rPr>
                        <w:sz w:val="24"/>
                        <w:szCs w:val="24"/>
                      </w:rPr>
                      <w:fldChar w:fldCharType="separate"/>
                    </w:r>
                    <w:r w:rsidR="00742353" w:rsidRPr="00ED18A3">
                      <w:rPr>
                        <w:sz w:val="24"/>
                        <w:szCs w:val="24"/>
                      </w:rPr>
                      <w:t>19</w:t>
                    </w:r>
                    <w:r w:rsidR="00742353" w:rsidRPr="00ED18A3">
                      <w:rPr>
                        <w:sz w:val="24"/>
                        <w:szCs w:val="24"/>
                      </w:rPr>
                      <w:fldChar w:fldCharType="end"/>
                    </w:r>
                    <w:r w:rsidR="00742353" w:rsidRPr="00ED18A3">
                      <w:t xml:space="preserve"> van </w:t>
                    </w:r>
                    <w:r w:rsidR="0015683E">
                      <w:t>7</w:t>
                    </w:r>
                  </w:sdtContent>
                </w:sdt>
              </w:sdtContent>
            </w:sdt>
            <w:r w:rsidR="00742353" w:rsidRPr="00ED18A3">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254920"/>
      <w:docPartObj>
        <w:docPartGallery w:val="Page Numbers (Bottom of Page)"/>
        <w:docPartUnique/>
      </w:docPartObj>
    </w:sdtPr>
    <w:sdtEndPr/>
    <w:sdtContent>
      <w:sdt>
        <w:sdtPr>
          <w:id w:val="1728636285"/>
          <w:docPartObj>
            <w:docPartGallery w:val="Page Numbers (Top of Page)"/>
            <w:docPartUnique/>
          </w:docPartObj>
        </w:sdtPr>
        <w:sdtEndPr/>
        <w:sdtContent>
          <w:p w14:paraId="33408701" w14:textId="77777777" w:rsidR="00664333" w:rsidRDefault="00C47711" w:rsidP="00664333">
            <w:pPr>
              <w:pStyle w:val="Voettekst"/>
              <w:pBdr>
                <w:top w:val="single" w:sz="4" w:space="1" w:color="004996"/>
              </w:pBdr>
            </w:pPr>
            <w:r>
              <w:t xml:space="preserve"> </w:t>
            </w:r>
          </w:p>
          <w:p w14:paraId="4D880C07" w14:textId="77777777" w:rsidR="0088787A" w:rsidRDefault="00664333" w:rsidP="00664333">
            <w:pPr>
              <w:pStyle w:val="Voettekst"/>
            </w:pP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D40EC" w14:textId="77777777" w:rsidR="00F54CA7" w:rsidRDefault="00F54CA7" w:rsidP="00C8777C">
      <w:pPr>
        <w:spacing w:after="0"/>
      </w:pPr>
      <w:r>
        <w:separator/>
      </w:r>
    </w:p>
  </w:footnote>
  <w:footnote w:type="continuationSeparator" w:id="0">
    <w:p w14:paraId="64FF27EB" w14:textId="77777777" w:rsidR="00F54CA7" w:rsidRDefault="00F54CA7" w:rsidP="00C87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AC82E" w14:textId="21A0FAFC" w:rsidR="00ED18A3" w:rsidRDefault="00FC2818" w:rsidP="00ED18A3">
    <w:pPr>
      <w:pStyle w:val="Koptekst"/>
      <w:tabs>
        <w:tab w:val="left" w:pos="1913"/>
      </w:tabs>
    </w:pPr>
    <w:sdt>
      <w:sdtPr>
        <w:alias w:val="Onderwerp"/>
        <w:tag w:val=""/>
        <w:id w:val="1398467293"/>
        <w:dataBinding w:prefixMappings="xmlns:ns0='http://purl.org/dc/elements/1.1/' xmlns:ns1='http://schemas.openxmlformats.org/package/2006/metadata/core-properties' " w:xpath="/ns1:coreProperties[1]/ns0:subject[1]" w:storeItemID="{6C3C8BC8-F283-45AE-878A-BAB7291924A1}"/>
        <w:text/>
      </w:sdtPr>
      <w:sdtEndPr/>
      <w:sdtContent>
        <w:r w:rsidR="00ED18A3">
          <w:t>Her-aanbesteding (BAG-)objectenbeheer</w:t>
        </w:r>
      </w:sdtContent>
    </w:sdt>
    <w:r w:rsidR="00ED18A3">
      <w:tab/>
      <w:t xml:space="preserve"> - Bijlage 9: Concept algemene overeenkomst</w:t>
    </w:r>
    <w:r w:rsidR="00ED18A3">
      <w:tab/>
    </w:r>
    <w:r w:rsidR="00ED18A3">
      <w:rPr>
        <w:noProof/>
        <w:lang w:eastAsia="nl-NL"/>
      </w:rPr>
      <w:drawing>
        <wp:inline distT="0" distB="0" distL="0" distR="0" wp14:anchorId="18AAFD44" wp14:editId="72C2D6C4">
          <wp:extent cx="709200" cy="468000"/>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9200" cy="468000"/>
                  </a:xfrm>
                  <a:prstGeom prst="rect">
                    <a:avLst/>
                  </a:prstGeom>
                  <a:noFill/>
                </pic:spPr>
              </pic:pic>
            </a:graphicData>
          </a:graphic>
        </wp:inline>
      </w:drawing>
    </w:r>
  </w:p>
  <w:p w14:paraId="7BB3E71B" w14:textId="77777777" w:rsidR="00B53EA6" w:rsidRDefault="00B53EA6" w:rsidP="005407BB">
    <w:pPr>
      <w:pStyle w:val="Koptekst"/>
      <w:pBdr>
        <w:top w:val="single" w:sz="4" w:space="1" w:color="004996"/>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D25A" w14:textId="77777777" w:rsidR="00B53EA6" w:rsidRDefault="00B53EA6" w:rsidP="005407BB">
    <w:pPr>
      <w:pStyle w:val="Koptekst"/>
      <w:pBdr>
        <w:bottom w:val="single" w:sz="4" w:space="1" w:color="004996"/>
      </w:pBdr>
      <w:tabs>
        <w:tab w:val="clear" w:pos="4536"/>
        <w:tab w:val="clear" w:pos="9072"/>
        <w:tab w:val="left" w:pos="2100"/>
      </w:tabs>
      <w:rPr>
        <w:b/>
        <w:color w:val="004996"/>
      </w:rPr>
    </w:pPr>
  </w:p>
  <w:p w14:paraId="6654BA02" w14:textId="77777777" w:rsidR="0051596F" w:rsidRDefault="0051596F" w:rsidP="005407BB">
    <w:pPr>
      <w:pStyle w:val="Koptekst"/>
      <w:pBdr>
        <w:bottom w:val="single" w:sz="4" w:space="1" w:color="004996"/>
      </w:pBdr>
      <w:tabs>
        <w:tab w:val="clear" w:pos="4536"/>
        <w:tab w:val="clear" w:pos="9072"/>
        <w:tab w:val="left" w:pos="2100"/>
      </w:tabs>
      <w:rPr>
        <w:b/>
        <w:color w:val="004996"/>
      </w:rPr>
    </w:pPr>
  </w:p>
  <w:p w14:paraId="5B70CD78" w14:textId="77777777" w:rsidR="0051596F" w:rsidRDefault="0051596F" w:rsidP="005407BB">
    <w:pPr>
      <w:pStyle w:val="Koptekst"/>
      <w:pBdr>
        <w:bottom w:val="single" w:sz="4" w:space="1" w:color="004996"/>
      </w:pBdr>
      <w:tabs>
        <w:tab w:val="clear" w:pos="4536"/>
        <w:tab w:val="clear" w:pos="9072"/>
        <w:tab w:val="left" w:pos="2100"/>
      </w:tabs>
      <w:rPr>
        <w:b/>
        <w:color w:val="004996"/>
      </w:rPr>
    </w:pPr>
  </w:p>
  <w:p w14:paraId="11876045" w14:textId="77777777" w:rsidR="0051596F" w:rsidRPr="005407BB" w:rsidRDefault="0051596F" w:rsidP="005407BB">
    <w:pPr>
      <w:pStyle w:val="Koptekst"/>
      <w:pBdr>
        <w:bottom w:val="single" w:sz="4" w:space="1" w:color="004996"/>
      </w:pBdr>
      <w:tabs>
        <w:tab w:val="clear" w:pos="4536"/>
        <w:tab w:val="clear" w:pos="9072"/>
        <w:tab w:val="left" w:pos="2100"/>
      </w:tabs>
      <w:rPr>
        <w:b/>
        <w:color w:val="00499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7F69BA"/>
    <w:multiLevelType w:val="multilevel"/>
    <w:tmpl w:val="FFDA0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1116A6"/>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4A59DD"/>
    <w:multiLevelType w:val="hybridMultilevel"/>
    <w:tmpl w:val="909AFD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5968FF"/>
    <w:multiLevelType w:val="multilevel"/>
    <w:tmpl w:val="98C413E2"/>
    <w:lvl w:ilvl="0">
      <w:start w:val="1"/>
      <w:numFmt w:val="decimal"/>
      <w:pStyle w:val="Kop1"/>
      <w:lvlText w:val="%1."/>
      <w:lvlJc w:val="left"/>
      <w:pPr>
        <w:ind w:left="360" w:hanging="360"/>
      </w:pPr>
    </w:lvl>
    <w:lvl w:ilvl="1">
      <w:start w:val="1"/>
      <w:numFmt w:val="decimal"/>
      <w:pStyle w:val="Kop2"/>
      <w:lvlText w:val="%1.%2"/>
      <w:lvlJc w:val="left"/>
      <w:pPr>
        <w:ind w:left="860"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05B51FB8"/>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080A2476"/>
    <w:multiLevelType w:val="hybridMultilevel"/>
    <w:tmpl w:val="E98EAB12"/>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0E2A09"/>
    <w:multiLevelType w:val="hybridMultilevel"/>
    <w:tmpl w:val="4E1A9C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E93214"/>
    <w:multiLevelType w:val="hybridMultilevel"/>
    <w:tmpl w:val="86CCD916"/>
    <w:lvl w:ilvl="0" w:tplc="02328108">
      <w:start w:val="328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A229D1"/>
    <w:multiLevelType w:val="hybridMultilevel"/>
    <w:tmpl w:val="5E2636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120F0F"/>
    <w:multiLevelType w:val="hybridMultilevel"/>
    <w:tmpl w:val="AC4A3ED6"/>
    <w:lvl w:ilvl="0" w:tplc="1018DE04">
      <w:start w:val="1"/>
      <w:numFmt w:val="bullet"/>
      <w:lvlText w:val=""/>
      <w:lvlJc w:val="left"/>
      <w:pPr>
        <w:ind w:left="360" w:hanging="360"/>
      </w:pPr>
      <w:rPr>
        <w:rFonts w:ascii="Symbol" w:eastAsiaTheme="minorHAnsi" w:hAnsi="Symbol" w:cs="Lucida Sans Unicode"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C2228"/>
    <w:multiLevelType w:val="hybridMultilevel"/>
    <w:tmpl w:val="1F5A1578"/>
    <w:lvl w:ilvl="0" w:tplc="04130005">
      <w:start w:val="1"/>
      <w:numFmt w:val="bullet"/>
      <w:lvlText w:val=""/>
      <w:lvlJc w:val="left"/>
      <w:pPr>
        <w:ind w:left="840" w:hanging="360"/>
      </w:pPr>
      <w:rPr>
        <w:rFonts w:ascii="Wingdings" w:hAnsi="Wingdings"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11" w15:restartNumberingAfterBreak="0">
    <w:nsid w:val="1E1C5277"/>
    <w:multiLevelType w:val="hybridMultilevel"/>
    <w:tmpl w:val="EB0A6636"/>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62E6AB5"/>
    <w:multiLevelType w:val="multilevel"/>
    <w:tmpl w:val="ED58E93E"/>
    <w:lvl w:ilvl="0">
      <w:start w:val="1"/>
      <w:numFmt w:val="lowerLetter"/>
      <w:lvlText w:val="%1."/>
      <w:lvlJc w:val="left"/>
      <w:pPr>
        <w:ind w:left="1068" w:hanging="360"/>
      </w:pPr>
    </w:lvl>
    <w:lvl w:ilvl="1">
      <w:numFmt w:val="bullet"/>
      <w:lvlText w:val="–"/>
      <w:lvlJc w:val="left"/>
      <w:pPr>
        <w:tabs>
          <w:tab w:val="num" w:pos="1428"/>
        </w:tabs>
        <w:ind w:left="1908" w:hanging="480"/>
      </w:pPr>
    </w:lvl>
    <w:lvl w:ilvl="2">
      <w:numFmt w:val="bullet"/>
      <w:lvlText w:val="•"/>
      <w:lvlJc w:val="left"/>
      <w:pPr>
        <w:tabs>
          <w:tab w:val="num" w:pos="2148"/>
        </w:tabs>
        <w:ind w:left="2628" w:hanging="480"/>
      </w:pPr>
    </w:lvl>
    <w:lvl w:ilvl="3">
      <w:numFmt w:val="bullet"/>
      <w:lvlText w:val="–"/>
      <w:lvlJc w:val="left"/>
      <w:pPr>
        <w:tabs>
          <w:tab w:val="num" w:pos="2868"/>
        </w:tabs>
        <w:ind w:left="3348" w:hanging="480"/>
      </w:pPr>
    </w:lvl>
    <w:lvl w:ilvl="4">
      <w:numFmt w:val="bullet"/>
      <w:lvlText w:val="•"/>
      <w:lvlJc w:val="left"/>
      <w:pPr>
        <w:tabs>
          <w:tab w:val="num" w:pos="3588"/>
        </w:tabs>
        <w:ind w:left="4068" w:hanging="480"/>
      </w:pPr>
    </w:lvl>
    <w:lvl w:ilvl="5">
      <w:numFmt w:val="bullet"/>
      <w:lvlText w:val="–"/>
      <w:lvlJc w:val="left"/>
      <w:pPr>
        <w:tabs>
          <w:tab w:val="num" w:pos="4308"/>
        </w:tabs>
        <w:ind w:left="4788" w:hanging="480"/>
      </w:pPr>
    </w:lvl>
    <w:lvl w:ilvl="6">
      <w:numFmt w:val="bullet"/>
      <w:lvlText w:val="•"/>
      <w:lvlJc w:val="left"/>
      <w:pPr>
        <w:tabs>
          <w:tab w:val="num" w:pos="5028"/>
        </w:tabs>
        <w:ind w:left="5508" w:hanging="480"/>
      </w:pPr>
    </w:lvl>
    <w:lvl w:ilvl="7">
      <w:numFmt w:val="decimal"/>
      <w:lvlText w:val=""/>
      <w:lvlJc w:val="left"/>
    </w:lvl>
    <w:lvl w:ilvl="8">
      <w:numFmt w:val="decimal"/>
      <w:lvlText w:val=""/>
      <w:lvlJc w:val="left"/>
    </w:lvl>
  </w:abstractNum>
  <w:abstractNum w:abstractNumId="13" w15:restartNumberingAfterBreak="0">
    <w:nsid w:val="27C15E31"/>
    <w:multiLevelType w:val="hybridMultilevel"/>
    <w:tmpl w:val="A47E1AAE"/>
    <w:lvl w:ilvl="0" w:tplc="04130019">
      <w:start w:val="1"/>
      <w:numFmt w:val="lowerLetter"/>
      <w:lvlText w:val="%1."/>
      <w:lvlJc w:val="left"/>
      <w:pPr>
        <w:ind w:left="1080" w:hanging="360"/>
      </w:pPr>
    </w:lvl>
    <w:lvl w:ilvl="1" w:tplc="04130001">
      <w:start w:val="1"/>
      <w:numFmt w:val="bullet"/>
      <w:lvlText w:val=""/>
      <w:lvlJc w:val="left"/>
      <w:pPr>
        <w:ind w:left="1800" w:hanging="360"/>
      </w:pPr>
      <w:rPr>
        <w:rFonts w:ascii="Symbol" w:hAnsi="Symbol" w:cs="Symbol" w:hint="default"/>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89B3E46"/>
    <w:multiLevelType w:val="multilevel"/>
    <w:tmpl w:val="D53AD0D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2BF76A22"/>
    <w:multiLevelType w:val="multilevel"/>
    <w:tmpl w:val="E0581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7A7B2B"/>
    <w:multiLevelType w:val="hybridMultilevel"/>
    <w:tmpl w:val="2B56F3CA"/>
    <w:lvl w:ilvl="0" w:tplc="EA3ED904">
      <w:start w:val="2"/>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0E1DA8"/>
    <w:multiLevelType w:val="hybridMultilevel"/>
    <w:tmpl w:val="32D0D21A"/>
    <w:lvl w:ilvl="0" w:tplc="8F16CC82">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823F78"/>
    <w:multiLevelType w:val="multilevel"/>
    <w:tmpl w:val="492A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323DE8"/>
    <w:multiLevelType w:val="hybridMultilevel"/>
    <w:tmpl w:val="56F0B4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A7233F"/>
    <w:multiLevelType w:val="hybridMultilevel"/>
    <w:tmpl w:val="AFA84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503237"/>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3B612BB"/>
    <w:multiLevelType w:val="hybridMultilevel"/>
    <w:tmpl w:val="7D56BE5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58163FD"/>
    <w:multiLevelType w:val="hybridMultilevel"/>
    <w:tmpl w:val="6360CDD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9E96FFC"/>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3A146201"/>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0C34B12"/>
    <w:multiLevelType w:val="hybridMultilevel"/>
    <w:tmpl w:val="73F29A1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405720"/>
    <w:multiLevelType w:val="hybridMultilevel"/>
    <w:tmpl w:val="709A25AA"/>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A0C61EB"/>
    <w:multiLevelType w:val="multilevel"/>
    <w:tmpl w:val="5F50F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B12711"/>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4C17427F"/>
    <w:multiLevelType w:val="multilevel"/>
    <w:tmpl w:val="999E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2A3F41"/>
    <w:multiLevelType w:val="hybridMultilevel"/>
    <w:tmpl w:val="A39AFEB2"/>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06A4570"/>
    <w:multiLevelType w:val="hybridMultilevel"/>
    <w:tmpl w:val="6E3EDA94"/>
    <w:lvl w:ilvl="0" w:tplc="5C9E8AE8">
      <w:start w:val="186"/>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988049C"/>
    <w:multiLevelType w:val="hybridMultilevel"/>
    <w:tmpl w:val="1C5C744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2CA2217"/>
    <w:multiLevelType w:val="hybridMultilevel"/>
    <w:tmpl w:val="0A409D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4142B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2965A1"/>
    <w:multiLevelType w:val="hybridMultilevel"/>
    <w:tmpl w:val="162ACD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A6040D8"/>
    <w:multiLevelType w:val="hybridMultilevel"/>
    <w:tmpl w:val="AF18A0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ED3566"/>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6DD25E72"/>
    <w:multiLevelType w:val="hybridMultilevel"/>
    <w:tmpl w:val="F6F6CFE8"/>
    <w:lvl w:ilvl="0" w:tplc="1018DE04">
      <w:start w:val="1"/>
      <w:numFmt w:val="bullet"/>
      <w:lvlText w:val=""/>
      <w:lvlJc w:val="left"/>
      <w:pPr>
        <w:ind w:left="360" w:hanging="360"/>
      </w:pPr>
      <w:rPr>
        <w:rFonts w:ascii="Symbol" w:eastAsiaTheme="minorHAnsi" w:hAnsi="Symbol" w:cs="Lucida Sans Unicode" w:hint="default"/>
      </w:rPr>
    </w:lvl>
    <w:lvl w:ilvl="1" w:tplc="04130019">
      <w:start w:val="1"/>
      <w:numFmt w:val="lowerLetter"/>
      <w:lvlText w:val="%2."/>
      <w:lvlJc w:val="left"/>
      <w:pPr>
        <w:ind w:left="1080" w:hanging="360"/>
      </w:pPr>
    </w:lvl>
    <w:lvl w:ilvl="2" w:tplc="04130001">
      <w:start w:val="1"/>
      <w:numFmt w:val="bullet"/>
      <w:lvlText w:val=""/>
      <w:lvlJc w:val="left"/>
      <w:pPr>
        <w:ind w:left="1980" w:hanging="36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E4937C7"/>
    <w:multiLevelType w:val="hybridMultilevel"/>
    <w:tmpl w:val="7E1A3E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D865D1"/>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1424DDC"/>
    <w:multiLevelType w:val="hybridMultilevel"/>
    <w:tmpl w:val="53DA63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2EE5235"/>
    <w:multiLevelType w:val="hybridMultilevel"/>
    <w:tmpl w:val="ED38FFBC"/>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4" w15:restartNumberingAfterBreak="0">
    <w:nsid w:val="738455FA"/>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41649AA"/>
    <w:multiLevelType w:val="multilevel"/>
    <w:tmpl w:val="F86AAC3A"/>
    <w:lvl w:ilvl="0">
      <w:start w:val="1"/>
      <w:numFmt w:val="decimal"/>
      <w:lvlText w:val="%1."/>
      <w:lvlJc w:val="left"/>
      <w:pPr>
        <w:ind w:left="360" w:hanging="360"/>
      </w:pPr>
    </w:lvl>
    <w:lvl w:ilvl="1">
      <w:start w:val="2"/>
      <w:numFmt w:val="decimal"/>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6" w15:restartNumberingAfterBreak="0">
    <w:nsid w:val="77B65D6A"/>
    <w:multiLevelType w:val="multilevel"/>
    <w:tmpl w:val="CA4E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662FF5"/>
    <w:multiLevelType w:val="hybridMultilevel"/>
    <w:tmpl w:val="E1C624B2"/>
    <w:lvl w:ilvl="0" w:tplc="77161BF4">
      <w:start w:val="2"/>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1E0EEA"/>
    <w:multiLevelType w:val="hybridMultilevel"/>
    <w:tmpl w:val="91C80E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EF146F8"/>
    <w:multiLevelType w:val="hybridMultilevel"/>
    <w:tmpl w:val="A5A673B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7F314007"/>
    <w:multiLevelType w:val="hybridMultilevel"/>
    <w:tmpl w:val="5CB0449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34"/>
  </w:num>
  <w:num w:numId="3">
    <w:abstractNumId w:val="22"/>
  </w:num>
  <w:num w:numId="4">
    <w:abstractNumId w:val="10"/>
  </w:num>
  <w:num w:numId="5">
    <w:abstractNumId w:val="48"/>
  </w:num>
  <w:num w:numId="6">
    <w:abstractNumId w:val="40"/>
  </w:num>
  <w:num w:numId="7">
    <w:abstractNumId w:val="19"/>
  </w:num>
  <w:num w:numId="8">
    <w:abstractNumId w:val="2"/>
  </w:num>
  <w:num w:numId="9">
    <w:abstractNumId w:val="36"/>
  </w:num>
  <w:num w:numId="10">
    <w:abstractNumId w:val="50"/>
  </w:num>
  <w:num w:numId="11">
    <w:abstractNumId w:val="8"/>
  </w:num>
  <w:num w:numId="12">
    <w:abstractNumId w:val="5"/>
  </w:num>
  <w:num w:numId="13">
    <w:abstractNumId w:val="26"/>
  </w:num>
  <w:num w:numId="14">
    <w:abstractNumId w:val="6"/>
  </w:num>
  <w:num w:numId="15">
    <w:abstractNumId w:val="3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3"/>
  </w:num>
  <w:num w:numId="19">
    <w:abstractNumId w:val="7"/>
  </w:num>
  <w:num w:numId="20">
    <w:abstractNumId w:val="16"/>
  </w:num>
  <w:num w:numId="21">
    <w:abstractNumId w:val="47"/>
  </w:num>
  <w:num w:numId="22">
    <w:abstractNumId w:val="32"/>
  </w:num>
  <w:num w:numId="23">
    <w:abstractNumId w:val="17"/>
  </w:num>
  <w:num w:numId="24">
    <w:abstractNumId w:val="0"/>
  </w:num>
  <w:num w:numId="25">
    <w:abstractNumId w:val="14"/>
  </w:num>
  <w:num w:numId="26">
    <w:abstractNumId w:val="3"/>
  </w:num>
  <w:num w:numId="27">
    <w:abstractNumId w:val="9"/>
  </w:num>
  <w:num w:numId="28">
    <w:abstractNumId w:val="23"/>
  </w:num>
  <w:num w:numId="29">
    <w:abstractNumId w:val="13"/>
  </w:num>
  <w:num w:numId="30">
    <w:abstractNumId w:val="39"/>
  </w:num>
  <w:num w:numId="31">
    <w:abstractNumId w:val="11"/>
  </w:num>
  <w:num w:numId="32">
    <w:abstractNumId w:val="15"/>
  </w:num>
  <w:num w:numId="33">
    <w:abstractNumId w:val="43"/>
  </w:num>
  <w:num w:numId="34">
    <w:abstractNumId w:val="31"/>
  </w:num>
  <w:num w:numId="35">
    <w:abstractNumId w:val="27"/>
  </w:num>
  <w:num w:numId="36">
    <w:abstractNumId w:val="30"/>
  </w:num>
  <w:num w:numId="37">
    <w:abstractNumId w:val="45"/>
  </w:num>
  <w:num w:numId="38">
    <w:abstractNumId w:val="12"/>
  </w:num>
  <w:num w:numId="39">
    <w:abstractNumId w:val="37"/>
  </w:num>
  <w:num w:numId="40">
    <w:abstractNumId w:val="28"/>
  </w:num>
  <w:num w:numId="41">
    <w:abstractNumId w:val="21"/>
  </w:num>
  <w:num w:numId="42">
    <w:abstractNumId w:val="46"/>
  </w:num>
  <w:num w:numId="43">
    <w:abstractNumId w:val="24"/>
  </w:num>
  <w:num w:numId="44">
    <w:abstractNumId w:val="42"/>
  </w:num>
  <w:num w:numId="45">
    <w:abstractNumId w:val="18"/>
  </w:num>
  <w:num w:numId="46">
    <w:abstractNumId w:val="29"/>
  </w:num>
  <w:num w:numId="47">
    <w:abstractNumId w:val="1"/>
  </w:num>
  <w:num w:numId="48">
    <w:abstractNumId w:val="38"/>
  </w:num>
  <w:num w:numId="49">
    <w:abstractNumId w:val="49"/>
  </w:num>
  <w:num w:numId="50">
    <w:abstractNumId w:val="4"/>
  </w:num>
  <w:num w:numId="51">
    <w:abstractNumId w:val="41"/>
  </w:num>
  <w:num w:numId="52">
    <w:abstractNumId w:val="25"/>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6A"/>
    <w:rsid w:val="000001A0"/>
    <w:rsid w:val="0000032A"/>
    <w:rsid w:val="000073FB"/>
    <w:rsid w:val="00010823"/>
    <w:rsid w:val="00015ED4"/>
    <w:rsid w:val="00023439"/>
    <w:rsid w:val="000304E2"/>
    <w:rsid w:val="0003056B"/>
    <w:rsid w:val="000328B3"/>
    <w:rsid w:val="000372D0"/>
    <w:rsid w:val="00047607"/>
    <w:rsid w:val="0008474F"/>
    <w:rsid w:val="00085D43"/>
    <w:rsid w:val="000C70F6"/>
    <w:rsid w:val="000D3A64"/>
    <w:rsid w:val="000E073A"/>
    <w:rsid w:val="000E3C9C"/>
    <w:rsid w:val="000F3520"/>
    <w:rsid w:val="000F3FBE"/>
    <w:rsid w:val="001026AF"/>
    <w:rsid w:val="00103EF6"/>
    <w:rsid w:val="00111220"/>
    <w:rsid w:val="00116EF6"/>
    <w:rsid w:val="00140919"/>
    <w:rsid w:val="00141645"/>
    <w:rsid w:val="0015683E"/>
    <w:rsid w:val="00163ED3"/>
    <w:rsid w:val="00176C75"/>
    <w:rsid w:val="001803C0"/>
    <w:rsid w:val="001866C5"/>
    <w:rsid w:val="001872C2"/>
    <w:rsid w:val="001907D6"/>
    <w:rsid w:val="0019486B"/>
    <w:rsid w:val="001A5DB7"/>
    <w:rsid w:val="001B0DAE"/>
    <w:rsid w:val="001D44E1"/>
    <w:rsid w:val="001D58E1"/>
    <w:rsid w:val="001F5212"/>
    <w:rsid w:val="00201785"/>
    <w:rsid w:val="00206B68"/>
    <w:rsid w:val="00211221"/>
    <w:rsid w:val="00211E6D"/>
    <w:rsid w:val="00220370"/>
    <w:rsid w:val="00221977"/>
    <w:rsid w:val="00235FF4"/>
    <w:rsid w:val="00237F4A"/>
    <w:rsid w:val="00242A50"/>
    <w:rsid w:val="00244095"/>
    <w:rsid w:val="00246003"/>
    <w:rsid w:val="00252510"/>
    <w:rsid w:val="002653F9"/>
    <w:rsid w:val="00283DD0"/>
    <w:rsid w:val="002B655B"/>
    <w:rsid w:val="002D3278"/>
    <w:rsid w:val="002E7DCF"/>
    <w:rsid w:val="002F54D0"/>
    <w:rsid w:val="00305698"/>
    <w:rsid w:val="00307463"/>
    <w:rsid w:val="00307F41"/>
    <w:rsid w:val="00313AC8"/>
    <w:rsid w:val="0032342B"/>
    <w:rsid w:val="00344868"/>
    <w:rsid w:val="00347AB2"/>
    <w:rsid w:val="0035166D"/>
    <w:rsid w:val="00357A4C"/>
    <w:rsid w:val="00365705"/>
    <w:rsid w:val="0036597D"/>
    <w:rsid w:val="00367644"/>
    <w:rsid w:val="0037334E"/>
    <w:rsid w:val="00374600"/>
    <w:rsid w:val="003826D3"/>
    <w:rsid w:val="00382CEE"/>
    <w:rsid w:val="003872F2"/>
    <w:rsid w:val="003A61F8"/>
    <w:rsid w:val="003B17AD"/>
    <w:rsid w:val="003B459C"/>
    <w:rsid w:val="003C5B9A"/>
    <w:rsid w:val="003D31A6"/>
    <w:rsid w:val="003D7BA6"/>
    <w:rsid w:val="003E1C87"/>
    <w:rsid w:val="003F4A17"/>
    <w:rsid w:val="003F5EFA"/>
    <w:rsid w:val="0040146D"/>
    <w:rsid w:val="004014F0"/>
    <w:rsid w:val="004044A4"/>
    <w:rsid w:val="00406D44"/>
    <w:rsid w:val="00430201"/>
    <w:rsid w:val="00453732"/>
    <w:rsid w:val="00456022"/>
    <w:rsid w:val="00467F60"/>
    <w:rsid w:val="00475452"/>
    <w:rsid w:val="004A52AE"/>
    <w:rsid w:val="004A57FA"/>
    <w:rsid w:val="004A6290"/>
    <w:rsid w:val="004A69C5"/>
    <w:rsid w:val="004A7E73"/>
    <w:rsid w:val="004B21E6"/>
    <w:rsid w:val="004B5D1F"/>
    <w:rsid w:val="004C5BF6"/>
    <w:rsid w:val="004C60D0"/>
    <w:rsid w:val="004D54A6"/>
    <w:rsid w:val="004D55CF"/>
    <w:rsid w:val="004D6906"/>
    <w:rsid w:val="004F0C38"/>
    <w:rsid w:val="004F47B3"/>
    <w:rsid w:val="00503BAC"/>
    <w:rsid w:val="0051381D"/>
    <w:rsid w:val="0051440D"/>
    <w:rsid w:val="0051596F"/>
    <w:rsid w:val="00531237"/>
    <w:rsid w:val="00531A70"/>
    <w:rsid w:val="00536A45"/>
    <w:rsid w:val="005407BB"/>
    <w:rsid w:val="0054327E"/>
    <w:rsid w:val="005568AB"/>
    <w:rsid w:val="005709B7"/>
    <w:rsid w:val="00570E67"/>
    <w:rsid w:val="00574721"/>
    <w:rsid w:val="00574911"/>
    <w:rsid w:val="0057780B"/>
    <w:rsid w:val="0058163C"/>
    <w:rsid w:val="00590583"/>
    <w:rsid w:val="005A3127"/>
    <w:rsid w:val="005B62D9"/>
    <w:rsid w:val="005F0D68"/>
    <w:rsid w:val="005F6E5C"/>
    <w:rsid w:val="00612FF9"/>
    <w:rsid w:val="00627C7D"/>
    <w:rsid w:val="0064132B"/>
    <w:rsid w:val="006602F2"/>
    <w:rsid w:val="00664333"/>
    <w:rsid w:val="0068047D"/>
    <w:rsid w:val="006C1476"/>
    <w:rsid w:val="006D2D7D"/>
    <w:rsid w:val="006D7888"/>
    <w:rsid w:val="006E40DE"/>
    <w:rsid w:val="006F2C85"/>
    <w:rsid w:val="00701C1D"/>
    <w:rsid w:val="00702E3F"/>
    <w:rsid w:val="00707A26"/>
    <w:rsid w:val="00707E70"/>
    <w:rsid w:val="0071752B"/>
    <w:rsid w:val="00717C73"/>
    <w:rsid w:val="00721B4A"/>
    <w:rsid w:val="00724B85"/>
    <w:rsid w:val="00726733"/>
    <w:rsid w:val="0072790D"/>
    <w:rsid w:val="00727FC7"/>
    <w:rsid w:val="00732D9E"/>
    <w:rsid w:val="00742353"/>
    <w:rsid w:val="007447F0"/>
    <w:rsid w:val="00747CFD"/>
    <w:rsid w:val="00761A70"/>
    <w:rsid w:val="00763013"/>
    <w:rsid w:val="0076407F"/>
    <w:rsid w:val="00775BE4"/>
    <w:rsid w:val="0077667B"/>
    <w:rsid w:val="00780415"/>
    <w:rsid w:val="00782FC1"/>
    <w:rsid w:val="007920E0"/>
    <w:rsid w:val="00793FC3"/>
    <w:rsid w:val="007A24DB"/>
    <w:rsid w:val="007B685A"/>
    <w:rsid w:val="007D2203"/>
    <w:rsid w:val="007F2FBF"/>
    <w:rsid w:val="007F5683"/>
    <w:rsid w:val="007F7015"/>
    <w:rsid w:val="00813089"/>
    <w:rsid w:val="00821D5C"/>
    <w:rsid w:val="00830038"/>
    <w:rsid w:val="008344EB"/>
    <w:rsid w:val="008520B7"/>
    <w:rsid w:val="0086067B"/>
    <w:rsid w:val="008704AE"/>
    <w:rsid w:val="0088787A"/>
    <w:rsid w:val="0088794F"/>
    <w:rsid w:val="00890D69"/>
    <w:rsid w:val="008B37CC"/>
    <w:rsid w:val="008B5E0C"/>
    <w:rsid w:val="008B7045"/>
    <w:rsid w:val="008B7587"/>
    <w:rsid w:val="008C23C9"/>
    <w:rsid w:val="008D5406"/>
    <w:rsid w:val="008D56F7"/>
    <w:rsid w:val="008E2460"/>
    <w:rsid w:val="008F3796"/>
    <w:rsid w:val="00954939"/>
    <w:rsid w:val="009576C7"/>
    <w:rsid w:val="00957863"/>
    <w:rsid w:val="00965D12"/>
    <w:rsid w:val="00965E6A"/>
    <w:rsid w:val="0099739E"/>
    <w:rsid w:val="009979C5"/>
    <w:rsid w:val="009A0286"/>
    <w:rsid w:val="009A52A8"/>
    <w:rsid w:val="009B2174"/>
    <w:rsid w:val="009C14A3"/>
    <w:rsid w:val="009C1B19"/>
    <w:rsid w:val="009E2216"/>
    <w:rsid w:val="009F0B91"/>
    <w:rsid w:val="009F1CDC"/>
    <w:rsid w:val="009F42C4"/>
    <w:rsid w:val="00A0103B"/>
    <w:rsid w:val="00A10388"/>
    <w:rsid w:val="00A17AFF"/>
    <w:rsid w:val="00A25A99"/>
    <w:rsid w:val="00A46296"/>
    <w:rsid w:val="00A51173"/>
    <w:rsid w:val="00A5158D"/>
    <w:rsid w:val="00A7202E"/>
    <w:rsid w:val="00A72A78"/>
    <w:rsid w:val="00A77FB4"/>
    <w:rsid w:val="00A825DD"/>
    <w:rsid w:val="00A9356E"/>
    <w:rsid w:val="00AC22C6"/>
    <w:rsid w:val="00AC6165"/>
    <w:rsid w:val="00AD7924"/>
    <w:rsid w:val="00B1540B"/>
    <w:rsid w:val="00B20E9C"/>
    <w:rsid w:val="00B3332F"/>
    <w:rsid w:val="00B35D76"/>
    <w:rsid w:val="00B45E47"/>
    <w:rsid w:val="00B476E1"/>
    <w:rsid w:val="00B50162"/>
    <w:rsid w:val="00B51A3C"/>
    <w:rsid w:val="00B53EA6"/>
    <w:rsid w:val="00B54587"/>
    <w:rsid w:val="00B742C3"/>
    <w:rsid w:val="00B825BE"/>
    <w:rsid w:val="00B87FBF"/>
    <w:rsid w:val="00B9169A"/>
    <w:rsid w:val="00B917A6"/>
    <w:rsid w:val="00BB2BE2"/>
    <w:rsid w:val="00BC5856"/>
    <w:rsid w:val="00BC65E1"/>
    <w:rsid w:val="00BD5406"/>
    <w:rsid w:val="00BE082C"/>
    <w:rsid w:val="00BE0955"/>
    <w:rsid w:val="00BE6B1A"/>
    <w:rsid w:val="00BE6CCC"/>
    <w:rsid w:val="00BF42FA"/>
    <w:rsid w:val="00BF5BDD"/>
    <w:rsid w:val="00C02CB0"/>
    <w:rsid w:val="00C03A6B"/>
    <w:rsid w:val="00C05300"/>
    <w:rsid w:val="00C06C6E"/>
    <w:rsid w:val="00C24EFE"/>
    <w:rsid w:val="00C42CE9"/>
    <w:rsid w:val="00C47711"/>
    <w:rsid w:val="00C47773"/>
    <w:rsid w:val="00C51317"/>
    <w:rsid w:val="00C57ACF"/>
    <w:rsid w:val="00C60C03"/>
    <w:rsid w:val="00C629D9"/>
    <w:rsid w:val="00C84188"/>
    <w:rsid w:val="00C8777C"/>
    <w:rsid w:val="00C9063E"/>
    <w:rsid w:val="00C93110"/>
    <w:rsid w:val="00CB1707"/>
    <w:rsid w:val="00CB6D42"/>
    <w:rsid w:val="00CB774F"/>
    <w:rsid w:val="00CC1149"/>
    <w:rsid w:val="00CD3566"/>
    <w:rsid w:val="00CD54AE"/>
    <w:rsid w:val="00CD6F56"/>
    <w:rsid w:val="00CE0AF3"/>
    <w:rsid w:val="00CE3EF2"/>
    <w:rsid w:val="00CF182C"/>
    <w:rsid w:val="00CF58BE"/>
    <w:rsid w:val="00D10091"/>
    <w:rsid w:val="00D10D58"/>
    <w:rsid w:val="00D13B3B"/>
    <w:rsid w:val="00D16B1E"/>
    <w:rsid w:val="00D2577F"/>
    <w:rsid w:val="00D27C2A"/>
    <w:rsid w:val="00D32BE1"/>
    <w:rsid w:val="00D359D3"/>
    <w:rsid w:val="00D3742B"/>
    <w:rsid w:val="00D43720"/>
    <w:rsid w:val="00D60529"/>
    <w:rsid w:val="00D827D7"/>
    <w:rsid w:val="00D86C99"/>
    <w:rsid w:val="00D935C1"/>
    <w:rsid w:val="00D9430D"/>
    <w:rsid w:val="00D96C4F"/>
    <w:rsid w:val="00DA5F0E"/>
    <w:rsid w:val="00DA62EB"/>
    <w:rsid w:val="00DA77D1"/>
    <w:rsid w:val="00DB154B"/>
    <w:rsid w:val="00DE55A3"/>
    <w:rsid w:val="00DE5E24"/>
    <w:rsid w:val="00DF29DE"/>
    <w:rsid w:val="00DF781D"/>
    <w:rsid w:val="00E025DD"/>
    <w:rsid w:val="00E07126"/>
    <w:rsid w:val="00E4049E"/>
    <w:rsid w:val="00E4088B"/>
    <w:rsid w:val="00E40924"/>
    <w:rsid w:val="00E51C99"/>
    <w:rsid w:val="00E61137"/>
    <w:rsid w:val="00E71843"/>
    <w:rsid w:val="00E75A5A"/>
    <w:rsid w:val="00E75AF2"/>
    <w:rsid w:val="00E8146A"/>
    <w:rsid w:val="00E95AAB"/>
    <w:rsid w:val="00EA015D"/>
    <w:rsid w:val="00EA1B48"/>
    <w:rsid w:val="00EB3D79"/>
    <w:rsid w:val="00EC2398"/>
    <w:rsid w:val="00EC7DD1"/>
    <w:rsid w:val="00ED18A3"/>
    <w:rsid w:val="00EE0F8D"/>
    <w:rsid w:val="00EE755F"/>
    <w:rsid w:val="00EF5EC9"/>
    <w:rsid w:val="00EF6D3F"/>
    <w:rsid w:val="00EF74BD"/>
    <w:rsid w:val="00F008E0"/>
    <w:rsid w:val="00F013C1"/>
    <w:rsid w:val="00F06226"/>
    <w:rsid w:val="00F10662"/>
    <w:rsid w:val="00F17184"/>
    <w:rsid w:val="00F21018"/>
    <w:rsid w:val="00F2407E"/>
    <w:rsid w:val="00F34B51"/>
    <w:rsid w:val="00F42F50"/>
    <w:rsid w:val="00F54CA7"/>
    <w:rsid w:val="00F5635D"/>
    <w:rsid w:val="00F70373"/>
    <w:rsid w:val="00F72C4A"/>
    <w:rsid w:val="00F77601"/>
    <w:rsid w:val="00F81932"/>
    <w:rsid w:val="00FA4B5D"/>
    <w:rsid w:val="00FB2697"/>
    <w:rsid w:val="00FB7855"/>
    <w:rsid w:val="00FC2818"/>
    <w:rsid w:val="00FC3E0B"/>
    <w:rsid w:val="00FD7200"/>
    <w:rsid w:val="00FF0710"/>
    <w:rsid w:val="00FF1A8E"/>
    <w:rsid w:val="00FF5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461C3"/>
  <w15:chartTrackingRefBased/>
  <w15:docId w15:val="{AC00F5D4-142E-4B90-9AF8-4E8E6022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9D9"/>
    <w:pPr>
      <w:spacing w:line="240" w:lineRule="auto"/>
    </w:pPr>
    <w:rPr>
      <w:sz w:val="18"/>
    </w:rPr>
  </w:style>
  <w:style w:type="paragraph" w:styleId="Kop1">
    <w:name w:val="heading 1"/>
    <w:basedOn w:val="Standaard"/>
    <w:next w:val="Standaard"/>
    <w:link w:val="Kop1Char"/>
    <w:uiPriority w:val="9"/>
    <w:qFormat/>
    <w:rsid w:val="00A5158D"/>
    <w:pPr>
      <w:keepNext/>
      <w:keepLines/>
      <w:numPr>
        <w:numId w:val="1"/>
      </w:numPr>
      <w:spacing w:after="0" w:line="360" w:lineRule="auto"/>
      <w:outlineLvl w:val="0"/>
    </w:pPr>
    <w:rPr>
      <w:rFonts w:eastAsiaTheme="majorEastAsia" w:cstheme="majorBidi"/>
      <w:b/>
      <w:color w:val="004996"/>
      <w:sz w:val="28"/>
      <w:szCs w:val="32"/>
    </w:rPr>
  </w:style>
  <w:style w:type="paragraph" w:styleId="Kop2">
    <w:name w:val="heading 2"/>
    <w:basedOn w:val="Kop1"/>
    <w:next w:val="Standaard"/>
    <w:link w:val="Kop2Char"/>
    <w:uiPriority w:val="9"/>
    <w:unhideWhenUsed/>
    <w:qFormat/>
    <w:rsid w:val="00A5158D"/>
    <w:pPr>
      <w:numPr>
        <w:ilvl w:val="1"/>
      </w:numPr>
      <w:ind w:left="851" w:hanging="851"/>
      <w:outlineLvl w:val="1"/>
    </w:pPr>
    <w:rPr>
      <w:sz w:val="24"/>
      <w:szCs w:val="26"/>
    </w:rPr>
  </w:style>
  <w:style w:type="paragraph" w:styleId="Kop3">
    <w:name w:val="heading 3"/>
    <w:basedOn w:val="Kop1"/>
    <w:next w:val="Standaard"/>
    <w:link w:val="Kop3Char"/>
    <w:uiPriority w:val="9"/>
    <w:unhideWhenUsed/>
    <w:qFormat/>
    <w:rsid w:val="00A5158D"/>
    <w:pPr>
      <w:numPr>
        <w:ilvl w:val="2"/>
      </w:numPr>
      <w:ind w:left="851" w:hanging="851"/>
      <w:outlineLvl w:val="2"/>
    </w:pPr>
    <w:rPr>
      <w:sz w:val="20"/>
      <w:szCs w:val="24"/>
    </w:rPr>
  </w:style>
  <w:style w:type="paragraph" w:styleId="Kop4">
    <w:name w:val="heading 4"/>
    <w:basedOn w:val="Standaard"/>
    <w:next w:val="Standaard"/>
    <w:link w:val="Kop4Char"/>
    <w:uiPriority w:val="9"/>
    <w:unhideWhenUsed/>
    <w:qFormat/>
    <w:rsid w:val="00C629D9"/>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629D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C629D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C629D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C629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629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B774F"/>
    <w:pPr>
      <w:spacing w:after="0" w:line="240" w:lineRule="auto"/>
    </w:pPr>
  </w:style>
  <w:style w:type="table" w:styleId="Tabelraster">
    <w:name w:val="Table Grid"/>
    <w:basedOn w:val="Standaardtabel"/>
    <w:uiPriority w:val="39"/>
    <w:rsid w:val="00C8777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8777C"/>
    <w:pPr>
      <w:tabs>
        <w:tab w:val="center" w:pos="4536"/>
        <w:tab w:val="right" w:pos="9072"/>
      </w:tabs>
      <w:spacing w:after="0"/>
    </w:pPr>
  </w:style>
  <w:style w:type="character" w:customStyle="1" w:styleId="KoptekstChar">
    <w:name w:val="Koptekst Char"/>
    <w:basedOn w:val="Standaardalinea-lettertype"/>
    <w:link w:val="Koptekst"/>
    <w:uiPriority w:val="99"/>
    <w:rsid w:val="00C8777C"/>
  </w:style>
  <w:style w:type="paragraph" w:styleId="Voettekst">
    <w:name w:val="footer"/>
    <w:basedOn w:val="Standaard"/>
    <w:link w:val="VoettekstChar"/>
    <w:uiPriority w:val="99"/>
    <w:unhideWhenUsed/>
    <w:rsid w:val="00C8777C"/>
    <w:pPr>
      <w:tabs>
        <w:tab w:val="center" w:pos="4536"/>
        <w:tab w:val="right" w:pos="9072"/>
      </w:tabs>
      <w:spacing w:after="0"/>
    </w:pPr>
  </w:style>
  <w:style w:type="character" w:customStyle="1" w:styleId="VoettekstChar">
    <w:name w:val="Voettekst Char"/>
    <w:basedOn w:val="Standaardalinea-lettertype"/>
    <w:link w:val="Voettekst"/>
    <w:uiPriority w:val="99"/>
    <w:rsid w:val="00C8777C"/>
  </w:style>
  <w:style w:type="character" w:customStyle="1" w:styleId="Kop1Char">
    <w:name w:val="Kop 1 Char"/>
    <w:basedOn w:val="Standaardalinea-lettertype"/>
    <w:link w:val="Kop1"/>
    <w:uiPriority w:val="9"/>
    <w:rsid w:val="00A5158D"/>
    <w:rPr>
      <w:rFonts w:eastAsiaTheme="majorEastAsia" w:cstheme="majorBidi"/>
      <w:b/>
      <w:color w:val="004996"/>
      <w:sz w:val="28"/>
      <w:szCs w:val="32"/>
    </w:rPr>
  </w:style>
  <w:style w:type="character" w:customStyle="1" w:styleId="Kop2Char">
    <w:name w:val="Kop 2 Char"/>
    <w:basedOn w:val="Standaardalinea-lettertype"/>
    <w:link w:val="Kop2"/>
    <w:uiPriority w:val="9"/>
    <w:rsid w:val="00A5158D"/>
    <w:rPr>
      <w:rFonts w:eastAsiaTheme="majorEastAsia" w:cstheme="majorBidi"/>
      <w:b/>
      <w:color w:val="004996"/>
      <w:sz w:val="24"/>
      <w:szCs w:val="26"/>
    </w:rPr>
  </w:style>
  <w:style w:type="character" w:customStyle="1" w:styleId="Kop3Char">
    <w:name w:val="Kop 3 Char"/>
    <w:basedOn w:val="Standaardalinea-lettertype"/>
    <w:link w:val="Kop3"/>
    <w:uiPriority w:val="9"/>
    <w:rsid w:val="00A5158D"/>
    <w:rPr>
      <w:rFonts w:eastAsiaTheme="majorEastAsia" w:cstheme="majorBidi"/>
      <w:b/>
      <w:color w:val="004996"/>
      <w:sz w:val="20"/>
      <w:szCs w:val="24"/>
    </w:rPr>
  </w:style>
  <w:style w:type="character" w:customStyle="1" w:styleId="Kop4Char">
    <w:name w:val="Kop 4 Char"/>
    <w:basedOn w:val="Standaardalinea-lettertype"/>
    <w:link w:val="Kop4"/>
    <w:uiPriority w:val="9"/>
    <w:rsid w:val="00C629D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C629D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C629D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C629D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C629D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629D9"/>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4D55CF"/>
    <w:pPr>
      <w:spacing w:after="0"/>
      <w:ind w:left="720"/>
      <w:contextualSpacing/>
    </w:pPr>
    <w:rPr>
      <w:rFonts w:cstheme="minorBidi"/>
    </w:rPr>
  </w:style>
  <w:style w:type="paragraph" w:styleId="Inhopg1">
    <w:name w:val="toc 1"/>
    <w:basedOn w:val="Standaard"/>
    <w:next w:val="Standaard"/>
    <w:autoRedefine/>
    <w:uiPriority w:val="39"/>
    <w:unhideWhenUsed/>
    <w:qFormat/>
    <w:rsid w:val="00957863"/>
    <w:pPr>
      <w:tabs>
        <w:tab w:val="left" w:pos="660"/>
        <w:tab w:val="right" w:leader="dot" w:pos="9062"/>
      </w:tabs>
      <w:spacing w:after="100"/>
    </w:pPr>
    <w:rPr>
      <w:noProof/>
      <w:color w:val="004996"/>
    </w:rPr>
  </w:style>
  <w:style w:type="character" w:styleId="Hyperlink">
    <w:name w:val="Hyperlink"/>
    <w:basedOn w:val="Standaardalinea-lettertype"/>
    <w:uiPriority w:val="99"/>
    <w:unhideWhenUsed/>
    <w:rsid w:val="00023439"/>
    <w:rPr>
      <w:color w:val="0563C1" w:themeColor="hyperlink"/>
      <w:u w:val="single"/>
    </w:rPr>
  </w:style>
  <w:style w:type="paragraph" w:styleId="Inhopg2">
    <w:name w:val="toc 2"/>
    <w:basedOn w:val="Standaard"/>
    <w:next w:val="Standaard"/>
    <w:autoRedefine/>
    <w:uiPriority w:val="39"/>
    <w:unhideWhenUsed/>
    <w:rsid w:val="00023439"/>
    <w:pPr>
      <w:spacing w:after="0" w:line="259" w:lineRule="auto"/>
      <w:ind w:left="220"/>
    </w:pPr>
    <w:rPr>
      <w:rFonts w:asciiTheme="minorHAnsi" w:hAnsiTheme="minorHAnsi" w:cstheme="minorBidi"/>
      <w:smallCaps/>
      <w:sz w:val="20"/>
      <w:szCs w:val="20"/>
    </w:rPr>
  </w:style>
  <w:style w:type="paragraph" w:styleId="Inhopg3">
    <w:name w:val="toc 3"/>
    <w:basedOn w:val="Standaard"/>
    <w:next w:val="Standaard"/>
    <w:autoRedefine/>
    <w:uiPriority w:val="39"/>
    <w:unhideWhenUsed/>
    <w:rsid w:val="0068047D"/>
    <w:pPr>
      <w:spacing w:after="100"/>
      <w:ind w:left="360"/>
    </w:pPr>
  </w:style>
  <w:style w:type="character" w:styleId="Tekstvantijdelijkeaanduiding">
    <w:name w:val="Placeholder Text"/>
    <w:basedOn w:val="Standaardalinea-lettertype"/>
    <w:uiPriority w:val="99"/>
    <w:semiHidden/>
    <w:rsid w:val="001F5212"/>
    <w:rPr>
      <w:color w:val="808080"/>
    </w:rPr>
  </w:style>
  <w:style w:type="paragraph" w:styleId="Ballontekst">
    <w:name w:val="Balloon Text"/>
    <w:basedOn w:val="Standaard"/>
    <w:link w:val="BallontekstChar"/>
    <w:uiPriority w:val="99"/>
    <w:semiHidden/>
    <w:unhideWhenUsed/>
    <w:rsid w:val="003F5EFA"/>
    <w:pPr>
      <w:spacing w:after="0"/>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3F5EFA"/>
    <w:rPr>
      <w:rFonts w:ascii="Times New Roman" w:hAnsi="Times New Roman" w:cs="Times New Roman"/>
      <w:sz w:val="18"/>
      <w:szCs w:val="18"/>
    </w:rPr>
  </w:style>
  <w:style w:type="character" w:styleId="Verwijzingopmerking">
    <w:name w:val="annotation reference"/>
    <w:basedOn w:val="Standaardalinea-lettertype"/>
    <w:semiHidden/>
    <w:unhideWhenUsed/>
    <w:rsid w:val="00B476E1"/>
    <w:rPr>
      <w:sz w:val="16"/>
      <w:szCs w:val="16"/>
    </w:rPr>
  </w:style>
  <w:style w:type="paragraph" w:styleId="Tekstopmerking">
    <w:name w:val="annotation text"/>
    <w:basedOn w:val="Standaard"/>
    <w:link w:val="TekstopmerkingChar"/>
    <w:uiPriority w:val="99"/>
    <w:unhideWhenUsed/>
    <w:rsid w:val="00B476E1"/>
    <w:rPr>
      <w:sz w:val="20"/>
      <w:szCs w:val="20"/>
    </w:rPr>
  </w:style>
  <w:style w:type="character" w:customStyle="1" w:styleId="TekstopmerkingChar">
    <w:name w:val="Tekst opmerking Char"/>
    <w:basedOn w:val="Standaardalinea-lettertype"/>
    <w:link w:val="Tekstopmerking"/>
    <w:uiPriority w:val="99"/>
    <w:rsid w:val="00B476E1"/>
    <w:rPr>
      <w:sz w:val="20"/>
      <w:szCs w:val="20"/>
    </w:rPr>
  </w:style>
  <w:style w:type="paragraph" w:styleId="Onderwerpvanopmerking">
    <w:name w:val="annotation subject"/>
    <w:basedOn w:val="Tekstopmerking"/>
    <w:next w:val="Tekstopmerking"/>
    <w:link w:val="OnderwerpvanopmerkingChar"/>
    <w:uiPriority w:val="99"/>
    <w:semiHidden/>
    <w:unhideWhenUsed/>
    <w:rsid w:val="00B476E1"/>
    <w:rPr>
      <w:b/>
      <w:bCs/>
    </w:rPr>
  </w:style>
  <w:style w:type="character" w:customStyle="1" w:styleId="OnderwerpvanopmerkingChar">
    <w:name w:val="Onderwerp van opmerking Char"/>
    <w:basedOn w:val="TekstopmerkingChar"/>
    <w:link w:val="Onderwerpvanopmerking"/>
    <w:uiPriority w:val="99"/>
    <w:semiHidden/>
    <w:rsid w:val="00B476E1"/>
    <w:rPr>
      <w:b/>
      <w:bCs/>
      <w:sz w:val="20"/>
      <w:szCs w:val="20"/>
    </w:rPr>
  </w:style>
  <w:style w:type="paragraph" w:customStyle="1" w:styleId="Compact">
    <w:name w:val="Compact"/>
    <w:basedOn w:val="Plattetekst"/>
    <w:rsid w:val="000E3C9C"/>
    <w:pPr>
      <w:spacing w:before="36" w:after="36"/>
      <w:ind w:left="482" w:hanging="482"/>
    </w:pPr>
    <w:rPr>
      <w:rFonts w:asciiTheme="majorHAnsi" w:hAnsiTheme="majorHAnsi" w:cstheme="minorBidi"/>
      <w:sz w:val="20"/>
      <w:szCs w:val="20"/>
      <w:lang w:val="en-US"/>
    </w:rPr>
  </w:style>
  <w:style w:type="paragraph" w:customStyle="1" w:styleId="ImageCaption">
    <w:name w:val="Image Caption"/>
    <w:basedOn w:val="Bijschrift"/>
    <w:rsid w:val="000E3C9C"/>
    <w:pPr>
      <w:spacing w:after="120"/>
      <w:ind w:left="482" w:hanging="482"/>
    </w:pPr>
    <w:rPr>
      <w:rFonts w:asciiTheme="majorHAnsi" w:hAnsiTheme="majorHAnsi" w:cstheme="minorBidi"/>
      <w:iCs w:val="0"/>
      <w:color w:val="auto"/>
      <w:sz w:val="20"/>
      <w:szCs w:val="20"/>
      <w:lang w:val="en-US"/>
    </w:rPr>
  </w:style>
  <w:style w:type="paragraph" w:styleId="Plattetekst">
    <w:name w:val="Body Text"/>
    <w:basedOn w:val="Standaard"/>
    <w:link w:val="PlattetekstChar"/>
    <w:uiPriority w:val="99"/>
    <w:semiHidden/>
    <w:unhideWhenUsed/>
    <w:rsid w:val="000E3C9C"/>
    <w:pPr>
      <w:spacing w:after="120"/>
    </w:pPr>
  </w:style>
  <w:style w:type="character" w:customStyle="1" w:styleId="PlattetekstChar">
    <w:name w:val="Platte tekst Char"/>
    <w:basedOn w:val="Standaardalinea-lettertype"/>
    <w:link w:val="Plattetekst"/>
    <w:uiPriority w:val="99"/>
    <w:semiHidden/>
    <w:rsid w:val="000E3C9C"/>
    <w:rPr>
      <w:sz w:val="18"/>
    </w:rPr>
  </w:style>
  <w:style w:type="paragraph" w:styleId="Bijschrift">
    <w:name w:val="caption"/>
    <w:basedOn w:val="Standaard"/>
    <w:next w:val="Standaard"/>
    <w:uiPriority w:val="35"/>
    <w:semiHidden/>
    <w:unhideWhenUsed/>
    <w:qFormat/>
    <w:rsid w:val="000E3C9C"/>
    <w:pPr>
      <w:spacing w:after="200"/>
    </w:pPr>
    <w:rPr>
      <w:i/>
      <w:iCs/>
      <w:color w:val="44546A" w:themeColor="text2"/>
      <w:szCs w:val="18"/>
    </w:rPr>
  </w:style>
  <w:style w:type="character" w:customStyle="1" w:styleId="Onopgelostemelding1">
    <w:name w:val="Onopgeloste melding1"/>
    <w:basedOn w:val="Standaardalinea-lettertype"/>
    <w:uiPriority w:val="99"/>
    <w:semiHidden/>
    <w:unhideWhenUsed/>
    <w:rsid w:val="009B2174"/>
    <w:rPr>
      <w:color w:val="605E5C"/>
      <w:shd w:val="clear" w:color="auto" w:fill="E1DFDD"/>
    </w:rPr>
  </w:style>
  <w:style w:type="paragraph" w:styleId="Normaalweb">
    <w:name w:val="Normal (Web)"/>
    <w:basedOn w:val="Standaard"/>
    <w:uiPriority w:val="99"/>
    <w:unhideWhenUsed/>
    <w:rsid w:val="007920E0"/>
    <w:pPr>
      <w:spacing w:before="100" w:beforeAutospacing="1" w:after="100" w:afterAutospacing="1"/>
    </w:pPr>
    <w:rPr>
      <w:rFonts w:ascii="Times New Roman" w:eastAsia="Times New Roman" w:hAnsi="Times New Roman" w:cs="Times New Roman"/>
      <w:sz w:val="24"/>
      <w:szCs w:val="24"/>
      <w:lang w:eastAsia="nl-NL"/>
    </w:rPr>
  </w:style>
  <w:style w:type="paragraph" w:styleId="Revisie">
    <w:name w:val="Revision"/>
    <w:hidden/>
    <w:uiPriority w:val="99"/>
    <w:semiHidden/>
    <w:rsid w:val="00FB2697"/>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9780">
      <w:bodyDiv w:val="1"/>
      <w:marLeft w:val="0"/>
      <w:marRight w:val="0"/>
      <w:marTop w:val="0"/>
      <w:marBottom w:val="0"/>
      <w:divBdr>
        <w:top w:val="none" w:sz="0" w:space="0" w:color="auto"/>
        <w:left w:val="none" w:sz="0" w:space="0" w:color="auto"/>
        <w:bottom w:val="none" w:sz="0" w:space="0" w:color="auto"/>
        <w:right w:val="none" w:sz="0" w:space="0" w:color="auto"/>
      </w:divBdr>
      <w:divsChild>
        <w:div w:id="1152868849">
          <w:marLeft w:val="0"/>
          <w:marRight w:val="0"/>
          <w:marTop w:val="0"/>
          <w:marBottom w:val="0"/>
          <w:divBdr>
            <w:top w:val="none" w:sz="0" w:space="0" w:color="auto"/>
            <w:left w:val="none" w:sz="0" w:space="0" w:color="auto"/>
            <w:bottom w:val="none" w:sz="0" w:space="0" w:color="auto"/>
            <w:right w:val="none" w:sz="0" w:space="0" w:color="auto"/>
          </w:divBdr>
          <w:divsChild>
            <w:div w:id="1990867847">
              <w:marLeft w:val="0"/>
              <w:marRight w:val="0"/>
              <w:marTop w:val="0"/>
              <w:marBottom w:val="0"/>
              <w:divBdr>
                <w:top w:val="none" w:sz="0" w:space="0" w:color="auto"/>
                <w:left w:val="none" w:sz="0" w:space="0" w:color="auto"/>
                <w:bottom w:val="none" w:sz="0" w:space="0" w:color="auto"/>
                <w:right w:val="none" w:sz="0" w:space="0" w:color="auto"/>
              </w:divBdr>
              <w:divsChild>
                <w:div w:id="189954026">
                  <w:marLeft w:val="0"/>
                  <w:marRight w:val="0"/>
                  <w:marTop w:val="0"/>
                  <w:marBottom w:val="0"/>
                  <w:divBdr>
                    <w:top w:val="none" w:sz="0" w:space="0" w:color="auto"/>
                    <w:left w:val="none" w:sz="0" w:space="0" w:color="auto"/>
                    <w:bottom w:val="none" w:sz="0" w:space="0" w:color="auto"/>
                    <w:right w:val="none" w:sz="0" w:space="0" w:color="auto"/>
                  </w:divBdr>
                  <w:divsChild>
                    <w:div w:id="20746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7460">
      <w:bodyDiv w:val="1"/>
      <w:marLeft w:val="0"/>
      <w:marRight w:val="0"/>
      <w:marTop w:val="0"/>
      <w:marBottom w:val="0"/>
      <w:divBdr>
        <w:top w:val="none" w:sz="0" w:space="0" w:color="auto"/>
        <w:left w:val="none" w:sz="0" w:space="0" w:color="auto"/>
        <w:bottom w:val="none" w:sz="0" w:space="0" w:color="auto"/>
        <w:right w:val="none" w:sz="0" w:space="0" w:color="auto"/>
      </w:divBdr>
      <w:divsChild>
        <w:div w:id="1433629184">
          <w:marLeft w:val="0"/>
          <w:marRight w:val="0"/>
          <w:marTop w:val="0"/>
          <w:marBottom w:val="0"/>
          <w:divBdr>
            <w:top w:val="none" w:sz="0" w:space="0" w:color="auto"/>
            <w:left w:val="none" w:sz="0" w:space="0" w:color="auto"/>
            <w:bottom w:val="none" w:sz="0" w:space="0" w:color="auto"/>
            <w:right w:val="none" w:sz="0" w:space="0" w:color="auto"/>
          </w:divBdr>
          <w:divsChild>
            <w:div w:id="1763381174">
              <w:marLeft w:val="0"/>
              <w:marRight w:val="0"/>
              <w:marTop w:val="0"/>
              <w:marBottom w:val="0"/>
              <w:divBdr>
                <w:top w:val="none" w:sz="0" w:space="0" w:color="auto"/>
                <w:left w:val="none" w:sz="0" w:space="0" w:color="auto"/>
                <w:bottom w:val="none" w:sz="0" w:space="0" w:color="auto"/>
                <w:right w:val="none" w:sz="0" w:space="0" w:color="auto"/>
              </w:divBdr>
              <w:divsChild>
                <w:div w:id="6274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3468">
      <w:bodyDiv w:val="1"/>
      <w:marLeft w:val="0"/>
      <w:marRight w:val="0"/>
      <w:marTop w:val="0"/>
      <w:marBottom w:val="0"/>
      <w:divBdr>
        <w:top w:val="none" w:sz="0" w:space="0" w:color="auto"/>
        <w:left w:val="none" w:sz="0" w:space="0" w:color="auto"/>
        <w:bottom w:val="none" w:sz="0" w:space="0" w:color="auto"/>
        <w:right w:val="none" w:sz="0" w:space="0" w:color="auto"/>
      </w:divBdr>
    </w:div>
    <w:div w:id="120880141">
      <w:bodyDiv w:val="1"/>
      <w:marLeft w:val="0"/>
      <w:marRight w:val="0"/>
      <w:marTop w:val="0"/>
      <w:marBottom w:val="0"/>
      <w:divBdr>
        <w:top w:val="none" w:sz="0" w:space="0" w:color="auto"/>
        <w:left w:val="none" w:sz="0" w:space="0" w:color="auto"/>
        <w:bottom w:val="none" w:sz="0" w:space="0" w:color="auto"/>
        <w:right w:val="none" w:sz="0" w:space="0" w:color="auto"/>
      </w:divBdr>
      <w:divsChild>
        <w:div w:id="2055346128">
          <w:marLeft w:val="0"/>
          <w:marRight w:val="0"/>
          <w:marTop w:val="0"/>
          <w:marBottom w:val="0"/>
          <w:divBdr>
            <w:top w:val="none" w:sz="0" w:space="0" w:color="auto"/>
            <w:left w:val="none" w:sz="0" w:space="0" w:color="auto"/>
            <w:bottom w:val="none" w:sz="0" w:space="0" w:color="auto"/>
            <w:right w:val="none" w:sz="0" w:space="0" w:color="auto"/>
          </w:divBdr>
          <w:divsChild>
            <w:div w:id="1843666502">
              <w:marLeft w:val="0"/>
              <w:marRight w:val="0"/>
              <w:marTop w:val="0"/>
              <w:marBottom w:val="0"/>
              <w:divBdr>
                <w:top w:val="none" w:sz="0" w:space="0" w:color="auto"/>
                <w:left w:val="none" w:sz="0" w:space="0" w:color="auto"/>
                <w:bottom w:val="none" w:sz="0" w:space="0" w:color="auto"/>
                <w:right w:val="none" w:sz="0" w:space="0" w:color="auto"/>
              </w:divBdr>
              <w:divsChild>
                <w:div w:id="15792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1123">
      <w:bodyDiv w:val="1"/>
      <w:marLeft w:val="0"/>
      <w:marRight w:val="0"/>
      <w:marTop w:val="0"/>
      <w:marBottom w:val="0"/>
      <w:divBdr>
        <w:top w:val="none" w:sz="0" w:space="0" w:color="auto"/>
        <w:left w:val="none" w:sz="0" w:space="0" w:color="auto"/>
        <w:bottom w:val="none" w:sz="0" w:space="0" w:color="auto"/>
        <w:right w:val="none" w:sz="0" w:space="0" w:color="auto"/>
      </w:divBdr>
      <w:divsChild>
        <w:div w:id="2009627093">
          <w:marLeft w:val="0"/>
          <w:marRight w:val="0"/>
          <w:marTop w:val="0"/>
          <w:marBottom w:val="0"/>
          <w:divBdr>
            <w:top w:val="none" w:sz="0" w:space="0" w:color="auto"/>
            <w:left w:val="none" w:sz="0" w:space="0" w:color="auto"/>
            <w:bottom w:val="none" w:sz="0" w:space="0" w:color="auto"/>
            <w:right w:val="none" w:sz="0" w:space="0" w:color="auto"/>
          </w:divBdr>
          <w:divsChild>
            <w:div w:id="99186476">
              <w:marLeft w:val="0"/>
              <w:marRight w:val="0"/>
              <w:marTop w:val="0"/>
              <w:marBottom w:val="0"/>
              <w:divBdr>
                <w:top w:val="none" w:sz="0" w:space="0" w:color="auto"/>
                <w:left w:val="none" w:sz="0" w:space="0" w:color="auto"/>
                <w:bottom w:val="none" w:sz="0" w:space="0" w:color="auto"/>
                <w:right w:val="none" w:sz="0" w:space="0" w:color="auto"/>
              </w:divBdr>
              <w:divsChild>
                <w:div w:id="8670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4852">
      <w:bodyDiv w:val="1"/>
      <w:marLeft w:val="0"/>
      <w:marRight w:val="0"/>
      <w:marTop w:val="0"/>
      <w:marBottom w:val="0"/>
      <w:divBdr>
        <w:top w:val="none" w:sz="0" w:space="0" w:color="auto"/>
        <w:left w:val="none" w:sz="0" w:space="0" w:color="auto"/>
        <w:bottom w:val="none" w:sz="0" w:space="0" w:color="auto"/>
        <w:right w:val="none" w:sz="0" w:space="0" w:color="auto"/>
      </w:divBdr>
      <w:divsChild>
        <w:div w:id="1941181141">
          <w:marLeft w:val="0"/>
          <w:marRight w:val="0"/>
          <w:marTop w:val="0"/>
          <w:marBottom w:val="0"/>
          <w:divBdr>
            <w:top w:val="none" w:sz="0" w:space="0" w:color="auto"/>
            <w:left w:val="none" w:sz="0" w:space="0" w:color="auto"/>
            <w:bottom w:val="none" w:sz="0" w:space="0" w:color="auto"/>
            <w:right w:val="none" w:sz="0" w:space="0" w:color="auto"/>
          </w:divBdr>
          <w:divsChild>
            <w:div w:id="1823233757">
              <w:marLeft w:val="0"/>
              <w:marRight w:val="0"/>
              <w:marTop w:val="0"/>
              <w:marBottom w:val="0"/>
              <w:divBdr>
                <w:top w:val="none" w:sz="0" w:space="0" w:color="auto"/>
                <w:left w:val="none" w:sz="0" w:space="0" w:color="auto"/>
                <w:bottom w:val="none" w:sz="0" w:space="0" w:color="auto"/>
                <w:right w:val="none" w:sz="0" w:space="0" w:color="auto"/>
              </w:divBdr>
              <w:divsChild>
                <w:div w:id="14634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5825">
      <w:bodyDiv w:val="1"/>
      <w:marLeft w:val="0"/>
      <w:marRight w:val="0"/>
      <w:marTop w:val="0"/>
      <w:marBottom w:val="0"/>
      <w:divBdr>
        <w:top w:val="none" w:sz="0" w:space="0" w:color="auto"/>
        <w:left w:val="none" w:sz="0" w:space="0" w:color="auto"/>
        <w:bottom w:val="none" w:sz="0" w:space="0" w:color="auto"/>
        <w:right w:val="none" w:sz="0" w:space="0" w:color="auto"/>
      </w:divBdr>
      <w:divsChild>
        <w:div w:id="1399094001">
          <w:marLeft w:val="0"/>
          <w:marRight w:val="0"/>
          <w:marTop w:val="0"/>
          <w:marBottom w:val="0"/>
          <w:divBdr>
            <w:top w:val="none" w:sz="0" w:space="0" w:color="auto"/>
            <w:left w:val="none" w:sz="0" w:space="0" w:color="auto"/>
            <w:bottom w:val="none" w:sz="0" w:space="0" w:color="auto"/>
            <w:right w:val="none" w:sz="0" w:space="0" w:color="auto"/>
          </w:divBdr>
          <w:divsChild>
            <w:div w:id="441344953">
              <w:marLeft w:val="0"/>
              <w:marRight w:val="0"/>
              <w:marTop w:val="0"/>
              <w:marBottom w:val="0"/>
              <w:divBdr>
                <w:top w:val="none" w:sz="0" w:space="0" w:color="auto"/>
                <w:left w:val="none" w:sz="0" w:space="0" w:color="auto"/>
                <w:bottom w:val="none" w:sz="0" w:space="0" w:color="auto"/>
                <w:right w:val="none" w:sz="0" w:space="0" w:color="auto"/>
              </w:divBdr>
              <w:divsChild>
                <w:div w:id="413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1393">
      <w:bodyDiv w:val="1"/>
      <w:marLeft w:val="0"/>
      <w:marRight w:val="0"/>
      <w:marTop w:val="0"/>
      <w:marBottom w:val="0"/>
      <w:divBdr>
        <w:top w:val="none" w:sz="0" w:space="0" w:color="auto"/>
        <w:left w:val="none" w:sz="0" w:space="0" w:color="auto"/>
        <w:bottom w:val="none" w:sz="0" w:space="0" w:color="auto"/>
        <w:right w:val="none" w:sz="0" w:space="0" w:color="auto"/>
      </w:divBdr>
      <w:divsChild>
        <w:div w:id="704256085">
          <w:marLeft w:val="0"/>
          <w:marRight w:val="0"/>
          <w:marTop w:val="0"/>
          <w:marBottom w:val="0"/>
          <w:divBdr>
            <w:top w:val="none" w:sz="0" w:space="0" w:color="auto"/>
            <w:left w:val="none" w:sz="0" w:space="0" w:color="auto"/>
            <w:bottom w:val="none" w:sz="0" w:space="0" w:color="auto"/>
            <w:right w:val="none" w:sz="0" w:space="0" w:color="auto"/>
          </w:divBdr>
          <w:divsChild>
            <w:div w:id="1288273820">
              <w:marLeft w:val="0"/>
              <w:marRight w:val="0"/>
              <w:marTop w:val="0"/>
              <w:marBottom w:val="0"/>
              <w:divBdr>
                <w:top w:val="none" w:sz="0" w:space="0" w:color="auto"/>
                <w:left w:val="none" w:sz="0" w:space="0" w:color="auto"/>
                <w:bottom w:val="none" w:sz="0" w:space="0" w:color="auto"/>
                <w:right w:val="none" w:sz="0" w:space="0" w:color="auto"/>
              </w:divBdr>
              <w:divsChild>
                <w:div w:id="14853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4033">
      <w:bodyDiv w:val="1"/>
      <w:marLeft w:val="0"/>
      <w:marRight w:val="0"/>
      <w:marTop w:val="0"/>
      <w:marBottom w:val="0"/>
      <w:divBdr>
        <w:top w:val="none" w:sz="0" w:space="0" w:color="auto"/>
        <w:left w:val="none" w:sz="0" w:space="0" w:color="auto"/>
        <w:bottom w:val="none" w:sz="0" w:space="0" w:color="auto"/>
        <w:right w:val="none" w:sz="0" w:space="0" w:color="auto"/>
      </w:divBdr>
      <w:divsChild>
        <w:div w:id="65958907">
          <w:marLeft w:val="0"/>
          <w:marRight w:val="0"/>
          <w:marTop w:val="0"/>
          <w:marBottom w:val="0"/>
          <w:divBdr>
            <w:top w:val="none" w:sz="0" w:space="0" w:color="auto"/>
            <w:left w:val="none" w:sz="0" w:space="0" w:color="auto"/>
            <w:bottom w:val="none" w:sz="0" w:space="0" w:color="auto"/>
            <w:right w:val="none" w:sz="0" w:space="0" w:color="auto"/>
          </w:divBdr>
          <w:divsChild>
            <w:div w:id="1921793532">
              <w:marLeft w:val="0"/>
              <w:marRight w:val="0"/>
              <w:marTop w:val="0"/>
              <w:marBottom w:val="0"/>
              <w:divBdr>
                <w:top w:val="none" w:sz="0" w:space="0" w:color="auto"/>
                <w:left w:val="none" w:sz="0" w:space="0" w:color="auto"/>
                <w:bottom w:val="none" w:sz="0" w:space="0" w:color="auto"/>
                <w:right w:val="none" w:sz="0" w:space="0" w:color="auto"/>
              </w:divBdr>
              <w:divsChild>
                <w:div w:id="2112973097">
                  <w:marLeft w:val="0"/>
                  <w:marRight w:val="0"/>
                  <w:marTop w:val="0"/>
                  <w:marBottom w:val="0"/>
                  <w:divBdr>
                    <w:top w:val="none" w:sz="0" w:space="0" w:color="auto"/>
                    <w:left w:val="none" w:sz="0" w:space="0" w:color="auto"/>
                    <w:bottom w:val="none" w:sz="0" w:space="0" w:color="auto"/>
                    <w:right w:val="none" w:sz="0" w:space="0" w:color="auto"/>
                  </w:divBdr>
                  <w:divsChild>
                    <w:div w:id="1190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2318">
      <w:bodyDiv w:val="1"/>
      <w:marLeft w:val="0"/>
      <w:marRight w:val="0"/>
      <w:marTop w:val="0"/>
      <w:marBottom w:val="0"/>
      <w:divBdr>
        <w:top w:val="none" w:sz="0" w:space="0" w:color="auto"/>
        <w:left w:val="none" w:sz="0" w:space="0" w:color="auto"/>
        <w:bottom w:val="none" w:sz="0" w:space="0" w:color="auto"/>
        <w:right w:val="none" w:sz="0" w:space="0" w:color="auto"/>
      </w:divBdr>
    </w:div>
    <w:div w:id="699285580">
      <w:bodyDiv w:val="1"/>
      <w:marLeft w:val="0"/>
      <w:marRight w:val="0"/>
      <w:marTop w:val="0"/>
      <w:marBottom w:val="0"/>
      <w:divBdr>
        <w:top w:val="none" w:sz="0" w:space="0" w:color="auto"/>
        <w:left w:val="none" w:sz="0" w:space="0" w:color="auto"/>
        <w:bottom w:val="none" w:sz="0" w:space="0" w:color="auto"/>
        <w:right w:val="none" w:sz="0" w:space="0" w:color="auto"/>
      </w:divBdr>
      <w:divsChild>
        <w:div w:id="1181703052">
          <w:marLeft w:val="0"/>
          <w:marRight w:val="0"/>
          <w:marTop w:val="0"/>
          <w:marBottom w:val="0"/>
          <w:divBdr>
            <w:top w:val="none" w:sz="0" w:space="0" w:color="auto"/>
            <w:left w:val="none" w:sz="0" w:space="0" w:color="auto"/>
            <w:bottom w:val="none" w:sz="0" w:space="0" w:color="auto"/>
            <w:right w:val="none" w:sz="0" w:space="0" w:color="auto"/>
          </w:divBdr>
          <w:divsChild>
            <w:div w:id="188758122">
              <w:marLeft w:val="0"/>
              <w:marRight w:val="0"/>
              <w:marTop w:val="0"/>
              <w:marBottom w:val="0"/>
              <w:divBdr>
                <w:top w:val="none" w:sz="0" w:space="0" w:color="auto"/>
                <w:left w:val="none" w:sz="0" w:space="0" w:color="auto"/>
                <w:bottom w:val="none" w:sz="0" w:space="0" w:color="auto"/>
                <w:right w:val="none" w:sz="0" w:space="0" w:color="auto"/>
              </w:divBdr>
              <w:divsChild>
                <w:div w:id="4052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4437">
      <w:bodyDiv w:val="1"/>
      <w:marLeft w:val="0"/>
      <w:marRight w:val="0"/>
      <w:marTop w:val="0"/>
      <w:marBottom w:val="0"/>
      <w:divBdr>
        <w:top w:val="none" w:sz="0" w:space="0" w:color="auto"/>
        <w:left w:val="none" w:sz="0" w:space="0" w:color="auto"/>
        <w:bottom w:val="none" w:sz="0" w:space="0" w:color="auto"/>
        <w:right w:val="none" w:sz="0" w:space="0" w:color="auto"/>
      </w:divBdr>
    </w:div>
    <w:div w:id="942567662">
      <w:bodyDiv w:val="1"/>
      <w:marLeft w:val="0"/>
      <w:marRight w:val="0"/>
      <w:marTop w:val="0"/>
      <w:marBottom w:val="0"/>
      <w:divBdr>
        <w:top w:val="none" w:sz="0" w:space="0" w:color="auto"/>
        <w:left w:val="none" w:sz="0" w:space="0" w:color="auto"/>
        <w:bottom w:val="none" w:sz="0" w:space="0" w:color="auto"/>
        <w:right w:val="none" w:sz="0" w:space="0" w:color="auto"/>
      </w:divBdr>
    </w:div>
    <w:div w:id="1033070486">
      <w:bodyDiv w:val="1"/>
      <w:marLeft w:val="0"/>
      <w:marRight w:val="0"/>
      <w:marTop w:val="0"/>
      <w:marBottom w:val="0"/>
      <w:divBdr>
        <w:top w:val="none" w:sz="0" w:space="0" w:color="auto"/>
        <w:left w:val="none" w:sz="0" w:space="0" w:color="auto"/>
        <w:bottom w:val="none" w:sz="0" w:space="0" w:color="auto"/>
        <w:right w:val="none" w:sz="0" w:space="0" w:color="auto"/>
      </w:divBdr>
    </w:div>
    <w:div w:id="1112672102">
      <w:bodyDiv w:val="1"/>
      <w:marLeft w:val="0"/>
      <w:marRight w:val="0"/>
      <w:marTop w:val="0"/>
      <w:marBottom w:val="0"/>
      <w:divBdr>
        <w:top w:val="none" w:sz="0" w:space="0" w:color="auto"/>
        <w:left w:val="none" w:sz="0" w:space="0" w:color="auto"/>
        <w:bottom w:val="none" w:sz="0" w:space="0" w:color="auto"/>
        <w:right w:val="none" w:sz="0" w:space="0" w:color="auto"/>
      </w:divBdr>
    </w:div>
    <w:div w:id="1124084370">
      <w:bodyDiv w:val="1"/>
      <w:marLeft w:val="0"/>
      <w:marRight w:val="0"/>
      <w:marTop w:val="0"/>
      <w:marBottom w:val="0"/>
      <w:divBdr>
        <w:top w:val="none" w:sz="0" w:space="0" w:color="auto"/>
        <w:left w:val="none" w:sz="0" w:space="0" w:color="auto"/>
        <w:bottom w:val="none" w:sz="0" w:space="0" w:color="auto"/>
        <w:right w:val="none" w:sz="0" w:space="0" w:color="auto"/>
      </w:divBdr>
      <w:divsChild>
        <w:div w:id="977950738">
          <w:marLeft w:val="0"/>
          <w:marRight w:val="0"/>
          <w:marTop w:val="0"/>
          <w:marBottom w:val="0"/>
          <w:divBdr>
            <w:top w:val="none" w:sz="0" w:space="0" w:color="auto"/>
            <w:left w:val="none" w:sz="0" w:space="0" w:color="auto"/>
            <w:bottom w:val="none" w:sz="0" w:space="0" w:color="auto"/>
            <w:right w:val="none" w:sz="0" w:space="0" w:color="auto"/>
          </w:divBdr>
          <w:divsChild>
            <w:div w:id="1705473003">
              <w:marLeft w:val="0"/>
              <w:marRight w:val="0"/>
              <w:marTop w:val="0"/>
              <w:marBottom w:val="0"/>
              <w:divBdr>
                <w:top w:val="none" w:sz="0" w:space="0" w:color="auto"/>
                <w:left w:val="none" w:sz="0" w:space="0" w:color="auto"/>
                <w:bottom w:val="none" w:sz="0" w:space="0" w:color="auto"/>
                <w:right w:val="none" w:sz="0" w:space="0" w:color="auto"/>
              </w:divBdr>
              <w:divsChild>
                <w:div w:id="322783783">
                  <w:marLeft w:val="0"/>
                  <w:marRight w:val="0"/>
                  <w:marTop w:val="0"/>
                  <w:marBottom w:val="0"/>
                  <w:divBdr>
                    <w:top w:val="none" w:sz="0" w:space="0" w:color="auto"/>
                    <w:left w:val="none" w:sz="0" w:space="0" w:color="auto"/>
                    <w:bottom w:val="none" w:sz="0" w:space="0" w:color="auto"/>
                    <w:right w:val="none" w:sz="0" w:space="0" w:color="auto"/>
                  </w:divBdr>
                  <w:divsChild>
                    <w:div w:id="15787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8084">
      <w:bodyDiv w:val="1"/>
      <w:marLeft w:val="0"/>
      <w:marRight w:val="0"/>
      <w:marTop w:val="0"/>
      <w:marBottom w:val="0"/>
      <w:divBdr>
        <w:top w:val="none" w:sz="0" w:space="0" w:color="auto"/>
        <w:left w:val="none" w:sz="0" w:space="0" w:color="auto"/>
        <w:bottom w:val="none" w:sz="0" w:space="0" w:color="auto"/>
        <w:right w:val="none" w:sz="0" w:space="0" w:color="auto"/>
      </w:divBdr>
      <w:divsChild>
        <w:div w:id="31423185">
          <w:marLeft w:val="0"/>
          <w:marRight w:val="0"/>
          <w:marTop w:val="0"/>
          <w:marBottom w:val="0"/>
          <w:divBdr>
            <w:top w:val="none" w:sz="0" w:space="0" w:color="auto"/>
            <w:left w:val="none" w:sz="0" w:space="0" w:color="auto"/>
            <w:bottom w:val="none" w:sz="0" w:space="0" w:color="auto"/>
            <w:right w:val="none" w:sz="0" w:space="0" w:color="auto"/>
          </w:divBdr>
          <w:divsChild>
            <w:div w:id="1539322016">
              <w:marLeft w:val="0"/>
              <w:marRight w:val="0"/>
              <w:marTop w:val="0"/>
              <w:marBottom w:val="0"/>
              <w:divBdr>
                <w:top w:val="none" w:sz="0" w:space="0" w:color="auto"/>
                <w:left w:val="none" w:sz="0" w:space="0" w:color="auto"/>
                <w:bottom w:val="none" w:sz="0" w:space="0" w:color="auto"/>
                <w:right w:val="none" w:sz="0" w:space="0" w:color="auto"/>
              </w:divBdr>
              <w:divsChild>
                <w:div w:id="16739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9492">
      <w:bodyDiv w:val="1"/>
      <w:marLeft w:val="0"/>
      <w:marRight w:val="0"/>
      <w:marTop w:val="0"/>
      <w:marBottom w:val="0"/>
      <w:divBdr>
        <w:top w:val="none" w:sz="0" w:space="0" w:color="auto"/>
        <w:left w:val="none" w:sz="0" w:space="0" w:color="auto"/>
        <w:bottom w:val="none" w:sz="0" w:space="0" w:color="auto"/>
        <w:right w:val="none" w:sz="0" w:space="0" w:color="auto"/>
      </w:divBdr>
    </w:div>
    <w:div w:id="1183663778">
      <w:bodyDiv w:val="1"/>
      <w:marLeft w:val="0"/>
      <w:marRight w:val="0"/>
      <w:marTop w:val="0"/>
      <w:marBottom w:val="0"/>
      <w:divBdr>
        <w:top w:val="none" w:sz="0" w:space="0" w:color="auto"/>
        <w:left w:val="none" w:sz="0" w:space="0" w:color="auto"/>
        <w:bottom w:val="none" w:sz="0" w:space="0" w:color="auto"/>
        <w:right w:val="none" w:sz="0" w:space="0" w:color="auto"/>
      </w:divBdr>
      <w:divsChild>
        <w:div w:id="1900163454">
          <w:marLeft w:val="0"/>
          <w:marRight w:val="0"/>
          <w:marTop w:val="0"/>
          <w:marBottom w:val="0"/>
          <w:divBdr>
            <w:top w:val="none" w:sz="0" w:space="0" w:color="auto"/>
            <w:left w:val="none" w:sz="0" w:space="0" w:color="auto"/>
            <w:bottom w:val="none" w:sz="0" w:space="0" w:color="auto"/>
            <w:right w:val="none" w:sz="0" w:space="0" w:color="auto"/>
          </w:divBdr>
          <w:divsChild>
            <w:div w:id="1088162756">
              <w:marLeft w:val="0"/>
              <w:marRight w:val="0"/>
              <w:marTop w:val="0"/>
              <w:marBottom w:val="0"/>
              <w:divBdr>
                <w:top w:val="none" w:sz="0" w:space="0" w:color="auto"/>
                <w:left w:val="none" w:sz="0" w:space="0" w:color="auto"/>
                <w:bottom w:val="none" w:sz="0" w:space="0" w:color="auto"/>
                <w:right w:val="none" w:sz="0" w:space="0" w:color="auto"/>
              </w:divBdr>
              <w:divsChild>
                <w:div w:id="15316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8477">
      <w:bodyDiv w:val="1"/>
      <w:marLeft w:val="0"/>
      <w:marRight w:val="0"/>
      <w:marTop w:val="0"/>
      <w:marBottom w:val="0"/>
      <w:divBdr>
        <w:top w:val="none" w:sz="0" w:space="0" w:color="auto"/>
        <w:left w:val="none" w:sz="0" w:space="0" w:color="auto"/>
        <w:bottom w:val="none" w:sz="0" w:space="0" w:color="auto"/>
        <w:right w:val="none" w:sz="0" w:space="0" w:color="auto"/>
      </w:divBdr>
      <w:divsChild>
        <w:div w:id="1513229048">
          <w:marLeft w:val="0"/>
          <w:marRight w:val="0"/>
          <w:marTop w:val="0"/>
          <w:marBottom w:val="0"/>
          <w:divBdr>
            <w:top w:val="none" w:sz="0" w:space="0" w:color="auto"/>
            <w:left w:val="none" w:sz="0" w:space="0" w:color="auto"/>
            <w:bottom w:val="none" w:sz="0" w:space="0" w:color="auto"/>
            <w:right w:val="none" w:sz="0" w:space="0" w:color="auto"/>
          </w:divBdr>
          <w:divsChild>
            <w:div w:id="5835171">
              <w:marLeft w:val="0"/>
              <w:marRight w:val="0"/>
              <w:marTop w:val="0"/>
              <w:marBottom w:val="0"/>
              <w:divBdr>
                <w:top w:val="none" w:sz="0" w:space="0" w:color="auto"/>
                <w:left w:val="none" w:sz="0" w:space="0" w:color="auto"/>
                <w:bottom w:val="none" w:sz="0" w:space="0" w:color="auto"/>
                <w:right w:val="none" w:sz="0" w:space="0" w:color="auto"/>
              </w:divBdr>
              <w:divsChild>
                <w:div w:id="1347563099">
                  <w:marLeft w:val="0"/>
                  <w:marRight w:val="0"/>
                  <w:marTop w:val="0"/>
                  <w:marBottom w:val="0"/>
                  <w:divBdr>
                    <w:top w:val="none" w:sz="0" w:space="0" w:color="auto"/>
                    <w:left w:val="none" w:sz="0" w:space="0" w:color="auto"/>
                    <w:bottom w:val="none" w:sz="0" w:space="0" w:color="auto"/>
                    <w:right w:val="none" w:sz="0" w:space="0" w:color="auto"/>
                  </w:divBdr>
                  <w:divsChild>
                    <w:div w:id="18267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9996">
              <w:marLeft w:val="0"/>
              <w:marRight w:val="0"/>
              <w:marTop w:val="0"/>
              <w:marBottom w:val="0"/>
              <w:divBdr>
                <w:top w:val="none" w:sz="0" w:space="0" w:color="auto"/>
                <w:left w:val="none" w:sz="0" w:space="0" w:color="auto"/>
                <w:bottom w:val="none" w:sz="0" w:space="0" w:color="auto"/>
                <w:right w:val="none" w:sz="0" w:space="0" w:color="auto"/>
              </w:divBdr>
              <w:divsChild>
                <w:div w:id="749692353">
                  <w:marLeft w:val="0"/>
                  <w:marRight w:val="0"/>
                  <w:marTop w:val="0"/>
                  <w:marBottom w:val="0"/>
                  <w:divBdr>
                    <w:top w:val="none" w:sz="0" w:space="0" w:color="auto"/>
                    <w:left w:val="none" w:sz="0" w:space="0" w:color="auto"/>
                    <w:bottom w:val="none" w:sz="0" w:space="0" w:color="auto"/>
                    <w:right w:val="none" w:sz="0" w:space="0" w:color="auto"/>
                  </w:divBdr>
                  <w:divsChild>
                    <w:div w:id="7996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0681">
          <w:marLeft w:val="0"/>
          <w:marRight w:val="0"/>
          <w:marTop w:val="0"/>
          <w:marBottom w:val="0"/>
          <w:divBdr>
            <w:top w:val="none" w:sz="0" w:space="0" w:color="auto"/>
            <w:left w:val="none" w:sz="0" w:space="0" w:color="auto"/>
            <w:bottom w:val="none" w:sz="0" w:space="0" w:color="auto"/>
            <w:right w:val="none" w:sz="0" w:space="0" w:color="auto"/>
          </w:divBdr>
          <w:divsChild>
            <w:div w:id="1674411490">
              <w:marLeft w:val="0"/>
              <w:marRight w:val="0"/>
              <w:marTop w:val="0"/>
              <w:marBottom w:val="0"/>
              <w:divBdr>
                <w:top w:val="none" w:sz="0" w:space="0" w:color="auto"/>
                <w:left w:val="none" w:sz="0" w:space="0" w:color="auto"/>
                <w:bottom w:val="none" w:sz="0" w:space="0" w:color="auto"/>
                <w:right w:val="none" w:sz="0" w:space="0" w:color="auto"/>
              </w:divBdr>
              <w:divsChild>
                <w:div w:id="1986005899">
                  <w:marLeft w:val="0"/>
                  <w:marRight w:val="0"/>
                  <w:marTop w:val="0"/>
                  <w:marBottom w:val="0"/>
                  <w:divBdr>
                    <w:top w:val="none" w:sz="0" w:space="0" w:color="auto"/>
                    <w:left w:val="none" w:sz="0" w:space="0" w:color="auto"/>
                    <w:bottom w:val="none" w:sz="0" w:space="0" w:color="auto"/>
                    <w:right w:val="none" w:sz="0" w:space="0" w:color="auto"/>
                  </w:divBdr>
                  <w:divsChild>
                    <w:div w:id="11440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96815">
      <w:bodyDiv w:val="1"/>
      <w:marLeft w:val="0"/>
      <w:marRight w:val="0"/>
      <w:marTop w:val="0"/>
      <w:marBottom w:val="0"/>
      <w:divBdr>
        <w:top w:val="none" w:sz="0" w:space="0" w:color="auto"/>
        <w:left w:val="none" w:sz="0" w:space="0" w:color="auto"/>
        <w:bottom w:val="none" w:sz="0" w:space="0" w:color="auto"/>
        <w:right w:val="none" w:sz="0" w:space="0" w:color="auto"/>
      </w:divBdr>
      <w:divsChild>
        <w:div w:id="389232629">
          <w:marLeft w:val="0"/>
          <w:marRight w:val="0"/>
          <w:marTop w:val="0"/>
          <w:marBottom w:val="0"/>
          <w:divBdr>
            <w:top w:val="none" w:sz="0" w:space="0" w:color="auto"/>
            <w:left w:val="none" w:sz="0" w:space="0" w:color="auto"/>
            <w:bottom w:val="none" w:sz="0" w:space="0" w:color="auto"/>
            <w:right w:val="none" w:sz="0" w:space="0" w:color="auto"/>
          </w:divBdr>
          <w:divsChild>
            <w:div w:id="1020351021">
              <w:marLeft w:val="0"/>
              <w:marRight w:val="0"/>
              <w:marTop w:val="0"/>
              <w:marBottom w:val="0"/>
              <w:divBdr>
                <w:top w:val="none" w:sz="0" w:space="0" w:color="auto"/>
                <w:left w:val="none" w:sz="0" w:space="0" w:color="auto"/>
                <w:bottom w:val="none" w:sz="0" w:space="0" w:color="auto"/>
                <w:right w:val="none" w:sz="0" w:space="0" w:color="auto"/>
              </w:divBdr>
              <w:divsChild>
                <w:div w:id="11098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2466">
      <w:bodyDiv w:val="1"/>
      <w:marLeft w:val="0"/>
      <w:marRight w:val="0"/>
      <w:marTop w:val="0"/>
      <w:marBottom w:val="0"/>
      <w:divBdr>
        <w:top w:val="none" w:sz="0" w:space="0" w:color="auto"/>
        <w:left w:val="none" w:sz="0" w:space="0" w:color="auto"/>
        <w:bottom w:val="none" w:sz="0" w:space="0" w:color="auto"/>
        <w:right w:val="none" w:sz="0" w:space="0" w:color="auto"/>
      </w:divBdr>
      <w:divsChild>
        <w:div w:id="465244013">
          <w:marLeft w:val="0"/>
          <w:marRight w:val="0"/>
          <w:marTop w:val="0"/>
          <w:marBottom w:val="0"/>
          <w:divBdr>
            <w:top w:val="none" w:sz="0" w:space="0" w:color="auto"/>
            <w:left w:val="none" w:sz="0" w:space="0" w:color="auto"/>
            <w:bottom w:val="none" w:sz="0" w:space="0" w:color="auto"/>
            <w:right w:val="none" w:sz="0" w:space="0" w:color="auto"/>
          </w:divBdr>
          <w:divsChild>
            <w:div w:id="1621187107">
              <w:marLeft w:val="0"/>
              <w:marRight w:val="0"/>
              <w:marTop w:val="0"/>
              <w:marBottom w:val="0"/>
              <w:divBdr>
                <w:top w:val="none" w:sz="0" w:space="0" w:color="auto"/>
                <w:left w:val="none" w:sz="0" w:space="0" w:color="auto"/>
                <w:bottom w:val="none" w:sz="0" w:space="0" w:color="auto"/>
                <w:right w:val="none" w:sz="0" w:space="0" w:color="auto"/>
              </w:divBdr>
              <w:divsChild>
                <w:div w:id="2168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0950">
      <w:bodyDiv w:val="1"/>
      <w:marLeft w:val="0"/>
      <w:marRight w:val="0"/>
      <w:marTop w:val="0"/>
      <w:marBottom w:val="0"/>
      <w:divBdr>
        <w:top w:val="none" w:sz="0" w:space="0" w:color="auto"/>
        <w:left w:val="none" w:sz="0" w:space="0" w:color="auto"/>
        <w:bottom w:val="none" w:sz="0" w:space="0" w:color="auto"/>
        <w:right w:val="none" w:sz="0" w:space="0" w:color="auto"/>
      </w:divBdr>
      <w:divsChild>
        <w:div w:id="189531913">
          <w:marLeft w:val="0"/>
          <w:marRight w:val="0"/>
          <w:marTop w:val="0"/>
          <w:marBottom w:val="0"/>
          <w:divBdr>
            <w:top w:val="none" w:sz="0" w:space="0" w:color="auto"/>
            <w:left w:val="none" w:sz="0" w:space="0" w:color="auto"/>
            <w:bottom w:val="none" w:sz="0" w:space="0" w:color="auto"/>
            <w:right w:val="none" w:sz="0" w:space="0" w:color="auto"/>
          </w:divBdr>
          <w:divsChild>
            <w:div w:id="1199589438">
              <w:marLeft w:val="0"/>
              <w:marRight w:val="0"/>
              <w:marTop w:val="0"/>
              <w:marBottom w:val="0"/>
              <w:divBdr>
                <w:top w:val="none" w:sz="0" w:space="0" w:color="auto"/>
                <w:left w:val="none" w:sz="0" w:space="0" w:color="auto"/>
                <w:bottom w:val="none" w:sz="0" w:space="0" w:color="auto"/>
                <w:right w:val="none" w:sz="0" w:space="0" w:color="auto"/>
              </w:divBdr>
              <w:divsChild>
                <w:div w:id="187717129">
                  <w:marLeft w:val="0"/>
                  <w:marRight w:val="0"/>
                  <w:marTop w:val="0"/>
                  <w:marBottom w:val="0"/>
                  <w:divBdr>
                    <w:top w:val="none" w:sz="0" w:space="0" w:color="auto"/>
                    <w:left w:val="none" w:sz="0" w:space="0" w:color="auto"/>
                    <w:bottom w:val="none" w:sz="0" w:space="0" w:color="auto"/>
                    <w:right w:val="none" w:sz="0" w:space="0" w:color="auto"/>
                  </w:divBdr>
                  <w:divsChild>
                    <w:div w:id="18761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96105">
      <w:bodyDiv w:val="1"/>
      <w:marLeft w:val="0"/>
      <w:marRight w:val="0"/>
      <w:marTop w:val="0"/>
      <w:marBottom w:val="0"/>
      <w:divBdr>
        <w:top w:val="none" w:sz="0" w:space="0" w:color="auto"/>
        <w:left w:val="none" w:sz="0" w:space="0" w:color="auto"/>
        <w:bottom w:val="none" w:sz="0" w:space="0" w:color="auto"/>
        <w:right w:val="none" w:sz="0" w:space="0" w:color="auto"/>
      </w:divBdr>
      <w:divsChild>
        <w:div w:id="1083769185">
          <w:marLeft w:val="0"/>
          <w:marRight w:val="0"/>
          <w:marTop w:val="0"/>
          <w:marBottom w:val="0"/>
          <w:divBdr>
            <w:top w:val="none" w:sz="0" w:space="0" w:color="auto"/>
            <w:left w:val="none" w:sz="0" w:space="0" w:color="auto"/>
            <w:bottom w:val="none" w:sz="0" w:space="0" w:color="auto"/>
            <w:right w:val="none" w:sz="0" w:space="0" w:color="auto"/>
          </w:divBdr>
          <w:divsChild>
            <w:div w:id="160590407">
              <w:marLeft w:val="0"/>
              <w:marRight w:val="0"/>
              <w:marTop w:val="0"/>
              <w:marBottom w:val="0"/>
              <w:divBdr>
                <w:top w:val="none" w:sz="0" w:space="0" w:color="auto"/>
                <w:left w:val="none" w:sz="0" w:space="0" w:color="auto"/>
                <w:bottom w:val="none" w:sz="0" w:space="0" w:color="auto"/>
                <w:right w:val="none" w:sz="0" w:space="0" w:color="auto"/>
              </w:divBdr>
              <w:divsChild>
                <w:div w:id="6693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3702">
      <w:bodyDiv w:val="1"/>
      <w:marLeft w:val="0"/>
      <w:marRight w:val="0"/>
      <w:marTop w:val="0"/>
      <w:marBottom w:val="0"/>
      <w:divBdr>
        <w:top w:val="none" w:sz="0" w:space="0" w:color="auto"/>
        <w:left w:val="none" w:sz="0" w:space="0" w:color="auto"/>
        <w:bottom w:val="none" w:sz="0" w:space="0" w:color="auto"/>
        <w:right w:val="none" w:sz="0" w:space="0" w:color="auto"/>
      </w:divBdr>
    </w:div>
    <w:div w:id="1809469326">
      <w:bodyDiv w:val="1"/>
      <w:marLeft w:val="0"/>
      <w:marRight w:val="0"/>
      <w:marTop w:val="0"/>
      <w:marBottom w:val="0"/>
      <w:divBdr>
        <w:top w:val="none" w:sz="0" w:space="0" w:color="auto"/>
        <w:left w:val="none" w:sz="0" w:space="0" w:color="auto"/>
        <w:bottom w:val="none" w:sz="0" w:space="0" w:color="auto"/>
        <w:right w:val="none" w:sz="0" w:space="0" w:color="auto"/>
      </w:divBdr>
    </w:div>
    <w:div w:id="1885675220">
      <w:bodyDiv w:val="1"/>
      <w:marLeft w:val="0"/>
      <w:marRight w:val="0"/>
      <w:marTop w:val="0"/>
      <w:marBottom w:val="0"/>
      <w:divBdr>
        <w:top w:val="none" w:sz="0" w:space="0" w:color="auto"/>
        <w:left w:val="none" w:sz="0" w:space="0" w:color="auto"/>
        <w:bottom w:val="none" w:sz="0" w:space="0" w:color="auto"/>
        <w:right w:val="none" w:sz="0" w:space="0" w:color="auto"/>
      </w:divBdr>
      <w:divsChild>
        <w:div w:id="1256013751">
          <w:marLeft w:val="0"/>
          <w:marRight w:val="0"/>
          <w:marTop w:val="0"/>
          <w:marBottom w:val="0"/>
          <w:divBdr>
            <w:top w:val="none" w:sz="0" w:space="0" w:color="auto"/>
            <w:left w:val="none" w:sz="0" w:space="0" w:color="auto"/>
            <w:bottom w:val="none" w:sz="0" w:space="0" w:color="auto"/>
            <w:right w:val="none" w:sz="0" w:space="0" w:color="auto"/>
          </w:divBdr>
          <w:divsChild>
            <w:div w:id="305204173">
              <w:marLeft w:val="0"/>
              <w:marRight w:val="0"/>
              <w:marTop w:val="0"/>
              <w:marBottom w:val="0"/>
              <w:divBdr>
                <w:top w:val="none" w:sz="0" w:space="0" w:color="auto"/>
                <w:left w:val="none" w:sz="0" w:space="0" w:color="auto"/>
                <w:bottom w:val="none" w:sz="0" w:space="0" w:color="auto"/>
                <w:right w:val="none" w:sz="0" w:space="0" w:color="auto"/>
              </w:divBdr>
              <w:divsChild>
                <w:div w:id="17268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5124">
      <w:bodyDiv w:val="1"/>
      <w:marLeft w:val="0"/>
      <w:marRight w:val="0"/>
      <w:marTop w:val="0"/>
      <w:marBottom w:val="0"/>
      <w:divBdr>
        <w:top w:val="none" w:sz="0" w:space="0" w:color="auto"/>
        <w:left w:val="none" w:sz="0" w:space="0" w:color="auto"/>
        <w:bottom w:val="none" w:sz="0" w:space="0" w:color="auto"/>
        <w:right w:val="none" w:sz="0" w:space="0" w:color="auto"/>
      </w:divBdr>
      <w:divsChild>
        <w:div w:id="1555464004">
          <w:marLeft w:val="0"/>
          <w:marRight w:val="0"/>
          <w:marTop w:val="0"/>
          <w:marBottom w:val="0"/>
          <w:divBdr>
            <w:top w:val="none" w:sz="0" w:space="0" w:color="auto"/>
            <w:left w:val="none" w:sz="0" w:space="0" w:color="auto"/>
            <w:bottom w:val="none" w:sz="0" w:space="0" w:color="auto"/>
            <w:right w:val="none" w:sz="0" w:space="0" w:color="auto"/>
          </w:divBdr>
          <w:divsChild>
            <w:div w:id="2088533687">
              <w:marLeft w:val="0"/>
              <w:marRight w:val="0"/>
              <w:marTop w:val="0"/>
              <w:marBottom w:val="0"/>
              <w:divBdr>
                <w:top w:val="none" w:sz="0" w:space="0" w:color="auto"/>
                <w:left w:val="none" w:sz="0" w:space="0" w:color="auto"/>
                <w:bottom w:val="none" w:sz="0" w:space="0" w:color="auto"/>
                <w:right w:val="none" w:sz="0" w:space="0" w:color="auto"/>
              </w:divBdr>
              <w:divsChild>
                <w:div w:id="1373532098">
                  <w:marLeft w:val="0"/>
                  <w:marRight w:val="0"/>
                  <w:marTop w:val="0"/>
                  <w:marBottom w:val="0"/>
                  <w:divBdr>
                    <w:top w:val="none" w:sz="0" w:space="0" w:color="auto"/>
                    <w:left w:val="none" w:sz="0" w:space="0" w:color="auto"/>
                    <w:bottom w:val="none" w:sz="0" w:space="0" w:color="auto"/>
                    <w:right w:val="none" w:sz="0" w:space="0" w:color="auto"/>
                  </w:divBdr>
                  <w:divsChild>
                    <w:div w:id="1536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79156">
      <w:bodyDiv w:val="1"/>
      <w:marLeft w:val="0"/>
      <w:marRight w:val="0"/>
      <w:marTop w:val="0"/>
      <w:marBottom w:val="0"/>
      <w:divBdr>
        <w:top w:val="none" w:sz="0" w:space="0" w:color="auto"/>
        <w:left w:val="none" w:sz="0" w:space="0" w:color="auto"/>
        <w:bottom w:val="none" w:sz="0" w:space="0" w:color="auto"/>
        <w:right w:val="none" w:sz="0" w:space="0" w:color="auto"/>
      </w:divBdr>
      <w:divsChild>
        <w:div w:id="166873964">
          <w:marLeft w:val="0"/>
          <w:marRight w:val="0"/>
          <w:marTop w:val="0"/>
          <w:marBottom w:val="0"/>
          <w:divBdr>
            <w:top w:val="none" w:sz="0" w:space="0" w:color="auto"/>
            <w:left w:val="none" w:sz="0" w:space="0" w:color="auto"/>
            <w:bottom w:val="none" w:sz="0" w:space="0" w:color="auto"/>
            <w:right w:val="none" w:sz="0" w:space="0" w:color="auto"/>
          </w:divBdr>
          <w:divsChild>
            <w:div w:id="1607928876">
              <w:marLeft w:val="0"/>
              <w:marRight w:val="0"/>
              <w:marTop w:val="0"/>
              <w:marBottom w:val="0"/>
              <w:divBdr>
                <w:top w:val="none" w:sz="0" w:space="0" w:color="auto"/>
                <w:left w:val="none" w:sz="0" w:space="0" w:color="auto"/>
                <w:bottom w:val="none" w:sz="0" w:space="0" w:color="auto"/>
                <w:right w:val="none" w:sz="0" w:space="0" w:color="auto"/>
              </w:divBdr>
              <w:divsChild>
                <w:div w:id="8519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15241">
      <w:bodyDiv w:val="1"/>
      <w:marLeft w:val="0"/>
      <w:marRight w:val="0"/>
      <w:marTop w:val="0"/>
      <w:marBottom w:val="0"/>
      <w:divBdr>
        <w:top w:val="none" w:sz="0" w:space="0" w:color="auto"/>
        <w:left w:val="none" w:sz="0" w:space="0" w:color="auto"/>
        <w:bottom w:val="none" w:sz="0" w:space="0" w:color="auto"/>
        <w:right w:val="none" w:sz="0" w:space="0" w:color="auto"/>
      </w:divBdr>
      <w:divsChild>
        <w:div w:id="1182548846">
          <w:marLeft w:val="0"/>
          <w:marRight w:val="0"/>
          <w:marTop w:val="0"/>
          <w:marBottom w:val="0"/>
          <w:divBdr>
            <w:top w:val="none" w:sz="0" w:space="0" w:color="auto"/>
            <w:left w:val="none" w:sz="0" w:space="0" w:color="auto"/>
            <w:bottom w:val="none" w:sz="0" w:space="0" w:color="auto"/>
            <w:right w:val="none" w:sz="0" w:space="0" w:color="auto"/>
          </w:divBdr>
          <w:divsChild>
            <w:div w:id="1069885441">
              <w:marLeft w:val="0"/>
              <w:marRight w:val="0"/>
              <w:marTop w:val="0"/>
              <w:marBottom w:val="0"/>
              <w:divBdr>
                <w:top w:val="none" w:sz="0" w:space="0" w:color="auto"/>
                <w:left w:val="none" w:sz="0" w:space="0" w:color="auto"/>
                <w:bottom w:val="none" w:sz="0" w:space="0" w:color="auto"/>
                <w:right w:val="none" w:sz="0" w:space="0" w:color="auto"/>
              </w:divBdr>
              <w:divsChild>
                <w:div w:id="19023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Huisstijl\huisstijl\SVHW%20rapport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1B92B0160FC34D953D12521461D0F5"/>
        <w:category>
          <w:name w:val="Algemeen"/>
          <w:gallery w:val="placeholder"/>
        </w:category>
        <w:types>
          <w:type w:val="bbPlcHdr"/>
        </w:types>
        <w:behaviors>
          <w:behavior w:val="content"/>
        </w:behaviors>
        <w:guid w:val="{C2C4E980-5907-914C-8C2D-0ED83E14B974}"/>
      </w:docPartPr>
      <w:docPartBody>
        <w:p w:rsidR="001D70A9" w:rsidRDefault="00380D1B" w:rsidP="00380D1B">
          <w:pPr>
            <w:pStyle w:val="F11B92B0160FC34D953D12521461D0F5"/>
          </w:pPr>
          <w:r w:rsidRPr="003F3760">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1B"/>
    <w:rsid w:val="00097843"/>
    <w:rsid w:val="00125F4C"/>
    <w:rsid w:val="001D70A9"/>
    <w:rsid w:val="00380D1B"/>
    <w:rsid w:val="00736997"/>
    <w:rsid w:val="00AC615F"/>
    <w:rsid w:val="00F32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0D1B"/>
    <w:rPr>
      <w:color w:val="808080"/>
    </w:rPr>
  </w:style>
  <w:style w:type="paragraph" w:customStyle="1" w:styleId="F11B92B0160FC34D953D12521461D0F5">
    <w:name w:val="F11B92B0160FC34D953D12521461D0F5"/>
    <w:rsid w:val="00380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A86F-D8E0-447A-BA2C-00DC3B32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SVHW rapportage</Template>
  <TotalTime>1</TotalTime>
  <Pages>8</Pages>
  <Words>2098</Words>
  <Characters>11539</Characters>
  <Application>Microsoft Office Word</Application>
  <DocSecurity>4</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Manager/>
  <Company>SVHW</Company>
  <LinksUpToDate>false</LinksUpToDate>
  <CharactersWithSpaces>13610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Her-aanbesteding (BAG-)objectenbeheer</dc:subject>
  <dc:creator>Bart Geerdink</dc:creator>
  <cp:keywords/>
  <dc:description/>
  <cp:lastModifiedBy>Herman Timmermans</cp:lastModifiedBy>
  <cp:revision>2</cp:revision>
  <cp:lastPrinted>2020-08-19T10:15:00Z</cp:lastPrinted>
  <dcterms:created xsi:type="dcterms:W3CDTF">2021-01-22T13:50:00Z</dcterms:created>
  <dcterms:modified xsi:type="dcterms:W3CDTF">2021-01-22T13:50:00Z</dcterms:modified>
  <cp:category/>
</cp:coreProperties>
</file>