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640" w:rsidRDefault="00D31640" w:rsidP="00D31640">
      <w:pPr>
        <w:spacing w:line="276" w:lineRule="auto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>Bijlage bij vraag</w:t>
      </w:r>
      <w:r w:rsidR="00D515AA">
        <w:rPr>
          <w:rFonts w:ascii="Corbel" w:hAnsi="Corbel"/>
          <w:b/>
          <w:szCs w:val="18"/>
        </w:rPr>
        <w:t xml:space="preserve"> </w:t>
      </w:r>
      <w:r w:rsidR="00B9137B">
        <w:rPr>
          <w:rFonts w:ascii="Corbel" w:hAnsi="Corbel"/>
          <w:b/>
          <w:szCs w:val="18"/>
        </w:rPr>
        <w:t>300</w:t>
      </w:r>
      <w:bookmarkStart w:id="0" w:name="_GoBack"/>
      <w:bookmarkEnd w:id="0"/>
      <w:r w:rsidR="00D515AA">
        <w:rPr>
          <w:rFonts w:ascii="Corbel" w:hAnsi="Corbel"/>
          <w:b/>
          <w:szCs w:val="18"/>
        </w:rPr>
        <w:t xml:space="preserve"> van Nota van Inlichtingen 22-jan-2021</w:t>
      </w:r>
    </w:p>
    <w:p w:rsidR="00D515AA" w:rsidRDefault="00D515AA" w:rsidP="00D31640">
      <w:pPr>
        <w:spacing w:line="276" w:lineRule="auto"/>
        <w:rPr>
          <w:rFonts w:ascii="Corbel" w:hAnsi="Corbel"/>
          <w:b/>
          <w:szCs w:val="18"/>
        </w:rPr>
      </w:pPr>
    </w:p>
    <w:p w:rsidR="00D515AA" w:rsidRDefault="00D515AA" w:rsidP="00D31640">
      <w:pPr>
        <w:spacing w:line="276" w:lineRule="auto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>Op pagina 40 van de Aanbestedingsleidraad zijn onderaan de pagina onder de tabellen 2 eisen geformuleerd. De tekst zal overeenkomstig worden aangepast.</w:t>
      </w:r>
    </w:p>
    <w:p w:rsidR="00D31640" w:rsidRDefault="00D31640" w:rsidP="00D31640">
      <w:pPr>
        <w:spacing w:line="276" w:lineRule="auto"/>
        <w:rPr>
          <w:rFonts w:ascii="Corbel" w:hAnsi="Corbel"/>
          <w:b/>
          <w:szCs w:val="18"/>
        </w:rPr>
      </w:pPr>
    </w:p>
    <w:p w:rsidR="00D31640" w:rsidRDefault="00D31640" w:rsidP="00D31640">
      <w:pPr>
        <w:spacing w:line="276" w:lineRule="auto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>Eisen ten aanzien van de Duurzame Bedrijfsvoering</w:t>
      </w:r>
    </w:p>
    <w:p w:rsidR="00D31640" w:rsidRPr="001D3C30" w:rsidRDefault="00D31640" w:rsidP="00D31640">
      <w:pPr>
        <w:spacing w:line="276" w:lineRule="auto"/>
        <w:rPr>
          <w:rFonts w:ascii="Corbel" w:hAnsi="Corbel"/>
          <w:szCs w:val="18"/>
        </w:rPr>
      </w:pPr>
      <w:r w:rsidRPr="001D3C30">
        <w:rPr>
          <w:rFonts w:ascii="Corbel" w:hAnsi="Corbel"/>
          <w:szCs w:val="18"/>
        </w:rPr>
        <w:t xml:space="preserve">Enerzijds verwacht Aanbesteder dat Inschrijver het onderwerp Duurzaamheid en Circulariteit </w:t>
      </w:r>
      <w:r>
        <w:rPr>
          <w:rFonts w:ascii="Corbel" w:hAnsi="Corbel"/>
          <w:szCs w:val="18"/>
        </w:rPr>
        <w:t xml:space="preserve">concreet </w:t>
      </w:r>
      <w:r w:rsidRPr="001D3C30">
        <w:rPr>
          <w:rFonts w:ascii="Corbel" w:hAnsi="Corbel"/>
          <w:szCs w:val="18"/>
        </w:rPr>
        <w:t>uitwerkt in een Visie</w:t>
      </w:r>
      <w:r>
        <w:rPr>
          <w:rFonts w:ascii="Corbel" w:hAnsi="Corbel"/>
          <w:szCs w:val="18"/>
        </w:rPr>
        <w:t xml:space="preserve">-document. Ten aanzien van haar </w:t>
      </w:r>
      <w:r w:rsidRPr="001D3C30">
        <w:rPr>
          <w:rFonts w:ascii="Corbel" w:hAnsi="Corbel"/>
          <w:szCs w:val="18"/>
        </w:rPr>
        <w:t xml:space="preserve">bedrijfsvoering van Inschrijver stelt de provincie Noord-Holland de volgende </w:t>
      </w:r>
      <w:r>
        <w:rPr>
          <w:rFonts w:ascii="Corbel" w:hAnsi="Corbel"/>
          <w:szCs w:val="18"/>
        </w:rPr>
        <w:t>uitvoeringsvoorwaarde</w:t>
      </w:r>
      <w:r w:rsidRPr="001D3C30">
        <w:rPr>
          <w:rFonts w:ascii="Corbel" w:hAnsi="Corbel"/>
          <w:szCs w:val="18"/>
        </w:rPr>
        <w:t>:</w:t>
      </w:r>
    </w:p>
    <w:p w:rsidR="00D31640" w:rsidRPr="001D3C30" w:rsidRDefault="00D31640" w:rsidP="00D31640">
      <w:pPr>
        <w:autoSpaceDE w:val="0"/>
        <w:autoSpaceDN w:val="0"/>
        <w:adjustRightInd w:val="0"/>
        <w:spacing w:line="276" w:lineRule="auto"/>
        <w:rPr>
          <w:rFonts w:ascii="Corbel" w:eastAsiaTheme="minorHAnsi" w:hAnsi="Corbel" w:cs="LucidaSans"/>
          <w:szCs w:val="18"/>
        </w:rPr>
      </w:pPr>
    </w:p>
    <w:p w:rsidR="00D31640" w:rsidRPr="001D3C30" w:rsidRDefault="00D31640" w:rsidP="00D31640">
      <w:pPr>
        <w:autoSpaceDE w:val="0"/>
        <w:autoSpaceDN w:val="0"/>
        <w:adjustRightInd w:val="0"/>
        <w:spacing w:line="276" w:lineRule="auto"/>
        <w:ind w:firstLine="426"/>
        <w:rPr>
          <w:rFonts w:ascii="Corbel" w:eastAsiaTheme="minorHAnsi" w:hAnsi="Corbel" w:cs="LucidaSans"/>
          <w:b/>
          <w:szCs w:val="18"/>
        </w:rPr>
      </w:pPr>
      <w:r w:rsidRPr="001D3C30">
        <w:rPr>
          <w:rFonts w:ascii="Corbel" w:eastAsiaTheme="minorHAnsi" w:hAnsi="Corbel" w:cs="LucidaSans"/>
          <w:b/>
          <w:szCs w:val="18"/>
        </w:rPr>
        <w:t xml:space="preserve">Proceseis 1: </w:t>
      </w:r>
    </w:p>
    <w:p w:rsidR="00D31640" w:rsidRPr="001D3C30" w:rsidRDefault="00D31640" w:rsidP="00D31640">
      <w:pPr>
        <w:autoSpaceDE w:val="0"/>
        <w:autoSpaceDN w:val="0"/>
        <w:adjustRightInd w:val="0"/>
        <w:spacing w:line="276" w:lineRule="auto"/>
        <w:rPr>
          <w:rFonts w:ascii="Corbel" w:eastAsiaTheme="minorHAnsi" w:hAnsi="Corbel" w:cs="LucidaSans"/>
          <w:szCs w:val="18"/>
        </w:rPr>
      </w:pPr>
      <w:r w:rsidRPr="001D3C30">
        <w:rPr>
          <w:rFonts w:ascii="Corbel" w:eastAsiaTheme="minorHAnsi" w:hAnsi="Corbel" w:cs="LucidaSans"/>
          <w:szCs w:val="18"/>
        </w:rPr>
        <w:t xml:space="preserve">De </w:t>
      </w:r>
      <w:r>
        <w:rPr>
          <w:rFonts w:ascii="Corbel" w:eastAsiaTheme="minorHAnsi" w:hAnsi="Corbel" w:cs="LucidaSans"/>
          <w:szCs w:val="18"/>
        </w:rPr>
        <w:t>Contractpartner</w:t>
      </w:r>
      <w:r w:rsidRPr="001D3C30">
        <w:rPr>
          <w:rFonts w:ascii="Corbel" w:eastAsiaTheme="minorHAnsi" w:hAnsi="Corbel" w:cs="LucidaSans"/>
          <w:szCs w:val="18"/>
        </w:rPr>
        <w:t xml:space="preserve"> dient in het bezit te zijn van een geldig CO2-bewust Certificaat met minimaal niveau 4.  Indien u niet in het bezit bent van dit certificaat, dan verlangt Aanbesteder dat u binnen één jaar na gunning van de Raamovereenkomst kan aantonen dat u dit certificaat bezit. Is dat niet het geval dan wordt u uitgesloten van het meedingen naar Nadere Overeenkomsten, totdat u aantoonbaar over Certificaat 4 beschikt.</w:t>
      </w:r>
    </w:p>
    <w:p w:rsidR="00D31640" w:rsidRPr="001D3C30" w:rsidRDefault="00D31640" w:rsidP="00D31640">
      <w:pPr>
        <w:autoSpaceDE w:val="0"/>
        <w:autoSpaceDN w:val="0"/>
        <w:adjustRightInd w:val="0"/>
        <w:spacing w:line="276" w:lineRule="auto"/>
        <w:rPr>
          <w:rFonts w:ascii="Corbel" w:eastAsiaTheme="minorHAnsi" w:hAnsi="Corbel" w:cs="LucidaSans"/>
          <w:szCs w:val="18"/>
        </w:rPr>
      </w:pPr>
    </w:p>
    <w:p w:rsidR="005C073B" w:rsidRPr="005C073B" w:rsidRDefault="00D31640" w:rsidP="005C073B">
      <w:pPr>
        <w:autoSpaceDE w:val="0"/>
        <w:autoSpaceDN w:val="0"/>
        <w:adjustRightInd w:val="0"/>
        <w:spacing w:line="276" w:lineRule="auto"/>
        <w:rPr>
          <w:rFonts w:ascii="Corbel" w:eastAsiaTheme="minorHAnsi" w:hAnsi="Corbel" w:cs="LucidaSans"/>
          <w:i/>
          <w:color w:val="FF0000"/>
          <w:szCs w:val="18"/>
        </w:rPr>
      </w:pPr>
      <w:r w:rsidRPr="001D3C30">
        <w:rPr>
          <w:rFonts w:ascii="Corbel" w:eastAsiaTheme="minorHAnsi" w:hAnsi="Corbel" w:cs="LucidaSans"/>
          <w:b/>
          <w:szCs w:val="18"/>
        </w:rPr>
        <w:t xml:space="preserve">Proceseis 2: </w:t>
      </w:r>
      <w:r w:rsidRPr="001D3C30">
        <w:rPr>
          <w:rFonts w:ascii="Corbel" w:eastAsiaTheme="minorHAnsi" w:hAnsi="Corbel" w:cs="LucidaSans"/>
          <w:b/>
          <w:szCs w:val="18"/>
        </w:rPr>
        <w:br/>
      </w:r>
      <w:r w:rsidRPr="001D3C30">
        <w:rPr>
          <w:rFonts w:ascii="Corbel" w:eastAsiaTheme="minorHAnsi" w:hAnsi="Corbel" w:cs="LucidaSans"/>
          <w:szCs w:val="18"/>
        </w:rPr>
        <w:t xml:space="preserve">De </w:t>
      </w:r>
      <w:r>
        <w:rPr>
          <w:rFonts w:ascii="Corbel" w:eastAsiaTheme="minorHAnsi" w:hAnsi="Corbel" w:cs="LucidaSans"/>
          <w:szCs w:val="18"/>
        </w:rPr>
        <w:t>Contractpartner</w:t>
      </w:r>
      <w:r w:rsidRPr="001D3C30">
        <w:rPr>
          <w:rFonts w:ascii="Corbel" w:eastAsiaTheme="minorHAnsi" w:hAnsi="Corbel" w:cs="LucidaSans"/>
          <w:szCs w:val="18"/>
        </w:rPr>
        <w:t xml:space="preserve">(s) dient de CO2 footprint, de reductie doelstellingen en het Plan van Aanpak voor het project en de organisatie, zoals opgesteld conform de eisen </w:t>
      </w:r>
      <w:r w:rsidRPr="00D515AA">
        <w:rPr>
          <w:rFonts w:ascii="Corbel" w:eastAsiaTheme="minorHAnsi" w:hAnsi="Corbel" w:cs="LucidaSans"/>
          <w:strike/>
          <w:color w:val="FF0000"/>
          <w:szCs w:val="18"/>
        </w:rPr>
        <w:t>4B</w:t>
      </w:r>
      <w:r w:rsidR="00D515AA">
        <w:rPr>
          <w:rFonts w:ascii="Corbel" w:eastAsiaTheme="minorHAnsi" w:hAnsi="Corbel" w:cs="LucidaSans"/>
          <w:szCs w:val="18"/>
        </w:rPr>
        <w:t xml:space="preserve"> </w:t>
      </w:r>
      <w:r w:rsidR="00D515AA" w:rsidRPr="00D515AA">
        <w:rPr>
          <w:rFonts w:ascii="Corbel" w:eastAsiaTheme="minorHAnsi" w:hAnsi="Corbel" w:cs="LucidaSans"/>
          <w:color w:val="FF0000"/>
          <w:szCs w:val="18"/>
        </w:rPr>
        <w:t>3A en 3B</w:t>
      </w:r>
      <w:r w:rsidRPr="00D515AA">
        <w:rPr>
          <w:rFonts w:ascii="Corbel" w:eastAsiaTheme="minorHAnsi" w:hAnsi="Corbel" w:cs="LucidaSans"/>
          <w:color w:val="FF0000"/>
          <w:szCs w:val="18"/>
        </w:rPr>
        <w:t xml:space="preserve"> </w:t>
      </w:r>
      <w:r w:rsidRPr="001D3C30">
        <w:rPr>
          <w:rFonts w:ascii="Corbel" w:eastAsiaTheme="minorHAnsi" w:hAnsi="Corbel" w:cs="LucidaSans"/>
          <w:szCs w:val="18"/>
        </w:rPr>
        <w:t>in het Handboek CO2-prestatieladder v3.1, te delen met Aanbesteder</w:t>
      </w:r>
      <w:r>
        <w:rPr>
          <w:rFonts w:ascii="Corbel" w:eastAsiaTheme="minorHAnsi" w:hAnsi="Corbel" w:cs="LucidaSans"/>
          <w:szCs w:val="18"/>
        </w:rPr>
        <w:t xml:space="preserve"> na voorlopige gunning</w:t>
      </w:r>
      <w:r w:rsidRPr="001D3C30">
        <w:rPr>
          <w:rFonts w:ascii="Corbel" w:eastAsiaTheme="minorHAnsi" w:hAnsi="Corbel" w:cs="LucidaSans"/>
          <w:szCs w:val="18"/>
        </w:rPr>
        <w:t xml:space="preserve">. </w:t>
      </w:r>
      <w:r>
        <w:rPr>
          <w:rFonts w:ascii="Corbel" w:eastAsiaTheme="minorHAnsi" w:hAnsi="Corbel" w:cs="LucidaSans"/>
          <w:szCs w:val="18"/>
        </w:rPr>
        <w:br/>
      </w:r>
      <w:r w:rsidRPr="001D3C30">
        <w:rPr>
          <w:rFonts w:ascii="Corbel" w:eastAsiaTheme="minorHAnsi" w:hAnsi="Corbel" w:cs="LucidaSans"/>
          <w:szCs w:val="18"/>
        </w:rPr>
        <w:t xml:space="preserve">Doelstelling hierbij is om hierover gezamenlijk het open gesprek aan te kunnen gaan. Aanbesteder en </w:t>
      </w:r>
      <w:r>
        <w:rPr>
          <w:rFonts w:ascii="Corbel" w:eastAsiaTheme="minorHAnsi" w:hAnsi="Corbel" w:cs="LucidaSans"/>
          <w:szCs w:val="18"/>
        </w:rPr>
        <w:t>Contractpartner</w:t>
      </w:r>
      <w:r w:rsidRPr="001D3C30">
        <w:rPr>
          <w:rFonts w:ascii="Corbel" w:eastAsiaTheme="minorHAnsi" w:hAnsi="Corbel" w:cs="LucidaSans"/>
          <w:szCs w:val="18"/>
        </w:rPr>
        <w:t xml:space="preserve"> dienen bereidwilligheid te tonen om dit gesprek aan te gaan indien één van beide partijen hiertoe aanleiding</w:t>
      </w:r>
      <w:r>
        <w:rPr>
          <w:rFonts w:ascii="Corbel" w:eastAsiaTheme="minorHAnsi" w:hAnsi="Corbel" w:cs="LucidaSans"/>
          <w:szCs w:val="18"/>
        </w:rPr>
        <w:t xml:space="preserve"> ziet. </w:t>
      </w:r>
      <w:r w:rsidR="005C073B" w:rsidRPr="005C073B">
        <w:rPr>
          <w:rFonts w:ascii="Corbel" w:eastAsiaTheme="minorHAnsi" w:hAnsi="Corbel" w:cs="LucidaSans"/>
          <w:i/>
          <w:color w:val="FF0000"/>
          <w:szCs w:val="18"/>
        </w:rPr>
        <w:t>&lt;…</w:t>
      </w:r>
      <w:r w:rsidR="005C073B">
        <w:rPr>
          <w:rFonts w:ascii="Corbel" w:eastAsiaTheme="minorHAnsi" w:hAnsi="Corbel" w:cs="LucidaSans"/>
          <w:i/>
          <w:color w:val="FF0000"/>
          <w:szCs w:val="18"/>
        </w:rPr>
        <w:t>zachte</w:t>
      </w:r>
      <w:r w:rsidR="005C073B" w:rsidRPr="005C073B">
        <w:rPr>
          <w:rFonts w:ascii="Corbel" w:eastAsiaTheme="minorHAnsi" w:hAnsi="Corbel" w:cs="LucidaSans"/>
          <w:i/>
          <w:color w:val="FF0000"/>
          <w:szCs w:val="18"/>
        </w:rPr>
        <w:t xml:space="preserve"> return…&gt;</w:t>
      </w:r>
    </w:p>
    <w:p w:rsidR="00D515AA" w:rsidRDefault="00D31640" w:rsidP="005C073B">
      <w:pPr>
        <w:autoSpaceDE w:val="0"/>
        <w:autoSpaceDN w:val="0"/>
        <w:adjustRightInd w:val="0"/>
        <w:spacing w:line="276" w:lineRule="auto"/>
        <w:rPr>
          <w:rFonts w:ascii="Corbel" w:eastAsiaTheme="minorHAnsi" w:hAnsi="Corbel" w:cs="LucidaSans"/>
          <w:szCs w:val="18"/>
        </w:rPr>
      </w:pPr>
      <w:r>
        <w:rPr>
          <w:rFonts w:ascii="Corbel" w:eastAsiaTheme="minorHAnsi" w:hAnsi="Corbel" w:cs="LucidaSans"/>
          <w:szCs w:val="18"/>
        </w:rPr>
        <w:t xml:space="preserve">De documenten dienen binnen 5 dagen na voorlopige gunning </w:t>
      </w:r>
      <w:r w:rsidRPr="001D3C30">
        <w:rPr>
          <w:rFonts w:ascii="Corbel" w:eastAsiaTheme="minorHAnsi" w:hAnsi="Corbel" w:cs="LucidaSans"/>
          <w:szCs w:val="18"/>
        </w:rPr>
        <w:t xml:space="preserve">aan de </w:t>
      </w:r>
      <w:r>
        <w:rPr>
          <w:rFonts w:ascii="Corbel" w:eastAsiaTheme="minorHAnsi" w:hAnsi="Corbel" w:cs="LucidaSans"/>
          <w:szCs w:val="18"/>
        </w:rPr>
        <w:t>Aanbesteder</w:t>
      </w:r>
      <w:r w:rsidRPr="001D3C30">
        <w:rPr>
          <w:rFonts w:ascii="Corbel" w:eastAsiaTheme="minorHAnsi" w:hAnsi="Corbel" w:cs="LucidaSans"/>
          <w:szCs w:val="18"/>
        </w:rPr>
        <w:t xml:space="preserve"> verstrekt te worden. </w:t>
      </w:r>
    </w:p>
    <w:p w:rsidR="00D515AA" w:rsidRPr="005C073B" w:rsidRDefault="005C073B" w:rsidP="00D515AA">
      <w:pPr>
        <w:autoSpaceDE w:val="0"/>
        <w:autoSpaceDN w:val="0"/>
        <w:adjustRightInd w:val="0"/>
        <w:spacing w:line="276" w:lineRule="auto"/>
        <w:rPr>
          <w:rFonts w:ascii="Corbel" w:eastAsiaTheme="minorHAnsi" w:hAnsi="Corbel" w:cs="LucidaSans"/>
          <w:i/>
          <w:color w:val="FF0000"/>
          <w:szCs w:val="18"/>
        </w:rPr>
      </w:pPr>
      <w:r w:rsidRPr="005C073B">
        <w:rPr>
          <w:rFonts w:ascii="Corbel" w:eastAsiaTheme="minorHAnsi" w:hAnsi="Corbel" w:cs="LucidaSans"/>
          <w:i/>
          <w:color w:val="FF0000"/>
          <w:szCs w:val="18"/>
        </w:rPr>
        <w:t>&lt;…harde return…&gt;</w:t>
      </w:r>
    </w:p>
    <w:p w:rsidR="00D515AA" w:rsidRDefault="00D515AA" w:rsidP="00D515AA">
      <w:pPr>
        <w:autoSpaceDE w:val="0"/>
        <w:autoSpaceDN w:val="0"/>
        <w:adjustRightInd w:val="0"/>
        <w:spacing w:line="276" w:lineRule="auto"/>
        <w:rPr>
          <w:rFonts w:ascii="Corbel" w:eastAsiaTheme="minorHAnsi" w:hAnsi="Corbel" w:cs="LucidaSans"/>
          <w:color w:val="FF0000"/>
          <w:szCs w:val="18"/>
        </w:rPr>
      </w:pPr>
      <w:r>
        <w:rPr>
          <w:rFonts w:ascii="Corbel" w:eastAsiaTheme="minorHAnsi" w:hAnsi="Corbel" w:cs="LucidaSans"/>
          <w:color w:val="FF0000"/>
          <w:szCs w:val="18"/>
        </w:rPr>
        <w:t>Ten behoeve van proceseis 1 als proceseis 2 geldt het volgende:</w:t>
      </w:r>
    </w:p>
    <w:p w:rsidR="00D31640" w:rsidRPr="001D3C30" w:rsidRDefault="00D31640" w:rsidP="00D515AA">
      <w:pPr>
        <w:autoSpaceDE w:val="0"/>
        <w:autoSpaceDN w:val="0"/>
        <w:adjustRightInd w:val="0"/>
        <w:spacing w:line="276" w:lineRule="auto"/>
        <w:rPr>
          <w:rFonts w:ascii="Corbel" w:eastAsiaTheme="minorHAnsi" w:hAnsi="Corbel" w:cs="LucidaSans"/>
          <w:szCs w:val="18"/>
        </w:rPr>
      </w:pPr>
      <w:r w:rsidRPr="001D3C30">
        <w:rPr>
          <w:rFonts w:ascii="Corbel" w:eastAsiaTheme="minorHAnsi" w:hAnsi="Corbel" w:cs="LucidaSans"/>
          <w:szCs w:val="18"/>
        </w:rPr>
        <w:t>Indien u niet in het bezit van Certificaat 4, dan dient u de informatie behorende bij Certificaat 3 te delen en uiterlijk binnen één jaar na gunning van de Raamovereenkomst aan Aanbesteder te verstrekken.</w:t>
      </w:r>
      <w:r>
        <w:rPr>
          <w:rFonts w:ascii="Corbel" w:eastAsiaTheme="minorHAnsi" w:hAnsi="Corbel" w:cs="LucidaSans"/>
          <w:szCs w:val="18"/>
        </w:rPr>
        <w:t xml:space="preserve"> Gebeurt dit niet</w:t>
      </w:r>
      <w:r w:rsidRPr="001D3C30">
        <w:rPr>
          <w:rFonts w:ascii="Corbel" w:eastAsiaTheme="minorHAnsi" w:hAnsi="Corbel" w:cs="LucidaSans"/>
          <w:szCs w:val="18"/>
        </w:rPr>
        <w:t xml:space="preserve"> dan wordt </w:t>
      </w:r>
      <w:r>
        <w:rPr>
          <w:rFonts w:ascii="Corbel" w:eastAsiaTheme="minorHAnsi" w:hAnsi="Corbel" w:cs="LucidaSans"/>
          <w:szCs w:val="18"/>
        </w:rPr>
        <w:t xml:space="preserve">de Contractpartner </w:t>
      </w:r>
      <w:r w:rsidRPr="001D3C30">
        <w:rPr>
          <w:rFonts w:ascii="Corbel" w:eastAsiaTheme="minorHAnsi" w:hAnsi="Corbel" w:cs="LucidaSans"/>
          <w:szCs w:val="18"/>
        </w:rPr>
        <w:t>uitgesloten van het meedingen naar Nadere Overeenkomsten, totdat u aantoonbaar over Certificaat 4 beschikt.</w:t>
      </w:r>
      <w:r w:rsidR="005C073B">
        <w:rPr>
          <w:rFonts w:ascii="Corbel" w:eastAsiaTheme="minorHAnsi" w:hAnsi="Corbel" w:cs="LucidaSans"/>
          <w:szCs w:val="18"/>
        </w:rPr>
        <w:t xml:space="preserve"> </w:t>
      </w:r>
      <w:r w:rsidR="005C073B" w:rsidRPr="005C073B">
        <w:rPr>
          <w:rFonts w:ascii="Corbel" w:eastAsiaTheme="minorHAnsi" w:hAnsi="Corbel" w:cs="LucidaSans"/>
          <w:color w:val="FF0000"/>
          <w:szCs w:val="18"/>
        </w:rPr>
        <w:t>U dient derhalve in elk geval over Certificaat 3 te beschikken.</w:t>
      </w:r>
    </w:p>
    <w:p w:rsidR="00717AC8" w:rsidRPr="001A499B" w:rsidRDefault="00717AC8" w:rsidP="00EF1C09">
      <w:pPr>
        <w:pStyle w:val="Lijstalinea"/>
        <w:ind w:left="0"/>
        <w:contextualSpacing w:val="0"/>
      </w:pPr>
    </w:p>
    <w:sectPr w:rsidR="00717AC8" w:rsidRPr="001A4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40"/>
    <w:rsid w:val="00113458"/>
    <w:rsid w:val="001A499B"/>
    <w:rsid w:val="001D392C"/>
    <w:rsid w:val="003F2E00"/>
    <w:rsid w:val="005C073B"/>
    <w:rsid w:val="00691EF1"/>
    <w:rsid w:val="00717AC8"/>
    <w:rsid w:val="007A7F7E"/>
    <w:rsid w:val="00B9137B"/>
    <w:rsid w:val="00C93E42"/>
    <w:rsid w:val="00D31640"/>
    <w:rsid w:val="00D515AA"/>
    <w:rsid w:val="00EF1C09"/>
    <w:rsid w:val="00F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4332"/>
  <w15:chartTrackingRefBased/>
  <w15:docId w15:val="{2EE87F63-6CB2-4AAF-B1A2-1BC33236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1640"/>
    <w:pPr>
      <w:spacing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 w:after="280" w:line="240" w:lineRule="auto"/>
      <w:outlineLvl w:val="0"/>
    </w:pPr>
    <w:rPr>
      <w:rFonts w:ascii="Lucida Sans" w:eastAsiaTheme="majorEastAsia" w:hAnsi="Lucida Sans" w:cstheme="majorBidi"/>
      <w:b/>
      <w:bCs/>
      <w:color w:val="2891E1"/>
      <w:spacing w:val="0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 w:after="280" w:line="240" w:lineRule="auto"/>
      <w:outlineLvl w:val="1"/>
    </w:pPr>
    <w:rPr>
      <w:rFonts w:ascii="Lucida Sans" w:eastAsiaTheme="majorEastAsia" w:hAnsi="Lucida Sans" w:cstheme="majorBidi"/>
      <w:b/>
      <w:bCs/>
      <w:color w:val="2891E1"/>
      <w:spacing w:val="0"/>
      <w:sz w:val="19"/>
      <w:szCs w:val="26"/>
      <w:lang w:eastAsia="en-US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 w:after="280" w:line="240" w:lineRule="auto"/>
      <w:outlineLvl w:val="2"/>
    </w:pPr>
    <w:rPr>
      <w:rFonts w:ascii="Lucida Sans" w:eastAsiaTheme="majorEastAsia" w:hAnsi="Lucida Sans" w:cstheme="majorBidi"/>
      <w:b/>
      <w:bCs/>
      <w:spacing w:val="0"/>
      <w:sz w:val="19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 w:after="280" w:line="240" w:lineRule="auto"/>
      <w:outlineLvl w:val="3"/>
    </w:pPr>
    <w:rPr>
      <w:rFonts w:ascii="Lucida Sans" w:eastAsiaTheme="majorEastAsia" w:hAnsi="Lucida Sans" w:cstheme="majorBidi"/>
      <w:b/>
      <w:bCs/>
      <w:i/>
      <w:iCs/>
      <w:color w:val="4F81BD" w:themeColor="accent1"/>
      <w:spacing w:val="0"/>
      <w:sz w:val="19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pPr>
      <w:spacing w:after="280" w:line="240" w:lineRule="auto"/>
    </w:pPr>
    <w:rPr>
      <w:rFonts w:ascii="Tahoma" w:eastAsiaTheme="minorHAnsi" w:hAnsi="Tahoma" w:cs="Tahoma"/>
      <w:spacing w:val="0"/>
      <w:sz w:val="19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pPr>
      <w:spacing w:after="280" w:line="240" w:lineRule="auto"/>
    </w:pPr>
    <w:rPr>
      <w:rFonts w:ascii="Lucida Sans" w:eastAsiaTheme="minorHAnsi" w:hAnsi="Lucida Sans" w:cstheme="minorBidi"/>
      <w:i/>
      <w:iCs/>
      <w:color w:val="000000" w:themeColor="text1"/>
      <w:spacing w:val="0"/>
      <w:sz w:val="19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Lucida Sans" w:eastAsiaTheme="minorHAnsi" w:hAnsi="Lucida Sans" w:cstheme="minorBidi"/>
      <w:b/>
      <w:bCs/>
      <w:i/>
      <w:iCs/>
      <w:color w:val="2891E1"/>
      <w:spacing w:val="0"/>
      <w:sz w:val="19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spacing w:after="280" w:line="240" w:lineRule="auto"/>
      <w:ind w:left="720"/>
      <w:contextualSpacing/>
    </w:pPr>
    <w:rPr>
      <w:rFonts w:ascii="Lucida Sans" w:eastAsiaTheme="minorHAnsi" w:hAnsi="Lucida Sans" w:cstheme="minorBidi"/>
      <w:spacing w:val="0"/>
      <w:sz w:val="19"/>
      <w:szCs w:val="22"/>
      <w:lang w:eastAsia="en-US"/>
    </w:r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  <w:spacing w:after="280" w:line="240" w:lineRule="auto"/>
    </w:pPr>
    <w:rPr>
      <w:rFonts w:ascii="Lucida Sans" w:eastAsiaTheme="majorEastAsia" w:hAnsi="Lucida Sans" w:cstheme="majorBidi"/>
      <w:i/>
      <w:iCs/>
      <w:color w:val="2891E1"/>
      <w:spacing w:val="15"/>
      <w:sz w:val="19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pPr>
      <w:spacing w:after="280" w:line="240" w:lineRule="auto"/>
    </w:pPr>
    <w:rPr>
      <w:rFonts w:ascii="Lucida Sans" w:eastAsiaTheme="minorHAnsi" w:hAnsi="Lucida Sans" w:cstheme="minorBidi"/>
      <w:spacing w:val="0"/>
      <w:sz w:val="12"/>
      <w:szCs w:val="22"/>
      <w:lang w:eastAsia="en-US"/>
    </w:rPr>
  </w:style>
  <w:style w:type="paragraph" w:customStyle="1" w:styleId="PNH8pt">
    <w:name w:val="PNH 8 pt"/>
    <w:basedOn w:val="Standaard"/>
    <w:next w:val="Standaard"/>
    <w:rsid w:val="001D392C"/>
    <w:pPr>
      <w:spacing w:after="280" w:line="240" w:lineRule="auto"/>
    </w:pPr>
    <w:rPr>
      <w:rFonts w:ascii="Lucida Sans" w:eastAsiaTheme="minorHAnsi" w:hAnsi="Lucida Sans" w:cstheme="minorBidi"/>
      <w:spacing w:val="0"/>
      <w:sz w:val="19"/>
      <w:szCs w:val="22"/>
      <w:lang w:eastAsia="en-US"/>
    </w:rPr>
  </w:style>
  <w:style w:type="paragraph" w:customStyle="1" w:styleId="PNH8ptvet">
    <w:name w:val="PNH 8 pt vet"/>
    <w:basedOn w:val="Standaard"/>
    <w:next w:val="Standaard"/>
    <w:rsid w:val="001D392C"/>
    <w:pPr>
      <w:spacing w:after="280" w:line="240" w:lineRule="auto"/>
    </w:pPr>
    <w:rPr>
      <w:rFonts w:ascii="Lucida Sans" w:eastAsiaTheme="minorHAnsi" w:hAnsi="Lucida Sans" w:cstheme="minorBidi"/>
      <w:b/>
      <w:spacing w:val="0"/>
      <w:sz w:val="19"/>
      <w:szCs w:val="22"/>
      <w:lang w:eastAsia="en-US"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Lucida Sans" w:eastAsiaTheme="majorEastAsia" w:hAnsi="Lucida Sans" w:cstheme="majorBidi"/>
      <w:color w:val="2891E1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Jan Stoffels</dc:creator>
  <cp:keywords>provincie Noord-Holland</cp:keywords>
  <dc:description/>
  <cp:lastModifiedBy>Evert Jan Stoffels</cp:lastModifiedBy>
  <cp:revision>3</cp:revision>
  <dcterms:created xsi:type="dcterms:W3CDTF">2021-01-22T14:49:00Z</dcterms:created>
  <dcterms:modified xsi:type="dcterms:W3CDTF">2021-01-22T20:38:00Z</dcterms:modified>
</cp:coreProperties>
</file>