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536299">
        <w:tc>
          <w:tcPr>
            <w:tcW w:w="2602"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329"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536299">
        <w:tc>
          <w:tcPr>
            <w:tcW w:w="2602"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329"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5E800AC3" w14:textId="77777777" w:rsidR="00534647" w:rsidRPr="000630F2" w:rsidRDefault="00534647" w:rsidP="00536299">
            <w:pPr>
              <w:spacing w:line="360" w:lineRule="auto"/>
              <w:rPr>
                <w:rFonts w:ascii="Arial" w:hAnsi="Arial" w:cs="Arial"/>
                <w:sz w:val="22"/>
                <w:szCs w:val="22"/>
              </w:rPr>
            </w:pPr>
          </w:p>
        </w:tc>
      </w:tr>
      <w:tr w:rsidR="00534647" w:rsidRPr="000630F2" w14:paraId="190329A9" w14:textId="77777777" w:rsidTr="00536299">
        <w:trPr>
          <w:trHeight w:val="897"/>
        </w:trPr>
        <w:tc>
          <w:tcPr>
            <w:tcW w:w="2602"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329"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536299">
        <w:tc>
          <w:tcPr>
            <w:tcW w:w="2602" w:type="dxa"/>
            <w:shd w:val="clear" w:color="auto" w:fill="auto"/>
          </w:tcPr>
          <w:p w14:paraId="27DA2F7D" w14:textId="77777777" w:rsidR="00C6421A" w:rsidRDefault="00534647" w:rsidP="00536299">
            <w:pPr>
              <w:spacing w:line="360" w:lineRule="auto"/>
              <w:rPr>
                <w:rFonts w:ascii="Arial" w:hAnsi="Arial" w:cs="Arial"/>
                <w:b/>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sidR="00C6421A">
              <w:rPr>
                <w:rFonts w:ascii="Arial" w:hAnsi="Arial" w:cs="Arial"/>
                <w:b/>
                <w:sz w:val="22"/>
                <w:szCs w:val="22"/>
              </w:rPr>
              <w:t>1</w:t>
            </w:r>
          </w:p>
          <w:p w14:paraId="13A44876" w14:textId="77777777" w:rsidR="00C6421A" w:rsidRDefault="00C6421A" w:rsidP="00C6421A">
            <w:pPr>
              <w:tabs>
                <w:tab w:val="left" w:pos="0"/>
                <w:tab w:val="left" w:pos="720"/>
                <w:tab w:val="left" w:pos="1440"/>
                <w:tab w:val="left" w:pos="2160"/>
              </w:tabs>
              <w:rPr>
                <w:rFonts w:ascii="Arial" w:hAnsi="Arial" w:cs="Arial"/>
                <w:sz w:val="22"/>
                <w:szCs w:val="22"/>
              </w:rPr>
            </w:pPr>
            <w:r w:rsidRPr="003A4CDC">
              <w:rPr>
                <w:rFonts w:ascii="Arial" w:hAnsi="Arial" w:cs="Arial"/>
                <w:sz w:val="22"/>
                <w:szCs w:val="22"/>
              </w:rPr>
              <w:t xml:space="preserve">Inschrijver heeft in de afgelopen drie jaar (sinds 14 december 2017) aantoonbare </w:t>
            </w:r>
            <w:r w:rsidRPr="001B5DDB">
              <w:rPr>
                <w:rFonts w:ascii="Arial" w:hAnsi="Arial" w:cs="Arial"/>
                <w:sz w:val="22"/>
                <w:szCs w:val="22"/>
              </w:rPr>
              <w:t xml:space="preserve">ervaring met het leveren van adviesdiensten ten aanzien van </w:t>
            </w:r>
            <w:proofErr w:type="spellStart"/>
            <w:r w:rsidRPr="001B5DDB">
              <w:rPr>
                <w:rFonts w:ascii="Arial" w:hAnsi="Arial" w:cs="Arial"/>
                <w:sz w:val="22"/>
                <w:szCs w:val="22"/>
              </w:rPr>
              <w:t>treasury</w:t>
            </w:r>
            <w:proofErr w:type="spellEnd"/>
            <w:r w:rsidRPr="001B5DDB">
              <w:rPr>
                <w:rFonts w:ascii="Arial" w:hAnsi="Arial" w:cs="Arial"/>
                <w:sz w:val="22"/>
                <w:szCs w:val="22"/>
              </w:rPr>
              <w:t xml:space="preserve"> bij een 50.000+ gemeente of een provincie</w:t>
            </w:r>
            <w:r>
              <w:rPr>
                <w:rFonts w:ascii="Arial" w:hAnsi="Arial" w:cs="Arial"/>
                <w:sz w:val="22"/>
                <w:szCs w:val="22"/>
              </w:rPr>
              <w:t xml:space="preserve"> (minimaal 3 adviestrajecten binnen dezelfde (raam)overeenkomst)</w:t>
            </w:r>
            <w:r w:rsidRPr="001B5DDB">
              <w:rPr>
                <w:rFonts w:ascii="Arial" w:hAnsi="Arial" w:cs="Arial"/>
                <w:sz w:val="22"/>
                <w:szCs w:val="22"/>
              </w:rPr>
              <w:t>.</w:t>
            </w:r>
          </w:p>
          <w:p w14:paraId="2961FB88" w14:textId="7239A0C9" w:rsidR="00534647" w:rsidRPr="000630F2" w:rsidRDefault="00534647" w:rsidP="00536299">
            <w:pPr>
              <w:spacing w:line="360" w:lineRule="auto"/>
              <w:rPr>
                <w:rFonts w:ascii="Arial" w:hAnsi="Arial" w:cs="Arial"/>
                <w:sz w:val="22"/>
                <w:szCs w:val="22"/>
              </w:rPr>
            </w:pPr>
            <w:bookmarkStart w:id="0" w:name="_GoBack"/>
            <w:bookmarkEnd w:id="0"/>
            <w:r w:rsidRPr="000630F2">
              <w:rPr>
                <w:rFonts w:ascii="Arial" w:hAnsi="Arial" w:cs="Arial"/>
                <w:b/>
                <w:sz w:val="22"/>
                <w:szCs w:val="22"/>
              </w:rPr>
              <w:t xml:space="preserve"> </w:t>
            </w:r>
            <w:r w:rsidRPr="000630F2">
              <w:rPr>
                <w:rFonts w:ascii="Arial" w:hAnsi="Arial" w:cs="Arial"/>
                <w:sz w:val="22"/>
                <w:szCs w:val="22"/>
              </w:rPr>
              <w:t xml:space="preserve"> </w:t>
            </w:r>
          </w:p>
        </w:tc>
        <w:tc>
          <w:tcPr>
            <w:tcW w:w="6329"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8210F4">
        <w:tc>
          <w:tcPr>
            <w:tcW w:w="2602"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0630F2" w14:paraId="4436EEB8" w14:textId="77777777" w:rsidTr="00536299">
        <w:tc>
          <w:tcPr>
            <w:tcW w:w="2602" w:type="dxa"/>
            <w:tcBorders>
              <w:bottom w:val="single" w:sz="4" w:space="0" w:color="000000"/>
            </w:tcBorders>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329" w:type="dxa"/>
            <w:tcBorders>
              <w:bottom w:val="single" w:sz="4" w:space="0" w:color="000000"/>
            </w:tcBorders>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w:t>
      </w:r>
      <w:r w:rsidRPr="000630F2">
        <w:rPr>
          <w:rFonts w:ascii="Arial" w:hAnsi="Arial" w:cs="Arial"/>
        </w:rPr>
        <w:lastRenderedPageBreak/>
        <w:t xml:space="preserve">de opdracht van gemeente Venlo. Zie hieromtrent het bepaalde in paragraaf 4.2 Ad iii Ad 2 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w:t>
      </w:r>
      <w:proofErr w:type="spellStart"/>
      <w:r w:rsidRPr="000630F2">
        <w:rPr>
          <w:rFonts w:ascii="Arial" w:hAnsi="Arial" w:cs="Arial"/>
          <w:lang w:eastAsia="nl-NL"/>
        </w:rPr>
        <w:t>onderaanneming</w:t>
      </w:r>
      <w:proofErr w:type="spellEnd"/>
      <w:r w:rsidRPr="000630F2">
        <w:rPr>
          <w:rFonts w:ascii="Arial" w:hAnsi="Arial" w:cs="Arial"/>
          <w:lang w:eastAsia="nl-NL"/>
        </w:rPr>
        <w:t xml:space="preserve">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5F79" w14:textId="77777777" w:rsidR="00C6421A" w:rsidRDefault="00C64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A513" w14:textId="77777777" w:rsidR="00C6421A" w:rsidRDefault="00C642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029C" w14:textId="77777777" w:rsidR="00C6421A" w:rsidRDefault="00C64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A474" w14:textId="77777777" w:rsidR="00C6421A" w:rsidRDefault="00C64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D84F" w14:textId="64DB84F6" w:rsidR="00A6702B" w:rsidRDefault="00A6702B">
    <w:pPr>
      <w:pStyle w:val="Koptekst"/>
    </w:pPr>
    <w:r>
      <w:t xml:space="preserve">Aanbesteding </w:t>
    </w:r>
    <w:r w:rsidR="00C6421A">
      <w:t xml:space="preserve">Adviesdiensten t.a.v. </w:t>
    </w:r>
    <w:proofErr w:type="spellStart"/>
    <w:r w:rsidR="00C6421A">
      <w:t>Treasury</w:t>
    </w:r>
    <w:proofErr w:type="spellEnd"/>
    <w:r w:rsidR="00C6421A">
      <w:t xml:space="preserve"> t.b.v. gemeente Venlo</w:t>
    </w:r>
  </w:p>
  <w:p w14:paraId="593B5103" w14:textId="3803F4FE" w:rsidR="00A6702B" w:rsidRDefault="00A6702B">
    <w:pPr>
      <w:pStyle w:val="Koptekst"/>
    </w:pPr>
    <w:r>
      <w:t xml:space="preserve">Referentienummer </w:t>
    </w:r>
    <w:r w:rsidR="00C6421A">
      <w:t>1674789</w:t>
    </w:r>
  </w:p>
  <w:p w14:paraId="12A8E86D" w14:textId="77777777" w:rsidR="00A6702B" w:rsidRDefault="00A670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FACD" w14:textId="77777777" w:rsidR="00C6421A" w:rsidRDefault="00C642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5C"/>
    <w:rsid w:val="004A64F7"/>
    <w:rsid w:val="00534647"/>
    <w:rsid w:val="008210F4"/>
    <w:rsid w:val="0085665C"/>
    <w:rsid w:val="0094311C"/>
    <w:rsid w:val="00A6702B"/>
    <w:rsid w:val="00C6421A"/>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90A9E9ED-A5E2-4936-852A-C877C318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VENLOZAAK-468-406-370</_dlc_DocId>
    <_dlc_DocIdUrl xmlns="1ac1c52f-12bd-4579-b768-2bbe27d3d2d8">
      <Url>http://vnlvsvappl005:81/_layouts/15/DocIdRedir.aspx?ID=VENLOZAAK-468-406-370</Url>
      <Description>VENLOZAAK-468-406-370</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1159960</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1674789</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2020-11-17T12:00:00+00:00</qnh_DatumOntvangstVerzonden>
    <qnh_Documentdatum xmlns="53e03589-35d4-4a45-a49d-0ea6bf1af4b3">2020-11-17T12:00:00+00:00</qnh_Documentdatum>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5CDB54-FA0F-41CB-ABA3-2E64A7762ABD}">
  <ds:schemaRefs>
    <ds:schemaRef ds:uri="d10cd6cb-9711-40de-8da4-c1daa204fbb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c774dfb6-a45d-4726-8970-554c124004a3"/>
    <ds:schemaRef ds:uri="fce754d3-67a6-4a1d-9c43-d451af98d6ad"/>
    <ds:schemaRef ds:uri="http://schemas.microsoft.com/office/2006/documentManagement/types"/>
    <ds:schemaRef ds:uri="53e03589-35d4-4a45-a49d-0ea6bf1af4b3"/>
    <ds:schemaRef ds:uri="1ac1c52f-12bd-4579-b768-2bbe27d3d2d8"/>
    <ds:schemaRef ds:uri="http://www.w3.org/XML/1998/namespace"/>
    <ds:schemaRef ds:uri="http://purl.org/dc/dcmitype/"/>
  </ds:schemaRefs>
</ds:datastoreItem>
</file>

<file path=customXml/itemProps2.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3.xml><?xml version="1.0" encoding="utf-8"?>
<ds:datastoreItem xmlns:ds="http://schemas.openxmlformats.org/officeDocument/2006/customXml" ds:itemID="{E02838D7-0767-48BE-A9BF-DA41827B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A9FFC-204F-4493-9EAB-E3CB58CD1F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1159960 - 11 Inschrijvingsleidraad Financiering en Treasury11 Bijlage 8 Referentieformulier.docx</dc:title>
  <dc:creator>Killaars, Karin (K)</dc:creator>
  <cp:lastModifiedBy>Jong - Binneveld de, Lucia (LMS)</cp:lastModifiedBy>
  <cp:revision>2</cp:revision>
  <dcterms:created xsi:type="dcterms:W3CDTF">2020-11-17T09:07:00Z</dcterms:created>
  <dcterms:modified xsi:type="dcterms:W3CDTF">2020-11-17T09:07:00Z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95e8ffd6-22e7-4df1-98ae-5b0bc5981fa9</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