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96F26" w14:textId="77777777" w:rsidR="00DE61D5" w:rsidRPr="00C47B0F" w:rsidRDefault="00DE61D5" w:rsidP="00DE61D5">
      <w:pPr>
        <w:pStyle w:val="Geenafstand"/>
        <w:jc w:val="both"/>
        <w:rPr>
          <w:rFonts w:cstheme="minorHAnsi"/>
          <w:b/>
          <w:color w:val="4F81BD"/>
          <w:sz w:val="28"/>
          <w:szCs w:val="24"/>
        </w:rPr>
      </w:pPr>
      <w:r w:rsidRPr="00C47B0F">
        <w:rPr>
          <w:rFonts w:cstheme="minorHAnsi"/>
          <w:b/>
          <w:color w:val="4F81BD"/>
          <w:sz w:val="28"/>
          <w:szCs w:val="24"/>
        </w:rPr>
        <w:t>Bijlage 4 Conformiteitenlijst eisen ten aanzien van de Opdracht</w:t>
      </w:r>
    </w:p>
    <w:p w14:paraId="1149FBF2" w14:textId="77777777" w:rsidR="00DE61D5" w:rsidRPr="00C47B0F" w:rsidRDefault="00DE61D5" w:rsidP="00DE61D5">
      <w:pPr>
        <w:pStyle w:val="Geenafstand"/>
        <w:jc w:val="both"/>
        <w:rPr>
          <w:rFonts w:cstheme="minorHAnsi"/>
          <w:b/>
          <w:color w:val="4F81BD"/>
          <w:sz w:val="28"/>
          <w:szCs w:val="24"/>
        </w:rPr>
      </w:pPr>
    </w:p>
    <w:p w14:paraId="24D022AC" w14:textId="53C629CC" w:rsidR="000E662C" w:rsidRPr="00B278F4" w:rsidRDefault="00DE61D5" w:rsidP="00DE61D5">
      <w:pPr>
        <w:autoSpaceDE w:val="0"/>
        <w:autoSpaceDN w:val="0"/>
        <w:adjustRightInd w:val="0"/>
        <w:jc w:val="both"/>
        <w:rPr>
          <w:rFonts w:eastAsia="Calibri" w:cstheme="minorHAnsi"/>
          <w:sz w:val="20"/>
          <w:szCs w:val="20"/>
        </w:rPr>
      </w:pPr>
      <w:r w:rsidRPr="00B278F4">
        <w:rPr>
          <w:rFonts w:eastAsia="Calibri" w:cstheme="minorHAnsi"/>
          <w:sz w:val="20"/>
          <w:szCs w:val="20"/>
        </w:rPr>
        <w:t>In deze Bijlage zijn de eisen opgenomen die aan de Opdracht worden gesteld. U wordt verzocht ten aanzien van elk der onderstaande eisen te verklaren dat u eraan voldoet. U dient daarvoor elke eis in deze Bijlage te paraferen en rechtsgeldig te ondertekenen.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353"/>
      </w:tblGrid>
      <w:tr w:rsidR="000E662C" w:rsidRPr="00B278F4" w14:paraId="54214512" w14:textId="77777777" w:rsidTr="005B06C8">
        <w:trPr>
          <w:trHeight w:val="429"/>
        </w:trPr>
        <w:tc>
          <w:tcPr>
            <w:tcW w:w="9062" w:type="dxa"/>
            <w:gridSpan w:val="2"/>
            <w:shd w:val="clear" w:color="auto" w:fill="2F5496" w:themeFill="accent1" w:themeFillShade="BF"/>
          </w:tcPr>
          <w:p w14:paraId="20C8D85E" w14:textId="02974078" w:rsidR="000E662C" w:rsidRPr="004F1F07" w:rsidRDefault="000E662C" w:rsidP="008911AD">
            <w:pPr>
              <w:jc w:val="both"/>
              <w:rPr>
                <w:rFonts w:eastAsia="Calibri" w:cstheme="minorHAnsi"/>
                <w:b/>
                <w:color w:val="FFFFFF" w:themeColor="background1"/>
                <w:sz w:val="20"/>
                <w:szCs w:val="20"/>
              </w:rPr>
            </w:pPr>
            <w:r>
              <w:rPr>
                <w:rFonts w:eastAsia="Calibri" w:cstheme="minorHAnsi"/>
                <w:b/>
                <w:color w:val="FFFFFF" w:themeColor="background1"/>
                <w:sz w:val="20"/>
                <w:szCs w:val="20"/>
              </w:rPr>
              <w:t>Algemene eisen</w:t>
            </w:r>
          </w:p>
        </w:tc>
      </w:tr>
      <w:tr w:rsidR="00FD23C5" w:rsidRPr="00B278F4" w14:paraId="399AFD25" w14:textId="77777777" w:rsidTr="00FD23C5">
        <w:trPr>
          <w:trHeight w:val="429"/>
        </w:trPr>
        <w:tc>
          <w:tcPr>
            <w:tcW w:w="709" w:type="dxa"/>
            <w:shd w:val="clear" w:color="auto" w:fill="2F5496" w:themeFill="accent1" w:themeFillShade="BF"/>
          </w:tcPr>
          <w:p w14:paraId="350067AF"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 xml:space="preserve">Nr. </w:t>
            </w:r>
          </w:p>
        </w:tc>
        <w:tc>
          <w:tcPr>
            <w:tcW w:w="8353" w:type="dxa"/>
            <w:shd w:val="clear" w:color="auto" w:fill="2F5496" w:themeFill="accent1" w:themeFillShade="BF"/>
          </w:tcPr>
          <w:p w14:paraId="6B96702D"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Eis</w:t>
            </w:r>
          </w:p>
        </w:tc>
      </w:tr>
      <w:tr w:rsidR="00FD23C5" w:rsidRPr="00B278F4" w14:paraId="5382D63D" w14:textId="77777777" w:rsidTr="00FD23C5">
        <w:trPr>
          <w:trHeight w:val="689"/>
        </w:trPr>
        <w:tc>
          <w:tcPr>
            <w:tcW w:w="709" w:type="dxa"/>
            <w:shd w:val="clear" w:color="auto" w:fill="auto"/>
          </w:tcPr>
          <w:p w14:paraId="09EE5148"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16B0ECA8" w14:textId="77777777" w:rsidR="00FD23C5" w:rsidRPr="00B278F4" w:rsidRDefault="00FD23C5" w:rsidP="008911AD">
            <w:pPr>
              <w:ind w:left="33"/>
              <w:jc w:val="both"/>
              <w:rPr>
                <w:rFonts w:eastAsia="Calibri" w:cstheme="minorHAnsi"/>
                <w:sz w:val="20"/>
                <w:szCs w:val="20"/>
              </w:rPr>
            </w:pPr>
            <w:r w:rsidRPr="00B278F4">
              <w:rPr>
                <w:rFonts w:eastAsia="Calibri" w:cstheme="minorHAnsi"/>
                <w:sz w:val="20"/>
                <w:szCs w:val="20"/>
              </w:rPr>
              <w:t>Inschrijver is in staat om de Werkzaamheden te verrichten zoals beschreven in de Aanbestedingsleidraad en bijbehorende Bijlagen.</w:t>
            </w:r>
          </w:p>
        </w:tc>
      </w:tr>
      <w:tr w:rsidR="00FD23C5" w:rsidRPr="00B278F4" w14:paraId="3B6540D9" w14:textId="77777777" w:rsidTr="00FD23C5">
        <w:trPr>
          <w:trHeight w:val="763"/>
        </w:trPr>
        <w:tc>
          <w:tcPr>
            <w:tcW w:w="709" w:type="dxa"/>
            <w:shd w:val="clear" w:color="auto" w:fill="auto"/>
          </w:tcPr>
          <w:p w14:paraId="5D61C1EB"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0A593375" w14:textId="7CFD2A96" w:rsidR="00FD23C5" w:rsidRPr="00B278F4" w:rsidRDefault="00FD23C5" w:rsidP="008911AD">
            <w:pPr>
              <w:ind w:left="33"/>
              <w:jc w:val="both"/>
              <w:rPr>
                <w:rFonts w:eastAsia="Calibri" w:cstheme="minorHAnsi"/>
                <w:sz w:val="20"/>
                <w:szCs w:val="20"/>
              </w:rPr>
            </w:pPr>
            <w:r w:rsidRPr="00D508B2">
              <w:rPr>
                <w:rFonts w:eastAsia="Calibri" w:cstheme="minorHAnsi"/>
                <w:sz w:val="20"/>
                <w:szCs w:val="20"/>
              </w:rPr>
              <w:t>Indien Opdrachtnemer op locatie van Opdrachtgever werkzaam is, conformeert</w:t>
            </w:r>
            <w:r>
              <w:rPr>
                <w:rFonts w:eastAsia="Calibri" w:cstheme="minorHAnsi"/>
                <w:sz w:val="20"/>
                <w:szCs w:val="20"/>
              </w:rPr>
              <w:t xml:space="preserve"> </w:t>
            </w:r>
            <w:r w:rsidRPr="00D508B2">
              <w:rPr>
                <w:rFonts w:eastAsia="Calibri" w:cstheme="minorHAnsi"/>
                <w:sz w:val="20"/>
                <w:szCs w:val="20"/>
              </w:rPr>
              <w:t>Opdrachtnemer zich aan de laatste aan hem door Opdrachtgever ter beschikking</w:t>
            </w:r>
            <w:r>
              <w:rPr>
                <w:rFonts w:eastAsia="Calibri" w:cstheme="minorHAnsi"/>
                <w:sz w:val="20"/>
                <w:szCs w:val="20"/>
              </w:rPr>
              <w:t xml:space="preserve"> </w:t>
            </w:r>
            <w:r w:rsidRPr="00D508B2">
              <w:rPr>
                <w:rFonts w:eastAsia="Calibri" w:cstheme="minorHAnsi"/>
                <w:sz w:val="20"/>
                <w:szCs w:val="20"/>
              </w:rPr>
              <w:t>gestelde versie van de Huisregels en zal zijn medewerkers hier adequaat over</w:t>
            </w:r>
            <w:r>
              <w:rPr>
                <w:rFonts w:eastAsia="Calibri" w:cstheme="minorHAnsi"/>
                <w:sz w:val="20"/>
                <w:szCs w:val="20"/>
              </w:rPr>
              <w:t xml:space="preserve"> </w:t>
            </w:r>
            <w:r w:rsidRPr="00D508B2">
              <w:rPr>
                <w:rFonts w:eastAsia="Calibri" w:cstheme="minorHAnsi"/>
                <w:sz w:val="20"/>
                <w:szCs w:val="20"/>
              </w:rPr>
              <w:t>informeren</w:t>
            </w:r>
            <w:r>
              <w:rPr>
                <w:rFonts w:eastAsia="Calibri" w:cstheme="minorHAnsi"/>
                <w:sz w:val="20"/>
                <w:szCs w:val="20"/>
              </w:rPr>
              <w:t>.</w:t>
            </w:r>
          </w:p>
        </w:tc>
      </w:tr>
      <w:tr w:rsidR="00FD23C5" w:rsidRPr="00B278F4" w14:paraId="008CE8FA" w14:textId="77777777" w:rsidTr="00FD23C5">
        <w:trPr>
          <w:trHeight w:val="224"/>
        </w:trPr>
        <w:tc>
          <w:tcPr>
            <w:tcW w:w="709" w:type="dxa"/>
            <w:shd w:val="clear" w:color="auto" w:fill="auto"/>
          </w:tcPr>
          <w:p w14:paraId="3675A6C4"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5A8B7030" w14:textId="77777777" w:rsidR="00FD23C5" w:rsidRPr="00B278F4" w:rsidRDefault="00FD23C5" w:rsidP="008911AD">
            <w:pPr>
              <w:ind w:left="33"/>
              <w:jc w:val="both"/>
              <w:rPr>
                <w:rFonts w:eastAsia="Calibri" w:cstheme="minorHAnsi"/>
                <w:sz w:val="20"/>
                <w:szCs w:val="20"/>
              </w:rPr>
            </w:pPr>
            <w:r w:rsidRPr="00D508B2">
              <w:rPr>
                <w:rFonts w:eastAsia="Calibri" w:cstheme="minorHAnsi"/>
                <w:sz w:val="20"/>
                <w:szCs w:val="20"/>
              </w:rPr>
              <w:t>Op locaties van Opdrachtgever volgen de Medewerkers van Opdrachtnemer te allen</w:t>
            </w:r>
            <w:r>
              <w:rPr>
                <w:rFonts w:eastAsia="Calibri" w:cstheme="minorHAnsi"/>
                <w:sz w:val="20"/>
                <w:szCs w:val="20"/>
              </w:rPr>
              <w:t xml:space="preserve"> </w:t>
            </w:r>
            <w:r w:rsidRPr="00D508B2">
              <w:rPr>
                <w:rFonts w:eastAsia="Calibri" w:cstheme="minorHAnsi"/>
                <w:sz w:val="20"/>
                <w:szCs w:val="20"/>
              </w:rPr>
              <w:t>tijde de instructies van personeel van Opdrachtgever op.</w:t>
            </w:r>
          </w:p>
        </w:tc>
      </w:tr>
      <w:tr w:rsidR="00FD23C5" w:rsidRPr="00B278F4" w14:paraId="42F95B26" w14:textId="77777777" w:rsidTr="00FD23C5">
        <w:trPr>
          <w:trHeight w:val="522"/>
        </w:trPr>
        <w:tc>
          <w:tcPr>
            <w:tcW w:w="709" w:type="dxa"/>
            <w:shd w:val="clear" w:color="auto" w:fill="auto"/>
          </w:tcPr>
          <w:p w14:paraId="38D26423"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7A5857B9" w14:textId="77777777" w:rsidR="00FD23C5" w:rsidRPr="00B278F4" w:rsidRDefault="00FD23C5" w:rsidP="008911AD">
            <w:pPr>
              <w:ind w:left="33"/>
              <w:jc w:val="both"/>
              <w:rPr>
                <w:rFonts w:eastAsia="Calibri" w:cstheme="minorHAnsi"/>
                <w:sz w:val="20"/>
                <w:szCs w:val="20"/>
              </w:rPr>
            </w:pPr>
            <w:r w:rsidRPr="00B278F4">
              <w:rPr>
                <w:rFonts w:eastAsia="Calibri" w:cstheme="minorHAnsi"/>
                <w:sz w:val="20"/>
                <w:szCs w:val="20"/>
              </w:rPr>
              <w:t xml:space="preserve">Op locaties van </w:t>
            </w:r>
            <w:r>
              <w:rPr>
                <w:rFonts w:eastAsia="Calibri" w:cstheme="minorHAnsi"/>
                <w:sz w:val="20"/>
                <w:szCs w:val="20"/>
              </w:rPr>
              <w:t xml:space="preserve">Opdrachtgever </w:t>
            </w:r>
            <w:r w:rsidRPr="00B278F4">
              <w:rPr>
                <w:rFonts w:eastAsia="Calibri" w:cstheme="minorHAnsi"/>
                <w:sz w:val="20"/>
                <w:szCs w:val="20"/>
              </w:rPr>
              <w:t xml:space="preserve">wordt door Medewerkers van </w:t>
            </w:r>
            <w:r>
              <w:rPr>
                <w:rFonts w:eastAsia="Calibri" w:cstheme="minorHAnsi"/>
                <w:sz w:val="20"/>
                <w:szCs w:val="20"/>
              </w:rPr>
              <w:t>Opdrachtnemer</w:t>
            </w:r>
            <w:r w:rsidRPr="00B278F4">
              <w:rPr>
                <w:rFonts w:eastAsia="Calibri" w:cstheme="minorHAnsi"/>
                <w:sz w:val="20"/>
                <w:szCs w:val="20"/>
              </w:rPr>
              <w:t xml:space="preserve"> uitsluitend Nederlands gesproken. Alle Werkzaamheden en correspondentie daarover vinden plaats in het Nederlands.</w:t>
            </w:r>
          </w:p>
        </w:tc>
      </w:tr>
      <w:tr w:rsidR="00FD23C5" w:rsidRPr="00B278F4" w14:paraId="29BB3B1B" w14:textId="77777777" w:rsidTr="00FD23C5">
        <w:trPr>
          <w:trHeight w:val="102"/>
        </w:trPr>
        <w:tc>
          <w:tcPr>
            <w:tcW w:w="709" w:type="dxa"/>
            <w:shd w:val="clear" w:color="auto" w:fill="auto"/>
          </w:tcPr>
          <w:p w14:paraId="732A88F5"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41D51C22" w14:textId="77777777" w:rsidR="00FD23C5" w:rsidRPr="00B278F4" w:rsidRDefault="00FD23C5" w:rsidP="008911AD">
            <w:pPr>
              <w:ind w:left="33"/>
              <w:jc w:val="both"/>
              <w:rPr>
                <w:rFonts w:eastAsia="Calibri" w:cstheme="minorHAnsi"/>
                <w:sz w:val="20"/>
                <w:szCs w:val="20"/>
              </w:rPr>
            </w:pPr>
            <w:r w:rsidRPr="00B278F4">
              <w:rPr>
                <w:rFonts w:eastAsia="Calibri" w:cstheme="minorHAnsi"/>
                <w:sz w:val="20"/>
                <w:szCs w:val="20"/>
              </w:rPr>
              <w:t xml:space="preserve">Inschrijver stemt er mee in dat </w:t>
            </w:r>
            <w:r>
              <w:rPr>
                <w:rFonts w:eastAsia="Calibri" w:cstheme="minorHAnsi"/>
                <w:sz w:val="20"/>
                <w:szCs w:val="20"/>
              </w:rPr>
              <w:t>Opdrachtgever</w:t>
            </w:r>
            <w:r w:rsidRPr="00B278F4">
              <w:rPr>
                <w:rFonts w:eastAsia="Calibri" w:cstheme="minorHAnsi"/>
                <w:sz w:val="20"/>
                <w:szCs w:val="20"/>
              </w:rPr>
              <w:t xml:space="preserve"> geen afnameverplichting heeft</w:t>
            </w:r>
            <w:r>
              <w:rPr>
                <w:rFonts w:eastAsia="Calibri" w:cstheme="minorHAnsi"/>
                <w:sz w:val="20"/>
                <w:szCs w:val="20"/>
              </w:rPr>
              <w:t xml:space="preserve"> rond het leveren van licenties</w:t>
            </w:r>
            <w:r w:rsidRPr="00B278F4">
              <w:rPr>
                <w:rFonts w:eastAsia="Calibri" w:cstheme="minorHAnsi"/>
                <w:sz w:val="20"/>
                <w:szCs w:val="20"/>
              </w:rPr>
              <w:t>.</w:t>
            </w:r>
            <w:r>
              <w:rPr>
                <w:rFonts w:eastAsia="Calibri" w:cstheme="minorHAnsi"/>
                <w:sz w:val="20"/>
                <w:szCs w:val="20"/>
              </w:rPr>
              <w:t xml:space="preserve"> Met betrekking tot geleverde licenties is het beheer bij de prijs van de licentie inbegrepen.</w:t>
            </w:r>
          </w:p>
        </w:tc>
      </w:tr>
      <w:tr w:rsidR="00FD23C5" w:rsidRPr="00B278F4" w14:paraId="38CFE971" w14:textId="77777777" w:rsidTr="00FD23C5">
        <w:trPr>
          <w:trHeight w:val="977"/>
        </w:trPr>
        <w:tc>
          <w:tcPr>
            <w:tcW w:w="709" w:type="dxa"/>
            <w:shd w:val="clear" w:color="auto" w:fill="auto"/>
          </w:tcPr>
          <w:p w14:paraId="0ED73E3F"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727BBCA4" w14:textId="77777777" w:rsidR="00FD23C5" w:rsidRPr="00B278F4" w:rsidRDefault="00FD23C5" w:rsidP="008911AD">
            <w:pPr>
              <w:ind w:left="33"/>
              <w:jc w:val="both"/>
              <w:rPr>
                <w:rFonts w:eastAsia="Calibri" w:cstheme="minorHAnsi"/>
                <w:sz w:val="20"/>
                <w:szCs w:val="20"/>
              </w:rPr>
            </w:pPr>
            <w:r w:rsidRPr="00B278F4">
              <w:rPr>
                <w:rFonts w:eastAsia="Calibri" w:cstheme="minorHAnsi"/>
                <w:sz w:val="20"/>
                <w:szCs w:val="20"/>
              </w:rPr>
              <w:t xml:space="preserve">Indien Inschrijver op enigerlei wijze dreigt tekort te schieten in de uitvoering van de Overeenkomst, of andere risico’s signaleert die de betrokken belangen van </w:t>
            </w:r>
            <w:r>
              <w:rPr>
                <w:rFonts w:eastAsia="Calibri" w:cstheme="minorHAnsi"/>
                <w:sz w:val="20"/>
                <w:szCs w:val="20"/>
              </w:rPr>
              <w:t>Opdrachtgever</w:t>
            </w:r>
            <w:r w:rsidRPr="00B278F4">
              <w:rPr>
                <w:rFonts w:eastAsia="Calibri" w:cstheme="minorHAnsi"/>
                <w:sz w:val="20"/>
                <w:szCs w:val="20"/>
              </w:rPr>
              <w:t xml:space="preserve"> kunnen schaden dan informeert hij </w:t>
            </w:r>
            <w:r>
              <w:rPr>
                <w:rFonts w:eastAsia="Calibri" w:cstheme="minorHAnsi"/>
                <w:sz w:val="20"/>
                <w:szCs w:val="20"/>
              </w:rPr>
              <w:t>Opdrachtgever</w:t>
            </w:r>
            <w:r w:rsidRPr="00B278F4">
              <w:rPr>
                <w:rFonts w:eastAsia="Calibri" w:cstheme="minorHAnsi"/>
                <w:sz w:val="20"/>
                <w:szCs w:val="20"/>
              </w:rPr>
              <w:t xml:space="preserve"> proactief, onverwijld en volledig over de aard, oorzaak en consequenties. </w:t>
            </w:r>
          </w:p>
          <w:p w14:paraId="1000E3E8" w14:textId="77777777" w:rsidR="00FD23C5" w:rsidRPr="00B278F4" w:rsidRDefault="00FD23C5" w:rsidP="008911AD">
            <w:pPr>
              <w:jc w:val="both"/>
              <w:rPr>
                <w:rFonts w:eastAsia="Calibri" w:cstheme="minorHAnsi"/>
                <w:sz w:val="20"/>
                <w:szCs w:val="20"/>
              </w:rPr>
            </w:pPr>
            <w:r w:rsidRPr="00B278F4">
              <w:rPr>
                <w:rFonts w:eastAsia="Calibri" w:cstheme="minorHAnsi"/>
                <w:sz w:val="20"/>
                <w:szCs w:val="20"/>
              </w:rPr>
              <w:t xml:space="preserve">Indien een en ander binnen de risicosfeer van </w:t>
            </w:r>
            <w:r>
              <w:rPr>
                <w:rFonts w:eastAsia="Calibri" w:cstheme="minorHAnsi"/>
                <w:sz w:val="20"/>
                <w:szCs w:val="20"/>
              </w:rPr>
              <w:t>Opdrachtgever</w:t>
            </w:r>
            <w:r w:rsidRPr="00B278F4">
              <w:rPr>
                <w:rFonts w:eastAsia="Calibri" w:cstheme="minorHAnsi"/>
                <w:sz w:val="20"/>
                <w:szCs w:val="20"/>
              </w:rPr>
              <w:t xml:space="preserve"> valt, stelt </w:t>
            </w:r>
            <w:r>
              <w:rPr>
                <w:rFonts w:eastAsia="Calibri" w:cstheme="minorHAnsi"/>
                <w:sz w:val="20"/>
                <w:szCs w:val="20"/>
              </w:rPr>
              <w:t>Opdrachtnemer</w:t>
            </w:r>
            <w:r w:rsidRPr="00B278F4">
              <w:rPr>
                <w:rFonts w:eastAsia="Calibri" w:cstheme="minorHAnsi"/>
                <w:sz w:val="20"/>
                <w:szCs w:val="20"/>
              </w:rPr>
              <w:t xml:space="preserve"> bovendien beheersmaatregelen voor in overleg met </w:t>
            </w:r>
            <w:r>
              <w:rPr>
                <w:rFonts w:eastAsia="Calibri" w:cstheme="minorHAnsi"/>
                <w:sz w:val="20"/>
                <w:szCs w:val="20"/>
              </w:rPr>
              <w:t>Opdrachtgever.</w:t>
            </w:r>
          </w:p>
        </w:tc>
      </w:tr>
      <w:tr w:rsidR="00FD23C5" w:rsidRPr="00B278F4" w14:paraId="1204F9EF" w14:textId="77777777" w:rsidTr="00FD23C5">
        <w:trPr>
          <w:trHeight w:val="182"/>
        </w:trPr>
        <w:tc>
          <w:tcPr>
            <w:tcW w:w="709" w:type="dxa"/>
            <w:shd w:val="clear" w:color="auto" w:fill="auto"/>
          </w:tcPr>
          <w:p w14:paraId="1B3B5EAF"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4FAC0FC1" w14:textId="1757A672" w:rsidR="00FD23C5" w:rsidRPr="00B278F4" w:rsidRDefault="00FD23C5" w:rsidP="008911AD">
            <w:pPr>
              <w:ind w:left="33"/>
              <w:jc w:val="both"/>
              <w:rPr>
                <w:rFonts w:eastAsia="Calibri" w:cstheme="minorHAnsi"/>
                <w:sz w:val="20"/>
                <w:szCs w:val="20"/>
              </w:rPr>
            </w:pPr>
            <w:r>
              <w:rPr>
                <w:rFonts w:eastAsia="Calibri" w:cstheme="minorHAnsi"/>
                <w:sz w:val="20"/>
                <w:szCs w:val="20"/>
              </w:rPr>
              <w:t xml:space="preserve">Opdrachtnemer factureert het daadwerkelijk geleverde per levering achteraf. Per order wordt één factuur verstuurd, ongeacht of in delen ingeleverd. </w:t>
            </w:r>
          </w:p>
        </w:tc>
      </w:tr>
      <w:tr w:rsidR="00FD23C5" w:rsidRPr="00B278F4" w14:paraId="3BE3387F" w14:textId="77777777" w:rsidTr="00FD23C5">
        <w:trPr>
          <w:trHeight w:val="70"/>
        </w:trPr>
        <w:tc>
          <w:tcPr>
            <w:tcW w:w="709" w:type="dxa"/>
            <w:shd w:val="clear" w:color="auto" w:fill="auto"/>
          </w:tcPr>
          <w:p w14:paraId="63F51313" w14:textId="77777777" w:rsidR="00FD23C5" w:rsidRPr="00B278F4" w:rsidRDefault="00FD23C5" w:rsidP="008911AD">
            <w:pPr>
              <w:numPr>
                <w:ilvl w:val="0"/>
                <w:numId w:val="1"/>
              </w:numPr>
              <w:spacing w:after="0" w:line="240" w:lineRule="auto"/>
              <w:rPr>
                <w:rFonts w:eastAsia="Calibri" w:cstheme="minorHAnsi"/>
                <w:sz w:val="20"/>
                <w:szCs w:val="20"/>
              </w:rPr>
            </w:pPr>
          </w:p>
        </w:tc>
        <w:tc>
          <w:tcPr>
            <w:tcW w:w="8353" w:type="dxa"/>
            <w:shd w:val="clear" w:color="auto" w:fill="auto"/>
          </w:tcPr>
          <w:p w14:paraId="4BE9A428" w14:textId="77777777" w:rsidR="00FD23C5" w:rsidRPr="00B278F4" w:rsidRDefault="00FD23C5" w:rsidP="008911AD">
            <w:pPr>
              <w:ind w:left="33"/>
              <w:jc w:val="both"/>
              <w:rPr>
                <w:rFonts w:eastAsia="Calibri" w:cstheme="minorHAnsi"/>
                <w:sz w:val="20"/>
                <w:szCs w:val="20"/>
              </w:rPr>
            </w:pPr>
            <w:r w:rsidRPr="00201146">
              <w:rPr>
                <w:rFonts w:eastAsia="Calibri" w:cstheme="minorHAnsi"/>
                <w:sz w:val="20"/>
                <w:szCs w:val="20"/>
              </w:rPr>
              <w:t>Opdrachtnemer garandeert dat alle te leveren producten voldoen aan alle in Nederland geldende wetten, normen en richtlijnen betreffende veiligheid, milieu en arbeidsomstandigheden.</w:t>
            </w:r>
          </w:p>
        </w:tc>
      </w:tr>
    </w:tbl>
    <w:p w14:paraId="16FB351C" w14:textId="77777777" w:rsidR="00DE61D5" w:rsidRPr="00B278F4" w:rsidRDefault="00DE61D5" w:rsidP="00DE61D5">
      <w:pPr>
        <w:autoSpaceDE w:val="0"/>
        <w:autoSpaceDN w:val="0"/>
        <w:adjustRightInd w:val="0"/>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406"/>
      </w:tblGrid>
      <w:tr w:rsidR="000E662C" w:rsidRPr="00B278F4" w14:paraId="4965C325" w14:textId="77777777" w:rsidTr="000E4102">
        <w:trPr>
          <w:trHeight w:val="192"/>
        </w:trPr>
        <w:tc>
          <w:tcPr>
            <w:tcW w:w="5000" w:type="pct"/>
            <w:gridSpan w:val="2"/>
            <w:shd w:val="clear" w:color="auto" w:fill="2F5496" w:themeFill="accent1" w:themeFillShade="BF"/>
          </w:tcPr>
          <w:p w14:paraId="64526E7E" w14:textId="2E50EF2B" w:rsidR="000E662C" w:rsidRPr="004F1F07" w:rsidRDefault="000E662C" w:rsidP="008911AD">
            <w:pPr>
              <w:jc w:val="both"/>
              <w:rPr>
                <w:rFonts w:eastAsia="Calibri" w:cstheme="minorHAnsi"/>
                <w:b/>
                <w:color w:val="FFFFFF" w:themeColor="background1"/>
                <w:sz w:val="20"/>
                <w:szCs w:val="20"/>
              </w:rPr>
            </w:pPr>
            <w:r>
              <w:rPr>
                <w:rFonts w:eastAsia="Calibri" w:cstheme="minorHAnsi"/>
                <w:b/>
                <w:color w:val="FFFFFF" w:themeColor="background1"/>
                <w:sz w:val="20"/>
                <w:szCs w:val="20"/>
              </w:rPr>
              <w:t>Eisen aan communicatie</w:t>
            </w:r>
          </w:p>
        </w:tc>
      </w:tr>
      <w:tr w:rsidR="00FD23C5" w:rsidRPr="00B278F4" w14:paraId="3EC73CDB" w14:textId="77777777" w:rsidTr="00FD23C5">
        <w:trPr>
          <w:trHeight w:val="716"/>
        </w:trPr>
        <w:tc>
          <w:tcPr>
            <w:tcW w:w="362" w:type="pct"/>
            <w:shd w:val="clear" w:color="auto" w:fill="2F5496" w:themeFill="accent1" w:themeFillShade="BF"/>
          </w:tcPr>
          <w:p w14:paraId="390E504E"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 xml:space="preserve">Nr. </w:t>
            </w:r>
          </w:p>
        </w:tc>
        <w:tc>
          <w:tcPr>
            <w:tcW w:w="4638" w:type="pct"/>
            <w:shd w:val="clear" w:color="auto" w:fill="2F5496" w:themeFill="accent1" w:themeFillShade="BF"/>
          </w:tcPr>
          <w:p w14:paraId="752B8AE3"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Eis</w:t>
            </w:r>
          </w:p>
        </w:tc>
      </w:tr>
      <w:tr w:rsidR="00FD23C5" w:rsidRPr="00B278F4" w14:paraId="0154146E" w14:textId="77777777" w:rsidTr="00FD23C5">
        <w:trPr>
          <w:trHeight w:val="70"/>
        </w:trPr>
        <w:tc>
          <w:tcPr>
            <w:tcW w:w="362" w:type="pct"/>
            <w:shd w:val="clear" w:color="auto" w:fill="auto"/>
          </w:tcPr>
          <w:p w14:paraId="7C767CF0"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38" w:type="pct"/>
            <w:shd w:val="clear" w:color="auto" w:fill="auto"/>
          </w:tcPr>
          <w:p w14:paraId="68A40C27" w14:textId="77777777" w:rsidR="00FD23C5" w:rsidRPr="00B278F4" w:rsidRDefault="00FD23C5" w:rsidP="008911AD">
            <w:pPr>
              <w:ind w:left="33"/>
              <w:jc w:val="both"/>
              <w:rPr>
                <w:rFonts w:eastAsia="Calibri" w:cstheme="minorHAnsi"/>
                <w:sz w:val="20"/>
                <w:szCs w:val="20"/>
              </w:rPr>
            </w:pPr>
            <w:r w:rsidRPr="00D508B2">
              <w:rPr>
                <w:rFonts w:eastAsia="Calibri" w:cstheme="minorHAnsi"/>
                <w:sz w:val="20"/>
                <w:szCs w:val="20"/>
              </w:rPr>
              <w:t>Opdrachtnemer wijst een vast contactpersoon aan voor het klantcontact en</w:t>
            </w:r>
            <w:r>
              <w:rPr>
                <w:rFonts w:eastAsia="Calibri" w:cstheme="minorHAnsi"/>
                <w:sz w:val="20"/>
                <w:szCs w:val="20"/>
              </w:rPr>
              <w:t xml:space="preserve"> </w:t>
            </w:r>
            <w:r w:rsidRPr="00D508B2">
              <w:rPr>
                <w:rFonts w:eastAsia="Calibri" w:cstheme="minorHAnsi"/>
                <w:sz w:val="20"/>
                <w:szCs w:val="20"/>
              </w:rPr>
              <w:t>voorkomend geval van escalaties gedurende de gehele uitvoering van de</w:t>
            </w:r>
            <w:r>
              <w:rPr>
                <w:rFonts w:eastAsia="Calibri" w:cstheme="minorHAnsi"/>
                <w:sz w:val="20"/>
                <w:szCs w:val="20"/>
              </w:rPr>
              <w:t xml:space="preserve"> </w:t>
            </w:r>
            <w:r w:rsidRPr="00D508B2">
              <w:rPr>
                <w:rFonts w:eastAsia="Calibri" w:cstheme="minorHAnsi"/>
                <w:sz w:val="20"/>
                <w:szCs w:val="20"/>
              </w:rPr>
              <w:t>Raamovereenkomst.</w:t>
            </w:r>
            <w:r>
              <w:rPr>
                <w:rFonts w:eastAsia="Calibri" w:cstheme="minorHAnsi"/>
                <w:sz w:val="20"/>
                <w:szCs w:val="20"/>
              </w:rPr>
              <w:t xml:space="preserve"> Tevens wijst Opdrachtnemer één vaste accountmanager aan. </w:t>
            </w:r>
            <w:r w:rsidRPr="00D508B2">
              <w:rPr>
                <w:rFonts w:eastAsia="Calibri" w:cstheme="minorHAnsi"/>
                <w:sz w:val="20"/>
                <w:szCs w:val="20"/>
              </w:rPr>
              <w:t>Opdrachtnemer zorgt voor een vaste vervanger gedurende de</w:t>
            </w:r>
            <w:r>
              <w:rPr>
                <w:rFonts w:eastAsia="Calibri" w:cstheme="minorHAnsi"/>
                <w:sz w:val="20"/>
                <w:szCs w:val="20"/>
              </w:rPr>
              <w:t xml:space="preserve"> </w:t>
            </w:r>
            <w:r w:rsidRPr="00D508B2">
              <w:rPr>
                <w:rFonts w:eastAsia="Calibri" w:cstheme="minorHAnsi"/>
                <w:sz w:val="20"/>
                <w:szCs w:val="20"/>
              </w:rPr>
              <w:t>looptijd van de Raamovereenkomst</w:t>
            </w:r>
            <w:r>
              <w:rPr>
                <w:rFonts w:eastAsia="Calibri" w:cstheme="minorHAnsi"/>
                <w:sz w:val="20"/>
                <w:szCs w:val="20"/>
              </w:rPr>
              <w:t xml:space="preserve">. </w:t>
            </w:r>
          </w:p>
        </w:tc>
      </w:tr>
      <w:tr w:rsidR="00FD23C5" w:rsidRPr="00B278F4" w14:paraId="42ED97FF" w14:textId="77777777" w:rsidTr="00FD23C5">
        <w:trPr>
          <w:trHeight w:val="271"/>
        </w:trPr>
        <w:tc>
          <w:tcPr>
            <w:tcW w:w="362" w:type="pct"/>
            <w:shd w:val="clear" w:color="auto" w:fill="auto"/>
          </w:tcPr>
          <w:p w14:paraId="11A07D55"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38" w:type="pct"/>
            <w:shd w:val="clear" w:color="auto" w:fill="auto"/>
          </w:tcPr>
          <w:p w14:paraId="54F4D04A" w14:textId="77777777" w:rsidR="00FD23C5" w:rsidRPr="00B278F4" w:rsidRDefault="00FD23C5" w:rsidP="008911AD">
            <w:pPr>
              <w:ind w:left="33"/>
              <w:jc w:val="both"/>
              <w:rPr>
                <w:rFonts w:eastAsia="Calibri" w:cstheme="minorHAnsi"/>
                <w:sz w:val="20"/>
                <w:szCs w:val="20"/>
              </w:rPr>
            </w:pPr>
            <w:r w:rsidRPr="00B278F4">
              <w:rPr>
                <w:rFonts w:eastAsia="Calibri" w:cstheme="minorHAnsi"/>
                <w:sz w:val="20"/>
                <w:szCs w:val="20"/>
              </w:rPr>
              <w:t xml:space="preserve">Inschrijver initieert minimaal één keer per jaar een overleg tussen de </w:t>
            </w:r>
            <w:r>
              <w:rPr>
                <w:rFonts w:eastAsia="Calibri" w:cstheme="minorHAnsi"/>
                <w:sz w:val="20"/>
                <w:szCs w:val="20"/>
              </w:rPr>
              <w:t>vaste contactperso(o)n(en)</w:t>
            </w:r>
            <w:r w:rsidRPr="00B278F4">
              <w:rPr>
                <w:rFonts w:eastAsia="Calibri" w:cstheme="minorHAnsi"/>
                <w:sz w:val="20"/>
                <w:szCs w:val="20"/>
              </w:rPr>
              <w:t xml:space="preserve"> en </w:t>
            </w:r>
            <w:r>
              <w:rPr>
                <w:rFonts w:eastAsia="Calibri" w:cstheme="minorHAnsi"/>
                <w:sz w:val="20"/>
                <w:szCs w:val="20"/>
              </w:rPr>
              <w:t>Opdrachtgever</w:t>
            </w:r>
            <w:r w:rsidRPr="00B278F4">
              <w:rPr>
                <w:rFonts w:eastAsia="Calibri" w:cstheme="minorHAnsi"/>
                <w:sz w:val="20"/>
                <w:szCs w:val="20"/>
              </w:rPr>
              <w:t xml:space="preserve">. Tijdens dit overleg worden de werking en uitvoering van de Raamovereenkomst geëvalueerd.  </w:t>
            </w:r>
          </w:p>
        </w:tc>
      </w:tr>
      <w:tr w:rsidR="00FD23C5" w:rsidRPr="00B278F4" w14:paraId="049730E5" w14:textId="77777777" w:rsidTr="00FD23C5">
        <w:trPr>
          <w:trHeight w:val="554"/>
        </w:trPr>
        <w:tc>
          <w:tcPr>
            <w:tcW w:w="362" w:type="pct"/>
            <w:shd w:val="clear" w:color="auto" w:fill="auto"/>
          </w:tcPr>
          <w:p w14:paraId="2FECDF6A"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38" w:type="pct"/>
            <w:shd w:val="clear" w:color="auto" w:fill="auto"/>
          </w:tcPr>
          <w:p w14:paraId="2D43ADD1" w14:textId="5941D1E1" w:rsidR="00FD23C5" w:rsidRPr="00B278F4" w:rsidRDefault="00FD23C5" w:rsidP="000E662C">
            <w:pPr>
              <w:ind w:left="33"/>
              <w:jc w:val="both"/>
              <w:rPr>
                <w:rFonts w:eastAsia="Calibri" w:cstheme="minorHAnsi"/>
                <w:sz w:val="20"/>
                <w:szCs w:val="20"/>
              </w:rPr>
            </w:pPr>
            <w:r>
              <w:rPr>
                <w:rFonts w:eastAsia="Calibri" w:cstheme="minorHAnsi"/>
                <w:sz w:val="20"/>
                <w:szCs w:val="20"/>
              </w:rPr>
              <w:t>De helpdesk van Opdrachtnemer is minimaal bereikbaar onder werktijd van maandag tot en met vrijdag van 8.00 tot 17.30 uur.</w:t>
            </w:r>
          </w:p>
        </w:tc>
      </w:tr>
      <w:tr w:rsidR="00FD23C5" w:rsidRPr="00B278F4" w14:paraId="172306A7" w14:textId="77777777" w:rsidTr="00FD23C5">
        <w:trPr>
          <w:trHeight w:val="70"/>
        </w:trPr>
        <w:tc>
          <w:tcPr>
            <w:tcW w:w="362" w:type="pct"/>
            <w:shd w:val="clear" w:color="auto" w:fill="auto"/>
          </w:tcPr>
          <w:p w14:paraId="373B7904"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38" w:type="pct"/>
            <w:shd w:val="clear" w:color="auto" w:fill="auto"/>
          </w:tcPr>
          <w:p w14:paraId="7F9E4E4A" w14:textId="77777777" w:rsidR="00FD23C5" w:rsidRPr="00B278F4" w:rsidRDefault="00FD23C5" w:rsidP="008911AD">
            <w:pPr>
              <w:ind w:left="33"/>
              <w:jc w:val="both"/>
              <w:rPr>
                <w:rFonts w:eastAsia="Calibri" w:cstheme="minorHAnsi"/>
                <w:sz w:val="20"/>
                <w:szCs w:val="20"/>
              </w:rPr>
            </w:pPr>
            <w:r>
              <w:rPr>
                <w:rFonts w:eastAsia="Calibri" w:cstheme="minorHAnsi"/>
                <w:sz w:val="20"/>
                <w:szCs w:val="20"/>
              </w:rPr>
              <w:t>Indien Opdrachtgever contact opneemt met de helpdesk onder de werktijden als genoemd onder punt 11, heeft Opdrachtgever binnen 10 minuten de juiste persoon aan de lijn, dat wil zeggen: een medewerker van Opdrachtnemer met inhoudelijk kennis van zaken die Opdrachtgever verder kan helpen.</w:t>
            </w:r>
          </w:p>
        </w:tc>
      </w:tr>
    </w:tbl>
    <w:p w14:paraId="35C2FDA6" w14:textId="77777777" w:rsidR="00DE61D5" w:rsidRDefault="00DE61D5" w:rsidP="00DE61D5">
      <w:pPr>
        <w:autoSpaceDE w:val="0"/>
        <w:autoSpaceDN w:val="0"/>
        <w:adjustRightInd w:val="0"/>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8419"/>
      </w:tblGrid>
      <w:tr w:rsidR="000E662C" w:rsidRPr="00B278F4" w14:paraId="76CC8021" w14:textId="77777777" w:rsidTr="000E662C">
        <w:trPr>
          <w:trHeight w:val="449"/>
        </w:trPr>
        <w:tc>
          <w:tcPr>
            <w:tcW w:w="5000" w:type="pct"/>
            <w:gridSpan w:val="2"/>
            <w:shd w:val="clear" w:color="auto" w:fill="2F5496" w:themeFill="accent1" w:themeFillShade="BF"/>
          </w:tcPr>
          <w:p w14:paraId="017B6B35" w14:textId="709D2FDB" w:rsidR="000E662C" w:rsidRPr="004F1F07" w:rsidRDefault="000E662C" w:rsidP="008911AD">
            <w:pPr>
              <w:jc w:val="both"/>
              <w:rPr>
                <w:rFonts w:eastAsia="Calibri" w:cstheme="minorHAnsi"/>
                <w:b/>
                <w:color w:val="FFFFFF" w:themeColor="background1"/>
                <w:sz w:val="20"/>
                <w:szCs w:val="20"/>
              </w:rPr>
            </w:pPr>
            <w:r>
              <w:rPr>
                <w:rFonts w:eastAsia="Calibri" w:cstheme="minorHAnsi"/>
                <w:b/>
                <w:color w:val="FFFFFF" w:themeColor="background1"/>
                <w:sz w:val="20"/>
                <w:szCs w:val="20"/>
              </w:rPr>
              <w:t>Eisen met betrekking tot de Opdracht</w:t>
            </w:r>
          </w:p>
        </w:tc>
      </w:tr>
      <w:tr w:rsidR="00FD23C5" w:rsidRPr="00B278F4" w14:paraId="00391A57" w14:textId="77777777" w:rsidTr="00FD23C5">
        <w:trPr>
          <w:trHeight w:val="449"/>
        </w:trPr>
        <w:tc>
          <w:tcPr>
            <w:tcW w:w="355" w:type="pct"/>
            <w:shd w:val="clear" w:color="auto" w:fill="2F5496" w:themeFill="accent1" w:themeFillShade="BF"/>
          </w:tcPr>
          <w:p w14:paraId="6D659684"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 xml:space="preserve">Nr. </w:t>
            </w:r>
          </w:p>
        </w:tc>
        <w:tc>
          <w:tcPr>
            <w:tcW w:w="4645" w:type="pct"/>
            <w:shd w:val="clear" w:color="auto" w:fill="2F5496" w:themeFill="accent1" w:themeFillShade="BF"/>
          </w:tcPr>
          <w:p w14:paraId="6D4C2AE1" w14:textId="77777777" w:rsidR="00FD23C5" w:rsidRPr="004F1F07" w:rsidRDefault="00FD23C5" w:rsidP="008911AD">
            <w:pPr>
              <w:jc w:val="both"/>
              <w:rPr>
                <w:rFonts w:eastAsia="Calibri" w:cstheme="minorHAnsi"/>
                <w:b/>
                <w:color w:val="FFFFFF" w:themeColor="background1"/>
                <w:sz w:val="20"/>
                <w:szCs w:val="20"/>
              </w:rPr>
            </w:pPr>
            <w:r w:rsidRPr="004F1F07">
              <w:rPr>
                <w:rFonts w:eastAsia="Calibri" w:cstheme="minorHAnsi"/>
                <w:b/>
                <w:color w:val="FFFFFF" w:themeColor="background1"/>
                <w:sz w:val="20"/>
                <w:szCs w:val="20"/>
              </w:rPr>
              <w:t>Eis</w:t>
            </w:r>
          </w:p>
        </w:tc>
      </w:tr>
      <w:tr w:rsidR="00FD23C5" w:rsidRPr="00B278F4" w14:paraId="18F9CBA5" w14:textId="77777777" w:rsidTr="00FD23C5">
        <w:trPr>
          <w:trHeight w:val="94"/>
        </w:trPr>
        <w:tc>
          <w:tcPr>
            <w:tcW w:w="355" w:type="pct"/>
            <w:shd w:val="clear" w:color="auto" w:fill="auto"/>
          </w:tcPr>
          <w:p w14:paraId="29B42D22"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45" w:type="pct"/>
            <w:shd w:val="clear" w:color="auto" w:fill="auto"/>
          </w:tcPr>
          <w:p w14:paraId="00344DAB" w14:textId="77777777" w:rsidR="00FD23C5" w:rsidRPr="00B278F4" w:rsidRDefault="00FD23C5" w:rsidP="008911AD">
            <w:pPr>
              <w:jc w:val="both"/>
              <w:rPr>
                <w:rFonts w:cstheme="minorHAnsi"/>
                <w:sz w:val="20"/>
                <w:szCs w:val="20"/>
                <w:lang w:eastAsia="zh-CN"/>
              </w:rPr>
            </w:pPr>
            <w:r>
              <w:rPr>
                <w:rFonts w:cstheme="minorHAnsi"/>
                <w:sz w:val="20"/>
                <w:szCs w:val="20"/>
                <w:lang w:eastAsia="zh-CN"/>
              </w:rPr>
              <w:t xml:space="preserve">Opdrachtnemer draagt zorg voor een kloppende en toegankelijke registratie van de uitgegeven (en in gebruik zijnde) licenties. Dit dient op een zodanige wijze te gebeuren dat door Opdrachtgever te allen tijde zijn huidige licentieportfolie is in te zien. Vanzelfsprekend kan hier door Opdrachtnemer gebruik worden gemaakt van de licentie portalen van Fabrikanten. </w:t>
            </w:r>
          </w:p>
        </w:tc>
      </w:tr>
      <w:tr w:rsidR="00FD23C5" w:rsidRPr="00C249C9" w14:paraId="2AB3F4BA" w14:textId="77777777" w:rsidTr="00FD23C5">
        <w:trPr>
          <w:trHeight w:val="154"/>
        </w:trPr>
        <w:tc>
          <w:tcPr>
            <w:tcW w:w="355" w:type="pct"/>
            <w:shd w:val="clear" w:color="auto" w:fill="auto"/>
          </w:tcPr>
          <w:p w14:paraId="6E416820" w14:textId="77777777" w:rsidR="00FD23C5" w:rsidRPr="000321A7" w:rsidRDefault="00FD23C5" w:rsidP="008911AD">
            <w:pPr>
              <w:numPr>
                <w:ilvl w:val="0"/>
                <w:numId w:val="1"/>
              </w:numPr>
              <w:spacing w:after="0" w:line="240" w:lineRule="auto"/>
              <w:rPr>
                <w:rFonts w:eastAsia="Calibri" w:cstheme="minorHAnsi"/>
                <w:sz w:val="20"/>
                <w:szCs w:val="20"/>
              </w:rPr>
            </w:pPr>
          </w:p>
        </w:tc>
        <w:tc>
          <w:tcPr>
            <w:tcW w:w="4645" w:type="pct"/>
            <w:shd w:val="clear" w:color="auto" w:fill="auto"/>
          </w:tcPr>
          <w:p w14:paraId="5E4480A5" w14:textId="589B72C4" w:rsidR="00FD23C5" w:rsidRPr="000321A7" w:rsidRDefault="00FD23C5" w:rsidP="008911AD">
            <w:pPr>
              <w:ind w:left="33"/>
              <w:jc w:val="both"/>
              <w:rPr>
                <w:rFonts w:eastAsia="Calibri" w:cstheme="minorHAnsi"/>
                <w:sz w:val="20"/>
                <w:szCs w:val="20"/>
              </w:rPr>
            </w:pPr>
            <w:r w:rsidRPr="000321A7">
              <w:rPr>
                <w:rFonts w:eastAsia="Calibri" w:cstheme="minorHAnsi"/>
                <w:sz w:val="20"/>
                <w:szCs w:val="20"/>
              </w:rPr>
              <w:t>Opdrachtnemer informeert opdrachtgever tijdig over veranderingen in licentiemodellen of -structuren, zodanig dat een passende actie of keuze nog mogelijk is.  Opdrachtgever geeft daarbij advies over de te volgen strategie.</w:t>
            </w:r>
          </w:p>
        </w:tc>
      </w:tr>
      <w:tr w:rsidR="00FD23C5" w:rsidRPr="00B278F4" w14:paraId="7DD5E4EA" w14:textId="77777777" w:rsidTr="00FD23C5">
        <w:trPr>
          <w:trHeight w:val="738"/>
        </w:trPr>
        <w:tc>
          <w:tcPr>
            <w:tcW w:w="355" w:type="pct"/>
            <w:shd w:val="clear" w:color="auto" w:fill="auto"/>
          </w:tcPr>
          <w:p w14:paraId="420639FB"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45" w:type="pct"/>
            <w:shd w:val="clear" w:color="auto" w:fill="auto"/>
          </w:tcPr>
          <w:p w14:paraId="03EB1F24" w14:textId="49F9E003" w:rsidR="00FD23C5" w:rsidRPr="00B278F4" w:rsidRDefault="00FD23C5" w:rsidP="008911AD">
            <w:pPr>
              <w:ind w:left="33"/>
              <w:jc w:val="both"/>
              <w:rPr>
                <w:rFonts w:eastAsia="Calibri" w:cstheme="minorHAnsi"/>
                <w:sz w:val="20"/>
                <w:szCs w:val="20"/>
              </w:rPr>
            </w:pPr>
            <w:r>
              <w:rPr>
                <w:rFonts w:eastAsia="Calibri" w:cstheme="minorHAnsi"/>
                <w:sz w:val="20"/>
                <w:szCs w:val="20"/>
              </w:rPr>
              <w:t xml:space="preserve">Opdrachtnemer is geautoriseerd door de fabrikant(en) om de licenties als bedoeld in deze aanbesteding aan te houden en te leveren. </w:t>
            </w:r>
          </w:p>
        </w:tc>
      </w:tr>
      <w:tr w:rsidR="00FD23C5" w:rsidRPr="00B278F4" w14:paraId="442E219E" w14:textId="77777777" w:rsidTr="00FD23C5">
        <w:trPr>
          <w:trHeight w:val="722"/>
        </w:trPr>
        <w:tc>
          <w:tcPr>
            <w:tcW w:w="355" w:type="pct"/>
            <w:shd w:val="clear" w:color="auto" w:fill="auto"/>
          </w:tcPr>
          <w:p w14:paraId="11BBD601"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45" w:type="pct"/>
            <w:shd w:val="clear" w:color="auto" w:fill="auto"/>
          </w:tcPr>
          <w:p w14:paraId="6E0D948A" w14:textId="77777777" w:rsidR="00FD23C5" w:rsidRPr="007D569B" w:rsidRDefault="00FD23C5" w:rsidP="008911AD">
            <w:pPr>
              <w:ind w:left="33"/>
              <w:jc w:val="both"/>
              <w:rPr>
                <w:rFonts w:eastAsia="Calibri" w:cstheme="minorHAnsi"/>
                <w:sz w:val="20"/>
                <w:szCs w:val="20"/>
              </w:rPr>
            </w:pPr>
            <w:r>
              <w:rPr>
                <w:rFonts w:eastAsia="Calibri" w:cstheme="minorHAnsi"/>
                <w:sz w:val="20"/>
                <w:szCs w:val="20"/>
              </w:rPr>
              <w:t xml:space="preserve">Opdrachtnemer denkt mee met Opdrachtgever en is proactief en innovatief wat tot uiting komt door verbetervoorstellen in financiële of functionele zin. </w:t>
            </w:r>
          </w:p>
        </w:tc>
      </w:tr>
      <w:tr w:rsidR="00FD23C5" w:rsidRPr="00B278F4" w14:paraId="35A5ABD8" w14:textId="77777777" w:rsidTr="00FD23C5">
        <w:trPr>
          <w:trHeight w:val="449"/>
        </w:trPr>
        <w:tc>
          <w:tcPr>
            <w:tcW w:w="355" w:type="pct"/>
            <w:shd w:val="clear" w:color="auto" w:fill="auto"/>
          </w:tcPr>
          <w:p w14:paraId="38CC95C5" w14:textId="77777777" w:rsidR="00FD23C5" w:rsidRPr="00B278F4" w:rsidRDefault="00FD23C5" w:rsidP="008911AD">
            <w:pPr>
              <w:numPr>
                <w:ilvl w:val="0"/>
                <w:numId w:val="1"/>
              </w:numPr>
              <w:spacing w:after="0" w:line="240" w:lineRule="auto"/>
              <w:rPr>
                <w:rFonts w:eastAsia="Calibri" w:cstheme="minorHAnsi"/>
                <w:sz w:val="20"/>
                <w:szCs w:val="20"/>
              </w:rPr>
            </w:pPr>
          </w:p>
        </w:tc>
        <w:tc>
          <w:tcPr>
            <w:tcW w:w="4645" w:type="pct"/>
            <w:shd w:val="clear" w:color="auto" w:fill="auto"/>
          </w:tcPr>
          <w:p w14:paraId="1B9A8B93" w14:textId="77777777" w:rsidR="00FD23C5" w:rsidRPr="007D569B" w:rsidRDefault="00FD23C5" w:rsidP="008911AD">
            <w:pPr>
              <w:ind w:left="33"/>
              <w:jc w:val="both"/>
              <w:rPr>
                <w:rFonts w:eastAsia="Calibri" w:cstheme="minorHAnsi"/>
                <w:sz w:val="20"/>
                <w:szCs w:val="20"/>
              </w:rPr>
            </w:pPr>
            <w:r>
              <w:rPr>
                <w:rFonts w:eastAsia="Calibri" w:cstheme="minorHAnsi"/>
                <w:sz w:val="20"/>
                <w:szCs w:val="20"/>
              </w:rPr>
              <w:t xml:space="preserve">Opdrachtnemer levert relevante documentatie mee. </w:t>
            </w:r>
          </w:p>
        </w:tc>
      </w:tr>
    </w:tbl>
    <w:p w14:paraId="2FBE5596" w14:textId="77777777" w:rsidR="00DE61D5" w:rsidRDefault="00DE61D5" w:rsidP="00DE61D5">
      <w:pPr>
        <w:autoSpaceDE w:val="0"/>
        <w:autoSpaceDN w:val="0"/>
        <w:adjustRightInd w:val="0"/>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7"/>
        <w:gridCol w:w="4745"/>
      </w:tblGrid>
      <w:tr w:rsidR="00DE61D5" w:rsidRPr="00B278F4" w14:paraId="575C737A" w14:textId="77777777" w:rsidTr="00FD23C5">
        <w:tc>
          <w:tcPr>
            <w:tcW w:w="2382" w:type="pct"/>
            <w:shd w:val="clear" w:color="auto" w:fill="2F5496" w:themeFill="accent1" w:themeFillShade="BF"/>
          </w:tcPr>
          <w:p w14:paraId="33E62659" w14:textId="77777777" w:rsidR="00DE61D5" w:rsidRPr="004F1F07" w:rsidRDefault="00DE61D5" w:rsidP="008911AD">
            <w:pPr>
              <w:rPr>
                <w:rFonts w:cstheme="minorHAnsi"/>
                <w:b/>
                <w:color w:val="FFFFFF" w:themeColor="background1"/>
                <w:sz w:val="20"/>
                <w:szCs w:val="20"/>
              </w:rPr>
            </w:pPr>
            <w:r w:rsidRPr="004F1F07">
              <w:rPr>
                <w:rFonts w:cstheme="minorHAnsi"/>
                <w:b/>
                <w:color w:val="FFFFFF" w:themeColor="background1"/>
                <w:sz w:val="20"/>
                <w:szCs w:val="20"/>
              </w:rPr>
              <w:t>Inschrijver</w:t>
            </w:r>
          </w:p>
        </w:tc>
        <w:tc>
          <w:tcPr>
            <w:tcW w:w="2618" w:type="pct"/>
            <w:shd w:val="clear" w:color="auto" w:fill="2F5496" w:themeFill="accent1" w:themeFillShade="BF"/>
          </w:tcPr>
          <w:p w14:paraId="1F59E96B" w14:textId="77777777" w:rsidR="00DE61D5" w:rsidRPr="004F1F07" w:rsidRDefault="00DE61D5" w:rsidP="008911AD">
            <w:pPr>
              <w:rPr>
                <w:rFonts w:cstheme="minorHAnsi"/>
                <w:b/>
                <w:color w:val="FFFFFF" w:themeColor="background1"/>
                <w:sz w:val="20"/>
                <w:szCs w:val="20"/>
              </w:rPr>
            </w:pPr>
          </w:p>
        </w:tc>
      </w:tr>
      <w:tr w:rsidR="00DE61D5" w:rsidRPr="00B278F4" w14:paraId="3D877B69" w14:textId="77777777" w:rsidTr="00FD23C5">
        <w:trPr>
          <w:trHeight w:val="227"/>
        </w:trPr>
        <w:tc>
          <w:tcPr>
            <w:tcW w:w="2382" w:type="pct"/>
          </w:tcPr>
          <w:p w14:paraId="10C705B6" w14:textId="77777777" w:rsidR="00DE61D5" w:rsidRPr="00B278F4" w:rsidRDefault="00DE61D5" w:rsidP="008911AD">
            <w:pPr>
              <w:jc w:val="both"/>
              <w:rPr>
                <w:rFonts w:cstheme="minorHAnsi"/>
                <w:sz w:val="20"/>
                <w:szCs w:val="20"/>
              </w:rPr>
            </w:pPr>
            <w:r w:rsidRPr="00B278F4">
              <w:rPr>
                <w:rFonts w:cstheme="minorHAnsi"/>
                <w:sz w:val="20"/>
                <w:szCs w:val="20"/>
              </w:rPr>
              <w:t>Onderneming</w:t>
            </w:r>
            <w:r>
              <w:rPr>
                <w:rFonts w:cstheme="minorHAnsi"/>
                <w:sz w:val="20"/>
                <w:szCs w:val="20"/>
              </w:rPr>
              <w:t>:</w:t>
            </w:r>
          </w:p>
        </w:tc>
        <w:tc>
          <w:tcPr>
            <w:tcW w:w="2618" w:type="pct"/>
          </w:tcPr>
          <w:p w14:paraId="3E32CA4B" w14:textId="77777777" w:rsidR="00DE61D5" w:rsidRPr="00B278F4" w:rsidRDefault="00DE61D5" w:rsidP="008911AD">
            <w:pPr>
              <w:jc w:val="both"/>
              <w:rPr>
                <w:rFonts w:cstheme="minorHAnsi"/>
                <w:sz w:val="20"/>
                <w:szCs w:val="20"/>
              </w:rPr>
            </w:pPr>
          </w:p>
        </w:tc>
      </w:tr>
      <w:tr w:rsidR="00DE61D5" w:rsidRPr="00B278F4" w14:paraId="1BCB7F51" w14:textId="77777777" w:rsidTr="00FD23C5">
        <w:tc>
          <w:tcPr>
            <w:tcW w:w="2382" w:type="pct"/>
          </w:tcPr>
          <w:p w14:paraId="11962EA8" w14:textId="77777777" w:rsidR="00DE61D5" w:rsidRPr="00B278F4" w:rsidRDefault="00DE61D5" w:rsidP="008911AD">
            <w:pPr>
              <w:jc w:val="both"/>
              <w:rPr>
                <w:rFonts w:cstheme="minorHAnsi"/>
                <w:sz w:val="20"/>
                <w:szCs w:val="20"/>
              </w:rPr>
            </w:pPr>
            <w:r w:rsidRPr="00B278F4">
              <w:rPr>
                <w:rFonts w:cstheme="minorHAnsi"/>
                <w:sz w:val="20"/>
                <w:szCs w:val="20"/>
              </w:rPr>
              <w:t>Functie:</w:t>
            </w:r>
          </w:p>
        </w:tc>
        <w:tc>
          <w:tcPr>
            <w:tcW w:w="2618" w:type="pct"/>
          </w:tcPr>
          <w:p w14:paraId="4988AFC2" w14:textId="77777777" w:rsidR="00DE61D5" w:rsidRPr="00B278F4" w:rsidRDefault="00DE61D5" w:rsidP="008911AD">
            <w:pPr>
              <w:jc w:val="both"/>
              <w:rPr>
                <w:rFonts w:cstheme="minorHAnsi"/>
                <w:sz w:val="20"/>
                <w:szCs w:val="20"/>
              </w:rPr>
            </w:pPr>
          </w:p>
        </w:tc>
      </w:tr>
      <w:tr w:rsidR="00DE61D5" w:rsidRPr="00B278F4" w14:paraId="1861002F" w14:textId="77777777" w:rsidTr="00FD23C5">
        <w:tc>
          <w:tcPr>
            <w:tcW w:w="2382" w:type="pct"/>
          </w:tcPr>
          <w:p w14:paraId="68E01818" w14:textId="77777777" w:rsidR="00DE61D5" w:rsidRPr="00B278F4" w:rsidRDefault="00DE61D5" w:rsidP="008911AD">
            <w:pPr>
              <w:jc w:val="both"/>
              <w:rPr>
                <w:rFonts w:cstheme="minorHAnsi"/>
                <w:sz w:val="20"/>
                <w:szCs w:val="20"/>
              </w:rPr>
            </w:pPr>
            <w:r w:rsidRPr="00B278F4">
              <w:rPr>
                <w:rFonts w:cstheme="minorHAnsi"/>
                <w:sz w:val="20"/>
                <w:szCs w:val="20"/>
              </w:rPr>
              <w:t>Naam rechtsgeldige ondertekenaar:</w:t>
            </w:r>
          </w:p>
        </w:tc>
        <w:tc>
          <w:tcPr>
            <w:tcW w:w="2618" w:type="pct"/>
          </w:tcPr>
          <w:p w14:paraId="78095078" w14:textId="77777777" w:rsidR="00DE61D5" w:rsidRPr="00B278F4" w:rsidRDefault="00DE61D5" w:rsidP="008911AD">
            <w:pPr>
              <w:jc w:val="both"/>
              <w:rPr>
                <w:rFonts w:cstheme="minorHAnsi"/>
                <w:sz w:val="20"/>
                <w:szCs w:val="20"/>
              </w:rPr>
            </w:pPr>
          </w:p>
        </w:tc>
      </w:tr>
      <w:tr w:rsidR="00DE61D5" w:rsidRPr="00B278F4" w14:paraId="6B394727" w14:textId="77777777" w:rsidTr="00FD23C5">
        <w:tc>
          <w:tcPr>
            <w:tcW w:w="2382" w:type="pct"/>
          </w:tcPr>
          <w:p w14:paraId="5C50D6D3" w14:textId="77777777" w:rsidR="00DE61D5" w:rsidRPr="00B278F4" w:rsidRDefault="00DE61D5" w:rsidP="008911AD">
            <w:pPr>
              <w:jc w:val="both"/>
              <w:rPr>
                <w:rFonts w:cstheme="minorHAnsi"/>
                <w:sz w:val="20"/>
                <w:szCs w:val="20"/>
              </w:rPr>
            </w:pPr>
            <w:r w:rsidRPr="00B278F4">
              <w:rPr>
                <w:rFonts w:cstheme="minorHAnsi"/>
                <w:sz w:val="20"/>
                <w:szCs w:val="20"/>
              </w:rPr>
              <w:t>Datum:</w:t>
            </w:r>
          </w:p>
        </w:tc>
        <w:tc>
          <w:tcPr>
            <w:tcW w:w="2618" w:type="pct"/>
          </w:tcPr>
          <w:p w14:paraId="244E4EFF" w14:textId="77777777" w:rsidR="00DE61D5" w:rsidRPr="00B278F4" w:rsidRDefault="00DE61D5" w:rsidP="008911AD">
            <w:pPr>
              <w:jc w:val="both"/>
              <w:rPr>
                <w:rFonts w:cstheme="minorHAnsi"/>
                <w:sz w:val="20"/>
                <w:szCs w:val="20"/>
              </w:rPr>
            </w:pPr>
          </w:p>
        </w:tc>
      </w:tr>
      <w:tr w:rsidR="00DE61D5" w:rsidRPr="00B278F4" w14:paraId="124E973B" w14:textId="77777777" w:rsidTr="00FD23C5">
        <w:tc>
          <w:tcPr>
            <w:tcW w:w="2382" w:type="pct"/>
          </w:tcPr>
          <w:p w14:paraId="0F6B9E0E" w14:textId="77777777" w:rsidR="00DE61D5" w:rsidRPr="00B278F4" w:rsidRDefault="00DE61D5" w:rsidP="008911AD">
            <w:pPr>
              <w:jc w:val="both"/>
              <w:rPr>
                <w:rFonts w:cstheme="minorHAnsi"/>
                <w:sz w:val="20"/>
                <w:szCs w:val="20"/>
              </w:rPr>
            </w:pPr>
            <w:r w:rsidRPr="00B278F4">
              <w:rPr>
                <w:rFonts w:cstheme="minorHAnsi"/>
                <w:sz w:val="20"/>
                <w:szCs w:val="20"/>
              </w:rPr>
              <w:t>Handtekening:</w:t>
            </w:r>
          </w:p>
        </w:tc>
        <w:tc>
          <w:tcPr>
            <w:tcW w:w="2618" w:type="pct"/>
          </w:tcPr>
          <w:p w14:paraId="2E9B2E5E" w14:textId="77777777" w:rsidR="00DE61D5" w:rsidRPr="00B278F4" w:rsidRDefault="00DE61D5" w:rsidP="008911AD">
            <w:pPr>
              <w:jc w:val="both"/>
              <w:rPr>
                <w:rFonts w:cstheme="minorHAnsi"/>
                <w:sz w:val="20"/>
                <w:szCs w:val="20"/>
              </w:rPr>
            </w:pPr>
          </w:p>
        </w:tc>
      </w:tr>
    </w:tbl>
    <w:p w14:paraId="6C0C660F" w14:textId="77777777" w:rsidR="00DE61D5" w:rsidRPr="00B278F4" w:rsidRDefault="00DE61D5" w:rsidP="00DE61D5">
      <w:pPr>
        <w:autoSpaceDE w:val="0"/>
        <w:autoSpaceDN w:val="0"/>
        <w:adjustRightInd w:val="0"/>
        <w:rPr>
          <w:rFonts w:cstheme="minorHAnsi"/>
          <w:sz w:val="20"/>
          <w:szCs w:val="20"/>
        </w:rPr>
      </w:pPr>
    </w:p>
    <w:p w14:paraId="32B42D0F" w14:textId="77777777" w:rsidR="00DE61D5" w:rsidRDefault="00DE61D5" w:rsidP="00DE61D5"/>
    <w:p w14:paraId="45316999" w14:textId="77777777" w:rsidR="00DE61D5" w:rsidRDefault="00DE61D5" w:rsidP="00DE61D5"/>
    <w:p w14:paraId="13ACE18F" w14:textId="77777777" w:rsidR="00F31C91" w:rsidRDefault="00F31C91"/>
    <w:sectPr w:rsidR="00F31C91" w:rsidSect="00D508B2">
      <w:headerReference w:type="default" r:id="rId11"/>
      <w:footerReference w:type="default" r:id="rId12"/>
      <w:pgSz w:w="11906" w:h="16838"/>
      <w:pgMar w:top="1417" w:right="1417" w:bottom="1276" w:left="1417" w:header="48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10E84" w14:textId="77777777" w:rsidR="005E7494" w:rsidRDefault="005E7494" w:rsidP="00DE61D5">
      <w:pPr>
        <w:spacing w:after="0" w:line="240" w:lineRule="auto"/>
      </w:pPr>
      <w:r>
        <w:separator/>
      </w:r>
    </w:p>
  </w:endnote>
  <w:endnote w:type="continuationSeparator" w:id="0">
    <w:p w14:paraId="09E41DED" w14:textId="77777777" w:rsidR="005E7494" w:rsidRDefault="005E7494" w:rsidP="00DE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403651"/>
      <w:docPartObj>
        <w:docPartGallery w:val="Page Numbers (Bottom of Page)"/>
        <w:docPartUnique/>
      </w:docPartObj>
    </w:sdtPr>
    <w:sdtEndPr/>
    <w:sdtContent>
      <w:sdt>
        <w:sdtPr>
          <w:id w:val="-1705238520"/>
          <w:docPartObj>
            <w:docPartGallery w:val="Page Numbers (Top of Page)"/>
            <w:docPartUnique/>
          </w:docPartObj>
        </w:sdtPr>
        <w:sdtEndPr/>
        <w:sdtContent>
          <w:p w14:paraId="697C0B4E" w14:textId="77777777" w:rsidR="00D508B2" w:rsidRDefault="006B7A7D" w:rsidP="00D508B2">
            <w:pPr>
              <w:pStyle w:val="Voettekst"/>
              <w:jc w:val="right"/>
            </w:pPr>
            <w:r w:rsidRPr="00ED608E">
              <w:rPr>
                <w:rFonts w:cstheme="minorHAnsi"/>
                <w:sz w:val="16"/>
                <w:szCs w:val="14"/>
              </w:rPr>
              <w:t xml:space="preserve">Pagina </w:t>
            </w:r>
            <w:r w:rsidRPr="00ED608E">
              <w:rPr>
                <w:rFonts w:cstheme="minorHAnsi"/>
                <w:b/>
                <w:bCs/>
                <w:sz w:val="16"/>
                <w:szCs w:val="14"/>
              </w:rPr>
              <w:fldChar w:fldCharType="begin"/>
            </w:r>
            <w:r w:rsidRPr="00ED608E">
              <w:rPr>
                <w:rFonts w:cstheme="minorHAnsi"/>
                <w:b/>
                <w:bCs/>
                <w:sz w:val="16"/>
                <w:szCs w:val="14"/>
              </w:rPr>
              <w:instrText>PAGE</w:instrText>
            </w:r>
            <w:r w:rsidRPr="00ED608E">
              <w:rPr>
                <w:rFonts w:cstheme="minorHAnsi"/>
                <w:b/>
                <w:bCs/>
                <w:sz w:val="16"/>
                <w:szCs w:val="14"/>
              </w:rPr>
              <w:fldChar w:fldCharType="separate"/>
            </w:r>
            <w:r>
              <w:rPr>
                <w:rFonts w:cstheme="minorHAnsi"/>
                <w:b/>
                <w:bCs/>
                <w:noProof/>
                <w:sz w:val="16"/>
                <w:szCs w:val="14"/>
              </w:rPr>
              <w:t>11</w:t>
            </w:r>
            <w:r w:rsidRPr="00ED608E">
              <w:rPr>
                <w:rFonts w:cstheme="minorHAnsi"/>
                <w:b/>
                <w:bCs/>
                <w:sz w:val="16"/>
                <w:szCs w:val="14"/>
              </w:rPr>
              <w:fldChar w:fldCharType="end"/>
            </w:r>
            <w:r w:rsidRPr="00ED608E">
              <w:rPr>
                <w:rFonts w:cstheme="minorHAnsi"/>
                <w:sz w:val="16"/>
                <w:szCs w:val="14"/>
              </w:rPr>
              <w:t xml:space="preserve"> van </w:t>
            </w:r>
            <w:r w:rsidRPr="00ED608E">
              <w:rPr>
                <w:rFonts w:cstheme="minorHAnsi"/>
                <w:b/>
                <w:bCs/>
                <w:sz w:val="16"/>
                <w:szCs w:val="14"/>
              </w:rPr>
              <w:fldChar w:fldCharType="begin"/>
            </w:r>
            <w:r w:rsidRPr="00ED608E">
              <w:rPr>
                <w:rFonts w:cstheme="minorHAnsi"/>
                <w:b/>
                <w:bCs/>
                <w:sz w:val="16"/>
                <w:szCs w:val="14"/>
              </w:rPr>
              <w:instrText>NUMPAGES</w:instrText>
            </w:r>
            <w:r w:rsidRPr="00ED608E">
              <w:rPr>
                <w:rFonts w:cstheme="minorHAnsi"/>
                <w:b/>
                <w:bCs/>
                <w:sz w:val="16"/>
                <w:szCs w:val="14"/>
              </w:rPr>
              <w:fldChar w:fldCharType="separate"/>
            </w:r>
            <w:r>
              <w:rPr>
                <w:rFonts w:cstheme="minorHAnsi"/>
                <w:b/>
                <w:bCs/>
                <w:noProof/>
                <w:sz w:val="16"/>
                <w:szCs w:val="14"/>
              </w:rPr>
              <w:t>12</w:t>
            </w:r>
            <w:r w:rsidRPr="00ED608E">
              <w:rPr>
                <w:rFonts w:cstheme="minorHAnsi"/>
                <w:b/>
                <w:bCs/>
                <w:sz w:val="16"/>
                <w:szCs w:val="14"/>
              </w:rPr>
              <w:fldChar w:fldCharType="end"/>
            </w:r>
          </w:p>
        </w:sdtContent>
      </w:sdt>
    </w:sdtContent>
  </w:sdt>
  <w:p w14:paraId="56CA8DD2" w14:textId="77777777" w:rsidR="00D508B2" w:rsidRPr="00A75036" w:rsidRDefault="005E7494">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FA9DB" w14:textId="77777777" w:rsidR="005E7494" w:rsidRDefault="005E7494" w:rsidP="00DE61D5">
      <w:pPr>
        <w:spacing w:after="0" w:line="240" w:lineRule="auto"/>
      </w:pPr>
      <w:r>
        <w:separator/>
      </w:r>
    </w:p>
  </w:footnote>
  <w:footnote w:type="continuationSeparator" w:id="0">
    <w:p w14:paraId="48C4DD2A" w14:textId="77777777" w:rsidR="005E7494" w:rsidRDefault="005E7494" w:rsidP="00DE6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95761" w14:textId="77777777" w:rsidR="00D508B2" w:rsidRPr="003D7C6C" w:rsidRDefault="006B7A7D" w:rsidP="00D508B2">
    <w:pPr>
      <w:pStyle w:val="Koptekst"/>
      <w:pBdr>
        <w:bottom w:val="single" w:sz="4" w:space="3" w:color="auto"/>
      </w:pBdr>
      <w:tabs>
        <w:tab w:val="clear" w:pos="4536"/>
        <w:tab w:val="left" w:pos="666"/>
      </w:tabs>
      <w:rPr>
        <w:rFonts w:cstheme="minorHAnsi"/>
        <w:b/>
        <w:sz w:val="20"/>
      </w:rPr>
    </w:pPr>
    <w:bookmarkStart w:id="0" w:name="_Hlk523927468"/>
    <w:bookmarkStart w:id="1" w:name="_Hlk523927469"/>
    <w:bookmarkStart w:id="2" w:name="_Hlk523927472"/>
    <w:bookmarkStart w:id="3" w:name="_Hlk523927473"/>
    <w:r w:rsidRPr="003D7C6C">
      <w:rPr>
        <w:rFonts w:cstheme="minorHAnsi"/>
        <w:noProof/>
        <w:sz w:val="20"/>
        <w:lang w:eastAsia="nl-NL"/>
      </w:rPr>
      <w:drawing>
        <wp:anchor distT="0" distB="0" distL="114300" distR="114300" simplePos="0" relativeHeight="251659264" behindDoc="0" locked="0" layoutInCell="1" allowOverlap="1" wp14:anchorId="3BDF7E0D" wp14:editId="07F39078">
          <wp:simplePos x="0" y="0"/>
          <wp:positionH relativeFrom="margin">
            <wp:posOffset>-3175</wp:posOffset>
          </wp:positionH>
          <wp:positionV relativeFrom="paragraph">
            <wp:posOffset>2169</wp:posOffset>
          </wp:positionV>
          <wp:extent cx="1079500" cy="400050"/>
          <wp:effectExtent l="0" t="0" r="6350" b="0"/>
          <wp:wrapNone/>
          <wp:docPr id="1" name="Afbeelding 16" descr="http://www.vismaarmee.nl/wp-content/uploads/2013/08/cd8263e8af31951455f9b43e5d01c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http://www.vismaarmee.nl/wp-content/uploads/2013/08/cd8263e8af31951455f9b43e5d01cd84.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1525" b="31506"/>
                  <a:stretch/>
                </pic:blipFill>
                <pic:spPr bwMode="auto">
                  <a:xfrm>
                    <a:off x="0" y="0"/>
                    <a:ext cx="1079500" cy="400050"/>
                  </a:xfrm>
                  <a:prstGeom prst="rect">
                    <a:avLst/>
                  </a:prstGeom>
                  <a:noFill/>
                  <a:ln>
                    <a:noFill/>
                  </a:ln>
                  <a:extLst>
                    <a:ext uri="{53640926-AAD7-44D8-BBD7-CCE9431645EC}">
                      <a14:shadowObscured xmlns:a14="http://schemas.microsoft.com/office/drawing/2010/main"/>
                    </a:ext>
                  </a:extLst>
                </pic:spPr>
              </pic:pic>
            </a:graphicData>
          </a:graphic>
        </wp:anchor>
      </w:drawing>
    </w:r>
    <w:r>
      <w:rPr>
        <w:rFonts w:cstheme="minorHAnsi"/>
        <w:b/>
        <w:sz w:val="20"/>
      </w:rPr>
      <w:tab/>
    </w:r>
    <w:r>
      <w:rPr>
        <w:rFonts w:cstheme="minorHAnsi"/>
        <w:b/>
        <w:sz w:val="20"/>
      </w:rPr>
      <w:tab/>
      <w:t>Conformiteitenlijst</w:t>
    </w:r>
  </w:p>
  <w:p w14:paraId="6E1A1D65" w14:textId="77777777" w:rsidR="00D508B2" w:rsidRDefault="006B7A7D" w:rsidP="00D508B2">
    <w:pPr>
      <w:pStyle w:val="Koptekst"/>
      <w:pBdr>
        <w:bottom w:val="single" w:sz="4" w:space="3" w:color="auto"/>
      </w:pBdr>
      <w:tabs>
        <w:tab w:val="clear" w:pos="4536"/>
        <w:tab w:val="clear" w:pos="9072"/>
      </w:tabs>
      <w:jc w:val="right"/>
      <w:rPr>
        <w:rFonts w:cstheme="minorHAnsi"/>
        <w:b/>
        <w:sz w:val="20"/>
      </w:rPr>
    </w:pPr>
    <w:r>
      <w:rPr>
        <w:rFonts w:cstheme="minorHAnsi"/>
        <w:b/>
        <w:sz w:val="20"/>
      </w:rPr>
      <w:t>Openbare Europese Aanbesteding</w:t>
    </w:r>
    <w:bookmarkEnd w:id="0"/>
    <w:bookmarkEnd w:id="1"/>
    <w:bookmarkEnd w:id="2"/>
    <w:bookmarkEnd w:id="3"/>
  </w:p>
  <w:p w14:paraId="7AE6A0F3" w14:textId="77777777" w:rsidR="00D508B2" w:rsidRPr="003755FB" w:rsidRDefault="00DE61D5" w:rsidP="00D508B2">
    <w:pPr>
      <w:pStyle w:val="Koptekst"/>
      <w:pBdr>
        <w:bottom w:val="single" w:sz="4" w:space="3" w:color="auto"/>
      </w:pBdr>
      <w:tabs>
        <w:tab w:val="clear" w:pos="4536"/>
        <w:tab w:val="clear" w:pos="9072"/>
      </w:tabs>
      <w:jc w:val="right"/>
      <w:rPr>
        <w:rFonts w:cstheme="minorHAnsi"/>
        <w:sz w:val="20"/>
      </w:rPr>
    </w:pPr>
    <w:r>
      <w:rPr>
        <w:rFonts w:cstheme="minorHAnsi"/>
        <w:sz w:val="20"/>
      </w:rPr>
      <w:t>Software</w:t>
    </w:r>
  </w:p>
  <w:p w14:paraId="7CB994D1" w14:textId="77777777" w:rsidR="00D508B2" w:rsidRPr="003755FB" w:rsidRDefault="005E7494" w:rsidP="00D508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426352"/>
    <w:multiLevelType w:val="hybridMultilevel"/>
    <w:tmpl w:val="11902BDE"/>
    <w:lvl w:ilvl="0" w:tplc="0413000F">
      <w:start w:val="1"/>
      <w:numFmt w:val="decimal"/>
      <w:lvlText w:val="%1."/>
      <w:lvlJc w:val="left"/>
      <w:pPr>
        <w:ind w:left="360" w:hanging="360"/>
      </w:pPr>
    </w:lvl>
    <w:lvl w:ilvl="1" w:tplc="1EB8E666">
      <w:numFmt w:val="bullet"/>
      <w:lvlText w:val="-"/>
      <w:lvlJc w:val="left"/>
      <w:pPr>
        <w:ind w:left="938" w:hanging="360"/>
      </w:pPr>
      <w:rPr>
        <w:rFonts w:ascii="Calibri" w:eastAsiaTheme="minorHAnsi" w:hAnsi="Calibri" w:cs="Calibri" w:hint="default"/>
      </w:rPr>
    </w:lvl>
    <w:lvl w:ilvl="2" w:tplc="564AAB14">
      <w:numFmt w:val="bullet"/>
      <w:lvlText w:val="•"/>
      <w:lvlJc w:val="left"/>
      <w:pPr>
        <w:ind w:left="2183" w:hanging="705"/>
      </w:pPr>
      <w:rPr>
        <w:rFonts w:ascii="Calibri" w:eastAsiaTheme="minorHAnsi" w:hAnsi="Calibri" w:cs="Calibri" w:hint="default"/>
      </w:r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D5"/>
    <w:rsid w:val="000321A7"/>
    <w:rsid w:val="0008523B"/>
    <w:rsid w:val="000E4102"/>
    <w:rsid w:val="000E662C"/>
    <w:rsid w:val="002B0DDB"/>
    <w:rsid w:val="004A1CBD"/>
    <w:rsid w:val="005254B6"/>
    <w:rsid w:val="005D6ED9"/>
    <w:rsid w:val="005E7494"/>
    <w:rsid w:val="006B7A7D"/>
    <w:rsid w:val="007245E9"/>
    <w:rsid w:val="00762101"/>
    <w:rsid w:val="008624A2"/>
    <w:rsid w:val="00937FA7"/>
    <w:rsid w:val="00B47581"/>
    <w:rsid w:val="00C14D19"/>
    <w:rsid w:val="00C249C9"/>
    <w:rsid w:val="00DE61D5"/>
    <w:rsid w:val="00F31C91"/>
    <w:rsid w:val="00FD2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35B00"/>
  <w15:chartTrackingRefBased/>
  <w15:docId w15:val="{475BA0F3-68FC-4C4C-809B-31F7DCE6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E61D5"/>
    <w:pPr>
      <w:spacing w:after="0" w:line="240" w:lineRule="auto"/>
    </w:pPr>
  </w:style>
  <w:style w:type="paragraph" w:styleId="Koptekst">
    <w:name w:val="header"/>
    <w:basedOn w:val="Standaard"/>
    <w:link w:val="KoptekstChar"/>
    <w:unhideWhenUsed/>
    <w:rsid w:val="00DE61D5"/>
    <w:pPr>
      <w:tabs>
        <w:tab w:val="center" w:pos="4536"/>
        <w:tab w:val="right" w:pos="9072"/>
      </w:tabs>
      <w:spacing w:after="0" w:line="240" w:lineRule="auto"/>
    </w:pPr>
  </w:style>
  <w:style w:type="character" w:customStyle="1" w:styleId="KoptekstChar">
    <w:name w:val="Koptekst Char"/>
    <w:basedOn w:val="Standaardalinea-lettertype"/>
    <w:link w:val="Koptekst"/>
    <w:rsid w:val="00DE61D5"/>
  </w:style>
  <w:style w:type="paragraph" w:styleId="Voettekst">
    <w:name w:val="footer"/>
    <w:basedOn w:val="Standaard"/>
    <w:link w:val="VoettekstChar"/>
    <w:uiPriority w:val="99"/>
    <w:unhideWhenUsed/>
    <w:rsid w:val="00DE61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61D5"/>
  </w:style>
  <w:style w:type="character" w:customStyle="1" w:styleId="GeenafstandChar">
    <w:name w:val="Geen afstand Char"/>
    <w:basedOn w:val="Standaardalinea-lettertype"/>
    <w:link w:val="Geenafstand"/>
    <w:uiPriority w:val="1"/>
    <w:rsid w:val="00DE61D5"/>
  </w:style>
  <w:style w:type="character" w:styleId="Verwijzingopmerking">
    <w:name w:val="annotation reference"/>
    <w:basedOn w:val="Standaardalinea-lettertype"/>
    <w:uiPriority w:val="99"/>
    <w:semiHidden/>
    <w:unhideWhenUsed/>
    <w:rsid w:val="00C249C9"/>
    <w:rPr>
      <w:sz w:val="16"/>
      <w:szCs w:val="16"/>
    </w:rPr>
  </w:style>
  <w:style w:type="paragraph" w:styleId="Tekstopmerking">
    <w:name w:val="annotation text"/>
    <w:basedOn w:val="Standaard"/>
    <w:link w:val="TekstopmerkingChar"/>
    <w:uiPriority w:val="99"/>
    <w:semiHidden/>
    <w:unhideWhenUsed/>
    <w:rsid w:val="00C249C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49C9"/>
    <w:rPr>
      <w:sz w:val="20"/>
      <w:szCs w:val="20"/>
    </w:rPr>
  </w:style>
  <w:style w:type="paragraph" w:styleId="Onderwerpvanopmerking">
    <w:name w:val="annotation subject"/>
    <w:basedOn w:val="Tekstopmerking"/>
    <w:next w:val="Tekstopmerking"/>
    <w:link w:val="OnderwerpvanopmerkingChar"/>
    <w:uiPriority w:val="99"/>
    <w:semiHidden/>
    <w:unhideWhenUsed/>
    <w:rsid w:val="00C249C9"/>
    <w:rPr>
      <w:b/>
      <w:bCs/>
    </w:rPr>
  </w:style>
  <w:style w:type="character" w:customStyle="1" w:styleId="OnderwerpvanopmerkingChar">
    <w:name w:val="Onderwerp van opmerking Char"/>
    <w:basedOn w:val="TekstopmerkingChar"/>
    <w:link w:val="Onderwerpvanopmerking"/>
    <w:uiPriority w:val="99"/>
    <w:semiHidden/>
    <w:rsid w:val="00C249C9"/>
    <w:rPr>
      <w:b/>
      <w:bCs/>
      <w:sz w:val="20"/>
      <w:szCs w:val="20"/>
    </w:rPr>
  </w:style>
  <w:style w:type="paragraph" w:styleId="Ballontekst">
    <w:name w:val="Balloon Text"/>
    <w:basedOn w:val="Standaard"/>
    <w:link w:val="BallontekstChar"/>
    <w:uiPriority w:val="99"/>
    <w:semiHidden/>
    <w:unhideWhenUsed/>
    <w:rsid w:val="00C249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4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802A5-042A-4B8E-AB4E-D71C14F0BCF4}">
  <ds:schemaRefs>
    <ds:schemaRef ds:uri="http://schemas.openxmlformats.org/officeDocument/2006/bibliography"/>
  </ds:schemaRefs>
</ds:datastoreItem>
</file>

<file path=customXml/itemProps2.xml><?xml version="1.0" encoding="utf-8"?>
<ds:datastoreItem xmlns:ds="http://schemas.openxmlformats.org/officeDocument/2006/customXml" ds:itemID="{9FD0253A-2458-47B5-BBA3-4E981D38E7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702E09-0E37-4293-9E94-4E4222628447}"/>
</file>

<file path=customXml/itemProps4.xml><?xml version="1.0" encoding="utf-8"?>
<ds:datastoreItem xmlns:ds="http://schemas.openxmlformats.org/officeDocument/2006/customXml" ds:itemID="{EA8A215E-B647-44C2-976F-D339E1EF9C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630</Words>
  <Characters>3465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r.zeewuster@deinkoopadviesgroep.nl</dc:creator>
  <cp:keywords/>
  <dc:description/>
  <cp:lastModifiedBy>Richard Zeewuster - De Inkoop Adviesgroep</cp:lastModifiedBy>
  <cp:revision>3</cp:revision>
  <dcterms:created xsi:type="dcterms:W3CDTF">2020-07-14T08:55:00Z</dcterms:created>
  <dcterms:modified xsi:type="dcterms:W3CDTF">2020-08-12T14:56:00Z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