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C31" w:rsidRDefault="002A7C31" w:rsidP="002A7C31">
      <w:pPr>
        <w:rPr>
          <w:b/>
          <w:sz w:val="24"/>
          <w:szCs w:val="24"/>
          <w:u w:val="single"/>
        </w:rPr>
      </w:pPr>
    </w:p>
    <w:p w:rsidR="002A7C31" w:rsidRDefault="002A7C31" w:rsidP="002A7C31">
      <w:pPr>
        <w:rPr>
          <w:b/>
          <w:sz w:val="24"/>
          <w:szCs w:val="24"/>
          <w:u w:val="single"/>
        </w:rPr>
      </w:pPr>
    </w:p>
    <w:p w:rsidR="002A7C31" w:rsidRDefault="002A7C31" w:rsidP="002A7C31">
      <w:pPr>
        <w:rPr>
          <w:b/>
          <w:sz w:val="24"/>
          <w:szCs w:val="24"/>
          <w:u w:val="single"/>
        </w:rPr>
      </w:pPr>
    </w:p>
    <w:p w:rsidR="002A7C31" w:rsidRPr="002A7C31" w:rsidRDefault="002A7C31" w:rsidP="002A7C31">
      <w:pPr>
        <w:rPr>
          <w:rFonts w:asciiTheme="minorHAnsi" w:hAnsiTheme="minorHAnsi" w:cstheme="minorHAnsi"/>
          <w:bCs w:val="0"/>
          <w:kern w:val="0"/>
          <w:sz w:val="20"/>
        </w:rPr>
      </w:pPr>
    </w:p>
    <w:p w:rsidR="002A7C31" w:rsidRPr="002A7C31" w:rsidRDefault="002A7C31" w:rsidP="002A7C31">
      <w:pPr>
        <w:spacing w:line="276" w:lineRule="auto"/>
        <w:ind w:left="-567"/>
        <w:rPr>
          <w:rFonts w:asciiTheme="minorHAnsi" w:hAnsiTheme="minorHAnsi" w:cstheme="minorHAnsi"/>
          <w:bCs w:val="0"/>
          <w:kern w:val="0"/>
          <w:sz w:val="20"/>
        </w:rPr>
      </w:pPr>
    </w:p>
    <w:p w:rsidR="002A7C31" w:rsidRPr="002A7C31" w:rsidRDefault="002A7C31" w:rsidP="002A7C31">
      <w:pPr>
        <w:spacing w:line="276" w:lineRule="auto"/>
        <w:ind w:left="-567"/>
        <w:rPr>
          <w:rFonts w:asciiTheme="minorHAnsi" w:hAnsiTheme="minorHAnsi" w:cstheme="minorHAnsi"/>
          <w:bCs w:val="0"/>
          <w:kern w:val="0"/>
          <w:sz w:val="20"/>
        </w:rPr>
      </w:pPr>
    </w:p>
    <w:p w:rsidR="002A7C31" w:rsidRDefault="002A7C31" w:rsidP="002A7C31">
      <w:pPr>
        <w:spacing w:line="276" w:lineRule="auto"/>
        <w:ind w:left="1418" w:right="-852"/>
        <w:rPr>
          <w:rFonts w:asciiTheme="minorHAnsi" w:hAnsiTheme="minorHAnsi" w:cstheme="minorHAnsi"/>
          <w:bCs w:val="0"/>
          <w:kern w:val="0"/>
          <w:sz w:val="20"/>
        </w:rPr>
      </w:pPr>
      <w:r w:rsidRPr="002A7C31">
        <w:rPr>
          <w:rFonts w:asciiTheme="minorHAnsi" w:hAnsiTheme="minorHAnsi" w:cstheme="minorHAnsi"/>
          <w:bCs w:val="0"/>
          <w:noProof/>
          <w:kern w:val="0"/>
          <w:sz w:val="24"/>
        </w:rPr>
        <w:drawing>
          <wp:inline distT="0" distB="0" distL="0" distR="0" wp14:anchorId="1FC4DE91" wp14:editId="5E9B163F">
            <wp:extent cx="1510030" cy="1315720"/>
            <wp:effectExtent l="0" t="0" r="0" b="0"/>
            <wp:docPr id="14" name="Picture 2" descr="http://www.markvanelsfotografie.nl/LogoStaatsbosbeh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rkvanelsfotografie.nl/LogoStaatsbosbehee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0030" cy="1315720"/>
                    </a:xfrm>
                    <a:prstGeom prst="rect">
                      <a:avLst/>
                    </a:prstGeom>
                    <a:noFill/>
                    <a:ln>
                      <a:noFill/>
                    </a:ln>
                  </pic:spPr>
                </pic:pic>
              </a:graphicData>
            </a:graphic>
          </wp:inline>
        </w:drawing>
      </w:r>
      <w:r w:rsidRPr="002A7C31">
        <w:rPr>
          <w:rFonts w:asciiTheme="minorHAnsi" w:hAnsiTheme="minorHAnsi" w:cstheme="minorHAnsi"/>
          <w:iCs/>
          <w:noProof/>
          <w:spacing w:val="5"/>
          <w:kern w:val="0"/>
          <w:sz w:val="32"/>
        </w:rPr>
        <w:drawing>
          <wp:inline distT="0" distB="0" distL="0" distR="0" wp14:anchorId="564C8941" wp14:editId="513A7660">
            <wp:extent cx="3733800" cy="12954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RWS.png"/>
                    <pic:cNvPicPr/>
                  </pic:nvPicPr>
                  <pic:blipFill>
                    <a:blip r:embed="rId7">
                      <a:extLst>
                        <a:ext uri="{28A0092B-C50C-407E-A947-70E740481C1C}">
                          <a14:useLocalDpi xmlns:a14="http://schemas.microsoft.com/office/drawing/2010/main" val="0"/>
                        </a:ext>
                      </a:extLst>
                    </a:blip>
                    <a:stretch>
                      <a:fillRect/>
                    </a:stretch>
                  </pic:blipFill>
                  <pic:spPr>
                    <a:xfrm>
                      <a:off x="0" y="0"/>
                      <a:ext cx="3733800" cy="1295400"/>
                    </a:xfrm>
                    <a:prstGeom prst="rect">
                      <a:avLst/>
                    </a:prstGeom>
                  </pic:spPr>
                </pic:pic>
              </a:graphicData>
            </a:graphic>
          </wp:inline>
        </w:drawing>
      </w:r>
    </w:p>
    <w:p w:rsidR="002A7C31" w:rsidRPr="002A7C31" w:rsidRDefault="002A7C31" w:rsidP="002A7C31">
      <w:pPr>
        <w:spacing w:line="276" w:lineRule="auto"/>
        <w:ind w:left="-567"/>
        <w:rPr>
          <w:rFonts w:cstheme="minorHAnsi"/>
          <w:bCs w:val="0"/>
          <w:kern w:val="0"/>
          <w:sz w:val="40"/>
          <w:szCs w:val="40"/>
        </w:rPr>
      </w:pPr>
    </w:p>
    <w:p w:rsidR="002A7C31" w:rsidRPr="002A7C31" w:rsidRDefault="002A7C31" w:rsidP="002A7C31">
      <w:pPr>
        <w:spacing w:line="276" w:lineRule="auto"/>
        <w:ind w:left="-567"/>
        <w:rPr>
          <w:rFonts w:cstheme="minorHAnsi"/>
          <w:bCs w:val="0"/>
          <w:kern w:val="0"/>
          <w:sz w:val="40"/>
          <w:szCs w:val="40"/>
        </w:rPr>
      </w:pPr>
    </w:p>
    <w:p w:rsidR="002A7C31" w:rsidRPr="002A7C31" w:rsidRDefault="002A7C31" w:rsidP="002A7C31">
      <w:pPr>
        <w:spacing w:line="276" w:lineRule="auto"/>
        <w:ind w:left="-567"/>
        <w:rPr>
          <w:rFonts w:cstheme="minorHAnsi"/>
          <w:bCs w:val="0"/>
          <w:kern w:val="0"/>
          <w:sz w:val="40"/>
          <w:szCs w:val="40"/>
        </w:rPr>
      </w:pPr>
    </w:p>
    <w:p w:rsidR="002A7C31" w:rsidRDefault="002A7C31" w:rsidP="002A7C31">
      <w:pPr>
        <w:spacing w:line="276" w:lineRule="auto"/>
        <w:ind w:left="-567"/>
        <w:rPr>
          <w:rFonts w:cstheme="minorHAnsi"/>
          <w:bCs w:val="0"/>
          <w:kern w:val="0"/>
          <w:sz w:val="40"/>
          <w:szCs w:val="40"/>
        </w:rPr>
      </w:pPr>
    </w:p>
    <w:p w:rsidR="002A7C31" w:rsidRDefault="002A7C31" w:rsidP="002A7C31">
      <w:pPr>
        <w:spacing w:line="276" w:lineRule="auto"/>
        <w:ind w:left="1418"/>
        <w:rPr>
          <w:rFonts w:cstheme="minorHAnsi"/>
          <w:bCs w:val="0"/>
          <w:kern w:val="0"/>
          <w:sz w:val="40"/>
          <w:szCs w:val="40"/>
        </w:rPr>
      </w:pPr>
      <w:r>
        <w:rPr>
          <w:rFonts w:cstheme="minorHAnsi"/>
          <w:bCs w:val="0"/>
          <w:kern w:val="0"/>
          <w:sz w:val="40"/>
          <w:szCs w:val="40"/>
        </w:rPr>
        <w:t>Eerste Nota van Inlichtingen</w:t>
      </w:r>
    </w:p>
    <w:p w:rsidR="002A7C31" w:rsidRDefault="002A7C31" w:rsidP="002A7C31">
      <w:pPr>
        <w:spacing w:line="276" w:lineRule="auto"/>
        <w:ind w:left="1418"/>
        <w:rPr>
          <w:rFonts w:cstheme="minorHAnsi"/>
          <w:bCs w:val="0"/>
          <w:kern w:val="0"/>
          <w:sz w:val="40"/>
          <w:szCs w:val="40"/>
        </w:rPr>
      </w:pPr>
    </w:p>
    <w:p w:rsidR="002A7C31" w:rsidRDefault="002A7C31" w:rsidP="002A7C31">
      <w:pPr>
        <w:spacing w:line="276" w:lineRule="auto"/>
        <w:ind w:left="1418"/>
        <w:rPr>
          <w:rFonts w:cstheme="minorHAnsi"/>
          <w:bCs w:val="0"/>
          <w:kern w:val="0"/>
          <w:sz w:val="40"/>
          <w:szCs w:val="40"/>
        </w:rPr>
      </w:pPr>
      <w:r>
        <w:rPr>
          <w:rFonts w:cstheme="minorHAnsi"/>
          <w:bCs w:val="0"/>
          <w:kern w:val="0"/>
          <w:sz w:val="40"/>
          <w:szCs w:val="40"/>
        </w:rPr>
        <w:t>bij</w:t>
      </w:r>
    </w:p>
    <w:p w:rsidR="002A7C31" w:rsidRDefault="002A7C31" w:rsidP="002A7C31">
      <w:pPr>
        <w:spacing w:line="276" w:lineRule="auto"/>
        <w:ind w:left="1418"/>
        <w:rPr>
          <w:rFonts w:cstheme="minorHAnsi"/>
          <w:bCs w:val="0"/>
          <w:kern w:val="0"/>
          <w:sz w:val="40"/>
          <w:szCs w:val="40"/>
        </w:rPr>
      </w:pPr>
    </w:p>
    <w:p w:rsidR="002A7C31" w:rsidRDefault="002A7C31" w:rsidP="002A7C31">
      <w:pPr>
        <w:spacing w:line="276" w:lineRule="auto"/>
        <w:ind w:left="1418"/>
        <w:rPr>
          <w:rFonts w:cstheme="minorHAnsi"/>
          <w:bCs w:val="0"/>
          <w:kern w:val="0"/>
          <w:sz w:val="40"/>
          <w:szCs w:val="40"/>
        </w:rPr>
      </w:pPr>
      <w:r>
        <w:rPr>
          <w:rFonts w:cstheme="minorHAnsi"/>
          <w:bCs w:val="0"/>
          <w:kern w:val="0"/>
          <w:sz w:val="40"/>
          <w:szCs w:val="40"/>
        </w:rPr>
        <w:t>Selectieleidraad</w:t>
      </w:r>
    </w:p>
    <w:p w:rsidR="002A7C31" w:rsidRDefault="002A7C31" w:rsidP="002A7C31">
      <w:pPr>
        <w:spacing w:line="276" w:lineRule="auto"/>
        <w:ind w:left="1418"/>
        <w:rPr>
          <w:rFonts w:cstheme="minorHAnsi"/>
          <w:bCs w:val="0"/>
          <w:kern w:val="0"/>
          <w:sz w:val="40"/>
          <w:szCs w:val="40"/>
        </w:rPr>
      </w:pPr>
      <w:r>
        <w:rPr>
          <w:rFonts w:cstheme="minorHAnsi"/>
          <w:bCs w:val="0"/>
          <w:kern w:val="0"/>
          <w:sz w:val="40"/>
          <w:szCs w:val="40"/>
        </w:rPr>
        <w:t>Europese niet-openbare aanbesteding</w:t>
      </w:r>
    </w:p>
    <w:p w:rsidR="002A7C31" w:rsidRDefault="002A7C31" w:rsidP="002A7C31">
      <w:pPr>
        <w:spacing w:line="276" w:lineRule="auto"/>
        <w:ind w:left="1418"/>
        <w:rPr>
          <w:rFonts w:cstheme="minorHAnsi"/>
          <w:bCs w:val="0"/>
          <w:kern w:val="0"/>
          <w:sz w:val="40"/>
          <w:szCs w:val="40"/>
        </w:rPr>
      </w:pPr>
    </w:p>
    <w:p w:rsidR="002A7C31" w:rsidRDefault="002A7C31" w:rsidP="002A7C31">
      <w:pPr>
        <w:spacing w:line="276" w:lineRule="auto"/>
        <w:ind w:left="1418"/>
        <w:rPr>
          <w:rFonts w:cstheme="minorHAnsi"/>
          <w:bCs w:val="0"/>
          <w:kern w:val="0"/>
          <w:sz w:val="40"/>
          <w:szCs w:val="40"/>
        </w:rPr>
      </w:pPr>
      <w:r>
        <w:rPr>
          <w:rFonts w:cstheme="minorHAnsi"/>
          <w:bCs w:val="0"/>
          <w:kern w:val="0"/>
          <w:sz w:val="40"/>
          <w:szCs w:val="40"/>
        </w:rPr>
        <w:t>Begrazing procesnatuur Rivierenland</w:t>
      </w:r>
    </w:p>
    <w:p w:rsidR="002A7C31" w:rsidRDefault="002A7C31" w:rsidP="002A7C31">
      <w:pPr>
        <w:spacing w:line="276" w:lineRule="auto"/>
        <w:ind w:left="1418"/>
        <w:rPr>
          <w:rFonts w:cstheme="minorHAnsi"/>
          <w:bCs w:val="0"/>
          <w:kern w:val="0"/>
          <w:sz w:val="40"/>
          <w:szCs w:val="40"/>
        </w:rPr>
      </w:pPr>
    </w:p>
    <w:p w:rsidR="002A7C31" w:rsidRPr="002A7C31" w:rsidRDefault="002A7C31" w:rsidP="002A7C31">
      <w:pPr>
        <w:spacing w:line="276" w:lineRule="auto"/>
        <w:ind w:left="1418"/>
        <w:rPr>
          <w:rFonts w:cstheme="minorHAnsi"/>
          <w:bCs w:val="0"/>
          <w:kern w:val="0"/>
          <w:sz w:val="40"/>
          <w:szCs w:val="40"/>
        </w:rPr>
      </w:pPr>
      <w:r>
        <w:rPr>
          <w:rFonts w:cstheme="minorHAnsi"/>
          <w:bCs w:val="0"/>
          <w:kern w:val="0"/>
          <w:sz w:val="40"/>
          <w:szCs w:val="40"/>
        </w:rPr>
        <w:t>Staatsbosbeheer en Rijkswaterstaat</w:t>
      </w:r>
    </w:p>
    <w:p w:rsidR="002A7C31" w:rsidRPr="002A7C31" w:rsidRDefault="002A7C31" w:rsidP="002A7C31">
      <w:pPr>
        <w:spacing w:line="276" w:lineRule="auto"/>
        <w:ind w:left="-567"/>
        <w:rPr>
          <w:rFonts w:cstheme="minorHAnsi"/>
          <w:bCs w:val="0"/>
          <w:kern w:val="0"/>
          <w:sz w:val="40"/>
          <w:szCs w:val="40"/>
        </w:rPr>
      </w:pPr>
    </w:p>
    <w:p w:rsidR="002A7C31" w:rsidRPr="002A7C31" w:rsidRDefault="002A7C31" w:rsidP="002A7C31">
      <w:pPr>
        <w:spacing w:line="276" w:lineRule="auto"/>
        <w:ind w:left="-567"/>
        <w:rPr>
          <w:rFonts w:cstheme="minorHAnsi"/>
          <w:bCs w:val="0"/>
          <w:kern w:val="0"/>
          <w:sz w:val="40"/>
          <w:szCs w:val="40"/>
        </w:rPr>
      </w:pPr>
    </w:p>
    <w:p w:rsidR="002A7C31" w:rsidRDefault="002A7C31">
      <w:pPr>
        <w:spacing w:line="240" w:lineRule="auto"/>
        <w:rPr>
          <w:rFonts w:cstheme="minorHAnsi"/>
          <w:bCs w:val="0"/>
          <w:kern w:val="0"/>
          <w:sz w:val="40"/>
          <w:szCs w:val="40"/>
        </w:rPr>
      </w:pPr>
      <w:r>
        <w:rPr>
          <w:rFonts w:cstheme="minorHAnsi"/>
          <w:bCs w:val="0"/>
          <w:kern w:val="0"/>
          <w:sz w:val="40"/>
          <w:szCs w:val="40"/>
        </w:rPr>
        <w:br w:type="page"/>
      </w:r>
    </w:p>
    <w:p w:rsidR="002A7C31" w:rsidRPr="002A7C31" w:rsidRDefault="002A7C31" w:rsidP="002A7C31">
      <w:pPr>
        <w:spacing w:line="276" w:lineRule="auto"/>
        <w:ind w:left="-567"/>
        <w:rPr>
          <w:rFonts w:cstheme="minorHAnsi"/>
          <w:bCs w:val="0"/>
          <w:kern w:val="0"/>
          <w:sz w:val="40"/>
          <w:szCs w:val="40"/>
        </w:rPr>
      </w:pPr>
    </w:p>
    <w:p w:rsidR="002A7C31" w:rsidRDefault="002A7C31" w:rsidP="002A7C31">
      <w:pPr>
        <w:spacing w:line="240" w:lineRule="auto"/>
        <w:ind w:left="993"/>
        <w:rPr>
          <w:b/>
          <w:sz w:val="24"/>
          <w:szCs w:val="24"/>
          <w:u w:val="single"/>
        </w:rPr>
      </w:pPr>
    </w:p>
    <w:p w:rsidR="002A7C31" w:rsidRPr="002A7C31" w:rsidRDefault="002A7C31" w:rsidP="002A7C31">
      <w:pPr>
        <w:pStyle w:val="Geenafstand"/>
        <w:ind w:right="-1"/>
        <w:rPr>
          <w:rFonts w:cs="Arial"/>
          <w:sz w:val="20"/>
        </w:rPr>
      </w:pPr>
      <w:r w:rsidRPr="002A7C31">
        <w:rPr>
          <w:rFonts w:cs="Arial"/>
          <w:sz w:val="20"/>
        </w:rPr>
        <w:t>Geachte geïnteresseerde voor de aa</w:t>
      </w:r>
      <w:r>
        <w:rPr>
          <w:rFonts w:cs="Arial"/>
          <w:sz w:val="20"/>
        </w:rPr>
        <w:t>nbesteding ‘Begrazing procesnatuur Rivierenland</w:t>
      </w:r>
      <w:r w:rsidRPr="002A7C31">
        <w:rPr>
          <w:rFonts w:cs="Arial"/>
          <w:sz w:val="20"/>
        </w:rPr>
        <w:t>’ van Staatsbosbeheer</w:t>
      </w:r>
      <w:r w:rsidR="00C42D9F">
        <w:rPr>
          <w:rFonts w:cs="Arial"/>
          <w:sz w:val="20"/>
        </w:rPr>
        <w:t xml:space="preserve"> en Rijkswaterstaat</w:t>
      </w:r>
      <w:r w:rsidRPr="002A7C31">
        <w:rPr>
          <w:rFonts w:cs="Arial"/>
          <w:sz w:val="20"/>
        </w:rPr>
        <w:t>.</w:t>
      </w:r>
    </w:p>
    <w:p w:rsidR="002A7C31" w:rsidRPr="002A7C31" w:rsidRDefault="002A7C31" w:rsidP="002A7C31">
      <w:pPr>
        <w:pStyle w:val="Geenafstand"/>
        <w:ind w:right="-1"/>
        <w:rPr>
          <w:rFonts w:cs="Arial"/>
          <w:sz w:val="20"/>
        </w:rPr>
      </w:pPr>
    </w:p>
    <w:p w:rsidR="002A7C31" w:rsidRPr="002A7C31" w:rsidRDefault="00C42D9F" w:rsidP="002A7C31">
      <w:pPr>
        <w:pStyle w:val="Geenafstand"/>
        <w:ind w:right="-1"/>
        <w:rPr>
          <w:rFonts w:cs="Arial"/>
          <w:sz w:val="20"/>
        </w:rPr>
      </w:pPr>
      <w:r>
        <w:rPr>
          <w:rFonts w:cs="Arial"/>
          <w:sz w:val="20"/>
        </w:rPr>
        <w:t xml:space="preserve">In het kader van een meer integrale en gezamenlijke aanpak van het vegetatiebeheer met </w:t>
      </w:r>
      <w:proofErr w:type="spellStart"/>
      <w:r>
        <w:rPr>
          <w:rFonts w:cs="Arial"/>
          <w:sz w:val="20"/>
        </w:rPr>
        <w:t>begrazingen</w:t>
      </w:r>
      <w:proofErr w:type="spellEnd"/>
      <w:r>
        <w:rPr>
          <w:rFonts w:cs="Arial"/>
          <w:sz w:val="20"/>
        </w:rPr>
        <w:t xml:space="preserve"> in de uiterwaarden van de grote rivieren worden </w:t>
      </w:r>
      <w:proofErr w:type="spellStart"/>
      <w:r>
        <w:rPr>
          <w:rFonts w:cs="Arial"/>
          <w:sz w:val="20"/>
        </w:rPr>
        <w:t>meerjaren</w:t>
      </w:r>
      <w:proofErr w:type="spellEnd"/>
      <w:r>
        <w:rPr>
          <w:rFonts w:cs="Arial"/>
          <w:sz w:val="20"/>
        </w:rPr>
        <w:t>-</w:t>
      </w:r>
      <w:r w:rsidR="002A7C31" w:rsidRPr="002A7C31">
        <w:rPr>
          <w:rFonts w:cs="Arial"/>
          <w:sz w:val="20"/>
        </w:rPr>
        <w:t xml:space="preserve">overeenkomsten aanbesteed, </w:t>
      </w:r>
      <w:r>
        <w:rPr>
          <w:rFonts w:cs="Arial"/>
          <w:sz w:val="20"/>
        </w:rPr>
        <w:t xml:space="preserve">Europees niet-openbaar, </w:t>
      </w:r>
      <w:r w:rsidR="002A7C31" w:rsidRPr="002A7C31">
        <w:rPr>
          <w:rFonts w:cs="Arial"/>
          <w:sz w:val="20"/>
        </w:rPr>
        <w:t xml:space="preserve">de stukken hebt u via </w:t>
      </w:r>
      <w:proofErr w:type="spellStart"/>
      <w:r w:rsidR="002A7C31" w:rsidRPr="002A7C31">
        <w:rPr>
          <w:rFonts w:cs="Arial"/>
          <w:sz w:val="20"/>
        </w:rPr>
        <w:t>TenderNed</w:t>
      </w:r>
      <w:proofErr w:type="spellEnd"/>
      <w:r w:rsidR="002A7C31" w:rsidRPr="002A7C31">
        <w:rPr>
          <w:rFonts w:cs="Arial"/>
          <w:sz w:val="20"/>
        </w:rPr>
        <w:t xml:space="preserve"> kunnen downloaden.</w:t>
      </w:r>
    </w:p>
    <w:p w:rsidR="002A7C31" w:rsidRPr="002A7C31" w:rsidRDefault="002A7C31" w:rsidP="002A7C31">
      <w:pPr>
        <w:pStyle w:val="Geenafstand"/>
        <w:ind w:right="-1"/>
        <w:rPr>
          <w:rFonts w:cs="Arial"/>
          <w:sz w:val="20"/>
        </w:rPr>
      </w:pPr>
    </w:p>
    <w:p w:rsidR="002A7C31" w:rsidRPr="002A7C31" w:rsidRDefault="002A7C31" w:rsidP="002A7C31">
      <w:pPr>
        <w:ind w:right="-1"/>
        <w:rPr>
          <w:rFonts w:cs="Arial"/>
          <w:sz w:val="20"/>
        </w:rPr>
      </w:pPr>
      <w:r w:rsidRPr="002A7C31">
        <w:rPr>
          <w:rFonts w:cs="Arial"/>
          <w:sz w:val="20"/>
        </w:rPr>
        <w:t xml:space="preserve">Hierbij ontvangt u de </w:t>
      </w:r>
      <w:r w:rsidR="00C42D9F">
        <w:rPr>
          <w:rFonts w:cs="Arial"/>
          <w:sz w:val="20"/>
        </w:rPr>
        <w:t xml:space="preserve">Eerste </w:t>
      </w:r>
      <w:r w:rsidRPr="002A7C31">
        <w:rPr>
          <w:rFonts w:cs="Arial"/>
          <w:sz w:val="20"/>
        </w:rPr>
        <w:t>Nota van Inlichtingen naar aanleiding van gestelde vragen.</w:t>
      </w:r>
    </w:p>
    <w:p w:rsidR="002A7C31" w:rsidRPr="002A7C31" w:rsidRDefault="002A7C31" w:rsidP="002A7C31">
      <w:pPr>
        <w:pStyle w:val="Geenafstand"/>
        <w:ind w:right="-1"/>
        <w:rPr>
          <w:rFonts w:cs="Arial"/>
          <w:sz w:val="20"/>
        </w:rPr>
      </w:pPr>
    </w:p>
    <w:p w:rsidR="002A7C31" w:rsidRPr="002A7C31" w:rsidRDefault="002A7C31" w:rsidP="002A7C31">
      <w:pPr>
        <w:pStyle w:val="Geenafstand"/>
        <w:ind w:right="-1"/>
        <w:rPr>
          <w:rFonts w:cs="Arial"/>
          <w:sz w:val="20"/>
        </w:rPr>
      </w:pPr>
      <w:r w:rsidRPr="002A7C31">
        <w:rPr>
          <w:rFonts w:cs="Arial"/>
          <w:sz w:val="20"/>
        </w:rPr>
        <w:t>Uw vragen, aan- en opmerkingen, zijn gekopieerd in dit document. Lettertype en –pitch zijn gelijkvormig gemaakt, ze zijn genummerd, en zo nodig geanonimiseerd, verder zijn ze ongewijzigd overgenomen.</w:t>
      </w:r>
    </w:p>
    <w:p w:rsidR="002A7C31" w:rsidRPr="002A7C31" w:rsidRDefault="002A7C31" w:rsidP="002A7C31">
      <w:pPr>
        <w:pStyle w:val="Geenafstand"/>
        <w:ind w:right="-1"/>
        <w:rPr>
          <w:rFonts w:cs="Arial"/>
          <w:sz w:val="20"/>
        </w:rPr>
      </w:pPr>
    </w:p>
    <w:p w:rsidR="002A7C31" w:rsidRPr="002A7C31" w:rsidRDefault="002A7C31" w:rsidP="002A7C31">
      <w:pPr>
        <w:pStyle w:val="Geenafstand"/>
        <w:ind w:right="-1"/>
        <w:rPr>
          <w:rFonts w:cs="Arial"/>
          <w:b/>
          <w:sz w:val="20"/>
        </w:rPr>
      </w:pPr>
      <w:r w:rsidRPr="002A7C31">
        <w:rPr>
          <w:rFonts w:cs="Arial"/>
          <w:sz w:val="20"/>
        </w:rPr>
        <w:t>De reactie</w:t>
      </w:r>
      <w:r w:rsidRPr="002A7C31">
        <w:rPr>
          <w:rFonts w:cs="Arial"/>
          <w:b/>
          <w:sz w:val="20"/>
        </w:rPr>
        <w:t>s</w:t>
      </w:r>
      <w:r w:rsidRPr="002A7C31">
        <w:rPr>
          <w:rFonts w:cs="Arial"/>
          <w:sz w:val="20"/>
        </w:rPr>
        <w:t xml:space="preserve"> op uw vragen zijn opgenomen direct onder de vraag.</w:t>
      </w:r>
    </w:p>
    <w:p w:rsidR="002A7C31" w:rsidRPr="002A7C31" w:rsidRDefault="002A7C31" w:rsidP="002A7C31">
      <w:pPr>
        <w:pStyle w:val="Geenafstand"/>
        <w:ind w:right="-1"/>
        <w:rPr>
          <w:rFonts w:cs="Arial"/>
          <w:sz w:val="20"/>
        </w:rPr>
      </w:pPr>
    </w:p>
    <w:p w:rsidR="002A7C31" w:rsidRDefault="00C42D9F" w:rsidP="002A7C31">
      <w:pPr>
        <w:pStyle w:val="Geenafstand"/>
        <w:ind w:right="-1"/>
        <w:rPr>
          <w:rFonts w:cs="Arial"/>
          <w:sz w:val="20"/>
        </w:rPr>
      </w:pPr>
      <w:r>
        <w:rPr>
          <w:rFonts w:cs="Arial"/>
          <w:sz w:val="20"/>
        </w:rPr>
        <w:t>Deze Eerste Nota bevat 6 vragen en reacties en omvat 3</w:t>
      </w:r>
      <w:r w:rsidR="002A7C31" w:rsidRPr="002A7C31">
        <w:rPr>
          <w:rFonts w:cs="Arial"/>
          <w:sz w:val="20"/>
        </w:rPr>
        <w:t> bladzijden inclusief het titelblad.</w:t>
      </w:r>
    </w:p>
    <w:p w:rsidR="00C42D9F" w:rsidRDefault="00C42D9F" w:rsidP="002A7C31">
      <w:pPr>
        <w:pStyle w:val="Geenafstand"/>
        <w:ind w:right="-1"/>
        <w:rPr>
          <w:rFonts w:cs="Arial"/>
          <w:sz w:val="20"/>
        </w:rPr>
      </w:pPr>
    </w:p>
    <w:p w:rsidR="00C42D9F" w:rsidRDefault="00C42D9F" w:rsidP="002A7C31">
      <w:pPr>
        <w:pStyle w:val="Geenafstand"/>
        <w:ind w:right="-1"/>
        <w:rPr>
          <w:rFonts w:cs="Arial"/>
          <w:sz w:val="20"/>
        </w:rPr>
      </w:pPr>
      <w:r>
        <w:rPr>
          <w:rFonts w:cs="Arial"/>
          <w:sz w:val="20"/>
        </w:rPr>
        <w:t>Op uiterlijk de datum aangegeven in de Aankondiging van deze aanbesteding in het onderdeel ‘Termijnen’ publiceert aanbesteder nog een volgende Nota van Inlichtingen.</w:t>
      </w:r>
    </w:p>
    <w:p w:rsidR="00C42D9F" w:rsidRPr="002A7C31" w:rsidRDefault="00C42D9F" w:rsidP="002A7C31">
      <w:pPr>
        <w:pStyle w:val="Geenafstand"/>
        <w:ind w:right="-1"/>
        <w:rPr>
          <w:rFonts w:cs="Arial"/>
          <w:sz w:val="20"/>
        </w:rPr>
      </w:pPr>
      <w:r>
        <w:rPr>
          <w:rFonts w:cs="Arial"/>
          <w:sz w:val="20"/>
        </w:rPr>
        <w:t>Iedere volgende Nota van Inlichtingen bevat ook alle vragen en reacties van de eerder gepubliceerde Nota’s van Inlichtingen; alle nieuwe vragen &amp; reacties van een nieuwe Nota van In</w:t>
      </w:r>
      <w:bookmarkStart w:id="0" w:name="_GoBack"/>
      <w:bookmarkEnd w:id="0"/>
      <w:r>
        <w:rPr>
          <w:rFonts w:cs="Arial"/>
          <w:sz w:val="20"/>
        </w:rPr>
        <w:t>lichtingen  worden opgenomen onder de laatste vraag &amp; reactie van de voorgaande Nota van Inlichtingen.</w:t>
      </w:r>
    </w:p>
    <w:p w:rsidR="002A7C31" w:rsidRPr="002A7C31" w:rsidRDefault="002A7C31" w:rsidP="002A7C31">
      <w:pPr>
        <w:pStyle w:val="Geenafstand"/>
        <w:ind w:right="-1"/>
        <w:rPr>
          <w:rFonts w:cs="Arial"/>
          <w:sz w:val="20"/>
        </w:rPr>
      </w:pPr>
    </w:p>
    <w:p w:rsidR="002A7C31" w:rsidRPr="002A7C31" w:rsidRDefault="002A7C31" w:rsidP="002A7C31">
      <w:pPr>
        <w:pStyle w:val="Geenafstand"/>
        <w:ind w:right="-1"/>
        <w:rPr>
          <w:rFonts w:cs="Arial"/>
          <w:sz w:val="20"/>
        </w:rPr>
      </w:pPr>
      <w:r w:rsidRPr="002A7C31">
        <w:rPr>
          <w:rFonts w:cs="Arial"/>
          <w:sz w:val="20"/>
        </w:rPr>
        <w:t>Rest mij u namens het aanbestedingsteam veel succes te wensen bij de opmaak van uw inschrijving!</w:t>
      </w:r>
    </w:p>
    <w:p w:rsidR="002A7C31" w:rsidRPr="002A7C31" w:rsidRDefault="002A7C31" w:rsidP="002A7C31">
      <w:pPr>
        <w:ind w:right="-1"/>
        <w:rPr>
          <w:rFonts w:cs="Arial"/>
          <w:sz w:val="20"/>
        </w:rPr>
      </w:pPr>
    </w:p>
    <w:p w:rsidR="001C4248" w:rsidRPr="002A7C31" w:rsidRDefault="001C4248" w:rsidP="00963E9A">
      <w:pPr>
        <w:rPr>
          <w:b/>
          <w:sz w:val="20"/>
          <w:u w:val="single"/>
        </w:rPr>
      </w:pPr>
    </w:p>
    <w:p w:rsidR="001C4248" w:rsidRPr="002A7C31" w:rsidRDefault="001C4248" w:rsidP="00963E9A">
      <w:pPr>
        <w:rPr>
          <w:sz w:val="20"/>
        </w:rPr>
      </w:pPr>
    </w:p>
    <w:p w:rsidR="001C4248" w:rsidRPr="00E1401D" w:rsidRDefault="00E1401D" w:rsidP="00963E9A">
      <w:pPr>
        <w:rPr>
          <w:sz w:val="20"/>
          <w:u w:val="single"/>
        </w:rPr>
      </w:pPr>
      <w:r>
        <w:rPr>
          <w:sz w:val="20"/>
          <w:u w:val="single"/>
        </w:rPr>
        <w:t>Vraag 1:</w:t>
      </w:r>
    </w:p>
    <w:p w:rsidR="001C4248" w:rsidRPr="00E1401D" w:rsidRDefault="001C4248" w:rsidP="00963E9A">
      <w:pPr>
        <w:rPr>
          <w:sz w:val="20"/>
        </w:rPr>
      </w:pPr>
      <w:r w:rsidRPr="00E1401D">
        <w:rPr>
          <w:sz w:val="20"/>
        </w:rPr>
        <w:t>Zijn inkomsten vanuit (natuur) subsidies op de te beheren terreinen voor de pachter of verpachter?</w:t>
      </w:r>
    </w:p>
    <w:p w:rsidR="001C4248" w:rsidRPr="00E1401D" w:rsidRDefault="001C4248" w:rsidP="00963E9A">
      <w:pPr>
        <w:rPr>
          <w:sz w:val="20"/>
        </w:rPr>
      </w:pPr>
    </w:p>
    <w:p w:rsidR="001C4248" w:rsidRPr="00E1401D" w:rsidRDefault="00E1401D" w:rsidP="00963E9A">
      <w:pPr>
        <w:rPr>
          <w:sz w:val="20"/>
          <w:u w:val="single"/>
        </w:rPr>
      </w:pPr>
      <w:r>
        <w:rPr>
          <w:sz w:val="20"/>
          <w:u w:val="single"/>
        </w:rPr>
        <w:t>Reactie 1:</w:t>
      </w:r>
    </w:p>
    <w:p w:rsidR="0020055E" w:rsidRDefault="00B07C91" w:rsidP="00963E9A">
      <w:pPr>
        <w:rPr>
          <w:sz w:val="20"/>
        </w:rPr>
      </w:pPr>
      <w:r>
        <w:rPr>
          <w:sz w:val="20"/>
        </w:rPr>
        <w:t xml:space="preserve">Uitsluitend opdrachtgever behoudt het recht om subsidie aan te vragen </w:t>
      </w:r>
      <w:r w:rsidR="0020055E">
        <w:rPr>
          <w:sz w:val="20"/>
        </w:rPr>
        <w:t xml:space="preserve">in het kader van </w:t>
      </w:r>
      <w:r>
        <w:rPr>
          <w:sz w:val="20"/>
        </w:rPr>
        <w:t xml:space="preserve">natuurbeheer, natuurontwikkeling e.d. De mogelijkheid om bijvoorbeeld SNL-subsidie aan te vragen wordt niet overgedragen aan de inschrijver. </w:t>
      </w:r>
    </w:p>
    <w:p w:rsidR="0020055E" w:rsidRDefault="0020055E" w:rsidP="00963E9A">
      <w:pPr>
        <w:rPr>
          <w:sz w:val="20"/>
        </w:rPr>
      </w:pPr>
    </w:p>
    <w:p w:rsidR="00B07C91" w:rsidRDefault="00B07C91" w:rsidP="00963E9A">
      <w:pPr>
        <w:rPr>
          <w:sz w:val="20"/>
        </w:rPr>
      </w:pPr>
      <w:r>
        <w:rPr>
          <w:sz w:val="20"/>
        </w:rPr>
        <w:t xml:space="preserve">Inschrijver kan subsidie aanvragen in het kader van landbouwregelingen, mits deze </w:t>
      </w:r>
      <w:r w:rsidR="00AC2306">
        <w:rPr>
          <w:sz w:val="20"/>
        </w:rPr>
        <w:t>niet strijdig zijn</w:t>
      </w:r>
      <w:r w:rsidR="0020055E">
        <w:rPr>
          <w:sz w:val="20"/>
        </w:rPr>
        <w:t xml:space="preserve"> met </w:t>
      </w:r>
      <w:r>
        <w:rPr>
          <w:sz w:val="20"/>
        </w:rPr>
        <w:t>het natuurbelang</w:t>
      </w:r>
      <w:r w:rsidR="0020055E">
        <w:rPr>
          <w:sz w:val="20"/>
        </w:rPr>
        <w:t xml:space="preserve"> en indien dit past binnen de aangeboden contractvorm. Voor de exacte voorwaarden, rechten en plichten wordt verwezen naar het Europees en landelijk beleid en RVO. </w:t>
      </w:r>
      <w:r>
        <w:rPr>
          <w:sz w:val="20"/>
        </w:rPr>
        <w:t xml:space="preserve">   </w:t>
      </w:r>
    </w:p>
    <w:p w:rsidR="00B07C91" w:rsidRDefault="00B07C91" w:rsidP="00963E9A">
      <w:pPr>
        <w:rPr>
          <w:sz w:val="20"/>
        </w:rPr>
      </w:pPr>
    </w:p>
    <w:p w:rsidR="001C4248" w:rsidRPr="00E1401D" w:rsidRDefault="001C4248" w:rsidP="00963E9A">
      <w:pPr>
        <w:rPr>
          <w:sz w:val="20"/>
        </w:rPr>
      </w:pPr>
    </w:p>
    <w:p w:rsidR="00E1401D" w:rsidRPr="00E1401D" w:rsidRDefault="00E1401D" w:rsidP="00E1401D">
      <w:pPr>
        <w:rPr>
          <w:sz w:val="20"/>
          <w:u w:val="single"/>
        </w:rPr>
      </w:pPr>
      <w:r>
        <w:rPr>
          <w:sz w:val="20"/>
          <w:u w:val="single"/>
        </w:rPr>
        <w:t>Vraag 2:</w:t>
      </w:r>
    </w:p>
    <w:p w:rsidR="001C4248" w:rsidRPr="00E1401D" w:rsidRDefault="001C4248" w:rsidP="00963E9A">
      <w:pPr>
        <w:rPr>
          <w:sz w:val="20"/>
        </w:rPr>
      </w:pPr>
      <w:r w:rsidRPr="00E1401D">
        <w:rPr>
          <w:sz w:val="20"/>
        </w:rPr>
        <w:t>Hoe worden marktconforme prijzen koeien en paarden bepaald voor overname bij aanvang en einde contract?</w:t>
      </w:r>
    </w:p>
    <w:p w:rsidR="001C4248" w:rsidRPr="00E1401D" w:rsidRDefault="001C4248" w:rsidP="00963E9A">
      <w:pPr>
        <w:rPr>
          <w:sz w:val="20"/>
        </w:rPr>
      </w:pPr>
    </w:p>
    <w:p w:rsidR="00D57B08" w:rsidRPr="00B77705" w:rsidRDefault="00E1401D" w:rsidP="00D57B08">
      <w:pPr>
        <w:rPr>
          <w:sz w:val="20"/>
          <w:u w:val="single"/>
        </w:rPr>
      </w:pPr>
      <w:r>
        <w:rPr>
          <w:sz w:val="20"/>
          <w:u w:val="single"/>
        </w:rPr>
        <w:t>Reactie :</w:t>
      </w:r>
    </w:p>
    <w:p w:rsidR="00485978" w:rsidRDefault="00485978" w:rsidP="00485978">
      <w:pPr>
        <w:rPr>
          <w:sz w:val="20"/>
        </w:rPr>
      </w:pPr>
      <w:r>
        <w:rPr>
          <w:sz w:val="20"/>
        </w:rPr>
        <w:t>De bepaling van de waarde van de dieren wordt nader omschreven in de Inschrijvingsleidraad, en als deze afwijkt van hetgeen hieronder gesteld dan geldt de bepaling opgenomen in de Inschrijvingsleidraad.</w:t>
      </w:r>
    </w:p>
    <w:p w:rsidR="00485978" w:rsidRPr="00485978" w:rsidRDefault="00485978" w:rsidP="00485978">
      <w:pPr>
        <w:rPr>
          <w:sz w:val="20"/>
        </w:rPr>
      </w:pPr>
      <w:r>
        <w:rPr>
          <w:sz w:val="20"/>
        </w:rPr>
        <w:t>Een onafhankelijk taxateur taxeert</w:t>
      </w:r>
      <w:r w:rsidRPr="00485978">
        <w:rPr>
          <w:sz w:val="20"/>
        </w:rPr>
        <w:t xml:space="preserve"> volgens een vast protocol, een vastgelegde set ui</w:t>
      </w:r>
      <w:r>
        <w:rPr>
          <w:sz w:val="20"/>
        </w:rPr>
        <w:t xml:space="preserve">tgangspunten, de dieren </w:t>
      </w:r>
      <w:r w:rsidRPr="00485978">
        <w:rPr>
          <w:sz w:val="20"/>
        </w:rPr>
        <w:t>aan het begin van de overeenkomst, het begin van het proces.</w:t>
      </w:r>
    </w:p>
    <w:p w:rsidR="00485978" w:rsidRPr="00485978" w:rsidRDefault="00485978" w:rsidP="00485978">
      <w:pPr>
        <w:rPr>
          <w:sz w:val="20"/>
        </w:rPr>
      </w:pPr>
      <w:r>
        <w:rPr>
          <w:sz w:val="20"/>
        </w:rPr>
        <w:t>Bij het aflopen</w:t>
      </w:r>
      <w:r w:rsidRPr="00485978">
        <w:rPr>
          <w:sz w:val="20"/>
        </w:rPr>
        <w:t xml:space="preserve"> van de ov</w:t>
      </w:r>
      <w:r>
        <w:rPr>
          <w:sz w:val="20"/>
        </w:rPr>
        <w:t xml:space="preserve">ereenkomst voert uit </w:t>
      </w:r>
      <w:r w:rsidRPr="00485978">
        <w:rPr>
          <w:sz w:val="20"/>
        </w:rPr>
        <w:t>dezelfd</w:t>
      </w:r>
      <w:r>
        <w:rPr>
          <w:sz w:val="20"/>
        </w:rPr>
        <w:t>e of een andere taxateur</w:t>
      </w:r>
      <w:r w:rsidRPr="00485978">
        <w:rPr>
          <w:sz w:val="20"/>
        </w:rPr>
        <w:t xml:space="preserve"> m.b.v. precies dezelfde set uitgangspu</w:t>
      </w:r>
      <w:r>
        <w:rPr>
          <w:sz w:val="20"/>
        </w:rPr>
        <w:t>nten eenzelfde taxatie opdat de waardebepaling</w:t>
      </w:r>
      <w:r w:rsidRPr="00485978">
        <w:rPr>
          <w:sz w:val="20"/>
        </w:rPr>
        <w:t xml:space="preserve"> van de dieren </w:t>
      </w:r>
      <w:proofErr w:type="spellStart"/>
      <w:r w:rsidRPr="00485978">
        <w:rPr>
          <w:sz w:val="20"/>
        </w:rPr>
        <w:t>vòòr</w:t>
      </w:r>
      <w:proofErr w:type="spellEnd"/>
      <w:r w:rsidRPr="00485978">
        <w:rPr>
          <w:sz w:val="20"/>
        </w:rPr>
        <w:t xml:space="preserve"> en </w:t>
      </w:r>
      <w:proofErr w:type="spellStart"/>
      <w:r w:rsidRPr="00485978">
        <w:rPr>
          <w:sz w:val="20"/>
        </w:rPr>
        <w:t>nà</w:t>
      </w:r>
      <w:proofErr w:type="spellEnd"/>
      <w:r w:rsidRPr="00485978">
        <w:rPr>
          <w:sz w:val="20"/>
        </w:rPr>
        <w:t xml:space="preserve"> vergelijkbaar zijn.</w:t>
      </w:r>
    </w:p>
    <w:p w:rsidR="001C4248" w:rsidRDefault="001C4248" w:rsidP="00963E9A">
      <w:pPr>
        <w:rPr>
          <w:sz w:val="20"/>
        </w:rPr>
      </w:pPr>
    </w:p>
    <w:p w:rsidR="001C4248" w:rsidRPr="00E1401D" w:rsidRDefault="001C4248" w:rsidP="00963E9A">
      <w:pPr>
        <w:rPr>
          <w:sz w:val="20"/>
        </w:rPr>
      </w:pPr>
    </w:p>
    <w:p w:rsidR="00C42D9F" w:rsidRDefault="00C42D9F">
      <w:pPr>
        <w:spacing w:line="240" w:lineRule="auto"/>
        <w:rPr>
          <w:sz w:val="20"/>
          <w:u w:val="single"/>
        </w:rPr>
      </w:pPr>
      <w:r>
        <w:rPr>
          <w:sz w:val="20"/>
          <w:u w:val="single"/>
        </w:rPr>
        <w:br w:type="page"/>
      </w:r>
    </w:p>
    <w:p w:rsidR="00E1401D" w:rsidRPr="00E1401D" w:rsidRDefault="00E1401D" w:rsidP="00E1401D">
      <w:pPr>
        <w:rPr>
          <w:sz w:val="20"/>
          <w:u w:val="single"/>
        </w:rPr>
      </w:pPr>
      <w:r>
        <w:rPr>
          <w:sz w:val="20"/>
          <w:u w:val="single"/>
        </w:rPr>
        <w:lastRenderedPageBreak/>
        <w:t>Vraag 3:</w:t>
      </w:r>
    </w:p>
    <w:p w:rsidR="001C4248" w:rsidRPr="00E1401D" w:rsidRDefault="001C4248" w:rsidP="00963E9A">
      <w:pPr>
        <w:rPr>
          <w:sz w:val="20"/>
        </w:rPr>
      </w:pPr>
      <w:r w:rsidRPr="00E1401D">
        <w:rPr>
          <w:sz w:val="20"/>
        </w:rPr>
        <w:t>Zijn alle runderen geregistreerd bij het I&amp;R? Hebben alle paarden een paspoort en chip?</w:t>
      </w:r>
    </w:p>
    <w:p w:rsidR="001C4248" w:rsidRPr="00E1401D" w:rsidRDefault="001C4248" w:rsidP="00963E9A">
      <w:pPr>
        <w:rPr>
          <w:sz w:val="20"/>
        </w:rPr>
      </w:pPr>
    </w:p>
    <w:p w:rsidR="00E1401D" w:rsidRPr="00E1401D" w:rsidRDefault="00E1401D" w:rsidP="00E1401D">
      <w:pPr>
        <w:rPr>
          <w:sz w:val="20"/>
          <w:u w:val="single"/>
        </w:rPr>
      </w:pPr>
      <w:r>
        <w:rPr>
          <w:sz w:val="20"/>
          <w:u w:val="single"/>
        </w:rPr>
        <w:t>Reactie 3:</w:t>
      </w:r>
    </w:p>
    <w:p w:rsidR="0020055E" w:rsidRDefault="00485978" w:rsidP="00963E9A">
      <w:pPr>
        <w:rPr>
          <w:sz w:val="20"/>
        </w:rPr>
      </w:pPr>
      <w:r>
        <w:rPr>
          <w:sz w:val="20"/>
        </w:rPr>
        <w:t>De runderen en paarden hebben momenteel de status</w:t>
      </w:r>
      <w:r w:rsidR="00B07C91">
        <w:rPr>
          <w:sz w:val="20"/>
        </w:rPr>
        <w:t xml:space="preserve"> </w:t>
      </w:r>
      <w:r>
        <w:rPr>
          <w:sz w:val="20"/>
        </w:rPr>
        <w:t>‘</w:t>
      </w:r>
      <w:r w:rsidR="00B07C91">
        <w:rPr>
          <w:sz w:val="20"/>
        </w:rPr>
        <w:t>gehouden dieren</w:t>
      </w:r>
      <w:r>
        <w:rPr>
          <w:sz w:val="20"/>
        </w:rPr>
        <w:t>’</w:t>
      </w:r>
      <w:r w:rsidR="00B07C91">
        <w:rPr>
          <w:sz w:val="20"/>
        </w:rPr>
        <w:t>. Wettelijk gezien is het verplicht om de dieren te registreren. De runderen hebben een oormerk</w:t>
      </w:r>
      <w:r w:rsidR="00CF1CB6">
        <w:rPr>
          <w:sz w:val="20"/>
        </w:rPr>
        <w:t xml:space="preserve"> en zijn geregistreerd. De paarden zijn gechipt en hebben een paspoort. </w:t>
      </w:r>
    </w:p>
    <w:p w:rsidR="00CF1CB6" w:rsidRDefault="00CF1CB6" w:rsidP="00963E9A">
      <w:pPr>
        <w:rPr>
          <w:sz w:val="20"/>
        </w:rPr>
      </w:pPr>
      <w:r>
        <w:rPr>
          <w:sz w:val="20"/>
        </w:rPr>
        <w:t>Voor grootschalige natuurterreinen bestaat een uitzondering, waardoor de periode om deze dieren te oormerken of te chippen</w:t>
      </w:r>
      <w:r w:rsidR="00485978">
        <w:rPr>
          <w:sz w:val="20"/>
        </w:rPr>
        <w:t xml:space="preserve"> na de geboorte</w:t>
      </w:r>
      <w:r>
        <w:rPr>
          <w:sz w:val="20"/>
        </w:rPr>
        <w:t xml:space="preserve"> langer is dan bij gangbare runderen en paard</w:t>
      </w:r>
      <w:r w:rsidR="00485978">
        <w:rPr>
          <w:sz w:val="20"/>
        </w:rPr>
        <w:t>en. H</w:t>
      </w:r>
      <w:r w:rsidR="0020055E">
        <w:rPr>
          <w:sz w:val="20"/>
        </w:rPr>
        <w:t>ierdoor kan het zijn dat een beperkt aantal jonge dieren nog geen oormerk of chip heeft. Voor de exacte voorwaarden, rechten en plichten</w:t>
      </w:r>
      <w:r w:rsidR="00485978">
        <w:rPr>
          <w:sz w:val="20"/>
        </w:rPr>
        <w:t xml:space="preserve"> wordt verwezen naar het Europe</w:t>
      </w:r>
      <w:r w:rsidR="0020055E">
        <w:rPr>
          <w:sz w:val="20"/>
        </w:rPr>
        <w:t>s</w:t>
      </w:r>
      <w:r w:rsidR="00485978">
        <w:rPr>
          <w:sz w:val="20"/>
        </w:rPr>
        <w:t>e</w:t>
      </w:r>
      <w:r w:rsidR="0020055E">
        <w:rPr>
          <w:sz w:val="20"/>
        </w:rPr>
        <w:t xml:space="preserve"> en </w:t>
      </w:r>
      <w:r w:rsidR="00485978">
        <w:rPr>
          <w:sz w:val="20"/>
        </w:rPr>
        <w:t xml:space="preserve">het </w:t>
      </w:r>
      <w:r w:rsidR="0020055E">
        <w:rPr>
          <w:sz w:val="20"/>
        </w:rPr>
        <w:t xml:space="preserve">landelijk beleid en </w:t>
      </w:r>
      <w:r w:rsidR="00485978">
        <w:rPr>
          <w:sz w:val="20"/>
        </w:rPr>
        <w:t xml:space="preserve">de </w:t>
      </w:r>
      <w:r w:rsidR="0020055E">
        <w:rPr>
          <w:sz w:val="20"/>
        </w:rPr>
        <w:t xml:space="preserve">RVO. </w:t>
      </w:r>
    </w:p>
    <w:p w:rsidR="00CF1CB6" w:rsidRDefault="00CF1CB6" w:rsidP="00963E9A">
      <w:pPr>
        <w:rPr>
          <w:sz w:val="20"/>
        </w:rPr>
      </w:pPr>
    </w:p>
    <w:p w:rsidR="001C4248" w:rsidRPr="00E1401D" w:rsidRDefault="001C4248" w:rsidP="00963E9A">
      <w:pPr>
        <w:rPr>
          <w:sz w:val="20"/>
        </w:rPr>
      </w:pPr>
    </w:p>
    <w:p w:rsidR="00E1401D" w:rsidRPr="00E1401D" w:rsidRDefault="00E1401D" w:rsidP="00E1401D">
      <w:pPr>
        <w:rPr>
          <w:sz w:val="20"/>
          <w:u w:val="single"/>
        </w:rPr>
      </w:pPr>
      <w:r>
        <w:rPr>
          <w:sz w:val="20"/>
          <w:u w:val="single"/>
        </w:rPr>
        <w:t>Vraag 4:</w:t>
      </w:r>
    </w:p>
    <w:p w:rsidR="001C4248" w:rsidRDefault="001C4248" w:rsidP="00963E9A">
      <w:pPr>
        <w:rPr>
          <w:sz w:val="20"/>
        </w:rPr>
      </w:pPr>
      <w:r w:rsidRPr="00E1401D">
        <w:rPr>
          <w:sz w:val="20"/>
        </w:rPr>
        <w:t>Zijn er fosfaatrechten benodigd voor de dieren die het gebied begrazen? Zo ja, welk proces is voorzien bij overname van de begrazingsdieren?</w:t>
      </w:r>
    </w:p>
    <w:p w:rsidR="00E1401D" w:rsidRPr="00E1401D" w:rsidRDefault="00E1401D" w:rsidP="00963E9A">
      <w:pPr>
        <w:rPr>
          <w:sz w:val="20"/>
        </w:rPr>
      </w:pPr>
    </w:p>
    <w:p w:rsidR="00E1401D" w:rsidRPr="00E1401D" w:rsidRDefault="00E1401D" w:rsidP="00E1401D">
      <w:pPr>
        <w:rPr>
          <w:sz w:val="20"/>
          <w:u w:val="single"/>
        </w:rPr>
      </w:pPr>
      <w:r>
        <w:rPr>
          <w:sz w:val="20"/>
          <w:u w:val="single"/>
        </w:rPr>
        <w:t>Reactie 4:</w:t>
      </w:r>
    </w:p>
    <w:p w:rsidR="001C4248" w:rsidRPr="00E1401D" w:rsidRDefault="00CF1CB6" w:rsidP="00963E9A">
      <w:pPr>
        <w:rPr>
          <w:sz w:val="20"/>
        </w:rPr>
      </w:pPr>
      <w:r>
        <w:rPr>
          <w:sz w:val="20"/>
        </w:rPr>
        <w:t xml:space="preserve">Opdrachtgever heeft geen fosfaatrechten en opdrachtgever handelt en bemiddelt ook niet in fosfaatrechten. De inschrijver dient er voor te zorgen dat hij aan alle wettelijke eisen voldoet, dus ook op het punt van </w:t>
      </w:r>
      <w:r w:rsidR="0020055E">
        <w:rPr>
          <w:sz w:val="20"/>
        </w:rPr>
        <w:t xml:space="preserve">fosfaatrechten e.d. </w:t>
      </w:r>
      <w:r>
        <w:rPr>
          <w:sz w:val="20"/>
        </w:rPr>
        <w:t xml:space="preserve">   </w:t>
      </w:r>
    </w:p>
    <w:p w:rsidR="001C4248" w:rsidRPr="00E1401D" w:rsidRDefault="001C4248" w:rsidP="00963E9A">
      <w:pPr>
        <w:rPr>
          <w:sz w:val="20"/>
        </w:rPr>
      </w:pPr>
    </w:p>
    <w:p w:rsidR="00485978" w:rsidRDefault="00485978">
      <w:pPr>
        <w:spacing w:line="240" w:lineRule="auto"/>
        <w:rPr>
          <w:sz w:val="20"/>
          <w:u w:val="single"/>
        </w:rPr>
      </w:pPr>
    </w:p>
    <w:p w:rsidR="00E1401D" w:rsidRPr="00E1401D" w:rsidRDefault="00E1401D" w:rsidP="00E1401D">
      <w:pPr>
        <w:rPr>
          <w:sz w:val="20"/>
          <w:u w:val="single"/>
        </w:rPr>
      </w:pPr>
      <w:r>
        <w:rPr>
          <w:sz w:val="20"/>
          <w:u w:val="single"/>
        </w:rPr>
        <w:t>Vraag 5:</w:t>
      </w:r>
    </w:p>
    <w:p w:rsidR="001C4248" w:rsidRDefault="001C4248" w:rsidP="00963E9A">
      <w:pPr>
        <w:rPr>
          <w:sz w:val="20"/>
        </w:rPr>
      </w:pPr>
      <w:r w:rsidRPr="00E1401D">
        <w:rPr>
          <w:sz w:val="20"/>
        </w:rPr>
        <w:t>In hoeverre worden tarieven/prijzen geïndexeerd?</w:t>
      </w:r>
    </w:p>
    <w:p w:rsidR="00E1401D" w:rsidRDefault="00E1401D" w:rsidP="00963E9A">
      <w:pPr>
        <w:rPr>
          <w:sz w:val="20"/>
        </w:rPr>
      </w:pPr>
    </w:p>
    <w:p w:rsidR="00E1401D" w:rsidRPr="00E1401D" w:rsidRDefault="00E1401D" w:rsidP="00E1401D">
      <w:pPr>
        <w:rPr>
          <w:sz w:val="20"/>
          <w:u w:val="single"/>
        </w:rPr>
      </w:pPr>
      <w:r>
        <w:rPr>
          <w:sz w:val="20"/>
          <w:u w:val="single"/>
        </w:rPr>
        <w:t>Reactie 5:</w:t>
      </w:r>
    </w:p>
    <w:p w:rsidR="00E1401D" w:rsidRDefault="00485978" w:rsidP="00963E9A">
      <w:pPr>
        <w:rPr>
          <w:sz w:val="20"/>
        </w:rPr>
      </w:pPr>
      <w:r>
        <w:rPr>
          <w:sz w:val="20"/>
        </w:rPr>
        <w:t>In de Inschrijvingsleidraad wordt nader aangegeven hoe de tarieven en prijzen geïndexeerd worden; indexering wordt toegepast, mogelijk om de 2 jaren.</w:t>
      </w:r>
    </w:p>
    <w:p w:rsidR="00E1401D" w:rsidRDefault="00E1401D" w:rsidP="00963E9A">
      <w:pPr>
        <w:rPr>
          <w:sz w:val="20"/>
        </w:rPr>
      </w:pPr>
    </w:p>
    <w:p w:rsidR="00C42D9F" w:rsidRDefault="00C42D9F" w:rsidP="00963E9A">
      <w:pPr>
        <w:rPr>
          <w:sz w:val="20"/>
        </w:rPr>
      </w:pPr>
    </w:p>
    <w:p w:rsidR="00831CAD" w:rsidRPr="00831CAD" w:rsidRDefault="00831CAD" w:rsidP="00831CAD">
      <w:pPr>
        <w:pStyle w:val="Geenafstand"/>
        <w:rPr>
          <w:sz w:val="20"/>
          <w:u w:val="single"/>
        </w:rPr>
      </w:pPr>
      <w:r w:rsidRPr="00831CAD">
        <w:rPr>
          <w:sz w:val="20"/>
          <w:u w:val="single"/>
        </w:rPr>
        <w:t>Vraag 6:</w:t>
      </w:r>
    </w:p>
    <w:p w:rsidR="00BB125C" w:rsidRPr="00831CAD" w:rsidRDefault="00BB125C" w:rsidP="00831CAD">
      <w:pPr>
        <w:pStyle w:val="Geenafstand"/>
        <w:rPr>
          <w:sz w:val="20"/>
        </w:rPr>
      </w:pPr>
      <w:r w:rsidRPr="00831CAD">
        <w:rPr>
          <w:sz w:val="20"/>
        </w:rPr>
        <w:t xml:space="preserve">In de loop van 2020 is duidelijk geworden dat er dioxine-verontreiniging is aangetroffen in runderen (en paarden) die jaarrond in de uiterwaarden van de Waal grazen. </w:t>
      </w:r>
      <w:proofErr w:type="spellStart"/>
      <w:r w:rsidRPr="00831CAD">
        <w:rPr>
          <w:sz w:val="20"/>
        </w:rPr>
        <w:t>nVWA</w:t>
      </w:r>
      <w:proofErr w:type="spellEnd"/>
      <w:r w:rsidRPr="00831CAD">
        <w:rPr>
          <w:sz w:val="20"/>
        </w:rPr>
        <w:t xml:space="preserve"> voert momenteel een onderzoek uit naar de verspreiding en mogelijke bronnen. Worst-case zou dit tot gevolg kunnen hebben dat geen vlees meer van dieren die (jaarrond) grazen in de uiterwaarden kan worden afgezet. Zolang niet duidelijk is hoe dat onderzoek uitpakt moet er mi rekening mee gehouden worden dat dit vlees niet (langer) afzetbaar is. Dat heeft consequenties voor de wijze van beheer (kuddesamenstelling) en voor het eventueel overnemen van bestaande kuddes (hoe dient de waarde bepaald te worden als de dieren mogelijk niet als vlees verwerkt kunnen worden). Hoe dienen we als inschrijver met deze onzekerheden om te gaan?</w:t>
      </w:r>
    </w:p>
    <w:p w:rsidR="00E1401D" w:rsidRPr="00BB125C" w:rsidRDefault="00E1401D" w:rsidP="00963E9A">
      <w:pPr>
        <w:rPr>
          <w:sz w:val="20"/>
        </w:rPr>
      </w:pPr>
    </w:p>
    <w:p w:rsidR="00831CAD" w:rsidRPr="00E1401D" w:rsidRDefault="00831CAD" w:rsidP="00831CAD">
      <w:pPr>
        <w:rPr>
          <w:sz w:val="20"/>
          <w:u w:val="single"/>
        </w:rPr>
      </w:pPr>
      <w:r>
        <w:rPr>
          <w:sz w:val="20"/>
          <w:u w:val="single"/>
        </w:rPr>
        <w:t>Reactie 6:</w:t>
      </w:r>
    </w:p>
    <w:p w:rsidR="00831CAD" w:rsidRDefault="00485978" w:rsidP="00831CAD">
      <w:pPr>
        <w:rPr>
          <w:sz w:val="20"/>
        </w:rPr>
      </w:pPr>
      <w:r w:rsidRPr="00485978">
        <w:rPr>
          <w:sz w:val="20"/>
        </w:rPr>
        <w:t>Ziet u voor</w:t>
      </w:r>
      <w:r>
        <w:rPr>
          <w:sz w:val="20"/>
        </w:rPr>
        <w:t xml:space="preserve"> de opstelling van de aanbesteder ten aanzien van dit aspect paragraaf 2.4 op bladzijde 11 van de Selectieleidraad. In de Inschrijvingsleidraad wordt hierop nader i</w:t>
      </w:r>
      <w:r w:rsidR="00FE09CE">
        <w:rPr>
          <w:sz w:val="20"/>
        </w:rPr>
        <w:t>ngegaan.</w:t>
      </w:r>
    </w:p>
    <w:p w:rsidR="00FE09CE" w:rsidRDefault="00FE09CE" w:rsidP="00831CAD">
      <w:pPr>
        <w:rPr>
          <w:sz w:val="20"/>
        </w:rPr>
      </w:pPr>
    </w:p>
    <w:p w:rsidR="00FE09CE" w:rsidRDefault="00FE09CE" w:rsidP="00831CAD">
      <w:pPr>
        <w:rPr>
          <w:sz w:val="20"/>
        </w:rPr>
      </w:pPr>
    </w:p>
    <w:p w:rsidR="00FE09CE" w:rsidRDefault="00FE09CE" w:rsidP="00831CAD">
      <w:pPr>
        <w:rPr>
          <w:sz w:val="20"/>
        </w:rPr>
      </w:pPr>
    </w:p>
    <w:p w:rsidR="00FE09CE" w:rsidRDefault="00FE09CE" w:rsidP="00831CAD">
      <w:pPr>
        <w:rPr>
          <w:sz w:val="20"/>
        </w:rPr>
      </w:pPr>
    </w:p>
    <w:p w:rsidR="00FE09CE" w:rsidRDefault="00FE09CE" w:rsidP="00FE09CE">
      <w:pPr>
        <w:jc w:val="center"/>
        <w:rPr>
          <w:sz w:val="20"/>
        </w:rPr>
      </w:pPr>
      <w:r>
        <w:rPr>
          <w:sz w:val="20"/>
        </w:rPr>
        <w:t>============================= / =============================</w:t>
      </w:r>
    </w:p>
    <w:p w:rsidR="00E1401D" w:rsidRPr="00BB125C" w:rsidRDefault="00E1401D" w:rsidP="00963E9A">
      <w:pPr>
        <w:rPr>
          <w:sz w:val="20"/>
        </w:rPr>
      </w:pPr>
    </w:p>
    <w:p w:rsidR="00E1401D" w:rsidRPr="00BB125C" w:rsidRDefault="00E1401D" w:rsidP="00963E9A">
      <w:pPr>
        <w:rPr>
          <w:sz w:val="20"/>
        </w:rPr>
      </w:pPr>
    </w:p>
    <w:p w:rsidR="00E1401D" w:rsidRPr="00BB125C" w:rsidRDefault="00E1401D" w:rsidP="00963E9A">
      <w:pPr>
        <w:rPr>
          <w:sz w:val="20"/>
        </w:rPr>
      </w:pPr>
    </w:p>
    <w:sectPr w:rsidR="00E1401D" w:rsidRPr="00BB125C">
      <w:headerReference w:type="even" r:id="rId8"/>
      <w:headerReference w:type="default" r:id="rId9"/>
      <w:footerReference w:type="even" r:id="rId10"/>
      <w:footerReference w:type="default" r:id="rId11"/>
      <w:headerReference w:type="first" r:id="rId12"/>
      <w:footerReference w:type="first" r:id="rId13"/>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C31" w:rsidRDefault="002A7C31">
      <w:r>
        <w:separator/>
      </w:r>
    </w:p>
  </w:endnote>
  <w:endnote w:type="continuationSeparator" w:id="0">
    <w:p w:rsidR="002A7C31" w:rsidRDefault="002A7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grofont">
    <w:altName w:val="Euphemia"/>
    <w:panose1 w:val="020B0503040100020103"/>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C31" w:rsidRDefault="002A7C3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C31" w:rsidRDefault="002A7C3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C31" w:rsidRDefault="002A7C3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C31" w:rsidRDefault="002A7C31">
      <w:r>
        <w:separator/>
      </w:r>
    </w:p>
  </w:footnote>
  <w:footnote w:type="continuationSeparator" w:id="0">
    <w:p w:rsidR="002A7C31" w:rsidRDefault="002A7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C31" w:rsidRDefault="002A7C3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C31" w:rsidRDefault="002A7C3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C31" w:rsidRDefault="002A7C3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42"/>
    <w:rsid w:val="00082641"/>
    <w:rsid w:val="000C7AA5"/>
    <w:rsid w:val="000F6565"/>
    <w:rsid w:val="00111D3B"/>
    <w:rsid w:val="00117DA7"/>
    <w:rsid w:val="00140956"/>
    <w:rsid w:val="00144534"/>
    <w:rsid w:val="0016753D"/>
    <w:rsid w:val="0017362E"/>
    <w:rsid w:val="001B2316"/>
    <w:rsid w:val="001C4248"/>
    <w:rsid w:val="0020055E"/>
    <w:rsid w:val="00217F00"/>
    <w:rsid w:val="0022213F"/>
    <w:rsid w:val="00222846"/>
    <w:rsid w:val="00226DC3"/>
    <w:rsid w:val="00232F50"/>
    <w:rsid w:val="0024249D"/>
    <w:rsid w:val="00247088"/>
    <w:rsid w:val="0026078F"/>
    <w:rsid w:val="0026083D"/>
    <w:rsid w:val="00262BD8"/>
    <w:rsid w:val="00273B3C"/>
    <w:rsid w:val="002A7C31"/>
    <w:rsid w:val="002D4D91"/>
    <w:rsid w:val="002D7F5C"/>
    <w:rsid w:val="002E7FE8"/>
    <w:rsid w:val="0030055D"/>
    <w:rsid w:val="00325C83"/>
    <w:rsid w:val="00344226"/>
    <w:rsid w:val="00362142"/>
    <w:rsid w:val="0036656D"/>
    <w:rsid w:val="003B5DA7"/>
    <w:rsid w:val="003C1968"/>
    <w:rsid w:val="003D25C8"/>
    <w:rsid w:val="003F67C6"/>
    <w:rsid w:val="004102F8"/>
    <w:rsid w:val="004246F6"/>
    <w:rsid w:val="0044304B"/>
    <w:rsid w:val="0044401E"/>
    <w:rsid w:val="00465F30"/>
    <w:rsid w:val="004803BB"/>
    <w:rsid w:val="00485978"/>
    <w:rsid w:val="004C59F4"/>
    <w:rsid w:val="004D0236"/>
    <w:rsid w:val="004D6969"/>
    <w:rsid w:val="004F1236"/>
    <w:rsid w:val="00510E84"/>
    <w:rsid w:val="00514C4B"/>
    <w:rsid w:val="00530E89"/>
    <w:rsid w:val="00534A76"/>
    <w:rsid w:val="005945C0"/>
    <w:rsid w:val="005A4419"/>
    <w:rsid w:val="005B1D1A"/>
    <w:rsid w:val="005C23E9"/>
    <w:rsid w:val="00633E56"/>
    <w:rsid w:val="006625D2"/>
    <w:rsid w:val="00665044"/>
    <w:rsid w:val="00697206"/>
    <w:rsid w:val="006A78EF"/>
    <w:rsid w:val="006B4A0C"/>
    <w:rsid w:val="006E3473"/>
    <w:rsid w:val="006F1375"/>
    <w:rsid w:val="007112A7"/>
    <w:rsid w:val="007175F3"/>
    <w:rsid w:val="00726EEF"/>
    <w:rsid w:val="00751C37"/>
    <w:rsid w:val="00760A3C"/>
    <w:rsid w:val="00776A42"/>
    <w:rsid w:val="007938C5"/>
    <w:rsid w:val="007C5EFF"/>
    <w:rsid w:val="007D0F81"/>
    <w:rsid w:val="007F21FA"/>
    <w:rsid w:val="00831CAD"/>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323E5"/>
    <w:rsid w:val="00941F70"/>
    <w:rsid w:val="00944387"/>
    <w:rsid w:val="00963E9A"/>
    <w:rsid w:val="009675AC"/>
    <w:rsid w:val="00996750"/>
    <w:rsid w:val="009B0C30"/>
    <w:rsid w:val="00A00381"/>
    <w:rsid w:val="00A01D02"/>
    <w:rsid w:val="00A036FF"/>
    <w:rsid w:val="00A31B60"/>
    <w:rsid w:val="00A34C90"/>
    <w:rsid w:val="00A3723D"/>
    <w:rsid w:val="00A67DDB"/>
    <w:rsid w:val="00A74756"/>
    <w:rsid w:val="00A90DC2"/>
    <w:rsid w:val="00AB04D1"/>
    <w:rsid w:val="00AB1B4C"/>
    <w:rsid w:val="00AB31A5"/>
    <w:rsid w:val="00AB3BF1"/>
    <w:rsid w:val="00AC2306"/>
    <w:rsid w:val="00AC3BE7"/>
    <w:rsid w:val="00AC761A"/>
    <w:rsid w:val="00AF2C11"/>
    <w:rsid w:val="00AF33D3"/>
    <w:rsid w:val="00B07C91"/>
    <w:rsid w:val="00B3254F"/>
    <w:rsid w:val="00B424C6"/>
    <w:rsid w:val="00B42640"/>
    <w:rsid w:val="00B731A2"/>
    <w:rsid w:val="00B75E66"/>
    <w:rsid w:val="00B77705"/>
    <w:rsid w:val="00BB125C"/>
    <w:rsid w:val="00BB19DF"/>
    <w:rsid w:val="00BB2A6F"/>
    <w:rsid w:val="00BC71F5"/>
    <w:rsid w:val="00BD371E"/>
    <w:rsid w:val="00BE7069"/>
    <w:rsid w:val="00BE7988"/>
    <w:rsid w:val="00C330AA"/>
    <w:rsid w:val="00C42D9F"/>
    <w:rsid w:val="00C83258"/>
    <w:rsid w:val="00C85266"/>
    <w:rsid w:val="00CA5742"/>
    <w:rsid w:val="00CB17F7"/>
    <w:rsid w:val="00CB26FD"/>
    <w:rsid w:val="00CB52F6"/>
    <w:rsid w:val="00CC19B5"/>
    <w:rsid w:val="00CC28E4"/>
    <w:rsid w:val="00CD4DF6"/>
    <w:rsid w:val="00CF00F8"/>
    <w:rsid w:val="00CF1CB6"/>
    <w:rsid w:val="00D069E8"/>
    <w:rsid w:val="00D3296C"/>
    <w:rsid w:val="00D35F52"/>
    <w:rsid w:val="00D43AB0"/>
    <w:rsid w:val="00D54075"/>
    <w:rsid w:val="00D57320"/>
    <w:rsid w:val="00D57B08"/>
    <w:rsid w:val="00D648DF"/>
    <w:rsid w:val="00D71057"/>
    <w:rsid w:val="00DA781F"/>
    <w:rsid w:val="00DC122F"/>
    <w:rsid w:val="00DC1311"/>
    <w:rsid w:val="00DC29BF"/>
    <w:rsid w:val="00DE6C2E"/>
    <w:rsid w:val="00DF1404"/>
    <w:rsid w:val="00DF60E1"/>
    <w:rsid w:val="00E1401D"/>
    <w:rsid w:val="00E173D6"/>
    <w:rsid w:val="00E203F6"/>
    <w:rsid w:val="00E410A5"/>
    <w:rsid w:val="00E6481A"/>
    <w:rsid w:val="00E71F42"/>
    <w:rsid w:val="00E808AC"/>
    <w:rsid w:val="00EB19F8"/>
    <w:rsid w:val="00EC7EEA"/>
    <w:rsid w:val="00F45539"/>
    <w:rsid w:val="00F82C37"/>
    <w:rsid w:val="00FA1E4A"/>
    <w:rsid w:val="00FB1857"/>
    <w:rsid w:val="00FB3B88"/>
    <w:rsid w:val="00FE09CE"/>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4FB91CCE-85B8-4DA7-81C4-8543A270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Normaalweb">
    <w:name w:val="Normal (Web)"/>
    <w:basedOn w:val="Standaard"/>
    <w:uiPriority w:val="99"/>
    <w:semiHidden/>
    <w:unhideWhenUsed/>
    <w:rsid w:val="00BB125C"/>
    <w:pPr>
      <w:spacing w:before="100" w:beforeAutospacing="1" w:after="100" w:afterAutospacing="1" w:line="240" w:lineRule="auto"/>
    </w:pPr>
    <w:rPr>
      <w:rFonts w:ascii="Verdana" w:eastAsiaTheme="minorHAnsi" w:hAnsi="Verdana"/>
      <w:bCs w:val="0"/>
      <w:kern w:val="0"/>
      <w:sz w:val="24"/>
      <w:szCs w:val="24"/>
    </w:rPr>
  </w:style>
  <w:style w:type="paragraph" w:styleId="Geenafstand">
    <w:name w:val="No Spacing"/>
    <w:uiPriority w:val="1"/>
    <w:qFormat/>
    <w:rsid w:val="00831CA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12208">
      <w:bodyDiv w:val="1"/>
      <w:marLeft w:val="0"/>
      <w:marRight w:val="0"/>
      <w:marTop w:val="0"/>
      <w:marBottom w:val="0"/>
      <w:divBdr>
        <w:top w:val="none" w:sz="0" w:space="0" w:color="auto"/>
        <w:left w:val="none" w:sz="0" w:space="0" w:color="auto"/>
        <w:bottom w:val="none" w:sz="0" w:space="0" w:color="auto"/>
        <w:right w:val="none" w:sz="0" w:space="0" w:color="auto"/>
      </w:divBdr>
    </w:div>
    <w:div w:id="46316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910B985A.dotm</Template>
  <TotalTime>38</TotalTime>
  <Pages>3</Pages>
  <Words>778</Words>
  <Characters>4573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5</cp:revision>
  <dcterms:created xsi:type="dcterms:W3CDTF">2020-11-27T10:54:00Z</dcterms:created>
  <dcterms:modified xsi:type="dcterms:W3CDTF">2020-11-27T11:34:00Z</dcterms:modified>
</cp:coreProperties>
</file>