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9FD99" w14:textId="7294351B" w:rsidR="00B41ECB" w:rsidRPr="005B3245" w:rsidRDefault="003162B2" w:rsidP="003162B2">
      <w:pPr>
        <w:jc w:val="center"/>
        <w:rPr>
          <w:sz w:val="40"/>
          <w:szCs w:val="40"/>
        </w:rPr>
      </w:pPr>
      <w:r w:rsidRPr="005B3245">
        <w:rPr>
          <w:noProof/>
        </w:rPr>
        <w:drawing>
          <wp:inline distT="0" distB="0" distL="0" distR="0" wp14:anchorId="15412873" wp14:editId="7FB96DE2">
            <wp:extent cx="3309258" cy="1920273"/>
            <wp:effectExtent l="0" t="0" r="5715" b="0"/>
            <wp:docPr id="4" name="Afbeelding 5">
              <a:extLst xmlns:a="http://schemas.openxmlformats.org/drawingml/2006/main">
                <a:ext uri="{FF2B5EF4-FFF2-40B4-BE49-F238E27FC236}">
                  <a16:creationId xmlns:a16="http://schemas.microsoft.com/office/drawing/2014/main" id="{330A65EE-D06F-4934-AD79-F97F3D77376D}"/>
                </a:ext>
              </a:extLst>
            </wp:docPr>
            <wp:cNvGraphicFramePr/>
            <a:graphic xmlns:a="http://schemas.openxmlformats.org/drawingml/2006/main">
              <a:graphicData uri="http://schemas.openxmlformats.org/drawingml/2006/picture">
                <pic:pic xmlns:pic="http://schemas.openxmlformats.org/drawingml/2006/picture">
                  <pic:nvPicPr>
                    <pic:cNvPr id="6" name="Afbeelding 5">
                      <a:extLst>
                        <a:ext uri="{FF2B5EF4-FFF2-40B4-BE49-F238E27FC236}">
                          <a16:creationId xmlns:a16="http://schemas.microsoft.com/office/drawing/2014/main" id="{330A65EE-D06F-4934-AD79-F97F3D77376D}"/>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3309258" cy="1920273"/>
                    </a:xfrm>
                    <a:prstGeom prst="rect">
                      <a:avLst/>
                    </a:prstGeom>
                    <a:solidFill>
                      <a:srgbClr val="FFFF00"/>
                    </a:solidFill>
                    <a:extLst>
                      <a:ext uri="{FAA26D3D-D897-4be2-8F04-BA451C77F1D7}">
                        <ma14:placeholderFlag xmlns:a16="http://schemas.microsoft.com/office/drawing/2014/main" xmlns:a14="http://schemas.microsoft.com/office/drawing/2010/main" xmlns:lc="http://schemas.openxmlformats.org/drawingml/2006/lockedCanvas"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http://schemas.openxmlformats.org/presentationml/2006/main"/>
                      </a:ext>
                    </a:extLst>
                  </pic:spPr>
                </pic:pic>
              </a:graphicData>
            </a:graphic>
          </wp:inline>
        </w:drawing>
      </w:r>
    </w:p>
    <w:p w14:paraId="4D728D47" w14:textId="77777777" w:rsidR="00B41ECB" w:rsidRPr="005B3245" w:rsidRDefault="00B41ECB" w:rsidP="00B41ECB">
      <w:pPr>
        <w:tabs>
          <w:tab w:val="left" w:pos="3198"/>
        </w:tabs>
        <w:spacing w:after="1686" w:line="259" w:lineRule="auto"/>
        <w:ind w:left="-80"/>
        <w:jc w:val="center"/>
        <w:rPr>
          <w:rFonts w:cs="Arial"/>
          <w:b/>
          <w:bCs/>
          <w:sz w:val="40"/>
          <w:szCs w:val="40"/>
        </w:rPr>
      </w:pPr>
    </w:p>
    <w:p w14:paraId="3EA2CD8F" w14:textId="0E449ECD" w:rsidR="00B41ECB" w:rsidRPr="005B3245" w:rsidRDefault="00BD6B23" w:rsidP="00506DD8">
      <w:pPr>
        <w:spacing w:after="1686" w:line="259" w:lineRule="auto"/>
        <w:ind w:left="-80"/>
        <w:jc w:val="center"/>
        <w:rPr>
          <w:rFonts w:cs="Arial"/>
        </w:rPr>
      </w:pPr>
      <w:r>
        <w:rPr>
          <w:rFonts w:cs="Arial"/>
          <w:b/>
          <w:bCs/>
          <w:sz w:val="40"/>
          <w:szCs w:val="40"/>
        </w:rPr>
        <w:t xml:space="preserve">Inschrijfleidraad </w:t>
      </w:r>
    </w:p>
    <w:p w14:paraId="3EC73AD0" w14:textId="77777777" w:rsidR="00B41ECB" w:rsidRPr="005B3245" w:rsidRDefault="00B41ECB" w:rsidP="00B41ECB">
      <w:pPr>
        <w:spacing w:line="259" w:lineRule="auto"/>
        <w:ind w:left="10" w:right="627"/>
        <w:jc w:val="center"/>
        <w:rPr>
          <w:rFonts w:cs="Arial"/>
          <w:b/>
          <w:bCs/>
          <w:sz w:val="40"/>
          <w:szCs w:val="40"/>
        </w:rPr>
      </w:pPr>
      <w:r w:rsidRPr="005B3245">
        <w:rPr>
          <w:rFonts w:cs="Arial"/>
          <w:b/>
          <w:bCs/>
          <w:sz w:val="40"/>
          <w:szCs w:val="40"/>
        </w:rPr>
        <w:t xml:space="preserve">Openbare Europese Aanbesteding </w:t>
      </w:r>
    </w:p>
    <w:p w14:paraId="7C2805DD" w14:textId="7589174C" w:rsidR="00B41ECB" w:rsidRPr="005B3245" w:rsidRDefault="004879EA" w:rsidP="00B41ECB">
      <w:pPr>
        <w:spacing w:line="259" w:lineRule="auto"/>
        <w:ind w:left="10" w:right="627"/>
        <w:jc w:val="center"/>
        <w:rPr>
          <w:rFonts w:cs="Arial"/>
          <w:b/>
          <w:bCs/>
          <w:sz w:val="40"/>
          <w:szCs w:val="40"/>
        </w:rPr>
      </w:pPr>
      <w:r w:rsidRPr="005B3245">
        <w:rPr>
          <w:rFonts w:cs="Arial"/>
          <w:b/>
          <w:bCs/>
          <w:sz w:val="40"/>
          <w:szCs w:val="40"/>
        </w:rPr>
        <w:t>Presentatie</w:t>
      </w:r>
      <w:r w:rsidR="009B16E8">
        <w:rPr>
          <w:rFonts w:cs="Arial"/>
          <w:b/>
          <w:bCs/>
          <w:sz w:val="40"/>
          <w:szCs w:val="40"/>
        </w:rPr>
        <w:t>s</w:t>
      </w:r>
      <w:r w:rsidR="006D42B8" w:rsidRPr="005B3245">
        <w:rPr>
          <w:rFonts w:cs="Arial"/>
          <w:b/>
          <w:bCs/>
          <w:sz w:val="40"/>
          <w:szCs w:val="40"/>
        </w:rPr>
        <w:t>ystemen</w:t>
      </w:r>
    </w:p>
    <w:p w14:paraId="2675FA5B" w14:textId="5373B70B" w:rsidR="00B41ECB" w:rsidRPr="005B3245" w:rsidRDefault="00B41ECB" w:rsidP="00B41ECB">
      <w:pPr>
        <w:spacing w:line="259" w:lineRule="auto"/>
        <w:ind w:left="10" w:right="627"/>
        <w:jc w:val="center"/>
        <w:rPr>
          <w:rFonts w:cs="Arial"/>
          <w:b/>
          <w:bCs/>
          <w:sz w:val="32"/>
          <w:szCs w:val="32"/>
        </w:rPr>
      </w:pPr>
    </w:p>
    <w:p w14:paraId="17122D55" w14:textId="5155F18E" w:rsidR="00B41ECB" w:rsidRPr="005B3245" w:rsidRDefault="00B41ECB" w:rsidP="00B41ECB">
      <w:pPr>
        <w:spacing w:line="259" w:lineRule="auto"/>
        <w:ind w:left="10" w:right="627"/>
        <w:jc w:val="center"/>
        <w:rPr>
          <w:rFonts w:cs="Arial"/>
          <w:b/>
          <w:bCs/>
          <w:sz w:val="32"/>
          <w:szCs w:val="32"/>
        </w:rPr>
      </w:pPr>
    </w:p>
    <w:p w14:paraId="2F61D92A" w14:textId="77777777" w:rsidR="00B41ECB" w:rsidRPr="005B3245" w:rsidRDefault="00B41ECB" w:rsidP="00B41ECB">
      <w:pPr>
        <w:spacing w:line="259" w:lineRule="auto"/>
        <w:jc w:val="center"/>
        <w:rPr>
          <w:rFonts w:cs="Arial"/>
        </w:rPr>
      </w:pPr>
    </w:p>
    <w:p w14:paraId="600A869F" w14:textId="34B26FD5" w:rsidR="00B41ECB" w:rsidRPr="005B3245" w:rsidRDefault="00B41ECB" w:rsidP="00B41ECB">
      <w:pPr>
        <w:spacing w:line="259" w:lineRule="auto"/>
        <w:rPr>
          <w:rFonts w:cs="Arial"/>
        </w:rPr>
      </w:pPr>
    </w:p>
    <w:tbl>
      <w:tblPr>
        <w:tblStyle w:val="Tabelraster"/>
        <w:tblpPr w:leftFromText="141" w:rightFromText="141" w:vertAnchor="text" w:horzAnchor="page" w:tblpX="2159" w:tblpY="1108"/>
        <w:tblW w:w="6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5"/>
        <w:gridCol w:w="4033"/>
      </w:tblGrid>
      <w:tr w:rsidR="00335585" w:rsidRPr="005B3245" w14:paraId="001FD99F" w14:textId="77777777" w:rsidTr="297C5AFC">
        <w:tc>
          <w:tcPr>
            <w:tcW w:w="2715" w:type="dxa"/>
          </w:tcPr>
          <w:p w14:paraId="7B227A2C" w14:textId="52BE0BF5" w:rsidR="00335585" w:rsidRPr="005B3245" w:rsidRDefault="00335585" w:rsidP="00232F9D">
            <w:pPr>
              <w:spacing w:line="259" w:lineRule="auto"/>
              <w:rPr>
                <w:rFonts w:cs="Arial"/>
              </w:rPr>
            </w:pPr>
            <w:r w:rsidRPr="005B3245">
              <w:rPr>
                <w:rFonts w:cs="Arial"/>
              </w:rPr>
              <w:t>Aanbestedende dienst:</w:t>
            </w:r>
          </w:p>
        </w:tc>
        <w:tc>
          <w:tcPr>
            <w:tcW w:w="4033" w:type="dxa"/>
          </w:tcPr>
          <w:p w14:paraId="74B5DE58" w14:textId="7183D184" w:rsidR="00335585" w:rsidRPr="009B588B" w:rsidRDefault="00335585" w:rsidP="00232F9D">
            <w:pPr>
              <w:spacing w:line="259" w:lineRule="auto"/>
              <w:rPr>
                <w:rFonts w:eastAsiaTheme="minorEastAsia" w:cstheme="minorBidi"/>
              </w:rPr>
            </w:pPr>
            <w:r w:rsidRPr="00901AD2">
              <w:rPr>
                <w:rFonts w:eastAsiaTheme="minorEastAsia" w:cstheme="minorBidi"/>
              </w:rPr>
              <w:t>Aloysius Stichtin</w:t>
            </w:r>
            <w:r w:rsidR="009B588B">
              <w:rPr>
                <w:rFonts w:eastAsiaTheme="minorEastAsia" w:cstheme="minorBidi"/>
              </w:rPr>
              <w:t>g</w:t>
            </w:r>
          </w:p>
        </w:tc>
      </w:tr>
      <w:tr w:rsidR="0002156A" w:rsidRPr="005B3245" w14:paraId="7B592154" w14:textId="77777777" w:rsidTr="297C5AFC">
        <w:tc>
          <w:tcPr>
            <w:tcW w:w="2715" w:type="dxa"/>
          </w:tcPr>
          <w:p w14:paraId="4280F13F" w14:textId="05604792" w:rsidR="0002156A" w:rsidRPr="005B3245" w:rsidRDefault="0002156A" w:rsidP="297C5AFC">
            <w:pPr>
              <w:spacing w:line="259" w:lineRule="auto"/>
              <w:rPr>
                <w:rFonts w:cs="Arial"/>
              </w:rPr>
            </w:pPr>
            <w:proofErr w:type="spellStart"/>
            <w:r w:rsidRPr="297C5AFC">
              <w:rPr>
                <w:rFonts w:cs="Arial"/>
              </w:rPr>
              <w:t>Tender</w:t>
            </w:r>
            <w:r>
              <w:rPr>
                <w:rFonts w:cs="Arial"/>
              </w:rPr>
              <w:t>N</w:t>
            </w:r>
            <w:r w:rsidRPr="297C5AFC">
              <w:rPr>
                <w:rFonts w:cs="Arial"/>
              </w:rPr>
              <w:t>ed</w:t>
            </w:r>
            <w:proofErr w:type="spellEnd"/>
            <w:r w:rsidRPr="297C5AFC">
              <w:rPr>
                <w:rFonts w:cs="Arial"/>
              </w:rPr>
              <w:t xml:space="preserve"> referentie:</w:t>
            </w:r>
          </w:p>
        </w:tc>
        <w:tc>
          <w:tcPr>
            <w:tcW w:w="4033" w:type="dxa"/>
          </w:tcPr>
          <w:p w14:paraId="67B3E4B0" w14:textId="280B66E3" w:rsidR="0002156A" w:rsidRPr="00901AD2" w:rsidRDefault="0002156A" w:rsidP="297C5AFC">
            <w:pPr>
              <w:spacing w:line="259" w:lineRule="auto"/>
              <w:rPr>
                <w:rFonts w:eastAsiaTheme="minorEastAsia" w:cstheme="minorBidi"/>
              </w:rPr>
            </w:pPr>
            <w:r>
              <w:rPr>
                <w:rFonts w:eastAsiaTheme="minorEastAsia" w:cstheme="minorBidi"/>
              </w:rPr>
              <w:t>TN 286</w:t>
            </w:r>
            <w:r w:rsidR="009B588B">
              <w:rPr>
                <w:rFonts w:eastAsiaTheme="minorEastAsia" w:cstheme="minorBidi"/>
              </w:rPr>
              <w:t>743</w:t>
            </w:r>
          </w:p>
        </w:tc>
      </w:tr>
      <w:tr w:rsidR="00B41ECB" w:rsidRPr="005B3245" w14:paraId="10DAF086" w14:textId="77777777" w:rsidTr="297C5AFC">
        <w:tc>
          <w:tcPr>
            <w:tcW w:w="2715" w:type="dxa"/>
          </w:tcPr>
          <w:p w14:paraId="0EDB75D4" w14:textId="77777777" w:rsidR="00B41ECB" w:rsidRPr="005B3245" w:rsidRDefault="00B41ECB" w:rsidP="00232F9D">
            <w:pPr>
              <w:spacing w:line="259" w:lineRule="auto"/>
              <w:rPr>
                <w:rFonts w:cs="Arial"/>
              </w:rPr>
            </w:pPr>
            <w:r w:rsidRPr="005B3245">
              <w:rPr>
                <w:rFonts w:cs="Arial"/>
              </w:rPr>
              <w:t>Versie:</w:t>
            </w:r>
          </w:p>
        </w:tc>
        <w:tc>
          <w:tcPr>
            <w:tcW w:w="4033" w:type="dxa"/>
          </w:tcPr>
          <w:p w14:paraId="1444075B" w14:textId="27CE5CA6" w:rsidR="00B41ECB" w:rsidRPr="00901AD2" w:rsidRDefault="00BD25B1" w:rsidP="00232F9D">
            <w:pPr>
              <w:spacing w:line="259" w:lineRule="auto"/>
              <w:rPr>
                <w:rFonts w:eastAsiaTheme="minorEastAsia" w:cstheme="minorBidi"/>
              </w:rPr>
            </w:pPr>
            <w:r>
              <w:rPr>
                <w:rFonts w:eastAsiaTheme="minorEastAsia" w:cstheme="minorBidi"/>
              </w:rPr>
              <w:t>1.0</w:t>
            </w:r>
          </w:p>
        </w:tc>
      </w:tr>
      <w:tr w:rsidR="00B41ECB" w:rsidRPr="005B3245" w14:paraId="0E3053D5" w14:textId="77777777" w:rsidTr="297C5AFC">
        <w:tc>
          <w:tcPr>
            <w:tcW w:w="2715" w:type="dxa"/>
          </w:tcPr>
          <w:p w14:paraId="3A49FC94" w14:textId="77777777" w:rsidR="00B41ECB" w:rsidRPr="005B3245" w:rsidRDefault="00B41ECB" w:rsidP="00232F9D">
            <w:pPr>
              <w:spacing w:line="259" w:lineRule="auto"/>
              <w:rPr>
                <w:rFonts w:cs="Arial"/>
              </w:rPr>
            </w:pPr>
            <w:r w:rsidRPr="005B3245">
              <w:rPr>
                <w:rFonts w:cs="Arial"/>
              </w:rPr>
              <w:t>Datum:</w:t>
            </w:r>
          </w:p>
        </w:tc>
        <w:tc>
          <w:tcPr>
            <w:tcW w:w="4033" w:type="dxa"/>
          </w:tcPr>
          <w:p w14:paraId="436B8093" w14:textId="7E2700B1" w:rsidR="00B41ECB" w:rsidRPr="00901AD2" w:rsidRDefault="009C57C0" w:rsidP="00232F9D">
            <w:pPr>
              <w:spacing w:line="259" w:lineRule="auto"/>
              <w:rPr>
                <w:rFonts w:eastAsiaTheme="minorEastAsia" w:cstheme="minorBidi"/>
              </w:rPr>
            </w:pPr>
            <w:r>
              <w:rPr>
                <w:rFonts w:eastAsiaTheme="minorEastAsia" w:cstheme="minorBidi"/>
              </w:rPr>
              <w:t xml:space="preserve">30 </w:t>
            </w:r>
            <w:r w:rsidR="00CE7B04">
              <w:rPr>
                <w:rFonts w:eastAsiaTheme="minorEastAsia" w:cstheme="minorBidi"/>
              </w:rPr>
              <w:t>o</w:t>
            </w:r>
            <w:r w:rsidR="00901AD2">
              <w:rPr>
                <w:rFonts w:eastAsiaTheme="minorEastAsia" w:cstheme="minorBidi"/>
              </w:rPr>
              <w:t xml:space="preserve">ktober </w:t>
            </w:r>
            <w:r w:rsidR="007E4121" w:rsidRPr="00901AD2">
              <w:rPr>
                <w:rFonts w:eastAsiaTheme="minorEastAsia" w:cstheme="minorBidi"/>
              </w:rPr>
              <w:t>20</w:t>
            </w:r>
            <w:r w:rsidR="00C858B6" w:rsidRPr="00901AD2">
              <w:rPr>
                <w:rFonts w:eastAsiaTheme="minorEastAsia" w:cstheme="minorBidi"/>
              </w:rPr>
              <w:t>20</w:t>
            </w:r>
          </w:p>
        </w:tc>
      </w:tr>
      <w:tr w:rsidR="00B41ECB" w:rsidRPr="005B3245" w14:paraId="41DB2C0F" w14:textId="77777777" w:rsidTr="297C5AFC">
        <w:tc>
          <w:tcPr>
            <w:tcW w:w="2715" w:type="dxa"/>
          </w:tcPr>
          <w:p w14:paraId="2142CD02" w14:textId="77777777" w:rsidR="00B41ECB" w:rsidRPr="005B3245" w:rsidRDefault="00B41ECB" w:rsidP="00232F9D">
            <w:pPr>
              <w:spacing w:line="259" w:lineRule="auto"/>
              <w:rPr>
                <w:rFonts w:cs="Arial"/>
              </w:rPr>
            </w:pPr>
          </w:p>
        </w:tc>
        <w:tc>
          <w:tcPr>
            <w:tcW w:w="4033" w:type="dxa"/>
          </w:tcPr>
          <w:p w14:paraId="1ABF8EEF" w14:textId="77777777" w:rsidR="00B41ECB" w:rsidRPr="005B3245" w:rsidRDefault="00B41ECB" w:rsidP="00232F9D">
            <w:pPr>
              <w:spacing w:line="259" w:lineRule="auto"/>
              <w:rPr>
                <w:rFonts w:cs="Arial"/>
              </w:rPr>
            </w:pPr>
          </w:p>
        </w:tc>
      </w:tr>
    </w:tbl>
    <w:p w14:paraId="10360EFF" w14:textId="3EAC62E1" w:rsidR="007674A7" w:rsidRPr="005B3245" w:rsidRDefault="007674A7" w:rsidP="00B41ECB">
      <w:pPr>
        <w:rPr>
          <w:rFonts w:cs="Arial"/>
          <w:sz w:val="18"/>
        </w:rPr>
      </w:pPr>
    </w:p>
    <w:p w14:paraId="75D3518A" w14:textId="77777777" w:rsidR="007674A7" w:rsidRPr="005B3245" w:rsidRDefault="007674A7">
      <w:pPr>
        <w:rPr>
          <w:rFonts w:cs="Arial"/>
          <w:sz w:val="18"/>
        </w:rPr>
      </w:pPr>
      <w:r w:rsidRPr="005B3245">
        <w:rPr>
          <w:rFonts w:cs="Arial"/>
          <w:sz w:val="18"/>
        </w:rPr>
        <w:br w:type="page"/>
      </w:r>
    </w:p>
    <w:p w14:paraId="04EA146C" w14:textId="5EF68DC6" w:rsidR="00B41ECB" w:rsidRPr="005B3245" w:rsidRDefault="00E452F0" w:rsidP="00E452F0">
      <w:pPr>
        <w:rPr>
          <w:rFonts w:cstheme="minorHAnsi"/>
          <w:b/>
          <w:bCs/>
          <w:sz w:val="32"/>
          <w:szCs w:val="34"/>
        </w:rPr>
      </w:pPr>
      <w:r w:rsidRPr="005B3245">
        <w:rPr>
          <w:rFonts w:cs="Arial"/>
          <w:b/>
          <w:bCs/>
          <w:color w:val="4472C4" w:themeColor="accent1"/>
          <w:sz w:val="32"/>
        </w:rPr>
        <w:lastRenderedPageBreak/>
        <w:t>INHOUDSOPGAVE</w:t>
      </w:r>
    </w:p>
    <w:p w14:paraId="231E2729" w14:textId="77777777" w:rsidR="00B41ECB" w:rsidRPr="005B3245" w:rsidRDefault="00B41ECB" w:rsidP="00B41ECB">
      <w:pPr>
        <w:spacing w:line="259" w:lineRule="auto"/>
        <w:rPr>
          <w:rFonts w:cstheme="minorHAnsi"/>
        </w:rPr>
      </w:pPr>
      <w:r w:rsidRPr="005B3245">
        <w:rPr>
          <w:rFonts w:cstheme="minorHAnsi"/>
          <w:b/>
        </w:rPr>
        <w:t xml:space="preserve"> </w:t>
      </w:r>
    </w:p>
    <w:sdt>
      <w:sdtPr>
        <w:rPr>
          <w:rFonts w:asciiTheme="minorHAnsi" w:eastAsia="Times New Roman" w:hAnsiTheme="minorHAnsi" w:cstheme="minorHAnsi"/>
          <w:b w:val="0"/>
          <w:color w:val="auto"/>
          <w:sz w:val="24"/>
          <w:szCs w:val="24"/>
        </w:rPr>
        <w:id w:val="-307170737"/>
        <w:docPartObj>
          <w:docPartGallery w:val="Table of Contents"/>
        </w:docPartObj>
      </w:sdtPr>
      <w:sdtEndPr/>
      <w:sdtContent>
        <w:p w14:paraId="63A91745" w14:textId="17729BAE" w:rsidR="009C57C0" w:rsidRDefault="00B41ECB">
          <w:pPr>
            <w:pStyle w:val="Inhopg1"/>
            <w:tabs>
              <w:tab w:val="right" w:leader="dot" w:pos="9186"/>
            </w:tabs>
            <w:rPr>
              <w:rFonts w:asciiTheme="minorHAnsi" w:eastAsiaTheme="minorEastAsia" w:hAnsiTheme="minorHAnsi" w:cstheme="minorBidi"/>
              <w:b w:val="0"/>
              <w:noProof/>
              <w:color w:val="auto"/>
              <w:sz w:val="22"/>
            </w:rPr>
          </w:pPr>
          <w:r w:rsidRPr="005B3245">
            <w:rPr>
              <w:rFonts w:asciiTheme="minorHAnsi" w:hAnsiTheme="minorHAnsi" w:cstheme="minorBidi"/>
            </w:rPr>
            <w:fldChar w:fldCharType="begin"/>
          </w:r>
          <w:r w:rsidRPr="5D0E5BCD">
            <w:rPr>
              <w:rFonts w:asciiTheme="minorHAnsi" w:hAnsiTheme="minorHAnsi" w:cstheme="minorBidi"/>
            </w:rPr>
            <w:instrText xml:space="preserve"> TOC \o "1-3" \h \z \u </w:instrText>
          </w:r>
          <w:r w:rsidRPr="005B3245">
            <w:rPr>
              <w:rFonts w:asciiTheme="minorHAnsi" w:hAnsiTheme="minorHAnsi" w:cstheme="minorBidi"/>
            </w:rPr>
            <w:fldChar w:fldCharType="separate"/>
          </w:r>
          <w:hyperlink w:anchor="_Toc54876467" w:history="1">
            <w:r w:rsidR="009C57C0" w:rsidRPr="007D6C32">
              <w:rPr>
                <w:rStyle w:val="Hyperlink"/>
                <w:noProof/>
              </w:rPr>
              <w:t>BEGRIPPENLIJST</w:t>
            </w:r>
            <w:r w:rsidR="009C57C0">
              <w:rPr>
                <w:noProof/>
                <w:webHidden/>
              </w:rPr>
              <w:tab/>
            </w:r>
            <w:r w:rsidR="009C57C0">
              <w:rPr>
                <w:noProof/>
                <w:webHidden/>
              </w:rPr>
              <w:fldChar w:fldCharType="begin"/>
            </w:r>
            <w:r w:rsidR="009C57C0">
              <w:rPr>
                <w:noProof/>
                <w:webHidden/>
              </w:rPr>
              <w:instrText xml:space="preserve"> PAGEREF _Toc54876467 \h </w:instrText>
            </w:r>
            <w:r w:rsidR="009C57C0">
              <w:rPr>
                <w:noProof/>
                <w:webHidden/>
              </w:rPr>
            </w:r>
            <w:r w:rsidR="009C57C0">
              <w:rPr>
                <w:noProof/>
                <w:webHidden/>
              </w:rPr>
              <w:fldChar w:fldCharType="separate"/>
            </w:r>
            <w:r w:rsidR="009C57C0">
              <w:rPr>
                <w:noProof/>
                <w:webHidden/>
              </w:rPr>
              <w:t>4</w:t>
            </w:r>
            <w:r w:rsidR="009C57C0">
              <w:rPr>
                <w:noProof/>
                <w:webHidden/>
              </w:rPr>
              <w:fldChar w:fldCharType="end"/>
            </w:r>
          </w:hyperlink>
        </w:p>
        <w:p w14:paraId="68EEADC5" w14:textId="6FF0A305" w:rsidR="009C57C0" w:rsidRDefault="009C57C0">
          <w:pPr>
            <w:pStyle w:val="Inhopg1"/>
            <w:tabs>
              <w:tab w:val="left" w:pos="449"/>
              <w:tab w:val="right" w:leader="dot" w:pos="9186"/>
            </w:tabs>
            <w:rPr>
              <w:rFonts w:asciiTheme="minorHAnsi" w:eastAsiaTheme="minorEastAsia" w:hAnsiTheme="minorHAnsi" w:cstheme="minorBidi"/>
              <w:b w:val="0"/>
              <w:noProof/>
              <w:color w:val="auto"/>
              <w:sz w:val="22"/>
            </w:rPr>
          </w:pPr>
          <w:hyperlink w:anchor="_Toc54876468" w:history="1">
            <w:r w:rsidRPr="007D6C32">
              <w:rPr>
                <w:rStyle w:val="Hyperlink"/>
                <w:noProof/>
              </w:rPr>
              <w:t>1</w:t>
            </w:r>
            <w:r>
              <w:rPr>
                <w:rFonts w:asciiTheme="minorHAnsi" w:eastAsiaTheme="minorEastAsia" w:hAnsiTheme="minorHAnsi" w:cstheme="minorBidi"/>
                <w:b w:val="0"/>
                <w:noProof/>
                <w:color w:val="auto"/>
                <w:sz w:val="22"/>
              </w:rPr>
              <w:tab/>
            </w:r>
            <w:r w:rsidRPr="007D6C32">
              <w:rPr>
                <w:rStyle w:val="Hyperlink"/>
                <w:noProof/>
              </w:rPr>
              <w:t>Inleiding</w:t>
            </w:r>
            <w:r>
              <w:rPr>
                <w:noProof/>
                <w:webHidden/>
              </w:rPr>
              <w:tab/>
            </w:r>
            <w:r>
              <w:rPr>
                <w:noProof/>
                <w:webHidden/>
              </w:rPr>
              <w:fldChar w:fldCharType="begin"/>
            </w:r>
            <w:r>
              <w:rPr>
                <w:noProof/>
                <w:webHidden/>
              </w:rPr>
              <w:instrText xml:space="preserve"> PAGEREF _Toc54876468 \h </w:instrText>
            </w:r>
            <w:r>
              <w:rPr>
                <w:noProof/>
                <w:webHidden/>
              </w:rPr>
            </w:r>
            <w:r>
              <w:rPr>
                <w:noProof/>
                <w:webHidden/>
              </w:rPr>
              <w:fldChar w:fldCharType="separate"/>
            </w:r>
            <w:r>
              <w:rPr>
                <w:noProof/>
                <w:webHidden/>
              </w:rPr>
              <w:t>7</w:t>
            </w:r>
            <w:r>
              <w:rPr>
                <w:noProof/>
                <w:webHidden/>
              </w:rPr>
              <w:fldChar w:fldCharType="end"/>
            </w:r>
          </w:hyperlink>
        </w:p>
        <w:p w14:paraId="278D5A80" w14:textId="5A924DFF" w:rsidR="009C57C0" w:rsidRDefault="009C57C0">
          <w:pPr>
            <w:pStyle w:val="Inhopg2"/>
            <w:tabs>
              <w:tab w:val="left" w:pos="720"/>
              <w:tab w:val="right" w:leader="dot" w:pos="9186"/>
            </w:tabs>
            <w:rPr>
              <w:rFonts w:asciiTheme="minorHAnsi" w:eastAsiaTheme="minorEastAsia" w:hAnsiTheme="minorHAnsi" w:cstheme="minorBidi"/>
              <w:noProof/>
              <w:color w:val="auto"/>
              <w:sz w:val="22"/>
            </w:rPr>
          </w:pPr>
          <w:hyperlink w:anchor="_Toc54876469" w:history="1">
            <w:r w:rsidRPr="007D6C32">
              <w:rPr>
                <w:rStyle w:val="Hyperlink"/>
                <w:noProof/>
              </w:rPr>
              <w:t>1.1</w:t>
            </w:r>
            <w:r>
              <w:rPr>
                <w:rFonts w:asciiTheme="minorHAnsi" w:eastAsiaTheme="minorEastAsia" w:hAnsiTheme="minorHAnsi" w:cstheme="minorBidi"/>
                <w:noProof/>
                <w:color w:val="auto"/>
                <w:sz w:val="22"/>
              </w:rPr>
              <w:tab/>
            </w:r>
            <w:r w:rsidRPr="007D6C32">
              <w:rPr>
                <w:rStyle w:val="Hyperlink"/>
                <w:noProof/>
              </w:rPr>
              <w:t>Algemeen</w:t>
            </w:r>
            <w:r>
              <w:rPr>
                <w:noProof/>
                <w:webHidden/>
              </w:rPr>
              <w:tab/>
            </w:r>
            <w:r>
              <w:rPr>
                <w:noProof/>
                <w:webHidden/>
              </w:rPr>
              <w:fldChar w:fldCharType="begin"/>
            </w:r>
            <w:r>
              <w:rPr>
                <w:noProof/>
                <w:webHidden/>
              </w:rPr>
              <w:instrText xml:space="preserve"> PAGEREF _Toc54876469 \h </w:instrText>
            </w:r>
            <w:r>
              <w:rPr>
                <w:noProof/>
                <w:webHidden/>
              </w:rPr>
            </w:r>
            <w:r>
              <w:rPr>
                <w:noProof/>
                <w:webHidden/>
              </w:rPr>
              <w:fldChar w:fldCharType="separate"/>
            </w:r>
            <w:r>
              <w:rPr>
                <w:noProof/>
                <w:webHidden/>
              </w:rPr>
              <w:t>7</w:t>
            </w:r>
            <w:r>
              <w:rPr>
                <w:noProof/>
                <w:webHidden/>
              </w:rPr>
              <w:fldChar w:fldCharType="end"/>
            </w:r>
          </w:hyperlink>
        </w:p>
        <w:p w14:paraId="74D5A49B" w14:textId="54E5AF62" w:rsidR="009C57C0" w:rsidRDefault="009C57C0">
          <w:pPr>
            <w:pStyle w:val="Inhopg2"/>
            <w:tabs>
              <w:tab w:val="left" w:pos="720"/>
              <w:tab w:val="right" w:leader="dot" w:pos="9186"/>
            </w:tabs>
            <w:rPr>
              <w:rFonts w:asciiTheme="minorHAnsi" w:eastAsiaTheme="minorEastAsia" w:hAnsiTheme="minorHAnsi" w:cstheme="minorBidi"/>
              <w:noProof/>
              <w:color w:val="auto"/>
              <w:sz w:val="22"/>
            </w:rPr>
          </w:pPr>
          <w:hyperlink w:anchor="_Toc54876470" w:history="1">
            <w:r w:rsidRPr="007D6C32">
              <w:rPr>
                <w:rStyle w:val="Hyperlink"/>
                <w:noProof/>
              </w:rPr>
              <w:t>1.2</w:t>
            </w:r>
            <w:r>
              <w:rPr>
                <w:rFonts w:asciiTheme="minorHAnsi" w:eastAsiaTheme="minorEastAsia" w:hAnsiTheme="minorHAnsi" w:cstheme="minorBidi"/>
                <w:noProof/>
                <w:color w:val="auto"/>
                <w:sz w:val="22"/>
              </w:rPr>
              <w:tab/>
            </w:r>
            <w:r w:rsidRPr="007D6C32">
              <w:rPr>
                <w:rStyle w:val="Hyperlink"/>
                <w:noProof/>
              </w:rPr>
              <w:t>Voorwaarden en grondslag</w:t>
            </w:r>
            <w:r>
              <w:rPr>
                <w:noProof/>
                <w:webHidden/>
              </w:rPr>
              <w:tab/>
            </w:r>
            <w:r>
              <w:rPr>
                <w:noProof/>
                <w:webHidden/>
              </w:rPr>
              <w:fldChar w:fldCharType="begin"/>
            </w:r>
            <w:r>
              <w:rPr>
                <w:noProof/>
                <w:webHidden/>
              </w:rPr>
              <w:instrText xml:space="preserve"> PAGEREF _Toc54876470 \h </w:instrText>
            </w:r>
            <w:r>
              <w:rPr>
                <w:noProof/>
                <w:webHidden/>
              </w:rPr>
            </w:r>
            <w:r>
              <w:rPr>
                <w:noProof/>
                <w:webHidden/>
              </w:rPr>
              <w:fldChar w:fldCharType="separate"/>
            </w:r>
            <w:r>
              <w:rPr>
                <w:noProof/>
                <w:webHidden/>
              </w:rPr>
              <w:t>7</w:t>
            </w:r>
            <w:r>
              <w:rPr>
                <w:noProof/>
                <w:webHidden/>
              </w:rPr>
              <w:fldChar w:fldCharType="end"/>
            </w:r>
          </w:hyperlink>
        </w:p>
        <w:p w14:paraId="4318D2C8" w14:textId="589F709B" w:rsidR="009C57C0" w:rsidRDefault="009C57C0">
          <w:pPr>
            <w:pStyle w:val="Inhopg2"/>
            <w:tabs>
              <w:tab w:val="left" w:pos="720"/>
              <w:tab w:val="right" w:leader="dot" w:pos="9186"/>
            </w:tabs>
            <w:rPr>
              <w:rFonts w:asciiTheme="minorHAnsi" w:eastAsiaTheme="minorEastAsia" w:hAnsiTheme="minorHAnsi" w:cstheme="minorBidi"/>
              <w:noProof/>
              <w:color w:val="auto"/>
              <w:sz w:val="22"/>
            </w:rPr>
          </w:pPr>
          <w:hyperlink w:anchor="_Toc54876471" w:history="1">
            <w:r w:rsidRPr="007D6C32">
              <w:rPr>
                <w:rStyle w:val="Hyperlink"/>
                <w:noProof/>
              </w:rPr>
              <w:t>1.3</w:t>
            </w:r>
            <w:r>
              <w:rPr>
                <w:rFonts w:asciiTheme="minorHAnsi" w:eastAsiaTheme="minorEastAsia" w:hAnsiTheme="minorHAnsi" w:cstheme="minorBidi"/>
                <w:noProof/>
                <w:color w:val="auto"/>
                <w:sz w:val="22"/>
              </w:rPr>
              <w:tab/>
            </w:r>
            <w:r w:rsidRPr="007D6C32">
              <w:rPr>
                <w:rStyle w:val="Hyperlink"/>
                <w:noProof/>
              </w:rPr>
              <w:t>Doel Inschrijfleidraad</w:t>
            </w:r>
            <w:r>
              <w:rPr>
                <w:noProof/>
                <w:webHidden/>
              </w:rPr>
              <w:tab/>
            </w:r>
            <w:r>
              <w:rPr>
                <w:noProof/>
                <w:webHidden/>
              </w:rPr>
              <w:fldChar w:fldCharType="begin"/>
            </w:r>
            <w:r>
              <w:rPr>
                <w:noProof/>
                <w:webHidden/>
              </w:rPr>
              <w:instrText xml:space="preserve"> PAGEREF _Toc54876471 \h </w:instrText>
            </w:r>
            <w:r>
              <w:rPr>
                <w:noProof/>
                <w:webHidden/>
              </w:rPr>
            </w:r>
            <w:r>
              <w:rPr>
                <w:noProof/>
                <w:webHidden/>
              </w:rPr>
              <w:fldChar w:fldCharType="separate"/>
            </w:r>
            <w:r>
              <w:rPr>
                <w:noProof/>
                <w:webHidden/>
              </w:rPr>
              <w:t>8</w:t>
            </w:r>
            <w:r>
              <w:rPr>
                <w:noProof/>
                <w:webHidden/>
              </w:rPr>
              <w:fldChar w:fldCharType="end"/>
            </w:r>
          </w:hyperlink>
        </w:p>
        <w:p w14:paraId="2A5B21E4" w14:textId="6C98E57E" w:rsidR="009C57C0" w:rsidRDefault="009C57C0">
          <w:pPr>
            <w:pStyle w:val="Inhopg2"/>
            <w:tabs>
              <w:tab w:val="left" w:pos="720"/>
              <w:tab w:val="right" w:leader="dot" w:pos="9186"/>
            </w:tabs>
            <w:rPr>
              <w:rFonts w:asciiTheme="minorHAnsi" w:eastAsiaTheme="minorEastAsia" w:hAnsiTheme="minorHAnsi" w:cstheme="minorBidi"/>
              <w:noProof/>
              <w:color w:val="auto"/>
              <w:sz w:val="22"/>
            </w:rPr>
          </w:pPr>
          <w:hyperlink w:anchor="_Toc54876472" w:history="1">
            <w:r w:rsidRPr="007D6C32">
              <w:rPr>
                <w:rStyle w:val="Hyperlink"/>
                <w:noProof/>
              </w:rPr>
              <w:t>1.4</w:t>
            </w:r>
            <w:r>
              <w:rPr>
                <w:rFonts w:asciiTheme="minorHAnsi" w:eastAsiaTheme="minorEastAsia" w:hAnsiTheme="minorHAnsi" w:cstheme="minorBidi"/>
                <w:noProof/>
                <w:color w:val="auto"/>
                <w:sz w:val="22"/>
              </w:rPr>
              <w:tab/>
            </w:r>
            <w:r w:rsidRPr="007D6C32">
              <w:rPr>
                <w:rStyle w:val="Hyperlink"/>
                <w:noProof/>
              </w:rPr>
              <w:t>Aanspraak op gunning of kostenvergoeding</w:t>
            </w:r>
            <w:r>
              <w:rPr>
                <w:noProof/>
                <w:webHidden/>
              </w:rPr>
              <w:tab/>
            </w:r>
            <w:r>
              <w:rPr>
                <w:noProof/>
                <w:webHidden/>
              </w:rPr>
              <w:fldChar w:fldCharType="begin"/>
            </w:r>
            <w:r>
              <w:rPr>
                <w:noProof/>
                <w:webHidden/>
              </w:rPr>
              <w:instrText xml:space="preserve"> PAGEREF _Toc54876472 \h </w:instrText>
            </w:r>
            <w:r>
              <w:rPr>
                <w:noProof/>
                <w:webHidden/>
              </w:rPr>
            </w:r>
            <w:r>
              <w:rPr>
                <w:noProof/>
                <w:webHidden/>
              </w:rPr>
              <w:fldChar w:fldCharType="separate"/>
            </w:r>
            <w:r>
              <w:rPr>
                <w:noProof/>
                <w:webHidden/>
              </w:rPr>
              <w:t>8</w:t>
            </w:r>
            <w:r>
              <w:rPr>
                <w:noProof/>
                <w:webHidden/>
              </w:rPr>
              <w:fldChar w:fldCharType="end"/>
            </w:r>
          </w:hyperlink>
        </w:p>
        <w:p w14:paraId="052FFC80" w14:textId="19E734F3" w:rsidR="009C57C0" w:rsidRDefault="009C57C0">
          <w:pPr>
            <w:pStyle w:val="Inhopg1"/>
            <w:tabs>
              <w:tab w:val="left" w:pos="449"/>
              <w:tab w:val="right" w:leader="dot" w:pos="9186"/>
            </w:tabs>
            <w:rPr>
              <w:rFonts w:asciiTheme="minorHAnsi" w:eastAsiaTheme="minorEastAsia" w:hAnsiTheme="minorHAnsi" w:cstheme="minorBidi"/>
              <w:b w:val="0"/>
              <w:noProof/>
              <w:color w:val="auto"/>
              <w:sz w:val="22"/>
            </w:rPr>
          </w:pPr>
          <w:hyperlink w:anchor="_Toc54876473" w:history="1">
            <w:r w:rsidRPr="007D6C32">
              <w:rPr>
                <w:rStyle w:val="Hyperlink"/>
                <w:noProof/>
              </w:rPr>
              <w:t>2</w:t>
            </w:r>
            <w:r>
              <w:rPr>
                <w:rFonts w:asciiTheme="minorHAnsi" w:eastAsiaTheme="minorEastAsia" w:hAnsiTheme="minorHAnsi" w:cstheme="minorBidi"/>
                <w:b w:val="0"/>
                <w:noProof/>
                <w:color w:val="auto"/>
                <w:sz w:val="22"/>
              </w:rPr>
              <w:tab/>
            </w:r>
            <w:r w:rsidRPr="007D6C32">
              <w:rPr>
                <w:rStyle w:val="Hyperlink"/>
                <w:noProof/>
              </w:rPr>
              <w:t>Opdrachtomschrijving</w:t>
            </w:r>
            <w:r>
              <w:rPr>
                <w:noProof/>
                <w:webHidden/>
              </w:rPr>
              <w:tab/>
            </w:r>
            <w:r>
              <w:rPr>
                <w:noProof/>
                <w:webHidden/>
              </w:rPr>
              <w:fldChar w:fldCharType="begin"/>
            </w:r>
            <w:r>
              <w:rPr>
                <w:noProof/>
                <w:webHidden/>
              </w:rPr>
              <w:instrText xml:space="preserve"> PAGEREF _Toc54876473 \h </w:instrText>
            </w:r>
            <w:r>
              <w:rPr>
                <w:noProof/>
                <w:webHidden/>
              </w:rPr>
            </w:r>
            <w:r>
              <w:rPr>
                <w:noProof/>
                <w:webHidden/>
              </w:rPr>
              <w:fldChar w:fldCharType="separate"/>
            </w:r>
            <w:r>
              <w:rPr>
                <w:noProof/>
                <w:webHidden/>
              </w:rPr>
              <w:t>9</w:t>
            </w:r>
            <w:r>
              <w:rPr>
                <w:noProof/>
                <w:webHidden/>
              </w:rPr>
              <w:fldChar w:fldCharType="end"/>
            </w:r>
          </w:hyperlink>
        </w:p>
        <w:p w14:paraId="1CF677B8" w14:textId="07E66881" w:rsidR="009C57C0" w:rsidRDefault="009C57C0">
          <w:pPr>
            <w:pStyle w:val="Inhopg2"/>
            <w:tabs>
              <w:tab w:val="left" w:pos="720"/>
              <w:tab w:val="right" w:leader="dot" w:pos="9186"/>
            </w:tabs>
            <w:rPr>
              <w:rFonts w:asciiTheme="minorHAnsi" w:eastAsiaTheme="minorEastAsia" w:hAnsiTheme="minorHAnsi" w:cstheme="minorBidi"/>
              <w:noProof/>
              <w:color w:val="auto"/>
              <w:sz w:val="22"/>
            </w:rPr>
          </w:pPr>
          <w:hyperlink w:anchor="_Toc54876474" w:history="1">
            <w:r w:rsidRPr="007D6C32">
              <w:rPr>
                <w:rStyle w:val="Hyperlink"/>
                <w:noProof/>
              </w:rPr>
              <w:t>2.1</w:t>
            </w:r>
            <w:r>
              <w:rPr>
                <w:rFonts w:asciiTheme="minorHAnsi" w:eastAsiaTheme="minorEastAsia" w:hAnsiTheme="minorHAnsi" w:cstheme="minorBidi"/>
                <w:noProof/>
                <w:color w:val="auto"/>
                <w:sz w:val="22"/>
              </w:rPr>
              <w:tab/>
            </w:r>
            <w:r w:rsidRPr="007D6C32">
              <w:rPr>
                <w:rStyle w:val="Hyperlink"/>
                <w:noProof/>
              </w:rPr>
              <w:t>Inleiding</w:t>
            </w:r>
            <w:r>
              <w:rPr>
                <w:noProof/>
                <w:webHidden/>
              </w:rPr>
              <w:tab/>
            </w:r>
            <w:r>
              <w:rPr>
                <w:noProof/>
                <w:webHidden/>
              </w:rPr>
              <w:fldChar w:fldCharType="begin"/>
            </w:r>
            <w:r>
              <w:rPr>
                <w:noProof/>
                <w:webHidden/>
              </w:rPr>
              <w:instrText xml:space="preserve"> PAGEREF _Toc54876474 \h </w:instrText>
            </w:r>
            <w:r>
              <w:rPr>
                <w:noProof/>
                <w:webHidden/>
              </w:rPr>
            </w:r>
            <w:r>
              <w:rPr>
                <w:noProof/>
                <w:webHidden/>
              </w:rPr>
              <w:fldChar w:fldCharType="separate"/>
            </w:r>
            <w:r>
              <w:rPr>
                <w:noProof/>
                <w:webHidden/>
              </w:rPr>
              <w:t>9</w:t>
            </w:r>
            <w:r>
              <w:rPr>
                <w:noProof/>
                <w:webHidden/>
              </w:rPr>
              <w:fldChar w:fldCharType="end"/>
            </w:r>
          </w:hyperlink>
        </w:p>
        <w:p w14:paraId="365B90AE" w14:textId="4FC6ECD5" w:rsidR="009C57C0" w:rsidRDefault="009C57C0">
          <w:pPr>
            <w:pStyle w:val="Inhopg2"/>
            <w:tabs>
              <w:tab w:val="left" w:pos="960"/>
              <w:tab w:val="right" w:leader="dot" w:pos="9186"/>
            </w:tabs>
            <w:rPr>
              <w:rFonts w:asciiTheme="minorHAnsi" w:eastAsiaTheme="minorEastAsia" w:hAnsiTheme="minorHAnsi" w:cstheme="minorBidi"/>
              <w:noProof/>
              <w:color w:val="auto"/>
              <w:sz w:val="22"/>
            </w:rPr>
          </w:pPr>
          <w:hyperlink w:anchor="_Toc54876475" w:history="1">
            <w:r w:rsidRPr="007D6C32">
              <w:rPr>
                <w:rStyle w:val="Hyperlink"/>
                <w:noProof/>
              </w:rPr>
              <w:t>2.2</w:t>
            </w:r>
            <w:r>
              <w:rPr>
                <w:rFonts w:asciiTheme="minorHAnsi" w:eastAsiaTheme="minorEastAsia" w:hAnsiTheme="minorHAnsi" w:cstheme="minorBidi"/>
                <w:noProof/>
                <w:color w:val="auto"/>
                <w:sz w:val="22"/>
              </w:rPr>
              <w:tab/>
            </w:r>
            <w:r w:rsidRPr="007D6C32">
              <w:rPr>
                <w:rStyle w:val="Hyperlink"/>
                <w:noProof/>
              </w:rPr>
              <w:t>Omschrijving van de opdracht</w:t>
            </w:r>
            <w:r>
              <w:rPr>
                <w:noProof/>
                <w:webHidden/>
              </w:rPr>
              <w:tab/>
            </w:r>
            <w:r>
              <w:rPr>
                <w:noProof/>
                <w:webHidden/>
              </w:rPr>
              <w:fldChar w:fldCharType="begin"/>
            </w:r>
            <w:r>
              <w:rPr>
                <w:noProof/>
                <w:webHidden/>
              </w:rPr>
              <w:instrText xml:space="preserve"> PAGEREF _Toc54876475 \h </w:instrText>
            </w:r>
            <w:r>
              <w:rPr>
                <w:noProof/>
                <w:webHidden/>
              </w:rPr>
            </w:r>
            <w:r>
              <w:rPr>
                <w:noProof/>
                <w:webHidden/>
              </w:rPr>
              <w:fldChar w:fldCharType="separate"/>
            </w:r>
            <w:r>
              <w:rPr>
                <w:noProof/>
                <w:webHidden/>
              </w:rPr>
              <w:t>9</w:t>
            </w:r>
            <w:r>
              <w:rPr>
                <w:noProof/>
                <w:webHidden/>
              </w:rPr>
              <w:fldChar w:fldCharType="end"/>
            </w:r>
          </w:hyperlink>
        </w:p>
        <w:p w14:paraId="71CA3DF2" w14:textId="0B7F1CBC" w:rsidR="009C57C0" w:rsidRDefault="009C57C0">
          <w:pPr>
            <w:pStyle w:val="Inhopg2"/>
            <w:tabs>
              <w:tab w:val="left" w:pos="960"/>
              <w:tab w:val="right" w:leader="dot" w:pos="9186"/>
            </w:tabs>
            <w:rPr>
              <w:rFonts w:asciiTheme="minorHAnsi" w:eastAsiaTheme="minorEastAsia" w:hAnsiTheme="minorHAnsi" w:cstheme="minorBidi"/>
              <w:noProof/>
              <w:color w:val="auto"/>
              <w:sz w:val="22"/>
            </w:rPr>
          </w:pPr>
          <w:hyperlink w:anchor="_Toc54876476" w:history="1">
            <w:r w:rsidRPr="007D6C32">
              <w:rPr>
                <w:rStyle w:val="Hyperlink"/>
                <w:noProof/>
              </w:rPr>
              <w:t>2.3</w:t>
            </w:r>
            <w:r>
              <w:rPr>
                <w:rFonts w:asciiTheme="minorHAnsi" w:eastAsiaTheme="minorEastAsia" w:hAnsiTheme="minorHAnsi" w:cstheme="minorBidi"/>
                <w:noProof/>
                <w:color w:val="auto"/>
                <w:sz w:val="22"/>
              </w:rPr>
              <w:tab/>
            </w:r>
            <w:r w:rsidRPr="007D6C32">
              <w:rPr>
                <w:rStyle w:val="Hyperlink"/>
                <w:noProof/>
              </w:rPr>
              <w:t>Doel van de opdracht</w:t>
            </w:r>
            <w:r>
              <w:rPr>
                <w:noProof/>
                <w:webHidden/>
              </w:rPr>
              <w:tab/>
            </w:r>
            <w:r>
              <w:rPr>
                <w:noProof/>
                <w:webHidden/>
              </w:rPr>
              <w:fldChar w:fldCharType="begin"/>
            </w:r>
            <w:r>
              <w:rPr>
                <w:noProof/>
                <w:webHidden/>
              </w:rPr>
              <w:instrText xml:space="preserve"> PAGEREF _Toc54876476 \h </w:instrText>
            </w:r>
            <w:r>
              <w:rPr>
                <w:noProof/>
                <w:webHidden/>
              </w:rPr>
            </w:r>
            <w:r>
              <w:rPr>
                <w:noProof/>
                <w:webHidden/>
              </w:rPr>
              <w:fldChar w:fldCharType="separate"/>
            </w:r>
            <w:r>
              <w:rPr>
                <w:noProof/>
                <w:webHidden/>
              </w:rPr>
              <w:t>9</w:t>
            </w:r>
            <w:r>
              <w:rPr>
                <w:noProof/>
                <w:webHidden/>
              </w:rPr>
              <w:fldChar w:fldCharType="end"/>
            </w:r>
          </w:hyperlink>
        </w:p>
        <w:p w14:paraId="76B76BD7" w14:textId="14E8617E" w:rsidR="009C57C0" w:rsidRDefault="009C57C0">
          <w:pPr>
            <w:pStyle w:val="Inhopg2"/>
            <w:tabs>
              <w:tab w:val="left" w:pos="960"/>
              <w:tab w:val="right" w:leader="dot" w:pos="9186"/>
            </w:tabs>
            <w:rPr>
              <w:rFonts w:asciiTheme="minorHAnsi" w:eastAsiaTheme="minorEastAsia" w:hAnsiTheme="minorHAnsi" w:cstheme="minorBidi"/>
              <w:noProof/>
              <w:color w:val="auto"/>
              <w:sz w:val="22"/>
            </w:rPr>
          </w:pPr>
          <w:hyperlink w:anchor="_Toc54876477" w:history="1">
            <w:r w:rsidRPr="007D6C32">
              <w:rPr>
                <w:rStyle w:val="Hyperlink"/>
                <w:noProof/>
              </w:rPr>
              <w:t>2.4</w:t>
            </w:r>
            <w:r>
              <w:rPr>
                <w:rFonts w:asciiTheme="minorHAnsi" w:eastAsiaTheme="minorEastAsia" w:hAnsiTheme="minorHAnsi" w:cstheme="minorBidi"/>
                <w:noProof/>
                <w:color w:val="auto"/>
                <w:sz w:val="22"/>
              </w:rPr>
              <w:tab/>
            </w:r>
            <w:r w:rsidRPr="007D6C32">
              <w:rPr>
                <w:rStyle w:val="Hyperlink"/>
                <w:noProof/>
              </w:rPr>
              <w:t>Scope van de opdracht</w:t>
            </w:r>
            <w:r>
              <w:rPr>
                <w:noProof/>
                <w:webHidden/>
              </w:rPr>
              <w:tab/>
            </w:r>
            <w:r>
              <w:rPr>
                <w:noProof/>
                <w:webHidden/>
              </w:rPr>
              <w:fldChar w:fldCharType="begin"/>
            </w:r>
            <w:r>
              <w:rPr>
                <w:noProof/>
                <w:webHidden/>
              </w:rPr>
              <w:instrText xml:space="preserve"> PAGEREF _Toc54876477 \h </w:instrText>
            </w:r>
            <w:r>
              <w:rPr>
                <w:noProof/>
                <w:webHidden/>
              </w:rPr>
            </w:r>
            <w:r>
              <w:rPr>
                <w:noProof/>
                <w:webHidden/>
              </w:rPr>
              <w:fldChar w:fldCharType="separate"/>
            </w:r>
            <w:r>
              <w:rPr>
                <w:noProof/>
                <w:webHidden/>
              </w:rPr>
              <w:t>10</w:t>
            </w:r>
            <w:r>
              <w:rPr>
                <w:noProof/>
                <w:webHidden/>
              </w:rPr>
              <w:fldChar w:fldCharType="end"/>
            </w:r>
          </w:hyperlink>
        </w:p>
        <w:p w14:paraId="75B10BEA" w14:textId="55BECDBA" w:rsidR="009C57C0" w:rsidRDefault="009C57C0">
          <w:pPr>
            <w:pStyle w:val="Inhopg2"/>
            <w:tabs>
              <w:tab w:val="left" w:pos="960"/>
              <w:tab w:val="right" w:leader="dot" w:pos="9186"/>
            </w:tabs>
            <w:rPr>
              <w:rFonts w:asciiTheme="minorHAnsi" w:eastAsiaTheme="minorEastAsia" w:hAnsiTheme="minorHAnsi" w:cstheme="minorBidi"/>
              <w:noProof/>
              <w:color w:val="auto"/>
              <w:sz w:val="22"/>
            </w:rPr>
          </w:pPr>
          <w:hyperlink w:anchor="_Toc54876478" w:history="1">
            <w:r w:rsidRPr="007D6C32">
              <w:rPr>
                <w:rStyle w:val="Hyperlink"/>
                <w:noProof/>
              </w:rPr>
              <w:t>2.5</w:t>
            </w:r>
            <w:r>
              <w:rPr>
                <w:rFonts w:asciiTheme="minorHAnsi" w:eastAsiaTheme="minorEastAsia" w:hAnsiTheme="minorHAnsi" w:cstheme="minorBidi"/>
                <w:noProof/>
                <w:color w:val="auto"/>
                <w:sz w:val="22"/>
              </w:rPr>
              <w:tab/>
            </w:r>
            <w:r w:rsidRPr="007D6C32">
              <w:rPr>
                <w:rStyle w:val="Hyperlink"/>
                <w:noProof/>
              </w:rPr>
              <w:t>Contractvorm en voorwaarden</w:t>
            </w:r>
            <w:r>
              <w:rPr>
                <w:noProof/>
                <w:webHidden/>
              </w:rPr>
              <w:tab/>
            </w:r>
            <w:r>
              <w:rPr>
                <w:noProof/>
                <w:webHidden/>
              </w:rPr>
              <w:fldChar w:fldCharType="begin"/>
            </w:r>
            <w:r>
              <w:rPr>
                <w:noProof/>
                <w:webHidden/>
              </w:rPr>
              <w:instrText xml:space="preserve"> PAGEREF _Toc54876478 \h </w:instrText>
            </w:r>
            <w:r>
              <w:rPr>
                <w:noProof/>
                <w:webHidden/>
              </w:rPr>
            </w:r>
            <w:r>
              <w:rPr>
                <w:noProof/>
                <w:webHidden/>
              </w:rPr>
              <w:fldChar w:fldCharType="separate"/>
            </w:r>
            <w:r>
              <w:rPr>
                <w:noProof/>
                <w:webHidden/>
              </w:rPr>
              <w:t>10</w:t>
            </w:r>
            <w:r>
              <w:rPr>
                <w:noProof/>
                <w:webHidden/>
              </w:rPr>
              <w:fldChar w:fldCharType="end"/>
            </w:r>
          </w:hyperlink>
        </w:p>
        <w:p w14:paraId="2423171B" w14:textId="53C0D254" w:rsidR="009C57C0" w:rsidRDefault="009C57C0">
          <w:pPr>
            <w:pStyle w:val="Inhopg2"/>
            <w:tabs>
              <w:tab w:val="left" w:pos="960"/>
              <w:tab w:val="right" w:leader="dot" w:pos="9186"/>
            </w:tabs>
            <w:rPr>
              <w:rFonts w:asciiTheme="minorHAnsi" w:eastAsiaTheme="minorEastAsia" w:hAnsiTheme="minorHAnsi" w:cstheme="minorBidi"/>
              <w:noProof/>
              <w:color w:val="auto"/>
              <w:sz w:val="22"/>
            </w:rPr>
          </w:pPr>
          <w:hyperlink w:anchor="_Toc54876479" w:history="1">
            <w:r w:rsidRPr="007D6C32">
              <w:rPr>
                <w:rStyle w:val="Hyperlink"/>
                <w:noProof/>
              </w:rPr>
              <w:t>2.6</w:t>
            </w:r>
            <w:r>
              <w:rPr>
                <w:rFonts w:asciiTheme="minorHAnsi" w:eastAsiaTheme="minorEastAsia" w:hAnsiTheme="minorHAnsi" w:cstheme="minorBidi"/>
                <w:noProof/>
                <w:color w:val="auto"/>
                <w:sz w:val="22"/>
              </w:rPr>
              <w:tab/>
            </w:r>
            <w:r w:rsidRPr="007D6C32">
              <w:rPr>
                <w:rStyle w:val="Hyperlink"/>
                <w:noProof/>
              </w:rPr>
              <w:t>Omvang van de opdracht</w:t>
            </w:r>
            <w:r>
              <w:rPr>
                <w:noProof/>
                <w:webHidden/>
              </w:rPr>
              <w:tab/>
            </w:r>
            <w:r>
              <w:rPr>
                <w:noProof/>
                <w:webHidden/>
              </w:rPr>
              <w:fldChar w:fldCharType="begin"/>
            </w:r>
            <w:r>
              <w:rPr>
                <w:noProof/>
                <w:webHidden/>
              </w:rPr>
              <w:instrText xml:space="preserve"> PAGEREF _Toc54876479 \h </w:instrText>
            </w:r>
            <w:r>
              <w:rPr>
                <w:noProof/>
                <w:webHidden/>
              </w:rPr>
            </w:r>
            <w:r>
              <w:rPr>
                <w:noProof/>
                <w:webHidden/>
              </w:rPr>
              <w:fldChar w:fldCharType="separate"/>
            </w:r>
            <w:r>
              <w:rPr>
                <w:noProof/>
                <w:webHidden/>
              </w:rPr>
              <w:t>10</w:t>
            </w:r>
            <w:r>
              <w:rPr>
                <w:noProof/>
                <w:webHidden/>
              </w:rPr>
              <w:fldChar w:fldCharType="end"/>
            </w:r>
          </w:hyperlink>
        </w:p>
        <w:p w14:paraId="713A2D77" w14:textId="315F5685" w:rsidR="009C57C0" w:rsidRDefault="009C57C0">
          <w:pPr>
            <w:pStyle w:val="Inhopg1"/>
            <w:tabs>
              <w:tab w:val="left" w:pos="449"/>
              <w:tab w:val="right" w:leader="dot" w:pos="9186"/>
            </w:tabs>
            <w:rPr>
              <w:rFonts w:asciiTheme="minorHAnsi" w:eastAsiaTheme="minorEastAsia" w:hAnsiTheme="minorHAnsi" w:cstheme="minorBidi"/>
              <w:b w:val="0"/>
              <w:noProof/>
              <w:color w:val="auto"/>
              <w:sz w:val="22"/>
            </w:rPr>
          </w:pPr>
          <w:hyperlink w:anchor="_Toc54876480" w:history="1">
            <w:r w:rsidRPr="007D6C32">
              <w:rPr>
                <w:rStyle w:val="Hyperlink"/>
                <w:noProof/>
              </w:rPr>
              <w:t>3</w:t>
            </w:r>
            <w:r>
              <w:rPr>
                <w:rFonts w:asciiTheme="minorHAnsi" w:eastAsiaTheme="minorEastAsia" w:hAnsiTheme="minorHAnsi" w:cstheme="minorBidi"/>
                <w:b w:val="0"/>
                <w:noProof/>
                <w:color w:val="auto"/>
                <w:sz w:val="22"/>
              </w:rPr>
              <w:tab/>
            </w:r>
            <w:r w:rsidRPr="007D6C32">
              <w:rPr>
                <w:rStyle w:val="Hyperlink"/>
                <w:noProof/>
              </w:rPr>
              <w:t>Aanbestedingsprocedure</w:t>
            </w:r>
            <w:r>
              <w:rPr>
                <w:noProof/>
                <w:webHidden/>
              </w:rPr>
              <w:tab/>
            </w:r>
            <w:r>
              <w:rPr>
                <w:noProof/>
                <w:webHidden/>
              </w:rPr>
              <w:fldChar w:fldCharType="begin"/>
            </w:r>
            <w:r>
              <w:rPr>
                <w:noProof/>
                <w:webHidden/>
              </w:rPr>
              <w:instrText xml:space="preserve"> PAGEREF _Toc54876480 \h </w:instrText>
            </w:r>
            <w:r>
              <w:rPr>
                <w:noProof/>
                <w:webHidden/>
              </w:rPr>
            </w:r>
            <w:r>
              <w:rPr>
                <w:noProof/>
                <w:webHidden/>
              </w:rPr>
              <w:fldChar w:fldCharType="separate"/>
            </w:r>
            <w:r>
              <w:rPr>
                <w:noProof/>
                <w:webHidden/>
              </w:rPr>
              <w:t>12</w:t>
            </w:r>
            <w:r>
              <w:rPr>
                <w:noProof/>
                <w:webHidden/>
              </w:rPr>
              <w:fldChar w:fldCharType="end"/>
            </w:r>
          </w:hyperlink>
        </w:p>
        <w:p w14:paraId="5FEF1315" w14:textId="4482E303" w:rsidR="009C57C0" w:rsidRDefault="009C57C0">
          <w:pPr>
            <w:pStyle w:val="Inhopg2"/>
            <w:tabs>
              <w:tab w:val="left" w:pos="720"/>
              <w:tab w:val="right" w:leader="dot" w:pos="9186"/>
            </w:tabs>
            <w:rPr>
              <w:rFonts w:asciiTheme="minorHAnsi" w:eastAsiaTheme="minorEastAsia" w:hAnsiTheme="minorHAnsi" w:cstheme="minorBidi"/>
              <w:noProof/>
              <w:color w:val="auto"/>
              <w:sz w:val="22"/>
            </w:rPr>
          </w:pPr>
          <w:hyperlink w:anchor="_Toc54876481" w:history="1">
            <w:r w:rsidRPr="007D6C32">
              <w:rPr>
                <w:rStyle w:val="Hyperlink"/>
                <w:noProof/>
              </w:rPr>
              <w:t>3.1</w:t>
            </w:r>
            <w:r>
              <w:rPr>
                <w:rFonts w:asciiTheme="minorHAnsi" w:eastAsiaTheme="minorEastAsia" w:hAnsiTheme="minorHAnsi" w:cstheme="minorBidi"/>
                <w:noProof/>
                <w:color w:val="auto"/>
                <w:sz w:val="22"/>
              </w:rPr>
              <w:tab/>
            </w:r>
            <w:r w:rsidRPr="007D6C32">
              <w:rPr>
                <w:rStyle w:val="Hyperlink"/>
                <w:noProof/>
              </w:rPr>
              <w:t>Procedure</w:t>
            </w:r>
            <w:r>
              <w:rPr>
                <w:noProof/>
                <w:webHidden/>
              </w:rPr>
              <w:tab/>
            </w:r>
            <w:r>
              <w:rPr>
                <w:noProof/>
                <w:webHidden/>
              </w:rPr>
              <w:fldChar w:fldCharType="begin"/>
            </w:r>
            <w:r>
              <w:rPr>
                <w:noProof/>
                <w:webHidden/>
              </w:rPr>
              <w:instrText xml:space="preserve"> PAGEREF _Toc54876481 \h </w:instrText>
            </w:r>
            <w:r>
              <w:rPr>
                <w:noProof/>
                <w:webHidden/>
              </w:rPr>
            </w:r>
            <w:r>
              <w:rPr>
                <w:noProof/>
                <w:webHidden/>
              </w:rPr>
              <w:fldChar w:fldCharType="separate"/>
            </w:r>
            <w:r>
              <w:rPr>
                <w:noProof/>
                <w:webHidden/>
              </w:rPr>
              <w:t>12</w:t>
            </w:r>
            <w:r>
              <w:rPr>
                <w:noProof/>
                <w:webHidden/>
              </w:rPr>
              <w:fldChar w:fldCharType="end"/>
            </w:r>
          </w:hyperlink>
        </w:p>
        <w:p w14:paraId="71BBF959" w14:textId="199E5FA6" w:rsidR="009C57C0" w:rsidRDefault="009C57C0">
          <w:pPr>
            <w:pStyle w:val="Inhopg2"/>
            <w:tabs>
              <w:tab w:val="left" w:pos="960"/>
              <w:tab w:val="right" w:leader="dot" w:pos="9186"/>
            </w:tabs>
            <w:rPr>
              <w:rFonts w:asciiTheme="minorHAnsi" w:eastAsiaTheme="minorEastAsia" w:hAnsiTheme="minorHAnsi" w:cstheme="minorBidi"/>
              <w:noProof/>
              <w:color w:val="auto"/>
              <w:sz w:val="22"/>
            </w:rPr>
          </w:pPr>
          <w:hyperlink w:anchor="_Toc54876482" w:history="1">
            <w:r w:rsidRPr="007D6C32">
              <w:rPr>
                <w:rStyle w:val="Hyperlink"/>
                <w:noProof/>
              </w:rPr>
              <w:t>3.2</w:t>
            </w:r>
            <w:r>
              <w:rPr>
                <w:rFonts w:asciiTheme="minorHAnsi" w:eastAsiaTheme="minorEastAsia" w:hAnsiTheme="minorHAnsi" w:cstheme="minorBidi"/>
                <w:noProof/>
                <w:color w:val="auto"/>
                <w:sz w:val="22"/>
              </w:rPr>
              <w:tab/>
            </w:r>
            <w:r w:rsidRPr="007D6C32">
              <w:rPr>
                <w:rStyle w:val="Hyperlink"/>
                <w:noProof/>
              </w:rPr>
              <w:t>Planning</w:t>
            </w:r>
            <w:r>
              <w:rPr>
                <w:noProof/>
                <w:webHidden/>
              </w:rPr>
              <w:tab/>
            </w:r>
            <w:r>
              <w:rPr>
                <w:noProof/>
                <w:webHidden/>
              </w:rPr>
              <w:fldChar w:fldCharType="begin"/>
            </w:r>
            <w:r>
              <w:rPr>
                <w:noProof/>
                <w:webHidden/>
              </w:rPr>
              <w:instrText xml:space="preserve"> PAGEREF _Toc54876482 \h </w:instrText>
            </w:r>
            <w:r>
              <w:rPr>
                <w:noProof/>
                <w:webHidden/>
              </w:rPr>
            </w:r>
            <w:r>
              <w:rPr>
                <w:noProof/>
                <w:webHidden/>
              </w:rPr>
              <w:fldChar w:fldCharType="separate"/>
            </w:r>
            <w:r>
              <w:rPr>
                <w:noProof/>
                <w:webHidden/>
              </w:rPr>
              <w:t>12</w:t>
            </w:r>
            <w:r>
              <w:rPr>
                <w:noProof/>
                <w:webHidden/>
              </w:rPr>
              <w:fldChar w:fldCharType="end"/>
            </w:r>
          </w:hyperlink>
        </w:p>
        <w:p w14:paraId="5359BAAD" w14:textId="041106F9" w:rsidR="009C57C0" w:rsidRDefault="009C57C0">
          <w:pPr>
            <w:pStyle w:val="Inhopg2"/>
            <w:tabs>
              <w:tab w:val="left" w:pos="960"/>
              <w:tab w:val="right" w:leader="dot" w:pos="9186"/>
            </w:tabs>
            <w:rPr>
              <w:rFonts w:asciiTheme="minorHAnsi" w:eastAsiaTheme="minorEastAsia" w:hAnsiTheme="minorHAnsi" w:cstheme="minorBidi"/>
              <w:noProof/>
              <w:color w:val="auto"/>
              <w:sz w:val="22"/>
            </w:rPr>
          </w:pPr>
          <w:hyperlink w:anchor="_Toc54876483" w:history="1">
            <w:r w:rsidRPr="007D6C32">
              <w:rPr>
                <w:rStyle w:val="Hyperlink"/>
                <w:noProof/>
              </w:rPr>
              <w:t>3.3</w:t>
            </w:r>
            <w:r>
              <w:rPr>
                <w:rFonts w:asciiTheme="minorHAnsi" w:eastAsiaTheme="minorEastAsia" w:hAnsiTheme="minorHAnsi" w:cstheme="minorBidi"/>
                <w:noProof/>
                <w:color w:val="auto"/>
                <w:sz w:val="22"/>
              </w:rPr>
              <w:tab/>
            </w:r>
            <w:r w:rsidRPr="007D6C32">
              <w:rPr>
                <w:rStyle w:val="Hyperlink"/>
                <w:noProof/>
              </w:rPr>
              <w:t>Proces aanbesteding</w:t>
            </w:r>
            <w:r>
              <w:rPr>
                <w:noProof/>
                <w:webHidden/>
              </w:rPr>
              <w:tab/>
            </w:r>
            <w:r>
              <w:rPr>
                <w:noProof/>
                <w:webHidden/>
              </w:rPr>
              <w:fldChar w:fldCharType="begin"/>
            </w:r>
            <w:r>
              <w:rPr>
                <w:noProof/>
                <w:webHidden/>
              </w:rPr>
              <w:instrText xml:space="preserve"> PAGEREF _Toc54876483 \h </w:instrText>
            </w:r>
            <w:r>
              <w:rPr>
                <w:noProof/>
                <w:webHidden/>
              </w:rPr>
            </w:r>
            <w:r>
              <w:rPr>
                <w:noProof/>
                <w:webHidden/>
              </w:rPr>
              <w:fldChar w:fldCharType="separate"/>
            </w:r>
            <w:r>
              <w:rPr>
                <w:noProof/>
                <w:webHidden/>
              </w:rPr>
              <w:t>12</w:t>
            </w:r>
            <w:r>
              <w:rPr>
                <w:noProof/>
                <w:webHidden/>
              </w:rPr>
              <w:fldChar w:fldCharType="end"/>
            </w:r>
          </w:hyperlink>
        </w:p>
        <w:p w14:paraId="345B55B1" w14:textId="376C815C" w:rsidR="009C57C0" w:rsidRDefault="009C57C0">
          <w:pPr>
            <w:pStyle w:val="Inhopg1"/>
            <w:tabs>
              <w:tab w:val="left" w:pos="449"/>
              <w:tab w:val="right" w:leader="dot" w:pos="9186"/>
            </w:tabs>
            <w:rPr>
              <w:rFonts w:asciiTheme="minorHAnsi" w:eastAsiaTheme="minorEastAsia" w:hAnsiTheme="minorHAnsi" w:cstheme="minorBidi"/>
              <w:b w:val="0"/>
              <w:noProof/>
              <w:color w:val="auto"/>
              <w:sz w:val="22"/>
            </w:rPr>
          </w:pPr>
          <w:hyperlink w:anchor="_Toc54876484" w:history="1">
            <w:r w:rsidRPr="007D6C32">
              <w:rPr>
                <w:rStyle w:val="Hyperlink"/>
                <w:noProof/>
              </w:rPr>
              <w:t>4</w:t>
            </w:r>
            <w:r>
              <w:rPr>
                <w:rFonts w:asciiTheme="minorHAnsi" w:eastAsiaTheme="minorEastAsia" w:hAnsiTheme="minorHAnsi" w:cstheme="minorBidi"/>
                <w:b w:val="0"/>
                <w:noProof/>
                <w:color w:val="auto"/>
                <w:sz w:val="22"/>
              </w:rPr>
              <w:tab/>
            </w:r>
            <w:r w:rsidRPr="007D6C32">
              <w:rPr>
                <w:rStyle w:val="Hyperlink"/>
                <w:noProof/>
              </w:rPr>
              <w:t>Communicatie en informatie</w:t>
            </w:r>
            <w:r>
              <w:rPr>
                <w:noProof/>
                <w:webHidden/>
              </w:rPr>
              <w:tab/>
            </w:r>
            <w:r>
              <w:rPr>
                <w:noProof/>
                <w:webHidden/>
              </w:rPr>
              <w:fldChar w:fldCharType="begin"/>
            </w:r>
            <w:r>
              <w:rPr>
                <w:noProof/>
                <w:webHidden/>
              </w:rPr>
              <w:instrText xml:space="preserve"> PAGEREF _Toc54876484 \h </w:instrText>
            </w:r>
            <w:r>
              <w:rPr>
                <w:noProof/>
                <w:webHidden/>
              </w:rPr>
            </w:r>
            <w:r>
              <w:rPr>
                <w:noProof/>
                <w:webHidden/>
              </w:rPr>
              <w:fldChar w:fldCharType="separate"/>
            </w:r>
            <w:r>
              <w:rPr>
                <w:noProof/>
                <w:webHidden/>
              </w:rPr>
              <w:t>14</w:t>
            </w:r>
            <w:r>
              <w:rPr>
                <w:noProof/>
                <w:webHidden/>
              </w:rPr>
              <w:fldChar w:fldCharType="end"/>
            </w:r>
          </w:hyperlink>
        </w:p>
        <w:p w14:paraId="2EF32EC9" w14:textId="6862DE79" w:rsidR="009C57C0" w:rsidRDefault="009C57C0">
          <w:pPr>
            <w:pStyle w:val="Inhopg2"/>
            <w:tabs>
              <w:tab w:val="left" w:pos="720"/>
              <w:tab w:val="right" w:leader="dot" w:pos="9186"/>
            </w:tabs>
            <w:rPr>
              <w:rFonts w:asciiTheme="minorHAnsi" w:eastAsiaTheme="minorEastAsia" w:hAnsiTheme="minorHAnsi" w:cstheme="minorBidi"/>
              <w:noProof/>
              <w:color w:val="auto"/>
              <w:sz w:val="22"/>
            </w:rPr>
          </w:pPr>
          <w:hyperlink w:anchor="_Toc54876485" w:history="1">
            <w:r w:rsidRPr="007D6C32">
              <w:rPr>
                <w:rStyle w:val="Hyperlink"/>
                <w:noProof/>
              </w:rPr>
              <w:t>4.1</w:t>
            </w:r>
            <w:r>
              <w:rPr>
                <w:rFonts w:asciiTheme="minorHAnsi" w:eastAsiaTheme="minorEastAsia" w:hAnsiTheme="minorHAnsi" w:cstheme="minorBidi"/>
                <w:noProof/>
                <w:color w:val="auto"/>
                <w:sz w:val="22"/>
              </w:rPr>
              <w:tab/>
            </w:r>
            <w:r w:rsidRPr="007D6C32">
              <w:rPr>
                <w:rStyle w:val="Hyperlink"/>
                <w:noProof/>
              </w:rPr>
              <w:t>Elektronische communicatie</w:t>
            </w:r>
            <w:r>
              <w:rPr>
                <w:noProof/>
                <w:webHidden/>
              </w:rPr>
              <w:tab/>
            </w:r>
            <w:r>
              <w:rPr>
                <w:noProof/>
                <w:webHidden/>
              </w:rPr>
              <w:fldChar w:fldCharType="begin"/>
            </w:r>
            <w:r>
              <w:rPr>
                <w:noProof/>
                <w:webHidden/>
              </w:rPr>
              <w:instrText xml:space="preserve"> PAGEREF _Toc54876485 \h </w:instrText>
            </w:r>
            <w:r>
              <w:rPr>
                <w:noProof/>
                <w:webHidden/>
              </w:rPr>
            </w:r>
            <w:r>
              <w:rPr>
                <w:noProof/>
                <w:webHidden/>
              </w:rPr>
              <w:fldChar w:fldCharType="separate"/>
            </w:r>
            <w:r>
              <w:rPr>
                <w:noProof/>
                <w:webHidden/>
              </w:rPr>
              <w:t>14</w:t>
            </w:r>
            <w:r>
              <w:rPr>
                <w:noProof/>
                <w:webHidden/>
              </w:rPr>
              <w:fldChar w:fldCharType="end"/>
            </w:r>
          </w:hyperlink>
        </w:p>
        <w:p w14:paraId="4256936F" w14:textId="0F55F8A0" w:rsidR="009C57C0" w:rsidRDefault="009C57C0">
          <w:pPr>
            <w:pStyle w:val="Inhopg2"/>
            <w:tabs>
              <w:tab w:val="left" w:pos="960"/>
              <w:tab w:val="right" w:leader="dot" w:pos="9186"/>
            </w:tabs>
            <w:rPr>
              <w:rFonts w:asciiTheme="minorHAnsi" w:eastAsiaTheme="minorEastAsia" w:hAnsiTheme="minorHAnsi" w:cstheme="minorBidi"/>
              <w:noProof/>
              <w:color w:val="auto"/>
              <w:sz w:val="22"/>
            </w:rPr>
          </w:pPr>
          <w:hyperlink w:anchor="_Toc54876486" w:history="1">
            <w:r w:rsidRPr="007D6C32">
              <w:rPr>
                <w:rStyle w:val="Hyperlink"/>
                <w:noProof/>
              </w:rPr>
              <w:t>4.2</w:t>
            </w:r>
            <w:r>
              <w:rPr>
                <w:rFonts w:asciiTheme="minorHAnsi" w:eastAsiaTheme="minorEastAsia" w:hAnsiTheme="minorHAnsi" w:cstheme="minorBidi"/>
                <w:noProof/>
                <w:color w:val="auto"/>
                <w:sz w:val="22"/>
              </w:rPr>
              <w:tab/>
            </w:r>
            <w:r w:rsidRPr="007D6C32">
              <w:rPr>
                <w:rStyle w:val="Hyperlink"/>
                <w:noProof/>
              </w:rPr>
              <w:t>Indienen vragen en/of opmerkingen</w:t>
            </w:r>
            <w:r>
              <w:rPr>
                <w:noProof/>
                <w:webHidden/>
              </w:rPr>
              <w:tab/>
            </w:r>
            <w:r>
              <w:rPr>
                <w:noProof/>
                <w:webHidden/>
              </w:rPr>
              <w:fldChar w:fldCharType="begin"/>
            </w:r>
            <w:r>
              <w:rPr>
                <w:noProof/>
                <w:webHidden/>
              </w:rPr>
              <w:instrText xml:space="preserve"> PAGEREF _Toc54876486 \h </w:instrText>
            </w:r>
            <w:r>
              <w:rPr>
                <w:noProof/>
                <w:webHidden/>
              </w:rPr>
            </w:r>
            <w:r>
              <w:rPr>
                <w:noProof/>
                <w:webHidden/>
              </w:rPr>
              <w:fldChar w:fldCharType="separate"/>
            </w:r>
            <w:r>
              <w:rPr>
                <w:noProof/>
                <w:webHidden/>
              </w:rPr>
              <w:t>14</w:t>
            </w:r>
            <w:r>
              <w:rPr>
                <w:noProof/>
                <w:webHidden/>
              </w:rPr>
              <w:fldChar w:fldCharType="end"/>
            </w:r>
          </w:hyperlink>
        </w:p>
        <w:p w14:paraId="0E62EEEE" w14:textId="615FD090" w:rsidR="009C57C0" w:rsidRDefault="009C57C0">
          <w:pPr>
            <w:pStyle w:val="Inhopg2"/>
            <w:tabs>
              <w:tab w:val="left" w:pos="960"/>
              <w:tab w:val="right" w:leader="dot" w:pos="9186"/>
            </w:tabs>
            <w:rPr>
              <w:rFonts w:asciiTheme="minorHAnsi" w:eastAsiaTheme="minorEastAsia" w:hAnsiTheme="minorHAnsi" w:cstheme="minorBidi"/>
              <w:noProof/>
              <w:color w:val="auto"/>
              <w:sz w:val="22"/>
            </w:rPr>
          </w:pPr>
          <w:hyperlink w:anchor="_Toc54876487" w:history="1">
            <w:r w:rsidRPr="007D6C32">
              <w:rPr>
                <w:rStyle w:val="Hyperlink"/>
                <w:noProof/>
              </w:rPr>
              <w:t>4.3</w:t>
            </w:r>
            <w:r>
              <w:rPr>
                <w:rFonts w:asciiTheme="minorHAnsi" w:eastAsiaTheme="minorEastAsia" w:hAnsiTheme="minorHAnsi" w:cstheme="minorBidi"/>
                <w:noProof/>
                <w:color w:val="auto"/>
                <w:sz w:val="22"/>
              </w:rPr>
              <w:tab/>
            </w:r>
            <w:r w:rsidRPr="007D6C32">
              <w:rPr>
                <w:rStyle w:val="Hyperlink"/>
                <w:noProof/>
              </w:rPr>
              <w:t>Informatiebepalingen</w:t>
            </w:r>
            <w:r>
              <w:rPr>
                <w:noProof/>
                <w:webHidden/>
              </w:rPr>
              <w:tab/>
            </w:r>
            <w:r>
              <w:rPr>
                <w:noProof/>
                <w:webHidden/>
              </w:rPr>
              <w:fldChar w:fldCharType="begin"/>
            </w:r>
            <w:r>
              <w:rPr>
                <w:noProof/>
                <w:webHidden/>
              </w:rPr>
              <w:instrText xml:space="preserve"> PAGEREF _Toc54876487 \h </w:instrText>
            </w:r>
            <w:r>
              <w:rPr>
                <w:noProof/>
                <w:webHidden/>
              </w:rPr>
            </w:r>
            <w:r>
              <w:rPr>
                <w:noProof/>
                <w:webHidden/>
              </w:rPr>
              <w:fldChar w:fldCharType="separate"/>
            </w:r>
            <w:r>
              <w:rPr>
                <w:noProof/>
                <w:webHidden/>
              </w:rPr>
              <w:t>14</w:t>
            </w:r>
            <w:r>
              <w:rPr>
                <w:noProof/>
                <w:webHidden/>
              </w:rPr>
              <w:fldChar w:fldCharType="end"/>
            </w:r>
          </w:hyperlink>
        </w:p>
        <w:p w14:paraId="0474DFA1" w14:textId="0F0C6660" w:rsidR="009C57C0" w:rsidRDefault="009C57C0">
          <w:pPr>
            <w:pStyle w:val="Inhopg2"/>
            <w:tabs>
              <w:tab w:val="left" w:pos="960"/>
              <w:tab w:val="right" w:leader="dot" w:pos="9186"/>
            </w:tabs>
            <w:rPr>
              <w:rFonts w:asciiTheme="minorHAnsi" w:eastAsiaTheme="minorEastAsia" w:hAnsiTheme="minorHAnsi" w:cstheme="minorBidi"/>
              <w:noProof/>
              <w:color w:val="auto"/>
              <w:sz w:val="22"/>
            </w:rPr>
          </w:pPr>
          <w:hyperlink w:anchor="_Toc54876488" w:history="1">
            <w:r w:rsidRPr="007D6C32">
              <w:rPr>
                <w:rStyle w:val="Hyperlink"/>
                <w:noProof/>
              </w:rPr>
              <w:t>4.4</w:t>
            </w:r>
            <w:r>
              <w:rPr>
                <w:rFonts w:asciiTheme="minorHAnsi" w:eastAsiaTheme="minorEastAsia" w:hAnsiTheme="minorHAnsi" w:cstheme="minorBidi"/>
                <w:noProof/>
                <w:color w:val="auto"/>
                <w:sz w:val="22"/>
              </w:rPr>
              <w:tab/>
            </w:r>
            <w:r w:rsidRPr="007D6C32">
              <w:rPr>
                <w:rStyle w:val="Hyperlink"/>
                <w:noProof/>
              </w:rPr>
              <w:t>Contactgegevens</w:t>
            </w:r>
            <w:r>
              <w:rPr>
                <w:noProof/>
                <w:webHidden/>
              </w:rPr>
              <w:tab/>
            </w:r>
            <w:r>
              <w:rPr>
                <w:noProof/>
                <w:webHidden/>
              </w:rPr>
              <w:fldChar w:fldCharType="begin"/>
            </w:r>
            <w:r>
              <w:rPr>
                <w:noProof/>
                <w:webHidden/>
              </w:rPr>
              <w:instrText xml:space="preserve"> PAGEREF _Toc54876488 \h </w:instrText>
            </w:r>
            <w:r>
              <w:rPr>
                <w:noProof/>
                <w:webHidden/>
              </w:rPr>
            </w:r>
            <w:r>
              <w:rPr>
                <w:noProof/>
                <w:webHidden/>
              </w:rPr>
              <w:fldChar w:fldCharType="separate"/>
            </w:r>
            <w:r>
              <w:rPr>
                <w:noProof/>
                <w:webHidden/>
              </w:rPr>
              <w:t>14</w:t>
            </w:r>
            <w:r>
              <w:rPr>
                <w:noProof/>
                <w:webHidden/>
              </w:rPr>
              <w:fldChar w:fldCharType="end"/>
            </w:r>
          </w:hyperlink>
        </w:p>
        <w:p w14:paraId="12B3DBB0" w14:textId="3ED0439D" w:rsidR="009C57C0" w:rsidRDefault="009C57C0">
          <w:pPr>
            <w:pStyle w:val="Inhopg2"/>
            <w:tabs>
              <w:tab w:val="left" w:pos="960"/>
              <w:tab w:val="right" w:leader="dot" w:pos="9186"/>
            </w:tabs>
            <w:rPr>
              <w:rFonts w:asciiTheme="minorHAnsi" w:eastAsiaTheme="minorEastAsia" w:hAnsiTheme="minorHAnsi" w:cstheme="minorBidi"/>
              <w:noProof/>
              <w:color w:val="auto"/>
              <w:sz w:val="22"/>
            </w:rPr>
          </w:pPr>
          <w:hyperlink w:anchor="_Toc54876489" w:history="1">
            <w:r w:rsidRPr="007D6C32">
              <w:rPr>
                <w:rStyle w:val="Hyperlink"/>
                <w:noProof/>
              </w:rPr>
              <w:t>4.5</w:t>
            </w:r>
            <w:r>
              <w:rPr>
                <w:rFonts w:asciiTheme="minorHAnsi" w:eastAsiaTheme="minorEastAsia" w:hAnsiTheme="minorHAnsi" w:cstheme="minorBidi"/>
                <w:noProof/>
                <w:color w:val="auto"/>
                <w:sz w:val="22"/>
              </w:rPr>
              <w:tab/>
            </w:r>
            <w:r w:rsidRPr="007D6C32">
              <w:rPr>
                <w:rStyle w:val="Hyperlink"/>
                <w:noProof/>
              </w:rPr>
              <w:t>Klachtenafhandeling</w:t>
            </w:r>
            <w:r>
              <w:rPr>
                <w:noProof/>
                <w:webHidden/>
              </w:rPr>
              <w:tab/>
            </w:r>
            <w:r>
              <w:rPr>
                <w:noProof/>
                <w:webHidden/>
              </w:rPr>
              <w:fldChar w:fldCharType="begin"/>
            </w:r>
            <w:r>
              <w:rPr>
                <w:noProof/>
                <w:webHidden/>
              </w:rPr>
              <w:instrText xml:space="preserve"> PAGEREF _Toc54876489 \h </w:instrText>
            </w:r>
            <w:r>
              <w:rPr>
                <w:noProof/>
                <w:webHidden/>
              </w:rPr>
            </w:r>
            <w:r>
              <w:rPr>
                <w:noProof/>
                <w:webHidden/>
              </w:rPr>
              <w:fldChar w:fldCharType="separate"/>
            </w:r>
            <w:r>
              <w:rPr>
                <w:noProof/>
                <w:webHidden/>
              </w:rPr>
              <w:t>15</w:t>
            </w:r>
            <w:r>
              <w:rPr>
                <w:noProof/>
                <w:webHidden/>
              </w:rPr>
              <w:fldChar w:fldCharType="end"/>
            </w:r>
          </w:hyperlink>
        </w:p>
        <w:p w14:paraId="18FFAB42" w14:textId="112EBC46" w:rsidR="009C57C0" w:rsidRDefault="009C57C0">
          <w:pPr>
            <w:pStyle w:val="Inhopg2"/>
            <w:tabs>
              <w:tab w:val="left" w:pos="960"/>
              <w:tab w:val="right" w:leader="dot" w:pos="9186"/>
            </w:tabs>
            <w:rPr>
              <w:rFonts w:asciiTheme="minorHAnsi" w:eastAsiaTheme="minorEastAsia" w:hAnsiTheme="minorHAnsi" w:cstheme="minorBidi"/>
              <w:noProof/>
              <w:color w:val="auto"/>
              <w:sz w:val="22"/>
            </w:rPr>
          </w:pPr>
          <w:hyperlink w:anchor="_Toc54876490" w:history="1">
            <w:r w:rsidRPr="007D6C32">
              <w:rPr>
                <w:rStyle w:val="Hyperlink"/>
                <w:noProof/>
              </w:rPr>
              <w:t>4.6</w:t>
            </w:r>
            <w:r>
              <w:rPr>
                <w:rFonts w:asciiTheme="minorHAnsi" w:eastAsiaTheme="minorEastAsia" w:hAnsiTheme="minorHAnsi" w:cstheme="minorBidi"/>
                <w:noProof/>
                <w:color w:val="auto"/>
                <w:sz w:val="22"/>
              </w:rPr>
              <w:tab/>
            </w:r>
            <w:r w:rsidRPr="007D6C32">
              <w:rPr>
                <w:rStyle w:val="Hyperlink"/>
                <w:noProof/>
              </w:rPr>
              <w:t>Aanvullingen en verduidelijkingen</w:t>
            </w:r>
            <w:r>
              <w:rPr>
                <w:noProof/>
                <w:webHidden/>
              </w:rPr>
              <w:tab/>
            </w:r>
            <w:r>
              <w:rPr>
                <w:noProof/>
                <w:webHidden/>
              </w:rPr>
              <w:fldChar w:fldCharType="begin"/>
            </w:r>
            <w:r>
              <w:rPr>
                <w:noProof/>
                <w:webHidden/>
              </w:rPr>
              <w:instrText xml:space="preserve"> PAGEREF _Toc54876490 \h </w:instrText>
            </w:r>
            <w:r>
              <w:rPr>
                <w:noProof/>
                <w:webHidden/>
              </w:rPr>
            </w:r>
            <w:r>
              <w:rPr>
                <w:noProof/>
                <w:webHidden/>
              </w:rPr>
              <w:fldChar w:fldCharType="separate"/>
            </w:r>
            <w:r>
              <w:rPr>
                <w:noProof/>
                <w:webHidden/>
              </w:rPr>
              <w:t>15</w:t>
            </w:r>
            <w:r>
              <w:rPr>
                <w:noProof/>
                <w:webHidden/>
              </w:rPr>
              <w:fldChar w:fldCharType="end"/>
            </w:r>
          </w:hyperlink>
        </w:p>
        <w:p w14:paraId="2359BEEC" w14:textId="7A97F19C" w:rsidR="009C57C0" w:rsidRDefault="009C57C0">
          <w:pPr>
            <w:pStyle w:val="Inhopg1"/>
            <w:tabs>
              <w:tab w:val="left" w:pos="449"/>
              <w:tab w:val="right" w:leader="dot" w:pos="9186"/>
            </w:tabs>
            <w:rPr>
              <w:rFonts w:asciiTheme="minorHAnsi" w:eastAsiaTheme="minorEastAsia" w:hAnsiTheme="minorHAnsi" w:cstheme="minorBidi"/>
              <w:b w:val="0"/>
              <w:noProof/>
              <w:color w:val="auto"/>
              <w:sz w:val="22"/>
            </w:rPr>
          </w:pPr>
          <w:hyperlink w:anchor="_Toc54876491" w:history="1">
            <w:r w:rsidRPr="007D6C32">
              <w:rPr>
                <w:rStyle w:val="Hyperlink"/>
                <w:noProof/>
              </w:rPr>
              <w:t>5</w:t>
            </w:r>
            <w:r>
              <w:rPr>
                <w:rFonts w:asciiTheme="minorHAnsi" w:eastAsiaTheme="minorEastAsia" w:hAnsiTheme="minorHAnsi" w:cstheme="minorBidi"/>
                <w:b w:val="0"/>
                <w:noProof/>
                <w:color w:val="auto"/>
                <w:sz w:val="22"/>
              </w:rPr>
              <w:tab/>
            </w:r>
            <w:r w:rsidRPr="007D6C32">
              <w:rPr>
                <w:rStyle w:val="Hyperlink"/>
                <w:noProof/>
              </w:rPr>
              <w:t>Inschrijving</w:t>
            </w:r>
            <w:r>
              <w:rPr>
                <w:noProof/>
                <w:webHidden/>
              </w:rPr>
              <w:tab/>
            </w:r>
            <w:r>
              <w:rPr>
                <w:noProof/>
                <w:webHidden/>
              </w:rPr>
              <w:fldChar w:fldCharType="begin"/>
            </w:r>
            <w:r>
              <w:rPr>
                <w:noProof/>
                <w:webHidden/>
              </w:rPr>
              <w:instrText xml:space="preserve"> PAGEREF _Toc54876491 \h </w:instrText>
            </w:r>
            <w:r>
              <w:rPr>
                <w:noProof/>
                <w:webHidden/>
              </w:rPr>
            </w:r>
            <w:r>
              <w:rPr>
                <w:noProof/>
                <w:webHidden/>
              </w:rPr>
              <w:fldChar w:fldCharType="separate"/>
            </w:r>
            <w:r>
              <w:rPr>
                <w:noProof/>
                <w:webHidden/>
              </w:rPr>
              <w:t>16</w:t>
            </w:r>
            <w:r>
              <w:rPr>
                <w:noProof/>
                <w:webHidden/>
              </w:rPr>
              <w:fldChar w:fldCharType="end"/>
            </w:r>
          </w:hyperlink>
        </w:p>
        <w:p w14:paraId="44FE2333" w14:textId="34BE1B29" w:rsidR="009C57C0" w:rsidRDefault="009C57C0">
          <w:pPr>
            <w:pStyle w:val="Inhopg2"/>
            <w:tabs>
              <w:tab w:val="left" w:pos="720"/>
              <w:tab w:val="right" w:leader="dot" w:pos="9186"/>
            </w:tabs>
            <w:rPr>
              <w:rFonts w:asciiTheme="minorHAnsi" w:eastAsiaTheme="minorEastAsia" w:hAnsiTheme="minorHAnsi" w:cstheme="minorBidi"/>
              <w:noProof/>
              <w:color w:val="auto"/>
              <w:sz w:val="22"/>
            </w:rPr>
          </w:pPr>
          <w:hyperlink w:anchor="_Toc54876492" w:history="1">
            <w:r w:rsidRPr="007D6C32">
              <w:rPr>
                <w:rStyle w:val="Hyperlink"/>
                <w:noProof/>
              </w:rPr>
              <w:t>5.1</w:t>
            </w:r>
            <w:r>
              <w:rPr>
                <w:rFonts w:asciiTheme="minorHAnsi" w:eastAsiaTheme="minorEastAsia" w:hAnsiTheme="minorHAnsi" w:cstheme="minorBidi"/>
                <w:noProof/>
                <w:color w:val="auto"/>
                <w:sz w:val="22"/>
              </w:rPr>
              <w:tab/>
            </w:r>
            <w:r w:rsidRPr="007D6C32">
              <w:rPr>
                <w:rStyle w:val="Hyperlink"/>
                <w:noProof/>
              </w:rPr>
              <w:t>Indien van Inschrijving</w:t>
            </w:r>
            <w:r>
              <w:rPr>
                <w:noProof/>
                <w:webHidden/>
              </w:rPr>
              <w:tab/>
            </w:r>
            <w:r>
              <w:rPr>
                <w:noProof/>
                <w:webHidden/>
              </w:rPr>
              <w:fldChar w:fldCharType="begin"/>
            </w:r>
            <w:r>
              <w:rPr>
                <w:noProof/>
                <w:webHidden/>
              </w:rPr>
              <w:instrText xml:space="preserve"> PAGEREF _Toc54876492 \h </w:instrText>
            </w:r>
            <w:r>
              <w:rPr>
                <w:noProof/>
                <w:webHidden/>
              </w:rPr>
            </w:r>
            <w:r>
              <w:rPr>
                <w:noProof/>
                <w:webHidden/>
              </w:rPr>
              <w:fldChar w:fldCharType="separate"/>
            </w:r>
            <w:r>
              <w:rPr>
                <w:noProof/>
                <w:webHidden/>
              </w:rPr>
              <w:t>16</w:t>
            </w:r>
            <w:r>
              <w:rPr>
                <w:noProof/>
                <w:webHidden/>
              </w:rPr>
              <w:fldChar w:fldCharType="end"/>
            </w:r>
          </w:hyperlink>
        </w:p>
        <w:p w14:paraId="64992F98" w14:textId="5212165A" w:rsidR="009C57C0" w:rsidRDefault="009C57C0">
          <w:pPr>
            <w:pStyle w:val="Inhopg2"/>
            <w:tabs>
              <w:tab w:val="left" w:pos="960"/>
              <w:tab w:val="right" w:leader="dot" w:pos="9186"/>
            </w:tabs>
            <w:rPr>
              <w:rFonts w:asciiTheme="minorHAnsi" w:eastAsiaTheme="minorEastAsia" w:hAnsiTheme="minorHAnsi" w:cstheme="minorBidi"/>
              <w:noProof/>
              <w:color w:val="auto"/>
              <w:sz w:val="22"/>
            </w:rPr>
          </w:pPr>
          <w:hyperlink w:anchor="_Toc54876493" w:history="1">
            <w:r w:rsidRPr="007D6C32">
              <w:rPr>
                <w:rStyle w:val="Hyperlink"/>
                <w:noProof/>
              </w:rPr>
              <w:t>5.2</w:t>
            </w:r>
            <w:r>
              <w:rPr>
                <w:rFonts w:asciiTheme="minorHAnsi" w:eastAsiaTheme="minorEastAsia" w:hAnsiTheme="minorHAnsi" w:cstheme="minorBidi"/>
                <w:noProof/>
                <w:color w:val="auto"/>
                <w:sz w:val="22"/>
              </w:rPr>
              <w:tab/>
            </w:r>
            <w:r w:rsidRPr="007D6C32">
              <w:rPr>
                <w:rStyle w:val="Hyperlink"/>
                <w:noProof/>
              </w:rPr>
              <w:t>Algemene voorwaarden tot Inschrijving</w:t>
            </w:r>
            <w:r>
              <w:rPr>
                <w:noProof/>
                <w:webHidden/>
              </w:rPr>
              <w:tab/>
            </w:r>
            <w:r>
              <w:rPr>
                <w:noProof/>
                <w:webHidden/>
              </w:rPr>
              <w:fldChar w:fldCharType="begin"/>
            </w:r>
            <w:r>
              <w:rPr>
                <w:noProof/>
                <w:webHidden/>
              </w:rPr>
              <w:instrText xml:space="preserve"> PAGEREF _Toc54876493 \h </w:instrText>
            </w:r>
            <w:r>
              <w:rPr>
                <w:noProof/>
                <w:webHidden/>
              </w:rPr>
            </w:r>
            <w:r>
              <w:rPr>
                <w:noProof/>
                <w:webHidden/>
              </w:rPr>
              <w:fldChar w:fldCharType="separate"/>
            </w:r>
            <w:r>
              <w:rPr>
                <w:noProof/>
                <w:webHidden/>
              </w:rPr>
              <w:t>16</w:t>
            </w:r>
            <w:r>
              <w:rPr>
                <w:noProof/>
                <w:webHidden/>
              </w:rPr>
              <w:fldChar w:fldCharType="end"/>
            </w:r>
          </w:hyperlink>
        </w:p>
        <w:p w14:paraId="63C3D2C7" w14:textId="32E6561E" w:rsidR="009C57C0" w:rsidRDefault="009C57C0">
          <w:pPr>
            <w:pStyle w:val="Inhopg2"/>
            <w:tabs>
              <w:tab w:val="left" w:pos="960"/>
              <w:tab w:val="right" w:leader="dot" w:pos="9186"/>
            </w:tabs>
            <w:rPr>
              <w:rFonts w:asciiTheme="minorHAnsi" w:eastAsiaTheme="minorEastAsia" w:hAnsiTheme="minorHAnsi" w:cstheme="minorBidi"/>
              <w:noProof/>
              <w:color w:val="auto"/>
              <w:sz w:val="22"/>
            </w:rPr>
          </w:pPr>
          <w:hyperlink w:anchor="_Toc54876494" w:history="1">
            <w:r w:rsidRPr="007D6C32">
              <w:rPr>
                <w:rStyle w:val="Hyperlink"/>
                <w:noProof/>
              </w:rPr>
              <w:t>5.3</w:t>
            </w:r>
            <w:r>
              <w:rPr>
                <w:rFonts w:asciiTheme="minorHAnsi" w:eastAsiaTheme="minorEastAsia" w:hAnsiTheme="minorHAnsi" w:cstheme="minorBidi"/>
                <w:noProof/>
                <w:color w:val="auto"/>
                <w:sz w:val="22"/>
              </w:rPr>
              <w:tab/>
            </w:r>
            <w:r w:rsidRPr="007D6C32">
              <w:rPr>
                <w:rStyle w:val="Hyperlink"/>
                <w:noProof/>
              </w:rPr>
              <w:t>Aan te leveren bijlagen</w:t>
            </w:r>
            <w:r>
              <w:rPr>
                <w:noProof/>
                <w:webHidden/>
              </w:rPr>
              <w:tab/>
            </w:r>
            <w:r>
              <w:rPr>
                <w:noProof/>
                <w:webHidden/>
              </w:rPr>
              <w:fldChar w:fldCharType="begin"/>
            </w:r>
            <w:r>
              <w:rPr>
                <w:noProof/>
                <w:webHidden/>
              </w:rPr>
              <w:instrText xml:space="preserve"> PAGEREF _Toc54876494 \h </w:instrText>
            </w:r>
            <w:r>
              <w:rPr>
                <w:noProof/>
                <w:webHidden/>
              </w:rPr>
            </w:r>
            <w:r>
              <w:rPr>
                <w:noProof/>
                <w:webHidden/>
              </w:rPr>
              <w:fldChar w:fldCharType="separate"/>
            </w:r>
            <w:r>
              <w:rPr>
                <w:noProof/>
                <w:webHidden/>
              </w:rPr>
              <w:t>17</w:t>
            </w:r>
            <w:r>
              <w:rPr>
                <w:noProof/>
                <w:webHidden/>
              </w:rPr>
              <w:fldChar w:fldCharType="end"/>
            </w:r>
          </w:hyperlink>
        </w:p>
        <w:p w14:paraId="6A7A0018" w14:textId="58ABD2B3" w:rsidR="009C57C0" w:rsidRDefault="009C57C0">
          <w:pPr>
            <w:pStyle w:val="Inhopg2"/>
            <w:tabs>
              <w:tab w:val="left" w:pos="960"/>
              <w:tab w:val="right" w:leader="dot" w:pos="9186"/>
            </w:tabs>
            <w:rPr>
              <w:rFonts w:asciiTheme="minorHAnsi" w:eastAsiaTheme="minorEastAsia" w:hAnsiTheme="minorHAnsi" w:cstheme="minorBidi"/>
              <w:noProof/>
              <w:color w:val="auto"/>
              <w:sz w:val="22"/>
            </w:rPr>
          </w:pPr>
          <w:hyperlink w:anchor="_Toc54876495" w:history="1">
            <w:r w:rsidRPr="007D6C32">
              <w:rPr>
                <w:rStyle w:val="Hyperlink"/>
                <w:noProof/>
              </w:rPr>
              <w:t>5.4</w:t>
            </w:r>
            <w:r>
              <w:rPr>
                <w:rFonts w:asciiTheme="minorHAnsi" w:eastAsiaTheme="minorEastAsia" w:hAnsiTheme="minorHAnsi" w:cstheme="minorBidi"/>
                <w:noProof/>
                <w:color w:val="auto"/>
                <w:sz w:val="22"/>
              </w:rPr>
              <w:tab/>
            </w:r>
            <w:r w:rsidRPr="007D6C32">
              <w:rPr>
                <w:rStyle w:val="Hyperlink"/>
                <w:noProof/>
              </w:rPr>
              <w:t>Ongeldige Inschrijving</w:t>
            </w:r>
            <w:r>
              <w:rPr>
                <w:noProof/>
                <w:webHidden/>
              </w:rPr>
              <w:tab/>
            </w:r>
            <w:r>
              <w:rPr>
                <w:noProof/>
                <w:webHidden/>
              </w:rPr>
              <w:fldChar w:fldCharType="begin"/>
            </w:r>
            <w:r>
              <w:rPr>
                <w:noProof/>
                <w:webHidden/>
              </w:rPr>
              <w:instrText xml:space="preserve"> PAGEREF _Toc54876495 \h </w:instrText>
            </w:r>
            <w:r>
              <w:rPr>
                <w:noProof/>
                <w:webHidden/>
              </w:rPr>
            </w:r>
            <w:r>
              <w:rPr>
                <w:noProof/>
                <w:webHidden/>
              </w:rPr>
              <w:fldChar w:fldCharType="separate"/>
            </w:r>
            <w:r>
              <w:rPr>
                <w:noProof/>
                <w:webHidden/>
              </w:rPr>
              <w:t>17</w:t>
            </w:r>
            <w:r>
              <w:rPr>
                <w:noProof/>
                <w:webHidden/>
              </w:rPr>
              <w:fldChar w:fldCharType="end"/>
            </w:r>
          </w:hyperlink>
        </w:p>
        <w:p w14:paraId="656296D2" w14:textId="5379DBE9" w:rsidR="009C57C0" w:rsidRDefault="009C57C0">
          <w:pPr>
            <w:pStyle w:val="Inhopg2"/>
            <w:tabs>
              <w:tab w:val="left" w:pos="960"/>
              <w:tab w:val="right" w:leader="dot" w:pos="9186"/>
            </w:tabs>
            <w:rPr>
              <w:rFonts w:asciiTheme="minorHAnsi" w:eastAsiaTheme="minorEastAsia" w:hAnsiTheme="minorHAnsi" w:cstheme="minorBidi"/>
              <w:noProof/>
              <w:color w:val="auto"/>
              <w:sz w:val="22"/>
            </w:rPr>
          </w:pPr>
          <w:hyperlink w:anchor="_Toc54876496" w:history="1">
            <w:r w:rsidRPr="007D6C32">
              <w:rPr>
                <w:rStyle w:val="Hyperlink"/>
                <w:noProof/>
              </w:rPr>
              <w:t>5.5</w:t>
            </w:r>
            <w:r>
              <w:rPr>
                <w:rFonts w:asciiTheme="minorHAnsi" w:eastAsiaTheme="minorEastAsia" w:hAnsiTheme="minorHAnsi" w:cstheme="minorBidi"/>
                <w:noProof/>
                <w:color w:val="auto"/>
                <w:sz w:val="22"/>
              </w:rPr>
              <w:tab/>
            </w:r>
            <w:r w:rsidRPr="007D6C32">
              <w:rPr>
                <w:rStyle w:val="Hyperlink"/>
                <w:noProof/>
              </w:rPr>
              <w:t>Wijzigingen samenstelling/bedrijfsvoering Inschrijver</w:t>
            </w:r>
            <w:r>
              <w:rPr>
                <w:noProof/>
                <w:webHidden/>
              </w:rPr>
              <w:tab/>
            </w:r>
            <w:r>
              <w:rPr>
                <w:noProof/>
                <w:webHidden/>
              </w:rPr>
              <w:fldChar w:fldCharType="begin"/>
            </w:r>
            <w:r>
              <w:rPr>
                <w:noProof/>
                <w:webHidden/>
              </w:rPr>
              <w:instrText xml:space="preserve"> PAGEREF _Toc54876496 \h </w:instrText>
            </w:r>
            <w:r>
              <w:rPr>
                <w:noProof/>
                <w:webHidden/>
              </w:rPr>
            </w:r>
            <w:r>
              <w:rPr>
                <w:noProof/>
                <w:webHidden/>
              </w:rPr>
              <w:fldChar w:fldCharType="separate"/>
            </w:r>
            <w:r>
              <w:rPr>
                <w:noProof/>
                <w:webHidden/>
              </w:rPr>
              <w:t>17</w:t>
            </w:r>
            <w:r>
              <w:rPr>
                <w:noProof/>
                <w:webHidden/>
              </w:rPr>
              <w:fldChar w:fldCharType="end"/>
            </w:r>
          </w:hyperlink>
        </w:p>
        <w:p w14:paraId="1240EB08" w14:textId="0F29C1A8" w:rsidR="009C57C0" w:rsidRDefault="009C57C0">
          <w:pPr>
            <w:pStyle w:val="Inhopg1"/>
            <w:tabs>
              <w:tab w:val="left" w:pos="449"/>
              <w:tab w:val="right" w:leader="dot" w:pos="9186"/>
            </w:tabs>
            <w:rPr>
              <w:rFonts w:asciiTheme="minorHAnsi" w:eastAsiaTheme="minorEastAsia" w:hAnsiTheme="minorHAnsi" w:cstheme="minorBidi"/>
              <w:b w:val="0"/>
              <w:noProof/>
              <w:color w:val="auto"/>
              <w:sz w:val="22"/>
            </w:rPr>
          </w:pPr>
          <w:hyperlink w:anchor="_Toc54876497" w:history="1">
            <w:r w:rsidRPr="007D6C32">
              <w:rPr>
                <w:rStyle w:val="Hyperlink"/>
                <w:noProof/>
              </w:rPr>
              <w:t>6</w:t>
            </w:r>
            <w:r>
              <w:rPr>
                <w:rFonts w:asciiTheme="minorHAnsi" w:eastAsiaTheme="minorEastAsia" w:hAnsiTheme="minorHAnsi" w:cstheme="minorBidi"/>
                <w:b w:val="0"/>
                <w:noProof/>
                <w:color w:val="auto"/>
                <w:sz w:val="22"/>
              </w:rPr>
              <w:tab/>
            </w:r>
            <w:r w:rsidRPr="007D6C32">
              <w:rPr>
                <w:rStyle w:val="Hyperlink"/>
                <w:noProof/>
              </w:rPr>
              <w:t>Gunning</w:t>
            </w:r>
            <w:r>
              <w:rPr>
                <w:noProof/>
                <w:webHidden/>
              </w:rPr>
              <w:tab/>
            </w:r>
            <w:r>
              <w:rPr>
                <w:noProof/>
                <w:webHidden/>
              </w:rPr>
              <w:fldChar w:fldCharType="begin"/>
            </w:r>
            <w:r>
              <w:rPr>
                <w:noProof/>
                <w:webHidden/>
              </w:rPr>
              <w:instrText xml:space="preserve"> PAGEREF _Toc54876497 \h </w:instrText>
            </w:r>
            <w:r>
              <w:rPr>
                <w:noProof/>
                <w:webHidden/>
              </w:rPr>
            </w:r>
            <w:r>
              <w:rPr>
                <w:noProof/>
                <w:webHidden/>
              </w:rPr>
              <w:fldChar w:fldCharType="separate"/>
            </w:r>
            <w:r>
              <w:rPr>
                <w:noProof/>
                <w:webHidden/>
              </w:rPr>
              <w:t>19</w:t>
            </w:r>
            <w:r>
              <w:rPr>
                <w:noProof/>
                <w:webHidden/>
              </w:rPr>
              <w:fldChar w:fldCharType="end"/>
            </w:r>
          </w:hyperlink>
        </w:p>
        <w:p w14:paraId="5F85453B" w14:textId="07FA627C" w:rsidR="009C57C0" w:rsidRDefault="009C57C0">
          <w:pPr>
            <w:pStyle w:val="Inhopg2"/>
            <w:tabs>
              <w:tab w:val="left" w:pos="720"/>
              <w:tab w:val="right" w:leader="dot" w:pos="9186"/>
            </w:tabs>
            <w:rPr>
              <w:rFonts w:asciiTheme="minorHAnsi" w:eastAsiaTheme="minorEastAsia" w:hAnsiTheme="minorHAnsi" w:cstheme="minorBidi"/>
              <w:noProof/>
              <w:color w:val="auto"/>
              <w:sz w:val="22"/>
            </w:rPr>
          </w:pPr>
          <w:hyperlink w:anchor="_Toc54876498" w:history="1">
            <w:r w:rsidRPr="007D6C32">
              <w:rPr>
                <w:rStyle w:val="Hyperlink"/>
                <w:noProof/>
              </w:rPr>
              <w:t>6.1</w:t>
            </w:r>
            <w:r>
              <w:rPr>
                <w:rFonts w:asciiTheme="minorHAnsi" w:eastAsiaTheme="minorEastAsia" w:hAnsiTheme="minorHAnsi" w:cstheme="minorBidi"/>
                <w:noProof/>
                <w:color w:val="auto"/>
                <w:sz w:val="22"/>
              </w:rPr>
              <w:tab/>
            </w:r>
            <w:r w:rsidRPr="007D6C32">
              <w:rPr>
                <w:rStyle w:val="Hyperlink"/>
                <w:noProof/>
              </w:rPr>
              <w:t>Algemeen</w:t>
            </w:r>
            <w:r>
              <w:rPr>
                <w:noProof/>
                <w:webHidden/>
              </w:rPr>
              <w:tab/>
            </w:r>
            <w:r>
              <w:rPr>
                <w:noProof/>
                <w:webHidden/>
              </w:rPr>
              <w:fldChar w:fldCharType="begin"/>
            </w:r>
            <w:r>
              <w:rPr>
                <w:noProof/>
                <w:webHidden/>
              </w:rPr>
              <w:instrText xml:space="preserve"> PAGEREF _Toc54876498 \h </w:instrText>
            </w:r>
            <w:r>
              <w:rPr>
                <w:noProof/>
                <w:webHidden/>
              </w:rPr>
            </w:r>
            <w:r>
              <w:rPr>
                <w:noProof/>
                <w:webHidden/>
              </w:rPr>
              <w:fldChar w:fldCharType="separate"/>
            </w:r>
            <w:r>
              <w:rPr>
                <w:noProof/>
                <w:webHidden/>
              </w:rPr>
              <w:t>19</w:t>
            </w:r>
            <w:r>
              <w:rPr>
                <w:noProof/>
                <w:webHidden/>
              </w:rPr>
              <w:fldChar w:fldCharType="end"/>
            </w:r>
          </w:hyperlink>
        </w:p>
        <w:p w14:paraId="16BDD289" w14:textId="5C2A5535" w:rsidR="009C57C0" w:rsidRDefault="009C57C0">
          <w:pPr>
            <w:pStyle w:val="Inhopg2"/>
            <w:tabs>
              <w:tab w:val="left" w:pos="960"/>
              <w:tab w:val="right" w:leader="dot" w:pos="9186"/>
            </w:tabs>
            <w:rPr>
              <w:rFonts w:asciiTheme="minorHAnsi" w:eastAsiaTheme="minorEastAsia" w:hAnsiTheme="minorHAnsi" w:cstheme="minorBidi"/>
              <w:noProof/>
              <w:color w:val="auto"/>
              <w:sz w:val="22"/>
            </w:rPr>
          </w:pPr>
          <w:hyperlink w:anchor="_Toc54876499" w:history="1">
            <w:r w:rsidRPr="007D6C32">
              <w:rPr>
                <w:rStyle w:val="Hyperlink"/>
                <w:noProof/>
              </w:rPr>
              <w:t>6.2</w:t>
            </w:r>
            <w:r>
              <w:rPr>
                <w:rFonts w:asciiTheme="minorHAnsi" w:eastAsiaTheme="minorEastAsia" w:hAnsiTheme="minorHAnsi" w:cstheme="minorBidi"/>
                <w:noProof/>
                <w:color w:val="auto"/>
                <w:sz w:val="22"/>
              </w:rPr>
              <w:tab/>
            </w:r>
            <w:r w:rsidRPr="007D6C32">
              <w:rPr>
                <w:rStyle w:val="Hyperlink"/>
                <w:noProof/>
              </w:rPr>
              <w:t>Knock out criteria</w:t>
            </w:r>
            <w:r>
              <w:rPr>
                <w:noProof/>
                <w:webHidden/>
              </w:rPr>
              <w:tab/>
            </w:r>
            <w:r>
              <w:rPr>
                <w:noProof/>
                <w:webHidden/>
              </w:rPr>
              <w:fldChar w:fldCharType="begin"/>
            </w:r>
            <w:r>
              <w:rPr>
                <w:noProof/>
                <w:webHidden/>
              </w:rPr>
              <w:instrText xml:space="preserve"> PAGEREF _Toc54876499 \h </w:instrText>
            </w:r>
            <w:r>
              <w:rPr>
                <w:noProof/>
                <w:webHidden/>
              </w:rPr>
            </w:r>
            <w:r>
              <w:rPr>
                <w:noProof/>
                <w:webHidden/>
              </w:rPr>
              <w:fldChar w:fldCharType="separate"/>
            </w:r>
            <w:r>
              <w:rPr>
                <w:noProof/>
                <w:webHidden/>
              </w:rPr>
              <w:t>19</w:t>
            </w:r>
            <w:r>
              <w:rPr>
                <w:noProof/>
                <w:webHidden/>
              </w:rPr>
              <w:fldChar w:fldCharType="end"/>
            </w:r>
          </w:hyperlink>
        </w:p>
        <w:p w14:paraId="0B428D0B" w14:textId="51712A80" w:rsidR="009C57C0" w:rsidRDefault="009C57C0">
          <w:pPr>
            <w:pStyle w:val="Inhopg2"/>
            <w:tabs>
              <w:tab w:val="left" w:pos="960"/>
              <w:tab w:val="right" w:leader="dot" w:pos="9186"/>
            </w:tabs>
            <w:rPr>
              <w:rFonts w:asciiTheme="minorHAnsi" w:eastAsiaTheme="minorEastAsia" w:hAnsiTheme="minorHAnsi" w:cstheme="minorBidi"/>
              <w:noProof/>
              <w:color w:val="auto"/>
              <w:sz w:val="22"/>
            </w:rPr>
          </w:pPr>
          <w:hyperlink w:anchor="_Toc54876500" w:history="1">
            <w:r w:rsidRPr="007D6C32">
              <w:rPr>
                <w:rStyle w:val="Hyperlink"/>
                <w:noProof/>
              </w:rPr>
              <w:t>6.3</w:t>
            </w:r>
            <w:r>
              <w:rPr>
                <w:rFonts w:asciiTheme="minorHAnsi" w:eastAsiaTheme="minorEastAsia" w:hAnsiTheme="minorHAnsi" w:cstheme="minorBidi"/>
                <w:noProof/>
                <w:color w:val="auto"/>
                <w:sz w:val="22"/>
              </w:rPr>
              <w:tab/>
            </w:r>
            <w:r w:rsidRPr="007D6C32">
              <w:rPr>
                <w:rStyle w:val="Hyperlink"/>
                <w:noProof/>
              </w:rPr>
              <w:t>Het gunningscriterium beste prijs-kwaliteitverhouding</w:t>
            </w:r>
            <w:r>
              <w:rPr>
                <w:noProof/>
                <w:webHidden/>
              </w:rPr>
              <w:tab/>
            </w:r>
            <w:r>
              <w:rPr>
                <w:noProof/>
                <w:webHidden/>
              </w:rPr>
              <w:fldChar w:fldCharType="begin"/>
            </w:r>
            <w:r>
              <w:rPr>
                <w:noProof/>
                <w:webHidden/>
              </w:rPr>
              <w:instrText xml:space="preserve"> PAGEREF _Toc54876500 \h </w:instrText>
            </w:r>
            <w:r>
              <w:rPr>
                <w:noProof/>
                <w:webHidden/>
              </w:rPr>
            </w:r>
            <w:r>
              <w:rPr>
                <w:noProof/>
                <w:webHidden/>
              </w:rPr>
              <w:fldChar w:fldCharType="separate"/>
            </w:r>
            <w:r>
              <w:rPr>
                <w:noProof/>
                <w:webHidden/>
              </w:rPr>
              <w:t>19</w:t>
            </w:r>
            <w:r>
              <w:rPr>
                <w:noProof/>
                <w:webHidden/>
              </w:rPr>
              <w:fldChar w:fldCharType="end"/>
            </w:r>
          </w:hyperlink>
        </w:p>
        <w:p w14:paraId="1329861D" w14:textId="056FC7F4" w:rsidR="009C57C0" w:rsidRDefault="009C57C0">
          <w:pPr>
            <w:pStyle w:val="Inhopg2"/>
            <w:tabs>
              <w:tab w:val="left" w:pos="960"/>
              <w:tab w:val="right" w:leader="dot" w:pos="9186"/>
            </w:tabs>
            <w:rPr>
              <w:rFonts w:asciiTheme="minorHAnsi" w:eastAsiaTheme="minorEastAsia" w:hAnsiTheme="minorHAnsi" w:cstheme="minorBidi"/>
              <w:noProof/>
              <w:color w:val="auto"/>
              <w:sz w:val="22"/>
            </w:rPr>
          </w:pPr>
          <w:hyperlink w:anchor="_Toc54876501" w:history="1">
            <w:r w:rsidRPr="007D6C32">
              <w:rPr>
                <w:rStyle w:val="Hyperlink"/>
                <w:noProof/>
              </w:rPr>
              <w:t>6.4</w:t>
            </w:r>
            <w:r>
              <w:rPr>
                <w:rFonts w:asciiTheme="minorHAnsi" w:eastAsiaTheme="minorEastAsia" w:hAnsiTheme="minorHAnsi" w:cstheme="minorBidi"/>
                <w:noProof/>
                <w:color w:val="auto"/>
                <w:sz w:val="22"/>
              </w:rPr>
              <w:tab/>
            </w:r>
            <w:r w:rsidRPr="007D6C32">
              <w:rPr>
                <w:rStyle w:val="Hyperlink"/>
                <w:noProof/>
              </w:rPr>
              <w:t>Gunningscriterium 1: Inschrijfprijs</w:t>
            </w:r>
            <w:r>
              <w:rPr>
                <w:noProof/>
                <w:webHidden/>
              </w:rPr>
              <w:tab/>
            </w:r>
            <w:r>
              <w:rPr>
                <w:noProof/>
                <w:webHidden/>
              </w:rPr>
              <w:fldChar w:fldCharType="begin"/>
            </w:r>
            <w:r>
              <w:rPr>
                <w:noProof/>
                <w:webHidden/>
              </w:rPr>
              <w:instrText xml:space="preserve"> PAGEREF _Toc54876501 \h </w:instrText>
            </w:r>
            <w:r>
              <w:rPr>
                <w:noProof/>
                <w:webHidden/>
              </w:rPr>
            </w:r>
            <w:r>
              <w:rPr>
                <w:noProof/>
                <w:webHidden/>
              </w:rPr>
              <w:fldChar w:fldCharType="separate"/>
            </w:r>
            <w:r>
              <w:rPr>
                <w:noProof/>
                <w:webHidden/>
              </w:rPr>
              <w:t>20</w:t>
            </w:r>
            <w:r>
              <w:rPr>
                <w:noProof/>
                <w:webHidden/>
              </w:rPr>
              <w:fldChar w:fldCharType="end"/>
            </w:r>
          </w:hyperlink>
        </w:p>
        <w:p w14:paraId="3B0AB2F8" w14:textId="5991BA0F" w:rsidR="009C57C0" w:rsidRDefault="009C57C0">
          <w:pPr>
            <w:pStyle w:val="Inhopg2"/>
            <w:tabs>
              <w:tab w:val="left" w:pos="960"/>
              <w:tab w:val="right" w:leader="dot" w:pos="9186"/>
            </w:tabs>
            <w:rPr>
              <w:rFonts w:asciiTheme="minorHAnsi" w:eastAsiaTheme="minorEastAsia" w:hAnsiTheme="minorHAnsi" w:cstheme="minorBidi"/>
              <w:noProof/>
              <w:color w:val="auto"/>
              <w:sz w:val="22"/>
            </w:rPr>
          </w:pPr>
          <w:hyperlink w:anchor="_Toc54876502" w:history="1">
            <w:r w:rsidRPr="007D6C32">
              <w:rPr>
                <w:rStyle w:val="Hyperlink"/>
                <w:noProof/>
              </w:rPr>
              <w:t>6.5</w:t>
            </w:r>
            <w:r>
              <w:rPr>
                <w:rFonts w:asciiTheme="minorHAnsi" w:eastAsiaTheme="minorEastAsia" w:hAnsiTheme="minorHAnsi" w:cstheme="minorBidi"/>
                <w:noProof/>
                <w:color w:val="auto"/>
                <w:sz w:val="22"/>
              </w:rPr>
              <w:tab/>
            </w:r>
            <w:r w:rsidRPr="007D6C32">
              <w:rPr>
                <w:rStyle w:val="Hyperlink"/>
                <w:noProof/>
              </w:rPr>
              <w:t>Gunningscriterium 2: Kwaliteit</w:t>
            </w:r>
            <w:r>
              <w:rPr>
                <w:noProof/>
                <w:webHidden/>
              </w:rPr>
              <w:tab/>
            </w:r>
            <w:r>
              <w:rPr>
                <w:noProof/>
                <w:webHidden/>
              </w:rPr>
              <w:fldChar w:fldCharType="begin"/>
            </w:r>
            <w:r>
              <w:rPr>
                <w:noProof/>
                <w:webHidden/>
              </w:rPr>
              <w:instrText xml:space="preserve"> PAGEREF _Toc54876502 \h </w:instrText>
            </w:r>
            <w:r>
              <w:rPr>
                <w:noProof/>
                <w:webHidden/>
              </w:rPr>
            </w:r>
            <w:r>
              <w:rPr>
                <w:noProof/>
                <w:webHidden/>
              </w:rPr>
              <w:fldChar w:fldCharType="separate"/>
            </w:r>
            <w:r>
              <w:rPr>
                <w:noProof/>
                <w:webHidden/>
              </w:rPr>
              <w:t>21</w:t>
            </w:r>
            <w:r>
              <w:rPr>
                <w:noProof/>
                <w:webHidden/>
              </w:rPr>
              <w:fldChar w:fldCharType="end"/>
            </w:r>
          </w:hyperlink>
        </w:p>
        <w:p w14:paraId="2480A2EC" w14:textId="25F246D6" w:rsidR="009C57C0" w:rsidRDefault="009C57C0">
          <w:pPr>
            <w:pStyle w:val="Inhopg2"/>
            <w:tabs>
              <w:tab w:val="left" w:pos="960"/>
              <w:tab w:val="right" w:leader="dot" w:pos="9186"/>
            </w:tabs>
            <w:rPr>
              <w:rFonts w:asciiTheme="minorHAnsi" w:eastAsiaTheme="minorEastAsia" w:hAnsiTheme="minorHAnsi" w:cstheme="minorBidi"/>
              <w:noProof/>
              <w:color w:val="auto"/>
              <w:sz w:val="22"/>
            </w:rPr>
          </w:pPr>
          <w:hyperlink w:anchor="_Toc54876503" w:history="1">
            <w:r w:rsidRPr="007D6C32">
              <w:rPr>
                <w:rStyle w:val="Hyperlink"/>
                <w:noProof/>
              </w:rPr>
              <w:t>6.6</w:t>
            </w:r>
            <w:r>
              <w:rPr>
                <w:rFonts w:asciiTheme="minorHAnsi" w:eastAsiaTheme="minorEastAsia" w:hAnsiTheme="minorHAnsi" w:cstheme="minorBidi"/>
                <w:noProof/>
                <w:color w:val="auto"/>
                <w:sz w:val="22"/>
              </w:rPr>
              <w:tab/>
            </w:r>
            <w:r w:rsidRPr="007D6C32">
              <w:rPr>
                <w:rStyle w:val="Hyperlink"/>
                <w:noProof/>
              </w:rPr>
              <w:t>Bekendmaking gunningsbeslissing</w:t>
            </w:r>
            <w:r>
              <w:rPr>
                <w:noProof/>
                <w:webHidden/>
              </w:rPr>
              <w:tab/>
            </w:r>
            <w:r>
              <w:rPr>
                <w:noProof/>
                <w:webHidden/>
              </w:rPr>
              <w:fldChar w:fldCharType="begin"/>
            </w:r>
            <w:r>
              <w:rPr>
                <w:noProof/>
                <w:webHidden/>
              </w:rPr>
              <w:instrText xml:space="preserve"> PAGEREF _Toc54876503 \h </w:instrText>
            </w:r>
            <w:r>
              <w:rPr>
                <w:noProof/>
                <w:webHidden/>
              </w:rPr>
            </w:r>
            <w:r>
              <w:rPr>
                <w:noProof/>
                <w:webHidden/>
              </w:rPr>
              <w:fldChar w:fldCharType="separate"/>
            </w:r>
            <w:r>
              <w:rPr>
                <w:noProof/>
                <w:webHidden/>
              </w:rPr>
              <w:t>24</w:t>
            </w:r>
            <w:r>
              <w:rPr>
                <w:noProof/>
                <w:webHidden/>
              </w:rPr>
              <w:fldChar w:fldCharType="end"/>
            </w:r>
          </w:hyperlink>
        </w:p>
        <w:p w14:paraId="75F6EE81" w14:textId="3BB6F780" w:rsidR="009C57C0" w:rsidRDefault="009C57C0">
          <w:pPr>
            <w:pStyle w:val="Inhopg1"/>
            <w:tabs>
              <w:tab w:val="left" w:pos="449"/>
              <w:tab w:val="right" w:leader="dot" w:pos="9186"/>
            </w:tabs>
            <w:rPr>
              <w:rFonts w:asciiTheme="minorHAnsi" w:eastAsiaTheme="minorEastAsia" w:hAnsiTheme="minorHAnsi" w:cstheme="minorBidi"/>
              <w:b w:val="0"/>
              <w:noProof/>
              <w:color w:val="auto"/>
              <w:sz w:val="22"/>
            </w:rPr>
          </w:pPr>
          <w:hyperlink w:anchor="_Toc54876504" w:history="1">
            <w:r w:rsidRPr="007D6C32">
              <w:rPr>
                <w:rStyle w:val="Hyperlink"/>
                <w:noProof/>
              </w:rPr>
              <w:t>7</w:t>
            </w:r>
            <w:r>
              <w:rPr>
                <w:rFonts w:asciiTheme="minorHAnsi" w:eastAsiaTheme="minorEastAsia" w:hAnsiTheme="minorHAnsi" w:cstheme="minorBidi"/>
                <w:b w:val="0"/>
                <w:noProof/>
                <w:color w:val="auto"/>
                <w:sz w:val="22"/>
              </w:rPr>
              <w:tab/>
            </w:r>
            <w:r w:rsidRPr="007D6C32">
              <w:rPr>
                <w:rStyle w:val="Hyperlink"/>
                <w:noProof/>
              </w:rPr>
              <w:t>Algemene bepalingen</w:t>
            </w:r>
            <w:r>
              <w:rPr>
                <w:noProof/>
                <w:webHidden/>
              </w:rPr>
              <w:tab/>
            </w:r>
            <w:r>
              <w:rPr>
                <w:noProof/>
                <w:webHidden/>
              </w:rPr>
              <w:fldChar w:fldCharType="begin"/>
            </w:r>
            <w:r>
              <w:rPr>
                <w:noProof/>
                <w:webHidden/>
              </w:rPr>
              <w:instrText xml:space="preserve"> PAGEREF _Toc54876504 \h </w:instrText>
            </w:r>
            <w:r>
              <w:rPr>
                <w:noProof/>
                <w:webHidden/>
              </w:rPr>
            </w:r>
            <w:r>
              <w:rPr>
                <w:noProof/>
                <w:webHidden/>
              </w:rPr>
              <w:fldChar w:fldCharType="separate"/>
            </w:r>
            <w:r>
              <w:rPr>
                <w:noProof/>
                <w:webHidden/>
              </w:rPr>
              <w:t>25</w:t>
            </w:r>
            <w:r>
              <w:rPr>
                <w:noProof/>
                <w:webHidden/>
              </w:rPr>
              <w:fldChar w:fldCharType="end"/>
            </w:r>
          </w:hyperlink>
        </w:p>
        <w:p w14:paraId="1D28C29A" w14:textId="1A4A405B" w:rsidR="009C57C0" w:rsidRDefault="009C57C0">
          <w:pPr>
            <w:pStyle w:val="Inhopg1"/>
            <w:tabs>
              <w:tab w:val="left" w:pos="449"/>
              <w:tab w:val="right" w:leader="dot" w:pos="9186"/>
            </w:tabs>
            <w:rPr>
              <w:rFonts w:asciiTheme="minorHAnsi" w:eastAsiaTheme="minorEastAsia" w:hAnsiTheme="minorHAnsi" w:cstheme="minorBidi"/>
              <w:b w:val="0"/>
              <w:noProof/>
              <w:color w:val="auto"/>
              <w:sz w:val="22"/>
            </w:rPr>
          </w:pPr>
          <w:hyperlink w:anchor="_Toc54876505" w:history="1">
            <w:r w:rsidRPr="007D6C32">
              <w:rPr>
                <w:rStyle w:val="Hyperlink"/>
                <w:noProof/>
              </w:rPr>
              <w:t>8</w:t>
            </w:r>
            <w:r>
              <w:rPr>
                <w:rFonts w:asciiTheme="minorHAnsi" w:eastAsiaTheme="minorEastAsia" w:hAnsiTheme="minorHAnsi" w:cstheme="minorBidi"/>
                <w:b w:val="0"/>
                <w:noProof/>
                <w:color w:val="auto"/>
                <w:sz w:val="22"/>
              </w:rPr>
              <w:tab/>
            </w:r>
            <w:r w:rsidRPr="007D6C32">
              <w:rPr>
                <w:rStyle w:val="Hyperlink"/>
                <w:noProof/>
              </w:rPr>
              <w:t>Programma van Eisen en Wensen</w:t>
            </w:r>
            <w:r>
              <w:rPr>
                <w:noProof/>
                <w:webHidden/>
              </w:rPr>
              <w:tab/>
            </w:r>
            <w:r>
              <w:rPr>
                <w:noProof/>
                <w:webHidden/>
              </w:rPr>
              <w:fldChar w:fldCharType="begin"/>
            </w:r>
            <w:r>
              <w:rPr>
                <w:noProof/>
                <w:webHidden/>
              </w:rPr>
              <w:instrText xml:space="preserve"> PAGEREF _Toc54876505 \h </w:instrText>
            </w:r>
            <w:r>
              <w:rPr>
                <w:noProof/>
                <w:webHidden/>
              </w:rPr>
            </w:r>
            <w:r>
              <w:rPr>
                <w:noProof/>
                <w:webHidden/>
              </w:rPr>
              <w:fldChar w:fldCharType="separate"/>
            </w:r>
            <w:r>
              <w:rPr>
                <w:noProof/>
                <w:webHidden/>
              </w:rPr>
              <w:t>27</w:t>
            </w:r>
            <w:r>
              <w:rPr>
                <w:noProof/>
                <w:webHidden/>
              </w:rPr>
              <w:fldChar w:fldCharType="end"/>
            </w:r>
          </w:hyperlink>
        </w:p>
        <w:p w14:paraId="3FBE4B9D" w14:textId="0C4323AE" w:rsidR="009C57C0" w:rsidRDefault="009C57C0">
          <w:pPr>
            <w:pStyle w:val="Inhopg2"/>
            <w:tabs>
              <w:tab w:val="left" w:pos="720"/>
              <w:tab w:val="right" w:leader="dot" w:pos="9186"/>
            </w:tabs>
            <w:rPr>
              <w:rFonts w:asciiTheme="minorHAnsi" w:eastAsiaTheme="minorEastAsia" w:hAnsiTheme="minorHAnsi" w:cstheme="minorBidi"/>
              <w:noProof/>
              <w:color w:val="auto"/>
              <w:sz w:val="22"/>
            </w:rPr>
          </w:pPr>
          <w:hyperlink w:anchor="_Toc54876506" w:history="1">
            <w:r w:rsidRPr="007D6C32">
              <w:rPr>
                <w:rStyle w:val="Hyperlink"/>
                <w:noProof/>
              </w:rPr>
              <w:t>8.1</w:t>
            </w:r>
            <w:r>
              <w:rPr>
                <w:rFonts w:asciiTheme="minorHAnsi" w:eastAsiaTheme="minorEastAsia" w:hAnsiTheme="minorHAnsi" w:cstheme="minorBidi"/>
                <w:noProof/>
                <w:color w:val="auto"/>
                <w:sz w:val="22"/>
              </w:rPr>
              <w:tab/>
            </w:r>
            <w:r w:rsidRPr="007D6C32">
              <w:rPr>
                <w:rStyle w:val="Hyperlink"/>
                <w:noProof/>
              </w:rPr>
              <w:t>Eisen</w:t>
            </w:r>
            <w:r>
              <w:rPr>
                <w:noProof/>
                <w:webHidden/>
              </w:rPr>
              <w:tab/>
            </w:r>
            <w:r>
              <w:rPr>
                <w:noProof/>
                <w:webHidden/>
              </w:rPr>
              <w:fldChar w:fldCharType="begin"/>
            </w:r>
            <w:r>
              <w:rPr>
                <w:noProof/>
                <w:webHidden/>
              </w:rPr>
              <w:instrText xml:space="preserve"> PAGEREF _Toc54876506 \h </w:instrText>
            </w:r>
            <w:r>
              <w:rPr>
                <w:noProof/>
                <w:webHidden/>
              </w:rPr>
            </w:r>
            <w:r>
              <w:rPr>
                <w:noProof/>
                <w:webHidden/>
              </w:rPr>
              <w:fldChar w:fldCharType="separate"/>
            </w:r>
            <w:r>
              <w:rPr>
                <w:noProof/>
                <w:webHidden/>
              </w:rPr>
              <w:t>27</w:t>
            </w:r>
            <w:r>
              <w:rPr>
                <w:noProof/>
                <w:webHidden/>
              </w:rPr>
              <w:fldChar w:fldCharType="end"/>
            </w:r>
          </w:hyperlink>
        </w:p>
        <w:p w14:paraId="02678C52" w14:textId="66962155" w:rsidR="009C57C0" w:rsidRDefault="009C57C0">
          <w:pPr>
            <w:pStyle w:val="Inhopg3"/>
            <w:tabs>
              <w:tab w:val="left" w:pos="1200"/>
              <w:tab w:val="right" w:leader="dot" w:pos="9186"/>
            </w:tabs>
            <w:rPr>
              <w:rFonts w:asciiTheme="minorHAnsi" w:eastAsiaTheme="minorEastAsia" w:hAnsiTheme="minorHAnsi" w:cstheme="minorBidi"/>
              <w:noProof/>
              <w:color w:val="auto"/>
              <w:sz w:val="22"/>
            </w:rPr>
          </w:pPr>
          <w:hyperlink w:anchor="_Toc54876507" w:history="1">
            <w:r w:rsidRPr="007D6C32">
              <w:rPr>
                <w:rStyle w:val="Hyperlink"/>
                <w:noProof/>
              </w:rPr>
              <w:t>8.1.1</w:t>
            </w:r>
            <w:r>
              <w:rPr>
                <w:rFonts w:asciiTheme="minorHAnsi" w:eastAsiaTheme="minorEastAsia" w:hAnsiTheme="minorHAnsi" w:cstheme="minorBidi"/>
                <w:noProof/>
                <w:color w:val="auto"/>
                <w:sz w:val="22"/>
              </w:rPr>
              <w:tab/>
            </w:r>
            <w:r w:rsidRPr="007D6C32">
              <w:rPr>
                <w:rStyle w:val="Hyperlink"/>
                <w:noProof/>
              </w:rPr>
              <w:t>Financiële en economische draagkracht</w:t>
            </w:r>
            <w:r>
              <w:rPr>
                <w:noProof/>
                <w:webHidden/>
              </w:rPr>
              <w:tab/>
            </w:r>
            <w:r>
              <w:rPr>
                <w:noProof/>
                <w:webHidden/>
              </w:rPr>
              <w:fldChar w:fldCharType="begin"/>
            </w:r>
            <w:r>
              <w:rPr>
                <w:noProof/>
                <w:webHidden/>
              </w:rPr>
              <w:instrText xml:space="preserve"> PAGEREF _Toc54876507 \h </w:instrText>
            </w:r>
            <w:r>
              <w:rPr>
                <w:noProof/>
                <w:webHidden/>
              </w:rPr>
            </w:r>
            <w:r>
              <w:rPr>
                <w:noProof/>
                <w:webHidden/>
              </w:rPr>
              <w:fldChar w:fldCharType="separate"/>
            </w:r>
            <w:r>
              <w:rPr>
                <w:noProof/>
                <w:webHidden/>
              </w:rPr>
              <w:t>27</w:t>
            </w:r>
            <w:r>
              <w:rPr>
                <w:noProof/>
                <w:webHidden/>
              </w:rPr>
              <w:fldChar w:fldCharType="end"/>
            </w:r>
          </w:hyperlink>
        </w:p>
        <w:p w14:paraId="597EE7CD" w14:textId="2055AF5A" w:rsidR="009C57C0" w:rsidRDefault="009C57C0">
          <w:pPr>
            <w:pStyle w:val="Inhopg3"/>
            <w:tabs>
              <w:tab w:val="left" w:pos="1200"/>
              <w:tab w:val="right" w:leader="dot" w:pos="9186"/>
            </w:tabs>
            <w:rPr>
              <w:rFonts w:asciiTheme="minorHAnsi" w:eastAsiaTheme="minorEastAsia" w:hAnsiTheme="minorHAnsi" w:cstheme="minorBidi"/>
              <w:noProof/>
              <w:color w:val="auto"/>
              <w:sz w:val="22"/>
            </w:rPr>
          </w:pPr>
          <w:hyperlink w:anchor="_Toc54876508" w:history="1">
            <w:r w:rsidRPr="007D6C32">
              <w:rPr>
                <w:rStyle w:val="Hyperlink"/>
                <w:noProof/>
              </w:rPr>
              <w:t>8.1.2</w:t>
            </w:r>
            <w:r>
              <w:rPr>
                <w:rFonts w:asciiTheme="minorHAnsi" w:eastAsiaTheme="minorEastAsia" w:hAnsiTheme="minorHAnsi" w:cstheme="minorBidi"/>
                <w:noProof/>
                <w:color w:val="auto"/>
                <w:sz w:val="22"/>
              </w:rPr>
              <w:tab/>
            </w:r>
            <w:r w:rsidRPr="007D6C32">
              <w:rPr>
                <w:rStyle w:val="Hyperlink"/>
                <w:noProof/>
              </w:rPr>
              <w:t>Referenten</w:t>
            </w:r>
            <w:r>
              <w:rPr>
                <w:noProof/>
                <w:webHidden/>
              </w:rPr>
              <w:tab/>
            </w:r>
            <w:r>
              <w:rPr>
                <w:noProof/>
                <w:webHidden/>
              </w:rPr>
              <w:fldChar w:fldCharType="begin"/>
            </w:r>
            <w:r>
              <w:rPr>
                <w:noProof/>
                <w:webHidden/>
              </w:rPr>
              <w:instrText xml:space="preserve"> PAGEREF _Toc54876508 \h </w:instrText>
            </w:r>
            <w:r>
              <w:rPr>
                <w:noProof/>
                <w:webHidden/>
              </w:rPr>
            </w:r>
            <w:r>
              <w:rPr>
                <w:noProof/>
                <w:webHidden/>
              </w:rPr>
              <w:fldChar w:fldCharType="separate"/>
            </w:r>
            <w:r>
              <w:rPr>
                <w:noProof/>
                <w:webHidden/>
              </w:rPr>
              <w:t>28</w:t>
            </w:r>
            <w:r>
              <w:rPr>
                <w:noProof/>
                <w:webHidden/>
              </w:rPr>
              <w:fldChar w:fldCharType="end"/>
            </w:r>
          </w:hyperlink>
        </w:p>
        <w:p w14:paraId="748F7E49" w14:textId="6CE73EED" w:rsidR="009C57C0" w:rsidRDefault="009C57C0">
          <w:pPr>
            <w:pStyle w:val="Inhopg3"/>
            <w:tabs>
              <w:tab w:val="left" w:pos="1200"/>
              <w:tab w:val="right" w:leader="dot" w:pos="9186"/>
            </w:tabs>
            <w:rPr>
              <w:rFonts w:asciiTheme="minorHAnsi" w:eastAsiaTheme="minorEastAsia" w:hAnsiTheme="minorHAnsi" w:cstheme="minorBidi"/>
              <w:noProof/>
              <w:color w:val="auto"/>
              <w:sz w:val="22"/>
            </w:rPr>
          </w:pPr>
          <w:hyperlink w:anchor="_Toc54876509" w:history="1">
            <w:r w:rsidRPr="007D6C32">
              <w:rPr>
                <w:rStyle w:val="Hyperlink"/>
                <w:noProof/>
              </w:rPr>
              <w:t>8.1.3</w:t>
            </w:r>
            <w:r>
              <w:rPr>
                <w:rFonts w:asciiTheme="minorHAnsi" w:eastAsiaTheme="minorEastAsia" w:hAnsiTheme="minorHAnsi" w:cstheme="minorBidi"/>
                <w:noProof/>
                <w:color w:val="auto"/>
                <w:sz w:val="22"/>
              </w:rPr>
              <w:tab/>
            </w:r>
            <w:r w:rsidRPr="007D6C32">
              <w:rPr>
                <w:rStyle w:val="Hyperlink"/>
                <w:noProof/>
              </w:rPr>
              <w:t>Eisen ten aanzien van de opdracht</w:t>
            </w:r>
            <w:r>
              <w:rPr>
                <w:noProof/>
                <w:webHidden/>
              </w:rPr>
              <w:tab/>
            </w:r>
            <w:r>
              <w:rPr>
                <w:noProof/>
                <w:webHidden/>
              </w:rPr>
              <w:fldChar w:fldCharType="begin"/>
            </w:r>
            <w:r>
              <w:rPr>
                <w:noProof/>
                <w:webHidden/>
              </w:rPr>
              <w:instrText xml:space="preserve"> PAGEREF _Toc54876509 \h </w:instrText>
            </w:r>
            <w:r>
              <w:rPr>
                <w:noProof/>
                <w:webHidden/>
              </w:rPr>
            </w:r>
            <w:r>
              <w:rPr>
                <w:noProof/>
                <w:webHidden/>
              </w:rPr>
              <w:fldChar w:fldCharType="separate"/>
            </w:r>
            <w:r>
              <w:rPr>
                <w:noProof/>
                <w:webHidden/>
              </w:rPr>
              <w:t>29</w:t>
            </w:r>
            <w:r>
              <w:rPr>
                <w:noProof/>
                <w:webHidden/>
              </w:rPr>
              <w:fldChar w:fldCharType="end"/>
            </w:r>
          </w:hyperlink>
        </w:p>
        <w:p w14:paraId="3FECAD0E" w14:textId="2B2CA071" w:rsidR="009C57C0" w:rsidRDefault="009C57C0">
          <w:pPr>
            <w:pStyle w:val="Inhopg3"/>
            <w:tabs>
              <w:tab w:val="left" w:pos="1200"/>
              <w:tab w:val="right" w:leader="dot" w:pos="9186"/>
            </w:tabs>
            <w:rPr>
              <w:rFonts w:asciiTheme="minorHAnsi" w:eastAsiaTheme="minorEastAsia" w:hAnsiTheme="minorHAnsi" w:cstheme="minorBidi"/>
              <w:noProof/>
              <w:color w:val="auto"/>
              <w:sz w:val="22"/>
            </w:rPr>
          </w:pPr>
          <w:hyperlink w:anchor="_Toc54876510" w:history="1">
            <w:r w:rsidRPr="007D6C32">
              <w:rPr>
                <w:rStyle w:val="Hyperlink"/>
                <w:noProof/>
              </w:rPr>
              <w:t>8.1.4</w:t>
            </w:r>
            <w:r>
              <w:rPr>
                <w:rFonts w:asciiTheme="minorHAnsi" w:eastAsiaTheme="minorEastAsia" w:hAnsiTheme="minorHAnsi" w:cstheme="minorBidi"/>
                <w:noProof/>
                <w:color w:val="auto"/>
                <w:sz w:val="22"/>
              </w:rPr>
              <w:tab/>
            </w:r>
            <w:r w:rsidRPr="007D6C32">
              <w:rPr>
                <w:rStyle w:val="Hyperlink"/>
                <w:noProof/>
              </w:rPr>
              <w:t>Eisen ten aanzien van de producten</w:t>
            </w:r>
            <w:r>
              <w:rPr>
                <w:noProof/>
                <w:webHidden/>
              </w:rPr>
              <w:tab/>
            </w:r>
            <w:r>
              <w:rPr>
                <w:noProof/>
                <w:webHidden/>
              </w:rPr>
              <w:fldChar w:fldCharType="begin"/>
            </w:r>
            <w:r>
              <w:rPr>
                <w:noProof/>
                <w:webHidden/>
              </w:rPr>
              <w:instrText xml:space="preserve"> PAGEREF _Toc54876510 \h </w:instrText>
            </w:r>
            <w:r>
              <w:rPr>
                <w:noProof/>
                <w:webHidden/>
              </w:rPr>
            </w:r>
            <w:r>
              <w:rPr>
                <w:noProof/>
                <w:webHidden/>
              </w:rPr>
              <w:fldChar w:fldCharType="separate"/>
            </w:r>
            <w:r>
              <w:rPr>
                <w:noProof/>
                <w:webHidden/>
              </w:rPr>
              <w:t>34</w:t>
            </w:r>
            <w:r>
              <w:rPr>
                <w:noProof/>
                <w:webHidden/>
              </w:rPr>
              <w:fldChar w:fldCharType="end"/>
            </w:r>
          </w:hyperlink>
        </w:p>
        <w:p w14:paraId="75B7D9B5" w14:textId="42EA2432" w:rsidR="009C57C0" w:rsidRDefault="009C57C0">
          <w:pPr>
            <w:pStyle w:val="Inhopg2"/>
            <w:tabs>
              <w:tab w:val="left" w:pos="960"/>
              <w:tab w:val="right" w:leader="dot" w:pos="9186"/>
            </w:tabs>
            <w:rPr>
              <w:rFonts w:asciiTheme="minorHAnsi" w:eastAsiaTheme="minorEastAsia" w:hAnsiTheme="minorHAnsi" w:cstheme="minorBidi"/>
              <w:noProof/>
              <w:color w:val="auto"/>
              <w:sz w:val="22"/>
            </w:rPr>
          </w:pPr>
          <w:hyperlink w:anchor="_Toc54876511" w:history="1">
            <w:r w:rsidRPr="007D6C32">
              <w:rPr>
                <w:rStyle w:val="Hyperlink"/>
                <w:noProof/>
              </w:rPr>
              <w:t>8.2</w:t>
            </w:r>
            <w:r>
              <w:rPr>
                <w:rFonts w:asciiTheme="minorHAnsi" w:eastAsiaTheme="minorEastAsia" w:hAnsiTheme="minorHAnsi" w:cstheme="minorBidi"/>
                <w:noProof/>
                <w:color w:val="auto"/>
                <w:sz w:val="22"/>
              </w:rPr>
              <w:tab/>
            </w:r>
            <w:r w:rsidRPr="007D6C32">
              <w:rPr>
                <w:rStyle w:val="Hyperlink"/>
                <w:noProof/>
              </w:rPr>
              <w:t>Wensen</w:t>
            </w:r>
            <w:r>
              <w:rPr>
                <w:noProof/>
                <w:webHidden/>
              </w:rPr>
              <w:tab/>
            </w:r>
            <w:r>
              <w:rPr>
                <w:noProof/>
                <w:webHidden/>
              </w:rPr>
              <w:fldChar w:fldCharType="begin"/>
            </w:r>
            <w:r>
              <w:rPr>
                <w:noProof/>
                <w:webHidden/>
              </w:rPr>
              <w:instrText xml:space="preserve"> PAGEREF _Toc54876511 \h </w:instrText>
            </w:r>
            <w:r>
              <w:rPr>
                <w:noProof/>
                <w:webHidden/>
              </w:rPr>
            </w:r>
            <w:r>
              <w:rPr>
                <w:noProof/>
                <w:webHidden/>
              </w:rPr>
              <w:fldChar w:fldCharType="separate"/>
            </w:r>
            <w:r>
              <w:rPr>
                <w:noProof/>
                <w:webHidden/>
              </w:rPr>
              <w:t>35</w:t>
            </w:r>
            <w:r>
              <w:rPr>
                <w:noProof/>
                <w:webHidden/>
              </w:rPr>
              <w:fldChar w:fldCharType="end"/>
            </w:r>
          </w:hyperlink>
        </w:p>
        <w:p w14:paraId="2927FCFA" w14:textId="5EAB131F" w:rsidR="009C57C0" w:rsidRDefault="009C57C0">
          <w:pPr>
            <w:pStyle w:val="Inhopg3"/>
            <w:tabs>
              <w:tab w:val="left" w:pos="1200"/>
              <w:tab w:val="right" w:leader="dot" w:pos="9186"/>
            </w:tabs>
            <w:rPr>
              <w:rFonts w:asciiTheme="minorHAnsi" w:eastAsiaTheme="minorEastAsia" w:hAnsiTheme="minorHAnsi" w:cstheme="minorBidi"/>
              <w:noProof/>
              <w:color w:val="auto"/>
              <w:sz w:val="22"/>
            </w:rPr>
          </w:pPr>
          <w:hyperlink w:anchor="_Toc54876512" w:history="1">
            <w:r w:rsidRPr="007D6C32">
              <w:rPr>
                <w:rStyle w:val="Hyperlink"/>
                <w:noProof/>
              </w:rPr>
              <w:t>8.2.1</w:t>
            </w:r>
            <w:r>
              <w:rPr>
                <w:rFonts w:asciiTheme="minorHAnsi" w:eastAsiaTheme="minorEastAsia" w:hAnsiTheme="minorHAnsi" w:cstheme="minorBidi"/>
                <w:noProof/>
                <w:color w:val="auto"/>
                <w:sz w:val="22"/>
              </w:rPr>
              <w:tab/>
            </w:r>
            <w:r w:rsidRPr="007D6C32">
              <w:rPr>
                <w:rStyle w:val="Hyperlink"/>
                <w:noProof/>
              </w:rPr>
              <w:t>Samenwerking</w:t>
            </w:r>
            <w:r>
              <w:rPr>
                <w:noProof/>
                <w:webHidden/>
              </w:rPr>
              <w:tab/>
            </w:r>
            <w:r>
              <w:rPr>
                <w:noProof/>
                <w:webHidden/>
              </w:rPr>
              <w:fldChar w:fldCharType="begin"/>
            </w:r>
            <w:r>
              <w:rPr>
                <w:noProof/>
                <w:webHidden/>
              </w:rPr>
              <w:instrText xml:space="preserve"> PAGEREF _Toc54876512 \h </w:instrText>
            </w:r>
            <w:r>
              <w:rPr>
                <w:noProof/>
                <w:webHidden/>
              </w:rPr>
            </w:r>
            <w:r>
              <w:rPr>
                <w:noProof/>
                <w:webHidden/>
              </w:rPr>
              <w:fldChar w:fldCharType="separate"/>
            </w:r>
            <w:r>
              <w:rPr>
                <w:noProof/>
                <w:webHidden/>
              </w:rPr>
              <w:t>35</w:t>
            </w:r>
            <w:r>
              <w:rPr>
                <w:noProof/>
                <w:webHidden/>
              </w:rPr>
              <w:fldChar w:fldCharType="end"/>
            </w:r>
          </w:hyperlink>
        </w:p>
        <w:p w14:paraId="7E20BEFC" w14:textId="18D182A0" w:rsidR="009C57C0" w:rsidRDefault="009C57C0">
          <w:pPr>
            <w:pStyle w:val="Inhopg3"/>
            <w:tabs>
              <w:tab w:val="left" w:pos="1200"/>
              <w:tab w:val="right" w:leader="dot" w:pos="9186"/>
            </w:tabs>
            <w:rPr>
              <w:rFonts w:asciiTheme="minorHAnsi" w:eastAsiaTheme="minorEastAsia" w:hAnsiTheme="minorHAnsi" w:cstheme="minorBidi"/>
              <w:noProof/>
              <w:color w:val="auto"/>
              <w:sz w:val="22"/>
            </w:rPr>
          </w:pPr>
          <w:hyperlink w:anchor="_Toc54876513" w:history="1">
            <w:r w:rsidRPr="007D6C32">
              <w:rPr>
                <w:rStyle w:val="Hyperlink"/>
                <w:noProof/>
              </w:rPr>
              <w:t>8.2.2</w:t>
            </w:r>
            <w:r>
              <w:rPr>
                <w:rFonts w:asciiTheme="minorHAnsi" w:eastAsiaTheme="minorEastAsia" w:hAnsiTheme="minorHAnsi" w:cstheme="minorBidi"/>
                <w:noProof/>
                <w:color w:val="auto"/>
                <w:sz w:val="22"/>
              </w:rPr>
              <w:tab/>
            </w:r>
            <w:r w:rsidRPr="007D6C32">
              <w:rPr>
                <w:rStyle w:val="Hyperlink"/>
                <w:noProof/>
              </w:rPr>
              <w:t>Vernieuwing</w:t>
            </w:r>
            <w:r>
              <w:rPr>
                <w:noProof/>
                <w:webHidden/>
              </w:rPr>
              <w:tab/>
            </w:r>
            <w:r>
              <w:rPr>
                <w:noProof/>
                <w:webHidden/>
              </w:rPr>
              <w:fldChar w:fldCharType="begin"/>
            </w:r>
            <w:r>
              <w:rPr>
                <w:noProof/>
                <w:webHidden/>
              </w:rPr>
              <w:instrText xml:space="preserve"> PAGEREF _Toc54876513 \h </w:instrText>
            </w:r>
            <w:r>
              <w:rPr>
                <w:noProof/>
                <w:webHidden/>
              </w:rPr>
            </w:r>
            <w:r>
              <w:rPr>
                <w:noProof/>
                <w:webHidden/>
              </w:rPr>
              <w:fldChar w:fldCharType="separate"/>
            </w:r>
            <w:r>
              <w:rPr>
                <w:noProof/>
                <w:webHidden/>
              </w:rPr>
              <w:t>35</w:t>
            </w:r>
            <w:r>
              <w:rPr>
                <w:noProof/>
                <w:webHidden/>
              </w:rPr>
              <w:fldChar w:fldCharType="end"/>
            </w:r>
          </w:hyperlink>
        </w:p>
        <w:p w14:paraId="494BC447" w14:textId="61863DFE" w:rsidR="009C57C0" w:rsidRDefault="009C57C0">
          <w:pPr>
            <w:pStyle w:val="Inhopg3"/>
            <w:tabs>
              <w:tab w:val="left" w:pos="1200"/>
              <w:tab w:val="right" w:leader="dot" w:pos="9186"/>
            </w:tabs>
            <w:rPr>
              <w:rFonts w:asciiTheme="minorHAnsi" w:eastAsiaTheme="minorEastAsia" w:hAnsiTheme="minorHAnsi" w:cstheme="minorBidi"/>
              <w:noProof/>
              <w:color w:val="auto"/>
              <w:sz w:val="22"/>
            </w:rPr>
          </w:pPr>
          <w:hyperlink w:anchor="_Toc54876514" w:history="1">
            <w:r w:rsidRPr="007D6C32">
              <w:rPr>
                <w:rStyle w:val="Hyperlink"/>
                <w:noProof/>
              </w:rPr>
              <w:t>8.2.3</w:t>
            </w:r>
            <w:r>
              <w:rPr>
                <w:rFonts w:asciiTheme="minorHAnsi" w:eastAsiaTheme="minorEastAsia" w:hAnsiTheme="minorHAnsi" w:cstheme="minorBidi"/>
                <w:noProof/>
                <w:color w:val="auto"/>
                <w:sz w:val="22"/>
              </w:rPr>
              <w:tab/>
            </w:r>
            <w:r w:rsidRPr="007D6C32">
              <w:rPr>
                <w:rStyle w:val="Hyperlink"/>
                <w:noProof/>
              </w:rPr>
              <w:t>Levering</w:t>
            </w:r>
            <w:r>
              <w:rPr>
                <w:noProof/>
                <w:webHidden/>
              </w:rPr>
              <w:tab/>
            </w:r>
            <w:r>
              <w:rPr>
                <w:noProof/>
                <w:webHidden/>
              </w:rPr>
              <w:fldChar w:fldCharType="begin"/>
            </w:r>
            <w:r>
              <w:rPr>
                <w:noProof/>
                <w:webHidden/>
              </w:rPr>
              <w:instrText xml:space="preserve"> PAGEREF _Toc54876514 \h </w:instrText>
            </w:r>
            <w:r>
              <w:rPr>
                <w:noProof/>
                <w:webHidden/>
              </w:rPr>
            </w:r>
            <w:r>
              <w:rPr>
                <w:noProof/>
                <w:webHidden/>
              </w:rPr>
              <w:fldChar w:fldCharType="separate"/>
            </w:r>
            <w:r>
              <w:rPr>
                <w:noProof/>
                <w:webHidden/>
              </w:rPr>
              <w:t>36</w:t>
            </w:r>
            <w:r>
              <w:rPr>
                <w:noProof/>
                <w:webHidden/>
              </w:rPr>
              <w:fldChar w:fldCharType="end"/>
            </w:r>
          </w:hyperlink>
        </w:p>
        <w:p w14:paraId="7AB5C602" w14:textId="16BB3C86" w:rsidR="009C57C0" w:rsidRDefault="009C57C0">
          <w:pPr>
            <w:pStyle w:val="Inhopg3"/>
            <w:tabs>
              <w:tab w:val="left" w:pos="1200"/>
              <w:tab w:val="right" w:leader="dot" w:pos="9186"/>
            </w:tabs>
            <w:rPr>
              <w:rFonts w:asciiTheme="minorHAnsi" w:eastAsiaTheme="minorEastAsia" w:hAnsiTheme="minorHAnsi" w:cstheme="minorBidi"/>
              <w:noProof/>
              <w:color w:val="auto"/>
              <w:sz w:val="22"/>
            </w:rPr>
          </w:pPr>
          <w:hyperlink w:anchor="_Toc54876515" w:history="1">
            <w:r w:rsidRPr="007D6C32">
              <w:rPr>
                <w:rStyle w:val="Hyperlink"/>
                <w:noProof/>
              </w:rPr>
              <w:t>8.2.4</w:t>
            </w:r>
            <w:r>
              <w:rPr>
                <w:rFonts w:asciiTheme="minorHAnsi" w:eastAsiaTheme="minorEastAsia" w:hAnsiTheme="minorHAnsi" w:cstheme="minorBidi"/>
                <w:noProof/>
                <w:color w:val="auto"/>
                <w:sz w:val="22"/>
              </w:rPr>
              <w:tab/>
            </w:r>
            <w:r w:rsidRPr="007D6C32">
              <w:rPr>
                <w:rStyle w:val="Hyperlink"/>
                <w:noProof/>
              </w:rPr>
              <w:t>Beheer en onderhoud</w:t>
            </w:r>
            <w:r>
              <w:rPr>
                <w:noProof/>
                <w:webHidden/>
              </w:rPr>
              <w:tab/>
            </w:r>
            <w:r>
              <w:rPr>
                <w:noProof/>
                <w:webHidden/>
              </w:rPr>
              <w:fldChar w:fldCharType="begin"/>
            </w:r>
            <w:r>
              <w:rPr>
                <w:noProof/>
                <w:webHidden/>
              </w:rPr>
              <w:instrText xml:space="preserve"> PAGEREF _Toc54876515 \h </w:instrText>
            </w:r>
            <w:r>
              <w:rPr>
                <w:noProof/>
                <w:webHidden/>
              </w:rPr>
            </w:r>
            <w:r>
              <w:rPr>
                <w:noProof/>
                <w:webHidden/>
              </w:rPr>
              <w:fldChar w:fldCharType="separate"/>
            </w:r>
            <w:r>
              <w:rPr>
                <w:noProof/>
                <w:webHidden/>
              </w:rPr>
              <w:t>37</w:t>
            </w:r>
            <w:r>
              <w:rPr>
                <w:noProof/>
                <w:webHidden/>
              </w:rPr>
              <w:fldChar w:fldCharType="end"/>
            </w:r>
          </w:hyperlink>
        </w:p>
        <w:p w14:paraId="2A7A4259" w14:textId="1E997CFF" w:rsidR="009C57C0" w:rsidRDefault="009C57C0">
          <w:pPr>
            <w:pStyle w:val="Inhopg3"/>
            <w:tabs>
              <w:tab w:val="left" w:pos="1200"/>
              <w:tab w:val="right" w:leader="dot" w:pos="9186"/>
            </w:tabs>
            <w:rPr>
              <w:rFonts w:asciiTheme="minorHAnsi" w:eastAsiaTheme="minorEastAsia" w:hAnsiTheme="minorHAnsi" w:cstheme="minorBidi"/>
              <w:noProof/>
              <w:color w:val="auto"/>
              <w:sz w:val="22"/>
            </w:rPr>
          </w:pPr>
          <w:hyperlink w:anchor="_Toc54876516" w:history="1">
            <w:r w:rsidRPr="007D6C32">
              <w:rPr>
                <w:rStyle w:val="Hyperlink"/>
                <w:noProof/>
              </w:rPr>
              <w:t>8.2.5</w:t>
            </w:r>
            <w:r>
              <w:rPr>
                <w:rFonts w:asciiTheme="minorHAnsi" w:eastAsiaTheme="minorEastAsia" w:hAnsiTheme="minorHAnsi" w:cstheme="minorBidi"/>
                <w:noProof/>
                <w:color w:val="auto"/>
                <w:sz w:val="22"/>
              </w:rPr>
              <w:tab/>
            </w:r>
            <w:r w:rsidRPr="007D6C32">
              <w:rPr>
                <w:rStyle w:val="Hyperlink"/>
                <w:noProof/>
              </w:rPr>
              <w:t>Projecten</w:t>
            </w:r>
            <w:r>
              <w:rPr>
                <w:noProof/>
                <w:webHidden/>
              </w:rPr>
              <w:tab/>
            </w:r>
            <w:r>
              <w:rPr>
                <w:noProof/>
                <w:webHidden/>
              </w:rPr>
              <w:fldChar w:fldCharType="begin"/>
            </w:r>
            <w:r>
              <w:rPr>
                <w:noProof/>
                <w:webHidden/>
              </w:rPr>
              <w:instrText xml:space="preserve"> PAGEREF _Toc54876516 \h </w:instrText>
            </w:r>
            <w:r>
              <w:rPr>
                <w:noProof/>
                <w:webHidden/>
              </w:rPr>
            </w:r>
            <w:r>
              <w:rPr>
                <w:noProof/>
                <w:webHidden/>
              </w:rPr>
              <w:fldChar w:fldCharType="separate"/>
            </w:r>
            <w:r>
              <w:rPr>
                <w:noProof/>
                <w:webHidden/>
              </w:rPr>
              <w:t>39</w:t>
            </w:r>
            <w:r>
              <w:rPr>
                <w:noProof/>
                <w:webHidden/>
              </w:rPr>
              <w:fldChar w:fldCharType="end"/>
            </w:r>
          </w:hyperlink>
        </w:p>
        <w:p w14:paraId="2F50217B" w14:textId="2D490DD1" w:rsidR="009C57C0" w:rsidRDefault="009C57C0">
          <w:pPr>
            <w:pStyle w:val="Inhopg1"/>
            <w:tabs>
              <w:tab w:val="left" w:pos="449"/>
              <w:tab w:val="right" w:leader="dot" w:pos="9186"/>
            </w:tabs>
            <w:rPr>
              <w:rFonts w:asciiTheme="minorHAnsi" w:eastAsiaTheme="minorEastAsia" w:hAnsiTheme="minorHAnsi" w:cstheme="minorBidi"/>
              <w:b w:val="0"/>
              <w:noProof/>
              <w:color w:val="auto"/>
              <w:sz w:val="22"/>
            </w:rPr>
          </w:pPr>
          <w:hyperlink w:anchor="_Toc54876517" w:history="1">
            <w:r w:rsidRPr="007D6C32">
              <w:rPr>
                <w:rStyle w:val="Hyperlink"/>
                <w:noProof/>
              </w:rPr>
              <w:t>9</w:t>
            </w:r>
            <w:r>
              <w:rPr>
                <w:rFonts w:asciiTheme="minorHAnsi" w:eastAsiaTheme="minorEastAsia" w:hAnsiTheme="minorHAnsi" w:cstheme="minorBidi"/>
                <w:b w:val="0"/>
                <w:noProof/>
                <w:color w:val="auto"/>
                <w:sz w:val="22"/>
              </w:rPr>
              <w:tab/>
            </w:r>
            <w:r w:rsidRPr="007D6C32">
              <w:rPr>
                <w:rStyle w:val="Hyperlink"/>
                <w:noProof/>
              </w:rPr>
              <w:t>Sluiten van overeenkomst</w:t>
            </w:r>
            <w:r>
              <w:rPr>
                <w:noProof/>
                <w:webHidden/>
              </w:rPr>
              <w:tab/>
            </w:r>
            <w:r>
              <w:rPr>
                <w:noProof/>
                <w:webHidden/>
              </w:rPr>
              <w:fldChar w:fldCharType="begin"/>
            </w:r>
            <w:r>
              <w:rPr>
                <w:noProof/>
                <w:webHidden/>
              </w:rPr>
              <w:instrText xml:space="preserve"> PAGEREF _Toc54876517 \h </w:instrText>
            </w:r>
            <w:r>
              <w:rPr>
                <w:noProof/>
                <w:webHidden/>
              </w:rPr>
            </w:r>
            <w:r>
              <w:rPr>
                <w:noProof/>
                <w:webHidden/>
              </w:rPr>
              <w:fldChar w:fldCharType="separate"/>
            </w:r>
            <w:r>
              <w:rPr>
                <w:noProof/>
                <w:webHidden/>
              </w:rPr>
              <w:t>40</w:t>
            </w:r>
            <w:r>
              <w:rPr>
                <w:noProof/>
                <w:webHidden/>
              </w:rPr>
              <w:fldChar w:fldCharType="end"/>
            </w:r>
          </w:hyperlink>
        </w:p>
        <w:p w14:paraId="30213AA9" w14:textId="6A0EE541" w:rsidR="009C57C0" w:rsidRDefault="009C57C0">
          <w:pPr>
            <w:pStyle w:val="Inhopg1"/>
            <w:tabs>
              <w:tab w:val="right" w:leader="dot" w:pos="9186"/>
            </w:tabs>
            <w:rPr>
              <w:rFonts w:asciiTheme="minorHAnsi" w:eastAsiaTheme="minorEastAsia" w:hAnsiTheme="minorHAnsi" w:cstheme="minorBidi"/>
              <w:b w:val="0"/>
              <w:noProof/>
              <w:color w:val="auto"/>
              <w:sz w:val="22"/>
            </w:rPr>
          </w:pPr>
          <w:hyperlink w:anchor="_Toc54876518" w:history="1">
            <w:r w:rsidRPr="007D6C32">
              <w:rPr>
                <w:rStyle w:val="Hyperlink"/>
                <w:noProof/>
              </w:rPr>
              <w:t>BIJLAGEN</w:t>
            </w:r>
            <w:r>
              <w:rPr>
                <w:noProof/>
                <w:webHidden/>
              </w:rPr>
              <w:tab/>
            </w:r>
            <w:r>
              <w:rPr>
                <w:noProof/>
                <w:webHidden/>
              </w:rPr>
              <w:fldChar w:fldCharType="begin"/>
            </w:r>
            <w:r>
              <w:rPr>
                <w:noProof/>
                <w:webHidden/>
              </w:rPr>
              <w:instrText xml:space="preserve"> PAGEREF _Toc54876518 \h </w:instrText>
            </w:r>
            <w:r>
              <w:rPr>
                <w:noProof/>
                <w:webHidden/>
              </w:rPr>
            </w:r>
            <w:r>
              <w:rPr>
                <w:noProof/>
                <w:webHidden/>
              </w:rPr>
              <w:fldChar w:fldCharType="separate"/>
            </w:r>
            <w:r>
              <w:rPr>
                <w:noProof/>
                <w:webHidden/>
              </w:rPr>
              <w:t>41</w:t>
            </w:r>
            <w:r>
              <w:rPr>
                <w:noProof/>
                <w:webHidden/>
              </w:rPr>
              <w:fldChar w:fldCharType="end"/>
            </w:r>
          </w:hyperlink>
        </w:p>
        <w:p w14:paraId="6050D081" w14:textId="05D42A1C" w:rsidR="00B41ECB" w:rsidRPr="005B3245" w:rsidRDefault="00B41ECB" w:rsidP="00B41ECB">
          <w:pPr>
            <w:rPr>
              <w:rFonts w:cs="Arial"/>
            </w:rPr>
          </w:pPr>
          <w:r w:rsidRPr="005B3245">
            <w:rPr>
              <w:rFonts w:cstheme="minorHAnsi"/>
            </w:rPr>
            <w:fldChar w:fldCharType="end"/>
          </w:r>
        </w:p>
      </w:sdtContent>
    </w:sdt>
    <w:p w14:paraId="175BC752" w14:textId="77777777" w:rsidR="00B41ECB" w:rsidRPr="005B3245" w:rsidRDefault="00B41ECB" w:rsidP="00B41ECB">
      <w:pPr>
        <w:spacing w:line="259" w:lineRule="auto"/>
        <w:rPr>
          <w:rFonts w:cs="Arial"/>
        </w:rPr>
      </w:pPr>
      <w:r w:rsidRPr="005B3245">
        <w:rPr>
          <w:rFonts w:eastAsia="Arial" w:cs="Arial"/>
          <w:i/>
          <w:sz w:val="18"/>
        </w:rPr>
        <w:t xml:space="preserve"> </w:t>
      </w:r>
    </w:p>
    <w:p w14:paraId="36FA6231" w14:textId="77777777" w:rsidR="00B41ECB" w:rsidRPr="005B3245" w:rsidRDefault="00B41ECB" w:rsidP="00B41ECB">
      <w:pPr>
        <w:spacing w:line="259" w:lineRule="auto"/>
        <w:rPr>
          <w:rFonts w:cs="Arial"/>
        </w:rPr>
      </w:pPr>
      <w:r w:rsidRPr="005B3245">
        <w:rPr>
          <w:rFonts w:eastAsia="Arial" w:cs="Arial"/>
          <w:i/>
          <w:sz w:val="18"/>
        </w:rPr>
        <w:t xml:space="preserve"> </w:t>
      </w:r>
    </w:p>
    <w:p w14:paraId="11989C70" w14:textId="015F5911" w:rsidR="00B41ECB" w:rsidRPr="005B3245" w:rsidRDefault="00B41ECB" w:rsidP="00CC1DA3">
      <w:pPr>
        <w:spacing w:line="259" w:lineRule="auto"/>
        <w:rPr>
          <w:rFonts w:cs="Arial"/>
          <w:sz w:val="22"/>
        </w:rPr>
      </w:pPr>
    </w:p>
    <w:p w14:paraId="26B62B16" w14:textId="77777777" w:rsidR="00B41ECB" w:rsidRPr="005B3245" w:rsidRDefault="00B41ECB" w:rsidP="00D92587">
      <w:pPr>
        <w:pStyle w:val="Kop1"/>
        <w:numPr>
          <w:ilvl w:val="0"/>
          <w:numId w:val="0"/>
        </w:numPr>
        <w:ind w:left="431" w:hanging="431"/>
        <w:rPr>
          <w:rFonts w:asciiTheme="minorHAnsi" w:hAnsiTheme="minorHAnsi"/>
        </w:rPr>
      </w:pPr>
      <w:bookmarkStart w:id="0" w:name="_Toc54876467"/>
      <w:r w:rsidRPr="005B3245">
        <w:rPr>
          <w:rFonts w:asciiTheme="minorHAnsi" w:hAnsiTheme="minorHAnsi"/>
        </w:rPr>
        <w:lastRenderedPageBreak/>
        <w:t>BEGRIPPENLIJST</w:t>
      </w:r>
      <w:bookmarkEnd w:id="0"/>
      <w:r w:rsidRPr="005B3245">
        <w:rPr>
          <w:rFonts w:asciiTheme="minorHAnsi" w:hAnsiTheme="minorHAnsi"/>
        </w:rPr>
        <w:t xml:space="preserve"> </w:t>
      </w:r>
    </w:p>
    <w:p w14:paraId="359FBFE3" w14:textId="77777777" w:rsidR="00B41ECB" w:rsidRPr="005B3245" w:rsidRDefault="00B41ECB" w:rsidP="00B41ECB">
      <w:pPr>
        <w:spacing w:line="259" w:lineRule="auto"/>
        <w:rPr>
          <w:rFonts w:cs="Arial"/>
        </w:rPr>
      </w:pPr>
    </w:p>
    <w:p w14:paraId="7A5B0C53" w14:textId="37E15B80" w:rsidR="00B41ECB" w:rsidRPr="005B3245" w:rsidRDefault="00B41ECB" w:rsidP="00B80211">
      <w:pPr>
        <w:ind w:right="15"/>
        <w:rPr>
          <w:rFonts w:cs="Arial"/>
        </w:rPr>
      </w:pPr>
      <w:r w:rsidRPr="005B3245">
        <w:rPr>
          <w:rFonts w:cs="Arial"/>
        </w:rPr>
        <w:t xml:space="preserve">De hieronder gedefinieerde begrippen kunnen zowel in enkelvoud als in meervoud worden gehanteerd. Mochten er begrippen zijn in dit document of in de Bijlagen die onduidelijk zijn of waarbij een begripsverwarring kan ontstaan, dan wordt </w:t>
      </w:r>
      <w:r w:rsidR="168EA92C" w:rsidRPr="5D0E5BCD">
        <w:rPr>
          <w:rFonts w:cs="Arial"/>
        </w:rPr>
        <w:t>Inschrijver</w:t>
      </w:r>
      <w:r w:rsidRPr="005B3245">
        <w:rPr>
          <w:rFonts w:cs="Arial"/>
        </w:rPr>
        <w:t xml:space="preserve"> verzocht dat aan te geven door gebruik te maken van de vragenronde(s). </w:t>
      </w:r>
    </w:p>
    <w:p w14:paraId="11F4CE62" w14:textId="77777777" w:rsidR="00B41ECB" w:rsidRPr="005B3245" w:rsidRDefault="00B41ECB" w:rsidP="00B80211">
      <w:pPr>
        <w:spacing w:line="259" w:lineRule="auto"/>
        <w:rPr>
          <w:rFonts w:cs="Arial"/>
        </w:rPr>
      </w:pPr>
    </w:p>
    <w:p w14:paraId="395CF950" w14:textId="0968D1FC" w:rsidR="0004246F" w:rsidRPr="005B3245" w:rsidRDefault="0004246F" w:rsidP="00B80211">
      <w:pPr>
        <w:rPr>
          <w:b/>
        </w:rPr>
      </w:pPr>
      <w:r w:rsidRPr="005B3245">
        <w:rPr>
          <w:b/>
        </w:rPr>
        <w:t>Aanbestedende dienst</w:t>
      </w:r>
    </w:p>
    <w:p w14:paraId="1407DA0C" w14:textId="6AAF1813" w:rsidR="0004246F" w:rsidRPr="005B3245" w:rsidRDefault="0004246F" w:rsidP="007E2693">
      <w:pPr>
        <w:rPr>
          <w:bCs/>
        </w:rPr>
      </w:pPr>
      <w:r w:rsidRPr="005B3245">
        <w:rPr>
          <w:bCs/>
        </w:rPr>
        <w:t>Aloysius Stichting (Aloysius)</w:t>
      </w:r>
    </w:p>
    <w:p w14:paraId="3BC9ED27" w14:textId="77777777" w:rsidR="0004246F" w:rsidRPr="005B3245" w:rsidRDefault="0004246F" w:rsidP="00B80211">
      <w:pPr>
        <w:rPr>
          <w:bCs/>
        </w:rPr>
      </w:pPr>
    </w:p>
    <w:p w14:paraId="779E2D63" w14:textId="3ED532BA" w:rsidR="00B41ECB" w:rsidRPr="005B3245" w:rsidRDefault="00B41ECB" w:rsidP="00B80211">
      <w:pPr>
        <w:rPr>
          <w:b/>
        </w:rPr>
      </w:pPr>
      <w:r w:rsidRPr="005B3245">
        <w:rPr>
          <w:b/>
        </w:rPr>
        <w:t xml:space="preserve">Aanbestedingsdocumenten </w:t>
      </w:r>
    </w:p>
    <w:p w14:paraId="0A401A1E" w14:textId="5B800ECC" w:rsidR="00B41ECB" w:rsidRPr="005B3245" w:rsidRDefault="00B41ECB" w:rsidP="00B80211">
      <w:pPr>
        <w:ind w:right="15"/>
        <w:rPr>
          <w:rFonts w:cs="Arial"/>
        </w:rPr>
      </w:pPr>
      <w:r w:rsidRPr="005B3245">
        <w:rPr>
          <w:rFonts w:cs="Arial"/>
        </w:rPr>
        <w:t xml:space="preserve">Alle door </w:t>
      </w:r>
      <w:r w:rsidR="006C5A4B" w:rsidRPr="005B3245">
        <w:rPr>
          <w:rFonts w:cs="Arial"/>
        </w:rPr>
        <w:t>Aloysius</w:t>
      </w:r>
      <w:r w:rsidRPr="005B3245">
        <w:rPr>
          <w:rFonts w:cs="Arial"/>
        </w:rPr>
        <w:t xml:space="preserve"> voor deze aanbesteding opgestelde of aan </w:t>
      </w:r>
      <w:r w:rsidR="168EA92C" w:rsidRPr="5D0E5BCD">
        <w:rPr>
          <w:rFonts w:cs="Arial"/>
        </w:rPr>
        <w:t>Inschrijver</w:t>
      </w:r>
      <w:r w:rsidRPr="5D0E5BCD">
        <w:rPr>
          <w:rFonts w:cs="Arial"/>
        </w:rPr>
        <w:t>s</w:t>
      </w:r>
      <w:r w:rsidRPr="005B3245">
        <w:rPr>
          <w:rFonts w:cs="Arial"/>
        </w:rPr>
        <w:t xml:space="preserve"> ter beschikking gestelde documenten.</w:t>
      </w:r>
      <w:r w:rsidR="002849A9" w:rsidRPr="005B3245">
        <w:rPr>
          <w:rFonts w:cs="Arial"/>
        </w:rPr>
        <w:t xml:space="preserve"> </w:t>
      </w:r>
    </w:p>
    <w:p w14:paraId="58369AC8" w14:textId="0D1F69C1" w:rsidR="00B41ECB" w:rsidRPr="005B3245" w:rsidRDefault="00B41ECB" w:rsidP="00B80211">
      <w:pPr>
        <w:spacing w:line="259" w:lineRule="auto"/>
        <w:rPr>
          <w:rFonts w:cs="Arial"/>
          <w:b/>
          <w:bCs/>
        </w:rPr>
      </w:pPr>
    </w:p>
    <w:p w14:paraId="343EE81B" w14:textId="77777777" w:rsidR="00676889" w:rsidRPr="005B3245" w:rsidRDefault="00676889" w:rsidP="00676889">
      <w:pPr>
        <w:spacing w:line="259" w:lineRule="auto"/>
        <w:rPr>
          <w:rFonts w:cs="Arial"/>
          <w:b/>
          <w:bCs/>
        </w:rPr>
      </w:pPr>
      <w:r w:rsidRPr="005B3245">
        <w:rPr>
          <w:rFonts w:cs="Arial"/>
          <w:b/>
          <w:bCs/>
        </w:rPr>
        <w:t>Aanbestedingswet</w:t>
      </w:r>
    </w:p>
    <w:p w14:paraId="0928D47A" w14:textId="6C5B10A6" w:rsidR="0078505F" w:rsidRPr="005B3245" w:rsidRDefault="00676889" w:rsidP="00676889">
      <w:pPr>
        <w:spacing w:line="259" w:lineRule="auto"/>
        <w:rPr>
          <w:rFonts w:cs="Arial"/>
        </w:rPr>
      </w:pPr>
      <w:r w:rsidRPr="005B3245">
        <w:rPr>
          <w:rFonts w:cs="Arial"/>
        </w:rPr>
        <w:t>Aanbestedingswet 2012 volgens besluit als gepubliceerd in Staatsblad 542, 2012 en in werking getreden per 1 april 2013 en gewijzigd per 1 juli 2016.</w:t>
      </w:r>
    </w:p>
    <w:p w14:paraId="11F31342" w14:textId="77777777" w:rsidR="0078505F" w:rsidRPr="005B3245" w:rsidRDefault="0078505F" w:rsidP="00B80211">
      <w:pPr>
        <w:spacing w:line="259" w:lineRule="auto"/>
        <w:rPr>
          <w:rFonts w:cs="Arial"/>
          <w:b/>
          <w:bCs/>
        </w:rPr>
      </w:pPr>
    </w:p>
    <w:p w14:paraId="41DCD91A" w14:textId="5AC48505" w:rsidR="00B41ECB" w:rsidRPr="005B3245" w:rsidRDefault="168EA92C" w:rsidP="00B80211">
      <w:pPr>
        <w:rPr>
          <w:b/>
        </w:rPr>
      </w:pPr>
      <w:r w:rsidRPr="5D0E5BCD">
        <w:rPr>
          <w:b/>
          <w:bCs/>
        </w:rPr>
        <w:t>Inschrijver</w:t>
      </w:r>
      <w:r w:rsidR="00B41ECB" w:rsidRPr="005B3245">
        <w:rPr>
          <w:b/>
        </w:rPr>
        <w:t xml:space="preserve"> </w:t>
      </w:r>
    </w:p>
    <w:p w14:paraId="50818A3E" w14:textId="1D896135" w:rsidR="00B41ECB" w:rsidRPr="005B3245" w:rsidRDefault="00B41ECB" w:rsidP="00B80211">
      <w:pPr>
        <w:ind w:right="15"/>
        <w:rPr>
          <w:rFonts w:cs="Arial"/>
        </w:rPr>
      </w:pPr>
      <w:r w:rsidRPr="005B3245">
        <w:rPr>
          <w:rFonts w:cs="Arial"/>
        </w:rPr>
        <w:t xml:space="preserve">Gegadigde die een Beantwoording voor deze aanbesteding heeft uitgebracht. </w:t>
      </w:r>
    </w:p>
    <w:p w14:paraId="3A62FA28" w14:textId="0223AA73" w:rsidR="009C0F09" w:rsidRPr="005B3245" w:rsidRDefault="009C0F09" w:rsidP="00B80211">
      <w:pPr>
        <w:ind w:right="15"/>
        <w:rPr>
          <w:rFonts w:cs="Arial"/>
        </w:rPr>
      </w:pPr>
    </w:p>
    <w:p w14:paraId="3EC4DE5B" w14:textId="0CC7C6C7" w:rsidR="009C0F09" w:rsidRPr="005B3245" w:rsidRDefault="009C0F09" w:rsidP="00B80211">
      <w:pPr>
        <w:rPr>
          <w:b/>
        </w:rPr>
      </w:pPr>
      <w:r w:rsidRPr="005B3245">
        <w:rPr>
          <w:b/>
        </w:rPr>
        <w:t>Aloysius</w:t>
      </w:r>
    </w:p>
    <w:p w14:paraId="21932EAA" w14:textId="49DC6674" w:rsidR="009C0F09" w:rsidRPr="005B3245" w:rsidRDefault="009C0F09" w:rsidP="00B80211">
      <w:pPr>
        <w:ind w:right="15"/>
        <w:rPr>
          <w:rFonts w:cs="Arial"/>
        </w:rPr>
      </w:pPr>
      <w:r w:rsidRPr="005B3245">
        <w:rPr>
          <w:rFonts w:cs="Arial"/>
        </w:rPr>
        <w:t>De Aloysius Stichting</w:t>
      </w:r>
      <w:r w:rsidR="00C55258" w:rsidRPr="005B3245">
        <w:rPr>
          <w:rFonts w:cs="Arial"/>
        </w:rPr>
        <w:t xml:space="preserve"> (</w:t>
      </w:r>
      <w:proofErr w:type="spellStart"/>
      <w:r w:rsidR="00C55258" w:rsidRPr="005B3245">
        <w:rPr>
          <w:rFonts w:cs="Arial"/>
        </w:rPr>
        <w:t>Leidsevaart</w:t>
      </w:r>
      <w:proofErr w:type="spellEnd"/>
      <w:r w:rsidR="00C55258" w:rsidRPr="005B3245">
        <w:rPr>
          <w:rFonts w:cs="Arial"/>
        </w:rPr>
        <w:t xml:space="preserve"> 2, Voorhout)</w:t>
      </w:r>
      <w:r w:rsidR="005970CB" w:rsidRPr="005B3245">
        <w:rPr>
          <w:rFonts w:cs="Arial"/>
        </w:rPr>
        <w:t>.</w:t>
      </w:r>
    </w:p>
    <w:p w14:paraId="207B7308" w14:textId="3AF8C06A" w:rsidR="005970CB" w:rsidRPr="005B3245" w:rsidRDefault="005970CB" w:rsidP="00B80211">
      <w:pPr>
        <w:ind w:right="15"/>
        <w:rPr>
          <w:rFonts w:cs="Arial"/>
        </w:rPr>
      </w:pPr>
    </w:p>
    <w:p w14:paraId="73FA796C" w14:textId="08B500BD" w:rsidR="005970CB" w:rsidRPr="005B3245" w:rsidRDefault="00AB7E9E" w:rsidP="00B80211">
      <w:pPr>
        <w:ind w:right="15"/>
        <w:rPr>
          <w:rFonts w:cs="Arial"/>
          <w:b/>
          <w:bCs/>
        </w:rPr>
      </w:pPr>
      <w:r w:rsidRPr="005B3245">
        <w:rPr>
          <w:rFonts w:cs="Arial"/>
          <w:b/>
          <w:bCs/>
        </w:rPr>
        <w:t>ARBIT</w:t>
      </w:r>
    </w:p>
    <w:p w14:paraId="646F427A" w14:textId="7B56BEA3" w:rsidR="005970CB" w:rsidRPr="005B3245" w:rsidRDefault="005970CB" w:rsidP="00B80211">
      <w:pPr>
        <w:ind w:right="15"/>
        <w:rPr>
          <w:rFonts w:cs="Arial"/>
        </w:rPr>
      </w:pPr>
      <w:r w:rsidRPr="005B3245">
        <w:rPr>
          <w:rFonts w:cs="Arial"/>
        </w:rPr>
        <w:t>Zie Inkoopvoorwaarden.</w:t>
      </w:r>
    </w:p>
    <w:p w14:paraId="14A15786" w14:textId="77777777" w:rsidR="00B41ECB" w:rsidRPr="005B3245" w:rsidRDefault="00B41ECB" w:rsidP="00B80211">
      <w:pPr>
        <w:spacing w:line="259" w:lineRule="auto"/>
        <w:rPr>
          <w:rFonts w:cs="Arial"/>
          <w:b/>
        </w:rPr>
      </w:pPr>
    </w:p>
    <w:p w14:paraId="0CA771D8" w14:textId="77777777" w:rsidR="00B41ECB" w:rsidRPr="005B3245" w:rsidRDefault="00B41ECB" w:rsidP="00B80211">
      <w:pPr>
        <w:rPr>
          <w:b/>
        </w:rPr>
      </w:pPr>
      <w:r w:rsidRPr="005B3245">
        <w:rPr>
          <w:b/>
        </w:rPr>
        <w:t xml:space="preserve">Beantwoording </w:t>
      </w:r>
    </w:p>
    <w:p w14:paraId="0EC72DDC" w14:textId="402FF3A6" w:rsidR="00B41ECB" w:rsidRPr="005B3245" w:rsidRDefault="00B41ECB" w:rsidP="00B80211">
      <w:pPr>
        <w:ind w:right="15"/>
        <w:rPr>
          <w:rFonts w:cs="Arial"/>
        </w:rPr>
      </w:pPr>
      <w:r w:rsidRPr="005B3245">
        <w:rPr>
          <w:rFonts w:cs="Arial"/>
        </w:rPr>
        <w:t xml:space="preserve">De door </w:t>
      </w:r>
      <w:r w:rsidR="168EA92C" w:rsidRPr="5D0E5BCD">
        <w:rPr>
          <w:rFonts w:cs="Arial"/>
        </w:rPr>
        <w:t>Inschrijver</w:t>
      </w:r>
      <w:r w:rsidRPr="005B3245">
        <w:rPr>
          <w:rFonts w:cs="Arial"/>
        </w:rPr>
        <w:t xml:space="preserve"> voor deze aanbesteding ingediende offerte.</w:t>
      </w:r>
      <w:r w:rsidR="002849A9" w:rsidRPr="005B3245">
        <w:rPr>
          <w:rFonts w:cs="Arial"/>
        </w:rPr>
        <w:t xml:space="preserve"> </w:t>
      </w:r>
    </w:p>
    <w:p w14:paraId="60DE18E9" w14:textId="436E94FC" w:rsidR="00885A18" w:rsidRPr="005B3245" w:rsidRDefault="00885A18" w:rsidP="00B80211">
      <w:pPr>
        <w:ind w:right="15"/>
        <w:rPr>
          <w:rFonts w:cs="Arial"/>
        </w:rPr>
      </w:pPr>
    </w:p>
    <w:p w14:paraId="01F1187C" w14:textId="77777777" w:rsidR="00885A18" w:rsidRPr="005B3245" w:rsidRDefault="00885A18" w:rsidP="00127A2B">
      <w:pPr>
        <w:rPr>
          <w:b/>
        </w:rPr>
      </w:pPr>
      <w:r w:rsidRPr="005B3245">
        <w:rPr>
          <w:b/>
        </w:rPr>
        <w:t>Beoordelingscriterium</w:t>
      </w:r>
    </w:p>
    <w:p w14:paraId="1944FC54" w14:textId="77777777" w:rsidR="00885A18" w:rsidRPr="005B3245" w:rsidRDefault="00885A18" w:rsidP="00127A2B">
      <w:pPr>
        <w:rPr>
          <w:bCs/>
        </w:rPr>
      </w:pPr>
      <w:r w:rsidRPr="005B3245">
        <w:rPr>
          <w:bCs/>
        </w:rPr>
        <w:t>Het criterium waarop de aanbieding van een Inschrijver wordt beoordeeld.</w:t>
      </w:r>
    </w:p>
    <w:p w14:paraId="0A3701DB" w14:textId="77777777" w:rsidR="00B41ECB" w:rsidRPr="005B3245" w:rsidRDefault="00B41ECB" w:rsidP="00127A2B">
      <w:pPr>
        <w:rPr>
          <w:b/>
        </w:rPr>
      </w:pPr>
    </w:p>
    <w:p w14:paraId="1EE7B7B1" w14:textId="77777777" w:rsidR="00B41ECB" w:rsidRPr="005B3245" w:rsidRDefault="00B41ECB" w:rsidP="00B80211">
      <w:pPr>
        <w:rPr>
          <w:b/>
        </w:rPr>
      </w:pPr>
      <w:r w:rsidRPr="005B3245">
        <w:rPr>
          <w:b/>
        </w:rPr>
        <w:t xml:space="preserve">Bijlage </w:t>
      </w:r>
    </w:p>
    <w:p w14:paraId="3A7EB680" w14:textId="08B42D7E" w:rsidR="00B41ECB" w:rsidRPr="005B3245" w:rsidRDefault="00B41ECB" w:rsidP="00B80211">
      <w:pPr>
        <w:ind w:right="15"/>
        <w:rPr>
          <w:rFonts w:cs="Arial"/>
        </w:rPr>
      </w:pPr>
      <w:r w:rsidRPr="005B3245">
        <w:rPr>
          <w:rFonts w:cs="Arial"/>
        </w:rPr>
        <w:t xml:space="preserve">Aanhangsel bij één van de Aanbestedingsdocumenten. Bijlagen maken integraal onderdeel uit van de Aanbestedingsdocumenten. Bijlagen met een nummer (Bijlage 1, Bijlage 2, etc.) dienen ingevuld geretourneerd te worden en maken deel uit van de Beantwoording. Bijlagen met een letter (Bijlage A, Bijlage B, etc.) zijn informatief en geven achtergrondinformatie. Bijlagen met Romeinse cijfers (I, II, III) zijn </w:t>
      </w:r>
      <w:r w:rsidR="77264C63" w:rsidRPr="005B3245">
        <w:rPr>
          <w:rFonts w:cs="Arial"/>
        </w:rPr>
        <w:t>conceptovereenkomst</w:t>
      </w:r>
      <w:r w:rsidRPr="005B3245">
        <w:rPr>
          <w:rFonts w:cs="Arial"/>
        </w:rPr>
        <w:t xml:space="preserve"> documenten.</w:t>
      </w:r>
    </w:p>
    <w:p w14:paraId="2A2C24FE" w14:textId="77777777" w:rsidR="00B41ECB" w:rsidRPr="005B3245" w:rsidRDefault="00B41ECB" w:rsidP="00B80211">
      <w:pPr>
        <w:spacing w:line="259" w:lineRule="auto"/>
        <w:rPr>
          <w:rFonts w:cs="Arial"/>
        </w:rPr>
      </w:pPr>
      <w:r w:rsidRPr="005B3245">
        <w:rPr>
          <w:rFonts w:cs="Arial"/>
        </w:rPr>
        <w:t xml:space="preserve"> </w:t>
      </w:r>
    </w:p>
    <w:p w14:paraId="78E057F3" w14:textId="77777777" w:rsidR="00B41ECB" w:rsidRPr="005B3245" w:rsidRDefault="00B41ECB" w:rsidP="00B80211">
      <w:pPr>
        <w:rPr>
          <w:b/>
        </w:rPr>
      </w:pPr>
      <w:r w:rsidRPr="005B3245">
        <w:rPr>
          <w:b/>
        </w:rPr>
        <w:t xml:space="preserve">Combinatie </w:t>
      </w:r>
    </w:p>
    <w:p w14:paraId="519B0D1F" w14:textId="2FE422AB" w:rsidR="00B41ECB" w:rsidRPr="005B3245" w:rsidRDefault="00B41ECB" w:rsidP="00B80211">
      <w:pPr>
        <w:ind w:right="15"/>
        <w:rPr>
          <w:rFonts w:cs="Arial"/>
        </w:rPr>
      </w:pPr>
      <w:r w:rsidRPr="005B3245">
        <w:rPr>
          <w:rFonts w:cs="Arial"/>
        </w:rPr>
        <w:t>Samenwerkingsverband van ondernemers gevormd met het doel om de in deze aanbesteding gevraagde leveringen en/of diensten te leveren. Een Combinatie dient één gezamenlijke Beantwoording in.</w:t>
      </w:r>
      <w:r w:rsidR="002849A9" w:rsidRPr="005B3245">
        <w:rPr>
          <w:rFonts w:cs="Arial"/>
        </w:rPr>
        <w:t xml:space="preserve"> </w:t>
      </w:r>
    </w:p>
    <w:p w14:paraId="4453443D" w14:textId="77777777" w:rsidR="00B41ECB" w:rsidRPr="005B3245" w:rsidRDefault="00B41ECB" w:rsidP="00B80211">
      <w:pPr>
        <w:spacing w:line="259" w:lineRule="auto"/>
        <w:rPr>
          <w:rFonts w:cs="Arial"/>
        </w:rPr>
      </w:pPr>
      <w:r w:rsidRPr="005B3245">
        <w:rPr>
          <w:rFonts w:cs="Arial"/>
        </w:rPr>
        <w:t xml:space="preserve"> </w:t>
      </w:r>
    </w:p>
    <w:p w14:paraId="496DBA2B" w14:textId="77777777" w:rsidR="00B41ECB" w:rsidRPr="005B3245" w:rsidRDefault="00B41ECB" w:rsidP="00B80211">
      <w:pPr>
        <w:rPr>
          <w:b/>
        </w:rPr>
      </w:pPr>
      <w:proofErr w:type="spellStart"/>
      <w:r w:rsidRPr="005B3245">
        <w:rPr>
          <w:b/>
        </w:rPr>
        <w:lastRenderedPageBreak/>
        <w:t>Combinatielid</w:t>
      </w:r>
      <w:proofErr w:type="spellEnd"/>
      <w:r w:rsidRPr="005B3245">
        <w:rPr>
          <w:b/>
        </w:rPr>
        <w:t xml:space="preserve"> </w:t>
      </w:r>
    </w:p>
    <w:p w14:paraId="118BCD94" w14:textId="1057F8B4" w:rsidR="00B41ECB" w:rsidRPr="005B3245" w:rsidRDefault="00B41ECB" w:rsidP="00B80211">
      <w:pPr>
        <w:ind w:right="15"/>
        <w:rPr>
          <w:rFonts w:cs="Arial"/>
        </w:rPr>
      </w:pPr>
      <w:r w:rsidRPr="005B3245">
        <w:rPr>
          <w:rFonts w:cs="Arial"/>
        </w:rPr>
        <w:t>De (rechts)persoon, die deel uitmaakt van een Combinatie.</w:t>
      </w:r>
      <w:r w:rsidR="002849A9" w:rsidRPr="005B3245">
        <w:rPr>
          <w:rFonts w:cs="Arial"/>
        </w:rPr>
        <w:t xml:space="preserve"> </w:t>
      </w:r>
    </w:p>
    <w:p w14:paraId="362C3BCF" w14:textId="7BF0A214" w:rsidR="00B41ECB" w:rsidRPr="005B3245" w:rsidRDefault="00B41ECB" w:rsidP="00B80211">
      <w:pPr>
        <w:spacing w:line="259" w:lineRule="auto"/>
        <w:rPr>
          <w:rFonts w:cs="Arial"/>
        </w:rPr>
      </w:pPr>
      <w:r w:rsidRPr="005B3245">
        <w:rPr>
          <w:rFonts w:cs="Arial"/>
        </w:rPr>
        <w:t xml:space="preserve"> </w:t>
      </w:r>
    </w:p>
    <w:p w14:paraId="59FF3B15" w14:textId="77777777" w:rsidR="00B41ECB" w:rsidRPr="005B3245" w:rsidRDefault="00B41ECB" w:rsidP="003550A9">
      <w:pPr>
        <w:keepNext/>
        <w:keepLines/>
        <w:spacing w:line="247" w:lineRule="auto"/>
        <w:ind w:hanging="11"/>
        <w:rPr>
          <w:b/>
        </w:rPr>
      </w:pPr>
      <w:r w:rsidRPr="005B3245">
        <w:rPr>
          <w:b/>
        </w:rPr>
        <w:t xml:space="preserve">Eisen </w:t>
      </w:r>
    </w:p>
    <w:p w14:paraId="2F8A6807" w14:textId="2A019911" w:rsidR="00B41ECB" w:rsidRPr="005B3245" w:rsidRDefault="00B41ECB" w:rsidP="003550A9">
      <w:pPr>
        <w:keepNext/>
        <w:keepLines/>
        <w:spacing w:line="247" w:lineRule="auto"/>
        <w:ind w:right="15" w:hanging="11"/>
        <w:rPr>
          <w:rFonts w:cs="Arial"/>
        </w:rPr>
      </w:pPr>
      <w:r w:rsidRPr="005B3245">
        <w:rPr>
          <w:rFonts w:cs="Arial"/>
        </w:rPr>
        <w:t>Voorschriften en eisen ten aanzien van de gevraagde levering(en) en/of dienst(en). Een Beantwoording die niet voldoet aan een Eis is ongeldig.</w:t>
      </w:r>
      <w:r w:rsidR="002849A9" w:rsidRPr="005B3245">
        <w:rPr>
          <w:rFonts w:cs="Arial"/>
        </w:rPr>
        <w:t xml:space="preserve"> </w:t>
      </w:r>
    </w:p>
    <w:p w14:paraId="1078E48B" w14:textId="77777777" w:rsidR="00B41ECB" w:rsidRPr="005B3245" w:rsidRDefault="00B41ECB" w:rsidP="00B41ECB">
      <w:pPr>
        <w:spacing w:line="259" w:lineRule="auto"/>
        <w:rPr>
          <w:rFonts w:cs="Arial"/>
        </w:rPr>
      </w:pPr>
    </w:p>
    <w:p w14:paraId="14F44E80" w14:textId="77777777" w:rsidR="00B41ECB" w:rsidRPr="005B3245" w:rsidRDefault="00B41ECB" w:rsidP="00B80211">
      <w:pPr>
        <w:rPr>
          <w:b/>
        </w:rPr>
      </w:pPr>
      <w:r w:rsidRPr="005B3245">
        <w:rPr>
          <w:b/>
        </w:rPr>
        <w:t xml:space="preserve">Gegadigde </w:t>
      </w:r>
    </w:p>
    <w:p w14:paraId="7B743294" w14:textId="0498CCD3" w:rsidR="00B41ECB" w:rsidRPr="005B3245" w:rsidRDefault="00B41ECB" w:rsidP="00B80211">
      <w:pPr>
        <w:ind w:right="15"/>
        <w:rPr>
          <w:rFonts w:cs="Arial"/>
        </w:rPr>
      </w:pPr>
      <w:r w:rsidRPr="005B3245">
        <w:rPr>
          <w:rFonts w:cs="Arial"/>
        </w:rPr>
        <w:t>De organisatie die geïnteresseerd is om mee te dingen naar de opdracht.</w:t>
      </w:r>
      <w:r w:rsidR="002849A9" w:rsidRPr="005B3245">
        <w:rPr>
          <w:rFonts w:cs="Arial"/>
        </w:rPr>
        <w:t xml:space="preserve"> </w:t>
      </w:r>
    </w:p>
    <w:p w14:paraId="33C54CCE" w14:textId="77777777" w:rsidR="00B41ECB" w:rsidRPr="005B3245" w:rsidRDefault="00B41ECB" w:rsidP="00B80211">
      <w:pPr>
        <w:spacing w:line="259" w:lineRule="auto"/>
        <w:rPr>
          <w:rFonts w:cs="Arial"/>
        </w:rPr>
      </w:pPr>
      <w:r w:rsidRPr="005B3245">
        <w:rPr>
          <w:rFonts w:cs="Arial"/>
        </w:rPr>
        <w:t xml:space="preserve"> </w:t>
      </w:r>
    </w:p>
    <w:p w14:paraId="33204A30" w14:textId="77777777" w:rsidR="00B41ECB" w:rsidRPr="005B3245" w:rsidRDefault="00B41ECB" w:rsidP="00B80211">
      <w:pPr>
        <w:rPr>
          <w:b/>
        </w:rPr>
      </w:pPr>
      <w:r w:rsidRPr="005B3245">
        <w:rPr>
          <w:b/>
        </w:rPr>
        <w:t xml:space="preserve">Geschiktheidseisen </w:t>
      </w:r>
    </w:p>
    <w:p w14:paraId="78CAD49F" w14:textId="0AA2F130" w:rsidR="00B41ECB" w:rsidRPr="005B3245" w:rsidRDefault="00B41ECB" w:rsidP="00B80211">
      <w:pPr>
        <w:ind w:right="15"/>
        <w:rPr>
          <w:rFonts w:cs="Arial"/>
        </w:rPr>
      </w:pPr>
      <w:r w:rsidRPr="005B3245">
        <w:rPr>
          <w:rFonts w:cs="Arial"/>
        </w:rPr>
        <w:t xml:space="preserve">De eisen op basis waarvan de geschiktheid van de </w:t>
      </w:r>
      <w:r w:rsidR="168EA92C" w:rsidRPr="5D0E5BCD">
        <w:rPr>
          <w:rFonts w:cs="Arial"/>
        </w:rPr>
        <w:t>Inschrijver</w:t>
      </w:r>
      <w:r w:rsidRPr="005B3245">
        <w:rPr>
          <w:rFonts w:cs="Arial"/>
        </w:rPr>
        <w:t xml:space="preserve"> om de opdracht uit te voeren wordt getoetst. </w:t>
      </w:r>
    </w:p>
    <w:p w14:paraId="30249FEB" w14:textId="0817C108" w:rsidR="003550A9" w:rsidRPr="005B3245" w:rsidRDefault="003550A9" w:rsidP="00B80211">
      <w:pPr>
        <w:ind w:right="15"/>
        <w:rPr>
          <w:rFonts w:cs="Arial"/>
        </w:rPr>
      </w:pPr>
    </w:p>
    <w:p w14:paraId="12550E66" w14:textId="464633AC" w:rsidR="003550A9" w:rsidRPr="005B3245" w:rsidRDefault="003550A9" w:rsidP="00B80211">
      <w:pPr>
        <w:ind w:right="15"/>
        <w:rPr>
          <w:rFonts w:cs="Arial"/>
          <w:b/>
          <w:bCs/>
        </w:rPr>
      </w:pPr>
      <w:r w:rsidRPr="005B3245">
        <w:rPr>
          <w:rFonts w:cs="Arial"/>
          <w:b/>
          <w:bCs/>
        </w:rPr>
        <w:t>Gunningscriteria</w:t>
      </w:r>
    </w:p>
    <w:p w14:paraId="3EC27C11" w14:textId="280B75A9" w:rsidR="007161C5" w:rsidRPr="005B3245" w:rsidRDefault="007161C5" w:rsidP="00B80211">
      <w:pPr>
        <w:ind w:right="15"/>
        <w:rPr>
          <w:rFonts w:cs="Arial"/>
        </w:rPr>
      </w:pPr>
      <w:r w:rsidRPr="005B3245">
        <w:rPr>
          <w:rFonts w:cs="Arial"/>
        </w:rPr>
        <w:t xml:space="preserve">De criteria waarop de aanbieding van de </w:t>
      </w:r>
      <w:r w:rsidR="168EA92C" w:rsidRPr="5D0E5BCD">
        <w:rPr>
          <w:rFonts w:cs="Arial"/>
        </w:rPr>
        <w:t>Inschrijver</w:t>
      </w:r>
      <w:r w:rsidRPr="005B3245">
        <w:rPr>
          <w:rFonts w:cs="Arial"/>
        </w:rPr>
        <w:t xml:space="preserve"> wordt beoo</w:t>
      </w:r>
      <w:r w:rsidR="003E5EDA" w:rsidRPr="005B3245">
        <w:rPr>
          <w:rFonts w:cs="Arial"/>
        </w:rPr>
        <w:t xml:space="preserve">rdeeld. </w:t>
      </w:r>
    </w:p>
    <w:p w14:paraId="2BBFAD83" w14:textId="737050D4" w:rsidR="00B925C2" w:rsidRPr="005B3245" w:rsidRDefault="00B925C2" w:rsidP="00B80211">
      <w:pPr>
        <w:ind w:right="15"/>
        <w:rPr>
          <w:rFonts w:cs="Arial"/>
        </w:rPr>
      </w:pPr>
    </w:p>
    <w:p w14:paraId="5E3A32A3" w14:textId="77777777" w:rsidR="00B925C2" w:rsidRPr="005B3245" w:rsidRDefault="00B925C2" w:rsidP="00B925C2">
      <w:pPr>
        <w:ind w:right="15"/>
        <w:rPr>
          <w:rFonts w:cs="Arial"/>
          <w:b/>
          <w:bCs/>
        </w:rPr>
      </w:pPr>
      <w:r w:rsidRPr="005B3245">
        <w:rPr>
          <w:rFonts w:cs="Arial"/>
          <w:b/>
          <w:bCs/>
        </w:rPr>
        <w:t>ICT Dienstverlener</w:t>
      </w:r>
    </w:p>
    <w:p w14:paraId="79B587C1" w14:textId="5AADA936" w:rsidR="00B925C2" w:rsidRPr="005B3245" w:rsidRDefault="0086040F" w:rsidP="00B925C2">
      <w:pPr>
        <w:ind w:right="15"/>
        <w:rPr>
          <w:rFonts w:cs="Arial"/>
        </w:rPr>
      </w:pPr>
      <w:r w:rsidRPr="005B3245">
        <w:rPr>
          <w:rFonts w:cs="Arial"/>
        </w:rPr>
        <w:t>O</w:t>
      </w:r>
      <w:r w:rsidR="00B925C2" w:rsidRPr="005B3245">
        <w:rPr>
          <w:rFonts w:cs="Arial"/>
        </w:rPr>
        <w:t xml:space="preserve">pdrachtnemer voor ICT-dienstverlening aan Aloysius, die een regierol </w:t>
      </w:r>
      <w:r w:rsidRPr="005B3245">
        <w:rPr>
          <w:rFonts w:cs="Arial"/>
        </w:rPr>
        <w:t xml:space="preserve">vervult </w:t>
      </w:r>
      <w:r w:rsidR="00B925C2" w:rsidRPr="005B3245">
        <w:rPr>
          <w:rFonts w:cs="Arial"/>
        </w:rPr>
        <w:t xml:space="preserve">en met wie </w:t>
      </w:r>
      <w:r w:rsidR="168EA92C" w:rsidRPr="005B3245">
        <w:rPr>
          <w:rFonts w:cs="Arial"/>
        </w:rPr>
        <w:t>Inschrijver</w:t>
      </w:r>
      <w:r w:rsidR="00B925C2" w:rsidRPr="005B3245">
        <w:rPr>
          <w:rFonts w:cs="Arial"/>
        </w:rPr>
        <w:t xml:space="preserve"> aldus nauw zal samenwerken. Zie ook onder </w:t>
      </w:r>
      <w:r w:rsidR="00B925C2" w:rsidRPr="005B3245">
        <w:rPr>
          <w:rFonts w:cs="Arial"/>
        </w:rPr>
        <w:fldChar w:fldCharType="begin"/>
      </w:r>
      <w:r w:rsidR="00B925C2" w:rsidRPr="005B3245">
        <w:rPr>
          <w:rFonts w:cs="Arial"/>
        </w:rPr>
        <w:instrText xml:space="preserve"> REF _Ref37311915 \r \h </w:instrText>
      </w:r>
      <w:r w:rsidR="00395CFE" w:rsidRPr="005B3245">
        <w:rPr>
          <w:rFonts w:cs="Arial"/>
        </w:rPr>
        <w:instrText xml:space="preserve"> \* MERGEFORMAT </w:instrText>
      </w:r>
      <w:r w:rsidR="00B925C2" w:rsidRPr="005B3245">
        <w:rPr>
          <w:rFonts w:cs="Arial"/>
        </w:rPr>
      </w:r>
      <w:r w:rsidR="00B925C2" w:rsidRPr="005B3245">
        <w:rPr>
          <w:rFonts w:cs="Arial"/>
        </w:rPr>
        <w:fldChar w:fldCharType="separate"/>
      </w:r>
      <w:r w:rsidR="00B925C2" w:rsidRPr="005B3245">
        <w:rPr>
          <w:rFonts w:cs="Arial"/>
        </w:rPr>
        <w:t>1.2</w:t>
      </w:r>
      <w:r w:rsidR="00B925C2" w:rsidRPr="005B3245">
        <w:rPr>
          <w:rFonts w:cs="Arial"/>
        </w:rPr>
        <w:fldChar w:fldCharType="end"/>
      </w:r>
      <w:r w:rsidR="00B925C2" w:rsidRPr="005B3245">
        <w:rPr>
          <w:rFonts w:cs="Arial"/>
        </w:rPr>
        <w:t xml:space="preserve">. </w:t>
      </w:r>
    </w:p>
    <w:p w14:paraId="184BD904" w14:textId="614D2BA6" w:rsidR="00B41ECB" w:rsidRPr="005B3245" w:rsidRDefault="00B41ECB" w:rsidP="00B80211">
      <w:pPr>
        <w:spacing w:line="259" w:lineRule="auto"/>
        <w:rPr>
          <w:rFonts w:cs="Arial"/>
        </w:rPr>
      </w:pPr>
    </w:p>
    <w:p w14:paraId="30D12EAB" w14:textId="77777777" w:rsidR="00B41ECB" w:rsidRPr="005B3245" w:rsidRDefault="00B41ECB" w:rsidP="00B80211">
      <w:pPr>
        <w:rPr>
          <w:b/>
        </w:rPr>
      </w:pPr>
      <w:r w:rsidRPr="005B3245">
        <w:rPr>
          <w:b/>
        </w:rPr>
        <w:t xml:space="preserve">Inkoopvoorwaarden </w:t>
      </w:r>
    </w:p>
    <w:p w14:paraId="0A500C3D" w14:textId="77777777" w:rsidR="00D86BDB" w:rsidRPr="005B3245" w:rsidRDefault="00D86BDB" w:rsidP="00D86BDB">
      <w:pPr>
        <w:spacing w:line="259" w:lineRule="auto"/>
        <w:rPr>
          <w:rFonts w:eastAsiaTheme="minorEastAsia" w:cstheme="minorBidi"/>
        </w:rPr>
      </w:pPr>
      <w:r w:rsidRPr="005B3245">
        <w:rPr>
          <w:rFonts w:eastAsiaTheme="minorEastAsia" w:cstheme="minorBidi"/>
        </w:rPr>
        <w:t>De voor deze aanbesteding gehanteerde inkoopvoorwaarden: De Algemene Rijksvoorwaarden bij IT-Overeenkomsten 2018 (ARBIT-2018). Bij de ARBIT-2018 voorwaarden behoort ook de ARBIT-2018 Modelovereenkomst, die eveneens op ICT-opdrachten is toegesneden.</w:t>
      </w:r>
    </w:p>
    <w:p w14:paraId="0CE0B74B" w14:textId="23E477CA" w:rsidR="005E2365" w:rsidRDefault="005E2365" w:rsidP="00B80211">
      <w:pPr>
        <w:spacing w:line="259" w:lineRule="auto"/>
        <w:rPr>
          <w:rFonts w:eastAsiaTheme="minorEastAsia" w:cstheme="minorBidi"/>
        </w:rPr>
      </w:pPr>
    </w:p>
    <w:p w14:paraId="3FE12151" w14:textId="77777777" w:rsidR="0032534F" w:rsidRPr="005B3245" w:rsidRDefault="0032534F" w:rsidP="0032534F">
      <w:pPr>
        <w:rPr>
          <w:b/>
        </w:rPr>
      </w:pPr>
      <w:r>
        <w:rPr>
          <w:b/>
        </w:rPr>
        <w:t>Inschrijfleidraad</w:t>
      </w:r>
    </w:p>
    <w:p w14:paraId="3AC7F219" w14:textId="467FF495" w:rsidR="0032534F" w:rsidRPr="005B3245" w:rsidRDefault="0032534F" w:rsidP="0032534F">
      <w:pPr>
        <w:ind w:right="15"/>
        <w:rPr>
          <w:rFonts w:cs="Arial"/>
        </w:rPr>
      </w:pPr>
      <w:r w:rsidRPr="005B3245">
        <w:rPr>
          <w:rFonts w:cs="Arial"/>
        </w:rPr>
        <w:t>Het onderhavige document waarin door Aloysius onder meer de organisatie en achtergrond, de te volgen procedure en de Beoordelingscriteria worden beschreven en</w:t>
      </w:r>
      <w:r w:rsidR="00B75D4D">
        <w:rPr>
          <w:rFonts w:cs="Arial"/>
        </w:rPr>
        <w:t xml:space="preserve"> zijn</w:t>
      </w:r>
      <w:r w:rsidRPr="005B3245">
        <w:rPr>
          <w:rFonts w:cs="Arial"/>
        </w:rPr>
        <w:t xml:space="preserve"> toegelicht. </w:t>
      </w:r>
    </w:p>
    <w:p w14:paraId="54E23568" w14:textId="77777777" w:rsidR="0032534F" w:rsidRPr="005B3245" w:rsidRDefault="0032534F" w:rsidP="00B80211">
      <w:pPr>
        <w:spacing w:line="259" w:lineRule="auto"/>
        <w:rPr>
          <w:rFonts w:eastAsiaTheme="minorEastAsia" w:cstheme="minorBidi"/>
        </w:rPr>
      </w:pPr>
    </w:p>
    <w:p w14:paraId="0ED43510" w14:textId="37B7DE80" w:rsidR="005E2365" w:rsidRPr="005B3245" w:rsidRDefault="005E2365" w:rsidP="00B80211">
      <w:pPr>
        <w:spacing w:line="259" w:lineRule="auto"/>
        <w:rPr>
          <w:rFonts w:eastAsiaTheme="minorEastAsia" w:cstheme="minorBidi"/>
          <w:b/>
          <w:bCs/>
        </w:rPr>
      </w:pPr>
      <w:r w:rsidRPr="005B3245">
        <w:rPr>
          <w:rFonts w:eastAsiaTheme="minorEastAsia" w:cstheme="minorBidi"/>
          <w:b/>
          <w:bCs/>
        </w:rPr>
        <w:t>Inschrijfprijs</w:t>
      </w:r>
    </w:p>
    <w:p w14:paraId="23DFA593" w14:textId="4E39CE99" w:rsidR="008D5CEA" w:rsidRPr="005B3245" w:rsidRDefault="008549F2" w:rsidP="00B80211">
      <w:pPr>
        <w:spacing w:line="259" w:lineRule="auto"/>
        <w:rPr>
          <w:rFonts w:eastAsiaTheme="minorEastAsia" w:cstheme="minorBidi"/>
          <w:iCs/>
        </w:rPr>
      </w:pPr>
      <w:r w:rsidRPr="005B3245">
        <w:rPr>
          <w:rFonts w:eastAsiaTheme="minorEastAsia" w:cstheme="minorBidi"/>
        </w:rPr>
        <w:t xml:space="preserve">Het totaalbedrag waarvoor Inschrijver de gevraagde diensten aanbiedt, conform </w:t>
      </w:r>
      <w:r w:rsidRPr="005B3245">
        <w:rPr>
          <w:rFonts w:cs="Arial"/>
          <w:i/>
        </w:rPr>
        <w:t>Bijlage 2 Inschrijfprijs en financiële onderbouwing</w:t>
      </w:r>
      <w:r w:rsidR="003A5808" w:rsidRPr="005B3245">
        <w:rPr>
          <w:rFonts w:cs="Arial"/>
          <w:i/>
        </w:rPr>
        <w:t>.</w:t>
      </w:r>
      <w:r w:rsidR="00485602" w:rsidRPr="005B3245">
        <w:rPr>
          <w:rFonts w:cs="Arial"/>
          <w:iCs/>
        </w:rPr>
        <w:t xml:space="preserve"> Dit betreft de aangeboden dienstverlening voor 48 maanden plus de eenmalige kosten.</w:t>
      </w:r>
    </w:p>
    <w:p w14:paraId="41693827" w14:textId="332F5570" w:rsidR="00B41ECB" w:rsidRPr="005B3245" w:rsidRDefault="00B41ECB" w:rsidP="0029413E">
      <w:pPr>
        <w:spacing w:line="259" w:lineRule="auto"/>
        <w:rPr>
          <w:rFonts w:cs="Arial"/>
        </w:rPr>
      </w:pPr>
    </w:p>
    <w:p w14:paraId="7C9C17B7" w14:textId="2EDF93D1" w:rsidR="00B41ECB" w:rsidRPr="005B3245" w:rsidRDefault="00B41ECB" w:rsidP="00223583">
      <w:pPr>
        <w:spacing w:line="259" w:lineRule="auto"/>
        <w:rPr>
          <w:rFonts w:cs="Arial"/>
          <w:b/>
        </w:rPr>
      </w:pPr>
      <w:r w:rsidRPr="005B3245">
        <w:rPr>
          <w:rFonts w:cs="Arial"/>
          <w:b/>
        </w:rPr>
        <w:t>Inschrijver</w:t>
      </w:r>
    </w:p>
    <w:p w14:paraId="0B46C8BC" w14:textId="53416E22" w:rsidR="00B41ECB" w:rsidRPr="005B3245" w:rsidRDefault="00B41ECB" w:rsidP="00223583">
      <w:pPr>
        <w:spacing w:line="259" w:lineRule="auto"/>
        <w:rPr>
          <w:rFonts w:cs="Arial"/>
        </w:rPr>
      </w:pPr>
      <w:r w:rsidRPr="005B3245">
        <w:rPr>
          <w:rFonts w:cs="Arial"/>
        </w:rPr>
        <w:t xml:space="preserve">Zie </w:t>
      </w:r>
      <w:r w:rsidR="168EA92C" w:rsidRPr="5D0E5BCD">
        <w:rPr>
          <w:rFonts w:cs="Arial"/>
        </w:rPr>
        <w:t>Inschrijver</w:t>
      </w:r>
      <w:r w:rsidRPr="005B3245">
        <w:rPr>
          <w:rFonts w:cs="Arial"/>
        </w:rPr>
        <w:t>.</w:t>
      </w:r>
    </w:p>
    <w:p w14:paraId="392C86D5" w14:textId="7C3D6188" w:rsidR="003069EF" w:rsidRPr="005B3245" w:rsidRDefault="003069EF" w:rsidP="00223583">
      <w:pPr>
        <w:spacing w:line="259" w:lineRule="auto"/>
        <w:rPr>
          <w:rFonts w:cs="Arial"/>
        </w:rPr>
      </w:pPr>
    </w:p>
    <w:p w14:paraId="2602BDCC" w14:textId="77777777" w:rsidR="003069EF" w:rsidRPr="005B3245" w:rsidRDefault="003069EF" w:rsidP="003069EF">
      <w:pPr>
        <w:spacing w:line="259" w:lineRule="auto"/>
        <w:rPr>
          <w:rFonts w:cs="Arial"/>
          <w:b/>
          <w:bCs/>
        </w:rPr>
      </w:pPr>
      <w:r w:rsidRPr="005B3245">
        <w:rPr>
          <w:rFonts w:cs="Arial"/>
          <w:b/>
          <w:bCs/>
        </w:rPr>
        <w:t>Inschrijving</w:t>
      </w:r>
    </w:p>
    <w:p w14:paraId="59D39B89" w14:textId="4DA95300" w:rsidR="003069EF" w:rsidRPr="005B3245" w:rsidRDefault="003069EF" w:rsidP="00223583">
      <w:pPr>
        <w:spacing w:line="259" w:lineRule="auto"/>
        <w:rPr>
          <w:rFonts w:cs="Arial"/>
        </w:rPr>
      </w:pPr>
      <w:r w:rsidRPr="005B3245">
        <w:rPr>
          <w:rFonts w:cs="Arial"/>
        </w:rPr>
        <w:t>Zie Beantwoording.</w:t>
      </w:r>
    </w:p>
    <w:p w14:paraId="358F9483" w14:textId="4BD50589" w:rsidR="00B41ECB" w:rsidRPr="005B3245" w:rsidRDefault="00B41ECB" w:rsidP="00B80211">
      <w:pPr>
        <w:spacing w:line="259" w:lineRule="auto"/>
        <w:rPr>
          <w:rFonts w:cs="Arial"/>
        </w:rPr>
      </w:pPr>
    </w:p>
    <w:p w14:paraId="21BB3FB3" w14:textId="3EC1F15C" w:rsidR="006F1750" w:rsidRPr="005B3245" w:rsidRDefault="006F1750" w:rsidP="00C96C6D">
      <w:pPr>
        <w:keepNext/>
        <w:keepLines/>
        <w:rPr>
          <w:b/>
        </w:rPr>
      </w:pPr>
      <w:r w:rsidRPr="005B3245">
        <w:rPr>
          <w:b/>
        </w:rPr>
        <w:lastRenderedPageBreak/>
        <w:t>Modelovereenkomst</w:t>
      </w:r>
    </w:p>
    <w:p w14:paraId="77DF8E0D" w14:textId="102AEF50" w:rsidR="006F1750" w:rsidRPr="005B3245" w:rsidRDefault="007F55AE" w:rsidP="00B80211">
      <w:pPr>
        <w:spacing w:line="259" w:lineRule="auto"/>
        <w:rPr>
          <w:rFonts w:cs="Arial"/>
        </w:rPr>
      </w:pPr>
      <w:r w:rsidRPr="005B3245">
        <w:rPr>
          <w:rFonts w:cs="Arial"/>
        </w:rPr>
        <w:t xml:space="preserve">De op ICT-opdrachten toegesneden modelovereenkomst behorende bij de ARBIT-2018 die de basis vormt voor de te sluiten Overeenkomst tussen Aloysius en </w:t>
      </w:r>
      <w:r w:rsidR="168EA92C" w:rsidRPr="5D0E5BCD">
        <w:rPr>
          <w:rFonts w:cs="Arial"/>
        </w:rPr>
        <w:t>Inschrijver</w:t>
      </w:r>
      <w:r w:rsidR="45B06DF0" w:rsidRPr="005B3245">
        <w:rPr>
          <w:rFonts w:cs="Arial"/>
        </w:rPr>
        <w:t>.</w:t>
      </w:r>
      <w:r w:rsidRPr="005B3245">
        <w:rPr>
          <w:rFonts w:cs="Arial"/>
        </w:rPr>
        <w:t xml:space="preserve"> </w:t>
      </w:r>
      <w:r w:rsidR="00D23CAD">
        <w:br/>
      </w:r>
    </w:p>
    <w:p w14:paraId="6041329D" w14:textId="77777777" w:rsidR="00B41ECB" w:rsidRPr="005B3245" w:rsidRDefault="00B41ECB" w:rsidP="00B80211">
      <w:pPr>
        <w:rPr>
          <w:b/>
        </w:rPr>
      </w:pPr>
      <w:r w:rsidRPr="005B3245">
        <w:rPr>
          <w:b/>
        </w:rPr>
        <w:t xml:space="preserve">Nota van Inlichtingen </w:t>
      </w:r>
    </w:p>
    <w:p w14:paraId="27313418" w14:textId="5A2B852F" w:rsidR="003F7AF4" w:rsidRPr="005B3245" w:rsidRDefault="003F7AF4" w:rsidP="003F7AF4">
      <w:pPr>
        <w:ind w:right="15"/>
        <w:rPr>
          <w:rFonts w:cs="Arial"/>
        </w:rPr>
      </w:pPr>
      <w:r w:rsidRPr="005B3245">
        <w:rPr>
          <w:rFonts w:cs="Arial"/>
        </w:rPr>
        <w:t xml:space="preserve">Document waarin de antwoorden op vragen van (potentiële) </w:t>
      </w:r>
      <w:r w:rsidR="168EA92C" w:rsidRPr="5D0E5BCD">
        <w:rPr>
          <w:rFonts w:cs="Arial"/>
        </w:rPr>
        <w:t>Inschrijver</w:t>
      </w:r>
      <w:r w:rsidRPr="5D0E5BCD">
        <w:rPr>
          <w:rFonts w:cs="Arial"/>
        </w:rPr>
        <w:t>s</w:t>
      </w:r>
      <w:r w:rsidRPr="005B3245">
        <w:rPr>
          <w:rFonts w:cs="Arial"/>
        </w:rPr>
        <w:t xml:space="preserve"> zijn opgenomen, en/of eventuele verduidelijkingen van de Aanbestedingsdocumenten. Een Nota van Inlichtingen maakt integraal en bindend onderdeel uit van deze aanbesteding en prevaleert boven de andere Aanbestedingsdocumenten. </w:t>
      </w:r>
    </w:p>
    <w:p w14:paraId="64ECD4F0" w14:textId="77777777" w:rsidR="00B41ECB" w:rsidRPr="005B3245" w:rsidRDefault="00B41ECB" w:rsidP="00B80211">
      <w:pPr>
        <w:spacing w:line="259" w:lineRule="auto"/>
        <w:rPr>
          <w:rFonts w:cs="Arial"/>
        </w:rPr>
      </w:pPr>
      <w:r w:rsidRPr="005B3245">
        <w:rPr>
          <w:rFonts w:cs="Arial"/>
        </w:rPr>
        <w:t xml:space="preserve"> </w:t>
      </w:r>
    </w:p>
    <w:p w14:paraId="6CB1D613" w14:textId="77777777" w:rsidR="00B41ECB" w:rsidRPr="005B3245" w:rsidRDefault="00B41ECB" w:rsidP="00B80211">
      <w:pPr>
        <w:rPr>
          <w:b/>
        </w:rPr>
      </w:pPr>
      <w:r w:rsidRPr="005B3245">
        <w:rPr>
          <w:b/>
        </w:rPr>
        <w:t xml:space="preserve">Opdrachtnemer </w:t>
      </w:r>
    </w:p>
    <w:p w14:paraId="7D6E7D67" w14:textId="52A153F5" w:rsidR="00B41ECB" w:rsidRPr="005B3245" w:rsidRDefault="00B41ECB" w:rsidP="00B80211">
      <w:pPr>
        <w:ind w:right="15"/>
        <w:rPr>
          <w:rFonts w:cs="Arial"/>
        </w:rPr>
      </w:pPr>
      <w:r w:rsidRPr="005B3245">
        <w:rPr>
          <w:rFonts w:cs="Arial"/>
        </w:rPr>
        <w:t xml:space="preserve">De </w:t>
      </w:r>
      <w:r w:rsidR="168EA92C" w:rsidRPr="5D0E5BCD">
        <w:rPr>
          <w:rFonts w:cs="Arial"/>
        </w:rPr>
        <w:t>Inschrijver</w:t>
      </w:r>
      <w:r w:rsidRPr="005B3245">
        <w:rPr>
          <w:rFonts w:cs="Arial"/>
        </w:rPr>
        <w:t xml:space="preserve"> met wie </w:t>
      </w:r>
      <w:r w:rsidR="006C5A4B" w:rsidRPr="005B3245">
        <w:rPr>
          <w:rFonts w:cs="Arial"/>
        </w:rPr>
        <w:t>Aloysius</w:t>
      </w:r>
      <w:r w:rsidRPr="005B3245">
        <w:rPr>
          <w:rFonts w:cs="Arial"/>
        </w:rPr>
        <w:t>, in het kader van deze aanbesteding, een Overeenkomst aangaat voor de te leveren diensten.</w:t>
      </w:r>
      <w:r w:rsidR="002849A9" w:rsidRPr="005B3245">
        <w:rPr>
          <w:rFonts w:cs="Arial"/>
        </w:rPr>
        <w:t xml:space="preserve"> </w:t>
      </w:r>
    </w:p>
    <w:p w14:paraId="12CDC4D8" w14:textId="77777777" w:rsidR="00B41ECB" w:rsidRPr="005B3245" w:rsidRDefault="00B41ECB" w:rsidP="00B80211">
      <w:pPr>
        <w:spacing w:line="259" w:lineRule="auto"/>
        <w:rPr>
          <w:rFonts w:cs="Arial"/>
        </w:rPr>
      </w:pPr>
      <w:r w:rsidRPr="005B3245">
        <w:rPr>
          <w:rFonts w:cs="Arial"/>
        </w:rPr>
        <w:t xml:space="preserve"> </w:t>
      </w:r>
    </w:p>
    <w:p w14:paraId="7B053FA6" w14:textId="77777777" w:rsidR="00B41ECB" w:rsidRPr="005B3245" w:rsidRDefault="00B41ECB" w:rsidP="00B80211">
      <w:pPr>
        <w:rPr>
          <w:b/>
        </w:rPr>
      </w:pPr>
      <w:r w:rsidRPr="005B3245">
        <w:rPr>
          <w:b/>
        </w:rPr>
        <w:t xml:space="preserve">Overeenkomst </w:t>
      </w:r>
    </w:p>
    <w:p w14:paraId="1367B174" w14:textId="121ECFD3" w:rsidR="00B41ECB" w:rsidRPr="005B3245" w:rsidRDefault="00B41ECB" w:rsidP="00B80211">
      <w:pPr>
        <w:ind w:right="15"/>
        <w:rPr>
          <w:rFonts w:cs="Arial"/>
        </w:rPr>
      </w:pPr>
      <w:r w:rsidRPr="005B3245">
        <w:rPr>
          <w:rFonts w:cs="Arial"/>
        </w:rPr>
        <w:t xml:space="preserve">De overeenkomst die met de winnende </w:t>
      </w:r>
      <w:r w:rsidR="168EA92C" w:rsidRPr="5D0E5BCD">
        <w:rPr>
          <w:rFonts w:cs="Arial"/>
        </w:rPr>
        <w:t>Inschrijver</w:t>
      </w:r>
      <w:r w:rsidRPr="005B3245">
        <w:rPr>
          <w:rFonts w:cs="Arial"/>
        </w:rPr>
        <w:t xml:space="preserve"> van deze aanbesteding wordt gesloten met betrekking tot de gevraagde dienst.</w:t>
      </w:r>
      <w:r w:rsidR="002849A9" w:rsidRPr="005B3245">
        <w:rPr>
          <w:rFonts w:cs="Arial"/>
        </w:rPr>
        <w:t xml:space="preserve"> </w:t>
      </w:r>
    </w:p>
    <w:p w14:paraId="69135D33" w14:textId="77777777" w:rsidR="003E1B61" w:rsidRPr="005B3245" w:rsidRDefault="003E1B61" w:rsidP="00B80211">
      <w:pPr>
        <w:spacing w:line="259" w:lineRule="auto"/>
        <w:rPr>
          <w:rFonts w:cs="Arial"/>
          <w:b/>
        </w:rPr>
      </w:pPr>
    </w:p>
    <w:p w14:paraId="455E1809" w14:textId="77777777" w:rsidR="00B41ECB" w:rsidRPr="005B3245" w:rsidRDefault="00B41ECB" w:rsidP="003F7AF4">
      <w:pPr>
        <w:keepNext/>
        <w:keepLines/>
        <w:spacing w:line="247" w:lineRule="auto"/>
        <w:rPr>
          <w:b/>
        </w:rPr>
      </w:pPr>
      <w:r w:rsidRPr="005B3245">
        <w:rPr>
          <w:b/>
        </w:rPr>
        <w:t xml:space="preserve">Verplichte invulformulieren </w:t>
      </w:r>
    </w:p>
    <w:p w14:paraId="45CCF00E" w14:textId="431781C2" w:rsidR="00B41ECB" w:rsidRPr="005B3245" w:rsidRDefault="00B41ECB" w:rsidP="003F7AF4">
      <w:pPr>
        <w:keepNext/>
        <w:keepLines/>
        <w:spacing w:line="247" w:lineRule="auto"/>
        <w:ind w:right="15"/>
        <w:rPr>
          <w:rFonts w:cs="Arial"/>
        </w:rPr>
      </w:pPr>
      <w:r w:rsidRPr="005B3245">
        <w:rPr>
          <w:rFonts w:cs="Arial"/>
        </w:rPr>
        <w:t xml:space="preserve">Bijlagen met een nummer (Bijlage 1, Bijlage 2, etc.) bij </w:t>
      </w:r>
      <w:r w:rsidR="002F63F2">
        <w:rPr>
          <w:rFonts w:cs="Arial"/>
        </w:rPr>
        <w:t xml:space="preserve">de Inschrijfleidraad </w:t>
      </w:r>
      <w:r w:rsidRPr="005B3245">
        <w:rPr>
          <w:rFonts w:cs="Arial"/>
        </w:rPr>
        <w:t xml:space="preserve">waarin de </w:t>
      </w:r>
      <w:r w:rsidR="168EA92C" w:rsidRPr="5D0E5BCD">
        <w:rPr>
          <w:rFonts w:cs="Arial"/>
        </w:rPr>
        <w:t>Inschrijver</w:t>
      </w:r>
      <w:r w:rsidRPr="005B3245">
        <w:rPr>
          <w:rFonts w:cs="Arial"/>
        </w:rPr>
        <w:t xml:space="preserve"> akkoord moet gaan met Eisen, voorwaarden en bepalingen van de aanbestedingsprocedure en waarin vragen m.b.t. de Geschiktheidseisen, kwaliteitsdocumenten en prijs dienen te worden beantwoord. </w:t>
      </w:r>
    </w:p>
    <w:p w14:paraId="62221A4E" w14:textId="77777777" w:rsidR="00B41ECB" w:rsidRPr="005B3245" w:rsidRDefault="00B41ECB" w:rsidP="00B80211">
      <w:pPr>
        <w:spacing w:line="259" w:lineRule="auto"/>
        <w:rPr>
          <w:rFonts w:cs="Arial"/>
        </w:rPr>
      </w:pPr>
      <w:r w:rsidRPr="005B3245">
        <w:rPr>
          <w:rFonts w:cs="Arial"/>
        </w:rPr>
        <w:t xml:space="preserve"> </w:t>
      </w:r>
    </w:p>
    <w:p w14:paraId="51581EA4" w14:textId="2C47B534" w:rsidR="00B41ECB" w:rsidRPr="005B3245" w:rsidRDefault="00B41ECB" w:rsidP="00B41ECB">
      <w:pPr>
        <w:rPr>
          <w:rFonts w:cs="Arial"/>
        </w:rPr>
      </w:pPr>
    </w:p>
    <w:p w14:paraId="3C9C6088" w14:textId="77777777" w:rsidR="00B41ECB" w:rsidRPr="005B3245" w:rsidRDefault="00B41ECB" w:rsidP="00B41ECB">
      <w:pPr>
        <w:spacing w:line="259" w:lineRule="auto"/>
        <w:rPr>
          <w:rFonts w:cs="Arial"/>
        </w:rPr>
      </w:pPr>
    </w:p>
    <w:p w14:paraId="56300AE9" w14:textId="417B5CC0" w:rsidR="00B41ECB" w:rsidRPr="005B3245" w:rsidRDefault="00D02ACA" w:rsidP="00493279">
      <w:pPr>
        <w:pStyle w:val="Kop1"/>
        <w:rPr>
          <w:rFonts w:asciiTheme="minorHAnsi" w:hAnsiTheme="minorHAnsi"/>
        </w:rPr>
      </w:pPr>
      <w:bookmarkStart w:id="1" w:name="_Toc54876468"/>
      <w:r w:rsidRPr="005B3245">
        <w:rPr>
          <w:rFonts w:asciiTheme="minorHAnsi" w:hAnsiTheme="minorHAnsi"/>
        </w:rPr>
        <w:lastRenderedPageBreak/>
        <w:t>Inleiding</w:t>
      </w:r>
      <w:bookmarkEnd w:id="1"/>
    </w:p>
    <w:p w14:paraId="7FCBF8E6" w14:textId="4F188E42" w:rsidR="00D02ACA" w:rsidRPr="005B3245" w:rsidRDefault="00D02ACA" w:rsidP="00D02ACA"/>
    <w:p w14:paraId="7C1659CE" w14:textId="7C7A3ABB" w:rsidR="00D02ACA" w:rsidRPr="005B3245" w:rsidRDefault="00D02ACA" w:rsidP="003024F0">
      <w:pPr>
        <w:pStyle w:val="Kop2"/>
      </w:pPr>
      <w:bookmarkStart w:id="2" w:name="_Toc54876469"/>
      <w:r w:rsidRPr="005B3245">
        <w:t>Algemeen</w:t>
      </w:r>
      <w:bookmarkEnd w:id="2"/>
    </w:p>
    <w:p w14:paraId="3457AFA1" w14:textId="19A69B7F" w:rsidR="00B41ECB" w:rsidRPr="005B3245" w:rsidRDefault="110FFF32" w:rsidP="00A962C3">
      <w:pPr>
        <w:spacing w:after="7" w:line="259" w:lineRule="auto"/>
        <w:rPr>
          <w:rFonts w:cs="Arial"/>
        </w:rPr>
      </w:pPr>
      <w:r w:rsidRPr="2566260E">
        <w:rPr>
          <w:rFonts w:cs="Arial"/>
        </w:rPr>
        <w:t>D</w:t>
      </w:r>
      <w:r w:rsidR="3312DFF8" w:rsidRPr="2566260E">
        <w:rPr>
          <w:rFonts w:cs="Arial"/>
        </w:rPr>
        <w:t xml:space="preserve">eze </w:t>
      </w:r>
      <w:r w:rsidR="3312DFF8" w:rsidRPr="0526E9FF">
        <w:rPr>
          <w:rFonts w:cs="Arial"/>
        </w:rPr>
        <w:t>Inschrijfleidraad</w:t>
      </w:r>
      <w:r w:rsidR="00B41ECB" w:rsidRPr="005B3245">
        <w:rPr>
          <w:rFonts w:cs="Arial"/>
        </w:rPr>
        <w:t xml:space="preserve"> bevat informatie over de </w:t>
      </w:r>
      <w:r w:rsidR="00A962C3" w:rsidRPr="005B3245">
        <w:rPr>
          <w:rFonts w:cs="Arial"/>
        </w:rPr>
        <w:t xml:space="preserve">openbare Europese </w:t>
      </w:r>
      <w:r w:rsidR="00B41ECB" w:rsidRPr="005B3245">
        <w:rPr>
          <w:rFonts w:cs="Arial"/>
        </w:rPr>
        <w:t>aanbesteding v</w:t>
      </w:r>
      <w:r w:rsidR="00A962C3" w:rsidRPr="005B3245">
        <w:rPr>
          <w:rFonts w:cs="Arial"/>
        </w:rPr>
        <w:t xml:space="preserve">oor het project </w:t>
      </w:r>
      <w:r w:rsidR="002355DA">
        <w:rPr>
          <w:rFonts w:cs="Arial"/>
        </w:rPr>
        <w:t>p</w:t>
      </w:r>
      <w:r w:rsidR="002F4E4A" w:rsidRPr="005B3245">
        <w:rPr>
          <w:rFonts w:cs="Arial"/>
        </w:rPr>
        <w:t>resentatie</w:t>
      </w:r>
      <w:r w:rsidR="00B16960" w:rsidRPr="005B3245">
        <w:rPr>
          <w:rFonts w:cs="Arial"/>
        </w:rPr>
        <w:t>systemen</w:t>
      </w:r>
      <w:r w:rsidR="00885A18" w:rsidRPr="005B3245">
        <w:rPr>
          <w:rFonts w:cs="Arial"/>
        </w:rPr>
        <w:t xml:space="preserve"> voor</w:t>
      </w:r>
      <w:r w:rsidR="00B41ECB" w:rsidRPr="005B3245">
        <w:rPr>
          <w:rFonts w:cs="Arial"/>
        </w:rPr>
        <w:t xml:space="preserve"> </w:t>
      </w:r>
      <w:r w:rsidR="004760BA" w:rsidRPr="005B3245">
        <w:rPr>
          <w:rFonts w:cs="Arial"/>
        </w:rPr>
        <w:t xml:space="preserve">de </w:t>
      </w:r>
      <w:r w:rsidR="006C5A4B" w:rsidRPr="005B3245">
        <w:rPr>
          <w:rFonts w:cs="Arial"/>
        </w:rPr>
        <w:t>Aloysius</w:t>
      </w:r>
      <w:r w:rsidR="00D41BED" w:rsidRPr="005B3245">
        <w:rPr>
          <w:rFonts w:cs="Arial"/>
        </w:rPr>
        <w:t xml:space="preserve"> Stichting</w:t>
      </w:r>
      <w:r w:rsidR="000F30FA" w:rsidRPr="005B3245">
        <w:rPr>
          <w:rFonts w:cs="Arial"/>
        </w:rPr>
        <w:t xml:space="preserve"> (</w:t>
      </w:r>
      <w:r w:rsidR="00580E90">
        <w:rPr>
          <w:rFonts w:cs="Arial"/>
        </w:rPr>
        <w:t xml:space="preserve">hierna: </w:t>
      </w:r>
      <w:r w:rsidR="000F30FA" w:rsidRPr="005B3245">
        <w:rPr>
          <w:rFonts w:cs="Arial"/>
        </w:rPr>
        <w:t>Aloysius)</w:t>
      </w:r>
      <w:r w:rsidR="00B41ECB" w:rsidRPr="005B3245">
        <w:rPr>
          <w:rFonts w:cs="Arial"/>
        </w:rPr>
        <w:t>.</w:t>
      </w:r>
      <w:r w:rsidR="002849A9" w:rsidRPr="005B3245">
        <w:rPr>
          <w:rFonts w:cs="Arial"/>
        </w:rPr>
        <w:t xml:space="preserve"> </w:t>
      </w:r>
    </w:p>
    <w:p w14:paraId="22F97FB1" w14:textId="01476D8B" w:rsidR="00B41ECB" w:rsidRPr="005B3245" w:rsidRDefault="00B41ECB" w:rsidP="00434B11">
      <w:pPr>
        <w:tabs>
          <w:tab w:val="left" w:pos="567"/>
        </w:tabs>
        <w:spacing w:line="259" w:lineRule="auto"/>
        <w:rPr>
          <w:rFonts w:cs="Arial"/>
        </w:rPr>
      </w:pPr>
    </w:p>
    <w:p w14:paraId="517AA787" w14:textId="032B3987" w:rsidR="00A962C3" w:rsidRPr="005B3245" w:rsidRDefault="00A962C3" w:rsidP="00434B11">
      <w:pPr>
        <w:tabs>
          <w:tab w:val="left" w:pos="567"/>
        </w:tabs>
        <w:spacing w:line="259" w:lineRule="auto"/>
        <w:rPr>
          <w:rStyle w:val="eop"/>
          <w:rFonts w:ascii="Calibri" w:eastAsia="Georgia" w:hAnsi="Calibri" w:cs="Calibri"/>
          <w:shd w:val="clear" w:color="auto" w:fill="FFFFFF"/>
        </w:rPr>
      </w:pPr>
      <w:r w:rsidRPr="005B3245">
        <w:rPr>
          <w:rStyle w:val="normaltextrun"/>
          <w:rFonts w:ascii="Calibri" w:eastAsia="Georgia" w:hAnsi="Calibri" w:cs="Calibri"/>
          <w:color w:val="000000"/>
          <w:shd w:val="clear" w:color="auto" w:fill="FFFFFF"/>
        </w:rPr>
        <w:t xml:space="preserve">Aloysius </w:t>
      </w:r>
      <w:r w:rsidR="00B76497">
        <w:rPr>
          <w:rStyle w:val="normaltextrun"/>
          <w:rFonts w:ascii="Calibri" w:eastAsia="Georgia" w:hAnsi="Calibri" w:cs="Calibri"/>
          <w:color w:val="000000"/>
          <w:shd w:val="clear" w:color="auto" w:fill="FFFFFF"/>
        </w:rPr>
        <w:t xml:space="preserve">is </w:t>
      </w:r>
      <w:r w:rsidRPr="005B3245">
        <w:rPr>
          <w:rStyle w:val="normaltextrun"/>
          <w:rFonts w:ascii="Calibri" w:eastAsia="Georgia" w:hAnsi="Calibri" w:cs="Calibri"/>
          <w:color w:val="000000"/>
          <w:shd w:val="clear" w:color="auto" w:fill="FFFFFF"/>
        </w:rPr>
        <w:t>een onderwijsinstelling voor kinderen en jongeren van 4 tot 27 jaar die de expertise in onderwijs, begeleiding en ondersteuning nodig hebben om zich goed te kunnen ontwikkelen. Aloysius bereidt leerlingen voor op een betekenisvolle toekomst in de samenleving. Daarbij richt Aloysius zich nadrukkelijk ook op ouders, familie en verdere omgeving. Aloysius werkt daarvoor nauw samen met netwerkpartners in onder meer onderwijs en jeugdhulp.</w:t>
      </w:r>
      <w:r w:rsidRPr="005B3245">
        <w:rPr>
          <w:rStyle w:val="eop"/>
          <w:rFonts w:ascii="Calibri" w:eastAsia="Georgia" w:hAnsi="Calibri" w:cs="Calibri"/>
          <w:shd w:val="clear" w:color="auto" w:fill="FFFFFF"/>
        </w:rPr>
        <w:t> </w:t>
      </w:r>
    </w:p>
    <w:p w14:paraId="12E769B1" w14:textId="4CB48D48" w:rsidR="00A962C3" w:rsidRPr="005B3245" w:rsidRDefault="00A962C3" w:rsidP="00434B11">
      <w:pPr>
        <w:tabs>
          <w:tab w:val="left" w:pos="567"/>
        </w:tabs>
        <w:spacing w:line="259" w:lineRule="auto"/>
        <w:rPr>
          <w:rFonts w:cs="Arial"/>
        </w:rPr>
      </w:pPr>
      <w:r w:rsidRPr="005B3245">
        <w:rPr>
          <w:rStyle w:val="normaltextrun"/>
          <w:rFonts w:ascii="Calibri" w:eastAsia="Georgia" w:hAnsi="Calibri" w:cs="Calibri"/>
          <w:color w:val="000000"/>
          <w:shd w:val="clear" w:color="auto" w:fill="FFFFFF"/>
        </w:rPr>
        <w:t xml:space="preserve">Aloysius kent de sector Noord en Gesloten Onderwijs, sector West en </w:t>
      </w:r>
      <w:r w:rsidR="00281EFC">
        <w:rPr>
          <w:rStyle w:val="normaltextrun"/>
          <w:rFonts w:ascii="Calibri" w:eastAsia="Georgia" w:hAnsi="Calibri" w:cs="Calibri"/>
          <w:color w:val="000000"/>
          <w:shd w:val="clear" w:color="auto" w:fill="FFFFFF"/>
        </w:rPr>
        <w:t xml:space="preserve">de </w:t>
      </w:r>
      <w:r w:rsidRPr="005B3245">
        <w:rPr>
          <w:rStyle w:val="normaltextrun"/>
          <w:rFonts w:ascii="Calibri" w:eastAsia="Georgia" w:hAnsi="Calibri" w:cs="Calibri"/>
          <w:color w:val="000000"/>
          <w:shd w:val="clear" w:color="auto" w:fill="FFFFFF"/>
        </w:rPr>
        <w:t xml:space="preserve">sector Zuid met in totaal </w:t>
      </w:r>
      <w:r w:rsidR="00935F95" w:rsidRPr="005B3245">
        <w:rPr>
          <w:rStyle w:val="normaltextrun"/>
          <w:rFonts w:ascii="Calibri" w:eastAsia="Georgia" w:hAnsi="Calibri" w:cs="Calibri"/>
          <w:color w:val="000000"/>
          <w:shd w:val="clear" w:color="auto" w:fill="FFFFFF"/>
        </w:rPr>
        <w:t xml:space="preserve">47 </w:t>
      </w:r>
      <w:r w:rsidRPr="005B3245">
        <w:rPr>
          <w:rStyle w:val="normaltextrun"/>
          <w:rFonts w:ascii="Calibri" w:eastAsia="Georgia" w:hAnsi="Calibri" w:cs="Calibri"/>
          <w:color w:val="000000"/>
          <w:shd w:val="clear" w:color="auto" w:fill="FFFFFF"/>
        </w:rPr>
        <w:t xml:space="preserve">scholen voor </w:t>
      </w:r>
      <w:r w:rsidR="009F7402">
        <w:rPr>
          <w:rStyle w:val="normaltextrun"/>
          <w:rFonts w:ascii="Calibri" w:eastAsia="Georgia" w:hAnsi="Calibri" w:cs="Calibri"/>
          <w:color w:val="000000"/>
          <w:shd w:val="clear" w:color="auto" w:fill="FFFFFF"/>
        </w:rPr>
        <w:t xml:space="preserve">speciaal (basis) onderwijs en voortgezet speciaal onderwijs. </w:t>
      </w:r>
      <w:r w:rsidRPr="005B3245">
        <w:rPr>
          <w:rStyle w:val="normaltextrun"/>
          <w:rFonts w:ascii="Calibri" w:eastAsia="Georgia" w:hAnsi="Calibri" w:cs="Calibri"/>
          <w:color w:val="000000"/>
          <w:shd w:val="clear" w:color="auto" w:fill="FFFFFF"/>
        </w:rPr>
        <w:t>De sectoren en scholen worden ondersteund door een bestuurskantoor in Voorhout.</w:t>
      </w:r>
      <w:r w:rsidRPr="005B3245">
        <w:rPr>
          <w:rStyle w:val="eop"/>
          <w:rFonts w:ascii="Calibri" w:eastAsia="Georgia" w:hAnsi="Calibri" w:cs="Calibri"/>
          <w:shd w:val="clear" w:color="auto" w:fill="FFFFFF"/>
        </w:rPr>
        <w:t> </w:t>
      </w:r>
      <w:r w:rsidRPr="005B3245">
        <w:rPr>
          <w:rStyle w:val="normaltextrun"/>
          <w:rFonts w:ascii="Calibri" w:eastAsia="Georgia" w:hAnsi="Calibri" w:cs="Calibri"/>
          <w:color w:val="000000"/>
          <w:shd w:val="clear" w:color="auto" w:fill="FFFFFF"/>
        </w:rPr>
        <w:t xml:space="preserve">Meer informatie over de Aloysius Stichting kunt u vinden op de </w:t>
      </w:r>
      <w:r w:rsidR="005C7023" w:rsidRPr="005B3245">
        <w:rPr>
          <w:rStyle w:val="normaltextrun"/>
          <w:rFonts w:ascii="Calibri" w:eastAsia="Georgia" w:hAnsi="Calibri" w:cs="Calibri"/>
          <w:color w:val="000000"/>
          <w:shd w:val="clear" w:color="auto" w:fill="FFFFFF"/>
        </w:rPr>
        <w:t>w</w:t>
      </w:r>
      <w:r w:rsidRPr="005B3245">
        <w:rPr>
          <w:rStyle w:val="normaltextrun"/>
          <w:rFonts w:ascii="Calibri" w:eastAsia="Georgia" w:hAnsi="Calibri" w:cs="Calibri"/>
          <w:color w:val="000000"/>
          <w:shd w:val="clear" w:color="auto" w:fill="FFFFFF"/>
        </w:rPr>
        <w:t>ebsite: </w:t>
      </w:r>
      <w:hyperlink r:id="rId12" w:tgtFrame="_blank" w:history="1">
        <w:r w:rsidRPr="005B3245">
          <w:rPr>
            <w:rStyle w:val="normaltextrun"/>
            <w:rFonts w:ascii="Calibri" w:eastAsia="Georgia" w:hAnsi="Calibri" w:cs="Calibri"/>
            <w:color w:val="0563C1"/>
            <w:u w:val="single"/>
            <w:shd w:val="clear" w:color="auto" w:fill="FFFFFF"/>
          </w:rPr>
          <w:t>https://www.aloysiusstichting.nl</w:t>
        </w:r>
      </w:hyperlink>
      <w:r w:rsidRPr="005B3245">
        <w:rPr>
          <w:rStyle w:val="normaltextrun"/>
          <w:rFonts w:ascii="Calibri" w:eastAsia="Georgia" w:hAnsi="Calibri" w:cs="Calibri"/>
          <w:color w:val="000000"/>
          <w:shd w:val="clear" w:color="auto" w:fill="FFFFFF"/>
        </w:rPr>
        <w:t>.</w:t>
      </w:r>
      <w:r w:rsidRPr="005B3245">
        <w:rPr>
          <w:rStyle w:val="eop"/>
          <w:rFonts w:ascii="Calibri" w:eastAsia="Georgia" w:hAnsi="Calibri" w:cs="Calibri"/>
          <w:shd w:val="clear" w:color="auto" w:fill="FFFFFF"/>
        </w:rPr>
        <w:t> </w:t>
      </w:r>
    </w:p>
    <w:p w14:paraId="57D3D030" w14:textId="77777777" w:rsidR="00F72126" w:rsidRPr="005B3245" w:rsidRDefault="00F72126" w:rsidP="00434B11">
      <w:pPr>
        <w:tabs>
          <w:tab w:val="left" w:pos="567"/>
        </w:tabs>
        <w:spacing w:after="11" w:line="259" w:lineRule="auto"/>
        <w:rPr>
          <w:rFonts w:cs="Arial"/>
        </w:rPr>
      </w:pPr>
    </w:p>
    <w:p w14:paraId="50FC119D" w14:textId="7B2C281E" w:rsidR="00A962C3" w:rsidRPr="005B3245" w:rsidRDefault="00A962C3" w:rsidP="003024F0">
      <w:pPr>
        <w:pStyle w:val="Kop2"/>
      </w:pPr>
      <w:bookmarkStart w:id="3" w:name="_Ref36736415"/>
      <w:bookmarkStart w:id="4" w:name="_Ref37311915"/>
      <w:bookmarkStart w:id="5" w:name="_Toc54876470"/>
      <w:r w:rsidRPr="005B3245">
        <w:t>Voorwaarden en grondslag</w:t>
      </w:r>
      <w:bookmarkEnd w:id="5"/>
    </w:p>
    <w:p w14:paraId="18507B8D" w14:textId="4317054F" w:rsidR="00A962C3" w:rsidRPr="005B3245" w:rsidRDefault="00F55818" w:rsidP="00F55818">
      <w:pPr>
        <w:ind w:left="10"/>
        <w:rPr>
          <w:rFonts w:cstheme="minorBidi"/>
        </w:rPr>
      </w:pPr>
      <w:r w:rsidRPr="005B3245">
        <w:rPr>
          <w:rFonts w:cstheme="minorBidi"/>
        </w:rPr>
        <w:t>Op basis van de Aanbestedingswet en conform het inkoopbeleid van Aloysius wordt een Europese aanbestedingsprocedure gestart. Hierbij wordt de openbare procedure gevolgd en wordt gekozen voor de beste prijs-</w:t>
      </w:r>
      <w:r w:rsidRPr="00722084">
        <w:rPr>
          <w:rFonts w:cstheme="minorBidi"/>
        </w:rPr>
        <w:t xml:space="preserve">kwaliteitverhouding. </w:t>
      </w:r>
      <w:r w:rsidR="00A962C3" w:rsidRPr="00D876D2">
        <w:rPr>
          <w:rFonts w:cs="Arial"/>
          <w:szCs w:val="20"/>
        </w:rPr>
        <w:t>Op deze aanbestedingsprocedure is de Aanbestedingswet 2012 (hierna: AW 2012) van toepassing. De AW 2012 is een nationale uitwerking van de Europese Richtlijnen van 28 maart 2014 betreffende de plaatsing van overheidsopdrachten (2014/23/EU, 2014/24/EU en 2014/25/EU).</w:t>
      </w:r>
      <w:r w:rsidR="00A962C3" w:rsidRPr="005B3245">
        <w:rPr>
          <w:rFonts w:cs="Arial"/>
          <w:szCs w:val="20"/>
        </w:rPr>
        <w:t xml:space="preserve"> </w:t>
      </w:r>
    </w:p>
    <w:p w14:paraId="62A07E9A" w14:textId="77777777" w:rsidR="00A962C3" w:rsidRPr="005B3245" w:rsidRDefault="00A962C3" w:rsidP="00A962C3">
      <w:pPr>
        <w:tabs>
          <w:tab w:val="left" w:pos="567"/>
        </w:tabs>
        <w:spacing w:after="14" w:line="259" w:lineRule="auto"/>
        <w:rPr>
          <w:sz w:val="22"/>
        </w:rPr>
      </w:pPr>
      <w:r w:rsidRPr="005B3245">
        <w:rPr>
          <w:sz w:val="22"/>
        </w:rPr>
        <w:t xml:space="preserve"> </w:t>
      </w:r>
    </w:p>
    <w:p w14:paraId="4225C47E" w14:textId="77777777" w:rsidR="00A962C3" w:rsidRPr="005B3245" w:rsidRDefault="00A962C3" w:rsidP="00A962C3">
      <w:pPr>
        <w:tabs>
          <w:tab w:val="left" w:pos="567"/>
        </w:tabs>
        <w:rPr>
          <w:rFonts w:cs="Arial"/>
          <w:szCs w:val="20"/>
        </w:rPr>
      </w:pPr>
      <w:r w:rsidRPr="005B3245">
        <w:rPr>
          <w:rFonts w:cs="Arial"/>
          <w:szCs w:val="20"/>
        </w:rPr>
        <w:t xml:space="preserve">De Aanbestedende dienst voert deze aanbesteding uit in overeenstemming met de voorschriften zoals opgenomen in de Gids Proportionaliteit. </w:t>
      </w:r>
    </w:p>
    <w:p w14:paraId="351F997F" w14:textId="77777777" w:rsidR="00A962C3" w:rsidRPr="005B3245" w:rsidRDefault="00A962C3" w:rsidP="00A962C3">
      <w:pPr>
        <w:rPr>
          <w:rFonts w:cs="Arial"/>
        </w:rPr>
      </w:pPr>
    </w:p>
    <w:p w14:paraId="2E291CD6" w14:textId="376D841F" w:rsidR="00A962C3" w:rsidRPr="005B3245" w:rsidRDefault="00A962C3" w:rsidP="00A962C3">
      <w:pPr>
        <w:rPr>
          <w:rFonts w:cs="Arial"/>
        </w:rPr>
      </w:pPr>
      <w:r w:rsidRPr="005B3245">
        <w:rPr>
          <w:rFonts w:cs="Arial"/>
        </w:rPr>
        <w:t>De Algemene Rijksvoorwaarden bij IT</w:t>
      </w:r>
      <w:r w:rsidRPr="005B3245">
        <w:rPr>
          <w:rFonts w:ascii="Cambria Math" w:hAnsi="Cambria Math" w:cs="Cambria Math"/>
        </w:rPr>
        <w:t>‑</w:t>
      </w:r>
      <w:r w:rsidRPr="005B3245">
        <w:rPr>
          <w:rFonts w:cs="Arial"/>
        </w:rPr>
        <w:t xml:space="preserve">overeenkomsten 2018 (“ARBIT-2018”) zijn van toepassing op deze opdracht. De algemene (inkoop)voorwaarden van </w:t>
      </w:r>
      <w:r w:rsidR="168EA92C" w:rsidRPr="5D0E5BCD">
        <w:rPr>
          <w:rFonts w:cs="Arial"/>
        </w:rPr>
        <w:t>Inschrijver</w:t>
      </w:r>
      <w:r w:rsidRPr="005B3245">
        <w:rPr>
          <w:rFonts w:cs="Arial"/>
        </w:rPr>
        <w:t xml:space="preserve"> zijn uitdrukkelijk niet van toepassing. </w:t>
      </w:r>
    </w:p>
    <w:p w14:paraId="2548CC87" w14:textId="74DB183A" w:rsidR="00FE55AD" w:rsidRPr="005B3245" w:rsidRDefault="00FE55AD" w:rsidP="00A962C3">
      <w:pPr>
        <w:rPr>
          <w:rFonts w:cs="Arial"/>
        </w:rPr>
      </w:pPr>
    </w:p>
    <w:p w14:paraId="1324B25E" w14:textId="174031D6" w:rsidR="00FE55AD" w:rsidRPr="005B3245" w:rsidRDefault="00FE55AD" w:rsidP="00FE55AD">
      <w:pPr>
        <w:tabs>
          <w:tab w:val="left" w:pos="567"/>
        </w:tabs>
        <w:rPr>
          <w:rFonts w:cs="Arial"/>
          <w:szCs w:val="20"/>
        </w:rPr>
      </w:pPr>
      <w:r w:rsidRPr="005B3245">
        <w:rPr>
          <w:rFonts w:cs="Arial"/>
          <w:szCs w:val="20"/>
        </w:rPr>
        <w:t xml:space="preserve">In het kader van deze aanbesteding heeft de Aanbestedende dienst een officiële aankondiging verzonden aan </w:t>
      </w:r>
      <w:hyperlink r:id="rId13">
        <w:r w:rsidRPr="005B3245">
          <w:rPr>
            <w:rFonts w:cs="Arial"/>
            <w:szCs w:val="20"/>
          </w:rPr>
          <w:t>www.</w:t>
        </w:r>
        <w:r w:rsidR="00324A86" w:rsidRPr="005B3245">
          <w:rPr>
            <w:rFonts w:cs="Arial"/>
            <w:szCs w:val="20"/>
          </w:rPr>
          <w:t>TenderNed</w:t>
        </w:r>
        <w:r w:rsidRPr="005B3245">
          <w:rPr>
            <w:rFonts w:cs="Arial"/>
            <w:szCs w:val="20"/>
          </w:rPr>
          <w:t>.nl.</w:t>
        </w:r>
      </w:hyperlink>
      <w:r w:rsidRPr="005B3245">
        <w:rPr>
          <w:rFonts w:cs="Arial"/>
          <w:szCs w:val="20"/>
        </w:rPr>
        <w:t xml:space="preserve"> Via deze internetsite is de aankondiging direct doorgestuurd naar het Bureau voor Officiële Publicaties van de Europese Gemeenschappen. </w:t>
      </w:r>
    </w:p>
    <w:p w14:paraId="01DB8D2E" w14:textId="77777777" w:rsidR="00FE55AD" w:rsidRPr="005B3245" w:rsidRDefault="00FE55AD" w:rsidP="00FE55AD">
      <w:pPr>
        <w:tabs>
          <w:tab w:val="left" w:pos="567"/>
        </w:tabs>
        <w:spacing w:after="14" w:line="259" w:lineRule="auto"/>
        <w:rPr>
          <w:rFonts w:cs="Arial"/>
          <w:szCs w:val="20"/>
        </w:rPr>
      </w:pPr>
      <w:r w:rsidRPr="005B3245">
        <w:rPr>
          <w:rFonts w:cs="Arial"/>
          <w:szCs w:val="20"/>
        </w:rPr>
        <w:t xml:space="preserve"> </w:t>
      </w:r>
    </w:p>
    <w:p w14:paraId="5EC3C6B2" w14:textId="764A9499" w:rsidR="00FE55AD" w:rsidRPr="005B3245" w:rsidRDefault="00FE55AD" w:rsidP="00FE55AD">
      <w:pPr>
        <w:tabs>
          <w:tab w:val="left" w:pos="567"/>
        </w:tabs>
        <w:rPr>
          <w:rFonts w:cs="Arial"/>
          <w:szCs w:val="20"/>
        </w:rPr>
      </w:pPr>
      <w:r w:rsidRPr="005B3245">
        <w:rPr>
          <w:rFonts w:cs="Arial"/>
          <w:szCs w:val="20"/>
        </w:rPr>
        <w:t>De aard van de gevraagde dienstverlening is beschreven in de volgende CPV-code</w:t>
      </w:r>
      <w:r w:rsidR="003E0CC4" w:rsidRPr="005B3245">
        <w:rPr>
          <w:rFonts w:cs="Arial"/>
          <w:szCs w:val="20"/>
        </w:rPr>
        <w:t>s</w:t>
      </w:r>
      <w:r w:rsidRPr="005B3245">
        <w:rPr>
          <w:rFonts w:cs="Arial"/>
          <w:szCs w:val="20"/>
        </w:rPr>
        <w:t xml:space="preserve">: </w:t>
      </w:r>
    </w:p>
    <w:tbl>
      <w:tblPr>
        <w:tblStyle w:val="Tabelraster1"/>
        <w:tblW w:w="9190" w:type="dxa"/>
        <w:tblInd w:w="-5" w:type="dxa"/>
        <w:tblCellMar>
          <w:top w:w="7" w:type="dxa"/>
          <w:left w:w="106" w:type="dxa"/>
          <w:right w:w="115" w:type="dxa"/>
        </w:tblCellMar>
        <w:tblLook w:val="04A0" w:firstRow="1" w:lastRow="0" w:firstColumn="1" w:lastColumn="0" w:noHBand="0" w:noVBand="1"/>
      </w:tblPr>
      <w:tblGrid>
        <w:gridCol w:w="2127"/>
        <w:gridCol w:w="7063"/>
      </w:tblGrid>
      <w:tr w:rsidR="007E3F81" w:rsidRPr="005B3245" w14:paraId="0BB46D73" w14:textId="77777777" w:rsidTr="00D1073C">
        <w:trPr>
          <w:trHeight w:val="395"/>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cPr>
          <w:p w14:paraId="17AA8238" w14:textId="77777777" w:rsidR="00FE55AD" w:rsidRPr="005B3245" w:rsidRDefault="00FE55AD" w:rsidP="00D1073C">
            <w:pPr>
              <w:spacing w:line="259" w:lineRule="auto"/>
              <w:rPr>
                <w:rFonts w:cs="Arial"/>
                <w:b/>
                <w:bCs/>
                <w:color w:val="FFFFFF" w:themeColor="background1"/>
                <w:szCs w:val="20"/>
              </w:rPr>
            </w:pPr>
            <w:r w:rsidRPr="005B3245">
              <w:rPr>
                <w:rFonts w:cs="Arial"/>
                <w:b/>
                <w:bCs/>
                <w:color w:val="FFFFFF" w:themeColor="background1"/>
                <w:szCs w:val="20"/>
              </w:rPr>
              <w:t xml:space="preserve">CPV code </w:t>
            </w:r>
          </w:p>
        </w:tc>
        <w:tc>
          <w:tcPr>
            <w:tcW w:w="7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cPr>
          <w:p w14:paraId="035269E0" w14:textId="77777777" w:rsidR="00FE55AD" w:rsidRPr="005B3245" w:rsidRDefault="00FE55AD" w:rsidP="00D1073C">
            <w:pPr>
              <w:spacing w:line="259" w:lineRule="auto"/>
              <w:ind w:left="2"/>
              <w:rPr>
                <w:rFonts w:cs="Arial"/>
                <w:b/>
                <w:bCs/>
                <w:color w:val="FFFFFF" w:themeColor="background1"/>
                <w:szCs w:val="20"/>
              </w:rPr>
            </w:pPr>
            <w:r w:rsidRPr="005B3245">
              <w:rPr>
                <w:rFonts w:cs="Arial"/>
                <w:b/>
                <w:bCs/>
                <w:color w:val="FFFFFF" w:themeColor="background1"/>
                <w:szCs w:val="20"/>
              </w:rPr>
              <w:t xml:space="preserve">Omschrijving </w:t>
            </w:r>
          </w:p>
        </w:tc>
      </w:tr>
      <w:tr w:rsidR="00F66232" w:rsidRPr="005B3245" w14:paraId="1BD4C2EA" w14:textId="77777777" w:rsidTr="00D1073C">
        <w:trPr>
          <w:trHeight w:val="349"/>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D79BAA" w14:textId="77777777" w:rsidR="00FE55AD" w:rsidRPr="005B3245" w:rsidRDefault="00FE55AD" w:rsidP="00D1073C">
            <w:pPr>
              <w:tabs>
                <w:tab w:val="left" w:pos="567"/>
              </w:tabs>
              <w:rPr>
                <w:rFonts w:ascii="Arial" w:hAnsi="Arial" w:cs="Arial"/>
                <w:sz w:val="20"/>
                <w:szCs w:val="20"/>
              </w:rPr>
            </w:pPr>
            <w:r w:rsidRPr="005B3245">
              <w:rPr>
                <w:rFonts w:ascii="Arial" w:hAnsi="Arial" w:cs="Arial"/>
                <w:sz w:val="20"/>
                <w:szCs w:val="20"/>
              </w:rPr>
              <w:t>30230000-0</w:t>
            </w:r>
          </w:p>
        </w:tc>
        <w:tc>
          <w:tcPr>
            <w:tcW w:w="7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7B8CC9" w14:textId="77777777" w:rsidR="00FE55AD" w:rsidRPr="005B3245" w:rsidRDefault="00FE55AD" w:rsidP="00D1073C">
            <w:pPr>
              <w:tabs>
                <w:tab w:val="left" w:pos="567"/>
              </w:tabs>
              <w:ind w:left="2"/>
              <w:rPr>
                <w:rFonts w:ascii="Arial" w:hAnsi="Arial" w:cs="Arial"/>
                <w:sz w:val="20"/>
                <w:szCs w:val="20"/>
              </w:rPr>
            </w:pPr>
            <w:r w:rsidRPr="005B3245">
              <w:rPr>
                <w:rFonts w:ascii="Arial" w:hAnsi="Arial" w:cs="Arial"/>
                <w:sz w:val="20"/>
                <w:szCs w:val="20"/>
              </w:rPr>
              <w:t xml:space="preserve">Computerapparatuur </w:t>
            </w:r>
          </w:p>
        </w:tc>
      </w:tr>
      <w:tr w:rsidR="00F66232" w:rsidRPr="005B3245" w14:paraId="13103B4D" w14:textId="77777777" w:rsidTr="00D1073C">
        <w:trPr>
          <w:trHeight w:val="349"/>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465C91" w14:textId="77777777" w:rsidR="00FE55AD" w:rsidRPr="005B3245" w:rsidRDefault="00FE55AD" w:rsidP="00D1073C">
            <w:pPr>
              <w:tabs>
                <w:tab w:val="left" w:pos="567"/>
              </w:tabs>
              <w:rPr>
                <w:rFonts w:ascii="Arial" w:hAnsi="Arial" w:cs="Arial"/>
                <w:sz w:val="20"/>
                <w:szCs w:val="20"/>
              </w:rPr>
            </w:pPr>
            <w:r w:rsidRPr="005B3245">
              <w:rPr>
                <w:rFonts w:ascii="Arial" w:hAnsi="Arial" w:cs="Arial"/>
                <w:sz w:val="20"/>
                <w:szCs w:val="20"/>
              </w:rPr>
              <w:t>32321200</w:t>
            </w:r>
          </w:p>
        </w:tc>
        <w:tc>
          <w:tcPr>
            <w:tcW w:w="7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5A08CB" w14:textId="77777777" w:rsidR="00FE55AD" w:rsidRPr="005B3245" w:rsidRDefault="00FE55AD" w:rsidP="00D1073C">
            <w:pPr>
              <w:tabs>
                <w:tab w:val="left" w:pos="567"/>
              </w:tabs>
              <w:ind w:left="2"/>
              <w:rPr>
                <w:rFonts w:ascii="Arial" w:hAnsi="Arial" w:cs="Arial"/>
                <w:sz w:val="20"/>
                <w:szCs w:val="20"/>
              </w:rPr>
            </w:pPr>
            <w:r w:rsidRPr="005B3245">
              <w:rPr>
                <w:rFonts w:ascii="Arial" w:hAnsi="Arial" w:cs="Arial"/>
                <w:sz w:val="20"/>
                <w:szCs w:val="20"/>
              </w:rPr>
              <w:t>Audiovisuele uitrusting</w:t>
            </w:r>
          </w:p>
        </w:tc>
      </w:tr>
      <w:tr w:rsidR="00F66232" w:rsidRPr="005B3245" w14:paraId="4F4AA4A3" w14:textId="77777777" w:rsidTr="00D1073C">
        <w:trPr>
          <w:trHeight w:val="349"/>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BFAD7F" w14:textId="77777777" w:rsidR="00FE55AD" w:rsidRPr="005B3245" w:rsidRDefault="00FE55AD" w:rsidP="00D1073C">
            <w:pPr>
              <w:tabs>
                <w:tab w:val="left" w:pos="567"/>
              </w:tabs>
              <w:rPr>
                <w:rFonts w:ascii="Arial" w:hAnsi="Arial" w:cs="Arial"/>
                <w:sz w:val="20"/>
                <w:szCs w:val="20"/>
              </w:rPr>
            </w:pPr>
            <w:r w:rsidRPr="005B3245">
              <w:rPr>
                <w:rFonts w:ascii="Arial" w:hAnsi="Arial" w:cs="Arial"/>
                <w:sz w:val="20"/>
                <w:szCs w:val="20"/>
              </w:rPr>
              <w:t>32321300</w:t>
            </w:r>
          </w:p>
        </w:tc>
        <w:tc>
          <w:tcPr>
            <w:tcW w:w="7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6FC7A5" w14:textId="77777777" w:rsidR="00FE55AD" w:rsidRPr="005B3245" w:rsidRDefault="00FE55AD" w:rsidP="00D1073C">
            <w:pPr>
              <w:tabs>
                <w:tab w:val="left" w:pos="567"/>
              </w:tabs>
              <w:ind w:left="2"/>
              <w:rPr>
                <w:rFonts w:ascii="Arial" w:hAnsi="Arial" w:cs="Arial"/>
                <w:sz w:val="20"/>
                <w:szCs w:val="20"/>
              </w:rPr>
            </w:pPr>
            <w:r w:rsidRPr="005B3245">
              <w:rPr>
                <w:rFonts w:ascii="Arial" w:hAnsi="Arial" w:cs="Arial"/>
                <w:sz w:val="20"/>
                <w:szCs w:val="20"/>
              </w:rPr>
              <w:t>Audiovisuele materialen</w:t>
            </w:r>
          </w:p>
        </w:tc>
      </w:tr>
    </w:tbl>
    <w:p w14:paraId="143D6A53" w14:textId="77777777" w:rsidR="00FE55AD" w:rsidRPr="005B3245" w:rsidRDefault="00FE55AD" w:rsidP="00A962C3">
      <w:pPr>
        <w:rPr>
          <w:rFonts w:cs="Arial"/>
        </w:rPr>
      </w:pPr>
    </w:p>
    <w:p w14:paraId="3A77584F" w14:textId="0F83A3BF" w:rsidR="00A962C3" w:rsidRPr="005B3245" w:rsidRDefault="00A962C3" w:rsidP="00A962C3">
      <w:pPr>
        <w:rPr>
          <w:rFonts w:cs="Arial"/>
        </w:rPr>
      </w:pPr>
    </w:p>
    <w:p w14:paraId="482D9015" w14:textId="72DE233C" w:rsidR="00A962C3" w:rsidRPr="005B3245" w:rsidRDefault="5A953298" w:rsidP="003024F0">
      <w:pPr>
        <w:pStyle w:val="Kop2"/>
      </w:pPr>
      <w:bookmarkStart w:id="6" w:name="_Toc53587724"/>
      <w:bookmarkStart w:id="7" w:name="_Toc54876471"/>
      <w:r>
        <w:t xml:space="preserve">Doel </w:t>
      </w:r>
      <w:r w:rsidR="18D5242A">
        <w:t>I</w:t>
      </w:r>
      <w:r w:rsidR="6145F9E1">
        <w:t>nschrijfleidraad</w:t>
      </w:r>
      <w:bookmarkEnd w:id="6"/>
      <w:bookmarkEnd w:id="7"/>
    </w:p>
    <w:p w14:paraId="7120F6FE" w14:textId="230C413F" w:rsidR="00447D55" w:rsidRPr="005B3245" w:rsidRDefault="00447D55" w:rsidP="00447D55">
      <w:pPr>
        <w:rPr>
          <w:rFonts w:cstheme="minorHAnsi"/>
          <w:szCs w:val="20"/>
        </w:rPr>
      </w:pPr>
      <w:r w:rsidRPr="005B3245">
        <w:rPr>
          <w:rFonts w:cstheme="minorHAnsi"/>
          <w:szCs w:val="20"/>
        </w:rPr>
        <w:t>De Gegadigden worden uitgenodigd een Inschrijving te doen met inachtneming van de voorwaarden die in de Aanbestedingsstukken zijn geformuleerd. Het doel van deze Inschrijvingsleidraad is:</w:t>
      </w:r>
    </w:p>
    <w:p w14:paraId="18B0517B" w14:textId="7F726A1B" w:rsidR="00447D55" w:rsidRPr="005B3245" w:rsidRDefault="00447D55" w:rsidP="00A5354D">
      <w:pPr>
        <w:pStyle w:val="Lijstalinea"/>
        <w:numPr>
          <w:ilvl w:val="0"/>
          <w:numId w:val="34"/>
        </w:numPr>
        <w:spacing w:after="0" w:line="240" w:lineRule="auto"/>
        <w:contextualSpacing w:val="0"/>
        <w:rPr>
          <w:rFonts w:cstheme="minorHAnsi"/>
          <w:szCs w:val="20"/>
        </w:rPr>
      </w:pPr>
      <w:r w:rsidRPr="005B3245">
        <w:rPr>
          <w:rFonts w:cstheme="minorHAnsi"/>
          <w:szCs w:val="20"/>
        </w:rPr>
        <w:t>Gegadigden informatie verstrekken over de opdracht en aanbestedingsprocedure</w:t>
      </w:r>
      <w:r w:rsidR="008C054B">
        <w:rPr>
          <w:rFonts w:cstheme="minorHAnsi"/>
          <w:szCs w:val="20"/>
        </w:rPr>
        <w:t>;</w:t>
      </w:r>
    </w:p>
    <w:p w14:paraId="3F32A20B" w14:textId="77777777" w:rsidR="00447D55" w:rsidRPr="005B3245" w:rsidRDefault="00447D55" w:rsidP="00A5354D">
      <w:pPr>
        <w:pStyle w:val="Lijstalinea"/>
        <w:numPr>
          <w:ilvl w:val="0"/>
          <w:numId w:val="34"/>
        </w:numPr>
        <w:spacing w:after="0" w:line="240" w:lineRule="auto"/>
        <w:contextualSpacing w:val="0"/>
        <w:rPr>
          <w:rFonts w:cstheme="minorHAnsi"/>
          <w:szCs w:val="20"/>
        </w:rPr>
      </w:pPr>
      <w:r w:rsidRPr="005B3245">
        <w:rPr>
          <w:rFonts w:cstheme="minorHAnsi"/>
          <w:szCs w:val="20"/>
        </w:rPr>
        <w:t>Gegadigden informeren over de wijze waarop zij zich kunnen inschrijven en welke gunningscriteria van toepassing zijn.</w:t>
      </w:r>
    </w:p>
    <w:p w14:paraId="680BF7AA" w14:textId="77777777" w:rsidR="00A962C3" w:rsidRPr="005B3245" w:rsidRDefault="00A962C3" w:rsidP="00A962C3"/>
    <w:p w14:paraId="71E8D363" w14:textId="6074E472" w:rsidR="00447D55" w:rsidRPr="005B3245" w:rsidRDefault="00447D55" w:rsidP="003024F0">
      <w:pPr>
        <w:pStyle w:val="Kop2"/>
      </w:pPr>
      <w:bookmarkStart w:id="8" w:name="_Toc54876472"/>
      <w:r w:rsidRPr="005B3245">
        <w:t>Aanspraak op gunning of kostenvergoeding</w:t>
      </w:r>
      <w:bookmarkEnd w:id="8"/>
    </w:p>
    <w:p w14:paraId="01720632" w14:textId="54920946" w:rsidR="00447D55" w:rsidRPr="005B3245" w:rsidRDefault="00447D55" w:rsidP="00447D55">
      <w:pPr>
        <w:widowControl w:val="0"/>
        <w:autoSpaceDE w:val="0"/>
        <w:autoSpaceDN w:val="0"/>
        <w:adjustRightInd w:val="0"/>
        <w:rPr>
          <w:rFonts w:cstheme="minorHAnsi"/>
          <w:szCs w:val="20"/>
        </w:rPr>
      </w:pPr>
      <w:r w:rsidRPr="005B3245">
        <w:rPr>
          <w:rFonts w:cstheme="minorHAnsi"/>
          <w:szCs w:val="20"/>
        </w:rPr>
        <w:t>Door deelname aan deze aanbestedingsprocedure erkent Gegadigde de onderstaande door Aloysius aan haar voorbehouden rechten en gehanteerde uitgangspunten:</w:t>
      </w:r>
    </w:p>
    <w:p w14:paraId="0E646D94" w14:textId="77777777" w:rsidR="00447D55" w:rsidRPr="005B3245" w:rsidRDefault="00447D55" w:rsidP="00A5354D">
      <w:pPr>
        <w:pStyle w:val="Lijstalinea"/>
        <w:numPr>
          <w:ilvl w:val="0"/>
          <w:numId w:val="33"/>
        </w:numPr>
        <w:spacing w:after="0" w:line="240" w:lineRule="auto"/>
        <w:rPr>
          <w:rFonts w:cstheme="minorHAnsi"/>
          <w:szCs w:val="20"/>
        </w:rPr>
      </w:pPr>
      <w:r w:rsidRPr="005B3245">
        <w:rPr>
          <w:rFonts w:cstheme="minorHAnsi"/>
          <w:szCs w:val="20"/>
        </w:rPr>
        <w:t xml:space="preserve">Het recht om de aanbestedingsprocedure (tussentijds) geheel of gedeeltelijk te beëindigen; </w:t>
      </w:r>
    </w:p>
    <w:p w14:paraId="3DCC9032" w14:textId="77777777" w:rsidR="00447D55" w:rsidRPr="005B3245" w:rsidRDefault="00447D55" w:rsidP="00A5354D">
      <w:pPr>
        <w:pStyle w:val="Lijstalinea"/>
        <w:numPr>
          <w:ilvl w:val="0"/>
          <w:numId w:val="33"/>
        </w:numPr>
        <w:spacing w:after="0" w:line="240" w:lineRule="auto"/>
        <w:rPr>
          <w:rFonts w:cstheme="minorHAnsi"/>
          <w:szCs w:val="20"/>
        </w:rPr>
      </w:pPr>
      <w:r w:rsidRPr="005B3245">
        <w:rPr>
          <w:rFonts w:cstheme="minorHAnsi"/>
          <w:szCs w:val="20"/>
        </w:rPr>
        <w:t xml:space="preserve">Het recht om de opdracht geheel dan wel gedeeltelijk niet te gunnen; </w:t>
      </w:r>
    </w:p>
    <w:p w14:paraId="6BC4B3CD" w14:textId="77777777" w:rsidR="00447D55" w:rsidRPr="005B3245" w:rsidRDefault="00447D55" w:rsidP="00A5354D">
      <w:pPr>
        <w:pStyle w:val="Lijstalinea"/>
        <w:numPr>
          <w:ilvl w:val="0"/>
          <w:numId w:val="33"/>
        </w:numPr>
        <w:spacing w:after="0" w:line="240" w:lineRule="auto"/>
        <w:rPr>
          <w:rFonts w:cstheme="minorHAnsi"/>
          <w:szCs w:val="20"/>
        </w:rPr>
      </w:pPr>
      <w:r w:rsidRPr="005B3245">
        <w:rPr>
          <w:rFonts w:cstheme="minorHAnsi"/>
          <w:szCs w:val="20"/>
        </w:rPr>
        <w:t xml:space="preserve">Het recht om de aanbestedingsprocedure aan te passen en/of te wijzigen met inachtneming van geldende wet- en regelgeving; </w:t>
      </w:r>
    </w:p>
    <w:p w14:paraId="7432BBB3" w14:textId="5629E8FF" w:rsidR="00447D55" w:rsidRPr="005B3245" w:rsidRDefault="00447D55" w:rsidP="00A5354D">
      <w:pPr>
        <w:pStyle w:val="Lijstalinea"/>
        <w:numPr>
          <w:ilvl w:val="0"/>
          <w:numId w:val="33"/>
        </w:numPr>
        <w:spacing w:after="0" w:line="240" w:lineRule="auto"/>
        <w:rPr>
          <w:rFonts w:cstheme="minorHAnsi"/>
          <w:szCs w:val="20"/>
        </w:rPr>
      </w:pPr>
      <w:r w:rsidRPr="005B3245">
        <w:rPr>
          <w:rFonts w:cstheme="minorHAnsi"/>
          <w:szCs w:val="20"/>
        </w:rPr>
        <w:t xml:space="preserve">Het recht om de inhoud van de opdracht aan te vullen dan wel te wijzigen door middel van, de </w:t>
      </w:r>
      <w:r w:rsidR="003271BC" w:rsidRPr="005B3245">
        <w:rPr>
          <w:rFonts w:cstheme="minorHAnsi"/>
          <w:szCs w:val="20"/>
        </w:rPr>
        <w:t xml:space="preserve">in </w:t>
      </w:r>
      <w:proofErr w:type="spellStart"/>
      <w:r w:rsidR="00324A86" w:rsidRPr="005B3245">
        <w:rPr>
          <w:rFonts w:cstheme="minorHAnsi"/>
          <w:szCs w:val="20"/>
        </w:rPr>
        <w:t>TenderNed</w:t>
      </w:r>
      <w:proofErr w:type="spellEnd"/>
      <w:r w:rsidRPr="005B3245">
        <w:rPr>
          <w:rFonts w:cstheme="minorHAnsi"/>
          <w:szCs w:val="20"/>
        </w:rPr>
        <w:t xml:space="preserve"> gepubliceerde beantwoording, van de door de Inschrijvers, over de Aanbestedingsdocumenten gestelde vragen;</w:t>
      </w:r>
    </w:p>
    <w:p w14:paraId="5957C886" w14:textId="635D8DA2" w:rsidR="00447D55" w:rsidRPr="005B3245" w:rsidRDefault="00447D55" w:rsidP="00A5354D">
      <w:pPr>
        <w:pStyle w:val="Lijstalinea"/>
        <w:numPr>
          <w:ilvl w:val="0"/>
          <w:numId w:val="33"/>
        </w:numPr>
        <w:spacing w:after="0" w:line="240" w:lineRule="auto"/>
        <w:rPr>
          <w:rFonts w:cstheme="minorHAnsi"/>
          <w:szCs w:val="20"/>
        </w:rPr>
      </w:pPr>
      <w:r w:rsidRPr="005B3245">
        <w:rPr>
          <w:rFonts w:cstheme="minorHAnsi"/>
          <w:szCs w:val="20"/>
        </w:rPr>
        <w:t xml:space="preserve">Voor zover </w:t>
      </w:r>
      <w:r w:rsidRPr="5FAC96C1">
        <w:rPr>
          <w:rFonts w:cstheme="minorBidi"/>
        </w:rPr>
        <w:t>d</w:t>
      </w:r>
      <w:r w:rsidR="589154BE" w:rsidRPr="5FAC96C1">
        <w:rPr>
          <w:rFonts w:cstheme="minorBidi"/>
        </w:rPr>
        <w:t>eze Inschrijfleidraad</w:t>
      </w:r>
      <w:r w:rsidRPr="005B3245">
        <w:rPr>
          <w:rFonts w:cstheme="minorHAnsi"/>
          <w:szCs w:val="20"/>
        </w:rPr>
        <w:t xml:space="preserve"> niet voorziet in situaties die zich voordoen, beslist Aloysius</w:t>
      </w:r>
      <w:r w:rsidR="00705925">
        <w:rPr>
          <w:rFonts w:cstheme="minorHAnsi"/>
          <w:szCs w:val="20"/>
        </w:rPr>
        <w:t>;</w:t>
      </w:r>
      <w:r w:rsidRPr="005B3245">
        <w:rPr>
          <w:rFonts w:cstheme="minorHAnsi"/>
          <w:szCs w:val="20"/>
        </w:rPr>
        <w:t xml:space="preserve"> </w:t>
      </w:r>
    </w:p>
    <w:p w14:paraId="17B49852" w14:textId="77777777" w:rsidR="00447D55" w:rsidRPr="005B3245" w:rsidRDefault="00447D55" w:rsidP="00A5354D">
      <w:pPr>
        <w:pStyle w:val="Lijstalinea"/>
        <w:numPr>
          <w:ilvl w:val="0"/>
          <w:numId w:val="33"/>
        </w:numPr>
        <w:spacing w:after="0" w:line="240" w:lineRule="auto"/>
        <w:rPr>
          <w:rFonts w:cstheme="minorHAnsi"/>
          <w:szCs w:val="20"/>
        </w:rPr>
      </w:pPr>
      <w:r w:rsidRPr="005B3245">
        <w:rPr>
          <w:rFonts w:cstheme="minorHAnsi"/>
          <w:szCs w:val="20"/>
        </w:rPr>
        <w:t xml:space="preserve">Er is geen verplichting om schade en/of kosten aan geselecteerde Gegadigden dan wel Inschrijvers te vergoeden in geval van gehele of gedeeltelijke beëindiging van de aanbestedingsprocedure, het niet gunnen van de opdracht dan wel het aanpassen en/of wijzigen van de opdracht. </w:t>
      </w:r>
    </w:p>
    <w:p w14:paraId="7F6CE1AC" w14:textId="47679EF9" w:rsidR="00447D55" w:rsidRDefault="00447D55" w:rsidP="00447D55">
      <w:pPr>
        <w:pStyle w:val="Kop1"/>
      </w:pPr>
      <w:bookmarkStart w:id="9" w:name="_Toc54876473"/>
      <w:r w:rsidRPr="005B3245">
        <w:lastRenderedPageBreak/>
        <w:t>Opdrachtomschrijving</w:t>
      </w:r>
      <w:bookmarkEnd w:id="9"/>
    </w:p>
    <w:p w14:paraId="6D4A7F36" w14:textId="77777777" w:rsidR="0091791B" w:rsidRPr="0091791B" w:rsidRDefault="0091791B" w:rsidP="0091791B"/>
    <w:p w14:paraId="677F54D2" w14:textId="7F85F3D4" w:rsidR="00447D55" w:rsidRPr="005B3245" w:rsidRDefault="0045456F" w:rsidP="003024F0">
      <w:pPr>
        <w:pStyle w:val="Kop2"/>
      </w:pPr>
      <w:bookmarkStart w:id="10" w:name="_Toc54876474"/>
      <w:r w:rsidRPr="005B3245">
        <w:t>Inleiding</w:t>
      </w:r>
      <w:bookmarkEnd w:id="10"/>
    </w:p>
    <w:p w14:paraId="44FB9F73" w14:textId="21FB0777" w:rsidR="0045456F" w:rsidRPr="005B3245" w:rsidRDefault="0045456F" w:rsidP="0045456F">
      <w:pPr>
        <w:rPr>
          <w:rFonts w:cstheme="minorHAnsi"/>
          <w:szCs w:val="20"/>
        </w:rPr>
      </w:pPr>
      <w:r w:rsidRPr="005B3245">
        <w:rPr>
          <w:rFonts w:cstheme="minorHAnsi"/>
          <w:szCs w:val="20"/>
        </w:rPr>
        <w:t xml:space="preserve">In dit hoofdstuk wordt een beeld gegeven van de opdracht, scope en de eisen en wensen ten aanzien van deze aanbesteding rondom </w:t>
      </w:r>
      <w:r w:rsidR="00A301EE">
        <w:rPr>
          <w:rFonts w:cstheme="minorHAnsi"/>
          <w:szCs w:val="20"/>
        </w:rPr>
        <w:t>p</w:t>
      </w:r>
      <w:r w:rsidRPr="005B3245">
        <w:rPr>
          <w:rFonts w:cstheme="minorHAnsi"/>
          <w:szCs w:val="20"/>
        </w:rPr>
        <w:t>resentatiesystemen.</w:t>
      </w:r>
    </w:p>
    <w:p w14:paraId="1D4D84B2" w14:textId="41E8568A" w:rsidR="0045456F" w:rsidRPr="005B3245" w:rsidRDefault="0045456F" w:rsidP="0045456F">
      <w:pPr>
        <w:rPr>
          <w:rFonts w:cstheme="minorHAnsi"/>
          <w:szCs w:val="20"/>
        </w:rPr>
      </w:pPr>
    </w:p>
    <w:p w14:paraId="23814236" w14:textId="0F058FC5" w:rsidR="00B41ECB" w:rsidRPr="005B3245" w:rsidRDefault="00BD46D4" w:rsidP="003024F0">
      <w:pPr>
        <w:pStyle w:val="Kop2"/>
      </w:pPr>
      <w:bookmarkStart w:id="11" w:name="_Toc54876475"/>
      <w:r w:rsidRPr="005B3245">
        <w:t>Omschrijving van d</w:t>
      </w:r>
      <w:r w:rsidR="00F36E43" w:rsidRPr="005B3245">
        <w:t>e opdracht</w:t>
      </w:r>
      <w:bookmarkEnd w:id="3"/>
      <w:bookmarkEnd w:id="4"/>
      <w:bookmarkEnd w:id="11"/>
    </w:p>
    <w:p w14:paraId="64625721" w14:textId="7B8F82B0" w:rsidR="00BC0258" w:rsidRPr="005B3245" w:rsidRDefault="00BC0258" w:rsidP="00BC0258">
      <w:pPr>
        <w:tabs>
          <w:tab w:val="left" w:pos="567"/>
        </w:tabs>
        <w:ind w:right="15"/>
      </w:pPr>
      <w:r w:rsidRPr="005B3245">
        <w:t xml:space="preserve">Met deze openbare aanbesteding beoogt de Aanbestedende dienst te komen tot een overeenkomst met één </w:t>
      </w:r>
      <w:r w:rsidR="168EA92C">
        <w:t>Inschrijver</w:t>
      </w:r>
      <w:r w:rsidRPr="005B3245">
        <w:t xml:space="preserve"> voor de levering van </w:t>
      </w:r>
      <w:r w:rsidR="001F3E51" w:rsidRPr="005B3245">
        <w:t>presentatie</w:t>
      </w:r>
      <w:r w:rsidR="00B16960" w:rsidRPr="005B3245">
        <w:t>systemen</w:t>
      </w:r>
      <w:r w:rsidR="001F3E51" w:rsidRPr="005B3245">
        <w:t xml:space="preserve"> </w:t>
      </w:r>
      <w:r w:rsidRPr="005B3245">
        <w:t xml:space="preserve">voor Aloysius </w:t>
      </w:r>
      <w:r w:rsidRPr="005B3245">
        <w:rPr>
          <w:rFonts w:eastAsiaTheme="minorEastAsia" w:cstheme="minorBidi"/>
        </w:rPr>
        <w:t xml:space="preserve">ingaande </w:t>
      </w:r>
      <w:r w:rsidRPr="00A5651D">
        <w:rPr>
          <w:rFonts w:eastAsiaTheme="minorEastAsia" w:cstheme="minorBidi"/>
        </w:rPr>
        <w:t>op</w:t>
      </w:r>
      <w:r w:rsidR="0001778F" w:rsidRPr="00A5651D">
        <w:rPr>
          <w:rFonts w:eastAsiaTheme="minorEastAsia" w:cstheme="minorBidi"/>
        </w:rPr>
        <w:t xml:space="preserve"> </w:t>
      </w:r>
      <w:r w:rsidR="0013170D" w:rsidRPr="00A5651D">
        <w:rPr>
          <w:rFonts w:eastAsiaTheme="minorEastAsia" w:cstheme="minorBidi"/>
        </w:rPr>
        <w:t xml:space="preserve">1 </w:t>
      </w:r>
      <w:r w:rsidR="00B43D88" w:rsidRPr="00A5651D">
        <w:rPr>
          <w:rFonts w:eastAsiaTheme="minorEastAsia" w:cstheme="minorBidi"/>
        </w:rPr>
        <w:t>april</w:t>
      </w:r>
      <w:r w:rsidR="0001778F" w:rsidRPr="00A5651D">
        <w:rPr>
          <w:rFonts w:eastAsiaTheme="minorEastAsia" w:cstheme="minorBidi"/>
        </w:rPr>
        <w:t xml:space="preserve"> 2021</w:t>
      </w:r>
      <w:r w:rsidRPr="00A5651D">
        <w:rPr>
          <w:rFonts w:eastAsiaTheme="minorEastAsia" w:cstheme="minorBidi"/>
        </w:rPr>
        <w:t xml:space="preserve">. </w:t>
      </w:r>
      <w:r w:rsidRPr="00A5651D">
        <w:t>De ICT</w:t>
      </w:r>
      <w:r w:rsidR="00CD1A4A">
        <w:t>-d</w:t>
      </w:r>
      <w:r w:rsidRPr="005B3245">
        <w:t xml:space="preserve">ienstverlener </w:t>
      </w:r>
      <w:r w:rsidR="00BE65B8" w:rsidRPr="005B3245">
        <w:t xml:space="preserve">van Aloysius is </w:t>
      </w:r>
      <w:r w:rsidRPr="005B3245">
        <w:t xml:space="preserve">het centrale aanspreekpunt en voert de operationele regie over het totaal aan ICT-dienstverlening, dus inclusief de aansturing van de leverancier van </w:t>
      </w:r>
      <w:r w:rsidR="00BE65B8" w:rsidRPr="005B3245">
        <w:t>presentatie</w:t>
      </w:r>
      <w:r w:rsidR="00B16960" w:rsidRPr="005B3245">
        <w:t xml:space="preserve">systemen </w:t>
      </w:r>
      <w:r w:rsidRPr="005B3245">
        <w:t>die via de onderhavige aanbesteding wordt geselecteerd (</w:t>
      </w:r>
      <w:r w:rsidR="168EA92C">
        <w:t>Inschrijver</w:t>
      </w:r>
      <w:r w:rsidRPr="005B3245">
        <w:t>).</w:t>
      </w:r>
    </w:p>
    <w:p w14:paraId="10CD8DC0" w14:textId="77777777" w:rsidR="00D52935" w:rsidRPr="005B3245" w:rsidRDefault="00D52935" w:rsidP="00434B11">
      <w:pPr>
        <w:tabs>
          <w:tab w:val="left" w:pos="567"/>
        </w:tabs>
      </w:pPr>
    </w:p>
    <w:p w14:paraId="29A35691" w14:textId="6DDABCCF" w:rsidR="003A796F" w:rsidRPr="005B3245" w:rsidRDefault="00761E7A" w:rsidP="003A796F">
      <w:pPr>
        <w:tabs>
          <w:tab w:val="left" w:pos="567"/>
        </w:tabs>
      </w:pPr>
      <w:r w:rsidRPr="005B3245">
        <w:rPr>
          <w:rFonts w:eastAsiaTheme="minorEastAsia" w:cstheme="minorBidi"/>
        </w:rPr>
        <w:t xml:space="preserve">De Opdracht omvat </w:t>
      </w:r>
      <w:r w:rsidR="00B16960" w:rsidRPr="005B3245">
        <w:rPr>
          <w:rFonts w:eastAsiaTheme="minorEastAsia" w:cstheme="minorBidi"/>
        </w:rPr>
        <w:t xml:space="preserve">presentatiesystemen voor klaslokalen, </w:t>
      </w:r>
      <w:r w:rsidR="006C5086" w:rsidRPr="005B3245">
        <w:rPr>
          <w:rFonts w:eastAsiaTheme="minorEastAsia" w:cstheme="minorBidi"/>
        </w:rPr>
        <w:t>verkeersruimten</w:t>
      </w:r>
      <w:r w:rsidR="001914D4">
        <w:rPr>
          <w:rFonts w:eastAsiaTheme="minorEastAsia" w:cstheme="minorBidi"/>
        </w:rPr>
        <w:t xml:space="preserve"> en aula’s in schoolgebouwen en presentatiesystemen in kantoorgebouwen</w:t>
      </w:r>
      <w:r w:rsidR="006C5086" w:rsidRPr="005B3245">
        <w:rPr>
          <w:rFonts w:eastAsiaTheme="minorEastAsia" w:cstheme="minorBidi"/>
        </w:rPr>
        <w:t xml:space="preserve">. </w:t>
      </w:r>
      <w:r w:rsidR="003A796F" w:rsidRPr="005B3245">
        <w:t>De levering van deze verschillende typen presentatiesystemen is in deze opdracht samengevoegd. Dit is gedaan omdat samen</w:t>
      </w:r>
      <w:r w:rsidR="00AF5E56" w:rsidRPr="005B3245">
        <w:t xml:space="preserve"> </w:t>
      </w:r>
      <w:r w:rsidR="003A796F" w:rsidRPr="005B3245">
        <w:t xml:space="preserve">met de te contracteren leverancier moet worden </w:t>
      </w:r>
      <w:r w:rsidR="00AF5E56" w:rsidRPr="005B3245">
        <w:t xml:space="preserve">bepaald </w:t>
      </w:r>
      <w:r w:rsidR="003A796F" w:rsidRPr="005B3245">
        <w:t xml:space="preserve">in welke situatie welk </w:t>
      </w:r>
      <w:r w:rsidR="00A77EDA" w:rsidRPr="005B3245">
        <w:t xml:space="preserve">presentatiesysteem </w:t>
      </w:r>
      <w:r w:rsidR="003A796F" w:rsidRPr="005B3245">
        <w:t xml:space="preserve">het </w:t>
      </w:r>
      <w:r w:rsidR="00A77EDA" w:rsidRPr="005B3245">
        <w:t>meest geschikt is</w:t>
      </w:r>
      <w:r w:rsidR="003A796F" w:rsidRPr="005B3245">
        <w:t xml:space="preserve">. </w:t>
      </w:r>
      <w:r w:rsidR="00AF5E56" w:rsidRPr="005B3245">
        <w:t xml:space="preserve">Hiervoor is het nodig dat deze verschillende typen presentatiesystemen bij </w:t>
      </w:r>
      <w:r w:rsidR="00B47968" w:rsidRPr="005B3245">
        <w:t>één leverancier kunnen worden afgenomen</w:t>
      </w:r>
      <w:r w:rsidR="003A796F" w:rsidRPr="005B3245">
        <w:t>.</w:t>
      </w:r>
    </w:p>
    <w:p w14:paraId="29C25DC9" w14:textId="7A3CCD7E" w:rsidR="006C5086" w:rsidRPr="005B3245" w:rsidRDefault="006C5086" w:rsidP="6098A6E0">
      <w:pPr>
        <w:tabs>
          <w:tab w:val="left" w:pos="567"/>
        </w:tabs>
        <w:ind w:right="15"/>
        <w:rPr>
          <w:rFonts w:eastAsiaTheme="minorEastAsia" w:cstheme="minorBidi"/>
        </w:rPr>
      </w:pPr>
    </w:p>
    <w:p w14:paraId="600A8269" w14:textId="24D88655" w:rsidR="00761E7A" w:rsidRPr="005B3245" w:rsidRDefault="4715B1D8" w:rsidP="6098A6E0">
      <w:pPr>
        <w:tabs>
          <w:tab w:val="left" w:pos="567"/>
        </w:tabs>
        <w:ind w:right="15"/>
        <w:rPr>
          <w:rFonts w:eastAsiaTheme="minorEastAsia" w:cstheme="minorBidi"/>
        </w:rPr>
      </w:pPr>
      <w:r w:rsidRPr="005B3245">
        <w:rPr>
          <w:rFonts w:eastAsiaTheme="minorEastAsia" w:cstheme="minorBidi"/>
        </w:rPr>
        <w:t>Qua architectuur is het goed om te weten</w:t>
      </w:r>
      <w:r w:rsidR="00462F4E" w:rsidRPr="005B3245">
        <w:rPr>
          <w:rFonts w:eastAsiaTheme="minorEastAsia" w:cstheme="minorBidi"/>
        </w:rPr>
        <w:t xml:space="preserve"> dat Aloysius gebruik maakt van ICT</w:t>
      </w:r>
      <w:r w:rsidR="08E93A69" w:rsidRPr="4DAAE9B6">
        <w:rPr>
          <w:rFonts w:eastAsiaTheme="minorEastAsia" w:cstheme="minorBidi"/>
        </w:rPr>
        <w:t>-</w:t>
      </w:r>
      <w:r w:rsidR="00462F4E" w:rsidRPr="005B3245">
        <w:rPr>
          <w:rFonts w:eastAsiaTheme="minorEastAsia" w:cstheme="minorBidi"/>
        </w:rPr>
        <w:t xml:space="preserve">middelen </w:t>
      </w:r>
      <w:r w:rsidR="000D3041" w:rsidRPr="005B3245">
        <w:rPr>
          <w:rFonts w:eastAsiaTheme="minorEastAsia" w:cstheme="minorBidi"/>
        </w:rPr>
        <w:t>gebaseerd</w:t>
      </w:r>
      <w:r w:rsidR="00462F4E" w:rsidRPr="005B3245">
        <w:rPr>
          <w:rFonts w:eastAsiaTheme="minorEastAsia" w:cstheme="minorBidi"/>
        </w:rPr>
        <w:t xml:space="preserve"> op </w:t>
      </w:r>
      <w:r w:rsidR="00761E7A" w:rsidRPr="005B3245">
        <w:rPr>
          <w:rFonts w:eastAsiaTheme="minorEastAsia" w:cstheme="minorBidi"/>
        </w:rPr>
        <w:t xml:space="preserve">het </w:t>
      </w:r>
      <w:r w:rsidR="00BC083C" w:rsidRPr="005B3245">
        <w:rPr>
          <w:rFonts w:eastAsiaTheme="minorEastAsia" w:cstheme="minorBidi"/>
        </w:rPr>
        <w:t>Mac</w:t>
      </w:r>
      <w:r w:rsidR="00BE0BEA" w:rsidRPr="005B3245">
        <w:rPr>
          <w:rFonts w:eastAsiaTheme="minorEastAsia" w:cstheme="minorBidi"/>
        </w:rPr>
        <w:t xml:space="preserve"> </w:t>
      </w:r>
      <w:r w:rsidR="00BC083C" w:rsidRPr="005B3245">
        <w:rPr>
          <w:rFonts w:eastAsiaTheme="minorEastAsia" w:cstheme="minorBidi"/>
        </w:rPr>
        <w:t xml:space="preserve">OS en </w:t>
      </w:r>
      <w:r w:rsidR="00761E7A" w:rsidRPr="005B3245">
        <w:rPr>
          <w:rFonts w:eastAsiaTheme="minorEastAsia" w:cstheme="minorBidi"/>
        </w:rPr>
        <w:t xml:space="preserve">iOS platform. </w:t>
      </w:r>
      <w:r w:rsidR="009B60DD" w:rsidRPr="005B3245">
        <w:rPr>
          <w:rFonts w:eastAsiaTheme="minorEastAsia" w:cstheme="minorBidi"/>
        </w:rPr>
        <w:t>De</w:t>
      </w:r>
      <w:r w:rsidR="009A5E77" w:rsidRPr="005B3245">
        <w:rPr>
          <w:rFonts w:eastAsiaTheme="minorEastAsia" w:cstheme="minorBidi"/>
        </w:rPr>
        <w:t xml:space="preserve"> presentatiesystemen dienen </w:t>
      </w:r>
      <w:r w:rsidR="00E10230" w:rsidRPr="005B3245">
        <w:rPr>
          <w:rFonts w:eastAsiaTheme="minorEastAsia" w:cstheme="minorBidi"/>
        </w:rPr>
        <w:t xml:space="preserve">aan te sluiten bij </w:t>
      </w:r>
      <w:r w:rsidR="6E044588" w:rsidRPr="005B3245">
        <w:rPr>
          <w:rFonts w:eastAsiaTheme="minorEastAsia" w:cstheme="minorBidi"/>
        </w:rPr>
        <w:t>dit</w:t>
      </w:r>
      <w:r w:rsidR="00E10230" w:rsidRPr="005B3245">
        <w:rPr>
          <w:rFonts w:eastAsiaTheme="minorEastAsia" w:cstheme="minorBidi"/>
        </w:rPr>
        <w:t xml:space="preserve"> </w:t>
      </w:r>
      <w:r w:rsidR="6E044588" w:rsidRPr="005B3245">
        <w:rPr>
          <w:rFonts w:eastAsiaTheme="minorEastAsia" w:cstheme="minorBidi"/>
        </w:rPr>
        <w:t>architectuurprincipe.</w:t>
      </w:r>
    </w:p>
    <w:p w14:paraId="4737312F" w14:textId="77777777" w:rsidR="00BD46D4" w:rsidRPr="005B3245" w:rsidRDefault="00BD46D4" w:rsidP="00BD46D4">
      <w:pPr>
        <w:tabs>
          <w:tab w:val="left" w:pos="567"/>
        </w:tabs>
        <w:ind w:right="15"/>
        <w:rPr>
          <w:rFonts w:cs="Arial"/>
        </w:rPr>
      </w:pPr>
    </w:p>
    <w:p w14:paraId="2B66B9EF" w14:textId="1A6F5B34" w:rsidR="00127A2B" w:rsidRPr="005B3245" w:rsidRDefault="00BD46D4" w:rsidP="000C5393">
      <w:pPr>
        <w:tabs>
          <w:tab w:val="left" w:pos="567"/>
        </w:tabs>
        <w:ind w:right="15"/>
        <w:rPr>
          <w:rFonts w:cs="Arial"/>
        </w:rPr>
      </w:pPr>
      <w:r w:rsidRPr="005B3245">
        <w:rPr>
          <w:rFonts w:cs="Arial"/>
        </w:rPr>
        <w:t xml:space="preserve">De vorming van de Overeenkomst en bijlagen vindt plaats met inachtneming van de bepalingen van </w:t>
      </w:r>
      <w:r w:rsidR="002F63F2">
        <w:rPr>
          <w:rFonts w:cs="Arial"/>
        </w:rPr>
        <w:t xml:space="preserve">deze Inschrijfleidraad </w:t>
      </w:r>
      <w:r w:rsidRPr="005B3245">
        <w:rPr>
          <w:rFonts w:cs="Arial"/>
        </w:rPr>
        <w:t xml:space="preserve">inclusief de bijlagen, de Nota’s van Inlichtingen en de definitief gegunde Beantwoording. </w:t>
      </w:r>
    </w:p>
    <w:p w14:paraId="72ECA454" w14:textId="7B691416" w:rsidR="00275329" w:rsidRPr="005B3245" w:rsidRDefault="00275329" w:rsidP="000C5393">
      <w:pPr>
        <w:tabs>
          <w:tab w:val="left" w:pos="567"/>
        </w:tabs>
        <w:ind w:right="15"/>
      </w:pPr>
    </w:p>
    <w:p w14:paraId="5897590B" w14:textId="0E03F4B4" w:rsidR="00556243" w:rsidRPr="005B3245" w:rsidRDefault="00556243" w:rsidP="003024F0">
      <w:pPr>
        <w:pStyle w:val="Kop2"/>
      </w:pPr>
      <w:bookmarkStart w:id="12" w:name="_Toc54876476"/>
      <w:r w:rsidRPr="005B3245">
        <w:t>Doel van de opdracht</w:t>
      </w:r>
      <w:bookmarkEnd w:id="12"/>
    </w:p>
    <w:p w14:paraId="04086F11" w14:textId="2A5F0026" w:rsidR="00556243" w:rsidRPr="005B3245" w:rsidRDefault="00633E84" w:rsidP="00633E84">
      <w:pPr>
        <w:tabs>
          <w:tab w:val="left" w:pos="567"/>
        </w:tabs>
        <w:ind w:right="15"/>
      </w:pPr>
      <w:r w:rsidRPr="005B3245">
        <w:t xml:space="preserve">Aloysius wil met deze aanbesteding haar presentatiesystemen kunnen aanschaffen voor haar scholen en ondersteunende diensten </w:t>
      </w:r>
      <w:r w:rsidR="00811881" w:rsidRPr="005B3245">
        <w:t>met als doel:</w:t>
      </w:r>
    </w:p>
    <w:p w14:paraId="52997EF2" w14:textId="13FF2576" w:rsidR="00556243" w:rsidRPr="005B3245" w:rsidRDefault="00811881" w:rsidP="00A5354D">
      <w:pPr>
        <w:pStyle w:val="Lijstalinea"/>
        <w:numPr>
          <w:ilvl w:val="0"/>
          <w:numId w:val="22"/>
        </w:numPr>
        <w:spacing w:after="0" w:line="240" w:lineRule="auto"/>
        <w:ind w:left="357" w:hanging="357"/>
        <w:rPr>
          <w:rFonts w:cstheme="minorHAnsi"/>
          <w:color w:val="000000" w:themeColor="text1"/>
          <w:szCs w:val="20"/>
        </w:rPr>
      </w:pPr>
      <w:r w:rsidRPr="005B3245">
        <w:rPr>
          <w:rFonts w:cstheme="minorHAnsi"/>
          <w:color w:val="000000" w:themeColor="text1"/>
          <w:szCs w:val="20"/>
        </w:rPr>
        <w:t>I</w:t>
      </w:r>
      <w:r w:rsidR="00556243" w:rsidRPr="005B3245">
        <w:rPr>
          <w:rFonts w:cstheme="minorHAnsi"/>
          <w:color w:val="000000" w:themeColor="text1"/>
          <w:szCs w:val="20"/>
        </w:rPr>
        <w:t>mplementatie</w:t>
      </w:r>
      <w:r w:rsidRPr="005B3245">
        <w:rPr>
          <w:rFonts w:cstheme="minorHAnsi"/>
          <w:color w:val="000000" w:themeColor="text1"/>
          <w:szCs w:val="20"/>
        </w:rPr>
        <w:t xml:space="preserve"> en beheer</w:t>
      </w:r>
      <w:r w:rsidR="00556243" w:rsidRPr="005B3245">
        <w:rPr>
          <w:rFonts w:cstheme="minorHAnsi"/>
          <w:color w:val="000000" w:themeColor="text1"/>
          <w:szCs w:val="20"/>
        </w:rPr>
        <w:t xml:space="preserve"> van </w:t>
      </w:r>
      <w:r w:rsidRPr="005B3245">
        <w:rPr>
          <w:rFonts w:cstheme="minorHAnsi"/>
          <w:color w:val="000000" w:themeColor="text1"/>
          <w:szCs w:val="20"/>
        </w:rPr>
        <w:t>presentatiesystemen</w:t>
      </w:r>
      <w:r w:rsidR="00FD2934" w:rsidRPr="005B3245">
        <w:rPr>
          <w:rFonts w:cstheme="minorHAnsi"/>
          <w:color w:val="000000" w:themeColor="text1"/>
          <w:szCs w:val="20"/>
        </w:rPr>
        <w:t xml:space="preserve"> (bestaande en nieuw te kopen)</w:t>
      </w:r>
      <w:r w:rsidRPr="005B3245">
        <w:rPr>
          <w:rFonts w:cstheme="minorHAnsi"/>
          <w:color w:val="000000" w:themeColor="text1"/>
          <w:szCs w:val="20"/>
        </w:rPr>
        <w:t xml:space="preserve"> met de visie en doelstellingen van Aloysius als uitgangspunt (zie Bijlage A)</w:t>
      </w:r>
      <w:r w:rsidR="00556243" w:rsidRPr="005B3245">
        <w:rPr>
          <w:rFonts w:cstheme="minorHAnsi"/>
          <w:color w:val="000000" w:themeColor="text1"/>
          <w:szCs w:val="20"/>
        </w:rPr>
        <w:t>;</w:t>
      </w:r>
    </w:p>
    <w:p w14:paraId="65A7E45A" w14:textId="77777777" w:rsidR="00556243" w:rsidRPr="005B3245" w:rsidRDefault="00556243" w:rsidP="00A5354D">
      <w:pPr>
        <w:pStyle w:val="Lijstalinea"/>
        <w:numPr>
          <w:ilvl w:val="0"/>
          <w:numId w:val="22"/>
        </w:numPr>
        <w:spacing w:after="0" w:line="240" w:lineRule="auto"/>
        <w:ind w:left="357" w:hanging="357"/>
        <w:rPr>
          <w:rFonts w:cstheme="minorHAnsi"/>
          <w:color w:val="000000" w:themeColor="text1"/>
          <w:szCs w:val="20"/>
        </w:rPr>
      </w:pPr>
      <w:r w:rsidRPr="005B3245">
        <w:rPr>
          <w:rFonts w:cstheme="minorHAnsi"/>
          <w:color w:val="000000" w:themeColor="text1"/>
          <w:szCs w:val="20"/>
        </w:rPr>
        <w:t>Inrichting van dienstverlening aan gebruikers waarin de gebruikerstevredenheid altijd centraal staat;</w:t>
      </w:r>
    </w:p>
    <w:p w14:paraId="74F033BF" w14:textId="7F539024" w:rsidR="00556243" w:rsidRPr="005B3245" w:rsidRDefault="00556243" w:rsidP="00A5354D">
      <w:pPr>
        <w:pStyle w:val="Lijstalinea"/>
        <w:numPr>
          <w:ilvl w:val="0"/>
          <w:numId w:val="22"/>
        </w:numPr>
        <w:spacing w:after="0" w:line="240" w:lineRule="auto"/>
        <w:ind w:left="357" w:hanging="357"/>
        <w:rPr>
          <w:rFonts w:cstheme="minorHAnsi"/>
          <w:color w:val="000000" w:themeColor="text1"/>
          <w:szCs w:val="20"/>
        </w:rPr>
      </w:pPr>
      <w:r w:rsidRPr="005B3245">
        <w:rPr>
          <w:rFonts w:cstheme="minorHAnsi"/>
          <w:color w:val="000000" w:themeColor="text1"/>
          <w:szCs w:val="20"/>
        </w:rPr>
        <w:t>Aansluiting van de</w:t>
      </w:r>
      <w:r w:rsidR="00CB4E76">
        <w:rPr>
          <w:rFonts w:cstheme="minorHAnsi"/>
          <w:color w:val="000000" w:themeColor="text1"/>
          <w:szCs w:val="20"/>
        </w:rPr>
        <w:t xml:space="preserve"> </w:t>
      </w:r>
      <w:r w:rsidR="00B161E0">
        <w:rPr>
          <w:rFonts w:cstheme="minorHAnsi"/>
          <w:color w:val="000000" w:themeColor="text1"/>
          <w:szCs w:val="20"/>
        </w:rPr>
        <w:t xml:space="preserve">dienstverlening </w:t>
      </w:r>
      <w:r w:rsidR="00BC1E2D">
        <w:rPr>
          <w:rFonts w:cstheme="minorHAnsi"/>
          <w:color w:val="000000" w:themeColor="text1"/>
          <w:szCs w:val="20"/>
        </w:rPr>
        <w:t xml:space="preserve">voor de </w:t>
      </w:r>
      <w:r w:rsidR="00C103AB">
        <w:rPr>
          <w:rFonts w:cstheme="minorHAnsi"/>
          <w:color w:val="000000" w:themeColor="text1"/>
          <w:szCs w:val="20"/>
        </w:rPr>
        <w:t>p</w:t>
      </w:r>
      <w:r w:rsidRPr="005B3245">
        <w:rPr>
          <w:rFonts w:cstheme="minorHAnsi"/>
          <w:color w:val="000000" w:themeColor="text1"/>
          <w:szCs w:val="20"/>
        </w:rPr>
        <w:t>resentatiesystemen op de bestaande ICT</w:t>
      </w:r>
      <w:r w:rsidR="045C8C5B" w:rsidRPr="4DAAE9B6">
        <w:rPr>
          <w:rFonts w:cstheme="minorBidi"/>
          <w:color w:val="000000" w:themeColor="text1"/>
        </w:rPr>
        <w:t>-</w:t>
      </w:r>
      <w:r w:rsidRPr="005B3245">
        <w:rPr>
          <w:rFonts w:cstheme="minorHAnsi"/>
          <w:color w:val="000000" w:themeColor="text1"/>
          <w:szCs w:val="20"/>
        </w:rPr>
        <w:t xml:space="preserve"> voorzieningen en processen (</w:t>
      </w:r>
      <w:r w:rsidR="00811881" w:rsidRPr="005B3245">
        <w:rPr>
          <w:rFonts w:cstheme="minorHAnsi"/>
          <w:color w:val="000000" w:themeColor="text1"/>
          <w:szCs w:val="20"/>
        </w:rPr>
        <w:t>ICT</w:t>
      </w:r>
      <w:r w:rsidR="57869C82" w:rsidRPr="4DAAE9B6">
        <w:rPr>
          <w:rFonts w:cstheme="minorBidi"/>
          <w:color w:val="000000" w:themeColor="text1"/>
        </w:rPr>
        <w:t>-</w:t>
      </w:r>
      <w:r w:rsidR="00811881" w:rsidRPr="005B3245">
        <w:rPr>
          <w:rFonts w:cstheme="minorHAnsi"/>
          <w:color w:val="000000" w:themeColor="text1"/>
          <w:szCs w:val="20"/>
        </w:rPr>
        <w:t>dienstverlener is de</w:t>
      </w:r>
      <w:r w:rsidRPr="005B3245">
        <w:rPr>
          <w:rFonts w:cstheme="minorHAnsi"/>
          <w:color w:val="000000" w:themeColor="text1"/>
          <w:szCs w:val="20"/>
        </w:rPr>
        <w:t xml:space="preserve"> service-integrat</w:t>
      </w:r>
      <w:r w:rsidR="00811881" w:rsidRPr="005B3245">
        <w:rPr>
          <w:rFonts w:cstheme="minorHAnsi"/>
          <w:color w:val="000000" w:themeColor="text1"/>
          <w:szCs w:val="20"/>
        </w:rPr>
        <w:t>or</w:t>
      </w:r>
      <w:r w:rsidRPr="005B3245">
        <w:rPr>
          <w:rFonts w:cstheme="minorHAnsi"/>
          <w:color w:val="000000" w:themeColor="text1"/>
          <w:szCs w:val="20"/>
        </w:rPr>
        <w:t>);</w:t>
      </w:r>
    </w:p>
    <w:p w14:paraId="3DFE2B89" w14:textId="341338E9" w:rsidR="00556243" w:rsidRPr="005B3245" w:rsidRDefault="00556243" w:rsidP="00A5354D">
      <w:pPr>
        <w:pStyle w:val="Lijstalinea"/>
        <w:numPr>
          <w:ilvl w:val="0"/>
          <w:numId w:val="22"/>
        </w:numPr>
        <w:spacing w:after="0" w:line="240" w:lineRule="auto"/>
        <w:ind w:left="357" w:hanging="357"/>
        <w:rPr>
          <w:rFonts w:cstheme="minorHAnsi"/>
          <w:color w:val="000000" w:themeColor="text1"/>
          <w:szCs w:val="20"/>
        </w:rPr>
      </w:pPr>
      <w:r w:rsidRPr="005B3245">
        <w:rPr>
          <w:rFonts w:cstheme="minorHAnsi"/>
          <w:color w:val="000000" w:themeColor="text1"/>
          <w:szCs w:val="20"/>
        </w:rPr>
        <w:t xml:space="preserve">De basis leggen voor een samenwerkingsverband waarin wederzijds waarde ligt in het werken aan kwaliteit, continue verbetering en innovatie. Transparantie en flexibiliteit </w:t>
      </w:r>
      <w:r w:rsidR="00811881" w:rsidRPr="005B3245">
        <w:rPr>
          <w:rFonts w:cstheme="minorHAnsi"/>
          <w:color w:val="000000" w:themeColor="text1"/>
          <w:szCs w:val="20"/>
        </w:rPr>
        <w:t>zijn de</w:t>
      </w:r>
      <w:r w:rsidRPr="005B3245">
        <w:rPr>
          <w:rFonts w:cstheme="minorHAnsi"/>
          <w:color w:val="000000" w:themeColor="text1"/>
          <w:szCs w:val="20"/>
        </w:rPr>
        <w:t xml:space="preserve"> uitgangspunt</w:t>
      </w:r>
      <w:r w:rsidR="00811881" w:rsidRPr="005B3245">
        <w:rPr>
          <w:rFonts w:cstheme="minorHAnsi"/>
          <w:color w:val="000000" w:themeColor="text1"/>
          <w:szCs w:val="20"/>
        </w:rPr>
        <w:t>en</w:t>
      </w:r>
      <w:r w:rsidRPr="005B3245">
        <w:rPr>
          <w:rFonts w:cstheme="minorHAnsi"/>
          <w:color w:val="000000" w:themeColor="text1"/>
          <w:szCs w:val="20"/>
        </w:rPr>
        <w:t xml:space="preserve"> van de samenwerking</w:t>
      </w:r>
      <w:r w:rsidR="00944239">
        <w:rPr>
          <w:rFonts w:cstheme="minorHAnsi"/>
          <w:color w:val="000000" w:themeColor="text1"/>
          <w:szCs w:val="20"/>
        </w:rPr>
        <w:t>;</w:t>
      </w:r>
    </w:p>
    <w:p w14:paraId="027D98A1" w14:textId="575CC680" w:rsidR="00556243" w:rsidRPr="005B3245" w:rsidRDefault="00556243" w:rsidP="00A5354D">
      <w:pPr>
        <w:pStyle w:val="Lijstalinea"/>
        <w:numPr>
          <w:ilvl w:val="0"/>
          <w:numId w:val="22"/>
        </w:numPr>
        <w:spacing w:after="0" w:line="240" w:lineRule="auto"/>
        <w:ind w:left="357" w:hanging="357"/>
        <w:rPr>
          <w:rFonts w:cstheme="minorHAnsi"/>
          <w:color w:val="000000" w:themeColor="text1"/>
          <w:szCs w:val="20"/>
        </w:rPr>
      </w:pPr>
      <w:r w:rsidRPr="005B3245">
        <w:t>Aloysius tegen scherpe, marktconforme prijzen presentatiesystemen kan inkopen indien beschikba</w:t>
      </w:r>
      <w:r w:rsidR="00C103AB">
        <w:t>a</w:t>
      </w:r>
      <w:r w:rsidRPr="005B3245">
        <w:t>r onder specifieke onderwijscondities</w:t>
      </w:r>
      <w:r w:rsidR="00944239">
        <w:t>.</w:t>
      </w:r>
      <w:r w:rsidR="00A57C46">
        <w:tab/>
      </w:r>
      <w:r w:rsidRPr="005B3245">
        <w:t xml:space="preserve"> </w:t>
      </w:r>
    </w:p>
    <w:p w14:paraId="237614CB" w14:textId="77777777" w:rsidR="00556243" w:rsidRPr="005B3245" w:rsidRDefault="00556243" w:rsidP="00556243"/>
    <w:p w14:paraId="2AFE973F" w14:textId="3E46A543" w:rsidR="00D52935" w:rsidRPr="005B3245" w:rsidRDefault="00D52935" w:rsidP="00D52935">
      <w:pPr>
        <w:tabs>
          <w:tab w:val="left" w:pos="567"/>
        </w:tabs>
        <w:ind w:right="15"/>
      </w:pPr>
    </w:p>
    <w:p w14:paraId="2A59E73F" w14:textId="1F4BE587" w:rsidR="00275329" w:rsidRPr="005B3245" w:rsidRDefault="00275329" w:rsidP="000C5393">
      <w:pPr>
        <w:tabs>
          <w:tab w:val="left" w:pos="567"/>
        </w:tabs>
        <w:ind w:right="15"/>
      </w:pPr>
    </w:p>
    <w:p w14:paraId="3DB11D1F" w14:textId="7CA7B7D8" w:rsidR="00334F22" w:rsidRPr="005B3245" w:rsidRDefault="00275329" w:rsidP="003024F0">
      <w:pPr>
        <w:pStyle w:val="Kop2"/>
      </w:pPr>
      <w:bookmarkStart w:id="13" w:name="_Toc54876477"/>
      <w:r w:rsidRPr="005B3245">
        <w:t>Scope van de opdracht</w:t>
      </w:r>
      <w:bookmarkEnd w:id="13"/>
    </w:p>
    <w:p w14:paraId="6F2C6B3A" w14:textId="77777777" w:rsidR="00275329" w:rsidRPr="005B3245" w:rsidRDefault="00275329" w:rsidP="00275329">
      <w:pPr>
        <w:tabs>
          <w:tab w:val="left" w:pos="567"/>
        </w:tabs>
        <w:ind w:right="15"/>
      </w:pPr>
      <w:r w:rsidRPr="005B3245">
        <w:t xml:space="preserve">De opdracht omvat: </w:t>
      </w:r>
    </w:p>
    <w:p w14:paraId="2F36035B" w14:textId="5F8C17B6" w:rsidR="0001285C" w:rsidRPr="005B3245" w:rsidRDefault="0001285C" w:rsidP="00A5354D">
      <w:pPr>
        <w:pStyle w:val="Lijstalinea"/>
        <w:numPr>
          <w:ilvl w:val="0"/>
          <w:numId w:val="11"/>
        </w:numPr>
        <w:ind w:right="15"/>
        <w:rPr>
          <w:rFonts w:eastAsiaTheme="minorEastAsia" w:cstheme="minorBidi"/>
          <w:color w:val="000000" w:themeColor="text1"/>
          <w:szCs w:val="24"/>
        </w:rPr>
      </w:pPr>
      <w:r w:rsidRPr="005B3245">
        <w:t>Het merkonafhankelijk adviseren over presentatiesystemen en de toe te passen software</w:t>
      </w:r>
      <w:r w:rsidR="00B25C24">
        <w:t>;</w:t>
      </w:r>
      <w:r w:rsidRPr="005B3245">
        <w:t xml:space="preserve"> </w:t>
      </w:r>
    </w:p>
    <w:p w14:paraId="16EE2235" w14:textId="29AD490E" w:rsidR="009F0A37" w:rsidRPr="005B3245" w:rsidRDefault="009F0A37" w:rsidP="00A5354D">
      <w:pPr>
        <w:pStyle w:val="Lijstalinea"/>
        <w:numPr>
          <w:ilvl w:val="0"/>
          <w:numId w:val="11"/>
        </w:numPr>
        <w:ind w:right="15"/>
      </w:pPr>
      <w:r w:rsidRPr="005B3245">
        <w:t xml:space="preserve">Het voorzien in een digitaal bestelproces gekoppeld aan </w:t>
      </w:r>
      <w:proofErr w:type="spellStart"/>
      <w:r w:rsidRPr="005B3245">
        <w:t>ProActive</w:t>
      </w:r>
      <w:proofErr w:type="spellEnd"/>
      <w:r w:rsidR="00AA4347">
        <w:rPr>
          <w:rStyle w:val="Voetnootmarkering"/>
        </w:rPr>
        <w:footnoteReference w:id="2"/>
      </w:r>
      <w:r w:rsidR="00B25C24">
        <w:t>;</w:t>
      </w:r>
    </w:p>
    <w:p w14:paraId="373C6746" w14:textId="30D4F334" w:rsidR="0AF7024E" w:rsidRPr="005B3245" w:rsidRDefault="0AF7024E" w:rsidP="00A5354D">
      <w:pPr>
        <w:pStyle w:val="Lijstalinea"/>
        <w:numPr>
          <w:ilvl w:val="0"/>
          <w:numId w:val="11"/>
        </w:numPr>
        <w:ind w:right="15"/>
        <w:rPr>
          <w:rFonts w:eastAsiaTheme="minorEastAsia" w:cstheme="minorBidi"/>
          <w:color w:val="000000" w:themeColor="text1"/>
          <w:szCs w:val="24"/>
        </w:rPr>
      </w:pPr>
      <w:r w:rsidRPr="005B3245">
        <w:t xml:space="preserve">Het leveren van presentatiesystemen </w:t>
      </w:r>
      <w:r w:rsidR="00582C03">
        <w:t xml:space="preserve">van </w:t>
      </w:r>
      <w:r w:rsidRPr="005B3245">
        <w:t>in ieder geval digitale schoolborden</w:t>
      </w:r>
      <w:r w:rsidR="008D67A7" w:rsidRPr="005B3245">
        <w:t xml:space="preserve"> met </w:t>
      </w:r>
      <w:proofErr w:type="spellStart"/>
      <w:r w:rsidR="008D67A7" w:rsidRPr="005B3245">
        <w:t>touch</w:t>
      </w:r>
      <w:proofErr w:type="spellEnd"/>
      <w:r w:rsidR="008D67A7" w:rsidRPr="005B3245">
        <w:t xml:space="preserve"> functie</w:t>
      </w:r>
      <w:r w:rsidRPr="005B3245">
        <w:t xml:space="preserve">, beeldschermen ten behoeve van presentaties, (interactieve) </w:t>
      </w:r>
      <w:proofErr w:type="spellStart"/>
      <w:r w:rsidRPr="005B3245">
        <w:t>beamers</w:t>
      </w:r>
      <w:proofErr w:type="spellEnd"/>
      <w:r w:rsidRPr="005B3245">
        <w:t xml:space="preserve">, </w:t>
      </w:r>
      <w:proofErr w:type="spellStart"/>
      <w:r w:rsidRPr="005B3245">
        <w:t>beamers</w:t>
      </w:r>
      <w:proofErr w:type="spellEnd"/>
      <w:r w:rsidRPr="005B3245">
        <w:t xml:space="preserve"> voor grote ruimten inclusief toebehoren en presentatiemiddelen, zoals een projectiebord, met indien benodigd software die gedurende de looptijd van de overeenkomst op de markt komen</w:t>
      </w:r>
      <w:r w:rsidR="00687B04">
        <w:t>;</w:t>
      </w:r>
    </w:p>
    <w:p w14:paraId="1483573D" w14:textId="7B9A05BC" w:rsidR="368EE9D2" w:rsidRPr="005B3245" w:rsidRDefault="368EE9D2" w:rsidP="00A5354D">
      <w:pPr>
        <w:pStyle w:val="Lijstalinea"/>
        <w:numPr>
          <w:ilvl w:val="0"/>
          <w:numId w:val="11"/>
        </w:numPr>
        <w:ind w:right="15"/>
      </w:pPr>
      <w:r w:rsidRPr="005B3245">
        <w:t xml:space="preserve">Het leveren van </w:t>
      </w:r>
      <w:r w:rsidR="65F78112" w:rsidRPr="005B3245">
        <w:t>bevestigingssystemen (verrijdbaar-, lift-, ophang systeem)</w:t>
      </w:r>
    </w:p>
    <w:p w14:paraId="5E062DB8" w14:textId="7482F0D2" w:rsidR="00A95637" w:rsidRPr="005B3245" w:rsidRDefault="001B56BB" w:rsidP="00A5354D">
      <w:pPr>
        <w:pStyle w:val="Lijstalinea"/>
        <w:numPr>
          <w:ilvl w:val="0"/>
          <w:numId w:val="11"/>
        </w:numPr>
        <w:ind w:right="15"/>
        <w:rPr>
          <w:rFonts w:eastAsiaTheme="minorEastAsia" w:cstheme="minorBidi"/>
          <w:color w:val="000000" w:themeColor="text1"/>
          <w:szCs w:val="24"/>
        </w:rPr>
      </w:pPr>
      <w:r w:rsidRPr="005B3245">
        <w:t>Het leveren van alle voor het initiële basisgebruik van geleverde hardware benodigde software met bijbehorende gebruikslicenties</w:t>
      </w:r>
      <w:r w:rsidR="00687B04">
        <w:t>;</w:t>
      </w:r>
    </w:p>
    <w:p w14:paraId="0CC49C19" w14:textId="5E5DADCF" w:rsidR="0010392C" w:rsidRPr="005B3245" w:rsidRDefault="0010392C" w:rsidP="00A5354D">
      <w:pPr>
        <w:pStyle w:val="Lijstalinea"/>
        <w:numPr>
          <w:ilvl w:val="0"/>
          <w:numId w:val="11"/>
        </w:numPr>
        <w:ind w:right="15"/>
        <w:rPr>
          <w:rFonts w:eastAsiaTheme="minorEastAsia" w:cstheme="minorBidi"/>
          <w:color w:val="auto"/>
          <w:szCs w:val="24"/>
        </w:rPr>
      </w:pPr>
      <w:r w:rsidRPr="005B3245">
        <w:t>Het uitpakken</w:t>
      </w:r>
      <w:r w:rsidR="0BFE51B3" w:rsidRPr="005B3245">
        <w:t xml:space="preserve">, </w:t>
      </w:r>
      <w:r w:rsidR="2E1FBEC8" w:rsidRPr="005B3245">
        <w:t>deugdelijk monteren</w:t>
      </w:r>
      <w:r w:rsidR="3FC35DC6" w:rsidRPr="005B3245">
        <w:t xml:space="preserve"> en afvoeren </w:t>
      </w:r>
      <w:r w:rsidRPr="005B3245">
        <w:t>van presentatie</w:t>
      </w:r>
      <w:r w:rsidRPr="005B3245">
        <w:rPr>
          <w:color w:val="auto"/>
        </w:rPr>
        <w:t>systemen op</w:t>
      </w:r>
      <w:r w:rsidR="00687B04">
        <w:rPr>
          <w:color w:val="auto"/>
        </w:rPr>
        <w:t xml:space="preserve"> de</w:t>
      </w:r>
      <w:r w:rsidRPr="005B3245">
        <w:rPr>
          <w:color w:val="auto"/>
        </w:rPr>
        <w:t xml:space="preserve"> locaties van Aloysius</w:t>
      </w:r>
      <w:r w:rsidR="00687B04">
        <w:rPr>
          <w:color w:val="auto"/>
        </w:rPr>
        <w:t>;</w:t>
      </w:r>
    </w:p>
    <w:p w14:paraId="52FD47AB" w14:textId="5451FBC8" w:rsidR="009F0A37" w:rsidRPr="005B3245" w:rsidRDefault="009F0A37" w:rsidP="00A5354D">
      <w:pPr>
        <w:pStyle w:val="Lijstalinea"/>
        <w:numPr>
          <w:ilvl w:val="0"/>
          <w:numId w:val="11"/>
        </w:numPr>
        <w:ind w:right="15"/>
      </w:pPr>
      <w:r w:rsidRPr="005B3245">
        <w:t xml:space="preserve">Het registreren van schermen in een centraal device managementsysteem. </w:t>
      </w:r>
      <w:r w:rsidRPr="005B3245">
        <w:rPr>
          <w:rFonts w:cstheme="minorBidi"/>
        </w:rPr>
        <w:t>Desgevraagd dient hierover gerapporteerd te kunnen worden</w:t>
      </w:r>
      <w:r w:rsidR="007C7E4E">
        <w:rPr>
          <w:rFonts w:cstheme="minorBidi"/>
        </w:rPr>
        <w:t>;</w:t>
      </w:r>
    </w:p>
    <w:p w14:paraId="694EDCDC" w14:textId="6835083D" w:rsidR="009F0A37" w:rsidRPr="0097364B" w:rsidRDefault="009F0A37" w:rsidP="00A5354D">
      <w:pPr>
        <w:pStyle w:val="Lijstalinea"/>
        <w:numPr>
          <w:ilvl w:val="0"/>
          <w:numId w:val="11"/>
        </w:numPr>
        <w:ind w:right="15"/>
        <w:rPr>
          <w:color w:val="000000" w:themeColor="text1"/>
        </w:rPr>
      </w:pPr>
      <w:r w:rsidRPr="005B3245">
        <w:t xml:space="preserve">Het voorzien in training van gebruikers ten behoeve van het gebruik van </w:t>
      </w:r>
      <w:proofErr w:type="spellStart"/>
      <w:r w:rsidRPr="005B3245">
        <w:t>presentatie</w:t>
      </w:r>
      <w:r w:rsidR="00C30679">
        <w:t>sys</w:t>
      </w:r>
      <w:proofErr w:type="spellEnd"/>
      <w:r w:rsidR="00C30679">
        <w:t>-temen</w:t>
      </w:r>
      <w:r w:rsidRPr="005B3245">
        <w:t xml:space="preserve"> indien gewenst</w:t>
      </w:r>
      <w:r w:rsidR="007D0827">
        <w:t>;</w:t>
      </w:r>
    </w:p>
    <w:p w14:paraId="38DD2286" w14:textId="5589EB2B" w:rsidR="009F0A37" w:rsidRPr="005B3245" w:rsidRDefault="009F0A37" w:rsidP="00A5354D">
      <w:pPr>
        <w:pStyle w:val="Lijstalinea"/>
        <w:numPr>
          <w:ilvl w:val="0"/>
          <w:numId w:val="11"/>
        </w:numPr>
        <w:ind w:right="15"/>
        <w:rPr>
          <w:color w:val="000000" w:themeColor="text1"/>
        </w:rPr>
      </w:pPr>
      <w:r w:rsidRPr="005B3245">
        <w:t>Optioneel een app-store oplossing met digitale leermiddelen</w:t>
      </w:r>
      <w:r w:rsidR="007D0827">
        <w:t>;</w:t>
      </w:r>
    </w:p>
    <w:p w14:paraId="278C96CF" w14:textId="270FB6C0" w:rsidR="00275329" w:rsidRPr="005B3245" w:rsidRDefault="00275329" w:rsidP="00A5354D">
      <w:pPr>
        <w:pStyle w:val="Lijstalinea"/>
        <w:numPr>
          <w:ilvl w:val="0"/>
          <w:numId w:val="11"/>
        </w:numPr>
        <w:ind w:right="15"/>
        <w:rPr>
          <w:rFonts w:eastAsiaTheme="minorEastAsia" w:cstheme="minorBidi"/>
          <w:color w:val="auto"/>
        </w:rPr>
      </w:pPr>
      <w:r w:rsidRPr="005B3245">
        <w:rPr>
          <w:color w:val="auto"/>
        </w:rPr>
        <w:t>Service</w:t>
      </w:r>
      <w:r w:rsidR="1C2F4362" w:rsidRPr="005B3245">
        <w:rPr>
          <w:color w:val="auto"/>
        </w:rPr>
        <w:t xml:space="preserve"> </w:t>
      </w:r>
      <w:r w:rsidRPr="005B3245">
        <w:rPr>
          <w:color w:val="auto"/>
        </w:rPr>
        <w:t>in de vorm van beheer</w:t>
      </w:r>
      <w:r w:rsidR="00D52935" w:rsidRPr="005B3245">
        <w:rPr>
          <w:color w:val="auto"/>
        </w:rPr>
        <w:t xml:space="preserve">, </w:t>
      </w:r>
      <w:r w:rsidRPr="005B3245">
        <w:rPr>
          <w:color w:val="auto"/>
        </w:rPr>
        <w:t>onderhoud en reparatie van</w:t>
      </w:r>
      <w:r w:rsidR="00D5243E" w:rsidRPr="005B3245">
        <w:rPr>
          <w:color w:val="auto"/>
        </w:rPr>
        <w:t xml:space="preserve"> reeds aanwezige en nieuw</w:t>
      </w:r>
      <w:r w:rsidR="008C2532" w:rsidRPr="005B3245">
        <w:rPr>
          <w:color w:val="auto"/>
        </w:rPr>
        <w:t xml:space="preserve"> te leveren</w:t>
      </w:r>
      <w:r w:rsidRPr="005B3245">
        <w:rPr>
          <w:color w:val="auto"/>
        </w:rPr>
        <w:t xml:space="preserve"> </w:t>
      </w:r>
      <w:r w:rsidR="00D074FE" w:rsidRPr="005B3245">
        <w:rPr>
          <w:color w:val="auto"/>
        </w:rPr>
        <w:t>presentatiesystemen</w:t>
      </w:r>
      <w:r w:rsidR="7CAD8F62" w:rsidRPr="005B3245">
        <w:rPr>
          <w:color w:val="auto"/>
        </w:rPr>
        <w:t xml:space="preserve"> en</w:t>
      </w:r>
      <w:r w:rsidR="6ADF7C39" w:rsidRPr="005B3245">
        <w:rPr>
          <w:color w:val="auto"/>
        </w:rPr>
        <w:t xml:space="preserve"> bevestiging</w:t>
      </w:r>
      <w:r w:rsidR="001E5FD4" w:rsidRPr="005B3245">
        <w:rPr>
          <w:color w:val="auto"/>
        </w:rPr>
        <w:t>s</w:t>
      </w:r>
      <w:r w:rsidR="6ADF7C39" w:rsidRPr="005B3245">
        <w:rPr>
          <w:color w:val="auto"/>
        </w:rPr>
        <w:t>systemen</w:t>
      </w:r>
      <w:r w:rsidR="00D074FE" w:rsidRPr="005B3245">
        <w:rPr>
          <w:color w:val="auto"/>
        </w:rPr>
        <w:t xml:space="preserve"> </w:t>
      </w:r>
      <w:r w:rsidRPr="005B3245">
        <w:rPr>
          <w:color w:val="auto"/>
        </w:rPr>
        <w:t>(binnen en buiten garantie</w:t>
      </w:r>
      <w:r w:rsidR="00977806" w:rsidRPr="005B3245">
        <w:rPr>
          <w:color w:val="auto"/>
        </w:rPr>
        <w:t>)</w:t>
      </w:r>
      <w:r w:rsidR="007D0827">
        <w:rPr>
          <w:color w:val="auto"/>
        </w:rPr>
        <w:t>;</w:t>
      </w:r>
      <w:r w:rsidR="00977806" w:rsidRPr="005B3245">
        <w:rPr>
          <w:color w:val="auto"/>
        </w:rPr>
        <w:t xml:space="preserve"> </w:t>
      </w:r>
    </w:p>
    <w:p w14:paraId="0FABFD15" w14:textId="20E2AD55" w:rsidR="1D8DFC86" w:rsidRPr="005B3245" w:rsidRDefault="007472B2" w:rsidP="00A5354D">
      <w:pPr>
        <w:pStyle w:val="Lijstalinea"/>
        <w:numPr>
          <w:ilvl w:val="0"/>
          <w:numId w:val="11"/>
        </w:numPr>
        <w:ind w:right="15"/>
      </w:pPr>
      <w:r>
        <w:rPr>
          <w:rFonts w:cstheme="minorBidi"/>
        </w:rPr>
        <w:t>Adequate o</w:t>
      </w:r>
      <w:r w:rsidR="00275329" w:rsidRPr="005B3245">
        <w:rPr>
          <w:rFonts w:cstheme="minorBidi"/>
        </w:rPr>
        <w:t xml:space="preserve">ndersteuning bij defecte of niet werkende </w:t>
      </w:r>
      <w:r w:rsidR="00CA3EEE" w:rsidRPr="005B3245">
        <w:rPr>
          <w:rFonts w:cstheme="minorBidi"/>
        </w:rPr>
        <w:t>hardware</w:t>
      </w:r>
      <w:r w:rsidR="00275329" w:rsidRPr="005B3245">
        <w:rPr>
          <w:rFonts w:cstheme="minorBidi"/>
        </w:rPr>
        <w:t xml:space="preserve"> op locatie. </w:t>
      </w:r>
    </w:p>
    <w:p w14:paraId="1B89D87B" w14:textId="77777777" w:rsidR="00182462" w:rsidRPr="005B3245" w:rsidRDefault="00182462" w:rsidP="00434B11">
      <w:pPr>
        <w:tabs>
          <w:tab w:val="left" w:pos="567"/>
        </w:tabs>
        <w:spacing w:after="11" w:line="259" w:lineRule="auto"/>
        <w:rPr>
          <w:rFonts w:cs="Arial"/>
        </w:rPr>
      </w:pPr>
    </w:p>
    <w:p w14:paraId="125EFC7D" w14:textId="3C0D34E4" w:rsidR="00811881" w:rsidRPr="005B3245" w:rsidRDefault="00811881" w:rsidP="003024F0">
      <w:pPr>
        <w:pStyle w:val="Kop2"/>
      </w:pPr>
      <w:bookmarkStart w:id="14" w:name="_Toc54876478"/>
      <w:r w:rsidRPr="005B3245">
        <w:t>Contractvorm en voorwaarden</w:t>
      </w:r>
      <w:bookmarkEnd w:id="14"/>
    </w:p>
    <w:p w14:paraId="2D50B910" w14:textId="33205798" w:rsidR="00F55818" w:rsidRPr="005B3245" w:rsidRDefault="00F55818" w:rsidP="00F55818">
      <w:pPr>
        <w:rPr>
          <w:rFonts w:cs="Arial"/>
        </w:rPr>
      </w:pPr>
      <w:r w:rsidRPr="005B3245">
        <w:rPr>
          <w:rFonts w:eastAsiaTheme="minorEastAsia" w:cstheme="minorBidi"/>
        </w:rPr>
        <w:t xml:space="preserve">De Overeenkomst voor genoemde </w:t>
      </w:r>
      <w:r w:rsidR="00183692">
        <w:rPr>
          <w:rFonts w:eastAsiaTheme="minorEastAsia" w:cstheme="minorBidi"/>
        </w:rPr>
        <w:t xml:space="preserve">goederen en </w:t>
      </w:r>
      <w:r w:rsidRPr="005B3245">
        <w:rPr>
          <w:rFonts w:eastAsiaTheme="minorEastAsia" w:cstheme="minorBidi"/>
        </w:rPr>
        <w:t xml:space="preserve">diensten wordt aangegaan voor een periode van 48 kalendermaanden startende bij aanvang van het contract. </w:t>
      </w:r>
      <w:r w:rsidR="0052464E">
        <w:rPr>
          <w:rFonts w:eastAsiaTheme="minorEastAsia" w:cstheme="minorBidi"/>
        </w:rPr>
        <w:t>De Overeenkomst is 48 kalendermaanden na start van de Overeenkomst van rechtswege eindigend.</w:t>
      </w:r>
      <w:r w:rsidRPr="005B3245">
        <w:rPr>
          <w:rFonts w:eastAsiaTheme="minorEastAsia" w:cstheme="minorBidi"/>
        </w:rPr>
        <w:t xml:space="preserve"> Vanaf dat moment kan de Overeenkomst door Aloysius tweemaal met twee jaar worden verlengd. </w:t>
      </w:r>
      <w:r w:rsidRPr="005B3245">
        <w:rPr>
          <w:rFonts w:cs="Arial"/>
        </w:rPr>
        <w:t xml:space="preserve">Onderdeel van het contract is ook een verwerkersovereenkomst van Aloysius tussen Aloysius en de </w:t>
      </w:r>
      <w:r w:rsidR="168EA92C" w:rsidRPr="5D0E5BCD">
        <w:rPr>
          <w:rFonts w:cs="Arial"/>
        </w:rPr>
        <w:t>Inschrijver</w:t>
      </w:r>
      <w:r w:rsidRPr="5D0E5BCD">
        <w:rPr>
          <w:rFonts w:cs="Arial"/>
        </w:rPr>
        <w:t xml:space="preserve">. </w:t>
      </w:r>
    </w:p>
    <w:p w14:paraId="5BAADAEB" w14:textId="77777777" w:rsidR="00F55818" w:rsidRPr="005B3245" w:rsidRDefault="00F55818" w:rsidP="00F55818">
      <w:pPr>
        <w:rPr>
          <w:rFonts w:cstheme="minorHAnsi"/>
          <w:sz w:val="22"/>
        </w:rPr>
      </w:pPr>
    </w:p>
    <w:p w14:paraId="33C2514B" w14:textId="2FF62E67" w:rsidR="00B41ECB" w:rsidRPr="005B3245" w:rsidRDefault="00B41ECB" w:rsidP="003024F0">
      <w:pPr>
        <w:pStyle w:val="Kop2"/>
      </w:pPr>
      <w:bookmarkStart w:id="15" w:name="_Ref54255997"/>
      <w:bookmarkStart w:id="16" w:name="_Toc54876479"/>
      <w:r w:rsidRPr="005B3245">
        <w:t>Omvang van de opdracht</w:t>
      </w:r>
      <w:bookmarkEnd w:id="15"/>
      <w:bookmarkEnd w:id="16"/>
      <w:r w:rsidRPr="005B3245">
        <w:t xml:space="preserve"> </w:t>
      </w:r>
    </w:p>
    <w:p w14:paraId="000D3935" w14:textId="623FC379" w:rsidR="008E78CC" w:rsidRPr="005B3245" w:rsidRDefault="009A01EC" w:rsidP="009F4BD3">
      <w:pPr>
        <w:ind w:left="10"/>
        <w:rPr>
          <w:rFonts w:cs="Arial"/>
        </w:rPr>
      </w:pPr>
      <w:r w:rsidRPr="005B3245">
        <w:rPr>
          <w:rFonts w:cs="Arial"/>
        </w:rPr>
        <w:t>D</w:t>
      </w:r>
      <w:r w:rsidR="009F4BD3" w:rsidRPr="005B3245">
        <w:rPr>
          <w:rFonts w:cs="Arial"/>
        </w:rPr>
        <w:t xml:space="preserve">e afgelopen jaren </w:t>
      </w:r>
      <w:r w:rsidRPr="005B3245">
        <w:rPr>
          <w:rFonts w:cs="Arial"/>
        </w:rPr>
        <w:t xml:space="preserve">heeft </w:t>
      </w:r>
      <w:r w:rsidR="008E78CC" w:rsidRPr="005B3245">
        <w:rPr>
          <w:rFonts w:cs="Arial"/>
        </w:rPr>
        <w:t xml:space="preserve">Aloysius </w:t>
      </w:r>
      <w:r w:rsidR="00347E43" w:rsidRPr="005B3245">
        <w:rPr>
          <w:rFonts w:cs="Arial"/>
        </w:rPr>
        <w:t>gemiddeld per jaar (</w:t>
      </w:r>
      <w:r w:rsidR="008E78CC" w:rsidRPr="005B3245">
        <w:rPr>
          <w:rFonts w:cs="Arial"/>
        </w:rPr>
        <w:t>bij benadering</w:t>
      </w:r>
      <w:r w:rsidR="00347E43" w:rsidRPr="005B3245">
        <w:rPr>
          <w:rFonts w:cs="Arial"/>
        </w:rPr>
        <w:t>)</w:t>
      </w:r>
      <w:r w:rsidR="008E78CC" w:rsidRPr="005B3245">
        <w:rPr>
          <w:rFonts w:cs="Arial"/>
        </w:rPr>
        <w:t xml:space="preserve"> de volgende aantallen </w:t>
      </w:r>
      <w:r w:rsidR="0001595D" w:rsidRPr="005B3245">
        <w:rPr>
          <w:rFonts w:cs="Arial"/>
        </w:rPr>
        <w:t>bestel</w:t>
      </w:r>
      <w:r w:rsidR="00F50913" w:rsidRPr="005B3245">
        <w:rPr>
          <w:rFonts w:cs="Arial"/>
        </w:rPr>
        <w:t>d</w:t>
      </w:r>
      <w:r w:rsidR="004360B9">
        <w:rPr>
          <w:rFonts w:cs="Arial"/>
        </w:rPr>
        <w:t>:</w:t>
      </w:r>
      <w:r w:rsidR="008E78CC" w:rsidRPr="005B3245">
        <w:rPr>
          <w:rFonts w:cs="Arial"/>
        </w:rPr>
        <w:t xml:space="preserve"> </w:t>
      </w:r>
    </w:p>
    <w:tbl>
      <w:tblPr>
        <w:tblW w:w="4536" w:type="dxa"/>
        <w:tblInd w:w="142" w:type="dxa"/>
        <w:tblCellMar>
          <w:left w:w="70" w:type="dxa"/>
          <w:right w:w="70" w:type="dxa"/>
        </w:tblCellMar>
        <w:tblLook w:val="04A0" w:firstRow="1" w:lastRow="0" w:firstColumn="1" w:lastColumn="0" w:noHBand="0" w:noVBand="1"/>
      </w:tblPr>
      <w:tblGrid>
        <w:gridCol w:w="3103"/>
        <w:gridCol w:w="1433"/>
      </w:tblGrid>
      <w:tr w:rsidR="001B0509" w:rsidRPr="005B3245" w14:paraId="2DBA093C" w14:textId="77777777" w:rsidTr="00F5072A">
        <w:trPr>
          <w:trHeight w:val="288"/>
        </w:trPr>
        <w:tc>
          <w:tcPr>
            <w:tcW w:w="3103" w:type="dxa"/>
            <w:tcBorders>
              <w:top w:val="nil"/>
              <w:left w:val="nil"/>
              <w:bottom w:val="nil"/>
              <w:right w:val="nil"/>
            </w:tcBorders>
            <w:shd w:val="clear" w:color="auto" w:fill="auto"/>
            <w:noWrap/>
            <w:vAlign w:val="bottom"/>
            <w:hideMark/>
          </w:tcPr>
          <w:p w14:paraId="659EA951" w14:textId="1E04205D" w:rsidR="00F5072A" w:rsidRPr="005B3245" w:rsidRDefault="00F5072A" w:rsidP="001B0509">
            <w:pPr>
              <w:rPr>
                <w:rFonts w:cs="Arial"/>
              </w:rPr>
            </w:pPr>
            <w:r w:rsidRPr="005B3245">
              <w:rPr>
                <w:rFonts w:cs="Arial"/>
              </w:rPr>
              <w:t xml:space="preserve">Touch </w:t>
            </w:r>
            <w:proofErr w:type="spellStart"/>
            <w:r w:rsidRPr="005B3245">
              <w:rPr>
                <w:rFonts w:cs="Arial"/>
              </w:rPr>
              <w:t>screens</w:t>
            </w:r>
            <w:proofErr w:type="spellEnd"/>
          </w:p>
        </w:tc>
        <w:tc>
          <w:tcPr>
            <w:tcW w:w="1433" w:type="dxa"/>
            <w:tcBorders>
              <w:top w:val="nil"/>
              <w:left w:val="nil"/>
              <w:bottom w:val="nil"/>
              <w:right w:val="nil"/>
            </w:tcBorders>
            <w:shd w:val="clear" w:color="auto" w:fill="auto"/>
            <w:noWrap/>
            <w:vAlign w:val="bottom"/>
            <w:hideMark/>
          </w:tcPr>
          <w:p w14:paraId="12D26D5B" w14:textId="41852242" w:rsidR="001B0509" w:rsidRPr="005B3245" w:rsidRDefault="00CC3B67" w:rsidP="001B0509">
            <w:pPr>
              <w:jc w:val="right"/>
              <w:rPr>
                <w:rFonts w:cs="Arial"/>
              </w:rPr>
            </w:pPr>
            <w:r>
              <w:rPr>
                <w:rFonts w:cs="Arial"/>
              </w:rPr>
              <w:t>5</w:t>
            </w:r>
            <w:r w:rsidR="000C3EE4" w:rsidRPr="005B3245">
              <w:rPr>
                <w:rFonts w:cs="Arial"/>
              </w:rPr>
              <w:t>0</w:t>
            </w:r>
          </w:p>
        </w:tc>
      </w:tr>
      <w:tr w:rsidR="001B0509" w:rsidRPr="005B3245" w14:paraId="431C66D3" w14:textId="77777777" w:rsidTr="00F5072A">
        <w:trPr>
          <w:trHeight w:val="288"/>
        </w:trPr>
        <w:tc>
          <w:tcPr>
            <w:tcW w:w="3103" w:type="dxa"/>
            <w:tcBorders>
              <w:top w:val="nil"/>
              <w:left w:val="nil"/>
              <w:bottom w:val="nil"/>
              <w:right w:val="nil"/>
            </w:tcBorders>
            <w:shd w:val="clear" w:color="auto" w:fill="auto"/>
            <w:noWrap/>
            <w:vAlign w:val="bottom"/>
            <w:hideMark/>
          </w:tcPr>
          <w:p w14:paraId="55012015" w14:textId="66497FB5" w:rsidR="001B0509" w:rsidRPr="005B3245" w:rsidRDefault="00F5072A" w:rsidP="001B0509">
            <w:pPr>
              <w:rPr>
                <w:rFonts w:cs="Arial"/>
              </w:rPr>
            </w:pPr>
            <w:r w:rsidRPr="005B3245">
              <w:rPr>
                <w:rFonts w:cs="Arial"/>
              </w:rPr>
              <w:t>Presentatie schermen</w:t>
            </w:r>
          </w:p>
        </w:tc>
        <w:tc>
          <w:tcPr>
            <w:tcW w:w="1433" w:type="dxa"/>
            <w:tcBorders>
              <w:top w:val="nil"/>
              <w:left w:val="nil"/>
              <w:bottom w:val="nil"/>
              <w:right w:val="nil"/>
            </w:tcBorders>
            <w:shd w:val="clear" w:color="auto" w:fill="auto"/>
            <w:noWrap/>
            <w:vAlign w:val="bottom"/>
            <w:hideMark/>
          </w:tcPr>
          <w:p w14:paraId="2738A4F1" w14:textId="6BE56DA5" w:rsidR="001B0509" w:rsidRPr="005B3245" w:rsidRDefault="00A96909" w:rsidP="001B0509">
            <w:pPr>
              <w:jc w:val="right"/>
              <w:rPr>
                <w:rFonts w:cs="Arial"/>
              </w:rPr>
            </w:pPr>
            <w:r w:rsidRPr="005B3245">
              <w:rPr>
                <w:rFonts w:cs="Arial"/>
              </w:rPr>
              <w:t>15</w:t>
            </w:r>
          </w:p>
        </w:tc>
      </w:tr>
      <w:tr w:rsidR="001B0509" w:rsidRPr="005B3245" w14:paraId="3C95319B" w14:textId="77777777" w:rsidTr="00F5072A">
        <w:trPr>
          <w:trHeight w:val="288"/>
        </w:trPr>
        <w:tc>
          <w:tcPr>
            <w:tcW w:w="3103" w:type="dxa"/>
            <w:tcBorders>
              <w:top w:val="nil"/>
              <w:left w:val="nil"/>
              <w:bottom w:val="nil"/>
              <w:right w:val="nil"/>
            </w:tcBorders>
            <w:shd w:val="clear" w:color="auto" w:fill="auto"/>
            <w:noWrap/>
            <w:vAlign w:val="bottom"/>
          </w:tcPr>
          <w:p w14:paraId="33A18C1D" w14:textId="2CCEDF2F" w:rsidR="001B0509" w:rsidRPr="005B3245" w:rsidRDefault="00F5072A" w:rsidP="001B0509">
            <w:pPr>
              <w:rPr>
                <w:rFonts w:cs="Arial"/>
              </w:rPr>
            </w:pPr>
            <w:proofErr w:type="spellStart"/>
            <w:r w:rsidRPr="005B3245">
              <w:rPr>
                <w:rFonts w:cs="Arial"/>
              </w:rPr>
              <w:t>Beamers</w:t>
            </w:r>
            <w:proofErr w:type="spellEnd"/>
          </w:p>
        </w:tc>
        <w:tc>
          <w:tcPr>
            <w:tcW w:w="1433" w:type="dxa"/>
            <w:tcBorders>
              <w:top w:val="nil"/>
              <w:left w:val="nil"/>
              <w:bottom w:val="nil"/>
              <w:right w:val="nil"/>
            </w:tcBorders>
            <w:shd w:val="clear" w:color="auto" w:fill="auto"/>
            <w:noWrap/>
            <w:vAlign w:val="bottom"/>
          </w:tcPr>
          <w:p w14:paraId="5788F7BF" w14:textId="4F087D76" w:rsidR="001B0509" w:rsidRPr="005B3245" w:rsidRDefault="00A96909" w:rsidP="001B0509">
            <w:pPr>
              <w:jc w:val="right"/>
              <w:rPr>
                <w:rFonts w:cs="Arial"/>
              </w:rPr>
            </w:pPr>
            <w:r w:rsidRPr="005B3245">
              <w:rPr>
                <w:rFonts w:cs="Arial"/>
              </w:rPr>
              <w:t>10</w:t>
            </w:r>
          </w:p>
        </w:tc>
      </w:tr>
    </w:tbl>
    <w:p w14:paraId="55FB922B" w14:textId="4F93A9A7" w:rsidR="008E78CC" w:rsidRDefault="008E78CC" w:rsidP="009F4BD3">
      <w:pPr>
        <w:ind w:left="10"/>
        <w:rPr>
          <w:rFonts w:cs="Arial"/>
        </w:rPr>
      </w:pPr>
    </w:p>
    <w:p w14:paraId="45BAEAFE" w14:textId="49AE891A" w:rsidR="004360B9" w:rsidRPr="004360B9" w:rsidRDefault="004360B9" w:rsidP="009F4BD3">
      <w:pPr>
        <w:ind w:left="10"/>
        <w:rPr>
          <w:rFonts w:cs="Arial"/>
        </w:rPr>
      </w:pPr>
      <w:r w:rsidRPr="004360B9">
        <w:rPr>
          <w:rFonts w:cs="Arial"/>
        </w:rPr>
        <w:t xml:space="preserve">Momenteel heeft Aloysius 350 </w:t>
      </w:r>
      <w:r w:rsidR="00BC2724">
        <w:rPr>
          <w:rFonts w:cs="Arial"/>
        </w:rPr>
        <w:t>presentatiesystemen</w:t>
      </w:r>
      <w:r w:rsidRPr="004360B9">
        <w:rPr>
          <w:rFonts w:cs="Arial"/>
        </w:rPr>
        <w:t xml:space="preserve"> in gebruik</w:t>
      </w:r>
      <w:r>
        <w:rPr>
          <w:rFonts w:cs="Arial"/>
        </w:rPr>
        <w:t xml:space="preserve">. </w:t>
      </w:r>
    </w:p>
    <w:p w14:paraId="6EE04521" w14:textId="0A98DD41" w:rsidR="003C0545" w:rsidRPr="005B3245" w:rsidRDefault="003C0545" w:rsidP="009F4BD3">
      <w:pPr>
        <w:ind w:left="10"/>
        <w:rPr>
          <w:rFonts w:cs="Arial"/>
        </w:rPr>
      </w:pPr>
      <w:r w:rsidRPr="005B3245">
        <w:rPr>
          <w:rFonts w:cs="Arial"/>
        </w:rPr>
        <w:lastRenderedPageBreak/>
        <w:t xml:space="preserve">De verwachte opdrachtwaarde per jaar bedraagt </w:t>
      </w:r>
      <w:r w:rsidR="00BE6023" w:rsidRPr="005B3245">
        <w:rPr>
          <w:rFonts w:cs="Arial"/>
        </w:rPr>
        <w:t xml:space="preserve">op basis van bovenstaande aantallen en het huidige prijsniveau </w:t>
      </w:r>
      <w:r w:rsidRPr="005B3245">
        <w:rPr>
          <w:rFonts w:cs="Arial"/>
        </w:rPr>
        <w:t xml:space="preserve">tijdens de gehele looptijd </w:t>
      </w:r>
      <w:r w:rsidR="003242E7" w:rsidRPr="005B3245">
        <w:rPr>
          <w:rFonts w:cs="Arial"/>
        </w:rPr>
        <w:t xml:space="preserve">van vier jaar </w:t>
      </w:r>
      <w:r w:rsidR="00416A6B" w:rsidRPr="005B3245">
        <w:rPr>
          <w:rFonts w:cs="Arial"/>
        </w:rPr>
        <w:t xml:space="preserve">rond </w:t>
      </w:r>
      <w:r w:rsidR="00007406" w:rsidRPr="005B3245">
        <w:rPr>
          <w:rFonts w:cs="Arial"/>
        </w:rPr>
        <w:t xml:space="preserve">de </w:t>
      </w:r>
      <w:r w:rsidR="00190211">
        <w:rPr>
          <w:rFonts w:cs="Arial"/>
        </w:rPr>
        <w:t xml:space="preserve">€ </w:t>
      </w:r>
      <w:r w:rsidR="00860EF9">
        <w:rPr>
          <w:rFonts w:cs="Arial"/>
        </w:rPr>
        <w:t>75</w:t>
      </w:r>
      <w:r w:rsidR="00860EF9" w:rsidRPr="005B3245">
        <w:rPr>
          <w:rFonts w:cs="Arial"/>
        </w:rPr>
        <w:t>0</w:t>
      </w:r>
      <w:r w:rsidR="003242E7" w:rsidRPr="005B3245">
        <w:rPr>
          <w:rFonts w:cs="Arial"/>
        </w:rPr>
        <w:t xml:space="preserve">.000 </w:t>
      </w:r>
      <w:r w:rsidR="00007406" w:rsidRPr="005B3245">
        <w:rPr>
          <w:rFonts w:cs="Arial"/>
        </w:rPr>
        <w:t>euro</w:t>
      </w:r>
      <w:r w:rsidR="00EC3266" w:rsidRPr="005B3245">
        <w:rPr>
          <w:rFonts w:cs="Arial"/>
        </w:rPr>
        <w:t xml:space="preserve"> </w:t>
      </w:r>
      <w:r w:rsidR="006E304C" w:rsidRPr="005B3245">
        <w:rPr>
          <w:rFonts w:cs="Arial"/>
        </w:rPr>
        <w:t>excl</w:t>
      </w:r>
      <w:r w:rsidR="001C022B">
        <w:rPr>
          <w:rFonts w:cs="Arial"/>
        </w:rPr>
        <w:t>usief</w:t>
      </w:r>
      <w:r w:rsidR="00EC3266" w:rsidRPr="005B3245">
        <w:rPr>
          <w:rFonts w:cs="Arial"/>
        </w:rPr>
        <w:t xml:space="preserve"> BTW</w:t>
      </w:r>
      <w:r w:rsidR="00007406" w:rsidRPr="005B3245">
        <w:rPr>
          <w:rFonts w:cs="Arial"/>
        </w:rPr>
        <w:t xml:space="preserve">. </w:t>
      </w:r>
      <w:r w:rsidR="00842D5C">
        <w:rPr>
          <w:rFonts w:cs="Arial"/>
        </w:rPr>
        <w:t>Dit bedrag wordt als richtprijs gehanteerd in de</w:t>
      </w:r>
      <w:r w:rsidR="006438DE">
        <w:rPr>
          <w:rFonts w:cs="Arial"/>
        </w:rPr>
        <w:t>ze aanbesteding bij de berekening van de kwaliteitsscore.</w:t>
      </w:r>
      <w:r w:rsidR="00842D5C">
        <w:rPr>
          <w:rFonts w:cs="Arial"/>
        </w:rPr>
        <w:t xml:space="preserve"> </w:t>
      </w:r>
      <w:r w:rsidR="00416A6B" w:rsidRPr="005B3245">
        <w:br/>
      </w:r>
      <w:r w:rsidR="00CA4D0B" w:rsidRPr="005B3245">
        <w:rPr>
          <w:rFonts w:cs="Arial"/>
        </w:rPr>
        <w:t xml:space="preserve">Aloysius </w:t>
      </w:r>
      <w:r w:rsidR="00416A6B" w:rsidRPr="005B3245">
        <w:rPr>
          <w:rFonts w:cs="Arial"/>
        </w:rPr>
        <w:t xml:space="preserve">merkt hier </w:t>
      </w:r>
      <w:r w:rsidR="00A94CCF" w:rsidRPr="005B3245">
        <w:rPr>
          <w:rFonts w:cs="Arial"/>
        </w:rPr>
        <w:t>nadrukkelijk</w:t>
      </w:r>
      <w:r w:rsidR="00416A6B" w:rsidRPr="005B3245">
        <w:rPr>
          <w:rFonts w:cs="Arial"/>
        </w:rPr>
        <w:t xml:space="preserve"> bij op dat </w:t>
      </w:r>
      <w:r w:rsidR="00AD42B6" w:rsidRPr="005B3245">
        <w:rPr>
          <w:rFonts w:cs="Arial"/>
        </w:rPr>
        <w:t xml:space="preserve">deze aantallen en geschatte opdrachtwaarde </w:t>
      </w:r>
      <w:r w:rsidR="00A94CCF" w:rsidRPr="005B3245">
        <w:rPr>
          <w:rFonts w:cs="Arial"/>
        </w:rPr>
        <w:t xml:space="preserve">kunnen afwijken. </w:t>
      </w:r>
      <w:r w:rsidR="00F3266D" w:rsidRPr="005B3245">
        <w:rPr>
          <w:rFonts w:cs="Arial"/>
        </w:rPr>
        <w:t xml:space="preserve">Naast bovengenoemde </w:t>
      </w:r>
      <w:proofErr w:type="spellStart"/>
      <w:r w:rsidR="00F3266D" w:rsidRPr="005B3245">
        <w:rPr>
          <w:rFonts w:cs="Arial"/>
        </w:rPr>
        <w:t>d</w:t>
      </w:r>
      <w:r w:rsidR="00CA4D0B" w:rsidRPr="005B3245">
        <w:rPr>
          <w:rFonts w:cs="Arial"/>
        </w:rPr>
        <w:t>evices</w:t>
      </w:r>
      <w:proofErr w:type="spellEnd"/>
      <w:r w:rsidR="00CA4D0B" w:rsidRPr="005B3245">
        <w:rPr>
          <w:rFonts w:cs="Arial"/>
        </w:rPr>
        <w:t xml:space="preserve"> wil Aloysius </w:t>
      </w:r>
      <w:r w:rsidR="00A242A4" w:rsidRPr="005B3245">
        <w:rPr>
          <w:rFonts w:cs="Arial"/>
        </w:rPr>
        <w:t xml:space="preserve">ook bijbehorende </w:t>
      </w:r>
      <w:r w:rsidR="00FD3CEB" w:rsidRPr="005B3245">
        <w:rPr>
          <w:rFonts w:cs="Arial"/>
        </w:rPr>
        <w:t>accessoires</w:t>
      </w:r>
      <w:r w:rsidR="00A242A4" w:rsidRPr="005B3245">
        <w:rPr>
          <w:rFonts w:cs="Arial"/>
        </w:rPr>
        <w:t xml:space="preserve"> (kabels, </w:t>
      </w:r>
      <w:r w:rsidR="00FD3CEB" w:rsidRPr="005B3245">
        <w:rPr>
          <w:rFonts w:cs="Arial"/>
        </w:rPr>
        <w:t>adapters</w:t>
      </w:r>
      <w:r w:rsidR="00FF164C" w:rsidRPr="005B3245">
        <w:rPr>
          <w:rFonts w:cs="Arial"/>
        </w:rPr>
        <w:t xml:space="preserve">, </w:t>
      </w:r>
      <w:r w:rsidR="003B6D85" w:rsidRPr="005B3245">
        <w:rPr>
          <w:rFonts w:cs="Arial"/>
        </w:rPr>
        <w:t>ophangsystemen</w:t>
      </w:r>
      <w:r w:rsidR="00FD3CEB" w:rsidRPr="005B3245">
        <w:rPr>
          <w:rFonts w:cs="Arial"/>
        </w:rPr>
        <w:t xml:space="preserve">) bij </w:t>
      </w:r>
      <w:r w:rsidR="168EA92C" w:rsidRPr="5D0E5BCD">
        <w:rPr>
          <w:rFonts w:cs="Arial"/>
        </w:rPr>
        <w:t>Inschrijver</w:t>
      </w:r>
      <w:r w:rsidR="00323B6F" w:rsidRPr="005B3245">
        <w:rPr>
          <w:rFonts w:cs="Arial"/>
        </w:rPr>
        <w:t xml:space="preserve"> </w:t>
      </w:r>
      <w:r w:rsidR="00FD3CEB" w:rsidRPr="005B3245">
        <w:rPr>
          <w:rFonts w:cs="Arial"/>
        </w:rPr>
        <w:t xml:space="preserve">kunnen afnemen. </w:t>
      </w:r>
    </w:p>
    <w:p w14:paraId="49DF081A" w14:textId="77777777" w:rsidR="00B41ECB" w:rsidRPr="005B3245" w:rsidRDefault="00B41ECB" w:rsidP="00434B11">
      <w:pPr>
        <w:tabs>
          <w:tab w:val="left" w:pos="567"/>
        </w:tabs>
        <w:spacing w:line="259" w:lineRule="auto"/>
        <w:rPr>
          <w:rFonts w:cs="Arial"/>
        </w:rPr>
      </w:pPr>
    </w:p>
    <w:p w14:paraId="0C46B91F" w14:textId="0BC2877A" w:rsidR="00B41ECB" w:rsidRPr="005B3245" w:rsidRDefault="006C5A4B" w:rsidP="00434B11">
      <w:pPr>
        <w:tabs>
          <w:tab w:val="left" w:pos="567"/>
        </w:tabs>
        <w:spacing w:line="259" w:lineRule="auto"/>
        <w:rPr>
          <w:rFonts w:cs="Arial"/>
          <w:strike/>
        </w:rPr>
      </w:pPr>
      <w:r w:rsidRPr="005B3245">
        <w:rPr>
          <w:rFonts w:cs="Arial"/>
        </w:rPr>
        <w:t>Aloysius</w:t>
      </w:r>
      <w:r w:rsidR="00B41ECB" w:rsidRPr="005B3245">
        <w:rPr>
          <w:rFonts w:cs="Arial"/>
        </w:rPr>
        <w:t xml:space="preserve"> wil alle </w:t>
      </w:r>
      <w:r w:rsidR="003645F4">
        <w:rPr>
          <w:rFonts w:cs="Arial"/>
        </w:rPr>
        <w:t>presentatiesystemen</w:t>
      </w:r>
      <w:r w:rsidR="00B41ECB" w:rsidRPr="005B3245">
        <w:rPr>
          <w:rFonts w:cs="Arial"/>
        </w:rPr>
        <w:t xml:space="preserve"> die </w:t>
      </w:r>
      <w:r w:rsidR="00BE722D" w:rsidRPr="005B3245">
        <w:rPr>
          <w:rFonts w:cs="Arial"/>
        </w:rPr>
        <w:t xml:space="preserve">zij momenteel gebruikt en </w:t>
      </w:r>
      <w:r w:rsidR="00B41ECB" w:rsidRPr="005B3245">
        <w:rPr>
          <w:rFonts w:cs="Arial"/>
        </w:rPr>
        <w:t xml:space="preserve">binnen de scope </w:t>
      </w:r>
      <w:r w:rsidR="008E49AA" w:rsidRPr="005B3245">
        <w:rPr>
          <w:rFonts w:cs="Arial"/>
        </w:rPr>
        <w:t xml:space="preserve">van de aanbesteding </w:t>
      </w:r>
      <w:r w:rsidR="00B41ECB" w:rsidRPr="005B3245">
        <w:rPr>
          <w:rFonts w:cs="Arial"/>
        </w:rPr>
        <w:t xml:space="preserve">vallen </w:t>
      </w:r>
      <w:r w:rsidR="00916AA6">
        <w:rPr>
          <w:rFonts w:cs="Arial"/>
        </w:rPr>
        <w:t xml:space="preserve">gedurende de economische levensduur </w:t>
      </w:r>
      <w:r w:rsidR="00B41ECB" w:rsidRPr="005B3245">
        <w:rPr>
          <w:rFonts w:cs="Arial"/>
        </w:rPr>
        <w:t>blijven gebruiken</w:t>
      </w:r>
      <w:r w:rsidR="003F093A" w:rsidRPr="005B3245">
        <w:rPr>
          <w:rFonts w:cs="Arial"/>
        </w:rPr>
        <w:t xml:space="preserve"> en onder beheer brengen </w:t>
      </w:r>
      <w:r w:rsidR="000F1B2F" w:rsidRPr="005B3245">
        <w:rPr>
          <w:rFonts w:cs="Arial"/>
        </w:rPr>
        <w:t xml:space="preserve">van </w:t>
      </w:r>
      <w:r w:rsidR="168EA92C" w:rsidRPr="5D0E5BCD">
        <w:rPr>
          <w:rFonts w:cs="Arial"/>
        </w:rPr>
        <w:t>Inschrijver</w:t>
      </w:r>
      <w:r w:rsidR="00D52935" w:rsidRPr="005B3245">
        <w:rPr>
          <w:rFonts w:cs="Arial"/>
        </w:rPr>
        <w:t xml:space="preserve"> op een gelijke wijze als nieuwe assets die Aloysius via </w:t>
      </w:r>
      <w:r w:rsidR="168EA92C" w:rsidRPr="5D0E5BCD">
        <w:rPr>
          <w:rFonts w:cs="Arial"/>
        </w:rPr>
        <w:t>Inschrijver</w:t>
      </w:r>
      <w:r w:rsidR="00D52935" w:rsidRPr="005B3245">
        <w:rPr>
          <w:rFonts w:cs="Arial"/>
        </w:rPr>
        <w:t xml:space="preserve"> zal gaan aanschaffen. </w:t>
      </w:r>
      <w:r w:rsidR="00B41ECB" w:rsidRPr="005B3245">
        <w:rPr>
          <w:rFonts w:cs="Arial"/>
        </w:rPr>
        <w:t xml:space="preserve">Dit betreft </w:t>
      </w:r>
      <w:r w:rsidR="00EE27C8" w:rsidRPr="005B3245">
        <w:rPr>
          <w:rFonts w:cs="Arial"/>
        </w:rPr>
        <w:t xml:space="preserve">de </w:t>
      </w:r>
      <w:proofErr w:type="spellStart"/>
      <w:r w:rsidR="00EE27C8" w:rsidRPr="005B3245">
        <w:rPr>
          <w:rFonts w:cs="Arial"/>
        </w:rPr>
        <w:t>touch</w:t>
      </w:r>
      <w:proofErr w:type="spellEnd"/>
      <w:r w:rsidR="00EE27C8" w:rsidRPr="005B3245">
        <w:rPr>
          <w:rFonts w:cs="Arial"/>
        </w:rPr>
        <w:t xml:space="preserve"> </w:t>
      </w:r>
      <w:proofErr w:type="spellStart"/>
      <w:r w:rsidR="00EE27C8" w:rsidRPr="005B3245">
        <w:rPr>
          <w:rFonts w:cs="Arial"/>
        </w:rPr>
        <w:t>screens</w:t>
      </w:r>
      <w:proofErr w:type="spellEnd"/>
      <w:r w:rsidR="00EE27C8" w:rsidRPr="005B3245">
        <w:rPr>
          <w:rFonts w:cs="Arial"/>
        </w:rPr>
        <w:t xml:space="preserve"> </w:t>
      </w:r>
      <w:r w:rsidR="00B41ECB" w:rsidRPr="005B3245">
        <w:rPr>
          <w:rFonts w:cs="Arial"/>
        </w:rPr>
        <w:t xml:space="preserve">die </w:t>
      </w:r>
      <w:r w:rsidR="00EE27C8" w:rsidRPr="005B3245">
        <w:rPr>
          <w:rFonts w:cs="Arial"/>
        </w:rPr>
        <w:t xml:space="preserve">zijn </w:t>
      </w:r>
      <w:r w:rsidR="00B41ECB" w:rsidRPr="005B3245">
        <w:rPr>
          <w:rFonts w:cs="Arial"/>
        </w:rPr>
        <w:t xml:space="preserve">opgenomen in </w:t>
      </w:r>
      <w:r w:rsidR="00B41ECB" w:rsidRPr="005B3245">
        <w:rPr>
          <w:rFonts w:cs="Arial"/>
          <w:i/>
        </w:rPr>
        <w:t xml:space="preserve">Bijlage </w:t>
      </w:r>
      <w:r w:rsidR="0057438E" w:rsidRPr="005B3245">
        <w:rPr>
          <w:rFonts w:cs="Arial"/>
          <w:i/>
          <w:iCs/>
        </w:rPr>
        <w:t>B</w:t>
      </w:r>
      <w:r w:rsidR="00B41ECB" w:rsidRPr="005B3245">
        <w:rPr>
          <w:rFonts w:cs="Arial"/>
          <w:i/>
        </w:rPr>
        <w:t xml:space="preserve">: </w:t>
      </w:r>
      <w:proofErr w:type="spellStart"/>
      <w:r w:rsidR="00B41ECB" w:rsidRPr="005B3245">
        <w:rPr>
          <w:rFonts w:cs="Arial"/>
          <w:i/>
        </w:rPr>
        <w:t>Factsheet</w:t>
      </w:r>
      <w:proofErr w:type="spellEnd"/>
      <w:r w:rsidR="00E82D5B" w:rsidRPr="005B3245">
        <w:rPr>
          <w:rFonts w:cs="Arial"/>
          <w:i/>
        </w:rPr>
        <w:t xml:space="preserve"> Aloysius</w:t>
      </w:r>
      <w:r w:rsidR="00B41ECB" w:rsidRPr="005B3245">
        <w:rPr>
          <w:rFonts w:cs="Arial"/>
        </w:rPr>
        <w:t>.</w:t>
      </w:r>
      <w:r w:rsidR="00EF2855" w:rsidRPr="005B3245">
        <w:rPr>
          <w:rFonts w:cs="Arial"/>
        </w:rPr>
        <w:t xml:space="preserve"> </w:t>
      </w:r>
      <w:r w:rsidR="00EB008E" w:rsidRPr="005B3245">
        <w:rPr>
          <w:rFonts w:cs="Arial"/>
        </w:rPr>
        <w:t xml:space="preserve">In deze </w:t>
      </w:r>
      <w:proofErr w:type="spellStart"/>
      <w:r w:rsidR="00A81FDA">
        <w:rPr>
          <w:rFonts w:cs="Arial"/>
        </w:rPr>
        <w:t>F</w:t>
      </w:r>
      <w:r w:rsidR="00EB008E" w:rsidRPr="005B3245">
        <w:rPr>
          <w:rFonts w:cs="Arial"/>
        </w:rPr>
        <w:t>actsheet</w:t>
      </w:r>
      <w:proofErr w:type="spellEnd"/>
      <w:r w:rsidR="00EB008E" w:rsidRPr="005B3245">
        <w:rPr>
          <w:rFonts w:cs="Arial"/>
        </w:rPr>
        <w:t xml:space="preserve"> zijn ook de locatie</w:t>
      </w:r>
      <w:r w:rsidR="00572733" w:rsidRPr="005B3245">
        <w:rPr>
          <w:rFonts w:cs="Arial"/>
        </w:rPr>
        <w:t xml:space="preserve">s </w:t>
      </w:r>
      <w:r w:rsidR="00EB008E" w:rsidRPr="005B3245">
        <w:rPr>
          <w:rFonts w:cs="Arial"/>
        </w:rPr>
        <w:t>opgenomen met daarbij aangegeven het aantal medewerkers en leerlingen</w:t>
      </w:r>
      <w:r w:rsidR="004B7687">
        <w:rPr>
          <w:rFonts w:cs="Arial"/>
        </w:rPr>
        <w:t xml:space="preserve">. Dit geeft </w:t>
      </w:r>
      <w:r w:rsidR="00EB008E" w:rsidRPr="005B3245">
        <w:rPr>
          <w:rFonts w:cs="Arial"/>
        </w:rPr>
        <w:t xml:space="preserve">een indruk van de grootte van de locatie. </w:t>
      </w:r>
      <w:r w:rsidR="006F6462" w:rsidRPr="005B3245">
        <w:rPr>
          <w:rFonts w:cs="Arial"/>
        </w:rPr>
        <w:t xml:space="preserve">Het eigendom van de </w:t>
      </w:r>
      <w:r w:rsidR="003645F4">
        <w:rPr>
          <w:rFonts w:cs="Arial"/>
        </w:rPr>
        <w:t xml:space="preserve">huidige en nieuw aan te schaffen </w:t>
      </w:r>
      <w:r w:rsidR="00300C49">
        <w:rPr>
          <w:rFonts w:cs="Arial"/>
        </w:rPr>
        <w:t>presentatiesystemen</w:t>
      </w:r>
      <w:r w:rsidR="006F6462" w:rsidRPr="005B3245">
        <w:rPr>
          <w:rFonts w:cs="Arial"/>
        </w:rPr>
        <w:t xml:space="preserve"> blijft,</w:t>
      </w:r>
      <w:r w:rsidR="00EF2855" w:rsidRPr="005B3245">
        <w:rPr>
          <w:rFonts w:cs="Arial"/>
        </w:rPr>
        <w:t xml:space="preserve"> ook bij vervanging en/of uitbreiding </w:t>
      </w:r>
      <w:r w:rsidR="006F6462" w:rsidRPr="005B3245">
        <w:rPr>
          <w:rFonts w:cs="Arial"/>
        </w:rPr>
        <w:t>daarvan, bij Aloysius</w:t>
      </w:r>
      <w:r w:rsidR="00EF2855" w:rsidRPr="005B3245">
        <w:rPr>
          <w:rFonts w:cs="Arial"/>
        </w:rPr>
        <w:t xml:space="preserve">. </w:t>
      </w:r>
    </w:p>
    <w:p w14:paraId="10388E6A" w14:textId="77777777" w:rsidR="00B41ECB" w:rsidRPr="005B3245" w:rsidRDefault="00B41ECB" w:rsidP="00434B11">
      <w:pPr>
        <w:tabs>
          <w:tab w:val="left" w:pos="567"/>
        </w:tabs>
        <w:spacing w:line="259" w:lineRule="auto"/>
        <w:rPr>
          <w:rFonts w:cs="Arial"/>
        </w:rPr>
      </w:pPr>
    </w:p>
    <w:p w14:paraId="64BC3C2B" w14:textId="78BC3DFD" w:rsidR="00B41ECB" w:rsidRPr="005B3245" w:rsidRDefault="00645B7F" w:rsidP="00434B11">
      <w:pPr>
        <w:tabs>
          <w:tab w:val="left" w:pos="567"/>
        </w:tabs>
        <w:ind w:right="15"/>
        <w:rPr>
          <w:rFonts w:cs="Arial"/>
        </w:rPr>
      </w:pPr>
      <w:r w:rsidRPr="005B3245">
        <w:rPr>
          <w:rFonts w:cs="Arial"/>
        </w:rPr>
        <w:t xml:space="preserve">Om de </w:t>
      </w:r>
      <w:r w:rsidR="007F2D76" w:rsidRPr="005B3245">
        <w:rPr>
          <w:rFonts w:cs="Arial"/>
        </w:rPr>
        <w:t>I</w:t>
      </w:r>
      <w:r w:rsidR="00B41ECB" w:rsidRPr="005B3245">
        <w:rPr>
          <w:rFonts w:cs="Arial"/>
        </w:rPr>
        <w:t xml:space="preserve">nschrijfprijs </w:t>
      </w:r>
      <w:r w:rsidRPr="005B3245">
        <w:rPr>
          <w:rFonts w:cs="Arial"/>
        </w:rPr>
        <w:t xml:space="preserve">te bepalen is in </w:t>
      </w:r>
      <w:r w:rsidR="00B41ECB" w:rsidRPr="005B3245">
        <w:rPr>
          <w:rFonts w:cs="Arial"/>
        </w:rPr>
        <w:t>‘</w:t>
      </w:r>
      <w:r w:rsidR="00B41ECB" w:rsidRPr="005B3245">
        <w:rPr>
          <w:rFonts w:cs="Arial"/>
          <w:i/>
        </w:rPr>
        <w:t>Bijlage 2 Inschrijfprijs</w:t>
      </w:r>
      <w:r w:rsidR="00B03DE6" w:rsidRPr="005B3245">
        <w:rPr>
          <w:rFonts w:cs="Arial"/>
          <w:i/>
        </w:rPr>
        <w:t xml:space="preserve">’ </w:t>
      </w:r>
      <w:r w:rsidRPr="005B3245">
        <w:rPr>
          <w:rFonts w:cs="Arial"/>
        </w:rPr>
        <w:t xml:space="preserve">een opsomming opgenomen van </w:t>
      </w:r>
      <w:r w:rsidR="00233B33" w:rsidRPr="005B3245">
        <w:rPr>
          <w:rFonts w:cs="Arial"/>
        </w:rPr>
        <w:t xml:space="preserve">de te leveren systemen </w:t>
      </w:r>
      <w:r w:rsidR="00E40A7A" w:rsidRPr="005B3245">
        <w:rPr>
          <w:rFonts w:cs="Arial"/>
        </w:rPr>
        <w:t>en dienstverlening</w:t>
      </w:r>
      <w:r w:rsidR="00A84894" w:rsidRPr="005B3245">
        <w:rPr>
          <w:rFonts w:cs="Arial"/>
        </w:rPr>
        <w:t xml:space="preserve">. </w:t>
      </w:r>
      <w:r w:rsidR="168EA92C" w:rsidRPr="5D0E5BCD">
        <w:rPr>
          <w:rFonts w:cs="Arial"/>
        </w:rPr>
        <w:t>Inschrijver</w:t>
      </w:r>
      <w:r w:rsidR="00A84894" w:rsidRPr="005B3245">
        <w:rPr>
          <w:rFonts w:cs="Arial"/>
        </w:rPr>
        <w:t xml:space="preserve"> wordt verzocht hierin </w:t>
      </w:r>
      <w:r w:rsidR="00744924" w:rsidRPr="005B3245">
        <w:rPr>
          <w:rFonts w:cs="Arial"/>
        </w:rPr>
        <w:t>de prijzen exclusief BTW</w:t>
      </w:r>
      <w:r w:rsidR="00A84894" w:rsidRPr="005B3245">
        <w:rPr>
          <w:rFonts w:cs="Arial"/>
        </w:rPr>
        <w:t xml:space="preserve"> aan te geven</w:t>
      </w:r>
      <w:r w:rsidRPr="005B3245">
        <w:rPr>
          <w:rFonts w:cs="Arial"/>
        </w:rPr>
        <w:t>.</w:t>
      </w:r>
      <w:r w:rsidR="004861A4" w:rsidRPr="005B3245">
        <w:rPr>
          <w:rFonts w:cs="Arial"/>
        </w:rPr>
        <w:t xml:space="preserve"> </w:t>
      </w:r>
      <w:r w:rsidR="00110CC3">
        <w:rPr>
          <w:rFonts w:cs="Arial"/>
        </w:rPr>
        <w:t xml:space="preserve">Ook </w:t>
      </w:r>
      <w:r w:rsidR="005B1665" w:rsidRPr="005B3245">
        <w:rPr>
          <w:rFonts w:cs="Arial"/>
        </w:rPr>
        <w:t>dien</w:t>
      </w:r>
      <w:r w:rsidR="00744924" w:rsidRPr="005B3245">
        <w:rPr>
          <w:rFonts w:cs="Arial"/>
        </w:rPr>
        <w:t>en</w:t>
      </w:r>
      <w:r w:rsidR="005B1665" w:rsidRPr="005B3245" w:rsidDel="00744924">
        <w:rPr>
          <w:rFonts w:cs="Arial"/>
        </w:rPr>
        <w:t xml:space="preserve"> </w:t>
      </w:r>
      <w:r w:rsidR="005B1665" w:rsidRPr="005B3245">
        <w:rPr>
          <w:rFonts w:cs="Arial"/>
        </w:rPr>
        <w:t>de kosten voor de bijbehorende dienstverlening</w:t>
      </w:r>
      <w:r w:rsidR="00744924" w:rsidRPr="005B3245">
        <w:rPr>
          <w:rFonts w:cs="Arial"/>
        </w:rPr>
        <w:t xml:space="preserve"> te worden opgegeven</w:t>
      </w:r>
      <w:r w:rsidR="005B1665" w:rsidRPr="005B3245">
        <w:rPr>
          <w:rFonts w:cs="Arial"/>
        </w:rPr>
        <w:t xml:space="preserve">. </w:t>
      </w:r>
      <w:r w:rsidR="00C05562" w:rsidRPr="005B3245">
        <w:rPr>
          <w:rFonts w:cs="Arial"/>
        </w:rPr>
        <w:t>Daadwerkelijk</w:t>
      </w:r>
      <w:r w:rsidR="00DC22D9">
        <w:rPr>
          <w:rFonts w:cs="Arial"/>
        </w:rPr>
        <w:t>e</w:t>
      </w:r>
      <w:r w:rsidR="00C05562" w:rsidRPr="005B3245">
        <w:rPr>
          <w:rFonts w:cs="Arial"/>
        </w:rPr>
        <w:t xml:space="preserve"> a</w:t>
      </w:r>
      <w:r w:rsidR="004861A4" w:rsidRPr="005B3245">
        <w:rPr>
          <w:rFonts w:cs="Arial"/>
        </w:rPr>
        <w:t xml:space="preserve">antallen en </w:t>
      </w:r>
      <w:r w:rsidR="00C05562" w:rsidRPr="005B3245">
        <w:rPr>
          <w:rFonts w:cs="Arial"/>
        </w:rPr>
        <w:t xml:space="preserve">typen kunnen </w:t>
      </w:r>
      <w:r w:rsidR="00B345A0" w:rsidRPr="005B3245">
        <w:rPr>
          <w:rFonts w:cs="Arial"/>
        </w:rPr>
        <w:t>afwijken.</w:t>
      </w:r>
      <w:r w:rsidR="008C22DE" w:rsidRPr="005B3245">
        <w:rPr>
          <w:rFonts w:cs="Arial"/>
        </w:rPr>
        <w:t xml:space="preserve"> </w:t>
      </w:r>
    </w:p>
    <w:p w14:paraId="7FC90BE4" w14:textId="23A800DD" w:rsidR="00B41ECB" w:rsidRPr="005B3245" w:rsidRDefault="00B41ECB" w:rsidP="00434B11">
      <w:pPr>
        <w:tabs>
          <w:tab w:val="left" w:pos="567"/>
        </w:tabs>
        <w:spacing w:line="259" w:lineRule="auto"/>
        <w:rPr>
          <w:rFonts w:cs="Arial"/>
        </w:rPr>
      </w:pPr>
    </w:p>
    <w:p w14:paraId="5EDA1EA4" w14:textId="5FA08629" w:rsidR="00B41ECB" w:rsidRPr="005B3245" w:rsidRDefault="00B41ECB" w:rsidP="00B41ECB">
      <w:pPr>
        <w:rPr>
          <w:rFonts w:cs="Arial"/>
        </w:rPr>
      </w:pPr>
    </w:p>
    <w:p w14:paraId="70D65A4F" w14:textId="77777777" w:rsidR="00B41ECB" w:rsidRPr="005B3245" w:rsidRDefault="00B41ECB" w:rsidP="00B41ECB">
      <w:pPr>
        <w:rPr>
          <w:rFonts w:cs="Arial"/>
        </w:rPr>
      </w:pPr>
    </w:p>
    <w:p w14:paraId="6D284118" w14:textId="727FF46E" w:rsidR="00366D70" w:rsidRPr="005B3245" w:rsidRDefault="00366D70" w:rsidP="005E0BB7">
      <w:pPr>
        <w:rPr>
          <w:rFonts w:cstheme="minorHAnsi"/>
        </w:rPr>
      </w:pPr>
      <w:r w:rsidRPr="005B3245">
        <w:rPr>
          <w:rFonts w:cstheme="minorHAnsi"/>
        </w:rPr>
        <w:br w:type="page"/>
      </w:r>
    </w:p>
    <w:p w14:paraId="6A5375A5" w14:textId="2CC40DF7" w:rsidR="00B41ECB" w:rsidRPr="005B3245" w:rsidRDefault="00E969F5" w:rsidP="00493279">
      <w:pPr>
        <w:pStyle w:val="Kop1"/>
        <w:rPr>
          <w:rFonts w:asciiTheme="minorHAnsi" w:hAnsiTheme="minorHAnsi"/>
        </w:rPr>
      </w:pPr>
      <w:bookmarkStart w:id="17" w:name="_Toc54876480"/>
      <w:r w:rsidRPr="005B3245">
        <w:rPr>
          <w:rFonts w:asciiTheme="minorHAnsi" w:hAnsiTheme="minorHAnsi"/>
        </w:rPr>
        <w:lastRenderedPageBreak/>
        <w:t>Aanbestedingsprocedure</w:t>
      </w:r>
      <w:bookmarkEnd w:id="17"/>
      <w:r w:rsidRPr="005B3245">
        <w:rPr>
          <w:rFonts w:asciiTheme="minorHAnsi" w:hAnsiTheme="minorHAnsi"/>
        </w:rPr>
        <w:t xml:space="preserve"> </w:t>
      </w:r>
    </w:p>
    <w:p w14:paraId="001C22A4" w14:textId="77777777" w:rsidR="00FE0225" w:rsidRPr="005B3245" w:rsidRDefault="00FE0225" w:rsidP="00305C8F">
      <w:pPr>
        <w:tabs>
          <w:tab w:val="left" w:pos="567"/>
        </w:tabs>
        <w:spacing w:after="10" w:line="259" w:lineRule="auto"/>
        <w:rPr>
          <w:rFonts w:cs="Arial"/>
        </w:rPr>
      </w:pPr>
    </w:p>
    <w:p w14:paraId="37D8BA84" w14:textId="25F1664B" w:rsidR="00B41ECB" w:rsidRPr="005B3245" w:rsidRDefault="00FE55AD" w:rsidP="003024F0">
      <w:pPr>
        <w:pStyle w:val="Kop2"/>
      </w:pPr>
      <w:bookmarkStart w:id="18" w:name="_Toc54876481"/>
      <w:r w:rsidRPr="005B3245">
        <w:t>Procedure</w:t>
      </w:r>
      <w:bookmarkEnd w:id="18"/>
    </w:p>
    <w:p w14:paraId="0265DA63" w14:textId="1E8611CB" w:rsidR="00FE55AD" w:rsidRPr="005B3245" w:rsidRDefault="00FE55AD" w:rsidP="00FE55AD">
      <w:pPr>
        <w:rPr>
          <w:rFonts w:cstheme="minorHAnsi"/>
          <w:color w:val="000000" w:themeColor="text1"/>
          <w:szCs w:val="20"/>
        </w:rPr>
      </w:pPr>
      <w:r w:rsidRPr="005B3245">
        <w:rPr>
          <w:rFonts w:cstheme="minorHAnsi"/>
          <w:color w:val="000000" w:themeColor="text1"/>
          <w:szCs w:val="20"/>
        </w:rPr>
        <w:t>Deze openbare aanbestedingsprocedure bestaat uit de volgende hoofdstappen:</w:t>
      </w:r>
    </w:p>
    <w:p w14:paraId="1877B8F8" w14:textId="6014DB61" w:rsidR="00FE55AD" w:rsidRPr="005B3245" w:rsidRDefault="00FE55AD" w:rsidP="00A5354D">
      <w:pPr>
        <w:pStyle w:val="Lijstalinea"/>
        <w:numPr>
          <w:ilvl w:val="0"/>
          <w:numId w:val="23"/>
        </w:numPr>
        <w:spacing w:after="0" w:line="240" w:lineRule="auto"/>
        <w:rPr>
          <w:rFonts w:cstheme="minorHAnsi"/>
          <w:color w:val="000000" w:themeColor="text1"/>
          <w:szCs w:val="20"/>
        </w:rPr>
      </w:pPr>
      <w:r w:rsidRPr="005B3245">
        <w:rPr>
          <w:rFonts w:cstheme="minorHAnsi"/>
          <w:color w:val="000000" w:themeColor="text1"/>
          <w:szCs w:val="20"/>
        </w:rPr>
        <w:t>Indiening definitieve Inschrijving;</w:t>
      </w:r>
    </w:p>
    <w:p w14:paraId="48749635" w14:textId="0CEE31C5" w:rsidR="00FE55AD" w:rsidRPr="005B3245" w:rsidRDefault="00A55E03" w:rsidP="00A5354D">
      <w:pPr>
        <w:pStyle w:val="Lijstalinea"/>
        <w:numPr>
          <w:ilvl w:val="0"/>
          <w:numId w:val="23"/>
        </w:numPr>
        <w:spacing w:after="0" w:line="240" w:lineRule="auto"/>
        <w:rPr>
          <w:rFonts w:cstheme="minorHAnsi"/>
          <w:color w:val="000000" w:themeColor="text1"/>
          <w:szCs w:val="20"/>
        </w:rPr>
      </w:pPr>
      <w:r w:rsidRPr="005B3245">
        <w:rPr>
          <w:rFonts w:cstheme="minorHAnsi"/>
          <w:color w:val="000000" w:themeColor="text1"/>
          <w:szCs w:val="20"/>
        </w:rPr>
        <w:t>Voorlopige g</w:t>
      </w:r>
      <w:r w:rsidR="00FE55AD" w:rsidRPr="005B3245">
        <w:rPr>
          <w:rFonts w:cstheme="minorHAnsi"/>
          <w:color w:val="000000" w:themeColor="text1"/>
          <w:szCs w:val="20"/>
        </w:rPr>
        <w:t>unning;</w:t>
      </w:r>
    </w:p>
    <w:p w14:paraId="4F2658FE" w14:textId="65993713" w:rsidR="00A55E03" w:rsidRPr="005B3245" w:rsidRDefault="00A55E03" w:rsidP="00A5354D">
      <w:pPr>
        <w:pStyle w:val="Lijstalinea"/>
        <w:numPr>
          <w:ilvl w:val="0"/>
          <w:numId w:val="23"/>
        </w:numPr>
        <w:spacing w:after="0" w:line="240" w:lineRule="auto"/>
        <w:rPr>
          <w:rFonts w:cstheme="minorHAnsi"/>
          <w:color w:val="000000" w:themeColor="text1"/>
          <w:szCs w:val="20"/>
        </w:rPr>
      </w:pPr>
      <w:r w:rsidRPr="005B3245">
        <w:rPr>
          <w:rFonts w:cstheme="minorHAnsi"/>
          <w:color w:val="000000" w:themeColor="text1"/>
          <w:szCs w:val="20"/>
        </w:rPr>
        <w:t>Definitieve gunning;</w:t>
      </w:r>
    </w:p>
    <w:p w14:paraId="20515B0B" w14:textId="68A3125C" w:rsidR="006C62A9" w:rsidRPr="005B3245" w:rsidRDefault="006C62A9" w:rsidP="00A5354D">
      <w:pPr>
        <w:pStyle w:val="Lijstalinea"/>
        <w:numPr>
          <w:ilvl w:val="0"/>
          <w:numId w:val="23"/>
        </w:numPr>
        <w:spacing w:after="0" w:line="240" w:lineRule="auto"/>
        <w:rPr>
          <w:rFonts w:cstheme="minorHAnsi"/>
          <w:color w:val="000000" w:themeColor="text1"/>
          <w:szCs w:val="20"/>
        </w:rPr>
      </w:pPr>
      <w:proofErr w:type="spellStart"/>
      <w:r w:rsidRPr="005B3245">
        <w:rPr>
          <w:rFonts w:cstheme="minorHAnsi"/>
          <w:color w:val="000000" w:themeColor="text1"/>
          <w:szCs w:val="20"/>
        </w:rPr>
        <w:t>Proof</w:t>
      </w:r>
      <w:proofErr w:type="spellEnd"/>
      <w:r w:rsidRPr="005B3245">
        <w:rPr>
          <w:rFonts w:cstheme="minorHAnsi"/>
          <w:color w:val="000000" w:themeColor="text1"/>
          <w:szCs w:val="20"/>
        </w:rPr>
        <w:t xml:space="preserve"> of Concept met gegunde leverancier</w:t>
      </w:r>
      <w:r w:rsidR="00E20363">
        <w:rPr>
          <w:rFonts w:cstheme="minorHAnsi"/>
          <w:color w:val="000000" w:themeColor="text1"/>
          <w:szCs w:val="20"/>
        </w:rPr>
        <w:t>.</w:t>
      </w:r>
    </w:p>
    <w:p w14:paraId="3A9C7C17" w14:textId="77777777" w:rsidR="006C62A9" w:rsidRPr="005B3245" w:rsidRDefault="006C62A9" w:rsidP="00722084">
      <w:pPr>
        <w:pStyle w:val="Lijstalinea"/>
        <w:spacing w:after="0" w:line="240" w:lineRule="auto"/>
        <w:ind w:left="360" w:firstLine="0"/>
        <w:rPr>
          <w:rFonts w:cstheme="minorHAnsi"/>
          <w:color w:val="000000" w:themeColor="text1"/>
          <w:szCs w:val="20"/>
        </w:rPr>
      </w:pPr>
    </w:p>
    <w:p w14:paraId="29D61DDE" w14:textId="77777777" w:rsidR="00B41ECB" w:rsidRPr="005B3245" w:rsidRDefault="00B41ECB" w:rsidP="00305C8F">
      <w:pPr>
        <w:tabs>
          <w:tab w:val="left" w:pos="567"/>
        </w:tabs>
        <w:rPr>
          <w:rFonts w:cs="Arial"/>
          <w:szCs w:val="20"/>
        </w:rPr>
      </w:pPr>
    </w:p>
    <w:p w14:paraId="56E9269E" w14:textId="70938167" w:rsidR="00FE55AD" w:rsidRPr="005B3245" w:rsidRDefault="00FE55AD" w:rsidP="003024F0">
      <w:pPr>
        <w:pStyle w:val="Kop2"/>
      </w:pPr>
      <w:bookmarkStart w:id="19" w:name="_Ref34390303"/>
      <w:bookmarkStart w:id="20" w:name="_Ref34825936"/>
      <w:bookmarkStart w:id="21" w:name="_Ref34826186"/>
      <w:bookmarkStart w:id="22" w:name="_Toc54876482"/>
      <w:r w:rsidRPr="005B3245">
        <w:t>Planning</w:t>
      </w:r>
      <w:bookmarkEnd w:id="22"/>
    </w:p>
    <w:p w14:paraId="65D84C05" w14:textId="4511AC79" w:rsidR="00FE55AD" w:rsidRPr="005B3245" w:rsidRDefault="00FE55AD" w:rsidP="00FE55AD">
      <w:r w:rsidRPr="005B3245">
        <w:t>Voor deze aanbesteding wordt de onderstaande planning gehanteerd:</w:t>
      </w:r>
    </w:p>
    <w:p w14:paraId="53AF04AF" w14:textId="77777777" w:rsidR="00FE55AD" w:rsidRPr="005B3245" w:rsidRDefault="00FE55AD" w:rsidP="00FE55AD">
      <w:bookmarkStart w:id="23" w:name="_Hlk54255929"/>
    </w:p>
    <w:tbl>
      <w:tblPr>
        <w:tblStyle w:val="Tabelraster1"/>
        <w:tblW w:w="9350" w:type="dxa"/>
        <w:tblInd w:w="1" w:type="dxa"/>
        <w:tblCellMar>
          <w:top w:w="100" w:type="dxa"/>
          <w:left w:w="107" w:type="dxa"/>
          <w:right w:w="115" w:type="dxa"/>
        </w:tblCellMar>
        <w:tblLook w:val="04A0" w:firstRow="1" w:lastRow="0" w:firstColumn="1" w:lastColumn="0" w:noHBand="0" w:noVBand="1"/>
      </w:tblPr>
      <w:tblGrid>
        <w:gridCol w:w="5239"/>
        <w:gridCol w:w="4111"/>
      </w:tblGrid>
      <w:tr w:rsidR="00FE55AD" w:rsidRPr="005B3245" w14:paraId="22D7114E" w14:textId="77777777" w:rsidTr="00513ED5">
        <w:trPr>
          <w:trHeight w:val="338"/>
        </w:trPr>
        <w:tc>
          <w:tcPr>
            <w:tcW w:w="5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cPr>
          <w:p w14:paraId="0064ABFA" w14:textId="77777777" w:rsidR="00FE55AD" w:rsidRPr="005B3245" w:rsidRDefault="00FE55AD" w:rsidP="00D1073C">
            <w:pPr>
              <w:spacing w:line="259" w:lineRule="auto"/>
              <w:rPr>
                <w:rFonts w:cs="Arial"/>
                <w:b/>
                <w:bCs/>
                <w:color w:val="FFFFFF" w:themeColor="background1"/>
                <w:szCs w:val="20"/>
              </w:rPr>
            </w:pPr>
            <w:bookmarkStart w:id="24" w:name="_Hlk54259654"/>
            <w:r w:rsidRPr="005B3245">
              <w:rPr>
                <w:rFonts w:cs="Arial"/>
                <w:b/>
                <w:bCs/>
                <w:color w:val="FFFFFF" w:themeColor="background1"/>
                <w:szCs w:val="20"/>
              </w:rPr>
              <w:t>Omschrijving</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cPr>
          <w:p w14:paraId="31263BF6" w14:textId="03986979" w:rsidR="00FE55AD" w:rsidRPr="005B3245" w:rsidRDefault="00FE55AD" w:rsidP="00D1073C">
            <w:pPr>
              <w:spacing w:line="259" w:lineRule="auto"/>
              <w:rPr>
                <w:rFonts w:cs="Arial"/>
                <w:color w:val="FFFFFF" w:themeColor="background1"/>
                <w:szCs w:val="20"/>
              </w:rPr>
            </w:pPr>
            <w:r w:rsidRPr="005B3245">
              <w:rPr>
                <w:rFonts w:cs="Arial"/>
                <w:b/>
                <w:bCs/>
                <w:color w:val="FFFFFF" w:themeColor="background1"/>
                <w:szCs w:val="20"/>
              </w:rPr>
              <w:t>Datum</w:t>
            </w:r>
          </w:p>
        </w:tc>
      </w:tr>
      <w:tr w:rsidR="00FE55AD" w:rsidRPr="005B3245" w14:paraId="308D6512" w14:textId="77777777" w:rsidTr="00513ED5">
        <w:trPr>
          <w:trHeight w:val="394"/>
        </w:trPr>
        <w:tc>
          <w:tcPr>
            <w:tcW w:w="5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FBFA365" w14:textId="78B5F8EF" w:rsidR="00FE55AD" w:rsidRPr="005B3245" w:rsidRDefault="00FE55AD" w:rsidP="00D1073C">
            <w:pPr>
              <w:spacing w:line="259" w:lineRule="auto"/>
              <w:rPr>
                <w:rFonts w:cs="Arial"/>
                <w:szCs w:val="20"/>
              </w:rPr>
            </w:pPr>
            <w:r w:rsidRPr="005B3245">
              <w:rPr>
                <w:rFonts w:cs="Arial"/>
                <w:szCs w:val="20"/>
              </w:rPr>
              <w:t>Publicatiedatum</w:t>
            </w:r>
            <w:r w:rsidR="001E476C" w:rsidRPr="005B3245">
              <w:rPr>
                <w:rFonts w:cs="Arial"/>
                <w:szCs w:val="20"/>
              </w:rPr>
              <w:t xml:space="preserve"> aanbestedingsdocumenten</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C2D29" w14:textId="654F8B08" w:rsidR="00FE55AD" w:rsidRPr="005B3245" w:rsidRDefault="00FE55AD" w:rsidP="00D1073C">
            <w:pPr>
              <w:spacing w:line="259" w:lineRule="auto"/>
              <w:rPr>
                <w:rFonts w:cstheme="minorHAnsi"/>
                <w:szCs w:val="20"/>
              </w:rPr>
            </w:pPr>
            <w:r w:rsidRPr="005B3245">
              <w:rPr>
                <w:rFonts w:cstheme="minorHAnsi"/>
                <w:szCs w:val="20"/>
              </w:rPr>
              <w:t xml:space="preserve">Vrijdag </w:t>
            </w:r>
            <w:r w:rsidR="00C1146A">
              <w:rPr>
                <w:rFonts w:cstheme="minorHAnsi"/>
                <w:szCs w:val="20"/>
              </w:rPr>
              <w:t>30 oktober 2020</w:t>
            </w:r>
          </w:p>
        </w:tc>
      </w:tr>
      <w:tr w:rsidR="00FE55AD" w:rsidRPr="005B3245" w14:paraId="207E965E" w14:textId="77777777" w:rsidTr="00513ED5">
        <w:trPr>
          <w:trHeight w:val="341"/>
        </w:trPr>
        <w:tc>
          <w:tcPr>
            <w:tcW w:w="5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B6B41F3" w14:textId="77777777" w:rsidR="00FE55AD" w:rsidRPr="005B3245" w:rsidRDefault="00FE55AD" w:rsidP="00D1073C">
            <w:pPr>
              <w:spacing w:line="259" w:lineRule="auto"/>
              <w:rPr>
                <w:rFonts w:cs="Arial"/>
                <w:b/>
                <w:bCs/>
                <w:szCs w:val="20"/>
              </w:rPr>
            </w:pPr>
            <w:r w:rsidRPr="005B3245">
              <w:rPr>
                <w:rFonts w:cs="Arial"/>
                <w:b/>
                <w:bCs/>
                <w:szCs w:val="20"/>
              </w:rPr>
              <w:t xml:space="preserve">Uiterste termijn indienen van vragen eerste ronde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DDC06" w14:textId="137E65F1" w:rsidR="00FE55AD" w:rsidRPr="00654880" w:rsidRDefault="000D11D6" w:rsidP="00D1073C">
            <w:pPr>
              <w:spacing w:line="259" w:lineRule="auto"/>
              <w:rPr>
                <w:rFonts w:cs="Arial"/>
                <w:b/>
                <w:bCs/>
                <w:szCs w:val="20"/>
              </w:rPr>
            </w:pPr>
            <w:r w:rsidRPr="00654880">
              <w:rPr>
                <w:rFonts w:cs="Arial"/>
                <w:b/>
                <w:bCs/>
                <w:szCs w:val="20"/>
              </w:rPr>
              <w:t xml:space="preserve">Vrijdag </w:t>
            </w:r>
            <w:r w:rsidR="00B016D3" w:rsidRPr="00654880">
              <w:rPr>
                <w:rFonts w:cs="Arial"/>
                <w:b/>
                <w:bCs/>
                <w:szCs w:val="20"/>
              </w:rPr>
              <w:t>13 november 2020</w:t>
            </w:r>
            <w:r w:rsidR="004022C3" w:rsidRPr="00654880">
              <w:rPr>
                <w:rFonts w:cs="Arial"/>
                <w:b/>
                <w:bCs/>
                <w:szCs w:val="20"/>
              </w:rPr>
              <w:t xml:space="preserve"> 12:00 uur</w:t>
            </w:r>
            <w:r w:rsidR="00B016D3" w:rsidRPr="00654880">
              <w:rPr>
                <w:rFonts w:cs="Arial"/>
                <w:b/>
                <w:bCs/>
                <w:szCs w:val="20"/>
              </w:rPr>
              <w:t xml:space="preserve"> </w:t>
            </w:r>
            <w:r w:rsidR="004022C3" w:rsidRPr="00654880">
              <w:rPr>
                <w:rFonts w:cs="Arial"/>
                <w:b/>
                <w:bCs/>
                <w:szCs w:val="20"/>
              </w:rPr>
              <w:t xml:space="preserve"> </w:t>
            </w:r>
          </w:p>
        </w:tc>
      </w:tr>
      <w:tr w:rsidR="00FE55AD" w:rsidRPr="005B3245" w14:paraId="3A02F519" w14:textId="77777777" w:rsidTr="00513ED5">
        <w:trPr>
          <w:trHeight w:val="341"/>
        </w:trPr>
        <w:tc>
          <w:tcPr>
            <w:tcW w:w="5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35B52DD" w14:textId="77777777" w:rsidR="00FE55AD" w:rsidRPr="005B3245" w:rsidRDefault="00FE55AD" w:rsidP="00D1073C">
            <w:pPr>
              <w:spacing w:line="259" w:lineRule="auto"/>
              <w:rPr>
                <w:rFonts w:cs="Arial"/>
                <w:szCs w:val="20"/>
              </w:rPr>
            </w:pPr>
            <w:r w:rsidRPr="005B3245">
              <w:rPr>
                <w:rFonts w:cs="Arial"/>
                <w:szCs w:val="20"/>
              </w:rPr>
              <w:t xml:space="preserve">Verzenden van antwoord op vragen (eerste Nota van Inlichtingen)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6C366" w14:textId="73FEA2E8" w:rsidR="00FE55AD" w:rsidRPr="005B3245" w:rsidRDefault="005568A3" w:rsidP="00D1073C">
            <w:pPr>
              <w:spacing w:line="259" w:lineRule="auto"/>
              <w:rPr>
                <w:rFonts w:cs="Arial"/>
              </w:rPr>
            </w:pPr>
            <w:r>
              <w:rPr>
                <w:rFonts w:cs="Arial"/>
              </w:rPr>
              <w:t>Donderdag 19 november 2020</w:t>
            </w:r>
          </w:p>
        </w:tc>
      </w:tr>
      <w:tr w:rsidR="00FE55AD" w:rsidRPr="005B3245" w14:paraId="2C21F819" w14:textId="77777777" w:rsidTr="00513ED5">
        <w:trPr>
          <w:trHeight w:val="341"/>
        </w:trPr>
        <w:tc>
          <w:tcPr>
            <w:tcW w:w="5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E81A024" w14:textId="38FC168F" w:rsidR="00FE55AD" w:rsidRPr="005B3245" w:rsidRDefault="00797601" w:rsidP="00D1073C">
            <w:pPr>
              <w:spacing w:line="259" w:lineRule="auto"/>
              <w:rPr>
                <w:rFonts w:cs="Arial"/>
                <w:b/>
                <w:bCs/>
                <w:szCs w:val="20"/>
              </w:rPr>
            </w:pPr>
            <w:r>
              <w:rPr>
                <w:rFonts w:cs="Arial"/>
                <w:b/>
                <w:bCs/>
                <w:szCs w:val="20"/>
              </w:rPr>
              <w:t>Uiterste termijn indienen van vragen tweede r</w:t>
            </w:r>
            <w:r w:rsidR="00FA460C">
              <w:rPr>
                <w:rFonts w:cs="Arial"/>
                <w:b/>
                <w:bCs/>
                <w:szCs w:val="20"/>
              </w:rPr>
              <w:t xml:space="preserve">onde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959AB" w14:textId="127196B9" w:rsidR="00FE55AD" w:rsidRPr="00654880" w:rsidRDefault="00F91A74" w:rsidP="00D1073C">
            <w:pPr>
              <w:spacing w:line="259" w:lineRule="auto"/>
              <w:rPr>
                <w:rFonts w:cs="Arial"/>
                <w:b/>
                <w:bCs/>
              </w:rPr>
            </w:pPr>
            <w:r w:rsidRPr="00654880">
              <w:rPr>
                <w:rFonts w:cs="Arial"/>
                <w:b/>
                <w:bCs/>
              </w:rPr>
              <w:t>Woensdag 25 november 2020 12:00 uur</w:t>
            </w:r>
            <w:r w:rsidR="00BF25E7" w:rsidRPr="00654880">
              <w:rPr>
                <w:rFonts w:cs="Arial"/>
                <w:b/>
                <w:bCs/>
              </w:rPr>
              <w:t xml:space="preserve"> </w:t>
            </w:r>
          </w:p>
        </w:tc>
      </w:tr>
      <w:tr w:rsidR="00FE55AD" w:rsidRPr="005B3245" w14:paraId="4BF075B9" w14:textId="77777777" w:rsidTr="00513ED5">
        <w:trPr>
          <w:trHeight w:val="341"/>
        </w:trPr>
        <w:tc>
          <w:tcPr>
            <w:tcW w:w="5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E379E0A" w14:textId="14D172B1" w:rsidR="00FE55AD" w:rsidRPr="005B3245" w:rsidRDefault="00FE55AD" w:rsidP="00D1073C">
            <w:pPr>
              <w:spacing w:line="259" w:lineRule="auto"/>
              <w:rPr>
                <w:rFonts w:cs="Arial"/>
                <w:szCs w:val="20"/>
              </w:rPr>
            </w:pPr>
            <w:r w:rsidRPr="005B3245">
              <w:rPr>
                <w:rFonts w:cs="Arial"/>
                <w:szCs w:val="20"/>
              </w:rPr>
              <w:t>Verzenden van antwoord op vragen (tweede Nota van Inlichtingen</w:t>
            </w:r>
            <w:r w:rsidR="00FA460C">
              <w:rPr>
                <w:rFonts w:cs="Arial"/>
                <w:szCs w:val="20"/>
              </w:rPr>
              <w:t>)</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6C000" w14:textId="52474FE9" w:rsidR="00FE55AD" w:rsidRPr="005B3245" w:rsidRDefault="00A66D49" w:rsidP="00D1073C">
            <w:pPr>
              <w:spacing w:line="259" w:lineRule="auto"/>
              <w:rPr>
                <w:rFonts w:cs="Arial"/>
              </w:rPr>
            </w:pPr>
            <w:r>
              <w:rPr>
                <w:rFonts w:cs="Arial"/>
              </w:rPr>
              <w:t xml:space="preserve">Maandag 30 november 2020 </w:t>
            </w:r>
          </w:p>
        </w:tc>
      </w:tr>
      <w:tr w:rsidR="00FE55AD" w:rsidRPr="005B3245" w14:paraId="74963310" w14:textId="77777777" w:rsidTr="00513ED5">
        <w:trPr>
          <w:trHeight w:val="339"/>
        </w:trPr>
        <w:tc>
          <w:tcPr>
            <w:tcW w:w="5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2E11D1C" w14:textId="1428118E" w:rsidR="00FE55AD" w:rsidRPr="005B3245" w:rsidRDefault="00FE55AD" w:rsidP="00D1073C">
            <w:pPr>
              <w:spacing w:line="259" w:lineRule="auto"/>
              <w:rPr>
                <w:rFonts w:cs="Arial"/>
                <w:szCs w:val="20"/>
              </w:rPr>
            </w:pPr>
            <w:r w:rsidRPr="005B3245">
              <w:rPr>
                <w:rFonts w:cs="Arial"/>
                <w:b/>
                <w:bCs/>
                <w:szCs w:val="20"/>
              </w:rPr>
              <w:t xml:space="preserve">Sluitingsdatum indienen </w:t>
            </w:r>
            <w:r w:rsidR="00A55E03" w:rsidRPr="005B3245">
              <w:rPr>
                <w:rFonts w:cs="Arial"/>
                <w:b/>
                <w:bCs/>
                <w:szCs w:val="20"/>
              </w:rPr>
              <w:t>d</w:t>
            </w:r>
            <w:r w:rsidR="007D01EC" w:rsidRPr="005B3245">
              <w:rPr>
                <w:rFonts w:cs="Arial"/>
                <w:b/>
                <w:bCs/>
                <w:szCs w:val="20"/>
              </w:rPr>
              <w:t>efinitieve</w:t>
            </w:r>
            <w:r w:rsidRPr="005B3245">
              <w:rPr>
                <w:rFonts w:cs="Arial"/>
                <w:b/>
                <w:bCs/>
                <w:szCs w:val="20"/>
              </w:rPr>
              <w:t xml:space="preserve"> Inschrijving</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26B261" w14:textId="5D1960D8" w:rsidR="00FE55AD" w:rsidRPr="00654880" w:rsidRDefault="00D6009B" w:rsidP="00D1073C">
            <w:pPr>
              <w:spacing w:line="259" w:lineRule="auto"/>
              <w:rPr>
                <w:rFonts w:cs="Arial"/>
                <w:b/>
                <w:bCs/>
                <w:szCs w:val="20"/>
              </w:rPr>
            </w:pPr>
            <w:r>
              <w:rPr>
                <w:rFonts w:cs="Arial"/>
                <w:b/>
                <w:bCs/>
                <w:szCs w:val="20"/>
              </w:rPr>
              <w:t xml:space="preserve">Maandag </w:t>
            </w:r>
            <w:r w:rsidR="00B63B40" w:rsidRPr="00654880">
              <w:rPr>
                <w:rFonts w:cs="Arial"/>
                <w:b/>
                <w:bCs/>
                <w:szCs w:val="20"/>
              </w:rPr>
              <w:t>1</w:t>
            </w:r>
            <w:r>
              <w:rPr>
                <w:rFonts w:cs="Arial"/>
                <w:b/>
                <w:bCs/>
                <w:szCs w:val="20"/>
              </w:rPr>
              <w:t>4</w:t>
            </w:r>
            <w:r w:rsidR="00B63B40" w:rsidRPr="00654880">
              <w:rPr>
                <w:rFonts w:cs="Arial"/>
                <w:b/>
                <w:bCs/>
                <w:szCs w:val="20"/>
              </w:rPr>
              <w:t xml:space="preserve"> december 2020 10:00 uur </w:t>
            </w:r>
          </w:p>
        </w:tc>
      </w:tr>
      <w:tr w:rsidR="00FE55AD" w:rsidRPr="005B3245" w14:paraId="1FF1AD97" w14:textId="77777777" w:rsidTr="00513ED5">
        <w:trPr>
          <w:trHeight w:val="341"/>
        </w:trPr>
        <w:tc>
          <w:tcPr>
            <w:tcW w:w="5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D1F9D08" w14:textId="2B50711C" w:rsidR="00FE55AD" w:rsidRPr="005B3245" w:rsidRDefault="00FE55AD" w:rsidP="00D1073C">
            <w:pPr>
              <w:spacing w:line="259" w:lineRule="auto"/>
              <w:rPr>
                <w:rFonts w:cs="Arial"/>
                <w:szCs w:val="20"/>
              </w:rPr>
            </w:pPr>
            <w:r w:rsidRPr="005B3245">
              <w:rPr>
                <w:rFonts w:cs="Arial"/>
                <w:szCs w:val="20"/>
              </w:rPr>
              <w:t xml:space="preserve">Beoordelen </w:t>
            </w:r>
            <w:r w:rsidR="00E04070">
              <w:rPr>
                <w:rFonts w:cs="Arial"/>
                <w:szCs w:val="20"/>
              </w:rPr>
              <w:t>offertes door be</w:t>
            </w:r>
            <w:r w:rsidR="00682A04">
              <w:rPr>
                <w:rFonts w:cs="Arial"/>
                <w:szCs w:val="20"/>
              </w:rPr>
              <w:t>oordelingsteam</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82AE1" w14:textId="547EBB85" w:rsidR="00FE55AD" w:rsidRPr="005B3245" w:rsidRDefault="0039617C" w:rsidP="00D1073C">
            <w:pPr>
              <w:spacing w:line="259" w:lineRule="auto"/>
              <w:rPr>
                <w:rFonts w:cs="Arial"/>
                <w:szCs w:val="20"/>
              </w:rPr>
            </w:pPr>
            <w:r>
              <w:rPr>
                <w:rFonts w:cs="Arial"/>
                <w:szCs w:val="20"/>
              </w:rPr>
              <w:t xml:space="preserve">Woensdag 13 januari 2021 </w:t>
            </w:r>
          </w:p>
        </w:tc>
      </w:tr>
      <w:tr w:rsidR="00FE55AD" w:rsidRPr="005B3245" w14:paraId="2E0B26B1" w14:textId="77777777" w:rsidTr="00513ED5">
        <w:trPr>
          <w:trHeight w:val="341"/>
        </w:trPr>
        <w:tc>
          <w:tcPr>
            <w:tcW w:w="5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59D4802" w14:textId="54396449" w:rsidR="00FE55AD" w:rsidRPr="005B3245" w:rsidRDefault="00FE55AD" w:rsidP="00D1073C">
            <w:pPr>
              <w:spacing w:line="259" w:lineRule="auto"/>
              <w:rPr>
                <w:rFonts w:cs="Arial"/>
                <w:b/>
                <w:bCs/>
                <w:szCs w:val="20"/>
              </w:rPr>
            </w:pPr>
            <w:r w:rsidRPr="005B3245">
              <w:rPr>
                <w:rFonts w:cs="Arial"/>
                <w:b/>
                <w:bCs/>
                <w:szCs w:val="20"/>
              </w:rPr>
              <w:t xml:space="preserve">Mededeling </w:t>
            </w:r>
            <w:r w:rsidR="007509E1" w:rsidRPr="005B3245">
              <w:rPr>
                <w:rFonts w:cs="Arial"/>
                <w:b/>
                <w:bCs/>
                <w:szCs w:val="20"/>
              </w:rPr>
              <w:t xml:space="preserve">voorgenomen </w:t>
            </w:r>
            <w:r w:rsidRPr="005B3245">
              <w:rPr>
                <w:rFonts w:cs="Arial"/>
                <w:b/>
                <w:bCs/>
                <w:szCs w:val="20"/>
              </w:rPr>
              <w:t xml:space="preserve">gunningsbeslissing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03983" w14:textId="1AEE889E" w:rsidR="00FE55AD" w:rsidRPr="00294B32" w:rsidRDefault="00BE66B9" w:rsidP="00D1073C">
            <w:pPr>
              <w:spacing w:line="259" w:lineRule="auto"/>
              <w:rPr>
                <w:rFonts w:cs="Arial"/>
                <w:b/>
                <w:bCs/>
                <w:szCs w:val="20"/>
              </w:rPr>
            </w:pPr>
            <w:r>
              <w:rPr>
                <w:rFonts w:cs="Arial"/>
                <w:b/>
                <w:bCs/>
                <w:szCs w:val="20"/>
              </w:rPr>
              <w:t xml:space="preserve">Donderdag 21 januari 2021 </w:t>
            </w:r>
            <w:r w:rsidR="000840F8">
              <w:rPr>
                <w:rFonts w:cs="Arial"/>
                <w:b/>
                <w:bCs/>
                <w:szCs w:val="20"/>
              </w:rPr>
              <w:t xml:space="preserve"> </w:t>
            </w:r>
            <w:r w:rsidR="00610A31" w:rsidRPr="00294B32">
              <w:rPr>
                <w:rFonts w:cs="Arial"/>
                <w:b/>
                <w:bCs/>
                <w:szCs w:val="20"/>
              </w:rPr>
              <w:t>17:00 uur</w:t>
            </w:r>
          </w:p>
        </w:tc>
      </w:tr>
      <w:tr w:rsidR="004F2087" w:rsidRPr="005B3245" w14:paraId="580E69B3" w14:textId="77777777" w:rsidTr="00513ED5">
        <w:trPr>
          <w:trHeight w:val="341"/>
        </w:trPr>
        <w:tc>
          <w:tcPr>
            <w:tcW w:w="5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A2F0499" w14:textId="7C5622E2" w:rsidR="004F2087" w:rsidRPr="005B3245" w:rsidRDefault="004F2087" w:rsidP="004F2087">
            <w:pPr>
              <w:spacing w:line="259" w:lineRule="auto"/>
              <w:rPr>
                <w:rFonts w:cs="Arial"/>
              </w:rPr>
            </w:pPr>
            <w:r w:rsidRPr="005B3245">
              <w:rPr>
                <w:rFonts w:cs="Arial"/>
              </w:rPr>
              <w:t xml:space="preserve">Einde stand </w:t>
            </w:r>
            <w:proofErr w:type="spellStart"/>
            <w:r w:rsidRPr="005B3245">
              <w:rPr>
                <w:rFonts w:cs="Arial"/>
              </w:rPr>
              <w:t>still</w:t>
            </w:r>
            <w:proofErr w:type="spellEnd"/>
            <w:r w:rsidRPr="005B3245">
              <w:rPr>
                <w:rFonts w:cs="Arial"/>
              </w:rPr>
              <w:t xml:space="preserve"> periode</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03F05" w14:textId="0829CC6A" w:rsidR="004F2087" w:rsidRPr="005B3245" w:rsidRDefault="00BE66B9" w:rsidP="004F2087">
            <w:pPr>
              <w:spacing w:line="259" w:lineRule="auto"/>
              <w:rPr>
                <w:rFonts w:cs="Arial"/>
              </w:rPr>
            </w:pPr>
            <w:r>
              <w:rPr>
                <w:rFonts w:cs="Arial"/>
              </w:rPr>
              <w:t xml:space="preserve">Donderdag 11 februari </w:t>
            </w:r>
            <w:r w:rsidR="00EE6939">
              <w:rPr>
                <w:rFonts w:cs="Arial"/>
              </w:rPr>
              <w:t>2021</w:t>
            </w:r>
          </w:p>
        </w:tc>
      </w:tr>
      <w:tr w:rsidR="004F2087" w:rsidRPr="005B3245" w14:paraId="3C031753" w14:textId="77777777" w:rsidTr="00513ED5">
        <w:trPr>
          <w:trHeight w:val="341"/>
        </w:trPr>
        <w:tc>
          <w:tcPr>
            <w:tcW w:w="5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25D0CCF" w14:textId="197664C2" w:rsidR="004F2087" w:rsidRPr="005B3245" w:rsidRDefault="004F2087" w:rsidP="004F2087">
            <w:pPr>
              <w:spacing w:line="259" w:lineRule="auto"/>
              <w:rPr>
                <w:rFonts w:cs="Arial"/>
                <w:b/>
                <w:bCs/>
                <w:szCs w:val="20"/>
              </w:rPr>
            </w:pPr>
            <w:r w:rsidRPr="005B3245">
              <w:rPr>
                <w:rFonts w:cs="Arial"/>
                <w:b/>
                <w:bCs/>
                <w:szCs w:val="20"/>
              </w:rPr>
              <w:t>Mededeling definitieve gunningsbeslissing</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12DB4" w14:textId="3ED2351D" w:rsidR="004F2087" w:rsidRPr="00294B32" w:rsidRDefault="00182BD1" w:rsidP="004F2087">
            <w:pPr>
              <w:spacing w:line="259" w:lineRule="auto"/>
              <w:rPr>
                <w:rFonts w:cs="Arial"/>
                <w:b/>
                <w:bCs/>
              </w:rPr>
            </w:pPr>
            <w:r>
              <w:rPr>
                <w:rFonts w:cs="Arial"/>
                <w:b/>
                <w:bCs/>
              </w:rPr>
              <w:t>Vrijdag 12 februari 2021</w:t>
            </w:r>
          </w:p>
        </w:tc>
      </w:tr>
      <w:tr w:rsidR="00316424" w:rsidRPr="005B3245" w14:paraId="0112D8E8" w14:textId="77777777" w:rsidTr="00513ED5">
        <w:trPr>
          <w:trHeight w:val="341"/>
        </w:trPr>
        <w:tc>
          <w:tcPr>
            <w:tcW w:w="5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E3DDA72" w14:textId="37E9A7D4" w:rsidR="00316424" w:rsidRPr="005B3245" w:rsidRDefault="00316424" w:rsidP="00316424">
            <w:pPr>
              <w:spacing w:line="259" w:lineRule="auto"/>
              <w:rPr>
                <w:rFonts w:cs="Arial"/>
                <w:b/>
                <w:bCs/>
                <w:szCs w:val="20"/>
              </w:rPr>
            </w:pPr>
            <w:r w:rsidRPr="005B3245">
              <w:rPr>
                <w:rFonts w:cs="Arial"/>
                <w:szCs w:val="20"/>
              </w:rPr>
              <w:t xml:space="preserve">Start </w:t>
            </w:r>
            <w:proofErr w:type="spellStart"/>
            <w:r w:rsidRPr="005B3245">
              <w:rPr>
                <w:rFonts w:cs="Arial"/>
                <w:szCs w:val="20"/>
              </w:rPr>
              <w:t>Proof</w:t>
            </w:r>
            <w:proofErr w:type="spellEnd"/>
            <w:r w:rsidRPr="005B3245">
              <w:rPr>
                <w:rFonts w:cs="Arial"/>
                <w:szCs w:val="20"/>
              </w:rPr>
              <w:t xml:space="preserve"> of Concept met gegunde leverancier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20768" w14:textId="7C212CBF" w:rsidR="00316424" w:rsidRPr="005B3245" w:rsidRDefault="00316424" w:rsidP="00316424">
            <w:pPr>
              <w:spacing w:line="259" w:lineRule="auto"/>
              <w:rPr>
                <w:rFonts w:cs="Arial"/>
              </w:rPr>
            </w:pPr>
            <w:r w:rsidRPr="005B3245">
              <w:rPr>
                <w:rFonts w:cs="Arial"/>
                <w:szCs w:val="20"/>
              </w:rPr>
              <w:t xml:space="preserve">Maandag </w:t>
            </w:r>
            <w:r w:rsidR="00182BD1">
              <w:rPr>
                <w:rFonts w:cs="Arial"/>
                <w:szCs w:val="20"/>
              </w:rPr>
              <w:t xml:space="preserve">15 februari </w:t>
            </w:r>
            <w:r w:rsidR="00637A25">
              <w:rPr>
                <w:rFonts w:cs="Arial"/>
                <w:szCs w:val="20"/>
              </w:rPr>
              <w:t>2021</w:t>
            </w:r>
          </w:p>
        </w:tc>
      </w:tr>
      <w:tr w:rsidR="00316424" w:rsidRPr="005B3245" w14:paraId="6056DAA8" w14:textId="77777777" w:rsidTr="00513ED5">
        <w:trPr>
          <w:trHeight w:val="341"/>
        </w:trPr>
        <w:tc>
          <w:tcPr>
            <w:tcW w:w="5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B27DA28" w14:textId="1790BF83" w:rsidR="00316424" w:rsidRPr="005B3245" w:rsidRDefault="00316424" w:rsidP="00316424">
            <w:pPr>
              <w:spacing w:line="259" w:lineRule="auto"/>
              <w:rPr>
                <w:rFonts w:cs="Arial"/>
                <w:szCs w:val="20"/>
              </w:rPr>
            </w:pPr>
            <w:r w:rsidRPr="005B3245">
              <w:rPr>
                <w:rFonts w:cs="Arial"/>
                <w:szCs w:val="20"/>
              </w:rPr>
              <w:t xml:space="preserve">Einde </w:t>
            </w:r>
            <w:proofErr w:type="spellStart"/>
            <w:r w:rsidRPr="005B3245">
              <w:rPr>
                <w:rFonts w:cs="Arial"/>
                <w:szCs w:val="20"/>
              </w:rPr>
              <w:t>Proof</w:t>
            </w:r>
            <w:proofErr w:type="spellEnd"/>
            <w:r w:rsidRPr="005B3245">
              <w:rPr>
                <w:rFonts w:cs="Arial"/>
                <w:szCs w:val="20"/>
              </w:rPr>
              <w:t xml:space="preserve"> of Concept met gegunde leverancier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9044E" w14:textId="627701A4" w:rsidR="00316424" w:rsidRPr="005B3245" w:rsidRDefault="001D5D10" w:rsidP="00316424">
            <w:pPr>
              <w:spacing w:line="259" w:lineRule="auto"/>
              <w:rPr>
                <w:rFonts w:cs="Arial"/>
                <w:szCs w:val="20"/>
              </w:rPr>
            </w:pPr>
            <w:r>
              <w:rPr>
                <w:rFonts w:cs="Arial"/>
                <w:szCs w:val="20"/>
              </w:rPr>
              <w:t>Vrijdag</w:t>
            </w:r>
            <w:r w:rsidR="00791292">
              <w:rPr>
                <w:rFonts w:cs="Arial"/>
                <w:szCs w:val="20"/>
              </w:rPr>
              <w:t xml:space="preserve"> 5 </w:t>
            </w:r>
            <w:r w:rsidR="00182BD1">
              <w:rPr>
                <w:rFonts w:cs="Arial"/>
                <w:szCs w:val="20"/>
              </w:rPr>
              <w:t xml:space="preserve">maart </w:t>
            </w:r>
            <w:r>
              <w:rPr>
                <w:rFonts w:cs="Arial"/>
                <w:szCs w:val="20"/>
              </w:rPr>
              <w:t>2021</w:t>
            </w:r>
          </w:p>
        </w:tc>
      </w:tr>
      <w:tr w:rsidR="00316424" w:rsidRPr="005B3245" w14:paraId="27634B73" w14:textId="77777777" w:rsidTr="00513ED5">
        <w:trPr>
          <w:trHeight w:val="341"/>
        </w:trPr>
        <w:tc>
          <w:tcPr>
            <w:tcW w:w="5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84068EC" w14:textId="6A619C96" w:rsidR="00316424" w:rsidRPr="005B3245" w:rsidRDefault="00316424" w:rsidP="00316424">
            <w:pPr>
              <w:spacing w:line="259" w:lineRule="auto"/>
              <w:rPr>
                <w:rFonts w:cs="Arial"/>
                <w:szCs w:val="20"/>
              </w:rPr>
            </w:pPr>
            <w:r w:rsidRPr="005B3245">
              <w:rPr>
                <w:rFonts w:cs="Arial"/>
                <w:szCs w:val="20"/>
              </w:rPr>
              <w:t xml:space="preserve">Beoordelen </w:t>
            </w:r>
            <w:proofErr w:type="spellStart"/>
            <w:r w:rsidRPr="005B3245">
              <w:rPr>
                <w:rFonts w:cs="Arial"/>
                <w:szCs w:val="20"/>
              </w:rPr>
              <w:t>Proof</w:t>
            </w:r>
            <w:proofErr w:type="spellEnd"/>
            <w:r w:rsidRPr="005B3245">
              <w:rPr>
                <w:rFonts w:cs="Arial"/>
                <w:szCs w:val="20"/>
              </w:rPr>
              <w:t xml:space="preserve"> of Concept</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61BC0" w14:textId="4C060C84" w:rsidR="00316424" w:rsidRPr="005B3245" w:rsidRDefault="00B95624" w:rsidP="00316424">
            <w:pPr>
              <w:spacing w:line="259" w:lineRule="auto"/>
              <w:rPr>
                <w:rFonts w:cs="Arial"/>
                <w:szCs w:val="20"/>
              </w:rPr>
            </w:pPr>
            <w:r>
              <w:rPr>
                <w:rFonts w:cs="Arial"/>
              </w:rPr>
              <w:t xml:space="preserve">Woensdag </w:t>
            </w:r>
            <w:r w:rsidR="00267C0A">
              <w:rPr>
                <w:rFonts w:cs="Arial"/>
              </w:rPr>
              <w:t xml:space="preserve">10 </w:t>
            </w:r>
            <w:r w:rsidR="00554780">
              <w:rPr>
                <w:rFonts w:cs="Arial"/>
              </w:rPr>
              <w:t xml:space="preserve">maart </w:t>
            </w:r>
            <w:r w:rsidR="006E3A5B">
              <w:rPr>
                <w:rFonts w:cs="Arial"/>
              </w:rPr>
              <w:t>2021</w:t>
            </w:r>
          </w:p>
        </w:tc>
      </w:tr>
      <w:tr w:rsidR="004F2087" w:rsidRPr="005B3245" w14:paraId="162CDF30" w14:textId="77777777" w:rsidTr="00513ED5">
        <w:trPr>
          <w:trHeight w:val="341"/>
        </w:trPr>
        <w:tc>
          <w:tcPr>
            <w:tcW w:w="5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F089C67" w14:textId="77777777" w:rsidR="004F2087" w:rsidRPr="00294B32" w:rsidRDefault="004F2087" w:rsidP="004F2087">
            <w:pPr>
              <w:spacing w:line="259" w:lineRule="auto"/>
              <w:rPr>
                <w:rFonts w:cs="Arial"/>
                <w:b/>
                <w:bCs/>
                <w:szCs w:val="20"/>
              </w:rPr>
            </w:pPr>
            <w:r w:rsidRPr="00294B32">
              <w:rPr>
                <w:rFonts w:cs="Arial"/>
                <w:b/>
                <w:bCs/>
                <w:szCs w:val="20"/>
              </w:rPr>
              <w:t xml:space="preserve">Gewenste ingangsdatum overeenkomst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502E5" w14:textId="16BBDB90" w:rsidR="004F2087" w:rsidRPr="00294B32" w:rsidRDefault="00680D97" w:rsidP="004F2087">
            <w:pPr>
              <w:spacing w:line="259" w:lineRule="auto"/>
              <w:rPr>
                <w:rFonts w:cs="Arial"/>
                <w:b/>
                <w:bCs/>
                <w:szCs w:val="20"/>
              </w:rPr>
            </w:pPr>
            <w:r>
              <w:rPr>
                <w:rFonts w:cs="Arial"/>
                <w:b/>
                <w:bCs/>
                <w:szCs w:val="20"/>
              </w:rPr>
              <w:t xml:space="preserve">Donderdag 1 april </w:t>
            </w:r>
            <w:r w:rsidR="004F2087" w:rsidRPr="00294B32">
              <w:rPr>
                <w:rFonts w:cs="Arial"/>
                <w:b/>
                <w:bCs/>
                <w:szCs w:val="20"/>
              </w:rPr>
              <w:t>2021</w:t>
            </w:r>
          </w:p>
        </w:tc>
      </w:tr>
      <w:bookmarkEnd w:id="23"/>
      <w:bookmarkEnd w:id="24"/>
    </w:tbl>
    <w:p w14:paraId="50AAA975" w14:textId="77777777" w:rsidR="00FE55AD" w:rsidRPr="005B3245" w:rsidRDefault="00FE55AD" w:rsidP="00FE55AD"/>
    <w:p w14:paraId="463042F3" w14:textId="2AF4958B" w:rsidR="00A55E03" w:rsidRPr="005B3245" w:rsidRDefault="00A55E03" w:rsidP="003024F0">
      <w:pPr>
        <w:pStyle w:val="Kop2"/>
      </w:pPr>
      <w:bookmarkStart w:id="25" w:name="_Toc54876483"/>
      <w:r w:rsidRPr="005B3245">
        <w:t>Proces aanbesteding</w:t>
      </w:r>
      <w:bookmarkEnd w:id="25"/>
    </w:p>
    <w:p w14:paraId="7B4DDF31" w14:textId="4B694BC7" w:rsidR="00A55E03" w:rsidRPr="005B3245" w:rsidRDefault="00A55E03" w:rsidP="00A55E03">
      <w:pPr>
        <w:spacing w:after="200"/>
        <w:rPr>
          <w:rFonts w:cstheme="minorHAnsi"/>
          <w:color w:val="000000" w:themeColor="text1"/>
          <w:szCs w:val="20"/>
        </w:rPr>
      </w:pPr>
      <w:r w:rsidRPr="005B3245">
        <w:rPr>
          <w:rFonts w:cstheme="minorHAnsi"/>
          <w:color w:val="000000" w:themeColor="text1"/>
          <w:szCs w:val="20"/>
        </w:rPr>
        <w:t xml:space="preserve">Onderstaand wordt het proces van onderhandeling stap voor stap nader beschreven. </w:t>
      </w:r>
    </w:p>
    <w:p w14:paraId="46633DD7" w14:textId="498A8CD4" w:rsidR="001E476C" w:rsidRPr="005B3245" w:rsidRDefault="001E476C" w:rsidP="00A5354D">
      <w:pPr>
        <w:pStyle w:val="Lijstalinea"/>
        <w:numPr>
          <w:ilvl w:val="0"/>
          <w:numId w:val="24"/>
        </w:numPr>
        <w:spacing w:after="200" w:line="240" w:lineRule="auto"/>
        <w:contextualSpacing w:val="0"/>
        <w:rPr>
          <w:rFonts w:cstheme="minorHAnsi"/>
          <w:color w:val="000000" w:themeColor="text1"/>
          <w:szCs w:val="20"/>
        </w:rPr>
      </w:pPr>
      <w:r w:rsidRPr="005B3245">
        <w:rPr>
          <w:rFonts w:cstheme="minorHAnsi"/>
          <w:color w:val="000000" w:themeColor="text1"/>
          <w:szCs w:val="20"/>
        </w:rPr>
        <w:t xml:space="preserve">De aanbesteding start met </w:t>
      </w:r>
      <w:r w:rsidR="00B37426">
        <w:rPr>
          <w:rFonts w:cstheme="minorHAnsi"/>
          <w:color w:val="000000" w:themeColor="text1"/>
          <w:szCs w:val="20"/>
        </w:rPr>
        <w:t xml:space="preserve">de publicatie </w:t>
      </w:r>
      <w:r w:rsidRPr="005B3245">
        <w:rPr>
          <w:rFonts w:cstheme="minorHAnsi"/>
          <w:color w:val="000000" w:themeColor="text1"/>
          <w:szCs w:val="20"/>
        </w:rPr>
        <w:t xml:space="preserve">van de aanbestedingsdocumenten op </w:t>
      </w:r>
      <w:proofErr w:type="spellStart"/>
      <w:r w:rsidR="00324A86" w:rsidRPr="005B3245">
        <w:rPr>
          <w:rFonts w:cstheme="minorHAnsi"/>
          <w:color w:val="000000" w:themeColor="text1"/>
          <w:szCs w:val="20"/>
        </w:rPr>
        <w:t>TenderNed</w:t>
      </w:r>
      <w:proofErr w:type="spellEnd"/>
      <w:r w:rsidRPr="005B3245">
        <w:rPr>
          <w:rFonts w:cstheme="minorHAnsi"/>
          <w:color w:val="000000" w:themeColor="text1"/>
          <w:szCs w:val="20"/>
        </w:rPr>
        <w:t xml:space="preserve"> op </w:t>
      </w:r>
      <w:r w:rsidR="00E814C4">
        <w:rPr>
          <w:rFonts w:cstheme="minorHAnsi"/>
          <w:color w:val="000000" w:themeColor="text1"/>
          <w:szCs w:val="20"/>
        </w:rPr>
        <w:t>30 oktober 2020</w:t>
      </w:r>
      <w:r w:rsidRPr="005B3245">
        <w:rPr>
          <w:rFonts w:cstheme="minorHAnsi"/>
          <w:color w:val="000000" w:themeColor="text1"/>
          <w:szCs w:val="20"/>
        </w:rPr>
        <w:t xml:space="preserve">. </w:t>
      </w:r>
    </w:p>
    <w:p w14:paraId="42B02B64" w14:textId="67E0B49B" w:rsidR="001E476C" w:rsidRPr="005B3245" w:rsidRDefault="001E476C" w:rsidP="00A5354D">
      <w:pPr>
        <w:pStyle w:val="Lijstalinea"/>
        <w:numPr>
          <w:ilvl w:val="0"/>
          <w:numId w:val="24"/>
        </w:numPr>
        <w:spacing w:after="200" w:line="240" w:lineRule="auto"/>
        <w:contextualSpacing w:val="0"/>
        <w:rPr>
          <w:rFonts w:cstheme="minorHAnsi"/>
          <w:szCs w:val="20"/>
        </w:rPr>
      </w:pPr>
      <w:r w:rsidRPr="005B3245">
        <w:rPr>
          <w:rFonts w:cstheme="minorHAnsi"/>
          <w:szCs w:val="20"/>
        </w:rPr>
        <w:lastRenderedPageBreak/>
        <w:t xml:space="preserve">Tot </w:t>
      </w:r>
      <w:r w:rsidR="00E814C4">
        <w:rPr>
          <w:rFonts w:cstheme="minorHAnsi"/>
          <w:szCs w:val="20"/>
        </w:rPr>
        <w:t>13 november 2020</w:t>
      </w:r>
      <w:r w:rsidRPr="005B3245">
        <w:rPr>
          <w:rFonts w:cstheme="minorHAnsi"/>
          <w:szCs w:val="20"/>
        </w:rPr>
        <w:t xml:space="preserve">, 12.00 uur is </w:t>
      </w:r>
      <w:r w:rsidR="001E164A">
        <w:rPr>
          <w:rFonts w:cstheme="minorHAnsi"/>
          <w:szCs w:val="20"/>
        </w:rPr>
        <w:t xml:space="preserve">de </w:t>
      </w:r>
      <w:r w:rsidRPr="005B3245">
        <w:rPr>
          <w:rFonts w:cstheme="minorHAnsi"/>
          <w:szCs w:val="20"/>
        </w:rPr>
        <w:t>eerste mogelijkheid om vragen en/of opmerkingen (</w:t>
      </w:r>
      <w:r w:rsidR="00CF2ED4">
        <w:rPr>
          <w:rFonts w:cstheme="minorHAnsi"/>
          <w:szCs w:val="20"/>
        </w:rPr>
        <w:t xml:space="preserve">Eerste </w:t>
      </w:r>
      <w:r w:rsidRPr="005B3245">
        <w:rPr>
          <w:rFonts w:cstheme="minorHAnsi"/>
          <w:szCs w:val="20"/>
        </w:rPr>
        <w:t xml:space="preserve">Nota van Inlichtingen) in te dienen met betrekking tot </w:t>
      </w:r>
      <w:r w:rsidR="002F63F2">
        <w:rPr>
          <w:rFonts w:cstheme="minorHAnsi"/>
          <w:szCs w:val="20"/>
        </w:rPr>
        <w:t>de Inschrijfleidraad</w:t>
      </w:r>
      <w:r w:rsidRPr="005B3245">
        <w:rPr>
          <w:rFonts w:cstheme="minorHAnsi"/>
          <w:szCs w:val="20"/>
        </w:rPr>
        <w:t xml:space="preserve"> volgens de procedure </w:t>
      </w:r>
      <w:r w:rsidR="00D453E1">
        <w:rPr>
          <w:rFonts w:cstheme="minorHAnsi"/>
          <w:szCs w:val="20"/>
        </w:rPr>
        <w:t>die</w:t>
      </w:r>
      <w:r w:rsidRPr="005B3245">
        <w:rPr>
          <w:rFonts w:cstheme="minorHAnsi"/>
          <w:szCs w:val="20"/>
        </w:rPr>
        <w:t xml:space="preserve"> in hoofdstuk 4 van dit voorliggend document</w:t>
      </w:r>
      <w:r w:rsidR="00A7392C">
        <w:rPr>
          <w:rFonts w:cstheme="minorHAnsi"/>
          <w:szCs w:val="20"/>
        </w:rPr>
        <w:t xml:space="preserve"> is beschreven</w:t>
      </w:r>
      <w:r w:rsidRPr="005B3245">
        <w:rPr>
          <w:rFonts w:cstheme="minorHAnsi"/>
          <w:szCs w:val="20"/>
        </w:rPr>
        <w:t>.</w:t>
      </w:r>
      <w:r w:rsidR="004F30DA" w:rsidRPr="005B3245">
        <w:rPr>
          <w:rFonts w:cstheme="minorHAnsi"/>
          <w:szCs w:val="20"/>
        </w:rPr>
        <w:t xml:space="preserve"> </w:t>
      </w:r>
      <w:r w:rsidR="004F30DA" w:rsidRPr="005B3245">
        <w:rPr>
          <w:rFonts w:cs="Arial"/>
        </w:rPr>
        <w:t xml:space="preserve">Voor het stellen van de vragen maakt u gebruik van </w:t>
      </w:r>
      <w:r w:rsidR="004F30DA" w:rsidRPr="005B3245">
        <w:rPr>
          <w:rFonts w:cs="Arial"/>
          <w:i/>
        </w:rPr>
        <w:t>Bijlage 5: Format vragen t.b.v. Nota van Inlichtingen</w:t>
      </w:r>
      <w:r w:rsidR="004F30DA" w:rsidRPr="005B3245">
        <w:rPr>
          <w:rFonts w:cs="Arial"/>
        </w:rPr>
        <w:t xml:space="preserve">. Deze stuurt u in via </w:t>
      </w:r>
      <w:proofErr w:type="spellStart"/>
      <w:r w:rsidR="00324A86" w:rsidRPr="005B3245">
        <w:rPr>
          <w:rFonts w:cs="Arial"/>
        </w:rPr>
        <w:t>TenderNed</w:t>
      </w:r>
      <w:proofErr w:type="spellEnd"/>
      <w:r w:rsidR="004F30DA" w:rsidRPr="005B3245">
        <w:rPr>
          <w:rFonts w:cs="Arial"/>
        </w:rPr>
        <w:t>.</w:t>
      </w:r>
    </w:p>
    <w:p w14:paraId="7B7D8520" w14:textId="69BE0733" w:rsidR="001E476C" w:rsidRPr="005B3245" w:rsidRDefault="001E476C" w:rsidP="00A5354D">
      <w:pPr>
        <w:pStyle w:val="Lijstalinea"/>
        <w:numPr>
          <w:ilvl w:val="0"/>
          <w:numId w:val="24"/>
        </w:numPr>
        <w:spacing w:after="200" w:line="240" w:lineRule="auto"/>
        <w:rPr>
          <w:rFonts w:cstheme="minorHAnsi"/>
          <w:szCs w:val="20"/>
        </w:rPr>
      </w:pPr>
      <w:r w:rsidRPr="005B3245">
        <w:rPr>
          <w:rFonts w:cstheme="minorHAnsi"/>
          <w:szCs w:val="20"/>
        </w:rPr>
        <w:t xml:space="preserve">De </w:t>
      </w:r>
      <w:r w:rsidR="00280823">
        <w:rPr>
          <w:rFonts w:cstheme="minorHAnsi"/>
          <w:szCs w:val="20"/>
        </w:rPr>
        <w:t xml:space="preserve">Tweede </w:t>
      </w:r>
      <w:r w:rsidRPr="005B3245">
        <w:rPr>
          <w:rFonts w:cstheme="minorHAnsi"/>
          <w:szCs w:val="20"/>
        </w:rPr>
        <w:t xml:space="preserve">Nota van Inlichtingen </w:t>
      </w:r>
      <w:r w:rsidR="0083430A">
        <w:rPr>
          <w:rFonts w:cstheme="minorHAnsi"/>
          <w:szCs w:val="20"/>
        </w:rPr>
        <w:t>eindigt op 25 november 2020</w:t>
      </w:r>
      <w:r w:rsidR="00E05BE7">
        <w:rPr>
          <w:rFonts w:cstheme="minorHAnsi"/>
          <w:szCs w:val="20"/>
        </w:rPr>
        <w:t>,</w:t>
      </w:r>
      <w:r w:rsidR="003668C7">
        <w:rPr>
          <w:rFonts w:cstheme="minorHAnsi"/>
          <w:szCs w:val="20"/>
        </w:rPr>
        <w:t xml:space="preserve"> om</w:t>
      </w:r>
      <w:r w:rsidRPr="005B3245">
        <w:rPr>
          <w:rFonts w:cstheme="minorHAnsi"/>
          <w:szCs w:val="20"/>
        </w:rPr>
        <w:t xml:space="preserve"> 12:00 uur. </w:t>
      </w:r>
    </w:p>
    <w:p w14:paraId="010C870C" w14:textId="77777777" w:rsidR="004F30DA" w:rsidRPr="005B3245" w:rsidRDefault="004F30DA" w:rsidP="004F30DA">
      <w:pPr>
        <w:pStyle w:val="Lijstalinea"/>
        <w:spacing w:after="200" w:line="240" w:lineRule="auto"/>
        <w:ind w:left="360" w:firstLine="0"/>
        <w:rPr>
          <w:rFonts w:cstheme="minorHAnsi"/>
          <w:szCs w:val="20"/>
        </w:rPr>
      </w:pPr>
    </w:p>
    <w:p w14:paraId="53625AA4" w14:textId="327D8B08" w:rsidR="001E476C" w:rsidRPr="005B3245" w:rsidRDefault="001E476C" w:rsidP="00A5354D">
      <w:pPr>
        <w:pStyle w:val="Lijstalinea"/>
        <w:numPr>
          <w:ilvl w:val="0"/>
          <w:numId w:val="24"/>
        </w:numPr>
        <w:spacing w:after="200" w:line="240" w:lineRule="auto"/>
        <w:rPr>
          <w:rFonts w:cstheme="minorHAnsi"/>
          <w:szCs w:val="20"/>
        </w:rPr>
      </w:pPr>
      <w:r w:rsidRPr="005B3245">
        <w:rPr>
          <w:rFonts w:cstheme="minorHAnsi"/>
          <w:szCs w:val="20"/>
        </w:rPr>
        <w:t xml:space="preserve">Op </w:t>
      </w:r>
      <w:r w:rsidR="00C878D3">
        <w:rPr>
          <w:rFonts w:cstheme="minorHAnsi"/>
          <w:szCs w:val="20"/>
        </w:rPr>
        <w:t>30 november</w:t>
      </w:r>
      <w:r w:rsidRPr="005B3245">
        <w:rPr>
          <w:rFonts w:cstheme="minorHAnsi"/>
          <w:szCs w:val="20"/>
        </w:rPr>
        <w:t xml:space="preserve"> 2020 worden de laatste vragen en/of opmerkingen beantwoord door Aloysius</w:t>
      </w:r>
      <w:r w:rsidR="00C878D3">
        <w:rPr>
          <w:rFonts w:cstheme="minorHAnsi"/>
          <w:szCs w:val="20"/>
        </w:rPr>
        <w:t>.</w:t>
      </w:r>
      <w:r w:rsidRPr="005B3245">
        <w:rPr>
          <w:rFonts w:cstheme="minorHAnsi"/>
          <w:szCs w:val="20"/>
        </w:rPr>
        <w:t xml:space="preserve"> </w:t>
      </w:r>
      <w:r w:rsidR="00840A30">
        <w:rPr>
          <w:rFonts w:cstheme="minorHAnsi"/>
          <w:szCs w:val="20"/>
        </w:rPr>
        <w:t xml:space="preserve">In deze tweede </w:t>
      </w:r>
      <w:r w:rsidR="00510879">
        <w:rPr>
          <w:rFonts w:cstheme="minorHAnsi"/>
          <w:szCs w:val="20"/>
        </w:rPr>
        <w:t>N</w:t>
      </w:r>
      <w:r w:rsidR="00840A30">
        <w:rPr>
          <w:rFonts w:cstheme="minorHAnsi"/>
          <w:szCs w:val="20"/>
        </w:rPr>
        <w:t xml:space="preserve">ota van </w:t>
      </w:r>
      <w:r w:rsidR="00510879">
        <w:rPr>
          <w:rFonts w:cstheme="minorHAnsi"/>
          <w:szCs w:val="20"/>
        </w:rPr>
        <w:t>I</w:t>
      </w:r>
      <w:r w:rsidR="00840A30">
        <w:rPr>
          <w:rFonts w:cstheme="minorHAnsi"/>
          <w:szCs w:val="20"/>
        </w:rPr>
        <w:t xml:space="preserve">nlichtingen worden </w:t>
      </w:r>
      <w:r w:rsidR="00510879">
        <w:rPr>
          <w:rFonts w:cstheme="minorHAnsi"/>
          <w:szCs w:val="20"/>
        </w:rPr>
        <w:t xml:space="preserve">in principe </w:t>
      </w:r>
      <w:r w:rsidR="00840A30">
        <w:rPr>
          <w:rFonts w:cstheme="minorHAnsi"/>
          <w:szCs w:val="20"/>
        </w:rPr>
        <w:t xml:space="preserve">alleen vragen beantwoord </w:t>
      </w:r>
      <w:r w:rsidR="00510879">
        <w:rPr>
          <w:rFonts w:cstheme="minorHAnsi"/>
          <w:szCs w:val="20"/>
        </w:rPr>
        <w:t xml:space="preserve">die betrekking hebben op onduidelijkheden over vragen uit de eerste Nota van Inlichtingen. </w:t>
      </w:r>
    </w:p>
    <w:p w14:paraId="4555DF14" w14:textId="77777777" w:rsidR="004F30DA" w:rsidRPr="005B3245" w:rsidRDefault="004F30DA" w:rsidP="004F30DA">
      <w:pPr>
        <w:pStyle w:val="Lijstalinea"/>
        <w:spacing w:after="200" w:line="240" w:lineRule="auto"/>
        <w:ind w:left="360" w:firstLine="0"/>
        <w:rPr>
          <w:rFonts w:cstheme="minorHAnsi"/>
          <w:szCs w:val="20"/>
        </w:rPr>
      </w:pPr>
    </w:p>
    <w:p w14:paraId="029C41EF" w14:textId="63F666CE" w:rsidR="004F30DA" w:rsidRPr="005B3245" w:rsidRDefault="001E476C" w:rsidP="00A5354D">
      <w:pPr>
        <w:pStyle w:val="Lijstalinea"/>
        <w:numPr>
          <w:ilvl w:val="0"/>
          <w:numId w:val="24"/>
        </w:numPr>
        <w:spacing w:after="200" w:line="240" w:lineRule="auto"/>
        <w:rPr>
          <w:rFonts w:cstheme="minorHAnsi"/>
          <w:szCs w:val="20"/>
        </w:rPr>
      </w:pPr>
      <w:r w:rsidRPr="005B3245">
        <w:rPr>
          <w:rFonts w:cstheme="minorHAnsi"/>
          <w:szCs w:val="20"/>
        </w:rPr>
        <w:t xml:space="preserve">De </w:t>
      </w:r>
      <w:r w:rsidR="004F30DA" w:rsidRPr="005B3245">
        <w:rPr>
          <w:rFonts w:cstheme="minorHAnsi"/>
          <w:szCs w:val="20"/>
        </w:rPr>
        <w:t xml:space="preserve">definitieve </w:t>
      </w:r>
      <w:r w:rsidRPr="005B3245">
        <w:rPr>
          <w:rFonts w:cstheme="minorHAnsi"/>
          <w:szCs w:val="20"/>
        </w:rPr>
        <w:t xml:space="preserve">Inschrijving dient uiterlijk </w:t>
      </w:r>
      <w:r w:rsidR="004F30DA" w:rsidRPr="005B3245">
        <w:rPr>
          <w:rFonts w:cstheme="minorHAnsi"/>
          <w:szCs w:val="20"/>
        </w:rPr>
        <w:t>1</w:t>
      </w:r>
      <w:r w:rsidR="00EF5311">
        <w:rPr>
          <w:rFonts w:cstheme="minorHAnsi"/>
          <w:szCs w:val="20"/>
        </w:rPr>
        <w:t>4</w:t>
      </w:r>
      <w:r w:rsidR="00E039B5">
        <w:rPr>
          <w:rFonts w:cstheme="minorHAnsi"/>
          <w:szCs w:val="20"/>
        </w:rPr>
        <w:t xml:space="preserve"> december 2020</w:t>
      </w:r>
      <w:r w:rsidR="00F02AD1">
        <w:rPr>
          <w:rFonts w:cstheme="minorHAnsi"/>
          <w:szCs w:val="20"/>
        </w:rPr>
        <w:t>, om</w:t>
      </w:r>
      <w:r w:rsidR="00E039B5">
        <w:rPr>
          <w:rFonts w:cstheme="minorHAnsi"/>
          <w:szCs w:val="20"/>
        </w:rPr>
        <w:t xml:space="preserve"> 10.00 uur </w:t>
      </w:r>
      <w:r w:rsidRPr="005B3245">
        <w:rPr>
          <w:rFonts w:cstheme="minorHAnsi"/>
          <w:szCs w:val="20"/>
        </w:rPr>
        <w:t xml:space="preserve">ingediend te zijn via </w:t>
      </w:r>
      <w:proofErr w:type="spellStart"/>
      <w:r w:rsidR="00324A86" w:rsidRPr="005B3245">
        <w:rPr>
          <w:rFonts w:cstheme="minorHAnsi"/>
          <w:szCs w:val="20"/>
        </w:rPr>
        <w:t>TenderNed</w:t>
      </w:r>
      <w:proofErr w:type="spellEnd"/>
      <w:r w:rsidRPr="005B3245">
        <w:rPr>
          <w:rFonts w:cstheme="minorHAnsi"/>
          <w:szCs w:val="20"/>
        </w:rPr>
        <w:t>.</w:t>
      </w:r>
    </w:p>
    <w:p w14:paraId="476EEB9C" w14:textId="77777777" w:rsidR="004F30DA" w:rsidRPr="005B3245" w:rsidRDefault="004F30DA" w:rsidP="004F30DA">
      <w:pPr>
        <w:pStyle w:val="Lijstalinea"/>
        <w:spacing w:after="200" w:line="240" w:lineRule="auto"/>
        <w:ind w:left="360" w:firstLine="0"/>
        <w:rPr>
          <w:rFonts w:cstheme="minorHAnsi"/>
          <w:szCs w:val="20"/>
        </w:rPr>
      </w:pPr>
    </w:p>
    <w:p w14:paraId="5C33043F" w14:textId="5E8D79B3" w:rsidR="004F30DA" w:rsidRPr="005B3245" w:rsidRDefault="00854D47" w:rsidP="00A5354D">
      <w:pPr>
        <w:pStyle w:val="Lijstalinea"/>
        <w:numPr>
          <w:ilvl w:val="0"/>
          <w:numId w:val="24"/>
        </w:numPr>
        <w:spacing w:after="200" w:line="240" w:lineRule="auto"/>
        <w:rPr>
          <w:rFonts w:cstheme="minorHAnsi"/>
          <w:szCs w:val="20"/>
        </w:rPr>
      </w:pPr>
      <w:r w:rsidRPr="005B3245">
        <w:rPr>
          <w:rFonts w:cstheme="minorHAnsi"/>
          <w:szCs w:val="20"/>
        </w:rPr>
        <w:t>A</w:t>
      </w:r>
      <w:r w:rsidR="004F30DA" w:rsidRPr="005B3245">
        <w:rPr>
          <w:rFonts w:cstheme="minorHAnsi"/>
          <w:szCs w:val="20"/>
        </w:rPr>
        <w:t xml:space="preserve">lle Inschrijvingen </w:t>
      </w:r>
      <w:r w:rsidRPr="005B3245">
        <w:rPr>
          <w:rFonts w:cstheme="minorHAnsi"/>
          <w:szCs w:val="20"/>
        </w:rPr>
        <w:t>worden</w:t>
      </w:r>
      <w:r w:rsidR="00E039B5">
        <w:rPr>
          <w:rFonts w:cstheme="minorHAnsi"/>
          <w:szCs w:val="20"/>
        </w:rPr>
        <w:t xml:space="preserve"> op </w:t>
      </w:r>
      <w:r w:rsidR="00E37D40">
        <w:rPr>
          <w:rFonts w:cstheme="minorHAnsi"/>
          <w:szCs w:val="20"/>
        </w:rPr>
        <w:t xml:space="preserve">13 januari 2021 </w:t>
      </w:r>
      <w:r w:rsidR="004F30DA" w:rsidRPr="005B3245">
        <w:rPr>
          <w:rFonts w:cstheme="minorHAnsi"/>
          <w:szCs w:val="20"/>
        </w:rPr>
        <w:t>individueel doorgelezen door de leden van het beoordelingsteam van Aloysius. Dit team bestaat uit personen in de volgende functies:</w:t>
      </w:r>
    </w:p>
    <w:p w14:paraId="2C36CF70" w14:textId="2AF34616" w:rsidR="004F30DA" w:rsidRPr="005B3245" w:rsidRDefault="004F30DA" w:rsidP="00A5354D">
      <w:pPr>
        <w:pStyle w:val="Lijstalinea"/>
        <w:numPr>
          <w:ilvl w:val="0"/>
          <w:numId w:val="35"/>
        </w:numPr>
        <w:spacing w:after="200" w:line="240" w:lineRule="auto"/>
        <w:jc w:val="both"/>
        <w:rPr>
          <w:rFonts w:eastAsiaTheme="minorEastAsia" w:cstheme="minorBidi"/>
          <w:color w:val="000000" w:themeColor="text1"/>
          <w:szCs w:val="24"/>
        </w:rPr>
      </w:pPr>
      <w:r w:rsidRPr="005B3245">
        <w:rPr>
          <w:rFonts w:cstheme="minorBidi"/>
        </w:rPr>
        <w:t>ICT</w:t>
      </w:r>
      <w:r w:rsidR="003638AF">
        <w:rPr>
          <w:rFonts w:cstheme="minorBidi"/>
        </w:rPr>
        <w:t>-</w:t>
      </w:r>
      <w:r w:rsidRPr="005B3245">
        <w:rPr>
          <w:rFonts w:cstheme="minorBidi"/>
        </w:rPr>
        <w:t>onderwijscoach</w:t>
      </w:r>
      <w:r w:rsidR="00FD2934" w:rsidRPr="005B3245">
        <w:rPr>
          <w:rFonts w:cstheme="minorBidi"/>
        </w:rPr>
        <w:t>;</w:t>
      </w:r>
    </w:p>
    <w:p w14:paraId="43082273" w14:textId="7681E76E" w:rsidR="004F30DA" w:rsidRPr="005B3245" w:rsidRDefault="00C83F95" w:rsidP="00A5354D">
      <w:pPr>
        <w:pStyle w:val="Lijstalinea"/>
        <w:numPr>
          <w:ilvl w:val="0"/>
          <w:numId w:val="35"/>
        </w:numPr>
        <w:spacing w:after="200" w:line="240" w:lineRule="auto"/>
        <w:jc w:val="both"/>
        <w:rPr>
          <w:rFonts w:eastAsiaTheme="minorEastAsia" w:cstheme="minorBidi"/>
          <w:color w:val="000000" w:themeColor="text1"/>
          <w:szCs w:val="24"/>
        </w:rPr>
      </w:pPr>
      <w:r w:rsidRPr="005B3245">
        <w:rPr>
          <w:rFonts w:cstheme="minorBidi"/>
        </w:rPr>
        <w:t>Manager Informatie &amp; Automatisering</w:t>
      </w:r>
      <w:r w:rsidR="00FD2934" w:rsidRPr="005B3245">
        <w:rPr>
          <w:rFonts w:cstheme="minorBidi"/>
        </w:rPr>
        <w:t>;</w:t>
      </w:r>
    </w:p>
    <w:p w14:paraId="2A1E75E9" w14:textId="31530847" w:rsidR="004F30DA" w:rsidRPr="005B3245" w:rsidRDefault="00854D47" w:rsidP="00A5354D">
      <w:pPr>
        <w:pStyle w:val="Lijstalinea"/>
        <w:numPr>
          <w:ilvl w:val="0"/>
          <w:numId w:val="35"/>
        </w:numPr>
        <w:spacing w:after="200" w:line="240" w:lineRule="auto"/>
        <w:jc w:val="both"/>
        <w:rPr>
          <w:rFonts w:cstheme="minorHAnsi"/>
          <w:szCs w:val="20"/>
        </w:rPr>
      </w:pPr>
      <w:r w:rsidRPr="005B3245">
        <w:rPr>
          <w:rFonts w:cstheme="minorHAnsi"/>
          <w:szCs w:val="20"/>
        </w:rPr>
        <w:t>Inkoper</w:t>
      </w:r>
      <w:r w:rsidR="00FD2934" w:rsidRPr="005B3245">
        <w:rPr>
          <w:rFonts w:cstheme="minorHAnsi"/>
          <w:szCs w:val="20"/>
        </w:rPr>
        <w:t>;</w:t>
      </w:r>
    </w:p>
    <w:p w14:paraId="4ECA551C" w14:textId="597151ED" w:rsidR="004F30DA" w:rsidRPr="005B3245" w:rsidRDefault="004F30DA" w:rsidP="00A5354D">
      <w:pPr>
        <w:pStyle w:val="Lijstalinea"/>
        <w:numPr>
          <w:ilvl w:val="0"/>
          <w:numId w:val="35"/>
        </w:numPr>
        <w:spacing w:after="200" w:line="240" w:lineRule="auto"/>
        <w:jc w:val="both"/>
        <w:rPr>
          <w:rFonts w:cstheme="minorHAnsi"/>
          <w:szCs w:val="20"/>
        </w:rPr>
      </w:pPr>
      <w:r w:rsidRPr="005B3245">
        <w:rPr>
          <w:rFonts w:cstheme="minorHAnsi"/>
          <w:szCs w:val="20"/>
        </w:rPr>
        <w:t xml:space="preserve">Directeur </w:t>
      </w:r>
      <w:r w:rsidR="00FD2934" w:rsidRPr="005B3245">
        <w:rPr>
          <w:rFonts w:cstheme="minorHAnsi"/>
          <w:szCs w:val="20"/>
        </w:rPr>
        <w:t xml:space="preserve">financiën &amp; </w:t>
      </w:r>
      <w:r w:rsidRPr="005B3245">
        <w:rPr>
          <w:rFonts w:cstheme="minorHAnsi"/>
          <w:szCs w:val="20"/>
        </w:rPr>
        <w:t>bedrijfsvoering</w:t>
      </w:r>
      <w:r w:rsidR="00FD2934" w:rsidRPr="005B3245">
        <w:rPr>
          <w:rFonts w:cstheme="minorHAnsi"/>
          <w:szCs w:val="20"/>
        </w:rPr>
        <w:t>;</w:t>
      </w:r>
    </w:p>
    <w:p w14:paraId="6B60CB89" w14:textId="5114EDCA" w:rsidR="00854D47" w:rsidRPr="005B3245" w:rsidRDefault="00D67D21" w:rsidP="00A5354D">
      <w:pPr>
        <w:pStyle w:val="Lijstalinea"/>
        <w:numPr>
          <w:ilvl w:val="0"/>
          <w:numId w:val="35"/>
        </w:numPr>
        <w:spacing w:after="200" w:line="240" w:lineRule="auto"/>
        <w:jc w:val="both"/>
        <w:rPr>
          <w:rFonts w:eastAsiaTheme="minorEastAsia" w:cstheme="minorBidi"/>
          <w:color w:val="000000" w:themeColor="text1"/>
          <w:szCs w:val="24"/>
        </w:rPr>
      </w:pPr>
      <w:r>
        <w:rPr>
          <w:rFonts w:cstheme="minorBidi"/>
        </w:rPr>
        <w:t>Senior</w:t>
      </w:r>
      <w:r w:rsidR="00354A1B">
        <w:rPr>
          <w:rFonts w:cstheme="minorBidi"/>
        </w:rPr>
        <w:t>-</w:t>
      </w:r>
      <w:r>
        <w:rPr>
          <w:rFonts w:cstheme="minorBidi"/>
        </w:rPr>
        <w:t>Adviseur</w:t>
      </w:r>
      <w:r w:rsidR="007D64C0" w:rsidRPr="005B3245">
        <w:rPr>
          <w:rFonts w:cstheme="minorBidi"/>
        </w:rPr>
        <w:t>.</w:t>
      </w:r>
    </w:p>
    <w:p w14:paraId="127A13DA" w14:textId="115A7A2D" w:rsidR="004F30DA" w:rsidRPr="005B3245" w:rsidRDefault="004F30DA" w:rsidP="004F30DA">
      <w:pPr>
        <w:pStyle w:val="Lijstalinea"/>
        <w:spacing w:after="200" w:line="240" w:lineRule="auto"/>
        <w:ind w:left="360" w:firstLine="0"/>
        <w:rPr>
          <w:rFonts w:cstheme="minorHAnsi"/>
          <w:szCs w:val="20"/>
        </w:rPr>
      </w:pPr>
    </w:p>
    <w:p w14:paraId="159E669F" w14:textId="2AE15B89" w:rsidR="004F2087" w:rsidRPr="008B6CBF" w:rsidRDefault="00854D47" w:rsidP="00A5354D">
      <w:pPr>
        <w:pStyle w:val="Lijstalinea"/>
        <w:numPr>
          <w:ilvl w:val="0"/>
          <w:numId w:val="24"/>
        </w:numPr>
        <w:spacing w:after="200" w:line="240" w:lineRule="auto"/>
        <w:rPr>
          <w:rFonts w:asciiTheme="minorBidi" w:eastAsiaTheme="minorBidi" w:hAnsiTheme="minorBidi" w:cstheme="minorBidi"/>
          <w:color w:val="000000" w:themeColor="text1"/>
        </w:rPr>
      </w:pPr>
      <w:r w:rsidRPr="005B3245">
        <w:rPr>
          <w:rFonts w:cstheme="minorBidi"/>
        </w:rPr>
        <w:t xml:space="preserve">Op </w:t>
      </w:r>
      <w:r w:rsidR="00E855A1">
        <w:rPr>
          <w:rFonts w:cstheme="minorBidi"/>
        </w:rPr>
        <w:t>21 januari 2021</w:t>
      </w:r>
      <w:r w:rsidR="00BC5615">
        <w:rPr>
          <w:rFonts w:cstheme="minorBidi"/>
        </w:rPr>
        <w:t>, om</w:t>
      </w:r>
      <w:r w:rsidR="00D9392D">
        <w:rPr>
          <w:rFonts w:cstheme="minorBidi"/>
        </w:rPr>
        <w:t xml:space="preserve"> </w:t>
      </w:r>
      <w:r w:rsidR="00E039B5">
        <w:rPr>
          <w:rFonts w:cstheme="minorBidi"/>
        </w:rPr>
        <w:t>17:</w:t>
      </w:r>
      <w:r w:rsidR="008B6CBF">
        <w:rPr>
          <w:rFonts w:cstheme="minorBidi"/>
        </w:rPr>
        <w:t xml:space="preserve">00 uur </w:t>
      </w:r>
      <w:r w:rsidRPr="005B3245">
        <w:rPr>
          <w:rFonts w:cstheme="minorBidi"/>
        </w:rPr>
        <w:t xml:space="preserve">wordt de voorlopige gunning naar alle </w:t>
      </w:r>
      <w:r w:rsidR="55DEBC59" w:rsidRPr="005B3245">
        <w:rPr>
          <w:rFonts w:cstheme="minorBidi"/>
        </w:rPr>
        <w:t>I</w:t>
      </w:r>
      <w:r w:rsidRPr="005B3245">
        <w:rPr>
          <w:rFonts w:cstheme="minorBidi"/>
        </w:rPr>
        <w:t>nschrijvers gecommuniceerd.</w:t>
      </w:r>
      <w:r w:rsidR="00B26597">
        <w:rPr>
          <w:rFonts w:cstheme="minorBidi"/>
        </w:rPr>
        <w:t xml:space="preserve"> </w:t>
      </w:r>
      <w:r w:rsidR="004F2087" w:rsidRPr="00E04070">
        <w:rPr>
          <w:rFonts w:cstheme="minorBidi"/>
        </w:rPr>
        <w:t xml:space="preserve">Op </w:t>
      </w:r>
      <w:r w:rsidR="00D9392D">
        <w:rPr>
          <w:rFonts w:cstheme="minorBidi"/>
        </w:rPr>
        <w:t>1</w:t>
      </w:r>
      <w:r w:rsidR="007B04D7">
        <w:rPr>
          <w:rFonts w:cstheme="minorBidi"/>
        </w:rPr>
        <w:t>2</w:t>
      </w:r>
      <w:r w:rsidR="00D9392D">
        <w:rPr>
          <w:rFonts w:cstheme="minorBidi"/>
        </w:rPr>
        <w:t xml:space="preserve"> </w:t>
      </w:r>
      <w:r w:rsidR="007B04D7">
        <w:rPr>
          <w:rFonts w:cstheme="minorBidi"/>
        </w:rPr>
        <w:t>februari</w:t>
      </w:r>
      <w:r w:rsidR="00D9392D">
        <w:rPr>
          <w:rFonts w:cstheme="minorBidi"/>
        </w:rPr>
        <w:t xml:space="preserve"> 2021 </w:t>
      </w:r>
      <w:r w:rsidR="004F2087" w:rsidRPr="00E04070">
        <w:rPr>
          <w:rFonts w:cstheme="minorBidi"/>
        </w:rPr>
        <w:t>wordt de definitieve gunning gecommuniceerd.</w:t>
      </w:r>
      <w:r w:rsidR="00CC4BCE" w:rsidRPr="00682A04">
        <w:rPr>
          <w:rFonts w:cstheme="minorBidi"/>
        </w:rPr>
        <w:t xml:space="preserve"> </w:t>
      </w:r>
      <w:r w:rsidR="00CC4BCE">
        <w:br/>
      </w:r>
    </w:p>
    <w:p w14:paraId="3A2BAEDF" w14:textId="51F0F32D" w:rsidR="0045659D" w:rsidRPr="00D876D2" w:rsidRDefault="00CC4BCE" w:rsidP="00A5354D">
      <w:pPr>
        <w:pStyle w:val="Lijstalinea"/>
        <w:numPr>
          <w:ilvl w:val="0"/>
          <w:numId w:val="24"/>
        </w:numPr>
        <w:spacing w:after="200" w:line="240" w:lineRule="auto"/>
        <w:rPr>
          <w:rFonts w:asciiTheme="minorBidi" w:eastAsiaTheme="minorBidi" w:hAnsiTheme="minorBidi" w:cstheme="minorBidi"/>
          <w:color w:val="000000" w:themeColor="text1"/>
        </w:rPr>
      </w:pPr>
      <w:r w:rsidRPr="008D6F13">
        <w:rPr>
          <w:rFonts w:cstheme="minorBidi"/>
        </w:rPr>
        <w:t xml:space="preserve">Gedurende de periode van </w:t>
      </w:r>
      <w:r w:rsidR="008B6CBF">
        <w:rPr>
          <w:rFonts w:cstheme="minorBidi"/>
        </w:rPr>
        <w:t>1</w:t>
      </w:r>
      <w:r w:rsidR="000E49A7">
        <w:rPr>
          <w:rFonts w:cstheme="minorBidi"/>
        </w:rPr>
        <w:t>5</w:t>
      </w:r>
      <w:r w:rsidR="00D9392D">
        <w:rPr>
          <w:rFonts w:cstheme="minorBidi"/>
        </w:rPr>
        <w:t xml:space="preserve"> </w:t>
      </w:r>
      <w:r w:rsidR="000E49A7">
        <w:rPr>
          <w:rFonts w:cstheme="minorBidi"/>
        </w:rPr>
        <w:t>februari</w:t>
      </w:r>
      <w:r w:rsidR="00D9392D">
        <w:rPr>
          <w:rFonts w:cstheme="minorBidi"/>
        </w:rPr>
        <w:t xml:space="preserve"> 2021 </w:t>
      </w:r>
      <w:r w:rsidR="00A72A08">
        <w:rPr>
          <w:rFonts w:cstheme="minorBidi"/>
        </w:rPr>
        <w:t>tot en met</w:t>
      </w:r>
      <w:r w:rsidR="00D9392D">
        <w:rPr>
          <w:rFonts w:cstheme="minorBidi"/>
        </w:rPr>
        <w:t xml:space="preserve"> 5 </w:t>
      </w:r>
      <w:r w:rsidR="000E49A7">
        <w:rPr>
          <w:rFonts w:cstheme="minorBidi"/>
        </w:rPr>
        <w:t>maart</w:t>
      </w:r>
      <w:r w:rsidR="00D9392D">
        <w:rPr>
          <w:rFonts w:cstheme="minorBidi"/>
        </w:rPr>
        <w:t xml:space="preserve"> 2021</w:t>
      </w:r>
      <w:r w:rsidRPr="008D6F13">
        <w:rPr>
          <w:rFonts w:cstheme="minorBidi"/>
        </w:rPr>
        <w:t xml:space="preserve"> </w:t>
      </w:r>
      <w:r w:rsidR="004A4678">
        <w:rPr>
          <w:rFonts w:cstheme="minorBidi"/>
        </w:rPr>
        <w:t>organiseren we met</w:t>
      </w:r>
      <w:r w:rsidRPr="008D6F13">
        <w:rPr>
          <w:rFonts w:cstheme="minorBidi"/>
        </w:rPr>
        <w:t xml:space="preserve"> de gegunde leverancier een </w:t>
      </w:r>
      <w:proofErr w:type="spellStart"/>
      <w:r w:rsidRPr="008D6F13">
        <w:rPr>
          <w:rFonts w:cstheme="minorBidi"/>
        </w:rPr>
        <w:t>Proof</w:t>
      </w:r>
      <w:proofErr w:type="spellEnd"/>
      <w:r w:rsidRPr="008D6F13">
        <w:rPr>
          <w:rFonts w:cstheme="minorBidi"/>
        </w:rPr>
        <w:t xml:space="preserve"> of Concept. Het doel van deze </w:t>
      </w:r>
      <w:proofErr w:type="spellStart"/>
      <w:r w:rsidRPr="008D6F13">
        <w:rPr>
          <w:rFonts w:cstheme="minorBidi"/>
        </w:rPr>
        <w:t>Proof</w:t>
      </w:r>
      <w:proofErr w:type="spellEnd"/>
      <w:r w:rsidRPr="008D6F13">
        <w:rPr>
          <w:rFonts w:cstheme="minorBidi"/>
        </w:rPr>
        <w:t xml:space="preserve"> of Concept is om te toetsen of de producten in de praktijk voldoen aan de gestelde eisen in dit document en de beantwoording van de wensen door de </w:t>
      </w:r>
      <w:r w:rsidR="168EA92C" w:rsidRPr="5D0E5BCD">
        <w:rPr>
          <w:rFonts w:cstheme="minorBidi"/>
        </w:rPr>
        <w:t>Inschrijver</w:t>
      </w:r>
      <w:r w:rsidRPr="5D0E5BCD">
        <w:rPr>
          <w:rFonts w:cstheme="minorBidi"/>
        </w:rPr>
        <w:t>.</w:t>
      </w:r>
      <w:r w:rsidRPr="008D6F13">
        <w:rPr>
          <w:rFonts w:cstheme="minorBidi"/>
        </w:rPr>
        <w:t xml:space="preserve"> De beoordeling van de </w:t>
      </w:r>
      <w:proofErr w:type="spellStart"/>
      <w:r w:rsidRPr="008D6F13">
        <w:rPr>
          <w:rFonts w:cstheme="minorBidi"/>
        </w:rPr>
        <w:t>Proof</w:t>
      </w:r>
      <w:proofErr w:type="spellEnd"/>
      <w:r w:rsidRPr="008D6F13">
        <w:rPr>
          <w:rFonts w:cstheme="minorBidi"/>
        </w:rPr>
        <w:t xml:space="preserve"> of Concept wordt uitgevoerd door het beoordelingsteam zoals genoemd bij punt 6</w:t>
      </w:r>
      <w:r w:rsidR="008160E1">
        <w:rPr>
          <w:rFonts w:cstheme="minorBidi"/>
        </w:rPr>
        <w:t>,</w:t>
      </w:r>
      <w:r w:rsidRPr="008D6F13">
        <w:rPr>
          <w:rFonts w:cstheme="minorBidi"/>
        </w:rPr>
        <w:t xml:space="preserve"> uitgebreid met leerkrachten die werkzaam zijn op de locaties waar de </w:t>
      </w:r>
      <w:proofErr w:type="spellStart"/>
      <w:r w:rsidRPr="008D6F13">
        <w:rPr>
          <w:rFonts w:cstheme="minorBidi"/>
        </w:rPr>
        <w:t>Proof</w:t>
      </w:r>
      <w:proofErr w:type="spellEnd"/>
      <w:r w:rsidRPr="008D6F13">
        <w:rPr>
          <w:rFonts w:cstheme="minorBidi"/>
        </w:rPr>
        <w:t xml:space="preserve"> of Concept wordt georganiseerd. Voor de </w:t>
      </w:r>
      <w:proofErr w:type="spellStart"/>
      <w:r w:rsidRPr="008D6F13">
        <w:rPr>
          <w:rFonts w:cstheme="minorBidi"/>
        </w:rPr>
        <w:t>Proof</w:t>
      </w:r>
      <w:proofErr w:type="spellEnd"/>
      <w:r w:rsidRPr="008D6F13">
        <w:rPr>
          <w:rFonts w:cstheme="minorBidi"/>
        </w:rPr>
        <w:t xml:space="preserve"> of Concept worden enkel de presentatiesystemen voor in de klaslokalen ingezet. Het gaat hierbij om twee 65” presentatiesystemen en twee 75” presentatiesystemen. Beide presentatiesystemen worden op een verrijdbaar onderstel geleverd, aangesloten en werkend opgeleverd. In totaal duurt de </w:t>
      </w:r>
      <w:proofErr w:type="spellStart"/>
      <w:r w:rsidRPr="008D6F13">
        <w:rPr>
          <w:rFonts w:cstheme="minorBidi"/>
        </w:rPr>
        <w:t>Proof</w:t>
      </w:r>
      <w:proofErr w:type="spellEnd"/>
      <w:r w:rsidRPr="008D6F13">
        <w:rPr>
          <w:rFonts w:cstheme="minorBidi"/>
        </w:rPr>
        <w:t xml:space="preserve"> of Concept </w:t>
      </w:r>
      <w:r w:rsidR="000B3BBF" w:rsidRPr="008D6F13">
        <w:rPr>
          <w:rFonts w:cstheme="minorBidi"/>
        </w:rPr>
        <w:t xml:space="preserve">(exclusief voorbereidingstijd) </w:t>
      </w:r>
      <w:r w:rsidRPr="008D6F13">
        <w:rPr>
          <w:rFonts w:cstheme="minorBidi"/>
        </w:rPr>
        <w:t xml:space="preserve">tenminste 3 weken. </w:t>
      </w:r>
      <w:r w:rsidR="00945E87">
        <w:rPr>
          <w:rFonts w:cstheme="minorBidi"/>
        </w:rPr>
        <w:t xml:space="preserve">De </w:t>
      </w:r>
      <w:proofErr w:type="spellStart"/>
      <w:r w:rsidR="00945E87">
        <w:rPr>
          <w:rFonts w:cstheme="minorBidi"/>
        </w:rPr>
        <w:t>Proof</w:t>
      </w:r>
      <w:proofErr w:type="spellEnd"/>
      <w:r w:rsidR="00945E87">
        <w:rPr>
          <w:rFonts w:cstheme="minorBidi"/>
        </w:rPr>
        <w:t xml:space="preserve"> of Concept wordt ge</w:t>
      </w:r>
      <w:r w:rsidR="00A233DA">
        <w:rPr>
          <w:rFonts w:cstheme="minorBidi"/>
        </w:rPr>
        <w:t xml:space="preserve">houden op </w:t>
      </w:r>
      <w:r w:rsidR="00086B57">
        <w:rPr>
          <w:rFonts w:cstheme="minorBidi"/>
        </w:rPr>
        <w:t>verschillende scholen.</w:t>
      </w:r>
    </w:p>
    <w:p w14:paraId="4535F410" w14:textId="77777777" w:rsidR="0045659D" w:rsidRPr="00D876D2" w:rsidRDefault="0045659D" w:rsidP="00D876D2">
      <w:pPr>
        <w:pStyle w:val="Lijstalinea"/>
        <w:spacing w:after="200" w:line="240" w:lineRule="auto"/>
        <w:ind w:left="360" w:firstLine="0"/>
        <w:rPr>
          <w:rFonts w:asciiTheme="minorBidi" w:eastAsiaTheme="minorBidi" w:hAnsiTheme="minorBidi" w:cstheme="minorBidi"/>
          <w:color w:val="000000" w:themeColor="text1"/>
        </w:rPr>
      </w:pPr>
    </w:p>
    <w:p w14:paraId="01B59D97" w14:textId="1F8F02E4" w:rsidR="0045659D" w:rsidRPr="00B26597" w:rsidRDefault="00D163D9" w:rsidP="00A5354D">
      <w:pPr>
        <w:pStyle w:val="Lijstalinea"/>
        <w:numPr>
          <w:ilvl w:val="0"/>
          <w:numId w:val="24"/>
        </w:numPr>
        <w:spacing w:after="200" w:line="240" w:lineRule="auto"/>
        <w:rPr>
          <w:rFonts w:asciiTheme="minorBidi" w:eastAsiaTheme="minorBidi" w:hAnsiTheme="minorBidi" w:cstheme="minorBidi"/>
          <w:color w:val="000000" w:themeColor="text1"/>
        </w:rPr>
      </w:pPr>
      <w:r w:rsidRPr="00EF1E87">
        <w:rPr>
          <w:rFonts w:cstheme="minorBidi"/>
        </w:rPr>
        <w:t xml:space="preserve">Mits de </w:t>
      </w:r>
      <w:proofErr w:type="spellStart"/>
      <w:r w:rsidRPr="00EF1E87">
        <w:rPr>
          <w:rFonts w:cstheme="minorBidi"/>
        </w:rPr>
        <w:t>Proof</w:t>
      </w:r>
      <w:proofErr w:type="spellEnd"/>
      <w:r w:rsidRPr="00EF1E87">
        <w:rPr>
          <w:rFonts w:cstheme="minorBidi"/>
        </w:rPr>
        <w:t xml:space="preserve"> of Concept </w:t>
      </w:r>
      <w:r w:rsidR="00EF1E87" w:rsidRPr="00EF1E87">
        <w:rPr>
          <w:rFonts w:cstheme="minorBidi"/>
        </w:rPr>
        <w:t>a</w:t>
      </w:r>
      <w:r w:rsidR="00EF1E87" w:rsidRPr="00D876D2">
        <w:rPr>
          <w:rFonts w:cstheme="minorBidi"/>
        </w:rPr>
        <w:t>kk</w:t>
      </w:r>
      <w:r w:rsidR="00EF1E87">
        <w:rPr>
          <w:rFonts w:cstheme="minorBidi"/>
        </w:rPr>
        <w:t>oord wordt bevonden</w:t>
      </w:r>
      <w:r w:rsidR="006A480F">
        <w:rPr>
          <w:rFonts w:cstheme="minorBidi"/>
        </w:rPr>
        <w:t xml:space="preserve">, streeft Aloysius naar het </w:t>
      </w:r>
      <w:r w:rsidR="00DC570B">
        <w:rPr>
          <w:rFonts w:cstheme="minorBidi"/>
        </w:rPr>
        <w:t xml:space="preserve">aangaan van een overeenkomst per </w:t>
      </w:r>
      <w:r w:rsidR="00DC570B" w:rsidRPr="524344D0">
        <w:rPr>
          <w:rFonts w:cstheme="minorBidi"/>
        </w:rPr>
        <w:t>1</w:t>
      </w:r>
      <w:r w:rsidR="026EBE9E" w:rsidRPr="524344D0">
        <w:rPr>
          <w:rFonts w:cstheme="minorBidi"/>
        </w:rPr>
        <w:t xml:space="preserve"> </w:t>
      </w:r>
      <w:r w:rsidR="000E49A7">
        <w:rPr>
          <w:rFonts w:cstheme="minorBidi"/>
        </w:rPr>
        <w:t>april</w:t>
      </w:r>
      <w:r w:rsidR="00D9392D">
        <w:rPr>
          <w:rFonts w:cstheme="minorBidi"/>
        </w:rPr>
        <w:t xml:space="preserve"> </w:t>
      </w:r>
      <w:r w:rsidR="00DC570B">
        <w:rPr>
          <w:rFonts w:cstheme="minorBidi"/>
        </w:rPr>
        <w:t>2021.</w:t>
      </w:r>
    </w:p>
    <w:p w14:paraId="4BFB76D2" w14:textId="56F6EEDA" w:rsidR="00CC4BCE" w:rsidRPr="00EF1E87" w:rsidRDefault="00CC4BCE" w:rsidP="00086B57">
      <w:pPr>
        <w:spacing w:after="200"/>
        <w:rPr>
          <w:rFonts w:cstheme="minorBidi"/>
        </w:rPr>
      </w:pPr>
    </w:p>
    <w:p w14:paraId="0FBE39FD" w14:textId="784B528E" w:rsidR="00A55E03" w:rsidRPr="005B3245" w:rsidRDefault="003271BC" w:rsidP="003271BC">
      <w:pPr>
        <w:pStyle w:val="Kop1"/>
      </w:pPr>
      <w:bookmarkStart w:id="26" w:name="_Toc54876484"/>
      <w:r w:rsidRPr="005B3245">
        <w:lastRenderedPageBreak/>
        <w:t>Communicatie en informatie</w:t>
      </w:r>
      <w:bookmarkEnd w:id="26"/>
    </w:p>
    <w:p w14:paraId="7CAAFE14" w14:textId="77777777" w:rsidR="003271BC" w:rsidRPr="005B3245" w:rsidRDefault="003271BC" w:rsidP="003271BC"/>
    <w:p w14:paraId="1D8DC570" w14:textId="0D8C74C5" w:rsidR="003271BC" w:rsidRPr="005B3245" w:rsidRDefault="003271BC" w:rsidP="003024F0">
      <w:pPr>
        <w:pStyle w:val="Kop2"/>
      </w:pPr>
      <w:bookmarkStart w:id="27" w:name="_Toc54876485"/>
      <w:r w:rsidRPr="005B3245">
        <w:t>Elektronische communicatie</w:t>
      </w:r>
      <w:bookmarkEnd w:id="27"/>
    </w:p>
    <w:p w14:paraId="42CFC089" w14:textId="42BD1226" w:rsidR="003271BC" w:rsidRPr="005B3245" w:rsidRDefault="003271BC" w:rsidP="003271BC">
      <w:pPr>
        <w:rPr>
          <w:rFonts w:cstheme="minorBidi"/>
        </w:rPr>
      </w:pPr>
      <w:r w:rsidRPr="5D0E5BCD">
        <w:rPr>
          <w:rFonts w:cstheme="minorBidi"/>
        </w:rPr>
        <w:t xml:space="preserve">Aloysius maakt bij deze aanbesteding gebruik van het internetportal </w:t>
      </w:r>
      <w:proofErr w:type="spellStart"/>
      <w:r w:rsidR="00324A86" w:rsidRPr="5D0E5BCD">
        <w:rPr>
          <w:rFonts w:cstheme="minorBidi"/>
        </w:rPr>
        <w:t>TenderNed</w:t>
      </w:r>
      <w:proofErr w:type="spellEnd"/>
      <w:r w:rsidRPr="5D0E5BCD">
        <w:rPr>
          <w:rFonts w:cstheme="minorBidi"/>
        </w:rPr>
        <w:t xml:space="preserve"> </w:t>
      </w:r>
      <w:hyperlink r:id="rId14">
        <w:r w:rsidRPr="5D0E5BCD">
          <w:rPr>
            <w:rStyle w:val="Hyperlink"/>
          </w:rPr>
          <w:t>www.</w:t>
        </w:r>
        <w:r w:rsidR="00324A86" w:rsidRPr="5D0E5BCD">
          <w:rPr>
            <w:rStyle w:val="Hyperlink"/>
          </w:rPr>
          <w:t>TenderNed</w:t>
        </w:r>
        <w:r w:rsidRPr="5D0E5BCD">
          <w:rPr>
            <w:rStyle w:val="Hyperlink"/>
          </w:rPr>
          <w:t>.nl</w:t>
        </w:r>
      </w:hyperlink>
      <w:r w:rsidRPr="005B3245">
        <w:t xml:space="preserve"> </w:t>
      </w:r>
      <w:r w:rsidRPr="5D0E5BCD">
        <w:rPr>
          <w:rFonts w:cstheme="minorBidi"/>
        </w:rPr>
        <w:t xml:space="preserve">(hierna: </w:t>
      </w:r>
      <w:proofErr w:type="spellStart"/>
      <w:r w:rsidR="00324A86" w:rsidRPr="5D0E5BCD">
        <w:rPr>
          <w:rFonts w:cstheme="minorBidi"/>
        </w:rPr>
        <w:t>TenderNed</w:t>
      </w:r>
      <w:proofErr w:type="spellEnd"/>
      <w:r w:rsidRPr="5D0E5BCD">
        <w:rPr>
          <w:rFonts w:cstheme="minorBidi"/>
        </w:rPr>
        <w:t xml:space="preserve">). Alle communicatie en het indienen van documenten dient plaats te vinden via </w:t>
      </w:r>
      <w:proofErr w:type="spellStart"/>
      <w:r w:rsidR="00324A86" w:rsidRPr="5D0E5BCD">
        <w:rPr>
          <w:rFonts w:cstheme="minorBidi"/>
        </w:rPr>
        <w:t>TenderNed</w:t>
      </w:r>
      <w:proofErr w:type="spellEnd"/>
      <w:r w:rsidRPr="5D0E5BCD">
        <w:rPr>
          <w:rFonts w:cstheme="minorBidi"/>
        </w:rPr>
        <w:t xml:space="preserve">. </w:t>
      </w:r>
      <w:r w:rsidR="168EA92C" w:rsidRPr="5D0E5BCD">
        <w:rPr>
          <w:rFonts w:cstheme="minorBidi"/>
        </w:rPr>
        <w:t>Inschrijver</w:t>
      </w:r>
      <w:r w:rsidR="008E38BB" w:rsidRPr="5D0E5BCD">
        <w:rPr>
          <w:rFonts w:cstheme="minorBidi"/>
        </w:rPr>
        <w:t xml:space="preserve">s </w:t>
      </w:r>
      <w:r w:rsidR="004462B9" w:rsidRPr="5D0E5BCD">
        <w:rPr>
          <w:rFonts w:cstheme="minorBidi"/>
        </w:rPr>
        <w:t xml:space="preserve">kunnen bij vragen </w:t>
      </w:r>
      <w:r w:rsidRPr="5D0E5BCD">
        <w:rPr>
          <w:rFonts w:cstheme="minorBidi"/>
        </w:rPr>
        <w:t xml:space="preserve">over de werking van </w:t>
      </w:r>
      <w:proofErr w:type="spellStart"/>
      <w:r w:rsidR="00324A86" w:rsidRPr="5D0E5BCD">
        <w:rPr>
          <w:rFonts w:cstheme="minorBidi"/>
        </w:rPr>
        <w:t>TenderNed</w:t>
      </w:r>
      <w:proofErr w:type="spellEnd"/>
      <w:r w:rsidRPr="5D0E5BCD">
        <w:rPr>
          <w:rFonts w:cstheme="minorBidi"/>
        </w:rPr>
        <w:t xml:space="preserve">, contact opnemen met de helpdesk (+31 (0)800 8363376 of </w:t>
      </w:r>
      <w:hyperlink r:id="rId15">
        <w:r w:rsidRPr="5D0E5BCD">
          <w:rPr>
            <w:rStyle w:val="Hyperlink"/>
            <w:rFonts w:cstheme="minorBidi"/>
          </w:rPr>
          <w:t>servicedesk@</w:t>
        </w:r>
        <w:r w:rsidR="00324A86" w:rsidRPr="5D0E5BCD">
          <w:rPr>
            <w:rStyle w:val="Hyperlink"/>
            <w:rFonts w:cstheme="minorBidi"/>
          </w:rPr>
          <w:t>TenderNed</w:t>
        </w:r>
        <w:r w:rsidRPr="5D0E5BCD">
          <w:rPr>
            <w:rStyle w:val="Hyperlink"/>
            <w:rFonts w:cstheme="minorBidi"/>
          </w:rPr>
          <w:t>.nl</w:t>
        </w:r>
      </w:hyperlink>
      <w:r w:rsidRPr="5D0E5BCD">
        <w:rPr>
          <w:rFonts w:cstheme="minorBidi"/>
        </w:rPr>
        <w:t xml:space="preserve">. Zodra er door Aloysius nieuwe documenten met betrekking tot de aanbesteding in </w:t>
      </w:r>
      <w:proofErr w:type="spellStart"/>
      <w:r w:rsidR="00324A86" w:rsidRPr="5D0E5BCD">
        <w:rPr>
          <w:rFonts w:cstheme="minorBidi"/>
        </w:rPr>
        <w:t>TenderNed</w:t>
      </w:r>
      <w:proofErr w:type="spellEnd"/>
      <w:r w:rsidRPr="5D0E5BCD">
        <w:rPr>
          <w:rFonts w:cstheme="minorBidi"/>
        </w:rPr>
        <w:t xml:space="preserve"> beschikbaar worden gesteld, dan ontvangen alle aangemelde contactpersonen een e-mailbericht via </w:t>
      </w:r>
      <w:proofErr w:type="spellStart"/>
      <w:r w:rsidR="00324A86" w:rsidRPr="5D0E5BCD">
        <w:rPr>
          <w:rFonts w:cstheme="minorBidi"/>
        </w:rPr>
        <w:t>TenderNed</w:t>
      </w:r>
      <w:proofErr w:type="spellEnd"/>
      <w:r w:rsidRPr="5D0E5BCD">
        <w:rPr>
          <w:rFonts w:cstheme="minorBidi"/>
        </w:rPr>
        <w:t xml:space="preserve">. De Inschrijver is er zelf verantwoordelijk voor dat de e-mailberichten via </w:t>
      </w:r>
      <w:proofErr w:type="spellStart"/>
      <w:r w:rsidR="00324A86" w:rsidRPr="5D0E5BCD">
        <w:rPr>
          <w:rFonts w:cstheme="minorBidi"/>
        </w:rPr>
        <w:t>TenderNed</w:t>
      </w:r>
      <w:proofErr w:type="spellEnd"/>
      <w:r w:rsidRPr="5D0E5BCD">
        <w:rPr>
          <w:rFonts w:cstheme="minorBidi"/>
        </w:rPr>
        <w:t xml:space="preserve"> worden toegelaten door zijn e-mailbeveiliging (firewall, spamfilters et cetera).</w:t>
      </w:r>
    </w:p>
    <w:p w14:paraId="60685001" w14:textId="77777777" w:rsidR="003271BC" w:rsidRPr="005B3245" w:rsidRDefault="003271BC" w:rsidP="003271BC"/>
    <w:p w14:paraId="48FAAE8D" w14:textId="4C0C2A29" w:rsidR="00324A86" w:rsidRPr="005B3245" w:rsidRDefault="00324A86" w:rsidP="003024F0">
      <w:pPr>
        <w:pStyle w:val="Kop2"/>
      </w:pPr>
      <w:bookmarkStart w:id="28" w:name="_Toc54876486"/>
      <w:r w:rsidRPr="005B3245">
        <w:t>Indienen vragen en/of opmerkingen</w:t>
      </w:r>
      <w:bookmarkEnd w:id="28"/>
    </w:p>
    <w:p w14:paraId="282905A4" w14:textId="7F685BB5" w:rsidR="00324A86" w:rsidRPr="005B3245" w:rsidRDefault="00557C08" w:rsidP="00324A86">
      <w:pPr>
        <w:tabs>
          <w:tab w:val="left" w:pos="567"/>
        </w:tabs>
        <w:ind w:right="15"/>
        <w:rPr>
          <w:rFonts w:cs="Arial"/>
        </w:rPr>
      </w:pPr>
      <w:r>
        <w:rPr>
          <w:rFonts w:cs="Arial"/>
        </w:rPr>
        <w:t>Vragen</w:t>
      </w:r>
      <w:r w:rsidR="00324A86" w:rsidRPr="005B3245">
        <w:rPr>
          <w:rFonts w:cs="Arial"/>
        </w:rPr>
        <w:t xml:space="preserve"> over inhoudelijke en procedurele aspecten kunnen uiterlijk worden gesteld tot de data en tijdstippen genoemd in paragraaf 3.2 </w:t>
      </w:r>
      <w:r w:rsidR="00414CFD">
        <w:rPr>
          <w:rFonts w:cs="Arial"/>
        </w:rPr>
        <w:t>(</w:t>
      </w:r>
      <w:r w:rsidR="00324A86" w:rsidRPr="005B3245">
        <w:rPr>
          <w:rFonts w:cs="Arial"/>
        </w:rPr>
        <w:t>planning</w:t>
      </w:r>
      <w:r w:rsidR="00414CFD">
        <w:rPr>
          <w:rFonts w:cs="Arial"/>
        </w:rPr>
        <w:t>)</w:t>
      </w:r>
      <w:r w:rsidR="00324A86" w:rsidRPr="005B3245">
        <w:rPr>
          <w:rFonts w:cs="Arial"/>
        </w:rPr>
        <w:t xml:space="preserve">. </w:t>
      </w:r>
    </w:p>
    <w:p w14:paraId="48CA362D" w14:textId="77777777" w:rsidR="00324A86" w:rsidRPr="005B3245" w:rsidRDefault="00324A86" w:rsidP="00324A86">
      <w:pPr>
        <w:tabs>
          <w:tab w:val="left" w:pos="567"/>
        </w:tabs>
        <w:spacing w:line="259" w:lineRule="auto"/>
        <w:rPr>
          <w:rFonts w:cs="Arial"/>
        </w:rPr>
      </w:pPr>
      <w:r w:rsidRPr="005B3245">
        <w:rPr>
          <w:rFonts w:cs="Arial"/>
        </w:rPr>
        <w:t xml:space="preserve"> </w:t>
      </w:r>
    </w:p>
    <w:p w14:paraId="108D2EC6" w14:textId="294DBE10" w:rsidR="00324A86" w:rsidRPr="005B3245" w:rsidRDefault="00324A86" w:rsidP="00324A86">
      <w:pPr>
        <w:tabs>
          <w:tab w:val="left" w:pos="567"/>
        </w:tabs>
        <w:ind w:right="15"/>
        <w:rPr>
          <w:rFonts w:cs="Arial"/>
        </w:rPr>
      </w:pPr>
      <w:r w:rsidRPr="005B3245">
        <w:rPr>
          <w:rFonts w:cs="Arial"/>
        </w:rPr>
        <w:t xml:space="preserve">Voor het stellen van de vragen maakt u gebruik van </w:t>
      </w:r>
      <w:r w:rsidRPr="005B3245">
        <w:rPr>
          <w:rFonts w:cs="Arial"/>
          <w:i/>
        </w:rPr>
        <w:t>Bijlage 5: Format vragen t.b.v. Nota van Inlichtingen</w:t>
      </w:r>
      <w:r w:rsidRPr="005B3245">
        <w:rPr>
          <w:rFonts w:cs="Arial"/>
        </w:rPr>
        <w:t xml:space="preserve">. Deze stuurt u in via </w:t>
      </w:r>
      <w:proofErr w:type="spellStart"/>
      <w:r w:rsidRPr="005B3245">
        <w:rPr>
          <w:rFonts w:cs="Arial"/>
        </w:rPr>
        <w:t>TenderNed</w:t>
      </w:r>
      <w:proofErr w:type="spellEnd"/>
      <w:r w:rsidRPr="005B3245">
        <w:rPr>
          <w:rFonts w:cs="Arial"/>
        </w:rPr>
        <w:t>. Alle vragen die tijdig zijn gesteld alsmede de antwoorden daarop en eventueel geconstateerde onvolkomenheden of tegenstrijdigheden worden middels (een) Nota(‘s) van Inlichtingen bekendgemaakt.</w:t>
      </w:r>
    </w:p>
    <w:p w14:paraId="13480DEA" w14:textId="77777777" w:rsidR="00324A86" w:rsidRPr="005B3245" w:rsidRDefault="00324A86" w:rsidP="00324A86">
      <w:pPr>
        <w:tabs>
          <w:tab w:val="left" w:pos="567"/>
        </w:tabs>
        <w:spacing w:line="259" w:lineRule="auto"/>
        <w:rPr>
          <w:rFonts w:cs="Arial"/>
        </w:rPr>
      </w:pPr>
      <w:r w:rsidRPr="005B3245">
        <w:rPr>
          <w:rFonts w:cs="Arial"/>
        </w:rPr>
        <w:t xml:space="preserve"> </w:t>
      </w:r>
    </w:p>
    <w:p w14:paraId="4E4A9563" w14:textId="01ECD8BC" w:rsidR="00324A86" w:rsidRPr="005B3245" w:rsidRDefault="00324A86" w:rsidP="00324A86">
      <w:pPr>
        <w:tabs>
          <w:tab w:val="left" w:pos="567"/>
        </w:tabs>
        <w:ind w:right="15"/>
        <w:rPr>
          <w:rFonts w:cs="Arial"/>
        </w:rPr>
      </w:pPr>
      <w:r w:rsidRPr="005B3245">
        <w:rPr>
          <w:rFonts w:cs="Arial"/>
        </w:rPr>
        <w:t xml:space="preserve">Aloysius publiceert de gestelde vragen zonder daarbij de naam van de vraagsteller te vermelden en behoudt zich het recht voor om vragen met dat doel aan te passen. Aloysius geeft geen garantie op anonimiteit, bijvoorbeeld omdat uit noodzakelijke technische vragen de identiteit van de vragensteller kan worden afgeleid. </w:t>
      </w:r>
    </w:p>
    <w:p w14:paraId="76434C4E" w14:textId="0ED34C65" w:rsidR="00324A86" w:rsidRPr="005B3245" w:rsidRDefault="00324A86" w:rsidP="00324A86">
      <w:pPr>
        <w:tabs>
          <w:tab w:val="left" w:pos="567"/>
        </w:tabs>
        <w:ind w:right="15"/>
        <w:rPr>
          <w:rFonts w:cs="Arial"/>
        </w:rPr>
      </w:pPr>
    </w:p>
    <w:p w14:paraId="6D192BBD" w14:textId="7C326C88" w:rsidR="00324A86" w:rsidRPr="005B3245" w:rsidRDefault="00324A86" w:rsidP="00324A86">
      <w:pPr>
        <w:rPr>
          <w:rFonts w:cstheme="minorBidi"/>
          <w:b/>
          <w:color w:val="000000" w:themeColor="text1"/>
        </w:rPr>
      </w:pPr>
      <w:r w:rsidRPr="005B3245">
        <w:rPr>
          <w:rFonts w:cstheme="minorBidi"/>
          <w:b/>
          <w:color w:val="000000" w:themeColor="text1"/>
        </w:rPr>
        <w:t>Wij verzoeken u dringend tijdig uw vragen te stellen of opmerkingen te maken en niet te wachten tot het laatste moment</w:t>
      </w:r>
      <w:r w:rsidR="00ED7301" w:rsidRPr="005B3245">
        <w:rPr>
          <w:rFonts w:cstheme="minorBidi"/>
          <w:b/>
          <w:color w:val="000000" w:themeColor="text1"/>
        </w:rPr>
        <w:t xml:space="preserve">. </w:t>
      </w:r>
      <w:r w:rsidRPr="005B3245">
        <w:rPr>
          <w:rFonts w:cstheme="minorBidi"/>
          <w:b/>
          <w:color w:val="000000" w:themeColor="text1"/>
        </w:rPr>
        <w:t>Aloysius beantwoordt de vragen dan zo spoedig mogelijk.</w:t>
      </w:r>
    </w:p>
    <w:p w14:paraId="5DF8AD9B" w14:textId="77777777" w:rsidR="00324A86" w:rsidRPr="005B3245" w:rsidRDefault="00324A86" w:rsidP="00324A86"/>
    <w:p w14:paraId="49D67112" w14:textId="0557234D" w:rsidR="00324A86" w:rsidRPr="005B3245" w:rsidRDefault="00324A86" w:rsidP="003024F0">
      <w:pPr>
        <w:pStyle w:val="Kop2"/>
      </w:pPr>
      <w:bookmarkStart w:id="29" w:name="_Toc54876487"/>
      <w:r w:rsidRPr="005B3245">
        <w:t>Informatiebepalingen</w:t>
      </w:r>
      <w:bookmarkEnd w:id="29"/>
    </w:p>
    <w:p w14:paraId="755C845D" w14:textId="5707A970" w:rsidR="002C3FEC" w:rsidRPr="005B3245" w:rsidRDefault="00324A86" w:rsidP="002C3FEC">
      <w:pPr>
        <w:rPr>
          <w:rFonts w:cstheme="minorHAnsi"/>
          <w:szCs w:val="20"/>
        </w:rPr>
      </w:pPr>
      <w:r w:rsidRPr="005B3245">
        <w:rPr>
          <w:rFonts w:cstheme="minorHAnsi"/>
          <w:szCs w:val="20"/>
        </w:rPr>
        <w:t>Alle relevante documenten, vragen en antwoorden dienen, gedurende de gehele procedure, in de Nederlandse taal te zijn gesteld of voorzien te zijn van de juiste vertaling naar het Nederlands.</w:t>
      </w:r>
      <w:r w:rsidR="00F71651">
        <w:rPr>
          <w:rFonts w:cstheme="minorHAnsi"/>
          <w:szCs w:val="20"/>
        </w:rPr>
        <w:t xml:space="preserve"> </w:t>
      </w:r>
      <w:r w:rsidR="002C3FEC" w:rsidRPr="005B3245">
        <w:rPr>
          <w:rFonts w:cstheme="minorHAnsi"/>
          <w:szCs w:val="20"/>
        </w:rPr>
        <w:t>Alle</w:t>
      </w:r>
      <w:r w:rsidR="00D1073C" w:rsidRPr="005B3245">
        <w:rPr>
          <w:rFonts w:cstheme="minorHAnsi"/>
          <w:szCs w:val="20"/>
        </w:rPr>
        <w:t xml:space="preserve">, in het kader van deze aanbesteding, </w:t>
      </w:r>
      <w:r w:rsidR="002C3FEC" w:rsidRPr="005B3245">
        <w:rPr>
          <w:rFonts w:cstheme="minorHAnsi"/>
          <w:szCs w:val="20"/>
        </w:rPr>
        <w:t>door de</w:t>
      </w:r>
      <w:r w:rsidR="00D1073C" w:rsidRPr="005B3245">
        <w:rPr>
          <w:rFonts w:cstheme="minorHAnsi"/>
          <w:szCs w:val="20"/>
        </w:rPr>
        <w:t xml:space="preserve"> Inschrijver </w:t>
      </w:r>
      <w:r w:rsidR="002C3FEC" w:rsidRPr="005B3245">
        <w:rPr>
          <w:rFonts w:cstheme="minorHAnsi"/>
          <w:szCs w:val="20"/>
        </w:rPr>
        <w:t xml:space="preserve">aangeboden informatie en documentatie wordt eigendom van Aloysius, tenzij </w:t>
      </w:r>
      <w:r w:rsidR="004F48FC">
        <w:rPr>
          <w:rFonts w:cstheme="minorHAnsi"/>
          <w:szCs w:val="20"/>
        </w:rPr>
        <w:t xml:space="preserve">dit </w:t>
      </w:r>
      <w:r w:rsidR="002C3FEC" w:rsidRPr="005B3245">
        <w:rPr>
          <w:rFonts w:cstheme="minorHAnsi"/>
          <w:szCs w:val="20"/>
        </w:rPr>
        <w:t>anders schriftelijk is over</w:t>
      </w:r>
      <w:r w:rsidR="002C3FEC" w:rsidRPr="005B3245">
        <w:rPr>
          <w:rFonts w:cstheme="minorHAnsi"/>
          <w:szCs w:val="20"/>
        </w:rPr>
        <w:softHyphen/>
        <w:t>eengekomen tussen Aloysius en de Inschrijver.</w:t>
      </w:r>
    </w:p>
    <w:p w14:paraId="7AF1F292" w14:textId="77777777" w:rsidR="00324A86" w:rsidRPr="005B3245" w:rsidRDefault="00324A86" w:rsidP="00324A86"/>
    <w:p w14:paraId="3F2F828C" w14:textId="08874E60" w:rsidR="00B41ECB" w:rsidRPr="005B3245" w:rsidRDefault="00B41ECB" w:rsidP="003024F0">
      <w:pPr>
        <w:pStyle w:val="Kop2"/>
      </w:pPr>
      <w:bookmarkStart w:id="30" w:name="_Toc54876488"/>
      <w:r w:rsidRPr="005B3245">
        <w:t>Contactgegevens</w:t>
      </w:r>
      <w:bookmarkEnd w:id="19"/>
      <w:bookmarkEnd w:id="20"/>
      <w:bookmarkEnd w:id="21"/>
      <w:bookmarkEnd w:id="30"/>
      <w:r w:rsidRPr="005B3245">
        <w:t xml:space="preserve"> </w:t>
      </w:r>
    </w:p>
    <w:p w14:paraId="28B80022" w14:textId="4A575CB8" w:rsidR="00B41ECB" w:rsidRDefault="00B41ECB" w:rsidP="00AD7377">
      <w:pPr>
        <w:ind w:left="-5" w:right="15"/>
        <w:rPr>
          <w:rFonts w:cs="Arial"/>
        </w:rPr>
      </w:pPr>
      <w:r w:rsidRPr="005B3245">
        <w:rPr>
          <w:rFonts w:cs="Arial"/>
        </w:rPr>
        <w:t>De onderstaande personen zijn uw contact voor deze aanbesteding.</w:t>
      </w:r>
      <w:r w:rsidR="002849A9" w:rsidRPr="005B3245">
        <w:rPr>
          <w:rFonts w:cs="Arial"/>
        </w:rPr>
        <w:t xml:space="preserve"> </w:t>
      </w:r>
    </w:p>
    <w:p w14:paraId="148CEC2B" w14:textId="77777777" w:rsidR="00C13F80" w:rsidRPr="005B3245" w:rsidRDefault="00C13F80" w:rsidP="00AD7377">
      <w:pPr>
        <w:ind w:left="-5" w:right="15"/>
        <w:rPr>
          <w:rFonts w:cs="Arial"/>
        </w:rPr>
      </w:pPr>
    </w:p>
    <w:tbl>
      <w:tblPr>
        <w:tblStyle w:val="Tabelraster1"/>
        <w:tblW w:w="9917" w:type="dxa"/>
        <w:tblInd w:w="1" w:type="dxa"/>
        <w:tblCellMar>
          <w:left w:w="107" w:type="dxa"/>
          <w:right w:w="115" w:type="dxa"/>
        </w:tblCellMar>
        <w:tblLook w:val="04A0" w:firstRow="1" w:lastRow="0" w:firstColumn="1" w:lastColumn="0" w:noHBand="0" w:noVBand="1"/>
        <w:tblCaption w:val=""/>
        <w:tblDescription w:val=""/>
      </w:tblPr>
      <w:tblGrid>
        <w:gridCol w:w="2141"/>
        <w:gridCol w:w="3270"/>
        <w:gridCol w:w="4506"/>
      </w:tblGrid>
      <w:tr w:rsidR="00B41ECB" w:rsidRPr="005B3245" w14:paraId="47080AA6" w14:textId="77777777" w:rsidTr="00A55E03">
        <w:trPr>
          <w:trHeight w:val="463"/>
        </w:trPr>
        <w:tc>
          <w:tcPr>
            <w:tcW w:w="2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vAlign w:val="center"/>
          </w:tcPr>
          <w:p w14:paraId="35E9DF03" w14:textId="77777777" w:rsidR="00B41ECB" w:rsidRPr="005B3245" w:rsidRDefault="00B41ECB" w:rsidP="0022354F">
            <w:pPr>
              <w:spacing w:line="259" w:lineRule="auto"/>
              <w:rPr>
                <w:rFonts w:cs="Arial"/>
                <w:b/>
                <w:bCs/>
                <w:color w:val="FFFFFF" w:themeColor="background1"/>
                <w:szCs w:val="20"/>
              </w:rPr>
            </w:pPr>
            <w:r w:rsidRPr="005B3245">
              <w:rPr>
                <w:rFonts w:cs="Arial"/>
                <w:b/>
                <w:bCs/>
                <w:color w:val="FFFFFF" w:themeColor="background1"/>
                <w:szCs w:val="20"/>
              </w:rPr>
              <w:t xml:space="preserve"> </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vAlign w:val="center"/>
          </w:tcPr>
          <w:p w14:paraId="681D3494" w14:textId="77777777" w:rsidR="00B41ECB" w:rsidRPr="005B3245" w:rsidRDefault="00B41ECB" w:rsidP="00B7708E">
            <w:pPr>
              <w:spacing w:line="259" w:lineRule="auto"/>
              <w:ind w:left="1"/>
              <w:rPr>
                <w:rFonts w:cs="Arial"/>
                <w:b/>
                <w:bCs/>
                <w:color w:val="FFFFFF" w:themeColor="background1"/>
                <w:szCs w:val="20"/>
              </w:rPr>
            </w:pPr>
            <w:r w:rsidRPr="005B3245">
              <w:rPr>
                <w:rFonts w:cs="Arial"/>
                <w:b/>
                <w:bCs/>
                <w:color w:val="FFFFFF" w:themeColor="background1"/>
                <w:szCs w:val="20"/>
              </w:rPr>
              <w:t xml:space="preserve">Eerste contactpersoon </w:t>
            </w:r>
          </w:p>
        </w:tc>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vAlign w:val="center"/>
          </w:tcPr>
          <w:p w14:paraId="4376FE56" w14:textId="77777777" w:rsidR="00B41ECB" w:rsidRPr="005B3245" w:rsidRDefault="00B41ECB" w:rsidP="00B7708E">
            <w:pPr>
              <w:spacing w:line="259" w:lineRule="auto"/>
              <w:rPr>
                <w:rFonts w:cs="Arial"/>
                <w:b/>
                <w:bCs/>
                <w:color w:val="FFFFFF" w:themeColor="background1"/>
                <w:szCs w:val="20"/>
              </w:rPr>
            </w:pPr>
            <w:r w:rsidRPr="005B3245">
              <w:rPr>
                <w:rFonts w:cs="Arial"/>
                <w:b/>
                <w:bCs/>
                <w:color w:val="FFFFFF" w:themeColor="background1"/>
                <w:szCs w:val="20"/>
              </w:rPr>
              <w:t xml:space="preserve">Plaatsvervangend contactpersoon </w:t>
            </w:r>
          </w:p>
        </w:tc>
      </w:tr>
      <w:tr w:rsidR="00B41ECB" w:rsidRPr="005B3245" w14:paraId="59B13E1C" w14:textId="77777777" w:rsidTr="00A55E03">
        <w:trPr>
          <w:trHeight w:val="464"/>
        </w:trPr>
        <w:tc>
          <w:tcPr>
            <w:tcW w:w="2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A8D613E" w14:textId="02C57E66" w:rsidR="00B41ECB" w:rsidRPr="005B3245" w:rsidRDefault="00B41ECB" w:rsidP="0022354F">
            <w:pPr>
              <w:spacing w:line="259" w:lineRule="auto"/>
              <w:rPr>
                <w:rFonts w:cs="Arial"/>
              </w:rPr>
            </w:pPr>
            <w:r w:rsidRPr="005B3245">
              <w:rPr>
                <w:rFonts w:cs="Arial"/>
              </w:rPr>
              <w:t xml:space="preserve">Naam </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D84052" w14:textId="499DA562" w:rsidR="00B41ECB" w:rsidRPr="005B3245" w:rsidRDefault="00EC7B30" w:rsidP="0022354F">
            <w:pPr>
              <w:spacing w:line="259" w:lineRule="auto"/>
              <w:rPr>
                <w:rFonts w:cs="Arial"/>
              </w:rPr>
            </w:pPr>
            <w:r w:rsidRPr="005B3245">
              <w:rPr>
                <w:rFonts w:cs="Arial"/>
              </w:rPr>
              <w:t>Erwin</w:t>
            </w:r>
            <w:r w:rsidR="00CD4D02" w:rsidRPr="005B3245">
              <w:rPr>
                <w:rFonts w:cs="Arial"/>
              </w:rPr>
              <w:t xml:space="preserve"> Dunnink</w:t>
            </w:r>
          </w:p>
        </w:tc>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28577D" w14:textId="7611474C" w:rsidR="00B41ECB" w:rsidRPr="005B3245" w:rsidRDefault="008227CC" w:rsidP="0022354F">
            <w:pPr>
              <w:spacing w:line="259" w:lineRule="auto"/>
              <w:rPr>
                <w:rFonts w:cs="Arial"/>
              </w:rPr>
            </w:pPr>
            <w:r w:rsidRPr="005B3245">
              <w:rPr>
                <w:rFonts w:cs="Arial"/>
              </w:rPr>
              <w:t>Christian van Aalst</w:t>
            </w:r>
          </w:p>
        </w:tc>
      </w:tr>
      <w:tr w:rsidR="00B41ECB" w:rsidRPr="005B3245" w14:paraId="16A7D5F5" w14:textId="77777777" w:rsidTr="00A55E03">
        <w:trPr>
          <w:trHeight w:val="462"/>
        </w:trPr>
        <w:tc>
          <w:tcPr>
            <w:tcW w:w="21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A8A0FE" w14:textId="77777777" w:rsidR="00B41ECB" w:rsidRPr="005B3245" w:rsidRDefault="00B41ECB" w:rsidP="0022354F">
            <w:pPr>
              <w:spacing w:line="259" w:lineRule="auto"/>
              <w:rPr>
                <w:rFonts w:cs="Arial"/>
              </w:rPr>
            </w:pPr>
            <w:r w:rsidRPr="005B3245">
              <w:rPr>
                <w:rFonts w:cs="Arial"/>
              </w:rPr>
              <w:t xml:space="preserve">E-mailadres </w:t>
            </w:r>
          </w:p>
        </w:tc>
        <w:tc>
          <w:tcPr>
            <w:tcW w:w="32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3534E7" w14:textId="79E6938A" w:rsidR="00B41ECB" w:rsidRPr="005B3245" w:rsidRDefault="00CE7B04" w:rsidP="00CD4D02">
            <w:pPr>
              <w:spacing w:line="259" w:lineRule="auto"/>
              <w:rPr>
                <w:rFonts w:cs="Arial"/>
              </w:rPr>
            </w:pPr>
            <w:hyperlink r:id="rId16" w:history="1">
              <w:r w:rsidR="00CD4D02" w:rsidRPr="005B3245">
                <w:rPr>
                  <w:rStyle w:val="Hyperlink"/>
                  <w:rFonts w:cs="Arial"/>
                </w:rPr>
                <w:t>Erwin.Dunnink@divetro.nl</w:t>
              </w:r>
            </w:hyperlink>
          </w:p>
        </w:tc>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3B2283" w14:textId="1BE95255" w:rsidR="00B41ECB" w:rsidRPr="005B3245" w:rsidRDefault="00CE7B04" w:rsidP="0022354F">
            <w:pPr>
              <w:spacing w:line="259" w:lineRule="auto"/>
              <w:rPr>
                <w:rFonts w:cs="Arial"/>
              </w:rPr>
            </w:pPr>
            <w:hyperlink r:id="rId17" w:history="1">
              <w:r w:rsidR="00A77CC9" w:rsidRPr="005B3245">
                <w:rPr>
                  <w:rStyle w:val="Hyperlink"/>
                  <w:rFonts w:cs="Arial"/>
                </w:rPr>
                <w:t>Christian.van.Aalst@divetro.nl</w:t>
              </w:r>
            </w:hyperlink>
            <w:r w:rsidR="00625567" w:rsidRPr="005B3245">
              <w:t xml:space="preserve"> </w:t>
            </w:r>
          </w:p>
        </w:tc>
      </w:tr>
    </w:tbl>
    <w:p w14:paraId="3FC7E4BB" w14:textId="77777777" w:rsidR="00B41ECB" w:rsidRPr="005B3245" w:rsidRDefault="00B41ECB" w:rsidP="00B41ECB">
      <w:pPr>
        <w:spacing w:line="259" w:lineRule="auto"/>
        <w:rPr>
          <w:rFonts w:cs="Arial"/>
        </w:rPr>
      </w:pPr>
    </w:p>
    <w:p w14:paraId="56869147" w14:textId="797D6C71" w:rsidR="00B41ECB" w:rsidRPr="005B3245" w:rsidRDefault="002B1E14" w:rsidP="00EA1F19">
      <w:pPr>
        <w:spacing w:line="259" w:lineRule="auto"/>
        <w:rPr>
          <w:rFonts w:eastAsiaTheme="minorEastAsia" w:cstheme="minorBidi"/>
        </w:rPr>
      </w:pPr>
      <w:r>
        <w:rPr>
          <w:rFonts w:eastAsiaTheme="minorEastAsia" w:cstheme="minorBidi"/>
        </w:rPr>
        <w:t>E-mail</w:t>
      </w:r>
      <w:r w:rsidR="00CA48B0">
        <w:rPr>
          <w:rFonts w:eastAsiaTheme="minorEastAsia" w:cstheme="minorBidi"/>
        </w:rPr>
        <w:t>berichten</w:t>
      </w:r>
      <w:r w:rsidR="00B41ECB" w:rsidRPr="005B3245">
        <w:rPr>
          <w:rFonts w:eastAsiaTheme="minorEastAsia" w:cstheme="minorBidi"/>
        </w:rPr>
        <w:t xml:space="preserve"> </w:t>
      </w:r>
      <w:r w:rsidR="00CA48B0">
        <w:rPr>
          <w:rFonts w:eastAsiaTheme="minorEastAsia" w:cstheme="minorBidi"/>
        </w:rPr>
        <w:t xml:space="preserve">dienen </w:t>
      </w:r>
      <w:r w:rsidR="00B41ECB" w:rsidRPr="005B3245">
        <w:rPr>
          <w:rFonts w:eastAsiaTheme="minorEastAsia" w:cstheme="minorBidi"/>
        </w:rPr>
        <w:t xml:space="preserve">steeds aan beide contactpersonen </w:t>
      </w:r>
      <w:r w:rsidR="00C901E7">
        <w:rPr>
          <w:rFonts w:eastAsiaTheme="minorEastAsia" w:cstheme="minorBidi"/>
        </w:rPr>
        <w:t xml:space="preserve">gericht te zijn. </w:t>
      </w:r>
      <w:r w:rsidR="008F73B9" w:rsidRPr="005B3245">
        <w:rPr>
          <w:rFonts w:cs="Arial"/>
        </w:rPr>
        <w:t xml:space="preserve">Alle communicatie met betrekking tot deze aanbesteding verloopt </w:t>
      </w:r>
      <w:r w:rsidR="009952B4">
        <w:rPr>
          <w:rFonts w:cs="Arial"/>
        </w:rPr>
        <w:t>uitsluitend</w:t>
      </w:r>
      <w:r w:rsidR="009952B4" w:rsidRPr="005B3245">
        <w:rPr>
          <w:rFonts w:cs="Arial"/>
        </w:rPr>
        <w:t xml:space="preserve"> </w:t>
      </w:r>
      <w:r w:rsidR="008F73B9" w:rsidRPr="005B3245">
        <w:rPr>
          <w:rFonts w:cs="Arial"/>
        </w:rPr>
        <w:t>via deze contactpersonen.</w:t>
      </w:r>
      <w:r w:rsidR="008F73B9" w:rsidRPr="005B3245">
        <w:rPr>
          <w:rFonts w:eastAsiaTheme="minorEastAsia" w:cstheme="minorBidi"/>
        </w:rPr>
        <w:t xml:space="preserve"> </w:t>
      </w:r>
      <w:r w:rsidR="00DB7629" w:rsidRPr="005B3245">
        <w:rPr>
          <w:rFonts w:cs="Arial"/>
        </w:rPr>
        <w:t xml:space="preserve">Het niet toegestaan om via andere personen van Aloysius aanvullende informatie over deze aanbesteding te verkrijgen dan wel te verschaffen. </w:t>
      </w:r>
      <w:r w:rsidR="168EA92C" w:rsidRPr="5D0E5BCD">
        <w:rPr>
          <w:rFonts w:cs="Arial"/>
        </w:rPr>
        <w:t>Inschrijver</w:t>
      </w:r>
      <w:r w:rsidR="00DB7629" w:rsidRPr="5D0E5BCD">
        <w:rPr>
          <w:rFonts w:cs="Arial"/>
        </w:rPr>
        <w:t>s</w:t>
      </w:r>
      <w:r w:rsidR="00DB7629" w:rsidRPr="005B3245">
        <w:rPr>
          <w:rFonts w:cs="Arial"/>
        </w:rPr>
        <w:t xml:space="preserve"> die dit toch doen kunnen worden uitgesloten van de aanbesteding. </w:t>
      </w:r>
      <w:r w:rsidR="008F73B9" w:rsidRPr="005B3245">
        <w:rPr>
          <w:rFonts w:eastAsiaTheme="minorEastAsia" w:cstheme="minorBidi"/>
        </w:rPr>
        <w:t>De f</w:t>
      </w:r>
      <w:r w:rsidR="6F9C4ACB" w:rsidRPr="005B3245">
        <w:rPr>
          <w:rFonts w:eastAsiaTheme="minorEastAsia" w:cstheme="minorBidi"/>
        </w:rPr>
        <w:t xml:space="preserve">ormele communicatie verloopt via </w:t>
      </w:r>
      <w:proofErr w:type="spellStart"/>
      <w:r w:rsidR="00324A86" w:rsidRPr="005B3245">
        <w:rPr>
          <w:rFonts w:eastAsiaTheme="minorEastAsia" w:cstheme="minorBidi"/>
        </w:rPr>
        <w:t>TenderNed</w:t>
      </w:r>
      <w:proofErr w:type="spellEnd"/>
      <w:r w:rsidR="6F9C4ACB" w:rsidRPr="005B3245">
        <w:rPr>
          <w:rFonts w:eastAsiaTheme="minorEastAsia" w:cstheme="minorBidi"/>
        </w:rPr>
        <w:t>.</w:t>
      </w:r>
    </w:p>
    <w:p w14:paraId="0817C14E" w14:textId="77777777" w:rsidR="00FE0225" w:rsidRPr="005B3245" w:rsidRDefault="00FE0225" w:rsidP="00305C8F">
      <w:pPr>
        <w:tabs>
          <w:tab w:val="left" w:pos="567"/>
        </w:tabs>
        <w:spacing w:after="8" w:line="259" w:lineRule="auto"/>
        <w:rPr>
          <w:rFonts w:cs="Arial"/>
        </w:rPr>
      </w:pPr>
    </w:p>
    <w:p w14:paraId="7C3BD22E" w14:textId="53DE4C71" w:rsidR="00393C97" w:rsidRPr="005B3245" w:rsidRDefault="00393C97" w:rsidP="003024F0">
      <w:pPr>
        <w:pStyle w:val="Kop2"/>
      </w:pPr>
      <w:bookmarkStart w:id="31" w:name="_Toc54876489"/>
      <w:r w:rsidRPr="005B3245">
        <w:t>Klachtenafhandeling</w:t>
      </w:r>
      <w:bookmarkEnd w:id="31"/>
    </w:p>
    <w:p w14:paraId="51DCD890" w14:textId="6FC2BA80" w:rsidR="00393C97" w:rsidRPr="005B3245" w:rsidRDefault="00393C97" w:rsidP="00393C97">
      <w:pPr>
        <w:tabs>
          <w:tab w:val="left" w:pos="567"/>
        </w:tabs>
        <w:rPr>
          <w:rFonts w:cs="Arial"/>
        </w:rPr>
      </w:pPr>
      <w:r w:rsidRPr="5D0E5BCD">
        <w:rPr>
          <w:rFonts w:cs="Arial"/>
        </w:rPr>
        <w:t xml:space="preserve">In het kader van de aanbestedingsprocedure kan het voorkomen dat tussen de Opdrachtgever en </w:t>
      </w:r>
      <w:r w:rsidR="168EA92C" w:rsidRPr="5D0E5BCD">
        <w:rPr>
          <w:rFonts w:cs="Arial"/>
        </w:rPr>
        <w:t>Inschrijver</w:t>
      </w:r>
      <w:r w:rsidRPr="5D0E5BCD">
        <w:rPr>
          <w:rFonts w:cs="Arial"/>
        </w:rPr>
        <w:t xml:space="preserve"> ontevredenheid bestaat over hoe door partijen tijdens de procedure wordt/is geacteerd. Dit kan leiden tot een klacht. Wanneer </w:t>
      </w:r>
      <w:r w:rsidR="168EA92C" w:rsidRPr="5D0E5BCD">
        <w:rPr>
          <w:rFonts w:cs="Arial"/>
        </w:rPr>
        <w:t>Inschrijver</w:t>
      </w:r>
      <w:r w:rsidRPr="5D0E5BCD">
        <w:rPr>
          <w:rFonts w:cs="Arial"/>
        </w:rPr>
        <w:t xml:space="preserve"> een klacht heeft over de Opdrachtgever, </w:t>
      </w:r>
      <w:r w:rsidR="005A79C8" w:rsidRPr="5D0E5BCD">
        <w:rPr>
          <w:rFonts w:cs="Arial"/>
        </w:rPr>
        <w:t xml:space="preserve">kan deze klacht per e-mail kenbaar worden gemaakt op </w:t>
      </w:r>
      <w:r w:rsidR="005A79C8" w:rsidRPr="005B3245">
        <w:rPr>
          <w:rStyle w:val="Hyperlink"/>
          <w:rFonts w:eastAsiaTheme="minorEastAsia" w:cstheme="minorBidi"/>
        </w:rPr>
        <w:t>secretariaat@aloysiusstichting.nl</w:t>
      </w:r>
      <w:r w:rsidRPr="5D0E5BCD">
        <w:rPr>
          <w:rFonts w:cs="Arial"/>
        </w:rPr>
        <w:t xml:space="preserve">, onder vermelding van “Klacht aanbesteding”. </w:t>
      </w:r>
    </w:p>
    <w:p w14:paraId="60B9C58F" w14:textId="77777777" w:rsidR="00393C97" w:rsidRPr="005B3245" w:rsidRDefault="00393C97" w:rsidP="00393C97"/>
    <w:p w14:paraId="474693FE" w14:textId="01C171C9" w:rsidR="00B41ECB" w:rsidRPr="005B3245" w:rsidRDefault="00324A86" w:rsidP="003024F0">
      <w:pPr>
        <w:pStyle w:val="Kop2"/>
      </w:pPr>
      <w:bookmarkStart w:id="32" w:name="_Toc54876490"/>
      <w:r w:rsidRPr="005B3245">
        <w:t>Aanvullingen en verduidelijkingen</w:t>
      </w:r>
      <w:bookmarkEnd w:id="32"/>
    </w:p>
    <w:p w14:paraId="1BCA9A7E" w14:textId="4FE668BF" w:rsidR="00324A86" w:rsidRPr="005B3245" w:rsidRDefault="00324A86" w:rsidP="00324A86">
      <w:pPr>
        <w:rPr>
          <w:rFonts w:cstheme="minorHAnsi"/>
          <w:szCs w:val="20"/>
        </w:rPr>
      </w:pPr>
      <w:r w:rsidRPr="005B3245">
        <w:rPr>
          <w:rFonts w:cstheme="minorHAnsi"/>
          <w:szCs w:val="20"/>
        </w:rPr>
        <w:t xml:space="preserve">Aloysius behoudt zich het recht voor om aanvullende informatie op te vragen. Het verstrekken van onjuiste gegevens kan tot uitsluiting leiden. Indien de Inschrijving onduidelijkheden of kennelijke omissies bevat, kan Aloysius aan Inschrijver verzoeken om een nadere toelichting van de Inschrijving. Aloysius is in geen geval gehouden een dergelijk verzoek te doen. </w:t>
      </w:r>
    </w:p>
    <w:p w14:paraId="70377D30" w14:textId="06B51EED" w:rsidR="00324A86" w:rsidRPr="005B3245" w:rsidRDefault="00997C68" w:rsidP="00997C68">
      <w:pPr>
        <w:pStyle w:val="Kop1"/>
      </w:pPr>
      <w:bookmarkStart w:id="33" w:name="_Toc54876491"/>
      <w:r w:rsidRPr="005B3245">
        <w:lastRenderedPageBreak/>
        <w:t>Inschrijving</w:t>
      </w:r>
      <w:bookmarkEnd w:id="33"/>
    </w:p>
    <w:p w14:paraId="7D146FE0" w14:textId="77777777" w:rsidR="00997C68" w:rsidRPr="005B3245" w:rsidRDefault="00997C68" w:rsidP="00997C68">
      <w:pPr>
        <w:rPr>
          <w:rFonts w:cstheme="minorHAnsi"/>
          <w:szCs w:val="20"/>
        </w:rPr>
      </w:pPr>
      <w:bookmarkStart w:id="34" w:name="_Hlk53403634"/>
    </w:p>
    <w:p w14:paraId="05DB5FAC" w14:textId="3A6AE5CB" w:rsidR="00997C68" w:rsidRPr="005B3245" w:rsidRDefault="00997C68" w:rsidP="003024F0">
      <w:pPr>
        <w:pStyle w:val="Kop2"/>
      </w:pPr>
      <w:bookmarkStart w:id="35" w:name="_Toc54876492"/>
      <w:r w:rsidRPr="005B3245">
        <w:t>Indien van Inschrijving</w:t>
      </w:r>
      <w:bookmarkEnd w:id="35"/>
    </w:p>
    <w:p w14:paraId="19D356AE" w14:textId="42483775" w:rsidR="00997C68" w:rsidRPr="005B3245" w:rsidRDefault="00997C68" w:rsidP="00997C68">
      <w:pPr>
        <w:rPr>
          <w:rFonts w:cstheme="minorHAnsi"/>
          <w:szCs w:val="20"/>
        </w:rPr>
      </w:pPr>
      <w:r w:rsidRPr="005B3245">
        <w:rPr>
          <w:rFonts w:cstheme="minorHAnsi"/>
          <w:szCs w:val="20"/>
        </w:rPr>
        <w:t xml:space="preserve">Uw Inschrijving kan uitsluitend worden ingediend via het aanbestedingsplatform </w:t>
      </w:r>
      <w:proofErr w:type="spellStart"/>
      <w:r w:rsidRPr="005B3245">
        <w:t>TenderNed</w:t>
      </w:r>
      <w:proofErr w:type="spellEnd"/>
      <w:r w:rsidRPr="005B3245">
        <w:t>.</w:t>
      </w:r>
      <w:r w:rsidRPr="005B3245">
        <w:rPr>
          <w:rFonts w:cstheme="minorHAnsi"/>
          <w:szCs w:val="20"/>
        </w:rPr>
        <w:t xml:space="preserve"> </w:t>
      </w:r>
    </w:p>
    <w:p w14:paraId="5BB108BB" w14:textId="77777777" w:rsidR="00997C68" w:rsidRPr="005B3245" w:rsidRDefault="00997C68" w:rsidP="00997C68">
      <w:pPr>
        <w:rPr>
          <w:rFonts w:cstheme="minorHAnsi"/>
          <w:szCs w:val="20"/>
        </w:rPr>
      </w:pPr>
    </w:p>
    <w:p w14:paraId="36718128" w14:textId="10EE5894" w:rsidR="00997C68" w:rsidRPr="005B3245" w:rsidRDefault="00997C68" w:rsidP="00997C68">
      <w:pPr>
        <w:rPr>
          <w:rFonts w:cstheme="minorHAnsi"/>
          <w:szCs w:val="20"/>
        </w:rPr>
      </w:pPr>
      <w:r w:rsidRPr="005B3245">
        <w:rPr>
          <w:rFonts w:cstheme="minorHAnsi"/>
          <w:szCs w:val="20"/>
        </w:rPr>
        <w:t>Let op:</w:t>
      </w:r>
      <w:r w:rsidR="007443AE">
        <w:rPr>
          <w:rFonts w:cstheme="minorHAnsi"/>
          <w:szCs w:val="20"/>
        </w:rPr>
        <w:t xml:space="preserve"> </w:t>
      </w:r>
      <w:r w:rsidRPr="005B3245">
        <w:rPr>
          <w:szCs w:val="20"/>
        </w:rPr>
        <w:t xml:space="preserve">De termijnen voor het stellen van vragen en het indienen van aanmeldingen zijn </w:t>
      </w:r>
      <w:r w:rsidRPr="005B3245">
        <w:rPr>
          <w:b/>
          <w:szCs w:val="20"/>
        </w:rPr>
        <w:t>fatale termijnen</w:t>
      </w:r>
      <w:r w:rsidRPr="005B3245">
        <w:rPr>
          <w:szCs w:val="20"/>
        </w:rPr>
        <w:t xml:space="preserve">; na deze termijn is indienen niet meer mogelijk en wordt de aanmelding terzijde gelegd. Houdt rekening met eventuele vertragingen tijdens uploaden van documenten op </w:t>
      </w:r>
      <w:proofErr w:type="spellStart"/>
      <w:r w:rsidRPr="005B3245">
        <w:rPr>
          <w:szCs w:val="20"/>
        </w:rPr>
        <w:t>TenderNed</w:t>
      </w:r>
      <w:proofErr w:type="spellEnd"/>
      <w:r w:rsidRPr="005B3245">
        <w:rPr>
          <w:szCs w:val="20"/>
        </w:rPr>
        <w:t xml:space="preserve">. Het te laat of niet volledig uploaden door slechte verbindingen, trage systemen, </w:t>
      </w:r>
      <w:r w:rsidR="00586A41">
        <w:rPr>
          <w:szCs w:val="20"/>
        </w:rPr>
        <w:t>enzovoorts</w:t>
      </w:r>
      <w:r w:rsidRPr="005B3245">
        <w:rPr>
          <w:szCs w:val="20"/>
        </w:rPr>
        <w:t xml:space="preserve"> is altijd voor risico van inschrijver, tenzij </w:t>
      </w:r>
      <w:r w:rsidRPr="005B3245">
        <w:rPr>
          <w:rFonts w:cstheme="minorHAnsi"/>
          <w:szCs w:val="20"/>
        </w:rPr>
        <w:t xml:space="preserve">sprake is van technische onvolkomenheden </w:t>
      </w:r>
      <w:r w:rsidRPr="005B3245">
        <w:rPr>
          <w:rFonts w:cstheme="minorHAnsi"/>
          <w:i/>
          <w:szCs w:val="20"/>
        </w:rPr>
        <w:t xml:space="preserve">aan de zijde van het aanbestedingsplatform. </w:t>
      </w:r>
      <w:r w:rsidRPr="005B3245">
        <w:rPr>
          <w:rFonts w:cstheme="minorHAnsi"/>
          <w:szCs w:val="20"/>
        </w:rPr>
        <w:t>In dat geval zal Aloysius gepaste maatregelen treffen om de gevolgen hiervan te mitigeren.</w:t>
      </w:r>
    </w:p>
    <w:p w14:paraId="3B74BDFD" w14:textId="77777777" w:rsidR="00997C68" w:rsidRPr="005B3245" w:rsidRDefault="00997C68" w:rsidP="00997C68">
      <w:pPr>
        <w:rPr>
          <w:rFonts w:cstheme="minorHAnsi"/>
          <w:szCs w:val="20"/>
        </w:rPr>
      </w:pPr>
    </w:p>
    <w:p w14:paraId="08A96051" w14:textId="31FE6C79" w:rsidR="00997C68" w:rsidRPr="005B3245" w:rsidRDefault="00997C68" w:rsidP="00997C68">
      <w:pPr>
        <w:rPr>
          <w:rFonts w:cstheme="minorHAnsi"/>
        </w:rPr>
      </w:pPr>
      <w:r w:rsidRPr="005B3245">
        <w:rPr>
          <w:rFonts w:cstheme="minorHAnsi"/>
        </w:rPr>
        <w:t>Het openen van tijdig ingediende inschrijvingen vindt aansluitend aan het uiterlijke moment van indiening intern plaats. Er vindt geen openbare opening van de inschrijvingen plaats.</w:t>
      </w:r>
    </w:p>
    <w:p w14:paraId="08941BA0" w14:textId="77777777" w:rsidR="00997C68" w:rsidRPr="005B3245" w:rsidRDefault="00997C68" w:rsidP="00997C68">
      <w:pPr>
        <w:rPr>
          <w:rFonts w:cstheme="minorHAnsi"/>
        </w:rPr>
      </w:pPr>
    </w:p>
    <w:p w14:paraId="091BB033" w14:textId="07327FAD" w:rsidR="00997C68" w:rsidRPr="005B3245" w:rsidRDefault="00997C68" w:rsidP="003024F0">
      <w:pPr>
        <w:pStyle w:val="Kop2"/>
      </w:pPr>
      <w:bookmarkStart w:id="36" w:name="_Toc54876493"/>
      <w:r w:rsidRPr="005B3245">
        <w:t>Algemene voorwaarden tot Inschrijving</w:t>
      </w:r>
      <w:bookmarkEnd w:id="36"/>
    </w:p>
    <w:p w14:paraId="62F99C72" w14:textId="1C79C5CD" w:rsidR="00997C68" w:rsidRPr="005B3245" w:rsidRDefault="00997C68" w:rsidP="00A5354D">
      <w:pPr>
        <w:pStyle w:val="Lijstalinea"/>
        <w:numPr>
          <w:ilvl w:val="0"/>
          <w:numId w:val="25"/>
        </w:numPr>
        <w:spacing w:after="0" w:line="240" w:lineRule="auto"/>
        <w:ind w:left="357" w:hanging="357"/>
        <w:rPr>
          <w:rFonts w:cstheme="minorBidi"/>
        </w:rPr>
      </w:pPr>
      <w:r w:rsidRPr="005B3245">
        <w:rPr>
          <w:rFonts w:cstheme="minorBidi"/>
        </w:rPr>
        <w:t xml:space="preserve">Het indienen van een Inschrijving dient te geschieden op basis van </w:t>
      </w:r>
      <w:r w:rsidRPr="5FAC96C1">
        <w:rPr>
          <w:rFonts w:cstheme="minorBidi"/>
        </w:rPr>
        <w:t>d</w:t>
      </w:r>
      <w:r w:rsidR="74EC872B" w:rsidRPr="5FAC96C1">
        <w:rPr>
          <w:rFonts w:cstheme="minorBidi"/>
        </w:rPr>
        <w:t>eze Inschrijfleidraad</w:t>
      </w:r>
      <w:r w:rsidRPr="5FAC96C1">
        <w:rPr>
          <w:rFonts w:cstheme="minorBidi"/>
        </w:rPr>
        <w:t>.</w:t>
      </w:r>
      <w:r w:rsidR="00E06D2B" w:rsidRPr="005B3245">
        <w:rPr>
          <w:rFonts w:cstheme="minorBidi"/>
        </w:rPr>
        <w:t xml:space="preserve"> Dit betreft het voldoen aan alle eisen en </w:t>
      </w:r>
      <w:r w:rsidR="005B5AAA">
        <w:rPr>
          <w:rFonts w:cstheme="minorBidi"/>
        </w:rPr>
        <w:t xml:space="preserve">het ingaan </w:t>
      </w:r>
      <w:r w:rsidR="00E06D2B" w:rsidRPr="005B3245">
        <w:rPr>
          <w:rFonts w:cstheme="minorBidi"/>
        </w:rPr>
        <w:t>op alle wensen zoals verwoord in dit document</w:t>
      </w:r>
      <w:r w:rsidR="34E8B05F" w:rsidRPr="005B3245">
        <w:rPr>
          <w:rFonts w:cstheme="minorBidi"/>
        </w:rPr>
        <w:t>.</w:t>
      </w:r>
    </w:p>
    <w:p w14:paraId="1CF39B1B" w14:textId="0381E591" w:rsidR="00997C68" w:rsidRPr="005B3245" w:rsidRDefault="00997C68" w:rsidP="00A5354D">
      <w:pPr>
        <w:pStyle w:val="Lijstalinea"/>
        <w:numPr>
          <w:ilvl w:val="0"/>
          <w:numId w:val="25"/>
        </w:numPr>
        <w:spacing w:after="0" w:line="240" w:lineRule="auto"/>
        <w:ind w:left="357" w:hanging="357"/>
        <w:rPr>
          <w:rFonts w:cstheme="minorBidi"/>
        </w:rPr>
      </w:pPr>
      <w:r w:rsidRPr="005B3245">
        <w:rPr>
          <w:rFonts w:cstheme="minorBidi"/>
        </w:rPr>
        <w:t xml:space="preserve">Alle gevraagde informatie dient verstrekt te worden door Inschrijver op het </w:t>
      </w:r>
      <w:proofErr w:type="spellStart"/>
      <w:r w:rsidRPr="005B3245">
        <w:rPr>
          <w:rFonts w:cstheme="minorBidi"/>
        </w:rPr>
        <w:t>TenderNed</w:t>
      </w:r>
      <w:proofErr w:type="spellEnd"/>
      <w:r w:rsidRPr="005B3245">
        <w:rPr>
          <w:rFonts w:cstheme="minorBidi"/>
        </w:rPr>
        <w:t xml:space="preserve"> platform. </w:t>
      </w:r>
    </w:p>
    <w:p w14:paraId="1BF19248" w14:textId="77777777" w:rsidR="00D1073C" w:rsidRPr="005B3245" w:rsidRDefault="00997C68" w:rsidP="00A5354D">
      <w:pPr>
        <w:pStyle w:val="Lijstalinea"/>
        <w:numPr>
          <w:ilvl w:val="0"/>
          <w:numId w:val="25"/>
        </w:numPr>
        <w:spacing w:after="0" w:line="240" w:lineRule="auto"/>
        <w:ind w:left="357" w:hanging="357"/>
        <w:rPr>
          <w:rFonts w:cstheme="minorHAnsi"/>
          <w:szCs w:val="20"/>
        </w:rPr>
      </w:pPr>
      <w:r w:rsidRPr="005B3245">
        <w:rPr>
          <w:rFonts w:cstheme="minorHAnsi"/>
          <w:szCs w:val="20"/>
        </w:rPr>
        <w:t>Aloysius wijst Inschrijver erop dat het de verantwoordelijkheid van Inschrijver is zorg te dragen voor het correct indienen van zijn Inschrijving.</w:t>
      </w:r>
    </w:p>
    <w:p w14:paraId="48921E8B" w14:textId="0ADE345D" w:rsidR="00997C68" w:rsidRPr="005B3245" w:rsidRDefault="00D1073C" w:rsidP="00A5354D">
      <w:pPr>
        <w:pStyle w:val="Lijstalinea"/>
        <w:numPr>
          <w:ilvl w:val="0"/>
          <w:numId w:val="25"/>
        </w:numPr>
        <w:spacing w:after="0" w:line="240" w:lineRule="auto"/>
        <w:ind w:left="357" w:hanging="357"/>
        <w:rPr>
          <w:rFonts w:cstheme="minorBidi"/>
        </w:rPr>
      </w:pPr>
      <w:r w:rsidRPr="005B3245">
        <w:rPr>
          <w:rFonts w:cstheme="minorBidi"/>
        </w:rPr>
        <w:t xml:space="preserve">Inschrijver dient akkoord te gaan met de eisen gesteld in de </w:t>
      </w:r>
      <w:r w:rsidRPr="005B3245">
        <w:rPr>
          <w:rFonts w:cs="Arial"/>
          <w:i/>
        </w:rPr>
        <w:t>Bijlage 1</w:t>
      </w:r>
      <w:r w:rsidR="3202523B" w:rsidRPr="005B3245">
        <w:rPr>
          <w:rFonts w:cs="Arial"/>
          <w:i/>
          <w:iCs/>
        </w:rPr>
        <w:t xml:space="preserve"> UEA</w:t>
      </w:r>
      <w:r w:rsidR="00554C08">
        <w:rPr>
          <w:rFonts w:cs="Arial"/>
          <w:i/>
          <w:iCs/>
        </w:rPr>
        <w:t>.</w:t>
      </w:r>
      <w:r w:rsidR="3202523B" w:rsidRPr="005B3245">
        <w:rPr>
          <w:rFonts w:cs="Arial"/>
          <w:i/>
          <w:iCs/>
        </w:rPr>
        <w:t xml:space="preserve"> </w:t>
      </w:r>
    </w:p>
    <w:p w14:paraId="34346B77" w14:textId="5B7B45C8" w:rsidR="00997C68" w:rsidRPr="005B3245" w:rsidRDefault="00997C68" w:rsidP="00A5354D">
      <w:pPr>
        <w:pStyle w:val="Lijstalinea"/>
        <w:numPr>
          <w:ilvl w:val="0"/>
          <w:numId w:val="25"/>
        </w:numPr>
        <w:spacing w:after="0" w:line="240" w:lineRule="auto"/>
        <w:ind w:left="357" w:hanging="357"/>
        <w:rPr>
          <w:rFonts w:cstheme="minorHAnsi"/>
          <w:szCs w:val="20"/>
        </w:rPr>
      </w:pPr>
      <w:r w:rsidRPr="005B3245">
        <w:rPr>
          <w:rFonts w:cstheme="minorHAnsi"/>
          <w:szCs w:val="20"/>
        </w:rPr>
        <w:t xml:space="preserve">De definitieve Inschrijving dient </w:t>
      </w:r>
      <w:r w:rsidR="00E06D2B" w:rsidRPr="005B3245">
        <w:rPr>
          <w:rFonts w:cstheme="minorHAnsi"/>
          <w:szCs w:val="20"/>
        </w:rPr>
        <w:t xml:space="preserve">te voldoen </w:t>
      </w:r>
      <w:r w:rsidRPr="005B3245">
        <w:rPr>
          <w:rFonts w:cstheme="minorHAnsi"/>
          <w:szCs w:val="20"/>
        </w:rPr>
        <w:t>aan alle eisen</w:t>
      </w:r>
      <w:r w:rsidR="00E06D2B" w:rsidRPr="005B3245">
        <w:rPr>
          <w:rFonts w:cstheme="minorHAnsi"/>
          <w:szCs w:val="20"/>
        </w:rPr>
        <w:t xml:space="preserve"> en in te gaan </w:t>
      </w:r>
      <w:r w:rsidRPr="005B3245">
        <w:rPr>
          <w:rFonts w:cstheme="minorHAnsi"/>
          <w:szCs w:val="20"/>
        </w:rPr>
        <w:t xml:space="preserve">op alle wensen zoals opgenomen </w:t>
      </w:r>
      <w:r w:rsidR="00E06D2B" w:rsidRPr="005B3245">
        <w:rPr>
          <w:rFonts w:cstheme="minorHAnsi"/>
          <w:szCs w:val="20"/>
        </w:rPr>
        <w:t>in dit document</w:t>
      </w:r>
      <w:r w:rsidRPr="005B3245">
        <w:rPr>
          <w:rFonts w:cstheme="minorHAnsi"/>
          <w:szCs w:val="20"/>
        </w:rPr>
        <w:t xml:space="preserve">. De definitieve Inschrijving behelst volledige beantwoording van alle eisen en wensen </w:t>
      </w:r>
      <w:r w:rsidR="00E63D6D">
        <w:rPr>
          <w:rFonts w:cstheme="minorHAnsi"/>
          <w:szCs w:val="20"/>
        </w:rPr>
        <w:t>én bevat</w:t>
      </w:r>
      <w:r w:rsidRPr="005B3245">
        <w:rPr>
          <w:rFonts w:cstheme="minorHAnsi"/>
          <w:szCs w:val="20"/>
        </w:rPr>
        <w:t xml:space="preserve"> alle in te dienen informatie</w:t>
      </w:r>
      <w:r w:rsidR="00B857EB">
        <w:rPr>
          <w:rFonts w:cstheme="minorHAnsi"/>
          <w:szCs w:val="20"/>
        </w:rPr>
        <w:t xml:space="preserve">, </w:t>
      </w:r>
      <w:r w:rsidRPr="005B3245">
        <w:rPr>
          <w:rFonts w:cstheme="minorHAnsi"/>
          <w:szCs w:val="20"/>
        </w:rPr>
        <w:t>documenten</w:t>
      </w:r>
      <w:r w:rsidR="00B857EB">
        <w:rPr>
          <w:rFonts w:cstheme="minorHAnsi"/>
          <w:szCs w:val="20"/>
        </w:rPr>
        <w:t xml:space="preserve"> en </w:t>
      </w:r>
      <w:r w:rsidRPr="005B3245">
        <w:rPr>
          <w:rFonts w:cstheme="minorHAnsi"/>
          <w:szCs w:val="20"/>
        </w:rPr>
        <w:t>bijlagen. Het risico van het ontbreken van informatie en/of antwoorden door onjuiste of onvolledige overname van overzichten, gegevens en verklaringen in de definitieve Inschrijving, berust bij Inschrijver.</w:t>
      </w:r>
    </w:p>
    <w:p w14:paraId="5A0B8706" w14:textId="12D6976E" w:rsidR="00997C68" w:rsidRPr="005B3245" w:rsidRDefault="00997C68" w:rsidP="00A5354D">
      <w:pPr>
        <w:pStyle w:val="Lijstalinea"/>
        <w:numPr>
          <w:ilvl w:val="0"/>
          <w:numId w:val="25"/>
        </w:numPr>
        <w:spacing w:after="0" w:line="240" w:lineRule="auto"/>
        <w:ind w:left="357" w:hanging="357"/>
        <w:rPr>
          <w:rFonts w:cstheme="minorHAnsi"/>
          <w:szCs w:val="20"/>
        </w:rPr>
      </w:pPr>
      <w:r w:rsidRPr="005B3245">
        <w:rPr>
          <w:rFonts w:cstheme="minorHAnsi"/>
          <w:szCs w:val="20"/>
        </w:rPr>
        <w:t xml:space="preserve">Ondertekening van in te dienen documenten ten behoeve van de (definitieve) Inschrijving </w:t>
      </w:r>
      <w:r w:rsidR="00142B85">
        <w:rPr>
          <w:rFonts w:cstheme="minorHAnsi"/>
          <w:szCs w:val="20"/>
        </w:rPr>
        <w:t>vindt plaats</w:t>
      </w:r>
      <w:r w:rsidRPr="005B3245">
        <w:rPr>
          <w:rFonts w:cstheme="minorHAnsi"/>
          <w:szCs w:val="20"/>
        </w:rPr>
        <w:t xml:space="preserve"> door een functionaris die rechtsgeldig bevoegd is om namens Inschrijver op te treden en in voorkomend geval door de rechtsgeldig vertegenwoordiger van de betreffende leden van het samenwerkingsverband. Dit betreft een handtekening van </w:t>
      </w:r>
      <w:r w:rsidR="00167AD1">
        <w:rPr>
          <w:rFonts w:cstheme="minorHAnsi"/>
          <w:szCs w:val="20"/>
        </w:rPr>
        <w:t>(</w:t>
      </w:r>
      <w:r w:rsidRPr="005B3245">
        <w:rPr>
          <w:rFonts w:cstheme="minorHAnsi"/>
          <w:szCs w:val="20"/>
        </w:rPr>
        <w:t>een</w:t>
      </w:r>
      <w:r w:rsidR="00167AD1">
        <w:rPr>
          <w:rFonts w:cstheme="minorHAnsi"/>
          <w:szCs w:val="20"/>
        </w:rPr>
        <w:t>)</w:t>
      </w:r>
      <w:r w:rsidRPr="005B3245">
        <w:rPr>
          <w:rFonts w:cstheme="minorHAnsi"/>
          <w:szCs w:val="20"/>
        </w:rPr>
        <w:t xml:space="preserve"> functionaris(sen) die volgens het uittreksel van het beroeps/handelsregister bevoegd is Inschrijver te vertegenwoordigen. </w:t>
      </w:r>
    </w:p>
    <w:p w14:paraId="0747E65F" w14:textId="77777777" w:rsidR="00997C68" w:rsidRPr="005B3245" w:rsidRDefault="00997C68" w:rsidP="00A5354D">
      <w:pPr>
        <w:pStyle w:val="Lijstalinea"/>
        <w:numPr>
          <w:ilvl w:val="0"/>
          <w:numId w:val="25"/>
        </w:numPr>
        <w:spacing w:after="0" w:line="240" w:lineRule="auto"/>
        <w:ind w:left="357" w:hanging="357"/>
        <w:rPr>
          <w:rFonts w:cstheme="minorHAnsi"/>
          <w:szCs w:val="20"/>
        </w:rPr>
      </w:pPr>
      <w:r w:rsidRPr="005B3245">
        <w:rPr>
          <w:rFonts w:cstheme="minorHAnsi"/>
          <w:szCs w:val="20"/>
        </w:rPr>
        <w:t xml:space="preserve">De Inschrijving zal geen voorbehoud(en) bevatten inzake van toekomstige evenementen of ontwikkelingen of andere voorbehouden. </w:t>
      </w:r>
    </w:p>
    <w:p w14:paraId="6C5D8148" w14:textId="67EFB7D8" w:rsidR="00997C68" w:rsidRPr="005B3245" w:rsidRDefault="00997C68" w:rsidP="00A5354D">
      <w:pPr>
        <w:pStyle w:val="Lijstalinea"/>
        <w:numPr>
          <w:ilvl w:val="0"/>
          <w:numId w:val="25"/>
        </w:numPr>
        <w:spacing w:after="0" w:line="240" w:lineRule="auto"/>
        <w:ind w:left="357" w:hanging="357"/>
        <w:rPr>
          <w:rFonts w:cstheme="minorHAnsi"/>
          <w:szCs w:val="20"/>
        </w:rPr>
      </w:pPr>
      <w:r w:rsidRPr="005B3245">
        <w:rPr>
          <w:rFonts w:cstheme="minorHAnsi"/>
          <w:szCs w:val="20"/>
        </w:rPr>
        <w:t xml:space="preserve">De in </w:t>
      </w:r>
      <w:r w:rsidR="002F63F2">
        <w:rPr>
          <w:rFonts w:cstheme="minorHAnsi"/>
          <w:szCs w:val="20"/>
        </w:rPr>
        <w:t>deze Insch</w:t>
      </w:r>
      <w:r w:rsidR="00CD7181">
        <w:rPr>
          <w:rFonts w:cstheme="minorHAnsi"/>
          <w:szCs w:val="20"/>
        </w:rPr>
        <w:t xml:space="preserve">rijfleidraad </w:t>
      </w:r>
      <w:r w:rsidRPr="005B3245">
        <w:rPr>
          <w:rFonts w:cstheme="minorHAnsi"/>
          <w:szCs w:val="20"/>
        </w:rPr>
        <w:t>genoemde aantallen zijn indicaties</w:t>
      </w:r>
      <w:r w:rsidR="00D571AD">
        <w:rPr>
          <w:rFonts w:cstheme="minorHAnsi"/>
          <w:szCs w:val="20"/>
        </w:rPr>
        <w:t>/</w:t>
      </w:r>
      <w:r w:rsidRPr="005B3245">
        <w:rPr>
          <w:rFonts w:cstheme="minorHAnsi"/>
          <w:szCs w:val="20"/>
        </w:rPr>
        <w:t xml:space="preserve"> schattingen waar geen rechten aan kunnen worden ontleend; ook geldt geen afnamegarantie.</w:t>
      </w:r>
    </w:p>
    <w:p w14:paraId="5A359EE4" w14:textId="06A60259" w:rsidR="00997C68" w:rsidRPr="005B3245" w:rsidRDefault="00997C68" w:rsidP="00A5354D">
      <w:pPr>
        <w:pStyle w:val="Lijstalinea"/>
        <w:numPr>
          <w:ilvl w:val="0"/>
          <w:numId w:val="25"/>
        </w:numPr>
        <w:spacing w:after="0" w:line="240" w:lineRule="auto"/>
        <w:ind w:left="357" w:hanging="357"/>
        <w:rPr>
          <w:rFonts w:cstheme="minorHAnsi"/>
          <w:szCs w:val="20"/>
        </w:rPr>
      </w:pPr>
      <w:r w:rsidRPr="005B3245">
        <w:rPr>
          <w:rFonts w:cstheme="minorHAnsi"/>
          <w:szCs w:val="20"/>
        </w:rPr>
        <w:t xml:space="preserve">De definitieve Inschrijving </w:t>
      </w:r>
      <w:r w:rsidR="0077459E">
        <w:rPr>
          <w:rFonts w:cstheme="minorHAnsi"/>
          <w:szCs w:val="20"/>
        </w:rPr>
        <w:t xml:space="preserve">is </w:t>
      </w:r>
      <w:r w:rsidRPr="005B3245">
        <w:rPr>
          <w:rFonts w:cstheme="minorHAnsi"/>
          <w:szCs w:val="20"/>
        </w:rPr>
        <w:t xml:space="preserve">minimaal </w:t>
      </w:r>
      <w:r w:rsidR="0077459E">
        <w:rPr>
          <w:rFonts w:cstheme="minorHAnsi"/>
          <w:szCs w:val="20"/>
        </w:rPr>
        <w:t>zes</w:t>
      </w:r>
      <w:r w:rsidRPr="005B3245">
        <w:rPr>
          <w:rFonts w:cstheme="minorHAnsi"/>
          <w:szCs w:val="20"/>
        </w:rPr>
        <w:t xml:space="preserve"> maanden</w:t>
      </w:r>
      <w:r w:rsidR="00F40B46">
        <w:rPr>
          <w:rFonts w:cstheme="minorHAnsi"/>
          <w:szCs w:val="20"/>
        </w:rPr>
        <w:t xml:space="preserve"> geldig</w:t>
      </w:r>
      <w:r w:rsidR="003B13CB">
        <w:rPr>
          <w:rFonts w:cstheme="minorHAnsi"/>
          <w:szCs w:val="20"/>
        </w:rPr>
        <w:t>,</w:t>
      </w:r>
      <w:r w:rsidRPr="005B3245">
        <w:rPr>
          <w:rFonts w:cstheme="minorHAnsi"/>
          <w:szCs w:val="20"/>
        </w:rPr>
        <w:t xml:space="preserve"> gerekend vanaf de sluitingstermijn voor het indienen van de Inschrijving. Voor deze </w:t>
      </w:r>
      <w:r w:rsidR="003326D1">
        <w:rPr>
          <w:rFonts w:cstheme="minorHAnsi"/>
          <w:szCs w:val="20"/>
        </w:rPr>
        <w:t>zes</w:t>
      </w:r>
      <w:r w:rsidRPr="005B3245">
        <w:rPr>
          <w:rFonts w:cstheme="minorHAnsi"/>
          <w:szCs w:val="20"/>
        </w:rPr>
        <w:t xml:space="preserve"> maanden gestanddoening is rekening gehouden met de wachtkamerconstructie als beschreven in </w:t>
      </w:r>
      <w:r w:rsidRPr="1382D038">
        <w:rPr>
          <w:rFonts w:cstheme="minorBidi"/>
        </w:rPr>
        <w:t>hoofdstuk 7</w:t>
      </w:r>
      <w:r w:rsidRPr="005B3245">
        <w:rPr>
          <w:rFonts w:cstheme="minorHAnsi"/>
          <w:szCs w:val="20"/>
        </w:rPr>
        <w:t xml:space="preserve"> van dit document. Ingeval tegen de gunningsbeslissing een civiel kort geding </w:t>
      </w:r>
      <w:r w:rsidRPr="005B3245">
        <w:rPr>
          <w:rFonts w:cstheme="minorHAnsi"/>
          <w:szCs w:val="20"/>
        </w:rPr>
        <w:lastRenderedPageBreak/>
        <w:t xml:space="preserve">wordt ingesteld, zal op verzoek van Aloysius de gestanddoeningstermijn verlengd moeten worden zolang de gerechtelijke procedure loopt. </w:t>
      </w:r>
    </w:p>
    <w:p w14:paraId="4318E234" w14:textId="77777777" w:rsidR="00997C68" w:rsidRPr="005B3245" w:rsidRDefault="00997C68" w:rsidP="00A5354D">
      <w:pPr>
        <w:pStyle w:val="Lijstalinea"/>
        <w:numPr>
          <w:ilvl w:val="0"/>
          <w:numId w:val="25"/>
        </w:numPr>
        <w:spacing w:after="0" w:line="240" w:lineRule="auto"/>
        <w:ind w:left="357" w:hanging="357"/>
        <w:rPr>
          <w:rFonts w:cstheme="minorHAnsi"/>
          <w:szCs w:val="20"/>
        </w:rPr>
      </w:pPr>
      <w:r w:rsidRPr="005B3245">
        <w:rPr>
          <w:rFonts w:cstheme="minorHAnsi"/>
          <w:szCs w:val="20"/>
        </w:rPr>
        <w:t xml:space="preserve">Algemene verkoopvoorwaarden, branchevoorwaarden of andere voorwaarden van Inschrijver worden uitdrukkelijk uitgesloten. </w:t>
      </w:r>
    </w:p>
    <w:p w14:paraId="3D23D782" w14:textId="77777777" w:rsidR="00997C68" w:rsidRPr="005B3245" w:rsidRDefault="00997C68" w:rsidP="00997C68">
      <w:pPr>
        <w:rPr>
          <w:rFonts w:cstheme="minorHAnsi"/>
        </w:rPr>
      </w:pPr>
    </w:p>
    <w:p w14:paraId="6B7763D0" w14:textId="5C551B00" w:rsidR="00C61AE5" w:rsidRPr="005B3245" w:rsidRDefault="00C61AE5" w:rsidP="003024F0">
      <w:pPr>
        <w:pStyle w:val="Kop2"/>
      </w:pPr>
      <w:bookmarkStart w:id="37" w:name="_Toc54876494"/>
      <w:bookmarkEnd w:id="34"/>
      <w:r w:rsidRPr="005B3245">
        <w:t>Aan te leveren bijlagen</w:t>
      </w:r>
      <w:bookmarkEnd w:id="37"/>
    </w:p>
    <w:p w14:paraId="38F1B318" w14:textId="780C4C3C" w:rsidR="00C61AE5" w:rsidRPr="005B3245" w:rsidRDefault="00C61AE5" w:rsidP="00C61AE5">
      <w:pPr>
        <w:rPr>
          <w:rFonts w:cs="Arial"/>
        </w:rPr>
      </w:pPr>
      <w:r w:rsidRPr="005B3245">
        <w:rPr>
          <w:rFonts w:cs="Arial"/>
        </w:rPr>
        <w:t xml:space="preserve">In onderstaande tabel is aangegeven welke bijlagen </w:t>
      </w:r>
      <w:r w:rsidR="0973A815" w:rsidRPr="005B3245">
        <w:rPr>
          <w:rFonts w:cs="Arial"/>
        </w:rPr>
        <w:t xml:space="preserve">naar waarheid </w:t>
      </w:r>
      <w:r w:rsidRPr="005B3245">
        <w:rPr>
          <w:rFonts w:cs="Arial"/>
        </w:rPr>
        <w:t>ingevuld</w:t>
      </w:r>
      <w:r w:rsidR="512519C3" w:rsidRPr="005B3245">
        <w:rPr>
          <w:rFonts w:cs="Arial"/>
        </w:rPr>
        <w:t>/</w:t>
      </w:r>
      <w:r w:rsidR="0089091E">
        <w:rPr>
          <w:rFonts w:cs="Arial"/>
        </w:rPr>
        <w:t xml:space="preserve"> </w:t>
      </w:r>
      <w:r w:rsidR="512519C3" w:rsidRPr="005B3245">
        <w:rPr>
          <w:rFonts w:cs="Arial"/>
        </w:rPr>
        <w:t>geaccordeerd</w:t>
      </w:r>
      <w:r w:rsidRPr="005B3245">
        <w:rPr>
          <w:rFonts w:cs="Arial"/>
        </w:rPr>
        <w:t xml:space="preserve"> en in </w:t>
      </w:r>
      <w:proofErr w:type="spellStart"/>
      <w:r w:rsidRPr="005B3245">
        <w:rPr>
          <w:rFonts w:cs="Arial"/>
        </w:rPr>
        <w:t>TenderNed</w:t>
      </w:r>
      <w:proofErr w:type="spellEnd"/>
      <w:r w:rsidRPr="005B3245">
        <w:rPr>
          <w:rFonts w:cs="Arial"/>
        </w:rPr>
        <w:t xml:space="preserve"> geüpload moeten worden. </w:t>
      </w:r>
    </w:p>
    <w:p w14:paraId="2B70724B" w14:textId="77777777" w:rsidR="00C61AE5" w:rsidRPr="005B3245" w:rsidRDefault="00C61AE5" w:rsidP="00C61AE5">
      <w:pPr>
        <w:rPr>
          <w:rFonts w:cs="Arial"/>
          <w:szCs w:val="20"/>
        </w:rPr>
      </w:pPr>
    </w:p>
    <w:tbl>
      <w:tblPr>
        <w:tblW w:w="9378" w:type="dxa"/>
        <w:tblInd w:w="115" w:type="dxa"/>
        <w:tblLayout w:type="fixed"/>
        <w:tblCellMar>
          <w:top w:w="10" w:type="dxa"/>
          <w:left w:w="106" w:type="dxa"/>
          <w:right w:w="89" w:type="dxa"/>
        </w:tblCellMar>
        <w:tblLook w:val="04A0" w:firstRow="1" w:lastRow="0" w:firstColumn="1" w:lastColumn="0" w:noHBand="0" w:noVBand="1"/>
      </w:tblPr>
      <w:tblGrid>
        <w:gridCol w:w="3566"/>
        <w:gridCol w:w="5812"/>
      </w:tblGrid>
      <w:tr w:rsidR="00C61AE5" w:rsidRPr="005B3245" w14:paraId="3349EFBA" w14:textId="77777777" w:rsidTr="00C61AE5">
        <w:trPr>
          <w:trHeight w:val="672"/>
        </w:trPr>
        <w:tc>
          <w:tcPr>
            <w:tcW w:w="3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vAlign w:val="center"/>
          </w:tcPr>
          <w:p w14:paraId="13DD612B" w14:textId="77777777" w:rsidR="00C61AE5" w:rsidRPr="005B3245" w:rsidRDefault="00C61AE5" w:rsidP="00C61AE5">
            <w:pPr>
              <w:rPr>
                <w:rFonts w:cs="Arial"/>
                <w:color w:val="FFFFFF" w:themeColor="background1"/>
                <w:szCs w:val="20"/>
              </w:rPr>
            </w:pPr>
            <w:r w:rsidRPr="005B3245">
              <w:rPr>
                <w:rFonts w:cs="Arial"/>
                <w:b/>
                <w:color w:val="FFFFFF" w:themeColor="background1"/>
                <w:szCs w:val="20"/>
              </w:rPr>
              <w:t xml:space="preserve">Omschrijving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vAlign w:val="center"/>
          </w:tcPr>
          <w:p w14:paraId="2EE571C2" w14:textId="77777777" w:rsidR="00C61AE5" w:rsidRPr="005B3245" w:rsidRDefault="00C61AE5" w:rsidP="00C61AE5">
            <w:pPr>
              <w:rPr>
                <w:rFonts w:cs="Arial"/>
                <w:color w:val="FFFFFF" w:themeColor="background1"/>
                <w:szCs w:val="20"/>
              </w:rPr>
            </w:pPr>
            <w:r w:rsidRPr="005B3245">
              <w:rPr>
                <w:rFonts w:cs="Arial"/>
                <w:b/>
                <w:color w:val="FFFFFF" w:themeColor="background1"/>
                <w:szCs w:val="20"/>
              </w:rPr>
              <w:t>Bijlage / referentie</w:t>
            </w:r>
          </w:p>
        </w:tc>
      </w:tr>
      <w:tr w:rsidR="00C61AE5" w:rsidRPr="005B3245" w14:paraId="7C9B29F7" w14:textId="77777777" w:rsidTr="00C61AE5">
        <w:trPr>
          <w:trHeight w:val="425"/>
        </w:trPr>
        <w:tc>
          <w:tcPr>
            <w:tcW w:w="3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DBCCF7" w14:textId="5D8D189A" w:rsidR="00C61AE5" w:rsidRPr="005B3245" w:rsidRDefault="00056A54" w:rsidP="00C61AE5">
            <w:pPr>
              <w:rPr>
                <w:rFonts w:cs="Arial"/>
              </w:rPr>
            </w:pPr>
            <w:r w:rsidRPr="005B3245">
              <w:rPr>
                <w:rFonts w:cs="Arial"/>
              </w:rPr>
              <w:t>Uni</w:t>
            </w:r>
            <w:r w:rsidR="00A65E4C" w:rsidRPr="005B3245">
              <w:rPr>
                <w:rFonts w:cs="Arial"/>
              </w:rPr>
              <w:t>form Europees Aanbestedingsdocument</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531D62" w14:textId="2542FC49" w:rsidR="00C61AE5" w:rsidRPr="005B3245" w:rsidRDefault="00C61AE5" w:rsidP="00C61AE5">
            <w:pPr>
              <w:rPr>
                <w:rFonts w:eastAsiaTheme="minorEastAsia" w:cstheme="minorBidi"/>
              </w:rPr>
            </w:pPr>
            <w:r w:rsidRPr="005B3245">
              <w:rPr>
                <w:rFonts w:eastAsiaTheme="minorEastAsia" w:cstheme="minorBidi"/>
              </w:rPr>
              <w:t xml:space="preserve">Bijlage 1, </w:t>
            </w:r>
            <w:r w:rsidR="00056A54" w:rsidRPr="005B3245">
              <w:rPr>
                <w:rFonts w:eastAsiaTheme="minorEastAsia" w:cstheme="minorBidi"/>
              </w:rPr>
              <w:t xml:space="preserve">UEA </w:t>
            </w:r>
          </w:p>
        </w:tc>
      </w:tr>
      <w:tr w:rsidR="00C61AE5" w:rsidRPr="005B3245" w14:paraId="765A3F79" w14:textId="77777777" w:rsidTr="00C61AE5">
        <w:trPr>
          <w:trHeight w:val="349"/>
        </w:trPr>
        <w:tc>
          <w:tcPr>
            <w:tcW w:w="3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A5E21D" w14:textId="77777777" w:rsidR="00C61AE5" w:rsidRPr="005B3245" w:rsidRDefault="00C61AE5" w:rsidP="00C61AE5">
            <w:pPr>
              <w:rPr>
                <w:rFonts w:cs="Arial"/>
                <w:szCs w:val="20"/>
              </w:rPr>
            </w:pPr>
            <w:r w:rsidRPr="005B3245">
              <w:rPr>
                <w:rFonts w:cs="Arial"/>
                <w:szCs w:val="20"/>
              </w:rPr>
              <w:t>Prijzenformulier</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05643" w14:textId="6F50F7A4" w:rsidR="00C61AE5" w:rsidRPr="005B3245" w:rsidRDefault="00C61AE5" w:rsidP="00C61AE5">
            <w:pPr>
              <w:rPr>
                <w:rFonts w:cs="Arial"/>
              </w:rPr>
            </w:pPr>
            <w:r w:rsidRPr="005B3245">
              <w:rPr>
                <w:rFonts w:cs="Arial"/>
              </w:rPr>
              <w:t>Bijlage 2, inschrijfprijs</w:t>
            </w:r>
          </w:p>
        </w:tc>
      </w:tr>
      <w:tr w:rsidR="00C61AE5" w:rsidRPr="005B3245" w14:paraId="6E1F35B9" w14:textId="77777777" w:rsidTr="00C61AE5">
        <w:trPr>
          <w:trHeight w:val="349"/>
        </w:trPr>
        <w:tc>
          <w:tcPr>
            <w:tcW w:w="3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41FDD0" w14:textId="77777777" w:rsidR="00C61AE5" w:rsidRPr="005B3245" w:rsidRDefault="00C61AE5" w:rsidP="00C61AE5">
            <w:pPr>
              <w:rPr>
                <w:rFonts w:cs="Arial"/>
                <w:szCs w:val="20"/>
              </w:rPr>
            </w:pPr>
            <w:r w:rsidRPr="005B3245">
              <w:rPr>
                <w:rFonts w:cs="Arial"/>
                <w:szCs w:val="20"/>
              </w:rPr>
              <w:t>Beantwoording</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31451" w14:textId="77777777" w:rsidR="00C61AE5" w:rsidRPr="005B3245" w:rsidRDefault="00C61AE5" w:rsidP="00C61AE5">
            <w:pPr>
              <w:rPr>
                <w:rFonts w:cs="Arial"/>
                <w:szCs w:val="20"/>
              </w:rPr>
            </w:pPr>
            <w:r w:rsidRPr="005B3245">
              <w:rPr>
                <w:rFonts w:cs="Arial"/>
                <w:szCs w:val="20"/>
              </w:rPr>
              <w:t>Bijlage 3, beantwoording van wensen</w:t>
            </w:r>
          </w:p>
        </w:tc>
      </w:tr>
      <w:tr w:rsidR="00C61AE5" w:rsidRPr="005B3245" w14:paraId="66EA62B3" w14:textId="77777777" w:rsidTr="00C61AE5">
        <w:trPr>
          <w:trHeight w:val="349"/>
        </w:trPr>
        <w:tc>
          <w:tcPr>
            <w:tcW w:w="3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5CF34B" w14:textId="77777777" w:rsidR="00C61AE5" w:rsidRPr="005B3245" w:rsidRDefault="00C61AE5" w:rsidP="00C61AE5">
            <w:pPr>
              <w:rPr>
                <w:rFonts w:cs="Arial"/>
                <w:szCs w:val="20"/>
              </w:rPr>
            </w:pPr>
            <w:r w:rsidRPr="005B3245">
              <w:rPr>
                <w:rFonts w:cs="Arial"/>
                <w:szCs w:val="20"/>
              </w:rPr>
              <w:t>Verklaring rechtspersonen</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E4C1B" w14:textId="33AD337D" w:rsidR="00C61AE5" w:rsidRPr="005B3245" w:rsidRDefault="00C61AE5" w:rsidP="00C61AE5">
            <w:pPr>
              <w:rPr>
                <w:rFonts w:cs="Arial"/>
              </w:rPr>
            </w:pPr>
            <w:r w:rsidRPr="005B3245">
              <w:rPr>
                <w:rFonts w:cs="Arial"/>
              </w:rPr>
              <w:t xml:space="preserve">Bijlage 4, </w:t>
            </w:r>
            <w:r w:rsidR="06F1F5A1" w:rsidRPr="005B3245">
              <w:rPr>
                <w:rFonts w:cs="Arial"/>
              </w:rPr>
              <w:t>verklaring</w:t>
            </w:r>
            <w:r w:rsidR="5A2155EE" w:rsidRPr="005B3245">
              <w:rPr>
                <w:rFonts w:cs="Arial"/>
              </w:rPr>
              <w:t xml:space="preserve"> rechtspersonen</w:t>
            </w:r>
          </w:p>
        </w:tc>
      </w:tr>
      <w:tr w:rsidR="7BED0024" w:rsidRPr="005B3245" w14:paraId="78683F82" w14:textId="77777777" w:rsidTr="7BED0024">
        <w:trPr>
          <w:trHeight w:val="349"/>
        </w:trPr>
        <w:tc>
          <w:tcPr>
            <w:tcW w:w="35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970315" w14:textId="6F2305D5" w:rsidR="7BED0024" w:rsidRPr="005B3245" w:rsidRDefault="0ED6313D" w:rsidP="7BED0024">
            <w:pPr>
              <w:rPr>
                <w:rFonts w:cs="Arial"/>
              </w:rPr>
            </w:pPr>
            <w:r w:rsidRPr="005B3245">
              <w:rPr>
                <w:rFonts w:cs="Arial"/>
              </w:rPr>
              <w:t>Referenties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0A98F" w14:textId="69153AA9" w:rsidR="7BED0024" w:rsidRPr="005B3245" w:rsidRDefault="0ED6313D" w:rsidP="7BED0024">
            <w:pPr>
              <w:rPr>
                <w:rFonts w:cs="Arial"/>
              </w:rPr>
            </w:pPr>
            <w:r w:rsidRPr="005B3245">
              <w:rPr>
                <w:rFonts w:cs="Arial"/>
              </w:rPr>
              <w:t>Bijlage 6, omschrijving referenties</w:t>
            </w:r>
          </w:p>
        </w:tc>
      </w:tr>
    </w:tbl>
    <w:p w14:paraId="2840BD42" w14:textId="77777777" w:rsidR="00C61AE5" w:rsidRPr="005B3245" w:rsidRDefault="00C61AE5" w:rsidP="00C61AE5"/>
    <w:p w14:paraId="5D879B73" w14:textId="6825E6CB" w:rsidR="00997C68" w:rsidRPr="005B3245" w:rsidRDefault="00E06D2B" w:rsidP="003024F0">
      <w:pPr>
        <w:pStyle w:val="Kop2"/>
      </w:pPr>
      <w:bookmarkStart w:id="38" w:name="_Toc54876495"/>
      <w:r w:rsidRPr="005B3245">
        <w:t>Ongeldige Inschrijving</w:t>
      </w:r>
      <w:bookmarkEnd w:id="38"/>
    </w:p>
    <w:p w14:paraId="7FC0EE8D" w14:textId="217B5E8B" w:rsidR="00E06D2B" w:rsidRPr="005B3245" w:rsidRDefault="00E06D2B" w:rsidP="00E06D2B">
      <w:pPr>
        <w:pStyle w:val="broodtekst"/>
        <w:tabs>
          <w:tab w:val="clear" w:pos="227"/>
          <w:tab w:val="clear" w:pos="454"/>
          <w:tab w:val="clear" w:pos="680"/>
        </w:tabs>
        <w:rPr>
          <w:rFonts w:asciiTheme="minorHAnsi" w:eastAsia="Georgia" w:hAnsiTheme="minorHAnsi" w:cstheme="minorHAnsi"/>
          <w:color w:val="000000"/>
          <w:sz w:val="24"/>
          <w:szCs w:val="20"/>
        </w:rPr>
      </w:pPr>
      <w:r w:rsidRPr="005B3245">
        <w:rPr>
          <w:rFonts w:asciiTheme="minorHAnsi" w:eastAsia="Georgia" w:hAnsiTheme="minorHAnsi" w:cstheme="minorHAnsi"/>
          <w:color w:val="000000"/>
          <w:sz w:val="24"/>
          <w:szCs w:val="20"/>
        </w:rPr>
        <w:t>Alleen Inschrijvers met een geldige ‘definitieve’ Inschrijving kunnen voor gunning in aanmerking komen. Een definitieve Inschrijving is ongeldig indien Inschrijver gedurende deze openbare Europese aanbesteding in strijd heeft gehandeld met de voorschriften van deze Europese aanbesteding of anderszins in strijd met het aanbestedingsrecht heeft gehandeld óf als Inschrijver zich niet heeft geconformeerd met één of meerdere gestelde eisen</w:t>
      </w:r>
      <w:r w:rsidR="00EC02D1">
        <w:rPr>
          <w:rFonts w:asciiTheme="minorHAnsi" w:eastAsia="Georgia" w:hAnsiTheme="minorHAnsi" w:cstheme="minorHAnsi"/>
          <w:color w:val="000000"/>
          <w:sz w:val="24"/>
          <w:szCs w:val="20"/>
        </w:rPr>
        <w:t xml:space="preserve"> die voor deze aanbesteding gelden</w:t>
      </w:r>
      <w:r w:rsidRPr="005B3245">
        <w:rPr>
          <w:rFonts w:asciiTheme="minorHAnsi" w:eastAsia="Georgia" w:hAnsiTheme="minorHAnsi" w:cstheme="minorHAnsi"/>
          <w:color w:val="000000"/>
          <w:sz w:val="24"/>
          <w:szCs w:val="20"/>
        </w:rPr>
        <w:t xml:space="preserve">. Ongeldige definitieve Inschrijvingen worden uitgesloten van verdere deelname of terzijde gelegd, afhankelijk van de situatie waardoor de ongeldigheid is veroorzaakt, tenzij er naar de mening van Aloysius sprake is van een bagatelsituatie. </w:t>
      </w:r>
    </w:p>
    <w:p w14:paraId="278C8F2F" w14:textId="77777777" w:rsidR="00E06D2B" w:rsidRPr="005B3245" w:rsidRDefault="00E06D2B" w:rsidP="00E06D2B">
      <w:pPr>
        <w:pStyle w:val="broodtekst"/>
        <w:tabs>
          <w:tab w:val="clear" w:pos="227"/>
          <w:tab w:val="clear" w:pos="454"/>
          <w:tab w:val="clear" w:pos="680"/>
        </w:tabs>
        <w:rPr>
          <w:rFonts w:asciiTheme="minorHAnsi" w:eastAsia="Georgia" w:hAnsiTheme="minorHAnsi" w:cstheme="minorHAnsi"/>
          <w:color w:val="000000"/>
          <w:sz w:val="24"/>
          <w:szCs w:val="20"/>
        </w:rPr>
      </w:pPr>
    </w:p>
    <w:p w14:paraId="565DD092" w14:textId="04C66BFF" w:rsidR="00E06D2B" w:rsidRPr="005B3245" w:rsidRDefault="00E06D2B" w:rsidP="00E06D2B">
      <w:pPr>
        <w:pStyle w:val="broodtekst"/>
        <w:tabs>
          <w:tab w:val="clear" w:pos="227"/>
          <w:tab w:val="clear" w:pos="454"/>
          <w:tab w:val="clear" w:pos="680"/>
        </w:tabs>
        <w:rPr>
          <w:rFonts w:asciiTheme="minorHAnsi" w:eastAsia="Georgia" w:hAnsiTheme="minorHAnsi" w:cstheme="minorHAnsi"/>
          <w:color w:val="000000"/>
          <w:sz w:val="24"/>
          <w:szCs w:val="20"/>
        </w:rPr>
      </w:pPr>
      <w:r w:rsidRPr="005B3245">
        <w:rPr>
          <w:rFonts w:asciiTheme="minorHAnsi" w:eastAsia="Georgia" w:hAnsiTheme="minorHAnsi" w:cstheme="minorHAnsi"/>
          <w:color w:val="000000"/>
          <w:sz w:val="24"/>
          <w:szCs w:val="20"/>
        </w:rPr>
        <w:t>In geval de definitieve Inschrijving door Aloysius ter zijde wordt gelegd of indien Inschrijver wordt uitgesloten van (verdere) deelname aan deze aanbestedingsprocedure, heeft Inschrijver geen recht op vergoeding van gemaakte kosten en/of geleden schade.</w:t>
      </w:r>
    </w:p>
    <w:p w14:paraId="4B29C18B" w14:textId="77777777" w:rsidR="00E06D2B" w:rsidRPr="005B3245" w:rsidRDefault="00E06D2B" w:rsidP="00E06D2B">
      <w:pPr>
        <w:pStyle w:val="broodtekst"/>
        <w:tabs>
          <w:tab w:val="clear" w:pos="227"/>
          <w:tab w:val="clear" w:pos="454"/>
          <w:tab w:val="clear" w:pos="680"/>
        </w:tabs>
        <w:rPr>
          <w:rFonts w:asciiTheme="minorHAnsi" w:eastAsia="Georgia" w:hAnsiTheme="minorHAnsi" w:cstheme="minorHAnsi"/>
          <w:color w:val="000000"/>
          <w:sz w:val="24"/>
          <w:szCs w:val="20"/>
        </w:rPr>
      </w:pPr>
    </w:p>
    <w:p w14:paraId="145B11CC" w14:textId="5C0961E8" w:rsidR="00E06D2B" w:rsidRPr="005B3245" w:rsidRDefault="00E06D2B" w:rsidP="003024F0">
      <w:pPr>
        <w:pStyle w:val="Kop2"/>
      </w:pPr>
      <w:bookmarkStart w:id="39" w:name="_Toc54876496"/>
      <w:r w:rsidRPr="005B3245">
        <w:t>Wijzigingen samenstelling/bedrijfsvoering Inschrijver</w:t>
      </w:r>
      <w:bookmarkEnd w:id="39"/>
    </w:p>
    <w:p w14:paraId="6B5102C6" w14:textId="77777777" w:rsidR="002E3650" w:rsidRDefault="00E06D2B" w:rsidP="00E06D2B">
      <w:pPr>
        <w:pStyle w:val="broodtekst"/>
        <w:tabs>
          <w:tab w:val="clear" w:pos="227"/>
          <w:tab w:val="clear" w:pos="454"/>
          <w:tab w:val="clear" w:pos="680"/>
        </w:tabs>
        <w:rPr>
          <w:rFonts w:asciiTheme="minorHAnsi" w:eastAsia="Georgia" w:hAnsiTheme="minorHAnsi" w:cstheme="minorHAnsi"/>
          <w:color w:val="000000"/>
          <w:sz w:val="24"/>
          <w:szCs w:val="20"/>
        </w:rPr>
      </w:pPr>
      <w:r w:rsidRPr="11093D08">
        <w:rPr>
          <w:rFonts w:asciiTheme="minorHAnsi" w:eastAsia="Georgia" w:hAnsiTheme="minorHAnsi" w:cstheme="minorBidi"/>
          <w:color w:val="000000" w:themeColor="text1"/>
          <w:sz w:val="24"/>
          <w:szCs w:val="24"/>
        </w:rPr>
        <w:t>Indien zich gedurende de aanbestedingsprocedure, tot het moment van ondertekening van de Overeenkomst, wijzigingen voordoen of dreigen voor te doen in de samenstelling en/of de bedrijfsvoering van de inschrijvende partij(en), dan wel indien zich bij de inschrijvende partij(en) een wijziging voordoet die mogelijk invloed kan hebben op het uitvoeren van de Opdracht of op het wel/niet (meer) voldoen aan de gestelde voorschriften, uitsluitingsgronden, geschiktheidseisen, het Programma van eisen en/of wensen van deze Europese aanbesteding, dan dient de Inschrijver Aloysius hierover direct schriftelijk op de hoogte te stellen.</w:t>
      </w:r>
    </w:p>
    <w:p w14:paraId="7956CE7A" w14:textId="77777777" w:rsidR="003E3A74" w:rsidRDefault="003E3A74" w:rsidP="00E06D2B">
      <w:pPr>
        <w:pStyle w:val="broodtekst"/>
        <w:tabs>
          <w:tab w:val="clear" w:pos="227"/>
          <w:tab w:val="clear" w:pos="454"/>
          <w:tab w:val="clear" w:pos="680"/>
        </w:tabs>
        <w:rPr>
          <w:rFonts w:asciiTheme="minorHAnsi" w:eastAsia="Georgia" w:hAnsiTheme="minorHAnsi" w:cstheme="minorHAnsi"/>
          <w:color w:val="000000"/>
          <w:sz w:val="24"/>
          <w:szCs w:val="20"/>
        </w:rPr>
      </w:pPr>
    </w:p>
    <w:p w14:paraId="3B171EC5" w14:textId="123C111D" w:rsidR="00E06D2B" w:rsidRPr="005B3245" w:rsidRDefault="00E06D2B" w:rsidP="00407254">
      <w:pPr>
        <w:pStyle w:val="broodtekst"/>
        <w:keepNext/>
        <w:keepLines/>
        <w:tabs>
          <w:tab w:val="clear" w:pos="227"/>
          <w:tab w:val="clear" w:pos="454"/>
          <w:tab w:val="clear" w:pos="680"/>
        </w:tabs>
        <w:rPr>
          <w:rFonts w:asciiTheme="minorHAnsi" w:eastAsia="Georgia" w:hAnsiTheme="minorHAnsi" w:cstheme="minorHAnsi"/>
          <w:color w:val="000000"/>
          <w:sz w:val="24"/>
          <w:szCs w:val="20"/>
        </w:rPr>
      </w:pPr>
      <w:r w:rsidRPr="005B3245">
        <w:rPr>
          <w:rFonts w:asciiTheme="minorHAnsi" w:eastAsia="Georgia" w:hAnsiTheme="minorHAnsi" w:cstheme="minorHAnsi"/>
          <w:color w:val="000000"/>
          <w:sz w:val="24"/>
          <w:szCs w:val="20"/>
        </w:rPr>
        <w:lastRenderedPageBreak/>
        <w:t>Indien een dergelijke situatie leidt tot een ongeldige (definitieve) Inschrijving, dan kan Aloysius deze definitieve Inschrijving (alsnog) terzijde leggen of de Inschrijver met deze ongeldige definitieve Inschrijving uitsluiten van verdere deelname, tenzij er naar de mening van Aloysius sprake is van een bagatel. Reeds gemaakte afspraken kunnen worden geannuleerd zonder rechtsgevolgen voor Aanbestedende dienst.</w:t>
      </w:r>
    </w:p>
    <w:p w14:paraId="13F11412" w14:textId="229BB2F8" w:rsidR="00E06D2B" w:rsidRPr="005B3245" w:rsidRDefault="00E06D2B" w:rsidP="00E06D2B">
      <w:pPr>
        <w:pStyle w:val="broodtekst"/>
        <w:tabs>
          <w:tab w:val="clear" w:pos="227"/>
          <w:tab w:val="clear" w:pos="454"/>
          <w:tab w:val="clear" w:pos="680"/>
        </w:tabs>
        <w:rPr>
          <w:rFonts w:asciiTheme="minorHAnsi" w:eastAsia="Georgia" w:hAnsiTheme="minorHAnsi" w:cstheme="minorHAnsi"/>
          <w:color w:val="000000"/>
          <w:sz w:val="24"/>
          <w:szCs w:val="20"/>
        </w:rPr>
      </w:pPr>
    </w:p>
    <w:p w14:paraId="4A2D96AB" w14:textId="58723F1D" w:rsidR="00E06D2B" w:rsidRPr="005B3245" w:rsidRDefault="00E06D2B" w:rsidP="00E06D2B">
      <w:pPr>
        <w:pStyle w:val="Kop1"/>
      </w:pPr>
      <w:bookmarkStart w:id="40" w:name="_Toc54876497"/>
      <w:r w:rsidRPr="005B3245">
        <w:lastRenderedPageBreak/>
        <w:t>Gunning</w:t>
      </w:r>
      <w:bookmarkEnd w:id="40"/>
    </w:p>
    <w:p w14:paraId="3C475EF8" w14:textId="1871429D" w:rsidR="00E06D2B" w:rsidRPr="005B3245" w:rsidRDefault="002C3FEC" w:rsidP="003024F0">
      <w:pPr>
        <w:pStyle w:val="Kop2"/>
      </w:pPr>
      <w:bookmarkStart w:id="41" w:name="_Toc54876498"/>
      <w:r w:rsidRPr="005B3245">
        <w:t>Algemeen</w:t>
      </w:r>
      <w:bookmarkEnd w:id="41"/>
    </w:p>
    <w:p w14:paraId="1549A3E3" w14:textId="4BD214DE" w:rsidR="002C3FEC" w:rsidRPr="005B3245" w:rsidRDefault="002C3FEC" w:rsidP="002C3FEC">
      <w:pPr>
        <w:rPr>
          <w:rFonts w:cstheme="minorBidi"/>
        </w:rPr>
      </w:pPr>
      <w:r w:rsidRPr="005B3245">
        <w:rPr>
          <w:rFonts w:cstheme="minorBidi"/>
        </w:rPr>
        <w:t xml:space="preserve">In dit hoofdstuk </w:t>
      </w:r>
      <w:r w:rsidR="00B95FEE">
        <w:rPr>
          <w:rFonts w:cstheme="minorBidi"/>
        </w:rPr>
        <w:t xml:space="preserve">is </w:t>
      </w:r>
      <w:r w:rsidRPr="005B3245">
        <w:rPr>
          <w:rFonts w:cstheme="minorBidi"/>
        </w:rPr>
        <w:t xml:space="preserve"> omschreven aan welke eisen en gunningscriteria gegadigde moet voldoen om voor gunning in aanmerking te komen. Het doel van deze aanbesteding is  een overeenkomst met één opdrachtnemer. In dit hoofdstuk is de  beoordeling </w:t>
      </w:r>
      <w:r w:rsidR="00F51DAF">
        <w:rPr>
          <w:rFonts w:cstheme="minorBidi"/>
        </w:rPr>
        <w:t xml:space="preserve">van de Inschrijvingen </w:t>
      </w:r>
      <w:r w:rsidRPr="005B3245">
        <w:rPr>
          <w:rFonts w:cstheme="minorBidi"/>
        </w:rPr>
        <w:t xml:space="preserve">beschreven, </w:t>
      </w:r>
      <w:r w:rsidR="001A027F">
        <w:rPr>
          <w:rFonts w:cstheme="minorBidi"/>
        </w:rPr>
        <w:t xml:space="preserve">die </w:t>
      </w:r>
      <w:r w:rsidRPr="005B3245">
        <w:rPr>
          <w:rFonts w:cstheme="minorBidi"/>
        </w:rPr>
        <w:t xml:space="preserve"> leidt tot een ranking . </w:t>
      </w:r>
      <w:r w:rsidR="00C7496C" w:rsidRPr="005B3245">
        <w:rPr>
          <w:rFonts w:cstheme="minorBidi"/>
        </w:rPr>
        <w:t>De aanbesteding</w:t>
      </w:r>
      <w:r w:rsidRPr="005B3245">
        <w:rPr>
          <w:rFonts w:cstheme="minorBidi"/>
        </w:rPr>
        <w:t xml:space="preserve"> wordt gegund op basis van de beste prijs-kwaliteitverhouding.</w:t>
      </w:r>
    </w:p>
    <w:p w14:paraId="1295BB93" w14:textId="29E5A31B" w:rsidR="002C3FEC" w:rsidRPr="005B3245" w:rsidRDefault="002C3FEC" w:rsidP="002C3FEC">
      <w:pPr>
        <w:rPr>
          <w:rFonts w:eastAsia="Georgia"/>
        </w:rPr>
      </w:pPr>
    </w:p>
    <w:p w14:paraId="69AEF981" w14:textId="7FAF01D0" w:rsidR="002C3FEC" w:rsidRPr="005B3245" w:rsidRDefault="002C3FEC" w:rsidP="003024F0">
      <w:pPr>
        <w:pStyle w:val="Kop2"/>
      </w:pPr>
      <w:bookmarkStart w:id="42" w:name="_Toc54876499"/>
      <w:proofErr w:type="spellStart"/>
      <w:r w:rsidRPr="005B3245">
        <w:t>Knock</w:t>
      </w:r>
      <w:proofErr w:type="spellEnd"/>
      <w:r w:rsidRPr="005B3245">
        <w:t xml:space="preserve"> out criteria</w:t>
      </w:r>
      <w:bookmarkEnd w:id="42"/>
    </w:p>
    <w:p w14:paraId="5AEC325B" w14:textId="77777777" w:rsidR="002C3FEC" w:rsidRPr="005B3245" w:rsidRDefault="002C3FEC" w:rsidP="002C3FEC">
      <w:pPr>
        <w:rPr>
          <w:rFonts w:cstheme="minorHAnsi"/>
          <w:szCs w:val="20"/>
        </w:rPr>
      </w:pPr>
      <w:r w:rsidRPr="005B3245">
        <w:rPr>
          <w:rFonts w:cstheme="minorHAnsi"/>
          <w:szCs w:val="20"/>
        </w:rPr>
        <w:t>De volgende knock-out criteria gelden:</w:t>
      </w:r>
    </w:p>
    <w:p w14:paraId="3254A70C" w14:textId="77777777" w:rsidR="002C3FEC" w:rsidRPr="005B3245" w:rsidRDefault="002C3FEC" w:rsidP="00A5354D">
      <w:pPr>
        <w:pStyle w:val="Lijstalinea"/>
        <w:numPr>
          <w:ilvl w:val="0"/>
          <w:numId w:val="26"/>
        </w:numPr>
        <w:spacing w:after="200" w:line="240" w:lineRule="auto"/>
        <w:rPr>
          <w:rFonts w:cstheme="minorHAnsi"/>
          <w:szCs w:val="20"/>
        </w:rPr>
      </w:pPr>
      <w:r w:rsidRPr="005B3245">
        <w:rPr>
          <w:rFonts w:cstheme="minorHAnsi"/>
          <w:szCs w:val="20"/>
        </w:rPr>
        <w:t>De Inschrijving moet in de Nederlandse taal zijn gesteld;</w:t>
      </w:r>
    </w:p>
    <w:p w14:paraId="749956F7" w14:textId="77777777" w:rsidR="002C3FEC" w:rsidRPr="005B3245" w:rsidRDefault="002C3FEC" w:rsidP="00A5354D">
      <w:pPr>
        <w:pStyle w:val="Lijstalinea"/>
        <w:numPr>
          <w:ilvl w:val="0"/>
          <w:numId w:val="26"/>
        </w:numPr>
        <w:spacing w:after="200" w:line="240" w:lineRule="auto"/>
        <w:rPr>
          <w:rFonts w:cstheme="minorHAnsi"/>
          <w:szCs w:val="20"/>
        </w:rPr>
      </w:pPr>
      <w:r w:rsidRPr="005B3245">
        <w:rPr>
          <w:rFonts w:cstheme="minorHAnsi"/>
          <w:szCs w:val="20"/>
        </w:rPr>
        <w:t>De Inschrijving moet compleet zijn;</w:t>
      </w:r>
    </w:p>
    <w:p w14:paraId="39AA393E" w14:textId="77777777" w:rsidR="002C3FEC" w:rsidRPr="005B3245" w:rsidRDefault="002C3FEC" w:rsidP="00A5354D">
      <w:pPr>
        <w:pStyle w:val="Lijstalinea"/>
        <w:numPr>
          <w:ilvl w:val="0"/>
          <w:numId w:val="26"/>
        </w:numPr>
        <w:spacing w:after="200" w:line="240" w:lineRule="auto"/>
        <w:rPr>
          <w:rFonts w:cstheme="minorHAnsi"/>
          <w:szCs w:val="20"/>
        </w:rPr>
      </w:pPr>
      <w:r w:rsidRPr="005B3245">
        <w:rPr>
          <w:rFonts w:cstheme="minorHAnsi"/>
          <w:szCs w:val="20"/>
        </w:rPr>
        <w:t>De Inschrijving moet op tijd zijn ingediend;</w:t>
      </w:r>
    </w:p>
    <w:p w14:paraId="5262CE92" w14:textId="5FF6394A" w:rsidR="002C3FEC" w:rsidRPr="005B3245" w:rsidRDefault="002C3FEC" w:rsidP="00A5354D">
      <w:pPr>
        <w:pStyle w:val="Lijstalinea"/>
        <w:numPr>
          <w:ilvl w:val="0"/>
          <w:numId w:val="26"/>
        </w:numPr>
        <w:spacing w:after="200" w:line="240" w:lineRule="auto"/>
        <w:rPr>
          <w:rFonts w:cstheme="minorBidi"/>
        </w:rPr>
      </w:pPr>
      <w:r w:rsidRPr="005B3245">
        <w:rPr>
          <w:rFonts w:cstheme="minorBidi"/>
        </w:rPr>
        <w:t xml:space="preserve">Inschrijver dient onvoorwaardelijk in te stemmen met de eisen gesteld in de </w:t>
      </w:r>
      <w:r w:rsidR="00D1073C" w:rsidRPr="005B3245">
        <w:rPr>
          <w:rFonts w:cs="Arial"/>
          <w:i/>
        </w:rPr>
        <w:t xml:space="preserve">Bijlage 1 </w:t>
      </w:r>
      <w:r w:rsidR="57B23D9F" w:rsidRPr="005B3245">
        <w:rPr>
          <w:rFonts w:cs="Arial"/>
          <w:i/>
          <w:iCs/>
        </w:rPr>
        <w:t>UEA</w:t>
      </w:r>
      <w:r w:rsidR="00D1073C" w:rsidRPr="005B3245">
        <w:rPr>
          <w:rFonts w:cs="Arial"/>
          <w:i/>
          <w:iCs/>
        </w:rPr>
        <w:t xml:space="preserve"> </w:t>
      </w:r>
      <w:r w:rsidRPr="005B3245">
        <w:rPr>
          <w:rFonts w:cstheme="minorBidi"/>
        </w:rPr>
        <w:t xml:space="preserve">opgenomen in </w:t>
      </w:r>
      <w:proofErr w:type="spellStart"/>
      <w:r w:rsidRPr="005B3245">
        <w:rPr>
          <w:rFonts w:cstheme="minorBidi"/>
        </w:rPr>
        <w:t>TenderNed</w:t>
      </w:r>
      <w:proofErr w:type="spellEnd"/>
      <w:r w:rsidR="60B41A12" w:rsidRPr="005B3245">
        <w:rPr>
          <w:rFonts w:cstheme="minorBidi"/>
        </w:rPr>
        <w:t>.</w:t>
      </w:r>
      <w:r w:rsidRPr="005B3245">
        <w:rPr>
          <w:rFonts w:cstheme="minorBidi"/>
        </w:rPr>
        <w:t xml:space="preserve"> </w:t>
      </w:r>
    </w:p>
    <w:p w14:paraId="475D21F3" w14:textId="77777777" w:rsidR="002C3FEC" w:rsidRPr="005B3245" w:rsidRDefault="002C3FEC" w:rsidP="002C3FEC">
      <w:pPr>
        <w:rPr>
          <w:rFonts w:eastAsia="Georgia"/>
        </w:rPr>
      </w:pPr>
    </w:p>
    <w:p w14:paraId="153F5E73" w14:textId="6347063C" w:rsidR="00E06D2B" w:rsidRPr="005B3245" w:rsidRDefault="002C3FEC" w:rsidP="003024F0">
      <w:pPr>
        <w:pStyle w:val="Kop2"/>
      </w:pPr>
      <w:bookmarkStart w:id="43" w:name="_Toc54876500"/>
      <w:r w:rsidRPr="005B3245">
        <w:t>Het gunningscriterium beste prijs-kwaliteitverhouding</w:t>
      </w:r>
      <w:bookmarkEnd w:id="43"/>
    </w:p>
    <w:p w14:paraId="6C3EC26D" w14:textId="77777777" w:rsidR="002C3FEC" w:rsidRPr="005B3245" w:rsidRDefault="002C3FEC" w:rsidP="002C3FEC">
      <w:pPr>
        <w:rPr>
          <w:rFonts w:cstheme="minorHAnsi"/>
          <w:szCs w:val="20"/>
        </w:rPr>
      </w:pPr>
      <w:r w:rsidRPr="005B3245">
        <w:rPr>
          <w:rFonts w:cstheme="minorHAnsi"/>
          <w:szCs w:val="20"/>
        </w:rPr>
        <w:t>De Overeenkomst wordt gegund aan één Inschrijver en wel die Inschrijver die de Inschrijving heeft gedaan op basis van de beste prijs-kwaliteitsverhouding (BPKV). Dit is de Inschrijver die met zijn definitieve Inschrijving:</w:t>
      </w:r>
    </w:p>
    <w:p w14:paraId="3EB5B2A7" w14:textId="6941FE84" w:rsidR="002C3FEC" w:rsidRPr="005B3245" w:rsidRDefault="009D2AEA" w:rsidP="00A5354D">
      <w:pPr>
        <w:pStyle w:val="Lijstalinea"/>
        <w:numPr>
          <w:ilvl w:val="0"/>
          <w:numId w:val="27"/>
        </w:numPr>
        <w:spacing w:after="0" w:line="240" w:lineRule="auto"/>
        <w:rPr>
          <w:rFonts w:cstheme="minorHAnsi"/>
          <w:szCs w:val="20"/>
        </w:rPr>
      </w:pPr>
      <w:r>
        <w:rPr>
          <w:rFonts w:cstheme="minorHAnsi"/>
          <w:szCs w:val="20"/>
        </w:rPr>
        <w:t>V</w:t>
      </w:r>
      <w:r w:rsidR="002C3FEC" w:rsidRPr="005B3245">
        <w:rPr>
          <w:rFonts w:cstheme="minorHAnsi"/>
          <w:szCs w:val="20"/>
        </w:rPr>
        <w:t>oldoet aan alle gestelde knock-out criteria als beschreven in paragraaf 6.2</w:t>
      </w:r>
      <w:r w:rsidR="00EC049D">
        <w:rPr>
          <w:rFonts w:cstheme="minorHAnsi"/>
          <w:szCs w:val="20"/>
        </w:rPr>
        <w:t>,</w:t>
      </w:r>
      <w:r w:rsidR="002C3FEC" w:rsidRPr="005B3245">
        <w:rPr>
          <w:rFonts w:cstheme="minorHAnsi"/>
          <w:szCs w:val="20"/>
        </w:rPr>
        <w:t xml:space="preserve"> </w:t>
      </w:r>
      <w:r w:rsidR="002C3FEC" w:rsidRPr="005B3245">
        <w:rPr>
          <w:rFonts w:cstheme="minorHAnsi"/>
          <w:b/>
          <w:szCs w:val="20"/>
        </w:rPr>
        <w:t>en</w:t>
      </w:r>
    </w:p>
    <w:p w14:paraId="5B938F9A" w14:textId="4379E58F" w:rsidR="002C3FEC" w:rsidRPr="005B3245" w:rsidRDefault="00CF10E6" w:rsidP="00A5354D">
      <w:pPr>
        <w:pStyle w:val="Lijstalinea"/>
        <w:numPr>
          <w:ilvl w:val="0"/>
          <w:numId w:val="27"/>
        </w:numPr>
        <w:spacing w:after="0" w:line="240" w:lineRule="auto"/>
        <w:rPr>
          <w:rFonts w:cstheme="minorHAnsi"/>
          <w:szCs w:val="20"/>
        </w:rPr>
      </w:pPr>
      <w:r>
        <w:rPr>
          <w:rFonts w:cstheme="minorHAnsi"/>
          <w:szCs w:val="20"/>
        </w:rPr>
        <w:t>D</w:t>
      </w:r>
      <w:r w:rsidR="002C3FEC" w:rsidRPr="005B3245">
        <w:rPr>
          <w:rFonts w:cstheme="minorHAnsi"/>
          <w:szCs w:val="20"/>
        </w:rPr>
        <w:t>e laagste fictieve inschrijfprijs heeft op basis van de volgende formule:</w:t>
      </w:r>
    </w:p>
    <w:p w14:paraId="46F8E61B" w14:textId="77777777" w:rsidR="002C3FEC" w:rsidRPr="005B3245" w:rsidRDefault="002C3FEC" w:rsidP="002C3FEC">
      <w:pPr>
        <w:ind w:left="360" w:hanging="360"/>
        <w:rPr>
          <w:rFonts w:cstheme="minorHAnsi"/>
          <w:szCs w:val="20"/>
        </w:rPr>
      </w:pPr>
    </w:p>
    <w:p w14:paraId="55A06782" w14:textId="0736B96B" w:rsidR="002C3FEC" w:rsidRPr="005B3245" w:rsidRDefault="002C3FEC" w:rsidP="002C3FEC">
      <w:pPr>
        <w:ind w:left="360" w:hanging="360"/>
        <w:rPr>
          <w:rFonts w:cstheme="minorHAnsi"/>
          <w:b/>
          <w:bCs/>
          <w:i/>
          <w:szCs w:val="20"/>
        </w:rPr>
      </w:pPr>
      <w:r w:rsidRPr="005B3245">
        <w:rPr>
          <w:rFonts w:cstheme="minorHAnsi"/>
          <w:b/>
          <w:bCs/>
          <w:i/>
          <w:szCs w:val="20"/>
        </w:rPr>
        <w:t xml:space="preserve">Fictieve inschrijfprijs = totaal bedrag </w:t>
      </w:r>
      <w:r w:rsidR="00011E2E">
        <w:rPr>
          <w:rFonts w:cstheme="minorHAnsi"/>
          <w:b/>
          <w:bCs/>
          <w:i/>
          <w:szCs w:val="20"/>
        </w:rPr>
        <w:t>-/-</w:t>
      </w:r>
      <w:r w:rsidRPr="005B3245">
        <w:rPr>
          <w:rFonts w:cstheme="minorHAnsi"/>
          <w:b/>
          <w:bCs/>
          <w:i/>
          <w:szCs w:val="20"/>
        </w:rPr>
        <w:t xml:space="preserve"> fictieve korting</w:t>
      </w:r>
    </w:p>
    <w:p w14:paraId="05AFCDEE" w14:textId="77777777" w:rsidR="002C3FEC" w:rsidRPr="005B3245" w:rsidRDefault="002C3FEC" w:rsidP="002C3FEC">
      <w:pPr>
        <w:ind w:left="720" w:hanging="360"/>
        <w:rPr>
          <w:rFonts w:cstheme="minorHAnsi"/>
          <w:i/>
          <w:szCs w:val="20"/>
        </w:rPr>
      </w:pPr>
    </w:p>
    <w:p w14:paraId="05768BC4" w14:textId="1716CE26" w:rsidR="00FD155C" w:rsidRPr="005B3245" w:rsidRDefault="00C66D76" w:rsidP="002C3FEC">
      <w:pPr>
        <w:rPr>
          <w:rFonts w:eastAsiaTheme="minorEastAsia" w:cstheme="minorBidi"/>
          <w:lang w:eastAsia="en-US"/>
        </w:rPr>
      </w:pPr>
      <w:r w:rsidRPr="005B3245">
        <w:rPr>
          <w:rFonts w:eastAsiaTheme="minorEastAsia" w:cstheme="minorBidi"/>
          <w:lang w:eastAsia="en-US"/>
        </w:rPr>
        <w:t xml:space="preserve">De fictieve inschrijfprijs </w:t>
      </w:r>
      <w:r w:rsidR="000A0032" w:rsidRPr="005B3245">
        <w:rPr>
          <w:rFonts w:eastAsiaTheme="minorEastAsia" w:cstheme="minorBidi"/>
          <w:lang w:eastAsia="en-US"/>
        </w:rPr>
        <w:t xml:space="preserve">wordt </w:t>
      </w:r>
      <w:r w:rsidR="00FD155C" w:rsidRPr="005B3245">
        <w:rPr>
          <w:rFonts w:eastAsiaTheme="minorEastAsia" w:cstheme="minorBidi"/>
          <w:lang w:eastAsia="en-US"/>
        </w:rPr>
        <w:t xml:space="preserve">als volgt </w:t>
      </w:r>
      <w:r w:rsidR="000A0032" w:rsidRPr="005B3245">
        <w:rPr>
          <w:rFonts w:eastAsiaTheme="minorEastAsia" w:cstheme="minorBidi"/>
          <w:lang w:eastAsia="en-US"/>
        </w:rPr>
        <w:t>berekend</w:t>
      </w:r>
      <w:r w:rsidR="001E207D" w:rsidRPr="005B3245">
        <w:rPr>
          <w:rFonts w:eastAsiaTheme="minorEastAsia" w:cstheme="minorBidi"/>
          <w:lang w:eastAsia="en-US"/>
        </w:rPr>
        <w:t xml:space="preserve">: </w:t>
      </w:r>
    </w:p>
    <w:p w14:paraId="447BE5EC" w14:textId="13F129A7" w:rsidR="002C3FEC" w:rsidRPr="005B3245" w:rsidRDefault="00851643" w:rsidP="001E207D">
      <w:pPr>
        <w:rPr>
          <w:rFonts w:eastAsiaTheme="minorEastAsia" w:cstheme="minorBidi"/>
          <w:lang w:eastAsia="en-US"/>
        </w:rPr>
      </w:pPr>
      <w:r>
        <w:rPr>
          <w:rFonts w:eastAsiaTheme="minorEastAsia" w:cstheme="minorBidi"/>
          <w:lang w:eastAsia="en-US"/>
        </w:rPr>
        <w:t>H</w:t>
      </w:r>
      <w:r w:rsidR="000A0032" w:rsidRPr="005B3245">
        <w:rPr>
          <w:rFonts w:eastAsiaTheme="minorEastAsia" w:cstheme="minorBidi"/>
          <w:lang w:eastAsia="en-US"/>
        </w:rPr>
        <w:t>et</w:t>
      </w:r>
      <w:r w:rsidR="002C3FEC" w:rsidRPr="005B3245" w:rsidDel="000A0032">
        <w:rPr>
          <w:rFonts w:eastAsiaTheme="minorEastAsia" w:cstheme="minorBidi"/>
          <w:lang w:eastAsia="en-US"/>
        </w:rPr>
        <w:t xml:space="preserve"> </w:t>
      </w:r>
      <w:r w:rsidR="000A0032" w:rsidRPr="005B3245">
        <w:rPr>
          <w:rFonts w:eastAsiaTheme="minorEastAsia" w:cstheme="minorBidi"/>
          <w:lang w:eastAsia="en-US"/>
        </w:rPr>
        <w:t xml:space="preserve">totaalbedrag </w:t>
      </w:r>
      <w:r w:rsidR="00781EE9" w:rsidRPr="005B3245">
        <w:rPr>
          <w:rFonts w:eastAsiaTheme="minorEastAsia" w:cstheme="minorBidi"/>
          <w:lang w:eastAsia="en-US"/>
        </w:rPr>
        <w:t>(</w:t>
      </w:r>
      <w:r w:rsidR="00781EE9" w:rsidRPr="005B3245">
        <w:rPr>
          <w:rFonts w:cstheme="minorBidi"/>
        </w:rPr>
        <w:t xml:space="preserve">Indicatie </w:t>
      </w:r>
      <w:r w:rsidR="001E207D" w:rsidRPr="005B3245">
        <w:rPr>
          <w:rFonts w:cstheme="minorBidi"/>
        </w:rPr>
        <w:t>t</w:t>
      </w:r>
      <w:r w:rsidR="00781EE9" w:rsidRPr="005B3245">
        <w:rPr>
          <w:rFonts w:cstheme="minorBidi"/>
        </w:rPr>
        <w:t xml:space="preserve">otale </w:t>
      </w:r>
      <w:r w:rsidR="001E207D" w:rsidRPr="005B3245">
        <w:rPr>
          <w:rFonts w:cstheme="minorBidi"/>
        </w:rPr>
        <w:t>i</w:t>
      </w:r>
      <w:r w:rsidR="00781EE9" w:rsidRPr="005B3245">
        <w:rPr>
          <w:rFonts w:cstheme="minorBidi"/>
        </w:rPr>
        <w:t xml:space="preserve">nschrijfprijs contractduur 4 jaar) </w:t>
      </w:r>
      <w:r w:rsidR="000A0032" w:rsidRPr="005B3245">
        <w:rPr>
          <w:rFonts w:eastAsiaTheme="minorEastAsia" w:cstheme="minorBidi"/>
          <w:lang w:eastAsia="en-US"/>
        </w:rPr>
        <w:t xml:space="preserve">dat </w:t>
      </w:r>
      <w:r w:rsidR="001B7E49" w:rsidRPr="005B3245">
        <w:rPr>
          <w:rFonts w:eastAsiaTheme="minorEastAsia" w:cstheme="minorBidi"/>
          <w:lang w:eastAsia="en-US"/>
        </w:rPr>
        <w:t xml:space="preserve">is </w:t>
      </w:r>
      <w:r w:rsidR="00881714" w:rsidRPr="005B3245">
        <w:rPr>
          <w:rFonts w:eastAsiaTheme="minorEastAsia" w:cstheme="minorBidi"/>
          <w:lang w:eastAsia="en-US"/>
        </w:rPr>
        <w:t xml:space="preserve">vermeld </w:t>
      </w:r>
      <w:r w:rsidR="002C3FEC" w:rsidRPr="005B3245">
        <w:rPr>
          <w:rFonts w:eastAsiaTheme="minorEastAsia" w:cstheme="minorBidi"/>
          <w:lang w:eastAsia="en-US"/>
        </w:rPr>
        <w:t>in</w:t>
      </w:r>
      <w:r w:rsidR="002C3FEC" w:rsidRPr="005B3245" w:rsidDel="00881714">
        <w:rPr>
          <w:rFonts w:eastAsiaTheme="minorEastAsia" w:cstheme="minorBidi"/>
          <w:lang w:eastAsia="en-US"/>
        </w:rPr>
        <w:t xml:space="preserve"> de </w:t>
      </w:r>
      <w:r w:rsidR="00FE109D" w:rsidRPr="005B3245">
        <w:rPr>
          <w:rFonts w:eastAsiaTheme="minorEastAsia" w:cstheme="minorBidi"/>
          <w:lang w:eastAsia="en-US"/>
        </w:rPr>
        <w:t xml:space="preserve">Inschrijfprijs </w:t>
      </w:r>
      <w:r w:rsidR="002C3FEC" w:rsidRPr="005B3245">
        <w:rPr>
          <w:rFonts w:eastAsiaTheme="minorEastAsia" w:cstheme="minorBidi"/>
          <w:lang w:eastAsia="en-US"/>
        </w:rPr>
        <w:t xml:space="preserve">(Bijlage </w:t>
      </w:r>
      <w:r w:rsidR="780AFD17" w:rsidRPr="005B3245">
        <w:rPr>
          <w:rFonts w:eastAsiaTheme="minorEastAsia" w:cstheme="minorBidi"/>
          <w:lang w:eastAsia="en-US"/>
        </w:rPr>
        <w:t>2</w:t>
      </w:r>
      <w:r w:rsidR="002C3FEC" w:rsidRPr="005B3245">
        <w:rPr>
          <w:rFonts w:eastAsiaTheme="minorEastAsia" w:cstheme="minorBidi"/>
          <w:lang w:eastAsia="en-US"/>
        </w:rPr>
        <w:t>) minus de fictieve korting die geldt op basis van de beoordeling van Kwaliteit.</w:t>
      </w:r>
      <w:r w:rsidR="00B81399">
        <w:rPr>
          <w:rFonts w:eastAsiaTheme="minorEastAsia" w:cstheme="minorBidi"/>
          <w:lang w:eastAsia="en-US"/>
        </w:rPr>
        <w:t xml:space="preserve"> De kwaliteitswaarde wordt berekend t</w:t>
      </w:r>
      <w:r w:rsidR="00997BC2">
        <w:rPr>
          <w:rFonts w:eastAsiaTheme="minorEastAsia" w:cstheme="minorBidi"/>
          <w:lang w:eastAsia="en-US"/>
        </w:rPr>
        <w:t xml:space="preserve">en opzichte </w:t>
      </w:r>
      <w:r w:rsidR="00997BC2" w:rsidRPr="003C619D">
        <w:rPr>
          <w:rFonts w:eastAsiaTheme="minorEastAsia" w:cstheme="minorBidi"/>
          <w:lang w:eastAsia="en-US"/>
        </w:rPr>
        <w:t>van de richtprijs van €750.000.</w:t>
      </w:r>
      <w:r w:rsidR="00997BC2">
        <w:rPr>
          <w:rFonts w:eastAsiaTheme="minorEastAsia" w:cstheme="minorBidi"/>
          <w:lang w:eastAsia="en-US"/>
        </w:rPr>
        <w:t xml:space="preserve"> </w:t>
      </w:r>
    </w:p>
    <w:p w14:paraId="60306CFE" w14:textId="77777777" w:rsidR="002C3FEC" w:rsidRPr="005B3245" w:rsidRDefault="002C3FEC" w:rsidP="002C3FEC">
      <w:pPr>
        <w:rPr>
          <w:rFonts w:cstheme="minorHAnsi"/>
          <w:szCs w:val="20"/>
        </w:rPr>
      </w:pPr>
    </w:p>
    <w:p w14:paraId="3CD23972" w14:textId="0C4A8574" w:rsidR="002C3FEC" w:rsidRPr="005B3245" w:rsidRDefault="002C3FEC" w:rsidP="002C3FEC">
      <w:pPr>
        <w:pStyle w:val="Default"/>
        <w:rPr>
          <w:rFonts w:asciiTheme="minorHAnsi" w:hAnsiTheme="minorHAnsi" w:cstheme="minorBidi"/>
          <w:color w:val="auto"/>
        </w:rPr>
      </w:pPr>
      <w:r w:rsidRPr="005B3245">
        <w:rPr>
          <w:rFonts w:asciiTheme="minorHAnsi" w:hAnsiTheme="minorHAnsi" w:cstheme="minorBidi"/>
          <w:color w:val="auto"/>
        </w:rPr>
        <w:t xml:space="preserve">De fictieve inschrijfprijs wordt bepaald tot </w:t>
      </w:r>
      <w:r w:rsidR="00486AA9">
        <w:rPr>
          <w:rFonts w:asciiTheme="minorHAnsi" w:hAnsiTheme="minorHAnsi" w:cstheme="minorBidi"/>
          <w:color w:val="auto"/>
        </w:rPr>
        <w:t xml:space="preserve">twee </w:t>
      </w:r>
      <w:r w:rsidR="007C7A37">
        <w:rPr>
          <w:rFonts w:asciiTheme="minorHAnsi" w:hAnsiTheme="minorHAnsi" w:cstheme="minorBidi"/>
          <w:color w:val="auto"/>
        </w:rPr>
        <w:t>(lees</w:t>
      </w:r>
      <w:r w:rsidR="004F05D5">
        <w:rPr>
          <w:rFonts w:asciiTheme="minorHAnsi" w:hAnsiTheme="minorHAnsi" w:cstheme="minorBidi"/>
          <w:color w:val="auto"/>
        </w:rPr>
        <w:t>: 2)</w:t>
      </w:r>
      <w:r w:rsidR="00997BC2" w:rsidRPr="005B3245">
        <w:rPr>
          <w:rFonts w:asciiTheme="minorHAnsi" w:hAnsiTheme="minorHAnsi" w:cstheme="minorBidi"/>
          <w:color w:val="auto"/>
        </w:rPr>
        <w:t xml:space="preserve"> </w:t>
      </w:r>
      <w:r w:rsidRPr="005B3245">
        <w:rPr>
          <w:rFonts w:asciiTheme="minorHAnsi" w:hAnsiTheme="minorHAnsi" w:cstheme="minorBidi"/>
          <w:color w:val="auto"/>
        </w:rPr>
        <w:t>cijfer</w:t>
      </w:r>
      <w:r w:rsidR="00997BC2">
        <w:rPr>
          <w:rFonts w:asciiTheme="minorHAnsi" w:hAnsiTheme="minorHAnsi" w:cstheme="minorBidi"/>
          <w:color w:val="auto"/>
        </w:rPr>
        <w:t>s</w:t>
      </w:r>
      <w:r w:rsidRPr="005B3245">
        <w:rPr>
          <w:rFonts w:asciiTheme="minorHAnsi" w:hAnsiTheme="minorHAnsi" w:cstheme="minorBidi"/>
          <w:color w:val="auto"/>
        </w:rPr>
        <w:t xml:space="preserve"> achter de komma. Indien er door een gelijke score niet kan worden vastgesteld welke Inschrijver de Inschrijving met BPKV heeft, </w:t>
      </w:r>
      <w:r w:rsidR="006061E7">
        <w:rPr>
          <w:rFonts w:asciiTheme="minorHAnsi" w:hAnsiTheme="minorHAnsi" w:cstheme="minorBidi"/>
          <w:color w:val="auto"/>
        </w:rPr>
        <w:t xml:space="preserve">dan </w:t>
      </w:r>
      <w:r w:rsidRPr="005B3245">
        <w:rPr>
          <w:rFonts w:asciiTheme="minorHAnsi" w:hAnsiTheme="minorHAnsi" w:cstheme="minorBidi"/>
          <w:color w:val="auto"/>
        </w:rPr>
        <w:t xml:space="preserve">geldt dat de degene met het laagste totaalbedrag als geoffreerd in </w:t>
      </w:r>
      <w:r w:rsidR="00FE109D" w:rsidRPr="005B3245">
        <w:rPr>
          <w:rFonts w:asciiTheme="minorHAnsi" w:hAnsiTheme="minorHAnsi" w:cstheme="minorBidi"/>
          <w:color w:val="auto"/>
        </w:rPr>
        <w:t>Bijlage 2 Inschrijfprijs</w:t>
      </w:r>
      <w:r w:rsidR="005729B4">
        <w:rPr>
          <w:rFonts w:asciiTheme="minorHAnsi" w:hAnsiTheme="minorHAnsi" w:cstheme="minorBidi"/>
          <w:color w:val="auto"/>
        </w:rPr>
        <w:t>,</w:t>
      </w:r>
      <w:r w:rsidRPr="005B3245">
        <w:rPr>
          <w:rFonts w:asciiTheme="minorHAnsi" w:hAnsiTheme="minorHAnsi" w:cstheme="minorBidi"/>
          <w:color w:val="auto"/>
        </w:rPr>
        <w:t xml:space="preserve"> de beste Inschrijving heeft gedaan. Indien dit ook gelijk is </w:t>
      </w:r>
      <w:r w:rsidR="00DA0D8D">
        <w:rPr>
          <w:rFonts w:asciiTheme="minorHAnsi" w:hAnsiTheme="minorHAnsi" w:cstheme="minorBidi"/>
          <w:color w:val="auto"/>
        </w:rPr>
        <w:t xml:space="preserve">dan </w:t>
      </w:r>
      <w:r w:rsidRPr="005B3245">
        <w:rPr>
          <w:rFonts w:asciiTheme="minorHAnsi" w:hAnsiTheme="minorHAnsi" w:cstheme="minorBidi"/>
          <w:color w:val="auto"/>
        </w:rPr>
        <w:t>zal loting plaatsvinden.</w:t>
      </w:r>
    </w:p>
    <w:p w14:paraId="7794ADFE" w14:textId="1DE3EB20" w:rsidR="00FC580B" w:rsidRPr="005B3245" w:rsidRDefault="00FC580B" w:rsidP="002C3FEC">
      <w:pPr>
        <w:pStyle w:val="Default"/>
        <w:rPr>
          <w:rFonts w:asciiTheme="minorHAnsi" w:hAnsiTheme="minorHAnsi" w:cstheme="minorHAnsi"/>
          <w:color w:val="auto"/>
          <w:sz w:val="20"/>
          <w:szCs w:val="20"/>
        </w:rPr>
      </w:pPr>
    </w:p>
    <w:p w14:paraId="6D1AE34F" w14:textId="77777777" w:rsidR="00954EFC" w:rsidRPr="005B3245" w:rsidRDefault="00954EFC" w:rsidP="00954EFC">
      <w:r w:rsidRPr="005B3245">
        <w:t xml:space="preserve">Bij de beoordeling om te achterhalen welke inschrijver de inschrijving met de beste prijskwaliteitverhouding heeft gedaan, worden de navolgende kwaliteitscriteria en bijbehorende kwaliteitswaardes gehanteerd: </w:t>
      </w:r>
    </w:p>
    <w:p w14:paraId="3B8F45E3" w14:textId="77777777" w:rsidR="00954EFC" w:rsidRPr="005B3245" w:rsidRDefault="00954EFC" w:rsidP="00954EFC"/>
    <w:tbl>
      <w:tblPr>
        <w:tblW w:w="9200" w:type="dxa"/>
        <w:tblInd w:w="151" w:type="dxa"/>
        <w:tblCellMar>
          <w:top w:w="94" w:type="dxa"/>
          <w:left w:w="107" w:type="dxa"/>
          <w:bottom w:w="1" w:type="dxa"/>
          <w:right w:w="49" w:type="dxa"/>
        </w:tblCellMar>
        <w:tblLook w:val="04A0" w:firstRow="1" w:lastRow="0" w:firstColumn="1" w:lastColumn="0" w:noHBand="0" w:noVBand="1"/>
      </w:tblPr>
      <w:tblGrid>
        <w:gridCol w:w="2809"/>
        <w:gridCol w:w="910"/>
        <w:gridCol w:w="4071"/>
        <w:gridCol w:w="1410"/>
      </w:tblGrid>
      <w:tr w:rsidR="00954EFC" w:rsidRPr="005B3245" w14:paraId="18F3392C" w14:textId="77777777" w:rsidTr="00614BCF">
        <w:trPr>
          <w:trHeight w:val="262"/>
        </w:trPr>
        <w:tc>
          <w:tcPr>
            <w:tcW w:w="2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cPr>
          <w:p w14:paraId="0278D66F" w14:textId="77777777" w:rsidR="00954EFC" w:rsidRPr="005B3245" w:rsidRDefault="00954EFC" w:rsidP="00D1073C">
            <w:pPr>
              <w:rPr>
                <w:rFonts w:cs="Arial"/>
                <w:b/>
                <w:color w:val="FFFFFF" w:themeColor="background1"/>
              </w:rPr>
            </w:pPr>
            <w:r w:rsidRPr="005B3245">
              <w:rPr>
                <w:rFonts w:cs="Arial"/>
                <w:b/>
                <w:color w:val="FFFFFF" w:themeColor="background1"/>
              </w:rPr>
              <w:t xml:space="preserve">Kwaliteitscriterium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cPr>
          <w:p w14:paraId="70C6FFF1" w14:textId="77777777" w:rsidR="00954EFC" w:rsidRPr="005B3245" w:rsidRDefault="00954EFC" w:rsidP="00D876D2">
            <w:pPr>
              <w:jc w:val="right"/>
              <w:rPr>
                <w:rFonts w:cs="Arial"/>
                <w:b/>
                <w:color w:val="FFFFFF" w:themeColor="background1"/>
              </w:rPr>
            </w:pPr>
            <w:r w:rsidRPr="005B3245">
              <w:rPr>
                <w:rFonts w:cs="Arial"/>
                <w:b/>
                <w:color w:val="FFFFFF" w:themeColor="background1"/>
              </w:rPr>
              <w:t>Weging</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cPr>
          <w:p w14:paraId="1D55B36C" w14:textId="77777777" w:rsidR="00954EFC" w:rsidRPr="005B3245" w:rsidRDefault="00954EFC" w:rsidP="00D1073C">
            <w:pPr>
              <w:rPr>
                <w:rFonts w:cs="Arial"/>
                <w:b/>
                <w:color w:val="FFFFFF" w:themeColor="background1"/>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cPr>
          <w:p w14:paraId="7BD0EBCE" w14:textId="77777777" w:rsidR="00954EFC" w:rsidRPr="005B3245" w:rsidRDefault="00954EFC" w:rsidP="00D876D2">
            <w:pPr>
              <w:jc w:val="right"/>
              <w:rPr>
                <w:rFonts w:cs="Arial"/>
                <w:b/>
                <w:color w:val="FFFFFF" w:themeColor="background1"/>
              </w:rPr>
            </w:pPr>
            <w:r w:rsidRPr="005B3245">
              <w:rPr>
                <w:rFonts w:cs="Arial"/>
                <w:b/>
                <w:color w:val="FFFFFF" w:themeColor="background1"/>
              </w:rPr>
              <w:t xml:space="preserve">Deel-Weging </w:t>
            </w:r>
          </w:p>
        </w:tc>
      </w:tr>
      <w:tr w:rsidR="00954EFC" w:rsidRPr="005B3245" w14:paraId="78354E06" w14:textId="77777777" w:rsidTr="002C435B">
        <w:trPr>
          <w:trHeight w:val="268"/>
        </w:trPr>
        <w:tc>
          <w:tcPr>
            <w:tcW w:w="2821" w:type="dxa"/>
            <w:tcBorders>
              <w:top w:val="single" w:sz="4" w:space="0" w:color="000000" w:themeColor="text1"/>
              <w:left w:val="single" w:sz="4" w:space="0" w:color="000000" w:themeColor="text1"/>
              <w:bottom w:val="single" w:sz="4" w:space="0" w:color="auto"/>
              <w:right w:val="single" w:sz="4" w:space="0" w:color="000000" w:themeColor="text1"/>
            </w:tcBorders>
          </w:tcPr>
          <w:p w14:paraId="45E4FFDC" w14:textId="77777777" w:rsidR="00954EFC" w:rsidRPr="005B3245" w:rsidRDefault="00954EFC" w:rsidP="00D1073C">
            <w:r w:rsidRPr="005B3245">
              <w:t xml:space="preserve">Prijs </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tcPr>
          <w:p w14:paraId="7D388192" w14:textId="19276663" w:rsidR="00954EFC" w:rsidRPr="005B3245" w:rsidRDefault="00193DC7" w:rsidP="00D876D2">
            <w:pPr>
              <w:jc w:val="right"/>
            </w:pPr>
            <w:r>
              <w:t>3</w:t>
            </w:r>
            <w:r w:rsidRPr="005B3245">
              <w:t xml:space="preserve">0 </w:t>
            </w:r>
            <w:r w:rsidR="00954EFC" w:rsidRPr="005B3245">
              <w:t>%</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FB865" w14:textId="77777777" w:rsidR="00954EFC" w:rsidRPr="005B3245" w:rsidRDefault="00954EFC" w:rsidP="00D1073C"/>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1EC5B" w14:textId="77777777" w:rsidR="00954EFC" w:rsidRPr="005B3245" w:rsidRDefault="00954EFC" w:rsidP="00D876D2">
            <w:pPr>
              <w:jc w:val="right"/>
            </w:pPr>
          </w:p>
        </w:tc>
      </w:tr>
      <w:tr w:rsidR="00954EFC" w:rsidRPr="005B3245" w14:paraId="19516520" w14:textId="77777777" w:rsidTr="002C435B">
        <w:trPr>
          <w:trHeight w:val="264"/>
        </w:trPr>
        <w:tc>
          <w:tcPr>
            <w:tcW w:w="2821" w:type="dxa"/>
            <w:tcBorders>
              <w:top w:val="single" w:sz="4" w:space="0" w:color="auto"/>
              <w:left w:val="single" w:sz="4" w:space="0" w:color="auto"/>
            </w:tcBorders>
          </w:tcPr>
          <w:p w14:paraId="2FFF3CD5" w14:textId="77777777" w:rsidR="00954EFC" w:rsidRPr="005B3245" w:rsidRDefault="00954EFC" w:rsidP="00D1073C">
            <w:r w:rsidRPr="005B3245">
              <w:t xml:space="preserve">Kwaliteit </w:t>
            </w:r>
          </w:p>
        </w:tc>
        <w:tc>
          <w:tcPr>
            <w:tcW w:w="851" w:type="dxa"/>
            <w:tcBorders>
              <w:top w:val="single" w:sz="4" w:space="0" w:color="auto"/>
              <w:right w:val="single" w:sz="4" w:space="0" w:color="auto"/>
            </w:tcBorders>
          </w:tcPr>
          <w:p w14:paraId="6DCD8C92" w14:textId="178F932C" w:rsidR="00954EFC" w:rsidRPr="005B3245" w:rsidRDefault="00A8645C" w:rsidP="00D876D2">
            <w:pPr>
              <w:jc w:val="right"/>
            </w:pPr>
            <w:r>
              <w:t>7</w:t>
            </w:r>
            <w:r w:rsidRPr="005B3245">
              <w:t>0</w:t>
            </w:r>
            <w:r w:rsidR="00C93609">
              <w:t xml:space="preserve"> </w:t>
            </w:r>
            <w:r w:rsidR="00954EFC" w:rsidRPr="005B3245">
              <w:t>%</w:t>
            </w:r>
          </w:p>
        </w:tc>
        <w:tc>
          <w:tcPr>
            <w:tcW w:w="4110" w:type="dxa"/>
            <w:tcBorders>
              <w:top w:val="single" w:sz="4" w:space="0" w:color="000000" w:themeColor="text1"/>
              <w:left w:val="single" w:sz="4" w:space="0" w:color="auto"/>
              <w:bottom w:val="single" w:sz="4" w:space="0" w:color="000000" w:themeColor="text1"/>
              <w:right w:val="single" w:sz="4" w:space="0" w:color="000000" w:themeColor="text1"/>
            </w:tcBorders>
          </w:tcPr>
          <w:p w14:paraId="45A46F20" w14:textId="77777777" w:rsidR="00A8645C" w:rsidRDefault="00A8645C" w:rsidP="00A8645C">
            <w:r w:rsidRPr="005B3245">
              <w:t>Samenwerking</w:t>
            </w:r>
          </w:p>
          <w:p w14:paraId="0196AB0A" w14:textId="7A0DC317" w:rsidR="00954EFC" w:rsidRPr="005B3245" w:rsidRDefault="00A8645C" w:rsidP="00D1073C">
            <w:r w:rsidRPr="001367F6">
              <w:rPr>
                <w:sz w:val="20"/>
                <w:szCs w:val="20"/>
              </w:rPr>
              <w:lastRenderedPageBreak/>
              <w:t>W1 Samenwerking</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C44A0" w14:textId="7D024DD3" w:rsidR="00954EFC" w:rsidRPr="005B3245" w:rsidRDefault="00A8645C" w:rsidP="00D876D2">
            <w:pPr>
              <w:jc w:val="right"/>
            </w:pPr>
            <w:r w:rsidRPr="005B3245">
              <w:lastRenderedPageBreak/>
              <w:t>1</w:t>
            </w:r>
            <w:r>
              <w:t>0</w:t>
            </w:r>
            <w:r w:rsidRPr="005B3245">
              <w:t xml:space="preserve"> % </w:t>
            </w:r>
          </w:p>
        </w:tc>
      </w:tr>
      <w:tr w:rsidR="00954EFC" w:rsidRPr="005B3245" w14:paraId="0F209F60" w14:textId="77777777" w:rsidTr="002C435B">
        <w:trPr>
          <w:trHeight w:val="266"/>
        </w:trPr>
        <w:tc>
          <w:tcPr>
            <w:tcW w:w="2821" w:type="dxa"/>
            <w:tcBorders>
              <w:left w:val="single" w:sz="4" w:space="0" w:color="auto"/>
            </w:tcBorders>
          </w:tcPr>
          <w:p w14:paraId="62A1480A" w14:textId="77777777" w:rsidR="00954EFC" w:rsidRPr="005B3245" w:rsidRDefault="00954EFC" w:rsidP="00D1073C"/>
        </w:tc>
        <w:tc>
          <w:tcPr>
            <w:tcW w:w="851" w:type="dxa"/>
            <w:tcBorders>
              <w:right w:val="single" w:sz="4" w:space="0" w:color="auto"/>
            </w:tcBorders>
          </w:tcPr>
          <w:p w14:paraId="60558DCC" w14:textId="77777777" w:rsidR="00954EFC" w:rsidRPr="005B3245" w:rsidRDefault="00954EFC" w:rsidP="00D876D2">
            <w:pPr>
              <w:jc w:val="right"/>
            </w:pPr>
          </w:p>
        </w:tc>
        <w:tc>
          <w:tcPr>
            <w:tcW w:w="4110" w:type="dxa"/>
            <w:tcBorders>
              <w:top w:val="single" w:sz="4" w:space="0" w:color="000000" w:themeColor="text1"/>
              <w:left w:val="single" w:sz="4" w:space="0" w:color="auto"/>
              <w:bottom w:val="single" w:sz="4" w:space="0" w:color="000000" w:themeColor="text1"/>
              <w:right w:val="single" w:sz="4" w:space="0" w:color="000000" w:themeColor="text1"/>
            </w:tcBorders>
          </w:tcPr>
          <w:p w14:paraId="2C12AF78" w14:textId="77777777" w:rsidR="00A8645C" w:rsidRDefault="00A8645C" w:rsidP="00A8645C">
            <w:r w:rsidRPr="005B3245">
              <w:t>Vernieuwing</w:t>
            </w:r>
          </w:p>
          <w:p w14:paraId="4D2DAB51" w14:textId="5C709D40" w:rsidR="00954EFC" w:rsidRPr="005B3245" w:rsidRDefault="00A8645C" w:rsidP="00D1073C">
            <w:r w:rsidRPr="001367F6">
              <w:rPr>
                <w:sz w:val="20"/>
                <w:szCs w:val="20"/>
              </w:rPr>
              <w:t>W2 Partner Onderwijs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224F4" w14:textId="674D74FE" w:rsidR="00954EFC" w:rsidRPr="005B3245" w:rsidRDefault="00A8645C" w:rsidP="00D876D2">
            <w:pPr>
              <w:jc w:val="right"/>
            </w:pPr>
            <w:r>
              <w:t>20</w:t>
            </w:r>
            <w:r w:rsidRPr="005B3245">
              <w:t xml:space="preserve"> % </w:t>
            </w:r>
          </w:p>
        </w:tc>
      </w:tr>
      <w:tr w:rsidR="00A8645C" w:rsidRPr="005B3245" w14:paraId="6376EA8A" w14:textId="77777777" w:rsidTr="002C435B">
        <w:trPr>
          <w:trHeight w:val="266"/>
        </w:trPr>
        <w:tc>
          <w:tcPr>
            <w:tcW w:w="2821" w:type="dxa"/>
            <w:tcBorders>
              <w:left w:val="single" w:sz="4" w:space="0" w:color="auto"/>
            </w:tcBorders>
          </w:tcPr>
          <w:p w14:paraId="5FEA82E0" w14:textId="77777777" w:rsidR="00A8645C" w:rsidRPr="005B3245" w:rsidRDefault="00A8645C" w:rsidP="00A8645C"/>
        </w:tc>
        <w:tc>
          <w:tcPr>
            <w:tcW w:w="851" w:type="dxa"/>
            <w:tcBorders>
              <w:right w:val="single" w:sz="4" w:space="0" w:color="auto"/>
            </w:tcBorders>
          </w:tcPr>
          <w:p w14:paraId="42ABC788" w14:textId="77777777" w:rsidR="00A8645C" w:rsidRPr="005B3245" w:rsidRDefault="00A8645C" w:rsidP="00D876D2">
            <w:pPr>
              <w:jc w:val="right"/>
            </w:pPr>
          </w:p>
        </w:tc>
        <w:tc>
          <w:tcPr>
            <w:tcW w:w="4110" w:type="dxa"/>
            <w:tcBorders>
              <w:top w:val="single" w:sz="4" w:space="0" w:color="000000" w:themeColor="text1"/>
              <w:left w:val="single" w:sz="4" w:space="0" w:color="auto"/>
              <w:bottom w:val="single" w:sz="4" w:space="0" w:color="000000" w:themeColor="text1"/>
              <w:right w:val="single" w:sz="4" w:space="0" w:color="000000" w:themeColor="text1"/>
            </w:tcBorders>
          </w:tcPr>
          <w:p w14:paraId="15B40056" w14:textId="77777777" w:rsidR="00A8645C" w:rsidRDefault="00A8645C" w:rsidP="00A8645C">
            <w:r>
              <w:t xml:space="preserve">Vernieuwing </w:t>
            </w:r>
          </w:p>
          <w:p w14:paraId="5312856C" w14:textId="357D9C57" w:rsidR="00A8645C" w:rsidRPr="005B3245" w:rsidRDefault="00A8645C" w:rsidP="00A8645C">
            <w:r w:rsidRPr="001367F6">
              <w:rPr>
                <w:sz w:val="20"/>
                <w:szCs w:val="20"/>
              </w:rPr>
              <w:t>W3 Adoptie en Training</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551FC" w14:textId="2EE378D1" w:rsidR="00A8645C" w:rsidRPr="005B3245" w:rsidRDefault="00A8645C" w:rsidP="00D876D2">
            <w:pPr>
              <w:jc w:val="right"/>
            </w:pPr>
            <w:r>
              <w:t>5%</w:t>
            </w:r>
          </w:p>
        </w:tc>
      </w:tr>
      <w:tr w:rsidR="00A8645C" w:rsidRPr="005B3245" w14:paraId="1C7A2C9E" w14:textId="77777777" w:rsidTr="002C435B">
        <w:trPr>
          <w:trHeight w:val="266"/>
        </w:trPr>
        <w:tc>
          <w:tcPr>
            <w:tcW w:w="2821" w:type="dxa"/>
            <w:tcBorders>
              <w:left w:val="single" w:sz="4" w:space="0" w:color="auto"/>
            </w:tcBorders>
          </w:tcPr>
          <w:p w14:paraId="0837B15D" w14:textId="77777777" w:rsidR="00A8645C" w:rsidRPr="005B3245" w:rsidRDefault="00A8645C" w:rsidP="00A8645C"/>
        </w:tc>
        <w:tc>
          <w:tcPr>
            <w:tcW w:w="851" w:type="dxa"/>
            <w:tcBorders>
              <w:right w:val="single" w:sz="4" w:space="0" w:color="auto"/>
            </w:tcBorders>
          </w:tcPr>
          <w:p w14:paraId="5B9BF31B" w14:textId="77777777" w:rsidR="00A8645C" w:rsidRPr="005B3245" w:rsidRDefault="00A8645C" w:rsidP="00D876D2">
            <w:pPr>
              <w:jc w:val="right"/>
            </w:pPr>
          </w:p>
        </w:tc>
        <w:tc>
          <w:tcPr>
            <w:tcW w:w="4110" w:type="dxa"/>
            <w:tcBorders>
              <w:top w:val="single" w:sz="4" w:space="0" w:color="000000" w:themeColor="text1"/>
              <w:left w:val="single" w:sz="4" w:space="0" w:color="auto"/>
              <w:bottom w:val="single" w:sz="4" w:space="0" w:color="000000" w:themeColor="text1"/>
              <w:right w:val="single" w:sz="4" w:space="0" w:color="000000" w:themeColor="text1"/>
            </w:tcBorders>
          </w:tcPr>
          <w:p w14:paraId="679EC124" w14:textId="77777777" w:rsidR="00A8645C" w:rsidRDefault="00A8645C" w:rsidP="00A8645C">
            <w:r w:rsidRPr="005B3245">
              <w:t>Levering</w:t>
            </w:r>
          </w:p>
          <w:p w14:paraId="08CA471A" w14:textId="03DACCDB" w:rsidR="00A8645C" w:rsidRPr="005B3245" w:rsidRDefault="00A8645C" w:rsidP="00A8645C">
            <w:r w:rsidRPr="007B13A7">
              <w:rPr>
                <w:sz w:val="20"/>
                <w:szCs w:val="20"/>
              </w:rPr>
              <w:t xml:space="preserve">W4 </w:t>
            </w:r>
            <w:r w:rsidR="00791226" w:rsidRPr="007B13A7">
              <w:rPr>
                <w:sz w:val="20"/>
                <w:szCs w:val="20"/>
              </w:rPr>
              <w:t>Web portaal</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66053" w14:textId="379F7B98" w:rsidR="00A8645C" w:rsidRPr="005B3245" w:rsidRDefault="00A8645C" w:rsidP="00D876D2">
            <w:pPr>
              <w:jc w:val="right"/>
            </w:pPr>
            <w:r>
              <w:t>10</w:t>
            </w:r>
            <w:r w:rsidRPr="005B3245">
              <w:t xml:space="preserve"> % </w:t>
            </w:r>
          </w:p>
        </w:tc>
      </w:tr>
      <w:tr w:rsidR="00A8645C" w:rsidRPr="005B3245" w14:paraId="7B63405E" w14:textId="77777777" w:rsidTr="002C435B">
        <w:trPr>
          <w:trHeight w:val="266"/>
        </w:trPr>
        <w:tc>
          <w:tcPr>
            <w:tcW w:w="2821" w:type="dxa"/>
            <w:tcBorders>
              <w:left w:val="single" w:sz="4" w:space="0" w:color="auto"/>
            </w:tcBorders>
          </w:tcPr>
          <w:p w14:paraId="7E402714" w14:textId="77777777" w:rsidR="00A8645C" w:rsidRPr="005B3245" w:rsidRDefault="00A8645C" w:rsidP="00A8645C"/>
        </w:tc>
        <w:tc>
          <w:tcPr>
            <w:tcW w:w="851" w:type="dxa"/>
            <w:tcBorders>
              <w:right w:val="single" w:sz="4" w:space="0" w:color="auto"/>
            </w:tcBorders>
          </w:tcPr>
          <w:p w14:paraId="7E282F2F" w14:textId="77777777" w:rsidR="00A8645C" w:rsidRPr="005B3245" w:rsidRDefault="00A8645C" w:rsidP="00D876D2">
            <w:pPr>
              <w:jc w:val="right"/>
            </w:pPr>
          </w:p>
        </w:tc>
        <w:tc>
          <w:tcPr>
            <w:tcW w:w="4110" w:type="dxa"/>
            <w:tcBorders>
              <w:top w:val="single" w:sz="4" w:space="0" w:color="000000" w:themeColor="text1"/>
              <w:left w:val="single" w:sz="4" w:space="0" w:color="auto"/>
              <w:bottom w:val="single" w:sz="4" w:space="0" w:color="000000" w:themeColor="text1"/>
              <w:right w:val="single" w:sz="4" w:space="0" w:color="000000" w:themeColor="text1"/>
            </w:tcBorders>
          </w:tcPr>
          <w:p w14:paraId="7C553754" w14:textId="77777777" w:rsidR="00A8645C" w:rsidRDefault="00A8645C" w:rsidP="00A8645C">
            <w:r w:rsidRPr="005B3245">
              <w:t>Levering</w:t>
            </w:r>
          </w:p>
          <w:p w14:paraId="66A72744" w14:textId="61277DFB" w:rsidR="00A8645C" w:rsidRPr="005B3245" w:rsidRDefault="00A8645C" w:rsidP="00A8645C">
            <w:r w:rsidRPr="001367F6">
              <w:rPr>
                <w:sz w:val="20"/>
                <w:szCs w:val="20"/>
              </w:rPr>
              <w:t>W</w:t>
            </w:r>
            <w:r>
              <w:rPr>
                <w:sz w:val="20"/>
                <w:szCs w:val="20"/>
              </w:rPr>
              <w:t>5</w:t>
            </w:r>
            <w:r w:rsidRPr="001367F6">
              <w:rPr>
                <w:sz w:val="20"/>
                <w:szCs w:val="20"/>
              </w:rPr>
              <w:t xml:space="preserve"> </w:t>
            </w:r>
            <w:r>
              <w:rPr>
                <w:sz w:val="20"/>
                <w:szCs w:val="20"/>
              </w:rPr>
              <w:t xml:space="preserve">Product </w:t>
            </w:r>
            <w:r w:rsidR="00791226">
              <w:rPr>
                <w:sz w:val="20"/>
                <w:szCs w:val="20"/>
              </w:rPr>
              <w:t>beëindiging</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A4C06" w14:textId="5057FBBB" w:rsidR="00A8645C" w:rsidRPr="005B3245" w:rsidRDefault="00A8645C" w:rsidP="00D876D2">
            <w:pPr>
              <w:jc w:val="right"/>
            </w:pPr>
            <w:r>
              <w:t>5</w:t>
            </w:r>
            <w:r w:rsidRPr="005B3245">
              <w:t xml:space="preserve"> % </w:t>
            </w:r>
          </w:p>
        </w:tc>
      </w:tr>
      <w:tr w:rsidR="00A8645C" w:rsidRPr="005B3245" w14:paraId="2409A656" w14:textId="77777777" w:rsidTr="002C435B">
        <w:trPr>
          <w:trHeight w:val="266"/>
        </w:trPr>
        <w:tc>
          <w:tcPr>
            <w:tcW w:w="2821" w:type="dxa"/>
            <w:tcBorders>
              <w:left w:val="single" w:sz="4" w:space="0" w:color="auto"/>
            </w:tcBorders>
          </w:tcPr>
          <w:p w14:paraId="1CBF3C3C" w14:textId="77777777" w:rsidR="00A8645C" w:rsidRPr="005B3245" w:rsidRDefault="00A8645C" w:rsidP="00A8645C"/>
        </w:tc>
        <w:tc>
          <w:tcPr>
            <w:tcW w:w="851" w:type="dxa"/>
            <w:tcBorders>
              <w:right w:val="single" w:sz="4" w:space="0" w:color="auto"/>
            </w:tcBorders>
          </w:tcPr>
          <w:p w14:paraId="6F767A7F" w14:textId="77777777" w:rsidR="00A8645C" w:rsidRPr="005B3245" w:rsidRDefault="00A8645C" w:rsidP="00D876D2">
            <w:pPr>
              <w:jc w:val="right"/>
            </w:pPr>
          </w:p>
        </w:tc>
        <w:tc>
          <w:tcPr>
            <w:tcW w:w="4110" w:type="dxa"/>
            <w:tcBorders>
              <w:top w:val="single" w:sz="4" w:space="0" w:color="000000" w:themeColor="text1"/>
              <w:left w:val="single" w:sz="4" w:space="0" w:color="auto"/>
              <w:bottom w:val="single" w:sz="4" w:space="0" w:color="000000" w:themeColor="text1"/>
              <w:right w:val="single" w:sz="4" w:space="0" w:color="000000" w:themeColor="text1"/>
            </w:tcBorders>
          </w:tcPr>
          <w:p w14:paraId="5A61210E" w14:textId="77777777" w:rsidR="00A8645C" w:rsidRDefault="00A8645C" w:rsidP="00A8645C">
            <w:r w:rsidRPr="005B3245">
              <w:t>Beheer en onderhoud</w:t>
            </w:r>
          </w:p>
          <w:p w14:paraId="2F465CE3" w14:textId="5B3DF40B" w:rsidR="00A8645C" w:rsidRPr="005B3245" w:rsidRDefault="00A8645C" w:rsidP="00A8645C">
            <w:r w:rsidRPr="001367F6">
              <w:rPr>
                <w:sz w:val="20"/>
                <w:szCs w:val="20"/>
              </w:rPr>
              <w:t>W6: Service aan eindgebruikers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648F5" w14:textId="5AF82EF4" w:rsidR="00A8645C" w:rsidRPr="005B3245" w:rsidRDefault="00A8645C" w:rsidP="00D876D2">
            <w:pPr>
              <w:jc w:val="right"/>
            </w:pPr>
            <w:r>
              <w:t>1</w:t>
            </w:r>
            <w:r w:rsidR="00B54A2C">
              <w:t>0</w:t>
            </w:r>
            <w:r w:rsidRPr="005B3245">
              <w:t xml:space="preserve"> % </w:t>
            </w:r>
          </w:p>
        </w:tc>
      </w:tr>
      <w:tr w:rsidR="00954EFC" w:rsidRPr="005B3245" w14:paraId="7F189F52" w14:textId="77777777" w:rsidTr="002C435B">
        <w:trPr>
          <w:trHeight w:val="266"/>
        </w:trPr>
        <w:tc>
          <w:tcPr>
            <w:tcW w:w="2821" w:type="dxa"/>
            <w:tcBorders>
              <w:left w:val="single" w:sz="4" w:space="0" w:color="auto"/>
            </w:tcBorders>
          </w:tcPr>
          <w:p w14:paraId="718EEDBB" w14:textId="77777777" w:rsidR="00954EFC" w:rsidRPr="005B3245" w:rsidRDefault="00954EFC" w:rsidP="00D1073C"/>
        </w:tc>
        <w:tc>
          <w:tcPr>
            <w:tcW w:w="851" w:type="dxa"/>
            <w:tcBorders>
              <w:right w:val="single" w:sz="4" w:space="0" w:color="auto"/>
            </w:tcBorders>
          </w:tcPr>
          <w:p w14:paraId="13430032" w14:textId="77777777" w:rsidR="00954EFC" w:rsidRPr="005B3245" w:rsidRDefault="00954EFC" w:rsidP="00D876D2">
            <w:pPr>
              <w:jc w:val="right"/>
            </w:pPr>
          </w:p>
        </w:tc>
        <w:tc>
          <w:tcPr>
            <w:tcW w:w="4110" w:type="dxa"/>
            <w:tcBorders>
              <w:top w:val="single" w:sz="4" w:space="0" w:color="000000" w:themeColor="text1"/>
              <w:left w:val="single" w:sz="4" w:space="0" w:color="auto"/>
              <w:bottom w:val="single" w:sz="4" w:space="0" w:color="000000" w:themeColor="text1"/>
              <w:right w:val="single" w:sz="4" w:space="0" w:color="000000" w:themeColor="text1"/>
            </w:tcBorders>
          </w:tcPr>
          <w:p w14:paraId="13904E62" w14:textId="77777777" w:rsidR="00A8645C" w:rsidRDefault="00A8645C" w:rsidP="00A8645C">
            <w:r w:rsidRPr="005B3245">
              <w:t>Beheer en onderhoud</w:t>
            </w:r>
          </w:p>
          <w:p w14:paraId="0C6B28F4" w14:textId="218E1ED3" w:rsidR="00954EFC" w:rsidRPr="005B3245" w:rsidRDefault="00A8645C" w:rsidP="00D1073C">
            <w:r w:rsidRPr="007B13A7">
              <w:rPr>
                <w:sz w:val="20"/>
                <w:szCs w:val="20"/>
              </w:rPr>
              <w:t>W</w:t>
            </w:r>
            <w:r>
              <w:rPr>
                <w:sz w:val="20"/>
                <w:szCs w:val="20"/>
              </w:rPr>
              <w:t>7</w:t>
            </w:r>
            <w:r w:rsidRPr="007B13A7">
              <w:rPr>
                <w:sz w:val="20"/>
                <w:szCs w:val="20"/>
              </w:rPr>
              <w:t xml:space="preserve">: </w:t>
            </w:r>
            <w:r>
              <w:rPr>
                <w:sz w:val="20"/>
                <w:szCs w:val="20"/>
              </w:rPr>
              <w:t>Integratie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EC141" w14:textId="6441435E" w:rsidR="00954EFC" w:rsidRPr="005B3245" w:rsidRDefault="00A8645C" w:rsidP="00D876D2">
            <w:pPr>
              <w:jc w:val="right"/>
            </w:pPr>
            <w:r>
              <w:t>2</w:t>
            </w:r>
            <w:r w:rsidRPr="005B3245">
              <w:t xml:space="preserve">0 % </w:t>
            </w:r>
          </w:p>
        </w:tc>
      </w:tr>
      <w:tr w:rsidR="00954EFC" w:rsidRPr="005B3245" w14:paraId="7438EAAB" w14:textId="77777777" w:rsidTr="002C435B">
        <w:trPr>
          <w:trHeight w:val="266"/>
        </w:trPr>
        <w:tc>
          <w:tcPr>
            <w:tcW w:w="2821" w:type="dxa"/>
            <w:tcBorders>
              <w:left w:val="single" w:sz="4" w:space="0" w:color="auto"/>
            </w:tcBorders>
          </w:tcPr>
          <w:p w14:paraId="6EA4FC48" w14:textId="77777777" w:rsidR="00954EFC" w:rsidRPr="005B3245" w:rsidRDefault="00954EFC" w:rsidP="00D1073C"/>
        </w:tc>
        <w:tc>
          <w:tcPr>
            <w:tcW w:w="851" w:type="dxa"/>
            <w:tcBorders>
              <w:right w:val="single" w:sz="4" w:space="0" w:color="auto"/>
            </w:tcBorders>
          </w:tcPr>
          <w:p w14:paraId="4A6F3AC9" w14:textId="77777777" w:rsidR="00954EFC" w:rsidRPr="005B3245" w:rsidRDefault="00954EFC" w:rsidP="00D876D2">
            <w:pPr>
              <w:jc w:val="right"/>
            </w:pPr>
          </w:p>
        </w:tc>
        <w:tc>
          <w:tcPr>
            <w:tcW w:w="4110" w:type="dxa"/>
            <w:tcBorders>
              <w:top w:val="single" w:sz="4" w:space="0" w:color="000000" w:themeColor="text1"/>
              <w:left w:val="single" w:sz="4" w:space="0" w:color="auto"/>
              <w:bottom w:val="single" w:sz="4" w:space="0" w:color="000000" w:themeColor="text1"/>
              <w:right w:val="single" w:sz="4" w:space="0" w:color="000000" w:themeColor="text1"/>
            </w:tcBorders>
          </w:tcPr>
          <w:p w14:paraId="6AC8FF5A" w14:textId="77777777" w:rsidR="00A8645C" w:rsidRDefault="00A8645C" w:rsidP="00A8645C">
            <w:r w:rsidRPr="005B3245">
              <w:t>Beheer en onderhoud</w:t>
            </w:r>
          </w:p>
          <w:p w14:paraId="282F08C3" w14:textId="36C24843" w:rsidR="00954EFC" w:rsidRPr="005B3245" w:rsidRDefault="00A8645C" w:rsidP="00D1073C">
            <w:r w:rsidRPr="007B13A7">
              <w:rPr>
                <w:sz w:val="20"/>
                <w:szCs w:val="20"/>
              </w:rPr>
              <w:t>W</w:t>
            </w:r>
            <w:r>
              <w:rPr>
                <w:sz w:val="20"/>
                <w:szCs w:val="20"/>
              </w:rPr>
              <w:t>8</w:t>
            </w:r>
            <w:r w:rsidRPr="007B13A7">
              <w:rPr>
                <w:sz w:val="20"/>
                <w:szCs w:val="20"/>
              </w:rPr>
              <w:t xml:space="preserve">: </w:t>
            </w:r>
            <w:r>
              <w:rPr>
                <w:sz w:val="20"/>
                <w:szCs w:val="20"/>
              </w:rPr>
              <w:t>Registratie meldingen</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FEF37" w14:textId="565B0762" w:rsidR="00954EFC" w:rsidRPr="005B3245" w:rsidRDefault="00A8645C" w:rsidP="00D876D2">
            <w:pPr>
              <w:jc w:val="right"/>
            </w:pPr>
            <w:r>
              <w:t>5</w:t>
            </w:r>
            <w:r w:rsidRPr="005B3245">
              <w:t xml:space="preserve"> % </w:t>
            </w:r>
          </w:p>
        </w:tc>
      </w:tr>
      <w:tr w:rsidR="00246EC2" w:rsidRPr="005B3245" w14:paraId="40EFDE73" w14:textId="77777777" w:rsidTr="002C435B">
        <w:trPr>
          <w:trHeight w:val="266"/>
        </w:trPr>
        <w:tc>
          <w:tcPr>
            <w:tcW w:w="2821" w:type="dxa"/>
            <w:tcBorders>
              <w:left w:val="single" w:sz="4" w:space="0" w:color="auto"/>
            </w:tcBorders>
          </w:tcPr>
          <w:p w14:paraId="535F765F" w14:textId="77777777" w:rsidR="00246EC2" w:rsidRPr="005B3245" w:rsidRDefault="00246EC2" w:rsidP="00D1073C"/>
        </w:tc>
        <w:tc>
          <w:tcPr>
            <w:tcW w:w="851" w:type="dxa"/>
            <w:tcBorders>
              <w:right w:val="single" w:sz="4" w:space="0" w:color="auto"/>
            </w:tcBorders>
          </w:tcPr>
          <w:p w14:paraId="104D04FD" w14:textId="77777777" w:rsidR="00246EC2" w:rsidRPr="005B3245" w:rsidRDefault="00246EC2" w:rsidP="00D876D2">
            <w:pPr>
              <w:jc w:val="right"/>
            </w:pPr>
          </w:p>
        </w:tc>
        <w:tc>
          <w:tcPr>
            <w:tcW w:w="4110" w:type="dxa"/>
            <w:tcBorders>
              <w:top w:val="single" w:sz="4" w:space="0" w:color="000000" w:themeColor="text1"/>
              <w:left w:val="single" w:sz="4" w:space="0" w:color="auto"/>
              <w:bottom w:val="single" w:sz="4" w:space="0" w:color="auto"/>
              <w:right w:val="single" w:sz="4" w:space="0" w:color="000000" w:themeColor="text1"/>
            </w:tcBorders>
          </w:tcPr>
          <w:p w14:paraId="30830B5F" w14:textId="77777777" w:rsidR="00246EC2" w:rsidRDefault="00246EC2" w:rsidP="00A8645C">
            <w:r>
              <w:t xml:space="preserve">Beheer en Onderhoud </w:t>
            </w:r>
          </w:p>
          <w:p w14:paraId="75C515A7" w14:textId="43CF3C5B" w:rsidR="00246EC2" w:rsidRPr="005B3245" w:rsidRDefault="00246EC2" w:rsidP="00A8645C">
            <w:r w:rsidRPr="00B54A2C">
              <w:rPr>
                <w:sz w:val="20"/>
                <w:szCs w:val="20"/>
              </w:rPr>
              <w:t xml:space="preserve">W9: </w:t>
            </w:r>
            <w:r w:rsidR="00B54A2C" w:rsidRPr="00B54A2C">
              <w:rPr>
                <w:sz w:val="20"/>
                <w:szCs w:val="20"/>
              </w:rPr>
              <w:t>Performance</w:t>
            </w:r>
          </w:p>
        </w:tc>
        <w:tc>
          <w:tcPr>
            <w:tcW w:w="1418" w:type="dxa"/>
            <w:tcBorders>
              <w:top w:val="single" w:sz="4" w:space="0" w:color="000000" w:themeColor="text1"/>
              <w:left w:val="single" w:sz="4" w:space="0" w:color="000000" w:themeColor="text1"/>
              <w:bottom w:val="single" w:sz="4" w:space="0" w:color="auto"/>
              <w:right w:val="single" w:sz="4" w:space="0" w:color="000000" w:themeColor="text1"/>
            </w:tcBorders>
          </w:tcPr>
          <w:p w14:paraId="24DCAD44" w14:textId="0AD53275" w:rsidR="00246EC2" w:rsidRPr="005B3245" w:rsidRDefault="009731AA" w:rsidP="00D876D2">
            <w:pPr>
              <w:jc w:val="right"/>
            </w:pPr>
            <w:r>
              <w:t>5 %</w:t>
            </w:r>
          </w:p>
        </w:tc>
      </w:tr>
      <w:tr w:rsidR="00954EFC" w:rsidRPr="005B3245" w14:paraId="1E6F0BAF" w14:textId="77777777" w:rsidTr="002C435B">
        <w:trPr>
          <w:trHeight w:val="266"/>
        </w:trPr>
        <w:tc>
          <w:tcPr>
            <w:tcW w:w="2821" w:type="dxa"/>
            <w:tcBorders>
              <w:left w:val="single" w:sz="4" w:space="0" w:color="auto"/>
              <w:bottom w:val="single" w:sz="4" w:space="0" w:color="auto"/>
            </w:tcBorders>
          </w:tcPr>
          <w:p w14:paraId="468F8C38" w14:textId="77777777" w:rsidR="00954EFC" w:rsidRPr="005B3245" w:rsidRDefault="00954EFC" w:rsidP="00D1073C"/>
        </w:tc>
        <w:tc>
          <w:tcPr>
            <w:tcW w:w="851" w:type="dxa"/>
            <w:tcBorders>
              <w:bottom w:val="single" w:sz="4" w:space="0" w:color="auto"/>
              <w:right w:val="single" w:sz="4" w:space="0" w:color="auto"/>
            </w:tcBorders>
          </w:tcPr>
          <w:p w14:paraId="0C0321FB" w14:textId="77777777" w:rsidR="00954EFC" w:rsidRPr="005B3245" w:rsidRDefault="00954EFC" w:rsidP="00D876D2">
            <w:pPr>
              <w:jc w:val="right"/>
            </w:pPr>
          </w:p>
        </w:tc>
        <w:tc>
          <w:tcPr>
            <w:tcW w:w="4110" w:type="dxa"/>
            <w:tcBorders>
              <w:top w:val="single" w:sz="4" w:space="0" w:color="auto"/>
              <w:left w:val="single" w:sz="4" w:space="0" w:color="auto"/>
              <w:bottom w:val="nil"/>
              <w:right w:val="single" w:sz="4" w:space="0" w:color="000000" w:themeColor="text1"/>
            </w:tcBorders>
          </w:tcPr>
          <w:p w14:paraId="74AD649A" w14:textId="77777777" w:rsidR="00A8645C" w:rsidRDefault="00A8645C" w:rsidP="00A8645C">
            <w:r w:rsidRPr="005B3245">
              <w:t>Projecten</w:t>
            </w:r>
          </w:p>
          <w:p w14:paraId="6F3B414B" w14:textId="0981B5BE" w:rsidR="00954EFC" w:rsidRPr="005B3245" w:rsidRDefault="00A8645C" w:rsidP="00D1073C">
            <w:r w:rsidRPr="001367F6">
              <w:rPr>
                <w:sz w:val="20"/>
                <w:szCs w:val="20"/>
              </w:rPr>
              <w:t>W</w:t>
            </w:r>
            <w:r w:rsidR="00B54A2C">
              <w:rPr>
                <w:sz w:val="20"/>
                <w:szCs w:val="20"/>
              </w:rPr>
              <w:t>10</w:t>
            </w:r>
            <w:r w:rsidRPr="001367F6">
              <w:rPr>
                <w:sz w:val="20"/>
                <w:szCs w:val="20"/>
              </w:rPr>
              <w:t xml:space="preserve"> Uitvoering projecten</w:t>
            </w:r>
          </w:p>
        </w:tc>
        <w:tc>
          <w:tcPr>
            <w:tcW w:w="1418" w:type="dxa"/>
            <w:tcBorders>
              <w:top w:val="single" w:sz="4" w:space="0" w:color="auto"/>
              <w:left w:val="single" w:sz="4" w:space="0" w:color="000000" w:themeColor="text1"/>
              <w:bottom w:val="nil"/>
              <w:right w:val="single" w:sz="4" w:space="0" w:color="000000" w:themeColor="text1"/>
            </w:tcBorders>
          </w:tcPr>
          <w:p w14:paraId="4F44D368" w14:textId="460699FD" w:rsidR="00954EFC" w:rsidRPr="005B3245" w:rsidRDefault="00A8645C" w:rsidP="00D876D2">
            <w:pPr>
              <w:jc w:val="right"/>
            </w:pPr>
            <w:r w:rsidRPr="005B3245">
              <w:t>1</w:t>
            </w:r>
            <w:r>
              <w:t>0</w:t>
            </w:r>
            <w:r w:rsidRPr="005B3245">
              <w:t xml:space="preserve"> %</w:t>
            </w:r>
          </w:p>
        </w:tc>
      </w:tr>
      <w:tr w:rsidR="00954EFC" w:rsidRPr="005B3245" w14:paraId="139081F1" w14:textId="77777777" w:rsidTr="002C435B">
        <w:trPr>
          <w:trHeight w:val="278"/>
        </w:trPr>
        <w:tc>
          <w:tcPr>
            <w:tcW w:w="2821" w:type="dxa"/>
            <w:tcBorders>
              <w:top w:val="single" w:sz="4" w:space="0" w:color="auto"/>
              <w:left w:val="single" w:sz="4" w:space="0" w:color="000000" w:themeColor="text1"/>
              <w:bottom w:val="single" w:sz="4" w:space="0" w:color="000000" w:themeColor="text1"/>
              <w:right w:val="single" w:sz="4" w:space="0" w:color="000000" w:themeColor="text1"/>
            </w:tcBorders>
            <w:vAlign w:val="bottom"/>
          </w:tcPr>
          <w:p w14:paraId="251FF651" w14:textId="77777777" w:rsidR="00954EFC" w:rsidRPr="005B3245" w:rsidRDefault="00954EFC" w:rsidP="00D1073C">
            <w:r w:rsidRPr="005B3245">
              <w:rPr>
                <w:b/>
              </w:rPr>
              <w:t xml:space="preserve">Maximale fictieve aftrek/bijtelling </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tcPr>
          <w:p w14:paraId="56394EAD" w14:textId="77777777" w:rsidR="00954EFC" w:rsidRPr="005B3245" w:rsidRDefault="00954EFC" w:rsidP="00D876D2">
            <w:pPr>
              <w:jc w:val="right"/>
              <w:rPr>
                <w:b/>
              </w:rPr>
            </w:pPr>
            <w:r w:rsidRPr="005B3245">
              <w:rPr>
                <w:b/>
              </w:rPr>
              <w:t>100 %</w:t>
            </w:r>
          </w:p>
        </w:tc>
        <w:tc>
          <w:tcPr>
            <w:tcW w:w="4110"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6F8C2719" w14:textId="77777777" w:rsidR="00954EFC" w:rsidRPr="005B3245" w:rsidRDefault="00954EFC" w:rsidP="00D1073C">
            <w:pPr>
              <w:rPr>
                <w:b/>
              </w:rPr>
            </w:pPr>
          </w:p>
        </w:tc>
        <w:tc>
          <w:tcPr>
            <w:tcW w:w="1418" w:type="dxa"/>
            <w:tcBorders>
              <w:top w:val="single" w:sz="12" w:space="0" w:color="000000" w:themeColor="text1"/>
              <w:left w:val="single" w:sz="4" w:space="0" w:color="000000" w:themeColor="text1"/>
              <w:bottom w:val="single" w:sz="4" w:space="0" w:color="000000" w:themeColor="text1"/>
              <w:right w:val="single" w:sz="4" w:space="0" w:color="000000" w:themeColor="text1"/>
            </w:tcBorders>
          </w:tcPr>
          <w:p w14:paraId="6EC4EBA1" w14:textId="77777777" w:rsidR="00954EFC" w:rsidRPr="005B3245" w:rsidRDefault="00954EFC" w:rsidP="00D876D2">
            <w:pPr>
              <w:jc w:val="right"/>
            </w:pPr>
            <w:r w:rsidRPr="005B3245">
              <w:rPr>
                <w:b/>
              </w:rPr>
              <w:t>100 %</w:t>
            </w:r>
          </w:p>
        </w:tc>
      </w:tr>
    </w:tbl>
    <w:p w14:paraId="4BBFFC39" w14:textId="77777777" w:rsidR="00FC580B" w:rsidRPr="005B3245" w:rsidRDefault="00FC580B" w:rsidP="002C3FEC">
      <w:pPr>
        <w:pStyle w:val="Default"/>
        <w:rPr>
          <w:rFonts w:asciiTheme="minorHAnsi" w:hAnsiTheme="minorHAnsi" w:cstheme="minorHAnsi"/>
          <w:color w:val="auto"/>
          <w:sz w:val="20"/>
          <w:szCs w:val="20"/>
        </w:rPr>
      </w:pPr>
    </w:p>
    <w:p w14:paraId="1C7E0993" w14:textId="00D56044" w:rsidR="002C3FEC" w:rsidRPr="005B3245" w:rsidRDefault="002C3FEC" w:rsidP="002C3FEC">
      <w:pPr>
        <w:rPr>
          <w:rFonts w:eastAsia="Georgia"/>
        </w:rPr>
      </w:pPr>
    </w:p>
    <w:p w14:paraId="29FCA70C" w14:textId="6E0A6DFD" w:rsidR="000A5E2A" w:rsidRPr="005B3245" w:rsidRDefault="000A5E2A" w:rsidP="003024F0">
      <w:pPr>
        <w:pStyle w:val="Kop2"/>
      </w:pPr>
      <w:bookmarkStart w:id="44" w:name="_Toc54876501"/>
      <w:r w:rsidRPr="005B3245">
        <w:t>Gunningscriterium 1: Inschrijfprijs</w:t>
      </w:r>
      <w:bookmarkEnd w:id="44"/>
    </w:p>
    <w:p w14:paraId="4772DC1B" w14:textId="6F51C09D" w:rsidR="000D48C0" w:rsidRPr="005B3245" w:rsidRDefault="000D48C0" w:rsidP="000D48C0">
      <w:pPr>
        <w:rPr>
          <w:rFonts w:cstheme="minorBidi"/>
        </w:rPr>
      </w:pPr>
      <w:r w:rsidRPr="005B3245">
        <w:rPr>
          <w:rFonts w:cstheme="minorBidi"/>
        </w:rPr>
        <w:t xml:space="preserve">De beoordeling van het gunningscriterium ‘prijs’ heeft betrekking op de beoordeling van de ingevulde </w:t>
      </w:r>
      <w:r w:rsidR="27D2A204" w:rsidRPr="005B3245">
        <w:rPr>
          <w:rFonts w:cstheme="minorBidi"/>
        </w:rPr>
        <w:t>Inschrijfprijs</w:t>
      </w:r>
      <w:r w:rsidRPr="005B3245">
        <w:rPr>
          <w:rFonts w:cstheme="minorBidi"/>
        </w:rPr>
        <w:t xml:space="preserve"> (Bijlage </w:t>
      </w:r>
      <w:r w:rsidR="2E7BBCC8" w:rsidRPr="005B3245">
        <w:rPr>
          <w:rFonts w:cstheme="minorBidi"/>
        </w:rPr>
        <w:t>2</w:t>
      </w:r>
      <w:r w:rsidRPr="005B3245">
        <w:rPr>
          <w:rFonts w:cstheme="minorBidi"/>
        </w:rPr>
        <w:t>). De beoordeling van de prijs geschiedt als volgt:</w:t>
      </w:r>
    </w:p>
    <w:p w14:paraId="1C72C417" w14:textId="70B0B54C" w:rsidR="000D48C0" w:rsidRPr="005B3245" w:rsidRDefault="00932A0A" w:rsidP="00A5354D">
      <w:pPr>
        <w:pStyle w:val="Lijstalinea"/>
        <w:numPr>
          <w:ilvl w:val="0"/>
          <w:numId w:val="36"/>
        </w:numPr>
        <w:spacing w:after="0" w:line="240" w:lineRule="auto"/>
        <w:rPr>
          <w:rFonts w:cstheme="minorBidi"/>
        </w:rPr>
      </w:pPr>
      <w:r>
        <w:rPr>
          <w:rFonts w:cstheme="minorBidi"/>
        </w:rPr>
        <w:t>A</w:t>
      </w:r>
      <w:r w:rsidR="000D48C0" w:rsidRPr="005B3245">
        <w:rPr>
          <w:rFonts w:cstheme="minorBidi"/>
        </w:rPr>
        <w:t xml:space="preserve">llereerst wordt beoordeeld of de </w:t>
      </w:r>
      <w:r w:rsidR="3A6A54A5" w:rsidRPr="005B3245">
        <w:rPr>
          <w:rFonts w:cstheme="minorBidi"/>
        </w:rPr>
        <w:t xml:space="preserve">Inschrijfprijs </w:t>
      </w:r>
      <w:r w:rsidR="000D48C0" w:rsidRPr="005B3245">
        <w:rPr>
          <w:rFonts w:cstheme="minorBidi"/>
        </w:rPr>
        <w:t>is ingevuld conform de eisen</w:t>
      </w:r>
      <w:r>
        <w:rPr>
          <w:rFonts w:cstheme="minorBidi"/>
        </w:rPr>
        <w:t>.</w:t>
      </w:r>
    </w:p>
    <w:p w14:paraId="79D95662" w14:textId="46282590" w:rsidR="000D48C0" w:rsidRPr="005B3245" w:rsidRDefault="00932A0A" w:rsidP="00A5354D">
      <w:pPr>
        <w:pStyle w:val="Lijstalinea"/>
        <w:numPr>
          <w:ilvl w:val="0"/>
          <w:numId w:val="36"/>
        </w:numPr>
        <w:spacing w:after="0" w:line="240" w:lineRule="auto"/>
        <w:rPr>
          <w:rFonts w:cstheme="minorHAnsi"/>
          <w:szCs w:val="20"/>
        </w:rPr>
      </w:pPr>
      <w:r>
        <w:rPr>
          <w:rFonts w:cstheme="minorHAnsi"/>
          <w:szCs w:val="20"/>
        </w:rPr>
        <w:t>V</w:t>
      </w:r>
      <w:r w:rsidR="000D48C0" w:rsidRPr="005B3245">
        <w:rPr>
          <w:rFonts w:cstheme="minorHAnsi"/>
          <w:szCs w:val="20"/>
        </w:rPr>
        <w:t xml:space="preserve">ervolgens wordt het totaalbedrag (exclusief BTW) vastgesteld. </w:t>
      </w:r>
    </w:p>
    <w:p w14:paraId="21D3D800" w14:textId="77777777" w:rsidR="000D48C0" w:rsidRPr="005B3245" w:rsidRDefault="000D48C0" w:rsidP="000D48C0">
      <w:pPr>
        <w:pStyle w:val="Lijstalinea"/>
        <w:ind w:left="360"/>
        <w:rPr>
          <w:rFonts w:cstheme="minorHAnsi"/>
          <w:szCs w:val="20"/>
        </w:rPr>
      </w:pPr>
    </w:p>
    <w:p w14:paraId="57124F24" w14:textId="064E5B9A" w:rsidR="000D48C0" w:rsidRPr="005B3245" w:rsidRDefault="000D48C0" w:rsidP="000D48C0">
      <w:pPr>
        <w:rPr>
          <w:rFonts w:cstheme="minorBidi"/>
        </w:rPr>
      </w:pPr>
      <w:r w:rsidRPr="005B3245">
        <w:rPr>
          <w:rFonts w:cstheme="minorBidi"/>
        </w:rPr>
        <w:t xml:space="preserve">Voor uw </w:t>
      </w:r>
      <w:r w:rsidR="5EDF67E6" w:rsidRPr="005B3245">
        <w:rPr>
          <w:rFonts w:cstheme="minorBidi"/>
        </w:rPr>
        <w:t>Inschrijfprijs</w:t>
      </w:r>
      <w:r w:rsidRPr="005B3245">
        <w:rPr>
          <w:rFonts w:cstheme="minorBidi"/>
        </w:rPr>
        <w:t xml:space="preserve"> (Bijlage </w:t>
      </w:r>
      <w:r w:rsidR="4FE4DFDB" w:rsidRPr="005B3245">
        <w:rPr>
          <w:rFonts w:cstheme="minorBidi"/>
        </w:rPr>
        <w:t>2</w:t>
      </w:r>
      <w:r w:rsidRPr="005B3245">
        <w:rPr>
          <w:rFonts w:cstheme="minorBidi"/>
        </w:rPr>
        <w:t xml:space="preserve">) gelden de volgende </w:t>
      </w:r>
      <w:r w:rsidRPr="005B3245">
        <w:rPr>
          <w:rFonts w:cstheme="minorBidi"/>
          <w:b/>
        </w:rPr>
        <w:t>eisen</w:t>
      </w:r>
      <w:r w:rsidRPr="005B3245">
        <w:rPr>
          <w:rFonts w:cstheme="minorBidi"/>
        </w:rPr>
        <w:t xml:space="preserve">: </w:t>
      </w:r>
    </w:p>
    <w:p w14:paraId="7472FB6E" w14:textId="77777777" w:rsidR="000D48C0" w:rsidRPr="005B3245" w:rsidRDefault="000D48C0" w:rsidP="00A5354D">
      <w:pPr>
        <w:pStyle w:val="Lijstalinea"/>
        <w:numPr>
          <w:ilvl w:val="0"/>
          <w:numId w:val="37"/>
        </w:numPr>
        <w:spacing w:after="0" w:line="240" w:lineRule="auto"/>
        <w:rPr>
          <w:rFonts w:cstheme="minorHAnsi"/>
          <w:szCs w:val="20"/>
        </w:rPr>
      </w:pPr>
      <w:r w:rsidRPr="005B3245">
        <w:rPr>
          <w:rFonts w:cstheme="minorHAnsi"/>
          <w:szCs w:val="20"/>
        </w:rPr>
        <w:t xml:space="preserve">Inschrijver offreert alle prijzen in euro exclusief BTW; </w:t>
      </w:r>
    </w:p>
    <w:p w14:paraId="7A24A59E" w14:textId="1D74FC93" w:rsidR="000D48C0" w:rsidRPr="005B3245" w:rsidRDefault="000D48C0" w:rsidP="00A5354D">
      <w:pPr>
        <w:pStyle w:val="Lijstalinea"/>
        <w:numPr>
          <w:ilvl w:val="0"/>
          <w:numId w:val="37"/>
        </w:numPr>
        <w:spacing w:after="0" w:line="240" w:lineRule="auto"/>
        <w:rPr>
          <w:rFonts w:cstheme="minorHAnsi"/>
          <w:szCs w:val="20"/>
        </w:rPr>
      </w:pPr>
      <w:r w:rsidRPr="005B3245">
        <w:rPr>
          <w:rFonts w:cstheme="minorHAnsi"/>
          <w:szCs w:val="20"/>
        </w:rPr>
        <w:t xml:space="preserve">Het indienen van een irreële of manipulatieve Inschrijving is verboden. Van een manipulatieve Inschrijving kan sprake zijn wanneer - als gevolg van miskenning door de Inschrijver van bepaalde aannames van </w:t>
      </w:r>
      <w:r w:rsidR="003B3D7E" w:rsidRPr="005B3245">
        <w:rPr>
          <w:rFonts w:cstheme="minorHAnsi"/>
          <w:szCs w:val="20"/>
        </w:rPr>
        <w:t>Aloysius</w:t>
      </w:r>
      <w:r w:rsidRPr="005B3245">
        <w:rPr>
          <w:rFonts w:cstheme="minorHAnsi"/>
          <w:szCs w:val="20"/>
        </w:rPr>
        <w:t xml:space="preserve"> - de beoordelingssystematiek zo wordt gemanipuleerd dat het daarmee beoogde doel, zoals bijvoorbeeld het innemen van een realistische positie, wordt verstoord. Een ‘irreële Inschrijving’ betekent dat deze niet op de werkelijkheid is gegrond hetgeen betekent dat de opgegeven prijzen vanuit kostenperspectief niet te verantwoorden zijn. </w:t>
      </w:r>
      <w:r w:rsidRPr="005B3245">
        <w:rPr>
          <w:rFonts w:cstheme="minorHAnsi"/>
          <w:szCs w:val="20"/>
        </w:rPr>
        <w:br/>
        <w:t xml:space="preserve">Een Inschrijving is in ieder geval doch niet uitsluitend manipulatief en/of irreëel </w:t>
      </w:r>
      <w:r w:rsidR="00B07C77">
        <w:rPr>
          <w:rFonts w:cstheme="minorHAnsi"/>
          <w:szCs w:val="20"/>
        </w:rPr>
        <w:t>indien</w:t>
      </w:r>
      <w:r w:rsidRPr="005B3245">
        <w:rPr>
          <w:rFonts w:cstheme="minorHAnsi"/>
          <w:szCs w:val="20"/>
        </w:rPr>
        <w:t xml:space="preserve">: </w:t>
      </w:r>
    </w:p>
    <w:p w14:paraId="6AF28593" w14:textId="15134D75" w:rsidR="000D48C0" w:rsidRPr="005B3245" w:rsidRDefault="00FC3B32" w:rsidP="00A5354D">
      <w:pPr>
        <w:pStyle w:val="Default"/>
        <w:numPr>
          <w:ilvl w:val="0"/>
          <w:numId w:val="32"/>
        </w:numPr>
        <w:rPr>
          <w:rFonts w:asciiTheme="minorHAnsi" w:hAnsiTheme="minorHAnsi" w:cstheme="minorHAnsi"/>
          <w:color w:val="auto"/>
        </w:rPr>
      </w:pPr>
      <w:r>
        <w:rPr>
          <w:rFonts w:asciiTheme="minorHAnsi" w:hAnsiTheme="minorHAnsi" w:cstheme="minorHAnsi"/>
          <w:color w:val="auto"/>
        </w:rPr>
        <w:t>E</w:t>
      </w:r>
      <w:r w:rsidR="000D48C0" w:rsidRPr="005B3245">
        <w:rPr>
          <w:rFonts w:asciiTheme="minorHAnsi" w:hAnsiTheme="minorHAnsi" w:cstheme="minorHAnsi"/>
          <w:color w:val="auto"/>
        </w:rPr>
        <w:t xml:space="preserve">én of meer prijzen worden aangeboden die op zichzelf beschouwd niet marktconform en/of niet realistisch zijn, </w:t>
      </w:r>
      <w:r w:rsidR="00A4398D">
        <w:rPr>
          <w:rFonts w:asciiTheme="minorHAnsi" w:hAnsiTheme="minorHAnsi" w:cstheme="minorHAnsi"/>
          <w:color w:val="auto"/>
        </w:rPr>
        <w:t>dat wil zeggen</w:t>
      </w:r>
      <w:r w:rsidR="000D48C0" w:rsidRPr="005B3245">
        <w:rPr>
          <w:rFonts w:asciiTheme="minorHAnsi" w:hAnsiTheme="minorHAnsi" w:cstheme="minorHAnsi"/>
          <w:color w:val="auto"/>
        </w:rPr>
        <w:t xml:space="preserve"> prijzen die niet gebaseerd zijn op normale kostprijzen met redelijke kortingen en winstmarges; </w:t>
      </w:r>
    </w:p>
    <w:p w14:paraId="74FB36E2" w14:textId="6EDA89DA" w:rsidR="000D48C0" w:rsidRPr="005B3245" w:rsidRDefault="00FF3675" w:rsidP="00A5354D">
      <w:pPr>
        <w:pStyle w:val="Default"/>
        <w:numPr>
          <w:ilvl w:val="0"/>
          <w:numId w:val="32"/>
        </w:numPr>
        <w:rPr>
          <w:rFonts w:asciiTheme="minorHAnsi" w:hAnsiTheme="minorHAnsi" w:cstheme="minorHAnsi"/>
          <w:color w:val="auto"/>
        </w:rPr>
      </w:pPr>
      <w:r>
        <w:rPr>
          <w:rFonts w:asciiTheme="minorHAnsi" w:hAnsiTheme="minorHAnsi" w:cstheme="minorHAnsi"/>
          <w:color w:val="auto"/>
        </w:rPr>
        <w:t>D</w:t>
      </w:r>
      <w:r w:rsidR="000D48C0" w:rsidRPr="005B3245">
        <w:rPr>
          <w:rFonts w:asciiTheme="minorHAnsi" w:hAnsiTheme="minorHAnsi" w:cstheme="minorHAnsi"/>
          <w:color w:val="auto"/>
        </w:rPr>
        <w:t xml:space="preserve">e prijzen niet een in de branche gebruikelijke opbouw/samenhang hebben; </w:t>
      </w:r>
    </w:p>
    <w:p w14:paraId="64757E40" w14:textId="50E75413" w:rsidR="000D48C0" w:rsidRPr="005B3245" w:rsidRDefault="00FF3675" w:rsidP="00A5354D">
      <w:pPr>
        <w:pStyle w:val="Default"/>
        <w:numPr>
          <w:ilvl w:val="0"/>
          <w:numId w:val="32"/>
        </w:numPr>
        <w:rPr>
          <w:rFonts w:asciiTheme="minorHAnsi" w:hAnsiTheme="minorHAnsi" w:cstheme="minorHAnsi"/>
          <w:color w:val="auto"/>
        </w:rPr>
      </w:pPr>
      <w:r>
        <w:rPr>
          <w:rFonts w:asciiTheme="minorHAnsi" w:hAnsiTheme="minorHAnsi" w:cstheme="minorHAnsi"/>
          <w:color w:val="auto"/>
        </w:rPr>
        <w:lastRenderedPageBreak/>
        <w:t>E</w:t>
      </w:r>
      <w:r w:rsidR="000D48C0" w:rsidRPr="005B3245">
        <w:rPr>
          <w:rFonts w:asciiTheme="minorHAnsi" w:hAnsiTheme="minorHAnsi" w:cstheme="minorHAnsi"/>
          <w:color w:val="auto"/>
        </w:rPr>
        <w:t xml:space="preserve">én of meerdere prijzen de gehanteerde formule frustreren; </w:t>
      </w:r>
    </w:p>
    <w:p w14:paraId="0A794AB9" w14:textId="1E1097BF" w:rsidR="000D48C0" w:rsidRPr="005B3245" w:rsidRDefault="00ED3FFA" w:rsidP="00A5354D">
      <w:pPr>
        <w:pStyle w:val="Lijstalinea"/>
        <w:numPr>
          <w:ilvl w:val="0"/>
          <w:numId w:val="32"/>
        </w:numPr>
        <w:overflowPunct w:val="0"/>
        <w:autoSpaceDE w:val="0"/>
        <w:autoSpaceDN w:val="0"/>
        <w:adjustRightInd w:val="0"/>
        <w:spacing w:after="0" w:line="240" w:lineRule="auto"/>
        <w:textAlignment w:val="baseline"/>
        <w:rPr>
          <w:rFonts w:cstheme="minorHAnsi"/>
          <w:szCs w:val="20"/>
        </w:rPr>
      </w:pPr>
      <w:r>
        <w:rPr>
          <w:rFonts w:cstheme="minorHAnsi"/>
          <w:szCs w:val="20"/>
        </w:rPr>
        <w:t>S</w:t>
      </w:r>
      <w:r w:rsidR="000D48C0" w:rsidRPr="005B3245">
        <w:rPr>
          <w:rFonts w:cstheme="minorHAnsi"/>
          <w:szCs w:val="20"/>
        </w:rPr>
        <w:t>prake is van nul euro prijzen en/of negatieve prijzen.</w:t>
      </w:r>
    </w:p>
    <w:p w14:paraId="6A345D24" w14:textId="5E2F9DB7" w:rsidR="000D48C0" w:rsidRPr="005B3245" w:rsidRDefault="000D48C0" w:rsidP="00A5354D">
      <w:pPr>
        <w:pStyle w:val="Lijstalinea"/>
        <w:numPr>
          <w:ilvl w:val="0"/>
          <w:numId w:val="38"/>
        </w:numPr>
        <w:spacing w:after="0" w:line="240" w:lineRule="auto"/>
        <w:rPr>
          <w:rFonts w:cstheme="minorHAnsi"/>
          <w:szCs w:val="20"/>
        </w:rPr>
      </w:pPr>
      <w:r w:rsidRPr="005B3245">
        <w:rPr>
          <w:rFonts w:cstheme="minorHAnsi"/>
          <w:szCs w:val="20"/>
        </w:rPr>
        <w:t>Inschrijver offreert de prijzen die zonder enig voorbehoud gebaseerd zijn op de laatste versie van deze Inschrijvingsleidraad inclusief alle (eventuele) rectificaties als genoemd in de nota’s van inlichtingen;</w:t>
      </w:r>
    </w:p>
    <w:p w14:paraId="19A45C2D" w14:textId="77777777" w:rsidR="000D48C0" w:rsidRPr="005B3245" w:rsidRDefault="000D48C0" w:rsidP="00A5354D">
      <w:pPr>
        <w:pStyle w:val="Lijstalinea"/>
        <w:numPr>
          <w:ilvl w:val="0"/>
          <w:numId w:val="38"/>
        </w:numPr>
        <w:spacing w:after="0" w:line="240" w:lineRule="auto"/>
        <w:rPr>
          <w:rFonts w:cstheme="minorHAnsi"/>
          <w:szCs w:val="20"/>
        </w:rPr>
      </w:pPr>
      <w:r w:rsidRPr="005B3245">
        <w:rPr>
          <w:rFonts w:cstheme="minorHAnsi"/>
          <w:szCs w:val="20"/>
        </w:rPr>
        <w:t xml:space="preserve">De door Inschrijver geoffreerde prijzen gelden in geval van gunning, gedurende de looptijd van de Overeenkomst. Het doen van prijswijzigingen is toegestaan conform het bepaalde in de Overeenkomst. </w:t>
      </w:r>
    </w:p>
    <w:p w14:paraId="5170F44D" w14:textId="75878DD4" w:rsidR="000D48C0" w:rsidRPr="005B3245" w:rsidRDefault="000D48C0" w:rsidP="00A5354D">
      <w:pPr>
        <w:pStyle w:val="Lijstalinea"/>
        <w:numPr>
          <w:ilvl w:val="0"/>
          <w:numId w:val="38"/>
        </w:numPr>
        <w:spacing w:after="0" w:line="240" w:lineRule="auto"/>
        <w:rPr>
          <w:rFonts w:cstheme="minorBidi"/>
        </w:rPr>
      </w:pPr>
      <w:r w:rsidRPr="005B3245">
        <w:rPr>
          <w:rFonts w:cstheme="minorBidi"/>
        </w:rPr>
        <w:t>Het is niet toegestaan om wijzigingen aan te brengen in de opmaak of structuur (formules</w:t>
      </w:r>
      <w:r w:rsidR="00095054">
        <w:rPr>
          <w:rFonts w:cstheme="minorBidi"/>
        </w:rPr>
        <w:t>,</w:t>
      </w:r>
      <w:r w:rsidRPr="005B3245">
        <w:rPr>
          <w:rFonts w:cstheme="minorBidi"/>
        </w:rPr>
        <w:t xml:space="preserve"> etc.) van de</w:t>
      </w:r>
      <w:r w:rsidRPr="005B3245" w:rsidDel="00FE109D">
        <w:rPr>
          <w:rFonts w:cstheme="minorBidi"/>
        </w:rPr>
        <w:t xml:space="preserve"> </w:t>
      </w:r>
      <w:r w:rsidR="00FE109D" w:rsidRPr="005B3245">
        <w:rPr>
          <w:rFonts w:cstheme="minorBidi"/>
        </w:rPr>
        <w:t xml:space="preserve">Inschrijfprijs </w:t>
      </w:r>
      <w:r w:rsidRPr="005B3245">
        <w:rPr>
          <w:rFonts w:cstheme="minorBidi"/>
        </w:rPr>
        <w:t xml:space="preserve">(Bijlage </w:t>
      </w:r>
      <w:r w:rsidR="00FE109D" w:rsidRPr="005B3245">
        <w:rPr>
          <w:rFonts w:cstheme="minorBidi"/>
        </w:rPr>
        <w:t>2</w:t>
      </w:r>
      <w:r w:rsidRPr="005B3245">
        <w:rPr>
          <w:rFonts w:cstheme="minorBidi"/>
        </w:rPr>
        <w:t>) op mogelijke straffe van uitsluiting van de aanbestedingsprocedure. Volg nauwlettend de invulinstructie zoals opgenomen in deze paragraaf.</w:t>
      </w:r>
    </w:p>
    <w:p w14:paraId="75591286" w14:textId="66682253" w:rsidR="000D48C0" w:rsidRPr="005B3245" w:rsidRDefault="000D48C0" w:rsidP="00A5354D">
      <w:pPr>
        <w:pStyle w:val="Lijstalinea"/>
        <w:numPr>
          <w:ilvl w:val="0"/>
          <w:numId w:val="21"/>
        </w:numPr>
        <w:spacing w:after="0" w:line="240" w:lineRule="auto"/>
        <w:rPr>
          <w:rFonts w:cstheme="minorBidi"/>
        </w:rPr>
      </w:pPr>
      <w:r w:rsidRPr="005B3245">
        <w:rPr>
          <w:rFonts w:cstheme="minorBidi"/>
        </w:rPr>
        <w:t xml:space="preserve">Inschrijver dient uitsluitend de licht </w:t>
      </w:r>
      <w:r w:rsidR="003F728D" w:rsidRPr="005B3245">
        <w:rPr>
          <w:rFonts w:cstheme="minorBidi"/>
        </w:rPr>
        <w:t xml:space="preserve">geel </w:t>
      </w:r>
      <w:r w:rsidRPr="005B3245">
        <w:rPr>
          <w:rFonts w:cstheme="minorBidi"/>
        </w:rPr>
        <w:t>gearceerde velden in te vullen.</w:t>
      </w:r>
    </w:p>
    <w:p w14:paraId="752895BD" w14:textId="77777777" w:rsidR="000D48C0" w:rsidRPr="005B3245" w:rsidRDefault="000D48C0" w:rsidP="000D48C0">
      <w:pPr>
        <w:rPr>
          <w:rFonts w:cstheme="minorHAnsi"/>
          <w:sz w:val="22"/>
        </w:rPr>
      </w:pPr>
    </w:p>
    <w:p w14:paraId="310565A1" w14:textId="32ADD4D9" w:rsidR="000D48C0" w:rsidRPr="005B3245" w:rsidRDefault="000D48C0" w:rsidP="000D48C0">
      <w:pPr>
        <w:autoSpaceDE w:val="0"/>
        <w:autoSpaceDN w:val="0"/>
        <w:adjustRightInd w:val="0"/>
        <w:spacing w:after="32"/>
        <w:rPr>
          <w:rFonts w:cstheme="minorHAnsi"/>
          <w:szCs w:val="20"/>
        </w:rPr>
      </w:pPr>
      <w:r w:rsidRPr="005B3245">
        <w:rPr>
          <w:rFonts w:cstheme="minorHAnsi"/>
          <w:szCs w:val="20"/>
        </w:rPr>
        <w:t>Bij het niet voldoen aan de hierboven genoemde eisen geldt het bepaalde in paragraaf 5.</w:t>
      </w:r>
      <w:r w:rsidR="003B3D7E" w:rsidRPr="005B3245">
        <w:rPr>
          <w:rFonts w:cstheme="minorHAnsi"/>
          <w:szCs w:val="20"/>
        </w:rPr>
        <w:t>4</w:t>
      </w:r>
      <w:r w:rsidRPr="005B3245">
        <w:rPr>
          <w:rFonts w:cstheme="minorHAnsi"/>
          <w:szCs w:val="20"/>
        </w:rPr>
        <w:t xml:space="preserve"> van </w:t>
      </w:r>
      <w:r w:rsidR="00CD7181">
        <w:rPr>
          <w:rFonts w:cstheme="minorHAnsi"/>
          <w:szCs w:val="20"/>
        </w:rPr>
        <w:t>deze Inschrijfleidraad</w:t>
      </w:r>
      <w:r w:rsidRPr="005B3245">
        <w:rPr>
          <w:rFonts w:cstheme="minorHAnsi"/>
          <w:szCs w:val="20"/>
        </w:rPr>
        <w:t>.</w:t>
      </w:r>
    </w:p>
    <w:p w14:paraId="37188F9B" w14:textId="56AD00A3" w:rsidR="000D48C0" w:rsidRPr="005B3245" w:rsidRDefault="000D48C0" w:rsidP="000D48C0">
      <w:pPr>
        <w:autoSpaceDE w:val="0"/>
        <w:autoSpaceDN w:val="0"/>
        <w:adjustRightInd w:val="0"/>
        <w:spacing w:after="32"/>
        <w:rPr>
          <w:rFonts w:cstheme="minorBidi"/>
        </w:rPr>
      </w:pPr>
      <w:r w:rsidRPr="005B3245">
        <w:rPr>
          <w:rFonts w:cstheme="minorBidi"/>
        </w:rPr>
        <w:t xml:space="preserve">De </w:t>
      </w:r>
      <w:r w:rsidR="00A81240">
        <w:rPr>
          <w:rFonts w:cstheme="minorBidi"/>
        </w:rPr>
        <w:t>Prijs wordt</w:t>
      </w:r>
      <w:r w:rsidRPr="005B3245">
        <w:rPr>
          <w:rFonts w:cstheme="minorBidi"/>
        </w:rPr>
        <w:t xml:space="preserve"> ná definitieve beoordeling van </w:t>
      </w:r>
      <w:r w:rsidR="65B41110" w:rsidRPr="4E92FEE5">
        <w:rPr>
          <w:rFonts w:cstheme="minorBidi"/>
        </w:rPr>
        <w:t>het gunningscriterium</w:t>
      </w:r>
      <w:r w:rsidRPr="005B3245">
        <w:rPr>
          <w:rFonts w:cstheme="minorBidi"/>
        </w:rPr>
        <w:t xml:space="preserve"> </w:t>
      </w:r>
      <w:r w:rsidR="07FB3072" w:rsidRPr="005B3245">
        <w:rPr>
          <w:rFonts w:cstheme="minorBidi"/>
        </w:rPr>
        <w:t>K</w:t>
      </w:r>
      <w:r w:rsidRPr="005B3245">
        <w:rPr>
          <w:rFonts w:cstheme="minorBidi"/>
        </w:rPr>
        <w:t>waliteit</w:t>
      </w:r>
      <w:r w:rsidR="00A81240">
        <w:rPr>
          <w:rFonts w:cstheme="minorBidi"/>
        </w:rPr>
        <w:t xml:space="preserve"> gedeeld met het</w:t>
      </w:r>
      <w:r w:rsidR="00A81240" w:rsidRPr="005B3245">
        <w:rPr>
          <w:rFonts w:cstheme="minorBidi"/>
        </w:rPr>
        <w:t xml:space="preserve"> beoordelingsteam </w:t>
      </w:r>
      <w:r w:rsidR="00A81240">
        <w:rPr>
          <w:rFonts w:cstheme="minorBidi"/>
        </w:rPr>
        <w:t xml:space="preserve">Kwaliteit </w:t>
      </w:r>
      <w:r w:rsidR="00A81240" w:rsidRPr="005B3245">
        <w:rPr>
          <w:rFonts w:cstheme="minorBidi"/>
        </w:rPr>
        <w:t>van Aloysius</w:t>
      </w:r>
      <w:r w:rsidRPr="005B3245">
        <w:rPr>
          <w:rFonts w:cstheme="minorBidi"/>
        </w:rPr>
        <w:t>.</w:t>
      </w:r>
      <w:r w:rsidR="00035EDE">
        <w:rPr>
          <w:rFonts w:cstheme="minorBidi"/>
        </w:rPr>
        <w:t xml:space="preserve"> </w:t>
      </w:r>
    </w:p>
    <w:p w14:paraId="0CDFE020" w14:textId="77777777" w:rsidR="000A5E2A" w:rsidRPr="005B3245" w:rsidRDefault="000A5E2A" w:rsidP="000A5E2A"/>
    <w:p w14:paraId="0B3F00DF" w14:textId="41A450E7" w:rsidR="000A5E2A" w:rsidRPr="005B3245" w:rsidRDefault="000A5E2A" w:rsidP="003024F0">
      <w:pPr>
        <w:pStyle w:val="Kop2"/>
      </w:pPr>
      <w:bookmarkStart w:id="45" w:name="_Toc54876502"/>
      <w:r w:rsidRPr="005B3245">
        <w:t>Gunningscriterium 2: Kwaliteit</w:t>
      </w:r>
      <w:bookmarkEnd w:id="45"/>
    </w:p>
    <w:p w14:paraId="27863792" w14:textId="1419C70D" w:rsidR="00FC580B" w:rsidRPr="005B3245" w:rsidRDefault="00FC580B" w:rsidP="00FC580B">
      <w:pPr>
        <w:pStyle w:val="Geenafstand"/>
        <w:rPr>
          <w:rFonts w:asciiTheme="minorHAnsi" w:hAnsiTheme="minorHAnsi" w:cstheme="minorBidi"/>
          <w:sz w:val="24"/>
          <w:szCs w:val="24"/>
        </w:rPr>
      </w:pPr>
      <w:r w:rsidRPr="005B3245">
        <w:rPr>
          <w:rFonts w:asciiTheme="minorHAnsi" w:hAnsiTheme="minorHAnsi" w:cstheme="minorBidi"/>
          <w:sz w:val="24"/>
          <w:szCs w:val="24"/>
        </w:rPr>
        <w:t>De beoordeling van de Kwaliteit vindt plaats aan de hand van de antwoorden op de wensen als opgenomen in Hoofdstuk 8. Het betreft wensen verdeelt over de volgende thema’s:</w:t>
      </w:r>
    </w:p>
    <w:p w14:paraId="630E932F" w14:textId="65930BCE" w:rsidR="00FC580B" w:rsidRPr="005B3245" w:rsidRDefault="00FC580B" w:rsidP="00A5354D">
      <w:pPr>
        <w:pStyle w:val="Lijstalinea"/>
        <w:numPr>
          <w:ilvl w:val="0"/>
          <w:numId w:val="31"/>
        </w:numPr>
        <w:spacing w:after="200" w:line="240" w:lineRule="auto"/>
        <w:rPr>
          <w:rFonts w:cstheme="minorHAnsi"/>
          <w:szCs w:val="20"/>
        </w:rPr>
      </w:pPr>
      <w:r w:rsidRPr="005B3245">
        <w:rPr>
          <w:rFonts w:cstheme="minorHAnsi"/>
          <w:szCs w:val="20"/>
        </w:rPr>
        <w:t>Samenwerking</w:t>
      </w:r>
      <w:r w:rsidR="00954EFC" w:rsidRPr="005B3245">
        <w:rPr>
          <w:rFonts w:cstheme="minorHAnsi"/>
          <w:szCs w:val="20"/>
        </w:rPr>
        <w:t>;</w:t>
      </w:r>
    </w:p>
    <w:p w14:paraId="4131664A" w14:textId="39A76323" w:rsidR="00FC580B" w:rsidRPr="005B3245" w:rsidRDefault="00FC580B" w:rsidP="00A5354D">
      <w:pPr>
        <w:pStyle w:val="Lijstalinea"/>
        <w:numPr>
          <w:ilvl w:val="0"/>
          <w:numId w:val="31"/>
        </w:numPr>
        <w:spacing w:after="200" w:line="240" w:lineRule="auto"/>
        <w:rPr>
          <w:rFonts w:cstheme="minorHAnsi"/>
          <w:szCs w:val="20"/>
        </w:rPr>
      </w:pPr>
      <w:r w:rsidRPr="005B3245">
        <w:rPr>
          <w:rFonts w:cstheme="minorHAnsi"/>
          <w:szCs w:val="20"/>
        </w:rPr>
        <w:t>Vernieuwing</w:t>
      </w:r>
      <w:r w:rsidR="00954EFC" w:rsidRPr="005B3245">
        <w:rPr>
          <w:rFonts w:cstheme="minorHAnsi"/>
          <w:szCs w:val="20"/>
        </w:rPr>
        <w:t>;</w:t>
      </w:r>
    </w:p>
    <w:p w14:paraId="1F2DF429" w14:textId="79B897E0" w:rsidR="00FC580B" w:rsidRPr="005B3245" w:rsidRDefault="00FC580B" w:rsidP="00A5354D">
      <w:pPr>
        <w:pStyle w:val="Lijstalinea"/>
        <w:numPr>
          <w:ilvl w:val="0"/>
          <w:numId w:val="31"/>
        </w:numPr>
        <w:spacing w:after="200" w:line="240" w:lineRule="auto"/>
        <w:rPr>
          <w:rFonts w:cstheme="minorHAnsi"/>
          <w:szCs w:val="20"/>
        </w:rPr>
      </w:pPr>
      <w:r w:rsidRPr="005B3245">
        <w:rPr>
          <w:rFonts w:cstheme="minorHAnsi"/>
          <w:szCs w:val="20"/>
        </w:rPr>
        <w:t>Lever</w:t>
      </w:r>
      <w:r w:rsidR="00954EFC" w:rsidRPr="005B3245">
        <w:rPr>
          <w:rFonts w:cstheme="minorHAnsi"/>
          <w:szCs w:val="20"/>
        </w:rPr>
        <w:t>ing;</w:t>
      </w:r>
    </w:p>
    <w:p w14:paraId="7B6713B4" w14:textId="7FF8EAD4" w:rsidR="00FC580B" w:rsidRPr="005B3245" w:rsidRDefault="00FC580B" w:rsidP="00A5354D">
      <w:pPr>
        <w:pStyle w:val="Lijstalinea"/>
        <w:numPr>
          <w:ilvl w:val="0"/>
          <w:numId w:val="31"/>
        </w:numPr>
        <w:spacing w:after="200" w:line="240" w:lineRule="auto"/>
        <w:rPr>
          <w:rFonts w:cstheme="minorHAnsi"/>
          <w:szCs w:val="20"/>
        </w:rPr>
      </w:pPr>
      <w:r w:rsidRPr="005B3245">
        <w:rPr>
          <w:rFonts w:cstheme="minorHAnsi"/>
          <w:szCs w:val="20"/>
        </w:rPr>
        <w:t>Beheer en onderhoud</w:t>
      </w:r>
      <w:r w:rsidR="00954EFC" w:rsidRPr="005B3245">
        <w:rPr>
          <w:rFonts w:cstheme="minorHAnsi"/>
          <w:szCs w:val="20"/>
        </w:rPr>
        <w:t>;</w:t>
      </w:r>
    </w:p>
    <w:p w14:paraId="2684ED53" w14:textId="0DB8BB89" w:rsidR="00FC580B" w:rsidRPr="005B3245" w:rsidRDefault="00FC580B" w:rsidP="00A5354D">
      <w:pPr>
        <w:pStyle w:val="Lijstalinea"/>
        <w:numPr>
          <w:ilvl w:val="0"/>
          <w:numId w:val="31"/>
        </w:numPr>
        <w:spacing w:after="200" w:line="240" w:lineRule="auto"/>
        <w:rPr>
          <w:rFonts w:cstheme="minorHAnsi"/>
          <w:szCs w:val="20"/>
        </w:rPr>
      </w:pPr>
      <w:r w:rsidRPr="005B3245">
        <w:rPr>
          <w:rFonts w:cstheme="minorHAnsi"/>
          <w:szCs w:val="20"/>
        </w:rPr>
        <w:t>Projecten</w:t>
      </w:r>
      <w:r w:rsidR="00C734E6">
        <w:rPr>
          <w:rFonts w:cstheme="minorHAnsi"/>
          <w:szCs w:val="20"/>
        </w:rPr>
        <w:t>.</w:t>
      </w:r>
    </w:p>
    <w:p w14:paraId="3C6BC877" w14:textId="1CFC0AEE" w:rsidR="00FC580B" w:rsidRPr="005B3245" w:rsidRDefault="000E2BC9" w:rsidP="00FC580B">
      <w:pPr>
        <w:rPr>
          <w:rFonts w:cstheme="minorBidi"/>
        </w:rPr>
      </w:pPr>
      <w:r>
        <w:rPr>
          <w:rFonts w:cstheme="minorBidi"/>
        </w:rPr>
        <w:t>Ook</w:t>
      </w:r>
      <w:r w:rsidRPr="005B3245">
        <w:rPr>
          <w:rFonts w:cstheme="minorBidi"/>
        </w:rPr>
        <w:t xml:space="preserve"> </w:t>
      </w:r>
      <w:r w:rsidR="00FC580B" w:rsidRPr="005B3245">
        <w:rPr>
          <w:rFonts w:cstheme="minorBidi"/>
        </w:rPr>
        <w:t xml:space="preserve">wordt de </w:t>
      </w:r>
      <w:r w:rsidR="39D26A2C" w:rsidRPr="005B3245">
        <w:rPr>
          <w:rFonts w:cstheme="minorBidi"/>
        </w:rPr>
        <w:t>integraliteit</w:t>
      </w:r>
      <w:r w:rsidR="00FC580B" w:rsidRPr="005B3245">
        <w:rPr>
          <w:rFonts w:cstheme="minorBidi"/>
        </w:rPr>
        <w:t xml:space="preserve"> van de totale Inschrijving bezien waarbij wordt bekeken of de geboden oplossing passend is bij de aangeboden dienstver</w:t>
      </w:r>
      <w:r w:rsidR="4CA33827" w:rsidRPr="005B3245">
        <w:rPr>
          <w:rFonts w:cstheme="minorBidi"/>
        </w:rPr>
        <w:t>l</w:t>
      </w:r>
      <w:r w:rsidR="00FC580B" w:rsidRPr="005B3245">
        <w:rPr>
          <w:rFonts w:cstheme="minorBidi"/>
        </w:rPr>
        <w:t xml:space="preserve">ening en samenwerking. </w:t>
      </w:r>
    </w:p>
    <w:p w14:paraId="0DF6629D" w14:textId="18218490" w:rsidR="00FC580B" w:rsidRPr="005B3245" w:rsidRDefault="00FC580B" w:rsidP="00FC580B">
      <w:pPr>
        <w:rPr>
          <w:rFonts w:cstheme="minorHAnsi"/>
          <w:szCs w:val="20"/>
        </w:rPr>
      </w:pPr>
    </w:p>
    <w:p w14:paraId="3C492AE6" w14:textId="45FE603B" w:rsidR="00FC580B" w:rsidRPr="005B3245" w:rsidRDefault="00FC580B" w:rsidP="00FC580B">
      <w:r w:rsidRPr="005B3245">
        <w:t xml:space="preserve">Indienen van de Beantwoording </w:t>
      </w:r>
      <w:r w:rsidR="0016677E">
        <w:t>vindt digitaal plaats</w:t>
      </w:r>
      <w:r w:rsidRPr="005B3245">
        <w:t xml:space="preserve">. </w:t>
      </w:r>
      <w:r w:rsidR="168EA92C">
        <w:t>Inschrijver</w:t>
      </w:r>
      <w:r w:rsidRPr="005B3245">
        <w:t xml:space="preserve"> </w:t>
      </w:r>
      <w:r w:rsidR="00C87E70">
        <w:t xml:space="preserve">geeft daarin </w:t>
      </w:r>
      <w:r w:rsidRPr="005B3245">
        <w:t>een beantwoording die voldoet aan</w:t>
      </w:r>
      <w:r w:rsidR="00130DAF">
        <w:t xml:space="preserve"> de</w:t>
      </w:r>
      <w:r w:rsidR="00D07369">
        <w:t xml:space="preserve"> volgende voorschriften</w:t>
      </w:r>
      <w:r w:rsidR="00130DAF">
        <w:t xml:space="preserve"> </w:t>
      </w:r>
      <w:r w:rsidRPr="005B3245">
        <w:t xml:space="preserve">: </w:t>
      </w:r>
    </w:p>
    <w:p w14:paraId="5DFF7D83" w14:textId="1EA4E25E" w:rsidR="00FC580B" w:rsidRPr="005B3245" w:rsidRDefault="00FC580B" w:rsidP="00A5354D">
      <w:pPr>
        <w:pStyle w:val="Lijstalinea"/>
        <w:numPr>
          <w:ilvl w:val="0"/>
          <w:numId w:val="15"/>
        </w:numPr>
        <w:rPr>
          <w:rFonts w:eastAsiaTheme="minorEastAsia" w:cstheme="minorBidi"/>
        </w:rPr>
      </w:pPr>
      <w:proofErr w:type="spellStart"/>
      <w:r w:rsidRPr="005B3245">
        <w:rPr>
          <w:rFonts w:eastAsiaTheme="minorEastAsia" w:cstheme="minorBidi"/>
        </w:rPr>
        <w:t>Afdrukbaar</w:t>
      </w:r>
      <w:proofErr w:type="spellEnd"/>
      <w:r w:rsidRPr="005B3245">
        <w:rPr>
          <w:rFonts w:eastAsiaTheme="minorEastAsia" w:cstheme="minorBidi"/>
        </w:rPr>
        <w:t xml:space="preserve"> op geheel blanco papier van A4 formaat waarvoor het sjabloon in Bijlage </w:t>
      </w:r>
      <w:r w:rsidRPr="005B3245">
        <w:rPr>
          <w:rFonts w:eastAsiaTheme="minorEastAsia" w:cstheme="minorBidi"/>
          <w:i/>
          <w:iCs/>
        </w:rPr>
        <w:t>3 Beantwoording wensen</w:t>
      </w:r>
      <w:r w:rsidRPr="005B3245">
        <w:rPr>
          <w:rFonts w:eastAsiaTheme="minorEastAsia" w:cstheme="minorBidi"/>
        </w:rPr>
        <w:t xml:space="preserve"> gehanteerd wordt</w:t>
      </w:r>
      <w:r w:rsidR="00DC7C5F">
        <w:rPr>
          <w:rFonts w:eastAsiaTheme="minorEastAsia" w:cstheme="minorBidi"/>
        </w:rPr>
        <w:t>;</w:t>
      </w:r>
      <w:r w:rsidRPr="005B3245">
        <w:rPr>
          <w:rFonts w:eastAsiaTheme="minorEastAsia" w:cstheme="minorBidi"/>
        </w:rPr>
        <w:t xml:space="preserve">. </w:t>
      </w:r>
    </w:p>
    <w:p w14:paraId="2D7F0121" w14:textId="0ACCA822" w:rsidR="00FC580B" w:rsidRPr="005B3245" w:rsidRDefault="00A44321" w:rsidP="00A5354D">
      <w:pPr>
        <w:pStyle w:val="Lijstalinea"/>
        <w:numPr>
          <w:ilvl w:val="0"/>
          <w:numId w:val="15"/>
        </w:numPr>
      </w:pPr>
      <w:r>
        <w:t>Gebruik van het</w:t>
      </w:r>
      <w:r w:rsidR="00FC580B" w:rsidRPr="005B3245">
        <w:t xml:space="preserve"> lettertype </w:t>
      </w:r>
      <w:proofErr w:type="spellStart"/>
      <w:r w:rsidR="00FC580B" w:rsidRPr="005B3245">
        <w:t>Arial</w:t>
      </w:r>
      <w:proofErr w:type="spellEnd"/>
      <w:r w:rsidR="00FC580B" w:rsidRPr="005B3245">
        <w:t xml:space="preserve"> 10 p</w:t>
      </w:r>
      <w:r w:rsidR="00A104C3">
        <w:t>un</w:t>
      </w:r>
      <w:r w:rsidR="00FC580B" w:rsidRPr="005B3245">
        <w:t>t</w:t>
      </w:r>
      <w:r w:rsidR="00DC7C5F">
        <w:t>;</w:t>
      </w:r>
    </w:p>
    <w:p w14:paraId="7C5B1019" w14:textId="685AD300" w:rsidR="00FC580B" w:rsidRPr="005B3245" w:rsidRDefault="00FC580B" w:rsidP="00A5354D">
      <w:pPr>
        <w:pStyle w:val="Lijstalinea"/>
        <w:numPr>
          <w:ilvl w:val="0"/>
          <w:numId w:val="15"/>
        </w:numPr>
      </w:pPr>
      <w:r w:rsidRPr="005B3245">
        <w:t xml:space="preserve">De beantwoording omvat maximaal </w:t>
      </w:r>
      <w:r w:rsidR="00C32AA0" w:rsidRPr="005B3245">
        <w:t xml:space="preserve">10 </w:t>
      </w:r>
      <w:r w:rsidRPr="005B3245">
        <w:t>pagina’s</w:t>
      </w:r>
      <w:r w:rsidR="00087E43">
        <w:t>;</w:t>
      </w:r>
    </w:p>
    <w:p w14:paraId="4C85895D" w14:textId="6D4C9A62" w:rsidR="00FC580B" w:rsidRPr="005B3245" w:rsidRDefault="00FC580B" w:rsidP="00A5354D">
      <w:pPr>
        <w:pStyle w:val="Lijstalinea"/>
        <w:numPr>
          <w:ilvl w:val="0"/>
          <w:numId w:val="15"/>
        </w:numPr>
        <w:rPr>
          <w:rFonts w:eastAsiaTheme="minorEastAsia" w:cstheme="minorBidi"/>
        </w:rPr>
      </w:pPr>
      <w:r w:rsidRPr="005B3245">
        <w:rPr>
          <w:rFonts w:eastAsiaTheme="minorEastAsia" w:cstheme="minorBidi"/>
        </w:rPr>
        <w:t xml:space="preserve">Indien er meer pagina’s, brochures of ander materiaal wordt aangeleverd dan de maximaal geboden ruimten, </w:t>
      </w:r>
      <w:r w:rsidR="00EE15D0">
        <w:rPr>
          <w:rFonts w:eastAsiaTheme="minorEastAsia" w:cstheme="minorBidi"/>
        </w:rPr>
        <w:t xml:space="preserve">dan wordt deze informatie </w:t>
      </w:r>
      <w:r w:rsidRPr="005B3245">
        <w:rPr>
          <w:rFonts w:eastAsiaTheme="minorEastAsia" w:cstheme="minorBidi"/>
        </w:rPr>
        <w:t xml:space="preserve">niet in de beoordeling meegenomen. De beoordelingscommissie krijgt </w:t>
      </w:r>
      <w:r w:rsidR="00DC76F7">
        <w:rPr>
          <w:rFonts w:eastAsiaTheme="minorEastAsia" w:cstheme="minorBidi"/>
        </w:rPr>
        <w:t xml:space="preserve">de </w:t>
      </w:r>
      <w:r w:rsidRPr="005B3245">
        <w:rPr>
          <w:rFonts w:eastAsiaTheme="minorEastAsia" w:cstheme="minorBidi"/>
        </w:rPr>
        <w:t xml:space="preserve">extra informatie </w:t>
      </w:r>
      <w:r w:rsidR="0029080E">
        <w:rPr>
          <w:rFonts w:eastAsiaTheme="minorEastAsia" w:cstheme="minorBidi"/>
        </w:rPr>
        <w:t xml:space="preserve">ook </w:t>
      </w:r>
      <w:r w:rsidRPr="005B3245">
        <w:rPr>
          <w:rFonts w:eastAsiaTheme="minorEastAsia" w:cstheme="minorBidi"/>
        </w:rPr>
        <w:t>niet te zien.</w:t>
      </w:r>
    </w:p>
    <w:p w14:paraId="39F39F69" w14:textId="7F5D9F1B" w:rsidR="00FC580B" w:rsidRPr="005B3245" w:rsidRDefault="00FC580B" w:rsidP="00A5354D">
      <w:pPr>
        <w:pStyle w:val="Lijstalinea"/>
        <w:numPr>
          <w:ilvl w:val="0"/>
          <w:numId w:val="15"/>
        </w:numPr>
      </w:pPr>
      <w:r>
        <w:t xml:space="preserve">Aloysius heeft het recht </w:t>
      </w:r>
      <w:r w:rsidR="005774BD">
        <w:t xml:space="preserve">om </w:t>
      </w:r>
      <w:r>
        <w:t xml:space="preserve">Beantwoording die niet aan de vermelde voorschriften voldoen, ongeldig te verklaren </w:t>
      </w:r>
      <w:r w:rsidRPr="005B3245">
        <w:t xml:space="preserve">en terzijde te leggen. </w:t>
      </w:r>
      <w:r w:rsidR="168EA92C">
        <w:t>Inschrijver</w:t>
      </w:r>
      <w:r w:rsidRPr="005B3245">
        <w:t xml:space="preserve"> is in dat geval daarmee uitgesloten van verdere deelname aan deze aanbestedingsprocedure. </w:t>
      </w:r>
    </w:p>
    <w:p w14:paraId="523744D4" w14:textId="77777777" w:rsidR="00FC580B" w:rsidRPr="005B3245" w:rsidRDefault="00FC580B" w:rsidP="00FC580B"/>
    <w:p w14:paraId="4031CB4C" w14:textId="6D59C4E8" w:rsidR="00FC580B" w:rsidRPr="005B3245" w:rsidRDefault="00FC580B" w:rsidP="00FC580B">
      <w:pPr>
        <w:rPr>
          <w:rFonts w:cstheme="minorBidi"/>
        </w:rPr>
      </w:pPr>
      <w:r w:rsidRPr="005B3245">
        <w:rPr>
          <w:rFonts w:cstheme="minorBidi"/>
        </w:rPr>
        <w:t xml:space="preserve">Voor Aloysius dient de beantwoording </w:t>
      </w:r>
      <w:r w:rsidR="00E776C8" w:rsidRPr="005B3245">
        <w:rPr>
          <w:rFonts w:cstheme="minorBidi"/>
        </w:rPr>
        <w:t xml:space="preserve">als volgt te zijn </w:t>
      </w:r>
      <w:r w:rsidRPr="005B3245">
        <w:rPr>
          <w:rFonts w:cstheme="minorBidi"/>
        </w:rPr>
        <w:t>beschreven</w:t>
      </w:r>
      <w:r w:rsidR="00E776C8" w:rsidRPr="005B3245">
        <w:rPr>
          <w:rFonts w:cstheme="minorBidi"/>
        </w:rPr>
        <w:t xml:space="preserve">: </w:t>
      </w:r>
      <w:r w:rsidRPr="005B3245">
        <w:rPr>
          <w:rFonts w:cstheme="minorBidi"/>
        </w:rPr>
        <w:t>niet weerlegbaar, accuraat, verifieerbaar, meetbaar en vertaald naar de onderhavige opdracht.</w:t>
      </w:r>
    </w:p>
    <w:p w14:paraId="5150E72B" w14:textId="77777777" w:rsidR="00FC580B" w:rsidRPr="005B3245" w:rsidRDefault="00FC580B" w:rsidP="00FC580B">
      <w:pPr>
        <w:autoSpaceDE w:val="0"/>
        <w:autoSpaceDN w:val="0"/>
        <w:adjustRightInd w:val="0"/>
        <w:spacing w:after="32"/>
        <w:rPr>
          <w:rFonts w:cstheme="minorHAnsi"/>
          <w:sz w:val="22"/>
        </w:rPr>
      </w:pPr>
    </w:p>
    <w:p w14:paraId="27C13E2E" w14:textId="38E58CA9" w:rsidR="00FC580B" w:rsidRPr="005B3245" w:rsidRDefault="00FC580B" w:rsidP="00FC580B">
      <w:pPr>
        <w:autoSpaceDE w:val="0"/>
        <w:autoSpaceDN w:val="0"/>
        <w:adjustRightInd w:val="0"/>
        <w:spacing w:after="32"/>
        <w:rPr>
          <w:rFonts w:cstheme="minorBidi"/>
        </w:rPr>
      </w:pPr>
      <w:r w:rsidRPr="005B3245">
        <w:rPr>
          <w:rFonts w:cstheme="minorBidi"/>
        </w:rPr>
        <w:t>De beoordeling van de Inschrijvingen vindt plaats door het toekennen van een score aan de te beoordelen kwaliteitsdocumenten</w:t>
      </w:r>
      <w:r w:rsidR="00092E15" w:rsidRPr="005B3245">
        <w:rPr>
          <w:rFonts w:cstheme="minorBidi"/>
        </w:rPr>
        <w:t xml:space="preserve"> </w:t>
      </w:r>
      <w:r w:rsidR="00A57921">
        <w:rPr>
          <w:rFonts w:cstheme="minorBidi"/>
        </w:rPr>
        <w:t>met betrekking tot</w:t>
      </w:r>
      <w:r w:rsidR="00A57921" w:rsidRPr="005B3245">
        <w:rPr>
          <w:rFonts w:cstheme="minorBidi"/>
        </w:rPr>
        <w:t xml:space="preserve"> </w:t>
      </w:r>
      <w:r w:rsidR="00092E15" w:rsidRPr="005B3245">
        <w:rPr>
          <w:rFonts w:cstheme="minorBidi"/>
        </w:rPr>
        <w:t>de wensen</w:t>
      </w:r>
      <w:r w:rsidRPr="005B3245">
        <w:rPr>
          <w:rFonts w:cstheme="minorBidi"/>
        </w:rPr>
        <w:t>. De score</w:t>
      </w:r>
      <w:r w:rsidR="00D25533">
        <w:rPr>
          <w:rFonts w:cstheme="minorBidi"/>
        </w:rPr>
        <w:t>s</w:t>
      </w:r>
      <w:r w:rsidR="00EF3A12">
        <w:rPr>
          <w:rFonts w:cstheme="minorBidi"/>
        </w:rPr>
        <w:t xml:space="preserve"> betreffen</w:t>
      </w:r>
      <w:r w:rsidRPr="005B3245">
        <w:rPr>
          <w:rFonts w:cstheme="minorBidi"/>
        </w:rPr>
        <w:t xml:space="preserve"> </w:t>
      </w:r>
      <w:r w:rsidR="00D47861" w:rsidRPr="005B3245">
        <w:rPr>
          <w:rFonts w:cstheme="minorBidi"/>
        </w:rPr>
        <w:t xml:space="preserve">Uitstekend, Goed, Voldoende, Onvoldoende </w:t>
      </w:r>
      <w:r w:rsidR="00C835A2">
        <w:rPr>
          <w:rFonts w:cstheme="minorBidi"/>
        </w:rPr>
        <w:t>of</w:t>
      </w:r>
      <w:r w:rsidR="00D47861" w:rsidRPr="005B3245">
        <w:rPr>
          <w:rFonts w:cstheme="minorBidi"/>
        </w:rPr>
        <w:t xml:space="preserve"> Ontbrekend</w:t>
      </w:r>
      <w:r w:rsidRPr="005B3245">
        <w:rPr>
          <w:rFonts w:cstheme="minorBidi"/>
        </w:rPr>
        <w:t xml:space="preserve">. De score leidt tot een correctie van de inschrijfsom zodat een fictieve inschrijfsom ontstaat. </w:t>
      </w:r>
      <w:r w:rsidR="00D04A33">
        <w:rPr>
          <w:rFonts w:cstheme="minorBidi"/>
        </w:rPr>
        <w:t xml:space="preserve">De correctie is gebaseerd op een percentage van de richtprijs als vermeld in paragraaf </w:t>
      </w:r>
      <w:r w:rsidR="00204B91">
        <w:rPr>
          <w:rFonts w:cstheme="minorBidi"/>
        </w:rPr>
        <w:fldChar w:fldCharType="begin"/>
      </w:r>
      <w:r w:rsidR="00204B91">
        <w:rPr>
          <w:rFonts w:cstheme="minorBidi"/>
        </w:rPr>
        <w:instrText xml:space="preserve"> REF _Ref54255997 \r \h </w:instrText>
      </w:r>
      <w:r w:rsidR="00204B91">
        <w:rPr>
          <w:rFonts w:cstheme="minorBidi"/>
        </w:rPr>
      </w:r>
      <w:r w:rsidR="00204B91">
        <w:rPr>
          <w:rFonts w:cstheme="minorBidi"/>
        </w:rPr>
        <w:fldChar w:fldCharType="separate"/>
      </w:r>
      <w:r w:rsidR="00204B91">
        <w:rPr>
          <w:rFonts w:cstheme="minorBidi"/>
        </w:rPr>
        <w:t>2.6</w:t>
      </w:r>
      <w:r w:rsidR="00204B91">
        <w:rPr>
          <w:rFonts w:cstheme="minorBidi"/>
        </w:rPr>
        <w:fldChar w:fldCharType="end"/>
      </w:r>
      <w:r w:rsidR="00D04A33">
        <w:rPr>
          <w:rFonts w:cstheme="minorBidi"/>
        </w:rPr>
        <w:t xml:space="preserve">. </w:t>
      </w:r>
      <w:r w:rsidRPr="005B3245">
        <w:rPr>
          <w:rFonts w:cstheme="minorBidi"/>
        </w:rPr>
        <w:t>Het beoordelingskader is als volgt:</w:t>
      </w:r>
    </w:p>
    <w:p w14:paraId="53ADDE8B" w14:textId="77777777" w:rsidR="007A624F" w:rsidRPr="005B3245" w:rsidRDefault="007A624F" w:rsidP="00FC580B">
      <w:pPr>
        <w:autoSpaceDE w:val="0"/>
        <w:autoSpaceDN w:val="0"/>
        <w:adjustRightInd w:val="0"/>
        <w:spacing w:after="32"/>
        <w:rPr>
          <w:rFonts w:cstheme="minorBidi"/>
        </w:rPr>
      </w:pPr>
    </w:p>
    <w:tbl>
      <w:tblPr>
        <w:tblStyle w:val="Tabelraster"/>
        <w:tblW w:w="9356"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6"/>
        <w:gridCol w:w="6798"/>
        <w:gridCol w:w="992"/>
      </w:tblGrid>
      <w:tr w:rsidR="00F7749B" w:rsidRPr="005B3245" w14:paraId="1F9E580F" w14:textId="77777777" w:rsidTr="005774F0">
        <w:trPr>
          <w:tblHeader/>
        </w:trPr>
        <w:tc>
          <w:tcPr>
            <w:tcW w:w="1561" w:type="dxa"/>
            <w:tcBorders>
              <w:top w:val="single" w:sz="4" w:space="0" w:color="auto"/>
              <w:left w:val="single" w:sz="4" w:space="0" w:color="auto"/>
              <w:bottom w:val="single" w:sz="4" w:space="0" w:color="auto"/>
              <w:right w:val="single" w:sz="4" w:space="0" w:color="auto"/>
            </w:tcBorders>
            <w:shd w:val="clear" w:color="auto" w:fill="2F5496" w:themeFill="accent1" w:themeFillShade="BF"/>
          </w:tcPr>
          <w:p w14:paraId="7E2BF3D2" w14:textId="77777777" w:rsidR="00F7749B" w:rsidRPr="005B3245" w:rsidRDefault="00F7749B" w:rsidP="00D1073C">
            <w:pPr>
              <w:keepNext/>
              <w:keepLines/>
              <w:rPr>
                <w:b/>
                <w:color w:val="FFFFFF" w:themeColor="background1"/>
              </w:rPr>
            </w:pPr>
            <w:r w:rsidRPr="005B3245">
              <w:rPr>
                <w:b/>
                <w:color w:val="FFFFFF" w:themeColor="background1"/>
              </w:rPr>
              <w:t>Score</w:t>
            </w:r>
          </w:p>
        </w:tc>
        <w:tc>
          <w:tcPr>
            <w:tcW w:w="6803" w:type="dxa"/>
            <w:tcBorders>
              <w:top w:val="single" w:sz="4" w:space="0" w:color="auto"/>
              <w:left w:val="single" w:sz="4" w:space="0" w:color="auto"/>
              <w:bottom w:val="single" w:sz="4" w:space="0" w:color="auto"/>
            </w:tcBorders>
            <w:shd w:val="clear" w:color="auto" w:fill="2F5496" w:themeFill="accent1" w:themeFillShade="BF"/>
          </w:tcPr>
          <w:p w14:paraId="7735B599" w14:textId="77777777" w:rsidR="00F7749B" w:rsidRPr="005B3245" w:rsidRDefault="00F7749B" w:rsidP="00D1073C">
            <w:pPr>
              <w:keepNext/>
              <w:keepLines/>
              <w:rPr>
                <w:b/>
                <w:color w:val="FFFFFF" w:themeColor="background1"/>
              </w:rPr>
            </w:pPr>
            <w:r w:rsidRPr="005B3245">
              <w:rPr>
                <w:b/>
                <w:color w:val="FFFFFF" w:themeColor="background1"/>
              </w:rPr>
              <w:t>Beoordelingskader (realisatie doelstellingen)</w:t>
            </w:r>
          </w:p>
        </w:tc>
        <w:tc>
          <w:tcPr>
            <w:tcW w:w="992" w:type="dxa"/>
            <w:tcBorders>
              <w:top w:val="single" w:sz="4" w:space="0" w:color="auto"/>
              <w:bottom w:val="single" w:sz="4" w:space="0" w:color="auto"/>
              <w:right w:val="single" w:sz="4" w:space="0" w:color="auto"/>
            </w:tcBorders>
            <w:shd w:val="clear" w:color="auto" w:fill="2F5496" w:themeFill="accent1" w:themeFillShade="BF"/>
          </w:tcPr>
          <w:p w14:paraId="6284A797" w14:textId="77777777" w:rsidR="00F7749B" w:rsidRPr="005B3245" w:rsidRDefault="00F7749B" w:rsidP="00D1073C">
            <w:pPr>
              <w:keepNext/>
              <w:keepLines/>
              <w:rPr>
                <w:b/>
                <w:bCs/>
                <w:color w:val="FFFFFF" w:themeColor="background1"/>
              </w:rPr>
            </w:pPr>
            <w:r w:rsidRPr="005B3245">
              <w:rPr>
                <w:b/>
                <w:color w:val="FFFFFF" w:themeColor="background1"/>
              </w:rPr>
              <w:t xml:space="preserve">Fictieve aftrek </w:t>
            </w:r>
            <w:r w:rsidRPr="005B3245">
              <w:rPr>
                <w:b/>
                <w:bCs/>
                <w:color w:val="FFFFFF" w:themeColor="background1"/>
              </w:rPr>
              <w:t>totaal-</w:t>
            </w:r>
          </w:p>
          <w:p w14:paraId="161E332F" w14:textId="77777777" w:rsidR="00F7749B" w:rsidRPr="005B3245" w:rsidRDefault="00F7749B" w:rsidP="00D1073C">
            <w:pPr>
              <w:keepNext/>
              <w:keepLines/>
              <w:rPr>
                <w:b/>
                <w:color w:val="FFFFFF" w:themeColor="background1"/>
              </w:rPr>
            </w:pPr>
            <w:r w:rsidRPr="005B3245">
              <w:rPr>
                <w:b/>
                <w:bCs/>
                <w:color w:val="FFFFFF" w:themeColor="background1"/>
              </w:rPr>
              <w:t>bedrag</w:t>
            </w:r>
          </w:p>
        </w:tc>
      </w:tr>
      <w:tr w:rsidR="00F7749B" w:rsidRPr="005B3245" w14:paraId="11023CFB" w14:textId="77777777" w:rsidTr="005774F0">
        <w:tc>
          <w:tcPr>
            <w:tcW w:w="15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A503F4" w14:textId="77777777" w:rsidR="00F7749B" w:rsidRPr="005B3245" w:rsidRDefault="00F7749B" w:rsidP="00D1073C">
            <w:pPr>
              <w:keepNext/>
              <w:keepLines/>
              <w:jc w:val="center"/>
              <w:rPr>
                <w:b/>
                <w:bCs/>
              </w:rPr>
            </w:pPr>
            <w:r w:rsidRPr="005B3245">
              <w:rPr>
                <w:b/>
                <w:bCs/>
              </w:rPr>
              <w:t>Uitstekend</w:t>
            </w:r>
          </w:p>
        </w:tc>
        <w:tc>
          <w:tcPr>
            <w:tcW w:w="6803" w:type="dxa"/>
            <w:tcBorders>
              <w:top w:val="single" w:sz="4" w:space="0" w:color="auto"/>
              <w:left w:val="single" w:sz="4" w:space="0" w:color="auto"/>
              <w:bottom w:val="single" w:sz="4" w:space="0" w:color="auto"/>
              <w:right w:val="single" w:sz="4" w:space="0" w:color="auto"/>
            </w:tcBorders>
          </w:tcPr>
          <w:p w14:paraId="38732170" w14:textId="7745ABCA" w:rsidR="00F7749B" w:rsidRPr="005B3245" w:rsidRDefault="00F7749B" w:rsidP="00D1073C">
            <w:pPr>
              <w:keepNext/>
              <w:keepLines/>
              <w:rPr>
                <w:b/>
              </w:rPr>
            </w:pPr>
            <w:r w:rsidRPr="005B3245">
              <w:rPr>
                <w:bCs/>
              </w:rPr>
              <w:t>Uitstekend wil zeggen dat uit de beschrijving blijkt dat invulling wordt gegeven aan de verwachtingen en doelstellingen achter de vraag en de beschrijving op de gevraagde verwachting overtuigend en goed aansluit</w:t>
            </w:r>
            <w:r w:rsidR="00B26597">
              <w:rPr>
                <w:bCs/>
              </w:rPr>
              <w:t xml:space="preserve"> </w:t>
            </w:r>
            <w:r w:rsidR="00B26597" w:rsidRPr="00CF10E6">
              <w:rPr>
                <w:b/>
                <w:i/>
                <w:iCs/>
              </w:rPr>
              <w:t>e</w:t>
            </w:r>
            <w:r w:rsidRPr="00CF10E6">
              <w:rPr>
                <w:b/>
                <w:i/>
                <w:iCs/>
              </w:rPr>
              <w:t>n</w:t>
            </w:r>
            <w:r w:rsidRPr="005B3245">
              <w:rPr>
                <w:b/>
              </w:rPr>
              <w:t xml:space="preserve"> </w:t>
            </w:r>
          </w:p>
          <w:p w14:paraId="33D69DF4" w14:textId="59520975" w:rsidR="00F7749B" w:rsidRPr="005B3245" w:rsidRDefault="00F7749B" w:rsidP="00D1073C">
            <w:pPr>
              <w:keepNext/>
              <w:keepLines/>
              <w:rPr>
                <w:bCs/>
              </w:rPr>
            </w:pPr>
            <w:r w:rsidRPr="005B3245">
              <w:rPr>
                <w:bCs/>
              </w:rPr>
              <w:t xml:space="preserve">de beschrijving </w:t>
            </w:r>
            <w:r w:rsidR="00386DB9">
              <w:rPr>
                <w:bCs/>
              </w:rPr>
              <w:t xml:space="preserve">bevat </w:t>
            </w:r>
            <w:r w:rsidRPr="005B3245">
              <w:rPr>
                <w:bCs/>
              </w:rPr>
              <w:t>op één of meerdere punten concrete meerwaarde voor Aloysius.</w:t>
            </w:r>
          </w:p>
          <w:p w14:paraId="4B76726E" w14:textId="77777777" w:rsidR="00F7749B" w:rsidRPr="005B3245" w:rsidRDefault="00F7749B" w:rsidP="00D1073C">
            <w:pPr>
              <w:keepNext/>
              <w:keepLines/>
              <w:rPr>
                <w:bCs/>
              </w:rPr>
            </w:pPr>
          </w:p>
        </w:tc>
        <w:tc>
          <w:tcPr>
            <w:tcW w:w="992" w:type="dxa"/>
            <w:tcBorders>
              <w:top w:val="single" w:sz="4" w:space="0" w:color="auto"/>
              <w:left w:val="single" w:sz="4" w:space="0" w:color="auto"/>
              <w:bottom w:val="single" w:sz="4" w:space="0" w:color="auto"/>
              <w:right w:val="single" w:sz="4" w:space="0" w:color="auto"/>
            </w:tcBorders>
          </w:tcPr>
          <w:p w14:paraId="1A10C92B" w14:textId="77777777" w:rsidR="00F7749B" w:rsidRPr="005B3245" w:rsidRDefault="00F7749B" w:rsidP="00D1073C">
            <w:pPr>
              <w:keepNext/>
              <w:keepLines/>
              <w:jc w:val="center"/>
            </w:pPr>
            <w:r w:rsidRPr="005B3245">
              <w:t>-100%</w:t>
            </w:r>
          </w:p>
        </w:tc>
      </w:tr>
      <w:tr w:rsidR="00F7749B" w:rsidRPr="005B3245" w14:paraId="6789ADD6" w14:textId="77777777" w:rsidTr="005774F0">
        <w:tc>
          <w:tcPr>
            <w:tcW w:w="15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DEA322B" w14:textId="77777777" w:rsidR="00F7749B" w:rsidRPr="005B3245" w:rsidRDefault="00F7749B" w:rsidP="00D1073C">
            <w:pPr>
              <w:jc w:val="center"/>
              <w:rPr>
                <w:b/>
                <w:bCs/>
              </w:rPr>
            </w:pPr>
            <w:r w:rsidRPr="005B3245">
              <w:rPr>
                <w:b/>
                <w:bCs/>
              </w:rPr>
              <w:t>Goed</w:t>
            </w:r>
          </w:p>
        </w:tc>
        <w:tc>
          <w:tcPr>
            <w:tcW w:w="6803" w:type="dxa"/>
            <w:tcBorders>
              <w:top w:val="single" w:sz="4" w:space="0" w:color="auto"/>
              <w:left w:val="single" w:sz="4" w:space="0" w:color="auto"/>
              <w:bottom w:val="single" w:sz="4" w:space="0" w:color="auto"/>
              <w:right w:val="single" w:sz="4" w:space="0" w:color="auto"/>
            </w:tcBorders>
          </w:tcPr>
          <w:p w14:paraId="3C934BF3" w14:textId="62A656A7" w:rsidR="00F7749B" w:rsidRPr="005B3245" w:rsidRDefault="00F7749B" w:rsidP="00D1073C">
            <w:pPr>
              <w:rPr>
                <w:bCs/>
              </w:rPr>
            </w:pPr>
            <w:r w:rsidRPr="005B3245">
              <w:rPr>
                <w:bCs/>
              </w:rPr>
              <w:t xml:space="preserve">Goed wil zeggen dat uit de beschrijving blijkt dat aan de verwachtingen </w:t>
            </w:r>
            <w:r w:rsidR="008613D3">
              <w:rPr>
                <w:bCs/>
              </w:rPr>
              <w:t xml:space="preserve">en </w:t>
            </w:r>
            <w:r w:rsidRPr="005B3245">
              <w:rPr>
                <w:bCs/>
              </w:rPr>
              <w:t xml:space="preserve">doelstellingen invulling </w:t>
            </w:r>
            <w:r w:rsidR="008613D3">
              <w:rPr>
                <w:bCs/>
              </w:rPr>
              <w:t>is</w:t>
            </w:r>
            <w:r w:rsidR="008613D3" w:rsidRPr="005B3245">
              <w:rPr>
                <w:bCs/>
              </w:rPr>
              <w:t xml:space="preserve"> </w:t>
            </w:r>
            <w:r w:rsidRPr="005B3245">
              <w:rPr>
                <w:bCs/>
              </w:rPr>
              <w:t>gegeven en de beschrijving op de gevraagde verwachting overtuigend en goed aansluit</w:t>
            </w:r>
            <w:r w:rsidR="003E774C">
              <w:rPr>
                <w:bCs/>
              </w:rPr>
              <w:t xml:space="preserve"> </w:t>
            </w:r>
            <w:r w:rsidR="003E774C" w:rsidRPr="00CF10E6">
              <w:rPr>
                <w:b/>
                <w:i/>
                <w:iCs/>
              </w:rPr>
              <w:t>en</w:t>
            </w:r>
            <w:r w:rsidRPr="005B3245">
              <w:rPr>
                <w:bCs/>
              </w:rPr>
              <w:t xml:space="preserve"> </w:t>
            </w:r>
          </w:p>
          <w:p w14:paraId="79D5892F" w14:textId="076782CB" w:rsidR="00F7749B" w:rsidRPr="005B3245" w:rsidRDefault="00F7749B" w:rsidP="00D1073C">
            <w:r w:rsidRPr="005B3245">
              <w:t xml:space="preserve">de beschrijving </w:t>
            </w:r>
            <w:r w:rsidR="00F93C47">
              <w:t xml:space="preserve">bevat </w:t>
            </w:r>
            <w:r w:rsidRPr="005B3245">
              <w:t>geen concrete meerwaarde voor Aloysius.</w:t>
            </w:r>
          </w:p>
          <w:p w14:paraId="0FFCBD19" w14:textId="77777777" w:rsidR="00F7749B" w:rsidRPr="005B3245" w:rsidRDefault="00F7749B" w:rsidP="00D1073C">
            <w:pPr>
              <w:rPr>
                <w:b/>
              </w:rPr>
            </w:pPr>
            <w:r w:rsidRPr="005B3245">
              <w:rPr>
                <w:b/>
              </w:rPr>
              <w:t>Of</w:t>
            </w:r>
          </w:p>
          <w:p w14:paraId="6DEF26A5" w14:textId="19C0EF92" w:rsidR="00F7749B" w:rsidRPr="005B3245" w:rsidRDefault="00F7749B" w:rsidP="00D1073C">
            <w:pPr>
              <w:rPr>
                <w:bCs/>
              </w:rPr>
            </w:pPr>
            <w:r w:rsidRPr="005B3245">
              <w:rPr>
                <w:bCs/>
              </w:rPr>
              <w:t xml:space="preserve">Uit de beschrijving blijkt dat aan de verwachtingen en doelstellingen grotendeels, doch niet volledig invulling </w:t>
            </w:r>
            <w:r w:rsidR="007C21C3">
              <w:rPr>
                <w:bCs/>
              </w:rPr>
              <w:t xml:space="preserve">is </w:t>
            </w:r>
            <w:r w:rsidRPr="005B3245">
              <w:rPr>
                <w:bCs/>
              </w:rPr>
              <w:t>gegeven en/of de beschrijving op de gevraagde verwachting grotendeels overtuigend aansluit</w:t>
            </w:r>
            <w:r w:rsidR="00D4520C">
              <w:rPr>
                <w:bCs/>
              </w:rPr>
              <w:t xml:space="preserve"> </w:t>
            </w:r>
            <w:r w:rsidR="00D4520C" w:rsidRPr="00CF10E6">
              <w:rPr>
                <w:b/>
                <w:i/>
                <w:iCs/>
              </w:rPr>
              <w:t>en</w:t>
            </w:r>
            <w:r w:rsidRPr="005B3245">
              <w:rPr>
                <w:bCs/>
              </w:rPr>
              <w:t xml:space="preserve"> </w:t>
            </w:r>
          </w:p>
          <w:p w14:paraId="0AAA7B7C" w14:textId="155FE48E" w:rsidR="00F7749B" w:rsidRPr="005B3245" w:rsidRDefault="00F7749B" w:rsidP="00D1073C">
            <w:pPr>
              <w:rPr>
                <w:bCs/>
              </w:rPr>
            </w:pPr>
            <w:r w:rsidRPr="005B3245">
              <w:rPr>
                <w:bCs/>
              </w:rPr>
              <w:t xml:space="preserve">de beschrijving </w:t>
            </w:r>
            <w:r w:rsidR="004F6CA1">
              <w:rPr>
                <w:bCs/>
              </w:rPr>
              <w:t xml:space="preserve">bevat </w:t>
            </w:r>
            <w:r w:rsidRPr="005B3245">
              <w:rPr>
                <w:bCs/>
              </w:rPr>
              <w:t>op één of meerdere punten concrete meerwaarde voor Aloysius.</w:t>
            </w:r>
          </w:p>
          <w:p w14:paraId="494FFB1E" w14:textId="77777777" w:rsidR="00F7749B" w:rsidRPr="005B3245" w:rsidRDefault="00F7749B" w:rsidP="00D1073C">
            <w:pPr>
              <w:pStyle w:val="Lijstalinea"/>
              <w:ind w:left="0" w:firstLine="0"/>
              <w:rPr>
                <w:bCs/>
              </w:rPr>
            </w:pPr>
          </w:p>
        </w:tc>
        <w:tc>
          <w:tcPr>
            <w:tcW w:w="992" w:type="dxa"/>
            <w:tcBorders>
              <w:top w:val="single" w:sz="4" w:space="0" w:color="auto"/>
              <w:left w:val="single" w:sz="4" w:space="0" w:color="auto"/>
              <w:bottom w:val="single" w:sz="4" w:space="0" w:color="auto"/>
              <w:right w:val="single" w:sz="4" w:space="0" w:color="auto"/>
            </w:tcBorders>
          </w:tcPr>
          <w:p w14:paraId="1C619B25" w14:textId="77777777" w:rsidR="00F7749B" w:rsidRPr="005B3245" w:rsidRDefault="00F7749B" w:rsidP="00D1073C">
            <w:pPr>
              <w:jc w:val="center"/>
            </w:pPr>
            <w:r w:rsidRPr="005B3245">
              <w:t>-50%</w:t>
            </w:r>
          </w:p>
        </w:tc>
      </w:tr>
      <w:tr w:rsidR="00F7749B" w:rsidRPr="005B3245" w14:paraId="56D241B5" w14:textId="77777777" w:rsidTr="005774F0">
        <w:tc>
          <w:tcPr>
            <w:tcW w:w="15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7DECAF4" w14:textId="77777777" w:rsidR="00F7749B" w:rsidRPr="005B3245" w:rsidRDefault="00F7749B" w:rsidP="00D1073C">
            <w:pPr>
              <w:jc w:val="center"/>
              <w:rPr>
                <w:b/>
                <w:bCs/>
              </w:rPr>
            </w:pPr>
            <w:r w:rsidRPr="005B3245">
              <w:rPr>
                <w:b/>
                <w:bCs/>
              </w:rPr>
              <w:t>Voldoende</w:t>
            </w:r>
          </w:p>
        </w:tc>
        <w:tc>
          <w:tcPr>
            <w:tcW w:w="6803" w:type="dxa"/>
            <w:tcBorders>
              <w:top w:val="single" w:sz="4" w:space="0" w:color="auto"/>
              <w:left w:val="single" w:sz="4" w:space="0" w:color="auto"/>
              <w:bottom w:val="single" w:sz="4" w:space="0" w:color="auto"/>
              <w:right w:val="single" w:sz="4" w:space="0" w:color="auto"/>
            </w:tcBorders>
          </w:tcPr>
          <w:p w14:paraId="291CAECF" w14:textId="1ACFDC67" w:rsidR="00F7749B" w:rsidRPr="005B3245" w:rsidRDefault="00F7749B" w:rsidP="00D1073C">
            <w:pPr>
              <w:rPr>
                <w:bCs/>
              </w:rPr>
            </w:pPr>
            <w:r w:rsidRPr="005B3245">
              <w:rPr>
                <w:bCs/>
              </w:rPr>
              <w:t>Voldoende wil zeggen</w:t>
            </w:r>
            <w:r w:rsidRPr="005B3245">
              <w:t xml:space="preserve"> </w:t>
            </w:r>
            <w:r w:rsidRPr="005B3245">
              <w:rPr>
                <w:bCs/>
              </w:rPr>
              <w:t xml:space="preserve">dat </w:t>
            </w:r>
            <w:r w:rsidRPr="005B3245">
              <w:rPr>
                <w:rFonts w:cstheme="minorHAnsi"/>
              </w:rPr>
              <w:t xml:space="preserve">uit de beschrijving blijkt dat aan de verwachtingen en doelstellingen grotendeels, doch niet volledig invulling </w:t>
            </w:r>
            <w:r w:rsidR="007C47C6">
              <w:rPr>
                <w:rFonts w:cstheme="minorHAnsi"/>
              </w:rPr>
              <w:t xml:space="preserve">is </w:t>
            </w:r>
            <w:r w:rsidRPr="005B3245">
              <w:rPr>
                <w:rFonts w:cstheme="minorHAnsi"/>
              </w:rPr>
              <w:t>gegeven en/of de beschrijving op de gevraagde verwachtingen en doelstellingen grotendeels overtuigend aansluit.</w:t>
            </w:r>
          </w:p>
          <w:p w14:paraId="4C6B0F91" w14:textId="77777777" w:rsidR="00F7749B" w:rsidRPr="005B3245" w:rsidRDefault="00F7749B" w:rsidP="00D1073C">
            <w:pPr>
              <w:rPr>
                <w:bCs/>
              </w:rPr>
            </w:pPr>
          </w:p>
        </w:tc>
        <w:tc>
          <w:tcPr>
            <w:tcW w:w="992" w:type="dxa"/>
            <w:tcBorders>
              <w:top w:val="single" w:sz="4" w:space="0" w:color="auto"/>
              <w:left w:val="single" w:sz="4" w:space="0" w:color="auto"/>
              <w:bottom w:val="single" w:sz="4" w:space="0" w:color="auto"/>
              <w:right w:val="single" w:sz="4" w:space="0" w:color="auto"/>
            </w:tcBorders>
          </w:tcPr>
          <w:p w14:paraId="42411BBF" w14:textId="77777777" w:rsidR="00F7749B" w:rsidRPr="005B3245" w:rsidRDefault="00F7749B" w:rsidP="00D1073C">
            <w:pPr>
              <w:jc w:val="center"/>
            </w:pPr>
            <w:r w:rsidRPr="005B3245">
              <w:t>0%</w:t>
            </w:r>
          </w:p>
        </w:tc>
      </w:tr>
      <w:tr w:rsidR="00F7749B" w:rsidRPr="005B3245" w14:paraId="61BEADD6" w14:textId="77777777" w:rsidTr="005774F0">
        <w:trPr>
          <w:trHeight w:val="71"/>
        </w:trPr>
        <w:tc>
          <w:tcPr>
            <w:tcW w:w="15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B2F95FE" w14:textId="6134F2CE" w:rsidR="00F7749B" w:rsidRPr="005B3245" w:rsidRDefault="00EA54AC" w:rsidP="00D1073C">
            <w:pPr>
              <w:jc w:val="center"/>
              <w:rPr>
                <w:b/>
                <w:bCs/>
              </w:rPr>
            </w:pPr>
            <w:r w:rsidRPr="0AAAB955">
              <w:rPr>
                <w:b/>
                <w:bCs/>
              </w:rPr>
              <w:t>Onvoldoende</w:t>
            </w:r>
          </w:p>
        </w:tc>
        <w:tc>
          <w:tcPr>
            <w:tcW w:w="6803" w:type="dxa"/>
            <w:tcBorders>
              <w:top w:val="single" w:sz="4" w:space="0" w:color="auto"/>
              <w:left w:val="single" w:sz="4" w:space="0" w:color="auto"/>
              <w:bottom w:val="single" w:sz="4" w:space="0" w:color="auto"/>
              <w:right w:val="single" w:sz="4" w:space="0" w:color="auto"/>
            </w:tcBorders>
          </w:tcPr>
          <w:p w14:paraId="4B9A17ED" w14:textId="33471377" w:rsidR="00F7749B" w:rsidRPr="005B3245" w:rsidRDefault="00F7749B" w:rsidP="00D1073C">
            <w:pPr>
              <w:rPr>
                <w:bCs/>
              </w:rPr>
            </w:pPr>
            <w:r w:rsidRPr="005B3245">
              <w:rPr>
                <w:bCs/>
              </w:rPr>
              <w:t>Onvoldoende wil zeggen dat</w:t>
            </w:r>
            <w:r w:rsidRPr="005B3245">
              <w:t xml:space="preserve"> uit</w:t>
            </w:r>
            <w:r w:rsidRPr="005B3245">
              <w:rPr>
                <w:bCs/>
              </w:rPr>
              <w:t xml:space="preserve"> de beschrijving blijkt dat </w:t>
            </w:r>
            <w:r w:rsidR="168EA92C">
              <w:t>Inschrijver</w:t>
            </w:r>
            <w:r w:rsidRPr="005B3245">
              <w:rPr>
                <w:bCs/>
              </w:rPr>
              <w:t xml:space="preserve"> geen of slechts gedeeltelijk antwoord geeft op de vraag en/of doelstellingen. Daarbij wordt niet bevestigd of blijft onduidelijk hoe concreet invulling kan worden gegeven aan de vraag en/of de doelstellingen behorende bij de vraag. </w:t>
            </w:r>
          </w:p>
          <w:p w14:paraId="7194B317" w14:textId="77777777" w:rsidR="00F7749B" w:rsidRPr="005B3245" w:rsidRDefault="00F7749B" w:rsidP="00D1073C">
            <w:pPr>
              <w:rPr>
                <w:bCs/>
              </w:rPr>
            </w:pPr>
          </w:p>
        </w:tc>
        <w:tc>
          <w:tcPr>
            <w:tcW w:w="992" w:type="dxa"/>
            <w:tcBorders>
              <w:top w:val="single" w:sz="4" w:space="0" w:color="auto"/>
              <w:left w:val="single" w:sz="4" w:space="0" w:color="auto"/>
              <w:bottom w:val="single" w:sz="4" w:space="0" w:color="auto"/>
              <w:right w:val="single" w:sz="4" w:space="0" w:color="auto"/>
            </w:tcBorders>
          </w:tcPr>
          <w:p w14:paraId="70A76AF2" w14:textId="77777777" w:rsidR="00F7749B" w:rsidRPr="005B3245" w:rsidRDefault="00F7749B" w:rsidP="00D1073C">
            <w:pPr>
              <w:jc w:val="center"/>
            </w:pPr>
            <w:r w:rsidRPr="005B3245">
              <w:t>+50%</w:t>
            </w:r>
          </w:p>
        </w:tc>
      </w:tr>
      <w:tr w:rsidR="00F7749B" w:rsidRPr="005B3245" w14:paraId="7C9C643D" w14:textId="77777777" w:rsidTr="005774F0">
        <w:trPr>
          <w:trHeight w:val="71"/>
        </w:trPr>
        <w:tc>
          <w:tcPr>
            <w:tcW w:w="156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1FE88B" w14:textId="77777777" w:rsidR="00F7749B" w:rsidRPr="005B3245" w:rsidRDefault="00F7749B" w:rsidP="00D1073C">
            <w:pPr>
              <w:jc w:val="center"/>
              <w:rPr>
                <w:b/>
                <w:bCs/>
              </w:rPr>
            </w:pPr>
            <w:r w:rsidRPr="005B3245">
              <w:rPr>
                <w:b/>
                <w:bCs/>
              </w:rPr>
              <w:t>Ontbrekend</w:t>
            </w:r>
          </w:p>
        </w:tc>
        <w:tc>
          <w:tcPr>
            <w:tcW w:w="6803" w:type="dxa"/>
            <w:tcBorders>
              <w:top w:val="single" w:sz="4" w:space="0" w:color="auto"/>
              <w:left w:val="single" w:sz="4" w:space="0" w:color="auto"/>
              <w:bottom w:val="single" w:sz="4" w:space="0" w:color="auto"/>
              <w:right w:val="single" w:sz="4" w:space="0" w:color="auto"/>
            </w:tcBorders>
          </w:tcPr>
          <w:p w14:paraId="42291BB9" w14:textId="77777777" w:rsidR="00F7749B" w:rsidRPr="005B3245" w:rsidRDefault="00F7749B" w:rsidP="00D1073C">
            <w:pPr>
              <w:rPr>
                <w:rFonts w:cstheme="minorHAnsi"/>
              </w:rPr>
            </w:pPr>
            <w:r w:rsidRPr="005B3245">
              <w:rPr>
                <w:rFonts w:cstheme="minorHAnsi"/>
              </w:rPr>
              <w:t xml:space="preserve">Uit de beschrijving blijkt voor Aloysius geen aansluiting op de verwachtingen en doelstellingen of in het geheel geen beantwoording. </w:t>
            </w:r>
          </w:p>
          <w:p w14:paraId="3E197288" w14:textId="77777777" w:rsidR="00F7749B" w:rsidRPr="005B3245" w:rsidRDefault="00F7749B" w:rsidP="00D1073C">
            <w:pPr>
              <w:rPr>
                <w:bCs/>
              </w:rPr>
            </w:pPr>
          </w:p>
        </w:tc>
        <w:tc>
          <w:tcPr>
            <w:tcW w:w="992" w:type="dxa"/>
            <w:tcBorders>
              <w:top w:val="single" w:sz="4" w:space="0" w:color="auto"/>
              <w:left w:val="single" w:sz="4" w:space="0" w:color="auto"/>
              <w:bottom w:val="single" w:sz="4" w:space="0" w:color="auto"/>
              <w:right w:val="single" w:sz="4" w:space="0" w:color="auto"/>
            </w:tcBorders>
          </w:tcPr>
          <w:p w14:paraId="714B9B94" w14:textId="77777777" w:rsidR="00F7749B" w:rsidRPr="005B3245" w:rsidRDefault="00F7749B" w:rsidP="00D1073C">
            <w:pPr>
              <w:jc w:val="center"/>
              <w:rPr>
                <w:highlight w:val="yellow"/>
              </w:rPr>
            </w:pPr>
            <w:r w:rsidRPr="005B3245">
              <w:t>+100%</w:t>
            </w:r>
          </w:p>
        </w:tc>
      </w:tr>
    </w:tbl>
    <w:p w14:paraId="74BFD3C4" w14:textId="77777777" w:rsidR="00F7749B" w:rsidRPr="005B3245" w:rsidRDefault="00F7749B" w:rsidP="00FC580B">
      <w:pPr>
        <w:autoSpaceDE w:val="0"/>
        <w:autoSpaceDN w:val="0"/>
        <w:adjustRightInd w:val="0"/>
        <w:spacing w:after="32"/>
        <w:rPr>
          <w:rFonts w:cstheme="minorHAnsi"/>
          <w:szCs w:val="20"/>
        </w:rPr>
      </w:pPr>
    </w:p>
    <w:p w14:paraId="33EB8866" w14:textId="4A32E418" w:rsidR="003B3D7E" w:rsidRPr="005B3245" w:rsidRDefault="009335C6" w:rsidP="00DF7E35">
      <w:pPr>
        <w:spacing w:after="200"/>
        <w:rPr>
          <w:rFonts w:cstheme="minorBidi"/>
        </w:rPr>
      </w:pPr>
      <w:r>
        <w:rPr>
          <w:rFonts w:cstheme="minorHAnsi"/>
          <w:szCs w:val="20"/>
        </w:rPr>
        <w:t xml:space="preserve">De </w:t>
      </w:r>
      <w:r w:rsidRPr="009335C6">
        <w:rPr>
          <w:rFonts w:cstheme="minorHAnsi"/>
          <w:szCs w:val="20"/>
        </w:rPr>
        <w:t xml:space="preserve">Inschrijvingen worden individueel doorgelezen door de leden van het beoordelingsteam van Aloysius. </w:t>
      </w:r>
      <w:r w:rsidR="003B3D7E" w:rsidRPr="005B3245">
        <w:rPr>
          <w:rFonts w:cstheme="minorBidi"/>
        </w:rPr>
        <w:t>Dit team bestaat uit de personen in de functies als genoemd in punt 6 van paragraaf 3.3 (zonder procesbegeleiders). Ieder lid van het beoordelingsteam Kwaliteit maakt een individuele score per Inschrijving op basis van bovengenoemde range. Na de individuele beoordeling vindt een plenaire sessie plaats met alle beoordelaars waarin de scoreresultaten worden geëvalueerd. De uiteindelijke score per kwaliteitsdocument vindt plaats volgens het consensusmodel, waarbij het beoordelingsteam met één stem spreekt en dus per beantwoording op een wens tot één gezamenlijk beoordelingscijfer komt.</w:t>
      </w:r>
    </w:p>
    <w:p w14:paraId="4205CA02" w14:textId="44BD2B90" w:rsidR="003B3D7E" w:rsidRPr="005B3245" w:rsidRDefault="003B3D7E" w:rsidP="003B3D7E">
      <w:pPr>
        <w:rPr>
          <w:rFonts w:cstheme="minorHAnsi"/>
          <w:szCs w:val="20"/>
        </w:rPr>
      </w:pPr>
      <w:r w:rsidRPr="005B3245">
        <w:rPr>
          <w:rFonts w:cstheme="minorHAnsi"/>
          <w:szCs w:val="20"/>
        </w:rPr>
        <w:t>In de onderstaande tabel staat, per wens en verwachting, de maximaal toe te kennen kwaliteitswaarde (monetaire waardering van de score) vermeld</w:t>
      </w:r>
      <w:r w:rsidR="00DC51CA" w:rsidRPr="005B3245">
        <w:rPr>
          <w:rFonts w:cstheme="minorHAnsi"/>
          <w:szCs w:val="20"/>
        </w:rPr>
        <w:t xml:space="preserve"> op basis van een voorbeeld inschrijfprijs</w:t>
      </w:r>
      <w:r w:rsidRPr="005B3245">
        <w:rPr>
          <w:rFonts w:cstheme="minorHAnsi"/>
          <w:szCs w:val="20"/>
        </w:rPr>
        <w:t>. De kwaliteitswaarden leiden tot een fictieve aftrek (positief en negatief) op het totaalbedrag van Inschrijver.</w:t>
      </w:r>
      <w:r w:rsidR="00BC1970">
        <w:rPr>
          <w:rFonts w:cstheme="minorHAnsi"/>
          <w:szCs w:val="20"/>
        </w:rPr>
        <w:t xml:space="preserve"> </w:t>
      </w:r>
    </w:p>
    <w:p w14:paraId="5B0C1977" w14:textId="77777777" w:rsidR="00AA4C6A" w:rsidRPr="00AA4C6A" w:rsidRDefault="00AA4C6A" w:rsidP="00AA4C6A">
      <w:pPr>
        <w:rPr>
          <w:rFonts w:cstheme="minorHAnsi"/>
          <w:szCs w:val="20"/>
        </w:rPr>
      </w:pPr>
    </w:p>
    <w:p w14:paraId="71BB9295" w14:textId="16ACD978" w:rsidR="00C47872" w:rsidRDefault="00203AF2" w:rsidP="003B3D7E">
      <w:pPr>
        <w:rPr>
          <w:rFonts w:cstheme="minorHAnsi"/>
          <w:szCs w:val="20"/>
        </w:rPr>
      </w:pPr>
      <w:r w:rsidRPr="00203AF2">
        <w:rPr>
          <w:noProof/>
        </w:rPr>
        <w:drawing>
          <wp:inline distT="0" distB="0" distL="0" distR="0" wp14:anchorId="44EFF7F3" wp14:editId="6FCD9690">
            <wp:extent cx="5839460" cy="2778125"/>
            <wp:effectExtent l="0" t="0" r="8890" b="317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39460" cy="2778125"/>
                    </a:xfrm>
                    <a:prstGeom prst="rect">
                      <a:avLst/>
                    </a:prstGeom>
                    <a:noFill/>
                    <a:ln>
                      <a:noFill/>
                    </a:ln>
                  </pic:spPr>
                </pic:pic>
              </a:graphicData>
            </a:graphic>
          </wp:inline>
        </w:drawing>
      </w:r>
    </w:p>
    <w:p w14:paraId="6751D8D6" w14:textId="77777777" w:rsidR="00C47872" w:rsidRDefault="00C47872" w:rsidP="003B3D7E">
      <w:pPr>
        <w:rPr>
          <w:rFonts w:cstheme="minorHAnsi"/>
          <w:szCs w:val="20"/>
        </w:rPr>
      </w:pPr>
    </w:p>
    <w:p w14:paraId="77F82418" w14:textId="146B9A13" w:rsidR="003B3D7E" w:rsidRPr="005B3245" w:rsidRDefault="003B3D7E" w:rsidP="003B3D7E">
      <w:pPr>
        <w:rPr>
          <w:rFonts w:cstheme="minorHAnsi"/>
          <w:szCs w:val="20"/>
        </w:rPr>
      </w:pPr>
    </w:p>
    <w:p w14:paraId="1D1BE7E5" w14:textId="77777777" w:rsidR="007F3804" w:rsidRPr="005B3245" w:rsidRDefault="007F3804" w:rsidP="007F3804">
      <w:pPr>
        <w:rPr>
          <w:rFonts w:cstheme="minorHAnsi"/>
          <w:b/>
          <w:sz w:val="22"/>
        </w:rPr>
      </w:pPr>
      <w:r w:rsidRPr="005B3245">
        <w:rPr>
          <w:rFonts w:cstheme="minorHAnsi"/>
          <w:b/>
          <w:sz w:val="22"/>
        </w:rPr>
        <w:t>Beoordeling van het totaalbedrag</w:t>
      </w:r>
    </w:p>
    <w:p w14:paraId="529C0DF0" w14:textId="02E8BD8F" w:rsidR="007F3804" w:rsidRPr="005B3245" w:rsidRDefault="007F3804" w:rsidP="007F3804">
      <w:pPr>
        <w:rPr>
          <w:rFonts w:cstheme="minorBidi"/>
        </w:rPr>
      </w:pPr>
      <w:r w:rsidRPr="005B3245">
        <w:rPr>
          <w:rFonts w:cstheme="minorBidi"/>
        </w:rPr>
        <w:t xml:space="preserve">Het beoordelen van de door Inschrijvers opgegeven totaalbedrag gebeurt na de beoordeling van de Kwaliteit. </w:t>
      </w:r>
      <w:r w:rsidR="000C49A2">
        <w:rPr>
          <w:rFonts w:cstheme="minorBidi"/>
        </w:rPr>
        <w:t>Ook</w:t>
      </w:r>
      <w:r w:rsidR="000C49A2" w:rsidRPr="005B3245">
        <w:rPr>
          <w:rFonts w:cstheme="minorBidi"/>
        </w:rPr>
        <w:t xml:space="preserve"> </w:t>
      </w:r>
      <w:r w:rsidRPr="005B3245">
        <w:rPr>
          <w:rFonts w:cstheme="minorBidi"/>
        </w:rPr>
        <w:t>wordt de totale Inschrijving op integraliteit be</w:t>
      </w:r>
      <w:r w:rsidR="00A542B0">
        <w:rPr>
          <w:rFonts w:cstheme="minorBidi"/>
        </w:rPr>
        <w:t>oordeeld</w:t>
      </w:r>
      <w:r w:rsidRPr="005B3245">
        <w:rPr>
          <w:rFonts w:cstheme="minorBidi"/>
        </w:rPr>
        <w:t xml:space="preserve"> waarbij wordt bekeken of de aangeboden kwaliteit tegen de aangeboden prijs kan worden geleverd.</w:t>
      </w:r>
    </w:p>
    <w:p w14:paraId="47CF908C" w14:textId="77777777" w:rsidR="007F3804" w:rsidRPr="005B3245" w:rsidRDefault="007F3804" w:rsidP="007F3804">
      <w:pPr>
        <w:rPr>
          <w:rFonts w:cstheme="minorHAnsi"/>
          <w:b/>
          <w:sz w:val="22"/>
        </w:rPr>
      </w:pPr>
    </w:p>
    <w:p w14:paraId="00E914F8" w14:textId="35BCCBED" w:rsidR="007F3804" w:rsidRPr="005B3245" w:rsidRDefault="007F3804" w:rsidP="00F537ED">
      <w:pPr>
        <w:keepNext/>
        <w:keepLines/>
        <w:rPr>
          <w:rFonts w:cstheme="minorHAnsi"/>
          <w:b/>
          <w:sz w:val="22"/>
        </w:rPr>
      </w:pPr>
      <w:r w:rsidRPr="005B3245">
        <w:rPr>
          <w:rFonts w:cstheme="minorHAnsi"/>
          <w:b/>
          <w:sz w:val="22"/>
        </w:rPr>
        <w:t xml:space="preserve">Eindbeoordeling </w:t>
      </w:r>
      <w:r w:rsidR="005C746A">
        <w:rPr>
          <w:rFonts w:cstheme="minorHAnsi"/>
          <w:b/>
          <w:sz w:val="22"/>
        </w:rPr>
        <w:t>–</w:t>
      </w:r>
      <w:r w:rsidRPr="005B3245">
        <w:rPr>
          <w:rFonts w:cstheme="minorHAnsi"/>
          <w:b/>
          <w:sz w:val="22"/>
        </w:rPr>
        <w:t xml:space="preserve"> Beste Prijs-Kwaliteitverhouding</w:t>
      </w:r>
    </w:p>
    <w:p w14:paraId="08D613DC" w14:textId="127DABB9" w:rsidR="007F3804" w:rsidRPr="005B3245" w:rsidRDefault="007F3804" w:rsidP="00F537ED">
      <w:pPr>
        <w:keepNext/>
        <w:keepLines/>
        <w:rPr>
          <w:rFonts w:cstheme="minorHAnsi"/>
          <w:szCs w:val="20"/>
        </w:rPr>
      </w:pPr>
      <w:r w:rsidRPr="005B3245">
        <w:rPr>
          <w:rFonts w:cstheme="minorHAnsi"/>
          <w:szCs w:val="20"/>
        </w:rPr>
        <w:t xml:space="preserve">De Inschrijving met de beste Prijs-Kwaliteitverhouding is de economisch meest voordelige Inschrijving. </w:t>
      </w:r>
    </w:p>
    <w:p w14:paraId="7A319220" w14:textId="5ABFBF1F" w:rsidR="000666DA" w:rsidRDefault="000666DA" w:rsidP="007F3804">
      <w:pPr>
        <w:rPr>
          <w:rFonts w:cstheme="minorHAnsi"/>
          <w:szCs w:val="20"/>
        </w:rPr>
      </w:pPr>
    </w:p>
    <w:p w14:paraId="0913FEE0" w14:textId="707288B2" w:rsidR="000666DA" w:rsidRPr="00D876D2" w:rsidRDefault="000666DA" w:rsidP="00F42578">
      <w:pPr>
        <w:keepNext/>
        <w:keepLines/>
        <w:rPr>
          <w:rFonts w:cstheme="minorHAnsi"/>
          <w:b/>
          <w:bCs/>
          <w:szCs w:val="20"/>
        </w:rPr>
      </w:pPr>
      <w:r w:rsidRPr="00D876D2">
        <w:rPr>
          <w:rFonts w:cstheme="minorHAnsi"/>
          <w:b/>
          <w:bCs/>
          <w:szCs w:val="20"/>
        </w:rPr>
        <w:lastRenderedPageBreak/>
        <w:t>Voorbeeld beoordeling</w:t>
      </w:r>
    </w:p>
    <w:p w14:paraId="41631B4E" w14:textId="0304F81C" w:rsidR="000666DA" w:rsidRDefault="005C746A" w:rsidP="00F42578">
      <w:pPr>
        <w:keepNext/>
        <w:keepLines/>
        <w:rPr>
          <w:rFonts w:cstheme="minorHAnsi"/>
          <w:szCs w:val="20"/>
        </w:rPr>
      </w:pPr>
      <w:r>
        <w:rPr>
          <w:rFonts w:cstheme="minorHAnsi"/>
          <w:szCs w:val="20"/>
        </w:rPr>
        <w:t xml:space="preserve">In de </w:t>
      </w:r>
      <w:r w:rsidR="00F42578">
        <w:rPr>
          <w:rFonts w:cstheme="minorHAnsi"/>
          <w:szCs w:val="20"/>
        </w:rPr>
        <w:t>volgende</w:t>
      </w:r>
      <w:r>
        <w:rPr>
          <w:rFonts w:cstheme="minorHAnsi"/>
          <w:szCs w:val="20"/>
        </w:rPr>
        <w:t xml:space="preserve"> tabel is een </w:t>
      </w:r>
      <w:r w:rsidRPr="00D876D2">
        <w:rPr>
          <w:rFonts w:cstheme="minorHAnsi"/>
          <w:szCs w:val="20"/>
          <w:u w:val="single"/>
        </w:rPr>
        <w:t>voorbeeld</w:t>
      </w:r>
      <w:r>
        <w:rPr>
          <w:rFonts w:cstheme="minorHAnsi"/>
          <w:szCs w:val="20"/>
        </w:rPr>
        <w:t xml:space="preserve"> opgenomen </w:t>
      </w:r>
      <w:r w:rsidR="006278C7">
        <w:rPr>
          <w:rFonts w:cstheme="minorHAnsi"/>
          <w:szCs w:val="20"/>
        </w:rPr>
        <w:t>van</w:t>
      </w:r>
      <w:r>
        <w:rPr>
          <w:rFonts w:cstheme="minorHAnsi"/>
          <w:szCs w:val="20"/>
        </w:rPr>
        <w:t xml:space="preserve"> vier inschrijvingen met verschillende inschrijfbedragen: </w:t>
      </w:r>
    </w:p>
    <w:p w14:paraId="5A6D37A0" w14:textId="3D1DFEBE" w:rsidR="005C746A" w:rsidRDefault="00561344" w:rsidP="00F42578">
      <w:pPr>
        <w:keepNext/>
        <w:keepLines/>
        <w:rPr>
          <w:rFonts w:cstheme="minorHAnsi"/>
          <w:szCs w:val="20"/>
        </w:rPr>
      </w:pPr>
      <w:r w:rsidRPr="00561344">
        <w:rPr>
          <w:noProof/>
        </w:rPr>
        <w:drawing>
          <wp:inline distT="0" distB="0" distL="0" distR="0" wp14:anchorId="2EB85BBA" wp14:editId="0E1ABDC3">
            <wp:extent cx="5839460" cy="3472180"/>
            <wp:effectExtent l="0" t="0" r="889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39460" cy="3472180"/>
                    </a:xfrm>
                    <a:prstGeom prst="rect">
                      <a:avLst/>
                    </a:prstGeom>
                    <a:noFill/>
                    <a:ln>
                      <a:noFill/>
                    </a:ln>
                  </pic:spPr>
                </pic:pic>
              </a:graphicData>
            </a:graphic>
          </wp:inline>
        </w:drawing>
      </w:r>
    </w:p>
    <w:p w14:paraId="2B750B74" w14:textId="77777777" w:rsidR="000A5E2A" w:rsidRPr="005B3245" w:rsidRDefault="000A5E2A" w:rsidP="00F42578">
      <w:pPr>
        <w:keepNext/>
        <w:keepLines/>
      </w:pPr>
    </w:p>
    <w:p w14:paraId="14DAD1E5" w14:textId="4B43C9A2" w:rsidR="002C3FEC" w:rsidRPr="005B3245" w:rsidRDefault="000A5E2A" w:rsidP="003024F0">
      <w:pPr>
        <w:pStyle w:val="Kop2"/>
      </w:pPr>
      <w:bookmarkStart w:id="46" w:name="_Toc54876503"/>
      <w:r w:rsidRPr="005B3245">
        <w:t>Bekendmaking gunningsbeslissing</w:t>
      </w:r>
      <w:bookmarkEnd w:id="46"/>
    </w:p>
    <w:p w14:paraId="5A9B3A37" w14:textId="39254147" w:rsidR="002C3FEC" w:rsidRPr="005B3245" w:rsidRDefault="002C3FEC" w:rsidP="002C3FEC">
      <w:pPr>
        <w:rPr>
          <w:rFonts w:cstheme="minorHAnsi"/>
          <w:szCs w:val="20"/>
        </w:rPr>
      </w:pPr>
      <w:bookmarkStart w:id="47" w:name="_Toc409783505"/>
      <w:r w:rsidRPr="005B3245">
        <w:rPr>
          <w:rFonts w:cstheme="minorHAnsi"/>
          <w:szCs w:val="20"/>
        </w:rPr>
        <w:t xml:space="preserve">Aloysius deelt na de beoordeling van de Inschrijvingen de gunningsbeslissing via het aanbestedingsplatform aan alle Inschrijvers mee. Deze gunningsbeslissing verplicht Aloysius niet om te gunnen. Alleen de resultaten van </w:t>
      </w:r>
      <w:r w:rsidR="00742FA7">
        <w:rPr>
          <w:rFonts w:cstheme="minorHAnsi"/>
          <w:szCs w:val="20"/>
        </w:rPr>
        <w:t xml:space="preserve">betreffende </w:t>
      </w:r>
      <w:r w:rsidRPr="005B3245">
        <w:rPr>
          <w:rFonts w:cstheme="minorHAnsi"/>
          <w:szCs w:val="20"/>
        </w:rPr>
        <w:t>Inschrijver en de winnende Inschrijver wordt hierin bekend gemaakt.</w:t>
      </w:r>
      <w:r w:rsidR="0079502C">
        <w:rPr>
          <w:rFonts w:cstheme="minorHAnsi"/>
          <w:szCs w:val="20"/>
        </w:rPr>
        <w:t xml:space="preserve"> </w:t>
      </w:r>
    </w:p>
    <w:p w14:paraId="3A32373B" w14:textId="77777777" w:rsidR="0079502C" w:rsidRDefault="0079502C" w:rsidP="002C3FEC">
      <w:pPr>
        <w:rPr>
          <w:rFonts w:cstheme="minorHAnsi"/>
          <w:szCs w:val="20"/>
        </w:rPr>
      </w:pPr>
    </w:p>
    <w:p w14:paraId="74418DE3" w14:textId="64842507" w:rsidR="0079502C" w:rsidRPr="005B3245" w:rsidRDefault="00CF30D6" w:rsidP="002C3FEC">
      <w:pPr>
        <w:rPr>
          <w:rFonts w:cstheme="minorHAnsi"/>
          <w:szCs w:val="20"/>
        </w:rPr>
      </w:pPr>
      <w:r>
        <w:rPr>
          <w:rFonts w:cstheme="minorHAnsi"/>
          <w:szCs w:val="20"/>
        </w:rPr>
        <w:t>Inschrijvers die de voorlopige gunning niet hebbe</w:t>
      </w:r>
      <w:r w:rsidR="00245052">
        <w:rPr>
          <w:rFonts w:cstheme="minorHAnsi"/>
          <w:szCs w:val="20"/>
        </w:rPr>
        <w:t>n gewonnen, hebben g</w:t>
      </w:r>
      <w:r w:rsidR="002A4D85" w:rsidRPr="00CF30D6">
        <w:rPr>
          <w:rFonts w:cstheme="minorHAnsi"/>
          <w:szCs w:val="20"/>
        </w:rPr>
        <w:t>edurende de stand</w:t>
      </w:r>
      <w:r w:rsidR="00BC53C7">
        <w:rPr>
          <w:rFonts w:cstheme="minorHAnsi"/>
          <w:szCs w:val="20"/>
        </w:rPr>
        <w:t>-</w:t>
      </w:r>
      <w:r w:rsidR="002A4D85" w:rsidRPr="00CF30D6">
        <w:rPr>
          <w:rFonts w:cstheme="minorHAnsi"/>
          <w:szCs w:val="20"/>
        </w:rPr>
        <w:t xml:space="preserve"> </w:t>
      </w:r>
      <w:proofErr w:type="spellStart"/>
      <w:r w:rsidR="002A4D85" w:rsidRPr="00CF30D6">
        <w:rPr>
          <w:rFonts w:cstheme="minorHAnsi"/>
          <w:szCs w:val="20"/>
        </w:rPr>
        <w:t>still</w:t>
      </w:r>
      <w:proofErr w:type="spellEnd"/>
      <w:r w:rsidR="002A4D85" w:rsidRPr="00CF30D6">
        <w:rPr>
          <w:rFonts w:cstheme="minorHAnsi"/>
          <w:szCs w:val="20"/>
        </w:rPr>
        <w:t xml:space="preserve"> periode </w:t>
      </w:r>
      <w:r w:rsidR="00245052">
        <w:rPr>
          <w:rFonts w:cstheme="minorHAnsi"/>
          <w:szCs w:val="20"/>
        </w:rPr>
        <w:t>de</w:t>
      </w:r>
      <w:r w:rsidR="00C954CC" w:rsidRPr="00CF30D6">
        <w:rPr>
          <w:rFonts w:cstheme="minorHAnsi"/>
          <w:szCs w:val="20"/>
        </w:rPr>
        <w:t xml:space="preserve"> mogelijkheid om </w:t>
      </w:r>
      <w:r w:rsidR="00EF3EFA">
        <w:rPr>
          <w:rFonts w:cstheme="minorHAnsi"/>
          <w:szCs w:val="20"/>
        </w:rPr>
        <w:t xml:space="preserve">deel te </w:t>
      </w:r>
      <w:r w:rsidR="00EF3EFA" w:rsidRPr="00AE0501">
        <w:rPr>
          <w:rFonts w:cstheme="minorHAnsi"/>
          <w:szCs w:val="20"/>
        </w:rPr>
        <w:t xml:space="preserve">nemen aan </w:t>
      </w:r>
      <w:r w:rsidR="00925FF3" w:rsidRPr="00AE0501">
        <w:rPr>
          <w:rFonts w:cstheme="minorHAnsi"/>
          <w:szCs w:val="20"/>
        </w:rPr>
        <w:t>een</w:t>
      </w:r>
      <w:r w:rsidR="00EF3EFA" w:rsidRPr="00AE0501">
        <w:rPr>
          <w:rFonts w:cstheme="minorHAnsi"/>
          <w:szCs w:val="20"/>
        </w:rPr>
        <w:t xml:space="preserve"> </w:t>
      </w:r>
      <w:r w:rsidR="00245052" w:rsidRPr="00AE0501">
        <w:rPr>
          <w:rFonts w:cstheme="minorHAnsi"/>
          <w:szCs w:val="20"/>
        </w:rPr>
        <w:t>afwij</w:t>
      </w:r>
      <w:r w:rsidR="00EF3EFA" w:rsidRPr="00AE0501">
        <w:rPr>
          <w:rFonts w:cstheme="minorHAnsi"/>
          <w:szCs w:val="20"/>
        </w:rPr>
        <w:t>zi</w:t>
      </w:r>
      <w:r w:rsidR="00AE0856" w:rsidRPr="00AE0501">
        <w:rPr>
          <w:rFonts w:cstheme="minorHAnsi"/>
          <w:szCs w:val="20"/>
        </w:rPr>
        <w:t>n</w:t>
      </w:r>
      <w:r w:rsidR="00EF3EFA" w:rsidRPr="00AE0501">
        <w:rPr>
          <w:rFonts w:cstheme="minorHAnsi"/>
          <w:szCs w:val="20"/>
        </w:rPr>
        <w:t xml:space="preserve">gsgesprek. Deze gesprekken worden gehouden in de periode van </w:t>
      </w:r>
      <w:r w:rsidR="00AC1565" w:rsidRPr="00AE0501">
        <w:rPr>
          <w:rFonts w:cstheme="minorHAnsi"/>
          <w:szCs w:val="20"/>
        </w:rPr>
        <w:t>8 februari</w:t>
      </w:r>
      <w:r w:rsidR="00292E57" w:rsidRPr="00AE0501">
        <w:rPr>
          <w:rFonts w:cstheme="minorHAnsi"/>
          <w:szCs w:val="20"/>
        </w:rPr>
        <w:t xml:space="preserve"> 202</w:t>
      </w:r>
      <w:r w:rsidR="00925FF3" w:rsidRPr="00AE0501">
        <w:rPr>
          <w:rFonts w:cstheme="minorHAnsi"/>
          <w:szCs w:val="20"/>
        </w:rPr>
        <w:t>1</w:t>
      </w:r>
      <w:r w:rsidR="00292E57" w:rsidRPr="00AE0501">
        <w:rPr>
          <w:rFonts w:cstheme="minorHAnsi"/>
          <w:szCs w:val="20"/>
        </w:rPr>
        <w:t xml:space="preserve"> </w:t>
      </w:r>
      <w:r w:rsidR="00925FF3" w:rsidRPr="00AE0501">
        <w:rPr>
          <w:rFonts w:cstheme="minorHAnsi"/>
          <w:szCs w:val="20"/>
        </w:rPr>
        <w:t>t</w:t>
      </w:r>
      <w:r w:rsidR="00224562" w:rsidRPr="00AE0501">
        <w:rPr>
          <w:rFonts w:cstheme="minorHAnsi"/>
          <w:szCs w:val="20"/>
        </w:rPr>
        <w:t xml:space="preserve">ot en met </w:t>
      </w:r>
      <w:r w:rsidR="00AC1565" w:rsidRPr="00AE0501">
        <w:rPr>
          <w:rFonts w:cstheme="minorHAnsi"/>
          <w:szCs w:val="20"/>
        </w:rPr>
        <w:t>11 februari</w:t>
      </w:r>
      <w:r w:rsidR="00925FF3" w:rsidRPr="00AE0501">
        <w:rPr>
          <w:rFonts w:cstheme="minorHAnsi"/>
          <w:szCs w:val="20"/>
        </w:rPr>
        <w:t xml:space="preserve"> 2021.</w:t>
      </w:r>
    </w:p>
    <w:bookmarkEnd w:id="47"/>
    <w:p w14:paraId="4347193C" w14:textId="77777777" w:rsidR="00D67D21" w:rsidRDefault="00D67D21" w:rsidP="00D166D5">
      <w:pPr>
        <w:rPr>
          <w:rFonts w:cstheme="minorHAnsi"/>
          <w:szCs w:val="20"/>
        </w:rPr>
      </w:pPr>
    </w:p>
    <w:p w14:paraId="3887077F" w14:textId="379A799E" w:rsidR="004A2EB8" w:rsidRDefault="5243EFA6" w:rsidP="00D166D5">
      <w:pPr>
        <w:rPr>
          <w:rFonts w:cstheme="minorBidi"/>
        </w:rPr>
      </w:pPr>
      <w:r w:rsidRPr="005B3245">
        <w:rPr>
          <w:rFonts w:cstheme="minorBidi"/>
        </w:rPr>
        <w:t xml:space="preserve">Na de bekendmaking van de </w:t>
      </w:r>
      <w:r w:rsidR="00EA20E8">
        <w:rPr>
          <w:rFonts w:cstheme="minorBidi"/>
        </w:rPr>
        <w:t>definitieve</w:t>
      </w:r>
      <w:r w:rsidR="006F774E" w:rsidRPr="005B3245">
        <w:rPr>
          <w:rFonts w:cstheme="minorBidi"/>
        </w:rPr>
        <w:t xml:space="preserve"> </w:t>
      </w:r>
      <w:r w:rsidRPr="005B3245">
        <w:rPr>
          <w:rFonts w:cstheme="minorBidi"/>
        </w:rPr>
        <w:t xml:space="preserve">gunningsbeslissing wordt een </w:t>
      </w:r>
      <w:proofErr w:type="spellStart"/>
      <w:r w:rsidRPr="005B3245">
        <w:rPr>
          <w:rFonts w:cstheme="minorBidi"/>
        </w:rPr>
        <w:t>Proof</w:t>
      </w:r>
      <w:proofErr w:type="spellEnd"/>
      <w:r w:rsidRPr="005B3245">
        <w:rPr>
          <w:rFonts w:cstheme="minorBidi"/>
        </w:rPr>
        <w:t xml:space="preserve"> of Concept georganiseerd met de gegunde leverancier</w:t>
      </w:r>
      <w:r w:rsidR="00CC5B1F">
        <w:rPr>
          <w:rFonts w:cstheme="minorBidi"/>
        </w:rPr>
        <w:t xml:space="preserve"> </w:t>
      </w:r>
      <w:r w:rsidRPr="005B3245">
        <w:rPr>
          <w:rFonts w:cstheme="minorBidi"/>
        </w:rPr>
        <w:t xml:space="preserve">. Het doel van deze </w:t>
      </w:r>
      <w:proofErr w:type="spellStart"/>
      <w:r w:rsidRPr="005B3245">
        <w:rPr>
          <w:rFonts w:cstheme="minorBidi"/>
        </w:rPr>
        <w:t>Proof</w:t>
      </w:r>
      <w:proofErr w:type="spellEnd"/>
      <w:r w:rsidRPr="005B3245">
        <w:rPr>
          <w:rFonts w:cstheme="minorBidi"/>
        </w:rPr>
        <w:t xml:space="preserve"> of Concept is om te toetsen of de producten in de praktijk voldoen aan de </w:t>
      </w:r>
      <w:r w:rsidR="00761502" w:rsidRPr="005B3245">
        <w:rPr>
          <w:rFonts w:cstheme="minorBidi"/>
        </w:rPr>
        <w:t xml:space="preserve">gestelde </w:t>
      </w:r>
      <w:r w:rsidRPr="005B3245">
        <w:rPr>
          <w:rFonts w:cstheme="minorBidi"/>
        </w:rPr>
        <w:t xml:space="preserve">eisen </w:t>
      </w:r>
      <w:r w:rsidR="031E744E" w:rsidRPr="005B3245">
        <w:rPr>
          <w:rFonts w:cstheme="minorBidi"/>
        </w:rPr>
        <w:t xml:space="preserve">in dit document en de beantwoording van de </w:t>
      </w:r>
      <w:r w:rsidRPr="005B3245">
        <w:rPr>
          <w:rFonts w:cstheme="minorBidi"/>
        </w:rPr>
        <w:t xml:space="preserve">wensen </w:t>
      </w:r>
      <w:r w:rsidR="031E744E" w:rsidRPr="005B3245">
        <w:rPr>
          <w:rFonts w:cstheme="minorBidi"/>
        </w:rPr>
        <w:t xml:space="preserve">door de </w:t>
      </w:r>
      <w:r w:rsidR="168EA92C" w:rsidRPr="5D0E5BCD">
        <w:rPr>
          <w:rFonts w:cstheme="minorBidi"/>
        </w:rPr>
        <w:t>Inschrijver</w:t>
      </w:r>
      <w:r w:rsidR="031E744E" w:rsidRPr="5D0E5BCD">
        <w:rPr>
          <w:rFonts w:cstheme="minorBidi"/>
        </w:rPr>
        <w:t>.</w:t>
      </w:r>
      <w:r w:rsidRPr="005B3245">
        <w:rPr>
          <w:rFonts w:cstheme="minorBidi"/>
        </w:rPr>
        <w:t xml:space="preserve"> </w:t>
      </w:r>
      <w:r w:rsidR="001416D1">
        <w:rPr>
          <w:rFonts w:cstheme="minorBidi"/>
        </w:rPr>
        <w:t>Indien blijkt dat niet voldaan kan worden aan de gestelde eisen</w:t>
      </w:r>
      <w:r w:rsidR="00AE0637">
        <w:rPr>
          <w:rFonts w:cstheme="minorBidi"/>
        </w:rPr>
        <w:t>, heeft Aloysius het recht</w:t>
      </w:r>
      <w:r w:rsidR="001416D1">
        <w:rPr>
          <w:rFonts w:cstheme="minorBidi"/>
        </w:rPr>
        <w:t xml:space="preserve"> </w:t>
      </w:r>
      <w:r w:rsidR="00C42E1B">
        <w:rPr>
          <w:rFonts w:cstheme="minorBidi"/>
        </w:rPr>
        <w:t>de gunning ongedaan te maken. De wachtkamer</w:t>
      </w:r>
      <w:r w:rsidR="000D6B38">
        <w:rPr>
          <w:rFonts w:cstheme="minorBidi"/>
        </w:rPr>
        <w:t xml:space="preserve"> </w:t>
      </w:r>
      <w:r w:rsidR="004F5A65">
        <w:rPr>
          <w:rFonts w:cstheme="minorBidi"/>
        </w:rPr>
        <w:t>constructie</w:t>
      </w:r>
      <w:r w:rsidR="000D6B38">
        <w:rPr>
          <w:rFonts w:cstheme="minorBidi"/>
        </w:rPr>
        <w:t xml:space="preserve"> zoals beschreven in hoofdstuk 7 is hierbij van toepassing. </w:t>
      </w:r>
      <w:r w:rsidRPr="005B3245">
        <w:rPr>
          <w:rFonts w:cstheme="minorBidi"/>
        </w:rPr>
        <w:t xml:space="preserve">De beoordeling </w:t>
      </w:r>
      <w:r w:rsidR="6DCB9FF5" w:rsidRPr="005B3245">
        <w:rPr>
          <w:rFonts w:cstheme="minorBidi"/>
        </w:rPr>
        <w:t xml:space="preserve">van de </w:t>
      </w:r>
      <w:proofErr w:type="spellStart"/>
      <w:r w:rsidR="6DCB9FF5" w:rsidRPr="005B3245">
        <w:rPr>
          <w:rFonts w:cstheme="minorBidi"/>
        </w:rPr>
        <w:t>Proof</w:t>
      </w:r>
      <w:proofErr w:type="spellEnd"/>
      <w:r w:rsidR="6DCB9FF5" w:rsidRPr="005B3245">
        <w:rPr>
          <w:rFonts w:cstheme="minorBidi"/>
        </w:rPr>
        <w:t xml:space="preserve"> of Concept </w:t>
      </w:r>
      <w:r w:rsidRPr="005B3245">
        <w:rPr>
          <w:rFonts w:cstheme="minorBidi"/>
        </w:rPr>
        <w:t xml:space="preserve">wordt uitgevoerd door het beoordelingsteam zoals genoemd </w:t>
      </w:r>
      <w:r w:rsidR="598A1AEC" w:rsidRPr="005B3245">
        <w:rPr>
          <w:rFonts w:cstheme="minorBidi"/>
        </w:rPr>
        <w:t>in Hoofdstuk 3</w:t>
      </w:r>
      <w:r w:rsidR="499E33C4" w:rsidRPr="005B3245">
        <w:rPr>
          <w:rFonts w:cstheme="minorBidi"/>
        </w:rPr>
        <w:t>.3</w:t>
      </w:r>
      <w:r w:rsidR="598A1AEC" w:rsidRPr="005B3245">
        <w:rPr>
          <w:rFonts w:cstheme="minorBidi"/>
        </w:rPr>
        <w:t xml:space="preserve"> </w:t>
      </w:r>
      <w:r w:rsidRPr="005B3245">
        <w:rPr>
          <w:rFonts w:cstheme="minorBidi"/>
        </w:rPr>
        <w:t>punt 6</w:t>
      </w:r>
      <w:r w:rsidR="5789086C" w:rsidRPr="005B3245">
        <w:rPr>
          <w:rFonts w:cstheme="minorBidi"/>
        </w:rPr>
        <w:t xml:space="preserve">, uitgebreid met leerkrachten die werkzaam zijn op de locaties waar de </w:t>
      </w:r>
      <w:proofErr w:type="spellStart"/>
      <w:r w:rsidR="5789086C" w:rsidRPr="005B3245">
        <w:rPr>
          <w:rFonts w:cstheme="minorBidi"/>
        </w:rPr>
        <w:t>Proof</w:t>
      </w:r>
      <w:proofErr w:type="spellEnd"/>
      <w:r w:rsidR="5789086C" w:rsidRPr="005B3245">
        <w:rPr>
          <w:rFonts w:cstheme="minorBidi"/>
        </w:rPr>
        <w:t xml:space="preserve"> of Concept wordt georganiseerd</w:t>
      </w:r>
      <w:r w:rsidR="7D955288" w:rsidRPr="005B3245">
        <w:rPr>
          <w:rFonts w:cstheme="minorBidi"/>
        </w:rPr>
        <w:t>.</w:t>
      </w:r>
      <w:r w:rsidR="3504D42E" w:rsidRPr="005B3245">
        <w:rPr>
          <w:rFonts w:cstheme="minorBidi"/>
        </w:rPr>
        <w:t xml:space="preserve"> </w:t>
      </w:r>
      <w:r w:rsidR="66E37EDC" w:rsidRPr="37A4414D">
        <w:rPr>
          <w:rFonts w:cstheme="minorBidi"/>
        </w:rPr>
        <w:t xml:space="preserve">In totaal duurt de </w:t>
      </w:r>
      <w:proofErr w:type="spellStart"/>
      <w:r w:rsidR="66E37EDC" w:rsidRPr="37A4414D">
        <w:rPr>
          <w:rFonts w:cstheme="minorBidi"/>
        </w:rPr>
        <w:t>Proof</w:t>
      </w:r>
      <w:proofErr w:type="spellEnd"/>
      <w:r w:rsidR="66E37EDC" w:rsidRPr="37A4414D">
        <w:rPr>
          <w:rFonts w:cstheme="minorBidi"/>
        </w:rPr>
        <w:t xml:space="preserve"> of Concept tenminste 3 weken.</w:t>
      </w:r>
      <w:r w:rsidR="008A0840">
        <w:rPr>
          <w:rFonts w:cstheme="minorBidi"/>
        </w:rPr>
        <w:t xml:space="preserve"> </w:t>
      </w:r>
    </w:p>
    <w:p w14:paraId="2452FFC4" w14:textId="3B8F5958" w:rsidR="00FE0225" w:rsidRPr="005B3245" w:rsidRDefault="000A5E2A" w:rsidP="000A5E2A">
      <w:pPr>
        <w:pStyle w:val="Kop1"/>
      </w:pPr>
      <w:bookmarkStart w:id="48" w:name="_Toc54876504"/>
      <w:r w:rsidRPr="005B3245">
        <w:lastRenderedPageBreak/>
        <w:t>Algemene bepalingen</w:t>
      </w:r>
      <w:bookmarkEnd w:id="48"/>
    </w:p>
    <w:p w14:paraId="75587B10" w14:textId="6CB654E2" w:rsidR="000A5E2A" w:rsidRPr="005B3245" w:rsidRDefault="000A5E2A" w:rsidP="00A5354D">
      <w:pPr>
        <w:pStyle w:val="abOpsomming"/>
        <w:numPr>
          <w:ilvl w:val="0"/>
          <w:numId w:val="29"/>
        </w:numPr>
        <w:ind w:left="360"/>
        <w:rPr>
          <w:rFonts w:asciiTheme="minorHAnsi" w:hAnsiTheme="minorHAnsi"/>
          <w:sz w:val="24"/>
          <w:szCs w:val="24"/>
        </w:rPr>
      </w:pPr>
      <w:r w:rsidRPr="005B3245">
        <w:rPr>
          <w:rFonts w:asciiTheme="minorHAnsi" w:hAnsiTheme="minorHAnsi"/>
          <w:sz w:val="24"/>
          <w:szCs w:val="24"/>
        </w:rPr>
        <w:t xml:space="preserve">De gegadigde mag de gegevens die Aloysius hem in verband met deze aanbesteding ter beschikking stelt alleen gebruiken voor het doel waarvoor </w:t>
      </w:r>
      <w:r w:rsidR="00E11420">
        <w:rPr>
          <w:rFonts w:asciiTheme="minorHAnsi" w:hAnsiTheme="minorHAnsi"/>
          <w:sz w:val="24"/>
          <w:szCs w:val="24"/>
        </w:rPr>
        <w:t>de</w:t>
      </w:r>
      <w:r w:rsidRPr="005B3245">
        <w:rPr>
          <w:rFonts w:asciiTheme="minorHAnsi" w:hAnsiTheme="minorHAnsi"/>
          <w:sz w:val="24"/>
          <w:szCs w:val="24"/>
        </w:rPr>
        <w:t xml:space="preserve">ze </w:t>
      </w:r>
      <w:r w:rsidR="00E11420">
        <w:rPr>
          <w:rFonts w:asciiTheme="minorHAnsi" w:hAnsiTheme="minorHAnsi"/>
          <w:sz w:val="24"/>
          <w:szCs w:val="24"/>
        </w:rPr>
        <w:t xml:space="preserve">gegevens </w:t>
      </w:r>
      <w:r w:rsidRPr="005B3245">
        <w:rPr>
          <w:rFonts w:asciiTheme="minorHAnsi" w:hAnsiTheme="minorHAnsi"/>
          <w:sz w:val="24"/>
          <w:szCs w:val="24"/>
        </w:rPr>
        <w:t xml:space="preserve">zijn verstrekt. Dit houdt ook in dat zonder schriftelijke toestemming van </w:t>
      </w:r>
      <w:r w:rsidR="00E53CE7" w:rsidRPr="005B3245">
        <w:rPr>
          <w:rFonts w:asciiTheme="minorHAnsi" w:hAnsiTheme="minorHAnsi"/>
          <w:sz w:val="24"/>
          <w:szCs w:val="24"/>
        </w:rPr>
        <w:t>Aloysius</w:t>
      </w:r>
      <w:r w:rsidRPr="005B3245">
        <w:rPr>
          <w:rFonts w:asciiTheme="minorHAnsi" w:hAnsiTheme="minorHAnsi"/>
          <w:sz w:val="24"/>
          <w:szCs w:val="24"/>
        </w:rPr>
        <w:t xml:space="preserve"> niets uit </w:t>
      </w:r>
      <w:r w:rsidR="00CD7181">
        <w:rPr>
          <w:rFonts w:asciiTheme="minorHAnsi" w:hAnsiTheme="minorHAnsi"/>
          <w:sz w:val="24"/>
          <w:szCs w:val="24"/>
        </w:rPr>
        <w:t xml:space="preserve">deze </w:t>
      </w:r>
      <w:r w:rsidR="00CD7181" w:rsidRPr="24B45195">
        <w:rPr>
          <w:rFonts w:asciiTheme="minorHAnsi" w:hAnsiTheme="minorHAnsi"/>
          <w:sz w:val="24"/>
          <w:szCs w:val="24"/>
        </w:rPr>
        <w:t>Inschrij</w:t>
      </w:r>
      <w:r w:rsidR="536E6ED6" w:rsidRPr="24B45195">
        <w:rPr>
          <w:rFonts w:asciiTheme="minorHAnsi" w:hAnsiTheme="minorHAnsi"/>
          <w:sz w:val="24"/>
          <w:szCs w:val="24"/>
        </w:rPr>
        <w:t>fl</w:t>
      </w:r>
      <w:r w:rsidR="00CD7181" w:rsidRPr="24B45195">
        <w:rPr>
          <w:rFonts w:asciiTheme="minorHAnsi" w:hAnsiTheme="minorHAnsi"/>
          <w:sz w:val="24"/>
          <w:szCs w:val="24"/>
        </w:rPr>
        <w:t>e</w:t>
      </w:r>
      <w:r w:rsidR="536E6ED6" w:rsidRPr="24B45195">
        <w:rPr>
          <w:rFonts w:asciiTheme="minorHAnsi" w:hAnsiTheme="minorHAnsi"/>
          <w:sz w:val="24"/>
          <w:szCs w:val="24"/>
        </w:rPr>
        <w:t>idraa</w:t>
      </w:r>
      <w:r w:rsidR="00A20EC6">
        <w:rPr>
          <w:rFonts w:asciiTheme="minorHAnsi" w:hAnsiTheme="minorHAnsi"/>
          <w:sz w:val="24"/>
          <w:szCs w:val="24"/>
        </w:rPr>
        <w:t>d</w:t>
      </w:r>
      <w:r w:rsidR="00CD7181">
        <w:rPr>
          <w:rFonts w:asciiTheme="minorHAnsi" w:hAnsiTheme="minorHAnsi"/>
          <w:sz w:val="24"/>
          <w:szCs w:val="24"/>
        </w:rPr>
        <w:t xml:space="preserve"> </w:t>
      </w:r>
      <w:r w:rsidRPr="005B3245">
        <w:rPr>
          <w:rFonts w:asciiTheme="minorHAnsi" w:hAnsiTheme="minorHAnsi"/>
          <w:sz w:val="24"/>
          <w:szCs w:val="24"/>
        </w:rPr>
        <w:t xml:space="preserve">mag worden verveelvoudigd (anders dan voor het doel om te komen tot een Inschrijving) door middel van druk, fotokopie of anderszins. </w:t>
      </w:r>
    </w:p>
    <w:p w14:paraId="5E760414" w14:textId="785C7FD9" w:rsidR="000A5E2A" w:rsidRPr="005B3245" w:rsidRDefault="00E53CE7" w:rsidP="00A5354D">
      <w:pPr>
        <w:pStyle w:val="abOpsomming"/>
        <w:numPr>
          <w:ilvl w:val="0"/>
          <w:numId w:val="29"/>
        </w:numPr>
        <w:ind w:left="360"/>
        <w:rPr>
          <w:rFonts w:asciiTheme="minorHAnsi" w:hAnsiTheme="minorHAnsi"/>
          <w:sz w:val="24"/>
          <w:szCs w:val="24"/>
        </w:rPr>
      </w:pPr>
      <w:r w:rsidRPr="005B3245">
        <w:rPr>
          <w:rFonts w:asciiTheme="minorHAnsi" w:hAnsiTheme="minorHAnsi"/>
          <w:sz w:val="24"/>
          <w:szCs w:val="24"/>
        </w:rPr>
        <w:t>Aloysius</w:t>
      </w:r>
      <w:r w:rsidR="000A5E2A" w:rsidRPr="005B3245">
        <w:rPr>
          <w:rFonts w:asciiTheme="minorHAnsi" w:hAnsiTheme="minorHAnsi"/>
          <w:sz w:val="24"/>
          <w:szCs w:val="24"/>
        </w:rPr>
        <w:t xml:space="preserve"> zal de Inschrijvingen met vertrouwelijkheid behandelen: deze zullen uitsluitend worden getoond aan medewerkers die direct bij de aanbestedingsprocedure zijn betrokken.</w:t>
      </w:r>
    </w:p>
    <w:p w14:paraId="7087696D" w14:textId="77777777" w:rsidR="000A5E2A" w:rsidRPr="005B3245" w:rsidRDefault="000A5E2A" w:rsidP="00A5354D">
      <w:pPr>
        <w:pStyle w:val="abOpsomming"/>
        <w:numPr>
          <w:ilvl w:val="0"/>
          <w:numId w:val="29"/>
        </w:numPr>
        <w:ind w:left="360"/>
        <w:rPr>
          <w:rFonts w:asciiTheme="minorHAnsi" w:hAnsiTheme="minorHAnsi"/>
          <w:sz w:val="24"/>
          <w:szCs w:val="24"/>
        </w:rPr>
      </w:pPr>
      <w:r w:rsidRPr="005B3245">
        <w:rPr>
          <w:rFonts w:asciiTheme="minorHAnsi" w:hAnsiTheme="minorHAnsi"/>
          <w:sz w:val="24"/>
          <w:szCs w:val="24"/>
        </w:rPr>
        <w:t>Correspondentie en Inschrijvingen zullen niet worden geretourneerd.</w:t>
      </w:r>
    </w:p>
    <w:p w14:paraId="15E46599" w14:textId="698B2666" w:rsidR="000A5E2A" w:rsidRPr="005B3245" w:rsidRDefault="000A5E2A" w:rsidP="00A5354D">
      <w:pPr>
        <w:pStyle w:val="abOpsomming"/>
        <w:numPr>
          <w:ilvl w:val="0"/>
          <w:numId w:val="29"/>
        </w:numPr>
        <w:ind w:left="357" w:hanging="357"/>
        <w:rPr>
          <w:rFonts w:asciiTheme="minorHAnsi" w:hAnsiTheme="minorHAnsi"/>
          <w:sz w:val="24"/>
          <w:szCs w:val="24"/>
        </w:rPr>
      </w:pPr>
      <w:r w:rsidRPr="005B3245">
        <w:rPr>
          <w:rFonts w:asciiTheme="minorHAnsi" w:hAnsiTheme="minorHAnsi"/>
          <w:sz w:val="24"/>
          <w:szCs w:val="24"/>
        </w:rPr>
        <w:t xml:space="preserve">De aanbestedingsdocumenten met alle bijbehorende bijlagen zijn met zorg samengesteld. Mocht u fouten, onrechtmatigheden, onregelmatigheden, tegenstrijdigheden, onjuistheden, onvolledigheden of anderszins onduidelijkheden in </w:t>
      </w:r>
      <w:r w:rsidR="27A42CD8" w:rsidRPr="24B45195">
        <w:rPr>
          <w:rFonts w:asciiTheme="minorHAnsi" w:hAnsiTheme="minorHAnsi"/>
          <w:sz w:val="24"/>
          <w:szCs w:val="24"/>
        </w:rPr>
        <w:t>deze Inschrijfleidraad</w:t>
      </w:r>
      <w:r w:rsidRPr="005B3245">
        <w:rPr>
          <w:rFonts w:asciiTheme="minorHAnsi" w:hAnsiTheme="minorHAnsi"/>
          <w:sz w:val="24"/>
          <w:szCs w:val="24"/>
        </w:rPr>
        <w:t xml:space="preserve"> en/of de Bijlagen ontdekken dan dient u daarvan op eigen initiatief en per direct melding te doen bij het </w:t>
      </w:r>
      <w:r w:rsidR="00E53CE7" w:rsidRPr="005B3245">
        <w:rPr>
          <w:rFonts w:asciiTheme="minorHAnsi" w:hAnsiTheme="minorHAnsi"/>
          <w:sz w:val="24"/>
          <w:szCs w:val="24"/>
        </w:rPr>
        <w:t>Aloysius</w:t>
      </w:r>
      <w:r w:rsidRPr="005B3245">
        <w:rPr>
          <w:rFonts w:asciiTheme="minorHAnsi" w:hAnsiTheme="minorHAnsi"/>
          <w:sz w:val="24"/>
          <w:szCs w:val="24"/>
        </w:rPr>
        <w:t xml:space="preserve">. Het indienen van een Inschrijving houdt in dat u als indiener geacht wordt te hebben ingestemd met alle voorwaarden van deze aanbestedingsprocedure. Mocht u derhalve dergelijke punten hebben opgemerkt of andere bezwaren hebben tegen enig onderdeel of aspect van de procedure, dan dient u die per direct en in elk geval uiterlijk op de datum van Inschrijving voorafgaand schriftelijk en gemotiveerd naar voren te brengen ter attentie van </w:t>
      </w:r>
      <w:r w:rsidR="00E53CE7" w:rsidRPr="005B3245">
        <w:rPr>
          <w:rFonts w:asciiTheme="minorHAnsi" w:hAnsiTheme="minorHAnsi"/>
          <w:sz w:val="24"/>
          <w:szCs w:val="24"/>
        </w:rPr>
        <w:t>Aloysius</w:t>
      </w:r>
      <w:r w:rsidRPr="005B3245">
        <w:rPr>
          <w:rFonts w:asciiTheme="minorHAnsi" w:hAnsiTheme="minorHAnsi"/>
          <w:sz w:val="24"/>
          <w:szCs w:val="24"/>
        </w:rPr>
        <w:t xml:space="preserve">, dan wel in de genoemde vragenronde aan de orde te stellen, en eventueel in aansluiting daarop, een klacht bij het Klachtenmeldpunt van </w:t>
      </w:r>
      <w:r w:rsidR="00E53CE7" w:rsidRPr="005B3245">
        <w:rPr>
          <w:rFonts w:asciiTheme="minorHAnsi" w:hAnsiTheme="minorHAnsi"/>
          <w:sz w:val="24"/>
          <w:szCs w:val="24"/>
        </w:rPr>
        <w:t>Aloysius</w:t>
      </w:r>
      <w:r w:rsidRPr="005B3245">
        <w:rPr>
          <w:rFonts w:asciiTheme="minorHAnsi" w:hAnsiTheme="minorHAnsi"/>
          <w:sz w:val="24"/>
          <w:szCs w:val="24"/>
        </w:rPr>
        <w:t xml:space="preserve"> in te dienen. </w:t>
      </w:r>
    </w:p>
    <w:p w14:paraId="761A60BE" w14:textId="77777777" w:rsidR="000A5E2A" w:rsidRPr="005B3245" w:rsidRDefault="000A5E2A" w:rsidP="000A5E2A">
      <w:pPr>
        <w:pStyle w:val="Default"/>
        <w:ind w:left="357"/>
        <w:rPr>
          <w:rFonts w:asciiTheme="minorHAnsi" w:hAnsiTheme="minorHAnsi" w:cstheme="minorHAnsi"/>
        </w:rPr>
      </w:pPr>
      <w:r w:rsidRPr="005B3245">
        <w:rPr>
          <w:rFonts w:asciiTheme="minorHAnsi" w:hAnsiTheme="minorHAnsi" w:cstheme="minorHAnsi"/>
        </w:rPr>
        <w:t xml:space="preserve">In verband met het voorgaande is van belang dat, volgens jurisprudentie van het Europese Hof van Justitie, indien een Inschrijver niet overeenkomstig het vorenstaande handelt, </w:t>
      </w:r>
    </w:p>
    <w:p w14:paraId="6CFE41C5" w14:textId="4E82CA7E" w:rsidR="000A5E2A" w:rsidRPr="005B3245" w:rsidRDefault="000A5E2A" w:rsidP="000A5E2A">
      <w:pPr>
        <w:pStyle w:val="Default"/>
        <w:ind w:left="709"/>
        <w:rPr>
          <w:rFonts w:asciiTheme="minorHAnsi" w:hAnsiTheme="minorHAnsi" w:cstheme="minorHAnsi"/>
        </w:rPr>
      </w:pPr>
      <w:r w:rsidRPr="005B3245">
        <w:rPr>
          <w:rFonts w:asciiTheme="minorHAnsi" w:hAnsiTheme="minorHAnsi" w:cstheme="minorHAnsi"/>
        </w:rPr>
        <w:t xml:space="preserve">(i) </w:t>
      </w:r>
      <w:r w:rsidR="00E53CE7" w:rsidRPr="005B3245">
        <w:rPr>
          <w:rFonts w:asciiTheme="minorHAnsi" w:hAnsiTheme="minorHAnsi" w:cstheme="minorHAnsi"/>
        </w:rPr>
        <w:t>Aloysius</w:t>
      </w:r>
      <w:r w:rsidRPr="005B3245">
        <w:rPr>
          <w:rFonts w:asciiTheme="minorHAnsi" w:hAnsiTheme="minorHAnsi" w:cstheme="minorHAnsi"/>
        </w:rPr>
        <w:t xml:space="preserve"> gerechtigd is ervan uit te gaan dat de betreffende Inschrijver tegen de inhoud van </w:t>
      </w:r>
      <w:r w:rsidRPr="26D11509">
        <w:rPr>
          <w:rFonts w:asciiTheme="minorHAnsi" w:hAnsiTheme="minorHAnsi" w:cstheme="minorBidi"/>
        </w:rPr>
        <w:t>d</w:t>
      </w:r>
      <w:r w:rsidR="13372D2F" w:rsidRPr="26D11509">
        <w:rPr>
          <w:rFonts w:asciiTheme="minorHAnsi" w:hAnsiTheme="minorHAnsi" w:cstheme="minorBidi"/>
        </w:rPr>
        <w:t>eze Inschrijfleidraad</w:t>
      </w:r>
      <w:r w:rsidRPr="005B3245">
        <w:rPr>
          <w:rFonts w:asciiTheme="minorHAnsi" w:hAnsiTheme="minorHAnsi" w:cstheme="minorHAnsi"/>
        </w:rPr>
        <w:t xml:space="preserve">, de bijlagen, en overigens tegen de aanbestedingsprocedure, geen bezwaar heeft en volgens die Inschrijver geen sprake is van enige fout, onrechtmatigheid, onregelmatigheid, tegenstrijdigheid, onjuistheid, onvolledigheid en/of anderszins onduidelijkheid, en </w:t>
      </w:r>
    </w:p>
    <w:p w14:paraId="712E205E" w14:textId="2702711F" w:rsidR="000A5E2A" w:rsidRPr="005B3245" w:rsidRDefault="000A5E2A" w:rsidP="000A5E2A">
      <w:pPr>
        <w:spacing w:line="284" w:lineRule="atLeast"/>
        <w:ind w:left="709"/>
        <w:rPr>
          <w:rFonts w:cstheme="minorHAnsi"/>
        </w:rPr>
      </w:pPr>
      <w:r w:rsidRPr="005B3245">
        <w:rPr>
          <w:rFonts w:cstheme="minorHAnsi"/>
        </w:rPr>
        <w:t xml:space="preserve">(ii) definitief sprake is van verval van alle rechten van de Inschrijver ten aanzien van die punten, en die punten </w:t>
      </w:r>
      <w:r w:rsidR="00E53CE7" w:rsidRPr="005B3245">
        <w:rPr>
          <w:rFonts w:cstheme="minorHAnsi"/>
        </w:rPr>
        <w:t>Aloysius</w:t>
      </w:r>
      <w:r w:rsidRPr="005B3245">
        <w:rPr>
          <w:rFonts w:cstheme="minorHAnsi"/>
        </w:rPr>
        <w:t xml:space="preserve"> ook anderszins niet kunnen worden tegengeworpen.</w:t>
      </w:r>
    </w:p>
    <w:p w14:paraId="119CB574" w14:textId="77777777" w:rsidR="000A5E2A" w:rsidRPr="005B3245" w:rsidRDefault="000A5E2A" w:rsidP="00A5354D">
      <w:pPr>
        <w:pStyle w:val="abOpsomming"/>
        <w:numPr>
          <w:ilvl w:val="0"/>
          <w:numId w:val="29"/>
        </w:numPr>
        <w:ind w:left="360"/>
        <w:rPr>
          <w:rFonts w:asciiTheme="minorHAnsi" w:hAnsiTheme="minorHAnsi"/>
          <w:sz w:val="24"/>
          <w:szCs w:val="24"/>
        </w:rPr>
      </w:pPr>
      <w:r w:rsidRPr="005B3245">
        <w:rPr>
          <w:rFonts w:asciiTheme="minorHAnsi" w:hAnsiTheme="minorHAnsi"/>
          <w:sz w:val="24"/>
          <w:szCs w:val="24"/>
        </w:rPr>
        <w:t>In geval van tegenstrijdigheden tussen nota(‘s) van inlichtingen prevaleert het bepaalde in de meest recente nota van inlichtingen.</w:t>
      </w:r>
    </w:p>
    <w:p w14:paraId="43E9EDFE" w14:textId="66A6FAF3" w:rsidR="000A5E2A" w:rsidRPr="005B3245" w:rsidRDefault="000A5E2A" w:rsidP="00A5354D">
      <w:pPr>
        <w:pStyle w:val="abOpsomming"/>
        <w:numPr>
          <w:ilvl w:val="0"/>
          <w:numId w:val="29"/>
        </w:numPr>
        <w:ind w:left="360"/>
        <w:rPr>
          <w:rFonts w:asciiTheme="minorHAnsi" w:hAnsiTheme="minorHAnsi"/>
          <w:sz w:val="24"/>
          <w:szCs w:val="24"/>
        </w:rPr>
      </w:pPr>
      <w:r w:rsidRPr="005B3245">
        <w:rPr>
          <w:rFonts w:asciiTheme="minorHAnsi" w:hAnsiTheme="minorHAnsi"/>
          <w:sz w:val="24"/>
          <w:szCs w:val="24"/>
        </w:rPr>
        <w:t xml:space="preserve">In geval van tegenstrijdigheden tussen documenten wordt de volgende volgorde aangehouden waarbij het bovenste/eerste document prevaleert boven de volgende, </w:t>
      </w:r>
      <w:r w:rsidR="00944154">
        <w:rPr>
          <w:rFonts w:asciiTheme="minorHAnsi" w:hAnsiTheme="minorHAnsi"/>
          <w:sz w:val="24"/>
          <w:szCs w:val="24"/>
        </w:rPr>
        <w:t>enzovoorts</w:t>
      </w:r>
      <w:r w:rsidRPr="005B3245">
        <w:rPr>
          <w:rFonts w:asciiTheme="minorHAnsi" w:hAnsiTheme="minorHAnsi"/>
          <w:sz w:val="24"/>
          <w:szCs w:val="24"/>
        </w:rPr>
        <w:t xml:space="preserve">: </w:t>
      </w:r>
    </w:p>
    <w:p w14:paraId="005C14BA" w14:textId="609AD825" w:rsidR="000A5E2A" w:rsidRPr="005B3245" w:rsidRDefault="000A5E2A" w:rsidP="00A5354D">
      <w:pPr>
        <w:pStyle w:val="abOpsomming"/>
        <w:numPr>
          <w:ilvl w:val="0"/>
          <w:numId w:val="30"/>
        </w:numPr>
        <w:rPr>
          <w:rFonts w:asciiTheme="minorHAnsi" w:hAnsiTheme="minorHAnsi"/>
          <w:sz w:val="24"/>
          <w:szCs w:val="24"/>
        </w:rPr>
      </w:pPr>
      <w:r w:rsidRPr="005B3245">
        <w:rPr>
          <w:rFonts w:asciiTheme="minorHAnsi" w:hAnsiTheme="minorHAnsi"/>
          <w:sz w:val="24"/>
          <w:szCs w:val="24"/>
        </w:rPr>
        <w:t xml:space="preserve">Opdrachtbevestiging door </w:t>
      </w:r>
      <w:r w:rsidR="00E53CE7" w:rsidRPr="005B3245">
        <w:rPr>
          <w:rFonts w:asciiTheme="minorHAnsi" w:hAnsiTheme="minorHAnsi"/>
          <w:sz w:val="24"/>
          <w:szCs w:val="24"/>
        </w:rPr>
        <w:t>Aloysius</w:t>
      </w:r>
    </w:p>
    <w:p w14:paraId="6793C2D0" w14:textId="77777777" w:rsidR="000A5E2A" w:rsidRPr="005B3245" w:rsidRDefault="000A5E2A" w:rsidP="00A5354D">
      <w:pPr>
        <w:pStyle w:val="abOpsomming"/>
        <w:numPr>
          <w:ilvl w:val="0"/>
          <w:numId w:val="30"/>
        </w:numPr>
        <w:rPr>
          <w:rFonts w:asciiTheme="minorHAnsi" w:hAnsiTheme="minorHAnsi"/>
          <w:sz w:val="24"/>
          <w:szCs w:val="24"/>
        </w:rPr>
      </w:pPr>
      <w:r w:rsidRPr="005B3245">
        <w:rPr>
          <w:rFonts w:asciiTheme="minorHAnsi" w:hAnsiTheme="minorHAnsi"/>
          <w:sz w:val="24"/>
          <w:szCs w:val="24"/>
        </w:rPr>
        <w:t>Algemene voorwaarden</w:t>
      </w:r>
    </w:p>
    <w:p w14:paraId="2AA59BF4" w14:textId="77777777" w:rsidR="000A5E2A" w:rsidRPr="005B3245" w:rsidRDefault="000A5E2A" w:rsidP="00A5354D">
      <w:pPr>
        <w:pStyle w:val="abOpsomming"/>
        <w:numPr>
          <w:ilvl w:val="0"/>
          <w:numId w:val="30"/>
        </w:numPr>
        <w:rPr>
          <w:rFonts w:asciiTheme="minorHAnsi" w:hAnsiTheme="minorHAnsi"/>
          <w:sz w:val="24"/>
          <w:szCs w:val="24"/>
        </w:rPr>
      </w:pPr>
      <w:r w:rsidRPr="005B3245">
        <w:rPr>
          <w:rFonts w:asciiTheme="minorHAnsi" w:hAnsiTheme="minorHAnsi"/>
          <w:sz w:val="24"/>
          <w:szCs w:val="24"/>
        </w:rPr>
        <w:t>Nota van Inlichtingen</w:t>
      </w:r>
    </w:p>
    <w:p w14:paraId="2E5CA134" w14:textId="77777777" w:rsidR="000A5E2A" w:rsidRPr="005B3245" w:rsidRDefault="000A5E2A" w:rsidP="00A5354D">
      <w:pPr>
        <w:pStyle w:val="abOpsomming"/>
        <w:numPr>
          <w:ilvl w:val="0"/>
          <w:numId w:val="30"/>
        </w:numPr>
        <w:rPr>
          <w:rFonts w:asciiTheme="minorHAnsi" w:hAnsiTheme="minorHAnsi"/>
          <w:sz w:val="24"/>
          <w:szCs w:val="24"/>
        </w:rPr>
      </w:pPr>
      <w:r w:rsidRPr="005B3245">
        <w:rPr>
          <w:rFonts w:asciiTheme="minorHAnsi" w:hAnsiTheme="minorHAnsi"/>
          <w:sz w:val="24"/>
          <w:szCs w:val="24"/>
        </w:rPr>
        <w:t>Inschrijving/aanmelding gegadigde</w:t>
      </w:r>
    </w:p>
    <w:p w14:paraId="32A11F42" w14:textId="433E57C8" w:rsidR="000A5E2A" w:rsidRPr="005B3245" w:rsidRDefault="001F50E0" w:rsidP="00A5354D">
      <w:pPr>
        <w:pStyle w:val="abOpsomming"/>
        <w:numPr>
          <w:ilvl w:val="0"/>
          <w:numId w:val="30"/>
        </w:numPr>
        <w:rPr>
          <w:rFonts w:asciiTheme="minorHAnsi" w:hAnsiTheme="minorHAnsi"/>
          <w:sz w:val="24"/>
          <w:szCs w:val="24"/>
        </w:rPr>
      </w:pPr>
      <w:r>
        <w:rPr>
          <w:rFonts w:asciiTheme="minorHAnsi" w:hAnsiTheme="minorHAnsi"/>
          <w:sz w:val="24"/>
          <w:szCs w:val="24"/>
        </w:rPr>
        <w:t>Inschrijfleidraad</w:t>
      </w:r>
    </w:p>
    <w:p w14:paraId="6A38F8DF" w14:textId="74D5ED6C" w:rsidR="000A5E2A" w:rsidRPr="005B3245" w:rsidRDefault="000A5E2A" w:rsidP="00A5354D">
      <w:pPr>
        <w:pStyle w:val="abOpsomming"/>
        <w:numPr>
          <w:ilvl w:val="0"/>
          <w:numId w:val="29"/>
        </w:numPr>
        <w:ind w:left="360"/>
        <w:rPr>
          <w:rFonts w:asciiTheme="minorHAnsi" w:hAnsiTheme="minorHAnsi"/>
          <w:sz w:val="24"/>
          <w:szCs w:val="24"/>
        </w:rPr>
      </w:pPr>
      <w:r w:rsidRPr="005B3245">
        <w:rPr>
          <w:rFonts w:asciiTheme="minorHAnsi" w:hAnsiTheme="minorHAnsi"/>
          <w:sz w:val="24"/>
          <w:szCs w:val="24"/>
        </w:rPr>
        <w:t>Van de Inschrijver en haar medewerkers wordt verwacht dat zij strikte vertrouwelijkheid in acht nemen ten aanzien van de inhoud van dit aanbestedingsdocument en aanvullende nader bekendgemaakte informatie, alsmede ten aanzien van de uitvoering van de opdracht.</w:t>
      </w:r>
    </w:p>
    <w:p w14:paraId="26B0714F" w14:textId="4D35388A" w:rsidR="000A5E2A" w:rsidRPr="005B3245" w:rsidRDefault="000A5E2A" w:rsidP="00A5354D">
      <w:pPr>
        <w:pStyle w:val="abOpsomming"/>
        <w:numPr>
          <w:ilvl w:val="0"/>
          <w:numId w:val="29"/>
        </w:numPr>
        <w:ind w:left="360"/>
        <w:rPr>
          <w:rFonts w:asciiTheme="minorHAnsi" w:hAnsiTheme="minorHAnsi"/>
          <w:sz w:val="24"/>
          <w:szCs w:val="24"/>
        </w:rPr>
      </w:pPr>
      <w:r w:rsidRPr="005B3245">
        <w:rPr>
          <w:rFonts w:asciiTheme="minorHAnsi" w:hAnsiTheme="minorHAnsi"/>
          <w:sz w:val="24"/>
          <w:szCs w:val="24"/>
        </w:rPr>
        <w:lastRenderedPageBreak/>
        <w:t xml:space="preserve">Het origineel van </w:t>
      </w:r>
      <w:r w:rsidR="001F50E0">
        <w:rPr>
          <w:rFonts w:asciiTheme="minorHAnsi" w:hAnsiTheme="minorHAnsi"/>
          <w:sz w:val="24"/>
          <w:szCs w:val="24"/>
        </w:rPr>
        <w:t>deze Inschrijfleidraad</w:t>
      </w:r>
      <w:r w:rsidRPr="005B3245">
        <w:rPr>
          <w:rFonts w:asciiTheme="minorHAnsi" w:hAnsiTheme="minorHAnsi"/>
          <w:sz w:val="24"/>
          <w:szCs w:val="24"/>
        </w:rPr>
        <w:t xml:space="preserve"> is in zijn geheel aangeleverd in Pdf-formaat. Om overnemen mogelijk te maken </w:t>
      </w:r>
      <w:r w:rsidR="00A42365">
        <w:rPr>
          <w:rFonts w:asciiTheme="minorHAnsi" w:hAnsiTheme="minorHAnsi"/>
          <w:sz w:val="24"/>
          <w:szCs w:val="24"/>
        </w:rPr>
        <w:t xml:space="preserve">worden </w:t>
      </w:r>
      <w:r w:rsidRPr="005B3245">
        <w:rPr>
          <w:rFonts w:asciiTheme="minorHAnsi" w:hAnsiTheme="minorHAnsi"/>
          <w:sz w:val="24"/>
          <w:szCs w:val="24"/>
        </w:rPr>
        <w:t xml:space="preserve">diverse documenten tevens als Word/Excel aangeleverd. In geval er discrepantie bestaat tussen beide versies, dan is het origineel (in PDF) leidend. Mocht een dergelijke discrepantie </w:t>
      </w:r>
      <w:r w:rsidR="000C3049">
        <w:rPr>
          <w:rFonts w:asciiTheme="minorHAnsi" w:hAnsiTheme="minorHAnsi"/>
          <w:sz w:val="24"/>
          <w:szCs w:val="24"/>
        </w:rPr>
        <w:t xml:space="preserve">worden </w:t>
      </w:r>
      <w:r w:rsidRPr="005B3245">
        <w:rPr>
          <w:rFonts w:asciiTheme="minorHAnsi" w:hAnsiTheme="minorHAnsi"/>
          <w:sz w:val="24"/>
          <w:szCs w:val="24"/>
        </w:rPr>
        <w:t>ontdek</w:t>
      </w:r>
      <w:r w:rsidR="000C3049">
        <w:rPr>
          <w:rFonts w:asciiTheme="minorHAnsi" w:hAnsiTheme="minorHAnsi"/>
          <w:sz w:val="24"/>
          <w:szCs w:val="24"/>
        </w:rPr>
        <w:t>t</w:t>
      </w:r>
      <w:r w:rsidRPr="005B3245">
        <w:rPr>
          <w:rFonts w:asciiTheme="minorHAnsi" w:hAnsiTheme="minorHAnsi"/>
          <w:sz w:val="24"/>
          <w:szCs w:val="24"/>
        </w:rPr>
        <w:t xml:space="preserve"> dan </w:t>
      </w:r>
      <w:r w:rsidR="009B22EA">
        <w:rPr>
          <w:rFonts w:asciiTheme="minorHAnsi" w:hAnsiTheme="minorHAnsi"/>
          <w:sz w:val="24"/>
          <w:szCs w:val="24"/>
        </w:rPr>
        <w:t xml:space="preserve">is het verzoek om </w:t>
      </w:r>
      <w:r w:rsidR="001B438F">
        <w:rPr>
          <w:rFonts w:asciiTheme="minorHAnsi" w:hAnsiTheme="minorHAnsi"/>
          <w:sz w:val="24"/>
          <w:szCs w:val="24"/>
        </w:rPr>
        <w:t xml:space="preserve"> dit</w:t>
      </w:r>
      <w:r w:rsidRPr="005B3245">
        <w:rPr>
          <w:rFonts w:asciiTheme="minorHAnsi" w:hAnsiTheme="minorHAnsi"/>
          <w:sz w:val="24"/>
          <w:szCs w:val="24"/>
        </w:rPr>
        <w:t xml:space="preserve"> te melden aan de contactpersoon.</w:t>
      </w:r>
    </w:p>
    <w:p w14:paraId="59F7A58F" w14:textId="77777777" w:rsidR="000A5E2A" w:rsidRPr="005B3245" w:rsidRDefault="000A5E2A" w:rsidP="00A5354D">
      <w:pPr>
        <w:pStyle w:val="abOpsomming"/>
        <w:numPr>
          <w:ilvl w:val="0"/>
          <w:numId w:val="29"/>
        </w:numPr>
        <w:ind w:left="360"/>
        <w:rPr>
          <w:rFonts w:asciiTheme="minorHAnsi" w:hAnsiTheme="minorHAnsi"/>
          <w:sz w:val="24"/>
          <w:szCs w:val="24"/>
        </w:rPr>
      </w:pPr>
      <w:r w:rsidRPr="005B3245">
        <w:rPr>
          <w:rFonts w:asciiTheme="minorHAnsi" w:hAnsiTheme="minorHAnsi"/>
          <w:sz w:val="24"/>
          <w:szCs w:val="24"/>
        </w:rPr>
        <w:t>Indien onverhoopt merken, normeringen, octrooien of typen, of een bepaalde oorsprong of productie zijn aangeduid dient u deze te lezen met de toevoeging ‘of daarmee overeenstemmend’.</w:t>
      </w:r>
    </w:p>
    <w:p w14:paraId="510A1BEE" w14:textId="3F97A913" w:rsidR="00245D62" w:rsidRPr="00A735A7" w:rsidRDefault="00E53CE7" w:rsidP="00A5354D">
      <w:pPr>
        <w:pStyle w:val="abOpsomming"/>
        <w:numPr>
          <w:ilvl w:val="0"/>
          <w:numId w:val="29"/>
        </w:numPr>
        <w:ind w:left="360"/>
        <w:rPr>
          <w:rFonts w:asciiTheme="minorHAnsi" w:hAnsiTheme="minorHAnsi"/>
          <w:szCs w:val="20"/>
        </w:rPr>
      </w:pPr>
      <w:r w:rsidRPr="005B3245">
        <w:rPr>
          <w:rFonts w:asciiTheme="minorHAnsi" w:hAnsiTheme="minorHAnsi"/>
          <w:sz w:val="24"/>
          <w:szCs w:val="24"/>
        </w:rPr>
        <w:t>Aloysius</w:t>
      </w:r>
      <w:r w:rsidR="000A5E2A" w:rsidRPr="005B3245">
        <w:rPr>
          <w:rFonts w:asciiTheme="minorHAnsi" w:hAnsiTheme="minorHAnsi"/>
          <w:sz w:val="24"/>
          <w:szCs w:val="24"/>
        </w:rPr>
        <w:t xml:space="preserve"> maakt voor deze aanbesteding gebruik van een wachtkamer constructie. Hierbij wordt de opdracht aan de winnaar van de aanbesteding gegund en zit de partij die bij de gunning als eerstvolgende op de rangorde is geëindigd in de wachtkamer. Dit betekent dat de gegunde marktpartij de opdracht uitvoert en dat de ondernemer in de wachtkamer geen opdracht uitvoert voor </w:t>
      </w:r>
      <w:r w:rsidRPr="005B3245">
        <w:rPr>
          <w:rFonts w:asciiTheme="minorHAnsi" w:hAnsiTheme="minorHAnsi"/>
          <w:sz w:val="24"/>
          <w:szCs w:val="24"/>
        </w:rPr>
        <w:t>Aloysius</w:t>
      </w:r>
      <w:r w:rsidR="000A5E2A" w:rsidRPr="005B3245">
        <w:rPr>
          <w:rFonts w:asciiTheme="minorHAnsi" w:hAnsiTheme="minorHAnsi"/>
          <w:sz w:val="24"/>
          <w:szCs w:val="24"/>
        </w:rPr>
        <w:t>. Als echter, om welke reden ook, de gegunde partij uitvalt en de overeenkomst met deze partij beëindigd wordt, wordt er niet automatisch opnieuw aanbesteed</w:t>
      </w:r>
      <w:r w:rsidR="001E4046">
        <w:rPr>
          <w:rFonts w:asciiTheme="minorHAnsi" w:hAnsiTheme="minorHAnsi"/>
          <w:sz w:val="24"/>
          <w:szCs w:val="24"/>
        </w:rPr>
        <w:t>,</w:t>
      </w:r>
      <w:r w:rsidR="000A5E2A" w:rsidRPr="005B3245">
        <w:rPr>
          <w:rFonts w:asciiTheme="minorHAnsi" w:hAnsiTheme="minorHAnsi"/>
          <w:sz w:val="24"/>
          <w:szCs w:val="24"/>
        </w:rPr>
        <w:t xml:space="preserve"> maar houdt </w:t>
      </w:r>
      <w:r w:rsidRPr="005B3245">
        <w:rPr>
          <w:rFonts w:asciiTheme="minorHAnsi" w:hAnsiTheme="minorHAnsi"/>
          <w:sz w:val="24"/>
          <w:szCs w:val="24"/>
        </w:rPr>
        <w:t>Aloysius</w:t>
      </w:r>
      <w:r w:rsidR="000A5E2A" w:rsidRPr="005B3245">
        <w:rPr>
          <w:rFonts w:asciiTheme="minorHAnsi" w:hAnsiTheme="minorHAnsi"/>
          <w:sz w:val="24"/>
          <w:szCs w:val="24"/>
        </w:rPr>
        <w:t xml:space="preserve"> zich het recht voor zich te wenden tot de partij na de winnende partij </w:t>
      </w:r>
      <w:r w:rsidR="005176F8">
        <w:rPr>
          <w:rFonts w:asciiTheme="minorHAnsi" w:hAnsiTheme="minorHAnsi"/>
          <w:sz w:val="24"/>
          <w:szCs w:val="24"/>
        </w:rPr>
        <w:t xml:space="preserve">die </w:t>
      </w:r>
      <w:r w:rsidR="000A5E2A" w:rsidRPr="005B3245">
        <w:rPr>
          <w:rFonts w:asciiTheme="minorHAnsi" w:hAnsiTheme="minorHAnsi"/>
          <w:sz w:val="24"/>
          <w:szCs w:val="24"/>
        </w:rPr>
        <w:t xml:space="preserve">als eerstvolgende op de rangorde is geëindigd. Met de partij in de wachtkamer wordt dus nog géén overeenkomst gesloten. Met het doen van een Inschrijving gaat een partij akkoord met voorgenoemde werkwijze en is hij bereid om zijn Inschrijving minimaal </w:t>
      </w:r>
      <w:r w:rsidR="00DB11C5" w:rsidRPr="005B3245">
        <w:rPr>
          <w:rFonts w:asciiTheme="minorHAnsi" w:hAnsiTheme="minorHAnsi"/>
          <w:sz w:val="24"/>
          <w:szCs w:val="24"/>
        </w:rPr>
        <w:t xml:space="preserve">6 </w:t>
      </w:r>
      <w:r w:rsidR="000A5E2A" w:rsidRPr="005B3245">
        <w:rPr>
          <w:rFonts w:asciiTheme="minorHAnsi" w:hAnsiTheme="minorHAnsi"/>
          <w:sz w:val="24"/>
          <w:szCs w:val="24"/>
        </w:rPr>
        <w:t xml:space="preserve">maanden gestand te doen (vanaf moment van indiening Inschrijving) indien hij op de tweede (2e) plaats op de rangorde is geëindigd. </w:t>
      </w:r>
      <w:r w:rsidR="00245D62" w:rsidRPr="00D876D2">
        <w:rPr>
          <w:rFonts w:asciiTheme="minorHAnsi" w:hAnsiTheme="minorHAnsi"/>
          <w:sz w:val="24"/>
          <w:szCs w:val="24"/>
        </w:rPr>
        <w:t>Indien de tweede (2e) partij niet voldoet dan wordt de derde (3e) partij ingeschakeld. Indien de derde (3e) partij niet voldoet dan wordt er opnieuw een aanbestedingsprocedure doorlopen.</w:t>
      </w:r>
      <w:r w:rsidR="00245D62" w:rsidRPr="00A735A7">
        <w:rPr>
          <w:rFonts w:asciiTheme="minorHAnsi" w:hAnsiTheme="minorHAnsi"/>
          <w:szCs w:val="20"/>
        </w:rPr>
        <w:t xml:space="preserve"> </w:t>
      </w:r>
    </w:p>
    <w:p w14:paraId="0C975231" w14:textId="0BDE5EC4" w:rsidR="000A5E2A" w:rsidRPr="005B3245" w:rsidRDefault="000A5E2A" w:rsidP="00D876D2">
      <w:pPr>
        <w:pStyle w:val="abOpsomming"/>
        <w:numPr>
          <w:ilvl w:val="0"/>
          <w:numId w:val="0"/>
        </w:numPr>
        <w:ind w:left="360"/>
        <w:rPr>
          <w:rFonts w:asciiTheme="minorHAnsi" w:hAnsiTheme="minorHAnsi"/>
          <w:sz w:val="24"/>
          <w:szCs w:val="24"/>
        </w:rPr>
      </w:pPr>
    </w:p>
    <w:p w14:paraId="54AD336C" w14:textId="77777777" w:rsidR="000A5E2A" w:rsidRPr="005B3245" w:rsidRDefault="000A5E2A" w:rsidP="000A5E2A"/>
    <w:p w14:paraId="19FAA098" w14:textId="5FBDE506" w:rsidR="00B41ECB" w:rsidRPr="005B3245" w:rsidRDefault="00D871B9" w:rsidP="00954EFC">
      <w:pPr>
        <w:pStyle w:val="Kop1"/>
      </w:pPr>
      <w:bookmarkStart w:id="49" w:name="_Toc54876505"/>
      <w:r w:rsidRPr="005B3245">
        <w:lastRenderedPageBreak/>
        <w:t xml:space="preserve">Programma van Eisen en </w:t>
      </w:r>
      <w:r w:rsidR="00954EFC" w:rsidRPr="005B3245">
        <w:t>Wensen</w:t>
      </w:r>
      <w:bookmarkEnd w:id="49"/>
    </w:p>
    <w:p w14:paraId="1FB12575" w14:textId="69F6CCE6" w:rsidR="00C61AE5" w:rsidRPr="005B3245" w:rsidRDefault="00C61AE5" w:rsidP="00C61AE5"/>
    <w:p w14:paraId="73012AE1" w14:textId="356AABC3" w:rsidR="00C61AE5" w:rsidRPr="005B3245" w:rsidRDefault="00B7741A" w:rsidP="00C61AE5">
      <w:pPr>
        <w:rPr>
          <w:rFonts w:cs="Arial"/>
          <w:szCs w:val="20"/>
        </w:rPr>
      </w:pPr>
      <w:r w:rsidRPr="005B3245">
        <w:rPr>
          <w:rFonts w:cs="Arial"/>
          <w:szCs w:val="20"/>
        </w:rPr>
        <w:t xml:space="preserve">Voor deze aanbesteding is een programma van eisen en wensen opgesteld. Inschrijvers </w:t>
      </w:r>
      <w:r w:rsidR="00932EC0">
        <w:rPr>
          <w:rFonts w:cs="Arial"/>
          <w:szCs w:val="20"/>
        </w:rPr>
        <w:t xml:space="preserve">gaan </w:t>
      </w:r>
      <w:r w:rsidRPr="005B3245">
        <w:rPr>
          <w:rFonts w:cs="Arial"/>
          <w:szCs w:val="20"/>
        </w:rPr>
        <w:t xml:space="preserve">akkoord met alle in dit hoofdstuk genoemde eisen. </w:t>
      </w:r>
      <w:r w:rsidR="00073459" w:rsidRPr="005B3245">
        <w:rPr>
          <w:rFonts w:cs="Arial"/>
          <w:szCs w:val="20"/>
        </w:rPr>
        <w:t>Alleen Inschrijvers die voldoen aan alle eisen zijn gerechtigd tot deelname aan deze aanbestedingsprocedure.</w:t>
      </w:r>
    </w:p>
    <w:p w14:paraId="6D779BB0" w14:textId="77777777" w:rsidR="00B7741A" w:rsidRPr="005B3245" w:rsidRDefault="00B7741A" w:rsidP="00C61AE5">
      <w:pPr>
        <w:rPr>
          <w:rFonts w:cs="Arial"/>
          <w:szCs w:val="20"/>
        </w:rPr>
      </w:pPr>
    </w:p>
    <w:p w14:paraId="2EB2E674" w14:textId="7D93D0A9" w:rsidR="00B7741A" w:rsidRPr="005B3245" w:rsidRDefault="1EBC15BF" w:rsidP="7BEAF3BA">
      <w:pPr>
        <w:rPr>
          <w:rFonts w:cstheme="minorBidi"/>
        </w:rPr>
      </w:pPr>
      <w:r w:rsidRPr="005B3245">
        <w:rPr>
          <w:rFonts w:cstheme="minorBidi"/>
        </w:rPr>
        <w:t xml:space="preserve">Voor Aloysius </w:t>
      </w:r>
      <w:r w:rsidR="00B81AEF">
        <w:rPr>
          <w:rFonts w:cstheme="minorBidi"/>
        </w:rPr>
        <w:t xml:space="preserve">is </w:t>
      </w:r>
      <w:r w:rsidR="00B7741A" w:rsidRPr="005B3245">
        <w:rPr>
          <w:rFonts w:cstheme="minorBidi"/>
        </w:rPr>
        <w:t xml:space="preserve">de beantwoording </w:t>
      </w:r>
      <w:r w:rsidRPr="005B3245">
        <w:rPr>
          <w:rFonts w:cstheme="minorBidi"/>
        </w:rPr>
        <w:t>van de wensen als volgt</w:t>
      </w:r>
      <w:r w:rsidR="00B7741A" w:rsidRPr="005B3245">
        <w:rPr>
          <w:rFonts w:cstheme="minorBidi"/>
        </w:rPr>
        <w:t xml:space="preserve"> </w:t>
      </w:r>
      <w:r w:rsidRPr="005B3245">
        <w:rPr>
          <w:rFonts w:cstheme="minorBidi"/>
        </w:rPr>
        <w:t>beschreven:</w:t>
      </w:r>
      <w:r w:rsidR="00B7741A" w:rsidRPr="005B3245">
        <w:rPr>
          <w:rFonts w:cstheme="minorBidi"/>
        </w:rPr>
        <w:t xml:space="preserve"> niet weerlegbaar, accuraat, verifieerbaar, meetbaar en vertaald naar de onderhavige opdracht.</w:t>
      </w:r>
    </w:p>
    <w:p w14:paraId="508592C6" w14:textId="77777777" w:rsidR="00190EDA" w:rsidRPr="005B3245" w:rsidRDefault="00190EDA" w:rsidP="00C61AE5">
      <w:pPr>
        <w:rPr>
          <w:rFonts w:cs="Arial"/>
          <w:szCs w:val="20"/>
        </w:rPr>
      </w:pPr>
    </w:p>
    <w:p w14:paraId="6B53A823" w14:textId="1FF27D5F" w:rsidR="00B7741A" w:rsidRPr="005B3245" w:rsidRDefault="00B7741A" w:rsidP="003024F0">
      <w:pPr>
        <w:pStyle w:val="Kop2"/>
      </w:pPr>
      <w:bookmarkStart w:id="50" w:name="_Toc54876506"/>
      <w:r w:rsidRPr="005B3245">
        <w:t>Eisen</w:t>
      </w:r>
      <w:bookmarkEnd w:id="50"/>
    </w:p>
    <w:p w14:paraId="10E5BB46" w14:textId="77777777" w:rsidR="00073459" w:rsidRPr="005B3245" w:rsidRDefault="00073459" w:rsidP="00073459"/>
    <w:p w14:paraId="1C2870F6" w14:textId="1E324FB4" w:rsidR="00C61AE5" w:rsidRPr="003B18A2" w:rsidRDefault="00C61AE5" w:rsidP="00FA4AC3">
      <w:pPr>
        <w:pStyle w:val="Kop3"/>
      </w:pPr>
      <w:bookmarkStart w:id="51" w:name="_Toc54876507"/>
      <w:r w:rsidRPr="003B18A2">
        <w:t>Financiële en economische draagkracht</w:t>
      </w:r>
      <w:bookmarkEnd w:id="51"/>
    </w:p>
    <w:p w14:paraId="56825B37" w14:textId="77777777" w:rsidR="00C61AE5" w:rsidRPr="005B3245" w:rsidRDefault="00C61AE5" w:rsidP="00511078">
      <w:pPr>
        <w:rPr>
          <w:rFonts w:cs="Arial"/>
          <w:szCs w:val="20"/>
        </w:rPr>
      </w:pPr>
    </w:p>
    <w:tbl>
      <w:tblPr>
        <w:tblW w:w="8952" w:type="dxa"/>
        <w:tblInd w:w="115" w:type="dxa"/>
        <w:tblCellMar>
          <w:top w:w="9" w:type="dxa"/>
          <w:left w:w="106" w:type="dxa"/>
          <w:right w:w="72" w:type="dxa"/>
        </w:tblCellMar>
        <w:tblLook w:val="04A0" w:firstRow="1" w:lastRow="0" w:firstColumn="1" w:lastColumn="0" w:noHBand="0" w:noVBand="1"/>
      </w:tblPr>
      <w:tblGrid>
        <w:gridCol w:w="737"/>
        <w:gridCol w:w="8215"/>
      </w:tblGrid>
      <w:tr w:rsidR="00C61AE5" w:rsidRPr="005B3245" w14:paraId="4A774DBE" w14:textId="77777777" w:rsidTr="00C61AE5">
        <w:trPr>
          <w:trHeight w:val="1463"/>
        </w:trPr>
        <w:tc>
          <w:tcPr>
            <w:tcW w:w="737" w:type="dxa"/>
            <w:tcBorders>
              <w:top w:val="single" w:sz="4" w:space="0" w:color="000000" w:themeColor="text1"/>
              <w:left w:val="single" w:sz="4" w:space="0" w:color="000000" w:themeColor="text1"/>
              <w:bottom w:val="single" w:sz="4" w:space="0" w:color="000000" w:themeColor="text1"/>
              <w:right w:val="nil"/>
            </w:tcBorders>
            <w:shd w:val="clear" w:color="auto" w:fill="E36C0A"/>
          </w:tcPr>
          <w:p w14:paraId="61F2429E" w14:textId="2ACCCDB7" w:rsidR="00C61AE5" w:rsidRPr="005B3245" w:rsidRDefault="1DAC68A8" w:rsidP="00511078">
            <w:pPr>
              <w:rPr>
                <w:rFonts w:cs="Arial"/>
                <w:b/>
              </w:rPr>
            </w:pPr>
            <w:r w:rsidRPr="005B3245">
              <w:rPr>
                <w:rFonts w:cs="Arial"/>
                <w:b/>
                <w:bCs/>
              </w:rPr>
              <w:t>GE</w:t>
            </w:r>
            <w:r w:rsidR="3D412FAB" w:rsidRPr="005B3245">
              <w:rPr>
                <w:rFonts w:cs="Arial"/>
                <w:b/>
                <w:bCs/>
              </w:rPr>
              <w:t>1</w:t>
            </w:r>
          </w:p>
        </w:tc>
        <w:tc>
          <w:tcPr>
            <w:tcW w:w="8215"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25F287FC" w14:textId="77777777" w:rsidR="00C61AE5" w:rsidRPr="005B3245" w:rsidRDefault="00C61AE5" w:rsidP="00511078">
            <w:pPr>
              <w:rPr>
                <w:rFonts w:cs="Arial"/>
                <w:szCs w:val="20"/>
              </w:rPr>
            </w:pPr>
            <w:r w:rsidRPr="005B3245">
              <w:rPr>
                <w:rFonts w:cs="Arial"/>
                <w:b/>
                <w:i/>
                <w:szCs w:val="20"/>
              </w:rPr>
              <w:t xml:space="preserve">Solvabiliteit, </w:t>
            </w:r>
            <w:proofErr w:type="spellStart"/>
            <w:r w:rsidRPr="005B3245">
              <w:rPr>
                <w:rFonts w:cs="Arial"/>
                <w:b/>
                <w:i/>
                <w:szCs w:val="20"/>
              </w:rPr>
              <w:t>current</w:t>
            </w:r>
            <w:proofErr w:type="spellEnd"/>
            <w:r w:rsidRPr="005B3245">
              <w:rPr>
                <w:rFonts w:cs="Arial"/>
                <w:b/>
                <w:i/>
                <w:szCs w:val="20"/>
              </w:rPr>
              <w:t xml:space="preserve"> ratio en werkkapitaal</w:t>
            </w:r>
          </w:p>
          <w:p w14:paraId="64578731" w14:textId="3C388202" w:rsidR="00C61AE5" w:rsidRPr="005B3245" w:rsidRDefault="168EA92C" w:rsidP="00511078">
            <w:pPr>
              <w:rPr>
                <w:rFonts w:cs="Arial"/>
              </w:rPr>
            </w:pPr>
            <w:r w:rsidRPr="5D0E5BCD">
              <w:rPr>
                <w:rFonts w:cs="Arial"/>
              </w:rPr>
              <w:t>Inschrijver</w:t>
            </w:r>
            <w:r w:rsidR="00C61AE5" w:rsidRPr="005B3245">
              <w:rPr>
                <w:rFonts w:cs="Arial"/>
              </w:rPr>
              <w:t xml:space="preserve"> voldoet aan de volgende financiële criteria gebaseerd op de financiële cijfers over 2019: </w:t>
            </w:r>
          </w:p>
          <w:p w14:paraId="0CEA48EE" w14:textId="77777777" w:rsidR="00C61AE5" w:rsidRPr="005B3245" w:rsidRDefault="00C61AE5" w:rsidP="00511078">
            <w:pPr>
              <w:ind w:left="316" w:hanging="316"/>
              <w:rPr>
                <w:rFonts w:cs="Arial"/>
              </w:rPr>
            </w:pPr>
            <w:r w:rsidRPr="005B3245">
              <w:rPr>
                <w:rFonts w:cs="Arial"/>
              </w:rPr>
              <w:t>-</w:t>
            </w:r>
            <w:r w:rsidRPr="005B3245">
              <w:tab/>
            </w:r>
            <w:r w:rsidRPr="005B3245">
              <w:rPr>
                <w:rFonts w:cs="Arial"/>
              </w:rPr>
              <w:t>Solvabiliteit &gt; 20%</w:t>
            </w:r>
          </w:p>
          <w:p w14:paraId="12FC9C0B" w14:textId="77777777" w:rsidR="00C61AE5" w:rsidRPr="005B3245" w:rsidRDefault="00C61AE5" w:rsidP="00511078">
            <w:pPr>
              <w:ind w:left="316" w:hanging="316"/>
              <w:rPr>
                <w:rFonts w:cs="Arial"/>
              </w:rPr>
            </w:pPr>
            <w:r w:rsidRPr="005B3245">
              <w:rPr>
                <w:rFonts w:cs="Arial"/>
              </w:rPr>
              <w:t>-</w:t>
            </w:r>
            <w:r w:rsidRPr="005B3245">
              <w:tab/>
            </w:r>
            <w:proofErr w:type="spellStart"/>
            <w:r w:rsidRPr="005B3245">
              <w:rPr>
                <w:rFonts w:cs="Arial"/>
              </w:rPr>
              <w:t>Current</w:t>
            </w:r>
            <w:proofErr w:type="spellEnd"/>
            <w:r w:rsidRPr="005B3245">
              <w:rPr>
                <w:rFonts w:cs="Arial"/>
              </w:rPr>
              <w:t xml:space="preserve"> Ratio &gt; 1,0 </w:t>
            </w:r>
          </w:p>
          <w:p w14:paraId="7FFB13B4" w14:textId="77777777" w:rsidR="00C61AE5" w:rsidRPr="005B3245" w:rsidRDefault="00C61AE5" w:rsidP="00511078">
            <w:pPr>
              <w:ind w:left="316" w:hanging="316"/>
              <w:rPr>
                <w:rFonts w:cs="Arial"/>
                <w:szCs w:val="20"/>
              </w:rPr>
            </w:pPr>
            <w:r w:rsidRPr="005B3245">
              <w:rPr>
                <w:rFonts w:cs="Arial"/>
                <w:szCs w:val="20"/>
              </w:rPr>
              <w:t>-</w:t>
            </w:r>
            <w:r w:rsidRPr="005B3245">
              <w:rPr>
                <w:rFonts w:cs="Arial"/>
                <w:szCs w:val="20"/>
              </w:rPr>
              <w:tab/>
              <w:t>Werkkapitaal is positief</w:t>
            </w:r>
          </w:p>
          <w:p w14:paraId="13B9657E" w14:textId="063B0F15" w:rsidR="00C61AE5" w:rsidRPr="005B3245" w:rsidRDefault="00C61AE5" w:rsidP="00511078">
            <w:pPr>
              <w:ind w:left="316" w:hanging="316"/>
              <w:rPr>
                <w:rFonts w:cs="Arial"/>
                <w:szCs w:val="20"/>
              </w:rPr>
            </w:pPr>
          </w:p>
        </w:tc>
      </w:tr>
    </w:tbl>
    <w:p w14:paraId="5DEE49FD" w14:textId="77777777" w:rsidR="00C61AE5" w:rsidRPr="005B3245" w:rsidRDefault="00C61AE5" w:rsidP="00511078">
      <w:pPr>
        <w:rPr>
          <w:rFonts w:cs="Arial"/>
          <w:szCs w:val="20"/>
        </w:rPr>
      </w:pPr>
    </w:p>
    <w:tbl>
      <w:tblPr>
        <w:tblW w:w="8952" w:type="dxa"/>
        <w:tblInd w:w="115" w:type="dxa"/>
        <w:tblCellMar>
          <w:top w:w="9" w:type="dxa"/>
          <w:left w:w="106" w:type="dxa"/>
          <w:right w:w="72" w:type="dxa"/>
        </w:tblCellMar>
        <w:tblLook w:val="04A0" w:firstRow="1" w:lastRow="0" w:firstColumn="1" w:lastColumn="0" w:noHBand="0" w:noVBand="1"/>
      </w:tblPr>
      <w:tblGrid>
        <w:gridCol w:w="737"/>
        <w:gridCol w:w="8215"/>
      </w:tblGrid>
      <w:tr w:rsidR="00C61AE5" w:rsidRPr="005B3245" w14:paraId="4FAAF472" w14:textId="77777777" w:rsidTr="00C61AE5">
        <w:trPr>
          <w:trHeight w:val="2287"/>
        </w:trPr>
        <w:tc>
          <w:tcPr>
            <w:tcW w:w="737" w:type="dxa"/>
            <w:tcBorders>
              <w:top w:val="single" w:sz="4" w:space="0" w:color="000000" w:themeColor="text1"/>
              <w:left w:val="single" w:sz="4" w:space="0" w:color="000000" w:themeColor="text1"/>
              <w:bottom w:val="single" w:sz="4" w:space="0" w:color="000000" w:themeColor="text1"/>
              <w:right w:val="nil"/>
            </w:tcBorders>
            <w:shd w:val="clear" w:color="auto" w:fill="E36C0A"/>
          </w:tcPr>
          <w:p w14:paraId="19995231" w14:textId="3C8ACE52" w:rsidR="00C61AE5" w:rsidRPr="005B3245" w:rsidRDefault="1DAC68A8" w:rsidP="00511078">
            <w:pPr>
              <w:rPr>
                <w:rFonts w:cs="Arial"/>
                <w:b/>
              </w:rPr>
            </w:pPr>
            <w:r w:rsidRPr="005B3245">
              <w:rPr>
                <w:rFonts w:cs="Arial"/>
                <w:b/>
                <w:bCs/>
              </w:rPr>
              <w:t>GE</w:t>
            </w:r>
            <w:r w:rsidR="39DDF136" w:rsidRPr="005B3245">
              <w:rPr>
                <w:rFonts w:cs="Arial"/>
                <w:b/>
                <w:bCs/>
              </w:rPr>
              <w:t>2</w:t>
            </w:r>
          </w:p>
        </w:tc>
        <w:tc>
          <w:tcPr>
            <w:tcW w:w="8215"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29F2EF21" w14:textId="77777777" w:rsidR="00C61AE5" w:rsidRPr="005B3245" w:rsidRDefault="00C61AE5" w:rsidP="00511078">
            <w:pPr>
              <w:rPr>
                <w:rFonts w:cs="Arial"/>
                <w:b/>
                <w:i/>
                <w:szCs w:val="20"/>
              </w:rPr>
            </w:pPr>
            <w:r w:rsidRPr="005B3245">
              <w:rPr>
                <w:rFonts w:cs="Arial"/>
                <w:b/>
                <w:i/>
                <w:szCs w:val="20"/>
              </w:rPr>
              <w:t>Verzekering</w:t>
            </w:r>
          </w:p>
          <w:p w14:paraId="67CC89D8" w14:textId="5EE057DF" w:rsidR="00C61AE5" w:rsidRPr="005B3245" w:rsidRDefault="168EA92C" w:rsidP="00A5354D">
            <w:pPr>
              <w:pStyle w:val="Lijstalinea"/>
              <w:numPr>
                <w:ilvl w:val="0"/>
                <w:numId w:val="4"/>
              </w:numPr>
              <w:spacing w:after="0" w:line="240" w:lineRule="auto"/>
              <w:rPr>
                <w:rFonts w:cs="Arial"/>
              </w:rPr>
            </w:pPr>
            <w:r w:rsidRPr="5D0E5BCD">
              <w:rPr>
                <w:rFonts w:cs="Arial"/>
              </w:rPr>
              <w:t>Inschrijver</w:t>
            </w:r>
            <w:r w:rsidR="00C61AE5" w:rsidRPr="005B3245">
              <w:rPr>
                <w:rFonts w:cs="Arial"/>
              </w:rPr>
              <w:t xml:space="preserve"> dient te beschikken over een aansprakelijkheidsverzekering bedrijven (AVB). Een kopie van een polis van de verzekering dient na een verzoek daartoe te worden ingediend of een gecertificeerde verklaring omtrent verzekering welke is opgesteld door de verzekeraar. </w:t>
            </w:r>
          </w:p>
          <w:p w14:paraId="2CD120E6" w14:textId="77777777" w:rsidR="00C61AE5" w:rsidRPr="005B3245" w:rsidRDefault="00C61AE5" w:rsidP="00511078">
            <w:pPr>
              <w:rPr>
                <w:rFonts w:cs="Arial"/>
                <w:szCs w:val="20"/>
              </w:rPr>
            </w:pPr>
          </w:p>
          <w:p w14:paraId="6DE7F3F0" w14:textId="77777777" w:rsidR="00C61AE5" w:rsidRPr="005B3245" w:rsidRDefault="00C61AE5" w:rsidP="00511078">
            <w:pPr>
              <w:ind w:left="360"/>
              <w:rPr>
                <w:rFonts w:cs="Arial"/>
                <w:szCs w:val="20"/>
              </w:rPr>
            </w:pPr>
            <w:r w:rsidRPr="005B3245">
              <w:rPr>
                <w:rFonts w:cs="Arial"/>
                <w:szCs w:val="20"/>
              </w:rPr>
              <w:t>Bij combinaties:</w:t>
            </w:r>
          </w:p>
          <w:p w14:paraId="76863CF7" w14:textId="77777777" w:rsidR="00C61AE5" w:rsidRPr="005B3245" w:rsidRDefault="00C61AE5" w:rsidP="00511078">
            <w:pPr>
              <w:ind w:left="360"/>
              <w:rPr>
                <w:rFonts w:cs="Arial"/>
                <w:szCs w:val="20"/>
              </w:rPr>
            </w:pPr>
            <w:r w:rsidRPr="005B3245">
              <w:rPr>
                <w:rFonts w:cs="Arial"/>
                <w:szCs w:val="20"/>
              </w:rPr>
              <w:t>Dit bewijs dient door iedere deelnemer in een combinatie na een verzoek daartoe te worden ingediend.</w:t>
            </w:r>
          </w:p>
          <w:p w14:paraId="16DDB676" w14:textId="77777777" w:rsidR="00C61AE5" w:rsidRPr="005B3245" w:rsidRDefault="00C61AE5" w:rsidP="00511078">
            <w:pPr>
              <w:ind w:left="360"/>
              <w:rPr>
                <w:rFonts w:cs="Arial"/>
                <w:szCs w:val="20"/>
              </w:rPr>
            </w:pPr>
          </w:p>
          <w:p w14:paraId="52AD818A" w14:textId="5F97FB59" w:rsidR="00C61AE5" w:rsidRPr="005B3245" w:rsidRDefault="168EA92C" w:rsidP="00A5354D">
            <w:pPr>
              <w:pStyle w:val="Lijstalinea"/>
              <w:numPr>
                <w:ilvl w:val="0"/>
                <w:numId w:val="4"/>
              </w:numPr>
              <w:spacing w:after="0" w:line="240" w:lineRule="auto"/>
              <w:rPr>
                <w:rFonts w:cs="Arial"/>
              </w:rPr>
            </w:pPr>
            <w:r w:rsidRPr="5D0E5BCD">
              <w:rPr>
                <w:rFonts w:cs="Arial"/>
              </w:rPr>
              <w:t>Inschrijver</w:t>
            </w:r>
            <w:r w:rsidR="00C61AE5" w:rsidRPr="005B3245">
              <w:rPr>
                <w:rFonts w:cs="Arial"/>
              </w:rPr>
              <w:t xml:space="preserve"> dient te beschikken over een beroepsaansprakelijkheidsverzekering (BAV). Een kopie van een polis van de verzekering dient na een verzoek daartoe te worden ingediend of een gecertificeerde verklaring omtrent verzekering welke is opgesteld door de verzekeraar. </w:t>
            </w:r>
          </w:p>
          <w:p w14:paraId="654F7F92" w14:textId="77777777" w:rsidR="00C61AE5" w:rsidRPr="005B3245" w:rsidRDefault="00C61AE5" w:rsidP="00511078">
            <w:pPr>
              <w:rPr>
                <w:rFonts w:cs="Arial"/>
                <w:bCs/>
                <w:iCs/>
                <w:szCs w:val="20"/>
              </w:rPr>
            </w:pPr>
          </w:p>
          <w:p w14:paraId="35DDE838" w14:textId="77777777" w:rsidR="00C61AE5" w:rsidRPr="005B3245" w:rsidRDefault="00C61AE5" w:rsidP="00511078">
            <w:pPr>
              <w:ind w:left="360"/>
              <w:rPr>
                <w:rFonts w:cs="Arial"/>
                <w:bCs/>
                <w:iCs/>
                <w:szCs w:val="20"/>
              </w:rPr>
            </w:pPr>
            <w:r w:rsidRPr="005B3245">
              <w:rPr>
                <w:rFonts w:cs="Arial"/>
                <w:bCs/>
                <w:iCs/>
                <w:szCs w:val="20"/>
              </w:rPr>
              <w:t>Bij combinaties:</w:t>
            </w:r>
          </w:p>
          <w:p w14:paraId="276F222F" w14:textId="77777777" w:rsidR="00417CB7" w:rsidRDefault="00C61AE5">
            <w:pPr>
              <w:ind w:left="360"/>
              <w:rPr>
                <w:rFonts w:cs="Arial"/>
                <w:bCs/>
                <w:iCs/>
                <w:szCs w:val="20"/>
              </w:rPr>
            </w:pPr>
            <w:r w:rsidRPr="005B3245">
              <w:rPr>
                <w:rFonts w:cs="Arial"/>
                <w:bCs/>
                <w:iCs/>
                <w:szCs w:val="20"/>
              </w:rPr>
              <w:t>Dit bewijs dient door iedere deelnemer in een combinatie na een verzoek daartoe te worden ingediend.</w:t>
            </w:r>
          </w:p>
          <w:p w14:paraId="1D228091" w14:textId="6ACBCC72" w:rsidR="00C61AE5" w:rsidRPr="00C202BA" w:rsidRDefault="00C61AE5" w:rsidP="00511078">
            <w:pPr>
              <w:ind w:left="360"/>
              <w:rPr>
                <w:rFonts w:cs="Arial"/>
                <w:szCs w:val="20"/>
              </w:rPr>
            </w:pPr>
          </w:p>
        </w:tc>
      </w:tr>
    </w:tbl>
    <w:p w14:paraId="6C7094F9" w14:textId="77777777" w:rsidR="00C61AE5" w:rsidRPr="005B3245" w:rsidRDefault="00C61AE5" w:rsidP="00C61AE5">
      <w:pPr>
        <w:rPr>
          <w:rFonts w:cs="Arial"/>
          <w:szCs w:val="20"/>
        </w:rPr>
      </w:pPr>
    </w:p>
    <w:tbl>
      <w:tblPr>
        <w:tblW w:w="8952" w:type="dxa"/>
        <w:tblInd w:w="115" w:type="dxa"/>
        <w:tblCellMar>
          <w:top w:w="9" w:type="dxa"/>
          <w:left w:w="106" w:type="dxa"/>
          <w:right w:w="72" w:type="dxa"/>
        </w:tblCellMar>
        <w:tblLook w:val="04A0" w:firstRow="1" w:lastRow="0" w:firstColumn="1" w:lastColumn="0" w:noHBand="0" w:noVBand="1"/>
      </w:tblPr>
      <w:tblGrid>
        <w:gridCol w:w="737"/>
        <w:gridCol w:w="8215"/>
      </w:tblGrid>
      <w:tr w:rsidR="00C61AE5" w:rsidRPr="005B3245" w14:paraId="1CB95484" w14:textId="77777777" w:rsidTr="2942A557">
        <w:trPr>
          <w:trHeight w:val="2033"/>
        </w:trPr>
        <w:tc>
          <w:tcPr>
            <w:tcW w:w="737" w:type="dxa"/>
            <w:tcBorders>
              <w:top w:val="single" w:sz="4" w:space="0" w:color="000000" w:themeColor="text1"/>
              <w:left w:val="single" w:sz="4" w:space="0" w:color="000000" w:themeColor="text1"/>
              <w:bottom w:val="single" w:sz="4" w:space="0" w:color="000000" w:themeColor="text1"/>
              <w:right w:val="nil"/>
            </w:tcBorders>
            <w:shd w:val="clear" w:color="auto" w:fill="E36C0A"/>
          </w:tcPr>
          <w:p w14:paraId="36101350" w14:textId="39FB2BF2" w:rsidR="00C61AE5" w:rsidRPr="005B3245" w:rsidRDefault="00C61AE5" w:rsidP="00C61AE5">
            <w:pPr>
              <w:rPr>
                <w:rFonts w:cs="Arial"/>
                <w:b/>
              </w:rPr>
            </w:pPr>
            <w:r w:rsidRPr="005B3245">
              <w:rPr>
                <w:rFonts w:cs="Arial"/>
                <w:b/>
                <w:bCs/>
              </w:rPr>
              <w:lastRenderedPageBreak/>
              <w:t>GE</w:t>
            </w:r>
            <w:r w:rsidR="54730AF7" w:rsidRPr="005B3245">
              <w:rPr>
                <w:rFonts w:cs="Arial"/>
                <w:b/>
                <w:bCs/>
              </w:rPr>
              <w:t>3</w:t>
            </w:r>
          </w:p>
        </w:tc>
        <w:tc>
          <w:tcPr>
            <w:tcW w:w="8215"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21C1AB79" w14:textId="77777777" w:rsidR="00C61AE5" w:rsidRPr="005B3245" w:rsidRDefault="00C61AE5" w:rsidP="00C61AE5">
            <w:pPr>
              <w:rPr>
                <w:rFonts w:cs="Arial"/>
                <w:b/>
                <w:i/>
                <w:szCs w:val="20"/>
              </w:rPr>
            </w:pPr>
            <w:r w:rsidRPr="005B3245">
              <w:rPr>
                <w:rFonts w:cs="Arial"/>
                <w:b/>
                <w:i/>
                <w:szCs w:val="20"/>
              </w:rPr>
              <w:t>Aansprakelijkheidsverklaring concern/holding</w:t>
            </w:r>
          </w:p>
          <w:p w14:paraId="1DDBF868" w14:textId="44E62418" w:rsidR="00C61AE5" w:rsidRPr="005B3245" w:rsidRDefault="00C61AE5" w:rsidP="00C61AE5">
            <w:pPr>
              <w:rPr>
                <w:rFonts w:cs="Arial"/>
              </w:rPr>
            </w:pPr>
            <w:r w:rsidRPr="5D0E5BCD">
              <w:rPr>
                <w:rFonts w:cs="Arial"/>
              </w:rPr>
              <w:t xml:space="preserve">Indien door de </w:t>
            </w:r>
            <w:r w:rsidR="168EA92C" w:rsidRPr="5D0E5BCD">
              <w:rPr>
                <w:rFonts w:cs="Arial"/>
              </w:rPr>
              <w:t>Inschrijver</w:t>
            </w:r>
            <w:r w:rsidRPr="5D0E5BCD">
              <w:rPr>
                <w:rFonts w:cs="Arial"/>
              </w:rPr>
              <w:t xml:space="preserve"> een beroep wordt gedaan op de economische en financiële draagkracht van het concern waarvan hij deel uitmaakt of de holding waaronder hij valt, dan dient het concern of de holding zich volledig en onvoorwaardelijk garant te stellen voor het nakomen van alle verplichtingen die voortvloeien uit de Dienstverleningsovereenkomst. De verklaring (maximaal zes maanden oud) dient door een daartoe bevoegde persoon te zijn ondertekend.</w:t>
            </w:r>
          </w:p>
          <w:p w14:paraId="1AD57125" w14:textId="77777777" w:rsidR="00C61AE5" w:rsidRPr="005B3245" w:rsidRDefault="00C61AE5" w:rsidP="00C61AE5">
            <w:pPr>
              <w:rPr>
                <w:rFonts w:cs="Arial"/>
                <w:szCs w:val="20"/>
              </w:rPr>
            </w:pPr>
          </w:p>
          <w:p w14:paraId="41FFD253" w14:textId="77777777" w:rsidR="00C61AE5" w:rsidRDefault="00C61AE5" w:rsidP="00C61AE5">
            <w:pPr>
              <w:rPr>
                <w:rFonts w:cs="Arial"/>
                <w:szCs w:val="20"/>
              </w:rPr>
            </w:pPr>
            <w:r w:rsidRPr="005B3245">
              <w:rPr>
                <w:rFonts w:cs="Arial"/>
                <w:szCs w:val="20"/>
              </w:rPr>
              <w:t>Een concern kan volstaan met een verklaring conform artikel 2:403 lid 1 sub f Burgerlijk Wetboek.</w:t>
            </w:r>
          </w:p>
          <w:p w14:paraId="0962573C" w14:textId="6D7F26C9" w:rsidR="00C61AE5" w:rsidRPr="005B3245" w:rsidRDefault="00C61AE5" w:rsidP="00C61AE5">
            <w:pPr>
              <w:rPr>
                <w:rFonts w:cs="Arial"/>
                <w:szCs w:val="20"/>
              </w:rPr>
            </w:pPr>
          </w:p>
        </w:tc>
      </w:tr>
    </w:tbl>
    <w:p w14:paraId="0CEC1CE1" w14:textId="77777777" w:rsidR="00C61AE5" w:rsidRPr="005B3245" w:rsidRDefault="00C61AE5" w:rsidP="00511078">
      <w:pPr>
        <w:rPr>
          <w:sz w:val="16"/>
          <w:szCs w:val="16"/>
          <w:lang w:eastAsia="en-US"/>
        </w:rPr>
      </w:pPr>
    </w:p>
    <w:p w14:paraId="51E90815" w14:textId="77777777" w:rsidR="00DD1136" w:rsidRPr="005B3245" w:rsidRDefault="00DD1136" w:rsidP="00511078">
      <w:pPr>
        <w:rPr>
          <w:sz w:val="16"/>
          <w:szCs w:val="16"/>
          <w:lang w:eastAsia="en-US"/>
        </w:rPr>
      </w:pPr>
    </w:p>
    <w:p w14:paraId="591C9DCE" w14:textId="3F4113CE" w:rsidR="00C61AE5" w:rsidRPr="005B3245" w:rsidRDefault="00EA65E0" w:rsidP="00FA4AC3">
      <w:pPr>
        <w:pStyle w:val="Kop3"/>
      </w:pPr>
      <w:bookmarkStart w:id="52" w:name="_Toc54876508"/>
      <w:r w:rsidRPr="005B3245">
        <w:t>Referenten</w:t>
      </w:r>
      <w:bookmarkEnd w:id="52"/>
      <w:r w:rsidR="00C61AE5" w:rsidRPr="005B3245">
        <w:tab/>
      </w:r>
    </w:p>
    <w:p w14:paraId="39DEDF46" w14:textId="77777777" w:rsidR="00C61AE5" w:rsidRPr="005B3245" w:rsidRDefault="00C61AE5" w:rsidP="00511078">
      <w:pPr>
        <w:rPr>
          <w:rFonts w:cs="Arial"/>
          <w:szCs w:val="20"/>
        </w:rPr>
      </w:pPr>
    </w:p>
    <w:tbl>
      <w:tblPr>
        <w:tblW w:w="8952" w:type="dxa"/>
        <w:tblInd w:w="115" w:type="dxa"/>
        <w:tblCellMar>
          <w:top w:w="9" w:type="dxa"/>
          <w:left w:w="106" w:type="dxa"/>
          <w:right w:w="72" w:type="dxa"/>
        </w:tblCellMar>
        <w:tblLook w:val="04A0" w:firstRow="1" w:lastRow="0" w:firstColumn="1" w:lastColumn="0" w:noHBand="0" w:noVBand="1"/>
      </w:tblPr>
      <w:tblGrid>
        <w:gridCol w:w="737"/>
        <w:gridCol w:w="8215"/>
      </w:tblGrid>
      <w:tr w:rsidR="00C61AE5" w:rsidRPr="005B3245" w14:paraId="3C82E8FE" w14:textId="77777777" w:rsidTr="00C61AE5">
        <w:trPr>
          <w:trHeight w:val="1005"/>
        </w:trPr>
        <w:tc>
          <w:tcPr>
            <w:tcW w:w="737" w:type="dxa"/>
            <w:tcBorders>
              <w:top w:val="single" w:sz="4" w:space="0" w:color="000000" w:themeColor="text1"/>
              <w:left w:val="single" w:sz="4" w:space="0" w:color="000000" w:themeColor="text1"/>
              <w:bottom w:val="single" w:sz="4" w:space="0" w:color="000000" w:themeColor="text1"/>
              <w:right w:val="nil"/>
            </w:tcBorders>
            <w:shd w:val="clear" w:color="auto" w:fill="E36C0A"/>
          </w:tcPr>
          <w:p w14:paraId="36284870" w14:textId="3D9BF769" w:rsidR="00C61AE5" w:rsidRPr="005B3245" w:rsidRDefault="00C61AE5" w:rsidP="00511078">
            <w:pPr>
              <w:rPr>
                <w:rFonts w:cs="Arial"/>
                <w:b/>
              </w:rPr>
            </w:pPr>
            <w:r w:rsidRPr="005B3245">
              <w:rPr>
                <w:rFonts w:cs="Arial"/>
                <w:b/>
                <w:bCs/>
              </w:rPr>
              <w:t>GE</w:t>
            </w:r>
            <w:r w:rsidR="3FDD8A5D" w:rsidRPr="005B3245">
              <w:rPr>
                <w:rFonts w:cs="Arial"/>
                <w:b/>
                <w:bCs/>
              </w:rPr>
              <w:t>4</w:t>
            </w:r>
          </w:p>
        </w:tc>
        <w:tc>
          <w:tcPr>
            <w:tcW w:w="8215"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426FB985" w14:textId="77777777" w:rsidR="00C61AE5" w:rsidRPr="005B3245" w:rsidRDefault="00C61AE5" w:rsidP="00511078">
            <w:pPr>
              <w:rPr>
                <w:rFonts w:cs="Arial"/>
                <w:b/>
                <w:i/>
                <w:szCs w:val="20"/>
              </w:rPr>
            </w:pPr>
            <w:r w:rsidRPr="005B3245">
              <w:rPr>
                <w:rFonts w:cs="Arial"/>
                <w:b/>
                <w:i/>
                <w:szCs w:val="20"/>
              </w:rPr>
              <w:t>Referenties</w:t>
            </w:r>
          </w:p>
          <w:p w14:paraId="532CEC12" w14:textId="4C038A74" w:rsidR="00C61AE5" w:rsidRPr="005B3245" w:rsidRDefault="00C61AE5" w:rsidP="00511078">
            <w:pPr>
              <w:rPr>
                <w:rFonts w:cs="Arial"/>
              </w:rPr>
            </w:pPr>
            <w:r w:rsidRPr="5D0E5BCD">
              <w:rPr>
                <w:rFonts w:cs="Arial"/>
              </w:rPr>
              <w:t xml:space="preserve">De </w:t>
            </w:r>
            <w:r w:rsidR="168EA92C" w:rsidRPr="5D0E5BCD">
              <w:rPr>
                <w:rFonts w:cs="Arial"/>
              </w:rPr>
              <w:t>Inschrijver</w:t>
            </w:r>
            <w:r w:rsidRPr="5D0E5BCD">
              <w:rPr>
                <w:rFonts w:cs="Arial"/>
              </w:rPr>
              <w:t xml:space="preserve"> dient op onderdelen van de opdracht die het voorwerp is van deze aanbesteding eerder vergelijkbare opdrachten naar tevredenheid te hebben uitgevoerd, of momenteel aan het uitvoeren zijn. </w:t>
            </w:r>
          </w:p>
          <w:p w14:paraId="7D6956B0" w14:textId="77777777" w:rsidR="00C61AE5" w:rsidRPr="005B3245" w:rsidRDefault="00C61AE5" w:rsidP="00511078">
            <w:pPr>
              <w:rPr>
                <w:rFonts w:cs="Arial"/>
                <w:szCs w:val="20"/>
              </w:rPr>
            </w:pPr>
          </w:p>
          <w:p w14:paraId="4D2F8A35" w14:textId="673629EF" w:rsidR="00C61AE5" w:rsidRPr="005B3245" w:rsidRDefault="00C61AE5" w:rsidP="00511078">
            <w:pPr>
              <w:rPr>
                <w:rFonts w:cs="Arial"/>
              </w:rPr>
            </w:pPr>
            <w:r w:rsidRPr="005B3245">
              <w:rPr>
                <w:rFonts w:cs="Arial"/>
              </w:rPr>
              <w:t xml:space="preserve">Uit deze referentieopdrachten dient te blijken dat de benodigde ervaring is opgedaan met de volgende punten die door drie referenten als goed zijn beoordeeld (schaal onvoldoende, voldoende, goed): Er dienen </w:t>
            </w:r>
            <w:r w:rsidR="24AC119A" w:rsidRPr="005B3245">
              <w:rPr>
                <w:rFonts w:cs="Arial"/>
              </w:rPr>
              <w:t xml:space="preserve">minimaal twee en maximaal </w:t>
            </w:r>
            <w:r w:rsidRPr="005B3245">
              <w:rPr>
                <w:rFonts w:cs="Arial"/>
              </w:rPr>
              <w:t xml:space="preserve">drie referenties te worden verstrekt in de onderwijsmarkt. Van deze referenten dient tenminste één referent actief te zijn in het </w:t>
            </w:r>
            <w:r w:rsidR="5DF26020" w:rsidRPr="005B3245">
              <w:rPr>
                <w:rFonts w:cs="Arial"/>
              </w:rPr>
              <w:t xml:space="preserve">primair </w:t>
            </w:r>
            <w:r w:rsidRPr="005B3245">
              <w:rPr>
                <w:rFonts w:cs="Arial"/>
              </w:rPr>
              <w:t xml:space="preserve">onderwijs en één referent in het voorgezet onderwijs. Zie </w:t>
            </w:r>
            <w:r w:rsidRPr="005B3245">
              <w:rPr>
                <w:rFonts w:cs="Arial"/>
                <w:i/>
                <w:iCs/>
              </w:rPr>
              <w:t xml:space="preserve">Bijlage </w:t>
            </w:r>
            <w:r w:rsidR="1F2D794B" w:rsidRPr="005B3245">
              <w:rPr>
                <w:rFonts w:cs="Arial"/>
                <w:i/>
                <w:iCs/>
              </w:rPr>
              <w:t>6</w:t>
            </w:r>
            <w:r w:rsidRPr="005B3245">
              <w:rPr>
                <w:rFonts w:cs="Arial"/>
                <w:i/>
                <w:iCs/>
              </w:rPr>
              <w:t xml:space="preserve">: </w:t>
            </w:r>
            <w:r w:rsidR="7984C335" w:rsidRPr="005B3245">
              <w:rPr>
                <w:rFonts w:cs="Arial"/>
                <w:i/>
                <w:iCs/>
              </w:rPr>
              <w:t>Omschrijving referenties</w:t>
            </w:r>
          </w:p>
          <w:p w14:paraId="33D5FF3A" w14:textId="77777777" w:rsidR="00C61AE5" w:rsidRPr="005B3245" w:rsidRDefault="00C61AE5" w:rsidP="00511078">
            <w:pPr>
              <w:rPr>
                <w:rFonts w:cs="Arial"/>
              </w:rPr>
            </w:pPr>
          </w:p>
          <w:p w14:paraId="33AD2418" w14:textId="3EE366E6" w:rsidR="00C61AE5" w:rsidRPr="005B3245" w:rsidRDefault="00C61AE5" w:rsidP="00A5354D">
            <w:pPr>
              <w:pStyle w:val="Lijstalinea"/>
              <w:numPr>
                <w:ilvl w:val="0"/>
                <w:numId w:val="3"/>
              </w:numPr>
              <w:spacing w:after="0" w:line="240" w:lineRule="auto"/>
              <w:rPr>
                <w:rFonts w:cs="Arial"/>
              </w:rPr>
            </w:pPr>
            <w:r w:rsidRPr="005B3245">
              <w:rPr>
                <w:rFonts w:cs="Arial"/>
              </w:rPr>
              <w:t xml:space="preserve">De wijze waarop </w:t>
            </w:r>
            <w:r w:rsidR="168EA92C" w:rsidRPr="5D0E5BCD">
              <w:rPr>
                <w:rFonts w:cs="Arial"/>
              </w:rPr>
              <w:t>Inschrijver</w:t>
            </w:r>
            <w:r w:rsidRPr="005B3245">
              <w:rPr>
                <w:rFonts w:cs="Arial"/>
              </w:rPr>
              <w:t xml:space="preserve"> kennis en kunde toont en inzet </w:t>
            </w:r>
            <w:r w:rsidR="00315247">
              <w:rPr>
                <w:rFonts w:cs="Arial"/>
              </w:rPr>
              <w:t xml:space="preserve">ten aanzien van </w:t>
            </w:r>
            <w:r w:rsidRPr="005B3245">
              <w:rPr>
                <w:rFonts w:cs="Arial"/>
              </w:rPr>
              <w:t>presentatiesystemen in het onderwijs.</w:t>
            </w:r>
          </w:p>
          <w:p w14:paraId="23816E24" w14:textId="09200571" w:rsidR="00C61AE5" w:rsidRPr="005B3245" w:rsidRDefault="00C61AE5" w:rsidP="00A5354D">
            <w:pPr>
              <w:pStyle w:val="Lijstalinea"/>
              <w:numPr>
                <w:ilvl w:val="0"/>
                <w:numId w:val="3"/>
              </w:numPr>
              <w:spacing w:after="0" w:line="240" w:lineRule="auto"/>
              <w:rPr>
                <w:rFonts w:eastAsiaTheme="minorEastAsia" w:cstheme="minorBidi"/>
                <w:color w:val="000000" w:themeColor="text1"/>
                <w:szCs w:val="24"/>
              </w:rPr>
            </w:pPr>
            <w:r w:rsidRPr="005B3245">
              <w:rPr>
                <w:rFonts w:cs="Arial"/>
              </w:rPr>
              <w:t>Levering van bestelde producten vindt in ten minste 90% van de gevallen plaats binnen de afgesproken termijnen.</w:t>
            </w:r>
          </w:p>
          <w:p w14:paraId="376B1E97" w14:textId="77777777" w:rsidR="00C61AE5" w:rsidRPr="005B3245" w:rsidRDefault="00C61AE5" w:rsidP="00A5354D">
            <w:pPr>
              <w:pStyle w:val="Lijstalinea"/>
              <w:numPr>
                <w:ilvl w:val="0"/>
                <w:numId w:val="3"/>
              </w:numPr>
              <w:spacing w:after="0" w:line="240" w:lineRule="auto"/>
              <w:rPr>
                <w:rFonts w:cs="Arial"/>
                <w:szCs w:val="24"/>
              </w:rPr>
            </w:pPr>
            <w:r w:rsidRPr="005B3245">
              <w:rPr>
                <w:rFonts w:cs="Arial"/>
                <w:szCs w:val="24"/>
              </w:rPr>
              <w:t xml:space="preserve">In 95% van de gevallen worden de juiste (bestelde) producten geleverd. </w:t>
            </w:r>
          </w:p>
          <w:p w14:paraId="23815396" w14:textId="34EF4877" w:rsidR="00C61AE5" w:rsidRPr="005B3245" w:rsidRDefault="00C61AE5" w:rsidP="00A5354D">
            <w:pPr>
              <w:pStyle w:val="Lijstalinea"/>
              <w:numPr>
                <w:ilvl w:val="0"/>
                <w:numId w:val="3"/>
              </w:numPr>
              <w:spacing w:after="0" w:line="240" w:lineRule="auto"/>
              <w:rPr>
                <w:rFonts w:cs="Arial"/>
              </w:rPr>
            </w:pPr>
            <w:r w:rsidRPr="005B3245">
              <w:rPr>
                <w:rFonts w:cs="Arial"/>
              </w:rPr>
              <w:t xml:space="preserve">De afwikkeling van garantie en reparatie door </w:t>
            </w:r>
            <w:r w:rsidR="168EA92C" w:rsidRPr="5D0E5BCD">
              <w:rPr>
                <w:rFonts w:cs="Arial"/>
              </w:rPr>
              <w:t>Inschrijver</w:t>
            </w:r>
            <w:r w:rsidRPr="005B3245">
              <w:rPr>
                <w:rFonts w:cs="Arial"/>
              </w:rPr>
              <w:t xml:space="preserve"> wordt door de referenten als goed beoordeeld (schaal onvoldoende, voldoende, goed). </w:t>
            </w:r>
          </w:p>
          <w:p w14:paraId="337054F8" w14:textId="5ABBDEF0" w:rsidR="00C61AE5" w:rsidRPr="005B3245" w:rsidRDefault="00C61AE5" w:rsidP="00A5354D">
            <w:pPr>
              <w:pStyle w:val="Lijstalinea"/>
              <w:numPr>
                <w:ilvl w:val="0"/>
                <w:numId w:val="3"/>
              </w:numPr>
              <w:spacing w:after="0" w:line="240" w:lineRule="auto"/>
              <w:rPr>
                <w:rFonts w:cs="Arial"/>
              </w:rPr>
            </w:pPr>
            <w:r w:rsidRPr="005B3245">
              <w:rPr>
                <w:rFonts w:cs="Arial"/>
              </w:rPr>
              <w:t xml:space="preserve">De wijze waarop </w:t>
            </w:r>
            <w:r w:rsidR="168EA92C" w:rsidRPr="5D0E5BCD">
              <w:rPr>
                <w:rFonts w:cs="Arial"/>
              </w:rPr>
              <w:t>Inschrijver</w:t>
            </w:r>
            <w:r w:rsidRPr="005B3245">
              <w:rPr>
                <w:rFonts w:cs="Arial"/>
              </w:rPr>
              <w:t xml:space="preserve"> de adoptie heeft vormgegeven, wordt door de referenten als goed beoordeeld (schaal onvoldoende, voldoende, goed). </w:t>
            </w:r>
          </w:p>
          <w:p w14:paraId="77787FC3" w14:textId="746471A1" w:rsidR="00C61AE5" w:rsidRPr="005B3245" w:rsidRDefault="00C61AE5" w:rsidP="00A5354D">
            <w:pPr>
              <w:pStyle w:val="Lijstalinea"/>
              <w:numPr>
                <w:ilvl w:val="0"/>
                <w:numId w:val="3"/>
              </w:numPr>
              <w:spacing w:after="0" w:line="240" w:lineRule="auto"/>
              <w:rPr>
                <w:rFonts w:cs="Arial"/>
              </w:rPr>
            </w:pPr>
            <w:r w:rsidRPr="005B3245">
              <w:rPr>
                <w:rFonts w:cs="Arial"/>
              </w:rPr>
              <w:t xml:space="preserve">De wijze waarop </w:t>
            </w:r>
            <w:r w:rsidR="168EA92C" w:rsidRPr="5D0E5BCD">
              <w:rPr>
                <w:rFonts w:cs="Arial"/>
              </w:rPr>
              <w:t>Inschrijver</w:t>
            </w:r>
            <w:r w:rsidRPr="005B3245">
              <w:rPr>
                <w:rFonts w:cs="Arial"/>
              </w:rPr>
              <w:t xml:space="preserve"> meedenkt in het toepassen van nieuwe presentatiesystemen en -middelen binnen het onderwijs, wordt door de referenten als goed beoordeeld (schaal onvoldoende, voldoende, goed).</w:t>
            </w:r>
          </w:p>
          <w:p w14:paraId="50434F41" w14:textId="4EA447FE" w:rsidR="0B95AFA5" w:rsidRDefault="7AA671F4" w:rsidP="00A5354D">
            <w:pPr>
              <w:pStyle w:val="Lijstalinea"/>
              <w:numPr>
                <w:ilvl w:val="0"/>
                <w:numId w:val="3"/>
              </w:numPr>
              <w:spacing w:after="0" w:line="240" w:lineRule="auto"/>
            </w:pPr>
            <w:r w:rsidRPr="5D0E5BCD">
              <w:rPr>
                <w:rFonts w:cs="Arial"/>
              </w:rPr>
              <w:t xml:space="preserve">De wijze waarop de referent gebruik maakt van de presentatiesystemen (gekoppeld met een extern apparaat en/of </w:t>
            </w:r>
            <w:proofErr w:type="spellStart"/>
            <w:r w:rsidRPr="5D0E5BCD">
              <w:rPr>
                <w:rFonts w:cs="Arial"/>
              </w:rPr>
              <w:t>stand-alone</w:t>
            </w:r>
            <w:proofErr w:type="spellEnd"/>
            <w:r w:rsidRPr="5D0E5BCD">
              <w:rPr>
                <w:rFonts w:cs="Arial"/>
              </w:rPr>
              <w:t>)</w:t>
            </w:r>
            <w:r w:rsidR="00561344" w:rsidRPr="5D0E5BCD">
              <w:rPr>
                <w:rFonts w:cs="Arial"/>
              </w:rPr>
              <w:t>.</w:t>
            </w:r>
          </w:p>
          <w:p w14:paraId="4A92A112" w14:textId="7C35A76E" w:rsidR="0B95AFA5" w:rsidRDefault="0B95AFA5" w:rsidP="0B95AFA5">
            <w:pPr>
              <w:rPr>
                <w:rFonts w:cs="Arial"/>
              </w:rPr>
            </w:pPr>
          </w:p>
          <w:p w14:paraId="4228A485" w14:textId="4953728E" w:rsidR="00C61AE5" w:rsidRPr="005B3245" w:rsidRDefault="00C61AE5" w:rsidP="00511078">
            <w:pPr>
              <w:rPr>
                <w:rFonts w:cs="Arial"/>
              </w:rPr>
            </w:pPr>
            <w:r w:rsidRPr="052E6C61">
              <w:rPr>
                <w:rFonts w:cs="Arial"/>
              </w:rPr>
              <w:t>Kerncompetenties</w:t>
            </w:r>
            <w:r w:rsidR="72F859A0" w:rsidRPr="0FB3CCD9">
              <w:rPr>
                <w:rFonts w:cs="Arial"/>
              </w:rPr>
              <w:t xml:space="preserve"> zijn</w:t>
            </w:r>
            <w:r w:rsidR="35A5AB1B" w:rsidRPr="052E6C61">
              <w:rPr>
                <w:rFonts w:cs="Arial"/>
              </w:rPr>
              <w:t>:</w:t>
            </w:r>
          </w:p>
          <w:p w14:paraId="2C3C550A" w14:textId="65686EA7" w:rsidR="00C61AE5" w:rsidRPr="005B3245" w:rsidRDefault="00C61AE5" w:rsidP="00A5354D">
            <w:pPr>
              <w:pStyle w:val="Lijstalinea"/>
              <w:numPr>
                <w:ilvl w:val="0"/>
                <w:numId w:val="3"/>
              </w:numPr>
              <w:spacing w:after="0" w:line="240" w:lineRule="auto"/>
              <w:rPr>
                <w:rFonts w:cs="Arial"/>
              </w:rPr>
            </w:pPr>
            <w:r w:rsidRPr="005B3245">
              <w:rPr>
                <w:rFonts w:cs="Arial"/>
              </w:rPr>
              <w:t>Merkonafhankelijke advisering en levering van een pallet aan presentatiesystemen te integreren met Apple</w:t>
            </w:r>
            <w:r w:rsidR="004E56A6">
              <w:rPr>
                <w:rFonts w:cs="Arial"/>
              </w:rPr>
              <w:t>-</w:t>
            </w:r>
            <w:r w:rsidRPr="005B3245">
              <w:rPr>
                <w:rFonts w:cs="Arial"/>
              </w:rPr>
              <w:t>producten</w:t>
            </w:r>
            <w:r w:rsidR="25E2DB4D" w:rsidRPr="005B3245">
              <w:rPr>
                <w:rFonts w:cs="Arial"/>
              </w:rPr>
              <w:t>;</w:t>
            </w:r>
          </w:p>
          <w:p w14:paraId="2197287E" w14:textId="0C5C79BD" w:rsidR="00C61AE5" w:rsidRPr="005B3245" w:rsidRDefault="00C61AE5" w:rsidP="00A5354D">
            <w:pPr>
              <w:pStyle w:val="Lijstalinea"/>
              <w:numPr>
                <w:ilvl w:val="0"/>
                <w:numId w:val="3"/>
              </w:numPr>
              <w:spacing w:after="0" w:line="240" w:lineRule="auto"/>
              <w:rPr>
                <w:rFonts w:cs="Arial"/>
              </w:rPr>
            </w:pPr>
            <w:r w:rsidRPr="005B3245">
              <w:rPr>
                <w:rFonts w:cs="Arial"/>
              </w:rPr>
              <w:t>Samenwerking met een ICT</w:t>
            </w:r>
            <w:r w:rsidR="00475F70">
              <w:rPr>
                <w:rFonts w:cs="Arial"/>
              </w:rPr>
              <w:t>-</w:t>
            </w:r>
            <w:r w:rsidRPr="005B3245">
              <w:rPr>
                <w:rFonts w:cs="Arial"/>
              </w:rPr>
              <w:t>dienstverlener</w:t>
            </w:r>
            <w:r w:rsidR="52D9C61F" w:rsidRPr="005B3245">
              <w:rPr>
                <w:rFonts w:cs="Arial"/>
              </w:rPr>
              <w:t>;</w:t>
            </w:r>
          </w:p>
          <w:p w14:paraId="3EF924AB" w14:textId="2915A6E8" w:rsidR="00C61AE5" w:rsidRPr="005B3245" w:rsidRDefault="00C61AE5" w:rsidP="00A5354D">
            <w:pPr>
              <w:pStyle w:val="Lijstalinea"/>
              <w:numPr>
                <w:ilvl w:val="0"/>
                <w:numId w:val="3"/>
              </w:numPr>
              <w:spacing w:after="0" w:line="240" w:lineRule="auto"/>
              <w:rPr>
                <w:rFonts w:cs="Arial"/>
              </w:rPr>
            </w:pPr>
            <w:r w:rsidRPr="005B3245">
              <w:rPr>
                <w:rFonts w:cs="Arial"/>
              </w:rPr>
              <w:lastRenderedPageBreak/>
              <w:t>Begeleiding van eindgebruikers bij het optimaal gebruiken van de mogelijkheden van de presentatiesystemen in het onderwijs</w:t>
            </w:r>
            <w:r w:rsidR="2CF7F97B" w:rsidRPr="005B3245">
              <w:rPr>
                <w:rFonts w:cs="Arial"/>
              </w:rPr>
              <w:t>;</w:t>
            </w:r>
          </w:p>
          <w:p w14:paraId="41EBB634" w14:textId="64F34F3B" w:rsidR="006845D7" w:rsidRDefault="006845D7" w:rsidP="00A5354D">
            <w:pPr>
              <w:pStyle w:val="Lijstalinea"/>
              <w:numPr>
                <w:ilvl w:val="0"/>
                <w:numId w:val="3"/>
              </w:numPr>
              <w:spacing w:after="0" w:line="240" w:lineRule="auto"/>
              <w:contextualSpacing w:val="0"/>
              <w:rPr>
                <w:rFonts w:eastAsia="Times New Roman"/>
              </w:rPr>
            </w:pPr>
            <w:r>
              <w:rPr>
                <w:rFonts w:eastAsia="Times New Roman"/>
              </w:rPr>
              <w:t xml:space="preserve">Oplossend vermogen bij storing in de koppeling van </w:t>
            </w:r>
            <w:r w:rsidR="003C3DA4">
              <w:rPr>
                <w:rFonts w:eastAsia="Times New Roman"/>
              </w:rPr>
              <w:t>een extern apparaat</w:t>
            </w:r>
            <w:r>
              <w:rPr>
                <w:rFonts w:eastAsia="Times New Roman"/>
              </w:rPr>
              <w:t xml:space="preserve"> aan </w:t>
            </w:r>
            <w:r w:rsidRPr="2F0DED0A">
              <w:rPr>
                <w:rFonts w:eastAsia="Times New Roman"/>
              </w:rPr>
              <w:t>presentaties</w:t>
            </w:r>
            <w:r w:rsidR="5E5B6591" w:rsidRPr="2F0DED0A">
              <w:rPr>
                <w:rFonts w:eastAsia="Times New Roman"/>
              </w:rPr>
              <w:t>ystemen</w:t>
            </w:r>
            <w:r w:rsidR="003C3DA4">
              <w:rPr>
                <w:rFonts w:eastAsia="Times New Roman"/>
              </w:rPr>
              <w:t>;</w:t>
            </w:r>
          </w:p>
          <w:p w14:paraId="7700851E" w14:textId="17E3F6C3" w:rsidR="00C61AE5" w:rsidRPr="005B3245" w:rsidRDefault="00C61AE5" w:rsidP="00A5354D">
            <w:pPr>
              <w:numPr>
                <w:ilvl w:val="0"/>
                <w:numId w:val="3"/>
              </w:numPr>
              <w:rPr>
                <w:rFonts w:cs="Arial"/>
              </w:rPr>
            </w:pPr>
            <w:r w:rsidRPr="005B3245">
              <w:rPr>
                <w:rFonts w:cs="Arial"/>
              </w:rPr>
              <w:t>Oplossend vermogen bij reparatie en vervanging van defecte apparatuur</w:t>
            </w:r>
            <w:r w:rsidR="6E637A1D" w:rsidRPr="005B3245">
              <w:rPr>
                <w:rFonts w:cs="Arial"/>
              </w:rPr>
              <w:t>;</w:t>
            </w:r>
          </w:p>
          <w:p w14:paraId="69FFB74C" w14:textId="77777777" w:rsidR="00C61AE5" w:rsidRPr="005B3245" w:rsidRDefault="00C61AE5" w:rsidP="00A5354D">
            <w:pPr>
              <w:numPr>
                <w:ilvl w:val="0"/>
                <w:numId w:val="3"/>
              </w:numPr>
              <w:rPr>
                <w:rFonts w:cs="Arial"/>
              </w:rPr>
            </w:pPr>
            <w:r w:rsidRPr="005B3245">
              <w:rPr>
                <w:rFonts w:cs="Arial"/>
              </w:rPr>
              <w:t xml:space="preserve">De wijze waarop vernieuwing wordt vorm gegeven. </w:t>
            </w:r>
          </w:p>
          <w:p w14:paraId="1CAD397B" w14:textId="65F41378" w:rsidR="00C61AE5" w:rsidRPr="005B3245" w:rsidRDefault="00C61AE5" w:rsidP="00511078">
            <w:pPr>
              <w:rPr>
                <w:rFonts w:cs="Arial"/>
              </w:rPr>
            </w:pPr>
          </w:p>
        </w:tc>
      </w:tr>
    </w:tbl>
    <w:p w14:paraId="6022324A" w14:textId="77777777" w:rsidR="00A81C02" w:rsidRPr="00A81C02" w:rsidRDefault="00A81C02" w:rsidP="00A81C02"/>
    <w:p w14:paraId="01C7B65E" w14:textId="7E51AE47" w:rsidR="00C61AE5" w:rsidRPr="005B3245" w:rsidRDefault="00C61AE5" w:rsidP="00FA4AC3">
      <w:pPr>
        <w:pStyle w:val="Kop3"/>
      </w:pPr>
      <w:bookmarkStart w:id="53" w:name="_Toc54876509"/>
      <w:r w:rsidRPr="005B3245">
        <w:t>Eisen ten aanzien van de opdracht</w:t>
      </w:r>
      <w:bookmarkEnd w:id="53"/>
      <w:r w:rsidRPr="005B3245">
        <w:tab/>
      </w:r>
    </w:p>
    <w:p w14:paraId="65ABF64F" w14:textId="77777777" w:rsidR="00C61AE5" w:rsidRPr="005B3245" w:rsidRDefault="00C61AE5" w:rsidP="00FD2B5D">
      <w:pPr>
        <w:rPr>
          <w:rFonts w:cs="Arial"/>
          <w:szCs w:val="20"/>
        </w:rPr>
      </w:pPr>
    </w:p>
    <w:tbl>
      <w:tblPr>
        <w:tblW w:w="8952" w:type="dxa"/>
        <w:tblInd w:w="115" w:type="dxa"/>
        <w:tblCellMar>
          <w:top w:w="9" w:type="dxa"/>
          <w:left w:w="106" w:type="dxa"/>
          <w:right w:w="72" w:type="dxa"/>
        </w:tblCellMar>
        <w:tblLook w:val="04A0" w:firstRow="1" w:lastRow="0" w:firstColumn="1" w:lastColumn="0" w:noHBand="0" w:noVBand="1"/>
      </w:tblPr>
      <w:tblGrid>
        <w:gridCol w:w="737"/>
        <w:gridCol w:w="8215"/>
      </w:tblGrid>
      <w:tr w:rsidR="00C61AE5" w:rsidRPr="005B3245" w14:paraId="55D9BC93" w14:textId="77777777" w:rsidTr="00C61AE5">
        <w:trPr>
          <w:trHeight w:val="549"/>
        </w:trPr>
        <w:tc>
          <w:tcPr>
            <w:tcW w:w="737" w:type="dxa"/>
            <w:tcBorders>
              <w:top w:val="single" w:sz="4" w:space="0" w:color="000000" w:themeColor="text1"/>
              <w:left w:val="single" w:sz="4" w:space="0" w:color="000000" w:themeColor="text1"/>
              <w:bottom w:val="single" w:sz="4" w:space="0" w:color="000000" w:themeColor="text1"/>
              <w:right w:val="nil"/>
            </w:tcBorders>
            <w:shd w:val="clear" w:color="auto" w:fill="E36C0A"/>
          </w:tcPr>
          <w:p w14:paraId="11151D74" w14:textId="2192FCD3" w:rsidR="00C61AE5" w:rsidRPr="005B3245" w:rsidRDefault="00C61AE5" w:rsidP="00FD2B5D">
            <w:pPr>
              <w:rPr>
                <w:rFonts w:cs="Arial"/>
                <w:b/>
                <w:szCs w:val="20"/>
              </w:rPr>
            </w:pPr>
            <w:r w:rsidRPr="005B3245">
              <w:rPr>
                <w:rFonts w:cs="Arial"/>
                <w:b/>
                <w:szCs w:val="20"/>
              </w:rPr>
              <w:t>GE</w:t>
            </w:r>
            <w:r w:rsidR="001C5B9D">
              <w:rPr>
                <w:rFonts w:cs="Arial"/>
                <w:b/>
                <w:szCs w:val="20"/>
              </w:rPr>
              <w:t>5</w:t>
            </w:r>
          </w:p>
        </w:tc>
        <w:tc>
          <w:tcPr>
            <w:tcW w:w="8215"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7217B312" w14:textId="77777777" w:rsidR="00C61AE5" w:rsidRPr="005B3245" w:rsidRDefault="00C61AE5" w:rsidP="00FD2B5D">
            <w:pPr>
              <w:rPr>
                <w:rFonts w:cs="Arial"/>
                <w:b/>
                <w:bCs/>
                <w:i/>
                <w:iCs/>
              </w:rPr>
            </w:pPr>
            <w:r w:rsidRPr="005B3245">
              <w:rPr>
                <w:rFonts w:cs="Arial"/>
                <w:b/>
                <w:bCs/>
                <w:i/>
                <w:iCs/>
              </w:rPr>
              <w:t>Standaard producten</w:t>
            </w:r>
          </w:p>
          <w:p w14:paraId="123DA1C4" w14:textId="4C682287" w:rsidR="00C61AE5" w:rsidRPr="005B3245" w:rsidRDefault="00C61AE5" w:rsidP="00A5354D">
            <w:pPr>
              <w:pStyle w:val="Lijstalinea"/>
              <w:numPr>
                <w:ilvl w:val="0"/>
                <w:numId w:val="14"/>
              </w:numPr>
              <w:spacing w:after="0" w:line="240" w:lineRule="auto"/>
              <w:rPr>
                <w:rFonts w:eastAsiaTheme="minorEastAsia" w:cstheme="minorBidi"/>
                <w:color w:val="000000" w:themeColor="text1"/>
              </w:rPr>
            </w:pPr>
            <w:r w:rsidRPr="005B3245">
              <w:rPr>
                <w:rFonts w:cs="Arial"/>
              </w:rPr>
              <w:t xml:space="preserve">De </w:t>
            </w:r>
            <w:r w:rsidR="168EA92C" w:rsidRPr="5D0E5BCD">
              <w:rPr>
                <w:rFonts w:cs="Arial"/>
              </w:rPr>
              <w:t>Inschrijver</w:t>
            </w:r>
            <w:r w:rsidRPr="005B3245">
              <w:rPr>
                <w:rFonts w:cs="Arial"/>
              </w:rPr>
              <w:t xml:space="preserve"> levert de presentatiesystemen die in Bijlage A (</w:t>
            </w:r>
            <w:proofErr w:type="spellStart"/>
            <w:r w:rsidRPr="005B3245">
              <w:rPr>
                <w:rFonts w:cs="Arial"/>
              </w:rPr>
              <w:t>Factsheet</w:t>
            </w:r>
            <w:proofErr w:type="spellEnd"/>
            <w:r w:rsidRPr="005B3245">
              <w:rPr>
                <w:rFonts w:cs="Arial"/>
              </w:rPr>
              <w:t xml:space="preserve">) </w:t>
            </w:r>
            <w:r w:rsidR="00EA54AC" w:rsidRPr="005B3245">
              <w:rPr>
                <w:rFonts w:cs="Arial"/>
              </w:rPr>
              <w:t>zijn</w:t>
            </w:r>
            <w:r w:rsidR="00723F21" w:rsidRPr="005B3245">
              <w:rPr>
                <w:rFonts w:cs="Arial"/>
              </w:rPr>
              <w:t xml:space="preserve"> </w:t>
            </w:r>
            <w:r w:rsidRPr="005B3245">
              <w:rPr>
                <w:rFonts w:cs="Arial"/>
              </w:rPr>
              <w:t xml:space="preserve">opgenomen, waaronder in ieder geval de volgende typen: </w:t>
            </w:r>
            <w:r w:rsidRPr="005B3245">
              <w:t xml:space="preserve">digitale schoolborden met </w:t>
            </w:r>
            <w:proofErr w:type="spellStart"/>
            <w:r w:rsidRPr="005B3245">
              <w:t>touch</w:t>
            </w:r>
            <w:proofErr w:type="spellEnd"/>
            <w:r w:rsidRPr="005B3245">
              <w:t xml:space="preserve"> functie, beeldschermen ten behoeve van presentaties, (interactieve) </w:t>
            </w:r>
            <w:proofErr w:type="spellStart"/>
            <w:r w:rsidRPr="005B3245">
              <w:t>beamers</w:t>
            </w:r>
            <w:proofErr w:type="spellEnd"/>
            <w:r w:rsidRPr="005B3245">
              <w:t xml:space="preserve">, </w:t>
            </w:r>
            <w:proofErr w:type="spellStart"/>
            <w:r w:rsidRPr="005B3245">
              <w:t>beamers</w:t>
            </w:r>
            <w:proofErr w:type="spellEnd"/>
            <w:r w:rsidRPr="005B3245">
              <w:t xml:space="preserve"> voor grote ruimten inclusief toebehoren en presentatiemiddelen, zoals een projectiebord, met indien benodigd software die gedurende de looptijd van de overeenkomst op de markt komen.</w:t>
            </w:r>
          </w:p>
          <w:p w14:paraId="6173A927" w14:textId="52016464" w:rsidR="00C61AE5" w:rsidRPr="005B3245" w:rsidRDefault="00C61AE5" w:rsidP="00A5354D">
            <w:pPr>
              <w:pStyle w:val="Lijstalinea"/>
              <w:numPr>
                <w:ilvl w:val="0"/>
                <w:numId w:val="14"/>
              </w:numPr>
              <w:spacing w:after="0" w:line="240" w:lineRule="auto"/>
              <w:rPr>
                <w:rFonts w:eastAsiaTheme="minorEastAsia" w:cstheme="minorBidi"/>
                <w:color w:val="000000" w:themeColor="text1"/>
              </w:rPr>
            </w:pPr>
            <w:r w:rsidRPr="005B3245">
              <w:t xml:space="preserve">De </w:t>
            </w:r>
            <w:r w:rsidR="168EA92C">
              <w:t>Inschrijver</w:t>
            </w:r>
            <w:r w:rsidRPr="005B3245">
              <w:t xml:space="preserve"> levert diverse bevestigingssystemen voor presentatiesystemen (verrijdbaar-, lift-, ophang systeem)</w:t>
            </w:r>
          </w:p>
          <w:p w14:paraId="2D2D2BEA" w14:textId="1A7537E2" w:rsidR="00C61AE5" w:rsidRPr="005B3245" w:rsidRDefault="168EA92C" w:rsidP="00A5354D">
            <w:pPr>
              <w:pStyle w:val="Lijstalinea"/>
              <w:numPr>
                <w:ilvl w:val="0"/>
                <w:numId w:val="14"/>
              </w:numPr>
              <w:spacing w:after="0" w:line="240" w:lineRule="auto"/>
              <w:rPr>
                <w:rFonts w:cs="Arial"/>
              </w:rPr>
            </w:pPr>
            <w:r w:rsidRPr="5D0E5BCD">
              <w:rPr>
                <w:rFonts w:cs="Arial"/>
              </w:rPr>
              <w:t>Inschrijver</w:t>
            </w:r>
            <w:r w:rsidR="00C61AE5" w:rsidRPr="005B3245">
              <w:rPr>
                <w:rFonts w:cs="Arial"/>
              </w:rPr>
              <w:t xml:space="preserve"> garandeert voor de looptijd van de af te sluiten Overeenkomst, dat hij de diverse type presentatiesystemen conform gestelde eisen en toezeggingen kan leveren. </w:t>
            </w:r>
          </w:p>
          <w:p w14:paraId="38FA7551" w14:textId="3D5F19A1" w:rsidR="00C61AE5" w:rsidRPr="005B3245" w:rsidRDefault="00C61AE5" w:rsidP="00A5354D">
            <w:pPr>
              <w:pStyle w:val="Lijstalinea"/>
              <w:numPr>
                <w:ilvl w:val="0"/>
                <w:numId w:val="14"/>
              </w:numPr>
              <w:spacing w:after="0" w:line="240" w:lineRule="auto"/>
            </w:pPr>
            <w:r w:rsidRPr="005B3245">
              <w:rPr>
                <w:rFonts w:cs="Arial"/>
              </w:rPr>
              <w:t xml:space="preserve">De </w:t>
            </w:r>
            <w:r w:rsidR="168EA92C" w:rsidRPr="5D0E5BCD">
              <w:rPr>
                <w:rFonts w:cs="Arial"/>
              </w:rPr>
              <w:t>Inschrijver</w:t>
            </w:r>
            <w:r w:rsidRPr="005B3245">
              <w:rPr>
                <w:rFonts w:cs="Arial"/>
              </w:rPr>
              <w:t xml:space="preserve"> selecteert per type presentatiesystemen maximaal drie producttypen om op te nemen als standaard product in de catalogus. </w:t>
            </w:r>
            <w:r w:rsidRPr="005B3245">
              <w:br/>
            </w:r>
            <w:r w:rsidRPr="005B3245">
              <w:rPr>
                <w:rFonts w:cs="Arial"/>
              </w:rPr>
              <w:t xml:space="preserve">Selecties worden in overleg tussen Aloysius en </w:t>
            </w:r>
            <w:r w:rsidR="168EA92C" w:rsidRPr="5D0E5BCD">
              <w:rPr>
                <w:rFonts w:cs="Arial"/>
              </w:rPr>
              <w:t>Inschrijver</w:t>
            </w:r>
            <w:r w:rsidRPr="005B3245">
              <w:rPr>
                <w:rFonts w:cs="Arial"/>
              </w:rPr>
              <w:t xml:space="preserve"> bijgewerkt, bijvoorbeeld naar aanleiding van productveranderingen. Standaard producten omvatten tevens alle gebruikelijke accessoires (zoals pen, afstandsbediening, Nederlandstalige handleidingen).</w:t>
            </w:r>
          </w:p>
          <w:p w14:paraId="7B737EF0" w14:textId="5EADF801" w:rsidR="00C61AE5" w:rsidRPr="005B3245" w:rsidRDefault="00C61AE5" w:rsidP="00A5354D">
            <w:pPr>
              <w:pStyle w:val="Lijstalinea"/>
              <w:numPr>
                <w:ilvl w:val="0"/>
                <w:numId w:val="14"/>
              </w:numPr>
              <w:spacing w:after="0" w:line="240" w:lineRule="auto"/>
              <w:rPr>
                <w:rFonts w:eastAsiaTheme="minorEastAsia" w:cstheme="minorBidi"/>
                <w:color w:val="000000" w:themeColor="text1"/>
              </w:rPr>
            </w:pPr>
            <w:r w:rsidRPr="005B3245">
              <w:rPr>
                <w:rFonts w:cs="Arial"/>
                <w:color w:val="000000" w:themeColor="text1"/>
              </w:rPr>
              <w:t>Alle te leveren presentatiesystemen dienen nieuw geproduceerd, compleet, inclusief alle toebehoren en benodigdheden deugdelijk te leveren, installeren en te laten functioneren en indien van toepassing voorzien te zijn van de meest actuele software.</w:t>
            </w:r>
          </w:p>
          <w:p w14:paraId="18D9A737" w14:textId="0466FB8D" w:rsidR="00C61AE5" w:rsidRPr="005B3245" w:rsidRDefault="00C61AE5" w:rsidP="00A5354D">
            <w:pPr>
              <w:pStyle w:val="Lijstalinea"/>
              <w:numPr>
                <w:ilvl w:val="0"/>
                <w:numId w:val="14"/>
              </w:numPr>
              <w:spacing w:after="0" w:line="240" w:lineRule="auto"/>
              <w:rPr>
                <w:rFonts w:eastAsiaTheme="minorEastAsia" w:cstheme="minorBidi"/>
                <w:color w:val="000000" w:themeColor="text1"/>
              </w:rPr>
            </w:pPr>
            <w:r w:rsidRPr="005B3245">
              <w:rPr>
                <w:rFonts w:cs="Arial"/>
                <w:color w:val="000000" w:themeColor="text1"/>
              </w:rPr>
              <w:t xml:space="preserve">De door </w:t>
            </w:r>
            <w:r w:rsidR="168EA92C" w:rsidRPr="5D0E5BCD">
              <w:rPr>
                <w:rFonts w:cs="Arial"/>
                <w:color w:val="000000" w:themeColor="text1"/>
              </w:rPr>
              <w:t>Inschrijver</w:t>
            </w:r>
            <w:r w:rsidRPr="005B3245">
              <w:rPr>
                <w:rFonts w:cs="Arial"/>
                <w:color w:val="000000" w:themeColor="text1"/>
              </w:rPr>
              <w:t xml:space="preserve"> te leveren producten voldoen aan alle Europese en nationale wet- en regelgeving en overige normen die de overheid stelt.</w:t>
            </w:r>
          </w:p>
          <w:p w14:paraId="70F09D5A" w14:textId="3C1F66B1" w:rsidR="00B25287" w:rsidRPr="005B3245" w:rsidRDefault="168EA92C" w:rsidP="00B25287">
            <w:pPr>
              <w:pStyle w:val="Lijstalinea"/>
              <w:numPr>
                <w:ilvl w:val="0"/>
                <w:numId w:val="14"/>
              </w:numPr>
              <w:spacing w:after="0" w:line="240" w:lineRule="auto"/>
              <w:rPr>
                <w:color w:val="000000" w:themeColor="text1"/>
              </w:rPr>
            </w:pPr>
            <w:r w:rsidRPr="5D0E5BCD">
              <w:rPr>
                <w:rFonts w:cs="Arial"/>
              </w:rPr>
              <w:t>Inschrijver</w:t>
            </w:r>
            <w:r w:rsidR="00C61AE5" w:rsidRPr="005B3245">
              <w:rPr>
                <w:rFonts w:cs="Arial"/>
              </w:rPr>
              <w:t xml:space="preserve"> levert aan Aloysius producten bestemd voor de Nederlandse markt voorzien van Nederlandstalige software. </w:t>
            </w:r>
            <w:r w:rsidRPr="5D0E5BCD">
              <w:rPr>
                <w:rFonts w:cs="Arial"/>
              </w:rPr>
              <w:t>Inschrijver</w:t>
            </w:r>
            <w:r w:rsidR="00C61AE5" w:rsidRPr="005B3245">
              <w:rPr>
                <w:rFonts w:cs="Arial"/>
              </w:rPr>
              <w:t xml:space="preserve"> maakt geen gebruik van producten afkomstig uit grijze- of parallelle import. </w:t>
            </w:r>
          </w:p>
          <w:p w14:paraId="0341D0CE" w14:textId="0B2B0BC7" w:rsidR="5534206B" w:rsidRDefault="42BC5BE1" w:rsidP="66CB88AB">
            <w:pPr>
              <w:pStyle w:val="Lijstalinea"/>
              <w:numPr>
                <w:ilvl w:val="0"/>
                <w:numId w:val="14"/>
              </w:numPr>
              <w:spacing w:after="0" w:line="240" w:lineRule="auto"/>
              <w:rPr>
                <w:rFonts w:eastAsiaTheme="minorEastAsia" w:cstheme="minorBidi"/>
                <w:color w:val="000000" w:themeColor="text1"/>
              </w:rPr>
            </w:pPr>
            <w:r w:rsidRPr="5534206B">
              <w:rPr>
                <w:rFonts w:eastAsia="Times New Roman" w:cs="Arial"/>
              </w:rPr>
              <w:t>Bij het productieproces van de oplossing aantoonbaar geen kinderarbeid is toegepast en de gebruikte materialen aantoonbaar niet afkomstig uit zijn conflictgebieden</w:t>
            </w:r>
            <w:r w:rsidRPr="66CB88AB">
              <w:rPr>
                <w:rFonts w:eastAsia="Times New Roman" w:cs="Arial"/>
              </w:rPr>
              <w:t>.</w:t>
            </w:r>
          </w:p>
          <w:p w14:paraId="0FB164E2" w14:textId="77777777" w:rsidR="00C61AE5" w:rsidRPr="00D876D2" w:rsidRDefault="00C61AE5" w:rsidP="00A5354D">
            <w:pPr>
              <w:pStyle w:val="Lijstalinea"/>
              <w:numPr>
                <w:ilvl w:val="0"/>
                <w:numId w:val="14"/>
              </w:numPr>
              <w:spacing w:after="0" w:line="240" w:lineRule="auto"/>
              <w:rPr>
                <w:rFonts w:eastAsiaTheme="minorEastAsia" w:cstheme="minorBidi"/>
                <w:color w:val="000000" w:themeColor="text1"/>
              </w:rPr>
            </w:pPr>
            <w:r w:rsidRPr="005B3245">
              <w:rPr>
                <w:rFonts w:cs="Arial"/>
                <w:color w:val="000000" w:themeColor="text1"/>
              </w:rPr>
              <w:t>De touchscreenopstellingen zijn (leerling)veilig in de ruimste zin van het woord, zowel wat betreft de montage aan wand of verrijdbaar onderstel, als wat betreft de elektrische en andere aansluitingen.</w:t>
            </w:r>
          </w:p>
          <w:p w14:paraId="59D1849F" w14:textId="0E3483CF" w:rsidR="00C61AE5" w:rsidRPr="005B3245" w:rsidRDefault="00C61AE5" w:rsidP="00D876D2">
            <w:pPr>
              <w:pStyle w:val="Lijstalinea"/>
              <w:spacing w:after="0" w:line="240" w:lineRule="auto"/>
              <w:ind w:left="360" w:firstLine="0"/>
              <w:rPr>
                <w:rFonts w:eastAsiaTheme="minorEastAsia" w:cstheme="minorBidi"/>
                <w:color w:val="000000" w:themeColor="text1"/>
                <w:szCs w:val="24"/>
              </w:rPr>
            </w:pPr>
          </w:p>
        </w:tc>
      </w:tr>
    </w:tbl>
    <w:p w14:paraId="1D243410" w14:textId="77777777" w:rsidR="00C61AE5" w:rsidRPr="005B3245" w:rsidRDefault="00C61AE5" w:rsidP="00511078">
      <w:pPr>
        <w:ind w:left="720"/>
        <w:rPr>
          <w:rFonts w:cs="Arial"/>
          <w:b/>
          <w:szCs w:val="20"/>
        </w:rPr>
      </w:pPr>
    </w:p>
    <w:tbl>
      <w:tblPr>
        <w:tblW w:w="8952" w:type="dxa"/>
        <w:tblInd w:w="115" w:type="dxa"/>
        <w:tblCellMar>
          <w:top w:w="9" w:type="dxa"/>
          <w:left w:w="106" w:type="dxa"/>
          <w:right w:w="72" w:type="dxa"/>
        </w:tblCellMar>
        <w:tblLook w:val="04A0" w:firstRow="1" w:lastRow="0" w:firstColumn="1" w:lastColumn="0" w:noHBand="0" w:noVBand="1"/>
      </w:tblPr>
      <w:tblGrid>
        <w:gridCol w:w="737"/>
        <w:gridCol w:w="8215"/>
      </w:tblGrid>
      <w:tr w:rsidR="00C61AE5" w:rsidRPr="005B3245" w14:paraId="16820218" w14:textId="77777777" w:rsidTr="00C61AE5">
        <w:trPr>
          <w:cantSplit/>
          <w:trHeight w:val="750"/>
        </w:trPr>
        <w:tc>
          <w:tcPr>
            <w:tcW w:w="737" w:type="dxa"/>
            <w:tcBorders>
              <w:top w:val="single" w:sz="4" w:space="0" w:color="000000" w:themeColor="text1"/>
              <w:left w:val="single" w:sz="4" w:space="0" w:color="000000" w:themeColor="text1"/>
              <w:bottom w:val="single" w:sz="4" w:space="0" w:color="000000" w:themeColor="text1"/>
              <w:right w:val="nil"/>
            </w:tcBorders>
            <w:shd w:val="clear" w:color="auto" w:fill="E36C0A"/>
          </w:tcPr>
          <w:p w14:paraId="10EE096E" w14:textId="75100F89" w:rsidR="00C61AE5" w:rsidRPr="005B3245" w:rsidRDefault="00C61AE5" w:rsidP="00511078">
            <w:pPr>
              <w:rPr>
                <w:rFonts w:cs="Arial"/>
                <w:b/>
                <w:szCs w:val="20"/>
              </w:rPr>
            </w:pPr>
            <w:r w:rsidRPr="005B3245">
              <w:rPr>
                <w:rFonts w:cs="Arial"/>
                <w:b/>
                <w:szCs w:val="20"/>
              </w:rPr>
              <w:lastRenderedPageBreak/>
              <w:t>GE</w:t>
            </w:r>
            <w:r w:rsidR="001C5B9D">
              <w:rPr>
                <w:rFonts w:cs="Arial"/>
                <w:b/>
                <w:szCs w:val="20"/>
              </w:rPr>
              <w:t>6</w:t>
            </w:r>
          </w:p>
        </w:tc>
        <w:tc>
          <w:tcPr>
            <w:tcW w:w="8215"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16EC7C9B" w14:textId="77777777" w:rsidR="00C61AE5" w:rsidRPr="005B3245" w:rsidRDefault="00C61AE5" w:rsidP="00511078">
            <w:pPr>
              <w:rPr>
                <w:rFonts w:cs="Arial"/>
                <w:b/>
                <w:bCs/>
                <w:i/>
                <w:iCs/>
              </w:rPr>
            </w:pPr>
            <w:r w:rsidRPr="005B3245">
              <w:rPr>
                <w:rFonts w:cs="Arial"/>
                <w:b/>
                <w:bCs/>
                <w:i/>
                <w:iCs/>
              </w:rPr>
              <w:t>Gevraagde diensten</w:t>
            </w:r>
          </w:p>
          <w:p w14:paraId="09751044" w14:textId="1BB372CA" w:rsidR="00C61AE5" w:rsidRPr="005B3245" w:rsidRDefault="00C61AE5" w:rsidP="00511078">
            <w:pPr>
              <w:rPr>
                <w:rFonts w:cs="Arial"/>
              </w:rPr>
            </w:pPr>
            <w:r w:rsidRPr="005B3245">
              <w:rPr>
                <w:rFonts w:cs="Arial"/>
              </w:rPr>
              <w:t xml:space="preserve">In het kader van deze aanbesteding biedt de </w:t>
            </w:r>
            <w:r w:rsidR="168EA92C" w:rsidRPr="5D0E5BCD">
              <w:rPr>
                <w:rFonts w:cs="Arial"/>
              </w:rPr>
              <w:t>Inschrijver</w:t>
            </w:r>
            <w:r w:rsidRPr="005B3245">
              <w:rPr>
                <w:rFonts w:cs="Arial"/>
              </w:rPr>
              <w:t xml:space="preserve"> de volgende diensten:</w:t>
            </w:r>
          </w:p>
          <w:p w14:paraId="6AFDBEE4" w14:textId="4E4764BB" w:rsidR="00C61AE5" w:rsidRPr="005B3245" w:rsidRDefault="00C61AE5" w:rsidP="00A5354D">
            <w:pPr>
              <w:pStyle w:val="Lijstalinea"/>
              <w:numPr>
                <w:ilvl w:val="0"/>
                <w:numId w:val="18"/>
              </w:numPr>
              <w:spacing w:after="0" w:line="240" w:lineRule="auto"/>
              <w:rPr>
                <w:rFonts w:cs="Arial"/>
                <w:color w:val="000000" w:themeColor="text1"/>
              </w:rPr>
            </w:pPr>
            <w:r w:rsidRPr="005B3245">
              <w:rPr>
                <w:rFonts w:cs="Arial"/>
                <w:color w:val="000000" w:themeColor="text1"/>
                <w:u w:val="single"/>
              </w:rPr>
              <w:t>Inventarisatie</w:t>
            </w:r>
            <w:r w:rsidRPr="005B3245">
              <w:rPr>
                <w:rFonts w:cs="Arial"/>
                <w:color w:val="000000" w:themeColor="text1"/>
              </w:rPr>
              <w:t xml:space="preserve">: bij het plaatsen van een nieuw presentatiesysteem of bij een verhuizing wordt de beoogde ruimte door de </w:t>
            </w:r>
            <w:r w:rsidR="168EA92C" w:rsidRPr="5D0E5BCD">
              <w:rPr>
                <w:rFonts w:cs="Arial"/>
                <w:color w:val="000000" w:themeColor="text1"/>
              </w:rPr>
              <w:t>Inschrijver</w:t>
            </w:r>
            <w:r w:rsidRPr="005B3245">
              <w:rPr>
                <w:rFonts w:cs="Arial"/>
                <w:color w:val="000000" w:themeColor="text1"/>
              </w:rPr>
              <w:t xml:space="preserve"> geïnventariseerd op basis van de wensen van Aloysius. </w:t>
            </w:r>
          </w:p>
          <w:p w14:paraId="239127E4" w14:textId="23F0405D" w:rsidR="00C61AE5" w:rsidRPr="005B3245" w:rsidRDefault="00C61AE5" w:rsidP="00A5354D">
            <w:pPr>
              <w:pStyle w:val="Lijstalinea"/>
              <w:numPr>
                <w:ilvl w:val="0"/>
                <w:numId w:val="18"/>
              </w:numPr>
              <w:spacing w:after="0" w:line="240" w:lineRule="auto"/>
              <w:rPr>
                <w:rFonts w:cs="Arial"/>
                <w:color w:val="000000" w:themeColor="text1"/>
              </w:rPr>
            </w:pPr>
            <w:r w:rsidRPr="005B3245">
              <w:rPr>
                <w:rFonts w:cs="Arial"/>
                <w:color w:val="000000" w:themeColor="text1"/>
                <w:u w:val="single"/>
              </w:rPr>
              <w:t>Advies</w:t>
            </w:r>
            <w:r w:rsidRPr="005B3245">
              <w:rPr>
                <w:rFonts w:cs="Arial"/>
                <w:color w:val="000000" w:themeColor="text1"/>
              </w:rPr>
              <w:t xml:space="preserve">: de </w:t>
            </w:r>
            <w:r w:rsidR="168EA92C" w:rsidRPr="5D0E5BCD">
              <w:rPr>
                <w:rFonts w:cs="Arial"/>
                <w:color w:val="000000" w:themeColor="text1"/>
              </w:rPr>
              <w:t>Inschrijver</w:t>
            </w:r>
            <w:r w:rsidRPr="005B3245">
              <w:rPr>
                <w:rFonts w:cs="Arial"/>
                <w:color w:val="000000" w:themeColor="text1"/>
              </w:rPr>
              <w:t xml:space="preserve"> geeft Aloysius advies over marktontwikkelingen en productontwikkelingen die voor Aloysius toegevoegde waarde bieden.</w:t>
            </w:r>
          </w:p>
          <w:p w14:paraId="12B4216F" w14:textId="77777777" w:rsidR="00C61AE5" w:rsidRPr="005B3245" w:rsidRDefault="00C61AE5" w:rsidP="00A5354D">
            <w:pPr>
              <w:pStyle w:val="Lijstalinea"/>
              <w:numPr>
                <w:ilvl w:val="0"/>
                <w:numId w:val="18"/>
              </w:numPr>
              <w:spacing w:after="0" w:line="240" w:lineRule="auto"/>
              <w:rPr>
                <w:rFonts w:cs="Arial"/>
                <w:color w:val="000000" w:themeColor="text1"/>
              </w:rPr>
            </w:pPr>
            <w:r w:rsidRPr="005B3245">
              <w:rPr>
                <w:rFonts w:cs="Arial"/>
                <w:color w:val="000000" w:themeColor="text1"/>
                <w:u w:val="single"/>
              </w:rPr>
              <w:t>Levering</w:t>
            </w:r>
            <w:r w:rsidRPr="005B3245">
              <w:rPr>
                <w:rFonts w:cs="Arial"/>
                <w:color w:val="000000" w:themeColor="text1"/>
              </w:rPr>
              <w:t>: het leveren van presentatiesystemen conform de afgesproken contractuele voorwaarden</w:t>
            </w:r>
          </w:p>
          <w:p w14:paraId="23735D5E" w14:textId="77777777" w:rsidR="00C61AE5" w:rsidRPr="005B3245" w:rsidRDefault="00C61AE5" w:rsidP="00A5354D">
            <w:pPr>
              <w:pStyle w:val="Lijstalinea"/>
              <w:numPr>
                <w:ilvl w:val="0"/>
                <w:numId w:val="18"/>
              </w:numPr>
              <w:spacing w:after="0" w:line="240" w:lineRule="auto"/>
              <w:rPr>
                <w:rFonts w:cs="Arial"/>
                <w:color w:val="000000" w:themeColor="text1"/>
              </w:rPr>
            </w:pPr>
            <w:r w:rsidRPr="005B3245">
              <w:rPr>
                <w:rFonts w:cs="Arial"/>
                <w:color w:val="000000" w:themeColor="text1"/>
                <w:u w:val="single"/>
              </w:rPr>
              <w:t>(De) Installatie</w:t>
            </w:r>
            <w:r w:rsidRPr="005B3245">
              <w:rPr>
                <w:rFonts w:cs="Arial"/>
                <w:color w:val="000000" w:themeColor="text1"/>
              </w:rPr>
              <w:t>: het adequaat (de)installeren van de gevraagde producten in afstemming met Aloysius</w:t>
            </w:r>
          </w:p>
          <w:p w14:paraId="1BD1A1E9" w14:textId="4DDDB895" w:rsidR="00C61AE5" w:rsidRPr="005B3245" w:rsidRDefault="00C61AE5" w:rsidP="00A5354D">
            <w:pPr>
              <w:pStyle w:val="Lijstalinea"/>
              <w:numPr>
                <w:ilvl w:val="0"/>
                <w:numId w:val="18"/>
              </w:numPr>
              <w:spacing w:after="0" w:line="240" w:lineRule="auto"/>
              <w:rPr>
                <w:rFonts w:cs="Arial"/>
                <w:color w:val="000000" w:themeColor="text1"/>
              </w:rPr>
            </w:pPr>
            <w:r w:rsidRPr="005B3245">
              <w:rPr>
                <w:rFonts w:cs="Arial"/>
                <w:color w:val="000000" w:themeColor="text1"/>
                <w:u w:val="single"/>
              </w:rPr>
              <w:t>Beheer en onderhoud</w:t>
            </w:r>
            <w:r w:rsidRPr="005B3245">
              <w:rPr>
                <w:rFonts w:cs="Arial"/>
                <w:color w:val="000000" w:themeColor="text1"/>
              </w:rPr>
              <w:t xml:space="preserve">: het </w:t>
            </w:r>
            <w:r w:rsidR="00A52F82" w:rsidRPr="005B3245">
              <w:rPr>
                <w:rFonts w:cs="Arial"/>
                <w:color w:val="000000" w:themeColor="text1"/>
              </w:rPr>
              <w:t>proactief</w:t>
            </w:r>
            <w:r w:rsidRPr="005B3245">
              <w:rPr>
                <w:rFonts w:cs="Arial"/>
                <w:color w:val="000000" w:themeColor="text1"/>
              </w:rPr>
              <w:t xml:space="preserve"> beheren (on- en off-site) en centraal administreren (</w:t>
            </w:r>
            <w:r w:rsidRPr="2075733D">
              <w:rPr>
                <w:rFonts w:cs="Arial"/>
                <w:color w:val="000000" w:themeColor="text1"/>
              </w:rPr>
              <w:t>M</w:t>
            </w:r>
            <w:r w:rsidR="1F1B90A1" w:rsidRPr="2075733D">
              <w:rPr>
                <w:rFonts w:cs="Arial"/>
                <w:color w:val="000000" w:themeColor="text1"/>
              </w:rPr>
              <w:t xml:space="preserve">obile </w:t>
            </w:r>
            <w:r w:rsidRPr="2075733D">
              <w:rPr>
                <w:rFonts w:cs="Arial"/>
                <w:color w:val="000000" w:themeColor="text1"/>
              </w:rPr>
              <w:t>D</w:t>
            </w:r>
            <w:r w:rsidR="131CA07D" w:rsidRPr="2075733D">
              <w:rPr>
                <w:rFonts w:cs="Arial"/>
                <w:color w:val="000000" w:themeColor="text1"/>
              </w:rPr>
              <w:t>evice Management</w:t>
            </w:r>
            <w:r w:rsidRPr="005B3245">
              <w:rPr>
                <w:rFonts w:cs="Arial"/>
                <w:color w:val="000000" w:themeColor="text1"/>
              </w:rPr>
              <w:t>)</w:t>
            </w:r>
            <w:r w:rsidR="5A5DB6C1" w:rsidRPr="4DB7F184">
              <w:rPr>
                <w:rFonts w:cs="Arial"/>
                <w:color w:val="000000" w:themeColor="text1"/>
              </w:rPr>
              <w:t xml:space="preserve"> </w:t>
            </w:r>
            <w:r w:rsidRPr="005B3245">
              <w:rPr>
                <w:rFonts w:cs="Arial"/>
                <w:color w:val="000000" w:themeColor="text1"/>
              </w:rPr>
              <w:t xml:space="preserve">van de presentatiesystemen en eventuele software zodat verstoringen worden voorkomen en de systemen up-to-date zijn. Indien er een verstoring optreedt, wordt deze conform contractuele voorwaarden opgelost waarbij de continuïteit van het onderwijs voorop staat. </w:t>
            </w:r>
          </w:p>
          <w:p w14:paraId="543D3B6A" w14:textId="52E1EEE0" w:rsidR="00C61AE5" w:rsidRPr="005B3245" w:rsidRDefault="00C61AE5" w:rsidP="00A5354D">
            <w:pPr>
              <w:pStyle w:val="Lijstalinea"/>
              <w:numPr>
                <w:ilvl w:val="0"/>
                <w:numId w:val="18"/>
              </w:numPr>
              <w:spacing w:after="0" w:line="240" w:lineRule="auto"/>
              <w:rPr>
                <w:rFonts w:cs="Arial"/>
              </w:rPr>
            </w:pPr>
            <w:r w:rsidRPr="005B3245">
              <w:rPr>
                <w:rFonts w:cs="Arial"/>
                <w:color w:val="000000" w:themeColor="text1"/>
                <w:u w:val="single"/>
              </w:rPr>
              <w:t>Adoptie</w:t>
            </w:r>
            <w:r w:rsidRPr="005B3245">
              <w:rPr>
                <w:rFonts w:cs="Arial"/>
                <w:u w:val="single"/>
              </w:rPr>
              <w:t xml:space="preserve"> en training:</w:t>
            </w:r>
            <w:r w:rsidRPr="005B3245">
              <w:rPr>
                <w:rFonts w:cs="Arial"/>
              </w:rPr>
              <w:t xml:space="preserve"> de </w:t>
            </w:r>
            <w:r w:rsidR="168EA92C" w:rsidRPr="5D0E5BCD">
              <w:rPr>
                <w:rFonts w:cs="Arial"/>
              </w:rPr>
              <w:t>Inschrijver</w:t>
            </w:r>
            <w:r w:rsidRPr="005B3245">
              <w:rPr>
                <w:rFonts w:cs="Arial"/>
              </w:rPr>
              <w:t xml:space="preserve"> stelt de Aloysius medewerker in staat om de functionaliteiten van de presentatiesystemen optimaal te benutten. </w:t>
            </w:r>
          </w:p>
          <w:p w14:paraId="4AC8E3C3" w14:textId="77777777" w:rsidR="00C61AE5" w:rsidRDefault="00C61AE5" w:rsidP="00A5354D">
            <w:pPr>
              <w:pStyle w:val="Lijstalinea"/>
              <w:numPr>
                <w:ilvl w:val="0"/>
                <w:numId w:val="18"/>
              </w:numPr>
              <w:spacing w:after="0" w:line="240" w:lineRule="auto"/>
              <w:rPr>
                <w:rFonts w:cs="Arial"/>
              </w:rPr>
            </w:pPr>
            <w:r w:rsidRPr="005B3245">
              <w:rPr>
                <w:rFonts w:cs="Arial"/>
                <w:color w:val="000000" w:themeColor="text1"/>
                <w:u w:val="single"/>
              </w:rPr>
              <w:t>Vervanging:</w:t>
            </w:r>
            <w:r w:rsidRPr="005B3245">
              <w:rPr>
                <w:rFonts w:cs="Arial"/>
              </w:rPr>
              <w:t xml:space="preserve"> Indien een presentatiemiddel niet binnen twee werkdagen kan worden verholpen zet de leverancier, in overleg met Aloysius, een vervangend presentatiemiddel in. </w:t>
            </w:r>
          </w:p>
          <w:p w14:paraId="4C1D2E32" w14:textId="2377ECEC" w:rsidR="00C61AE5" w:rsidRPr="005B3245" w:rsidRDefault="00C61AE5" w:rsidP="00D876D2">
            <w:pPr>
              <w:pStyle w:val="Lijstalinea"/>
              <w:spacing w:after="0" w:line="240" w:lineRule="auto"/>
              <w:ind w:left="360" w:firstLine="0"/>
              <w:rPr>
                <w:rFonts w:cs="Arial"/>
              </w:rPr>
            </w:pPr>
          </w:p>
        </w:tc>
      </w:tr>
    </w:tbl>
    <w:p w14:paraId="1497029A" w14:textId="77777777" w:rsidR="00C61AE5" w:rsidRPr="005B3245" w:rsidRDefault="00C61AE5" w:rsidP="00511078">
      <w:pPr>
        <w:ind w:left="720"/>
        <w:rPr>
          <w:rFonts w:cs="Arial"/>
          <w:b/>
          <w:szCs w:val="20"/>
        </w:rPr>
      </w:pPr>
    </w:p>
    <w:tbl>
      <w:tblPr>
        <w:tblW w:w="8952" w:type="dxa"/>
        <w:tblInd w:w="115" w:type="dxa"/>
        <w:tblCellMar>
          <w:top w:w="9" w:type="dxa"/>
          <w:left w:w="106" w:type="dxa"/>
          <w:right w:w="72" w:type="dxa"/>
        </w:tblCellMar>
        <w:tblLook w:val="04A0" w:firstRow="1" w:lastRow="0" w:firstColumn="1" w:lastColumn="0" w:noHBand="0" w:noVBand="1"/>
      </w:tblPr>
      <w:tblGrid>
        <w:gridCol w:w="737"/>
        <w:gridCol w:w="8215"/>
      </w:tblGrid>
      <w:tr w:rsidR="00C61AE5" w:rsidRPr="005B3245" w14:paraId="0B15B8DC" w14:textId="77777777" w:rsidTr="00C61AE5">
        <w:trPr>
          <w:trHeight w:val="1005"/>
        </w:trPr>
        <w:tc>
          <w:tcPr>
            <w:tcW w:w="737" w:type="dxa"/>
            <w:tcBorders>
              <w:top w:val="single" w:sz="4" w:space="0" w:color="000000" w:themeColor="text1"/>
              <w:left w:val="single" w:sz="4" w:space="0" w:color="000000" w:themeColor="text1"/>
              <w:bottom w:val="single" w:sz="4" w:space="0" w:color="000000" w:themeColor="text1"/>
              <w:right w:val="nil"/>
            </w:tcBorders>
            <w:shd w:val="clear" w:color="auto" w:fill="E36C0A"/>
          </w:tcPr>
          <w:p w14:paraId="004B840C" w14:textId="6202A347" w:rsidR="00C61AE5" w:rsidRPr="005B3245" w:rsidRDefault="00C61AE5" w:rsidP="00511078">
            <w:pPr>
              <w:rPr>
                <w:rFonts w:cs="Arial"/>
              </w:rPr>
            </w:pPr>
            <w:r w:rsidRPr="005B3245">
              <w:rPr>
                <w:rFonts w:cs="Arial"/>
                <w:b/>
                <w:bCs/>
              </w:rPr>
              <w:t>GE</w:t>
            </w:r>
            <w:r w:rsidR="001C5B9D">
              <w:rPr>
                <w:rFonts w:cs="Arial"/>
                <w:b/>
                <w:bCs/>
              </w:rPr>
              <w:t>7</w:t>
            </w:r>
          </w:p>
        </w:tc>
        <w:tc>
          <w:tcPr>
            <w:tcW w:w="8215"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6C157961" w14:textId="77777777" w:rsidR="00C61AE5" w:rsidRPr="005B3245" w:rsidRDefault="00C61AE5" w:rsidP="00511078">
            <w:pPr>
              <w:rPr>
                <w:rFonts w:cs="Arial"/>
                <w:b/>
                <w:bCs/>
                <w:i/>
                <w:iCs/>
              </w:rPr>
            </w:pPr>
            <w:r w:rsidRPr="005B3245">
              <w:rPr>
                <w:rFonts w:cs="Arial"/>
                <w:b/>
                <w:bCs/>
                <w:i/>
                <w:iCs/>
              </w:rPr>
              <w:t>Informatiebeveiliging en privacy</w:t>
            </w:r>
          </w:p>
          <w:p w14:paraId="0EDE60D9" w14:textId="4095DEF7" w:rsidR="00C61AE5" w:rsidRPr="005B3245" w:rsidRDefault="00C61AE5" w:rsidP="00511078">
            <w:pPr>
              <w:rPr>
                <w:rFonts w:cs="Arial"/>
              </w:rPr>
            </w:pPr>
            <w:r w:rsidRPr="005B3245">
              <w:rPr>
                <w:rFonts w:cs="Arial"/>
              </w:rPr>
              <w:t xml:space="preserve">De </w:t>
            </w:r>
            <w:r w:rsidR="168EA92C" w:rsidRPr="5D0E5BCD">
              <w:rPr>
                <w:rFonts w:cs="Arial"/>
              </w:rPr>
              <w:t>Inschrijver</w:t>
            </w:r>
            <w:r w:rsidRPr="005B3245">
              <w:rPr>
                <w:rFonts w:cs="Arial"/>
              </w:rPr>
              <w:t xml:space="preserve"> garandeert dat:</w:t>
            </w:r>
          </w:p>
          <w:p w14:paraId="04362832" w14:textId="50979088" w:rsidR="00C61AE5" w:rsidRPr="005B3245" w:rsidRDefault="009F1B74" w:rsidP="00A5354D">
            <w:pPr>
              <w:pStyle w:val="Lijstalinea"/>
              <w:numPr>
                <w:ilvl w:val="0"/>
                <w:numId w:val="16"/>
              </w:numPr>
              <w:spacing w:after="0" w:line="240" w:lineRule="auto"/>
              <w:rPr>
                <w:rFonts w:cs="Arial"/>
              </w:rPr>
            </w:pPr>
            <w:r>
              <w:rPr>
                <w:rFonts w:cs="Arial"/>
              </w:rPr>
              <w:t>D</w:t>
            </w:r>
            <w:r w:rsidR="00C61AE5" w:rsidRPr="005B3245">
              <w:rPr>
                <w:rFonts w:cs="Arial"/>
              </w:rPr>
              <w:t>ata die in het presentatiesysteem of eventuele pc-module veilig wordt opgeslagen binnen Europese Economische ruimte;</w:t>
            </w:r>
          </w:p>
          <w:p w14:paraId="2CB0C4F5" w14:textId="61909356" w:rsidR="00C61AE5" w:rsidRPr="005B3245" w:rsidRDefault="009F1B74" w:rsidP="00A5354D">
            <w:pPr>
              <w:pStyle w:val="Lijstalinea"/>
              <w:numPr>
                <w:ilvl w:val="0"/>
                <w:numId w:val="16"/>
              </w:numPr>
              <w:spacing w:after="0" w:line="240" w:lineRule="auto"/>
              <w:rPr>
                <w:rFonts w:cs="Arial"/>
              </w:rPr>
            </w:pPr>
            <w:r>
              <w:rPr>
                <w:rFonts w:cs="Arial"/>
              </w:rPr>
              <w:t>D</w:t>
            </w:r>
            <w:r w:rsidR="00C61AE5" w:rsidRPr="005B3245">
              <w:rPr>
                <w:rFonts w:cs="Arial"/>
              </w:rPr>
              <w:t>e te gebruiken techniek is voldoende beveiligd, zodat onbevoegden niet ongevraagd een connectie met het presentatiesysteem kunnen maken;</w:t>
            </w:r>
          </w:p>
          <w:p w14:paraId="1480A6BA" w14:textId="02713398" w:rsidR="00C61AE5" w:rsidRPr="005B3245" w:rsidRDefault="009F1B74" w:rsidP="00A5354D">
            <w:pPr>
              <w:pStyle w:val="Lijstalinea"/>
              <w:numPr>
                <w:ilvl w:val="0"/>
                <w:numId w:val="16"/>
              </w:numPr>
              <w:spacing w:after="0" w:line="240" w:lineRule="auto"/>
              <w:rPr>
                <w:rFonts w:cs="Arial"/>
              </w:rPr>
            </w:pPr>
            <w:r>
              <w:rPr>
                <w:rFonts w:cs="Arial"/>
              </w:rPr>
              <w:t>A</w:t>
            </w:r>
            <w:r w:rsidR="00C61AE5" w:rsidRPr="005B3245">
              <w:rPr>
                <w:rFonts w:cs="Arial"/>
              </w:rPr>
              <w:t>fgevoerde presentatiesystemen geschoond worden en niet meer herleidbaar zijn aan Aloysius;</w:t>
            </w:r>
          </w:p>
          <w:p w14:paraId="6AD84A6B" w14:textId="4BD51088" w:rsidR="00C61AE5" w:rsidRPr="005B3245" w:rsidRDefault="009F1B74" w:rsidP="00A5354D">
            <w:pPr>
              <w:pStyle w:val="Lijstalinea"/>
              <w:numPr>
                <w:ilvl w:val="0"/>
                <w:numId w:val="16"/>
              </w:numPr>
              <w:spacing w:after="0" w:line="240" w:lineRule="auto"/>
              <w:rPr>
                <w:rFonts w:cs="Arial"/>
              </w:rPr>
            </w:pPr>
            <w:r>
              <w:rPr>
                <w:rFonts w:cs="Arial"/>
              </w:rPr>
              <w:t>D</w:t>
            </w:r>
            <w:r w:rsidR="00C61AE5" w:rsidRPr="005B3245">
              <w:rPr>
                <w:rFonts w:cs="Arial"/>
              </w:rPr>
              <w:t>e aangeboden oplossing de laatste versie van de beveiligingspatches bevat;</w:t>
            </w:r>
          </w:p>
          <w:p w14:paraId="1F130B5D" w14:textId="65C8D878" w:rsidR="00C61AE5" w:rsidRDefault="6A468D52" w:rsidP="00A5354D">
            <w:pPr>
              <w:pStyle w:val="Lijstalinea"/>
              <w:numPr>
                <w:ilvl w:val="0"/>
                <w:numId w:val="16"/>
              </w:numPr>
              <w:spacing w:after="0" w:line="240" w:lineRule="auto"/>
              <w:rPr>
                <w:rFonts w:cs="Arial"/>
              </w:rPr>
            </w:pPr>
            <w:r w:rsidRPr="41020E56">
              <w:rPr>
                <w:rFonts w:cs="Arial"/>
              </w:rPr>
              <w:t>E</w:t>
            </w:r>
            <w:r w:rsidR="00C61AE5" w:rsidRPr="41020E56">
              <w:rPr>
                <w:rFonts w:cs="Arial"/>
              </w:rPr>
              <w:t>e</w:t>
            </w:r>
            <w:r w:rsidRPr="41020E56">
              <w:rPr>
                <w:rFonts w:cs="Arial"/>
              </w:rPr>
              <w:t>n</w:t>
            </w:r>
            <w:r w:rsidR="00C61AE5" w:rsidRPr="41020E56">
              <w:rPr>
                <w:rFonts w:cs="Arial"/>
              </w:rPr>
              <w:t xml:space="preserve"> </w:t>
            </w:r>
            <w:r w:rsidRPr="41020E56">
              <w:rPr>
                <w:rFonts w:cs="Arial"/>
              </w:rPr>
              <w:t xml:space="preserve">eventueel </w:t>
            </w:r>
            <w:r w:rsidR="00C61AE5" w:rsidRPr="3164C626">
              <w:rPr>
                <w:rFonts w:cs="Arial"/>
              </w:rPr>
              <w:t>inge</w:t>
            </w:r>
            <w:r w:rsidRPr="3164C626">
              <w:rPr>
                <w:rFonts w:cs="Arial"/>
              </w:rPr>
              <w:t>b</w:t>
            </w:r>
            <w:r w:rsidR="00C61AE5" w:rsidRPr="3164C626">
              <w:rPr>
                <w:rFonts w:cs="Arial"/>
              </w:rPr>
              <w:t>ouwde</w:t>
            </w:r>
            <w:r w:rsidR="00C61AE5" w:rsidRPr="41020E56">
              <w:rPr>
                <w:rFonts w:cs="Arial"/>
              </w:rPr>
              <w:t xml:space="preserve"> </w:t>
            </w:r>
            <w:r w:rsidR="00C61AE5" w:rsidRPr="005B3245">
              <w:rPr>
                <w:rFonts w:eastAsia="Times New Roman" w:cs="Arial"/>
              </w:rPr>
              <w:t xml:space="preserve">microfoon en webcam zijn door de Aloysius medewerker </w:t>
            </w:r>
            <w:r w:rsidR="6CA1255D" w:rsidRPr="3164C626">
              <w:rPr>
                <w:rFonts w:eastAsia="Times New Roman" w:cs="Arial"/>
              </w:rPr>
              <w:t>desgewenst</w:t>
            </w:r>
            <w:r w:rsidR="00C61AE5" w:rsidRPr="3164C626">
              <w:rPr>
                <w:rFonts w:eastAsia="Times New Roman" w:cs="Arial"/>
              </w:rPr>
              <w:t xml:space="preserve"> </w:t>
            </w:r>
            <w:r w:rsidR="00C61AE5" w:rsidRPr="005B3245">
              <w:rPr>
                <w:rFonts w:eastAsia="Times New Roman" w:cs="Arial"/>
              </w:rPr>
              <w:t>eenvoudig uit te schakelen dan wel af te dekken</w:t>
            </w:r>
            <w:r w:rsidR="00C61AE5" w:rsidRPr="005B3245">
              <w:rPr>
                <w:rFonts w:cs="Arial"/>
              </w:rPr>
              <w:t>.</w:t>
            </w:r>
          </w:p>
          <w:p w14:paraId="06ABE250" w14:textId="17D69B5D" w:rsidR="00C61AE5" w:rsidRPr="005B3245" w:rsidRDefault="00C61AE5" w:rsidP="00D876D2">
            <w:pPr>
              <w:pStyle w:val="Lijstalinea"/>
              <w:spacing w:after="0" w:line="240" w:lineRule="auto"/>
              <w:ind w:left="360" w:firstLine="0"/>
              <w:rPr>
                <w:rFonts w:cs="Arial"/>
              </w:rPr>
            </w:pPr>
          </w:p>
        </w:tc>
      </w:tr>
    </w:tbl>
    <w:p w14:paraId="5B618053" w14:textId="77777777" w:rsidR="00C61AE5" w:rsidRPr="005B3245" w:rsidRDefault="00C61AE5" w:rsidP="00511078">
      <w:pPr>
        <w:ind w:left="720"/>
        <w:rPr>
          <w:rFonts w:cs="Arial"/>
          <w:b/>
          <w:szCs w:val="20"/>
        </w:rPr>
      </w:pPr>
    </w:p>
    <w:tbl>
      <w:tblPr>
        <w:tblW w:w="8952" w:type="dxa"/>
        <w:tblInd w:w="115" w:type="dxa"/>
        <w:tblCellMar>
          <w:top w:w="9" w:type="dxa"/>
          <w:left w:w="106" w:type="dxa"/>
          <w:right w:w="72" w:type="dxa"/>
        </w:tblCellMar>
        <w:tblLook w:val="04A0" w:firstRow="1" w:lastRow="0" w:firstColumn="1" w:lastColumn="0" w:noHBand="0" w:noVBand="1"/>
      </w:tblPr>
      <w:tblGrid>
        <w:gridCol w:w="737"/>
        <w:gridCol w:w="8215"/>
      </w:tblGrid>
      <w:tr w:rsidR="00C61AE5" w:rsidRPr="005B3245" w14:paraId="77460D20" w14:textId="77777777" w:rsidTr="00C61AE5">
        <w:trPr>
          <w:trHeight w:val="474"/>
        </w:trPr>
        <w:tc>
          <w:tcPr>
            <w:tcW w:w="737" w:type="dxa"/>
            <w:tcBorders>
              <w:top w:val="single" w:sz="4" w:space="0" w:color="000000" w:themeColor="text1"/>
              <w:left w:val="single" w:sz="4" w:space="0" w:color="000000" w:themeColor="text1"/>
              <w:bottom w:val="single" w:sz="4" w:space="0" w:color="000000" w:themeColor="text1"/>
              <w:right w:val="nil"/>
            </w:tcBorders>
            <w:shd w:val="clear" w:color="auto" w:fill="E36C0A"/>
          </w:tcPr>
          <w:p w14:paraId="4684D707" w14:textId="74340A8B" w:rsidR="00C61AE5" w:rsidRPr="005B3245" w:rsidRDefault="00C61AE5" w:rsidP="00511078">
            <w:pPr>
              <w:rPr>
                <w:rFonts w:cs="Arial"/>
                <w:b/>
                <w:szCs w:val="20"/>
              </w:rPr>
            </w:pPr>
            <w:r w:rsidRPr="005B3245">
              <w:rPr>
                <w:rFonts w:cs="Arial"/>
                <w:b/>
                <w:szCs w:val="20"/>
              </w:rPr>
              <w:t>GE</w:t>
            </w:r>
            <w:r w:rsidR="001C5B9D">
              <w:rPr>
                <w:rFonts w:cs="Arial"/>
                <w:b/>
                <w:szCs w:val="20"/>
              </w:rPr>
              <w:t>8</w:t>
            </w:r>
          </w:p>
        </w:tc>
        <w:tc>
          <w:tcPr>
            <w:tcW w:w="8215"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713A1071" w14:textId="77777777" w:rsidR="00C61AE5" w:rsidRPr="005B3245" w:rsidRDefault="00C61AE5" w:rsidP="00511078">
            <w:pPr>
              <w:rPr>
                <w:rFonts w:cs="Arial"/>
                <w:b/>
                <w:bCs/>
                <w:i/>
                <w:iCs/>
              </w:rPr>
            </w:pPr>
            <w:r w:rsidRPr="005B3245">
              <w:rPr>
                <w:rFonts w:cs="Arial"/>
                <w:b/>
                <w:bCs/>
                <w:i/>
                <w:iCs/>
              </w:rPr>
              <w:t>Software</w:t>
            </w:r>
          </w:p>
          <w:p w14:paraId="5B95A447" w14:textId="2A9748FD" w:rsidR="00C61AE5" w:rsidRPr="005B3245" w:rsidRDefault="00C61AE5" w:rsidP="00511078">
            <w:pPr>
              <w:rPr>
                <w:rFonts w:cs="Arial"/>
              </w:rPr>
            </w:pPr>
            <w:r w:rsidRPr="005B3245">
              <w:rPr>
                <w:rFonts w:cs="Arial"/>
              </w:rPr>
              <w:t xml:space="preserve">Aloysius vindt het belangrijk dat de presentatiesystemen beschikken over de laatste softwareversie. De </w:t>
            </w:r>
            <w:r w:rsidR="168EA92C" w:rsidRPr="5D0E5BCD">
              <w:rPr>
                <w:rFonts w:cs="Arial"/>
              </w:rPr>
              <w:t>Inschrijver</w:t>
            </w:r>
            <w:r w:rsidRPr="005B3245">
              <w:rPr>
                <w:rFonts w:cs="Arial"/>
              </w:rPr>
              <w:t xml:space="preserve"> draagt zorg voor:</w:t>
            </w:r>
          </w:p>
          <w:p w14:paraId="16CC20EC" w14:textId="2B6DEC80" w:rsidR="00C61AE5" w:rsidRPr="005B3245" w:rsidRDefault="008F52D4" w:rsidP="00A5354D">
            <w:pPr>
              <w:pStyle w:val="Lijstalinea"/>
              <w:numPr>
                <w:ilvl w:val="0"/>
                <w:numId w:val="17"/>
              </w:numPr>
              <w:spacing w:after="0" w:line="240" w:lineRule="auto"/>
              <w:rPr>
                <w:rFonts w:cs="Arial"/>
              </w:rPr>
            </w:pPr>
            <w:r>
              <w:rPr>
                <w:rFonts w:cs="Arial"/>
              </w:rPr>
              <w:t>E</w:t>
            </w:r>
            <w:r w:rsidR="00C61AE5" w:rsidRPr="005B3245">
              <w:rPr>
                <w:rFonts w:cs="Arial"/>
              </w:rPr>
              <w:t>en naadloze integratie met de Apple</w:t>
            </w:r>
            <w:r w:rsidR="4DD4E070" w:rsidRPr="691148FF">
              <w:rPr>
                <w:rFonts w:cs="Arial"/>
              </w:rPr>
              <w:t>-</w:t>
            </w:r>
            <w:r w:rsidR="00C61AE5" w:rsidRPr="005B3245">
              <w:rPr>
                <w:rFonts w:cs="Arial"/>
              </w:rPr>
              <w:t xml:space="preserve">systemen. Apple aanpassingen (o.a. nieuwe versie IOS, drivers) worden tijdig opgenomen in de configuratie van de presentatiesystemen. </w:t>
            </w:r>
            <w:r w:rsidR="168EA92C" w:rsidRPr="5D0E5BCD">
              <w:rPr>
                <w:rFonts w:cs="Arial"/>
              </w:rPr>
              <w:t>Inschrijver</w:t>
            </w:r>
            <w:r w:rsidR="00C61AE5" w:rsidRPr="005B3245">
              <w:rPr>
                <w:rFonts w:cs="Arial"/>
              </w:rPr>
              <w:t xml:space="preserve"> borgt hiermee beschikbaarheid en juiste werking van het presentatiesysteem.</w:t>
            </w:r>
          </w:p>
          <w:p w14:paraId="3017AB24" w14:textId="4F33B1A0" w:rsidR="00C61AE5" w:rsidRPr="005B3245" w:rsidRDefault="00A103BA" w:rsidP="00A5354D">
            <w:pPr>
              <w:pStyle w:val="Lijstalinea"/>
              <w:numPr>
                <w:ilvl w:val="0"/>
                <w:numId w:val="17"/>
              </w:numPr>
              <w:spacing w:after="0" w:line="240" w:lineRule="auto"/>
              <w:rPr>
                <w:rFonts w:cs="Arial"/>
              </w:rPr>
            </w:pPr>
            <w:r>
              <w:rPr>
                <w:rFonts w:cs="Arial"/>
              </w:rPr>
              <w:t>D</w:t>
            </w:r>
            <w:r w:rsidR="00C61AE5" w:rsidRPr="005B3245">
              <w:rPr>
                <w:rFonts w:cs="Arial"/>
              </w:rPr>
              <w:t xml:space="preserve">e distributie van software-updates </w:t>
            </w:r>
            <w:r w:rsidR="006D2EDB">
              <w:rPr>
                <w:rFonts w:cs="Arial"/>
              </w:rPr>
              <w:t xml:space="preserve">en </w:t>
            </w:r>
            <w:r w:rsidR="2F243E7D" w:rsidRPr="20817580">
              <w:rPr>
                <w:rFonts w:cs="Arial"/>
              </w:rPr>
              <w:t xml:space="preserve">firmware </w:t>
            </w:r>
            <w:r w:rsidR="2F243E7D" w:rsidRPr="6E047208">
              <w:rPr>
                <w:rFonts w:cs="Arial"/>
              </w:rPr>
              <w:t>updates</w:t>
            </w:r>
            <w:r w:rsidR="006D2EDB">
              <w:rPr>
                <w:rFonts w:cs="Arial"/>
              </w:rPr>
              <w:t xml:space="preserve"> </w:t>
            </w:r>
            <w:r w:rsidR="00C61AE5" w:rsidRPr="005B3245">
              <w:rPr>
                <w:rFonts w:cs="Arial"/>
              </w:rPr>
              <w:t>verlo</w:t>
            </w:r>
            <w:r w:rsidR="006D2EDB">
              <w:rPr>
                <w:rFonts w:cs="Arial"/>
              </w:rPr>
              <w:t>pen</w:t>
            </w:r>
            <w:r w:rsidR="00C61AE5" w:rsidRPr="005B3245">
              <w:rPr>
                <w:rFonts w:cs="Arial"/>
              </w:rPr>
              <w:t xml:space="preserve"> automatisch conform OTA</w:t>
            </w:r>
            <w:r>
              <w:rPr>
                <w:rFonts w:cs="Arial"/>
              </w:rPr>
              <w:t>-</w:t>
            </w:r>
            <w:r w:rsidR="00C61AE5" w:rsidRPr="005B3245">
              <w:rPr>
                <w:rFonts w:cs="Arial"/>
              </w:rPr>
              <w:t xml:space="preserve"> principe. Aloysius ontvangt de release </w:t>
            </w:r>
            <w:proofErr w:type="spellStart"/>
            <w:r w:rsidR="00C61AE5" w:rsidRPr="005B3245">
              <w:rPr>
                <w:rFonts w:cs="Arial"/>
              </w:rPr>
              <w:t>notes</w:t>
            </w:r>
            <w:proofErr w:type="spellEnd"/>
            <w:r w:rsidR="006D2EDB">
              <w:rPr>
                <w:rFonts w:cs="Arial"/>
              </w:rPr>
              <w:t xml:space="preserve">. </w:t>
            </w:r>
          </w:p>
          <w:p w14:paraId="15B1CBDB" w14:textId="0369B77F" w:rsidR="00C61AE5" w:rsidRPr="00D876D2" w:rsidRDefault="00991CD1" w:rsidP="00A5354D">
            <w:pPr>
              <w:pStyle w:val="Lijstalinea"/>
              <w:numPr>
                <w:ilvl w:val="0"/>
                <w:numId w:val="17"/>
              </w:numPr>
              <w:spacing w:after="0" w:line="240" w:lineRule="auto"/>
              <w:rPr>
                <w:rFonts w:cs="Arial"/>
              </w:rPr>
            </w:pPr>
            <w:r>
              <w:rPr>
                <w:rFonts w:cs="Arial"/>
              </w:rPr>
              <w:lastRenderedPageBreak/>
              <w:t>N</w:t>
            </w:r>
            <w:r w:rsidR="00C61AE5" w:rsidRPr="005B3245">
              <w:rPr>
                <w:rFonts w:cs="Arial"/>
              </w:rPr>
              <w:t>aadloze</w:t>
            </w:r>
            <w:r w:rsidR="00C61AE5" w:rsidRPr="005B3245">
              <w:rPr>
                <w:rFonts w:eastAsia="Times New Roman" w:cs="Arial"/>
              </w:rPr>
              <w:t xml:space="preserve"> integratie met huidige en marktleiders voor digitale leermiddelen (niet uitputtend: </w:t>
            </w:r>
            <w:proofErr w:type="spellStart"/>
            <w:r w:rsidR="00C61AE5" w:rsidRPr="005B3245">
              <w:rPr>
                <w:rFonts w:eastAsia="Times New Roman" w:cs="Arial"/>
              </w:rPr>
              <w:t>Gynzy</w:t>
            </w:r>
            <w:proofErr w:type="spellEnd"/>
            <w:r w:rsidR="00C61AE5" w:rsidRPr="005B3245">
              <w:rPr>
                <w:rFonts w:eastAsia="Times New Roman" w:cs="Arial"/>
              </w:rPr>
              <w:t xml:space="preserve">, </w:t>
            </w:r>
            <w:proofErr w:type="spellStart"/>
            <w:r w:rsidR="00C61AE5" w:rsidRPr="005B3245">
              <w:rPr>
                <w:rFonts w:eastAsia="Times New Roman" w:cs="Arial"/>
              </w:rPr>
              <w:t>Snappet</w:t>
            </w:r>
            <w:proofErr w:type="spellEnd"/>
            <w:r w:rsidR="00C61AE5" w:rsidRPr="005B3245">
              <w:rPr>
                <w:rFonts w:eastAsia="Times New Roman" w:cs="Arial"/>
              </w:rPr>
              <w:t xml:space="preserve">, </w:t>
            </w:r>
            <w:proofErr w:type="spellStart"/>
            <w:r w:rsidR="00C61AE5" w:rsidRPr="005B3245">
              <w:rPr>
                <w:rFonts w:eastAsia="Times New Roman" w:cs="Arial"/>
              </w:rPr>
              <w:t>Bingel</w:t>
            </w:r>
            <w:proofErr w:type="spellEnd"/>
            <w:r w:rsidR="00C61AE5" w:rsidRPr="005B3245">
              <w:rPr>
                <w:rFonts w:eastAsia="Times New Roman" w:cs="Arial"/>
              </w:rPr>
              <w:t>, Presenter)</w:t>
            </w:r>
            <w:r w:rsidR="0082279E">
              <w:rPr>
                <w:rFonts w:eastAsia="Times New Roman" w:cs="Arial"/>
              </w:rPr>
              <w:t>.</w:t>
            </w:r>
            <w:r w:rsidR="00C61AE5" w:rsidRPr="005B3245">
              <w:rPr>
                <w:rFonts w:eastAsia="Times New Roman" w:cs="Arial"/>
              </w:rPr>
              <w:t xml:space="preserve"> </w:t>
            </w:r>
          </w:p>
          <w:p w14:paraId="170D60C4" w14:textId="38A7BAB0" w:rsidR="00C61AE5" w:rsidRPr="005B3245" w:rsidRDefault="00C61AE5" w:rsidP="00D876D2">
            <w:pPr>
              <w:pStyle w:val="Lijstalinea"/>
              <w:spacing w:after="0" w:line="240" w:lineRule="auto"/>
              <w:ind w:left="360" w:firstLine="0"/>
              <w:rPr>
                <w:rFonts w:cs="Arial"/>
              </w:rPr>
            </w:pPr>
          </w:p>
        </w:tc>
      </w:tr>
    </w:tbl>
    <w:p w14:paraId="5572813B" w14:textId="77777777" w:rsidR="00C61AE5" w:rsidRPr="005B3245" w:rsidRDefault="00C61AE5" w:rsidP="00511078">
      <w:pPr>
        <w:ind w:left="720"/>
        <w:rPr>
          <w:rFonts w:cs="Arial"/>
          <w:b/>
          <w:szCs w:val="20"/>
        </w:rPr>
      </w:pPr>
    </w:p>
    <w:tbl>
      <w:tblPr>
        <w:tblW w:w="8952" w:type="dxa"/>
        <w:tblInd w:w="115" w:type="dxa"/>
        <w:tblCellMar>
          <w:top w:w="9" w:type="dxa"/>
          <w:left w:w="106" w:type="dxa"/>
          <w:right w:w="72" w:type="dxa"/>
        </w:tblCellMar>
        <w:tblLook w:val="04A0" w:firstRow="1" w:lastRow="0" w:firstColumn="1" w:lastColumn="0" w:noHBand="0" w:noVBand="1"/>
      </w:tblPr>
      <w:tblGrid>
        <w:gridCol w:w="737"/>
        <w:gridCol w:w="8215"/>
      </w:tblGrid>
      <w:tr w:rsidR="00C61AE5" w:rsidRPr="005B3245" w14:paraId="2178E922" w14:textId="77777777" w:rsidTr="00C61AE5">
        <w:trPr>
          <w:trHeight w:val="697"/>
        </w:trPr>
        <w:tc>
          <w:tcPr>
            <w:tcW w:w="737" w:type="dxa"/>
            <w:tcBorders>
              <w:top w:val="single" w:sz="4" w:space="0" w:color="000000" w:themeColor="text1"/>
              <w:left w:val="single" w:sz="4" w:space="0" w:color="000000" w:themeColor="text1"/>
              <w:bottom w:val="single" w:sz="4" w:space="0" w:color="000000" w:themeColor="text1"/>
              <w:right w:val="nil"/>
            </w:tcBorders>
            <w:shd w:val="clear" w:color="auto" w:fill="E36C0A"/>
          </w:tcPr>
          <w:p w14:paraId="24D490F9" w14:textId="1A7ADEF4" w:rsidR="00C61AE5" w:rsidRPr="005B3245" w:rsidRDefault="00C61AE5" w:rsidP="00511078">
            <w:pPr>
              <w:rPr>
                <w:rFonts w:cs="Arial"/>
                <w:b/>
                <w:szCs w:val="20"/>
              </w:rPr>
            </w:pPr>
            <w:r w:rsidRPr="005B3245">
              <w:rPr>
                <w:rFonts w:cs="Arial"/>
                <w:b/>
                <w:szCs w:val="20"/>
              </w:rPr>
              <w:t>GE</w:t>
            </w:r>
            <w:r w:rsidR="001C5B9D">
              <w:rPr>
                <w:rFonts w:cs="Arial"/>
                <w:b/>
                <w:szCs w:val="20"/>
              </w:rPr>
              <w:t>9</w:t>
            </w:r>
          </w:p>
        </w:tc>
        <w:tc>
          <w:tcPr>
            <w:tcW w:w="8215"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09CA6073" w14:textId="77777777" w:rsidR="00C61AE5" w:rsidRPr="005B3245" w:rsidRDefault="00C61AE5" w:rsidP="00511078">
            <w:pPr>
              <w:rPr>
                <w:rFonts w:cs="Arial"/>
                <w:b/>
                <w:i/>
                <w:szCs w:val="20"/>
              </w:rPr>
            </w:pPr>
            <w:r w:rsidRPr="005B3245">
              <w:rPr>
                <w:rFonts w:cs="Arial"/>
                <w:b/>
                <w:i/>
                <w:szCs w:val="20"/>
              </w:rPr>
              <w:t>Garanties</w:t>
            </w:r>
          </w:p>
          <w:p w14:paraId="33E2D3E6" w14:textId="09B13A10" w:rsidR="00C61AE5" w:rsidRPr="005B3245" w:rsidRDefault="00C61AE5" w:rsidP="00A5354D">
            <w:pPr>
              <w:pStyle w:val="Lijstalinea"/>
              <w:numPr>
                <w:ilvl w:val="0"/>
                <w:numId w:val="5"/>
              </w:numPr>
              <w:spacing w:after="0" w:line="240" w:lineRule="auto"/>
              <w:ind w:left="360"/>
              <w:rPr>
                <w:rFonts w:cs="Arial"/>
              </w:rPr>
            </w:pPr>
            <w:r w:rsidRPr="005B3245">
              <w:rPr>
                <w:rFonts w:cs="Arial"/>
              </w:rPr>
              <w:t xml:space="preserve">Indien apparatuur binnen 10 werkdagen na levering gebreken vertoont, wordt deze kosteloos vervangen door </w:t>
            </w:r>
            <w:r w:rsidR="168EA92C" w:rsidRPr="5D0E5BCD">
              <w:rPr>
                <w:rFonts w:cs="Arial"/>
              </w:rPr>
              <w:t>Inschrijver</w:t>
            </w:r>
            <w:r w:rsidR="3A711245" w:rsidRPr="5D0E5BCD">
              <w:rPr>
                <w:rFonts w:cs="Arial"/>
              </w:rPr>
              <w:t>.</w:t>
            </w:r>
            <w:r w:rsidRPr="005B3245">
              <w:rPr>
                <w:rFonts w:cs="Arial"/>
              </w:rPr>
              <w:t xml:space="preserve"> Deze vervanging vindt plaatst binnen 3 werkdagen na melding door Opdrachtgever. </w:t>
            </w:r>
          </w:p>
          <w:p w14:paraId="7C9EE102" w14:textId="68145E1D" w:rsidR="00C61AE5" w:rsidRPr="00902566" w:rsidRDefault="168EA92C" w:rsidP="00A5354D">
            <w:pPr>
              <w:pStyle w:val="Lijstalinea"/>
              <w:numPr>
                <w:ilvl w:val="0"/>
                <w:numId w:val="5"/>
              </w:numPr>
              <w:spacing w:after="0" w:line="240" w:lineRule="auto"/>
              <w:ind w:left="360"/>
              <w:rPr>
                <w:rFonts w:cs="Arial"/>
              </w:rPr>
            </w:pPr>
            <w:r w:rsidRPr="5D0E5BCD">
              <w:rPr>
                <w:rFonts w:cs="Arial"/>
              </w:rPr>
              <w:t>Inschrijver</w:t>
            </w:r>
            <w:r w:rsidR="00C61AE5" w:rsidRPr="5D0E5BCD">
              <w:rPr>
                <w:rFonts w:cs="Arial"/>
              </w:rPr>
              <w:t xml:space="preserve"> verricht reparatie (of laat dit verrichten) binnen de fabrieksgarantie van minimaal </w:t>
            </w:r>
            <w:r w:rsidR="00C910FA" w:rsidRPr="5D0E5BCD">
              <w:rPr>
                <w:rFonts w:cs="Arial"/>
              </w:rPr>
              <w:t xml:space="preserve">5 </w:t>
            </w:r>
            <w:r w:rsidR="00C61AE5" w:rsidRPr="5D0E5BCD">
              <w:rPr>
                <w:rFonts w:cs="Arial"/>
              </w:rPr>
              <w:t xml:space="preserve">jaar. Indien tijdig herstel niet mogelijk is biedt </w:t>
            </w:r>
            <w:r w:rsidRPr="5D0E5BCD">
              <w:rPr>
                <w:rFonts w:cs="Arial"/>
              </w:rPr>
              <w:t>Inschrijver</w:t>
            </w:r>
            <w:r w:rsidR="00C61AE5" w:rsidRPr="5D0E5BCD">
              <w:rPr>
                <w:rFonts w:cs="Arial"/>
              </w:rPr>
              <w:t xml:space="preserve"> kosteloos een identiek of functioneel gelijkwaardig product aan. </w:t>
            </w:r>
          </w:p>
          <w:p w14:paraId="1FE7FA45" w14:textId="60E642D5" w:rsidR="00C61AE5" w:rsidRPr="005B3245" w:rsidRDefault="00C61AE5" w:rsidP="00D876D2">
            <w:pPr>
              <w:pStyle w:val="Lijstalinea"/>
              <w:spacing w:after="0" w:line="240" w:lineRule="auto"/>
              <w:ind w:left="360" w:firstLine="0"/>
              <w:rPr>
                <w:rFonts w:cs="Arial"/>
                <w:szCs w:val="20"/>
              </w:rPr>
            </w:pPr>
          </w:p>
        </w:tc>
      </w:tr>
    </w:tbl>
    <w:p w14:paraId="36947C71" w14:textId="77777777" w:rsidR="00C61AE5" w:rsidRPr="005B3245" w:rsidRDefault="00C61AE5" w:rsidP="00511078">
      <w:pPr>
        <w:ind w:left="720"/>
        <w:rPr>
          <w:rFonts w:cs="Arial"/>
          <w:b/>
          <w:szCs w:val="20"/>
        </w:rPr>
      </w:pPr>
    </w:p>
    <w:tbl>
      <w:tblPr>
        <w:tblW w:w="8952" w:type="dxa"/>
        <w:tblInd w:w="115" w:type="dxa"/>
        <w:tblCellMar>
          <w:top w:w="9" w:type="dxa"/>
          <w:left w:w="106" w:type="dxa"/>
          <w:right w:w="72" w:type="dxa"/>
        </w:tblCellMar>
        <w:tblLook w:val="04A0" w:firstRow="1" w:lastRow="0" w:firstColumn="1" w:lastColumn="0" w:noHBand="0" w:noVBand="1"/>
      </w:tblPr>
      <w:tblGrid>
        <w:gridCol w:w="737"/>
        <w:gridCol w:w="8215"/>
      </w:tblGrid>
      <w:tr w:rsidR="00C61AE5" w:rsidRPr="005B3245" w14:paraId="225D6DF4" w14:textId="77777777" w:rsidTr="00C61AE5">
        <w:trPr>
          <w:trHeight w:val="697"/>
        </w:trPr>
        <w:tc>
          <w:tcPr>
            <w:tcW w:w="737" w:type="dxa"/>
            <w:tcBorders>
              <w:top w:val="single" w:sz="4" w:space="0" w:color="000000" w:themeColor="text1"/>
              <w:left w:val="single" w:sz="4" w:space="0" w:color="000000" w:themeColor="text1"/>
              <w:bottom w:val="single" w:sz="4" w:space="0" w:color="000000" w:themeColor="text1"/>
              <w:right w:val="nil"/>
            </w:tcBorders>
            <w:shd w:val="clear" w:color="auto" w:fill="E36C0A"/>
          </w:tcPr>
          <w:p w14:paraId="7976D2A4" w14:textId="6DB27AF9" w:rsidR="00C61AE5" w:rsidRPr="005B3245" w:rsidRDefault="00C61AE5" w:rsidP="00511078">
            <w:pPr>
              <w:rPr>
                <w:rFonts w:cs="Arial"/>
                <w:b/>
                <w:szCs w:val="20"/>
              </w:rPr>
            </w:pPr>
            <w:r w:rsidRPr="005B3245">
              <w:rPr>
                <w:rFonts w:cs="Arial"/>
                <w:b/>
                <w:szCs w:val="20"/>
              </w:rPr>
              <w:t>GE1</w:t>
            </w:r>
            <w:r w:rsidR="001C5B9D">
              <w:rPr>
                <w:rFonts w:cs="Arial"/>
                <w:b/>
                <w:szCs w:val="20"/>
              </w:rPr>
              <w:t>0</w:t>
            </w:r>
          </w:p>
        </w:tc>
        <w:tc>
          <w:tcPr>
            <w:tcW w:w="8215"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5E7BC461" w14:textId="77777777" w:rsidR="00C61AE5" w:rsidRPr="005B3245" w:rsidRDefault="00C61AE5" w:rsidP="00511078">
            <w:pPr>
              <w:rPr>
                <w:rFonts w:cs="Arial"/>
                <w:b/>
                <w:i/>
              </w:rPr>
            </w:pPr>
            <w:r w:rsidRPr="005B3245">
              <w:rPr>
                <w:rFonts w:cs="Arial"/>
                <w:b/>
                <w:bCs/>
                <w:i/>
                <w:iCs/>
              </w:rPr>
              <w:t>Eisen aan de dienstverlener</w:t>
            </w:r>
          </w:p>
          <w:p w14:paraId="4D299F2B" w14:textId="37ECFA41" w:rsidR="00C61AE5" w:rsidRPr="005B3245" w:rsidRDefault="168EA92C" w:rsidP="00A5354D">
            <w:pPr>
              <w:pStyle w:val="Lijstalinea"/>
              <w:numPr>
                <w:ilvl w:val="0"/>
                <w:numId w:val="19"/>
              </w:numPr>
              <w:rPr>
                <w:rFonts w:eastAsiaTheme="minorEastAsia" w:cstheme="minorBidi"/>
              </w:rPr>
            </w:pPr>
            <w:r w:rsidRPr="5D0E5BCD">
              <w:rPr>
                <w:rFonts w:cs="Arial"/>
              </w:rPr>
              <w:t>Inschrijver</w:t>
            </w:r>
            <w:r w:rsidR="00C61AE5" w:rsidRPr="005B3245">
              <w:rPr>
                <w:rFonts w:cs="Arial"/>
              </w:rPr>
              <w:t xml:space="preserve"> levert support en ondersteuning op alle presentatiesystemen die reeds in gebruik zijn en op presentatiesystemen die nieuw worden geleverd.</w:t>
            </w:r>
          </w:p>
          <w:p w14:paraId="50CC1DF8" w14:textId="19496329" w:rsidR="00C61AE5" w:rsidRPr="005B3245" w:rsidRDefault="00C61AE5" w:rsidP="00A5354D">
            <w:pPr>
              <w:pStyle w:val="Lijstalinea"/>
              <w:numPr>
                <w:ilvl w:val="0"/>
                <w:numId w:val="19"/>
              </w:numPr>
              <w:rPr>
                <w:rFonts w:eastAsiaTheme="minorEastAsia" w:cstheme="minorBidi"/>
                <w:color w:val="000000" w:themeColor="text1"/>
              </w:rPr>
            </w:pPr>
            <w:r w:rsidRPr="005B3245">
              <w:rPr>
                <w:rFonts w:cs="Arial"/>
                <w:color w:val="000000" w:themeColor="text1"/>
              </w:rPr>
              <w:t xml:space="preserve">De </w:t>
            </w:r>
            <w:r w:rsidR="168EA92C" w:rsidRPr="5D0E5BCD">
              <w:rPr>
                <w:rFonts w:cs="Arial"/>
                <w:color w:val="000000" w:themeColor="text1"/>
              </w:rPr>
              <w:t>Inschrijver</w:t>
            </w:r>
            <w:r w:rsidRPr="005B3245">
              <w:rPr>
                <w:rFonts w:cs="Arial"/>
                <w:color w:val="000000" w:themeColor="text1"/>
              </w:rPr>
              <w:t xml:space="preserve"> kenmerkt zich door een sterke focus op de onderwijsmarkt en onderbouwt deze aantoonbare ervaring het indienen van 3 referenten over de laatste 3 jaar</w:t>
            </w:r>
            <w:r w:rsidR="007D77A4">
              <w:rPr>
                <w:rFonts w:cs="Arial"/>
                <w:color w:val="000000" w:themeColor="text1"/>
              </w:rPr>
              <w:t>.</w:t>
            </w:r>
          </w:p>
          <w:p w14:paraId="41A69BC5" w14:textId="2F6DE3AD" w:rsidR="00C61AE5" w:rsidRPr="005B3245" w:rsidRDefault="00C61AE5" w:rsidP="00A5354D">
            <w:pPr>
              <w:pStyle w:val="Lijstalinea"/>
              <w:numPr>
                <w:ilvl w:val="0"/>
                <w:numId w:val="19"/>
              </w:numPr>
              <w:rPr>
                <w:color w:val="000000" w:themeColor="text1"/>
              </w:rPr>
            </w:pPr>
            <w:r w:rsidRPr="005B3245">
              <w:rPr>
                <w:rFonts w:cs="Arial"/>
                <w:color w:val="000000" w:themeColor="text1"/>
              </w:rPr>
              <w:t xml:space="preserve">De </w:t>
            </w:r>
            <w:r w:rsidR="168EA92C" w:rsidRPr="5D0E5BCD">
              <w:rPr>
                <w:rFonts w:cs="Arial"/>
                <w:color w:val="000000" w:themeColor="text1"/>
              </w:rPr>
              <w:t>Inschrijver</w:t>
            </w:r>
            <w:r w:rsidRPr="005B3245">
              <w:rPr>
                <w:rFonts w:cs="Arial"/>
                <w:color w:val="000000" w:themeColor="text1"/>
              </w:rPr>
              <w:t xml:space="preserve"> stelt een concept Service Level Agreement </w:t>
            </w:r>
            <w:r w:rsidR="00390182">
              <w:rPr>
                <w:rFonts w:cs="Arial"/>
                <w:color w:val="000000" w:themeColor="text1"/>
              </w:rPr>
              <w:t xml:space="preserve">(SLA) </w:t>
            </w:r>
            <w:r w:rsidRPr="005B3245">
              <w:rPr>
                <w:rFonts w:cs="Arial"/>
                <w:color w:val="000000" w:themeColor="text1"/>
              </w:rPr>
              <w:t>op met daarin verwoord hoe de dienstverlening binnen de kaders van Aloysius wordt vormgegeven</w:t>
            </w:r>
            <w:r w:rsidR="00390182">
              <w:rPr>
                <w:rFonts w:cs="Arial"/>
                <w:color w:val="000000" w:themeColor="text1"/>
              </w:rPr>
              <w:t xml:space="preserve">. Deze concept SLA wordt als apart document meegestuurd met de beantwoording van de wensen en telt niet mee in het maximum aantal pagina’s. </w:t>
            </w:r>
          </w:p>
          <w:p w14:paraId="2FB2A4E4" w14:textId="749099D5" w:rsidR="00EE6E19" w:rsidRPr="005B3245" w:rsidRDefault="00C61AE5" w:rsidP="00EE6E19">
            <w:pPr>
              <w:pStyle w:val="Lijstalinea"/>
              <w:numPr>
                <w:ilvl w:val="0"/>
                <w:numId w:val="19"/>
              </w:numPr>
              <w:rPr>
                <w:rFonts w:eastAsiaTheme="minorEastAsia" w:cstheme="minorBidi"/>
                <w:color w:val="000000" w:themeColor="text1"/>
              </w:rPr>
            </w:pPr>
            <w:r w:rsidRPr="005B3245">
              <w:rPr>
                <w:rFonts w:cs="Arial"/>
                <w:color w:val="000000" w:themeColor="text1"/>
              </w:rPr>
              <w:t xml:space="preserve">De </w:t>
            </w:r>
            <w:r w:rsidR="168EA92C" w:rsidRPr="5D0E5BCD">
              <w:rPr>
                <w:rFonts w:cs="Arial"/>
                <w:color w:val="000000" w:themeColor="text1"/>
              </w:rPr>
              <w:t>Inschrijver</w:t>
            </w:r>
            <w:r w:rsidRPr="005B3245">
              <w:rPr>
                <w:rFonts w:cs="Arial"/>
                <w:color w:val="000000" w:themeColor="text1"/>
              </w:rPr>
              <w:t xml:space="preserve"> acteert als een partner voor Aloysius door constructief samen te werken met de ICT</w:t>
            </w:r>
            <w:r w:rsidR="00946F0F">
              <w:rPr>
                <w:rFonts w:cs="Arial"/>
                <w:color w:val="000000" w:themeColor="text1"/>
              </w:rPr>
              <w:t>-</w:t>
            </w:r>
            <w:r w:rsidRPr="005B3245">
              <w:rPr>
                <w:rFonts w:cs="Arial"/>
                <w:color w:val="000000" w:themeColor="text1"/>
              </w:rPr>
              <w:t>leverancier die als single point of contact acteert voor Aloysius. Dit met continuïteit van het onderwijs als uitgangspunt.</w:t>
            </w:r>
          </w:p>
          <w:p w14:paraId="617A1BB6" w14:textId="672513BE" w:rsidR="43D6ECEB" w:rsidRDefault="43D6ECEB" w:rsidP="0659C877">
            <w:pPr>
              <w:pStyle w:val="Lijstalinea"/>
              <w:numPr>
                <w:ilvl w:val="0"/>
                <w:numId w:val="19"/>
              </w:numPr>
              <w:rPr>
                <w:color w:val="000000" w:themeColor="text1"/>
              </w:rPr>
            </w:pPr>
            <w:r w:rsidRPr="6A44F15E">
              <w:rPr>
                <w:rFonts w:cs="Arial"/>
                <w:color w:val="000000" w:themeColor="text1"/>
              </w:rPr>
              <w:t xml:space="preserve">Inschrijver organiseert periodiek een </w:t>
            </w:r>
            <w:r w:rsidRPr="1A73C406">
              <w:rPr>
                <w:rFonts w:cs="Arial"/>
                <w:color w:val="000000" w:themeColor="text1"/>
              </w:rPr>
              <w:t xml:space="preserve">serviceoverleg </w:t>
            </w:r>
            <w:r w:rsidRPr="21E73A06">
              <w:rPr>
                <w:rFonts w:cs="Arial"/>
                <w:color w:val="000000" w:themeColor="text1"/>
              </w:rPr>
              <w:t xml:space="preserve">met </w:t>
            </w:r>
            <w:r w:rsidRPr="02B8CCFF">
              <w:rPr>
                <w:rFonts w:cs="Arial"/>
                <w:color w:val="000000" w:themeColor="text1"/>
              </w:rPr>
              <w:t>Aloysius en</w:t>
            </w:r>
            <w:r w:rsidRPr="128FEE27">
              <w:rPr>
                <w:rFonts w:cs="Arial"/>
                <w:color w:val="000000" w:themeColor="text1"/>
              </w:rPr>
              <w:t xml:space="preserve"> stelt hier een verslag van op</w:t>
            </w:r>
            <w:r w:rsidRPr="21E73A06">
              <w:rPr>
                <w:rFonts w:cs="Arial"/>
                <w:color w:val="000000" w:themeColor="text1"/>
              </w:rPr>
              <w:t>.</w:t>
            </w:r>
          </w:p>
          <w:p w14:paraId="736C8DE0" w14:textId="6A6A6767" w:rsidR="00C61AE5" w:rsidRPr="005B3245" w:rsidRDefault="168EA92C" w:rsidP="00A5354D">
            <w:pPr>
              <w:pStyle w:val="Lijstalinea"/>
              <w:numPr>
                <w:ilvl w:val="0"/>
                <w:numId w:val="19"/>
              </w:numPr>
              <w:rPr>
                <w:rFonts w:eastAsiaTheme="minorEastAsia" w:cstheme="minorBidi"/>
                <w:color w:val="000000" w:themeColor="text1"/>
              </w:rPr>
            </w:pPr>
            <w:r w:rsidRPr="5D0E5BCD">
              <w:rPr>
                <w:rFonts w:cs="Arial"/>
              </w:rPr>
              <w:t>Inschrijver</w:t>
            </w:r>
            <w:r w:rsidR="00C61AE5" w:rsidRPr="005B3245">
              <w:rPr>
                <w:rFonts w:cs="Arial"/>
              </w:rPr>
              <w:t xml:space="preserve"> zal samenwerken met de huidige ICT-dienstverlener en diens redelijke aanwijzingen zal opvolgen, voor zover dit binnen de scope van de Overeenkomst valt.</w:t>
            </w:r>
          </w:p>
          <w:p w14:paraId="268BBC6B" w14:textId="17CF6640" w:rsidR="00C61AE5" w:rsidRPr="005B3245" w:rsidRDefault="00C61AE5" w:rsidP="00A5354D">
            <w:pPr>
              <w:pStyle w:val="Lijstalinea"/>
              <w:numPr>
                <w:ilvl w:val="0"/>
                <w:numId w:val="19"/>
              </w:numPr>
              <w:rPr>
                <w:rFonts w:eastAsiaTheme="minorEastAsia" w:cstheme="minorBidi"/>
                <w:color w:val="000000" w:themeColor="text1"/>
              </w:rPr>
            </w:pPr>
            <w:r w:rsidRPr="005B3245">
              <w:rPr>
                <w:rFonts w:cs="Arial"/>
                <w:color w:val="000000" w:themeColor="text1"/>
              </w:rPr>
              <w:t xml:space="preserve">De </w:t>
            </w:r>
            <w:r w:rsidR="168EA92C" w:rsidRPr="5D0E5BCD">
              <w:rPr>
                <w:rFonts w:cs="Arial"/>
                <w:color w:val="000000" w:themeColor="text1"/>
              </w:rPr>
              <w:t>Inschrijver</w:t>
            </w:r>
            <w:r w:rsidRPr="005B3245">
              <w:rPr>
                <w:rFonts w:cs="Arial"/>
                <w:color w:val="000000" w:themeColor="text1"/>
              </w:rPr>
              <w:t xml:space="preserve"> opereert binnen het gehele verzorgingsgebied van Aloysius in lijn met het gevraagde support </w:t>
            </w:r>
            <w:proofErr w:type="spellStart"/>
            <w:r w:rsidRPr="005B3245">
              <w:rPr>
                <w:rFonts w:cs="Arial"/>
                <w:color w:val="000000" w:themeColor="text1"/>
              </w:rPr>
              <w:t>window</w:t>
            </w:r>
            <w:proofErr w:type="spellEnd"/>
            <w:r w:rsidRPr="005B3245">
              <w:rPr>
                <w:rFonts w:cs="Arial"/>
                <w:color w:val="000000" w:themeColor="text1"/>
              </w:rPr>
              <w:t xml:space="preserve"> (8:00 – 17:00)</w:t>
            </w:r>
            <w:r w:rsidR="00513A18">
              <w:rPr>
                <w:rFonts w:cs="Arial"/>
                <w:color w:val="000000" w:themeColor="text1"/>
              </w:rPr>
              <w:t xml:space="preserve"> tijdens werkdagen</w:t>
            </w:r>
            <w:r w:rsidR="00BB153B">
              <w:rPr>
                <w:rFonts w:cs="Arial"/>
                <w:color w:val="000000" w:themeColor="text1"/>
              </w:rPr>
              <w:t>.</w:t>
            </w:r>
          </w:p>
          <w:p w14:paraId="59C81A07" w14:textId="20246779" w:rsidR="00C61AE5" w:rsidRPr="005B3245" w:rsidRDefault="00C61AE5" w:rsidP="00A5354D">
            <w:pPr>
              <w:pStyle w:val="Lijstalinea"/>
              <w:numPr>
                <w:ilvl w:val="0"/>
                <w:numId w:val="19"/>
              </w:numPr>
              <w:rPr>
                <w:rFonts w:eastAsiaTheme="minorEastAsia" w:cstheme="minorBidi"/>
                <w:color w:val="000000" w:themeColor="text1"/>
              </w:rPr>
            </w:pPr>
            <w:r w:rsidRPr="005B3245">
              <w:rPr>
                <w:rFonts w:cs="Arial"/>
                <w:color w:val="000000" w:themeColor="text1"/>
              </w:rPr>
              <w:t xml:space="preserve">Storingen/Vragen kunnen bij een centraal loket van </w:t>
            </w:r>
            <w:r w:rsidR="168EA92C" w:rsidRPr="5D0E5BCD">
              <w:rPr>
                <w:rFonts w:cs="Arial"/>
                <w:color w:val="000000" w:themeColor="text1"/>
              </w:rPr>
              <w:t>Inschrijver</w:t>
            </w:r>
            <w:r w:rsidRPr="005B3245">
              <w:rPr>
                <w:rFonts w:cs="Arial"/>
                <w:color w:val="000000" w:themeColor="text1"/>
              </w:rPr>
              <w:t xml:space="preserve"> gemeld worden via telefoon, email, en/of website. </w:t>
            </w:r>
          </w:p>
          <w:p w14:paraId="6A79949B" w14:textId="5F45B5CE" w:rsidR="00C61AE5" w:rsidRPr="00D876D2" w:rsidRDefault="00C61AE5" w:rsidP="00A5354D">
            <w:pPr>
              <w:pStyle w:val="Lijstalinea"/>
              <w:numPr>
                <w:ilvl w:val="0"/>
                <w:numId w:val="19"/>
              </w:numPr>
              <w:rPr>
                <w:rFonts w:eastAsiaTheme="minorEastAsia" w:cstheme="minorBidi"/>
                <w:color w:val="000000" w:themeColor="text1"/>
              </w:rPr>
            </w:pPr>
            <w:r w:rsidRPr="005B3245">
              <w:rPr>
                <w:rFonts w:cs="Arial"/>
                <w:color w:val="000000" w:themeColor="text1"/>
              </w:rPr>
              <w:t xml:space="preserve">Garantieafhandeling / verstoringen op de presentatiesystemen of ingebouwde apparatuur wordt uitgevoerd door de </w:t>
            </w:r>
            <w:r w:rsidR="168EA92C" w:rsidRPr="5D0E5BCD">
              <w:rPr>
                <w:rFonts w:cs="Arial"/>
                <w:color w:val="000000" w:themeColor="text1"/>
              </w:rPr>
              <w:t>Inschrijver</w:t>
            </w:r>
            <w:r w:rsidRPr="5D0E5BCD">
              <w:rPr>
                <w:rFonts w:cs="Arial"/>
                <w:color w:val="000000" w:themeColor="text1"/>
              </w:rPr>
              <w:t>.</w:t>
            </w:r>
            <w:r w:rsidRPr="005B3245">
              <w:rPr>
                <w:rFonts w:cs="Arial"/>
                <w:color w:val="000000" w:themeColor="text1"/>
              </w:rPr>
              <w:t xml:space="preserve"> Indien deze de afhandeling uitbesteedt aan een derde partij geldt dat de afstemming/coördinatie en reparatie de verantwoordelijkheid blijft van de </w:t>
            </w:r>
            <w:r w:rsidR="168EA92C" w:rsidRPr="5D0E5BCD">
              <w:rPr>
                <w:rFonts w:cs="Arial"/>
                <w:color w:val="000000" w:themeColor="text1"/>
              </w:rPr>
              <w:t>Inschrijver</w:t>
            </w:r>
            <w:r w:rsidRPr="5D0E5BCD">
              <w:rPr>
                <w:rFonts w:cs="Arial"/>
                <w:color w:val="000000" w:themeColor="text1"/>
              </w:rPr>
              <w:t>.</w:t>
            </w:r>
            <w:r w:rsidRPr="005B3245">
              <w:rPr>
                <w:rFonts w:cs="Arial"/>
                <w:color w:val="000000" w:themeColor="text1"/>
              </w:rPr>
              <w:t xml:space="preserve"> De </w:t>
            </w:r>
            <w:r w:rsidR="168EA92C" w:rsidRPr="5D0E5BCD">
              <w:rPr>
                <w:rFonts w:cs="Arial"/>
                <w:color w:val="000000" w:themeColor="text1"/>
              </w:rPr>
              <w:t>Inschrijver</w:t>
            </w:r>
            <w:r w:rsidRPr="005B3245">
              <w:rPr>
                <w:rFonts w:cs="Arial"/>
                <w:color w:val="000000" w:themeColor="text1"/>
              </w:rPr>
              <w:t xml:space="preserve"> is het enige aanspreekpunt voor Aloysius en haar ICT</w:t>
            </w:r>
            <w:r w:rsidR="00F33504">
              <w:rPr>
                <w:rFonts w:cs="Arial"/>
                <w:color w:val="000000" w:themeColor="text1"/>
              </w:rPr>
              <w:t>-</w:t>
            </w:r>
            <w:r w:rsidRPr="005B3245">
              <w:rPr>
                <w:rFonts w:cs="Arial"/>
                <w:color w:val="000000" w:themeColor="text1"/>
              </w:rPr>
              <w:t>dienstverlener.</w:t>
            </w:r>
          </w:p>
          <w:p w14:paraId="6C9B717B" w14:textId="762AFEB0" w:rsidR="00C61AE5" w:rsidRPr="005B3245" w:rsidRDefault="00C61AE5" w:rsidP="00D876D2">
            <w:pPr>
              <w:pStyle w:val="Lijstalinea"/>
              <w:ind w:left="360" w:firstLine="0"/>
              <w:rPr>
                <w:rFonts w:eastAsiaTheme="minorEastAsia" w:cstheme="minorBidi"/>
                <w:color w:val="000000" w:themeColor="text1"/>
              </w:rPr>
            </w:pPr>
          </w:p>
        </w:tc>
      </w:tr>
    </w:tbl>
    <w:p w14:paraId="754FDD43" w14:textId="77777777" w:rsidR="003313B0" w:rsidRDefault="003313B0" w:rsidP="00511078">
      <w:pPr>
        <w:ind w:left="720"/>
        <w:rPr>
          <w:rFonts w:cs="Arial"/>
          <w:b/>
          <w:szCs w:val="20"/>
        </w:rPr>
      </w:pPr>
    </w:p>
    <w:p w14:paraId="0E47B1F6" w14:textId="77777777" w:rsidR="003313B0" w:rsidRDefault="003313B0">
      <w:pPr>
        <w:rPr>
          <w:rFonts w:cs="Arial"/>
          <w:b/>
          <w:szCs w:val="20"/>
        </w:rPr>
      </w:pPr>
      <w:r>
        <w:rPr>
          <w:rFonts w:cs="Arial"/>
          <w:b/>
          <w:szCs w:val="20"/>
        </w:rPr>
        <w:br w:type="page"/>
      </w:r>
    </w:p>
    <w:tbl>
      <w:tblPr>
        <w:tblW w:w="8952" w:type="dxa"/>
        <w:tblInd w:w="115" w:type="dxa"/>
        <w:tblCellMar>
          <w:top w:w="9" w:type="dxa"/>
          <w:left w:w="106" w:type="dxa"/>
          <w:right w:w="72" w:type="dxa"/>
        </w:tblCellMar>
        <w:tblLook w:val="04A0" w:firstRow="1" w:lastRow="0" w:firstColumn="1" w:lastColumn="0" w:noHBand="0" w:noVBand="1"/>
      </w:tblPr>
      <w:tblGrid>
        <w:gridCol w:w="737"/>
        <w:gridCol w:w="8215"/>
      </w:tblGrid>
      <w:tr w:rsidR="00C61AE5" w:rsidRPr="005B3245" w14:paraId="17DE3798" w14:textId="77777777" w:rsidTr="00C61AE5">
        <w:trPr>
          <w:trHeight w:val="549"/>
        </w:trPr>
        <w:tc>
          <w:tcPr>
            <w:tcW w:w="737" w:type="dxa"/>
            <w:tcBorders>
              <w:top w:val="single" w:sz="4" w:space="0" w:color="000000" w:themeColor="text1"/>
              <w:left w:val="single" w:sz="4" w:space="0" w:color="000000" w:themeColor="text1"/>
              <w:bottom w:val="single" w:sz="4" w:space="0" w:color="000000" w:themeColor="text1"/>
              <w:right w:val="nil"/>
            </w:tcBorders>
            <w:shd w:val="clear" w:color="auto" w:fill="E36C0A"/>
          </w:tcPr>
          <w:p w14:paraId="13E85951" w14:textId="5F58C0F3" w:rsidR="00C61AE5" w:rsidRPr="005B3245" w:rsidRDefault="00C61AE5" w:rsidP="00511078">
            <w:pPr>
              <w:rPr>
                <w:rFonts w:cs="Arial"/>
                <w:b/>
                <w:szCs w:val="20"/>
              </w:rPr>
            </w:pPr>
            <w:r w:rsidRPr="005B3245">
              <w:rPr>
                <w:rFonts w:cs="Arial"/>
                <w:b/>
                <w:szCs w:val="20"/>
              </w:rPr>
              <w:lastRenderedPageBreak/>
              <w:t>GE1</w:t>
            </w:r>
            <w:r w:rsidR="001C5B9D">
              <w:rPr>
                <w:rFonts w:cs="Arial"/>
                <w:b/>
                <w:szCs w:val="20"/>
              </w:rPr>
              <w:t>1</w:t>
            </w:r>
          </w:p>
        </w:tc>
        <w:tc>
          <w:tcPr>
            <w:tcW w:w="8215"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53B72335" w14:textId="77777777" w:rsidR="00C61AE5" w:rsidRPr="005B3245" w:rsidRDefault="00C61AE5" w:rsidP="00511078">
            <w:pPr>
              <w:rPr>
                <w:rFonts w:cs="Arial"/>
                <w:b/>
                <w:i/>
                <w:szCs w:val="20"/>
              </w:rPr>
            </w:pPr>
            <w:r w:rsidRPr="005B3245">
              <w:rPr>
                <w:rFonts w:cs="Arial"/>
                <w:b/>
                <w:i/>
                <w:szCs w:val="20"/>
              </w:rPr>
              <w:t>Product beëindiging</w:t>
            </w:r>
          </w:p>
          <w:p w14:paraId="33CE9D98" w14:textId="105C8D02" w:rsidR="00C61AE5" w:rsidRPr="005B3245" w:rsidRDefault="168EA92C" w:rsidP="00A5354D">
            <w:pPr>
              <w:pStyle w:val="Lijstalinea"/>
              <w:numPr>
                <w:ilvl w:val="0"/>
                <w:numId w:val="13"/>
              </w:numPr>
              <w:spacing w:after="0" w:line="240" w:lineRule="auto"/>
              <w:rPr>
                <w:rFonts w:cs="Arial"/>
              </w:rPr>
            </w:pPr>
            <w:r w:rsidRPr="5D0E5BCD">
              <w:rPr>
                <w:rFonts w:cs="Arial"/>
              </w:rPr>
              <w:t>Inschrijver</w:t>
            </w:r>
            <w:r w:rsidR="00C61AE5" w:rsidRPr="5D0E5BCD">
              <w:rPr>
                <w:rFonts w:cs="Arial"/>
              </w:rPr>
              <w:t xml:space="preserve"> informeert Aloysius tenminste 10 weken voor product beëindiging van een geselecteerd product over de voorgestelde opvolger. Aloysius beoordeelt deze primair op functionaliteit, leverbaarheid en prijs. </w:t>
            </w:r>
          </w:p>
          <w:p w14:paraId="2D341972" w14:textId="499A5227" w:rsidR="00C61AE5" w:rsidRDefault="168EA92C" w:rsidP="00A5354D">
            <w:pPr>
              <w:pStyle w:val="Lijstalinea"/>
              <w:numPr>
                <w:ilvl w:val="0"/>
                <w:numId w:val="13"/>
              </w:numPr>
              <w:spacing w:after="0" w:line="240" w:lineRule="auto"/>
              <w:rPr>
                <w:rFonts w:cs="Arial"/>
              </w:rPr>
            </w:pPr>
            <w:r w:rsidRPr="5D0E5BCD">
              <w:rPr>
                <w:rFonts w:cs="Arial"/>
              </w:rPr>
              <w:t>Inschrijver</w:t>
            </w:r>
            <w:r w:rsidR="00C61AE5" w:rsidRPr="005B3245">
              <w:rPr>
                <w:rFonts w:cs="Arial"/>
              </w:rPr>
              <w:t xml:space="preserve"> beoordeelt de impact van een product beëindiging specifiek voor Aloysius en geeft aan welke aanpassingen nodig zijn om nieuwe producten te integreren in de al aanwezige presentatiesystemen. Deze noodzakelijke aanpassingen kunnen bijvoorbeeld zien op gewijzigde ondersteuning, gewijzigde software- of hardware-eisen of gewijzigde accessoires behorende bij het product. </w:t>
            </w:r>
          </w:p>
          <w:p w14:paraId="188094EE" w14:textId="4985CDC7" w:rsidR="00C61AE5" w:rsidRPr="005B3245" w:rsidRDefault="00C61AE5" w:rsidP="00D876D2">
            <w:pPr>
              <w:pStyle w:val="Lijstalinea"/>
              <w:spacing w:after="0" w:line="240" w:lineRule="auto"/>
              <w:ind w:left="360" w:firstLine="0"/>
              <w:rPr>
                <w:rFonts w:cs="Arial"/>
              </w:rPr>
            </w:pPr>
          </w:p>
        </w:tc>
      </w:tr>
    </w:tbl>
    <w:p w14:paraId="4307807C" w14:textId="77777777" w:rsidR="00C61AE5" w:rsidRPr="005B3245" w:rsidRDefault="00C61AE5" w:rsidP="00511078">
      <w:pPr>
        <w:ind w:left="720"/>
        <w:rPr>
          <w:rFonts w:cs="Arial"/>
          <w:b/>
          <w:bCs/>
        </w:rPr>
      </w:pPr>
    </w:p>
    <w:tbl>
      <w:tblPr>
        <w:tblW w:w="8952" w:type="dxa"/>
        <w:tblInd w:w="115" w:type="dxa"/>
        <w:tblCellMar>
          <w:top w:w="9" w:type="dxa"/>
          <w:left w:w="106" w:type="dxa"/>
          <w:right w:w="72" w:type="dxa"/>
        </w:tblCellMar>
        <w:tblLook w:val="04A0" w:firstRow="1" w:lastRow="0" w:firstColumn="1" w:lastColumn="0" w:noHBand="0" w:noVBand="1"/>
      </w:tblPr>
      <w:tblGrid>
        <w:gridCol w:w="737"/>
        <w:gridCol w:w="8215"/>
      </w:tblGrid>
      <w:tr w:rsidR="00C61AE5" w:rsidRPr="005B3245" w14:paraId="0E2D3C43" w14:textId="77777777" w:rsidTr="00C61AE5">
        <w:trPr>
          <w:trHeight w:val="61"/>
        </w:trPr>
        <w:tc>
          <w:tcPr>
            <w:tcW w:w="737" w:type="dxa"/>
            <w:tcBorders>
              <w:top w:val="single" w:sz="4" w:space="0" w:color="000000" w:themeColor="text1"/>
              <w:left w:val="single" w:sz="4" w:space="0" w:color="000000" w:themeColor="text1"/>
              <w:bottom w:val="single" w:sz="4" w:space="0" w:color="000000" w:themeColor="text1"/>
              <w:right w:val="nil"/>
            </w:tcBorders>
            <w:shd w:val="clear" w:color="auto" w:fill="E36C0A"/>
          </w:tcPr>
          <w:p w14:paraId="11D8ECB7" w14:textId="726057D2" w:rsidR="00C61AE5" w:rsidRPr="005B3245" w:rsidRDefault="00C61AE5" w:rsidP="00511078">
            <w:pPr>
              <w:rPr>
                <w:rFonts w:cs="Arial"/>
                <w:b/>
              </w:rPr>
            </w:pPr>
            <w:r w:rsidRPr="005B3245">
              <w:rPr>
                <w:rFonts w:cs="Arial"/>
                <w:b/>
                <w:bCs/>
              </w:rPr>
              <w:t>GE1</w:t>
            </w:r>
            <w:r w:rsidR="001C5B9D">
              <w:rPr>
                <w:rFonts w:cs="Arial"/>
                <w:b/>
                <w:bCs/>
              </w:rPr>
              <w:t>2</w:t>
            </w:r>
          </w:p>
        </w:tc>
        <w:tc>
          <w:tcPr>
            <w:tcW w:w="8215"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49FDEFE3" w14:textId="77777777" w:rsidR="00C61AE5" w:rsidRPr="005B3245" w:rsidRDefault="00C61AE5" w:rsidP="00511078">
            <w:pPr>
              <w:rPr>
                <w:rFonts w:cs="Arial"/>
                <w:b/>
                <w:i/>
                <w:szCs w:val="20"/>
              </w:rPr>
            </w:pPr>
            <w:r w:rsidRPr="005B3245">
              <w:rPr>
                <w:rFonts w:cs="Arial"/>
                <w:b/>
                <w:i/>
                <w:szCs w:val="20"/>
              </w:rPr>
              <w:t xml:space="preserve">Bestellen </w:t>
            </w:r>
          </w:p>
          <w:p w14:paraId="2DE8B547" w14:textId="404E867F" w:rsidR="00C61AE5" w:rsidRPr="005B3245" w:rsidRDefault="168EA92C" w:rsidP="00A5354D">
            <w:pPr>
              <w:pStyle w:val="Lijstalinea"/>
              <w:numPr>
                <w:ilvl w:val="0"/>
                <w:numId w:val="6"/>
              </w:numPr>
              <w:spacing w:after="0" w:line="240" w:lineRule="auto"/>
              <w:ind w:left="360"/>
              <w:rPr>
                <w:rFonts w:cs="Arial"/>
              </w:rPr>
            </w:pPr>
            <w:r w:rsidRPr="5D0E5BCD">
              <w:rPr>
                <w:rFonts w:cs="Arial"/>
              </w:rPr>
              <w:t>Inschrijver</w:t>
            </w:r>
            <w:r w:rsidR="00C61AE5" w:rsidRPr="5D0E5BCD">
              <w:rPr>
                <w:rFonts w:cs="Arial"/>
              </w:rPr>
              <w:t xml:space="preserve"> levert standaardproducten aan binnen tien werkdagen. </w:t>
            </w:r>
            <w:r w:rsidR="00C61AE5">
              <w:br/>
            </w:r>
            <w:r w:rsidR="00C61AE5" w:rsidRPr="5D0E5BCD">
              <w:rPr>
                <w:rFonts w:cs="Arial"/>
              </w:rPr>
              <w:t xml:space="preserve">Aloysius gaat ervan uit dat bestellingen zo snel mogelijk worden geleverd. Daarbij wordt Aloysius geïnformeerd indien de termijn van 10 werkdagen in specifieke gevallen niet haalbaar is. Aloysius is dan gerechtigd de bestelling eventueel kosteloos te annuleren. </w:t>
            </w:r>
          </w:p>
          <w:p w14:paraId="537F2827" w14:textId="1F8A984C" w:rsidR="00C61AE5" w:rsidRPr="005B3245" w:rsidRDefault="00C61AE5" w:rsidP="00A5354D">
            <w:pPr>
              <w:pStyle w:val="Lijstalinea"/>
              <w:numPr>
                <w:ilvl w:val="0"/>
                <w:numId w:val="6"/>
              </w:numPr>
              <w:spacing w:after="0" w:line="240" w:lineRule="auto"/>
              <w:ind w:left="360"/>
              <w:rPr>
                <w:rFonts w:cs="Arial"/>
              </w:rPr>
            </w:pPr>
            <w:r w:rsidRPr="005B3245">
              <w:rPr>
                <w:rFonts w:cs="Arial"/>
              </w:rPr>
              <w:t xml:space="preserve">Indien reguliere producten niet geleverd kunnen worden binnen drie weken, dan is Opdrachtgever gerechtigd de betreffende (gehele) voorgenomen bestelling bij een andere externe partij rechtstreeks te bestellen. </w:t>
            </w:r>
            <w:r w:rsidR="168EA92C" w:rsidRPr="5D0E5BCD">
              <w:rPr>
                <w:rFonts w:cs="Arial"/>
              </w:rPr>
              <w:t>Inschrijver</w:t>
            </w:r>
            <w:r w:rsidRPr="005B3245">
              <w:rPr>
                <w:rFonts w:cs="Arial"/>
              </w:rPr>
              <w:t xml:space="preserve"> is in dit geval gerechtigd een inhoudelijke motivatie te verlangen waarom naar een andere externe leverancier wordt uitgeweken. </w:t>
            </w:r>
          </w:p>
          <w:p w14:paraId="50344552" w14:textId="23014D24" w:rsidR="00C61AE5" w:rsidRPr="005B3245" w:rsidRDefault="00C61AE5" w:rsidP="00A5354D">
            <w:pPr>
              <w:pStyle w:val="Lijstalinea"/>
              <w:numPr>
                <w:ilvl w:val="0"/>
                <w:numId w:val="6"/>
              </w:numPr>
              <w:spacing w:after="0" w:line="240" w:lineRule="auto"/>
              <w:ind w:left="360"/>
              <w:rPr>
                <w:rFonts w:cs="Arial"/>
              </w:rPr>
            </w:pPr>
            <w:r w:rsidRPr="5D0E5BCD">
              <w:rPr>
                <w:rFonts w:cs="Arial"/>
              </w:rPr>
              <w:t xml:space="preserve">Een minimale orderomvang in aantal of bedrag wordt niet gehanteerd door </w:t>
            </w:r>
            <w:r w:rsidR="168EA92C" w:rsidRPr="5D0E5BCD">
              <w:rPr>
                <w:rFonts w:cs="Arial"/>
              </w:rPr>
              <w:t>Inschrijver</w:t>
            </w:r>
            <w:r w:rsidRPr="5D0E5BCD">
              <w:rPr>
                <w:rFonts w:cs="Arial"/>
              </w:rPr>
              <w:t xml:space="preserve">. </w:t>
            </w:r>
          </w:p>
          <w:p w14:paraId="00543CE0" w14:textId="03F91408" w:rsidR="00C61AE5" w:rsidRPr="005B3245" w:rsidRDefault="168EA92C" w:rsidP="00A5354D">
            <w:pPr>
              <w:pStyle w:val="Lijstalinea"/>
              <w:numPr>
                <w:ilvl w:val="0"/>
                <w:numId w:val="6"/>
              </w:numPr>
              <w:spacing w:after="0" w:line="240" w:lineRule="auto"/>
              <w:ind w:left="360"/>
              <w:rPr>
                <w:rFonts w:cs="Arial"/>
              </w:rPr>
            </w:pPr>
            <w:r w:rsidRPr="5D0E5BCD">
              <w:rPr>
                <w:rFonts w:cs="Arial"/>
              </w:rPr>
              <w:t>Inschrijver</w:t>
            </w:r>
            <w:r w:rsidR="00C61AE5" w:rsidRPr="005B3245">
              <w:rPr>
                <w:rFonts w:cs="Arial"/>
              </w:rPr>
              <w:t xml:space="preserve"> biedt een web portaal waarin geselecteerde producten kunnen worden besteld welke na een gedefinieerd accorderingsproces worden geleverd. In dit accorderingsproces kunnen afhankelijk van de financiële waarde van de bestelling accorderingsstappen worden gedefinieerd via een koppeling met </w:t>
            </w:r>
            <w:proofErr w:type="spellStart"/>
            <w:r w:rsidR="00C61AE5" w:rsidRPr="005B3245">
              <w:rPr>
                <w:rFonts w:cs="Arial"/>
              </w:rPr>
              <w:t>ProActive</w:t>
            </w:r>
            <w:proofErr w:type="spellEnd"/>
            <w:r w:rsidR="00C61AE5" w:rsidRPr="005B3245">
              <w:rPr>
                <w:rFonts w:cs="Arial"/>
              </w:rPr>
              <w:t xml:space="preserve"> (OCI</w:t>
            </w:r>
            <w:r w:rsidR="0023468E">
              <w:rPr>
                <w:rFonts w:cs="Arial"/>
              </w:rPr>
              <w:t>-</w:t>
            </w:r>
            <w:r w:rsidR="00C61AE5" w:rsidRPr="005B3245">
              <w:rPr>
                <w:rFonts w:cs="Arial"/>
              </w:rPr>
              <w:t xml:space="preserve">standaard). </w:t>
            </w:r>
          </w:p>
          <w:p w14:paraId="7EA5479F" w14:textId="77777777" w:rsidR="00C61AE5" w:rsidRDefault="00C61AE5" w:rsidP="00A5354D">
            <w:pPr>
              <w:pStyle w:val="Lijstalinea"/>
              <w:numPr>
                <w:ilvl w:val="0"/>
                <w:numId w:val="6"/>
              </w:numPr>
              <w:spacing w:after="0" w:line="240" w:lineRule="auto"/>
              <w:ind w:left="360"/>
              <w:rPr>
                <w:rFonts w:cs="Arial"/>
                <w:szCs w:val="24"/>
              </w:rPr>
            </w:pPr>
            <w:r w:rsidRPr="005B3245">
              <w:rPr>
                <w:rFonts w:cs="Arial"/>
                <w:szCs w:val="24"/>
              </w:rPr>
              <w:t xml:space="preserve">Oude bestellingen moeten opvraagbaar, en muteer-en bruikbaar zijn voor nieuwe bestellingen. </w:t>
            </w:r>
          </w:p>
          <w:p w14:paraId="3AB007EF" w14:textId="42C0EF33" w:rsidR="00C61AE5" w:rsidRPr="005B3245" w:rsidRDefault="00C61AE5" w:rsidP="00D876D2">
            <w:pPr>
              <w:pStyle w:val="Lijstalinea"/>
              <w:spacing w:after="0" w:line="240" w:lineRule="auto"/>
              <w:ind w:left="360" w:firstLine="0"/>
              <w:rPr>
                <w:rFonts w:cs="Arial"/>
                <w:szCs w:val="24"/>
              </w:rPr>
            </w:pPr>
          </w:p>
        </w:tc>
      </w:tr>
    </w:tbl>
    <w:p w14:paraId="786D8F6F" w14:textId="77777777" w:rsidR="00C61AE5" w:rsidRPr="005B3245" w:rsidRDefault="00C61AE5" w:rsidP="00511078">
      <w:pPr>
        <w:ind w:left="720"/>
        <w:rPr>
          <w:rFonts w:cs="Arial"/>
          <w:b/>
          <w:szCs w:val="20"/>
        </w:rPr>
      </w:pPr>
    </w:p>
    <w:tbl>
      <w:tblPr>
        <w:tblW w:w="8952" w:type="dxa"/>
        <w:tblInd w:w="115" w:type="dxa"/>
        <w:tblCellMar>
          <w:top w:w="9" w:type="dxa"/>
          <w:left w:w="106" w:type="dxa"/>
          <w:right w:w="72" w:type="dxa"/>
        </w:tblCellMar>
        <w:tblLook w:val="04A0" w:firstRow="1" w:lastRow="0" w:firstColumn="1" w:lastColumn="0" w:noHBand="0" w:noVBand="1"/>
      </w:tblPr>
      <w:tblGrid>
        <w:gridCol w:w="737"/>
        <w:gridCol w:w="8215"/>
      </w:tblGrid>
      <w:tr w:rsidR="00C61AE5" w:rsidRPr="005B3245" w14:paraId="0AE22DF9" w14:textId="77777777" w:rsidTr="00C61AE5">
        <w:trPr>
          <w:trHeight w:val="408"/>
        </w:trPr>
        <w:tc>
          <w:tcPr>
            <w:tcW w:w="737" w:type="dxa"/>
            <w:tcBorders>
              <w:top w:val="single" w:sz="4" w:space="0" w:color="000000" w:themeColor="text1"/>
              <w:left w:val="single" w:sz="4" w:space="0" w:color="000000" w:themeColor="text1"/>
              <w:bottom w:val="single" w:sz="4" w:space="0" w:color="000000" w:themeColor="text1"/>
              <w:right w:val="nil"/>
            </w:tcBorders>
            <w:shd w:val="clear" w:color="auto" w:fill="E36C0A"/>
          </w:tcPr>
          <w:p w14:paraId="1E247EE7" w14:textId="168C842C" w:rsidR="00C61AE5" w:rsidRPr="005B3245" w:rsidRDefault="00C61AE5" w:rsidP="00511078">
            <w:pPr>
              <w:rPr>
                <w:rFonts w:cs="Arial"/>
                <w:b/>
              </w:rPr>
            </w:pPr>
            <w:r w:rsidRPr="005B3245">
              <w:rPr>
                <w:rFonts w:cs="Arial"/>
                <w:b/>
                <w:bCs/>
              </w:rPr>
              <w:t>GE</w:t>
            </w:r>
            <w:r w:rsidR="001C5B9D">
              <w:rPr>
                <w:rFonts w:cs="Arial"/>
                <w:b/>
                <w:bCs/>
              </w:rPr>
              <w:t>13</w:t>
            </w:r>
          </w:p>
        </w:tc>
        <w:tc>
          <w:tcPr>
            <w:tcW w:w="8215"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792514D8" w14:textId="77777777" w:rsidR="00C61AE5" w:rsidRPr="005B3245" w:rsidRDefault="00C61AE5" w:rsidP="00511078">
            <w:pPr>
              <w:rPr>
                <w:rFonts w:cs="Arial"/>
                <w:b/>
                <w:i/>
                <w:szCs w:val="20"/>
              </w:rPr>
            </w:pPr>
            <w:r w:rsidRPr="005B3245">
              <w:rPr>
                <w:rFonts w:cs="Arial"/>
                <w:b/>
                <w:i/>
                <w:szCs w:val="20"/>
              </w:rPr>
              <w:t>Leveren</w:t>
            </w:r>
          </w:p>
          <w:p w14:paraId="1E9D93C3" w14:textId="77777777" w:rsidR="00C61AE5" w:rsidRPr="005B3245" w:rsidRDefault="00C61AE5" w:rsidP="00A5354D">
            <w:pPr>
              <w:pStyle w:val="Lijstalinea"/>
              <w:numPr>
                <w:ilvl w:val="0"/>
                <w:numId w:val="7"/>
              </w:numPr>
              <w:spacing w:after="0" w:line="240" w:lineRule="auto"/>
              <w:ind w:left="360"/>
              <w:rPr>
                <w:rFonts w:cs="Arial"/>
              </w:rPr>
            </w:pPr>
            <w:r w:rsidRPr="005B3245">
              <w:rPr>
                <w:rFonts w:cs="Arial"/>
              </w:rPr>
              <w:t xml:space="preserve">De bestelde presentatiemiddelen kunnen op elk van de Aloysius locaties worden geleverd. </w:t>
            </w:r>
          </w:p>
          <w:p w14:paraId="1E3A6BE5" w14:textId="058221FE" w:rsidR="00C61AE5" w:rsidRPr="005B3245" w:rsidRDefault="00C61AE5" w:rsidP="00A5354D">
            <w:pPr>
              <w:pStyle w:val="Lijstalinea"/>
              <w:numPr>
                <w:ilvl w:val="0"/>
                <w:numId w:val="7"/>
              </w:numPr>
              <w:spacing w:after="0" w:line="240" w:lineRule="auto"/>
              <w:ind w:left="360"/>
              <w:rPr>
                <w:rFonts w:cs="Arial"/>
              </w:rPr>
            </w:pPr>
            <w:r w:rsidRPr="5D0E5BCD">
              <w:rPr>
                <w:rFonts w:cs="Arial"/>
              </w:rPr>
              <w:t xml:space="preserve">Alle kosten voor transport en levering zijn voor rekening van </w:t>
            </w:r>
            <w:r w:rsidR="168EA92C" w:rsidRPr="5D0E5BCD">
              <w:rPr>
                <w:rFonts w:cs="Arial"/>
              </w:rPr>
              <w:t>Inschrijver</w:t>
            </w:r>
            <w:r w:rsidRPr="5D0E5BCD">
              <w:rPr>
                <w:rFonts w:cs="Arial"/>
              </w:rPr>
              <w:t xml:space="preserve">. </w:t>
            </w:r>
          </w:p>
          <w:p w14:paraId="4249F1AE" w14:textId="6C5ED1C1" w:rsidR="00C61AE5" w:rsidRPr="005B3245" w:rsidRDefault="00C61AE5" w:rsidP="00A5354D">
            <w:pPr>
              <w:pStyle w:val="Lijstalinea"/>
              <w:numPr>
                <w:ilvl w:val="0"/>
                <w:numId w:val="7"/>
              </w:numPr>
              <w:spacing w:after="0" w:line="240" w:lineRule="auto"/>
              <w:ind w:left="360"/>
              <w:rPr>
                <w:rFonts w:cs="Arial"/>
              </w:rPr>
            </w:pPr>
            <w:r w:rsidRPr="005B3245">
              <w:rPr>
                <w:rFonts w:cs="Arial"/>
              </w:rPr>
              <w:t xml:space="preserve">Afvoeren verpakkingsmateriaal. Bij elk aflevermoment dienen alle eventuele pallets bij de levering direct door de </w:t>
            </w:r>
            <w:r w:rsidR="168EA92C" w:rsidRPr="5D0E5BCD">
              <w:rPr>
                <w:rFonts w:cs="Arial"/>
              </w:rPr>
              <w:t>Inschrijver</w:t>
            </w:r>
            <w:r w:rsidRPr="005B3245">
              <w:rPr>
                <w:rFonts w:cs="Arial"/>
              </w:rPr>
              <w:t xml:space="preserve"> retour genomen te worden. Hiervoor kunnen geen extra kosten in rekening worden gebracht. </w:t>
            </w:r>
          </w:p>
          <w:p w14:paraId="29C9709C" w14:textId="383788E1" w:rsidR="00C61AE5" w:rsidRPr="005B3245" w:rsidRDefault="00C61AE5" w:rsidP="00A5354D">
            <w:pPr>
              <w:pStyle w:val="Lijstalinea"/>
              <w:numPr>
                <w:ilvl w:val="0"/>
                <w:numId w:val="7"/>
              </w:numPr>
              <w:spacing w:after="0" w:line="240" w:lineRule="auto"/>
              <w:ind w:left="360"/>
              <w:rPr>
                <w:rFonts w:cs="Arial"/>
              </w:rPr>
            </w:pPr>
            <w:r w:rsidRPr="005B3245">
              <w:rPr>
                <w:rFonts w:cs="Arial"/>
              </w:rPr>
              <w:t xml:space="preserve">Indien levering plaatsvindt tijdens schoolvakanties is afstemming vereist m.b.t. het geopend zijn van betreffende aanleverlocatie. </w:t>
            </w:r>
            <w:r w:rsidR="168EA92C" w:rsidRPr="5D0E5BCD">
              <w:rPr>
                <w:rFonts w:cs="Arial"/>
              </w:rPr>
              <w:t>Inschrijver</w:t>
            </w:r>
            <w:r w:rsidRPr="005B3245">
              <w:rPr>
                <w:rFonts w:cs="Arial"/>
              </w:rPr>
              <w:t xml:space="preserve"> is verantwoordelijk voor deze afstemming. </w:t>
            </w:r>
          </w:p>
          <w:p w14:paraId="2FF1E6B1" w14:textId="458AFD40" w:rsidR="00C61AE5" w:rsidRPr="005B3245" w:rsidRDefault="00C61AE5" w:rsidP="00A5354D">
            <w:pPr>
              <w:pStyle w:val="Lijstalinea"/>
              <w:numPr>
                <w:ilvl w:val="0"/>
                <w:numId w:val="7"/>
              </w:numPr>
              <w:spacing w:after="0" w:line="240" w:lineRule="auto"/>
              <w:ind w:left="360"/>
              <w:rPr>
                <w:rFonts w:eastAsiaTheme="minorEastAsia" w:cstheme="minorBidi"/>
                <w:color w:val="000000" w:themeColor="text1"/>
              </w:rPr>
            </w:pPr>
            <w:r w:rsidRPr="005B3245">
              <w:rPr>
                <w:rFonts w:cs="Arial"/>
                <w:color w:val="000000" w:themeColor="text1"/>
              </w:rPr>
              <w:lastRenderedPageBreak/>
              <w:t xml:space="preserve">Indien er sprake is van een niet werkend apparaat bij aflevering (DOA), dan neemt </w:t>
            </w:r>
            <w:r w:rsidR="168EA92C" w:rsidRPr="5D0E5BCD">
              <w:rPr>
                <w:rFonts w:cs="Arial"/>
                <w:color w:val="000000" w:themeColor="text1"/>
              </w:rPr>
              <w:t>Inschrijver</w:t>
            </w:r>
            <w:r w:rsidRPr="005B3245">
              <w:rPr>
                <w:rFonts w:cs="Arial"/>
                <w:color w:val="000000" w:themeColor="text1"/>
              </w:rPr>
              <w:t xml:space="preserve"> het betreffende product kosteloos retour en levert de volgende werkdag een nieuw vervangend product.</w:t>
            </w:r>
          </w:p>
          <w:p w14:paraId="6E2BDBDB" w14:textId="77777777" w:rsidR="00C61AE5" w:rsidRPr="005B3245" w:rsidRDefault="00C61AE5" w:rsidP="00A5354D">
            <w:pPr>
              <w:pStyle w:val="Lijstalinea"/>
              <w:numPr>
                <w:ilvl w:val="0"/>
                <w:numId w:val="7"/>
              </w:numPr>
              <w:spacing w:after="0" w:line="240" w:lineRule="auto"/>
              <w:ind w:left="360"/>
              <w:rPr>
                <w:rFonts w:eastAsiaTheme="minorEastAsia" w:cstheme="minorBidi"/>
                <w:color w:val="000000" w:themeColor="text1"/>
              </w:rPr>
            </w:pPr>
            <w:r w:rsidRPr="005B3245">
              <w:rPr>
                <w:rFonts w:cs="Arial"/>
                <w:color w:val="000000" w:themeColor="text1"/>
              </w:rPr>
              <w:t>De levertijd op bestelde systemen bedraagt maximaal 1 maand (inclusief installatie en implementatie).</w:t>
            </w:r>
          </w:p>
          <w:p w14:paraId="5E140FE4" w14:textId="00224E1B" w:rsidR="00C61AE5" w:rsidRPr="00D876D2" w:rsidRDefault="00C61AE5" w:rsidP="00A5354D">
            <w:pPr>
              <w:pStyle w:val="Lijstalinea"/>
              <w:numPr>
                <w:ilvl w:val="0"/>
                <w:numId w:val="7"/>
              </w:numPr>
              <w:spacing w:after="0" w:line="240" w:lineRule="auto"/>
              <w:ind w:left="360"/>
              <w:rPr>
                <w:rFonts w:eastAsiaTheme="minorEastAsia" w:cstheme="minorBidi"/>
                <w:color w:val="000000" w:themeColor="text1"/>
              </w:rPr>
            </w:pPr>
            <w:r w:rsidRPr="005B3245">
              <w:rPr>
                <w:rFonts w:cs="Arial"/>
                <w:color w:val="000000" w:themeColor="text1"/>
              </w:rPr>
              <w:t xml:space="preserve">De geleverde presentatiesystemen hebben een gegarandeerde leveringsbeschikbaarheid van minimaal 6 maanden. Dit houdt in dat </w:t>
            </w:r>
            <w:r w:rsidR="168EA92C" w:rsidRPr="5D0E5BCD">
              <w:rPr>
                <w:rFonts w:cs="Arial"/>
                <w:color w:val="000000" w:themeColor="text1"/>
              </w:rPr>
              <w:t>Inschrijver</w:t>
            </w:r>
            <w:r w:rsidRPr="005B3245">
              <w:rPr>
                <w:rFonts w:cs="Arial"/>
                <w:color w:val="000000" w:themeColor="text1"/>
              </w:rPr>
              <w:t xml:space="preserve"> minimaal 6 maanden na levering hetzelfde type apparaat kan blijven leveren.</w:t>
            </w:r>
          </w:p>
          <w:p w14:paraId="239E4C4F" w14:textId="25B9A5A2" w:rsidR="00C61AE5" w:rsidRPr="005B3245" w:rsidRDefault="00C61AE5" w:rsidP="00D876D2">
            <w:pPr>
              <w:pStyle w:val="Lijstalinea"/>
              <w:spacing w:after="0" w:line="240" w:lineRule="auto"/>
              <w:ind w:left="360" w:firstLine="0"/>
              <w:rPr>
                <w:rFonts w:eastAsiaTheme="minorEastAsia" w:cstheme="minorBidi"/>
                <w:color w:val="000000" w:themeColor="text1"/>
              </w:rPr>
            </w:pPr>
          </w:p>
        </w:tc>
      </w:tr>
    </w:tbl>
    <w:p w14:paraId="220A5092" w14:textId="77777777" w:rsidR="00C61AE5" w:rsidRPr="005B3245" w:rsidRDefault="00C61AE5" w:rsidP="00511078">
      <w:pPr>
        <w:ind w:left="720"/>
        <w:rPr>
          <w:rFonts w:cs="Arial"/>
          <w:b/>
          <w:szCs w:val="20"/>
        </w:rPr>
      </w:pPr>
    </w:p>
    <w:tbl>
      <w:tblPr>
        <w:tblW w:w="8952" w:type="dxa"/>
        <w:tblInd w:w="115" w:type="dxa"/>
        <w:tblCellMar>
          <w:top w:w="9" w:type="dxa"/>
          <w:left w:w="106" w:type="dxa"/>
          <w:right w:w="72" w:type="dxa"/>
        </w:tblCellMar>
        <w:tblLook w:val="04A0" w:firstRow="1" w:lastRow="0" w:firstColumn="1" w:lastColumn="0" w:noHBand="0" w:noVBand="1"/>
      </w:tblPr>
      <w:tblGrid>
        <w:gridCol w:w="737"/>
        <w:gridCol w:w="8215"/>
      </w:tblGrid>
      <w:tr w:rsidR="00C61AE5" w:rsidRPr="005B3245" w14:paraId="2E759ED1" w14:textId="77777777" w:rsidTr="00C61AE5">
        <w:trPr>
          <w:trHeight w:val="408"/>
        </w:trPr>
        <w:tc>
          <w:tcPr>
            <w:tcW w:w="737" w:type="dxa"/>
            <w:tcBorders>
              <w:top w:val="single" w:sz="4" w:space="0" w:color="000000" w:themeColor="text1"/>
              <w:left w:val="single" w:sz="4" w:space="0" w:color="000000" w:themeColor="text1"/>
              <w:bottom w:val="single" w:sz="4" w:space="0" w:color="000000" w:themeColor="text1"/>
              <w:right w:val="nil"/>
            </w:tcBorders>
            <w:shd w:val="clear" w:color="auto" w:fill="E36C0A"/>
          </w:tcPr>
          <w:p w14:paraId="00C1C3D7" w14:textId="03662F67" w:rsidR="00C61AE5" w:rsidRPr="005B3245" w:rsidRDefault="00C61AE5" w:rsidP="00511078">
            <w:pPr>
              <w:rPr>
                <w:rFonts w:cs="Arial"/>
                <w:b/>
              </w:rPr>
            </w:pPr>
            <w:r w:rsidRPr="005B3245">
              <w:rPr>
                <w:rFonts w:cs="Arial"/>
                <w:b/>
                <w:bCs/>
              </w:rPr>
              <w:t>GE</w:t>
            </w:r>
            <w:r w:rsidR="001C5B9D">
              <w:rPr>
                <w:rFonts w:cs="Arial"/>
                <w:b/>
                <w:bCs/>
              </w:rPr>
              <w:t>14</w:t>
            </w:r>
          </w:p>
        </w:tc>
        <w:tc>
          <w:tcPr>
            <w:tcW w:w="8215"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2482B792" w14:textId="77777777" w:rsidR="00C61AE5" w:rsidRPr="005B3245" w:rsidRDefault="00C61AE5" w:rsidP="00511078">
            <w:pPr>
              <w:rPr>
                <w:rFonts w:cs="Arial"/>
                <w:b/>
                <w:i/>
              </w:rPr>
            </w:pPr>
            <w:r w:rsidRPr="005B3245">
              <w:rPr>
                <w:rFonts w:cs="Arial"/>
                <w:b/>
                <w:i/>
              </w:rPr>
              <w:t xml:space="preserve">Retourname </w:t>
            </w:r>
          </w:p>
          <w:p w14:paraId="45C912D0" w14:textId="3F1B0AB8" w:rsidR="00C61AE5" w:rsidRPr="005B3245" w:rsidRDefault="00C61AE5" w:rsidP="00A5354D">
            <w:pPr>
              <w:pStyle w:val="Lijstalinea"/>
              <w:numPr>
                <w:ilvl w:val="0"/>
                <w:numId w:val="12"/>
              </w:numPr>
              <w:spacing w:after="0" w:line="240" w:lineRule="auto"/>
              <w:rPr>
                <w:rFonts w:cs="Arial"/>
              </w:rPr>
            </w:pPr>
            <w:r w:rsidRPr="005B3245">
              <w:rPr>
                <w:rFonts w:cs="Arial"/>
              </w:rPr>
              <w:t xml:space="preserve">Na afloop van de afschrijvingstermijn wordt het presentatiemiddel dat Aloysius in eigendom heeft desgewenst retour genomen door </w:t>
            </w:r>
            <w:r w:rsidR="168EA92C" w:rsidRPr="5D0E5BCD">
              <w:rPr>
                <w:rFonts w:cs="Arial"/>
              </w:rPr>
              <w:t>Inschrijver</w:t>
            </w:r>
            <w:r w:rsidRPr="005B3245">
              <w:rPr>
                <w:rFonts w:cs="Arial"/>
              </w:rPr>
              <w:t xml:space="preserve"> en wordt hier een financiële vergoeding voor geven. </w:t>
            </w:r>
          </w:p>
          <w:p w14:paraId="0BC504E3" w14:textId="77777777" w:rsidR="00F967A5" w:rsidRDefault="168EA92C" w:rsidP="00F967A5">
            <w:pPr>
              <w:pStyle w:val="Lijstalinea"/>
              <w:numPr>
                <w:ilvl w:val="0"/>
                <w:numId w:val="12"/>
              </w:numPr>
              <w:spacing w:after="0" w:line="240" w:lineRule="auto"/>
              <w:rPr>
                <w:rFonts w:cs="Arial"/>
              </w:rPr>
            </w:pPr>
            <w:r w:rsidRPr="5D0E5BCD">
              <w:rPr>
                <w:rFonts w:cs="Arial"/>
              </w:rPr>
              <w:t>Inschrijver</w:t>
            </w:r>
            <w:r w:rsidR="00C61AE5" w:rsidRPr="005B3245">
              <w:rPr>
                <w:rFonts w:cs="Arial"/>
              </w:rPr>
              <w:t xml:space="preserve"> voert hiervoor de registratie en zorgt dat het betreffende device van Aloysius wordt losgekoppeld</w:t>
            </w:r>
            <w:r w:rsidR="0057312E">
              <w:rPr>
                <w:rFonts w:cs="Arial"/>
              </w:rPr>
              <w:t xml:space="preserve"> van het MDM en/of CMDB</w:t>
            </w:r>
            <w:r w:rsidR="00C61AE5" w:rsidRPr="005B3245">
              <w:rPr>
                <w:rFonts w:cs="Arial"/>
              </w:rPr>
              <w:t xml:space="preserve">. </w:t>
            </w:r>
          </w:p>
          <w:p w14:paraId="0A640FA2" w14:textId="3AE68564" w:rsidR="00F967A5" w:rsidRDefault="00F967A5" w:rsidP="00F967A5">
            <w:pPr>
              <w:rPr>
                <w:rFonts w:cs="Arial"/>
              </w:rPr>
            </w:pPr>
            <w:r>
              <w:rPr>
                <w:rFonts w:cs="Arial"/>
              </w:rPr>
              <w:t xml:space="preserve">Dit heeft ook betrekking op de presentatiesystemen die Aloysius momenteel in gebruik heeft. </w:t>
            </w:r>
          </w:p>
          <w:p w14:paraId="4DE39270" w14:textId="497436B8" w:rsidR="00F967A5" w:rsidRPr="00F967A5" w:rsidRDefault="00F967A5" w:rsidP="00F967A5">
            <w:pPr>
              <w:rPr>
                <w:rFonts w:cs="Arial"/>
              </w:rPr>
            </w:pPr>
          </w:p>
        </w:tc>
      </w:tr>
    </w:tbl>
    <w:p w14:paraId="715A8061" w14:textId="77777777" w:rsidR="00C61AE5" w:rsidRPr="005B3245" w:rsidRDefault="00C61AE5" w:rsidP="00511078">
      <w:pPr>
        <w:ind w:left="720"/>
        <w:rPr>
          <w:rFonts w:cs="Arial"/>
          <w:b/>
          <w:szCs w:val="20"/>
        </w:rPr>
      </w:pPr>
    </w:p>
    <w:tbl>
      <w:tblPr>
        <w:tblW w:w="8952" w:type="dxa"/>
        <w:tblInd w:w="115" w:type="dxa"/>
        <w:tblCellMar>
          <w:top w:w="9" w:type="dxa"/>
          <w:left w:w="106" w:type="dxa"/>
          <w:right w:w="72" w:type="dxa"/>
        </w:tblCellMar>
        <w:tblLook w:val="04A0" w:firstRow="1" w:lastRow="0" w:firstColumn="1" w:lastColumn="0" w:noHBand="0" w:noVBand="1"/>
      </w:tblPr>
      <w:tblGrid>
        <w:gridCol w:w="737"/>
        <w:gridCol w:w="8215"/>
      </w:tblGrid>
      <w:tr w:rsidR="00C61AE5" w:rsidRPr="005B3245" w14:paraId="630DED02" w14:textId="77777777" w:rsidTr="00C61AE5">
        <w:trPr>
          <w:trHeight w:val="408"/>
        </w:trPr>
        <w:tc>
          <w:tcPr>
            <w:tcW w:w="737" w:type="dxa"/>
            <w:tcBorders>
              <w:top w:val="single" w:sz="4" w:space="0" w:color="000000" w:themeColor="text1"/>
              <w:left w:val="single" w:sz="4" w:space="0" w:color="000000" w:themeColor="text1"/>
              <w:bottom w:val="single" w:sz="4" w:space="0" w:color="000000" w:themeColor="text1"/>
              <w:right w:val="nil"/>
            </w:tcBorders>
            <w:shd w:val="clear" w:color="auto" w:fill="E36C0A"/>
          </w:tcPr>
          <w:p w14:paraId="37FBFBE1" w14:textId="099E4600" w:rsidR="00C61AE5" w:rsidRPr="005B3245" w:rsidRDefault="00C61AE5" w:rsidP="00511078">
            <w:pPr>
              <w:rPr>
                <w:rFonts w:cs="Arial"/>
                <w:b/>
              </w:rPr>
            </w:pPr>
            <w:r w:rsidRPr="005B3245">
              <w:rPr>
                <w:rFonts w:cs="Arial"/>
                <w:b/>
                <w:bCs/>
              </w:rPr>
              <w:t>GE</w:t>
            </w:r>
            <w:r w:rsidR="001C5B9D">
              <w:rPr>
                <w:rFonts w:cs="Arial"/>
                <w:b/>
                <w:bCs/>
              </w:rPr>
              <w:t>15</w:t>
            </w:r>
          </w:p>
        </w:tc>
        <w:tc>
          <w:tcPr>
            <w:tcW w:w="8215"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58FABD47" w14:textId="77777777" w:rsidR="00C61AE5" w:rsidRPr="005B3245" w:rsidRDefault="00C61AE5" w:rsidP="00511078">
            <w:pPr>
              <w:rPr>
                <w:rFonts w:cs="Arial"/>
                <w:b/>
                <w:i/>
                <w:szCs w:val="20"/>
              </w:rPr>
            </w:pPr>
            <w:r w:rsidRPr="005B3245">
              <w:rPr>
                <w:rFonts w:cs="Arial"/>
                <w:b/>
                <w:i/>
                <w:szCs w:val="20"/>
              </w:rPr>
              <w:t>Rapportages</w:t>
            </w:r>
          </w:p>
          <w:p w14:paraId="263C4521" w14:textId="727DE3FD" w:rsidR="00C61AE5" w:rsidRPr="005B3245" w:rsidRDefault="168EA92C" w:rsidP="00511078">
            <w:pPr>
              <w:rPr>
                <w:rFonts w:cs="Arial"/>
              </w:rPr>
            </w:pPr>
            <w:r w:rsidRPr="5D0E5BCD">
              <w:rPr>
                <w:rFonts w:cs="Arial"/>
              </w:rPr>
              <w:t>Inschrijver</w:t>
            </w:r>
            <w:r w:rsidR="00C61AE5" w:rsidRPr="5D0E5BCD">
              <w:rPr>
                <w:rFonts w:cs="Arial"/>
              </w:rPr>
              <w:t xml:space="preserve"> biedt ten minste inzicht in: </w:t>
            </w:r>
          </w:p>
          <w:p w14:paraId="7134D1E3" w14:textId="40B28E57" w:rsidR="00C61AE5" w:rsidRPr="005B3245" w:rsidRDefault="00C61AE5" w:rsidP="00A5354D">
            <w:pPr>
              <w:pStyle w:val="Lijstalinea"/>
              <w:numPr>
                <w:ilvl w:val="2"/>
                <w:numId w:val="8"/>
              </w:numPr>
              <w:spacing w:after="0" w:line="240" w:lineRule="auto"/>
              <w:ind w:left="453" w:hanging="380"/>
              <w:rPr>
                <w:rFonts w:cs="Arial"/>
              </w:rPr>
            </w:pPr>
            <w:r w:rsidRPr="005B3245">
              <w:rPr>
                <w:rFonts w:cs="Arial"/>
              </w:rPr>
              <w:t>De voorgaande maand bestelde presentatiesystemen;</w:t>
            </w:r>
          </w:p>
          <w:p w14:paraId="1264D592" w14:textId="1D0B8164" w:rsidR="00C61AE5" w:rsidRPr="005B3245" w:rsidRDefault="00C61AE5" w:rsidP="00A5354D">
            <w:pPr>
              <w:pStyle w:val="Lijstalinea"/>
              <w:numPr>
                <w:ilvl w:val="2"/>
                <w:numId w:val="8"/>
              </w:numPr>
              <w:spacing w:after="0" w:line="240" w:lineRule="auto"/>
              <w:ind w:left="453" w:hanging="380"/>
              <w:rPr>
                <w:rFonts w:cs="Arial"/>
              </w:rPr>
            </w:pPr>
            <w:r w:rsidRPr="005B3245">
              <w:rPr>
                <w:rFonts w:cs="Arial"/>
              </w:rPr>
              <w:t>De voorgaande maand geleverde presentatiesystemen;</w:t>
            </w:r>
          </w:p>
          <w:p w14:paraId="41620F4A" w14:textId="77777777" w:rsidR="00C61AE5" w:rsidRPr="005B3245" w:rsidRDefault="00C61AE5" w:rsidP="00A5354D">
            <w:pPr>
              <w:pStyle w:val="Lijstalinea"/>
              <w:numPr>
                <w:ilvl w:val="2"/>
                <w:numId w:val="8"/>
              </w:numPr>
              <w:spacing w:after="0" w:line="240" w:lineRule="auto"/>
              <w:ind w:left="453" w:hanging="380"/>
              <w:rPr>
                <w:rFonts w:cs="Arial"/>
              </w:rPr>
            </w:pPr>
            <w:r w:rsidRPr="005B3245">
              <w:rPr>
                <w:rFonts w:cs="Arial"/>
              </w:rPr>
              <w:t>De </w:t>
            </w:r>
            <w:proofErr w:type="spellStart"/>
            <w:r w:rsidRPr="005B3245">
              <w:rPr>
                <w:rFonts w:cs="Arial"/>
              </w:rPr>
              <w:t>devices</w:t>
            </w:r>
            <w:proofErr w:type="spellEnd"/>
            <w:r w:rsidRPr="005B3245">
              <w:rPr>
                <w:rFonts w:cs="Arial"/>
              </w:rPr>
              <w:t> die (conform afschrijvingstermijn van 5 jaar) het komende jaar moeten worden vervangen;</w:t>
            </w:r>
          </w:p>
          <w:p w14:paraId="69F16E22" w14:textId="77777777" w:rsidR="00C61AE5" w:rsidRPr="005B3245" w:rsidRDefault="00C61AE5" w:rsidP="00A5354D">
            <w:pPr>
              <w:pStyle w:val="Lijstalinea"/>
              <w:numPr>
                <w:ilvl w:val="2"/>
                <w:numId w:val="8"/>
              </w:numPr>
              <w:spacing w:after="0" w:line="240" w:lineRule="auto"/>
              <w:ind w:left="453" w:hanging="380"/>
              <w:rPr>
                <w:rFonts w:cs="Arial"/>
              </w:rPr>
            </w:pPr>
            <w:r w:rsidRPr="005B3245">
              <w:rPr>
                <w:rFonts w:cs="Arial"/>
              </w:rPr>
              <w:t>De voorgaande maand uitgevoerde garanties en reparaties;</w:t>
            </w:r>
          </w:p>
          <w:p w14:paraId="6E1B0FE6" w14:textId="77777777" w:rsidR="00C61AE5" w:rsidRPr="005B3245" w:rsidRDefault="00C61AE5" w:rsidP="00511078">
            <w:pPr>
              <w:pStyle w:val="Lijstalinea"/>
              <w:numPr>
                <w:ilvl w:val="0"/>
                <w:numId w:val="2"/>
              </w:numPr>
              <w:spacing w:after="0" w:line="240" w:lineRule="auto"/>
              <w:ind w:left="453" w:hanging="380"/>
              <w:rPr>
                <w:rFonts w:cs="Arial"/>
              </w:rPr>
            </w:pPr>
            <w:r w:rsidRPr="005B3245">
              <w:rPr>
                <w:rFonts w:cs="Arial"/>
              </w:rPr>
              <w:t>Openstaande bestellingen, garanties en reparaties;</w:t>
            </w:r>
          </w:p>
          <w:p w14:paraId="1F3DECEF" w14:textId="77777777" w:rsidR="00C61AE5" w:rsidRPr="005B3245" w:rsidRDefault="00C61AE5" w:rsidP="00511078">
            <w:pPr>
              <w:pStyle w:val="Lijstalinea"/>
              <w:numPr>
                <w:ilvl w:val="0"/>
                <w:numId w:val="2"/>
              </w:numPr>
              <w:spacing w:after="0" w:line="240" w:lineRule="auto"/>
              <w:ind w:left="453" w:hanging="380"/>
              <w:rPr>
                <w:rFonts w:cs="Arial"/>
              </w:rPr>
            </w:pPr>
            <w:r w:rsidRPr="005B3245">
              <w:rPr>
                <w:rFonts w:cs="Arial"/>
              </w:rPr>
              <w:t xml:space="preserve">Aantallen serviceverzoeken en de afhandeling daarvan; </w:t>
            </w:r>
          </w:p>
          <w:p w14:paraId="25B74266" w14:textId="77777777" w:rsidR="00C61AE5" w:rsidRPr="005B3245" w:rsidRDefault="00C61AE5" w:rsidP="00511078">
            <w:pPr>
              <w:pStyle w:val="Lijstalinea"/>
              <w:numPr>
                <w:ilvl w:val="0"/>
                <w:numId w:val="2"/>
              </w:numPr>
              <w:spacing w:after="0" w:line="240" w:lineRule="auto"/>
              <w:ind w:left="453" w:hanging="380"/>
              <w:rPr>
                <w:rFonts w:cs="Arial"/>
                <w:szCs w:val="24"/>
              </w:rPr>
            </w:pPr>
            <w:r w:rsidRPr="005B3245">
              <w:rPr>
                <w:rFonts w:cs="Arial"/>
                <w:szCs w:val="24"/>
              </w:rPr>
              <w:t xml:space="preserve">Per locatie is het mogelijk om een historisch overzicht op te vragen waarin de bestelde artikelen vermeld zijn met de bijbehorende gegevens. Dit overzicht is te exporteren naar Excel. In dit overzicht zijn tenminste de volgende gegevens zichtbaar: </w:t>
            </w:r>
          </w:p>
          <w:p w14:paraId="027B1807" w14:textId="77777777" w:rsidR="00C61AE5" w:rsidRPr="005B3245" w:rsidRDefault="00C61AE5" w:rsidP="00511078">
            <w:pPr>
              <w:pStyle w:val="Lijstalinea"/>
              <w:spacing w:after="0" w:line="240" w:lineRule="auto"/>
              <w:ind w:left="731" w:firstLine="0"/>
              <w:rPr>
                <w:rFonts w:cs="Arial"/>
              </w:rPr>
            </w:pPr>
            <w:r w:rsidRPr="005B3245">
              <w:rPr>
                <w:rFonts w:cs="Arial"/>
              </w:rPr>
              <w:t>- Naam school;</w:t>
            </w:r>
          </w:p>
          <w:p w14:paraId="47557745" w14:textId="77777777" w:rsidR="00C61AE5" w:rsidRPr="005B3245" w:rsidRDefault="00C61AE5" w:rsidP="00511078">
            <w:pPr>
              <w:pStyle w:val="Lijstalinea"/>
              <w:spacing w:after="0" w:line="240" w:lineRule="auto"/>
              <w:ind w:left="731" w:firstLine="0"/>
              <w:rPr>
                <w:rFonts w:cs="Arial"/>
              </w:rPr>
            </w:pPr>
            <w:r w:rsidRPr="005B3245">
              <w:rPr>
                <w:rFonts w:cs="Arial"/>
              </w:rPr>
              <w:t>- Naam artikel;</w:t>
            </w:r>
          </w:p>
          <w:p w14:paraId="34CD6AC9" w14:textId="77777777" w:rsidR="00C61AE5" w:rsidRPr="005B3245" w:rsidRDefault="00C61AE5" w:rsidP="00511078">
            <w:pPr>
              <w:pStyle w:val="Lijstalinea"/>
              <w:spacing w:after="0" w:line="240" w:lineRule="auto"/>
              <w:ind w:left="731" w:firstLine="0"/>
              <w:rPr>
                <w:rFonts w:cs="Arial"/>
              </w:rPr>
            </w:pPr>
            <w:r w:rsidRPr="005B3245">
              <w:rPr>
                <w:rFonts w:cs="Arial"/>
              </w:rPr>
              <w:t>- Type;</w:t>
            </w:r>
          </w:p>
          <w:p w14:paraId="47866DE5" w14:textId="77777777" w:rsidR="00C61AE5" w:rsidRPr="005B3245" w:rsidRDefault="00C61AE5" w:rsidP="00511078">
            <w:pPr>
              <w:pStyle w:val="Lijstalinea"/>
              <w:spacing w:after="0" w:line="240" w:lineRule="auto"/>
              <w:ind w:left="731" w:firstLine="0"/>
              <w:rPr>
                <w:rFonts w:cs="Arial"/>
              </w:rPr>
            </w:pPr>
            <w:r w:rsidRPr="005B3245">
              <w:rPr>
                <w:rFonts w:cs="Arial"/>
              </w:rPr>
              <w:t>- Serienummer;</w:t>
            </w:r>
          </w:p>
          <w:p w14:paraId="0B32D1F8" w14:textId="77777777" w:rsidR="00C61AE5" w:rsidRPr="005B3245" w:rsidRDefault="00C61AE5" w:rsidP="00511078">
            <w:pPr>
              <w:pStyle w:val="Lijstalinea"/>
              <w:spacing w:after="0" w:line="240" w:lineRule="auto"/>
              <w:ind w:left="731" w:firstLine="0"/>
              <w:rPr>
                <w:rFonts w:cs="Arial"/>
              </w:rPr>
            </w:pPr>
            <w:r w:rsidRPr="005B3245">
              <w:rPr>
                <w:rFonts w:cs="Arial"/>
              </w:rPr>
              <w:t>- Productnummer;</w:t>
            </w:r>
          </w:p>
          <w:p w14:paraId="37ADE086" w14:textId="77777777" w:rsidR="00C61AE5" w:rsidRPr="005B3245" w:rsidRDefault="00C61AE5" w:rsidP="00511078">
            <w:pPr>
              <w:pStyle w:val="Lijstalinea"/>
              <w:spacing w:after="0" w:line="240" w:lineRule="auto"/>
              <w:ind w:left="731" w:firstLine="0"/>
              <w:rPr>
                <w:rFonts w:cs="Arial"/>
              </w:rPr>
            </w:pPr>
            <w:r w:rsidRPr="005B3245">
              <w:rPr>
                <w:rFonts w:cs="Arial"/>
              </w:rPr>
              <w:t>- Aanschafdatum;</w:t>
            </w:r>
          </w:p>
          <w:p w14:paraId="248B4ED2" w14:textId="77777777" w:rsidR="00C61AE5" w:rsidRPr="005B3245" w:rsidRDefault="00C61AE5" w:rsidP="00511078">
            <w:pPr>
              <w:pStyle w:val="Lijstalinea"/>
              <w:spacing w:after="0" w:line="240" w:lineRule="auto"/>
              <w:ind w:left="731" w:firstLine="0"/>
              <w:rPr>
                <w:rFonts w:cs="Arial"/>
              </w:rPr>
            </w:pPr>
            <w:r w:rsidRPr="005B3245">
              <w:rPr>
                <w:rFonts w:cs="Arial"/>
              </w:rPr>
              <w:t>- Garantietype;</w:t>
            </w:r>
          </w:p>
          <w:p w14:paraId="0F5B9579" w14:textId="77777777" w:rsidR="00C61AE5" w:rsidRPr="005B3245" w:rsidRDefault="00C61AE5" w:rsidP="00511078">
            <w:pPr>
              <w:pStyle w:val="Lijstalinea"/>
              <w:spacing w:after="0" w:line="240" w:lineRule="auto"/>
              <w:ind w:left="731" w:firstLine="0"/>
              <w:rPr>
                <w:rFonts w:cs="Arial"/>
              </w:rPr>
            </w:pPr>
            <w:r w:rsidRPr="005B3245">
              <w:rPr>
                <w:rFonts w:cs="Arial"/>
              </w:rPr>
              <w:t>- Einddatum garantie;</w:t>
            </w:r>
          </w:p>
          <w:p w14:paraId="0960C659" w14:textId="62A0689A" w:rsidR="00C61AE5" w:rsidRDefault="00C61AE5" w:rsidP="00511078">
            <w:pPr>
              <w:pStyle w:val="Lijstalinea"/>
              <w:spacing w:after="0" w:line="240" w:lineRule="auto"/>
              <w:ind w:left="731" w:firstLine="0"/>
              <w:rPr>
                <w:rFonts w:cs="Arial"/>
              </w:rPr>
            </w:pPr>
            <w:r w:rsidRPr="005B3245">
              <w:rPr>
                <w:rFonts w:cs="Arial"/>
              </w:rPr>
              <w:t>- Aanschafprijs</w:t>
            </w:r>
            <w:r w:rsidR="00ED57E1">
              <w:rPr>
                <w:rFonts w:cs="Arial"/>
              </w:rPr>
              <w:t>.</w:t>
            </w:r>
          </w:p>
          <w:p w14:paraId="47820BDD" w14:textId="6C1F5730" w:rsidR="00C61AE5" w:rsidRPr="005B3245" w:rsidRDefault="00C61AE5" w:rsidP="00511078">
            <w:pPr>
              <w:pStyle w:val="Lijstalinea"/>
              <w:spacing w:after="0" w:line="240" w:lineRule="auto"/>
              <w:ind w:left="731" w:firstLine="0"/>
              <w:rPr>
                <w:rFonts w:cs="Arial"/>
              </w:rPr>
            </w:pPr>
          </w:p>
        </w:tc>
      </w:tr>
    </w:tbl>
    <w:p w14:paraId="284A49C2" w14:textId="77777777" w:rsidR="00C61AE5" w:rsidRPr="005B3245" w:rsidRDefault="00C61AE5" w:rsidP="00511078">
      <w:pPr>
        <w:rPr>
          <w:rFonts w:cs="Arial"/>
          <w:b/>
          <w:szCs w:val="20"/>
        </w:rPr>
      </w:pPr>
    </w:p>
    <w:tbl>
      <w:tblPr>
        <w:tblW w:w="8952" w:type="dxa"/>
        <w:tblInd w:w="115" w:type="dxa"/>
        <w:tblCellMar>
          <w:top w:w="9" w:type="dxa"/>
          <w:left w:w="106" w:type="dxa"/>
          <w:right w:w="72" w:type="dxa"/>
        </w:tblCellMar>
        <w:tblLook w:val="04A0" w:firstRow="1" w:lastRow="0" w:firstColumn="1" w:lastColumn="0" w:noHBand="0" w:noVBand="1"/>
      </w:tblPr>
      <w:tblGrid>
        <w:gridCol w:w="737"/>
        <w:gridCol w:w="8215"/>
      </w:tblGrid>
      <w:tr w:rsidR="00C61AE5" w:rsidRPr="005B3245" w14:paraId="3C97F543" w14:textId="77777777" w:rsidTr="00C61AE5">
        <w:trPr>
          <w:cantSplit/>
          <w:trHeight w:val="408"/>
        </w:trPr>
        <w:tc>
          <w:tcPr>
            <w:tcW w:w="737" w:type="dxa"/>
            <w:tcBorders>
              <w:top w:val="single" w:sz="4" w:space="0" w:color="000000" w:themeColor="text1"/>
              <w:left w:val="single" w:sz="4" w:space="0" w:color="000000" w:themeColor="text1"/>
              <w:bottom w:val="single" w:sz="4" w:space="0" w:color="000000" w:themeColor="text1"/>
              <w:right w:val="nil"/>
            </w:tcBorders>
            <w:shd w:val="clear" w:color="auto" w:fill="E36C0A"/>
          </w:tcPr>
          <w:p w14:paraId="44FC5DC2" w14:textId="5B650BAF" w:rsidR="00C61AE5" w:rsidRPr="005B3245" w:rsidRDefault="00C61AE5" w:rsidP="00511078">
            <w:pPr>
              <w:rPr>
                <w:rFonts w:cs="Arial"/>
                <w:b/>
              </w:rPr>
            </w:pPr>
            <w:r w:rsidRPr="005B3245">
              <w:rPr>
                <w:rFonts w:cs="Arial"/>
                <w:b/>
                <w:bCs/>
              </w:rPr>
              <w:lastRenderedPageBreak/>
              <w:t>GE</w:t>
            </w:r>
            <w:r w:rsidR="001C5B9D">
              <w:rPr>
                <w:rFonts w:cs="Arial"/>
                <w:b/>
                <w:bCs/>
              </w:rPr>
              <w:t>16</w:t>
            </w:r>
          </w:p>
        </w:tc>
        <w:tc>
          <w:tcPr>
            <w:tcW w:w="8215"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20A5C3DB" w14:textId="77777777" w:rsidR="00C61AE5" w:rsidRPr="005B3245" w:rsidRDefault="00C61AE5" w:rsidP="00511078">
            <w:pPr>
              <w:rPr>
                <w:rFonts w:cs="Arial"/>
                <w:b/>
                <w:i/>
                <w:szCs w:val="20"/>
              </w:rPr>
            </w:pPr>
            <w:r w:rsidRPr="005B3245">
              <w:rPr>
                <w:rFonts w:cs="Arial"/>
                <w:b/>
                <w:i/>
                <w:szCs w:val="20"/>
              </w:rPr>
              <w:t>Terugroep actie</w:t>
            </w:r>
          </w:p>
          <w:p w14:paraId="5D2E6EB1" w14:textId="3096B37A" w:rsidR="00C61AE5" w:rsidRDefault="00C61AE5" w:rsidP="00511078">
            <w:pPr>
              <w:rPr>
                <w:rFonts w:cs="Arial"/>
              </w:rPr>
            </w:pPr>
            <w:r w:rsidRPr="005B3245">
              <w:rPr>
                <w:rFonts w:cs="Arial"/>
              </w:rPr>
              <w:t xml:space="preserve">Indien er voor een bepaalde productgroep een terugroepactie plaatsvindt, dient het initiatief bij </w:t>
            </w:r>
            <w:r w:rsidR="168EA92C" w:rsidRPr="5D0E5BCD">
              <w:rPr>
                <w:rFonts w:cs="Arial"/>
              </w:rPr>
              <w:t>Inschrijver</w:t>
            </w:r>
            <w:r w:rsidRPr="005B3245">
              <w:rPr>
                <w:rFonts w:cs="Arial"/>
              </w:rPr>
              <w:t xml:space="preserve"> te liggen en regelt </w:t>
            </w:r>
            <w:r w:rsidR="168EA92C" w:rsidRPr="5D0E5BCD">
              <w:rPr>
                <w:rFonts w:cs="Arial"/>
              </w:rPr>
              <w:t>Inschrijver</w:t>
            </w:r>
            <w:r w:rsidRPr="005B3245">
              <w:rPr>
                <w:rFonts w:cs="Arial"/>
              </w:rPr>
              <w:t xml:space="preserve"> een correcte afwikkeling. Gedurende de terugroepactie voorziet </w:t>
            </w:r>
            <w:r w:rsidR="168EA92C" w:rsidRPr="5D0E5BCD">
              <w:rPr>
                <w:rFonts w:cs="Arial"/>
              </w:rPr>
              <w:t>Inschrijver</w:t>
            </w:r>
            <w:r w:rsidRPr="005B3245">
              <w:rPr>
                <w:rFonts w:cs="Arial"/>
              </w:rPr>
              <w:t xml:space="preserve"> de Aanbestedende Dienst van gelijkwaardige alternatieve producten. Afhandeling bij een terugroepactie geschiedt in overleg doch uiterlijk binnen vijftien werkdagen. </w:t>
            </w:r>
            <w:r w:rsidR="168EA92C" w:rsidRPr="5D0E5BCD">
              <w:rPr>
                <w:rFonts w:cs="Arial"/>
              </w:rPr>
              <w:t>Inschrijver</w:t>
            </w:r>
            <w:r w:rsidRPr="005B3245">
              <w:rPr>
                <w:rFonts w:cs="Arial"/>
              </w:rPr>
              <w:t xml:space="preserve"> mag hiervoor geen extra kosten in rekening brengen. </w:t>
            </w:r>
          </w:p>
          <w:p w14:paraId="12575D03" w14:textId="60A60C30" w:rsidR="00C61AE5" w:rsidRPr="005B3245" w:rsidRDefault="00C61AE5" w:rsidP="00511078">
            <w:pPr>
              <w:rPr>
                <w:rFonts w:cs="Arial"/>
              </w:rPr>
            </w:pPr>
          </w:p>
        </w:tc>
      </w:tr>
    </w:tbl>
    <w:p w14:paraId="2CA8D585" w14:textId="77777777" w:rsidR="00C61AE5" w:rsidRPr="005B3245" w:rsidRDefault="00C61AE5" w:rsidP="00511078">
      <w:pPr>
        <w:rPr>
          <w:rFonts w:cs="Arial"/>
          <w:sz w:val="16"/>
          <w:szCs w:val="16"/>
          <w:lang w:eastAsia="en-US"/>
        </w:rPr>
      </w:pPr>
    </w:p>
    <w:tbl>
      <w:tblPr>
        <w:tblW w:w="8952" w:type="dxa"/>
        <w:tblInd w:w="115" w:type="dxa"/>
        <w:tblCellMar>
          <w:top w:w="9" w:type="dxa"/>
          <w:left w:w="106" w:type="dxa"/>
          <w:right w:w="72" w:type="dxa"/>
        </w:tblCellMar>
        <w:tblLook w:val="04A0" w:firstRow="1" w:lastRow="0" w:firstColumn="1" w:lastColumn="0" w:noHBand="0" w:noVBand="1"/>
      </w:tblPr>
      <w:tblGrid>
        <w:gridCol w:w="731"/>
        <w:gridCol w:w="8221"/>
      </w:tblGrid>
      <w:tr w:rsidR="00C61AE5" w:rsidRPr="005B3245" w14:paraId="16BB869E" w14:textId="77777777" w:rsidTr="00C61AE5">
        <w:trPr>
          <w:trHeight w:val="408"/>
        </w:trPr>
        <w:tc>
          <w:tcPr>
            <w:tcW w:w="731" w:type="dxa"/>
            <w:tcBorders>
              <w:top w:val="single" w:sz="4" w:space="0" w:color="000000" w:themeColor="text1"/>
              <w:left w:val="single" w:sz="4" w:space="0" w:color="000000" w:themeColor="text1"/>
              <w:bottom w:val="single" w:sz="4" w:space="0" w:color="000000" w:themeColor="text1"/>
              <w:right w:val="nil"/>
            </w:tcBorders>
            <w:shd w:val="clear" w:color="auto" w:fill="E36C0A"/>
          </w:tcPr>
          <w:p w14:paraId="64142269" w14:textId="5D149675" w:rsidR="00C61AE5" w:rsidRPr="005B3245" w:rsidRDefault="00C61AE5" w:rsidP="00511078">
            <w:pPr>
              <w:rPr>
                <w:rFonts w:cs="Arial"/>
                <w:b/>
              </w:rPr>
            </w:pPr>
            <w:r w:rsidRPr="005B3245">
              <w:rPr>
                <w:rFonts w:cs="Arial"/>
                <w:b/>
                <w:bCs/>
              </w:rPr>
              <w:t>GE</w:t>
            </w:r>
            <w:r w:rsidR="000800BD">
              <w:rPr>
                <w:rFonts w:cs="Arial"/>
                <w:b/>
                <w:bCs/>
              </w:rPr>
              <w:t>17</w:t>
            </w:r>
          </w:p>
        </w:tc>
        <w:tc>
          <w:tcPr>
            <w:tcW w:w="8221"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737900D7" w14:textId="77777777" w:rsidR="00C61AE5" w:rsidRPr="005B3245" w:rsidRDefault="00C61AE5" w:rsidP="00511078">
            <w:pPr>
              <w:rPr>
                <w:rFonts w:cs="Arial"/>
                <w:b/>
                <w:i/>
                <w:szCs w:val="20"/>
              </w:rPr>
            </w:pPr>
            <w:r w:rsidRPr="005B3245">
              <w:rPr>
                <w:rFonts w:cs="Arial"/>
                <w:b/>
                <w:i/>
                <w:szCs w:val="20"/>
              </w:rPr>
              <w:t>Facturen</w:t>
            </w:r>
          </w:p>
          <w:p w14:paraId="04222B20" w14:textId="6CCB9D3D" w:rsidR="00C61AE5" w:rsidRPr="005B3245" w:rsidRDefault="00C61AE5" w:rsidP="00511078">
            <w:pPr>
              <w:pStyle w:val="Lijstalinea"/>
              <w:numPr>
                <w:ilvl w:val="0"/>
                <w:numId w:val="2"/>
              </w:numPr>
              <w:spacing w:after="0" w:line="240" w:lineRule="auto"/>
              <w:ind w:left="311" w:hanging="311"/>
              <w:rPr>
                <w:rFonts w:cs="Arial"/>
              </w:rPr>
            </w:pPr>
            <w:r w:rsidRPr="005B3245">
              <w:rPr>
                <w:rFonts w:cs="Arial"/>
              </w:rPr>
              <w:t xml:space="preserve">Facturatie moet door middel van bedragen in </w:t>
            </w:r>
            <w:r w:rsidR="00C841D9">
              <w:rPr>
                <w:rFonts w:cs="Arial"/>
              </w:rPr>
              <w:t>euro</w:t>
            </w:r>
            <w:r w:rsidRPr="005B3245">
              <w:rPr>
                <w:rFonts w:cs="Arial"/>
              </w:rPr>
              <w:t xml:space="preserve"> gespecificeerd zijn per schoollocatie</w:t>
            </w:r>
            <w:r w:rsidR="00712388">
              <w:rPr>
                <w:rFonts w:cs="Arial"/>
              </w:rPr>
              <w:t>/afleveradres</w:t>
            </w:r>
            <w:r w:rsidR="001D3253">
              <w:rPr>
                <w:rFonts w:cs="Arial"/>
              </w:rPr>
              <w:t>.</w:t>
            </w:r>
          </w:p>
          <w:p w14:paraId="2DDD1735" w14:textId="5A5C1AB4" w:rsidR="00C61AE5" w:rsidRPr="005B3245" w:rsidRDefault="00C61AE5" w:rsidP="00511078">
            <w:pPr>
              <w:pStyle w:val="Lijstalinea"/>
              <w:numPr>
                <w:ilvl w:val="0"/>
                <w:numId w:val="2"/>
              </w:numPr>
              <w:spacing w:after="0" w:line="240" w:lineRule="auto"/>
              <w:ind w:left="311" w:hanging="311"/>
              <w:rPr>
                <w:rFonts w:cs="Arial"/>
              </w:rPr>
            </w:pPr>
            <w:r w:rsidRPr="005B3245">
              <w:rPr>
                <w:rFonts w:cs="Arial"/>
              </w:rPr>
              <w:t xml:space="preserve">Facturen kunnen gemaild worden naar </w:t>
            </w:r>
            <w:hyperlink r:id="rId20">
              <w:r w:rsidRPr="005B3245">
                <w:rPr>
                  <w:rStyle w:val="Hyperlink"/>
                  <w:rFonts w:cs="Arial"/>
                </w:rPr>
                <w:t>debiteuren@aloysiusstichting.nl</w:t>
              </w:r>
            </w:hyperlink>
            <w:r w:rsidR="00516D44">
              <w:t>.</w:t>
            </w:r>
          </w:p>
          <w:p w14:paraId="15D02905" w14:textId="1A795AD0" w:rsidR="00C61AE5" w:rsidRPr="005B3245" w:rsidRDefault="00C61AE5" w:rsidP="00511078">
            <w:pPr>
              <w:pStyle w:val="Lijstalinea"/>
              <w:numPr>
                <w:ilvl w:val="0"/>
                <w:numId w:val="2"/>
              </w:numPr>
              <w:spacing w:after="0" w:line="240" w:lineRule="auto"/>
              <w:ind w:left="311" w:hanging="311"/>
              <w:rPr>
                <w:rFonts w:cs="Arial"/>
              </w:rPr>
            </w:pPr>
            <w:r w:rsidRPr="005B3245">
              <w:rPr>
                <w:rFonts w:cs="Arial"/>
              </w:rPr>
              <w:t>Zwarte letters en cijfers</w:t>
            </w:r>
            <w:r w:rsidR="001D3253">
              <w:rPr>
                <w:rFonts w:cs="Arial"/>
              </w:rPr>
              <w:t>.</w:t>
            </w:r>
          </w:p>
          <w:p w14:paraId="6DC25358" w14:textId="046497B7" w:rsidR="00C61AE5" w:rsidRPr="005B3245" w:rsidRDefault="00C61AE5" w:rsidP="00511078">
            <w:pPr>
              <w:pStyle w:val="Lijstalinea"/>
              <w:numPr>
                <w:ilvl w:val="0"/>
                <w:numId w:val="2"/>
              </w:numPr>
              <w:spacing w:after="0" w:line="240" w:lineRule="auto"/>
              <w:ind w:left="311" w:hanging="311"/>
              <w:rPr>
                <w:rFonts w:cs="Arial"/>
              </w:rPr>
            </w:pPr>
            <w:r w:rsidRPr="005B3245">
              <w:rPr>
                <w:rFonts w:cs="Arial"/>
              </w:rPr>
              <w:t>Format pdf en/of XML</w:t>
            </w:r>
            <w:r w:rsidR="000A67BE">
              <w:rPr>
                <w:rFonts w:cs="Arial"/>
              </w:rPr>
              <w:t>.</w:t>
            </w:r>
          </w:p>
          <w:p w14:paraId="53044F74" w14:textId="3BFEB2C9" w:rsidR="00C61AE5" w:rsidRPr="005B3245" w:rsidRDefault="00C61AE5" w:rsidP="00511078">
            <w:pPr>
              <w:pStyle w:val="Lijstalinea"/>
              <w:numPr>
                <w:ilvl w:val="0"/>
                <w:numId w:val="2"/>
              </w:numPr>
              <w:spacing w:after="0" w:line="240" w:lineRule="auto"/>
              <w:ind w:left="311" w:hanging="311"/>
              <w:rPr>
                <w:rFonts w:cs="Arial"/>
              </w:rPr>
            </w:pPr>
            <w:r w:rsidRPr="005B3245">
              <w:rPr>
                <w:rFonts w:cs="Arial"/>
              </w:rPr>
              <w:t>Uniek IBAN Nummer (aaneengesloten data) Geen namen ervoor zoals klantnummer</w:t>
            </w:r>
            <w:r w:rsidR="000A67BE">
              <w:rPr>
                <w:rFonts w:cs="Arial"/>
              </w:rPr>
              <w:t>.</w:t>
            </w:r>
          </w:p>
          <w:p w14:paraId="6768F1FA" w14:textId="4E321657" w:rsidR="00C61AE5" w:rsidRPr="005B3245" w:rsidRDefault="00C61AE5" w:rsidP="00511078">
            <w:pPr>
              <w:pStyle w:val="Lijstalinea"/>
              <w:numPr>
                <w:ilvl w:val="0"/>
                <w:numId w:val="2"/>
              </w:numPr>
              <w:spacing w:after="0" w:line="240" w:lineRule="auto"/>
              <w:ind w:left="311" w:hanging="311"/>
              <w:rPr>
                <w:rFonts w:cs="Arial"/>
              </w:rPr>
            </w:pPr>
            <w:r w:rsidRPr="005B3245">
              <w:rPr>
                <w:rFonts w:cs="Arial"/>
              </w:rPr>
              <w:t>KvK nummer (zonder puntjes en spaties)</w:t>
            </w:r>
            <w:r w:rsidR="00760270">
              <w:rPr>
                <w:rFonts w:cs="Arial"/>
              </w:rPr>
              <w:t>.</w:t>
            </w:r>
          </w:p>
          <w:p w14:paraId="4017DFAF" w14:textId="728FE62A" w:rsidR="00C61AE5" w:rsidRPr="005B3245" w:rsidRDefault="00C61AE5" w:rsidP="00511078">
            <w:pPr>
              <w:pStyle w:val="Lijstalinea"/>
              <w:numPr>
                <w:ilvl w:val="0"/>
                <w:numId w:val="2"/>
              </w:numPr>
              <w:spacing w:after="0" w:line="240" w:lineRule="auto"/>
              <w:ind w:left="311" w:hanging="311"/>
              <w:rPr>
                <w:rFonts w:cs="Arial"/>
              </w:rPr>
            </w:pPr>
            <w:r w:rsidRPr="005B3245">
              <w:rPr>
                <w:rFonts w:cs="Arial"/>
              </w:rPr>
              <w:t>BTW nummer (zonder puntjes en spaties)</w:t>
            </w:r>
            <w:r w:rsidR="00760270">
              <w:rPr>
                <w:rFonts w:cs="Arial"/>
              </w:rPr>
              <w:t>.</w:t>
            </w:r>
          </w:p>
          <w:p w14:paraId="57B701CB" w14:textId="77777777" w:rsidR="00C61AE5" w:rsidRDefault="00C61AE5" w:rsidP="00511078">
            <w:pPr>
              <w:pStyle w:val="Lijstalinea"/>
              <w:numPr>
                <w:ilvl w:val="0"/>
                <w:numId w:val="2"/>
              </w:numPr>
              <w:spacing w:after="0" w:line="240" w:lineRule="auto"/>
              <w:ind w:left="311" w:hanging="311"/>
              <w:rPr>
                <w:rFonts w:cs="Arial"/>
              </w:rPr>
            </w:pPr>
            <w:r w:rsidRPr="005B3245">
              <w:rPr>
                <w:rFonts w:cs="Arial"/>
              </w:rPr>
              <w:t>Alle informatie op 1 pagina /pdf. Dus geen aaneengesloten bestanden</w:t>
            </w:r>
            <w:r w:rsidR="003024F0" w:rsidRPr="005B3245">
              <w:rPr>
                <w:rFonts w:cs="Arial"/>
              </w:rPr>
              <w:t>.</w:t>
            </w:r>
          </w:p>
          <w:p w14:paraId="6EED0A92" w14:textId="595973A9" w:rsidR="00C61AE5" w:rsidRPr="005B3245" w:rsidRDefault="00C61AE5" w:rsidP="00D876D2">
            <w:pPr>
              <w:pStyle w:val="Lijstalinea"/>
              <w:spacing w:after="0" w:line="240" w:lineRule="auto"/>
              <w:ind w:left="311" w:firstLine="0"/>
              <w:rPr>
                <w:rFonts w:cs="Arial"/>
              </w:rPr>
            </w:pPr>
          </w:p>
        </w:tc>
      </w:tr>
    </w:tbl>
    <w:p w14:paraId="33280D60" w14:textId="77777777" w:rsidR="00C61AE5" w:rsidRPr="005B3245" w:rsidRDefault="00C61AE5" w:rsidP="00511078">
      <w:pPr>
        <w:rPr>
          <w:rFonts w:cs="Arial"/>
          <w:sz w:val="16"/>
          <w:szCs w:val="16"/>
          <w:lang w:eastAsia="en-US"/>
        </w:rPr>
      </w:pPr>
    </w:p>
    <w:p w14:paraId="2295FBA3" w14:textId="77777777" w:rsidR="00C61AE5" w:rsidRPr="005B3245" w:rsidRDefault="00C61AE5" w:rsidP="00511078">
      <w:pPr>
        <w:rPr>
          <w:rFonts w:cs="Arial"/>
          <w:sz w:val="16"/>
          <w:szCs w:val="16"/>
          <w:lang w:eastAsia="en-US"/>
        </w:rPr>
      </w:pPr>
    </w:p>
    <w:p w14:paraId="6EE354EF" w14:textId="71D2B263" w:rsidR="00C61AE5" w:rsidRPr="005B3245" w:rsidRDefault="00C61AE5" w:rsidP="00FA4AC3">
      <w:pPr>
        <w:pStyle w:val="Kop3"/>
      </w:pPr>
      <w:bookmarkStart w:id="54" w:name="_Toc54876510"/>
      <w:r w:rsidRPr="005B3245">
        <w:t>Eisen ten aanzien van de producten</w:t>
      </w:r>
      <w:bookmarkEnd w:id="54"/>
    </w:p>
    <w:p w14:paraId="223E41EC" w14:textId="77777777" w:rsidR="00C61AE5" w:rsidRPr="005B3245" w:rsidRDefault="00C61AE5" w:rsidP="003024F0">
      <w:pPr>
        <w:rPr>
          <w:rFonts w:cs="Arial"/>
          <w:szCs w:val="20"/>
        </w:rPr>
      </w:pPr>
    </w:p>
    <w:tbl>
      <w:tblPr>
        <w:tblW w:w="8952" w:type="dxa"/>
        <w:tblInd w:w="115" w:type="dxa"/>
        <w:tblCellMar>
          <w:top w:w="9" w:type="dxa"/>
          <w:left w:w="106" w:type="dxa"/>
          <w:right w:w="72" w:type="dxa"/>
        </w:tblCellMar>
        <w:tblLook w:val="04A0" w:firstRow="1" w:lastRow="0" w:firstColumn="1" w:lastColumn="0" w:noHBand="0" w:noVBand="1"/>
      </w:tblPr>
      <w:tblGrid>
        <w:gridCol w:w="737"/>
        <w:gridCol w:w="8215"/>
      </w:tblGrid>
      <w:tr w:rsidR="00C61AE5" w:rsidRPr="005B3245" w14:paraId="269FAF68" w14:textId="77777777" w:rsidTr="00C61AE5">
        <w:trPr>
          <w:trHeight w:val="1005"/>
        </w:trPr>
        <w:tc>
          <w:tcPr>
            <w:tcW w:w="737" w:type="dxa"/>
            <w:tcBorders>
              <w:top w:val="single" w:sz="4" w:space="0" w:color="000000" w:themeColor="text1"/>
              <w:left w:val="single" w:sz="4" w:space="0" w:color="000000" w:themeColor="text1"/>
              <w:bottom w:val="single" w:sz="4" w:space="0" w:color="000000" w:themeColor="text1"/>
              <w:right w:val="nil"/>
            </w:tcBorders>
            <w:shd w:val="clear" w:color="auto" w:fill="E36C0A"/>
          </w:tcPr>
          <w:p w14:paraId="4973C031" w14:textId="179EF351" w:rsidR="00C61AE5" w:rsidRPr="005B3245" w:rsidRDefault="00C61AE5" w:rsidP="003024F0">
            <w:pPr>
              <w:rPr>
                <w:rFonts w:cs="Arial"/>
                <w:b/>
              </w:rPr>
            </w:pPr>
            <w:r w:rsidRPr="005B3245">
              <w:rPr>
                <w:rFonts w:cs="Arial"/>
                <w:b/>
                <w:bCs/>
              </w:rPr>
              <w:t>GE</w:t>
            </w:r>
            <w:r w:rsidR="000800BD">
              <w:rPr>
                <w:rFonts w:cs="Arial"/>
                <w:b/>
                <w:bCs/>
              </w:rPr>
              <w:t>18</w:t>
            </w:r>
          </w:p>
        </w:tc>
        <w:tc>
          <w:tcPr>
            <w:tcW w:w="8215"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78A1003F" w14:textId="77777777" w:rsidR="00C61AE5" w:rsidRPr="005B3245" w:rsidRDefault="00C61AE5" w:rsidP="00511078">
            <w:pPr>
              <w:spacing w:line="259" w:lineRule="auto"/>
              <w:rPr>
                <w:rFonts w:cs="Arial"/>
                <w:b/>
                <w:bCs/>
                <w:i/>
                <w:iCs/>
              </w:rPr>
            </w:pPr>
            <w:r w:rsidRPr="005B3245">
              <w:rPr>
                <w:rFonts w:cs="Arial"/>
                <w:b/>
                <w:bCs/>
                <w:i/>
                <w:iCs/>
              </w:rPr>
              <w:t>Product specificaties</w:t>
            </w:r>
          </w:p>
          <w:p w14:paraId="5B970364" w14:textId="52E3F8A6" w:rsidR="00C61AE5" w:rsidRPr="009308FD" w:rsidRDefault="00C61AE5" w:rsidP="009308FD">
            <w:pPr>
              <w:rPr>
                <w:rFonts w:cs="Arial"/>
              </w:rPr>
            </w:pPr>
            <w:r w:rsidRPr="005B3245">
              <w:rPr>
                <w:rFonts w:cs="Arial"/>
              </w:rPr>
              <w:t xml:space="preserve">Aangaande de aan te bieden producten bewaakt de </w:t>
            </w:r>
            <w:r w:rsidR="168EA92C" w:rsidRPr="5D0E5BCD">
              <w:rPr>
                <w:rFonts w:cs="Arial"/>
              </w:rPr>
              <w:t>Inschrijver</w:t>
            </w:r>
            <w:r w:rsidRPr="005B3245">
              <w:rPr>
                <w:rFonts w:cs="Arial"/>
              </w:rPr>
              <w:t xml:space="preserve"> dat:</w:t>
            </w:r>
          </w:p>
          <w:p w14:paraId="25A08712" w14:textId="3B2E8224" w:rsidR="003B7909" w:rsidRDefault="00F61985" w:rsidP="003B7909">
            <w:pPr>
              <w:pStyle w:val="Lijstalinea"/>
              <w:numPr>
                <w:ilvl w:val="0"/>
                <w:numId w:val="20"/>
              </w:numPr>
              <w:spacing w:after="0" w:line="240" w:lineRule="auto"/>
              <w:rPr>
                <w:rFonts w:eastAsiaTheme="minorEastAsia" w:cstheme="minorBidi"/>
                <w:color w:val="000000" w:themeColor="text1"/>
                <w:szCs w:val="24"/>
              </w:rPr>
            </w:pPr>
            <w:r w:rsidRPr="65AA01B0">
              <w:rPr>
                <w:rFonts w:eastAsia="Times New Roman" w:cs="Arial"/>
                <w:color w:val="000000" w:themeColor="text1"/>
              </w:rPr>
              <w:t>De resolutie minimaal Ultra HD is</w:t>
            </w:r>
            <w:r w:rsidR="00C61AE5" w:rsidRPr="65AA01B0">
              <w:rPr>
                <w:rFonts w:eastAsia="Times New Roman" w:cs="Arial"/>
                <w:color w:val="000000" w:themeColor="text1"/>
              </w:rPr>
              <w:t>;</w:t>
            </w:r>
          </w:p>
          <w:p w14:paraId="62006941" w14:textId="1AD213C7" w:rsidR="5361B6AB" w:rsidRDefault="5361B6AB" w:rsidP="62738C1B">
            <w:pPr>
              <w:pStyle w:val="Lijstalinea"/>
              <w:numPr>
                <w:ilvl w:val="0"/>
                <w:numId w:val="20"/>
              </w:numPr>
              <w:spacing w:after="0" w:line="240" w:lineRule="auto"/>
              <w:rPr>
                <w:rFonts w:eastAsiaTheme="minorEastAsia" w:cstheme="minorBidi"/>
                <w:color w:val="000000" w:themeColor="text1"/>
                <w:lang w:val="nl"/>
              </w:rPr>
            </w:pPr>
            <w:r w:rsidRPr="65AA01B0">
              <w:rPr>
                <w:rFonts w:eastAsia="Times New Roman" w:cs="Arial"/>
                <w:color w:val="000000" w:themeColor="text1"/>
              </w:rPr>
              <w:t xml:space="preserve">De systemen de mogelijkheid bieden het inbouwen </w:t>
            </w:r>
            <w:r w:rsidR="3C71EE43" w:rsidRPr="2BF303CB">
              <w:rPr>
                <w:rFonts w:eastAsia="Times New Roman" w:cs="Arial"/>
                <w:color w:val="000000" w:themeColor="text1"/>
              </w:rPr>
              <w:t>van een</w:t>
            </w:r>
            <w:r w:rsidRPr="2BF303CB">
              <w:rPr>
                <w:rFonts w:eastAsia="Times New Roman" w:cs="Arial"/>
                <w:color w:val="000000" w:themeColor="text1"/>
              </w:rPr>
              <w:t xml:space="preserve"> </w:t>
            </w:r>
            <w:r w:rsidRPr="65AA01B0">
              <w:rPr>
                <w:rFonts w:eastAsia="Times New Roman" w:cs="Arial"/>
                <w:color w:val="000000" w:themeColor="text1"/>
                <w:lang w:val="nl"/>
              </w:rPr>
              <w:t>PC</w:t>
            </w:r>
            <w:r w:rsidR="54452565" w:rsidRPr="2BF303CB">
              <w:rPr>
                <w:rFonts w:eastAsia="Times New Roman" w:cs="Arial"/>
                <w:color w:val="000000" w:themeColor="text1"/>
                <w:lang w:val="nl"/>
              </w:rPr>
              <w:t>-</w:t>
            </w:r>
            <w:r w:rsidRPr="65AA01B0">
              <w:rPr>
                <w:rFonts w:eastAsia="Times New Roman" w:cs="Arial"/>
                <w:color w:val="000000" w:themeColor="text1"/>
                <w:lang w:val="nl"/>
              </w:rPr>
              <w:t xml:space="preserve">insteekmodule </w:t>
            </w:r>
            <w:r w:rsidRPr="2BF303CB">
              <w:rPr>
                <w:rFonts w:eastAsia="Times New Roman" w:cs="Arial"/>
                <w:color w:val="000000" w:themeColor="text1"/>
                <w:lang w:val="nl"/>
              </w:rPr>
              <w:t>o</w:t>
            </w:r>
            <w:r w:rsidR="38FA7D39" w:rsidRPr="2BF303CB">
              <w:rPr>
                <w:rFonts w:eastAsia="Times New Roman" w:cs="Arial"/>
                <w:color w:val="000000" w:themeColor="text1"/>
                <w:lang w:val="nl"/>
              </w:rPr>
              <w:t>p basis van</w:t>
            </w:r>
            <w:r w:rsidRPr="65AA01B0">
              <w:rPr>
                <w:rFonts w:eastAsia="Times New Roman" w:cs="Arial"/>
                <w:color w:val="000000" w:themeColor="text1"/>
                <w:lang w:val="nl"/>
              </w:rPr>
              <w:t xml:space="preserve"> </w:t>
            </w:r>
            <w:r w:rsidR="28F6EF19" w:rsidRPr="6526AB5A">
              <w:rPr>
                <w:rFonts w:eastAsia="Times New Roman" w:cs="Arial"/>
                <w:color w:val="000000" w:themeColor="text1"/>
                <w:lang w:val="nl"/>
              </w:rPr>
              <w:t xml:space="preserve"> OPS </w:t>
            </w:r>
            <w:r w:rsidR="38FA7D39" w:rsidRPr="30FC5C15">
              <w:rPr>
                <w:rFonts w:eastAsia="Times New Roman" w:cs="Arial"/>
                <w:color w:val="000000" w:themeColor="text1"/>
                <w:lang w:val="nl"/>
              </w:rPr>
              <w:t>(</w:t>
            </w:r>
            <w:r w:rsidRPr="30FC5C15">
              <w:rPr>
                <w:rFonts w:eastAsia="Times New Roman" w:cs="Arial"/>
                <w:color w:val="000000" w:themeColor="text1"/>
                <w:lang w:val="nl"/>
              </w:rPr>
              <w:t>O</w:t>
            </w:r>
            <w:r w:rsidR="7E1B5D06" w:rsidRPr="30FC5C15">
              <w:rPr>
                <w:rFonts w:eastAsia="Times New Roman" w:cs="Arial"/>
                <w:color w:val="000000" w:themeColor="text1"/>
                <w:lang w:val="nl"/>
              </w:rPr>
              <w:t xml:space="preserve">pen </w:t>
            </w:r>
            <w:r w:rsidR="7E1B5D06" w:rsidRPr="45F077DB">
              <w:rPr>
                <w:rFonts w:eastAsia="Times New Roman" w:cs="Arial"/>
                <w:color w:val="000000" w:themeColor="text1"/>
                <w:lang w:val="nl"/>
              </w:rPr>
              <w:t xml:space="preserve">Pluggable </w:t>
            </w:r>
            <w:r w:rsidRPr="45F077DB">
              <w:rPr>
                <w:rFonts w:eastAsia="Times New Roman" w:cs="Arial"/>
                <w:color w:val="000000" w:themeColor="text1"/>
                <w:lang w:val="nl"/>
              </w:rPr>
              <w:t>S</w:t>
            </w:r>
            <w:r w:rsidR="18EBD3B7" w:rsidRPr="45F077DB">
              <w:rPr>
                <w:rFonts w:eastAsia="Times New Roman" w:cs="Arial"/>
                <w:color w:val="000000" w:themeColor="text1"/>
                <w:lang w:val="nl"/>
              </w:rPr>
              <w:t>pecification)</w:t>
            </w:r>
            <w:r w:rsidRPr="65AA01B0">
              <w:rPr>
                <w:rFonts w:eastAsia="Times New Roman" w:cs="Arial"/>
                <w:color w:val="000000" w:themeColor="text1"/>
                <w:lang w:val="nl"/>
              </w:rPr>
              <w:t xml:space="preserve"> slot</w:t>
            </w:r>
            <w:r w:rsidRPr="1DCE95DB">
              <w:rPr>
                <w:rFonts w:eastAsia="Times New Roman" w:cs="Arial"/>
                <w:color w:val="000000" w:themeColor="text1"/>
                <w:lang w:val="nl"/>
              </w:rPr>
              <w:t>;</w:t>
            </w:r>
          </w:p>
          <w:p w14:paraId="5E7A1677" w14:textId="21B57274" w:rsidR="00C61AE5" w:rsidRPr="005B3245" w:rsidRDefault="5361B6AB" w:rsidP="1DCE95DB">
            <w:pPr>
              <w:pStyle w:val="Lijstalinea"/>
              <w:numPr>
                <w:ilvl w:val="0"/>
                <w:numId w:val="20"/>
              </w:numPr>
              <w:spacing w:after="0" w:line="240" w:lineRule="auto"/>
              <w:rPr>
                <w:rFonts w:eastAsiaTheme="minorEastAsia" w:cstheme="minorBidi"/>
                <w:color w:val="000000" w:themeColor="text1"/>
                <w:szCs w:val="24"/>
              </w:rPr>
            </w:pPr>
            <w:r w:rsidRPr="1DCE95DB">
              <w:rPr>
                <w:color w:val="000000" w:themeColor="text1"/>
              </w:rPr>
              <w:t xml:space="preserve">De interne </w:t>
            </w:r>
            <w:r w:rsidR="17966DF8" w:rsidRPr="1DCE95DB">
              <w:rPr>
                <w:color w:val="000000" w:themeColor="text1"/>
              </w:rPr>
              <w:t>PC-</w:t>
            </w:r>
            <w:r w:rsidR="17966DF8" w:rsidRPr="2BF303CB">
              <w:rPr>
                <w:color w:val="000000" w:themeColor="text1"/>
              </w:rPr>
              <w:t>insteekmo</w:t>
            </w:r>
            <w:r w:rsidRPr="2BF303CB">
              <w:rPr>
                <w:color w:val="000000" w:themeColor="text1"/>
              </w:rPr>
              <w:t>dule</w:t>
            </w:r>
            <w:r w:rsidRPr="1DCE95DB">
              <w:rPr>
                <w:color w:val="000000" w:themeColor="text1"/>
              </w:rPr>
              <w:t xml:space="preserve"> die wordt gebruikt voor het </w:t>
            </w:r>
            <w:proofErr w:type="spellStart"/>
            <w:r w:rsidRPr="1DCE95DB">
              <w:rPr>
                <w:color w:val="000000" w:themeColor="text1"/>
              </w:rPr>
              <w:t>stand-alone</w:t>
            </w:r>
            <w:proofErr w:type="spellEnd"/>
            <w:r w:rsidRPr="1DCE95DB">
              <w:rPr>
                <w:color w:val="000000" w:themeColor="text1"/>
              </w:rPr>
              <w:t xml:space="preserve"> functioneren van het presentatiesysteem is vervangbaar en/of uitbreidbaar. </w:t>
            </w:r>
          </w:p>
          <w:p w14:paraId="3E3D086F" w14:textId="7BB2DBFA" w:rsidR="00C61AE5" w:rsidRPr="005B3245" w:rsidRDefault="00172FBB" w:rsidP="00A5354D">
            <w:pPr>
              <w:pStyle w:val="Lijstalinea"/>
              <w:numPr>
                <w:ilvl w:val="0"/>
                <w:numId w:val="20"/>
              </w:numPr>
              <w:spacing w:after="0" w:line="240" w:lineRule="auto"/>
              <w:rPr>
                <w:color w:val="000000" w:themeColor="text1"/>
              </w:rPr>
            </w:pPr>
            <w:r>
              <w:rPr>
                <w:rFonts w:eastAsia="Times New Roman" w:cs="Arial"/>
              </w:rPr>
              <w:t>E</w:t>
            </w:r>
            <w:r w:rsidR="00C61AE5" w:rsidRPr="005B3245">
              <w:rPr>
                <w:rFonts w:eastAsia="Times New Roman" w:cs="Arial"/>
              </w:rPr>
              <w:t xml:space="preserve">r sprake is van lage uitval (&lt;2%); </w:t>
            </w:r>
          </w:p>
          <w:p w14:paraId="467960CB" w14:textId="13E7E4B5" w:rsidR="00C61AE5" w:rsidRPr="005B3245" w:rsidRDefault="00172FBB" w:rsidP="00A5354D">
            <w:pPr>
              <w:pStyle w:val="Lijstalinea"/>
              <w:numPr>
                <w:ilvl w:val="0"/>
                <w:numId w:val="20"/>
              </w:numPr>
              <w:spacing w:after="0" w:line="240" w:lineRule="auto"/>
              <w:rPr>
                <w:rFonts w:eastAsiaTheme="minorEastAsia" w:cstheme="minorBidi"/>
                <w:color w:val="000000" w:themeColor="text1"/>
              </w:rPr>
            </w:pPr>
            <w:r>
              <w:rPr>
                <w:rFonts w:eastAsia="Times New Roman" w:cs="Arial"/>
              </w:rPr>
              <w:t>D</w:t>
            </w:r>
            <w:r w:rsidR="00C61AE5" w:rsidRPr="005B3245">
              <w:rPr>
                <w:rFonts w:eastAsia="Times New Roman" w:cs="Arial"/>
              </w:rPr>
              <w:t xml:space="preserve">e systemen een laag energieverbruik kennen van &lt;150W (75”) bij normaal gebruik en &lt;2W bij </w:t>
            </w:r>
            <w:r w:rsidR="00CD3FE0" w:rsidRPr="005B3245">
              <w:rPr>
                <w:rFonts w:eastAsia="Times New Roman" w:cs="Arial"/>
              </w:rPr>
              <w:t>stand-by</w:t>
            </w:r>
            <w:r w:rsidR="00C61AE5" w:rsidRPr="005B3245">
              <w:rPr>
                <w:rFonts w:eastAsia="Times New Roman" w:cs="Arial"/>
              </w:rPr>
              <w:t>;</w:t>
            </w:r>
          </w:p>
          <w:p w14:paraId="398316C0" w14:textId="214EBD2D" w:rsidR="00C61AE5" w:rsidRPr="005B3245" w:rsidRDefault="00147B2F" w:rsidP="00A5354D">
            <w:pPr>
              <w:pStyle w:val="Lijstalinea"/>
              <w:numPr>
                <w:ilvl w:val="0"/>
                <w:numId w:val="20"/>
              </w:numPr>
              <w:spacing w:after="0" w:line="240" w:lineRule="auto"/>
              <w:rPr>
                <w:rFonts w:eastAsiaTheme="minorEastAsia" w:cstheme="minorBidi"/>
                <w:color w:val="000000" w:themeColor="text1"/>
              </w:rPr>
            </w:pPr>
            <w:r>
              <w:rPr>
                <w:rFonts w:eastAsia="Times New Roman" w:cs="Arial"/>
              </w:rPr>
              <w:t>D</w:t>
            </w:r>
            <w:r w:rsidR="00C61AE5" w:rsidRPr="005B3245">
              <w:rPr>
                <w:rFonts w:eastAsia="Times New Roman" w:cs="Arial"/>
              </w:rPr>
              <w:t>e levensduur van een presentatiesysteem is ≥ 30.000 uur;</w:t>
            </w:r>
          </w:p>
          <w:p w14:paraId="750C96C5" w14:textId="77777777" w:rsidR="00C61AE5" w:rsidRPr="005B3245" w:rsidRDefault="00C61AE5" w:rsidP="00A5354D">
            <w:pPr>
              <w:pStyle w:val="Lijstalinea"/>
              <w:numPr>
                <w:ilvl w:val="0"/>
                <w:numId w:val="20"/>
              </w:numPr>
              <w:spacing w:after="0" w:line="240" w:lineRule="auto"/>
              <w:rPr>
                <w:rFonts w:eastAsiaTheme="minorEastAsia" w:cstheme="minorBidi"/>
                <w:color w:val="000000" w:themeColor="text1"/>
              </w:rPr>
            </w:pPr>
            <w:r w:rsidRPr="005B3245">
              <w:rPr>
                <w:rFonts w:eastAsia="Times New Roman" w:cs="Arial"/>
              </w:rPr>
              <w:t>Bij een maximale kijkafstand van 7 meter, is de weergave op het scherm bij een normale lesopstelling voor iedereen in de klas duidelijk zichtbaar;</w:t>
            </w:r>
          </w:p>
          <w:p w14:paraId="7F00E74B" w14:textId="527A7938" w:rsidR="00C61AE5" w:rsidRPr="005B3245" w:rsidRDefault="00C61AE5" w:rsidP="00A5354D">
            <w:pPr>
              <w:pStyle w:val="Lijstalinea"/>
              <w:numPr>
                <w:ilvl w:val="0"/>
                <w:numId w:val="20"/>
              </w:numPr>
              <w:spacing w:after="0" w:line="240" w:lineRule="auto"/>
              <w:rPr>
                <w:rFonts w:eastAsiaTheme="minorEastAsia" w:cstheme="minorBidi"/>
                <w:color w:val="000000" w:themeColor="text1"/>
              </w:rPr>
            </w:pPr>
            <w:r w:rsidRPr="005B3245">
              <w:rPr>
                <w:rFonts w:eastAsia="Times New Roman" w:cs="Arial"/>
              </w:rPr>
              <w:t xml:space="preserve">Bij een maximale kijkafstand van 7 meter, is de weergave </w:t>
            </w:r>
            <w:r w:rsidR="00A80F4F">
              <w:rPr>
                <w:rFonts w:eastAsia="Times New Roman" w:cs="Arial"/>
              </w:rPr>
              <w:t xml:space="preserve">van het geluid </w:t>
            </w:r>
            <w:r w:rsidRPr="005B3245">
              <w:rPr>
                <w:rFonts w:eastAsia="Times New Roman" w:cs="Arial"/>
              </w:rPr>
              <w:t>bij een normale lesopstelling voor iedereen in de klas duidelijk hoorbaar</w:t>
            </w:r>
            <w:r w:rsidRPr="005B3245">
              <w:rPr>
                <w:rFonts w:eastAsia="Times New Roman" w:cs="Arial"/>
                <w:color w:val="000000" w:themeColor="text1"/>
              </w:rPr>
              <w:t>;</w:t>
            </w:r>
          </w:p>
          <w:p w14:paraId="60B61F75" w14:textId="23B65047" w:rsidR="00C61AE5" w:rsidRPr="005B3245" w:rsidRDefault="00147B2F" w:rsidP="00A5354D">
            <w:pPr>
              <w:pStyle w:val="Lijstalinea"/>
              <w:numPr>
                <w:ilvl w:val="0"/>
                <w:numId w:val="20"/>
              </w:numPr>
              <w:spacing w:after="0" w:line="240" w:lineRule="auto"/>
              <w:rPr>
                <w:rFonts w:eastAsiaTheme="minorEastAsia" w:cstheme="minorBidi"/>
                <w:color w:val="000000" w:themeColor="text1"/>
              </w:rPr>
            </w:pPr>
            <w:r>
              <w:rPr>
                <w:rFonts w:eastAsia="Times New Roman" w:cs="Arial"/>
                <w:color w:val="000000" w:themeColor="text1"/>
              </w:rPr>
              <w:t>D</w:t>
            </w:r>
            <w:r w:rsidR="00C61AE5" w:rsidRPr="005B3245">
              <w:rPr>
                <w:rFonts w:eastAsia="Times New Roman" w:cs="Arial"/>
                <w:color w:val="000000" w:themeColor="text1"/>
              </w:rPr>
              <w:t xml:space="preserve">e Apple Mac </w:t>
            </w:r>
            <w:proofErr w:type="spellStart"/>
            <w:r w:rsidR="00C61AE5" w:rsidRPr="005B3245">
              <w:rPr>
                <w:rFonts w:eastAsia="Times New Roman" w:cs="Arial"/>
                <w:color w:val="000000" w:themeColor="text1"/>
              </w:rPr>
              <w:t>devices</w:t>
            </w:r>
            <w:proofErr w:type="spellEnd"/>
            <w:r w:rsidR="00C61AE5" w:rsidRPr="005B3245">
              <w:rPr>
                <w:rFonts w:eastAsia="Times New Roman" w:cs="Arial"/>
                <w:color w:val="000000" w:themeColor="text1"/>
              </w:rPr>
              <w:t xml:space="preserve"> van Aloysius zowel </w:t>
            </w:r>
            <w:r w:rsidR="00304F3D">
              <w:rPr>
                <w:rFonts w:eastAsia="Times New Roman" w:cs="Arial"/>
                <w:color w:val="000000" w:themeColor="text1"/>
              </w:rPr>
              <w:t>met draad</w:t>
            </w:r>
            <w:r w:rsidR="00C61AE5" w:rsidRPr="005B3245">
              <w:rPr>
                <w:rFonts w:eastAsia="Times New Roman" w:cs="Arial"/>
                <w:color w:val="000000" w:themeColor="text1"/>
              </w:rPr>
              <w:t xml:space="preserve"> als draadloos te koppelen zijn aan het presentatiesysteem; </w:t>
            </w:r>
          </w:p>
          <w:p w14:paraId="45E1A50B" w14:textId="2432773B" w:rsidR="00C61AE5" w:rsidRPr="005B3245" w:rsidRDefault="00F65FDA" w:rsidP="00A5354D">
            <w:pPr>
              <w:pStyle w:val="Lijstalinea"/>
              <w:numPr>
                <w:ilvl w:val="0"/>
                <w:numId w:val="20"/>
              </w:numPr>
              <w:spacing w:after="0" w:line="240" w:lineRule="auto"/>
              <w:rPr>
                <w:color w:val="000000" w:themeColor="text1"/>
              </w:rPr>
            </w:pPr>
            <w:r>
              <w:rPr>
                <w:rFonts w:eastAsia="Times New Roman" w:cs="Arial"/>
                <w:color w:val="000000" w:themeColor="text1"/>
              </w:rPr>
              <w:t>D</w:t>
            </w:r>
            <w:r w:rsidR="00C61AE5" w:rsidRPr="005B3245">
              <w:rPr>
                <w:rFonts w:eastAsia="Times New Roman" w:cs="Arial"/>
                <w:color w:val="000000" w:themeColor="text1"/>
              </w:rPr>
              <w:t>e geboden oplossing geschikt is om media te casten via Apple Airplay;</w:t>
            </w:r>
          </w:p>
          <w:p w14:paraId="79969962" w14:textId="1DB6ADC3" w:rsidR="00C61AE5" w:rsidRPr="005B3245" w:rsidRDefault="00F65FDA" w:rsidP="00A5354D">
            <w:pPr>
              <w:pStyle w:val="Lijstalinea"/>
              <w:numPr>
                <w:ilvl w:val="0"/>
                <w:numId w:val="20"/>
              </w:numPr>
              <w:spacing w:after="0" w:line="240" w:lineRule="auto"/>
              <w:rPr>
                <w:color w:val="000000" w:themeColor="text1"/>
              </w:rPr>
            </w:pPr>
            <w:r>
              <w:rPr>
                <w:rFonts w:eastAsia="Times New Roman" w:cs="Arial"/>
                <w:color w:val="000000" w:themeColor="text1"/>
              </w:rPr>
              <w:t>H</w:t>
            </w:r>
            <w:r w:rsidR="00C61AE5" w:rsidRPr="005B3245">
              <w:rPr>
                <w:rFonts w:eastAsia="Times New Roman" w:cs="Arial"/>
                <w:color w:val="000000" w:themeColor="text1"/>
              </w:rPr>
              <w:t>et presentatiesysteem geen invoervertraging heeft bij klikken, vegen, bewegen of schrijven</w:t>
            </w:r>
            <w:r w:rsidR="00CB533B" w:rsidRPr="50691E75">
              <w:rPr>
                <w:rFonts w:eastAsia="Times New Roman" w:cs="Arial"/>
                <w:color w:val="000000" w:themeColor="text1"/>
              </w:rPr>
              <w:t>;</w:t>
            </w:r>
          </w:p>
          <w:p w14:paraId="26D5AB61" w14:textId="77951345" w:rsidR="00C61AE5" w:rsidRPr="000F0A86" w:rsidRDefault="4972DE66" w:rsidP="000F0A86">
            <w:pPr>
              <w:pStyle w:val="Lijstalinea"/>
              <w:numPr>
                <w:ilvl w:val="0"/>
                <w:numId w:val="20"/>
              </w:numPr>
              <w:spacing w:after="0" w:line="240" w:lineRule="auto"/>
              <w:rPr>
                <w:color w:val="000000" w:themeColor="text1"/>
              </w:rPr>
            </w:pPr>
            <w:r w:rsidRPr="52920E53">
              <w:rPr>
                <w:rFonts w:eastAsia="Times New Roman" w:cs="Arial"/>
                <w:color w:val="000000" w:themeColor="text1"/>
              </w:rPr>
              <w:t xml:space="preserve">De geboden oplossing volledig </w:t>
            </w:r>
            <w:r w:rsidRPr="50691E75">
              <w:rPr>
                <w:rFonts w:eastAsia="Times New Roman" w:cs="Arial"/>
                <w:color w:val="000000" w:themeColor="text1"/>
              </w:rPr>
              <w:t xml:space="preserve">functioneert bij </w:t>
            </w:r>
            <w:proofErr w:type="spellStart"/>
            <w:r w:rsidRPr="50691E75">
              <w:rPr>
                <w:rFonts w:eastAsia="Times New Roman" w:cs="Arial"/>
                <w:color w:val="000000" w:themeColor="text1"/>
              </w:rPr>
              <w:t>stand-alone</w:t>
            </w:r>
            <w:proofErr w:type="spellEnd"/>
            <w:r w:rsidRPr="50691E75">
              <w:rPr>
                <w:rFonts w:eastAsia="Times New Roman" w:cs="Arial"/>
                <w:color w:val="000000" w:themeColor="text1"/>
              </w:rPr>
              <w:t xml:space="preserve"> gebruik</w:t>
            </w:r>
            <w:r w:rsidR="18CC6ED9" w:rsidRPr="1DCE95DB">
              <w:rPr>
                <w:rFonts w:eastAsia="Times New Roman" w:cs="Arial"/>
                <w:color w:val="000000" w:themeColor="text1"/>
              </w:rPr>
              <w:t>.</w:t>
            </w:r>
          </w:p>
          <w:p w14:paraId="7C857328" w14:textId="22CCBC10" w:rsidR="000F0A86" w:rsidRPr="000F0A86" w:rsidRDefault="000F0A86" w:rsidP="000F0A86">
            <w:pPr>
              <w:rPr>
                <w:color w:val="000000" w:themeColor="text1"/>
              </w:rPr>
            </w:pPr>
          </w:p>
        </w:tc>
      </w:tr>
    </w:tbl>
    <w:p w14:paraId="5718F595" w14:textId="77777777" w:rsidR="00C61AE5" w:rsidRPr="005B3245" w:rsidRDefault="00C61AE5" w:rsidP="00511078">
      <w:pPr>
        <w:rPr>
          <w:rFonts w:cs="Arial"/>
          <w:sz w:val="16"/>
          <w:szCs w:val="16"/>
          <w:lang w:eastAsia="en-US"/>
        </w:rPr>
      </w:pPr>
    </w:p>
    <w:p w14:paraId="376F22B1" w14:textId="77777777" w:rsidR="00954EFC" w:rsidRPr="005B3245" w:rsidRDefault="00954EFC" w:rsidP="00511078"/>
    <w:p w14:paraId="326BB4F7" w14:textId="7DDB5966" w:rsidR="00073459" w:rsidRPr="005B3245" w:rsidRDefault="00073459" w:rsidP="00D876D2">
      <w:pPr>
        <w:pStyle w:val="Kop2"/>
        <w:keepNext/>
        <w:keepLines/>
      </w:pPr>
      <w:bookmarkStart w:id="55" w:name="_Toc54876511"/>
      <w:r w:rsidRPr="005B3245">
        <w:t>Wensen</w:t>
      </w:r>
      <w:bookmarkEnd w:id="55"/>
    </w:p>
    <w:p w14:paraId="4E5EDBEB" w14:textId="77777777" w:rsidR="00073459" w:rsidRPr="005B3245" w:rsidRDefault="00073459" w:rsidP="00D876D2">
      <w:pPr>
        <w:keepNext/>
        <w:keepLines/>
      </w:pPr>
    </w:p>
    <w:p w14:paraId="0DAF6818" w14:textId="674B4BB3" w:rsidR="00954EFC" w:rsidRPr="005B3245" w:rsidRDefault="00954EFC" w:rsidP="00FA4AC3">
      <w:pPr>
        <w:pStyle w:val="Kop3"/>
      </w:pPr>
      <w:bookmarkStart w:id="56" w:name="_Toc54876512"/>
      <w:r w:rsidRPr="005B3245">
        <w:t>Samenwerking</w:t>
      </w:r>
      <w:bookmarkEnd w:id="56"/>
    </w:p>
    <w:p w14:paraId="1D3907AF" w14:textId="698BF6AA" w:rsidR="00954EFC" w:rsidRPr="005B3245" w:rsidRDefault="00954EFC" w:rsidP="00D876D2">
      <w:pPr>
        <w:keepNext/>
        <w:keepLines/>
        <w:rPr>
          <w:rFonts w:cs="Arial"/>
        </w:rPr>
      </w:pPr>
      <w:r w:rsidRPr="005B3245">
        <w:rPr>
          <w:rFonts w:cs="Arial"/>
        </w:rPr>
        <w:t>Aloysius heeft haar ICT uitbesteed aan een ICT</w:t>
      </w:r>
      <w:r w:rsidR="00730690">
        <w:rPr>
          <w:rFonts w:cs="Arial"/>
        </w:rPr>
        <w:t>-</w:t>
      </w:r>
      <w:r w:rsidRPr="005B3245">
        <w:rPr>
          <w:rFonts w:cs="Arial"/>
        </w:rPr>
        <w:t xml:space="preserve">dienstverlener. Deze partij is het single point of contact voor alle ICT gerelateerde vragen. De operationele aansturing van de </w:t>
      </w:r>
      <w:r w:rsidR="168EA92C" w:rsidRPr="5D0E5BCD">
        <w:rPr>
          <w:rFonts w:cs="Arial"/>
        </w:rPr>
        <w:t>Inschrijver</w:t>
      </w:r>
      <w:r w:rsidRPr="005B3245">
        <w:rPr>
          <w:rFonts w:cs="Arial"/>
        </w:rPr>
        <w:t xml:space="preserve"> van presentatiesystemen zal door de ICT</w:t>
      </w:r>
      <w:r w:rsidR="00730690">
        <w:rPr>
          <w:rFonts w:cs="Arial"/>
        </w:rPr>
        <w:t>-</w:t>
      </w:r>
      <w:r w:rsidRPr="005B3245">
        <w:rPr>
          <w:rFonts w:cs="Arial"/>
        </w:rPr>
        <w:t xml:space="preserve">dienstverlener plaatsvinden. Aloysius verneemt graag hoe en op welke wijze </w:t>
      </w:r>
      <w:r w:rsidR="168EA92C" w:rsidRPr="5D0E5BCD">
        <w:rPr>
          <w:rFonts w:cs="Arial"/>
        </w:rPr>
        <w:t>Inschrijver</w:t>
      </w:r>
      <w:r w:rsidRPr="005B3245">
        <w:rPr>
          <w:rFonts w:cs="Arial"/>
        </w:rPr>
        <w:t xml:space="preserve"> deze samenwerking voor zich ziet. </w:t>
      </w:r>
    </w:p>
    <w:p w14:paraId="2FE8896F" w14:textId="77777777" w:rsidR="00954EFC" w:rsidRPr="005B3245" w:rsidRDefault="00954EFC" w:rsidP="00954EFC">
      <w:pPr>
        <w:rPr>
          <w:rFonts w:cs="Arial"/>
          <w:szCs w:val="20"/>
        </w:rPr>
      </w:pPr>
    </w:p>
    <w:p w14:paraId="06ED3E65" w14:textId="77777777" w:rsidR="00954EFC" w:rsidRPr="005B3245" w:rsidRDefault="00954EFC" w:rsidP="00954EFC">
      <w:pPr>
        <w:rPr>
          <w:rFonts w:cs="Arial"/>
          <w:szCs w:val="20"/>
        </w:rPr>
      </w:pPr>
      <w:r w:rsidRPr="005B3245">
        <w:rPr>
          <w:rFonts w:cs="Arial"/>
          <w:szCs w:val="20"/>
        </w:rPr>
        <w:t xml:space="preserve">Daarnaast vindt Aloysius het belangrijk dat haar leveranciers elkaar onderling kennen en vertrouwen om daarmee een sterk netwerk rond Aloysius te creëren dat haar in staat stelt haar onderwijsdoelstellingen optimaal te realiseren. </w:t>
      </w:r>
    </w:p>
    <w:p w14:paraId="567F5EB7" w14:textId="77777777" w:rsidR="00954EFC" w:rsidRPr="005B3245" w:rsidRDefault="00954EFC" w:rsidP="00954EFC">
      <w:pPr>
        <w:rPr>
          <w:rFonts w:cs="Arial"/>
          <w:szCs w:val="20"/>
        </w:rPr>
      </w:pPr>
    </w:p>
    <w:tbl>
      <w:tblPr>
        <w:tblW w:w="8952" w:type="dxa"/>
        <w:tblInd w:w="115" w:type="dxa"/>
        <w:tblCellMar>
          <w:top w:w="4" w:type="dxa"/>
          <w:left w:w="106" w:type="dxa"/>
          <w:right w:w="77" w:type="dxa"/>
        </w:tblCellMar>
        <w:tblLook w:val="04A0" w:firstRow="1" w:lastRow="0" w:firstColumn="1" w:lastColumn="0" w:noHBand="0" w:noVBand="1"/>
      </w:tblPr>
      <w:tblGrid>
        <w:gridCol w:w="1156"/>
        <w:gridCol w:w="7796"/>
      </w:tblGrid>
      <w:tr w:rsidR="00954EFC" w:rsidRPr="005B3245" w14:paraId="1396AFF9" w14:textId="77777777" w:rsidTr="25F760BD">
        <w:trPr>
          <w:trHeight w:val="456"/>
        </w:trPr>
        <w:tc>
          <w:tcPr>
            <w:tcW w:w="1156" w:type="dxa"/>
            <w:tcBorders>
              <w:top w:val="single" w:sz="4" w:space="0" w:color="000000" w:themeColor="text1"/>
              <w:left w:val="single" w:sz="4" w:space="0" w:color="000000" w:themeColor="text1"/>
              <w:bottom w:val="single" w:sz="4" w:space="0" w:color="000000" w:themeColor="text1"/>
              <w:right w:val="nil"/>
            </w:tcBorders>
            <w:shd w:val="clear" w:color="auto" w:fill="31849B"/>
          </w:tcPr>
          <w:p w14:paraId="6F616AE5" w14:textId="5333D542" w:rsidR="00954EFC" w:rsidRPr="005B3245" w:rsidRDefault="00954EFC" w:rsidP="001D0049">
            <w:pPr>
              <w:rPr>
                <w:rFonts w:cs="Arial"/>
              </w:rPr>
            </w:pPr>
            <w:r w:rsidRPr="25F760BD">
              <w:rPr>
                <w:rFonts w:cs="Arial"/>
              </w:rPr>
              <w:t>WENS 1</w:t>
            </w:r>
          </w:p>
        </w:tc>
        <w:tc>
          <w:tcPr>
            <w:tcW w:w="7796"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074EB9EC" w14:textId="77777777" w:rsidR="00954EFC" w:rsidRPr="005B3245" w:rsidRDefault="00954EFC" w:rsidP="00D1073C">
            <w:pPr>
              <w:rPr>
                <w:rFonts w:cs="Arial"/>
                <w:i/>
                <w:iCs/>
                <w:szCs w:val="20"/>
              </w:rPr>
            </w:pPr>
            <w:r w:rsidRPr="005B3245">
              <w:rPr>
                <w:rFonts w:cs="Arial"/>
                <w:b/>
                <w:i/>
                <w:iCs/>
                <w:szCs w:val="20"/>
              </w:rPr>
              <w:t>Samenwerking</w:t>
            </w:r>
          </w:p>
          <w:p w14:paraId="723F4768" w14:textId="11C484E4" w:rsidR="00954EFC" w:rsidRPr="005B3245" w:rsidRDefault="168EA92C" w:rsidP="00D1073C">
            <w:pPr>
              <w:rPr>
                <w:rFonts w:cs="Arial"/>
              </w:rPr>
            </w:pPr>
            <w:r w:rsidRPr="5D0E5BCD">
              <w:rPr>
                <w:rFonts w:cs="Arial"/>
              </w:rPr>
              <w:t>Inschrijver</w:t>
            </w:r>
            <w:r w:rsidR="00954EFC" w:rsidRPr="005B3245">
              <w:rPr>
                <w:rFonts w:cs="Arial"/>
              </w:rPr>
              <w:t xml:space="preserve"> dient voor de levering van presentatiesystemen nauw af te stemmen met de ICT</w:t>
            </w:r>
            <w:r w:rsidR="00240882">
              <w:rPr>
                <w:rFonts w:cs="Arial"/>
              </w:rPr>
              <w:t>-</w:t>
            </w:r>
            <w:r w:rsidR="00954EFC" w:rsidRPr="005B3245">
              <w:rPr>
                <w:rFonts w:cs="Arial"/>
              </w:rPr>
              <w:t xml:space="preserve">dienstverlener. Hier zijn de </w:t>
            </w:r>
            <w:r w:rsidR="672A3068" w:rsidRPr="1D39A358">
              <w:rPr>
                <w:rFonts w:cs="Arial"/>
              </w:rPr>
              <w:t xml:space="preserve">processen om tot de </w:t>
            </w:r>
            <w:r w:rsidR="672A3068" w:rsidRPr="3484EE3F">
              <w:rPr>
                <w:rFonts w:cs="Arial"/>
              </w:rPr>
              <w:t>gevaagde</w:t>
            </w:r>
            <w:r w:rsidR="672A3068" w:rsidRPr="1A5079A7">
              <w:rPr>
                <w:rFonts w:cs="Arial"/>
              </w:rPr>
              <w:t xml:space="preserve"> kwaliteit van </w:t>
            </w:r>
            <w:r w:rsidR="672A3068" w:rsidRPr="3484EE3F">
              <w:rPr>
                <w:rFonts w:cs="Arial"/>
              </w:rPr>
              <w:t>dienstverlening te komen</w:t>
            </w:r>
            <w:r w:rsidR="00954EFC" w:rsidRPr="005B3245">
              <w:rPr>
                <w:rFonts w:cs="Arial"/>
              </w:rPr>
              <w:t xml:space="preserve"> op ingericht.</w:t>
            </w:r>
          </w:p>
          <w:p w14:paraId="00A35539" w14:textId="1B5E228A" w:rsidR="00954EFC" w:rsidRPr="005B3245" w:rsidRDefault="00954EFC" w:rsidP="00D1073C">
            <w:pPr>
              <w:rPr>
                <w:rFonts w:cs="Arial"/>
              </w:rPr>
            </w:pPr>
            <w:r w:rsidRPr="5D0E5BCD">
              <w:rPr>
                <w:rFonts w:cs="Arial"/>
              </w:rPr>
              <w:t xml:space="preserve">Naast een contractuele vastlegging van afspraken wordt van </w:t>
            </w:r>
            <w:r w:rsidR="168EA92C" w:rsidRPr="5D0E5BCD">
              <w:rPr>
                <w:rFonts w:cs="Arial"/>
              </w:rPr>
              <w:t>Inschrijver</w:t>
            </w:r>
            <w:r w:rsidRPr="5D0E5BCD">
              <w:rPr>
                <w:rFonts w:cs="Arial"/>
              </w:rPr>
              <w:t xml:space="preserve"> verwacht dat deze vanuit een partnership gedachte de samenwerking zoekt met andere leveranciers van Aloysius. </w:t>
            </w:r>
          </w:p>
          <w:p w14:paraId="150929AD" w14:textId="77777777" w:rsidR="00954EFC" w:rsidRPr="005B3245" w:rsidRDefault="00954EFC" w:rsidP="00D1073C">
            <w:pPr>
              <w:rPr>
                <w:rFonts w:cs="Arial"/>
                <w:szCs w:val="20"/>
              </w:rPr>
            </w:pPr>
          </w:p>
          <w:p w14:paraId="4384DE00" w14:textId="49058F4B" w:rsidR="00954EFC" w:rsidRPr="005B3245" w:rsidRDefault="00954EFC" w:rsidP="25F760BD">
            <w:pPr>
              <w:rPr>
                <w:rFonts w:cs="Arial"/>
              </w:rPr>
            </w:pPr>
            <w:r w:rsidRPr="25F760BD">
              <w:rPr>
                <w:rFonts w:cs="Arial"/>
              </w:rPr>
              <w:t xml:space="preserve">Licht toe op welke wijze </w:t>
            </w:r>
            <w:r w:rsidR="168EA92C" w:rsidRPr="5D0E5BCD">
              <w:rPr>
                <w:rFonts w:cs="Arial"/>
              </w:rPr>
              <w:t>Inschrijver</w:t>
            </w:r>
            <w:r w:rsidRPr="25F760BD">
              <w:rPr>
                <w:rFonts w:cs="Arial"/>
              </w:rPr>
              <w:t xml:space="preserve"> de samenwerking wil vormgeven. Licht indien mogelijk toe hoe dit bij een referent is ingericht waar </w:t>
            </w:r>
            <w:r w:rsidR="168EA92C" w:rsidRPr="5D0E5BCD">
              <w:rPr>
                <w:rFonts w:cs="Arial"/>
              </w:rPr>
              <w:t>Inschrijver</w:t>
            </w:r>
            <w:r w:rsidRPr="25F760BD">
              <w:rPr>
                <w:rFonts w:cs="Arial"/>
              </w:rPr>
              <w:t xml:space="preserve"> ook de presentatiesystemen levert.</w:t>
            </w:r>
          </w:p>
          <w:p w14:paraId="1B908DA5" w14:textId="5CB1DEF2" w:rsidR="00954EFC" w:rsidRPr="005B3245" w:rsidRDefault="00954EFC" w:rsidP="25F760BD">
            <w:pPr>
              <w:rPr>
                <w:rFonts w:cs="Arial"/>
              </w:rPr>
            </w:pPr>
          </w:p>
        </w:tc>
      </w:tr>
    </w:tbl>
    <w:p w14:paraId="16E9A80F" w14:textId="77777777" w:rsidR="00954EFC" w:rsidRPr="005B3245" w:rsidRDefault="00954EFC" w:rsidP="00954EFC">
      <w:pPr>
        <w:rPr>
          <w:rFonts w:cs="Arial"/>
          <w:szCs w:val="20"/>
        </w:rPr>
      </w:pPr>
    </w:p>
    <w:p w14:paraId="1CE0F2F3" w14:textId="77777777" w:rsidR="00954EFC" w:rsidRPr="005B3245" w:rsidRDefault="00954EFC" w:rsidP="00FA4AC3">
      <w:pPr>
        <w:pStyle w:val="Kop3"/>
      </w:pPr>
      <w:bookmarkStart w:id="57" w:name="_Toc54876513"/>
      <w:r w:rsidRPr="005B3245">
        <w:t>Vernieuwing</w:t>
      </w:r>
      <w:bookmarkEnd w:id="57"/>
      <w:r w:rsidRPr="005B3245">
        <w:t xml:space="preserve"> </w:t>
      </w:r>
    </w:p>
    <w:p w14:paraId="7CD5058A" w14:textId="77777777" w:rsidR="00954EFC" w:rsidRPr="005B3245" w:rsidRDefault="00954EFC" w:rsidP="00954EFC">
      <w:pPr>
        <w:spacing w:line="257" w:lineRule="auto"/>
        <w:rPr>
          <w:rFonts w:cs="Arial"/>
        </w:rPr>
      </w:pPr>
      <w:r w:rsidRPr="005B3245">
        <w:rPr>
          <w:rFonts w:cs="Arial"/>
        </w:rPr>
        <w:t>Vanuit haar visie streeft Aloysius naar toekomstgericht, waardevol onderwijs. De digitalisering van het onderwijs gaat in een rap tempo. Aloysius wenst graag in dit tempo mee te bewegen.</w:t>
      </w:r>
    </w:p>
    <w:p w14:paraId="13427C9A" w14:textId="77777777" w:rsidR="00954EFC" w:rsidRPr="005B3245" w:rsidRDefault="00954EFC" w:rsidP="00954EFC">
      <w:pPr>
        <w:spacing w:line="257" w:lineRule="auto"/>
        <w:rPr>
          <w:rFonts w:cs="Arial"/>
        </w:rPr>
      </w:pPr>
      <w:r w:rsidRPr="005B3245">
        <w:rPr>
          <w:rFonts w:cs="Arial"/>
        </w:rPr>
        <w:t xml:space="preserve">Ook leert de afgelopen periode ons dat volle klassen niet vanzelfsprekend zijn. Naast de didactische vaardigheden van de leerkracht wordt er een beroep gedaan op de technologie. </w:t>
      </w:r>
    </w:p>
    <w:p w14:paraId="78B2ECBE" w14:textId="77777777" w:rsidR="00954EFC" w:rsidRPr="005B3245" w:rsidRDefault="00954EFC" w:rsidP="00954EFC">
      <w:pPr>
        <w:rPr>
          <w:rFonts w:cs="Arial"/>
        </w:rPr>
      </w:pPr>
    </w:p>
    <w:p w14:paraId="03313C33" w14:textId="75571A0B" w:rsidR="00954EFC" w:rsidRPr="005B3245" w:rsidRDefault="00954EFC" w:rsidP="00954EFC">
      <w:pPr>
        <w:rPr>
          <w:rFonts w:cs="Arial"/>
        </w:rPr>
      </w:pPr>
      <w:r w:rsidRPr="005B3245">
        <w:rPr>
          <w:rFonts w:cs="Arial"/>
        </w:rPr>
        <w:t xml:space="preserve">Aloysius verwacht van de </w:t>
      </w:r>
      <w:r w:rsidR="168EA92C" w:rsidRPr="5D0E5BCD">
        <w:rPr>
          <w:rFonts w:cs="Arial"/>
        </w:rPr>
        <w:t>Inschrijver</w:t>
      </w:r>
      <w:r w:rsidRPr="005B3245">
        <w:rPr>
          <w:rFonts w:cs="Arial"/>
        </w:rPr>
        <w:t xml:space="preserve"> dat deze in staat is de nieuwste technologieën te demonstreren en te koppelen aan het onderwijs. </w:t>
      </w:r>
    </w:p>
    <w:p w14:paraId="12DF17B8" w14:textId="77777777" w:rsidR="00954EFC" w:rsidRPr="005B3245" w:rsidRDefault="00954EFC" w:rsidP="00954EFC"/>
    <w:tbl>
      <w:tblPr>
        <w:tblW w:w="8952" w:type="dxa"/>
        <w:tblInd w:w="115" w:type="dxa"/>
        <w:tblCellMar>
          <w:top w:w="4" w:type="dxa"/>
          <w:left w:w="106" w:type="dxa"/>
          <w:right w:w="77" w:type="dxa"/>
        </w:tblCellMar>
        <w:tblLook w:val="04A0" w:firstRow="1" w:lastRow="0" w:firstColumn="1" w:lastColumn="0" w:noHBand="0" w:noVBand="1"/>
      </w:tblPr>
      <w:tblGrid>
        <w:gridCol w:w="1156"/>
        <w:gridCol w:w="7796"/>
      </w:tblGrid>
      <w:tr w:rsidR="00954EFC" w:rsidRPr="005B3245" w14:paraId="34F96E8C" w14:textId="77777777" w:rsidTr="25F760BD">
        <w:trPr>
          <w:trHeight w:val="871"/>
        </w:trPr>
        <w:tc>
          <w:tcPr>
            <w:tcW w:w="1156" w:type="dxa"/>
            <w:tcBorders>
              <w:top w:val="single" w:sz="4" w:space="0" w:color="000000" w:themeColor="text1"/>
              <w:left w:val="single" w:sz="4" w:space="0" w:color="000000" w:themeColor="text1"/>
              <w:bottom w:val="single" w:sz="4" w:space="0" w:color="000000" w:themeColor="text1"/>
              <w:right w:val="nil"/>
            </w:tcBorders>
            <w:shd w:val="clear" w:color="auto" w:fill="31849B"/>
          </w:tcPr>
          <w:p w14:paraId="213FCF98" w14:textId="5333D542" w:rsidR="00954EFC" w:rsidRPr="005B3245" w:rsidRDefault="00954EFC" w:rsidP="001D0049">
            <w:pPr>
              <w:rPr>
                <w:rFonts w:cs="Arial"/>
              </w:rPr>
            </w:pPr>
            <w:r w:rsidRPr="25F760BD">
              <w:rPr>
                <w:rFonts w:cs="Arial"/>
              </w:rPr>
              <w:t>WENS</w:t>
            </w:r>
            <w:r w:rsidR="0558F8B4" w:rsidRPr="25F760BD">
              <w:rPr>
                <w:rFonts w:cs="Arial"/>
              </w:rPr>
              <w:t xml:space="preserve"> </w:t>
            </w:r>
            <w:r w:rsidRPr="25F760BD">
              <w:rPr>
                <w:rFonts w:cs="Arial"/>
              </w:rPr>
              <w:t>2</w:t>
            </w:r>
          </w:p>
        </w:tc>
        <w:tc>
          <w:tcPr>
            <w:tcW w:w="7796"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280BCEAA" w14:textId="2A26F610" w:rsidR="00954EFC" w:rsidRPr="00D32D90" w:rsidRDefault="5DF7C961" w:rsidP="25F760BD">
            <w:pPr>
              <w:rPr>
                <w:rFonts w:cs="Arial"/>
                <w:b/>
                <w:bCs/>
                <w:i/>
                <w:iCs/>
              </w:rPr>
            </w:pPr>
            <w:r w:rsidRPr="00D32D90">
              <w:rPr>
                <w:rFonts w:cs="Arial"/>
                <w:b/>
                <w:bCs/>
                <w:i/>
                <w:iCs/>
              </w:rPr>
              <w:t>Partner voor het onderwijs</w:t>
            </w:r>
          </w:p>
          <w:p w14:paraId="68041E6E" w14:textId="2FED88EC" w:rsidR="00954EFC" w:rsidRPr="00D32D90" w:rsidRDefault="00954EFC" w:rsidP="00D1073C">
            <w:pPr>
              <w:rPr>
                <w:rFonts w:cstheme="minorBidi"/>
                <w:color w:val="212121"/>
              </w:rPr>
            </w:pPr>
            <w:r w:rsidRPr="00D32D90">
              <w:rPr>
                <w:rFonts w:cstheme="minorBidi"/>
                <w:color w:val="212121"/>
              </w:rPr>
              <w:t>Aloysius zoek een partner die aantoont op welke wijze de aan te bieden producten (ev</w:t>
            </w:r>
            <w:r w:rsidR="00075E4F">
              <w:rPr>
                <w:rFonts w:cstheme="minorBidi"/>
                <w:color w:val="212121"/>
              </w:rPr>
              <w:t>entueel</w:t>
            </w:r>
            <w:r w:rsidRPr="00D32D90">
              <w:rPr>
                <w:rFonts w:cstheme="minorBidi"/>
                <w:color w:val="212121"/>
              </w:rPr>
              <w:t xml:space="preserve"> in combinatie met software) een bijdrage leveren aan nieuwe onderwijsvormen</w:t>
            </w:r>
          </w:p>
          <w:p w14:paraId="01105787" w14:textId="77777777" w:rsidR="00954EFC" w:rsidRPr="00D32D90" w:rsidRDefault="00954EFC" w:rsidP="00D1073C">
            <w:pPr>
              <w:rPr>
                <w:rFonts w:cstheme="minorHAnsi"/>
                <w:color w:val="212121"/>
              </w:rPr>
            </w:pPr>
          </w:p>
          <w:p w14:paraId="6AFA894B" w14:textId="2996200F" w:rsidR="00954EFC" w:rsidRDefault="00954EFC" w:rsidP="00D1073C">
            <w:pPr>
              <w:spacing w:line="259" w:lineRule="auto"/>
              <w:rPr>
                <w:rFonts w:cstheme="minorBidi"/>
                <w:color w:val="212121"/>
              </w:rPr>
            </w:pPr>
            <w:r w:rsidRPr="00D32D90">
              <w:rPr>
                <w:rFonts w:cstheme="minorBidi"/>
                <w:color w:val="212121"/>
              </w:rPr>
              <w:t xml:space="preserve">Beschrijf op welke wijze </w:t>
            </w:r>
            <w:r w:rsidR="168EA92C" w:rsidRPr="5D0E5BCD">
              <w:rPr>
                <w:rFonts w:cstheme="minorBidi"/>
                <w:color w:val="212121"/>
              </w:rPr>
              <w:t>Inschrijver</w:t>
            </w:r>
            <w:r w:rsidRPr="00D32D90">
              <w:rPr>
                <w:rFonts w:cstheme="minorBidi"/>
                <w:color w:val="212121"/>
              </w:rPr>
              <w:t xml:space="preserve"> de ontwikkelingen in de onderwijsmarkt volgt, haar producten hierop door ontwikkelt, Aloysius adviseert en Aloysius tijdig kennis laat maken met nieuwe producten.</w:t>
            </w:r>
            <w:r w:rsidR="004B2DE4">
              <w:rPr>
                <w:rFonts w:cstheme="minorBidi"/>
                <w:color w:val="212121"/>
              </w:rPr>
              <w:t xml:space="preserve"> </w:t>
            </w:r>
          </w:p>
          <w:p w14:paraId="44006D47" w14:textId="7621BD29" w:rsidR="5501EDC5" w:rsidRDefault="5501EDC5" w:rsidP="5501EDC5">
            <w:pPr>
              <w:rPr>
                <w:rFonts w:cstheme="minorBidi"/>
                <w:color w:val="212121"/>
              </w:rPr>
            </w:pPr>
          </w:p>
          <w:p w14:paraId="39E18C7B" w14:textId="5FDE98E3" w:rsidR="00EC10DB" w:rsidRPr="00EC10DB" w:rsidRDefault="00EC10DB" w:rsidP="00EC10DB">
            <w:r w:rsidRPr="00EC10DB">
              <w:rPr>
                <w:rFonts w:cstheme="minorBidi"/>
                <w:color w:val="212121"/>
              </w:rPr>
              <w:lastRenderedPageBreak/>
              <w:t xml:space="preserve">Besteed hierbij aandacht aan ontwikkelingen </w:t>
            </w:r>
            <w:r>
              <w:rPr>
                <w:rFonts w:cstheme="minorBidi"/>
                <w:color w:val="212121"/>
              </w:rPr>
              <w:t>zo</w:t>
            </w:r>
            <w:r w:rsidRPr="00EC10DB">
              <w:rPr>
                <w:rFonts w:cstheme="minorBidi"/>
                <w:color w:val="212121"/>
              </w:rPr>
              <w:t xml:space="preserve">als </w:t>
            </w:r>
            <w:r w:rsidRPr="00EC10DB">
              <w:t>interactieve beweegvloer</w:t>
            </w:r>
            <w:r>
              <w:t>en</w:t>
            </w:r>
            <w:r w:rsidR="000F6581">
              <w:t xml:space="preserve">, </w:t>
            </w:r>
            <w:r w:rsidRPr="00EC10DB">
              <w:t xml:space="preserve">horizontale touchscreens </w:t>
            </w:r>
            <w:r>
              <w:t>(tafel</w:t>
            </w:r>
            <w:r w:rsidR="00464EF1">
              <w:t>-opstelling</w:t>
            </w:r>
            <w:r w:rsidR="60CF223F">
              <w:t>)</w:t>
            </w:r>
            <w:r w:rsidR="1EFEC3C1">
              <w:t>, hybride onderwijs middels webcam en microfoon</w:t>
            </w:r>
            <w:r w:rsidR="000F6581">
              <w:t xml:space="preserve"> en app-stores. </w:t>
            </w:r>
          </w:p>
          <w:p w14:paraId="3479853E" w14:textId="406FD0B4" w:rsidR="00954EFC" w:rsidRPr="005B3245" w:rsidRDefault="00954EFC" w:rsidP="00D1073C">
            <w:pPr>
              <w:spacing w:line="259" w:lineRule="auto"/>
              <w:rPr>
                <w:rFonts w:cstheme="minorBidi"/>
                <w:color w:val="212121"/>
              </w:rPr>
            </w:pPr>
          </w:p>
        </w:tc>
      </w:tr>
    </w:tbl>
    <w:p w14:paraId="6012AE39" w14:textId="77777777" w:rsidR="00954EFC" w:rsidRPr="005B3245" w:rsidRDefault="00954EFC" w:rsidP="00954EFC">
      <w:pPr>
        <w:rPr>
          <w:rFonts w:cs="Arial"/>
          <w:szCs w:val="20"/>
        </w:rPr>
      </w:pPr>
    </w:p>
    <w:tbl>
      <w:tblPr>
        <w:tblW w:w="8952" w:type="dxa"/>
        <w:tblInd w:w="115" w:type="dxa"/>
        <w:tblCellMar>
          <w:top w:w="4" w:type="dxa"/>
          <w:left w:w="106" w:type="dxa"/>
          <w:right w:w="77" w:type="dxa"/>
        </w:tblCellMar>
        <w:tblLook w:val="04A0" w:firstRow="1" w:lastRow="0" w:firstColumn="1" w:lastColumn="0" w:noHBand="0" w:noVBand="1"/>
      </w:tblPr>
      <w:tblGrid>
        <w:gridCol w:w="1156"/>
        <w:gridCol w:w="7796"/>
      </w:tblGrid>
      <w:tr w:rsidR="00954EFC" w:rsidRPr="005B3245" w14:paraId="405A1F9E" w14:textId="77777777" w:rsidTr="25F760BD">
        <w:trPr>
          <w:trHeight w:val="871"/>
        </w:trPr>
        <w:tc>
          <w:tcPr>
            <w:tcW w:w="1156" w:type="dxa"/>
            <w:tcBorders>
              <w:top w:val="single" w:sz="4" w:space="0" w:color="000000" w:themeColor="text1"/>
              <w:left w:val="single" w:sz="4" w:space="0" w:color="000000" w:themeColor="text1"/>
              <w:bottom w:val="single" w:sz="4" w:space="0" w:color="000000" w:themeColor="text1"/>
              <w:right w:val="nil"/>
            </w:tcBorders>
            <w:shd w:val="clear" w:color="auto" w:fill="31849B"/>
          </w:tcPr>
          <w:p w14:paraId="47B2B7D8" w14:textId="5673D488" w:rsidR="00954EFC" w:rsidRPr="005B3245" w:rsidRDefault="00954EFC" w:rsidP="00D32D90">
            <w:pPr>
              <w:rPr>
                <w:rFonts w:cs="Arial"/>
              </w:rPr>
            </w:pPr>
            <w:r w:rsidRPr="25F760BD">
              <w:rPr>
                <w:rFonts w:cs="Arial"/>
              </w:rPr>
              <w:t>WENS</w:t>
            </w:r>
            <w:r w:rsidR="0558F8B4" w:rsidRPr="25F760BD">
              <w:rPr>
                <w:rFonts w:cs="Arial"/>
              </w:rPr>
              <w:t xml:space="preserve"> </w:t>
            </w:r>
            <w:r w:rsidRPr="25F760BD">
              <w:rPr>
                <w:rFonts w:cs="Arial"/>
              </w:rPr>
              <w:t>3</w:t>
            </w:r>
          </w:p>
        </w:tc>
        <w:tc>
          <w:tcPr>
            <w:tcW w:w="7796"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2E43ABF7" w14:textId="77777777" w:rsidR="00954EFC" w:rsidRPr="005B3245" w:rsidRDefault="00954EFC" w:rsidP="00D1073C">
            <w:pPr>
              <w:rPr>
                <w:rFonts w:cs="Arial"/>
                <w:b/>
                <w:bCs/>
              </w:rPr>
            </w:pPr>
            <w:r w:rsidRPr="005B3245">
              <w:rPr>
                <w:rFonts w:cs="Arial"/>
                <w:b/>
                <w:bCs/>
                <w:i/>
                <w:iCs/>
              </w:rPr>
              <w:t>Adoptie en training</w:t>
            </w:r>
          </w:p>
          <w:p w14:paraId="14495B3B" w14:textId="34DBD89B" w:rsidR="00954EFC" w:rsidRPr="00D32D90" w:rsidRDefault="7A195A8C" w:rsidP="25F760BD">
            <w:pPr>
              <w:spacing w:line="259" w:lineRule="auto"/>
              <w:rPr>
                <w:rFonts w:cstheme="minorBidi"/>
                <w:color w:val="212121"/>
              </w:rPr>
            </w:pPr>
            <w:r w:rsidRPr="00D32D90">
              <w:rPr>
                <w:rFonts w:cstheme="minorBidi"/>
                <w:color w:val="212121"/>
              </w:rPr>
              <w:t xml:space="preserve">Aloysius wil haar digitale leermiddelen optimaal inzetten. Ongeacht de mate van digitale vaardigheid dient iedere leerkracht </w:t>
            </w:r>
            <w:r w:rsidR="60FEE06B" w:rsidRPr="00D32D90">
              <w:rPr>
                <w:rFonts w:cstheme="minorBidi"/>
                <w:color w:val="212121"/>
              </w:rPr>
              <w:t>de presentatiesystemen zelfstandig te kunnen bedienen en gebruiken.</w:t>
            </w:r>
          </w:p>
          <w:p w14:paraId="5DD9114B" w14:textId="64873644" w:rsidR="00954EFC" w:rsidRPr="00D32D90" w:rsidRDefault="00954EFC" w:rsidP="25F760BD">
            <w:pPr>
              <w:spacing w:line="259" w:lineRule="auto"/>
              <w:rPr>
                <w:rFonts w:cstheme="minorBidi"/>
                <w:color w:val="212121"/>
              </w:rPr>
            </w:pPr>
          </w:p>
          <w:p w14:paraId="2ABB33DC" w14:textId="6E9DD0EE" w:rsidR="00954EFC" w:rsidRPr="005B3245" w:rsidRDefault="00954EFC" w:rsidP="25F760BD">
            <w:pPr>
              <w:spacing w:line="259" w:lineRule="auto"/>
              <w:rPr>
                <w:rFonts w:cstheme="minorBidi"/>
                <w:color w:val="212121"/>
              </w:rPr>
            </w:pPr>
            <w:r w:rsidRPr="00D32D90">
              <w:rPr>
                <w:rFonts w:cstheme="minorBidi"/>
                <w:color w:val="212121"/>
              </w:rPr>
              <w:t xml:space="preserve">Toon aan op welke wijze de </w:t>
            </w:r>
            <w:r w:rsidR="168EA92C" w:rsidRPr="5D0E5BCD">
              <w:rPr>
                <w:rFonts w:cstheme="minorBidi"/>
                <w:color w:val="212121"/>
              </w:rPr>
              <w:t>Inschrijver</w:t>
            </w:r>
            <w:r w:rsidRPr="00D32D90">
              <w:rPr>
                <w:rFonts w:cstheme="minorBidi"/>
                <w:color w:val="212121"/>
              </w:rPr>
              <w:t xml:space="preserve"> het initiatief </w:t>
            </w:r>
            <w:r w:rsidR="1AFD5F95" w:rsidRPr="00D32D90">
              <w:rPr>
                <w:rFonts w:cstheme="minorBidi"/>
                <w:color w:val="212121"/>
              </w:rPr>
              <w:t>neemt</w:t>
            </w:r>
            <w:r w:rsidR="37BB7614" w:rsidRPr="00D32D90">
              <w:rPr>
                <w:rFonts w:cstheme="minorBidi"/>
                <w:color w:val="212121"/>
              </w:rPr>
              <w:t xml:space="preserve"> en handvatten biedt</w:t>
            </w:r>
            <w:r w:rsidR="1AFD5F95" w:rsidRPr="00D32D90">
              <w:rPr>
                <w:rFonts w:cstheme="minorBidi"/>
                <w:color w:val="212121"/>
              </w:rPr>
              <w:t xml:space="preserve"> </w:t>
            </w:r>
            <w:r w:rsidRPr="00D32D90">
              <w:rPr>
                <w:rFonts w:cstheme="minorBidi"/>
                <w:color w:val="212121"/>
              </w:rPr>
              <w:t>om de leerkrachten en overige</w:t>
            </w:r>
            <w:r w:rsidRPr="25F760BD">
              <w:rPr>
                <w:rFonts w:cstheme="minorBidi"/>
                <w:color w:val="212121"/>
              </w:rPr>
              <w:t xml:space="preserve"> medewerkers van Aloysius te ondersteunen om de maximale functies uit de presentatie oplossing te halen.</w:t>
            </w:r>
          </w:p>
          <w:p w14:paraId="7528FC0B" w14:textId="75ADE1C5" w:rsidR="003C5945" w:rsidRPr="005B3245" w:rsidRDefault="003C5945" w:rsidP="00D1073C">
            <w:pPr>
              <w:spacing w:line="259" w:lineRule="auto"/>
              <w:rPr>
                <w:rFonts w:cstheme="minorBidi"/>
                <w:color w:val="212121"/>
              </w:rPr>
            </w:pPr>
          </w:p>
        </w:tc>
      </w:tr>
    </w:tbl>
    <w:p w14:paraId="5C7BC058" w14:textId="77777777" w:rsidR="00954EFC" w:rsidRPr="005B3245" w:rsidRDefault="00954EFC" w:rsidP="00954EFC">
      <w:pPr>
        <w:rPr>
          <w:rFonts w:cs="Arial"/>
          <w:szCs w:val="20"/>
        </w:rPr>
      </w:pPr>
    </w:p>
    <w:p w14:paraId="0F89C634" w14:textId="4B5733B4" w:rsidR="00954EFC" w:rsidRPr="005B3245" w:rsidRDefault="00954EFC" w:rsidP="00FA4AC3">
      <w:pPr>
        <w:pStyle w:val="Kop3"/>
      </w:pPr>
      <w:bookmarkStart w:id="58" w:name="_Toc54876514"/>
      <w:r w:rsidRPr="005B3245">
        <w:t>Levering</w:t>
      </w:r>
      <w:bookmarkEnd w:id="58"/>
    </w:p>
    <w:p w14:paraId="33857C07" w14:textId="060487E4" w:rsidR="00954EFC" w:rsidRPr="005B3245" w:rsidRDefault="00954EFC" w:rsidP="00954EFC">
      <w:pPr>
        <w:rPr>
          <w:rFonts w:cs="Arial"/>
        </w:rPr>
      </w:pPr>
      <w:r w:rsidRPr="005B3245">
        <w:rPr>
          <w:rFonts w:cs="Arial"/>
        </w:rPr>
        <w:t xml:space="preserve">Geautoriseerde eindgebruikers moeten zelfstandig via een portaal </w:t>
      </w:r>
      <w:proofErr w:type="spellStart"/>
      <w:r w:rsidRPr="005B3245">
        <w:rPr>
          <w:rFonts w:cs="Arial"/>
        </w:rPr>
        <w:t>devices</w:t>
      </w:r>
      <w:proofErr w:type="spellEnd"/>
      <w:r w:rsidRPr="005B3245">
        <w:rPr>
          <w:rFonts w:cs="Arial"/>
        </w:rPr>
        <w:t xml:space="preserve"> kunnen bestellen. Per categorie wordt een aantal keuzes aangeboden. Dit portaal dient te zijn gekoppeld aan </w:t>
      </w:r>
      <w:proofErr w:type="spellStart"/>
      <w:r w:rsidRPr="005B3245">
        <w:rPr>
          <w:rFonts w:cs="Arial"/>
        </w:rPr>
        <w:t>ProActive</w:t>
      </w:r>
      <w:proofErr w:type="spellEnd"/>
      <w:r w:rsidRPr="005B3245">
        <w:rPr>
          <w:rFonts w:cs="Arial"/>
        </w:rPr>
        <w:t xml:space="preserve">. </w:t>
      </w:r>
    </w:p>
    <w:p w14:paraId="22F3E8CB" w14:textId="77777777" w:rsidR="00954EFC" w:rsidRPr="005B3245" w:rsidRDefault="00954EFC" w:rsidP="00954EFC"/>
    <w:tbl>
      <w:tblPr>
        <w:tblW w:w="8952" w:type="dxa"/>
        <w:tblInd w:w="115" w:type="dxa"/>
        <w:tblCellMar>
          <w:top w:w="4" w:type="dxa"/>
          <w:left w:w="106" w:type="dxa"/>
          <w:right w:w="77" w:type="dxa"/>
        </w:tblCellMar>
        <w:tblLook w:val="04A0" w:firstRow="1" w:lastRow="0" w:firstColumn="1" w:lastColumn="0" w:noHBand="0" w:noVBand="1"/>
      </w:tblPr>
      <w:tblGrid>
        <w:gridCol w:w="1156"/>
        <w:gridCol w:w="7796"/>
      </w:tblGrid>
      <w:tr w:rsidR="00954EFC" w:rsidRPr="005B3245" w14:paraId="49FE20DC" w14:textId="77777777" w:rsidTr="00B26597">
        <w:trPr>
          <w:trHeight w:val="871"/>
        </w:trPr>
        <w:tc>
          <w:tcPr>
            <w:tcW w:w="1156" w:type="dxa"/>
            <w:tcBorders>
              <w:top w:val="single" w:sz="4" w:space="0" w:color="000000" w:themeColor="text1"/>
              <w:left w:val="single" w:sz="4" w:space="0" w:color="000000" w:themeColor="text1"/>
              <w:bottom w:val="single" w:sz="4" w:space="0" w:color="000000" w:themeColor="text1"/>
              <w:right w:val="nil"/>
            </w:tcBorders>
            <w:shd w:val="clear" w:color="auto" w:fill="31849B"/>
          </w:tcPr>
          <w:p w14:paraId="7F3943D0" w14:textId="1BE12650" w:rsidR="00954EFC" w:rsidRPr="005B3245" w:rsidRDefault="00954EFC" w:rsidP="00A24446">
            <w:pPr>
              <w:rPr>
                <w:rFonts w:cs="Arial"/>
              </w:rPr>
            </w:pPr>
            <w:r w:rsidRPr="005B3245">
              <w:rPr>
                <w:rFonts w:cs="Arial"/>
              </w:rPr>
              <w:t>WENS</w:t>
            </w:r>
            <w:r w:rsidR="00A24446" w:rsidRPr="005B3245">
              <w:rPr>
                <w:rFonts w:cs="Arial"/>
              </w:rPr>
              <w:t xml:space="preserve"> </w:t>
            </w:r>
            <w:r w:rsidR="003C5945" w:rsidRPr="005B3245">
              <w:rPr>
                <w:rFonts w:cs="Arial"/>
              </w:rPr>
              <w:t>4</w:t>
            </w:r>
          </w:p>
        </w:tc>
        <w:tc>
          <w:tcPr>
            <w:tcW w:w="7796"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52EB6D90" w14:textId="77777777" w:rsidR="00954EFC" w:rsidRPr="005B3245" w:rsidRDefault="00954EFC" w:rsidP="00D1073C">
            <w:pPr>
              <w:rPr>
                <w:rFonts w:cs="Arial"/>
                <w:b/>
                <w:i/>
                <w:iCs/>
                <w:szCs w:val="20"/>
              </w:rPr>
            </w:pPr>
            <w:r w:rsidRPr="005B3245">
              <w:rPr>
                <w:rFonts w:cs="Arial"/>
                <w:b/>
                <w:i/>
                <w:iCs/>
                <w:szCs w:val="20"/>
              </w:rPr>
              <w:t>Web portaal</w:t>
            </w:r>
          </w:p>
          <w:p w14:paraId="2CD7068E" w14:textId="77777777" w:rsidR="00954EFC" w:rsidRPr="005B3245" w:rsidRDefault="00954EFC" w:rsidP="00A5354D">
            <w:pPr>
              <w:pStyle w:val="Lijstalinea"/>
              <w:numPr>
                <w:ilvl w:val="0"/>
                <w:numId w:val="9"/>
              </w:numPr>
              <w:spacing w:after="0" w:line="240" w:lineRule="auto"/>
              <w:ind w:left="399" w:hanging="399"/>
              <w:rPr>
                <w:rFonts w:cs="Arial"/>
              </w:rPr>
            </w:pPr>
            <w:r w:rsidRPr="005B3245">
              <w:rPr>
                <w:rFonts w:cs="Arial"/>
              </w:rPr>
              <w:t>Geautoriseerde medewerkers van Aloysius kunnen zelfstandig via een gebruiksvriendelijk web portaal bestellingen plaatsen.</w:t>
            </w:r>
          </w:p>
          <w:p w14:paraId="502335E0" w14:textId="77777777" w:rsidR="00954EFC" w:rsidRPr="005B3245" w:rsidRDefault="00954EFC" w:rsidP="00A5354D">
            <w:pPr>
              <w:pStyle w:val="Lijstalinea"/>
              <w:numPr>
                <w:ilvl w:val="0"/>
                <w:numId w:val="9"/>
              </w:numPr>
              <w:spacing w:after="0" w:line="240" w:lineRule="auto"/>
              <w:ind w:left="399" w:hanging="399"/>
              <w:rPr>
                <w:rFonts w:cs="Arial"/>
                <w:bCs/>
                <w:szCs w:val="24"/>
              </w:rPr>
            </w:pPr>
            <w:r w:rsidRPr="005B3245">
              <w:rPr>
                <w:rFonts w:cs="Arial"/>
                <w:bCs/>
                <w:szCs w:val="24"/>
              </w:rPr>
              <w:t xml:space="preserve">Na bestelling is in het web portaal inzichtelijk wat de te verwachten levertijd is. </w:t>
            </w:r>
          </w:p>
          <w:p w14:paraId="71D6A65E" w14:textId="0E11D510" w:rsidR="00954EFC" w:rsidRPr="005B3245" w:rsidRDefault="00954EFC" w:rsidP="00A5354D">
            <w:pPr>
              <w:pStyle w:val="Lijstalinea"/>
              <w:numPr>
                <w:ilvl w:val="0"/>
                <w:numId w:val="9"/>
              </w:numPr>
              <w:spacing w:after="0" w:line="240" w:lineRule="auto"/>
              <w:ind w:left="399" w:hanging="399"/>
            </w:pPr>
            <w:r w:rsidRPr="53E0FB7A">
              <w:rPr>
                <w:rFonts w:cs="Arial"/>
              </w:rPr>
              <w:t xml:space="preserve">Bestellingen kennen een </w:t>
            </w:r>
            <w:r w:rsidR="7DCE17BB" w:rsidRPr="53E0FB7A">
              <w:rPr>
                <w:rFonts w:cs="Arial"/>
              </w:rPr>
              <w:t>volledige proces</w:t>
            </w:r>
            <w:r w:rsidRPr="53E0FB7A">
              <w:rPr>
                <w:rFonts w:cs="Arial"/>
              </w:rPr>
              <w:t xml:space="preserve">flow via </w:t>
            </w:r>
            <w:proofErr w:type="spellStart"/>
            <w:r w:rsidRPr="53E0FB7A">
              <w:rPr>
                <w:rFonts w:cs="Arial"/>
              </w:rPr>
              <w:t>ProActive</w:t>
            </w:r>
            <w:proofErr w:type="spellEnd"/>
            <w:r w:rsidRPr="53E0FB7A">
              <w:rPr>
                <w:rFonts w:cs="Arial"/>
              </w:rPr>
              <w:t xml:space="preserve"> (te integreren via een OCI</w:t>
            </w:r>
            <w:r w:rsidR="008B63EE" w:rsidRPr="53E0FB7A">
              <w:rPr>
                <w:rFonts w:cs="Arial"/>
              </w:rPr>
              <w:t>-</w:t>
            </w:r>
            <w:r w:rsidRPr="53E0FB7A">
              <w:rPr>
                <w:rFonts w:cs="Arial"/>
              </w:rPr>
              <w:t xml:space="preserve">koppeling). </w:t>
            </w:r>
          </w:p>
          <w:p w14:paraId="52B955BD" w14:textId="77777777" w:rsidR="00954EFC" w:rsidRPr="005B3245" w:rsidRDefault="00954EFC" w:rsidP="00D1073C"/>
          <w:p w14:paraId="64BA5CE0" w14:textId="723CEEF0" w:rsidR="00954EFC" w:rsidRPr="005B3245" w:rsidRDefault="00954EFC" w:rsidP="0A9621B1">
            <w:pPr>
              <w:rPr>
                <w:rFonts w:cstheme="minorBidi"/>
                <w:color w:val="212121"/>
              </w:rPr>
            </w:pPr>
            <w:r w:rsidRPr="005B3245">
              <w:rPr>
                <w:rFonts w:cstheme="minorBidi"/>
                <w:color w:val="212121"/>
              </w:rPr>
              <w:t>Beschrijf hoe binnen centraal aangegeven kaders geautoriseerde medewerkers eenvoudig bestellingen</w:t>
            </w:r>
            <w:r w:rsidR="000F594E">
              <w:rPr>
                <w:rFonts w:cstheme="minorBidi"/>
                <w:color w:val="212121"/>
              </w:rPr>
              <w:t xml:space="preserve"> kunnen plaatsen</w:t>
            </w:r>
            <w:r w:rsidR="4152382F" w:rsidRPr="1050EE0F">
              <w:rPr>
                <w:rFonts w:cstheme="minorBidi"/>
                <w:color w:val="212121"/>
              </w:rPr>
              <w:t xml:space="preserve">, </w:t>
            </w:r>
            <w:r w:rsidR="000F594E">
              <w:rPr>
                <w:rFonts w:cstheme="minorBidi"/>
                <w:color w:val="212121"/>
              </w:rPr>
              <w:t xml:space="preserve">de </w:t>
            </w:r>
            <w:r w:rsidR="4152382F" w:rsidRPr="1050EE0F">
              <w:rPr>
                <w:rFonts w:cstheme="minorBidi"/>
                <w:color w:val="212121"/>
              </w:rPr>
              <w:t xml:space="preserve">status </w:t>
            </w:r>
            <w:r w:rsidR="000F594E">
              <w:rPr>
                <w:rFonts w:cstheme="minorBidi"/>
                <w:color w:val="212121"/>
              </w:rPr>
              <w:t xml:space="preserve">kunnen </w:t>
            </w:r>
            <w:r w:rsidR="4152382F" w:rsidRPr="1050EE0F">
              <w:rPr>
                <w:rFonts w:cstheme="minorBidi"/>
                <w:color w:val="212121"/>
              </w:rPr>
              <w:t xml:space="preserve">volgen en </w:t>
            </w:r>
            <w:r w:rsidR="000F594E">
              <w:rPr>
                <w:rFonts w:cstheme="minorBidi"/>
                <w:color w:val="212121"/>
              </w:rPr>
              <w:t xml:space="preserve">bestellingen kunnen </w:t>
            </w:r>
            <w:r w:rsidR="4152382F" w:rsidRPr="17B4346B">
              <w:rPr>
                <w:rFonts w:cstheme="minorBidi"/>
                <w:color w:val="212121"/>
              </w:rPr>
              <w:t>accorderen</w:t>
            </w:r>
            <w:r w:rsidRPr="005B3245">
              <w:rPr>
                <w:rFonts w:cstheme="minorBidi"/>
                <w:color w:val="212121"/>
              </w:rPr>
              <w:t xml:space="preserve">. </w:t>
            </w:r>
          </w:p>
          <w:p w14:paraId="2B1B1B96" w14:textId="4258A499" w:rsidR="00954EFC" w:rsidRPr="005B3245" w:rsidRDefault="00954EFC" w:rsidP="00D1073C">
            <w:pPr>
              <w:rPr>
                <w:rFonts w:cstheme="minorBidi"/>
                <w:color w:val="212121"/>
              </w:rPr>
            </w:pPr>
          </w:p>
        </w:tc>
      </w:tr>
    </w:tbl>
    <w:p w14:paraId="353F69D2" w14:textId="77777777" w:rsidR="00954EFC" w:rsidRPr="005B3245" w:rsidRDefault="00954EFC" w:rsidP="00954EFC">
      <w:pPr>
        <w:rPr>
          <w:rFonts w:cs="Arial"/>
          <w:szCs w:val="20"/>
        </w:rPr>
      </w:pPr>
    </w:p>
    <w:tbl>
      <w:tblPr>
        <w:tblW w:w="8952" w:type="dxa"/>
        <w:tblInd w:w="115" w:type="dxa"/>
        <w:tblCellMar>
          <w:top w:w="4" w:type="dxa"/>
          <w:left w:w="106" w:type="dxa"/>
          <w:right w:w="77" w:type="dxa"/>
        </w:tblCellMar>
        <w:tblLook w:val="04A0" w:firstRow="1" w:lastRow="0" w:firstColumn="1" w:lastColumn="0" w:noHBand="0" w:noVBand="1"/>
      </w:tblPr>
      <w:tblGrid>
        <w:gridCol w:w="1156"/>
        <w:gridCol w:w="7796"/>
      </w:tblGrid>
      <w:tr w:rsidR="00954EFC" w:rsidRPr="005B3245" w14:paraId="12B311FD" w14:textId="77777777" w:rsidTr="00B26597">
        <w:trPr>
          <w:trHeight w:val="871"/>
        </w:trPr>
        <w:tc>
          <w:tcPr>
            <w:tcW w:w="1156" w:type="dxa"/>
            <w:tcBorders>
              <w:top w:val="single" w:sz="4" w:space="0" w:color="000000" w:themeColor="text1"/>
              <w:left w:val="single" w:sz="4" w:space="0" w:color="000000" w:themeColor="text1"/>
              <w:bottom w:val="single" w:sz="4" w:space="0" w:color="000000" w:themeColor="text1"/>
              <w:right w:val="nil"/>
            </w:tcBorders>
            <w:shd w:val="clear" w:color="auto" w:fill="31849B"/>
          </w:tcPr>
          <w:p w14:paraId="01F6FD93" w14:textId="0A703616" w:rsidR="00954EFC" w:rsidRPr="005B3245" w:rsidRDefault="00954EFC" w:rsidP="00A24446">
            <w:pPr>
              <w:rPr>
                <w:rFonts w:cs="Arial"/>
              </w:rPr>
            </w:pPr>
            <w:r w:rsidRPr="005B3245">
              <w:rPr>
                <w:rFonts w:cs="Arial"/>
              </w:rPr>
              <w:t>WENS</w:t>
            </w:r>
            <w:r w:rsidR="00A24446" w:rsidRPr="005B3245">
              <w:rPr>
                <w:rFonts w:cs="Arial"/>
              </w:rPr>
              <w:t xml:space="preserve"> </w:t>
            </w:r>
            <w:r w:rsidR="003C5945" w:rsidRPr="005B3245">
              <w:rPr>
                <w:rFonts w:cs="Arial"/>
              </w:rPr>
              <w:t>5</w:t>
            </w:r>
          </w:p>
        </w:tc>
        <w:tc>
          <w:tcPr>
            <w:tcW w:w="7796"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7B6A96EA" w14:textId="77777777" w:rsidR="00954EFC" w:rsidRPr="005B3245" w:rsidRDefault="00954EFC" w:rsidP="00D1073C">
            <w:pPr>
              <w:rPr>
                <w:rFonts w:cs="Arial"/>
                <w:b/>
                <w:i/>
                <w:szCs w:val="20"/>
              </w:rPr>
            </w:pPr>
            <w:r w:rsidRPr="005B3245">
              <w:rPr>
                <w:rFonts w:cs="Arial"/>
                <w:b/>
                <w:i/>
                <w:szCs w:val="20"/>
              </w:rPr>
              <w:t>Product beëindiging</w:t>
            </w:r>
          </w:p>
          <w:p w14:paraId="432C76C9" w14:textId="37653917" w:rsidR="00954EFC" w:rsidRPr="005B3245" w:rsidRDefault="00954EFC" w:rsidP="00D1073C">
            <w:pPr>
              <w:rPr>
                <w:rFonts w:cs="Arial"/>
              </w:rPr>
            </w:pPr>
            <w:r w:rsidRPr="005B3245">
              <w:rPr>
                <w:rFonts w:cs="Arial"/>
              </w:rPr>
              <w:t xml:space="preserve">De wereld van de techniek is aan verandering onderhevig. Producten die vandaag gekocht worden, zijn morgen </w:t>
            </w:r>
            <w:r w:rsidR="00E40B11" w:rsidRPr="005B3245">
              <w:rPr>
                <w:rFonts w:cs="Arial"/>
              </w:rPr>
              <w:t>alweer</w:t>
            </w:r>
            <w:r w:rsidRPr="005B3245">
              <w:rPr>
                <w:rFonts w:cs="Arial"/>
              </w:rPr>
              <w:t xml:space="preserve"> oud. Aloysius wil zich hier geen zorgen over hoeven te maken, en verwacht van de </w:t>
            </w:r>
            <w:r w:rsidR="168EA92C" w:rsidRPr="5D0E5BCD">
              <w:rPr>
                <w:rFonts w:cs="Arial"/>
              </w:rPr>
              <w:t>Inschrijver</w:t>
            </w:r>
            <w:r w:rsidRPr="005B3245">
              <w:rPr>
                <w:rFonts w:cs="Arial"/>
              </w:rPr>
              <w:t xml:space="preserve"> een geoliede procesgang zodat levertijden van nieuwe producten en onderdelen het onderwijs niet hinderen.</w:t>
            </w:r>
          </w:p>
          <w:p w14:paraId="1BD5DD74" w14:textId="77777777" w:rsidR="00954EFC" w:rsidRPr="005B3245" w:rsidRDefault="00954EFC" w:rsidP="00D1073C">
            <w:pPr>
              <w:rPr>
                <w:rFonts w:cs="Arial"/>
              </w:rPr>
            </w:pPr>
          </w:p>
          <w:p w14:paraId="5C32206C" w14:textId="414C004C" w:rsidR="00954EFC" w:rsidRPr="005B3245" w:rsidRDefault="00954EFC" w:rsidP="25F760BD">
            <w:pPr>
              <w:spacing w:line="259" w:lineRule="auto"/>
              <w:rPr>
                <w:rFonts w:cs="Arial"/>
              </w:rPr>
            </w:pPr>
            <w:r w:rsidRPr="25F760BD">
              <w:rPr>
                <w:rFonts w:cs="Arial"/>
              </w:rPr>
              <w:t xml:space="preserve">Hoe gaat de </w:t>
            </w:r>
            <w:r w:rsidR="168EA92C" w:rsidRPr="5D0E5BCD">
              <w:rPr>
                <w:rFonts w:cs="Arial"/>
              </w:rPr>
              <w:t>Inschrijver</w:t>
            </w:r>
            <w:r w:rsidRPr="25F760BD">
              <w:rPr>
                <w:rFonts w:cs="Arial"/>
              </w:rPr>
              <w:t xml:space="preserve"> het proces van producten die end-of-life zijn vormgeven en hoe wordt Aloysius hierbij betrokken? </w:t>
            </w:r>
          </w:p>
          <w:p w14:paraId="769D7C36" w14:textId="36A11957" w:rsidR="00954EFC" w:rsidRPr="005B3245" w:rsidRDefault="00954EFC" w:rsidP="25F760BD">
            <w:pPr>
              <w:spacing w:line="259" w:lineRule="auto"/>
              <w:rPr>
                <w:rFonts w:cs="Arial"/>
              </w:rPr>
            </w:pPr>
          </w:p>
        </w:tc>
      </w:tr>
    </w:tbl>
    <w:p w14:paraId="7AC5DFD0" w14:textId="77777777" w:rsidR="00954EFC" w:rsidRPr="005B3245" w:rsidRDefault="00954EFC" w:rsidP="00954EFC">
      <w:pPr>
        <w:rPr>
          <w:rFonts w:cs="Arial"/>
          <w:szCs w:val="20"/>
        </w:rPr>
      </w:pPr>
    </w:p>
    <w:p w14:paraId="142824A7" w14:textId="1CF417EA" w:rsidR="00954EFC" w:rsidRPr="005B3245" w:rsidRDefault="00954EFC" w:rsidP="00E54EF7">
      <w:pPr>
        <w:pStyle w:val="Kop3"/>
        <w:keepNext/>
        <w:keepLines/>
      </w:pPr>
      <w:bookmarkStart w:id="59" w:name="_Toc54876515"/>
      <w:r w:rsidRPr="005B3245">
        <w:lastRenderedPageBreak/>
        <w:t>Beheer en onderhoud</w:t>
      </w:r>
      <w:bookmarkEnd w:id="59"/>
    </w:p>
    <w:p w14:paraId="6312D855" w14:textId="1BB42E64" w:rsidR="00954EFC" w:rsidRPr="005B3245" w:rsidRDefault="00954EFC" w:rsidP="00E54EF7">
      <w:pPr>
        <w:keepNext/>
        <w:keepLines/>
        <w:rPr>
          <w:rFonts w:cs="Arial"/>
        </w:rPr>
      </w:pPr>
      <w:r w:rsidRPr="005B3245">
        <w:rPr>
          <w:rFonts w:cs="Arial"/>
        </w:rPr>
        <w:t xml:space="preserve">Aloysius heeft momenteel een groot aantal </w:t>
      </w:r>
      <w:proofErr w:type="spellStart"/>
      <w:r w:rsidRPr="005B3245">
        <w:rPr>
          <w:rFonts w:cs="Arial"/>
        </w:rPr>
        <w:t>devices</w:t>
      </w:r>
      <w:proofErr w:type="spellEnd"/>
      <w:r w:rsidRPr="005B3245">
        <w:rPr>
          <w:rFonts w:cs="Arial"/>
        </w:rPr>
        <w:t xml:space="preserve"> (conform Bijlage </w:t>
      </w:r>
      <w:r w:rsidR="00E329A2" w:rsidRPr="005B3245">
        <w:rPr>
          <w:rFonts w:cs="Arial"/>
        </w:rPr>
        <w:t>B</w:t>
      </w:r>
      <w:r w:rsidRPr="005B3245">
        <w:rPr>
          <w:rFonts w:cs="Arial"/>
        </w:rPr>
        <w:t xml:space="preserve">) in gebruik die door </w:t>
      </w:r>
      <w:r w:rsidR="168EA92C" w:rsidRPr="5D0E5BCD">
        <w:rPr>
          <w:rFonts w:cs="Arial"/>
        </w:rPr>
        <w:t>Inschrijver</w:t>
      </w:r>
      <w:r w:rsidRPr="005B3245">
        <w:rPr>
          <w:rFonts w:cs="Arial"/>
        </w:rPr>
        <w:t xml:space="preserve"> in beheer genomen dienen te worden. </w:t>
      </w:r>
    </w:p>
    <w:p w14:paraId="65022186" w14:textId="77777777" w:rsidR="00954EFC" w:rsidRPr="005B3245" w:rsidRDefault="00954EFC" w:rsidP="00954EFC">
      <w:pPr>
        <w:rPr>
          <w:rFonts w:cs="Arial"/>
          <w:szCs w:val="20"/>
        </w:rPr>
      </w:pPr>
    </w:p>
    <w:p w14:paraId="1DCCFA0F" w14:textId="6A647071" w:rsidR="00954EFC" w:rsidRPr="005B3245" w:rsidRDefault="00954EFC" w:rsidP="00954EFC">
      <w:pPr>
        <w:rPr>
          <w:rFonts w:cs="Arial"/>
        </w:rPr>
      </w:pPr>
      <w:r w:rsidRPr="005B3245">
        <w:rPr>
          <w:rFonts w:cs="Arial"/>
        </w:rPr>
        <w:t xml:space="preserve">In de dienstverlening staan de </w:t>
      </w:r>
      <w:r w:rsidRPr="00CF10E6">
        <w:rPr>
          <w:rFonts w:cs="Arial"/>
        </w:rPr>
        <w:t xml:space="preserve">eindgebruikers (docenten, medewerkers en leerlingen) </w:t>
      </w:r>
      <w:r w:rsidR="0079136E" w:rsidRPr="00CF10E6">
        <w:rPr>
          <w:rFonts w:cs="Arial"/>
        </w:rPr>
        <w:t xml:space="preserve">en de </w:t>
      </w:r>
      <w:r w:rsidR="009764A5" w:rsidRPr="00CF10E6">
        <w:rPr>
          <w:rFonts w:cs="Arial"/>
        </w:rPr>
        <w:t xml:space="preserve">gebruikerstevredenheid </w:t>
      </w:r>
      <w:r w:rsidRPr="00CF10E6">
        <w:rPr>
          <w:rFonts w:cs="Arial"/>
        </w:rPr>
        <w:t>centraal</w:t>
      </w:r>
      <w:r w:rsidRPr="005B3245">
        <w:rPr>
          <w:rFonts w:cs="Arial"/>
        </w:rPr>
        <w:t xml:space="preserve">. Hierbij is het van belang te realiseren dat Aloysius een stevige geografische spreiding kent. Aan </w:t>
      </w:r>
      <w:r w:rsidR="168EA92C" w:rsidRPr="5D0E5BCD">
        <w:rPr>
          <w:rFonts w:cs="Arial"/>
        </w:rPr>
        <w:t>Inschrijver</w:t>
      </w:r>
      <w:r w:rsidRPr="005B3245">
        <w:rPr>
          <w:rFonts w:cs="Arial"/>
        </w:rPr>
        <w:t xml:space="preserve"> het verzoek toe te lichten op welke wijze zij ondersteuning vorm kan geven op verschillende locaties. </w:t>
      </w:r>
    </w:p>
    <w:p w14:paraId="5BA1C5E6" w14:textId="77777777" w:rsidR="00954EFC" w:rsidRPr="005B3245" w:rsidRDefault="00954EFC" w:rsidP="00954EFC">
      <w:pPr>
        <w:rPr>
          <w:rFonts w:cs="Arial"/>
          <w:szCs w:val="20"/>
        </w:rPr>
      </w:pPr>
    </w:p>
    <w:tbl>
      <w:tblPr>
        <w:tblW w:w="8952" w:type="dxa"/>
        <w:tblInd w:w="115" w:type="dxa"/>
        <w:tblCellMar>
          <w:top w:w="4" w:type="dxa"/>
          <w:left w:w="106" w:type="dxa"/>
          <w:right w:w="77" w:type="dxa"/>
        </w:tblCellMar>
        <w:tblLook w:val="04A0" w:firstRow="1" w:lastRow="0" w:firstColumn="1" w:lastColumn="0" w:noHBand="0" w:noVBand="1"/>
      </w:tblPr>
      <w:tblGrid>
        <w:gridCol w:w="1156"/>
        <w:gridCol w:w="7796"/>
      </w:tblGrid>
      <w:tr w:rsidR="00954EFC" w:rsidRPr="005B3245" w14:paraId="3881C1EF" w14:textId="77777777" w:rsidTr="00EC5C71">
        <w:trPr>
          <w:trHeight w:val="871"/>
        </w:trPr>
        <w:tc>
          <w:tcPr>
            <w:tcW w:w="1156" w:type="dxa"/>
            <w:tcBorders>
              <w:top w:val="single" w:sz="4" w:space="0" w:color="000000" w:themeColor="text1"/>
              <w:left w:val="single" w:sz="4" w:space="0" w:color="000000" w:themeColor="text1"/>
              <w:bottom w:val="single" w:sz="4" w:space="0" w:color="000000" w:themeColor="text1"/>
              <w:right w:val="nil"/>
            </w:tcBorders>
            <w:shd w:val="clear" w:color="auto" w:fill="31849B"/>
          </w:tcPr>
          <w:p w14:paraId="5DA18488" w14:textId="3C79503C" w:rsidR="00954EFC" w:rsidRPr="005B3245" w:rsidRDefault="00954EFC" w:rsidP="009D54BC">
            <w:pPr>
              <w:rPr>
                <w:rFonts w:cs="Arial"/>
              </w:rPr>
            </w:pPr>
            <w:r w:rsidRPr="005B3245">
              <w:rPr>
                <w:rFonts w:cs="Arial"/>
              </w:rPr>
              <w:t xml:space="preserve">WENS </w:t>
            </w:r>
            <w:r w:rsidR="005E270C" w:rsidRPr="005B3245">
              <w:rPr>
                <w:rFonts w:cs="Arial"/>
              </w:rPr>
              <w:t>6</w:t>
            </w:r>
          </w:p>
        </w:tc>
        <w:tc>
          <w:tcPr>
            <w:tcW w:w="7796"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18664EDE" w14:textId="5BE6AC7C" w:rsidR="00954EFC" w:rsidRPr="005B3245" w:rsidRDefault="00954EFC" w:rsidP="00D1073C">
            <w:pPr>
              <w:rPr>
                <w:rFonts w:cs="Arial"/>
                <w:i/>
              </w:rPr>
            </w:pPr>
            <w:r w:rsidRPr="005B3245">
              <w:rPr>
                <w:rFonts w:cs="Arial"/>
                <w:b/>
                <w:i/>
              </w:rPr>
              <w:t>Service aan eindgebruikers</w:t>
            </w:r>
          </w:p>
          <w:p w14:paraId="27EC5EFC" w14:textId="2A3A8F25" w:rsidR="00954EFC" w:rsidRPr="005B3245" w:rsidRDefault="00954EFC" w:rsidP="00D1073C">
            <w:pPr>
              <w:spacing w:line="257" w:lineRule="auto"/>
              <w:rPr>
                <w:rFonts w:cs="Arial"/>
              </w:rPr>
            </w:pPr>
            <w:r w:rsidRPr="005B3245">
              <w:rPr>
                <w:rFonts w:cs="Arial"/>
              </w:rPr>
              <w:t xml:space="preserve">Aloysius wenst gegarandeerd te krijgen dat </w:t>
            </w:r>
            <w:r w:rsidR="168EA92C" w:rsidRPr="5D0E5BCD">
              <w:rPr>
                <w:rFonts w:cs="Arial"/>
              </w:rPr>
              <w:t>Inschrijver</w:t>
            </w:r>
            <w:r w:rsidRPr="005B3245">
              <w:rPr>
                <w:rFonts w:cs="Arial"/>
              </w:rPr>
              <w:t xml:space="preserve"> levert conform afspraak en hiervoor ook zijn proactieve beheersmaatregelen treft. Dit geldt voor zowel het beheer van de bestaande presentatiesystemen als het beheer van de aan te kopen presentatiesystemen.</w:t>
            </w:r>
            <w:r w:rsidR="598F7E6E" w:rsidRPr="005B3245">
              <w:rPr>
                <w:rFonts w:cs="Arial"/>
              </w:rPr>
              <w:t xml:space="preserve"> Hier valt ook het nauwkeurig bijhouden van de administratie rondom de presentatiesystemen</w:t>
            </w:r>
            <w:r w:rsidR="009D54BC" w:rsidRPr="005B3245">
              <w:rPr>
                <w:rFonts w:cs="Arial"/>
              </w:rPr>
              <w:t xml:space="preserve">. </w:t>
            </w:r>
          </w:p>
          <w:p w14:paraId="3204B633" w14:textId="4F706E1E" w:rsidR="00954EFC" w:rsidRPr="005B3245" w:rsidRDefault="00954EFC" w:rsidP="00D1073C">
            <w:pPr>
              <w:spacing w:line="257" w:lineRule="auto"/>
              <w:rPr>
                <w:rFonts w:cs="Arial"/>
              </w:rPr>
            </w:pPr>
          </w:p>
          <w:p w14:paraId="3877A345" w14:textId="7F38C445" w:rsidR="1FD8DBEF" w:rsidRPr="00D32D90" w:rsidRDefault="1FD8DBEF">
            <w:pPr>
              <w:rPr>
                <w:rFonts w:ascii="Calibri" w:eastAsia="Calibri" w:hAnsi="Calibri" w:cs="Calibri"/>
                <w:color w:val="000000" w:themeColor="text1"/>
                <w:lang w:val="nl"/>
              </w:rPr>
            </w:pPr>
            <w:r w:rsidRPr="00D32D90">
              <w:rPr>
                <w:rFonts w:eastAsia="Calibri" w:cs="Arial"/>
              </w:rPr>
              <w:t xml:space="preserve">Aloysius wil graag vernemen hoe de </w:t>
            </w:r>
            <w:r w:rsidR="168EA92C" w:rsidRPr="5D0E5BCD">
              <w:rPr>
                <w:rFonts w:eastAsia="Calibri" w:cs="Arial"/>
              </w:rPr>
              <w:t>Inschrijver</w:t>
            </w:r>
            <w:r w:rsidRPr="00D32D90">
              <w:rPr>
                <w:rFonts w:eastAsia="Calibri" w:cs="Arial"/>
              </w:rPr>
              <w:t xml:space="preserve"> het beheer van de presentatiesystemen vormgeeft</w:t>
            </w:r>
            <w:r w:rsidR="00D32D90">
              <w:rPr>
                <w:rFonts w:cs="Arial"/>
              </w:rPr>
              <w:t>,</w:t>
            </w:r>
            <w:r w:rsidRPr="00D32D90">
              <w:rPr>
                <w:rFonts w:eastAsia="Calibri" w:cs="Arial"/>
              </w:rPr>
              <w:t xml:space="preserve"> rekening </w:t>
            </w:r>
            <w:r w:rsidRPr="00D32D90">
              <w:rPr>
                <w:rFonts w:cs="Arial"/>
              </w:rPr>
              <w:t>houd</w:t>
            </w:r>
            <w:r w:rsidR="00D32D90">
              <w:rPr>
                <w:rFonts w:cs="Arial"/>
              </w:rPr>
              <w:t>end</w:t>
            </w:r>
            <w:r w:rsidRPr="00D32D90">
              <w:rPr>
                <w:rFonts w:eastAsia="Calibri" w:cs="Arial"/>
              </w:rPr>
              <w:t xml:space="preserve"> met de continuïteit van het onderwijs. </w:t>
            </w:r>
          </w:p>
          <w:p w14:paraId="38237673" w14:textId="055F1326" w:rsidR="00954EFC" w:rsidRPr="005B3245" w:rsidRDefault="00954EFC" w:rsidP="00D1073C">
            <w:pPr>
              <w:spacing w:line="257" w:lineRule="auto"/>
              <w:rPr>
                <w:rFonts w:cs="Arial"/>
              </w:rPr>
            </w:pPr>
          </w:p>
          <w:p w14:paraId="4DE068C1" w14:textId="3FCE996E" w:rsidR="00954EFC" w:rsidRPr="005B3245" w:rsidRDefault="00954EFC" w:rsidP="25F760BD">
            <w:pPr>
              <w:spacing w:line="257" w:lineRule="auto"/>
              <w:rPr>
                <w:rFonts w:cs="Arial"/>
              </w:rPr>
            </w:pPr>
            <w:r w:rsidRPr="25F760BD">
              <w:rPr>
                <w:rFonts w:cs="Arial"/>
              </w:rPr>
              <w:t xml:space="preserve">Hoe faciliteert de </w:t>
            </w:r>
            <w:r w:rsidR="168EA92C" w:rsidRPr="5D0E5BCD">
              <w:rPr>
                <w:rFonts w:cs="Arial"/>
              </w:rPr>
              <w:t>Inschrijver</w:t>
            </w:r>
            <w:r w:rsidRPr="25F760BD">
              <w:rPr>
                <w:rFonts w:cs="Arial"/>
              </w:rPr>
              <w:t xml:space="preserve"> zelfredzaamheid van de eindgebruikers zodat zij een verstoring mogelijk zelf kunnen oplossen en daardoor kostbare tijd gewonnen kan worden?</w:t>
            </w:r>
          </w:p>
          <w:p w14:paraId="3BB0C5E9" w14:textId="77777777" w:rsidR="00650D76" w:rsidRDefault="00650D76" w:rsidP="25F760BD">
            <w:pPr>
              <w:spacing w:line="257" w:lineRule="auto"/>
              <w:rPr>
                <w:rFonts w:cs="Arial"/>
              </w:rPr>
            </w:pPr>
          </w:p>
          <w:p w14:paraId="092732A9" w14:textId="2A964DB5" w:rsidR="00650D76" w:rsidRPr="005136FB" w:rsidRDefault="008738F9" w:rsidP="00650D76">
            <w:pPr>
              <w:pStyle w:val="paragraph"/>
              <w:spacing w:before="0" w:beforeAutospacing="0" w:after="0" w:afterAutospacing="0"/>
              <w:textAlignment w:val="baseline"/>
              <w:rPr>
                <w:rFonts w:asciiTheme="minorHAnsi" w:hAnsiTheme="minorHAnsi" w:cs="Arial"/>
                <w:lang w:val="nl-NL" w:eastAsia="nl-NL"/>
              </w:rPr>
            </w:pPr>
            <w:r>
              <w:rPr>
                <w:rFonts w:asciiTheme="minorHAnsi" w:eastAsia="Georgia" w:hAnsiTheme="minorHAnsi" w:cs="Arial"/>
                <w:lang w:val="nl-NL" w:eastAsia="nl-NL"/>
              </w:rPr>
              <w:t>Ook vindt Aloysius n</w:t>
            </w:r>
            <w:r w:rsidR="00650D76" w:rsidRPr="00D876D2">
              <w:rPr>
                <w:rFonts w:asciiTheme="minorHAnsi" w:eastAsia="Georgia" w:hAnsiTheme="minorHAnsi" w:cs="Arial"/>
                <w:lang w:val="nl-NL" w:eastAsia="nl-NL"/>
              </w:rPr>
              <w:t>aast de “harde” criteria</w:t>
            </w:r>
            <w:r w:rsidR="1F988813" w:rsidRPr="4073E4FE">
              <w:rPr>
                <w:rFonts w:asciiTheme="minorHAnsi" w:eastAsia="Georgia" w:hAnsiTheme="minorHAnsi" w:cs="Arial"/>
                <w:lang w:val="nl-NL" w:eastAsia="nl-NL"/>
              </w:rPr>
              <w:t>,</w:t>
            </w:r>
            <w:r w:rsidR="00650D76" w:rsidRPr="00D876D2">
              <w:rPr>
                <w:rFonts w:asciiTheme="minorHAnsi" w:eastAsia="Georgia" w:hAnsiTheme="minorHAnsi" w:cs="Arial"/>
                <w:lang w:val="nl-NL" w:eastAsia="nl-NL"/>
              </w:rPr>
              <w:t xml:space="preserve"> z</w:t>
            </w:r>
            <w:r w:rsidR="00650D76" w:rsidRPr="005136FB">
              <w:rPr>
                <w:rFonts w:asciiTheme="minorHAnsi" w:hAnsiTheme="minorHAnsi" w:cs="Arial"/>
                <w:lang w:val="nl-NL" w:eastAsia="nl-NL"/>
              </w:rPr>
              <w:t>o</w:t>
            </w:r>
            <w:r w:rsidR="00650D76" w:rsidRPr="00D876D2">
              <w:rPr>
                <w:rFonts w:asciiTheme="minorHAnsi" w:eastAsia="Georgia" w:hAnsiTheme="minorHAnsi" w:cs="Arial"/>
                <w:lang w:val="nl-NL" w:eastAsia="nl-NL"/>
              </w:rPr>
              <w:t>a</w:t>
            </w:r>
            <w:r w:rsidR="00650D76" w:rsidRPr="005136FB">
              <w:rPr>
                <w:rFonts w:asciiTheme="minorHAnsi" w:hAnsiTheme="minorHAnsi" w:cs="Arial"/>
                <w:lang w:val="nl-NL" w:eastAsia="nl-NL"/>
              </w:rPr>
              <w:t>l</w:t>
            </w:r>
            <w:r w:rsidR="00650D76" w:rsidRPr="00D876D2">
              <w:rPr>
                <w:rFonts w:asciiTheme="minorHAnsi" w:eastAsia="Georgia" w:hAnsiTheme="minorHAnsi" w:cs="Arial"/>
                <w:lang w:val="nl-NL" w:eastAsia="nl-NL"/>
              </w:rPr>
              <w:t>s</w:t>
            </w:r>
            <w:r w:rsidR="00650D76" w:rsidRPr="005136FB">
              <w:rPr>
                <w:rFonts w:asciiTheme="minorHAnsi" w:hAnsiTheme="minorHAnsi" w:cs="Arial"/>
                <w:lang w:val="nl-NL" w:eastAsia="nl-NL"/>
              </w:rPr>
              <w:t xml:space="preserve"> </w:t>
            </w:r>
            <w:r w:rsidR="00650D76" w:rsidRPr="00D876D2">
              <w:rPr>
                <w:rFonts w:asciiTheme="minorHAnsi" w:eastAsia="Georgia" w:hAnsiTheme="minorHAnsi" w:cs="Arial"/>
                <w:lang w:val="nl-NL" w:eastAsia="nl-NL"/>
              </w:rPr>
              <w:t>o</w:t>
            </w:r>
            <w:r w:rsidR="00650D76" w:rsidRPr="005136FB">
              <w:rPr>
                <w:rFonts w:asciiTheme="minorHAnsi" w:hAnsiTheme="minorHAnsi" w:cs="Arial"/>
                <w:lang w:val="nl-NL" w:eastAsia="nl-NL"/>
              </w:rPr>
              <w:t>p</w:t>
            </w:r>
            <w:r w:rsidR="00650D76" w:rsidRPr="00D876D2">
              <w:rPr>
                <w:rFonts w:asciiTheme="minorHAnsi" w:eastAsia="Georgia" w:hAnsiTheme="minorHAnsi" w:cs="Arial"/>
                <w:lang w:val="nl-NL" w:eastAsia="nl-NL"/>
              </w:rPr>
              <w:t>g</w:t>
            </w:r>
            <w:r w:rsidR="00650D76" w:rsidRPr="005136FB">
              <w:rPr>
                <w:rFonts w:asciiTheme="minorHAnsi" w:hAnsiTheme="minorHAnsi" w:cs="Arial"/>
                <w:lang w:val="nl-NL" w:eastAsia="nl-NL"/>
              </w:rPr>
              <w:t>e</w:t>
            </w:r>
            <w:r w:rsidR="00650D76" w:rsidRPr="00D876D2">
              <w:rPr>
                <w:rFonts w:asciiTheme="minorHAnsi" w:eastAsia="Georgia" w:hAnsiTheme="minorHAnsi" w:cs="Arial"/>
                <w:lang w:val="nl-NL" w:eastAsia="nl-NL"/>
              </w:rPr>
              <w:t>n</w:t>
            </w:r>
            <w:r w:rsidR="00650D76" w:rsidRPr="005136FB">
              <w:rPr>
                <w:rFonts w:asciiTheme="minorHAnsi" w:hAnsiTheme="minorHAnsi" w:cs="Arial"/>
                <w:lang w:val="nl-NL" w:eastAsia="nl-NL"/>
              </w:rPr>
              <w:t>o</w:t>
            </w:r>
            <w:r w:rsidR="00650D76" w:rsidRPr="00D876D2">
              <w:rPr>
                <w:rFonts w:asciiTheme="minorHAnsi" w:eastAsia="Georgia" w:hAnsiTheme="minorHAnsi" w:cs="Arial"/>
                <w:lang w:val="nl-NL" w:eastAsia="nl-NL"/>
              </w:rPr>
              <w:t>m</w:t>
            </w:r>
            <w:r w:rsidR="00650D76" w:rsidRPr="005136FB">
              <w:rPr>
                <w:rFonts w:asciiTheme="minorHAnsi" w:hAnsiTheme="minorHAnsi" w:cs="Arial"/>
                <w:lang w:val="nl-NL" w:eastAsia="nl-NL"/>
              </w:rPr>
              <w:t>e</w:t>
            </w:r>
            <w:r w:rsidR="00650D76" w:rsidRPr="00D876D2">
              <w:rPr>
                <w:rFonts w:asciiTheme="minorHAnsi" w:eastAsia="Georgia" w:hAnsiTheme="minorHAnsi" w:cs="Arial"/>
                <w:lang w:val="nl-NL" w:eastAsia="nl-NL"/>
              </w:rPr>
              <w:t>n</w:t>
            </w:r>
            <w:r w:rsidR="00650D76" w:rsidRPr="005136FB">
              <w:rPr>
                <w:rFonts w:asciiTheme="minorHAnsi" w:hAnsiTheme="minorHAnsi" w:cs="Arial"/>
                <w:lang w:val="nl-NL" w:eastAsia="nl-NL"/>
              </w:rPr>
              <w:t xml:space="preserve"> </w:t>
            </w:r>
            <w:r w:rsidR="00650D76" w:rsidRPr="00D876D2">
              <w:rPr>
                <w:rFonts w:asciiTheme="minorHAnsi" w:eastAsia="Georgia" w:hAnsiTheme="minorHAnsi" w:cs="Arial"/>
                <w:lang w:val="nl-NL" w:eastAsia="nl-NL"/>
              </w:rPr>
              <w:t>i</w:t>
            </w:r>
            <w:r w:rsidR="00650D76" w:rsidRPr="005136FB">
              <w:rPr>
                <w:rFonts w:asciiTheme="minorHAnsi" w:hAnsiTheme="minorHAnsi" w:cs="Arial"/>
                <w:lang w:val="nl-NL" w:eastAsia="nl-NL"/>
              </w:rPr>
              <w:t>n</w:t>
            </w:r>
            <w:r w:rsidR="00650D76" w:rsidRPr="00D876D2">
              <w:rPr>
                <w:rFonts w:asciiTheme="minorHAnsi" w:eastAsia="Georgia" w:hAnsiTheme="minorHAnsi" w:cs="Arial"/>
                <w:lang w:val="nl-NL" w:eastAsia="nl-NL"/>
              </w:rPr>
              <w:t xml:space="preserve"> </w:t>
            </w:r>
            <w:r w:rsidR="00650D76" w:rsidRPr="005136FB">
              <w:rPr>
                <w:rFonts w:asciiTheme="minorHAnsi" w:hAnsiTheme="minorHAnsi" w:cs="Arial"/>
                <w:lang w:val="nl-NL" w:eastAsia="nl-NL"/>
              </w:rPr>
              <w:t>de S</w:t>
            </w:r>
            <w:r w:rsidR="00650D76" w:rsidRPr="00D876D2">
              <w:rPr>
                <w:rFonts w:asciiTheme="minorHAnsi" w:eastAsia="Georgia" w:hAnsiTheme="minorHAnsi" w:cs="Arial"/>
                <w:lang w:val="nl-NL" w:eastAsia="nl-NL"/>
              </w:rPr>
              <w:t>ervice Level Agreement</w:t>
            </w:r>
            <w:r w:rsidR="205F390C" w:rsidRPr="4073E4FE">
              <w:rPr>
                <w:rFonts w:asciiTheme="minorHAnsi" w:eastAsia="Georgia" w:hAnsiTheme="minorHAnsi" w:cs="Arial"/>
                <w:lang w:val="nl-NL" w:eastAsia="nl-NL"/>
              </w:rPr>
              <w:t>,</w:t>
            </w:r>
            <w:r w:rsidR="00650D76" w:rsidRPr="00D876D2">
              <w:rPr>
                <w:rFonts w:asciiTheme="minorHAnsi" w:eastAsia="Georgia" w:hAnsiTheme="minorHAnsi" w:cs="Arial"/>
                <w:lang w:val="nl-NL" w:eastAsia="nl-NL"/>
              </w:rPr>
              <w:t xml:space="preserve"> het niveau van serviceverlening naar haar eindgebruikers zeer belangrijk.</w:t>
            </w:r>
            <w:r w:rsidR="00650D76" w:rsidRPr="005136FB">
              <w:rPr>
                <w:rFonts w:asciiTheme="minorHAnsi" w:hAnsiTheme="minorHAnsi" w:cs="Arial"/>
                <w:lang w:val="nl-NL" w:eastAsia="nl-NL"/>
              </w:rPr>
              <w:t xml:space="preserve"> </w:t>
            </w:r>
            <w:r w:rsidR="00650D76" w:rsidRPr="00D876D2">
              <w:rPr>
                <w:rFonts w:asciiTheme="minorHAnsi" w:eastAsia="Georgia" w:hAnsiTheme="minorHAnsi" w:cs="Arial"/>
                <w:lang w:val="nl-NL" w:eastAsia="nl-NL"/>
              </w:rPr>
              <w:t>Hierbij gaat het om de gebruikerstevredenheid.</w:t>
            </w:r>
          </w:p>
          <w:p w14:paraId="3FCF4553" w14:textId="77777777" w:rsidR="00650D76" w:rsidRPr="005136FB" w:rsidRDefault="00650D76" w:rsidP="00650D76">
            <w:pPr>
              <w:pStyle w:val="paragraph"/>
              <w:spacing w:before="0" w:beforeAutospacing="0" w:after="0" w:afterAutospacing="0"/>
              <w:textAlignment w:val="baseline"/>
              <w:rPr>
                <w:rFonts w:asciiTheme="minorHAnsi" w:hAnsiTheme="minorHAnsi" w:cs="Arial"/>
                <w:lang w:val="nl-NL" w:eastAsia="nl-NL"/>
              </w:rPr>
            </w:pPr>
            <w:r w:rsidRPr="005136FB">
              <w:rPr>
                <w:rFonts w:asciiTheme="minorHAnsi" w:hAnsiTheme="minorHAnsi"/>
                <w:lang w:val="nl-NL" w:eastAsia="nl-NL"/>
              </w:rPr>
              <w:t> </w:t>
            </w:r>
          </w:p>
          <w:p w14:paraId="6929F19E" w14:textId="462F4D93" w:rsidR="00650D76" w:rsidRPr="00D876D2" w:rsidRDefault="00650D76" w:rsidP="00D876D2">
            <w:pPr>
              <w:pStyle w:val="paragraph"/>
              <w:spacing w:before="0" w:beforeAutospacing="0" w:after="0" w:afterAutospacing="0"/>
              <w:textAlignment w:val="baseline"/>
              <w:rPr>
                <w:rFonts w:cs="Arial"/>
                <w:lang w:val="nl-NL"/>
              </w:rPr>
            </w:pPr>
            <w:r w:rsidRPr="00650D76">
              <w:rPr>
                <w:rFonts w:asciiTheme="minorHAnsi" w:eastAsia="Georgia" w:hAnsiTheme="minorHAnsi" w:cs="Arial"/>
                <w:lang w:val="nl-NL" w:eastAsia="nl-NL"/>
              </w:rPr>
              <w:t>Werk uit o</w:t>
            </w:r>
            <w:r w:rsidRPr="005136FB">
              <w:rPr>
                <w:rFonts w:asciiTheme="minorHAnsi" w:hAnsiTheme="minorHAnsi" w:cs="Arial"/>
                <w:lang w:val="nl-NL" w:eastAsia="nl-NL"/>
              </w:rPr>
              <w:t>p</w:t>
            </w:r>
            <w:r w:rsidRPr="00650D76">
              <w:rPr>
                <w:rFonts w:asciiTheme="minorHAnsi" w:eastAsia="Georgia" w:hAnsiTheme="minorHAnsi" w:cs="Arial"/>
                <w:lang w:val="nl-NL" w:eastAsia="nl-NL"/>
              </w:rPr>
              <w:t xml:space="preserve"> </w:t>
            </w:r>
            <w:r w:rsidRPr="005136FB">
              <w:rPr>
                <w:rFonts w:asciiTheme="minorHAnsi" w:hAnsiTheme="minorHAnsi" w:cs="Arial"/>
                <w:lang w:val="nl-NL" w:eastAsia="nl-NL"/>
              </w:rPr>
              <w:t>we</w:t>
            </w:r>
            <w:r w:rsidRPr="00650D76">
              <w:rPr>
                <w:rFonts w:asciiTheme="minorHAnsi" w:eastAsia="Georgia" w:hAnsiTheme="minorHAnsi" w:cs="Arial"/>
                <w:lang w:val="nl-NL" w:eastAsia="nl-NL"/>
              </w:rPr>
              <w:t>l</w:t>
            </w:r>
            <w:r w:rsidRPr="005136FB">
              <w:rPr>
                <w:rFonts w:asciiTheme="minorHAnsi" w:hAnsiTheme="minorHAnsi" w:cs="Arial"/>
                <w:lang w:val="nl-NL" w:eastAsia="nl-NL"/>
              </w:rPr>
              <w:t xml:space="preserve">ke </w:t>
            </w:r>
            <w:r w:rsidRPr="00650D76">
              <w:rPr>
                <w:rFonts w:asciiTheme="minorHAnsi" w:eastAsia="Georgia" w:hAnsiTheme="minorHAnsi" w:cs="Arial"/>
                <w:lang w:val="nl-NL" w:eastAsia="nl-NL"/>
              </w:rPr>
              <w:t>m</w:t>
            </w:r>
            <w:r w:rsidRPr="005136FB">
              <w:rPr>
                <w:rFonts w:asciiTheme="minorHAnsi" w:hAnsiTheme="minorHAnsi" w:cs="Arial"/>
                <w:lang w:val="nl-NL" w:eastAsia="nl-NL"/>
              </w:rPr>
              <w:t>anie</w:t>
            </w:r>
            <w:r w:rsidRPr="00650D76">
              <w:rPr>
                <w:rFonts w:asciiTheme="minorHAnsi" w:eastAsia="Georgia" w:hAnsiTheme="minorHAnsi" w:cs="Arial"/>
                <w:lang w:val="nl-NL" w:eastAsia="nl-NL"/>
              </w:rPr>
              <w:t>r</w:t>
            </w:r>
            <w:r w:rsidRPr="005136FB">
              <w:rPr>
                <w:rFonts w:asciiTheme="minorHAnsi" w:hAnsiTheme="minorHAnsi" w:cs="Arial"/>
                <w:lang w:val="nl-NL" w:eastAsia="nl-NL"/>
              </w:rPr>
              <w:t xml:space="preserve"> de</w:t>
            </w:r>
            <w:r w:rsidRPr="00650D76">
              <w:rPr>
                <w:rFonts w:asciiTheme="minorHAnsi" w:eastAsia="Georgia" w:hAnsiTheme="minorHAnsi" w:cs="Arial"/>
                <w:lang w:val="nl-NL" w:eastAsia="nl-NL"/>
              </w:rPr>
              <w:t xml:space="preserve"> I</w:t>
            </w:r>
            <w:r w:rsidRPr="005136FB">
              <w:rPr>
                <w:rFonts w:asciiTheme="minorHAnsi" w:hAnsiTheme="minorHAnsi" w:cs="Arial"/>
                <w:lang w:val="nl-NL" w:eastAsia="nl-NL"/>
              </w:rPr>
              <w:t>nschrij</w:t>
            </w:r>
            <w:r w:rsidRPr="00650D76">
              <w:rPr>
                <w:rFonts w:asciiTheme="minorHAnsi" w:eastAsia="Georgia" w:hAnsiTheme="minorHAnsi" w:cs="Arial"/>
                <w:lang w:val="nl-NL" w:eastAsia="nl-NL"/>
              </w:rPr>
              <w:t>v</w:t>
            </w:r>
            <w:r w:rsidRPr="005136FB">
              <w:rPr>
                <w:rFonts w:asciiTheme="minorHAnsi" w:hAnsiTheme="minorHAnsi" w:cs="Arial"/>
                <w:lang w:val="nl-NL" w:eastAsia="nl-NL"/>
              </w:rPr>
              <w:t>er de</w:t>
            </w:r>
            <w:r w:rsidRPr="00650D76">
              <w:rPr>
                <w:rFonts w:asciiTheme="minorHAnsi" w:eastAsia="Georgia" w:hAnsiTheme="minorHAnsi" w:cs="Arial"/>
                <w:lang w:val="nl-NL" w:eastAsia="nl-NL"/>
              </w:rPr>
              <w:t xml:space="preserve"> </w:t>
            </w:r>
            <w:r w:rsidRPr="005136FB">
              <w:rPr>
                <w:rFonts w:asciiTheme="minorHAnsi" w:hAnsiTheme="minorHAnsi" w:cs="Arial"/>
                <w:lang w:val="nl-NL" w:eastAsia="nl-NL"/>
              </w:rPr>
              <w:t>gebruike</w:t>
            </w:r>
            <w:r w:rsidRPr="00650D76">
              <w:rPr>
                <w:rFonts w:asciiTheme="minorHAnsi" w:eastAsia="Georgia" w:hAnsiTheme="minorHAnsi" w:cs="Arial"/>
                <w:lang w:val="nl-NL" w:eastAsia="nl-NL"/>
              </w:rPr>
              <w:t>r</w:t>
            </w:r>
            <w:r w:rsidRPr="005136FB">
              <w:rPr>
                <w:rFonts w:asciiTheme="minorHAnsi" w:hAnsiTheme="minorHAnsi" w:cs="Arial"/>
                <w:lang w:val="nl-NL" w:eastAsia="nl-NL"/>
              </w:rPr>
              <w:t>s</w:t>
            </w:r>
            <w:r w:rsidRPr="00650D76">
              <w:rPr>
                <w:rFonts w:asciiTheme="minorHAnsi" w:eastAsia="Georgia" w:hAnsiTheme="minorHAnsi" w:cs="Arial"/>
                <w:lang w:val="nl-NL" w:eastAsia="nl-NL"/>
              </w:rPr>
              <w:t>t</w:t>
            </w:r>
            <w:r w:rsidRPr="005136FB">
              <w:rPr>
                <w:rFonts w:asciiTheme="minorHAnsi" w:hAnsiTheme="minorHAnsi" w:cs="Arial"/>
                <w:lang w:val="nl-NL" w:eastAsia="nl-NL"/>
              </w:rPr>
              <w:t>evredenheid be</w:t>
            </w:r>
            <w:r w:rsidRPr="00650D76">
              <w:rPr>
                <w:rFonts w:asciiTheme="minorHAnsi" w:eastAsia="Georgia" w:hAnsiTheme="minorHAnsi" w:cs="Arial"/>
                <w:lang w:val="nl-NL" w:eastAsia="nl-NL"/>
              </w:rPr>
              <w:t>w</w:t>
            </w:r>
            <w:r w:rsidRPr="005136FB">
              <w:rPr>
                <w:rFonts w:asciiTheme="minorHAnsi" w:hAnsiTheme="minorHAnsi" w:cs="Arial"/>
                <w:lang w:val="nl-NL" w:eastAsia="nl-NL"/>
              </w:rPr>
              <w:t xml:space="preserve">aakt, </w:t>
            </w:r>
            <w:r w:rsidRPr="00650D76">
              <w:rPr>
                <w:rFonts w:asciiTheme="minorHAnsi" w:eastAsia="Georgia" w:hAnsiTheme="minorHAnsi" w:cs="Arial"/>
                <w:lang w:val="nl-NL" w:eastAsia="nl-NL"/>
              </w:rPr>
              <w:t>r</w:t>
            </w:r>
            <w:r w:rsidRPr="005136FB">
              <w:rPr>
                <w:rFonts w:asciiTheme="minorHAnsi" w:hAnsiTheme="minorHAnsi" w:cs="Arial"/>
                <w:lang w:val="nl-NL" w:eastAsia="nl-NL"/>
              </w:rPr>
              <w:t>apporteer</w:t>
            </w:r>
            <w:r w:rsidRPr="00650D76">
              <w:rPr>
                <w:rFonts w:asciiTheme="minorHAnsi" w:eastAsia="Georgia" w:hAnsiTheme="minorHAnsi" w:cs="Arial"/>
                <w:lang w:val="nl-NL" w:eastAsia="nl-NL"/>
              </w:rPr>
              <w:t>t</w:t>
            </w:r>
            <w:r w:rsidRPr="005136FB">
              <w:rPr>
                <w:rFonts w:asciiTheme="minorHAnsi" w:hAnsiTheme="minorHAnsi" w:cs="Arial"/>
                <w:lang w:val="nl-NL" w:eastAsia="nl-NL"/>
              </w:rPr>
              <w:t xml:space="preserve"> en </w:t>
            </w:r>
            <w:r w:rsidRPr="00650D76">
              <w:rPr>
                <w:rFonts w:asciiTheme="minorHAnsi" w:eastAsia="Georgia" w:hAnsiTheme="minorHAnsi" w:cs="Arial"/>
                <w:lang w:val="nl-NL" w:eastAsia="nl-NL"/>
              </w:rPr>
              <w:t xml:space="preserve">verbetert. </w:t>
            </w:r>
          </w:p>
          <w:p w14:paraId="4383F604" w14:textId="15FEF3F6" w:rsidR="00954EFC" w:rsidRPr="005B3245" w:rsidRDefault="00954EFC" w:rsidP="25F760BD">
            <w:pPr>
              <w:spacing w:line="257" w:lineRule="auto"/>
              <w:rPr>
                <w:rFonts w:cs="Arial"/>
              </w:rPr>
            </w:pPr>
          </w:p>
        </w:tc>
      </w:tr>
    </w:tbl>
    <w:p w14:paraId="64F9B66E" w14:textId="77777777" w:rsidR="00954EFC" w:rsidRPr="005B3245" w:rsidRDefault="00954EFC" w:rsidP="00954EFC">
      <w:pPr>
        <w:rPr>
          <w:rFonts w:cs="Arial"/>
          <w:szCs w:val="20"/>
        </w:rPr>
      </w:pPr>
    </w:p>
    <w:tbl>
      <w:tblPr>
        <w:tblW w:w="8952" w:type="dxa"/>
        <w:tblInd w:w="115" w:type="dxa"/>
        <w:tblLayout w:type="fixed"/>
        <w:tblCellMar>
          <w:top w:w="4" w:type="dxa"/>
          <w:left w:w="106" w:type="dxa"/>
          <w:right w:w="77" w:type="dxa"/>
        </w:tblCellMar>
        <w:tblLook w:val="04A0" w:firstRow="1" w:lastRow="0" w:firstColumn="1" w:lastColumn="0" w:noHBand="0" w:noVBand="1"/>
      </w:tblPr>
      <w:tblGrid>
        <w:gridCol w:w="1156"/>
        <w:gridCol w:w="7796"/>
      </w:tblGrid>
      <w:tr w:rsidR="00954EFC" w:rsidRPr="005B3245" w14:paraId="55F5A809" w14:textId="77777777" w:rsidTr="00EC5C71">
        <w:trPr>
          <w:trHeight w:val="871"/>
        </w:trPr>
        <w:tc>
          <w:tcPr>
            <w:tcW w:w="1156" w:type="dxa"/>
            <w:tcBorders>
              <w:top w:val="single" w:sz="4" w:space="0" w:color="000000" w:themeColor="text1"/>
              <w:left w:val="single" w:sz="4" w:space="0" w:color="000000" w:themeColor="text1"/>
              <w:bottom w:val="single" w:sz="4" w:space="0" w:color="000000" w:themeColor="text1"/>
              <w:right w:val="nil"/>
            </w:tcBorders>
            <w:shd w:val="clear" w:color="auto" w:fill="31849B"/>
          </w:tcPr>
          <w:p w14:paraId="3CEDB080" w14:textId="462AF1A2" w:rsidR="00954EFC" w:rsidRPr="005B3245" w:rsidRDefault="00954EFC" w:rsidP="009D54BC">
            <w:pPr>
              <w:rPr>
                <w:rFonts w:cs="Arial"/>
              </w:rPr>
            </w:pPr>
            <w:r w:rsidRPr="005B3245">
              <w:rPr>
                <w:rFonts w:cs="Arial"/>
              </w:rPr>
              <w:t xml:space="preserve">WENS </w:t>
            </w:r>
            <w:r w:rsidR="005E270C" w:rsidRPr="005B3245">
              <w:rPr>
                <w:rFonts w:cs="Arial"/>
              </w:rPr>
              <w:t>7</w:t>
            </w:r>
          </w:p>
        </w:tc>
        <w:tc>
          <w:tcPr>
            <w:tcW w:w="7796"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0598E34A" w14:textId="77777777" w:rsidR="00954EFC" w:rsidRPr="005B3245" w:rsidRDefault="00954EFC" w:rsidP="00D1073C">
            <w:pPr>
              <w:rPr>
                <w:rFonts w:cs="Arial"/>
                <w:b/>
                <w:i/>
              </w:rPr>
            </w:pPr>
            <w:r w:rsidRPr="005B3245">
              <w:rPr>
                <w:rFonts w:cs="Arial"/>
                <w:b/>
                <w:bCs/>
                <w:i/>
                <w:iCs/>
              </w:rPr>
              <w:t>Integratie</w:t>
            </w:r>
          </w:p>
          <w:p w14:paraId="77EDBD1D" w14:textId="77777777" w:rsidR="00CF10E6" w:rsidRDefault="00954EFC" w:rsidP="00D1073C">
            <w:pPr>
              <w:rPr>
                <w:rFonts w:cs="Arial"/>
              </w:rPr>
            </w:pPr>
            <w:r w:rsidRPr="005B3245">
              <w:rPr>
                <w:rFonts w:cs="Arial"/>
              </w:rPr>
              <w:t>De presentatiesystemen zijn onderdeel van het ICT</w:t>
            </w:r>
            <w:r w:rsidR="00A048A3">
              <w:rPr>
                <w:rFonts w:cs="Arial"/>
              </w:rPr>
              <w:t>-</w:t>
            </w:r>
            <w:r w:rsidRPr="005B3245">
              <w:rPr>
                <w:rFonts w:cs="Arial"/>
              </w:rPr>
              <w:t>landschap. Binnen dit ICT</w:t>
            </w:r>
            <w:r w:rsidR="00A048A3">
              <w:rPr>
                <w:rFonts w:cs="Arial"/>
              </w:rPr>
              <w:t>-</w:t>
            </w:r>
            <w:r w:rsidRPr="005B3245">
              <w:rPr>
                <w:rFonts w:cs="Arial"/>
              </w:rPr>
              <w:t xml:space="preserve"> landschap is integratie een kritisch thema als het gaat om het naadloos samenwerken van de verschillende systemen. Hierbij hanteert Aloysius een architectuur met een Apple first beleid</w:t>
            </w:r>
            <w:r w:rsidR="2CC04A78" w:rsidRPr="5D0E5BCD">
              <w:rPr>
                <w:rFonts w:cs="Arial"/>
              </w:rPr>
              <w:t>, waarbij gebruik  wordt gemaakt van Office365 toepassingen</w:t>
            </w:r>
            <w:r w:rsidR="00CF10E6">
              <w:rPr>
                <w:rFonts w:cs="Arial"/>
              </w:rPr>
              <w:t xml:space="preserve">. </w:t>
            </w:r>
          </w:p>
          <w:p w14:paraId="3E248C74" w14:textId="77777777" w:rsidR="00A842BF" w:rsidRDefault="00A842BF" w:rsidP="00D1073C">
            <w:pPr>
              <w:rPr>
                <w:rFonts w:cs="Arial"/>
              </w:rPr>
            </w:pPr>
          </w:p>
          <w:p w14:paraId="5554379E" w14:textId="2909CC42" w:rsidR="00954EFC" w:rsidRPr="005B3245" w:rsidRDefault="00954EFC" w:rsidP="00D1073C">
            <w:pPr>
              <w:rPr>
                <w:rFonts w:cs="Arial"/>
              </w:rPr>
            </w:pPr>
            <w:r w:rsidRPr="005B3245">
              <w:rPr>
                <w:rFonts w:cs="Arial"/>
              </w:rPr>
              <w:t xml:space="preserve">Met de wetenschap dat de software en drivers van de Apple </w:t>
            </w:r>
            <w:proofErr w:type="spellStart"/>
            <w:r w:rsidRPr="005B3245">
              <w:rPr>
                <w:rFonts w:cs="Arial"/>
              </w:rPr>
              <w:t>devices</w:t>
            </w:r>
            <w:proofErr w:type="spellEnd"/>
            <w:r w:rsidRPr="005B3245">
              <w:rPr>
                <w:rFonts w:cs="Arial"/>
              </w:rPr>
              <w:t xml:space="preserve"> regelmatig worden aangepast, verneemt Aloysius graag hoe de leverancier hierop tijdig anticipeert zodat het onderwijs geen hinder ondervindt.</w:t>
            </w:r>
          </w:p>
          <w:p w14:paraId="1AE688E9" w14:textId="77777777" w:rsidR="00954EFC" w:rsidRPr="005B3245" w:rsidRDefault="00954EFC" w:rsidP="00D1073C">
            <w:pPr>
              <w:rPr>
                <w:rFonts w:cs="Arial"/>
              </w:rPr>
            </w:pPr>
          </w:p>
          <w:p w14:paraId="78187E92" w14:textId="673A126B" w:rsidR="00954EFC" w:rsidRPr="005B3245" w:rsidRDefault="00954EFC" w:rsidP="48FC1671">
            <w:pPr>
              <w:rPr>
                <w:rFonts w:cs="Arial"/>
              </w:rPr>
            </w:pPr>
            <w:r w:rsidRPr="005B3245">
              <w:rPr>
                <w:rFonts w:cs="Arial"/>
              </w:rPr>
              <w:t xml:space="preserve">Hoe borgt de </w:t>
            </w:r>
            <w:r w:rsidR="168EA92C" w:rsidRPr="5D0E5BCD">
              <w:rPr>
                <w:rFonts w:cs="Arial"/>
              </w:rPr>
              <w:t>Inschrijver</w:t>
            </w:r>
            <w:r w:rsidRPr="005B3245">
              <w:rPr>
                <w:rFonts w:cs="Arial"/>
              </w:rPr>
              <w:t xml:space="preserve"> bij aanpassingen een stabiele integratie tussen het presentatiesysteem (eventueel bijbehorende software) met bestaande </w:t>
            </w:r>
            <w:r w:rsidRPr="005B3245">
              <w:rPr>
                <w:rFonts w:cs="Arial"/>
              </w:rPr>
              <w:lastRenderedPageBreak/>
              <w:t>leermiddelen als Apple laptop, Apple telefoon,</w:t>
            </w:r>
            <w:r w:rsidR="00881D1D">
              <w:rPr>
                <w:rFonts w:cs="Arial"/>
              </w:rPr>
              <w:t xml:space="preserve"> Apple tablet</w:t>
            </w:r>
            <w:r w:rsidR="00435A35">
              <w:rPr>
                <w:rFonts w:cs="Arial"/>
              </w:rPr>
              <w:t>,</w:t>
            </w:r>
            <w:r w:rsidRPr="005B3245">
              <w:rPr>
                <w:rFonts w:cs="Arial"/>
              </w:rPr>
              <w:t xml:space="preserve"> digitale lesmethoden?</w:t>
            </w:r>
          </w:p>
          <w:p w14:paraId="53FFF980" w14:textId="1D942DD0" w:rsidR="1E4F9EA6" w:rsidRDefault="1E4F9EA6" w:rsidP="1E4F9EA6">
            <w:pPr>
              <w:rPr>
                <w:rFonts w:cs="Arial"/>
              </w:rPr>
            </w:pPr>
          </w:p>
          <w:p w14:paraId="42B0582D" w14:textId="705B3DA3" w:rsidR="7981092E" w:rsidRDefault="7981092E" w:rsidP="1E4F9EA6">
            <w:pPr>
              <w:rPr>
                <w:rFonts w:cs="Arial"/>
              </w:rPr>
            </w:pPr>
            <w:r w:rsidRPr="5D0E5BCD">
              <w:rPr>
                <w:rFonts w:cs="Arial"/>
              </w:rPr>
              <w:t xml:space="preserve">Werk uit welke mogelijkheden de presentatiesystemen </w:t>
            </w:r>
            <w:r w:rsidR="0ECB1FB6" w:rsidRPr="5D0E5BCD">
              <w:rPr>
                <w:rFonts w:cs="Arial"/>
              </w:rPr>
              <w:t xml:space="preserve">bieden om </w:t>
            </w:r>
            <w:proofErr w:type="spellStart"/>
            <w:r w:rsidR="0ECB1FB6" w:rsidRPr="5D0E5BCD">
              <w:rPr>
                <w:rFonts w:cs="Arial"/>
              </w:rPr>
              <w:t>stand-alone</w:t>
            </w:r>
            <w:proofErr w:type="spellEnd"/>
            <w:r w:rsidR="0ECB1FB6" w:rsidRPr="5D0E5BCD">
              <w:rPr>
                <w:rFonts w:cs="Arial"/>
              </w:rPr>
              <w:t xml:space="preserve"> te functioneren (dat wil zeggen: zonder aangesloten apparaat) waarbij via een browser verschillen applicaties of internetpag</w:t>
            </w:r>
            <w:r w:rsidR="6D1299EF" w:rsidRPr="5D0E5BCD">
              <w:rPr>
                <w:rFonts w:cs="Arial"/>
              </w:rPr>
              <w:t>ina’s te starten zijn zonder afbreuk van functionaliteit</w:t>
            </w:r>
            <w:r w:rsidR="35E9F0DF" w:rsidRPr="5D0E5BCD">
              <w:rPr>
                <w:rFonts w:cs="Arial"/>
              </w:rPr>
              <w:t>.</w:t>
            </w:r>
            <w:r w:rsidR="006B14BE" w:rsidRPr="5D0E5BCD">
              <w:rPr>
                <w:rFonts w:cs="Arial"/>
              </w:rPr>
              <w:t xml:space="preserve"> Hiermee wordt bedoeld dat het presentatiesysteem </w:t>
            </w:r>
            <w:proofErr w:type="spellStart"/>
            <w:r w:rsidR="006B14BE" w:rsidRPr="5D0E5BCD">
              <w:rPr>
                <w:rFonts w:cs="Arial"/>
              </w:rPr>
              <w:t>stand-alone</w:t>
            </w:r>
            <w:proofErr w:type="spellEnd"/>
            <w:r w:rsidR="006B14BE" w:rsidRPr="5D0E5BCD">
              <w:rPr>
                <w:rFonts w:cs="Arial"/>
              </w:rPr>
              <w:t xml:space="preserve"> volledig dezelfde functionaliteit biedt als wanneer het presentatiesysteem is gekoppeld aan een externe computer. </w:t>
            </w:r>
          </w:p>
          <w:p w14:paraId="43713E43" w14:textId="6A6E5E43" w:rsidR="00615A16" w:rsidRDefault="00615A16" w:rsidP="48FC1671">
            <w:pPr>
              <w:rPr>
                <w:rFonts w:cs="Arial"/>
              </w:rPr>
            </w:pPr>
          </w:p>
          <w:p w14:paraId="22D04179" w14:textId="39E18583" w:rsidR="00616DB1" w:rsidRDefault="00AC6ABD" w:rsidP="48FC1671">
            <w:pPr>
              <w:rPr>
                <w:color w:val="212121"/>
              </w:rPr>
            </w:pPr>
            <w:r>
              <w:rPr>
                <w:rFonts w:cs="Arial"/>
              </w:rPr>
              <w:t>N</w:t>
            </w:r>
            <w:r w:rsidR="00615A16">
              <w:rPr>
                <w:rFonts w:cs="Arial"/>
              </w:rPr>
              <w:t xml:space="preserve">eem </w:t>
            </w:r>
            <w:r>
              <w:rPr>
                <w:rFonts w:cs="Arial"/>
              </w:rPr>
              <w:t>met in acht neming van bovenstaande</w:t>
            </w:r>
            <w:r w:rsidR="00615A16">
              <w:rPr>
                <w:rFonts w:cs="Arial"/>
              </w:rPr>
              <w:t xml:space="preserve"> in de beantwoording van de vraag mee of en zo ja welk verschil </w:t>
            </w:r>
            <w:r w:rsidR="00615A16">
              <w:rPr>
                <w:color w:val="212121"/>
              </w:rPr>
              <w:t xml:space="preserve">in functionaliteit </w:t>
            </w:r>
            <w:r w:rsidR="00616DB1">
              <w:rPr>
                <w:color w:val="212121"/>
              </w:rPr>
              <w:t xml:space="preserve">bestaat </w:t>
            </w:r>
            <w:r w:rsidR="00615A16">
              <w:rPr>
                <w:color w:val="212121"/>
              </w:rPr>
              <w:t>tussen werken met</w:t>
            </w:r>
            <w:r w:rsidR="00616DB1">
              <w:rPr>
                <w:color w:val="212121"/>
              </w:rPr>
              <w:t>:</w:t>
            </w:r>
          </w:p>
          <w:p w14:paraId="15217192" w14:textId="1BCBC8FC" w:rsidR="00616DB1" w:rsidRPr="009764A5" w:rsidRDefault="00615A16" w:rsidP="00A5354D">
            <w:pPr>
              <w:pStyle w:val="Lijstalinea"/>
              <w:numPr>
                <w:ilvl w:val="0"/>
                <w:numId w:val="39"/>
              </w:numPr>
              <w:ind w:left="456"/>
              <w:rPr>
                <w:rFonts w:cs="Arial"/>
              </w:rPr>
            </w:pPr>
            <w:r w:rsidRPr="009764A5">
              <w:rPr>
                <w:color w:val="212121"/>
              </w:rPr>
              <w:t xml:space="preserve">alleen het bord en de geïntegreerde apps </w:t>
            </w:r>
            <w:r w:rsidR="004617F0">
              <w:rPr>
                <w:color w:val="212121"/>
              </w:rPr>
              <w:t>(</w:t>
            </w:r>
            <w:proofErr w:type="spellStart"/>
            <w:r w:rsidR="004617F0">
              <w:rPr>
                <w:color w:val="212121"/>
              </w:rPr>
              <w:t>stand-alone</w:t>
            </w:r>
            <w:proofErr w:type="spellEnd"/>
            <w:r w:rsidR="004E4CB8">
              <w:rPr>
                <w:color w:val="212121"/>
              </w:rPr>
              <w:t xml:space="preserve">, browser </w:t>
            </w:r>
            <w:proofErr w:type="spellStart"/>
            <w:r w:rsidR="004E4CB8">
              <w:rPr>
                <w:color w:val="212121"/>
              </w:rPr>
              <w:t>based</w:t>
            </w:r>
            <w:proofErr w:type="spellEnd"/>
            <w:r w:rsidR="004617F0">
              <w:rPr>
                <w:color w:val="212121"/>
              </w:rPr>
              <w:t>)</w:t>
            </w:r>
            <w:r w:rsidR="00616DB1">
              <w:rPr>
                <w:color w:val="212121"/>
              </w:rPr>
              <w:t>;</w:t>
            </w:r>
          </w:p>
          <w:p w14:paraId="6DF45875" w14:textId="4F6E434C" w:rsidR="00616DB1" w:rsidRPr="009764A5" w:rsidRDefault="00615A16" w:rsidP="00A5354D">
            <w:pPr>
              <w:pStyle w:val="Lijstalinea"/>
              <w:numPr>
                <w:ilvl w:val="0"/>
                <w:numId w:val="39"/>
              </w:numPr>
              <w:ind w:left="456"/>
              <w:rPr>
                <w:rFonts w:cs="Arial"/>
              </w:rPr>
            </w:pPr>
            <w:r w:rsidRPr="009764A5">
              <w:rPr>
                <w:color w:val="212121"/>
              </w:rPr>
              <w:t xml:space="preserve">met een draadloos gekoppelde </w:t>
            </w:r>
            <w:proofErr w:type="spellStart"/>
            <w:r w:rsidRPr="009764A5">
              <w:rPr>
                <w:color w:val="212121"/>
              </w:rPr>
              <w:t>MacBook</w:t>
            </w:r>
            <w:proofErr w:type="spellEnd"/>
            <w:r w:rsidR="0311C5B8" w:rsidRPr="2EFDB2F8">
              <w:rPr>
                <w:color w:val="212121"/>
              </w:rPr>
              <w:t>,</w:t>
            </w:r>
            <w:r w:rsidRPr="009764A5">
              <w:rPr>
                <w:color w:val="212121"/>
              </w:rPr>
              <w:t xml:space="preserve"> en </w:t>
            </w:r>
          </w:p>
          <w:p w14:paraId="27232CF3" w14:textId="04C2E634" w:rsidR="00615A16" w:rsidRPr="00616DB1" w:rsidRDefault="00615A16" w:rsidP="00A5354D">
            <w:pPr>
              <w:pStyle w:val="Lijstalinea"/>
              <w:numPr>
                <w:ilvl w:val="0"/>
                <w:numId w:val="39"/>
              </w:numPr>
              <w:ind w:left="456"/>
              <w:rPr>
                <w:rFonts w:cs="Arial"/>
              </w:rPr>
            </w:pPr>
            <w:r w:rsidRPr="009764A5">
              <w:rPr>
                <w:color w:val="212121"/>
              </w:rPr>
              <w:t xml:space="preserve">een </w:t>
            </w:r>
            <w:proofErr w:type="spellStart"/>
            <w:r w:rsidRPr="009764A5">
              <w:rPr>
                <w:color w:val="212121"/>
              </w:rPr>
              <w:t>bedraad</w:t>
            </w:r>
            <w:proofErr w:type="spellEnd"/>
            <w:r w:rsidRPr="009764A5">
              <w:rPr>
                <w:color w:val="212121"/>
              </w:rPr>
              <w:t xml:space="preserve"> (HDMI) gekoppelde </w:t>
            </w:r>
            <w:proofErr w:type="spellStart"/>
            <w:r w:rsidRPr="009764A5">
              <w:rPr>
                <w:color w:val="212121"/>
              </w:rPr>
              <w:t>MacBook</w:t>
            </w:r>
            <w:proofErr w:type="spellEnd"/>
            <w:r w:rsidR="001B7150">
              <w:rPr>
                <w:color w:val="212121"/>
              </w:rPr>
              <w:t xml:space="preserve"> (via verloopstekker)</w:t>
            </w:r>
            <w:r w:rsidRPr="009764A5">
              <w:rPr>
                <w:color w:val="212121"/>
              </w:rPr>
              <w:t>.</w:t>
            </w:r>
          </w:p>
          <w:p w14:paraId="191F0453" w14:textId="450CB260" w:rsidR="00954EFC" w:rsidRPr="005B3245" w:rsidRDefault="00954EFC" w:rsidP="00D1073C">
            <w:pPr>
              <w:rPr>
                <w:rFonts w:cs="Arial"/>
              </w:rPr>
            </w:pPr>
          </w:p>
        </w:tc>
      </w:tr>
    </w:tbl>
    <w:p w14:paraId="4C3C50D6" w14:textId="77777777" w:rsidR="00954EFC" w:rsidRPr="005B3245" w:rsidRDefault="00954EFC" w:rsidP="00954EFC">
      <w:pPr>
        <w:rPr>
          <w:rFonts w:cs="Arial"/>
          <w:szCs w:val="20"/>
        </w:rPr>
      </w:pPr>
    </w:p>
    <w:tbl>
      <w:tblPr>
        <w:tblW w:w="8952" w:type="dxa"/>
        <w:tblInd w:w="115" w:type="dxa"/>
        <w:tblLayout w:type="fixed"/>
        <w:tblCellMar>
          <w:top w:w="4" w:type="dxa"/>
          <w:left w:w="106" w:type="dxa"/>
          <w:right w:w="77" w:type="dxa"/>
        </w:tblCellMar>
        <w:tblLook w:val="04A0" w:firstRow="1" w:lastRow="0" w:firstColumn="1" w:lastColumn="0" w:noHBand="0" w:noVBand="1"/>
      </w:tblPr>
      <w:tblGrid>
        <w:gridCol w:w="1156"/>
        <w:gridCol w:w="7796"/>
      </w:tblGrid>
      <w:tr w:rsidR="00954EFC" w:rsidRPr="005B3245" w14:paraId="42E08E7A" w14:textId="77777777" w:rsidTr="00EC5C71">
        <w:trPr>
          <w:trHeight w:val="871"/>
        </w:trPr>
        <w:tc>
          <w:tcPr>
            <w:tcW w:w="1156" w:type="dxa"/>
            <w:tcBorders>
              <w:top w:val="single" w:sz="4" w:space="0" w:color="000000" w:themeColor="text1"/>
              <w:left w:val="single" w:sz="4" w:space="0" w:color="000000" w:themeColor="text1"/>
              <w:bottom w:val="single" w:sz="4" w:space="0" w:color="000000" w:themeColor="text1"/>
              <w:right w:val="nil"/>
            </w:tcBorders>
            <w:shd w:val="clear" w:color="auto" w:fill="31849B"/>
          </w:tcPr>
          <w:p w14:paraId="3A6A9627" w14:textId="442C054F" w:rsidR="00954EFC" w:rsidRPr="005B3245" w:rsidRDefault="00954EFC" w:rsidP="009D54BC">
            <w:pPr>
              <w:rPr>
                <w:rFonts w:cs="Arial"/>
              </w:rPr>
            </w:pPr>
            <w:r w:rsidRPr="005B3245">
              <w:rPr>
                <w:rFonts w:cs="Arial"/>
              </w:rPr>
              <w:t xml:space="preserve">WENS </w:t>
            </w:r>
            <w:r w:rsidR="005E270C" w:rsidRPr="005B3245">
              <w:rPr>
                <w:rFonts w:cs="Arial"/>
              </w:rPr>
              <w:t>8</w:t>
            </w:r>
          </w:p>
        </w:tc>
        <w:tc>
          <w:tcPr>
            <w:tcW w:w="7796"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260F1DF4" w14:textId="77777777" w:rsidR="00954EFC" w:rsidRPr="005B3245" w:rsidRDefault="00954EFC" w:rsidP="00D1073C">
            <w:pPr>
              <w:rPr>
                <w:rFonts w:cs="Arial"/>
                <w:i/>
                <w:iCs/>
                <w:szCs w:val="20"/>
              </w:rPr>
            </w:pPr>
            <w:r w:rsidRPr="005B3245">
              <w:rPr>
                <w:rFonts w:cs="Arial"/>
                <w:b/>
                <w:i/>
                <w:iCs/>
                <w:szCs w:val="20"/>
              </w:rPr>
              <w:t>Registratie meldingen</w:t>
            </w:r>
          </w:p>
          <w:p w14:paraId="2CFCCD91" w14:textId="625BE362" w:rsidR="00954EFC" w:rsidRPr="005B3245" w:rsidRDefault="00954EFC" w:rsidP="00D1073C">
            <w:pPr>
              <w:rPr>
                <w:rFonts w:cs="Arial"/>
              </w:rPr>
            </w:pPr>
            <w:r w:rsidRPr="005B3245">
              <w:rPr>
                <w:rFonts w:cs="Arial"/>
              </w:rPr>
              <w:t>Aloysius wil de operationele besturing zoveel mogelijk integreren in de dienstverlening van de ICT</w:t>
            </w:r>
            <w:r w:rsidR="003F39CF">
              <w:rPr>
                <w:rFonts w:cs="Arial"/>
              </w:rPr>
              <w:t>-d</w:t>
            </w:r>
            <w:r w:rsidRPr="005B3245">
              <w:rPr>
                <w:rFonts w:cs="Arial"/>
              </w:rPr>
              <w:t xml:space="preserve">ienstverlener. </w:t>
            </w:r>
          </w:p>
          <w:p w14:paraId="796708CB" w14:textId="77777777" w:rsidR="00954EFC" w:rsidRPr="005B3245" w:rsidRDefault="00954EFC" w:rsidP="00D1073C">
            <w:pPr>
              <w:rPr>
                <w:rFonts w:cs="Arial"/>
              </w:rPr>
            </w:pPr>
          </w:p>
          <w:p w14:paraId="412C5EAB" w14:textId="1232DAB9" w:rsidR="00954EFC" w:rsidRPr="005B3245" w:rsidRDefault="00954EFC" w:rsidP="080EA9DF">
            <w:pPr>
              <w:rPr>
                <w:rFonts w:cs="Arial"/>
              </w:rPr>
            </w:pPr>
            <w:r w:rsidRPr="005B3245">
              <w:rPr>
                <w:rFonts w:cs="Arial"/>
              </w:rPr>
              <w:t xml:space="preserve">Beschrijf welke ervaringen heeft en mogelijkheden </w:t>
            </w:r>
            <w:r w:rsidR="168EA92C" w:rsidRPr="5D0E5BCD">
              <w:rPr>
                <w:rFonts w:cs="Arial"/>
              </w:rPr>
              <w:t>Inschrijver</w:t>
            </w:r>
            <w:r w:rsidRPr="005B3245">
              <w:rPr>
                <w:rFonts w:cs="Arial"/>
              </w:rPr>
              <w:t xml:space="preserve"> biedt met het werken vanuit een extern service managementsysteem en/of bij het digitaal vastleggen van service verzoeken en het aanbieden van deze gegevens voor opname in het service managementsysteem van de ICT</w:t>
            </w:r>
            <w:r w:rsidR="00695138">
              <w:rPr>
                <w:rFonts w:cs="Arial"/>
              </w:rPr>
              <w:t>-</w:t>
            </w:r>
            <w:r w:rsidRPr="005B3245">
              <w:rPr>
                <w:rFonts w:cs="Arial"/>
              </w:rPr>
              <w:t>dienstverlener</w:t>
            </w:r>
            <w:r w:rsidR="00130998">
              <w:rPr>
                <w:rFonts w:cs="Arial"/>
              </w:rPr>
              <w:t xml:space="preserve"> (</w:t>
            </w:r>
            <w:proofErr w:type="spellStart"/>
            <w:r w:rsidR="00130998">
              <w:rPr>
                <w:rFonts w:cs="Arial"/>
              </w:rPr>
              <w:t>Topdesk</w:t>
            </w:r>
            <w:proofErr w:type="spellEnd"/>
            <w:r w:rsidR="00130998">
              <w:rPr>
                <w:rFonts w:cs="Arial"/>
              </w:rPr>
              <w:t xml:space="preserve"> en </w:t>
            </w:r>
            <w:proofErr w:type="spellStart"/>
            <w:r w:rsidR="00130998">
              <w:rPr>
                <w:rFonts w:cs="Arial"/>
              </w:rPr>
              <w:t>Intune</w:t>
            </w:r>
            <w:proofErr w:type="spellEnd"/>
            <w:r w:rsidR="00130998">
              <w:rPr>
                <w:rFonts w:cs="Arial"/>
              </w:rPr>
              <w:t>)</w:t>
            </w:r>
            <w:r w:rsidRPr="005B3245">
              <w:rPr>
                <w:rFonts w:cs="Arial"/>
              </w:rPr>
              <w:t xml:space="preserve">. </w:t>
            </w:r>
          </w:p>
          <w:p w14:paraId="6B6167EC" w14:textId="34D2A37A" w:rsidR="000B600D" w:rsidRPr="005B3245" w:rsidRDefault="000B600D" w:rsidP="080EA9DF">
            <w:pPr>
              <w:rPr>
                <w:rFonts w:cs="Arial"/>
              </w:rPr>
            </w:pPr>
            <w:r>
              <w:rPr>
                <w:rFonts w:eastAsia="Calibri" w:cs="Arial"/>
              </w:rPr>
              <w:t>Hierin dient te worden meegenomen hoe en binnen welke tijden Aloysius en/of haar ICT</w:t>
            </w:r>
            <w:r w:rsidR="00695138">
              <w:rPr>
                <w:rFonts w:eastAsia="Calibri" w:cs="Arial"/>
              </w:rPr>
              <w:t>-</w:t>
            </w:r>
            <w:r>
              <w:rPr>
                <w:rFonts w:eastAsia="Calibri" w:cs="Arial"/>
              </w:rPr>
              <w:t>dienstverlener ondersteuning kunnen inroepen.</w:t>
            </w:r>
          </w:p>
          <w:p w14:paraId="00C93AC7" w14:textId="1C838F0A" w:rsidR="00954EFC" w:rsidRPr="005B3245" w:rsidRDefault="00954EFC" w:rsidP="00D1073C">
            <w:pPr>
              <w:rPr>
                <w:rFonts w:cs="Arial"/>
              </w:rPr>
            </w:pPr>
          </w:p>
        </w:tc>
      </w:tr>
    </w:tbl>
    <w:p w14:paraId="3BC6C247" w14:textId="77777777" w:rsidR="00954EFC" w:rsidRDefault="00954EFC" w:rsidP="00954EFC">
      <w:pPr>
        <w:rPr>
          <w:rFonts w:cs="Arial"/>
          <w:szCs w:val="20"/>
        </w:rPr>
      </w:pPr>
    </w:p>
    <w:tbl>
      <w:tblPr>
        <w:tblW w:w="8952" w:type="dxa"/>
        <w:tblInd w:w="115" w:type="dxa"/>
        <w:tblCellMar>
          <w:top w:w="4" w:type="dxa"/>
          <w:left w:w="106" w:type="dxa"/>
          <w:right w:w="77" w:type="dxa"/>
        </w:tblCellMar>
        <w:tblLook w:val="04A0" w:firstRow="1" w:lastRow="0" w:firstColumn="1" w:lastColumn="0" w:noHBand="0" w:noVBand="1"/>
      </w:tblPr>
      <w:tblGrid>
        <w:gridCol w:w="1156"/>
        <w:gridCol w:w="7796"/>
      </w:tblGrid>
      <w:tr w:rsidR="009764A5" w:rsidRPr="005B3245" w14:paraId="7D7F2381" w14:textId="77777777" w:rsidTr="00EC5C71">
        <w:trPr>
          <w:trHeight w:val="871"/>
        </w:trPr>
        <w:tc>
          <w:tcPr>
            <w:tcW w:w="1156" w:type="dxa"/>
            <w:tcBorders>
              <w:top w:val="single" w:sz="4" w:space="0" w:color="000000" w:themeColor="text1"/>
              <w:left w:val="single" w:sz="4" w:space="0" w:color="000000" w:themeColor="text1"/>
              <w:bottom w:val="single" w:sz="4" w:space="0" w:color="000000" w:themeColor="text1"/>
              <w:right w:val="nil"/>
            </w:tcBorders>
            <w:shd w:val="clear" w:color="auto" w:fill="31849B"/>
          </w:tcPr>
          <w:p w14:paraId="420F7A6B" w14:textId="46DBE57D" w:rsidR="009764A5" w:rsidRPr="005B3245" w:rsidRDefault="009764A5" w:rsidP="00E608DF">
            <w:pPr>
              <w:rPr>
                <w:rFonts w:cs="Arial"/>
              </w:rPr>
            </w:pPr>
            <w:r w:rsidRPr="005B3245">
              <w:rPr>
                <w:rFonts w:cs="Arial"/>
              </w:rPr>
              <w:t xml:space="preserve">WENS </w:t>
            </w:r>
            <w:r>
              <w:rPr>
                <w:rFonts w:cs="Arial"/>
              </w:rPr>
              <w:t>9</w:t>
            </w:r>
          </w:p>
        </w:tc>
        <w:tc>
          <w:tcPr>
            <w:tcW w:w="7796"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66D83981" w14:textId="0FD642E9" w:rsidR="009764A5" w:rsidRPr="005B3245" w:rsidRDefault="005044D2" w:rsidP="00E608DF">
            <w:pPr>
              <w:rPr>
                <w:rFonts w:cs="Arial"/>
                <w:b/>
                <w:i/>
                <w:szCs w:val="20"/>
              </w:rPr>
            </w:pPr>
            <w:r>
              <w:rPr>
                <w:rFonts w:cs="Arial"/>
                <w:b/>
                <w:i/>
                <w:szCs w:val="20"/>
              </w:rPr>
              <w:t>Performance</w:t>
            </w:r>
          </w:p>
          <w:p w14:paraId="1859564A" w14:textId="1C2A4662" w:rsidR="00F808AB" w:rsidRPr="00D876D2" w:rsidRDefault="1F0B2828" w:rsidP="00F808AB">
            <w:pPr>
              <w:pStyle w:val="paragraph"/>
              <w:spacing w:before="0" w:beforeAutospacing="0" w:after="0" w:afterAutospacing="0"/>
              <w:textAlignment w:val="baseline"/>
              <w:rPr>
                <w:rFonts w:asciiTheme="minorHAnsi" w:eastAsia="Georgia" w:hAnsiTheme="minorHAnsi" w:cs="Arial"/>
                <w:lang w:val="nl-NL" w:eastAsia="nl-NL"/>
              </w:rPr>
            </w:pPr>
            <w:r w:rsidRPr="2EF0D5C3">
              <w:rPr>
                <w:rFonts w:asciiTheme="minorHAnsi" w:eastAsia="Georgia" w:hAnsiTheme="minorHAnsi" w:cs="Arial"/>
                <w:lang w:val="nl-NL" w:eastAsia="nl-NL"/>
              </w:rPr>
              <w:t xml:space="preserve">Steeds meer apparaten zijn verbonden met het netwerk. </w:t>
            </w:r>
            <w:r w:rsidR="0047488C" w:rsidRPr="00D876D2">
              <w:rPr>
                <w:rFonts w:asciiTheme="minorHAnsi" w:eastAsia="Georgia" w:hAnsiTheme="minorHAnsi" w:cs="Arial"/>
                <w:lang w:val="nl-NL" w:eastAsia="nl-NL"/>
              </w:rPr>
              <w:t>V</w:t>
            </w:r>
            <w:r w:rsidR="0047488C">
              <w:rPr>
                <w:rFonts w:asciiTheme="minorHAnsi" w:eastAsia="Georgia" w:hAnsiTheme="minorHAnsi" w:cs="Arial"/>
                <w:lang w:val="nl-NL" w:eastAsia="nl-NL"/>
              </w:rPr>
              <w:t>o</w:t>
            </w:r>
            <w:r w:rsidR="0047488C" w:rsidRPr="00D876D2">
              <w:rPr>
                <w:rFonts w:asciiTheme="minorHAnsi" w:eastAsia="Georgia" w:hAnsiTheme="minorHAnsi" w:cs="Arial"/>
                <w:lang w:val="nl-NL" w:eastAsia="nl-NL"/>
              </w:rPr>
              <w:t xml:space="preserve">or een </w:t>
            </w:r>
            <w:r w:rsidR="0047488C">
              <w:rPr>
                <w:rFonts w:asciiTheme="minorHAnsi" w:eastAsia="Georgia" w:hAnsiTheme="minorHAnsi" w:cs="Arial"/>
                <w:lang w:val="nl-NL" w:eastAsia="nl-NL"/>
              </w:rPr>
              <w:t xml:space="preserve">goede gebruikerservaring </w:t>
            </w:r>
            <w:r w:rsidR="658861C5" w:rsidRPr="2EF0D5C3">
              <w:rPr>
                <w:rFonts w:asciiTheme="minorHAnsi" w:eastAsia="Georgia" w:hAnsiTheme="minorHAnsi" w:cs="Arial"/>
                <w:lang w:val="nl-NL" w:eastAsia="nl-NL"/>
              </w:rPr>
              <w:t xml:space="preserve">met </w:t>
            </w:r>
            <w:r w:rsidR="658861C5" w:rsidRPr="5A2D13DF">
              <w:rPr>
                <w:rFonts w:asciiTheme="minorHAnsi" w:eastAsia="Georgia" w:hAnsiTheme="minorHAnsi" w:cs="Arial"/>
                <w:lang w:val="nl-NL" w:eastAsia="nl-NL"/>
              </w:rPr>
              <w:t>de presentatiesystemen</w:t>
            </w:r>
            <w:r w:rsidR="0047488C" w:rsidRPr="2EF0D5C3">
              <w:rPr>
                <w:rFonts w:asciiTheme="minorHAnsi" w:eastAsia="Georgia" w:hAnsiTheme="minorHAnsi" w:cs="Arial"/>
                <w:lang w:val="nl-NL" w:eastAsia="nl-NL"/>
              </w:rPr>
              <w:t xml:space="preserve"> </w:t>
            </w:r>
            <w:r w:rsidR="0047488C">
              <w:rPr>
                <w:rFonts w:asciiTheme="minorHAnsi" w:eastAsia="Georgia" w:hAnsiTheme="minorHAnsi" w:cs="Arial"/>
                <w:lang w:val="nl-NL" w:eastAsia="nl-NL"/>
              </w:rPr>
              <w:t xml:space="preserve">is </w:t>
            </w:r>
            <w:r w:rsidR="00144761">
              <w:rPr>
                <w:rFonts w:asciiTheme="minorHAnsi" w:eastAsia="Georgia" w:hAnsiTheme="minorHAnsi" w:cs="Arial"/>
                <w:lang w:val="nl-NL" w:eastAsia="nl-NL"/>
              </w:rPr>
              <w:t xml:space="preserve">voldoende bandbreedte essentieel. </w:t>
            </w:r>
            <w:r w:rsidR="5D63D280" w:rsidRPr="5A2D13DF">
              <w:rPr>
                <w:rFonts w:asciiTheme="minorHAnsi" w:eastAsia="Georgia" w:hAnsiTheme="minorHAnsi" w:cs="Arial"/>
                <w:lang w:val="nl-NL" w:eastAsia="nl-NL"/>
              </w:rPr>
              <w:t xml:space="preserve"> De belasting van het netwerk is een </w:t>
            </w:r>
            <w:r w:rsidR="5D63D280" w:rsidRPr="0FC936D3">
              <w:rPr>
                <w:rFonts w:asciiTheme="minorHAnsi" w:eastAsia="Georgia" w:hAnsiTheme="minorHAnsi" w:cs="Arial"/>
                <w:lang w:val="nl-NL" w:eastAsia="nl-NL"/>
              </w:rPr>
              <w:t>belangrijk punt van aandacht.</w:t>
            </w:r>
          </w:p>
          <w:p w14:paraId="36501087" w14:textId="77777777" w:rsidR="00F808AB" w:rsidRPr="00D876D2" w:rsidRDefault="00F808AB" w:rsidP="00F808AB">
            <w:pPr>
              <w:pStyle w:val="paragraph"/>
              <w:spacing w:before="0" w:beforeAutospacing="0" w:after="0" w:afterAutospacing="0"/>
              <w:textAlignment w:val="baseline"/>
              <w:rPr>
                <w:rFonts w:asciiTheme="minorHAnsi" w:hAnsiTheme="minorHAnsi" w:cs="Arial"/>
                <w:lang w:val="nl-NL" w:eastAsia="nl-NL"/>
              </w:rPr>
            </w:pPr>
            <w:r w:rsidRPr="00D876D2">
              <w:rPr>
                <w:rFonts w:asciiTheme="minorHAnsi" w:hAnsiTheme="minorHAnsi"/>
                <w:lang w:val="nl-NL" w:eastAsia="nl-NL"/>
              </w:rPr>
              <w:t> </w:t>
            </w:r>
          </w:p>
          <w:p w14:paraId="3896D4FF" w14:textId="3FC97A78" w:rsidR="00F808AB" w:rsidRPr="00D876D2" w:rsidRDefault="00F808AB" w:rsidP="00F808AB">
            <w:pPr>
              <w:pStyle w:val="paragraph"/>
              <w:spacing w:before="0" w:beforeAutospacing="0" w:after="0" w:afterAutospacing="0"/>
              <w:textAlignment w:val="baseline"/>
              <w:rPr>
                <w:rFonts w:asciiTheme="minorHAnsi" w:hAnsiTheme="minorHAnsi" w:cs="Arial"/>
                <w:lang w:val="nl-NL" w:eastAsia="nl-NL"/>
              </w:rPr>
            </w:pPr>
            <w:r w:rsidRPr="00D876D2">
              <w:rPr>
                <w:rFonts w:asciiTheme="minorHAnsi" w:eastAsia="Georgia" w:hAnsiTheme="minorHAnsi" w:cs="Arial"/>
                <w:lang w:val="nl-NL" w:eastAsia="nl-NL"/>
              </w:rPr>
              <w:t>Werk uit </w:t>
            </w:r>
            <w:r w:rsidR="003452CC" w:rsidRPr="00D876D2">
              <w:rPr>
                <w:rFonts w:asciiTheme="minorHAnsi" w:eastAsia="Georgia" w:hAnsiTheme="minorHAnsi" w:cs="Arial"/>
                <w:lang w:val="nl-NL" w:eastAsia="nl-NL"/>
              </w:rPr>
              <w:t>o</w:t>
            </w:r>
            <w:r w:rsidR="003452CC" w:rsidRPr="00D876D2">
              <w:rPr>
                <w:rFonts w:asciiTheme="minorHAnsi" w:hAnsiTheme="minorHAnsi" w:cs="Arial"/>
                <w:lang w:val="nl-NL" w:eastAsia="nl-NL"/>
              </w:rPr>
              <w:t>p</w:t>
            </w:r>
            <w:r w:rsidR="003452CC" w:rsidRPr="00D876D2">
              <w:rPr>
                <w:rFonts w:asciiTheme="minorHAnsi" w:eastAsia="Georgia" w:hAnsiTheme="minorHAnsi" w:cs="Arial"/>
                <w:lang w:val="nl-NL" w:eastAsia="nl-NL"/>
              </w:rPr>
              <w:t xml:space="preserve"> </w:t>
            </w:r>
            <w:r w:rsidR="005E60D3" w:rsidRPr="00D876D2">
              <w:rPr>
                <w:rFonts w:asciiTheme="minorHAnsi" w:eastAsia="Georgia" w:hAnsiTheme="minorHAnsi" w:cs="Arial"/>
                <w:lang w:val="nl-NL" w:eastAsia="nl-NL"/>
              </w:rPr>
              <w:t>wat de m</w:t>
            </w:r>
            <w:r w:rsidR="005E60D3">
              <w:rPr>
                <w:rFonts w:asciiTheme="minorHAnsi" w:eastAsia="Georgia" w:hAnsiTheme="minorHAnsi" w:cs="Arial"/>
                <w:lang w:val="nl-NL" w:eastAsia="nl-NL"/>
              </w:rPr>
              <w:t xml:space="preserve">inimale </w:t>
            </w:r>
            <w:r w:rsidR="00144761">
              <w:rPr>
                <w:rFonts w:asciiTheme="minorHAnsi" w:eastAsia="Georgia" w:hAnsiTheme="minorHAnsi" w:cs="Arial"/>
                <w:lang w:val="nl-NL" w:eastAsia="nl-NL"/>
              </w:rPr>
              <w:t xml:space="preserve">vereiste </w:t>
            </w:r>
            <w:r w:rsidR="005E60D3">
              <w:rPr>
                <w:rFonts w:asciiTheme="minorHAnsi" w:eastAsia="Georgia" w:hAnsiTheme="minorHAnsi" w:cs="Arial"/>
                <w:lang w:val="nl-NL" w:eastAsia="nl-NL"/>
              </w:rPr>
              <w:t>bandbreedte is bij gelijktijdig gebruik van 10 presentatiesystemen</w:t>
            </w:r>
            <w:r w:rsidR="0047488C">
              <w:rPr>
                <w:rFonts w:asciiTheme="minorHAnsi" w:eastAsia="Georgia" w:hAnsiTheme="minorHAnsi" w:cs="Arial"/>
                <w:lang w:val="nl-NL" w:eastAsia="nl-NL"/>
              </w:rPr>
              <w:t xml:space="preserve"> binnen </w:t>
            </w:r>
            <w:r w:rsidR="4DC7BB0B" w:rsidRPr="0FC936D3">
              <w:rPr>
                <w:rFonts w:asciiTheme="minorHAnsi" w:eastAsia="Georgia" w:hAnsiTheme="minorHAnsi" w:cs="Arial"/>
                <w:lang w:val="nl-NL" w:eastAsia="nl-NL"/>
              </w:rPr>
              <w:t>éé</w:t>
            </w:r>
            <w:r w:rsidR="0047488C">
              <w:rPr>
                <w:rFonts w:asciiTheme="minorHAnsi" w:eastAsia="Georgia" w:hAnsiTheme="minorHAnsi" w:cs="Arial"/>
                <w:lang w:val="nl-NL" w:eastAsia="nl-NL"/>
              </w:rPr>
              <w:t xml:space="preserve">n </w:t>
            </w:r>
            <w:r w:rsidR="0047488C" w:rsidRPr="09E4747E">
              <w:rPr>
                <w:rFonts w:asciiTheme="minorHAnsi" w:eastAsia="Georgia" w:hAnsiTheme="minorHAnsi" w:cs="Arial"/>
                <w:lang w:val="nl-NL" w:eastAsia="nl-NL"/>
              </w:rPr>
              <w:t>schoollo</w:t>
            </w:r>
            <w:r w:rsidR="00144761" w:rsidRPr="09E4747E">
              <w:rPr>
                <w:rFonts w:asciiTheme="minorHAnsi" w:eastAsia="Georgia" w:hAnsiTheme="minorHAnsi" w:cs="Arial"/>
                <w:lang w:val="nl-NL" w:eastAsia="nl-NL"/>
              </w:rPr>
              <w:t>c</w:t>
            </w:r>
            <w:r w:rsidR="0047488C" w:rsidRPr="09E4747E">
              <w:rPr>
                <w:rFonts w:asciiTheme="minorHAnsi" w:eastAsia="Georgia" w:hAnsiTheme="minorHAnsi" w:cs="Arial"/>
                <w:lang w:val="nl-NL" w:eastAsia="nl-NL"/>
              </w:rPr>
              <w:t>atie</w:t>
            </w:r>
            <w:r w:rsidR="505F4F17" w:rsidRPr="09E4747E">
              <w:rPr>
                <w:rFonts w:asciiTheme="minorHAnsi" w:eastAsia="Georgia" w:hAnsiTheme="minorHAnsi" w:cs="Arial"/>
                <w:lang w:val="nl-NL" w:eastAsia="nl-NL"/>
              </w:rPr>
              <w:t>.</w:t>
            </w:r>
          </w:p>
          <w:p w14:paraId="3E0268E6" w14:textId="77777777" w:rsidR="009764A5" w:rsidRPr="00D876D2" w:rsidRDefault="009764A5" w:rsidP="00D876D2">
            <w:pPr>
              <w:pStyle w:val="paragraph"/>
              <w:spacing w:before="0" w:beforeAutospacing="0" w:after="0" w:afterAutospacing="0"/>
              <w:textAlignment w:val="baseline"/>
              <w:rPr>
                <w:rFonts w:cs="Arial"/>
                <w:lang w:val="nl-NL"/>
              </w:rPr>
            </w:pPr>
          </w:p>
        </w:tc>
      </w:tr>
    </w:tbl>
    <w:p w14:paraId="7B8F4322" w14:textId="77777777" w:rsidR="009764A5" w:rsidRPr="005B3245" w:rsidRDefault="009764A5" w:rsidP="00954EFC">
      <w:pPr>
        <w:rPr>
          <w:rFonts w:cs="Arial"/>
          <w:szCs w:val="20"/>
        </w:rPr>
      </w:pPr>
    </w:p>
    <w:p w14:paraId="5317E892" w14:textId="2FA8DA76" w:rsidR="00954EFC" w:rsidRPr="005B3245" w:rsidRDefault="00954EFC" w:rsidP="002329FC">
      <w:pPr>
        <w:pStyle w:val="Kop3"/>
        <w:keepNext/>
        <w:keepLines/>
      </w:pPr>
      <w:bookmarkStart w:id="60" w:name="_Toc54876516"/>
      <w:r w:rsidRPr="005B3245">
        <w:lastRenderedPageBreak/>
        <w:t>Projecten</w:t>
      </w:r>
      <w:bookmarkEnd w:id="60"/>
    </w:p>
    <w:p w14:paraId="57420D84" w14:textId="77777777" w:rsidR="00954EFC" w:rsidRPr="005B3245" w:rsidRDefault="00954EFC" w:rsidP="002329FC">
      <w:pPr>
        <w:keepNext/>
        <w:keepLines/>
        <w:rPr>
          <w:rFonts w:cs="Arial"/>
        </w:rPr>
      </w:pPr>
      <w:r w:rsidRPr="005B3245">
        <w:rPr>
          <w:rFonts w:cs="Arial"/>
        </w:rPr>
        <w:t>Aloysius is een organisatie die volop in beweging is. Verbouwingen van bestaande scholen of het bouwen van een nieuwe school behoren daarbij tot de mogelijkheden. Dit zijn projecten waarbij samenwerking en communicatie van groot belang zijn om een tijdige, kwalitatieve oplevering te borgen.</w:t>
      </w:r>
    </w:p>
    <w:p w14:paraId="1C0D710C" w14:textId="77777777" w:rsidR="00954EFC" w:rsidRPr="005B3245" w:rsidRDefault="00954EFC" w:rsidP="002329FC">
      <w:pPr>
        <w:keepNext/>
        <w:keepLines/>
      </w:pPr>
    </w:p>
    <w:tbl>
      <w:tblPr>
        <w:tblW w:w="8952" w:type="dxa"/>
        <w:tblInd w:w="115" w:type="dxa"/>
        <w:tblLayout w:type="fixed"/>
        <w:tblCellMar>
          <w:top w:w="4" w:type="dxa"/>
          <w:left w:w="106" w:type="dxa"/>
          <w:right w:w="77" w:type="dxa"/>
        </w:tblCellMar>
        <w:tblLook w:val="04A0" w:firstRow="1" w:lastRow="0" w:firstColumn="1" w:lastColumn="0" w:noHBand="0" w:noVBand="1"/>
      </w:tblPr>
      <w:tblGrid>
        <w:gridCol w:w="1156"/>
        <w:gridCol w:w="7796"/>
      </w:tblGrid>
      <w:tr w:rsidR="00954EFC" w:rsidRPr="005B3245" w14:paraId="1A884ADE" w14:textId="77777777" w:rsidTr="00EC5C71">
        <w:trPr>
          <w:trHeight w:val="871"/>
        </w:trPr>
        <w:tc>
          <w:tcPr>
            <w:tcW w:w="1156" w:type="dxa"/>
            <w:tcBorders>
              <w:top w:val="single" w:sz="4" w:space="0" w:color="000000" w:themeColor="text1"/>
              <w:left w:val="single" w:sz="4" w:space="0" w:color="000000" w:themeColor="text1"/>
              <w:bottom w:val="single" w:sz="4" w:space="0" w:color="000000" w:themeColor="text1"/>
              <w:right w:val="nil"/>
            </w:tcBorders>
            <w:shd w:val="clear" w:color="auto" w:fill="31849B"/>
          </w:tcPr>
          <w:p w14:paraId="5C7E8EC9" w14:textId="3197B685" w:rsidR="00954EFC" w:rsidRPr="005B3245" w:rsidRDefault="00954EFC" w:rsidP="002329FC">
            <w:pPr>
              <w:keepNext/>
              <w:keepLines/>
              <w:rPr>
                <w:rFonts w:cs="Arial"/>
              </w:rPr>
            </w:pPr>
            <w:r w:rsidRPr="005B3245">
              <w:rPr>
                <w:rFonts w:cs="Arial"/>
              </w:rPr>
              <w:t>WENS</w:t>
            </w:r>
            <w:r w:rsidR="00590097" w:rsidRPr="005B3245">
              <w:rPr>
                <w:rFonts w:cs="Arial"/>
              </w:rPr>
              <w:t xml:space="preserve"> </w:t>
            </w:r>
            <w:r w:rsidR="009764A5">
              <w:rPr>
                <w:rFonts w:cs="Arial"/>
              </w:rPr>
              <w:t>10</w:t>
            </w:r>
          </w:p>
        </w:tc>
        <w:tc>
          <w:tcPr>
            <w:tcW w:w="7796"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7E38A5C8" w14:textId="331E7A40" w:rsidR="00954EFC" w:rsidRPr="005B3245" w:rsidRDefault="78FD2718" w:rsidP="002329FC">
            <w:pPr>
              <w:keepNext/>
              <w:keepLines/>
              <w:rPr>
                <w:rFonts w:cs="Arial"/>
                <w:b/>
                <w:i/>
              </w:rPr>
            </w:pPr>
            <w:r w:rsidRPr="103A16F8">
              <w:rPr>
                <w:rFonts w:cs="Arial"/>
                <w:b/>
                <w:bCs/>
                <w:i/>
                <w:iCs/>
              </w:rPr>
              <w:t xml:space="preserve">Uitvoering </w:t>
            </w:r>
            <w:r w:rsidRPr="13036D83">
              <w:rPr>
                <w:rFonts w:cs="Arial"/>
                <w:b/>
                <w:bCs/>
                <w:i/>
                <w:iCs/>
              </w:rPr>
              <w:t>projecten</w:t>
            </w:r>
          </w:p>
          <w:p w14:paraId="5E3CF805" w14:textId="63299E3F" w:rsidR="00954EFC" w:rsidRPr="005B3245" w:rsidRDefault="168EA92C" w:rsidP="002329FC">
            <w:pPr>
              <w:keepNext/>
              <w:keepLines/>
              <w:spacing w:line="257" w:lineRule="auto"/>
              <w:rPr>
                <w:rFonts w:cs="Arial"/>
              </w:rPr>
            </w:pPr>
            <w:bookmarkStart w:id="61" w:name="_Hlk54344878"/>
            <w:r w:rsidRPr="5D0E5BCD">
              <w:rPr>
                <w:rFonts w:cs="Arial"/>
              </w:rPr>
              <w:t>Inschrijver</w:t>
            </w:r>
            <w:r w:rsidR="00954EFC" w:rsidRPr="005B3245">
              <w:rPr>
                <w:rFonts w:cs="Arial"/>
              </w:rPr>
              <w:t xml:space="preserve"> dient tenminste in te gaan op de manier waarop een project wordt voorbereid, geborgd en opgeleverd conform afgesproken tijd, geld en kwaliteit.</w:t>
            </w:r>
          </w:p>
          <w:p w14:paraId="6403B626" w14:textId="38EC9D1B" w:rsidR="00954EFC" w:rsidRPr="005B3245" w:rsidRDefault="00954EFC" w:rsidP="002329FC">
            <w:pPr>
              <w:keepNext/>
              <w:keepLines/>
              <w:spacing w:line="257" w:lineRule="auto"/>
              <w:rPr>
                <w:rFonts w:cs="Arial"/>
              </w:rPr>
            </w:pPr>
            <w:r w:rsidRPr="005B3245">
              <w:rPr>
                <w:rFonts w:cs="Arial"/>
              </w:rPr>
              <w:t xml:space="preserve">Ook dient de </w:t>
            </w:r>
            <w:r w:rsidR="168EA92C" w:rsidRPr="5D0E5BCD">
              <w:rPr>
                <w:rFonts w:cs="Arial"/>
              </w:rPr>
              <w:t>Inschrijver</w:t>
            </w:r>
            <w:r w:rsidRPr="005B3245">
              <w:rPr>
                <w:rFonts w:cs="Arial"/>
              </w:rPr>
              <w:t xml:space="preserve"> in te gaan op wijze van samenwerking met andere betrokkenen zoals ICT</w:t>
            </w:r>
            <w:r w:rsidR="00CE2649">
              <w:rPr>
                <w:rFonts w:cs="Arial"/>
              </w:rPr>
              <w:t>-</w:t>
            </w:r>
            <w:r w:rsidR="599552BF" w:rsidRPr="0B236DEE">
              <w:rPr>
                <w:rFonts w:cs="Arial"/>
              </w:rPr>
              <w:t>dienstverlen</w:t>
            </w:r>
            <w:r w:rsidRPr="0B236DEE">
              <w:rPr>
                <w:rFonts w:cs="Arial"/>
              </w:rPr>
              <w:t>er</w:t>
            </w:r>
            <w:r w:rsidR="257C4AC4" w:rsidRPr="13036D83">
              <w:rPr>
                <w:rFonts w:cs="Arial"/>
              </w:rPr>
              <w:t xml:space="preserve"> en afdeling F</w:t>
            </w:r>
            <w:r w:rsidRPr="13036D83">
              <w:rPr>
                <w:rFonts w:cs="Arial"/>
              </w:rPr>
              <w:t>acilitair</w:t>
            </w:r>
            <w:r w:rsidRPr="005B3245">
              <w:rPr>
                <w:rFonts w:cs="Arial"/>
              </w:rPr>
              <w:t>.</w:t>
            </w:r>
          </w:p>
          <w:p w14:paraId="7D6FC3F1" w14:textId="77777777" w:rsidR="00954EFC" w:rsidRPr="005B3245" w:rsidRDefault="00954EFC" w:rsidP="002329FC">
            <w:pPr>
              <w:keepNext/>
              <w:keepLines/>
              <w:spacing w:line="257" w:lineRule="auto"/>
              <w:rPr>
                <w:rFonts w:cs="Arial"/>
              </w:rPr>
            </w:pPr>
          </w:p>
          <w:p w14:paraId="43BCE338" w14:textId="6853DD69" w:rsidR="00954EFC" w:rsidRPr="005B3245" w:rsidRDefault="00954EFC" w:rsidP="002329FC">
            <w:pPr>
              <w:keepNext/>
              <w:keepLines/>
              <w:spacing w:line="257" w:lineRule="auto"/>
              <w:rPr>
                <w:rFonts w:cs="Arial"/>
              </w:rPr>
            </w:pPr>
            <w:r w:rsidRPr="005B3245">
              <w:rPr>
                <w:rFonts w:cs="Arial"/>
              </w:rPr>
              <w:t xml:space="preserve">Beschrijf hoe de </w:t>
            </w:r>
            <w:r w:rsidR="168EA92C" w:rsidRPr="5D0E5BCD">
              <w:rPr>
                <w:rFonts w:cs="Arial"/>
              </w:rPr>
              <w:t>Inschrijver</w:t>
            </w:r>
            <w:r w:rsidRPr="005B3245">
              <w:rPr>
                <w:rFonts w:cs="Arial"/>
              </w:rPr>
              <w:t xml:space="preserve"> een project van start tot eind aanpakt, wat de succesfactoren zijn en hoe de samenwerking met alle andere betrokkenen wordt vormgeven. Indien relevant is het inbrengen van een referentie voorbeeld toegestaan.</w:t>
            </w:r>
          </w:p>
          <w:bookmarkEnd w:id="61"/>
          <w:p w14:paraId="4065C01F" w14:textId="77777777" w:rsidR="00954EFC" w:rsidRPr="005B3245" w:rsidRDefault="00954EFC" w:rsidP="002329FC">
            <w:pPr>
              <w:keepNext/>
              <w:keepLines/>
              <w:spacing w:line="257" w:lineRule="auto"/>
              <w:rPr>
                <w:rFonts w:ascii="Calibri" w:eastAsia="Calibri" w:hAnsi="Calibri" w:cs="Calibri"/>
                <w:sz w:val="22"/>
                <w:szCs w:val="22"/>
              </w:rPr>
            </w:pPr>
          </w:p>
        </w:tc>
      </w:tr>
    </w:tbl>
    <w:p w14:paraId="436F1232" w14:textId="77777777" w:rsidR="00FE0225" w:rsidRPr="005B3245" w:rsidRDefault="00FE0225" w:rsidP="00305C8F">
      <w:pPr>
        <w:tabs>
          <w:tab w:val="left" w:pos="567"/>
        </w:tabs>
        <w:ind w:right="15"/>
        <w:rPr>
          <w:rFonts w:cs="Arial"/>
        </w:rPr>
      </w:pPr>
    </w:p>
    <w:p w14:paraId="0849175B" w14:textId="2E977564" w:rsidR="00B41ECB" w:rsidRPr="005B3245" w:rsidRDefault="00800D92" w:rsidP="00493279">
      <w:pPr>
        <w:pStyle w:val="Kop1"/>
        <w:rPr>
          <w:rFonts w:asciiTheme="minorHAnsi" w:hAnsiTheme="minorHAnsi"/>
        </w:rPr>
      </w:pPr>
      <w:bookmarkStart w:id="62" w:name="_Toc54876517"/>
      <w:r w:rsidRPr="005B3245">
        <w:rPr>
          <w:rFonts w:asciiTheme="minorHAnsi" w:hAnsiTheme="minorHAnsi"/>
        </w:rPr>
        <w:lastRenderedPageBreak/>
        <w:t>S</w:t>
      </w:r>
      <w:r w:rsidR="00113D28">
        <w:rPr>
          <w:rFonts w:asciiTheme="minorHAnsi" w:hAnsiTheme="minorHAnsi"/>
        </w:rPr>
        <w:t>luiten van overeenkomst</w:t>
      </w:r>
      <w:bookmarkEnd w:id="62"/>
    </w:p>
    <w:p w14:paraId="7B19BEEA" w14:textId="77777777" w:rsidR="00391816" w:rsidRPr="005B3245" w:rsidRDefault="00391816" w:rsidP="00391816"/>
    <w:p w14:paraId="1495B8A9" w14:textId="3122995F" w:rsidR="00B41ECB" w:rsidRPr="005B3245" w:rsidRDefault="00735B54" w:rsidP="00B41ECB">
      <w:pPr>
        <w:ind w:left="-5" w:right="132"/>
        <w:rPr>
          <w:rFonts w:cs="Arial"/>
        </w:rPr>
      </w:pPr>
      <w:r w:rsidRPr="005B3245">
        <w:rPr>
          <w:rFonts w:cs="Arial"/>
        </w:rPr>
        <w:t>Na gunning wordt de definitieve start datum afgestemd</w:t>
      </w:r>
      <w:r w:rsidR="00714F07" w:rsidRPr="005B3245">
        <w:rPr>
          <w:rFonts w:cs="Arial"/>
        </w:rPr>
        <w:t xml:space="preserve">. </w:t>
      </w:r>
    </w:p>
    <w:p w14:paraId="4ED9F9C5" w14:textId="77777777" w:rsidR="00B41ECB" w:rsidRPr="005B3245" w:rsidRDefault="00B41ECB" w:rsidP="00B41ECB">
      <w:pPr>
        <w:spacing w:line="259" w:lineRule="auto"/>
        <w:rPr>
          <w:rFonts w:cs="Arial"/>
        </w:rPr>
      </w:pPr>
      <w:r w:rsidRPr="005B3245">
        <w:rPr>
          <w:rFonts w:cs="Arial"/>
        </w:rPr>
        <w:t xml:space="preserve"> </w:t>
      </w:r>
    </w:p>
    <w:p w14:paraId="7EB4E0DD" w14:textId="746205B8" w:rsidR="00B41ECB" w:rsidRPr="005B3245" w:rsidRDefault="00B41ECB" w:rsidP="00C26FCD">
      <w:pPr>
        <w:spacing w:after="42"/>
        <w:ind w:left="10" w:right="15"/>
        <w:rPr>
          <w:rFonts w:cs="Arial"/>
        </w:rPr>
      </w:pPr>
      <w:r w:rsidRPr="005B3245">
        <w:rPr>
          <w:rFonts w:cs="Arial"/>
        </w:rPr>
        <w:t xml:space="preserve">Uiterlijk vijf werkdagen na het verzenden van de mededeling van het </w:t>
      </w:r>
      <w:r w:rsidR="006F734F" w:rsidRPr="005B3245">
        <w:rPr>
          <w:rFonts w:cs="Arial"/>
        </w:rPr>
        <w:t>ranking besluit</w:t>
      </w:r>
      <w:r w:rsidRPr="005B3245">
        <w:rPr>
          <w:rFonts w:cs="Arial"/>
        </w:rPr>
        <w:t xml:space="preserve"> verstuurt beoogd </w:t>
      </w:r>
      <w:r w:rsidR="168EA92C" w:rsidRPr="5D0E5BCD">
        <w:rPr>
          <w:rFonts w:cs="Arial"/>
        </w:rPr>
        <w:t>Inschrijver</w:t>
      </w:r>
      <w:r w:rsidR="25116FBA" w:rsidRPr="005B3245">
        <w:rPr>
          <w:rFonts w:cs="Arial"/>
        </w:rPr>
        <w:t xml:space="preserve"> </w:t>
      </w:r>
      <w:r w:rsidRPr="005B3245">
        <w:rPr>
          <w:rFonts w:cs="Arial"/>
        </w:rPr>
        <w:t xml:space="preserve">de volgende documenten: </w:t>
      </w:r>
    </w:p>
    <w:p w14:paraId="53BCA723" w14:textId="0E238DC5" w:rsidR="00E00A3C" w:rsidRPr="005B3245" w:rsidRDefault="00E00A3C" w:rsidP="00A5354D">
      <w:pPr>
        <w:pStyle w:val="Lijstalinea"/>
        <w:numPr>
          <w:ilvl w:val="1"/>
          <w:numId w:val="10"/>
        </w:numPr>
        <w:spacing w:after="42"/>
        <w:ind w:left="284" w:right="15" w:hanging="294"/>
        <w:rPr>
          <w:rFonts w:cs="Arial"/>
        </w:rPr>
      </w:pPr>
      <w:r w:rsidRPr="005B3245">
        <w:rPr>
          <w:rFonts w:cs="Arial"/>
        </w:rPr>
        <w:t>Jaarrekeningen over 201</w:t>
      </w:r>
      <w:r w:rsidR="00387CDE" w:rsidRPr="005B3245">
        <w:rPr>
          <w:rFonts w:cs="Arial"/>
        </w:rPr>
        <w:t>8</w:t>
      </w:r>
      <w:r w:rsidRPr="005B3245">
        <w:rPr>
          <w:rFonts w:cs="Arial"/>
        </w:rPr>
        <w:t xml:space="preserve"> en 201</w:t>
      </w:r>
      <w:r w:rsidR="00387CDE" w:rsidRPr="005B3245">
        <w:rPr>
          <w:rFonts w:cs="Arial"/>
        </w:rPr>
        <w:t>9</w:t>
      </w:r>
      <w:r w:rsidR="7EC47085" w:rsidRPr="005B3245">
        <w:rPr>
          <w:rFonts w:cs="Arial"/>
        </w:rPr>
        <w:t>;</w:t>
      </w:r>
    </w:p>
    <w:p w14:paraId="5FEF03B0" w14:textId="2D7C0D3A" w:rsidR="00E00A3C" w:rsidRPr="005B3245" w:rsidRDefault="00E00A3C" w:rsidP="00A5354D">
      <w:pPr>
        <w:pStyle w:val="Lijstalinea"/>
        <w:numPr>
          <w:ilvl w:val="1"/>
          <w:numId w:val="10"/>
        </w:numPr>
        <w:spacing w:after="42"/>
        <w:ind w:left="284" w:right="15" w:hanging="294"/>
        <w:rPr>
          <w:rFonts w:cs="Arial"/>
        </w:rPr>
      </w:pPr>
      <w:r w:rsidRPr="005B3245">
        <w:rPr>
          <w:rFonts w:cs="Arial"/>
        </w:rPr>
        <w:t>Verwachte omzet en solvabiliteit over 20</w:t>
      </w:r>
      <w:r w:rsidR="00A155D2" w:rsidRPr="005B3245">
        <w:rPr>
          <w:rFonts w:cs="Arial"/>
        </w:rPr>
        <w:t>20</w:t>
      </w:r>
      <w:r w:rsidR="1673885D" w:rsidRPr="005B3245">
        <w:rPr>
          <w:rFonts w:cs="Arial"/>
        </w:rPr>
        <w:t>;</w:t>
      </w:r>
    </w:p>
    <w:p w14:paraId="4451D291" w14:textId="7CA3D55A" w:rsidR="00E00A3C" w:rsidRPr="005B3245" w:rsidRDefault="00E00A3C" w:rsidP="00A5354D">
      <w:pPr>
        <w:pStyle w:val="Lijstalinea"/>
        <w:numPr>
          <w:ilvl w:val="1"/>
          <w:numId w:val="10"/>
        </w:numPr>
        <w:spacing w:after="42"/>
        <w:ind w:left="284" w:right="15" w:hanging="294"/>
        <w:rPr>
          <w:rFonts w:cs="Arial"/>
        </w:rPr>
      </w:pPr>
      <w:r w:rsidRPr="005B3245">
        <w:rPr>
          <w:rFonts w:cs="Arial"/>
        </w:rPr>
        <w:t>Bewijs van verzekering tegen bedrijfs- en beroepsrisico’s</w:t>
      </w:r>
      <w:r w:rsidR="03A339D4" w:rsidRPr="005B3245">
        <w:rPr>
          <w:rFonts w:cs="Arial"/>
        </w:rPr>
        <w:t>;</w:t>
      </w:r>
    </w:p>
    <w:p w14:paraId="5F65D11F" w14:textId="069336F3" w:rsidR="00E00A3C" w:rsidRPr="005B3245" w:rsidRDefault="00E00A3C" w:rsidP="00A5354D">
      <w:pPr>
        <w:pStyle w:val="Lijstalinea"/>
        <w:numPr>
          <w:ilvl w:val="1"/>
          <w:numId w:val="10"/>
        </w:numPr>
        <w:spacing w:after="42"/>
        <w:ind w:left="284" w:right="15" w:hanging="294"/>
        <w:rPr>
          <w:rFonts w:cs="Arial"/>
        </w:rPr>
      </w:pPr>
      <w:r w:rsidRPr="005B3245">
        <w:rPr>
          <w:rFonts w:cs="Arial"/>
        </w:rPr>
        <w:t>Uittreksel van uw inschrijving in het handelsregister van de Kamer van Koophandel</w:t>
      </w:r>
      <w:r w:rsidR="008E1E7E" w:rsidRPr="005B3245">
        <w:rPr>
          <w:rFonts w:cs="Arial"/>
        </w:rPr>
        <w:t>.</w:t>
      </w:r>
    </w:p>
    <w:p w14:paraId="55761F00" w14:textId="77777777" w:rsidR="008E1E7E" w:rsidRPr="005B3245" w:rsidRDefault="008E1E7E" w:rsidP="00C26FCD">
      <w:pPr>
        <w:ind w:left="10" w:right="15"/>
        <w:rPr>
          <w:rFonts w:cs="Arial"/>
        </w:rPr>
      </w:pPr>
    </w:p>
    <w:p w14:paraId="192AD460" w14:textId="2253C4F2" w:rsidR="00B41ECB" w:rsidRPr="005B3245" w:rsidRDefault="00B41ECB" w:rsidP="00C26FCD">
      <w:pPr>
        <w:ind w:left="10" w:right="15"/>
        <w:rPr>
          <w:rFonts w:cs="Arial"/>
        </w:rPr>
      </w:pPr>
      <w:r w:rsidRPr="005B3245">
        <w:rPr>
          <w:rFonts w:cs="Arial"/>
        </w:rPr>
        <w:t xml:space="preserve">Indien de </w:t>
      </w:r>
      <w:r w:rsidR="168EA92C" w:rsidRPr="5D0E5BCD">
        <w:rPr>
          <w:rFonts w:cs="Arial"/>
        </w:rPr>
        <w:t>Inschrijver</w:t>
      </w:r>
      <w:r w:rsidRPr="005B3245">
        <w:rPr>
          <w:rFonts w:cs="Arial"/>
        </w:rPr>
        <w:t xml:space="preserve"> geen afdoende bewijs kan overleggen of indien blijkt dat hij onjuiste informatie heeft verstrekt, kan dat ertoe leiden dat de </w:t>
      </w:r>
      <w:r w:rsidR="168EA92C" w:rsidRPr="5D0E5BCD">
        <w:rPr>
          <w:rFonts w:cs="Arial"/>
        </w:rPr>
        <w:t>Inschrijver</w:t>
      </w:r>
      <w:r w:rsidRPr="005B3245">
        <w:rPr>
          <w:rFonts w:cs="Arial"/>
        </w:rPr>
        <w:t xml:space="preserve"> wordt uitgesloten van de aanbestedingsprocedure. In dat geval zal de aanbestedingsprocedure vervolgens worden voortgezet met de </w:t>
      </w:r>
      <w:r w:rsidR="168EA92C" w:rsidRPr="5D0E5BCD">
        <w:rPr>
          <w:rFonts w:cs="Arial"/>
        </w:rPr>
        <w:t>Inschrijver</w:t>
      </w:r>
      <w:r w:rsidRPr="005B3245">
        <w:rPr>
          <w:rFonts w:cs="Arial"/>
        </w:rPr>
        <w:t xml:space="preserve"> die in rangorde op de volgende plaats is geëindigd.</w:t>
      </w:r>
      <w:r w:rsidR="00625567" w:rsidRPr="005B3245">
        <w:rPr>
          <w:rFonts w:cs="Arial"/>
        </w:rPr>
        <w:t xml:space="preserve"> </w:t>
      </w:r>
    </w:p>
    <w:p w14:paraId="540623B6" w14:textId="77777777" w:rsidR="0003424C" w:rsidRPr="005B3245" w:rsidRDefault="0003424C" w:rsidP="00B41ECB">
      <w:pPr>
        <w:spacing w:after="8" w:line="259" w:lineRule="auto"/>
        <w:rPr>
          <w:rFonts w:cs="Arial"/>
        </w:rPr>
      </w:pPr>
    </w:p>
    <w:p w14:paraId="2BE61AF7" w14:textId="02B72FBD" w:rsidR="00A72150" w:rsidRPr="005B3245" w:rsidRDefault="00A72150" w:rsidP="00A72150">
      <w:pPr>
        <w:spacing w:line="259" w:lineRule="auto"/>
        <w:rPr>
          <w:rFonts w:eastAsiaTheme="minorEastAsia" w:cstheme="minorBidi"/>
        </w:rPr>
      </w:pPr>
      <w:r w:rsidRPr="005B3245">
        <w:rPr>
          <w:rFonts w:eastAsiaTheme="minorEastAsia" w:cstheme="minorBidi"/>
        </w:rPr>
        <w:t xml:space="preserve">Na verificatie van de gegevens kan Aloysius een overeenkomst met </w:t>
      </w:r>
      <w:r w:rsidR="168EA92C" w:rsidRPr="5D0E5BCD">
        <w:rPr>
          <w:rFonts w:eastAsiaTheme="minorEastAsia" w:cstheme="minorBidi"/>
        </w:rPr>
        <w:t>Inschrijver</w:t>
      </w:r>
      <w:r w:rsidRPr="005B3245">
        <w:rPr>
          <w:rFonts w:eastAsiaTheme="minorEastAsia" w:cstheme="minorBidi"/>
        </w:rPr>
        <w:t xml:space="preserve"> sluiten, gebaseerd op de ARBIT-2018 en de ARBIT-2018 Modelovereenkomst en alle andere voorwaarden zoals opgenomen in </w:t>
      </w:r>
      <w:r w:rsidRPr="26D11509">
        <w:rPr>
          <w:rFonts w:eastAsiaTheme="minorEastAsia" w:cstheme="minorBidi"/>
        </w:rPr>
        <w:t>d</w:t>
      </w:r>
      <w:r w:rsidR="69E9A10B" w:rsidRPr="26D11509">
        <w:rPr>
          <w:rFonts w:eastAsiaTheme="minorEastAsia" w:cstheme="minorBidi"/>
        </w:rPr>
        <w:t>eze Inschrijfleidraad</w:t>
      </w:r>
      <w:r w:rsidRPr="005B3245">
        <w:rPr>
          <w:rFonts w:eastAsiaTheme="minorEastAsia" w:cstheme="minorBidi"/>
        </w:rPr>
        <w:t xml:space="preserve"> en bijlagen. </w:t>
      </w:r>
    </w:p>
    <w:p w14:paraId="79404289" w14:textId="77777777" w:rsidR="00A72150" w:rsidRPr="005B3245" w:rsidRDefault="00A72150" w:rsidP="00A72150">
      <w:pPr>
        <w:spacing w:line="259" w:lineRule="auto"/>
        <w:rPr>
          <w:rFonts w:cs="Arial"/>
        </w:rPr>
      </w:pPr>
    </w:p>
    <w:p w14:paraId="31457D1A" w14:textId="6F06C1BF" w:rsidR="00A72150" w:rsidRPr="005B3245" w:rsidRDefault="00A72150" w:rsidP="00A72150">
      <w:pPr>
        <w:ind w:left="-5" w:right="15"/>
        <w:rPr>
          <w:rFonts w:cs="Arial"/>
        </w:rPr>
      </w:pPr>
      <w:r w:rsidRPr="005B3245">
        <w:rPr>
          <w:rFonts w:cs="Arial"/>
        </w:rPr>
        <w:t xml:space="preserve">Vóór ondertekening van de Overeenkomst worden concrete afspraken gemaakt over de start van uitvoering van de opdracht, contactpersonen geverifieerd en andere relevante en praktische informatie voor de communicatie en uitvoering van de opdracht besproken. </w:t>
      </w:r>
    </w:p>
    <w:p w14:paraId="1C17282F" w14:textId="4D04544E" w:rsidR="00505129" w:rsidRPr="005B3245" w:rsidRDefault="00A72150" w:rsidP="00A72150">
      <w:pPr>
        <w:spacing w:after="42"/>
        <w:ind w:left="-5" w:right="15"/>
        <w:rPr>
          <w:rFonts w:eastAsiaTheme="minorEastAsia" w:cstheme="minorBidi"/>
        </w:rPr>
      </w:pPr>
      <w:r w:rsidRPr="005B3245">
        <w:rPr>
          <w:rFonts w:cs="Arial"/>
        </w:rPr>
        <w:t xml:space="preserve"> </w:t>
      </w:r>
    </w:p>
    <w:p w14:paraId="4F8BFAD6" w14:textId="48AF2580" w:rsidR="00B41ECB" w:rsidRPr="005B3245" w:rsidRDefault="00B41ECB" w:rsidP="00A72150">
      <w:pPr>
        <w:rPr>
          <w:rFonts w:cs="Arial"/>
        </w:rPr>
      </w:pPr>
      <w:r w:rsidRPr="005B3245">
        <w:rPr>
          <w:rFonts w:cs="Arial"/>
        </w:rPr>
        <w:t xml:space="preserve">Na totstandkoming van de overeenkomst </w:t>
      </w:r>
      <w:r w:rsidR="00B46557" w:rsidRPr="005B3245">
        <w:rPr>
          <w:rFonts w:cs="Arial"/>
        </w:rPr>
        <w:t xml:space="preserve">wordt de operationele invulling overdragen aan de </w:t>
      </w:r>
      <w:r w:rsidR="2AE59AE2" w:rsidRPr="005B3245">
        <w:rPr>
          <w:rFonts w:cs="Arial"/>
        </w:rPr>
        <w:t xml:space="preserve">geselecteerde </w:t>
      </w:r>
      <w:r w:rsidR="168EA92C" w:rsidRPr="5D0E5BCD">
        <w:rPr>
          <w:rFonts w:cs="Arial"/>
        </w:rPr>
        <w:t>Inschrijver</w:t>
      </w:r>
      <w:r w:rsidR="2AE59AE2" w:rsidRPr="005B3245">
        <w:rPr>
          <w:rFonts w:cs="Arial"/>
        </w:rPr>
        <w:t>.</w:t>
      </w:r>
      <w:r w:rsidR="24E5C8FA" w:rsidRPr="005B3245">
        <w:rPr>
          <w:rFonts w:cs="Arial"/>
        </w:rPr>
        <w:t xml:space="preserve"> </w:t>
      </w:r>
    </w:p>
    <w:p w14:paraId="4822BF61" w14:textId="77777777" w:rsidR="00B41ECB" w:rsidRPr="005B3245" w:rsidRDefault="00B41ECB" w:rsidP="00B41ECB">
      <w:pPr>
        <w:spacing w:line="259" w:lineRule="auto"/>
        <w:ind w:left="360"/>
        <w:rPr>
          <w:rFonts w:cs="Arial"/>
        </w:rPr>
      </w:pPr>
    </w:p>
    <w:p w14:paraId="50D7553D" w14:textId="77777777" w:rsidR="00B41ECB" w:rsidRPr="005B3245" w:rsidRDefault="00B41ECB" w:rsidP="00B41ECB">
      <w:pPr>
        <w:spacing w:after="1" w:line="259" w:lineRule="auto"/>
        <w:ind w:left="360"/>
        <w:rPr>
          <w:rFonts w:cs="Arial"/>
        </w:rPr>
      </w:pPr>
      <w:r w:rsidRPr="005B3245">
        <w:rPr>
          <w:rFonts w:cs="Arial"/>
        </w:rPr>
        <w:t xml:space="preserve"> </w:t>
      </w:r>
    </w:p>
    <w:p w14:paraId="6FEDDC73" w14:textId="694982C7" w:rsidR="00B41ECB" w:rsidRPr="005B3245" w:rsidRDefault="00B41ECB" w:rsidP="00113D28">
      <w:pPr>
        <w:pStyle w:val="Kop1"/>
        <w:numPr>
          <w:ilvl w:val="0"/>
          <w:numId w:val="0"/>
        </w:numPr>
        <w:ind w:left="432" w:hanging="432"/>
        <w:rPr>
          <w:rFonts w:asciiTheme="minorHAnsi" w:hAnsiTheme="minorHAnsi"/>
        </w:rPr>
      </w:pPr>
      <w:bookmarkStart w:id="63" w:name="_Toc54876518"/>
      <w:r w:rsidRPr="005B3245">
        <w:rPr>
          <w:rFonts w:asciiTheme="minorHAnsi" w:hAnsiTheme="minorHAnsi"/>
        </w:rPr>
        <w:lastRenderedPageBreak/>
        <w:t>BIJLAGEN</w:t>
      </w:r>
      <w:bookmarkEnd w:id="63"/>
    </w:p>
    <w:p w14:paraId="624BD1F3" w14:textId="77777777" w:rsidR="00505129" w:rsidRPr="005B3245" w:rsidRDefault="00505129" w:rsidP="00505129"/>
    <w:tbl>
      <w:tblPr>
        <w:tblStyle w:val="Tabelraster"/>
        <w:tblW w:w="9356" w:type="dxa"/>
        <w:tblInd w:w="-5" w:type="dxa"/>
        <w:tblLayout w:type="fixed"/>
        <w:tblLook w:val="04A0" w:firstRow="1" w:lastRow="0" w:firstColumn="1" w:lastColumn="0" w:noHBand="0" w:noVBand="1"/>
      </w:tblPr>
      <w:tblGrid>
        <w:gridCol w:w="3969"/>
        <w:gridCol w:w="5387"/>
      </w:tblGrid>
      <w:tr w:rsidR="000135E3" w:rsidRPr="005B3245" w14:paraId="34E3C327" w14:textId="77777777" w:rsidTr="2EB9F2C6">
        <w:tc>
          <w:tcPr>
            <w:tcW w:w="3969" w:type="dxa"/>
            <w:shd w:val="clear" w:color="auto" w:fill="2F5496" w:themeFill="accent1" w:themeFillShade="BF"/>
          </w:tcPr>
          <w:p w14:paraId="10E19398" w14:textId="77777777" w:rsidR="00B41ECB" w:rsidRPr="005B3245" w:rsidRDefault="00B41ECB" w:rsidP="0022354F">
            <w:pPr>
              <w:rPr>
                <w:b/>
                <w:color w:val="FFFFFF" w:themeColor="background1"/>
              </w:rPr>
            </w:pPr>
            <w:r w:rsidRPr="005B3245">
              <w:rPr>
                <w:b/>
                <w:color w:val="FFFFFF" w:themeColor="background1"/>
              </w:rPr>
              <w:t>Document</w:t>
            </w:r>
          </w:p>
        </w:tc>
        <w:tc>
          <w:tcPr>
            <w:tcW w:w="5387" w:type="dxa"/>
            <w:shd w:val="clear" w:color="auto" w:fill="2F5496" w:themeFill="accent1" w:themeFillShade="BF"/>
          </w:tcPr>
          <w:p w14:paraId="38E7EFB5" w14:textId="77777777" w:rsidR="00B41ECB" w:rsidRPr="005B3245" w:rsidRDefault="00B41ECB" w:rsidP="0022354F">
            <w:pPr>
              <w:rPr>
                <w:b/>
                <w:color w:val="FFFFFF" w:themeColor="background1"/>
              </w:rPr>
            </w:pPr>
            <w:r w:rsidRPr="005B3245">
              <w:rPr>
                <w:b/>
                <w:color w:val="FFFFFF" w:themeColor="background1"/>
              </w:rPr>
              <w:t>Doel</w:t>
            </w:r>
          </w:p>
        </w:tc>
      </w:tr>
      <w:tr w:rsidR="00EA65E0" w:rsidRPr="005B3245" w14:paraId="1D522B75" w14:textId="77777777" w:rsidTr="2EB9F2C6">
        <w:tc>
          <w:tcPr>
            <w:tcW w:w="3969" w:type="dxa"/>
          </w:tcPr>
          <w:p w14:paraId="51757E4C" w14:textId="2B6C9F3A" w:rsidR="00B41ECB" w:rsidRPr="005B3245" w:rsidRDefault="29E3BDF3" w:rsidP="0022354F">
            <w:pPr>
              <w:rPr>
                <w:szCs w:val="20"/>
              </w:rPr>
            </w:pPr>
            <w:r>
              <w:t xml:space="preserve">Bijlage 1: </w:t>
            </w:r>
            <w:r w:rsidR="00B41ECB">
              <w:t>UEA</w:t>
            </w:r>
          </w:p>
        </w:tc>
        <w:tc>
          <w:tcPr>
            <w:tcW w:w="5387" w:type="dxa"/>
          </w:tcPr>
          <w:p w14:paraId="237B0F97" w14:textId="6E951B45" w:rsidR="00B41ECB" w:rsidRPr="005B3245" w:rsidRDefault="00B41ECB" w:rsidP="0022354F">
            <w:pPr>
              <w:rPr>
                <w:szCs w:val="20"/>
              </w:rPr>
            </w:pPr>
            <w:r w:rsidRPr="005B3245">
              <w:rPr>
                <w:szCs w:val="20"/>
              </w:rPr>
              <w:t>Vormvereisten</w:t>
            </w:r>
            <w:r w:rsidR="005608E6">
              <w:rPr>
                <w:szCs w:val="20"/>
              </w:rPr>
              <w:t xml:space="preserve"> </w:t>
            </w:r>
            <w:r w:rsidRPr="005B3245">
              <w:rPr>
                <w:szCs w:val="20"/>
              </w:rPr>
              <w:t>/</w:t>
            </w:r>
            <w:r w:rsidR="005608E6">
              <w:rPr>
                <w:szCs w:val="20"/>
              </w:rPr>
              <w:t xml:space="preserve"> U</w:t>
            </w:r>
            <w:r w:rsidRPr="005B3245">
              <w:rPr>
                <w:szCs w:val="20"/>
              </w:rPr>
              <w:t>itsluitingsgronden</w:t>
            </w:r>
            <w:r w:rsidR="005608E6">
              <w:rPr>
                <w:szCs w:val="20"/>
              </w:rPr>
              <w:t xml:space="preserve"> </w:t>
            </w:r>
            <w:r w:rsidRPr="005B3245">
              <w:rPr>
                <w:szCs w:val="20"/>
              </w:rPr>
              <w:t xml:space="preserve">/ </w:t>
            </w:r>
          </w:p>
          <w:p w14:paraId="4311CF80" w14:textId="73E1A0EC" w:rsidR="00B41ECB" w:rsidRPr="005B3245" w:rsidRDefault="006A4366" w:rsidP="0022354F">
            <w:pPr>
              <w:rPr>
                <w:szCs w:val="20"/>
              </w:rPr>
            </w:pPr>
            <w:r w:rsidRPr="005B3245">
              <w:rPr>
                <w:szCs w:val="20"/>
              </w:rPr>
              <w:t>V</w:t>
            </w:r>
            <w:r w:rsidR="00B41ECB" w:rsidRPr="005B3245">
              <w:rPr>
                <w:szCs w:val="20"/>
              </w:rPr>
              <w:t>erklaringen</w:t>
            </w:r>
          </w:p>
        </w:tc>
      </w:tr>
      <w:tr w:rsidR="00EA65E0" w:rsidRPr="005B3245" w14:paraId="1761B334" w14:textId="77777777" w:rsidTr="2EB9F2C6">
        <w:tc>
          <w:tcPr>
            <w:tcW w:w="3969" w:type="dxa"/>
          </w:tcPr>
          <w:p w14:paraId="6787475E" w14:textId="77777777" w:rsidR="00B41ECB" w:rsidRPr="005B3245" w:rsidRDefault="00B41ECB" w:rsidP="0022354F">
            <w:pPr>
              <w:rPr>
                <w:szCs w:val="20"/>
              </w:rPr>
            </w:pPr>
            <w:r w:rsidRPr="005B3245">
              <w:rPr>
                <w:szCs w:val="20"/>
              </w:rPr>
              <w:t>Bijlage 2: Inschrijfprijs</w:t>
            </w:r>
          </w:p>
        </w:tc>
        <w:tc>
          <w:tcPr>
            <w:tcW w:w="5387" w:type="dxa"/>
          </w:tcPr>
          <w:p w14:paraId="4BC9CA46" w14:textId="77777777" w:rsidR="00B41ECB" w:rsidRPr="005B3245" w:rsidRDefault="00B41ECB" w:rsidP="0022354F">
            <w:pPr>
              <w:rPr>
                <w:szCs w:val="20"/>
              </w:rPr>
            </w:pPr>
            <w:r w:rsidRPr="005B3245">
              <w:rPr>
                <w:szCs w:val="20"/>
              </w:rPr>
              <w:t>Financiële onderbouwing</w:t>
            </w:r>
          </w:p>
        </w:tc>
      </w:tr>
      <w:tr w:rsidR="00EA65E0" w:rsidRPr="005B3245" w14:paraId="088D6187" w14:textId="77777777" w:rsidTr="2EB9F2C6">
        <w:tc>
          <w:tcPr>
            <w:tcW w:w="3969" w:type="dxa"/>
          </w:tcPr>
          <w:p w14:paraId="1A248837" w14:textId="1BA0D7A3" w:rsidR="00B41ECB" w:rsidRPr="005B3245" w:rsidRDefault="00B41ECB" w:rsidP="0022354F">
            <w:pPr>
              <w:rPr>
                <w:szCs w:val="20"/>
              </w:rPr>
            </w:pPr>
            <w:r>
              <w:t xml:space="preserve">Bijlage 3: </w:t>
            </w:r>
            <w:r w:rsidR="007A23DA">
              <w:t>Beantwoording</w:t>
            </w:r>
            <w:r w:rsidR="00B31968">
              <w:t xml:space="preserve"> </w:t>
            </w:r>
            <w:r w:rsidR="46BA5117">
              <w:t>wensen</w:t>
            </w:r>
          </w:p>
        </w:tc>
        <w:tc>
          <w:tcPr>
            <w:tcW w:w="5387" w:type="dxa"/>
          </w:tcPr>
          <w:p w14:paraId="068A73E9" w14:textId="13A2DE55" w:rsidR="00B41ECB" w:rsidRPr="005B3245" w:rsidRDefault="007A23DA" w:rsidP="0022354F">
            <w:pPr>
              <w:rPr>
                <w:szCs w:val="20"/>
              </w:rPr>
            </w:pPr>
            <w:r w:rsidRPr="005B3245">
              <w:rPr>
                <w:szCs w:val="20"/>
              </w:rPr>
              <w:t xml:space="preserve">Toelichting op </w:t>
            </w:r>
            <w:r w:rsidR="004A71FD" w:rsidRPr="005B3245">
              <w:rPr>
                <w:szCs w:val="20"/>
              </w:rPr>
              <w:t xml:space="preserve">hoe de </w:t>
            </w:r>
            <w:r w:rsidR="00B41ECB" w:rsidRPr="005B3245">
              <w:rPr>
                <w:szCs w:val="20"/>
              </w:rPr>
              <w:t>doelstellingen</w:t>
            </w:r>
            <w:r w:rsidR="004A71FD" w:rsidRPr="005B3245">
              <w:rPr>
                <w:szCs w:val="20"/>
              </w:rPr>
              <w:t xml:space="preserve"> worden behaald</w:t>
            </w:r>
          </w:p>
        </w:tc>
      </w:tr>
      <w:tr w:rsidR="00EA65E0" w:rsidRPr="005B3245" w14:paraId="5794CF66" w14:textId="77777777" w:rsidTr="2EB9F2C6">
        <w:tc>
          <w:tcPr>
            <w:tcW w:w="3969" w:type="dxa"/>
          </w:tcPr>
          <w:p w14:paraId="354E5BF1" w14:textId="0F79ACC6" w:rsidR="00B41ECB" w:rsidRPr="005B3245" w:rsidRDefault="00B41ECB" w:rsidP="0022354F">
            <w:pPr>
              <w:rPr>
                <w:szCs w:val="20"/>
              </w:rPr>
            </w:pPr>
            <w:r w:rsidRPr="005B3245">
              <w:rPr>
                <w:szCs w:val="20"/>
              </w:rPr>
              <w:t xml:space="preserve">Bijlage </w:t>
            </w:r>
            <w:r w:rsidR="00B00536" w:rsidRPr="005B3245">
              <w:rPr>
                <w:szCs w:val="20"/>
              </w:rPr>
              <w:t>4</w:t>
            </w:r>
            <w:r w:rsidRPr="005B3245">
              <w:rPr>
                <w:szCs w:val="20"/>
              </w:rPr>
              <w:t xml:space="preserve">: </w:t>
            </w:r>
            <w:r w:rsidR="00FB24FD">
              <w:rPr>
                <w:szCs w:val="20"/>
              </w:rPr>
              <w:t>Verklaring r</w:t>
            </w:r>
            <w:r w:rsidRPr="005B3245">
              <w:rPr>
                <w:szCs w:val="20"/>
              </w:rPr>
              <w:t>echtspersonen</w:t>
            </w:r>
          </w:p>
        </w:tc>
        <w:tc>
          <w:tcPr>
            <w:tcW w:w="5387" w:type="dxa"/>
          </w:tcPr>
          <w:p w14:paraId="1A29FB27" w14:textId="77777777" w:rsidR="00B41ECB" w:rsidRPr="005B3245" w:rsidRDefault="00B41ECB" w:rsidP="0022354F">
            <w:pPr>
              <w:rPr>
                <w:szCs w:val="20"/>
              </w:rPr>
            </w:pPr>
            <w:r w:rsidRPr="005B3245">
              <w:rPr>
                <w:szCs w:val="20"/>
              </w:rPr>
              <w:t xml:space="preserve">Verklaring gelieerde rechtspersonen </w:t>
            </w:r>
          </w:p>
        </w:tc>
      </w:tr>
      <w:tr w:rsidR="00EA65E0" w:rsidRPr="005B3245" w14:paraId="617790FD" w14:textId="77777777" w:rsidTr="2EB9F2C6">
        <w:tc>
          <w:tcPr>
            <w:tcW w:w="3969" w:type="dxa"/>
          </w:tcPr>
          <w:p w14:paraId="02E559CB" w14:textId="5CBFBB98" w:rsidR="00B41ECB" w:rsidRPr="005B3245" w:rsidRDefault="00B41ECB" w:rsidP="0022354F">
            <w:pPr>
              <w:rPr>
                <w:szCs w:val="20"/>
              </w:rPr>
            </w:pPr>
            <w:r>
              <w:t xml:space="preserve">Bijlage </w:t>
            </w:r>
            <w:r w:rsidR="00310A0E">
              <w:t>5</w:t>
            </w:r>
            <w:r>
              <w:t xml:space="preserve">: </w:t>
            </w:r>
            <w:r w:rsidR="538AF5BD">
              <w:t>Format vragen t.b.v. Nota van Inlichtingen</w:t>
            </w:r>
          </w:p>
        </w:tc>
        <w:tc>
          <w:tcPr>
            <w:tcW w:w="5387" w:type="dxa"/>
          </w:tcPr>
          <w:p w14:paraId="33B27D24" w14:textId="77777777" w:rsidR="00B41ECB" w:rsidRPr="005B3245" w:rsidRDefault="00B41ECB" w:rsidP="0022354F">
            <w:pPr>
              <w:rPr>
                <w:szCs w:val="20"/>
              </w:rPr>
            </w:pPr>
            <w:r w:rsidRPr="005B3245">
              <w:rPr>
                <w:szCs w:val="20"/>
              </w:rPr>
              <w:t>T.b.v. indienen vragen voor Nota(‘s) van Inlichtingen</w:t>
            </w:r>
          </w:p>
        </w:tc>
      </w:tr>
      <w:tr w:rsidR="00EA65E0" w:rsidRPr="005B3245" w14:paraId="709D3993" w14:textId="77777777" w:rsidTr="2EB9F2C6">
        <w:tc>
          <w:tcPr>
            <w:tcW w:w="3969" w:type="dxa"/>
          </w:tcPr>
          <w:p w14:paraId="4302329F" w14:textId="0F28F256" w:rsidR="00B41ECB" w:rsidRPr="005B3245" w:rsidRDefault="009E402F" w:rsidP="0022354F">
            <w:pPr>
              <w:rPr>
                <w:szCs w:val="20"/>
              </w:rPr>
            </w:pPr>
            <w:r w:rsidRPr="005B3245">
              <w:rPr>
                <w:szCs w:val="20"/>
              </w:rPr>
              <w:t xml:space="preserve">Bijlage 6: </w:t>
            </w:r>
            <w:r w:rsidR="00EC422E" w:rsidRPr="005B3245">
              <w:rPr>
                <w:szCs w:val="20"/>
              </w:rPr>
              <w:t>Omschrijving referenties</w:t>
            </w:r>
          </w:p>
        </w:tc>
        <w:tc>
          <w:tcPr>
            <w:tcW w:w="5387" w:type="dxa"/>
          </w:tcPr>
          <w:p w14:paraId="465CC924" w14:textId="23419482" w:rsidR="00B41ECB" w:rsidRPr="005B3245" w:rsidRDefault="00EC422E" w:rsidP="0022354F">
            <w:pPr>
              <w:rPr>
                <w:szCs w:val="20"/>
              </w:rPr>
            </w:pPr>
            <w:r w:rsidRPr="005B3245">
              <w:rPr>
                <w:szCs w:val="20"/>
              </w:rPr>
              <w:t>Toelichting op referenten</w:t>
            </w:r>
          </w:p>
        </w:tc>
      </w:tr>
      <w:tr w:rsidR="00C21D21" w:rsidRPr="005B3245" w14:paraId="68606389" w14:textId="77777777" w:rsidTr="26D11509">
        <w:tc>
          <w:tcPr>
            <w:tcW w:w="3969" w:type="dxa"/>
          </w:tcPr>
          <w:p w14:paraId="5F7922BA" w14:textId="77777777" w:rsidR="0097364B" w:rsidRDefault="00C21D21" w:rsidP="0022354F">
            <w:pPr>
              <w:rPr>
                <w:szCs w:val="20"/>
              </w:rPr>
            </w:pPr>
            <w:r w:rsidRPr="00C21D21">
              <w:rPr>
                <w:szCs w:val="20"/>
              </w:rPr>
              <w:t>Bijlage A</w:t>
            </w:r>
            <w:r>
              <w:rPr>
                <w:szCs w:val="20"/>
              </w:rPr>
              <w:t xml:space="preserve">: </w:t>
            </w:r>
            <w:r w:rsidRPr="00C21D21">
              <w:rPr>
                <w:szCs w:val="20"/>
              </w:rPr>
              <w:t>Visie</w:t>
            </w:r>
            <w:r>
              <w:rPr>
                <w:szCs w:val="20"/>
              </w:rPr>
              <w:t xml:space="preserve"> </w:t>
            </w:r>
            <w:r w:rsidRPr="00C21D21">
              <w:rPr>
                <w:szCs w:val="20"/>
              </w:rPr>
              <w:t>en</w:t>
            </w:r>
            <w:r>
              <w:rPr>
                <w:szCs w:val="20"/>
              </w:rPr>
              <w:t xml:space="preserve"> </w:t>
            </w:r>
            <w:r w:rsidRPr="00C21D21">
              <w:rPr>
                <w:szCs w:val="20"/>
              </w:rPr>
              <w:t>Doelstellingen</w:t>
            </w:r>
            <w:r>
              <w:rPr>
                <w:szCs w:val="20"/>
              </w:rPr>
              <w:t xml:space="preserve"> </w:t>
            </w:r>
            <w:r w:rsidRPr="00C21D21">
              <w:rPr>
                <w:szCs w:val="20"/>
              </w:rPr>
              <w:t>Aloysius</w:t>
            </w:r>
            <w:r>
              <w:rPr>
                <w:szCs w:val="20"/>
              </w:rPr>
              <w:t xml:space="preserve"> </w:t>
            </w:r>
            <w:r w:rsidRPr="00C21D21">
              <w:rPr>
                <w:szCs w:val="20"/>
              </w:rPr>
              <w:t xml:space="preserve">Stichting </w:t>
            </w:r>
          </w:p>
          <w:p w14:paraId="0708FB34" w14:textId="1B0B91BC" w:rsidR="00C21D21" w:rsidRPr="005B3245" w:rsidRDefault="00C21D21" w:rsidP="0022354F">
            <w:pPr>
              <w:rPr>
                <w:szCs w:val="20"/>
              </w:rPr>
            </w:pPr>
            <w:r>
              <w:rPr>
                <w:szCs w:val="20"/>
              </w:rPr>
              <w:t>P</w:t>
            </w:r>
            <w:r w:rsidRPr="00C21D21">
              <w:rPr>
                <w:szCs w:val="20"/>
              </w:rPr>
              <w:t>resentatiesystemen</w:t>
            </w:r>
          </w:p>
        </w:tc>
        <w:tc>
          <w:tcPr>
            <w:tcW w:w="5387" w:type="dxa"/>
          </w:tcPr>
          <w:p w14:paraId="7E99ABCA" w14:textId="1176B146" w:rsidR="00C21D21" w:rsidRPr="005B3245" w:rsidRDefault="00C21D21" w:rsidP="0022354F">
            <w:pPr>
              <w:rPr>
                <w:szCs w:val="20"/>
              </w:rPr>
            </w:pPr>
            <w:r>
              <w:rPr>
                <w:szCs w:val="20"/>
              </w:rPr>
              <w:t xml:space="preserve">Achtergrond bij visie van Aloysius op ICT in het algemeen en presentatiesystemen in het bijzonder. </w:t>
            </w:r>
          </w:p>
        </w:tc>
      </w:tr>
      <w:tr w:rsidR="00C21D21" w:rsidRPr="005B3245" w14:paraId="26DA0536" w14:textId="77777777" w:rsidTr="26D11509">
        <w:tc>
          <w:tcPr>
            <w:tcW w:w="3969" w:type="dxa"/>
          </w:tcPr>
          <w:p w14:paraId="384F7307" w14:textId="37AE3A67" w:rsidR="00C21D21" w:rsidRPr="005B3245" w:rsidRDefault="003A1C81" w:rsidP="0022354F">
            <w:pPr>
              <w:rPr>
                <w:szCs w:val="20"/>
              </w:rPr>
            </w:pPr>
            <w:r w:rsidRPr="003A1C81">
              <w:rPr>
                <w:szCs w:val="20"/>
              </w:rPr>
              <w:t xml:space="preserve">Bijlage B </w:t>
            </w:r>
            <w:proofErr w:type="spellStart"/>
            <w:r w:rsidRPr="003A1C81">
              <w:rPr>
                <w:szCs w:val="20"/>
              </w:rPr>
              <w:t>Factsheet</w:t>
            </w:r>
            <w:proofErr w:type="spellEnd"/>
            <w:r w:rsidRPr="003A1C81">
              <w:rPr>
                <w:szCs w:val="20"/>
              </w:rPr>
              <w:t xml:space="preserve"> Aloysius</w:t>
            </w:r>
          </w:p>
        </w:tc>
        <w:tc>
          <w:tcPr>
            <w:tcW w:w="5387" w:type="dxa"/>
          </w:tcPr>
          <w:p w14:paraId="4FE33268" w14:textId="77777777" w:rsidR="00EC2867" w:rsidRDefault="003A1C81" w:rsidP="0022354F">
            <w:pPr>
              <w:rPr>
                <w:szCs w:val="20"/>
              </w:rPr>
            </w:pPr>
            <w:r>
              <w:rPr>
                <w:szCs w:val="20"/>
              </w:rPr>
              <w:t xml:space="preserve">Gegevens over Aloysius Stichting en </w:t>
            </w:r>
            <w:r w:rsidR="00E735B8">
              <w:rPr>
                <w:szCs w:val="20"/>
              </w:rPr>
              <w:t xml:space="preserve">een overzicht van de huidige in gebruik zijnde </w:t>
            </w:r>
          </w:p>
          <w:p w14:paraId="5AFC9481" w14:textId="5A119E6A" w:rsidR="00C21D21" w:rsidRPr="005B3245" w:rsidRDefault="00E735B8" w:rsidP="0022354F">
            <w:pPr>
              <w:rPr>
                <w:szCs w:val="20"/>
              </w:rPr>
            </w:pPr>
            <w:r>
              <w:rPr>
                <w:szCs w:val="20"/>
              </w:rPr>
              <w:t xml:space="preserve">presentatiesystemen. </w:t>
            </w:r>
          </w:p>
        </w:tc>
      </w:tr>
      <w:tr w:rsidR="00EA65E0" w:rsidRPr="005B3245" w14:paraId="1DDCEB36" w14:textId="77777777" w:rsidTr="2EB9F2C6">
        <w:tc>
          <w:tcPr>
            <w:tcW w:w="3969" w:type="dxa"/>
          </w:tcPr>
          <w:p w14:paraId="5AB6B1E3" w14:textId="535898A8" w:rsidR="00B41ECB" w:rsidRPr="005B3245" w:rsidRDefault="00B41ECB" w:rsidP="0022354F">
            <w:pPr>
              <w:rPr>
                <w:szCs w:val="20"/>
              </w:rPr>
            </w:pPr>
            <w:r w:rsidRPr="005B3245">
              <w:rPr>
                <w:szCs w:val="20"/>
              </w:rPr>
              <w:t xml:space="preserve">Bijlage I: </w:t>
            </w:r>
            <w:r w:rsidR="008C2270">
              <w:rPr>
                <w:szCs w:val="20"/>
              </w:rPr>
              <w:t>M</w:t>
            </w:r>
            <w:r w:rsidR="001F2C4D" w:rsidRPr="005B3245">
              <w:rPr>
                <w:szCs w:val="20"/>
              </w:rPr>
              <w:t>odelovereenkomst</w:t>
            </w:r>
            <w:r w:rsidR="008C2270">
              <w:rPr>
                <w:szCs w:val="20"/>
              </w:rPr>
              <w:t xml:space="preserve"> </w:t>
            </w:r>
            <w:r w:rsidR="008C2270" w:rsidRPr="005B3245">
              <w:rPr>
                <w:szCs w:val="20"/>
              </w:rPr>
              <w:t>ARBIT-2018</w:t>
            </w:r>
          </w:p>
        </w:tc>
        <w:tc>
          <w:tcPr>
            <w:tcW w:w="5387" w:type="dxa"/>
          </w:tcPr>
          <w:p w14:paraId="2DD34A7A" w14:textId="023E700E" w:rsidR="00B41ECB" w:rsidRPr="005B3245" w:rsidRDefault="001F2C4D" w:rsidP="0022354F">
            <w:pPr>
              <w:rPr>
                <w:szCs w:val="20"/>
              </w:rPr>
            </w:pPr>
            <w:r w:rsidRPr="005B3245">
              <w:rPr>
                <w:szCs w:val="20"/>
              </w:rPr>
              <w:t xml:space="preserve">Conceptovereenkomst </w:t>
            </w:r>
            <w:r w:rsidR="006A4290" w:rsidRPr="005B3245">
              <w:rPr>
                <w:szCs w:val="20"/>
              </w:rPr>
              <w:t xml:space="preserve">voor </w:t>
            </w:r>
            <w:r w:rsidRPr="005B3245">
              <w:rPr>
                <w:szCs w:val="20"/>
              </w:rPr>
              <w:t>dienstverlening</w:t>
            </w:r>
          </w:p>
        </w:tc>
      </w:tr>
      <w:tr w:rsidR="00EA65E0" w:rsidRPr="005B3245" w14:paraId="264504E2" w14:textId="77777777" w:rsidTr="2EB9F2C6">
        <w:tc>
          <w:tcPr>
            <w:tcW w:w="3969" w:type="dxa"/>
          </w:tcPr>
          <w:p w14:paraId="3F3835A2" w14:textId="08E54E62" w:rsidR="00B41ECB" w:rsidRPr="005B3245" w:rsidRDefault="00B41ECB" w:rsidP="0022354F">
            <w:pPr>
              <w:rPr>
                <w:szCs w:val="20"/>
              </w:rPr>
            </w:pPr>
            <w:r w:rsidRPr="005B3245">
              <w:rPr>
                <w:szCs w:val="20"/>
              </w:rPr>
              <w:t xml:space="preserve">Bijlage </w:t>
            </w:r>
            <w:proofErr w:type="spellStart"/>
            <w:r w:rsidRPr="005B3245">
              <w:rPr>
                <w:szCs w:val="20"/>
              </w:rPr>
              <w:t>II</w:t>
            </w:r>
            <w:r w:rsidR="007B5F55" w:rsidRPr="005B3245">
              <w:rPr>
                <w:szCs w:val="20"/>
              </w:rPr>
              <w:t>a</w:t>
            </w:r>
            <w:proofErr w:type="spellEnd"/>
            <w:r w:rsidRPr="005B3245">
              <w:rPr>
                <w:szCs w:val="20"/>
              </w:rPr>
              <w:t xml:space="preserve">: </w:t>
            </w:r>
            <w:r w:rsidR="004F11FE" w:rsidRPr="005B3245">
              <w:rPr>
                <w:szCs w:val="20"/>
              </w:rPr>
              <w:t>Inkoopvoorwaarden</w:t>
            </w:r>
            <w:r w:rsidR="008C2270">
              <w:rPr>
                <w:szCs w:val="20"/>
              </w:rPr>
              <w:t xml:space="preserve"> </w:t>
            </w:r>
          </w:p>
        </w:tc>
        <w:tc>
          <w:tcPr>
            <w:tcW w:w="5387" w:type="dxa"/>
          </w:tcPr>
          <w:p w14:paraId="6A6E5879" w14:textId="20EB9D6A" w:rsidR="00B41ECB" w:rsidRPr="005B3245" w:rsidRDefault="004779B5">
            <w:pPr>
              <w:rPr>
                <w:rFonts w:eastAsiaTheme="minorEastAsia" w:cstheme="minorBidi"/>
                <w:highlight w:val="yellow"/>
              </w:rPr>
            </w:pPr>
            <w:r w:rsidRPr="005B3245">
              <w:rPr>
                <w:rFonts w:eastAsiaTheme="minorEastAsia" w:cstheme="minorBidi"/>
              </w:rPr>
              <w:t>ARBIT-2018</w:t>
            </w:r>
          </w:p>
        </w:tc>
      </w:tr>
      <w:tr w:rsidR="00EA65E0" w:rsidRPr="005B3245" w14:paraId="57E4A923" w14:textId="77777777" w:rsidTr="2EB9F2C6">
        <w:tc>
          <w:tcPr>
            <w:tcW w:w="3969" w:type="dxa"/>
          </w:tcPr>
          <w:p w14:paraId="5A4E4089" w14:textId="6D817AC2" w:rsidR="007B5F55" w:rsidRPr="005B3245" w:rsidRDefault="007B5F55" w:rsidP="0022354F">
            <w:pPr>
              <w:rPr>
                <w:szCs w:val="20"/>
              </w:rPr>
            </w:pPr>
            <w:r w:rsidRPr="005B3245">
              <w:rPr>
                <w:szCs w:val="20"/>
              </w:rPr>
              <w:t xml:space="preserve">Bijlage </w:t>
            </w:r>
            <w:proofErr w:type="spellStart"/>
            <w:r w:rsidRPr="005B3245">
              <w:rPr>
                <w:szCs w:val="20"/>
              </w:rPr>
              <w:t>IIb</w:t>
            </w:r>
            <w:proofErr w:type="spellEnd"/>
            <w:r w:rsidRPr="005B3245">
              <w:rPr>
                <w:szCs w:val="20"/>
              </w:rPr>
              <w:t>: Toelichting</w:t>
            </w:r>
          </w:p>
        </w:tc>
        <w:tc>
          <w:tcPr>
            <w:tcW w:w="5387" w:type="dxa"/>
          </w:tcPr>
          <w:p w14:paraId="070EA535" w14:textId="26EE9F55" w:rsidR="007B5F55" w:rsidRPr="005B3245" w:rsidRDefault="000001AC" w:rsidP="0022354F">
            <w:pPr>
              <w:rPr>
                <w:szCs w:val="20"/>
              </w:rPr>
            </w:pPr>
            <w:r w:rsidRPr="005B3245">
              <w:rPr>
                <w:szCs w:val="20"/>
              </w:rPr>
              <w:t>Toelichting ARBIT-2018</w:t>
            </w:r>
          </w:p>
        </w:tc>
      </w:tr>
      <w:tr w:rsidR="00C93DB6" w:rsidRPr="005B3245" w14:paraId="591B3CEE" w14:textId="77777777" w:rsidTr="2EB9F2C6">
        <w:tc>
          <w:tcPr>
            <w:tcW w:w="3969" w:type="dxa"/>
          </w:tcPr>
          <w:p w14:paraId="5D2FC4C1" w14:textId="5A9DB5E6" w:rsidR="00C93DB6" w:rsidRPr="005B3245" w:rsidRDefault="00C93DB6" w:rsidP="00C93DB6">
            <w:pPr>
              <w:rPr>
                <w:szCs w:val="20"/>
              </w:rPr>
            </w:pPr>
            <w:r w:rsidRPr="005B3245">
              <w:rPr>
                <w:szCs w:val="20"/>
              </w:rPr>
              <w:t xml:space="preserve">Bijlage III: </w:t>
            </w:r>
            <w:r>
              <w:rPr>
                <w:szCs w:val="20"/>
              </w:rPr>
              <w:t>Model v</w:t>
            </w:r>
            <w:r w:rsidRPr="005B3245">
              <w:rPr>
                <w:szCs w:val="20"/>
              </w:rPr>
              <w:t>erwerkersovereenkomst</w:t>
            </w:r>
          </w:p>
        </w:tc>
        <w:tc>
          <w:tcPr>
            <w:tcW w:w="5387" w:type="dxa"/>
          </w:tcPr>
          <w:p w14:paraId="0C9C093E" w14:textId="6F582DD1" w:rsidR="00C93DB6" w:rsidRPr="005B3245" w:rsidRDefault="00C93DB6" w:rsidP="00C93DB6">
            <w:pPr>
              <w:rPr>
                <w:szCs w:val="20"/>
              </w:rPr>
            </w:pPr>
            <w:r w:rsidRPr="005B3245">
              <w:rPr>
                <w:szCs w:val="20"/>
              </w:rPr>
              <w:t>Omgang met data door leverancier</w:t>
            </w:r>
          </w:p>
        </w:tc>
      </w:tr>
    </w:tbl>
    <w:p w14:paraId="1323AA88" w14:textId="064A82A7" w:rsidR="00EF2083" w:rsidRDefault="00EF2083" w:rsidP="00C93DB6">
      <w:pPr>
        <w:pStyle w:val="Kop1"/>
        <w:keepNext w:val="0"/>
        <w:keepLines w:val="0"/>
        <w:pageBreakBefore w:val="0"/>
        <w:numPr>
          <w:ilvl w:val="0"/>
          <w:numId w:val="0"/>
        </w:numPr>
        <w:spacing w:after="0"/>
        <w:rPr>
          <w:rFonts w:asciiTheme="minorHAnsi" w:hAnsiTheme="minorHAnsi"/>
        </w:rPr>
      </w:pPr>
    </w:p>
    <w:p w14:paraId="738306A6" w14:textId="04A3012C" w:rsidR="00C93DB6" w:rsidRDefault="00C93DB6" w:rsidP="00C93DB6"/>
    <w:p w14:paraId="7C70B9FD" w14:textId="0B9C2A48" w:rsidR="00C93DB6" w:rsidRDefault="00C93DB6" w:rsidP="00C93DB6"/>
    <w:p w14:paraId="010EB9F1" w14:textId="2D00055B" w:rsidR="00C93DB6" w:rsidRDefault="00C93DB6" w:rsidP="00C93DB6"/>
    <w:p w14:paraId="74DA2D61" w14:textId="710BC5DA" w:rsidR="00C93DB6" w:rsidRDefault="00C93DB6" w:rsidP="00C93DB6"/>
    <w:p w14:paraId="6BB23C18" w14:textId="2FB86752" w:rsidR="00C93DB6" w:rsidRDefault="00C93DB6" w:rsidP="00C93DB6"/>
    <w:p w14:paraId="50607F58" w14:textId="2102228B" w:rsidR="00C93DB6" w:rsidRDefault="00C93DB6" w:rsidP="00C93DB6"/>
    <w:p w14:paraId="69F40496" w14:textId="5160E361" w:rsidR="00C93DB6" w:rsidRDefault="00C93DB6" w:rsidP="00C93DB6"/>
    <w:p w14:paraId="0CFFE7DE" w14:textId="506EEB24" w:rsidR="00C93DB6" w:rsidRDefault="00C93DB6" w:rsidP="00C93DB6"/>
    <w:p w14:paraId="4A3FA675" w14:textId="77777777" w:rsidR="00C93DB6" w:rsidRPr="00C93DB6" w:rsidRDefault="00C93DB6" w:rsidP="00C93DB6"/>
    <w:sectPr w:rsidR="00C93DB6" w:rsidRPr="00C93DB6" w:rsidSect="00FB624B">
      <w:headerReference w:type="default" r:id="rId21"/>
      <w:footerReference w:type="even" r:id="rId22"/>
      <w:footerReference w:type="default" r:id="rId23"/>
      <w:footerReference w:type="first" r:id="rId24"/>
      <w:pgSz w:w="11906" w:h="16838"/>
      <w:pgMar w:top="1705" w:right="1085" w:bottom="1497" w:left="1625" w:header="708" w:footer="37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1D6ED" w14:textId="77777777" w:rsidR="002E6D8B" w:rsidRDefault="002E6D8B" w:rsidP="008C5C38">
      <w:r>
        <w:separator/>
      </w:r>
    </w:p>
  </w:endnote>
  <w:endnote w:type="continuationSeparator" w:id="0">
    <w:p w14:paraId="655E1412" w14:textId="77777777" w:rsidR="002E6D8B" w:rsidRDefault="002E6D8B" w:rsidP="008C5C38">
      <w:r>
        <w:continuationSeparator/>
      </w:r>
    </w:p>
  </w:endnote>
  <w:endnote w:type="continuationNotice" w:id="1">
    <w:p w14:paraId="37335F03" w14:textId="77777777" w:rsidR="002E6D8B" w:rsidRDefault="002E6D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9F6A6" w14:textId="25965C96" w:rsidR="00B26597" w:rsidRDefault="00B26597">
    <w:pPr>
      <w:tabs>
        <w:tab w:val="center" w:pos="602"/>
        <w:tab w:val="center" w:pos="1232"/>
        <w:tab w:val="center" w:pos="4688"/>
      </w:tabs>
      <w:spacing w:line="259" w:lineRule="auto"/>
    </w:pPr>
    <w:r>
      <w:rPr>
        <w:noProof/>
      </w:rPr>
      <w:drawing>
        <wp:anchor distT="0" distB="0" distL="114300" distR="114300" simplePos="0" relativeHeight="251658240" behindDoc="0" locked="0" layoutInCell="1" allowOverlap="0" wp14:anchorId="5B5408F8" wp14:editId="41E8F5C0">
          <wp:simplePos x="0" y="0"/>
          <wp:positionH relativeFrom="page">
            <wp:posOffset>6441440</wp:posOffset>
          </wp:positionH>
          <wp:positionV relativeFrom="page">
            <wp:posOffset>8918575</wp:posOffset>
          </wp:positionV>
          <wp:extent cx="972185" cy="1532890"/>
          <wp:effectExtent l="0" t="0" r="0" b="0"/>
          <wp:wrapSquare wrapText="bothSides"/>
          <wp:docPr id="3" name="Picture 4478"/>
          <wp:cNvGraphicFramePr/>
          <a:graphic xmlns:a="http://schemas.openxmlformats.org/drawingml/2006/main">
            <a:graphicData uri="http://schemas.openxmlformats.org/drawingml/2006/picture">
              <pic:pic xmlns:pic="http://schemas.openxmlformats.org/drawingml/2006/picture">
                <pic:nvPicPr>
                  <pic:cNvPr id="4478" name="Picture 4478"/>
                  <pic:cNvPicPr/>
                </pic:nvPicPr>
                <pic:blipFill>
                  <a:blip r:embed="rId1"/>
                  <a:stretch>
                    <a:fillRect/>
                  </a:stretch>
                </pic:blipFill>
                <pic:spPr>
                  <a:xfrm>
                    <a:off x="0" y="0"/>
                    <a:ext cx="972185" cy="1532890"/>
                  </a:xfrm>
                  <a:prstGeom prst="rect">
                    <a:avLst/>
                  </a:prstGeom>
                </pic:spPr>
              </pic:pic>
            </a:graphicData>
          </a:graphic>
        </wp:anchor>
      </w:drawing>
    </w:r>
    <w:r>
      <w:rPr>
        <w:rFonts w:ascii="Calibri" w:eastAsia="Calibri" w:hAnsi="Calibri" w:cs="Calibri"/>
        <w:sz w:val="22"/>
      </w:rPr>
      <w:tab/>
    </w:r>
    <w:r w:rsidRPr="4EEFA4F0">
      <w:rPr>
        <w:sz w:val="16"/>
        <w:szCs w:val="16"/>
      </w:rPr>
      <w:t>Pagina</w:t>
    </w:r>
    <w:r>
      <w:rPr>
        <w:sz w:val="16"/>
        <w:szCs w:val="16"/>
      </w:rPr>
      <w:t xml:space="preserve"> </w:t>
    </w:r>
    <w:r>
      <w:rPr>
        <w:rFonts w:eastAsia="Arial" w:cs="Arial"/>
        <w:sz w:val="16"/>
      </w:rPr>
      <w:tab/>
    </w:r>
    <w:r w:rsidRPr="4EEFA4F0">
      <w:rPr>
        <w:noProof/>
        <w:sz w:val="16"/>
        <w:szCs w:val="16"/>
      </w:rPr>
      <w:fldChar w:fldCharType="begin"/>
    </w:r>
    <w:r>
      <w:instrText xml:space="preserve"> PAGE   \* MERGEFORMAT </w:instrText>
    </w:r>
    <w:r w:rsidRPr="4EEFA4F0">
      <w:fldChar w:fldCharType="separate"/>
    </w:r>
    <w:r w:rsidRPr="4EEFA4F0">
      <w:rPr>
        <w:noProof/>
        <w:sz w:val="16"/>
        <w:szCs w:val="16"/>
      </w:rPr>
      <w:t>36</w:t>
    </w:r>
    <w:r w:rsidRPr="4EEFA4F0">
      <w:rPr>
        <w:noProof/>
        <w:sz w:val="16"/>
        <w:szCs w:val="16"/>
      </w:rPr>
      <w:fldChar w:fldCharType="end"/>
    </w:r>
    <w:r w:rsidRPr="4EEFA4F0">
      <w:rPr>
        <w:sz w:val="16"/>
        <w:szCs w:val="16"/>
      </w:rPr>
      <w:t xml:space="preserve"> van </w:t>
    </w:r>
    <w:r>
      <w:rPr>
        <w:noProof/>
        <w:sz w:val="16"/>
        <w:szCs w:val="16"/>
      </w:rPr>
      <w:fldChar w:fldCharType="begin"/>
    </w:r>
    <w:r>
      <w:rPr>
        <w:noProof/>
        <w:sz w:val="16"/>
        <w:szCs w:val="16"/>
      </w:rPr>
      <w:instrText xml:space="preserve"> NUMPAGES   \* MERGEFORMAT </w:instrText>
    </w:r>
    <w:r>
      <w:rPr>
        <w:noProof/>
        <w:sz w:val="16"/>
        <w:szCs w:val="16"/>
      </w:rPr>
      <w:fldChar w:fldCharType="separate"/>
    </w:r>
    <w:r w:rsidRPr="00901721">
      <w:rPr>
        <w:noProof/>
        <w:sz w:val="16"/>
        <w:szCs w:val="16"/>
      </w:rPr>
      <w:t>35</w:t>
    </w:r>
    <w:r>
      <w:rPr>
        <w:noProof/>
        <w:sz w:val="16"/>
        <w:szCs w:val="16"/>
      </w:rPr>
      <w:fldChar w:fldCharType="end"/>
    </w:r>
    <w:r w:rsidRPr="4EEFA4F0">
      <w:rPr>
        <w:sz w:val="16"/>
        <w:szCs w:val="16"/>
      </w:rPr>
      <w:t xml:space="preserve"> </w:t>
    </w:r>
    <w:r>
      <w:rPr>
        <w:sz w:val="16"/>
      </w:rPr>
      <w:tab/>
    </w:r>
    <w:r w:rsidRPr="4EEFA4F0">
      <w:rPr>
        <w:rFonts w:eastAsia="Arial" w:cs="Arial"/>
        <w:sz w:val="16"/>
        <w:szCs w:val="16"/>
      </w:rPr>
      <w:t xml:space="preserve"> </w:t>
    </w:r>
    <w:r>
      <w:rPr>
        <w:rFonts w:eastAsia="Arial" w:cs="Arial"/>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81C6A" w14:textId="6E5BFE0E" w:rsidR="00B26597" w:rsidRPr="00127A2B" w:rsidRDefault="00B26597">
    <w:pPr>
      <w:tabs>
        <w:tab w:val="center" w:pos="602"/>
        <w:tab w:val="center" w:pos="1232"/>
        <w:tab w:val="center" w:pos="4688"/>
      </w:tabs>
      <w:spacing w:line="259" w:lineRule="auto"/>
      <w:rPr>
        <w:rFonts w:cs="Arial"/>
        <w:sz w:val="20"/>
        <w:szCs w:val="20"/>
      </w:rPr>
    </w:pPr>
    <w:r w:rsidRPr="00127A2B">
      <w:rPr>
        <w:rFonts w:eastAsia="Calibri" w:cs="Calibri"/>
        <w:sz w:val="20"/>
        <w:szCs w:val="20"/>
      </w:rPr>
      <w:tab/>
    </w:r>
    <w:r w:rsidRPr="00127A2B">
      <w:rPr>
        <w:rFonts w:cs="Arial"/>
        <w:sz w:val="20"/>
        <w:szCs w:val="20"/>
      </w:rPr>
      <w:t xml:space="preserve">Pagina </w:t>
    </w:r>
    <w:r w:rsidRPr="00127A2B">
      <w:rPr>
        <w:rFonts w:cs="Arial"/>
        <w:noProof/>
        <w:sz w:val="20"/>
        <w:szCs w:val="20"/>
      </w:rPr>
      <w:fldChar w:fldCharType="begin"/>
    </w:r>
    <w:r w:rsidRPr="00127A2B">
      <w:rPr>
        <w:rFonts w:cs="Arial"/>
        <w:sz w:val="20"/>
        <w:szCs w:val="20"/>
      </w:rPr>
      <w:instrText xml:space="preserve"> PAGE   \* MERGEFORMAT </w:instrText>
    </w:r>
    <w:r w:rsidRPr="00127A2B">
      <w:rPr>
        <w:rFonts w:cs="Arial"/>
        <w:sz w:val="20"/>
        <w:szCs w:val="20"/>
      </w:rPr>
      <w:fldChar w:fldCharType="separate"/>
    </w:r>
    <w:r w:rsidRPr="00127A2B">
      <w:rPr>
        <w:rFonts w:cs="Arial"/>
        <w:noProof/>
        <w:sz w:val="20"/>
        <w:szCs w:val="20"/>
      </w:rPr>
      <w:t>3</w:t>
    </w:r>
    <w:r w:rsidRPr="00127A2B">
      <w:rPr>
        <w:rFonts w:cs="Arial"/>
        <w:noProof/>
        <w:sz w:val="20"/>
        <w:szCs w:val="20"/>
      </w:rPr>
      <w:fldChar w:fldCharType="end"/>
    </w:r>
    <w:r w:rsidRPr="00127A2B">
      <w:rPr>
        <w:rFonts w:cs="Arial"/>
        <w:sz w:val="20"/>
        <w:szCs w:val="20"/>
      </w:rPr>
      <w:t xml:space="preserve"> van </w:t>
    </w:r>
    <w:r w:rsidRPr="00127A2B">
      <w:rPr>
        <w:rFonts w:cs="Arial"/>
        <w:sz w:val="20"/>
        <w:szCs w:val="20"/>
      </w:rPr>
      <w:fldChar w:fldCharType="begin"/>
    </w:r>
    <w:r w:rsidRPr="00127A2B">
      <w:rPr>
        <w:rFonts w:cs="Arial"/>
        <w:sz w:val="20"/>
        <w:szCs w:val="20"/>
      </w:rPr>
      <w:instrText xml:space="preserve"> NUMPAGES   \* MERGEFORMAT </w:instrText>
    </w:r>
    <w:r w:rsidRPr="00127A2B">
      <w:rPr>
        <w:rFonts w:cs="Arial"/>
        <w:sz w:val="20"/>
        <w:szCs w:val="20"/>
      </w:rPr>
      <w:fldChar w:fldCharType="separate"/>
    </w:r>
    <w:r w:rsidRPr="00127A2B">
      <w:rPr>
        <w:rFonts w:cs="Arial"/>
        <w:noProof/>
        <w:sz w:val="20"/>
        <w:szCs w:val="20"/>
      </w:rPr>
      <w:t>44</w:t>
    </w:r>
    <w:r w:rsidRPr="00127A2B">
      <w:rPr>
        <w:rFonts w:cs="Arial"/>
        <w:noProof/>
        <w:sz w:val="20"/>
        <w:szCs w:val="20"/>
      </w:rPr>
      <w:fldChar w:fldCharType="end"/>
    </w:r>
    <w:r w:rsidRPr="00127A2B">
      <w:rPr>
        <w:rFonts w:cs="Arial"/>
        <w:sz w:val="20"/>
        <w:szCs w:val="20"/>
      </w:rPr>
      <w:t xml:space="preserve"> </w:t>
    </w:r>
    <w:r w:rsidRPr="00127A2B">
      <w:rPr>
        <w:rFonts w:cs="Arial"/>
        <w:sz w:val="20"/>
        <w:szCs w:val="20"/>
      </w:rPr>
      <w:tab/>
    </w:r>
    <w:r w:rsidRPr="00127A2B">
      <w:rPr>
        <w:rFonts w:eastAsia="Arial" w:cs="Arial"/>
        <w:sz w:val="20"/>
        <w:szCs w:val="20"/>
      </w:rPr>
      <w:t xml:space="preserve"> </w:t>
    </w:r>
    <w:r w:rsidRPr="00127A2B">
      <w:rPr>
        <w:rFonts w:eastAsia="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1730E" w14:textId="77777777" w:rsidR="00B26597" w:rsidRPr="00320D91" w:rsidRDefault="00B26597">
    <w:pPr>
      <w:tabs>
        <w:tab w:val="center" w:pos="602"/>
        <w:tab w:val="center" w:pos="1232"/>
        <w:tab w:val="center" w:pos="4688"/>
      </w:tabs>
      <w:spacing w:line="259" w:lineRule="auto"/>
      <w:rPr>
        <w:rFonts w:cs="Arial"/>
        <w:sz w:val="16"/>
        <w:szCs w:val="16"/>
      </w:rPr>
    </w:pPr>
    <w:r w:rsidRPr="00320D91">
      <w:rPr>
        <w:rFonts w:cs="Arial"/>
        <w:sz w:val="16"/>
        <w:szCs w:val="16"/>
      </w:rPr>
      <w:tab/>
    </w:r>
    <w:r w:rsidRPr="00320D91">
      <w:rPr>
        <w:rFonts w:eastAsia="Arial" w:cs="Arial"/>
        <w:sz w:val="16"/>
        <w:szCs w:val="16"/>
      </w:rPr>
      <w:t xml:space="preserve"> </w:t>
    </w:r>
    <w:r w:rsidRPr="00320D91">
      <w:rPr>
        <w:rFonts w:eastAsia="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D30D3C" w14:textId="77777777" w:rsidR="002E6D8B" w:rsidRDefault="002E6D8B" w:rsidP="008C5C38">
      <w:r>
        <w:separator/>
      </w:r>
    </w:p>
  </w:footnote>
  <w:footnote w:type="continuationSeparator" w:id="0">
    <w:p w14:paraId="732A1070" w14:textId="77777777" w:rsidR="002E6D8B" w:rsidRDefault="002E6D8B" w:rsidP="008C5C38">
      <w:r>
        <w:continuationSeparator/>
      </w:r>
    </w:p>
  </w:footnote>
  <w:footnote w:type="continuationNotice" w:id="1">
    <w:p w14:paraId="465FA46D" w14:textId="77777777" w:rsidR="002E6D8B" w:rsidRDefault="002E6D8B"/>
  </w:footnote>
  <w:footnote w:id="2">
    <w:p w14:paraId="24BA93D7" w14:textId="79D4CF0B" w:rsidR="00B26597" w:rsidRDefault="00B26597">
      <w:pPr>
        <w:pStyle w:val="Voetnoottekst"/>
      </w:pPr>
      <w:r>
        <w:rPr>
          <w:rStyle w:val="Voetnootmarkering"/>
        </w:rPr>
        <w:footnoteRef/>
      </w:r>
      <w:r>
        <w:t xml:space="preserve"> </w:t>
      </w:r>
      <w:proofErr w:type="spellStart"/>
      <w:r>
        <w:t>ProActive</w:t>
      </w:r>
      <w:proofErr w:type="spellEnd"/>
      <w:r>
        <w:t xml:space="preserve"> is het softwarepakket dat Aloysius gebruikt voor de verwerking van inkomende facturen, autorisatie van bestellingen en declaraties, beheer van contracten en het plaatsen van bestellingen in diverse webwinkels.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AB864" w14:textId="61CB3811" w:rsidR="00B26597" w:rsidRDefault="00B26597" w:rsidP="00D876D2">
    <w:pPr>
      <w:pStyle w:val="Koptekst"/>
      <w:jc w:val="right"/>
    </w:pPr>
    <w:r w:rsidRPr="00E27121">
      <w:rPr>
        <w:noProof/>
      </w:rPr>
      <w:drawing>
        <wp:inline distT="0" distB="0" distL="0" distR="0" wp14:anchorId="4C32C296" wp14:editId="525FC93C">
          <wp:extent cx="1033145" cy="599440"/>
          <wp:effectExtent l="0" t="0" r="0" b="0"/>
          <wp:docPr id="6" name="Afbeelding 5">
            <a:extLst xmlns:a="http://schemas.openxmlformats.org/drawingml/2006/main">
              <a:ext uri="{FF2B5EF4-FFF2-40B4-BE49-F238E27FC236}">
                <a16:creationId xmlns:a16="http://schemas.microsoft.com/office/drawing/2014/main" id="{330A65EE-D06F-4934-AD79-F97F3D77376D}"/>
              </a:ext>
            </a:extLst>
          </wp:docPr>
          <wp:cNvGraphicFramePr/>
          <a:graphic xmlns:a="http://schemas.openxmlformats.org/drawingml/2006/main">
            <a:graphicData uri="http://schemas.openxmlformats.org/drawingml/2006/picture">
              <pic:pic xmlns:pic="http://schemas.openxmlformats.org/drawingml/2006/picture">
                <pic:nvPicPr>
                  <pic:cNvPr id="6" name="Afbeelding 5">
                    <a:extLst>
                      <a:ext uri="{FF2B5EF4-FFF2-40B4-BE49-F238E27FC236}">
                        <a16:creationId xmlns:a16="http://schemas.microsoft.com/office/drawing/2014/main" id="{330A65EE-D06F-4934-AD79-F97F3D77376D}"/>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33145" cy="599440"/>
                  </a:xfrm>
                  <a:prstGeom prst="rect">
                    <a:avLst/>
                  </a:prstGeom>
                  <a:solidFill>
                    <a:srgbClr val="FFFF00"/>
                  </a:solidFill>
                  <a:extLst>
                    <a:ext uri="{FAA26D3D-D897-4be2-8F04-BA451C77F1D7}">
                      <ma14:placeholderFlag xmlns:a16="http://schemas.microsoft.com/office/drawing/2014/main" xmlns:a14="http://schemas.microsoft.com/office/drawing/2010/main" xmlns:lc="http://schemas.openxmlformats.org/drawingml/2006/lockedCanvas"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http://schemas.openxmlformats.org/presentationml/2006/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03764"/>
    <w:multiLevelType w:val="hybridMultilevel"/>
    <w:tmpl w:val="89CCF09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335A75"/>
    <w:multiLevelType w:val="hybridMultilevel"/>
    <w:tmpl w:val="4870405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7544654"/>
    <w:multiLevelType w:val="hybridMultilevel"/>
    <w:tmpl w:val="ACFE190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AAD52A4"/>
    <w:multiLevelType w:val="hybridMultilevel"/>
    <w:tmpl w:val="3FB2FCC8"/>
    <w:lvl w:ilvl="0" w:tplc="F4EE0FA2">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C4D07C5"/>
    <w:multiLevelType w:val="hybridMultilevel"/>
    <w:tmpl w:val="721AEC4C"/>
    <w:lvl w:ilvl="0" w:tplc="6950A734">
      <w:start w:val="1"/>
      <w:numFmt w:val="bullet"/>
      <w:lvlText w:val="-"/>
      <w:lvlJc w:val="left"/>
      <w:pPr>
        <w:ind w:left="-1040"/>
      </w:pPr>
      <w:rPr>
        <w:rFonts w:ascii="Tahoma" w:hAnsi="Tahoma" w:hint="default"/>
        <w:b w:val="0"/>
        <w:i w:val="0"/>
        <w:strike w:val="0"/>
        <w:dstrike w:val="0"/>
        <w:color w:val="000000"/>
        <w:sz w:val="18"/>
        <w:szCs w:val="18"/>
        <w:u w:val="none" w:color="000000"/>
        <w:bdr w:val="none" w:sz="0" w:space="0" w:color="auto"/>
        <w:shd w:val="clear" w:color="auto" w:fill="auto"/>
        <w:vertAlign w:val="baseline"/>
      </w:rPr>
    </w:lvl>
    <w:lvl w:ilvl="1" w:tplc="6950A734">
      <w:start w:val="1"/>
      <w:numFmt w:val="bullet"/>
      <w:lvlText w:val="-"/>
      <w:lvlJc w:val="left"/>
      <w:pPr>
        <w:ind w:left="-212"/>
      </w:pPr>
      <w:rPr>
        <w:rFonts w:ascii="Tahoma" w:hAnsi="Tahoma" w:hint="default"/>
        <w:b w:val="0"/>
        <w:i w:val="0"/>
        <w:strike w:val="0"/>
        <w:dstrike w:val="0"/>
        <w:color w:val="000000"/>
        <w:sz w:val="18"/>
        <w:szCs w:val="18"/>
        <w:u w:val="none" w:color="000000"/>
        <w:bdr w:val="none" w:sz="0" w:space="0" w:color="auto"/>
        <w:shd w:val="clear" w:color="auto" w:fill="auto"/>
        <w:vertAlign w:val="baseline"/>
      </w:rPr>
    </w:lvl>
    <w:lvl w:ilvl="2" w:tplc="6950A734">
      <w:start w:val="1"/>
      <w:numFmt w:val="bullet"/>
      <w:lvlText w:val="-"/>
      <w:lvlJc w:val="left"/>
      <w:pPr>
        <w:ind w:left="508"/>
      </w:pPr>
      <w:rPr>
        <w:rFonts w:ascii="Tahoma" w:hAnsi="Tahoma" w:hint="default"/>
        <w:b w:val="0"/>
        <w:i w:val="0"/>
        <w:strike w:val="0"/>
        <w:dstrike w:val="0"/>
        <w:color w:val="000000"/>
        <w:sz w:val="18"/>
        <w:szCs w:val="18"/>
        <w:u w:val="none" w:color="000000"/>
        <w:bdr w:val="none" w:sz="0" w:space="0" w:color="auto"/>
        <w:shd w:val="clear" w:color="auto" w:fill="auto"/>
        <w:vertAlign w:val="baseline"/>
      </w:rPr>
    </w:lvl>
    <w:lvl w:ilvl="3" w:tplc="7C927FF8">
      <w:start w:val="1"/>
      <w:numFmt w:val="bullet"/>
      <w:lvlText w:val="•"/>
      <w:lvlJc w:val="left"/>
      <w:pPr>
        <w:ind w:left="1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FD45E36">
      <w:start w:val="1"/>
      <w:numFmt w:val="bullet"/>
      <w:lvlText w:val="o"/>
      <w:lvlJc w:val="left"/>
      <w:pPr>
        <w:ind w:left="19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C92AE76">
      <w:start w:val="1"/>
      <w:numFmt w:val="bullet"/>
      <w:lvlText w:val="▪"/>
      <w:lvlJc w:val="left"/>
      <w:pPr>
        <w:ind w:left="26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BCA765A">
      <w:start w:val="1"/>
      <w:numFmt w:val="bullet"/>
      <w:lvlText w:val="•"/>
      <w:lvlJc w:val="left"/>
      <w:pPr>
        <w:ind w:left="33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25E119A">
      <w:start w:val="1"/>
      <w:numFmt w:val="bullet"/>
      <w:lvlText w:val="o"/>
      <w:lvlJc w:val="left"/>
      <w:pPr>
        <w:ind w:left="41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87EE902">
      <w:start w:val="1"/>
      <w:numFmt w:val="bullet"/>
      <w:lvlText w:val="▪"/>
      <w:lvlJc w:val="left"/>
      <w:pPr>
        <w:ind w:left="4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DBA3969"/>
    <w:multiLevelType w:val="hybridMultilevel"/>
    <w:tmpl w:val="49B8A0A6"/>
    <w:lvl w:ilvl="0" w:tplc="6950A734">
      <w:start w:val="1"/>
      <w:numFmt w:val="bullet"/>
      <w:lvlText w:val="-"/>
      <w:lvlJc w:val="left"/>
      <w:pPr>
        <w:ind w:left="360" w:hanging="360"/>
      </w:pPr>
      <w:rPr>
        <w:rFonts w:ascii="Tahoma" w:hAnsi="Tahoma"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DFA6955"/>
    <w:multiLevelType w:val="hybridMultilevel"/>
    <w:tmpl w:val="8292B5F4"/>
    <w:lvl w:ilvl="0" w:tplc="6950A734">
      <w:start w:val="1"/>
      <w:numFmt w:val="bullet"/>
      <w:lvlText w:val="-"/>
      <w:lvlJc w:val="left"/>
      <w:pPr>
        <w:ind w:left="-1040"/>
      </w:pPr>
      <w:rPr>
        <w:rFonts w:ascii="Tahoma" w:hAnsi="Tahoma" w:hint="default"/>
        <w:b w:val="0"/>
        <w:i w:val="0"/>
        <w:strike w:val="0"/>
        <w:dstrike w:val="0"/>
        <w:color w:val="000000"/>
        <w:sz w:val="18"/>
        <w:szCs w:val="18"/>
        <w:u w:val="none" w:color="000000"/>
        <w:bdr w:val="none" w:sz="0" w:space="0" w:color="auto"/>
        <w:shd w:val="clear" w:color="auto" w:fill="auto"/>
        <w:vertAlign w:val="baseline"/>
      </w:rPr>
    </w:lvl>
    <w:lvl w:ilvl="1" w:tplc="96D62D00">
      <w:start w:val="1"/>
      <w:numFmt w:val="bullet"/>
      <w:lvlText w:val="o"/>
      <w:lvlJc w:val="left"/>
      <w:pPr>
        <w:ind w:left="-2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1F0DD04">
      <w:start w:val="1"/>
      <w:numFmt w:val="bullet"/>
      <w:lvlText w:val="▪"/>
      <w:lvlJc w:val="left"/>
      <w:pPr>
        <w:ind w:left="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C927FF8">
      <w:start w:val="1"/>
      <w:numFmt w:val="bullet"/>
      <w:lvlText w:val="•"/>
      <w:lvlJc w:val="left"/>
      <w:pPr>
        <w:ind w:left="1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FD45E36">
      <w:start w:val="1"/>
      <w:numFmt w:val="bullet"/>
      <w:lvlText w:val="o"/>
      <w:lvlJc w:val="left"/>
      <w:pPr>
        <w:ind w:left="19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C92AE76">
      <w:start w:val="1"/>
      <w:numFmt w:val="bullet"/>
      <w:lvlText w:val="▪"/>
      <w:lvlJc w:val="left"/>
      <w:pPr>
        <w:ind w:left="26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BCA765A">
      <w:start w:val="1"/>
      <w:numFmt w:val="bullet"/>
      <w:lvlText w:val="•"/>
      <w:lvlJc w:val="left"/>
      <w:pPr>
        <w:ind w:left="33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25E119A">
      <w:start w:val="1"/>
      <w:numFmt w:val="bullet"/>
      <w:lvlText w:val="o"/>
      <w:lvlJc w:val="left"/>
      <w:pPr>
        <w:ind w:left="41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87EE902">
      <w:start w:val="1"/>
      <w:numFmt w:val="bullet"/>
      <w:lvlText w:val="▪"/>
      <w:lvlJc w:val="left"/>
      <w:pPr>
        <w:ind w:left="4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0B77C31"/>
    <w:multiLevelType w:val="hybridMultilevel"/>
    <w:tmpl w:val="C4068D92"/>
    <w:lvl w:ilvl="0" w:tplc="F4EE0FA2">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45540A1"/>
    <w:multiLevelType w:val="hybridMultilevel"/>
    <w:tmpl w:val="A2F88D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66F4F4C"/>
    <w:multiLevelType w:val="hybridMultilevel"/>
    <w:tmpl w:val="A686E768"/>
    <w:lvl w:ilvl="0" w:tplc="8E7A54EA">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92567F9"/>
    <w:multiLevelType w:val="hybridMultilevel"/>
    <w:tmpl w:val="B1908DA6"/>
    <w:lvl w:ilvl="0" w:tplc="01B00E04">
      <w:start w:val="1"/>
      <w:numFmt w:val="decimal"/>
      <w:pStyle w:val="Kop1"/>
      <w:lvlText w:val="%1"/>
      <w:lvlJc w:val="left"/>
      <w:pPr>
        <w:ind w:left="432" w:hanging="432"/>
      </w:pPr>
    </w:lvl>
    <w:lvl w:ilvl="1" w:tplc="0E7CF0E4">
      <w:start w:val="1"/>
      <w:numFmt w:val="decimal"/>
      <w:pStyle w:val="Kop2"/>
      <w:lvlText w:val="%1.%2"/>
      <w:lvlJc w:val="left"/>
      <w:pPr>
        <w:ind w:left="576" w:hanging="576"/>
      </w:pPr>
    </w:lvl>
    <w:lvl w:ilvl="2" w:tplc="F5BCF550">
      <w:start w:val="1"/>
      <w:numFmt w:val="decimal"/>
      <w:pStyle w:val="Kop3"/>
      <w:lvlText w:val="%1.%2.%3"/>
      <w:lvlJc w:val="left"/>
      <w:pPr>
        <w:ind w:left="720" w:hanging="720"/>
      </w:pPr>
    </w:lvl>
    <w:lvl w:ilvl="3" w:tplc="8A86CD1E">
      <w:start w:val="1"/>
      <w:numFmt w:val="decimal"/>
      <w:pStyle w:val="Kop4"/>
      <w:lvlText w:val="%1.%2.%3.%4"/>
      <w:lvlJc w:val="left"/>
      <w:pPr>
        <w:ind w:left="864" w:hanging="864"/>
      </w:pPr>
    </w:lvl>
    <w:lvl w:ilvl="4" w:tplc="B79A2668">
      <w:start w:val="1"/>
      <w:numFmt w:val="decimal"/>
      <w:pStyle w:val="Kop5"/>
      <w:lvlText w:val="%1.%2.%3.%4.%5"/>
      <w:lvlJc w:val="left"/>
      <w:pPr>
        <w:ind w:left="1008" w:hanging="1008"/>
      </w:pPr>
    </w:lvl>
    <w:lvl w:ilvl="5" w:tplc="EDAA1F20">
      <w:start w:val="1"/>
      <w:numFmt w:val="decimal"/>
      <w:pStyle w:val="Kop6"/>
      <w:lvlText w:val="%1.%2.%3.%4.%5.%6"/>
      <w:lvlJc w:val="left"/>
      <w:pPr>
        <w:ind w:left="1152" w:hanging="1152"/>
      </w:pPr>
    </w:lvl>
    <w:lvl w:ilvl="6" w:tplc="690C691C">
      <w:start w:val="1"/>
      <w:numFmt w:val="decimal"/>
      <w:pStyle w:val="Kop7"/>
      <w:lvlText w:val="%1.%2.%3.%4.%5.%6.%7"/>
      <w:lvlJc w:val="left"/>
      <w:pPr>
        <w:ind w:left="1296" w:hanging="1296"/>
      </w:pPr>
    </w:lvl>
    <w:lvl w:ilvl="7" w:tplc="D8BE73F4">
      <w:start w:val="1"/>
      <w:numFmt w:val="decimal"/>
      <w:pStyle w:val="Kop8"/>
      <w:lvlText w:val="%1.%2.%3.%4.%5.%6.%7.%8"/>
      <w:lvlJc w:val="left"/>
      <w:pPr>
        <w:ind w:left="1440" w:hanging="1440"/>
      </w:pPr>
    </w:lvl>
    <w:lvl w:ilvl="8" w:tplc="B59CD694">
      <w:start w:val="1"/>
      <w:numFmt w:val="decimal"/>
      <w:pStyle w:val="Kop9"/>
      <w:lvlText w:val="%1.%2.%3.%4.%5.%6.%7.%8.%9"/>
      <w:lvlJc w:val="left"/>
      <w:pPr>
        <w:ind w:left="1584" w:hanging="1584"/>
      </w:pPr>
    </w:lvl>
  </w:abstractNum>
  <w:abstractNum w:abstractNumId="11" w15:restartNumberingAfterBreak="0">
    <w:nsid w:val="1D15767F"/>
    <w:multiLevelType w:val="hybridMultilevel"/>
    <w:tmpl w:val="724A0D5E"/>
    <w:lvl w:ilvl="0" w:tplc="6950A734">
      <w:start w:val="1"/>
      <w:numFmt w:val="bullet"/>
      <w:lvlText w:val="-"/>
      <w:lvlJc w:val="left"/>
      <w:pPr>
        <w:ind w:left="360" w:hanging="360"/>
      </w:pPr>
      <w:rPr>
        <w:rFonts w:ascii="Tahoma" w:hAnsi="Tahoma" w:hint="default"/>
      </w:rPr>
    </w:lvl>
    <w:lvl w:ilvl="1" w:tplc="04130019">
      <w:start w:val="1"/>
      <w:numFmt w:val="lowerLetter"/>
      <w:lvlText w:val="%2."/>
      <w:lvlJc w:val="left"/>
      <w:pPr>
        <w:ind w:left="1080" w:hanging="360"/>
      </w:pPr>
    </w:lvl>
    <w:lvl w:ilvl="2" w:tplc="81EA4F56">
      <w:start w:val="1"/>
      <w:numFmt w:val="decimal"/>
      <w:lvlText w:val="%3."/>
      <w:lvlJc w:val="left"/>
      <w:pPr>
        <w:ind w:left="1980" w:hanging="36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D2F4457"/>
    <w:multiLevelType w:val="hybridMultilevel"/>
    <w:tmpl w:val="E80E0A52"/>
    <w:lvl w:ilvl="0" w:tplc="F4EE0FA2">
      <w:start w:val="1"/>
      <w:numFmt w:val="lowerLetter"/>
      <w:lvlText w:val="%1)"/>
      <w:lvlJc w:val="left"/>
      <w:pPr>
        <w:ind w:left="360" w:hanging="360"/>
      </w:pPr>
      <w:rPr>
        <w:rFonts w:hint="default"/>
      </w:rPr>
    </w:lvl>
    <w:lvl w:ilvl="1" w:tplc="04D24006">
      <w:start w:val="1"/>
      <w:numFmt w:val="upperRoman"/>
      <w:lvlText w:val="%2."/>
      <w:lvlJc w:val="right"/>
      <w:pPr>
        <w:ind w:left="720" w:hanging="360"/>
      </w:pPr>
    </w:lvl>
    <w:lvl w:ilvl="2" w:tplc="8A927BFA">
      <w:start w:val="1"/>
      <w:numFmt w:val="lowerRoman"/>
      <w:lvlText w:val="%3)"/>
      <w:lvlJc w:val="left"/>
      <w:pPr>
        <w:ind w:left="1080" w:hanging="360"/>
      </w:pPr>
    </w:lvl>
    <w:lvl w:ilvl="3" w:tplc="BFCC6C82">
      <w:start w:val="1"/>
      <w:numFmt w:val="decimal"/>
      <w:lvlText w:val="(%4)"/>
      <w:lvlJc w:val="left"/>
      <w:pPr>
        <w:ind w:left="1440" w:hanging="360"/>
      </w:pPr>
    </w:lvl>
    <w:lvl w:ilvl="4" w:tplc="1534EC8C">
      <w:start w:val="1"/>
      <w:numFmt w:val="lowerLetter"/>
      <w:lvlText w:val="(%5)"/>
      <w:lvlJc w:val="left"/>
      <w:pPr>
        <w:ind w:left="1800" w:hanging="360"/>
      </w:pPr>
    </w:lvl>
    <w:lvl w:ilvl="5" w:tplc="6FCC8468">
      <w:start w:val="1"/>
      <w:numFmt w:val="lowerRoman"/>
      <w:lvlText w:val="(%6)"/>
      <w:lvlJc w:val="left"/>
      <w:pPr>
        <w:ind w:left="2160" w:hanging="360"/>
      </w:pPr>
    </w:lvl>
    <w:lvl w:ilvl="6" w:tplc="0CD6E56A">
      <w:start w:val="1"/>
      <w:numFmt w:val="decimal"/>
      <w:lvlText w:val="%7."/>
      <w:lvlJc w:val="left"/>
      <w:pPr>
        <w:ind w:left="2520" w:hanging="360"/>
      </w:pPr>
    </w:lvl>
    <w:lvl w:ilvl="7" w:tplc="A65826FE">
      <w:start w:val="1"/>
      <w:numFmt w:val="lowerLetter"/>
      <w:lvlText w:val="%8."/>
      <w:lvlJc w:val="left"/>
      <w:pPr>
        <w:ind w:left="2880" w:hanging="360"/>
      </w:pPr>
    </w:lvl>
    <w:lvl w:ilvl="8" w:tplc="2E5266D6">
      <w:start w:val="1"/>
      <w:numFmt w:val="lowerRoman"/>
      <w:lvlText w:val="%9."/>
      <w:lvlJc w:val="left"/>
      <w:pPr>
        <w:ind w:left="3240" w:hanging="360"/>
      </w:pPr>
    </w:lvl>
  </w:abstractNum>
  <w:abstractNum w:abstractNumId="13" w15:restartNumberingAfterBreak="0">
    <w:nsid w:val="1FD7323A"/>
    <w:multiLevelType w:val="hybridMultilevel"/>
    <w:tmpl w:val="3B4C488C"/>
    <w:lvl w:ilvl="0" w:tplc="3072F08A">
      <w:start w:val="1"/>
      <w:numFmt w:val="bullet"/>
      <w:lvlText w:val="-"/>
      <w:lvlJc w:val="left"/>
      <w:pPr>
        <w:ind w:left="-1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6D62D00">
      <w:start w:val="1"/>
      <w:numFmt w:val="bullet"/>
      <w:lvlText w:val="o"/>
      <w:lvlJc w:val="left"/>
      <w:pPr>
        <w:ind w:left="-2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950A734">
      <w:start w:val="1"/>
      <w:numFmt w:val="bullet"/>
      <w:lvlText w:val="-"/>
      <w:lvlJc w:val="left"/>
      <w:pPr>
        <w:ind w:left="508"/>
      </w:pPr>
      <w:rPr>
        <w:rFonts w:ascii="Tahoma" w:hAnsi="Tahoma" w:hint="default"/>
        <w:b w:val="0"/>
        <w:i w:val="0"/>
        <w:strike w:val="0"/>
        <w:dstrike w:val="0"/>
        <w:color w:val="000000"/>
        <w:sz w:val="18"/>
        <w:szCs w:val="18"/>
        <w:u w:val="none" w:color="000000"/>
        <w:bdr w:val="none" w:sz="0" w:space="0" w:color="auto"/>
        <w:shd w:val="clear" w:color="auto" w:fill="auto"/>
        <w:vertAlign w:val="baseline"/>
      </w:rPr>
    </w:lvl>
    <w:lvl w:ilvl="3" w:tplc="7C927FF8">
      <w:start w:val="1"/>
      <w:numFmt w:val="bullet"/>
      <w:lvlText w:val="•"/>
      <w:lvlJc w:val="left"/>
      <w:pPr>
        <w:ind w:left="1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FD45E36">
      <w:start w:val="1"/>
      <w:numFmt w:val="bullet"/>
      <w:lvlText w:val="o"/>
      <w:lvlJc w:val="left"/>
      <w:pPr>
        <w:ind w:left="19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C92AE76">
      <w:start w:val="1"/>
      <w:numFmt w:val="bullet"/>
      <w:lvlText w:val="▪"/>
      <w:lvlJc w:val="left"/>
      <w:pPr>
        <w:ind w:left="26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BCA765A">
      <w:start w:val="1"/>
      <w:numFmt w:val="bullet"/>
      <w:lvlText w:val="•"/>
      <w:lvlJc w:val="left"/>
      <w:pPr>
        <w:ind w:left="33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25E119A">
      <w:start w:val="1"/>
      <w:numFmt w:val="bullet"/>
      <w:lvlText w:val="o"/>
      <w:lvlJc w:val="left"/>
      <w:pPr>
        <w:ind w:left="41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87EE902">
      <w:start w:val="1"/>
      <w:numFmt w:val="bullet"/>
      <w:lvlText w:val="▪"/>
      <w:lvlJc w:val="left"/>
      <w:pPr>
        <w:ind w:left="48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2CC2C38"/>
    <w:multiLevelType w:val="hybridMultilevel"/>
    <w:tmpl w:val="4BE04DEA"/>
    <w:lvl w:ilvl="0" w:tplc="6950A734">
      <w:start w:val="1"/>
      <w:numFmt w:val="bullet"/>
      <w:lvlText w:val="-"/>
      <w:lvlJc w:val="left"/>
      <w:pPr>
        <w:ind w:left="720" w:hanging="360"/>
      </w:pPr>
      <w:rPr>
        <w:rFonts w:ascii="Tahoma" w:hAnsi="Tahom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231A4251"/>
    <w:multiLevelType w:val="hybridMultilevel"/>
    <w:tmpl w:val="A9DE28AA"/>
    <w:lvl w:ilvl="0" w:tplc="22822A32">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8810D76"/>
    <w:multiLevelType w:val="hybridMultilevel"/>
    <w:tmpl w:val="24A63A18"/>
    <w:lvl w:ilvl="0" w:tplc="0B647E5A">
      <w:start w:val="3"/>
      <w:numFmt w:val="bullet"/>
      <w:lvlText w:val="-"/>
      <w:lvlJc w:val="left"/>
      <w:pPr>
        <w:ind w:left="1069" w:hanging="360"/>
      </w:pPr>
      <w:rPr>
        <w:rFonts w:ascii="Verdana" w:eastAsia="Times New Roman" w:hAnsi="Verdana" w:cs="Times New Roman" w:hint="default"/>
      </w:rPr>
    </w:lvl>
    <w:lvl w:ilvl="1" w:tplc="D9564474">
      <w:numFmt w:val="bullet"/>
      <w:lvlText w:val="-"/>
      <w:lvlJc w:val="left"/>
      <w:pPr>
        <w:ind w:left="1789" w:hanging="360"/>
      </w:pPr>
      <w:rPr>
        <w:rFonts w:ascii="Georgia" w:eastAsia="Times New Roman" w:hAnsi="Georgia" w:cs="Times New Roman"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7" w15:restartNumberingAfterBreak="0">
    <w:nsid w:val="302C4786"/>
    <w:multiLevelType w:val="hybridMultilevel"/>
    <w:tmpl w:val="58427170"/>
    <w:lvl w:ilvl="0" w:tplc="1C4E5342">
      <w:start w:val="1"/>
      <w:numFmt w:val="lowerLetter"/>
      <w:pStyle w:val="abOpsomming"/>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0CE7B7C"/>
    <w:multiLevelType w:val="hybridMultilevel"/>
    <w:tmpl w:val="8FE030D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8D57F86"/>
    <w:multiLevelType w:val="hybridMultilevel"/>
    <w:tmpl w:val="F4C25568"/>
    <w:lvl w:ilvl="0" w:tplc="F4EE0FA2">
      <w:start w:val="1"/>
      <w:numFmt w:val="lowerLetter"/>
      <w:lvlText w:val="%1)"/>
      <w:lvlJc w:val="left"/>
      <w:pPr>
        <w:ind w:left="360" w:hanging="360"/>
      </w:pPr>
      <w:rPr>
        <w:rFonts w:hint="default"/>
      </w:rPr>
    </w:lvl>
    <w:lvl w:ilvl="1" w:tplc="04D24006">
      <w:start w:val="1"/>
      <w:numFmt w:val="upperRoman"/>
      <w:lvlText w:val="%2."/>
      <w:lvlJc w:val="right"/>
      <w:pPr>
        <w:ind w:left="720" w:hanging="360"/>
      </w:pPr>
    </w:lvl>
    <w:lvl w:ilvl="2" w:tplc="8A927BFA">
      <w:start w:val="1"/>
      <w:numFmt w:val="lowerRoman"/>
      <w:lvlText w:val="%3)"/>
      <w:lvlJc w:val="left"/>
      <w:pPr>
        <w:ind w:left="1080" w:hanging="360"/>
      </w:pPr>
    </w:lvl>
    <w:lvl w:ilvl="3" w:tplc="BFCC6C82">
      <w:start w:val="1"/>
      <w:numFmt w:val="decimal"/>
      <w:lvlText w:val="(%4)"/>
      <w:lvlJc w:val="left"/>
      <w:pPr>
        <w:ind w:left="1440" w:hanging="360"/>
      </w:pPr>
    </w:lvl>
    <w:lvl w:ilvl="4" w:tplc="1534EC8C">
      <w:start w:val="1"/>
      <w:numFmt w:val="lowerLetter"/>
      <w:lvlText w:val="(%5)"/>
      <w:lvlJc w:val="left"/>
      <w:pPr>
        <w:ind w:left="1800" w:hanging="360"/>
      </w:pPr>
    </w:lvl>
    <w:lvl w:ilvl="5" w:tplc="6FCC8468">
      <w:start w:val="1"/>
      <w:numFmt w:val="lowerRoman"/>
      <w:lvlText w:val="(%6)"/>
      <w:lvlJc w:val="left"/>
      <w:pPr>
        <w:ind w:left="2160" w:hanging="360"/>
      </w:pPr>
    </w:lvl>
    <w:lvl w:ilvl="6" w:tplc="0CD6E56A">
      <w:start w:val="1"/>
      <w:numFmt w:val="decimal"/>
      <w:lvlText w:val="%7."/>
      <w:lvlJc w:val="left"/>
      <w:pPr>
        <w:ind w:left="2520" w:hanging="360"/>
      </w:pPr>
    </w:lvl>
    <w:lvl w:ilvl="7" w:tplc="A65826FE">
      <w:start w:val="1"/>
      <w:numFmt w:val="lowerLetter"/>
      <w:lvlText w:val="%8."/>
      <w:lvlJc w:val="left"/>
      <w:pPr>
        <w:ind w:left="2880" w:hanging="360"/>
      </w:pPr>
    </w:lvl>
    <w:lvl w:ilvl="8" w:tplc="2E5266D6">
      <w:start w:val="1"/>
      <w:numFmt w:val="lowerRoman"/>
      <w:lvlText w:val="%9."/>
      <w:lvlJc w:val="left"/>
      <w:pPr>
        <w:ind w:left="3240" w:hanging="360"/>
      </w:pPr>
    </w:lvl>
  </w:abstractNum>
  <w:abstractNum w:abstractNumId="20" w15:restartNumberingAfterBreak="0">
    <w:nsid w:val="3BAD2C1D"/>
    <w:multiLevelType w:val="hybridMultilevel"/>
    <w:tmpl w:val="C1DEF29C"/>
    <w:lvl w:ilvl="0" w:tplc="FFFFFFFF">
      <w:start w:val="1"/>
      <w:numFmt w:val="lowerLetter"/>
      <w:lvlText w:val="%1)"/>
      <w:lvlJc w:val="left"/>
      <w:pPr>
        <w:ind w:left="360" w:hanging="360"/>
      </w:pPr>
    </w:lvl>
    <w:lvl w:ilvl="1" w:tplc="04D24006">
      <w:start w:val="1"/>
      <w:numFmt w:val="upperRoman"/>
      <w:lvlText w:val="%2."/>
      <w:lvlJc w:val="right"/>
      <w:pPr>
        <w:ind w:left="720" w:hanging="360"/>
      </w:pPr>
    </w:lvl>
    <w:lvl w:ilvl="2" w:tplc="8A927BFA">
      <w:start w:val="1"/>
      <w:numFmt w:val="lowerRoman"/>
      <w:lvlText w:val="%3)"/>
      <w:lvlJc w:val="left"/>
      <w:pPr>
        <w:ind w:left="1080" w:hanging="360"/>
      </w:pPr>
    </w:lvl>
    <w:lvl w:ilvl="3" w:tplc="BFCC6C82">
      <w:start w:val="1"/>
      <w:numFmt w:val="decimal"/>
      <w:lvlText w:val="(%4)"/>
      <w:lvlJc w:val="left"/>
      <w:pPr>
        <w:ind w:left="1440" w:hanging="360"/>
      </w:pPr>
    </w:lvl>
    <w:lvl w:ilvl="4" w:tplc="1534EC8C">
      <w:start w:val="1"/>
      <w:numFmt w:val="lowerLetter"/>
      <w:lvlText w:val="(%5)"/>
      <w:lvlJc w:val="left"/>
      <w:pPr>
        <w:ind w:left="1800" w:hanging="360"/>
      </w:pPr>
    </w:lvl>
    <w:lvl w:ilvl="5" w:tplc="6FCC8468">
      <w:start w:val="1"/>
      <w:numFmt w:val="lowerRoman"/>
      <w:lvlText w:val="(%6)"/>
      <w:lvlJc w:val="left"/>
      <w:pPr>
        <w:ind w:left="2160" w:hanging="360"/>
      </w:pPr>
    </w:lvl>
    <w:lvl w:ilvl="6" w:tplc="0CD6E56A">
      <w:start w:val="1"/>
      <w:numFmt w:val="decimal"/>
      <w:lvlText w:val="%7."/>
      <w:lvlJc w:val="left"/>
      <w:pPr>
        <w:ind w:left="2520" w:hanging="360"/>
      </w:pPr>
    </w:lvl>
    <w:lvl w:ilvl="7" w:tplc="A65826FE">
      <w:start w:val="1"/>
      <w:numFmt w:val="lowerLetter"/>
      <w:lvlText w:val="%8."/>
      <w:lvlJc w:val="left"/>
      <w:pPr>
        <w:ind w:left="2880" w:hanging="360"/>
      </w:pPr>
    </w:lvl>
    <w:lvl w:ilvl="8" w:tplc="2E5266D6">
      <w:start w:val="1"/>
      <w:numFmt w:val="lowerRoman"/>
      <w:lvlText w:val="%9."/>
      <w:lvlJc w:val="left"/>
      <w:pPr>
        <w:ind w:left="3240" w:hanging="360"/>
      </w:pPr>
    </w:lvl>
  </w:abstractNum>
  <w:abstractNum w:abstractNumId="21" w15:restartNumberingAfterBreak="0">
    <w:nsid w:val="3EBE47BD"/>
    <w:multiLevelType w:val="hybridMultilevel"/>
    <w:tmpl w:val="E38281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9A86AE6"/>
    <w:multiLevelType w:val="hybridMultilevel"/>
    <w:tmpl w:val="8160B7BC"/>
    <w:lvl w:ilvl="0" w:tplc="F4EE0FA2">
      <w:start w:val="1"/>
      <w:numFmt w:val="lowerLetter"/>
      <w:lvlText w:val="%1)"/>
      <w:lvlJc w:val="left"/>
      <w:pPr>
        <w:ind w:left="360" w:hanging="360"/>
      </w:pPr>
      <w:rPr>
        <w:rFonts w:hint="default"/>
      </w:rPr>
    </w:lvl>
    <w:lvl w:ilvl="1" w:tplc="13BA3E02">
      <w:start w:val="1"/>
      <w:numFmt w:val="lowerLetter"/>
      <w:lvlText w:val="%2."/>
      <w:lvlJc w:val="left"/>
      <w:pPr>
        <w:ind w:left="1080" w:hanging="360"/>
      </w:pPr>
    </w:lvl>
    <w:lvl w:ilvl="2" w:tplc="520E4694">
      <w:start w:val="1"/>
      <w:numFmt w:val="lowerRoman"/>
      <w:lvlText w:val="%3."/>
      <w:lvlJc w:val="right"/>
      <w:pPr>
        <w:ind w:left="1800" w:hanging="180"/>
      </w:pPr>
    </w:lvl>
    <w:lvl w:ilvl="3" w:tplc="254E83C8">
      <w:start w:val="1"/>
      <w:numFmt w:val="decimal"/>
      <w:lvlText w:val="%4."/>
      <w:lvlJc w:val="left"/>
      <w:pPr>
        <w:ind w:left="2520" w:hanging="360"/>
      </w:pPr>
    </w:lvl>
    <w:lvl w:ilvl="4" w:tplc="1158CF86">
      <w:start w:val="1"/>
      <w:numFmt w:val="lowerLetter"/>
      <w:lvlText w:val="%5."/>
      <w:lvlJc w:val="left"/>
      <w:pPr>
        <w:ind w:left="3240" w:hanging="360"/>
      </w:pPr>
    </w:lvl>
    <w:lvl w:ilvl="5" w:tplc="CA5A88E8">
      <w:start w:val="1"/>
      <w:numFmt w:val="lowerRoman"/>
      <w:lvlText w:val="%6."/>
      <w:lvlJc w:val="right"/>
      <w:pPr>
        <w:ind w:left="3960" w:hanging="180"/>
      </w:pPr>
    </w:lvl>
    <w:lvl w:ilvl="6" w:tplc="B0B0E4B2">
      <w:start w:val="1"/>
      <w:numFmt w:val="decimal"/>
      <w:lvlText w:val="%7."/>
      <w:lvlJc w:val="left"/>
      <w:pPr>
        <w:ind w:left="4680" w:hanging="360"/>
      </w:pPr>
    </w:lvl>
    <w:lvl w:ilvl="7" w:tplc="09CE7D44">
      <w:start w:val="1"/>
      <w:numFmt w:val="lowerLetter"/>
      <w:lvlText w:val="%8."/>
      <w:lvlJc w:val="left"/>
      <w:pPr>
        <w:ind w:left="5400" w:hanging="360"/>
      </w:pPr>
    </w:lvl>
    <w:lvl w:ilvl="8" w:tplc="2CF2C7D8">
      <w:start w:val="1"/>
      <w:numFmt w:val="lowerRoman"/>
      <w:lvlText w:val="%9."/>
      <w:lvlJc w:val="right"/>
      <w:pPr>
        <w:ind w:left="6120" w:hanging="180"/>
      </w:pPr>
    </w:lvl>
  </w:abstractNum>
  <w:abstractNum w:abstractNumId="23" w15:restartNumberingAfterBreak="0">
    <w:nsid w:val="49E76117"/>
    <w:multiLevelType w:val="hybridMultilevel"/>
    <w:tmpl w:val="F7CAB042"/>
    <w:lvl w:ilvl="0" w:tplc="04130019">
      <w:start w:val="1"/>
      <w:numFmt w:val="lowerLetter"/>
      <w:lvlText w:val="%1."/>
      <w:lvlJc w:val="left"/>
      <w:pPr>
        <w:ind w:left="360" w:hanging="360"/>
      </w:pPr>
      <w:rPr>
        <w:rFonts w:hint="default"/>
      </w:rPr>
    </w:lvl>
    <w:lvl w:ilvl="1" w:tplc="04130019">
      <w:start w:val="1"/>
      <w:numFmt w:val="lowerLetter"/>
      <w:lvlText w:val="%2."/>
      <w:lvlJc w:val="left"/>
      <w:pPr>
        <w:ind w:left="720" w:hanging="360"/>
      </w:pPr>
    </w:lvl>
    <w:lvl w:ilvl="2" w:tplc="0413001B" w:tentative="1">
      <w:start w:val="1"/>
      <w:numFmt w:val="lowerRoman"/>
      <w:lvlText w:val="%3."/>
      <w:lvlJc w:val="right"/>
      <w:pPr>
        <w:ind w:left="1440" w:hanging="180"/>
      </w:pPr>
    </w:lvl>
    <w:lvl w:ilvl="3" w:tplc="0413000F" w:tentative="1">
      <w:start w:val="1"/>
      <w:numFmt w:val="decimal"/>
      <w:lvlText w:val="%4."/>
      <w:lvlJc w:val="left"/>
      <w:pPr>
        <w:ind w:left="2160" w:hanging="360"/>
      </w:pPr>
    </w:lvl>
    <w:lvl w:ilvl="4" w:tplc="04130019" w:tentative="1">
      <w:start w:val="1"/>
      <w:numFmt w:val="lowerLetter"/>
      <w:lvlText w:val="%5."/>
      <w:lvlJc w:val="left"/>
      <w:pPr>
        <w:ind w:left="2880" w:hanging="360"/>
      </w:pPr>
    </w:lvl>
    <w:lvl w:ilvl="5" w:tplc="0413001B" w:tentative="1">
      <w:start w:val="1"/>
      <w:numFmt w:val="lowerRoman"/>
      <w:lvlText w:val="%6."/>
      <w:lvlJc w:val="right"/>
      <w:pPr>
        <w:ind w:left="3600" w:hanging="180"/>
      </w:pPr>
    </w:lvl>
    <w:lvl w:ilvl="6" w:tplc="0413000F" w:tentative="1">
      <w:start w:val="1"/>
      <w:numFmt w:val="decimal"/>
      <w:lvlText w:val="%7."/>
      <w:lvlJc w:val="left"/>
      <w:pPr>
        <w:ind w:left="4320" w:hanging="360"/>
      </w:pPr>
    </w:lvl>
    <w:lvl w:ilvl="7" w:tplc="04130019" w:tentative="1">
      <w:start w:val="1"/>
      <w:numFmt w:val="lowerLetter"/>
      <w:lvlText w:val="%8."/>
      <w:lvlJc w:val="left"/>
      <w:pPr>
        <w:ind w:left="5040" w:hanging="360"/>
      </w:pPr>
    </w:lvl>
    <w:lvl w:ilvl="8" w:tplc="0413001B" w:tentative="1">
      <w:start w:val="1"/>
      <w:numFmt w:val="lowerRoman"/>
      <w:lvlText w:val="%9."/>
      <w:lvlJc w:val="right"/>
      <w:pPr>
        <w:ind w:left="5760" w:hanging="180"/>
      </w:pPr>
    </w:lvl>
  </w:abstractNum>
  <w:abstractNum w:abstractNumId="24" w15:restartNumberingAfterBreak="0">
    <w:nsid w:val="53F220DA"/>
    <w:multiLevelType w:val="hybridMultilevel"/>
    <w:tmpl w:val="D076E732"/>
    <w:lvl w:ilvl="0" w:tplc="06346072">
      <w:start w:val="1"/>
      <w:numFmt w:val="decimal"/>
      <w:lvlText w:val="%1."/>
      <w:lvlJc w:val="left"/>
      <w:pPr>
        <w:ind w:left="720" w:hanging="360"/>
      </w:pPr>
      <w:rPr>
        <w:rFonts w:asciiTheme="minorHAnsi" w:eastAsiaTheme="minorHAnsi" w:hAnsiTheme="minorHAnsi" w:cstheme="minorHAns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80154A7"/>
    <w:multiLevelType w:val="hybridMultilevel"/>
    <w:tmpl w:val="0400EA9C"/>
    <w:lvl w:ilvl="0" w:tplc="49F2297C">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6" w15:restartNumberingAfterBreak="0">
    <w:nsid w:val="5B2E36C4"/>
    <w:multiLevelType w:val="hybridMultilevel"/>
    <w:tmpl w:val="9B84B96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CA02A1F"/>
    <w:multiLevelType w:val="hybridMultilevel"/>
    <w:tmpl w:val="D1846F7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CF4492D"/>
    <w:multiLevelType w:val="hybridMultilevel"/>
    <w:tmpl w:val="0FA6A384"/>
    <w:lvl w:ilvl="0" w:tplc="6950A734">
      <w:start w:val="1"/>
      <w:numFmt w:val="bullet"/>
      <w:lvlText w:val="-"/>
      <w:lvlJc w:val="left"/>
      <w:pPr>
        <w:ind w:left="360" w:hanging="360"/>
      </w:pPr>
      <w:rPr>
        <w:rFonts w:ascii="Tahoma" w:hAnsi="Tahoma" w:hint="default"/>
      </w:rPr>
    </w:lvl>
    <w:lvl w:ilvl="1" w:tplc="04130019">
      <w:start w:val="1"/>
      <w:numFmt w:val="lowerLetter"/>
      <w:lvlText w:val="%2."/>
      <w:lvlJc w:val="left"/>
      <w:pPr>
        <w:ind w:left="1080" w:hanging="360"/>
      </w:pPr>
    </w:lvl>
    <w:lvl w:ilvl="2" w:tplc="81EA4F56">
      <w:start w:val="1"/>
      <w:numFmt w:val="decimal"/>
      <w:lvlText w:val="%3."/>
      <w:lvlJc w:val="left"/>
      <w:pPr>
        <w:ind w:left="1980" w:hanging="36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F87788E"/>
    <w:multiLevelType w:val="hybridMultilevel"/>
    <w:tmpl w:val="58E6D22E"/>
    <w:lvl w:ilvl="0" w:tplc="6950A734">
      <w:start w:val="1"/>
      <w:numFmt w:val="bullet"/>
      <w:lvlText w:val="-"/>
      <w:lvlJc w:val="left"/>
      <w:pPr>
        <w:ind w:left="360" w:hanging="360"/>
      </w:pPr>
      <w:rPr>
        <w:rFonts w:ascii="Tahoma" w:hAnsi="Tahom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0724B06"/>
    <w:multiLevelType w:val="hybridMultilevel"/>
    <w:tmpl w:val="E01E5D20"/>
    <w:lvl w:ilvl="0" w:tplc="04130017">
      <w:start w:val="1"/>
      <w:numFmt w:val="lowerLetter"/>
      <w:lvlText w:val="%1)"/>
      <w:lvlJc w:val="left"/>
      <w:pPr>
        <w:ind w:left="-270" w:hanging="360"/>
      </w:pPr>
      <w:rPr>
        <w:rFonts w:hint="default"/>
      </w:rPr>
    </w:lvl>
    <w:lvl w:ilvl="1" w:tplc="04130003" w:tentative="1">
      <w:start w:val="1"/>
      <w:numFmt w:val="bullet"/>
      <w:lvlText w:val="o"/>
      <w:lvlJc w:val="left"/>
      <w:pPr>
        <w:ind w:left="450" w:hanging="360"/>
      </w:pPr>
      <w:rPr>
        <w:rFonts w:ascii="Courier New" w:hAnsi="Courier New" w:cs="Courier New" w:hint="default"/>
      </w:rPr>
    </w:lvl>
    <w:lvl w:ilvl="2" w:tplc="04130005" w:tentative="1">
      <w:start w:val="1"/>
      <w:numFmt w:val="bullet"/>
      <w:lvlText w:val=""/>
      <w:lvlJc w:val="left"/>
      <w:pPr>
        <w:ind w:left="1170" w:hanging="360"/>
      </w:pPr>
      <w:rPr>
        <w:rFonts w:ascii="Wingdings" w:hAnsi="Wingdings" w:hint="default"/>
      </w:rPr>
    </w:lvl>
    <w:lvl w:ilvl="3" w:tplc="04130001" w:tentative="1">
      <w:start w:val="1"/>
      <w:numFmt w:val="bullet"/>
      <w:lvlText w:val=""/>
      <w:lvlJc w:val="left"/>
      <w:pPr>
        <w:ind w:left="1890" w:hanging="360"/>
      </w:pPr>
      <w:rPr>
        <w:rFonts w:ascii="Symbol" w:hAnsi="Symbol" w:hint="default"/>
      </w:rPr>
    </w:lvl>
    <w:lvl w:ilvl="4" w:tplc="04130003" w:tentative="1">
      <w:start w:val="1"/>
      <w:numFmt w:val="bullet"/>
      <w:lvlText w:val="o"/>
      <w:lvlJc w:val="left"/>
      <w:pPr>
        <w:ind w:left="2610" w:hanging="360"/>
      </w:pPr>
      <w:rPr>
        <w:rFonts w:ascii="Courier New" w:hAnsi="Courier New" w:cs="Courier New" w:hint="default"/>
      </w:rPr>
    </w:lvl>
    <w:lvl w:ilvl="5" w:tplc="04130005" w:tentative="1">
      <w:start w:val="1"/>
      <w:numFmt w:val="bullet"/>
      <w:lvlText w:val=""/>
      <w:lvlJc w:val="left"/>
      <w:pPr>
        <w:ind w:left="3330" w:hanging="360"/>
      </w:pPr>
      <w:rPr>
        <w:rFonts w:ascii="Wingdings" w:hAnsi="Wingdings" w:hint="default"/>
      </w:rPr>
    </w:lvl>
    <w:lvl w:ilvl="6" w:tplc="04130001" w:tentative="1">
      <w:start w:val="1"/>
      <w:numFmt w:val="bullet"/>
      <w:lvlText w:val=""/>
      <w:lvlJc w:val="left"/>
      <w:pPr>
        <w:ind w:left="4050" w:hanging="360"/>
      </w:pPr>
      <w:rPr>
        <w:rFonts w:ascii="Symbol" w:hAnsi="Symbol" w:hint="default"/>
      </w:rPr>
    </w:lvl>
    <w:lvl w:ilvl="7" w:tplc="04130003" w:tentative="1">
      <w:start w:val="1"/>
      <w:numFmt w:val="bullet"/>
      <w:lvlText w:val="o"/>
      <w:lvlJc w:val="left"/>
      <w:pPr>
        <w:ind w:left="4770" w:hanging="360"/>
      </w:pPr>
      <w:rPr>
        <w:rFonts w:ascii="Courier New" w:hAnsi="Courier New" w:cs="Courier New" w:hint="default"/>
      </w:rPr>
    </w:lvl>
    <w:lvl w:ilvl="8" w:tplc="04130005" w:tentative="1">
      <w:start w:val="1"/>
      <w:numFmt w:val="bullet"/>
      <w:lvlText w:val=""/>
      <w:lvlJc w:val="left"/>
      <w:pPr>
        <w:ind w:left="5490" w:hanging="360"/>
      </w:pPr>
      <w:rPr>
        <w:rFonts w:ascii="Wingdings" w:hAnsi="Wingdings" w:hint="default"/>
      </w:rPr>
    </w:lvl>
  </w:abstractNum>
  <w:abstractNum w:abstractNumId="31" w15:restartNumberingAfterBreak="0">
    <w:nsid w:val="63771799"/>
    <w:multiLevelType w:val="hybridMultilevel"/>
    <w:tmpl w:val="0DEEE17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52C20E2"/>
    <w:multiLevelType w:val="hybridMultilevel"/>
    <w:tmpl w:val="59324566"/>
    <w:lvl w:ilvl="0" w:tplc="FFFFFFFF">
      <w:start w:val="1"/>
      <w:numFmt w:val="bullet"/>
      <w:lvlText w:val="-"/>
      <w:lvlJc w:val="left"/>
      <w:pPr>
        <w:tabs>
          <w:tab w:val="num" w:pos="360"/>
        </w:tabs>
        <w:ind w:left="360" w:hanging="360"/>
      </w:pPr>
      <w:rPr>
        <w:rFonts w:ascii="Tahoma" w:hAnsi="Tahoma"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5">
      <w:start w:val="1"/>
      <w:numFmt w:val="bullet"/>
      <w:lvlText w:val=""/>
      <w:lvlJc w:val="left"/>
      <w:pPr>
        <w:tabs>
          <w:tab w:val="num" w:pos="2520"/>
        </w:tabs>
        <w:ind w:left="2520" w:hanging="360"/>
      </w:pPr>
      <w:rPr>
        <w:rFonts w:ascii="Wingdings" w:hAnsi="Wingdings"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54E3034"/>
    <w:multiLevelType w:val="hybridMultilevel"/>
    <w:tmpl w:val="1460EB1E"/>
    <w:lvl w:ilvl="0" w:tplc="F4EE0FA2">
      <w:start w:val="1"/>
      <w:numFmt w:val="lowerLetter"/>
      <w:lvlText w:val="%1)"/>
      <w:lvlJc w:val="left"/>
      <w:pPr>
        <w:ind w:left="360" w:hanging="360"/>
      </w:pPr>
      <w:rPr>
        <w:rFonts w:hint="default"/>
      </w:rPr>
    </w:lvl>
    <w:lvl w:ilvl="1" w:tplc="04D24006">
      <w:start w:val="1"/>
      <w:numFmt w:val="upperRoman"/>
      <w:lvlText w:val="%2."/>
      <w:lvlJc w:val="right"/>
      <w:pPr>
        <w:ind w:left="720" w:hanging="360"/>
      </w:pPr>
    </w:lvl>
    <w:lvl w:ilvl="2" w:tplc="8A927BFA">
      <w:start w:val="1"/>
      <w:numFmt w:val="lowerRoman"/>
      <w:lvlText w:val="%3)"/>
      <w:lvlJc w:val="left"/>
      <w:pPr>
        <w:ind w:left="1080" w:hanging="360"/>
      </w:pPr>
    </w:lvl>
    <w:lvl w:ilvl="3" w:tplc="BFCC6C82">
      <w:start w:val="1"/>
      <w:numFmt w:val="decimal"/>
      <w:lvlText w:val="(%4)"/>
      <w:lvlJc w:val="left"/>
      <w:pPr>
        <w:ind w:left="1440" w:hanging="360"/>
      </w:pPr>
    </w:lvl>
    <w:lvl w:ilvl="4" w:tplc="1534EC8C">
      <w:start w:val="1"/>
      <w:numFmt w:val="lowerLetter"/>
      <w:lvlText w:val="(%5)"/>
      <w:lvlJc w:val="left"/>
      <w:pPr>
        <w:ind w:left="1800" w:hanging="360"/>
      </w:pPr>
    </w:lvl>
    <w:lvl w:ilvl="5" w:tplc="6FCC8468">
      <w:start w:val="1"/>
      <w:numFmt w:val="lowerRoman"/>
      <w:lvlText w:val="(%6)"/>
      <w:lvlJc w:val="left"/>
      <w:pPr>
        <w:ind w:left="2160" w:hanging="360"/>
      </w:pPr>
    </w:lvl>
    <w:lvl w:ilvl="6" w:tplc="0CD6E56A">
      <w:start w:val="1"/>
      <w:numFmt w:val="decimal"/>
      <w:lvlText w:val="%7."/>
      <w:lvlJc w:val="left"/>
      <w:pPr>
        <w:ind w:left="2520" w:hanging="360"/>
      </w:pPr>
    </w:lvl>
    <w:lvl w:ilvl="7" w:tplc="A65826FE">
      <w:start w:val="1"/>
      <w:numFmt w:val="lowerLetter"/>
      <w:lvlText w:val="%8."/>
      <w:lvlJc w:val="left"/>
      <w:pPr>
        <w:ind w:left="2880" w:hanging="360"/>
      </w:pPr>
    </w:lvl>
    <w:lvl w:ilvl="8" w:tplc="2E5266D6">
      <w:start w:val="1"/>
      <w:numFmt w:val="lowerRoman"/>
      <w:lvlText w:val="%9."/>
      <w:lvlJc w:val="left"/>
      <w:pPr>
        <w:ind w:left="3240" w:hanging="360"/>
      </w:pPr>
    </w:lvl>
  </w:abstractNum>
  <w:abstractNum w:abstractNumId="34" w15:restartNumberingAfterBreak="0">
    <w:nsid w:val="6B4B749D"/>
    <w:multiLevelType w:val="hybridMultilevel"/>
    <w:tmpl w:val="D908AC24"/>
    <w:lvl w:ilvl="0" w:tplc="6950A734">
      <w:start w:val="1"/>
      <w:numFmt w:val="bullet"/>
      <w:lvlText w:val="-"/>
      <w:lvlJc w:val="left"/>
      <w:pPr>
        <w:ind w:left="360" w:hanging="360"/>
      </w:pPr>
      <w:rPr>
        <w:rFonts w:ascii="Tahoma" w:hAnsi="Tahoma" w:hint="default"/>
      </w:rPr>
    </w:lvl>
    <w:lvl w:ilvl="1" w:tplc="04130019">
      <w:start w:val="1"/>
      <w:numFmt w:val="lowerLetter"/>
      <w:lvlText w:val="%2."/>
      <w:lvlJc w:val="left"/>
      <w:pPr>
        <w:ind w:left="1080" w:hanging="360"/>
      </w:pPr>
    </w:lvl>
    <w:lvl w:ilvl="2" w:tplc="81EA4F56">
      <w:start w:val="1"/>
      <w:numFmt w:val="decimal"/>
      <w:lvlText w:val="%3."/>
      <w:lvlJc w:val="left"/>
      <w:pPr>
        <w:ind w:left="1980" w:hanging="36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52A1CF2"/>
    <w:multiLevelType w:val="hybridMultilevel"/>
    <w:tmpl w:val="4EFEE45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9B85D58"/>
    <w:multiLevelType w:val="hybridMultilevel"/>
    <w:tmpl w:val="4870405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AD6448F"/>
    <w:multiLevelType w:val="hybridMultilevel"/>
    <w:tmpl w:val="DCFE8784"/>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AFE3C55"/>
    <w:multiLevelType w:val="hybridMultilevel"/>
    <w:tmpl w:val="ACA48BF8"/>
    <w:lvl w:ilvl="0" w:tplc="6950A734">
      <w:start w:val="1"/>
      <w:numFmt w:val="bullet"/>
      <w:lvlText w:val="-"/>
      <w:lvlJc w:val="left"/>
      <w:pPr>
        <w:ind w:left="360" w:hanging="360"/>
      </w:pPr>
      <w:rPr>
        <w:rFonts w:ascii="Tahoma" w:hAnsi="Tahoma" w:hint="default"/>
      </w:rPr>
    </w:lvl>
    <w:lvl w:ilvl="1" w:tplc="04130019">
      <w:start w:val="1"/>
      <w:numFmt w:val="lowerLetter"/>
      <w:lvlText w:val="%2."/>
      <w:lvlJc w:val="left"/>
      <w:pPr>
        <w:ind w:left="1080" w:hanging="360"/>
      </w:pPr>
    </w:lvl>
    <w:lvl w:ilvl="2" w:tplc="81EA4F56">
      <w:start w:val="1"/>
      <w:numFmt w:val="decimal"/>
      <w:lvlText w:val="%3."/>
      <w:lvlJc w:val="left"/>
      <w:pPr>
        <w:ind w:left="1980" w:hanging="36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BF116E5"/>
    <w:multiLevelType w:val="hybridMultilevel"/>
    <w:tmpl w:val="D792BD04"/>
    <w:lvl w:ilvl="0" w:tplc="6950A734">
      <w:start w:val="1"/>
      <w:numFmt w:val="bullet"/>
      <w:lvlText w:val="-"/>
      <w:lvlJc w:val="left"/>
      <w:pPr>
        <w:ind w:left="360" w:hanging="360"/>
      </w:pPr>
      <w:rPr>
        <w:rFonts w:ascii="Tahoma" w:hAnsi="Tahoma" w:hint="default"/>
      </w:rPr>
    </w:lvl>
    <w:lvl w:ilvl="1" w:tplc="04130019">
      <w:start w:val="1"/>
      <w:numFmt w:val="lowerLetter"/>
      <w:lvlText w:val="%2."/>
      <w:lvlJc w:val="left"/>
      <w:pPr>
        <w:ind w:left="1080" w:hanging="360"/>
      </w:pPr>
    </w:lvl>
    <w:lvl w:ilvl="2" w:tplc="81EA4F56">
      <w:start w:val="1"/>
      <w:numFmt w:val="decimal"/>
      <w:lvlText w:val="%3."/>
      <w:lvlJc w:val="left"/>
      <w:pPr>
        <w:ind w:left="1980" w:hanging="360"/>
      </w:pPr>
      <w:rPr>
        <w:rFonts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0"/>
  </w:num>
  <w:num w:numId="2">
    <w:abstractNumId w:val="6"/>
  </w:num>
  <w:num w:numId="3">
    <w:abstractNumId w:val="32"/>
  </w:num>
  <w:num w:numId="4">
    <w:abstractNumId w:val="27"/>
  </w:num>
  <w:num w:numId="5">
    <w:abstractNumId w:val="0"/>
  </w:num>
  <w:num w:numId="6">
    <w:abstractNumId w:val="7"/>
  </w:num>
  <w:num w:numId="7">
    <w:abstractNumId w:val="31"/>
  </w:num>
  <w:num w:numId="8">
    <w:abstractNumId w:val="13"/>
  </w:num>
  <w:num w:numId="9">
    <w:abstractNumId w:val="8"/>
  </w:num>
  <w:num w:numId="10">
    <w:abstractNumId w:val="4"/>
  </w:num>
  <w:num w:numId="11">
    <w:abstractNumId w:val="29"/>
  </w:num>
  <w:num w:numId="12">
    <w:abstractNumId w:val="9"/>
  </w:num>
  <w:num w:numId="13">
    <w:abstractNumId w:val="2"/>
  </w:num>
  <w:num w:numId="14">
    <w:abstractNumId w:val="20"/>
  </w:num>
  <w:num w:numId="15">
    <w:abstractNumId w:val="21"/>
  </w:num>
  <w:num w:numId="16">
    <w:abstractNumId w:val="12"/>
  </w:num>
  <w:num w:numId="17">
    <w:abstractNumId w:val="19"/>
  </w:num>
  <w:num w:numId="18">
    <w:abstractNumId w:val="33"/>
  </w:num>
  <w:num w:numId="19">
    <w:abstractNumId w:val="22"/>
  </w:num>
  <w:num w:numId="20">
    <w:abstractNumId w:val="3"/>
  </w:num>
  <w:num w:numId="21">
    <w:abstractNumId w:val="39"/>
  </w:num>
  <w:num w:numId="22">
    <w:abstractNumId w:val="37"/>
  </w:num>
  <w:num w:numId="23">
    <w:abstractNumId w:val="18"/>
  </w:num>
  <w:num w:numId="24">
    <w:abstractNumId w:val="1"/>
  </w:num>
  <w:num w:numId="25">
    <w:abstractNumId w:val="23"/>
  </w:num>
  <w:num w:numId="26">
    <w:abstractNumId w:val="36"/>
  </w:num>
  <w:num w:numId="27">
    <w:abstractNumId w:val="26"/>
  </w:num>
  <w:num w:numId="28">
    <w:abstractNumId w:val="17"/>
  </w:num>
  <w:num w:numId="29">
    <w:abstractNumId w:val="15"/>
  </w:num>
  <w:num w:numId="30">
    <w:abstractNumId w:val="24"/>
  </w:num>
  <w:num w:numId="31">
    <w:abstractNumId w:val="35"/>
  </w:num>
  <w:num w:numId="32">
    <w:abstractNumId w:val="16"/>
  </w:num>
  <w:num w:numId="33">
    <w:abstractNumId w:val="28"/>
  </w:num>
  <w:num w:numId="34">
    <w:abstractNumId w:val="5"/>
  </w:num>
  <w:num w:numId="35">
    <w:abstractNumId w:val="14"/>
  </w:num>
  <w:num w:numId="36">
    <w:abstractNumId w:val="38"/>
  </w:num>
  <w:num w:numId="37">
    <w:abstractNumId w:val="11"/>
  </w:num>
  <w:num w:numId="38">
    <w:abstractNumId w:val="34"/>
  </w:num>
  <w:num w:numId="39">
    <w:abstractNumId w:val="30"/>
  </w:num>
  <w:num w:numId="40">
    <w:abstractNumId w:val="25"/>
  </w:num>
  <w:num w:numId="41">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ECB"/>
    <w:rsid w:val="0000002D"/>
    <w:rsid w:val="000001AC"/>
    <w:rsid w:val="0000066A"/>
    <w:rsid w:val="00000966"/>
    <w:rsid w:val="00001CBA"/>
    <w:rsid w:val="000027C2"/>
    <w:rsid w:val="00003A1D"/>
    <w:rsid w:val="00003E6E"/>
    <w:rsid w:val="0000439D"/>
    <w:rsid w:val="00004456"/>
    <w:rsid w:val="000044CB"/>
    <w:rsid w:val="00006193"/>
    <w:rsid w:val="000061DF"/>
    <w:rsid w:val="000063BD"/>
    <w:rsid w:val="000069DE"/>
    <w:rsid w:val="00006D38"/>
    <w:rsid w:val="0000718E"/>
    <w:rsid w:val="00007406"/>
    <w:rsid w:val="00007624"/>
    <w:rsid w:val="00007B9B"/>
    <w:rsid w:val="00007DFC"/>
    <w:rsid w:val="0000A5A5"/>
    <w:rsid w:val="0001031D"/>
    <w:rsid w:val="0001071F"/>
    <w:rsid w:val="00011E2E"/>
    <w:rsid w:val="0001222C"/>
    <w:rsid w:val="000126EF"/>
    <w:rsid w:val="0001285C"/>
    <w:rsid w:val="00013153"/>
    <w:rsid w:val="000135E3"/>
    <w:rsid w:val="000139AB"/>
    <w:rsid w:val="0001401B"/>
    <w:rsid w:val="0001423F"/>
    <w:rsid w:val="00015157"/>
    <w:rsid w:val="000152B1"/>
    <w:rsid w:val="000156F8"/>
    <w:rsid w:val="0001595D"/>
    <w:rsid w:val="00015F39"/>
    <w:rsid w:val="00016552"/>
    <w:rsid w:val="000169D4"/>
    <w:rsid w:val="00016C80"/>
    <w:rsid w:val="000172F1"/>
    <w:rsid w:val="000174D7"/>
    <w:rsid w:val="0001778F"/>
    <w:rsid w:val="00020408"/>
    <w:rsid w:val="000204FE"/>
    <w:rsid w:val="00020ADF"/>
    <w:rsid w:val="0002156A"/>
    <w:rsid w:val="00021757"/>
    <w:rsid w:val="00022C02"/>
    <w:rsid w:val="00023694"/>
    <w:rsid w:val="00023916"/>
    <w:rsid w:val="00023B26"/>
    <w:rsid w:val="00023BC1"/>
    <w:rsid w:val="000240FD"/>
    <w:rsid w:val="0002520F"/>
    <w:rsid w:val="00025310"/>
    <w:rsid w:val="000254E6"/>
    <w:rsid w:val="00025D47"/>
    <w:rsid w:val="00027500"/>
    <w:rsid w:val="00030052"/>
    <w:rsid w:val="0003039B"/>
    <w:rsid w:val="00030E3E"/>
    <w:rsid w:val="00031302"/>
    <w:rsid w:val="00033187"/>
    <w:rsid w:val="00034004"/>
    <w:rsid w:val="0003424C"/>
    <w:rsid w:val="00034DBF"/>
    <w:rsid w:val="00034DC7"/>
    <w:rsid w:val="00034E17"/>
    <w:rsid w:val="00035679"/>
    <w:rsid w:val="00035EDE"/>
    <w:rsid w:val="0003679B"/>
    <w:rsid w:val="000373B7"/>
    <w:rsid w:val="00037406"/>
    <w:rsid w:val="0004047E"/>
    <w:rsid w:val="00040668"/>
    <w:rsid w:val="00040DA8"/>
    <w:rsid w:val="00041FEA"/>
    <w:rsid w:val="0004246F"/>
    <w:rsid w:val="000426A8"/>
    <w:rsid w:val="0004370D"/>
    <w:rsid w:val="0004475C"/>
    <w:rsid w:val="00045A0C"/>
    <w:rsid w:val="00045A53"/>
    <w:rsid w:val="0004629D"/>
    <w:rsid w:val="00046BB3"/>
    <w:rsid w:val="00046E6B"/>
    <w:rsid w:val="0004759C"/>
    <w:rsid w:val="000479F0"/>
    <w:rsid w:val="00047CC0"/>
    <w:rsid w:val="00050137"/>
    <w:rsid w:val="000505D1"/>
    <w:rsid w:val="00051700"/>
    <w:rsid w:val="00051A3A"/>
    <w:rsid w:val="00051BF2"/>
    <w:rsid w:val="00051D34"/>
    <w:rsid w:val="0005446A"/>
    <w:rsid w:val="000545F9"/>
    <w:rsid w:val="00056A54"/>
    <w:rsid w:val="00056B84"/>
    <w:rsid w:val="00056E9A"/>
    <w:rsid w:val="00057750"/>
    <w:rsid w:val="00057886"/>
    <w:rsid w:val="00060258"/>
    <w:rsid w:val="000609CD"/>
    <w:rsid w:val="000612B5"/>
    <w:rsid w:val="000615FF"/>
    <w:rsid w:val="00061D16"/>
    <w:rsid w:val="00061E8E"/>
    <w:rsid w:val="00062421"/>
    <w:rsid w:val="000628BA"/>
    <w:rsid w:val="00062E23"/>
    <w:rsid w:val="000633D2"/>
    <w:rsid w:val="00064643"/>
    <w:rsid w:val="00064C9A"/>
    <w:rsid w:val="00065575"/>
    <w:rsid w:val="000657FC"/>
    <w:rsid w:val="00065A60"/>
    <w:rsid w:val="00066331"/>
    <w:rsid w:val="000666DA"/>
    <w:rsid w:val="00066D77"/>
    <w:rsid w:val="00066E5B"/>
    <w:rsid w:val="0006783B"/>
    <w:rsid w:val="00067931"/>
    <w:rsid w:val="00070029"/>
    <w:rsid w:val="00070401"/>
    <w:rsid w:val="00070A77"/>
    <w:rsid w:val="00070DEB"/>
    <w:rsid w:val="00071815"/>
    <w:rsid w:val="000728DD"/>
    <w:rsid w:val="000733F0"/>
    <w:rsid w:val="00073459"/>
    <w:rsid w:val="00073611"/>
    <w:rsid w:val="00073723"/>
    <w:rsid w:val="00075E4F"/>
    <w:rsid w:val="00077042"/>
    <w:rsid w:val="00077138"/>
    <w:rsid w:val="00077C17"/>
    <w:rsid w:val="00077D82"/>
    <w:rsid w:val="000800BD"/>
    <w:rsid w:val="000803EA"/>
    <w:rsid w:val="00080D59"/>
    <w:rsid w:val="00081B64"/>
    <w:rsid w:val="0008237F"/>
    <w:rsid w:val="00082695"/>
    <w:rsid w:val="0008305D"/>
    <w:rsid w:val="00083ECC"/>
    <w:rsid w:val="000840F8"/>
    <w:rsid w:val="00084412"/>
    <w:rsid w:val="00084917"/>
    <w:rsid w:val="000856E1"/>
    <w:rsid w:val="0008655E"/>
    <w:rsid w:val="000868E8"/>
    <w:rsid w:val="00086B57"/>
    <w:rsid w:val="00086E8F"/>
    <w:rsid w:val="000877DB"/>
    <w:rsid w:val="00087E43"/>
    <w:rsid w:val="000907FC"/>
    <w:rsid w:val="000913D3"/>
    <w:rsid w:val="00091766"/>
    <w:rsid w:val="0009177F"/>
    <w:rsid w:val="000926E9"/>
    <w:rsid w:val="00092E15"/>
    <w:rsid w:val="00093252"/>
    <w:rsid w:val="000936FF"/>
    <w:rsid w:val="000938AE"/>
    <w:rsid w:val="00093B9F"/>
    <w:rsid w:val="00094BA9"/>
    <w:rsid w:val="00095054"/>
    <w:rsid w:val="00095AB3"/>
    <w:rsid w:val="000965A8"/>
    <w:rsid w:val="00096B21"/>
    <w:rsid w:val="00096C78"/>
    <w:rsid w:val="00097623"/>
    <w:rsid w:val="00097BE5"/>
    <w:rsid w:val="000A0032"/>
    <w:rsid w:val="000A0585"/>
    <w:rsid w:val="000A207D"/>
    <w:rsid w:val="000A2A37"/>
    <w:rsid w:val="000A2B26"/>
    <w:rsid w:val="000A39D5"/>
    <w:rsid w:val="000A499C"/>
    <w:rsid w:val="000A4B61"/>
    <w:rsid w:val="000A5712"/>
    <w:rsid w:val="000A5D85"/>
    <w:rsid w:val="000A5E2A"/>
    <w:rsid w:val="000A5F17"/>
    <w:rsid w:val="000A6244"/>
    <w:rsid w:val="000A6246"/>
    <w:rsid w:val="000A67BE"/>
    <w:rsid w:val="000A6FE9"/>
    <w:rsid w:val="000A70AC"/>
    <w:rsid w:val="000B00E4"/>
    <w:rsid w:val="000B03F3"/>
    <w:rsid w:val="000B0457"/>
    <w:rsid w:val="000B05C4"/>
    <w:rsid w:val="000B061E"/>
    <w:rsid w:val="000B098D"/>
    <w:rsid w:val="000B1527"/>
    <w:rsid w:val="000B184E"/>
    <w:rsid w:val="000B1BE8"/>
    <w:rsid w:val="000B236E"/>
    <w:rsid w:val="000B3400"/>
    <w:rsid w:val="000B3662"/>
    <w:rsid w:val="000B3B59"/>
    <w:rsid w:val="000B3BBF"/>
    <w:rsid w:val="000B3F2B"/>
    <w:rsid w:val="000B600D"/>
    <w:rsid w:val="000B6845"/>
    <w:rsid w:val="000B690B"/>
    <w:rsid w:val="000B7864"/>
    <w:rsid w:val="000B78E8"/>
    <w:rsid w:val="000C00C3"/>
    <w:rsid w:val="000C0371"/>
    <w:rsid w:val="000C07E7"/>
    <w:rsid w:val="000C091D"/>
    <w:rsid w:val="000C0BB9"/>
    <w:rsid w:val="000C17B4"/>
    <w:rsid w:val="000C23D4"/>
    <w:rsid w:val="000C25E6"/>
    <w:rsid w:val="000C3049"/>
    <w:rsid w:val="000C3A1F"/>
    <w:rsid w:val="000C3AB9"/>
    <w:rsid w:val="000C3B21"/>
    <w:rsid w:val="000C3EE4"/>
    <w:rsid w:val="000C4008"/>
    <w:rsid w:val="000C45B4"/>
    <w:rsid w:val="000C491C"/>
    <w:rsid w:val="000C49A2"/>
    <w:rsid w:val="000C5393"/>
    <w:rsid w:val="000C5B6C"/>
    <w:rsid w:val="000C5BAE"/>
    <w:rsid w:val="000C5D85"/>
    <w:rsid w:val="000C63F6"/>
    <w:rsid w:val="000C69A5"/>
    <w:rsid w:val="000C7D3D"/>
    <w:rsid w:val="000D00EE"/>
    <w:rsid w:val="000D0F0D"/>
    <w:rsid w:val="000D11D6"/>
    <w:rsid w:val="000D2832"/>
    <w:rsid w:val="000D2BE2"/>
    <w:rsid w:val="000D3041"/>
    <w:rsid w:val="000D334D"/>
    <w:rsid w:val="000D3D11"/>
    <w:rsid w:val="000D3D44"/>
    <w:rsid w:val="000D3FF6"/>
    <w:rsid w:val="000D40EE"/>
    <w:rsid w:val="000D48C0"/>
    <w:rsid w:val="000D5048"/>
    <w:rsid w:val="000D57ED"/>
    <w:rsid w:val="000D63AD"/>
    <w:rsid w:val="000D6B38"/>
    <w:rsid w:val="000D7CAB"/>
    <w:rsid w:val="000E07B7"/>
    <w:rsid w:val="000E10C3"/>
    <w:rsid w:val="000E183F"/>
    <w:rsid w:val="000E2308"/>
    <w:rsid w:val="000E271A"/>
    <w:rsid w:val="000E28B9"/>
    <w:rsid w:val="000E2A95"/>
    <w:rsid w:val="000E2B91"/>
    <w:rsid w:val="000E2BC9"/>
    <w:rsid w:val="000E4249"/>
    <w:rsid w:val="000E4306"/>
    <w:rsid w:val="000E4745"/>
    <w:rsid w:val="000E4875"/>
    <w:rsid w:val="000E48E8"/>
    <w:rsid w:val="000E49A7"/>
    <w:rsid w:val="000E50BE"/>
    <w:rsid w:val="000E598F"/>
    <w:rsid w:val="000E5D5B"/>
    <w:rsid w:val="000E654C"/>
    <w:rsid w:val="000E65BF"/>
    <w:rsid w:val="000E6BE9"/>
    <w:rsid w:val="000E70A9"/>
    <w:rsid w:val="000E76A7"/>
    <w:rsid w:val="000F0A86"/>
    <w:rsid w:val="000F1088"/>
    <w:rsid w:val="000F124F"/>
    <w:rsid w:val="000F125D"/>
    <w:rsid w:val="000F166C"/>
    <w:rsid w:val="000F1834"/>
    <w:rsid w:val="000F1B2F"/>
    <w:rsid w:val="000F1C78"/>
    <w:rsid w:val="000F1E6B"/>
    <w:rsid w:val="000F27DD"/>
    <w:rsid w:val="000F302C"/>
    <w:rsid w:val="000F30FA"/>
    <w:rsid w:val="000F364E"/>
    <w:rsid w:val="000F4648"/>
    <w:rsid w:val="000F4CBA"/>
    <w:rsid w:val="000F511B"/>
    <w:rsid w:val="000F594E"/>
    <w:rsid w:val="000F6581"/>
    <w:rsid w:val="000F6A86"/>
    <w:rsid w:val="000F6D54"/>
    <w:rsid w:val="0010047C"/>
    <w:rsid w:val="00101A7F"/>
    <w:rsid w:val="00101BB0"/>
    <w:rsid w:val="00101EAF"/>
    <w:rsid w:val="001024EA"/>
    <w:rsid w:val="00103279"/>
    <w:rsid w:val="0010392C"/>
    <w:rsid w:val="001049B9"/>
    <w:rsid w:val="00104A2C"/>
    <w:rsid w:val="001060BE"/>
    <w:rsid w:val="00110287"/>
    <w:rsid w:val="00110CC3"/>
    <w:rsid w:val="001113B8"/>
    <w:rsid w:val="00111473"/>
    <w:rsid w:val="00111665"/>
    <w:rsid w:val="00112CC9"/>
    <w:rsid w:val="00113083"/>
    <w:rsid w:val="00113C18"/>
    <w:rsid w:val="00113D28"/>
    <w:rsid w:val="00114839"/>
    <w:rsid w:val="00114EEE"/>
    <w:rsid w:val="00114FAE"/>
    <w:rsid w:val="00115309"/>
    <w:rsid w:val="0011561E"/>
    <w:rsid w:val="001157FB"/>
    <w:rsid w:val="00115AB5"/>
    <w:rsid w:val="00117958"/>
    <w:rsid w:val="00117BB0"/>
    <w:rsid w:val="00120673"/>
    <w:rsid w:val="00120ADA"/>
    <w:rsid w:val="00121525"/>
    <w:rsid w:val="00121679"/>
    <w:rsid w:val="00121790"/>
    <w:rsid w:val="00121D5E"/>
    <w:rsid w:val="00122FFC"/>
    <w:rsid w:val="00123CA0"/>
    <w:rsid w:val="00124273"/>
    <w:rsid w:val="0012457E"/>
    <w:rsid w:val="001249B1"/>
    <w:rsid w:val="00125415"/>
    <w:rsid w:val="00125548"/>
    <w:rsid w:val="00125956"/>
    <w:rsid w:val="00125DAA"/>
    <w:rsid w:val="00125E18"/>
    <w:rsid w:val="00126E25"/>
    <w:rsid w:val="00127258"/>
    <w:rsid w:val="001277BE"/>
    <w:rsid w:val="00127A2B"/>
    <w:rsid w:val="00127A4F"/>
    <w:rsid w:val="00130998"/>
    <w:rsid w:val="00130A13"/>
    <w:rsid w:val="00130BAC"/>
    <w:rsid w:val="00130D0E"/>
    <w:rsid w:val="00130DAF"/>
    <w:rsid w:val="0013109E"/>
    <w:rsid w:val="0013160F"/>
    <w:rsid w:val="0013170D"/>
    <w:rsid w:val="001319E4"/>
    <w:rsid w:val="00131EF5"/>
    <w:rsid w:val="00132057"/>
    <w:rsid w:val="00132C81"/>
    <w:rsid w:val="00133805"/>
    <w:rsid w:val="0013443E"/>
    <w:rsid w:val="00134721"/>
    <w:rsid w:val="00134AFE"/>
    <w:rsid w:val="00134D13"/>
    <w:rsid w:val="00134EA0"/>
    <w:rsid w:val="0013508F"/>
    <w:rsid w:val="0013538B"/>
    <w:rsid w:val="001355E3"/>
    <w:rsid w:val="00135617"/>
    <w:rsid w:val="001357DE"/>
    <w:rsid w:val="00135929"/>
    <w:rsid w:val="001361EC"/>
    <w:rsid w:val="00136595"/>
    <w:rsid w:val="0013692F"/>
    <w:rsid w:val="00137749"/>
    <w:rsid w:val="00137FFD"/>
    <w:rsid w:val="0014044B"/>
    <w:rsid w:val="001408EE"/>
    <w:rsid w:val="00140F98"/>
    <w:rsid w:val="0014126D"/>
    <w:rsid w:val="0014157F"/>
    <w:rsid w:val="001416D1"/>
    <w:rsid w:val="00141B3E"/>
    <w:rsid w:val="00141FE6"/>
    <w:rsid w:val="001424D9"/>
    <w:rsid w:val="00142629"/>
    <w:rsid w:val="00142B85"/>
    <w:rsid w:val="00143038"/>
    <w:rsid w:val="0014349B"/>
    <w:rsid w:val="00143D7B"/>
    <w:rsid w:val="00144261"/>
    <w:rsid w:val="0014458A"/>
    <w:rsid w:val="00144761"/>
    <w:rsid w:val="001447BD"/>
    <w:rsid w:val="00144D54"/>
    <w:rsid w:val="00146671"/>
    <w:rsid w:val="00147718"/>
    <w:rsid w:val="00147B07"/>
    <w:rsid w:val="00147B2F"/>
    <w:rsid w:val="00147FDE"/>
    <w:rsid w:val="0015013B"/>
    <w:rsid w:val="00151429"/>
    <w:rsid w:val="00151E42"/>
    <w:rsid w:val="00152D9D"/>
    <w:rsid w:val="0015372F"/>
    <w:rsid w:val="00153E96"/>
    <w:rsid w:val="00153ED6"/>
    <w:rsid w:val="00154763"/>
    <w:rsid w:val="00154F4F"/>
    <w:rsid w:val="00154F61"/>
    <w:rsid w:val="00155A41"/>
    <w:rsid w:val="00157268"/>
    <w:rsid w:val="00157386"/>
    <w:rsid w:val="00157441"/>
    <w:rsid w:val="00157882"/>
    <w:rsid w:val="00160A85"/>
    <w:rsid w:val="00160E85"/>
    <w:rsid w:val="001613E6"/>
    <w:rsid w:val="0016272D"/>
    <w:rsid w:val="001628B6"/>
    <w:rsid w:val="001631D6"/>
    <w:rsid w:val="0016325E"/>
    <w:rsid w:val="00163473"/>
    <w:rsid w:val="00164597"/>
    <w:rsid w:val="00164F72"/>
    <w:rsid w:val="00165211"/>
    <w:rsid w:val="00166709"/>
    <w:rsid w:val="0016677E"/>
    <w:rsid w:val="00167AD1"/>
    <w:rsid w:val="001708A9"/>
    <w:rsid w:val="00170DE6"/>
    <w:rsid w:val="00171D74"/>
    <w:rsid w:val="00172FBB"/>
    <w:rsid w:val="00173B2C"/>
    <w:rsid w:val="00173F12"/>
    <w:rsid w:val="00173FB7"/>
    <w:rsid w:val="001757BD"/>
    <w:rsid w:val="00176CFB"/>
    <w:rsid w:val="00176F09"/>
    <w:rsid w:val="00177193"/>
    <w:rsid w:val="0017780A"/>
    <w:rsid w:val="00177BCB"/>
    <w:rsid w:val="00180014"/>
    <w:rsid w:val="00180382"/>
    <w:rsid w:val="00180483"/>
    <w:rsid w:val="00180908"/>
    <w:rsid w:val="0018118B"/>
    <w:rsid w:val="001811A6"/>
    <w:rsid w:val="00181B03"/>
    <w:rsid w:val="00182462"/>
    <w:rsid w:val="00182543"/>
    <w:rsid w:val="00182BD1"/>
    <w:rsid w:val="00182D3C"/>
    <w:rsid w:val="00182F39"/>
    <w:rsid w:val="00183692"/>
    <w:rsid w:val="00184469"/>
    <w:rsid w:val="00184683"/>
    <w:rsid w:val="001861B0"/>
    <w:rsid w:val="00186508"/>
    <w:rsid w:val="00186A9D"/>
    <w:rsid w:val="00187953"/>
    <w:rsid w:val="00190211"/>
    <w:rsid w:val="00190243"/>
    <w:rsid w:val="00190331"/>
    <w:rsid w:val="00190EDA"/>
    <w:rsid w:val="0019102D"/>
    <w:rsid w:val="001914D4"/>
    <w:rsid w:val="001920EB"/>
    <w:rsid w:val="00193975"/>
    <w:rsid w:val="00193DC7"/>
    <w:rsid w:val="00194A73"/>
    <w:rsid w:val="00195A6B"/>
    <w:rsid w:val="00195FEA"/>
    <w:rsid w:val="0019709A"/>
    <w:rsid w:val="0019786E"/>
    <w:rsid w:val="00197E18"/>
    <w:rsid w:val="001A027F"/>
    <w:rsid w:val="001A05FA"/>
    <w:rsid w:val="001A1531"/>
    <w:rsid w:val="001A2D9A"/>
    <w:rsid w:val="001A37A3"/>
    <w:rsid w:val="001A4228"/>
    <w:rsid w:val="001A4C78"/>
    <w:rsid w:val="001A534A"/>
    <w:rsid w:val="001A5D09"/>
    <w:rsid w:val="001A60BF"/>
    <w:rsid w:val="001A6284"/>
    <w:rsid w:val="001A7AF2"/>
    <w:rsid w:val="001B0509"/>
    <w:rsid w:val="001B140D"/>
    <w:rsid w:val="001B1EE1"/>
    <w:rsid w:val="001B33C8"/>
    <w:rsid w:val="001B33D5"/>
    <w:rsid w:val="001B3ACA"/>
    <w:rsid w:val="001B438F"/>
    <w:rsid w:val="001B54A5"/>
    <w:rsid w:val="001B5607"/>
    <w:rsid w:val="001B5655"/>
    <w:rsid w:val="001B56BB"/>
    <w:rsid w:val="001B5CF6"/>
    <w:rsid w:val="001B5EB9"/>
    <w:rsid w:val="001B5FD5"/>
    <w:rsid w:val="001B66B5"/>
    <w:rsid w:val="001B686C"/>
    <w:rsid w:val="001B6ABC"/>
    <w:rsid w:val="001B6B59"/>
    <w:rsid w:val="001B6B88"/>
    <w:rsid w:val="001B6E36"/>
    <w:rsid w:val="001B6ECE"/>
    <w:rsid w:val="001B7150"/>
    <w:rsid w:val="001B7408"/>
    <w:rsid w:val="001B7A01"/>
    <w:rsid w:val="001B7E49"/>
    <w:rsid w:val="001C022B"/>
    <w:rsid w:val="001C0287"/>
    <w:rsid w:val="001C04AF"/>
    <w:rsid w:val="001C0EA2"/>
    <w:rsid w:val="001C1062"/>
    <w:rsid w:val="001C1683"/>
    <w:rsid w:val="001C1850"/>
    <w:rsid w:val="001C2178"/>
    <w:rsid w:val="001C2639"/>
    <w:rsid w:val="001C29CA"/>
    <w:rsid w:val="001C2D65"/>
    <w:rsid w:val="001C3939"/>
    <w:rsid w:val="001C3A0C"/>
    <w:rsid w:val="001C4232"/>
    <w:rsid w:val="001C5B9D"/>
    <w:rsid w:val="001C5ED5"/>
    <w:rsid w:val="001C63CD"/>
    <w:rsid w:val="001C6694"/>
    <w:rsid w:val="001C76B6"/>
    <w:rsid w:val="001C7BC9"/>
    <w:rsid w:val="001C7ED7"/>
    <w:rsid w:val="001D0049"/>
    <w:rsid w:val="001D1372"/>
    <w:rsid w:val="001D1CE6"/>
    <w:rsid w:val="001D1ED5"/>
    <w:rsid w:val="001D26F4"/>
    <w:rsid w:val="001D2778"/>
    <w:rsid w:val="001D2A05"/>
    <w:rsid w:val="001D2BAD"/>
    <w:rsid w:val="001D2FFD"/>
    <w:rsid w:val="001D3253"/>
    <w:rsid w:val="001D33DC"/>
    <w:rsid w:val="001D3A2B"/>
    <w:rsid w:val="001D3A77"/>
    <w:rsid w:val="001D4AE2"/>
    <w:rsid w:val="001D4B1E"/>
    <w:rsid w:val="001D52AB"/>
    <w:rsid w:val="001D5D10"/>
    <w:rsid w:val="001D5D73"/>
    <w:rsid w:val="001D71D9"/>
    <w:rsid w:val="001D74F4"/>
    <w:rsid w:val="001D7725"/>
    <w:rsid w:val="001E0AAF"/>
    <w:rsid w:val="001E10DC"/>
    <w:rsid w:val="001E126F"/>
    <w:rsid w:val="001E149B"/>
    <w:rsid w:val="001E164A"/>
    <w:rsid w:val="001E180C"/>
    <w:rsid w:val="001E207D"/>
    <w:rsid w:val="001E2409"/>
    <w:rsid w:val="001E319D"/>
    <w:rsid w:val="001E36D1"/>
    <w:rsid w:val="001E4046"/>
    <w:rsid w:val="001E476C"/>
    <w:rsid w:val="001E5277"/>
    <w:rsid w:val="001E5FD4"/>
    <w:rsid w:val="001E6226"/>
    <w:rsid w:val="001E65B6"/>
    <w:rsid w:val="001E65F5"/>
    <w:rsid w:val="001E66E2"/>
    <w:rsid w:val="001E69EE"/>
    <w:rsid w:val="001E786D"/>
    <w:rsid w:val="001E7D9B"/>
    <w:rsid w:val="001F0350"/>
    <w:rsid w:val="001F0C86"/>
    <w:rsid w:val="001F0D95"/>
    <w:rsid w:val="001F19CC"/>
    <w:rsid w:val="001F1C03"/>
    <w:rsid w:val="001F201F"/>
    <w:rsid w:val="001F20B2"/>
    <w:rsid w:val="001F24F3"/>
    <w:rsid w:val="001F26DD"/>
    <w:rsid w:val="001F2C4D"/>
    <w:rsid w:val="001F321E"/>
    <w:rsid w:val="001F33E9"/>
    <w:rsid w:val="001F376A"/>
    <w:rsid w:val="001F3E51"/>
    <w:rsid w:val="001F50E0"/>
    <w:rsid w:val="001F52C8"/>
    <w:rsid w:val="001F5526"/>
    <w:rsid w:val="001F5538"/>
    <w:rsid w:val="001F5EB0"/>
    <w:rsid w:val="001F6017"/>
    <w:rsid w:val="001F68F2"/>
    <w:rsid w:val="001F6F95"/>
    <w:rsid w:val="00200227"/>
    <w:rsid w:val="00200355"/>
    <w:rsid w:val="002004A5"/>
    <w:rsid w:val="00200547"/>
    <w:rsid w:val="002025FF"/>
    <w:rsid w:val="00202AA1"/>
    <w:rsid w:val="002035D1"/>
    <w:rsid w:val="00203901"/>
    <w:rsid w:val="00203AF2"/>
    <w:rsid w:val="00204B91"/>
    <w:rsid w:val="00205158"/>
    <w:rsid w:val="002052D1"/>
    <w:rsid w:val="00206606"/>
    <w:rsid w:val="002067B7"/>
    <w:rsid w:val="00206C2E"/>
    <w:rsid w:val="002072A3"/>
    <w:rsid w:val="00207697"/>
    <w:rsid w:val="00207C86"/>
    <w:rsid w:val="002105AF"/>
    <w:rsid w:val="00210ACC"/>
    <w:rsid w:val="00210EA5"/>
    <w:rsid w:val="00211429"/>
    <w:rsid w:val="0021167D"/>
    <w:rsid w:val="00211D71"/>
    <w:rsid w:val="00211DE0"/>
    <w:rsid w:val="0021309C"/>
    <w:rsid w:val="0021315A"/>
    <w:rsid w:val="00213C93"/>
    <w:rsid w:val="00213DF6"/>
    <w:rsid w:val="00213F5F"/>
    <w:rsid w:val="00214CC4"/>
    <w:rsid w:val="00215513"/>
    <w:rsid w:val="00215F77"/>
    <w:rsid w:val="0021692A"/>
    <w:rsid w:val="00216941"/>
    <w:rsid w:val="00216BD1"/>
    <w:rsid w:val="00216D2E"/>
    <w:rsid w:val="00216EF8"/>
    <w:rsid w:val="00217468"/>
    <w:rsid w:val="00217862"/>
    <w:rsid w:val="00217A32"/>
    <w:rsid w:val="002208A4"/>
    <w:rsid w:val="002208E9"/>
    <w:rsid w:val="002214D8"/>
    <w:rsid w:val="00221694"/>
    <w:rsid w:val="00221F9B"/>
    <w:rsid w:val="00222A4F"/>
    <w:rsid w:val="00222B2A"/>
    <w:rsid w:val="0022334E"/>
    <w:rsid w:val="002234E5"/>
    <w:rsid w:val="0022354F"/>
    <w:rsid w:val="00223583"/>
    <w:rsid w:val="00223CCB"/>
    <w:rsid w:val="00223FFC"/>
    <w:rsid w:val="0022437C"/>
    <w:rsid w:val="00224562"/>
    <w:rsid w:val="0022493D"/>
    <w:rsid w:val="00226AF7"/>
    <w:rsid w:val="00227003"/>
    <w:rsid w:val="0022794D"/>
    <w:rsid w:val="00227B46"/>
    <w:rsid w:val="00227D28"/>
    <w:rsid w:val="002316EF"/>
    <w:rsid w:val="002318AC"/>
    <w:rsid w:val="002329FC"/>
    <w:rsid w:val="00232F9D"/>
    <w:rsid w:val="002334A7"/>
    <w:rsid w:val="00233560"/>
    <w:rsid w:val="00233B33"/>
    <w:rsid w:val="0023468E"/>
    <w:rsid w:val="00234946"/>
    <w:rsid w:val="002349D5"/>
    <w:rsid w:val="00234EAA"/>
    <w:rsid w:val="002355DA"/>
    <w:rsid w:val="0023582A"/>
    <w:rsid w:val="002360C9"/>
    <w:rsid w:val="00236483"/>
    <w:rsid w:val="00236735"/>
    <w:rsid w:val="002373E3"/>
    <w:rsid w:val="002374E3"/>
    <w:rsid w:val="00240882"/>
    <w:rsid w:val="00240D15"/>
    <w:rsid w:val="00240D90"/>
    <w:rsid w:val="0024176E"/>
    <w:rsid w:val="0024221B"/>
    <w:rsid w:val="0024261A"/>
    <w:rsid w:val="00242CFD"/>
    <w:rsid w:val="0024322B"/>
    <w:rsid w:val="00243627"/>
    <w:rsid w:val="00244AC6"/>
    <w:rsid w:val="00245052"/>
    <w:rsid w:val="002455FA"/>
    <w:rsid w:val="00245D62"/>
    <w:rsid w:val="00245EE1"/>
    <w:rsid w:val="002462D5"/>
    <w:rsid w:val="002466D2"/>
    <w:rsid w:val="00246E76"/>
    <w:rsid w:val="00246EC2"/>
    <w:rsid w:val="00247341"/>
    <w:rsid w:val="002478C6"/>
    <w:rsid w:val="00251241"/>
    <w:rsid w:val="00251A99"/>
    <w:rsid w:val="00251C36"/>
    <w:rsid w:val="00251F12"/>
    <w:rsid w:val="00252C27"/>
    <w:rsid w:val="00253A52"/>
    <w:rsid w:val="00253E8D"/>
    <w:rsid w:val="00255204"/>
    <w:rsid w:val="0025521B"/>
    <w:rsid w:val="00255897"/>
    <w:rsid w:val="00256AE3"/>
    <w:rsid w:val="00256D78"/>
    <w:rsid w:val="002570BF"/>
    <w:rsid w:val="00257134"/>
    <w:rsid w:val="00257314"/>
    <w:rsid w:val="002575D0"/>
    <w:rsid w:val="00257A88"/>
    <w:rsid w:val="00257BBD"/>
    <w:rsid w:val="00257F2E"/>
    <w:rsid w:val="00260D6F"/>
    <w:rsid w:val="00260E99"/>
    <w:rsid w:val="00261E28"/>
    <w:rsid w:val="00262519"/>
    <w:rsid w:val="002644D3"/>
    <w:rsid w:val="0026451A"/>
    <w:rsid w:val="00264E3B"/>
    <w:rsid w:val="0026520B"/>
    <w:rsid w:val="0026571C"/>
    <w:rsid w:val="00265B6E"/>
    <w:rsid w:val="0026642A"/>
    <w:rsid w:val="00266624"/>
    <w:rsid w:val="002671A8"/>
    <w:rsid w:val="0026721F"/>
    <w:rsid w:val="00267A05"/>
    <w:rsid w:val="00267C0A"/>
    <w:rsid w:val="00270427"/>
    <w:rsid w:val="002704BA"/>
    <w:rsid w:val="00270A79"/>
    <w:rsid w:val="002720C6"/>
    <w:rsid w:val="0027340E"/>
    <w:rsid w:val="00273BFB"/>
    <w:rsid w:val="00274B74"/>
    <w:rsid w:val="00275329"/>
    <w:rsid w:val="00275B71"/>
    <w:rsid w:val="00275CD2"/>
    <w:rsid w:val="00275E29"/>
    <w:rsid w:val="002763D2"/>
    <w:rsid w:val="002766F6"/>
    <w:rsid w:val="00276A1C"/>
    <w:rsid w:val="00280823"/>
    <w:rsid w:val="0028087B"/>
    <w:rsid w:val="00281BD0"/>
    <w:rsid w:val="00281EFC"/>
    <w:rsid w:val="002822A7"/>
    <w:rsid w:val="002827EC"/>
    <w:rsid w:val="002849A9"/>
    <w:rsid w:val="00284C6E"/>
    <w:rsid w:val="002852C9"/>
    <w:rsid w:val="00285512"/>
    <w:rsid w:val="002856A8"/>
    <w:rsid w:val="00285987"/>
    <w:rsid w:val="00285EBF"/>
    <w:rsid w:val="0028705D"/>
    <w:rsid w:val="00287082"/>
    <w:rsid w:val="002870B5"/>
    <w:rsid w:val="002871D3"/>
    <w:rsid w:val="00287965"/>
    <w:rsid w:val="0029080E"/>
    <w:rsid w:val="00290FC4"/>
    <w:rsid w:val="00290FFA"/>
    <w:rsid w:val="002912BE"/>
    <w:rsid w:val="002916DA"/>
    <w:rsid w:val="00292E57"/>
    <w:rsid w:val="00293180"/>
    <w:rsid w:val="00293220"/>
    <w:rsid w:val="002937DF"/>
    <w:rsid w:val="00293AE8"/>
    <w:rsid w:val="0029413E"/>
    <w:rsid w:val="00294B32"/>
    <w:rsid w:val="00295B12"/>
    <w:rsid w:val="002966B7"/>
    <w:rsid w:val="002969BA"/>
    <w:rsid w:val="00297196"/>
    <w:rsid w:val="0029732F"/>
    <w:rsid w:val="0029743E"/>
    <w:rsid w:val="0029983B"/>
    <w:rsid w:val="0029C6A2"/>
    <w:rsid w:val="002A048D"/>
    <w:rsid w:val="002A29C4"/>
    <w:rsid w:val="002A35F9"/>
    <w:rsid w:val="002A38FE"/>
    <w:rsid w:val="002A3948"/>
    <w:rsid w:val="002A3D4B"/>
    <w:rsid w:val="002A469A"/>
    <w:rsid w:val="002A4D85"/>
    <w:rsid w:val="002A4E56"/>
    <w:rsid w:val="002A4F3D"/>
    <w:rsid w:val="002A6233"/>
    <w:rsid w:val="002A7F35"/>
    <w:rsid w:val="002B06D1"/>
    <w:rsid w:val="002B09F8"/>
    <w:rsid w:val="002B12E8"/>
    <w:rsid w:val="002B1344"/>
    <w:rsid w:val="002B1E14"/>
    <w:rsid w:val="002B224A"/>
    <w:rsid w:val="002B234E"/>
    <w:rsid w:val="002B257A"/>
    <w:rsid w:val="002B2696"/>
    <w:rsid w:val="002B2863"/>
    <w:rsid w:val="002B2EEF"/>
    <w:rsid w:val="002B2FC4"/>
    <w:rsid w:val="002B3EDE"/>
    <w:rsid w:val="002B4077"/>
    <w:rsid w:val="002B4508"/>
    <w:rsid w:val="002B4B69"/>
    <w:rsid w:val="002B72FE"/>
    <w:rsid w:val="002B762E"/>
    <w:rsid w:val="002B784D"/>
    <w:rsid w:val="002B7B84"/>
    <w:rsid w:val="002C00A1"/>
    <w:rsid w:val="002C1361"/>
    <w:rsid w:val="002C14D1"/>
    <w:rsid w:val="002C31F0"/>
    <w:rsid w:val="002C3FEC"/>
    <w:rsid w:val="002C4071"/>
    <w:rsid w:val="002C418B"/>
    <w:rsid w:val="002C435B"/>
    <w:rsid w:val="002C43FB"/>
    <w:rsid w:val="002C4656"/>
    <w:rsid w:val="002C49AC"/>
    <w:rsid w:val="002C58AF"/>
    <w:rsid w:val="002C5BE6"/>
    <w:rsid w:val="002C5C49"/>
    <w:rsid w:val="002C6333"/>
    <w:rsid w:val="002C6CF8"/>
    <w:rsid w:val="002C6DEB"/>
    <w:rsid w:val="002C7A3D"/>
    <w:rsid w:val="002C7C6E"/>
    <w:rsid w:val="002C7D4C"/>
    <w:rsid w:val="002C7F1E"/>
    <w:rsid w:val="002D00C2"/>
    <w:rsid w:val="002D02C5"/>
    <w:rsid w:val="002D04C9"/>
    <w:rsid w:val="002D0C6F"/>
    <w:rsid w:val="002D16D3"/>
    <w:rsid w:val="002D1B4A"/>
    <w:rsid w:val="002D249D"/>
    <w:rsid w:val="002D2CB7"/>
    <w:rsid w:val="002D356C"/>
    <w:rsid w:val="002D36C1"/>
    <w:rsid w:val="002D49AB"/>
    <w:rsid w:val="002D4F38"/>
    <w:rsid w:val="002D4F83"/>
    <w:rsid w:val="002D578F"/>
    <w:rsid w:val="002D5868"/>
    <w:rsid w:val="002D5AD8"/>
    <w:rsid w:val="002D621E"/>
    <w:rsid w:val="002D6CE8"/>
    <w:rsid w:val="002D7EE9"/>
    <w:rsid w:val="002E0413"/>
    <w:rsid w:val="002E1707"/>
    <w:rsid w:val="002E252F"/>
    <w:rsid w:val="002E255A"/>
    <w:rsid w:val="002E290D"/>
    <w:rsid w:val="002E2FD8"/>
    <w:rsid w:val="002E3650"/>
    <w:rsid w:val="002E3B22"/>
    <w:rsid w:val="002E3B87"/>
    <w:rsid w:val="002E4421"/>
    <w:rsid w:val="002E56E3"/>
    <w:rsid w:val="002E587C"/>
    <w:rsid w:val="002E6D8B"/>
    <w:rsid w:val="002E6F86"/>
    <w:rsid w:val="002E70C4"/>
    <w:rsid w:val="002E79D4"/>
    <w:rsid w:val="002E7A8A"/>
    <w:rsid w:val="002E7DE3"/>
    <w:rsid w:val="002F0646"/>
    <w:rsid w:val="002F08A0"/>
    <w:rsid w:val="002F0BF5"/>
    <w:rsid w:val="002F11D4"/>
    <w:rsid w:val="002F1CC2"/>
    <w:rsid w:val="002F1DFF"/>
    <w:rsid w:val="002F306F"/>
    <w:rsid w:val="002F39A1"/>
    <w:rsid w:val="002F41F2"/>
    <w:rsid w:val="002F4B2C"/>
    <w:rsid w:val="002F4E4A"/>
    <w:rsid w:val="002F51C8"/>
    <w:rsid w:val="002F52C3"/>
    <w:rsid w:val="002F6053"/>
    <w:rsid w:val="002F6177"/>
    <w:rsid w:val="002F63F2"/>
    <w:rsid w:val="002F653F"/>
    <w:rsid w:val="002F6C76"/>
    <w:rsid w:val="002F77C3"/>
    <w:rsid w:val="002F7928"/>
    <w:rsid w:val="002F7FB2"/>
    <w:rsid w:val="0030021F"/>
    <w:rsid w:val="00300C49"/>
    <w:rsid w:val="003012C5"/>
    <w:rsid w:val="00301B85"/>
    <w:rsid w:val="003024F0"/>
    <w:rsid w:val="00303104"/>
    <w:rsid w:val="0030369E"/>
    <w:rsid w:val="00303872"/>
    <w:rsid w:val="003046B2"/>
    <w:rsid w:val="00304784"/>
    <w:rsid w:val="00304C01"/>
    <w:rsid w:val="00304F3D"/>
    <w:rsid w:val="00305C8F"/>
    <w:rsid w:val="00305DF5"/>
    <w:rsid w:val="00305E2C"/>
    <w:rsid w:val="00306271"/>
    <w:rsid w:val="003069EF"/>
    <w:rsid w:val="00307F30"/>
    <w:rsid w:val="00310087"/>
    <w:rsid w:val="00310A0E"/>
    <w:rsid w:val="00310EE8"/>
    <w:rsid w:val="00311107"/>
    <w:rsid w:val="00311171"/>
    <w:rsid w:val="003111B9"/>
    <w:rsid w:val="00311A62"/>
    <w:rsid w:val="003128FC"/>
    <w:rsid w:val="003129C9"/>
    <w:rsid w:val="003133E7"/>
    <w:rsid w:val="0031354F"/>
    <w:rsid w:val="00314096"/>
    <w:rsid w:val="0031432A"/>
    <w:rsid w:val="0031472A"/>
    <w:rsid w:val="00314C9C"/>
    <w:rsid w:val="00314DC7"/>
    <w:rsid w:val="00315247"/>
    <w:rsid w:val="003162B2"/>
    <w:rsid w:val="00316424"/>
    <w:rsid w:val="00316DB4"/>
    <w:rsid w:val="00316EFD"/>
    <w:rsid w:val="003173F0"/>
    <w:rsid w:val="003179DE"/>
    <w:rsid w:val="0031A21A"/>
    <w:rsid w:val="0032008C"/>
    <w:rsid w:val="00320577"/>
    <w:rsid w:val="0032106E"/>
    <w:rsid w:val="0032133D"/>
    <w:rsid w:val="00321D21"/>
    <w:rsid w:val="00321FA0"/>
    <w:rsid w:val="003221AC"/>
    <w:rsid w:val="003225FA"/>
    <w:rsid w:val="003233D2"/>
    <w:rsid w:val="00323B6F"/>
    <w:rsid w:val="003242E7"/>
    <w:rsid w:val="00324554"/>
    <w:rsid w:val="00324A86"/>
    <w:rsid w:val="00324B57"/>
    <w:rsid w:val="00324BFB"/>
    <w:rsid w:val="0032534F"/>
    <w:rsid w:val="003253D0"/>
    <w:rsid w:val="003256B0"/>
    <w:rsid w:val="0032576E"/>
    <w:rsid w:val="00326375"/>
    <w:rsid w:val="003268CA"/>
    <w:rsid w:val="00326D86"/>
    <w:rsid w:val="003271BC"/>
    <w:rsid w:val="0032753F"/>
    <w:rsid w:val="00327F50"/>
    <w:rsid w:val="0033008C"/>
    <w:rsid w:val="00330E87"/>
    <w:rsid w:val="003313B0"/>
    <w:rsid w:val="00331C0A"/>
    <w:rsid w:val="00331DA3"/>
    <w:rsid w:val="003326D1"/>
    <w:rsid w:val="00334240"/>
    <w:rsid w:val="00334681"/>
    <w:rsid w:val="00334F22"/>
    <w:rsid w:val="00335585"/>
    <w:rsid w:val="00335C8D"/>
    <w:rsid w:val="003360E4"/>
    <w:rsid w:val="0033629B"/>
    <w:rsid w:val="00336318"/>
    <w:rsid w:val="003372D2"/>
    <w:rsid w:val="003374D0"/>
    <w:rsid w:val="0033772B"/>
    <w:rsid w:val="003379A5"/>
    <w:rsid w:val="00340491"/>
    <w:rsid w:val="00340883"/>
    <w:rsid w:val="00341363"/>
    <w:rsid w:val="00341369"/>
    <w:rsid w:val="003413C0"/>
    <w:rsid w:val="00341FB8"/>
    <w:rsid w:val="00342516"/>
    <w:rsid w:val="00342E27"/>
    <w:rsid w:val="0034438B"/>
    <w:rsid w:val="003443C2"/>
    <w:rsid w:val="00344F3B"/>
    <w:rsid w:val="00344FE9"/>
    <w:rsid w:val="003452CC"/>
    <w:rsid w:val="00345C1E"/>
    <w:rsid w:val="00345EF2"/>
    <w:rsid w:val="0034671F"/>
    <w:rsid w:val="00347983"/>
    <w:rsid w:val="00347E43"/>
    <w:rsid w:val="00350DA9"/>
    <w:rsid w:val="003521A8"/>
    <w:rsid w:val="003527FA"/>
    <w:rsid w:val="0035317A"/>
    <w:rsid w:val="0035328F"/>
    <w:rsid w:val="00353BCB"/>
    <w:rsid w:val="00353BE4"/>
    <w:rsid w:val="003548F5"/>
    <w:rsid w:val="00354A1B"/>
    <w:rsid w:val="00354B1E"/>
    <w:rsid w:val="003550A9"/>
    <w:rsid w:val="00355100"/>
    <w:rsid w:val="00355DF0"/>
    <w:rsid w:val="0035601B"/>
    <w:rsid w:val="003560EB"/>
    <w:rsid w:val="0035711F"/>
    <w:rsid w:val="00357471"/>
    <w:rsid w:val="00357522"/>
    <w:rsid w:val="00357AC7"/>
    <w:rsid w:val="00357C3D"/>
    <w:rsid w:val="00361338"/>
    <w:rsid w:val="00361426"/>
    <w:rsid w:val="00362029"/>
    <w:rsid w:val="003621B8"/>
    <w:rsid w:val="003622C4"/>
    <w:rsid w:val="00362805"/>
    <w:rsid w:val="00362F8A"/>
    <w:rsid w:val="00362FD2"/>
    <w:rsid w:val="003638AF"/>
    <w:rsid w:val="003645F4"/>
    <w:rsid w:val="003651B4"/>
    <w:rsid w:val="003668C7"/>
    <w:rsid w:val="00366D70"/>
    <w:rsid w:val="00366EC8"/>
    <w:rsid w:val="00367A37"/>
    <w:rsid w:val="00370723"/>
    <w:rsid w:val="00370F34"/>
    <w:rsid w:val="0037116F"/>
    <w:rsid w:val="003724F0"/>
    <w:rsid w:val="00372724"/>
    <w:rsid w:val="00372AEE"/>
    <w:rsid w:val="00372E53"/>
    <w:rsid w:val="003738E4"/>
    <w:rsid w:val="00374307"/>
    <w:rsid w:val="00374419"/>
    <w:rsid w:val="00374DCE"/>
    <w:rsid w:val="0037557A"/>
    <w:rsid w:val="00375659"/>
    <w:rsid w:val="00375AC1"/>
    <w:rsid w:val="00376A09"/>
    <w:rsid w:val="003803DC"/>
    <w:rsid w:val="00380A8A"/>
    <w:rsid w:val="003822F5"/>
    <w:rsid w:val="003824E4"/>
    <w:rsid w:val="003829C6"/>
    <w:rsid w:val="00382B4E"/>
    <w:rsid w:val="00383221"/>
    <w:rsid w:val="00383C27"/>
    <w:rsid w:val="00383D58"/>
    <w:rsid w:val="003845C3"/>
    <w:rsid w:val="00384DA2"/>
    <w:rsid w:val="0038674E"/>
    <w:rsid w:val="00386DB9"/>
    <w:rsid w:val="0038722A"/>
    <w:rsid w:val="00387964"/>
    <w:rsid w:val="00387CDE"/>
    <w:rsid w:val="00387D2B"/>
    <w:rsid w:val="00390182"/>
    <w:rsid w:val="003906F6"/>
    <w:rsid w:val="00390A82"/>
    <w:rsid w:val="0039160F"/>
    <w:rsid w:val="00391816"/>
    <w:rsid w:val="0039196A"/>
    <w:rsid w:val="003925F7"/>
    <w:rsid w:val="003928F7"/>
    <w:rsid w:val="0039368D"/>
    <w:rsid w:val="00393C97"/>
    <w:rsid w:val="00394336"/>
    <w:rsid w:val="00394782"/>
    <w:rsid w:val="00394BF0"/>
    <w:rsid w:val="003958A0"/>
    <w:rsid w:val="00395CFE"/>
    <w:rsid w:val="00395E2E"/>
    <w:rsid w:val="0039605C"/>
    <w:rsid w:val="0039612B"/>
    <w:rsid w:val="0039617C"/>
    <w:rsid w:val="003964EC"/>
    <w:rsid w:val="00396CF2"/>
    <w:rsid w:val="00397242"/>
    <w:rsid w:val="003972C6"/>
    <w:rsid w:val="003973D9"/>
    <w:rsid w:val="00397707"/>
    <w:rsid w:val="00397B78"/>
    <w:rsid w:val="003A03E8"/>
    <w:rsid w:val="003A0ABC"/>
    <w:rsid w:val="003A0D50"/>
    <w:rsid w:val="003A104F"/>
    <w:rsid w:val="003A113B"/>
    <w:rsid w:val="003A1702"/>
    <w:rsid w:val="003A17EB"/>
    <w:rsid w:val="003A1BFF"/>
    <w:rsid w:val="003A1C81"/>
    <w:rsid w:val="003A1F32"/>
    <w:rsid w:val="003A279B"/>
    <w:rsid w:val="003A2ADD"/>
    <w:rsid w:val="003A328B"/>
    <w:rsid w:val="003A3C00"/>
    <w:rsid w:val="003A4ADD"/>
    <w:rsid w:val="003A508C"/>
    <w:rsid w:val="003A52A2"/>
    <w:rsid w:val="003A5808"/>
    <w:rsid w:val="003A5A1C"/>
    <w:rsid w:val="003A6468"/>
    <w:rsid w:val="003A7333"/>
    <w:rsid w:val="003A796F"/>
    <w:rsid w:val="003A7FF1"/>
    <w:rsid w:val="003B068E"/>
    <w:rsid w:val="003B13CB"/>
    <w:rsid w:val="003B18A2"/>
    <w:rsid w:val="003B1B77"/>
    <w:rsid w:val="003B1CA5"/>
    <w:rsid w:val="003B352B"/>
    <w:rsid w:val="003B3D7E"/>
    <w:rsid w:val="003B3F5D"/>
    <w:rsid w:val="003B4004"/>
    <w:rsid w:val="003B485E"/>
    <w:rsid w:val="003B557C"/>
    <w:rsid w:val="003B6311"/>
    <w:rsid w:val="003B65D7"/>
    <w:rsid w:val="003B669D"/>
    <w:rsid w:val="003B6C79"/>
    <w:rsid w:val="003B6D85"/>
    <w:rsid w:val="003B7127"/>
    <w:rsid w:val="003B7192"/>
    <w:rsid w:val="003B71B1"/>
    <w:rsid w:val="003B7720"/>
    <w:rsid w:val="003B7909"/>
    <w:rsid w:val="003C01D2"/>
    <w:rsid w:val="003C0230"/>
    <w:rsid w:val="003C0545"/>
    <w:rsid w:val="003C1A69"/>
    <w:rsid w:val="003C20D1"/>
    <w:rsid w:val="003C32EC"/>
    <w:rsid w:val="003C384F"/>
    <w:rsid w:val="003C3DA4"/>
    <w:rsid w:val="003C4149"/>
    <w:rsid w:val="003C5065"/>
    <w:rsid w:val="003C56C1"/>
    <w:rsid w:val="003C5945"/>
    <w:rsid w:val="003C5D2F"/>
    <w:rsid w:val="003C619D"/>
    <w:rsid w:val="003C620D"/>
    <w:rsid w:val="003C7CD9"/>
    <w:rsid w:val="003D012D"/>
    <w:rsid w:val="003D0371"/>
    <w:rsid w:val="003D08A5"/>
    <w:rsid w:val="003D1773"/>
    <w:rsid w:val="003D185F"/>
    <w:rsid w:val="003D2220"/>
    <w:rsid w:val="003D2E02"/>
    <w:rsid w:val="003D2E92"/>
    <w:rsid w:val="003D4085"/>
    <w:rsid w:val="003D50B1"/>
    <w:rsid w:val="003D51BE"/>
    <w:rsid w:val="003D51E1"/>
    <w:rsid w:val="003D5D12"/>
    <w:rsid w:val="003D630E"/>
    <w:rsid w:val="003D6CCE"/>
    <w:rsid w:val="003D7FB6"/>
    <w:rsid w:val="003E0CC4"/>
    <w:rsid w:val="003E11FE"/>
    <w:rsid w:val="003E131F"/>
    <w:rsid w:val="003E1537"/>
    <w:rsid w:val="003E1B61"/>
    <w:rsid w:val="003E1D9D"/>
    <w:rsid w:val="003E1E58"/>
    <w:rsid w:val="003E2641"/>
    <w:rsid w:val="003E2E08"/>
    <w:rsid w:val="003E3A74"/>
    <w:rsid w:val="003E3AD2"/>
    <w:rsid w:val="003E3DDC"/>
    <w:rsid w:val="003E570F"/>
    <w:rsid w:val="003E5B59"/>
    <w:rsid w:val="003E5EDA"/>
    <w:rsid w:val="003E64E1"/>
    <w:rsid w:val="003E6B76"/>
    <w:rsid w:val="003E6B96"/>
    <w:rsid w:val="003E702D"/>
    <w:rsid w:val="003E705E"/>
    <w:rsid w:val="003E774C"/>
    <w:rsid w:val="003E796B"/>
    <w:rsid w:val="003E7DC7"/>
    <w:rsid w:val="003F093A"/>
    <w:rsid w:val="003F0AB9"/>
    <w:rsid w:val="003F0C2F"/>
    <w:rsid w:val="003F0D19"/>
    <w:rsid w:val="003F2012"/>
    <w:rsid w:val="003F259D"/>
    <w:rsid w:val="003F2FB7"/>
    <w:rsid w:val="003F3504"/>
    <w:rsid w:val="003F39CF"/>
    <w:rsid w:val="003F534B"/>
    <w:rsid w:val="003F61D0"/>
    <w:rsid w:val="003F6A2C"/>
    <w:rsid w:val="003F6DA5"/>
    <w:rsid w:val="003F728D"/>
    <w:rsid w:val="003F7AF4"/>
    <w:rsid w:val="00400B82"/>
    <w:rsid w:val="004022C3"/>
    <w:rsid w:val="00402E8B"/>
    <w:rsid w:val="00403299"/>
    <w:rsid w:val="004033F0"/>
    <w:rsid w:val="0040428A"/>
    <w:rsid w:val="00404561"/>
    <w:rsid w:val="004045AC"/>
    <w:rsid w:val="00404D4A"/>
    <w:rsid w:val="00404D88"/>
    <w:rsid w:val="004069C1"/>
    <w:rsid w:val="0040700C"/>
    <w:rsid w:val="0040716E"/>
    <w:rsid w:val="00407254"/>
    <w:rsid w:val="004074F4"/>
    <w:rsid w:val="00410F2B"/>
    <w:rsid w:val="004110CB"/>
    <w:rsid w:val="0041178B"/>
    <w:rsid w:val="00411AFF"/>
    <w:rsid w:val="00412AB4"/>
    <w:rsid w:val="004135CD"/>
    <w:rsid w:val="004137F1"/>
    <w:rsid w:val="004138EE"/>
    <w:rsid w:val="00413C9A"/>
    <w:rsid w:val="00414375"/>
    <w:rsid w:val="0041470C"/>
    <w:rsid w:val="00414745"/>
    <w:rsid w:val="0041499D"/>
    <w:rsid w:val="00414CFD"/>
    <w:rsid w:val="00415073"/>
    <w:rsid w:val="00415429"/>
    <w:rsid w:val="00415B41"/>
    <w:rsid w:val="00415B5B"/>
    <w:rsid w:val="00415C6B"/>
    <w:rsid w:val="00415E6D"/>
    <w:rsid w:val="0041620F"/>
    <w:rsid w:val="00416A6B"/>
    <w:rsid w:val="0041767E"/>
    <w:rsid w:val="004176EE"/>
    <w:rsid w:val="00417CB7"/>
    <w:rsid w:val="00417F00"/>
    <w:rsid w:val="0042010C"/>
    <w:rsid w:val="00420269"/>
    <w:rsid w:val="004203F6"/>
    <w:rsid w:val="00420655"/>
    <w:rsid w:val="00420693"/>
    <w:rsid w:val="00420EF8"/>
    <w:rsid w:val="0042195A"/>
    <w:rsid w:val="00421D4C"/>
    <w:rsid w:val="00421E61"/>
    <w:rsid w:val="0042291E"/>
    <w:rsid w:val="00423FD2"/>
    <w:rsid w:val="00424371"/>
    <w:rsid w:val="0042493F"/>
    <w:rsid w:val="00424D61"/>
    <w:rsid w:val="00425491"/>
    <w:rsid w:val="00425D39"/>
    <w:rsid w:val="00425FA1"/>
    <w:rsid w:val="00427976"/>
    <w:rsid w:val="00427DBB"/>
    <w:rsid w:val="004300C8"/>
    <w:rsid w:val="00430BC3"/>
    <w:rsid w:val="00430D80"/>
    <w:rsid w:val="00430EC6"/>
    <w:rsid w:val="0043119D"/>
    <w:rsid w:val="004313E1"/>
    <w:rsid w:val="00431ACB"/>
    <w:rsid w:val="00431BD0"/>
    <w:rsid w:val="00432288"/>
    <w:rsid w:val="004330CD"/>
    <w:rsid w:val="00433ACA"/>
    <w:rsid w:val="00433ECB"/>
    <w:rsid w:val="00434986"/>
    <w:rsid w:val="00434B11"/>
    <w:rsid w:val="00435A35"/>
    <w:rsid w:val="00435AF9"/>
    <w:rsid w:val="00435ED5"/>
    <w:rsid w:val="004360B9"/>
    <w:rsid w:val="00436307"/>
    <w:rsid w:val="004364C3"/>
    <w:rsid w:val="00436D40"/>
    <w:rsid w:val="004372FD"/>
    <w:rsid w:val="004377D1"/>
    <w:rsid w:val="00441300"/>
    <w:rsid w:val="00441688"/>
    <w:rsid w:val="00441744"/>
    <w:rsid w:val="0044190E"/>
    <w:rsid w:val="00441C80"/>
    <w:rsid w:val="004420CC"/>
    <w:rsid w:val="00442697"/>
    <w:rsid w:val="00442B00"/>
    <w:rsid w:val="004430FD"/>
    <w:rsid w:val="004433A3"/>
    <w:rsid w:val="00443AC4"/>
    <w:rsid w:val="00443D85"/>
    <w:rsid w:val="004441DF"/>
    <w:rsid w:val="00445A62"/>
    <w:rsid w:val="00445C5E"/>
    <w:rsid w:val="00446216"/>
    <w:rsid w:val="004462B9"/>
    <w:rsid w:val="004468CA"/>
    <w:rsid w:val="004474DB"/>
    <w:rsid w:val="00447CD7"/>
    <w:rsid w:val="00447D55"/>
    <w:rsid w:val="00450075"/>
    <w:rsid w:val="004505D7"/>
    <w:rsid w:val="004506DA"/>
    <w:rsid w:val="00450A6A"/>
    <w:rsid w:val="00450B07"/>
    <w:rsid w:val="004513A3"/>
    <w:rsid w:val="004513B0"/>
    <w:rsid w:val="00451A0B"/>
    <w:rsid w:val="00451B11"/>
    <w:rsid w:val="0045259C"/>
    <w:rsid w:val="00454298"/>
    <w:rsid w:val="00454466"/>
    <w:rsid w:val="0045456F"/>
    <w:rsid w:val="00454EC7"/>
    <w:rsid w:val="00455996"/>
    <w:rsid w:val="0045600A"/>
    <w:rsid w:val="0045610C"/>
    <w:rsid w:val="0045659D"/>
    <w:rsid w:val="0045683A"/>
    <w:rsid w:val="00456D07"/>
    <w:rsid w:val="00457F66"/>
    <w:rsid w:val="00457FAE"/>
    <w:rsid w:val="00460246"/>
    <w:rsid w:val="004603AF"/>
    <w:rsid w:val="00460406"/>
    <w:rsid w:val="00460BB6"/>
    <w:rsid w:val="004617F0"/>
    <w:rsid w:val="00461B8E"/>
    <w:rsid w:val="00461B96"/>
    <w:rsid w:val="0046261A"/>
    <w:rsid w:val="00462F4E"/>
    <w:rsid w:val="004636E2"/>
    <w:rsid w:val="00463ECE"/>
    <w:rsid w:val="00464785"/>
    <w:rsid w:val="00464D55"/>
    <w:rsid w:val="00464EF1"/>
    <w:rsid w:val="00464F9E"/>
    <w:rsid w:val="0046517B"/>
    <w:rsid w:val="004651B2"/>
    <w:rsid w:val="00465366"/>
    <w:rsid w:val="0046553C"/>
    <w:rsid w:val="004667F4"/>
    <w:rsid w:val="00466C7D"/>
    <w:rsid w:val="00466F99"/>
    <w:rsid w:val="00467088"/>
    <w:rsid w:val="004673D4"/>
    <w:rsid w:val="00467A4D"/>
    <w:rsid w:val="004717CE"/>
    <w:rsid w:val="00471F76"/>
    <w:rsid w:val="0047210F"/>
    <w:rsid w:val="004725D4"/>
    <w:rsid w:val="00473530"/>
    <w:rsid w:val="0047364B"/>
    <w:rsid w:val="00473650"/>
    <w:rsid w:val="00474768"/>
    <w:rsid w:val="004747A6"/>
    <w:rsid w:val="0047488C"/>
    <w:rsid w:val="00475F70"/>
    <w:rsid w:val="004760BA"/>
    <w:rsid w:val="004763BB"/>
    <w:rsid w:val="00476B42"/>
    <w:rsid w:val="00476B46"/>
    <w:rsid w:val="0047749B"/>
    <w:rsid w:val="004779B5"/>
    <w:rsid w:val="00477B40"/>
    <w:rsid w:val="004806DE"/>
    <w:rsid w:val="00480C89"/>
    <w:rsid w:val="00480D80"/>
    <w:rsid w:val="004818E9"/>
    <w:rsid w:val="00481D80"/>
    <w:rsid w:val="00481F00"/>
    <w:rsid w:val="00482028"/>
    <w:rsid w:val="004839C0"/>
    <w:rsid w:val="00483B74"/>
    <w:rsid w:val="00485602"/>
    <w:rsid w:val="00485CFF"/>
    <w:rsid w:val="0048619C"/>
    <w:rsid w:val="004861A4"/>
    <w:rsid w:val="0048636D"/>
    <w:rsid w:val="00486AA9"/>
    <w:rsid w:val="00487611"/>
    <w:rsid w:val="004877DC"/>
    <w:rsid w:val="004878A8"/>
    <w:rsid w:val="004879EA"/>
    <w:rsid w:val="00487AFE"/>
    <w:rsid w:val="00487B62"/>
    <w:rsid w:val="004907C4"/>
    <w:rsid w:val="004909D0"/>
    <w:rsid w:val="00490C2F"/>
    <w:rsid w:val="00490CE3"/>
    <w:rsid w:val="00490ED5"/>
    <w:rsid w:val="00491780"/>
    <w:rsid w:val="00491844"/>
    <w:rsid w:val="00492256"/>
    <w:rsid w:val="00492A40"/>
    <w:rsid w:val="00493279"/>
    <w:rsid w:val="00493902"/>
    <w:rsid w:val="00493ADF"/>
    <w:rsid w:val="00494CB5"/>
    <w:rsid w:val="00496D86"/>
    <w:rsid w:val="00497EEB"/>
    <w:rsid w:val="00497F7C"/>
    <w:rsid w:val="004A0597"/>
    <w:rsid w:val="004A0F7A"/>
    <w:rsid w:val="004A19A5"/>
    <w:rsid w:val="004A1BBB"/>
    <w:rsid w:val="004A20C4"/>
    <w:rsid w:val="004A2762"/>
    <w:rsid w:val="004A2EB8"/>
    <w:rsid w:val="004A313D"/>
    <w:rsid w:val="004A338C"/>
    <w:rsid w:val="004A3ABF"/>
    <w:rsid w:val="004A3C20"/>
    <w:rsid w:val="004A4678"/>
    <w:rsid w:val="004A4D2F"/>
    <w:rsid w:val="004A56D1"/>
    <w:rsid w:val="004A6378"/>
    <w:rsid w:val="004A6E3B"/>
    <w:rsid w:val="004A71FD"/>
    <w:rsid w:val="004A7D93"/>
    <w:rsid w:val="004B0C54"/>
    <w:rsid w:val="004B1B62"/>
    <w:rsid w:val="004B2006"/>
    <w:rsid w:val="004B2DE4"/>
    <w:rsid w:val="004B2FCB"/>
    <w:rsid w:val="004B45E0"/>
    <w:rsid w:val="004B49AF"/>
    <w:rsid w:val="004B553E"/>
    <w:rsid w:val="004B5858"/>
    <w:rsid w:val="004B5D4B"/>
    <w:rsid w:val="004B602C"/>
    <w:rsid w:val="004B60AF"/>
    <w:rsid w:val="004B6145"/>
    <w:rsid w:val="004B64CF"/>
    <w:rsid w:val="004B6EB8"/>
    <w:rsid w:val="004B7285"/>
    <w:rsid w:val="004B75BD"/>
    <w:rsid w:val="004B7687"/>
    <w:rsid w:val="004B7C9B"/>
    <w:rsid w:val="004C051E"/>
    <w:rsid w:val="004C141E"/>
    <w:rsid w:val="004C1C77"/>
    <w:rsid w:val="004C22E2"/>
    <w:rsid w:val="004C2E5B"/>
    <w:rsid w:val="004C317B"/>
    <w:rsid w:val="004C3694"/>
    <w:rsid w:val="004C39D9"/>
    <w:rsid w:val="004C4FDC"/>
    <w:rsid w:val="004C5EF0"/>
    <w:rsid w:val="004C60C6"/>
    <w:rsid w:val="004C639C"/>
    <w:rsid w:val="004C6568"/>
    <w:rsid w:val="004C7B95"/>
    <w:rsid w:val="004D00A2"/>
    <w:rsid w:val="004D0124"/>
    <w:rsid w:val="004D01F5"/>
    <w:rsid w:val="004D05D5"/>
    <w:rsid w:val="004D0A07"/>
    <w:rsid w:val="004D0E32"/>
    <w:rsid w:val="004D1544"/>
    <w:rsid w:val="004D1A90"/>
    <w:rsid w:val="004D1C51"/>
    <w:rsid w:val="004D1D71"/>
    <w:rsid w:val="004D2156"/>
    <w:rsid w:val="004D2B58"/>
    <w:rsid w:val="004D2DDB"/>
    <w:rsid w:val="004D34BD"/>
    <w:rsid w:val="004D3656"/>
    <w:rsid w:val="004D4195"/>
    <w:rsid w:val="004D461B"/>
    <w:rsid w:val="004D542F"/>
    <w:rsid w:val="004D57AA"/>
    <w:rsid w:val="004D5F28"/>
    <w:rsid w:val="004D657B"/>
    <w:rsid w:val="004D660E"/>
    <w:rsid w:val="004D6881"/>
    <w:rsid w:val="004D7584"/>
    <w:rsid w:val="004D7F1A"/>
    <w:rsid w:val="004E0DB5"/>
    <w:rsid w:val="004E1EDE"/>
    <w:rsid w:val="004E2615"/>
    <w:rsid w:val="004E2712"/>
    <w:rsid w:val="004E296E"/>
    <w:rsid w:val="004E2DA8"/>
    <w:rsid w:val="004E3508"/>
    <w:rsid w:val="004E387D"/>
    <w:rsid w:val="004E3BC9"/>
    <w:rsid w:val="004E4121"/>
    <w:rsid w:val="004E464F"/>
    <w:rsid w:val="004E4A14"/>
    <w:rsid w:val="004E4A76"/>
    <w:rsid w:val="004E4CB8"/>
    <w:rsid w:val="004E5013"/>
    <w:rsid w:val="004E50D8"/>
    <w:rsid w:val="004E56A6"/>
    <w:rsid w:val="004E59B4"/>
    <w:rsid w:val="004E5EE9"/>
    <w:rsid w:val="004E619A"/>
    <w:rsid w:val="004E6A14"/>
    <w:rsid w:val="004F0174"/>
    <w:rsid w:val="004F02F6"/>
    <w:rsid w:val="004F05D5"/>
    <w:rsid w:val="004F0B0F"/>
    <w:rsid w:val="004F1170"/>
    <w:rsid w:val="004F11FE"/>
    <w:rsid w:val="004F1EA3"/>
    <w:rsid w:val="004F2087"/>
    <w:rsid w:val="004F2CCB"/>
    <w:rsid w:val="004F30DA"/>
    <w:rsid w:val="004F331E"/>
    <w:rsid w:val="004F4067"/>
    <w:rsid w:val="004F48FC"/>
    <w:rsid w:val="004F532F"/>
    <w:rsid w:val="004F566F"/>
    <w:rsid w:val="004F5A65"/>
    <w:rsid w:val="004F5AD9"/>
    <w:rsid w:val="004F6350"/>
    <w:rsid w:val="004F668C"/>
    <w:rsid w:val="004F6918"/>
    <w:rsid w:val="004F6948"/>
    <w:rsid w:val="004F69B0"/>
    <w:rsid w:val="004F6C08"/>
    <w:rsid w:val="004F6CA1"/>
    <w:rsid w:val="004F7C75"/>
    <w:rsid w:val="004F7C92"/>
    <w:rsid w:val="004F7D80"/>
    <w:rsid w:val="005002E1"/>
    <w:rsid w:val="00500EA5"/>
    <w:rsid w:val="00501061"/>
    <w:rsid w:val="00501B2E"/>
    <w:rsid w:val="00502F7E"/>
    <w:rsid w:val="005030E8"/>
    <w:rsid w:val="00503270"/>
    <w:rsid w:val="00503885"/>
    <w:rsid w:val="00503C9D"/>
    <w:rsid w:val="00503EB5"/>
    <w:rsid w:val="0050445B"/>
    <w:rsid w:val="005044D2"/>
    <w:rsid w:val="00505129"/>
    <w:rsid w:val="00506198"/>
    <w:rsid w:val="005064F7"/>
    <w:rsid w:val="00506636"/>
    <w:rsid w:val="00506772"/>
    <w:rsid w:val="00506BFD"/>
    <w:rsid w:val="00506CDC"/>
    <w:rsid w:val="00506DD8"/>
    <w:rsid w:val="0050736E"/>
    <w:rsid w:val="00510106"/>
    <w:rsid w:val="0051029F"/>
    <w:rsid w:val="00510879"/>
    <w:rsid w:val="00510957"/>
    <w:rsid w:val="00510CB6"/>
    <w:rsid w:val="00511078"/>
    <w:rsid w:val="005116A7"/>
    <w:rsid w:val="00512384"/>
    <w:rsid w:val="00512580"/>
    <w:rsid w:val="0051275D"/>
    <w:rsid w:val="005133B2"/>
    <w:rsid w:val="00513A18"/>
    <w:rsid w:val="00513A7D"/>
    <w:rsid w:val="00513ED5"/>
    <w:rsid w:val="00513F66"/>
    <w:rsid w:val="0051498D"/>
    <w:rsid w:val="00515BB2"/>
    <w:rsid w:val="00515C43"/>
    <w:rsid w:val="00515D05"/>
    <w:rsid w:val="00516569"/>
    <w:rsid w:val="00516715"/>
    <w:rsid w:val="0051689B"/>
    <w:rsid w:val="00516901"/>
    <w:rsid w:val="00516CC9"/>
    <w:rsid w:val="00516D44"/>
    <w:rsid w:val="005176F8"/>
    <w:rsid w:val="00520250"/>
    <w:rsid w:val="00520459"/>
    <w:rsid w:val="00520756"/>
    <w:rsid w:val="00520CB8"/>
    <w:rsid w:val="005213F5"/>
    <w:rsid w:val="00521934"/>
    <w:rsid w:val="005225EC"/>
    <w:rsid w:val="005232F5"/>
    <w:rsid w:val="00523C07"/>
    <w:rsid w:val="00523D3F"/>
    <w:rsid w:val="0052403A"/>
    <w:rsid w:val="00524630"/>
    <w:rsid w:val="0052464E"/>
    <w:rsid w:val="005254B2"/>
    <w:rsid w:val="005258AE"/>
    <w:rsid w:val="00526DC2"/>
    <w:rsid w:val="00527E3F"/>
    <w:rsid w:val="005306EE"/>
    <w:rsid w:val="005306FD"/>
    <w:rsid w:val="00530E10"/>
    <w:rsid w:val="005316A5"/>
    <w:rsid w:val="00531861"/>
    <w:rsid w:val="00531E50"/>
    <w:rsid w:val="00531EE3"/>
    <w:rsid w:val="00532149"/>
    <w:rsid w:val="00532C6D"/>
    <w:rsid w:val="00533C82"/>
    <w:rsid w:val="005342E1"/>
    <w:rsid w:val="00534ECE"/>
    <w:rsid w:val="005351AD"/>
    <w:rsid w:val="0053574F"/>
    <w:rsid w:val="00536D3B"/>
    <w:rsid w:val="00537AEB"/>
    <w:rsid w:val="00537C5C"/>
    <w:rsid w:val="005407F2"/>
    <w:rsid w:val="00540C3F"/>
    <w:rsid w:val="00540CDA"/>
    <w:rsid w:val="005411A1"/>
    <w:rsid w:val="00541800"/>
    <w:rsid w:val="0054188D"/>
    <w:rsid w:val="0054311D"/>
    <w:rsid w:val="00543779"/>
    <w:rsid w:val="00543BC8"/>
    <w:rsid w:val="00543F70"/>
    <w:rsid w:val="00544C0F"/>
    <w:rsid w:val="00544E2D"/>
    <w:rsid w:val="0054544E"/>
    <w:rsid w:val="00545528"/>
    <w:rsid w:val="0054599C"/>
    <w:rsid w:val="0054623C"/>
    <w:rsid w:val="00546E2D"/>
    <w:rsid w:val="005500F0"/>
    <w:rsid w:val="005508C0"/>
    <w:rsid w:val="00550E44"/>
    <w:rsid w:val="00550E84"/>
    <w:rsid w:val="00550EAF"/>
    <w:rsid w:val="0055189C"/>
    <w:rsid w:val="00551C7E"/>
    <w:rsid w:val="00551F4D"/>
    <w:rsid w:val="00552043"/>
    <w:rsid w:val="00552446"/>
    <w:rsid w:val="00552948"/>
    <w:rsid w:val="00554083"/>
    <w:rsid w:val="00554780"/>
    <w:rsid w:val="00554C08"/>
    <w:rsid w:val="005554B9"/>
    <w:rsid w:val="00555D18"/>
    <w:rsid w:val="00555FC9"/>
    <w:rsid w:val="00556243"/>
    <w:rsid w:val="005568A3"/>
    <w:rsid w:val="005573C3"/>
    <w:rsid w:val="00557C08"/>
    <w:rsid w:val="005605A2"/>
    <w:rsid w:val="005605B2"/>
    <w:rsid w:val="005608E6"/>
    <w:rsid w:val="00561344"/>
    <w:rsid w:val="00561720"/>
    <w:rsid w:val="00561EAD"/>
    <w:rsid w:val="0056246C"/>
    <w:rsid w:val="005625E7"/>
    <w:rsid w:val="005630E0"/>
    <w:rsid w:val="00563115"/>
    <w:rsid w:val="005633FF"/>
    <w:rsid w:val="00564041"/>
    <w:rsid w:val="00565122"/>
    <w:rsid w:val="005669E1"/>
    <w:rsid w:val="00566EA8"/>
    <w:rsid w:val="00566ED8"/>
    <w:rsid w:val="005670D5"/>
    <w:rsid w:val="0056747A"/>
    <w:rsid w:val="005711D3"/>
    <w:rsid w:val="00571585"/>
    <w:rsid w:val="005717C3"/>
    <w:rsid w:val="00571FE2"/>
    <w:rsid w:val="00572733"/>
    <w:rsid w:val="005729B4"/>
    <w:rsid w:val="005729CE"/>
    <w:rsid w:val="0057312E"/>
    <w:rsid w:val="0057438E"/>
    <w:rsid w:val="00574D74"/>
    <w:rsid w:val="00574F66"/>
    <w:rsid w:val="005751C4"/>
    <w:rsid w:val="005753C9"/>
    <w:rsid w:val="005754D8"/>
    <w:rsid w:val="00575870"/>
    <w:rsid w:val="00576016"/>
    <w:rsid w:val="005768A1"/>
    <w:rsid w:val="00576BC0"/>
    <w:rsid w:val="005774BD"/>
    <w:rsid w:val="005774F0"/>
    <w:rsid w:val="00580E90"/>
    <w:rsid w:val="0058129B"/>
    <w:rsid w:val="00581B18"/>
    <w:rsid w:val="00581C4E"/>
    <w:rsid w:val="00582111"/>
    <w:rsid w:val="005829A8"/>
    <w:rsid w:val="00582C03"/>
    <w:rsid w:val="00583C7E"/>
    <w:rsid w:val="00583EC5"/>
    <w:rsid w:val="005847F1"/>
    <w:rsid w:val="00584805"/>
    <w:rsid w:val="00585063"/>
    <w:rsid w:val="00585FD8"/>
    <w:rsid w:val="005862AB"/>
    <w:rsid w:val="00586375"/>
    <w:rsid w:val="00586A41"/>
    <w:rsid w:val="00586C27"/>
    <w:rsid w:val="005873AF"/>
    <w:rsid w:val="00587DE4"/>
    <w:rsid w:val="00587E6F"/>
    <w:rsid w:val="00590097"/>
    <w:rsid w:val="0059258A"/>
    <w:rsid w:val="00592BB1"/>
    <w:rsid w:val="00594B9D"/>
    <w:rsid w:val="00594F51"/>
    <w:rsid w:val="005952FA"/>
    <w:rsid w:val="005956FE"/>
    <w:rsid w:val="00596E2A"/>
    <w:rsid w:val="00596F3D"/>
    <w:rsid w:val="005970CB"/>
    <w:rsid w:val="00597320"/>
    <w:rsid w:val="00597661"/>
    <w:rsid w:val="00597A0A"/>
    <w:rsid w:val="005A0906"/>
    <w:rsid w:val="005A0FAF"/>
    <w:rsid w:val="005A118A"/>
    <w:rsid w:val="005A1473"/>
    <w:rsid w:val="005A1537"/>
    <w:rsid w:val="005A163C"/>
    <w:rsid w:val="005A1DA7"/>
    <w:rsid w:val="005A28F8"/>
    <w:rsid w:val="005A2F54"/>
    <w:rsid w:val="005A3477"/>
    <w:rsid w:val="005A3FCD"/>
    <w:rsid w:val="005A412D"/>
    <w:rsid w:val="005A43CB"/>
    <w:rsid w:val="005A4683"/>
    <w:rsid w:val="005A4901"/>
    <w:rsid w:val="005A76CF"/>
    <w:rsid w:val="005A79C8"/>
    <w:rsid w:val="005A7C27"/>
    <w:rsid w:val="005B055D"/>
    <w:rsid w:val="005B1665"/>
    <w:rsid w:val="005B1CEE"/>
    <w:rsid w:val="005B27CD"/>
    <w:rsid w:val="005B27D2"/>
    <w:rsid w:val="005B2903"/>
    <w:rsid w:val="005B29CB"/>
    <w:rsid w:val="005B2D9F"/>
    <w:rsid w:val="005B2E27"/>
    <w:rsid w:val="005B3245"/>
    <w:rsid w:val="005B3A80"/>
    <w:rsid w:val="005B3C1C"/>
    <w:rsid w:val="005B3DEE"/>
    <w:rsid w:val="005B4E49"/>
    <w:rsid w:val="005B5AAA"/>
    <w:rsid w:val="005B6464"/>
    <w:rsid w:val="005B6AB7"/>
    <w:rsid w:val="005B7257"/>
    <w:rsid w:val="005B7696"/>
    <w:rsid w:val="005C0356"/>
    <w:rsid w:val="005C0A5E"/>
    <w:rsid w:val="005C1FEB"/>
    <w:rsid w:val="005C234D"/>
    <w:rsid w:val="005C23BF"/>
    <w:rsid w:val="005C24C1"/>
    <w:rsid w:val="005C2B49"/>
    <w:rsid w:val="005C2EB4"/>
    <w:rsid w:val="005C353D"/>
    <w:rsid w:val="005C4ABF"/>
    <w:rsid w:val="005C6534"/>
    <w:rsid w:val="005C7023"/>
    <w:rsid w:val="005C703A"/>
    <w:rsid w:val="005C746A"/>
    <w:rsid w:val="005C75C4"/>
    <w:rsid w:val="005C7AA7"/>
    <w:rsid w:val="005D06FA"/>
    <w:rsid w:val="005D107B"/>
    <w:rsid w:val="005D140A"/>
    <w:rsid w:val="005D1D61"/>
    <w:rsid w:val="005D24D2"/>
    <w:rsid w:val="005D2A54"/>
    <w:rsid w:val="005D2D1F"/>
    <w:rsid w:val="005D2EB2"/>
    <w:rsid w:val="005D3A53"/>
    <w:rsid w:val="005D4AF1"/>
    <w:rsid w:val="005D553B"/>
    <w:rsid w:val="005D568A"/>
    <w:rsid w:val="005D56F7"/>
    <w:rsid w:val="005D5F93"/>
    <w:rsid w:val="005D69A9"/>
    <w:rsid w:val="005D6AC6"/>
    <w:rsid w:val="005D6DFA"/>
    <w:rsid w:val="005D731E"/>
    <w:rsid w:val="005D74F2"/>
    <w:rsid w:val="005D7DA8"/>
    <w:rsid w:val="005E02B7"/>
    <w:rsid w:val="005E09C5"/>
    <w:rsid w:val="005E0A76"/>
    <w:rsid w:val="005E0BB7"/>
    <w:rsid w:val="005E0DCD"/>
    <w:rsid w:val="005E19F1"/>
    <w:rsid w:val="005E2365"/>
    <w:rsid w:val="005E23B7"/>
    <w:rsid w:val="005E270C"/>
    <w:rsid w:val="005E3210"/>
    <w:rsid w:val="005E353F"/>
    <w:rsid w:val="005E3B5F"/>
    <w:rsid w:val="005E48DD"/>
    <w:rsid w:val="005E4BC4"/>
    <w:rsid w:val="005E60D3"/>
    <w:rsid w:val="005E716A"/>
    <w:rsid w:val="005F0785"/>
    <w:rsid w:val="005F096E"/>
    <w:rsid w:val="005F0A0B"/>
    <w:rsid w:val="005F1313"/>
    <w:rsid w:val="005F175D"/>
    <w:rsid w:val="005F1EEB"/>
    <w:rsid w:val="005F29E4"/>
    <w:rsid w:val="005F3C97"/>
    <w:rsid w:val="005F3DC4"/>
    <w:rsid w:val="005F3E79"/>
    <w:rsid w:val="005F4871"/>
    <w:rsid w:val="005F4BA2"/>
    <w:rsid w:val="005F5044"/>
    <w:rsid w:val="005F50C5"/>
    <w:rsid w:val="005F51D1"/>
    <w:rsid w:val="005F52A7"/>
    <w:rsid w:val="005F551D"/>
    <w:rsid w:val="005F5632"/>
    <w:rsid w:val="005F5C0B"/>
    <w:rsid w:val="005F67D2"/>
    <w:rsid w:val="005F68F2"/>
    <w:rsid w:val="005F6A07"/>
    <w:rsid w:val="005F7634"/>
    <w:rsid w:val="00600D70"/>
    <w:rsid w:val="00600D88"/>
    <w:rsid w:val="00601073"/>
    <w:rsid w:val="00601930"/>
    <w:rsid w:val="00601D35"/>
    <w:rsid w:val="00601D72"/>
    <w:rsid w:val="00602294"/>
    <w:rsid w:val="00602759"/>
    <w:rsid w:val="0060278C"/>
    <w:rsid w:val="0060395D"/>
    <w:rsid w:val="00603E37"/>
    <w:rsid w:val="006042B3"/>
    <w:rsid w:val="0060439C"/>
    <w:rsid w:val="0060456C"/>
    <w:rsid w:val="00605C0C"/>
    <w:rsid w:val="006061E7"/>
    <w:rsid w:val="00607B45"/>
    <w:rsid w:val="00607DAE"/>
    <w:rsid w:val="0061016C"/>
    <w:rsid w:val="00610951"/>
    <w:rsid w:val="00610A31"/>
    <w:rsid w:val="00610BD2"/>
    <w:rsid w:val="00610BE1"/>
    <w:rsid w:val="006115CF"/>
    <w:rsid w:val="0061196F"/>
    <w:rsid w:val="00611A92"/>
    <w:rsid w:val="00611E7D"/>
    <w:rsid w:val="00611FA5"/>
    <w:rsid w:val="0061224B"/>
    <w:rsid w:val="00612FEA"/>
    <w:rsid w:val="006133F7"/>
    <w:rsid w:val="006137EC"/>
    <w:rsid w:val="00613AF9"/>
    <w:rsid w:val="0061428A"/>
    <w:rsid w:val="006142B3"/>
    <w:rsid w:val="00614306"/>
    <w:rsid w:val="006145AC"/>
    <w:rsid w:val="00614BCF"/>
    <w:rsid w:val="0061502B"/>
    <w:rsid w:val="006151DA"/>
    <w:rsid w:val="00615660"/>
    <w:rsid w:val="00615A16"/>
    <w:rsid w:val="006164AA"/>
    <w:rsid w:val="00616D31"/>
    <w:rsid w:val="00616DB1"/>
    <w:rsid w:val="00616F75"/>
    <w:rsid w:val="00616FDE"/>
    <w:rsid w:val="00617971"/>
    <w:rsid w:val="00617B66"/>
    <w:rsid w:val="00617DB8"/>
    <w:rsid w:val="006206FC"/>
    <w:rsid w:val="00620899"/>
    <w:rsid w:val="00621C9C"/>
    <w:rsid w:val="006221A5"/>
    <w:rsid w:val="00622377"/>
    <w:rsid w:val="00622A1D"/>
    <w:rsid w:val="00622E75"/>
    <w:rsid w:val="00622F7F"/>
    <w:rsid w:val="006237E3"/>
    <w:rsid w:val="00624EA1"/>
    <w:rsid w:val="00624FCA"/>
    <w:rsid w:val="00625567"/>
    <w:rsid w:val="00625568"/>
    <w:rsid w:val="0062571F"/>
    <w:rsid w:val="00625AC3"/>
    <w:rsid w:val="00625E25"/>
    <w:rsid w:val="006278C7"/>
    <w:rsid w:val="00627ED5"/>
    <w:rsid w:val="006301C4"/>
    <w:rsid w:val="006302A9"/>
    <w:rsid w:val="006303CE"/>
    <w:rsid w:val="00631326"/>
    <w:rsid w:val="006313A5"/>
    <w:rsid w:val="006315EC"/>
    <w:rsid w:val="00631C9D"/>
    <w:rsid w:val="00631D80"/>
    <w:rsid w:val="00631E0A"/>
    <w:rsid w:val="0063215E"/>
    <w:rsid w:val="00632563"/>
    <w:rsid w:val="00632A5E"/>
    <w:rsid w:val="006339A1"/>
    <w:rsid w:val="00633C67"/>
    <w:rsid w:val="00633D7A"/>
    <w:rsid w:val="00633E84"/>
    <w:rsid w:val="0063431F"/>
    <w:rsid w:val="00634902"/>
    <w:rsid w:val="00634B3F"/>
    <w:rsid w:val="00634D25"/>
    <w:rsid w:val="00634E47"/>
    <w:rsid w:val="00635BFE"/>
    <w:rsid w:val="00636059"/>
    <w:rsid w:val="006368D5"/>
    <w:rsid w:val="006374F9"/>
    <w:rsid w:val="00637A25"/>
    <w:rsid w:val="0063D682"/>
    <w:rsid w:val="0064046C"/>
    <w:rsid w:val="00640F19"/>
    <w:rsid w:val="00641A19"/>
    <w:rsid w:val="00641BB2"/>
    <w:rsid w:val="00641F3A"/>
    <w:rsid w:val="00642F82"/>
    <w:rsid w:val="006438DE"/>
    <w:rsid w:val="0064500E"/>
    <w:rsid w:val="00645B7F"/>
    <w:rsid w:val="00646419"/>
    <w:rsid w:val="00647489"/>
    <w:rsid w:val="00647D16"/>
    <w:rsid w:val="00647D9F"/>
    <w:rsid w:val="00647FB2"/>
    <w:rsid w:val="00650614"/>
    <w:rsid w:val="00650708"/>
    <w:rsid w:val="00650D76"/>
    <w:rsid w:val="00650DFC"/>
    <w:rsid w:val="00650F3C"/>
    <w:rsid w:val="00651F69"/>
    <w:rsid w:val="00652A41"/>
    <w:rsid w:val="006534D0"/>
    <w:rsid w:val="0065369E"/>
    <w:rsid w:val="006538A5"/>
    <w:rsid w:val="00654199"/>
    <w:rsid w:val="00654880"/>
    <w:rsid w:val="00654D57"/>
    <w:rsid w:val="00655160"/>
    <w:rsid w:val="0065560B"/>
    <w:rsid w:val="00655B0C"/>
    <w:rsid w:val="00655F43"/>
    <w:rsid w:val="00656596"/>
    <w:rsid w:val="00656B77"/>
    <w:rsid w:val="006577A1"/>
    <w:rsid w:val="00657C7B"/>
    <w:rsid w:val="00657DB1"/>
    <w:rsid w:val="00657EC7"/>
    <w:rsid w:val="0066012F"/>
    <w:rsid w:val="006608BB"/>
    <w:rsid w:val="0066092E"/>
    <w:rsid w:val="00660F7B"/>
    <w:rsid w:val="00661CAA"/>
    <w:rsid w:val="006629E9"/>
    <w:rsid w:val="00662E10"/>
    <w:rsid w:val="00663753"/>
    <w:rsid w:val="0066436E"/>
    <w:rsid w:val="00664481"/>
    <w:rsid w:val="00665380"/>
    <w:rsid w:val="00665504"/>
    <w:rsid w:val="006665AA"/>
    <w:rsid w:val="006670F4"/>
    <w:rsid w:val="006678C6"/>
    <w:rsid w:val="006678E4"/>
    <w:rsid w:val="00667C99"/>
    <w:rsid w:val="0067058A"/>
    <w:rsid w:val="00670644"/>
    <w:rsid w:val="006718EA"/>
    <w:rsid w:val="00671A81"/>
    <w:rsid w:val="0067240B"/>
    <w:rsid w:val="0067276F"/>
    <w:rsid w:val="00672774"/>
    <w:rsid w:val="0067328B"/>
    <w:rsid w:val="0067356B"/>
    <w:rsid w:val="00673879"/>
    <w:rsid w:val="00674AA2"/>
    <w:rsid w:val="00674E95"/>
    <w:rsid w:val="00675303"/>
    <w:rsid w:val="006759AC"/>
    <w:rsid w:val="00675BEE"/>
    <w:rsid w:val="00676889"/>
    <w:rsid w:val="00676B9D"/>
    <w:rsid w:val="00677221"/>
    <w:rsid w:val="006774D3"/>
    <w:rsid w:val="00677948"/>
    <w:rsid w:val="006800C1"/>
    <w:rsid w:val="006800FE"/>
    <w:rsid w:val="00680B62"/>
    <w:rsid w:val="00680D97"/>
    <w:rsid w:val="006811B6"/>
    <w:rsid w:val="006815BF"/>
    <w:rsid w:val="00681D8D"/>
    <w:rsid w:val="00681F78"/>
    <w:rsid w:val="00682515"/>
    <w:rsid w:val="00682724"/>
    <w:rsid w:val="00682A04"/>
    <w:rsid w:val="00682E92"/>
    <w:rsid w:val="0068310A"/>
    <w:rsid w:val="0068315E"/>
    <w:rsid w:val="006843A0"/>
    <w:rsid w:val="006845D7"/>
    <w:rsid w:val="00684929"/>
    <w:rsid w:val="00684937"/>
    <w:rsid w:val="006862CA"/>
    <w:rsid w:val="00687B04"/>
    <w:rsid w:val="00687E44"/>
    <w:rsid w:val="00690080"/>
    <w:rsid w:val="006901C7"/>
    <w:rsid w:val="006908EC"/>
    <w:rsid w:val="00690903"/>
    <w:rsid w:val="00690C63"/>
    <w:rsid w:val="006926C6"/>
    <w:rsid w:val="00692730"/>
    <w:rsid w:val="00694305"/>
    <w:rsid w:val="00694343"/>
    <w:rsid w:val="0069476A"/>
    <w:rsid w:val="0069497C"/>
    <w:rsid w:val="0069504D"/>
    <w:rsid w:val="00695138"/>
    <w:rsid w:val="006967B0"/>
    <w:rsid w:val="00696DBC"/>
    <w:rsid w:val="00696EED"/>
    <w:rsid w:val="006970F7"/>
    <w:rsid w:val="0069720C"/>
    <w:rsid w:val="00697B1A"/>
    <w:rsid w:val="006A0149"/>
    <w:rsid w:val="006A1638"/>
    <w:rsid w:val="006A185A"/>
    <w:rsid w:val="006A1C42"/>
    <w:rsid w:val="006A1F5C"/>
    <w:rsid w:val="006A2211"/>
    <w:rsid w:val="006A28E5"/>
    <w:rsid w:val="006A2C50"/>
    <w:rsid w:val="006A2D0D"/>
    <w:rsid w:val="006A2F07"/>
    <w:rsid w:val="006A3749"/>
    <w:rsid w:val="006A4290"/>
    <w:rsid w:val="006A4366"/>
    <w:rsid w:val="006A480F"/>
    <w:rsid w:val="006A4EF0"/>
    <w:rsid w:val="006A517F"/>
    <w:rsid w:val="006A67AC"/>
    <w:rsid w:val="006A6915"/>
    <w:rsid w:val="006A6F58"/>
    <w:rsid w:val="006A6FF6"/>
    <w:rsid w:val="006B0876"/>
    <w:rsid w:val="006B12A5"/>
    <w:rsid w:val="006B14BE"/>
    <w:rsid w:val="006B2199"/>
    <w:rsid w:val="006B2F95"/>
    <w:rsid w:val="006B3A09"/>
    <w:rsid w:val="006B3B66"/>
    <w:rsid w:val="006B3DC0"/>
    <w:rsid w:val="006B3E7F"/>
    <w:rsid w:val="006B3ED6"/>
    <w:rsid w:val="006B3FA6"/>
    <w:rsid w:val="006B3FC9"/>
    <w:rsid w:val="006B402D"/>
    <w:rsid w:val="006B42B6"/>
    <w:rsid w:val="006B4C56"/>
    <w:rsid w:val="006B4F91"/>
    <w:rsid w:val="006B5963"/>
    <w:rsid w:val="006B5C2D"/>
    <w:rsid w:val="006B7128"/>
    <w:rsid w:val="006B71D9"/>
    <w:rsid w:val="006B7654"/>
    <w:rsid w:val="006B7AE5"/>
    <w:rsid w:val="006C041D"/>
    <w:rsid w:val="006C1098"/>
    <w:rsid w:val="006C124F"/>
    <w:rsid w:val="006C337F"/>
    <w:rsid w:val="006C3EA5"/>
    <w:rsid w:val="006C4436"/>
    <w:rsid w:val="006C4960"/>
    <w:rsid w:val="006C4FB7"/>
    <w:rsid w:val="006C5086"/>
    <w:rsid w:val="006C58A8"/>
    <w:rsid w:val="006C5A4B"/>
    <w:rsid w:val="006C616A"/>
    <w:rsid w:val="006C62A9"/>
    <w:rsid w:val="006C6AB9"/>
    <w:rsid w:val="006C7392"/>
    <w:rsid w:val="006C783C"/>
    <w:rsid w:val="006C7EDE"/>
    <w:rsid w:val="006D001F"/>
    <w:rsid w:val="006D025C"/>
    <w:rsid w:val="006D05AC"/>
    <w:rsid w:val="006D07EC"/>
    <w:rsid w:val="006D0A61"/>
    <w:rsid w:val="006D0C0F"/>
    <w:rsid w:val="006D0DAC"/>
    <w:rsid w:val="006D102B"/>
    <w:rsid w:val="006D1578"/>
    <w:rsid w:val="006D166C"/>
    <w:rsid w:val="006D1B1A"/>
    <w:rsid w:val="006D1D93"/>
    <w:rsid w:val="006D27D2"/>
    <w:rsid w:val="006D2EDB"/>
    <w:rsid w:val="006D31E2"/>
    <w:rsid w:val="006D33E1"/>
    <w:rsid w:val="006D42B8"/>
    <w:rsid w:val="006D4E15"/>
    <w:rsid w:val="006D60E0"/>
    <w:rsid w:val="006D6118"/>
    <w:rsid w:val="006D6BDD"/>
    <w:rsid w:val="006D6CBF"/>
    <w:rsid w:val="006D6F4E"/>
    <w:rsid w:val="006D7624"/>
    <w:rsid w:val="006D7920"/>
    <w:rsid w:val="006D7A66"/>
    <w:rsid w:val="006E0A62"/>
    <w:rsid w:val="006E1143"/>
    <w:rsid w:val="006E1727"/>
    <w:rsid w:val="006E1A05"/>
    <w:rsid w:val="006E1F93"/>
    <w:rsid w:val="006E2144"/>
    <w:rsid w:val="006E2A7F"/>
    <w:rsid w:val="006E304C"/>
    <w:rsid w:val="006E3758"/>
    <w:rsid w:val="006E37AE"/>
    <w:rsid w:val="006E37EA"/>
    <w:rsid w:val="006E3A5B"/>
    <w:rsid w:val="006E4B8A"/>
    <w:rsid w:val="006E53BE"/>
    <w:rsid w:val="006E59A0"/>
    <w:rsid w:val="006E60F9"/>
    <w:rsid w:val="006E6380"/>
    <w:rsid w:val="006E7766"/>
    <w:rsid w:val="006E7D03"/>
    <w:rsid w:val="006E7EC7"/>
    <w:rsid w:val="006F0252"/>
    <w:rsid w:val="006F0AB8"/>
    <w:rsid w:val="006F0D5A"/>
    <w:rsid w:val="006F1750"/>
    <w:rsid w:val="006F18CF"/>
    <w:rsid w:val="006F1FFF"/>
    <w:rsid w:val="006F2C0F"/>
    <w:rsid w:val="006F3478"/>
    <w:rsid w:val="006F383B"/>
    <w:rsid w:val="006F3ED8"/>
    <w:rsid w:val="006F452A"/>
    <w:rsid w:val="006F4BE8"/>
    <w:rsid w:val="006F4D89"/>
    <w:rsid w:val="006F525F"/>
    <w:rsid w:val="006F52AC"/>
    <w:rsid w:val="006F6462"/>
    <w:rsid w:val="006F7327"/>
    <w:rsid w:val="006F734F"/>
    <w:rsid w:val="006F7493"/>
    <w:rsid w:val="006F774E"/>
    <w:rsid w:val="006F78B5"/>
    <w:rsid w:val="006F7C00"/>
    <w:rsid w:val="0070033D"/>
    <w:rsid w:val="00700538"/>
    <w:rsid w:val="0070058E"/>
    <w:rsid w:val="0070193C"/>
    <w:rsid w:val="0070208E"/>
    <w:rsid w:val="00702B1D"/>
    <w:rsid w:val="00702EFA"/>
    <w:rsid w:val="00702F38"/>
    <w:rsid w:val="00704182"/>
    <w:rsid w:val="00704A69"/>
    <w:rsid w:val="00704BC1"/>
    <w:rsid w:val="00704F9F"/>
    <w:rsid w:val="00705212"/>
    <w:rsid w:val="00705925"/>
    <w:rsid w:val="00705EE1"/>
    <w:rsid w:val="007060F3"/>
    <w:rsid w:val="00706192"/>
    <w:rsid w:val="007078D9"/>
    <w:rsid w:val="00707C6D"/>
    <w:rsid w:val="00711269"/>
    <w:rsid w:val="0071137F"/>
    <w:rsid w:val="00711436"/>
    <w:rsid w:val="0071160A"/>
    <w:rsid w:val="00712388"/>
    <w:rsid w:val="007123D6"/>
    <w:rsid w:val="00712C2B"/>
    <w:rsid w:val="00712C87"/>
    <w:rsid w:val="00713731"/>
    <w:rsid w:val="00713D84"/>
    <w:rsid w:val="00714188"/>
    <w:rsid w:val="00714F07"/>
    <w:rsid w:val="007153B1"/>
    <w:rsid w:val="00715E9F"/>
    <w:rsid w:val="007161C5"/>
    <w:rsid w:val="00716213"/>
    <w:rsid w:val="00717691"/>
    <w:rsid w:val="00717756"/>
    <w:rsid w:val="00717C98"/>
    <w:rsid w:val="00718BE9"/>
    <w:rsid w:val="00720A96"/>
    <w:rsid w:val="00720E22"/>
    <w:rsid w:val="007217FB"/>
    <w:rsid w:val="00722084"/>
    <w:rsid w:val="00722D5C"/>
    <w:rsid w:val="00722F5B"/>
    <w:rsid w:val="007230A1"/>
    <w:rsid w:val="00723F21"/>
    <w:rsid w:val="00725213"/>
    <w:rsid w:val="007252EC"/>
    <w:rsid w:val="007255F8"/>
    <w:rsid w:val="0072602E"/>
    <w:rsid w:val="007265B0"/>
    <w:rsid w:val="007265DF"/>
    <w:rsid w:val="00727D9C"/>
    <w:rsid w:val="00727DFF"/>
    <w:rsid w:val="00727EEE"/>
    <w:rsid w:val="007302EA"/>
    <w:rsid w:val="0073052F"/>
    <w:rsid w:val="00730690"/>
    <w:rsid w:val="00731778"/>
    <w:rsid w:val="00731ABC"/>
    <w:rsid w:val="00731AE5"/>
    <w:rsid w:val="0073244F"/>
    <w:rsid w:val="00732C5B"/>
    <w:rsid w:val="00732F93"/>
    <w:rsid w:val="00734AA0"/>
    <w:rsid w:val="00734D3F"/>
    <w:rsid w:val="00734DF9"/>
    <w:rsid w:val="0073523E"/>
    <w:rsid w:val="007354F5"/>
    <w:rsid w:val="00735B54"/>
    <w:rsid w:val="0073635D"/>
    <w:rsid w:val="00736B33"/>
    <w:rsid w:val="00736B9F"/>
    <w:rsid w:val="00737740"/>
    <w:rsid w:val="007400A9"/>
    <w:rsid w:val="007404D6"/>
    <w:rsid w:val="00740989"/>
    <w:rsid w:val="00740C62"/>
    <w:rsid w:val="00740F6C"/>
    <w:rsid w:val="0074171F"/>
    <w:rsid w:val="007421C8"/>
    <w:rsid w:val="0074298A"/>
    <w:rsid w:val="00742B15"/>
    <w:rsid w:val="00742D05"/>
    <w:rsid w:val="00742FA7"/>
    <w:rsid w:val="007430EA"/>
    <w:rsid w:val="007435DE"/>
    <w:rsid w:val="007443A5"/>
    <w:rsid w:val="007443AE"/>
    <w:rsid w:val="0074459D"/>
    <w:rsid w:val="00744924"/>
    <w:rsid w:val="007450AE"/>
    <w:rsid w:val="007458C5"/>
    <w:rsid w:val="00746279"/>
    <w:rsid w:val="00746B94"/>
    <w:rsid w:val="007472B2"/>
    <w:rsid w:val="00747573"/>
    <w:rsid w:val="007509E1"/>
    <w:rsid w:val="00751544"/>
    <w:rsid w:val="00751613"/>
    <w:rsid w:val="00751680"/>
    <w:rsid w:val="007516CA"/>
    <w:rsid w:val="007520B5"/>
    <w:rsid w:val="00752909"/>
    <w:rsid w:val="00752AB5"/>
    <w:rsid w:val="0075357A"/>
    <w:rsid w:val="00754B7A"/>
    <w:rsid w:val="00756BD6"/>
    <w:rsid w:val="00756F4F"/>
    <w:rsid w:val="00760270"/>
    <w:rsid w:val="007606B4"/>
    <w:rsid w:val="00760997"/>
    <w:rsid w:val="00761502"/>
    <w:rsid w:val="007616CC"/>
    <w:rsid w:val="0076179A"/>
    <w:rsid w:val="00761E7A"/>
    <w:rsid w:val="007627C9"/>
    <w:rsid w:val="007639E2"/>
    <w:rsid w:val="00763AB0"/>
    <w:rsid w:val="00763DBE"/>
    <w:rsid w:val="00763F59"/>
    <w:rsid w:val="00763FD0"/>
    <w:rsid w:val="00764119"/>
    <w:rsid w:val="00764449"/>
    <w:rsid w:val="007658C1"/>
    <w:rsid w:val="00765BDB"/>
    <w:rsid w:val="00766110"/>
    <w:rsid w:val="007666C0"/>
    <w:rsid w:val="00767336"/>
    <w:rsid w:val="0076740D"/>
    <w:rsid w:val="007674A7"/>
    <w:rsid w:val="00767C63"/>
    <w:rsid w:val="00767C87"/>
    <w:rsid w:val="007700C9"/>
    <w:rsid w:val="007708AF"/>
    <w:rsid w:val="00770E1D"/>
    <w:rsid w:val="00771600"/>
    <w:rsid w:val="0077214A"/>
    <w:rsid w:val="007729D0"/>
    <w:rsid w:val="00773DDD"/>
    <w:rsid w:val="00774092"/>
    <w:rsid w:val="0077459E"/>
    <w:rsid w:val="00774878"/>
    <w:rsid w:val="00774A43"/>
    <w:rsid w:val="00775B07"/>
    <w:rsid w:val="00775DB0"/>
    <w:rsid w:val="00776459"/>
    <w:rsid w:val="00776D79"/>
    <w:rsid w:val="00777330"/>
    <w:rsid w:val="00777E57"/>
    <w:rsid w:val="00780994"/>
    <w:rsid w:val="0078135E"/>
    <w:rsid w:val="007813AF"/>
    <w:rsid w:val="00781D9A"/>
    <w:rsid w:val="00781EE9"/>
    <w:rsid w:val="00782C61"/>
    <w:rsid w:val="00782E0A"/>
    <w:rsid w:val="0078330C"/>
    <w:rsid w:val="00784DF9"/>
    <w:rsid w:val="00784E84"/>
    <w:rsid w:val="0078505F"/>
    <w:rsid w:val="007857D3"/>
    <w:rsid w:val="00786ACC"/>
    <w:rsid w:val="00786E99"/>
    <w:rsid w:val="00787171"/>
    <w:rsid w:val="0078750A"/>
    <w:rsid w:val="00791226"/>
    <w:rsid w:val="00791281"/>
    <w:rsid w:val="00791292"/>
    <w:rsid w:val="0079136E"/>
    <w:rsid w:val="00791BAD"/>
    <w:rsid w:val="00792A20"/>
    <w:rsid w:val="00793CCB"/>
    <w:rsid w:val="007941D3"/>
    <w:rsid w:val="00794A55"/>
    <w:rsid w:val="00794E5A"/>
    <w:rsid w:val="0079502C"/>
    <w:rsid w:val="007953E7"/>
    <w:rsid w:val="00795741"/>
    <w:rsid w:val="0079595B"/>
    <w:rsid w:val="00795EAC"/>
    <w:rsid w:val="00795F36"/>
    <w:rsid w:val="00796E3F"/>
    <w:rsid w:val="00797601"/>
    <w:rsid w:val="00797B3D"/>
    <w:rsid w:val="007A0444"/>
    <w:rsid w:val="007A0692"/>
    <w:rsid w:val="007A0A1E"/>
    <w:rsid w:val="007A0EC5"/>
    <w:rsid w:val="007A0EDB"/>
    <w:rsid w:val="007A23DA"/>
    <w:rsid w:val="007A28EB"/>
    <w:rsid w:val="007A2946"/>
    <w:rsid w:val="007A2C93"/>
    <w:rsid w:val="007A322D"/>
    <w:rsid w:val="007A3AF4"/>
    <w:rsid w:val="007A40C5"/>
    <w:rsid w:val="007A45D6"/>
    <w:rsid w:val="007A487C"/>
    <w:rsid w:val="007A4C73"/>
    <w:rsid w:val="007A4D7C"/>
    <w:rsid w:val="007A5185"/>
    <w:rsid w:val="007A573E"/>
    <w:rsid w:val="007A585C"/>
    <w:rsid w:val="007A624F"/>
    <w:rsid w:val="007A6527"/>
    <w:rsid w:val="007A6847"/>
    <w:rsid w:val="007A7FB8"/>
    <w:rsid w:val="007B04D7"/>
    <w:rsid w:val="007B167D"/>
    <w:rsid w:val="007B1A28"/>
    <w:rsid w:val="007B2953"/>
    <w:rsid w:val="007B2F6A"/>
    <w:rsid w:val="007B34F2"/>
    <w:rsid w:val="007B4B56"/>
    <w:rsid w:val="007B508F"/>
    <w:rsid w:val="007B5235"/>
    <w:rsid w:val="007B53FB"/>
    <w:rsid w:val="007B558B"/>
    <w:rsid w:val="007B558E"/>
    <w:rsid w:val="007B594A"/>
    <w:rsid w:val="007B5EB4"/>
    <w:rsid w:val="007B5F55"/>
    <w:rsid w:val="007B64F1"/>
    <w:rsid w:val="007B6692"/>
    <w:rsid w:val="007B7790"/>
    <w:rsid w:val="007B7E69"/>
    <w:rsid w:val="007C02BB"/>
    <w:rsid w:val="007C031E"/>
    <w:rsid w:val="007C0484"/>
    <w:rsid w:val="007C05E9"/>
    <w:rsid w:val="007C0C48"/>
    <w:rsid w:val="007C143A"/>
    <w:rsid w:val="007C1497"/>
    <w:rsid w:val="007C21C3"/>
    <w:rsid w:val="007C2297"/>
    <w:rsid w:val="007C285B"/>
    <w:rsid w:val="007C2D81"/>
    <w:rsid w:val="007C3175"/>
    <w:rsid w:val="007C361F"/>
    <w:rsid w:val="007C3AF2"/>
    <w:rsid w:val="007C47C6"/>
    <w:rsid w:val="007C4A17"/>
    <w:rsid w:val="007C4AD0"/>
    <w:rsid w:val="007C5516"/>
    <w:rsid w:val="007C55D9"/>
    <w:rsid w:val="007C60D5"/>
    <w:rsid w:val="007C6FBE"/>
    <w:rsid w:val="007C7A37"/>
    <w:rsid w:val="007C7E4E"/>
    <w:rsid w:val="007D01EC"/>
    <w:rsid w:val="007D0827"/>
    <w:rsid w:val="007D0F22"/>
    <w:rsid w:val="007D1D1D"/>
    <w:rsid w:val="007D1E67"/>
    <w:rsid w:val="007D29B3"/>
    <w:rsid w:val="007D2CAA"/>
    <w:rsid w:val="007D3283"/>
    <w:rsid w:val="007D33FC"/>
    <w:rsid w:val="007D3A9E"/>
    <w:rsid w:val="007D4FCE"/>
    <w:rsid w:val="007D5774"/>
    <w:rsid w:val="007D5C9C"/>
    <w:rsid w:val="007D6261"/>
    <w:rsid w:val="007D64C0"/>
    <w:rsid w:val="007D6F0C"/>
    <w:rsid w:val="007D72EF"/>
    <w:rsid w:val="007D746E"/>
    <w:rsid w:val="007D758A"/>
    <w:rsid w:val="007D77A4"/>
    <w:rsid w:val="007E01EA"/>
    <w:rsid w:val="007E12A7"/>
    <w:rsid w:val="007E14FD"/>
    <w:rsid w:val="007E174E"/>
    <w:rsid w:val="007E1C64"/>
    <w:rsid w:val="007E1FF5"/>
    <w:rsid w:val="007E2693"/>
    <w:rsid w:val="007E3D4F"/>
    <w:rsid w:val="007E3E72"/>
    <w:rsid w:val="007E3F81"/>
    <w:rsid w:val="007E4121"/>
    <w:rsid w:val="007E418B"/>
    <w:rsid w:val="007E573C"/>
    <w:rsid w:val="007E67FD"/>
    <w:rsid w:val="007E691A"/>
    <w:rsid w:val="007E6ACF"/>
    <w:rsid w:val="007E7151"/>
    <w:rsid w:val="007E7CCD"/>
    <w:rsid w:val="007F008A"/>
    <w:rsid w:val="007F052D"/>
    <w:rsid w:val="007F0885"/>
    <w:rsid w:val="007F08DE"/>
    <w:rsid w:val="007F0FFC"/>
    <w:rsid w:val="007F1291"/>
    <w:rsid w:val="007F1E8C"/>
    <w:rsid w:val="007F1F26"/>
    <w:rsid w:val="007F215D"/>
    <w:rsid w:val="007F2B80"/>
    <w:rsid w:val="007F2D76"/>
    <w:rsid w:val="007F3804"/>
    <w:rsid w:val="007F43C7"/>
    <w:rsid w:val="007F4961"/>
    <w:rsid w:val="007F4F4E"/>
    <w:rsid w:val="007F4FC7"/>
    <w:rsid w:val="007F55AE"/>
    <w:rsid w:val="007F5722"/>
    <w:rsid w:val="007F6458"/>
    <w:rsid w:val="007F69C4"/>
    <w:rsid w:val="007F6CEE"/>
    <w:rsid w:val="007F6F72"/>
    <w:rsid w:val="007F7680"/>
    <w:rsid w:val="008005C3"/>
    <w:rsid w:val="008006D5"/>
    <w:rsid w:val="008007F5"/>
    <w:rsid w:val="00800D92"/>
    <w:rsid w:val="008011E2"/>
    <w:rsid w:val="008023E9"/>
    <w:rsid w:val="00802E0D"/>
    <w:rsid w:val="00802EFF"/>
    <w:rsid w:val="00803D8C"/>
    <w:rsid w:val="00805825"/>
    <w:rsid w:val="00805F82"/>
    <w:rsid w:val="008076F3"/>
    <w:rsid w:val="0080777C"/>
    <w:rsid w:val="008100ED"/>
    <w:rsid w:val="0081057D"/>
    <w:rsid w:val="00811254"/>
    <w:rsid w:val="008113CC"/>
    <w:rsid w:val="00811881"/>
    <w:rsid w:val="00811AC7"/>
    <w:rsid w:val="00812517"/>
    <w:rsid w:val="0081293F"/>
    <w:rsid w:val="00812945"/>
    <w:rsid w:val="00812BD2"/>
    <w:rsid w:val="00813476"/>
    <w:rsid w:val="00814846"/>
    <w:rsid w:val="008148B1"/>
    <w:rsid w:val="00814F91"/>
    <w:rsid w:val="008152E9"/>
    <w:rsid w:val="00815A88"/>
    <w:rsid w:val="00815B72"/>
    <w:rsid w:val="00815D0D"/>
    <w:rsid w:val="008160E1"/>
    <w:rsid w:val="008174CB"/>
    <w:rsid w:val="00820BB2"/>
    <w:rsid w:val="0082110D"/>
    <w:rsid w:val="0082138C"/>
    <w:rsid w:val="00821792"/>
    <w:rsid w:val="008218CE"/>
    <w:rsid w:val="00821C51"/>
    <w:rsid w:val="00822220"/>
    <w:rsid w:val="008224B6"/>
    <w:rsid w:val="0082279E"/>
    <w:rsid w:val="008227CC"/>
    <w:rsid w:val="00822BCA"/>
    <w:rsid w:val="00822CE9"/>
    <w:rsid w:val="00822F31"/>
    <w:rsid w:val="008236E8"/>
    <w:rsid w:val="00823A9B"/>
    <w:rsid w:val="00823FF3"/>
    <w:rsid w:val="00824238"/>
    <w:rsid w:val="008243B4"/>
    <w:rsid w:val="00824A86"/>
    <w:rsid w:val="00824D0A"/>
    <w:rsid w:val="00826A8D"/>
    <w:rsid w:val="00827011"/>
    <w:rsid w:val="00827061"/>
    <w:rsid w:val="008272FB"/>
    <w:rsid w:val="00827691"/>
    <w:rsid w:val="0083044E"/>
    <w:rsid w:val="00831698"/>
    <w:rsid w:val="0083189B"/>
    <w:rsid w:val="00832802"/>
    <w:rsid w:val="00832B5A"/>
    <w:rsid w:val="00832B95"/>
    <w:rsid w:val="008332E9"/>
    <w:rsid w:val="00834080"/>
    <w:rsid w:val="0083430A"/>
    <w:rsid w:val="008352CC"/>
    <w:rsid w:val="00836832"/>
    <w:rsid w:val="00837793"/>
    <w:rsid w:val="00840029"/>
    <w:rsid w:val="00840A30"/>
    <w:rsid w:val="00840EDB"/>
    <w:rsid w:val="0084240E"/>
    <w:rsid w:val="0084270E"/>
    <w:rsid w:val="00842D5C"/>
    <w:rsid w:val="00842D8A"/>
    <w:rsid w:val="00843545"/>
    <w:rsid w:val="008436B1"/>
    <w:rsid w:val="00843A26"/>
    <w:rsid w:val="00844936"/>
    <w:rsid w:val="00847259"/>
    <w:rsid w:val="008475EF"/>
    <w:rsid w:val="00847B2B"/>
    <w:rsid w:val="00847B82"/>
    <w:rsid w:val="00847BB2"/>
    <w:rsid w:val="008500C3"/>
    <w:rsid w:val="00851643"/>
    <w:rsid w:val="00852337"/>
    <w:rsid w:val="0085235C"/>
    <w:rsid w:val="0085290C"/>
    <w:rsid w:val="00852E06"/>
    <w:rsid w:val="00852E7B"/>
    <w:rsid w:val="00852E9A"/>
    <w:rsid w:val="008531D0"/>
    <w:rsid w:val="008536A7"/>
    <w:rsid w:val="00853B1E"/>
    <w:rsid w:val="0085472E"/>
    <w:rsid w:val="008549F2"/>
    <w:rsid w:val="00854D47"/>
    <w:rsid w:val="00854D83"/>
    <w:rsid w:val="00855710"/>
    <w:rsid w:val="00856B67"/>
    <w:rsid w:val="00856F21"/>
    <w:rsid w:val="0085726A"/>
    <w:rsid w:val="00857583"/>
    <w:rsid w:val="00857961"/>
    <w:rsid w:val="00857CEF"/>
    <w:rsid w:val="00857E1F"/>
    <w:rsid w:val="00857F8B"/>
    <w:rsid w:val="0086040F"/>
    <w:rsid w:val="008605E4"/>
    <w:rsid w:val="00860D4D"/>
    <w:rsid w:val="00860D5B"/>
    <w:rsid w:val="00860D8B"/>
    <w:rsid w:val="00860EF9"/>
    <w:rsid w:val="008612DA"/>
    <w:rsid w:val="008613D3"/>
    <w:rsid w:val="00861F9C"/>
    <w:rsid w:val="0086247D"/>
    <w:rsid w:val="00862F4D"/>
    <w:rsid w:val="00863D5F"/>
    <w:rsid w:val="00864194"/>
    <w:rsid w:val="00864C1D"/>
    <w:rsid w:val="008659FF"/>
    <w:rsid w:val="00865A4C"/>
    <w:rsid w:val="00865B98"/>
    <w:rsid w:val="008669D9"/>
    <w:rsid w:val="00867DE5"/>
    <w:rsid w:val="00867FD5"/>
    <w:rsid w:val="00870979"/>
    <w:rsid w:val="00871108"/>
    <w:rsid w:val="0087182D"/>
    <w:rsid w:val="00871F7C"/>
    <w:rsid w:val="008725FA"/>
    <w:rsid w:val="00872E82"/>
    <w:rsid w:val="008733E3"/>
    <w:rsid w:val="008733EF"/>
    <w:rsid w:val="008738F9"/>
    <w:rsid w:val="00873AB2"/>
    <w:rsid w:val="00873C8A"/>
    <w:rsid w:val="00874189"/>
    <w:rsid w:val="00874454"/>
    <w:rsid w:val="00874518"/>
    <w:rsid w:val="00875725"/>
    <w:rsid w:val="00875CAA"/>
    <w:rsid w:val="008763B7"/>
    <w:rsid w:val="00876819"/>
    <w:rsid w:val="00876C05"/>
    <w:rsid w:val="00880DDD"/>
    <w:rsid w:val="0088121C"/>
    <w:rsid w:val="008813A0"/>
    <w:rsid w:val="00881479"/>
    <w:rsid w:val="00881714"/>
    <w:rsid w:val="00881BFD"/>
    <w:rsid w:val="00881D1D"/>
    <w:rsid w:val="00882319"/>
    <w:rsid w:val="00882838"/>
    <w:rsid w:val="00883572"/>
    <w:rsid w:val="008837B1"/>
    <w:rsid w:val="00883845"/>
    <w:rsid w:val="00883EB2"/>
    <w:rsid w:val="008842DC"/>
    <w:rsid w:val="00884DE7"/>
    <w:rsid w:val="00885049"/>
    <w:rsid w:val="00885A18"/>
    <w:rsid w:val="00885ACA"/>
    <w:rsid w:val="00885D45"/>
    <w:rsid w:val="00885F19"/>
    <w:rsid w:val="00885F5D"/>
    <w:rsid w:val="008872EA"/>
    <w:rsid w:val="0088734A"/>
    <w:rsid w:val="00887939"/>
    <w:rsid w:val="00887A5B"/>
    <w:rsid w:val="0089091E"/>
    <w:rsid w:val="008911EC"/>
    <w:rsid w:val="008912A2"/>
    <w:rsid w:val="008913CB"/>
    <w:rsid w:val="00891E6F"/>
    <w:rsid w:val="00891ED1"/>
    <w:rsid w:val="00892816"/>
    <w:rsid w:val="00892B47"/>
    <w:rsid w:val="0089396B"/>
    <w:rsid w:val="00896188"/>
    <w:rsid w:val="008A00BF"/>
    <w:rsid w:val="008A0840"/>
    <w:rsid w:val="008A17C2"/>
    <w:rsid w:val="008A1E5F"/>
    <w:rsid w:val="008A2921"/>
    <w:rsid w:val="008A30C8"/>
    <w:rsid w:val="008A31A9"/>
    <w:rsid w:val="008A3265"/>
    <w:rsid w:val="008A357C"/>
    <w:rsid w:val="008A3B00"/>
    <w:rsid w:val="008A3C80"/>
    <w:rsid w:val="008A4873"/>
    <w:rsid w:val="008A48E6"/>
    <w:rsid w:val="008A4F35"/>
    <w:rsid w:val="008A55AC"/>
    <w:rsid w:val="008A577B"/>
    <w:rsid w:val="008A78DC"/>
    <w:rsid w:val="008B0711"/>
    <w:rsid w:val="008B0F94"/>
    <w:rsid w:val="008B1042"/>
    <w:rsid w:val="008B1F82"/>
    <w:rsid w:val="008B2832"/>
    <w:rsid w:val="008B2C3C"/>
    <w:rsid w:val="008B34DA"/>
    <w:rsid w:val="008B4149"/>
    <w:rsid w:val="008B47A7"/>
    <w:rsid w:val="008B508F"/>
    <w:rsid w:val="008B5EB6"/>
    <w:rsid w:val="008B63EE"/>
    <w:rsid w:val="008B67CA"/>
    <w:rsid w:val="008B69C5"/>
    <w:rsid w:val="008B6A58"/>
    <w:rsid w:val="008B6CBF"/>
    <w:rsid w:val="008B78E1"/>
    <w:rsid w:val="008B7ECE"/>
    <w:rsid w:val="008C054B"/>
    <w:rsid w:val="008C058A"/>
    <w:rsid w:val="008C05A8"/>
    <w:rsid w:val="008C089C"/>
    <w:rsid w:val="008C0BA0"/>
    <w:rsid w:val="008C0BA6"/>
    <w:rsid w:val="008C0DAA"/>
    <w:rsid w:val="008C15C1"/>
    <w:rsid w:val="008C1892"/>
    <w:rsid w:val="008C2270"/>
    <w:rsid w:val="008C22DE"/>
    <w:rsid w:val="008C24C4"/>
    <w:rsid w:val="008C2532"/>
    <w:rsid w:val="008C2ABB"/>
    <w:rsid w:val="008C2B4A"/>
    <w:rsid w:val="008C2EBA"/>
    <w:rsid w:val="008C33BA"/>
    <w:rsid w:val="008C3A27"/>
    <w:rsid w:val="008C4578"/>
    <w:rsid w:val="008C4A14"/>
    <w:rsid w:val="008C58B5"/>
    <w:rsid w:val="008C5C38"/>
    <w:rsid w:val="008C5C6B"/>
    <w:rsid w:val="008C5E26"/>
    <w:rsid w:val="008C6273"/>
    <w:rsid w:val="008C6582"/>
    <w:rsid w:val="008C7A8C"/>
    <w:rsid w:val="008CE51D"/>
    <w:rsid w:val="008D00C2"/>
    <w:rsid w:val="008D03AB"/>
    <w:rsid w:val="008D0473"/>
    <w:rsid w:val="008D0501"/>
    <w:rsid w:val="008D16A2"/>
    <w:rsid w:val="008D180B"/>
    <w:rsid w:val="008D281A"/>
    <w:rsid w:val="008D2AD5"/>
    <w:rsid w:val="008D2B06"/>
    <w:rsid w:val="008D3AD6"/>
    <w:rsid w:val="008D3D41"/>
    <w:rsid w:val="008D4BF8"/>
    <w:rsid w:val="008D5740"/>
    <w:rsid w:val="008D5CEA"/>
    <w:rsid w:val="008D5FE1"/>
    <w:rsid w:val="008D67A7"/>
    <w:rsid w:val="008D6F13"/>
    <w:rsid w:val="008D6F59"/>
    <w:rsid w:val="008D7DA8"/>
    <w:rsid w:val="008E0A3B"/>
    <w:rsid w:val="008E1231"/>
    <w:rsid w:val="008E1E7E"/>
    <w:rsid w:val="008E200C"/>
    <w:rsid w:val="008E20CC"/>
    <w:rsid w:val="008E2361"/>
    <w:rsid w:val="008E26D1"/>
    <w:rsid w:val="008E2A55"/>
    <w:rsid w:val="008E2F4F"/>
    <w:rsid w:val="008E3048"/>
    <w:rsid w:val="008E38BB"/>
    <w:rsid w:val="008E4336"/>
    <w:rsid w:val="008E4865"/>
    <w:rsid w:val="008E49AA"/>
    <w:rsid w:val="008E57C9"/>
    <w:rsid w:val="008E5B4E"/>
    <w:rsid w:val="008E69D3"/>
    <w:rsid w:val="008E6DB6"/>
    <w:rsid w:val="008E6E03"/>
    <w:rsid w:val="008E744F"/>
    <w:rsid w:val="008E7551"/>
    <w:rsid w:val="008E780B"/>
    <w:rsid w:val="008E78CC"/>
    <w:rsid w:val="008E7E92"/>
    <w:rsid w:val="008F0315"/>
    <w:rsid w:val="008F05D4"/>
    <w:rsid w:val="008F0768"/>
    <w:rsid w:val="008F0965"/>
    <w:rsid w:val="008F0F1B"/>
    <w:rsid w:val="008F114A"/>
    <w:rsid w:val="008F1A77"/>
    <w:rsid w:val="008F28AF"/>
    <w:rsid w:val="008F2F1C"/>
    <w:rsid w:val="008F41A8"/>
    <w:rsid w:val="008F47BB"/>
    <w:rsid w:val="008F47D0"/>
    <w:rsid w:val="008F52D4"/>
    <w:rsid w:val="008F531B"/>
    <w:rsid w:val="008F5E8C"/>
    <w:rsid w:val="008F5F91"/>
    <w:rsid w:val="008F6561"/>
    <w:rsid w:val="008F70F4"/>
    <w:rsid w:val="008F73B9"/>
    <w:rsid w:val="008F748C"/>
    <w:rsid w:val="008F767B"/>
    <w:rsid w:val="008F77C0"/>
    <w:rsid w:val="008F7A60"/>
    <w:rsid w:val="00900111"/>
    <w:rsid w:val="009007B9"/>
    <w:rsid w:val="0090109F"/>
    <w:rsid w:val="009010F2"/>
    <w:rsid w:val="00901501"/>
    <w:rsid w:val="00901748"/>
    <w:rsid w:val="00901997"/>
    <w:rsid w:val="00901A41"/>
    <w:rsid w:val="00901AD2"/>
    <w:rsid w:val="0090232D"/>
    <w:rsid w:val="009023C1"/>
    <w:rsid w:val="0090251F"/>
    <w:rsid w:val="00902566"/>
    <w:rsid w:val="0090272D"/>
    <w:rsid w:val="00902FDA"/>
    <w:rsid w:val="0090359A"/>
    <w:rsid w:val="0090419C"/>
    <w:rsid w:val="009043DC"/>
    <w:rsid w:val="009050C8"/>
    <w:rsid w:val="00905194"/>
    <w:rsid w:val="0090552C"/>
    <w:rsid w:val="00905A79"/>
    <w:rsid w:val="00905F2F"/>
    <w:rsid w:val="00906346"/>
    <w:rsid w:val="00906EB8"/>
    <w:rsid w:val="00911325"/>
    <w:rsid w:val="00911DCD"/>
    <w:rsid w:val="00911E62"/>
    <w:rsid w:val="009120B4"/>
    <w:rsid w:val="009121B7"/>
    <w:rsid w:val="00912C50"/>
    <w:rsid w:val="009138F4"/>
    <w:rsid w:val="00913D56"/>
    <w:rsid w:val="0091431F"/>
    <w:rsid w:val="009145FF"/>
    <w:rsid w:val="0091476C"/>
    <w:rsid w:val="0091479C"/>
    <w:rsid w:val="00914DDA"/>
    <w:rsid w:val="00915858"/>
    <w:rsid w:val="00915D7D"/>
    <w:rsid w:val="00915D8D"/>
    <w:rsid w:val="00916041"/>
    <w:rsid w:val="009161CA"/>
    <w:rsid w:val="009162CC"/>
    <w:rsid w:val="009168B4"/>
    <w:rsid w:val="00916AA6"/>
    <w:rsid w:val="009172A9"/>
    <w:rsid w:val="0091791B"/>
    <w:rsid w:val="00917987"/>
    <w:rsid w:val="00920581"/>
    <w:rsid w:val="00920E97"/>
    <w:rsid w:val="00921AAF"/>
    <w:rsid w:val="00921CE7"/>
    <w:rsid w:val="009221B8"/>
    <w:rsid w:val="0092229F"/>
    <w:rsid w:val="00922952"/>
    <w:rsid w:val="0092333D"/>
    <w:rsid w:val="009235E6"/>
    <w:rsid w:val="0092382B"/>
    <w:rsid w:val="00923F23"/>
    <w:rsid w:val="00923FD8"/>
    <w:rsid w:val="0092402A"/>
    <w:rsid w:val="00924333"/>
    <w:rsid w:val="00924CA4"/>
    <w:rsid w:val="00924CAD"/>
    <w:rsid w:val="009253DA"/>
    <w:rsid w:val="0092561F"/>
    <w:rsid w:val="00925B06"/>
    <w:rsid w:val="00925FF3"/>
    <w:rsid w:val="009269DC"/>
    <w:rsid w:val="00926BE5"/>
    <w:rsid w:val="009279DD"/>
    <w:rsid w:val="00927D90"/>
    <w:rsid w:val="009303A3"/>
    <w:rsid w:val="009308FD"/>
    <w:rsid w:val="00930FA1"/>
    <w:rsid w:val="009317DA"/>
    <w:rsid w:val="00932918"/>
    <w:rsid w:val="00932A0A"/>
    <w:rsid w:val="00932EC0"/>
    <w:rsid w:val="009335C6"/>
    <w:rsid w:val="00933774"/>
    <w:rsid w:val="00933842"/>
    <w:rsid w:val="00933A46"/>
    <w:rsid w:val="00933BF2"/>
    <w:rsid w:val="0093462C"/>
    <w:rsid w:val="00935F95"/>
    <w:rsid w:val="00936346"/>
    <w:rsid w:val="00936FCF"/>
    <w:rsid w:val="00937661"/>
    <w:rsid w:val="0093781D"/>
    <w:rsid w:val="00937D52"/>
    <w:rsid w:val="00937DB9"/>
    <w:rsid w:val="009409A4"/>
    <w:rsid w:val="00940AAA"/>
    <w:rsid w:val="00940D08"/>
    <w:rsid w:val="009413FE"/>
    <w:rsid w:val="00942773"/>
    <w:rsid w:val="00942DD5"/>
    <w:rsid w:val="009431A3"/>
    <w:rsid w:val="00943391"/>
    <w:rsid w:val="00943A87"/>
    <w:rsid w:val="00943F32"/>
    <w:rsid w:val="00944154"/>
    <w:rsid w:val="00944239"/>
    <w:rsid w:val="00944B0D"/>
    <w:rsid w:val="009454B6"/>
    <w:rsid w:val="00945514"/>
    <w:rsid w:val="00945D61"/>
    <w:rsid w:val="00945E87"/>
    <w:rsid w:val="00946397"/>
    <w:rsid w:val="009463AF"/>
    <w:rsid w:val="009463D9"/>
    <w:rsid w:val="00946752"/>
    <w:rsid w:val="00946D14"/>
    <w:rsid w:val="00946F0F"/>
    <w:rsid w:val="00947201"/>
    <w:rsid w:val="0095015A"/>
    <w:rsid w:val="00950874"/>
    <w:rsid w:val="00950CB8"/>
    <w:rsid w:val="00951166"/>
    <w:rsid w:val="00951E71"/>
    <w:rsid w:val="009520A6"/>
    <w:rsid w:val="009522C2"/>
    <w:rsid w:val="00952A4B"/>
    <w:rsid w:val="00952C49"/>
    <w:rsid w:val="009538BF"/>
    <w:rsid w:val="00953E95"/>
    <w:rsid w:val="00954669"/>
    <w:rsid w:val="00954899"/>
    <w:rsid w:val="00954938"/>
    <w:rsid w:val="00954D9C"/>
    <w:rsid w:val="00954EFC"/>
    <w:rsid w:val="009552D4"/>
    <w:rsid w:val="00955C0C"/>
    <w:rsid w:val="00955CF5"/>
    <w:rsid w:val="00956AC4"/>
    <w:rsid w:val="0095704E"/>
    <w:rsid w:val="00957865"/>
    <w:rsid w:val="009579D0"/>
    <w:rsid w:val="00960F85"/>
    <w:rsid w:val="009613E9"/>
    <w:rsid w:val="00961B66"/>
    <w:rsid w:val="00962303"/>
    <w:rsid w:val="009632B9"/>
    <w:rsid w:val="0096467B"/>
    <w:rsid w:val="00965519"/>
    <w:rsid w:val="009656CC"/>
    <w:rsid w:val="009656CD"/>
    <w:rsid w:val="00965F7B"/>
    <w:rsid w:val="0096725C"/>
    <w:rsid w:val="00967739"/>
    <w:rsid w:val="00967E32"/>
    <w:rsid w:val="00970468"/>
    <w:rsid w:val="0097094A"/>
    <w:rsid w:val="00970C37"/>
    <w:rsid w:val="009731AA"/>
    <w:rsid w:val="0097364B"/>
    <w:rsid w:val="009739A5"/>
    <w:rsid w:val="00973A8E"/>
    <w:rsid w:val="00973C09"/>
    <w:rsid w:val="00974A4E"/>
    <w:rsid w:val="009751CA"/>
    <w:rsid w:val="0097543E"/>
    <w:rsid w:val="009754C3"/>
    <w:rsid w:val="00975584"/>
    <w:rsid w:val="0097578F"/>
    <w:rsid w:val="00975E73"/>
    <w:rsid w:val="009764A5"/>
    <w:rsid w:val="00977806"/>
    <w:rsid w:val="00980399"/>
    <w:rsid w:val="0098064F"/>
    <w:rsid w:val="009816BC"/>
    <w:rsid w:val="00981836"/>
    <w:rsid w:val="00982AC9"/>
    <w:rsid w:val="0098302C"/>
    <w:rsid w:val="009830F7"/>
    <w:rsid w:val="0098322E"/>
    <w:rsid w:val="0098401B"/>
    <w:rsid w:val="00984250"/>
    <w:rsid w:val="00984BE7"/>
    <w:rsid w:val="00984FF4"/>
    <w:rsid w:val="0098513F"/>
    <w:rsid w:val="00986053"/>
    <w:rsid w:val="0098610D"/>
    <w:rsid w:val="009868AB"/>
    <w:rsid w:val="009875DE"/>
    <w:rsid w:val="00987A28"/>
    <w:rsid w:val="00987DB9"/>
    <w:rsid w:val="0099022C"/>
    <w:rsid w:val="0099054D"/>
    <w:rsid w:val="00990CD3"/>
    <w:rsid w:val="0099160A"/>
    <w:rsid w:val="00991CD1"/>
    <w:rsid w:val="009922F5"/>
    <w:rsid w:val="00993059"/>
    <w:rsid w:val="00993107"/>
    <w:rsid w:val="00993D40"/>
    <w:rsid w:val="009952B4"/>
    <w:rsid w:val="00995550"/>
    <w:rsid w:val="00995C9C"/>
    <w:rsid w:val="00995F65"/>
    <w:rsid w:val="00995F8A"/>
    <w:rsid w:val="00997BC2"/>
    <w:rsid w:val="00997C68"/>
    <w:rsid w:val="009A01EC"/>
    <w:rsid w:val="009A080A"/>
    <w:rsid w:val="009A0BA5"/>
    <w:rsid w:val="009A0BE0"/>
    <w:rsid w:val="009A0EC2"/>
    <w:rsid w:val="009A16C4"/>
    <w:rsid w:val="009A1FA3"/>
    <w:rsid w:val="009A205F"/>
    <w:rsid w:val="009A2218"/>
    <w:rsid w:val="009A279D"/>
    <w:rsid w:val="009A2C73"/>
    <w:rsid w:val="009A37EC"/>
    <w:rsid w:val="009A3AB3"/>
    <w:rsid w:val="009A3C4A"/>
    <w:rsid w:val="009A44C4"/>
    <w:rsid w:val="009A4634"/>
    <w:rsid w:val="009A4F4E"/>
    <w:rsid w:val="009A5642"/>
    <w:rsid w:val="009A59E5"/>
    <w:rsid w:val="009A5A22"/>
    <w:rsid w:val="009A5E77"/>
    <w:rsid w:val="009B004F"/>
    <w:rsid w:val="009B0A92"/>
    <w:rsid w:val="009B0CA1"/>
    <w:rsid w:val="009B16E8"/>
    <w:rsid w:val="009B19EE"/>
    <w:rsid w:val="009B1B49"/>
    <w:rsid w:val="009B1DDF"/>
    <w:rsid w:val="009B2254"/>
    <w:rsid w:val="009B22EA"/>
    <w:rsid w:val="009B2EB5"/>
    <w:rsid w:val="009B3C35"/>
    <w:rsid w:val="009B3C49"/>
    <w:rsid w:val="009B3FF2"/>
    <w:rsid w:val="009B4A46"/>
    <w:rsid w:val="009B588B"/>
    <w:rsid w:val="009B60DD"/>
    <w:rsid w:val="009B628B"/>
    <w:rsid w:val="009B65B6"/>
    <w:rsid w:val="009B6D9E"/>
    <w:rsid w:val="009B7177"/>
    <w:rsid w:val="009B7337"/>
    <w:rsid w:val="009B77F3"/>
    <w:rsid w:val="009B7A3D"/>
    <w:rsid w:val="009C0A5F"/>
    <w:rsid w:val="009C0F09"/>
    <w:rsid w:val="009C10A1"/>
    <w:rsid w:val="009C114B"/>
    <w:rsid w:val="009C14C9"/>
    <w:rsid w:val="009C1BDB"/>
    <w:rsid w:val="009C1CAE"/>
    <w:rsid w:val="009C2831"/>
    <w:rsid w:val="009C2F19"/>
    <w:rsid w:val="009C2FEB"/>
    <w:rsid w:val="009C31CB"/>
    <w:rsid w:val="009C3709"/>
    <w:rsid w:val="009C4201"/>
    <w:rsid w:val="009C4225"/>
    <w:rsid w:val="009C43F3"/>
    <w:rsid w:val="009C470F"/>
    <w:rsid w:val="009C4864"/>
    <w:rsid w:val="009C57C0"/>
    <w:rsid w:val="009C637F"/>
    <w:rsid w:val="009C701A"/>
    <w:rsid w:val="009C73A8"/>
    <w:rsid w:val="009C7445"/>
    <w:rsid w:val="009C7BF8"/>
    <w:rsid w:val="009D0989"/>
    <w:rsid w:val="009D29BC"/>
    <w:rsid w:val="009D2AEA"/>
    <w:rsid w:val="009D2B80"/>
    <w:rsid w:val="009D32B7"/>
    <w:rsid w:val="009D363A"/>
    <w:rsid w:val="009D406C"/>
    <w:rsid w:val="009D46C5"/>
    <w:rsid w:val="009D54BC"/>
    <w:rsid w:val="009D57E7"/>
    <w:rsid w:val="009D58BB"/>
    <w:rsid w:val="009D5D7C"/>
    <w:rsid w:val="009D6B4F"/>
    <w:rsid w:val="009D6EC2"/>
    <w:rsid w:val="009D72B2"/>
    <w:rsid w:val="009E027E"/>
    <w:rsid w:val="009E0467"/>
    <w:rsid w:val="009E06AC"/>
    <w:rsid w:val="009E07D9"/>
    <w:rsid w:val="009E0BA3"/>
    <w:rsid w:val="009E245F"/>
    <w:rsid w:val="009E3B39"/>
    <w:rsid w:val="009E402F"/>
    <w:rsid w:val="009E41ED"/>
    <w:rsid w:val="009E450F"/>
    <w:rsid w:val="009E54FD"/>
    <w:rsid w:val="009E6A23"/>
    <w:rsid w:val="009E74E1"/>
    <w:rsid w:val="009E7B2E"/>
    <w:rsid w:val="009E7B88"/>
    <w:rsid w:val="009F032C"/>
    <w:rsid w:val="009F0633"/>
    <w:rsid w:val="009F0A37"/>
    <w:rsid w:val="009F0E7F"/>
    <w:rsid w:val="009F0ED9"/>
    <w:rsid w:val="009F11CC"/>
    <w:rsid w:val="009F1B35"/>
    <w:rsid w:val="009F1B74"/>
    <w:rsid w:val="009F27D2"/>
    <w:rsid w:val="009F32E9"/>
    <w:rsid w:val="009F42DD"/>
    <w:rsid w:val="009F4BD3"/>
    <w:rsid w:val="009F5132"/>
    <w:rsid w:val="009F5A14"/>
    <w:rsid w:val="009F5D8C"/>
    <w:rsid w:val="009F5EF3"/>
    <w:rsid w:val="009F67F5"/>
    <w:rsid w:val="009F7402"/>
    <w:rsid w:val="009F7425"/>
    <w:rsid w:val="009F7DBC"/>
    <w:rsid w:val="009F7F36"/>
    <w:rsid w:val="00A0171D"/>
    <w:rsid w:val="00A01BC6"/>
    <w:rsid w:val="00A01D34"/>
    <w:rsid w:val="00A02F3C"/>
    <w:rsid w:val="00A03033"/>
    <w:rsid w:val="00A03468"/>
    <w:rsid w:val="00A03EE4"/>
    <w:rsid w:val="00A04130"/>
    <w:rsid w:val="00A0417D"/>
    <w:rsid w:val="00A0477E"/>
    <w:rsid w:val="00A048A3"/>
    <w:rsid w:val="00A04C3B"/>
    <w:rsid w:val="00A05190"/>
    <w:rsid w:val="00A057C8"/>
    <w:rsid w:val="00A05F59"/>
    <w:rsid w:val="00A060AA"/>
    <w:rsid w:val="00A0624A"/>
    <w:rsid w:val="00A06E1F"/>
    <w:rsid w:val="00A0719B"/>
    <w:rsid w:val="00A07AD2"/>
    <w:rsid w:val="00A07B92"/>
    <w:rsid w:val="00A103BA"/>
    <w:rsid w:val="00A1048F"/>
    <w:rsid w:val="00A104C3"/>
    <w:rsid w:val="00A10755"/>
    <w:rsid w:val="00A10E5B"/>
    <w:rsid w:val="00A10EE0"/>
    <w:rsid w:val="00A1157A"/>
    <w:rsid w:val="00A1189F"/>
    <w:rsid w:val="00A11A69"/>
    <w:rsid w:val="00A12088"/>
    <w:rsid w:val="00A1236B"/>
    <w:rsid w:val="00A12959"/>
    <w:rsid w:val="00A12AFF"/>
    <w:rsid w:val="00A13C60"/>
    <w:rsid w:val="00A13CD0"/>
    <w:rsid w:val="00A14FC7"/>
    <w:rsid w:val="00A154AD"/>
    <w:rsid w:val="00A154F2"/>
    <w:rsid w:val="00A155D2"/>
    <w:rsid w:val="00A157E4"/>
    <w:rsid w:val="00A15B81"/>
    <w:rsid w:val="00A16AB2"/>
    <w:rsid w:val="00A16F1A"/>
    <w:rsid w:val="00A17492"/>
    <w:rsid w:val="00A17EF4"/>
    <w:rsid w:val="00A20139"/>
    <w:rsid w:val="00A2021A"/>
    <w:rsid w:val="00A204D0"/>
    <w:rsid w:val="00A20EC6"/>
    <w:rsid w:val="00A20F00"/>
    <w:rsid w:val="00A20F54"/>
    <w:rsid w:val="00A22F5F"/>
    <w:rsid w:val="00A233DA"/>
    <w:rsid w:val="00A23997"/>
    <w:rsid w:val="00A23CAD"/>
    <w:rsid w:val="00A242A4"/>
    <w:rsid w:val="00A24446"/>
    <w:rsid w:val="00A2452D"/>
    <w:rsid w:val="00A25C44"/>
    <w:rsid w:val="00A26422"/>
    <w:rsid w:val="00A267F5"/>
    <w:rsid w:val="00A26AC2"/>
    <w:rsid w:val="00A26C90"/>
    <w:rsid w:val="00A26D21"/>
    <w:rsid w:val="00A270AD"/>
    <w:rsid w:val="00A2781B"/>
    <w:rsid w:val="00A279D0"/>
    <w:rsid w:val="00A27EA7"/>
    <w:rsid w:val="00A27F61"/>
    <w:rsid w:val="00A301EE"/>
    <w:rsid w:val="00A305D4"/>
    <w:rsid w:val="00A3089A"/>
    <w:rsid w:val="00A30AEE"/>
    <w:rsid w:val="00A31510"/>
    <w:rsid w:val="00A319F3"/>
    <w:rsid w:val="00A31ECA"/>
    <w:rsid w:val="00A321A6"/>
    <w:rsid w:val="00A3251E"/>
    <w:rsid w:val="00A349EF"/>
    <w:rsid w:val="00A35521"/>
    <w:rsid w:val="00A356C8"/>
    <w:rsid w:val="00A3582F"/>
    <w:rsid w:val="00A35B2C"/>
    <w:rsid w:val="00A35F76"/>
    <w:rsid w:val="00A362DD"/>
    <w:rsid w:val="00A367EE"/>
    <w:rsid w:val="00A371F9"/>
    <w:rsid w:val="00A37C0C"/>
    <w:rsid w:val="00A37F3D"/>
    <w:rsid w:val="00A37F59"/>
    <w:rsid w:val="00A403BD"/>
    <w:rsid w:val="00A40E38"/>
    <w:rsid w:val="00A41135"/>
    <w:rsid w:val="00A414DA"/>
    <w:rsid w:val="00A422D3"/>
    <w:rsid w:val="00A42365"/>
    <w:rsid w:val="00A423ED"/>
    <w:rsid w:val="00A42474"/>
    <w:rsid w:val="00A4398D"/>
    <w:rsid w:val="00A43A5D"/>
    <w:rsid w:val="00A43E5A"/>
    <w:rsid w:val="00A44175"/>
    <w:rsid w:val="00A441E3"/>
    <w:rsid w:val="00A44321"/>
    <w:rsid w:val="00A44A42"/>
    <w:rsid w:val="00A44D62"/>
    <w:rsid w:val="00A44FC7"/>
    <w:rsid w:val="00A450BE"/>
    <w:rsid w:val="00A459BE"/>
    <w:rsid w:val="00A472D6"/>
    <w:rsid w:val="00A50379"/>
    <w:rsid w:val="00A50836"/>
    <w:rsid w:val="00A50D5F"/>
    <w:rsid w:val="00A51F76"/>
    <w:rsid w:val="00A51FAD"/>
    <w:rsid w:val="00A521BA"/>
    <w:rsid w:val="00A52E4E"/>
    <w:rsid w:val="00A52F82"/>
    <w:rsid w:val="00A5354D"/>
    <w:rsid w:val="00A53AB8"/>
    <w:rsid w:val="00A53C43"/>
    <w:rsid w:val="00A542B0"/>
    <w:rsid w:val="00A54686"/>
    <w:rsid w:val="00A54A29"/>
    <w:rsid w:val="00A551F1"/>
    <w:rsid w:val="00A553BD"/>
    <w:rsid w:val="00A55765"/>
    <w:rsid w:val="00A55C8F"/>
    <w:rsid w:val="00A55CBC"/>
    <w:rsid w:val="00A55E03"/>
    <w:rsid w:val="00A55F3A"/>
    <w:rsid w:val="00A5651D"/>
    <w:rsid w:val="00A567E8"/>
    <w:rsid w:val="00A56AE1"/>
    <w:rsid w:val="00A56C1D"/>
    <w:rsid w:val="00A57044"/>
    <w:rsid w:val="00A57921"/>
    <w:rsid w:val="00A579EB"/>
    <w:rsid w:val="00A57C46"/>
    <w:rsid w:val="00A60DEE"/>
    <w:rsid w:val="00A6110F"/>
    <w:rsid w:val="00A62216"/>
    <w:rsid w:val="00A6267B"/>
    <w:rsid w:val="00A62748"/>
    <w:rsid w:val="00A639A6"/>
    <w:rsid w:val="00A65343"/>
    <w:rsid w:val="00A65DBB"/>
    <w:rsid w:val="00A65E46"/>
    <w:rsid w:val="00A65E4C"/>
    <w:rsid w:val="00A65FC6"/>
    <w:rsid w:val="00A6655C"/>
    <w:rsid w:val="00A6685B"/>
    <w:rsid w:val="00A66D49"/>
    <w:rsid w:val="00A67C32"/>
    <w:rsid w:val="00A7059D"/>
    <w:rsid w:val="00A70659"/>
    <w:rsid w:val="00A70AD0"/>
    <w:rsid w:val="00A712E1"/>
    <w:rsid w:val="00A72150"/>
    <w:rsid w:val="00A72329"/>
    <w:rsid w:val="00A72A08"/>
    <w:rsid w:val="00A72B8F"/>
    <w:rsid w:val="00A734B6"/>
    <w:rsid w:val="00A7369A"/>
    <w:rsid w:val="00A7392C"/>
    <w:rsid w:val="00A745FD"/>
    <w:rsid w:val="00A749E6"/>
    <w:rsid w:val="00A74BE7"/>
    <w:rsid w:val="00A74FC6"/>
    <w:rsid w:val="00A74FDB"/>
    <w:rsid w:val="00A75206"/>
    <w:rsid w:val="00A758C4"/>
    <w:rsid w:val="00A759A3"/>
    <w:rsid w:val="00A75A64"/>
    <w:rsid w:val="00A75E80"/>
    <w:rsid w:val="00A767A3"/>
    <w:rsid w:val="00A768F3"/>
    <w:rsid w:val="00A76961"/>
    <w:rsid w:val="00A77CC9"/>
    <w:rsid w:val="00A77EDA"/>
    <w:rsid w:val="00A80384"/>
    <w:rsid w:val="00A804E9"/>
    <w:rsid w:val="00A80682"/>
    <w:rsid w:val="00A80F20"/>
    <w:rsid w:val="00A80F4F"/>
    <w:rsid w:val="00A81240"/>
    <w:rsid w:val="00A812B7"/>
    <w:rsid w:val="00A819B1"/>
    <w:rsid w:val="00A81B77"/>
    <w:rsid w:val="00A81B78"/>
    <w:rsid w:val="00A81C02"/>
    <w:rsid w:val="00A81C71"/>
    <w:rsid w:val="00A81DBE"/>
    <w:rsid w:val="00A81FDA"/>
    <w:rsid w:val="00A8209E"/>
    <w:rsid w:val="00A82C03"/>
    <w:rsid w:val="00A82D36"/>
    <w:rsid w:val="00A82EA0"/>
    <w:rsid w:val="00A834CB"/>
    <w:rsid w:val="00A83BA4"/>
    <w:rsid w:val="00A83C23"/>
    <w:rsid w:val="00A842BF"/>
    <w:rsid w:val="00A84894"/>
    <w:rsid w:val="00A84D77"/>
    <w:rsid w:val="00A85162"/>
    <w:rsid w:val="00A85372"/>
    <w:rsid w:val="00A8548A"/>
    <w:rsid w:val="00A85B43"/>
    <w:rsid w:val="00A8628C"/>
    <w:rsid w:val="00A8645C"/>
    <w:rsid w:val="00A86CDA"/>
    <w:rsid w:val="00A8713A"/>
    <w:rsid w:val="00A87AB3"/>
    <w:rsid w:val="00A87BC7"/>
    <w:rsid w:val="00A90FE7"/>
    <w:rsid w:val="00A91318"/>
    <w:rsid w:val="00A91673"/>
    <w:rsid w:val="00A916DA"/>
    <w:rsid w:val="00A91716"/>
    <w:rsid w:val="00A9226F"/>
    <w:rsid w:val="00A922FC"/>
    <w:rsid w:val="00A93D58"/>
    <w:rsid w:val="00A9407F"/>
    <w:rsid w:val="00A943F5"/>
    <w:rsid w:val="00A94805"/>
    <w:rsid w:val="00A94A07"/>
    <w:rsid w:val="00A94CCF"/>
    <w:rsid w:val="00A95637"/>
    <w:rsid w:val="00A962C3"/>
    <w:rsid w:val="00A96410"/>
    <w:rsid w:val="00A96909"/>
    <w:rsid w:val="00A96922"/>
    <w:rsid w:val="00A97FDE"/>
    <w:rsid w:val="00AA0301"/>
    <w:rsid w:val="00AA073D"/>
    <w:rsid w:val="00AA0AC7"/>
    <w:rsid w:val="00AA13A1"/>
    <w:rsid w:val="00AA17C7"/>
    <w:rsid w:val="00AA18E4"/>
    <w:rsid w:val="00AA1999"/>
    <w:rsid w:val="00AA1C1B"/>
    <w:rsid w:val="00AA1EB7"/>
    <w:rsid w:val="00AA28CB"/>
    <w:rsid w:val="00AA30D2"/>
    <w:rsid w:val="00AA3932"/>
    <w:rsid w:val="00AA396E"/>
    <w:rsid w:val="00AA40B5"/>
    <w:rsid w:val="00AA41AF"/>
    <w:rsid w:val="00AA4347"/>
    <w:rsid w:val="00AA4941"/>
    <w:rsid w:val="00AA4C6A"/>
    <w:rsid w:val="00AA61E7"/>
    <w:rsid w:val="00AA62B9"/>
    <w:rsid w:val="00AB050D"/>
    <w:rsid w:val="00AB0758"/>
    <w:rsid w:val="00AB0E10"/>
    <w:rsid w:val="00AB1373"/>
    <w:rsid w:val="00AB1AD2"/>
    <w:rsid w:val="00AB1AF5"/>
    <w:rsid w:val="00AB1C94"/>
    <w:rsid w:val="00AB1EC7"/>
    <w:rsid w:val="00AB2097"/>
    <w:rsid w:val="00AB327F"/>
    <w:rsid w:val="00AB3583"/>
    <w:rsid w:val="00AB362C"/>
    <w:rsid w:val="00AB3FBD"/>
    <w:rsid w:val="00AB449A"/>
    <w:rsid w:val="00AB4AC1"/>
    <w:rsid w:val="00AB4B22"/>
    <w:rsid w:val="00AB541F"/>
    <w:rsid w:val="00AB5552"/>
    <w:rsid w:val="00AB5595"/>
    <w:rsid w:val="00AB5A59"/>
    <w:rsid w:val="00AB66DC"/>
    <w:rsid w:val="00AB6999"/>
    <w:rsid w:val="00AB786B"/>
    <w:rsid w:val="00AB7CE1"/>
    <w:rsid w:val="00AB7E9E"/>
    <w:rsid w:val="00AC022D"/>
    <w:rsid w:val="00AC098A"/>
    <w:rsid w:val="00AC09A7"/>
    <w:rsid w:val="00AC0C84"/>
    <w:rsid w:val="00AC0F4B"/>
    <w:rsid w:val="00AC14DA"/>
    <w:rsid w:val="00AC1565"/>
    <w:rsid w:val="00AC1625"/>
    <w:rsid w:val="00AC265D"/>
    <w:rsid w:val="00AC2C40"/>
    <w:rsid w:val="00AC2F8B"/>
    <w:rsid w:val="00AC3139"/>
    <w:rsid w:val="00AC364E"/>
    <w:rsid w:val="00AC3F01"/>
    <w:rsid w:val="00AC3F74"/>
    <w:rsid w:val="00AC4015"/>
    <w:rsid w:val="00AC566B"/>
    <w:rsid w:val="00AC66B1"/>
    <w:rsid w:val="00AC6951"/>
    <w:rsid w:val="00AC69B0"/>
    <w:rsid w:val="00AC6ABD"/>
    <w:rsid w:val="00AC6FC8"/>
    <w:rsid w:val="00AC7232"/>
    <w:rsid w:val="00AD09C5"/>
    <w:rsid w:val="00AD0AEA"/>
    <w:rsid w:val="00AD0FC0"/>
    <w:rsid w:val="00AD13DE"/>
    <w:rsid w:val="00AD1BC0"/>
    <w:rsid w:val="00AD1C04"/>
    <w:rsid w:val="00AD21B0"/>
    <w:rsid w:val="00AD2A6C"/>
    <w:rsid w:val="00AD32E7"/>
    <w:rsid w:val="00AD3328"/>
    <w:rsid w:val="00AD3485"/>
    <w:rsid w:val="00AD42B6"/>
    <w:rsid w:val="00AD45E4"/>
    <w:rsid w:val="00AD59BF"/>
    <w:rsid w:val="00AD6588"/>
    <w:rsid w:val="00AD65D0"/>
    <w:rsid w:val="00AD7377"/>
    <w:rsid w:val="00AD75D9"/>
    <w:rsid w:val="00AD7A57"/>
    <w:rsid w:val="00AE0501"/>
    <w:rsid w:val="00AE0637"/>
    <w:rsid w:val="00AE066E"/>
    <w:rsid w:val="00AE0856"/>
    <w:rsid w:val="00AE16D6"/>
    <w:rsid w:val="00AE25F8"/>
    <w:rsid w:val="00AE2E79"/>
    <w:rsid w:val="00AE3306"/>
    <w:rsid w:val="00AE3E3E"/>
    <w:rsid w:val="00AE43AE"/>
    <w:rsid w:val="00AE50E3"/>
    <w:rsid w:val="00AE578F"/>
    <w:rsid w:val="00AE67C5"/>
    <w:rsid w:val="00AE70C9"/>
    <w:rsid w:val="00AE772F"/>
    <w:rsid w:val="00AF0E8B"/>
    <w:rsid w:val="00AF1D00"/>
    <w:rsid w:val="00AF2A4E"/>
    <w:rsid w:val="00AF2D08"/>
    <w:rsid w:val="00AF2D8F"/>
    <w:rsid w:val="00AF32BC"/>
    <w:rsid w:val="00AF34FB"/>
    <w:rsid w:val="00AF370F"/>
    <w:rsid w:val="00AF3E02"/>
    <w:rsid w:val="00AF3FAC"/>
    <w:rsid w:val="00AF52D0"/>
    <w:rsid w:val="00AF5370"/>
    <w:rsid w:val="00AF55A3"/>
    <w:rsid w:val="00AF58D7"/>
    <w:rsid w:val="00AF5DFF"/>
    <w:rsid w:val="00AF5E56"/>
    <w:rsid w:val="00AF6763"/>
    <w:rsid w:val="00AF6C80"/>
    <w:rsid w:val="00AF6CCA"/>
    <w:rsid w:val="00AF6F3A"/>
    <w:rsid w:val="00AF7321"/>
    <w:rsid w:val="00AF7727"/>
    <w:rsid w:val="00AF783C"/>
    <w:rsid w:val="00AF7D45"/>
    <w:rsid w:val="00B00536"/>
    <w:rsid w:val="00B00BFA"/>
    <w:rsid w:val="00B00C91"/>
    <w:rsid w:val="00B016D3"/>
    <w:rsid w:val="00B02DF0"/>
    <w:rsid w:val="00B03DE6"/>
    <w:rsid w:val="00B03E28"/>
    <w:rsid w:val="00B04428"/>
    <w:rsid w:val="00B04456"/>
    <w:rsid w:val="00B04C07"/>
    <w:rsid w:val="00B051E9"/>
    <w:rsid w:val="00B057FB"/>
    <w:rsid w:val="00B067F7"/>
    <w:rsid w:val="00B06E7D"/>
    <w:rsid w:val="00B071C4"/>
    <w:rsid w:val="00B07408"/>
    <w:rsid w:val="00B07630"/>
    <w:rsid w:val="00B07842"/>
    <w:rsid w:val="00B07A25"/>
    <w:rsid w:val="00B07C77"/>
    <w:rsid w:val="00B10BBD"/>
    <w:rsid w:val="00B111F5"/>
    <w:rsid w:val="00B11806"/>
    <w:rsid w:val="00B11CB0"/>
    <w:rsid w:val="00B12EF2"/>
    <w:rsid w:val="00B1401A"/>
    <w:rsid w:val="00B160F0"/>
    <w:rsid w:val="00B161E0"/>
    <w:rsid w:val="00B16298"/>
    <w:rsid w:val="00B16960"/>
    <w:rsid w:val="00B16CEA"/>
    <w:rsid w:val="00B16D1A"/>
    <w:rsid w:val="00B17488"/>
    <w:rsid w:val="00B17607"/>
    <w:rsid w:val="00B17F7C"/>
    <w:rsid w:val="00B2054F"/>
    <w:rsid w:val="00B206C2"/>
    <w:rsid w:val="00B20968"/>
    <w:rsid w:val="00B2097B"/>
    <w:rsid w:val="00B209DD"/>
    <w:rsid w:val="00B20BB9"/>
    <w:rsid w:val="00B225C0"/>
    <w:rsid w:val="00B23623"/>
    <w:rsid w:val="00B238B4"/>
    <w:rsid w:val="00B25287"/>
    <w:rsid w:val="00B25453"/>
    <w:rsid w:val="00B25769"/>
    <w:rsid w:val="00B2583A"/>
    <w:rsid w:val="00B25885"/>
    <w:rsid w:val="00B25A0F"/>
    <w:rsid w:val="00B25C24"/>
    <w:rsid w:val="00B26351"/>
    <w:rsid w:val="00B26597"/>
    <w:rsid w:val="00B26D75"/>
    <w:rsid w:val="00B2721A"/>
    <w:rsid w:val="00B312C2"/>
    <w:rsid w:val="00B3167C"/>
    <w:rsid w:val="00B31968"/>
    <w:rsid w:val="00B3228F"/>
    <w:rsid w:val="00B32801"/>
    <w:rsid w:val="00B32AA2"/>
    <w:rsid w:val="00B32C8C"/>
    <w:rsid w:val="00B32DC0"/>
    <w:rsid w:val="00B336A0"/>
    <w:rsid w:val="00B345A0"/>
    <w:rsid w:val="00B34783"/>
    <w:rsid w:val="00B34E54"/>
    <w:rsid w:val="00B35104"/>
    <w:rsid w:val="00B35BE5"/>
    <w:rsid w:val="00B36019"/>
    <w:rsid w:val="00B37426"/>
    <w:rsid w:val="00B40ACE"/>
    <w:rsid w:val="00B40C55"/>
    <w:rsid w:val="00B41837"/>
    <w:rsid w:val="00B41ECB"/>
    <w:rsid w:val="00B42795"/>
    <w:rsid w:val="00B42919"/>
    <w:rsid w:val="00B436DF"/>
    <w:rsid w:val="00B43D88"/>
    <w:rsid w:val="00B44149"/>
    <w:rsid w:val="00B46557"/>
    <w:rsid w:val="00B46E04"/>
    <w:rsid w:val="00B46F42"/>
    <w:rsid w:val="00B4755A"/>
    <w:rsid w:val="00B47968"/>
    <w:rsid w:val="00B479D2"/>
    <w:rsid w:val="00B47D12"/>
    <w:rsid w:val="00B50662"/>
    <w:rsid w:val="00B50C16"/>
    <w:rsid w:val="00B5123A"/>
    <w:rsid w:val="00B51765"/>
    <w:rsid w:val="00B51AEF"/>
    <w:rsid w:val="00B52C08"/>
    <w:rsid w:val="00B52C46"/>
    <w:rsid w:val="00B530B0"/>
    <w:rsid w:val="00B5370B"/>
    <w:rsid w:val="00B53ADE"/>
    <w:rsid w:val="00B54760"/>
    <w:rsid w:val="00B54A0D"/>
    <w:rsid w:val="00B54A2C"/>
    <w:rsid w:val="00B54D11"/>
    <w:rsid w:val="00B55820"/>
    <w:rsid w:val="00B55C53"/>
    <w:rsid w:val="00B56051"/>
    <w:rsid w:val="00B56083"/>
    <w:rsid w:val="00B56DD1"/>
    <w:rsid w:val="00B57539"/>
    <w:rsid w:val="00B57E26"/>
    <w:rsid w:val="00B6035A"/>
    <w:rsid w:val="00B60B82"/>
    <w:rsid w:val="00B63B40"/>
    <w:rsid w:val="00B6412E"/>
    <w:rsid w:val="00B6448D"/>
    <w:rsid w:val="00B64A21"/>
    <w:rsid w:val="00B6543B"/>
    <w:rsid w:val="00B654D6"/>
    <w:rsid w:val="00B66A2A"/>
    <w:rsid w:val="00B67480"/>
    <w:rsid w:val="00B674AE"/>
    <w:rsid w:val="00B703C1"/>
    <w:rsid w:val="00B70AB2"/>
    <w:rsid w:val="00B714EB"/>
    <w:rsid w:val="00B71F61"/>
    <w:rsid w:val="00B72046"/>
    <w:rsid w:val="00B72724"/>
    <w:rsid w:val="00B72E59"/>
    <w:rsid w:val="00B740DB"/>
    <w:rsid w:val="00B74374"/>
    <w:rsid w:val="00B74AEF"/>
    <w:rsid w:val="00B74FB2"/>
    <w:rsid w:val="00B75838"/>
    <w:rsid w:val="00B75A1F"/>
    <w:rsid w:val="00B75D4D"/>
    <w:rsid w:val="00B75F1A"/>
    <w:rsid w:val="00B7610F"/>
    <w:rsid w:val="00B76497"/>
    <w:rsid w:val="00B7705E"/>
    <w:rsid w:val="00B7708E"/>
    <w:rsid w:val="00B77109"/>
    <w:rsid w:val="00B7741A"/>
    <w:rsid w:val="00B80211"/>
    <w:rsid w:val="00B8024C"/>
    <w:rsid w:val="00B8025C"/>
    <w:rsid w:val="00B80C87"/>
    <w:rsid w:val="00B81399"/>
    <w:rsid w:val="00B81AEF"/>
    <w:rsid w:val="00B8238D"/>
    <w:rsid w:val="00B8269E"/>
    <w:rsid w:val="00B82ADC"/>
    <w:rsid w:val="00B83C6D"/>
    <w:rsid w:val="00B849E5"/>
    <w:rsid w:val="00B854F3"/>
    <w:rsid w:val="00B857EB"/>
    <w:rsid w:val="00B85AD7"/>
    <w:rsid w:val="00B86104"/>
    <w:rsid w:val="00B869C4"/>
    <w:rsid w:val="00B86B24"/>
    <w:rsid w:val="00B86FEA"/>
    <w:rsid w:val="00B901E5"/>
    <w:rsid w:val="00B918CF"/>
    <w:rsid w:val="00B925C2"/>
    <w:rsid w:val="00B927F0"/>
    <w:rsid w:val="00B928BD"/>
    <w:rsid w:val="00B92C46"/>
    <w:rsid w:val="00B9302A"/>
    <w:rsid w:val="00B932A3"/>
    <w:rsid w:val="00B9339A"/>
    <w:rsid w:val="00B93BF2"/>
    <w:rsid w:val="00B93DF1"/>
    <w:rsid w:val="00B947F3"/>
    <w:rsid w:val="00B94E37"/>
    <w:rsid w:val="00B95624"/>
    <w:rsid w:val="00B95AAA"/>
    <w:rsid w:val="00B95FEE"/>
    <w:rsid w:val="00B96A77"/>
    <w:rsid w:val="00B96CE6"/>
    <w:rsid w:val="00B97AB0"/>
    <w:rsid w:val="00BA1C47"/>
    <w:rsid w:val="00BA1F0B"/>
    <w:rsid w:val="00BA2BCB"/>
    <w:rsid w:val="00BA2E6F"/>
    <w:rsid w:val="00BA2FBD"/>
    <w:rsid w:val="00BA38C8"/>
    <w:rsid w:val="00BA43CD"/>
    <w:rsid w:val="00BA4BBB"/>
    <w:rsid w:val="00BA54C8"/>
    <w:rsid w:val="00BA5B93"/>
    <w:rsid w:val="00BA5E03"/>
    <w:rsid w:val="00BA5ED6"/>
    <w:rsid w:val="00BA6392"/>
    <w:rsid w:val="00BA653F"/>
    <w:rsid w:val="00BA6C67"/>
    <w:rsid w:val="00BA72D6"/>
    <w:rsid w:val="00BA791D"/>
    <w:rsid w:val="00BA7A1C"/>
    <w:rsid w:val="00BA7D6E"/>
    <w:rsid w:val="00BB0232"/>
    <w:rsid w:val="00BB0505"/>
    <w:rsid w:val="00BB0BA0"/>
    <w:rsid w:val="00BB1221"/>
    <w:rsid w:val="00BB153B"/>
    <w:rsid w:val="00BB18DC"/>
    <w:rsid w:val="00BB24D4"/>
    <w:rsid w:val="00BB282C"/>
    <w:rsid w:val="00BB2A80"/>
    <w:rsid w:val="00BB2E1C"/>
    <w:rsid w:val="00BB314B"/>
    <w:rsid w:val="00BB369A"/>
    <w:rsid w:val="00BB40B7"/>
    <w:rsid w:val="00BB44FA"/>
    <w:rsid w:val="00BB5850"/>
    <w:rsid w:val="00BB5D27"/>
    <w:rsid w:val="00BB5DCB"/>
    <w:rsid w:val="00BB64B6"/>
    <w:rsid w:val="00BB6D21"/>
    <w:rsid w:val="00BB73F3"/>
    <w:rsid w:val="00BB7AFB"/>
    <w:rsid w:val="00BB7BE5"/>
    <w:rsid w:val="00BB7E70"/>
    <w:rsid w:val="00BC0258"/>
    <w:rsid w:val="00BC06B6"/>
    <w:rsid w:val="00BC083C"/>
    <w:rsid w:val="00BC14BC"/>
    <w:rsid w:val="00BC172D"/>
    <w:rsid w:val="00BC18D4"/>
    <w:rsid w:val="00BC1970"/>
    <w:rsid w:val="00BC1E2D"/>
    <w:rsid w:val="00BC2476"/>
    <w:rsid w:val="00BC2724"/>
    <w:rsid w:val="00BC2EF2"/>
    <w:rsid w:val="00BC31F5"/>
    <w:rsid w:val="00BC31F8"/>
    <w:rsid w:val="00BC3E41"/>
    <w:rsid w:val="00BC3FAB"/>
    <w:rsid w:val="00BC450D"/>
    <w:rsid w:val="00BC53C7"/>
    <w:rsid w:val="00BC5615"/>
    <w:rsid w:val="00BC5617"/>
    <w:rsid w:val="00BC58D1"/>
    <w:rsid w:val="00BC66D5"/>
    <w:rsid w:val="00BC670D"/>
    <w:rsid w:val="00BC6B2E"/>
    <w:rsid w:val="00BC6B42"/>
    <w:rsid w:val="00BC7010"/>
    <w:rsid w:val="00BC7846"/>
    <w:rsid w:val="00BC7A57"/>
    <w:rsid w:val="00BC7CBC"/>
    <w:rsid w:val="00BC8163"/>
    <w:rsid w:val="00BD0B22"/>
    <w:rsid w:val="00BD1416"/>
    <w:rsid w:val="00BD15AB"/>
    <w:rsid w:val="00BD199D"/>
    <w:rsid w:val="00BD2021"/>
    <w:rsid w:val="00BD2030"/>
    <w:rsid w:val="00BD2584"/>
    <w:rsid w:val="00BD25B1"/>
    <w:rsid w:val="00BD27A8"/>
    <w:rsid w:val="00BD2913"/>
    <w:rsid w:val="00BD2F6B"/>
    <w:rsid w:val="00BD3457"/>
    <w:rsid w:val="00BD3520"/>
    <w:rsid w:val="00BD375D"/>
    <w:rsid w:val="00BD3FA5"/>
    <w:rsid w:val="00BD40D5"/>
    <w:rsid w:val="00BD42D3"/>
    <w:rsid w:val="00BD4644"/>
    <w:rsid w:val="00BD46D4"/>
    <w:rsid w:val="00BD5416"/>
    <w:rsid w:val="00BD5747"/>
    <w:rsid w:val="00BD57DE"/>
    <w:rsid w:val="00BD598E"/>
    <w:rsid w:val="00BD5E32"/>
    <w:rsid w:val="00BD5F4F"/>
    <w:rsid w:val="00BD5F8B"/>
    <w:rsid w:val="00BD6B23"/>
    <w:rsid w:val="00BD6E88"/>
    <w:rsid w:val="00BD6F28"/>
    <w:rsid w:val="00BD71A6"/>
    <w:rsid w:val="00BD76F3"/>
    <w:rsid w:val="00BD7FE4"/>
    <w:rsid w:val="00BD93C1"/>
    <w:rsid w:val="00BE0410"/>
    <w:rsid w:val="00BE0683"/>
    <w:rsid w:val="00BE0BEA"/>
    <w:rsid w:val="00BE0DEC"/>
    <w:rsid w:val="00BE10E9"/>
    <w:rsid w:val="00BE171A"/>
    <w:rsid w:val="00BE2175"/>
    <w:rsid w:val="00BE2AB2"/>
    <w:rsid w:val="00BE2C08"/>
    <w:rsid w:val="00BE412D"/>
    <w:rsid w:val="00BE518A"/>
    <w:rsid w:val="00BE56CC"/>
    <w:rsid w:val="00BE5E93"/>
    <w:rsid w:val="00BE6023"/>
    <w:rsid w:val="00BE65B8"/>
    <w:rsid w:val="00BE66B9"/>
    <w:rsid w:val="00BE722D"/>
    <w:rsid w:val="00BE7AA9"/>
    <w:rsid w:val="00BE7B16"/>
    <w:rsid w:val="00BF08A6"/>
    <w:rsid w:val="00BF1148"/>
    <w:rsid w:val="00BF1193"/>
    <w:rsid w:val="00BF11F0"/>
    <w:rsid w:val="00BF15A1"/>
    <w:rsid w:val="00BF25E7"/>
    <w:rsid w:val="00BF2D8A"/>
    <w:rsid w:val="00BF2DCC"/>
    <w:rsid w:val="00BF4117"/>
    <w:rsid w:val="00BF4378"/>
    <w:rsid w:val="00BF4839"/>
    <w:rsid w:val="00BF4D48"/>
    <w:rsid w:val="00BF5104"/>
    <w:rsid w:val="00BF512A"/>
    <w:rsid w:val="00BF5334"/>
    <w:rsid w:val="00BF54FB"/>
    <w:rsid w:val="00BF568D"/>
    <w:rsid w:val="00BF57AA"/>
    <w:rsid w:val="00BF6CF4"/>
    <w:rsid w:val="00BF6F91"/>
    <w:rsid w:val="00BF779A"/>
    <w:rsid w:val="00BF7CDB"/>
    <w:rsid w:val="00BF7E78"/>
    <w:rsid w:val="00C00FD4"/>
    <w:rsid w:val="00C01532"/>
    <w:rsid w:val="00C02A1D"/>
    <w:rsid w:val="00C02B9F"/>
    <w:rsid w:val="00C04331"/>
    <w:rsid w:val="00C04433"/>
    <w:rsid w:val="00C04484"/>
    <w:rsid w:val="00C04B02"/>
    <w:rsid w:val="00C04FAF"/>
    <w:rsid w:val="00C05531"/>
    <w:rsid w:val="00C05562"/>
    <w:rsid w:val="00C06345"/>
    <w:rsid w:val="00C07246"/>
    <w:rsid w:val="00C103AB"/>
    <w:rsid w:val="00C1146A"/>
    <w:rsid w:val="00C11799"/>
    <w:rsid w:val="00C11A95"/>
    <w:rsid w:val="00C120CE"/>
    <w:rsid w:val="00C12774"/>
    <w:rsid w:val="00C12781"/>
    <w:rsid w:val="00C1340D"/>
    <w:rsid w:val="00C136D4"/>
    <w:rsid w:val="00C1396E"/>
    <w:rsid w:val="00C13F80"/>
    <w:rsid w:val="00C14005"/>
    <w:rsid w:val="00C15A68"/>
    <w:rsid w:val="00C1621B"/>
    <w:rsid w:val="00C166BF"/>
    <w:rsid w:val="00C16D26"/>
    <w:rsid w:val="00C17925"/>
    <w:rsid w:val="00C17B4C"/>
    <w:rsid w:val="00C202BA"/>
    <w:rsid w:val="00C20328"/>
    <w:rsid w:val="00C21205"/>
    <w:rsid w:val="00C21D21"/>
    <w:rsid w:val="00C22CFC"/>
    <w:rsid w:val="00C234F8"/>
    <w:rsid w:val="00C2472D"/>
    <w:rsid w:val="00C24FDD"/>
    <w:rsid w:val="00C25ACF"/>
    <w:rsid w:val="00C26722"/>
    <w:rsid w:val="00C26DDE"/>
    <w:rsid w:val="00C26FCD"/>
    <w:rsid w:val="00C27FC3"/>
    <w:rsid w:val="00C30241"/>
    <w:rsid w:val="00C30323"/>
    <w:rsid w:val="00C305C7"/>
    <w:rsid w:val="00C305E7"/>
    <w:rsid w:val="00C30679"/>
    <w:rsid w:val="00C31888"/>
    <w:rsid w:val="00C32134"/>
    <w:rsid w:val="00C3260E"/>
    <w:rsid w:val="00C32AA0"/>
    <w:rsid w:val="00C32CFD"/>
    <w:rsid w:val="00C32F45"/>
    <w:rsid w:val="00C33B79"/>
    <w:rsid w:val="00C34109"/>
    <w:rsid w:val="00C362A8"/>
    <w:rsid w:val="00C364B8"/>
    <w:rsid w:val="00C36AB5"/>
    <w:rsid w:val="00C36C43"/>
    <w:rsid w:val="00C37A1B"/>
    <w:rsid w:val="00C37AEF"/>
    <w:rsid w:val="00C37E46"/>
    <w:rsid w:val="00C40878"/>
    <w:rsid w:val="00C41015"/>
    <w:rsid w:val="00C41C7C"/>
    <w:rsid w:val="00C42499"/>
    <w:rsid w:val="00C429CD"/>
    <w:rsid w:val="00C42C39"/>
    <w:rsid w:val="00C42E1B"/>
    <w:rsid w:val="00C44730"/>
    <w:rsid w:val="00C447D7"/>
    <w:rsid w:val="00C4520D"/>
    <w:rsid w:val="00C4537F"/>
    <w:rsid w:val="00C45E33"/>
    <w:rsid w:val="00C47872"/>
    <w:rsid w:val="00C4792A"/>
    <w:rsid w:val="00C47A97"/>
    <w:rsid w:val="00C47D80"/>
    <w:rsid w:val="00C47D90"/>
    <w:rsid w:val="00C47EB5"/>
    <w:rsid w:val="00C507A9"/>
    <w:rsid w:val="00C50AAF"/>
    <w:rsid w:val="00C50C1E"/>
    <w:rsid w:val="00C518C5"/>
    <w:rsid w:val="00C525F7"/>
    <w:rsid w:val="00C529E1"/>
    <w:rsid w:val="00C52B53"/>
    <w:rsid w:val="00C52DDC"/>
    <w:rsid w:val="00C531AF"/>
    <w:rsid w:val="00C53A10"/>
    <w:rsid w:val="00C54BE5"/>
    <w:rsid w:val="00C54E72"/>
    <w:rsid w:val="00C54EDE"/>
    <w:rsid w:val="00C55258"/>
    <w:rsid w:val="00C552E1"/>
    <w:rsid w:val="00C5577C"/>
    <w:rsid w:val="00C575E9"/>
    <w:rsid w:val="00C60196"/>
    <w:rsid w:val="00C60283"/>
    <w:rsid w:val="00C6070E"/>
    <w:rsid w:val="00C6125A"/>
    <w:rsid w:val="00C61AE5"/>
    <w:rsid w:val="00C61BCE"/>
    <w:rsid w:val="00C6229D"/>
    <w:rsid w:val="00C62C0F"/>
    <w:rsid w:val="00C63BE6"/>
    <w:rsid w:val="00C646BB"/>
    <w:rsid w:val="00C64A03"/>
    <w:rsid w:val="00C64B7F"/>
    <w:rsid w:val="00C65158"/>
    <w:rsid w:val="00C65A1D"/>
    <w:rsid w:val="00C65AC9"/>
    <w:rsid w:val="00C66D76"/>
    <w:rsid w:val="00C67C57"/>
    <w:rsid w:val="00C67F96"/>
    <w:rsid w:val="00C70993"/>
    <w:rsid w:val="00C70DB1"/>
    <w:rsid w:val="00C71053"/>
    <w:rsid w:val="00C71173"/>
    <w:rsid w:val="00C7170C"/>
    <w:rsid w:val="00C717B9"/>
    <w:rsid w:val="00C71DDD"/>
    <w:rsid w:val="00C721E6"/>
    <w:rsid w:val="00C7298D"/>
    <w:rsid w:val="00C72BA6"/>
    <w:rsid w:val="00C72EC3"/>
    <w:rsid w:val="00C734E6"/>
    <w:rsid w:val="00C741F1"/>
    <w:rsid w:val="00C74249"/>
    <w:rsid w:val="00C7496C"/>
    <w:rsid w:val="00C7520B"/>
    <w:rsid w:val="00C75BA0"/>
    <w:rsid w:val="00C7605B"/>
    <w:rsid w:val="00C760C7"/>
    <w:rsid w:val="00C7632D"/>
    <w:rsid w:val="00C7637C"/>
    <w:rsid w:val="00C769F0"/>
    <w:rsid w:val="00C777DF"/>
    <w:rsid w:val="00C80C8D"/>
    <w:rsid w:val="00C818A0"/>
    <w:rsid w:val="00C81BC0"/>
    <w:rsid w:val="00C8225A"/>
    <w:rsid w:val="00C82674"/>
    <w:rsid w:val="00C827E5"/>
    <w:rsid w:val="00C82CC7"/>
    <w:rsid w:val="00C835A2"/>
    <w:rsid w:val="00C83F95"/>
    <w:rsid w:val="00C841D9"/>
    <w:rsid w:val="00C844FD"/>
    <w:rsid w:val="00C849AC"/>
    <w:rsid w:val="00C84B70"/>
    <w:rsid w:val="00C84BBE"/>
    <w:rsid w:val="00C84C11"/>
    <w:rsid w:val="00C85184"/>
    <w:rsid w:val="00C85858"/>
    <w:rsid w:val="00C858B6"/>
    <w:rsid w:val="00C85E8D"/>
    <w:rsid w:val="00C85F16"/>
    <w:rsid w:val="00C8608E"/>
    <w:rsid w:val="00C8660D"/>
    <w:rsid w:val="00C870F5"/>
    <w:rsid w:val="00C87798"/>
    <w:rsid w:val="00C878D3"/>
    <w:rsid w:val="00C87E70"/>
    <w:rsid w:val="00C90019"/>
    <w:rsid w:val="00C901E7"/>
    <w:rsid w:val="00C906C6"/>
    <w:rsid w:val="00C90E8E"/>
    <w:rsid w:val="00C910FA"/>
    <w:rsid w:val="00C9168F"/>
    <w:rsid w:val="00C917BD"/>
    <w:rsid w:val="00C9295A"/>
    <w:rsid w:val="00C92B17"/>
    <w:rsid w:val="00C93259"/>
    <w:rsid w:val="00C93609"/>
    <w:rsid w:val="00C93DB6"/>
    <w:rsid w:val="00C943E1"/>
    <w:rsid w:val="00C947E5"/>
    <w:rsid w:val="00C954CC"/>
    <w:rsid w:val="00C9580F"/>
    <w:rsid w:val="00C95B44"/>
    <w:rsid w:val="00C95DDB"/>
    <w:rsid w:val="00C96C6D"/>
    <w:rsid w:val="00C976E2"/>
    <w:rsid w:val="00C979BD"/>
    <w:rsid w:val="00C97B04"/>
    <w:rsid w:val="00CA0117"/>
    <w:rsid w:val="00CA0AA6"/>
    <w:rsid w:val="00CA196E"/>
    <w:rsid w:val="00CA3929"/>
    <w:rsid w:val="00CA3B5E"/>
    <w:rsid w:val="00CA3EEE"/>
    <w:rsid w:val="00CA4318"/>
    <w:rsid w:val="00CA48B0"/>
    <w:rsid w:val="00CA4D0B"/>
    <w:rsid w:val="00CA652D"/>
    <w:rsid w:val="00CA7850"/>
    <w:rsid w:val="00CA7A0C"/>
    <w:rsid w:val="00CB0139"/>
    <w:rsid w:val="00CB03B5"/>
    <w:rsid w:val="00CB0F55"/>
    <w:rsid w:val="00CB1A7F"/>
    <w:rsid w:val="00CB2964"/>
    <w:rsid w:val="00CB36CC"/>
    <w:rsid w:val="00CB4E76"/>
    <w:rsid w:val="00CB527B"/>
    <w:rsid w:val="00CB533B"/>
    <w:rsid w:val="00CB58D9"/>
    <w:rsid w:val="00CB61D2"/>
    <w:rsid w:val="00CB694B"/>
    <w:rsid w:val="00CB75B0"/>
    <w:rsid w:val="00CB7CAD"/>
    <w:rsid w:val="00CC06AE"/>
    <w:rsid w:val="00CC0E16"/>
    <w:rsid w:val="00CC1842"/>
    <w:rsid w:val="00CC1DA3"/>
    <w:rsid w:val="00CC1DD7"/>
    <w:rsid w:val="00CC257B"/>
    <w:rsid w:val="00CC32B4"/>
    <w:rsid w:val="00CC369D"/>
    <w:rsid w:val="00CC3B67"/>
    <w:rsid w:val="00CC42F6"/>
    <w:rsid w:val="00CC4BCE"/>
    <w:rsid w:val="00CC546B"/>
    <w:rsid w:val="00CC5B1F"/>
    <w:rsid w:val="00CC6616"/>
    <w:rsid w:val="00CC67BC"/>
    <w:rsid w:val="00CC67E4"/>
    <w:rsid w:val="00CC6AB6"/>
    <w:rsid w:val="00CC79C8"/>
    <w:rsid w:val="00CC7CE3"/>
    <w:rsid w:val="00CD0155"/>
    <w:rsid w:val="00CD023A"/>
    <w:rsid w:val="00CD0702"/>
    <w:rsid w:val="00CD1A4A"/>
    <w:rsid w:val="00CD1F50"/>
    <w:rsid w:val="00CD23FA"/>
    <w:rsid w:val="00CD274B"/>
    <w:rsid w:val="00CD298E"/>
    <w:rsid w:val="00CD3104"/>
    <w:rsid w:val="00CD3FE0"/>
    <w:rsid w:val="00CD4081"/>
    <w:rsid w:val="00CD43BF"/>
    <w:rsid w:val="00CD4C8D"/>
    <w:rsid w:val="00CD4D02"/>
    <w:rsid w:val="00CD506C"/>
    <w:rsid w:val="00CD6BA9"/>
    <w:rsid w:val="00CD7181"/>
    <w:rsid w:val="00CD72A1"/>
    <w:rsid w:val="00CD79F7"/>
    <w:rsid w:val="00CE0DC3"/>
    <w:rsid w:val="00CE0DE1"/>
    <w:rsid w:val="00CE10BF"/>
    <w:rsid w:val="00CE13B7"/>
    <w:rsid w:val="00CE19CB"/>
    <w:rsid w:val="00CE2649"/>
    <w:rsid w:val="00CE27B5"/>
    <w:rsid w:val="00CE34CA"/>
    <w:rsid w:val="00CE4456"/>
    <w:rsid w:val="00CE5117"/>
    <w:rsid w:val="00CE573B"/>
    <w:rsid w:val="00CE5812"/>
    <w:rsid w:val="00CE5963"/>
    <w:rsid w:val="00CE652D"/>
    <w:rsid w:val="00CE6B79"/>
    <w:rsid w:val="00CE709D"/>
    <w:rsid w:val="00CE7A76"/>
    <w:rsid w:val="00CE7B04"/>
    <w:rsid w:val="00CE7EEC"/>
    <w:rsid w:val="00CF01F1"/>
    <w:rsid w:val="00CF0540"/>
    <w:rsid w:val="00CF0A39"/>
    <w:rsid w:val="00CF0AE9"/>
    <w:rsid w:val="00CF10E6"/>
    <w:rsid w:val="00CF1874"/>
    <w:rsid w:val="00CF29E1"/>
    <w:rsid w:val="00CF2ED4"/>
    <w:rsid w:val="00CF30D6"/>
    <w:rsid w:val="00CF4463"/>
    <w:rsid w:val="00CF4594"/>
    <w:rsid w:val="00CF4F03"/>
    <w:rsid w:val="00CF4FD4"/>
    <w:rsid w:val="00CF5052"/>
    <w:rsid w:val="00CF5751"/>
    <w:rsid w:val="00CF62CE"/>
    <w:rsid w:val="00CF6F39"/>
    <w:rsid w:val="00CF71FE"/>
    <w:rsid w:val="00CF79BF"/>
    <w:rsid w:val="00CF7E76"/>
    <w:rsid w:val="00D00424"/>
    <w:rsid w:val="00D01321"/>
    <w:rsid w:val="00D026E8"/>
    <w:rsid w:val="00D02ACA"/>
    <w:rsid w:val="00D041C2"/>
    <w:rsid w:val="00D04A33"/>
    <w:rsid w:val="00D04FA7"/>
    <w:rsid w:val="00D0534A"/>
    <w:rsid w:val="00D05378"/>
    <w:rsid w:val="00D059F0"/>
    <w:rsid w:val="00D05BE1"/>
    <w:rsid w:val="00D05F2E"/>
    <w:rsid w:val="00D07285"/>
    <w:rsid w:val="00D07369"/>
    <w:rsid w:val="00D074FE"/>
    <w:rsid w:val="00D10186"/>
    <w:rsid w:val="00D101F7"/>
    <w:rsid w:val="00D1073C"/>
    <w:rsid w:val="00D10915"/>
    <w:rsid w:val="00D111E5"/>
    <w:rsid w:val="00D12055"/>
    <w:rsid w:val="00D12A92"/>
    <w:rsid w:val="00D135EB"/>
    <w:rsid w:val="00D13FAD"/>
    <w:rsid w:val="00D148E9"/>
    <w:rsid w:val="00D1554D"/>
    <w:rsid w:val="00D15BCD"/>
    <w:rsid w:val="00D15BD9"/>
    <w:rsid w:val="00D15E1B"/>
    <w:rsid w:val="00D163D9"/>
    <w:rsid w:val="00D166D5"/>
    <w:rsid w:val="00D168F6"/>
    <w:rsid w:val="00D16D25"/>
    <w:rsid w:val="00D1752B"/>
    <w:rsid w:val="00D2043E"/>
    <w:rsid w:val="00D2135B"/>
    <w:rsid w:val="00D2157B"/>
    <w:rsid w:val="00D217CF"/>
    <w:rsid w:val="00D22B08"/>
    <w:rsid w:val="00D22DC4"/>
    <w:rsid w:val="00D232A8"/>
    <w:rsid w:val="00D232BF"/>
    <w:rsid w:val="00D23CAD"/>
    <w:rsid w:val="00D24931"/>
    <w:rsid w:val="00D25533"/>
    <w:rsid w:val="00D25AF0"/>
    <w:rsid w:val="00D25EA2"/>
    <w:rsid w:val="00D2646F"/>
    <w:rsid w:val="00D26758"/>
    <w:rsid w:val="00D26803"/>
    <w:rsid w:val="00D2736D"/>
    <w:rsid w:val="00D274A7"/>
    <w:rsid w:val="00D27950"/>
    <w:rsid w:val="00D27F96"/>
    <w:rsid w:val="00D3044A"/>
    <w:rsid w:val="00D3096C"/>
    <w:rsid w:val="00D309E2"/>
    <w:rsid w:val="00D30E59"/>
    <w:rsid w:val="00D31710"/>
    <w:rsid w:val="00D31ACF"/>
    <w:rsid w:val="00D320C2"/>
    <w:rsid w:val="00D324FF"/>
    <w:rsid w:val="00D32D41"/>
    <w:rsid w:val="00D32D90"/>
    <w:rsid w:val="00D32DCD"/>
    <w:rsid w:val="00D332DF"/>
    <w:rsid w:val="00D33C3F"/>
    <w:rsid w:val="00D33C83"/>
    <w:rsid w:val="00D340E7"/>
    <w:rsid w:val="00D34EAA"/>
    <w:rsid w:val="00D3575F"/>
    <w:rsid w:val="00D35EA7"/>
    <w:rsid w:val="00D35FB8"/>
    <w:rsid w:val="00D362D2"/>
    <w:rsid w:val="00D363FA"/>
    <w:rsid w:val="00D36B04"/>
    <w:rsid w:val="00D373D6"/>
    <w:rsid w:val="00D37790"/>
    <w:rsid w:val="00D37A7E"/>
    <w:rsid w:val="00D37CB8"/>
    <w:rsid w:val="00D37DDB"/>
    <w:rsid w:val="00D4031D"/>
    <w:rsid w:val="00D40374"/>
    <w:rsid w:val="00D4038F"/>
    <w:rsid w:val="00D41BED"/>
    <w:rsid w:val="00D427CF"/>
    <w:rsid w:val="00D42991"/>
    <w:rsid w:val="00D42EB6"/>
    <w:rsid w:val="00D43D72"/>
    <w:rsid w:val="00D44169"/>
    <w:rsid w:val="00D449F1"/>
    <w:rsid w:val="00D44A6F"/>
    <w:rsid w:val="00D44E56"/>
    <w:rsid w:val="00D45017"/>
    <w:rsid w:val="00D4520C"/>
    <w:rsid w:val="00D453E1"/>
    <w:rsid w:val="00D45420"/>
    <w:rsid w:val="00D46271"/>
    <w:rsid w:val="00D462E7"/>
    <w:rsid w:val="00D46609"/>
    <w:rsid w:val="00D46ECD"/>
    <w:rsid w:val="00D474D1"/>
    <w:rsid w:val="00D477DC"/>
    <w:rsid w:val="00D47861"/>
    <w:rsid w:val="00D47BB8"/>
    <w:rsid w:val="00D50312"/>
    <w:rsid w:val="00D50338"/>
    <w:rsid w:val="00D50509"/>
    <w:rsid w:val="00D50740"/>
    <w:rsid w:val="00D50AA4"/>
    <w:rsid w:val="00D51308"/>
    <w:rsid w:val="00D51515"/>
    <w:rsid w:val="00D517EF"/>
    <w:rsid w:val="00D52200"/>
    <w:rsid w:val="00D5229A"/>
    <w:rsid w:val="00D5243E"/>
    <w:rsid w:val="00D52935"/>
    <w:rsid w:val="00D52BD6"/>
    <w:rsid w:val="00D52DC5"/>
    <w:rsid w:val="00D52E83"/>
    <w:rsid w:val="00D53B3B"/>
    <w:rsid w:val="00D53B5D"/>
    <w:rsid w:val="00D54014"/>
    <w:rsid w:val="00D54567"/>
    <w:rsid w:val="00D54806"/>
    <w:rsid w:val="00D54828"/>
    <w:rsid w:val="00D55B59"/>
    <w:rsid w:val="00D55B87"/>
    <w:rsid w:val="00D55E63"/>
    <w:rsid w:val="00D56807"/>
    <w:rsid w:val="00D571AD"/>
    <w:rsid w:val="00D578FD"/>
    <w:rsid w:val="00D57D92"/>
    <w:rsid w:val="00D57D9B"/>
    <w:rsid w:val="00D6009B"/>
    <w:rsid w:val="00D61164"/>
    <w:rsid w:val="00D61B66"/>
    <w:rsid w:val="00D62E21"/>
    <w:rsid w:val="00D63B02"/>
    <w:rsid w:val="00D63E7A"/>
    <w:rsid w:val="00D649F5"/>
    <w:rsid w:val="00D64D77"/>
    <w:rsid w:val="00D657B6"/>
    <w:rsid w:val="00D658F0"/>
    <w:rsid w:val="00D65DDB"/>
    <w:rsid w:val="00D66421"/>
    <w:rsid w:val="00D665D4"/>
    <w:rsid w:val="00D66A1D"/>
    <w:rsid w:val="00D66FFD"/>
    <w:rsid w:val="00D671C2"/>
    <w:rsid w:val="00D67485"/>
    <w:rsid w:val="00D67D21"/>
    <w:rsid w:val="00D67E62"/>
    <w:rsid w:val="00D70A32"/>
    <w:rsid w:val="00D70C9F"/>
    <w:rsid w:val="00D70E43"/>
    <w:rsid w:val="00D70EB4"/>
    <w:rsid w:val="00D7245D"/>
    <w:rsid w:val="00D72EF5"/>
    <w:rsid w:val="00D73D0B"/>
    <w:rsid w:val="00D740B4"/>
    <w:rsid w:val="00D747E1"/>
    <w:rsid w:val="00D74815"/>
    <w:rsid w:val="00D74D4E"/>
    <w:rsid w:val="00D75392"/>
    <w:rsid w:val="00D760B5"/>
    <w:rsid w:val="00D7621A"/>
    <w:rsid w:val="00D763D3"/>
    <w:rsid w:val="00D76634"/>
    <w:rsid w:val="00D767DD"/>
    <w:rsid w:val="00D767E4"/>
    <w:rsid w:val="00D7688A"/>
    <w:rsid w:val="00D76DD2"/>
    <w:rsid w:val="00D76E70"/>
    <w:rsid w:val="00D770DE"/>
    <w:rsid w:val="00D77469"/>
    <w:rsid w:val="00D77905"/>
    <w:rsid w:val="00D77C26"/>
    <w:rsid w:val="00D77F5F"/>
    <w:rsid w:val="00D814DD"/>
    <w:rsid w:val="00D81772"/>
    <w:rsid w:val="00D819E5"/>
    <w:rsid w:val="00D82193"/>
    <w:rsid w:val="00D8242C"/>
    <w:rsid w:val="00D82A80"/>
    <w:rsid w:val="00D8477F"/>
    <w:rsid w:val="00D851EB"/>
    <w:rsid w:val="00D8642D"/>
    <w:rsid w:val="00D869BB"/>
    <w:rsid w:val="00D86AAE"/>
    <w:rsid w:val="00D86BDB"/>
    <w:rsid w:val="00D86E1C"/>
    <w:rsid w:val="00D86F73"/>
    <w:rsid w:val="00D871B9"/>
    <w:rsid w:val="00D87252"/>
    <w:rsid w:val="00D876D2"/>
    <w:rsid w:val="00D90898"/>
    <w:rsid w:val="00D909A3"/>
    <w:rsid w:val="00D90B38"/>
    <w:rsid w:val="00D9191E"/>
    <w:rsid w:val="00D92587"/>
    <w:rsid w:val="00D9392D"/>
    <w:rsid w:val="00D93B73"/>
    <w:rsid w:val="00D94186"/>
    <w:rsid w:val="00D94405"/>
    <w:rsid w:val="00D9446C"/>
    <w:rsid w:val="00D95AB7"/>
    <w:rsid w:val="00D95E91"/>
    <w:rsid w:val="00D9690A"/>
    <w:rsid w:val="00D9724B"/>
    <w:rsid w:val="00D974A4"/>
    <w:rsid w:val="00D97561"/>
    <w:rsid w:val="00D97888"/>
    <w:rsid w:val="00D97E73"/>
    <w:rsid w:val="00DA0D8D"/>
    <w:rsid w:val="00DA119C"/>
    <w:rsid w:val="00DA11E2"/>
    <w:rsid w:val="00DA1BC1"/>
    <w:rsid w:val="00DA1E8C"/>
    <w:rsid w:val="00DA2543"/>
    <w:rsid w:val="00DA2622"/>
    <w:rsid w:val="00DA2A46"/>
    <w:rsid w:val="00DA2B25"/>
    <w:rsid w:val="00DA2CD1"/>
    <w:rsid w:val="00DA4188"/>
    <w:rsid w:val="00DA4879"/>
    <w:rsid w:val="00DA4E4F"/>
    <w:rsid w:val="00DA62D4"/>
    <w:rsid w:val="00DA65E9"/>
    <w:rsid w:val="00DA6A78"/>
    <w:rsid w:val="00DA73BA"/>
    <w:rsid w:val="00DA7454"/>
    <w:rsid w:val="00DA7780"/>
    <w:rsid w:val="00DB0290"/>
    <w:rsid w:val="00DB10D4"/>
    <w:rsid w:val="00DB11C5"/>
    <w:rsid w:val="00DB1D43"/>
    <w:rsid w:val="00DB2231"/>
    <w:rsid w:val="00DB2953"/>
    <w:rsid w:val="00DB2D92"/>
    <w:rsid w:val="00DB3DCF"/>
    <w:rsid w:val="00DB4AF6"/>
    <w:rsid w:val="00DB648F"/>
    <w:rsid w:val="00DB6544"/>
    <w:rsid w:val="00DB65C9"/>
    <w:rsid w:val="00DB6FF4"/>
    <w:rsid w:val="00DB7629"/>
    <w:rsid w:val="00DB7A3C"/>
    <w:rsid w:val="00DB7A90"/>
    <w:rsid w:val="00DC0CC3"/>
    <w:rsid w:val="00DC1449"/>
    <w:rsid w:val="00DC1AE9"/>
    <w:rsid w:val="00DC1CE7"/>
    <w:rsid w:val="00DC22D9"/>
    <w:rsid w:val="00DC293F"/>
    <w:rsid w:val="00DC2E52"/>
    <w:rsid w:val="00DC2FE4"/>
    <w:rsid w:val="00DC300A"/>
    <w:rsid w:val="00DC3634"/>
    <w:rsid w:val="00DC4C6C"/>
    <w:rsid w:val="00DC4D6B"/>
    <w:rsid w:val="00DC50EA"/>
    <w:rsid w:val="00DC51CA"/>
    <w:rsid w:val="00DC570B"/>
    <w:rsid w:val="00DC5F5D"/>
    <w:rsid w:val="00DC6072"/>
    <w:rsid w:val="00DC68BE"/>
    <w:rsid w:val="00DC6B04"/>
    <w:rsid w:val="00DC7270"/>
    <w:rsid w:val="00DC7424"/>
    <w:rsid w:val="00DC76F7"/>
    <w:rsid w:val="00DC788F"/>
    <w:rsid w:val="00DC7C5F"/>
    <w:rsid w:val="00DC7E37"/>
    <w:rsid w:val="00DD08EE"/>
    <w:rsid w:val="00DD0BAA"/>
    <w:rsid w:val="00DD0E94"/>
    <w:rsid w:val="00DD1136"/>
    <w:rsid w:val="00DD157C"/>
    <w:rsid w:val="00DD186B"/>
    <w:rsid w:val="00DD1E6C"/>
    <w:rsid w:val="00DD27A8"/>
    <w:rsid w:val="00DD28ED"/>
    <w:rsid w:val="00DD2EA2"/>
    <w:rsid w:val="00DD36F7"/>
    <w:rsid w:val="00DD380F"/>
    <w:rsid w:val="00DD4121"/>
    <w:rsid w:val="00DD4890"/>
    <w:rsid w:val="00DD4CE2"/>
    <w:rsid w:val="00DD5D51"/>
    <w:rsid w:val="00DD6376"/>
    <w:rsid w:val="00DD6E43"/>
    <w:rsid w:val="00DD7418"/>
    <w:rsid w:val="00DD7420"/>
    <w:rsid w:val="00DD7847"/>
    <w:rsid w:val="00DE0541"/>
    <w:rsid w:val="00DE16CD"/>
    <w:rsid w:val="00DE1768"/>
    <w:rsid w:val="00DE183E"/>
    <w:rsid w:val="00DE1D4F"/>
    <w:rsid w:val="00DE1D73"/>
    <w:rsid w:val="00DE27F2"/>
    <w:rsid w:val="00DE2F94"/>
    <w:rsid w:val="00DE30F4"/>
    <w:rsid w:val="00DE33AE"/>
    <w:rsid w:val="00DE39AE"/>
    <w:rsid w:val="00DE4D8F"/>
    <w:rsid w:val="00DE4DBC"/>
    <w:rsid w:val="00DE52E1"/>
    <w:rsid w:val="00DE5855"/>
    <w:rsid w:val="00DE5B4F"/>
    <w:rsid w:val="00DE65CF"/>
    <w:rsid w:val="00DE729F"/>
    <w:rsid w:val="00DE743C"/>
    <w:rsid w:val="00DF089D"/>
    <w:rsid w:val="00DF0A60"/>
    <w:rsid w:val="00DF0BFF"/>
    <w:rsid w:val="00DF11A2"/>
    <w:rsid w:val="00DF122A"/>
    <w:rsid w:val="00DF1744"/>
    <w:rsid w:val="00DF23C2"/>
    <w:rsid w:val="00DF36BB"/>
    <w:rsid w:val="00DF38E6"/>
    <w:rsid w:val="00DF3C61"/>
    <w:rsid w:val="00DF43A0"/>
    <w:rsid w:val="00DF4D1A"/>
    <w:rsid w:val="00DF4F17"/>
    <w:rsid w:val="00DF4FDA"/>
    <w:rsid w:val="00DF54DB"/>
    <w:rsid w:val="00DF6170"/>
    <w:rsid w:val="00DF6214"/>
    <w:rsid w:val="00DF6817"/>
    <w:rsid w:val="00DF7D5F"/>
    <w:rsid w:val="00DF7E35"/>
    <w:rsid w:val="00DF7E41"/>
    <w:rsid w:val="00E00330"/>
    <w:rsid w:val="00E0042D"/>
    <w:rsid w:val="00E00595"/>
    <w:rsid w:val="00E009E6"/>
    <w:rsid w:val="00E00A3C"/>
    <w:rsid w:val="00E0109F"/>
    <w:rsid w:val="00E017FC"/>
    <w:rsid w:val="00E019F5"/>
    <w:rsid w:val="00E0256A"/>
    <w:rsid w:val="00E02629"/>
    <w:rsid w:val="00E035EB"/>
    <w:rsid w:val="00E039B5"/>
    <w:rsid w:val="00E04065"/>
    <w:rsid w:val="00E04070"/>
    <w:rsid w:val="00E048A7"/>
    <w:rsid w:val="00E05BE7"/>
    <w:rsid w:val="00E062B4"/>
    <w:rsid w:val="00E06432"/>
    <w:rsid w:val="00E06611"/>
    <w:rsid w:val="00E06827"/>
    <w:rsid w:val="00E06BA2"/>
    <w:rsid w:val="00E06BE8"/>
    <w:rsid w:val="00E06D2B"/>
    <w:rsid w:val="00E10230"/>
    <w:rsid w:val="00E10A43"/>
    <w:rsid w:val="00E10D9D"/>
    <w:rsid w:val="00E10DA2"/>
    <w:rsid w:val="00E11420"/>
    <w:rsid w:val="00E1194E"/>
    <w:rsid w:val="00E11B81"/>
    <w:rsid w:val="00E11BB9"/>
    <w:rsid w:val="00E11C93"/>
    <w:rsid w:val="00E1221A"/>
    <w:rsid w:val="00E12BF0"/>
    <w:rsid w:val="00E13C0B"/>
    <w:rsid w:val="00E15339"/>
    <w:rsid w:val="00E156A1"/>
    <w:rsid w:val="00E159D8"/>
    <w:rsid w:val="00E165F9"/>
    <w:rsid w:val="00E16C98"/>
    <w:rsid w:val="00E17884"/>
    <w:rsid w:val="00E20363"/>
    <w:rsid w:val="00E20793"/>
    <w:rsid w:val="00E20FEC"/>
    <w:rsid w:val="00E22B8D"/>
    <w:rsid w:val="00E22D7D"/>
    <w:rsid w:val="00E22E90"/>
    <w:rsid w:val="00E23C36"/>
    <w:rsid w:val="00E24631"/>
    <w:rsid w:val="00E252DA"/>
    <w:rsid w:val="00E2531C"/>
    <w:rsid w:val="00E2551D"/>
    <w:rsid w:val="00E25C52"/>
    <w:rsid w:val="00E25F8C"/>
    <w:rsid w:val="00E261B2"/>
    <w:rsid w:val="00E26CD6"/>
    <w:rsid w:val="00E26EAD"/>
    <w:rsid w:val="00E27091"/>
    <w:rsid w:val="00E3017A"/>
    <w:rsid w:val="00E30E8F"/>
    <w:rsid w:val="00E3141D"/>
    <w:rsid w:val="00E31980"/>
    <w:rsid w:val="00E3220F"/>
    <w:rsid w:val="00E328BC"/>
    <w:rsid w:val="00E32915"/>
    <w:rsid w:val="00E329A2"/>
    <w:rsid w:val="00E33879"/>
    <w:rsid w:val="00E34EF7"/>
    <w:rsid w:val="00E3505F"/>
    <w:rsid w:val="00E36ADB"/>
    <w:rsid w:val="00E372A4"/>
    <w:rsid w:val="00E37490"/>
    <w:rsid w:val="00E376C0"/>
    <w:rsid w:val="00E37809"/>
    <w:rsid w:val="00E37BAE"/>
    <w:rsid w:val="00E37D40"/>
    <w:rsid w:val="00E40A7A"/>
    <w:rsid w:val="00E40B11"/>
    <w:rsid w:val="00E41A89"/>
    <w:rsid w:val="00E420AD"/>
    <w:rsid w:val="00E420F2"/>
    <w:rsid w:val="00E4340C"/>
    <w:rsid w:val="00E43608"/>
    <w:rsid w:val="00E449C8"/>
    <w:rsid w:val="00E452F0"/>
    <w:rsid w:val="00E45A98"/>
    <w:rsid w:val="00E46C7A"/>
    <w:rsid w:val="00E47091"/>
    <w:rsid w:val="00E502E7"/>
    <w:rsid w:val="00E51479"/>
    <w:rsid w:val="00E51CF2"/>
    <w:rsid w:val="00E51EA2"/>
    <w:rsid w:val="00E53737"/>
    <w:rsid w:val="00E53CE7"/>
    <w:rsid w:val="00E541A0"/>
    <w:rsid w:val="00E548E5"/>
    <w:rsid w:val="00E54EF7"/>
    <w:rsid w:val="00E55178"/>
    <w:rsid w:val="00E55927"/>
    <w:rsid w:val="00E5644F"/>
    <w:rsid w:val="00E5681D"/>
    <w:rsid w:val="00E56EC2"/>
    <w:rsid w:val="00E5755A"/>
    <w:rsid w:val="00E57C94"/>
    <w:rsid w:val="00E604EB"/>
    <w:rsid w:val="00E608DF"/>
    <w:rsid w:val="00E6171B"/>
    <w:rsid w:val="00E62150"/>
    <w:rsid w:val="00E625B0"/>
    <w:rsid w:val="00E627C4"/>
    <w:rsid w:val="00E62EE9"/>
    <w:rsid w:val="00E63D6D"/>
    <w:rsid w:val="00E64B4F"/>
    <w:rsid w:val="00E64F73"/>
    <w:rsid w:val="00E65155"/>
    <w:rsid w:val="00E652F1"/>
    <w:rsid w:val="00E656A9"/>
    <w:rsid w:val="00E6617C"/>
    <w:rsid w:val="00E665AD"/>
    <w:rsid w:val="00E66B1B"/>
    <w:rsid w:val="00E673D3"/>
    <w:rsid w:val="00E67925"/>
    <w:rsid w:val="00E67BFF"/>
    <w:rsid w:val="00E70E43"/>
    <w:rsid w:val="00E712A6"/>
    <w:rsid w:val="00E726E7"/>
    <w:rsid w:val="00E735B8"/>
    <w:rsid w:val="00E73F14"/>
    <w:rsid w:val="00E74277"/>
    <w:rsid w:val="00E75313"/>
    <w:rsid w:val="00E75830"/>
    <w:rsid w:val="00E76C34"/>
    <w:rsid w:val="00E776C8"/>
    <w:rsid w:val="00E77A3C"/>
    <w:rsid w:val="00E77B16"/>
    <w:rsid w:val="00E77CD8"/>
    <w:rsid w:val="00E805C2"/>
    <w:rsid w:val="00E80A56"/>
    <w:rsid w:val="00E80DFB"/>
    <w:rsid w:val="00E81267"/>
    <w:rsid w:val="00E814C4"/>
    <w:rsid w:val="00E81817"/>
    <w:rsid w:val="00E8249E"/>
    <w:rsid w:val="00E82651"/>
    <w:rsid w:val="00E82D5B"/>
    <w:rsid w:val="00E836DE"/>
    <w:rsid w:val="00E83ABA"/>
    <w:rsid w:val="00E83AD5"/>
    <w:rsid w:val="00E83B0C"/>
    <w:rsid w:val="00E83BFE"/>
    <w:rsid w:val="00E83ECC"/>
    <w:rsid w:val="00E8400F"/>
    <w:rsid w:val="00E84483"/>
    <w:rsid w:val="00E84568"/>
    <w:rsid w:val="00E84AB2"/>
    <w:rsid w:val="00E855A1"/>
    <w:rsid w:val="00E85663"/>
    <w:rsid w:val="00E859D1"/>
    <w:rsid w:val="00E86689"/>
    <w:rsid w:val="00E867A3"/>
    <w:rsid w:val="00E86B5B"/>
    <w:rsid w:val="00E86BE9"/>
    <w:rsid w:val="00E86DB1"/>
    <w:rsid w:val="00E86F14"/>
    <w:rsid w:val="00E8708A"/>
    <w:rsid w:val="00E8758E"/>
    <w:rsid w:val="00E9011E"/>
    <w:rsid w:val="00E903C8"/>
    <w:rsid w:val="00E9085A"/>
    <w:rsid w:val="00E90898"/>
    <w:rsid w:val="00E92E7E"/>
    <w:rsid w:val="00E92F13"/>
    <w:rsid w:val="00E9355C"/>
    <w:rsid w:val="00E945AD"/>
    <w:rsid w:val="00E95A11"/>
    <w:rsid w:val="00E95C39"/>
    <w:rsid w:val="00E96202"/>
    <w:rsid w:val="00E969F5"/>
    <w:rsid w:val="00E975F5"/>
    <w:rsid w:val="00E97885"/>
    <w:rsid w:val="00E97A70"/>
    <w:rsid w:val="00EA024F"/>
    <w:rsid w:val="00EA0AD3"/>
    <w:rsid w:val="00EA186B"/>
    <w:rsid w:val="00EA1F19"/>
    <w:rsid w:val="00EA20E8"/>
    <w:rsid w:val="00EA220D"/>
    <w:rsid w:val="00EA368B"/>
    <w:rsid w:val="00EA5470"/>
    <w:rsid w:val="00EA548C"/>
    <w:rsid w:val="00EA54AC"/>
    <w:rsid w:val="00EA58B3"/>
    <w:rsid w:val="00EA5924"/>
    <w:rsid w:val="00EA617B"/>
    <w:rsid w:val="00EA6248"/>
    <w:rsid w:val="00EA63CA"/>
    <w:rsid w:val="00EA65A5"/>
    <w:rsid w:val="00EA65E0"/>
    <w:rsid w:val="00EA7783"/>
    <w:rsid w:val="00EB008E"/>
    <w:rsid w:val="00EB1AD7"/>
    <w:rsid w:val="00EB24EF"/>
    <w:rsid w:val="00EB2502"/>
    <w:rsid w:val="00EB2746"/>
    <w:rsid w:val="00EB341C"/>
    <w:rsid w:val="00EB380E"/>
    <w:rsid w:val="00EB4D00"/>
    <w:rsid w:val="00EB6306"/>
    <w:rsid w:val="00EB71B1"/>
    <w:rsid w:val="00EB752E"/>
    <w:rsid w:val="00EC02D1"/>
    <w:rsid w:val="00EC049D"/>
    <w:rsid w:val="00EC0695"/>
    <w:rsid w:val="00EC1020"/>
    <w:rsid w:val="00EC10DB"/>
    <w:rsid w:val="00EC1292"/>
    <w:rsid w:val="00EC2018"/>
    <w:rsid w:val="00EC2867"/>
    <w:rsid w:val="00EC3266"/>
    <w:rsid w:val="00EC383B"/>
    <w:rsid w:val="00EC39B6"/>
    <w:rsid w:val="00EC3A3B"/>
    <w:rsid w:val="00EC3B93"/>
    <w:rsid w:val="00EC422E"/>
    <w:rsid w:val="00EC4BB6"/>
    <w:rsid w:val="00EC4E58"/>
    <w:rsid w:val="00EC5208"/>
    <w:rsid w:val="00EC5215"/>
    <w:rsid w:val="00EC5706"/>
    <w:rsid w:val="00EC5900"/>
    <w:rsid w:val="00EC59CA"/>
    <w:rsid w:val="00EC5C71"/>
    <w:rsid w:val="00EC5D75"/>
    <w:rsid w:val="00EC73BE"/>
    <w:rsid w:val="00EC74EE"/>
    <w:rsid w:val="00EC795F"/>
    <w:rsid w:val="00EC7B30"/>
    <w:rsid w:val="00EC7E8B"/>
    <w:rsid w:val="00ED04F0"/>
    <w:rsid w:val="00ED16E8"/>
    <w:rsid w:val="00ED16F9"/>
    <w:rsid w:val="00ED1A4E"/>
    <w:rsid w:val="00ED29A1"/>
    <w:rsid w:val="00ED31D1"/>
    <w:rsid w:val="00ED31D7"/>
    <w:rsid w:val="00ED350D"/>
    <w:rsid w:val="00ED3594"/>
    <w:rsid w:val="00ED3A41"/>
    <w:rsid w:val="00ED3FFA"/>
    <w:rsid w:val="00ED483B"/>
    <w:rsid w:val="00ED4918"/>
    <w:rsid w:val="00ED496C"/>
    <w:rsid w:val="00ED4E0F"/>
    <w:rsid w:val="00ED57E1"/>
    <w:rsid w:val="00ED5EFC"/>
    <w:rsid w:val="00ED6BCE"/>
    <w:rsid w:val="00ED6BFF"/>
    <w:rsid w:val="00ED7301"/>
    <w:rsid w:val="00ED78D1"/>
    <w:rsid w:val="00EE02C2"/>
    <w:rsid w:val="00EE0BF9"/>
    <w:rsid w:val="00EE0D3E"/>
    <w:rsid w:val="00EE149B"/>
    <w:rsid w:val="00EE151F"/>
    <w:rsid w:val="00EE15D0"/>
    <w:rsid w:val="00EE1831"/>
    <w:rsid w:val="00EE1E77"/>
    <w:rsid w:val="00EE27C8"/>
    <w:rsid w:val="00EE3A08"/>
    <w:rsid w:val="00EE4914"/>
    <w:rsid w:val="00EE4F9A"/>
    <w:rsid w:val="00EE501E"/>
    <w:rsid w:val="00EE61D3"/>
    <w:rsid w:val="00EE6939"/>
    <w:rsid w:val="00EE6E19"/>
    <w:rsid w:val="00EE7590"/>
    <w:rsid w:val="00EF00C6"/>
    <w:rsid w:val="00EF0301"/>
    <w:rsid w:val="00EF073D"/>
    <w:rsid w:val="00EF1420"/>
    <w:rsid w:val="00EF1E87"/>
    <w:rsid w:val="00EF2083"/>
    <w:rsid w:val="00EF2190"/>
    <w:rsid w:val="00EF2245"/>
    <w:rsid w:val="00EF250C"/>
    <w:rsid w:val="00EF26DD"/>
    <w:rsid w:val="00EF2855"/>
    <w:rsid w:val="00EF2AFB"/>
    <w:rsid w:val="00EF2CAF"/>
    <w:rsid w:val="00EF3A12"/>
    <w:rsid w:val="00EF3E78"/>
    <w:rsid w:val="00EF3EFA"/>
    <w:rsid w:val="00EF50B4"/>
    <w:rsid w:val="00EF5311"/>
    <w:rsid w:val="00EF63FD"/>
    <w:rsid w:val="00EF702D"/>
    <w:rsid w:val="00EF793B"/>
    <w:rsid w:val="00F00694"/>
    <w:rsid w:val="00F00A2C"/>
    <w:rsid w:val="00F011A9"/>
    <w:rsid w:val="00F01BB7"/>
    <w:rsid w:val="00F02AD1"/>
    <w:rsid w:val="00F03549"/>
    <w:rsid w:val="00F03B6C"/>
    <w:rsid w:val="00F0449B"/>
    <w:rsid w:val="00F046D5"/>
    <w:rsid w:val="00F047BE"/>
    <w:rsid w:val="00F04E60"/>
    <w:rsid w:val="00F0515D"/>
    <w:rsid w:val="00F05AD5"/>
    <w:rsid w:val="00F06A5B"/>
    <w:rsid w:val="00F070FE"/>
    <w:rsid w:val="00F075BE"/>
    <w:rsid w:val="00F07C72"/>
    <w:rsid w:val="00F1062A"/>
    <w:rsid w:val="00F1195E"/>
    <w:rsid w:val="00F12006"/>
    <w:rsid w:val="00F12F05"/>
    <w:rsid w:val="00F13221"/>
    <w:rsid w:val="00F132B6"/>
    <w:rsid w:val="00F13857"/>
    <w:rsid w:val="00F13911"/>
    <w:rsid w:val="00F14019"/>
    <w:rsid w:val="00F14263"/>
    <w:rsid w:val="00F14992"/>
    <w:rsid w:val="00F15705"/>
    <w:rsid w:val="00F158C6"/>
    <w:rsid w:val="00F1596B"/>
    <w:rsid w:val="00F15B73"/>
    <w:rsid w:val="00F17BBA"/>
    <w:rsid w:val="00F20026"/>
    <w:rsid w:val="00F206CE"/>
    <w:rsid w:val="00F228AF"/>
    <w:rsid w:val="00F233AE"/>
    <w:rsid w:val="00F2341C"/>
    <w:rsid w:val="00F23925"/>
    <w:rsid w:val="00F23B3C"/>
    <w:rsid w:val="00F24052"/>
    <w:rsid w:val="00F2426F"/>
    <w:rsid w:val="00F244F1"/>
    <w:rsid w:val="00F25246"/>
    <w:rsid w:val="00F2532E"/>
    <w:rsid w:val="00F25EE7"/>
    <w:rsid w:val="00F269D6"/>
    <w:rsid w:val="00F27920"/>
    <w:rsid w:val="00F27B82"/>
    <w:rsid w:val="00F27F08"/>
    <w:rsid w:val="00F27FCA"/>
    <w:rsid w:val="00F30135"/>
    <w:rsid w:val="00F307B1"/>
    <w:rsid w:val="00F30D14"/>
    <w:rsid w:val="00F3266D"/>
    <w:rsid w:val="00F328CF"/>
    <w:rsid w:val="00F32F6D"/>
    <w:rsid w:val="00F33504"/>
    <w:rsid w:val="00F3393B"/>
    <w:rsid w:val="00F34641"/>
    <w:rsid w:val="00F347A7"/>
    <w:rsid w:val="00F34B58"/>
    <w:rsid w:val="00F34CBF"/>
    <w:rsid w:val="00F35C3A"/>
    <w:rsid w:val="00F367EA"/>
    <w:rsid w:val="00F36E43"/>
    <w:rsid w:val="00F37C50"/>
    <w:rsid w:val="00F40B46"/>
    <w:rsid w:val="00F41084"/>
    <w:rsid w:val="00F410AC"/>
    <w:rsid w:val="00F41497"/>
    <w:rsid w:val="00F4168A"/>
    <w:rsid w:val="00F41A4E"/>
    <w:rsid w:val="00F41BFD"/>
    <w:rsid w:val="00F41CD8"/>
    <w:rsid w:val="00F42578"/>
    <w:rsid w:val="00F425EF"/>
    <w:rsid w:val="00F42715"/>
    <w:rsid w:val="00F42C0D"/>
    <w:rsid w:val="00F445F7"/>
    <w:rsid w:val="00F44814"/>
    <w:rsid w:val="00F45152"/>
    <w:rsid w:val="00F45B49"/>
    <w:rsid w:val="00F45E38"/>
    <w:rsid w:val="00F470BB"/>
    <w:rsid w:val="00F470FC"/>
    <w:rsid w:val="00F4731F"/>
    <w:rsid w:val="00F5072A"/>
    <w:rsid w:val="00F50913"/>
    <w:rsid w:val="00F517D1"/>
    <w:rsid w:val="00F51801"/>
    <w:rsid w:val="00F51DAF"/>
    <w:rsid w:val="00F521F0"/>
    <w:rsid w:val="00F522D0"/>
    <w:rsid w:val="00F530BA"/>
    <w:rsid w:val="00F537ED"/>
    <w:rsid w:val="00F53CED"/>
    <w:rsid w:val="00F540A2"/>
    <w:rsid w:val="00F54457"/>
    <w:rsid w:val="00F54793"/>
    <w:rsid w:val="00F54D08"/>
    <w:rsid w:val="00F54FA2"/>
    <w:rsid w:val="00F550DE"/>
    <w:rsid w:val="00F55818"/>
    <w:rsid w:val="00F55926"/>
    <w:rsid w:val="00F56BB6"/>
    <w:rsid w:val="00F56F05"/>
    <w:rsid w:val="00F5716B"/>
    <w:rsid w:val="00F57DDA"/>
    <w:rsid w:val="00F603C3"/>
    <w:rsid w:val="00F605B5"/>
    <w:rsid w:val="00F60787"/>
    <w:rsid w:val="00F60AD8"/>
    <w:rsid w:val="00F60D45"/>
    <w:rsid w:val="00F61111"/>
    <w:rsid w:val="00F61985"/>
    <w:rsid w:val="00F621F2"/>
    <w:rsid w:val="00F6231A"/>
    <w:rsid w:val="00F6242B"/>
    <w:rsid w:val="00F62603"/>
    <w:rsid w:val="00F62E5D"/>
    <w:rsid w:val="00F63748"/>
    <w:rsid w:val="00F63CF1"/>
    <w:rsid w:val="00F63FCB"/>
    <w:rsid w:val="00F643A4"/>
    <w:rsid w:val="00F646C2"/>
    <w:rsid w:val="00F65FDA"/>
    <w:rsid w:val="00F66232"/>
    <w:rsid w:val="00F66681"/>
    <w:rsid w:val="00F66C77"/>
    <w:rsid w:val="00F671C1"/>
    <w:rsid w:val="00F6729F"/>
    <w:rsid w:val="00F67506"/>
    <w:rsid w:val="00F7045E"/>
    <w:rsid w:val="00F710D5"/>
    <w:rsid w:val="00F71651"/>
    <w:rsid w:val="00F72126"/>
    <w:rsid w:val="00F7260D"/>
    <w:rsid w:val="00F72F55"/>
    <w:rsid w:val="00F731EC"/>
    <w:rsid w:val="00F733D2"/>
    <w:rsid w:val="00F73952"/>
    <w:rsid w:val="00F73EB1"/>
    <w:rsid w:val="00F745EF"/>
    <w:rsid w:val="00F74FB2"/>
    <w:rsid w:val="00F750CA"/>
    <w:rsid w:val="00F753E5"/>
    <w:rsid w:val="00F77081"/>
    <w:rsid w:val="00F771A0"/>
    <w:rsid w:val="00F771E5"/>
    <w:rsid w:val="00F773EE"/>
    <w:rsid w:val="00F7749B"/>
    <w:rsid w:val="00F77C0A"/>
    <w:rsid w:val="00F801C9"/>
    <w:rsid w:val="00F8022C"/>
    <w:rsid w:val="00F80758"/>
    <w:rsid w:val="00F808AB"/>
    <w:rsid w:val="00F81127"/>
    <w:rsid w:val="00F819CC"/>
    <w:rsid w:val="00F81A16"/>
    <w:rsid w:val="00F820C0"/>
    <w:rsid w:val="00F82A89"/>
    <w:rsid w:val="00F8324E"/>
    <w:rsid w:val="00F832EE"/>
    <w:rsid w:val="00F83541"/>
    <w:rsid w:val="00F84A28"/>
    <w:rsid w:val="00F85609"/>
    <w:rsid w:val="00F862ED"/>
    <w:rsid w:val="00F86859"/>
    <w:rsid w:val="00F87CB9"/>
    <w:rsid w:val="00F87D80"/>
    <w:rsid w:val="00F905D4"/>
    <w:rsid w:val="00F90739"/>
    <w:rsid w:val="00F9084D"/>
    <w:rsid w:val="00F9085D"/>
    <w:rsid w:val="00F91513"/>
    <w:rsid w:val="00F91639"/>
    <w:rsid w:val="00F916D0"/>
    <w:rsid w:val="00F91A74"/>
    <w:rsid w:val="00F91AC6"/>
    <w:rsid w:val="00F9209C"/>
    <w:rsid w:val="00F9258F"/>
    <w:rsid w:val="00F93C47"/>
    <w:rsid w:val="00F941D1"/>
    <w:rsid w:val="00F9450D"/>
    <w:rsid w:val="00F958F6"/>
    <w:rsid w:val="00F95F72"/>
    <w:rsid w:val="00F96110"/>
    <w:rsid w:val="00F961C3"/>
    <w:rsid w:val="00F9630F"/>
    <w:rsid w:val="00F96414"/>
    <w:rsid w:val="00F967A5"/>
    <w:rsid w:val="00F969FD"/>
    <w:rsid w:val="00F97309"/>
    <w:rsid w:val="00F97337"/>
    <w:rsid w:val="00F9782E"/>
    <w:rsid w:val="00F97F98"/>
    <w:rsid w:val="00FA0238"/>
    <w:rsid w:val="00FA2600"/>
    <w:rsid w:val="00FA26ED"/>
    <w:rsid w:val="00FA284A"/>
    <w:rsid w:val="00FA2BD4"/>
    <w:rsid w:val="00FA2EAE"/>
    <w:rsid w:val="00FA3721"/>
    <w:rsid w:val="00FA460C"/>
    <w:rsid w:val="00FA4AC3"/>
    <w:rsid w:val="00FA4D49"/>
    <w:rsid w:val="00FA4DA9"/>
    <w:rsid w:val="00FA5931"/>
    <w:rsid w:val="00FA5A86"/>
    <w:rsid w:val="00FA64B5"/>
    <w:rsid w:val="00FA6EE8"/>
    <w:rsid w:val="00FA7FE6"/>
    <w:rsid w:val="00FB08AF"/>
    <w:rsid w:val="00FB18D1"/>
    <w:rsid w:val="00FB1A5C"/>
    <w:rsid w:val="00FB1E09"/>
    <w:rsid w:val="00FB24FD"/>
    <w:rsid w:val="00FB2A8A"/>
    <w:rsid w:val="00FB2D5B"/>
    <w:rsid w:val="00FB35BF"/>
    <w:rsid w:val="00FB3D48"/>
    <w:rsid w:val="00FB4153"/>
    <w:rsid w:val="00FB541D"/>
    <w:rsid w:val="00FB585A"/>
    <w:rsid w:val="00FB5949"/>
    <w:rsid w:val="00FB5A0F"/>
    <w:rsid w:val="00FB5ED0"/>
    <w:rsid w:val="00FB624B"/>
    <w:rsid w:val="00FB681C"/>
    <w:rsid w:val="00FB6AC8"/>
    <w:rsid w:val="00FB6D47"/>
    <w:rsid w:val="00FC0842"/>
    <w:rsid w:val="00FC1557"/>
    <w:rsid w:val="00FC2922"/>
    <w:rsid w:val="00FC3104"/>
    <w:rsid w:val="00FC3B1F"/>
    <w:rsid w:val="00FC3B32"/>
    <w:rsid w:val="00FC43E8"/>
    <w:rsid w:val="00FC50A8"/>
    <w:rsid w:val="00FC5447"/>
    <w:rsid w:val="00FC580B"/>
    <w:rsid w:val="00FC6226"/>
    <w:rsid w:val="00FC6EF5"/>
    <w:rsid w:val="00FC71C4"/>
    <w:rsid w:val="00FC730B"/>
    <w:rsid w:val="00FD0A5B"/>
    <w:rsid w:val="00FD0BC1"/>
    <w:rsid w:val="00FD113D"/>
    <w:rsid w:val="00FD155C"/>
    <w:rsid w:val="00FD1A25"/>
    <w:rsid w:val="00FD1A6E"/>
    <w:rsid w:val="00FD2654"/>
    <w:rsid w:val="00FD2934"/>
    <w:rsid w:val="00FD2B5D"/>
    <w:rsid w:val="00FD3056"/>
    <w:rsid w:val="00FD34D0"/>
    <w:rsid w:val="00FD3569"/>
    <w:rsid w:val="00FD3CEB"/>
    <w:rsid w:val="00FD4C5D"/>
    <w:rsid w:val="00FD4CA3"/>
    <w:rsid w:val="00FD4FC9"/>
    <w:rsid w:val="00FD54E7"/>
    <w:rsid w:val="00FD563F"/>
    <w:rsid w:val="00FD5CD9"/>
    <w:rsid w:val="00FD6EB5"/>
    <w:rsid w:val="00FD6F1F"/>
    <w:rsid w:val="00FE0225"/>
    <w:rsid w:val="00FE0296"/>
    <w:rsid w:val="00FE0825"/>
    <w:rsid w:val="00FE109D"/>
    <w:rsid w:val="00FE192C"/>
    <w:rsid w:val="00FE1A87"/>
    <w:rsid w:val="00FE2703"/>
    <w:rsid w:val="00FE28C7"/>
    <w:rsid w:val="00FE3072"/>
    <w:rsid w:val="00FE3E0C"/>
    <w:rsid w:val="00FE431E"/>
    <w:rsid w:val="00FE4753"/>
    <w:rsid w:val="00FE4AC8"/>
    <w:rsid w:val="00FE55AD"/>
    <w:rsid w:val="00FE5A67"/>
    <w:rsid w:val="00FE6DA7"/>
    <w:rsid w:val="00FF0660"/>
    <w:rsid w:val="00FF09C9"/>
    <w:rsid w:val="00FF0A90"/>
    <w:rsid w:val="00FF0AC0"/>
    <w:rsid w:val="00FF0D3D"/>
    <w:rsid w:val="00FF164C"/>
    <w:rsid w:val="00FF1A29"/>
    <w:rsid w:val="00FF2A45"/>
    <w:rsid w:val="00FF31E0"/>
    <w:rsid w:val="00FF3675"/>
    <w:rsid w:val="00FF4237"/>
    <w:rsid w:val="00FF4528"/>
    <w:rsid w:val="00FF47EE"/>
    <w:rsid w:val="00FF4F73"/>
    <w:rsid w:val="00FF50DD"/>
    <w:rsid w:val="00FF53ED"/>
    <w:rsid w:val="00FF591C"/>
    <w:rsid w:val="00FF705A"/>
    <w:rsid w:val="00FF7349"/>
    <w:rsid w:val="00FF7BC0"/>
    <w:rsid w:val="01171E94"/>
    <w:rsid w:val="012E2AD6"/>
    <w:rsid w:val="013D6D45"/>
    <w:rsid w:val="0174D1D3"/>
    <w:rsid w:val="018CBC1E"/>
    <w:rsid w:val="01925FBB"/>
    <w:rsid w:val="019346BB"/>
    <w:rsid w:val="019BC0AC"/>
    <w:rsid w:val="01DC7AB6"/>
    <w:rsid w:val="01E2AE04"/>
    <w:rsid w:val="01F984F1"/>
    <w:rsid w:val="01FA7EC8"/>
    <w:rsid w:val="01FAB199"/>
    <w:rsid w:val="01FC9977"/>
    <w:rsid w:val="020C959A"/>
    <w:rsid w:val="0214433B"/>
    <w:rsid w:val="02247ED4"/>
    <w:rsid w:val="02278215"/>
    <w:rsid w:val="0236D0F4"/>
    <w:rsid w:val="0256488A"/>
    <w:rsid w:val="025ACFE1"/>
    <w:rsid w:val="025B1817"/>
    <w:rsid w:val="026EBE9E"/>
    <w:rsid w:val="029B33A0"/>
    <w:rsid w:val="02B8CCFF"/>
    <w:rsid w:val="02D9A006"/>
    <w:rsid w:val="02EB2916"/>
    <w:rsid w:val="02F5B92C"/>
    <w:rsid w:val="02FC60F7"/>
    <w:rsid w:val="02FFF42B"/>
    <w:rsid w:val="0305A9EB"/>
    <w:rsid w:val="030F0278"/>
    <w:rsid w:val="0311C5B8"/>
    <w:rsid w:val="031DABE4"/>
    <w:rsid w:val="031E744E"/>
    <w:rsid w:val="03598C46"/>
    <w:rsid w:val="035C3306"/>
    <w:rsid w:val="035FE7E6"/>
    <w:rsid w:val="03691EB4"/>
    <w:rsid w:val="03722EAD"/>
    <w:rsid w:val="037E50D3"/>
    <w:rsid w:val="038D0856"/>
    <w:rsid w:val="03A339D4"/>
    <w:rsid w:val="03B1720C"/>
    <w:rsid w:val="03B9E11F"/>
    <w:rsid w:val="03BBA205"/>
    <w:rsid w:val="03D631A0"/>
    <w:rsid w:val="03DDA820"/>
    <w:rsid w:val="03E483C5"/>
    <w:rsid w:val="03E93A97"/>
    <w:rsid w:val="03EB37BF"/>
    <w:rsid w:val="03F437D9"/>
    <w:rsid w:val="040DED5B"/>
    <w:rsid w:val="0416DAAB"/>
    <w:rsid w:val="04256456"/>
    <w:rsid w:val="0437E874"/>
    <w:rsid w:val="044232AB"/>
    <w:rsid w:val="044E0CC6"/>
    <w:rsid w:val="045757A6"/>
    <w:rsid w:val="045C8C5B"/>
    <w:rsid w:val="046C46D3"/>
    <w:rsid w:val="0484001A"/>
    <w:rsid w:val="04A3A2F2"/>
    <w:rsid w:val="04CB256F"/>
    <w:rsid w:val="04D77CAE"/>
    <w:rsid w:val="04DF0B63"/>
    <w:rsid w:val="04F59758"/>
    <w:rsid w:val="05136EA2"/>
    <w:rsid w:val="051904AE"/>
    <w:rsid w:val="0526E9FF"/>
    <w:rsid w:val="052E6C61"/>
    <w:rsid w:val="0558F8B4"/>
    <w:rsid w:val="056F09F7"/>
    <w:rsid w:val="056F6053"/>
    <w:rsid w:val="05871BD6"/>
    <w:rsid w:val="05959778"/>
    <w:rsid w:val="05994CD5"/>
    <w:rsid w:val="05A00C48"/>
    <w:rsid w:val="05CA4FCE"/>
    <w:rsid w:val="05D3FBA7"/>
    <w:rsid w:val="06293028"/>
    <w:rsid w:val="062A4095"/>
    <w:rsid w:val="062C3A68"/>
    <w:rsid w:val="0637A46C"/>
    <w:rsid w:val="06445223"/>
    <w:rsid w:val="0645669C"/>
    <w:rsid w:val="0659C877"/>
    <w:rsid w:val="06899D19"/>
    <w:rsid w:val="0697A41D"/>
    <w:rsid w:val="06A45DCE"/>
    <w:rsid w:val="06BE48AB"/>
    <w:rsid w:val="06CCB4CE"/>
    <w:rsid w:val="06F1F5A1"/>
    <w:rsid w:val="06FF6D43"/>
    <w:rsid w:val="0719C14A"/>
    <w:rsid w:val="072CDACD"/>
    <w:rsid w:val="073301C6"/>
    <w:rsid w:val="0736DFC3"/>
    <w:rsid w:val="073F2725"/>
    <w:rsid w:val="07471B7C"/>
    <w:rsid w:val="0755AA16"/>
    <w:rsid w:val="075CEA99"/>
    <w:rsid w:val="076DC6F0"/>
    <w:rsid w:val="0774BB45"/>
    <w:rsid w:val="077FC7C3"/>
    <w:rsid w:val="07979497"/>
    <w:rsid w:val="07A830CE"/>
    <w:rsid w:val="07A87254"/>
    <w:rsid w:val="07AFA4A5"/>
    <w:rsid w:val="07B9DFD5"/>
    <w:rsid w:val="07BB998B"/>
    <w:rsid w:val="07BBFDE7"/>
    <w:rsid w:val="07BC5EF6"/>
    <w:rsid w:val="07ECE5AE"/>
    <w:rsid w:val="07FB3072"/>
    <w:rsid w:val="08033534"/>
    <w:rsid w:val="080EA9DF"/>
    <w:rsid w:val="0829809F"/>
    <w:rsid w:val="086AE4E7"/>
    <w:rsid w:val="0899182B"/>
    <w:rsid w:val="089E2C4F"/>
    <w:rsid w:val="089F630C"/>
    <w:rsid w:val="08C71F21"/>
    <w:rsid w:val="08C8139F"/>
    <w:rsid w:val="08D144C2"/>
    <w:rsid w:val="08E93A69"/>
    <w:rsid w:val="08F0407A"/>
    <w:rsid w:val="08F21A93"/>
    <w:rsid w:val="0913EF70"/>
    <w:rsid w:val="09198745"/>
    <w:rsid w:val="092AE74C"/>
    <w:rsid w:val="0936CFA0"/>
    <w:rsid w:val="0971411C"/>
    <w:rsid w:val="0973A815"/>
    <w:rsid w:val="097D9F89"/>
    <w:rsid w:val="09820D61"/>
    <w:rsid w:val="0994A4F2"/>
    <w:rsid w:val="09B8737A"/>
    <w:rsid w:val="09C30E11"/>
    <w:rsid w:val="09CFB917"/>
    <w:rsid w:val="09D186CC"/>
    <w:rsid w:val="09D733F4"/>
    <w:rsid w:val="09D98E9F"/>
    <w:rsid w:val="09DC37A2"/>
    <w:rsid w:val="09E4747E"/>
    <w:rsid w:val="09F22277"/>
    <w:rsid w:val="0A0DA347"/>
    <w:rsid w:val="0A2297DA"/>
    <w:rsid w:val="0A32FE4E"/>
    <w:rsid w:val="0A35D7CE"/>
    <w:rsid w:val="0A3F089F"/>
    <w:rsid w:val="0A3F6901"/>
    <w:rsid w:val="0A5CC76E"/>
    <w:rsid w:val="0A63413E"/>
    <w:rsid w:val="0A63C33D"/>
    <w:rsid w:val="0A64AE60"/>
    <w:rsid w:val="0A9621B1"/>
    <w:rsid w:val="0AAAB955"/>
    <w:rsid w:val="0ABA258D"/>
    <w:rsid w:val="0AEAB3E3"/>
    <w:rsid w:val="0AF7024E"/>
    <w:rsid w:val="0B0B84F1"/>
    <w:rsid w:val="0B0BB44E"/>
    <w:rsid w:val="0B14E95B"/>
    <w:rsid w:val="0B236DEE"/>
    <w:rsid w:val="0B2C4C24"/>
    <w:rsid w:val="0B2CC232"/>
    <w:rsid w:val="0B32CD30"/>
    <w:rsid w:val="0B522DC2"/>
    <w:rsid w:val="0B617177"/>
    <w:rsid w:val="0B953C28"/>
    <w:rsid w:val="0B95AFA5"/>
    <w:rsid w:val="0BB29D76"/>
    <w:rsid w:val="0BC2D36F"/>
    <w:rsid w:val="0BC3D7AB"/>
    <w:rsid w:val="0BD7BF30"/>
    <w:rsid w:val="0BE09BCA"/>
    <w:rsid w:val="0BE9B444"/>
    <w:rsid w:val="0BF1A58B"/>
    <w:rsid w:val="0BF9188F"/>
    <w:rsid w:val="0BFE51B3"/>
    <w:rsid w:val="0C1E25F3"/>
    <w:rsid w:val="0C55529C"/>
    <w:rsid w:val="0C731F40"/>
    <w:rsid w:val="0C78CFF4"/>
    <w:rsid w:val="0C824D27"/>
    <w:rsid w:val="0C93CB35"/>
    <w:rsid w:val="0C99F670"/>
    <w:rsid w:val="0C9DFDE0"/>
    <w:rsid w:val="0D3D54F2"/>
    <w:rsid w:val="0D3F7332"/>
    <w:rsid w:val="0D40A6B6"/>
    <w:rsid w:val="0D515D6B"/>
    <w:rsid w:val="0D71F624"/>
    <w:rsid w:val="0D87457D"/>
    <w:rsid w:val="0D8F0647"/>
    <w:rsid w:val="0DB39CC0"/>
    <w:rsid w:val="0DBF16E5"/>
    <w:rsid w:val="0DCD7FE5"/>
    <w:rsid w:val="0DD11659"/>
    <w:rsid w:val="0DD30D20"/>
    <w:rsid w:val="0DE3EFE6"/>
    <w:rsid w:val="0DE52E7D"/>
    <w:rsid w:val="0DE5FC5A"/>
    <w:rsid w:val="0DF76A5A"/>
    <w:rsid w:val="0DFB5275"/>
    <w:rsid w:val="0DFFF118"/>
    <w:rsid w:val="0E0375B7"/>
    <w:rsid w:val="0E1BA749"/>
    <w:rsid w:val="0E2ABBD5"/>
    <w:rsid w:val="0E5BDA62"/>
    <w:rsid w:val="0E606A52"/>
    <w:rsid w:val="0E729962"/>
    <w:rsid w:val="0E79358A"/>
    <w:rsid w:val="0E8753FA"/>
    <w:rsid w:val="0E96A01E"/>
    <w:rsid w:val="0EA47C2C"/>
    <w:rsid w:val="0EB3EF37"/>
    <w:rsid w:val="0EB837F2"/>
    <w:rsid w:val="0EC18678"/>
    <w:rsid w:val="0ECB1FB6"/>
    <w:rsid w:val="0ECD4E4F"/>
    <w:rsid w:val="0ED6313D"/>
    <w:rsid w:val="0EEABCD7"/>
    <w:rsid w:val="0EF36FFB"/>
    <w:rsid w:val="0EF54D28"/>
    <w:rsid w:val="0F3B65DF"/>
    <w:rsid w:val="0F4B2A91"/>
    <w:rsid w:val="0F592074"/>
    <w:rsid w:val="0F6B2131"/>
    <w:rsid w:val="0F7CB3F0"/>
    <w:rsid w:val="0F9016ED"/>
    <w:rsid w:val="0FA77AC6"/>
    <w:rsid w:val="0FB32031"/>
    <w:rsid w:val="0FB3CCD9"/>
    <w:rsid w:val="0FBBBC61"/>
    <w:rsid w:val="0FBE7DD8"/>
    <w:rsid w:val="0FC35481"/>
    <w:rsid w:val="0FC47943"/>
    <w:rsid w:val="0FC8B854"/>
    <w:rsid w:val="0FC936D3"/>
    <w:rsid w:val="0FCC9C0C"/>
    <w:rsid w:val="0FD56FDA"/>
    <w:rsid w:val="0FE90630"/>
    <w:rsid w:val="1011BBB2"/>
    <w:rsid w:val="1014048A"/>
    <w:rsid w:val="102DF43E"/>
    <w:rsid w:val="103A16F8"/>
    <w:rsid w:val="104E8728"/>
    <w:rsid w:val="1050EE0F"/>
    <w:rsid w:val="109A6804"/>
    <w:rsid w:val="10A5FEB5"/>
    <w:rsid w:val="10A65A21"/>
    <w:rsid w:val="10AFFFDB"/>
    <w:rsid w:val="10B1BC15"/>
    <w:rsid w:val="10B4AE28"/>
    <w:rsid w:val="10B68B2D"/>
    <w:rsid w:val="10BD925E"/>
    <w:rsid w:val="10C46E66"/>
    <w:rsid w:val="10D5B106"/>
    <w:rsid w:val="10E83777"/>
    <w:rsid w:val="10FA7DA6"/>
    <w:rsid w:val="10FA8DAC"/>
    <w:rsid w:val="10FD65AE"/>
    <w:rsid w:val="1101EC44"/>
    <w:rsid w:val="11081C66"/>
    <w:rsid w:val="11093D08"/>
    <w:rsid w:val="110C05AE"/>
    <w:rsid w:val="110FFF32"/>
    <w:rsid w:val="1115AD97"/>
    <w:rsid w:val="112BC447"/>
    <w:rsid w:val="113EBAB6"/>
    <w:rsid w:val="1147A15E"/>
    <w:rsid w:val="115E0DAC"/>
    <w:rsid w:val="1167D77C"/>
    <w:rsid w:val="1168A7E5"/>
    <w:rsid w:val="11723186"/>
    <w:rsid w:val="117D4CBF"/>
    <w:rsid w:val="1182B6A6"/>
    <w:rsid w:val="118DA6CE"/>
    <w:rsid w:val="1199E188"/>
    <w:rsid w:val="11C2A3B2"/>
    <w:rsid w:val="11C4887C"/>
    <w:rsid w:val="11CBED41"/>
    <w:rsid w:val="11E1D473"/>
    <w:rsid w:val="11EE5B92"/>
    <w:rsid w:val="11F04E7E"/>
    <w:rsid w:val="12000BBC"/>
    <w:rsid w:val="12028AC2"/>
    <w:rsid w:val="12154CBF"/>
    <w:rsid w:val="122C71D2"/>
    <w:rsid w:val="122FFED9"/>
    <w:rsid w:val="12329F9F"/>
    <w:rsid w:val="123AB03A"/>
    <w:rsid w:val="12511FBC"/>
    <w:rsid w:val="1274CD8C"/>
    <w:rsid w:val="12857068"/>
    <w:rsid w:val="128FEE27"/>
    <w:rsid w:val="12B4EDC6"/>
    <w:rsid w:val="12D03422"/>
    <w:rsid w:val="12D2AE90"/>
    <w:rsid w:val="12E4BAAE"/>
    <w:rsid w:val="13036D83"/>
    <w:rsid w:val="130A666E"/>
    <w:rsid w:val="1313E296"/>
    <w:rsid w:val="13170CE9"/>
    <w:rsid w:val="131CA07D"/>
    <w:rsid w:val="132BD879"/>
    <w:rsid w:val="13372D2F"/>
    <w:rsid w:val="13520B27"/>
    <w:rsid w:val="1359BE37"/>
    <w:rsid w:val="1360DB52"/>
    <w:rsid w:val="136EA1BB"/>
    <w:rsid w:val="1382D038"/>
    <w:rsid w:val="138CDCD9"/>
    <w:rsid w:val="13936D1E"/>
    <w:rsid w:val="1393F16D"/>
    <w:rsid w:val="13A28F90"/>
    <w:rsid w:val="13A9E33D"/>
    <w:rsid w:val="13ACE899"/>
    <w:rsid w:val="13B0B86B"/>
    <w:rsid w:val="13B2B6A1"/>
    <w:rsid w:val="13CB4217"/>
    <w:rsid w:val="13EAB021"/>
    <w:rsid w:val="13F36186"/>
    <w:rsid w:val="1400D99B"/>
    <w:rsid w:val="1413A226"/>
    <w:rsid w:val="14161C99"/>
    <w:rsid w:val="14215060"/>
    <w:rsid w:val="145B7410"/>
    <w:rsid w:val="146ECA1C"/>
    <w:rsid w:val="147099E3"/>
    <w:rsid w:val="14820249"/>
    <w:rsid w:val="14848768"/>
    <w:rsid w:val="148C479C"/>
    <w:rsid w:val="148EAE79"/>
    <w:rsid w:val="14B3D51B"/>
    <w:rsid w:val="14CAB4C8"/>
    <w:rsid w:val="14D863CA"/>
    <w:rsid w:val="14DF41EF"/>
    <w:rsid w:val="14E84E3B"/>
    <w:rsid w:val="1506CE76"/>
    <w:rsid w:val="15169FCD"/>
    <w:rsid w:val="1517B1AD"/>
    <w:rsid w:val="151D0D03"/>
    <w:rsid w:val="152A79A0"/>
    <w:rsid w:val="1538841C"/>
    <w:rsid w:val="1562521F"/>
    <w:rsid w:val="15690B1A"/>
    <w:rsid w:val="156BED4E"/>
    <w:rsid w:val="1586F82D"/>
    <w:rsid w:val="159A8F36"/>
    <w:rsid w:val="15D26807"/>
    <w:rsid w:val="15D57317"/>
    <w:rsid w:val="1609C2CE"/>
    <w:rsid w:val="1621CD36"/>
    <w:rsid w:val="16363C68"/>
    <w:rsid w:val="163C80B3"/>
    <w:rsid w:val="163F8103"/>
    <w:rsid w:val="1673885D"/>
    <w:rsid w:val="16781783"/>
    <w:rsid w:val="168A0DFA"/>
    <w:rsid w:val="168EA92C"/>
    <w:rsid w:val="16936E01"/>
    <w:rsid w:val="16949618"/>
    <w:rsid w:val="1694C069"/>
    <w:rsid w:val="1698C95A"/>
    <w:rsid w:val="16C2D90E"/>
    <w:rsid w:val="16EA4191"/>
    <w:rsid w:val="16FA65DA"/>
    <w:rsid w:val="171E06F0"/>
    <w:rsid w:val="172AEAEC"/>
    <w:rsid w:val="17468B4B"/>
    <w:rsid w:val="1757E56C"/>
    <w:rsid w:val="175F2D80"/>
    <w:rsid w:val="1775993D"/>
    <w:rsid w:val="1791E5F1"/>
    <w:rsid w:val="17966DF8"/>
    <w:rsid w:val="17B4346B"/>
    <w:rsid w:val="17CBFA25"/>
    <w:rsid w:val="17CCEB63"/>
    <w:rsid w:val="17E3ABD1"/>
    <w:rsid w:val="17E6EE3F"/>
    <w:rsid w:val="18079CF1"/>
    <w:rsid w:val="180804CF"/>
    <w:rsid w:val="18081966"/>
    <w:rsid w:val="18100905"/>
    <w:rsid w:val="18121D62"/>
    <w:rsid w:val="18136EEB"/>
    <w:rsid w:val="181E5882"/>
    <w:rsid w:val="182761B1"/>
    <w:rsid w:val="1843D6E2"/>
    <w:rsid w:val="184A3069"/>
    <w:rsid w:val="18536314"/>
    <w:rsid w:val="186A7645"/>
    <w:rsid w:val="186D5A47"/>
    <w:rsid w:val="186E067E"/>
    <w:rsid w:val="189582E6"/>
    <w:rsid w:val="18B289B1"/>
    <w:rsid w:val="18CC1C67"/>
    <w:rsid w:val="18CC6ED9"/>
    <w:rsid w:val="18D5242A"/>
    <w:rsid w:val="18DDB599"/>
    <w:rsid w:val="18E4BCCA"/>
    <w:rsid w:val="18EBAB4D"/>
    <w:rsid w:val="18EBD3B7"/>
    <w:rsid w:val="18FD428E"/>
    <w:rsid w:val="18FEE1F6"/>
    <w:rsid w:val="1909B673"/>
    <w:rsid w:val="190FAAF3"/>
    <w:rsid w:val="19113DE4"/>
    <w:rsid w:val="19235EFB"/>
    <w:rsid w:val="194426F2"/>
    <w:rsid w:val="194D3BE1"/>
    <w:rsid w:val="19737243"/>
    <w:rsid w:val="1977D311"/>
    <w:rsid w:val="1987C95D"/>
    <w:rsid w:val="199A6D0D"/>
    <w:rsid w:val="19A772CA"/>
    <w:rsid w:val="19A8DF16"/>
    <w:rsid w:val="19AE94D0"/>
    <w:rsid w:val="19B34D3A"/>
    <w:rsid w:val="19DD4C90"/>
    <w:rsid w:val="19DE2AF7"/>
    <w:rsid w:val="19EB1674"/>
    <w:rsid w:val="19EF56E9"/>
    <w:rsid w:val="19F88473"/>
    <w:rsid w:val="1A1414BE"/>
    <w:rsid w:val="1A214603"/>
    <w:rsid w:val="1A285405"/>
    <w:rsid w:val="1A2BF590"/>
    <w:rsid w:val="1A3A14C2"/>
    <w:rsid w:val="1A3F1E26"/>
    <w:rsid w:val="1A5079A7"/>
    <w:rsid w:val="1A58D63C"/>
    <w:rsid w:val="1A6214C5"/>
    <w:rsid w:val="1A647461"/>
    <w:rsid w:val="1A6D88AE"/>
    <w:rsid w:val="1A6F36E0"/>
    <w:rsid w:val="1A735CED"/>
    <w:rsid w:val="1A73C406"/>
    <w:rsid w:val="1A7466DE"/>
    <w:rsid w:val="1A7CDD22"/>
    <w:rsid w:val="1A8B2405"/>
    <w:rsid w:val="1A97687D"/>
    <w:rsid w:val="1AA83453"/>
    <w:rsid w:val="1ABEDD44"/>
    <w:rsid w:val="1ACBE722"/>
    <w:rsid w:val="1ACD9F72"/>
    <w:rsid w:val="1ACFE9FA"/>
    <w:rsid w:val="1AF08DA7"/>
    <w:rsid w:val="1AFD5F95"/>
    <w:rsid w:val="1B10CF56"/>
    <w:rsid w:val="1B5280B3"/>
    <w:rsid w:val="1B57EE53"/>
    <w:rsid w:val="1B5ACAFE"/>
    <w:rsid w:val="1B70D884"/>
    <w:rsid w:val="1B7683DC"/>
    <w:rsid w:val="1B7B3ED4"/>
    <w:rsid w:val="1B8CFFC1"/>
    <w:rsid w:val="1BA7C303"/>
    <w:rsid w:val="1BBEE91F"/>
    <w:rsid w:val="1BC29A0F"/>
    <w:rsid w:val="1BD2E78C"/>
    <w:rsid w:val="1BD604CC"/>
    <w:rsid w:val="1BD806A2"/>
    <w:rsid w:val="1BDD8522"/>
    <w:rsid w:val="1BE6CF51"/>
    <w:rsid w:val="1BF60A07"/>
    <w:rsid w:val="1C00E1F8"/>
    <w:rsid w:val="1C021A4A"/>
    <w:rsid w:val="1C2F4362"/>
    <w:rsid w:val="1C324A99"/>
    <w:rsid w:val="1C4F72AE"/>
    <w:rsid w:val="1C521B70"/>
    <w:rsid w:val="1C5377AE"/>
    <w:rsid w:val="1C5CDCD1"/>
    <w:rsid w:val="1C7366ED"/>
    <w:rsid w:val="1C84BCFF"/>
    <w:rsid w:val="1C91F2DD"/>
    <w:rsid w:val="1C9E79F0"/>
    <w:rsid w:val="1CA4B937"/>
    <w:rsid w:val="1CFD6FF0"/>
    <w:rsid w:val="1D13D90B"/>
    <w:rsid w:val="1D1BA8A5"/>
    <w:rsid w:val="1D290C5B"/>
    <w:rsid w:val="1D2C68C0"/>
    <w:rsid w:val="1D37FEAE"/>
    <w:rsid w:val="1D39A358"/>
    <w:rsid w:val="1D481E1F"/>
    <w:rsid w:val="1D515749"/>
    <w:rsid w:val="1D5875CD"/>
    <w:rsid w:val="1D629A1A"/>
    <w:rsid w:val="1D78FAF1"/>
    <w:rsid w:val="1D8CB95D"/>
    <w:rsid w:val="1D8DFC86"/>
    <w:rsid w:val="1D92C815"/>
    <w:rsid w:val="1DAC68A8"/>
    <w:rsid w:val="1DB4E533"/>
    <w:rsid w:val="1DC1F8A0"/>
    <w:rsid w:val="1DCBD3A5"/>
    <w:rsid w:val="1DCE95DB"/>
    <w:rsid w:val="1DD00452"/>
    <w:rsid w:val="1DDB50E4"/>
    <w:rsid w:val="1DE89FD7"/>
    <w:rsid w:val="1DF2ED3C"/>
    <w:rsid w:val="1E04F57F"/>
    <w:rsid w:val="1E0C38F0"/>
    <w:rsid w:val="1E119C43"/>
    <w:rsid w:val="1E194CDE"/>
    <w:rsid w:val="1E27959E"/>
    <w:rsid w:val="1E3FB73C"/>
    <w:rsid w:val="1E43299C"/>
    <w:rsid w:val="1E4F9EA6"/>
    <w:rsid w:val="1E570BE9"/>
    <w:rsid w:val="1E612377"/>
    <w:rsid w:val="1E61B939"/>
    <w:rsid w:val="1E66C6E6"/>
    <w:rsid w:val="1E87FEFC"/>
    <w:rsid w:val="1E9F2254"/>
    <w:rsid w:val="1EBC15BF"/>
    <w:rsid w:val="1EC2F3E0"/>
    <w:rsid w:val="1EC455D3"/>
    <w:rsid w:val="1ED1A81A"/>
    <w:rsid w:val="1ED4A145"/>
    <w:rsid w:val="1EEE2E93"/>
    <w:rsid w:val="1EFCF70D"/>
    <w:rsid w:val="1EFEC3C1"/>
    <w:rsid w:val="1F059ECD"/>
    <w:rsid w:val="1F0B2828"/>
    <w:rsid w:val="1F1B90A1"/>
    <w:rsid w:val="1F2085C3"/>
    <w:rsid w:val="1F2D794B"/>
    <w:rsid w:val="1F4B9490"/>
    <w:rsid w:val="1F5E2D7F"/>
    <w:rsid w:val="1F605454"/>
    <w:rsid w:val="1F644F72"/>
    <w:rsid w:val="1F66D320"/>
    <w:rsid w:val="1F6E74C9"/>
    <w:rsid w:val="1F988813"/>
    <w:rsid w:val="1FA9FF4A"/>
    <w:rsid w:val="1FB40612"/>
    <w:rsid w:val="1FD42AE3"/>
    <w:rsid w:val="1FD77BD3"/>
    <w:rsid w:val="1FD8DBEF"/>
    <w:rsid w:val="1FEEC525"/>
    <w:rsid w:val="20024002"/>
    <w:rsid w:val="2019E18C"/>
    <w:rsid w:val="2026F09C"/>
    <w:rsid w:val="202D4A18"/>
    <w:rsid w:val="20336329"/>
    <w:rsid w:val="205D6DFA"/>
    <w:rsid w:val="205F390C"/>
    <w:rsid w:val="2075733D"/>
    <w:rsid w:val="20817580"/>
    <w:rsid w:val="208BF97A"/>
    <w:rsid w:val="209ABC9E"/>
    <w:rsid w:val="20B8BAF1"/>
    <w:rsid w:val="20BC4309"/>
    <w:rsid w:val="20C1A88A"/>
    <w:rsid w:val="20FBCE80"/>
    <w:rsid w:val="210905D0"/>
    <w:rsid w:val="210A0FB9"/>
    <w:rsid w:val="211172BA"/>
    <w:rsid w:val="211E73EC"/>
    <w:rsid w:val="212863C4"/>
    <w:rsid w:val="213AE6A5"/>
    <w:rsid w:val="214564B6"/>
    <w:rsid w:val="21555ACE"/>
    <w:rsid w:val="2167D622"/>
    <w:rsid w:val="2179B03B"/>
    <w:rsid w:val="2194657D"/>
    <w:rsid w:val="2195E3DF"/>
    <w:rsid w:val="21A4F1A5"/>
    <w:rsid w:val="21AA75CD"/>
    <w:rsid w:val="21B3168D"/>
    <w:rsid w:val="21B77C48"/>
    <w:rsid w:val="21BBB4B3"/>
    <w:rsid w:val="21BDF0D1"/>
    <w:rsid w:val="21C4779A"/>
    <w:rsid w:val="21DC304F"/>
    <w:rsid w:val="21E39C51"/>
    <w:rsid w:val="21E73A06"/>
    <w:rsid w:val="21EB4C20"/>
    <w:rsid w:val="221EBCBB"/>
    <w:rsid w:val="222AC4B3"/>
    <w:rsid w:val="22369631"/>
    <w:rsid w:val="223F51D5"/>
    <w:rsid w:val="22532F9A"/>
    <w:rsid w:val="22652940"/>
    <w:rsid w:val="22700DCE"/>
    <w:rsid w:val="22805484"/>
    <w:rsid w:val="229BA452"/>
    <w:rsid w:val="22A32A2C"/>
    <w:rsid w:val="22A81A0F"/>
    <w:rsid w:val="22A8821A"/>
    <w:rsid w:val="22AFB709"/>
    <w:rsid w:val="22B59AB9"/>
    <w:rsid w:val="22C03F30"/>
    <w:rsid w:val="22C85775"/>
    <w:rsid w:val="22C9FD43"/>
    <w:rsid w:val="22E45A2A"/>
    <w:rsid w:val="22E54B12"/>
    <w:rsid w:val="23122ACB"/>
    <w:rsid w:val="232094FD"/>
    <w:rsid w:val="23493E6E"/>
    <w:rsid w:val="236F2067"/>
    <w:rsid w:val="2399E991"/>
    <w:rsid w:val="23A63DE0"/>
    <w:rsid w:val="23B59D58"/>
    <w:rsid w:val="24057B71"/>
    <w:rsid w:val="2422C595"/>
    <w:rsid w:val="242D38A6"/>
    <w:rsid w:val="2452AE12"/>
    <w:rsid w:val="246D5E1C"/>
    <w:rsid w:val="2472EE4B"/>
    <w:rsid w:val="248D63BA"/>
    <w:rsid w:val="24A58C72"/>
    <w:rsid w:val="24AC119A"/>
    <w:rsid w:val="24AD9AE8"/>
    <w:rsid w:val="24B45195"/>
    <w:rsid w:val="24B9D4E6"/>
    <w:rsid w:val="24C40A31"/>
    <w:rsid w:val="24DA1C2A"/>
    <w:rsid w:val="24E5C8FA"/>
    <w:rsid w:val="25116FBA"/>
    <w:rsid w:val="252D4E19"/>
    <w:rsid w:val="2566260E"/>
    <w:rsid w:val="257C4AC4"/>
    <w:rsid w:val="257C9B36"/>
    <w:rsid w:val="25826911"/>
    <w:rsid w:val="258AEFD9"/>
    <w:rsid w:val="25A146B2"/>
    <w:rsid w:val="25A66260"/>
    <w:rsid w:val="25B6CC8C"/>
    <w:rsid w:val="25C20EF9"/>
    <w:rsid w:val="25C8BB81"/>
    <w:rsid w:val="25E1B0A1"/>
    <w:rsid w:val="25E23971"/>
    <w:rsid w:val="25E2DB4D"/>
    <w:rsid w:val="25F760BD"/>
    <w:rsid w:val="2601BAC2"/>
    <w:rsid w:val="2621A220"/>
    <w:rsid w:val="2630B4E2"/>
    <w:rsid w:val="26360C09"/>
    <w:rsid w:val="26389113"/>
    <w:rsid w:val="263A3C37"/>
    <w:rsid w:val="266C1E04"/>
    <w:rsid w:val="266E0195"/>
    <w:rsid w:val="26773D69"/>
    <w:rsid w:val="26802560"/>
    <w:rsid w:val="268A29CE"/>
    <w:rsid w:val="26A4A918"/>
    <w:rsid w:val="26B916F6"/>
    <w:rsid w:val="26CC6E67"/>
    <w:rsid w:val="26D11509"/>
    <w:rsid w:val="26D2C08A"/>
    <w:rsid w:val="26DCC4F5"/>
    <w:rsid w:val="26E0D29D"/>
    <w:rsid w:val="26FAAF43"/>
    <w:rsid w:val="27154AE4"/>
    <w:rsid w:val="272410C6"/>
    <w:rsid w:val="27351A6B"/>
    <w:rsid w:val="27437240"/>
    <w:rsid w:val="277819E8"/>
    <w:rsid w:val="277BAE4B"/>
    <w:rsid w:val="27859358"/>
    <w:rsid w:val="279993FA"/>
    <w:rsid w:val="27A42CD8"/>
    <w:rsid w:val="27D2A204"/>
    <w:rsid w:val="27E15800"/>
    <w:rsid w:val="27EFDBBB"/>
    <w:rsid w:val="28145D64"/>
    <w:rsid w:val="281B2706"/>
    <w:rsid w:val="28333B7D"/>
    <w:rsid w:val="2839D465"/>
    <w:rsid w:val="28441140"/>
    <w:rsid w:val="2857A720"/>
    <w:rsid w:val="286813F9"/>
    <w:rsid w:val="286A401D"/>
    <w:rsid w:val="2870FC73"/>
    <w:rsid w:val="2871A8EF"/>
    <w:rsid w:val="28814FFE"/>
    <w:rsid w:val="28A3E531"/>
    <w:rsid w:val="28AAF35F"/>
    <w:rsid w:val="28BF1599"/>
    <w:rsid w:val="28C37C98"/>
    <w:rsid w:val="28D06E7E"/>
    <w:rsid w:val="28D91836"/>
    <w:rsid w:val="28EFAFDF"/>
    <w:rsid w:val="28EFCC2E"/>
    <w:rsid w:val="28F42B88"/>
    <w:rsid w:val="28F5FB01"/>
    <w:rsid w:val="28F6EF19"/>
    <w:rsid w:val="28F940F1"/>
    <w:rsid w:val="2920C857"/>
    <w:rsid w:val="292AE239"/>
    <w:rsid w:val="293FE869"/>
    <w:rsid w:val="2942A557"/>
    <w:rsid w:val="2946A80B"/>
    <w:rsid w:val="29656F79"/>
    <w:rsid w:val="296BACC2"/>
    <w:rsid w:val="296FF006"/>
    <w:rsid w:val="2974721B"/>
    <w:rsid w:val="2977A76A"/>
    <w:rsid w:val="297C5AFC"/>
    <w:rsid w:val="298108A0"/>
    <w:rsid w:val="2981F7C4"/>
    <w:rsid w:val="298A4D76"/>
    <w:rsid w:val="298F9B95"/>
    <w:rsid w:val="29B31F97"/>
    <w:rsid w:val="29BDFBCB"/>
    <w:rsid w:val="29DBF08B"/>
    <w:rsid w:val="29E12604"/>
    <w:rsid w:val="29E3BDF3"/>
    <w:rsid w:val="29FE4F10"/>
    <w:rsid w:val="2A0FAE85"/>
    <w:rsid w:val="2A2315CE"/>
    <w:rsid w:val="2A3EA460"/>
    <w:rsid w:val="2A564284"/>
    <w:rsid w:val="2A5F6D11"/>
    <w:rsid w:val="2AD02098"/>
    <w:rsid w:val="2AD15848"/>
    <w:rsid w:val="2AE59AE2"/>
    <w:rsid w:val="2AE77E78"/>
    <w:rsid w:val="2AEE922F"/>
    <w:rsid w:val="2AF63758"/>
    <w:rsid w:val="2B16AB93"/>
    <w:rsid w:val="2B2A7FB1"/>
    <w:rsid w:val="2B421862"/>
    <w:rsid w:val="2B4F8941"/>
    <w:rsid w:val="2B5950D1"/>
    <w:rsid w:val="2B5A0248"/>
    <w:rsid w:val="2B60A4F0"/>
    <w:rsid w:val="2B7A43FB"/>
    <w:rsid w:val="2B8766BF"/>
    <w:rsid w:val="2B887665"/>
    <w:rsid w:val="2B9AB794"/>
    <w:rsid w:val="2BB2F2BE"/>
    <w:rsid w:val="2BB36926"/>
    <w:rsid w:val="2BC0DD95"/>
    <w:rsid w:val="2BEF6872"/>
    <w:rsid w:val="2BF303CB"/>
    <w:rsid w:val="2C08D322"/>
    <w:rsid w:val="2C270761"/>
    <w:rsid w:val="2C3AF2B1"/>
    <w:rsid w:val="2C46734C"/>
    <w:rsid w:val="2C513FD4"/>
    <w:rsid w:val="2C547967"/>
    <w:rsid w:val="2C55E20D"/>
    <w:rsid w:val="2C572418"/>
    <w:rsid w:val="2C58C1ED"/>
    <w:rsid w:val="2C6B0E61"/>
    <w:rsid w:val="2C73AD72"/>
    <w:rsid w:val="2C7A31C9"/>
    <w:rsid w:val="2C855CD1"/>
    <w:rsid w:val="2C87FA18"/>
    <w:rsid w:val="2C97AA5C"/>
    <w:rsid w:val="2CA0BB54"/>
    <w:rsid w:val="2CA1F1CD"/>
    <w:rsid w:val="2CABD250"/>
    <w:rsid w:val="2CB4918A"/>
    <w:rsid w:val="2CC04A78"/>
    <w:rsid w:val="2CC563F4"/>
    <w:rsid w:val="2CCDF449"/>
    <w:rsid w:val="2CF7F97B"/>
    <w:rsid w:val="2D0C6625"/>
    <w:rsid w:val="2D141F6A"/>
    <w:rsid w:val="2D285324"/>
    <w:rsid w:val="2D3B9A06"/>
    <w:rsid w:val="2D55D3A1"/>
    <w:rsid w:val="2D57C840"/>
    <w:rsid w:val="2D5B81D3"/>
    <w:rsid w:val="2D61956D"/>
    <w:rsid w:val="2D74504E"/>
    <w:rsid w:val="2DA4E721"/>
    <w:rsid w:val="2DAAECB6"/>
    <w:rsid w:val="2DBA9015"/>
    <w:rsid w:val="2DC036F0"/>
    <w:rsid w:val="2DC2FF00"/>
    <w:rsid w:val="2DD11F86"/>
    <w:rsid w:val="2DD1B7CC"/>
    <w:rsid w:val="2DF2E46F"/>
    <w:rsid w:val="2DF4B39A"/>
    <w:rsid w:val="2E12C4E9"/>
    <w:rsid w:val="2E1FBEC8"/>
    <w:rsid w:val="2E257504"/>
    <w:rsid w:val="2E3FD1E7"/>
    <w:rsid w:val="2E453D71"/>
    <w:rsid w:val="2E4E0722"/>
    <w:rsid w:val="2E6506CA"/>
    <w:rsid w:val="2E7450A5"/>
    <w:rsid w:val="2E7BBCC8"/>
    <w:rsid w:val="2EAF6E8B"/>
    <w:rsid w:val="2EB30783"/>
    <w:rsid w:val="2EB9F2C6"/>
    <w:rsid w:val="2ED9A106"/>
    <w:rsid w:val="2EE7DF71"/>
    <w:rsid w:val="2EF0D5C3"/>
    <w:rsid w:val="2EF93188"/>
    <w:rsid w:val="2EFDB2F8"/>
    <w:rsid w:val="2F0DED0A"/>
    <w:rsid w:val="2F21DE39"/>
    <w:rsid w:val="2F243E7D"/>
    <w:rsid w:val="2F2F5D7E"/>
    <w:rsid w:val="2F40F683"/>
    <w:rsid w:val="2F7428B8"/>
    <w:rsid w:val="2F77276A"/>
    <w:rsid w:val="2F823F76"/>
    <w:rsid w:val="2FA92A8C"/>
    <w:rsid w:val="2FAE2597"/>
    <w:rsid w:val="2FEBD75B"/>
    <w:rsid w:val="2FF0F81E"/>
    <w:rsid w:val="2FF13B3F"/>
    <w:rsid w:val="2FF7C596"/>
    <w:rsid w:val="3004D7A3"/>
    <w:rsid w:val="30067DDA"/>
    <w:rsid w:val="30266201"/>
    <w:rsid w:val="302F54A2"/>
    <w:rsid w:val="30329793"/>
    <w:rsid w:val="303F44B1"/>
    <w:rsid w:val="3042D2E6"/>
    <w:rsid w:val="306D7AF2"/>
    <w:rsid w:val="30748374"/>
    <w:rsid w:val="3084FBF6"/>
    <w:rsid w:val="3089ABA6"/>
    <w:rsid w:val="309671AD"/>
    <w:rsid w:val="30A3E323"/>
    <w:rsid w:val="30B1DA82"/>
    <w:rsid w:val="30B71EC1"/>
    <w:rsid w:val="30CBE5E9"/>
    <w:rsid w:val="30D9AFFB"/>
    <w:rsid w:val="30FACF53"/>
    <w:rsid w:val="30FC5C15"/>
    <w:rsid w:val="3121EA26"/>
    <w:rsid w:val="313596A7"/>
    <w:rsid w:val="3149708B"/>
    <w:rsid w:val="314E4D71"/>
    <w:rsid w:val="31552502"/>
    <w:rsid w:val="31617196"/>
    <w:rsid w:val="3164C626"/>
    <w:rsid w:val="31A25B63"/>
    <w:rsid w:val="31A35B53"/>
    <w:rsid w:val="31B4B885"/>
    <w:rsid w:val="31C3A89C"/>
    <w:rsid w:val="31E2A5AE"/>
    <w:rsid w:val="31EB8DCC"/>
    <w:rsid w:val="31F34F51"/>
    <w:rsid w:val="3202523B"/>
    <w:rsid w:val="321D622C"/>
    <w:rsid w:val="3228C2EC"/>
    <w:rsid w:val="324FF27A"/>
    <w:rsid w:val="3250AD18"/>
    <w:rsid w:val="32571B2B"/>
    <w:rsid w:val="326708DA"/>
    <w:rsid w:val="32ADDEF5"/>
    <w:rsid w:val="32BD903C"/>
    <w:rsid w:val="32E50E88"/>
    <w:rsid w:val="32E7AFB0"/>
    <w:rsid w:val="32F3C5F2"/>
    <w:rsid w:val="3305B6E9"/>
    <w:rsid w:val="3312DFF8"/>
    <w:rsid w:val="331C230A"/>
    <w:rsid w:val="33216825"/>
    <w:rsid w:val="33235E18"/>
    <w:rsid w:val="33294965"/>
    <w:rsid w:val="3338F3F9"/>
    <w:rsid w:val="3342688A"/>
    <w:rsid w:val="3352CE41"/>
    <w:rsid w:val="33815CCE"/>
    <w:rsid w:val="338957BB"/>
    <w:rsid w:val="33947511"/>
    <w:rsid w:val="339D2DB9"/>
    <w:rsid w:val="33D59911"/>
    <w:rsid w:val="33D66906"/>
    <w:rsid w:val="33EB12DB"/>
    <w:rsid w:val="33F33DE2"/>
    <w:rsid w:val="33F6F675"/>
    <w:rsid w:val="34121B8B"/>
    <w:rsid w:val="34140FAF"/>
    <w:rsid w:val="34180836"/>
    <w:rsid w:val="343E4273"/>
    <w:rsid w:val="34413D05"/>
    <w:rsid w:val="347E81EE"/>
    <w:rsid w:val="3484EE3F"/>
    <w:rsid w:val="34ABBCD9"/>
    <w:rsid w:val="34ACA67D"/>
    <w:rsid w:val="34CE82CA"/>
    <w:rsid w:val="34D55475"/>
    <w:rsid w:val="34D5BD95"/>
    <w:rsid w:val="34DC973C"/>
    <w:rsid w:val="34E39F3D"/>
    <w:rsid w:val="34E8B05F"/>
    <w:rsid w:val="34EA0082"/>
    <w:rsid w:val="3504D42E"/>
    <w:rsid w:val="3509CA68"/>
    <w:rsid w:val="351BE1DF"/>
    <w:rsid w:val="3521005C"/>
    <w:rsid w:val="35363F99"/>
    <w:rsid w:val="3537D5C6"/>
    <w:rsid w:val="3546827C"/>
    <w:rsid w:val="35524259"/>
    <w:rsid w:val="355B5C6F"/>
    <w:rsid w:val="355C5CC1"/>
    <w:rsid w:val="356B1AB3"/>
    <w:rsid w:val="357A7DFC"/>
    <w:rsid w:val="358E5D38"/>
    <w:rsid w:val="3597620F"/>
    <w:rsid w:val="359E8B7A"/>
    <w:rsid w:val="35A5AB1B"/>
    <w:rsid w:val="35B1AC2A"/>
    <w:rsid w:val="35B3F032"/>
    <w:rsid w:val="35B60B48"/>
    <w:rsid w:val="35BC2409"/>
    <w:rsid w:val="35DB7E6F"/>
    <w:rsid w:val="35E9F0DF"/>
    <w:rsid w:val="35EE8B10"/>
    <w:rsid w:val="35F03FDA"/>
    <w:rsid w:val="35F1B55B"/>
    <w:rsid w:val="3637D354"/>
    <w:rsid w:val="3649A545"/>
    <w:rsid w:val="364B4148"/>
    <w:rsid w:val="36533C8A"/>
    <w:rsid w:val="365DF310"/>
    <w:rsid w:val="36724597"/>
    <w:rsid w:val="367AB439"/>
    <w:rsid w:val="3682299E"/>
    <w:rsid w:val="368CAB67"/>
    <w:rsid w:val="368EE9D2"/>
    <w:rsid w:val="369717CA"/>
    <w:rsid w:val="36AAA068"/>
    <w:rsid w:val="36C5CFE7"/>
    <w:rsid w:val="36C702DB"/>
    <w:rsid w:val="36C7B95D"/>
    <w:rsid w:val="36D97480"/>
    <w:rsid w:val="36F03220"/>
    <w:rsid w:val="36F6BC96"/>
    <w:rsid w:val="36FC9FE2"/>
    <w:rsid w:val="36FDCA44"/>
    <w:rsid w:val="37027545"/>
    <w:rsid w:val="370CD169"/>
    <w:rsid w:val="3718F2D9"/>
    <w:rsid w:val="372AFAE9"/>
    <w:rsid w:val="372C9992"/>
    <w:rsid w:val="37378E36"/>
    <w:rsid w:val="37994383"/>
    <w:rsid w:val="37A4414D"/>
    <w:rsid w:val="37BB7614"/>
    <w:rsid w:val="37BEE571"/>
    <w:rsid w:val="37D8B2F8"/>
    <w:rsid w:val="37F91164"/>
    <w:rsid w:val="37FD9C32"/>
    <w:rsid w:val="3808169B"/>
    <w:rsid w:val="381ECF69"/>
    <w:rsid w:val="38267DE5"/>
    <w:rsid w:val="3836117D"/>
    <w:rsid w:val="386D8185"/>
    <w:rsid w:val="387882C6"/>
    <w:rsid w:val="3887C0CC"/>
    <w:rsid w:val="388873C4"/>
    <w:rsid w:val="38BF6275"/>
    <w:rsid w:val="38CEF0B9"/>
    <w:rsid w:val="38DE77DC"/>
    <w:rsid w:val="38EA7790"/>
    <w:rsid w:val="38FA7D39"/>
    <w:rsid w:val="39132621"/>
    <w:rsid w:val="3913C8E1"/>
    <w:rsid w:val="3925878D"/>
    <w:rsid w:val="392DC3E6"/>
    <w:rsid w:val="3937E16F"/>
    <w:rsid w:val="39479BAD"/>
    <w:rsid w:val="3953662B"/>
    <w:rsid w:val="395A0EC0"/>
    <w:rsid w:val="39632A4C"/>
    <w:rsid w:val="396DC7BA"/>
    <w:rsid w:val="396DD404"/>
    <w:rsid w:val="39726021"/>
    <w:rsid w:val="3975B3B5"/>
    <w:rsid w:val="399863F1"/>
    <w:rsid w:val="399DC50D"/>
    <w:rsid w:val="39A39362"/>
    <w:rsid w:val="39B6D73F"/>
    <w:rsid w:val="39BEE62A"/>
    <w:rsid w:val="39D26A2C"/>
    <w:rsid w:val="39DDF136"/>
    <w:rsid w:val="39E4A82F"/>
    <w:rsid w:val="3A18509B"/>
    <w:rsid w:val="3A230482"/>
    <w:rsid w:val="3A5AF401"/>
    <w:rsid w:val="3A6A54A5"/>
    <w:rsid w:val="3A711245"/>
    <w:rsid w:val="3A7197B8"/>
    <w:rsid w:val="3A94823E"/>
    <w:rsid w:val="3AAE529D"/>
    <w:rsid w:val="3AB262D0"/>
    <w:rsid w:val="3ABC6E5D"/>
    <w:rsid w:val="3AE09B88"/>
    <w:rsid w:val="3AE0A742"/>
    <w:rsid w:val="3AF6DEC3"/>
    <w:rsid w:val="3B07310D"/>
    <w:rsid w:val="3B087CC2"/>
    <w:rsid w:val="3B375A15"/>
    <w:rsid w:val="3B3A8143"/>
    <w:rsid w:val="3B3BEEEB"/>
    <w:rsid w:val="3B4845C6"/>
    <w:rsid w:val="3B512AFD"/>
    <w:rsid w:val="3B54BF22"/>
    <w:rsid w:val="3B5D3179"/>
    <w:rsid w:val="3B740A6A"/>
    <w:rsid w:val="3B8F8135"/>
    <w:rsid w:val="3B99BCAD"/>
    <w:rsid w:val="3BAFB942"/>
    <w:rsid w:val="3BB1FC58"/>
    <w:rsid w:val="3BB3D8F8"/>
    <w:rsid w:val="3BB8F431"/>
    <w:rsid w:val="3BEF9BA3"/>
    <w:rsid w:val="3BF26F39"/>
    <w:rsid w:val="3BF9BE07"/>
    <w:rsid w:val="3C611158"/>
    <w:rsid w:val="3C71EE43"/>
    <w:rsid w:val="3CC0F335"/>
    <w:rsid w:val="3CC10ABD"/>
    <w:rsid w:val="3CC2810A"/>
    <w:rsid w:val="3CC5F2D9"/>
    <w:rsid w:val="3CEC6299"/>
    <w:rsid w:val="3CF6F40B"/>
    <w:rsid w:val="3D04D4E5"/>
    <w:rsid w:val="3D0DD996"/>
    <w:rsid w:val="3D310B43"/>
    <w:rsid w:val="3D412FAB"/>
    <w:rsid w:val="3D43FFBD"/>
    <w:rsid w:val="3D582F53"/>
    <w:rsid w:val="3D5D77B6"/>
    <w:rsid w:val="3D5E2FC8"/>
    <w:rsid w:val="3D696F7A"/>
    <w:rsid w:val="3DBB40C8"/>
    <w:rsid w:val="3DBE1727"/>
    <w:rsid w:val="3DBEBD27"/>
    <w:rsid w:val="3DC98026"/>
    <w:rsid w:val="3DDEA7BD"/>
    <w:rsid w:val="3DE611C7"/>
    <w:rsid w:val="3DE978F0"/>
    <w:rsid w:val="3E22A28C"/>
    <w:rsid w:val="3E3B1EEF"/>
    <w:rsid w:val="3E58907F"/>
    <w:rsid w:val="3E58E21D"/>
    <w:rsid w:val="3E5B7F06"/>
    <w:rsid w:val="3E692F5A"/>
    <w:rsid w:val="3EB69FB4"/>
    <w:rsid w:val="3EBB05A7"/>
    <w:rsid w:val="3EBF29EF"/>
    <w:rsid w:val="3EC1D1D5"/>
    <w:rsid w:val="3EEA633D"/>
    <w:rsid w:val="3EF30AD7"/>
    <w:rsid w:val="3EF9F1B4"/>
    <w:rsid w:val="3EFCE54A"/>
    <w:rsid w:val="3F0D28A5"/>
    <w:rsid w:val="3F1B96E6"/>
    <w:rsid w:val="3F3D1046"/>
    <w:rsid w:val="3F6CC805"/>
    <w:rsid w:val="3F72F79C"/>
    <w:rsid w:val="3F7BDC29"/>
    <w:rsid w:val="3F954A95"/>
    <w:rsid w:val="3F98F286"/>
    <w:rsid w:val="3FB16E63"/>
    <w:rsid w:val="3FC3341A"/>
    <w:rsid w:val="3FC35DC6"/>
    <w:rsid w:val="3FCA3019"/>
    <w:rsid w:val="3FDD8A5D"/>
    <w:rsid w:val="40152CC5"/>
    <w:rsid w:val="402856A6"/>
    <w:rsid w:val="4033C603"/>
    <w:rsid w:val="40430559"/>
    <w:rsid w:val="40439C67"/>
    <w:rsid w:val="4051DE23"/>
    <w:rsid w:val="40657FC3"/>
    <w:rsid w:val="406FD876"/>
    <w:rsid w:val="4073E4FE"/>
    <w:rsid w:val="4074654F"/>
    <w:rsid w:val="40960892"/>
    <w:rsid w:val="40A0EF92"/>
    <w:rsid w:val="40B52907"/>
    <w:rsid w:val="40BB8804"/>
    <w:rsid w:val="40E385A0"/>
    <w:rsid w:val="40FC0EBF"/>
    <w:rsid w:val="41020E56"/>
    <w:rsid w:val="41057D02"/>
    <w:rsid w:val="411341DE"/>
    <w:rsid w:val="41245903"/>
    <w:rsid w:val="412B1AC1"/>
    <w:rsid w:val="412F76C0"/>
    <w:rsid w:val="4136B6CA"/>
    <w:rsid w:val="4142262E"/>
    <w:rsid w:val="4152382F"/>
    <w:rsid w:val="4176858A"/>
    <w:rsid w:val="4176E51C"/>
    <w:rsid w:val="418A1A1C"/>
    <w:rsid w:val="41B94CEE"/>
    <w:rsid w:val="41C1415F"/>
    <w:rsid w:val="41DC8D8D"/>
    <w:rsid w:val="41EC7895"/>
    <w:rsid w:val="420C43D2"/>
    <w:rsid w:val="42357D37"/>
    <w:rsid w:val="4242E794"/>
    <w:rsid w:val="4263150A"/>
    <w:rsid w:val="42796FBB"/>
    <w:rsid w:val="428CAAA4"/>
    <w:rsid w:val="42B247D2"/>
    <w:rsid w:val="42B31C88"/>
    <w:rsid w:val="42BC5BE1"/>
    <w:rsid w:val="42C09631"/>
    <w:rsid w:val="42CE91F3"/>
    <w:rsid w:val="42D5EEBC"/>
    <w:rsid w:val="42D84A4F"/>
    <w:rsid w:val="4345D8E2"/>
    <w:rsid w:val="435EB101"/>
    <w:rsid w:val="43610101"/>
    <w:rsid w:val="43648597"/>
    <w:rsid w:val="4365F30A"/>
    <w:rsid w:val="43705053"/>
    <w:rsid w:val="43CA5136"/>
    <w:rsid w:val="43CF9A54"/>
    <w:rsid w:val="43D1F95F"/>
    <w:rsid w:val="43D6ECEB"/>
    <w:rsid w:val="43E29DF0"/>
    <w:rsid w:val="440312A5"/>
    <w:rsid w:val="440BCE5A"/>
    <w:rsid w:val="443DF4EC"/>
    <w:rsid w:val="44461634"/>
    <w:rsid w:val="4446E3D4"/>
    <w:rsid w:val="445192C8"/>
    <w:rsid w:val="445C6A86"/>
    <w:rsid w:val="446D1206"/>
    <w:rsid w:val="44812536"/>
    <w:rsid w:val="44907968"/>
    <w:rsid w:val="44B8C528"/>
    <w:rsid w:val="44C3FB4D"/>
    <w:rsid w:val="44D380D6"/>
    <w:rsid w:val="44F69AF2"/>
    <w:rsid w:val="4502E366"/>
    <w:rsid w:val="452338C2"/>
    <w:rsid w:val="4529C172"/>
    <w:rsid w:val="453EAC3D"/>
    <w:rsid w:val="45416D38"/>
    <w:rsid w:val="45476B8F"/>
    <w:rsid w:val="45496609"/>
    <w:rsid w:val="454BFABE"/>
    <w:rsid w:val="45A51225"/>
    <w:rsid w:val="45B06DF0"/>
    <w:rsid w:val="45B1FB16"/>
    <w:rsid w:val="45C5535A"/>
    <w:rsid w:val="45D19AA3"/>
    <w:rsid w:val="45D3B7C4"/>
    <w:rsid w:val="45DB515A"/>
    <w:rsid w:val="45E84581"/>
    <w:rsid w:val="45E9FA47"/>
    <w:rsid w:val="45F077DB"/>
    <w:rsid w:val="45F1288F"/>
    <w:rsid w:val="45F7BF68"/>
    <w:rsid w:val="45FB952D"/>
    <w:rsid w:val="46070FC0"/>
    <w:rsid w:val="460BFBF9"/>
    <w:rsid w:val="4613784E"/>
    <w:rsid w:val="461DD6E2"/>
    <w:rsid w:val="463E6284"/>
    <w:rsid w:val="46406D88"/>
    <w:rsid w:val="4663D4D1"/>
    <w:rsid w:val="466E7C9C"/>
    <w:rsid w:val="467EE61D"/>
    <w:rsid w:val="46B952F5"/>
    <w:rsid w:val="46BA5117"/>
    <w:rsid w:val="46C89EDE"/>
    <w:rsid w:val="46D7EFFF"/>
    <w:rsid w:val="4715B1D8"/>
    <w:rsid w:val="47257294"/>
    <w:rsid w:val="472AE243"/>
    <w:rsid w:val="4740A6CB"/>
    <w:rsid w:val="47523E40"/>
    <w:rsid w:val="479C2C62"/>
    <w:rsid w:val="47A47F5B"/>
    <w:rsid w:val="47B36F42"/>
    <w:rsid w:val="47B86A51"/>
    <w:rsid w:val="47BA2E3A"/>
    <w:rsid w:val="47BC1C5A"/>
    <w:rsid w:val="47C7648D"/>
    <w:rsid w:val="47D08B53"/>
    <w:rsid w:val="47D8E6B2"/>
    <w:rsid w:val="47E21E21"/>
    <w:rsid w:val="47E5F269"/>
    <w:rsid w:val="47EC378B"/>
    <w:rsid w:val="47F08F4A"/>
    <w:rsid w:val="47F8148A"/>
    <w:rsid w:val="47F82935"/>
    <w:rsid w:val="48069C11"/>
    <w:rsid w:val="4814EAC7"/>
    <w:rsid w:val="481859C7"/>
    <w:rsid w:val="48210D7C"/>
    <w:rsid w:val="483A85F8"/>
    <w:rsid w:val="486C68F2"/>
    <w:rsid w:val="487C3555"/>
    <w:rsid w:val="487D17EB"/>
    <w:rsid w:val="4886D23C"/>
    <w:rsid w:val="488760A8"/>
    <w:rsid w:val="48AA5E8C"/>
    <w:rsid w:val="48E165BA"/>
    <w:rsid w:val="48FC1671"/>
    <w:rsid w:val="48FC1F7F"/>
    <w:rsid w:val="4923F37E"/>
    <w:rsid w:val="495312C6"/>
    <w:rsid w:val="495E3298"/>
    <w:rsid w:val="495F4010"/>
    <w:rsid w:val="4972DE66"/>
    <w:rsid w:val="49737444"/>
    <w:rsid w:val="499B75D6"/>
    <w:rsid w:val="499E33C4"/>
    <w:rsid w:val="49D1A8B8"/>
    <w:rsid w:val="49E403B4"/>
    <w:rsid w:val="49F043C9"/>
    <w:rsid w:val="4A0FDAEB"/>
    <w:rsid w:val="4A2649B2"/>
    <w:rsid w:val="4A42AD35"/>
    <w:rsid w:val="4A646E8B"/>
    <w:rsid w:val="4A7593DB"/>
    <w:rsid w:val="4A7FFC0C"/>
    <w:rsid w:val="4A973188"/>
    <w:rsid w:val="4A9AF999"/>
    <w:rsid w:val="4A9C7AAD"/>
    <w:rsid w:val="4AA5E26D"/>
    <w:rsid w:val="4AA60FFD"/>
    <w:rsid w:val="4AB1A0DE"/>
    <w:rsid w:val="4AB76D25"/>
    <w:rsid w:val="4ABC56C8"/>
    <w:rsid w:val="4ABD07E6"/>
    <w:rsid w:val="4ABF8259"/>
    <w:rsid w:val="4ADBB95B"/>
    <w:rsid w:val="4AE12B8F"/>
    <w:rsid w:val="4AF66044"/>
    <w:rsid w:val="4B04A9A2"/>
    <w:rsid w:val="4B17E35E"/>
    <w:rsid w:val="4B1DAC0F"/>
    <w:rsid w:val="4B23495C"/>
    <w:rsid w:val="4B273BE7"/>
    <w:rsid w:val="4B31FFD6"/>
    <w:rsid w:val="4B390495"/>
    <w:rsid w:val="4B4A4A3E"/>
    <w:rsid w:val="4B50A2C7"/>
    <w:rsid w:val="4B63A48B"/>
    <w:rsid w:val="4B74D5B3"/>
    <w:rsid w:val="4B7974AA"/>
    <w:rsid w:val="4B8358D6"/>
    <w:rsid w:val="4BA07FFA"/>
    <w:rsid w:val="4BA345AB"/>
    <w:rsid w:val="4BA5D357"/>
    <w:rsid w:val="4BB79353"/>
    <w:rsid w:val="4BC2D69D"/>
    <w:rsid w:val="4BCD43AA"/>
    <w:rsid w:val="4BD461DE"/>
    <w:rsid w:val="4BF8427C"/>
    <w:rsid w:val="4BF90B0E"/>
    <w:rsid w:val="4C04665B"/>
    <w:rsid w:val="4C12BE84"/>
    <w:rsid w:val="4C2D10F9"/>
    <w:rsid w:val="4C2D1BE5"/>
    <w:rsid w:val="4C30CDC7"/>
    <w:rsid w:val="4C3D2C50"/>
    <w:rsid w:val="4C3DF93E"/>
    <w:rsid w:val="4C44F20E"/>
    <w:rsid w:val="4C5DE452"/>
    <w:rsid w:val="4C6E7BBD"/>
    <w:rsid w:val="4C70CE0A"/>
    <w:rsid w:val="4C8D196B"/>
    <w:rsid w:val="4C9622B4"/>
    <w:rsid w:val="4CA33827"/>
    <w:rsid w:val="4CAC99A1"/>
    <w:rsid w:val="4CBF17F6"/>
    <w:rsid w:val="4CC85808"/>
    <w:rsid w:val="4CF7B262"/>
    <w:rsid w:val="4D23555E"/>
    <w:rsid w:val="4D3ACF9B"/>
    <w:rsid w:val="4D3E5C5E"/>
    <w:rsid w:val="4D45F946"/>
    <w:rsid w:val="4D481B40"/>
    <w:rsid w:val="4D4DF7BC"/>
    <w:rsid w:val="4D51E1BD"/>
    <w:rsid w:val="4D521D38"/>
    <w:rsid w:val="4D5324BD"/>
    <w:rsid w:val="4D53AEE2"/>
    <w:rsid w:val="4D54A70F"/>
    <w:rsid w:val="4D55B0FA"/>
    <w:rsid w:val="4D8350B4"/>
    <w:rsid w:val="4D86505B"/>
    <w:rsid w:val="4D8F8768"/>
    <w:rsid w:val="4DAAE9B6"/>
    <w:rsid w:val="4DB7F184"/>
    <w:rsid w:val="4DB872FC"/>
    <w:rsid w:val="4DC689A4"/>
    <w:rsid w:val="4DC7BB0B"/>
    <w:rsid w:val="4DD4E070"/>
    <w:rsid w:val="4DDD88F1"/>
    <w:rsid w:val="4E11B668"/>
    <w:rsid w:val="4E1582CB"/>
    <w:rsid w:val="4E1EA148"/>
    <w:rsid w:val="4E292B33"/>
    <w:rsid w:val="4E3F0CA8"/>
    <w:rsid w:val="4E48DE86"/>
    <w:rsid w:val="4E5ACCA3"/>
    <w:rsid w:val="4E5B96BC"/>
    <w:rsid w:val="4E5E75CC"/>
    <w:rsid w:val="4E6121E2"/>
    <w:rsid w:val="4E6B4F4E"/>
    <w:rsid w:val="4E70E124"/>
    <w:rsid w:val="4E73111A"/>
    <w:rsid w:val="4E83EE1C"/>
    <w:rsid w:val="4E92FEE5"/>
    <w:rsid w:val="4EA0FB62"/>
    <w:rsid w:val="4EA8D0CD"/>
    <w:rsid w:val="4EAD62E8"/>
    <w:rsid w:val="4EB6A05D"/>
    <w:rsid w:val="4EC22A46"/>
    <w:rsid w:val="4EC8D93A"/>
    <w:rsid w:val="4ED1E611"/>
    <w:rsid w:val="4EDB443A"/>
    <w:rsid w:val="4EDDB8DF"/>
    <w:rsid w:val="4EE6056E"/>
    <w:rsid w:val="4EE89D34"/>
    <w:rsid w:val="4EF84EC8"/>
    <w:rsid w:val="4F010920"/>
    <w:rsid w:val="4F09AA56"/>
    <w:rsid w:val="4F34D4E2"/>
    <w:rsid w:val="4F48DA0F"/>
    <w:rsid w:val="4F4B80EF"/>
    <w:rsid w:val="4F4B824F"/>
    <w:rsid w:val="4F655EBB"/>
    <w:rsid w:val="4F71C63A"/>
    <w:rsid w:val="4FC14AF8"/>
    <w:rsid w:val="4FE4DFDB"/>
    <w:rsid w:val="4FF33121"/>
    <w:rsid w:val="4FFE0CC7"/>
    <w:rsid w:val="500C05EB"/>
    <w:rsid w:val="5022204D"/>
    <w:rsid w:val="502D5247"/>
    <w:rsid w:val="503285A7"/>
    <w:rsid w:val="503354EA"/>
    <w:rsid w:val="5038C3CF"/>
    <w:rsid w:val="50527491"/>
    <w:rsid w:val="505BBEE7"/>
    <w:rsid w:val="505F4F17"/>
    <w:rsid w:val="50691E75"/>
    <w:rsid w:val="5087DEF1"/>
    <w:rsid w:val="50B552E6"/>
    <w:rsid w:val="50B6DB03"/>
    <w:rsid w:val="50C716AA"/>
    <w:rsid w:val="50DC18C4"/>
    <w:rsid w:val="50E351CA"/>
    <w:rsid w:val="5104B33C"/>
    <w:rsid w:val="510DB3F6"/>
    <w:rsid w:val="51140452"/>
    <w:rsid w:val="51147D8F"/>
    <w:rsid w:val="512220D4"/>
    <w:rsid w:val="51243DC9"/>
    <w:rsid w:val="512519C3"/>
    <w:rsid w:val="5148F3B7"/>
    <w:rsid w:val="51624716"/>
    <w:rsid w:val="520D482A"/>
    <w:rsid w:val="520E58AF"/>
    <w:rsid w:val="524344D0"/>
    <w:rsid w:val="5243EFA6"/>
    <w:rsid w:val="52562F05"/>
    <w:rsid w:val="52920E53"/>
    <w:rsid w:val="52D9C61F"/>
    <w:rsid w:val="52F4F86C"/>
    <w:rsid w:val="530081D0"/>
    <w:rsid w:val="530596EC"/>
    <w:rsid w:val="530BB6FB"/>
    <w:rsid w:val="530CD2CE"/>
    <w:rsid w:val="53160917"/>
    <w:rsid w:val="5323F66B"/>
    <w:rsid w:val="53265C60"/>
    <w:rsid w:val="5326A2AA"/>
    <w:rsid w:val="5332DCA9"/>
    <w:rsid w:val="5352C6BE"/>
    <w:rsid w:val="5356EAB5"/>
    <w:rsid w:val="53576D17"/>
    <w:rsid w:val="5361B6AB"/>
    <w:rsid w:val="536E6ED6"/>
    <w:rsid w:val="53891934"/>
    <w:rsid w:val="538AF5BD"/>
    <w:rsid w:val="53A5FF0C"/>
    <w:rsid w:val="53B6146B"/>
    <w:rsid w:val="53B8B861"/>
    <w:rsid w:val="53D272B6"/>
    <w:rsid w:val="53D8A4EA"/>
    <w:rsid w:val="53E0FB7A"/>
    <w:rsid w:val="53E44126"/>
    <w:rsid w:val="54118927"/>
    <w:rsid w:val="54244D63"/>
    <w:rsid w:val="542E4604"/>
    <w:rsid w:val="54452565"/>
    <w:rsid w:val="544BC18C"/>
    <w:rsid w:val="54730AF7"/>
    <w:rsid w:val="5481BD18"/>
    <w:rsid w:val="548902B2"/>
    <w:rsid w:val="5496A67B"/>
    <w:rsid w:val="54A75ABD"/>
    <w:rsid w:val="54B5AA16"/>
    <w:rsid w:val="54BA5E01"/>
    <w:rsid w:val="54BB33C8"/>
    <w:rsid w:val="54C1B23A"/>
    <w:rsid w:val="54C4C3BC"/>
    <w:rsid w:val="54D32E52"/>
    <w:rsid w:val="54DAEA2B"/>
    <w:rsid w:val="5501EDC5"/>
    <w:rsid w:val="551D4874"/>
    <w:rsid w:val="552C015C"/>
    <w:rsid w:val="5534206B"/>
    <w:rsid w:val="553DE463"/>
    <w:rsid w:val="554250A8"/>
    <w:rsid w:val="555699ED"/>
    <w:rsid w:val="555B1415"/>
    <w:rsid w:val="55649241"/>
    <w:rsid w:val="5566A9C8"/>
    <w:rsid w:val="5566FC28"/>
    <w:rsid w:val="55978829"/>
    <w:rsid w:val="55DEBC59"/>
    <w:rsid w:val="55DF1FCD"/>
    <w:rsid w:val="55FB409C"/>
    <w:rsid w:val="561E45BA"/>
    <w:rsid w:val="5621BA1B"/>
    <w:rsid w:val="56302F40"/>
    <w:rsid w:val="563EE972"/>
    <w:rsid w:val="5646854D"/>
    <w:rsid w:val="56562182"/>
    <w:rsid w:val="5657C6D1"/>
    <w:rsid w:val="565D4A41"/>
    <w:rsid w:val="56661C60"/>
    <w:rsid w:val="5684CE38"/>
    <w:rsid w:val="5686103D"/>
    <w:rsid w:val="569BC889"/>
    <w:rsid w:val="56AE8152"/>
    <w:rsid w:val="56AFB9F5"/>
    <w:rsid w:val="56B1C430"/>
    <w:rsid w:val="56E3B51A"/>
    <w:rsid w:val="56F9C832"/>
    <w:rsid w:val="56FF5F9F"/>
    <w:rsid w:val="572C393B"/>
    <w:rsid w:val="5732455D"/>
    <w:rsid w:val="573415C1"/>
    <w:rsid w:val="57516142"/>
    <w:rsid w:val="5753C041"/>
    <w:rsid w:val="575D92CC"/>
    <w:rsid w:val="575EA5C9"/>
    <w:rsid w:val="57788D65"/>
    <w:rsid w:val="57869C82"/>
    <w:rsid w:val="5789086C"/>
    <w:rsid w:val="57988BF7"/>
    <w:rsid w:val="57B23D9F"/>
    <w:rsid w:val="57BDF71E"/>
    <w:rsid w:val="57C29611"/>
    <w:rsid w:val="57C6FD00"/>
    <w:rsid w:val="57DCCA3E"/>
    <w:rsid w:val="57FE0CDF"/>
    <w:rsid w:val="58003762"/>
    <w:rsid w:val="581F839D"/>
    <w:rsid w:val="58282CCB"/>
    <w:rsid w:val="58331A7C"/>
    <w:rsid w:val="584D54A8"/>
    <w:rsid w:val="5861F43F"/>
    <w:rsid w:val="5878E9AD"/>
    <w:rsid w:val="5881DF19"/>
    <w:rsid w:val="58889DAF"/>
    <w:rsid w:val="588D27D7"/>
    <w:rsid w:val="589154BE"/>
    <w:rsid w:val="58979019"/>
    <w:rsid w:val="589C23E5"/>
    <w:rsid w:val="58BC0E86"/>
    <w:rsid w:val="58C4A99F"/>
    <w:rsid w:val="58C85EC1"/>
    <w:rsid w:val="58D94D41"/>
    <w:rsid w:val="58F32293"/>
    <w:rsid w:val="590FE9C9"/>
    <w:rsid w:val="5913520D"/>
    <w:rsid w:val="591D7471"/>
    <w:rsid w:val="59302D76"/>
    <w:rsid w:val="59383060"/>
    <w:rsid w:val="595E10DF"/>
    <w:rsid w:val="59775382"/>
    <w:rsid w:val="597AC68F"/>
    <w:rsid w:val="597F2D0B"/>
    <w:rsid w:val="5987C7EF"/>
    <w:rsid w:val="598A1AEC"/>
    <w:rsid w:val="598F7E6E"/>
    <w:rsid w:val="599552BF"/>
    <w:rsid w:val="59AFFB12"/>
    <w:rsid w:val="59BD14BA"/>
    <w:rsid w:val="59C8AC40"/>
    <w:rsid w:val="59EAFB70"/>
    <w:rsid w:val="59EC5992"/>
    <w:rsid w:val="59FF0B5A"/>
    <w:rsid w:val="5A1A199F"/>
    <w:rsid w:val="5A1EA51E"/>
    <w:rsid w:val="5A2155EE"/>
    <w:rsid w:val="5A2C0C1F"/>
    <w:rsid w:val="5A2D13DF"/>
    <w:rsid w:val="5A2ECE9B"/>
    <w:rsid w:val="5A413110"/>
    <w:rsid w:val="5A4E31BC"/>
    <w:rsid w:val="5A55E9C5"/>
    <w:rsid w:val="5A5DB6C1"/>
    <w:rsid w:val="5A6B2FC8"/>
    <w:rsid w:val="5A74B045"/>
    <w:rsid w:val="5A953298"/>
    <w:rsid w:val="5A9EAB4F"/>
    <w:rsid w:val="5AA47BD9"/>
    <w:rsid w:val="5AC289A3"/>
    <w:rsid w:val="5ADB538E"/>
    <w:rsid w:val="5B06299B"/>
    <w:rsid w:val="5B2D6DC5"/>
    <w:rsid w:val="5B3C8137"/>
    <w:rsid w:val="5B416209"/>
    <w:rsid w:val="5B55B638"/>
    <w:rsid w:val="5B75BD48"/>
    <w:rsid w:val="5B7B0209"/>
    <w:rsid w:val="5B848BB9"/>
    <w:rsid w:val="5BC9B683"/>
    <w:rsid w:val="5BD4B053"/>
    <w:rsid w:val="5BD5E7B8"/>
    <w:rsid w:val="5C043FE3"/>
    <w:rsid w:val="5C0A2AAB"/>
    <w:rsid w:val="5C133512"/>
    <w:rsid w:val="5C149F1A"/>
    <w:rsid w:val="5C16CB7A"/>
    <w:rsid w:val="5C1C6484"/>
    <w:rsid w:val="5C2AD62F"/>
    <w:rsid w:val="5C4F39AD"/>
    <w:rsid w:val="5C6A4E00"/>
    <w:rsid w:val="5C724F3C"/>
    <w:rsid w:val="5C742366"/>
    <w:rsid w:val="5C7D5B2C"/>
    <w:rsid w:val="5C7DF735"/>
    <w:rsid w:val="5C8AD88C"/>
    <w:rsid w:val="5C99D250"/>
    <w:rsid w:val="5CC42C16"/>
    <w:rsid w:val="5CC71922"/>
    <w:rsid w:val="5CCD402A"/>
    <w:rsid w:val="5CD12518"/>
    <w:rsid w:val="5CEC4655"/>
    <w:rsid w:val="5D049176"/>
    <w:rsid w:val="5D055C4C"/>
    <w:rsid w:val="5D0E5BCD"/>
    <w:rsid w:val="5D238A8C"/>
    <w:rsid w:val="5D241340"/>
    <w:rsid w:val="5D30D02B"/>
    <w:rsid w:val="5D42F7BA"/>
    <w:rsid w:val="5D47618C"/>
    <w:rsid w:val="5D63D280"/>
    <w:rsid w:val="5D6CABCD"/>
    <w:rsid w:val="5D80CF91"/>
    <w:rsid w:val="5D8E4473"/>
    <w:rsid w:val="5D91B5B1"/>
    <w:rsid w:val="5D98D42D"/>
    <w:rsid w:val="5D998B2E"/>
    <w:rsid w:val="5DAC7148"/>
    <w:rsid w:val="5DBE94A8"/>
    <w:rsid w:val="5DCE6A1E"/>
    <w:rsid w:val="5DD084F1"/>
    <w:rsid w:val="5DDF3C92"/>
    <w:rsid w:val="5DF26020"/>
    <w:rsid w:val="5DF7C961"/>
    <w:rsid w:val="5E0CABFD"/>
    <w:rsid w:val="5E0EA9C6"/>
    <w:rsid w:val="5E1DC3C1"/>
    <w:rsid w:val="5E25DB88"/>
    <w:rsid w:val="5E2A872A"/>
    <w:rsid w:val="5E2B6E55"/>
    <w:rsid w:val="5E44EBD6"/>
    <w:rsid w:val="5E4E819F"/>
    <w:rsid w:val="5E5111FF"/>
    <w:rsid w:val="5E56CA89"/>
    <w:rsid w:val="5E58E3E1"/>
    <w:rsid w:val="5E5B6591"/>
    <w:rsid w:val="5E8AD048"/>
    <w:rsid w:val="5EA51204"/>
    <w:rsid w:val="5EAA30D0"/>
    <w:rsid w:val="5EAFDCF3"/>
    <w:rsid w:val="5ED9A515"/>
    <w:rsid w:val="5EDF67E6"/>
    <w:rsid w:val="5EDF9E47"/>
    <w:rsid w:val="5EE1601E"/>
    <w:rsid w:val="5EE9EAFE"/>
    <w:rsid w:val="5EF277B8"/>
    <w:rsid w:val="5F13A9F5"/>
    <w:rsid w:val="5F1A2182"/>
    <w:rsid w:val="5F3904D4"/>
    <w:rsid w:val="5F4566B2"/>
    <w:rsid w:val="5F643424"/>
    <w:rsid w:val="5F7AFFC4"/>
    <w:rsid w:val="5F99E59B"/>
    <w:rsid w:val="5F9AC1D4"/>
    <w:rsid w:val="5FA1A16D"/>
    <w:rsid w:val="5FA8A927"/>
    <w:rsid w:val="5FAC96C1"/>
    <w:rsid w:val="5FBB7117"/>
    <w:rsid w:val="5FC2F95C"/>
    <w:rsid w:val="5FD6C6B0"/>
    <w:rsid w:val="5FE6407C"/>
    <w:rsid w:val="5FF956BE"/>
    <w:rsid w:val="5FFB99B7"/>
    <w:rsid w:val="5FFE06CD"/>
    <w:rsid w:val="5FFEAF12"/>
    <w:rsid w:val="60021294"/>
    <w:rsid w:val="602D7FA6"/>
    <w:rsid w:val="60324BDA"/>
    <w:rsid w:val="6039D938"/>
    <w:rsid w:val="6055545A"/>
    <w:rsid w:val="6072C87B"/>
    <w:rsid w:val="607D66A7"/>
    <w:rsid w:val="6086C50A"/>
    <w:rsid w:val="608CD178"/>
    <w:rsid w:val="609102A8"/>
    <w:rsid w:val="6098A6E0"/>
    <w:rsid w:val="60B41A12"/>
    <w:rsid w:val="60CF223F"/>
    <w:rsid w:val="60D2E153"/>
    <w:rsid w:val="60DD0D71"/>
    <w:rsid w:val="60ED63D0"/>
    <w:rsid w:val="60FB6AB4"/>
    <w:rsid w:val="60FEE06B"/>
    <w:rsid w:val="610B91EE"/>
    <w:rsid w:val="61169BD7"/>
    <w:rsid w:val="6145F9E1"/>
    <w:rsid w:val="6153F1F1"/>
    <w:rsid w:val="616C9058"/>
    <w:rsid w:val="6192B141"/>
    <w:rsid w:val="6199B84B"/>
    <w:rsid w:val="619B059D"/>
    <w:rsid w:val="61A42EC6"/>
    <w:rsid w:val="61A750F9"/>
    <w:rsid w:val="61AAB39B"/>
    <w:rsid w:val="61B8D751"/>
    <w:rsid w:val="61D99E4F"/>
    <w:rsid w:val="61E189B7"/>
    <w:rsid w:val="61ECBC8E"/>
    <w:rsid w:val="620CD019"/>
    <w:rsid w:val="6237E1E7"/>
    <w:rsid w:val="623F87D5"/>
    <w:rsid w:val="6247D5F9"/>
    <w:rsid w:val="624EC516"/>
    <w:rsid w:val="625268DF"/>
    <w:rsid w:val="62738C1B"/>
    <w:rsid w:val="6297F805"/>
    <w:rsid w:val="62B4037F"/>
    <w:rsid w:val="62C847E6"/>
    <w:rsid w:val="62CE49C5"/>
    <w:rsid w:val="62D7A8AA"/>
    <w:rsid w:val="62DC3EC9"/>
    <w:rsid w:val="62EE1D31"/>
    <w:rsid w:val="62EF6BEF"/>
    <w:rsid w:val="632B1E93"/>
    <w:rsid w:val="6362CE18"/>
    <w:rsid w:val="63858809"/>
    <w:rsid w:val="63B85A91"/>
    <w:rsid w:val="63CEA211"/>
    <w:rsid w:val="63D0901F"/>
    <w:rsid w:val="63D7D617"/>
    <w:rsid w:val="63F1B100"/>
    <w:rsid w:val="63F84699"/>
    <w:rsid w:val="63F8B1B3"/>
    <w:rsid w:val="63FC6EDD"/>
    <w:rsid w:val="642FDE19"/>
    <w:rsid w:val="6434D5DD"/>
    <w:rsid w:val="646952E8"/>
    <w:rsid w:val="64903708"/>
    <w:rsid w:val="649E0D42"/>
    <w:rsid w:val="64A06B55"/>
    <w:rsid w:val="64ADB8FB"/>
    <w:rsid w:val="64B4A752"/>
    <w:rsid w:val="64DA9708"/>
    <w:rsid w:val="64DAFFCB"/>
    <w:rsid w:val="64F4771C"/>
    <w:rsid w:val="650FEB8B"/>
    <w:rsid w:val="651680B2"/>
    <w:rsid w:val="6526AB5A"/>
    <w:rsid w:val="652AC436"/>
    <w:rsid w:val="65343667"/>
    <w:rsid w:val="654D9D66"/>
    <w:rsid w:val="65606CD2"/>
    <w:rsid w:val="656B49EA"/>
    <w:rsid w:val="657C880C"/>
    <w:rsid w:val="658861C5"/>
    <w:rsid w:val="6592D950"/>
    <w:rsid w:val="6593D87C"/>
    <w:rsid w:val="659C21F8"/>
    <w:rsid w:val="65A108FA"/>
    <w:rsid w:val="65AA01B0"/>
    <w:rsid w:val="65B41110"/>
    <w:rsid w:val="65BDC757"/>
    <w:rsid w:val="65F78112"/>
    <w:rsid w:val="661A9E21"/>
    <w:rsid w:val="661BA574"/>
    <w:rsid w:val="664DE960"/>
    <w:rsid w:val="667346D5"/>
    <w:rsid w:val="667E4391"/>
    <w:rsid w:val="669D7ED2"/>
    <w:rsid w:val="669E0D03"/>
    <w:rsid w:val="66A68ED5"/>
    <w:rsid w:val="66B7189E"/>
    <w:rsid w:val="66C93D84"/>
    <w:rsid w:val="66CB88AB"/>
    <w:rsid w:val="66D14E44"/>
    <w:rsid w:val="66DD266A"/>
    <w:rsid w:val="66E37EDC"/>
    <w:rsid w:val="66F166CA"/>
    <w:rsid w:val="66F9A427"/>
    <w:rsid w:val="6707F065"/>
    <w:rsid w:val="672A3068"/>
    <w:rsid w:val="672D80B0"/>
    <w:rsid w:val="6733199B"/>
    <w:rsid w:val="67351255"/>
    <w:rsid w:val="67642584"/>
    <w:rsid w:val="676CDB46"/>
    <w:rsid w:val="6779A9B0"/>
    <w:rsid w:val="6783030E"/>
    <w:rsid w:val="679BCB17"/>
    <w:rsid w:val="67A1F89D"/>
    <w:rsid w:val="67B27F3B"/>
    <w:rsid w:val="67D40A47"/>
    <w:rsid w:val="67F84751"/>
    <w:rsid w:val="680761BC"/>
    <w:rsid w:val="681F8AFD"/>
    <w:rsid w:val="684FA115"/>
    <w:rsid w:val="685CD8C1"/>
    <w:rsid w:val="685F3BA7"/>
    <w:rsid w:val="68684EDA"/>
    <w:rsid w:val="68798EF6"/>
    <w:rsid w:val="6890394C"/>
    <w:rsid w:val="689C5CD7"/>
    <w:rsid w:val="68A38650"/>
    <w:rsid w:val="68A4704D"/>
    <w:rsid w:val="68B72F3D"/>
    <w:rsid w:val="68C4E051"/>
    <w:rsid w:val="68CF94A1"/>
    <w:rsid w:val="68F687C9"/>
    <w:rsid w:val="68FBFFD8"/>
    <w:rsid w:val="691148FF"/>
    <w:rsid w:val="6913249A"/>
    <w:rsid w:val="691EC0D0"/>
    <w:rsid w:val="693A26B2"/>
    <w:rsid w:val="69590E80"/>
    <w:rsid w:val="69960F74"/>
    <w:rsid w:val="699990B5"/>
    <w:rsid w:val="69AD4AF8"/>
    <w:rsid w:val="69B77378"/>
    <w:rsid w:val="69E1C564"/>
    <w:rsid w:val="69E9A10B"/>
    <w:rsid w:val="69EF9AA8"/>
    <w:rsid w:val="69FC7760"/>
    <w:rsid w:val="6A17B46A"/>
    <w:rsid w:val="6A1FF7A4"/>
    <w:rsid w:val="6A2C38B8"/>
    <w:rsid w:val="6A43B38A"/>
    <w:rsid w:val="6A44F15E"/>
    <w:rsid w:val="6A468D52"/>
    <w:rsid w:val="6A530038"/>
    <w:rsid w:val="6A85D008"/>
    <w:rsid w:val="6A88F51E"/>
    <w:rsid w:val="6AA831AB"/>
    <w:rsid w:val="6AC7F998"/>
    <w:rsid w:val="6ADF7C39"/>
    <w:rsid w:val="6AFFB9EE"/>
    <w:rsid w:val="6B076977"/>
    <w:rsid w:val="6B68248D"/>
    <w:rsid w:val="6B6FDDC6"/>
    <w:rsid w:val="6B8B6637"/>
    <w:rsid w:val="6B9B2F84"/>
    <w:rsid w:val="6BC3304C"/>
    <w:rsid w:val="6BD41ECF"/>
    <w:rsid w:val="6BE560F0"/>
    <w:rsid w:val="6BFB7DD6"/>
    <w:rsid w:val="6BFEF121"/>
    <w:rsid w:val="6C0406E5"/>
    <w:rsid w:val="6C11A3FC"/>
    <w:rsid w:val="6C4B67EF"/>
    <w:rsid w:val="6C51E813"/>
    <w:rsid w:val="6C558461"/>
    <w:rsid w:val="6C8FCBD3"/>
    <w:rsid w:val="6C90442C"/>
    <w:rsid w:val="6C9D3F51"/>
    <w:rsid w:val="6CA12375"/>
    <w:rsid w:val="6CA1255D"/>
    <w:rsid w:val="6CA4956B"/>
    <w:rsid w:val="6CBB39BD"/>
    <w:rsid w:val="6CF30515"/>
    <w:rsid w:val="6D05DD92"/>
    <w:rsid w:val="6D0A618C"/>
    <w:rsid w:val="6D0C49A3"/>
    <w:rsid w:val="6D0D3F60"/>
    <w:rsid w:val="6D1299EF"/>
    <w:rsid w:val="6D1D4EF4"/>
    <w:rsid w:val="6D32C9EB"/>
    <w:rsid w:val="6D337D56"/>
    <w:rsid w:val="6D3C5A59"/>
    <w:rsid w:val="6D560407"/>
    <w:rsid w:val="6D56573B"/>
    <w:rsid w:val="6D6E27D6"/>
    <w:rsid w:val="6D79913D"/>
    <w:rsid w:val="6D7C90F1"/>
    <w:rsid w:val="6D8BFD0B"/>
    <w:rsid w:val="6DA90C83"/>
    <w:rsid w:val="6DB3D7DC"/>
    <w:rsid w:val="6DC0310F"/>
    <w:rsid w:val="6DCB9FF5"/>
    <w:rsid w:val="6DDCCD90"/>
    <w:rsid w:val="6DE15C8C"/>
    <w:rsid w:val="6DE4EDBC"/>
    <w:rsid w:val="6DEE4D95"/>
    <w:rsid w:val="6E044588"/>
    <w:rsid w:val="6E047208"/>
    <w:rsid w:val="6E07FD06"/>
    <w:rsid w:val="6E0B4C1F"/>
    <w:rsid w:val="6E4BFC4E"/>
    <w:rsid w:val="6E5C308E"/>
    <w:rsid w:val="6E637A1D"/>
    <w:rsid w:val="6E851F81"/>
    <w:rsid w:val="6E950A37"/>
    <w:rsid w:val="6E964646"/>
    <w:rsid w:val="6E98647C"/>
    <w:rsid w:val="6EADCD6E"/>
    <w:rsid w:val="6EC602BF"/>
    <w:rsid w:val="6EC68672"/>
    <w:rsid w:val="6ECC5ACD"/>
    <w:rsid w:val="6ECC78F5"/>
    <w:rsid w:val="6EDADC58"/>
    <w:rsid w:val="6EEA5E56"/>
    <w:rsid w:val="6EEE6F04"/>
    <w:rsid w:val="6EF34C21"/>
    <w:rsid w:val="6EFA2F11"/>
    <w:rsid w:val="6EFD0BDD"/>
    <w:rsid w:val="6EFE2E9E"/>
    <w:rsid w:val="6F2324C1"/>
    <w:rsid w:val="6F303875"/>
    <w:rsid w:val="6F748D74"/>
    <w:rsid w:val="6F8AFD7B"/>
    <w:rsid w:val="6F91D1E0"/>
    <w:rsid w:val="6F9C4ACB"/>
    <w:rsid w:val="6F9FC919"/>
    <w:rsid w:val="6FA155B4"/>
    <w:rsid w:val="6FA25A74"/>
    <w:rsid w:val="6FD7AC0C"/>
    <w:rsid w:val="6FDE3004"/>
    <w:rsid w:val="6FF8D234"/>
    <w:rsid w:val="6FFDAD7E"/>
    <w:rsid w:val="6FFE2DCF"/>
    <w:rsid w:val="70020B93"/>
    <w:rsid w:val="70024FE1"/>
    <w:rsid w:val="702314FE"/>
    <w:rsid w:val="70381568"/>
    <w:rsid w:val="703AD817"/>
    <w:rsid w:val="704193FB"/>
    <w:rsid w:val="704F0BB3"/>
    <w:rsid w:val="704FFB38"/>
    <w:rsid w:val="70520601"/>
    <w:rsid w:val="706C0034"/>
    <w:rsid w:val="70772001"/>
    <w:rsid w:val="7078AE33"/>
    <w:rsid w:val="70C3555B"/>
    <w:rsid w:val="70D896EC"/>
    <w:rsid w:val="70E06133"/>
    <w:rsid w:val="70EBFD94"/>
    <w:rsid w:val="70F1952C"/>
    <w:rsid w:val="7103F83B"/>
    <w:rsid w:val="710CF071"/>
    <w:rsid w:val="7134AAC8"/>
    <w:rsid w:val="7143FFF4"/>
    <w:rsid w:val="71447C82"/>
    <w:rsid w:val="714AD71A"/>
    <w:rsid w:val="71538EAB"/>
    <w:rsid w:val="7159412B"/>
    <w:rsid w:val="716ACAF7"/>
    <w:rsid w:val="716FFF50"/>
    <w:rsid w:val="717DEF66"/>
    <w:rsid w:val="7184E537"/>
    <w:rsid w:val="71951769"/>
    <w:rsid w:val="71DF2598"/>
    <w:rsid w:val="71E48AE6"/>
    <w:rsid w:val="7212C02A"/>
    <w:rsid w:val="721A063A"/>
    <w:rsid w:val="726D45A5"/>
    <w:rsid w:val="72D3880B"/>
    <w:rsid w:val="72D8D54C"/>
    <w:rsid w:val="72DB0ECA"/>
    <w:rsid w:val="72DCF359"/>
    <w:rsid w:val="72DE6E73"/>
    <w:rsid w:val="72F252CE"/>
    <w:rsid w:val="72F7DA43"/>
    <w:rsid w:val="72F859A0"/>
    <w:rsid w:val="73037FCE"/>
    <w:rsid w:val="73070DFD"/>
    <w:rsid w:val="733476D4"/>
    <w:rsid w:val="73483DAA"/>
    <w:rsid w:val="7379B677"/>
    <w:rsid w:val="7389921D"/>
    <w:rsid w:val="73B62DD1"/>
    <w:rsid w:val="73B6681B"/>
    <w:rsid w:val="73D22B0C"/>
    <w:rsid w:val="73E38B8C"/>
    <w:rsid w:val="73F0874A"/>
    <w:rsid w:val="740C68AF"/>
    <w:rsid w:val="74158481"/>
    <w:rsid w:val="7431D63D"/>
    <w:rsid w:val="7436EF96"/>
    <w:rsid w:val="7444A3AC"/>
    <w:rsid w:val="7460E4C2"/>
    <w:rsid w:val="7466FFC5"/>
    <w:rsid w:val="7468949C"/>
    <w:rsid w:val="7473F396"/>
    <w:rsid w:val="7477F729"/>
    <w:rsid w:val="74AAD5FA"/>
    <w:rsid w:val="74B4A491"/>
    <w:rsid w:val="74E134C7"/>
    <w:rsid w:val="74EA2474"/>
    <w:rsid w:val="74EC872B"/>
    <w:rsid w:val="75103447"/>
    <w:rsid w:val="751F6B6E"/>
    <w:rsid w:val="752AB166"/>
    <w:rsid w:val="753560A6"/>
    <w:rsid w:val="754691E6"/>
    <w:rsid w:val="7550298F"/>
    <w:rsid w:val="7562B916"/>
    <w:rsid w:val="7565E91E"/>
    <w:rsid w:val="7566096B"/>
    <w:rsid w:val="75661696"/>
    <w:rsid w:val="756C4A61"/>
    <w:rsid w:val="756DC01F"/>
    <w:rsid w:val="75702C8D"/>
    <w:rsid w:val="75710C97"/>
    <w:rsid w:val="757C0716"/>
    <w:rsid w:val="7595B2AF"/>
    <w:rsid w:val="75B8625F"/>
    <w:rsid w:val="75CEDAB0"/>
    <w:rsid w:val="75D06F10"/>
    <w:rsid w:val="75D3D15C"/>
    <w:rsid w:val="75D733C8"/>
    <w:rsid w:val="75E8DD38"/>
    <w:rsid w:val="75E8E7EB"/>
    <w:rsid w:val="75EAEE67"/>
    <w:rsid w:val="760CFC0F"/>
    <w:rsid w:val="761D4729"/>
    <w:rsid w:val="761F2EE1"/>
    <w:rsid w:val="761F7EA5"/>
    <w:rsid w:val="7625C4B1"/>
    <w:rsid w:val="7637F6D7"/>
    <w:rsid w:val="7639CF28"/>
    <w:rsid w:val="7642777E"/>
    <w:rsid w:val="7665640A"/>
    <w:rsid w:val="7672B2BF"/>
    <w:rsid w:val="76742E86"/>
    <w:rsid w:val="767BB5FF"/>
    <w:rsid w:val="7682CC80"/>
    <w:rsid w:val="7691D968"/>
    <w:rsid w:val="76A096D7"/>
    <w:rsid w:val="7701D483"/>
    <w:rsid w:val="77264C63"/>
    <w:rsid w:val="772CAAA4"/>
    <w:rsid w:val="776BD2A1"/>
    <w:rsid w:val="777BD842"/>
    <w:rsid w:val="77843882"/>
    <w:rsid w:val="7784CE3E"/>
    <w:rsid w:val="77924C91"/>
    <w:rsid w:val="77C5AF5C"/>
    <w:rsid w:val="77DA5545"/>
    <w:rsid w:val="77DC4721"/>
    <w:rsid w:val="77DDA2E6"/>
    <w:rsid w:val="77ED3FA0"/>
    <w:rsid w:val="7800BE85"/>
    <w:rsid w:val="78084AB0"/>
    <w:rsid w:val="7809BBF2"/>
    <w:rsid w:val="780AFD17"/>
    <w:rsid w:val="78205CED"/>
    <w:rsid w:val="78462E5A"/>
    <w:rsid w:val="78496F42"/>
    <w:rsid w:val="785C3A5F"/>
    <w:rsid w:val="7862CB69"/>
    <w:rsid w:val="78707F0E"/>
    <w:rsid w:val="788D1F5A"/>
    <w:rsid w:val="7890F413"/>
    <w:rsid w:val="78B169F6"/>
    <w:rsid w:val="78BE756E"/>
    <w:rsid w:val="78CE74CC"/>
    <w:rsid w:val="78DB87BD"/>
    <w:rsid w:val="78EDB4C8"/>
    <w:rsid w:val="78FD2718"/>
    <w:rsid w:val="78FED599"/>
    <w:rsid w:val="791052EE"/>
    <w:rsid w:val="79257C82"/>
    <w:rsid w:val="792C9777"/>
    <w:rsid w:val="792D9B16"/>
    <w:rsid w:val="7931AF81"/>
    <w:rsid w:val="79340073"/>
    <w:rsid w:val="794395C8"/>
    <w:rsid w:val="79579E12"/>
    <w:rsid w:val="796A4C60"/>
    <w:rsid w:val="79743EBE"/>
    <w:rsid w:val="797611AF"/>
    <w:rsid w:val="7981092E"/>
    <w:rsid w:val="7981ACED"/>
    <w:rsid w:val="7984C335"/>
    <w:rsid w:val="799ED89D"/>
    <w:rsid w:val="799F1524"/>
    <w:rsid w:val="79C811C7"/>
    <w:rsid w:val="79D7431E"/>
    <w:rsid w:val="79E2E1B8"/>
    <w:rsid w:val="79EA1286"/>
    <w:rsid w:val="79F6DD3B"/>
    <w:rsid w:val="79FA69DF"/>
    <w:rsid w:val="79FB3D3E"/>
    <w:rsid w:val="7A195A8C"/>
    <w:rsid w:val="7A26AF5E"/>
    <w:rsid w:val="7A2CC11D"/>
    <w:rsid w:val="7A37306A"/>
    <w:rsid w:val="7A46F6F4"/>
    <w:rsid w:val="7A5E3409"/>
    <w:rsid w:val="7A5F5FC2"/>
    <w:rsid w:val="7A714EF1"/>
    <w:rsid w:val="7A82BC25"/>
    <w:rsid w:val="7A912CEA"/>
    <w:rsid w:val="7A975315"/>
    <w:rsid w:val="7A9C9436"/>
    <w:rsid w:val="7A9F6CD7"/>
    <w:rsid w:val="7AA671F4"/>
    <w:rsid w:val="7AB1F00A"/>
    <w:rsid w:val="7ABD82A7"/>
    <w:rsid w:val="7AC999B5"/>
    <w:rsid w:val="7ACC52DF"/>
    <w:rsid w:val="7AEBA50D"/>
    <w:rsid w:val="7AF5F6F0"/>
    <w:rsid w:val="7B348B7F"/>
    <w:rsid w:val="7B3AA6C6"/>
    <w:rsid w:val="7B4C8750"/>
    <w:rsid w:val="7B745500"/>
    <w:rsid w:val="7B7C0B23"/>
    <w:rsid w:val="7B81BD4E"/>
    <w:rsid w:val="7B862A4C"/>
    <w:rsid w:val="7B8AD51B"/>
    <w:rsid w:val="7BA040B3"/>
    <w:rsid w:val="7BA4DB5D"/>
    <w:rsid w:val="7BB53F51"/>
    <w:rsid w:val="7BB92FE8"/>
    <w:rsid w:val="7BDB71F9"/>
    <w:rsid w:val="7BEAF3BA"/>
    <w:rsid w:val="7BED0024"/>
    <w:rsid w:val="7BF87B6B"/>
    <w:rsid w:val="7BFD6B1F"/>
    <w:rsid w:val="7C1057A1"/>
    <w:rsid w:val="7C51F260"/>
    <w:rsid w:val="7C586DEA"/>
    <w:rsid w:val="7C6C2978"/>
    <w:rsid w:val="7C75C094"/>
    <w:rsid w:val="7C78F376"/>
    <w:rsid w:val="7C79883A"/>
    <w:rsid w:val="7CAD8F62"/>
    <w:rsid w:val="7CB01C74"/>
    <w:rsid w:val="7CCE7EE6"/>
    <w:rsid w:val="7CE698C7"/>
    <w:rsid w:val="7CED2CFB"/>
    <w:rsid w:val="7CEF769F"/>
    <w:rsid w:val="7CF8CCCB"/>
    <w:rsid w:val="7CFC8AAF"/>
    <w:rsid w:val="7D07AD75"/>
    <w:rsid w:val="7D1B7B3F"/>
    <w:rsid w:val="7D1F8EB5"/>
    <w:rsid w:val="7D3BC66A"/>
    <w:rsid w:val="7D4BCF83"/>
    <w:rsid w:val="7D509AD7"/>
    <w:rsid w:val="7D5395D6"/>
    <w:rsid w:val="7D5EF011"/>
    <w:rsid w:val="7D61210A"/>
    <w:rsid w:val="7D955288"/>
    <w:rsid w:val="7D975D6B"/>
    <w:rsid w:val="7D9BBEEA"/>
    <w:rsid w:val="7D9F20E3"/>
    <w:rsid w:val="7DA0F6F5"/>
    <w:rsid w:val="7DCE17BB"/>
    <w:rsid w:val="7DD60A6A"/>
    <w:rsid w:val="7E14574D"/>
    <w:rsid w:val="7E1B5D06"/>
    <w:rsid w:val="7E1EA1AF"/>
    <w:rsid w:val="7E24BABE"/>
    <w:rsid w:val="7E52806E"/>
    <w:rsid w:val="7E55E840"/>
    <w:rsid w:val="7E74E12A"/>
    <w:rsid w:val="7E777AB1"/>
    <w:rsid w:val="7E83FC06"/>
    <w:rsid w:val="7E952649"/>
    <w:rsid w:val="7E996463"/>
    <w:rsid w:val="7E9D8728"/>
    <w:rsid w:val="7EC47085"/>
    <w:rsid w:val="7ED2D545"/>
    <w:rsid w:val="7EE24E55"/>
    <w:rsid w:val="7EE69B84"/>
    <w:rsid w:val="7EE6EA8D"/>
    <w:rsid w:val="7EF0F8C8"/>
    <w:rsid w:val="7F03CA79"/>
    <w:rsid w:val="7F154191"/>
    <w:rsid w:val="7F1BEBFE"/>
    <w:rsid w:val="7F2452D2"/>
    <w:rsid w:val="7F24EF4C"/>
    <w:rsid w:val="7F40B1F7"/>
    <w:rsid w:val="7F84CB04"/>
    <w:rsid w:val="7F8B01F9"/>
    <w:rsid w:val="7F905276"/>
    <w:rsid w:val="7F984E8E"/>
    <w:rsid w:val="7F9BAADE"/>
    <w:rsid w:val="7FB49330"/>
    <w:rsid w:val="7FBBE94B"/>
    <w:rsid w:val="7FD15443"/>
    <w:rsid w:val="7FE7A5CE"/>
    <w:rsid w:val="7FF31DF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E6E34"/>
  <w14:defaultImageDpi w14:val="32767"/>
  <w15:chartTrackingRefBased/>
  <w15:docId w15:val="{1AA3CD1C-0290-4DDD-9604-931B76A98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127A2B"/>
    <w:rPr>
      <w:rFonts w:eastAsia="Times New Roman" w:cs="Times New Roman"/>
      <w:lang w:eastAsia="nl-NL"/>
    </w:rPr>
  </w:style>
  <w:style w:type="paragraph" w:styleId="Kop1">
    <w:name w:val="heading 1"/>
    <w:basedOn w:val="Standaard"/>
    <w:next w:val="Standaard"/>
    <w:link w:val="Kop1Char"/>
    <w:autoRedefine/>
    <w:uiPriority w:val="9"/>
    <w:unhideWhenUsed/>
    <w:qFormat/>
    <w:rsid w:val="00493279"/>
    <w:pPr>
      <w:keepNext/>
      <w:keepLines/>
      <w:pageBreakBefore/>
      <w:numPr>
        <w:numId w:val="1"/>
      </w:numPr>
      <w:spacing w:after="5" w:line="259" w:lineRule="auto"/>
      <w:outlineLvl w:val="0"/>
    </w:pPr>
    <w:rPr>
      <w:rFonts w:asciiTheme="majorHAnsi" w:eastAsia="Georgia" w:hAnsiTheme="majorHAnsi" w:cs="Arial"/>
      <w:b/>
      <w:color w:val="0070C0"/>
      <w:sz w:val="32"/>
      <w:szCs w:val="22"/>
    </w:rPr>
  </w:style>
  <w:style w:type="paragraph" w:styleId="Kop2">
    <w:name w:val="heading 2"/>
    <w:basedOn w:val="Standaard"/>
    <w:next w:val="Standaard"/>
    <w:link w:val="Kop2Char"/>
    <w:autoRedefine/>
    <w:uiPriority w:val="9"/>
    <w:unhideWhenUsed/>
    <w:qFormat/>
    <w:rsid w:val="003024F0"/>
    <w:pPr>
      <w:numPr>
        <w:ilvl w:val="1"/>
        <w:numId w:val="1"/>
      </w:numPr>
      <w:tabs>
        <w:tab w:val="left" w:pos="0"/>
        <w:tab w:val="left" w:pos="567"/>
      </w:tabs>
      <w:spacing w:after="5" w:line="259" w:lineRule="auto"/>
      <w:outlineLvl w:val="1"/>
    </w:pPr>
    <w:rPr>
      <w:rFonts w:eastAsia="Calibri" w:cs="Arial"/>
      <w:b/>
      <w:color w:val="000000"/>
    </w:rPr>
  </w:style>
  <w:style w:type="paragraph" w:styleId="Kop3">
    <w:name w:val="heading 3"/>
    <w:basedOn w:val="Standaard"/>
    <w:next w:val="Standaard"/>
    <w:link w:val="Kop3Char"/>
    <w:autoRedefine/>
    <w:uiPriority w:val="9"/>
    <w:unhideWhenUsed/>
    <w:qFormat/>
    <w:rsid w:val="00FA4AC3"/>
    <w:pPr>
      <w:numPr>
        <w:ilvl w:val="2"/>
        <w:numId w:val="1"/>
      </w:numPr>
      <w:spacing w:after="5" w:line="259" w:lineRule="auto"/>
      <w:outlineLvl w:val="2"/>
    </w:pPr>
    <w:rPr>
      <w:rFonts w:eastAsia="Georgia" w:cs="Georgia"/>
      <w:b/>
      <w:color w:val="000000"/>
      <w:szCs w:val="28"/>
    </w:rPr>
  </w:style>
  <w:style w:type="paragraph" w:styleId="Kop4">
    <w:name w:val="heading 4"/>
    <w:next w:val="Standaard"/>
    <w:link w:val="Kop4Char"/>
    <w:uiPriority w:val="9"/>
    <w:unhideWhenUsed/>
    <w:qFormat/>
    <w:rsid w:val="00B41ECB"/>
    <w:pPr>
      <w:keepNext/>
      <w:keepLines/>
      <w:numPr>
        <w:ilvl w:val="3"/>
        <w:numId w:val="1"/>
      </w:numPr>
      <w:spacing w:line="259" w:lineRule="auto"/>
      <w:outlineLvl w:val="3"/>
    </w:pPr>
    <w:rPr>
      <w:rFonts w:ascii="Georgia" w:eastAsia="Georgia" w:hAnsi="Georgia" w:cs="Georgia"/>
      <w:b/>
      <w:color w:val="000000"/>
      <w:sz w:val="20"/>
      <w:szCs w:val="22"/>
      <w:lang w:eastAsia="nl-NL"/>
    </w:rPr>
  </w:style>
  <w:style w:type="paragraph" w:styleId="Kop5">
    <w:name w:val="heading 5"/>
    <w:next w:val="Standaard"/>
    <w:link w:val="Kop5Char"/>
    <w:uiPriority w:val="9"/>
    <w:unhideWhenUsed/>
    <w:qFormat/>
    <w:rsid w:val="00B41ECB"/>
    <w:pPr>
      <w:keepNext/>
      <w:keepLines/>
      <w:numPr>
        <w:ilvl w:val="4"/>
        <w:numId w:val="1"/>
      </w:numPr>
      <w:spacing w:line="259" w:lineRule="auto"/>
      <w:outlineLvl w:val="4"/>
    </w:pPr>
    <w:rPr>
      <w:rFonts w:ascii="Georgia" w:eastAsia="Georgia" w:hAnsi="Georgia" w:cs="Georgia"/>
      <w:b/>
      <w:color w:val="000000"/>
      <w:sz w:val="20"/>
      <w:szCs w:val="22"/>
      <w:lang w:eastAsia="nl-NL"/>
    </w:rPr>
  </w:style>
  <w:style w:type="paragraph" w:styleId="Kop6">
    <w:name w:val="heading 6"/>
    <w:next w:val="Standaard"/>
    <w:link w:val="Kop6Char"/>
    <w:uiPriority w:val="9"/>
    <w:unhideWhenUsed/>
    <w:qFormat/>
    <w:rsid w:val="00B41ECB"/>
    <w:pPr>
      <w:keepNext/>
      <w:keepLines/>
      <w:numPr>
        <w:ilvl w:val="5"/>
        <w:numId w:val="1"/>
      </w:numPr>
      <w:spacing w:line="259" w:lineRule="auto"/>
      <w:outlineLvl w:val="5"/>
    </w:pPr>
    <w:rPr>
      <w:rFonts w:ascii="Georgia" w:eastAsia="Georgia" w:hAnsi="Georgia" w:cs="Georgia"/>
      <w:b/>
      <w:color w:val="000000"/>
      <w:sz w:val="20"/>
      <w:szCs w:val="22"/>
      <w:lang w:eastAsia="nl-NL"/>
    </w:rPr>
  </w:style>
  <w:style w:type="paragraph" w:styleId="Kop7">
    <w:name w:val="heading 7"/>
    <w:basedOn w:val="Standaard"/>
    <w:next w:val="Standaard"/>
    <w:link w:val="Kop7Char"/>
    <w:uiPriority w:val="9"/>
    <w:semiHidden/>
    <w:unhideWhenUsed/>
    <w:qFormat/>
    <w:rsid w:val="00B41ECB"/>
    <w:pPr>
      <w:keepNext/>
      <w:keepLines/>
      <w:numPr>
        <w:ilvl w:val="6"/>
        <w:numId w:val="1"/>
      </w:numPr>
      <w:spacing w:before="40" w:line="248" w:lineRule="auto"/>
      <w:outlineLvl w:val="6"/>
    </w:pPr>
    <w:rPr>
      <w:rFonts w:asciiTheme="majorHAnsi" w:eastAsiaTheme="majorEastAsia" w:hAnsiTheme="majorHAnsi" w:cstheme="majorBidi"/>
      <w:i/>
      <w:iCs/>
      <w:color w:val="1F3763" w:themeColor="accent1" w:themeShade="7F"/>
      <w:sz w:val="20"/>
      <w:szCs w:val="22"/>
    </w:rPr>
  </w:style>
  <w:style w:type="paragraph" w:styleId="Kop8">
    <w:name w:val="heading 8"/>
    <w:basedOn w:val="Standaard"/>
    <w:next w:val="Standaard"/>
    <w:link w:val="Kop8Char"/>
    <w:uiPriority w:val="9"/>
    <w:semiHidden/>
    <w:unhideWhenUsed/>
    <w:qFormat/>
    <w:rsid w:val="00B41EC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B41EC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3024F0"/>
    <w:rPr>
      <w:rFonts w:eastAsia="Calibri" w:cs="Arial"/>
      <w:b/>
      <w:color w:val="000000"/>
      <w:lang w:eastAsia="nl-NL"/>
    </w:rPr>
  </w:style>
  <w:style w:type="character" w:customStyle="1" w:styleId="Kop3Char">
    <w:name w:val="Kop 3 Char"/>
    <w:basedOn w:val="Standaardalinea-lettertype"/>
    <w:link w:val="Kop3"/>
    <w:uiPriority w:val="9"/>
    <w:rsid w:val="00FA4AC3"/>
    <w:rPr>
      <w:rFonts w:eastAsia="Georgia" w:cs="Georgia"/>
      <w:b/>
      <w:color w:val="000000"/>
      <w:szCs w:val="28"/>
      <w:lang w:eastAsia="nl-NL"/>
    </w:rPr>
  </w:style>
  <w:style w:type="character" w:customStyle="1" w:styleId="Kop1Char">
    <w:name w:val="Kop 1 Char"/>
    <w:basedOn w:val="Standaardalinea-lettertype"/>
    <w:link w:val="Kop1"/>
    <w:uiPriority w:val="9"/>
    <w:rsid w:val="00493279"/>
    <w:rPr>
      <w:rFonts w:asciiTheme="majorHAnsi" w:eastAsia="Georgia" w:hAnsiTheme="majorHAnsi" w:cs="Arial"/>
      <w:b/>
      <w:color w:val="0070C0"/>
      <w:sz w:val="32"/>
      <w:szCs w:val="22"/>
      <w:lang w:eastAsia="nl-NL"/>
    </w:rPr>
  </w:style>
  <w:style w:type="character" w:customStyle="1" w:styleId="Kop4Char">
    <w:name w:val="Kop 4 Char"/>
    <w:basedOn w:val="Standaardalinea-lettertype"/>
    <w:link w:val="Kop4"/>
    <w:uiPriority w:val="9"/>
    <w:rsid w:val="00B41ECB"/>
    <w:rPr>
      <w:rFonts w:ascii="Georgia" w:eastAsia="Georgia" w:hAnsi="Georgia" w:cs="Georgia"/>
      <w:b/>
      <w:color w:val="000000"/>
      <w:sz w:val="20"/>
      <w:szCs w:val="22"/>
      <w:lang w:eastAsia="nl-NL"/>
    </w:rPr>
  </w:style>
  <w:style w:type="character" w:customStyle="1" w:styleId="Kop5Char">
    <w:name w:val="Kop 5 Char"/>
    <w:basedOn w:val="Standaardalinea-lettertype"/>
    <w:link w:val="Kop5"/>
    <w:uiPriority w:val="9"/>
    <w:rsid w:val="00B41ECB"/>
    <w:rPr>
      <w:rFonts w:ascii="Georgia" w:eastAsia="Georgia" w:hAnsi="Georgia" w:cs="Georgia"/>
      <w:b/>
      <w:color w:val="000000"/>
      <w:sz w:val="20"/>
      <w:szCs w:val="22"/>
      <w:lang w:eastAsia="nl-NL"/>
    </w:rPr>
  </w:style>
  <w:style w:type="character" w:customStyle="1" w:styleId="Kop6Char">
    <w:name w:val="Kop 6 Char"/>
    <w:basedOn w:val="Standaardalinea-lettertype"/>
    <w:link w:val="Kop6"/>
    <w:uiPriority w:val="9"/>
    <w:rsid w:val="00B41ECB"/>
    <w:rPr>
      <w:rFonts w:ascii="Georgia" w:eastAsia="Georgia" w:hAnsi="Georgia" w:cs="Georgia"/>
      <w:b/>
      <w:color w:val="000000"/>
      <w:sz w:val="20"/>
      <w:szCs w:val="22"/>
      <w:lang w:eastAsia="nl-NL"/>
    </w:rPr>
  </w:style>
  <w:style w:type="character" w:customStyle="1" w:styleId="Kop7Char">
    <w:name w:val="Kop 7 Char"/>
    <w:basedOn w:val="Standaardalinea-lettertype"/>
    <w:link w:val="Kop7"/>
    <w:uiPriority w:val="9"/>
    <w:semiHidden/>
    <w:rsid w:val="00B41ECB"/>
    <w:rPr>
      <w:rFonts w:asciiTheme="majorHAnsi" w:eastAsiaTheme="majorEastAsia" w:hAnsiTheme="majorHAnsi" w:cstheme="majorBidi"/>
      <w:i/>
      <w:iCs/>
      <w:color w:val="1F3763" w:themeColor="accent1" w:themeShade="7F"/>
      <w:sz w:val="20"/>
      <w:szCs w:val="22"/>
      <w:lang w:eastAsia="nl-NL"/>
    </w:rPr>
  </w:style>
  <w:style w:type="character" w:customStyle="1" w:styleId="Kop8Char">
    <w:name w:val="Kop 8 Char"/>
    <w:basedOn w:val="Standaardalinea-lettertype"/>
    <w:link w:val="Kop8"/>
    <w:uiPriority w:val="9"/>
    <w:semiHidden/>
    <w:rsid w:val="00B41ECB"/>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uiPriority w:val="9"/>
    <w:semiHidden/>
    <w:rsid w:val="00B41ECB"/>
    <w:rPr>
      <w:rFonts w:asciiTheme="majorHAnsi" w:eastAsiaTheme="majorEastAsia" w:hAnsiTheme="majorHAnsi" w:cstheme="majorBidi"/>
      <w:i/>
      <w:iCs/>
      <w:color w:val="272727" w:themeColor="text1" w:themeTint="D8"/>
      <w:sz w:val="21"/>
      <w:szCs w:val="21"/>
      <w:lang w:eastAsia="nl-NL"/>
    </w:rPr>
  </w:style>
  <w:style w:type="paragraph" w:styleId="Inhopg1">
    <w:name w:val="toc 1"/>
    <w:hidden/>
    <w:uiPriority w:val="39"/>
    <w:rsid w:val="00B41ECB"/>
    <w:pPr>
      <w:spacing w:line="259" w:lineRule="auto"/>
      <w:ind w:left="25" w:right="25" w:hanging="10"/>
    </w:pPr>
    <w:rPr>
      <w:rFonts w:ascii="Georgia" w:eastAsia="Georgia" w:hAnsi="Georgia" w:cs="Georgia"/>
      <w:b/>
      <w:color w:val="000000"/>
      <w:sz w:val="20"/>
      <w:szCs w:val="22"/>
      <w:lang w:eastAsia="nl-NL"/>
    </w:rPr>
  </w:style>
  <w:style w:type="paragraph" w:styleId="Inhopg2">
    <w:name w:val="toc 2"/>
    <w:hidden/>
    <w:uiPriority w:val="39"/>
    <w:rsid w:val="00B41ECB"/>
    <w:pPr>
      <w:spacing w:after="89" w:line="248" w:lineRule="auto"/>
      <w:ind w:left="246" w:right="30" w:hanging="10"/>
    </w:pPr>
    <w:rPr>
      <w:rFonts w:ascii="Georgia" w:eastAsia="Georgia" w:hAnsi="Georgia" w:cs="Georgia"/>
      <w:color w:val="000000"/>
      <w:sz w:val="20"/>
      <w:szCs w:val="22"/>
      <w:lang w:eastAsia="nl-NL"/>
    </w:rPr>
  </w:style>
  <w:style w:type="paragraph" w:styleId="Inhopg3">
    <w:name w:val="toc 3"/>
    <w:hidden/>
    <w:uiPriority w:val="39"/>
    <w:rsid w:val="00B41ECB"/>
    <w:pPr>
      <w:spacing w:after="5" w:line="248" w:lineRule="auto"/>
      <w:ind w:left="449" w:right="23" w:hanging="10"/>
    </w:pPr>
    <w:rPr>
      <w:rFonts w:ascii="Georgia" w:eastAsia="Georgia" w:hAnsi="Georgia" w:cs="Georgia"/>
      <w:color w:val="000000"/>
      <w:sz w:val="20"/>
      <w:szCs w:val="22"/>
      <w:lang w:eastAsia="nl-NL"/>
    </w:rPr>
  </w:style>
  <w:style w:type="table" w:customStyle="1" w:styleId="Tabelraster1">
    <w:name w:val="Tabelraster1"/>
    <w:rsid w:val="00B41ECB"/>
    <w:rPr>
      <w:rFonts w:eastAsiaTheme="minorEastAsia"/>
      <w:sz w:val="22"/>
      <w:szCs w:val="22"/>
      <w:lang w:eastAsia="nl-NL"/>
    </w:rPr>
    <w:tblPr>
      <w:tblCellMar>
        <w:top w:w="0" w:type="dxa"/>
        <w:left w:w="0" w:type="dxa"/>
        <w:bottom w:w="0" w:type="dxa"/>
        <w:right w:w="0" w:type="dxa"/>
      </w:tblCellMar>
    </w:tblPr>
  </w:style>
  <w:style w:type="paragraph" w:styleId="Koptekst">
    <w:name w:val="header"/>
    <w:basedOn w:val="Standaard"/>
    <w:link w:val="KoptekstChar"/>
    <w:uiPriority w:val="99"/>
    <w:unhideWhenUsed/>
    <w:rsid w:val="00B41ECB"/>
    <w:pPr>
      <w:tabs>
        <w:tab w:val="center" w:pos="4536"/>
        <w:tab w:val="right" w:pos="9072"/>
      </w:tabs>
      <w:ind w:left="231" w:hanging="10"/>
    </w:pPr>
    <w:rPr>
      <w:rFonts w:ascii="Arial" w:eastAsia="Georgia" w:hAnsi="Arial" w:cs="Georgia"/>
      <w:color w:val="000000"/>
      <w:sz w:val="20"/>
      <w:szCs w:val="22"/>
    </w:rPr>
  </w:style>
  <w:style w:type="character" w:customStyle="1" w:styleId="KoptekstChar">
    <w:name w:val="Koptekst Char"/>
    <w:basedOn w:val="Standaardalinea-lettertype"/>
    <w:link w:val="Koptekst"/>
    <w:uiPriority w:val="99"/>
    <w:rsid w:val="00B41ECB"/>
    <w:rPr>
      <w:rFonts w:ascii="Arial" w:eastAsia="Georgia" w:hAnsi="Arial" w:cs="Georgia"/>
      <w:color w:val="000000"/>
      <w:sz w:val="20"/>
      <w:szCs w:val="22"/>
      <w:lang w:eastAsia="nl-NL"/>
    </w:rPr>
  </w:style>
  <w:style w:type="character" w:styleId="Hyperlink">
    <w:name w:val="Hyperlink"/>
    <w:basedOn w:val="Standaardalinea-lettertype"/>
    <w:uiPriority w:val="99"/>
    <w:unhideWhenUsed/>
    <w:rsid w:val="00B41ECB"/>
    <w:rPr>
      <w:color w:val="0563C1" w:themeColor="hyperlink"/>
      <w:u w:val="single"/>
    </w:rPr>
  </w:style>
  <w:style w:type="paragraph" w:styleId="Inhopg4">
    <w:name w:val="toc 4"/>
    <w:basedOn w:val="Standaard"/>
    <w:next w:val="Standaard"/>
    <w:autoRedefine/>
    <w:uiPriority w:val="39"/>
    <w:unhideWhenUsed/>
    <w:rsid w:val="00B41ECB"/>
    <w:pPr>
      <w:spacing w:after="100"/>
      <w:ind w:left="720"/>
    </w:pPr>
    <w:rPr>
      <w:rFonts w:eastAsiaTheme="minorEastAsia" w:cstheme="minorBidi"/>
    </w:rPr>
  </w:style>
  <w:style w:type="paragraph" w:styleId="Inhopg5">
    <w:name w:val="toc 5"/>
    <w:basedOn w:val="Standaard"/>
    <w:next w:val="Standaard"/>
    <w:autoRedefine/>
    <w:uiPriority w:val="39"/>
    <w:unhideWhenUsed/>
    <w:rsid w:val="00B41ECB"/>
    <w:pPr>
      <w:spacing w:after="100"/>
      <w:ind w:left="960"/>
    </w:pPr>
    <w:rPr>
      <w:rFonts w:eastAsiaTheme="minorEastAsia" w:cstheme="minorBidi"/>
    </w:rPr>
  </w:style>
  <w:style w:type="paragraph" w:styleId="Inhopg6">
    <w:name w:val="toc 6"/>
    <w:basedOn w:val="Standaard"/>
    <w:next w:val="Standaard"/>
    <w:autoRedefine/>
    <w:uiPriority w:val="39"/>
    <w:unhideWhenUsed/>
    <w:rsid w:val="00B41ECB"/>
    <w:pPr>
      <w:spacing w:after="100"/>
      <w:ind w:left="1200"/>
    </w:pPr>
    <w:rPr>
      <w:rFonts w:eastAsiaTheme="minorEastAsia" w:cstheme="minorBidi"/>
    </w:rPr>
  </w:style>
  <w:style w:type="paragraph" w:styleId="Inhopg7">
    <w:name w:val="toc 7"/>
    <w:basedOn w:val="Standaard"/>
    <w:next w:val="Standaard"/>
    <w:autoRedefine/>
    <w:uiPriority w:val="39"/>
    <w:unhideWhenUsed/>
    <w:rsid w:val="00B41ECB"/>
    <w:pPr>
      <w:spacing w:after="100"/>
      <w:ind w:left="1440"/>
    </w:pPr>
    <w:rPr>
      <w:rFonts w:eastAsiaTheme="minorEastAsia" w:cstheme="minorBidi"/>
    </w:rPr>
  </w:style>
  <w:style w:type="paragraph" w:styleId="Inhopg8">
    <w:name w:val="toc 8"/>
    <w:basedOn w:val="Standaard"/>
    <w:next w:val="Standaard"/>
    <w:autoRedefine/>
    <w:uiPriority w:val="39"/>
    <w:unhideWhenUsed/>
    <w:rsid w:val="00B41ECB"/>
    <w:pPr>
      <w:spacing w:after="100"/>
      <w:ind w:left="1680"/>
    </w:pPr>
    <w:rPr>
      <w:rFonts w:eastAsiaTheme="minorEastAsia" w:cstheme="minorBidi"/>
    </w:rPr>
  </w:style>
  <w:style w:type="paragraph" w:styleId="Inhopg9">
    <w:name w:val="toc 9"/>
    <w:basedOn w:val="Standaard"/>
    <w:next w:val="Standaard"/>
    <w:autoRedefine/>
    <w:uiPriority w:val="39"/>
    <w:unhideWhenUsed/>
    <w:rsid w:val="00B41ECB"/>
    <w:pPr>
      <w:spacing w:after="100"/>
      <w:ind w:left="1920"/>
    </w:pPr>
    <w:rPr>
      <w:rFonts w:eastAsiaTheme="minorEastAsia" w:cstheme="minorBidi"/>
    </w:rPr>
  </w:style>
  <w:style w:type="paragraph" w:styleId="Revisie">
    <w:name w:val="Revision"/>
    <w:hidden/>
    <w:uiPriority w:val="99"/>
    <w:semiHidden/>
    <w:rsid w:val="00B41ECB"/>
    <w:rPr>
      <w:rFonts w:ascii="Georgia" w:eastAsia="Georgia" w:hAnsi="Georgia" w:cs="Georgia"/>
      <w:color w:val="000000"/>
      <w:sz w:val="20"/>
      <w:szCs w:val="22"/>
      <w:lang w:eastAsia="nl-NL"/>
    </w:rPr>
  </w:style>
  <w:style w:type="paragraph" w:styleId="Tekstopmerking">
    <w:name w:val="annotation text"/>
    <w:basedOn w:val="Standaard"/>
    <w:link w:val="TekstopmerkingChar"/>
    <w:uiPriority w:val="99"/>
    <w:semiHidden/>
    <w:unhideWhenUsed/>
    <w:rsid w:val="00B41ECB"/>
  </w:style>
  <w:style w:type="character" w:customStyle="1" w:styleId="TekstopmerkingChar">
    <w:name w:val="Tekst opmerking Char"/>
    <w:basedOn w:val="Standaardalinea-lettertype"/>
    <w:link w:val="Tekstopmerking"/>
    <w:uiPriority w:val="99"/>
    <w:semiHidden/>
    <w:rsid w:val="00B41ECB"/>
    <w:rPr>
      <w:rFonts w:ascii="Arial" w:eastAsia="Georgia" w:hAnsi="Arial" w:cs="Georgia"/>
      <w:color w:val="000000"/>
      <w:lang w:eastAsia="nl-NL"/>
    </w:rPr>
  </w:style>
  <w:style w:type="character" w:styleId="Verwijzingopmerking">
    <w:name w:val="annotation reference"/>
    <w:basedOn w:val="Standaardalinea-lettertype"/>
    <w:uiPriority w:val="99"/>
    <w:semiHidden/>
    <w:unhideWhenUsed/>
    <w:rsid w:val="00B41ECB"/>
    <w:rPr>
      <w:sz w:val="18"/>
      <w:szCs w:val="18"/>
    </w:rPr>
  </w:style>
  <w:style w:type="paragraph" w:styleId="Ballontekst">
    <w:name w:val="Balloon Text"/>
    <w:basedOn w:val="Standaard"/>
    <w:link w:val="BallontekstChar"/>
    <w:uiPriority w:val="99"/>
    <w:semiHidden/>
    <w:unhideWhenUsed/>
    <w:rsid w:val="00B41ECB"/>
    <w:rPr>
      <w:sz w:val="18"/>
      <w:szCs w:val="18"/>
    </w:rPr>
  </w:style>
  <w:style w:type="character" w:customStyle="1" w:styleId="BallontekstChar">
    <w:name w:val="Ballontekst Char"/>
    <w:basedOn w:val="Standaardalinea-lettertype"/>
    <w:link w:val="Ballontekst"/>
    <w:uiPriority w:val="99"/>
    <w:semiHidden/>
    <w:rsid w:val="00B41ECB"/>
    <w:rPr>
      <w:rFonts w:ascii="Times New Roman" w:eastAsia="Georgia" w:hAnsi="Times New Roman" w:cs="Times New Roman"/>
      <w:color w:val="000000"/>
      <w:sz w:val="18"/>
      <w:szCs w:val="18"/>
      <w:lang w:eastAsia="nl-NL"/>
    </w:rPr>
  </w:style>
  <w:style w:type="paragraph" w:styleId="Onderwerpvanopmerking">
    <w:name w:val="annotation subject"/>
    <w:basedOn w:val="Tekstopmerking"/>
    <w:next w:val="Tekstopmerking"/>
    <w:link w:val="OnderwerpvanopmerkingChar"/>
    <w:uiPriority w:val="99"/>
    <w:semiHidden/>
    <w:unhideWhenUsed/>
    <w:rsid w:val="00B41ECB"/>
    <w:rPr>
      <w:b/>
      <w:bCs/>
      <w:sz w:val="20"/>
      <w:szCs w:val="20"/>
    </w:rPr>
  </w:style>
  <w:style w:type="character" w:customStyle="1" w:styleId="OnderwerpvanopmerkingChar">
    <w:name w:val="Onderwerp van opmerking Char"/>
    <w:basedOn w:val="TekstopmerkingChar"/>
    <w:link w:val="Onderwerpvanopmerking"/>
    <w:uiPriority w:val="99"/>
    <w:semiHidden/>
    <w:rsid w:val="00B41ECB"/>
    <w:rPr>
      <w:rFonts w:ascii="Arial" w:eastAsia="Georgia" w:hAnsi="Arial" w:cs="Georgia"/>
      <w:b/>
      <w:bCs/>
      <w:color w:val="000000"/>
      <w:sz w:val="20"/>
      <w:szCs w:val="20"/>
      <w:lang w:eastAsia="nl-NL"/>
    </w:rPr>
  </w:style>
  <w:style w:type="paragraph" w:styleId="Lijstalinea">
    <w:name w:val="List Paragraph"/>
    <w:aliases w:val="Reference List,Lijst meerdere niveaus"/>
    <w:basedOn w:val="Standaard"/>
    <w:link w:val="LijstalineaChar"/>
    <w:uiPriority w:val="34"/>
    <w:qFormat/>
    <w:rsid w:val="00127A2B"/>
    <w:pPr>
      <w:spacing w:after="5" w:line="248" w:lineRule="auto"/>
      <w:ind w:left="720" w:hanging="10"/>
      <w:contextualSpacing/>
    </w:pPr>
    <w:rPr>
      <w:rFonts w:eastAsia="Georgia" w:cs="Georgia"/>
      <w:color w:val="000000"/>
      <w:szCs w:val="22"/>
    </w:rPr>
  </w:style>
  <w:style w:type="table" w:styleId="Tabelraster">
    <w:name w:val="Table Grid"/>
    <w:basedOn w:val="Standaardtabel"/>
    <w:uiPriority w:val="39"/>
    <w:rsid w:val="00B41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rsid w:val="00B41ECB"/>
    <w:rPr>
      <w:color w:val="605E5C"/>
      <w:shd w:val="clear" w:color="auto" w:fill="E1DFDD"/>
    </w:rPr>
  </w:style>
  <w:style w:type="numbering" w:styleId="111111">
    <w:name w:val="Outline List 2"/>
    <w:basedOn w:val="Geenlijst"/>
    <w:uiPriority w:val="99"/>
    <w:semiHidden/>
    <w:unhideWhenUsed/>
    <w:rsid w:val="00B41ECB"/>
  </w:style>
  <w:style w:type="character" w:styleId="GevolgdeHyperlink">
    <w:name w:val="FollowedHyperlink"/>
    <w:basedOn w:val="Standaardalinea-lettertype"/>
    <w:uiPriority w:val="99"/>
    <w:semiHidden/>
    <w:unhideWhenUsed/>
    <w:rsid w:val="00B41ECB"/>
    <w:rPr>
      <w:color w:val="954F72" w:themeColor="followedHyperlink"/>
      <w:u w:val="single"/>
    </w:rPr>
  </w:style>
  <w:style w:type="character" w:styleId="Onopgelostemelding">
    <w:name w:val="Unresolved Mention"/>
    <w:basedOn w:val="Standaardalinea-lettertype"/>
    <w:uiPriority w:val="99"/>
    <w:unhideWhenUsed/>
    <w:rsid w:val="00065A60"/>
    <w:rPr>
      <w:color w:val="605E5C"/>
      <w:shd w:val="clear" w:color="auto" w:fill="E1DFDD"/>
    </w:rPr>
  </w:style>
  <w:style w:type="paragraph" w:styleId="Voettekst">
    <w:name w:val="footer"/>
    <w:basedOn w:val="Standaard"/>
    <w:link w:val="VoettekstChar"/>
    <w:uiPriority w:val="99"/>
    <w:semiHidden/>
    <w:unhideWhenUsed/>
    <w:rsid w:val="00752909"/>
    <w:pPr>
      <w:tabs>
        <w:tab w:val="center" w:pos="4536"/>
        <w:tab w:val="right" w:pos="9072"/>
      </w:tabs>
    </w:pPr>
  </w:style>
  <w:style w:type="character" w:customStyle="1" w:styleId="VoettekstChar">
    <w:name w:val="Voettekst Char"/>
    <w:basedOn w:val="Standaardalinea-lettertype"/>
    <w:link w:val="Voettekst"/>
    <w:uiPriority w:val="99"/>
    <w:semiHidden/>
    <w:rsid w:val="00752909"/>
    <w:rPr>
      <w:rFonts w:ascii="Arial" w:eastAsia="Georgia" w:hAnsi="Arial" w:cs="Georgia"/>
      <w:color w:val="000000"/>
      <w:sz w:val="20"/>
      <w:szCs w:val="22"/>
      <w:lang w:eastAsia="nl-NL"/>
    </w:rPr>
  </w:style>
  <w:style w:type="paragraph" w:styleId="Voetnoottekst">
    <w:name w:val="footnote text"/>
    <w:basedOn w:val="Standaard"/>
    <w:link w:val="VoetnoottekstChar"/>
    <w:uiPriority w:val="99"/>
    <w:semiHidden/>
    <w:unhideWhenUsed/>
    <w:rsid w:val="005F5632"/>
    <w:pPr>
      <w:ind w:left="231" w:hanging="10"/>
    </w:pPr>
    <w:rPr>
      <w:rFonts w:ascii="Arial" w:eastAsia="Georgia" w:hAnsi="Arial" w:cs="Georgia"/>
      <w:color w:val="000000"/>
      <w:sz w:val="20"/>
      <w:szCs w:val="20"/>
    </w:rPr>
  </w:style>
  <w:style w:type="character" w:customStyle="1" w:styleId="VoetnoottekstChar">
    <w:name w:val="Voetnoottekst Char"/>
    <w:basedOn w:val="Standaardalinea-lettertype"/>
    <w:link w:val="Voetnoottekst"/>
    <w:uiPriority w:val="99"/>
    <w:semiHidden/>
    <w:rsid w:val="005F5632"/>
    <w:rPr>
      <w:rFonts w:ascii="Arial" w:eastAsia="Georgia" w:hAnsi="Arial" w:cs="Georgia"/>
      <w:color w:val="000000"/>
      <w:sz w:val="20"/>
      <w:szCs w:val="20"/>
      <w:lang w:eastAsia="nl-NL"/>
    </w:rPr>
  </w:style>
  <w:style w:type="character" w:styleId="Voetnootmarkering">
    <w:name w:val="footnote reference"/>
    <w:basedOn w:val="Standaardalinea-lettertype"/>
    <w:uiPriority w:val="99"/>
    <w:semiHidden/>
    <w:unhideWhenUsed/>
    <w:rsid w:val="005F5632"/>
    <w:rPr>
      <w:vertAlign w:val="superscript"/>
    </w:rPr>
  </w:style>
  <w:style w:type="character" w:customStyle="1" w:styleId="LijstalineaChar">
    <w:name w:val="Lijstalinea Char"/>
    <w:aliases w:val="Reference List Char,Lijst meerdere niveaus Char"/>
    <w:basedOn w:val="Standaardalinea-lettertype"/>
    <w:link w:val="Lijstalinea"/>
    <w:uiPriority w:val="34"/>
    <w:rsid w:val="00127A2B"/>
    <w:rPr>
      <w:rFonts w:eastAsia="Georgia" w:cs="Georgia"/>
      <w:color w:val="000000"/>
      <w:szCs w:val="22"/>
      <w:lang w:eastAsia="nl-NL"/>
    </w:rPr>
  </w:style>
  <w:style w:type="character" w:styleId="Nadruk">
    <w:name w:val="Emphasis"/>
    <w:basedOn w:val="Standaardalinea-lettertype"/>
    <w:uiPriority w:val="20"/>
    <w:qFormat/>
    <w:rsid w:val="00AF3FAC"/>
    <w:rPr>
      <w:i/>
      <w:iCs/>
    </w:rPr>
  </w:style>
  <w:style w:type="paragraph" w:styleId="Normaalweb">
    <w:name w:val="Normal (Web)"/>
    <w:basedOn w:val="Standaard"/>
    <w:uiPriority w:val="99"/>
    <w:semiHidden/>
    <w:unhideWhenUsed/>
    <w:rsid w:val="00906EB8"/>
    <w:pPr>
      <w:spacing w:before="100" w:beforeAutospacing="1" w:after="100" w:afterAutospacing="1"/>
    </w:pPr>
  </w:style>
  <w:style w:type="character" w:customStyle="1" w:styleId="normaltextrun">
    <w:name w:val="normaltextrun"/>
    <w:basedOn w:val="Standaardalinea-lettertype"/>
    <w:rsid w:val="000F6A86"/>
  </w:style>
  <w:style w:type="character" w:customStyle="1" w:styleId="spellingerror">
    <w:name w:val="spellingerror"/>
    <w:basedOn w:val="Standaardalinea-lettertype"/>
    <w:rsid w:val="000F6A86"/>
  </w:style>
  <w:style w:type="character" w:customStyle="1" w:styleId="eop">
    <w:name w:val="eop"/>
    <w:basedOn w:val="Standaardalinea-lettertype"/>
    <w:rsid w:val="00A962C3"/>
  </w:style>
  <w:style w:type="paragraph" w:customStyle="1" w:styleId="DPColofon">
    <w:name w:val="DP_Colofon"/>
    <w:basedOn w:val="Standaard"/>
    <w:uiPriority w:val="99"/>
    <w:rsid w:val="00854D47"/>
    <w:pPr>
      <w:spacing w:line="200" w:lineRule="exact"/>
    </w:pPr>
    <w:rPr>
      <w:rFonts w:ascii="Calibri" w:eastAsiaTheme="minorHAnsi" w:hAnsi="Calibri" w:cstheme="minorBidi"/>
      <w:noProof/>
      <w:color w:val="000000"/>
      <w:sz w:val="13"/>
      <w:szCs w:val="22"/>
      <w:lang w:eastAsia="en-US"/>
    </w:rPr>
  </w:style>
  <w:style w:type="paragraph" w:customStyle="1" w:styleId="broodtekst">
    <w:name w:val="broodtekst"/>
    <w:basedOn w:val="Standaard"/>
    <w:link w:val="broodtekstChar"/>
    <w:rsid w:val="00E06D2B"/>
    <w:pPr>
      <w:tabs>
        <w:tab w:val="left" w:pos="227"/>
        <w:tab w:val="left" w:pos="454"/>
        <w:tab w:val="left" w:pos="680"/>
      </w:tabs>
      <w:autoSpaceDE w:val="0"/>
      <w:autoSpaceDN w:val="0"/>
      <w:adjustRightInd w:val="0"/>
      <w:spacing w:line="240" w:lineRule="atLeast"/>
    </w:pPr>
    <w:rPr>
      <w:rFonts w:ascii="Verdana" w:eastAsia="MS Mincho" w:hAnsi="Verdana"/>
      <w:sz w:val="18"/>
      <w:szCs w:val="18"/>
    </w:rPr>
  </w:style>
  <w:style w:type="character" w:customStyle="1" w:styleId="broodtekstChar">
    <w:name w:val="broodtekst Char"/>
    <w:link w:val="broodtekst"/>
    <w:rsid w:val="00E06D2B"/>
    <w:rPr>
      <w:rFonts w:ascii="Verdana" w:eastAsia="MS Mincho" w:hAnsi="Verdana" w:cs="Times New Roman"/>
      <w:sz w:val="18"/>
      <w:szCs w:val="18"/>
      <w:lang w:eastAsia="nl-NL"/>
    </w:rPr>
  </w:style>
  <w:style w:type="paragraph" w:customStyle="1" w:styleId="Default">
    <w:name w:val="Default"/>
    <w:rsid w:val="002C3FEC"/>
    <w:pPr>
      <w:autoSpaceDE w:val="0"/>
      <w:autoSpaceDN w:val="0"/>
      <w:adjustRightInd w:val="0"/>
    </w:pPr>
    <w:rPr>
      <w:rFonts w:ascii="Arial" w:hAnsi="Arial" w:cs="Arial"/>
      <w:color w:val="000000"/>
    </w:rPr>
  </w:style>
  <w:style w:type="paragraph" w:customStyle="1" w:styleId="abOpsomming">
    <w:name w:val="a/b Opsomming"/>
    <w:basedOn w:val="Standaard"/>
    <w:link w:val="abOpsommingChar"/>
    <w:qFormat/>
    <w:rsid w:val="000A5E2A"/>
    <w:pPr>
      <w:numPr>
        <w:numId w:val="28"/>
      </w:numPr>
      <w:autoSpaceDE w:val="0"/>
      <w:autoSpaceDN w:val="0"/>
      <w:adjustRightInd w:val="0"/>
      <w:contextualSpacing/>
    </w:pPr>
    <w:rPr>
      <w:rFonts w:ascii="Calibri" w:eastAsiaTheme="minorHAnsi" w:hAnsi="Calibri" w:cstheme="minorHAnsi"/>
      <w:sz w:val="20"/>
      <w:szCs w:val="22"/>
      <w:lang w:eastAsia="en-US"/>
    </w:rPr>
  </w:style>
  <w:style w:type="character" w:customStyle="1" w:styleId="abOpsommingChar">
    <w:name w:val="a/b Opsomming Char"/>
    <w:basedOn w:val="Standaardalinea-lettertype"/>
    <w:link w:val="abOpsomming"/>
    <w:rsid w:val="000A5E2A"/>
    <w:rPr>
      <w:rFonts w:ascii="Calibri" w:hAnsi="Calibri" w:cstheme="minorHAnsi"/>
      <w:sz w:val="20"/>
      <w:szCs w:val="22"/>
    </w:rPr>
  </w:style>
  <w:style w:type="paragraph" w:styleId="Geenafstand">
    <w:name w:val="No Spacing"/>
    <w:uiPriority w:val="1"/>
    <w:qFormat/>
    <w:rsid w:val="00FC580B"/>
    <w:rPr>
      <w:rFonts w:ascii="Calibri" w:eastAsia="Times New Roman" w:hAnsi="Calibri" w:cs="Times New Roman"/>
      <w:sz w:val="20"/>
      <w:szCs w:val="20"/>
      <w:lang w:eastAsia="nl-NL"/>
    </w:rPr>
  </w:style>
  <w:style w:type="paragraph" w:customStyle="1" w:styleId="paragraph">
    <w:name w:val="paragraph"/>
    <w:basedOn w:val="Standaard"/>
    <w:rsid w:val="00F808AB"/>
    <w:pPr>
      <w:spacing w:before="100" w:beforeAutospacing="1" w:after="100" w:afterAutospacing="1"/>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23977">
      <w:bodyDiv w:val="1"/>
      <w:marLeft w:val="0"/>
      <w:marRight w:val="0"/>
      <w:marTop w:val="0"/>
      <w:marBottom w:val="0"/>
      <w:divBdr>
        <w:top w:val="none" w:sz="0" w:space="0" w:color="auto"/>
        <w:left w:val="none" w:sz="0" w:space="0" w:color="auto"/>
        <w:bottom w:val="none" w:sz="0" w:space="0" w:color="auto"/>
        <w:right w:val="none" w:sz="0" w:space="0" w:color="auto"/>
      </w:divBdr>
    </w:div>
    <w:div w:id="33700379">
      <w:bodyDiv w:val="1"/>
      <w:marLeft w:val="0"/>
      <w:marRight w:val="0"/>
      <w:marTop w:val="0"/>
      <w:marBottom w:val="0"/>
      <w:divBdr>
        <w:top w:val="none" w:sz="0" w:space="0" w:color="auto"/>
        <w:left w:val="none" w:sz="0" w:space="0" w:color="auto"/>
        <w:bottom w:val="none" w:sz="0" w:space="0" w:color="auto"/>
        <w:right w:val="none" w:sz="0" w:space="0" w:color="auto"/>
      </w:divBdr>
    </w:div>
    <w:div w:id="109278544">
      <w:bodyDiv w:val="1"/>
      <w:marLeft w:val="0"/>
      <w:marRight w:val="0"/>
      <w:marTop w:val="0"/>
      <w:marBottom w:val="0"/>
      <w:divBdr>
        <w:top w:val="none" w:sz="0" w:space="0" w:color="auto"/>
        <w:left w:val="none" w:sz="0" w:space="0" w:color="auto"/>
        <w:bottom w:val="none" w:sz="0" w:space="0" w:color="auto"/>
        <w:right w:val="none" w:sz="0" w:space="0" w:color="auto"/>
      </w:divBdr>
    </w:div>
    <w:div w:id="213350332">
      <w:bodyDiv w:val="1"/>
      <w:marLeft w:val="0"/>
      <w:marRight w:val="0"/>
      <w:marTop w:val="0"/>
      <w:marBottom w:val="0"/>
      <w:divBdr>
        <w:top w:val="none" w:sz="0" w:space="0" w:color="auto"/>
        <w:left w:val="none" w:sz="0" w:space="0" w:color="auto"/>
        <w:bottom w:val="none" w:sz="0" w:space="0" w:color="auto"/>
        <w:right w:val="none" w:sz="0" w:space="0" w:color="auto"/>
      </w:divBdr>
    </w:div>
    <w:div w:id="222956801">
      <w:bodyDiv w:val="1"/>
      <w:marLeft w:val="0"/>
      <w:marRight w:val="0"/>
      <w:marTop w:val="0"/>
      <w:marBottom w:val="0"/>
      <w:divBdr>
        <w:top w:val="none" w:sz="0" w:space="0" w:color="auto"/>
        <w:left w:val="none" w:sz="0" w:space="0" w:color="auto"/>
        <w:bottom w:val="none" w:sz="0" w:space="0" w:color="auto"/>
        <w:right w:val="none" w:sz="0" w:space="0" w:color="auto"/>
      </w:divBdr>
    </w:div>
    <w:div w:id="228810548">
      <w:bodyDiv w:val="1"/>
      <w:marLeft w:val="0"/>
      <w:marRight w:val="0"/>
      <w:marTop w:val="0"/>
      <w:marBottom w:val="0"/>
      <w:divBdr>
        <w:top w:val="none" w:sz="0" w:space="0" w:color="auto"/>
        <w:left w:val="none" w:sz="0" w:space="0" w:color="auto"/>
        <w:bottom w:val="none" w:sz="0" w:space="0" w:color="auto"/>
        <w:right w:val="none" w:sz="0" w:space="0" w:color="auto"/>
      </w:divBdr>
    </w:div>
    <w:div w:id="251166164">
      <w:bodyDiv w:val="1"/>
      <w:marLeft w:val="0"/>
      <w:marRight w:val="0"/>
      <w:marTop w:val="0"/>
      <w:marBottom w:val="0"/>
      <w:divBdr>
        <w:top w:val="none" w:sz="0" w:space="0" w:color="auto"/>
        <w:left w:val="none" w:sz="0" w:space="0" w:color="auto"/>
        <w:bottom w:val="none" w:sz="0" w:space="0" w:color="auto"/>
        <w:right w:val="none" w:sz="0" w:space="0" w:color="auto"/>
      </w:divBdr>
    </w:div>
    <w:div w:id="420570709">
      <w:bodyDiv w:val="1"/>
      <w:marLeft w:val="0"/>
      <w:marRight w:val="0"/>
      <w:marTop w:val="0"/>
      <w:marBottom w:val="0"/>
      <w:divBdr>
        <w:top w:val="none" w:sz="0" w:space="0" w:color="auto"/>
        <w:left w:val="none" w:sz="0" w:space="0" w:color="auto"/>
        <w:bottom w:val="none" w:sz="0" w:space="0" w:color="auto"/>
        <w:right w:val="none" w:sz="0" w:space="0" w:color="auto"/>
      </w:divBdr>
    </w:div>
    <w:div w:id="499781289">
      <w:bodyDiv w:val="1"/>
      <w:marLeft w:val="0"/>
      <w:marRight w:val="0"/>
      <w:marTop w:val="0"/>
      <w:marBottom w:val="0"/>
      <w:divBdr>
        <w:top w:val="none" w:sz="0" w:space="0" w:color="auto"/>
        <w:left w:val="none" w:sz="0" w:space="0" w:color="auto"/>
        <w:bottom w:val="none" w:sz="0" w:space="0" w:color="auto"/>
        <w:right w:val="none" w:sz="0" w:space="0" w:color="auto"/>
      </w:divBdr>
    </w:div>
    <w:div w:id="538278862">
      <w:bodyDiv w:val="1"/>
      <w:marLeft w:val="0"/>
      <w:marRight w:val="0"/>
      <w:marTop w:val="0"/>
      <w:marBottom w:val="0"/>
      <w:divBdr>
        <w:top w:val="none" w:sz="0" w:space="0" w:color="auto"/>
        <w:left w:val="none" w:sz="0" w:space="0" w:color="auto"/>
        <w:bottom w:val="none" w:sz="0" w:space="0" w:color="auto"/>
        <w:right w:val="none" w:sz="0" w:space="0" w:color="auto"/>
      </w:divBdr>
    </w:div>
    <w:div w:id="547449315">
      <w:bodyDiv w:val="1"/>
      <w:marLeft w:val="0"/>
      <w:marRight w:val="0"/>
      <w:marTop w:val="0"/>
      <w:marBottom w:val="0"/>
      <w:divBdr>
        <w:top w:val="none" w:sz="0" w:space="0" w:color="auto"/>
        <w:left w:val="none" w:sz="0" w:space="0" w:color="auto"/>
        <w:bottom w:val="none" w:sz="0" w:space="0" w:color="auto"/>
        <w:right w:val="none" w:sz="0" w:space="0" w:color="auto"/>
      </w:divBdr>
    </w:div>
    <w:div w:id="557085748">
      <w:bodyDiv w:val="1"/>
      <w:marLeft w:val="0"/>
      <w:marRight w:val="0"/>
      <w:marTop w:val="0"/>
      <w:marBottom w:val="0"/>
      <w:divBdr>
        <w:top w:val="none" w:sz="0" w:space="0" w:color="auto"/>
        <w:left w:val="none" w:sz="0" w:space="0" w:color="auto"/>
        <w:bottom w:val="none" w:sz="0" w:space="0" w:color="auto"/>
        <w:right w:val="none" w:sz="0" w:space="0" w:color="auto"/>
      </w:divBdr>
    </w:div>
    <w:div w:id="595017673">
      <w:bodyDiv w:val="1"/>
      <w:marLeft w:val="0"/>
      <w:marRight w:val="0"/>
      <w:marTop w:val="0"/>
      <w:marBottom w:val="0"/>
      <w:divBdr>
        <w:top w:val="none" w:sz="0" w:space="0" w:color="auto"/>
        <w:left w:val="none" w:sz="0" w:space="0" w:color="auto"/>
        <w:bottom w:val="none" w:sz="0" w:space="0" w:color="auto"/>
        <w:right w:val="none" w:sz="0" w:space="0" w:color="auto"/>
      </w:divBdr>
    </w:div>
    <w:div w:id="607927487">
      <w:bodyDiv w:val="1"/>
      <w:marLeft w:val="0"/>
      <w:marRight w:val="0"/>
      <w:marTop w:val="0"/>
      <w:marBottom w:val="0"/>
      <w:divBdr>
        <w:top w:val="none" w:sz="0" w:space="0" w:color="auto"/>
        <w:left w:val="none" w:sz="0" w:space="0" w:color="auto"/>
        <w:bottom w:val="none" w:sz="0" w:space="0" w:color="auto"/>
        <w:right w:val="none" w:sz="0" w:space="0" w:color="auto"/>
      </w:divBdr>
    </w:div>
    <w:div w:id="629747034">
      <w:bodyDiv w:val="1"/>
      <w:marLeft w:val="0"/>
      <w:marRight w:val="0"/>
      <w:marTop w:val="0"/>
      <w:marBottom w:val="0"/>
      <w:divBdr>
        <w:top w:val="none" w:sz="0" w:space="0" w:color="auto"/>
        <w:left w:val="none" w:sz="0" w:space="0" w:color="auto"/>
        <w:bottom w:val="none" w:sz="0" w:space="0" w:color="auto"/>
        <w:right w:val="none" w:sz="0" w:space="0" w:color="auto"/>
      </w:divBdr>
    </w:div>
    <w:div w:id="664167772">
      <w:bodyDiv w:val="1"/>
      <w:marLeft w:val="0"/>
      <w:marRight w:val="0"/>
      <w:marTop w:val="0"/>
      <w:marBottom w:val="0"/>
      <w:divBdr>
        <w:top w:val="none" w:sz="0" w:space="0" w:color="auto"/>
        <w:left w:val="none" w:sz="0" w:space="0" w:color="auto"/>
        <w:bottom w:val="none" w:sz="0" w:space="0" w:color="auto"/>
        <w:right w:val="none" w:sz="0" w:space="0" w:color="auto"/>
      </w:divBdr>
    </w:div>
    <w:div w:id="771710123">
      <w:bodyDiv w:val="1"/>
      <w:marLeft w:val="0"/>
      <w:marRight w:val="0"/>
      <w:marTop w:val="0"/>
      <w:marBottom w:val="0"/>
      <w:divBdr>
        <w:top w:val="none" w:sz="0" w:space="0" w:color="auto"/>
        <w:left w:val="none" w:sz="0" w:space="0" w:color="auto"/>
        <w:bottom w:val="none" w:sz="0" w:space="0" w:color="auto"/>
        <w:right w:val="none" w:sz="0" w:space="0" w:color="auto"/>
      </w:divBdr>
    </w:div>
    <w:div w:id="886794796">
      <w:bodyDiv w:val="1"/>
      <w:marLeft w:val="0"/>
      <w:marRight w:val="0"/>
      <w:marTop w:val="0"/>
      <w:marBottom w:val="0"/>
      <w:divBdr>
        <w:top w:val="none" w:sz="0" w:space="0" w:color="auto"/>
        <w:left w:val="none" w:sz="0" w:space="0" w:color="auto"/>
        <w:bottom w:val="none" w:sz="0" w:space="0" w:color="auto"/>
        <w:right w:val="none" w:sz="0" w:space="0" w:color="auto"/>
      </w:divBdr>
    </w:div>
    <w:div w:id="939142733">
      <w:bodyDiv w:val="1"/>
      <w:marLeft w:val="0"/>
      <w:marRight w:val="0"/>
      <w:marTop w:val="0"/>
      <w:marBottom w:val="0"/>
      <w:divBdr>
        <w:top w:val="none" w:sz="0" w:space="0" w:color="auto"/>
        <w:left w:val="none" w:sz="0" w:space="0" w:color="auto"/>
        <w:bottom w:val="none" w:sz="0" w:space="0" w:color="auto"/>
        <w:right w:val="none" w:sz="0" w:space="0" w:color="auto"/>
      </w:divBdr>
    </w:div>
    <w:div w:id="1007487644">
      <w:bodyDiv w:val="1"/>
      <w:marLeft w:val="0"/>
      <w:marRight w:val="0"/>
      <w:marTop w:val="0"/>
      <w:marBottom w:val="0"/>
      <w:divBdr>
        <w:top w:val="none" w:sz="0" w:space="0" w:color="auto"/>
        <w:left w:val="none" w:sz="0" w:space="0" w:color="auto"/>
        <w:bottom w:val="none" w:sz="0" w:space="0" w:color="auto"/>
        <w:right w:val="none" w:sz="0" w:space="0" w:color="auto"/>
      </w:divBdr>
    </w:div>
    <w:div w:id="1084760389">
      <w:bodyDiv w:val="1"/>
      <w:marLeft w:val="0"/>
      <w:marRight w:val="0"/>
      <w:marTop w:val="0"/>
      <w:marBottom w:val="0"/>
      <w:divBdr>
        <w:top w:val="none" w:sz="0" w:space="0" w:color="auto"/>
        <w:left w:val="none" w:sz="0" w:space="0" w:color="auto"/>
        <w:bottom w:val="none" w:sz="0" w:space="0" w:color="auto"/>
        <w:right w:val="none" w:sz="0" w:space="0" w:color="auto"/>
      </w:divBdr>
    </w:div>
    <w:div w:id="1222139057">
      <w:bodyDiv w:val="1"/>
      <w:marLeft w:val="0"/>
      <w:marRight w:val="0"/>
      <w:marTop w:val="0"/>
      <w:marBottom w:val="0"/>
      <w:divBdr>
        <w:top w:val="none" w:sz="0" w:space="0" w:color="auto"/>
        <w:left w:val="none" w:sz="0" w:space="0" w:color="auto"/>
        <w:bottom w:val="none" w:sz="0" w:space="0" w:color="auto"/>
        <w:right w:val="none" w:sz="0" w:space="0" w:color="auto"/>
      </w:divBdr>
    </w:div>
    <w:div w:id="1225068757">
      <w:bodyDiv w:val="1"/>
      <w:marLeft w:val="0"/>
      <w:marRight w:val="0"/>
      <w:marTop w:val="0"/>
      <w:marBottom w:val="0"/>
      <w:divBdr>
        <w:top w:val="none" w:sz="0" w:space="0" w:color="auto"/>
        <w:left w:val="none" w:sz="0" w:space="0" w:color="auto"/>
        <w:bottom w:val="none" w:sz="0" w:space="0" w:color="auto"/>
        <w:right w:val="none" w:sz="0" w:space="0" w:color="auto"/>
      </w:divBdr>
    </w:div>
    <w:div w:id="1569850710">
      <w:bodyDiv w:val="1"/>
      <w:marLeft w:val="0"/>
      <w:marRight w:val="0"/>
      <w:marTop w:val="0"/>
      <w:marBottom w:val="0"/>
      <w:divBdr>
        <w:top w:val="none" w:sz="0" w:space="0" w:color="auto"/>
        <w:left w:val="none" w:sz="0" w:space="0" w:color="auto"/>
        <w:bottom w:val="none" w:sz="0" w:space="0" w:color="auto"/>
        <w:right w:val="none" w:sz="0" w:space="0" w:color="auto"/>
      </w:divBdr>
    </w:div>
    <w:div w:id="1598099958">
      <w:bodyDiv w:val="1"/>
      <w:marLeft w:val="0"/>
      <w:marRight w:val="0"/>
      <w:marTop w:val="0"/>
      <w:marBottom w:val="0"/>
      <w:divBdr>
        <w:top w:val="none" w:sz="0" w:space="0" w:color="auto"/>
        <w:left w:val="none" w:sz="0" w:space="0" w:color="auto"/>
        <w:bottom w:val="none" w:sz="0" w:space="0" w:color="auto"/>
        <w:right w:val="none" w:sz="0" w:space="0" w:color="auto"/>
      </w:divBdr>
    </w:div>
    <w:div w:id="1664233296">
      <w:bodyDiv w:val="1"/>
      <w:marLeft w:val="0"/>
      <w:marRight w:val="0"/>
      <w:marTop w:val="0"/>
      <w:marBottom w:val="0"/>
      <w:divBdr>
        <w:top w:val="none" w:sz="0" w:space="0" w:color="auto"/>
        <w:left w:val="none" w:sz="0" w:space="0" w:color="auto"/>
        <w:bottom w:val="none" w:sz="0" w:space="0" w:color="auto"/>
        <w:right w:val="none" w:sz="0" w:space="0" w:color="auto"/>
      </w:divBdr>
    </w:div>
    <w:div w:id="1730573354">
      <w:bodyDiv w:val="1"/>
      <w:marLeft w:val="0"/>
      <w:marRight w:val="0"/>
      <w:marTop w:val="0"/>
      <w:marBottom w:val="0"/>
      <w:divBdr>
        <w:top w:val="none" w:sz="0" w:space="0" w:color="auto"/>
        <w:left w:val="none" w:sz="0" w:space="0" w:color="auto"/>
        <w:bottom w:val="none" w:sz="0" w:space="0" w:color="auto"/>
        <w:right w:val="none" w:sz="0" w:space="0" w:color="auto"/>
      </w:divBdr>
    </w:div>
    <w:div w:id="1840730780">
      <w:bodyDiv w:val="1"/>
      <w:marLeft w:val="0"/>
      <w:marRight w:val="0"/>
      <w:marTop w:val="0"/>
      <w:marBottom w:val="0"/>
      <w:divBdr>
        <w:top w:val="none" w:sz="0" w:space="0" w:color="auto"/>
        <w:left w:val="none" w:sz="0" w:space="0" w:color="auto"/>
        <w:bottom w:val="none" w:sz="0" w:space="0" w:color="auto"/>
        <w:right w:val="none" w:sz="0" w:space="0" w:color="auto"/>
      </w:divBdr>
    </w:div>
    <w:div w:id="1858079910">
      <w:bodyDiv w:val="1"/>
      <w:marLeft w:val="0"/>
      <w:marRight w:val="0"/>
      <w:marTop w:val="0"/>
      <w:marBottom w:val="0"/>
      <w:divBdr>
        <w:top w:val="none" w:sz="0" w:space="0" w:color="auto"/>
        <w:left w:val="none" w:sz="0" w:space="0" w:color="auto"/>
        <w:bottom w:val="none" w:sz="0" w:space="0" w:color="auto"/>
        <w:right w:val="none" w:sz="0" w:space="0" w:color="auto"/>
      </w:divBdr>
    </w:div>
    <w:div w:id="1860002722">
      <w:bodyDiv w:val="1"/>
      <w:marLeft w:val="0"/>
      <w:marRight w:val="0"/>
      <w:marTop w:val="0"/>
      <w:marBottom w:val="0"/>
      <w:divBdr>
        <w:top w:val="none" w:sz="0" w:space="0" w:color="auto"/>
        <w:left w:val="none" w:sz="0" w:space="0" w:color="auto"/>
        <w:bottom w:val="none" w:sz="0" w:space="0" w:color="auto"/>
        <w:right w:val="none" w:sz="0" w:space="0" w:color="auto"/>
      </w:divBdr>
    </w:div>
    <w:div w:id="1877303536">
      <w:bodyDiv w:val="1"/>
      <w:marLeft w:val="0"/>
      <w:marRight w:val="0"/>
      <w:marTop w:val="0"/>
      <w:marBottom w:val="0"/>
      <w:divBdr>
        <w:top w:val="none" w:sz="0" w:space="0" w:color="auto"/>
        <w:left w:val="none" w:sz="0" w:space="0" w:color="auto"/>
        <w:bottom w:val="none" w:sz="0" w:space="0" w:color="auto"/>
        <w:right w:val="none" w:sz="0" w:space="0" w:color="auto"/>
      </w:divBdr>
    </w:div>
    <w:div w:id="2047220985">
      <w:bodyDiv w:val="1"/>
      <w:marLeft w:val="0"/>
      <w:marRight w:val="0"/>
      <w:marTop w:val="0"/>
      <w:marBottom w:val="0"/>
      <w:divBdr>
        <w:top w:val="none" w:sz="0" w:space="0" w:color="auto"/>
        <w:left w:val="none" w:sz="0" w:space="0" w:color="auto"/>
        <w:bottom w:val="none" w:sz="0" w:space="0" w:color="auto"/>
        <w:right w:val="none" w:sz="0" w:space="0" w:color="auto"/>
      </w:divBdr>
    </w:div>
    <w:div w:id="2068382010">
      <w:bodyDiv w:val="1"/>
      <w:marLeft w:val="0"/>
      <w:marRight w:val="0"/>
      <w:marTop w:val="0"/>
      <w:marBottom w:val="0"/>
      <w:divBdr>
        <w:top w:val="none" w:sz="0" w:space="0" w:color="auto"/>
        <w:left w:val="none" w:sz="0" w:space="0" w:color="auto"/>
        <w:bottom w:val="none" w:sz="0" w:space="0" w:color="auto"/>
        <w:right w:val="none" w:sz="0" w:space="0" w:color="auto"/>
      </w:divBdr>
    </w:div>
    <w:div w:id="2074036876">
      <w:bodyDiv w:val="1"/>
      <w:marLeft w:val="0"/>
      <w:marRight w:val="0"/>
      <w:marTop w:val="0"/>
      <w:marBottom w:val="0"/>
      <w:divBdr>
        <w:top w:val="none" w:sz="0" w:space="0" w:color="auto"/>
        <w:left w:val="none" w:sz="0" w:space="0" w:color="auto"/>
        <w:bottom w:val="none" w:sz="0" w:space="0" w:color="auto"/>
        <w:right w:val="none" w:sz="0" w:space="0" w:color="auto"/>
      </w:divBdr>
    </w:div>
    <w:div w:id="2075931439">
      <w:bodyDiv w:val="1"/>
      <w:marLeft w:val="0"/>
      <w:marRight w:val="0"/>
      <w:marTop w:val="0"/>
      <w:marBottom w:val="0"/>
      <w:divBdr>
        <w:top w:val="none" w:sz="0" w:space="0" w:color="auto"/>
        <w:left w:val="none" w:sz="0" w:space="0" w:color="auto"/>
        <w:bottom w:val="none" w:sz="0" w:space="0" w:color="auto"/>
        <w:right w:val="none" w:sz="0" w:space="0" w:color="auto"/>
      </w:divBdr>
      <w:divsChild>
        <w:div w:id="46491381">
          <w:marLeft w:val="0"/>
          <w:marRight w:val="0"/>
          <w:marTop w:val="0"/>
          <w:marBottom w:val="0"/>
          <w:divBdr>
            <w:top w:val="none" w:sz="0" w:space="0" w:color="auto"/>
            <w:left w:val="none" w:sz="0" w:space="0" w:color="auto"/>
            <w:bottom w:val="none" w:sz="0" w:space="0" w:color="auto"/>
            <w:right w:val="none" w:sz="0" w:space="0" w:color="auto"/>
          </w:divBdr>
        </w:div>
        <w:div w:id="994407552">
          <w:marLeft w:val="0"/>
          <w:marRight w:val="0"/>
          <w:marTop w:val="0"/>
          <w:marBottom w:val="0"/>
          <w:divBdr>
            <w:top w:val="none" w:sz="0" w:space="0" w:color="auto"/>
            <w:left w:val="none" w:sz="0" w:space="0" w:color="auto"/>
            <w:bottom w:val="none" w:sz="0" w:space="0" w:color="auto"/>
            <w:right w:val="none" w:sz="0" w:space="0" w:color="auto"/>
          </w:divBdr>
        </w:div>
        <w:div w:id="1651247410">
          <w:marLeft w:val="0"/>
          <w:marRight w:val="0"/>
          <w:marTop w:val="0"/>
          <w:marBottom w:val="0"/>
          <w:divBdr>
            <w:top w:val="none" w:sz="0" w:space="0" w:color="auto"/>
            <w:left w:val="none" w:sz="0" w:space="0" w:color="auto"/>
            <w:bottom w:val="none" w:sz="0" w:space="0" w:color="auto"/>
            <w:right w:val="none" w:sz="0" w:space="0" w:color="auto"/>
          </w:divBdr>
        </w:div>
        <w:div w:id="2057387786">
          <w:marLeft w:val="0"/>
          <w:marRight w:val="0"/>
          <w:marTop w:val="0"/>
          <w:marBottom w:val="0"/>
          <w:divBdr>
            <w:top w:val="none" w:sz="0" w:space="0" w:color="auto"/>
            <w:left w:val="none" w:sz="0" w:space="0" w:color="auto"/>
            <w:bottom w:val="none" w:sz="0" w:space="0" w:color="auto"/>
            <w:right w:val="none" w:sz="0" w:space="0" w:color="auto"/>
          </w:divBdr>
        </w:div>
      </w:divsChild>
    </w:div>
    <w:div w:id="2106463321">
      <w:bodyDiv w:val="1"/>
      <w:marLeft w:val="0"/>
      <w:marRight w:val="0"/>
      <w:marTop w:val="0"/>
      <w:marBottom w:val="0"/>
      <w:divBdr>
        <w:top w:val="none" w:sz="0" w:space="0" w:color="auto"/>
        <w:left w:val="none" w:sz="0" w:space="0" w:color="auto"/>
        <w:bottom w:val="none" w:sz="0" w:space="0" w:color="auto"/>
        <w:right w:val="none" w:sz="0" w:space="0" w:color="auto"/>
      </w:divBdr>
    </w:div>
    <w:div w:id="211020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nderned.nl/" TargetMode="Externa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aloysiusstichting.nl/" TargetMode="External"/><Relationship Id="rId17" Type="http://schemas.openxmlformats.org/officeDocument/2006/relationships/hyperlink" Target="mailto:Christian.van.Aalst@divetro.n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rwin.Dunnink@divetro.nl" TargetMode="External"/><Relationship Id="rId20" Type="http://schemas.openxmlformats.org/officeDocument/2006/relationships/hyperlink" Target="mailto:debiteuren@aloysiusstichting.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servicedesk@tenderned.nl"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enderned.nl"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1D0710B249934C9FF78D3F53E75C08" ma:contentTypeVersion="9" ma:contentTypeDescription="Een nieuw document maken." ma:contentTypeScope="" ma:versionID="60029271aab3f5b45be4181c23f62e97">
  <xsd:schema xmlns:xsd="http://www.w3.org/2001/XMLSchema" xmlns:xs="http://www.w3.org/2001/XMLSchema" xmlns:p="http://schemas.microsoft.com/office/2006/metadata/properties" xmlns:ns2="026c4db9-85f4-435b-b086-7549729aec3b" xmlns:ns3="d3d214f0-f4c4-49f3-abc7-97611b6bd29e" targetNamespace="http://schemas.microsoft.com/office/2006/metadata/properties" ma:root="true" ma:fieldsID="1ae9ebf05382149836bc9bee2a983bf3" ns2:_="" ns3:_="">
    <xsd:import namespace="026c4db9-85f4-435b-b086-7549729aec3b"/>
    <xsd:import namespace="d3d214f0-f4c4-49f3-abc7-97611b6bd2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Toelichting"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c4db9-85f4-435b-b086-7549729ae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oelichting" ma:index="12" nillable="true" ma:displayName="Toelichting" ma:description="Korte toelichting op status en/of inhoud van het betreffende stuk" ma:format="Dropdown" ma:internalName="Toelichting">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d214f0-f4c4-49f3-abc7-97611b6bd29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d3d214f0-f4c4-49f3-abc7-97611b6bd29e">
      <UserInfo>
        <DisplayName>Erwin Dunnink</DisplayName>
        <AccountId>18</AccountId>
        <AccountType/>
      </UserInfo>
    </SharedWithUsers>
    <Toelichting xmlns="026c4db9-85f4-435b-b086-7549729aec3b" xsi:nil="true"/>
  </documentManagement>
</p:properties>
</file>

<file path=customXml/itemProps1.xml><?xml version="1.0" encoding="utf-8"?>
<ds:datastoreItem xmlns:ds="http://schemas.openxmlformats.org/officeDocument/2006/customXml" ds:itemID="{87F4D1A4-A415-4DD6-A00D-8029C6EB57D2}">
  <ds:schemaRefs>
    <ds:schemaRef ds:uri="http://schemas.microsoft.com/sharepoint/v3/contenttype/forms"/>
  </ds:schemaRefs>
</ds:datastoreItem>
</file>

<file path=customXml/itemProps2.xml><?xml version="1.0" encoding="utf-8"?>
<ds:datastoreItem xmlns:ds="http://schemas.openxmlformats.org/officeDocument/2006/customXml" ds:itemID="{63A5BB8A-707E-4466-8BA9-F97E73683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c4db9-85f4-435b-b086-7549729aec3b"/>
    <ds:schemaRef ds:uri="d3d214f0-f4c4-49f3-abc7-97611b6bd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7D9C16-9925-4B17-9F7B-3D1EFE810BD7}">
  <ds:schemaRefs>
    <ds:schemaRef ds:uri="http://schemas.openxmlformats.org/officeDocument/2006/bibliography"/>
  </ds:schemaRefs>
</ds:datastoreItem>
</file>

<file path=customXml/itemProps4.xml><?xml version="1.0" encoding="utf-8"?>
<ds:datastoreItem xmlns:ds="http://schemas.openxmlformats.org/officeDocument/2006/customXml" ds:itemID="{F434C9FD-E026-4DA9-9B25-574C9CFC1C91}">
  <ds:schemaRefs>
    <ds:schemaRef ds:uri="http://schemas.microsoft.com/office/2006/metadata/properties"/>
    <ds:schemaRef ds:uri="http://schemas.microsoft.com/office/infopath/2007/PartnerControls"/>
    <ds:schemaRef ds:uri="d3d214f0-f4c4-49f3-abc7-97611b6bd29e"/>
    <ds:schemaRef ds:uri="026c4db9-85f4-435b-b086-7549729aec3b"/>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41</Pages>
  <Words>12115</Words>
  <Characters>66635</Characters>
  <Application>Microsoft Office Word</Application>
  <DocSecurity>0</DocSecurity>
  <Lines>555</Lines>
  <Paragraphs>157</Paragraphs>
  <ScaleCrop>false</ScaleCrop>
  <HeadingPairs>
    <vt:vector size="2" baseType="variant">
      <vt:variant>
        <vt:lpstr>Titel</vt:lpstr>
      </vt:variant>
      <vt:variant>
        <vt:i4>1</vt:i4>
      </vt:variant>
    </vt:vector>
  </HeadingPairs>
  <TitlesOfParts>
    <vt:vector size="1" baseType="lpstr">
      <vt:lpstr>Beschrijvend Document Aanbesteding ICT Hardware Aloysius</vt:lpstr>
    </vt:vector>
  </TitlesOfParts>
  <Manager/>
  <Company/>
  <LinksUpToDate>false</LinksUpToDate>
  <CharactersWithSpaces>78593</CharactersWithSpaces>
  <SharedDoc>false</SharedDoc>
  <HyperlinkBase/>
  <HLinks>
    <vt:vector size="354" baseType="variant">
      <vt:variant>
        <vt:i4>37</vt:i4>
      </vt:variant>
      <vt:variant>
        <vt:i4>339</vt:i4>
      </vt:variant>
      <vt:variant>
        <vt:i4>0</vt:i4>
      </vt:variant>
      <vt:variant>
        <vt:i4>5</vt:i4>
      </vt:variant>
      <vt:variant>
        <vt:lpwstr>mailto:debiteuren@aloysiusstichting.nl</vt:lpwstr>
      </vt:variant>
      <vt:variant>
        <vt:lpwstr/>
      </vt:variant>
      <vt:variant>
        <vt:i4>65597</vt:i4>
      </vt:variant>
      <vt:variant>
        <vt:i4>333</vt:i4>
      </vt:variant>
      <vt:variant>
        <vt:i4>0</vt:i4>
      </vt:variant>
      <vt:variant>
        <vt:i4>5</vt:i4>
      </vt:variant>
      <vt:variant>
        <vt:lpwstr>mailto:Christian.van.Aalst@divetro.nl</vt:lpwstr>
      </vt:variant>
      <vt:variant>
        <vt:lpwstr/>
      </vt:variant>
      <vt:variant>
        <vt:i4>7405594</vt:i4>
      </vt:variant>
      <vt:variant>
        <vt:i4>330</vt:i4>
      </vt:variant>
      <vt:variant>
        <vt:i4>0</vt:i4>
      </vt:variant>
      <vt:variant>
        <vt:i4>5</vt:i4>
      </vt:variant>
      <vt:variant>
        <vt:lpwstr>mailto:Erwin.Dunnink@divetro.nl</vt:lpwstr>
      </vt:variant>
      <vt:variant>
        <vt:lpwstr/>
      </vt:variant>
      <vt:variant>
        <vt:i4>7995477</vt:i4>
      </vt:variant>
      <vt:variant>
        <vt:i4>327</vt:i4>
      </vt:variant>
      <vt:variant>
        <vt:i4>0</vt:i4>
      </vt:variant>
      <vt:variant>
        <vt:i4>5</vt:i4>
      </vt:variant>
      <vt:variant>
        <vt:lpwstr>mailto:servicedesk@tenderned.nl</vt:lpwstr>
      </vt:variant>
      <vt:variant>
        <vt:lpwstr/>
      </vt:variant>
      <vt:variant>
        <vt:i4>2031620</vt:i4>
      </vt:variant>
      <vt:variant>
        <vt:i4>324</vt:i4>
      </vt:variant>
      <vt:variant>
        <vt:i4>0</vt:i4>
      </vt:variant>
      <vt:variant>
        <vt:i4>5</vt:i4>
      </vt:variant>
      <vt:variant>
        <vt:lpwstr>http://www.tenderned.nl/</vt:lpwstr>
      </vt:variant>
      <vt:variant>
        <vt:lpwstr/>
      </vt:variant>
      <vt:variant>
        <vt:i4>2031620</vt:i4>
      </vt:variant>
      <vt:variant>
        <vt:i4>321</vt:i4>
      </vt:variant>
      <vt:variant>
        <vt:i4>0</vt:i4>
      </vt:variant>
      <vt:variant>
        <vt:i4>5</vt:i4>
      </vt:variant>
      <vt:variant>
        <vt:lpwstr>http://www.tenderned.nl/</vt:lpwstr>
      </vt:variant>
      <vt:variant>
        <vt:lpwstr/>
      </vt:variant>
      <vt:variant>
        <vt:i4>524378</vt:i4>
      </vt:variant>
      <vt:variant>
        <vt:i4>318</vt:i4>
      </vt:variant>
      <vt:variant>
        <vt:i4>0</vt:i4>
      </vt:variant>
      <vt:variant>
        <vt:i4>5</vt:i4>
      </vt:variant>
      <vt:variant>
        <vt:lpwstr>https://www.aloysiusstichting.nl/</vt:lpwstr>
      </vt:variant>
      <vt:variant>
        <vt:lpwstr/>
      </vt:variant>
      <vt:variant>
        <vt:i4>1966141</vt:i4>
      </vt:variant>
      <vt:variant>
        <vt:i4>308</vt:i4>
      </vt:variant>
      <vt:variant>
        <vt:i4>0</vt:i4>
      </vt:variant>
      <vt:variant>
        <vt:i4>5</vt:i4>
      </vt:variant>
      <vt:variant>
        <vt:lpwstr/>
      </vt:variant>
      <vt:variant>
        <vt:lpwstr>_Toc54866368</vt:lpwstr>
      </vt:variant>
      <vt:variant>
        <vt:i4>1114173</vt:i4>
      </vt:variant>
      <vt:variant>
        <vt:i4>302</vt:i4>
      </vt:variant>
      <vt:variant>
        <vt:i4>0</vt:i4>
      </vt:variant>
      <vt:variant>
        <vt:i4>5</vt:i4>
      </vt:variant>
      <vt:variant>
        <vt:lpwstr/>
      </vt:variant>
      <vt:variant>
        <vt:lpwstr>_Toc54866367</vt:lpwstr>
      </vt:variant>
      <vt:variant>
        <vt:i4>1048637</vt:i4>
      </vt:variant>
      <vt:variant>
        <vt:i4>296</vt:i4>
      </vt:variant>
      <vt:variant>
        <vt:i4>0</vt:i4>
      </vt:variant>
      <vt:variant>
        <vt:i4>5</vt:i4>
      </vt:variant>
      <vt:variant>
        <vt:lpwstr/>
      </vt:variant>
      <vt:variant>
        <vt:lpwstr>_Toc54866366</vt:lpwstr>
      </vt:variant>
      <vt:variant>
        <vt:i4>1245245</vt:i4>
      </vt:variant>
      <vt:variant>
        <vt:i4>290</vt:i4>
      </vt:variant>
      <vt:variant>
        <vt:i4>0</vt:i4>
      </vt:variant>
      <vt:variant>
        <vt:i4>5</vt:i4>
      </vt:variant>
      <vt:variant>
        <vt:lpwstr/>
      </vt:variant>
      <vt:variant>
        <vt:lpwstr>_Toc54866365</vt:lpwstr>
      </vt:variant>
      <vt:variant>
        <vt:i4>1179709</vt:i4>
      </vt:variant>
      <vt:variant>
        <vt:i4>284</vt:i4>
      </vt:variant>
      <vt:variant>
        <vt:i4>0</vt:i4>
      </vt:variant>
      <vt:variant>
        <vt:i4>5</vt:i4>
      </vt:variant>
      <vt:variant>
        <vt:lpwstr/>
      </vt:variant>
      <vt:variant>
        <vt:lpwstr>_Toc54866364</vt:lpwstr>
      </vt:variant>
      <vt:variant>
        <vt:i4>1376317</vt:i4>
      </vt:variant>
      <vt:variant>
        <vt:i4>278</vt:i4>
      </vt:variant>
      <vt:variant>
        <vt:i4>0</vt:i4>
      </vt:variant>
      <vt:variant>
        <vt:i4>5</vt:i4>
      </vt:variant>
      <vt:variant>
        <vt:lpwstr/>
      </vt:variant>
      <vt:variant>
        <vt:lpwstr>_Toc54866363</vt:lpwstr>
      </vt:variant>
      <vt:variant>
        <vt:i4>1310781</vt:i4>
      </vt:variant>
      <vt:variant>
        <vt:i4>272</vt:i4>
      </vt:variant>
      <vt:variant>
        <vt:i4>0</vt:i4>
      </vt:variant>
      <vt:variant>
        <vt:i4>5</vt:i4>
      </vt:variant>
      <vt:variant>
        <vt:lpwstr/>
      </vt:variant>
      <vt:variant>
        <vt:lpwstr>_Toc54866362</vt:lpwstr>
      </vt:variant>
      <vt:variant>
        <vt:i4>1507389</vt:i4>
      </vt:variant>
      <vt:variant>
        <vt:i4>266</vt:i4>
      </vt:variant>
      <vt:variant>
        <vt:i4>0</vt:i4>
      </vt:variant>
      <vt:variant>
        <vt:i4>5</vt:i4>
      </vt:variant>
      <vt:variant>
        <vt:lpwstr/>
      </vt:variant>
      <vt:variant>
        <vt:lpwstr>_Toc54866361</vt:lpwstr>
      </vt:variant>
      <vt:variant>
        <vt:i4>1441853</vt:i4>
      </vt:variant>
      <vt:variant>
        <vt:i4>260</vt:i4>
      </vt:variant>
      <vt:variant>
        <vt:i4>0</vt:i4>
      </vt:variant>
      <vt:variant>
        <vt:i4>5</vt:i4>
      </vt:variant>
      <vt:variant>
        <vt:lpwstr/>
      </vt:variant>
      <vt:variant>
        <vt:lpwstr>_Toc54866360</vt:lpwstr>
      </vt:variant>
      <vt:variant>
        <vt:i4>2031678</vt:i4>
      </vt:variant>
      <vt:variant>
        <vt:i4>254</vt:i4>
      </vt:variant>
      <vt:variant>
        <vt:i4>0</vt:i4>
      </vt:variant>
      <vt:variant>
        <vt:i4>5</vt:i4>
      </vt:variant>
      <vt:variant>
        <vt:lpwstr/>
      </vt:variant>
      <vt:variant>
        <vt:lpwstr>_Toc54866359</vt:lpwstr>
      </vt:variant>
      <vt:variant>
        <vt:i4>1966142</vt:i4>
      </vt:variant>
      <vt:variant>
        <vt:i4>248</vt:i4>
      </vt:variant>
      <vt:variant>
        <vt:i4>0</vt:i4>
      </vt:variant>
      <vt:variant>
        <vt:i4>5</vt:i4>
      </vt:variant>
      <vt:variant>
        <vt:lpwstr/>
      </vt:variant>
      <vt:variant>
        <vt:lpwstr>_Toc54866358</vt:lpwstr>
      </vt:variant>
      <vt:variant>
        <vt:i4>1114174</vt:i4>
      </vt:variant>
      <vt:variant>
        <vt:i4>242</vt:i4>
      </vt:variant>
      <vt:variant>
        <vt:i4>0</vt:i4>
      </vt:variant>
      <vt:variant>
        <vt:i4>5</vt:i4>
      </vt:variant>
      <vt:variant>
        <vt:lpwstr/>
      </vt:variant>
      <vt:variant>
        <vt:lpwstr>_Toc54866357</vt:lpwstr>
      </vt:variant>
      <vt:variant>
        <vt:i4>1048638</vt:i4>
      </vt:variant>
      <vt:variant>
        <vt:i4>236</vt:i4>
      </vt:variant>
      <vt:variant>
        <vt:i4>0</vt:i4>
      </vt:variant>
      <vt:variant>
        <vt:i4>5</vt:i4>
      </vt:variant>
      <vt:variant>
        <vt:lpwstr/>
      </vt:variant>
      <vt:variant>
        <vt:lpwstr>_Toc54866356</vt:lpwstr>
      </vt:variant>
      <vt:variant>
        <vt:i4>1245246</vt:i4>
      </vt:variant>
      <vt:variant>
        <vt:i4>230</vt:i4>
      </vt:variant>
      <vt:variant>
        <vt:i4>0</vt:i4>
      </vt:variant>
      <vt:variant>
        <vt:i4>5</vt:i4>
      </vt:variant>
      <vt:variant>
        <vt:lpwstr/>
      </vt:variant>
      <vt:variant>
        <vt:lpwstr>_Toc54866355</vt:lpwstr>
      </vt:variant>
      <vt:variant>
        <vt:i4>1179710</vt:i4>
      </vt:variant>
      <vt:variant>
        <vt:i4>224</vt:i4>
      </vt:variant>
      <vt:variant>
        <vt:i4>0</vt:i4>
      </vt:variant>
      <vt:variant>
        <vt:i4>5</vt:i4>
      </vt:variant>
      <vt:variant>
        <vt:lpwstr/>
      </vt:variant>
      <vt:variant>
        <vt:lpwstr>_Toc54866354</vt:lpwstr>
      </vt:variant>
      <vt:variant>
        <vt:i4>1376318</vt:i4>
      </vt:variant>
      <vt:variant>
        <vt:i4>218</vt:i4>
      </vt:variant>
      <vt:variant>
        <vt:i4>0</vt:i4>
      </vt:variant>
      <vt:variant>
        <vt:i4>5</vt:i4>
      </vt:variant>
      <vt:variant>
        <vt:lpwstr/>
      </vt:variant>
      <vt:variant>
        <vt:lpwstr>_Toc54866353</vt:lpwstr>
      </vt:variant>
      <vt:variant>
        <vt:i4>1310782</vt:i4>
      </vt:variant>
      <vt:variant>
        <vt:i4>212</vt:i4>
      </vt:variant>
      <vt:variant>
        <vt:i4>0</vt:i4>
      </vt:variant>
      <vt:variant>
        <vt:i4>5</vt:i4>
      </vt:variant>
      <vt:variant>
        <vt:lpwstr/>
      </vt:variant>
      <vt:variant>
        <vt:lpwstr>_Toc54866352</vt:lpwstr>
      </vt:variant>
      <vt:variant>
        <vt:i4>1507390</vt:i4>
      </vt:variant>
      <vt:variant>
        <vt:i4>206</vt:i4>
      </vt:variant>
      <vt:variant>
        <vt:i4>0</vt:i4>
      </vt:variant>
      <vt:variant>
        <vt:i4>5</vt:i4>
      </vt:variant>
      <vt:variant>
        <vt:lpwstr/>
      </vt:variant>
      <vt:variant>
        <vt:lpwstr>_Toc54866351</vt:lpwstr>
      </vt:variant>
      <vt:variant>
        <vt:i4>1441854</vt:i4>
      </vt:variant>
      <vt:variant>
        <vt:i4>200</vt:i4>
      </vt:variant>
      <vt:variant>
        <vt:i4>0</vt:i4>
      </vt:variant>
      <vt:variant>
        <vt:i4>5</vt:i4>
      </vt:variant>
      <vt:variant>
        <vt:lpwstr/>
      </vt:variant>
      <vt:variant>
        <vt:lpwstr>_Toc54866350</vt:lpwstr>
      </vt:variant>
      <vt:variant>
        <vt:i4>2031679</vt:i4>
      </vt:variant>
      <vt:variant>
        <vt:i4>194</vt:i4>
      </vt:variant>
      <vt:variant>
        <vt:i4>0</vt:i4>
      </vt:variant>
      <vt:variant>
        <vt:i4>5</vt:i4>
      </vt:variant>
      <vt:variant>
        <vt:lpwstr/>
      </vt:variant>
      <vt:variant>
        <vt:lpwstr>_Toc54866349</vt:lpwstr>
      </vt:variant>
      <vt:variant>
        <vt:i4>1966143</vt:i4>
      </vt:variant>
      <vt:variant>
        <vt:i4>188</vt:i4>
      </vt:variant>
      <vt:variant>
        <vt:i4>0</vt:i4>
      </vt:variant>
      <vt:variant>
        <vt:i4>5</vt:i4>
      </vt:variant>
      <vt:variant>
        <vt:lpwstr/>
      </vt:variant>
      <vt:variant>
        <vt:lpwstr>_Toc54866348</vt:lpwstr>
      </vt:variant>
      <vt:variant>
        <vt:i4>1114175</vt:i4>
      </vt:variant>
      <vt:variant>
        <vt:i4>182</vt:i4>
      </vt:variant>
      <vt:variant>
        <vt:i4>0</vt:i4>
      </vt:variant>
      <vt:variant>
        <vt:i4>5</vt:i4>
      </vt:variant>
      <vt:variant>
        <vt:lpwstr/>
      </vt:variant>
      <vt:variant>
        <vt:lpwstr>_Toc54866347</vt:lpwstr>
      </vt:variant>
      <vt:variant>
        <vt:i4>1048639</vt:i4>
      </vt:variant>
      <vt:variant>
        <vt:i4>176</vt:i4>
      </vt:variant>
      <vt:variant>
        <vt:i4>0</vt:i4>
      </vt:variant>
      <vt:variant>
        <vt:i4>5</vt:i4>
      </vt:variant>
      <vt:variant>
        <vt:lpwstr/>
      </vt:variant>
      <vt:variant>
        <vt:lpwstr>_Toc54866346</vt:lpwstr>
      </vt:variant>
      <vt:variant>
        <vt:i4>1245247</vt:i4>
      </vt:variant>
      <vt:variant>
        <vt:i4>170</vt:i4>
      </vt:variant>
      <vt:variant>
        <vt:i4>0</vt:i4>
      </vt:variant>
      <vt:variant>
        <vt:i4>5</vt:i4>
      </vt:variant>
      <vt:variant>
        <vt:lpwstr/>
      </vt:variant>
      <vt:variant>
        <vt:lpwstr>_Toc54866345</vt:lpwstr>
      </vt:variant>
      <vt:variant>
        <vt:i4>1179711</vt:i4>
      </vt:variant>
      <vt:variant>
        <vt:i4>164</vt:i4>
      </vt:variant>
      <vt:variant>
        <vt:i4>0</vt:i4>
      </vt:variant>
      <vt:variant>
        <vt:i4>5</vt:i4>
      </vt:variant>
      <vt:variant>
        <vt:lpwstr/>
      </vt:variant>
      <vt:variant>
        <vt:lpwstr>_Toc54866344</vt:lpwstr>
      </vt:variant>
      <vt:variant>
        <vt:i4>1376319</vt:i4>
      </vt:variant>
      <vt:variant>
        <vt:i4>158</vt:i4>
      </vt:variant>
      <vt:variant>
        <vt:i4>0</vt:i4>
      </vt:variant>
      <vt:variant>
        <vt:i4>5</vt:i4>
      </vt:variant>
      <vt:variant>
        <vt:lpwstr/>
      </vt:variant>
      <vt:variant>
        <vt:lpwstr>_Toc54866343</vt:lpwstr>
      </vt:variant>
      <vt:variant>
        <vt:i4>1310783</vt:i4>
      </vt:variant>
      <vt:variant>
        <vt:i4>152</vt:i4>
      </vt:variant>
      <vt:variant>
        <vt:i4>0</vt:i4>
      </vt:variant>
      <vt:variant>
        <vt:i4>5</vt:i4>
      </vt:variant>
      <vt:variant>
        <vt:lpwstr/>
      </vt:variant>
      <vt:variant>
        <vt:lpwstr>_Toc54866342</vt:lpwstr>
      </vt:variant>
      <vt:variant>
        <vt:i4>1507391</vt:i4>
      </vt:variant>
      <vt:variant>
        <vt:i4>146</vt:i4>
      </vt:variant>
      <vt:variant>
        <vt:i4>0</vt:i4>
      </vt:variant>
      <vt:variant>
        <vt:i4>5</vt:i4>
      </vt:variant>
      <vt:variant>
        <vt:lpwstr/>
      </vt:variant>
      <vt:variant>
        <vt:lpwstr>_Toc54866341</vt:lpwstr>
      </vt:variant>
      <vt:variant>
        <vt:i4>1441855</vt:i4>
      </vt:variant>
      <vt:variant>
        <vt:i4>140</vt:i4>
      </vt:variant>
      <vt:variant>
        <vt:i4>0</vt:i4>
      </vt:variant>
      <vt:variant>
        <vt:i4>5</vt:i4>
      </vt:variant>
      <vt:variant>
        <vt:lpwstr/>
      </vt:variant>
      <vt:variant>
        <vt:lpwstr>_Toc54866340</vt:lpwstr>
      </vt:variant>
      <vt:variant>
        <vt:i4>2031672</vt:i4>
      </vt:variant>
      <vt:variant>
        <vt:i4>134</vt:i4>
      </vt:variant>
      <vt:variant>
        <vt:i4>0</vt:i4>
      </vt:variant>
      <vt:variant>
        <vt:i4>5</vt:i4>
      </vt:variant>
      <vt:variant>
        <vt:lpwstr/>
      </vt:variant>
      <vt:variant>
        <vt:lpwstr>_Toc54866339</vt:lpwstr>
      </vt:variant>
      <vt:variant>
        <vt:i4>1966136</vt:i4>
      </vt:variant>
      <vt:variant>
        <vt:i4>128</vt:i4>
      </vt:variant>
      <vt:variant>
        <vt:i4>0</vt:i4>
      </vt:variant>
      <vt:variant>
        <vt:i4>5</vt:i4>
      </vt:variant>
      <vt:variant>
        <vt:lpwstr/>
      </vt:variant>
      <vt:variant>
        <vt:lpwstr>_Toc54866338</vt:lpwstr>
      </vt:variant>
      <vt:variant>
        <vt:i4>1114168</vt:i4>
      </vt:variant>
      <vt:variant>
        <vt:i4>122</vt:i4>
      </vt:variant>
      <vt:variant>
        <vt:i4>0</vt:i4>
      </vt:variant>
      <vt:variant>
        <vt:i4>5</vt:i4>
      </vt:variant>
      <vt:variant>
        <vt:lpwstr/>
      </vt:variant>
      <vt:variant>
        <vt:lpwstr>_Toc54866337</vt:lpwstr>
      </vt:variant>
      <vt:variant>
        <vt:i4>1048632</vt:i4>
      </vt:variant>
      <vt:variant>
        <vt:i4>116</vt:i4>
      </vt:variant>
      <vt:variant>
        <vt:i4>0</vt:i4>
      </vt:variant>
      <vt:variant>
        <vt:i4>5</vt:i4>
      </vt:variant>
      <vt:variant>
        <vt:lpwstr/>
      </vt:variant>
      <vt:variant>
        <vt:lpwstr>_Toc54866336</vt:lpwstr>
      </vt:variant>
      <vt:variant>
        <vt:i4>1245240</vt:i4>
      </vt:variant>
      <vt:variant>
        <vt:i4>110</vt:i4>
      </vt:variant>
      <vt:variant>
        <vt:i4>0</vt:i4>
      </vt:variant>
      <vt:variant>
        <vt:i4>5</vt:i4>
      </vt:variant>
      <vt:variant>
        <vt:lpwstr/>
      </vt:variant>
      <vt:variant>
        <vt:lpwstr>_Toc54866335</vt:lpwstr>
      </vt:variant>
      <vt:variant>
        <vt:i4>1179704</vt:i4>
      </vt:variant>
      <vt:variant>
        <vt:i4>104</vt:i4>
      </vt:variant>
      <vt:variant>
        <vt:i4>0</vt:i4>
      </vt:variant>
      <vt:variant>
        <vt:i4>5</vt:i4>
      </vt:variant>
      <vt:variant>
        <vt:lpwstr/>
      </vt:variant>
      <vt:variant>
        <vt:lpwstr>_Toc54866334</vt:lpwstr>
      </vt:variant>
      <vt:variant>
        <vt:i4>1376312</vt:i4>
      </vt:variant>
      <vt:variant>
        <vt:i4>98</vt:i4>
      </vt:variant>
      <vt:variant>
        <vt:i4>0</vt:i4>
      </vt:variant>
      <vt:variant>
        <vt:i4>5</vt:i4>
      </vt:variant>
      <vt:variant>
        <vt:lpwstr/>
      </vt:variant>
      <vt:variant>
        <vt:lpwstr>_Toc54866333</vt:lpwstr>
      </vt:variant>
      <vt:variant>
        <vt:i4>1310776</vt:i4>
      </vt:variant>
      <vt:variant>
        <vt:i4>92</vt:i4>
      </vt:variant>
      <vt:variant>
        <vt:i4>0</vt:i4>
      </vt:variant>
      <vt:variant>
        <vt:i4>5</vt:i4>
      </vt:variant>
      <vt:variant>
        <vt:lpwstr/>
      </vt:variant>
      <vt:variant>
        <vt:lpwstr>_Toc54866332</vt:lpwstr>
      </vt:variant>
      <vt:variant>
        <vt:i4>1507384</vt:i4>
      </vt:variant>
      <vt:variant>
        <vt:i4>86</vt:i4>
      </vt:variant>
      <vt:variant>
        <vt:i4>0</vt:i4>
      </vt:variant>
      <vt:variant>
        <vt:i4>5</vt:i4>
      </vt:variant>
      <vt:variant>
        <vt:lpwstr/>
      </vt:variant>
      <vt:variant>
        <vt:lpwstr>_Toc54866331</vt:lpwstr>
      </vt:variant>
      <vt:variant>
        <vt:i4>1441848</vt:i4>
      </vt:variant>
      <vt:variant>
        <vt:i4>80</vt:i4>
      </vt:variant>
      <vt:variant>
        <vt:i4>0</vt:i4>
      </vt:variant>
      <vt:variant>
        <vt:i4>5</vt:i4>
      </vt:variant>
      <vt:variant>
        <vt:lpwstr/>
      </vt:variant>
      <vt:variant>
        <vt:lpwstr>_Toc54866330</vt:lpwstr>
      </vt:variant>
      <vt:variant>
        <vt:i4>2031673</vt:i4>
      </vt:variant>
      <vt:variant>
        <vt:i4>74</vt:i4>
      </vt:variant>
      <vt:variant>
        <vt:i4>0</vt:i4>
      </vt:variant>
      <vt:variant>
        <vt:i4>5</vt:i4>
      </vt:variant>
      <vt:variant>
        <vt:lpwstr/>
      </vt:variant>
      <vt:variant>
        <vt:lpwstr>_Toc54866329</vt:lpwstr>
      </vt:variant>
      <vt:variant>
        <vt:i4>1966137</vt:i4>
      </vt:variant>
      <vt:variant>
        <vt:i4>68</vt:i4>
      </vt:variant>
      <vt:variant>
        <vt:i4>0</vt:i4>
      </vt:variant>
      <vt:variant>
        <vt:i4>5</vt:i4>
      </vt:variant>
      <vt:variant>
        <vt:lpwstr/>
      </vt:variant>
      <vt:variant>
        <vt:lpwstr>_Toc54866328</vt:lpwstr>
      </vt:variant>
      <vt:variant>
        <vt:i4>1114169</vt:i4>
      </vt:variant>
      <vt:variant>
        <vt:i4>62</vt:i4>
      </vt:variant>
      <vt:variant>
        <vt:i4>0</vt:i4>
      </vt:variant>
      <vt:variant>
        <vt:i4>5</vt:i4>
      </vt:variant>
      <vt:variant>
        <vt:lpwstr/>
      </vt:variant>
      <vt:variant>
        <vt:lpwstr>_Toc54866327</vt:lpwstr>
      </vt:variant>
      <vt:variant>
        <vt:i4>1048633</vt:i4>
      </vt:variant>
      <vt:variant>
        <vt:i4>56</vt:i4>
      </vt:variant>
      <vt:variant>
        <vt:i4>0</vt:i4>
      </vt:variant>
      <vt:variant>
        <vt:i4>5</vt:i4>
      </vt:variant>
      <vt:variant>
        <vt:lpwstr/>
      </vt:variant>
      <vt:variant>
        <vt:lpwstr>_Toc54866326</vt:lpwstr>
      </vt:variant>
      <vt:variant>
        <vt:i4>1245241</vt:i4>
      </vt:variant>
      <vt:variant>
        <vt:i4>50</vt:i4>
      </vt:variant>
      <vt:variant>
        <vt:i4>0</vt:i4>
      </vt:variant>
      <vt:variant>
        <vt:i4>5</vt:i4>
      </vt:variant>
      <vt:variant>
        <vt:lpwstr/>
      </vt:variant>
      <vt:variant>
        <vt:lpwstr>_Toc54866325</vt:lpwstr>
      </vt:variant>
      <vt:variant>
        <vt:i4>1179705</vt:i4>
      </vt:variant>
      <vt:variant>
        <vt:i4>44</vt:i4>
      </vt:variant>
      <vt:variant>
        <vt:i4>0</vt:i4>
      </vt:variant>
      <vt:variant>
        <vt:i4>5</vt:i4>
      </vt:variant>
      <vt:variant>
        <vt:lpwstr/>
      </vt:variant>
      <vt:variant>
        <vt:lpwstr>_Toc54866324</vt:lpwstr>
      </vt:variant>
      <vt:variant>
        <vt:i4>1376313</vt:i4>
      </vt:variant>
      <vt:variant>
        <vt:i4>38</vt:i4>
      </vt:variant>
      <vt:variant>
        <vt:i4>0</vt:i4>
      </vt:variant>
      <vt:variant>
        <vt:i4>5</vt:i4>
      </vt:variant>
      <vt:variant>
        <vt:lpwstr/>
      </vt:variant>
      <vt:variant>
        <vt:lpwstr>_Toc54866323</vt:lpwstr>
      </vt:variant>
      <vt:variant>
        <vt:i4>1310777</vt:i4>
      </vt:variant>
      <vt:variant>
        <vt:i4>32</vt:i4>
      </vt:variant>
      <vt:variant>
        <vt:i4>0</vt:i4>
      </vt:variant>
      <vt:variant>
        <vt:i4>5</vt:i4>
      </vt:variant>
      <vt:variant>
        <vt:lpwstr/>
      </vt:variant>
      <vt:variant>
        <vt:lpwstr>_Toc54866322</vt:lpwstr>
      </vt:variant>
      <vt:variant>
        <vt:i4>1507385</vt:i4>
      </vt:variant>
      <vt:variant>
        <vt:i4>26</vt:i4>
      </vt:variant>
      <vt:variant>
        <vt:i4>0</vt:i4>
      </vt:variant>
      <vt:variant>
        <vt:i4>5</vt:i4>
      </vt:variant>
      <vt:variant>
        <vt:lpwstr/>
      </vt:variant>
      <vt:variant>
        <vt:lpwstr>_Toc54866321</vt:lpwstr>
      </vt:variant>
      <vt:variant>
        <vt:i4>1441849</vt:i4>
      </vt:variant>
      <vt:variant>
        <vt:i4>20</vt:i4>
      </vt:variant>
      <vt:variant>
        <vt:i4>0</vt:i4>
      </vt:variant>
      <vt:variant>
        <vt:i4>5</vt:i4>
      </vt:variant>
      <vt:variant>
        <vt:lpwstr/>
      </vt:variant>
      <vt:variant>
        <vt:lpwstr>_Toc54866320</vt:lpwstr>
      </vt:variant>
      <vt:variant>
        <vt:i4>2031674</vt:i4>
      </vt:variant>
      <vt:variant>
        <vt:i4>14</vt:i4>
      </vt:variant>
      <vt:variant>
        <vt:i4>0</vt:i4>
      </vt:variant>
      <vt:variant>
        <vt:i4>5</vt:i4>
      </vt:variant>
      <vt:variant>
        <vt:lpwstr/>
      </vt:variant>
      <vt:variant>
        <vt:lpwstr>_Toc54866319</vt:lpwstr>
      </vt:variant>
      <vt:variant>
        <vt:i4>1966138</vt:i4>
      </vt:variant>
      <vt:variant>
        <vt:i4>8</vt:i4>
      </vt:variant>
      <vt:variant>
        <vt:i4>0</vt:i4>
      </vt:variant>
      <vt:variant>
        <vt:i4>5</vt:i4>
      </vt:variant>
      <vt:variant>
        <vt:lpwstr/>
      </vt:variant>
      <vt:variant>
        <vt:lpwstr>_Toc54866318</vt:lpwstr>
      </vt:variant>
      <vt:variant>
        <vt:i4>1114170</vt:i4>
      </vt:variant>
      <vt:variant>
        <vt:i4>2</vt:i4>
      </vt:variant>
      <vt:variant>
        <vt:i4>0</vt:i4>
      </vt:variant>
      <vt:variant>
        <vt:i4>5</vt:i4>
      </vt:variant>
      <vt:variant>
        <vt:lpwstr/>
      </vt:variant>
      <vt:variant>
        <vt:lpwstr>_Toc54866317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 Aanbesteding ICT Hardware Aloysius</dc:title>
  <dc:subject>Europese Aanbesteding ICT</dc:subject>
  <dc:creator/>
  <cp:keywords/>
  <dc:description/>
  <cp:lastModifiedBy>Erwin Dunnink</cp:lastModifiedBy>
  <cp:revision>142</cp:revision>
  <cp:lastPrinted>2019-11-21T11:34:00Z</cp:lastPrinted>
  <dcterms:created xsi:type="dcterms:W3CDTF">2020-10-23T17:59:00Z</dcterms:created>
  <dcterms:modified xsi:type="dcterms:W3CDTF">2020-10-29T14:07:00Z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0x0101000E1D0710B249934C9FF78D3F53E75C08</vt:lpwstr>
  </property>
  <property fmtid="{D5CDD505-2E9C-101B-9397-08002B2CF9AE}" pid="3" name="WorksiteDatabase">
    <vt:lpwstr>ADVOCATUUR</vt:lpwstr>
  </property>
  <property fmtid="{D5CDD505-2E9C-101B-9397-08002B2CF9AE}" pid="4" name="WorksiteDocNumber">
    <vt:lpwstr>7933375</vt:lpwstr>
  </property>
  <property fmtid="{D5CDD505-2E9C-101B-9397-08002B2CF9AE}" pid="5" name="WorksiteDocVersion">
    <vt:lpwstr>1</vt:lpwstr>
  </property>
  <property fmtid="{D5CDD505-2E9C-101B-9397-08002B2CF9AE}" pid="6" name="WorksiteMatterNumber">
    <vt:lpwstr>98503</vt:lpwstr>
  </property>
  <property fmtid="{D5CDD505-2E9C-101B-9397-08002B2CF9AE}" pid="7" name="WorksiteAuthor">
    <vt:lpwstr>MEIJ</vt:lpwstr>
  </property>
</Properties>
</file>