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40BC9" w14:textId="77777777" w:rsidR="00F02E92" w:rsidRDefault="00AE576B" w:rsidP="008255B8">
      <w:pPr>
        <w:rPr>
          <w:rFonts w:asciiTheme="majorHAnsi" w:hAnsiTheme="majorHAnsi" w:cstheme="majorHAnsi"/>
          <w:color w:val="336699"/>
          <w:sz w:val="32"/>
          <w:szCs w:val="32"/>
        </w:rPr>
      </w:pPr>
      <w:r>
        <w:rPr>
          <w:rFonts w:asciiTheme="majorHAnsi" w:hAnsiTheme="majorHAnsi" w:cstheme="majorHAnsi"/>
          <w:color w:val="336699"/>
          <w:sz w:val="32"/>
          <w:szCs w:val="32"/>
        </w:rPr>
        <w:t xml:space="preserve">BIJLAGE O: </w:t>
      </w:r>
      <w:r w:rsidR="00F02E92">
        <w:rPr>
          <w:rFonts w:asciiTheme="majorHAnsi" w:hAnsiTheme="majorHAnsi" w:cstheme="majorHAnsi"/>
          <w:color w:val="336699"/>
          <w:sz w:val="32"/>
          <w:szCs w:val="32"/>
        </w:rPr>
        <w:t>DEMO USE CASES</w:t>
      </w:r>
    </w:p>
    <w:p w14:paraId="15E798F7" w14:textId="4544FAC8" w:rsidR="008255B8" w:rsidRPr="00AE576B" w:rsidRDefault="00AE576B" w:rsidP="008255B8">
      <w:pPr>
        <w:rPr>
          <w:rFonts w:asciiTheme="majorHAnsi" w:hAnsiTheme="majorHAnsi" w:cstheme="majorHAnsi"/>
          <w:color w:val="336699"/>
          <w:sz w:val="32"/>
          <w:szCs w:val="32"/>
        </w:rPr>
      </w:pPr>
      <w:r>
        <w:rPr>
          <w:rFonts w:asciiTheme="majorHAnsi" w:hAnsiTheme="majorHAnsi" w:cstheme="majorHAnsi"/>
          <w:color w:val="336699"/>
          <w:sz w:val="32"/>
          <w:szCs w:val="32"/>
        </w:rPr>
        <w:t>CASEBESCHRIJVINGEN VTH</w:t>
      </w:r>
    </w:p>
    <w:p w14:paraId="15E798F8" w14:textId="38001A38" w:rsidR="008255B8" w:rsidRPr="002A5605" w:rsidRDefault="008255B8" w:rsidP="008255B8">
      <w:r w:rsidRPr="002A5605">
        <w:t xml:space="preserve">Onderdeel van de Europese aanbesteding VTH van de gemeente </w:t>
      </w:r>
      <w:r w:rsidR="00B077F1" w:rsidRPr="002A5605">
        <w:t>Amersfoort</w:t>
      </w:r>
      <w:r w:rsidR="003F6D60">
        <w:t>,</w:t>
      </w:r>
      <w:r w:rsidRPr="002A5605">
        <w:t xml:space="preserve"> is de uitwerking</w:t>
      </w:r>
      <w:r w:rsidR="003F6D60">
        <w:t>-</w:t>
      </w:r>
      <w:r w:rsidRPr="002A5605">
        <w:t xml:space="preserve"> en demonstratie van een aantal use cases m.b.t. het werkveld VTH. In deze bijlage treft u de beschrijving van deze cases. </w:t>
      </w:r>
    </w:p>
    <w:p w14:paraId="15E798F9" w14:textId="76FA974E" w:rsidR="008255B8" w:rsidRDefault="002A5605" w:rsidP="008255B8">
      <w:r w:rsidRPr="002A5605">
        <w:t xml:space="preserve">Voor </w:t>
      </w:r>
      <w:r w:rsidR="007236A1">
        <w:t>Use Case 1 t/m 4</w:t>
      </w:r>
      <w:r w:rsidRPr="002A5605">
        <w:t xml:space="preserve"> </w:t>
      </w:r>
      <w:r w:rsidR="008255B8" w:rsidRPr="002A5605">
        <w:t xml:space="preserve">geldt dat deze de basis vormen voor de demonstratie. </w:t>
      </w:r>
    </w:p>
    <w:p w14:paraId="06813C8A" w14:textId="7CE65728" w:rsidR="007236A1" w:rsidRPr="002A5605" w:rsidRDefault="007236A1" w:rsidP="008255B8">
      <w:r>
        <w:t>Voor Use Case 5 vragen wij een schriftelijke uitwerking.</w:t>
      </w:r>
    </w:p>
    <w:p w14:paraId="15E798FA" w14:textId="0175032C" w:rsidR="00B077F1" w:rsidRPr="00F12A96" w:rsidRDefault="007236A1" w:rsidP="00B077F1">
      <w:pPr>
        <w:pStyle w:val="Kop1"/>
      </w:pPr>
      <w:r>
        <w:t xml:space="preserve">1. </w:t>
      </w:r>
      <w:r w:rsidR="00B077F1" w:rsidRPr="002A5605">
        <w:t>ALGEMENE INFORMATIE</w:t>
      </w:r>
      <w:r w:rsidR="00B077F1" w:rsidRPr="00F12A96">
        <w:t xml:space="preserve"> </w:t>
      </w:r>
    </w:p>
    <w:p w14:paraId="15E798FB" w14:textId="77777777" w:rsidR="00B077F1" w:rsidRPr="00F12A96" w:rsidRDefault="00B077F1" w:rsidP="00B077F1">
      <w:pPr>
        <w:pStyle w:val="Kop2"/>
      </w:pPr>
      <w:r w:rsidRPr="00F12A96">
        <w:rPr>
          <w:bCs/>
        </w:rPr>
        <w:t xml:space="preserve"> </w:t>
      </w:r>
      <w:r w:rsidRPr="00F12A96">
        <w:t xml:space="preserve">1.1 Aanleiding </w:t>
      </w:r>
    </w:p>
    <w:p w14:paraId="15E798FD" w14:textId="6D8D512A" w:rsidR="00B077F1" w:rsidRPr="00F12A96" w:rsidRDefault="00B077F1" w:rsidP="00B077F1">
      <w:pPr>
        <w:rPr>
          <w:bCs/>
        </w:rPr>
      </w:pPr>
      <w:r w:rsidRPr="00F12A96">
        <w:rPr>
          <w:bCs/>
        </w:rPr>
        <w:t xml:space="preserve">De </w:t>
      </w:r>
      <w:r w:rsidRPr="001C32D1">
        <w:rPr>
          <w:bCs/>
        </w:rPr>
        <w:t xml:space="preserve">Aanbestedende dienst heeft </w:t>
      </w:r>
      <w:r w:rsidR="003F6D60">
        <w:rPr>
          <w:bCs/>
        </w:rPr>
        <w:t>in het aanbestedingstraject de inschrijvers gevraagd om een i</w:t>
      </w:r>
      <w:r w:rsidRPr="001C32D1">
        <w:rPr>
          <w:bCs/>
        </w:rPr>
        <w:t>nschrijving uit</w:t>
      </w:r>
      <w:r w:rsidRPr="00F12A96">
        <w:rPr>
          <w:bCs/>
        </w:rPr>
        <w:t xml:space="preserve"> te brengen voor de implementatie van een ICT-</w:t>
      </w:r>
      <w:r w:rsidR="00C34318" w:rsidRPr="00C34318">
        <w:rPr>
          <w:bCs/>
        </w:rPr>
        <w:t xml:space="preserve"> </w:t>
      </w:r>
      <w:r w:rsidR="00C34318">
        <w:rPr>
          <w:bCs/>
        </w:rPr>
        <w:t>oplossing</w:t>
      </w:r>
      <w:r w:rsidR="00C34318" w:rsidRPr="00F12A96">
        <w:rPr>
          <w:bCs/>
        </w:rPr>
        <w:t xml:space="preserve"> </w:t>
      </w:r>
      <w:r w:rsidR="00F02E92">
        <w:rPr>
          <w:bCs/>
        </w:rPr>
        <w:t xml:space="preserve">voor </w:t>
      </w:r>
      <w:r w:rsidRPr="00F12A96">
        <w:rPr>
          <w:bCs/>
        </w:rPr>
        <w:t>Vergunning</w:t>
      </w:r>
      <w:r w:rsidR="00AE576B">
        <w:rPr>
          <w:bCs/>
        </w:rPr>
        <w:t>en</w:t>
      </w:r>
      <w:r w:rsidRPr="00F12A96">
        <w:rPr>
          <w:bCs/>
        </w:rPr>
        <w:t xml:space="preserve">, Toezicht en Handhaving. Zij wil, alvorens tot de aanschaf en invoering over te gaan, de meerwaarde van de </w:t>
      </w:r>
      <w:r w:rsidR="00F02E92">
        <w:rPr>
          <w:bCs/>
        </w:rPr>
        <w:t>Oplossing</w:t>
      </w:r>
      <w:r w:rsidRPr="00F12A96">
        <w:rPr>
          <w:bCs/>
        </w:rPr>
        <w:t xml:space="preserve"> aan de hand van een demonstratie zien. </w:t>
      </w:r>
    </w:p>
    <w:p w14:paraId="15E798FE" w14:textId="77777777" w:rsidR="00B077F1" w:rsidRPr="00F12A96" w:rsidRDefault="00B077F1" w:rsidP="00B077F1">
      <w:pPr>
        <w:rPr>
          <w:bCs/>
        </w:rPr>
      </w:pPr>
      <w:r w:rsidRPr="00F12A96">
        <w:rPr>
          <w:bCs/>
        </w:rPr>
        <w:t xml:space="preserve"> </w:t>
      </w:r>
    </w:p>
    <w:p w14:paraId="15E798FF" w14:textId="417B8144" w:rsidR="00B077F1" w:rsidRPr="00F12A96" w:rsidRDefault="00B077F1" w:rsidP="00B077F1">
      <w:pPr>
        <w:rPr>
          <w:bCs/>
        </w:rPr>
      </w:pPr>
      <w:r w:rsidRPr="00F12A96">
        <w:rPr>
          <w:bCs/>
        </w:rPr>
        <w:t>Let op</w:t>
      </w:r>
      <w:r w:rsidRPr="00B11923">
        <w:rPr>
          <w:bCs/>
        </w:rPr>
        <w:t>: de Aanbestedende dienst stelt dat alle in de demo getoonde functionaliteiten i</w:t>
      </w:r>
      <w:r w:rsidR="003F6D60">
        <w:rPr>
          <w:bCs/>
        </w:rPr>
        <w:t>ntegraal onderdeel zijn van de i</w:t>
      </w:r>
      <w:r w:rsidRPr="00B11923">
        <w:rPr>
          <w:bCs/>
        </w:rPr>
        <w:t>nschrijving</w:t>
      </w:r>
      <w:r w:rsidRPr="00F12A96">
        <w:rPr>
          <w:bCs/>
        </w:rPr>
        <w:t xml:space="preserve"> en daarmee bindend in de </w:t>
      </w:r>
      <w:r w:rsidR="003F6D60">
        <w:rPr>
          <w:bCs/>
        </w:rPr>
        <w:t>o</w:t>
      </w:r>
      <w:r w:rsidRPr="00F12A96">
        <w:rPr>
          <w:bCs/>
        </w:rPr>
        <w:t xml:space="preserve">vereenkomst. </w:t>
      </w:r>
    </w:p>
    <w:p w14:paraId="15E79900" w14:textId="77777777" w:rsidR="00B077F1" w:rsidRPr="00F12A96" w:rsidRDefault="00B077F1" w:rsidP="00B077F1">
      <w:pPr>
        <w:rPr>
          <w:bCs/>
        </w:rPr>
      </w:pPr>
      <w:r w:rsidRPr="00F12A96">
        <w:rPr>
          <w:bCs/>
        </w:rPr>
        <w:t xml:space="preserve"> </w:t>
      </w:r>
    </w:p>
    <w:p w14:paraId="15E79901" w14:textId="77777777" w:rsidR="00B077F1" w:rsidRPr="00F12A96" w:rsidRDefault="00B077F1" w:rsidP="00B077F1">
      <w:pPr>
        <w:pStyle w:val="Kop2"/>
      </w:pPr>
      <w:r w:rsidRPr="00F12A96">
        <w:t xml:space="preserve">1.2 Doelstellingen </w:t>
      </w:r>
    </w:p>
    <w:p w14:paraId="15E79904" w14:textId="34571AFF" w:rsidR="00B077F1" w:rsidRDefault="00B077F1" w:rsidP="00AE576B">
      <w:pPr>
        <w:rPr>
          <w:bCs/>
        </w:rPr>
      </w:pPr>
      <w:r w:rsidRPr="00F12A96">
        <w:rPr>
          <w:bCs/>
        </w:rPr>
        <w:t xml:space="preserve">De </w:t>
      </w:r>
      <w:r w:rsidR="003F6D60">
        <w:rPr>
          <w:bCs/>
        </w:rPr>
        <w:t>a</w:t>
      </w:r>
      <w:r w:rsidRPr="00B11923">
        <w:rPr>
          <w:bCs/>
        </w:rPr>
        <w:t>anbestedende dienst wil aan</w:t>
      </w:r>
      <w:r w:rsidRPr="00F12A96">
        <w:rPr>
          <w:bCs/>
        </w:rPr>
        <w:t xml:space="preserve"> de hand van een demo zien dat de </w:t>
      </w:r>
      <w:r w:rsidR="001C32D1">
        <w:rPr>
          <w:bCs/>
        </w:rPr>
        <w:t>oplossing</w:t>
      </w:r>
      <w:r w:rsidRPr="00F12A96">
        <w:rPr>
          <w:bCs/>
        </w:rPr>
        <w:t xml:space="preserve"> “intuïtief” werkt (kan een gebruiker makkelijk zijn weg vinden) en dat de </w:t>
      </w:r>
      <w:r w:rsidR="001C32D1">
        <w:rPr>
          <w:bCs/>
        </w:rPr>
        <w:t>oplossing</w:t>
      </w:r>
      <w:r w:rsidR="001C32D1" w:rsidRPr="00F12A96">
        <w:rPr>
          <w:bCs/>
        </w:rPr>
        <w:t xml:space="preserve"> </w:t>
      </w:r>
      <w:r w:rsidRPr="00F12A96">
        <w:rPr>
          <w:bCs/>
        </w:rPr>
        <w:t>eenvoudig en efficiënt werkt (zo weinig mogelijk (tussen) stappen en handelingen). Daar waar</w:t>
      </w:r>
      <w:r w:rsidR="003F6D60">
        <w:rPr>
          <w:bCs/>
        </w:rPr>
        <w:t xml:space="preserve"> de</w:t>
      </w:r>
      <w:r w:rsidRPr="00F12A96">
        <w:rPr>
          <w:bCs/>
        </w:rPr>
        <w:t xml:space="preserve"> inschrijver de processen niet letterlijk volgt</w:t>
      </w:r>
      <w:r w:rsidR="003F6D60">
        <w:rPr>
          <w:bCs/>
        </w:rPr>
        <w:t>,</w:t>
      </w:r>
      <w:r w:rsidRPr="00F12A96">
        <w:rPr>
          <w:bCs/>
        </w:rPr>
        <w:t xml:space="preserve"> hoeft dat geen probleem te zijn. Inschrijver wordt uitgenodigd uit te leggen welke weg haar </w:t>
      </w:r>
      <w:r w:rsidR="001C32D1">
        <w:rPr>
          <w:bCs/>
        </w:rPr>
        <w:t>oplossing</w:t>
      </w:r>
      <w:r w:rsidR="001C32D1" w:rsidRPr="00F12A96">
        <w:rPr>
          <w:bCs/>
        </w:rPr>
        <w:t xml:space="preserve"> </w:t>
      </w:r>
      <w:r w:rsidRPr="00F12A96">
        <w:rPr>
          <w:bCs/>
        </w:rPr>
        <w:t>volgt om tot de gevraagde resultaten te komen</w:t>
      </w:r>
      <w:r w:rsidRPr="001C32D1">
        <w:rPr>
          <w:b/>
          <w:bCs/>
        </w:rPr>
        <w:t>.</w:t>
      </w:r>
      <w:r w:rsidRPr="001C32D1">
        <w:rPr>
          <w:bCs/>
        </w:rPr>
        <w:t xml:space="preserve"> </w:t>
      </w:r>
      <w:r w:rsidR="00AE576B" w:rsidRPr="001C32D1">
        <w:rPr>
          <w:bCs/>
        </w:rPr>
        <w:t>De inschrijver laat daarbij zien hoe er met (potentiele) gebruik</w:t>
      </w:r>
      <w:r w:rsidR="008A3087" w:rsidRPr="001C32D1">
        <w:rPr>
          <w:bCs/>
        </w:rPr>
        <w:t>er</w:t>
      </w:r>
      <w:r w:rsidR="00AE576B" w:rsidRPr="001C32D1">
        <w:rPr>
          <w:bCs/>
        </w:rPr>
        <w:t>sfouten wordt omgegaan.</w:t>
      </w:r>
    </w:p>
    <w:p w14:paraId="191FBD71" w14:textId="77777777" w:rsidR="00AE576B" w:rsidRPr="00F12A96" w:rsidRDefault="00AE576B" w:rsidP="00AE576B">
      <w:pPr>
        <w:rPr>
          <w:bCs/>
        </w:rPr>
      </w:pPr>
    </w:p>
    <w:p w14:paraId="15E79905" w14:textId="77777777" w:rsidR="00B077F1" w:rsidRPr="00F12A96" w:rsidRDefault="00B077F1" w:rsidP="00B077F1">
      <w:pPr>
        <w:pStyle w:val="Kop2"/>
      </w:pPr>
      <w:r w:rsidRPr="00F12A96">
        <w:t xml:space="preserve">1.3 Beoordelingskader </w:t>
      </w:r>
    </w:p>
    <w:p w14:paraId="0CB38853" w14:textId="2E510407" w:rsidR="003F6D60" w:rsidRDefault="003F6D60" w:rsidP="00B077F1">
      <w:pPr>
        <w:rPr>
          <w:bCs/>
        </w:rPr>
      </w:pPr>
      <w:r>
        <w:rPr>
          <w:bCs/>
        </w:rPr>
        <w:t>Inschrijver</w:t>
      </w:r>
      <w:r w:rsidR="00B077F1" w:rsidRPr="00B11923">
        <w:rPr>
          <w:bCs/>
        </w:rPr>
        <w:t xml:space="preserve"> dient de opdrachten uit de </w:t>
      </w:r>
      <w:r w:rsidR="001C32D1">
        <w:rPr>
          <w:bCs/>
        </w:rPr>
        <w:t>cases</w:t>
      </w:r>
      <w:r w:rsidR="00B077F1" w:rsidRPr="00B11923">
        <w:rPr>
          <w:bCs/>
        </w:rPr>
        <w:t xml:space="preserve"> zo vo</w:t>
      </w:r>
      <w:r>
        <w:rPr>
          <w:bCs/>
        </w:rPr>
        <w:t>lledig mogelijk uit te werken. De a</w:t>
      </w:r>
      <w:r w:rsidR="00B077F1" w:rsidRPr="00B11923">
        <w:rPr>
          <w:bCs/>
        </w:rPr>
        <w:t>anbestedende dienst wil oordelen op basis van wat</w:t>
      </w:r>
      <w:r>
        <w:rPr>
          <w:bCs/>
        </w:rPr>
        <w:t xml:space="preserve"> de</w:t>
      </w:r>
      <w:r w:rsidR="00B077F1" w:rsidRPr="00B11923">
        <w:rPr>
          <w:bCs/>
        </w:rPr>
        <w:t xml:space="preserve"> </w:t>
      </w:r>
      <w:r>
        <w:rPr>
          <w:bCs/>
        </w:rPr>
        <w:t>inschrijver</w:t>
      </w:r>
      <w:r w:rsidR="00B077F1" w:rsidRPr="00B11923">
        <w:rPr>
          <w:bCs/>
        </w:rPr>
        <w:t xml:space="preserve"> to</w:t>
      </w:r>
      <w:r w:rsidR="001C32D1">
        <w:rPr>
          <w:bCs/>
        </w:rPr>
        <w:t xml:space="preserve">ont tijdens de demo. Daar waar </w:t>
      </w:r>
      <w:r>
        <w:rPr>
          <w:bCs/>
        </w:rPr>
        <w:t>inschrijver</w:t>
      </w:r>
      <w:r w:rsidR="00B077F1" w:rsidRPr="00B11923">
        <w:rPr>
          <w:bCs/>
        </w:rPr>
        <w:t xml:space="preserve"> iets niet kan tonen</w:t>
      </w:r>
      <w:r>
        <w:rPr>
          <w:bCs/>
        </w:rPr>
        <w:t>,</w:t>
      </w:r>
      <w:r w:rsidR="00B077F1" w:rsidRPr="00B11923">
        <w:rPr>
          <w:bCs/>
        </w:rPr>
        <w:t xml:space="preserve"> dient deze toe te lichten hoe een en ander werkt</w:t>
      </w:r>
      <w:r w:rsidR="001C32D1">
        <w:rPr>
          <w:bCs/>
        </w:rPr>
        <w:t xml:space="preserve"> binnen de aangeboden oplossing</w:t>
      </w:r>
      <w:r w:rsidR="00B077F1" w:rsidRPr="001C32D1">
        <w:rPr>
          <w:bCs/>
        </w:rPr>
        <w:t xml:space="preserve">. Het moet </w:t>
      </w:r>
      <w:r w:rsidR="00AE576B" w:rsidRPr="001C32D1">
        <w:rPr>
          <w:bCs/>
        </w:rPr>
        <w:t xml:space="preserve">de </w:t>
      </w:r>
      <w:r w:rsidR="00B077F1" w:rsidRPr="001C32D1">
        <w:rPr>
          <w:bCs/>
        </w:rPr>
        <w:t>aanbestedende dienst duidelijk zijn welke handelingen door de aanbestedende dienst verricht moeten worden gedurende het proces</w:t>
      </w:r>
      <w:r w:rsidR="00AE576B" w:rsidRPr="001C32D1">
        <w:rPr>
          <w:bCs/>
        </w:rPr>
        <w:t xml:space="preserve"> van ontwikkeling en implementatie van dit</w:t>
      </w:r>
      <w:r w:rsidR="001C32D1" w:rsidRPr="001C32D1">
        <w:rPr>
          <w:bCs/>
        </w:rPr>
        <w:t xml:space="preserve"> </w:t>
      </w:r>
    </w:p>
    <w:p w14:paraId="15E79907" w14:textId="5E8189E7" w:rsidR="00B077F1" w:rsidRPr="00F12A96" w:rsidRDefault="001C32D1" w:rsidP="00B077F1">
      <w:pPr>
        <w:rPr>
          <w:bCs/>
        </w:rPr>
      </w:pPr>
      <w:r w:rsidRPr="001C32D1">
        <w:rPr>
          <w:bCs/>
        </w:rPr>
        <w:t xml:space="preserve">onderdeel / </w:t>
      </w:r>
      <w:r w:rsidR="00AE576B" w:rsidRPr="001C32D1">
        <w:rPr>
          <w:bCs/>
        </w:rPr>
        <w:t>deze onderdelen</w:t>
      </w:r>
      <w:r w:rsidR="00B077F1" w:rsidRPr="001C32D1">
        <w:rPr>
          <w:bCs/>
        </w:rPr>
        <w:t xml:space="preserve">. </w:t>
      </w:r>
      <w:r w:rsidR="00B077F1" w:rsidRPr="00F12A96">
        <w:rPr>
          <w:bCs/>
        </w:rPr>
        <w:t xml:space="preserve">Daarbij wordt toelichten lager gewaardeerd dan wat werkelijk gedemonstreerd wordt. Hetgeen </w:t>
      </w:r>
      <w:r w:rsidR="00F02E92">
        <w:rPr>
          <w:bCs/>
        </w:rPr>
        <w:t>d</w:t>
      </w:r>
      <w:r w:rsidR="00B077F1" w:rsidRPr="00F12A96">
        <w:rPr>
          <w:bCs/>
        </w:rPr>
        <w:t>at niet</w:t>
      </w:r>
      <w:r w:rsidR="00F02E92">
        <w:rPr>
          <w:bCs/>
        </w:rPr>
        <w:t xml:space="preserve"> of onvoldoende</w:t>
      </w:r>
      <w:r w:rsidR="00B077F1" w:rsidRPr="00F12A96">
        <w:rPr>
          <w:bCs/>
        </w:rPr>
        <w:t xml:space="preserve"> kan worden getoond en nie</w:t>
      </w:r>
      <w:r w:rsidR="00F02E92">
        <w:rPr>
          <w:bCs/>
        </w:rPr>
        <w:t xml:space="preserve">t wordt uitgelegd, hoeft niet gedemonstreerd te worden. Een schriftelijke verklaring volstaat in dat geval. Het leidt wel </w:t>
      </w:r>
      <w:r w:rsidR="00B077F1" w:rsidRPr="00F12A96">
        <w:rPr>
          <w:bCs/>
        </w:rPr>
        <w:t xml:space="preserve">tot een lagere beoordeling van dat onderdeel. </w:t>
      </w:r>
    </w:p>
    <w:p w14:paraId="15E79908" w14:textId="77777777" w:rsidR="00B077F1" w:rsidRPr="00F12A96" w:rsidRDefault="00B077F1" w:rsidP="00B077F1">
      <w:pPr>
        <w:rPr>
          <w:bCs/>
        </w:rPr>
      </w:pPr>
      <w:r w:rsidRPr="00F12A96">
        <w:rPr>
          <w:bCs/>
        </w:rPr>
        <w:t xml:space="preserve"> </w:t>
      </w:r>
    </w:p>
    <w:p w14:paraId="15E79909" w14:textId="1F8D728C" w:rsidR="00B077F1" w:rsidRPr="00F12A96" w:rsidRDefault="00B077F1" w:rsidP="00B077F1">
      <w:pPr>
        <w:rPr>
          <w:bCs/>
        </w:rPr>
      </w:pPr>
      <w:r w:rsidRPr="00B11923">
        <w:rPr>
          <w:bCs/>
        </w:rPr>
        <w:t>De aanbestedende dienst vraagt creativiteit</w:t>
      </w:r>
      <w:r w:rsidRPr="00F12A96">
        <w:rPr>
          <w:bCs/>
        </w:rPr>
        <w:t xml:space="preserve"> van </w:t>
      </w:r>
      <w:r w:rsidR="003F6D60">
        <w:rPr>
          <w:bCs/>
        </w:rPr>
        <w:t>inschrijver</w:t>
      </w:r>
      <w:r w:rsidRPr="00F12A96">
        <w:rPr>
          <w:bCs/>
        </w:rPr>
        <w:t xml:space="preserve"> die er toe leidt dat de processen eenvoudig, efficiënt en effectief uitgevoerd kunnen worden. </w:t>
      </w:r>
    </w:p>
    <w:p w14:paraId="15E7990A" w14:textId="77777777" w:rsidR="00B077F1" w:rsidRPr="00F12A96" w:rsidRDefault="00B077F1" w:rsidP="00B077F1">
      <w:pPr>
        <w:rPr>
          <w:bCs/>
        </w:rPr>
      </w:pPr>
      <w:r w:rsidRPr="00F12A96">
        <w:rPr>
          <w:bCs/>
        </w:rPr>
        <w:t xml:space="preserve"> </w:t>
      </w:r>
    </w:p>
    <w:p w14:paraId="15E7990B" w14:textId="6A135209" w:rsidR="00B077F1" w:rsidRDefault="00B077F1" w:rsidP="00B077F1">
      <w:pPr>
        <w:rPr>
          <w:bCs/>
        </w:rPr>
      </w:pPr>
      <w:r w:rsidRPr="00F12A96">
        <w:rPr>
          <w:bCs/>
        </w:rPr>
        <w:t>De Aanbestedende dienst beoordeelt ieder</w:t>
      </w:r>
      <w:r w:rsidR="00FD29C7">
        <w:rPr>
          <w:bCs/>
        </w:rPr>
        <w:t>e use ca</w:t>
      </w:r>
      <w:bookmarkStart w:id="0" w:name="_GoBack"/>
      <w:bookmarkEnd w:id="0"/>
      <w:r w:rsidR="00FD29C7">
        <w:rPr>
          <w:bCs/>
        </w:rPr>
        <w:t>se</w:t>
      </w:r>
      <w:r w:rsidRPr="00F12A96">
        <w:rPr>
          <w:bCs/>
        </w:rPr>
        <w:t xml:space="preserve"> op de volgende drie (3) aspecten: </w:t>
      </w:r>
    </w:p>
    <w:p w14:paraId="15E7990C" w14:textId="77777777" w:rsidR="00B077F1" w:rsidRDefault="00B077F1" w:rsidP="00B077F1">
      <w:pPr>
        <w:rPr>
          <w:bCs/>
        </w:rPr>
      </w:pPr>
      <w:r w:rsidRPr="00F12A96">
        <w:rPr>
          <w:bCs/>
        </w:rPr>
        <w:t xml:space="preserve">- Aansluiting op taak van gebruikers: De gebruikers zijn in korte tijd in staat om hun taak effectief en efficiënt te vervullen. </w:t>
      </w:r>
    </w:p>
    <w:p w14:paraId="15E7990D" w14:textId="13C9CEDD" w:rsidR="00B077F1" w:rsidRDefault="00B077F1" w:rsidP="00B077F1">
      <w:pPr>
        <w:rPr>
          <w:bCs/>
        </w:rPr>
      </w:pPr>
      <w:r w:rsidRPr="00F12A96">
        <w:rPr>
          <w:bCs/>
        </w:rPr>
        <w:t xml:space="preserve">- Overzichtelijkheid binnen </w:t>
      </w:r>
      <w:r w:rsidR="00EE1645">
        <w:rPr>
          <w:bCs/>
        </w:rPr>
        <w:t xml:space="preserve">de </w:t>
      </w:r>
      <w:r w:rsidR="001C32D1">
        <w:rPr>
          <w:bCs/>
        </w:rPr>
        <w:t>oplossing</w:t>
      </w:r>
      <w:r w:rsidRPr="00F12A96">
        <w:rPr>
          <w:bCs/>
        </w:rPr>
        <w:t xml:space="preserve">: Is de informatie die per scherm (lay-out) getoond wordt relevant voor de uitvoering van de taak? Is het mogelijk meer informatie op te vragen? </w:t>
      </w:r>
    </w:p>
    <w:p w14:paraId="15E7990E" w14:textId="77777777" w:rsidR="00B077F1" w:rsidRPr="00F12A96" w:rsidRDefault="00B077F1" w:rsidP="00B077F1">
      <w:pPr>
        <w:rPr>
          <w:bCs/>
        </w:rPr>
      </w:pPr>
      <w:r w:rsidRPr="00F12A96">
        <w:rPr>
          <w:bCs/>
        </w:rPr>
        <w:t xml:space="preserve">- Interactie / communicatie met gebruiker: Is de bediening intuïtief? Komen termen, menu’s, pictogrammen, knoppen overeen met de functie die een gebruiker verwacht? </w:t>
      </w:r>
    </w:p>
    <w:p w14:paraId="15E7990F" w14:textId="77777777" w:rsidR="00B077F1" w:rsidRDefault="00B077F1" w:rsidP="00B077F1">
      <w:pPr>
        <w:rPr>
          <w:bCs/>
        </w:rPr>
      </w:pPr>
      <w:r w:rsidRPr="00F12A96">
        <w:rPr>
          <w:bCs/>
        </w:rPr>
        <w:t xml:space="preserve"> </w:t>
      </w:r>
    </w:p>
    <w:p w14:paraId="033F48A6" w14:textId="77777777" w:rsidR="00F02E92" w:rsidRPr="00F12A96" w:rsidRDefault="00F02E92" w:rsidP="00B077F1">
      <w:pPr>
        <w:rPr>
          <w:bCs/>
        </w:rPr>
      </w:pPr>
    </w:p>
    <w:p w14:paraId="15E79910" w14:textId="77777777" w:rsidR="00B077F1" w:rsidRDefault="00B077F1" w:rsidP="00B077F1">
      <w:pPr>
        <w:rPr>
          <w:bCs/>
        </w:rPr>
      </w:pPr>
      <w:r w:rsidRPr="00F12A96">
        <w:rPr>
          <w:bCs/>
        </w:rPr>
        <w:lastRenderedPageBreak/>
        <w:t xml:space="preserve">Aandachtspunten bij bovenstaande zijn: </w:t>
      </w:r>
    </w:p>
    <w:p w14:paraId="15E79911" w14:textId="77777777" w:rsidR="00B077F1" w:rsidRDefault="00B077F1" w:rsidP="00B077F1">
      <w:pPr>
        <w:rPr>
          <w:bCs/>
        </w:rPr>
      </w:pPr>
      <w:r w:rsidRPr="00F12A96">
        <w:rPr>
          <w:bCs/>
        </w:rPr>
        <w:t>- Visuele aspecten, zoals hoeveelheid (sub)windows en popups, leesbaarheid en overzichtelijkheid van de schermen en hoeveelheid en wijze van scrollen in de schermen.</w:t>
      </w:r>
    </w:p>
    <w:p w14:paraId="15E79912" w14:textId="77777777" w:rsidR="00B077F1" w:rsidRDefault="00B077F1" w:rsidP="00B077F1">
      <w:pPr>
        <w:rPr>
          <w:bCs/>
        </w:rPr>
      </w:pPr>
      <w:r w:rsidRPr="00F12A96">
        <w:rPr>
          <w:bCs/>
        </w:rPr>
        <w:t xml:space="preserve"> - Functionele aspecten, zoals het uitvoeren van onnodige taken die het systeem zelf zou kunnen of moeten doen, teveel klikken en scrollen, onlogische volgorde van velden of schermen, hoeveelheid bevestigingsdialogen en foutgevoeligheid, tijdsduur van handelingen, methode van zoeken, uitvoeren van taken, koppelingen en rapportages. </w:t>
      </w:r>
    </w:p>
    <w:p w14:paraId="15E79913" w14:textId="77777777" w:rsidR="00B077F1" w:rsidRPr="00F12A96" w:rsidRDefault="00B077F1" w:rsidP="00B077F1">
      <w:pPr>
        <w:rPr>
          <w:bCs/>
        </w:rPr>
      </w:pPr>
      <w:r w:rsidRPr="00F12A96">
        <w:rPr>
          <w:bCs/>
        </w:rPr>
        <w:t xml:space="preserve">- Vereenvoudiging van de processen. </w:t>
      </w:r>
    </w:p>
    <w:p w14:paraId="15E79914" w14:textId="5C66D181" w:rsidR="00B077F1" w:rsidRPr="001C32D1" w:rsidRDefault="00B077F1" w:rsidP="00B077F1">
      <w:pPr>
        <w:rPr>
          <w:bCs/>
        </w:rPr>
      </w:pPr>
      <w:r w:rsidRPr="001C32D1">
        <w:rPr>
          <w:bCs/>
        </w:rPr>
        <w:t xml:space="preserve"> </w:t>
      </w:r>
      <w:r w:rsidR="00E911F5" w:rsidRPr="001C32D1">
        <w:rPr>
          <w:bCs/>
        </w:rPr>
        <w:t>-</w:t>
      </w:r>
      <w:r w:rsidR="00E873CC">
        <w:rPr>
          <w:bCs/>
        </w:rPr>
        <w:t>De oplossing</w:t>
      </w:r>
      <w:r w:rsidR="00E911F5" w:rsidRPr="001C32D1">
        <w:rPr>
          <w:bCs/>
        </w:rPr>
        <w:t xml:space="preserve"> </w:t>
      </w:r>
      <w:r w:rsidR="00AE576B" w:rsidRPr="001C32D1">
        <w:rPr>
          <w:bCs/>
        </w:rPr>
        <w:t>draagt bij aan het voorkomen van</w:t>
      </w:r>
      <w:r w:rsidR="00E911F5" w:rsidRPr="001C32D1">
        <w:rPr>
          <w:bCs/>
        </w:rPr>
        <w:t xml:space="preserve"> gebruikersfouten</w:t>
      </w:r>
      <w:r w:rsidR="00E873CC">
        <w:rPr>
          <w:bCs/>
        </w:rPr>
        <w:t>.</w:t>
      </w:r>
      <w:r w:rsidR="00E911F5" w:rsidRPr="001C32D1">
        <w:rPr>
          <w:bCs/>
        </w:rPr>
        <w:t xml:space="preserve"> </w:t>
      </w:r>
    </w:p>
    <w:p w14:paraId="15E79915" w14:textId="77777777" w:rsidR="00E911F5" w:rsidRPr="00F12A96" w:rsidRDefault="00E911F5" w:rsidP="00B077F1">
      <w:pPr>
        <w:rPr>
          <w:bCs/>
        </w:rPr>
      </w:pPr>
    </w:p>
    <w:p w14:paraId="15E79916" w14:textId="77777777" w:rsidR="00B077F1" w:rsidRPr="00F12A96" w:rsidRDefault="00B077F1" w:rsidP="00B077F1">
      <w:pPr>
        <w:pStyle w:val="Kop2"/>
      </w:pPr>
      <w:r w:rsidRPr="00F12A96">
        <w:t xml:space="preserve">1.4 Werkwijze </w:t>
      </w:r>
    </w:p>
    <w:p w14:paraId="15E79917" w14:textId="25D4042B" w:rsidR="00B077F1" w:rsidRPr="00E911F5" w:rsidRDefault="007236A1" w:rsidP="00B077F1">
      <w:pPr>
        <w:rPr>
          <w:b/>
          <w:bCs/>
        </w:rPr>
      </w:pPr>
      <w:r>
        <w:rPr>
          <w:bCs/>
        </w:rPr>
        <w:t>In dit document</w:t>
      </w:r>
      <w:r w:rsidR="00B077F1" w:rsidRPr="00F02E92">
        <w:rPr>
          <w:bCs/>
        </w:rPr>
        <w:t xml:space="preserve"> is een demo</w:t>
      </w:r>
      <w:r w:rsidR="00B077F1" w:rsidRPr="00F12A96">
        <w:rPr>
          <w:bCs/>
        </w:rPr>
        <w:t xml:space="preserve"> opzet gedefinieerd. Hierbij </w:t>
      </w:r>
      <w:r w:rsidR="00E873CC">
        <w:rPr>
          <w:bCs/>
        </w:rPr>
        <w:t>is</w:t>
      </w:r>
      <w:r w:rsidR="00B077F1" w:rsidRPr="00F12A96">
        <w:rPr>
          <w:bCs/>
        </w:rPr>
        <w:t xml:space="preserve"> een aantal reële cases opgesteld die </w:t>
      </w:r>
      <w:r w:rsidR="00E873CC">
        <w:rPr>
          <w:bCs/>
        </w:rPr>
        <w:t>betrekking hebben</w:t>
      </w:r>
      <w:r w:rsidR="00B077F1" w:rsidRPr="00F12A96">
        <w:rPr>
          <w:bCs/>
        </w:rPr>
        <w:t xml:space="preserve"> </w:t>
      </w:r>
      <w:r w:rsidR="00E873CC">
        <w:rPr>
          <w:bCs/>
        </w:rPr>
        <w:t>op de</w:t>
      </w:r>
      <w:r w:rsidR="00B077F1" w:rsidRPr="00F12A96">
        <w:rPr>
          <w:bCs/>
        </w:rPr>
        <w:t xml:space="preserve"> VTH-proce</w:t>
      </w:r>
      <w:r w:rsidR="00341DD7">
        <w:rPr>
          <w:bCs/>
        </w:rPr>
        <w:t>s</w:t>
      </w:r>
      <w:r w:rsidR="00B077F1" w:rsidRPr="00F12A96">
        <w:rPr>
          <w:bCs/>
        </w:rPr>
        <w:t>s</w:t>
      </w:r>
      <w:r w:rsidR="00341DD7">
        <w:rPr>
          <w:bCs/>
        </w:rPr>
        <w:t>en</w:t>
      </w:r>
      <w:r w:rsidR="00B077F1" w:rsidRPr="00F12A96">
        <w:rPr>
          <w:bCs/>
        </w:rPr>
        <w:t xml:space="preserve"> van de gemeente </w:t>
      </w:r>
      <w:r w:rsidR="00E911F5">
        <w:rPr>
          <w:bCs/>
        </w:rPr>
        <w:t>Amersfoort</w:t>
      </w:r>
      <w:r w:rsidR="00B077F1" w:rsidRPr="00F12A96">
        <w:rPr>
          <w:bCs/>
        </w:rPr>
        <w:t xml:space="preserve">. </w:t>
      </w:r>
      <w:r w:rsidR="00F12132" w:rsidRPr="00F02E92">
        <w:rPr>
          <w:bCs/>
        </w:rPr>
        <w:t>Voor de demo is</w:t>
      </w:r>
      <w:r w:rsidR="003778A8" w:rsidRPr="00F02E92">
        <w:rPr>
          <w:bCs/>
        </w:rPr>
        <w:t xml:space="preserve"> maximaal</w:t>
      </w:r>
      <w:r w:rsidR="00F12132" w:rsidRPr="00F02E92">
        <w:rPr>
          <w:bCs/>
        </w:rPr>
        <w:t xml:space="preserve"> 12</w:t>
      </w:r>
      <w:r w:rsidR="00B077F1" w:rsidRPr="00F02E92">
        <w:rPr>
          <w:bCs/>
        </w:rPr>
        <w:t>0 minuten gereserveerd. Dit is exclusief 15 minuten voorbereidingstijd</w:t>
      </w:r>
      <w:r>
        <w:rPr>
          <w:bCs/>
        </w:rPr>
        <w:t xml:space="preserve"> en 15 minuten ter introductie van de applicatie.</w:t>
      </w:r>
      <w:r w:rsidR="00341DD7">
        <w:rPr>
          <w:bCs/>
        </w:rPr>
        <w:t xml:space="preserve"> In deze introductie krijgen </w:t>
      </w:r>
      <w:r w:rsidR="00E873CC">
        <w:rPr>
          <w:bCs/>
        </w:rPr>
        <w:t>i</w:t>
      </w:r>
      <w:r w:rsidR="003F6D60">
        <w:rPr>
          <w:bCs/>
        </w:rPr>
        <w:t>nschrijver</w:t>
      </w:r>
      <w:r w:rsidR="00341DD7">
        <w:rPr>
          <w:bCs/>
        </w:rPr>
        <w:t>s de gelegenheid om, ten behoeve van de demo, toe te lichten hoe de aangeboden Oplossing in elkaar zit (modulesamenstelling etc.).</w:t>
      </w:r>
    </w:p>
    <w:p w14:paraId="15E79918" w14:textId="77777777" w:rsidR="00B077F1" w:rsidRDefault="00B077F1" w:rsidP="008255B8"/>
    <w:p w14:paraId="51ABC73F" w14:textId="60C7AA4D" w:rsidR="005C25B1" w:rsidRPr="00F12A96" w:rsidRDefault="000E4BF1" w:rsidP="005C25B1">
      <w:pPr>
        <w:pStyle w:val="Kop2"/>
      </w:pPr>
      <w:r>
        <w:t>1.5</w:t>
      </w:r>
      <w:r w:rsidR="005C25B1" w:rsidRPr="00F12A96">
        <w:t xml:space="preserve"> </w:t>
      </w:r>
      <w:r w:rsidR="005C25B1">
        <w:t>De demo</w:t>
      </w:r>
      <w:r w:rsidR="005C25B1" w:rsidRPr="00F12A96">
        <w:t xml:space="preserve"> </w:t>
      </w:r>
    </w:p>
    <w:p w14:paraId="51B0B4E5" w14:textId="77777777" w:rsidR="00E873CC" w:rsidRDefault="005C25B1" w:rsidP="005C25B1">
      <w:r>
        <w:t xml:space="preserve">Beschikbare middelen tijdens de demonstratie: </w:t>
      </w:r>
    </w:p>
    <w:p w14:paraId="01D29003" w14:textId="77777777" w:rsidR="00E873CC" w:rsidRDefault="005C25B1" w:rsidP="005C25B1">
      <w:r>
        <w:t xml:space="preserve">- In de demonstratieruimte is wifi beschikbaar </w:t>
      </w:r>
    </w:p>
    <w:p w14:paraId="35F6C16D" w14:textId="77777777" w:rsidR="00E873CC" w:rsidRDefault="005C25B1" w:rsidP="005C25B1">
      <w:r>
        <w:t xml:space="preserve">- De demonstratieruimte beschikt over een presentatiescherm en beamer </w:t>
      </w:r>
    </w:p>
    <w:p w14:paraId="48177283" w14:textId="5667532B" w:rsidR="005C25B1" w:rsidRDefault="005C25B1" w:rsidP="005C25B1">
      <w:r>
        <w:t>- Aansluiting op het scherm van een laptop kan middels</w:t>
      </w:r>
      <w:r w:rsidR="000C3269">
        <w:t>, Clickshare,</w:t>
      </w:r>
      <w:r>
        <w:t xml:space="preserve"> VGA of HDMI.</w:t>
      </w:r>
    </w:p>
    <w:p w14:paraId="2FFE9392" w14:textId="543E01A1" w:rsidR="005C25B1" w:rsidRPr="008255B8" w:rsidRDefault="005C25B1" w:rsidP="005C25B1">
      <w:r>
        <w:t xml:space="preserve">Als </w:t>
      </w:r>
      <w:r w:rsidR="003F6D60">
        <w:t>inschrijver</w:t>
      </w:r>
      <w:r>
        <w:t xml:space="preserve">s additionele apparatuur (scherm en beamer) nodig hebben voor de demonstratie dienen zij hier zelf voor te zorgen. </w:t>
      </w:r>
      <w:r w:rsidR="003F6D60">
        <w:t>Inschrijver</w:t>
      </w:r>
      <w:r>
        <w:t xml:space="preserve">s hebben 30 minuten voor aanvang van de demonstratie de gelegenheid om voorbereidingen te treffen.  Tijdens de demonstratie kunnen, naast het beoordelingsteam, ook andere medewerkers van de </w:t>
      </w:r>
      <w:r w:rsidR="001C32D1">
        <w:t>gemeente Amersfoort</w:t>
      </w:r>
      <w:r>
        <w:t xml:space="preserve"> als toeschouwer aanwezig zijn.</w:t>
      </w:r>
    </w:p>
    <w:p w14:paraId="15E79919" w14:textId="77777777" w:rsidR="008255B8" w:rsidRPr="008255B8" w:rsidRDefault="008255B8" w:rsidP="008255B8"/>
    <w:p w14:paraId="15E79938" w14:textId="77777777" w:rsidR="00343F12" w:rsidRDefault="00343F12"/>
    <w:p w14:paraId="66DD2908" w14:textId="541B0A60" w:rsidR="000E4BF1" w:rsidRDefault="000E4BF1"/>
    <w:p w14:paraId="04710C39" w14:textId="77777777" w:rsidR="000E4BF1" w:rsidRDefault="000E4BF1"/>
    <w:p w14:paraId="2E03BE1F" w14:textId="77777777" w:rsidR="000E4BF1" w:rsidRDefault="000E4BF1"/>
    <w:p w14:paraId="3D6EDB5F" w14:textId="77777777" w:rsidR="000E4BF1" w:rsidRDefault="000E4BF1"/>
    <w:p w14:paraId="3772F857" w14:textId="77777777" w:rsidR="000E4BF1" w:rsidRDefault="000E4BF1"/>
    <w:p w14:paraId="7BCB535F" w14:textId="77777777" w:rsidR="000E4BF1" w:rsidRDefault="000E4BF1"/>
    <w:p w14:paraId="7DB947E5" w14:textId="77777777" w:rsidR="000E4BF1" w:rsidRDefault="000E4BF1"/>
    <w:p w14:paraId="5E3E1F27" w14:textId="77777777" w:rsidR="000E4BF1" w:rsidRDefault="000E4BF1"/>
    <w:p w14:paraId="1370FC6E" w14:textId="77777777" w:rsidR="000E4BF1" w:rsidRDefault="000E4BF1"/>
    <w:p w14:paraId="78367A8B" w14:textId="77777777" w:rsidR="000E4BF1" w:rsidRDefault="000E4BF1"/>
    <w:p w14:paraId="6238BD2B" w14:textId="77777777" w:rsidR="000E4BF1" w:rsidRDefault="000E4BF1"/>
    <w:p w14:paraId="5DE7B288" w14:textId="77777777" w:rsidR="000E4BF1" w:rsidRDefault="000E4BF1"/>
    <w:p w14:paraId="36AC0E01" w14:textId="77777777" w:rsidR="000E4BF1" w:rsidRDefault="000E4BF1"/>
    <w:p w14:paraId="028DB875" w14:textId="77777777" w:rsidR="000E4BF1" w:rsidRDefault="000E4BF1"/>
    <w:p w14:paraId="57CB76A8" w14:textId="77777777" w:rsidR="000E4BF1" w:rsidRDefault="000E4BF1"/>
    <w:p w14:paraId="0011FA30" w14:textId="77777777" w:rsidR="000E4BF1" w:rsidRDefault="000E4BF1"/>
    <w:p w14:paraId="656B5B5E" w14:textId="77777777" w:rsidR="000E4BF1" w:rsidRDefault="000E4BF1"/>
    <w:p w14:paraId="19209802" w14:textId="77777777" w:rsidR="000E4BF1" w:rsidRDefault="000E4BF1"/>
    <w:p w14:paraId="72431929" w14:textId="77777777" w:rsidR="000E4BF1" w:rsidRDefault="000E4BF1"/>
    <w:p w14:paraId="1156D20B" w14:textId="77777777" w:rsidR="000E4BF1" w:rsidRDefault="000E4BF1"/>
    <w:p w14:paraId="67AB47A2" w14:textId="77777777" w:rsidR="000E4BF1" w:rsidRDefault="000E4BF1"/>
    <w:p w14:paraId="4CD466F9" w14:textId="77777777" w:rsidR="004118D1" w:rsidRDefault="004118D1"/>
    <w:p w14:paraId="75F8A5B9" w14:textId="77777777" w:rsidR="007236A1" w:rsidRDefault="000E4BF1" w:rsidP="000E4BF1">
      <w:pPr>
        <w:pStyle w:val="Kop2"/>
      </w:pPr>
      <w:r>
        <w:lastRenderedPageBreak/>
        <w:t xml:space="preserve">USE CASE </w:t>
      </w:r>
      <w:r w:rsidR="007236A1">
        <w:t xml:space="preserve">1 </w:t>
      </w:r>
    </w:p>
    <w:p w14:paraId="15E79940" w14:textId="402B2896" w:rsidR="001C23E6" w:rsidRPr="000E4BF1" w:rsidRDefault="000E4BF1" w:rsidP="000E4BF1">
      <w:pPr>
        <w:pStyle w:val="Kop2"/>
      </w:pPr>
      <w:r>
        <w:t>Aanvraag omgevingsvergunning</w:t>
      </w:r>
      <w:r w:rsidRPr="00F12A96">
        <w:t xml:space="preserve"> </w:t>
      </w:r>
      <w:r w:rsidR="000C3269">
        <w:t>(</w:t>
      </w:r>
      <w:r w:rsidR="006B2D6C">
        <w:rPr>
          <w:sz w:val="22"/>
          <w:szCs w:val="22"/>
        </w:rPr>
        <w:t>30</w:t>
      </w:r>
      <w:r w:rsidR="000C3269" w:rsidRPr="000C3269">
        <w:rPr>
          <w:sz w:val="22"/>
          <w:szCs w:val="22"/>
        </w:rPr>
        <w:t xml:space="preserve"> punten te behalen</w:t>
      </w:r>
      <w:r w:rsidR="000C3269">
        <w:rPr>
          <w:sz w:val="22"/>
          <w:szCs w:val="22"/>
        </w:rPr>
        <w:t>)</w:t>
      </w:r>
    </w:p>
    <w:p w14:paraId="1DDA8A8D" w14:textId="77777777" w:rsidR="000E4BF1" w:rsidRDefault="000E4BF1" w:rsidP="001C23E6"/>
    <w:p w14:paraId="15E79941" w14:textId="155A1B78" w:rsidR="001C23E6" w:rsidRDefault="000E4BF1" w:rsidP="001C23E6">
      <w:r>
        <w:t xml:space="preserve">Beschrijf </w:t>
      </w:r>
      <w:r w:rsidR="001C23E6">
        <w:t xml:space="preserve">hoe in de </w:t>
      </w:r>
      <w:r w:rsidR="00BD751A">
        <w:rPr>
          <w:bCs/>
        </w:rPr>
        <w:t>oplossing</w:t>
      </w:r>
      <w:r w:rsidR="00BD751A" w:rsidRPr="00F12A96">
        <w:rPr>
          <w:bCs/>
        </w:rPr>
        <w:t xml:space="preserve"> </w:t>
      </w:r>
      <w:r w:rsidR="001C23E6">
        <w:t>de behandeling van de aanvraag omgevingsvergunning verlo</w:t>
      </w:r>
      <w:r w:rsidR="00A27954">
        <w:t xml:space="preserve">opt van ontvangst vanuit het </w:t>
      </w:r>
      <w:r w:rsidR="001C23E6">
        <w:t xml:space="preserve">DSO tot het inplannen van toezicht. </w:t>
      </w:r>
    </w:p>
    <w:p w14:paraId="1842BB6F" w14:textId="77777777" w:rsidR="001F7CA5" w:rsidRDefault="001F7CA5" w:rsidP="001C23E6"/>
    <w:p w14:paraId="15E79943" w14:textId="666F56D6" w:rsidR="001C23E6" w:rsidRDefault="00A27954" w:rsidP="001C23E6">
      <w:r>
        <w:t>L</w:t>
      </w:r>
      <w:r w:rsidR="00391E2B">
        <w:t xml:space="preserve">aat in de demo van de USE CASE zien hoe de </w:t>
      </w:r>
      <w:r w:rsidR="00E873CC">
        <w:t>o</w:t>
      </w:r>
      <w:r w:rsidR="00F02E92">
        <w:t>plossing</w:t>
      </w:r>
      <w:r w:rsidR="001F7CA5">
        <w:t xml:space="preserve"> om gaat</w:t>
      </w:r>
      <w:r>
        <w:t xml:space="preserve"> met</w:t>
      </w:r>
      <w:r w:rsidR="001F7CA5">
        <w:t>:</w:t>
      </w:r>
    </w:p>
    <w:p w14:paraId="15E79944" w14:textId="21A8E19C" w:rsidR="001C23E6" w:rsidRDefault="00391E2B" w:rsidP="001C23E6">
      <w:pPr>
        <w:pStyle w:val="Lijstalinea"/>
        <w:numPr>
          <w:ilvl w:val="0"/>
          <w:numId w:val="6"/>
        </w:numPr>
      </w:pPr>
      <w:r>
        <w:t>Het ontvangen van aanvragen</w:t>
      </w:r>
      <w:r w:rsidR="00A27954">
        <w:t xml:space="preserve"> uit het </w:t>
      </w:r>
      <w:r w:rsidR="001C23E6">
        <w:t xml:space="preserve">DSO </w:t>
      </w:r>
    </w:p>
    <w:p w14:paraId="353D170C" w14:textId="1A63278B" w:rsidR="00000C5D" w:rsidRDefault="00000C5D" w:rsidP="00000C5D">
      <w:pPr>
        <w:pStyle w:val="Lijstalinea"/>
        <w:numPr>
          <w:ilvl w:val="0"/>
          <w:numId w:val="6"/>
        </w:numPr>
      </w:pPr>
      <w:r>
        <w:t xml:space="preserve">Publicatie van de ingediende aanvraag </w:t>
      </w:r>
    </w:p>
    <w:p w14:paraId="28E177B3" w14:textId="77777777" w:rsidR="00DD4306" w:rsidRDefault="00DD4306" w:rsidP="00DD4306">
      <w:pPr>
        <w:pStyle w:val="Lijstalinea"/>
        <w:numPr>
          <w:ilvl w:val="0"/>
          <w:numId w:val="6"/>
        </w:numPr>
      </w:pPr>
      <w:r>
        <w:t>Zaken aan elkaar relateren (Is er een vooroverleg geweest? Gaat het om legalisatie? Is er eerder een informatieverzoek gedaan? Zijn er klachten? Etc.)</w:t>
      </w:r>
    </w:p>
    <w:p w14:paraId="0AFD2D2C" w14:textId="06AEAC24" w:rsidR="00DD4306" w:rsidRDefault="00DD4306" w:rsidP="00DD4306">
      <w:pPr>
        <w:pStyle w:val="Lijstalinea"/>
        <w:numPr>
          <w:ilvl w:val="0"/>
          <w:numId w:val="6"/>
        </w:numPr>
      </w:pPr>
      <w:r>
        <w:t>Het overnemen van gegevens uit een andere zaak (in dit geval vooroverleg)</w:t>
      </w:r>
    </w:p>
    <w:p w14:paraId="6CDC42B3" w14:textId="7C5F3817" w:rsidR="005C25B1" w:rsidRDefault="005C25B1" w:rsidP="001C23E6">
      <w:pPr>
        <w:pStyle w:val="Lijstalinea"/>
        <w:numPr>
          <w:ilvl w:val="0"/>
          <w:numId w:val="6"/>
        </w:numPr>
      </w:pPr>
      <w:r>
        <w:t>Objectregistratie</w:t>
      </w:r>
      <w:r w:rsidR="00FC1530">
        <w:t>, gekoppeld aan de BAG en getoond via een kaart</w:t>
      </w:r>
    </w:p>
    <w:p w14:paraId="008ED499" w14:textId="643F3830" w:rsidR="00000C5D" w:rsidRDefault="00000C5D" w:rsidP="00000C5D">
      <w:pPr>
        <w:pStyle w:val="Lijstalinea"/>
        <w:numPr>
          <w:ilvl w:val="0"/>
          <w:numId w:val="6"/>
        </w:numPr>
      </w:pPr>
      <w:r>
        <w:t>Koppelen van een subject aan een object</w:t>
      </w:r>
    </w:p>
    <w:p w14:paraId="1232A8DB" w14:textId="275A37C7" w:rsidR="0003663D" w:rsidRDefault="0003663D" w:rsidP="001C23E6">
      <w:pPr>
        <w:pStyle w:val="Lijstalinea"/>
        <w:numPr>
          <w:ilvl w:val="0"/>
          <w:numId w:val="6"/>
        </w:numPr>
      </w:pPr>
      <w:r>
        <w:t>Het wijzigen van de procedure</w:t>
      </w:r>
      <w:r w:rsidR="00000C5D">
        <w:t xml:space="preserve"> in de intake fase</w:t>
      </w:r>
    </w:p>
    <w:p w14:paraId="15E79946" w14:textId="4A748750" w:rsidR="001C23E6" w:rsidRDefault="001C23E6" w:rsidP="001C23E6">
      <w:pPr>
        <w:pStyle w:val="Lijstalinea"/>
        <w:numPr>
          <w:ilvl w:val="0"/>
          <w:numId w:val="6"/>
        </w:numPr>
      </w:pPr>
      <w:r>
        <w:t xml:space="preserve">Het toevoegen of wijzigen van gegevens </w:t>
      </w:r>
      <w:r w:rsidR="002E5582">
        <w:t>en activiteiten</w:t>
      </w:r>
    </w:p>
    <w:p w14:paraId="15E79947" w14:textId="4B1A9DEA" w:rsidR="001C23E6" w:rsidRDefault="001C23E6" w:rsidP="001C23E6">
      <w:pPr>
        <w:pStyle w:val="Lijstalinea"/>
        <w:numPr>
          <w:ilvl w:val="0"/>
          <w:numId w:val="6"/>
        </w:numPr>
      </w:pPr>
      <w:r>
        <w:t xml:space="preserve">Het toewijzen </w:t>
      </w:r>
      <w:r w:rsidR="00000C5D">
        <w:t xml:space="preserve">van de zaak </w:t>
      </w:r>
      <w:r>
        <w:t xml:space="preserve">aan een gebiedsgericht team </w:t>
      </w:r>
      <w:r w:rsidR="001C4DEC">
        <w:t xml:space="preserve">(bepaald postcodegebied) </w:t>
      </w:r>
      <w:r>
        <w:t>en vervolgens een behandelaar</w:t>
      </w:r>
      <w:r w:rsidR="001C4DEC">
        <w:t xml:space="preserve"> binnen dat team</w:t>
      </w:r>
    </w:p>
    <w:p w14:paraId="71FB9034" w14:textId="2B0227C0" w:rsidR="0003663D" w:rsidRDefault="00000C5D" w:rsidP="001C23E6">
      <w:pPr>
        <w:pStyle w:val="Lijstalinea"/>
        <w:numPr>
          <w:ilvl w:val="0"/>
          <w:numId w:val="6"/>
        </w:numPr>
      </w:pPr>
      <w:r>
        <w:t>Het o</w:t>
      </w:r>
      <w:r w:rsidR="0003663D">
        <w:t>verdrage</w:t>
      </w:r>
      <w:r>
        <w:t xml:space="preserve">n van een zaak naar een andere </w:t>
      </w:r>
      <w:r w:rsidR="0003663D">
        <w:t>behandelaar</w:t>
      </w:r>
    </w:p>
    <w:p w14:paraId="33857B70" w14:textId="50C5DF71" w:rsidR="00A006DF" w:rsidRDefault="001C4DEC" w:rsidP="00F12132">
      <w:pPr>
        <w:pStyle w:val="Lijstalinea"/>
        <w:numPr>
          <w:ilvl w:val="0"/>
          <w:numId w:val="6"/>
        </w:numPr>
      </w:pPr>
      <w:r>
        <w:t>Ho</w:t>
      </w:r>
      <w:r w:rsidR="00000C5D">
        <w:t xml:space="preserve">e een behandelaar </w:t>
      </w:r>
      <w:r>
        <w:t>ziet</w:t>
      </w:r>
      <w:r w:rsidR="00000C5D">
        <w:t xml:space="preserve"> / erop gewezen wordt</w:t>
      </w:r>
      <w:r>
        <w:t xml:space="preserve"> dat er een nieuwe zaak in haar of zijn werkvoorra</w:t>
      </w:r>
      <w:r w:rsidR="00F12132">
        <w:t>ad is gezet</w:t>
      </w:r>
    </w:p>
    <w:p w14:paraId="40B818E7" w14:textId="2A05BD9A" w:rsidR="000C6E1A" w:rsidRDefault="000C6E1A" w:rsidP="000C6E1A">
      <w:pPr>
        <w:pStyle w:val="Lijstalinea"/>
        <w:numPr>
          <w:ilvl w:val="0"/>
          <w:numId w:val="6"/>
        </w:numPr>
      </w:pPr>
      <w:r>
        <w:t xml:space="preserve">Hoe en op basis van welke criteria de casemanager zijn werkvoorraad kan overzien </w:t>
      </w:r>
    </w:p>
    <w:p w14:paraId="15E79948" w14:textId="3848C7DC" w:rsidR="004F3503" w:rsidRDefault="001C23E6" w:rsidP="001C23E6">
      <w:pPr>
        <w:pStyle w:val="Lijstalinea"/>
        <w:numPr>
          <w:ilvl w:val="0"/>
          <w:numId w:val="6"/>
        </w:numPr>
      </w:pPr>
      <w:r>
        <w:t>Het genereren, opslaan,</w:t>
      </w:r>
      <w:r w:rsidR="00F12132">
        <w:t xml:space="preserve"> annoteren,</w:t>
      </w:r>
      <w:r>
        <w:t xml:space="preserve"> importeren en exporteren van documenten </w:t>
      </w:r>
      <w:r w:rsidR="002E5582">
        <w:t>(waaronder brieven</w:t>
      </w:r>
      <w:r w:rsidR="001C4DEC">
        <w:t>, aanvragen en bijlagen</w:t>
      </w:r>
      <w:r w:rsidR="002E5582">
        <w:t>)</w:t>
      </w:r>
    </w:p>
    <w:p w14:paraId="06939DC1" w14:textId="6EC2797D" w:rsidR="00000C5D" w:rsidRDefault="00000C5D" w:rsidP="001C23E6">
      <w:pPr>
        <w:pStyle w:val="Lijstalinea"/>
        <w:numPr>
          <w:ilvl w:val="0"/>
          <w:numId w:val="6"/>
        </w:numPr>
      </w:pPr>
      <w:r>
        <w:t>Het koppelen van documenten aan een zaak</w:t>
      </w:r>
    </w:p>
    <w:p w14:paraId="15E7994A" w14:textId="4FCCD5F0" w:rsidR="004F3503" w:rsidRDefault="001C23E6" w:rsidP="001C23E6">
      <w:pPr>
        <w:pStyle w:val="Lijstalinea"/>
        <w:numPr>
          <w:ilvl w:val="0"/>
          <w:numId w:val="6"/>
        </w:numPr>
      </w:pPr>
      <w:r>
        <w:t xml:space="preserve">Hoe door de aanvrager ingediende aanvullende informatie </w:t>
      </w:r>
      <w:r w:rsidR="00C34318">
        <w:t>wordt verwerkt</w:t>
      </w:r>
      <w:r>
        <w:t xml:space="preserve"> in de </w:t>
      </w:r>
      <w:r w:rsidR="00C34318">
        <w:rPr>
          <w:bCs/>
        </w:rPr>
        <w:t>oplossing</w:t>
      </w:r>
      <w:r>
        <w:t xml:space="preserve">, </w:t>
      </w:r>
      <w:r w:rsidR="004F3503">
        <w:t xml:space="preserve">en hoe notificatie </w:t>
      </w:r>
      <w:r w:rsidR="00000C5D">
        <w:t xml:space="preserve">ervan richting behandelaar </w:t>
      </w:r>
      <w:r w:rsidR="004F3503">
        <w:t>geschiedt</w:t>
      </w:r>
    </w:p>
    <w:p w14:paraId="3ACCE135" w14:textId="3D063CB0" w:rsidR="0003663D" w:rsidRDefault="0003663D" w:rsidP="001C23E6">
      <w:pPr>
        <w:pStyle w:val="Lijstalinea"/>
        <w:numPr>
          <w:ilvl w:val="0"/>
          <w:numId w:val="6"/>
        </w:numPr>
      </w:pPr>
      <w:r>
        <w:t>Het opschorten of verlengen van de behandeltermijn</w:t>
      </w:r>
    </w:p>
    <w:p w14:paraId="15E7994B" w14:textId="06EA41CC" w:rsidR="004F3503" w:rsidRDefault="004F3503" w:rsidP="001C23E6">
      <w:pPr>
        <w:pStyle w:val="Lijstalinea"/>
        <w:numPr>
          <w:ilvl w:val="0"/>
          <w:numId w:val="6"/>
        </w:numPr>
      </w:pPr>
      <w:r>
        <w:t>Hoe de casemanager zijn informatie over de locatie verzamelt</w:t>
      </w:r>
      <w:r w:rsidR="002E5582">
        <w:t>/inzichtelijk maakt</w:t>
      </w:r>
      <w:r>
        <w:t xml:space="preserve"> (gerelateerde zaken, </w:t>
      </w:r>
      <w:r w:rsidR="00E97390">
        <w:t xml:space="preserve">dossiers </w:t>
      </w:r>
      <w:r w:rsidR="00EE1645">
        <w:t>van</w:t>
      </w:r>
      <w:r w:rsidR="00E97390">
        <w:t xml:space="preserve"> </w:t>
      </w:r>
      <w:r w:rsidR="00EE1645">
        <w:t xml:space="preserve">bestaande vergunningen, </w:t>
      </w:r>
      <w:r>
        <w:t>meldingen</w:t>
      </w:r>
      <w:r w:rsidR="00EE1645">
        <w:t xml:space="preserve"> en controles</w:t>
      </w:r>
      <w:r>
        <w:t>, lopende zaken, GEO informatie</w:t>
      </w:r>
      <w:r w:rsidR="00D6384B">
        <w:t>, lokale regels</w:t>
      </w:r>
      <w:r>
        <w:t>)</w:t>
      </w:r>
    </w:p>
    <w:p w14:paraId="787E648D" w14:textId="5BCB7B25" w:rsidR="000C6E1A" w:rsidRDefault="000C6E1A" w:rsidP="000C6E1A">
      <w:pPr>
        <w:pStyle w:val="Lijstalinea"/>
        <w:numPr>
          <w:ilvl w:val="0"/>
          <w:numId w:val="6"/>
        </w:numPr>
      </w:pPr>
      <w:r>
        <w:t>Het openen van meerdere documenten tegelijk</w:t>
      </w:r>
    </w:p>
    <w:p w14:paraId="15E7994C" w14:textId="0E831F25" w:rsidR="004F3503" w:rsidRDefault="001C23E6" w:rsidP="00F12132">
      <w:pPr>
        <w:pStyle w:val="Lijstalinea"/>
        <w:numPr>
          <w:ilvl w:val="0"/>
          <w:numId w:val="6"/>
        </w:numPr>
      </w:pPr>
      <w:r>
        <w:t>Hoe adviesverzoeken intern en extern worden uitgezet, hoe de resultaten van die adviezen worden verw</w:t>
      </w:r>
      <w:r w:rsidR="004F3503">
        <w:t>erkt, en hoe de notificatie daarvan verloopt</w:t>
      </w:r>
      <w:r w:rsidR="001C4DEC">
        <w:t xml:space="preserve"> (zowel bij casemanager als adviseur)</w:t>
      </w:r>
      <w:r w:rsidR="00F12132">
        <w:t>, alsmede kan zien welke adviezen nog “open staan”</w:t>
      </w:r>
    </w:p>
    <w:p w14:paraId="15E7994E" w14:textId="26696C8F" w:rsidR="004F3503" w:rsidRDefault="0003663D" w:rsidP="001C23E6">
      <w:pPr>
        <w:pStyle w:val="Lijstalinea"/>
        <w:numPr>
          <w:ilvl w:val="0"/>
          <w:numId w:val="6"/>
        </w:numPr>
      </w:pPr>
      <w:r>
        <w:t>Het</w:t>
      </w:r>
      <w:r w:rsidR="004F3503">
        <w:t xml:space="preserve"> </w:t>
      </w:r>
      <w:r>
        <w:t>registreren van de (toetsing en evt</w:t>
      </w:r>
      <w:r w:rsidR="00E873CC">
        <w:t>.</w:t>
      </w:r>
      <w:r>
        <w:t xml:space="preserve"> correctie van) de </w:t>
      </w:r>
      <w:r w:rsidR="004F3503">
        <w:t>bouwkostenberekening</w:t>
      </w:r>
      <w:r w:rsidR="001C4DEC">
        <w:t xml:space="preserve"> </w:t>
      </w:r>
      <w:r w:rsidR="00F12132">
        <w:t>binnen de oplossing</w:t>
      </w:r>
    </w:p>
    <w:p w14:paraId="15E7994F" w14:textId="77777777" w:rsidR="004F3503" w:rsidRDefault="001C23E6" w:rsidP="001C23E6">
      <w:pPr>
        <w:pStyle w:val="Lijstalinea"/>
        <w:numPr>
          <w:ilvl w:val="0"/>
          <w:numId w:val="6"/>
        </w:numPr>
      </w:pPr>
      <w:r>
        <w:t>Hoe termijnen worden bewaakt en automatisch op de juiste wijze worden bijgewerkt bij het doen van handelingen die de (wettelijke) term</w:t>
      </w:r>
      <w:r w:rsidR="004F3503">
        <w:t>ijnen opschorten / verlengen</w:t>
      </w:r>
    </w:p>
    <w:p w14:paraId="15E79950" w14:textId="0B53EAC0" w:rsidR="004F3503" w:rsidRDefault="0003663D" w:rsidP="001C23E6">
      <w:pPr>
        <w:pStyle w:val="Lijstalinea"/>
        <w:numPr>
          <w:ilvl w:val="0"/>
          <w:numId w:val="6"/>
        </w:numPr>
      </w:pPr>
      <w:r>
        <w:t>Het berekenen en opleggen van leges</w:t>
      </w:r>
    </w:p>
    <w:p w14:paraId="15E79951" w14:textId="0A85D98D" w:rsidR="00110188" w:rsidRDefault="00110188" w:rsidP="001C23E6">
      <w:pPr>
        <w:pStyle w:val="Lijstalinea"/>
        <w:numPr>
          <w:ilvl w:val="0"/>
          <w:numId w:val="6"/>
        </w:numPr>
      </w:pPr>
      <w:r>
        <w:t>Het toepassen van het 4 ogen principe</w:t>
      </w:r>
      <w:r w:rsidR="00EE1645">
        <w:t xml:space="preserve"> </w:t>
      </w:r>
      <w:r w:rsidR="00000C5D">
        <w:t xml:space="preserve">op dossier- en documentniveau </w:t>
      </w:r>
      <w:r w:rsidR="00EE1645">
        <w:t>(welke aspecten worden gecontroleerd en welke aspecten zijn sowieso 100% goed)</w:t>
      </w:r>
    </w:p>
    <w:p w14:paraId="7E24C4F4" w14:textId="4348A268" w:rsidR="001C4DEC" w:rsidRDefault="001C4DEC" w:rsidP="001C23E6">
      <w:pPr>
        <w:pStyle w:val="Lijstalinea"/>
        <w:numPr>
          <w:ilvl w:val="0"/>
          <w:numId w:val="6"/>
        </w:numPr>
      </w:pPr>
      <w:r>
        <w:t>Het loggen van in- en externe communicatie binnen een zaak</w:t>
      </w:r>
    </w:p>
    <w:p w14:paraId="1A3AC5E9" w14:textId="69EE8651" w:rsidR="00EE1645" w:rsidRDefault="00EE1645" w:rsidP="00E018D5">
      <w:pPr>
        <w:pStyle w:val="Lijstalinea"/>
        <w:numPr>
          <w:ilvl w:val="0"/>
          <w:numId w:val="6"/>
        </w:numPr>
      </w:pPr>
      <w:r>
        <w:t xml:space="preserve">Welke controlemomenten er in de </w:t>
      </w:r>
      <w:r w:rsidR="00C34318">
        <w:rPr>
          <w:bCs/>
        </w:rPr>
        <w:t>oplossing</w:t>
      </w:r>
      <w:r w:rsidR="00C34318" w:rsidRPr="00F12A96">
        <w:rPr>
          <w:bCs/>
        </w:rPr>
        <w:t xml:space="preserve"> </w:t>
      </w:r>
      <w:r>
        <w:t xml:space="preserve">zitten ten aanzien </w:t>
      </w:r>
      <w:r w:rsidR="007F27CF">
        <w:t>van het compleet en juist</w:t>
      </w:r>
      <w:r>
        <w:t xml:space="preserve"> afhandelen van een aanvraag (dummy proof, </w:t>
      </w:r>
      <w:r w:rsidR="007F27CF">
        <w:t>kan er</w:t>
      </w:r>
      <w:r>
        <w:t xml:space="preserve"> bv. vergunning verleend worden direct na ontvangst zonder enige tussenstap, zoals ontvankelijkheid en advisering</w:t>
      </w:r>
      <w:r w:rsidR="007F27CF">
        <w:t>?</w:t>
      </w:r>
      <w:r>
        <w:t>)</w:t>
      </w:r>
    </w:p>
    <w:p w14:paraId="50FA785A" w14:textId="11CFE695" w:rsidR="000C6E1A" w:rsidRDefault="000C6E1A" w:rsidP="000C6E1A">
      <w:pPr>
        <w:pStyle w:val="Lijstalinea"/>
        <w:numPr>
          <w:ilvl w:val="0"/>
          <w:numId w:val="6"/>
        </w:numPr>
      </w:pPr>
      <w:r>
        <w:t xml:space="preserve">Het opstellen en registreren van een </w:t>
      </w:r>
      <w:r w:rsidR="00927853">
        <w:t xml:space="preserve">integrale </w:t>
      </w:r>
      <w:r>
        <w:t>beschikking</w:t>
      </w:r>
    </w:p>
    <w:p w14:paraId="33E7F3C8" w14:textId="77777777" w:rsidR="000C6E1A" w:rsidRDefault="000C6E1A" w:rsidP="000C6E1A">
      <w:pPr>
        <w:pStyle w:val="Lijstalinea"/>
        <w:numPr>
          <w:ilvl w:val="0"/>
          <w:numId w:val="6"/>
        </w:numPr>
      </w:pPr>
      <w:r>
        <w:t>Elektronische ondertekening van (ontwerp) beschikkingen</w:t>
      </w:r>
    </w:p>
    <w:p w14:paraId="7B8C5088" w14:textId="6D9C6A03" w:rsidR="000C6E1A" w:rsidRDefault="000C6E1A" w:rsidP="000C6E1A">
      <w:pPr>
        <w:pStyle w:val="Lijstalinea"/>
        <w:numPr>
          <w:ilvl w:val="0"/>
          <w:numId w:val="6"/>
        </w:numPr>
      </w:pPr>
      <w:r>
        <w:t xml:space="preserve">De </w:t>
      </w:r>
      <w:r w:rsidR="00A27954">
        <w:t>document opslag</w:t>
      </w:r>
      <w:r>
        <w:t xml:space="preserve">  </w:t>
      </w:r>
    </w:p>
    <w:p w14:paraId="49241348" w14:textId="2F90B651" w:rsidR="00AA0827" w:rsidRDefault="00AA0827" w:rsidP="00AA0827">
      <w:pPr>
        <w:pStyle w:val="Lijstalinea"/>
        <w:numPr>
          <w:ilvl w:val="0"/>
          <w:numId w:val="6"/>
        </w:numPr>
      </w:pPr>
      <w:r>
        <w:t>Welke rol een administratieve kracht in het proces kan of zou moeten hebben</w:t>
      </w:r>
    </w:p>
    <w:p w14:paraId="0CD6F1AA" w14:textId="77777777" w:rsidR="00F12132" w:rsidRDefault="00F12132" w:rsidP="00F12132">
      <w:pPr>
        <w:pStyle w:val="Lijstalinea"/>
        <w:numPr>
          <w:ilvl w:val="0"/>
          <w:numId w:val="6"/>
        </w:numPr>
      </w:pPr>
      <w:r>
        <w:t xml:space="preserve">De koppeling met basisregistraties </w:t>
      </w:r>
    </w:p>
    <w:p w14:paraId="2D01B01F" w14:textId="77777777" w:rsidR="00F12132" w:rsidRDefault="00F12132" w:rsidP="00F12132">
      <w:pPr>
        <w:pStyle w:val="Lijstalinea"/>
        <w:numPr>
          <w:ilvl w:val="0"/>
          <w:numId w:val="6"/>
        </w:numPr>
      </w:pPr>
      <w:r>
        <w:t>De STAM koppeling</w:t>
      </w:r>
    </w:p>
    <w:p w14:paraId="42CBA102" w14:textId="1B4AB6C8" w:rsidR="00DA3F01" w:rsidRDefault="00DA3F01" w:rsidP="00AA0827">
      <w:pPr>
        <w:pStyle w:val="Lijstalinea"/>
        <w:numPr>
          <w:ilvl w:val="0"/>
          <w:numId w:val="6"/>
        </w:numPr>
      </w:pPr>
      <w:r>
        <w:t xml:space="preserve">Hoe de </w:t>
      </w:r>
      <w:r w:rsidR="00C34318">
        <w:rPr>
          <w:bCs/>
        </w:rPr>
        <w:t>oplossing</w:t>
      </w:r>
      <w:r w:rsidR="00C34318" w:rsidRPr="00F12A96">
        <w:rPr>
          <w:bCs/>
        </w:rPr>
        <w:t xml:space="preserve"> </w:t>
      </w:r>
      <w:r>
        <w:t xml:space="preserve">een te verlenen vergunning met bijlagen “verzamelt” </w:t>
      </w:r>
      <w:r w:rsidR="00776DC2">
        <w:t>voordat de stukken</w:t>
      </w:r>
      <w:r>
        <w:t xml:space="preserve"> naar de aanvrager </w:t>
      </w:r>
      <w:r w:rsidR="00776DC2">
        <w:t>worden verzonden (bekend gemaakt)</w:t>
      </w:r>
    </w:p>
    <w:p w14:paraId="6818D4C2" w14:textId="446460CD" w:rsidR="0003663D" w:rsidRDefault="0003663D" w:rsidP="00AA0827">
      <w:pPr>
        <w:pStyle w:val="Lijstalinea"/>
        <w:numPr>
          <w:ilvl w:val="0"/>
          <w:numId w:val="6"/>
        </w:numPr>
      </w:pPr>
      <w:r>
        <w:t>Aanmaken van een vervolgzaak (in dit geval</w:t>
      </w:r>
      <w:r w:rsidR="00000C5D">
        <w:t xml:space="preserve"> overdragen aan</w:t>
      </w:r>
      <w:r>
        <w:t xml:space="preserve"> toezicht)</w:t>
      </w:r>
    </w:p>
    <w:p w14:paraId="15E79958" w14:textId="77777777" w:rsidR="004F3503" w:rsidRDefault="004F3503" w:rsidP="004F3503"/>
    <w:p w14:paraId="15E79959" w14:textId="77777777" w:rsidR="001C23E6" w:rsidRPr="00A95A4F" w:rsidRDefault="001C23E6" w:rsidP="004F3503">
      <w:pPr>
        <w:rPr>
          <w:color w:val="000000" w:themeColor="text1"/>
          <w:u w:val="single"/>
        </w:rPr>
      </w:pPr>
      <w:r w:rsidRPr="00A95A4F">
        <w:rPr>
          <w:color w:val="000000" w:themeColor="text1"/>
          <w:u w:val="single"/>
        </w:rPr>
        <w:t xml:space="preserve">Doe dit aan de hand van de volgende casus: </w:t>
      </w:r>
    </w:p>
    <w:p w14:paraId="15E7995A" w14:textId="2C45C58C" w:rsidR="001C23E6" w:rsidRPr="00A95A4F" w:rsidRDefault="00BD751A" w:rsidP="001C23E6">
      <w:pPr>
        <w:rPr>
          <w:color w:val="000000" w:themeColor="text1"/>
        </w:rPr>
      </w:pPr>
      <w:r>
        <w:rPr>
          <w:color w:val="000000" w:themeColor="text1"/>
        </w:rPr>
        <w:t>De eigena</w:t>
      </w:r>
      <w:r w:rsidR="001C23E6" w:rsidRPr="00A95A4F">
        <w:rPr>
          <w:color w:val="000000" w:themeColor="text1"/>
        </w:rPr>
        <w:t>r</w:t>
      </w:r>
      <w:r>
        <w:rPr>
          <w:color w:val="000000" w:themeColor="text1"/>
        </w:rPr>
        <w:t>esse</w:t>
      </w:r>
      <w:r w:rsidR="001C23E6" w:rsidRPr="00A95A4F">
        <w:rPr>
          <w:color w:val="000000" w:themeColor="text1"/>
        </w:rPr>
        <w:t xml:space="preserve"> </w:t>
      </w:r>
      <w:r w:rsidR="00A95A4F" w:rsidRPr="00A95A4F">
        <w:rPr>
          <w:color w:val="000000" w:themeColor="text1"/>
        </w:rPr>
        <w:t xml:space="preserve">van een </w:t>
      </w:r>
      <w:r w:rsidR="00F12132">
        <w:rPr>
          <w:color w:val="000000" w:themeColor="text1"/>
        </w:rPr>
        <w:t>woon / winkel</w:t>
      </w:r>
      <w:r w:rsidR="00A95A4F" w:rsidRPr="00A95A4F">
        <w:rPr>
          <w:color w:val="000000" w:themeColor="text1"/>
        </w:rPr>
        <w:t xml:space="preserve"> pand</w:t>
      </w:r>
      <w:r w:rsidR="006A3B0C">
        <w:rPr>
          <w:color w:val="000000" w:themeColor="text1"/>
        </w:rPr>
        <w:t xml:space="preserve"> in het centrum van Amersfoort </w:t>
      </w:r>
      <w:r w:rsidR="00A95A4F" w:rsidRPr="00A95A4F">
        <w:rPr>
          <w:color w:val="000000" w:themeColor="text1"/>
        </w:rPr>
        <w:t>gaat verbouwen. De woning wordt gesplitst in 6 ze</w:t>
      </w:r>
      <w:r w:rsidR="00FB546B">
        <w:rPr>
          <w:color w:val="000000" w:themeColor="text1"/>
        </w:rPr>
        <w:t>lfstandige kamers voor verhuur. O</w:t>
      </w:r>
      <w:r w:rsidR="00A95A4F" w:rsidRPr="00A95A4F">
        <w:rPr>
          <w:color w:val="000000" w:themeColor="text1"/>
        </w:rPr>
        <w:t>ok</w:t>
      </w:r>
      <w:r w:rsidR="00FB546B">
        <w:rPr>
          <w:color w:val="000000" w:themeColor="text1"/>
        </w:rPr>
        <w:t xml:space="preserve"> wil zij de voorgevel wijzigen </w:t>
      </w:r>
      <w:r w:rsidR="00A95A4F" w:rsidRPr="00A95A4F">
        <w:rPr>
          <w:color w:val="000000" w:themeColor="text1"/>
        </w:rPr>
        <w:t>en een dakkapel aan de voorzijde plaatsen.</w:t>
      </w:r>
    </w:p>
    <w:p w14:paraId="15E7995B" w14:textId="35274975" w:rsidR="001C23E6" w:rsidRDefault="001C23E6" w:rsidP="001C23E6">
      <w:pPr>
        <w:rPr>
          <w:color w:val="000000" w:themeColor="text1"/>
        </w:rPr>
      </w:pPr>
      <w:r w:rsidRPr="00A95A4F">
        <w:rPr>
          <w:color w:val="000000" w:themeColor="text1"/>
        </w:rPr>
        <w:t>De eigenar</w:t>
      </w:r>
      <w:r w:rsidR="00BD751A">
        <w:rPr>
          <w:color w:val="000000" w:themeColor="text1"/>
        </w:rPr>
        <w:t>esse</w:t>
      </w:r>
      <w:r w:rsidRPr="00A95A4F">
        <w:rPr>
          <w:color w:val="000000" w:themeColor="text1"/>
        </w:rPr>
        <w:t xml:space="preserve"> dient voor het bouwplan een omgevingsvergunning in via </w:t>
      </w:r>
      <w:r w:rsidR="004F3503" w:rsidRPr="00A95A4F">
        <w:rPr>
          <w:color w:val="000000" w:themeColor="text1"/>
        </w:rPr>
        <w:t>DSO</w:t>
      </w:r>
      <w:r w:rsidRPr="00A95A4F">
        <w:rPr>
          <w:color w:val="000000" w:themeColor="text1"/>
        </w:rPr>
        <w:t>.</w:t>
      </w:r>
      <w:r w:rsidR="00A95A4F">
        <w:rPr>
          <w:color w:val="000000" w:themeColor="text1"/>
        </w:rPr>
        <w:t xml:space="preserve"> Voor deze activiteiten zijn in ieder geval adviezen van de Veiligheidsregio Utrecht</w:t>
      </w:r>
      <w:r w:rsidR="006A3B0C">
        <w:rPr>
          <w:color w:val="000000" w:themeColor="text1"/>
        </w:rPr>
        <w:t xml:space="preserve"> (VRU)</w:t>
      </w:r>
      <w:r w:rsidR="00A95A4F">
        <w:rPr>
          <w:color w:val="000000" w:themeColor="text1"/>
        </w:rPr>
        <w:t xml:space="preserve">, Erfgoedcommissie, afdeling RO en </w:t>
      </w:r>
      <w:r w:rsidR="00DA3F01">
        <w:rPr>
          <w:color w:val="000000" w:themeColor="text1"/>
        </w:rPr>
        <w:t xml:space="preserve">cluster </w:t>
      </w:r>
      <w:r w:rsidR="00A95A4F">
        <w:rPr>
          <w:color w:val="000000" w:themeColor="text1"/>
        </w:rPr>
        <w:t>parkeren vereist.</w:t>
      </w:r>
      <w:r w:rsidR="00AA0827">
        <w:rPr>
          <w:color w:val="000000" w:themeColor="text1"/>
        </w:rPr>
        <w:t xml:space="preserve"> </w:t>
      </w:r>
    </w:p>
    <w:p w14:paraId="0BB85FEF" w14:textId="099A25AA" w:rsidR="00F12132" w:rsidRPr="00A95A4F" w:rsidRDefault="00F12132" w:rsidP="001C23E6">
      <w:pPr>
        <w:rPr>
          <w:color w:val="000000" w:themeColor="text1"/>
        </w:rPr>
      </w:pPr>
      <w:r>
        <w:rPr>
          <w:color w:val="000000" w:themeColor="text1"/>
        </w:rPr>
        <w:t>De aanvraag vloeit voort uit een uitgebreid vooroverleg via de “Omgevingstafel”.</w:t>
      </w:r>
    </w:p>
    <w:p w14:paraId="15E7995C" w14:textId="77777777" w:rsidR="004F3503" w:rsidRDefault="004F3503" w:rsidP="001C23E6">
      <w:pPr>
        <w:rPr>
          <w:color w:val="7F7F7F" w:themeColor="text1" w:themeTint="80"/>
        </w:rPr>
      </w:pPr>
    </w:p>
    <w:p w14:paraId="6204A991" w14:textId="2DC00FAE" w:rsidR="00F12132" w:rsidRPr="000E4BF1" w:rsidRDefault="00F12132" w:rsidP="00F12132">
      <w:pPr>
        <w:pStyle w:val="Kop2"/>
      </w:pPr>
      <w:r>
        <w:t>Indicatie beschikbare</w:t>
      </w:r>
      <w:r w:rsidR="004118D1">
        <w:t xml:space="preserve"> tijd: 4</w:t>
      </w:r>
      <w:r>
        <w:t>0 minuten (inclusief vragen)</w:t>
      </w:r>
    </w:p>
    <w:p w14:paraId="3FAC810E" w14:textId="77777777" w:rsidR="000E4BF1" w:rsidRDefault="000E4BF1" w:rsidP="001C23E6">
      <w:pPr>
        <w:rPr>
          <w:color w:val="7F7F7F" w:themeColor="text1" w:themeTint="80"/>
        </w:rPr>
      </w:pPr>
    </w:p>
    <w:p w14:paraId="5B2DD7F0" w14:textId="77777777" w:rsidR="000E4BF1" w:rsidRDefault="000E4BF1" w:rsidP="001C23E6">
      <w:pPr>
        <w:rPr>
          <w:color w:val="7F7F7F" w:themeColor="text1" w:themeTint="80"/>
        </w:rPr>
      </w:pPr>
    </w:p>
    <w:p w14:paraId="2576A61A" w14:textId="77777777" w:rsidR="000E4BF1" w:rsidRDefault="000E4BF1" w:rsidP="001C23E6">
      <w:pPr>
        <w:rPr>
          <w:color w:val="7F7F7F" w:themeColor="text1" w:themeTint="80"/>
        </w:rPr>
      </w:pPr>
    </w:p>
    <w:p w14:paraId="06869244" w14:textId="77777777" w:rsidR="000E4BF1" w:rsidRDefault="000E4BF1" w:rsidP="001C23E6">
      <w:pPr>
        <w:rPr>
          <w:color w:val="7F7F7F" w:themeColor="text1" w:themeTint="80"/>
        </w:rPr>
      </w:pPr>
    </w:p>
    <w:p w14:paraId="580DA239" w14:textId="77777777" w:rsidR="000E4BF1" w:rsidRDefault="000E4BF1" w:rsidP="001C23E6">
      <w:pPr>
        <w:rPr>
          <w:color w:val="7F7F7F" w:themeColor="text1" w:themeTint="80"/>
        </w:rPr>
      </w:pPr>
    </w:p>
    <w:p w14:paraId="7DA6C6F0" w14:textId="77777777" w:rsidR="000E4BF1" w:rsidRDefault="000E4BF1" w:rsidP="001C23E6">
      <w:pPr>
        <w:rPr>
          <w:color w:val="7F7F7F" w:themeColor="text1" w:themeTint="80"/>
        </w:rPr>
      </w:pPr>
    </w:p>
    <w:p w14:paraId="78D2E65E" w14:textId="77777777" w:rsidR="000E4BF1" w:rsidRDefault="000E4BF1" w:rsidP="001C23E6">
      <w:pPr>
        <w:rPr>
          <w:color w:val="7F7F7F" w:themeColor="text1" w:themeTint="80"/>
        </w:rPr>
      </w:pPr>
    </w:p>
    <w:p w14:paraId="00BA4A6F" w14:textId="77777777" w:rsidR="000E4BF1" w:rsidRDefault="000E4BF1" w:rsidP="001C23E6">
      <w:pPr>
        <w:rPr>
          <w:color w:val="7F7F7F" w:themeColor="text1" w:themeTint="80"/>
        </w:rPr>
      </w:pPr>
    </w:p>
    <w:p w14:paraId="296B8045" w14:textId="77777777" w:rsidR="000E4BF1" w:rsidRDefault="000E4BF1" w:rsidP="001C23E6">
      <w:pPr>
        <w:rPr>
          <w:color w:val="7F7F7F" w:themeColor="text1" w:themeTint="80"/>
        </w:rPr>
      </w:pPr>
    </w:p>
    <w:p w14:paraId="0B1DE654" w14:textId="77777777" w:rsidR="000E4BF1" w:rsidRDefault="000E4BF1" w:rsidP="001C23E6">
      <w:pPr>
        <w:rPr>
          <w:color w:val="7F7F7F" w:themeColor="text1" w:themeTint="80"/>
        </w:rPr>
      </w:pPr>
    </w:p>
    <w:p w14:paraId="21C8EFFD" w14:textId="77777777" w:rsidR="000E4BF1" w:rsidRDefault="000E4BF1" w:rsidP="001C23E6">
      <w:pPr>
        <w:rPr>
          <w:color w:val="7F7F7F" w:themeColor="text1" w:themeTint="80"/>
        </w:rPr>
      </w:pPr>
    </w:p>
    <w:p w14:paraId="7CE1D54D" w14:textId="77777777" w:rsidR="000E4BF1" w:rsidRDefault="000E4BF1" w:rsidP="001C23E6">
      <w:pPr>
        <w:rPr>
          <w:color w:val="7F7F7F" w:themeColor="text1" w:themeTint="80"/>
        </w:rPr>
      </w:pPr>
    </w:p>
    <w:p w14:paraId="6A296117" w14:textId="77777777" w:rsidR="000E4BF1" w:rsidRDefault="000E4BF1" w:rsidP="001C23E6">
      <w:pPr>
        <w:rPr>
          <w:color w:val="7F7F7F" w:themeColor="text1" w:themeTint="80"/>
        </w:rPr>
      </w:pPr>
    </w:p>
    <w:p w14:paraId="5D000E88" w14:textId="77777777" w:rsidR="000E4BF1" w:rsidRDefault="000E4BF1" w:rsidP="001C23E6">
      <w:pPr>
        <w:rPr>
          <w:color w:val="7F7F7F" w:themeColor="text1" w:themeTint="80"/>
        </w:rPr>
      </w:pPr>
    </w:p>
    <w:p w14:paraId="166FE8EE" w14:textId="77777777" w:rsidR="000E4BF1" w:rsidRDefault="000E4BF1" w:rsidP="001C23E6">
      <w:pPr>
        <w:rPr>
          <w:color w:val="7F7F7F" w:themeColor="text1" w:themeTint="80"/>
        </w:rPr>
      </w:pPr>
    </w:p>
    <w:p w14:paraId="7B44F6B1" w14:textId="77777777" w:rsidR="000E4BF1" w:rsidRDefault="000E4BF1" w:rsidP="001C23E6">
      <w:pPr>
        <w:rPr>
          <w:color w:val="7F7F7F" w:themeColor="text1" w:themeTint="80"/>
        </w:rPr>
      </w:pPr>
    </w:p>
    <w:p w14:paraId="7FD63A77" w14:textId="77777777" w:rsidR="000E4BF1" w:rsidRDefault="000E4BF1" w:rsidP="001C23E6">
      <w:pPr>
        <w:rPr>
          <w:color w:val="7F7F7F" w:themeColor="text1" w:themeTint="80"/>
        </w:rPr>
      </w:pPr>
    </w:p>
    <w:p w14:paraId="347D35C8" w14:textId="77777777" w:rsidR="000E4BF1" w:rsidRDefault="000E4BF1" w:rsidP="001C23E6">
      <w:pPr>
        <w:rPr>
          <w:color w:val="7F7F7F" w:themeColor="text1" w:themeTint="80"/>
        </w:rPr>
      </w:pPr>
    </w:p>
    <w:p w14:paraId="7D9BA2CE" w14:textId="77777777" w:rsidR="000E4BF1" w:rsidRDefault="000E4BF1" w:rsidP="001C23E6">
      <w:pPr>
        <w:rPr>
          <w:color w:val="7F7F7F" w:themeColor="text1" w:themeTint="80"/>
        </w:rPr>
      </w:pPr>
    </w:p>
    <w:p w14:paraId="6CB18726" w14:textId="77777777" w:rsidR="000E4BF1" w:rsidRDefault="000E4BF1" w:rsidP="001C23E6">
      <w:pPr>
        <w:rPr>
          <w:color w:val="7F7F7F" w:themeColor="text1" w:themeTint="80"/>
        </w:rPr>
      </w:pPr>
    </w:p>
    <w:p w14:paraId="1D3D1D1B" w14:textId="77777777" w:rsidR="000E4BF1" w:rsidRDefault="000E4BF1" w:rsidP="001C23E6">
      <w:pPr>
        <w:rPr>
          <w:color w:val="7F7F7F" w:themeColor="text1" w:themeTint="80"/>
        </w:rPr>
      </w:pPr>
    </w:p>
    <w:p w14:paraId="7A269D59" w14:textId="77777777" w:rsidR="000E4BF1" w:rsidRDefault="000E4BF1" w:rsidP="001C23E6">
      <w:pPr>
        <w:rPr>
          <w:color w:val="7F7F7F" w:themeColor="text1" w:themeTint="80"/>
        </w:rPr>
      </w:pPr>
    </w:p>
    <w:p w14:paraId="513729C3" w14:textId="77777777" w:rsidR="000E4BF1" w:rsidRDefault="000E4BF1" w:rsidP="001C23E6">
      <w:pPr>
        <w:rPr>
          <w:color w:val="7F7F7F" w:themeColor="text1" w:themeTint="80"/>
        </w:rPr>
      </w:pPr>
    </w:p>
    <w:p w14:paraId="51402C83" w14:textId="77777777" w:rsidR="000E4BF1" w:rsidRDefault="000E4BF1" w:rsidP="001C23E6">
      <w:pPr>
        <w:rPr>
          <w:color w:val="7F7F7F" w:themeColor="text1" w:themeTint="80"/>
        </w:rPr>
      </w:pPr>
    </w:p>
    <w:p w14:paraId="1F3E5F06" w14:textId="77777777" w:rsidR="000E4BF1" w:rsidRDefault="000E4BF1" w:rsidP="001C23E6">
      <w:pPr>
        <w:rPr>
          <w:color w:val="7F7F7F" w:themeColor="text1" w:themeTint="80"/>
        </w:rPr>
      </w:pPr>
    </w:p>
    <w:p w14:paraId="2643DB7F" w14:textId="77777777" w:rsidR="000E4BF1" w:rsidRDefault="000E4BF1" w:rsidP="001C23E6">
      <w:pPr>
        <w:rPr>
          <w:color w:val="7F7F7F" w:themeColor="text1" w:themeTint="80"/>
        </w:rPr>
      </w:pPr>
    </w:p>
    <w:p w14:paraId="77DD4CAD" w14:textId="77777777" w:rsidR="000E4BF1" w:rsidRDefault="000E4BF1" w:rsidP="001C23E6">
      <w:pPr>
        <w:rPr>
          <w:color w:val="7F7F7F" w:themeColor="text1" w:themeTint="80"/>
        </w:rPr>
      </w:pPr>
    </w:p>
    <w:p w14:paraId="1135482A" w14:textId="77777777" w:rsidR="000E4BF1" w:rsidRDefault="000E4BF1" w:rsidP="001C23E6">
      <w:pPr>
        <w:rPr>
          <w:color w:val="7F7F7F" w:themeColor="text1" w:themeTint="80"/>
        </w:rPr>
      </w:pPr>
    </w:p>
    <w:p w14:paraId="28F9DC74" w14:textId="77777777" w:rsidR="000E4BF1" w:rsidRDefault="000E4BF1" w:rsidP="001C23E6">
      <w:pPr>
        <w:rPr>
          <w:color w:val="7F7F7F" w:themeColor="text1" w:themeTint="80"/>
        </w:rPr>
      </w:pPr>
    </w:p>
    <w:p w14:paraId="4230E764" w14:textId="77777777" w:rsidR="000E4BF1" w:rsidRDefault="000E4BF1" w:rsidP="001C23E6">
      <w:pPr>
        <w:rPr>
          <w:color w:val="7F7F7F" w:themeColor="text1" w:themeTint="80"/>
        </w:rPr>
      </w:pPr>
    </w:p>
    <w:p w14:paraId="6C60015A" w14:textId="77777777" w:rsidR="000E4BF1" w:rsidRDefault="000E4BF1" w:rsidP="001C23E6">
      <w:pPr>
        <w:rPr>
          <w:color w:val="7F7F7F" w:themeColor="text1" w:themeTint="80"/>
        </w:rPr>
      </w:pPr>
    </w:p>
    <w:p w14:paraId="2B6BE351" w14:textId="77777777" w:rsidR="000E4BF1" w:rsidRDefault="000E4BF1" w:rsidP="001C23E6">
      <w:pPr>
        <w:rPr>
          <w:color w:val="7F7F7F" w:themeColor="text1" w:themeTint="80"/>
        </w:rPr>
      </w:pPr>
    </w:p>
    <w:p w14:paraId="7623CA61" w14:textId="77777777" w:rsidR="000C6E1A" w:rsidRDefault="000C6E1A" w:rsidP="001C23E6">
      <w:pPr>
        <w:rPr>
          <w:color w:val="7F7F7F" w:themeColor="text1" w:themeTint="80"/>
        </w:rPr>
      </w:pPr>
    </w:p>
    <w:p w14:paraId="0780BE9B" w14:textId="77777777" w:rsidR="000E4BF1" w:rsidRDefault="000E4BF1" w:rsidP="001C23E6">
      <w:pPr>
        <w:rPr>
          <w:color w:val="7F7F7F" w:themeColor="text1" w:themeTint="80"/>
        </w:rPr>
      </w:pPr>
    </w:p>
    <w:p w14:paraId="156906C3" w14:textId="77777777" w:rsidR="007236A1" w:rsidRDefault="000E4BF1" w:rsidP="000E4BF1">
      <w:pPr>
        <w:pStyle w:val="Kop2"/>
      </w:pPr>
      <w:r>
        <w:t xml:space="preserve">USE CASE </w:t>
      </w:r>
      <w:r w:rsidR="007236A1">
        <w:t>2</w:t>
      </w:r>
    </w:p>
    <w:p w14:paraId="0AF3AEBF" w14:textId="79353164" w:rsidR="000E4BF1" w:rsidRDefault="000E4BF1" w:rsidP="000E4BF1">
      <w:pPr>
        <w:pStyle w:val="Kop2"/>
      </w:pPr>
      <w:r>
        <w:t>Mobiel toezicht</w:t>
      </w:r>
      <w:r w:rsidRPr="00F12A96">
        <w:t xml:space="preserve"> </w:t>
      </w:r>
      <w:r w:rsidR="000C6E1A">
        <w:t>(</w:t>
      </w:r>
      <w:r w:rsidR="000C6E1A">
        <w:rPr>
          <w:sz w:val="22"/>
          <w:szCs w:val="22"/>
        </w:rPr>
        <w:t>2</w:t>
      </w:r>
      <w:r w:rsidR="000C6E1A" w:rsidRPr="000C3269">
        <w:rPr>
          <w:sz w:val="22"/>
          <w:szCs w:val="22"/>
        </w:rPr>
        <w:t>0 punten te behalen</w:t>
      </w:r>
      <w:r w:rsidR="000C6E1A">
        <w:rPr>
          <w:sz w:val="22"/>
          <w:szCs w:val="22"/>
        </w:rPr>
        <w:t>)</w:t>
      </w:r>
    </w:p>
    <w:p w14:paraId="0C4FE3E9" w14:textId="77777777" w:rsidR="000E4BF1" w:rsidRPr="000E4BF1" w:rsidRDefault="000E4BF1" w:rsidP="000E4BF1"/>
    <w:p w14:paraId="15E7995E" w14:textId="77777777" w:rsidR="00E17418" w:rsidRDefault="00E17418" w:rsidP="00E17418">
      <w:pPr>
        <w:rPr>
          <w:color w:val="000000" w:themeColor="text1"/>
        </w:rPr>
      </w:pPr>
      <w:r w:rsidRPr="004F3503">
        <w:rPr>
          <w:color w:val="000000" w:themeColor="text1"/>
        </w:rPr>
        <w:t xml:space="preserve">Toezicht op locatie, mobiel toezicht, is een belangrijk onderdeel van het toezichtproces. </w:t>
      </w:r>
    </w:p>
    <w:p w14:paraId="097F00C4" w14:textId="24ED629B" w:rsidR="001F7CA5" w:rsidRDefault="00E17418" w:rsidP="001F7CA5">
      <w:r>
        <w:t xml:space="preserve">Beschrijf, op hoofdlijnen, hoe in de </w:t>
      </w:r>
      <w:r w:rsidR="00E873CC">
        <w:rPr>
          <w:bCs/>
        </w:rPr>
        <w:t>o</w:t>
      </w:r>
      <w:r w:rsidR="00C34318">
        <w:rPr>
          <w:bCs/>
        </w:rPr>
        <w:t>plossing</w:t>
      </w:r>
      <w:r w:rsidR="00C34318" w:rsidRPr="00F12A96">
        <w:rPr>
          <w:bCs/>
        </w:rPr>
        <w:t xml:space="preserve"> </w:t>
      </w:r>
      <w:r>
        <w:t xml:space="preserve">het uitvoeren van mobiel toezicht plaatsvindt, tot en met registratie in de BAG. </w:t>
      </w:r>
      <w:r w:rsidRPr="00E873CC">
        <w:t xml:space="preserve">Beschrijf </w:t>
      </w:r>
      <w:r>
        <w:t xml:space="preserve">ook, als mogelijk alternatief, hoe en met welk resultaat de </w:t>
      </w:r>
      <w:r w:rsidR="00E873CC">
        <w:t>o</w:t>
      </w:r>
      <w:r w:rsidR="00C34318">
        <w:rPr>
          <w:bCs/>
        </w:rPr>
        <w:t>plossing</w:t>
      </w:r>
      <w:r w:rsidR="00C34318" w:rsidRPr="00F12A96">
        <w:rPr>
          <w:bCs/>
        </w:rPr>
        <w:t xml:space="preserve"> </w:t>
      </w:r>
      <w:r>
        <w:t>gekoppeld wordt aan onze huidige applicatie voor mobiel toezicht</w:t>
      </w:r>
      <w:r w:rsidR="000E4BF1">
        <w:t xml:space="preserve"> (CHEPP)</w:t>
      </w:r>
      <w:r>
        <w:t>.</w:t>
      </w:r>
      <w:r w:rsidR="001F7CA5">
        <w:t xml:space="preserve"> </w:t>
      </w:r>
    </w:p>
    <w:p w14:paraId="734E6077" w14:textId="77777777" w:rsidR="00A27954" w:rsidRDefault="00A27954" w:rsidP="00A27954"/>
    <w:p w14:paraId="04A32FB5" w14:textId="08371762" w:rsidR="00A27954" w:rsidRDefault="00A27954" w:rsidP="00A27954">
      <w:r>
        <w:t xml:space="preserve">Laat in de demo van deze USE CASE zien hoe de </w:t>
      </w:r>
      <w:r w:rsidR="00E873CC">
        <w:t>o</w:t>
      </w:r>
      <w:r>
        <w:t>plossing om gaat met:</w:t>
      </w:r>
    </w:p>
    <w:p w14:paraId="15E79961" w14:textId="0369D407" w:rsidR="00D6384B" w:rsidRDefault="00A27954" w:rsidP="00A27954">
      <w:pPr>
        <w:pStyle w:val="Lijstalinea"/>
        <w:numPr>
          <w:ilvl w:val="0"/>
          <w:numId w:val="6"/>
        </w:numPr>
      </w:pPr>
      <w:r>
        <w:t xml:space="preserve"> </w:t>
      </w:r>
      <w:r w:rsidR="00D6384B">
        <w:t xml:space="preserve">Hoe </w:t>
      </w:r>
      <w:r w:rsidR="00F12132">
        <w:t>een</w:t>
      </w:r>
      <w:r w:rsidR="00D6384B">
        <w:t xml:space="preserve"> zaak in de werkvoorraad van de toezichthouder terechtkomt en </w:t>
      </w:r>
      <w:r w:rsidR="00AF69BD">
        <w:t xml:space="preserve">hoe deze daar </w:t>
      </w:r>
      <w:r w:rsidR="00D6384B">
        <w:t>wordt getoond</w:t>
      </w:r>
      <w:r w:rsidR="00DD4306">
        <w:t xml:space="preserve"> (verleende vergunning of een </w:t>
      </w:r>
      <w:r w:rsidR="00AF69BD">
        <w:t>controle op BAG registratie)</w:t>
      </w:r>
    </w:p>
    <w:p w14:paraId="15E79962" w14:textId="59F4CDE9" w:rsidR="008A396D" w:rsidRDefault="008A396D" w:rsidP="00E17418">
      <w:pPr>
        <w:pStyle w:val="Lijstalinea"/>
        <w:numPr>
          <w:ilvl w:val="0"/>
          <w:numId w:val="6"/>
        </w:numPr>
      </w:pPr>
      <w:r>
        <w:t xml:space="preserve">Hoe </w:t>
      </w:r>
      <w:r w:rsidR="003778A8">
        <w:t xml:space="preserve">de voor toezicht relevante documenten uit </w:t>
      </w:r>
      <w:r>
        <w:t>het dossier in d</w:t>
      </w:r>
      <w:r w:rsidR="003778A8">
        <w:t>e mobiele applicatie terechtkomen</w:t>
      </w:r>
    </w:p>
    <w:p w14:paraId="741F0A42" w14:textId="7CB4EA67" w:rsidR="002E5582" w:rsidRDefault="002E5582" w:rsidP="00E17418">
      <w:pPr>
        <w:pStyle w:val="Lijstalinea"/>
        <w:numPr>
          <w:ilvl w:val="0"/>
          <w:numId w:val="6"/>
        </w:numPr>
      </w:pPr>
      <w:r>
        <w:t>Hoe de toezichthouder in het veld</w:t>
      </w:r>
      <w:r w:rsidR="003778A8">
        <w:t xml:space="preserve"> (op locatie)</w:t>
      </w:r>
      <w:r>
        <w:t xml:space="preserve"> een nieuwe zaak start</w:t>
      </w:r>
    </w:p>
    <w:p w14:paraId="15E79963" w14:textId="73C04FA1" w:rsidR="00D6384B" w:rsidRDefault="00D6384B" w:rsidP="00E17418">
      <w:pPr>
        <w:pStyle w:val="Lijstalinea"/>
        <w:numPr>
          <w:ilvl w:val="0"/>
          <w:numId w:val="6"/>
        </w:numPr>
      </w:pPr>
      <w:r>
        <w:t xml:space="preserve">Hoe de toezichthouder </w:t>
      </w:r>
      <w:r w:rsidR="006D169B">
        <w:t>plant</w:t>
      </w:r>
      <w:r>
        <w:t xml:space="preserve"> wanneer hij de eerst volgende actie </w:t>
      </w:r>
      <w:r w:rsidR="003778A8">
        <w:t xml:space="preserve">/ controle </w:t>
      </w:r>
      <w:r>
        <w:t>moet ondernemen</w:t>
      </w:r>
      <w:r w:rsidR="003778A8">
        <w:t xml:space="preserve"> / uitvoeren</w:t>
      </w:r>
    </w:p>
    <w:p w14:paraId="15E79964" w14:textId="77777777" w:rsidR="006D169B" w:rsidRDefault="006D169B" w:rsidP="00E17418">
      <w:pPr>
        <w:pStyle w:val="Lijstalinea"/>
        <w:numPr>
          <w:ilvl w:val="0"/>
          <w:numId w:val="6"/>
        </w:numPr>
      </w:pPr>
      <w:r>
        <w:t>Hoe de aanvullingen van de vergunninghouder (bv constructieberekeningen en aangepaste tekeningen) kunnen worden ontvangen en hoe ze op de juiste plek worden geregistreerd</w:t>
      </w:r>
    </w:p>
    <w:p w14:paraId="15E79965" w14:textId="0DEDE75C" w:rsidR="006D169B" w:rsidRDefault="006D169B" w:rsidP="006D169B">
      <w:pPr>
        <w:pStyle w:val="Lijstalinea"/>
        <w:numPr>
          <w:ilvl w:val="0"/>
          <w:numId w:val="6"/>
        </w:numPr>
      </w:pPr>
      <w:r>
        <w:t>Hoe de toezichthouder adviezen intern en extern uitzet, en hoe de resultaten van die adviezen worden verwerkt, en hoe de notificatie daarvan verloopt</w:t>
      </w:r>
      <w:r w:rsidR="00364E32">
        <w:t xml:space="preserve"> </w:t>
      </w:r>
      <w:r w:rsidR="00DA3F01">
        <w:t>(termijnbewaking)</w:t>
      </w:r>
    </w:p>
    <w:p w14:paraId="15E79966" w14:textId="3C88B2F6" w:rsidR="006D169B" w:rsidRDefault="006D169B" w:rsidP="006D169B">
      <w:pPr>
        <w:pStyle w:val="Lijstalinea"/>
        <w:numPr>
          <w:ilvl w:val="0"/>
          <w:numId w:val="6"/>
        </w:numPr>
      </w:pPr>
      <w:r>
        <w:t>Registrat</w:t>
      </w:r>
      <w:r w:rsidR="00364E32">
        <w:t>ie van bevindingen door de toezi</w:t>
      </w:r>
      <w:r>
        <w:t>c</w:t>
      </w:r>
      <w:r w:rsidR="00364E32">
        <w:t>h</w:t>
      </w:r>
      <w:r>
        <w:t>thouder, inclusief foto’s,</w:t>
      </w:r>
      <w:r w:rsidR="00FD5D8B">
        <w:t xml:space="preserve"> video’s,</w:t>
      </w:r>
      <w:r>
        <w:t xml:space="preserve"> annotaties op tekeningen</w:t>
      </w:r>
      <w:r w:rsidR="008A396D">
        <w:t xml:space="preserve"> etc.</w:t>
      </w:r>
    </w:p>
    <w:p w14:paraId="3B1ECEA1" w14:textId="3E094BA9" w:rsidR="00DA3F01" w:rsidRDefault="00DA3F01" w:rsidP="00A27954">
      <w:pPr>
        <w:pStyle w:val="Lijstalinea"/>
        <w:numPr>
          <w:ilvl w:val="0"/>
          <w:numId w:val="6"/>
        </w:numPr>
      </w:pPr>
      <w:r>
        <w:t xml:space="preserve">Het toepassen van </w:t>
      </w:r>
      <w:r w:rsidR="00DD4306">
        <w:t xml:space="preserve">/ registreren volgens </w:t>
      </w:r>
      <w:r>
        <w:t>de Landelijke Handhavingstrategie</w:t>
      </w:r>
    </w:p>
    <w:p w14:paraId="15E79969" w14:textId="77777777" w:rsidR="00E17418" w:rsidRDefault="00E17418" w:rsidP="00E17418">
      <w:pPr>
        <w:pStyle w:val="Lijstalinea"/>
        <w:numPr>
          <w:ilvl w:val="0"/>
          <w:numId w:val="6"/>
        </w:numPr>
      </w:pPr>
      <w:r>
        <w:t>Het raadplegen van GEO informatie over de locatie</w:t>
      </w:r>
    </w:p>
    <w:p w14:paraId="15E7996A" w14:textId="65F1CA3B" w:rsidR="00E17418" w:rsidRDefault="00E17418" w:rsidP="00E17418">
      <w:pPr>
        <w:pStyle w:val="Lijstalinea"/>
        <w:numPr>
          <w:ilvl w:val="0"/>
          <w:numId w:val="6"/>
        </w:numPr>
      </w:pPr>
      <w:r>
        <w:t xml:space="preserve">Het toevoegen of wijzigen van </w:t>
      </w:r>
      <w:r w:rsidR="003778A8">
        <w:t xml:space="preserve">subject en object </w:t>
      </w:r>
      <w:r>
        <w:t xml:space="preserve">gegevens </w:t>
      </w:r>
    </w:p>
    <w:p w14:paraId="15E7996B" w14:textId="2F589CDC" w:rsidR="00364E32" w:rsidRDefault="00364E32" w:rsidP="00E17418">
      <w:pPr>
        <w:pStyle w:val="Lijstalinea"/>
        <w:numPr>
          <w:ilvl w:val="0"/>
          <w:numId w:val="6"/>
        </w:numPr>
      </w:pPr>
      <w:r>
        <w:t>De wijze waarop een toezichthouder bepaalt of (onderdelen van) het bouwwerk wel of niet voldoet aan de regelgeving</w:t>
      </w:r>
      <w:r w:rsidR="00776DC2">
        <w:t xml:space="preserve"> (al dan niet in overleg met een casemanager of handhavingsjurist)</w:t>
      </w:r>
    </w:p>
    <w:p w14:paraId="15E7996C" w14:textId="77777777" w:rsidR="00364E32" w:rsidRDefault="00364E32" w:rsidP="00E17418">
      <w:pPr>
        <w:pStyle w:val="Lijstalinea"/>
        <w:numPr>
          <w:ilvl w:val="0"/>
          <w:numId w:val="6"/>
        </w:numPr>
      </w:pPr>
      <w:r>
        <w:t>Hoe de toezichthouder geldende regels (centraal &amp; decentraal) raadpleegt</w:t>
      </w:r>
    </w:p>
    <w:p w14:paraId="15E7996D" w14:textId="5F1F9698" w:rsidR="00364E32" w:rsidRDefault="00364E32" w:rsidP="00364E32">
      <w:pPr>
        <w:pStyle w:val="Lijstalinea"/>
        <w:numPr>
          <w:ilvl w:val="0"/>
          <w:numId w:val="6"/>
        </w:numPr>
      </w:pPr>
      <w:r>
        <w:t xml:space="preserve">Hoe de toezichthouder de aannemer </w:t>
      </w:r>
      <w:r w:rsidR="00DD4306">
        <w:t xml:space="preserve">vanuit de </w:t>
      </w:r>
      <w:r w:rsidR="00FD5D8B">
        <w:t>Oplossing</w:t>
      </w:r>
      <w:r w:rsidR="00DD4306">
        <w:t xml:space="preserve"> </w:t>
      </w:r>
      <w:r>
        <w:t>op de hoogte brengt van zijn bevindingen, met daarbij ook de opdracht om gebreken te herstellen, inclusief de terugkoppeling en hoe de toezichthouder dit in het systeem verwerkt</w:t>
      </w:r>
      <w:r w:rsidR="006A3B0C">
        <w:t xml:space="preserve"> (deelrapportages)</w:t>
      </w:r>
    </w:p>
    <w:p w14:paraId="15E79970" w14:textId="77777777" w:rsidR="00364E32" w:rsidRDefault="00364E32" w:rsidP="00364E32">
      <w:pPr>
        <w:pStyle w:val="Lijstalinea"/>
        <w:numPr>
          <w:ilvl w:val="0"/>
          <w:numId w:val="6"/>
        </w:numPr>
      </w:pPr>
      <w:r>
        <w:t>Hoe gegevensbewerking wordt gelogd in het systeem</w:t>
      </w:r>
    </w:p>
    <w:p w14:paraId="15E79971" w14:textId="77777777" w:rsidR="008A396D" w:rsidRDefault="008A396D" w:rsidP="00364E32">
      <w:pPr>
        <w:pStyle w:val="Lijstalinea"/>
        <w:numPr>
          <w:ilvl w:val="0"/>
          <w:numId w:val="6"/>
        </w:numPr>
      </w:pPr>
      <w:r>
        <w:t>Hoe er offline gewerkt kan worden en hoe synchronisatie verloopt</w:t>
      </w:r>
    </w:p>
    <w:p w14:paraId="2BE34D32" w14:textId="2E6BFA3A" w:rsidR="006A3B0C" w:rsidRDefault="006A3B0C" w:rsidP="00364E32">
      <w:pPr>
        <w:pStyle w:val="Lijstalinea"/>
        <w:numPr>
          <w:ilvl w:val="0"/>
          <w:numId w:val="6"/>
        </w:numPr>
      </w:pPr>
      <w:r>
        <w:t xml:space="preserve">Welke </w:t>
      </w:r>
      <w:r w:rsidR="00DD4306">
        <w:t>risico analyses</w:t>
      </w:r>
      <w:r w:rsidR="00F02E92">
        <w:t xml:space="preserve"> er onder de checklisten liggen</w:t>
      </w:r>
    </w:p>
    <w:p w14:paraId="15E79972" w14:textId="3F4342C5" w:rsidR="00364E32" w:rsidRDefault="00364E32" w:rsidP="00364E32">
      <w:pPr>
        <w:pStyle w:val="Lijstalinea"/>
        <w:numPr>
          <w:ilvl w:val="0"/>
          <w:numId w:val="6"/>
        </w:numPr>
      </w:pPr>
      <w:r>
        <w:t>Hoe de eindrapportage van de toezichthouder</w:t>
      </w:r>
      <w:r w:rsidR="00A95A4F">
        <w:t xml:space="preserve"> wordt opgebouwd, opgeslagen in/via de </w:t>
      </w:r>
      <w:r w:rsidR="00C34318">
        <w:rPr>
          <w:bCs/>
        </w:rPr>
        <w:t>oplossing</w:t>
      </w:r>
      <w:r w:rsidR="00C34318" w:rsidRPr="00F12A96">
        <w:rPr>
          <w:bCs/>
        </w:rPr>
        <w:t xml:space="preserve"> </w:t>
      </w:r>
      <w:r>
        <w:t>en gearchiveerd</w:t>
      </w:r>
      <w:r w:rsidR="002E5582">
        <w:t xml:space="preserve"> (ook direct op locatie)</w:t>
      </w:r>
    </w:p>
    <w:p w14:paraId="478B1F79" w14:textId="33869C2A" w:rsidR="003778A8" w:rsidRDefault="003778A8" w:rsidP="00364E32">
      <w:pPr>
        <w:pStyle w:val="Lijstalinea"/>
        <w:numPr>
          <w:ilvl w:val="0"/>
          <w:numId w:val="6"/>
        </w:numPr>
      </w:pPr>
      <w:r>
        <w:t xml:space="preserve">Op welke wijze de toezichthouder een “ad hoc brief” in de huisstijl van de gemeente vanuit de </w:t>
      </w:r>
      <w:r w:rsidR="00FD5D8B">
        <w:t>Oplossing</w:t>
      </w:r>
      <w:r>
        <w:t xml:space="preserve"> kan genereren en digitaal verzenden</w:t>
      </w:r>
    </w:p>
    <w:p w14:paraId="7F6B4348" w14:textId="639F892C" w:rsidR="00F02E92" w:rsidRDefault="00F02E92" w:rsidP="00364E32">
      <w:pPr>
        <w:pStyle w:val="Lijstalinea"/>
        <w:numPr>
          <w:ilvl w:val="0"/>
          <w:numId w:val="6"/>
        </w:numPr>
      </w:pPr>
      <w:r>
        <w:t>Hoe een handhavingszaak (opleggen bouwstop) vanuit het toezicht wordt aangemaakt en aan de jurist wordt toegewezen</w:t>
      </w:r>
    </w:p>
    <w:p w14:paraId="2CACC0E0" w14:textId="03A51577" w:rsidR="0003663D" w:rsidRDefault="00DD4306" w:rsidP="00364E32">
      <w:pPr>
        <w:pStyle w:val="Lijstalinea"/>
        <w:numPr>
          <w:ilvl w:val="0"/>
          <w:numId w:val="6"/>
        </w:numPr>
      </w:pPr>
      <w:r>
        <w:t>Hoe de s</w:t>
      </w:r>
      <w:r w:rsidR="0003663D">
        <w:t>tart</w:t>
      </w:r>
      <w:r>
        <w:t>-</w:t>
      </w:r>
      <w:r w:rsidR="0003663D">
        <w:t xml:space="preserve"> en gereedmelding</w:t>
      </w:r>
      <w:r>
        <w:t xml:space="preserve"> van de bouw verloopt binnen de Oplossing</w:t>
      </w:r>
    </w:p>
    <w:p w14:paraId="045723C1" w14:textId="77777777" w:rsidR="00000C5D" w:rsidRDefault="00000C5D" w:rsidP="00000C5D">
      <w:pPr>
        <w:pStyle w:val="Lijstalinea"/>
      </w:pPr>
    </w:p>
    <w:p w14:paraId="5AD29849" w14:textId="77777777" w:rsidR="00A95A4F" w:rsidRPr="00A95A4F" w:rsidRDefault="00A95A4F" w:rsidP="00A95A4F">
      <w:pPr>
        <w:rPr>
          <w:color w:val="000000" w:themeColor="text1"/>
          <w:u w:val="single"/>
        </w:rPr>
      </w:pPr>
      <w:r w:rsidRPr="00A95A4F">
        <w:rPr>
          <w:color w:val="000000" w:themeColor="text1"/>
          <w:u w:val="single"/>
        </w:rPr>
        <w:t xml:space="preserve">Doe dit aan de hand van de volgende casus: </w:t>
      </w:r>
    </w:p>
    <w:p w14:paraId="07EAEB26" w14:textId="77777777" w:rsidR="006A3B0C" w:rsidRDefault="00A95A4F" w:rsidP="006A3B0C">
      <w:pPr>
        <w:rPr>
          <w:color w:val="000000" w:themeColor="text1"/>
        </w:rPr>
      </w:pPr>
      <w:r>
        <w:rPr>
          <w:color w:val="000000" w:themeColor="text1"/>
        </w:rPr>
        <w:t xml:space="preserve">Er is een vergunning verleend voor het realiseren van </w:t>
      </w:r>
      <w:r w:rsidR="006A3B0C">
        <w:rPr>
          <w:color w:val="000000" w:themeColor="text1"/>
        </w:rPr>
        <w:t xml:space="preserve">30 zorgappartementen en het verbouwen van een monumentaal pand (voormalige school) tot 8 appartementen. De toezichthouder krijgt dit dossier in de werkvoorraad, plant toezicht in en voert het uit. </w:t>
      </w:r>
    </w:p>
    <w:p w14:paraId="4E21D644" w14:textId="77777777" w:rsidR="00FD5D8B" w:rsidRDefault="006A3B0C" w:rsidP="006A3B0C">
      <w:pPr>
        <w:rPr>
          <w:color w:val="000000" w:themeColor="text1"/>
        </w:rPr>
      </w:pPr>
      <w:r>
        <w:rPr>
          <w:color w:val="000000" w:themeColor="text1"/>
        </w:rPr>
        <w:t xml:space="preserve">De toezichthouder ontvangt </w:t>
      </w:r>
      <w:r w:rsidR="003778A8">
        <w:rPr>
          <w:color w:val="000000" w:themeColor="text1"/>
        </w:rPr>
        <w:t>een week voor aanvang van de bouw</w:t>
      </w:r>
      <w:r>
        <w:rPr>
          <w:color w:val="000000" w:themeColor="text1"/>
        </w:rPr>
        <w:t xml:space="preserve"> aanvullende constructieve gegevens en zet deze voor advies uit bij de constructeur. </w:t>
      </w:r>
    </w:p>
    <w:p w14:paraId="54A82522" w14:textId="0325D4D6" w:rsidR="006A3B0C" w:rsidRDefault="006A3B0C" w:rsidP="006A3B0C">
      <w:pPr>
        <w:rPr>
          <w:color w:val="000000" w:themeColor="text1"/>
        </w:rPr>
      </w:pPr>
      <w:r>
        <w:rPr>
          <w:color w:val="000000" w:themeColor="text1"/>
        </w:rPr>
        <w:t xml:space="preserve">Na akkoord geeft de toezichthouder terugkoppeling aan de aannemer. De toezichthouder controleert de bouwplaats en de omgeving op basis van het bij de vergunning behorende “Bouw en sloopveiligheidsplan”. </w:t>
      </w:r>
    </w:p>
    <w:p w14:paraId="15E79975" w14:textId="5D62B8F5" w:rsidR="00364E32" w:rsidRDefault="006A3B0C" w:rsidP="006A3B0C">
      <w:pPr>
        <w:rPr>
          <w:color w:val="000000" w:themeColor="text1"/>
        </w:rPr>
      </w:pPr>
      <w:r>
        <w:rPr>
          <w:color w:val="000000" w:themeColor="text1"/>
        </w:rPr>
        <w:t xml:space="preserve">Tijdens het toezichtsproces ontdekt de toezichthouder gebreken ten aanzien van de brandveiligheid en vraagt de VRU om advies. Op basis van dat advies legt de toezichthouder </w:t>
      </w:r>
      <w:r w:rsidR="00F02E92">
        <w:rPr>
          <w:color w:val="000000" w:themeColor="text1"/>
        </w:rPr>
        <w:t xml:space="preserve">mondeling </w:t>
      </w:r>
      <w:r>
        <w:rPr>
          <w:color w:val="000000" w:themeColor="text1"/>
        </w:rPr>
        <w:t>een bouwstop op.</w:t>
      </w:r>
      <w:r w:rsidR="003778A8">
        <w:rPr>
          <w:color w:val="000000" w:themeColor="text1"/>
        </w:rPr>
        <w:t xml:space="preserve"> Deze bouwstop wordt schriftelijk </w:t>
      </w:r>
      <w:r w:rsidR="00F02E92">
        <w:rPr>
          <w:color w:val="000000" w:themeColor="text1"/>
        </w:rPr>
        <w:t>bevestigd door de handhavingsjurist.</w:t>
      </w:r>
      <w:r>
        <w:rPr>
          <w:color w:val="000000" w:themeColor="text1"/>
        </w:rPr>
        <w:t xml:space="preserve"> Nadat het euvel verholpen is, wordt de toezichthouder op de hoogte gesteld</w:t>
      </w:r>
      <w:r w:rsidR="003778A8">
        <w:rPr>
          <w:color w:val="000000" w:themeColor="text1"/>
        </w:rPr>
        <w:t xml:space="preserve"> door de aannemer</w:t>
      </w:r>
      <w:r>
        <w:rPr>
          <w:color w:val="000000" w:themeColor="text1"/>
        </w:rPr>
        <w:t>.</w:t>
      </w:r>
      <w:r w:rsidR="00F02E92">
        <w:rPr>
          <w:color w:val="000000" w:themeColor="text1"/>
        </w:rPr>
        <w:t xml:space="preserve"> De toezichthouder informeert de jurist, welke de bouwstop opheft en de handhaving</w:t>
      </w:r>
      <w:r w:rsidR="00FD5D8B">
        <w:rPr>
          <w:color w:val="000000" w:themeColor="text1"/>
        </w:rPr>
        <w:t>s</w:t>
      </w:r>
      <w:r w:rsidR="00F02E92">
        <w:rPr>
          <w:color w:val="000000" w:themeColor="text1"/>
        </w:rPr>
        <w:t>zaak afsluit.</w:t>
      </w:r>
      <w:r w:rsidR="003778A8">
        <w:rPr>
          <w:color w:val="000000" w:themeColor="text1"/>
        </w:rPr>
        <w:t xml:space="preserve"> De bouw wordt voortgezet. De toezichthouder voert nog eens 6 controles uit. </w:t>
      </w:r>
      <w:r>
        <w:rPr>
          <w:color w:val="000000" w:themeColor="text1"/>
        </w:rPr>
        <w:t xml:space="preserve"> De gebouwen worden verder zonder noemenswaardige problemen afgebouwd en de toezichthouder maakt zijn eindrapportage en meldt de bouw gereed. Het dossier wordt gearchiveerd.</w:t>
      </w:r>
    </w:p>
    <w:p w14:paraId="15E7997B" w14:textId="77777777" w:rsidR="00364E32" w:rsidRDefault="00364E32" w:rsidP="00364E32">
      <w:pPr>
        <w:rPr>
          <w:color w:val="000000" w:themeColor="text1"/>
        </w:rPr>
      </w:pPr>
    </w:p>
    <w:p w14:paraId="67AE2E39" w14:textId="21E57AAB" w:rsidR="003778A8" w:rsidRPr="000E4BF1" w:rsidRDefault="004118D1" w:rsidP="003778A8">
      <w:pPr>
        <w:pStyle w:val="Kop2"/>
      </w:pPr>
      <w:r>
        <w:t>Indicatie beschikbare tijd: 25</w:t>
      </w:r>
      <w:r w:rsidR="003778A8">
        <w:t xml:space="preserve"> minuten (inclusief vragen)</w:t>
      </w:r>
    </w:p>
    <w:p w14:paraId="053499FE" w14:textId="77777777" w:rsidR="000E4BF1" w:rsidRDefault="000E4BF1" w:rsidP="00364E32">
      <w:pPr>
        <w:rPr>
          <w:color w:val="000000" w:themeColor="text1"/>
        </w:rPr>
      </w:pPr>
    </w:p>
    <w:p w14:paraId="7332ADF2" w14:textId="77777777" w:rsidR="000E4BF1" w:rsidRDefault="000E4BF1" w:rsidP="00364E32">
      <w:pPr>
        <w:rPr>
          <w:color w:val="000000" w:themeColor="text1"/>
        </w:rPr>
      </w:pPr>
    </w:p>
    <w:p w14:paraId="0766885A" w14:textId="77777777" w:rsidR="000E4BF1" w:rsidRDefault="000E4BF1" w:rsidP="00364E32">
      <w:pPr>
        <w:rPr>
          <w:color w:val="000000" w:themeColor="text1"/>
        </w:rPr>
      </w:pPr>
    </w:p>
    <w:p w14:paraId="6A2FB543" w14:textId="77777777" w:rsidR="000E4BF1" w:rsidRDefault="000E4BF1" w:rsidP="00364E32">
      <w:pPr>
        <w:rPr>
          <w:color w:val="000000" w:themeColor="text1"/>
        </w:rPr>
      </w:pPr>
    </w:p>
    <w:p w14:paraId="48915F7D" w14:textId="77777777" w:rsidR="000E4BF1" w:rsidRDefault="000E4BF1" w:rsidP="00364E32">
      <w:pPr>
        <w:rPr>
          <w:color w:val="000000" w:themeColor="text1"/>
        </w:rPr>
      </w:pPr>
    </w:p>
    <w:p w14:paraId="113F4D9B" w14:textId="77777777" w:rsidR="000E4BF1" w:rsidRDefault="000E4BF1" w:rsidP="00364E32">
      <w:pPr>
        <w:rPr>
          <w:color w:val="000000" w:themeColor="text1"/>
        </w:rPr>
      </w:pPr>
    </w:p>
    <w:p w14:paraId="5008166B" w14:textId="77777777" w:rsidR="000E4BF1" w:rsidRDefault="000E4BF1" w:rsidP="00364E32">
      <w:pPr>
        <w:rPr>
          <w:color w:val="000000" w:themeColor="text1"/>
        </w:rPr>
      </w:pPr>
    </w:p>
    <w:p w14:paraId="58AEA015" w14:textId="77777777" w:rsidR="000E4BF1" w:rsidRDefault="000E4BF1" w:rsidP="00364E32">
      <w:pPr>
        <w:rPr>
          <w:color w:val="000000" w:themeColor="text1"/>
        </w:rPr>
      </w:pPr>
    </w:p>
    <w:p w14:paraId="35ACE770" w14:textId="77777777" w:rsidR="000E4BF1" w:rsidRDefault="000E4BF1" w:rsidP="00364E32">
      <w:pPr>
        <w:rPr>
          <w:color w:val="000000" w:themeColor="text1"/>
        </w:rPr>
      </w:pPr>
    </w:p>
    <w:p w14:paraId="123E3E66" w14:textId="77777777" w:rsidR="000E4BF1" w:rsidRDefault="000E4BF1" w:rsidP="00364E32">
      <w:pPr>
        <w:rPr>
          <w:color w:val="000000" w:themeColor="text1"/>
        </w:rPr>
      </w:pPr>
    </w:p>
    <w:p w14:paraId="4E3EBC5F" w14:textId="77777777" w:rsidR="000E4BF1" w:rsidRDefault="000E4BF1" w:rsidP="00364E32">
      <w:pPr>
        <w:rPr>
          <w:color w:val="000000" w:themeColor="text1"/>
        </w:rPr>
      </w:pPr>
    </w:p>
    <w:p w14:paraId="766CF161" w14:textId="77777777" w:rsidR="000E4BF1" w:rsidRDefault="000E4BF1" w:rsidP="00364E32">
      <w:pPr>
        <w:rPr>
          <w:color w:val="000000" w:themeColor="text1"/>
        </w:rPr>
      </w:pPr>
    </w:p>
    <w:p w14:paraId="66BFA000" w14:textId="77777777" w:rsidR="000E4BF1" w:rsidRDefault="000E4BF1" w:rsidP="00364E32">
      <w:pPr>
        <w:rPr>
          <w:color w:val="000000" w:themeColor="text1"/>
        </w:rPr>
      </w:pPr>
    </w:p>
    <w:p w14:paraId="5332D130" w14:textId="77777777" w:rsidR="000E4BF1" w:rsidRDefault="000E4BF1" w:rsidP="00364E32">
      <w:pPr>
        <w:rPr>
          <w:color w:val="000000" w:themeColor="text1"/>
        </w:rPr>
      </w:pPr>
    </w:p>
    <w:p w14:paraId="246EE865" w14:textId="77777777" w:rsidR="000E4BF1" w:rsidRDefault="000E4BF1" w:rsidP="00364E32">
      <w:pPr>
        <w:rPr>
          <w:color w:val="000000" w:themeColor="text1"/>
        </w:rPr>
      </w:pPr>
    </w:p>
    <w:p w14:paraId="03A5DD12" w14:textId="77777777" w:rsidR="000E4BF1" w:rsidRDefault="000E4BF1" w:rsidP="00364E32">
      <w:pPr>
        <w:rPr>
          <w:color w:val="000000" w:themeColor="text1"/>
        </w:rPr>
      </w:pPr>
    </w:p>
    <w:p w14:paraId="3031D089" w14:textId="77777777" w:rsidR="000E4BF1" w:rsidRDefault="000E4BF1" w:rsidP="00364E32">
      <w:pPr>
        <w:rPr>
          <w:color w:val="000000" w:themeColor="text1"/>
        </w:rPr>
      </w:pPr>
    </w:p>
    <w:p w14:paraId="768A13E5" w14:textId="77777777" w:rsidR="000E4BF1" w:rsidRDefault="000E4BF1" w:rsidP="00364E32">
      <w:pPr>
        <w:rPr>
          <w:color w:val="000000" w:themeColor="text1"/>
        </w:rPr>
      </w:pPr>
    </w:p>
    <w:p w14:paraId="1A772888" w14:textId="77777777" w:rsidR="000E4BF1" w:rsidRDefault="000E4BF1" w:rsidP="00364E32">
      <w:pPr>
        <w:rPr>
          <w:color w:val="000000" w:themeColor="text1"/>
        </w:rPr>
      </w:pPr>
    </w:p>
    <w:p w14:paraId="6B0E6A67" w14:textId="77777777" w:rsidR="000E4BF1" w:rsidRDefault="000E4BF1" w:rsidP="00364E32">
      <w:pPr>
        <w:rPr>
          <w:color w:val="000000" w:themeColor="text1"/>
        </w:rPr>
      </w:pPr>
    </w:p>
    <w:p w14:paraId="487B82AD" w14:textId="77777777" w:rsidR="000E4BF1" w:rsidRDefault="000E4BF1" w:rsidP="00364E32">
      <w:pPr>
        <w:rPr>
          <w:color w:val="000000" w:themeColor="text1"/>
        </w:rPr>
      </w:pPr>
    </w:p>
    <w:p w14:paraId="238BB31E" w14:textId="77777777" w:rsidR="000E4BF1" w:rsidRDefault="000E4BF1" w:rsidP="00364E32">
      <w:pPr>
        <w:rPr>
          <w:color w:val="000000" w:themeColor="text1"/>
        </w:rPr>
      </w:pPr>
    </w:p>
    <w:p w14:paraId="313ACACE" w14:textId="77777777" w:rsidR="000E4BF1" w:rsidRDefault="000E4BF1" w:rsidP="00364E32">
      <w:pPr>
        <w:rPr>
          <w:color w:val="000000" w:themeColor="text1"/>
        </w:rPr>
      </w:pPr>
    </w:p>
    <w:p w14:paraId="34B8215F" w14:textId="77777777" w:rsidR="000E4BF1" w:rsidRDefault="000E4BF1" w:rsidP="00364E32">
      <w:pPr>
        <w:rPr>
          <w:color w:val="000000" w:themeColor="text1"/>
        </w:rPr>
      </w:pPr>
    </w:p>
    <w:p w14:paraId="41ABFBF4" w14:textId="77777777" w:rsidR="000E4BF1" w:rsidRDefault="000E4BF1" w:rsidP="00364E32">
      <w:pPr>
        <w:rPr>
          <w:color w:val="000000" w:themeColor="text1"/>
        </w:rPr>
      </w:pPr>
    </w:p>
    <w:p w14:paraId="13137B3B" w14:textId="77777777" w:rsidR="000E4BF1" w:rsidRDefault="000E4BF1" w:rsidP="00364E32">
      <w:pPr>
        <w:rPr>
          <w:color w:val="000000" w:themeColor="text1"/>
        </w:rPr>
      </w:pPr>
    </w:p>
    <w:p w14:paraId="463C6EC8" w14:textId="77777777" w:rsidR="000E4BF1" w:rsidRDefault="000E4BF1" w:rsidP="00364E32">
      <w:pPr>
        <w:rPr>
          <w:color w:val="000000" w:themeColor="text1"/>
        </w:rPr>
      </w:pPr>
    </w:p>
    <w:p w14:paraId="4B7BAA71" w14:textId="77777777" w:rsidR="000E4BF1" w:rsidRDefault="000E4BF1" w:rsidP="00364E32">
      <w:pPr>
        <w:rPr>
          <w:color w:val="000000" w:themeColor="text1"/>
        </w:rPr>
      </w:pPr>
    </w:p>
    <w:p w14:paraId="47EAC8D2" w14:textId="77777777" w:rsidR="000E4BF1" w:rsidRDefault="000E4BF1" w:rsidP="00364E32">
      <w:pPr>
        <w:rPr>
          <w:color w:val="000000" w:themeColor="text1"/>
        </w:rPr>
      </w:pPr>
    </w:p>
    <w:p w14:paraId="52C188D7" w14:textId="77777777" w:rsidR="000E4BF1" w:rsidRDefault="000E4BF1" w:rsidP="00364E32">
      <w:pPr>
        <w:rPr>
          <w:color w:val="000000" w:themeColor="text1"/>
        </w:rPr>
      </w:pPr>
    </w:p>
    <w:p w14:paraId="541D4FB5" w14:textId="77777777" w:rsidR="000E4BF1" w:rsidRDefault="000E4BF1" w:rsidP="00364E32">
      <w:pPr>
        <w:rPr>
          <w:color w:val="000000" w:themeColor="text1"/>
        </w:rPr>
      </w:pPr>
    </w:p>
    <w:p w14:paraId="0FC452BB" w14:textId="77777777" w:rsidR="000E4BF1" w:rsidRDefault="000E4BF1" w:rsidP="00364E32">
      <w:pPr>
        <w:rPr>
          <w:color w:val="000000" w:themeColor="text1"/>
        </w:rPr>
      </w:pPr>
    </w:p>
    <w:p w14:paraId="524BFFBF" w14:textId="77777777" w:rsidR="000E4BF1" w:rsidRDefault="000E4BF1" w:rsidP="00364E32">
      <w:pPr>
        <w:rPr>
          <w:color w:val="000000" w:themeColor="text1"/>
        </w:rPr>
      </w:pPr>
    </w:p>
    <w:p w14:paraId="6E825E8A" w14:textId="77777777" w:rsidR="000E4BF1" w:rsidRDefault="000E4BF1" w:rsidP="00364E32">
      <w:pPr>
        <w:rPr>
          <w:color w:val="000000" w:themeColor="text1"/>
        </w:rPr>
      </w:pPr>
    </w:p>
    <w:p w14:paraId="607C2446" w14:textId="77777777" w:rsidR="000E4BF1" w:rsidRDefault="000E4BF1" w:rsidP="00364E32">
      <w:pPr>
        <w:rPr>
          <w:color w:val="000000" w:themeColor="text1"/>
        </w:rPr>
      </w:pPr>
    </w:p>
    <w:p w14:paraId="3800D1E6" w14:textId="77777777" w:rsidR="000E4BF1" w:rsidRDefault="000E4BF1" w:rsidP="00364E32">
      <w:pPr>
        <w:rPr>
          <w:color w:val="000000" w:themeColor="text1"/>
        </w:rPr>
      </w:pPr>
    </w:p>
    <w:p w14:paraId="240E1150" w14:textId="77777777" w:rsidR="000E4BF1" w:rsidRDefault="000E4BF1" w:rsidP="00364E32">
      <w:pPr>
        <w:rPr>
          <w:color w:val="000000" w:themeColor="text1"/>
        </w:rPr>
      </w:pPr>
    </w:p>
    <w:p w14:paraId="4B8BC226" w14:textId="77777777" w:rsidR="007236A1" w:rsidRDefault="00007258" w:rsidP="00007258">
      <w:pPr>
        <w:pStyle w:val="Kop2"/>
      </w:pPr>
      <w:r>
        <w:t xml:space="preserve">USE CASE </w:t>
      </w:r>
      <w:r w:rsidR="007236A1">
        <w:t xml:space="preserve">3 </w:t>
      </w:r>
    </w:p>
    <w:p w14:paraId="6A19CC79" w14:textId="01A1A4A6" w:rsidR="00007258" w:rsidRPr="00F12A96" w:rsidRDefault="00007258" w:rsidP="00007258">
      <w:pPr>
        <w:pStyle w:val="Kop2"/>
      </w:pPr>
      <w:r>
        <w:t>APV vergunning</w:t>
      </w:r>
      <w:r w:rsidRPr="00F12A96">
        <w:t xml:space="preserve"> </w:t>
      </w:r>
      <w:r w:rsidR="000C6E1A">
        <w:t>(</w:t>
      </w:r>
      <w:r w:rsidR="006B2D6C">
        <w:rPr>
          <w:sz w:val="22"/>
          <w:szCs w:val="22"/>
        </w:rPr>
        <w:t>30</w:t>
      </w:r>
      <w:r w:rsidR="000C6E1A" w:rsidRPr="000C3269">
        <w:rPr>
          <w:sz w:val="22"/>
          <w:szCs w:val="22"/>
        </w:rPr>
        <w:t xml:space="preserve"> punten te behalen</w:t>
      </w:r>
      <w:r w:rsidR="000C6E1A">
        <w:rPr>
          <w:sz w:val="22"/>
          <w:szCs w:val="22"/>
        </w:rPr>
        <w:t>)</w:t>
      </w:r>
    </w:p>
    <w:p w14:paraId="59B87D5F" w14:textId="1D350A7B" w:rsidR="001F7CA5" w:rsidRDefault="00016EDC" w:rsidP="001F7CA5">
      <w:pPr>
        <w:rPr>
          <w:color w:val="000000" w:themeColor="text1"/>
        </w:rPr>
      </w:pPr>
      <w:r>
        <w:rPr>
          <w:color w:val="000000" w:themeColor="text1"/>
        </w:rPr>
        <w:t>Binnen de Oplossing is het mogelijk om een aanvraag om een evenementenvergunning te behandelen. Besc</w:t>
      </w:r>
      <w:r w:rsidR="00E873CC">
        <w:rPr>
          <w:color w:val="000000" w:themeColor="text1"/>
        </w:rPr>
        <w:t>hrijf hoe het proces binnen de o</w:t>
      </w:r>
      <w:r>
        <w:rPr>
          <w:color w:val="000000" w:themeColor="text1"/>
        </w:rPr>
        <w:t>plossing verloopt van aanvraag tot en met inplannen van toezicht</w:t>
      </w:r>
      <w:r w:rsidR="00BE44B8">
        <w:rPr>
          <w:color w:val="000000" w:themeColor="text1"/>
        </w:rPr>
        <w:t xml:space="preserve"> (even</w:t>
      </w:r>
      <w:r w:rsidR="001F7CA5">
        <w:rPr>
          <w:color w:val="000000" w:themeColor="text1"/>
        </w:rPr>
        <w:t>e</w:t>
      </w:r>
      <w:r w:rsidR="00BE44B8">
        <w:rPr>
          <w:color w:val="000000" w:themeColor="text1"/>
        </w:rPr>
        <w:t>mentenschouw)</w:t>
      </w:r>
      <w:r>
        <w:rPr>
          <w:color w:val="000000" w:themeColor="text1"/>
        </w:rPr>
        <w:t xml:space="preserve">. </w:t>
      </w:r>
    </w:p>
    <w:p w14:paraId="5AB644E2" w14:textId="77777777" w:rsidR="00A27954" w:rsidRDefault="00A27954" w:rsidP="00A27954"/>
    <w:p w14:paraId="20A381C7" w14:textId="7EDF6D0C" w:rsidR="00A27954" w:rsidRDefault="00A27954" w:rsidP="00A27954">
      <w:r>
        <w:t xml:space="preserve">Laat in de demo van deze USE CASE zien hoe de </w:t>
      </w:r>
      <w:r w:rsidR="00E873CC">
        <w:t>o</w:t>
      </w:r>
      <w:r>
        <w:t>plossing om gaat met:</w:t>
      </w:r>
    </w:p>
    <w:p w14:paraId="68A902A8" w14:textId="15AE99A7" w:rsidR="00016EDC" w:rsidRPr="001F7CA5" w:rsidRDefault="001F7CA5" w:rsidP="001F7CA5">
      <w:pPr>
        <w:pStyle w:val="Lijstalinea"/>
        <w:numPr>
          <w:ilvl w:val="0"/>
          <w:numId w:val="13"/>
        </w:numPr>
        <w:rPr>
          <w:color w:val="000000" w:themeColor="text1"/>
        </w:rPr>
      </w:pPr>
      <w:r w:rsidRPr="001F7CA5">
        <w:rPr>
          <w:color w:val="000000" w:themeColor="text1"/>
        </w:rPr>
        <w:t>Hoe e</w:t>
      </w:r>
      <w:r w:rsidR="00016EDC" w:rsidRPr="001F7CA5">
        <w:rPr>
          <w:color w:val="000000" w:themeColor="text1"/>
        </w:rPr>
        <w:t>en E-formulier de start van een zaak vormt</w:t>
      </w:r>
    </w:p>
    <w:p w14:paraId="49348B82" w14:textId="44969F09" w:rsidR="00BE44B8" w:rsidRDefault="001F7CA5" w:rsidP="007F1D35">
      <w:pPr>
        <w:pStyle w:val="Lijstalinea"/>
        <w:numPr>
          <w:ilvl w:val="0"/>
          <w:numId w:val="18"/>
        </w:numPr>
        <w:rPr>
          <w:color w:val="000000" w:themeColor="text1"/>
        </w:rPr>
      </w:pPr>
      <w:r>
        <w:rPr>
          <w:color w:val="000000" w:themeColor="text1"/>
        </w:rPr>
        <w:t>Hoe e</w:t>
      </w:r>
      <w:r w:rsidR="00BE44B8">
        <w:rPr>
          <w:color w:val="000000" w:themeColor="text1"/>
        </w:rPr>
        <w:t>en</w:t>
      </w:r>
      <w:r w:rsidR="00BE44B8" w:rsidRPr="00BE44B8">
        <w:rPr>
          <w:color w:val="000000" w:themeColor="text1"/>
        </w:rPr>
        <w:t xml:space="preserve"> verzoek om aanvulling,</w:t>
      </w:r>
      <w:r w:rsidR="00BE44B8">
        <w:rPr>
          <w:color w:val="000000" w:themeColor="text1"/>
        </w:rPr>
        <w:t xml:space="preserve"> met</w:t>
      </w:r>
      <w:r w:rsidR="00BE44B8" w:rsidRPr="00BE44B8">
        <w:rPr>
          <w:color w:val="000000" w:themeColor="text1"/>
        </w:rPr>
        <w:t xml:space="preserve"> daarbij een bijlage (checklist ontvankelijkheid) </w:t>
      </w:r>
      <w:r w:rsidR="00BE44B8">
        <w:rPr>
          <w:color w:val="000000" w:themeColor="text1"/>
        </w:rPr>
        <w:t>wordt</w:t>
      </w:r>
      <w:r w:rsidR="00BE44B8" w:rsidRPr="00BE44B8">
        <w:rPr>
          <w:color w:val="000000" w:themeColor="text1"/>
        </w:rPr>
        <w:t xml:space="preserve"> verzonden</w:t>
      </w:r>
      <w:r>
        <w:rPr>
          <w:color w:val="000000" w:themeColor="text1"/>
        </w:rPr>
        <w:t xml:space="preserve"> en geregistreerd</w:t>
      </w:r>
      <w:r w:rsidR="00BE44B8" w:rsidRPr="00BE44B8">
        <w:rPr>
          <w:color w:val="000000" w:themeColor="text1"/>
        </w:rPr>
        <w:t>. Laat zien hoe dit rechtstreeks</w:t>
      </w:r>
      <w:r w:rsidR="00BE44B8">
        <w:rPr>
          <w:color w:val="000000" w:themeColor="text1"/>
        </w:rPr>
        <w:t xml:space="preserve"> vanuit de Oplossing gebeurt</w:t>
      </w:r>
    </w:p>
    <w:p w14:paraId="467C47E2" w14:textId="337F7404" w:rsidR="000C6E1A" w:rsidRPr="000C6E1A" w:rsidRDefault="000C6E1A" w:rsidP="000C6E1A">
      <w:pPr>
        <w:pStyle w:val="Lijstalinea"/>
        <w:numPr>
          <w:ilvl w:val="0"/>
          <w:numId w:val="18"/>
        </w:numPr>
      </w:pPr>
      <w:r>
        <w:t>Op welke wijze stukken gewaarmerkt kunnen worden (vervallen, aangepast, goedgekeurd, definitief, concept etc,.)</w:t>
      </w:r>
    </w:p>
    <w:p w14:paraId="1636333A" w14:textId="2ECF4A2C" w:rsidR="001F7CA5" w:rsidRDefault="001F7CA5" w:rsidP="007F1D35">
      <w:pPr>
        <w:pStyle w:val="Lijstalinea"/>
        <w:numPr>
          <w:ilvl w:val="0"/>
          <w:numId w:val="18"/>
        </w:numPr>
        <w:rPr>
          <w:color w:val="000000" w:themeColor="text1"/>
        </w:rPr>
      </w:pPr>
      <w:r>
        <w:rPr>
          <w:color w:val="000000" w:themeColor="text1"/>
        </w:rPr>
        <w:t>Op welke wijze de termijn voor behandeling wordt opgeschort binnen de Oplossing</w:t>
      </w:r>
    </w:p>
    <w:p w14:paraId="5EF45181" w14:textId="1E54E020" w:rsidR="00927853" w:rsidRPr="00BE44B8" w:rsidRDefault="00927853" w:rsidP="007F1D35">
      <w:pPr>
        <w:pStyle w:val="Lijstalinea"/>
        <w:numPr>
          <w:ilvl w:val="0"/>
          <w:numId w:val="18"/>
        </w:numPr>
        <w:rPr>
          <w:color w:val="000000" w:themeColor="text1"/>
        </w:rPr>
      </w:pPr>
      <w:r>
        <w:rPr>
          <w:color w:val="000000" w:themeColor="text1"/>
        </w:rPr>
        <w:t>Hoe een toetsingsdocument wordt opgesteld en geregistreerd</w:t>
      </w:r>
    </w:p>
    <w:p w14:paraId="75E4E4F7" w14:textId="57BB94D7" w:rsidR="00BE44B8" w:rsidRDefault="001F7CA5" w:rsidP="00000C5D">
      <w:pPr>
        <w:pStyle w:val="Lijstalinea"/>
        <w:numPr>
          <w:ilvl w:val="0"/>
          <w:numId w:val="18"/>
        </w:numPr>
      </w:pPr>
      <w:r>
        <w:t>Hoe d</w:t>
      </w:r>
      <w:r w:rsidR="00BE44B8">
        <w:t>e beschikking</w:t>
      </w:r>
      <w:r w:rsidR="00000C5D">
        <w:t xml:space="preserve"> </w:t>
      </w:r>
      <w:r w:rsidR="00BE44B8">
        <w:t xml:space="preserve">met de daarbij behorende voorwaarden </w:t>
      </w:r>
      <w:r w:rsidR="00000C5D">
        <w:t>worden gegenereerd op basis van sjablonen</w:t>
      </w:r>
      <w:r w:rsidR="00BE44B8">
        <w:t xml:space="preserve"> en op te halen tekstblokken</w:t>
      </w:r>
    </w:p>
    <w:p w14:paraId="76A495F2" w14:textId="4C30A873" w:rsidR="00016EDC" w:rsidRPr="00BE44B8" w:rsidRDefault="001F7CA5" w:rsidP="00BE44B8">
      <w:pPr>
        <w:pStyle w:val="Lijstalinea"/>
        <w:numPr>
          <w:ilvl w:val="0"/>
          <w:numId w:val="18"/>
        </w:numPr>
      </w:pPr>
      <w:r>
        <w:t>Hoe b</w:t>
      </w:r>
      <w:r w:rsidR="00BE44B8">
        <w:t xml:space="preserve">eschikkingen </w:t>
      </w:r>
      <w:r w:rsidR="00000C5D">
        <w:t xml:space="preserve">geheel digitaal kunnen worden verzonden vanuit </w:t>
      </w:r>
      <w:r w:rsidR="00BE44B8">
        <w:t>de Op</w:t>
      </w:r>
      <w:r w:rsidR="00000C5D">
        <w:rPr>
          <w:bCs/>
        </w:rPr>
        <w:t>lossing</w:t>
      </w:r>
    </w:p>
    <w:p w14:paraId="3011E518" w14:textId="1F7E4D18" w:rsidR="00FC1530" w:rsidRDefault="001F7CA5" w:rsidP="00016EDC">
      <w:pPr>
        <w:pStyle w:val="Lijstalinea"/>
        <w:numPr>
          <w:ilvl w:val="0"/>
          <w:numId w:val="18"/>
        </w:numPr>
        <w:rPr>
          <w:color w:val="000000" w:themeColor="text1"/>
        </w:rPr>
      </w:pPr>
      <w:r>
        <w:rPr>
          <w:color w:val="000000" w:themeColor="text1"/>
        </w:rPr>
        <w:t>Hoe g</w:t>
      </w:r>
      <w:r w:rsidR="00BE44B8">
        <w:rPr>
          <w:color w:val="000000" w:themeColor="text1"/>
        </w:rPr>
        <w:t>egevens uit de NHR worden opgehaald</w:t>
      </w:r>
    </w:p>
    <w:p w14:paraId="5D3E4E45" w14:textId="4B5442EB" w:rsidR="001F7CA5" w:rsidRDefault="001F7CA5" w:rsidP="00016EDC">
      <w:pPr>
        <w:pStyle w:val="Lijstalinea"/>
        <w:numPr>
          <w:ilvl w:val="0"/>
          <w:numId w:val="18"/>
        </w:numPr>
        <w:rPr>
          <w:color w:val="000000" w:themeColor="text1"/>
        </w:rPr>
      </w:pPr>
      <w:r>
        <w:rPr>
          <w:color w:val="000000" w:themeColor="text1"/>
        </w:rPr>
        <w:t>Hoe leges worden berekend op basis van drie van te voren ingesteld tarieven</w:t>
      </w:r>
    </w:p>
    <w:p w14:paraId="609B8911" w14:textId="77777777" w:rsidR="001F7CA5" w:rsidRDefault="00BE44B8" w:rsidP="00055E5A">
      <w:pPr>
        <w:pStyle w:val="Lijstalinea"/>
        <w:numPr>
          <w:ilvl w:val="0"/>
          <w:numId w:val="18"/>
        </w:numPr>
        <w:rPr>
          <w:color w:val="000000" w:themeColor="text1"/>
        </w:rPr>
      </w:pPr>
      <w:r w:rsidRPr="001F7CA5">
        <w:rPr>
          <w:color w:val="000000" w:themeColor="text1"/>
        </w:rPr>
        <w:t>H</w:t>
      </w:r>
      <w:r w:rsidR="001F7CA5" w:rsidRPr="001F7CA5">
        <w:rPr>
          <w:color w:val="000000" w:themeColor="text1"/>
        </w:rPr>
        <w:t>oe de relatie tussen de aanvragende onderneming en het moederbedrijf wordt vastgelegd in de Oplossing</w:t>
      </w:r>
    </w:p>
    <w:p w14:paraId="10BECD68" w14:textId="7779A1BE" w:rsidR="001F7CA5" w:rsidRPr="001F7CA5" w:rsidRDefault="001F7CA5" w:rsidP="001F7CA5">
      <w:pPr>
        <w:pStyle w:val="Lijstalinea"/>
        <w:numPr>
          <w:ilvl w:val="0"/>
          <w:numId w:val="18"/>
        </w:numPr>
        <w:rPr>
          <w:color w:val="000000" w:themeColor="text1"/>
        </w:rPr>
      </w:pPr>
      <w:r>
        <w:rPr>
          <w:color w:val="000000" w:themeColor="text1"/>
        </w:rPr>
        <w:t>Hoe de adviesroute tussen bevoegd gezag en in- en externe adviseurs verloopt (uitzetten, adviseren, notificaties, koppelen aan de zaak, automatisch opslaan, annoteren)</w:t>
      </w:r>
    </w:p>
    <w:p w14:paraId="072FB667" w14:textId="1BB0807F" w:rsidR="00BE44B8" w:rsidRPr="001F7CA5" w:rsidRDefault="001F7CA5" w:rsidP="00055E5A">
      <w:pPr>
        <w:pStyle w:val="Lijstalinea"/>
        <w:numPr>
          <w:ilvl w:val="0"/>
          <w:numId w:val="18"/>
        </w:numPr>
        <w:rPr>
          <w:color w:val="000000" w:themeColor="text1"/>
        </w:rPr>
      </w:pPr>
      <w:r w:rsidRPr="001F7CA5">
        <w:rPr>
          <w:color w:val="000000" w:themeColor="text1"/>
        </w:rPr>
        <w:t>Hoe b</w:t>
      </w:r>
      <w:r w:rsidR="00FC1530" w:rsidRPr="001F7CA5">
        <w:rPr>
          <w:color w:val="000000" w:themeColor="text1"/>
        </w:rPr>
        <w:t xml:space="preserve">ekendmaking </w:t>
      </w:r>
      <w:r w:rsidRPr="001F7CA5">
        <w:rPr>
          <w:color w:val="000000" w:themeColor="text1"/>
        </w:rPr>
        <w:t xml:space="preserve">aan de ondernemer via de </w:t>
      </w:r>
      <w:r w:rsidR="00FC1530" w:rsidRPr="001F7CA5">
        <w:rPr>
          <w:color w:val="000000" w:themeColor="text1"/>
        </w:rPr>
        <w:t xml:space="preserve">berichtenbox </w:t>
      </w:r>
      <w:r>
        <w:rPr>
          <w:color w:val="000000" w:themeColor="text1"/>
        </w:rPr>
        <w:t xml:space="preserve">MijnOverheid </w:t>
      </w:r>
      <w:r w:rsidRPr="001F7CA5">
        <w:rPr>
          <w:color w:val="000000" w:themeColor="text1"/>
        </w:rPr>
        <w:t>verloopt vanuit de Oplossing</w:t>
      </w:r>
    </w:p>
    <w:p w14:paraId="55AEB790" w14:textId="2B94A11D" w:rsidR="00BE44B8" w:rsidRDefault="001F7CA5" w:rsidP="00BE44B8">
      <w:pPr>
        <w:pStyle w:val="Lijstalinea"/>
        <w:numPr>
          <w:ilvl w:val="0"/>
          <w:numId w:val="18"/>
        </w:numPr>
        <w:rPr>
          <w:color w:val="000000" w:themeColor="text1"/>
        </w:rPr>
      </w:pPr>
      <w:r>
        <w:rPr>
          <w:color w:val="000000" w:themeColor="text1"/>
        </w:rPr>
        <w:t>Hoe d</w:t>
      </w:r>
      <w:r w:rsidR="00BE44B8">
        <w:rPr>
          <w:color w:val="000000" w:themeColor="text1"/>
        </w:rPr>
        <w:t>e publicatie via officielebekendmakingen.nl vanuit de Oplossing verloopt</w:t>
      </w:r>
    </w:p>
    <w:p w14:paraId="59645F58" w14:textId="0DCED7F6" w:rsidR="004118D1" w:rsidRDefault="004118D1" w:rsidP="00BE44B8">
      <w:pPr>
        <w:pStyle w:val="Lijstalinea"/>
        <w:numPr>
          <w:ilvl w:val="0"/>
          <w:numId w:val="18"/>
        </w:numPr>
        <w:rPr>
          <w:color w:val="000000" w:themeColor="text1"/>
        </w:rPr>
      </w:pPr>
      <w:r>
        <w:rPr>
          <w:color w:val="000000" w:themeColor="text1"/>
        </w:rPr>
        <w:t>Hoe de zaak wordt afgesloten in de Oplossing</w:t>
      </w:r>
    </w:p>
    <w:p w14:paraId="60D7E666" w14:textId="77777777" w:rsidR="00BE44B8" w:rsidRDefault="00BE44B8" w:rsidP="001F7CA5">
      <w:pPr>
        <w:pStyle w:val="Lijstalinea"/>
        <w:rPr>
          <w:color w:val="000000" w:themeColor="text1"/>
        </w:rPr>
      </w:pPr>
    </w:p>
    <w:p w14:paraId="425DBD7F" w14:textId="77777777" w:rsidR="003778A8" w:rsidRDefault="003778A8" w:rsidP="00007258">
      <w:pPr>
        <w:rPr>
          <w:color w:val="000000" w:themeColor="text1"/>
        </w:rPr>
      </w:pPr>
    </w:p>
    <w:p w14:paraId="71A65AEB" w14:textId="53C036AA" w:rsidR="00FD5D8B" w:rsidRPr="000E4BF1" w:rsidRDefault="00FD5D8B" w:rsidP="00FD5D8B">
      <w:pPr>
        <w:pStyle w:val="Kop2"/>
      </w:pPr>
      <w:r>
        <w:t>Indicatie beschikbare tijd: 25 minuten (inclusief vragen)</w:t>
      </w:r>
    </w:p>
    <w:p w14:paraId="459B8C24" w14:textId="77777777" w:rsidR="00F02E92" w:rsidRDefault="00F02E92" w:rsidP="00007258">
      <w:pPr>
        <w:rPr>
          <w:color w:val="000000" w:themeColor="text1"/>
        </w:rPr>
      </w:pPr>
    </w:p>
    <w:p w14:paraId="7B5C1179" w14:textId="77777777" w:rsidR="00F02E92" w:rsidRDefault="00F02E92" w:rsidP="00007258">
      <w:pPr>
        <w:rPr>
          <w:color w:val="000000" w:themeColor="text1"/>
        </w:rPr>
      </w:pPr>
    </w:p>
    <w:p w14:paraId="16174B57" w14:textId="77777777" w:rsidR="00F02E92" w:rsidRDefault="00F02E92" w:rsidP="00007258">
      <w:pPr>
        <w:rPr>
          <w:color w:val="000000" w:themeColor="text1"/>
        </w:rPr>
      </w:pPr>
    </w:p>
    <w:p w14:paraId="16B2102A" w14:textId="77777777" w:rsidR="00F02E92" w:rsidRDefault="00F02E92" w:rsidP="00007258">
      <w:pPr>
        <w:rPr>
          <w:color w:val="000000" w:themeColor="text1"/>
        </w:rPr>
      </w:pPr>
    </w:p>
    <w:p w14:paraId="4822E0A4" w14:textId="77777777" w:rsidR="00F02E92" w:rsidRDefault="00F02E92" w:rsidP="00007258">
      <w:pPr>
        <w:rPr>
          <w:color w:val="000000" w:themeColor="text1"/>
        </w:rPr>
      </w:pPr>
    </w:p>
    <w:p w14:paraId="7D10D50E" w14:textId="77777777" w:rsidR="00F02E92" w:rsidRDefault="00F02E92" w:rsidP="00007258">
      <w:pPr>
        <w:rPr>
          <w:color w:val="000000" w:themeColor="text1"/>
        </w:rPr>
      </w:pPr>
    </w:p>
    <w:p w14:paraId="09CA865B" w14:textId="77777777" w:rsidR="00F02E92" w:rsidRDefault="00F02E92" w:rsidP="00007258">
      <w:pPr>
        <w:rPr>
          <w:color w:val="000000" w:themeColor="text1"/>
        </w:rPr>
      </w:pPr>
    </w:p>
    <w:p w14:paraId="399105BC" w14:textId="77777777" w:rsidR="00F02E92" w:rsidRDefault="00F02E92" w:rsidP="00007258">
      <w:pPr>
        <w:rPr>
          <w:color w:val="000000" w:themeColor="text1"/>
        </w:rPr>
      </w:pPr>
    </w:p>
    <w:p w14:paraId="0B95CB60" w14:textId="77777777" w:rsidR="00F02E92" w:rsidRDefault="00F02E92" w:rsidP="00007258">
      <w:pPr>
        <w:rPr>
          <w:color w:val="000000" w:themeColor="text1"/>
        </w:rPr>
      </w:pPr>
    </w:p>
    <w:p w14:paraId="0CA7DFB2" w14:textId="77777777" w:rsidR="00F02E92" w:rsidRDefault="00F02E92" w:rsidP="00007258">
      <w:pPr>
        <w:rPr>
          <w:color w:val="000000" w:themeColor="text1"/>
        </w:rPr>
      </w:pPr>
    </w:p>
    <w:p w14:paraId="1F3D5D86" w14:textId="77777777" w:rsidR="00F02E92" w:rsidRDefault="00F02E92" w:rsidP="00007258">
      <w:pPr>
        <w:rPr>
          <w:color w:val="000000" w:themeColor="text1"/>
        </w:rPr>
      </w:pPr>
    </w:p>
    <w:p w14:paraId="10399774" w14:textId="77777777" w:rsidR="00F02E92" w:rsidRDefault="00F02E92" w:rsidP="00007258">
      <w:pPr>
        <w:rPr>
          <w:color w:val="000000" w:themeColor="text1"/>
        </w:rPr>
      </w:pPr>
    </w:p>
    <w:p w14:paraId="0C73F258" w14:textId="77777777" w:rsidR="00F02E92" w:rsidRDefault="00F02E92" w:rsidP="00007258">
      <w:pPr>
        <w:rPr>
          <w:color w:val="000000" w:themeColor="text1"/>
        </w:rPr>
      </w:pPr>
    </w:p>
    <w:p w14:paraId="5724CC18" w14:textId="77777777" w:rsidR="00F02E92" w:rsidRDefault="00F02E92" w:rsidP="00007258">
      <w:pPr>
        <w:rPr>
          <w:color w:val="000000" w:themeColor="text1"/>
        </w:rPr>
      </w:pPr>
    </w:p>
    <w:p w14:paraId="39B6A26A" w14:textId="77777777" w:rsidR="00F02E92" w:rsidRDefault="00F02E92" w:rsidP="00007258">
      <w:pPr>
        <w:rPr>
          <w:color w:val="000000" w:themeColor="text1"/>
        </w:rPr>
      </w:pPr>
    </w:p>
    <w:p w14:paraId="2E81935A" w14:textId="77777777" w:rsidR="00F02E92" w:rsidRDefault="00F02E92" w:rsidP="00007258">
      <w:pPr>
        <w:rPr>
          <w:color w:val="000000" w:themeColor="text1"/>
        </w:rPr>
      </w:pPr>
    </w:p>
    <w:p w14:paraId="3BFEAB2D" w14:textId="77777777" w:rsidR="00F02E92" w:rsidRDefault="00F02E92" w:rsidP="00007258">
      <w:pPr>
        <w:rPr>
          <w:color w:val="000000" w:themeColor="text1"/>
        </w:rPr>
      </w:pPr>
    </w:p>
    <w:p w14:paraId="33F9C221" w14:textId="77777777" w:rsidR="00F02E92" w:rsidRDefault="00F02E92" w:rsidP="00007258">
      <w:pPr>
        <w:rPr>
          <w:color w:val="000000" w:themeColor="text1"/>
        </w:rPr>
      </w:pPr>
    </w:p>
    <w:p w14:paraId="0F992B3B" w14:textId="77777777" w:rsidR="00F02E92" w:rsidRDefault="00F02E92" w:rsidP="00007258">
      <w:pPr>
        <w:rPr>
          <w:color w:val="000000" w:themeColor="text1"/>
        </w:rPr>
      </w:pPr>
    </w:p>
    <w:p w14:paraId="021C359A" w14:textId="77777777" w:rsidR="00F02E92" w:rsidRDefault="00F02E92" w:rsidP="00007258">
      <w:pPr>
        <w:rPr>
          <w:color w:val="000000" w:themeColor="text1"/>
        </w:rPr>
      </w:pPr>
    </w:p>
    <w:p w14:paraId="159D420A" w14:textId="77777777" w:rsidR="007236A1" w:rsidRDefault="003778A8" w:rsidP="003778A8">
      <w:pPr>
        <w:pStyle w:val="Kop2"/>
      </w:pPr>
      <w:r>
        <w:t xml:space="preserve">USE CASE </w:t>
      </w:r>
      <w:r w:rsidR="007236A1">
        <w:t>4</w:t>
      </w:r>
    </w:p>
    <w:p w14:paraId="6A4C20CB" w14:textId="6C173BA9" w:rsidR="003778A8" w:rsidRDefault="003778A8" w:rsidP="003778A8">
      <w:pPr>
        <w:pStyle w:val="Kop2"/>
      </w:pPr>
      <w:r>
        <w:t>Functioneel beheer</w:t>
      </w:r>
      <w:r w:rsidRPr="00F12A96">
        <w:t xml:space="preserve"> </w:t>
      </w:r>
      <w:r w:rsidR="004118D1">
        <w:t>(</w:t>
      </w:r>
      <w:r w:rsidR="00FD5D8B">
        <w:rPr>
          <w:sz w:val="22"/>
          <w:szCs w:val="22"/>
        </w:rPr>
        <w:t>3</w:t>
      </w:r>
      <w:r w:rsidR="007236A1">
        <w:rPr>
          <w:sz w:val="22"/>
          <w:szCs w:val="22"/>
        </w:rPr>
        <w:t>0 punten te behalen</w:t>
      </w:r>
      <w:r w:rsidR="004118D1">
        <w:rPr>
          <w:sz w:val="22"/>
          <w:szCs w:val="22"/>
        </w:rPr>
        <w:t>)</w:t>
      </w:r>
    </w:p>
    <w:p w14:paraId="09140558" w14:textId="3D07FE88" w:rsidR="003D138B" w:rsidRPr="00E873CC" w:rsidRDefault="00E873CC" w:rsidP="003D138B">
      <w:pPr>
        <w:rPr>
          <w:rFonts w:asciiTheme="minorHAnsi" w:hAnsiTheme="minorHAnsi" w:cstheme="minorBidi"/>
        </w:rPr>
      </w:pPr>
      <w:r>
        <w:rPr>
          <w:iCs/>
          <w:sz w:val="20"/>
          <w:szCs w:val="20"/>
        </w:rPr>
        <w:t>Laat zien</w:t>
      </w:r>
      <w:r w:rsidR="003D138B" w:rsidRPr="00E873CC">
        <w:rPr>
          <w:iCs/>
          <w:sz w:val="20"/>
          <w:szCs w:val="20"/>
        </w:rPr>
        <w:t xml:space="preserve"> hoe het beheer georganiseerd is in de oplossing. De </w:t>
      </w:r>
      <w:r>
        <w:rPr>
          <w:iCs/>
          <w:sz w:val="20"/>
          <w:szCs w:val="20"/>
        </w:rPr>
        <w:t>inschrijver</w:t>
      </w:r>
      <w:r w:rsidR="003D138B" w:rsidRPr="00E873CC">
        <w:rPr>
          <w:iCs/>
          <w:sz w:val="20"/>
          <w:szCs w:val="20"/>
        </w:rPr>
        <w:t xml:space="preserve"> gaat daarbij o.a. in op de volgende aspecten: </w:t>
      </w:r>
    </w:p>
    <w:p w14:paraId="601DB32B" w14:textId="77777777" w:rsidR="003D138B" w:rsidRDefault="003D138B" w:rsidP="007236A1">
      <w:pPr>
        <w:pStyle w:val="Lijstalinea"/>
        <w:numPr>
          <w:ilvl w:val="0"/>
          <w:numId w:val="20"/>
        </w:numPr>
        <w:spacing w:after="160" w:line="256" w:lineRule="auto"/>
        <w:contextualSpacing/>
      </w:pPr>
      <w:r>
        <w:t>Beheer van de brieven (hoe kunnen sjablonen bewerkt en aangemaakt worden)</w:t>
      </w:r>
    </w:p>
    <w:p w14:paraId="6E6F6D48" w14:textId="77777777" w:rsidR="003D138B" w:rsidRDefault="003D138B" w:rsidP="007236A1">
      <w:pPr>
        <w:pStyle w:val="Lijstalinea"/>
        <w:numPr>
          <w:ilvl w:val="0"/>
          <w:numId w:val="20"/>
        </w:numPr>
        <w:spacing w:after="160" w:line="256" w:lineRule="auto"/>
        <w:contextualSpacing/>
      </w:pPr>
      <w:r>
        <w:t>Beheer van de Processen (hoe kunnen processen aangepast en aangemaakt worden)</w:t>
      </w:r>
    </w:p>
    <w:p w14:paraId="43C05C3E" w14:textId="77777777" w:rsidR="003D138B" w:rsidRDefault="003D138B" w:rsidP="007236A1">
      <w:pPr>
        <w:pStyle w:val="Lijstalinea"/>
        <w:numPr>
          <w:ilvl w:val="0"/>
          <w:numId w:val="20"/>
        </w:numPr>
        <w:spacing w:after="160" w:line="256" w:lineRule="auto"/>
        <w:contextualSpacing/>
      </w:pPr>
      <w:r>
        <w:t>Gebruikersbeheer</w:t>
      </w:r>
    </w:p>
    <w:p w14:paraId="459F7E61" w14:textId="77777777" w:rsidR="003D138B" w:rsidRDefault="003D138B" w:rsidP="007236A1">
      <w:pPr>
        <w:pStyle w:val="Lijstalinea"/>
        <w:numPr>
          <w:ilvl w:val="0"/>
          <w:numId w:val="20"/>
        </w:numPr>
        <w:spacing w:after="160" w:line="256" w:lineRule="auto"/>
        <w:contextualSpacing/>
      </w:pPr>
      <w:r>
        <w:t>Autorisatie (rollen, gebruikers en dossiers)</w:t>
      </w:r>
    </w:p>
    <w:p w14:paraId="12C03080" w14:textId="77777777" w:rsidR="003D138B" w:rsidRDefault="003D138B" w:rsidP="007236A1">
      <w:pPr>
        <w:pStyle w:val="Lijstalinea"/>
        <w:numPr>
          <w:ilvl w:val="0"/>
          <w:numId w:val="20"/>
        </w:numPr>
        <w:spacing w:after="160" w:line="256" w:lineRule="auto"/>
        <w:contextualSpacing/>
      </w:pPr>
      <w:r>
        <w:t>Beheer van leges</w:t>
      </w:r>
    </w:p>
    <w:p w14:paraId="72114922" w14:textId="77777777" w:rsidR="003D138B" w:rsidRDefault="003D138B" w:rsidP="007236A1">
      <w:pPr>
        <w:pStyle w:val="Lijstalinea"/>
        <w:numPr>
          <w:ilvl w:val="0"/>
          <w:numId w:val="20"/>
        </w:numPr>
        <w:spacing w:after="160" w:line="256" w:lineRule="auto"/>
        <w:contextualSpacing/>
      </w:pPr>
      <w:r>
        <w:t>Beheer koppeling</w:t>
      </w:r>
    </w:p>
    <w:p w14:paraId="1C2F84C1" w14:textId="77777777" w:rsidR="003D138B" w:rsidRDefault="003D138B" w:rsidP="007236A1">
      <w:pPr>
        <w:pStyle w:val="Lijstalinea"/>
        <w:numPr>
          <w:ilvl w:val="1"/>
          <w:numId w:val="20"/>
        </w:numPr>
        <w:spacing w:after="160" w:line="256" w:lineRule="auto"/>
        <w:contextualSpacing/>
      </w:pPr>
      <w:r>
        <w:t>Hoe is het beheer georganiseerd? Denk hierbij aan koppelingen die de leverancier direct realiseert (bijv. NHR en DSO) en koppelingen die met Amersfoort worden gerealiseerd (bijv. Datadistributie). Welke taken worden door de leverancier uitgevoerd en welke door Amersfoort?</w:t>
      </w:r>
    </w:p>
    <w:p w14:paraId="6604AD10" w14:textId="4DFD4B0B" w:rsidR="003D138B" w:rsidRDefault="003D138B" w:rsidP="007236A1">
      <w:pPr>
        <w:pStyle w:val="Lijstalinea"/>
        <w:numPr>
          <w:ilvl w:val="0"/>
          <w:numId w:val="20"/>
        </w:numPr>
        <w:spacing w:after="160" w:line="256" w:lineRule="auto"/>
        <w:contextualSpacing/>
      </w:pPr>
      <w:r>
        <w:t>Wijzigingen in inrichting overzetten van acceptatie naar productie. Hoe is de productieomgeving</w:t>
      </w:r>
      <w:r w:rsidR="007236A1">
        <w:t xml:space="preserve"> over te zetten naar acceptatie?</w:t>
      </w:r>
    </w:p>
    <w:p w14:paraId="5C702D8E" w14:textId="77777777" w:rsidR="003D138B" w:rsidRDefault="003D138B" w:rsidP="007236A1">
      <w:pPr>
        <w:pStyle w:val="Lijstalinea"/>
        <w:numPr>
          <w:ilvl w:val="0"/>
          <w:numId w:val="20"/>
        </w:numPr>
        <w:spacing w:after="160" w:line="256" w:lineRule="auto"/>
        <w:contextualSpacing/>
      </w:pPr>
      <w:r>
        <w:t>Wat is de overall beheerlast voor de beheerders, geef een korte toelichting</w:t>
      </w:r>
    </w:p>
    <w:p w14:paraId="5DECC9B5" w14:textId="77777777" w:rsidR="0003663D" w:rsidRDefault="0003663D" w:rsidP="00007258">
      <w:pPr>
        <w:rPr>
          <w:color w:val="D0CECE" w:themeColor="background2" w:themeShade="E6"/>
        </w:rPr>
      </w:pPr>
    </w:p>
    <w:p w14:paraId="66CE49C6" w14:textId="77777777" w:rsidR="004118D1" w:rsidRPr="000E4BF1" w:rsidRDefault="004118D1" w:rsidP="004118D1">
      <w:pPr>
        <w:pStyle w:val="Kop2"/>
      </w:pPr>
      <w:r>
        <w:t>Indicatie beschikbare tijd: 30 minuten (inclusief vragen)</w:t>
      </w:r>
    </w:p>
    <w:p w14:paraId="1223144B" w14:textId="77777777" w:rsidR="004118D1" w:rsidRDefault="004118D1" w:rsidP="00007258">
      <w:pPr>
        <w:rPr>
          <w:color w:val="D0CECE" w:themeColor="background2" w:themeShade="E6"/>
        </w:rPr>
      </w:pPr>
    </w:p>
    <w:p w14:paraId="48BE8FB8" w14:textId="3E0BAF55" w:rsidR="007236A1" w:rsidRDefault="007236A1" w:rsidP="007236A1">
      <w:pPr>
        <w:rPr>
          <w:color w:val="000000" w:themeColor="text1"/>
        </w:rPr>
      </w:pPr>
    </w:p>
    <w:p w14:paraId="519C7137" w14:textId="77777777" w:rsidR="007236A1" w:rsidRDefault="007236A1" w:rsidP="007236A1">
      <w:pPr>
        <w:pStyle w:val="Kop2"/>
      </w:pPr>
    </w:p>
    <w:p w14:paraId="79B02FFB" w14:textId="77777777" w:rsidR="007236A1" w:rsidRDefault="007236A1" w:rsidP="007236A1">
      <w:pPr>
        <w:pStyle w:val="Kop2"/>
      </w:pPr>
    </w:p>
    <w:p w14:paraId="772DAAB0" w14:textId="77777777" w:rsidR="007236A1" w:rsidRDefault="007236A1" w:rsidP="007236A1">
      <w:pPr>
        <w:pStyle w:val="Kop2"/>
      </w:pPr>
    </w:p>
    <w:p w14:paraId="2DFA218B" w14:textId="77777777" w:rsidR="007236A1" w:rsidRDefault="007236A1" w:rsidP="007236A1">
      <w:pPr>
        <w:pStyle w:val="Kop2"/>
      </w:pPr>
    </w:p>
    <w:p w14:paraId="6FE591DB" w14:textId="77777777" w:rsidR="007236A1" w:rsidRDefault="007236A1" w:rsidP="007236A1"/>
    <w:p w14:paraId="55197FE2" w14:textId="77777777" w:rsidR="007236A1" w:rsidRDefault="007236A1" w:rsidP="007236A1"/>
    <w:p w14:paraId="4E4BEEB9" w14:textId="77777777" w:rsidR="007236A1" w:rsidRDefault="007236A1" w:rsidP="007236A1"/>
    <w:p w14:paraId="5211FF14" w14:textId="77777777" w:rsidR="007236A1" w:rsidRDefault="007236A1" w:rsidP="007236A1"/>
    <w:p w14:paraId="1773943C" w14:textId="77777777" w:rsidR="007236A1" w:rsidRDefault="007236A1" w:rsidP="007236A1"/>
    <w:p w14:paraId="480A7FD6" w14:textId="77777777" w:rsidR="007236A1" w:rsidRDefault="007236A1" w:rsidP="007236A1"/>
    <w:p w14:paraId="2D4D3E97" w14:textId="77777777" w:rsidR="007236A1" w:rsidRDefault="007236A1" w:rsidP="00007258">
      <w:pPr>
        <w:rPr>
          <w:color w:val="D0CECE" w:themeColor="background2" w:themeShade="E6"/>
        </w:rPr>
      </w:pPr>
    </w:p>
    <w:p w14:paraId="61521B7B" w14:textId="77777777" w:rsidR="007236A1" w:rsidRDefault="007236A1" w:rsidP="00007258">
      <w:pPr>
        <w:rPr>
          <w:color w:val="D0CECE" w:themeColor="background2" w:themeShade="E6"/>
        </w:rPr>
      </w:pPr>
    </w:p>
    <w:p w14:paraId="243A0C34" w14:textId="77777777" w:rsidR="007236A1" w:rsidRDefault="007236A1" w:rsidP="00007258">
      <w:pPr>
        <w:rPr>
          <w:color w:val="D0CECE" w:themeColor="background2" w:themeShade="E6"/>
        </w:rPr>
      </w:pPr>
    </w:p>
    <w:p w14:paraId="427A430C" w14:textId="77777777" w:rsidR="007236A1" w:rsidRDefault="007236A1" w:rsidP="00007258">
      <w:pPr>
        <w:rPr>
          <w:color w:val="D0CECE" w:themeColor="background2" w:themeShade="E6"/>
        </w:rPr>
      </w:pPr>
    </w:p>
    <w:p w14:paraId="1787B5F8" w14:textId="77777777" w:rsidR="007236A1" w:rsidRDefault="007236A1" w:rsidP="00007258">
      <w:pPr>
        <w:rPr>
          <w:color w:val="D0CECE" w:themeColor="background2" w:themeShade="E6"/>
        </w:rPr>
      </w:pPr>
    </w:p>
    <w:p w14:paraId="3C99FD44" w14:textId="77777777" w:rsidR="007236A1" w:rsidRDefault="007236A1" w:rsidP="00007258">
      <w:pPr>
        <w:rPr>
          <w:color w:val="D0CECE" w:themeColor="background2" w:themeShade="E6"/>
        </w:rPr>
      </w:pPr>
    </w:p>
    <w:p w14:paraId="3C3CF83F" w14:textId="77777777" w:rsidR="007236A1" w:rsidRDefault="007236A1" w:rsidP="00007258">
      <w:pPr>
        <w:rPr>
          <w:color w:val="D0CECE" w:themeColor="background2" w:themeShade="E6"/>
        </w:rPr>
      </w:pPr>
    </w:p>
    <w:p w14:paraId="1C0AD5BF" w14:textId="77777777" w:rsidR="007236A1" w:rsidRDefault="007236A1" w:rsidP="00007258">
      <w:pPr>
        <w:rPr>
          <w:color w:val="D0CECE" w:themeColor="background2" w:themeShade="E6"/>
        </w:rPr>
      </w:pPr>
    </w:p>
    <w:p w14:paraId="331FF573" w14:textId="77777777" w:rsidR="007236A1" w:rsidRDefault="007236A1" w:rsidP="00007258">
      <w:pPr>
        <w:rPr>
          <w:color w:val="D0CECE" w:themeColor="background2" w:themeShade="E6"/>
        </w:rPr>
      </w:pPr>
    </w:p>
    <w:p w14:paraId="07F0369B" w14:textId="77777777" w:rsidR="007236A1" w:rsidRDefault="007236A1" w:rsidP="00007258">
      <w:pPr>
        <w:rPr>
          <w:color w:val="D0CECE" w:themeColor="background2" w:themeShade="E6"/>
        </w:rPr>
      </w:pPr>
    </w:p>
    <w:p w14:paraId="6919494C" w14:textId="77777777" w:rsidR="007236A1" w:rsidRDefault="007236A1" w:rsidP="00007258">
      <w:pPr>
        <w:rPr>
          <w:color w:val="D0CECE" w:themeColor="background2" w:themeShade="E6"/>
        </w:rPr>
      </w:pPr>
    </w:p>
    <w:p w14:paraId="3782BEC1" w14:textId="77777777" w:rsidR="007236A1" w:rsidRDefault="007236A1" w:rsidP="00007258">
      <w:pPr>
        <w:rPr>
          <w:color w:val="D0CECE" w:themeColor="background2" w:themeShade="E6"/>
        </w:rPr>
      </w:pPr>
    </w:p>
    <w:p w14:paraId="760E4EA7" w14:textId="77777777" w:rsidR="007236A1" w:rsidRDefault="007236A1" w:rsidP="00007258">
      <w:pPr>
        <w:rPr>
          <w:color w:val="D0CECE" w:themeColor="background2" w:themeShade="E6"/>
        </w:rPr>
      </w:pPr>
    </w:p>
    <w:p w14:paraId="1F92762D" w14:textId="77777777" w:rsidR="007236A1" w:rsidRDefault="007236A1" w:rsidP="00007258">
      <w:pPr>
        <w:rPr>
          <w:color w:val="D0CECE" w:themeColor="background2" w:themeShade="E6"/>
        </w:rPr>
      </w:pPr>
    </w:p>
    <w:p w14:paraId="478B0E31" w14:textId="77777777" w:rsidR="007236A1" w:rsidRDefault="007236A1" w:rsidP="00007258">
      <w:pPr>
        <w:rPr>
          <w:color w:val="D0CECE" w:themeColor="background2" w:themeShade="E6"/>
        </w:rPr>
      </w:pPr>
    </w:p>
    <w:p w14:paraId="267DD38F" w14:textId="77777777" w:rsidR="007236A1" w:rsidRDefault="007236A1" w:rsidP="00007258">
      <w:pPr>
        <w:rPr>
          <w:color w:val="D0CECE" w:themeColor="background2" w:themeShade="E6"/>
        </w:rPr>
      </w:pPr>
    </w:p>
    <w:p w14:paraId="1EC29E67" w14:textId="77777777" w:rsidR="007236A1" w:rsidRDefault="007236A1" w:rsidP="00007258">
      <w:pPr>
        <w:rPr>
          <w:color w:val="D0CECE" w:themeColor="background2" w:themeShade="E6"/>
        </w:rPr>
      </w:pPr>
    </w:p>
    <w:p w14:paraId="6F4B3400" w14:textId="4E1A5383" w:rsidR="007236A1" w:rsidRDefault="007236A1" w:rsidP="007236A1">
      <w:pPr>
        <w:pStyle w:val="Kop2"/>
      </w:pPr>
      <w:r>
        <w:t>USE CASE 5 (</w:t>
      </w:r>
      <w:r w:rsidRPr="007236A1">
        <w:rPr>
          <w:u w:val="single"/>
        </w:rPr>
        <w:t>Schriftelijk uitwerken, geen live demo</w:t>
      </w:r>
      <w:r>
        <w:rPr>
          <w:u w:val="single"/>
        </w:rPr>
        <w:t>)</w:t>
      </w:r>
    </w:p>
    <w:p w14:paraId="4E69E729" w14:textId="0D5C4D88" w:rsidR="007236A1" w:rsidRPr="000E4BF1" w:rsidRDefault="007236A1" w:rsidP="007236A1">
      <w:pPr>
        <w:pStyle w:val="Kop2"/>
      </w:pPr>
      <w:r>
        <w:t>Vooroverleg</w:t>
      </w:r>
      <w:r w:rsidRPr="00F12A96">
        <w:t xml:space="preserve"> </w:t>
      </w:r>
      <w:r>
        <w:t>(</w:t>
      </w:r>
      <w:r w:rsidR="006B2D6C">
        <w:rPr>
          <w:sz w:val="22"/>
          <w:szCs w:val="22"/>
        </w:rPr>
        <w:t>30</w:t>
      </w:r>
      <w:r w:rsidRPr="000C3269">
        <w:rPr>
          <w:sz w:val="22"/>
          <w:szCs w:val="22"/>
        </w:rPr>
        <w:t xml:space="preserve"> punten te behalen</w:t>
      </w:r>
      <w:r>
        <w:rPr>
          <w:sz w:val="22"/>
          <w:szCs w:val="22"/>
        </w:rPr>
        <w:t xml:space="preserve">) </w:t>
      </w:r>
    </w:p>
    <w:p w14:paraId="0F79F96F" w14:textId="77777777" w:rsidR="007236A1" w:rsidRDefault="007236A1" w:rsidP="007236A1">
      <w:pPr>
        <w:rPr>
          <w:color w:val="000000" w:themeColor="text1"/>
        </w:rPr>
      </w:pPr>
      <w:r w:rsidRPr="00C519BE">
        <w:rPr>
          <w:color w:val="000000" w:themeColor="text1"/>
        </w:rPr>
        <w:t>Het vooroverleg, bijvoorbeeld door gebruik te maken van “De Omgevingstafel”, is een belangrijk proces, waarbij in een vroeg stadium alle belangen in beeld worden gebracht. Ketenpartners zijn vanaf het begin van dit proces aangehaakt.</w:t>
      </w:r>
      <w:r>
        <w:rPr>
          <w:color w:val="000000" w:themeColor="text1"/>
        </w:rPr>
        <w:t xml:space="preserve"> </w:t>
      </w:r>
    </w:p>
    <w:p w14:paraId="5562DD02" w14:textId="77777777" w:rsidR="007236A1" w:rsidRDefault="007236A1" w:rsidP="007236A1">
      <w:r>
        <w:t>Beschrijf, op hoofdlijnen, hoe in de O</w:t>
      </w:r>
      <w:r>
        <w:rPr>
          <w:bCs/>
        </w:rPr>
        <w:t>plossing</w:t>
      </w:r>
      <w:r w:rsidRPr="00F12A96">
        <w:rPr>
          <w:bCs/>
        </w:rPr>
        <w:t xml:space="preserve"> </w:t>
      </w:r>
      <w:r>
        <w:t>de behandeling van een schetsplan/principeverzoek verloopt van ontvangst tot het aanvragen van een omgevingsvergunning.</w:t>
      </w:r>
    </w:p>
    <w:p w14:paraId="4CC56CB8" w14:textId="77777777" w:rsidR="007236A1" w:rsidRDefault="007236A1" w:rsidP="007236A1">
      <w:pPr>
        <w:rPr>
          <w:color w:val="000000" w:themeColor="text1"/>
        </w:rPr>
      </w:pPr>
    </w:p>
    <w:p w14:paraId="4CE8A443" w14:textId="77777777" w:rsidR="007236A1" w:rsidRPr="00C519BE" w:rsidRDefault="007236A1" w:rsidP="007236A1">
      <w:pPr>
        <w:rPr>
          <w:color w:val="000000" w:themeColor="text1"/>
        </w:rPr>
      </w:pPr>
      <w:r w:rsidRPr="00C519BE">
        <w:rPr>
          <w:color w:val="000000" w:themeColor="text1"/>
        </w:rPr>
        <w:t xml:space="preserve">Beschrijf in ieder geval het volgende, zo mogelijk geïllustreerd door bijvoorbeeld screenshots:  </w:t>
      </w:r>
    </w:p>
    <w:p w14:paraId="13F27AE1" w14:textId="77777777" w:rsidR="007236A1" w:rsidRPr="00C519BE" w:rsidRDefault="007236A1" w:rsidP="007236A1">
      <w:pPr>
        <w:pStyle w:val="Lijstalinea"/>
        <w:numPr>
          <w:ilvl w:val="0"/>
          <w:numId w:val="13"/>
        </w:numPr>
        <w:rPr>
          <w:color w:val="000000" w:themeColor="text1"/>
        </w:rPr>
      </w:pPr>
      <w:r w:rsidRPr="00C519BE">
        <w:rPr>
          <w:color w:val="000000" w:themeColor="text1"/>
        </w:rPr>
        <w:t xml:space="preserve">Ketensamenwerking; leverancier toont aan de hand van de casus op welke wijze samenwerking in de keten in de aangeboden </w:t>
      </w:r>
      <w:r>
        <w:rPr>
          <w:bCs/>
        </w:rPr>
        <w:t>Oplossing</w:t>
      </w:r>
      <w:r w:rsidRPr="00F12A96">
        <w:rPr>
          <w:bCs/>
        </w:rPr>
        <w:t xml:space="preserve"> </w:t>
      </w:r>
      <w:r w:rsidRPr="00C519BE">
        <w:rPr>
          <w:color w:val="000000" w:themeColor="text1"/>
        </w:rPr>
        <w:t xml:space="preserve">gestalte krijgt. De leverancier gaat daarbij specifiek in op de volgende aspecten: </w:t>
      </w:r>
    </w:p>
    <w:p w14:paraId="5860C9BA" w14:textId="77777777" w:rsidR="007236A1" w:rsidRDefault="007236A1" w:rsidP="007236A1">
      <w:pPr>
        <w:pStyle w:val="Lijstalinea"/>
        <w:numPr>
          <w:ilvl w:val="1"/>
          <w:numId w:val="13"/>
        </w:numPr>
        <w:rPr>
          <w:color w:val="000000" w:themeColor="text1"/>
        </w:rPr>
      </w:pPr>
      <w:r w:rsidRPr="00C519BE">
        <w:rPr>
          <w:color w:val="000000" w:themeColor="text1"/>
        </w:rPr>
        <w:t>Het raadplegen van de gegevens van het object (</w:t>
      </w:r>
      <w:r>
        <w:rPr>
          <w:color w:val="000000" w:themeColor="text1"/>
        </w:rPr>
        <w:t>de locatie/het bedrijf</w:t>
      </w:r>
      <w:r w:rsidRPr="00C519BE">
        <w:rPr>
          <w:color w:val="000000" w:themeColor="text1"/>
        </w:rPr>
        <w:t>) door</w:t>
      </w:r>
      <w:r>
        <w:rPr>
          <w:color w:val="000000" w:themeColor="text1"/>
        </w:rPr>
        <w:t xml:space="preserve"> verschillende externe partijen</w:t>
      </w:r>
    </w:p>
    <w:p w14:paraId="1427C30F" w14:textId="77777777" w:rsidR="007236A1" w:rsidRPr="00C519BE" w:rsidRDefault="007236A1" w:rsidP="007236A1">
      <w:pPr>
        <w:pStyle w:val="Lijstalinea"/>
        <w:numPr>
          <w:ilvl w:val="1"/>
          <w:numId w:val="13"/>
        </w:numPr>
        <w:rPr>
          <w:color w:val="000000" w:themeColor="text1"/>
        </w:rPr>
      </w:pPr>
      <w:r>
        <w:rPr>
          <w:color w:val="000000" w:themeColor="text1"/>
        </w:rPr>
        <w:t>Het ophalen van indieningsvereisten uit het DSO-LV</w:t>
      </w:r>
    </w:p>
    <w:p w14:paraId="5472CBCC" w14:textId="77777777" w:rsidR="007236A1" w:rsidRPr="00C519BE" w:rsidRDefault="007236A1" w:rsidP="007236A1">
      <w:pPr>
        <w:pStyle w:val="Lijstalinea"/>
        <w:numPr>
          <w:ilvl w:val="1"/>
          <w:numId w:val="13"/>
        </w:numPr>
        <w:rPr>
          <w:color w:val="000000" w:themeColor="text1"/>
        </w:rPr>
      </w:pPr>
      <w:r w:rsidRPr="00C519BE">
        <w:rPr>
          <w:color w:val="000000" w:themeColor="text1"/>
        </w:rPr>
        <w:t>Het behandelen van een advies</w:t>
      </w:r>
      <w:r>
        <w:rPr>
          <w:color w:val="000000" w:themeColor="text1"/>
        </w:rPr>
        <w:t>verzoek door een externe partij</w:t>
      </w:r>
    </w:p>
    <w:p w14:paraId="53013789" w14:textId="77777777" w:rsidR="007236A1" w:rsidRDefault="007236A1" w:rsidP="007236A1">
      <w:pPr>
        <w:pStyle w:val="Lijstalinea"/>
        <w:numPr>
          <w:ilvl w:val="1"/>
          <w:numId w:val="13"/>
        </w:numPr>
        <w:rPr>
          <w:color w:val="000000" w:themeColor="text1"/>
        </w:rPr>
      </w:pPr>
      <w:r w:rsidRPr="00C519BE">
        <w:rPr>
          <w:color w:val="000000" w:themeColor="text1"/>
        </w:rPr>
        <w:t>Het inzien van afgehandelde zaken door een andere instantie (bijvoorbeeld een controle door de VRU of RUD</w:t>
      </w:r>
      <w:r>
        <w:rPr>
          <w:color w:val="000000" w:themeColor="text1"/>
        </w:rPr>
        <w:t>)</w:t>
      </w:r>
    </w:p>
    <w:p w14:paraId="70BC6838" w14:textId="77777777" w:rsidR="007236A1" w:rsidRPr="00C519BE" w:rsidRDefault="007236A1" w:rsidP="007236A1">
      <w:pPr>
        <w:pStyle w:val="Lijstalinea"/>
        <w:numPr>
          <w:ilvl w:val="1"/>
          <w:numId w:val="13"/>
        </w:numPr>
        <w:rPr>
          <w:color w:val="000000" w:themeColor="text1"/>
        </w:rPr>
      </w:pPr>
      <w:r>
        <w:rPr>
          <w:color w:val="000000" w:themeColor="text1"/>
        </w:rPr>
        <w:t>Hoe partners van elkaar kunnen zien (of te weten komen) of en welke documenten aan de zaak zijn toegevoegd</w:t>
      </w:r>
    </w:p>
    <w:p w14:paraId="06F72A4D" w14:textId="77777777" w:rsidR="007236A1" w:rsidRPr="00C519BE" w:rsidRDefault="007236A1" w:rsidP="007236A1">
      <w:pPr>
        <w:pStyle w:val="Lijstalinea"/>
        <w:numPr>
          <w:ilvl w:val="1"/>
          <w:numId w:val="13"/>
        </w:numPr>
        <w:rPr>
          <w:color w:val="000000" w:themeColor="text1"/>
        </w:rPr>
      </w:pPr>
      <w:r w:rsidRPr="00C519BE">
        <w:rPr>
          <w:color w:val="000000" w:themeColor="text1"/>
        </w:rPr>
        <w:t>De wijze waarop door verschillende instanties samengewerkt wordt aan verschillende zak</w:t>
      </w:r>
      <w:r>
        <w:rPr>
          <w:color w:val="000000" w:themeColor="text1"/>
        </w:rPr>
        <w:t>en bij verschillende instanties</w:t>
      </w:r>
    </w:p>
    <w:p w14:paraId="531E8C7C" w14:textId="77777777" w:rsidR="007236A1" w:rsidRDefault="007236A1" w:rsidP="007236A1">
      <w:pPr>
        <w:pStyle w:val="Lijstalinea"/>
        <w:numPr>
          <w:ilvl w:val="1"/>
          <w:numId w:val="13"/>
        </w:numPr>
        <w:rPr>
          <w:color w:val="000000" w:themeColor="text1"/>
        </w:rPr>
      </w:pPr>
      <w:r w:rsidRPr="00C519BE">
        <w:rPr>
          <w:color w:val="000000" w:themeColor="text1"/>
        </w:rPr>
        <w:t>De manier waarop het afschermen van gegevens plaatsvindt, bijvoorbeeld het instellen van wel/niet in kunnen zien of muteren van bepaalde documen</w:t>
      </w:r>
      <w:r>
        <w:rPr>
          <w:color w:val="000000" w:themeColor="text1"/>
        </w:rPr>
        <w:t>ten</w:t>
      </w:r>
      <w:r w:rsidRPr="00C519BE">
        <w:rPr>
          <w:color w:val="000000" w:themeColor="text1"/>
        </w:rPr>
        <w:t xml:space="preserve">  </w:t>
      </w:r>
    </w:p>
    <w:p w14:paraId="560059F2" w14:textId="77777777" w:rsidR="007236A1" w:rsidRDefault="007236A1" w:rsidP="007236A1">
      <w:pPr>
        <w:pStyle w:val="Lijstalinea"/>
        <w:numPr>
          <w:ilvl w:val="1"/>
          <w:numId w:val="13"/>
        </w:numPr>
        <w:rPr>
          <w:color w:val="000000" w:themeColor="text1"/>
        </w:rPr>
      </w:pPr>
      <w:r>
        <w:rPr>
          <w:color w:val="000000" w:themeColor="text1"/>
        </w:rPr>
        <w:t>Hoe we kunnen aangeven of een ketenpartner bij een bepaalde behandeling van een verzoek aanwezig moet zijn (ze mogen allemaal altijd aanwezig zijn)</w:t>
      </w:r>
    </w:p>
    <w:p w14:paraId="66877E24" w14:textId="77777777" w:rsidR="007236A1" w:rsidRDefault="007236A1" w:rsidP="007236A1">
      <w:pPr>
        <w:pStyle w:val="Lijstalinea"/>
        <w:numPr>
          <w:ilvl w:val="1"/>
          <w:numId w:val="13"/>
        </w:numPr>
        <w:rPr>
          <w:color w:val="000000" w:themeColor="text1"/>
        </w:rPr>
      </w:pPr>
      <w:r>
        <w:rPr>
          <w:color w:val="000000" w:themeColor="text1"/>
        </w:rPr>
        <w:t>Het delen van een agenda met stukken aan de deelnemers van de Omgevingstafel</w:t>
      </w:r>
    </w:p>
    <w:p w14:paraId="76FF1420" w14:textId="77777777" w:rsidR="007236A1" w:rsidRDefault="007236A1" w:rsidP="007236A1">
      <w:pPr>
        <w:pStyle w:val="Lijstalinea"/>
        <w:numPr>
          <w:ilvl w:val="1"/>
          <w:numId w:val="13"/>
        </w:numPr>
        <w:rPr>
          <w:color w:val="000000" w:themeColor="text1"/>
        </w:rPr>
      </w:pPr>
      <w:r>
        <w:rPr>
          <w:color w:val="000000" w:themeColor="text1"/>
        </w:rPr>
        <w:t>Het raadplegen van de status van de zaak door betrokkenen</w:t>
      </w:r>
    </w:p>
    <w:p w14:paraId="32B402CA" w14:textId="77777777" w:rsidR="007236A1" w:rsidRDefault="007236A1" w:rsidP="007236A1">
      <w:pPr>
        <w:pStyle w:val="Lijstalinea"/>
        <w:rPr>
          <w:color w:val="000000" w:themeColor="text1"/>
        </w:rPr>
      </w:pPr>
    </w:p>
    <w:p w14:paraId="3EDBE044" w14:textId="77777777" w:rsidR="007236A1" w:rsidRPr="00A95A4F" w:rsidRDefault="007236A1" w:rsidP="007236A1">
      <w:pPr>
        <w:rPr>
          <w:color w:val="000000" w:themeColor="text1"/>
          <w:u w:val="single"/>
        </w:rPr>
      </w:pPr>
      <w:r w:rsidRPr="00A95A4F">
        <w:rPr>
          <w:color w:val="000000" w:themeColor="text1"/>
          <w:u w:val="single"/>
        </w:rPr>
        <w:t xml:space="preserve">Doe dit aan de hand van de volgende casus: </w:t>
      </w:r>
    </w:p>
    <w:p w14:paraId="1437653A" w14:textId="77777777" w:rsidR="007236A1" w:rsidRDefault="007236A1" w:rsidP="007236A1">
      <w:pPr>
        <w:rPr>
          <w:color w:val="000000" w:themeColor="text1"/>
        </w:rPr>
      </w:pPr>
      <w:r w:rsidRPr="00C519BE">
        <w:rPr>
          <w:color w:val="000000" w:themeColor="text1"/>
        </w:rPr>
        <w:t>Een ondernemer</w:t>
      </w:r>
      <w:r>
        <w:rPr>
          <w:color w:val="000000" w:themeColor="text1"/>
        </w:rPr>
        <w:t xml:space="preserve"> is op zoek naar een geschikte locatie voor een bedrijfsverzamelgebouw van ca. 800 m2 en 6 meter hoog. Nadat de ondernemer verschillende locaties heeft bekeken en beoordeeld, blijft er 1 voorkeurslocatie over. </w:t>
      </w:r>
    </w:p>
    <w:p w14:paraId="2C33115A" w14:textId="77777777" w:rsidR="007236A1" w:rsidRPr="00E91603" w:rsidRDefault="007236A1" w:rsidP="007236A1">
      <w:pPr>
        <w:rPr>
          <w:color w:val="000000" w:themeColor="text1"/>
        </w:rPr>
      </w:pPr>
      <w:r>
        <w:rPr>
          <w:color w:val="000000" w:themeColor="text1"/>
        </w:rPr>
        <w:t>De ondernemer dient via het DSO een grof plan in voor het vooroverleg. Onderwerpen/belangen/actoren die in ieder geval een rol spelen zijn: Geluid, parkeren, bluswatervoorziening, opslag gevaarlijke stoffen, bestemmingswijziging, belangenvereniging omwonenden, provinciale verordening Natuur en Landschap en risico op niet gesprongen explosieven in de bodem.</w:t>
      </w:r>
    </w:p>
    <w:p w14:paraId="3E2D74C6" w14:textId="77777777" w:rsidR="007236A1" w:rsidRDefault="007236A1" w:rsidP="007236A1">
      <w:pPr>
        <w:rPr>
          <w:color w:val="000000" w:themeColor="text1"/>
        </w:rPr>
      </w:pPr>
      <w:r w:rsidRPr="00776DC2">
        <w:rPr>
          <w:color w:val="000000" w:themeColor="text1"/>
        </w:rPr>
        <w:t xml:space="preserve">Het plan wordt geregistreerd en de aanvrager wordt </w:t>
      </w:r>
      <w:r>
        <w:rPr>
          <w:color w:val="000000" w:themeColor="text1"/>
        </w:rPr>
        <w:t xml:space="preserve">via de mail </w:t>
      </w:r>
      <w:r w:rsidRPr="00776DC2">
        <w:rPr>
          <w:color w:val="000000" w:themeColor="text1"/>
        </w:rPr>
        <w:t xml:space="preserve">geïnformeerd over de te volgen procedure. Er wordt een </w:t>
      </w:r>
      <w:r>
        <w:rPr>
          <w:color w:val="000000" w:themeColor="text1"/>
        </w:rPr>
        <w:t xml:space="preserve">oriënterende </w:t>
      </w:r>
      <w:r w:rsidRPr="00776DC2">
        <w:rPr>
          <w:color w:val="000000" w:themeColor="text1"/>
        </w:rPr>
        <w:t>Omgevingstafel georganiseerd. Alle betrokkenen krijgen de beschikking over/inzage in de aangeleverde informatie (onder meer een bodemrapport, advies van de VRU/brandweer, omgevingsplaninformatie, schetsen)</w:t>
      </w:r>
      <w:r>
        <w:rPr>
          <w:color w:val="000000" w:themeColor="text1"/>
        </w:rPr>
        <w:t xml:space="preserve">. Het rapport over niet gesprongen explosieven in de bodem is vertrouwelijk en mag niet door andere partijen dan de gemeente en de VRU worden ingezien. Na het overleg wordt geconcludeerd dat er door de aanvrager een aanvullend onderzoek naar de effecten op een bepaalde diersoort aangeleverd moet worden. De provincie beoordeelt het rapport. Het besprokene wordt in een verslag vastgelegd in de zaak en vanuit de oplossing gecommuniceerd naar de betrokkenen. </w:t>
      </w:r>
    </w:p>
    <w:p w14:paraId="70E5A9EA" w14:textId="77777777" w:rsidR="007236A1" w:rsidRDefault="007236A1" w:rsidP="007236A1">
      <w:pPr>
        <w:rPr>
          <w:color w:val="000000" w:themeColor="text1"/>
        </w:rPr>
      </w:pPr>
      <w:r>
        <w:rPr>
          <w:color w:val="000000" w:themeColor="text1"/>
        </w:rPr>
        <w:t>Het onderzoek wordt door de aanvrager aangeleverd en door de provincie akkoord bevonden, zij het met voorwaarden.</w:t>
      </w:r>
    </w:p>
    <w:p w14:paraId="35B47BFB" w14:textId="77777777" w:rsidR="007236A1" w:rsidRDefault="007236A1" w:rsidP="007236A1">
      <w:pPr>
        <w:rPr>
          <w:color w:val="000000" w:themeColor="text1"/>
        </w:rPr>
      </w:pPr>
      <w:r>
        <w:rPr>
          <w:color w:val="000000" w:themeColor="text1"/>
        </w:rPr>
        <w:t xml:space="preserve">Er wordt een besluitvormende Omgevingstafel georganiseerd met alle betrokken partijen. De agenda met stukken wordt aan hen bekend gemaakt.  </w:t>
      </w:r>
    </w:p>
    <w:p w14:paraId="68051D54" w14:textId="77777777" w:rsidR="007236A1" w:rsidRPr="00776DC2" w:rsidRDefault="007236A1" w:rsidP="007236A1">
      <w:pPr>
        <w:rPr>
          <w:color w:val="000000" w:themeColor="text1"/>
        </w:rPr>
      </w:pPr>
      <w:r>
        <w:rPr>
          <w:color w:val="000000" w:themeColor="text1"/>
        </w:rPr>
        <w:t>Na het overleg aan de besluitvormende Omgevingstafel wordt geconcludeerd dat er een omgevingsvergunning kan worden aangevraagd. Dit wordt aan de betrokken partijen gecommuniceerd door middel van een binnen de Oplossing gegenereerde brief, op basis van een sjabloon. In de brief komende de diverse onderwerpen/belangen en indieningsvereisten voor een aanvraag omgevingsvergunning aan bod.</w:t>
      </w:r>
    </w:p>
    <w:p w14:paraId="274314DB" w14:textId="77777777" w:rsidR="007236A1" w:rsidRDefault="007236A1" w:rsidP="007236A1">
      <w:pPr>
        <w:rPr>
          <w:color w:val="000000" w:themeColor="text1"/>
        </w:rPr>
      </w:pPr>
    </w:p>
    <w:p w14:paraId="6E9475B7" w14:textId="77777777" w:rsidR="007236A1" w:rsidRPr="004118D1" w:rsidRDefault="007236A1" w:rsidP="00007258">
      <w:pPr>
        <w:rPr>
          <w:color w:val="D0CECE" w:themeColor="background2" w:themeShade="E6"/>
        </w:rPr>
      </w:pPr>
    </w:p>
    <w:sectPr w:rsidR="007236A1" w:rsidRPr="004118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038A5" w14:textId="77777777" w:rsidR="00BD751A" w:rsidRDefault="00BD751A" w:rsidP="00BD751A">
      <w:r>
        <w:separator/>
      </w:r>
    </w:p>
  </w:endnote>
  <w:endnote w:type="continuationSeparator" w:id="0">
    <w:p w14:paraId="6E184C36" w14:textId="77777777" w:rsidR="00BD751A" w:rsidRDefault="00BD751A" w:rsidP="00BD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2790F" w14:textId="77777777" w:rsidR="00BD751A" w:rsidRDefault="00BD751A" w:rsidP="00BD751A">
      <w:r>
        <w:separator/>
      </w:r>
    </w:p>
  </w:footnote>
  <w:footnote w:type="continuationSeparator" w:id="0">
    <w:p w14:paraId="00F2A305" w14:textId="77777777" w:rsidR="00BD751A" w:rsidRDefault="00BD751A" w:rsidP="00BD7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75EE6"/>
    <w:multiLevelType w:val="hybridMultilevel"/>
    <w:tmpl w:val="24ECFC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00043"/>
    <w:multiLevelType w:val="hybridMultilevel"/>
    <w:tmpl w:val="8D86E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7B79FF"/>
    <w:multiLevelType w:val="hybridMultilevel"/>
    <w:tmpl w:val="E28EDCC6"/>
    <w:lvl w:ilvl="0" w:tplc="04130001">
      <w:start w:val="1"/>
      <w:numFmt w:val="bullet"/>
      <w:lvlText w:val=""/>
      <w:lvlJc w:val="left"/>
      <w:pPr>
        <w:ind w:left="720" w:hanging="360"/>
      </w:pPr>
      <w:rPr>
        <w:rFonts w:ascii="Symbol" w:hAnsi="Symbol" w:hint="default"/>
      </w:rPr>
    </w:lvl>
    <w:lvl w:ilvl="1" w:tplc="19309520">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2C31B2"/>
    <w:multiLevelType w:val="hybridMultilevel"/>
    <w:tmpl w:val="8DC8D0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D92EA2"/>
    <w:multiLevelType w:val="hybridMultilevel"/>
    <w:tmpl w:val="F47854D8"/>
    <w:lvl w:ilvl="0" w:tplc="6A140C1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8E46D70"/>
    <w:multiLevelType w:val="hybridMultilevel"/>
    <w:tmpl w:val="469EAC8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8344D0"/>
    <w:multiLevelType w:val="hybridMultilevel"/>
    <w:tmpl w:val="2688B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3114AED"/>
    <w:multiLevelType w:val="hybridMultilevel"/>
    <w:tmpl w:val="5630E5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651520"/>
    <w:multiLevelType w:val="hybridMultilevel"/>
    <w:tmpl w:val="1FD211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5FE1428"/>
    <w:multiLevelType w:val="hybridMultilevel"/>
    <w:tmpl w:val="FB326F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25767A"/>
    <w:multiLevelType w:val="hybridMultilevel"/>
    <w:tmpl w:val="0A3CE0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5871F63"/>
    <w:multiLevelType w:val="hybridMultilevel"/>
    <w:tmpl w:val="4496A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F8038CA"/>
    <w:multiLevelType w:val="hybridMultilevel"/>
    <w:tmpl w:val="D4344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3921B7E"/>
    <w:multiLevelType w:val="hybridMultilevel"/>
    <w:tmpl w:val="AE6AC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B6292E"/>
    <w:multiLevelType w:val="hybridMultilevel"/>
    <w:tmpl w:val="E31C3A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6152B2"/>
    <w:multiLevelType w:val="hybridMultilevel"/>
    <w:tmpl w:val="DA26A2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58B3707"/>
    <w:multiLevelType w:val="hybridMultilevel"/>
    <w:tmpl w:val="AEA20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0C7C89"/>
    <w:multiLevelType w:val="hybridMultilevel"/>
    <w:tmpl w:val="C2BEA0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8813061"/>
    <w:multiLevelType w:val="hybridMultilevel"/>
    <w:tmpl w:val="811C9E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
  </w:num>
  <w:num w:numId="4">
    <w:abstractNumId w:val="12"/>
  </w:num>
  <w:num w:numId="5">
    <w:abstractNumId w:val="18"/>
  </w:num>
  <w:num w:numId="6">
    <w:abstractNumId w:val="16"/>
  </w:num>
  <w:num w:numId="7">
    <w:abstractNumId w:val="1"/>
  </w:num>
  <w:num w:numId="8">
    <w:abstractNumId w:val="10"/>
  </w:num>
  <w:num w:numId="9">
    <w:abstractNumId w:val="15"/>
  </w:num>
  <w:num w:numId="10">
    <w:abstractNumId w:val="14"/>
  </w:num>
  <w:num w:numId="11">
    <w:abstractNumId w:val="8"/>
  </w:num>
  <w:num w:numId="12">
    <w:abstractNumId w:val="6"/>
  </w:num>
  <w:num w:numId="13">
    <w:abstractNumId w:val="0"/>
  </w:num>
  <w:num w:numId="14">
    <w:abstractNumId w:val="9"/>
  </w:num>
  <w:num w:numId="15">
    <w:abstractNumId w:val="13"/>
  </w:num>
  <w:num w:numId="16">
    <w:abstractNumId w:val="5"/>
  </w:num>
  <w:num w:numId="17">
    <w:abstractNumId w:val="7"/>
  </w:num>
  <w:num w:numId="18">
    <w:abstractNumId w:val="11"/>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5B8"/>
    <w:rsid w:val="00000C5D"/>
    <w:rsid w:val="00007258"/>
    <w:rsid w:val="00016EDC"/>
    <w:rsid w:val="0003663D"/>
    <w:rsid w:val="000C3269"/>
    <w:rsid w:val="000C6E1A"/>
    <w:rsid w:val="000E4BF1"/>
    <w:rsid w:val="00110188"/>
    <w:rsid w:val="001C23E6"/>
    <w:rsid w:val="001C32D1"/>
    <w:rsid w:val="001C4DEC"/>
    <w:rsid w:val="001F7CA5"/>
    <w:rsid w:val="002237BB"/>
    <w:rsid w:val="00250C20"/>
    <w:rsid w:val="00254C2E"/>
    <w:rsid w:val="002A5605"/>
    <w:rsid w:val="002E5582"/>
    <w:rsid w:val="00341DD7"/>
    <w:rsid w:val="00343F12"/>
    <w:rsid w:val="00364E32"/>
    <w:rsid w:val="003778A8"/>
    <w:rsid w:val="00391E2B"/>
    <w:rsid w:val="003B62C0"/>
    <w:rsid w:val="003D138B"/>
    <w:rsid w:val="003F6D60"/>
    <w:rsid w:val="004118D1"/>
    <w:rsid w:val="004152DA"/>
    <w:rsid w:val="004F3503"/>
    <w:rsid w:val="005043B9"/>
    <w:rsid w:val="005C25B1"/>
    <w:rsid w:val="0065615D"/>
    <w:rsid w:val="006821FA"/>
    <w:rsid w:val="0068432E"/>
    <w:rsid w:val="006A3B0C"/>
    <w:rsid w:val="006B2D6C"/>
    <w:rsid w:val="006D169B"/>
    <w:rsid w:val="00701F11"/>
    <w:rsid w:val="007236A1"/>
    <w:rsid w:val="0076175E"/>
    <w:rsid w:val="00776DC2"/>
    <w:rsid w:val="007F27CF"/>
    <w:rsid w:val="008255B8"/>
    <w:rsid w:val="008874FB"/>
    <w:rsid w:val="008A3087"/>
    <w:rsid w:val="008A396D"/>
    <w:rsid w:val="008B1EFD"/>
    <w:rsid w:val="008B6E16"/>
    <w:rsid w:val="00927853"/>
    <w:rsid w:val="00932DB0"/>
    <w:rsid w:val="00A006DF"/>
    <w:rsid w:val="00A27954"/>
    <w:rsid w:val="00A4258A"/>
    <w:rsid w:val="00A95A4F"/>
    <w:rsid w:val="00AA0827"/>
    <w:rsid w:val="00AE576B"/>
    <w:rsid w:val="00AF0893"/>
    <w:rsid w:val="00AF69BD"/>
    <w:rsid w:val="00B077F1"/>
    <w:rsid w:val="00B11923"/>
    <w:rsid w:val="00B328EA"/>
    <w:rsid w:val="00BC51A3"/>
    <w:rsid w:val="00BD751A"/>
    <w:rsid w:val="00BE44B8"/>
    <w:rsid w:val="00C3210A"/>
    <w:rsid w:val="00C34318"/>
    <w:rsid w:val="00C519BE"/>
    <w:rsid w:val="00C635C0"/>
    <w:rsid w:val="00D0622D"/>
    <w:rsid w:val="00D17F6C"/>
    <w:rsid w:val="00D6384B"/>
    <w:rsid w:val="00DA3F01"/>
    <w:rsid w:val="00DD4306"/>
    <w:rsid w:val="00E06CF1"/>
    <w:rsid w:val="00E17418"/>
    <w:rsid w:val="00E25511"/>
    <w:rsid w:val="00E71E77"/>
    <w:rsid w:val="00E873CC"/>
    <w:rsid w:val="00E911F5"/>
    <w:rsid w:val="00E91603"/>
    <w:rsid w:val="00E94370"/>
    <w:rsid w:val="00E97390"/>
    <w:rsid w:val="00EA7300"/>
    <w:rsid w:val="00EB5441"/>
    <w:rsid w:val="00EE1645"/>
    <w:rsid w:val="00F02E92"/>
    <w:rsid w:val="00F12132"/>
    <w:rsid w:val="00F5151B"/>
    <w:rsid w:val="00FB546B"/>
    <w:rsid w:val="00FC1530"/>
    <w:rsid w:val="00FD29C7"/>
    <w:rsid w:val="00FD5D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98F4"/>
  <w15:chartTrackingRefBased/>
  <w15:docId w15:val="{9E0A59A1-1B75-449A-953F-890CC5A5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255B8"/>
    <w:pPr>
      <w:spacing w:after="0" w:line="240" w:lineRule="auto"/>
    </w:pPr>
    <w:rPr>
      <w:rFonts w:ascii="Calibri" w:hAnsi="Calibri" w:cs="Calibri"/>
    </w:rPr>
  </w:style>
  <w:style w:type="paragraph" w:styleId="Kop1">
    <w:name w:val="heading 1"/>
    <w:basedOn w:val="Standaard"/>
    <w:next w:val="Standaard"/>
    <w:link w:val="Kop1Char"/>
    <w:uiPriority w:val="9"/>
    <w:qFormat/>
    <w:rsid w:val="00B077F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077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255B8"/>
    <w:pPr>
      <w:ind w:left="720"/>
    </w:pPr>
  </w:style>
  <w:style w:type="character" w:customStyle="1" w:styleId="Kop1Char">
    <w:name w:val="Kop 1 Char"/>
    <w:basedOn w:val="Standaardalinea-lettertype"/>
    <w:link w:val="Kop1"/>
    <w:uiPriority w:val="9"/>
    <w:rsid w:val="00B077F1"/>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077F1"/>
    <w:rPr>
      <w:rFonts w:asciiTheme="majorHAnsi" w:eastAsiaTheme="majorEastAsia" w:hAnsiTheme="majorHAnsi" w:cstheme="majorBidi"/>
      <w:color w:val="2E74B5" w:themeColor="accent1" w:themeShade="BF"/>
      <w:sz w:val="26"/>
      <w:szCs w:val="26"/>
    </w:rPr>
  </w:style>
  <w:style w:type="character" w:styleId="Verwijzingopmerking">
    <w:name w:val="annotation reference"/>
    <w:basedOn w:val="Standaardalinea-lettertype"/>
    <w:uiPriority w:val="99"/>
    <w:semiHidden/>
    <w:unhideWhenUsed/>
    <w:rsid w:val="00AE576B"/>
    <w:rPr>
      <w:sz w:val="16"/>
      <w:szCs w:val="16"/>
    </w:rPr>
  </w:style>
  <w:style w:type="paragraph" w:styleId="Tekstopmerking">
    <w:name w:val="annotation text"/>
    <w:basedOn w:val="Standaard"/>
    <w:link w:val="TekstopmerkingChar"/>
    <w:uiPriority w:val="99"/>
    <w:semiHidden/>
    <w:unhideWhenUsed/>
    <w:rsid w:val="00AE576B"/>
    <w:rPr>
      <w:sz w:val="20"/>
      <w:szCs w:val="20"/>
    </w:rPr>
  </w:style>
  <w:style w:type="character" w:customStyle="1" w:styleId="TekstopmerkingChar">
    <w:name w:val="Tekst opmerking Char"/>
    <w:basedOn w:val="Standaardalinea-lettertype"/>
    <w:link w:val="Tekstopmerking"/>
    <w:uiPriority w:val="99"/>
    <w:semiHidden/>
    <w:rsid w:val="00AE576B"/>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AE576B"/>
    <w:rPr>
      <w:b/>
      <w:bCs/>
    </w:rPr>
  </w:style>
  <w:style w:type="character" w:customStyle="1" w:styleId="OnderwerpvanopmerkingChar">
    <w:name w:val="Onderwerp van opmerking Char"/>
    <w:basedOn w:val="TekstopmerkingChar"/>
    <w:link w:val="Onderwerpvanopmerking"/>
    <w:uiPriority w:val="99"/>
    <w:semiHidden/>
    <w:rsid w:val="00AE576B"/>
    <w:rPr>
      <w:rFonts w:ascii="Calibri" w:hAnsi="Calibri" w:cs="Calibri"/>
      <w:b/>
      <w:bCs/>
      <w:sz w:val="20"/>
      <w:szCs w:val="20"/>
    </w:rPr>
  </w:style>
  <w:style w:type="paragraph" w:styleId="Ballontekst">
    <w:name w:val="Balloon Text"/>
    <w:basedOn w:val="Standaard"/>
    <w:link w:val="BallontekstChar"/>
    <w:uiPriority w:val="99"/>
    <w:semiHidden/>
    <w:unhideWhenUsed/>
    <w:rsid w:val="00AE576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E576B"/>
    <w:rPr>
      <w:rFonts w:ascii="Segoe UI" w:hAnsi="Segoe UI" w:cs="Segoe UI"/>
      <w:sz w:val="18"/>
      <w:szCs w:val="18"/>
    </w:rPr>
  </w:style>
  <w:style w:type="paragraph" w:styleId="Voetnoottekst">
    <w:name w:val="footnote text"/>
    <w:basedOn w:val="Standaard"/>
    <w:link w:val="VoetnoottekstChar"/>
    <w:uiPriority w:val="99"/>
    <w:semiHidden/>
    <w:unhideWhenUsed/>
    <w:rsid w:val="00BD751A"/>
    <w:rPr>
      <w:sz w:val="20"/>
      <w:szCs w:val="20"/>
    </w:rPr>
  </w:style>
  <w:style w:type="character" w:customStyle="1" w:styleId="VoetnoottekstChar">
    <w:name w:val="Voetnoottekst Char"/>
    <w:basedOn w:val="Standaardalinea-lettertype"/>
    <w:link w:val="Voetnoottekst"/>
    <w:uiPriority w:val="99"/>
    <w:semiHidden/>
    <w:rsid w:val="00BD751A"/>
    <w:rPr>
      <w:rFonts w:ascii="Calibri" w:hAnsi="Calibri" w:cs="Calibri"/>
      <w:sz w:val="20"/>
      <w:szCs w:val="20"/>
    </w:rPr>
  </w:style>
  <w:style w:type="character" w:styleId="Voetnootmarkering">
    <w:name w:val="footnote reference"/>
    <w:basedOn w:val="Standaardalinea-lettertype"/>
    <w:uiPriority w:val="99"/>
    <w:semiHidden/>
    <w:unhideWhenUsed/>
    <w:rsid w:val="00BD75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1512183964">
      <w:bodyDiv w:val="1"/>
      <w:marLeft w:val="0"/>
      <w:marRight w:val="0"/>
      <w:marTop w:val="0"/>
      <w:marBottom w:val="0"/>
      <w:divBdr>
        <w:top w:val="none" w:sz="0" w:space="0" w:color="auto"/>
        <w:left w:val="none" w:sz="0" w:space="0" w:color="auto"/>
        <w:bottom w:val="none" w:sz="0" w:space="0" w:color="auto"/>
        <w:right w:val="none" w:sz="0" w:space="0" w:color="auto"/>
      </w:divBdr>
    </w:div>
    <w:div w:id="21410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AC4A4-8C93-4206-AC33-5076C6A0D4F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03EBFB8-8347-4E3A-B7F8-966AD5890D2E}">
  <ds:schemaRefs>
    <ds:schemaRef ds:uri="http://schemas.microsoft.com/sharepoint/v3/contenttype/forms"/>
  </ds:schemaRefs>
</ds:datastoreItem>
</file>

<file path=customXml/itemProps3.xml><?xml version="1.0" encoding="utf-8"?>
<ds:datastoreItem xmlns:ds="http://schemas.openxmlformats.org/officeDocument/2006/customXml" ds:itemID="{3205C07E-2E53-4708-91D9-9D9CDDE93126}"/>
</file>

<file path=customXml/itemProps4.xml><?xml version="1.0" encoding="utf-8"?>
<ds:datastoreItem xmlns:ds="http://schemas.openxmlformats.org/officeDocument/2006/customXml" ds:itemID="{53B5D55E-66EF-4956-8835-DEBB15D5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2996</Words>
  <Characters>16484</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Amersfoort</Company>
  <LinksUpToDate>false</LinksUpToDate>
  <CharactersWithSpaces>19442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Jacco  Baelde</dc:creator>
  <cp:keywords/>
  <dc:description/>
  <cp:lastModifiedBy>Walgaard, Esselien</cp:lastModifiedBy>
  <cp:revision>2</cp:revision>
  <dcterms:created xsi:type="dcterms:W3CDTF">2020-10-21T15:28:00Z</dcterms:created>
  <dcterms:modified xsi:type="dcterms:W3CDTF">2020-10-21T15:28:00Z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y fmtid="{D5CDD505-2E9C-101B-9397-08002B2CF9AE}" pid="3" name="IsMyDocuments">
    <vt:bool>true</vt:bool>
  </property>
</Properties>
</file>