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8B380C" w14:textId="3A6C7169" w:rsidR="002834D3" w:rsidRDefault="002834D3" w:rsidP="002834D3">
      <w:pPr>
        <w:pStyle w:val="Kop"/>
        <w:ind w:left="360"/>
      </w:pPr>
      <w:bookmarkStart w:id="0" w:name="_Toc42268014"/>
      <w:bookmarkStart w:id="1" w:name="_Toc53120295"/>
      <w:r>
        <w:t>Social Return</w:t>
      </w:r>
      <w:bookmarkEnd w:id="0"/>
      <w:bookmarkEnd w:id="1"/>
      <w:r w:rsidR="00366BDB">
        <w:t xml:space="preserve"> (deze vervangt </w:t>
      </w:r>
      <w:r w:rsidR="005C688E">
        <w:t>paragraaf 2.9 van de Leidraad)</w:t>
      </w:r>
    </w:p>
    <w:p w14:paraId="2EF1D6B6" w14:textId="77777777" w:rsidR="002834D3" w:rsidRPr="00E92A4A" w:rsidRDefault="002834D3" w:rsidP="002834D3">
      <w:r>
        <w:t>De Opdrachtgever</w:t>
      </w:r>
      <w:r w:rsidRPr="00E92A4A">
        <w:t xml:space="preserve"> past </w:t>
      </w:r>
      <w:r>
        <w:t>S</w:t>
      </w:r>
      <w:r w:rsidRPr="00E92A4A">
        <w:t xml:space="preserve">ocial </w:t>
      </w:r>
      <w:r>
        <w:t>R</w:t>
      </w:r>
      <w:r w:rsidRPr="00E92A4A">
        <w:t>eturn</w:t>
      </w:r>
      <w:r>
        <w:t xml:space="preserve"> (SR)</w:t>
      </w:r>
      <w:r w:rsidRPr="00E92A4A">
        <w:t xml:space="preserve"> als uitvoeringsvoorwaarde toe</w:t>
      </w:r>
      <w:r>
        <w:t xml:space="preserve">. Dit </w:t>
      </w:r>
      <w:r w:rsidRPr="00E92A4A">
        <w:t xml:space="preserve">betekent dat van </w:t>
      </w:r>
      <w:r>
        <w:t xml:space="preserve">de Opdrachtnemer </w:t>
      </w:r>
      <w:r w:rsidRPr="00E92A4A">
        <w:t xml:space="preserve">wordt verwacht dat zij een bijdrage leveren aan het toenemen van kansen op werk voor mensen die moeilijk toegang hebben tot de arbeidsmarkt (kandidaten). Zie </w:t>
      </w:r>
      <w:r>
        <w:t>bijlage</w:t>
      </w:r>
      <w:r w:rsidRPr="00E92A4A">
        <w:t xml:space="preserve"> Protocol Social Return voor een nadere toelichting op deze bijzondere uitvoeringsvoorwaarde. </w:t>
      </w:r>
    </w:p>
    <w:p w14:paraId="0EC6E05B" w14:textId="77777777" w:rsidR="002834D3" w:rsidRPr="00BA655A" w:rsidRDefault="002834D3" w:rsidP="002834D3">
      <w:pPr>
        <w:pStyle w:val="EisNummering"/>
        <w:numPr>
          <w:ilvl w:val="0"/>
          <w:numId w:val="3"/>
        </w:numPr>
      </w:pPr>
      <w:r w:rsidRPr="00E92A4A">
        <w:t xml:space="preserve">Opdrachtnemer is door opdrachtgever verplicht om tenminste </w:t>
      </w:r>
      <w:r>
        <w:t>2</w:t>
      </w:r>
      <w:r w:rsidRPr="00E92A4A">
        <w:t xml:space="preserve">% van de opdrachtwaarde aan te wenden voor </w:t>
      </w:r>
      <w:r>
        <w:t>S</w:t>
      </w:r>
      <w:r w:rsidRPr="00E92A4A">
        <w:t xml:space="preserve">ocial </w:t>
      </w:r>
      <w:r>
        <w:t>R</w:t>
      </w:r>
      <w:r w:rsidRPr="00E92A4A">
        <w:t xml:space="preserve">eturn. Dit vooraf bepaalde percentage van de opdrachtwaarde dient aantoonbaar te worden ingezet om de afstand die mensen uit de doelgroep hebben tot de arbeidsmarkt, weg te nemen of te reduceren. De </w:t>
      </w:r>
      <w:r>
        <w:t>SR</w:t>
      </w:r>
      <w:r w:rsidRPr="00E92A4A">
        <w:t>-verplichting dient binnen de looptijd van de overeenkomst te worden gerealiseerd.</w:t>
      </w:r>
      <w:r>
        <w:t xml:space="preserve"> </w:t>
      </w:r>
      <w:r w:rsidRPr="00BA655A">
        <w:t>Voor het bepalen van de waarde van de inspanningen in S</w:t>
      </w:r>
      <w:r>
        <w:t>ocial Return</w:t>
      </w:r>
      <w:r w:rsidRPr="00BA655A">
        <w:t xml:space="preserve"> worden minimaal de waarden, zoals vermeldt in de </w:t>
      </w:r>
      <w:r>
        <w:t>bijlage</w:t>
      </w:r>
      <w:r w:rsidRPr="00BA655A">
        <w:t xml:space="preserve"> </w:t>
      </w:r>
      <w:r w:rsidRPr="00E92A4A">
        <w:t>Protocol Social Return</w:t>
      </w:r>
      <w:r>
        <w:t>,</w:t>
      </w:r>
      <w:r w:rsidRPr="00BA655A">
        <w:t xml:space="preserve"> opgenomen. </w:t>
      </w:r>
    </w:p>
    <w:p w14:paraId="7E99CD89" w14:textId="77777777" w:rsidR="002834D3" w:rsidRDefault="002834D3" w:rsidP="002834D3">
      <w:pPr>
        <w:pStyle w:val="EisNummering"/>
        <w:numPr>
          <w:ilvl w:val="0"/>
          <w:numId w:val="3"/>
        </w:numPr>
      </w:pPr>
      <w:r w:rsidRPr="00BA655A">
        <w:t xml:space="preserve">Opdrachtnemer levert aan </w:t>
      </w:r>
      <w:r>
        <w:t>de</w:t>
      </w:r>
      <w:r w:rsidRPr="00BA655A">
        <w:t xml:space="preserve"> SR</w:t>
      </w:r>
      <w:r>
        <w:t>-contactpersoon</w:t>
      </w:r>
      <w:r w:rsidRPr="00BA655A">
        <w:t xml:space="preserve"> een plan op binnen 6 weken na gunning opdracht, hoe aan de SR-verplichting te voldoen. Deze termijn kan, door </w:t>
      </w:r>
      <w:r>
        <w:t>de</w:t>
      </w:r>
      <w:r w:rsidRPr="00BA655A">
        <w:t xml:space="preserve"> SR</w:t>
      </w:r>
      <w:r>
        <w:t>-contactpersoon</w:t>
      </w:r>
      <w:r w:rsidRPr="00BA655A">
        <w:t xml:space="preserve"> worden verlengd, tot maximaal 12 weken. </w:t>
      </w:r>
    </w:p>
    <w:p w14:paraId="6D6EEFBC" w14:textId="77777777" w:rsidR="002834D3" w:rsidRPr="00E92A4A" w:rsidDel="005B4CEB" w:rsidRDefault="002834D3" w:rsidP="002834D3">
      <w:pPr>
        <w:pStyle w:val="EisNummering"/>
        <w:numPr>
          <w:ilvl w:val="0"/>
          <w:numId w:val="3"/>
        </w:numPr>
      </w:pPr>
      <w:r w:rsidRPr="00E92A4A">
        <w:t xml:space="preserve">Opdrachtnemer is eindverantwoordelijk voor het nakomen van zijn </w:t>
      </w:r>
      <w:r>
        <w:t>SR</w:t>
      </w:r>
      <w:r w:rsidRPr="00E92A4A">
        <w:t xml:space="preserve">-verplichting, zoals het werven, selecteren, opleiden, plaatsen, trainen en/of begeleiden van kandidaten uit de doelgroep. Deze kosten moeten noodzakelijk, aannemelijk en deugdelijk onderbouwd zijn. </w:t>
      </w:r>
      <w:r w:rsidRPr="00E92A4A" w:rsidDel="005B4CEB">
        <w:t>Begeleidingskosten zijn kosten die noodzakelijkerwijs gemaakt worden bij de tewerkstelling of inzet van een kandidaat uit de doelgroep.</w:t>
      </w:r>
    </w:p>
    <w:p w14:paraId="53EFFFF3" w14:textId="77777777" w:rsidR="002834D3" w:rsidRDefault="002834D3" w:rsidP="002834D3">
      <w:pPr>
        <w:pStyle w:val="EisNummering"/>
        <w:numPr>
          <w:ilvl w:val="0"/>
          <w:numId w:val="3"/>
        </w:numPr>
      </w:pPr>
      <w:r w:rsidRPr="00E92A4A">
        <w:t xml:space="preserve">Dit geldt ook wanneer de opdrachtnemer de </w:t>
      </w:r>
      <w:r>
        <w:t>SR</w:t>
      </w:r>
      <w:r w:rsidRPr="00E92A4A">
        <w:t>-verplichting deels overdraagt aan bijvoorbeeld onderaannemers.</w:t>
      </w:r>
    </w:p>
    <w:p w14:paraId="393AE279" w14:textId="77777777" w:rsidR="002834D3" w:rsidRPr="00BA655A" w:rsidRDefault="002834D3" w:rsidP="002834D3">
      <w:pPr>
        <w:pStyle w:val="EisNummering"/>
        <w:numPr>
          <w:ilvl w:val="0"/>
          <w:numId w:val="3"/>
        </w:numPr>
      </w:pPr>
      <w:r w:rsidRPr="00E92A4A">
        <w:t xml:space="preserve">De invulling van de </w:t>
      </w:r>
      <w:r>
        <w:t>SR</w:t>
      </w:r>
      <w:r w:rsidRPr="00E92A4A">
        <w:t>-verplichting vergt maatwerk en kan passend gemaakt worden op de bedrijfsvoering van de opdrachtnemer, maar vindt plaats binnen de kaders van de opdracht.</w:t>
      </w:r>
    </w:p>
    <w:p w14:paraId="230F0397" w14:textId="77777777" w:rsidR="002834D3" w:rsidRPr="00BA655A" w:rsidRDefault="002834D3" w:rsidP="002834D3">
      <w:pPr>
        <w:pStyle w:val="EisNummering"/>
        <w:numPr>
          <w:ilvl w:val="0"/>
          <w:numId w:val="3"/>
        </w:numPr>
      </w:pPr>
      <w:r w:rsidRPr="00BA655A">
        <w:t xml:space="preserve">Gedurende de looptijd van de overeenkomst levert opdrachtnemer, de in het plan van aanpak opgenomen, rapportage(s) aan </w:t>
      </w:r>
      <w:r>
        <w:t>de SR-contactpersoon</w:t>
      </w:r>
      <w:r w:rsidRPr="00BA655A">
        <w:t xml:space="preserve"> inclusief bewijsstukken, conform de afspraken die hierover in het plan van aanpak, inclusief de eventuele wijzigingen hierop, zijn gemaakt. </w:t>
      </w:r>
    </w:p>
    <w:p w14:paraId="12098436" w14:textId="77777777" w:rsidR="002834D3" w:rsidRPr="00BA655A" w:rsidRDefault="002834D3" w:rsidP="002834D3">
      <w:pPr>
        <w:pStyle w:val="EisNummering"/>
        <w:numPr>
          <w:ilvl w:val="0"/>
          <w:numId w:val="3"/>
        </w:numPr>
      </w:pPr>
      <w:r w:rsidRPr="00BA655A">
        <w:t>De definitieve hoogte van de SR-verplichting wordt berekend over de gefactureerde omzet en geschiedt aan het einde van de looptijd van de overeenkomst.</w:t>
      </w:r>
    </w:p>
    <w:p w14:paraId="1221C29E" w14:textId="77777777" w:rsidR="002834D3" w:rsidRPr="00BA655A" w:rsidRDefault="002834D3" w:rsidP="002834D3">
      <w:pPr>
        <w:pStyle w:val="EisNummering"/>
        <w:numPr>
          <w:ilvl w:val="0"/>
          <w:numId w:val="3"/>
        </w:numPr>
      </w:pPr>
      <w:r w:rsidRPr="00BA655A">
        <w:t xml:space="preserve">Uiterlijk binnen 2 (twee) maanden, of zoveel eerder als in het plan van aanpak is afgesproken, na het einde van de looptijd van de overeenkomst levert de opdrachtnemer een eindrapportage (inclusief bewijsstukken) aan </w:t>
      </w:r>
      <w:r>
        <w:t>de SR-contactpersoon</w:t>
      </w:r>
      <w:r w:rsidRPr="00BA655A">
        <w:t xml:space="preserve"> conform de afspraken in het plan van aanpak.</w:t>
      </w:r>
    </w:p>
    <w:p w14:paraId="3433E750" w14:textId="77777777" w:rsidR="002834D3" w:rsidRPr="00BA655A" w:rsidRDefault="002834D3" w:rsidP="002834D3">
      <w:pPr>
        <w:pStyle w:val="EisNummering"/>
        <w:numPr>
          <w:ilvl w:val="0"/>
          <w:numId w:val="3"/>
        </w:numPr>
      </w:pPr>
      <w:r>
        <w:t>De SR-contactpersoon</w:t>
      </w:r>
      <w:r w:rsidRPr="00BA655A">
        <w:t xml:space="preserve"> is bevoegd om de rapportages te verifiëren. Opdrachtnemer verleent daartoe zijn volledige medewerking. Eventuele kosten voorvloeiend uit deze medewerking kunnen niet bij de opdrachtgever verhaald worden.</w:t>
      </w:r>
    </w:p>
    <w:p w14:paraId="463DBF94" w14:textId="77777777" w:rsidR="002834D3" w:rsidRPr="00BA655A" w:rsidRDefault="002834D3" w:rsidP="002834D3">
      <w:pPr>
        <w:pStyle w:val="EisNummering"/>
        <w:numPr>
          <w:ilvl w:val="0"/>
          <w:numId w:val="3"/>
        </w:numPr>
      </w:pPr>
      <w:r>
        <w:t>De SR-contactpersoon</w:t>
      </w:r>
      <w:r w:rsidRPr="00BA655A">
        <w:t xml:space="preserve"> is bevoegd om inspanningen die niet vooraf zijn goedgekeurd, niet mee te rekenen in het kader van de SR-verplichting. De bewijslast om deze goedkeuring achteraf te verkrijgen berust bij de </w:t>
      </w:r>
      <w:r>
        <w:t>O</w:t>
      </w:r>
      <w:r w:rsidRPr="00BA655A">
        <w:t>pdrachtnemer.</w:t>
      </w:r>
    </w:p>
    <w:p w14:paraId="476151CB" w14:textId="77777777" w:rsidR="008E5A9C" w:rsidRDefault="008E5A9C"/>
    <w:sectPr w:rsidR="008E5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venir Next">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92C7A"/>
    <w:multiLevelType w:val="hybridMultilevel"/>
    <w:tmpl w:val="59547C80"/>
    <w:lvl w:ilvl="0" w:tplc="C3BE0B88">
      <w:start w:val="1"/>
      <w:numFmt w:val="decimal"/>
      <w:pStyle w:val="EisNummering"/>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2EF1D4F"/>
    <w:multiLevelType w:val="hybridMultilevel"/>
    <w:tmpl w:val="673CFB0E"/>
    <w:lvl w:ilvl="0" w:tplc="F6D861E2">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B8520BA"/>
    <w:multiLevelType w:val="hybridMultilevel"/>
    <w:tmpl w:val="57E8D6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4D3"/>
    <w:rsid w:val="002834D3"/>
    <w:rsid w:val="00366BDB"/>
    <w:rsid w:val="005C688E"/>
    <w:rsid w:val="008E5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6E37C"/>
  <w15:chartTrackingRefBased/>
  <w15:docId w15:val="{99FBFBB0-C97F-48BE-972B-2419B842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34D3"/>
    <w:pPr>
      <w:spacing w:after="200" w:line="276" w:lineRule="auto"/>
    </w:pPr>
    <w:rPr>
      <w:rFonts w:ascii="Avenir Next" w:hAnsi="Avenir Next"/>
      <w:sz w:val="20"/>
    </w:rPr>
  </w:style>
  <w:style w:type="paragraph" w:styleId="Kop1">
    <w:name w:val="heading 1"/>
    <w:basedOn w:val="Standaard"/>
    <w:next w:val="Standaard"/>
    <w:link w:val="Kop1Char"/>
    <w:uiPriority w:val="9"/>
    <w:qFormat/>
    <w:rsid w:val="002834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
    <w:name w:val="Kop"/>
    <w:basedOn w:val="Kop1"/>
    <w:next w:val="Standaard"/>
    <w:qFormat/>
    <w:rsid w:val="002834D3"/>
    <w:pPr>
      <w:spacing w:before="480" w:after="240"/>
    </w:pPr>
    <w:rPr>
      <w:rFonts w:ascii="Trebuchet MS" w:hAnsi="Trebuchet MS"/>
      <w:b/>
      <w:bCs/>
      <w:sz w:val="28"/>
      <w:szCs w:val="28"/>
    </w:rPr>
  </w:style>
  <w:style w:type="paragraph" w:customStyle="1" w:styleId="EisNummering">
    <w:name w:val="Eis Nummering"/>
    <w:basedOn w:val="Lijstalinea"/>
    <w:autoRedefine/>
    <w:qFormat/>
    <w:rsid w:val="002834D3"/>
    <w:pPr>
      <w:numPr>
        <w:numId w:val="1"/>
      </w:numPr>
      <w:tabs>
        <w:tab w:val="left" w:pos="0"/>
        <w:tab w:val="num" w:pos="360"/>
      </w:tabs>
      <w:spacing w:after="120" w:line="240" w:lineRule="auto"/>
      <w:ind w:left="720" w:firstLine="0"/>
      <w:contextualSpacing w:val="0"/>
    </w:pPr>
    <w:rPr>
      <w:rFonts w:eastAsia="Times New Roman" w:cs="Times New Roman"/>
      <w:szCs w:val="20"/>
      <w:lang w:eastAsia="nl-NL"/>
    </w:rPr>
  </w:style>
  <w:style w:type="character" w:customStyle="1" w:styleId="Kop1Char">
    <w:name w:val="Kop 1 Char"/>
    <w:basedOn w:val="Standaardalinea-lettertype"/>
    <w:link w:val="Kop1"/>
    <w:uiPriority w:val="9"/>
    <w:rsid w:val="002834D3"/>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283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470</Words>
  <Characters>2587</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Pothof, Louis</dc:creator>
  <cp:keywords/>
  <dc:description/>
  <cp:lastModifiedBy>Pothof, Louis</cp:lastModifiedBy>
  <cp:revision>3</cp:revision>
  <dcterms:created xsi:type="dcterms:W3CDTF">2020-10-12T05:38:00Z</dcterms:created>
  <dcterms:modified xsi:type="dcterms:W3CDTF">2020-10-12T05:57:00Z</dcterms:modified>
</cp:coreProperties>
</file>