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219DE" w14:textId="77777777" w:rsidR="00663D31" w:rsidRPr="00B05EF6" w:rsidRDefault="00663D31" w:rsidP="00071DB4">
      <w:pPr>
        <w:pStyle w:val="Kop1"/>
        <w:rPr>
          <w:b/>
        </w:rPr>
      </w:pPr>
      <w:r w:rsidRPr="00B05EF6">
        <w:rPr>
          <w:b/>
        </w:rPr>
        <w:t xml:space="preserve">Activiteiten Dunamare Onderwijsgroep </w:t>
      </w:r>
    </w:p>
    <w:p w14:paraId="3BE72314" w14:textId="77777777" w:rsidR="00663D31" w:rsidRPr="00071DB4" w:rsidRDefault="00F33971" w:rsidP="00071DB4">
      <w:pPr>
        <w:pStyle w:val="Kop2"/>
        <w:rPr>
          <w:sz w:val="22"/>
          <w:szCs w:val="22"/>
        </w:rPr>
      </w:pPr>
      <w:r w:rsidRPr="00071DB4">
        <w:rPr>
          <w:sz w:val="22"/>
          <w:szCs w:val="22"/>
        </w:rPr>
        <w:t>G</w:t>
      </w:r>
      <w:r w:rsidR="00663D31" w:rsidRPr="00071DB4">
        <w:rPr>
          <w:sz w:val="22"/>
          <w:szCs w:val="22"/>
        </w:rPr>
        <w:t>ericht op het vergroten van inzetbaarheid en vitali</w:t>
      </w:r>
      <w:r w:rsidR="00245EAB">
        <w:rPr>
          <w:sz w:val="22"/>
          <w:szCs w:val="22"/>
        </w:rPr>
        <w:t>teit en het reduceren van (</w:t>
      </w:r>
      <w:proofErr w:type="spellStart"/>
      <w:r w:rsidR="00245EAB">
        <w:rPr>
          <w:sz w:val="22"/>
          <w:szCs w:val="22"/>
        </w:rPr>
        <w:t>arbeids</w:t>
      </w:r>
      <w:proofErr w:type="spellEnd"/>
      <w:r w:rsidR="00245EAB">
        <w:rPr>
          <w:sz w:val="22"/>
          <w:szCs w:val="22"/>
        </w:rPr>
        <w:t>)</w:t>
      </w:r>
      <w:r w:rsidR="00663D31" w:rsidRPr="00071DB4">
        <w:rPr>
          <w:sz w:val="22"/>
          <w:szCs w:val="22"/>
        </w:rPr>
        <w:t>verzuim</w:t>
      </w:r>
    </w:p>
    <w:p w14:paraId="2D399068" w14:textId="77777777" w:rsidR="00663D31" w:rsidRDefault="00663D31" w:rsidP="00663D31">
      <w:pPr>
        <w:pStyle w:val="Geenafstand"/>
      </w:pPr>
    </w:p>
    <w:p w14:paraId="485464F0" w14:textId="77777777" w:rsidR="0023532F" w:rsidRDefault="0023532F" w:rsidP="00663D31">
      <w:pPr>
        <w:pStyle w:val="Geenafstand"/>
      </w:pPr>
    </w:p>
    <w:p w14:paraId="706D3DA0" w14:textId="37A99580" w:rsidR="00357013" w:rsidRDefault="00357013" w:rsidP="00663D31">
      <w:pPr>
        <w:pStyle w:val="Geenafstand"/>
      </w:pPr>
      <w:r>
        <w:t xml:space="preserve">In deze notitie </w:t>
      </w:r>
      <w:r w:rsidR="00DA64A6">
        <w:t xml:space="preserve">worden de diverse instrumenten die bij Dunamare Onderwijsgroep beschikbaar zijn om het verzuim te verlagen </w:t>
      </w:r>
      <w:r w:rsidR="001E679E">
        <w:t xml:space="preserve">en de duurzame inzetbaarheid te verhogen </w:t>
      </w:r>
      <w:r w:rsidR="00DA64A6">
        <w:t xml:space="preserve">toegelicht. Wij doen dat aan de hand van </w:t>
      </w:r>
      <w:r w:rsidR="007F71FF">
        <w:t xml:space="preserve">een theoretische </w:t>
      </w:r>
      <w:r>
        <w:t xml:space="preserve">achtergrond </w:t>
      </w:r>
      <w:r w:rsidR="003F40FA">
        <w:t xml:space="preserve">die de context rondom </w:t>
      </w:r>
      <w:r w:rsidR="001B3327">
        <w:t>werkvermoge</w:t>
      </w:r>
      <w:r w:rsidR="00494B3E">
        <w:t xml:space="preserve">n </w:t>
      </w:r>
      <w:r w:rsidR="001B3327">
        <w:t xml:space="preserve">en </w:t>
      </w:r>
      <w:r w:rsidR="003F40FA">
        <w:t>verzuim helder inzichtelijk maakt.</w:t>
      </w:r>
      <w:r w:rsidR="00E11780">
        <w:t xml:space="preserve"> Dit verband is een belangrijke pijler onder het verzuimbeleid van Dunamare Onderwijsgroep.</w:t>
      </w:r>
    </w:p>
    <w:p w14:paraId="29E20B80" w14:textId="77777777" w:rsidR="00663D31" w:rsidRDefault="00663D31" w:rsidP="00663D31">
      <w:pPr>
        <w:pStyle w:val="Geenafstand"/>
      </w:pPr>
    </w:p>
    <w:p w14:paraId="5FE00863" w14:textId="77777777" w:rsidR="00663D31" w:rsidRPr="00B05EF6" w:rsidRDefault="007F71FF" w:rsidP="002B512D">
      <w:pPr>
        <w:pStyle w:val="Kop2"/>
        <w:numPr>
          <w:ilvl w:val="0"/>
          <w:numId w:val="19"/>
        </w:numPr>
        <w:rPr>
          <w:b/>
        </w:rPr>
      </w:pPr>
      <w:r>
        <w:rPr>
          <w:b/>
        </w:rPr>
        <w:t>W</w:t>
      </w:r>
      <w:r w:rsidR="00DF5303" w:rsidRPr="00B05EF6">
        <w:rPr>
          <w:b/>
        </w:rPr>
        <w:t>erkvermogen</w:t>
      </w:r>
      <w:r>
        <w:rPr>
          <w:b/>
        </w:rPr>
        <w:t>, duurzame inzetbaarheid e</w:t>
      </w:r>
      <w:r w:rsidR="00DF5303" w:rsidRPr="00B05EF6">
        <w:rPr>
          <w:b/>
        </w:rPr>
        <w:t>n vitaliteit</w:t>
      </w:r>
    </w:p>
    <w:p w14:paraId="30AEA478" w14:textId="77777777" w:rsidR="00DF5303" w:rsidRDefault="00DF5303" w:rsidP="00DF5303">
      <w:pPr>
        <w:pStyle w:val="Geenafstand"/>
      </w:pPr>
      <w:r>
        <w:t>Duurzame inzetbaarheid is de laatste jaren een belangrijk maatschappelijk thema geworden. Demografische en arbeidsmarktontwikkelingen benadrukken de noodzaak van competente, gezonde en gemotiveerde werknemers die in staat zijn tot aan de (uitgestelde) pensioenleeftijd, of zelfs nog daarna, aan het arbeidsproces deel te nemen.</w:t>
      </w:r>
    </w:p>
    <w:p w14:paraId="36E855A7" w14:textId="77777777" w:rsidR="00DF5303" w:rsidRDefault="00DF5303" w:rsidP="00663D31">
      <w:pPr>
        <w:pStyle w:val="Geenafstand"/>
      </w:pPr>
    </w:p>
    <w:p w14:paraId="0A2ABB24" w14:textId="3FA3CB89" w:rsidR="00DF5303" w:rsidRDefault="00DF5303" w:rsidP="00663D31">
      <w:pPr>
        <w:pStyle w:val="Geenafstand"/>
      </w:pPr>
      <w:r>
        <w:t>Of iemand inzetbaar is voor het arbeidsproces wordt bepaald door de optelsom van drie aspecten</w:t>
      </w:r>
      <w:r w:rsidR="00B727A7">
        <w:t>, die gezamenlijk het werkvermogen van mens</w:t>
      </w:r>
      <w:r w:rsidR="00E80A41">
        <w:t>en mede bepalen</w:t>
      </w:r>
      <w:r>
        <w:t xml:space="preserve">: </w:t>
      </w:r>
    </w:p>
    <w:p w14:paraId="245A14E5" w14:textId="77777777" w:rsidR="00DF5303" w:rsidRDefault="00DF5303" w:rsidP="00DF5303">
      <w:pPr>
        <w:pStyle w:val="Geenafstand"/>
        <w:numPr>
          <w:ilvl w:val="0"/>
          <w:numId w:val="14"/>
        </w:numPr>
      </w:pPr>
      <w:r>
        <w:t>Fysieke, mentale, sociale en emotionele energie = vitaliteit</w:t>
      </w:r>
    </w:p>
    <w:p w14:paraId="2EE04D3D" w14:textId="77777777" w:rsidR="00DF5303" w:rsidRDefault="00DF5303" w:rsidP="00DF5303">
      <w:pPr>
        <w:pStyle w:val="Geenafstand"/>
        <w:numPr>
          <w:ilvl w:val="0"/>
          <w:numId w:val="14"/>
        </w:numPr>
      </w:pPr>
      <w:r>
        <w:t>Kennis en (reflectie) vaardigheden = talent en ontwikkeling</w:t>
      </w:r>
    </w:p>
    <w:p w14:paraId="6DFFF1E7" w14:textId="77777777" w:rsidR="00DF5303" w:rsidRDefault="00DF5303" w:rsidP="00DF5303">
      <w:pPr>
        <w:pStyle w:val="Geenafstand"/>
        <w:numPr>
          <w:ilvl w:val="0"/>
          <w:numId w:val="14"/>
        </w:numPr>
      </w:pPr>
      <w:r>
        <w:t xml:space="preserve">Arbeidsmotivatie = persoonlijke drijfveren </w:t>
      </w:r>
    </w:p>
    <w:p w14:paraId="3DDB8FF2" w14:textId="77777777" w:rsidR="008146BF" w:rsidRDefault="008146BF" w:rsidP="00DF5303">
      <w:pPr>
        <w:pStyle w:val="Geenafstand"/>
      </w:pPr>
    </w:p>
    <w:p w14:paraId="0EF01578" w14:textId="3561BCC3" w:rsidR="00DF5303" w:rsidRDefault="00DF5303" w:rsidP="00DF5303">
      <w:pPr>
        <w:pStyle w:val="Geenafstand"/>
      </w:pPr>
      <w:r>
        <w:t>Duurzame inzetbaarheid is het vitaal, vakkundig, gemotiveerd en in balans zijn van medewerkers</w:t>
      </w:r>
      <w:r w:rsidR="007F71FF">
        <w:t xml:space="preserve">. Het stelt </w:t>
      </w:r>
      <w:r w:rsidR="008146BF">
        <w:t>hen</w:t>
      </w:r>
      <w:r w:rsidR="007F71FF">
        <w:t xml:space="preserve"> in staat </w:t>
      </w:r>
      <w:r>
        <w:t xml:space="preserve">om </w:t>
      </w:r>
      <w:r w:rsidR="007F71FF">
        <w:t xml:space="preserve">de </w:t>
      </w:r>
      <w:r>
        <w:t xml:space="preserve">eigen ambities en die van de organisatie waar te kunnen maken. </w:t>
      </w:r>
    </w:p>
    <w:p w14:paraId="2B745B76" w14:textId="77777777" w:rsidR="007F71FF" w:rsidRDefault="007F71FF" w:rsidP="00DF5303">
      <w:pPr>
        <w:pStyle w:val="Geenafstand"/>
      </w:pPr>
    </w:p>
    <w:p w14:paraId="29E5808E" w14:textId="56245134" w:rsidR="00DF5303" w:rsidRPr="00CD0F19" w:rsidRDefault="007F71FF" w:rsidP="00DF5303">
      <w:pPr>
        <w:pStyle w:val="Geenafstand"/>
        <w:rPr>
          <w:rFonts w:eastAsia="Times New Roman" w:cstheme="minorHAnsi"/>
          <w:lang w:eastAsia="nl-NL"/>
        </w:rPr>
      </w:pPr>
      <w:r w:rsidRPr="00CD0F19">
        <w:t xml:space="preserve">Het begrip “werkvermogen” is een wetenschappelijk onderbouwde manier om te kijken naar de </w:t>
      </w:r>
      <w:r w:rsidR="00FC6826" w:rsidRPr="00CD0F19">
        <w:t xml:space="preserve">diverse aspecten </w:t>
      </w:r>
      <w:r w:rsidRPr="00CD0F19">
        <w:t>van inzetbaarheid.</w:t>
      </w:r>
      <w:r w:rsidR="00DF5303" w:rsidRPr="00CD0F19">
        <w:rPr>
          <w:rFonts w:eastAsia="Times New Roman" w:cstheme="minorHAnsi"/>
          <w:lang w:eastAsia="nl-NL"/>
        </w:rPr>
        <w:t xml:space="preserve"> Investeren in het onderhouden en verbeteren van het werkvermogen heeft een positief resultaat op het voorkomen van langdurige uitval en arbeidsongeschiktheid. Het zorgt ervoor dat werknemers langer gezond en met plezier kunnen werken en daarna ook meer van hun pensioen kunnen genieten.</w:t>
      </w:r>
    </w:p>
    <w:p w14:paraId="4B7EF945" w14:textId="0054203C" w:rsidR="00DF5303" w:rsidRPr="00CD0F19" w:rsidRDefault="008850EC" w:rsidP="00DF5303">
      <w:pPr>
        <w:spacing w:before="100" w:beforeAutospacing="1" w:after="100" w:afterAutospacing="1" w:line="270" w:lineRule="atLeast"/>
        <w:rPr>
          <w:rFonts w:ascii="Verdana" w:eastAsia="Times New Roman" w:hAnsi="Verdana" w:cs="Arial"/>
          <w:sz w:val="18"/>
          <w:szCs w:val="18"/>
          <w:lang w:eastAsia="nl-NL"/>
        </w:rPr>
      </w:pPr>
      <w:r w:rsidRPr="00CD0F19">
        <w:rPr>
          <w:rFonts w:ascii="Verdana" w:eastAsia="Times New Roman" w:hAnsi="Verdana" w:cs="Arial"/>
          <w:sz w:val="18"/>
          <w:szCs w:val="18"/>
          <w:lang w:eastAsia="nl-NL"/>
        </w:rPr>
        <w:t>Ook</w:t>
      </w:r>
      <w:r w:rsidR="00DF5303" w:rsidRPr="00CD0F19">
        <w:rPr>
          <w:rFonts w:ascii="Verdana" w:eastAsia="Times New Roman" w:hAnsi="Verdana" w:cs="Arial"/>
          <w:sz w:val="18"/>
          <w:szCs w:val="18"/>
          <w:lang w:eastAsia="nl-NL"/>
        </w:rPr>
        <w:t xml:space="preserve"> factoren buiten de werkomgeving </w:t>
      </w:r>
      <w:r w:rsidRPr="00CD0F19">
        <w:rPr>
          <w:rFonts w:ascii="Verdana" w:eastAsia="Times New Roman" w:hAnsi="Verdana" w:cs="Arial"/>
          <w:sz w:val="18"/>
          <w:szCs w:val="18"/>
          <w:lang w:eastAsia="nl-NL"/>
        </w:rPr>
        <w:t xml:space="preserve">hebben </w:t>
      </w:r>
      <w:r w:rsidR="00DF5303" w:rsidRPr="00CD0F19">
        <w:rPr>
          <w:rFonts w:ascii="Verdana" w:eastAsia="Times New Roman" w:hAnsi="Verdana" w:cs="Arial"/>
          <w:sz w:val="18"/>
          <w:szCs w:val="18"/>
          <w:lang w:eastAsia="nl-NL"/>
        </w:rPr>
        <w:t xml:space="preserve">een directe of indirecte invloed op werkvermogen zoals familie, vrienden, bekenden maar ook factoren binnen de bredere sociale en politieke omgeving. De uitdaging bij het verbeteren en het behouden van werkvermogen is dat de verschillende </w:t>
      </w:r>
      <w:r w:rsidR="00E43B65" w:rsidRPr="00CD0F19">
        <w:rPr>
          <w:rFonts w:ascii="Verdana" w:eastAsia="Times New Roman" w:hAnsi="Verdana" w:cs="Arial"/>
          <w:sz w:val="18"/>
          <w:szCs w:val="18"/>
          <w:lang w:eastAsia="nl-NL"/>
        </w:rPr>
        <w:t xml:space="preserve">aspecten ervan </w:t>
      </w:r>
      <w:r w:rsidR="00DF5303" w:rsidRPr="00CD0F19">
        <w:rPr>
          <w:rFonts w:ascii="Verdana" w:eastAsia="Times New Roman" w:hAnsi="Verdana" w:cs="Arial"/>
          <w:sz w:val="18"/>
          <w:szCs w:val="18"/>
          <w:lang w:eastAsia="nl-NL"/>
        </w:rPr>
        <w:t>met elkaar in balans zijn en blijven. Werknemers en werkgevers zijn er samen voor verantwoordelijk dat deze balans gedurende de gehele loopbaa</w:t>
      </w:r>
      <w:r w:rsidR="00404051" w:rsidRPr="00CD0F19">
        <w:rPr>
          <w:rFonts w:ascii="Verdana" w:eastAsia="Times New Roman" w:hAnsi="Verdana" w:cs="Arial"/>
          <w:sz w:val="18"/>
          <w:szCs w:val="18"/>
          <w:lang w:eastAsia="nl-NL"/>
        </w:rPr>
        <w:t xml:space="preserve">n </w:t>
      </w:r>
      <w:r w:rsidR="00DF5303" w:rsidRPr="00CD0F19">
        <w:rPr>
          <w:rFonts w:ascii="Verdana" w:eastAsia="Times New Roman" w:hAnsi="Verdana" w:cs="Arial"/>
          <w:sz w:val="18"/>
          <w:szCs w:val="18"/>
          <w:lang w:eastAsia="nl-NL"/>
        </w:rPr>
        <w:t>blijft bestaan. De maatregelen, stimulansen en interventies die nodig zijn om dit te realiseren kunnen per persoon verschillen.</w:t>
      </w:r>
    </w:p>
    <w:p w14:paraId="2A3A0BC0" w14:textId="3BD5B63E" w:rsidR="001E679E" w:rsidRDefault="001E679E">
      <w:pPr>
        <w:spacing w:after="160" w:line="259" w:lineRule="auto"/>
        <w:rPr>
          <w:rFonts w:cstheme="minorHAnsi"/>
        </w:rPr>
      </w:pPr>
      <w:r>
        <w:rPr>
          <w:rFonts w:cstheme="minorHAnsi"/>
        </w:rPr>
        <w:br w:type="page"/>
      </w:r>
    </w:p>
    <w:p w14:paraId="10BD2F69" w14:textId="77777777" w:rsidR="0052766B" w:rsidRDefault="0052766B" w:rsidP="00FC0AFE">
      <w:pPr>
        <w:pStyle w:val="Geenafstand"/>
        <w:rPr>
          <w:rFonts w:cstheme="minorHAnsi"/>
        </w:rPr>
      </w:pPr>
    </w:p>
    <w:p w14:paraId="0FE192C1" w14:textId="77777777" w:rsidR="0052766B" w:rsidRPr="007F71FF" w:rsidRDefault="001E4FEC" w:rsidP="007F71FF">
      <w:pPr>
        <w:pStyle w:val="Kop2"/>
        <w:numPr>
          <w:ilvl w:val="0"/>
          <w:numId w:val="19"/>
        </w:numPr>
        <w:rPr>
          <w:b/>
        </w:rPr>
      </w:pPr>
      <w:r w:rsidRPr="007F71FF">
        <w:rPr>
          <w:b/>
        </w:rPr>
        <w:t>Maatregelen Dunamare Onderwijsgroep om de inzetbaarheid en het werkvermogen het vergroten</w:t>
      </w:r>
    </w:p>
    <w:p w14:paraId="5BC7ACF6" w14:textId="269B8D6F" w:rsidR="001E4FEC" w:rsidRDefault="009A1C28" w:rsidP="001E4FEC">
      <w:r>
        <w:t>Onderstaand</w:t>
      </w:r>
      <w:r w:rsidR="001E4FEC">
        <w:t xml:space="preserve"> worden de maatregelen geschetst die Dunamare Onderwijsgroep neemt om de inzetbaarheid en het werkvermogen van medewerkers te vergroten.</w:t>
      </w:r>
    </w:p>
    <w:p w14:paraId="164331B6" w14:textId="77777777" w:rsidR="001E4FEC" w:rsidRPr="009D4641" w:rsidRDefault="001E4FEC" w:rsidP="007F71FF">
      <w:pPr>
        <w:pStyle w:val="Kop3"/>
        <w:numPr>
          <w:ilvl w:val="1"/>
          <w:numId w:val="19"/>
        </w:numPr>
        <w:rPr>
          <w:b/>
          <w:bCs/>
          <w:color w:val="2E74B5" w:themeColor="accent1" w:themeShade="BF"/>
        </w:rPr>
      </w:pPr>
      <w:r w:rsidRPr="009D4641">
        <w:rPr>
          <w:b/>
          <w:bCs/>
          <w:color w:val="2E74B5" w:themeColor="accent1" w:themeShade="BF"/>
        </w:rPr>
        <w:t>Het fundament: lichamelijke en psychische gezondheid</w:t>
      </w:r>
    </w:p>
    <w:p w14:paraId="69259048" w14:textId="77777777" w:rsidR="00E3090C" w:rsidRDefault="006743AA" w:rsidP="001E4FEC">
      <w:r>
        <w:t xml:space="preserve">Gezondheid is uiteraard een persoonlijk </w:t>
      </w:r>
      <w:r w:rsidR="004A4F19">
        <w:t xml:space="preserve">en groot </w:t>
      </w:r>
      <w:r>
        <w:t xml:space="preserve">goed. Binnen de mogelijkheden wil Dunamare Onderwijsgroep een gezonde </w:t>
      </w:r>
      <w:r w:rsidR="004A4F19">
        <w:t>leefstijl bevorderen door</w:t>
      </w:r>
      <w:r w:rsidR="00E3090C">
        <w:t>:</w:t>
      </w:r>
    </w:p>
    <w:p w14:paraId="35C9B9BC" w14:textId="412454E0" w:rsidR="00E3090C" w:rsidRDefault="004A4F19" w:rsidP="00E3090C">
      <w:pPr>
        <w:pStyle w:val="Lijstalinea"/>
        <w:numPr>
          <w:ilvl w:val="0"/>
          <w:numId w:val="22"/>
        </w:numPr>
      </w:pPr>
      <w:r>
        <w:t>bij</w:t>
      </w:r>
      <w:r w:rsidR="006743AA">
        <w:t xml:space="preserve"> de Dunamare Academie trainingen en workshops aan te bieden op het gebied van bewegen (yoga, hardlopen, Samen Vitaal aan de Slag), omgaan met werkdruk en stress, </w:t>
      </w:r>
      <w:r w:rsidR="00245EAB">
        <w:t>mindfulness</w:t>
      </w:r>
      <w:r w:rsidR="006743AA">
        <w:t xml:space="preserve">, zingeven aan leven en werk. </w:t>
      </w:r>
      <w:r w:rsidR="00F158C9">
        <w:t xml:space="preserve">In </w:t>
      </w:r>
      <w:r w:rsidR="006743AA">
        <w:t xml:space="preserve">schooljaar 2019-2020 </w:t>
      </w:r>
      <w:r w:rsidR="00F158C9">
        <w:t xml:space="preserve">worden </w:t>
      </w:r>
      <w:r w:rsidR="006743AA">
        <w:t xml:space="preserve">ook workshops en trainingen aangeboden op het gebied van slapen en voeding. </w:t>
      </w:r>
    </w:p>
    <w:p w14:paraId="74A8CA4A" w14:textId="77777777" w:rsidR="00B278B1" w:rsidRDefault="006743AA" w:rsidP="001E4FEC">
      <w:pPr>
        <w:pStyle w:val="Lijstalinea"/>
        <w:numPr>
          <w:ilvl w:val="0"/>
          <w:numId w:val="22"/>
        </w:numPr>
      </w:pPr>
      <w:r>
        <w:t>Daarnaast hebben medewerkers de mogelijkheid om (in overleg met de leidinggevende) middels een “vitaliteitsscan” en coaching sessies te werken aan de mentale weerbaarheid.</w:t>
      </w:r>
    </w:p>
    <w:p w14:paraId="0D709CAD" w14:textId="169B7FA8" w:rsidR="004A4F19" w:rsidRPr="001E4FEC" w:rsidRDefault="004A4F19" w:rsidP="001E4FEC">
      <w:pPr>
        <w:pStyle w:val="Lijstalinea"/>
        <w:numPr>
          <w:ilvl w:val="0"/>
          <w:numId w:val="22"/>
        </w:numPr>
      </w:pPr>
      <w:r>
        <w:t xml:space="preserve">Om het bewustzijn over vitaliteit en inzetbaarheid te vergroten, hebben </w:t>
      </w:r>
      <w:r w:rsidR="00B278B1">
        <w:t xml:space="preserve"> </w:t>
      </w:r>
      <w:r>
        <w:t xml:space="preserve">scholen </w:t>
      </w:r>
      <w:r w:rsidR="007F71FF">
        <w:t xml:space="preserve">sinds maart 2019 </w:t>
      </w:r>
      <w:r>
        <w:t xml:space="preserve">de mogelijkheid om vitaliteitsevents in te zetten. Tijdens deze </w:t>
      </w:r>
      <w:r w:rsidR="00B278B1">
        <w:t>events</w:t>
      </w:r>
      <w:r>
        <w:t xml:space="preserve"> worden op een </w:t>
      </w:r>
      <w:r w:rsidR="00BD4B92">
        <w:t>leuke en inspirerende m</w:t>
      </w:r>
      <w:r>
        <w:t xml:space="preserve">anier activiteiten rond vitaliteit in de scholen georganiseerd. </w:t>
      </w:r>
    </w:p>
    <w:p w14:paraId="34375F95" w14:textId="0BD357D4" w:rsidR="001E4FEC" w:rsidRPr="009D4641" w:rsidRDefault="001E4FEC" w:rsidP="007F71FF">
      <w:pPr>
        <w:pStyle w:val="Kop3"/>
        <w:numPr>
          <w:ilvl w:val="1"/>
          <w:numId w:val="19"/>
        </w:numPr>
        <w:rPr>
          <w:b/>
          <w:bCs/>
          <w:color w:val="2E74B5" w:themeColor="accent1" w:themeShade="BF"/>
        </w:rPr>
      </w:pPr>
      <w:r w:rsidRPr="009D4641">
        <w:rPr>
          <w:b/>
          <w:bCs/>
          <w:color w:val="2E74B5" w:themeColor="accent1" w:themeShade="BF"/>
        </w:rPr>
        <w:t>Kennis, vaardigheden en houding</w:t>
      </w:r>
    </w:p>
    <w:p w14:paraId="45DD1284" w14:textId="5012F544" w:rsidR="006B66EE" w:rsidRPr="006B66EE" w:rsidRDefault="006B66EE" w:rsidP="006B66EE">
      <w:r>
        <w:t xml:space="preserve">Kennis, vaardigheden en </w:t>
      </w:r>
      <w:r w:rsidR="00704826">
        <w:t xml:space="preserve">(een reflectieve) </w:t>
      </w:r>
      <w:r>
        <w:t>houding dragen bij aan</w:t>
      </w:r>
      <w:r w:rsidR="00704826">
        <w:t xml:space="preserve"> </w:t>
      </w:r>
      <w:r w:rsidR="0097275C">
        <w:t xml:space="preserve">een goed werkvermogen. Ook op dit terrein wil Dunamare </w:t>
      </w:r>
      <w:r w:rsidR="002F2D9B">
        <w:t>Onderwijsgroep binnen haar vermogen bijdragen door:</w:t>
      </w:r>
      <w:r>
        <w:t xml:space="preserve"> </w:t>
      </w:r>
    </w:p>
    <w:p w14:paraId="240589AE" w14:textId="1906A82C" w:rsidR="001429DE" w:rsidRDefault="006743AA" w:rsidP="001429DE">
      <w:pPr>
        <w:pStyle w:val="Lijstalinea"/>
        <w:numPr>
          <w:ilvl w:val="0"/>
          <w:numId w:val="23"/>
        </w:numPr>
      </w:pPr>
      <w:r>
        <w:t>Binnen de Dunamare Academie</w:t>
      </w:r>
      <w:r w:rsidR="002F2D9B">
        <w:t xml:space="preserve"> </w:t>
      </w:r>
      <w:r>
        <w:t>workshops en trainingen aan</w:t>
      </w:r>
      <w:r w:rsidR="002F2D9B">
        <w:t xml:space="preserve"> te bieden </w:t>
      </w:r>
      <w:r>
        <w:t xml:space="preserve">om de kennis en vaardigheden </w:t>
      </w:r>
      <w:r w:rsidR="007F71FF">
        <w:t xml:space="preserve">van de medewerkers </w:t>
      </w:r>
      <w:r>
        <w:t>te vergroten, bijvoorbeeld op het gebied van ICT vaardigheden, het boeien en binden van leraren en examentrainingen.</w:t>
      </w:r>
    </w:p>
    <w:p w14:paraId="3A6FC97F" w14:textId="4898F124" w:rsidR="00874103" w:rsidRDefault="002F5E16" w:rsidP="001429DE">
      <w:pPr>
        <w:pStyle w:val="Lijstalinea"/>
        <w:numPr>
          <w:ilvl w:val="0"/>
          <w:numId w:val="23"/>
        </w:numPr>
      </w:pPr>
      <w:r>
        <w:t>Binnen de Dunamare Academie l</w:t>
      </w:r>
      <w:r w:rsidR="006743AA">
        <w:t xml:space="preserve">eernetwerken </w:t>
      </w:r>
      <w:r w:rsidR="00A3243D">
        <w:t>aan te bieden waar</w:t>
      </w:r>
      <w:r w:rsidR="006743AA">
        <w:t xml:space="preserve"> collega’s van en met elkaar</w:t>
      </w:r>
      <w:r w:rsidR="00A3243D">
        <w:t xml:space="preserve"> leren door het uitwisselen van</w:t>
      </w:r>
      <w:r w:rsidR="004D3D1F">
        <w:t xml:space="preserve"> kenni</w:t>
      </w:r>
      <w:r w:rsidR="00A3243D">
        <w:t>s en ervaringen</w:t>
      </w:r>
      <w:r w:rsidR="004D3D1F">
        <w:t>. B</w:t>
      </w:r>
      <w:r w:rsidR="006743AA">
        <w:t xml:space="preserve">ijvoorbeeld in het leernetwerk Duits en het leernetwerk Arbo en Veiligheid. </w:t>
      </w:r>
    </w:p>
    <w:p w14:paraId="78E55798" w14:textId="2DF3DB4A" w:rsidR="00874103" w:rsidRDefault="002F5E16" w:rsidP="001E4FEC">
      <w:pPr>
        <w:pStyle w:val="Lijstalinea"/>
        <w:numPr>
          <w:ilvl w:val="0"/>
          <w:numId w:val="23"/>
        </w:numPr>
      </w:pPr>
      <w:r>
        <w:t xml:space="preserve">De Gesprekscyclus en de </w:t>
      </w:r>
      <w:proofErr w:type="spellStart"/>
      <w:r w:rsidR="006743AA">
        <w:t>kortcyclische</w:t>
      </w:r>
      <w:proofErr w:type="spellEnd"/>
      <w:r w:rsidR="006743AA">
        <w:t xml:space="preserve"> gesprekken tussen leidinggevenden en medewerkers</w:t>
      </w:r>
      <w:r>
        <w:t>, waarbij de</w:t>
      </w:r>
      <w:r w:rsidR="006743AA">
        <w:t xml:space="preserve"> vinger aan de pols gehouden </w:t>
      </w:r>
      <w:r>
        <w:t xml:space="preserve">wordt </w:t>
      </w:r>
      <w:r w:rsidR="006743AA">
        <w:t xml:space="preserve">met betrekking tot de </w:t>
      </w:r>
      <w:r w:rsidR="00945BA0">
        <w:t>match tussen competenties</w:t>
      </w:r>
      <w:r>
        <w:t xml:space="preserve"> en</w:t>
      </w:r>
      <w:r w:rsidR="00945BA0">
        <w:t xml:space="preserve"> werkzaamheden.</w:t>
      </w:r>
    </w:p>
    <w:p w14:paraId="6E360EF1" w14:textId="0F4C97F0" w:rsidR="004A4F19" w:rsidRDefault="002F5E16" w:rsidP="001E4FEC">
      <w:pPr>
        <w:pStyle w:val="Lijstalinea"/>
        <w:numPr>
          <w:ilvl w:val="0"/>
          <w:numId w:val="23"/>
        </w:numPr>
      </w:pPr>
      <w:r>
        <w:t>Interne coaches die kunnen worden ingezet v</w:t>
      </w:r>
      <w:r w:rsidR="004A4F19">
        <w:t>oor individuele ondersteuning bij bijvoorbeeld klassenmanagement of didactiek</w:t>
      </w:r>
      <w:r>
        <w:t>.</w:t>
      </w:r>
      <w:r w:rsidR="004A4F19">
        <w:t xml:space="preserve"> </w:t>
      </w:r>
    </w:p>
    <w:p w14:paraId="6E4B8B76" w14:textId="77777777" w:rsidR="00874103" w:rsidRDefault="00874103" w:rsidP="00874103">
      <w:pPr>
        <w:pStyle w:val="Lijstalinea"/>
      </w:pPr>
    </w:p>
    <w:p w14:paraId="2AE81555" w14:textId="77E8C44A" w:rsidR="001E4FEC" w:rsidRPr="009D4641" w:rsidRDefault="001E4FEC" w:rsidP="007F71FF">
      <w:pPr>
        <w:pStyle w:val="Kop3"/>
        <w:numPr>
          <w:ilvl w:val="1"/>
          <w:numId w:val="19"/>
        </w:numPr>
        <w:rPr>
          <w:b/>
          <w:bCs/>
          <w:color w:val="2E74B5" w:themeColor="accent1" w:themeShade="BF"/>
        </w:rPr>
      </w:pPr>
      <w:r w:rsidRPr="009D4641">
        <w:rPr>
          <w:b/>
          <w:bCs/>
          <w:color w:val="2E74B5" w:themeColor="accent1" w:themeShade="BF"/>
        </w:rPr>
        <w:t>Sociale en morele normen en waarden</w:t>
      </w:r>
    </w:p>
    <w:p w14:paraId="44B754F3" w14:textId="29D8E28E" w:rsidR="00142062" w:rsidRDefault="00E55213" w:rsidP="001E4FEC">
      <w:r>
        <w:t>E</w:t>
      </w:r>
      <w:r w:rsidR="004A4F19">
        <w:t xml:space="preserve">en sociaal veilige omgeving is belangrijk om optimaal te kunnen functioneren. </w:t>
      </w:r>
      <w:r w:rsidR="004F14E8">
        <w:t xml:space="preserve">Veelal bevindt zich dit in de invloedssfeer van de school of afdeling. </w:t>
      </w:r>
      <w:proofErr w:type="spellStart"/>
      <w:r w:rsidR="004F14E8">
        <w:t>Bovenschools</w:t>
      </w:r>
      <w:proofErr w:type="spellEnd"/>
      <w:r w:rsidR="004F14E8">
        <w:t xml:space="preserve"> </w:t>
      </w:r>
      <w:r w:rsidR="00773D6C">
        <w:t>draagt Dunamare Onderwijsgroep ook bij:</w:t>
      </w:r>
    </w:p>
    <w:p w14:paraId="2487395E" w14:textId="10FD4853" w:rsidR="001E4FEC" w:rsidRDefault="004A4F19" w:rsidP="00142062">
      <w:pPr>
        <w:pStyle w:val="Lijstalinea"/>
        <w:numPr>
          <w:ilvl w:val="0"/>
          <w:numId w:val="24"/>
        </w:numPr>
      </w:pPr>
      <w:r>
        <w:t>Dunamare Onderwijsgroep heeft twee externe vertrouwenspersonen en</w:t>
      </w:r>
      <w:r w:rsidR="00BA3FE4">
        <w:t xml:space="preserve"> vanaf schooljaar 19/20</w:t>
      </w:r>
      <w:r w:rsidR="00E55213">
        <w:t xml:space="preserve"> twee </w:t>
      </w:r>
      <w:proofErr w:type="spellStart"/>
      <w:r w:rsidR="00E55213">
        <w:t>bovenschoolse</w:t>
      </w:r>
      <w:proofErr w:type="spellEnd"/>
      <w:r w:rsidR="00E55213">
        <w:t xml:space="preserve"> </w:t>
      </w:r>
      <w:r>
        <w:t xml:space="preserve">vertrouwenspersonen. </w:t>
      </w:r>
      <w:r w:rsidR="001F2F3F">
        <w:t xml:space="preserve">Medewerkers kunnen bij deze vertrouwenspersonen anoniem klachten over ongewenst gedrag bespreken. De </w:t>
      </w:r>
      <w:r w:rsidR="001F2F3F">
        <w:lastRenderedPageBreak/>
        <w:t xml:space="preserve">vertrouwenspersonen begeleiden de medewerkers in de klacht en verwijzen eventueel door naar de juiste instanties. </w:t>
      </w:r>
    </w:p>
    <w:p w14:paraId="72B09CAB" w14:textId="2AFA5950" w:rsidR="001E4FEC" w:rsidRPr="006A0E3C" w:rsidRDefault="00CE2A22" w:rsidP="007F71FF">
      <w:pPr>
        <w:pStyle w:val="Kop3"/>
        <w:numPr>
          <w:ilvl w:val="1"/>
          <w:numId w:val="19"/>
        </w:numPr>
        <w:rPr>
          <w:b/>
          <w:bCs/>
          <w:color w:val="2E74B5" w:themeColor="accent1" w:themeShade="BF"/>
        </w:rPr>
      </w:pPr>
      <w:r w:rsidRPr="006A0E3C">
        <w:rPr>
          <w:b/>
          <w:bCs/>
          <w:color w:val="2E74B5" w:themeColor="accent1" w:themeShade="BF"/>
        </w:rPr>
        <w:t>W</w:t>
      </w:r>
      <w:r w:rsidR="001E4FEC" w:rsidRPr="006A0E3C">
        <w:rPr>
          <w:b/>
          <w:bCs/>
          <w:color w:val="2E74B5" w:themeColor="accent1" w:themeShade="BF"/>
        </w:rPr>
        <w:t>erkomstandigheden en management</w:t>
      </w:r>
    </w:p>
    <w:p w14:paraId="1A43B0AB" w14:textId="77777777" w:rsidR="008663EC" w:rsidRDefault="001F2F3F" w:rsidP="001F2F3F">
      <w:r>
        <w:t>De werkomstandigheden en het management bevinden zich veelal in de invloedssfeer van de school</w:t>
      </w:r>
      <w:r w:rsidR="008663EC">
        <w:t>, of afdeling waar gewerkt wordt</w:t>
      </w:r>
      <w:r>
        <w:t xml:space="preserve">. </w:t>
      </w:r>
    </w:p>
    <w:p w14:paraId="78508D2D" w14:textId="77777777" w:rsidR="002026A1" w:rsidRDefault="001F2F3F" w:rsidP="008663EC">
      <w:pPr>
        <w:pStyle w:val="Lijstalinea"/>
        <w:numPr>
          <w:ilvl w:val="0"/>
          <w:numId w:val="24"/>
        </w:numPr>
      </w:pPr>
      <w:r>
        <w:t xml:space="preserve">In het managementprogramma van Dunamare Onderwijsgroep </w:t>
      </w:r>
      <w:r w:rsidR="00E55213">
        <w:t xml:space="preserve">(voor teamleiders) </w:t>
      </w:r>
      <w:r w:rsidR="008663EC">
        <w:t xml:space="preserve">via de Dunamare Academie </w:t>
      </w:r>
      <w:r>
        <w:t>wordt aandacht besteed aan de elementen die vitaliteit en inzetbaarheid voor medewerkers bepalen en hoe te sturen op vitaliteit</w:t>
      </w:r>
      <w:r w:rsidR="002026A1">
        <w:t>.</w:t>
      </w:r>
    </w:p>
    <w:p w14:paraId="68970E2A" w14:textId="00781883" w:rsidR="00633FAA" w:rsidRDefault="002026A1" w:rsidP="008663EC">
      <w:pPr>
        <w:pStyle w:val="Lijstalinea"/>
        <w:numPr>
          <w:ilvl w:val="0"/>
          <w:numId w:val="24"/>
        </w:numPr>
      </w:pPr>
      <w:r>
        <w:t xml:space="preserve">In de </w:t>
      </w:r>
      <w:r w:rsidR="00953056">
        <w:t xml:space="preserve">dialoog in de </w:t>
      </w:r>
      <w:r>
        <w:t>voortgangsg</w:t>
      </w:r>
      <w:r w:rsidR="00953056">
        <w:t>e</w:t>
      </w:r>
      <w:r>
        <w:t>sprekken en Gespr</w:t>
      </w:r>
      <w:r w:rsidR="00F158C9">
        <w:t>e</w:t>
      </w:r>
      <w:r>
        <w:t xml:space="preserve">kscyclus </w:t>
      </w:r>
      <w:r w:rsidR="00953056">
        <w:t>is eveneens de mogelijkheid om dit onderwerp ter sprake te brengen</w:t>
      </w:r>
      <w:r w:rsidR="001F2F3F">
        <w:t xml:space="preserve"> </w:t>
      </w:r>
    </w:p>
    <w:p w14:paraId="7C773DEF" w14:textId="06D8DA58" w:rsidR="001F2F3F" w:rsidRDefault="003E4B93" w:rsidP="008663EC">
      <w:pPr>
        <w:pStyle w:val="Lijstalinea"/>
        <w:numPr>
          <w:ilvl w:val="0"/>
          <w:numId w:val="24"/>
        </w:numPr>
      </w:pPr>
      <w:r>
        <w:t>I</w:t>
      </w:r>
      <w:r w:rsidR="001F2F3F">
        <w:t xml:space="preserve">n schooljaar 2019-2020 </w:t>
      </w:r>
      <w:r>
        <w:t xml:space="preserve">wordt </w:t>
      </w:r>
      <w:r w:rsidR="001F2F3F">
        <w:t xml:space="preserve">een masterclass vitaliteit (voor leidinggevenden) gegeven, is er de mogelijkheid om per school </w:t>
      </w:r>
      <w:r w:rsidR="00E55213">
        <w:t>Management Team</w:t>
      </w:r>
      <w:r w:rsidR="001F2F3F">
        <w:t xml:space="preserve"> een workshop “Vitaal leiderschap” af te nemen en voor leidinggevenden een individuele “</w:t>
      </w:r>
      <w:proofErr w:type="spellStart"/>
      <w:r w:rsidR="001F2F3F">
        <w:t>vitality</w:t>
      </w:r>
      <w:proofErr w:type="spellEnd"/>
      <w:r w:rsidR="001F2F3F">
        <w:t xml:space="preserve"> booster”.</w:t>
      </w:r>
      <w:r w:rsidR="00E55213">
        <w:t xml:space="preserve"> </w:t>
      </w:r>
    </w:p>
    <w:p w14:paraId="483D0F73" w14:textId="3340ED69" w:rsidR="00B232EA" w:rsidRDefault="00981372" w:rsidP="008663EC">
      <w:pPr>
        <w:pStyle w:val="Lijstalinea"/>
        <w:numPr>
          <w:ilvl w:val="0"/>
          <w:numId w:val="24"/>
        </w:numPr>
      </w:pPr>
      <w:r>
        <w:t>In de</w:t>
      </w:r>
      <w:r w:rsidR="00F158C9">
        <w:t xml:space="preserve"> cao VO</w:t>
      </w:r>
      <w:r w:rsidR="00B14005">
        <w:t xml:space="preserve"> en </w:t>
      </w:r>
      <w:r>
        <w:t xml:space="preserve">arbeidsvoorwaarden van </w:t>
      </w:r>
      <w:r w:rsidR="00B232EA">
        <w:t>Dunamare Onderwijsgroep</w:t>
      </w:r>
      <w:r w:rsidR="00C106E1">
        <w:t xml:space="preserve"> wordt aan het onderwerp vitale medewerkers </w:t>
      </w:r>
      <w:r w:rsidR="00111F66">
        <w:t xml:space="preserve">o.a. </w:t>
      </w:r>
      <w:r w:rsidR="00C106E1">
        <w:t xml:space="preserve">gerefereerd middels </w:t>
      </w:r>
      <w:r w:rsidR="00F15BDF">
        <w:t xml:space="preserve">BAPO, LFB, Ontwikkeltijd en </w:t>
      </w:r>
      <w:r w:rsidR="00C106E1">
        <w:t>personeelsregelingen</w:t>
      </w:r>
      <w:r w:rsidR="00111F66">
        <w:t xml:space="preserve"> zoals de vitaliteitsregeling</w:t>
      </w:r>
      <w:r w:rsidR="00C106E1">
        <w:t xml:space="preserve"> </w:t>
      </w:r>
    </w:p>
    <w:p w14:paraId="058FF6BC" w14:textId="02935CE5" w:rsidR="0052766B" w:rsidRPr="006A0E3C" w:rsidRDefault="006C77D3" w:rsidP="002B512D">
      <w:pPr>
        <w:pStyle w:val="Kop2"/>
        <w:numPr>
          <w:ilvl w:val="0"/>
          <w:numId w:val="19"/>
        </w:numPr>
        <w:rPr>
          <w:b/>
        </w:rPr>
      </w:pPr>
      <w:r w:rsidRPr="006A0E3C">
        <w:rPr>
          <w:b/>
        </w:rPr>
        <w:t>A</w:t>
      </w:r>
      <w:r w:rsidR="00491F8A" w:rsidRPr="006A0E3C">
        <w:rPr>
          <w:b/>
        </w:rPr>
        <w:t>rbeids</w:t>
      </w:r>
      <w:r w:rsidR="003924B4" w:rsidRPr="006A0E3C">
        <w:rPr>
          <w:b/>
        </w:rPr>
        <w:t>verzuim</w:t>
      </w:r>
      <w:r w:rsidRPr="006A0E3C">
        <w:rPr>
          <w:b/>
        </w:rPr>
        <w:t>: onze visie en bel</w:t>
      </w:r>
      <w:r w:rsidR="008456E1" w:rsidRPr="006A0E3C">
        <w:rPr>
          <w:b/>
        </w:rPr>
        <w:t>ei</w:t>
      </w:r>
      <w:r w:rsidRPr="006A0E3C">
        <w:rPr>
          <w:b/>
        </w:rPr>
        <w:t>dsbasis</w:t>
      </w:r>
    </w:p>
    <w:p w14:paraId="7EF935FA" w14:textId="1B710C6E" w:rsidR="002C68D5" w:rsidRDefault="00E55213" w:rsidP="00E55213">
      <w:pPr>
        <w:rPr>
          <w:rFonts w:cstheme="minorHAnsi"/>
        </w:rPr>
      </w:pPr>
      <w:r>
        <w:t xml:space="preserve">Het verzuimbeleid en -protocol van Dunamare Onderwijsgroep is gebaseerd op het gedragsmodel verzuim. Dit model biedt </w:t>
      </w:r>
      <w:r w:rsidR="002C68D5">
        <w:rPr>
          <w:rFonts w:cstheme="minorHAnsi"/>
        </w:rPr>
        <w:t>aanknopingspunten voor het sturen op de reductie van (</w:t>
      </w:r>
      <w:proofErr w:type="spellStart"/>
      <w:r w:rsidR="002C68D5">
        <w:rPr>
          <w:rFonts w:cstheme="minorHAnsi"/>
        </w:rPr>
        <w:t>arbeids</w:t>
      </w:r>
      <w:proofErr w:type="spellEnd"/>
      <w:r w:rsidR="002C68D5">
        <w:rPr>
          <w:rFonts w:cstheme="minorHAnsi"/>
        </w:rPr>
        <w:t>)verzuim. Het model gaat er van uit dat er op een g</w:t>
      </w:r>
      <w:r>
        <w:rPr>
          <w:rFonts w:cstheme="minorHAnsi"/>
        </w:rPr>
        <w:t>egeven moment disbalans kan ontstaan</w:t>
      </w:r>
      <w:r w:rsidR="002C68D5">
        <w:rPr>
          <w:rFonts w:cstheme="minorHAnsi"/>
        </w:rPr>
        <w:t xml:space="preserve"> tussen de belasting en de belastbaarheid van een medewerker. Dat kan verschillende oorzaken hebben, zowel werk als privé, maar is vaak een combinatie van beide. </w:t>
      </w:r>
      <w:r w:rsidR="00C857B3">
        <w:rPr>
          <w:rFonts w:cstheme="minorHAnsi"/>
        </w:rPr>
        <w:t xml:space="preserve">Als er dan verzuimd wordt (de medewerker heeft zich ziek gemeld), wordt de duur van het verzuim bepaald door de </w:t>
      </w:r>
      <w:r w:rsidR="00C857B3" w:rsidRPr="0052766B">
        <w:rPr>
          <w:rFonts w:cstheme="minorHAnsi"/>
          <w:i/>
        </w:rPr>
        <w:t>arbeidsmogelijkheden</w:t>
      </w:r>
      <w:r w:rsidR="00C857B3">
        <w:rPr>
          <w:rFonts w:cstheme="minorHAnsi"/>
        </w:rPr>
        <w:t xml:space="preserve"> (welke beperkingen en mogelijkheden heeft de medewerker) en de </w:t>
      </w:r>
      <w:r w:rsidR="00C857B3" w:rsidRPr="0052766B">
        <w:rPr>
          <w:rFonts w:cstheme="minorHAnsi"/>
          <w:i/>
        </w:rPr>
        <w:t xml:space="preserve">begeleiding </w:t>
      </w:r>
      <w:r w:rsidR="00C857B3">
        <w:rPr>
          <w:rFonts w:cstheme="minorHAnsi"/>
        </w:rPr>
        <w:t xml:space="preserve">door de leidinggevende, de bedrijfsarts en overige betrokkenen. Deze twee factoren bepalen de </w:t>
      </w:r>
      <w:r w:rsidR="00C857B3" w:rsidRPr="0052766B">
        <w:rPr>
          <w:rFonts w:cstheme="minorHAnsi"/>
          <w:i/>
        </w:rPr>
        <w:t>hervattingsdrempel</w:t>
      </w:r>
      <w:r w:rsidR="00C857B3">
        <w:rPr>
          <w:rFonts w:cstheme="minorHAnsi"/>
        </w:rPr>
        <w:t xml:space="preserve">. Het streven is deze drempel zo laag mogelijk te houden. </w:t>
      </w:r>
    </w:p>
    <w:p w14:paraId="010C8F43" w14:textId="77777777" w:rsidR="00C857B3" w:rsidRPr="00E55213" w:rsidRDefault="0052766B" w:rsidP="00E55213">
      <w:pPr>
        <w:pStyle w:val="Kop2"/>
        <w:numPr>
          <w:ilvl w:val="0"/>
          <w:numId w:val="19"/>
        </w:numPr>
        <w:rPr>
          <w:b/>
        </w:rPr>
      </w:pPr>
      <w:r w:rsidRPr="00E55213">
        <w:rPr>
          <w:b/>
        </w:rPr>
        <w:t>Maatregelen Dunamare Onderwijsgroep om het verzuim te beheersen/ reduceren</w:t>
      </w:r>
    </w:p>
    <w:p w14:paraId="59E09E75" w14:textId="3C1349B6" w:rsidR="00C857B3" w:rsidRDefault="00C857B3" w:rsidP="00663D31">
      <w:pPr>
        <w:pStyle w:val="Geenafstand"/>
      </w:pPr>
      <w:r>
        <w:t xml:space="preserve">Aan </w:t>
      </w:r>
      <w:r w:rsidR="0052766B">
        <w:t xml:space="preserve">de </w:t>
      </w:r>
      <w:r>
        <w:t>hand van bovenstaand</w:t>
      </w:r>
      <w:r w:rsidR="00DB1C57">
        <w:t>e visie</w:t>
      </w:r>
      <w:r>
        <w:t xml:space="preserve"> worden de maatregelen geschetst di</w:t>
      </w:r>
      <w:r w:rsidR="001E4FEC">
        <w:t xml:space="preserve">e Dunamare Onderwijsgroep neemt </w:t>
      </w:r>
      <w:r>
        <w:t xml:space="preserve">om verzuim te </w:t>
      </w:r>
      <w:r w:rsidR="001E4FEC">
        <w:t xml:space="preserve">beheersen of te </w:t>
      </w:r>
      <w:r>
        <w:t>reduceren.</w:t>
      </w:r>
    </w:p>
    <w:p w14:paraId="4AFFA6D4" w14:textId="77777777" w:rsidR="0030050F" w:rsidRDefault="0030050F" w:rsidP="00663D31">
      <w:pPr>
        <w:pStyle w:val="Geenafstand"/>
      </w:pPr>
    </w:p>
    <w:p w14:paraId="12AFEC33" w14:textId="77777777" w:rsidR="00E55213" w:rsidRPr="00C12632" w:rsidRDefault="00E55213" w:rsidP="00E55213">
      <w:pPr>
        <w:pStyle w:val="Kop3"/>
        <w:numPr>
          <w:ilvl w:val="1"/>
          <w:numId w:val="19"/>
        </w:numPr>
        <w:rPr>
          <w:b/>
          <w:bCs/>
          <w:color w:val="2E74B5" w:themeColor="accent1" w:themeShade="BF"/>
        </w:rPr>
      </w:pPr>
      <w:r w:rsidRPr="00C12632">
        <w:rPr>
          <w:b/>
          <w:bCs/>
          <w:color w:val="2E74B5" w:themeColor="accent1" w:themeShade="BF"/>
        </w:rPr>
        <w:t>Verzuimrapportage</w:t>
      </w:r>
    </w:p>
    <w:p w14:paraId="02050971" w14:textId="6769EE33" w:rsidR="00E55213" w:rsidRDefault="00E55213" w:rsidP="009D651C">
      <w:pPr>
        <w:pStyle w:val="Geenafstand"/>
        <w:numPr>
          <w:ilvl w:val="0"/>
          <w:numId w:val="25"/>
        </w:numPr>
      </w:pPr>
      <w:r>
        <w:t>Twee</w:t>
      </w:r>
      <w:r w:rsidR="009D651C">
        <w:t xml:space="preserve"> maal per jaa</w:t>
      </w:r>
      <w:r w:rsidR="00D74A79">
        <w:t>r</w:t>
      </w:r>
      <w:r>
        <w:t xml:space="preserve"> worden door het Bestuurs- en Servicebureau verzuimrapportages gemaakt, met een analyse -voor zover mogelijk- naar leeftijd, dienstjaren en OP/OOP. In de rapportages zijn de kengetallen meldingsfrequentie, voortschrijdend verzuimpercentage, gemiddelde verzuimduur en het percentage </w:t>
      </w:r>
      <w:proofErr w:type="spellStart"/>
      <w:r>
        <w:t>nulverzuim</w:t>
      </w:r>
      <w:proofErr w:type="spellEnd"/>
      <w:r>
        <w:t xml:space="preserve"> opgenomen en worden de verzuimcijfers vergeleken met een VO referentiegroep. Zowel voor Dunamare Onderwijsgroep als geheel (met een vergelijking tussen de scholen- naar schooltype) als voor de scholen afzonderlijk is een rapportage beschikbaar. Aan het eind van de rapportage worden adviezen gegeven om het verzuim verder te beheersen, als dat aan de orde is.</w:t>
      </w:r>
    </w:p>
    <w:p w14:paraId="1647EE46" w14:textId="77777777" w:rsidR="00E55213" w:rsidRDefault="00E55213" w:rsidP="00E55213">
      <w:pPr>
        <w:pStyle w:val="Geenafstand"/>
      </w:pPr>
    </w:p>
    <w:p w14:paraId="608CAC13" w14:textId="77777777" w:rsidR="00E55213" w:rsidRPr="00C12632" w:rsidRDefault="00E55213" w:rsidP="00E55213">
      <w:pPr>
        <w:pStyle w:val="Kop3"/>
        <w:numPr>
          <w:ilvl w:val="1"/>
          <w:numId w:val="19"/>
        </w:numPr>
        <w:rPr>
          <w:b/>
          <w:bCs/>
          <w:color w:val="2E74B5" w:themeColor="accent1" w:themeShade="BF"/>
        </w:rPr>
      </w:pPr>
      <w:r w:rsidRPr="00C12632">
        <w:rPr>
          <w:b/>
          <w:bCs/>
          <w:color w:val="2E74B5" w:themeColor="accent1" w:themeShade="BF"/>
        </w:rPr>
        <w:lastRenderedPageBreak/>
        <w:t>Voortgangsgesprekken</w:t>
      </w:r>
    </w:p>
    <w:p w14:paraId="0FB25209" w14:textId="77777777" w:rsidR="00E55213" w:rsidRPr="008301BB" w:rsidRDefault="00E55213" w:rsidP="00D74A79">
      <w:pPr>
        <w:pStyle w:val="Lijstalinea"/>
        <w:numPr>
          <w:ilvl w:val="0"/>
          <w:numId w:val="25"/>
        </w:numPr>
      </w:pPr>
      <w:r>
        <w:t>In de voortgangsgesprekken tussen de schoolleiding en het College van Bestuur is het verzuim en hoe de school actie gaat ondernemen om het verzuim (verder) te beheersen, vast onderdeel van gesprek.</w:t>
      </w:r>
    </w:p>
    <w:p w14:paraId="4701E3C8" w14:textId="77777777" w:rsidR="00E55213" w:rsidRPr="00C12632" w:rsidRDefault="00E55213" w:rsidP="00E55213">
      <w:pPr>
        <w:pStyle w:val="Kop3"/>
        <w:numPr>
          <w:ilvl w:val="1"/>
          <w:numId w:val="19"/>
        </w:numPr>
        <w:rPr>
          <w:b/>
          <w:bCs/>
          <w:color w:val="2E74B5" w:themeColor="accent1" w:themeShade="BF"/>
        </w:rPr>
      </w:pPr>
      <w:r w:rsidRPr="00C12632">
        <w:rPr>
          <w:b/>
          <w:bCs/>
          <w:color w:val="2E74B5" w:themeColor="accent1" w:themeShade="BF"/>
        </w:rPr>
        <w:t>Dasboard AFAS</w:t>
      </w:r>
    </w:p>
    <w:p w14:paraId="2E8C588F" w14:textId="77777777" w:rsidR="00E55213" w:rsidRDefault="00E55213" w:rsidP="000E19DA">
      <w:pPr>
        <w:pStyle w:val="Geenafstand"/>
        <w:numPr>
          <w:ilvl w:val="0"/>
          <w:numId w:val="25"/>
        </w:numPr>
      </w:pPr>
      <w:r>
        <w:t xml:space="preserve">De schoolleiding heeft de mogelijkheid om in het dashboard verzuim in AFAS real time en in diverse analyses het verzuimverloop op school te volgen. Individuele casuïstiek is te volgen in de verzuimdossiers in </w:t>
      </w:r>
      <w:proofErr w:type="spellStart"/>
      <w:r>
        <w:t>MijnDunamare</w:t>
      </w:r>
      <w:proofErr w:type="spellEnd"/>
      <w:r>
        <w:t>.</w:t>
      </w:r>
    </w:p>
    <w:p w14:paraId="592E24D0" w14:textId="77777777" w:rsidR="00E55213" w:rsidRDefault="00E55213" w:rsidP="00E55213">
      <w:pPr>
        <w:pStyle w:val="Geenafstand"/>
      </w:pPr>
    </w:p>
    <w:p w14:paraId="5A47289C" w14:textId="77777777" w:rsidR="00E55213" w:rsidRPr="00C12632" w:rsidRDefault="00E55213" w:rsidP="00E55213">
      <w:pPr>
        <w:pStyle w:val="Kop3"/>
        <w:numPr>
          <w:ilvl w:val="1"/>
          <w:numId w:val="19"/>
        </w:numPr>
        <w:rPr>
          <w:b/>
          <w:bCs/>
          <w:color w:val="2E74B5" w:themeColor="accent1" w:themeShade="BF"/>
        </w:rPr>
      </w:pPr>
      <w:r w:rsidRPr="00C12632">
        <w:rPr>
          <w:b/>
          <w:bCs/>
          <w:color w:val="2E74B5" w:themeColor="accent1" w:themeShade="BF"/>
        </w:rPr>
        <w:t>Proces Wet Verbetering Poortwachter</w:t>
      </w:r>
      <w:r w:rsidR="00AF0B9A" w:rsidRPr="00C12632">
        <w:rPr>
          <w:rStyle w:val="Voetnootmarkering"/>
          <w:b/>
          <w:bCs/>
          <w:color w:val="2E74B5" w:themeColor="accent1" w:themeShade="BF"/>
        </w:rPr>
        <w:footnoteReference w:id="1"/>
      </w:r>
    </w:p>
    <w:p w14:paraId="76EDDBD5" w14:textId="77777777" w:rsidR="00E55213" w:rsidRDefault="00E55213" w:rsidP="000E19DA">
      <w:pPr>
        <w:pStyle w:val="Geenafstand"/>
        <w:numPr>
          <w:ilvl w:val="0"/>
          <w:numId w:val="25"/>
        </w:numPr>
      </w:pPr>
      <w:r>
        <w:t xml:space="preserve">Dit proces is – middels een </w:t>
      </w:r>
      <w:proofErr w:type="spellStart"/>
      <w:r>
        <w:t>signalerings</w:t>
      </w:r>
      <w:proofErr w:type="spellEnd"/>
      <w:r>
        <w:t xml:space="preserve"> systematiek- geborgd in </w:t>
      </w:r>
      <w:proofErr w:type="spellStart"/>
      <w:r>
        <w:t>MijnDunamare</w:t>
      </w:r>
      <w:proofErr w:type="spellEnd"/>
      <w:r>
        <w:t>. HR monitort regelmatig de verzuimdossiers op volledigheid en inhoud en geeft adviezen over completering.</w:t>
      </w:r>
    </w:p>
    <w:p w14:paraId="1E17818D" w14:textId="77777777" w:rsidR="00E55213" w:rsidRDefault="00E55213" w:rsidP="00E55213">
      <w:pPr>
        <w:pStyle w:val="Geenafstand"/>
      </w:pPr>
    </w:p>
    <w:p w14:paraId="06D1CBC7" w14:textId="77777777" w:rsidR="00E55213" w:rsidRPr="00C12632" w:rsidRDefault="00E55213" w:rsidP="00E55213">
      <w:pPr>
        <w:pStyle w:val="Kop3"/>
        <w:numPr>
          <w:ilvl w:val="1"/>
          <w:numId w:val="19"/>
        </w:numPr>
        <w:rPr>
          <w:b/>
          <w:bCs/>
          <w:color w:val="2E74B5" w:themeColor="accent1" w:themeShade="BF"/>
        </w:rPr>
      </w:pPr>
      <w:r w:rsidRPr="00C12632">
        <w:rPr>
          <w:b/>
          <w:bCs/>
          <w:color w:val="2E74B5" w:themeColor="accent1" w:themeShade="BF"/>
        </w:rPr>
        <w:t>Sociaal Medisch Team (SMT)</w:t>
      </w:r>
    </w:p>
    <w:p w14:paraId="7BEF2B5D" w14:textId="2A353011" w:rsidR="00E55213" w:rsidRPr="003A60BC" w:rsidRDefault="00E55213" w:rsidP="00393F32">
      <w:pPr>
        <w:pStyle w:val="Lijstalinea"/>
        <w:numPr>
          <w:ilvl w:val="0"/>
          <w:numId w:val="25"/>
        </w:numPr>
        <w:rPr>
          <w:color w:val="2E74B5" w:themeColor="accent1" w:themeShade="BF"/>
        </w:rPr>
      </w:pPr>
      <w:r>
        <w:t xml:space="preserve">Het Sociaal Medisch Team (bedrijfsarts, HR adviseur, leidinggevenden) bespreekt casuïstiek, overlegt over een begeleidingsstrategie </w:t>
      </w:r>
      <w:r w:rsidR="00AF0B9A">
        <w:t xml:space="preserve">voor (langdurig) zieke medewerkers </w:t>
      </w:r>
      <w:r>
        <w:t xml:space="preserve">en bespreekt trends en ontwikkelingen in het verzuim. </w:t>
      </w:r>
      <w:r w:rsidR="0074614D">
        <w:t>Op elke school worden Sociaal Medische Teams gehouden, de frequentie verschilt per school. Van deze overleggen worden verslagen gemaakt en acties vastgelegd.</w:t>
      </w:r>
    </w:p>
    <w:p w14:paraId="215F92A9" w14:textId="73B7A515" w:rsidR="00335A57" w:rsidRDefault="00122581" w:rsidP="00122581">
      <w:pPr>
        <w:pStyle w:val="Geenafstand"/>
        <w:ind w:firstLine="360"/>
      </w:pPr>
      <w:r w:rsidRPr="00B82FCC">
        <w:rPr>
          <w:rStyle w:val="Kop3Char"/>
          <w:b/>
          <w:bCs/>
          <w:color w:val="2E74B5" w:themeColor="accent1" w:themeShade="BF"/>
        </w:rPr>
        <w:t xml:space="preserve">4.6 </w:t>
      </w:r>
      <w:r w:rsidRPr="00B82FCC">
        <w:rPr>
          <w:rStyle w:val="Kop3Char"/>
          <w:b/>
          <w:bCs/>
          <w:color w:val="2E74B5" w:themeColor="accent1" w:themeShade="BF"/>
        </w:rPr>
        <w:tab/>
      </w:r>
      <w:r w:rsidR="004036FC" w:rsidRPr="00C12632">
        <w:rPr>
          <w:rStyle w:val="Kop3Char"/>
          <w:b/>
          <w:bCs/>
          <w:color w:val="2E74B5" w:themeColor="accent1" w:themeShade="BF"/>
        </w:rPr>
        <w:t>Maatregelen gericht op belastende factoren</w:t>
      </w:r>
    </w:p>
    <w:p w14:paraId="6A8A2B3E" w14:textId="4D6573AE" w:rsidR="004036FC" w:rsidRDefault="004036FC" w:rsidP="00B345FA">
      <w:pPr>
        <w:pStyle w:val="Geenafstand"/>
        <w:numPr>
          <w:ilvl w:val="0"/>
          <w:numId w:val="25"/>
        </w:numPr>
      </w:pPr>
      <w:r>
        <w:t>Onder andere taakbeleid, (sociaal) veilige en gezonde werkomstandigheden (risico-inventarisatie en plan van aanpak), verminderen werkdruk</w:t>
      </w:r>
      <w:r w:rsidR="0052766B">
        <w:t>; deze maatregelen worden vooral op schoolniveau uitgevoerd.</w:t>
      </w:r>
    </w:p>
    <w:p w14:paraId="4813B0C1" w14:textId="77777777" w:rsidR="00B345FA" w:rsidRPr="00B82FCC" w:rsidRDefault="00B345FA" w:rsidP="00B345FA">
      <w:pPr>
        <w:pStyle w:val="Geenafstand"/>
        <w:ind w:left="720"/>
        <w:rPr>
          <w:b/>
          <w:bCs/>
          <w:color w:val="2E74B5" w:themeColor="accent1" w:themeShade="BF"/>
        </w:rPr>
      </w:pPr>
    </w:p>
    <w:p w14:paraId="51A9DF29" w14:textId="09D33ED0" w:rsidR="004036FC" w:rsidRPr="00B82FCC" w:rsidRDefault="009C6102" w:rsidP="00122581">
      <w:pPr>
        <w:pStyle w:val="Kop3"/>
        <w:ind w:firstLine="360"/>
        <w:rPr>
          <w:b/>
          <w:bCs/>
          <w:color w:val="2E74B5" w:themeColor="accent1" w:themeShade="BF"/>
        </w:rPr>
      </w:pPr>
      <w:r w:rsidRPr="00B82FCC">
        <w:rPr>
          <w:b/>
          <w:bCs/>
          <w:color w:val="2E74B5" w:themeColor="accent1" w:themeShade="BF"/>
        </w:rPr>
        <w:t>4.7</w:t>
      </w:r>
      <w:r w:rsidRPr="00B82FCC">
        <w:rPr>
          <w:b/>
          <w:bCs/>
          <w:color w:val="2E74B5" w:themeColor="accent1" w:themeShade="BF"/>
        </w:rPr>
        <w:tab/>
      </w:r>
      <w:r w:rsidR="00122581" w:rsidRPr="00B82FCC">
        <w:rPr>
          <w:b/>
          <w:bCs/>
          <w:color w:val="2E74B5" w:themeColor="accent1" w:themeShade="BF"/>
        </w:rPr>
        <w:tab/>
      </w:r>
      <w:r w:rsidR="004036FC" w:rsidRPr="00B82FCC">
        <w:rPr>
          <w:b/>
          <w:bCs/>
          <w:color w:val="2E74B5" w:themeColor="accent1" w:themeShade="BF"/>
        </w:rPr>
        <w:t>Maatregelen geri</w:t>
      </w:r>
      <w:r w:rsidR="00E55213" w:rsidRPr="00B82FCC">
        <w:rPr>
          <w:b/>
          <w:bCs/>
          <w:color w:val="2E74B5" w:themeColor="accent1" w:themeShade="BF"/>
        </w:rPr>
        <w:t>cht op vergroten belastbaarheid</w:t>
      </w:r>
    </w:p>
    <w:p w14:paraId="2CC90F55" w14:textId="78C7AD9B" w:rsidR="00E55213" w:rsidRDefault="0052766B" w:rsidP="00C45991">
      <w:pPr>
        <w:pStyle w:val="Geenafstand"/>
        <w:numPr>
          <w:ilvl w:val="0"/>
          <w:numId w:val="25"/>
        </w:numPr>
      </w:pPr>
      <w:r>
        <w:t>Zie de maatregelen onder duurzame inzetbaarheid, daarnaast zijn er</w:t>
      </w:r>
      <w:r w:rsidR="004036FC">
        <w:t xml:space="preserve"> op maat individuele interventies, zoals </w:t>
      </w:r>
      <w:r>
        <w:t>de psycholoog of (interne) coach</w:t>
      </w:r>
      <w:r w:rsidR="002C27DD">
        <w:t>.</w:t>
      </w:r>
    </w:p>
    <w:p w14:paraId="1F5C1BC1" w14:textId="77777777" w:rsidR="00CA29EE" w:rsidRPr="00CA29EE" w:rsidRDefault="00CA29EE" w:rsidP="00CA29EE">
      <w:pPr>
        <w:pStyle w:val="Geenafstand"/>
        <w:ind w:left="720"/>
      </w:pPr>
    </w:p>
    <w:p w14:paraId="385DEFA5" w14:textId="2C547DB3" w:rsidR="004036FC" w:rsidRPr="00B82FCC" w:rsidRDefault="00E55213" w:rsidP="00CA29EE">
      <w:pPr>
        <w:pStyle w:val="Kop3"/>
        <w:ind w:firstLine="360"/>
        <w:rPr>
          <w:b/>
          <w:bCs/>
          <w:color w:val="2E74B5" w:themeColor="accent1" w:themeShade="BF"/>
        </w:rPr>
      </w:pPr>
      <w:r w:rsidRPr="00B82FCC">
        <w:rPr>
          <w:b/>
          <w:bCs/>
          <w:color w:val="2E74B5" w:themeColor="accent1" w:themeShade="BF"/>
        </w:rPr>
        <w:t>4.</w:t>
      </w:r>
      <w:r w:rsidR="004F2821" w:rsidRPr="00B82FCC">
        <w:rPr>
          <w:b/>
          <w:bCs/>
          <w:color w:val="2E74B5" w:themeColor="accent1" w:themeShade="BF"/>
        </w:rPr>
        <w:t>8</w:t>
      </w:r>
      <w:r w:rsidRPr="00B82FCC">
        <w:rPr>
          <w:b/>
          <w:bCs/>
          <w:color w:val="2E74B5" w:themeColor="accent1" w:themeShade="BF"/>
        </w:rPr>
        <w:t xml:space="preserve">               </w:t>
      </w:r>
      <w:r w:rsidR="004036FC" w:rsidRPr="00B82FCC">
        <w:rPr>
          <w:b/>
          <w:bCs/>
          <w:color w:val="2E74B5" w:themeColor="accent1" w:themeShade="BF"/>
        </w:rPr>
        <w:t>Maatregelen ger</w:t>
      </w:r>
      <w:r w:rsidRPr="00B82FCC">
        <w:rPr>
          <w:b/>
          <w:bCs/>
          <w:color w:val="2E74B5" w:themeColor="accent1" w:themeShade="BF"/>
        </w:rPr>
        <w:t>icht op verhogen verzuimdrempel</w:t>
      </w:r>
    </w:p>
    <w:p w14:paraId="034C206A" w14:textId="77777777" w:rsidR="008B28A9" w:rsidRDefault="00AF0B9A" w:rsidP="00596380">
      <w:pPr>
        <w:pStyle w:val="Lijstalinea"/>
        <w:numPr>
          <w:ilvl w:val="0"/>
          <w:numId w:val="25"/>
        </w:numPr>
      </w:pPr>
      <w:r>
        <w:t xml:space="preserve">Maatregelen die gericht zijn op het verhogen van de verzuimdrempel zijn vastgelegd in het verzuimbeleid en -protocol (onder andere ziek melden bij de eigen leidinggevende). Verder is er een goede monitoring (door leidinggevenden en door HR) van het individuele verzuimproces in </w:t>
      </w:r>
      <w:proofErr w:type="spellStart"/>
      <w:r>
        <w:t>MijnDunamare</w:t>
      </w:r>
      <w:proofErr w:type="spellEnd"/>
      <w:r>
        <w:t xml:space="preserve">. </w:t>
      </w:r>
    </w:p>
    <w:p w14:paraId="06BF5686" w14:textId="13C83955" w:rsidR="00AF0B9A" w:rsidRPr="00AF0B9A" w:rsidRDefault="00AF0B9A" w:rsidP="00596380">
      <w:pPr>
        <w:pStyle w:val="Lijstalinea"/>
        <w:numPr>
          <w:ilvl w:val="0"/>
          <w:numId w:val="25"/>
        </w:numPr>
      </w:pPr>
      <w:r>
        <w:t xml:space="preserve">Zieke medewerkers worden regelmatig opgeroepen voor het spreekuur bij de bedrijfsarts. </w:t>
      </w:r>
    </w:p>
    <w:p w14:paraId="0E8625A2" w14:textId="7F722F26" w:rsidR="004036FC" w:rsidRPr="00B82FCC" w:rsidRDefault="00610676" w:rsidP="00610676">
      <w:pPr>
        <w:pStyle w:val="Kop3"/>
        <w:ind w:firstLine="360"/>
        <w:rPr>
          <w:b/>
          <w:bCs/>
          <w:color w:val="2E74B5" w:themeColor="accent1" w:themeShade="BF"/>
        </w:rPr>
      </w:pPr>
      <w:r w:rsidRPr="00B82FCC">
        <w:rPr>
          <w:b/>
          <w:bCs/>
          <w:color w:val="2E74B5" w:themeColor="accent1" w:themeShade="BF"/>
        </w:rPr>
        <w:t xml:space="preserve">4.9 </w:t>
      </w:r>
      <w:r w:rsidRPr="00B82FCC">
        <w:rPr>
          <w:b/>
          <w:bCs/>
          <w:color w:val="2E74B5" w:themeColor="accent1" w:themeShade="BF"/>
        </w:rPr>
        <w:tab/>
      </w:r>
      <w:r w:rsidR="004036FC" w:rsidRPr="00B82FCC">
        <w:rPr>
          <w:b/>
          <w:bCs/>
          <w:color w:val="2E74B5" w:themeColor="accent1" w:themeShade="BF"/>
        </w:rPr>
        <w:t>Begeleiding</w:t>
      </w:r>
      <w:r w:rsidRPr="00B82FCC">
        <w:rPr>
          <w:b/>
          <w:bCs/>
          <w:color w:val="2E74B5" w:themeColor="accent1" w:themeShade="BF"/>
        </w:rPr>
        <w:t xml:space="preserve"> zieke medewerkers</w:t>
      </w:r>
    </w:p>
    <w:p w14:paraId="4B5E8181" w14:textId="77777777" w:rsidR="004036FC" w:rsidRDefault="00AF0B9A" w:rsidP="008B28A9">
      <w:pPr>
        <w:pStyle w:val="Lijstalinea"/>
        <w:numPr>
          <w:ilvl w:val="0"/>
          <w:numId w:val="26"/>
        </w:numPr>
      </w:pPr>
      <w:r>
        <w:t>De zieke medewerkers wordt begeleid door de eigen leidinggevende en door de bedrijfsarts in het re-integratie proces. Afstemming tussen bedrijfsarts en leidinggevende vindt plaats in het SMT, met ondersteuning van de HR adviseur. Als dat aan de orde is, is er begeleiding door de psycholoog of coach mogelijk.</w:t>
      </w:r>
    </w:p>
    <w:p w14:paraId="039B20E9" w14:textId="4C5E42A0" w:rsidR="00335A57" w:rsidRPr="00B82FCC" w:rsidRDefault="004F2821" w:rsidP="00BA1AC6">
      <w:pPr>
        <w:pStyle w:val="Kop3"/>
        <w:ind w:firstLine="360"/>
        <w:rPr>
          <w:b/>
          <w:bCs/>
          <w:color w:val="2E74B5" w:themeColor="accent1" w:themeShade="BF"/>
        </w:rPr>
      </w:pPr>
      <w:r w:rsidRPr="00B82FCC">
        <w:rPr>
          <w:b/>
          <w:bCs/>
          <w:color w:val="2E74B5" w:themeColor="accent1" w:themeShade="BF"/>
        </w:rPr>
        <w:lastRenderedPageBreak/>
        <w:t xml:space="preserve">4.10 </w:t>
      </w:r>
      <w:r w:rsidR="00BA1AC6" w:rsidRPr="00B82FCC">
        <w:rPr>
          <w:b/>
          <w:bCs/>
          <w:color w:val="2E74B5" w:themeColor="accent1" w:themeShade="BF"/>
        </w:rPr>
        <w:tab/>
      </w:r>
      <w:r w:rsidR="004036FC" w:rsidRPr="00B82FCC">
        <w:rPr>
          <w:b/>
          <w:bCs/>
          <w:color w:val="2E74B5" w:themeColor="accent1" w:themeShade="BF"/>
        </w:rPr>
        <w:t>Maatregelen gericht op verlagen hervattingsdrempel</w:t>
      </w:r>
    </w:p>
    <w:p w14:paraId="50A148A6" w14:textId="77777777" w:rsidR="00804EB2" w:rsidRDefault="00AF0B9A" w:rsidP="00804EB2">
      <w:pPr>
        <w:pStyle w:val="Lijstalinea"/>
        <w:numPr>
          <w:ilvl w:val="0"/>
          <w:numId w:val="26"/>
        </w:numPr>
      </w:pPr>
      <w:r>
        <w:t xml:space="preserve">Regelmatig contact met de leidinggevende en met collega’s verlaagt de drempel om het werk weer (gedeeltelijk) te hervatten. </w:t>
      </w:r>
    </w:p>
    <w:p w14:paraId="33E687B4" w14:textId="30589037" w:rsidR="0043618A" w:rsidRDefault="00AF0B9A" w:rsidP="00804EB2">
      <w:pPr>
        <w:pStyle w:val="Lijstalinea"/>
        <w:numPr>
          <w:ilvl w:val="0"/>
          <w:numId w:val="26"/>
        </w:numPr>
      </w:pPr>
      <w:r>
        <w:t>Ook de mogelijkheden om werkzaamheden geleidelijk op te bouwen en eventueel te re-integreren op een andere school zorgen er voor dat het voor medewerkers makkelijker wordt om weer de stap naar werk te maken.</w:t>
      </w:r>
    </w:p>
    <w:sectPr w:rsidR="004361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EEC9A" w14:textId="77777777" w:rsidR="005C64C7" w:rsidRDefault="005C64C7" w:rsidP="003C38CC">
      <w:pPr>
        <w:spacing w:after="0" w:line="240" w:lineRule="auto"/>
      </w:pPr>
      <w:r>
        <w:separator/>
      </w:r>
    </w:p>
  </w:endnote>
  <w:endnote w:type="continuationSeparator" w:id="0">
    <w:p w14:paraId="7AF2B935" w14:textId="77777777" w:rsidR="005C64C7" w:rsidRDefault="005C64C7" w:rsidP="003C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AF77" w14:textId="77777777" w:rsidR="00511BF9" w:rsidRDefault="00511B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7194450"/>
      <w:docPartObj>
        <w:docPartGallery w:val="Page Numbers (Bottom of Page)"/>
        <w:docPartUnique/>
      </w:docPartObj>
    </w:sdtPr>
    <w:sdtEndPr/>
    <w:sdtContent>
      <w:p w14:paraId="6F510D19" w14:textId="6A90A14A" w:rsidR="003C38CC" w:rsidRDefault="003C38CC">
        <w:pPr>
          <w:pStyle w:val="Voettekst"/>
          <w:jc w:val="right"/>
        </w:pPr>
        <w:r>
          <w:fldChar w:fldCharType="begin"/>
        </w:r>
        <w:r>
          <w:instrText>PAGE   \* MERGEFORMAT</w:instrText>
        </w:r>
        <w:r>
          <w:fldChar w:fldCharType="separate"/>
        </w:r>
        <w:r w:rsidR="007A6EB2">
          <w:rPr>
            <w:noProof/>
          </w:rPr>
          <w:t>2</w:t>
        </w:r>
        <w:r>
          <w:fldChar w:fldCharType="end"/>
        </w:r>
      </w:p>
    </w:sdtContent>
  </w:sdt>
  <w:p w14:paraId="137065B5" w14:textId="77777777" w:rsidR="003C38CC" w:rsidRDefault="003C38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78E10" w14:textId="77777777" w:rsidR="00511BF9" w:rsidRDefault="00511B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F4117" w14:textId="77777777" w:rsidR="005C64C7" w:rsidRDefault="005C64C7" w:rsidP="003C38CC">
      <w:pPr>
        <w:spacing w:after="0" w:line="240" w:lineRule="auto"/>
      </w:pPr>
      <w:r>
        <w:separator/>
      </w:r>
    </w:p>
  </w:footnote>
  <w:footnote w:type="continuationSeparator" w:id="0">
    <w:p w14:paraId="3E5C9599" w14:textId="77777777" w:rsidR="005C64C7" w:rsidRDefault="005C64C7" w:rsidP="003C38CC">
      <w:pPr>
        <w:spacing w:after="0" w:line="240" w:lineRule="auto"/>
      </w:pPr>
      <w:r>
        <w:continuationSeparator/>
      </w:r>
    </w:p>
  </w:footnote>
  <w:footnote w:id="1">
    <w:p w14:paraId="6D56E8C3" w14:textId="5397D74E" w:rsidR="00AF0B9A" w:rsidRDefault="00AF0B9A">
      <w:pPr>
        <w:pStyle w:val="Voetnoottekst"/>
      </w:pPr>
      <w:r>
        <w:rPr>
          <w:rStyle w:val="Voetnootmarkering"/>
        </w:rPr>
        <w:footnoteRef/>
      </w:r>
      <w:r>
        <w:t xml:space="preserve"> </w:t>
      </w:r>
      <w:r w:rsidRPr="00DB6DE5">
        <w:t>De Wet Verbetering Poortwachter</w:t>
      </w:r>
      <w:r w:rsidR="00427957" w:rsidRPr="00DB6DE5">
        <w:t xml:space="preserve"> (2001)</w:t>
      </w:r>
      <w:r w:rsidR="008332C1" w:rsidRPr="00DB6DE5">
        <w:t xml:space="preserve"> regelt </w:t>
      </w:r>
      <w:r w:rsidR="00427957" w:rsidRPr="00DB6DE5">
        <w:t>de procesgang tijdens de eerste twee ziektejaren en de loondoorbetalingsverplichting van de werkgever.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2DB2" w14:textId="77777777" w:rsidR="00511BF9" w:rsidRDefault="00511B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4203A" w14:textId="2C1A8394" w:rsidR="00511BF9" w:rsidRDefault="00511B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42E2C" w14:textId="77777777" w:rsidR="00511BF9" w:rsidRDefault="00511B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2128"/>
    <w:multiLevelType w:val="hybridMultilevel"/>
    <w:tmpl w:val="7A662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6A4B18"/>
    <w:multiLevelType w:val="hybridMultilevel"/>
    <w:tmpl w:val="4C360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8D23D9"/>
    <w:multiLevelType w:val="hybridMultilevel"/>
    <w:tmpl w:val="E98E6DE6"/>
    <w:lvl w:ilvl="0" w:tplc="4752AA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BE538C"/>
    <w:multiLevelType w:val="hybridMultilevel"/>
    <w:tmpl w:val="848A29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7373B3"/>
    <w:multiLevelType w:val="hybridMultilevel"/>
    <w:tmpl w:val="AFE8E318"/>
    <w:lvl w:ilvl="0" w:tplc="938CD1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333425"/>
    <w:multiLevelType w:val="multilevel"/>
    <w:tmpl w:val="4BDA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5795"/>
    <w:multiLevelType w:val="hybridMultilevel"/>
    <w:tmpl w:val="4A8674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F0512"/>
    <w:multiLevelType w:val="hybridMultilevel"/>
    <w:tmpl w:val="FDFAF7A8"/>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E30435"/>
    <w:multiLevelType w:val="hybridMultilevel"/>
    <w:tmpl w:val="4F68C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1157CA"/>
    <w:multiLevelType w:val="multilevel"/>
    <w:tmpl w:val="65B8C8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835BEF"/>
    <w:multiLevelType w:val="hybridMultilevel"/>
    <w:tmpl w:val="B5425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AF316E"/>
    <w:multiLevelType w:val="hybridMultilevel"/>
    <w:tmpl w:val="875A1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EC6B9E"/>
    <w:multiLevelType w:val="hybridMultilevel"/>
    <w:tmpl w:val="91E2ED04"/>
    <w:lvl w:ilvl="0" w:tplc="938CD1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BD78DE"/>
    <w:multiLevelType w:val="multilevel"/>
    <w:tmpl w:val="678603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05411"/>
    <w:multiLevelType w:val="multilevel"/>
    <w:tmpl w:val="D2BAA56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415F7"/>
    <w:multiLevelType w:val="hybridMultilevel"/>
    <w:tmpl w:val="D55CA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6164B6"/>
    <w:multiLevelType w:val="hybridMultilevel"/>
    <w:tmpl w:val="EF4E4242"/>
    <w:lvl w:ilvl="0" w:tplc="04130001">
      <w:start w:val="1"/>
      <w:numFmt w:val="bullet"/>
      <w:lvlText w:val=""/>
      <w:lvlJc w:val="left"/>
      <w:pPr>
        <w:ind w:left="720" w:hanging="360"/>
      </w:pPr>
      <w:rPr>
        <w:rFonts w:ascii="Symbol" w:hAnsi="Symbol" w:hint="default"/>
      </w:rPr>
    </w:lvl>
    <w:lvl w:ilvl="1" w:tplc="938CD1D4">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7B0376"/>
    <w:multiLevelType w:val="hybridMultilevel"/>
    <w:tmpl w:val="4A004542"/>
    <w:lvl w:ilvl="0" w:tplc="938CD1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4243AA"/>
    <w:multiLevelType w:val="hybridMultilevel"/>
    <w:tmpl w:val="63B82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C0600B"/>
    <w:multiLevelType w:val="hybridMultilevel"/>
    <w:tmpl w:val="A50A0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0D7510"/>
    <w:multiLevelType w:val="hybridMultilevel"/>
    <w:tmpl w:val="1ECA77E4"/>
    <w:lvl w:ilvl="0" w:tplc="04130001">
      <w:start w:val="1"/>
      <w:numFmt w:val="bullet"/>
      <w:lvlText w:val=""/>
      <w:lvlJc w:val="left"/>
      <w:pPr>
        <w:ind w:left="720" w:hanging="360"/>
      </w:pPr>
      <w:rPr>
        <w:rFonts w:ascii="Symbol" w:hAnsi="Symbol" w:hint="default"/>
      </w:rPr>
    </w:lvl>
    <w:lvl w:ilvl="1" w:tplc="938CD1D4">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1C3260"/>
    <w:multiLevelType w:val="hybridMultilevel"/>
    <w:tmpl w:val="A7F011D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2" w15:restartNumberingAfterBreak="0">
    <w:nsid w:val="61BC3E2F"/>
    <w:multiLevelType w:val="hybridMultilevel"/>
    <w:tmpl w:val="BCF0C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6C2480"/>
    <w:multiLevelType w:val="hybridMultilevel"/>
    <w:tmpl w:val="08BA1A74"/>
    <w:lvl w:ilvl="0" w:tplc="938CD1D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8B340C8"/>
    <w:multiLevelType w:val="hybridMultilevel"/>
    <w:tmpl w:val="12300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53796B"/>
    <w:multiLevelType w:val="hybridMultilevel"/>
    <w:tmpl w:val="55FC2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1"/>
  </w:num>
  <w:num w:numId="4">
    <w:abstractNumId w:val="8"/>
  </w:num>
  <w:num w:numId="5">
    <w:abstractNumId w:val="2"/>
  </w:num>
  <w:num w:numId="6">
    <w:abstractNumId w:val="17"/>
  </w:num>
  <w:num w:numId="7">
    <w:abstractNumId w:val="25"/>
  </w:num>
  <w:num w:numId="8">
    <w:abstractNumId w:val="0"/>
  </w:num>
  <w:num w:numId="9">
    <w:abstractNumId w:val="19"/>
  </w:num>
  <w:num w:numId="10">
    <w:abstractNumId w:val="12"/>
  </w:num>
  <w:num w:numId="11">
    <w:abstractNumId w:val="4"/>
  </w:num>
  <w:num w:numId="12">
    <w:abstractNumId w:val="23"/>
  </w:num>
  <w:num w:numId="13">
    <w:abstractNumId w:val="5"/>
  </w:num>
  <w:num w:numId="14">
    <w:abstractNumId w:val="1"/>
  </w:num>
  <w:num w:numId="15">
    <w:abstractNumId w:val="6"/>
  </w:num>
  <w:num w:numId="16">
    <w:abstractNumId w:val="3"/>
  </w:num>
  <w:num w:numId="17">
    <w:abstractNumId w:val="20"/>
  </w:num>
  <w:num w:numId="18">
    <w:abstractNumId w:val="16"/>
  </w:num>
  <w:num w:numId="19">
    <w:abstractNumId w:val="9"/>
  </w:num>
  <w:num w:numId="20">
    <w:abstractNumId w:val="13"/>
  </w:num>
  <w:num w:numId="21">
    <w:abstractNumId w:val="14"/>
  </w:num>
  <w:num w:numId="22">
    <w:abstractNumId w:val="21"/>
  </w:num>
  <w:num w:numId="23">
    <w:abstractNumId w:val="22"/>
  </w:num>
  <w:num w:numId="24">
    <w:abstractNumId w:val="18"/>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31"/>
    <w:rsid w:val="00021295"/>
    <w:rsid w:val="00071DB4"/>
    <w:rsid w:val="000A5A7F"/>
    <w:rsid w:val="000E19DA"/>
    <w:rsid w:val="00111F66"/>
    <w:rsid w:val="00122581"/>
    <w:rsid w:val="00142062"/>
    <w:rsid w:val="001429DE"/>
    <w:rsid w:val="001B3327"/>
    <w:rsid w:val="001E4FEC"/>
    <w:rsid w:val="001E679E"/>
    <w:rsid w:val="001F2F3F"/>
    <w:rsid w:val="002026A1"/>
    <w:rsid w:val="002069C1"/>
    <w:rsid w:val="0023036D"/>
    <w:rsid w:val="0023532F"/>
    <w:rsid w:val="00245EAB"/>
    <w:rsid w:val="0025646D"/>
    <w:rsid w:val="002A6EFE"/>
    <w:rsid w:val="002B512D"/>
    <w:rsid w:val="002B650F"/>
    <w:rsid w:val="002C27DD"/>
    <w:rsid w:val="002C68D5"/>
    <w:rsid w:val="002F2D9B"/>
    <w:rsid w:val="002F5E16"/>
    <w:rsid w:val="0030050F"/>
    <w:rsid w:val="00335A57"/>
    <w:rsid w:val="00357013"/>
    <w:rsid w:val="003924B4"/>
    <w:rsid w:val="003A60BC"/>
    <w:rsid w:val="003C38CC"/>
    <w:rsid w:val="003E4B93"/>
    <w:rsid w:val="003F2C59"/>
    <w:rsid w:val="003F40FA"/>
    <w:rsid w:val="004036FC"/>
    <w:rsid w:val="00404051"/>
    <w:rsid w:val="004142DE"/>
    <w:rsid w:val="00427957"/>
    <w:rsid w:val="0043618A"/>
    <w:rsid w:val="00461F28"/>
    <w:rsid w:val="00485A68"/>
    <w:rsid w:val="00491F8A"/>
    <w:rsid w:val="00494B3E"/>
    <w:rsid w:val="004A165D"/>
    <w:rsid w:val="004A4F19"/>
    <w:rsid w:val="004D3D1F"/>
    <w:rsid w:val="004F14E8"/>
    <w:rsid w:val="004F2821"/>
    <w:rsid w:val="00511BF9"/>
    <w:rsid w:val="0052766B"/>
    <w:rsid w:val="00596380"/>
    <w:rsid w:val="005C64C7"/>
    <w:rsid w:val="005D2775"/>
    <w:rsid w:val="00610676"/>
    <w:rsid w:val="00611864"/>
    <w:rsid w:val="00613396"/>
    <w:rsid w:val="00633FAA"/>
    <w:rsid w:val="006404FB"/>
    <w:rsid w:val="00662D73"/>
    <w:rsid w:val="00663D31"/>
    <w:rsid w:val="006743AA"/>
    <w:rsid w:val="006826B7"/>
    <w:rsid w:val="00695E8A"/>
    <w:rsid w:val="006A0E3C"/>
    <w:rsid w:val="006B48B1"/>
    <w:rsid w:val="006B66EE"/>
    <w:rsid w:val="006C77D3"/>
    <w:rsid w:val="006D41B2"/>
    <w:rsid w:val="00704826"/>
    <w:rsid w:val="00717444"/>
    <w:rsid w:val="0074614D"/>
    <w:rsid w:val="00772D11"/>
    <w:rsid w:val="00773D6C"/>
    <w:rsid w:val="007A6EB2"/>
    <w:rsid w:val="007C3446"/>
    <w:rsid w:val="007D55C0"/>
    <w:rsid w:val="007F71FF"/>
    <w:rsid w:val="00804EB2"/>
    <w:rsid w:val="008146BF"/>
    <w:rsid w:val="008301BB"/>
    <w:rsid w:val="008332C1"/>
    <w:rsid w:val="008351E3"/>
    <w:rsid w:val="008456E1"/>
    <w:rsid w:val="008663EC"/>
    <w:rsid w:val="00874103"/>
    <w:rsid w:val="008850EC"/>
    <w:rsid w:val="008948BB"/>
    <w:rsid w:val="008B28A9"/>
    <w:rsid w:val="008D3F2F"/>
    <w:rsid w:val="008E22CF"/>
    <w:rsid w:val="009045B8"/>
    <w:rsid w:val="00907BA1"/>
    <w:rsid w:val="009219A7"/>
    <w:rsid w:val="00945BA0"/>
    <w:rsid w:val="00953056"/>
    <w:rsid w:val="00967259"/>
    <w:rsid w:val="0097275C"/>
    <w:rsid w:val="00976A8E"/>
    <w:rsid w:val="00981372"/>
    <w:rsid w:val="009A1C28"/>
    <w:rsid w:val="009A5524"/>
    <w:rsid w:val="009C4EB3"/>
    <w:rsid w:val="009C6102"/>
    <w:rsid w:val="009D4641"/>
    <w:rsid w:val="009D651C"/>
    <w:rsid w:val="009E2008"/>
    <w:rsid w:val="009E3282"/>
    <w:rsid w:val="00A01A55"/>
    <w:rsid w:val="00A3243D"/>
    <w:rsid w:val="00A37B23"/>
    <w:rsid w:val="00AB0316"/>
    <w:rsid w:val="00AF0B9A"/>
    <w:rsid w:val="00B05EF6"/>
    <w:rsid w:val="00B14005"/>
    <w:rsid w:val="00B232EA"/>
    <w:rsid w:val="00B278B1"/>
    <w:rsid w:val="00B345FA"/>
    <w:rsid w:val="00B727A7"/>
    <w:rsid w:val="00B82FCC"/>
    <w:rsid w:val="00B9254A"/>
    <w:rsid w:val="00BA1AC6"/>
    <w:rsid w:val="00BA3FE4"/>
    <w:rsid w:val="00BD4B92"/>
    <w:rsid w:val="00BE6F2C"/>
    <w:rsid w:val="00BF0276"/>
    <w:rsid w:val="00BF092F"/>
    <w:rsid w:val="00C106E1"/>
    <w:rsid w:val="00C12632"/>
    <w:rsid w:val="00C514DB"/>
    <w:rsid w:val="00C67B1E"/>
    <w:rsid w:val="00C857B3"/>
    <w:rsid w:val="00CA29EE"/>
    <w:rsid w:val="00CD0F19"/>
    <w:rsid w:val="00CE2A22"/>
    <w:rsid w:val="00CF31D9"/>
    <w:rsid w:val="00D024FA"/>
    <w:rsid w:val="00D038DD"/>
    <w:rsid w:val="00D620BC"/>
    <w:rsid w:val="00D74A79"/>
    <w:rsid w:val="00D95E95"/>
    <w:rsid w:val="00DA64A6"/>
    <w:rsid w:val="00DB1C57"/>
    <w:rsid w:val="00DB6DE5"/>
    <w:rsid w:val="00DF5303"/>
    <w:rsid w:val="00E06786"/>
    <w:rsid w:val="00E11780"/>
    <w:rsid w:val="00E3090C"/>
    <w:rsid w:val="00E43B65"/>
    <w:rsid w:val="00E55213"/>
    <w:rsid w:val="00E62C86"/>
    <w:rsid w:val="00E80A41"/>
    <w:rsid w:val="00F158C9"/>
    <w:rsid w:val="00F15BDF"/>
    <w:rsid w:val="00F25E31"/>
    <w:rsid w:val="00F33971"/>
    <w:rsid w:val="00F819DB"/>
    <w:rsid w:val="00FC0AFE"/>
    <w:rsid w:val="00FC30AE"/>
    <w:rsid w:val="00FC6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55026"/>
  <w15:chartTrackingRefBased/>
  <w15:docId w15:val="{26F3428F-A74D-4BFF-8C18-D8F9BEB2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3D31"/>
    <w:pPr>
      <w:spacing w:after="200" w:line="276" w:lineRule="auto"/>
    </w:pPr>
  </w:style>
  <w:style w:type="paragraph" w:styleId="Kop1">
    <w:name w:val="heading 1"/>
    <w:basedOn w:val="Standaard"/>
    <w:next w:val="Standaard"/>
    <w:link w:val="Kop1Char"/>
    <w:uiPriority w:val="9"/>
    <w:qFormat/>
    <w:rsid w:val="00663D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63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5276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8301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3D31"/>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663D31"/>
    <w:rPr>
      <w:rFonts w:asciiTheme="majorHAnsi" w:eastAsiaTheme="majorEastAsia" w:hAnsiTheme="majorHAnsi" w:cstheme="majorBidi"/>
      <w:color w:val="2E74B5" w:themeColor="accent1" w:themeShade="BF"/>
      <w:sz w:val="26"/>
      <w:szCs w:val="26"/>
    </w:rPr>
  </w:style>
  <w:style w:type="paragraph" w:styleId="Geenafstand">
    <w:name w:val="No Spacing"/>
    <w:link w:val="GeenafstandChar"/>
    <w:uiPriority w:val="1"/>
    <w:qFormat/>
    <w:rsid w:val="00663D31"/>
    <w:pPr>
      <w:spacing w:after="0" w:line="240" w:lineRule="auto"/>
    </w:pPr>
  </w:style>
  <w:style w:type="character" w:customStyle="1" w:styleId="GeenafstandChar">
    <w:name w:val="Geen afstand Char"/>
    <w:basedOn w:val="Standaardalinea-lettertype"/>
    <w:link w:val="Geenafstand"/>
    <w:uiPriority w:val="1"/>
    <w:rsid w:val="00663D31"/>
  </w:style>
  <w:style w:type="paragraph" w:styleId="Normaalweb">
    <w:name w:val="Normal (Web)"/>
    <w:basedOn w:val="Standaard"/>
    <w:uiPriority w:val="99"/>
    <w:semiHidden/>
    <w:unhideWhenUsed/>
    <w:rsid w:val="00BE6F2C"/>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Koptekst">
    <w:name w:val="header"/>
    <w:basedOn w:val="Standaard"/>
    <w:link w:val="KoptekstChar"/>
    <w:uiPriority w:val="99"/>
    <w:unhideWhenUsed/>
    <w:rsid w:val="003C38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8CC"/>
  </w:style>
  <w:style w:type="paragraph" w:styleId="Voettekst">
    <w:name w:val="footer"/>
    <w:basedOn w:val="Standaard"/>
    <w:link w:val="VoettekstChar"/>
    <w:uiPriority w:val="99"/>
    <w:unhideWhenUsed/>
    <w:rsid w:val="003C38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8CC"/>
  </w:style>
  <w:style w:type="character" w:styleId="Hyperlink">
    <w:name w:val="Hyperlink"/>
    <w:basedOn w:val="Standaardalinea-lettertype"/>
    <w:uiPriority w:val="99"/>
    <w:semiHidden/>
    <w:unhideWhenUsed/>
    <w:rsid w:val="00DF5303"/>
    <w:rPr>
      <w:strike w:val="0"/>
      <w:dstrike w:val="0"/>
      <w:color w:val="333333"/>
      <w:u w:val="none"/>
      <w:effect w:val="none"/>
    </w:rPr>
  </w:style>
  <w:style w:type="character" w:customStyle="1" w:styleId="Kop3Char">
    <w:name w:val="Kop 3 Char"/>
    <w:basedOn w:val="Standaardalinea-lettertype"/>
    <w:link w:val="Kop3"/>
    <w:uiPriority w:val="9"/>
    <w:rsid w:val="0052766B"/>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8301BB"/>
    <w:rPr>
      <w:rFonts w:asciiTheme="majorHAnsi" w:eastAsiaTheme="majorEastAsia" w:hAnsiTheme="majorHAnsi" w:cstheme="majorBidi"/>
      <w:i/>
      <w:iCs/>
      <w:color w:val="2E74B5" w:themeColor="accent1" w:themeShade="BF"/>
    </w:rPr>
  </w:style>
  <w:style w:type="paragraph" w:styleId="Voetnoottekst">
    <w:name w:val="footnote text"/>
    <w:basedOn w:val="Standaard"/>
    <w:link w:val="VoetnoottekstChar"/>
    <w:uiPriority w:val="99"/>
    <w:semiHidden/>
    <w:unhideWhenUsed/>
    <w:rsid w:val="00AF0B9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0B9A"/>
    <w:rPr>
      <w:sz w:val="20"/>
      <w:szCs w:val="20"/>
    </w:rPr>
  </w:style>
  <w:style w:type="character" w:styleId="Voetnootmarkering">
    <w:name w:val="footnote reference"/>
    <w:basedOn w:val="Standaardalinea-lettertype"/>
    <w:uiPriority w:val="99"/>
    <w:semiHidden/>
    <w:unhideWhenUsed/>
    <w:rsid w:val="00AF0B9A"/>
    <w:rPr>
      <w:vertAlign w:val="superscript"/>
    </w:rPr>
  </w:style>
  <w:style w:type="paragraph" w:styleId="Lijstalinea">
    <w:name w:val="List Paragraph"/>
    <w:basedOn w:val="Standaard"/>
    <w:uiPriority w:val="34"/>
    <w:qFormat/>
    <w:rsid w:val="00E3090C"/>
    <w:pPr>
      <w:ind w:left="720"/>
      <w:contextualSpacing/>
    </w:pPr>
  </w:style>
  <w:style w:type="paragraph" w:styleId="Ballontekst">
    <w:name w:val="Balloon Text"/>
    <w:basedOn w:val="Standaard"/>
    <w:link w:val="BallontekstChar"/>
    <w:uiPriority w:val="99"/>
    <w:semiHidden/>
    <w:unhideWhenUsed/>
    <w:rsid w:val="009E328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3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863927">
      <w:bodyDiv w:val="1"/>
      <w:marLeft w:val="0"/>
      <w:marRight w:val="0"/>
      <w:marTop w:val="0"/>
      <w:marBottom w:val="0"/>
      <w:divBdr>
        <w:top w:val="none" w:sz="0" w:space="0" w:color="auto"/>
        <w:left w:val="none" w:sz="0" w:space="0" w:color="auto"/>
        <w:bottom w:val="none" w:sz="0" w:space="0" w:color="auto"/>
        <w:right w:val="none" w:sz="0" w:space="0" w:color="auto"/>
      </w:divBdr>
      <w:divsChild>
        <w:div w:id="743259688">
          <w:marLeft w:val="0"/>
          <w:marRight w:val="0"/>
          <w:marTop w:val="0"/>
          <w:marBottom w:val="0"/>
          <w:divBdr>
            <w:top w:val="none" w:sz="0" w:space="0" w:color="auto"/>
            <w:left w:val="none" w:sz="0" w:space="0" w:color="auto"/>
            <w:bottom w:val="none" w:sz="0" w:space="0" w:color="auto"/>
            <w:right w:val="none" w:sz="0" w:space="0" w:color="auto"/>
          </w:divBdr>
          <w:divsChild>
            <w:div w:id="62218098">
              <w:marLeft w:val="0"/>
              <w:marRight w:val="0"/>
              <w:marTop w:val="0"/>
              <w:marBottom w:val="0"/>
              <w:divBdr>
                <w:top w:val="none" w:sz="0" w:space="0" w:color="auto"/>
                <w:left w:val="none" w:sz="0" w:space="0" w:color="auto"/>
                <w:bottom w:val="none" w:sz="0" w:space="0" w:color="auto"/>
                <w:right w:val="none" w:sz="0" w:space="0" w:color="auto"/>
              </w:divBdr>
              <w:divsChild>
                <w:div w:id="833033107">
                  <w:marLeft w:val="0"/>
                  <w:marRight w:val="0"/>
                  <w:marTop w:val="0"/>
                  <w:marBottom w:val="0"/>
                  <w:divBdr>
                    <w:top w:val="none" w:sz="0" w:space="0" w:color="auto"/>
                    <w:left w:val="none" w:sz="0" w:space="0" w:color="auto"/>
                    <w:bottom w:val="none" w:sz="0" w:space="0" w:color="auto"/>
                    <w:right w:val="none" w:sz="0" w:space="0" w:color="auto"/>
                  </w:divBdr>
                  <w:divsChild>
                    <w:div w:id="1666667070">
                      <w:marLeft w:val="0"/>
                      <w:marRight w:val="0"/>
                      <w:marTop w:val="0"/>
                      <w:marBottom w:val="0"/>
                      <w:divBdr>
                        <w:top w:val="none" w:sz="0" w:space="0" w:color="auto"/>
                        <w:left w:val="none" w:sz="0" w:space="0" w:color="auto"/>
                        <w:bottom w:val="none" w:sz="0" w:space="0" w:color="auto"/>
                        <w:right w:val="none" w:sz="0" w:space="0" w:color="auto"/>
                      </w:divBdr>
                      <w:divsChild>
                        <w:div w:id="531961737">
                          <w:marLeft w:val="0"/>
                          <w:marRight w:val="0"/>
                          <w:marTop w:val="0"/>
                          <w:marBottom w:val="0"/>
                          <w:divBdr>
                            <w:top w:val="none" w:sz="0" w:space="0" w:color="auto"/>
                            <w:left w:val="none" w:sz="0" w:space="0" w:color="auto"/>
                            <w:bottom w:val="none" w:sz="0" w:space="0" w:color="auto"/>
                            <w:right w:val="none" w:sz="0" w:space="0" w:color="auto"/>
                          </w:divBdr>
                          <w:divsChild>
                            <w:div w:id="137766825">
                              <w:marLeft w:val="0"/>
                              <w:marRight w:val="0"/>
                              <w:marTop w:val="0"/>
                              <w:marBottom w:val="240"/>
                              <w:divBdr>
                                <w:top w:val="none" w:sz="0" w:space="0" w:color="auto"/>
                                <w:left w:val="none" w:sz="0" w:space="0" w:color="auto"/>
                                <w:bottom w:val="none" w:sz="0" w:space="0" w:color="auto"/>
                                <w:right w:val="none" w:sz="0" w:space="0" w:color="auto"/>
                              </w:divBdr>
                              <w:divsChild>
                                <w:div w:id="1168323925">
                                  <w:marLeft w:val="0"/>
                                  <w:marRight w:val="0"/>
                                  <w:marTop w:val="0"/>
                                  <w:marBottom w:val="0"/>
                                  <w:divBdr>
                                    <w:top w:val="none" w:sz="0" w:space="0" w:color="auto"/>
                                    <w:left w:val="none" w:sz="0" w:space="0" w:color="auto"/>
                                    <w:bottom w:val="none" w:sz="0" w:space="0" w:color="auto"/>
                                    <w:right w:val="none" w:sz="0" w:space="0" w:color="auto"/>
                                  </w:divBdr>
                                  <w:divsChild>
                                    <w:div w:id="1424913525">
                                      <w:marLeft w:val="0"/>
                                      <w:marRight w:val="0"/>
                                      <w:marTop w:val="0"/>
                                      <w:marBottom w:val="0"/>
                                      <w:divBdr>
                                        <w:top w:val="none" w:sz="0" w:space="0" w:color="auto"/>
                                        <w:left w:val="none" w:sz="0" w:space="0" w:color="auto"/>
                                        <w:bottom w:val="none" w:sz="0" w:space="0" w:color="auto"/>
                                        <w:right w:val="none" w:sz="0" w:space="0" w:color="auto"/>
                                      </w:divBdr>
                                      <w:divsChild>
                                        <w:div w:id="1833251365">
                                          <w:marLeft w:val="0"/>
                                          <w:marRight w:val="0"/>
                                          <w:marTop w:val="0"/>
                                          <w:marBottom w:val="0"/>
                                          <w:divBdr>
                                            <w:top w:val="none" w:sz="0" w:space="0" w:color="auto"/>
                                            <w:left w:val="none" w:sz="0" w:space="0" w:color="auto"/>
                                            <w:bottom w:val="none" w:sz="0" w:space="0" w:color="auto"/>
                                            <w:right w:val="none" w:sz="0" w:space="0" w:color="auto"/>
                                          </w:divBdr>
                                          <w:divsChild>
                                            <w:div w:id="347216737">
                                              <w:marLeft w:val="240"/>
                                              <w:marRight w:val="240"/>
                                              <w:marTop w:val="0"/>
                                              <w:marBottom w:val="0"/>
                                              <w:divBdr>
                                                <w:top w:val="none" w:sz="0" w:space="0" w:color="auto"/>
                                                <w:left w:val="none" w:sz="0" w:space="0" w:color="auto"/>
                                                <w:bottom w:val="dotted" w:sz="6" w:space="4" w:color="D3D7D9"/>
                                                <w:right w:val="none" w:sz="0" w:space="0" w:color="auto"/>
                                              </w:divBdr>
                                              <w:divsChild>
                                                <w:div w:id="1065882929">
                                                  <w:marLeft w:val="0"/>
                                                  <w:marRight w:val="0"/>
                                                  <w:marTop w:val="0"/>
                                                  <w:marBottom w:val="0"/>
                                                  <w:divBdr>
                                                    <w:top w:val="none" w:sz="0" w:space="0" w:color="auto"/>
                                                    <w:left w:val="none" w:sz="0" w:space="0" w:color="auto"/>
                                                    <w:bottom w:val="none" w:sz="0" w:space="0" w:color="auto"/>
                                                    <w:right w:val="none" w:sz="0" w:space="0" w:color="auto"/>
                                                  </w:divBdr>
                                                  <w:divsChild>
                                                    <w:div w:id="820388037">
                                                      <w:marLeft w:val="0"/>
                                                      <w:marRight w:val="0"/>
                                                      <w:marTop w:val="0"/>
                                                      <w:marBottom w:val="0"/>
                                                      <w:divBdr>
                                                        <w:top w:val="none" w:sz="0" w:space="0" w:color="auto"/>
                                                        <w:left w:val="none" w:sz="0" w:space="0" w:color="auto"/>
                                                        <w:bottom w:val="none" w:sz="0" w:space="0" w:color="auto"/>
                                                        <w:right w:val="none" w:sz="0" w:space="0" w:color="auto"/>
                                                      </w:divBdr>
                                                      <w:divsChild>
                                                        <w:div w:id="273442030">
                                                          <w:marLeft w:val="0"/>
                                                          <w:marRight w:val="0"/>
                                                          <w:marTop w:val="0"/>
                                                          <w:marBottom w:val="0"/>
                                                          <w:divBdr>
                                                            <w:top w:val="none" w:sz="0" w:space="0" w:color="auto"/>
                                                            <w:left w:val="none" w:sz="0" w:space="0" w:color="auto"/>
                                                            <w:bottom w:val="none" w:sz="0" w:space="0" w:color="auto"/>
                                                            <w:right w:val="none" w:sz="0" w:space="0" w:color="auto"/>
                                                          </w:divBdr>
                                                          <w:divsChild>
                                                            <w:div w:id="1429739205">
                                                              <w:marLeft w:val="0"/>
                                                              <w:marRight w:val="0"/>
                                                              <w:marTop w:val="0"/>
                                                              <w:marBottom w:val="0"/>
                                                              <w:divBdr>
                                                                <w:top w:val="none" w:sz="0" w:space="0" w:color="auto"/>
                                                                <w:left w:val="none" w:sz="0" w:space="0" w:color="auto"/>
                                                                <w:bottom w:val="none" w:sz="0" w:space="0" w:color="auto"/>
                                                                <w:right w:val="none" w:sz="0" w:space="0" w:color="auto"/>
                                                              </w:divBdr>
                                                              <w:divsChild>
                                                                <w:div w:id="18219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4389592">
      <w:bodyDiv w:val="1"/>
      <w:marLeft w:val="0"/>
      <w:marRight w:val="0"/>
      <w:marTop w:val="0"/>
      <w:marBottom w:val="0"/>
      <w:divBdr>
        <w:top w:val="none" w:sz="0" w:space="0" w:color="auto"/>
        <w:left w:val="none" w:sz="0" w:space="0" w:color="auto"/>
        <w:bottom w:val="none" w:sz="0" w:space="0" w:color="auto"/>
        <w:right w:val="none" w:sz="0" w:space="0" w:color="auto"/>
      </w:divBdr>
      <w:divsChild>
        <w:div w:id="610013378">
          <w:marLeft w:val="0"/>
          <w:marRight w:val="0"/>
          <w:marTop w:val="0"/>
          <w:marBottom w:val="0"/>
          <w:divBdr>
            <w:top w:val="none" w:sz="0" w:space="0" w:color="auto"/>
            <w:left w:val="none" w:sz="0" w:space="0" w:color="auto"/>
            <w:bottom w:val="none" w:sz="0" w:space="0" w:color="auto"/>
            <w:right w:val="none" w:sz="0" w:space="0" w:color="auto"/>
          </w:divBdr>
          <w:divsChild>
            <w:div w:id="1163857261">
              <w:marLeft w:val="0"/>
              <w:marRight w:val="0"/>
              <w:marTop w:val="0"/>
              <w:marBottom w:val="0"/>
              <w:divBdr>
                <w:top w:val="none" w:sz="0" w:space="0" w:color="auto"/>
                <w:left w:val="none" w:sz="0" w:space="0" w:color="auto"/>
                <w:bottom w:val="none" w:sz="0" w:space="0" w:color="auto"/>
                <w:right w:val="none" w:sz="0" w:space="0" w:color="auto"/>
              </w:divBdr>
              <w:divsChild>
                <w:div w:id="95254321">
                  <w:marLeft w:val="0"/>
                  <w:marRight w:val="0"/>
                  <w:marTop w:val="0"/>
                  <w:marBottom w:val="0"/>
                  <w:divBdr>
                    <w:top w:val="none" w:sz="0" w:space="0" w:color="auto"/>
                    <w:left w:val="none" w:sz="0" w:space="0" w:color="auto"/>
                    <w:bottom w:val="none" w:sz="0" w:space="0" w:color="auto"/>
                    <w:right w:val="none" w:sz="0" w:space="0" w:color="auto"/>
                  </w:divBdr>
                  <w:divsChild>
                    <w:div w:id="931476003">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sChild>
                            <w:div w:id="1774323374">
                              <w:marLeft w:val="0"/>
                              <w:marRight w:val="0"/>
                              <w:marTop w:val="0"/>
                              <w:marBottom w:val="240"/>
                              <w:divBdr>
                                <w:top w:val="none" w:sz="0" w:space="0" w:color="auto"/>
                                <w:left w:val="none" w:sz="0" w:space="0" w:color="auto"/>
                                <w:bottom w:val="none" w:sz="0" w:space="0" w:color="auto"/>
                                <w:right w:val="none" w:sz="0" w:space="0" w:color="auto"/>
                              </w:divBdr>
                              <w:divsChild>
                                <w:div w:id="40132420">
                                  <w:marLeft w:val="0"/>
                                  <w:marRight w:val="0"/>
                                  <w:marTop w:val="0"/>
                                  <w:marBottom w:val="0"/>
                                  <w:divBdr>
                                    <w:top w:val="none" w:sz="0" w:space="0" w:color="auto"/>
                                    <w:left w:val="none" w:sz="0" w:space="0" w:color="auto"/>
                                    <w:bottom w:val="none" w:sz="0" w:space="0" w:color="auto"/>
                                    <w:right w:val="none" w:sz="0" w:space="0" w:color="auto"/>
                                  </w:divBdr>
                                  <w:divsChild>
                                    <w:div w:id="369183209">
                                      <w:marLeft w:val="0"/>
                                      <w:marRight w:val="0"/>
                                      <w:marTop w:val="0"/>
                                      <w:marBottom w:val="0"/>
                                      <w:divBdr>
                                        <w:top w:val="none" w:sz="0" w:space="0" w:color="auto"/>
                                        <w:left w:val="none" w:sz="0" w:space="0" w:color="auto"/>
                                        <w:bottom w:val="none" w:sz="0" w:space="0" w:color="auto"/>
                                        <w:right w:val="none" w:sz="0" w:space="0" w:color="auto"/>
                                      </w:divBdr>
                                      <w:divsChild>
                                        <w:div w:id="1877038967">
                                          <w:marLeft w:val="0"/>
                                          <w:marRight w:val="0"/>
                                          <w:marTop w:val="0"/>
                                          <w:marBottom w:val="0"/>
                                          <w:divBdr>
                                            <w:top w:val="none" w:sz="0" w:space="0" w:color="auto"/>
                                            <w:left w:val="none" w:sz="0" w:space="0" w:color="auto"/>
                                            <w:bottom w:val="none" w:sz="0" w:space="0" w:color="auto"/>
                                            <w:right w:val="none" w:sz="0" w:space="0" w:color="auto"/>
                                          </w:divBdr>
                                          <w:divsChild>
                                            <w:div w:id="2140603976">
                                              <w:marLeft w:val="240"/>
                                              <w:marRight w:val="240"/>
                                              <w:marTop w:val="0"/>
                                              <w:marBottom w:val="0"/>
                                              <w:divBdr>
                                                <w:top w:val="none" w:sz="0" w:space="0" w:color="auto"/>
                                                <w:left w:val="none" w:sz="0" w:space="0" w:color="auto"/>
                                                <w:bottom w:val="dotted" w:sz="6" w:space="4" w:color="D3D7D9"/>
                                                <w:right w:val="none" w:sz="0" w:space="0" w:color="auto"/>
                                              </w:divBdr>
                                              <w:divsChild>
                                                <w:div w:id="487795571">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none" w:sz="0" w:space="0" w:color="auto"/>
                                                        <w:right w:val="none" w:sz="0" w:space="0" w:color="auto"/>
                                                      </w:divBdr>
                                                      <w:divsChild>
                                                        <w:div w:id="640304723">
                                                          <w:marLeft w:val="0"/>
                                                          <w:marRight w:val="0"/>
                                                          <w:marTop w:val="0"/>
                                                          <w:marBottom w:val="0"/>
                                                          <w:divBdr>
                                                            <w:top w:val="none" w:sz="0" w:space="0" w:color="auto"/>
                                                            <w:left w:val="none" w:sz="0" w:space="0" w:color="auto"/>
                                                            <w:bottom w:val="none" w:sz="0" w:space="0" w:color="auto"/>
                                                            <w:right w:val="none" w:sz="0" w:space="0" w:color="auto"/>
                                                          </w:divBdr>
                                                          <w:divsChild>
                                                            <w:div w:id="918829881">
                                                              <w:marLeft w:val="0"/>
                                                              <w:marRight w:val="0"/>
                                                              <w:marTop w:val="0"/>
                                                              <w:marBottom w:val="0"/>
                                                              <w:divBdr>
                                                                <w:top w:val="none" w:sz="0" w:space="0" w:color="auto"/>
                                                                <w:left w:val="none" w:sz="0" w:space="0" w:color="auto"/>
                                                                <w:bottom w:val="none" w:sz="0" w:space="0" w:color="auto"/>
                                                                <w:right w:val="none" w:sz="0" w:space="0" w:color="auto"/>
                                                              </w:divBdr>
                                                              <w:divsChild>
                                                                <w:div w:id="12014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5197764">
      <w:bodyDiv w:val="1"/>
      <w:marLeft w:val="0"/>
      <w:marRight w:val="0"/>
      <w:marTop w:val="0"/>
      <w:marBottom w:val="0"/>
      <w:divBdr>
        <w:top w:val="none" w:sz="0" w:space="0" w:color="auto"/>
        <w:left w:val="none" w:sz="0" w:space="0" w:color="auto"/>
        <w:bottom w:val="none" w:sz="0" w:space="0" w:color="auto"/>
        <w:right w:val="none" w:sz="0" w:space="0" w:color="auto"/>
      </w:divBdr>
      <w:divsChild>
        <w:div w:id="1271165289">
          <w:marLeft w:val="0"/>
          <w:marRight w:val="0"/>
          <w:marTop w:val="0"/>
          <w:marBottom w:val="0"/>
          <w:divBdr>
            <w:top w:val="none" w:sz="0" w:space="0" w:color="auto"/>
            <w:left w:val="none" w:sz="0" w:space="0" w:color="auto"/>
            <w:bottom w:val="none" w:sz="0" w:space="0" w:color="auto"/>
            <w:right w:val="none" w:sz="0" w:space="0" w:color="auto"/>
          </w:divBdr>
          <w:divsChild>
            <w:div w:id="250969869">
              <w:marLeft w:val="0"/>
              <w:marRight w:val="0"/>
              <w:marTop w:val="0"/>
              <w:marBottom w:val="0"/>
              <w:divBdr>
                <w:top w:val="none" w:sz="0" w:space="0" w:color="auto"/>
                <w:left w:val="none" w:sz="0" w:space="0" w:color="auto"/>
                <w:bottom w:val="none" w:sz="0" w:space="0" w:color="auto"/>
                <w:right w:val="none" w:sz="0" w:space="0" w:color="auto"/>
              </w:divBdr>
              <w:divsChild>
                <w:div w:id="1788353728">
                  <w:marLeft w:val="0"/>
                  <w:marRight w:val="0"/>
                  <w:marTop w:val="0"/>
                  <w:marBottom w:val="0"/>
                  <w:divBdr>
                    <w:top w:val="none" w:sz="0" w:space="0" w:color="auto"/>
                    <w:left w:val="none" w:sz="0" w:space="0" w:color="auto"/>
                    <w:bottom w:val="none" w:sz="0" w:space="0" w:color="auto"/>
                    <w:right w:val="none" w:sz="0" w:space="0" w:color="auto"/>
                  </w:divBdr>
                  <w:divsChild>
                    <w:div w:id="1369834462">
                      <w:marLeft w:val="0"/>
                      <w:marRight w:val="0"/>
                      <w:marTop w:val="0"/>
                      <w:marBottom w:val="0"/>
                      <w:divBdr>
                        <w:top w:val="none" w:sz="0" w:space="0" w:color="auto"/>
                        <w:left w:val="none" w:sz="0" w:space="0" w:color="auto"/>
                        <w:bottom w:val="none" w:sz="0" w:space="0" w:color="auto"/>
                        <w:right w:val="none" w:sz="0" w:space="0" w:color="auto"/>
                      </w:divBdr>
                      <w:divsChild>
                        <w:div w:id="336008779">
                          <w:marLeft w:val="0"/>
                          <w:marRight w:val="0"/>
                          <w:marTop w:val="0"/>
                          <w:marBottom w:val="0"/>
                          <w:divBdr>
                            <w:top w:val="none" w:sz="0" w:space="0" w:color="auto"/>
                            <w:left w:val="none" w:sz="0" w:space="0" w:color="auto"/>
                            <w:bottom w:val="none" w:sz="0" w:space="0" w:color="auto"/>
                            <w:right w:val="none" w:sz="0" w:space="0" w:color="auto"/>
                          </w:divBdr>
                          <w:divsChild>
                            <w:div w:id="597909234">
                              <w:marLeft w:val="0"/>
                              <w:marRight w:val="0"/>
                              <w:marTop w:val="0"/>
                              <w:marBottom w:val="0"/>
                              <w:divBdr>
                                <w:top w:val="none" w:sz="0" w:space="0" w:color="auto"/>
                                <w:left w:val="none" w:sz="0" w:space="0" w:color="auto"/>
                                <w:bottom w:val="none" w:sz="0" w:space="0" w:color="auto"/>
                                <w:right w:val="none" w:sz="0" w:space="0" w:color="auto"/>
                              </w:divBdr>
                              <w:divsChild>
                                <w:div w:id="1706784330">
                                  <w:marLeft w:val="0"/>
                                  <w:marRight w:val="0"/>
                                  <w:marTop w:val="0"/>
                                  <w:marBottom w:val="0"/>
                                  <w:divBdr>
                                    <w:top w:val="single" w:sz="2" w:space="0" w:color="EAEAEA"/>
                                    <w:left w:val="none" w:sz="0" w:space="15" w:color="EAEAEA"/>
                                    <w:bottom w:val="single" w:sz="2" w:space="0" w:color="EAEAEA"/>
                                    <w:right w:val="none" w:sz="0" w:space="15" w:color="EAEAEA"/>
                                  </w:divBdr>
                                  <w:divsChild>
                                    <w:div w:id="17489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D731-E248-46D9-AD50-9BDF7EF3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8976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Hustin, M.</dc:creator>
  <cp:keywords/>
  <dc:description/>
  <cp:lastModifiedBy>Odette Strik</cp:lastModifiedBy>
  <cp:revision>2</cp:revision>
  <cp:lastPrinted>2020-09-04T08:16:00Z</cp:lastPrinted>
  <dcterms:created xsi:type="dcterms:W3CDTF">2020-11-06T17:27:00Z</dcterms:created>
  <dcterms:modified xsi:type="dcterms:W3CDTF">2020-11-06T17:27:00Z</dcterms:modified>
</cp:coreProperties>
</file>