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7EC" w:rsidRPr="00DB56E5" w:rsidRDefault="00B64031" w:rsidP="00B64031">
      <w:pPr>
        <w:spacing w:after="0" w:line="240" w:lineRule="auto"/>
        <w:rPr>
          <w:b/>
          <w:u w:val="single"/>
        </w:rPr>
      </w:pPr>
      <w:bookmarkStart w:id="0" w:name="_GoBack"/>
      <w:bookmarkEnd w:id="0"/>
      <w:r w:rsidRPr="00DB56E5">
        <w:rPr>
          <w:b/>
          <w:u w:val="single"/>
        </w:rPr>
        <w:t>Toelichting op de SOLL plaat:</w:t>
      </w:r>
    </w:p>
    <w:p w:rsidR="00DB56E5" w:rsidRDefault="00DB56E5" w:rsidP="00B64031">
      <w:pPr>
        <w:spacing w:after="0" w:line="240" w:lineRule="auto"/>
      </w:pPr>
    </w:p>
    <w:p w:rsidR="00222FCC" w:rsidRDefault="00B64031" w:rsidP="00B64031">
      <w:pPr>
        <w:spacing w:after="0" w:line="240" w:lineRule="auto"/>
      </w:pPr>
      <w:r>
        <w:t>Op de SOLL-plaat wordt de scope van de vervanging van de applicatie ‘roosterplanning’ aangegeven. Bij de start worden de piketten, hun vergoedingen en piket</w:t>
      </w:r>
      <w:r w:rsidR="00222FCC">
        <w:t>deel</w:t>
      </w:r>
      <w:r>
        <w:t>nemers ingevoerd.</w:t>
      </w:r>
      <w:r w:rsidR="00222FCC">
        <w:t xml:space="preserve"> De roosterplanning applicatie moet verschillende piketten en vergoedingen naast elkaar kunnen hanteren. De functioneel beheerder van de applicatie kan zelfstandig een vergoedingsregeling inrichten. </w:t>
      </w:r>
    </w:p>
    <w:p w:rsidR="00222FCC" w:rsidRDefault="00222FCC" w:rsidP="00B64031">
      <w:pPr>
        <w:spacing w:after="0" w:line="240" w:lineRule="auto"/>
      </w:pPr>
    </w:p>
    <w:p w:rsidR="00222FCC" w:rsidRDefault="00222FCC" w:rsidP="00B64031">
      <w:pPr>
        <w:spacing w:after="0" w:line="240" w:lineRule="auto"/>
      </w:pPr>
      <w:r>
        <w:t xml:space="preserve">Na de implementatie van de applicatie zullen de komende jaren meerdere piketten in de applicatie worden ingericht. In de huidige situatie worden nog een aantal piketten bijgehouden op spreadsheets die vervolgens of door de individuele piketnemers worden gedeclareerd of door een administratief medewerker worden uitgerekend en gedeclareerd voor de hele groep. Deze werkwijze is arbeidsintensief en foutgevoelig en willen we binnen de applicatie gaan automatiseren. Hierna worden de uren of de bedragen aangeboden aan de Salaris Administratie (SA) in </w:t>
      </w:r>
      <w:proofErr w:type="spellStart"/>
      <w:r>
        <w:t>Youforce</w:t>
      </w:r>
      <w:proofErr w:type="spellEnd"/>
      <w:r>
        <w:t xml:space="preserve"> Beaufort van RAET. Onze voorkeur gaat uit de uren aan te bieden aan de SA. Voordeel hiervan is dat CAO mutaties op deze plaats al worden bijgehouden en dat niet ook nog een keer hoeft in de applicatie. De vergoedingsberekening vindt dan plaats bij de SA en niet in het roosterprogramma. Voorwaarde </w:t>
      </w:r>
      <w:r w:rsidR="00DB56E5">
        <w:t xml:space="preserve">voor deze oplossing </w:t>
      </w:r>
      <w:r>
        <w:t xml:space="preserve">is dat de applicatie </w:t>
      </w:r>
      <w:r w:rsidR="00DB56E5">
        <w:t xml:space="preserve">voldoende labels kan meegeven aan de uren zodat bij de SA duidelijk is welke berekeningen op de uren moet worden losgelaten. Hierbij kan gedacht worden aan </w:t>
      </w:r>
      <w:proofErr w:type="spellStart"/>
      <w:r w:rsidR="00DB56E5">
        <w:t>labeling</w:t>
      </w:r>
      <w:proofErr w:type="spellEnd"/>
      <w:r w:rsidR="00DB56E5">
        <w:t xml:space="preserve"> naar: Werktijduren, avonduren, zaterdagen, door-de-</w:t>
      </w:r>
      <w:proofErr w:type="spellStart"/>
      <w:r w:rsidR="00DB56E5">
        <w:t>weekse</w:t>
      </w:r>
      <w:proofErr w:type="spellEnd"/>
      <w:r w:rsidR="00DB56E5">
        <w:t xml:space="preserve"> feestdagen en zondagen, piket soort, piketloon, datum waarop de uren zijn gemaakt etc. etc. De applicatie moet dit kunnen. De ontvangende applicatie (YF/BF van RAET) moet de labels vervolgens herkennen en op de juiste wijze kunnen verwerken tot een vergoeding. Bij het implementatie - traject wordt dit verder uitgewerkt in een ontwerp door de leverancier, RAET en de VRLN. Mocht tijdens het ontwerp blijken dat RAET dit niet kan faciliteren dan zal de vergoedingscalculatie binnen de applicatie moeten plaatsvinden.</w:t>
      </w:r>
    </w:p>
    <w:p w:rsidR="00222FCC" w:rsidRDefault="00222FCC" w:rsidP="00B64031">
      <w:pPr>
        <w:spacing w:after="0" w:line="240" w:lineRule="auto"/>
      </w:pPr>
    </w:p>
    <w:p w:rsidR="00B64031" w:rsidRPr="00B64031" w:rsidRDefault="00B64031" w:rsidP="00B64031">
      <w:pPr>
        <w:spacing w:after="0" w:line="240" w:lineRule="auto"/>
        <w:rPr>
          <w:b/>
          <w:i/>
          <w:u w:val="single"/>
        </w:rPr>
      </w:pPr>
      <w:r w:rsidRPr="00B64031">
        <w:rPr>
          <w:b/>
          <w:i/>
          <w:u w:val="single"/>
        </w:rPr>
        <w:t>Koppelingen:</w:t>
      </w:r>
    </w:p>
    <w:p w:rsidR="00DB56E5" w:rsidRDefault="00DB56E5" w:rsidP="00B64031">
      <w:pPr>
        <w:spacing w:after="0" w:line="240" w:lineRule="auto"/>
      </w:pPr>
      <w:r>
        <w:t xml:space="preserve">Het realiseren van onderstaande koppelingen is een onderdeel van de aanbieding en de implementatie. </w:t>
      </w:r>
    </w:p>
    <w:p w:rsidR="00DB56E5" w:rsidRDefault="00DB56E5" w:rsidP="00B64031">
      <w:pPr>
        <w:spacing w:after="0" w:line="240" w:lineRule="auto"/>
      </w:pPr>
    </w:p>
    <w:p w:rsidR="00B64031" w:rsidRDefault="00B64031" w:rsidP="00B64031">
      <w:pPr>
        <w:spacing w:after="0" w:line="240" w:lineRule="auto"/>
      </w:pPr>
      <w:r>
        <w:t>Onderdeel van het PVE worden de volgende koppelingen (nummers corresponderen met de SOLL-plaat):</w:t>
      </w:r>
    </w:p>
    <w:p w:rsidR="00B64031" w:rsidRDefault="00B64031" w:rsidP="00B64031">
      <w:pPr>
        <w:spacing w:after="0" w:line="240" w:lineRule="auto"/>
      </w:pPr>
      <w:r>
        <w:t>1: import p-data</w:t>
      </w:r>
    </w:p>
    <w:p w:rsidR="00B64031" w:rsidRDefault="00B64031" w:rsidP="00B64031">
      <w:pPr>
        <w:spacing w:after="0" w:line="240" w:lineRule="auto"/>
      </w:pPr>
      <w:r>
        <w:t xml:space="preserve">2: export uren of bedragen (mogelijkheden leverancier op basis van </w:t>
      </w:r>
      <w:proofErr w:type="spellStart"/>
      <w:r>
        <w:t>labeling</w:t>
      </w:r>
      <w:proofErr w:type="spellEnd"/>
      <w:r>
        <w:t xml:space="preserve"> uren)</w:t>
      </w:r>
    </w:p>
    <w:p w:rsidR="00B64031" w:rsidRDefault="00B64031" w:rsidP="00B64031">
      <w:pPr>
        <w:spacing w:after="0" w:line="240" w:lineRule="auto"/>
      </w:pPr>
      <w:r>
        <w:t>3: import aanstellingsomvang en verlof budget</w:t>
      </w:r>
    </w:p>
    <w:p w:rsidR="00B64031" w:rsidRDefault="00B64031" w:rsidP="00B64031">
      <w:pPr>
        <w:spacing w:after="0" w:line="240" w:lineRule="auto"/>
      </w:pPr>
      <w:r>
        <w:t xml:space="preserve">4: verlof mutaties </w:t>
      </w:r>
      <w:proofErr w:type="spellStart"/>
      <w:r>
        <w:t>i.g.v</w:t>
      </w:r>
      <w:proofErr w:type="spellEnd"/>
      <w:r>
        <w:t>. IKB</w:t>
      </w:r>
    </w:p>
    <w:p w:rsidR="00B64031" w:rsidRDefault="00B64031" w:rsidP="00B64031">
      <w:pPr>
        <w:spacing w:after="0" w:line="240" w:lineRule="auto"/>
      </w:pPr>
    </w:p>
    <w:p w:rsidR="00B64031" w:rsidRDefault="00B64031" w:rsidP="00B64031">
      <w:pPr>
        <w:spacing w:after="0" w:line="240" w:lineRule="auto"/>
      </w:pPr>
    </w:p>
    <w:p w:rsidR="00B64031" w:rsidRDefault="00B64031" w:rsidP="00B64031">
      <w:pPr>
        <w:spacing w:after="0" w:line="240" w:lineRule="auto"/>
      </w:pPr>
      <w:r>
        <w:t>De koppeling 21 is bestaand en blijft bestaan:</w:t>
      </w:r>
    </w:p>
    <w:p w:rsidR="00B64031" w:rsidRDefault="00B64031" w:rsidP="00B64031">
      <w:pPr>
        <w:spacing w:after="0" w:line="240" w:lineRule="auto"/>
      </w:pPr>
      <w:r>
        <w:t>21: export rooster uren piketten</w:t>
      </w:r>
    </w:p>
    <w:p w:rsidR="00B64031" w:rsidRDefault="00B64031">
      <w:pPr>
        <w:spacing w:after="0" w:line="240" w:lineRule="auto"/>
      </w:pPr>
    </w:p>
    <w:sectPr w:rsidR="00B64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DD"/>
    <w:rsid w:val="000950DD"/>
    <w:rsid w:val="00222FCC"/>
    <w:rsid w:val="00232F46"/>
    <w:rsid w:val="00A433CE"/>
    <w:rsid w:val="00B64031"/>
    <w:rsid w:val="00C717EC"/>
    <w:rsid w:val="00DB56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2F46"/>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2F46"/>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E2A18339519469CB810C98C575056" ma:contentTypeVersion="0" ma:contentTypeDescription="Een nieuw document maken." ma:contentTypeScope="" ma:versionID="5bdbd75fef50048709556fbb6a85bff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B2235-9531-4EF8-BD0E-E4A1FD9B57B0}">
  <ds:schemaRefs>
    <ds:schemaRef ds:uri="http://schemas.microsoft.com/sharepoint/v3/contenttype/forms"/>
  </ds:schemaRefs>
</ds:datastoreItem>
</file>

<file path=customXml/itemProps2.xml><?xml version="1.0" encoding="utf-8"?>
<ds:datastoreItem xmlns:ds="http://schemas.openxmlformats.org/officeDocument/2006/customXml" ds:itemID="{2C053191-C659-45A1-890B-40FDF24A1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AA82AB-E1B5-4320-8E5A-BEED29C4061D}">
  <ds:schemaRefs>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2131</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RDP</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Wolfs, Luc</dc:creator>
  <cp:lastModifiedBy>Ramakers, Jack</cp:lastModifiedBy>
  <cp:revision>2</cp:revision>
  <dcterms:created xsi:type="dcterms:W3CDTF">2020-09-21T05:58:00Z</dcterms:created>
  <dcterms:modified xsi:type="dcterms:W3CDTF">2020-09-21T05:58:00Z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0x01010056AE2A18339519469CB810C98C575056</vt:lpwstr>
  </property>
</Properties>
</file>