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0AB" w:rsidRDefault="00D260AB" w:rsidP="00D260AB">
      <w:r>
        <w:t xml:space="preserve">    </w:t>
      </w:r>
      <w:r>
        <w:rPr>
          <w:noProof/>
        </w:rPr>
        <w:drawing>
          <wp:inline distT="0" distB="0" distL="0" distR="0" wp14:anchorId="66DA8A32" wp14:editId="68F49D98">
            <wp:extent cx="1467485" cy="7124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7485" cy="712470"/>
                    </a:xfrm>
                    <a:prstGeom prst="rect">
                      <a:avLst/>
                    </a:prstGeom>
                    <a:noFill/>
                    <a:ln>
                      <a:noFill/>
                    </a:ln>
                  </pic:spPr>
                </pic:pic>
              </a:graphicData>
            </a:graphic>
          </wp:inline>
        </w:drawing>
      </w:r>
    </w:p>
    <w:p w:rsidR="00FD4550" w:rsidRPr="00B867C1" w:rsidRDefault="00FD4550" w:rsidP="00FD4550">
      <w:pPr>
        <w:rPr>
          <w:sz w:val="22"/>
        </w:rPr>
      </w:pPr>
    </w:p>
    <w:p w:rsidR="00FD4550" w:rsidRDefault="00FD4550" w:rsidP="00FD4550"/>
    <w:p w:rsidR="00C573EA" w:rsidRDefault="00D260AB" w:rsidP="00C573EA">
      <w:r>
        <w:rPr>
          <w:sz w:val="28"/>
          <w:szCs w:val="28"/>
        </w:rPr>
        <w:t>DRECHTERLAND</w:t>
      </w:r>
      <w:r w:rsidR="00F93BC6">
        <w:rPr>
          <w:sz w:val="28"/>
          <w:szCs w:val="28"/>
        </w:rPr>
        <w:t xml:space="preserve"> </w:t>
      </w:r>
    </w:p>
    <w:p w:rsidR="00910518" w:rsidRDefault="00910518" w:rsidP="00413691">
      <w:pPr>
        <w:rPr>
          <w:sz w:val="22"/>
        </w:rPr>
      </w:pPr>
    </w:p>
    <w:p w:rsidR="00700E26" w:rsidRPr="0028610A" w:rsidRDefault="00700E26" w:rsidP="00700E26">
      <w:pPr>
        <w:pStyle w:val="Titel"/>
        <w:rPr>
          <w:lang w:val="nl-NL"/>
        </w:rPr>
      </w:pPr>
      <w:r w:rsidRPr="002D66E4">
        <w:t>Overeenkomst</w:t>
      </w:r>
      <w:r>
        <w:t xml:space="preserve"> be</w:t>
      </w:r>
      <w:r w:rsidRPr="00E23D89">
        <w:t xml:space="preserve">treft </w:t>
      </w:r>
      <w:r w:rsidR="00E23D89" w:rsidRPr="00E23D89">
        <w:t>Toezicht openbare ruimte 2021-2024</w:t>
      </w:r>
    </w:p>
    <w:p w:rsidR="00700E26" w:rsidRPr="00910518" w:rsidRDefault="00700E26" w:rsidP="00413691">
      <w:pPr>
        <w:rPr>
          <w:sz w:val="22"/>
        </w:rPr>
      </w:pPr>
    </w:p>
    <w:p w:rsidR="00095F12" w:rsidRPr="00910518" w:rsidRDefault="00700E26" w:rsidP="00413691">
      <w:r>
        <w:t>Documentnummer</w:t>
      </w:r>
      <w:r w:rsidR="00095F12" w:rsidRPr="00910518">
        <w:t xml:space="preserve">: </w:t>
      </w:r>
      <w:r w:rsidR="00422C30">
        <w:tab/>
      </w:r>
      <w:r w:rsidR="0028610A" w:rsidRPr="0028610A">
        <w:rPr>
          <w:highlight w:val="cyan"/>
        </w:rPr>
        <w:t>(zaaknummer)</w:t>
      </w:r>
    </w:p>
    <w:p w:rsidR="000A59C1" w:rsidRPr="00910518" w:rsidRDefault="000A59C1" w:rsidP="00413691">
      <w:r w:rsidRPr="00910518">
        <w:t>Status:</w:t>
      </w:r>
      <w:r w:rsidRPr="00910518">
        <w:tab/>
      </w:r>
      <w:r w:rsidRPr="00910518">
        <w:tab/>
      </w:r>
      <w:r w:rsidRPr="00910518">
        <w:tab/>
      </w:r>
      <w:r w:rsidR="0028610A">
        <w:t xml:space="preserve">Concept </w:t>
      </w:r>
    </w:p>
    <w:p w:rsidR="00910518" w:rsidRPr="00910518" w:rsidRDefault="00E56739" w:rsidP="00413691">
      <w:r w:rsidRPr="00910518">
        <w:t>Datum:</w:t>
      </w:r>
      <w:r w:rsidRPr="00910518">
        <w:tab/>
      </w:r>
      <w:r w:rsidRPr="00910518">
        <w:tab/>
      </w:r>
      <w:r w:rsidRPr="00910518">
        <w:tab/>
      </w:r>
      <w:r w:rsidR="0028610A" w:rsidRPr="0028610A">
        <w:rPr>
          <w:highlight w:val="cyan"/>
        </w:rPr>
        <w:t>(datum)</w:t>
      </w:r>
    </w:p>
    <w:p w:rsidR="0031195D" w:rsidRDefault="0031195D" w:rsidP="00413691"/>
    <w:p w:rsidR="006522D3" w:rsidRDefault="006522D3" w:rsidP="00413691"/>
    <w:p w:rsidR="00910518" w:rsidRPr="00413691" w:rsidRDefault="00910518" w:rsidP="00AD71DD">
      <w:pPr>
        <w:rPr>
          <w:sz w:val="28"/>
          <w:szCs w:val="28"/>
        </w:rPr>
      </w:pPr>
      <w:r>
        <w:br w:type="page"/>
      </w:r>
      <w:r w:rsidRPr="00413691">
        <w:rPr>
          <w:sz w:val="28"/>
          <w:szCs w:val="28"/>
        </w:rPr>
        <w:lastRenderedPageBreak/>
        <w:t>Inhoudsopgave</w:t>
      </w:r>
    </w:p>
    <w:p w:rsidR="00661147" w:rsidRDefault="00995E33">
      <w:pPr>
        <w:pStyle w:val="Inhopg1"/>
        <w:rPr>
          <w:rFonts w:asciiTheme="minorHAnsi" w:eastAsiaTheme="minorEastAsia" w:hAnsiTheme="minorHAnsi" w:cstheme="minorBidi"/>
          <w:b w:val="0"/>
          <w:bCs w:val="0"/>
          <w:caps w:val="0"/>
          <w:noProof/>
          <w:sz w:val="22"/>
          <w:szCs w:val="22"/>
        </w:rPr>
      </w:pPr>
      <w:r>
        <w:fldChar w:fldCharType="begin"/>
      </w:r>
      <w:r>
        <w:instrText xml:space="preserve"> TOC \o "1-4" \h \z \u </w:instrText>
      </w:r>
      <w:r>
        <w:fldChar w:fldCharType="separate"/>
      </w:r>
      <w:hyperlink w:anchor="_Toc49954160" w:history="1">
        <w:r w:rsidR="00661147" w:rsidRPr="007948CB">
          <w:rPr>
            <w:rStyle w:val="Hyperlink"/>
            <w:noProof/>
          </w:rPr>
          <w:t>Ondergetekenden:</w:t>
        </w:r>
        <w:r w:rsidR="00661147">
          <w:rPr>
            <w:noProof/>
            <w:webHidden/>
          </w:rPr>
          <w:tab/>
        </w:r>
        <w:r w:rsidR="00661147">
          <w:rPr>
            <w:noProof/>
            <w:webHidden/>
          </w:rPr>
          <w:fldChar w:fldCharType="begin"/>
        </w:r>
        <w:r w:rsidR="00661147">
          <w:rPr>
            <w:noProof/>
            <w:webHidden/>
          </w:rPr>
          <w:instrText xml:space="preserve"> PAGEREF _Toc49954160 \h </w:instrText>
        </w:r>
        <w:r w:rsidR="00661147">
          <w:rPr>
            <w:noProof/>
            <w:webHidden/>
          </w:rPr>
        </w:r>
        <w:r w:rsidR="00661147">
          <w:rPr>
            <w:noProof/>
            <w:webHidden/>
          </w:rPr>
          <w:fldChar w:fldCharType="separate"/>
        </w:r>
        <w:r w:rsidR="00661147">
          <w:rPr>
            <w:noProof/>
            <w:webHidden/>
          </w:rPr>
          <w:t>3</w:t>
        </w:r>
        <w:r w:rsidR="00661147">
          <w:rPr>
            <w:noProof/>
            <w:webHidden/>
          </w:rPr>
          <w:fldChar w:fldCharType="end"/>
        </w:r>
      </w:hyperlink>
    </w:p>
    <w:p w:rsidR="00661147" w:rsidRDefault="00661147">
      <w:pPr>
        <w:pStyle w:val="Inhopg2"/>
        <w:rPr>
          <w:rFonts w:asciiTheme="minorHAnsi" w:eastAsiaTheme="minorEastAsia" w:hAnsiTheme="minorHAnsi" w:cstheme="minorBidi"/>
          <w:smallCaps w:val="0"/>
          <w:noProof/>
          <w:sz w:val="22"/>
          <w:szCs w:val="22"/>
        </w:rPr>
      </w:pPr>
      <w:hyperlink w:anchor="_Toc49954161" w:history="1">
        <w:r w:rsidRPr="007948CB">
          <w:rPr>
            <w:rStyle w:val="Hyperlink"/>
            <w:noProof/>
          </w:rPr>
          <w:t>Opdrachtgever</w:t>
        </w:r>
        <w:r>
          <w:rPr>
            <w:noProof/>
            <w:webHidden/>
          </w:rPr>
          <w:tab/>
        </w:r>
        <w:r>
          <w:rPr>
            <w:noProof/>
            <w:webHidden/>
          </w:rPr>
          <w:fldChar w:fldCharType="begin"/>
        </w:r>
        <w:r>
          <w:rPr>
            <w:noProof/>
            <w:webHidden/>
          </w:rPr>
          <w:instrText xml:space="preserve"> PAGEREF _Toc49954161 \h </w:instrText>
        </w:r>
        <w:r>
          <w:rPr>
            <w:noProof/>
            <w:webHidden/>
          </w:rPr>
        </w:r>
        <w:r>
          <w:rPr>
            <w:noProof/>
            <w:webHidden/>
          </w:rPr>
          <w:fldChar w:fldCharType="separate"/>
        </w:r>
        <w:r>
          <w:rPr>
            <w:noProof/>
            <w:webHidden/>
          </w:rPr>
          <w:t>3</w:t>
        </w:r>
        <w:r>
          <w:rPr>
            <w:noProof/>
            <w:webHidden/>
          </w:rPr>
          <w:fldChar w:fldCharType="end"/>
        </w:r>
      </w:hyperlink>
    </w:p>
    <w:p w:rsidR="00661147" w:rsidRDefault="00661147">
      <w:pPr>
        <w:pStyle w:val="Inhopg2"/>
        <w:rPr>
          <w:rFonts w:asciiTheme="minorHAnsi" w:eastAsiaTheme="minorEastAsia" w:hAnsiTheme="minorHAnsi" w:cstheme="minorBidi"/>
          <w:smallCaps w:val="0"/>
          <w:noProof/>
          <w:sz w:val="22"/>
          <w:szCs w:val="22"/>
        </w:rPr>
      </w:pPr>
      <w:hyperlink w:anchor="_Toc49954162" w:history="1">
        <w:r w:rsidRPr="007948CB">
          <w:rPr>
            <w:rStyle w:val="Hyperlink"/>
            <w:noProof/>
          </w:rPr>
          <w:t>Contractant</w:t>
        </w:r>
        <w:r>
          <w:rPr>
            <w:noProof/>
            <w:webHidden/>
          </w:rPr>
          <w:tab/>
        </w:r>
        <w:r>
          <w:rPr>
            <w:noProof/>
            <w:webHidden/>
          </w:rPr>
          <w:fldChar w:fldCharType="begin"/>
        </w:r>
        <w:r>
          <w:rPr>
            <w:noProof/>
            <w:webHidden/>
          </w:rPr>
          <w:instrText xml:space="preserve"> PAGEREF _Toc49954162 \h </w:instrText>
        </w:r>
        <w:r>
          <w:rPr>
            <w:noProof/>
            <w:webHidden/>
          </w:rPr>
        </w:r>
        <w:r>
          <w:rPr>
            <w:noProof/>
            <w:webHidden/>
          </w:rPr>
          <w:fldChar w:fldCharType="separate"/>
        </w:r>
        <w:r>
          <w:rPr>
            <w:noProof/>
            <w:webHidden/>
          </w:rPr>
          <w:t>3</w:t>
        </w:r>
        <w:r>
          <w:rPr>
            <w:noProof/>
            <w:webHidden/>
          </w:rPr>
          <w:fldChar w:fldCharType="end"/>
        </w:r>
      </w:hyperlink>
    </w:p>
    <w:p w:rsidR="00661147" w:rsidRDefault="00661147">
      <w:pPr>
        <w:pStyle w:val="Inhopg1"/>
        <w:rPr>
          <w:rFonts w:asciiTheme="minorHAnsi" w:eastAsiaTheme="minorEastAsia" w:hAnsiTheme="minorHAnsi" w:cstheme="minorBidi"/>
          <w:b w:val="0"/>
          <w:bCs w:val="0"/>
          <w:caps w:val="0"/>
          <w:noProof/>
          <w:sz w:val="22"/>
          <w:szCs w:val="22"/>
        </w:rPr>
      </w:pPr>
      <w:hyperlink w:anchor="_Toc49954163" w:history="1">
        <w:r w:rsidRPr="007948CB">
          <w:rPr>
            <w:rStyle w:val="Hyperlink"/>
            <w:noProof/>
          </w:rPr>
          <w:t>Overwegende dat</w:t>
        </w:r>
        <w:r>
          <w:rPr>
            <w:noProof/>
            <w:webHidden/>
          </w:rPr>
          <w:tab/>
        </w:r>
        <w:r>
          <w:rPr>
            <w:noProof/>
            <w:webHidden/>
          </w:rPr>
          <w:fldChar w:fldCharType="begin"/>
        </w:r>
        <w:r>
          <w:rPr>
            <w:noProof/>
            <w:webHidden/>
          </w:rPr>
          <w:instrText xml:space="preserve"> PAGEREF _Toc49954163 \h </w:instrText>
        </w:r>
        <w:r>
          <w:rPr>
            <w:noProof/>
            <w:webHidden/>
          </w:rPr>
        </w:r>
        <w:r>
          <w:rPr>
            <w:noProof/>
            <w:webHidden/>
          </w:rPr>
          <w:fldChar w:fldCharType="separate"/>
        </w:r>
        <w:r>
          <w:rPr>
            <w:noProof/>
            <w:webHidden/>
          </w:rPr>
          <w:t>3</w:t>
        </w:r>
        <w:r>
          <w:rPr>
            <w:noProof/>
            <w:webHidden/>
          </w:rPr>
          <w:fldChar w:fldCharType="end"/>
        </w:r>
      </w:hyperlink>
    </w:p>
    <w:p w:rsidR="00661147" w:rsidRDefault="00661147">
      <w:pPr>
        <w:pStyle w:val="Inhopg1"/>
        <w:rPr>
          <w:rFonts w:asciiTheme="minorHAnsi" w:eastAsiaTheme="minorEastAsia" w:hAnsiTheme="minorHAnsi" w:cstheme="minorBidi"/>
          <w:b w:val="0"/>
          <w:bCs w:val="0"/>
          <w:caps w:val="0"/>
          <w:noProof/>
          <w:sz w:val="22"/>
          <w:szCs w:val="22"/>
        </w:rPr>
      </w:pPr>
      <w:hyperlink w:anchor="_Toc49954164" w:history="1">
        <w:r w:rsidRPr="007948CB">
          <w:rPr>
            <w:rStyle w:val="Hyperlink"/>
            <w:noProof/>
          </w:rPr>
          <w:t>Verklaren het volgende te zijn overeengekomen:</w:t>
        </w:r>
        <w:r>
          <w:rPr>
            <w:noProof/>
            <w:webHidden/>
          </w:rPr>
          <w:tab/>
        </w:r>
        <w:r>
          <w:rPr>
            <w:noProof/>
            <w:webHidden/>
          </w:rPr>
          <w:fldChar w:fldCharType="begin"/>
        </w:r>
        <w:r>
          <w:rPr>
            <w:noProof/>
            <w:webHidden/>
          </w:rPr>
          <w:instrText xml:space="preserve"> PAGEREF _Toc49954164 \h </w:instrText>
        </w:r>
        <w:r>
          <w:rPr>
            <w:noProof/>
            <w:webHidden/>
          </w:rPr>
        </w:r>
        <w:r>
          <w:rPr>
            <w:noProof/>
            <w:webHidden/>
          </w:rPr>
          <w:fldChar w:fldCharType="separate"/>
        </w:r>
        <w:r>
          <w:rPr>
            <w:noProof/>
            <w:webHidden/>
          </w:rPr>
          <w:t>3</w:t>
        </w:r>
        <w:r>
          <w:rPr>
            <w:noProof/>
            <w:webHidden/>
          </w:rPr>
          <w:fldChar w:fldCharType="end"/>
        </w:r>
      </w:hyperlink>
    </w:p>
    <w:p w:rsidR="00661147" w:rsidRDefault="00661147">
      <w:pPr>
        <w:pStyle w:val="Inhopg2"/>
        <w:rPr>
          <w:rFonts w:asciiTheme="minorHAnsi" w:eastAsiaTheme="minorEastAsia" w:hAnsiTheme="minorHAnsi" w:cstheme="minorBidi"/>
          <w:smallCaps w:val="0"/>
          <w:noProof/>
          <w:sz w:val="22"/>
          <w:szCs w:val="22"/>
        </w:rPr>
      </w:pPr>
      <w:hyperlink w:anchor="_Toc49954165" w:history="1">
        <w:r w:rsidRPr="007948CB">
          <w:rPr>
            <w:rStyle w:val="Hyperlink"/>
            <w:noProof/>
          </w:rPr>
          <w:t>Algemeen</w:t>
        </w:r>
        <w:r>
          <w:rPr>
            <w:noProof/>
            <w:webHidden/>
          </w:rPr>
          <w:tab/>
        </w:r>
        <w:r>
          <w:rPr>
            <w:noProof/>
            <w:webHidden/>
          </w:rPr>
          <w:fldChar w:fldCharType="begin"/>
        </w:r>
        <w:r>
          <w:rPr>
            <w:noProof/>
            <w:webHidden/>
          </w:rPr>
          <w:instrText xml:space="preserve"> PAGEREF _Toc49954165 \h </w:instrText>
        </w:r>
        <w:r>
          <w:rPr>
            <w:noProof/>
            <w:webHidden/>
          </w:rPr>
        </w:r>
        <w:r>
          <w:rPr>
            <w:noProof/>
            <w:webHidden/>
          </w:rPr>
          <w:fldChar w:fldCharType="separate"/>
        </w:r>
        <w:r>
          <w:rPr>
            <w:noProof/>
            <w:webHidden/>
          </w:rPr>
          <w:t>3</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66" w:history="1">
        <w:r w:rsidRPr="007948CB">
          <w:rPr>
            <w:rStyle w:val="Hyperlink"/>
            <w:noProof/>
          </w:rPr>
          <w:t>Art. 1</w:t>
        </w:r>
        <w:r>
          <w:rPr>
            <w:rFonts w:asciiTheme="minorHAnsi" w:eastAsiaTheme="minorEastAsia" w:hAnsiTheme="minorHAnsi" w:cstheme="minorBidi"/>
            <w:i w:val="0"/>
            <w:iCs w:val="0"/>
            <w:noProof/>
            <w:sz w:val="22"/>
            <w:szCs w:val="22"/>
          </w:rPr>
          <w:tab/>
        </w:r>
        <w:r w:rsidRPr="007948CB">
          <w:rPr>
            <w:rStyle w:val="Hyperlink"/>
            <w:noProof/>
          </w:rPr>
          <w:t>Definities</w:t>
        </w:r>
        <w:r>
          <w:rPr>
            <w:noProof/>
            <w:webHidden/>
          </w:rPr>
          <w:tab/>
        </w:r>
        <w:r>
          <w:rPr>
            <w:noProof/>
            <w:webHidden/>
          </w:rPr>
          <w:fldChar w:fldCharType="begin"/>
        </w:r>
        <w:r>
          <w:rPr>
            <w:noProof/>
            <w:webHidden/>
          </w:rPr>
          <w:instrText xml:space="preserve"> PAGEREF _Toc49954166 \h </w:instrText>
        </w:r>
        <w:r>
          <w:rPr>
            <w:noProof/>
            <w:webHidden/>
          </w:rPr>
        </w:r>
        <w:r>
          <w:rPr>
            <w:noProof/>
            <w:webHidden/>
          </w:rPr>
          <w:fldChar w:fldCharType="separate"/>
        </w:r>
        <w:r>
          <w:rPr>
            <w:noProof/>
            <w:webHidden/>
          </w:rPr>
          <w:t>3</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67" w:history="1">
        <w:r w:rsidRPr="007948CB">
          <w:rPr>
            <w:rStyle w:val="Hyperlink"/>
            <w:noProof/>
          </w:rPr>
          <w:t>Art. 2</w:t>
        </w:r>
        <w:r>
          <w:rPr>
            <w:rFonts w:asciiTheme="minorHAnsi" w:eastAsiaTheme="minorEastAsia" w:hAnsiTheme="minorHAnsi" w:cstheme="minorBidi"/>
            <w:i w:val="0"/>
            <w:iCs w:val="0"/>
            <w:noProof/>
            <w:sz w:val="22"/>
            <w:szCs w:val="22"/>
          </w:rPr>
          <w:tab/>
        </w:r>
        <w:r w:rsidRPr="007948CB">
          <w:rPr>
            <w:rStyle w:val="Hyperlink"/>
            <w:noProof/>
          </w:rPr>
          <w:t>Inhoud van de Overeenkomst</w:t>
        </w:r>
        <w:r>
          <w:rPr>
            <w:noProof/>
            <w:webHidden/>
          </w:rPr>
          <w:tab/>
        </w:r>
        <w:r>
          <w:rPr>
            <w:noProof/>
            <w:webHidden/>
          </w:rPr>
          <w:fldChar w:fldCharType="begin"/>
        </w:r>
        <w:r>
          <w:rPr>
            <w:noProof/>
            <w:webHidden/>
          </w:rPr>
          <w:instrText xml:space="preserve"> PAGEREF _Toc49954167 \h </w:instrText>
        </w:r>
        <w:r>
          <w:rPr>
            <w:noProof/>
            <w:webHidden/>
          </w:rPr>
        </w:r>
        <w:r>
          <w:rPr>
            <w:noProof/>
            <w:webHidden/>
          </w:rPr>
          <w:fldChar w:fldCharType="separate"/>
        </w:r>
        <w:r>
          <w:rPr>
            <w:noProof/>
            <w:webHidden/>
          </w:rPr>
          <w:t>4</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68" w:history="1">
        <w:r w:rsidRPr="007948CB">
          <w:rPr>
            <w:rStyle w:val="Hyperlink"/>
            <w:noProof/>
          </w:rPr>
          <w:t>Art. 3</w:t>
        </w:r>
        <w:r>
          <w:rPr>
            <w:rFonts w:asciiTheme="minorHAnsi" w:eastAsiaTheme="minorEastAsia" w:hAnsiTheme="minorHAnsi" w:cstheme="minorBidi"/>
            <w:i w:val="0"/>
            <w:iCs w:val="0"/>
            <w:noProof/>
            <w:sz w:val="22"/>
            <w:szCs w:val="22"/>
          </w:rPr>
          <w:tab/>
        </w:r>
        <w:r w:rsidRPr="007948CB">
          <w:rPr>
            <w:rStyle w:val="Hyperlink"/>
            <w:noProof/>
          </w:rPr>
          <w:t>Omvang van de Overeenkomst</w:t>
        </w:r>
        <w:r>
          <w:rPr>
            <w:noProof/>
            <w:webHidden/>
          </w:rPr>
          <w:tab/>
        </w:r>
        <w:r>
          <w:rPr>
            <w:noProof/>
            <w:webHidden/>
          </w:rPr>
          <w:fldChar w:fldCharType="begin"/>
        </w:r>
        <w:r>
          <w:rPr>
            <w:noProof/>
            <w:webHidden/>
          </w:rPr>
          <w:instrText xml:space="preserve"> PAGEREF _Toc49954168 \h </w:instrText>
        </w:r>
        <w:r>
          <w:rPr>
            <w:noProof/>
            <w:webHidden/>
          </w:rPr>
        </w:r>
        <w:r>
          <w:rPr>
            <w:noProof/>
            <w:webHidden/>
          </w:rPr>
          <w:fldChar w:fldCharType="separate"/>
        </w:r>
        <w:r>
          <w:rPr>
            <w:noProof/>
            <w:webHidden/>
          </w:rPr>
          <w:t>4</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69" w:history="1">
        <w:r w:rsidRPr="007948CB">
          <w:rPr>
            <w:rStyle w:val="Hyperlink"/>
            <w:noProof/>
          </w:rPr>
          <w:t>Art. 4</w:t>
        </w:r>
        <w:r>
          <w:rPr>
            <w:rFonts w:asciiTheme="minorHAnsi" w:eastAsiaTheme="minorEastAsia" w:hAnsiTheme="minorHAnsi" w:cstheme="minorBidi"/>
            <w:i w:val="0"/>
            <w:iCs w:val="0"/>
            <w:noProof/>
            <w:sz w:val="22"/>
            <w:szCs w:val="22"/>
          </w:rPr>
          <w:tab/>
        </w:r>
        <w:r w:rsidRPr="007948CB">
          <w:rPr>
            <w:rStyle w:val="Hyperlink"/>
            <w:noProof/>
          </w:rPr>
          <w:t>Duur van de Overeenkomst</w:t>
        </w:r>
        <w:r>
          <w:rPr>
            <w:noProof/>
            <w:webHidden/>
          </w:rPr>
          <w:tab/>
        </w:r>
        <w:r>
          <w:rPr>
            <w:noProof/>
            <w:webHidden/>
          </w:rPr>
          <w:fldChar w:fldCharType="begin"/>
        </w:r>
        <w:r>
          <w:rPr>
            <w:noProof/>
            <w:webHidden/>
          </w:rPr>
          <w:instrText xml:space="preserve"> PAGEREF _Toc49954169 \h </w:instrText>
        </w:r>
        <w:r>
          <w:rPr>
            <w:noProof/>
            <w:webHidden/>
          </w:rPr>
        </w:r>
        <w:r>
          <w:rPr>
            <w:noProof/>
            <w:webHidden/>
          </w:rPr>
          <w:fldChar w:fldCharType="separate"/>
        </w:r>
        <w:r>
          <w:rPr>
            <w:noProof/>
            <w:webHidden/>
          </w:rPr>
          <w:t>4</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70" w:history="1">
        <w:r w:rsidRPr="007948CB">
          <w:rPr>
            <w:rStyle w:val="Hyperlink"/>
            <w:noProof/>
          </w:rPr>
          <w:t>Art. 5</w:t>
        </w:r>
        <w:r>
          <w:rPr>
            <w:rFonts w:asciiTheme="minorHAnsi" w:eastAsiaTheme="minorEastAsia" w:hAnsiTheme="minorHAnsi" w:cstheme="minorBidi"/>
            <w:i w:val="0"/>
            <w:iCs w:val="0"/>
            <w:noProof/>
            <w:sz w:val="22"/>
            <w:szCs w:val="22"/>
          </w:rPr>
          <w:tab/>
        </w:r>
        <w:r w:rsidRPr="007948CB">
          <w:rPr>
            <w:rStyle w:val="Hyperlink"/>
            <w:noProof/>
          </w:rPr>
          <w:t>Vertegenwoordiging va</w:t>
        </w:r>
        <w:r w:rsidRPr="007948CB">
          <w:rPr>
            <w:rStyle w:val="Hyperlink"/>
            <w:noProof/>
            <w:lang w:val="en-US"/>
          </w:rPr>
          <w:t>n</w:t>
        </w:r>
        <w:r w:rsidRPr="007948CB">
          <w:rPr>
            <w:rStyle w:val="Hyperlink"/>
            <w:noProof/>
          </w:rPr>
          <w:t xml:space="preserve"> Partijen</w:t>
        </w:r>
        <w:r>
          <w:rPr>
            <w:noProof/>
            <w:webHidden/>
          </w:rPr>
          <w:tab/>
        </w:r>
        <w:r>
          <w:rPr>
            <w:noProof/>
            <w:webHidden/>
          </w:rPr>
          <w:fldChar w:fldCharType="begin"/>
        </w:r>
        <w:r>
          <w:rPr>
            <w:noProof/>
            <w:webHidden/>
          </w:rPr>
          <w:instrText xml:space="preserve"> PAGEREF _Toc49954170 \h </w:instrText>
        </w:r>
        <w:r>
          <w:rPr>
            <w:noProof/>
            <w:webHidden/>
          </w:rPr>
        </w:r>
        <w:r>
          <w:rPr>
            <w:noProof/>
            <w:webHidden/>
          </w:rPr>
          <w:fldChar w:fldCharType="separate"/>
        </w:r>
        <w:r>
          <w:rPr>
            <w:noProof/>
            <w:webHidden/>
          </w:rPr>
          <w:t>5</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71" w:history="1">
        <w:r w:rsidRPr="007948CB">
          <w:rPr>
            <w:rStyle w:val="Hyperlink"/>
            <w:noProof/>
          </w:rPr>
          <w:t>Art. 6</w:t>
        </w:r>
        <w:r>
          <w:rPr>
            <w:rFonts w:asciiTheme="minorHAnsi" w:eastAsiaTheme="minorEastAsia" w:hAnsiTheme="minorHAnsi" w:cstheme="minorBidi"/>
            <w:i w:val="0"/>
            <w:iCs w:val="0"/>
            <w:noProof/>
            <w:sz w:val="22"/>
            <w:szCs w:val="22"/>
          </w:rPr>
          <w:tab/>
        </w:r>
        <w:r w:rsidRPr="007948CB">
          <w:rPr>
            <w:rStyle w:val="Hyperlink"/>
            <w:noProof/>
          </w:rPr>
          <w:t>SROI</w:t>
        </w:r>
        <w:r>
          <w:rPr>
            <w:noProof/>
            <w:webHidden/>
          </w:rPr>
          <w:tab/>
        </w:r>
        <w:r>
          <w:rPr>
            <w:noProof/>
            <w:webHidden/>
          </w:rPr>
          <w:fldChar w:fldCharType="begin"/>
        </w:r>
        <w:r>
          <w:rPr>
            <w:noProof/>
            <w:webHidden/>
          </w:rPr>
          <w:instrText xml:space="preserve"> PAGEREF _Toc49954171 \h </w:instrText>
        </w:r>
        <w:r>
          <w:rPr>
            <w:noProof/>
            <w:webHidden/>
          </w:rPr>
        </w:r>
        <w:r>
          <w:rPr>
            <w:noProof/>
            <w:webHidden/>
          </w:rPr>
          <w:fldChar w:fldCharType="separate"/>
        </w:r>
        <w:r>
          <w:rPr>
            <w:noProof/>
            <w:webHidden/>
          </w:rPr>
          <w:t>5</w:t>
        </w:r>
        <w:r>
          <w:rPr>
            <w:noProof/>
            <w:webHidden/>
          </w:rPr>
          <w:fldChar w:fldCharType="end"/>
        </w:r>
      </w:hyperlink>
    </w:p>
    <w:p w:rsidR="00661147" w:rsidRDefault="00661147">
      <w:pPr>
        <w:pStyle w:val="Inhopg2"/>
        <w:rPr>
          <w:rFonts w:asciiTheme="minorHAnsi" w:eastAsiaTheme="minorEastAsia" w:hAnsiTheme="minorHAnsi" w:cstheme="minorBidi"/>
          <w:smallCaps w:val="0"/>
          <w:noProof/>
          <w:sz w:val="22"/>
          <w:szCs w:val="22"/>
        </w:rPr>
      </w:pPr>
      <w:hyperlink w:anchor="_Toc49954172" w:history="1">
        <w:r w:rsidRPr="007948CB">
          <w:rPr>
            <w:rStyle w:val="Hyperlink"/>
            <w:noProof/>
          </w:rPr>
          <w:t>Omschrijving Prestatie</w:t>
        </w:r>
        <w:r>
          <w:rPr>
            <w:noProof/>
            <w:webHidden/>
          </w:rPr>
          <w:tab/>
        </w:r>
        <w:r>
          <w:rPr>
            <w:noProof/>
            <w:webHidden/>
          </w:rPr>
          <w:fldChar w:fldCharType="begin"/>
        </w:r>
        <w:r>
          <w:rPr>
            <w:noProof/>
            <w:webHidden/>
          </w:rPr>
          <w:instrText xml:space="preserve"> PAGEREF _Toc49954172 \h </w:instrText>
        </w:r>
        <w:r>
          <w:rPr>
            <w:noProof/>
            <w:webHidden/>
          </w:rPr>
        </w:r>
        <w:r>
          <w:rPr>
            <w:noProof/>
            <w:webHidden/>
          </w:rPr>
          <w:fldChar w:fldCharType="separate"/>
        </w:r>
        <w:r>
          <w:rPr>
            <w:noProof/>
            <w:webHidden/>
          </w:rPr>
          <w:t>5</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73" w:history="1">
        <w:r w:rsidRPr="007948CB">
          <w:rPr>
            <w:rStyle w:val="Hyperlink"/>
            <w:noProof/>
          </w:rPr>
          <w:t>Art. 7</w:t>
        </w:r>
        <w:r>
          <w:rPr>
            <w:rFonts w:asciiTheme="minorHAnsi" w:eastAsiaTheme="minorEastAsia" w:hAnsiTheme="minorHAnsi" w:cstheme="minorBidi"/>
            <w:i w:val="0"/>
            <w:iCs w:val="0"/>
            <w:noProof/>
            <w:sz w:val="22"/>
            <w:szCs w:val="22"/>
          </w:rPr>
          <w:tab/>
        </w:r>
        <w:r w:rsidRPr="007948CB">
          <w:rPr>
            <w:rStyle w:val="Hyperlink"/>
            <w:noProof/>
          </w:rPr>
          <w:t xml:space="preserve">Voorwerp van </w:t>
        </w:r>
        <w:r w:rsidRPr="007948CB">
          <w:rPr>
            <w:rStyle w:val="Hyperlink"/>
            <w:noProof/>
            <w:lang w:val="en-US"/>
          </w:rPr>
          <w:t xml:space="preserve">de </w:t>
        </w:r>
        <w:r w:rsidRPr="007948CB">
          <w:rPr>
            <w:rStyle w:val="Hyperlink"/>
            <w:noProof/>
          </w:rPr>
          <w:t>Overeenkomst</w:t>
        </w:r>
        <w:r>
          <w:rPr>
            <w:noProof/>
            <w:webHidden/>
          </w:rPr>
          <w:tab/>
        </w:r>
        <w:r>
          <w:rPr>
            <w:noProof/>
            <w:webHidden/>
          </w:rPr>
          <w:fldChar w:fldCharType="begin"/>
        </w:r>
        <w:r>
          <w:rPr>
            <w:noProof/>
            <w:webHidden/>
          </w:rPr>
          <w:instrText xml:space="preserve"> PAGEREF _Toc49954173 \h </w:instrText>
        </w:r>
        <w:r>
          <w:rPr>
            <w:noProof/>
            <w:webHidden/>
          </w:rPr>
        </w:r>
        <w:r>
          <w:rPr>
            <w:noProof/>
            <w:webHidden/>
          </w:rPr>
          <w:fldChar w:fldCharType="separate"/>
        </w:r>
        <w:r>
          <w:rPr>
            <w:noProof/>
            <w:webHidden/>
          </w:rPr>
          <w:t>5</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74" w:history="1">
        <w:r w:rsidRPr="007948CB">
          <w:rPr>
            <w:rStyle w:val="Hyperlink"/>
            <w:noProof/>
          </w:rPr>
          <w:t>Art. 8</w:t>
        </w:r>
        <w:r>
          <w:rPr>
            <w:rFonts w:asciiTheme="minorHAnsi" w:eastAsiaTheme="minorEastAsia" w:hAnsiTheme="minorHAnsi" w:cstheme="minorBidi"/>
            <w:i w:val="0"/>
            <w:iCs w:val="0"/>
            <w:noProof/>
            <w:sz w:val="22"/>
            <w:szCs w:val="22"/>
          </w:rPr>
          <w:tab/>
        </w:r>
        <w:r w:rsidRPr="007948CB">
          <w:rPr>
            <w:rStyle w:val="Hyperlink"/>
            <w:noProof/>
          </w:rPr>
          <w:t>Communicatie en informatievoorziening</w:t>
        </w:r>
        <w:r>
          <w:rPr>
            <w:noProof/>
            <w:webHidden/>
          </w:rPr>
          <w:tab/>
        </w:r>
        <w:r>
          <w:rPr>
            <w:noProof/>
            <w:webHidden/>
          </w:rPr>
          <w:fldChar w:fldCharType="begin"/>
        </w:r>
        <w:r>
          <w:rPr>
            <w:noProof/>
            <w:webHidden/>
          </w:rPr>
          <w:instrText xml:space="preserve"> PAGEREF _Toc49954174 \h </w:instrText>
        </w:r>
        <w:r>
          <w:rPr>
            <w:noProof/>
            <w:webHidden/>
          </w:rPr>
        </w:r>
        <w:r>
          <w:rPr>
            <w:noProof/>
            <w:webHidden/>
          </w:rPr>
          <w:fldChar w:fldCharType="separate"/>
        </w:r>
        <w:r>
          <w:rPr>
            <w:noProof/>
            <w:webHidden/>
          </w:rPr>
          <w:t>6</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75" w:history="1">
        <w:r w:rsidRPr="007948CB">
          <w:rPr>
            <w:rStyle w:val="Hyperlink"/>
            <w:noProof/>
          </w:rPr>
          <w:t>Art. 9</w:t>
        </w:r>
        <w:r>
          <w:rPr>
            <w:rFonts w:asciiTheme="minorHAnsi" w:eastAsiaTheme="minorEastAsia" w:hAnsiTheme="minorHAnsi" w:cstheme="minorBidi"/>
            <w:i w:val="0"/>
            <w:iCs w:val="0"/>
            <w:noProof/>
            <w:sz w:val="22"/>
            <w:szCs w:val="22"/>
          </w:rPr>
          <w:tab/>
        </w:r>
        <w:r w:rsidRPr="007948CB">
          <w:rPr>
            <w:rStyle w:val="Hyperlink"/>
            <w:noProof/>
          </w:rPr>
          <w:t>Prijzen en tarieve</w:t>
        </w:r>
        <w:r w:rsidRPr="007948CB">
          <w:rPr>
            <w:rStyle w:val="Hyperlink"/>
            <w:noProof/>
            <w:lang w:val="en-US"/>
          </w:rPr>
          <w:t>n</w:t>
        </w:r>
        <w:r>
          <w:rPr>
            <w:noProof/>
            <w:webHidden/>
          </w:rPr>
          <w:tab/>
        </w:r>
        <w:r>
          <w:rPr>
            <w:noProof/>
            <w:webHidden/>
          </w:rPr>
          <w:fldChar w:fldCharType="begin"/>
        </w:r>
        <w:r>
          <w:rPr>
            <w:noProof/>
            <w:webHidden/>
          </w:rPr>
          <w:instrText xml:space="preserve"> PAGEREF _Toc49954175 \h </w:instrText>
        </w:r>
        <w:r>
          <w:rPr>
            <w:noProof/>
            <w:webHidden/>
          </w:rPr>
        </w:r>
        <w:r>
          <w:rPr>
            <w:noProof/>
            <w:webHidden/>
          </w:rPr>
          <w:fldChar w:fldCharType="separate"/>
        </w:r>
        <w:r>
          <w:rPr>
            <w:noProof/>
            <w:webHidden/>
          </w:rPr>
          <w:t>6</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76" w:history="1">
        <w:r w:rsidRPr="007948CB">
          <w:rPr>
            <w:rStyle w:val="Hyperlink"/>
            <w:noProof/>
          </w:rPr>
          <w:t>Art. 10</w:t>
        </w:r>
        <w:r>
          <w:rPr>
            <w:rFonts w:asciiTheme="minorHAnsi" w:eastAsiaTheme="minorEastAsia" w:hAnsiTheme="minorHAnsi" w:cstheme="minorBidi"/>
            <w:i w:val="0"/>
            <w:iCs w:val="0"/>
            <w:noProof/>
            <w:sz w:val="22"/>
            <w:szCs w:val="22"/>
          </w:rPr>
          <w:tab/>
        </w:r>
        <w:r w:rsidRPr="007948CB">
          <w:rPr>
            <w:rStyle w:val="Hyperlink"/>
            <w:noProof/>
          </w:rPr>
          <w:t>Verantwoording, facturering en betaling</w:t>
        </w:r>
        <w:r>
          <w:rPr>
            <w:noProof/>
            <w:webHidden/>
          </w:rPr>
          <w:tab/>
        </w:r>
        <w:r>
          <w:rPr>
            <w:noProof/>
            <w:webHidden/>
          </w:rPr>
          <w:fldChar w:fldCharType="begin"/>
        </w:r>
        <w:r>
          <w:rPr>
            <w:noProof/>
            <w:webHidden/>
          </w:rPr>
          <w:instrText xml:space="preserve"> PAGEREF _Toc49954176 \h </w:instrText>
        </w:r>
        <w:r>
          <w:rPr>
            <w:noProof/>
            <w:webHidden/>
          </w:rPr>
        </w:r>
        <w:r>
          <w:rPr>
            <w:noProof/>
            <w:webHidden/>
          </w:rPr>
          <w:fldChar w:fldCharType="separate"/>
        </w:r>
        <w:r>
          <w:rPr>
            <w:noProof/>
            <w:webHidden/>
          </w:rPr>
          <w:t>7</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77" w:history="1">
        <w:r w:rsidRPr="007948CB">
          <w:rPr>
            <w:rStyle w:val="Hyperlink"/>
            <w:noProof/>
          </w:rPr>
          <w:t>Art. 11</w:t>
        </w:r>
        <w:r>
          <w:rPr>
            <w:rFonts w:asciiTheme="minorHAnsi" w:eastAsiaTheme="minorEastAsia" w:hAnsiTheme="minorHAnsi" w:cstheme="minorBidi"/>
            <w:i w:val="0"/>
            <w:iCs w:val="0"/>
            <w:noProof/>
            <w:sz w:val="22"/>
            <w:szCs w:val="22"/>
          </w:rPr>
          <w:tab/>
        </w:r>
        <w:r w:rsidRPr="007948CB">
          <w:rPr>
            <w:rStyle w:val="Hyperlink"/>
            <w:noProof/>
          </w:rPr>
          <w:t>Verzekeringen</w:t>
        </w:r>
        <w:r>
          <w:rPr>
            <w:noProof/>
            <w:webHidden/>
          </w:rPr>
          <w:tab/>
        </w:r>
        <w:r>
          <w:rPr>
            <w:noProof/>
            <w:webHidden/>
          </w:rPr>
          <w:fldChar w:fldCharType="begin"/>
        </w:r>
        <w:r>
          <w:rPr>
            <w:noProof/>
            <w:webHidden/>
          </w:rPr>
          <w:instrText xml:space="preserve"> PAGEREF _Toc49954177 \h </w:instrText>
        </w:r>
        <w:r>
          <w:rPr>
            <w:noProof/>
            <w:webHidden/>
          </w:rPr>
        </w:r>
        <w:r>
          <w:rPr>
            <w:noProof/>
            <w:webHidden/>
          </w:rPr>
          <w:fldChar w:fldCharType="separate"/>
        </w:r>
        <w:r>
          <w:rPr>
            <w:noProof/>
            <w:webHidden/>
          </w:rPr>
          <w:t>8</w:t>
        </w:r>
        <w:r>
          <w:rPr>
            <w:noProof/>
            <w:webHidden/>
          </w:rPr>
          <w:fldChar w:fldCharType="end"/>
        </w:r>
      </w:hyperlink>
    </w:p>
    <w:p w:rsidR="00661147" w:rsidRDefault="00661147">
      <w:pPr>
        <w:pStyle w:val="Inhopg2"/>
        <w:rPr>
          <w:rFonts w:asciiTheme="minorHAnsi" w:eastAsiaTheme="minorEastAsia" w:hAnsiTheme="minorHAnsi" w:cstheme="minorBidi"/>
          <w:smallCaps w:val="0"/>
          <w:noProof/>
          <w:sz w:val="22"/>
          <w:szCs w:val="22"/>
        </w:rPr>
      </w:pPr>
      <w:hyperlink w:anchor="_Toc49954178" w:history="1">
        <w:r w:rsidRPr="007948CB">
          <w:rPr>
            <w:rStyle w:val="Hyperlink"/>
            <w:noProof/>
          </w:rPr>
          <w:t>Juridische aspecten</w:t>
        </w:r>
        <w:r>
          <w:rPr>
            <w:noProof/>
            <w:webHidden/>
          </w:rPr>
          <w:tab/>
        </w:r>
        <w:r>
          <w:rPr>
            <w:noProof/>
            <w:webHidden/>
          </w:rPr>
          <w:fldChar w:fldCharType="begin"/>
        </w:r>
        <w:r>
          <w:rPr>
            <w:noProof/>
            <w:webHidden/>
          </w:rPr>
          <w:instrText xml:space="preserve"> PAGEREF _Toc49954178 \h </w:instrText>
        </w:r>
        <w:r>
          <w:rPr>
            <w:noProof/>
            <w:webHidden/>
          </w:rPr>
        </w:r>
        <w:r>
          <w:rPr>
            <w:noProof/>
            <w:webHidden/>
          </w:rPr>
          <w:fldChar w:fldCharType="separate"/>
        </w:r>
        <w:r>
          <w:rPr>
            <w:noProof/>
            <w:webHidden/>
          </w:rPr>
          <w:t>8</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79" w:history="1">
        <w:r w:rsidRPr="007948CB">
          <w:rPr>
            <w:rStyle w:val="Hyperlink"/>
            <w:noProof/>
          </w:rPr>
          <w:t>Art. 12</w:t>
        </w:r>
        <w:r>
          <w:rPr>
            <w:rFonts w:asciiTheme="minorHAnsi" w:eastAsiaTheme="minorEastAsia" w:hAnsiTheme="minorHAnsi" w:cstheme="minorBidi"/>
            <w:i w:val="0"/>
            <w:iCs w:val="0"/>
            <w:noProof/>
            <w:sz w:val="22"/>
            <w:szCs w:val="22"/>
          </w:rPr>
          <w:tab/>
        </w:r>
        <w:r w:rsidRPr="007948CB">
          <w:rPr>
            <w:rStyle w:val="Hyperlink"/>
            <w:noProof/>
          </w:rPr>
          <w:t>Rechtskarakter van de Overeenkomst, toepasselijke voorwaarden</w:t>
        </w:r>
        <w:r>
          <w:rPr>
            <w:noProof/>
            <w:webHidden/>
          </w:rPr>
          <w:tab/>
        </w:r>
        <w:r>
          <w:rPr>
            <w:noProof/>
            <w:webHidden/>
          </w:rPr>
          <w:fldChar w:fldCharType="begin"/>
        </w:r>
        <w:r>
          <w:rPr>
            <w:noProof/>
            <w:webHidden/>
          </w:rPr>
          <w:instrText xml:space="preserve"> PAGEREF _Toc49954179 \h </w:instrText>
        </w:r>
        <w:r>
          <w:rPr>
            <w:noProof/>
            <w:webHidden/>
          </w:rPr>
        </w:r>
        <w:r>
          <w:rPr>
            <w:noProof/>
            <w:webHidden/>
          </w:rPr>
          <w:fldChar w:fldCharType="separate"/>
        </w:r>
        <w:r>
          <w:rPr>
            <w:noProof/>
            <w:webHidden/>
          </w:rPr>
          <w:t>8</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80" w:history="1">
        <w:r w:rsidRPr="007948CB">
          <w:rPr>
            <w:rStyle w:val="Hyperlink"/>
            <w:noProof/>
          </w:rPr>
          <w:t>Art. 13</w:t>
        </w:r>
        <w:r>
          <w:rPr>
            <w:rFonts w:asciiTheme="minorHAnsi" w:eastAsiaTheme="minorEastAsia" w:hAnsiTheme="minorHAnsi" w:cstheme="minorBidi"/>
            <w:i w:val="0"/>
            <w:iCs w:val="0"/>
            <w:noProof/>
            <w:sz w:val="22"/>
            <w:szCs w:val="22"/>
          </w:rPr>
          <w:tab/>
        </w:r>
        <w:r w:rsidRPr="007948CB">
          <w:rPr>
            <w:rStyle w:val="Hyperlink"/>
            <w:noProof/>
          </w:rPr>
          <w:t>Arbeidsvoorwaarden Personeel van Contractant</w:t>
        </w:r>
        <w:r>
          <w:rPr>
            <w:noProof/>
            <w:webHidden/>
          </w:rPr>
          <w:tab/>
        </w:r>
        <w:r>
          <w:rPr>
            <w:noProof/>
            <w:webHidden/>
          </w:rPr>
          <w:fldChar w:fldCharType="begin"/>
        </w:r>
        <w:r>
          <w:rPr>
            <w:noProof/>
            <w:webHidden/>
          </w:rPr>
          <w:instrText xml:space="preserve"> PAGEREF _Toc49954180 \h </w:instrText>
        </w:r>
        <w:r>
          <w:rPr>
            <w:noProof/>
            <w:webHidden/>
          </w:rPr>
        </w:r>
        <w:r>
          <w:rPr>
            <w:noProof/>
            <w:webHidden/>
          </w:rPr>
          <w:fldChar w:fldCharType="separate"/>
        </w:r>
        <w:r>
          <w:rPr>
            <w:noProof/>
            <w:webHidden/>
          </w:rPr>
          <w:t>8</w:t>
        </w:r>
        <w:r>
          <w:rPr>
            <w:noProof/>
            <w:webHidden/>
          </w:rPr>
          <w:fldChar w:fldCharType="end"/>
        </w:r>
      </w:hyperlink>
    </w:p>
    <w:p w:rsidR="00661147" w:rsidRDefault="00661147">
      <w:pPr>
        <w:pStyle w:val="Inhopg3"/>
        <w:tabs>
          <w:tab w:val="left" w:pos="1320"/>
          <w:tab w:val="right" w:leader="dot" w:pos="9062"/>
        </w:tabs>
        <w:rPr>
          <w:rFonts w:asciiTheme="minorHAnsi" w:eastAsiaTheme="minorEastAsia" w:hAnsiTheme="minorHAnsi" w:cstheme="minorBidi"/>
          <w:i w:val="0"/>
          <w:iCs w:val="0"/>
          <w:noProof/>
          <w:sz w:val="22"/>
          <w:szCs w:val="22"/>
        </w:rPr>
      </w:pPr>
      <w:hyperlink w:anchor="_Toc49954181" w:history="1">
        <w:r w:rsidRPr="007948CB">
          <w:rPr>
            <w:rStyle w:val="Hyperlink"/>
            <w:noProof/>
          </w:rPr>
          <w:t>Art. 14</w:t>
        </w:r>
        <w:r>
          <w:rPr>
            <w:rFonts w:asciiTheme="minorHAnsi" w:eastAsiaTheme="minorEastAsia" w:hAnsiTheme="minorHAnsi" w:cstheme="minorBidi"/>
            <w:i w:val="0"/>
            <w:iCs w:val="0"/>
            <w:noProof/>
            <w:sz w:val="22"/>
            <w:szCs w:val="22"/>
          </w:rPr>
          <w:tab/>
        </w:r>
        <w:r w:rsidRPr="007948CB">
          <w:rPr>
            <w:rStyle w:val="Hyperlink"/>
            <w:noProof/>
          </w:rPr>
          <w:t>Nietige bepalingen</w:t>
        </w:r>
        <w:r>
          <w:rPr>
            <w:noProof/>
            <w:webHidden/>
          </w:rPr>
          <w:tab/>
        </w:r>
        <w:r>
          <w:rPr>
            <w:noProof/>
            <w:webHidden/>
          </w:rPr>
          <w:fldChar w:fldCharType="begin"/>
        </w:r>
        <w:r>
          <w:rPr>
            <w:noProof/>
            <w:webHidden/>
          </w:rPr>
          <w:instrText xml:space="preserve"> PAGEREF _Toc49954181 \h </w:instrText>
        </w:r>
        <w:r>
          <w:rPr>
            <w:noProof/>
            <w:webHidden/>
          </w:rPr>
        </w:r>
        <w:r>
          <w:rPr>
            <w:noProof/>
            <w:webHidden/>
          </w:rPr>
          <w:fldChar w:fldCharType="separate"/>
        </w:r>
        <w:r>
          <w:rPr>
            <w:noProof/>
            <w:webHidden/>
          </w:rPr>
          <w:t>9</w:t>
        </w:r>
        <w:r>
          <w:rPr>
            <w:noProof/>
            <w:webHidden/>
          </w:rPr>
          <w:fldChar w:fldCharType="end"/>
        </w:r>
      </w:hyperlink>
    </w:p>
    <w:p w:rsidR="00661147" w:rsidRDefault="00661147">
      <w:pPr>
        <w:pStyle w:val="Inhopg1"/>
        <w:rPr>
          <w:rFonts w:asciiTheme="minorHAnsi" w:eastAsiaTheme="minorEastAsia" w:hAnsiTheme="minorHAnsi" w:cstheme="minorBidi"/>
          <w:b w:val="0"/>
          <w:bCs w:val="0"/>
          <w:caps w:val="0"/>
          <w:noProof/>
          <w:sz w:val="22"/>
          <w:szCs w:val="22"/>
        </w:rPr>
      </w:pPr>
      <w:hyperlink w:anchor="_Toc49954182" w:history="1">
        <w:r w:rsidRPr="007948CB">
          <w:rPr>
            <w:rStyle w:val="Hyperlink"/>
            <w:noProof/>
          </w:rPr>
          <w:t>Ondertekening en inwerkingtreding</w:t>
        </w:r>
        <w:r>
          <w:rPr>
            <w:noProof/>
            <w:webHidden/>
          </w:rPr>
          <w:tab/>
        </w:r>
        <w:r>
          <w:rPr>
            <w:noProof/>
            <w:webHidden/>
          </w:rPr>
          <w:fldChar w:fldCharType="begin"/>
        </w:r>
        <w:r>
          <w:rPr>
            <w:noProof/>
            <w:webHidden/>
          </w:rPr>
          <w:instrText xml:space="preserve"> PAGEREF _Toc49954182 \h </w:instrText>
        </w:r>
        <w:r>
          <w:rPr>
            <w:noProof/>
            <w:webHidden/>
          </w:rPr>
        </w:r>
        <w:r>
          <w:rPr>
            <w:noProof/>
            <w:webHidden/>
          </w:rPr>
          <w:fldChar w:fldCharType="separate"/>
        </w:r>
        <w:r>
          <w:rPr>
            <w:noProof/>
            <w:webHidden/>
          </w:rPr>
          <w:t>10</w:t>
        </w:r>
        <w:r>
          <w:rPr>
            <w:noProof/>
            <w:webHidden/>
          </w:rPr>
          <w:fldChar w:fldCharType="end"/>
        </w:r>
      </w:hyperlink>
    </w:p>
    <w:p w:rsidR="00661147" w:rsidRDefault="00661147">
      <w:pPr>
        <w:pStyle w:val="Inhopg1"/>
        <w:rPr>
          <w:rFonts w:asciiTheme="minorHAnsi" w:eastAsiaTheme="minorEastAsia" w:hAnsiTheme="minorHAnsi" w:cstheme="minorBidi"/>
          <w:b w:val="0"/>
          <w:bCs w:val="0"/>
          <w:caps w:val="0"/>
          <w:noProof/>
          <w:sz w:val="22"/>
          <w:szCs w:val="22"/>
        </w:rPr>
      </w:pPr>
      <w:hyperlink w:anchor="_Toc49954183" w:history="1">
        <w:r w:rsidRPr="007948CB">
          <w:rPr>
            <w:rStyle w:val="Hyperlink"/>
            <w:noProof/>
          </w:rPr>
          <w:t>Bijlage(n)</w:t>
        </w:r>
        <w:r>
          <w:rPr>
            <w:noProof/>
            <w:webHidden/>
          </w:rPr>
          <w:tab/>
        </w:r>
        <w:r>
          <w:rPr>
            <w:noProof/>
            <w:webHidden/>
          </w:rPr>
          <w:fldChar w:fldCharType="begin"/>
        </w:r>
        <w:r>
          <w:rPr>
            <w:noProof/>
            <w:webHidden/>
          </w:rPr>
          <w:instrText xml:space="preserve"> PAGEREF _Toc49954183 \h </w:instrText>
        </w:r>
        <w:r>
          <w:rPr>
            <w:noProof/>
            <w:webHidden/>
          </w:rPr>
        </w:r>
        <w:r>
          <w:rPr>
            <w:noProof/>
            <w:webHidden/>
          </w:rPr>
          <w:fldChar w:fldCharType="separate"/>
        </w:r>
        <w:r>
          <w:rPr>
            <w:noProof/>
            <w:webHidden/>
          </w:rPr>
          <w:t>10</w:t>
        </w:r>
        <w:r>
          <w:rPr>
            <w:noProof/>
            <w:webHidden/>
          </w:rPr>
          <w:fldChar w:fldCharType="end"/>
        </w:r>
      </w:hyperlink>
    </w:p>
    <w:p w:rsidR="00910518" w:rsidRDefault="00995E33">
      <w:r>
        <w:fldChar w:fldCharType="end"/>
      </w:r>
    </w:p>
    <w:p w:rsidR="00910518" w:rsidRDefault="00910518" w:rsidP="00910518">
      <w:pPr>
        <w:pStyle w:val="Geenafstand"/>
      </w:pPr>
    </w:p>
    <w:p w:rsidR="000A59C1" w:rsidRDefault="000A59C1"/>
    <w:p w:rsidR="006F3AEF" w:rsidRPr="00E23D89" w:rsidRDefault="00E56739" w:rsidP="006E78CB">
      <w:pPr>
        <w:pStyle w:val="Kop1"/>
        <w:rPr>
          <w:lang w:val="nl-NL"/>
        </w:rPr>
      </w:pPr>
      <w:r>
        <w:br w:type="page"/>
      </w:r>
      <w:bookmarkStart w:id="0" w:name="_Toc49954160"/>
      <w:r w:rsidR="001B4467">
        <w:lastRenderedPageBreak/>
        <w:t>Ondergetekende</w:t>
      </w:r>
      <w:r w:rsidR="00B132CA">
        <w:rPr>
          <w:lang w:val="nl-NL"/>
        </w:rPr>
        <w:t>n</w:t>
      </w:r>
      <w:r w:rsidR="001B4467" w:rsidRPr="00E23D89">
        <w:t>:</w:t>
      </w:r>
      <w:bookmarkEnd w:id="0"/>
    </w:p>
    <w:p w:rsidR="006E78CB" w:rsidRPr="0028610A" w:rsidRDefault="006E78CB" w:rsidP="006E78CB">
      <w:pPr>
        <w:pStyle w:val="Kop2"/>
        <w:rPr>
          <w:lang w:val="nl-NL"/>
        </w:rPr>
      </w:pPr>
      <w:bookmarkStart w:id="1" w:name="_Opdrachtgever"/>
      <w:bookmarkStart w:id="2" w:name="_Toc49954161"/>
      <w:bookmarkEnd w:id="1"/>
      <w:r w:rsidRPr="00E23D89">
        <w:t>Opdrachtgever</w:t>
      </w:r>
      <w:bookmarkEnd w:id="2"/>
      <w:r w:rsidRPr="00E23D89">
        <w:t xml:space="preserve"> </w:t>
      </w:r>
    </w:p>
    <w:p w:rsidR="00F93BC6" w:rsidRPr="00E23D89" w:rsidRDefault="00F93BC6" w:rsidP="00F93BC6">
      <w:r w:rsidRPr="00E23D89">
        <w:t xml:space="preserve">Het college van burgemeester en wethouders van: </w:t>
      </w:r>
    </w:p>
    <w:p w:rsidR="00F93BC6" w:rsidRDefault="00F93BC6" w:rsidP="00F93BC6">
      <w:r w:rsidRPr="00E23D89">
        <w:t>Bedrijfsnaam:</w:t>
      </w:r>
      <w:r w:rsidRPr="00E23D89">
        <w:tab/>
        <w:t xml:space="preserve">gemeente Drechterland </w:t>
      </w:r>
      <w:r w:rsidRPr="00E23D89">
        <w:br/>
      </w:r>
      <w:r w:rsidR="00934EA2" w:rsidRPr="00E23D89">
        <w:t>KvK nummer:</w:t>
      </w:r>
      <w:r w:rsidR="00934EA2" w:rsidRPr="00E23D89">
        <w:tab/>
        <w:t>37159718</w:t>
      </w:r>
      <w:r w:rsidR="00934EA2" w:rsidRPr="00E23D89">
        <w:br/>
      </w:r>
      <w:r w:rsidRPr="00E23D89">
        <w:t>Postadres:</w:t>
      </w:r>
      <w:r w:rsidRPr="00E23D89">
        <w:tab/>
        <w:t xml:space="preserve">Postbus </w:t>
      </w:r>
      <w:r w:rsidR="00934EA2" w:rsidRPr="00E23D89">
        <w:t>9, 1616 ZG, Hoogkarspel</w:t>
      </w:r>
      <w:r w:rsidRPr="00E23D89">
        <w:br/>
        <w:t>Bezoekadres:</w:t>
      </w:r>
      <w:r w:rsidRPr="00E23D89">
        <w:tab/>
      </w:r>
      <w:r w:rsidR="00934EA2" w:rsidRPr="00E23D89">
        <w:t>Raadhuisplein 1, Hoogkarspel</w:t>
      </w:r>
    </w:p>
    <w:p w:rsidR="00F93BC6" w:rsidRDefault="00F93BC6" w:rsidP="00F93BC6">
      <w:r>
        <w:t>ieder voor zover het zijn bevoegdheid betreft</w:t>
      </w:r>
      <w:r w:rsidR="00934EA2">
        <w:t xml:space="preserve"> </w:t>
      </w:r>
      <w:r>
        <w:t xml:space="preserve">en </w:t>
      </w:r>
    </w:p>
    <w:p w:rsidR="0068669F" w:rsidRDefault="00CF04C6" w:rsidP="007116CA">
      <w:r w:rsidRPr="00E23D89">
        <w:rPr>
          <w:lang w:eastAsia="x-none"/>
        </w:rPr>
        <w:t xml:space="preserve">Hierna te noemen de Opdrachtgever, </w:t>
      </w:r>
      <w:r w:rsidRPr="00E23D89">
        <w:t xml:space="preserve">ten deze rechtsgeldig vertegenwoordigt door </w:t>
      </w:r>
      <w:r w:rsidR="0028610A" w:rsidRPr="00E23D89">
        <w:t xml:space="preserve">de </w:t>
      </w:r>
      <w:r w:rsidRPr="00E23D89">
        <w:t>heer/mevrouw * (naam), * (functie).</w:t>
      </w:r>
      <w:r w:rsidR="0028610A" w:rsidRPr="00E23D89">
        <w:t xml:space="preserve"> (namen afdelingshoofden met functie en namen burgemeesters</w:t>
      </w:r>
      <w:r w:rsidR="00E23D89">
        <w:t>)</w:t>
      </w:r>
    </w:p>
    <w:p w:rsidR="00E23D89" w:rsidRPr="006E78CB" w:rsidRDefault="00E23D89" w:rsidP="007116CA">
      <w:pPr>
        <w:rPr>
          <w:lang w:eastAsia="x-none"/>
        </w:rPr>
      </w:pPr>
    </w:p>
    <w:p w:rsidR="00A75034" w:rsidRPr="00D2451C" w:rsidRDefault="00D2451C" w:rsidP="00A75034">
      <w:pPr>
        <w:pStyle w:val="Kop2"/>
        <w:rPr>
          <w:lang w:val="nl-NL"/>
        </w:rPr>
      </w:pPr>
      <w:bookmarkStart w:id="3" w:name="_Toc49954162"/>
      <w:r w:rsidRPr="00D2451C">
        <w:rPr>
          <w:lang w:val="nl-NL"/>
        </w:rPr>
        <w:t>Contractant</w:t>
      </w:r>
      <w:bookmarkEnd w:id="3"/>
    </w:p>
    <w:p w:rsidR="00A75034" w:rsidRPr="00A75034" w:rsidRDefault="00A75034" w:rsidP="00A75034">
      <w:pPr>
        <w:rPr>
          <w:lang w:eastAsia="x-none"/>
        </w:rPr>
      </w:pPr>
      <w:r>
        <w:rPr>
          <w:lang w:eastAsia="x-none"/>
        </w:rPr>
        <w:t>Bedrijfsnaam:</w:t>
      </w:r>
      <w:r>
        <w:rPr>
          <w:lang w:eastAsia="x-none"/>
        </w:rPr>
        <w:tab/>
      </w:r>
      <w:r w:rsidR="00E5684C">
        <w:rPr>
          <w:lang w:eastAsia="x-none"/>
        </w:rPr>
        <w:t>______________________________</w:t>
      </w:r>
      <w:r>
        <w:rPr>
          <w:lang w:eastAsia="x-none"/>
        </w:rPr>
        <w:br/>
        <w:t>KvK nummer:</w:t>
      </w:r>
      <w:r>
        <w:rPr>
          <w:lang w:eastAsia="x-none"/>
        </w:rPr>
        <w:tab/>
      </w:r>
      <w:r w:rsidR="00E5684C">
        <w:rPr>
          <w:lang w:eastAsia="x-none"/>
        </w:rPr>
        <w:t>______________________________</w:t>
      </w:r>
      <w:r>
        <w:rPr>
          <w:lang w:eastAsia="x-none"/>
        </w:rPr>
        <w:br/>
        <w:t>Postadres:</w:t>
      </w:r>
      <w:r>
        <w:rPr>
          <w:lang w:eastAsia="x-none"/>
        </w:rPr>
        <w:tab/>
      </w:r>
      <w:r w:rsidR="00E5684C">
        <w:rPr>
          <w:lang w:eastAsia="x-none"/>
        </w:rPr>
        <w:t>______________________________</w:t>
      </w:r>
      <w:r>
        <w:rPr>
          <w:lang w:eastAsia="x-none"/>
        </w:rPr>
        <w:br/>
        <w:t>Bezoekadres:</w:t>
      </w:r>
      <w:r>
        <w:rPr>
          <w:lang w:eastAsia="x-none"/>
        </w:rPr>
        <w:tab/>
      </w:r>
      <w:r w:rsidR="00E5684C">
        <w:rPr>
          <w:lang w:eastAsia="x-none"/>
        </w:rPr>
        <w:t>______________________________</w:t>
      </w:r>
    </w:p>
    <w:p w:rsidR="00A75034" w:rsidRPr="00A75034" w:rsidRDefault="00F37D3B" w:rsidP="00A75034">
      <w:pPr>
        <w:rPr>
          <w:lang w:eastAsia="x-none"/>
        </w:rPr>
      </w:pPr>
      <w:r w:rsidRPr="00A75034">
        <w:rPr>
          <w:lang w:eastAsia="x-none"/>
        </w:rPr>
        <w:t>Hierna</w:t>
      </w:r>
      <w:r>
        <w:rPr>
          <w:lang w:eastAsia="x-none"/>
        </w:rPr>
        <w:t xml:space="preserve"> te noemen </w:t>
      </w:r>
      <w:r w:rsidR="00A75034" w:rsidRPr="00A75034">
        <w:rPr>
          <w:lang w:eastAsia="x-none"/>
        </w:rPr>
        <w:t xml:space="preserve">de </w:t>
      </w:r>
      <w:r w:rsidR="00D2451C">
        <w:rPr>
          <w:lang w:eastAsia="x-none"/>
        </w:rPr>
        <w:t>Contractant</w:t>
      </w:r>
      <w:r w:rsidR="00A75034" w:rsidRPr="00A75034">
        <w:rPr>
          <w:lang w:eastAsia="x-none"/>
        </w:rPr>
        <w:t>,</w:t>
      </w:r>
      <w:r w:rsidR="005F37F2">
        <w:rPr>
          <w:lang w:eastAsia="x-none"/>
        </w:rPr>
        <w:t xml:space="preserve"> </w:t>
      </w:r>
      <w:r w:rsidR="00E5684C" w:rsidRPr="006E78CB">
        <w:t xml:space="preserve">ten deze rechtsgeldig vertegenwoordigt door </w:t>
      </w:r>
      <w:r w:rsidR="005278D6">
        <w:t xml:space="preserve">de </w:t>
      </w:r>
      <w:r w:rsidR="005278D6" w:rsidRPr="000750E1">
        <w:rPr>
          <w:highlight w:val="yellow"/>
        </w:rPr>
        <w:t>*</w:t>
      </w:r>
      <w:r w:rsidR="005278D6">
        <w:t xml:space="preserve">heer/mevrouw </w:t>
      </w:r>
      <w:r w:rsidR="00E5684C" w:rsidRPr="000750E1">
        <w:rPr>
          <w:highlight w:val="yellow"/>
        </w:rPr>
        <w:t>*</w:t>
      </w:r>
      <w:r w:rsidR="00E5684C">
        <w:t xml:space="preserve"> (naam)</w:t>
      </w:r>
      <w:r w:rsidR="00E5684C" w:rsidRPr="006E78CB">
        <w:t>,</w:t>
      </w:r>
      <w:r w:rsidR="00E5684C">
        <w:t xml:space="preserve"> </w:t>
      </w:r>
      <w:r w:rsidR="00E5684C" w:rsidRPr="000750E1">
        <w:rPr>
          <w:highlight w:val="yellow"/>
        </w:rPr>
        <w:t>*</w:t>
      </w:r>
      <w:r w:rsidR="00E5684C">
        <w:t xml:space="preserve"> (functie)</w:t>
      </w:r>
      <w:r w:rsidR="00E5684C" w:rsidRPr="006E78CB">
        <w:t>.</w:t>
      </w:r>
    </w:p>
    <w:p w:rsidR="001B4467" w:rsidRPr="006E78CB" w:rsidRDefault="001B4467" w:rsidP="00A75034">
      <w:pPr>
        <w:pStyle w:val="Kop1"/>
      </w:pPr>
      <w:bookmarkStart w:id="4" w:name="_Overwegende_dat"/>
      <w:bookmarkStart w:id="5" w:name="_Toc49954163"/>
      <w:bookmarkEnd w:id="4"/>
      <w:r w:rsidRPr="006E78CB">
        <w:t>Overwegende dat</w:t>
      </w:r>
      <w:bookmarkEnd w:id="5"/>
    </w:p>
    <w:p w:rsidR="00E5684C" w:rsidRPr="00E23D89" w:rsidRDefault="00C63430" w:rsidP="002D66E4">
      <w:pPr>
        <w:numPr>
          <w:ilvl w:val="0"/>
          <w:numId w:val="2"/>
        </w:numPr>
      </w:pPr>
      <w:r w:rsidRPr="00E23D89">
        <w:t>De</w:t>
      </w:r>
      <w:r w:rsidR="00E5684C" w:rsidRPr="00E23D89">
        <w:t xml:space="preserve"> Overeenkomst </w:t>
      </w:r>
      <w:r w:rsidR="00FB4CFA" w:rsidRPr="00E23D89">
        <w:t>betreft</w:t>
      </w:r>
      <w:r w:rsidR="002D66E4" w:rsidRPr="00E23D89">
        <w:t xml:space="preserve"> een </w:t>
      </w:r>
      <w:r w:rsidR="0028610A" w:rsidRPr="00E23D89">
        <w:t>diens</w:t>
      </w:r>
      <w:r w:rsidR="002D66E4" w:rsidRPr="00E23D89">
        <w:t>t</w:t>
      </w:r>
      <w:r w:rsidR="0028610A" w:rsidRPr="00E23D89">
        <w:t>enovereenkomst</w:t>
      </w:r>
    </w:p>
    <w:p w:rsidR="00852485" w:rsidRDefault="00FB4CFA" w:rsidP="00852485">
      <w:pPr>
        <w:numPr>
          <w:ilvl w:val="0"/>
          <w:numId w:val="2"/>
        </w:numPr>
      </w:pPr>
      <w:r>
        <w:t xml:space="preserve">De </w:t>
      </w:r>
      <w:r w:rsidR="00213A31">
        <w:t>C</w:t>
      </w:r>
      <w:r w:rsidR="00852485">
        <w:t>ontractant</w:t>
      </w:r>
      <w:r w:rsidR="00852485" w:rsidRPr="00852485">
        <w:t xml:space="preserve"> bij het uitvoeren van de </w:t>
      </w:r>
      <w:r w:rsidR="00852485">
        <w:t>Prestatie</w:t>
      </w:r>
      <w:r w:rsidR="00852485" w:rsidRPr="00852485">
        <w:t xml:space="preserve"> de belangen van Opdrachtgever en de zorg van een goed </w:t>
      </w:r>
      <w:r w:rsidR="00852485">
        <w:t>Contractant</w:t>
      </w:r>
      <w:r w:rsidR="00852485" w:rsidRPr="00852485">
        <w:t xml:space="preserve"> in acht</w:t>
      </w:r>
      <w:r>
        <w:t xml:space="preserve"> neemt</w:t>
      </w:r>
      <w:r w:rsidR="00852485" w:rsidRPr="00852485">
        <w:t>.</w:t>
      </w:r>
      <w:r w:rsidR="00260536">
        <w:t xml:space="preserve"> Hierbij vormt het verrichten van Prestaties door Contractant geen belemmering voor de bedrijfsvoering en bedrijfsprocessen van Opdrachtgever.</w:t>
      </w:r>
    </w:p>
    <w:p w:rsidR="00E5684C" w:rsidRPr="00C1741A" w:rsidRDefault="00E5684C" w:rsidP="00E5684C">
      <w:pPr>
        <w:numPr>
          <w:ilvl w:val="0"/>
          <w:numId w:val="2"/>
        </w:numPr>
      </w:pPr>
      <w:r w:rsidRPr="00C1741A">
        <w:t xml:space="preserve">De Opdrachtgever een </w:t>
      </w:r>
      <w:r w:rsidR="00383CF2" w:rsidRPr="00C1741A">
        <w:t>O</w:t>
      </w:r>
      <w:r w:rsidRPr="00C1741A">
        <w:t xml:space="preserve">fferteaanvraag </w:t>
      </w:r>
      <w:r w:rsidR="005625DE" w:rsidRPr="00C1741A">
        <w:t xml:space="preserve">heeft </w:t>
      </w:r>
      <w:r w:rsidR="00383CF2" w:rsidRPr="00C1741A">
        <w:t xml:space="preserve">gedaan volgens </w:t>
      </w:r>
      <w:r w:rsidR="00C1741A" w:rsidRPr="00C1741A">
        <w:t xml:space="preserve">een </w:t>
      </w:r>
      <w:r w:rsidR="00E23D89" w:rsidRPr="00C1741A">
        <w:t xml:space="preserve"> </w:t>
      </w:r>
      <w:r w:rsidR="00C1741A">
        <w:t>Europese</w:t>
      </w:r>
      <w:r w:rsidR="00E23D89" w:rsidRPr="00C1741A">
        <w:t xml:space="preserve"> openbare aanbesteding</w:t>
      </w:r>
      <w:r w:rsidR="00C1741A">
        <w:t>sprocedure</w:t>
      </w:r>
      <w:r w:rsidR="00E23D89" w:rsidRPr="00C1741A">
        <w:t>,</w:t>
      </w:r>
    </w:p>
    <w:p w:rsidR="0099033A" w:rsidRDefault="0099033A" w:rsidP="00E5684C">
      <w:pPr>
        <w:numPr>
          <w:ilvl w:val="0"/>
          <w:numId w:val="2"/>
        </w:numPr>
      </w:pPr>
      <w:r>
        <w:t>De Contractant correct en rechtsgeldig een Offerte heeft ingediend.</w:t>
      </w:r>
    </w:p>
    <w:p w:rsidR="00461F9F" w:rsidRDefault="00461F9F" w:rsidP="00461F9F">
      <w:pPr>
        <w:numPr>
          <w:ilvl w:val="0"/>
          <w:numId w:val="2"/>
        </w:numPr>
      </w:pPr>
      <w:r w:rsidRPr="00461F9F">
        <w:t xml:space="preserve">Opdrachtgever op basis van deze offerte besloten heeft de </w:t>
      </w:r>
      <w:r>
        <w:t>Prestatie</w:t>
      </w:r>
      <w:r w:rsidRPr="00461F9F">
        <w:t xml:space="preserve"> aan </w:t>
      </w:r>
      <w:r>
        <w:t>Contractant</w:t>
      </w:r>
      <w:r w:rsidRPr="00461F9F">
        <w:t xml:space="preserve"> </w:t>
      </w:r>
      <w:r>
        <w:t>op te</w:t>
      </w:r>
      <w:r w:rsidRPr="00461F9F">
        <w:t xml:space="preserve"> </w:t>
      </w:r>
      <w:r>
        <w:t>dragen.</w:t>
      </w:r>
    </w:p>
    <w:p w:rsidR="001B4467" w:rsidRDefault="001B4467" w:rsidP="001F27E7">
      <w:pPr>
        <w:pStyle w:val="Kop1"/>
      </w:pPr>
      <w:bookmarkStart w:id="6" w:name="_Toc49954164"/>
      <w:r>
        <w:t>Verklaren het volgende te zijn overeengekomen:</w:t>
      </w:r>
      <w:bookmarkEnd w:id="6"/>
    </w:p>
    <w:p w:rsidR="001B4467" w:rsidRPr="00034B2B" w:rsidRDefault="00605DF5" w:rsidP="000409F5">
      <w:pPr>
        <w:pStyle w:val="Kop2"/>
        <w:rPr>
          <w:lang w:val="nl-NL"/>
        </w:rPr>
      </w:pPr>
      <w:bookmarkStart w:id="7" w:name="_Toc49954165"/>
      <w:r w:rsidRPr="00034B2B">
        <w:rPr>
          <w:lang w:val="nl-NL"/>
        </w:rPr>
        <w:t>Algemeen</w:t>
      </w:r>
      <w:bookmarkEnd w:id="7"/>
    </w:p>
    <w:p w:rsidR="00605DF5" w:rsidRPr="00605DF5" w:rsidRDefault="00605DF5" w:rsidP="00605DF5">
      <w:pPr>
        <w:pStyle w:val="Kop3"/>
        <w:rPr>
          <w:lang w:val="nl-NL"/>
        </w:rPr>
      </w:pPr>
      <w:bookmarkStart w:id="8" w:name="_Definities"/>
      <w:bookmarkStart w:id="9" w:name="_Toc49954166"/>
      <w:bookmarkEnd w:id="8"/>
      <w:r w:rsidRPr="00605DF5">
        <w:rPr>
          <w:lang w:val="nl-NL"/>
        </w:rPr>
        <w:t>Definities</w:t>
      </w:r>
      <w:bookmarkEnd w:id="9"/>
      <w:r w:rsidRPr="00605DF5">
        <w:rPr>
          <w:lang w:val="nl-NL"/>
        </w:rPr>
        <w:t xml:space="preserve"> </w:t>
      </w:r>
    </w:p>
    <w:p w:rsidR="00BF20FE" w:rsidRPr="00BF20FE" w:rsidRDefault="00C11F51" w:rsidP="00B96D92">
      <w:pPr>
        <w:rPr>
          <w:lang w:eastAsia="x-none"/>
        </w:rPr>
      </w:pPr>
      <w:r w:rsidRPr="00BF20FE">
        <w:rPr>
          <w:lang w:eastAsia="x-none"/>
        </w:rPr>
        <w:t xml:space="preserve">In </w:t>
      </w:r>
      <w:r>
        <w:rPr>
          <w:lang w:eastAsia="x-none"/>
        </w:rPr>
        <w:t>de Overeenkomst</w:t>
      </w:r>
      <w:r w:rsidRPr="00BF20FE">
        <w:rPr>
          <w:lang w:eastAsia="x-none"/>
        </w:rPr>
        <w:t xml:space="preserve"> wordt</w:t>
      </w:r>
      <w:r>
        <w:rPr>
          <w:lang w:eastAsia="x-none"/>
        </w:rPr>
        <w:t>, in aanvulling</w:t>
      </w:r>
      <w:r w:rsidRPr="00BF20FE">
        <w:rPr>
          <w:lang w:eastAsia="x-none"/>
        </w:rPr>
        <w:t xml:space="preserve"> </w:t>
      </w:r>
      <w:r>
        <w:rPr>
          <w:lang w:eastAsia="x-none"/>
        </w:rPr>
        <w:t xml:space="preserve">op artikel 1 (definities) van de VNG Algemene Inkoopvoorwaarden regio Noord-Holland-Noord, </w:t>
      </w:r>
      <w:r w:rsidRPr="00BF20FE">
        <w:rPr>
          <w:lang w:eastAsia="x-none"/>
        </w:rPr>
        <w:t>verstaan onder</w:t>
      </w:r>
      <w:r w:rsidR="00BF20FE" w:rsidRPr="00BF20FE">
        <w:rPr>
          <w:lang w:eastAsia="x-none"/>
        </w:rPr>
        <w:t>:</w:t>
      </w:r>
      <w:r w:rsidR="00A14D81">
        <w:rPr>
          <w:lang w:eastAsia="x-none"/>
        </w:rPr>
        <w:t xml:space="preserve"> </w:t>
      </w:r>
    </w:p>
    <w:tbl>
      <w:tblPr>
        <w:tblW w:w="0" w:type="auto"/>
        <w:tblLook w:val="04A0" w:firstRow="1" w:lastRow="0" w:firstColumn="1" w:lastColumn="0" w:noHBand="0" w:noVBand="1"/>
      </w:tblPr>
      <w:tblGrid>
        <w:gridCol w:w="2134"/>
        <w:gridCol w:w="6938"/>
      </w:tblGrid>
      <w:tr w:rsidR="00AD71DD" w:rsidRPr="00BF20FE" w:rsidTr="00C1741A">
        <w:tc>
          <w:tcPr>
            <w:tcW w:w="2134" w:type="dxa"/>
            <w:tcBorders>
              <w:bottom w:val="single" w:sz="4" w:space="0" w:color="auto"/>
            </w:tcBorders>
            <w:shd w:val="clear" w:color="auto" w:fill="auto"/>
          </w:tcPr>
          <w:p w:rsidR="00AD71DD" w:rsidRDefault="00AD71DD" w:rsidP="0026154F">
            <w:pPr>
              <w:pStyle w:val="Geenafstand"/>
              <w:rPr>
                <w:lang w:eastAsia="x-none"/>
              </w:rPr>
            </w:pPr>
            <w:r>
              <w:rPr>
                <w:lang w:eastAsia="x-none"/>
              </w:rPr>
              <w:t>Definitie</w:t>
            </w:r>
          </w:p>
        </w:tc>
        <w:tc>
          <w:tcPr>
            <w:tcW w:w="6938" w:type="dxa"/>
            <w:tcBorders>
              <w:bottom w:val="single" w:sz="4" w:space="0" w:color="auto"/>
            </w:tcBorders>
            <w:shd w:val="clear" w:color="auto" w:fill="auto"/>
          </w:tcPr>
          <w:p w:rsidR="00AD71DD" w:rsidRPr="00564FE0" w:rsidRDefault="00AD71DD" w:rsidP="0026154F">
            <w:pPr>
              <w:pStyle w:val="Geenafstand"/>
            </w:pPr>
            <w:r>
              <w:t>Omschrijving</w:t>
            </w:r>
          </w:p>
        </w:tc>
      </w:tr>
      <w:tr w:rsidR="00BF20FE" w:rsidRPr="00BF20FE" w:rsidTr="00C1741A">
        <w:tc>
          <w:tcPr>
            <w:tcW w:w="2134" w:type="dxa"/>
            <w:tcBorders>
              <w:top w:val="single" w:sz="4" w:space="0" w:color="auto"/>
            </w:tcBorders>
            <w:shd w:val="clear" w:color="auto" w:fill="auto"/>
          </w:tcPr>
          <w:p w:rsidR="00BF20FE" w:rsidRPr="00BF20FE" w:rsidRDefault="00C11F51" w:rsidP="0026154F">
            <w:r>
              <w:t>VNG Algemene Inkoopvoorwaarden regio Noord-Holland Noord</w:t>
            </w:r>
          </w:p>
        </w:tc>
        <w:tc>
          <w:tcPr>
            <w:tcW w:w="6938" w:type="dxa"/>
            <w:tcBorders>
              <w:top w:val="single" w:sz="4" w:space="0" w:color="auto"/>
            </w:tcBorders>
            <w:shd w:val="clear" w:color="auto" w:fill="auto"/>
          </w:tcPr>
          <w:p w:rsidR="00BF20FE" w:rsidRPr="00BF20FE" w:rsidRDefault="00564FE0" w:rsidP="0026154F">
            <w:r w:rsidRPr="00564FE0">
              <w:t>VNG Model Algemene Inkoop voorwaarden voor leveringen en diensten inclusief addendum regio Noord-Holland-Noord</w:t>
            </w:r>
            <w:r w:rsidR="007D6539">
              <w:t>.</w:t>
            </w:r>
          </w:p>
        </w:tc>
      </w:tr>
      <w:tr w:rsidR="005E706F" w:rsidRPr="00BF20FE" w:rsidTr="00C1741A">
        <w:tc>
          <w:tcPr>
            <w:tcW w:w="2134" w:type="dxa"/>
            <w:shd w:val="clear" w:color="auto" w:fill="auto"/>
          </w:tcPr>
          <w:p w:rsidR="005E706F" w:rsidRDefault="005E706F" w:rsidP="0026154F">
            <w:r>
              <w:lastRenderedPageBreak/>
              <w:t>SROI</w:t>
            </w:r>
          </w:p>
        </w:tc>
        <w:tc>
          <w:tcPr>
            <w:tcW w:w="6938" w:type="dxa"/>
            <w:shd w:val="clear" w:color="auto" w:fill="auto"/>
          </w:tcPr>
          <w:p w:rsidR="005625DE" w:rsidRDefault="005625DE" w:rsidP="005625DE">
            <w:proofErr w:type="spellStart"/>
            <w:r>
              <w:t>Social</w:t>
            </w:r>
            <w:proofErr w:type="spellEnd"/>
            <w:r>
              <w:t xml:space="preserve"> Return on Investment. Bij </w:t>
            </w:r>
            <w:proofErr w:type="spellStart"/>
            <w:r>
              <w:t>Social</w:t>
            </w:r>
            <w:proofErr w:type="spellEnd"/>
            <w:r>
              <w:t xml:space="preserve"> Return gaat het erom dat een investering die de Opdrachtgever doet, naast het 'gewone' rendement ook een concrete sociale winst (return) oplevert.</w:t>
            </w:r>
          </w:p>
        </w:tc>
      </w:tr>
    </w:tbl>
    <w:p w:rsidR="000409F5" w:rsidRDefault="000409F5" w:rsidP="000409F5">
      <w:pPr>
        <w:rPr>
          <w:lang w:eastAsia="x-none"/>
        </w:rPr>
      </w:pPr>
    </w:p>
    <w:p w:rsidR="00B302B9" w:rsidRPr="00A05F74" w:rsidRDefault="009A7029" w:rsidP="00B302B9">
      <w:pPr>
        <w:pStyle w:val="Kop3"/>
        <w:rPr>
          <w:lang w:val="nl-NL"/>
        </w:rPr>
      </w:pPr>
      <w:bookmarkStart w:id="10" w:name="_Inhoud_van_de"/>
      <w:bookmarkStart w:id="11" w:name="_Toc49954167"/>
      <w:bookmarkEnd w:id="10"/>
      <w:r>
        <w:rPr>
          <w:lang w:val="nl-NL"/>
        </w:rPr>
        <w:t>I</w:t>
      </w:r>
      <w:r w:rsidR="003408A2">
        <w:rPr>
          <w:lang w:val="nl-NL"/>
        </w:rPr>
        <w:t xml:space="preserve">nhoud </w:t>
      </w:r>
      <w:r w:rsidR="00A05F74" w:rsidRPr="00A05F74">
        <w:rPr>
          <w:lang w:val="nl-NL"/>
        </w:rPr>
        <w:t>van de Overeenkomst</w:t>
      </w:r>
      <w:bookmarkEnd w:id="11"/>
    </w:p>
    <w:p w:rsidR="00B302B9" w:rsidRDefault="00B302B9" w:rsidP="009805D0">
      <w:pPr>
        <w:numPr>
          <w:ilvl w:val="0"/>
          <w:numId w:val="6"/>
        </w:numPr>
        <w:rPr>
          <w:lang w:eastAsia="x-none"/>
        </w:rPr>
      </w:pPr>
      <w:r w:rsidRPr="00B302B9">
        <w:rPr>
          <w:lang w:eastAsia="x-none"/>
        </w:rPr>
        <w:t>De navolgende documenten</w:t>
      </w:r>
      <w:r w:rsidR="00587438">
        <w:rPr>
          <w:lang w:eastAsia="x-none"/>
        </w:rPr>
        <w:t xml:space="preserve"> </w:t>
      </w:r>
      <w:r w:rsidRPr="00B302B9">
        <w:rPr>
          <w:lang w:eastAsia="x-none"/>
        </w:rPr>
        <w:t xml:space="preserve">maken deel uit van </w:t>
      </w:r>
      <w:r w:rsidR="00B635A3">
        <w:rPr>
          <w:lang w:eastAsia="x-none"/>
        </w:rPr>
        <w:t>de Overeenkomst</w:t>
      </w:r>
      <w:r w:rsidR="00587438">
        <w:rPr>
          <w:rStyle w:val="Voetnootmarkering"/>
          <w:lang w:eastAsia="x-none"/>
        </w:rPr>
        <w:footnoteReference w:id="1"/>
      </w:r>
      <w:r w:rsidRPr="00B302B9">
        <w:rPr>
          <w:lang w:eastAsia="x-none"/>
        </w:rPr>
        <w:t>:</w:t>
      </w:r>
      <w:r w:rsidR="002C2E1E">
        <w:rPr>
          <w:lang w:eastAsia="x-none"/>
        </w:rPr>
        <w:t xml:space="preserve"> </w:t>
      </w:r>
      <w:r w:rsidR="002C2E1E" w:rsidRPr="000750E1">
        <w:rPr>
          <w:highlight w:val="yellow"/>
          <w:lang w:eastAsia="x-none"/>
        </w:rPr>
        <w:t>*</w:t>
      </w:r>
      <w:hyperlink w:anchor="_Inhoud_van_de" w:tooltip="zorg ervoor dat de opsomming klopt met de bijlagelijst" w:history="1">
        <w:r w:rsidR="002C2E1E" w:rsidRPr="002C2E1E">
          <w:rPr>
            <w:rStyle w:val="Hyperlink"/>
            <w:lang w:eastAsia="x-none"/>
          </w:rPr>
          <w:t>toelichting</w:t>
        </w:r>
      </w:hyperlink>
    </w:p>
    <w:p w:rsidR="002C2E1E" w:rsidRDefault="002C2E1E" w:rsidP="005903CB">
      <w:pPr>
        <w:numPr>
          <w:ilvl w:val="1"/>
          <w:numId w:val="6"/>
        </w:numPr>
        <w:rPr>
          <w:lang w:eastAsia="x-none"/>
        </w:rPr>
      </w:pPr>
      <w:r>
        <w:rPr>
          <w:lang w:eastAsia="x-none"/>
        </w:rPr>
        <w:t xml:space="preserve">Dit document met kenmerk </w:t>
      </w:r>
      <w:r w:rsidRPr="000750E1">
        <w:rPr>
          <w:highlight w:val="yellow"/>
          <w:lang w:eastAsia="x-none"/>
        </w:rPr>
        <w:t>*</w:t>
      </w:r>
      <w:r>
        <w:rPr>
          <w:lang w:eastAsia="x-none"/>
        </w:rPr>
        <w:t xml:space="preserve">, d.d. </w:t>
      </w:r>
      <w:r w:rsidR="0028610A" w:rsidRPr="0028610A">
        <w:rPr>
          <w:highlight w:val="cyan"/>
          <w:lang w:eastAsia="x-none"/>
        </w:rPr>
        <w:t>datum vandaag</w:t>
      </w:r>
      <w:r>
        <w:rPr>
          <w:lang w:eastAsia="x-none"/>
        </w:rPr>
        <w:t>;</w:t>
      </w:r>
    </w:p>
    <w:p w:rsidR="0020101A" w:rsidRDefault="0020101A" w:rsidP="0020101A">
      <w:pPr>
        <w:numPr>
          <w:ilvl w:val="1"/>
          <w:numId w:val="6"/>
        </w:numPr>
        <w:rPr>
          <w:lang w:eastAsia="x-none"/>
        </w:rPr>
      </w:pPr>
      <w:r>
        <w:rPr>
          <w:lang w:eastAsia="x-none"/>
        </w:rPr>
        <w:t xml:space="preserve">Nota van Inlichting(en), d.d. </w:t>
      </w:r>
      <w:r w:rsidRPr="002C2E1E">
        <w:rPr>
          <w:color w:val="00B0F0"/>
          <w:lang w:eastAsia="x-none"/>
        </w:rPr>
        <w:t>&lt;datum&gt;</w:t>
      </w:r>
      <w:r>
        <w:rPr>
          <w:lang w:eastAsia="x-none"/>
        </w:rPr>
        <w:t>;</w:t>
      </w:r>
      <w:r w:rsidR="009244F4">
        <w:rPr>
          <w:lang w:eastAsia="x-none"/>
        </w:rPr>
        <w:t xml:space="preserve"> </w:t>
      </w:r>
      <w:r w:rsidR="009244F4" w:rsidRPr="000750E1">
        <w:rPr>
          <w:highlight w:val="yellow"/>
          <w:lang w:eastAsia="x-none"/>
        </w:rPr>
        <w:t>*</w:t>
      </w:r>
      <w:hyperlink w:anchor="_Inhoud_van_de" w:tooltip="bij meerdere nota's ook alle data vermelden." w:history="1">
        <w:r w:rsidR="009244F4" w:rsidRPr="002C2E1E">
          <w:rPr>
            <w:rStyle w:val="Hyperlink"/>
            <w:lang w:eastAsia="x-none"/>
          </w:rPr>
          <w:t>toelichting</w:t>
        </w:r>
      </w:hyperlink>
    </w:p>
    <w:p w:rsidR="0020101A" w:rsidRPr="000872F7" w:rsidRDefault="0020101A" w:rsidP="0020101A">
      <w:pPr>
        <w:numPr>
          <w:ilvl w:val="1"/>
          <w:numId w:val="6"/>
        </w:numPr>
        <w:rPr>
          <w:lang w:eastAsia="x-none"/>
        </w:rPr>
      </w:pPr>
      <w:r>
        <w:rPr>
          <w:lang w:eastAsia="x-none"/>
        </w:rPr>
        <w:t>Aanbestedingsstukken</w:t>
      </w:r>
      <w:r w:rsidR="00DA0EBC">
        <w:rPr>
          <w:lang w:eastAsia="x-none"/>
        </w:rPr>
        <w:t xml:space="preserve">, d.d. </w:t>
      </w:r>
      <w:r w:rsidR="00DA0EBC" w:rsidRPr="0028610A">
        <w:rPr>
          <w:color w:val="00B0F0"/>
          <w:highlight w:val="cyan"/>
          <w:lang w:eastAsia="x-none"/>
        </w:rPr>
        <w:t>&lt;datum&gt;</w:t>
      </w:r>
      <w:r w:rsidRPr="0028610A">
        <w:rPr>
          <w:highlight w:val="cyan"/>
          <w:lang w:eastAsia="x-none"/>
        </w:rPr>
        <w:t>;</w:t>
      </w:r>
      <w:r w:rsidR="00DA0EBC">
        <w:rPr>
          <w:lang w:eastAsia="x-none"/>
        </w:rPr>
        <w:t xml:space="preserve"> </w:t>
      </w:r>
      <w:r>
        <w:rPr>
          <w:lang w:eastAsia="x-none"/>
        </w:rPr>
        <w:t xml:space="preserve"> </w:t>
      </w:r>
      <w:r w:rsidRPr="000750E1">
        <w:rPr>
          <w:highlight w:val="yellow"/>
          <w:lang w:eastAsia="x-none"/>
        </w:rPr>
        <w:t>*</w:t>
      </w:r>
      <w:hyperlink w:anchor="_Inhoud_van_de" w:tooltip="Dit zijn alle stukken die door de aanbesteder in procedure zijn gebracht. te denken valt hierbij aan: de advertentie / uitnodigingsbrief / bestek / PvE / rapport(en) / tekening(en) / etz. Eventueel hier een sub opsomming geven van documenten." w:history="1">
        <w:r w:rsidRPr="009F47DD">
          <w:rPr>
            <w:rStyle w:val="Hyperlink"/>
            <w:lang w:eastAsia="x-none"/>
          </w:rPr>
          <w:t>toelichting</w:t>
        </w:r>
      </w:hyperlink>
    </w:p>
    <w:p w:rsidR="00A27FDB" w:rsidRDefault="00C11F51" w:rsidP="00DA0EBC">
      <w:pPr>
        <w:numPr>
          <w:ilvl w:val="1"/>
          <w:numId w:val="6"/>
        </w:numPr>
        <w:rPr>
          <w:lang w:eastAsia="x-none"/>
        </w:rPr>
      </w:pPr>
      <w:r>
        <w:rPr>
          <w:lang w:eastAsia="x-none"/>
        </w:rPr>
        <w:t>VNG Algemene Inkoopv</w:t>
      </w:r>
      <w:r w:rsidR="0028610A">
        <w:rPr>
          <w:lang w:eastAsia="x-none"/>
        </w:rPr>
        <w:t>oorwaarden regio Noord-Holland-N</w:t>
      </w:r>
      <w:r>
        <w:rPr>
          <w:lang w:eastAsia="x-none"/>
        </w:rPr>
        <w:t>oord</w:t>
      </w:r>
      <w:r w:rsidR="00DB43A8">
        <w:rPr>
          <w:lang w:eastAsia="x-none"/>
        </w:rPr>
        <w:t>;</w:t>
      </w:r>
    </w:p>
    <w:p w:rsidR="00DB43A8" w:rsidRDefault="00DB43A8" w:rsidP="00DB43A8">
      <w:pPr>
        <w:numPr>
          <w:ilvl w:val="1"/>
          <w:numId w:val="6"/>
        </w:numPr>
        <w:rPr>
          <w:lang w:eastAsia="x-none"/>
        </w:rPr>
      </w:pPr>
      <w:r>
        <w:rPr>
          <w:lang w:eastAsia="x-none"/>
        </w:rPr>
        <w:t xml:space="preserve">Offerte Contractant, d.d. </w:t>
      </w:r>
      <w:r w:rsidRPr="002C2E1E">
        <w:rPr>
          <w:color w:val="00B0F0"/>
          <w:lang w:eastAsia="x-none"/>
        </w:rPr>
        <w:t>&lt;datum&gt;</w:t>
      </w:r>
      <w:r>
        <w:rPr>
          <w:lang w:eastAsia="x-none"/>
        </w:rPr>
        <w:t>.</w:t>
      </w:r>
    </w:p>
    <w:p w:rsidR="00B635A3" w:rsidRPr="00B635A3" w:rsidRDefault="00B635A3" w:rsidP="00B635A3">
      <w:pPr>
        <w:numPr>
          <w:ilvl w:val="0"/>
          <w:numId w:val="6"/>
        </w:numPr>
        <w:rPr>
          <w:lang w:eastAsia="x-none"/>
        </w:rPr>
      </w:pPr>
      <w:r w:rsidRPr="00B302B9">
        <w:rPr>
          <w:lang w:eastAsia="x-none"/>
        </w:rPr>
        <w:t xml:space="preserve">Voor zover </w:t>
      </w:r>
      <w:r>
        <w:rPr>
          <w:lang w:eastAsia="x-none"/>
        </w:rPr>
        <w:t>de bovengenoemde</w:t>
      </w:r>
      <w:r w:rsidRPr="00B302B9">
        <w:rPr>
          <w:lang w:eastAsia="x-none"/>
        </w:rPr>
        <w:t xml:space="preserve"> documenten met elkaar in tegenspraak zijn, prevaleert het eerder genoemde document boven het later genoemde</w:t>
      </w:r>
      <w:r>
        <w:rPr>
          <w:lang w:eastAsia="x-none"/>
        </w:rPr>
        <w:t>.</w:t>
      </w:r>
    </w:p>
    <w:p w:rsidR="001B19B2" w:rsidRDefault="00A14D81" w:rsidP="001B19B2">
      <w:pPr>
        <w:numPr>
          <w:ilvl w:val="0"/>
          <w:numId w:val="6"/>
        </w:numPr>
        <w:rPr>
          <w:lang w:eastAsia="x-none"/>
        </w:rPr>
      </w:pPr>
      <w:r>
        <w:rPr>
          <w:lang w:eastAsia="x-none"/>
        </w:rPr>
        <w:t>De Opdrachtgever en Contractant zijn ieders verantwoordelijk voor de inhoud van hun inbreng.</w:t>
      </w:r>
      <w:r w:rsidR="003478D0">
        <w:rPr>
          <w:lang w:eastAsia="x-none"/>
        </w:rPr>
        <w:t xml:space="preserve"> Beide Partijen wijzen </w:t>
      </w:r>
      <w:r w:rsidR="001B19B2">
        <w:rPr>
          <w:lang w:eastAsia="x-none"/>
        </w:rPr>
        <w:t>de ander</w:t>
      </w:r>
      <w:r w:rsidR="003478D0">
        <w:rPr>
          <w:lang w:eastAsia="x-none"/>
        </w:rPr>
        <w:t xml:space="preserve"> op klaarblijkelijke </w:t>
      </w:r>
      <w:r w:rsidR="00DB6ACD">
        <w:rPr>
          <w:lang w:eastAsia="x-none"/>
        </w:rPr>
        <w:t>tegenstrijdigheden</w:t>
      </w:r>
      <w:r w:rsidR="003478D0">
        <w:rPr>
          <w:lang w:eastAsia="x-none"/>
        </w:rPr>
        <w:t>.</w:t>
      </w:r>
    </w:p>
    <w:p w:rsidR="00D24CB3" w:rsidRDefault="00D24CB3" w:rsidP="009805D0">
      <w:pPr>
        <w:numPr>
          <w:ilvl w:val="0"/>
          <w:numId w:val="6"/>
        </w:numPr>
        <w:rPr>
          <w:lang w:eastAsia="x-none"/>
        </w:rPr>
      </w:pPr>
      <w:r>
        <w:rPr>
          <w:lang w:eastAsia="x-none"/>
        </w:rPr>
        <w:t>Het staat de Opdrachtgever en Contractant vrij na dagtekening van d</w:t>
      </w:r>
      <w:r w:rsidR="00C63430">
        <w:rPr>
          <w:lang w:eastAsia="x-none"/>
        </w:rPr>
        <w:t>e O</w:t>
      </w:r>
      <w:r>
        <w:rPr>
          <w:lang w:eastAsia="x-none"/>
        </w:rPr>
        <w:t>vereenkomst nadere afspraken met elkaar te maken ten uitvoering van de Overeenkomst. Hierbij gaat nieuw voor oud.</w:t>
      </w:r>
    </w:p>
    <w:p w:rsidR="006D1921" w:rsidRPr="006D1921" w:rsidRDefault="006D1921" w:rsidP="006D1921">
      <w:pPr>
        <w:pStyle w:val="Kop3"/>
      </w:pPr>
      <w:bookmarkStart w:id="12" w:name="_Omvang_van_de"/>
      <w:bookmarkStart w:id="13" w:name="_Toc49954168"/>
      <w:bookmarkEnd w:id="12"/>
      <w:r w:rsidRPr="006D1921">
        <w:t>Omvang van de Overeenkomst</w:t>
      </w:r>
      <w:bookmarkEnd w:id="13"/>
    </w:p>
    <w:p w:rsidR="006D6F19" w:rsidRDefault="006D6F19" w:rsidP="006D6F19">
      <w:pPr>
        <w:numPr>
          <w:ilvl w:val="0"/>
          <w:numId w:val="10"/>
        </w:numPr>
        <w:rPr>
          <w:lang w:eastAsia="x-none"/>
        </w:rPr>
      </w:pPr>
      <w:r w:rsidRPr="00BD3B3C">
        <w:rPr>
          <w:lang w:eastAsia="x-none"/>
        </w:rPr>
        <w:t xml:space="preserve">De voorwaarden van </w:t>
      </w:r>
      <w:r w:rsidR="00C63430">
        <w:rPr>
          <w:lang w:eastAsia="x-none"/>
        </w:rPr>
        <w:t>de</w:t>
      </w:r>
      <w:r w:rsidRPr="00BD3B3C">
        <w:rPr>
          <w:lang w:eastAsia="x-none"/>
        </w:rPr>
        <w:t xml:space="preserve"> Overeenkomst zijn integraal van to</w:t>
      </w:r>
      <w:r>
        <w:rPr>
          <w:lang w:eastAsia="x-none"/>
        </w:rPr>
        <w:t xml:space="preserve">epassing op alle </w:t>
      </w:r>
      <w:r w:rsidR="00890CCC">
        <w:rPr>
          <w:lang w:eastAsia="x-none"/>
        </w:rPr>
        <w:t>n</w:t>
      </w:r>
      <w:r>
        <w:rPr>
          <w:lang w:eastAsia="x-none"/>
        </w:rPr>
        <w:t>adere schriftelijke afspraken</w:t>
      </w:r>
      <w:r w:rsidRPr="00BD3B3C">
        <w:rPr>
          <w:lang w:eastAsia="x-none"/>
        </w:rPr>
        <w:t xml:space="preserve">, die gedurende de looptijd van </w:t>
      </w:r>
      <w:r w:rsidR="00C63430">
        <w:rPr>
          <w:lang w:eastAsia="x-none"/>
        </w:rPr>
        <w:t>de</w:t>
      </w:r>
      <w:r w:rsidRPr="00BD3B3C">
        <w:rPr>
          <w:lang w:eastAsia="x-none"/>
        </w:rPr>
        <w:t xml:space="preserve"> Overeenkomst tussen Opdrachtgever enerzijds en </w:t>
      </w:r>
      <w:r>
        <w:rPr>
          <w:lang w:eastAsia="x-none"/>
        </w:rPr>
        <w:t>Contractant</w:t>
      </w:r>
      <w:r w:rsidRPr="00BD3B3C">
        <w:rPr>
          <w:lang w:eastAsia="x-none"/>
        </w:rPr>
        <w:t xml:space="preserve"> anderzijds worden gesloten, tenzij in </w:t>
      </w:r>
      <w:r>
        <w:rPr>
          <w:lang w:eastAsia="x-none"/>
        </w:rPr>
        <w:t>deze afspraak</w:t>
      </w:r>
      <w:r w:rsidRPr="00BD3B3C">
        <w:rPr>
          <w:lang w:eastAsia="x-none"/>
        </w:rPr>
        <w:t xml:space="preserve"> uitdrukkelijk schriftelijk van </w:t>
      </w:r>
      <w:r w:rsidR="00C63430">
        <w:rPr>
          <w:lang w:eastAsia="x-none"/>
        </w:rPr>
        <w:t>de</w:t>
      </w:r>
      <w:r w:rsidRPr="00BD3B3C">
        <w:rPr>
          <w:lang w:eastAsia="x-none"/>
        </w:rPr>
        <w:t xml:space="preserve"> </w:t>
      </w:r>
      <w:r>
        <w:rPr>
          <w:lang w:eastAsia="x-none"/>
        </w:rPr>
        <w:t xml:space="preserve">Overeenkomst wordt afgeweken. </w:t>
      </w:r>
    </w:p>
    <w:p w:rsidR="00A24DCB" w:rsidRDefault="000A6C58" w:rsidP="009805D0">
      <w:pPr>
        <w:numPr>
          <w:ilvl w:val="0"/>
          <w:numId w:val="10"/>
        </w:numPr>
      </w:pPr>
      <w:r>
        <w:t xml:space="preserve">Contractant </w:t>
      </w:r>
      <w:r w:rsidR="00F231B7">
        <w:t xml:space="preserve">is </w:t>
      </w:r>
      <w:r>
        <w:t xml:space="preserve">bevoegd </w:t>
      </w:r>
      <w:r w:rsidR="00C63430">
        <w:t>Prestaties</w:t>
      </w:r>
      <w:r w:rsidR="00F231B7">
        <w:t xml:space="preserve"> binnen </w:t>
      </w:r>
      <w:r w:rsidR="00C63430">
        <w:t>de</w:t>
      </w:r>
      <w:r w:rsidR="00F231B7">
        <w:t xml:space="preserve"> Overeenkomst door derden te laten </w:t>
      </w:r>
      <w:r w:rsidR="00C63430">
        <w:t>leveren</w:t>
      </w:r>
      <w:r w:rsidR="001B19B2">
        <w:rPr>
          <w:rStyle w:val="Voetnootmarkering"/>
        </w:rPr>
        <w:footnoteReference w:id="2"/>
      </w:r>
      <w:r w:rsidR="00F231B7">
        <w:t xml:space="preserve">. Deze uitbesteding vindt plaats volgens </w:t>
      </w:r>
      <w:r w:rsidR="00D24CB3">
        <w:t xml:space="preserve">de Overeenkomst en </w:t>
      </w:r>
      <w:r w:rsidR="00F231B7">
        <w:t>h</w:t>
      </w:r>
      <w:r>
        <w:t>et vigerende inkoop- en aanbestedingsbeleid van de O</w:t>
      </w:r>
      <w:r w:rsidR="00F231B7">
        <w:t>pdrachtgever. Uitdrukkelijk is h</w:t>
      </w:r>
      <w:r>
        <w:t xml:space="preserve">et gestelde </w:t>
      </w:r>
      <w:r w:rsidR="00F231B7">
        <w:t>in</w:t>
      </w:r>
      <w:r>
        <w:t xml:space="preserve"> </w:t>
      </w:r>
      <w:r w:rsidR="00544553">
        <w:t>de</w:t>
      </w:r>
      <w:r>
        <w:t xml:space="preserve"> </w:t>
      </w:r>
      <w:r w:rsidR="00C11F51">
        <w:t>VNG Algemene Inkoopvoorwaarden regio Noord-Holland Noord</w:t>
      </w:r>
      <w:r>
        <w:t xml:space="preserve"> over meer- en minderwerk</w:t>
      </w:r>
      <w:r w:rsidR="001B19B2">
        <w:rPr>
          <w:rStyle w:val="Voetnootmarkering"/>
        </w:rPr>
        <w:footnoteReference w:id="3"/>
      </w:r>
      <w:r w:rsidR="00F231B7">
        <w:t xml:space="preserve"> </w:t>
      </w:r>
      <w:r w:rsidR="00D56422">
        <w:t>hier</w:t>
      </w:r>
      <w:r w:rsidR="00F231B7">
        <w:t xml:space="preserve"> van kracht.</w:t>
      </w:r>
    </w:p>
    <w:p w:rsidR="007C64FA" w:rsidRDefault="00856E93" w:rsidP="00856E93">
      <w:pPr>
        <w:numPr>
          <w:ilvl w:val="0"/>
          <w:numId w:val="10"/>
        </w:numPr>
      </w:pPr>
      <w:r>
        <w:t xml:space="preserve">De overeenkomst mag </w:t>
      </w:r>
      <w:r w:rsidR="00BD7C02">
        <w:t xml:space="preserve">schriftelijk </w:t>
      </w:r>
      <w:r>
        <w:t>aangepast worden binnen de kaders van hoofdstuk 2.5 van de aanbestedingswet 2012</w:t>
      </w:r>
      <w:r w:rsidR="000212AE">
        <w:t xml:space="preserve"> als beide partijen hiermee instemmen</w:t>
      </w:r>
      <w:r>
        <w:t xml:space="preserve">. </w:t>
      </w:r>
    </w:p>
    <w:p w:rsidR="00A24DCB" w:rsidRDefault="00A24DCB" w:rsidP="00A24DCB">
      <w:pPr>
        <w:pStyle w:val="Kop3"/>
      </w:pPr>
      <w:bookmarkStart w:id="14" w:name="_Duur_van_de"/>
      <w:bookmarkStart w:id="15" w:name="_Toc49954169"/>
      <w:bookmarkEnd w:id="14"/>
      <w:r>
        <w:t>Duur van de Overeenkomst</w:t>
      </w:r>
      <w:bookmarkEnd w:id="15"/>
    </w:p>
    <w:p w:rsidR="00A24DCB" w:rsidRDefault="00A24DCB" w:rsidP="00856E93">
      <w:pPr>
        <w:numPr>
          <w:ilvl w:val="0"/>
          <w:numId w:val="11"/>
        </w:numPr>
        <w:rPr>
          <w:lang w:eastAsia="x-none"/>
        </w:rPr>
      </w:pPr>
      <w:r>
        <w:rPr>
          <w:lang w:eastAsia="x-none"/>
        </w:rPr>
        <w:t xml:space="preserve">De Overeenkomst is van kracht met ingang van </w:t>
      </w:r>
      <w:r w:rsidR="00C1741A" w:rsidRPr="00C1741A">
        <w:rPr>
          <w:highlight w:val="cyan"/>
          <w:lang w:eastAsia="x-none"/>
        </w:rPr>
        <w:t>1 januari 2021</w:t>
      </w:r>
      <w:r w:rsidR="0028610A" w:rsidRPr="00C1741A">
        <w:rPr>
          <w:highlight w:val="cyan"/>
          <w:lang w:eastAsia="x-none"/>
        </w:rPr>
        <w:t xml:space="preserve"> </w:t>
      </w:r>
      <w:r w:rsidRPr="00C1741A">
        <w:rPr>
          <w:highlight w:val="cyan"/>
          <w:lang w:eastAsia="x-none"/>
        </w:rPr>
        <w:t>.</w:t>
      </w:r>
      <w:r w:rsidR="00856E93">
        <w:rPr>
          <w:lang w:eastAsia="x-none"/>
        </w:rPr>
        <w:br/>
      </w:r>
      <w:r>
        <w:rPr>
          <w:lang w:eastAsia="x-none"/>
        </w:rPr>
        <w:t>De Overeenkom</w:t>
      </w:r>
      <w:r w:rsidR="00AA181E">
        <w:rPr>
          <w:lang w:eastAsia="x-none"/>
        </w:rPr>
        <w:t xml:space="preserve">st loopt af op </w:t>
      </w:r>
      <w:r w:rsidR="00C1741A">
        <w:rPr>
          <w:highlight w:val="cyan"/>
          <w:lang w:eastAsia="x-none"/>
        </w:rPr>
        <w:t>1 januari 2022</w:t>
      </w:r>
      <w:r w:rsidR="00BF58C0">
        <w:rPr>
          <w:lang w:eastAsia="x-none"/>
        </w:rPr>
        <w:t xml:space="preserve"> of zoveel eerder als beide Partijen hebben voldaan aan al hun verplichtingen</w:t>
      </w:r>
      <w:r w:rsidR="00AA181E">
        <w:rPr>
          <w:lang w:eastAsia="x-none"/>
        </w:rPr>
        <w:t>, waarbij de Overeenkomst automatisch is ontbonden.</w:t>
      </w:r>
      <w:r w:rsidR="00532C09">
        <w:rPr>
          <w:lang w:eastAsia="x-none"/>
        </w:rPr>
        <w:br/>
      </w:r>
      <w:r w:rsidR="00532C09" w:rsidRPr="00532C09">
        <w:rPr>
          <w:highlight w:val="yellow"/>
          <w:lang w:eastAsia="x-none"/>
        </w:rPr>
        <w:t>*</w:t>
      </w:r>
      <w:r w:rsidR="00532C09">
        <w:rPr>
          <w:lang w:eastAsia="x-none"/>
        </w:rPr>
        <w:t>of</w:t>
      </w:r>
      <w:r w:rsidR="00532C09">
        <w:rPr>
          <w:lang w:eastAsia="x-none"/>
        </w:rPr>
        <w:br/>
        <w:t>De Overeenkomst loopt af nadat alle Partijen hebben voldaan aan al hun verplichtingen, waarbij de Overeenkomst automatisch is ontbonden.</w:t>
      </w:r>
    </w:p>
    <w:p w:rsidR="00D346DE" w:rsidRDefault="00D346DE" w:rsidP="00890CCC">
      <w:pPr>
        <w:numPr>
          <w:ilvl w:val="0"/>
          <w:numId w:val="11"/>
        </w:numPr>
        <w:rPr>
          <w:lang w:eastAsia="x-none"/>
        </w:rPr>
      </w:pPr>
      <w:r>
        <w:rPr>
          <w:lang w:eastAsia="x-none"/>
        </w:rPr>
        <w:t xml:space="preserve">De Opdrachtgever kan </w:t>
      </w:r>
      <w:r w:rsidR="00C63430">
        <w:rPr>
          <w:lang w:eastAsia="x-none"/>
        </w:rPr>
        <w:t>de</w:t>
      </w:r>
      <w:r>
        <w:rPr>
          <w:lang w:eastAsia="x-none"/>
        </w:rPr>
        <w:t xml:space="preserve"> Overeenkomst</w:t>
      </w:r>
      <w:r w:rsidR="00AB063D">
        <w:rPr>
          <w:lang w:eastAsia="x-none"/>
        </w:rPr>
        <w:t>, onder dezelfde voorwaarden,</w:t>
      </w:r>
      <w:r>
        <w:rPr>
          <w:lang w:eastAsia="x-none"/>
        </w:rPr>
        <w:t xml:space="preserve"> </w:t>
      </w:r>
      <w:r w:rsidR="00C1741A">
        <w:rPr>
          <w:highlight w:val="cyan"/>
          <w:lang w:eastAsia="x-none"/>
        </w:rPr>
        <w:t>twee</w:t>
      </w:r>
      <w:r>
        <w:rPr>
          <w:lang w:eastAsia="x-none"/>
        </w:rPr>
        <w:t xml:space="preserve"> maal verlengen met een periode van </w:t>
      </w:r>
      <w:r w:rsidR="00C1741A">
        <w:rPr>
          <w:highlight w:val="cyan"/>
          <w:lang w:eastAsia="x-none"/>
        </w:rPr>
        <w:t>periode 1 jaar.</w:t>
      </w:r>
      <w:r w:rsidR="009569C5">
        <w:rPr>
          <w:lang w:eastAsia="x-none"/>
        </w:rPr>
        <w:t xml:space="preserve"> </w:t>
      </w:r>
      <w:r w:rsidR="009569C5">
        <w:rPr>
          <w:lang w:eastAsia="x-none"/>
        </w:rPr>
        <w:br/>
        <w:t xml:space="preserve">Opdrachtgever zal deze beslissing, per verlengingsoptie, drie maanden voor verstrijken van de </w:t>
      </w:r>
      <w:r w:rsidR="00AB063D">
        <w:rPr>
          <w:lang w:eastAsia="x-none"/>
        </w:rPr>
        <w:t xml:space="preserve">oorspronkelijke </w:t>
      </w:r>
      <w:r w:rsidR="009569C5">
        <w:rPr>
          <w:lang w:eastAsia="x-none"/>
        </w:rPr>
        <w:t>termijn</w:t>
      </w:r>
      <w:r w:rsidR="00AB063D">
        <w:rPr>
          <w:lang w:eastAsia="x-none"/>
        </w:rPr>
        <w:t xml:space="preserve"> of verlengde </w:t>
      </w:r>
      <w:r w:rsidR="009569C5">
        <w:rPr>
          <w:lang w:eastAsia="x-none"/>
        </w:rPr>
        <w:t>schriftelijk aan Contractant kenbaar maken. Contractant is verplicht deze verlenging te accepteren</w:t>
      </w:r>
      <w:r w:rsidR="005E022F">
        <w:rPr>
          <w:lang w:eastAsia="x-none"/>
        </w:rPr>
        <w:br/>
      </w:r>
      <w:r w:rsidR="005E022F" w:rsidRPr="000750E1">
        <w:rPr>
          <w:highlight w:val="yellow"/>
          <w:lang w:eastAsia="x-none"/>
        </w:rPr>
        <w:lastRenderedPageBreak/>
        <w:t>*</w:t>
      </w:r>
      <w:r w:rsidR="005E022F">
        <w:rPr>
          <w:lang w:eastAsia="x-none"/>
        </w:rPr>
        <w:t>of</w:t>
      </w:r>
      <w:r w:rsidR="005E022F">
        <w:rPr>
          <w:lang w:eastAsia="x-none"/>
        </w:rPr>
        <w:br/>
        <w:t>De Overeenkomst wordt niet verlengd.</w:t>
      </w:r>
    </w:p>
    <w:p w:rsidR="00AA181E" w:rsidRDefault="00A24DCB" w:rsidP="009805D0">
      <w:pPr>
        <w:numPr>
          <w:ilvl w:val="0"/>
          <w:numId w:val="11"/>
        </w:numPr>
        <w:rPr>
          <w:lang w:eastAsia="x-none"/>
        </w:rPr>
      </w:pPr>
      <w:r>
        <w:rPr>
          <w:lang w:eastAsia="x-none"/>
        </w:rPr>
        <w:t xml:space="preserve">Verplichtingen welke naar hun aard bestemd zijn om ook na beëindiging van </w:t>
      </w:r>
      <w:r w:rsidR="00C63430">
        <w:rPr>
          <w:lang w:eastAsia="x-none"/>
        </w:rPr>
        <w:t>de</w:t>
      </w:r>
      <w:r>
        <w:rPr>
          <w:lang w:eastAsia="x-none"/>
        </w:rPr>
        <w:t xml:space="preserve"> Overeenkomst voort te duren, blijven na opzegging</w:t>
      </w:r>
      <w:r w:rsidR="005E022F">
        <w:rPr>
          <w:lang w:eastAsia="x-none"/>
        </w:rPr>
        <w:t xml:space="preserve"> of ontbinding</w:t>
      </w:r>
      <w:r>
        <w:rPr>
          <w:lang w:eastAsia="x-none"/>
        </w:rPr>
        <w:t xml:space="preserve"> van </w:t>
      </w:r>
      <w:r w:rsidR="005E022F">
        <w:rPr>
          <w:lang w:eastAsia="x-none"/>
        </w:rPr>
        <w:t>de</w:t>
      </w:r>
      <w:r>
        <w:rPr>
          <w:lang w:eastAsia="x-none"/>
        </w:rPr>
        <w:t xml:space="preserve"> Overeenkomst bestaan. Tot deze verplichtingen behoren onder meer: garanties, aansprakelijkheid, eigendom en vrijwaring voor schending van intellectuele eigendomsrechten, geheimhouding, geschillenbeslechting en toepasselijk recht.</w:t>
      </w:r>
    </w:p>
    <w:p w:rsidR="008041AD" w:rsidRDefault="008041AD" w:rsidP="008041AD">
      <w:pPr>
        <w:pStyle w:val="Kop3"/>
      </w:pPr>
      <w:bookmarkStart w:id="16" w:name="_Vertegenwoordiging_van_Partijen"/>
      <w:bookmarkStart w:id="17" w:name="_Toc49954170"/>
      <w:bookmarkEnd w:id="16"/>
      <w:r>
        <w:t>Vertegenwoordiging va</w:t>
      </w:r>
      <w:r w:rsidR="00AD71DD">
        <w:rPr>
          <w:lang w:val="en-US"/>
        </w:rPr>
        <w:t>n</w:t>
      </w:r>
      <w:r>
        <w:t xml:space="preserve"> Partijen</w:t>
      </w:r>
      <w:bookmarkEnd w:id="17"/>
    </w:p>
    <w:p w:rsidR="00890CCC" w:rsidRDefault="00890CCC" w:rsidP="00890CCC">
      <w:pPr>
        <w:numPr>
          <w:ilvl w:val="0"/>
          <w:numId w:val="21"/>
        </w:numPr>
        <w:rPr>
          <w:lang w:eastAsia="x-none"/>
        </w:rPr>
      </w:pPr>
      <w:r>
        <w:rPr>
          <w:lang w:eastAsia="x-none"/>
        </w:rPr>
        <w:t xml:space="preserve">Contractant zorgt voor één contactpersoon, die namens hem als gemachtigde kan optreden in </w:t>
      </w:r>
      <w:r w:rsidR="003478D0">
        <w:rPr>
          <w:lang w:eastAsia="x-none"/>
        </w:rPr>
        <w:t xml:space="preserve">alle </w:t>
      </w:r>
      <w:r>
        <w:rPr>
          <w:lang w:eastAsia="x-none"/>
        </w:rPr>
        <w:t xml:space="preserve">zaken voor </w:t>
      </w:r>
      <w:r w:rsidR="00C63430">
        <w:rPr>
          <w:lang w:eastAsia="x-none"/>
        </w:rPr>
        <w:t>de</w:t>
      </w:r>
      <w:r>
        <w:rPr>
          <w:lang w:eastAsia="x-none"/>
        </w:rPr>
        <w:t xml:space="preserve"> Overeenkomst. Contractant stelt Opdrachtgever schriftelijk op de hoogte van alle benodigde contactgegevens en exacte mandatering.</w:t>
      </w:r>
    </w:p>
    <w:p w:rsidR="00890CCC" w:rsidRDefault="00890CCC" w:rsidP="00890CCC">
      <w:pPr>
        <w:numPr>
          <w:ilvl w:val="0"/>
          <w:numId w:val="21"/>
        </w:numPr>
        <w:rPr>
          <w:lang w:eastAsia="x-none"/>
        </w:rPr>
      </w:pPr>
      <w:r>
        <w:rPr>
          <w:lang w:eastAsia="x-none"/>
        </w:rPr>
        <w:t xml:space="preserve">Opdrachtgever zorgt voor één contactpersoon, die namens hem als gemachtigde kan optreden in </w:t>
      </w:r>
      <w:r w:rsidR="003478D0">
        <w:rPr>
          <w:lang w:eastAsia="x-none"/>
        </w:rPr>
        <w:t xml:space="preserve">alle </w:t>
      </w:r>
      <w:r>
        <w:rPr>
          <w:lang w:eastAsia="x-none"/>
        </w:rPr>
        <w:t xml:space="preserve">zaken voor </w:t>
      </w:r>
      <w:r w:rsidR="00C63430">
        <w:rPr>
          <w:lang w:eastAsia="x-none"/>
        </w:rPr>
        <w:t>de</w:t>
      </w:r>
      <w:r>
        <w:rPr>
          <w:lang w:eastAsia="x-none"/>
        </w:rPr>
        <w:t xml:space="preserve"> Overeenkomst. Opdrachtgever stelt Contractant schriftelijk op de hoogte van alle benodigde contactgegevens en exacte </w:t>
      </w:r>
      <w:r w:rsidR="004C3A59">
        <w:rPr>
          <w:lang w:eastAsia="x-none"/>
        </w:rPr>
        <w:t>machtiging</w:t>
      </w:r>
      <w:r>
        <w:rPr>
          <w:lang w:eastAsia="x-none"/>
        </w:rPr>
        <w:t>.</w:t>
      </w:r>
    </w:p>
    <w:p w:rsidR="00901BC5" w:rsidRDefault="00890CCC" w:rsidP="00890CCC">
      <w:pPr>
        <w:numPr>
          <w:ilvl w:val="0"/>
          <w:numId w:val="21"/>
        </w:numPr>
        <w:rPr>
          <w:lang w:eastAsia="x-none"/>
        </w:rPr>
      </w:pPr>
      <w:r>
        <w:rPr>
          <w:lang w:eastAsia="x-none"/>
        </w:rPr>
        <w:t xml:space="preserve">Beide Partijen mogen hun contactpersoon vervangen en stellen </w:t>
      </w:r>
      <w:r w:rsidR="003478D0">
        <w:rPr>
          <w:lang w:eastAsia="x-none"/>
        </w:rPr>
        <w:t>de andere</w:t>
      </w:r>
      <w:r>
        <w:rPr>
          <w:lang w:eastAsia="x-none"/>
        </w:rPr>
        <w:t xml:space="preserve"> Partij zo snel mogelijk schriftelijk op de hoogte van een dergelijke </w:t>
      </w:r>
      <w:r w:rsidR="004C3A59">
        <w:rPr>
          <w:lang w:eastAsia="x-none"/>
        </w:rPr>
        <w:t>machtiging</w:t>
      </w:r>
      <w:r w:rsidR="005E706F">
        <w:rPr>
          <w:lang w:eastAsia="x-none"/>
        </w:rPr>
        <w:t>.</w:t>
      </w:r>
    </w:p>
    <w:p w:rsidR="005E706F" w:rsidRDefault="005E706F" w:rsidP="005E706F">
      <w:pPr>
        <w:pStyle w:val="Kop3"/>
      </w:pPr>
      <w:bookmarkStart w:id="18" w:name="_Toc49954171"/>
      <w:r>
        <w:t>S</w:t>
      </w:r>
      <w:r w:rsidR="00DD4A93">
        <w:rPr>
          <w:lang w:val="nl-NL"/>
        </w:rPr>
        <w:t>ROI</w:t>
      </w:r>
      <w:bookmarkEnd w:id="18"/>
      <w:r w:rsidR="003478D0">
        <w:rPr>
          <w:lang w:val="nl-NL"/>
        </w:rPr>
        <w:t xml:space="preserve"> </w:t>
      </w:r>
    </w:p>
    <w:p w:rsidR="005E706F" w:rsidRPr="002F3DC2" w:rsidRDefault="005E706F" w:rsidP="005E706F">
      <w:pPr>
        <w:numPr>
          <w:ilvl w:val="0"/>
          <w:numId w:val="24"/>
        </w:numPr>
        <w:rPr>
          <w:lang w:eastAsia="x-none"/>
        </w:rPr>
      </w:pPr>
      <w:r w:rsidRPr="002F3DC2">
        <w:rPr>
          <w:lang w:eastAsia="x-none"/>
        </w:rPr>
        <w:t xml:space="preserve">Contractant verplicht zich om </w:t>
      </w:r>
      <w:r w:rsidR="00C1741A" w:rsidRPr="002F3DC2">
        <w:rPr>
          <w:lang w:eastAsia="x-none"/>
        </w:rPr>
        <w:t>5</w:t>
      </w:r>
      <w:r w:rsidRPr="002F3DC2">
        <w:rPr>
          <w:lang w:eastAsia="x-none"/>
        </w:rPr>
        <w:t xml:space="preserve"> % van de gefactureerde omzet naar aanleiding van de opdracht te besteden aan inspanningen in het kader van SROI.</w:t>
      </w:r>
    </w:p>
    <w:p w:rsidR="005E706F" w:rsidRPr="002F3DC2" w:rsidRDefault="005E706F" w:rsidP="005E706F">
      <w:pPr>
        <w:numPr>
          <w:ilvl w:val="0"/>
          <w:numId w:val="24"/>
        </w:numPr>
        <w:rPr>
          <w:lang w:eastAsia="x-none"/>
        </w:rPr>
      </w:pPr>
      <w:r w:rsidRPr="002F3DC2">
        <w:rPr>
          <w:lang w:eastAsia="x-none"/>
        </w:rPr>
        <w:t xml:space="preserve">Dit percentage is bepaald met meewegen van alle aspecten van de onderhavige </w:t>
      </w:r>
      <w:r w:rsidR="005E022F" w:rsidRPr="002F3DC2">
        <w:rPr>
          <w:lang w:eastAsia="x-none"/>
        </w:rPr>
        <w:t>opdracht</w:t>
      </w:r>
      <w:r w:rsidRPr="002F3DC2">
        <w:rPr>
          <w:lang w:eastAsia="x-none"/>
        </w:rPr>
        <w:t>.</w:t>
      </w:r>
    </w:p>
    <w:p w:rsidR="005E706F" w:rsidRPr="002F3DC2" w:rsidRDefault="005E706F" w:rsidP="005E706F">
      <w:pPr>
        <w:numPr>
          <w:ilvl w:val="0"/>
          <w:numId w:val="24"/>
        </w:numPr>
        <w:rPr>
          <w:lang w:eastAsia="x-none"/>
        </w:rPr>
      </w:pPr>
      <w:r w:rsidRPr="002F3DC2">
        <w:rPr>
          <w:lang w:eastAsia="x-none"/>
        </w:rPr>
        <w:t xml:space="preserve">De daadwerkelijke invulling van het </w:t>
      </w:r>
      <w:r w:rsidR="00C1741A" w:rsidRPr="002F3DC2">
        <w:rPr>
          <w:lang w:eastAsia="x-none"/>
        </w:rPr>
        <w:t>5</w:t>
      </w:r>
      <w:r w:rsidRPr="002F3DC2">
        <w:rPr>
          <w:lang w:eastAsia="x-none"/>
        </w:rPr>
        <w:t xml:space="preserve"> % SROI inspanning mag ook breder dan op onderliggende opdracht worden verwezenlijkt.</w:t>
      </w:r>
    </w:p>
    <w:p w:rsidR="005E706F" w:rsidRPr="002F3DC2" w:rsidRDefault="005E706F" w:rsidP="005E706F">
      <w:pPr>
        <w:numPr>
          <w:ilvl w:val="0"/>
          <w:numId w:val="24"/>
        </w:numPr>
        <w:rPr>
          <w:lang w:eastAsia="x-none"/>
        </w:rPr>
      </w:pPr>
      <w:r w:rsidRPr="002F3DC2">
        <w:rPr>
          <w:lang w:eastAsia="x-none"/>
        </w:rPr>
        <w:t>Opdrachtgever zal zich inspannen om de aanlevering van kandidaten aan Contractant te bevorderen. Deze inspanningen doen niets af aan de verantwoordelijkh</w:t>
      </w:r>
      <w:r w:rsidR="00543B55" w:rsidRPr="002F3DC2">
        <w:rPr>
          <w:lang w:eastAsia="x-none"/>
        </w:rPr>
        <w:t>eid van C</w:t>
      </w:r>
      <w:r w:rsidRPr="002F3DC2">
        <w:rPr>
          <w:lang w:eastAsia="x-none"/>
        </w:rPr>
        <w:t>ontractant om aan de SROI-verplichting te voldoen.</w:t>
      </w:r>
    </w:p>
    <w:p w:rsidR="005E706F" w:rsidRPr="002F3DC2" w:rsidRDefault="005E706F" w:rsidP="005E706F">
      <w:pPr>
        <w:numPr>
          <w:ilvl w:val="0"/>
          <w:numId w:val="24"/>
        </w:numPr>
        <w:rPr>
          <w:lang w:eastAsia="x-none"/>
        </w:rPr>
      </w:pPr>
      <w:r w:rsidRPr="002F3DC2">
        <w:rPr>
          <w:lang w:eastAsia="x-none"/>
        </w:rPr>
        <w:t xml:space="preserve">De definitieve berekening van </w:t>
      </w:r>
      <w:r w:rsidR="00C1741A" w:rsidRPr="002F3DC2">
        <w:rPr>
          <w:lang w:eastAsia="x-none"/>
        </w:rPr>
        <w:t>5</w:t>
      </w:r>
      <w:r w:rsidRPr="002F3DC2">
        <w:rPr>
          <w:lang w:eastAsia="x-none"/>
        </w:rPr>
        <w:t xml:space="preserve"> % van de gefactureerde aanneemsom geschiedt aan het einde van de looptijd van de Overeenkomst.</w:t>
      </w:r>
    </w:p>
    <w:p w:rsidR="005338E9" w:rsidRDefault="005338E9" w:rsidP="005338E9">
      <w:pPr>
        <w:numPr>
          <w:ilvl w:val="0"/>
          <w:numId w:val="24"/>
        </w:numPr>
        <w:rPr>
          <w:lang w:eastAsia="x-none"/>
        </w:rPr>
      </w:pPr>
      <w:r w:rsidRPr="002F3DC2">
        <w:rPr>
          <w:lang w:eastAsia="x-none"/>
        </w:rPr>
        <w:t>Indien Contractant aan kan tonen dat binnen zijn bedrijf al 7% of meer van het personeel (in fte) bestaat uit mensen vanuit de</w:t>
      </w:r>
      <w:r>
        <w:rPr>
          <w:lang w:eastAsia="x-none"/>
        </w:rPr>
        <w:t xml:space="preserve"> doel</w:t>
      </w:r>
      <w:r w:rsidR="00277701">
        <w:rPr>
          <w:lang w:eastAsia="x-none"/>
        </w:rPr>
        <w:t xml:space="preserve">groepen, is daarmee ook aan de </w:t>
      </w:r>
      <w:r>
        <w:rPr>
          <w:lang w:eastAsia="x-none"/>
        </w:rPr>
        <w:t>SROI verplichting voldaan</w:t>
      </w:r>
    </w:p>
    <w:p w:rsidR="005E706F" w:rsidRDefault="005E706F" w:rsidP="005E706F">
      <w:pPr>
        <w:numPr>
          <w:ilvl w:val="0"/>
          <w:numId w:val="24"/>
        </w:numPr>
        <w:rPr>
          <w:lang w:eastAsia="x-none"/>
        </w:rPr>
      </w:pPr>
      <w:r>
        <w:rPr>
          <w:lang w:eastAsia="x-none"/>
        </w:rPr>
        <w:t>Indien Contractant zijn verplichtingen aangaande SROI niet volledig in activiteiten nakomt, moet Contractan</w:t>
      </w:r>
      <w:r w:rsidR="00277701">
        <w:rPr>
          <w:lang w:eastAsia="x-none"/>
        </w:rPr>
        <w:t>t het resterende bedrag betalen.</w:t>
      </w:r>
    </w:p>
    <w:p w:rsidR="00277701" w:rsidRDefault="00277701" w:rsidP="005E706F">
      <w:pPr>
        <w:numPr>
          <w:ilvl w:val="0"/>
          <w:numId w:val="24"/>
        </w:numPr>
        <w:rPr>
          <w:lang w:eastAsia="x-none"/>
        </w:rPr>
      </w:pPr>
      <w:r>
        <w:rPr>
          <w:lang w:eastAsia="x-none"/>
        </w:rPr>
        <w:t>Bij duidelijke wanprestatie van Contractant is Opdrachtgever gerechtigd een boete van maximaal 50% van het niet gerealiseerde SROI inspanning op te leggen.</w:t>
      </w:r>
    </w:p>
    <w:p w:rsidR="005E706F" w:rsidRDefault="005E706F" w:rsidP="005E706F">
      <w:pPr>
        <w:numPr>
          <w:ilvl w:val="0"/>
          <w:numId w:val="24"/>
        </w:numPr>
        <w:rPr>
          <w:lang w:eastAsia="x-none"/>
        </w:rPr>
      </w:pPr>
      <w:r>
        <w:rPr>
          <w:lang w:eastAsia="x-none"/>
        </w:rPr>
        <w:t xml:space="preserve">Indien Contractant werkt met </w:t>
      </w:r>
      <w:r w:rsidR="00ED7692">
        <w:rPr>
          <w:lang w:eastAsia="x-none"/>
        </w:rPr>
        <w:t>derden</w:t>
      </w:r>
      <w:r>
        <w:rPr>
          <w:lang w:eastAsia="x-none"/>
        </w:rPr>
        <w:t xml:space="preserve"> blijft Contractant hoofdelijk aansprakelijk voor deze SROI-verplichting.</w:t>
      </w:r>
    </w:p>
    <w:p w:rsidR="00EA7379" w:rsidRDefault="00DA3ED4" w:rsidP="009E301A">
      <w:pPr>
        <w:pStyle w:val="Kop2"/>
        <w:rPr>
          <w:lang w:val="en-US"/>
        </w:rPr>
      </w:pPr>
      <w:bookmarkStart w:id="19" w:name="_Toc49954172"/>
      <w:r>
        <w:rPr>
          <w:lang w:val="nl-NL"/>
        </w:rPr>
        <w:t xml:space="preserve">Omschrijving </w:t>
      </w:r>
      <w:r w:rsidR="005625DE">
        <w:rPr>
          <w:lang w:val="nl-NL"/>
        </w:rPr>
        <w:t>Prestatie</w:t>
      </w:r>
      <w:bookmarkEnd w:id="19"/>
      <w:r w:rsidR="00EA7379">
        <w:t xml:space="preserve"> </w:t>
      </w:r>
    </w:p>
    <w:p w:rsidR="004E6078" w:rsidRDefault="004E6078" w:rsidP="004E6078">
      <w:pPr>
        <w:pStyle w:val="Kop3"/>
      </w:pPr>
      <w:bookmarkStart w:id="20" w:name="_Tot_stand_komen"/>
      <w:bookmarkStart w:id="21" w:name="_Voorwerp_van_de"/>
      <w:bookmarkStart w:id="22" w:name="_Toc438551298"/>
      <w:bookmarkStart w:id="23" w:name="_Toc438551296"/>
      <w:bookmarkStart w:id="24" w:name="_Toc49954173"/>
      <w:bookmarkEnd w:id="20"/>
      <w:bookmarkEnd w:id="21"/>
      <w:r>
        <w:t>Voorwerp</w:t>
      </w:r>
      <w:r w:rsidRPr="008041AD">
        <w:rPr>
          <w:lang w:val="nl-NL"/>
        </w:rPr>
        <w:t xml:space="preserve"> </w:t>
      </w:r>
      <w:r>
        <w:t>van</w:t>
      </w:r>
      <w:r w:rsidRPr="008041AD">
        <w:rPr>
          <w:lang w:val="nl-NL"/>
        </w:rPr>
        <w:t xml:space="preserve"> </w:t>
      </w:r>
      <w:r>
        <w:rPr>
          <w:lang w:val="en-US"/>
        </w:rPr>
        <w:t xml:space="preserve">de </w:t>
      </w:r>
      <w:r w:rsidRPr="008D49C4">
        <w:rPr>
          <w:lang w:val="nl-NL"/>
        </w:rPr>
        <w:t>Overeenkomst</w:t>
      </w:r>
      <w:bookmarkEnd w:id="22"/>
      <w:bookmarkEnd w:id="24"/>
    </w:p>
    <w:p w:rsidR="004E6078" w:rsidRDefault="00DB6ACD" w:rsidP="004E6078">
      <w:pPr>
        <w:numPr>
          <w:ilvl w:val="0"/>
          <w:numId w:val="19"/>
        </w:numPr>
        <w:rPr>
          <w:lang w:eastAsia="x-none"/>
        </w:rPr>
      </w:pPr>
      <w:r>
        <w:rPr>
          <w:lang w:eastAsia="x-none"/>
        </w:rPr>
        <w:t xml:space="preserve">Contractant </w:t>
      </w:r>
      <w:r w:rsidR="00C63430">
        <w:rPr>
          <w:lang w:eastAsia="x-none"/>
        </w:rPr>
        <w:t>levert</w:t>
      </w:r>
      <w:r>
        <w:rPr>
          <w:lang w:eastAsia="x-none"/>
        </w:rPr>
        <w:t xml:space="preserve"> d</w:t>
      </w:r>
      <w:r w:rsidR="004E6078">
        <w:rPr>
          <w:lang w:eastAsia="x-none"/>
        </w:rPr>
        <w:t xml:space="preserve">e </w:t>
      </w:r>
      <w:r w:rsidR="00C63430">
        <w:rPr>
          <w:lang w:eastAsia="x-none"/>
        </w:rPr>
        <w:t>Prestaties</w:t>
      </w:r>
      <w:r w:rsidR="004E6078">
        <w:rPr>
          <w:lang w:eastAsia="x-none"/>
        </w:rPr>
        <w:t xml:space="preserve"> naar de letter en in de geest van de Overeenkomst.</w:t>
      </w:r>
    </w:p>
    <w:p w:rsidR="004E6078" w:rsidRDefault="004E6078" w:rsidP="004E6078">
      <w:pPr>
        <w:numPr>
          <w:ilvl w:val="0"/>
          <w:numId w:val="19"/>
        </w:numPr>
        <w:rPr>
          <w:lang w:eastAsia="x-none"/>
        </w:rPr>
      </w:pPr>
      <w:r>
        <w:rPr>
          <w:lang w:eastAsia="x-none"/>
        </w:rPr>
        <w:t xml:space="preserve">Contractant garandeert de continuïteit van de </w:t>
      </w:r>
      <w:r w:rsidR="0071436B">
        <w:rPr>
          <w:lang w:eastAsia="x-none"/>
        </w:rPr>
        <w:t>Prestatie</w:t>
      </w:r>
      <w:r>
        <w:rPr>
          <w:lang w:eastAsia="x-none"/>
        </w:rPr>
        <w:t xml:space="preserve"> aan de Opdrachtgever gedurende de looptijd van de Overeenkomst en zolang de verplichtingen van Contractant op basis hiervan voortduren.</w:t>
      </w:r>
    </w:p>
    <w:p w:rsidR="002F3DC2" w:rsidRDefault="002F3DC2" w:rsidP="002F3DC2">
      <w:pPr>
        <w:ind w:left="360"/>
        <w:rPr>
          <w:lang w:eastAsia="x-none"/>
        </w:rPr>
      </w:pPr>
    </w:p>
    <w:p w:rsidR="002F3DC2" w:rsidRDefault="002F3DC2" w:rsidP="002F3DC2">
      <w:pPr>
        <w:ind w:left="360"/>
        <w:rPr>
          <w:lang w:eastAsia="x-none"/>
        </w:rPr>
      </w:pPr>
    </w:p>
    <w:p w:rsidR="00DA3ED4" w:rsidRDefault="00DA3ED4" w:rsidP="00DA3ED4">
      <w:pPr>
        <w:pStyle w:val="Kop3"/>
      </w:pPr>
      <w:bookmarkStart w:id="25" w:name="_Begeleiding_Personeel_van"/>
      <w:bookmarkStart w:id="26" w:name="_Toc438551300"/>
      <w:bookmarkStart w:id="27" w:name="_Toc49954174"/>
      <w:bookmarkEnd w:id="23"/>
      <w:bookmarkEnd w:id="25"/>
      <w:r w:rsidRPr="00EC4B43">
        <w:lastRenderedPageBreak/>
        <w:t>Communicatie en informatievoorziening</w:t>
      </w:r>
      <w:bookmarkEnd w:id="26"/>
      <w:bookmarkEnd w:id="27"/>
    </w:p>
    <w:p w:rsidR="00661147" w:rsidRDefault="00DA3ED4" w:rsidP="00661147">
      <w:pPr>
        <w:numPr>
          <w:ilvl w:val="0"/>
          <w:numId w:val="18"/>
        </w:numPr>
        <w:rPr>
          <w:lang w:eastAsia="x-none"/>
        </w:rPr>
      </w:pPr>
      <w:r>
        <w:rPr>
          <w:lang w:eastAsia="x-none"/>
        </w:rPr>
        <w:t xml:space="preserve">Gedurende de looptijd van de Overeenkomst vindt </w:t>
      </w:r>
      <w:r w:rsidR="00661147">
        <w:rPr>
          <w:lang w:eastAsia="x-none"/>
        </w:rPr>
        <w:t>overleg plaats tussen beide Partijen conform eis C-e-3, zoals opgenomen in het programma van eisen.</w:t>
      </w:r>
    </w:p>
    <w:p w:rsidR="00DA3ED4" w:rsidRDefault="00661147" w:rsidP="00661147">
      <w:pPr>
        <w:numPr>
          <w:ilvl w:val="0"/>
          <w:numId w:val="18"/>
        </w:numPr>
        <w:rPr>
          <w:lang w:eastAsia="x-none"/>
        </w:rPr>
      </w:pPr>
      <w:r>
        <w:rPr>
          <w:lang w:eastAsia="x-none"/>
        </w:rPr>
        <w:t xml:space="preserve"> </w:t>
      </w:r>
      <w:r w:rsidR="00DA3ED4">
        <w:rPr>
          <w:lang w:eastAsia="x-none"/>
        </w:rPr>
        <w:t>Contractant maakt een verslag van het gesprek en zendt dit binnen vijf (5) werkdagen aan Opdrachtgever.</w:t>
      </w:r>
      <w:r w:rsidR="008126C5">
        <w:rPr>
          <w:lang w:eastAsia="x-none"/>
        </w:rPr>
        <w:t xml:space="preserve"> Het verslag wordt door beide partijen goedgekeurd en ondertekend.</w:t>
      </w:r>
    </w:p>
    <w:p w:rsidR="008126C5" w:rsidRDefault="008126C5" w:rsidP="00FA7BF2">
      <w:pPr>
        <w:numPr>
          <w:ilvl w:val="0"/>
          <w:numId w:val="18"/>
        </w:numPr>
        <w:rPr>
          <w:lang w:eastAsia="x-none"/>
        </w:rPr>
      </w:pPr>
      <w:r>
        <w:rPr>
          <w:lang w:eastAsia="x-none"/>
        </w:rPr>
        <w:t xml:space="preserve">Na </w:t>
      </w:r>
      <w:r w:rsidR="00FA7BF2">
        <w:rPr>
          <w:lang w:eastAsia="x-none"/>
        </w:rPr>
        <w:t>afronden van de opdracht vindt een eindevaluatie plaats tussen beide Partijen, ten kantore van Opdrachtgever. Tijdens de eindevaluatie wordt de prestatie van Contractant beoordeeld. Opdrachtgever maakt een verslag van het gesprek en zendt dit binnen vijf (5) werkdagen aan Contractant. Het verslag wordt door beide partijen goedgekeurd en ondertekend.</w:t>
      </w:r>
    </w:p>
    <w:p w:rsidR="008126C5" w:rsidRDefault="00DA3ED4" w:rsidP="008126C5">
      <w:pPr>
        <w:numPr>
          <w:ilvl w:val="0"/>
          <w:numId w:val="18"/>
        </w:numPr>
        <w:rPr>
          <w:lang w:eastAsia="x-none"/>
        </w:rPr>
      </w:pPr>
      <w:r>
        <w:rPr>
          <w:lang w:eastAsia="x-none"/>
        </w:rPr>
        <w:t>De afspraken gemaakt in (tussentijdse) evaluaties</w:t>
      </w:r>
      <w:r w:rsidR="008126C5">
        <w:rPr>
          <w:lang w:eastAsia="x-none"/>
        </w:rPr>
        <w:t xml:space="preserve"> en eind evaluatie</w:t>
      </w:r>
      <w:r>
        <w:rPr>
          <w:lang w:eastAsia="x-none"/>
        </w:rPr>
        <w:t xml:space="preserve"> zijn bindend voor beide Partijen, tenzij een van hen aangeeft zich niet te willen binden. De afspraken moeten daarvoor zijn vastgelegd en overeengekomen in gespreksverslagen. De afspraken mogen daarbij niet strijdig zijn met afspraken in de Overeenkomst. </w:t>
      </w:r>
    </w:p>
    <w:p w:rsidR="008126C5" w:rsidRDefault="008126C5" w:rsidP="008126C5">
      <w:pPr>
        <w:numPr>
          <w:ilvl w:val="0"/>
          <w:numId w:val="18"/>
        </w:numPr>
        <w:rPr>
          <w:lang w:eastAsia="x-none"/>
        </w:rPr>
      </w:pPr>
      <w:r w:rsidRPr="008126C5">
        <w:rPr>
          <w:lang w:eastAsia="x-none"/>
        </w:rPr>
        <w:t xml:space="preserve">De kosten voor deze </w:t>
      </w:r>
      <w:r>
        <w:rPr>
          <w:lang w:eastAsia="x-none"/>
        </w:rPr>
        <w:t>overleggen en verslaglegging</w:t>
      </w:r>
      <w:r w:rsidRPr="008126C5">
        <w:rPr>
          <w:lang w:eastAsia="x-none"/>
        </w:rPr>
        <w:t xml:space="preserve"> </w:t>
      </w:r>
      <w:r>
        <w:rPr>
          <w:lang w:eastAsia="x-none"/>
        </w:rPr>
        <w:t>maken</w:t>
      </w:r>
      <w:r w:rsidRPr="008126C5">
        <w:rPr>
          <w:lang w:eastAsia="x-none"/>
        </w:rPr>
        <w:t xml:space="preserve"> </w:t>
      </w:r>
      <w:r>
        <w:rPr>
          <w:lang w:eastAsia="x-none"/>
        </w:rPr>
        <w:t xml:space="preserve">onderdeel uit van de Offerte </w:t>
      </w:r>
      <w:r w:rsidRPr="008126C5">
        <w:rPr>
          <w:lang w:eastAsia="x-none"/>
        </w:rPr>
        <w:t>en kunnen daarom niet apart worden gefactureerd.</w:t>
      </w:r>
    </w:p>
    <w:p w:rsidR="00DA3ED4" w:rsidRPr="009C1D8D" w:rsidRDefault="00DA3ED4" w:rsidP="00DA3ED4">
      <w:pPr>
        <w:pStyle w:val="Kop3"/>
      </w:pPr>
      <w:bookmarkStart w:id="28" w:name="_Prijzen_en_tarieven"/>
      <w:bookmarkStart w:id="29" w:name="_Tijdstip_van_nakoming"/>
      <w:bookmarkStart w:id="30" w:name="_Toc438551301"/>
      <w:bookmarkStart w:id="31" w:name="_Prijzen_en_tarieven_1"/>
      <w:bookmarkStart w:id="32" w:name="_Toc49954175"/>
      <w:bookmarkEnd w:id="28"/>
      <w:bookmarkEnd w:id="29"/>
      <w:bookmarkEnd w:id="31"/>
      <w:r>
        <w:t>Prijzen en tarieve</w:t>
      </w:r>
      <w:r>
        <w:rPr>
          <w:lang w:val="en-US"/>
        </w:rPr>
        <w:t>n</w:t>
      </w:r>
      <w:bookmarkEnd w:id="30"/>
      <w:bookmarkEnd w:id="32"/>
    </w:p>
    <w:p w:rsidR="00850742" w:rsidRDefault="00B876F9" w:rsidP="00DA3ED4">
      <w:pPr>
        <w:numPr>
          <w:ilvl w:val="0"/>
          <w:numId w:val="7"/>
        </w:numPr>
        <w:rPr>
          <w:lang w:eastAsia="x-none"/>
        </w:rPr>
      </w:pPr>
      <w:r>
        <w:rPr>
          <w:lang w:eastAsia="x-none"/>
        </w:rPr>
        <w:t>De P</w:t>
      </w:r>
      <w:r w:rsidR="00DA3ED4">
        <w:rPr>
          <w:lang w:eastAsia="x-none"/>
        </w:rPr>
        <w:t xml:space="preserve">restaties van Contractant worden verrekend conform </w:t>
      </w:r>
      <w:r w:rsidR="00375100">
        <w:rPr>
          <w:lang w:eastAsia="x-none"/>
        </w:rPr>
        <w:t xml:space="preserve">prijzen en/ of </w:t>
      </w:r>
      <w:r w:rsidR="00DA3ED4">
        <w:rPr>
          <w:lang w:eastAsia="x-none"/>
        </w:rPr>
        <w:t xml:space="preserve">de tarieven zoals deze zijn aangeboden in de </w:t>
      </w:r>
      <w:r w:rsidR="00543B55">
        <w:rPr>
          <w:lang w:eastAsia="x-none"/>
        </w:rPr>
        <w:t>Offerte</w:t>
      </w:r>
      <w:r w:rsidR="00DA3ED4">
        <w:rPr>
          <w:lang w:eastAsia="x-none"/>
        </w:rPr>
        <w:t xml:space="preserve"> van Contractant. </w:t>
      </w:r>
    </w:p>
    <w:p w:rsidR="005E2985" w:rsidRDefault="00FC0A40" w:rsidP="005E2985">
      <w:pPr>
        <w:numPr>
          <w:ilvl w:val="0"/>
          <w:numId w:val="7"/>
        </w:numPr>
        <w:rPr>
          <w:lang w:eastAsia="x-none"/>
        </w:rPr>
      </w:pPr>
      <w:r w:rsidRPr="00FC0A40">
        <w:rPr>
          <w:lang w:eastAsia="x-none"/>
        </w:rPr>
        <w:t xml:space="preserve">De </w:t>
      </w:r>
      <w:r>
        <w:rPr>
          <w:lang w:eastAsia="x-none"/>
        </w:rPr>
        <w:t>aangeboden</w:t>
      </w:r>
      <w:r w:rsidRPr="00FC0A40">
        <w:rPr>
          <w:lang w:eastAsia="x-none"/>
        </w:rPr>
        <w:t xml:space="preserve"> prijzen</w:t>
      </w:r>
      <w:r w:rsidR="00375100">
        <w:rPr>
          <w:lang w:eastAsia="x-none"/>
        </w:rPr>
        <w:t xml:space="preserve"> en / of tarieven</w:t>
      </w:r>
      <w:r w:rsidR="00B876F9">
        <w:rPr>
          <w:lang w:eastAsia="x-none"/>
        </w:rPr>
        <w:t xml:space="preserve">, zoals bedoeld in lid 01, </w:t>
      </w:r>
      <w:r>
        <w:rPr>
          <w:lang w:eastAsia="x-none"/>
        </w:rPr>
        <w:t xml:space="preserve">zijn </w:t>
      </w:r>
      <w:r w:rsidR="00363690">
        <w:rPr>
          <w:lang w:eastAsia="x-none"/>
        </w:rPr>
        <w:t xml:space="preserve">all-in, </w:t>
      </w:r>
      <w:r w:rsidRPr="00FC0A40">
        <w:rPr>
          <w:lang w:eastAsia="x-none"/>
        </w:rPr>
        <w:t>inclusief</w:t>
      </w:r>
      <w:r>
        <w:rPr>
          <w:lang w:eastAsia="x-none"/>
        </w:rPr>
        <w:t>:</w:t>
      </w:r>
      <w:r w:rsidRPr="00FC0A40">
        <w:rPr>
          <w:lang w:eastAsia="x-none"/>
        </w:rPr>
        <w:t xml:space="preserve"> </w:t>
      </w:r>
      <w:r w:rsidR="00052CA7" w:rsidRPr="00052CA7">
        <w:rPr>
          <w:lang w:eastAsia="x-none"/>
        </w:rPr>
        <w:t>reiskosten woon-werkverkeer, vakantiegeld, vakantiedagen, bijzonder verlof en feestdagen</w:t>
      </w:r>
      <w:r w:rsidR="00052CA7">
        <w:rPr>
          <w:lang w:eastAsia="x-none"/>
        </w:rPr>
        <w:t xml:space="preserve">, </w:t>
      </w:r>
      <w:r w:rsidRPr="00FC0A40">
        <w:rPr>
          <w:lang w:eastAsia="x-none"/>
        </w:rPr>
        <w:t xml:space="preserve">kosten van vervoer, belastingen, invoerrechten, overige heffingen, assurantie, verpakkingskosten, </w:t>
      </w:r>
      <w:r w:rsidR="00363690" w:rsidRPr="00FC0A40">
        <w:rPr>
          <w:lang w:eastAsia="x-none"/>
        </w:rPr>
        <w:t>verwijderingskosten,</w:t>
      </w:r>
      <w:r w:rsidRPr="00FC0A40">
        <w:rPr>
          <w:lang w:eastAsia="x-none"/>
        </w:rPr>
        <w:t xml:space="preserve"> installatie- en montagekosten</w:t>
      </w:r>
      <w:r w:rsidR="00B20DC7">
        <w:rPr>
          <w:lang w:eastAsia="x-none"/>
        </w:rPr>
        <w:t xml:space="preserve"> en</w:t>
      </w:r>
      <w:r w:rsidRPr="00FC0A40">
        <w:rPr>
          <w:lang w:eastAsia="x-none"/>
        </w:rPr>
        <w:t xml:space="preserve"> </w:t>
      </w:r>
      <w:r w:rsidR="00B876F9" w:rsidRPr="00FC0A40">
        <w:rPr>
          <w:lang w:eastAsia="x-none"/>
        </w:rPr>
        <w:t>evenals</w:t>
      </w:r>
      <w:r>
        <w:rPr>
          <w:lang w:eastAsia="x-none"/>
        </w:rPr>
        <w:t xml:space="preserve"> eventuele overige kosten. </w:t>
      </w:r>
    </w:p>
    <w:p w:rsidR="002F3DC2" w:rsidRPr="005E2985" w:rsidRDefault="00766456" w:rsidP="005E2985">
      <w:pPr>
        <w:numPr>
          <w:ilvl w:val="0"/>
          <w:numId w:val="7"/>
        </w:numPr>
        <w:rPr>
          <w:lang w:eastAsia="x-none"/>
        </w:rPr>
      </w:pPr>
      <w:r>
        <w:rPr>
          <w:lang w:eastAsia="x-none"/>
        </w:rPr>
        <w:t>De overeengekomen tarieven staan eens per jaar open voor indexatie op basis van het CBS indexcijfer voor</w:t>
      </w:r>
      <w:r w:rsidR="002F3DC2">
        <w:rPr>
          <w:lang w:eastAsia="x-none"/>
        </w:rPr>
        <w:t xml:space="preserve"> CAO opsporing en beveiligingsdiensten</w:t>
      </w:r>
      <w:r w:rsidR="005E2985">
        <w:rPr>
          <w:lang w:eastAsia="x-none"/>
        </w:rPr>
        <w:t>.</w:t>
      </w:r>
      <w:r w:rsidR="005E2985" w:rsidRPr="005E2985">
        <w:rPr>
          <w:rFonts w:cs="Arial"/>
          <w:szCs w:val="20"/>
        </w:rPr>
        <w:t xml:space="preserve"> En daarnaast op basis van overheidswege vastgestelde </w:t>
      </w:r>
      <w:r w:rsidR="005E2985">
        <w:rPr>
          <w:rFonts w:cs="Arial"/>
          <w:szCs w:val="20"/>
        </w:rPr>
        <w:t>–</w:t>
      </w:r>
      <w:r w:rsidR="005E2985" w:rsidRPr="005E2985">
        <w:rPr>
          <w:rFonts w:cs="Arial"/>
          <w:szCs w:val="20"/>
        </w:rPr>
        <w:t xml:space="preserve"> wettelijke</w:t>
      </w:r>
      <w:r w:rsidR="005E2985">
        <w:rPr>
          <w:rFonts w:cs="Arial"/>
          <w:szCs w:val="20"/>
        </w:rPr>
        <w:t xml:space="preserve"> </w:t>
      </w:r>
      <w:r w:rsidR="005E2985" w:rsidRPr="005E2985">
        <w:rPr>
          <w:rFonts w:cs="Arial"/>
          <w:szCs w:val="20"/>
        </w:rPr>
        <w:t>premies, belastingen, lasten en andere heffingen. Dienstverlener zal gemotiveerd uiteenzetten wat het effect is van de kostenstijgin</w:t>
      </w:r>
      <w:r w:rsidR="005E2985">
        <w:rPr>
          <w:rFonts w:cs="Arial"/>
          <w:szCs w:val="20"/>
        </w:rPr>
        <w:t xml:space="preserve">gen op de tarieven uiterlijk </w:t>
      </w:r>
      <w:r w:rsidR="005E2985" w:rsidRPr="005E2985">
        <w:rPr>
          <w:rFonts w:cs="Arial"/>
          <w:szCs w:val="20"/>
        </w:rPr>
        <w:t xml:space="preserve">twee maanden voor de ingangsdatum van de tariefwijziging. </w:t>
      </w:r>
    </w:p>
    <w:p w:rsidR="005E2985" w:rsidRDefault="005E2985" w:rsidP="005E2985">
      <w:pPr>
        <w:numPr>
          <w:ilvl w:val="0"/>
          <w:numId w:val="7"/>
        </w:numPr>
        <w:rPr>
          <w:lang w:eastAsia="x-none"/>
        </w:rPr>
      </w:pPr>
      <w:r>
        <w:t>De door de Inschrijver geoffreerde tarieven staan vast voor de duur van de initiële looptijd van de Overeenkomst (2 jaar) en kunnen bij een eventuele verlenging maximaal éénmaal per jaar worden bijgesteld met een percentage tot maximaal het percentage gelijk aan de wijziging gedurende het voorafgaande jaar van het indexcijfer van de CBS Index</w:t>
      </w:r>
      <w:r>
        <w:t xml:space="preserve"> CAO opsporing en beveiligingsdiensten. </w:t>
      </w:r>
    </w:p>
    <w:p w:rsidR="005E2985" w:rsidRDefault="00766456" w:rsidP="005E2985">
      <w:pPr>
        <w:ind w:left="360"/>
        <w:rPr>
          <w:rFonts w:ascii="Calibri" w:hAnsi="Calibri"/>
        </w:rPr>
      </w:pPr>
      <w:r>
        <w:rPr>
          <w:lang w:eastAsia="x-none"/>
        </w:rPr>
        <w:t>Als het CBS de publicatie van het prijsindexcijfer staakt, wordt in overleg aansluiting gezocht bij een vergelijkbare indexeringsmethode. Inhaalslagen voor niet toegepaste prijsaanpassingen zijn niet mogelijk.</w:t>
      </w:r>
      <w:r w:rsidR="005E2985">
        <w:rPr>
          <w:lang w:eastAsia="x-none"/>
        </w:rPr>
        <w:t xml:space="preserve"> </w:t>
      </w:r>
      <w:r w:rsidR="005E2985">
        <w:t>Dit percentage dient te worden berekend op basis van de volgende prijsherzieningsformule:</w:t>
      </w:r>
    </w:p>
    <w:p w:rsidR="005E2985" w:rsidRDefault="005E2985" w:rsidP="005E2985">
      <w:pPr>
        <w:ind w:firstLine="360"/>
      </w:pPr>
      <w:r>
        <w:t>Prijsnieuw = Prijsoud * (L1/L0)</w:t>
      </w:r>
    </w:p>
    <w:p w:rsidR="005E2985" w:rsidRDefault="005E2985" w:rsidP="005E2985">
      <w:pPr>
        <w:ind w:firstLine="360"/>
      </w:pPr>
      <w:r>
        <w:t>Dit percentage dient te worden berekend op basis van de volgende prijsherzieningsformule:</w:t>
      </w:r>
    </w:p>
    <w:p w:rsidR="005E2985" w:rsidRDefault="005E2985" w:rsidP="00661147">
      <w:pPr>
        <w:ind w:firstLine="360"/>
      </w:pPr>
      <w:r>
        <w:t>Prijsnieuw = Prijsoud* (L1/L0)</w:t>
      </w:r>
    </w:p>
    <w:p w:rsidR="005E2985" w:rsidRDefault="005E2985" w:rsidP="00661147">
      <w:pPr>
        <w:ind w:firstLine="360"/>
      </w:pPr>
      <w:r>
        <w:t>Daarin staat voor:</w:t>
      </w:r>
    </w:p>
    <w:p w:rsidR="005E2985" w:rsidRDefault="005E2985" w:rsidP="00661147">
      <w:pPr>
        <w:ind w:firstLine="360"/>
      </w:pPr>
      <w:r>
        <w:t>Prijsoud : prijs zoals geoffreerd door Opdrachtnemer</w:t>
      </w:r>
    </w:p>
    <w:p w:rsidR="005E2985" w:rsidRDefault="005E2985" w:rsidP="00661147">
      <w:pPr>
        <w:ind w:firstLine="360"/>
      </w:pPr>
      <w:r>
        <w:t>Prijsnieuw : nieuwe prijs</w:t>
      </w:r>
    </w:p>
    <w:p w:rsidR="005E2985" w:rsidRDefault="005E2985" w:rsidP="00661147">
      <w:pPr>
        <w:ind w:firstLine="360"/>
      </w:pPr>
      <w:r>
        <w:t>L0 : CBS indexcijfer voor januari 2021</w:t>
      </w:r>
    </w:p>
    <w:p w:rsidR="005E2985" w:rsidRDefault="005E2985" w:rsidP="00661147">
      <w:pPr>
        <w:ind w:firstLine="360"/>
      </w:pPr>
      <w:r>
        <w:t xml:space="preserve">L1 : CBS indexcijfer voor januari 2023 </w:t>
      </w:r>
    </w:p>
    <w:p w:rsidR="00766456" w:rsidRDefault="005E2985" w:rsidP="00661147">
      <w:pPr>
        <w:ind w:left="360"/>
      </w:pPr>
      <w:r>
        <w:t>Het aangegeven jaar wordt gedurende de looptijd van de overeenkomst telkens met 1 verhoogd.</w:t>
      </w:r>
      <w:r>
        <w:t xml:space="preserve"> </w:t>
      </w:r>
      <w:r>
        <w:t xml:space="preserve">Indien de indexcijfers nog niet zijn vastgesteld, worden de voorlopige cijfers gehanteerd, zonder </w:t>
      </w:r>
      <w:r>
        <w:lastRenderedPageBreak/>
        <w:t>dat een eventuele verrekening achteraf plaatsvindt.</w:t>
      </w:r>
      <w:r w:rsidR="00A7241E">
        <w:rPr>
          <w:lang w:eastAsia="x-none"/>
        </w:rPr>
        <w:br/>
      </w:r>
    </w:p>
    <w:p w:rsidR="00DA3ED4" w:rsidRDefault="00DA3ED4" w:rsidP="00DA3ED4">
      <w:pPr>
        <w:numPr>
          <w:ilvl w:val="0"/>
          <w:numId w:val="7"/>
        </w:numPr>
        <w:rPr>
          <w:lang w:eastAsia="x-none"/>
        </w:rPr>
      </w:pPr>
      <w:r>
        <w:rPr>
          <w:lang w:eastAsia="x-none"/>
        </w:rPr>
        <w:t>Alle geldbedragen in de Overeenkomst zijn</w:t>
      </w:r>
      <w:r w:rsidR="00260536">
        <w:rPr>
          <w:rStyle w:val="Voetnootmarkering"/>
          <w:lang w:eastAsia="x-none"/>
        </w:rPr>
        <w:footnoteReference w:id="4"/>
      </w:r>
      <w:r>
        <w:rPr>
          <w:lang w:eastAsia="x-none"/>
        </w:rPr>
        <w:t xml:space="preserve"> uitgedrukt in Euro’s en exclusief omzetbelasting (btw), tenzij duidelijk anders is vermeld. Geldbedragen in Euro’s zijn weergegeven met twee decimalen achter de komma.</w:t>
      </w:r>
    </w:p>
    <w:p w:rsidR="00DA3ED4" w:rsidRDefault="00DA3ED4" w:rsidP="00DA3ED4">
      <w:pPr>
        <w:numPr>
          <w:ilvl w:val="0"/>
          <w:numId w:val="7"/>
        </w:numPr>
        <w:rPr>
          <w:lang w:eastAsia="x-none"/>
        </w:rPr>
      </w:pPr>
      <w:r>
        <w:rPr>
          <w:lang w:eastAsia="x-none"/>
        </w:rPr>
        <w:t xml:space="preserve">Contractant garandeert dat Personeel van Contractant </w:t>
      </w:r>
      <w:r w:rsidR="001F2FFF">
        <w:rPr>
          <w:lang w:eastAsia="x-none"/>
        </w:rPr>
        <w:t xml:space="preserve">altijd </w:t>
      </w:r>
      <w:r>
        <w:rPr>
          <w:lang w:eastAsia="x-none"/>
        </w:rPr>
        <w:t>conform de vigerende wetgeving en cao-bepalingen worden uitbetaald.</w:t>
      </w:r>
      <w:r w:rsidR="005E2985">
        <w:rPr>
          <w:lang w:eastAsia="x-none"/>
        </w:rPr>
        <w:t xml:space="preserve"> </w:t>
      </w:r>
    </w:p>
    <w:p w:rsidR="00DA3ED4" w:rsidRDefault="00DA3ED4" w:rsidP="007C06AA">
      <w:pPr>
        <w:numPr>
          <w:ilvl w:val="0"/>
          <w:numId w:val="7"/>
        </w:numPr>
        <w:rPr>
          <w:lang w:eastAsia="x-none"/>
        </w:rPr>
      </w:pPr>
      <w:r>
        <w:rPr>
          <w:lang w:eastAsia="x-none"/>
        </w:rPr>
        <w:t>Alle verplichtingen en lasten met betrekking tot loon, arbeidsvoorwaarden en sociale en fiscale afdrachten van tewerkgestelde Personeel van Contractant voortvloeiende uit cao of wetgeving zijn voor rekening van Contractant.</w:t>
      </w:r>
      <w:r w:rsidR="00D21A7C">
        <w:rPr>
          <w:lang w:eastAsia="x-none"/>
        </w:rPr>
        <w:t xml:space="preserve"> </w:t>
      </w:r>
    </w:p>
    <w:p w:rsidR="00DA3ED4" w:rsidRDefault="00482479" w:rsidP="00482479">
      <w:pPr>
        <w:numPr>
          <w:ilvl w:val="0"/>
          <w:numId w:val="7"/>
        </w:numPr>
        <w:rPr>
          <w:lang w:eastAsia="x-none"/>
        </w:rPr>
      </w:pPr>
      <w:r w:rsidRPr="00482479">
        <w:rPr>
          <w:lang w:eastAsia="x-none"/>
        </w:rPr>
        <w:t>Overwerk, werk in onregelmatige uren en consignatiedienst wordt door Contractant in beginsel vermeden. Overwerk, werk in onregelmatige uren en consignatiedienst komen in sporadische gevallen, alleen voor vergoeding in aanmerking als Opdrachtgever daartoe schriftelijk opdracht heeft gegeven en akkoord is. Toeslagen voor overwerk, werk in onregelmatige uren en consignatiedienst, worden berekend als overeengekomen percentage van het overeengekomen tarief.</w:t>
      </w:r>
    </w:p>
    <w:p w:rsidR="00DA3ED4" w:rsidRPr="009E301A" w:rsidRDefault="003478D0" w:rsidP="00DA3ED4">
      <w:pPr>
        <w:pStyle w:val="Kop3"/>
        <w:rPr>
          <w:lang w:val="nl-NL"/>
        </w:rPr>
      </w:pPr>
      <w:bookmarkStart w:id="33" w:name="_Verantwoording,_facturering_en"/>
      <w:bookmarkStart w:id="34" w:name="_Toc438551302"/>
      <w:bookmarkStart w:id="35" w:name="_Toc49954176"/>
      <w:bookmarkEnd w:id="33"/>
      <w:r>
        <w:rPr>
          <w:lang w:val="nl-NL"/>
        </w:rPr>
        <w:t>Verantwoording</w:t>
      </w:r>
      <w:r w:rsidR="00DA3ED4" w:rsidRPr="00930BDA">
        <w:t>, facturering en betaling</w:t>
      </w:r>
      <w:bookmarkEnd w:id="34"/>
      <w:bookmarkEnd w:id="35"/>
    </w:p>
    <w:p w:rsidR="00DA3ED4" w:rsidRDefault="003737AA" w:rsidP="003737AA">
      <w:pPr>
        <w:numPr>
          <w:ilvl w:val="0"/>
          <w:numId w:val="17"/>
        </w:numPr>
        <w:rPr>
          <w:lang w:eastAsia="x-none"/>
        </w:rPr>
      </w:pPr>
      <w:r>
        <w:rPr>
          <w:lang w:eastAsia="x-none"/>
        </w:rPr>
        <w:t xml:space="preserve">De omvang van een factuur wordt bepaald op basis van daadwerkelijk uitgevoerde </w:t>
      </w:r>
      <w:r w:rsidR="00B20DC7">
        <w:rPr>
          <w:lang w:eastAsia="x-none"/>
        </w:rPr>
        <w:t>Prestatie</w:t>
      </w:r>
      <w:r>
        <w:rPr>
          <w:lang w:eastAsia="x-none"/>
        </w:rPr>
        <w:t>. De registratie van de</w:t>
      </w:r>
      <w:r w:rsidR="00B20DC7">
        <w:rPr>
          <w:lang w:eastAsia="x-none"/>
        </w:rPr>
        <w:t xml:space="preserve"> daadwerkelijk uitgevoerde Prestatie</w:t>
      </w:r>
      <w:r>
        <w:rPr>
          <w:lang w:eastAsia="x-none"/>
        </w:rPr>
        <w:t xml:space="preserve"> </w:t>
      </w:r>
      <w:r w:rsidR="00DA3ED4">
        <w:rPr>
          <w:lang w:eastAsia="x-none"/>
        </w:rPr>
        <w:t xml:space="preserve">gebeurt door de Contractant. </w:t>
      </w:r>
    </w:p>
    <w:p w:rsidR="00DA3ED4" w:rsidRDefault="00DA3ED4" w:rsidP="00DA3ED4">
      <w:pPr>
        <w:numPr>
          <w:ilvl w:val="0"/>
          <w:numId w:val="17"/>
        </w:numPr>
        <w:rPr>
          <w:lang w:eastAsia="x-none"/>
        </w:rPr>
      </w:pPr>
      <w:r>
        <w:rPr>
          <w:lang w:eastAsia="x-none"/>
        </w:rPr>
        <w:t>Gewerkte uren door Personeel van Contractant waarop toeslagen van toepassing zijn (overwerk, werk in onregelmatige uren en consignatiedienst) worden door de Contractant separaat verantwoord, opdat het onderscheid met de gewerkte uren waarop het reguliere uurtarief (zonder toeslag) van toepassing is, inzichtelijk is.</w:t>
      </w:r>
      <w:r w:rsidR="002F3DC2">
        <w:rPr>
          <w:lang w:eastAsia="x-none"/>
        </w:rPr>
        <w:t xml:space="preserve"> </w:t>
      </w:r>
    </w:p>
    <w:p w:rsidR="005D50A1" w:rsidRDefault="005D50A1" w:rsidP="005D50A1">
      <w:pPr>
        <w:numPr>
          <w:ilvl w:val="0"/>
          <w:numId w:val="17"/>
        </w:numPr>
        <w:rPr>
          <w:lang w:eastAsia="x-none"/>
        </w:rPr>
      </w:pPr>
      <w:r>
        <w:rPr>
          <w:lang w:eastAsia="x-none"/>
        </w:rPr>
        <w:t xml:space="preserve">Contractant factureert per </w:t>
      </w:r>
      <w:r w:rsidRPr="00661147">
        <w:rPr>
          <w:lang w:eastAsia="x-none"/>
        </w:rPr>
        <w:t xml:space="preserve">periode </w:t>
      </w:r>
      <w:hyperlink w:anchor="_Verantwoording,_facturering_en" w:tooltip="periode omschrijven, bijvoorbeeld per vier weken" w:history="1">
        <w:r w:rsidR="002F3DC2" w:rsidRPr="00661147">
          <w:rPr>
            <w:rStyle w:val="Hyperlink"/>
            <w:color w:val="auto"/>
            <w:u w:val="none"/>
            <w:lang w:eastAsia="x-none"/>
          </w:rPr>
          <w:t>maand</w:t>
        </w:r>
      </w:hyperlink>
      <w:r w:rsidRPr="00661147">
        <w:rPr>
          <w:lang w:eastAsia="x-none"/>
        </w:rPr>
        <w:t xml:space="preserve"> , of</w:t>
      </w:r>
      <w:r>
        <w:rPr>
          <w:lang w:eastAsia="x-none"/>
        </w:rPr>
        <w:t xml:space="preserve"> na afronden van zijn Prestatie, achteraf, aan de hand van door Opdrachtgever goedgekeurde onderbouwing.</w:t>
      </w:r>
    </w:p>
    <w:p w:rsidR="00FD6DE7" w:rsidRDefault="00C12080" w:rsidP="009059C4">
      <w:pPr>
        <w:numPr>
          <w:ilvl w:val="0"/>
          <w:numId w:val="17"/>
        </w:numPr>
        <w:rPr>
          <w:lang w:eastAsia="x-none"/>
        </w:rPr>
      </w:pPr>
      <w:r>
        <w:rPr>
          <w:lang w:eastAsia="x-none"/>
        </w:rPr>
        <w:t>Contractant zendt fact</w:t>
      </w:r>
      <w:bookmarkStart w:id="36" w:name="_GoBack"/>
      <w:bookmarkEnd w:id="36"/>
      <w:r>
        <w:rPr>
          <w:lang w:eastAsia="x-none"/>
        </w:rPr>
        <w:t xml:space="preserve">uren digitaal naar: </w:t>
      </w:r>
      <w:hyperlink r:id="rId9" w:history="1">
        <w:r w:rsidR="005450D0" w:rsidRPr="0083310D">
          <w:rPr>
            <w:rStyle w:val="Hyperlink"/>
            <w:lang w:eastAsia="x-none"/>
          </w:rPr>
          <w:t>crediteuren@sed.wf.nl</w:t>
        </w:r>
      </w:hyperlink>
      <w:r w:rsidR="005450D0">
        <w:rPr>
          <w:lang w:eastAsia="x-none"/>
        </w:rPr>
        <w:t>.</w:t>
      </w:r>
      <w:r w:rsidR="005450D0">
        <w:rPr>
          <w:lang w:eastAsia="x-none"/>
        </w:rPr>
        <w:br/>
        <w:t>Ieder factuur bestaat uit een afzonderlijk pdf-bestand.</w:t>
      </w:r>
    </w:p>
    <w:p w:rsidR="00661147" w:rsidRPr="00332A8E" w:rsidRDefault="00661147" w:rsidP="00661147">
      <w:pPr>
        <w:numPr>
          <w:ilvl w:val="0"/>
          <w:numId w:val="17"/>
        </w:numPr>
        <w:rPr>
          <w:lang w:eastAsia="x-none"/>
        </w:rPr>
      </w:pPr>
      <w:r w:rsidRPr="00332A8E">
        <w:rPr>
          <w:lang w:eastAsia="x-none"/>
        </w:rPr>
        <w:t>Naast de algemene gegevens</w:t>
      </w:r>
      <w:r w:rsidRPr="00332A8E">
        <w:rPr>
          <w:vertAlign w:val="superscript"/>
          <w:lang w:eastAsia="x-none"/>
        </w:rPr>
        <w:footnoteReference w:id="5"/>
      </w:r>
      <w:r w:rsidRPr="00332A8E">
        <w:rPr>
          <w:lang w:eastAsia="x-none"/>
        </w:rPr>
        <w:t xml:space="preserve"> bevat een factuur ook:</w:t>
      </w:r>
    </w:p>
    <w:p w:rsidR="00661147" w:rsidRDefault="00661147" w:rsidP="00661147">
      <w:pPr>
        <w:numPr>
          <w:ilvl w:val="1"/>
          <w:numId w:val="8"/>
        </w:numPr>
        <w:rPr>
          <w:lang w:eastAsia="x-none"/>
        </w:rPr>
      </w:pPr>
      <w:r>
        <w:rPr>
          <w:lang w:eastAsia="x-none"/>
        </w:rPr>
        <w:t>verplichtingennummer</w:t>
      </w:r>
    </w:p>
    <w:p w:rsidR="00185108" w:rsidRDefault="00185108" w:rsidP="00A2614C">
      <w:pPr>
        <w:numPr>
          <w:ilvl w:val="0"/>
          <w:numId w:val="17"/>
        </w:numPr>
        <w:rPr>
          <w:lang w:eastAsia="x-none"/>
        </w:rPr>
      </w:pPr>
      <w:r w:rsidRPr="00185108">
        <w:rPr>
          <w:lang w:eastAsia="x-none"/>
        </w:rPr>
        <w:t>Opdrachtgever heeft het recht</w:t>
      </w:r>
      <w:r>
        <w:rPr>
          <w:rStyle w:val="Voetnootmarkering"/>
          <w:lang w:eastAsia="x-none"/>
        </w:rPr>
        <w:footnoteReference w:id="6"/>
      </w:r>
      <w:r w:rsidRPr="00185108">
        <w:rPr>
          <w:lang w:eastAsia="x-none"/>
        </w:rPr>
        <w:t xml:space="preserve"> het bedrag van de factuur te verminderen met bedragen voor boetes die </w:t>
      </w:r>
      <w:r>
        <w:rPr>
          <w:lang w:eastAsia="x-none"/>
        </w:rPr>
        <w:t xml:space="preserve">Contractant </w:t>
      </w:r>
      <w:r w:rsidRPr="00185108">
        <w:rPr>
          <w:lang w:eastAsia="x-none"/>
        </w:rPr>
        <w:t>ve</w:t>
      </w:r>
      <w:r w:rsidR="00A2614C">
        <w:rPr>
          <w:lang w:eastAsia="x-none"/>
        </w:rPr>
        <w:t xml:space="preserve">rschuldigd is aan Opdrachtgever, </w:t>
      </w:r>
      <w:r w:rsidR="00A2614C" w:rsidRPr="00A2614C">
        <w:rPr>
          <w:lang w:eastAsia="x-none"/>
        </w:rPr>
        <w:t>ongeacht of de vordering tot betaling daarvan op een derde is overgegaan</w:t>
      </w:r>
      <w:r w:rsidR="00A2614C">
        <w:rPr>
          <w:lang w:eastAsia="x-none"/>
        </w:rPr>
        <w:t>.</w:t>
      </w:r>
    </w:p>
    <w:p w:rsidR="00E67F76" w:rsidRDefault="00E67F76" w:rsidP="00185108">
      <w:pPr>
        <w:numPr>
          <w:ilvl w:val="0"/>
          <w:numId w:val="17"/>
        </w:numPr>
        <w:rPr>
          <w:lang w:eastAsia="x-none"/>
        </w:rPr>
      </w:pPr>
      <w:r>
        <w:rPr>
          <w:rFonts w:cs="Arial"/>
          <w:szCs w:val="18"/>
        </w:rPr>
        <w:t>Betaling door Opdrachtgever houdt op geen enkele wijze afstand van recht of van vorderingen in en ontslaat Contractant op geen enkele wijze van enige garantie en/of aansprakelijkheid.</w:t>
      </w:r>
    </w:p>
    <w:p w:rsidR="00DA3ED4" w:rsidRDefault="00DA3ED4" w:rsidP="00DA3ED4">
      <w:pPr>
        <w:pStyle w:val="Kop3"/>
      </w:pPr>
      <w:bookmarkStart w:id="37" w:name="_Kwaliteit,_keuring_en"/>
      <w:bookmarkStart w:id="38" w:name="_Verzekeringen_*toelichting"/>
      <w:bookmarkStart w:id="39" w:name="_Toc438551303"/>
      <w:bookmarkStart w:id="40" w:name="_Toc49954177"/>
      <w:bookmarkEnd w:id="37"/>
      <w:bookmarkEnd w:id="38"/>
      <w:r>
        <w:t>Verzekeringen</w:t>
      </w:r>
      <w:bookmarkEnd w:id="39"/>
      <w:bookmarkEnd w:id="40"/>
      <w:r>
        <w:t xml:space="preserve"> </w:t>
      </w:r>
    </w:p>
    <w:p w:rsidR="00FE3ADC" w:rsidRDefault="00FE3ADC" w:rsidP="00FE3ADC">
      <w:pPr>
        <w:numPr>
          <w:ilvl w:val="0"/>
          <w:numId w:val="16"/>
        </w:numPr>
        <w:rPr>
          <w:lang w:eastAsia="x-none"/>
        </w:rPr>
      </w:pPr>
      <w:r>
        <w:rPr>
          <w:lang w:eastAsia="x-none"/>
        </w:rPr>
        <w:t>De Contractant heeft zich</w:t>
      </w:r>
      <w:r>
        <w:rPr>
          <w:rStyle w:val="Voetnootmarkering"/>
          <w:lang w:eastAsia="x-none"/>
        </w:rPr>
        <w:footnoteReference w:id="7"/>
      </w:r>
      <w:r>
        <w:rPr>
          <w:lang w:eastAsia="x-none"/>
        </w:rPr>
        <w:t xml:space="preserve"> </w:t>
      </w:r>
      <w:r w:rsidRPr="002E4534">
        <w:rPr>
          <w:lang w:eastAsia="x-none"/>
        </w:rPr>
        <w:t>adequaat verzekerd en houdt zich adequaat verzekerd voor</w:t>
      </w:r>
      <w:r>
        <w:rPr>
          <w:lang w:eastAsia="x-none"/>
        </w:rPr>
        <w:t xml:space="preserve"> wettelijke aansprakelijkheid (WA).</w:t>
      </w:r>
    </w:p>
    <w:p w:rsidR="00DA3ED4" w:rsidRDefault="00DA3ED4" w:rsidP="00DA3ED4">
      <w:pPr>
        <w:numPr>
          <w:ilvl w:val="0"/>
          <w:numId w:val="16"/>
        </w:numPr>
        <w:rPr>
          <w:lang w:eastAsia="x-none"/>
        </w:rPr>
      </w:pPr>
      <w:r w:rsidRPr="002E4534">
        <w:rPr>
          <w:lang w:eastAsia="x-none"/>
        </w:rPr>
        <w:t xml:space="preserve">De </w:t>
      </w:r>
      <w:r>
        <w:rPr>
          <w:lang w:eastAsia="x-none"/>
        </w:rPr>
        <w:t xml:space="preserve">Contractant </w:t>
      </w:r>
      <w:r w:rsidRPr="002E4534">
        <w:rPr>
          <w:lang w:eastAsia="x-none"/>
        </w:rPr>
        <w:t>heeft zich</w:t>
      </w:r>
      <w:r w:rsidR="00765172">
        <w:rPr>
          <w:rStyle w:val="Voetnootmarkering"/>
          <w:lang w:eastAsia="x-none"/>
        </w:rPr>
        <w:footnoteReference w:id="8"/>
      </w:r>
      <w:r w:rsidRPr="002E4534">
        <w:rPr>
          <w:lang w:eastAsia="x-none"/>
        </w:rPr>
        <w:t xml:space="preserve"> adequaat verzekerd en houdt zich adequaat verzekerd voor bedrijfsaansprakelijkheid, waaronder begrepen (product)aansprakelijkheid voor schade toegebracht aan personen of zaken die eigendom zijn van de Opdrachtgever.</w:t>
      </w:r>
    </w:p>
    <w:p w:rsidR="00180C4E" w:rsidRDefault="00180C4E" w:rsidP="00DA3ED4">
      <w:pPr>
        <w:numPr>
          <w:ilvl w:val="0"/>
          <w:numId w:val="16"/>
        </w:numPr>
        <w:rPr>
          <w:lang w:eastAsia="x-none"/>
        </w:rPr>
      </w:pPr>
      <w:r>
        <w:rPr>
          <w:lang w:eastAsia="x-none"/>
        </w:rPr>
        <w:lastRenderedPageBreak/>
        <w:t>De Contractant heeft zich</w:t>
      </w:r>
      <w:r w:rsidR="00765172">
        <w:rPr>
          <w:rStyle w:val="Voetnootmarkering"/>
          <w:lang w:eastAsia="x-none"/>
        </w:rPr>
        <w:footnoteReference w:id="9"/>
      </w:r>
      <w:r>
        <w:rPr>
          <w:lang w:eastAsia="x-none"/>
        </w:rPr>
        <w:t xml:space="preserve"> </w:t>
      </w:r>
      <w:r w:rsidRPr="002E4534">
        <w:rPr>
          <w:lang w:eastAsia="x-none"/>
        </w:rPr>
        <w:t>adequaat verzekerd en houdt zich adequaat verzekerd voor</w:t>
      </w:r>
      <w:r>
        <w:rPr>
          <w:lang w:eastAsia="x-none"/>
        </w:rPr>
        <w:t xml:space="preserve"> beroepsaansprakelijkheid, voor risico’s die voortvloeien uit beroepsfouten.</w:t>
      </w:r>
    </w:p>
    <w:p w:rsidR="00FE3ADC" w:rsidRDefault="00FE3ADC" w:rsidP="00FE3ADC">
      <w:pPr>
        <w:numPr>
          <w:ilvl w:val="0"/>
          <w:numId w:val="16"/>
        </w:numPr>
        <w:rPr>
          <w:lang w:eastAsia="x-none"/>
        </w:rPr>
      </w:pPr>
      <w:r w:rsidRPr="00FE3ADC">
        <w:rPr>
          <w:lang w:eastAsia="x-none"/>
        </w:rPr>
        <w:t>Samenhangende gebeurtenissen of aanspraken worden aangemerkt als één gebeurtenis / aanspraak.</w:t>
      </w:r>
    </w:p>
    <w:p w:rsidR="00A05F74" w:rsidRDefault="006D1921" w:rsidP="00C4777D">
      <w:pPr>
        <w:pStyle w:val="Kop2"/>
        <w:rPr>
          <w:lang w:val="nl-NL"/>
        </w:rPr>
      </w:pPr>
      <w:bookmarkStart w:id="41" w:name="_Toc49954178"/>
      <w:r w:rsidRPr="006D1921">
        <w:rPr>
          <w:lang w:val="nl-NL"/>
        </w:rPr>
        <w:t>Juridische aspecten</w:t>
      </w:r>
      <w:bookmarkEnd w:id="41"/>
    </w:p>
    <w:p w:rsidR="00FD79B6" w:rsidRPr="00FD79B6" w:rsidRDefault="00FD79B6" w:rsidP="00FD79B6">
      <w:pPr>
        <w:pStyle w:val="Kop3"/>
        <w:rPr>
          <w:lang w:val="nl-NL"/>
        </w:rPr>
      </w:pPr>
      <w:bookmarkStart w:id="42" w:name="_Rechtskarakter_van_de"/>
      <w:bookmarkStart w:id="43" w:name="_Toc49954179"/>
      <w:bookmarkEnd w:id="42"/>
      <w:r w:rsidRPr="00845009">
        <w:t>Rechtskarakter van de Overeenkomst, toepasselijke voorwaarden</w:t>
      </w:r>
      <w:bookmarkEnd w:id="43"/>
    </w:p>
    <w:p w:rsidR="00C36E8B" w:rsidRDefault="00B53F91" w:rsidP="00175724">
      <w:pPr>
        <w:numPr>
          <w:ilvl w:val="0"/>
          <w:numId w:val="5"/>
        </w:numPr>
        <w:rPr>
          <w:lang w:eastAsia="x-none"/>
        </w:rPr>
      </w:pPr>
      <w:r>
        <w:rPr>
          <w:lang w:eastAsia="x-none"/>
        </w:rPr>
        <w:t>Van toepassing zijn</w:t>
      </w:r>
      <w:r w:rsidR="00765172">
        <w:rPr>
          <w:rStyle w:val="Voetnootmarkering"/>
          <w:lang w:eastAsia="x-none"/>
        </w:rPr>
        <w:footnoteReference w:id="10"/>
      </w:r>
      <w:r>
        <w:rPr>
          <w:lang w:eastAsia="x-none"/>
        </w:rPr>
        <w:t xml:space="preserve"> alle relevante </w:t>
      </w:r>
      <w:r w:rsidR="00C36E8B">
        <w:rPr>
          <w:lang w:eastAsia="x-none"/>
        </w:rPr>
        <w:t xml:space="preserve">wet- en regelgeving, normen, </w:t>
      </w:r>
      <w:r w:rsidR="00FE5BBB">
        <w:rPr>
          <w:lang w:eastAsia="x-none"/>
        </w:rPr>
        <w:t xml:space="preserve">voorschriften, </w:t>
      </w:r>
      <w:r w:rsidR="00C63430">
        <w:rPr>
          <w:lang w:eastAsia="x-none"/>
        </w:rPr>
        <w:t xml:space="preserve">publicaties en </w:t>
      </w:r>
      <w:r w:rsidR="00C36E8B">
        <w:rPr>
          <w:lang w:eastAsia="x-none"/>
        </w:rPr>
        <w:t xml:space="preserve">richtlijnen. </w:t>
      </w:r>
    </w:p>
    <w:p w:rsidR="00FD79B6" w:rsidRDefault="00FD79B6" w:rsidP="009805D0">
      <w:pPr>
        <w:numPr>
          <w:ilvl w:val="0"/>
          <w:numId w:val="5"/>
        </w:numPr>
        <w:rPr>
          <w:lang w:eastAsia="x-none"/>
        </w:rPr>
      </w:pPr>
      <w:r>
        <w:rPr>
          <w:lang w:eastAsia="x-none"/>
        </w:rPr>
        <w:t xml:space="preserve">Van toepassing is het </w:t>
      </w:r>
      <w:r w:rsidR="004E7CCC">
        <w:t>VNG Algemene Inkoopvoorwaarden regio Noord-Holland Noord</w:t>
      </w:r>
      <w:r>
        <w:rPr>
          <w:lang w:eastAsia="x-none"/>
        </w:rPr>
        <w:t>.</w:t>
      </w:r>
      <w:r w:rsidR="002C68E4">
        <w:rPr>
          <w:lang w:eastAsia="x-none"/>
        </w:rPr>
        <w:t xml:space="preserve"> Waarbij het volgende geldt:</w:t>
      </w:r>
    </w:p>
    <w:p w:rsidR="002C68E4" w:rsidRPr="002F3DC2" w:rsidRDefault="00770E4C" w:rsidP="009805D0">
      <w:pPr>
        <w:numPr>
          <w:ilvl w:val="1"/>
          <w:numId w:val="5"/>
        </w:numPr>
        <w:rPr>
          <w:lang w:eastAsia="x-none"/>
        </w:rPr>
      </w:pPr>
      <w:r w:rsidRPr="002F3DC2">
        <w:rPr>
          <w:lang w:eastAsia="x-none"/>
        </w:rPr>
        <w:t xml:space="preserve">Het betreft hier een </w:t>
      </w:r>
      <w:r w:rsidR="00543B55" w:rsidRPr="002F3DC2">
        <w:rPr>
          <w:lang w:eastAsia="x-none"/>
        </w:rPr>
        <w:t>Overeenkomst</w:t>
      </w:r>
      <w:r w:rsidR="002C68E4" w:rsidRPr="002F3DC2">
        <w:rPr>
          <w:lang w:eastAsia="x-none"/>
        </w:rPr>
        <w:t xml:space="preserve"> voor </w:t>
      </w:r>
      <w:r w:rsidR="00543B55" w:rsidRPr="002F3DC2">
        <w:rPr>
          <w:lang w:eastAsia="x-none"/>
        </w:rPr>
        <w:t>Dienst</w:t>
      </w:r>
      <w:r w:rsidR="002C68E4" w:rsidRPr="002F3DC2">
        <w:rPr>
          <w:lang w:eastAsia="x-none"/>
        </w:rPr>
        <w:t>en. Artikel 19, 20 en 21 zijn daarom niet van toepassing.</w:t>
      </w:r>
      <w:r w:rsidR="002F3DC2" w:rsidRPr="002F3DC2">
        <w:rPr>
          <w:lang w:eastAsia="x-none"/>
        </w:rPr>
        <w:t xml:space="preserve"> </w:t>
      </w:r>
    </w:p>
    <w:p w:rsidR="00737408" w:rsidRDefault="00737408" w:rsidP="00737408">
      <w:pPr>
        <w:numPr>
          <w:ilvl w:val="0"/>
          <w:numId w:val="5"/>
        </w:numPr>
        <w:rPr>
          <w:lang w:eastAsia="x-none"/>
        </w:rPr>
      </w:pPr>
      <w:r>
        <w:rPr>
          <w:lang w:eastAsia="x-none"/>
        </w:rPr>
        <w:t>Opdrachtgever is vrij in het gebruik van documenten</w:t>
      </w:r>
      <w:r>
        <w:rPr>
          <w:rStyle w:val="Voetnootmarkering"/>
          <w:lang w:eastAsia="x-none"/>
        </w:rPr>
        <w:footnoteReference w:id="11"/>
      </w:r>
      <w:r>
        <w:rPr>
          <w:lang w:eastAsia="x-none"/>
        </w:rPr>
        <w:t xml:space="preserve">, </w:t>
      </w:r>
      <w:r w:rsidRPr="00737408">
        <w:rPr>
          <w:lang w:eastAsia="x-none"/>
        </w:rPr>
        <w:t>waaronder het vermenigvuldigen daarvan voor eigen gebruik.</w:t>
      </w:r>
    </w:p>
    <w:p w:rsidR="0084676C" w:rsidRDefault="0084676C" w:rsidP="0084676C">
      <w:pPr>
        <w:pStyle w:val="Kop3"/>
      </w:pPr>
      <w:bookmarkStart w:id="44" w:name="_Arbeidsvoorwaarden_Personeel_van"/>
      <w:bookmarkStart w:id="45" w:name="_Toc49954180"/>
      <w:bookmarkEnd w:id="44"/>
      <w:r>
        <w:t>Arbeidsvoorwaarden Personeel van Contractant</w:t>
      </w:r>
      <w:r w:rsidR="00BF054D">
        <w:rPr>
          <w:rStyle w:val="Voetnootmarkering"/>
        </w:rPr>
        <w:footnoteReference w:id="12"/>
      </w:r>
      <w:bookmarkEnd w:id="45"/>
      <w:r w:rsidRPr="00737408">
        <w:rPr>
          <w:lang w:val="nl-NL"/>
        </w:rPr>
        <w:t xml:space="preserve"> </w:t>
      </w:r>
    </w:p>
    <w:p w:rsidR="0084676C" w:rsidRDefault="00CB54B4" w:rsidP="0084676C">
      <w:pPr>
        <w:numPr>
          <w:ilvl w:val="0"/>
          <w:numId w:val="32"/>
        </w:numPr>
        <w:rPr>
          <w:lang w:eastAsia="x-none"/>
        </w:rPr>
      </w:pPr>
      <w:r>
        <w:rPr>
          <w:lang w:eastAsia="x-none"/>
        </w:rPr>
        <w:t>Contractant</w:t>
      </w:r>
      <w:r w:rsidR="0084676C">
        <w:rPr>
          <w:lang w:eastAsia="x-none"/>
        </w:rPr>
        <w:t xml:space="preserve"> houdt zich bij het </w:t>
      </w:r>
      <w:r>
        <w:rPr>
          <w:lang w:eastAsia="x-none"/>
        </w:rPr>
        <w:t>verrichten</w:t>
      </w:r>
      <w:r w:rsidR="0084676C">
        <w:rPr>
          <w:lang w:eastAsia="x-none"/>
        </w:rPr>
        <w:t xml:space="preserve"> van </w:t>
      </w:r>
      <w:r>
        <w:rPr>
          <w:lang w:eastAsia="x-none"/>
        </w:rPr>
        <w:t>Diensten</w:t>
      </w:r>
      <w:r w:rsidR="0084676C">
        <w:rPr>
          <w:lang w:eastAsia="x-none"/>
        </w:rPr>
        <w:t xml:space="preserve"> aan de geldende wet- en regelgeving op het gebied van arbeidsvoorwaarden en aan de CAO die voor </w:t>
      </w:r>
      <w:r>
        <w:rPr>
          <w:lang w:eastAsia="x-none"/>
        </w:rPr>
        <w:t>Personeel</w:t>
      </w:r>
      <w:r w:rsidR="0084676C">
        <w:rPr>
          <w:lang w:eastAsia="x-none"/>
        </w:rPr>
        <w:t xml:space="preserve"> </w:t>
      </w:r>
      <w:r>
        <w:rPr>
          <w:lang w:eastAsia="x-none"/>
        </w:rPr>
        <w:t xml:space="preserve">van contractant </w:t>
      </w:r>
      <w:r w:rsidR="0084676C">
        <w:rPr>
          <w:lang w:eastAsia="x-none"/>
        </w:rPr>
        <w:t>van toepassing is.</w:t>
      </w:r>
    </w:p>
    <w:p w:rsidR="0084676C" w:rsidRDefault="00CB54B4" w:rsidP="0084676C">
      <w:pPr>
        <w:numPr>
          <w:ilvl w:val="0"/>
          <w:numId w:val="32"/>
        </w:numPr>
        <w:rPr>
          <w:lang w:eastAsia="x-none"/>
        </w:rPr>
      </w:pPr>
      <w:r>
        <w:rPr>
          <w:lang w:eastAsia="x-none"/>
        </w:rPr>
        <w:t xml:space="preserve">Contractant </w:t>
      </w:r>
      <w:r w:rsidR="0084676C">
        <w:rPr>
          <w:lang w:eastAsia="x-none"/>
        </w:rPr>
        <w:t>legt alle arbeidsvoorwaardelijke afspraken ten behoeve van het verrichten van de Diensten op een inzichtelijke en toegankelijke wijze vast.</w:t>
      </w:r>
    </w:p>
    <w:p w:rsidR="0084676C" w:rsidRDefault="00CB54B4" w:rsidP="0084676C">
      <w:pPr>
        <w:numPr>
          <w:ilvl w:val="0"/>
          <w:numId w:val="32"/>
        </w:numPr>
        <w:rPr>
          <w:lang w:eastAsia="x-none"/>
        </w:rPr>
      </w:pPr>
      <w:r>
        <w:rPr>
          <w:lang w:eastAsia="x-none"/>
        </w:rPr>
        <w:t xml:space="preserve">Contractant </w:t>
      </w:r>
      <w:r w:rsidR="0084676C">
        <w:rPr>
          <w:lang w:eastAsia="x-none"/>
        </w:rPr>
        <w:t xml:space="preserve">verschaft </w:t>
      </w:r>
      <w:r w:rsidR="001F2FFF">
        <w:rPr>
          <w:lang w:eastAsia="x-none"/>
        </w:rPr>
        <w:t xml:space="preserve">op verzoek </w:t>
      </w:r>
      <w:r w:rsidR="00AA40F4">
        <w:rPr>
          <w:lang w:eastAsia="x-none"/>
        </w:rPr>
        <w:t>direct</w:t>
      </w:r>
      <w:r w:rsidR="0084676C">
        <w:rPr>
          <w:lang w:eastAsia="x-none"/>
        </w:rPr>
        <w:t xml:space="preserve"> aan bevoegde instanties toegang tot deze arbeidsvoorwaardelijke afspraken en werkt mee aan controles, audits of loonvalidatie.</w:t>
      </w:r>
    </w:p>
    <w:p w:rsidR="0084676C" w:rsidRDefault="00CB54B4" w:rsidP="0084676C">
      <w:pPr>
        <w:numPr>
          <w:ilvl w:val="0"/>
          <w:numId w:val="32"/>
        </w:numPr>
        <w:rPr>
          <w:lang w:eastAsia="x-none"/>
        </w:rPr>
      </w:pPr>
      <w:r>
        <w:rPr>
          <w:lang w:eastAsia="x-none"/>
        </w:rPr>
        <w:t xml:space="preserve">Contractant </w:t>
      </w:r>
      <w:r w:rsidR="0084676C">
        <w:rPr>
          <w:lang w:eastAsia="x-none"/>
        </w:rPr>
        <w:t xml:space="preserve">verschaft </w:t>
      </w:r>
      <w:r w:rsidR="00AA40F4">
        <w:rPr>
          <w:lang w:eastAsia="x-none"/>
        </w:rPr>
        <w:t xml:space="preserve">op verzoek direct </w:t>
      </w:r>
      <w:r w:rsidR="0084676C">
        <w:rPr>
          <w:lang w:eastAsia="x-none"/>
        </w:rPr>
        <w:t>aan Opdrachtgever toegang tot de in lid 3 genoemde arbeidsvoorwaardelijke afspraken indien Opdrachtgever dit noodzakelijk acht in verband met het voorkomen van of de behandeling van een loonvordering aangaande verrichte arbeid ten behoeve van het verrichten van de Diensten.</w:t>
      </w:r>
    </w:p>
    <w:p w:rsidR="002F3DC2" w:rsidRPr="00661147" w:rsidRDefault="00CB54B4" w:rsidP="002F3DC2">
      <w:pPr>
        <w:numPr>
          <w:ilvl w:val="0"/>
          <w:numId w:val="32"/>
        </w:numPr>
        <w:rPr>
          <w:rStyle w:val="Hyperlink"/>
          <w:color w:val="auto"/>
          <w:u w:val="none"/>
          <w:lang w:eastAsia="x-none"/>
        </w:rPr>
      </w:pPr>
      <w:r>
        <w:rPr>
          <w:lang w:eastAsia="x-none"/>
        </w:rPr>
        <w:t xml:space="preserve">Contractant </w:t>
      </w:r>
      <w:r w:rsidR="0084676C">
        <w:rPr>
          <w:lang w:eastAsia="x-none"/>
        </w:rPr>
        <w:t>legt de verplichtingen voortvloeiend uit de vorige leden onverkort op aan alle partijen waarmee hij contracten aangaat ten behoeve van het verrichten van Diensten en bedingt tevens dat deze partijen vervolgens bedoelde verplichtingen onverkort opleggen aan alle partijen met wie zij op hun beurt contracten aangaan ten behoeve van het verrichten van de Diensten.</w:t>
      </w:r>
      <w:bookmarkStart w:id="46" w:name="_Boetebeding_en_bonus"/>
      <w:bookmarkEnd w:id="46"/>
    </w:p>
    <w:p w:rsidR="002F3DC2" w:rsidRDefault="002F3DC2" w:rsidP="002F3DC2">
      <w:pPr>
        <w:rPr>
          <w:lang w:eastAsia="x-none"/>
        </w:rPr>
      </w:pPr>
    </w:p>
    <w:p w:rsidR="00564FE0" w:rsidRDefault="00564FE0" w:rsidP="00564FE0">
      <w:pPr>
        <w:pStyle w:val="Kop3"/>
      </w:pPr>
      <w:bookmarkStart w:id="47" w:name="_Toc49954181"/>
      <w:r>
        <w:t>Nietige bepalingen</w:t>
      </w:r>
      <w:bookmarkEnd w:id="47"/>
    </w:p>
    <w:p w:rsidR="00564FE0" w:rsidRDefault="00564FE0" w:rsidP="009805D0">
      <w:pPr>
        <w:numPr>
          <w:ilvl w:val="0"/>
          <w:numId w:val="13"/>
        </w:numPr>
        <w:rPr>
          <w:lang w:eastAsia="x-none"/>
        </w:rPr>
      </w:pPr>
      <w:r>
        <w:rPr>
          <w:lang w:eastAsia="x-none"/>
        </w:rPr>
        <w:t xml:space="preserve">Indien enige bepaling van </w:t>
      </w:r>
      <w:r w:rsidR="00C63430">
        <w:rPr>
          <w:lang w:eastAsia="x-none"/>
        </w:rPr>
        <w:t>de</w:t>
      </w:r>
      <w:r>
        <w:rPr>
          <w:lang w:eastAsia="x-none"/>
        </w:rPr>
        <w:t xml:space="preserve"> Overeenkomst of </w:t>
      </w:r>
      <w:r w:rsidR="00C11F51">
        <w:rPr>
          <w:lang w:eastAsia="x-none"/>
        </w:rPr>
        <w:t>VNG Algemene Inkoopvoorwaarden regio Noord-Holland Noord</w:t>
      </w:r>
      <w:r>
        <w:rPr>
          <w:lang w:eastAsia="x-none"/>
        </w:rPr>
        <w:t xml:space="preserve"> nietig is of vernietigd wordt, zullen de overige bepalingen van </w:t>
      </w:r>
      <w:r w:rsidR="00C63430">
        <w:rPr>
          <w:lang w:eastAsia="x-none"/>
        </w:rPr>
        <w:t>de</w:t>
      </w:r>
      <w:r>
        <w:rPr>
          <w:lang w:eastAsia="x-none"/>
        </w:rPr>
        <w:t xml:space="preserve"> Overeenkomst of </w:t>
      </w:r>
      <w:r w:rsidR="00C11F51">
        <w:rPr>
          <w:lang w:eastAsia="x-none"/>
        </w:rPr>
        <w:t>VNG Algemene Inkoopvoorwaarden regio Noord-Holland Noord</w:t>
      </w:r>
      <w:r>
        <w:rPr>
          <w:lang w:eastAsia="x-none"/>
        </w:rPr>
        <w:t xml:space="preserve">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p w:rsidR="001B4467" w:rsidRDefault="0018050D" w:rsidP="004B1FA4">
      <w:pPr>
        <w:pStyle w:val="Kop1"/>
      </w:pPr>
      <w:r>
        <w:br w:type="page"/>
      </w:r>
      <w:bookmarkStart w:id="48" w:name="_Toc49954182"/>
      <w:r w:rsidR="00D91D5E" w:rsidRPr="00D91D5E">
        <w:lastRenderedPageBreak/>
        <w:t>Ondertekening en inwerkingtreding</w:t>
      </w:r>
      <w:bookmarkEnd w:id="48"/>
    </w:p>
    <w:p w:rsidR="005C6C95" w:rsidRDefault="005C6C95" w:rsidP="005C6C95">
      <w:r>
        <w:t>Aldus in tweevou</w:t>
      </w:r>
      <w:r w:rsidR="009F47DD">
        <w:t xml:space="preserve">d opgemaakt en ondertekend </w:t>
      </w:r>
      <w:r>
        <w:t xml:space="preserve">te </w:t>
      </w:r>
      <w:r w:rsidR="0018050D">
        <w:t>_______________________</w:t>
      </w:r>
    </w:p>
    <w:p w:rsidR="005C6C95" w:rsidRDefault="005C6C95" w:rsidP="005C6C95"/>
    <w:p w:rsidR="005C6C95" w:rsidRDefault="005C6C95" w:rsidP="005C6C95">
      <w:r>
        <w:t xml:space="preserve">Voor </w:t>
      </w:r>
      <w:r w:rsidR="0018050D">
        <w:t xml:space="preserve">akkoord </w:t>
      </w:r>
      <w:r w:rsidR="009F47DD">
        <w:t xml:space="preserve">Opdrachtgever </w:t>
      </w:r>
      <w:r w:rsidR="009F47DD">
        <w:tab/>
      </w:r>
      <w:r w:rsidR="009F47DD">
        <w:tab/>
      </w:r>
      <w:r w:rsidR="009F47DD">
        <w:tab/>
      </w:r>
      <w:r>
        <w:t>Voor akkoord Contractant</w:t>
      </w:r>
    </w:p>
    <w:p w:rsidR="005C6C95" w:rsidRDefault="005C6C95" w:rsidP="005C6C95"/>
    <w:p w:rsidR="009F47DD" w:rsidRPr="002F3DC2" w:rsidRDefault="000F487D" w:rsidP="005C6C95">
      <w:r w:rsidRPr="002F3DC2">
        <w:t>Opdrachtgever</w:t>
      </w:r>
      <w:r w:rsidRPr="002F3DC2">
        <w:tab/>
      </w:r>
      <w:r w:rsidR="0018050D" w:rsidRPr="002F3DC2">
        <w:t>: _______________________</w:t>
      </w:r>
      <w:r w:rsidR="0018050D" w:rsidRPr="002F3DC2">
        <w:tab/>
      </w:r>
      <w:r w:rsidR="009F47DD" w:rsidRPr="002F3DC2">
        <w:t>Bedrijf</w:t>
      </w:r>
      <w:r w:rsidR="009F47DD" w:rsidRPr="002F3DC2">
        <w:tab/>
      </w:r>
      <w:r w:rsidR="009F47DD" w:rsidRPr="002F3DC2">
        <w:tab/>
        <w:t>:</w:t>
      </w:r>
      <w:r w:rsidR="009F47DD" w:rsidRPr="002F3DC2">
        <w:rPr>
          <w:color w:val="00B0F0"/>
          <w:lang w:eastAsia="x-none"/>
        </w:rPr>
        <w:t xml:space="preserve"> </w:t>
      </w:r>
      <w:r w:rsidR="0018050D" w:rsidRPr="002F3DC2">
        <w:t>_______________________</w:t>
      </w:r>
    </w:p>
    <w:p w:rsidR="0018050D" w:rsidRPr="002F3DC2" w:rsidRDefault="0018050D" w:rsidP="005C6C95"/>
    <w:p w:rsidR="005C6C95" w:rsidRPr="002F3DC2" w:rsidRDefault="009F47DD" w:rsidP="005C6C95">
      <w:r w:rsidRPr="002F3DC2">
        <w:t>Naam</w:t>
      </w:r>
      <w:r w:rsidRPr="002F3DC2">
        <w:tab/>
      </w:r>
      <w:r w:rsidRPr="002F3DC2">
        <w:tab/>
      </w:r>
      <w:r w:rsidR="0018050D" w:rsidRPr="002F3DC2">
        <w:t>: _______________________</w:t>
      </w:r>
      <w:r w:rsidR="0018050D" w:rsidRPr="002F3DC2">
        <w:tab/>
      </w:r>
      <w:r w:rsidR="005C6C95" w:rsidRPr="002F3DC2">
        <w:t>Naam</w:t>
      </w:r>
      <w:r w:rsidR="005C6C95" w:rsidRPr="002F3DC2">
        <w:tab/>
      </w:r>
      <w:r w:rsidR="005C6C95" w:rsidRPr="002F3DC2">
        <w:tab/>
        <w:t xml:space="preserve">: </w:t>
      </w:r>
      <w:r w:rsidR="0018050D" w:rsidRPr="002F3DC2">
        <w:t>_______________________</w:t>
      </w:r>
    </w:p>
    <w:p w:rsidR="005C6C95" w:rsidRPr="002F3DC2" w:rsidRDefault="005C6C95" w:rsidP="005C6C95"/>
    <w:p w:rsidR="005C6C95" w:rsidRDefault="0018050D" w:rsidP="005C6C95">
      <w:r w:rsidRPr="002F3DC2">
        <w:t>Functie</w:t>
      </w:r>
      <w:r w:rsidRPr="002F3DC2">
        <w:tab/>
      </w:r>
      <w:r w:rsidRPr="002F3DC2">
        <w:tab/>
        <w:t>: _______________________</w:t>
      </w:r>
      <w:r>
        <w:tab/>
      </w:r>
      <w:r w:rsidR="005C6C95">
        <w:t>Functie</w:t>
      </w:r>
      <w:r w:rsidR="005C6C95">
        <w:tab/>
      </w:r>
      <w:r w:rsidR="005C6C95">
        <w:tab/>
        <w:t xml:space="preserve">: </w:t>
      </w:r>
      <w:r>
        <w:t>_______________________</w:t>
      </w:r>
    </w:p>
    <w:p w:rsidR="005C6C95" w:rsidRDefault="005C6C95" w:rsidP="005C6C95"/>
    <w:p w:rsidR="005C6C95" w:rsidRDefault="005C6C95" w:rsidP="005C6C95">
      <w:r>
        <w:t>Datum</w:t>
      </w:r>
      <w:r>
        <w:tab/>
      </w:r>
      <w:r>
        <w:tab/>
        <w:t xml:space="preserve">: </w:t>
      </w:r>
      <w:r w:rsidR="000F487D">
        <w:t>___________________</w:t>
      </w:r>
      <w:r w:rsidR="0018050D">
        <w:t>____</w:t>
      </w:r>
      <w:r w:rsidR="0018050D">
        <w:tab/>
      </w:r>
      <w:r>
        <w:t>Datum</w:t>
      </w:r>
      <w:r>
        <w:tab/>
      </w:r>
      <w:r>
        <w:tab/>
        <w:t xml:space="preserve">: </w:t>
      </w:r>
      <w:r w:rsidR="0018050D">
        <w:t>_______________________</w:t>
      </w:r>
    </w:p>
    <w:p w:rsidR="005C6C95" w:rsidRDefault="005C6C95" w:rsidP="005C6C95"/>
    <w:p w:rsidR="009F47DD" w:rsidRDefault="009F47DD" w:rsidP="005C6C95"/>
    <w:p w:rsidR="009F47DD" w:rsidRDefault="009F47DD" w:rsidP="005C6C95"/>
    <w:p w:rsidR="005C6C95" w:rsidRDefault="005C6C95" w:rsidP="005C6C95">
      <w:r>
        <w:t>Handtekening</w:t>
      </w:r>
      <w:r>
        <w:tab/>
        <w:t xml:space="preserve">: </w:t>
      </w:r>
      <w:r w:rsidR="0018050D">
        <w:t>_______________________</w:t>
      </w:r>
      <w:r w:rsidR="009F47DD">
        <w:tab/>
      </w:r>
      <w:r>
        <w:t>Handtekening</w:t>
      </w:r>
      <w:r>
        <w:tab/>
        <w:t xml:space="preserve">: </w:t>
      </w:r>
      <w:r w:rsidR="0018050D">
        <w:t>_______________________</w:t>
      </w:r>
    </w:p>
    <w:p w:rsidR="005C6C95" w:rsidRDefault="005C6C95" w:rsidP="00D91D5E"/>
    <w:p w:rsidR="00C36E8B" w:rsidRPr="009F47DD" w:rsidRDefault="004B1FA4" w:rsidP="009F47DD">
      <w:pPr>
        <w:pStyle w:val="Kop1"/>
        <w:rPr>
          <w:lang w:val="nl-NL"/>
        </w:rPr>
      </w:pPr>
      <w:bookmarkStart w:id="49" w:name="_Bijlage(n)"/>
      <w:bookmarkStart w:id="50" w:name="_Toc49954183"/>
      <w:bookmarkEnd w:id="49"/>
      <w:r>
        <w:t>Bijlage(n)</w:t>
      </w:r>
      <w:bookmarkEnd w:id="50"/>
    </w:p>
    <w:p w:rsidR="009F47DD" w:rsidRPr="009F47DD" w:rsidRDefault="009F47DD" w:rsidP="009F47DD">
      <w:pPr>
        <w:rPr>
          <w:lang w:eastAsia="x-none"/>
        </w:rPr>
      </w:pPr>
      <w:r w:rsidRPr="009F47DD">
        <w:rPr>
          <w:lang w:eastAsia="x-none"/>
        </w:rPr>
        <w:t xml:space="preserve">De onderstaande documenten behoren </w:t>
      </w:r>
      <w:r>
        <w:rPr>
          <w:lang w:eastAsia="x-none"/>
        </w:rPr>
        <w:t>bij dit document.</w:t>
      </w:r>
      <w:r w:rsidR="002F3DC2" w:rsidRPr="009F47DD">
        <w:rPr>
          <w:lang w:eastAsia="x-none"/>
        </w:rPr>
        <w:t xml:space="preserve"> </w:t>
      </w:r>
    </w:p>
    <w:p w:rsidR="009F47DD" w:rsidRDefault="009F47DD" w:rsidP="009F47DD">
      <w:pPr>
        <w:numPr>
          <w:ilvl w:val="0"/>
          <w:numId w:val="4"/>
        </w:numPr>
        <w:rPr>
          <w:lang w:eastAsia="x-none"/>
        </w:rPr>
      </w:pPr>
      <w:r>
        <w:rPr>
          <w:lang w:eastAsia="x-none"/>
        </w:rPr>
        <w:t xml:space="preserve">Offerte Contractant, d.d. </w:t>
      </w:r>
      <w:r w:rsidRPr="002C2E1E">
        <w:rPr>
          <w:color w:val="00B0F0"/>
          <w:lang w:eastAsia="x-none"/>
        </w:rPr>
        <w:t>&lt;datum&gt;</w:t>
      </w:r>
      <w:r>
        <w:rPr>
          <w:lang w:eastAsia="x-none"/>
        </w:rPr>
        <w:t>;</w:t>
      </w:r>
    </w:p>
    <w:p w:rsidR="009F47DD" w:rsidRDefault="009F47DD" w:rsidP="009F47DD">
      <w:pPr>
        <w:numPr>
          <w:ilvl w:val="0"/>
          <w:numId w:val="4"/>
        </w:numPr>
        <w:rPr>
          <w:lang w:eastAsia="x-none"/>
        </w:rPr>
      </w:pPr>
      <w:r>
        <w:rPr>
          <w:lang w:eastAsia="x-none"/>
        </w:rPr>
        <w:t xml:space="preserve">Nota van Inlichting(en), d.d. </w:t>
      </w:r>
      <w:r w:rsidRPr="002C2E1E">
        <w:rPr>
          <w:color w:val="00B0F0"/>
          <w:lang w:eastAsia="x-none"/>
        </w:rPr>
        <w:t>&lt;datum&gt;</w:t>
      </w:r>
      <w:r>
        <w:rPr>
          <w:lang w:eastAsia="x-none"/>
        </w:rPr>
        <w:t>;</w:t>
      </w:r>
    </w:p>
    <w:p w:rsidR="000872F7" w:rsidRPr="000872F7" w:rsidRDefault="000872F7" w:rsidP="009F47DD">
      <w:pPr>
        <w:numPr>
          <w:ilvl w:val="0"/>
          <w:numId w:val="4"/>
        </w:numPr>
        <w:rPr>
          <w:lang w:eastAsia="x-none"/>
        </w:rPr>
      </w:pPr>
      <w:r>
        <w:rPr>
          <w:lang w:eastAsia="x-none"/>
        </w:rPr>
        <w:t xml:space="preserve">Aanbestedingsstukken; </w:t>
      </w:r>
    </w:p>
    <w:p w:rsidR="009F47DD" w:rsidRDefault="00C11F51" w:rsidP="009F47DD">
      <w:pPr>
        <w:numPr>
          <w:ilvl w:val="0"/>
          <w:numId w:val="4"/>
        </w:numPr>
      </w:pPr>
      <w:r>
        <w:t>VNG Algemene Inkoopvoorwaarden regio Noord-Holland Noord</w:t>
      </w:r>
      <w:r w:rsidR="009F47DD">
        <w:t>;</w:t>
      </w:r>
    </w:p>
    <w:p w:rsidR="009F47DD" w:rsidRPr="00C36E8B" w:rsidRDefault="009F47DD" w:rsidP="009F47DD">
      <w:pPr>
        <w:ind w:left="360"/>
        <w:rPr>
          <w:lang w:val="en-US"/>
        </w:rPr>
      </w:pPr>
    </w:p>
    <w:sectPr w:rsidR="009F47DD" w:rsidRPr="00C36E8B" w:rsidSect="00E5673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C2" w:rsidRDefault="002F3DC2" w:rsidP="00E56739">
      <w:r>
        <w:separator/>
      </w:r>
    </w:p>
  </w:endnote>
  <w:endnote w:type="continuationSeparator" w:id="0">
    <w:p w:rsidR="002F3DC2" w:rsidRDefault="002F3DC2" w:rsidP="00E5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2" w:rsidRDefault="002F3D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2" w:rsidRPr="002067DC" w:rsidRDefault="002F3DC2" w:rsidP="002067DC">
    <w:pPr>
      <w:pStyle w:val="Voettekst"/>
      <w:pBdr>
        <w:top w:val="thinThickSmallGap" w:sz="24" w:space="1" w:color="622423"/>
      </w:pBdr>
      <w:tabs>
        <w:tab w:val="clear" w:pos="4536"/>
      </w:tabs>
      <w:rPr>
        <w:rFonts w:ascii="Cambria" w:hAnsi="Cambria"/>
      </w:rPr>
    </w:pPr>
    <w:r w:rsidRPr="00E23D89">
      <w:t>T</w:t>
    </w:r>
    <w:r w:rsidR="005E2985">
      <w:t>oezicht openbare ruimte 2021 -</w:t>
    </w:r>
    <w:r w:rsidRPr="00E23D89">
      <w:t>2024</w:t>
    </w:r>
    <w:r w:rsidRPr="00E56739">
      <w:tab/>
    </w:r>
    <w:r w:rsidRPr="002067DC">
      <w:rPr>
        <w:rFonts w:ascii="Cambria" w:hAnsi="Cambria"/>
        <w:lang w:val="nl-NL"/>
      </w:rPr>
      <w:tab/>
      <w:t xml:space="preserve">Pagina </w:t>
    </w:r>
    <w:r w:rsidRPr="002067DC">
      <w:fldChar w:fldCharType="begin"/>
    </w:r>
    <w:r>
      <w:instrText>PAGE   \* MERGEFORMAT</w:instrText>
    </w:r>
    <w:r w:rsidRPr="002067DC">
      <w:fldChar w:fldCharType="separate"/>
    </w:r>
    <w:r w:rsidR="00661147" w:rsidRPr="00661147">
      <w:rPr>
        <w:rFonts w:ascii="Cambria" w:hAnsi="Cambria"/>
        <w:noProof/>
        <w:lang w:val="nl-NL"/>
      </w:rPr>
      <w:t>9</w:t>
    </w:r>
    <w:r w:rsidRPr="002067DC">
      <w:rPr>
        <w:rFonts w:ascii="Cambria" w:hAnsi="Cambria"/>
      </w:rPr>
      <w:fldChar w:fldCharType="end"/>
    </w:r>
  </w:p>
  <w:p w:rsidR="002F3DC2" w:rsidRPr="00E56739" w:rsidRDefault="002F3DC2" w:rsidP="0041369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2" w:rsidRDefault="002F3D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C2" w:rsidRDefault="002F3DC2" w:rsidP="00E56739">
      <w:r>
        <w:separator/>
      </w:r>
    </w:p>
  </w:footnote>
  <w:footnote w:type="continuationSeparator" w:id="0">
    <w:p w:rsidR="002F3DC2" w:rsidRDefault="002F3DC2" w:rsidP="00E56739">
      <w:r>
        <w:continuationSeparator/>
      </w:r>
    </w:p>
  </w:footnote>
  <w:footnote w:id="1">
    <w:p w:rsidR="002F3DC2" w:rsidRDefault="002F3DC2" w:rsidP="00587438">
      <w:pPr>
        <w:pStyle w:val="Voetnoottekst"/>
      </w:pPr>
      <w:r>
        <w:rPr>
          <w:rStyle w:val="Voetnootmarkering"/>
        </w:rPr>
        <w:footnoteRef/>
      </w:r>
      <w:r>
        <w:t xml:space="preserve"> , in aanvulling op artikel 1 van de VNG Algemene Inkoopvoorwaarden regio Noord-Holland Noord,</w:t>
      </w:r>
    </w:p>
  </w:footnote>
  <w:footnote w:id="2">
    <w:p w:rsidR="002F3DC2" w:rsidRPr="00FE5BBB" w:rsidRDefault="002F3DC2" w:rsidP="001B19B2">
      <w:pPr>
        <w:pStyle w:val="Voetnoottekst"/>
      </w:pPr>
      <w:r>
        <w:rPr>
          <w:rStyle w:val="Voetnootmarkering"/>
        </w:rPr>
        <w:footnoteRef/>
      </w:r>
      <w:r>
        <w:t xml:space="preserve"> , als in aanvulling op artikel 4, lid 3 van de VNG Algemene Inkoopvoorwaarden regio Noord-Holland Noord</w:t>
      </w:r>
    </w:p>
  </w:footnote>
  <w:footnote w:id="3">
    <w:p w:rsidR="002F3DC2" w:rsidRPr="00544553" w:rsidRDefault="002F3DC2" w:rsidP="001B19B2">
      <w:pPr>
        <w:pStyle w:val="Voetnoottekst"/>
      </w:pPr>
      <w:r>
        <w:rPr>
          <w:rStyle w:val="Voetnootmarkering"/>
        </w:rPr>
        <w:footnoteRef/>
      </w:r>
      <w:r>
        <w:t xml:space="preserve"> , als bedoeld in artikel 17, inclusief addendum VNG Algemene Inkoopvoorwaarden regio Noord-Holland Noord,</w:t>
      </w:r>
    </w:p>
  </w:footnote>
  <w:footnote w:id="4">
    <w:p w:rsidR="002F3DC2" w:rsidRPr="00260536" w:rsidRDefault="002F3DC2">
      <w:pPr>
        <w:pStyle w:val="Voetnoottekst"/>
      </w:pPr>
      <w:r>
        <w:rPr>
          <w:rStyle w:val="Voetnootmarkering"/>
        </w:rPr>
        <w:footnoteRef/>
      </w:r>
      <w:r>
        <w:t xml:space="preserve"> , in aanvulling op artikel 17.1 van de VNG Algemene Inkoopvoorwaarden regio Noord-Holland Noord,</w:t>
      </w:r>
    </w:p>
  </w:footnote>
  <w:footnote w:id="5">
    <w:p w:rsidR="00661147" w:rsidRPr="006F425D" w:rsidRDefault="00661147" w:rsidP="00661147">
      <w:pPr>
        <w:pStyle w:val="Voetnoottekst"/>
      </w:pPr>
      <w:r>
        <w:rPr>
          <w:rStyle w:val="Voetnootmarkering"/>
        </w:rPr>
        <w:footnoteRef/>
      </w:r>
      <w:r>
        <w:t xml:space="preserve"> , </w:t>
      </w:r>
      <w:r>
        <w:rPr>
          <w:lang w:eastAsia="x-none"/>
        </w:rPr>
        <w:t>zoals vermeld in artikel 18 van de VNG Algemene Inkoopvoorwaarden regio Noord-Holland Noord,</w:t>
      </w:r>
    </w:p>
  </w:footnote>
  <w:footnote w:id="6">
    <w:p w:rsidR="002F3DC2" w:rsidRPr="00185108" w:rsidRDefault="002F3DC2">
      <w:pPr>
        <w:pStyle w:val="Voetnoottekst"/>
      </w:pPr>
      <w:r>
        <w:rPr>
          <w:rStyle w:val="Voetnootmarkering"/>
        </w:rPr>
        <w:footnoteRef/>
      </w:r>
      <w:r>
        <w:t xml:space="preserve"> , in aanvulling op artikel 15, lid 1 en artikel 19, lid 5 van de VNG Algemene Inkoopvoorwaarden regio Noord-Holland Noord</w:t>
      </w:r>
    </w:p>
  </w:footnote>
  <w:footnote w:id="7">
    <w:p w:rsidR="002F3DC2" w:rsidRDefault="002F3DC2" w:rsidP="00FE3ADC">
      <w:pPr>
        <w:pStyle w:val="Voetnoottekst"/>
      </w:pPr>
      <w:r>
        <w:rPr>
          <w:rStyle w:val="Voetnootmarkering"/>
        </w:rPr>
        <w:footnoteRef/>
      </w:r>
      <w:r>
        <w:t xml:space="preserve"> , in aanvulling op artikel 14, lid 2 van de VNG Algemene Inkoopvoorwaarden regio Noord-Holland Noord,</w:t>
      </w:r>
    </w:p>
  </w:footnote>
  <w:footnote w:id="8">
    <w:p w:rsidR="002F3DC2" w:rsidRDefault="002F3DC2">
      <w:pPr>
        <w:pStyle w:val="Voetnoottekst"/>
      </w:pPr>
      <w:r>
        <w:rPr>
          <w:rStyle w:val="Voetnootmarkering"/>
        </w:rPr>
        <w:footnoteRef/>
      </w:r>
      <w:r>
        <w:t xml:space="preserve"> , in aanvulling op artikel 14, lid 2 van de VNG Algemene Inkoopvoorwaarden regio Noord-Holland Noord, </w:t>
      </w:r>
    </w:p>
  </w:footnote>
  <w:footnote w:id="9">
    <w:p w:rsidR="002F3DC2" w:rsidRDefault="002F3DC2">
      <w:pPr>
        <w:pStyle w:val="Voetnoottekst"/>
      </w:pPr>
      <w:r>
        <w:rPr>
          <w:rStyle w:val="Voetnootmarkering"/>
        </w:rPr>
        <w:footnoteRef/>
      </w:r>
      <w:r>
        <w:t xml:space="preserve"> , in aanvulling op artikel 14, lid 2 van de VNG Algemene Inkoopvoorwaarden regio Noord-Holland Noord,</w:t>
      </w:r>
    </w:p>
  </w:footnote>
  <w:footnote w:id="10">
    <w:p w:rsidR="002F3DC2" w:rsidRPr="00FE5BBB" w:rsidRDefault="002F3DC2" w:rsidP="00765172">
      <w:pPr>
        <w:pStyle w:val="Voetnoottekst"/>
      </w:pPr>
      <w:r>
        <w:rPr>
          <w:rStyle w:val="Voetnootmarkering"/>
        </w:rPr>
        <w:footnoteRef/>
      </w:r>
      <w:r>
        <w:t xml:space="preserve"> , in aanvulling op artikel 4, lid 6 van de VNG Algemene Inkoopvoorwaarden regio Noord-Holland Noord,</w:t>
      </w:r>
    </w:p>
  </w:footnote>
  <w:footnote w:id="11">
    <w:p w:rsidR="002F3DC2" w:rsidRDefault="002F3DC2">
      <w:pPr>
        <w:pStyle w:val="Voetnoottekst"/>
      </w:pPr>
      <w:r>
        <w:rPr>
          <w:rStyle w:val="Voetnootmarkering"/>
        </w:rPr>
        <w:footnoteRef/>
      </w:r>
      <w:r>
        <w:t xml:space="preserve"> , als bedoeld in artikel 19.7</w:t>
      </w:r>
      <w:r w:rsidRPr="00737408">
        <w:t xml:space="preserve"> </w:t>
      </w:r>
      <w:r>
        <w:t>van de VNG Algemene Inkoopvoorwaarden regio Noord-Holland Noord,</w:t>
      </w:r>
    </w:p>
  </w:footnote>
  <w:footnote w:id="12">
    <w:p w:rsidR="002F3DC2" w:rsidRPr="007D7C13" w:rsidRDefault="002F3DC2" w:rsidP="00BF054D">
      <w:pPr>
        <w:pStyle w:val="Voetnoottekst"/>
      </w:pPr>
      <w:r>
        <w:rPr>
          <w:rStyle w:val="Voetnootmarkering"/>
        </w:rPr>
        <w:footnoteRef/>
      </w:r>
      <w:r>
        <w:t xml:space="preserve"> In aanvulling op artikel 16, lid 1 en artikel 22, lid 6 van de VNG Algemene Inkoopvoorwaarden regio Noord-Holland Noord en wet aanpak schijnconstructies.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2" w:rsidRDefault="002F3D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2" w:rsidRDefault="002F3D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C2" w:rsidRDefault="002F3D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78A8"/>
    <w:multiLevelType w:val="hybridMultilevel"/>
    <w:tmpl w:val="9E2C8FF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686D07"/>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5F5AF0"/>
    <w:multiLevelType w:val="hybridMultilevel"/>
    <w:tmpl w:val="ABFEC73A"/>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EA3D56"/>
    <w:multiLevelType w:val="hybridMultilevel"/>
    <w:tmpl w:val="97FC0A9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7E76BA"/>
    <w:multiLevelType w:val="hybridMultilevel"/>
    <w:tmpl w:val="D2D8405E"/>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7E4DE3"/>
    <w:multiLevelType w:val="hybridMultilevel"/>
    <w:tmpl w:val="8122582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091A85"/>
    <w:multiLevelType w:val="hybridMultilevel"/>
    <w:tmpl w:val="36388EEC"/>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EC3DA1"/>
    <w:multiLevelType w:val="hybridMultilevel"/>
    <w:tmpl w:val="F0048E4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6CB645C"/>
    <w:multiLevelType w:val="hybridMultilevel"/>
    <w:tmpl w:val="E04C590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A484221"/>
    <w:multiLevelType w:val="hybridMultilevel"/>
    <w:tmpl w:val="F0048E4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CE75DFC"/>
    <w:multiLevelType w:val="hybridMultilevel"/>
    <w:tmpl w:val="1F405BA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0002C16"/>
    <w:multiLevelType w:val="multilevel"/>
    <w:tmpl w:val="6A8618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33C55783"/>
    <w:multiLevelType w:val="hybridMultilevel"/>
    <w:tmpl w:val="9A9258D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4321B9E"/>
    <w:multiLevelType w:val="hybridMultilevel"/>
    <w:tmpl w:val="DB389B20"/>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F770B5F"/>
    <w:multiLevelType w:val="hybridMultilevel"/>
    <w:tmpl w:val="F8322ACE"/>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1AF29F1"/>
    <w:multiLevelType w:val="hybridMultilevel"/>
    <w:tmpl w:val="9FF87D12"/>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3B70200"/>
    <w:multiLevelType w:val="hybridMultilevel"/>
    <w:tmpl w:val="B944D420"/>
    <w:lvl w:ilvl="0" w:tplc="2FEE1136">
      <w:start w:val="1"/>
      <w:numFmt w:val="decimal"/>
      <w:pStyle w:val="Kop3"/>
      <w:lvlText w:val="Art. %1"/>
      <w:lvlJc w:val="righ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5D6E55"/>
    <w:multiLevelType w:val="hybridMultilevel"/>
    <w:tmpl w:val="03F88BD0"/>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4B34FA1"/>
    <w:multiLevelType w:val="hybridMultilevel"/>
    <w:tmpl w:val="1DE8B8EE"/>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64460AC"/>
    <w:multiLevelType w:val="hybridMultilevel"/>
    <w:tmpl w:val="CEA4DEB2"/>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D32332B"/>
    <w:multiLevelType w:val="hybridMultilevel"/>
    <w:tmpl w:val="B63836E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CD00FA"/>
    <w:multiLevelType w:val="hybridMultilevel"/>
    <w:tmpl w:val="3052061E"/>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1A317EC"/>
    <w:multiLevelType w:val="hybridMultilevel"/>
    <w:tmpl w:val="ECBC9380"/>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1C9510B"/>
    <w:multiLevelType w:val="hybridMultilevel"/>
    <w:tmpl w:val="F6884322"/>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591667A"/>
    <w:multiLevelType w:val="hybridMultilevel"/>
    <w:tmpl w:val="73948BBC"/>
    <w:lvl w:ilvl="0" w:tplc="F11C43B8">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045611"/>
    <w:multiLevelType w:val="hybridMultilevel"/>
    <w:tmpl w:val="9E2C8FF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F394856"/>
    <w:multiLevelType w:val="hybridMultilevel"/>
    <w:tmpl w:val="65C4A2B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3F02D28"/>
    <w:multiLevelType w:val="hybridMultilevel"/>
    <w:tmpl w:val="F0048E4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6CA2516"/>
    <w:multiLevelType w:val="hybridMultilevel"/>
    <w:tmpl w:val="74DA6BA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1E04BF"/>
    <w:multiLevelType w:val="hybridMultilevel"/>
    <w:tmpl w:val="6D90CD1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B3467F4"/>
    <w:multiLevelType w:val="hybridMultilevel"/>
    <w:tmpl w:val="76B2E68C"/>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FE32F83"/>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2CD6A50"/>
    <w:multiLevelType w:val="hybridMultilevel"/>
    <w:tmpl w:val="9BB4C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9811A79"/>
    <w:multiLevelType w:val="hybridMultilevel"/>
    <w:tmpl w:val="73EE10E6"/>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9B27F5E"/>
    <w:multiLevelType w:val="hybridMultilevel"/>
    <w:tmpl w:val="AB6AAD1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3C3463"/>
    <w:multiLevelType w:val="hybridMultilevel"/>
    <w:tmpl w:val="37865A38"/>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15"/>
  </w:num>
  <w:num w:numId="3">
    <w:abstractNumId w:val="16"/>
  </w:num>
  <w:num w:numId="4">
    <w:abstractNumId w:val="10"/>
  </w:num>
  <w:num w:numId="5">
    <w:abstractNumId w:val="6"/>
  </w:num>
  <w:num w:numId="6">
    <w:abstractNumId w:val="17"/>
  </w:num>
  <w:num w:numId="7">
    <w:abstractNumId w:val="9"/>
  </w:num>
  <w:num w:numId="8">
    <w:abstractNumId w:val="7"/>
  </w:num>
  <w:num w:numId="9">
    <w:abstractNumId w:val="29"/>
  </w:num>
  <w:num w:numId="10">
    <w:abstractNumId w:val="19"/>
  </w:num>
  <w:num w:numId="11">
    <w:abstractNumId w:val="35"/>
  </w:num>
  <w:num w:numId="12">
    <w:abstractNumId w:val="1"/>
  </w:num>
  <w:num w:numId="13">
    <w:abstractNumId w:val="0"/>
  </w:num>
  <w:num w:numId="14">
    <w:abstractNumId w:val="25"/>
  </w:num>
  <w:num w:numId="15">
    <w:abstractNumId w:val="4"/>
  </w:num>
  <w:num w:numId="16">
    <w:abstractNumId w:val="27"/>
  </w:num>
  <w:num w:numId="17">
    <w:abstractNumId w:val="3"/>
  </w:num>
  <w:num w:numId="18">
    <w:abstractNumId w:val="23"/>
  </w:num>
  <w:num w:numId="19">
    <w:abstractNumId w:val="31"/>
  </w:num>
  <w:num w:numId="20">
    <w:abstractNumId w:val="20"/>
  </w:num>
  <w:num w:numId="21">
    <w:abstractNumId w:val="18"/>
  </w:num>
  <w:num w:numId="22">
    <w:abstractNumId w:val="8"/>
  </w:num>
  <w:num w:numId="23">
    <w:abstractNumId w:val="12"/>
  </w:num>
  <w:num w:numId="24">
    <w:abstractNumId w:val="5"/>
  </w:num>
  <w:num w:numId="25">
    <w:abstractNumId w:val="26"/>
  </w:num>
  <w:num w:numId="26">
    <w:abstractNumId w:val="13"/>
  </w:num>
  <w:num w:numId="27">
    <w:abstractNumId w:val="2"/>
  </w:num>
  <w:num w:numId="28">
    <w:abstractNumId w:val="32"/>
  </w:num>
  <w:num w:numId="29">
    <w:abstractNumId w:val="22"/>
  </w:num>
  <w:num w:numId="30">
    <w:abstractNumId w:val="33"/>
  </w:num>
  <w:num w:numId="31">
    <w:abstractNumId w:val="30"/>
  </w:num>
  <w:num w:numId="32">
    <w:abstractNumId w:val="21"/>
  </w:num>
  <w:num w:numId="33">
    <w:abstractNumId w:val="14"/>
  </w:num>
  <w:num w:numId="34">
    <w:abstractNumId w:val="34"/>
  </w:num>
  <w:num w:numId="35">
    <w:abstractNumId w:val="28"/>
  </w:num>
  <w:num w:numId="3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0B"/>
    <w:rsid w:val="000001FF"/>
    <w:rsid w:val="0000157E"/>
    <w:rsid w:val="0000181F"/>
    <w:rsid w:val="000023AC"/>
    <w:rsid w:val="0000340D"/>
    <w:rsid w:val="00003853"/>
    <w:rsid w:val="00005E6E"/>
    <w:rsid w:val="00007573"/>
    <w:rsid w:val="00012C30"/>
    <w:rsid w:val="00013A97"/>
    <w:rsid w:val="00013C08"/>
    <w:rsid w:val="000212AE"/>
    <w:rsid w:val="00022BF9"/>
    <w:rsid w:val="00022D65"/>
    <w:rsid w:val="000266C2"/>
    <w:rsid w:val="000270CE"/>
    <w:rsid w:val="000326A7"/>
    <w:rsid w:val="00032BB4"/>
    <w:rsid w:val="00034B2B"/>
    <w:rsid w:val="000409F5"/>
    <w:rsid w:val="00040E53"/>
    <w:rsid w:val="00044D9B"/>
    <w:rsid w:val="00052CA7"/>
    <w:rsid w:val="00063251"/>
    <w:rsid w:val="00064879"/>
    <w:rsid w:val="00064ED4"/>
    <w:rsid w:val="00067ED0"/>
    <w:rsid w:val="00073C87"/>
    <w:rsid w:val="000750E1"/>
    <w:rsid w:val="00075CCE"/>
    <w:rsid w:val="0008201D"/>
    <w:rsid w:val="000872F7"/>
    <w:rsid w:val="00095F12"/>
    <w:rsid w:val="000A59C1"/>
    <w:rsid w:val="000A664A"/>
    <w:rsid w:val="000A6C58"/>
    <w:rsid w:val="000B1B97"/>
    <w:rsid w:val="000B61BE"/>
    <w:rsid w:val="000C7E61"/>
    <w:rsid w:val="000D0C48"/>
    <w:rsid w:val="000D57CC"/>
    <w:rsid w:val="000D5A35"/>
    <w:rsid w:val="000D7603"/>
    <w:rsid w:val="000E1946"/>
    <w:rsid w:val="000E542E"/>
    <w:rsid w:val="000F487D"/>
    <w:rsid w:val="000F5661"/>
    <w:rsid w:val="00102360"/>
    <w:rsid w:val="001058A5"/>
    <w:rsid w:val="00113DD6"/>
    <w:rsid w:val="00114DB6"/>
    <w:rsid w:val="00115772"/>
    <w:rsid w:val="001222D6"/>
    <w:rsid w:val="00123AD3"/>
    <w:rsid w:val="00130DB1"/>
    <w:rsid w:val="00141016"/>
    <w:rsid w:val="001449F3"/>
    <w:rsid w:val="00145707"/>
    <w:rsid w:val="00152A2D"/>
    <w:rsid w:val="00154386"/>
    <w:rsid w:val="00157408"/>
    <w:rsid w:val="0016200B"/>
    <w:rsid w:val="00164DD6"/>
    <w:rsid w:val="00167856"/>
    <w:rsid w:val="00175724"/>
    <w:rsid w:val="001767D9"/>
    <w:rsid w:val="0018050D"/>
    <w:rsid w:val="00180C4E"/>
    <w:rsid w:val="00181F7C"/>
    <w:rsid w:val="00185108"/>
    <w:rsid w:val="00185572"/>
    <w:rsid w:val="00185EDE"/>
    <w:rsid w:val="00187735"/>
    <w:rsid w:val="00195288"/>
    <w:rsid w:val="001967EE"/>
    <w:rsid w:val="001968F1"/>
    <w:rsid w:val="001A015E"/>
    <w:rsid w:val="001A0AC2"/>
    <w:rsid w:val="001A501D"/>
    <w:rsid w:val="001B093E"/>
    <w:rsid w:val="001B19B2"/>
    <w:rsid w:val="001B4467"/>
    <w:rsid w:val="001B54A6"/>
    <w:rsid w:val="001B56DD"/>
    <w:rsid w:val="001B5D8B"/>
    <w:rsid w:val="001C24E6"/>
    <w:rsid w:val="001C5A82"/>
    <w:rsid w:val="001C5F8D"/>
    <w:rsid w:val="001D5A24"/>
    <w:rsid w:val="001E01EE"/>
    <w:rsid w:val="001F21C3"/>
    <w:rsid w:val="001F27E7"/>
    <w:rsid w:val="001F2FFF"/>
    <w:rsid w:val="001F4417"/>
    <w:rsid w:val="001F4569"/>
    <w:rsid w:val="00200468"/>
    <w:rsid w:val="0020101A"/>
    <w:rsid w:val="0020594B"/>
    <w:rsid w:val="002067DC"/>
    <w:rsid w:val="0020734D"/>
    <w:rsid w:val="00212823"/>
    <w:rsid w:val="00213A31"/>
    <w:rsid w:val="0021768C"/>
    <w:rsid w:val="00220A1C"/>
    <w:rsid w:val="00221200"/>
    <w:rsid w:val="00222473"/>
    <w:rsid w:val="00231C17"/>
    <w:rsid w:val="0023718A"/>
    <w:rsid w:val="00241099"/>
    <w:rsid w:val="00246A18"/>
    <w:rsid w:val="0025606B"/>
    <w:rsid w:val="00256798"/>
    <w:rsid w:val="00260536"/>
    <w:rsid w:val="0026154F"/>
    <w:rsid w:val="0026259D"/>
    <w:rsid w:val="00263281"/>
    <w:rsid w:val="002638D7"/>
    <w:rsid w:val="00267420"/>
    <w:rsid w:val="00277701"/>
    <w:rsid w:val="0028610A"/>
    <w:rsid w:val="002867F7"/>
    <w:rsid w:val="00291137"/>
    <w:rsid w:val="002925C7"/>
    <w:rsid w:val="00294863"/>
    <w:rsid w:val="002A1124"/>
    <w:rsid w:val="002A1E4D"/>
    <w:rsid w:val="002A3D00"/>
    <w:rsid w:val="002A6ED5"/>
    <w:rsid w:val="002B150D"/>
    <w:rsid w:val="002B1D09"/>
    <w:rsid w:val="002B1E4F"/>
    <w:rsid w:val="002B4F3F"/>
    <w:rsid w:val="002C0A35"/>
    <w:rsid w:val="002C2E1E"/>
    <w:rsid w:val="002C5A5B"/>
    <w:rsid w:val="002C68E4"/>
    <w:rsid w:val="002D12CA"/>
    <w:rsid w:val="002D202E"/>
    <w:rsid w:val="002D4B2A"/>
    <w:rsid w:val="002D66E4"/>
    <w:rsid w:val="002E1058"/>
    <w:rsid w:val="002E3734"/>
    <w:rsid w:val="002E4534"/>
    <w:rsid w:val="002E676F"/>
    <w:rsid w:val="002E7580"/>
    <w:rsid w:val="002F2977"/>
    <w:rsid w:val="002F3DC2"/>
    <w:rsid w:val="002F53C2"/>
    <w:rsid w:val="002F77A1"/>
    <w:rsid w:val="00301342"/>
    <w:rsid w:val="00302F08"/>
    <w:rsid w:val="00303B30"/>
    <w:rsid w:val="00306EFF"/>
    <w:rsid w:val="0031195D"/>
    <w:rsid w:val="00312876"/>
    <w:rsid w:val="00322F2A"/>
    <w:rsid w:val="00326583"/>
    <w:rsid w:val="003272BD"/>
    <w:rsid w:val="00330B64"/>
    <w:rsid w:val="00334996"/>
    <w:rsid w:val="003349AF"/>
    <w:rsid w:val="00337096"/>
    <w:rsid w:val="003408A2"/>
    <w:rsid w:val="00345EF7"/>
    <w:rsid w:val="00346874"/>
    <w:rsid w:val="003478D0"/>
    <w:rsid w:val="003502A7"/>
    <w:rsid w:val="00352270"/>
    <w:rsid w:val="00355705"/>
    <w:rsid w:val="00356423"/>
    <w:rsid w:val="0035642C"/>
    <w:rsid w:val="003606F5"/>
    <w:rsid w:val="00363690"/>
    <w:rsid w:val="003700DA"/>
    <w:rsid w:val="003737AA"/>
    <w:rsid w:val="00373999"/>
    <w:rsid w:val="00374FB7"/>
    <w:rsid w:val="00375100"/>
    <w:rsid w:val="00377DD9"/>
    <w:rsid w:val="00382A85"/>
    <w:rsid w:val="00383363"/>
    <w:rsid w:val="00383CF2"/>
    <w:rsid w:val="00383EB2"/>
    <w:rsid w:val="003964B9"/>
    <w:rsid w:val="003A3EE8"/>
    <w:rsid w:val="003B1239"/>
    <w:rsid w:val="003B150E"/>
    <w:rsid w:val="003B15E9"/>
    <w:rsid w:val="003B547A"/>
    <w:rsid w:val="003B6042"/>
    <w:rsid w:val="003C17C1"/>
    <w:rsid w:val="003D0C4F"/>
    <w:rsid w:val="003D3FAC"/>
    <w:rsid w:val="003D54F0"/>
    <w:rsid w:val="003D731B"/>
    <w:rsid w:val="003E51EE"/>
    <w:rsid w:val="003F019D"/>
    <w:rsid w:val="003F6DEF"/>
    <w:rsid w:val="004023BC"/>
    <w:rsid w:val="004120D1"/>
    <w:rsid w:val="00413691"/>
    <w:rsid w:val="00415830"/>
    <w:rsid w:val="00422919"/>
    <w:rsid w:val="00422C30"/>
    <w:rsid w:val="00422E3F"/>
    <w:rsid w:val="004235F7"/>
    <w:rsid w:val="0042587B"/>
    <w:rsid w:val="00430D55"/>
    <w:rsid w:val="00434181"/>
    <w:rsid w:val="00436696"/>
    <w:rsid w:val="0043717C"/>
    <w:rsid w:val="0043781F"/>
    <w:rsid w:val="00447E13"/>
    <w:rsid w:val="0045129E"/>
    <w:rsid w:val="00453053"/>
    <w:rsid w:val="00461F9F"/>
    <w:rsid w:val="0046635D"/>
    <w:rsid w:val="00467608"/>
    <w:rsid w:val="0046781F"/>
    <w:rsid w:val="004724A0"/>
    <w:rsid w:val="00482479"/>
    <w:rsid w:val="004A230C"/>
    <w:rsid w:val="004B085B"/>
    <w:rsid w:val="004B1FA4"/>
    <w:rsid w:val="004B3982"/>
    <w:rsid w:val="004B3DBF"/>
    <w:rsid w:val="004C1445"/>
    <w:rsid w:val="004C3A59"/>
    <w:rsid w:val="004D2268"/>
    <w:rsid w:val="004D6722"/>
    <w:rsid w:val="004E377E"/>
    <w:rsid w:val="004E4022"/>
    <w:rsid w:val="004E6078"/>
    <w:rsid w:val="004E700E"/>
    <w:rsid w:val="004E7A69"/>
    <w:rsid w:val="004E7CCC"/>
    <w:rsid w:val="004F4CBE"/>
    <w:rsid w:val="0050741A"/>
    <w:rsid w:val="00525490"/>
    <w:rsid w:val="005278D6"/>
    <w:rsid w:val="00532334"/>
    <w:rsid w:val="00532C09"/>
    <w:rsid w:val="005338E9"/>
    <w:rsid w:val="005377AE"/>
    <w:rsid w:val="005403C7"/>
    <w:rsid w:val="00540F2C"/>
    <w:rsid w:val="005414ED"/>
    <w:rsid w:val="00541E50"/>
    <w:rsid w:val="00543B55"/>
    <w:rsid w:val="005444C4"/>
    <w:rsid w:val="00544553"/>
    <w:rsid w:val="005450D0"/>
    <w:rsid w:val="005467E6"/>
    <w:rsid w:val="00547350"/>
    <w:rsid w:val="005508E7"/>
    <w:rsid w:val="00554BC1"/>
    <w:rsid w:val="0055687C"/>
    <w:rsid w:val="00560303"/>
    <w:rsid w:val="00560C68"/>
    <w:rsid w:val="00561FBA"/>
    <w:rsid w:val="005625DE"/>
    <w:rsid w:val="00564FE0"/>
    <w:rsid w:val="00567478"/>
    <w:rsid w:val="00570652"/>
    <w:rsid w:val="00581667"/>
    <w:rsid w:val="00583FF5"/>
    <w:rsid w:val="00584E5B"/>
    <w:rsid w:val="00585591"/>
    <w:rsid w:val="00585DCE"/>
    <w:rsid w:val="00585F99"/>
    <w:rsid w:val="00587438"/>
    <w:rsid w:val="005903CB"/>
    <w:rsid w:val="00590CEF"/>
    <w:rsid w:val="00590FB2"/>
    <w:rsid w:val="005922B3"/>
    <w:rsid w:val="00594236"/>
    <w:rsid w:val="005951B8"/>
    <w:rsid w:val="00596081"/>
    <w:rsid w:val="005968DB"/>
    <w:rsid w:val="005970D6"/>
    <w:rsid w:val="00597F16"/>
    <w:rsid w:val="005A0DF9"/>
    <w:rsid w:val="005A641E"/>
    <w:rsid w:val="005B13FF"/>
    <w:rsid w:val="005B7C5E"/>
    <w:rsid w:val="005C191B"/>
    <w:rsid w:val="005C5488"/>
    <w:rsid w:val="005C696D"/>
    <w:rsid w:val="005C6C95"/>
    <w:rsid w:val="005C7FB7"/>
    <w:rsid w:val="005D0496"/>
    <w:rsid w:val="005D0936"/>
    <w:rsid w:val="005D50A1"/>
    <w:rsid w:val="005D77DA"/>
    <w:rsid w:val="005E022F"/>
    <w:rsid w:val="005E1AF7"/>
    <w:rsid w:val="005E2985"/>
    <w:rsid w:val="005E2CB5"/>
    <w:rsid w:val="005E641B"/>
    <w:rsid w:val="005E706F"/>
    <w:rsid w:val="005F00F5"/>
    <w:rsid w:val="005F2934"/>
    <w:rsid w:val="005F37F2"/>
    <w:rsid w:val="005F7D93"/>
    <w:rsid w:val="00603D4C"/>
    <w:rsid w:val="00605DF5"/>
    <w:rsid w:val="0061021F"/>
    <w:rsid w:val="00625755"/>
    <w:rsid w:val="00627682"/>
    <w:rsid w:val="00632A4E"/>
    <w:rsid w:val="0063312E"/>
    <w:rsid w:val="00636408"/>
    <w:rsid w:val="006414C5"/>
    <w:rsid w:val="00641929"/>
    <w:rsid w:val="00642B05"/>
    <w:rsid w:val="0064602F"/>
    <w:rsid w:val="00650D6B"/>
    <w:rsid w:val="006513E4"/>
    <w:rsid w:val="00651D14"/>
    <w:rsid w:val="006522D3"/>
    <w:rsid w:val="00654450"/>
    <w:rsid w:val="006602BC"/>
    <w:rsid w:val="00661147"/>
    <w:rsid w:val="00672F60"/>
    <w:rsid w:val="006855F1"/>
    <w:rsid w:val="0068669F"/>
    <w:rsid w:val="006867A3"/>
    <w:rsid w:val="006871E4"/>
    <w:rsid w:val="00695104"/>
    <w:rsid w:val="00695A49"/>
    <w:rsid w:val="00695D44"/>
    <w:rsid w:val="006967DA"/>
    <w:rsid w:val="006B3790"/>
    <w:rsid w:val="006B43A7"/>
    <w:rsid w:val="006C026F"/>
    <w:rsid w:val="006C0461"/>
    <w:rsid w:val="006C499A"/>
    <w:rsid w:val="006C55BB"/>
    <w:rsid w:val="006C6AD8"/>
    <w:rsid w:val="006D05E7"/>
    <w:rsid w:val="006D189D"/>
    <w:rsid w:val="006D1921"/>
    <w:rsid w:val="006D3932"/>
    <w:rsid w:val="006D6F19"/>
    <w:rsid w:val="006E60BC"/>
    <w:rsid w:val="006E78CB"/>
    <w:rsid w:val="006F3AEF"/>
    <w:rsid w:val="006F425D"/>
    <w:rsid w:val="006F6227"/>
    <w:rsid w:val="006F6530"/>
    <w:rsid w:val="00700E26"/>
    <w:rsid w:val="007116CA"/>
    <w:rsid w:val="0071436B"/>
    <w:rsid w:val="00720418"/>
    <w:rsid w:val="0072123F"/>
    <w:rsid w:val="007276F6"/>
    <w:rsid w:val="00730F61"/>
    <w:rsid w:val="00732BBE"/>
    <w:rsid w:val="00733B58"/>
    <w:rsid w:val="007341D0"/>
    <w:rsid w:val="00737408"/>
    <w:rsid w:val="00741F91"/>
    <w:rsid w:val="007422BA"/>
    <w:rsid w:val="00742343"/>
    <w:rsid w:val="00747137"/>
    <w:rsid w:val="00750FB4"/>
    <w:rsid w:val="007534B8"/>
    <w:rsid w:val="00757F34"/>
    <w:rsid w:val="007606E7"/>
    <w:rsid w:val="00762F3E"/>
    <w:rsid w:val="0076302F"/>
    <w:rsid w:val="007636BB"/>
    <w:rsid w:val="00765172"/>
    <w:rsid w:val="00765B99"/>
    <w:rsid w:val="00766456"/>
    <w:rsid w:val="00767E9D"/>
    <w:rsid w:val="00770E4C"/>
    <w:rsid w:val="00770F4A"/>
    <w:rsid w:val="00776101"/>
    <w:rsid w:val="00780406"/>
    <w:rsid w:val="00781247"/>
    <w:rsid w:val="0078346E"/>
    <w:rsid w:val="00783BB8"/>
    <w:rsid w:val="00784BC4"/>
    <w:rsid w:val="007A08AF"/>
    <w:rsid w:val="007A47C0"/>
    <w:rsid w:val="007A4A03"/>
    <w:rsid w:val="007A601C"/>
    <w:rsid w:val="007B2FC9"/>
    <w:rsid w:val="007C06AA"/>
    <w:rsid w:val="007C4113"/>
    <w:rsid w:val="007C584E"/>
    <w:rsid w:val="007C64FA"/>
    <w:rsid w:val="007D0994"/>
    <w:rsid w:val="007D0F7D"/>
    <w:rsid w:val="007D2553"/>
    <w:rsid w:val="007D4412"/>
    <w:rsid w:val="007D6539"/>
    <w:rsid w:val="007D6575"/>
    <w:rsid w:val="007D7C13"/>
    <w:rsid w:val="007E2003"/>
    <w:rsid w:val="007E6063"/>
    <w:rsid w:val="007E6101"/>
    <w:rsid w:val="007E7AEB"/>
    <w:rsid w:val="00800BE8"/>
    <w:rsid w:val="00803673"/>
    <w:rsid w:val="008041AD"/>
    <w:rsid w:val="008068E8"/>
    <w:rsid w:val="0080708E"/>
    <w:rsid w:val="008126C5"/>
    <w:rsid w:val="008147E0"/>
    <w:rsid w:val="008155C7"/>
    <w:rsid w:val="008173AC"/>
    <w:rsid w:val="0083030B"/>
    <w:rsid w:val="00834270"/>
    <w:rsid w:val="00834436"/>
    <w:rsid w:val="00834C9C"/>
    <w:rsid w:val="008364BE"/>
    <w:rsid w:val="00840ECF"/>
    <w:rsid w:val="00844556"/>
    <w:rsid w:val="00844C77"/>
    <w:rsid w:val="00845009"/>
    <w:rsid w:val="0084558A"/>
    <w:rsid w:val="0084676C"/>
    <w:rsid w:val="00850742"/>
    <w:rsid w:val="00851888"/>
    <w:rsid w:val="00851C8D"/>
    <w:rsid w:val="00852485"/>
    <w:rsid w:val="008540E7"/>
    <w:rsid w:val="00856E93"/>
    <w:rsid w:val="0086676A"/>
    <w:rsid w:val="00867CF6"/>
    <w:rsid w:val="00872F87"/>
    <w:rsid w:val="00877011"/>
    <w:rsid w:val="0088066D"/>
    <w:rsid w:val="0088239D"/>
    <w:rsid w:val="008831E0"/>
    <w:rsid w:val="00883352"/>
    <w:rsid w:val="00885644"/>
    <w:rsid w:val="00885AD9"/>
    <w:rsid w:val="008900BD"/>
    <w:rsid w:val="00890CCC"/>
    <w:rsid w:val="008927D9"/>
    <w:rsid w:val="008937AE"/>
    <w:rsid w:val="00893B2E"/>
    <w:rsid w:val="00896926"/>
    <w:rsid w:val="008A1201"/>
    <w:rsid w:val="008A2233"/>
    <w:rsid w:val="008A71AD"/>
    <w:rsid w:val="008B0169"/>
    <w:rsid w:val="008B684A"/>
    <w:rsid w:val="008C7B7A"/>
    <w:rsid w:val="008D784E"/>
    <w:rsid w:val="008E4C66"/>
    <w:rsid w:val="008E6CF0"/>
    <w:rsid w:val="008F0E13"/>
    <w:rsid w:val="008F4C14"/>
    <w:rsid w:val="008F7383"/>
    <w:rsid w:val="008F7C7D"/>
    <w:rsid w:val="00901BC5"/>
    <w:rsid w:val="00903B06"/>
    <w:rsid w:val="0090593C"/>
    <w:rsid w:val="009059C4"/>
    <w:rsid w:val="00905D4B"/>
    <w:rsid w:val="00910518"/>
    <w:rsid w:val="00913588"/>
    <w:rsid w:val="009178DD"/>
    <w:rsid w:val="00920636"/>
    <w:rsid w:val="009244F4"/>
    <w:rsid w:val="00930BDA"/>
    <w:rsid w:val="00931AFE"/>
    <w:rsid w:val="00934EA2"/>
    <w:rsid w:val="00940998"/>
    <w:rsid w:val="009525D3"/>
    <w:rsid w:val="009569C5"/>
    <w:rsid w:val="00960322"/>
    <w:rsid w:val="009650DB"/>
    <w:rsid w:val="00972442"/>
    <w:rsid w:val="0097598B"/>
    <w:rsid w:val="009805D0"/>
    <w:rsid w:val="00983EA9"/>
    <w:rsid w:val="009861DC"/>
    <w:rsid w:val="0099033A"/>
    <w:rsid w:val="00990708"/>
    <w:rsid w:val="009933BA"/>
    <w:rsid w:val="00995E33"/>
    <w:rsid w:val="009A581C"/>
    <w:rsid w:val="009A5C41"/>
    <w:rsid w:val="009A7029"/>
    <w:rsid w:val="009B1032"/>
    <w:rsid w:val="009B11F5"/>
    <w:rsid w:val="009B4C3E"/>
    <w:rsid w:val="009B6D24"/>
    <w:rsid w:val="009B77B9"/>
    <w:rsid w:val="009C0A98"/>
    <w:rsid w:val="009C1545"/>
    <w:rsid w:val="009C1D8D"/>
    <w:rsid w:val="009C60B4"/>
    <w:rsid w:val="009C6CB8"/>
    <w:rsid w:val="009D0051"/>
    <w:rsid w:val="009D69C7"/>
    <w:rsid w:val="009E0D2F"/>
    <w:rsid w:val="009E301A"/>
    <w:rsid w:val="009E396C"/>
    <w:rsid w:val="009E3B72"/>
    <w:rsid w:val="009E4D54"/>
    <w:rsid w:val="009F2B86"/>
    <w:rsid w:val="009F46FD"/>
    <w:rsid w:val="009F47DD"/>
    <w:rsid w:val="00A00BC3"/>
    <w:rsid w:val="00A0225E"/>
    <w:rsid w:val="00A05F74"/>
    <w:rsid w:val="00A14D81"/>
    <w:rsid w:val="00A163DD"/>
    <w:rsid w:val="00A212B2"/>
    <w:rsid w:val="00A24DCB"/>
    <w:rsid w:val="00A2614C"/>
    <w:rsid w:val="00A27FDB"/>
    <w:rsid w:val="00A3493D"/>
    <w:rsid w:val="00A42370"/>
    <w:rsid w:val="00A42561"/>
    <w:rsid w:val="00A430EF"/>
    <w:rsid w:val="00A43281"/>
    <w:rsid w:val="00A44B85"/>
    <w:rsid w:val="00A466A3"/>
    <w:rsid w:val="00A47072"/>
    <w:rsid w:val="00A531B8"/>
    <w:rsid w:val="00A53FFE"/>
    <w:rsid w:val="00A54CD5"/>
    <w:rsid w:val="00A64B3B"/>
    <w:rsid w:val="00A6644B"/>
    <w:rsid w:val="00A70591"/>
    <w:rsid w:val="00A7241E"/>
    <w:rsid w:val="00A74153"/>
    <w:rsid w:val="00A75034"/>
    <w:rsid w:val="00A8090D"/>
    <w:rsid w:val="00A82D1D"/>
    <w:rsid w:val="00A87A31"/>
    <w:rsid w:val="00A93E4E"/>
    <w:rsid w:val="00A9569B"/>
    <w:rsid w:val="00AA056E"/>
    <w:rsid w:val="00AA181E"/>
    <w:rsid w:val="00AA3F6C"/>
    <w:rsid w:val="00AA40F4"/>
    <w:rsid w:val="00AA41C0"/>
    <w:rsid w:val="00AA6FDA"/>
    <w:rsid w:val="00AB01A9"/>
    <w:rsid w:val="00AB063D"/>
    <w:rsid w:val="00AB1773"/>
    <w:rsid w:val="00AB44EA"/>
    <w:rsid w:val="00AB4944"/>
    <w:rsid w:val="00AC1FF0"/>
    <w:rsid w:val="00AC25B0"/>
    <w:rsid w:val="00AC25BA"/>
    <w:rsid w:val="00AC42AD"/>
    <w:rsid w:val="00AC4BD0"/>
    <w:rsid w:val="00AD07EF"/>
    <w:rsid w:val="00AD5B7D"/>
    <w:rsid w:val="00AD71DD"/>
    <w:rsid w:val="00AD75F5"/>
    <w:rsid w:val="00AE0140"/>
    <w:rsid w:val="00AE511C"/>
    <w:rsid w:val="00AE6FD3"/>
    <w:rsid w:val="00B013A5"/>
    <w:rsid w:val="00B132CA"/>
    <w:rsid w:val="00B14DC5"/>
    <w:rsid w:val="00B15312"/>
    <w:rsid w:val="00B15B1A"/>
    <w:rsid w:val="00B16F0E"/>
    <w:rsid w:val="00B20DC7"/>
    <w:rsid w:val="00B21DDC"/>
    <w:rsid w:val="00B25A32"/>
    <w:rsid w:val="00B27A01"/>
    <w:rsid w:val="00B302B9"/>
    <w:rsid w:val="00B33087"/>
    <w:rsid w:val="00B35A67"/>
    <w:rsid w:val="00B41288"/>
    <w:rsid w:val="00B475D7"/>
    <w:rsid w:val="00B51685"/>
    <w:rsid w:val="00B53F91"/>
    <w:rsid w:val="00B608FB"/>
    <w:rsid w:val="00B635A3"/>
    <w:rsid w:val="00B678B1"/>
    <w:rsid w:val="00B67AE8"/>
    <w:rsid w:val="00B72C7E"/>
    <w:rsid w:val="00B751A3"/>
    <w:rsid w:val="00B7603B"/>
    <w:rsid w:val="00B81EC2"/>
    <w:rsid w:val="00B876F9"/>
    <w:rsid w:val="00B91DA9"/>
    <w:rsid w:val="00B9382E"/>
    <w:rsid w:val="00B95DEA"/>
    <w:rsid w:val="00B96D92"/>
    <w:rsid w:val="00BA41F2"/>
    <w:rsid w:val="00BA7CD0"/>
    <w:rsid w:val="00BB229E"/>
    <w:rsid w:val="00BB4325"/>
    <w:rsid w:val="00BB58B8"/>
    <w:rsid w:val="00BC26BF"/>
    <w:rsid w:val="00BC3A7A"/>
    <w:rsid w:val="00BD221E"/>
    <w:rsid w:val="00BD6CFD"/>
    <w:rsid w:val="00BD707A"/>
    <w:rsid w:val="00BD7C02"/>
    <w:rsid w:val="00BE1E73"/>
    <w:rsid w:val="00BE364B"/>
    <w:rsid w:val="00BF0464"/>
    <w:rsid w:val="00BF054D"/>
    <w:rsid w:val="00BF0D15"/>
    <w:rsid w:val="00BF20FE"/>
    <w:rsid w:val="00BF58C0"/>
    <w:rsid w:val="00BF79B5"/>
    <w:rsid w:val="00C002C2"/>
    <w:rsid w:val="00C0090B"/>
    <w:rsid w:val="00C023F3"/>
    <w:rsid w:val="00C04C61"/>
    <w:rsid w:val="00C11F51"/>
    <w:rsid w:val="00C12080"/>
    <w:rsid w:val="00C1741A"/>
    <w:rsid w:val="00C20C1D"/>
    <w:rsid w:val="00C25C42"/>
    <w:rsid w:val="00C320A3"/>
    <w:rsid w:val="00C33C48"/>
    <w:rsid w:val="00C36E8B"/>
    <w:rsid w:val="00C445F9"/>
    <w:rsid w:val="00C4777D"/>
    <w:rsid w:val="00C478EE"/>
    <w:rsid w:val="00C51179"/>
    <w:rsid w:val="00C53452"/>
    <w:rsid w:val="00C573EA"/>
    <w:rsid w:val="00C606AC"/>
    <w:rsid w:val="00C60F10"/>
    <w:rsid w:val="00C63430"/>
    <w:rsid w:val="00C64C7B"/>
    <w:rsid w:val="00C65ED2"/>
    <w:rsid w:val="00C6606D"/>
    <w:rsid w:val="00C668CA"/>
    <w:rsid w:val="00C821CE"/>
    <w:rsid w:val="00C83A33"/>
    <w:rsid w:val="00C8452C"/>
    <w:rsid w:val="00C84902"/>
    <w:rsid w:val="00C911EF"/>
    <w:rsid w:val="00C95325"/>
    <w:rsid w:val="00C97CDB"/>
    <w:rsid w:val="00CA5B15"/>
    <w:rsid w:val="00CB54B4"/>
    <w:rsid w:val="00CB7B3E"/>
    <w:rsid w:val="00CC255E"/>
    <w:rsid w:val="00CD37AC"/>
    <w:rsid w:val="00CD4C21"/>
    <w:rsid w:val="00CF04C6"/>
    <w:rsid w:val="00CF48B2"/>
    <w:rsid w:val="00CF4D1D"/>
    <w:rsid w:val="00CF5917"/>
    <w:rsid w:val="00D01F6A"/>
    <w:rsid w:val="00D07DC4"/>
    <w:rsid w:val="00D12378"/>
    <w:rsid w:val="00D15D5D"/>
    <w:rsid w:val="00D21A7C"/>
    <w:rsid w:val="00D2451C"/>
    <w:rsid w:val="00D24CB3"/>
    <w:rsid w:val="00D260AB"/>
    <w:rsid w:val="00D30A10"/>
    <w:rsid w:val="00D31872"/>
    <w:rsid w:val="00D326F0"/>
    <w:rsid w:val="00D3345A"/>
    <w:rsid w:val="00D346DE"/>
    <w:rsid w:val="00D427A2"/>
    <w:rsid w:val="00D42ED8"/>
    <w:rsid w:val="00D433E8"/>
    <w:rsid w:val="00D5122C"/>
    <w:rsid w:val="00D51DFD"/>
    <w:rsid w:val="00D5381D"/>
    <w:rsid w:val="00D55BC4"/>
    <w:rsid w:val="00D56422"/>
    <w:rsid w:val="00D569D3"/>
    <w:rsid w:val="00D603C3"/>
    <w:rsid w:val="00D63186"/>
    <w:rsid w:val="00D7230B"/>
    <w:rsid w:val="00D72F7F"/>
    <w:rsid w:val="00D73661"/>
    <w:rsid w:val="00D7649B"/>
    <w:rsid w:val="00D82FBC"/>
    <w:rsid w:val="00D83106"/>
    <w:rsid w:val="00D83E25"/>
    <w:rsid w:val="00D90481"/>
    <w:rsid w:val="00D91D5E"/>
    <w:rsid w:val="00D920C8"/>
    <w:rsid w:val="00DA080F"/>
    <w:rsid w:val="00DA0EBC"/>
    <w:rsid w:val="00DA2CFC"/>
    <w:rsid w:val="00DA3ED4"/>
    <w:rsid w:val="00DB43A8"/>
    <w:rsid w:val="00DB6ACD"/>
    <w:rsid w:val="00DD2AC9"/>
    <w:rsid w:val="00DD3F54"/>
    <w:rsid w:val="00DD4A93"/>
    <w:rsid w:val="00DE4356"/>
    <w:rsid w:val="00DF3F14"/>
    <w:rsid w:val="00DF3FC6"/>
    <w:rsid w:val="00E02AC1"/>
    <w:rsid w:val="00E02BF3"/>
    <w:rsid w:val="00E036A6"/>
    <w:rsid w:val="00E06740"/>
    <w:rsid w:val="00E116F3"/>
    <w:rsid w:val="00E12031"/>
    <w:rsid w:val="00E138EC"/>
    <w:rsid w:val="00E14935"/>
    <w:rsid w:val="00E15B03"/>
    <w:rsid w:val="00E23D89"/>
    <w:rsid w:val="00E25E4F"/>
    <w:rsid w:val="00E25FEE"/>
    <w:rsid w:val="00E26247"/>
    <w:rsid w:val="00E27EA4"/>
    <w:rsid w:val="00E32333"/>
    <w:rsid w:val="00E33293"/>
    <w:rsid w:val="00E37C54"/>
    <w:rsid w:val="00E43026"/>
    <w:rsid w:val="00E52DCE"/>
    <w:rsid w:val="00E535AB"/>
    <w:rsid w:val="00E56739"/>
    <w:rsid w:val="00E5684C"/>
    <w:rsid w:val="00E60196"/>
    <w:rsid w:val="00E60806"/>
    <w:rsid w:val="00E65690"/>
    <w:rsid w:val="00E67CB6"/>
    <w:rsid w:val="00E67F76"/>
    <w:rsid w:val="00E70FA6"/>
    <w:rsid w:val="00E720BB"/>
    <w:rsid w:val="00E774F6"/>
    <w:rsid w:val="00E80381"/>
    <w:rsid w:val="00E8798F"/>
    <w:rsid w:val="00E970C2"/>
    <w:rsid w:val="00E9754F"/>
    <w:rsid w:val="00EA544C"/>
    <w:rsid w:val="00EA7379"/>
    <w:rsid w:val="00EB6830"/>
    <w:rsid w:val="00EC1C0B"/>
    <w:rsid w:val="00EC39EF"/>
    <w:rsid w:val="00EC4B43"/>
    <w:rsid w:val="00EC67F6"/>
    <w:rsid w:val="00EC6DB1"/>
    <w:rsid w:val="00ED0E22"/>
    <w:rsid w:val="00ED2140"/>
    <w:rsid w:val="00ED66D3"/>
    <w:rsid w:val="00ED7692"/>
    <w:rsid w:val="00EE1043"/>
    <w:rsid w:val="00EF25B0"/>
    <w:rsid w:val="00EF2EF1"/>
    <w:rsid w:val="00EF6D89"/>
    <w:rsid w:val="00EF71BB"/>
    <w:rsid w:val="00F104B8"/>
    <w:rsid w:val="00F124CC"/>
    <w:rsid w:val="00F13D66"/>
    <w:rsid w:val="00F1488B"/>
    <w:rsid w:val="00F14C4A"/>
    <w:rsid w:val="00F15693"/>
    <w:rsid w:val="00F2000E"/>
    <w:rsid w:val="00F231B7"/>
    <w:rsid w:val="00F2490F"/>
    <w:rsid w:val="00F25695"/>
    <w:rsid w:val="00F34E3C"/>
    <w:rsid w:val="00F3729D"/>
    <w:rsid w:val="00F37D3B"/>
    <w:rsid w:val="00F40BCC"/>
    <w:rsid w:val="00F438DE"/>
    <w:rsid w:val="00F43CF5"/>
    <w:rsid w:val="00F5133D"/>
    <w:rsid w:val="00F52888"/>
    <w:rsid w:val="00F73E3F"/>
    <w:rsid w:val="00F7699D"/>
    <w:rsid w:val="00F81658"/>
    <w:rsid w:val="00F829D0"/>
    <w:rsid w:val="00F9336D"/>
    <w:rsid w:val="00F93BC6"/>
    <w:rsid w:val="00F96F1A"/>
    <w:rsid w:val="00FA2120"/>
    <w:rsid w:val="00FA45EC"/>
    <w:rsid w:val="00FA6A0D"/>
    <w:rsid w:val="00FA7BF2"/>
    <w:rsid w:val="00FB0F30"/>
    <w:rsid w:val="00FB27B3"/>
    <w:rsid w:val="00FB4CFA"/>
    <w:rsid w:val="00FC038A"/>
    <w:rsid w:val="00FC0A40"/>
    <w:rsid w:val="00FC1E10"/>
    <w:rsid w:val="00FC761A"/>
    <w:rsid w:val="00FD2AD1"/>
    <w:rsid w:val="00FD3DA0"/>
    <w:rsid w:val="00FD4550"/>
    <w:rsid w:val="00FD6DE7"/>
    <w:rsid w:val="00FD73C1"/>
    <w:rsid w:val="00FD79B6"/>
    <w:rsid w:val="00FE131A"/>
    <w:rsid w:val="00FE2265"/>
    <w:rsid w:val="00FE2AFC"/>
    <w:rsid w:val="00FE3ADC"/>
    <w:rsid w:val="00FE5BBB"/>
    <w:rsid w:val="00FF23E8"/>
    <w:rsid w:val="00FF7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7DD9D28"/>
  <w15:docId w15:val="{B9CAAA26-4805-4AB0-97A2-0D5D6E62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22D3"/>
    <w:pPr>
      <w:spacing w:before="120" w:after="120"/>
    </w:pPr>
    <w:rPr>
      <w:rFonts w:ascii="Arial" w:hAnsi="Arial"/>
      <w:szCs w:val="22"/>
    </w:rPr>
  </w:style>
  <w:style w:type="paragraph" w:styleId="Kop1">
    <w:name w:val="heading 1"/>
    <w:basedOn w:val="Standaard"/>
    <w:next w:val="Standaard"/>
    <w:link w:val="Kop1Char"/>
    <w:uiPriority w:val="9"/>
    <w:qFormat/>
    <w:rsid w:val="00E60196"/>
    <w:pPr>
      <w:keepNext/>
      <w:keepLines/>
      <w:spacing w:before="360" w:after="360"/>
      <w:outlineLvl w:val="0"/>
    </w:pPr>
    <w:rPr>
      <w:b/>
      <w:bCs/>
      <w:color w:val="4F6228"/>
      <w:sz w:val="28"/>
      <w:szCs w:val="28"/>
      <w:lang w:val="x-none" w:eastAsia="x-none"/>
    </w:rPr>
  </w:style>
  <w:style w:type="paragraph" w:styleId="Kop2">
    <w:name w:val="heading 2"/>
    <w:basedOn w:val="Standaard"/>
    <w:next w:val="Standaard"/>
    <w:link w:val="Kop2Char"/>
    <w:uiPriority w:val="9"/>
    <w:unhideWhenUsed/>
    <w:qFormat/>
    <w:rsid w:val="00FD79B6"/>
    <w:pPr>
      <w:keepNext/>
      <w:keepLines/>
      <w:outlineLvl w:val="1"/>
    </w:pPr>
    <w:rPr>
      <w:b/>
      <w:bCs/>
      <w:color w:val="4F6228"/>
      <w:sz w:val="28"/>
      <w:szCs w:val="26"/>
      <w:lang w:val="x-none" w:eastAsia="x-none"/>
    </w:rPr>
  </w:style>
  <w:style w:type="paragraph" w:styleId="Kop3">
    <w:name w:val="heading 3"/>
    <w:basedOn w:val="Standaard"/>
    <w:next w:val="Standaard"/>
    <w:link w:val="Kop3Char"/>
    <w:uiPriority w:val="9"/>
    <w:unhideWhenUsed/>
    <w:qFormat/>
    <w:rsid w:val="00605DF5"/>
    <w:pPr>
      <w:keepNext/>
      <w:keepLines/>
      <w:numPr>
        <w:numId w:val="3"/>
      </w:numPr>
      <w:ind w:left="1068"/>
      <w:outlineLvl w:val="2"/>
    </w:pPr>
    <w:rPr>
      <w:b/>
      <w:bCs/>
      <w:color w:val="4F6228"/>
      <w:sz w:val="22"/>
      <w:lang w:val="x-none" w:eastAsia="x-none"/>
    </w:rPr>
  </w:style>
  <w:style w:type="paragraph" w:styleId="Kop4">
    <w:name w:val="heading 4"/>
    <w:basedOn w:val="Standaard"/>
    <w:next w:val="Standaard"/>
    <w:link w:val="Kop4Char"/>
    <w:uiPriority w:val="9"/>
    <w:unhideWhenUsed/>
    <w:qFormat/>
    <w:rsid w:val="00C0090B"/>
    <w:pPr>
      <w:keepNext/>
      <w:keepLines/>
      <w:numPr>
        <w:ilvl w:val="3"/>
        <w:numId w:val="1"/>
      </w:numPr>
      <w:spacing w:before="200"/>
      <w:outlineLvl w:val="3"/>
    </w:pPr>
    <w:rPr>
      <w:rFonts w:ascii="Cambria" w:hAnsi="Cambria"/>
      <w:b/>
      <w:bCs/>
      <w:i/>
      <w:iCs/>
      <w:color w:val="2DA2BF"/>
      <w:sz w:val="22"/>
      <w:lang w:val="x-none" w:eastAsia="x-none"/>
    </w:rPr>
  </w:style>
  <w:style w:type="paragraph" w:styleId="Kop5">
    <w:name w:val="heading 5"/>
    <w:basedOn w:val="Standaard"/>
    <w:next w:val="Standaard"/>
    <w:link w:val="Kop5Char"/>
    <w:uiPriority w:val="9"/>
    <w:semiHidden/>
    <w:unhideWhenUsed/>
    <w:qFormat/>
    <w:rsid w:val="00C0090B"/>
    <w:pPr>
      <w:keepNext/>
      <w:keepLines/>
      <w:numPr>
        <w:ilvl w:val="4"/>
        <w:numId w:val="1"/>
      </w:numPr>
      <w:spacing w:before="200"/>
      <w:outlineLvl w:val="4"/>
    </w:pPr>
    <w:rPr>
      <w:rFonts w:ascii="Cambria" w:hAnsi="Cambria"/>
      <w:color w:val="16505E"/>
      <w:sz w:val="22"/>
      <w:lang w:val="x-none" w:eastAsia="x-none"/>
    </w:rPr>
  </w:style>
  <w:style w:type="paragraph" w:styleId="Kop6">
    <w:name w:val="heading 6"/>
    <w:basedOn w:val="Standaard"/>
    <w:next w:val="Standaard"/>
    <w:link w:val="Kop6Char"/>
    <w:uiPriority w:val="9"/>
    <w:semiHidden/>
    <w:unhideWhenUsed/>
    <w:qFormat/>
    <w:rsid w:val="00C0090B"/>
    <w:pPr>
      <w:keepNext/>
      <w:keepLines/>
      <w:numPr>
        <w:ilvl w:val="5"/>
        <w:numId w:val="1"/>
      </w:numPr>
      <w:spacing w:before="200"/>
      <w:outlineLvl w:val="5"/>
    </w:pPr>
    <w:rPr>
      <w:rFonts w:ascii="Cambria" w:hAnsi="Cambria"/>
      <w:i/>
      <w:iCs/>
      <w:color w:val="16505E"/>
      <w:sz w:val="22"/>
      <w:lang w:val="x-none" w:eastAsia="x-none"/>
    </w:rPr>
  </w:style>
  <w:style w:type="paragraph" w:styleId="Kop7">
    <w:name w:val="heading 7"/>
    <w:basedOn w:val="Standaard"/>
    <w:next w:val="Standaard"/>
    <w:link w:val="Kop7Char"/>
    <w:uiPriority w:val="9"/>
    <w:semiHidden/>
    <w:unhideWhenUsed/>
    <w:qFormat/>
    <w:rsid w:val="00C0090B"/>
    <w:pPr>
      <w:keepNext/>
      <w:keepLines/>
      <w:numPr>
        <w:ilvl w:val="6"/>
        <w:numId w:val="1"/>
      </w:numPr>
      <w:spacing w:before="200"/>
      <w:outlineLvl w:val="6"/>
    </w:pPr>
    <w:rPr>
      <w:rFonts w:ascii="Cambria" w:hAnsi="Cambria"/>
      <w:i/>
      <w:iCs/>
      <w:color w:val="404040"/>
      <w:sz w:val="22"/>
      <w:lang w:val="x-none" w:eastAsia="x-none"/>
    </w:rPr>
  </w:style>
  <w:style w:type="paragraph" w:styleId="Kop8">
    <w:name w:val="heading 8"/>
    <w:basedOn w:val="Standaard"/>
    <w:next w:val="Standaard"/>
    <w:link w:val="Kop8Char"/>
    <w:uiPriority w:val="9"/>
    <w:semiHidden/>
    <w:unhideWhenUsed/>
    <w:qFormat/>
    <w:rsid w:val="00C0090B"/>
    <w:pPr>
      <w:keepNext/>
      <w:keepLines/>
      <w:numPr>
        <w:ilvl w:val="7"/>
        <w:numId w:val="1"/>
      </w:numPr>
      <w:spacing w:before="200"/>
      <w:outlineLvl w:val="7"/>
    </w:pPr>
    <w:rPr>
      <w:rFonts w:ascii="Cambria" w:hAnsi="Cambria"/>
      <w:color w:val="2DA2BF"/>
      <w:szCs w:val="20"/>
      <w:lang w:val="x-none" w:eastAsia="x-none"/>
    </w:rPr>
  </w:style>
  <w:style w:type="paragraph" w:styleId="Kop9">
    <w:name w:val="heading 9"/>
    <w:basedOn w:val="Standaard"/>
    <w:next w:val="Standaard"/>
    <w:link w:val="Kop9Char"/>
    <w:uiPriority w:val="9"/>
    <w:semiHidden/>
    <w:unhideWhenUsed/>
    <w:qFormat/>
    <w:rsid w:val="00C0090B"/>
    <w:pPr>
      <w:keepNext/>
      <w:keepLines/>
      <w:numPr>
        <w:ilvl w:val="8"/>
        <w:numId w:val="1"/>
      </w:numPr>
      <w:spacing w:before="200"/>
      <w:outlineLvl w:val="8"/>
    </w:pPr>
    <w:rPr>
      <w:rFonts w:ascii="Cambria" w:hAnsi="Cambria"/>
      <w:i/>
      <w:iCs/>
      <w:color w:val="40404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E60196"/>
    <w:rPr>
      <w:rFonts w:ascii="Arial" w:hAnsi="Arial"/>
      <w:b/>
      <w:bCs/>
      <w:color w:val="4F6228"/>
      <w:sz w:val="28"/>
      <w:szCs w:val="28"/>
      <w:lang w:val="x-none" w:eastAsia="x-none"/>
    </w:rPr>
  </w:style>
  <w:style w:type="character" w:customStyle="1" w:styleId="Kop2Char">
    <w:name w:val="Kop 2 Char"/>
    <w:link w:val="Kop2"/>
    <w:uiPriority w:val="9"/>
    <w:rsid w:val="00FD79B6"/>
    <w:rPr>
      <w:rFonts w:ascii="Arial" w:hAnsi="Arial"/>
      <w:b/>
      <w:bCs/>
      <w:color w:val="4F6228"/>
      <w:sz w:val="28"/>
      <w:szCs w:val="26"/>
      <w:lang w:val="x-none" w:eastAsia="x-none"/>
    </w:rPr>
  </w:style>
  <w:style w:type="character" w:customStyle="1" w:styleId="Kop3Char">
    <w:name w:val="Kop 3 Char"/>
    <w:link w:val="Kop3"/>
    <w:uiPriority w:val="9"/>
    <w:rsid w:val="00605DF5"/>
    <w:rPr>
      <w:rFonts w:ascii="Arial" w:hAnsi="Arial"/>
      <w:b/>
      <w:bCs/>
      <w:color w:val="4F6228"/>
      <w:sz w:val="22"/>
      <w:szCs w:val="22"/>
      <w:lang w:val="x-none" w:eastAsia="x-none"/>
    </w:rPr>
  </w:style>
  <w:style w:type="character" w:customStyle="1" w:styleId="Kop4Char">
    <w:name w:val="Kop 4 Char"/>
    <w:link w:val="Kop4"/>
    <w:uiPriority w:val="9"/>
    <w:rsid w:val="00C0090B"/>
    <w:rPr>
      <w:rFonts w:ascii="Cambria" w:hAnsi="Cambria"/>
      <w:b/>
      <w:bCs/>
      <w:i/>
      <w:iCs/>
      <w:color w:val="2DA2BF"/>
      <w:sz w:val="22"/>
      <w:szCs w:val="22"/>
      <w:lang w:val="x-none" w:eastAsia="x-none"/>
    </w:rPr>
  </w:style>
  <w:style w:type="character" w:customStyle="1" w:styleId="Kop5Char">
    <w:name w:val="Kop 5 Char"/>
    <w:link w:val="Kop5"/>
    <w:uiPriority w:val="9"/>
    <w:semiHidden/>
    <w:rsid w:val="00C0090B"/>
    <w:rPr>
      <w:rFonts w:ascii="Cambria" w:hAnsi="Cambria"/>
      <w:color w:val="16505E"/>
      <w:sz w:val="22"/>
      <w:szCs w:val="22"/>
      <w:lang w:val="x-none" w:eastAsia="x-none"/>
    </w:rPr>
  </w:style>
  <w:style w:type="character" w:customStyle="1" w:styleId="Kop6Char">
    <w:name w:val="Kop 6 Char"/>
    <w:link w:val="Kop6"/>
    <w:uiPriority w:val="9"/>
    <w:semiHidden/>
    <w:rsid w:val="00C0090B"/>
    <w:rPr>
      <w:rFonts w:ascii="Cambria" w:hAnsi="Cambria"/>
      <w:i/>
      <w:iCs/>
      <w:color w:val="16505E"/>
      <w:sz w:val="22"/>
      <w:szCs w:val="22"/>
      <w:lang w:val="x-none" w:eastAsia="x-none"/>
    </w:rPr>
  </w:style>
  <w:style w:type="character" w:customStyle="1" w:styleId="Kop7Char">
    <w:name w:val="Kop 7 Char"/>
    <w:link w:val="Kop7"/>
    <w:uiPriority w:val="9"/>
    <w:semiHidden/>
    <w:rsid w:val="00C0090B"/>
    <w:rPr>
      <w:rFonts w:ascii="Cambria" w:hAnsi="Cambria"/>
      <w:i/>
      <w:iCs/>
      <w:color w:val="404040"/>
      <w:sz w:val="22"/>
      <w:szCs w:val="22"/>
      <w:lang w:val="x-none" w:eastAsia="x-none"/>
    </w:rPr>
  </w:style>
  <w:style w:type="character" w:customStyle="1" w:styleId="Kop8Char">
    <w:name w:val="Kop 8 Char"/>
    <w:link w:val="Kop8"/>
    <w:uiPriority w:val="9"/>
    <w:semiHidden/>
    <w:rsid w:val="00C0090B"/>
    <w:rPr>
      <w:rFonts w:ascii="Cambria" w:hAnsi="Cambria"/>
      <w:color w:val="2DA2BF"/>
      <w:lang w:val="x-none" w:eastAsia="x-none"/>
    </w:rPr>
  </w:style>
  <w:style w:type="character" w:customStyle="1" w:styleId="Kop9Char">
    <w:name w:val="Kop 9 Char"/>
    <w:link w:val="Kop9"/>
    <w:uiPriority w:val="9"/>
    <w:semiHidden/>
    <w:rsid w:val="00C0090B"/>
    <w:rPr>
      <w:rFonts w:ascii="Cambria" w:hAnsi="Cambria"/>
      <w:i/>
      <w:iCs/>
      <w:color w:val="404040"/>
      <w:lang w:val="x-none" w:eastAsia="x-none"/>
    </w:rPr>
  </w:style>
  <w:style w:type="paragraph" w:styleId="Bijschrift">
    <w:name w:val="caption"/>
    <w:basedOn w:val="Standaard"/>
    <w:next w:val="Standaard"/>
    <w:uiPriority w:val="35"/>
    <w:semiHidden/>
    <w:unhideWhenUsed/>
    <w:qFormat/>
    <w:rsid w:val="00C0090B"/>
    <w:rPr>
      <w:b/>
      <w:bCs/>
      <w:color w:val="2DA2BF"/>
      <w:sz w:val="18"/>
      <w:szCs w:val="18"/>
    </w:rPr>
  </w:style>
  <w:style w:type="paragraph" w:styleId="Titel">
    <w:name w:val="Title"/>
    <w:basedOn w:val="Standaard"/>
    <w:next w:val="Standaard"/>
    <w:link w:val="TitelChar"/>
    <w:uiPriority w:val="10"/>
    <w:qFormat/>
    <w:rsid w:val="00C0090B"/>
    <w:pPr>
      <w:pBdr>
        <w:bottom w:val="single" w:sz="8" w:space="4" w:color="2DA2BF"/>
      </w:pBdr>
      <w:spacing w:after="300"/>
      <w:contextualSpacing/>
    </w:pPr>
    <w:rPr>
      <w:rFonts w:ascii="Cambria" w:hAnsi="Cambria"/>
      <w:color w:val="343434"/>
      <w:spacing w:val="5"/>
      <w:kern w:val="28"/>
      <w:sz w:val="52"/>
      <w:szCs w:val="52"/>
      <w:lang w:val="x-none" w:eastAsia="x-none"/>
    </w:rPr>
  </w:style>
  <w:style w:type="character" w:customStyle="1" w:styleId="TitelChar">
    <w:name w:val="Titel Char"/>
    <w:link w:val="Titel"/>
    <w:uiPriority w:val="10"/>
    <w:rsid w:val="00C0090B"/>
    <w:rPr>
      <w:rFonts w:ascii="Cambria" w:eastAsia="Times New Roman" w:hAnsi="Cambria" w:cs="Times New Roman"/>
      <w:color w:val="343434"/>
      <w:spacing w:val="5"/>
      <w:kern w:val="28"/>
      <w:sz w:val="52"/>
      <w:szCs w:val="52"/>
    </w:rPr>
  </w:style>
  <w:style w:type="paragraph" w:styleId="Ondertitel">
    <w:name w:val="Subtitle"/>
    <w:basedOn w:val="Standaard"/>
    <w:next w:val="Standaard"/>
    <w:link w:val="OndertitelChar"/>
    <w:uiPriority w:val="11"/>
    <w:qFormat/>
    <w:rsid w:val="00C0090B"/>
    <w:pPr>
      <w:numPr>
        <w:ilvl w:val="1"/>
      </w:numPr>
    </w:pPr>
    <w:rPr>
      <w:rFonts w:ascii="Cambria" w:hAnsi="Cambria"/>
      <w:i/>
      <w:iCs/>
      <w:color w:val="2DA2BF"/>
      <w:spacing w:val="15"/>
      <w:sz w:val="24"/>
      <w:szCs w:val="24"/>
      <w:lang w:val="x-none" w:eastAsia="x-none"/>
    </w:rPr>
  </w:style>
  <w:style w:type="character" w:customStyle="1" w:styleId="OndertitelChar">
    <w:name w:val="Ondertitel Char"/>
    <w:link w:val="Ondertitel"/>
    <w:uiPriority w:val="11"/>
    <w:rsid w:val="00C0090B"/>
    <w:rPr>
      <w:rFonts w:ascii="Cambria" w:eastAsia="Times New Roman" w:hAnsi="Cambria" w:cs="Times New Roman"/>
      <w:i/>
      <w:iCs/>
      <w:color w:val="2DA2BF"/>
      <w:spacing w:val="15"/>
      <w:sz w:val="24"/>
      <w:szCs w:val="24"/>
    </w:rPr>
  </w:style>
  <w:style w:type="character" w:styleId="Zwaar">
    <w:name w:val="Strong"/>
    <w:uiPriority w:val="22"/>
    <w:qFormat/>
    <w:rsid w:val="00C0090B"/>
    <w:rPr>
      <w:b/>
      <w:bCs/>
    </w:rPr>
  </w:style>
  <w:style w:type="character" w:styleId="Nadruk">
    <w:name w:val="Emphasis"/>
    <w:uiPriority w:val="20"/>
    <w:qFormat/>
    <w:rsid w:val="00C0090B"/>
    <w:rPr>
      <w:i/>
      <w:iCs/>
    </w:rPr>
  </w:style>
  <w:style w:type="paragraph" w:styleId="Geenafstand">
    <w:name w:val="No Spacing"/>
    <w:uiPriority w:val="1"/>
    <w:qFormat/>
    <w:rsid w:val="00AB01A9"/>
    <w:rPr>
      <w:rFonts w:ascii="Arial" w:hAnsi="Arial"/>
      <w:szCs w:val="22"/>
    </w:rPr>
  </w:style>
  <w:style w:type="paragraph" w:styleId="Lijstalinea">
    <w:name w:val="List Paragraph"/>
    <w:basedOn w:val="Standaard"/>
    <w:uiPriority w:val="34"/>
    <w:qFormat/>
    <w:rsid w:val="00C0090B"/>
    <w:pPr>
      <w:ind w:left="720"/>
      <w:contextualSpacing/>
    </w:pPr>
  </w:style>
  <w:style w:type="paragraph" w:styleId="Citaat">
    <w:name w:val="Quote"/>
    <w:basedOn w:val="Standaard"/>
    <w:next w:val="Standaard"/>
    <w:link w:val="CitaatChar"/>
    <w:uiPriority w:val="29"/>
    <w:qFormat/>
    <w:rsid w:val="00C0090B"/>
    <w:rPr>
      <w:i/>
      <w:iCs/>
      <w:color w:val="000000"/>
      <w:szCs w:val="20"/>
      <w:lang w:val="x-none" w:eastAsia="x-none"/>
    </w:rPr>
  </w:style>
  <w:style w:type="character" w:customStyle="1" w:styleId="CitaatChar">
    <w:name w:val="Citaat Char"/>
    <w:link w:val="Citaat"/>
    <w:uiPriority w:val="29"/>
    <w:rsid w:val="00C0090B"/>
    <w:rPr>
      <w:i/>
      <w:iCs/>
      <w:color w:val="000000"/>
    </w:rPr>
  </w:style>
  <w:style w:type="paragraph" w:styleId="Duidelijkcitaat">
    <w:name w:val="Intense Quote"/>
    <w:basedOn w:val="Standaard"/>
    <w:next w:val="Standaard"/>
    <w:link w:val="DuidelijkcitaatChar"/>
    <w:uiPriority w:val="30"/>
    <w:qFormat/>
    <w:rsid w:val="00C0090B"/>
    <w:pPr>
      <w:pBdr>
        <w:bottom w:val="single" w:sz="4" w:space="4" w:color="2DA2BF"/>
      </w:pBdr>
      <w:spacing w:before="200" w:after="280"/>
      <w:ind w:left="936" w:right="936"/>
    </w:pPr>
    <w:rPr>
      <w:b/>
      <w:bCs/>
      <w:i/>
      <w:iCs/>
      <w:color w:val="2DA2BF"/>
      <w:szCs w:val="20"/>
      <w:lang w:val="x-none" w:eastAsia="x-none"/>
    </w:rPr>
  </w:style>
  <w:style w:type="character" w:customStyle="1" w:styleId="DuidelijkcitaatChar">
    <w:name w:val="Duidelijk citaat Char"/>
    <w:link w:val="Duidelijkcitaat"/>
    <w:uiPriority w:val="30"/>
    <w:rsid w:val="00C0090B"/>
    <w:rPr>
      <w:b/>
      <w:bCs/>
      <w:i/>
      <w:iCs/>
      <w:color w:val="2DA2BF"/>
    </w:rPr>
  </w:style>
  <w:style w:type="character" w:styleId="Subtielebenadrukking">
    <w:name w:val="Subtle Emphasis"/>
    <w:uiPriority w:val="19"/>
    <w:qFormat/>
    <w:rsid w:val="00C0090B"/>
    <w:rPr>
      <w:i/>
      <w:iCs/>
      <w:color w:val="808080"/>
    </w:rPr>
  </w:style>
  <w:style w:type="character" w:styleId="Intensievebenadrukking">
    <w:name w:val="Intense Emphasis"/>
    <w:uiPriority w:val="21"/>
    <w:qFormat/>
    <w:rsid w:val="00C0090B"/>
    <w:rPr>
      <w:b/>
      <w:bCs/>
      <w:i/>
      <w:iCs/>
      <w:color w:val="2DA2BF"/>
    </w:rPr>
  </w:style>
  <w:style w:type="character" w:styleId="Subtieleverwijzing">
    <w:name w:val="Subtle Reference"/>
    <w:uiPriority w:val="31"/>
    <w:qFormat/>
    <w:rsid w:val="00C0090B"/>
    <w:rPr>
      <w:smallCaps/>
      <w:color w:val="DA1F28"/>
      <w:u w:val="single"/>
    </w:rPr>
  </w:style>
  <w:style w:type="character" w:styleId="Intensieveverwijzing">
    <w:name w:val="Intense Reference"/>
    <w:uiPriority w:val="32"/>
    <w:qFormat/>
    <w:rsid w:val="00C0090B"/>
    <w:rPr>
      <w:b/>
      <w:bCs/>
      <w:smallCaps/>
      <w:color w:val="DA1F28"/>
      <w:spacing w:val="5"/>
      <w:u w:val="single"/>
    </w:rPr>
  </w:style>
  <w:style w:type="character" w:styleId="Titelvanboek">
    <w:name w:val="Book Title"/>
    <w:uiPriority w:val="33"/>
    <w:qFormat/>
    <w:rsid w:val="00C0090B"/>
    <w:rPr>
      <w:b/>
      <w:bCs/>
      <w:smallCaps/>
      <w:spacing w:val="5"/>
    </w:rPr>
  </w:style>
  <w:style w:type="paragraph" w:styleId="Kopvaninhoudsopgave">
    <w:name w:val="TOC Heading"/>
    <w:basedOn w:val="Kop1"/>
    <w:next w:val="Standaard"/>
    <w:uiPriority w:val="39"/>
    <w:semiHidden/>
    <w:unhideWhenUsed/>
    <w:qFormat/>
    <w:rsid w:val="00C0090B"/>
    <w:pPr>
      <w:outlineLvl w:val="9"/>
    </w:pPr>
    <w:rPr>
      <w:rFonts w:ascii="Cambria" w:hAnsi="Cambria"/>
      <w:color w:val="21798E"/>
    </w:rPr>
  </w:style>
  <w:style w:type="paragraph" w:styleId="Koptekst">
    <w:name w:val="header"/>
    <w:basedOn w:val="Standaard"/>
    <w:link w:val="KoptekstChar"/>
    <w:rsid w:val="00E56739"/>
    <w:pPr>
      <w:tabs>
        <w:tab w:val="center" w:pos="4536"/>
        <w:tab w:val="right" w:pos="9072"/>
      </w:tabs>
    </w:pPr>
    <w:rPr>
      <w:sz w:val="22"/>
      <w:lang w:val="x-none" w:eastAsia="x-none"/>
    </w:rPr>
  </w:style>
  <w:style w:type="character" w:customStyle="1" w:styleId="KoptekstChar">
    <w:name w:val="Koptekst Char"/>
    <w:link w:val="Koptekst"/>
    <w:rsid w:val="00E56739"/>
    <w:rPr>
      <w:sz w:val="22"/>
      <w:szCs w:val="22"/>
    </w:rPr>
  </w:style>
  <w:style w:type="paragraph" w:styleId="Voettekst">
    <w:name w:val="footer"/>
    <w:basedOn w:val="Standaard"/>
    <w:link w:val="VoettekstChar"/>
    <w:uiPriority w:val="99"/>
    <w:rsid w:val="00E56739"/>
    <w:pPr>
      <w:tabs>
        <w:tab w:val="center" w:pos="4536"/>
        <w:tab w:val="right" w:pos="9072"/>
      </w:tabs>
    </w:pPr>
    <w:rPr>
      <w:sz w:val="22"/>
      <w:lang w:val="x-none" w:eastAsia="x-none"/>
    </w:rPr>
  </w:style>
  <w:style w:type="character" w:customStyle="1" w:styleId="VoettekstChar">
    <w:name w:val="Voettekst Char"/>
    <w:link w:val="Voettekst"/>
    <w:uiPriority w:val="99"/>
    <w:rsid w:val="00E56739"/>
    <w:rPr>
      <w:sz w:val="22"/>
      <w:szCs w:val="22"/>
    </w:rPr>
  </w:style>
  <w:style w:type="paragraph" w:styleId="Ballontekst">
    <w:name w:val="Balloon Text"/>
    <w:basedOn w:val="Standaard"/>
    <w:link w:val="BallontekstChar"/>
    <w:rsid w:val="00E56739"/>
    <w:pPr>
      <w:spacing w:after="0"/>
    </w:pPr>
    <w:rPr>
      <w:rFonts w:ascii="Tahoma" w:hAnsi="Tahoma"/>
      <w:sz w:val="16"/>
      <w:szCs w:val="16"/>
      <w:lang w:val="x-none" w:eastAsia="x-none"/>
    </w:rPr>
  </w:style>
  <w:style w:type="character" w:customStyle="1" w:styleId="BallontekstChar">
    <w:name w:val="Ballontekst Char"/>
    <w:link w:val="Ballontekst"/>
    <w:rsid w:val="00E56739"/>
    <w:rPr>
      <w:rFonts w:ascii="Tahoma" w:hAnsi="Tahoma" w:cs="Tahoma"/>
      <w:sz w:val="16"/>
      <w:szCs w:val="16"/>
    </w:rPr>
  </w:style>
  <w:style w:type="paragraph" w:styleId="Inhopg1">
    <w:name w:val="toc 1"/>
    <w:basedOn w:val="Standaard"/>
    <w:next w:val="Standaard"/>
    <w:autoRedefine/>
    <w:uiPriority w:val="39"/>
    <w:rsid w:val="00E25FEE"/>
    <w:pPr>
      <w:tabs>
        <w:tab w:val="left" w:pos="440"/>
        <w:tab w:val="right" w:leader="dot" w:pos="9062"/>
      </w:tabs>
    </w:pPr>
    <w:rPr>
      <w:rFonts w:ascii="Calibri" w:hAnsi="Calibri" w:cs="Calibri"/>
      <w:b/>
      <w:bCs/>
      <w:caps/>
      <w:szCs w:val="20"/>
    </w:rPr>
  </w:style>
  <w:style w:type="character" w:styleId="Hyperlink">
    <w:name w:val="Hyperlink"/>
    <w:uiPriority w:val="99"/>
    <w:unhideWhenUsed/>
    <w:rsid w:val="000A59C1"/>
    <w:rPr>
      <w:color w:val="0000FF"/>
      <w:u w:val="single"/>
    </w:rPr>
  </w:style>
  <w:style w:type="paragraph" w:styleId="Voetnoottekst">
    <w:name w:val="footnote text"/>
    <w:basedOn w:val="Standaard"/>
    <w:link w:val="VoetnoottekstChar"/>
    <w:rsid w:val="001F4569"/>
    <w:pPr>
      <w:spacing w:before="0" w:after="0"/>
    </w:pPr>
    <w:rPr>
      <w:sz w:val="18"/>
      <w:szCs w:val="20"/>
    </w:rPr>
  </w:style>
  <w:style w:type="character" w:customStyle="1" w:styleId="VoetnoottekstChar">
    <w:name w:val="Voetnoottekst Char"/>
    <w:link w:val="Voetnoottekst"/>
    <w:rsid w:val="001F4569"/>
    <w:rPr>
      <w:rFonts w:ascii="Arial" w:hAnsi="Arial"/>
      <w:sz w:val="18"/>
    </w:rPr>
  </w:style>
  <w:style w:type="character" w:styleId="Voetnootmarkering">
    <w:name w:val="footnote reference"/>
    <w:rsid w:val="000B61BE"/>
    <w:rPr>
      <w:vertAlign w:val="superscript"/>
    </w:rPr>
  </w:style>
  <w:style w:type="table" w:styleId="Tabelraster">
    <w:name w:val="Table Grid"/>
    <w:basedOn w:val="Standaardtabel"/>
    <w:rsid w:val="00E0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46635D"/>
    <w:rPr>
      <w:color w:val="800080"/>
      <w:u w:val="single"/>
    </w:rPr>
  </w:style>
  <w:style w:type="paragraph" w:styleId="Inhopg2">
    <w:name w:val="toc 2"/>
    <w:basedOn w:val="Standaard"/>
    <w:next w:val="Standaard"/>
    <w:autoRedefine/>
    <w:uiPriority w:val="39"/>
    <w:rsid w:val="00995E33"/>
    <w:pPr>
      <w:tabs>
        <w:tab w:val="right" w:leader="dot" w:pos="9062"/>
      </w:tabs>
      <w:spacing w:after="0"/>
    </w:pPr>
    <w:rPr>
      <w:rFonts w:ascii="Calibri" w:hAnsi="Calibri" w:cs="Calibri"/>
      <w:smallCaps/>
      <w:szCs w:val="20"/>
    </w:rPr>
  </w:style>
  <w:style w:type="paragraph" w:styleId="Inhopg3">
    <w:name w:val="toc 3"/>
    <w:basedOn w:val="Standaard"/>
    <w:next w:val="Standaard"/>
    <w:autoRedefine/>
    <w:uiPriority w:val="39"/>
    <w:rsid w:val="00910518"/>
    <w:pPr>
      <w:spacing w:after="0"/>
      <w:ind w:left="440"/>
    </w:pPr>
    <w:rPr>
      <w:rFonts w:ascii="Calibri" w:hAnsi="Calibri" w:cs="Calibri"/>
      <w:i/>
      <w:iCs/>
      <w:szCs w:val="20"/>
    </w:rPr>
  </w:style>
  <w:style w:type="paragraph" w:customStyle="1" w:styleId="Default">
    <w:name w:val="Default"/>
    <w:rsid w:val="006C499A"/>
    <w:pPr>
      <w:autoSpaceDE w:val="0"/>
      <w:autoSpaceDN w:val="0"/>
      <w:adjustRightInd w:val="0"/>
    </w:pPr>
    <w:rPr>
      <w:rFonts w:ascii="Verdana" w:hAnsi="Verdana" w:cs="Verdana"/>
      <w:color w:val="000000"/>
      <w:sz w:val="24"/>
      <w:szCs w:val="24"/>
    </w:rPr>
  </w:style>
  <w:style w:type="paragraph" w:styleId="Inhopg4">
    <w:name w:val="toc 4"/>
    <w:basedOn w:val="Standaard"/>
    <w:next w:val="Standaard"/>
    <w:autoRedefine/>
    <w:rsid w:val="00995E33"/>
    <w:pPr>
      <w:spacing w:after="0"/>
      <w:ind w:left="660"/>
    </w:pPr>
    <w:rPr>
      <w:rFonts w:ascii="Calibri" w:hAnsi="Calibri" w:cs="Calibri"/>
      <w:sz w:val="18"/>
      <w:szCs w:val="18"/>
    </w:rPr>
  </w:style>
  <w:style w:type="paragraph" w:styleId="Inhopg5">
    <w:name w:val="toc 5"/>
    <w:basedOn w:val="Standaard"/>
    <w:next w:val="Standaard"/>
    <w:autoRedefine/>
    <w:rsid w:val="00995E33"/>
    <w:pPr>
      <w:spacing w:after="0"/>
      <w:ind w:left="880"/>
    </w:pPr>
    <w:rPr>
      <w:rFonts w:ascii="Calibri" w:hAnsi="Calibri" w:cs="Calibri"/>
      <w:sz w:val="18"/>
      <w:szCs w:val="18"/>
    </w:rPr>
  </w:style>
  <w:style w:type="paragraph" w:styleId="Inhopg6">
    <w:name w:val="toc 6"/>
    <w:basedOn w:val="Standaard"/>
    <w:next w:val="Standaard"/>
    <w:autoRedefine/>
    <w:rsid w:val="00995E33"/>
    <w:pPr>
      <w:spacing w:after="0"/>
      <w:ind w:left="1100"/>
    </w:pPr>
    <w:rPr>
      <w:rFonts w:ascii="Calibri" w:hAnsi="Calibri" w:cs="Calibri"/>
      <w:sz w:val="18"/>
      <w:szCs w:val="18"/>
    </w:rPr>
  </w:style>
  <w:style w:type="paragraph" w:styleId="Inhopg7">
    <w:name w:val="toc 7"/>
    <w:basedOn w:val="Standaard"/>
    <w:next w:val="Standaard"/>
    <w:autoRedefine/>
    <w:rsid w:val="00995E33"/>
    <w:pPr>
      <w:spacing w:after="0"/>
      <w:ind w:left="1320"/>
    </w:pPr>
    <w:rPr>
      <w:rFonts w:ascii="Calibri" w:hAnsi="Calibri" w:cs="Calibri"/>
      <w:sz w:val="18"/>
      <w:szCs w:val="18"/>
    </w:rPr>
  </w:style>
  <w:style w:type="paragraph" w:styleId="Inhopg8">
    <w:name w:val="toc 8"/>
    <w:basedOn w:val="Standaard"/>
    <w:next w:val="Standaard"/>
    <w:autoRedefine/>
    <w:rsid w:val="00995E33"/>
    <w:pPr>
      <w:spacing w:after="0"/>
      <w:ind w:left="1540"/>
    </w:pPr>
    <w:rPr>
      <w:rFonts w:ascii="Calibri" w:hAnsi="Calibri" w:cs="Calibri"/>
      <w:sz w:val="18"/>
      <w:szCs w:val="18"/>
    </w:rPr>
  </w:style>
  <w:style w:type="paragraph" w:styleId="Inhopg9">
    <w:name w:val="toc 9"/>
    <w:basedOn w:val="Standaard"/>
    <w:next w:val="Standaard"/>
    <w:autoRedefine/>
    <w:rsid w:val="00995E33"/>
    <w:pPr>
      <w:spacing w:after="0"/>
      <w:ind w:left="1760"/>
    </w:pPr>
    <w:rPr>
      <w:rFonts w:ascii="Calibri" w:hAnsi="Calibri" w:cs="Calibri"/>
      <w:sz w:val="18"/>
      <w:szCs w:val="18"/>
    </w:rPr>
  </w:style>
  <w:style w:type="paragraph" w:styleId="Documentstructuur">
    <w:name w:val="Document Map"/>
    <w:basedOn w:val="Standaard"/>
    <w:link w:val="DocumentstructuurChar"/>
    <w:rsid w:val="00C64C7B"/>
    <w:rPr>
      <w:rFonts w:ascii="Tahoma" w:hAnsi="Tahoma" w:cs="Tahoma"/>
      <w:sz w:val="16"/>
      <w:szCs w:val="16"/>
    </w:rPr>
  </w:style>
  <w:style w:type="character" w:customStyle="1" w:styleId="DocumentstructuurChar">
    <w:name w:val="Documentstructuur Char"/>
    <w:link w:val="Documentstructuur"/>
    <w:rsid w:val="00C64C7B"/>
    <w:rPr>
      <w:rFonts w:ascii="Tahoma" w:hAnsi="Tahoma" w:cs="Tahoma"/>
      <w:sz w:val="16"/>
      <w:szCs w:val="16"/>
    </w:rPr>
  </w:style>
  <w:style w:type="character" w:styleId="Verwijzingopmerking">
    <w:name w:val="annotation reference"/>
    <w:rsid w:val="00467608"/>
    <w:rPr>
      <w:sz w:val="16"/>
      <w:szCs w:val="16"/>
    </w:rPr>
  </w:style>
  <w:style w:type="paragraph" w:styleId="Tekstopmerking">
    <w:name w:val="annotation text"/>
    <w:basedOn w:val="Standaard"/>
    <w:link w:val="TekstopmerkingChar"/>
    <w:rsid w:val="00467608"/>
    <w:rPr>
      <w:szCs w:val="20"/>
    </w:rPr>
  </w:style>
  <w:style w:type="character" w:customStyle="1" w:styleId="TekstopmerkingChar">
    <w:name w:val="Tekst opmerking Char"/>
    <w:link w:val="Tekstopmerking"/>
    <w:rsid w:val="00467608"/>
    <w:rPr>
      <w:rFonts w:ascii="Arial" w:hAnsi="Arial"/>
    </w:rPr>
  </w:style>
  <w:style w:type="paragraph" w:styleId="Onderwerpvanopmerking">
    <w:name w:val="annotation subject"/>
    <w:basedOn w:val="Tekstopmerking"/>
    <w:next w:val="Tekstopmerking"/>
    <w:link w:val="OnderwerpvanopmerkingChar"/>
    <w:rsid w:val="00467608"/>
    <w:rPr>
      <w:b/>
      <w:bCs/>
    </w:rPr>
  </w:style>
  <w:style w:type="character" w:customStyle="1" w:styleId="OnderwerpvanopmerkingChar">
    <w:name w:val="Onderwerp van opmerking Char"/>
    <w:link w:val="Onderwerpvanopmerking"/>
    <w:rsid w:val="0046760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242">
      <w:bodyDiv w:val="1"/>
      <w:marLeft w:val="0"/>
      <w:marRight w:val="0"/>
      <w:marTop w:val="0"/>
      <w:marBottom w:val="0"/>
      <w:divBdr>
        <w:top w:val="none" w:sz="0" w:space="0" w:color="auto"/>
        <w:left w:val="none" w:sz="0" w:space="0" w:color="auto"/>
        <w:bottom w:val="none" w:sz="0" w:space="0" w:color="auto"/>
        <w:right w:val="none" w:sz="0" w:space="0" w:color="auto"/>
      </w:divBdr>
    </w:div>
    <w:div w:id="28651482">
      <w:bodyDiv w:val="1"/>
      <w:marLeft w:val="0"/>
      <w:marRight w:val="0"/>
      <w:marTop w:val="0"/>
      <w:marBottom w:val="0"/>
      <w:divBdr>
        <w:top w:val="none" w:sz="0" w:space="0" w:color="auto"/>
        <w:left w:val="none" w:sz="0" w:space="0" w:color="auto"/>
        <w:bottom w:val="none" w:sz="0" w:space="0" w:color="auto"/>
        <w:right w:val="none" w:sz="0" w:space="0" w:color="auto"/>
      </w:divBdr>
    </w:div>
    <w:div w:id="179007921">
      <w:bodyDiv w:val="1"/>
      <w:marLeft w:val="0"/>
      <w:marRight w:val="0"/>
      <w:marTop w:val="0"/>
      <w:marBottom w:val="0"/>
      <w:divBdr>
        <w:top w:val="none" w:sz="0" w:space="0" w:color="auto"/>
        <w:left w:val="none" w:sz="0" w:space="0" w:color="auto"/>
        <w:bottom w:val="none" w:sz="0" w:space="0" w:color="auto"/>
        <w:right w:val="none" w:sz="0" w:space="0" w:color="auto"/>
      </w:divBdr>
    </w:div>
    <w:div w:id="298070511">
      <w:bodyDiv w:val="1"/>
      <w:marLeft w:val="0"/>
      <w:marRight w:val="0"/>
      <w:marTop w:val="0"/>
      <w:marBottom w:val="0"/>
      <w:divBdr>
        <w:top w:val="none" w:sz="0" w:space="0" w:color="auto"/>
        <w:left w:val="none" w:sz="0" w:space="0" w:color="auto"/>
        <w:bottom w:val="none" w:sz="0" w:space="0" w:color="auto"/>
        <w:right w:val="none" w:sz="0" w:space="0" w:color="auto"/>
      </w:divBdr>
    </w:div>
    <w:div w:id="491340646">
      <w:bodyDiv w:val="1"/>
      <w:marLeft w:val="0"/>
      <w:marRight w:val="0"/>
      <w:marTop w:val="0"/>
      <w:marBottom w:val="0"/>
      <w:divBdr>
        <w:top w:val="none" w:sz="0" w:space="0" w:color="auto"/>
        <w:left w:val="none" w:sz="0" w:space="0" w:color="auto"/>
        <w:bottom w:val="none" w:sz="0" w:space="0" w:color="auto"/>
        <w:right w:val="none" w:sz="0" w:space="0" w:color="auto"/>
      </w:divBdr>
    </w:div>
    <w:div w:id="922683632">
      <w:bodyDiv w:val="1"/>
      <w:marLeft w:val="0"/>
      <w:marRight w:val="0"/>
      <w:marTop w:val="0"/>
      <w:marBottom w:val="0"/>
      <w:divBdr>
        <w:top w:val="none" w:sz="0" w:space="0" w:color="auto"/>
        <w:left w:val="none" w:sz="0" w:space="0" w:color="auto"/>
        <w:bottom w:val="none" w:sz="0" w:space="0" w:color="auto"/>
        <w:right w:val="none" w:sz="0" w:space="0" w:color="auto"/>
      </w:divBdr>
    </w:div>
    <w:div w:id="1476291512">
      <w:bodyDiv w:val="1"/>
      <w:marLeft w:val="0"/>
      <w:marRight w:val="0"/>
      <w:marTop w:val="0"/>
      <w:marBottom w:val="0"/>
      <w:divBdr>
        <w:top w:val="none" w:sz="0" w:space="0" w:color="auto"/>
        <w:left w:val="none" w:sz="0" w:space="0" w:color="auto"/>
        <w:bottom w:val="none" w:sz="0" w:space="0" w:color="auto"/>
        <w:right w:val="none" w:sz="0" w:space="0" w:color="auto"/>
      </w:divBdr>
    </w:div>
    <w:div w:id="1706514841">
      <w:bodyDiv w:val="1"/>
      <w:marLeft w:val="0"/>
      <w:marRight w:val="0"/>
      <w:marTop w:val="0"/>
      <w:marBottom w:val="0"/>
      <w:divBdr>
        <w:top w:val="none" w:sz="0" w:space="0" w:color="auto"/>
        <w:left w:val="none" w:sz="0" w:space="0" w:color="auto"/>
        <w:bottom w:val="none" w:sz="0" w:space="0" w:color="auto"/>
        <w:right w:val="none" w:sz="0" w:space="0" w:color="auto"/>
      </w:divBdr>
    </w:div>
    <w:div w:id="1980063556">
      <w:bodyDiv w:val="1"/>
      <w:marLeft w:val="0"/>
      <w:marRight w:val="0"/>
      <w:marTop w:val="0"/>
      <w:marBottom w:val="0"/>
      <w:divBdr>
        <w:top w:val="none" w:sz="0" w:space="0" w:color="auto"/>
        <w:left w:val="none" w:sz="0" w:space="0" w:color="auto"/>
        <w:bottom w:val="none" w:sz="0" w:space="0" w:color="auto"/>
        <w:right w:val="none" w:sz="0" w:space="0" w:color="auto"/>
      </w:divBdr>
    </w:div>
    <w:div w:id="2099206374">
      <w:bodyDiv w:val="1"/>
      <w:marLeft w:val="0"/>
      <w:marRight w:val="0"/>
      <w:marTop w:val="0"/>
      <w:marBottom w:val="0"/>
      <w:divBdr>
        <w:top w:val="none" w:sz="0" w:space="0" w:color="auto"/>
        <w:left w:val="none" w:sz="0" w:space="0" w:color="auto"/>
        <w:bottom w:val="none" w:sz="0" w:space="0" w:color="auto"/>
        <w:right w:val="none" w:sz="0" w:space="0" w:color="auto"/>
      </w:divBdr>
    </w:div>
    <w:div w:id="21181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diteuren@sed.wf.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67F32-96CF-4279-A402-AB6C9C34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2418</Words>
  <Characters>15294</Characters>
  <Application>Microsoft Office Word</Application>
  <DocSecurity>0</DocSecurity>
  <Lines>315</Lines>
  <Paragraphs>158</Paragraphs>
  <ScaleCrop>false</ScaleCrop>
  <HeadingPairs>
    <vt:vector size="2" baseType="variant">
      <vt:variant>
        <vt:lpstr>Titel</vt:lpstr>
      </vt:variant>
      <vt:variant>
        <vt:i4>1</vt:i4>
      </vt:variant>
    </vt:vector>
  </HeadingPairs>
  <TitlesOfParts>
    <vt:vector size="1" baseType="lpstr">
      <vt:lpstr/>
    </vt:vector>
  </TitlesOfParts>
  <Company>Gemeente Enkhuizen</Company>
  <LinksUpToDate>false</LinksUpToDate>
  <CharactersWithSpaces>17604</CharactersWithSpaces>
  <SharedDoc>false</SharedDoc>
  <HLinks>
    <vt:vector size="468" baseType="variant">
      <vt:variant>
        <vt:i4>6422549</vt:i4>
      </vt:variant>
      <vt:variant>
        <vt:i4>321</vt:i4>
      </vt:variant>
      <vt:variant>
        <vt:i4>0</vt:i4>
      </vt:variant>
      <vt:variant>
        <vt:i4>5</vt:i4>
      </vt:variant>
      <vt:variant>
        <vt:lpwstr/>
      </vt:variant>
      <vt:variant>
        <vt:lpwstr>_Bijlage(n)</vt:lpwstr>
      </vt:variant>
      <vt:variant>
        <vt:i4>6422549</vt:i4>
      </vt:variant>
      <vt:variant>
        <vt:i4>318</vt:i4>
      </vt:variant>
      <vt:variant>
        <vt:i4>0</vt:i4>
      </vt:variant>
      <vt:variant>
        <vt:i4>5</vt:i4>
      </vt:variant>
      <vt:variant>
        <vt:lpwstr/>
      </vt:variant>
      <vt:variant>
        <vt:lpwstr>_Bijlage(n)</vt:lpwstr>
      </vt:variant>
      <vt:variant>
        <vt:i4>6422549</vt:i4>
      </vt:variant>
      <vt:variant>
        <vt:i4>315</vt:i4>
      </vt:variant>
      <vt:variant>
        <vt:i4>0</vt:i4>
      </vt:variant>
      <vt:variant>
        <vt:i4>5</vt:i4>
      </vt:variant>
      <vt:variant>
        <vt:lpwstr/>
      </vt:variant>
      <vt:variant>
        <vt:lpwstr>_Bijlage(n)</vt:lpwstr>
      </vt:variant>
      <vt:variant>
        <vt:i4>2686993</vt:i4>
      </vt:variant>
      <vt:variant>
        <vt:i4>312</vt:i4>
      </vt:variant>
      <vt:variant>
        <vt:i4>0</vt:i4>
      </vt:variant>
      <vt:variant>
        <vt:i4>5</vt:i4>
      </vt:variant>
      <vt:variant>
        <vt:lpwstr/>
      </vt:variant>
      <vt:variant>
        <vt:lpwstr>_Boetebeding_en_bonus</vt:lpwstr>
      </vt:variant>
      <vt:variant>
        <vt:i4>2686993</vt:i4>
      </vt:variant>
      <vt:variant>
        <vt:i4>309</vt:i4>
      </vt:variant>
      <vt:variant>
        <vt:i4>0</vt:i4>
      </vt:variant>
      <vt:variant>
        <vt:i4>5</vt:i4>
      </vt:variant>
      <vt:variant>
        <vt:lpwstr/>
      </vt:variant>
      <vt:variant>
        <vt:lpwstr>_Boetebeding_en_bonus</vt:lpwstr>
      </vt:variant>
      <vt:variant>
        <vt:i4>2686993</vt:i4>
      </vt:variant>
      <vt:variant>
        <vt:i4>306</vt:i4>
      </vt:variant>
      <vt:variant>
        <vt:i4>0</vt:i4>
      </vt:variant>
      <vt:variant>
        <vt:i4>5</vt:i4>
      </vt:variant>
      <vt:variant>
        <vt:lpwstr/>
      </vt:variant>
      <vt:variant>
        <vt:lpwstr>_Boetebeding_en_bonus</vt:lpwstr>
      </vt:variant>
      <vt:variant>
        <vt:i4>917563</vt:i4>
      </vt:variant>
      <vt:variant>
        <vt:i4>303</vt:i4>
      </vt:variant>
      <vt:variant>
        <vt:i4>0</vt:i4>
      </vt:variant>
      <vt:variant>
        <vt:i4>5</vt:i4>
      </vt:variant>
      <vt:variant>
        <vt:lpwstr/>
      </vt:variant>
      <vt:variant>
        <vt:lpwstr>_Arbeidsvoorwaarden_Personeel_van</vt:lpwstr>
      </vt:variant>
      <vt:variant>
        <vt:i4>7733339</vt:i4>
      </vt:variant>
      <vt:variant>
        <vt:i4>300</vt:i4>
      </vt:variant>
      <vt:variant>
        <vt:i4>0</vt:i4>
      </vt:variant>
      <vt:variant>
        <vt:i4>5</vt:i4>
      </vt:variant>
      <vt:variant>
        <vt:lpwstr/>
      </vt:variant>
      <vt:variant>
        <vt:lpwstr>_Rechtskarakter_van_de</vt:lpwstr>
      </vt:variant>
      <vt:variant>
        <vt:i4>7733339</vt:i4>
      </vt:variant>
      <vt:variant>
        <vt:i4>297</vt:i4>
      </vt:variant>
      <vt:variant>
        <vt:i4>0</vt:i4>
      </vt:variant>
      <vt:variant>
        <vt:i4>5</vt:i4>
      </vt:variant>
      <vt:variant>
        <vt:lpwstr/>
      </vt:variant>
      <vt:variant>
        <vt:lpwstr>_Rechtskarakter_van_de</vt:lpwstr>
      </vt:variant>
      <vt:variant>
        <vt:i4>7733339</vt:i4>
      </vt:variant>
      <vt:variant>
        <vt:i4>294</vt:i4>
      </vt:variant>
      <vt:variant>
        <vt:i4>0</vt:i4>
      </vt:variant>
      <vt:variant>
        <vt:i4>5</vt:i4>
      </vt:variant>
      <vt:variant>
        <vt:lpwstr/>
      </vt:variant>
      <vt:variant>
        <vt:lpwstr>_Rechtskarakter_van_de</vt:lpwstr>
      </vt:variant>
      <vt:variant>
        <vt:i4>1966112</vt:i4>
      </vt:variant>
      <vt:variant>
        <vt:i4>291</vt:i4>
      </vt:variant>
      <vt:variant>
        <vt:i4>0</vt:i4>
      </vt:variant>
      <vt:variant>
        <vt:i4>5</vt:i4>
      </vt:variant>
      <vt:variant>
        <vt:lpwstr/>
      </vt:variant>
      <vt:variant>
        <vt:lpwstr>_Tot_stand_komen</vt:lpwstr>
      </vt:variant>
      <vt:variant>
        <vt:i4>3407988</vt:i4>
      </vt:variant>
      <vt:variant>
        <vt:i4>288</vt:i4>
      </vt:variant>
      <vt:variant>
        <vt:i4>0</vt:i4>
      </vt:variant>
      <vt:variant>
        <vt:i4>5</vt:i4>
      </vt:variant>
      <vt:variant>
        <vt:lpwstr/>
      </vt:variant>
      <vt:variant>
        <vt:lpwstr>_Verzekeringen_*toelichting</vt:lpwstr>
      </vt:variant>
      <vt:variant>
        <vt:i4>6619136</vt:i4>
      </vt:variant>
      <vt:variant>
        <vt:i4>285</vt:i4>
      </vt:variant>
      <vt:variant>
        <vt:i4>0</vt:i4>
      </vt:variant>
      <vt:variant>
        <vt:i4>5</vt:i4>
      </vt:variant>
      <vt:variant>
        <vt:lpwstr/>
      </vt:variant>
      <vt:variant>
        <vt:lpwstr>_Kwaliteit,_keuring_en</vt:lpwstr>
      </vt:variant>
      <vt:variant>
        <vt:i4>6619136</vt:i4>
      </vt:variant>
      <vt:variant>
        <vt:i4>282</vt:i4>
      </vt:variant>
      <vt:variant>
        <vt:i4>0</vt:i4>
      </vt:variant>
      <vt:variant>
        <vt:i4>5</vt:i4>
      </vt:variant>
      <vt:variant>
        <vt:lpwstr/>
      </vt:variant>
      <vt:variant>
        <vt:lpwstr>_Kwaliteit,_keuring_en</vt:lpwstr>
      </vt:variant>
      <vt:variant>
        <vt:i4>2752583</vt:i4>
      </vt:variant>
      <vt:variant>
        <vt:i4>279</vt:i4>
      </vt:variant>
      <vt:variant>
        <vt:i4>0</vt:i4>
      </vt:variant>
      <vt:variant>
        <vt:i4>5</vt:i4>
      </vt:variant>
      <vt:variant>
        <vt:lpwstr/>
      </vt:variant>
      <vt:variant>
        <vt:lpwstr>_Verantwoording,_facturering_en</vt:lpwstr>
      </vt:variant>
      <vt:variant>
        <vt:i4>2752583</vt:i4>
      </vt:variant>
      <vt:variant>
        <vt:i4>276</vt:i4>
      </vt:variant>
      <vt:variant>
        <vt:i4>0</vt:i4>
      </vt:variant>
      <vt:variant>
        <vt:i4>5</vt:i4>
      </vt:variant>
      <vt:variant>
        <vt:lpwstr/>
      </vt:variant>
      <vt:variant>
        <vt:lpwstr>_Verantwoording,_facturering_en</vt:lpwstr>
      </vt:variant>
      <vt:variant>
        <vt:i4>2752583</vt:i4>
      </vt:variant>
      <vt:variant>
        <vt:i4>273</vt:i4>
      </vt:variant>
      <vt:variant>
        <vt:i4>0</vt:i4>
      </vt:variant>
      <vt:variant>
        <vt:i4>5</vt:i4>
      </vt:variant>
      <vt:variant>
        <vt:lpwstr/>
      </vt:variant>
      <vt:variant>
        <vt:lpwstr>_Verantwoording,_facturering_en</vt:lpwstr>
      </vt:variant>
      <vt:variant>
        <vt:i4>2752583</vt:i4>
      </vt:variant>
      <vt:variant>
        <vt:i4>270</vt:i4>
      </vt:variant>
      <vt:variant>
        <vt:i4>0</vt:i4>
      </vt:variant>
      <vt:variant>
        <vt:i4>5</vt:i4>
      </vt:variant>
      <vt:variant>
        <vt:lpwstr/>
      </vt:variant>
      <vt:variant>
        <vt:lpwstr>_Verantwoording,_facturering_en</vt:lpwstr>
      </vt:variant>
      <vt:variant>
        <vt:i4>2555925</vt:i4>
      </vt:variant>
      <vt:variant>
        <vt:i4>267</vt:i4>
      </vt:variant>
      <vt:variant>
        <vt:i4>0</vt:i4>
      </vt:variant>
      <vt:variant>
        <vt:i4>5</vt:i4>
      </vt:variant>
      <vt:variant>
        <vt:lpwstr/>
      </vt:variant>
      <vt:variant>
        <vt:lpwstr>_Prijzen_en_tarieven</vt:lpwstr>
      </vt:variant>
      <vt:variant>
        <vt:i4>2555925</vt:i4>
      </vt:variant>
      <vt:variant>
        <vt:i4>264</vt:i4>
      </vt:variant>
      <vt:variant>
        <vt:i4>0</vt:i4>
      </vt:variant>
      <vt:variant>
        <vt:i4>5</vt:i4>
      </vt:variant>
      <vt:variant>
        <vt:lpwstr/>
      </vt:variant>
      <vt:variant>
        <vt:lpwstr>_Prijzen_en_tarieven</vt:lpwstr>
      </vt:variant>
      <vt:variant>
        <vt:i4>1441866</vt:i4>
      </vt:variant>
      <vt:variant>
        <vt:i4>261</vt:i4>
      </vt:variant>
      <vt:variant>
        <vt:i4>0</vt:i4>
      </vt:variant>
      <vt:variant>
        <vt:i4>5</vt:i4>
      </vt:variant>
      <vt:variant>
        <vt:lpwstr/>
      </vt:variant>
      <vt:variant>
        <vt:lpwstr>_Prijzen_en_tarieven_1</vt:lpwstr>
      </vt:variant>
      <vt:variant>
        <vt:i4>1441866</vt:i4>
      </vt:variant>
      <vt:variant>
        <vt:i4>258</vt:i4>
      </vt:variant>
      <vt:variant>
        <vt:i4>0</vt:i4>
      </vt:variant>
      <vt:variant>
        <vt:i4>5</vt:i4>
      </vt:variant>
      <vt:variant>
        <vt:lpwstr/>
      </vt:variant>
      <vt:variant>
        <vt:lpwstr>_Prijzen_en_tarieven_1</vt:lpwstr>
      </vt:variant>
      <vt:variant>
        <vt:i4>1441866</vt:i4>
      </vt:variant>
      <vt:variant>
        <vt:i4>255</vt:i4>
      </vt:variant>
      <vt:variant>
        <vt:i4>0</vt:i4>
      </vt:variant>
      <vt:variant>
        <vt:i4>5</vt:i4>
      </vt:variant>
      <vt:variant>
        <vt:lpwstr/>
      </vt:variant>
      <vt:variant>
        <vt:lpwstr>_Prijzen_en_tarieven_1</vt:lpwstr>
      </vt:variant>
      <vt:variant>
        <vt:i4>1441866</vt:i4>
      </vt:variant>
      <vt:variant>
        <vt:i4>252</vt:i4>
      </vt:variant>
      <vt:variant>
        <vt:i4>0</vt:i4>
      </vt:variant>
      <vt:variant>
        <vt:i4>5</vt:i4>
      </vt:variant>
      <vt:variant>
        <vt:lpwstr/>
      </vt:variant>
      <vt:variant>
        <vt:lpwstr>_Prijzen_en_tarieven_1</vt:lpwstr>
      </vt:variant>
      <vt:variant>
        <vt:i4>2555925</vt:i4>
      </vt:variant>
      <vt:variant>
        <vt:i4>249</vt:i4>
      </vt:variant>
      <vt:variant>
        <vt:i4>0</vt:i4>
      </vt:variant>
      <vt:variant>
        <vt:i4>5</vt:i4>
      </vt:variant>
      <vt:variant>
        <vt:lpwstr/>
      </vt:variant>
      <vt:variant>
        <vt:lpwstr>_Prijzen_en_tarieven</vt:lpwstr>
      </vt:variant>
      <vt:variant>
        <vt:i4>2555925</vt:i4>
      </vt:variant>
      <vt:variant>
        <vt:i4>246</vt:i4>
      </vt:variant>
      <vt:variant>
        <vt:i4>0</vt:i4>
      </vt:variant>
      <vt:variant>
        <vt:i4>5</vt:i4>
      </vt:variant>
      <vt:variant>
        <vt:lpwstr/>
      </vt:variant>
      <vt:variant>
        <vt:lpwstr>_Prijzen_en_tarieven</vt:lpwstr>
      </vt:variant>
      <vt:variant>
        <vt:i4>2555925</vt:i4>
      </vt:variant>
      <vt:variant>
        <vt:i4>243</vt:i4>
      </vt:variant>
      <vt:variant>
        <vt:i4>0</vt:i4>
      </vt:variant>
      <vt:variant>
        <vt:i4>5</vt:i4>
      </vt:variant>
      <vt:variant>
        <vt:lpwstr/>
      </vt:variant>
      <vt:variant>
        <vt:lpwstr>_Prijzen_en_tarieven</vt:lpwstr>
      </vt:variant>
      <vt:variant>
        <vt:i4>2555925</vt:i4>
      </vt:variant>
      <vt:variant>
        <vt:i4>240</vt:i4>
      </vt:variant>
      <vt:variant>
        <vt:i4>0</vt:i4>
      </vt:variant>
      <vt:variant>
        <vt:i4>5</vt:i4>
      </vt:variant>
      <vt:variant>
        <vt:lpwstr/>
      </vt:variant>
      <vt:variant>
        <vt:lpwstr>_Prijzen_en_tarieven</vt:lpwstr>
      </vt:variant>
      <vt:variant>
        <vt:i4>6619208</vt:i4>
      </vt:variant>
      <vt:variant>
        <vt:i4>237</vt:i4>
      </vt:variant>
      <vt:variant>
        <vt:i4>0</vt:i4>
      </vt:variant>
      <vt:variant>
        <vt:i4>5</vt:i4>
      </vt:variant>
      <vt:variant>
        <vt:lpwstr/>
      </vt:variant>
      <vt:variant>
        <vt:lpwstr>_Tijdstip_van_nakoming</vt:lpwstr>
      </vt:variant>
      <vt:variant>
        <vt:i4>7471180</vt:i4>
      </vt:variant>
      <vt:variant>
        <vt:i4>234</vt:i4>
      </vt:variant>
      <vt:variant>
        <vt:i4>0</vt:i4>
      </vt:variant>
      <vt:variant>
        <vt:i4>5</vt:i4>
      </vt:variant>
      <vt:variant>
        <vt:lpwstr/>
      </vt:variant>
      <vt:variant>
        <vt:lpwstr>_Begeleiding_Personeel_van</vt:lpwstr>
      </vt:variant>
      <vt:variant>
        <vt:i4>7471180</vt:i4>
      </vt:variant>
      <vt:variant>
        <vt:i4>231</vt:i4>
      </vt:variant>
      <vt:variant>
        <vt:i4>0</vt:i4>
      </vt:variant>
      <vt:variant>
        <vt:i4>5</vt:i4>
      </vt:variant>
      <vt:variant>
        <vt:lpwstr/>
      </vt:variant>
      <vt:variant>
        <vt:lpwstr>_Begeleiding_Personeel_van</vt:lpwstr>
      </vt:variant>
      <vt:variant>
        <vt:i4>7471180</vt:i4>
      </vt:variant>
      <vt:variant>
        <vt:i4>228</vt:i4>
      </vt:variant>
      <vt:variant>
        <vt:i4>0</vt:i4>
      </vt:variant>
      <vt:variant>
        <vt:i4>5</vt:i4>
      </vt:variant>
      <vt:variant>
        <vt:lpwstr/>
      </vt:variant>
      <vt:variant>
        <vt:lpwstr>_Begeleiding_Personeel_van</vt:lpwstr>
      </vt:variant>
      <vt:variant>
        <vt:i4>7471180</vt:i4>
      </vt:variant>
      <vt:variant>
        <vt:i4>225</vt:i4>
      </vt:variant>
      <vt:variant>
        <vt:i4>0</vt:i4>
      </vt:variant>
      <vt:variant>
        <vt:i4>5</vt:i4>
      </vt:variant>
      <vt:variant>
        <vt:lpwstr/>
      </vt:variant>
      <vt:variant>
        <vt:lpwstr>_Begeleiding_Personeel_van</vt:lpwstr>
      </vt:variant>
      <vt:variant>
        <vt:i4>1572907</vt:i4>
      </vt:variant>
      <vt:variant>
        <vt:i4>222</vt:i4>
      </vt:variant>
      <vt:variant>
        <vt:i4>0</vt:i4>
      </vt:variant>
      <vt:variant>
        <vt:i4>5</vt:i4>
      </vt:variant>
      <vt:variant>
        <vt:lpwstr/>
      </vt:variant>
      <vt:variant>
        <vt:lpwstr>_Voorwerp_van_de</vt:lpwstr>
      </vt:variant>
      <vt:variant>
        <vt:i4>65579</vt:i4>
      </vt:variant>
      <vt:variant>
        <vt:i4>219</vt:i4>
      </vt:variant>
      <vt:variant>
        <vt:i4>0</vt:i4>
      </vt:variant>
      <vt:variant>
        <vt:i4>5</vt:i4>
      </vt:variant>
      <vt:variant>
        <vt:lpwstr/>
      </vt:variant>
      <vt:variant>
        <vt:lpwstr>_Vertegenwoordiging_van_Partijen</vt:lpwstr>
      </vt:variant>
      <vt:variant>
        <vt:i4>1376292</vt:i4>
      </vt:variant>
      <vt:variant>
        <vt:i4>216</vt:i4>
      </vt:variant>
      <vt:variant>
        <vt:i4>0</vt:i4>
      </vt:variant>
      <vt:variant>
        <vt:i4>5</vt:i4>
      </vt:variant>
      <vt:variant>
        <vt:lpwstr/>
      </vt:variant>
      <vt:variant>
        <vt:lpwstr>_Duur_van_de</vt:lpwstr>
      </vt:variant>
      <vt:variant>
        <vt:i4>1376292</vt:i4>
      </vt:variant>
      <vt:variant>
        <vt:i4>213</vt:i4>
      </vt:variant>
      <vt:variant>
        <vt:i4>0</vt:i4>
      </vt:variant>
      <vt:variant>
        <vt:i4>5</vt:i4>
      </vt:variant>
      <vt:variant>
        <vt:lpwstr/>
      </vt:variant>
      <vt:variant>
        <vt:lpwstr>_Duur_van_de</vt:lpwstr>
      </vt:variant>
      <vt:variant>
        <vt:i4>7536712</vt:i4>
      </vt:variant>
      <vt:variant>
        <vt:i4>210</vt:i4>
      </vt:variant>
      <vt:variant>
        <vt:i4>0</vt:i4>
      </vt:variant>
      <vt:variant>
        <vt:i4>5</vt:i4>
      </vt:variant>
      <vt:variant>
        <vt:lpwstr/>
      </vt:variant>
      <vt:variant>
        <vt:lpwstr>_Omvang_van_de</vt:lpwstr>
      </vt:variant>
      <vt:variant>
        <vt:i4>7536712</vt:i4>
      </vt:variant>
      <vt:variant>
        <vt:i4>207</vt:i4>
      </vt:variant>
      <vt:variant>
        <vt:i4>0</vt:i4>
      </vt:variant>
      <vt:variant>
        <vt:i4>5</vt:i4>
      </vt:variant>
      <vt:variant>
        <vt:lpwstr/>
      </vt:variant>
      <vt:variant>
        <vt:lpwstr>_Omvang_van_de</vt:lpwstr>
      </vt:variant>
      <vt:variant>
        <vt:i4>7340102</vt:i4>
      </vt:variant>
      <vt:variant>
        <vt:i4>204</vt:i4>
      </vt:variant>
      <vt:variant>
        <vt:i4>0</vt:i4>
      </vt:variant>
      <vt:variant>
        <vt:i4>5</vt:i4>
      </vt:variant>
      <vt:variant>
        <vt:lpwstr/>
      </vt:variant>
      <vt:variant>
        <vt:lpwstr>_Inhoud_van_de</vt:lpwstr>
      </vt:variant>
      <vt:variant>
        <vt:i4>7340102</vt:i4>
      </vt:variant>
      <vt:variant>
        <vt:i4>201</vt:i4>
      </vt:variant>
      <vt:variant>
        <vt:i4>0</vt:i4>
      </vt:variant>
      <vt:variant>
        <vt:i4>5</vt:i4>
      </vt:variant>
      <vt:variant>
        <vt:lpwstr/>
      </vt:variant>
      <vt:variant>
        <vt:lpwstr>_Inhoud_van_de</vt:lpwstr>
      </vt:variant>
      <vt:variant>
        <vt:i4>7340102</vt:i4>
      </vt:variant>
      <vt:variant>
        <vt:i4>198</vt:i4>
      </vt:variant>
      <vt:variant>
        <vt:i4>0</vt:i4>
      </vt:variant>
      <vt:variant>
        <vt:i4>5</vt:i4>
      </vt:variant>
      <vt:variant>
        <vt:lpwstr/>
      </vt:variant>
      <vt:variant>
        <vt:lpwstr>_Inhoud_van_de</vt:lpwstr>
      </vt:variant>
      <vt:variant>
        <vt:i4>8192083</vt:i4>
      </vt:variant>
      <vt:variant>
        <vt:i4>195</vt:i4>
      </vt:variant>
      <vt:variant>
        <vt:i4>0</vt:i4>
      </vt:variant>
      <vt:variant>
        <vt:i4>5</vt:i4>
      </vt:variant>
      <vt:variant>
        <vt:lpwstr/>
      </vt:variant>
      <vt:variant>
        <vt:lpwstr>_Definities</vt:lpwstr>
      </vt:variant>
      <vt:variant>
        <vt:i4>65537</vt:i4>
      </vt:variant>
      <vt:variant>
        <vt:i4>192</vt:i4>
      </vt:variant>
      <vt:variant>
        <vt:i4>0</vt:i4>
      </vt:variant>
      <vt:variant>
        <vt:i4>5</vt:i4>
      </vt:variant>
      <vt:variant>
        <vt:lpwstr/>
      </vt:variant>
      <vt:variant>
        <vt:lpwstr>_Overwegende_dat</vt:lpwstr>
      </vt:variant>
      <vt:variant>
        <vt:i4>65537</vt:i4>
      </vt:variant>
      <vt:variant>
        <vt:i4>189</vt:i4>
      </vt:variant>
      <vt:variant>
        <vt:i4>0</vt:i4>
      </vt:variant>
      <vt:variant>
        <vt:i4>5</vt:i4>
      </vt:variant>
      <vt:variant>
        <vt:lpwstr/>
      </vt:variant>
      <vt:variant>
        <vt:lpwstr>_Overwegende_dat</vt:lpwstr>
      </vt:variant>
      <vt:variant>
        <vt:i4>1310772</vt:i4>
      </vt:variant>
      <vt:variant>
        <vt:i4>182</vt:i4>
      </vt:variant>
      <vt:variant>
        <vt:i4>0</vt:i4>
      </vt:variant>
      <vt:variant>
        <vt:i4>5</vt:i4>
      </vt:variant>
      <vt:variant>
        <vt:lpwstr/>
      </vt:variant>
      <vt:variant>
        <vt:lpwstr>_Toc443472414</vt:lpwstr>
      </vt:variant>
      <vt:variant>
        <vt:i4>1310772</vt:i4>
      </vt:variant>
      <vt:variant>
        <vt:i4>176</vt:i4>
      </vt:variant>
      <vt:variant>
        <vt:i4>0</vt:i4>
      </vt:variant>
      <vt:variant>
        <vt:i4>5</vt:i4>
      </vt:variant>
      <vt:variant>
        <vt:lpwstr/>
      </vt:variant>
      <vt:variant>
        <vt:lpwstr>_Toc443472413</vt:lpwstr>
      </vt:variant>
      <vt:variant>
        <vt:i4>1310772</vt:i4>
      </vt:variant>
      <vt:variant>
        <vt:i4>170</vt:i4>
      </vt:variant>
      <vt:variant>
        <vt:i4>0</vt:i4>
      </vt:variant>
      <vt:variant>
        <vt:i4>5</vt:i4>
      </vt:variant>
      <vt:variant>
        <vt:lpwstr/>
      </vt:variant>
      <vt:variant>
        <vt:lpwstr>_Toc443472412</vt:lpwstr>
      </vt:variant>
      <vt:variant>
        <vt:i4>1310772</vt:i4>
      </vt:variant>
      <vt:variant>
        <vt:i4>164</vt:i4>
      </vt:variant>
      <vt:variant>
        <vt:i4>0</vt:i4>
      </vt:variant>
      <vt:variant>
        <vt:i4>5</vt:i4>
      </vt:variant>
      <vt:variant>
        <vt:lpwstr/>
      </vt:variant>
      <vt:variant>
        <vt:lpwstr>_Toc443472411</vt:lpwstr>
      </vt:variant>
      <vt:variant>
        <vt:i4>1310772</vt:i4>
      </vt:variant>
      <vt:variant>
        <vt:i4>158</vt:i4>
      </vt:variant>
      <vt:variant>
        <vt:i4>0</vt:i4>
      </vt:variant>
      <vt:variant>
        <vt:i4>5</vt:i4>
      </vt:variant>
      <vt:variant>
        <vt:lpwstr/>
      </vt:variant>
      <vt:variant>
        <vt:lpwstr>_Toc443472410</vt:lpwstr>
      </vt:variant>
      <vt:variant>
        <vt:i4>1376308</vt:i4>
      </vt:variant>
      <vt:variant>
        <vt:i4>152</vt:i4>
      </vt:variant>
      <vt:variant>
        <vt:i4>0</vt:i4>
      </vt:variant>
      <vt:variant>
        <vt:i4>5</vt:i4>
      </vt:variant>
      <vt:variant>
        <vt:lpwstr/>
      </vt:variant>
      <vt:variant>
        <vt:lpwstr>_Toc443472409</vt:lpwstr>
      </vt:variant>
      <vt:variant>
        <vt:i4>1376308</vt:i4>
      </vt:variant>
      <vt:variant>
        <vt:i4>146</vt:i4>
      </vt:variant>
      <vt:variant>
        <vt:i4>0</vt:i4>
      </vt:variant>
      <vt:variant>
        <vt:i4>5</vt:i4>
      </vt:variant>
      <vt:variant>
        <vt:lpwstr/>
      </vt:variant>
      <vt:variant>
        <vt:lpwstr>_Toc443472408</vt:lpwstr>
      </vt:variant>
      <vt:variant>
        <vt:i4>1376308</vt:i4>
      </vt:variant>
      <vt:variant>
        <vt:i4>140</vt:i4>
      </vt:variant>
      <vt:variant>
        <vt:i4>0</vt:i4>
      </vt:variant>
      <vt:variant>
        <vt:i4>5</vt:i4>
      </vt:variant>
      <vt:variant>
        <vt:lpwstr/>
      </vt:variant>
      <vt:variant>
        <vt:lpwstr>_Toc443472407</vt:lpwstr>
      </vt:variant>
      <vt:variant>
        <vt:i4>1376308</vt:i4>
      </vt:variant>
      <vt:variant>
        <vt:i4>134</vt:i4>
      </vt:variant>
      <vt:variant>
        <vt:i4>0</vt:i4>
      </vt:variant>
      <vt:variant>
        <vt:i4>5</vt:i4>
      </vt:variant>
      <vt:variant>
        <vt:lpwstr/>
      </vt:variant>
      <vt:variant>
        <vt:lpwstr>_Toc443472406</vt:lpwstr>
      </vt:variant>
      <vt:variant>
        <vt:i4>1376308</vt:i4>
      </vt:variant>
      <vt:variant>
        <vt:i4>128</vt:i4>
      </vt:variant>
      <vt:variant>
        <vt:i4>0</vt:i4>
      </vt:variant>
      <vt:variant>
        <vt:i4>5</vt:i4>
      </vt:variant>
      <vt:variant>
        <vt:lpwstr/>
      </vt:variant>
      <vt:variant>
        <vt:lpwstr>_Toc443472405</vt:lpwstr>
      </vt:variant>
      <vt:variant>
        <vt:i4>1376308</vt:i4>
      </vt:variant>
      <vt:variant>
        <vt:i4>122</vt:i4>
      </vt:variant>
      <vt:variant>
        <vt:i4>0</vt:i4>
      </vt:variant>
      <vt:variant>
        <vt:i4>5</vt:i4>
      </vt:variant>
      <vt:variant>
        <vt:lpwstr/>
      </vt:variant>
      <vt:variant>
        <vt:lpwstr>_Toc443472404</vt:lpwstr>
      </vt:variant>
      <vt:variant>
        <vt:i4>1376308</vt:i4>
      </vt:variant>
      <vt:variant>
        <vt:i4>116</vt:i4>
      </vt:variant>
      <vt:variant>
        <vt:i4>0</vt:i4>
      </vt:variant>
      <vt:variant>
        <vt:i4>5</vt:i4>
      </vt:variant>
      <vt:variant>
        <vt:lpwstr/>
      </vt:variant>
      <vt:variant>
        <vt:lpwstr>_Toc443472403</vt:lpwstr>
      </vt:variant>
      <vt:variant>
        <vt:i4>1376308</vt:i4>
      </vt:variant>
      <vt:variant>
        <vt:i4>110</vt:i4>
      </vt:variant>
      <vt:variant>
        <vt:i4>0</vt:i4>
      </vt:variant>
      <vt:variant>
        <vt:i4>5</vt:i4>
      </vt:variant>
      <vt:variant>
        <vt:lpwstr/>
      </vt:variant>
      <vt:variant>
        <vt:lpwstr>_Toc443472402</vt:lpwstr>
      </vt:variant>
      <vt:variant>
        <vt:i4>1376308</vt:i4>
      </vt:variant>
      <vt:variant>
        <vt:i4>104</vt:i4>
      </vt:variant>
      <vt:variant>
        <vt:i4>0</vt:i4>
      </vt:variant>
      <vt:variant>
        <vt:i4>5</vt:i4>
      </vt:variant>
      <vt:variant>
        <vt:lpwstr/>
      </vt:variant>
      <vt:variant>
        <vt:lpwstr>_Toc443472401</vt:lpwstr>
      </vt:variant>
      <vt:variant>
        <vt:i4>1376308</vt:i4>
      </vt:variant>
      <vt:variant>
        <vt:i4>98</vt:i4>
      </vt:variant>
      <vt:variant>
        <vt:i4>0</vt:i4>
      </vt:variant>
      <vt:variant>
        <vt:i4>5</vt:i4>
      </vt:variant>
      <vt:variant>
        <vt:lpwstr/>
      </vt:variant>
      <vt:variant>
        <vt:lpwstr>_Toc443472400</vt:lpwstr>
      </vt:variant>
      <vt:variant>
        <vt:i4>1835059</vt:i4>
      </vt:variant>
      <vt:variant>
        <vt:i4>92</vt:i4>
      </vt:variant>
      <vt:variant>
        <vt:i4>0</vt:i4>
      </vt:variant>
      <vt:variant>
        <vt:i4>5</vt:i4>
      </vt:variant>
      <vt:variant>
        <vt:lpwstr/>
      </vt:variant>
      <vt:variant>
        <vt:lpwstr>_Toc443472399</vt:lpwstr>
      </vt:variant>
      <vt:variant>
        <vt:i4>1835059</vt:i4>
      </vt:variant>
      <vt:variant>
        <vt:i4>86</vt:i4>
      </vt:variant>
      <vt:variant>
        <vt:i4>0</vt:i4>
      </vt:variant>
      <vt:variant>
        <vt:i4>5</vt:i4>
      </vt:variant>
      <vt:variant>
        <vt:lpwstr/>
      </vt:variant>
      <vt:variant>
        <vt:lpwstr>_Toc443472398</vt:lpwstr>
      </vt:variant>
      <vt:variant>
        <vt:i4>1835059</vt:i4>
      </vt:variant>
      <vt:variant>
        <vt:i4>80</vt:i4>
      </vt:variant>
      <vt:variant>
        <vt:i4>0</vt:i4>
      </vt:variant>
      <vt:variant>
        <vt:i4>5</vt:i4>
      </vt:variant>
      <vt:variant>
        <vt:lpwstr/>
      </vt:variant>
      <vt:variant>
        <vt:lpwstr>_Toc443472397</vt:lpwstr>
      </vt:variant>
      <vt:variant>
        <vt:i4>1835059</vt:i4>
      </vt:variant>
      <vt:variant>
        <vt:i4>74</vt:i4>
      </vt:variant>
      <vt:variant>
        <vt:i4>0</vt:i4>
      </vt:variant>
      <vt:variant>
        <vt:i4>5</vt:i4>
      </vt:variant>
      <vt:variant>
        <vt:lpwstr/>
      </vt:variant>
      <vt:variant>
        <vt:lpwstr>_Toc443472396</vt:lpwstr>
      </vt:variant>
      <vt:variant>
        <vt:i4>1835059</vt:i4>
      </vt:variant>
      <vt:variant>
        <vt:i4>68</vt:i4>
      </vt:variant>
      <vt:variant>
        <vt:i4>0</vt:i4>
      </vt:variant>
      <vt:variant>
        <vt:i4>5</vt:i4>
      </vt:variant>
      <vt:variant>
        <vt:lpwstr/>
      </vt:variant>
      <vt:variant>
        <vt:lpwstr>_Toc443472395</vt:lpwstr>
      </vt:variant>
      <vt:variant>
        <vt:i4>1835059</vt:i4>
      </vt:variant>
      <vt:variant>
        <vt:i4>62</vt:i4>
      </vt:variant>
      <vt:variant>
        <vt:i4>0</vt:i4>
      </vt:variant>
      <vt:variant>
        <vt:i4>5</vt:i4>
      </vt:variant>
      <vt:variant>
        <vt:lpwstr/>
      </vt:variant>
      <vt:variant>
        <vt:lpwstr>_Toc443472394</vt:lpwstr>
      </vt:variant>
      <vt:variant>
        <vt:i4>1835059</vt:i4>
      </vt:variant>
      <vt:variant>
        <vt:i4>56</vt:i4>
      </vt:variant>
      <vt:variant>
        <vt:i4>0</vt:i4>
      </vt:variant>
      <vt:variant>
        <vt:i4>5</vt:i4>
      </vt:variant>
      <vt:variant>
        <vt:lpwstr/>
      </vt:variant>
      <vt:variant>
        <vt:lpwstr>_Toc443472393</vt:lpwstr>
      </vt:variant>
      <vt:variant>
        <vt:i4>1835059</vt:i4>
      </vt:variant>
      <vt:variant>
        <vt:i4>50</vt:i4>
      </vt:variant>
      <vt:variant>
        <vt:i4>0</vt:i4>
      </vt:variant>
      <vt:variant>
        <vt:i4>5</vt:i4>
      </vt:variant>
      <vt:variant>
        <vt:lpwstr/>
      </vt:variant>
      <vt:variant>
        <vt:lpwstr>_Toc443472392</vt:lpwstr>
      </vt:variant>
      <vt:variant>
        <vt:i4>1835059</vt:i4>
      </vt:variant>
      <vt:variant>
        <vt:i4>44</vt:i4>
      </vt:variant>
      <vt:variant>
        <vt:i4>0</vt:i4>
      </vt:variant>
      <vt:variant>
        <vt:i4>5</vt:i4>
      </vt:variant>
      <vt:variant>
        <vt:lpwstr/>
      </vt:variant>
      <vt:variant>
        <vt:lpwstr>_Toc443472391</vt:lpwstr>
      </vt:variant>
      <vt:variant>
        <vt:i4>1835059</vt:i4>
      </vt:variant>
      <vt:variant>
        <vt:i4>38</vt:i4>
      </vt:variant>
      <vt:variant>
        <vt:i4>0</vt:i4>
      </vt:variant>
      <vt:variant>
        <vt:i4>5</vt:i4>
      </vt:variant>
      <vt:variant>
        <vt:lpwstr/>
      </vt:variant>
      <vt:variant>
        <vt:lpwstr>_Toc443472390</vt:lpwstr>
      </vt:variant>
      <vt:variant>
        <vt:i4>1900595</vt:i4>
      </vt:variant>
      <vt:variant>
        <vt:i4>32</vt:i4>
      </vt:variant>
      <vt:variant>
        <vt:i4>0</vt:i4>
      </vt:variant>
      <vt:variant>
        <vt:i4>5</vt:i4>
      </vt:variant>
      <vt:variant>
        <vt:lpwstr/>
      </vt:variant>
      <vt:variant>
        <vt:lpwstr>_Toc443472389</vt:lpwstr>
      </vt:variant>
      <vt:variant>
        <vt:i4>1900595</vt:i4>
      </vt:variant>
      <vt:variant>
        <vt:i4>26</vt:i4>
      </vt:variant>
      <vt:variant>
        <vt:i4>0</vt:i4>
      </vt:variant>
      <vt:variant>
        <vt:i4>5</vt:i4>
      </vt:variant>
      <vt:variant>
        <vt:lpwstr/>
      </vt:variant>
      <vt:variant>
        <vt:lpwstr>_Toc443472388</vt:lpwstr>
      </vt:variant>
      <vt:variant>
        <vt:i4>1900595</vt:i4>
      </vt:variant>
      <vt:variant>
        <vt:i4>20</vt:i4>
      </vt:variant>
      <vt:variant>
        <vt:i4>0</vt:i4>
      </vt:variant>
      <vt:variant>
        <vt:i4>5</vt:i4>
      </vt:variant>
      <vt:variant>
        <vt:lpwstr/>
      </vt:variant>
      <vt:variant>
        <vt:lpwstr>_Toc443472387</vt:lpwstr>
      </vt:variant>
      <vt:variant>
        <vt:i4>1900595</vt:i4>
      </vt:variant>
      <vt:variant>
        <vt:i4>14</vt:i4>
      </vt:variant>
      <vt:variant>
        <vt:i4>0</vt:i4>
      </vt:variant>
      <vt:variant>
        <vt:i4>5</vt:i4>
      </vt:variant>
      <vt:variant>
        <vt:lpwstr/>
      </vt:variant>
      <vt:variant>
        <vt:lpwstr>_Toc443472386</vt:lpwstr>
      </vt:variant>
      <vt:variant>
        <vt:i4>1900595</vt:i4>
      </vt:variant>
      <vt:variant>
        <vt:i4>8</vt:i4>
      </vt:variant>
      <vt:variant>
        <vt:i4>0</vt:i4>
      </vt:variant>
      <vt:variant>
        <vt:i4>5</vt:i4>
      </vt:variant>
      <vt:variant>
        <vt:lpwstr/>
      </vt:variant>
      <vt:variant>
        <vt:lpwstr>_Toc443472385</vt:lpwstr>
      </vt:variant>
      <vt:variant>
        <vt:i4>262192</vt:i4>
      </vt:variant>
      <vt:variant>
        <vt:i4>3</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thph274</dc:creator>
  <cp:lastModifiedBy>Erik Jan Heij</cp:lastModifiedBy>
  <cp:revision>6</cp:revision>
  <cp:lastPrinted>2014-10-30T14:56:00Z</cp:lastPrinted>
  <dcterms:created xsi:type="dcterms:W3CDTF">2020-08-31T14:34:00Z</dcterms:created>
  <dcterms:modified xsi:type="dcterms:W3CDTF">2020-09-02T13:58:00Z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iteId">
    <vt:lpwstr>476a641b-841a-4350-b906-22d459b1bbaf</vt:lpwstr>
  </property>
  <property fmtid="{D5CDD505-2E9C-101B-9397-08002B2CF9AE}" pid="4" name="MSIP_Label_1a718395-49d7-446a-8106-6756e5d3d588_Owner">
    <vt:lpwstr>ErikJan.Heij@sed-wf.nl</vt:lpwstr>
  </property>
  <property fmtid="{D5CDD505-2E9C-101B-9397-08002B2CF9AE}" pid="5" name="MSIP_Label_1a718395-49d7-446a-8106-6756e5d3d588_SetDate">
    <vt:lpwstr>2020-08-31T14:32:46.7568060Z</vt:lpwstr>
  </property>
  <property fmtid="{D5CDD505-2E9C-101B-9397-08002B2CF9AE}" pid="6" name="MSIP_Label_1a718395-49d7-446a-8106-6756e5d3d588_Name">
    <vt:lpwstr>1-Basis Niveau</vt:lpwstr>
  </property>
  <property fmtid="{D5CDD505-2E9C-101B-9397-08002B2CF9AE}" pid="7" name="MSIP_Label_1a718395-49d7-446a-8106-6756e5d3d588_Application">
    <vt:lpwstr>Microsoft Azure Information Protection</vt:lpwstr>
  </property>
  <property fmtid="{D5CDD505-2E9C-101B-9397-08002B2CF9AE}" pid="8" name="MSIP_Label_1a718395-49d7-446a-8106-6756e5d3d588_ActionId">
    <vt:lpwstr>b777d1fa-1df2-4e30-b616-95b2041aacf3</vt:lpwstr>
  </property>
  <property fmtid="{D5CDD505-2E9C-101B-9397-08002B2CF9AE}" pid="9" name="MSIP_Label_1a718395-49d7-446a-8106-6756e5d3d588_Extended_MSFT_Method">
    <vt:lpwstr>Automatic</vt:lpwstr>
  </property>
  <property fmtid="{D5CDD505-2E9C-101B-9397-08002B2CF9AE}" pid="10" name="Sensitivity">
    <vt:lpwstr>1-Basis Niveau</vt:lpwstr>
  </property>
</Properties>
</file>