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CE3" w:rsidRPr="000A0955" w:rsidRDefault="000A0955" w:rsidP="000A0955">
      <w:pPr>
        <w:pStyle w:val="Titel"/>
        <w:rPr>
          <w:rFonts w:asciiTheme="minorHAnsi" w:hAnsiTheme="minorHAnsi"/>
          <w:sz w:val="44"/>
          <w:szCs w:val="44"/>
        </w:rPr>
      </w:pPr>
      <w:bookmarkStart w:id="0" w:name="_GoBack"/>
      <w:bookmarkEnd w:id="0"/>
      <w:r w:rsidRPr="000A0955">
        <w:rPr>
          <w:rFonts w:asciiTheme="minorHAnsi" w:hAnsiTheme="minorHAnsi"/>
          <w:sz w:val="44"/>
          <w:szCs w:val="44"/>
        </w:rPr>
        <w:t>Treasurystatuut gemeente ‘s-Hertogenbosch</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numPr>
          <w:ilvl w:val="0"/>
          <w:numId w:val="5"/>
        </w:numPr>
        <w:spacing w:line="240" w:lineRule="exact"/>
        <w:rPr>
          <w:rFonts w:asciiTheme="minorHAnsi" w:hAnsiTheme="minorHAnsi" w:cs="Arial"/>
          <w:b/>
          <w:sz w:val="24"/>
          <w:szCs w:val="24"/>
        </w:rPr>
      </w:pPr>
      <w:r w:rsidRPr="000A0955">
        <w:rPr>
          <w:rFonts w:asciiTheme="minorHAnsi" w:hAnsiTheme="minorHAnsi" w:cs="Arial"/>
          <w:b/>
          <w:sz w:val="24"/>
          <w:szCs w:val="24"/>
        </w:rPr>
        <w:t>DOELSTELLINGEN, RICHTLIJNEN EN LIMIETEN</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rPr>
          <w:rFonts w:asciiTheme="minorHAnsi" w:hAnsiTheme="minorHAnsi" w:cs="Arial"/>
          <w:b/>
          <w:sz w:val="24"/>
          <w:szCs w:val="24"/>
        </w:rPr>
      </w:pPr>
      <w:r w:rsidRPr="000A0955">
        <w:rPr>
          <w:rFonts w:asciiTheme="minorHAnsi" w:hAnsiTheme="minorHAnsi" w:cs="Arial"/>
          <w:b/>
          <w:sz w:val="24"/>
          <w:szCs w:val="24"/>
        </w:rPr>
        <w:t>1.1</w:t>
      </w:r>
      <w:r w:rsidRPr="000A0955">
        <w:rPr>
          <w:rFonts w:asciiTheme="minorHAnsi" w:hAnsiTheme="minorHAnsi" w:cs="Arial"/>
          <w:b/>
          <w:sz w:val="24"/>
          <w:szCs w:val="24"/>
        </w:rPr>
        <w:tab/>
        <w:t>Doelstellingen</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spacing w:line="240" w:lineRule="exact"/>
        <w:ind w:left="705"/>
        <w:rPr>
          <w:rFonts w:asciiTheme="minorHAnsi" w:hAnsiTheme="minorHAnsi" w:cs="Arial"/>
          <w:sz w:val="24"/>
          <w:szCs w:val="24"/>
        </w:rPr>
      </w:pPr>
      <w:r w:rsidRPr="000A0955">
        <w:rPr>
          <w:rFonts w:asciiTheme="minorHAnsi" w:hAnsiTheme="minorHAnsi" w:cs="Arial"/>
          <w:sz w:val="24"/>
          <w:szCs w:val="24"/>
        </w:rPr>
        <w:t xml:space="preserve">De doelstellingen van de </w:t>
      </w:r>
      <w:r w:rsidR="00367AF6">
        <w:rPr>
          <w:rFonts w:asciiTheme="minorHAnsi" w:hAnsiTheme="minorHAnsi" w:cs="Arial"/>
          <w:sz w:val="24"/>
          <w:szCs w:val="24"/>
        </w:rPr>
        <w:t>treasuryfunctie zijn</w:t>
      </w:r>
      <w:r w:rsidRPr="000A0955">
        <w:rPr>
          <w:rFonts w:asciiTheme="minorHAnsi" w:hAnsiTheme="minorHAnsi" w:cs="Arial"/>
          <w:sz w:val="24"/>
          <w:szCs w:val="24"/>
        </w:rPr>
        <w:t>:</w:t>
      </w:r>
    </w:p>
    <w:p w:rsidR="006C1CE3" w:rsidRPr="000A0955" w:rsidRDefault="00367AF6" w:rsidP="006C1CE3">
      <w:pPr>
        <w:spacing w:line="240" w:lineRule="exact"/>
        <w:ind w:left="1134" w:hanging="425"/>
        <w:rPr>
          <w:rFonts w:asciiTheme="minorHAnsi" w:hAnsiTheme="minorHAnsi" w:cs="Arial"/>
          <w:sz w:val="24"/>
          <w:szCs w:val="24"/>
        </w:rPr>
      </w:pPr>
      <w:r>
        <w:rPr>
          <w:rFonts w:asciiTheme="minorHAnsi" w:hAnsiTheme="minorHAnsi" w:cs="Arial"/>
          <w:sz w:val="24"/>
          <w:szCs w:val="24"/>
        </w:rPr>
        <w:t>1.</w:t>
      </w:r>
      <w:r>
        <w:rPr>
          <w:rFonts w:asciiTheme="minorHAnsi" w:hAnsiTheme="minorHAnsi" w:cs="Arial"/>
          <w:sz w:val="24"/>
          <w:szCs w:val="24"/>
        </w:rPr>
        <w:tab/>
        <w:t xml:space="preserve">Het continu </w:t>
      </w:r>
      <w:r w:rsidR="006C1CE3" w:rsidRPr="000A0955">
        <w:rPr>
          <w:rFonts w:asciiTheme="minorHAnsi" w:hAnsiTheme="minorHAnsi" w:cs="Arial"/>
          <w:sz w:val="24"/>
          <w:szCs w:val="24"/>
        </w:rPr>
        <w:t>zorgen v</w:t>
      </w:r>
      <w:r>
        <w:rPr>
          <w:rFonts w:asciiTheme="minorHAnsi" w:hAnsiTheme="minorHAnsi" w:cs="Arial"/>
          <w:sz w:val="24"/>
          <w:szCs w:val="24"/>
        </w:rPr>
        <w:t>oor</w:t>
      </w:r>
      <w:r w:rsidR="006C1CE3" w:rsidRPr="000A0955">
        <w:rPr>
          <w:rFonts w:asciiTheme="minorHAnsi" w:hAnsiTheme="minorHAnsi" w:cs="Arial"/>
          <w:sz w:val="24"/>
          <w:szCs w:val="24"/>
        </w:rPr>
        <w:t xml:space="preserve"> voldoende liquiditeit voor de gehele </w:t>
      </w:r>
      <w:r>
        <w:rPr>
          <w:rFonts w:asciiTheme="minorHAnsi" w:hAnsiTheme="minorHAnsi" w:cs="Arial"/>
          <w:sz w:val="24"/>
          <w:szCs w:val="24"/>
        </w:rPr>
        <w:t>gemeente.</w:t>
      </w:r>
    </w:p>
    <w:p w:rsidR="006C1CE3" w:rsidRPr="000A0955" w:rsidRDefault="006C1CE3" w:rsidP="006C1CE3">
      <w:pPr>
        <w:numPr>
          <w:ilvl w:val="0"/>
          <w:numId w:val="5"/>
        </w:numPr>
        <w:tabs>
          <w:tab w:val="clear" w:pos="705"/>
          <w:tab w:val="num" w:pos="1134"/>
        </w:tabs>
        <w:spacing w:line="240" w:lineRule="exact"/>
        <w:ind w:left="1134" w:hanging="426"/>
        <w:rPr>
          <w:rFonts w:asciiTheme="minorHAnsi" w:hAnsiTheme="minorHAnsi" w:cs="Arial"/>
          <w:sz w:val="24"/>
          <w:szCs w:val="24"/>
        </w:rPr>
      </w:pPr>
      <w:r w:rsidRPr="000A0955">
        <w:rPr>
          <w:rFonts w:asciiTheme="minorHAnsi" w:hAnsiTheme="minorHAnsi" w:cs="Arial"/>
          <w:sz w:val="24"/>
          <w:szCs w:val="24"/>
        </w:rPr>
        <w:t>Het minimaliseren van de rentekosten binnen het kader van de Wet financiering decentrale overheden (Wet fido)</w:t>
      </w:r>
      <w:r w:rsidR="00125269">
        <w:rPr>
          <w:rFonts w:asciiTheme="minorHAnsi" w:hAnsiTheme="minorHAnsi" w:cs="Arial"/>
          <w:sz w:val="24"/>
          <w:szCs w:val="24"/>
        </w:rPr>
        <w:t xml:space="preserve"> en de op deze wet gebaseerde regelgeving</w:t>
      </w:r>
      <w:r w:rsidR="00367AF6">
        <w:rPr>
          <w:rFonts w:asciiTheme="minorHAnsi" w:hAnsiTheme="minorHAnsi" w:cs="Arial"/>
          <w:sz w:val="24"/>
          <w:szCs w:val="24"/>
        </w:rPr>
        <w:t>.</w:t>
      </w:r>
    </w:p>
    <w:p w:rsidR="006C1CE3" w:rsidRPr="000A0955" w:rsidRDefault="006C1CE3" w:rsidP="006C1CE3">
      <w:pPr>
        <w:numPr>
          <w:ilvl w:val="0"/>
          <w:numId w:val="5"/>
        </w:numPr>
        <w:tabs>
          <w:tab w:val="clear" w:pos="705"/>
          <w:tab w:val="num" w:pos="1134"/>
        </w:tabs>
        <w:spacing w:line="240" w:lineRule="exact"/>
        <w:ind w:left="1134" w:hanging="426"/>
        <w:rPr>
          <w:rFonts w:asciiTheme="minorHAnsi" w:hAnsiTheme="minorHAnsi" w:cs="Arial"/>
          <w:sz w:val="24"/>
          <w:szCs w:val="24"/>
        </w:rPr>
      </w:pPr>
      <w:r w:rsidRPr="000A0955">
        <w:rPr>
          <w:rFonts w:asciiTheme="minorHAnsi" w:hAnsiTheme="minorHAnsi" w:cs="Arial"/>
          <w:sz w:val="24"/>
          <w:szCs w:val="24"/>
        </w:rPr>
        <w:t>Het maxima</w:t>
      </w:r>
      <w:r w:rsidR="00367AF6">
        <w:rPr>
          <w:rFonts w:asciiTheme="minorHAnsi" w:hAnsiTheme="minorHAnsi" w:cs="Arial"/>
          <w:sz w:val="24"/>
          <w:szCs w:val="24"/>
        </w:rPr>
        <w:t>liseren van de renteopbrengsten</w:t>
      </w:r>
      <w:r w:rsidRPr="000A0955">
        <w:rPr>
          <w:rFonts w:asciiTheme="minorHAnsi" w:hAnsiTheme="minorHAnsi" w:cs="Arial"/>
          <w:sz w:val="24"/>
          <w:szCs w:val="24"/>
        </w:rPr>
        <w:t xml:space="preserve"> binnen het kader van de Wet </w:t>
      </w:r>
      <w:r w:rsidR="00367AF6">
        <w:rPr>
          <w:rFonts w:asciiTheme="minorHAnsi" w:hAnsiTheme="minorHAnsi" w:cs="Arial"/>
          <w:sz w:val="24"/>
          <w:szCs w:val="24"/>
        </w:rPr>
        <w:t>fido</w:t>
      </w:r>
      <w:r w:rsidR="00125269">
        <w:rPr>
          <w:rFonts w:asciiTheme="minorHAnsi" w:hAnsiTheme="minorHAnsi" w:cs="Arial"/>
          <w:sz w:val="24"/>
          <w:szCs w:val="24"/>
        </w:rPr>
        <w:t xml:space="preserve"> en de op deze wet gebaseerde regelgeving</w:t>
      </w:r>
      <w:r w:rsidRPr="000A0955">
        <w:rPr>
          <w:rFonts w:asciiTheme="minorHAnsi" w:hAnsiTheme="minorHAnsi" w:cs="Arial"/>
          <w:sz w:val="24"/>
          <w:szCs w:val="24"/>
        </w:rPr>
        <w:t>.</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rPr>
          <w:rFonts w:asciiTheme="minorHAnsi" w:hAnsiTheme="minorHAnsi" w:cs="Arial"/>
          <w:b/>
          <w:sz w:val="24"/>
          <w:szCs w:val="24"/>
        </w:rPr>
      </w:pPr>
      <w:r w:rsidRPr="000A0955">
        <w:rPr>
          <w:rFonts w:asciiTheme="minorHAnsi" w:hAnsiTheme="minorHAnsi" w:cs="Arial"/>
          <w:b/>
          <w:sz w:val="24"/>
          <w:szCs w:val="24"/>
        </w:rPr>
        <w:t>1.2</w:t>
      </w:r>
      <w:r w:rsidRPr="000A0955">
        <w:rPr>
          <w:rFonts w:asciiTheme="minorHAnsi" w:hAnsiTheme="minorHAnsi" w:cs="Arial"/>
          <w:b/>
          <w:sz w:val="24"/>
          <w:szCs w:val="24"/>
        </w:rPr>
        <w:tab/>
        <w:t>Richtlijnen en limieten</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rPr>
          <w:rFonts w:asciiTheme="minorHAnsi" w:hAnsiTheme="minorHAnsi" w:cs="Arial"/>
          <w:i/>
          <w:sz w:val="24"/>
          <w:szCs w:val="24"/>
        </w:rPr>
      </w:pPr>
      <w:r w:rsidRPr="000A0955">
        <w:rPr>
          <w:rFonts w:asciiTheme="minorHAnsi" w:hAnsiTheme="minorHAnsi" w:cs="Arial"/>
          <w:i/>
          <w:sz w:val="24"/>
          <w:szCs w:val="24"/>
        </w:rPr>
        <w:t>1.2.1</w:t>
      </w:r>
      <w:r w:rsidRPr="000A0955">
        <w:rPr>
          <w:rFonts w:asciiTheme="minorHAnsi" w:hAnsiTheme="minorHAnsi" w:cs="Arial"/>
          <w:i/>
          <w:sz w:val="24"/>
          <w:szCs w:val="24"/>
        </w:rPr>
        <w:tab/>
        <w:t>Algemeen</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spacing w:line="240" w:lineRule="exact"/>
        <w:ind w:left="708"/>
        <w:rPr>
          <w:rFonts w:asciiTheme="minorHAnsi" w:hAnsiTheme="minorHAnsi" w:cs="Arial"/>
          <w:sz w:val="24"/>
          <w:szCs w:val="24"/>
        </w:rPr>
      </w:pPr>
      <w:r w:rsidRPr="000A0955">
        <w:rPr>
          <w:rFonts w:asciiTheme="minorHAnsi" w:hAnsiTheme="minorHAnsi" w:cs="Arial"/>
          <w:sz w:val="24"/>
          <w:szCs w:val="24"/>
        </w:rPr>
        <w:t>Overeenkomsten voor het uitzetten van middelen</w:t>
      </w:r>
      <w:r w:rsidR="00CD7BF9">
        <w:rPr>
          <w:rFonts w:asciiTheme="minorHAnsi" w:hAnsiTheme="minorHAnsi" w:cs="Arial"/>
          <w:sz w:val="24"/>
          <w:szCs w:val="24"/>
        </w:rPr>
        <w:t>, het aangaan van leningen</w:t>
      </w:r>
      <w:r w:rsidR="00367AF6">
        <w:rPr>
          <w:rFonts w:asciiTheme="minorHAnsi" w:hAnsiTheme="minorHAnsi" w:cs="Arial"/>
          <w:sz w:val="24"/>
          <w:szCs w:val="24"/>
        </w:rPr>
        <w:t xml:space="preserve"> en </w:t>
      </w:r>
      <w:r w:rsidRPr="000A0955">
        <w:rPr>
          <w:rFonts w:asciiTheme="minorHAnsi" w:hAnsiTheme="minorHAnsi" w:cs="Arial"/>
          <w:sz w:val="24"/>
          <w:szCs w:val="24"/>
        </w:rPr>
        <w:t>het verlenen van garanties luiden in euro.</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rPr>
          <w:rFonts w:asciiTheme="minorHAnsi" w:hAnsiTheme="minorHAnsi" w:cs="Arial"/>
          <w:i/>
          <w:sz w:val="24"/>
          <w:szCs w:val="24"/>
        </w:rPr>
      </w:pPr>
      <w:r w:rsidRPr="000A0955">
        <w:rPr>
          <w:rFonts w:asciiTheme="minorHAnsi" w:hAnsiTheme="minorHAnsi" w:cs="Arial"/>
          <w:i/>
          <w:sz w:val="24"/>
          <w:szCs w:val="24"/>
        </w:rPr>
        <w:t>1.2.2</w:t>
      </w:r>
      <w:r w:rsidRPr="000A0955">
        <w:rPr>
          <w:rFonts w:asciiTheme="minorHAnsi" w:hAnsiTheme="minorHAnsi" w:cs="Arial"/>
          <w:i/>
          <w:sz w:val="24"/>
          <w:szCs w:val="24"/>
        </w:rPr>
        <w:tab/>
      </w:r>
      <w:r w:rsidR="00DA4D3D">
        <w:rPr>
          <w:rFonts w:asciiTheme="minorHAnsi" w:hAnsiTheme="minorHAnsi" w:cs="Arial"/>
          <w:i/>
          <w:sz w:val="24"/>
          <w:szCs w:val="24"/>
        </w:rPr>
        <w:t>Ri</w:t>
      </w:r>
      <w:r w:rsidR="002C09BB">
        <w:rPr>
          <w:rFonts w:asciiTheme="minorHAnsi" w:hAnsiTheme="minorHAnsi" w:cs="Arial"/>
          <w:i/>
          <w:sz w:val="24"/>
          <w:szCs w:val="24"/>
        </w:rPr>
        <w:t>chtlijnen en limieten uitzett</w:t>
      </w:r>
      <w:r w:rsidR="00DA4D3D">
        <w:rPr>
          <w:rFonts w:asciiTheme="minorHAnsi" w:hAnsiTheme="minorHAnsi" w:cs="Arial"/>
          <w:i/>
          <w:sz w:val="24"/>
          <w:szCs w:val="24"/>
        </w:rPr>
        <w:t>en</w:t>
      </w:r>
      <w:r w:rsidR="002C09BB">
        <w:rPr>
          <w:rFonts w:asciiTheme="minorHAnsi" w:hAnsiTheme="minorHAnsi" w:cs="Arial"/>
          <w:i/>
          <w:sz w:val="24"/>
          <w:szCs w:val="24"/>
        </w:rPr>
        <w:t xml:space="preserve"> van middelen</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spacing w:line="240" w:lineRule="exact"/>
        <w:ind w:left="708"/>
        <w:rPr>
          <w:rFonts w:asciiTheme="minorHAnsi" w:hAnsiTheme="minorHAnsi" w:cs="Arial"/>
          <w:sz w:val="24"/>
          <w:szCs w:val="24"/>
        </w:rPr>
      </w:pPr>
      <w:r w:rsidRPr="000A0955">
        <w:rPr>
          <w:rFonts w:asciiTheme="minorHAnsi" w:hAnsiTheme="minorHAnsi" w:cs="Arial"/>
          <w:sz w:val="24"/>
          <w:szCs w:val="24"/>
        </w:rPr>
        <w:t xml:space="preserve">Voor </w:t>
      </w:r>
      <w:r w:rsidR="00DA4D3D">
        <w:rPr>
          <w:rFonts w:asciiTheme="minorHAnsi" w:hAnsiTheme="minorHAnsi" w:cs="Arial"/>
          <w:sz w:val="24"/>
          <w:szCs w:val="24"/>
        </w:rPr>
        <w:t>het uitzetten</w:t>
      </w:r>
      <w:r w:rsidRPr="000A0955">
        <w:rPr>
          <w:rFonts w:asciiTheme="minorHAnsi" w:hAnsiTheme="minorHAnsi" w:cs="Arial"/>
          <w:sz w:val="24"/>
          <w:szCs w:val="24"/>
        </w:rPr>
        <w:t xml:space="preserve"> van </w:t>
      </w:r>
      <w:r w:rsidR="00125269">
        <w:rPr>
          <w:rFonts w:asciiTheme="minorHAnsi" w:hAnsiTheme="minorHAnsi" w:cs="Arial"/>
          <w:sz w:val="24"/>
          <w:szCs w:val="24"/>
        </w:rPr>
        <w:t>middelen</w:t>
      </w:r>
      <w:r w:rsidRPr="000A0955">
        <w:rPr>
          <w:rFonts w:asciiTheme="minorHAnsi" w:hAnsiTheme="minorHAnsi" w:cs="Arial"/>
          <w:sz w:val="24"/>
          <w:szCs w:val="24"/>
        </w:rPr>
        <w:t xml:space="preserve"> zijn de volgende richtlijnen en limieten van toepassing:</w:t>
      </w:r>
    </w:p>
    <w:p w:rsidR="006C1CE3" w:rsidRPr="000A0955" w:rsidRDefault="00125269" w:rsidP="006C1CE3">
      <w:pPr>
        <w:pStyle w:val="Plattetekstinspringen"/>
        <w:numPr>
          <w:ilvl w:val="0"/>
          <w:numId w:val="6"/>
        </w:numPr>
        <w:rPr>
          <w:rFonts w:asciiTheme="minorHAnsi" w:hAnsiTheme="minorHAnsi" w:cs="Arial"/>
          <w:sz w:val="24"/>
          <w:szCs w:val="24"/>
        </w:rPr>
      </w:pPr>
      <w:r>
        <w:rPr>
          <w:rFonts w:asciiTheme="minorHAnsi" w:hAnsiTheme="minorHAnsi" w:cs="Arial"/>
          <w:sz w:val="24"/>
          <w:szCs w:val="24"/>
        </w:rPr>
        <w:t>Middelen</w:t>
      </w:r>
      <w:r w:rsidR="006C1CE3" w:rsidRPr="000A0955">
        <w:rPr>
          <w:rFonts w:asciiTheme="minorHAnsi" w:hAnsiTheme="minorHAnsi" w:cs="Arial"/>
          <w:sz w:val="24"/>
          <w:szCs w:val="24"/>
        </w:rPr>
        <w:t xml:space="preserve"> worden uitsluitend uitgezet ten behoeve van de uitoefening van de publieke taak. Het college motiveert in zijn besluit het openbaar belang van </w:t>
      </w:r>
      <w:r>
        <w:rPr>
          <w:rFonts w:asciiTheme="minorHAnsi" w:hAnsiTheme="minorHAnsi" w:cs="Arial"/>
          <w:sz w:val="24"/>
          <w:szCs w:val="24"/>
        </w:rPr>
        <w:t>een dergelijke uitzetting</w:t>
      </w:r>
      <w:r w:rsidR="006C1CE3" w:rsidRPr="000A0955">
        <w:rPr>
          <w:rFonts w:asciiTheme="minorHAnsi" w:hAnsiTheme="minorHAnsi" w:cs="Arial"/>
          <w:sz w:val="24"/>
          <w:szCs w:val="24"/>
        </w:rPr>
        <w:t xml:space="preserve"> van middelen en bedingt indien mogelijk zekerheden.</w:t>
      </w:r>
    </w:p>
    <w:p w:rsidR="006C1CE3" w:rsidRPr="000A0955" w:rsidRDefault="00316C1D" w:rsidP="006C1CE3">
      <w:pPr>
        <w:pStyle w:val="Plattetekstinspringen"/>
        <w:numPr>
          <w:ilvl w:val="0"/>
          <w:numId w:val="6"/>
        </w:numPr>
        <w:rPr>
          <w:rFonts w:asciiTheme="minorHAnsi" w:hAnsiTheme="minorHAnsi" w:cs="Arial"/>
          <w:sz w:val="24"/>
          <w:szCs w:val="24"/>
        </w:rPr>
      </w:pPr>
      <w:r>
        <w:rPr>
          <w:rFonts w:asciiTheme="minorHAnsi" w:hAnsiTheme="minorHAnsi" w:cs="Arial"/>
          <w:sz w:val="24"/>
          <w:szCs w:val="24"/>
        </w:rPr>
        <w:t>In afwijking van het eerste lid</w:t>
      </w:r>
      <w:r w:rsidR="006C1CE3" w:rsidRPr="000A0955">
        <w:rPr>
          <w:rFonts w:asciiTheme="minorHAnsi" w:hAnsiTheme="minorHAnsi" w:cs="Arial"/>
          <w:sz w:val="24"/>
          <w:szCs w:val="24"/>
        </w:rPr>
        <w:t xml:space="preserve"> kunnen overtollige middelen in de vorm van leningen worden uitgezet bij andere openbare lichamen</w:t>
      </w:r>
      <w:r w:rsidR="00CD7BF9">
        <w:rPr>
          <w:rFonts w:asciiTheme="minorHAnsi" w:hAnsiTheme="minorHAnsi" w:cs="Arial"/>
          <w:sz w:val="24"/>
          <w:szCs w:val="24"/>
        </w:rPr>
        <w:t xml:space="preserve"> </w:t>
      </w:r>
      <w:r w:rsidRPr="00CD7BF9">
        <w:rPr>
          <w:rFonts w:asciiTheme="minorHAnsi" w:hAnsiTheme="minorHAnsi" w:cs="Arial"/>
          <w:sz w:val="24"/>
          <w:szCs w:val="24"/>
        </w:rPr>
        <w:t xml:space="preserve">met dien verstande dat geen leningen kunnen </w:t>
      </w:r>
      <w:r w:rsidR="00125269">
        <w:rPr>
          <w:rFonts w:asciiTheme="minorHAnsi" w:hAnsiTheme="minorHAnsi" w:cs="Arial"/>
          <w:sz w:val="24"/>
          <w:szCs w:val="24"/>
        </w:rPr>
        <w:t xml:space="preserve">worden </w:t>
      </w:r>
      <w:r w:rsidRPr="00CD7BF9">
        <w:rPr>
          <w:rFonts w:asciiTheme="minorHAnsi" w:hAnsiTheme="minorHAnsi" w:cs="Arial"/>
          <w:sz w:val="24"/>
          <w:szCs w:val="24"/>
        </w:rPr>
        <w:t>verstrek</w:t>
      </w:r>
      <w:r w:rsidR="00125269">
        <w:rPr>
          <w:rFonts w:asciiTheme="minorHAnsi" w:hAnsiTheme="minorHAnsi" w:cs="Arial"/>
          <w:sz w:val="24"/>
          <w:szCs w:val="24"/>
        </w:rPr>
        <w:t>t</w:t>
      </w:r>
      <w:r w:rsidRPr="00CD7BF9">
        <w:rPr>
          <w:rFonts w:asciiTheme="minorHAnsi" w:hAnsiTheme="minorHAnsi" w:cs="Arial"/>
          <w:sz w:val="24"/>
          <w:szCs w:val="24"/>
        </w:rPr>
        <w:t xml:space="preserve"> aan openbare lichamen ten aanzien waarvan </w:t>
      </w:r>
      <w:r w:rsidR="002C09BB">
        <w:rPr>
          <w:rFonts w:asciiTheme="minorHAnsi" w:hAnsiTheme="minorHAnsi" w:cs="Arial"/>
          <w:sz w:val="24"/>
          <w:szCs w:val="24"/>
        </w:rPr>
        <w:t>d</w:t>
      </w:r>
      <w:r w:rsidR="002C09BB" w:rsidRPr="000A0955">
        <w:rPr>
          <w:rFonts w:asciiTheme="minorHAnsi" w:hAnsiTheme="minorHAnsi" w:cs="Arial"/>
          <w:sz w:val="24"/>
          <w:szCs w:val="24"/>
        </w:rPr>
        <w:t>e gemeente ‘s-Hertogenbosch</w:t>
      </w:r>
      <w:r w:rsidRPr="00CD7BF9">
        <w:rPr>
          <w:rFonts w:asciiTheme="minorHAnsi" w:hAnsiTheme="minorHAnsi" w:cs="Arial"/>
          <w:sz w:val="24"/>
          <w:szCs w:val="24"/>
        </w:rPr>
        <w:t xml:space="preserve"> met het financiële toezicht </w:t>
      </w:r>
      <w:r w:rsidR="002C09BB">
        <w:rPr>
          <w:rFonts w:asciiTheme="minorHAnsi" w:hAnsiTheme="minorHAnsi" w:cs="Arial"/>
          <w:sz w:val="24"/>
          <w:szCs w:val="24"/>
        </w:rPr>
        <w:t>is</w:t>
      </w:r>
      <w:r w:rsidRPr="00CD7BF9">
        <w:rPr>
          <w:rFonts w:asciiTheme="minorHAnsi" w:hAnsiTheme="minorHAnsi" w:cs="Arial"/>
          <w:sz w:val="24"/>
          <w:szCs w:val="24"/>
        </w:rPr>
        <w:t xml:space="preserve"> belast</w:t>
      </w:r>
      <w:r w:rsidR="006C1CE3" w:rsidRPr="000A0955">
        <w:rPr>
          <w:rFonts w:asciiTheme="minorHAnsi" w:hAnsiTheme="minorHAnsi" w:cs="Arial"/>
          <w:sz w:val="24"/>
          <w:szCs w:val="24"/>
        </w:rPr>
        <w:t>.</w:t>
      </w:r>
    </w:p>
    <w:p w:rsidR="006C1CE3" w:rsidRPr="000A0955" w:rsidRDefault="006C1CE3" w:rsidP="006C1CE3">
      <w:pPr>
        <w:pStyle w:val="Plattetekstinspringen"/>
        <w:numPr>
          <w:ilvl w:val="0"/>
          <w:numId w:val="6"/>
        </w:numPr>
        <w:rPr>
          <w:rFonts w:asciiTheme="minorHAnsi" w:hAnsiTheme="minorHAnsi" w:cs="Arial"/>
          <w:sz w:val="24"/>
          <w:szCs w:val="24"/>
        </w:rPr>
      </w:pPr>
      <w:r w:rsidRPr="000A0955">
        <w:rPr>
          <w:rFonts w:asciiTheme="minorHAnsi" w:hAnsiTheme="minorHAnsi" w:cs="Arial"/>
          <w:sz w:val="24"/>
          <w:szCs w:val="24"/>
        </w:rPr>
        <w:t>Voor het overige worden gelden</w:t>
      </w:r>
      <w:r w:rsidR="00BA46C3">
        <w:rPr>
          <w:rFonts w:asciiTheme="minorHAnsi" w:hAnsiTheme="minorHAnsi" w:cs="Arial"/>
          <w:sz w:val="24"/>
          <w:szCs w:val="24"/>
        </w:rPr>
        <w:t>, rekening houdend met in de Wet fido opgenomen uitzonderingen,</w:t>
      </w:r>
      <w:r w:rsidRPr="000A0955">
        <w:rPr>
          <w:rFonts w:asciiTheme="minorHAnsi" w:hAnsiTheme="minorHAnsi" w:cs="Arial"/>
          <w:sz w:val="24"/>
          <w:szCs w:val="24"/>
        </w:rPr>
        <w:t xml:space="preserve"> in ’s Rijks schatkist aangehouden.</w:t>
      </w:r>
    </w:p>
    <w:p w:rsidR="006C1CE3" w:rsidRPr="000A0955" w:rsidRDefault="006C1CE3" w:rsidP="006C1CE3">
      <w:pPr>
        <w:pStyle w:val="Plattetekstinspringen"/>
        <w:numPr>
          <w:ilvl w:val="0"/>
          <w:numId w:val="6"/>
        </w:numPr>
        <w:rPr>
          <w:rFonts w:asciiTheme="minorHAnsi" w:hAnsiTheme="minorHAnsi" w:cs="Arial"/>
          <w:sz w:val="24"/>
          <w:szCs w:val="24"/>
        </w:rPr>
      </w:pPr>
      <w:r w:rsidRPr="000A0955">
        <w:rPr>
          <w:rFonts w:asciiTheme="minorHAnsi" w:hAnsiTheme="minorHAnsi" w:cs="Arial"/>
          <w:sz w:val="24"/>
          <w:szCs w:val="24"/>
        </w:rPr>
        <w:t>Bij uitzettingen is minimaal de hoofdsom gegarandeerd.</w:t>
      </w:r>
    </w:p>
    <w:p w:rsidR="006C1CE3" w:rsidRPr="000A0955" w:rsidRDefault="006C1CE3" w:rsidP="006C1CE3">
      <w:pPr>
        <w:pStyle w:val="Plattetekstinspringen"/>
        <w:numPr>
          <w:ilvl w:val="0"/>
          <w:numId w:val="6"/>
        </w:numPr>
        <w:rPr>
          <w:rFonts w:asciiTheme="minorHAnsi" w:hAnsiTheme="minorHAnsi" w:cs="Arial"/>
          <w:sz w:val="24"/>
          <w:szCs w:val="24"/>
        </w:rPr>
      </w:pPr>
      <w:r w:rsidRPr="000A0955">
        <w:rPr>
          <w:rFonts w:asciiTheme="minorHAnsi" w:hAnsiTheme="minorHAnsi" w:cs="Arial"/>
          <w:sz w:val="24"/>
          <w:szCs w:val="24"/>
        </w:rPr>
        <w:t xml:space="preserve">Uitzettingen </w:t>
      </w:r>
      <w:r w:rsidR="00CD7BF9">
        <w:rPr>
          <w:rFonts w:asciiTheme="minorHAnsi" w:hAnsiTheme="minorHAnsi" w:cs="Arial"/>
          <w:sz w:val="24"/>
          <w:szCs w:val="24"/>
        </w:rPr>
        <w:t>waarbij uitsluitend de hoofdsom</w:t>
      </w:r>
      <w:r w:rsidRPr="000A0955">
        <w:rPr>
          <w:rFonts w:asciiTheme="minorHAnsi" w:hAnsiTheme="minorHAnsi" w:cs="Arial"/>
          <w:sz w:val="24"/>
          <w:szCs w:val="24"/>
        </w:rPr>
        <w:t xml:space="preserve"> of de hoofdsom vermeerderd met een percentage lager dan de dag-depositorente is gegarandeerd zijn mogelijk. Alvorens dit besluit door het college </w:t>
      </w:r>
      <w:r w:rsidRPr="00357C35">
        <w:rPr>
          <w:rFonts w:asciiTheme="minorHAnsi" w:hAnsiTheme="minorHAnsi" w:cs="Arial"/>
          <w:sz w:val="24"/>
          <w:szCs w:val="24"/>
        </w:rPr>
        <w:t xml:space="preserve">wordt genomen, moet de gemeenteraad, in die gevallen </w:t>
      </w:r>
      <w:r w:rsidR="00E11717" w:rsidRPr="00357C35">
        <w:rPr>
          <w:rFonts w:asciiTheme="minorHAnsi" w:hAnsiTheme="minorHAnsi" w:cs="Arial"/>
          <w:sz w:val="24"/>
          <w:szCs w:val="24"/>
        </w:rPr>
        <w:t xml:space="preserve">waarin de uitvoering </w:t>
      </w:r>
      <w:r w:rsidRPr="00357C35">
        <w:rPr>
          <w:rFonts w:asciiTheme="minorHAnsi" w:hAnsiTheme="minorHAnsi" w:cs="Arial"/>
          <w:sz w:val="24"/>
          <w:szCs w:val="24"/>
        </w:rPr>
        <w:t xml:space="preserve">van </w:t>
      </w:r>
      <w:r w:rsidR="00E11717" w:rsidRPr="00357C35">
        <w:rPr>
          <w:rFonts w:asciiTheme="minorHAnsi" w:hAnsiTheme="minorHAnsi" w:cs="Arial"/>
          <w:sz w:val="24"/>
          <w:szCs w:val="24"/>
        </w:rPr>
        <w:t xml:space="preserve">dit besluit </w:t>
      </w:r>
      <w:r w:rsidRPr="00357C35">
        <w:rPr>
          <w:rFonts w:asciiTheme="minorHAnsi" w:hAnsiTheme="minorHAnsi" w:cs="Arial"/>
          <w:sz w:val="24"/>
          <w:szCs w:val="24"/>
        </w:rPr>
        <w:t>ingrijpende gevolgen kan hebben voor de gemeente, de gelegenheid hebben gehad om</w:t>
      </w:r>
      <w:r w:rsidRPr="000A0955">
        <w:rPr>
          <w:rFonts w:asciiTheme="minorHAnsi" w:hAnsiTheme="minorHAnsi" w:cs="Arial"/>
          <w:sz w:val="24"/>
          <w:szCs w:val="24"/>
        </w:rPr>
        <w:t xml:space="preserve"> zijn wensen en bedenkingen te uiten.</w:t>
      </w:r>
    </w:p>
    <w:p w:rsidR="006C1CE3" w:rsidRPr="000A0955" w:rsidRDefault="006C1CE3" w:rsidP="006C1CE3">
      <w:pPr>
        <w:pStyle w:val="Plattetekstinspringen"/>
        <w:numPr>
          <w:ilvl w:val="0"/>
          <w:numId w:val="6"/>
        </w:numPr>
        <w:rPr>
          <w:rFonts w:asciiTheme="minorHAnsi" w:hAnsiTheme="minorHAnsi" w:cs="Arial"/>
          <w:sz w:val="24"/>
          <w:szCs w:val="24"/>
        </w:rPr>
      </w:pPr>
      <w:r w:rsidRPr="000A0955">
        <w:rPr>
          <w:rFonts w:asciiTheme="minorHAnsi" w:hAnsiTheme="minorHAnsi" w:cs="Arial"/>
          <w:sz w:val="24"/>
          <w:szCs w:val="24"/>
        </w:rPr>
        <w:t>Het kopen van aandelen is uitgesloten, behalve voor</w:t>
      </w:r>
      <w:r w:rsidR="00C9788C">
        <w:rPr>
          <w:rFonts w:asciiTheme="minorHAnsi" w:hAnsiTheme="minorHAnsi" w:cs="Arial"/>
          <w:sz w:val="24"/>
          <w:szCs w:val="24"/>
        </w:rPr>
        <w:t xml:space="preserve"> </w:t>
      </w:r>
      <w:r w:rsidRPr="000A0955">
        <w:rPr>
          <w:rFonts w:asciiTheme="minorHAnsi" w:hAnsiTheme="minorHAnsi" w:cs="Arial"/>
          <w:sz w:val="24"/>
          <w:szCs w:val="24"/>
        </w:rPr>
        <w:t>zover deze gekocht worden in het kader van de uitoefening van de publieke taak.</w:t>
      </w:r>
    </w:p>
    <w:p w:rsidR="006C1CE3" w:rsidRPr="000A0955" w:rsidRDefault="006C1CE3" w:rsidP="006C1CE3">
      <w:pPr>
        <w:pStyle w:val="Plattetekstinspringen"/>
        <w:numPr>
          <w:ilvl w:val="0"/>
          <w:numId w:val="6"/>
        </w:numPr>
        <w:rPr>
          <w:rFonts w:asciiTheme="minorHAnsi" w:hAnsiTheme="minorHAnsi" w:cs="Arial"/>
          <w:sz w:val="24"/>
          <w:szCs w:val="24"/>
        </w:rPr>
      </w:pPr>
      <w:r w:rsidRPr="000A0955">
        <w:rPr>
          <w:rFonts w:asciiTheme="minorHAnsi" w:hAnsiTheme="minorHAnsi" w:cs="Arial"/>
          <w:sz w:val="24"/>
          <w:szCs w:val="24"/>
        </w:rPr>
        <w:t>Derivaten zullen uitsluitend worden gebruikt als middel</w:t>
      </w:r>
      <w:r w:rsidR="002C09BB">
        <w:rPr>
          <w:rFonts w:asciiTheme="minorHAnsi" w:hAnsiTheme="minorHAnsi" w:cs="Arial"/>
          <w:sz w:val="24"/>
          <w:szCs w:val="24"/>
        </w:rPr>
        <w:t xml:space="preserve"> om renterisico’s te </w:t>
      </w:r>
      <w:r w:rsidR="00C9788C">
        <w:rPr>
          <w:rFonts w:asciiTheme="minorHAnsi" w:hAnsiTheme="minorHAnsi" w:cs="Arial"/>
          <w:sz w:val="24"/>
          <w:szCs w:val="24"/>
        </w:rPr>
        <w:t>beperken</w:t>
      </w:r>
      <w:r w:rsidR="002C09BB">
        <w:rPr>
          <w:rFonts w:asciiTheme="minorHAnsi" w:hAnsiTheme="minorHAnsi" w:cs="Arial"/>
          <w:sz w:val="24"/>
          <w:szCs w:val="24"/>
        </w:rPr>
        <w:t>.</w:t>
      </w:r>
      <w:r w:rsidR="00C9788C">
        <w:rPr>
          <w:rFonts w:asciiTheme="minorHAnsi" w:hAnsiTheme="minorHAnsi" w:cs="Arial"/>
          <w:sz w:val="24"/>
          <w:szCs w:val="24"/>
        </w:rPr>
        <w:t xml:space="preserve"> </w:t>
      </w:r>
      <w:r w:rsidR="00F45731">
        <w:rPr>
          <w:rFonts w:asciiTheme="minorHAnsi" w:hAnsiTheme="minorHAnsi" w:cs="Arial"/>
          <w:sz w:val="24"/>
          <w:szCs w:val="24"/>
        </w:rPr>
        <w:t>Als</w:t>
      </w:r>
      <w:r w:rsidR="00E53AEB">
        <w:rPr>
          <w:rFonts w:asciiTheme="minorHAnsi" w:hAnsiTheme="minorHAnsi" w:cs="Arial"/>
          <w:sz w:val="24"/>
          <w:szCs w:val="24"/>
        </w:rPr>
        <w:t xml:space="preserve"> derivaten worden gebruikt, </w:t>
      </w:r>
      <w:r w:rsidR="006257E4">
        <w:rPr>
          <w:rFonts w:asciiTheme="minorHAnsi" w:hAnsiTheme="minorHAnsi" w:cs="Arial"/>
          <w:sz w:val="24"/>
          <w:szCs w:val="24"/>
        </w:rPr>
        <w:t xml:space="preserve">moet worden voldaan aan de hiervoor geldende wet- en regelgeving. </w:t>
      </w:r>
      <w:r w:rsidR="00C9788C" w:rsidRPr="00C9788C">
        <w:rPr>
          <w:rFonts w:asciiTheme="minorHAnsi" w:hAnsiTheme="minorHAnsi" w:cs="Arial"/>
          <w:sz w:val="24"/>
          <w:szCs w:val="24"/>
        </w:rPr>
        <w:t>Alvorens dit besluit door het college wordt genomen, moet de gemeenteraad, in die gevallen waarin de uitvoering ervan ingrijpende gevolgen kan hebben voor de gemeente, de gelegenheid hebben gehad om zijn wensen en bedenkingen te uiten.</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rPr>
          <w:rFonts w:asciiTheme="minorHAnsi" w:hAnsiTheme="minorHAnsi" w:cs="Arial"/>
          <w:i/>
          <w:sz w:val="24"/>
          <w:szCs w:val="24"/>
        </w:rPr>
      </w:pPr>
      <w:r w:rsidRPr="000A0955">
        <w:rPr>
          <w:rFonts w:asciiTheme="minorHAnsi" w:hAnsiTheme="minorHAnsi" w:cs="Arial"/>
          <w:i/>
          <w:sz w:val="24"/>
          <w:szCs w:val="24"/>
        </w:rPr>
        <w:t>1.2.3</w:t>
      </w:r>
      <w:r w:rsidRPr="000A0955">
        <w:rPr>
          <w:rFonts w:asciiTheme="minorHAnsi" w:hAnsiTheme="minorHAnsi" w:cs="Arial"/>
          <w:i/>
          <w:sz w:val="24"/>
          <w:szCs w:val="24"/>
        </w:rPr>
        <w:tab/>
        <w:t xml:space="preserve">Richtlijnen en limieten </w:t>
      </w:r>
      <w:r w:rsidR="002C09BB">
        <w:rPr>
          <w:rFonts w:asciiTheme="minorHAnsi" w:hAnsiTheme="minorHAnsi" w:cs="Arial"/>
          <w:i/>
          <w:sz w:val="24"/>
          <w:szCs w:val="24"/>
        </w:rPr>
        <w:t>aangaan van leningen</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spacing w:line="240" w:lineRule="exact"/>
        <w:ind w:left="708"/>
        <w:rPr>
          <w:rFonts w:asciiTheme="minorHAnsi" w:hAnsiTheme="minorHAnsi" w:cs="Arial"/>
          <w:sz w:val="24"/>
          <w:szCs w:val="24"/>
        </w:rPr>
      </w:pPr>
      <w:r w:rsidRPr="000A0955">
        <w:rPr>
          <w:rFonts w:asciiTheme="minorHAnsi" w:hAnsiTheme="minorHAnsi" w:cs="Arial"/>
          <w:sz w:val="24"/>
          <w:szCs w:val="24"/>
        </w:rPr>
        <w:lastRenderedPageBreak/>
        <w:t>Voor het aan</w:t>
      </w:r>
      <w:r w:rsidR="002C09BB">
        <w:rPr>
          <w:rFonts w:asciiTheme="minorHAnsi" w:hAnsiTheme="minorHAnsi" w:cs="Arial"/>
          <w:sz w:val="24"/>
          <w:szCs w:val="24"/>
        </w:rPr>
        <w:t xml:space="preserve">gaan </w:t>
      </w:r>
      <w:r w:rsidRPr="000A0955">
        <w:rPr>
          <w:rFonts w:asciiTheme="minorHAnsi" w:hAnsiTheme="minorHAnsi" w:cs="Arial"/>
          <w:sz w:val="24"/>
          <w:szCs w:val="24"/>
        </w:rPr>
        <w:t xml:space="preserve">van </w:t>
      </w:r>
      <w:r w:rsidR="002C09BB">
        <w:rPr>
          <w:rFonts w:asciiTheme="minorHAnsi" w:hAnsiTheme="minorHAnsi" w:cs="Arial"/>
          <w:sz w:val="24"/>
          <w:szCs w:val="24"/>
        </w:rPr>
        <w:t>leningen</w:t>
      </w:r>
      <w:r w:rsidRPr="000A0955">
        <w:rPr>
          <w:rFonts w:asciiTheme="minorHAnsi" w:hAnsiTheme="minorHAnsi" w:cs="Arial"/>
          <w:sz w:val="24"/>
          <w:szCs w:val="24"/>
        </w:rPr>
        <w:t xml:space="preserve"> zijn de volgende richtlijnen en limieten van toepassing:</w:t>
      </w:r>
    </w:p>
    <w:p w:rsidR="006C1CE3" w:rsidRPr="000A0955" w:rsidRDefault="006C1CE3" w:rsidP="006C1CE3">
      <w:pPr>
        <w:numPr>
          <w:ilvl w:val="0"/>
          <w:numId w:val="7"/>
        </w:numPr>
        <w:tabs>
          <w:tab w:val="clear" w:pos="1143"/>
          <w:tab w:val="left" w:pos="1134"/>
        </w:tabs>
        <w:spacing w:line="240" w:lineRule="exact"/>
        <w:rPr>
          <w:rFonts w:asciiTheme="minorHAnsi" w:hAnsiTheme="minorHAnsi" w:cs="Arial"/>
          <w:sz w:val="24"/>
          <w:szCs w:val="24"/>
        </w:rPr>
      </w:pPr>
      <w:r w:rsidRPr="000A0955">
        <w:rPr>
          <w:rFonts w:asciiTheme="minorHAnsi" w:hAnsiTheme="minorHAnsi" w:cs="Arial"/>
          <w:sz w:val="24"/>
          <w:szCs w:val="24"/>
        </w:rPr>
        <w:t>De gemeente ‘s-Hertogenbosch werkt op basis van totaalfinanciering.</w:t>
      </w:r>
    </w:p>
    <w:p w:rsidR="006C1CE3" w:rsidRPr="000A0955" w:rsidRDefault="006C1CE3" w:rsidP="006C1CE3">
      <w:pPr>
        <w:pStyle w:val="Plattetekstinspringen"/>
        <w:numPr>
          <w:ilvl w:val="0"/>
          <w:numId w:val="7"/>
        </w:numPr>
        <w:rPr>
          <w:rFonts w:asciiTheme="minorHAnsi" w:hAnsiTheme="minorHAnsi" w:cs="Arial"/>
          <w:sz w:val="24"/>
          <w:szCs w:val="24"/>
        </w:rPr>
      </w:pPr>
      <w:r w:rsidRPr="000A0955">
        <w:rPr>
          <w:rFonts w:asciiTheme="minorHAnsi" w:hAnsiTheme="minorHAnsi" w:cs="Arial"/>
          <w:sz w:val="24"/>
          <w:szCs w:val="24"/>
        </w:rPr>
        <w:t>Renterisico’s op de netto vlottende schuld zijn begrensd tot de normen van de kasgeldlimiet van de Wet fido.</w:t>
      </w:r>
    </w:p>
    <w:p w:rsidR="006C1CE3" w:rsidRPr="000A0955" w:rsidRDefault="006C1CE3" w:rsidP="006C1CE3">
      <w:pPr>
        <w:numPr>
          <w:ilvl w:val="0"/>
          <w:numId w:val="7"/>
        </w:numPr>
        <w:tabs>
          <w:tab w:val="clear" w:pos="1143"/>
          <w:tab w:val="left" w:pos="1134"/>
        </w:tabs>
        <w:spacing w:line="240" w:lineRule="exact"/>
        <w:rPr>
          <w:rFonts w:asciiTheme="minorHAnsi" w:hAnsiTheme="minorHAnsi" w:cs="Arial"/>
          <w:sz w:val="24"/>
          <w:szCs w:val="24"/>
        </w:rPr>
      </w:pPr>
      <w:r w:rsidRPr="000A0955">
        <w:rPr>
          <w:rFonts w:asciiTheme="minorHAnsi" w:hAnsiTheme="minorHAnsi" w:cs="Arial"/>
          <w:sz w:val="24"/>
          <w:szCs w:val="24"/>
        </w:rPr>
        <w:t>Renterisico’s op de vaste schuld zijn begrensd tot de normen van de renterisiconorm van de Wet fido.</w:t>
      </w:r>
    </w:p>
    <w:p w:rsidR="006C1CE3" w:rsidRPr="000A0955" w:rsidRDefault="006C1CE3" w:rsidP="006C1CE3">
      <w:pPr>
        <w:numPr>
          <w:ilvl w:val="0"/>
          <w:numId w:val="7"/>
        </w:numPr>
        <w:tabs>
          <w:tab w:val="clear" w:pos="1143"/>
          <w:tab w:val="left" w:pos="1134"/>
        </w:tabs>
        <w:spacing w:line="240" w:lineRule="exact"/>
        <w:rPr>
          <w:rFonts w:asciiTheme="minorHAnsi" w:hAnsiTheme="minorHAnsi" w:cs="Arial"/>
          <w:sz w:val="24"/>
          <w:szCs w:val="24"/>
        </w:rPr>
      </w:pPr>
      <w:r w:rsidRPr="000A0955">
        <w:rPr>
          <w:rFonts w:asciiTheme="minorHAnsi" w:hAnsiTheme="minorHAnsi" w:cs="Arial"/>
          <w:sz w:val="24"/>
          <w:szCs w:val="24"/>
        </w:rPr>
        <w:t>Leningen worden niet aangegaan met het enkele doel de aangetrokken gelden tegen een hoger rendement uit te zetten.</w:t>
      </w:r>
    </w:p>
    <w:p w:rsidR="006C1CE3" w:rsidRPr="000A0955" w:rsidRDefault="006C1CE3" w:rsidP="006C1CE3">
      <w:pPr>
        <w:numPr>
          <w:ilvl w:val="0"/>
          <w:numId w:val="7"/>
        </w:numPr>
        <w:tabs>
          <w:tab w:val="clear" w:pos="1143"/>
          <w:tab w:val="left" w:pos="1134"/>
        </w:tabs>
        <w:spacing w:line="240" w:lineRule="exact"/>
        <w:rPr>
          <w:rFonts w:asciiTheme="minorHAnsi" w:hAnsiTheme="minorHAnsi" w:cs="Arial"/>
          <w:sz w:val="24"/>
          <w:szCs w:val="24"/>
        </w:rPr>
      </w:pPr>
      <w:r w:rsidRPr="000A0955">
        <w:rPr>
          <w:rFonts w:asciiTheme="minorHAnsi" w:hAnsiTheme="minorHAnsi" w:cs="Arial"/>
          <w:sz w:val="24"/>
          <w:szCs w:val="24"/>
        </w:rPr>
        <w:t>Zolang korte financiering goedkoper is dan lange financiering zal er zoveel mogelijk, binnen de normen van de kasgeldlimiet van de Wet fido, kort worden gefinancierd.</w:t>
      </w:r>
    </w:p>
    <w:p w:rsidR="006C1CE3" w:rsidRPr="000A0955" w:rsidRDefault="00EE069B" w:rsidP="006C1CE3">
      <w:pPr>
        <w:spacing w:line="240" w:lineRule="exact"/>
        <w:ind w:left="1143"/>
        <w:rPr>
          <w:rFonts w:asciiTheme="minorHAnsi" w:hAnsiTheme="minorHAnsi" w:cs="Arial"/>
          <w:sz w:val="24"/>
          <w:szCs w:val="24"/>
        </w:rPr>
      </w:pPr>
      <w:r>
        <w:rPr>
          <w:rFonts w:asciiTheme="minorHAnsi" w:hAnsiTheme="minorHAnsi" w:cs="Arial"/>
          <w:sz w:val="24"/>
          <w:szCs w:val="24"/>
        </w:rPr>
        <w:t>Op d</w:t>
      </w:r>
      <w:r w:rsidR="006C1CE3" w:rsidRPr="000A0955">
        <w:rPr>
          <w:rFonts w:asciiTheme="minorHAnsi" w:hAnsiTheme="minorHAnsi" w:cs="Arial"/>
          <w:sz w:val="24"/>
          <w:szCs w:val="24"/>
        </w:rPr>
        <w:t xml:space="preserve">e door de Wet fido toegestane </w:t>
      </w:r>
      <w:r>
        <w:rPr>
          <w:rFonts w:asciiTheme="minorHAnsi" w:hAnsiTheme="minorHAnsi" w:cs="Arial"/>
          <w:sz w:val="24"/>
          <w:szCs w:val="24"/>
        </w:rPr>
        <w:t>ontheffing</w:t>
      </w:r>
      <w:r w:rsidR="006C1CE3" w:rsidRPr="000A0955">
        <w:rPr>
          <w:rFonts w:asciiTheme="minorHAnsi" w:hAnsiTheme="minorHAnsi" w:cs="Arial"/>
          <w:sz w:val="24"/>
          <w:szCs w:val="24"/>
        </w:rPr>
        <w:t xml:space="preserve"> van de kasgeldlimiet </w:t>
      </w:r>
      <w:r w:rsidRPr="00EE069B">
        <w:rPr>
          <w:rFonts w:asciiTheme="minorHAnsi" w:hAnsiTheme="minorHAnsi" w:cs="Arial"/>
          <w:sz w:val="24"/>
          <w:szCs w:val="24"/>
        </w:rPr>
        <w:t>bij incidentele wijzigingen in het inkomsten- en uitgavenpatroon</w:t>
      </w:r>
      <w:r w:rsidRPr="000A0955">
        <w:rPr>
          <w:rFonts w:asciiTheme="minorHAnsi" w:hAnsiTheme="minorHAnsi" w:cs="Arial"/>
          <w:sz w:val="24"/>
          <w:szCs w:val="24"/>
        </w:rPr>
        <w:t xml:space="preserve"> </w:t>
      </w:r>
      <w:r w:rsidR="006C1CE3" w:rsidRPr="000A0955">
        <w:rPr>
          <w:rFonts w:asciiTheme="minorHAnsi" w:hAnsiTheme="minorHAnsi" w:cs="Arial"/>
          <w:sz w:val="24"/>
          <w:szCs w:val="24"/>
        </w:rPr>
        <w:t xml:space="preserve">zal indien nodig </w:t>
      </w:r>
      <w:r w:rsidR="00A834FC">
        <w:rPr>
          <w:rFonts w:asciiTheme="minorHAnsi" w:hAnsiTheme="minorHAnsi" w:cs="Arial"/>
          <w:sz w:val="24"/>
          <w:szCs w:val="24"/>
        </w:rPr>
        <w:t>een beroep worden gedaan</w:t>
      </w:r>
      <w:r w:rsidR="006C1CE3" w:rsidRPr="000A0955">
        <w:rPr>
          <w:rFonts w:asciiTheme="minorHAnsi" w:hAnsiTheme="minorHAnsi" w:cs="Arial"/>
          <w:sz w:val="24"/>
          <w:szCs w:val="24"/>
        </w:rPr>
        <w:t>.</w:t>
      </w:r>
    </w:p>
    <w:p w:rsidR="006C1CE3" w:rsidRPr="000A0955" w:rsidRDefault="006C1CE3" w:rsidP="006C1CE3">
      <w:pPr>
        <w:numPr>
          <w:ilvl w:val="0"/>
          <w:numId w:val="7"/>
        </w:numPr>
        <w:tabs>
          <w:tab w:val="clear" w:pos="1143"/>
          <w:tab w:val="left" w:pos="1134"/>
        </w:tabs>
        <w:spacing w:line="240" w:lineRule="exact"/>
        <w:rPr>
          <w:rFonts w:asciiTheme="minorHAnsi" w:hAnsiTheme="minorHAnsi" w:cs="Arial"/>
          <w:sz w:val="24"/>
          <w:szCs w:val="24"/>
        </w:rPr>
      </w:pPr>
      <w:r w:rsidRPr="000A0955">
        <w:rPr>
          <w:rFonts w:asciiTheme="minorHAnsi" w:hAnsiTheme="minorHAnsi" w:cs="Arial"/>
          <w:sz w:val="24"/>
          <w:szCs w:val="24"/>
        </w:rPr>
        <w:t xml:space="preserve">De rentevisie van de gemeente is gebaseerd op de visie van het Centraal Planbureau en </w:t>
      </w:r>
      <w:r w:rsidR="004B3E3D">
        <w:rPr>
          <w:rFonts w:asciiTheme="minorHAnsi" w:hAnsiTheme="minorHAnsi" w:cs="Arial"/>
          <w:sz w:val="24"/>
          <w:szCs w:val="24"/>
        </w:rPr>
        <w:t xml:space="preserve">op </w:t>
      </w:r>
      <w:r w:rsidRPr="000A0955">
        <w:rPr>
          <w:rFonts w:asciiTheme="minorHAnsi" w:hAnsiTheme="minorHAnsi" w:cs="Arial"/>
          <w:sz w:val="24"/>
          <w:szCs w:val="24"/>
        </w:rPr>
        <w:t>de marktverwachtingen.</w:t>
      </w:r>
    </w:p>
    <w:p w:rsidR="002C09BB" w:rsidRPr="000A0955" w:rsidRDefault="002C09BB"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spacing w:line="240" w:lineRule="exact"/>
        <w:rPr>
          <w:rFonts w:asciiTheme="minorHAnsi" w:hAnsiTheme="minorHAnsi" w:cs="Arial"/>
          <w:i/>
          <w:sz w:val="24"/>
          <w:szCs w:val="24"/>
        </w:rPr>
      </w:pPr>
      <w:r w:rsidRPr="000A0955">
        <w:rPr>
          <w:rFonts w:asciiTheme="minorHAnsi" w:hAnsiTheme="minorHAnsi" w:cs="Arial"/>
          <w:i/>
          <w:sz w:val="24"/>
          <w:szCs w:val="24"/>
        </w:rPr>
        <w:t>1.2.4</w:t>
      </w:r>
      <w:r w:rsidRPr="000A0955">
        <w:rPr>
          <w:rFonts w:asciiTheme="minorHAnsi" w:hAnsiTheme="minorHAnsi" w:cs="Arial"/>
          <w:i/>
          <w:sz w:val="24"/>
          <w:szCs w:val="24"/>
        </w:rPr>
        <w:tab/>
        <w:t>Richtlijnen voor het ver</w:t>
      </w:r>
      <w:r w:rsidR="004B3E3D">
        <w:rPr>
          <w:rFonts w:asciiTheme="minorHAnsi" w:hAnsiTheme="minorHAnsi" w:cs="Arial"/>
          <w:i/>
          <w:sz w:val="24"/>
          <w:szCs w:val="24"/>
        </w:rPr>
        <w:t>lenen</w:t>
      </w:r>
      <w:r w:rsidRPr="000A0955">
        <w:rPr>
          <w:rFonts w:asciiTheme="minorHAnsi" w:hAnsiTheme="minorHAnsi" w:cs="Arial"/>
          <w:i/>
          <w:sz w:val="24"/>
          <w:szCs w:val="24"/>
        </w:rPr>
        <w:t xml:space="preserve"> van garanties</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spacing w:line="240" w:lineRule="exact"/>
        <w:ind w:left="708"/>
        <w:rPr>
          <w:rFonts w:asciiTheme="minorHAnsi" w:hAnsiTheme="minorHAnsi" w:cs="Arial"/>
          <w:sz w:val="24"/>
          <w:szCs w:val="24"/>
        </w:rPr>
      </w:pPr>
      <w:r w:rsidRPr="000A0955">
        <w:rPr>
          <w:rFonts w:asciiTheme="minorHAnsi" w:hAnsiTheme="minorHAnsi" w:cs="Arial"/>
          <w:sz w:val="24"/>
          <w:szCs w:val="24"/>
        </w:rPr>
        <w:t>Voor het verlenen van gemeentegarantie aan een derde zijn de volgende richtlijnen van toepassing:</w:t>
      </w:r>
    </w:p>
    <w:p w:rsidR="006C1CE3" w:rsidRPr="000A0955" w:rsidRDefault="006C1CE3" w:rsidP="006C1CE3">
      <w:pPr>
        <w:pStyle w:val="Plattetekstinspringen2"/>
        <w:numPr>
          <w:ilvl w:val="0"/>
          <w:numId w:val="8"/>
        </w:numPr>
        <w:rPr>
          <w:rFonts w:asciiTheme="minorHAnsi" w:hAnsiTheme="minorHAnsi" w:cs="Arial"/>
          <w:sz w:val="24"/>
          <w:szCs w:val="24"/>
        </w:rPr>
      </w:pPr>
      <w:r w:rsidRPr="000A0955">
        <w:rPr>
          <w:rFonts w:asciiTheme="minorHAnsi" w:hAnsiTheme="minorHAnsi" w:cs="Arial"/>
          <w:sz w:val="24"/>
          <w:szCs w:val="24"/>
        </w:rPr>
        <w:t xml:space="preserve">Gemeentegarantie wordt uitsluitend verleend ten behoeve van de uitoefening van de publieke taak. Het college motiveert in zijn besluit het openbaar belang van </w:t>
      </w:r>
      <w:r w:rsidR="004B3E3D">
        <w:rPr>
          <w:rFonts w:asciiTheme="minorHAnsi" w:hAnsiTheme="minorHAnsi" w:cs="Arial"/>
          <w:sz w:val="24"/>
          <w:szCs w:val="24"/>
        </w:rPr>
        <w:t>een dergelijke garantie</w:t>
      </w:r>
      <w:r w:rsidRPr="000A0955">
        <w:rPr>
          <w:rFonts w:asciiTheme="minorHAnsi" w:hAnsiTheme="minorHAnsi" w:cs="Arial"/>
          <w:sz w:val="24"/>
          <w:szCs w:val="24"/>
        </w:rPr>
        <w:t xml:space="preserve"> en bedingt indien mogelijk zekerheden.</w:t>
      </w:r>
    </w:p>
    <w:p w:rsidR="006C1CE3" w:rsidRPr="000A0955" w:rsidRDefault="006C1CE3" w:rsidP="006C1CE3">
      <w:pPr>
        <w:pStyle w:val="Plattetekstinspringen2"/>
        <w:numPr>
          <w:ilvl w:val="0"/>
          <w:numId w:val="8"/>
        </w:numPr>
        <w:rPr>
          <w:rFonts w:asciiTheme="minorHAnsi" w:hAnsiTheme="minorHAnsi" w:cs="Arial"/>
          <w:sz w:val="24"/>
          <w:szCs w:val="24"/>
        </w:rPr>
      </w:pPr>
      <w:r w:rsidRPr="000A0955">
        <w:rPr>
          <w:rFonts w:asciiTheme="minorHAnsi" w:hAnsiTheme="minorHAnsi" w:cs="Arial"/>
          <w:sz w:val="24"/>
          <w:szCs w:val="24"/>
        </w:rPr>
        <w:t>Het initiatief tot het verstrekken van gemeentegarantie komt vanuit de functionele afdeling.</w:t>
      </w:r>
    </w:p>
    <w:p w:rsidR="006C1CE3" w:rsidRPr="000A0955" w:rsidRDefault="006C1CE3" w:rsidP="006C1CE3">
      <w:pPr>
        <w:numPr>
          <w:ilvl w:val="0"/>
          <w:numId w:val="8"/>
        </w:numPr>
        <w:tabs>
          <w:tab w:val="clear" w:pos="1143"/>
          <w:tab w:val="left" w:pos="1134"/>
        </w:tabs>
        <w:spacing w:line="240" w:lineRule="exact"/>
        <w:rPr>
          <w:rFonts w:asciiTheme="minorHAnsi" w:hAnsiTheme="minorHAnsi" w:cs="Arial"/>
          <w:sz w:val="24"/>
          <w:szCs w:val="24"/>
        </w:rPr>
      </w:pPr>
      <w:r w:rsidRPr="000A0955">
        <w:rPr>
          <w:rFonts w:asciiTheme="minorHAnsi" w:hAnsiTheme="minorHAnsi" w:cs="Arial"/>
          <w:sz w:val="24"/>
          <w:szCs w:val="24"/>
        </w:rPr>
        <w:t>Het resultaat van een garantieverstrekking drukt niet op het resultaat van de treasuryfunctie.</w:t>
      </w:r>
    </w:p>
    <w:p w:rsidR="006C1CE3" w:rsidRPr="000A0955" w:rsidRDefault="006C1CE3" w:rsidP="006C1CE3">
      <w:pPr>
        <w:numPr>
          <w:ilvl w:val="0"/>
          <w:numId w:val="8"/>
        </w:numPr>
        <w:tabs>
          <w:tab w:val="clear" w:pos="1143"/>
          <w:tab w:val="left" w:pos="1134"/>
        </w:tabs>
        <w:spacing w:line="240" w:lineRule="exact"/>
        <w:rPr>
          <w:rFonts w:asciiTheme="minorHAnsi" w:hAnsiTheme="minorHAnsi" w:cs="Arial"/>
          <w:sz w:val="24"/>
          <w:szCs w:val="24"/>
        </w:rPr>
      </w:pPr>
      <w:r w:rsidRPr="000A0955">
        <w:rPr>
          <w:rFonts w:asciiTheme="minorHAnsi" w:hAnsiTheme="minorHAnsi" w:cs="Arial"/>
          <w:sz w:val="24"/>
          <w:szCs w:val="24"/>
        </w:rPr>
        <w:t xml:space="preserve">Het verstrekken van gemeentegarantie geschiedt bij collegebesluit. Wanneer de uitoefening van de garantstelling ingrijpende gevolgen kan hebben voor de </w:t>
      </w:r>
      <w:r w:rsidRPr="00357C35">
        <w:rPr>
          <w:rFonts w:asciiTheme="minorHAnsi" w:hAnsiTheme="minorHAnsi" w:cs="Arial"/>
          <w:sz w:val="24"/>
          <w:szCs w:val="24"/>
        </w:rPr>
        <w:t>gemeente, moet de raad de gelegenheid krijgen o</w:t>
      </w:r>
      <w:r w:rsidRPr="000A0955">
        <w:rPr>
          <w:rFonts w:asciiTheme="minorHAnsi" w:hAnsiTheme="minorHAnsi" w:cs="Arial"/>
          <w:sz w:val="24"/>
          <w:szCs w:val="24"/>
        </w:rPr>
        <w:t>m zijn wensen en bedenkingen te uiten alvorens het college een besluit neemt.</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numPr>
          <w:ilvl w:val="0"/>
          <w:numId w:val="9"/>
        </w:numPr>
        <w:tabs>
          <w:tab w:val="clear" w:pos="360"/>
          <w:tab w:val="clear" w:pos="4536"/>
          <w:tab w:val="clear" w:pos="9072"/>
          <w:tab w:val="num" w:pos="709"/>
        </w:tabs>
        <w:spacing w:line="240" w:lineRule="exact"/>
        <w:ind w:left="709" w:hanging="709"/>
        <w:rPr>
          <w:rFonts w:asciiTheme="minorHAnsi" w:hAnsiTheme="minorHAnsi" w:cs="Arial"/>
          <w:b/>
          <w:sz w:val="24"/>
          <w:szCs w:val="24"/>
        </w:rPr>
      </w:pPr>
      <w:r w:rsidRPr="000A0955">
        <w:rPr>
          <w:rFonts w:asciiTheme="minorHAnsi" w:hAnsiTheme="minorHAnsi" w:cs="Arial"/>
          <w:b/>
          <w:sz w:val="24"/>
          <w:szCs w:val="24"/>
        </w:rPr>
        <w:t>ORGANISATIE TREASURY</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numPr>
          <w:ilvl w:val="0"/>
          <w:numId w:val="10"/>
        </w:numPr>
        <w:tabs>
          <w:tab w:val="clear" w:pos="4536"/>
          <w:tab w:val="clear" w:pos="9072"/>
          <w:tab w:val="left" w:pos="709"/>
        </w:tabs>
        <w:spacing w:line="240" w:lineRule="exact"/>
        <w:rPr>
          <w:rFonts w:asciiTheme="minorHAnsi" w:hAnsiTheme="minorHAnsi" w:cs="Arial"/>
          <w:sz w:val="24"/>
          <w:szCs w:val="24"/>
        </w:rPr>
      </w:pPr>
      <w:r w:rsidRPr="000A0955">
        <w:rPr>
          <w:rFonts w:asciiTheme="minorHAnsi" w:hAnsiTheme="minorHAnsi" w:cs="Arial"/>
          <w:sz w:val="24"/>
          <w:szCs w:val="24"/>
        </w:rPr>
        <w:t>Het college zorgt voor een adequate functiescheiding bij de uitvoering van de treasurytaken en het betalingsverkeer.</w:t>
      </w:r>
    </w:p>
    <w:p w:rsidR="006C1CE3" w:rsidRPr="000A0955" w:rsidRDefault="006C1CE3" w:rsidP="006C1CE3">
      <w:pPr>
        <w:pStyle w:val="Voettekst"/>
        <w:numPr>
          <w:ilvl w:val="0"/>
          <w:numId w:val="10"/>
        </w:numPr>
        <w:tabs>
          <w:tab w:val="clear" w:pos="4536"/>
          <w:tab w:val="clear" w:pos="9072"/>
          <w:tab w:val="left" w:pos="709"/>
        </w:tabs>
        <w:spacing w:line="240" w:lineRule="exact"/>
        <w:rPr>
          <w:rFonts w:asciiTheme="minorHAnsi" w:hAnsiTheme="minorHAnsi" w:cs="Arial"/>
          <w:sz w:val="24"/>
          <w:szCs w:val="24"/>
        </w:rPr>
      </w:pPr>
      <w:r w:rsidRPr="000A0955">
        <w:rPr>
          <w:rFonts w:asciiTheme="minorHAnsi" w:hAnsiTheme="minorHAnsi" w:cs="Arial"/>
          <w:sz w:val="24"/>
          <w:szCs w:val="24"/>
        </w:rPr>
        <w:t>Betaalopdrachten worden door minimaal twee functionarissen getekend (het vier-ogen-principe).</w:t>
      </w:r>
    </w:p>
    <w:p w:rsidR="006C1CE3" w:rsidRPr="000A0955" w:rsidRDefault="006C1CE3" w:rsidP="006C1CE3">
      <w:pPr>
        <w:pStyle w:val="Voettekst"/>
        <w:numPr>
          <w:ilvl w:val="0"/>
          <w:numId w:val="10"/>
        </w:numPr>
        <w:tabs>
          <w:tab w:val="clear" w:pos="4536"/>
          <w:tab w:val="clear" w:pos="9072"/>
          <w:tab w:val="left" w:pos="709"/>
        </w:tabs>
        <w:spacing w:line="240" w:lineRule="exact"/>
        <w:rPr>
          <w:rFonts w:asciiTheme="minorHAnsi" w:hAnsiTheme="minorHAnsi" w:cs="Arial"/>
          <w:sz w:val="24"/>
          <w:szCs w:val="24"/>
        </w:rPr>
      </w:pPr>
      <w:r w:rsidRPr="000A0955">
        <w:rPr>
          <w:rFonts w:asciiTheme="minorHAnsi" w:hAnsiTheme="minorHAnsi" w:cs="Arial"/>
          <w:sz w:val="24"/>
          <w:szCs w:val="24"/>
        </w:rPr>
        <w:t xml:space="preserve">De bevoegdheid tot </w:t>
      </w:r>
      <w:r w:rsidR="00097A33" w:rsidRPr="000A0955">
        <w:rPr>
          <w:rFonts w:asciiTheme="minorHAnsi" w:hAnsiTheme="minorHAnsi" w:cs="Arial"/>
          <w:sz w:val="24"/>
          <w:szCs w:val="24"/>
        </w:rPr>
        <w:t>het uitzetten van middelen</w:t>
      </w:r>
      <w:r w:rsidR="00097A33">
        <w:rPr>
          <w:rFonts w:asciiTheme="minorHAnsi" w:hAnsiTheme="minorHAnsi" w:cs="Arial"/>
          <w:sz w:val="24"/>
          <w:szCs w:val="24"/>
        </w:rPr>
        <w:t xml:space="preserve">, het aangaan van leningen en </w:t>
      </w:r>
      <w:r w:rsidR="00097A33" w:rsidRPr="000A0955">
        <w:rPr>
          <w:rFonts w:asciiTheme="minorHAnsi" w:hAnsiTheme="minorHAnsi" w:cs="Arial"/>
          <w:sz w:val="24"/>
          <w:szCs w:val="24"/>
        </w:rPr>
        <w:t>het verlenen van garanties</w:t>
      </w:r>
      <w:r w:rsidRPr="000A0955">
        <w:rPr>
          <w:rFonts w:asciiTheme="minorHAnsi" w:hAnsiTheme="minorHAnsi" w:cs="Arial"/>
          <w:sz w:val="24"/>
          <w:szCs w:val="24"/>
        </w:rPr>
        <w:t xml:space="preserve"> ligt vast in het mandaatbesluit.</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keepNext/>
        <w:ind w:left="709" w:hanging="709"/>
        <w:rPr>
          <w:rFonts w:asciiTheme="minorHAnsi" w:hAnsiTheme="minorHAnsi" w:cs="Arial"/>
          <w:b/>
          <w:sz w:val="24"/>
          <w:szCs w:val="24"/>
        </w:rPr>
      </w:pPr>
      <w:r w:rsidRPr="000A0955">
        <w:rPr>
          <w:rFonts w:asciiTheme="minorHAnsi" w:hAnsiTheme="minorHAnsi" w:cs="Arial"/>
          <w:b/>
          <w:sz w:val="24"/>
          <w:szCs w:val="24"/>
        </w:rPr>
        <w:t>3.</w:t>
      </w:r>
      <w:r w:rsidRPr="000A0955">
        <w:rPr>
          <w:rFonts w:asciiTheme="minorHAnsi" w:hAnsiTheme="minorHAnsi" w:cs="Arial"/>
          <w:b/>
          <w:sz w:val="24"/>
          <w:szCs w:val="24"/>
        </w:rPr>
        <w:tab/>
      </w:r>
      <w:r w:rsidRPr="00357C35">
        <w:rPr>
          <w:rFonts w:asciiTheme="minorHAnsi" w:hAnsiTheme="minorHAnsi" w:cs="Arial"/>
          <w:b/>
          <w:sz w:val="24"/>
          <w:szCs w:val="24"/>
        </w:rPr>
        <w:t xml:space="preserve">PLANNING EN </w:t>
      </w:r>
      <w:r w:rsidR="00357C35" w:rsidRPr="00357C35">
        <w:rPr>
          <w:rFonts w:asciiTheme="minorHAnsi" w:hAnsiTheme="minorHAnsi" w:cs="Arial"/>
          <w:b/>
          <w:sz w:val="24"/>
          <w:szCs w:val="24"/>
        </w:rPr>
        <w:t>CONTROL</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numPr>
          <w:ilvl w:val="0"/>
          <w:numId w:val="11"/>
        </w:numPr>
        <w:tabs>
          <w:tab w:val="clear" w:pos="4536"/>
          <w:tab w:val="clear" w:pos="9072"/>
          <w:tab w:val="left" w:pos="709"/>
        </w:tabs>
        <w:spacing w:line="240" w:lineRule="exact"/>
        <w:rPr>
          <w:rFonts w:asciiTheme="minorHAnsi" w:hAnsiTheme="minorHAnsi" w:cs="Arial"/>
          <w:sz w:val="24"/>
          <w:szCs w:val="24"/>
        </w:rPr>
      </w:pPr>
      <w:r w:rsidRPr="000A0955">
        <w:rPr>
          <w:rFonts w:asciiTheme="minorHAnsi" w:hAnsiTheme="minorHAnsi" w:cs="Arial"/>
          <w:sz w:val="24"/>
          <w:szCs w:val="24"/>
        </w:rPr>
        <w:t>Het proces van planning en control voor de treasuryfunctie volgt het reguliere proces van de budgetcyclus.</w:t>
      </w:r>
    </w:p>
    <w:p w:rsidR="006C1CE3" w:rsidRPr="000A0955" w:rsidRDefault="006C1CE3" w:rsidP="006C1CE3">
      <w:pPr>
        <w:pStyle w:val="Voettekst"/>
        <w:numPr>
          <w:ilvl w:val="0"/>
          <w:numId w:val="11"/>
        </w:numPr>
        <w:tabs>
          <w:tab w:val="clear" w:pos="4536"/>
          <w:tab w:val="clear" w:pos="9072"/>
          <w:tab w:val="left" w:pos="709"/>
        </w:tabs>
        <w:spacing w:line="240" w:lineRule="exact"/>
        <w:rPr>
          <w:rFonts w:asciiTheme="minorHAnsi" w:hAnsiTheme="minorHAnsi" w:cs="Arial"/>
          <w:sz w:val="24"/>
          <w:szCs w:val="24"/>
        </w:rPr>
      </w:pPr>
      <w:r w:rsidRPr="000A0955">
        <w:rPr>
          <w:rFonts w:asciiTheme="minorHAnsi" w:hAnsiTheme="minorHAnsi" w:cs="Arial"/>
          <w:sz w:val="24"/>
          <w:szCs w:val="24"/>
        </w:rPr>
        <w:t>In de begroting wordt een paragraaf financiering opgeno</w:t>
      </w:r>
      <w:r w:rsidR="00B37961">
        <w:rPr>
          <w:rFonts w:asciiTheme="minorHAnsi" w:hAnsiTheme="minorHAnsi" w:cs="Arial"/>
          <w:sz w:val="24"/>
          <w:szCs w:val="24"/>
        </w:rPr>
        <w:t>men. Dit is tevens het treasury</w:t>
      </w:r>
      <w:r w:rsidRPr="000A0955">
        <w:rPr>
          <w:rFonts w:asciiTheme="minorHAnsi" w:hAnsiTheme="minorHAnsi" w:cs="Arial"/>
          <w:sz w:val="24"/>
          <w:szCs w:val="24"/>
        </w:rPr>
        <w:t>jaarplan.</w:t>
      </w:r>
    </w:p>
    <w:p w:rsidR="006C1CE3" w:rsidRPr="000A0955" w:rsidRDefault="006C1CE3" w:rsidP="006C1CE3">
      <w:pPr>
        <w:pStyle w:val="Voettekst"/>
        <w:numPr>
          <w:ilvl w:val="0"/>
          <w:numId w:val="11"/>
        </w:numPr>
        <w:tabs>
          <w:tab w:val="clear" w:pos="4536"/>
          <w:tab w:val="clear" w:pos="9072"/>
          <w:tab w:val="left" w:pos="709"/>
        </w:tabs>
        <w:spacing w:line="240" w:lineRule="exact"/>
        <w:rPr>
          <w:rFonts w:asciiTheme="minorHAnsi" w:hAnsiTheme="minorHAnsi" w:cs="Arial"/>
          <w:sz w:val="24"/>
          <w:szCs w:val="24"/>
        </w:rPr>
      </w:pPr>
      <w:r w:rsidRPr="000A0955">
        <w:rPr>
          <w:rFonts w:asciiTheme="minorHAnsi" w:hAnsiTheme="minorHAnsi" w:cs="Arial"/>
          <w:sz w:val="24"/>
          <w:szCs w:val="24"/>
        </w:rPr>
        <w:t>In het jaarverslag wordt een paragraaf financiering opgenomen. Deze bevat de hoofdlijnen van de jaarevaluatie van de treasuryfunctie.</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b/>
          <w:sz w:val="24"/>
          <w:szCs w:val="24"/>
        </w:rPr>
      </w:pPr>
      <w:r w:rsidRPr="000A0955">
        <w:rPr>
          <w:rFonts w:asciiTheme="minorHAnsi" w:hAnsiTheme="minorHAnsi" w:cs="Arial"/>
          <w:b/>
          <w:sz w:val="24"/>
          <w:szCs w:val="24"/>
        </w:rPr>
        <w:t>4.</w:t>
      </w:r>
      <w:r w:rsidRPr="000A0955">
        <w:rPr>
          <w:rFonts w:asciiTheme="minorHAnsi" w:hAnsiTheme="minorHAnsi" w:cs="Arial"/>
          <w:b/>
          <w:sz w:val="24"/>
          <w:szCs w:val="24"/>
        </w:rPr>
        <w:tab/>
        <w:t>INFORMATIEVOORZIENING</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A51356" w:rsidP="006C1CE3">
      <w:pPr>
        <w:pStyle w:val="Voettekst"/>
        <w:ind w:left="709"/>
        <w:rPr>
          <w:rFonts w:asciiTheme="minorHAnsi" w:hAnsiTheme="minorHAnsi" w:cs="Arial"/>
          <w:sz w:val="24"/>
          <w:szCs w:val="24"/>
        </w:rPr>
      </w:pPr>
      <w:r>
        <w:rPr>
          <w:rFonts w:asciiTheme="minorHAnsi" w:hAnsiTheme="minorHAnsi" w:cs="Arial"/>
          <w:sz w:val="24"/>
          <w:szCs w:val="24"/>
        </w:rPr>
        <w:t>Het college van burgemeester en w</w:t>
      </w:r>
      <w:r w:rsidR="006C1CE3" w:rsidRPr="000A0955">
        <w:rPr>
          <w:rFonts w:asciiTheme="minorHAnsi" w:hAnsiTheme="minorHAnsi" w:cs="Arial"/>
          <w:sz w:val="24"/>
          <w:szCs w:val="24"/>
        </w:rPr>
        <w:t>ethouders draagt zorg voor een goede interne en externe informatievoorziening met betrekking tot de treasuryfunctie.</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b/>
          <w:sz w:val="24"/>
          <w:szCs w:val="24"/>
        </w:rPr>
      </w:pPr>
      <w:r w:rsidRPr="000A0955">
        <w:rPr>
          <w:rFonts w:asciiTheme="minorHAnsi" w:hAnsiTheme="minorHAnsi" w:cs="Arial"/>
          <w:b/>
          <w:sz w:val="24"/>
          <w:szCs w:val="24"/>
        </w:rPr>
        <w:t>5.</w:t>
      </w:r>
      <w:r w:rsidRPr="000A0955">
        <w:rPr>
          <w:rFonts w:asciiTheme="minorHAnsi" w:hAnsiTheme="minorHAnsi" w:cs="Arial"/>
          <w:b/>
          <w:sz w:val="24"/>
          <w:szCs w:val="24"/>
        </w:rPr>
        <w:tab/>
        <w:t>SLOTBEPALING</w:t>
      </w: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6C1CE3" w:rsidRPr="000A0955" w:rsidRDefault="006C1CE3" w:rsidP="006C1CE3">
      <w:pPr>
        <w:pStyle w:val="Voettekst"/>
        <w:tabs>
          <w:tab w:val="clear" w:pos="4536"/>
          <w:tab w:val="clear" w:pos="9072"/>
          <w:tab w:val="left" w:pos="709"/>
        </w:tabs>
        <w:spacing w:line="240" w:lineRule="exact"/>
        <w:rPr>
          <w:rFonts w:asciiTheme="minorHAnsi" w:hAnsiTheme="minorHAnsi" w:cs="Arial"/>
          <w:sz w:val="24"/>
          <w:szCs w:val="24"/>
        </w:rPr>
      </w:pPr>
    </w:p>
    <w:p w:rsidR="004C14E9" w:rsidRPr="00A75847" w:rsidRDefault="006C1CE3" w:rsidP="00A75847">
      <w:pPr>
        <w:pStyle w:val="Voettekst"/>
        <w:tabs>
          <w:tab w:val="clear" w:pos="4536"/>
          <w:tab w:val="clear" w:pos="9072"/>
          <w:tab w:val="left" w:pos="709"/>
        </w:tabs>
        <w:spacing w:line="240" w:lineRule="exact"/>
        <w:rPr>
          <w:rFonts w:asciiTheme="minorHAnsi" w:hAnsiTheme="minorHAnsi" w:cs="Arial"/>
          <w:sz w:val="24"/>
          <w:szCs w:val="24"/>
        </w:rPr>
      </w:pPr>
      <w:r w:rsidRPr="000A0955">
        <w:rPr>
          <w:rFonts w:asciiTheme="minorHAnsi" w:hAnsiTheme="minorHAnsi" w:cs="Arial"/>
          <w:sz w:val="24"/>
          <w:szCs w:val="24"/>
        </w:rPr>
        <w:tab/>
        <w:t xml:space="preserve">Deze verordening treedt in </w:t>
      </w:r>
      <w:r w:rsidRPr="00357C35">
        <w:rPr>
          <w:rFonts w:asciiTheme="minorHAnsi" w:hAnsiTheme="minorHAnsi" w:cs="Arial"/>
          <w:sz w:val="24"/>
          <w:szCs w:val="24"/>
        </w:rPr>
        <w:t xml:space="preserve">werking op </w:t>
      </w:r>
      <w:r w:rsidR="00A85CE2" w:rsidRPr="00357C35">
        <w:rPr>
          <w:rFonts w:asciiTheme="minorHAnsi" w:hAnsiTheme="minorHAnsi" w:cs="Arial"/>
          <w:sz w:val="24"/>
          <w:szCs w:val="24"/>
        </w:rPr>
        <w:t xml:space="preserve">1 januari </w:t>
      </w:r>
      <w:r w:rsidR="00097A33" w:rsidRPr="00357C35">
        <w:rPr>
          <w:rFonts w:asciiTheme="minorHAnsi" w:hAnsiTheme="minorHAnsi" w:cs="Arial"/>
          <w:sz w:val="24"/>
          <w:szCs w:val="24"/>
        </w:rPr>
        <w:t>2015</w:t>
      </w:r>
      <w:r w:rsidRPr="00357C35">
        <w:rPr>
          <w:rFonts w:asciiTheme="minorHAnsi" w:hAnsiTheme="minorHAnsi" w:cs="Arial"/>
          <w:sz w:val="24"/>
          <w:szCs w:val="24"/>
        </w:rPr>
        <w:t>.</w:t>
      </w:r>
    </w:p>
    <w:sectPr w:rsidR="004C14E9" w:rsidRPr="00A7584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315" w:rsidRDefault="00A43315" w:rsidP="00A43315">
      <w:r>
        <w:separator/>
      </w:r>
    </w:p>
  </w:endnote>
  <w:endnote w:type="continuationSeparator" w:id="0">
    <w:p w:rsidR="00A43315" w:rsidRDefault="00A43315" w:rsidP="00A43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restige Elite">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5435931"/>
      <w:docPartObj>
        <w:docPartGallery w:val="Page Numbers (Bottom of Page)"/>
        <w:docPartUnique/>
      </w:docPartObj>
    </w:sdtPr>
    <w:sdtEndPr/>
    <w:sdtContent>
      <w:p w:rsidR="00A43315" w:rsidRDefault="00A43315">
        <w:pPr>
          <w:pStyle w:val="Voettekst"/>
          <w:jc w:val="right"/>
        </w:pPr>
        <w:r w:rsidRPr="00A43315">
          <w:rPr>
            <w:rFonts w:asciiTheme="minorHAnsi" w:hAnsiTheme="minorHAnsi"/>
          </w:rPr>
          <w:fldChar w:fldCharType="begin"/>
        </w:r>
        <w:r w:rsidRPr="00A43315">
          <w:rPr>
            <w:rFonts w:asciiTheme="minorHAnsi" w:hAnsiTheme="minorHAnsi"/>
          </w:rPr>
          <w:instrText>PAGE   \* MERGEFORMAT</w:instrText>
        </w:r>
        <w:r w:rsidRPr="00A43315">
          <w:rPr>
            <w:rFonts w:asciiTheme="minorHAnsi" w:hAnsiTheme="minorHAnsi"/>
          </w:rPr>
          <w:fldChar w:fldCharType="separate"/>
        </w:r>
        <w:r w:rsidR="0048717A">
          <w:rPr>
            <w:rFonts w:asciiTheme="minorHAnsi" w:hAnsiTheme="minorHAnsi"/>
            <w:noProof/>
          </w:rPr>
          <w:t>1</w:t>
        </w:r>
        <w:r w:rsidRPr="00A43315">
          <w:rPr>
            <w:rFonts w:asciiTheme="minorHAnsi" w:hAnsiTheme="minorHAnsi"/>
          </w:rPr>
          <w:fldChar w:fldCharType="end"/>
        </w:r>
      </w:p>
    </w:sdtContent>
  </w:sdt>
  <w:p w:rsidR="00A43315" w:rsidRDefault="00A433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315" w:rsidRDefault="00A43315" w:rsidP="00A43315">
      <w:r>
        <w:separator/>
      </w:r>
    </w:p>
  </w:footnote>
  <w:footnote w:type="continuationSeparator" w:id="0">
    <w:p w:rsidR="00A43315" w:rsidRDefault="00A43315" w:rsidP="00A433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0F9169A8"/>
    <w:multiLevelType w:val="multilevel"/>
    <w:tmpl w:val="88BC0D06"/>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75672D2"/>
    <w:multiLevelType w:val="singleLevel"/>
    <w:tmpl w:val="758CD5F8"/>
    <w:lvl w:ilvl="0">
      <w:start w:val="1"/>
      <w:numFmt w:val="decimal"/>
      <w:lvlText w:val="%1."/>
      <w:lvlJc w:val="left"/>
      <w:pPr>
        <w:tabs>
          <w:tab w:val="num" w:pos="1143"/>
        </w:tabs>
        <w:ind w:left="1143" w:hanging="435"/>
      </w:pPr>
      <w:rPr>
        <w:rFonts w:hint="default"/>
      </w:rPr>
    </w:lvl>
  </w:abstractNum>
  <w:abstractNum w:abstractNumId="3" w15:restartNumberingAfterBreak="0">
    <w:nsid w:val="19D5435A"/>
    <w:multiLevelType w:val="multilevel"/>
    <w:tmpl w:val="E36A0CCC"/>
    <w:lvl w:ilvl="0">
      <w:start w:val="1"/>
      <w:numFmt w:val="decimal"/>
      <w:lvlText w:val="%1."/>
      <w:lvlJc w:val="left"/>
      <w:pPr>
        <w:tabs>
          <w:tab w:val="num" w:pos="1143"/>
        </w:tabs>
        <w:ind w:left="1143" w:hanging="435"/>
      </w:pPr>
      <w:rPr>
        <w:rFonts w:hint="default"/>
      </w:rPr>
    </w:lvl>
    <w:lvl w:ilvl="1">
      <w:start w:val="2"/>
      <w:numFmt w:val="decimal"/>
      <w:isLgl/>
      <w:lvlText w:val="%1.%2."/>
      <w:lvlJc w:val="left"/>
      <w:pPr>
        <w:tabs>
          <w:tab w:val="num" w:pos="1413"/>
        </w:tabs>
        <w:ind w:left="1413" w:hanging="705"/>
      </w:pPr>
      <w:rPr>
        <w:rFonts w:hint="default"/>
      </w:rPr>
    </w:lvl>
    <w:lvl w:ilvl="2">
      <w:start w:val="3"/>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428"/>
        </w:tabs>
        <w:ind w:left="1428" w:hanging="72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1788"/>
        </w:tabs>
        <w:ind w:left="1788" w:hanging="108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148"/>
        </w:tabs>
        <w:ind w:left="2148" w:hanging="1440"/>
      </w:pPr>
      <w:rPr>
        <w:rFonts w:hint="default"/>
      </w:rPr>
    </w:lvl>
  </w:abstractNum>
  <w:abstractNum w:abstractNumId="4" w15:restartNumberingAfterBreak="0">
    <w:nsid w:val="21CE1FCD"/>
    <w:multiLevelType w:val="singleLevel"/>
    <w:tmpl w:val="0413000F"/>
    <w:lvl w:ilvl="0">
      <w:start w:val="2"/>
      <w:numFmt w:val="decimal"/>
      <w:lvlText w:val="%1."/>
      <w:lvlJc w:val="left"/>
      <w:pPr>
        <w:tabs>
          <w:tab w:val="num" w:pos="360"/>
        </w:tabs>
        <w:ind w:left="360" w:hanging="360"/>
      </w:pPr>
      <w:rPr>
        <w:rFonts w:hint="default"/>
      </w:rPr>
    </w:lvl>
  </w:abstractNum>
  <w:abstractNum w:abstractNumId="5" w15:restartNumberingAfterBreak="0">
    <w:nsid w:val="3B8229D1"/>
    <w:multiLevelType w:val="hybridMultilevel"/>
    <w:tmpl w:val="FADA18C6"/>
    <w:lvl w:ilvl="0" w:tplc="BF78EFB4">
      <w:start w:val="1"/>
      <w:numFmt w:val="decimal"/>
      <w:lvlText w:val="%1."/>
      <w:lvlJc w:val="left"/>
      <w:pPr>
        <w:tabs>
          <w:tab w:val="num" w:pos="1068"/>
        </w:tabs>
        <w:ind w:left="1068"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F72697C"/>
    <w:multiLevelType w:val="singleLevel"/>
    <w:tmpl w:val="2572E6C8"/>
    <w:lvl w:ilvl="0">
      <w:start w:val="1"/>
      <w:numFmt w:val="decimal"/>
      <w:lvlText w:val="%1."/>
      <w:lvlJc w:val="left"/>
      <w:pPr>
        <w:tabs>
          <w:tab w:val="num" w:pos="1143"/>
        </w:tabs>
        <w:ind w:left="1143" w:hanging="435"/>
      </w:pPr>
      <w:rPr>
        <w:rFonts w:hint="default"/>
      </w:rPr>
    </w:lvl>
  </w:abstractNum>
  <w:abstractNum w:abstractNumId="7" w15:restartNumberingAfterBreak="0">
    <w:nsid w:val="72711C00"/>
    <w:multiLevelType w:val="singleLevel"/>
    <w:tmpl w:val="BF78EFB4"/>
    <w:lvl w:ilvl="0">
      <w:start w:val="1"/>
      <w:numFmt w:val="decimal"/>
      <w:lvlText w:val="%1."/>
      <w:lvlJc w:val="left"/>
      <w:pPr>
        <w:tabs>
          <w:tab w:val="num" w:pos="1068"/>
        </w:tabs>
        <w:ind w:left="1068" w:hanging="360"/>
      </w:pPr>
      <w:rPr>
        <w:rFonts w:hint="default"/>
      </w:rPr>
    </w:lvl>
  </w:abstractNum>
  <w:num w:numId="1">
    <w:abstractNumId w:val="0"/>
  </w:num>
  <w:num w:numId="2">
    <w:abstractNumId w:val="0"/>
  </w:num>
  <w:num w:numId="3">
    <w:abstractNumId w:val="0"/>
  </w:num>
  <w:num w:numId="4">
    <w:abstractNumId w:val="0"/>
  </w:num>
  <w:num w:numId="5">
    <w:abstractNumId w:val="1"/>
  </w:num>
  <w:num w:numId="6">
    <w:abstractNumId w:val="3"/>
  </w:num>
  <w:num w:numId="7">
    <w:abstractNumId w:val="6"/>
  </w:num>
  <w:num w:numId="8">
    <w:abstractNumId w:val="2"/>
  </w:num>
  <w:num w:numId="9">
    <w:abstractNumId w:val="4"/>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CE3"/>
    <w:rsid w:val="000008D0"/>
    <w:rsid w:val="00097A33"/>
    <w:rsid w:val="000A0955"/>
    <w:rsid w:val="000D6A2F"/>
    <w:rsid w:val="00125269"/>
    <w:rsid w:val="002C09BB"/>
    <w:rsid w:val="00316C1D"/>
    <w:rsid w:val="00357C35"/>
    <w:rsid w:val="00367AF6"/>
    <w:rsid w:val="00417266"/>
    <w:rsid w:val="0048717A"/>
    <w:rsid w:val="004B3E3D"/>
    <w:rsid w:val="004C14E9"/>
    <w:rsid w:val="006257E4"/>
    <w:rsid w:val="00640C4B"/>
    <w:rsid w:val="006C1CE3"/>
    <w:rsid w:val="008B4505"/>
    <w:rsid w:val="009723DF"/>
    <w:rsid w:val="009E2F58"/>
    <w:rsid w:val="00A43315"/>
    <w:rsid w:val="00A51356"/>
    <w:rsid w:val="00A75847"/>
    <w:rsid w:val="00A834FC"/>
    <w:rsid w:val="00A85CE2"/>
    <w:rsid w:val="00B37961"/>
    <w:rsid w:val="00BA46C3"/>
    <w:rsid w:val="00C9788C"/>
    <w:rsid w:val="00CA3B6E"/>
    <w:rsid w:val="00CD7BF9"/>
    <w:rsid w:val="00DA4D3D"/>
    <w:rsid w:val="00E11717"/>
    <w:rsid w:val="00E53AEB"/>
    <w:rsid w:val="00EB5698"/>
    <w:rsid w:val="00EB726C"/>
    <w:rsid w:val="00EE069B"/>
    <w:rsid w:val="00F45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84985B-F355-4894-9813-9D1D1E3AD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C1CE3"/>
    <w:pPr>
      <w:spacing w:after="0" w:line="240" w:lineRule="auto"/>
    </w:pPr>
    <w:rPr>
      <w:rFonts w:ascii="Prestige Elite" w:hAnsi="Prestige Elite"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Plattetekstinspringen">
    <w:name w:val="Body Text Indent"/>
    <w:basedOn w:val="Standaard"/>
    <w:link w:val="PlattetekstinspringenChar"/>
    <w:rsid w:val="006C1CE3"/>
    <w:pPr>
      <w:tabs>
        <w:tab w:val="left" w:pos="1134"/>
      </w:tabs>
      <w:spacing w:line="240" w:lineRule="exact"/>
      <w:ind w:left="1134" w:hanging="426"/>
    </w:pPr>
  </w:style>
  <w:style w:type="character" w:customStyle="1" w:styleId="PlattetekstinspringenChar">
    <w:name w:val="Platte tekst inspringen Char"/>
    <w:basedOn w:val="Standaardalinea-lettertype"/>
    <w:link w:val="Plattetekstinspringen"/>
    <w:rsid w:val="006C1CE3"/>
    <w:rPr>
      <w:rFonts w:ascii="Prestige Elite" w:hAnsi="Prestige Elite" w:cs="Times New Roman"/>
      <w:sz w:val="20"/>
      <w:szCs w:val="20"/>
      <w:lang w:eastAsia="nl-NL"/>
    </w:rPr>
  </w:style>
  <w:style w:type="paragraph" w:styleId="Plattetekstinspringen2">
    <w:name w:val="Body Text Indent 2"/>
    <w:basedOn w:val="Standaard"/>
    <w:link w:val="Plattetekstinspringen2Char"/>
    <w:rsid w:val="006C1CE3"/>
    <w:pPr>
      <w:tabs>
        <w:tab w:val="left" w:pos="1134"/>
      </w:tabs>
      <w:spacing w:line="240" w:lineRule="exact"/>
      <w:ind w:left="708"/>
    </w:pPr>
  </w:style>
  <w:style w:type="character" w:customStyle="1" w:styleId="Plattetekstinspringen2Char">
    <w:name w:val="Platte tekst inspringen 2 Char"/>
    <w:basedOn w:val="Standaardalinea-lettertype"/>
    <w:link w:val="Plattetekstinspringen2"/>
    <w:rsid w:val="006C1CE3"/>
    <w:rPr>
      <w:rFonts w:ascii="Prestige Elite" w:hAnsi="Prestige Elite" w:cs="Times New Roman"/>
      <w:sz w:val="20"/>
      <w:szCs w:val="20"/>
      <w:lang w:eastAsia="nl-NL"/>
    </w:rPr>
  </w:style>
  <w:style w:type="paragraph" w:styleId="Voettekst">
    <w:name w:val="footer"/>
    <w:basedOn w:val="Standaard"/>
    <w:link w:val="VoettekstChar"/>
    <w:uiPriority w:val="99"/>
    <w:rsid w:val="006C1CE3"/>
    <w:pPr>
      <w:tabs>
        <w:tab w:val="center" w:pos="4536"/>
        <w:tab w:val="right" w:pos="9072"/>
      </w:tabs>
    </w:pPr>
  </w:style>
  <w:style w:type="character" w:customStyle="1" w:styleId="VoettekstChar">
    <w:name w:val="Voettekst Char"/>
    <w:basedOn w:val="Standaardalinea-lettertype"/>
    <w:link w:val="Voettekst"/>
    <w:uiPriority w:val="99"/>
    <w:rsid w:val="006C1CE3"/>
    <w:rPr>
      <w:rFonts w:ascii="Prestige Elite" w:hAnsi="Prestige Elite" w:cs="Times New Roman"/>
      <w:sz w:val="20"/>
      <w:szCs w:val="20"/>
      <w:lang w:eastAsia="nl-NL"/>
    </w:rPr>
  </w:style>
  <w:style w:type="character" w:styleId="Verwijzingopmerking">
    <w:name w:val="annotation reference"/>
    <w:basedOn w:val="Standaardalinea-lettertype"/>
    <w:uiPriority w:val="99"/>
    <w:semiHidden/>
    <w:unhideWhenUsed/>
    <w:rsid w:val="006C1CE3"/>
    <w:rPr>
      <w:sz w:val="16"/>
      <w:szCs w:val="16"/>
    </w:rPr>
  </w:style>
  <w:style w:type="paragraph" w:styleId="Tekstopmerking">
    <w:name w:val="annotation text"/>
    <w:basedOn w:val="Standaard"/>
    <w:link w:val="TekstopmerkingChar"/>
    <w:uiPriority w:val="99"/>
    <w:semiHidden/>
    <w:unhideWhenUsed/>
    <w:rsid w:val="006C1CE3"/>
  </w:style>
  <w:style w:type="character" w:customStyle="1" w:styleId="TekstopmerkingChar">
    <w:name w:val="Tekst opmerking Char"/>
    <w:basedOn w:val="Standaardalinea-lettertype"/>
    <w:link w:val="Tekstopmerking"/>
    <w:uiPriority w:val="99"/>
    <w:semiHidden/>
    <w:rsid w:val="006C1CE3"/>
    <w:rPr>
      <w:rFonts w:ascii="Prestige Elite" w:hAnsi="Prestige Elite" w:cs="Times New Roman"/>
      <w:sz w:val="20"/>
      <w:szCs w:val="20"/>
      <w:lang w:eastAsia="nl-NL"/>
    </w:rPr>
  </w:style>
  <w:style w:type="paragraph" w:styleId="Ballontekst">
    <w:name w:val="Balloon Text"/>
    <w:basedOn w:val="Standaard"/>
    <w:link w:val="BallontekstChar"/>
    <w:uiPriority w:val="99"/>
    <w:semiHidden/>
    <w:unhideWhenUsed/>
    <w:rsid w:val="006C1CE3"/>
    <w:rPr>
      <w:rFonts w:ascii="Tahoma" w:hAnsi="Tahoma" w:cs="Tahoma"/>
      <w:sz w:val="16"/>
      <w:szCs w:val="16"/>
    </w:rPr>
  </w:style>
  <w:style w:type="character" w:customStyle="1" w:styleId="BallontekstChar">
    <w:name w:val="Ballontekst Char"/>
    <w:basedOn w:val="Standaardalinea-lettertype"/>
    <w:link w:val="Ballontekst"/>
    <w:uiPriority w:val="99"/>
    <w:semiHidden/>
    <w:rsid w:val="006C1CE3"/>
    <w:rPr>
      <w:rFonts w:ascii="Tahoma" w:hAnsi="Tahoma" w:cs="Tahoma"/>
      <w:sz w:val="16"/>
      <w:szCs w:val="16"/>
      <w:lang w:eastAsia="nl-NL"/>
    </w:rPr>
  </w:style>
  <w:style w:type="paragraph" w:styleId="Titel">
    <w:name w:val="Title"/>
    <w:basedOn w:val="Standaard"/>
    <w:next w:val="Standaard"/>
    <w:link w:val="TitelChar"/>
    <w:uiPriority w:val="10"/>
    <w:qFormat/>
    <w:rsid w:val="000A095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A0955"/>
    <w:rPr>
      <w:rFonts w:asciiTheme="majorHAnsi" w:eastAsiaTheme="majorEastAsia" w:hAnsiTheme="majorHAnsi" w:cstheme="majorBidi"/>
      <w:color w:val="17365D" w:themeColor="text2" w:themeShade="BF"/>
      <w:spacing w:val="5"/>
      <w:kern w:val="28"/>
      <w:sz w:val="52"/>
      <w:szCs w:val="52"/>
      <w:lang w:eastAsia="nl-NL"/>
    </w:rPr>
  </w:style>
  <w:style w:type="paragraph" w:styleId="Onderwerpvanopmerking">
    <w:name w:val="annotation subject"/>
    <w:basedOn w:val="Tekstopmerking"/>
    <w:next w:val="Tekstopmerking"/>
    <w:link w:val="OnderwerpvanopmerkingChar"/>
    <w:uiPriority w:val="99"/>
    <w:semiHidden/>
    <w:unhideWhenUsed/>
    <w:rsid w:val="00417266"/>
    <w:rPr>
      <w:b/>
      <w:bCs/>
    </w:rPr>
  </w:style>
  <w:style w:type="character" w:customStyle="1" w:styleId="OnderwerpvanopmerkingChar">
    <w:name w:val="Onderwerp van opmerking Char"/>
    <w:basedOn w:val="TekstopmerkingChar"/>
    <w:link w:val="Onderwerpvanopmerking"/>
    <w:uiPriority w:val="99"/>
    <w:semiHidden/>
    <w:rsid w:val="00417266"/>
    <w:rPr>
      <w:rFonts w:ascii="Prestige Elite" w:hAnsi="Prestige Elite" w:cs="Times New Roman"/>
      <w:b/>
      <w:bCs/>
      <w:sz w:val="20"/>
      <w:szCs w:val="20"/>
      <w:lang w:eastAsia="nl-NL"/>
    </w:rPr>
  </w:style>
  <w:style w:type="paragraph" w:styleId="Koptekst">
    <w:name w:val="header"/>
    <w:basedOn w:val="Standaard"/>
    <w:link w:val="KoptekstChar"/>
    <w:uiPriority w:val="99"/>
    <w:unhideWhenUsed/>
    <w:rsid w:val="00A43315"/>
    <w:pPr>
      <w:tabs>
        <w:tab w:val="center" w:pos="4536"/>
        <w:tab w:val="right" w:pos="9072"/>
      </w:tabs>
    </w:pPr>
  </w:style>
  <w:style w:type="character" w:customStyle="1" w:styleId="KoptekstChar">
    <w:name w:val="Koptekst Char"/>
    <w:basedOn w:val="Standaardalinea-lettertype"/>
    <w:link w:val="Koptekst"/>
    <w:uiPriority w:val="99"/>
    <w:rsid w:val="00A43315"/>
    <w:rPr>
      <w:rFonts w:ascii="Prestige Elite" w:hAnsi="Prestige Elite"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812</Words>
  <Characters>4469</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Karlijn de Bijl</dc:creator>
  <cp:lastModifiedBy>Sabine Dentener - Vermeltfoort</cp:lastModifiedBy>
  <cp:revision>2</cp:revision>
  <dcterms:created xsi:type="dcterms:W3CDTF">2020-07-16T16:00:00Z</dcterms:created>
  <dcterms:modified xsi:type="dcterms:W3CDTF">2020-07-16T16:00:00Z</dcterms:modified>
</cp:coreProperties>
</file>