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59ED" w:rsidP="00E55CAB" w:rsidRDefault="00A059ED" w14:paraId="4CAACFEE" w14:textId="77777777">
      <w:pPr>
        <w:spacing w:after="24" w:line="259" w:lineRule="auto"/>
        <w:ind w:left="0" w:firstLine="0"/>
      </w:pPr>
    </w:p>
    <w:p w:rsidR="003D21D8" w:rsidP="00E55CAB" w:rsidRDefault="006E2416" w14:paraId="60EFBB2D" w14:textId="77777777">
      <w:pPr>
        <w:spacing w:after="24" w:line="259" w:lineRule="auto"/>
        <w:ind w:left="0" w:firstLine="0"/>
      </w:pPr>
      <w:r>
        <w:t xml:space="preserve"> </w:t>
      </w:r>
    </w:p>
    <w:p w:rsidR="003D21D8" w:rsidP="76F1CD4B" w:rsidRDefault="00252FE9" w14:paraId="67ECA84E" w14:textId="39E35483">
      <w:pPr>
        <w:spacing w:after="0" w:line="259" w:lineRule="auto"/>
        <w:ind w:left="0" w:firstLine="0"/>
        <w:jc w:val="center"/>
        <w:rPr>
          <w:b/>
          <w:bCs/>
        </w:rPr>
      </w:pPr>
      <w:r w:rsidRPr="76F1CD4B">
        <w:rPr>
          <w:b/>
          <w:bCs/>
        </w:rPr>
        <w:t>Concepto</w:t>
      </w:r>
      <w:r w:rsidRPr="76F1CD4B" w:rsidR="006E2416">
        <w:rPr>
          <w:b/>
          <w:bCs/>
        </w:rPr>
        <w:t xml:space="preserve">vereenkomst </w:t>
      </w:r>
    </w:p>
    <w:p w:rsidR="003D21D8" w:rsidRDefault="006E2416" w14:paraId="7D0194F2" w14:textId="77777777">
      <w:pPr>
        <w:spacing w:after="0" w:line="259" w:lineRule="auto"/>
        <w:ind w:left="0" w:firstLine="0"/>
      </w:pPr>
      <w:r>
        <w:t xml:space="preserve"> </w:t>
      </w:r>
    </w:p>
    <w:p w:rsidR="003D21D8" w:rsidRDefault="003D21D8" w14:paraId="40BBF53C" w14:textId="2986710A">
      <w:pPr>
        <w:spacing w:line="239" w:lineRule="auto"/>
        <w:ind w:left="-3"/>
      </w:pPr>
    </w:p>
    <w:p w:rsidR="003D21D8" w:rsidRDefault="006E2416" w14:paraId="05BBD93D" w14:textId="77777777">
      <w:pPr>
        <w:spacing w:after="0" w:line="259" w:lineRule="auto"/>
        <w:ind w:left="0" w:firstLine="0"/>
      </w:pPr>
      <w:r>
        <w:t xml:space="preserve"> </w:t>
      </w:r>
    </w:p>
    <w:p w:rsidR="003D21D8" w:rsidRDefault="006E2416" w14:paraId="1289B5DB" w14:textId="77777777">
      <w:pPr>
        <w:spacing w:after="0" w:line="259" w:lineRule="auto"/>
        <w:ind w:left="0" w:firstLine="0"/>
      </w:pPr>
      <w:r>
        <w:t xml:space="preserve"> </w:t>
      </w:r>
    </w:p>
    <w:p w:rsidR="003D21D8" w:rsidRDefault="006E2416" w14:paraId="48124AFB" w14:textId="627D1F87">
      <w:pPr>
        <w:pStyle w:val="Kop1"/>
        <w:ind w:left="-5"/>
      </w:pPr>
      <w:r>
        <w:t>Overeenkomst inzake de levering</w:t>
      </w:r>
      <w:r w:rsidR="003C6D90">
        <w:t xml:space="preserve"> van</w:t>
      </w:r>
      <w:r>
        <w:t xml:space="preserve"> </w:t>
      </w:r>
      <w:proofErr w:type="spellStart"/>
      <w:r w:rsidR="00250B77">
        <w:t>Multifunctionals</w:t>
      </w:r>
      <w:proofErr w:type="spellEnd"/>
      <w:r>
        <w:t xml:space="preserve"> met bijbehorende diensten aan Stichting Slachtofferhulp Nederland en Stichting Perspectief Herstelbemiddeling </w:t>
      </w:r>
    </w:p>
    <w:p w:rsidR="003D21D8" w:rsidRDefault="006E2416" w14:paraId="00D35069" w14:textId="77777777">
      <w:pPr>
        <w:spacing w:after="27" w:line="259" w:lineRule="auto"/>
        <w:ind w:left="0" w:firstLine="0"/>
      </w:pPr>
      <w:r>
        <w:rPr>
          <w:b/>
        </w:rPr>
        <w:t xml:space="preserve"> </w:t>
      </w:r>
    </w:p>
    <w:p w:rsidR="003D21D8" w:rsidRDefault="006E2416" w14:paraId="45C07BB9" w14:textId="77777777">
      <w:pPr>
        <w:spacing w:after="21" w:line="265" w:lineRule="auto"/>
        <w:ind w:left="-5"/>
      </w:pPr>
      <w:r>
        <w:rPr>
          <w:b/>
        </w:rPr>
        <w:t xml:space="preserve">Ondergetekenden: </w:t>
      </w:r>
    </w:p>
    <w:p w:rsidR="003D21D8" w:rsidRDefault="006E2416" w14:paraId="04574F2A" w14:textId="77777777">
      <w:pPr>
        <w:spacing w:after="26" w:line="259" w:lineRule="auto"/>
        <w:ind w:left="0" w:firstLine="0"/>
      </w:pPr>
      <w:r>
        <w:t xml:space="preserve"> </w:t>
      </w:r>
    </w:p>
    <w:p w:rsidR="003D21D8" w:rsidRDefault="006E2416" w14:paraId="2484ACDD" w14:textId="77777777">
      <w:pPr>
        <w:numPr>
          <w:ilvl w:val="0"/>
          <w:numId w:val="1"/>
        </w:numPr>
        <w:ind w:hanging="706"/>
      </w:pPr>
      <w:r>
        <w:t xml:space="preserve">Stichting Slachtofferhulp Nederland, gevestigd en kantoorhoudende te (3527 WB) Utrecht aan de Moeder Teresalaan 100,  </w:t>
      </w:r>
    </w:p>
    <w:p w:rsidR="003D21D8" w:rsidRDefault="006E2416" w14:paraId="10E87361" w14:textId="77777777">
      <w:pPr>
        <w:spacing w:after="24" w:line="259" w:lineRule="auto"/>
        <w:ind w:left="0" w:firstLine="0"/>
      </w:pPr>
      <w:r>
        <w:t xml:space="preserve"> </w:t>
      </w:r>
    </w:p>
    <w:p w:rsidR="003D21D8" w:rsidRDefault="006E2416" w14:paraId="409F0297" w14:textId="77777777">
      <w:pPr>
        <w:numPr>
          <w:ilvl w:val="0"/>
          <w:numId w:val="1"/>
        </w:numPr>
        <w:ind w:hanging="706"/>
      </w:pPr>
      <w:r>
        <w:t xml:space="preserve">Stichting Perspectief Herstelbemiddeling gevestigd en kantoorhoudende te (3527 WB) Utrecht aan de </w:t>
      </w:r>
    </w:p>
    <w:p w:rsidR="003D21D8" w:rsidRDefault="006E2416" w14:paraId="2F333718" w14:textId="5E699F64">
      <w:pPr>
        <w:ind w:left="716"/>
      </w:pPr>
      <w:r>
        <w:t>Moeder Teresalaan 100, partij 1 en 2 te dezen beiden rechtsgeldig vertegenwoordigd door de Voorzitter Raad van Bestuur, R</w:t>
      </w:r>
      <w:r w:rsidR="005E7322">
        <w:t>.H.M.</w:t>
      </w:r>
      <w:r>
        <w:t xml:space="preserve"> Jansen en hierna beiden te noemen ‘</w:t>
      </w:r>
      <w:r w:rsidRPr="76F1CD4B">
        <w:rPr>
          <w:b/>
          <w:bCs/>
        </w:rPr>
        <w:t>Opdrachtgever</w:t>
      </w:r>
      <w:r>
        <w:t xml:space="preserve">’; </w:t>
      </w:r>
    </w:p>
    <w:p w:rsidR="003D21D8" w:rsidRDefault="006E2416" w14:paraId="5AD55E32" w14:textId="77777777">
      <w:pPr>
        <w:spacing w:after="24" w:line="259" w:lineRule="auto"/>
        <w:ind w:left="0" w:firstLine="0"/>
      </w:pPr>
      <w:r>
        <w:t xml:space="preserve"> </w:t>
      </w:r>
    </w:p>
    <w:p w:rsidR="003D21D8" w:rsidRDefault="006E2416" w14:paraId="468B9322" w14:textId="77777777">
      <w:pPr>
        <w:ind w:left="-3"/>
      </w:pPr>
      <w:r>
        <w:t xml:space="preserve">en </w:t>
      </w:r>
    </w:p>
    <w:p w:rsidR="003D21D8" w:rsidRDefault="006E2416" w14:paraId="73985990" w14:textId="77777777">
      <w:pPr>
        <w:spacing w:after="24" w:line="259" w:lineRule="auto"/>
        <w:ind w:left="0" w:firstLine="0"/>
      </w:pPr>
      <w:r>
        <w:t xml:space="preserve"> </w:t>
      </w:r>
    </w:p>
    <w:p w:rsidR="003D21D8" w:rsidRDefault="00CE0727" w14:paraId="36B0DDD4" w14:textId="015DEDD4">
      <w:pPr>
        <w:numPr>
          <w:ilvl w:val="0"/>
          <w:numId w:val="1"/>
        </w:numPr>
        <w:ind w:hanging="706"/>
      </w:pPr>
      <w:r>
        <w:t>&lt;</w:t>
      </w:r>
      <w:r w:rsidRPr="00CE0727">
        <w:rPr>
          <w:highlight w:val="yellow"/>
        </w:rPr>
        <w:t>bedrijfsnaam</w:t>
      </w:r>
      <w:r>
        <w:t>&gt;</w:t>
      </w:r>
      <w:r w:rsidR="006E2416">
        <w:t xml:space="preserve"> gevestigd en kantoorhoudende te </w:t>
      </w:r>
      <w:r>
        <w:t>&lt;</w:t>
      </w:r>
      <w:r w:rsidRPr="00CE0727">
        <w:rPr>
          <w:highlight w:val="yellow"/>
        </w:rPr>
        <w:t>plaats</w:t>
      </w:r>
      <w:r>
        <w:t>&gt;</w:t>
      </w:r>
      <w:r w:rsidR="00C918C9">
        <w:t xml:space="preserve"> </w:t>
      </w:r>
      <w:r w:rsidR="006E2416">
        <w:t xml:space="preserve">aan de </w:t>
      </w:r>
      <w:r>
        <w:t>&lt;</w:t>
      </w:r>
      <w:r w:rsidRPr="00CE0727">
        <w:rPr>
          <w:highlight w:val="yellow"/>
        </w:rPr>
        <w:t>straat en huisnummer</w:t>
      </w:r>
      <w:r>
        <w:t>&gt;</w:t>
      </w:r>
      <w:r w:rsidR="006E2416">
        <w:t xml:space="preserve">, te dezen rechtsgeldig vertegenwoordigd door </w:t>
      </w:r>
      <w:r w:rsidR="005E7322">
        <w:t xml:space="preserve">de </w:t>
      </w:r>
      <w:r>
        <w:t>&lt;</w:t>
      </w:r>
      <w:r w:rsidRPr="00CE0727">
        <w:rPr>
          <w:highlight w:val="yellow"/>
        </w:rPr>
        <w:t>functie</w:t>
      </w:r>
      <w:r>
        <w:t>&gt;</w:t>
      </w:r>
      <w:r w:rsidR="005E7322">
        <w:t>,</w:t>
      </w:r>
      <w:r>
        <w:t>&lt;</w:t>
      </w:r>
      <w:r w:rsidRPr="00CE0727">
        <w:rPr>
          <w:highlight w:val="yellow"/>
        </w:rPr>
        <w:t>voorletter + achternaam</w:t>
      </w:r>
      <w:r>
        <w:t>&gt;</w:t>
      </w:r>
      <w:r w:rsidR="006E2416">
        <w:t xml:space="preserve">, hierna te noemen </w:t>
      </w:r>
    </w:p>
    <w:p w:rsidR="003D21D8" w:rsidRDefault="006E2416" w14:paraId="3A3AD2E0" w14:textId="77777777">
      <w:pPr>
        <w:pStyle w:val="Kop1"/>
        <w:ind w:left="718"/>
      </w:pPr>
      <w:r>
        <w:rPr>
          <w:b w:val="0"/>
        </w:rPr>
        <w:t>‘</w:t>
      </w:r>
      <w:r>
        <w:t>Opdrachtnemer</w:t>
      </w:r>
      <w:r>
        <w:rPr>
          <w:b w:val="0"/>
        </w:rPr>
        <w:t xml:space="preserve">’; </w:t>
      </w:r>
    </w:p>
    <w:p w:rsidR="003D21D8" w:rsidRDefault="006E2416" w14:paraId="7DB8B270" w14:textId="77777777">
      <w:pPr>
        <w:spacing w:after="55" w:line="259" w:lineRule="auto"/>
        <w:ind w:left="0" w:firstLine="0"/>
      </w:pPr>
      <w:r>
        <w:t xml:space="preserve"> </w:t>
      </w:r>
    </w:p>
    <w:p w:rsidR="003D21D8" w:rsidRDefault="006E2416" w14:paraId="31A27570" w14:textId="77777777">
      <w:pPr>
        <w:ind w:left="-3"/>
      </w:pPr>
      <w:r>
        <w:t xml:space="preserve">hierna gezamenlijk te noemen ‘Partijen’,  </w:t>
      </w:r>
    </w:p>
    <w:p w:rsidR="003D21D8" w:rsidRDefault="006E2416" w14:paraId="4080222E" w14:textId="77777777">
      <w:pPr>
        <w:spacing w:after="24" w:line="259" w:lineRule="auto"/>
        <w:ind w:left="0" w:firstLine="0"/>
      </w:pPr>
      <w:r>
        <w:t xml:space="preserve"> </w:t>
      </w:r>
    </w:p>
    <w:p w:rsidR="003D21D8" w:rsidRDefault="006E2416" w14:paraId="0EAC060C" w14:textId="77777777">
      <w:pPr>
        <w:spacing w:after="21" w:line="265" w:lineRule="auto"/>
        <w:ind w:left="-5"/>
      </w:pPr>
      <w:r>
        <w:rPr>
          <w:b/>
        </w:rPr>
        <w:t xml:space="preserve">nemen in aanmerking dat: </w:t>
      </w:r>
    </w:p>
    <w:p w:rsidR="003D21D8" w:rsidRDefault="006E2416" w14:paraId="7870AAD6" w14:textId="38D355F8">
      <w:pPr>
        <w:numPr>
          <w:ilvl w:val="0"/>
          <w:numId w:val="2"/>
        </w:numPr>
        <w:ind w:hanging="300"/>
      </w:pPr>
      <w:r>
        <w:t xml:space="preserve">Opdrachtgever een openbare Europese </w:t>
      </w:r>
      <w:r w:rsidR="00131EC6">
        <w:t>A</w:t>
      </w:r>
      <w:r>
        <w:t>anbestedingsprocedure met referentie SHN</w:t>
      </w:r>
      <w:r w:rsidR="005D35E3">
        <w:t>2006</w:t>
      </w:r>
      <w:r>
        <w:t xml:space="preserve"> heeft gevolgd voor de levering </w:t>
      </w:r>
      <w:r w:rsidR="006C46D9">
        <w:t xml:space="preserve">van </w:t>
      </w:r>
      <w:proofErr w:type="spellStart"/>
      <w:r w:rsidR="006C46D9">
        <w:t>Multifunctionals</w:t>
      </w:r>
      <w:proofErr w:type="spellEnd"/>
      <w:r>
        <w:t xml:space="preserve"> met bijbehorende</w:t>
      </w:r>
      <w:r w:rsidR="009143B8">
        <w:t xml:space="preserve"> </w:t>
      </w:r>
      <w:r w:rsidR="005757E0">
        <w:t xml:space="preserve">software en </w:t>
      </w:r>
      <w:r>
        <w:t xml:space="preserve">diensten; </w:t>
      </w:r>
    </w:p>
    <w:p w:rsidR="003D21D8" w:rsidRDefault="006E2416" w14:paraId="1556C197" w14:textId="0C0B825A">
      <w:pPr>
        <w:numPr>
          <w:ilvl w:val="0"/>
          <w:numId w:val="2"/>
        </w:numPr>
        <w:ind w:hanging="300"/>
      </w:pPr>
      <w:r>
        <w:t xml:space="preserve">de specificaties van de te leveren diensten, te weten levering </w:t>
      </w:r>
      <w:r w:rsidR="005757E0">
        <w:t xml:space="preserve">(op basis van huur) </w:t>
      </w:r>
      <w:r>
        <w:t xml:space="preserve">van </w:t>
      </w:r>
      <w:proofErr w:type="spellStart"/>
      <w:r w:rsidR="009124B8">
        <w:t>Multifunctionals</w:t>
      </w:r>
      <w:proofErr w:type="spellEnd"/>
      <w:r>
        <w:t xml:space="preserve"> met bijbehorende beheer</w:t>
      </w:r>
      <w:r w:rsidR="005757E0">
        <w:t>- en onderhouds</w:t>
      </w:r>
      <w:r>
        <w:t>diensten (hierna gezamenlijk te noemen: de “</w:t>
      </w:r>
      <w:r w:rsidR="007A2841">
        <w:rPr>
          <w:b/>
        </w:rPr>
        <w:t>d</w:t>
      </w:r>
      <w:r>
        <w:rPr>
          <w:b/>
        </w:rPr>
        <w:t>iensten</w:t>
      </w:r>
      <w:r>
        <w:t xml:space="preserve">”) zijn nader uiteengezet in </w:t>
      </w:r>
      <w:r w:rsidR="00764218">
        <w:t>B</w:t>
      </w:r>
      <w:r>
        <w:t xml:space="preserve">ijlage </w:t>
      </w:r>
      <w:r w:rsidR="001C3866">
        <w:t>I</w:t>
      </w:r>
      <w:r>
        <w:t xml:space="preserve"> in het </w:t>
      </w:r>
      <w:r w:rsidR="00105639">
        <w:t>A</w:t>
      </w:r>
      <w:r>
        <w:t>anbestedingsdocument (hierna te noemen: de “</w:t>
      </w:r>
      <w:r w:rsidR="005239B3">
        <w:rPr>
          <w:b/>
        </w:rPr>
        <w:t>gunningseisen</w:t>
      </w:r>
      <w:r>
        <w:t xml:space="preserve">”); </w:t>
      </w:r>
    </w:p>
    <w:p w:rsidR="003D21D8" w:rsidRDefault="006E2416" w14:paraId="3C4D7C6C" w14:textId="77777777">
      <w:pPr>
        <w:numPr>
          <w:ilvl w:val="0"/>
          <w:numId w:val="2"/>
        </w:numPr>
        <w:ind w:hanging="300"/>
      </w:pPr>
      <w:r>
        <w:t xml:space="preserve">onder meer Opdrachtnemer zich heeft ingeschreven op deze aanbesteding;  </w:t>
      </w:r>
    </w:p>
    <w:p w:rsidR="003D21D8" w:rsidRDefault="006E2416" w14:paraId="03AB086A" w14:textId="5BBA40F9">
      <w:pPr>
        <w:numPr>
          <w:ilvl w:val="0"/>
          <w:numId w:val="2"/>
        </w:numPr>
        <w:ind w:hanging="300"/>
      </w:pPr>
      <w:r>
        <w:t xml:space="preserve">na beoordeling van alle ingediende </w:t>
      </w:r>
      <w:r w:rsidR="009623E1">
        <w:t>I</w:t>
      </w:r>
      <w:r>
        <w:t xml:space="preserve">nschrijvingen de </w:t>
      </w:r>
      <w:r w:rsidR="009623E1">
        <w:t>I</w:t>
      </w:r>
      <w:r>
        <w:t xml:space="preserve">nschrijving van Opdrachtnemer behoort tot de beste </w:t>
      </w:r>
      <w:r w:rsidR="004549A0">
        <w:t>I</w:t>
      </w:r>
      <w:r>
        <w:t xml:space="preserve">nschrijving; </w:t>
      </w:r>
    </w:p>
    <w:p w:rsidR="003D21D8" w:rsidRDefault="006E2416" w14:paraId="536E816E" w14:textId="3DF598DC">
      <w:pPr>
        <w:numPr>
          <w:ilvl w:val="0"/>
          <w:numId w:val="2"/>
        </w:numPr>
        <w:ind w:hanging="300"/>
      </w:pPr>
      <w:r>
        <w:t xml:space="preserve">Opdrachtgever op basis van de beoordeling besloten heeft de </w:t>
      </w:r>
      <w:r w:rsidR="0001142D">
        <w:t>Overeenkomst</w:t>
      </w:r>
      <w:r>
        <w:t xml:space="preserve"> voor de levering van de </w:t>
      </w:r>
      <w:r w:rsidR="007A2841">
        <w:t>d</w:t>
      </w:r>
      <w:r>
        <w:t xml:space="preserve">iensten aan Opdrachtgever aan Opdrachtnemer te willen gunnen; </w:t>
      </w:r>
    </w:p>
    <w:p w:rsidR="003D21D8" w:rsidRDefault="006E2416" w14:paraId="51683845" w14:textId="5CD498AD">
      <w:pPr>
        <w:numPr>
          <w:ilvl w:val="0"/>
          <w:numId w:val="2"/>
        </w:numPr>
        <w:ind w:hanging="300"/>
      </w:pPr>
      <w:r>
        <w:t xml:space="preserve">Opdrachtgever Opdrachtnemer bij brief van </w:t>
      </w:r>
      <w:r w:rsidR="005067A8">
        <w:t>&lt;</w:t>
      </w:r>
      <w:r w:rsidRPr="005067A8" w:rsidR="005067A8">
        <w:rPr>
          <w:highlight w:val="yellow"/>
        </w:rPr>
        <w:t>datum</w:t>
      </w:r>
      <w:r w:rsidR="005067A8">
        <w:t>&gt;</w:t>
      </w:r>
      <w:r>
        <w:t xml:space="preserve"> op de hoogte heeft gebracht van het voornemen tot gunning; </w:t>
      </w:r>
    </w:p>
    <w:p w:rsidR="003D21D8" w:rsidRDefault="006E2416" w14:paraId="26438AB5" w14:textId="3D4D69F7">
      <w:pPr>
        <w:numPr>
          <w:ilvl w:val="0"/>
          <w:numId w:val="2"/>
        </w:numPr>
        <w:ind w:hanging="300"/>
      </w:pPr>
      <w:r>
        <w:t xml:space="preserve">Opdrachtgever gelijktijdig alle overige </w:t>
      </w:r>
      <w:r w:rsidR="5274375F">
        <w:t>I</w:t>
      </w:r>
      <w:r>
        <w:t xml:space="preserve">nschrijvers op de hoogte heeft gebracht van het voornemen de opdracht aan Opdrachtnemer te gunnen; </w:t>
      </w:r>
    </w:p>
    <w:p w:rsidR="003D21D8" w:rsidRDefault="006E2416" w14:paraId="082CFADA" w14:textId="77777777">
      <w:pPr>
        <w:numPr>
          <w:ilvl w:val="0"/>
          <w:numId w:val="2"/>
        </w:numPr>
        <w:ind w:hanging="300"/>
      </w:pPr>
      <w:r>
        <w:t xml:space="preserve">tegen dit voornemen geen (gegronde) bezwaren zijn aangetekend binnen de bezwaartermijn; </w:t>
      </w:r>
    </w:p>
    <w:p w:rsidR="003D21D8" w:rsidRDefault="006E2416" w14:paraId="40A04068" w14:textId="426CC931">
      <w:pPr>
        <w:numPr>
          <w:ilvl w:val="0"/>
          <w:numId w:val="2"/>
        </w:numPr>
        <w:ind w:hanging="300"/>
      </w:pPr>
      <w:r>
        <w:t>het voornemen tot gunning bij brief van</w:t>
      </w:r>
      <w:r w:rsidR="004E4B01">
        <w:t xml:space="preserve"> </w:t>
      </w:r>
      <w:r w:rsidR="00E10451">
        <w:t>&lt;</w:t>
      </w:r>
      <w:r w:rsidRPr="00E10451" w:rsidR="00E10451">
        <w:rPr>
          <w:highlight w:val="yellow"/>
        </w:rPr>
        <w:t>datum</w:t>
      </w:r>
      <w:r w:rsidR="00E10451">
        <w:t>&gt;</w:t>
      </w:r>
      <w:r>
        <w:t xml:space="preserve"> door Opdrachtgever is omgezet in een definitieve gunning; </w:t>
      </w:r>
    </w:p>
    <w:p w:rsidR="003D21D8" w:rsidRDefault="006E2416" w14:paraId="5ED3ACFF" w14:textId="21C52869">
      <w:pPr>
        <w:numPr>
          <w:ilvl w:val="0"/>
          <w:numId w:val="2"/>
        </w:numPr>
        <w:ind w:hanging="300"/>
      </w:pPr>
      <w:r>
        <w:t xml:space="preserve">Partijen overeenstemming hebben bereikt over de voorwaarden en condities van de in het kader van de gunning te verstrekken opdracht en die als zodanig wensen vast te leggen in de onderhavige </w:t>
      </w:r>
      <w:r w:rsidR="007F04BE">
        <w:t>O</w:t>
      </w:r>
      <w:r>
        <w:t xml:space="preserve">vereenkomst. </w:t>
      </w:r>
    </w:p>
    <w:p w:rsidR="003D21D8" w:rsidRDefault="006E2416" w14:paraId="79A09CF5" w14:textId="77777777">
      <w:pPr>
        <w:spacing w:after="24" w:line="259" w:lineRule="auto"/>
        <w:ind w:left="0" w:firstLine="0"/>
      </w:pPr>
      <w:r>
        <w:t xml:space="preserve"> </w:t>
      </w:r>
    </w:p>
    <w:p w:rsidR="003D21D8" w:rsidRDefault="006E2416" w14:paraId="21B2598B" w14:textId="77777777">
      <w:pPr>
        <w:spacing w:after="21" w:line="265" w:lineRule="auto"/>
        <w:ind w:left="-5"/>
      </w:pPr>
      <w:r>
        <w:rPr>
          <w:b/>
        </w:rPr>
        <w:t xml:space="preserve">en verklaren als volgt te zijn overeengekomen: </w:t>
      </w:r>
    </w:p>
    <w:p w:rsidR="003D21D8" w:rsidRDefault="006E2416" w14:paraId="5221EAC2" w14:textId="77777777">
      <w:pPr>
        <w:spacing w:after="0" w:line="259" w:lineRule="auto"/>
        <w:ind w:left="0" w:firstLine="0"/>
      </w:pPr>
      <w:r>
        <w:rPr>
          <w:b/>
        </w:rPr>
        <w:t xml:space="preserve"> </w:t>
      </w:r>
    </w:p>
    <w:p w:rsidR="003D21D8" w:rsidRDefault="006E2416" w14:paraId="7A37F654" w14:textId="1AC27858">
      <w:pPr>
        <w:pStyle w:val="Kop1"/>
        <w:ind w:left="-5"/>
      </w:pPr>
      <w:r>
        <w:t xml:space="preserve">Artikel 1. Inhoud van de </w:t>
      </w:r>
      <w:r w:rsidR="007F04BE">
        <w:t>O</w:t>
      </w:r>
      <w:r>
        <w:t xml:space="preserve">vereenkomst </w:t>
      </w:r>
    </w:p>
    <w:p w:rsidR="003D21D8" w:rsidP="00AA1DFA" w:rsidRDefault="006E2416" w14:paraId="4FF1FD42" w14:textId="0B5920A1">
      <w:pPr>
        <w:numPr>
          <w:ilvl w:val="1"/>
          <w:numId w:val="4"/>
        </w:numPr>
        <w:ind w:left="567" w:hanging="566"/>
      </w:pPr>
      <w:r>
        <w:t xml:space="preserve">Opdrachtnemer verplicht zich jegens Opdrachtgever om gedurende de looptijd van de </w:t>
      </w:r>
      <w:r w:rsidR="0001142D">
        <w:t>Overeenkomst</w:t>
      </w:r>
      <w:r>
        <w:t xml:space="preserve"> de </w:t>
      </w:r>
      <w:r w:rsidR="007A2841">
        <w:t>d</w:t>
      </w:r>
      <w:r>
        <w:t xml:space="preserve">iensten te leveren overeenkomstig hetgeen daaromtrent is bepaald conform de volgende bijlagen:  </w:t>
      </w:r>
    </w:p>
    <w:p w:rsidR="00C80DED" w:rsidP="00C80DED" w:rsidRDefault="006E2416" w14:paraId="732FE508" w14:textId="79E96F20">
      <w:pPr>
        <w:numPr>
          <w:ilvl w:val="0"/>
          <w:numId w:val="3"/>
        </w:numPr>
        <w:ind w:hanging="720"/>
      </w:pPr>
      <w:r>
        <w:lastRenderedPageBreak/>
        <w:t xml:space="preserve">de </w:t>
      </w:r>
      <w:r w:rsidR="0079241E">
        <w:t>N</w:t>
      </w:r>
      <w:r>
        <w:t xml:space="preserve">ota (‘s) van </w:t>
      </w:r>
      <w:r w:rsidR="0079241E">
        <w:t>I</w:t>
      </w:r>
      <w:r>
        <w:t xml:space="preserve">nlichtingen inhoudende de vragen en antwoorden uit de inlichtingenronde (bijlage 1) bestaande uit de volgende documenten:  </w:t>
      </w:r>
      <w:r w:rsidR="0079241E">
        <w:t>N</w:t>
      </w:r>
      <w:r>
        <w:t xml:space="preserve">ota (‘s) van </w:t>
      </w:r>
      <w:r w:rsidR="0079241E">
        <w:t>I</w:t>
      </w:r>
      <w:r>
        <w:t xml:space="preserve">nlichtingen d.d. </w:t>
      </w:r>
      <w:r w:rsidR="00E10451">
        <w:t>&lt;</w:t>
      </w:r>
      <w:r w:rsidRPr="76F1CD4B" w:rsidR="00E10451">
        <w:rPr>
          <w:highlight w:val="yellow"/>
        </w:rPr>
        <w:t>datum</w:t>
      </w:r>
      <w:r w:rsidR="00E10451">
        <w:t>&gt;</w:t>
      </w:r>
      <w:r w:rsidR="009B6D35">
        <w:t xml:space="preserve"> en </w:t>
      </w:r>
      <w:r w:rsidR="00E10451">
        <w:t>&lt;</w:t>
      </w:r>
      <w:r w:rsidRPr="76F1CD4B" w:rsidR="00E10451">
        <w:rPr>
          <w:highlight w:val="yellow"/>
        </w:rPr>
        <w:t>datum</w:t>
      </w:r>
      <w:r w:rsidR="00E10451">
        <w:t>&gt;</w:t>
      </w:r>
      <w:r w:rsidR="009B6D35">
        <w:t>;</w:t>
      </w:r>
    </w:p>
    <w:p w:rsidR="003D21D8" w:rsidP="00C80DED" w:rsidRDefault="006E2416" w14:paraId="051F90C1" w14:textId="754579A8">
      <w:pPr>
        <w:numPr>
          <w:ilvl w:val="0"/>
          <w:numId w:val="3"/>
        </w:numPr>
        <w:ind w:hanging="720"/>
      </w:pPr>
      <w:r>
        <w:t xml:space="preserve">het </w:t>
      </w:r>
      <w:r w:rsidR="00105639">
        <w:t>A</w:t>
      </w:r>
      <w:r>
        <w:t>anbestedingsdocument SHN</w:t>
      </w:r>
      <w:r w:rsidR="002432C4">
        <w:t xml:space="preserve">2006 </w:t>
      </w:r>
      <w:r>
        <w:t xml:space="preserve">van Opdrachtgever (bijlage </w:t>
      </w:r>
      <w:r w:rsidR="00C80DED">
        <w:t>2</w:t>
      </w:r>
      <w:r>
        <w:t xml:space="preserve">), waaronder nadrukkelijk begrepen de </w:t>
      </w:r>
      <w:r w:rsidR="005239B3">
        <w:t>gunningseisen</w:t>
      </w:r>
      <w:r>
        <w:t xml:space="preserve"> die als </w:t>
      </w:r>
      <w:r w:rsidR="00DC0401">
        <w:t>B</w:t>
      </w:r>
      <w:r>
        <w:t xml:space="preserve">ijlage </w:t>
      </w:r>
      <w:r w:rsidR="00C80DED">
        <w:t>I</w:t>
      </w:r>
      <w:r w:rsidR="00121E15">
        <w:t xml:space="preserve"> </w:t>
      </w:r>
      <w:r>
        <w:t xml:space="preserve">in het </w:t>
      </w:r>
      <w:r w:rsidR="00105639">
        <w:t>A</w:t>
      </w:r>
      <w:r>
        <w:t xml:space="preserve">anbestedingsdocument zijn opgenomen </w:t>
      </w:r>
    </w:p>
    <w:p w:rsidR="003D21D8" w:rsidRDefault="006E2416" w14:paraId="2700E434" w14:textId="05591294">
      <w:pPr>
        <w:numPr>
          <w:ilvl w:val="0"/>
          <w:numId w:val="3"/>
        </w:numPr>
        <w:ind w:hanging="720"/>
      </w:pPr>
      <w:r>
        <w:t xml:space="preserve">de </w:t>
      </w:r>
      <w:r w:rsidR="00E639DE">
        <w:t>A</w:t>
      </w:r>
      <w:r>
        <w:t xml:space="preserve">lgemene </w:t>
      </w:r>
      <w:r w:rsidR="00E639DE">
        <w:t>I</w:t>
      </w:r>
      <w:r>
        <w:t xml:space="preserve">nkoopvoorwaarden van Opdrachtgever die als </w:t>
      </w:r>
      <w:r w:rsidR="0062224C">
        <w:t>B</w:t>
      </w:r>
      <w:r>
        <w:t xml:space="preserve">ijlage </w:t>
      </w:r>
      <w:r w:rsidR="00B33C49">
        <w:t>N</w:t>
      </w:r>
      <w:r>
        <w:t xml:space="preserve"> in het</w:t>
      </w:r>
      <w:r w:rsidR="00105639">
        <w:t xml:space="preserve"> A</w:t>
      </w:r>
      <w:r>
        <w:t xml:space="preserve">anbestedingsdocument zijn opgenomen (bijlage </w:t>
      </w:r>
      <w:r w:rsidR="00C80DED">
        <w:t>3</w:t>
      </w:r>
      <w:r>
        <w:t xml:space="preserve">); </w:t>
      </w:r>
    </w:p>
    <w:p w:rsidR="004E0A93" w:rsidRDefault="002D28DF" w14:paraId="3E5977EC" w14:textId="38474A4A">
      <w:pPr>
        <w:numPr>
          <w:ilvl w:val="0"/>
          <w:numId w:val="3"/>
        </w:numPr>
        <w:ind w:hanging="720"/>
        <w:rPr>
          <w:lang w:val="en-GB"/>
        </w:rPr>
      </w:pPr>
      <w:r w:rsidRPr="76F1CD4B">
        <w:rPr>
          <w:lang w:val="en-GB"/>
        </w:rPr>
        <w:t>Service Level Agreement</w:t>
      </w:r>
      <w:r w:rsidRPr="76F1CD4B" w:rsidR="00A96E0A">
        <w:rPr>
          <w:lang w:val="en-GB"/>
        </w:rPr>
        <w:t xml:space="preserve"> (</w:t>
      </w:r>
      <w:proofErr w:type="spellStart"/>
      <w:r w:rsidRPr="76F1CD4B">
        <w:rPr>
          <w:lang w:val="en-GB"/>
        </w:rPr>
        <w:t>b</w:t>
      </w:r>
      <w:r w:rsidRPr="76F1CD4B" w:rsidR="00A96E0A">
        <w:rPr>
          <w:lang w:val="en-GB"/>
        </w:rPr>
        <w:t>ijlage</w:t>
      </w:r>
      <w:proofErr w:type="spellEnd"/>
      <w:r w:rsidRPr="76F1CD4B" w:rsidR="00A96E0A">
        <w:rPr>
          <w:lang w:val="en-GB"/>
        </w:rPr>
        <w:t xml:space="preserve"> </w:t>
      </w:r>
      <w:r w:rsidRPr="76F1CD4B" w:rsidR="00C80DED">
        <w:rPr>
          <w:lang w:val="en-GB"/>
        </w:rPr>
        <w:t>5)</w:t>
      </w:r>
      <w:r w:rsidRPr="76F1CD4B" w:rsidR="00F9458A">
        <w:rPr>
          <w:lang w:val="en-GB"/>
        </w:rPr>
        <w:t>.</w:t>
      </w:r>
    </w:p>
    <w:p w:rsidR="00306BDA" w:rsidP="00306BDA" w:rsidRDefault="00306BDA" w14:paraId="7F94F718" w14:textId="77777777">
      <w:pPr>
        <w:numPr>
          <w:ilvl w:val="0"/>
          <w:numId w:val="3"/>
        </w:numPr>
        <w:ind w:hanging="720"/>
      </w:pPr>
      <w:r>
        <w:t>de Inschrijving / offerte van Opdrachtnemer d.d. &lt;</w:t>
      </w:r>
      <w:r w:rsidRPr="76F1CD4B">
        <w:rPr>
          <w:highlight w:val="yellow"/>
        </w:rPr>
        <w:t>datum</w:t>
      </w:r>
      <w:r>
        <w:t>&gt; (bijlage 4)</w:t>
      </w:r>
    </w:p>
    <w:p w:rsidRPr="00E55CAB" w:rsidR="00306BDA" w:rsidP="00306BDA" w:rsidRDefault="00306BDA" w14:paraId="21F9B8E0" w14:textId="77777777">
      <w:pPr>
        <w:ind w:left="1428" w:firstLine="0"/>
      </w:pPr>
    </w:p>
    <w:p w:rsidR="003D21D8" w:rsidP="00315AAC" w:rsidRDefault="006E2416" w14:paraId="614D460D" w14:textId="7A092B2E">
      <w:pPr>
        <w:numPr>
          <w:ilvl w:val="1"/>
          <w:numId w:val="4"/>
        </w:numPr>
        <w:ind w:left="567" w:hanging="566"/>
      </w:pPr>
      <w:r>
        <w:t xml:space="preserve">De in het vorige lid onder I t/m </w:t>
      </w:r>
      <w:r w:rsidR="005757E0">
        <w:t>I</w:t>
      </w:r>
      <w:r w:rsidR="00C74BAF">
        <w:t>V</w:t>
      </w:r>
      <w:r>
        <w:t xml:space="preserve"> genoemde bijlagen zijn reeds in het bezit van Partijen. Daarom wordt volstaan met het vernoemen van deze documenten en wordt kortheidshalve verwezen naar de inhoud van deze documenten. Deze bijlagen bij deze </w:t>
      </w:r>
      <w:r w:rsidR="0001142D">
        <w:t>Overeenkomst</w:t>
      </w:r>
      <w:r>
        <w:t xml:space="preserve"> maken integraal en onlosmakelijk deel uit van deze </w:t>
      </w:r>
      <w:r w:rsidR="0001142D">
        <w:t>Overeenkomst</w:t>
      </w:r>
      <w:r>
        <w:t>.</w:t>
      </w:r>
      <w:r w:rsidR="00C32803">
        <w:t xml:space="preserve"> Het</w:t>
      </w:r>
      <w:r w:rsidR="005757E0">
        <w:t xml:space="preserve"> Service Level Agreement zal door Opdrachtnemer in overleg met Opdrachtgever worden opgesteld en voldoet aan de gunningseisen en overige specificaties die uit het Aanbestedingsdocument volgen.</w:t>
      </w:r>
    </w:p>
    <w:p w:rsidR="003D21D8" w:rsidP="00AA1DFA" w:rsidRDefault="006E2416" w14:paraId="6C8542BA" w14:textId="77777777">
      <w:pPr>
        <w:numPr>
          <w:ilvl w:val="1"/>
          <w:numId w:val="4"/>
        </w:numPr>
        <w:ind w:left="567" w:hanging="566"/>
      </w:pPr>
      <w:r>
        <w:t xml:space="preserve">Opdrachtnemer is gehouden gevolg te geven aan tijdig verleende en verantwoorde aanwijzingen van Opdrachtgever omtrent de uitvoering van een opdracht overeenkomstig artikel 7:402 BW. </w:t>
      </w:r>
    </w:p>
    <w:p w:rsidR="003D21D8" w:rsidP="00AA1DFA" w:rsidRDefault="006E2416" w14:paraId="4F5DC9E3" w14:textId="4553F2F1">
      <w:pPr>
        <w:numPr>
          <w:ilvl w:val="1"/>
          <w:numId w:val="4"/>
        </w:numPr>
        <w:ind w:left="567" w:hanging="566"/>
      </w:pPr>
      <w:r>
        <w:t xml:space="preserve">Indien en voor zover Opdrachtnemer tijdens de looptijd van de </w:t>
      </w:r>
      <w:r w:rsidR="0001142D">
        <w:t>Overeenkomst</w:t>
      </w:r>
      <w:r>
        <w:t xml:space="preserve"> niet in staat is om de </w:t>
      </w:r>
      <w:r w:rsidR="007A2841">
        <w:t>d</w:t>
      </w:r>
      <w:r>
        <w:t xml:space="preserve">iensten te leveren heeft Opdrachtgever de mogelijkheid om de </w:t>
      </w:r>
      <w:r w:rsidR="007A2841">
        <w:t>d</w:t>
      </w:r>
      <w:r>
        <w:t xml:space="preserve">iensten van een derde af te nemen. Indien en voor zover een dergelijke situatie zich voordoet zal Opdrachtgever, Opdrachtnemer daarvan tijdig in kennis </w:t>
      </w:r>
      <w:r w:rsidR="0046029C">
        <w:t xml:space="preserve">stellen. </w:t>
      </w:r>
    </w:p>
    <w:p w:rsidR="003D21D8" w:rsidRDefault="006E2416" w14:paraId="5C16EE18" w14:textId="77777777">
      <w:pPr>
        <w:spacing w:after="26" w:line="259" w:lineRule="auto"/>
        <w:ind w:left="566" w:firstLine="0"/>
      </w:pPr>
      <w:r>
        <w:t xml:space="preserve"> </w:t>
      </w:r>
    </w:p>
    <w:p w:rsidR="003D21D8" w:rsidRDefault="006E2416" w14:paraId="76B8E662" w14:textId="77777777">
      <w:pPr>
        <w:spacing w:after="24" w:line="259" w:lineRule="auto"/>
        <w:ind w:left="566" w:firstLine="0"/>
      </w:pPr>
      <w:r>
        <w:t xml:space="preserve"> </w:t>
      </w:r>
    </w:p>
    <w:p w:rsidR="003D21D8" w:rsidRDefault="006E2416" w14:paraId="2E6B2B5F" w14:textId="08CE9183">
      <w:pPr>
        <w:pStyle w:val="Kop1"/>
        <w:ind w:left="-5"/>
      </w:pPr>
      <w:r>
        <w:t xml:space="preserve">Artikel 2. Looptijd van de </w:t>
      </w:r>
      <w:r w:rsidR="0001142D">
        <w:t>Overeenkomst</w:t>
      </w:r>
      <w:r>
        <w:t xml:space="preserve"> </w:t>
      </w:r>
    </w:p>
    <w:p w:rsidR="003D21D8" w:rsidP="00D64C38" w:rsidRDefault="002F543E" w14:paraId="606BB965" w14:textId="5998889D">
      <w:pPr>
        <w:tabs>
          <w:tab w:val="left" w:pos="540"/>
        </w:tabs>
        <w:ind w:left="540" w:hanging="540"/>
      </w:pPr>
      <w:r w:rsidR="002F543E">
        <w:rPr/>
        <w:t xml:space="preserve">2.1 </w:t>
      </w:r>
      <w:r w:rsidR="0046029C">
        <w:tab/>
      </w:r>
      <w:r w:rsidR="006E2416">
        <w:rPr/>
        <w:t xml:space="preserve">Deze </w:t>
      </w:r>
      <w:r w:rsidR="0001142D">
        <w:rPr/>
        <w:t>Overeenkomst</w:t>
      </w:r>
      <w:r w:rsidR="006E2416">
        <w:rPr/>
        <w:t xml:space="preserve"> vangt aan op </w:t>
      </w:r>
      <w:r w:rsidR="00694714">
        <w:rPr/>
        <w:t xml:space="preserve">1 </w:t>
      </w:r>
      <w:r w:rsidRPr="3DCDB9E2" w:rsidR="0D3DA973">
        <w:rPr>
          <w:rStyle w:val="NVIwijziging"/>
        </w:rPr>
        <w:t xml:space="preserve">februari </w:t>
      </w:r>
      <w:r w:rsidR="00694714">
        <w:rPr/>
        <w:t>2021</w:t>
      </w:r>
      <w:r w:rsidR="006E2416">
        <w:rPr/>
        <w:t xml:space="preserve"> en wordt aangegaan voor een periode van </w:t>
      </w:r>
      <w:r w:rsidR="00E11ACA">
        <w:rPr/>
        <w:t>vier (</w:t>
      </w:r>
      <w:r w:rsidR="00914B26">
        <w:rPr/>
        <w:t>4</w:t>
      </w:r>
      <w:r w:rsidR="00E11ACA">
        <w:rPr/>
        <w:t>)</w:t>
      </w:r>
      <w:r w:rsidR="006E2416">
        <w:rPr/>
        <w:t xml:space="preserve"> </w:t>
      </w:r>
      <w:r w:rsidR="00E85912">
        <w:rPr/>
        <w:t>j</w:t>
      </w:r>
      <w:r w:rsidR="006E2416">
        <w:rPr/>
        <w:t>aar</w:t>
      </w:r>
      <w:r w:rsidR="005019FE">
        <w:rPr/>
        <w:t xml:space="preserve"> en </w:t>
      </w:r>
      <w:r w:rsidRPr="3DCDB9E2" w:rsidR="10E64C46">
        <w:rPr>
          <w:rStyle w:val="NVIwijziging"/>
        </w:rPr>
        <w:t xml:space="preserve">twee </w:t>
      </w:r>
      <w:r w:rsidRPr="3DCDB9E2" w:rsidR="005019FE">
        <w:rPr>
          <w:rStyle w:val="NVIwijziging"/>
        </w:rPr>
        <w:t xml:space="preserve">(</w:t>
      </w:r>
      <w:r w:rsidRPr="3DCDB9E2" w:rsidR="0F1F5510">
        <w:rPr>
          <w:rStyle w:val="NVIwijziging"/>
        </w:rPr>
        <w:t xml:space="preserve">2</w:t>
      </w:r>
      <w:r w:rsidRPr="3DCDB9E2" w:rsidR="005019FE">
        <w:rPr>
          <w:rStyle w:val="NVIwijziging"/>
        </w:rPr>
        <w:t xml:space="preserve">)</w:t>
      </w:r>
      <w:r w:rsidR="005019FE">
        <w:rPr/>
        <w:t xml:space="preserve"> maanden </w:t>
      </w:r>
      <w:r w:rsidR="006E2416">
        <w:rPr/>
        <w:t>en eindigt</w:t>
      </w:r>
      <w:r w:rsidR="00D64C38">
        <w:rPr/>
        <w:t xml:space="preserve"> </w:t>
      </w:r>
      <w:r w:rsidR="006E2416">
        <w:rPr/>
        <w:t>derhalve van rechtswege na het verstrijken van een periode van</w:t>
      </w:r>
      <w:r w:rsidR="00E11ACA">
        <w:rPr/>
        <w:t xml:space="preserve"> vier</w:t>
      </w:r>
      <w:r w:rsidR="006E2416">
        <w:rPr/>
        <w:t xml:space="preserve"> </w:t>
      </w:r>
      <w:r w:rsidR="00E11ACA">
        <w:rPr/>
        <w:t>(</w:t>
      </w:r>
      <w:r w:rsidR="00914B26">
        <w:rPr/>
        <w:t>4</w:t>
      </w:r>
      <w:r w:rsidR="00E11ACA">
        <w:rPr/>
        <w:t>)</w:t>
      </w:r>
      <w:r w:rsidR="006E2416">
        <w:rPr/>
        <w:t xml:space="preserve"> </w:t>
      </w:r>
      <w:r w:rsidR="00E85912">
        <w:rPr/>
        <w:t>j</w:t>
      </w:r>
      <w:r w:rsidR="006E2416">
        <w:rPr/>
        <w:t>aar</w:t>
      </w:r>
      <w:r w:rsidR="005019FE">
        <w:rPr/>
        <w:t xml:space="preserve"> en </w:t>
      </w:r>
      <w:r w:rsidRPr="3DCDB9E2" w:rsidR="72DB3A2A">
        <w:rPr>
          <w:rStyle w:val="NVIwijziging"/>
        </w:rPr>
        <w:t xml:space="preserve">twee </w:t>
      </w:r>
      <w:r w:rsidRPr="3DCDB9E2" w:rsidR="00DD3952">
        <w:rPr>
          <w:rStyle w:val="NVIwijziging"/>
        </w:rPr>
        <w:t>(</w:t>
      </w:r>
      <w:r w:rsidRPr="3DCDB9E2" w:rsidR="33FE1FFD">
        <w:rPr>
          <w:rStyle w:val="NVIwijziging"/>
        </w:rPr>
        <w:t>2</w:t>
      </w:r>
      <w:r w:rsidRPr="3DCDB9E2" w:rsidR="00DD3952">
        <w:rPr>
          <w:rStyle w:val="NVIwijziging"/>
        </w:rPr>
        <w:t>)</w:t>
      </w:r>
      <w:r w:rsidRPr="3DCDB9E2" w:rsidR="005019FE">
        <w:rPr>
          <w:rStyle w:val="NVIwijziging"/>
        </w:rPr>
        <w:t xml:space="preserve"> </w:t>
      </w:r>
      <w:r w:rsidR="005019FE">
        <w:rPr/>
        <w:t xml:space="preserve">maanden</w:t>
      </w:r>
      <w:r w:rsidR="006E2416">
        <w:rPr/>
        <w:t>, zonder dat enige</w:t>
      </w:r>
      <w:r w:rsidR="00D64C38">
        <w:rPr/>
        <w:t xml:space="preserve"> </w:t>
      </w:r>
      <w:r w:rsidR="006E2416">
        <w:rPr/>
        <w:t>opzeggingshandeling is vereist.</w:t>
      </w:r>
      <w:r w:rsidRPr="00D95CBE" w:rsidR="00D95CBE">
        <w:rPr/>
        <w:t xml:space="preserve"> </w:t>
      </w:r>
    </w:p>
    <w:p w:rsidR="003D21D8" w:rsidRDefault="006E2416" w14:paraId="1FB44863" w14:textId="0C7D5312">
      <w:pPr>
        <w:ind w:left="553" w:hanging="566"/>
      </w:pPr>
      <w:r>
        <w:t xml:space="preserve">2.2 </w:t>
      </w:r>
      <w:r>
        <w:tab/>
      </w:r>
      <w:r>
        <w:t xml:space="preserve">Opdrachtgever heeft het recht de </w:t>
      </w:r>
      <w:r w:rsidR="0001142D">
        <w:t>Overeenkomst</w:t>
      </w:r>
      <w:r>
        <w:t xml:space="preserve"> na afloop van de initiële looptijd als genoemd in artikel 2.1 eenzijdig </w:t>
      </w:r>
      <w:r w:rsidR="00E11ACA">
        <w:t xml:space="preserve">één (1) </w:t>
      </w:r>
      <w:r>
        <w:t xml:space="preserve">maal met één </w:t>
      </w:r>
      <w:r w:rsidR="00E11ACA">
        <w:t xml:space="preserve">(1) </w:t>
      </w:r>
      <w:r w:rsidR="00E85912">
        <w:t>j</w:t>
      </w:r>
      <w:r>
        <w:t xml:space="preserve">aar te verlengen. Indien Opdrachtgever besluit om de </w:t>
      </w:r>
      <w:r w:rsidR="0001142D">
        <w:t>Overeenkomst</w:t>
      </w:r>
      <w:r>
        <w:t xml:space="preserve"> na de initiële looptijd te verlengen met één</w:t>
      </w:r>
      <w:r w:rsidR="00E11ACA">
        <w:t xml:space="preserve"> (1)</w:t>
      </w:r>
      <w:r>
        <w:t xml:space="preserve"> </w:t>
      </w:r>
      <w:r w:rsidR="00E85912">
        <w:t>j</w:t>
      </w:r>
      <w:r>
        <w:t xml:space="preserve">aar dan eindigt de </w:t>
      </w:r>
      <w:r w:rsidR="0001142D">
        <w:t>Overeenkomst</w:t>
      </w:r>
      <w:r>
        <w:t xml:space="preserve"> van rechtswege na afloop van dat jaar zonder dat enige opzeggingshandeling is vereist</w:t>
      </w:r>
      <w:r w:rsidR="5A31BAE0">
        <w:t>.</w:t>
      </w:r>
      <w:r>
        <w:t xml:space="preserve"> </w:t>
      </w:r>
      <w:r w:rsidR="0047108F">
        <w:t xml:space="preserve">Na afloop van dat jaar </w:t>
      </w:r>
      <w:r w:rsidR="00DA308B">
        <w:t xml:space="preserve">eindigt de </w:t>
      </w:r>
      <w:r w:rsidR="0001142D">
        <w:t>Overeenkomst</w:t>
      </w:r>
      <w:r w:rsidR="00DA308B">
        <w:t xml:space="preserve"> van rechtswege zonder dat enige opzeggingshandeling is vereist.</w:t>
      </w:r>
      <w:r w:rsidR="0046029C">
        <w:t xml:space="preserve"> </w:t>
      </w:r>
      <w:r w:rsidR="008E75FE">
        <w:t>Opdrachtgever zal zich inspannen Opdrachtnemer 6 (zes) maanden voordat de initiële looptijd afloopt te informeren of Opdrachtgever gebruik wenst te maken van dit recht tot verlenging.</w:t>
      </w:r>
    </w:p>
    <w:p w:rsidR="003D21D8" w:rsidRDefault="006E2416" w14:paraId="6249B8A2" w14:textId="4345A14D">
      <w:pPr>
        <w:ind w:left="553" w:hanging="566"/>
      </w:pPr>
      <w:r>
        <w:t xml:space="preserve">2.3 </w:t>
      </w:r>
      <w:r>
        <w:tab/>
      </w:r>
      <w:r>
        <w:t xml:space="preserve">Indien Opdrachtgever aan het einde van een contractperiode besluit het contract niet verder te verlengen of de </w:t>
      </w:r>
      <w:r w:rsidR="0001142D">
        <w:t>Overeenkomst</w:t>
      </w:r>
      <w:r>
        <w:t xml:space="preserve"> tussentijds eindigt, dan heeft Opdrachtgever het recht de </w:t>
      </w:r>
      <w:r w:rsidR="0001142D">
        <w:t>Overeenkomst</w:t>
      </w:r>
      <w:r>
        <w:t xml:space="preserve"> telkens met maandelijkse termijnen te verlengen indien en zo lang als verlenging noodzakelijk is in verband met de migratie die alsdan dient plaats te vinden naar een andere leverancier, met een maximum van </w:t>
      </w:r>
      <w:r w:rsidR="00C32803">
        <w:t xml:space="preserve">zes </w:t>
      </w:r>
      <w:r w:rsidR="00E11ACA">
        <w:t>(</w:t>
      </w:r>
      <w:r w:rsidR="00C32803">
        <w:t>6</w:t>
      </w:r>
      <w:r w:rsidR="00E11ACA">
        <w:t xml:space="preserve">) </w:t>
      </w:r>
      <w:r>
        <w:t xml:space="preserve">maanden, tenzij Partijen een langere verlenging overeenkomen. Opdrachtnemer is gehouden op eerste verzoek van Opdrachtgever gedurende deze verlengde periodes haar dienstverlening voort te zetten en de door Opdrachtgever gewenste </w:t>
      </w:r>
      <w:r w:rsidR="007A2841">
        <w:t>d</w:t>
      </w:r>
      <w:r>
        <w:t xml:space="preserve">iensten te leveren voor een bepaalde periode, conform de inhoud van deze </w:t>
      </w:r>
      <w:r w:rsidR="0001142D">
        <w:t>Overeenkomst</w:t>
      </w:r>
      <w:r>
        <w:t xml:space="preserve"> tegen de in de </w:t>
      </w:r>
      <w:r w:rsidR="0001142D">
        <w:t>Overeenkomst</w:t>
      </w:r>
      <w:r>
        <w:t xml:space="preserve"> bepaalde tarieven en condities. </w:t>
      </w:r>
    </w:p>
    <w:p w:rsidR="003D21D8" w:rsidRDefault="006E2416" w14:paraId="413D014F" w14:textId="59AA2FAA">
      <w:pPr>
        <w:ind w:left="553" w:hanging="566"/>
      </w:pPr>
      <w:r>
        <w:t xml:space="preserve">2.4 </w:t>
      </w:r>
      <w:r w:rsidR="00E80610">
        <w:tab/>
      </w:r>
      <w:r>
        <w:t xml:space="preserve">Onverminderd het voorgaande kan de </w:t>
      </w:r>
      <w:r w:rsidR="0001142D">
        <w:t>Overeenkomst</w:t>
      </w:r>
      <w:r>
        <w:t xml:space="preserve"> op ieder moment worden beëindigd als Partijen daar wederzijds overeenstemming over </w:t>
      </w:r>
      <w:r w:rsidR="0046029C">
        <w:t xml:space="preserve">bereiken. </w:t>
      </w:r>
    </w:p>
    <w:p w:rsidR="003D21D8" w:rsidP="00794EBF" w:rsidRDefault="006E2416" w14:paraId="6C0B4DA2" w14:textId="2B14F733">
      <w:pPr>
        <w:ind w:left="553" w:hanging="566"/>
      </w:pPr>
      <w:r>
        <w:t xml:space="preserve">2.5 </w:t>
      </w:r>
      <w:r>
        <w:tab/>
      </w:r>
      <w:r>
        <w:t xml:space="preserve">Het bepaalde in dit artikel 2 laat voorts onverlet het recht van Opdrachtgever op ontbinding ex. artikel 6:265 BW en het recht van Opdrachtgever de </w:t>
      </w:r>
      <w:r w:rsidR="0001142D">
        <w:t>Overeenkomst</w:t>
      </w:r>
      <w:r>
        <w:t xml:space="preserve"> te beëindigen op grond van de van toepassing zijnde artikelen uit de </w:t>
      </w:r>
      <w:r w:rsidR="00612114">
        <w:t>A</w:t>
      </w:r>
      <w:r>
        <w:t xml:space="preserve">lgemene </w:t>
      </w:r>
      <w:r w:rsidR="00612114">
        <w:t>I</w:t>
      </w:r>
      <w:r>
        <w:t xml:space="preserve">nkoopvoorwaarden van </w:t>
      </w:r>
      <w:r w:rsidR="0046029C">
        <w:t xml:space="preserve">Opdrachtgever. </w:t>
      </w:r>
      <w:r>
        <w:t xml:space="preserve"> </w:t>
      </w:r>
    </w:p>
    <w:p w:rsidR="00DD3952" w:rsidP="000E4685" w:rsidRDefault="00DD3952" w14:paraId="41B1F9B3" w14:textId="4E9B9B88">
      <w:r>
        <w:t xml:space="preserve">2.6      Ongeacht de overeengekomen duur van de diverse diensten geldt echter dat, indien de onderhavige </w:t>
      </w:r>
    </w:p>
    <w:p w:rsidR="00DD3952" w:rsidP="00DD3952" w:rsidRDefault="00DD3952" w14:paraId="09E39B36" w14:textId="20E8332C">
      <w:pPr>
        <w:ind w:left="576"/>
      </w:pPr>
      <w:r>
        <w:t xml:space="preserve">Overeenkomst (tussentijds) eindigt, zulks van rechtswege tot gevolg heeft dat ook de looptijd van alle uit de Overeenkomst voortvloeiende diensten eindigt, zonder dat Opdrachtgever daarvoor een (afkoop)vergoeding verschuldigd is aan Opdrachtnemer. </w:t>
      </w:r>
    </w:p>
    <w:p w:rsidR="00D2623B" w:rsidP="00DD3952" w:rsidRDefault="00D2623B" w14:paraId="06FFCFC4" w14:textId="77777777">
      <w:pPr>
        <w:ind w:left="576"/>
      </w:pPr>
    </w:p>
    <w:p w:rsidR="003D21D8" w:rsidP="00D2623B" w:rsidRDefault="00CF30B8" w14:paraId="08AE3B43" w14:textId="4D4430BB">
      <w:pPr>
        <w:ind w:left="567" w:hanging="567"/>
      </w:pPr>
      <w:r>
        <w:lastRenderedPageBreak/>
        <w:t xml:space="preserve">2.7      </w:t>
      </w:r>
      <w:r w:rsidR="00DD3952">
        <w:t xml:space="preserve">Opdrachtnemer is gehouden gedurende de looptijd van de Overeenkomst de overeengekomen diensten ononderbroken te leveren. Het is Opdrachtnemer niet toegestaan haar diensten op te schorten. Het is Opdrachtnemer niet toegestaan de overeengekomen diensten op te schorten tenzij Opdrachtgever ook na een tweede ingebrekestelling van Opdrachtnemer, waarin een termijn van nakoming wordt geboden van veertien (14) dagen, in verzuim blijft met de betaling van onbetwiste facturen. </w:t>
      </w:r>
    </w:p>
    <w:p w:rsidR="003D21D8" w:rsidP="00CF30B8" w:rsidRDefault="006E2416" w14:paraId="3E9B3853" w14:textId="58002369">
      <w:pPr>
        <w:spacing w:after="26" w:line="259" w:lineRule="auto"/>
      </w:pPr>
      <w:r>
        <w:t xml:space="preserve"> </w:t>
      </w:r>
      <w:r>
        <w:rPr>
          <w:b/>
        </w:rPr>
        <w:t xml:space="preserve"> </w:t>
      </w:r>
    </w:p>
    <w:p w:rsidR="003D21D8" w:rsidRDefault="006E2416" w14:paraId="63CCA3A3" w14:textId="3EC74E77">
      <w:pPr>
        <w:pStyle w:val="Kop1"/>
        <w:ind w:left="-5"/>
      </w:pPr>
      <w:r>
        <w:t xml:space="preserve">Artikel </w:t>
      </w:r>
      <w:r w:rsidR="00CF30B8">
        <w:t>3</w:t>
      </w:r>
      <w:r>
        <w:t xml:space="preserve">. Einde van de </w:t>
      </w:r>
      <w:r w:rsidR="0001142D">
        <w:t>Overeenkomst</w:t>
      </w:r>
      <w:r>
        <w:t xml:space="preserve">/migratie </w:t>
      </w:r>
    </w:p>
    <w:p w:rsidRPr="00D5451E" w:rsidR="00D5451E" w:rsidP="00D5451E" w:rsidRDefault="00D5451E" w14:paraId="3CAE9C1A" w14:textId="77777777">
      <w:pPr>
        <w:pStyle w:val="Lijstalinea"/>
        <w:numPr>
          <w:ilvl w:val="0"/>
          <w:numId w:val="19"/>
        </w:numPr>
        <w:rPr>
          <w:vanish/>
        </w:rPr>
      </w:pPr>
    </w:p>
    <w:p w:rsidR="003D21D8" w:rsidP="00AA1DFA" w:rsidRDefault="006E2416" w14:paraId="11A75CE7" w14:textId="1159C759">
      <w:pPr>
        <w:pStyle w:val="Lijstalinea"/>
        <w:numPr>
          <w:ilvl w:val="1"/>
          <w:numId w:val="19"/>
        </w:numPr>
        <w:ind w:left="567" w:hanging="567"/>
      </w:pPr>
      <w:r>
        <w:t xml:space="preserve">Indien de </w:t>
      </w:r>
      <w:r w:rsidR="0001142D">
        <w:t>Overeenkomst</w:t>
      </w:r>
      <w:r>
        <w:t xml:space="preserve"> (tussentijds) eindigt, heeft Opdrachtnemer de verplichting om op eerste verzoek van Opdrachtgever datgene te doen wat redelijkerwijs noodzakelijk is om er voor te zorgen dat een nieuwe leverancier zelf zonder belemmeringen de uitvoering van de </w:t>
      </w:r>
      <w:r w:rsidR="0001142D">
        <w:t>Overeenkomst</w:t>
      </w:r>
      <w:r>
        <w:t xml:space="preserve"> kan overnemen en/of een soortgelijke prestatie ten behoeve van Opdrachtgever kan verrichten (de migratie). De migratie geschiedt conform de inhoud van deze </w:t>
      </w:r>
      <w:r w:rsidR="0001142D">
        <w:t>Overeenkomst</w:t>
      </w:r>
      <w:r>
        <w:t xml:space="preserve"> tegen de in de </w:t>
      </w:r>
      <w:r w:rsidR="0001142D">
        <w:t>Overeenkomst</w:t>
      </w:r>
      <w:r>
        <w:t xml:space="preserve"> bepaalde tarieven en condities. Indien zulks leidt tot het verlenen van extra </w:t>
      </w:r>
      <w:r w:rsidR="007A2841">
        <w:t>d</w:t>
      </w:r>
      <w:r>
        <w:t xml:space="preserve">iensten geldt dat Opdrachtnemer in beginsel het recht heeft de bedoelde </w:t>
      </w:r>
      <w:r w:rsidR="007A2841">
        <w:t>d</w:t>
      </w:r>
      <w:r>
        <w:t xml:space="preserve">iensten tegen de in de </w:t>
      </w:r>
      <w:r w:rsidR="0001142D">
        <w:t>Overeenkomst</w:t>
      </w:r>
      <w:r>
        <w:t xml:space="preserve"> bepaalde tarieven en condities of bij gebreke daarvan tegen de in het algemeen en markconforme tarieven door Opdrachtnemer gehanteerde tarieven en nader overeen te komen condities bij Opdrachtgever in rekening te brengen, mits daarover voorafgaande en schriftelijke overeenstemming is bereikt tussen Partijen. In het geval van beëindiging van de </w:t>
      </w:r>
      <w:r w:rsidR="0001142D">
        <w:t>Overeenkomst</w:t>
      </w:r>
      <w:r>
        <w:t xml:space="preserve"> wegens een tekortkoming van Opdrachtnemer, dient Opdrachtnemer deze extra </w:t>
      </w:r>
      <w:r w:rsidR="007A2841">
        <w:t>d</w:t>
      </w:r>
      <w:r>
        <w:t xml:space="preserve">iensten kosteloos te </w:t>
      </w:r>
      <w:r w:rsidR="0046029C">
        <w:t xml:space="preserve">verrichten. </w:t>
      </w:r>
    </w:p>
    <w:p w:rsidR="003D21D8" w:rsidP="76F1CD4B" w:rsidRDefault="006E2416" w14:paraId="5CA3BA05" w14:textId="77777777">
      <w:pPr>
        <w:spacing w:after="24" w:line="259" w:lineRule="auto"/>
        <w:ind w:left="0" w:firstLine="0"/>
        <w:rPr>
          <w:b/>
          <w:bCs/>
        </w:rPr>
      </w:pPr>
      <w:r w:rsidRPr="76F1CD4B">
        <w:rPr>
          <w:b/>
          <w:bCs/>
        </w:rPr>
        <w:t xml:space="preserve"> </w:t>
      </w:r>
    </w:p>
    <w:p w:rsidRPr="00D21019" w:rsidR="00D21019" w:rsidP="00D21019" w:rsidRDefault="00D21019" w14:paraId="5ADC9513" w14:textId="2518EB83">
      <w:pPr>
        <w:pStyle w:val="Kop1"/>
        <w:ind w:left="-5"/>
      </w:pPr>
      <w:r w:rsidRPr="00D21019">
        <w:t xml:space="preserve">Artikel </w:t>
      </w:r>
      <w:r w:rsidR="00CF30B8">
        <w:t>4</w:t>
      </w:r>
      <w:r w:rsidRPr="00D21019">
        <w:t>. Voorwerp</w:t>
      </w:r>
    </w:p>
    <w:p w:rsidRPr="00D21019" w:rsidR="00D21019" w:rsidP="00D21019" w:rsidRDefault="00CF30B8" w14:paraId="5B4FE439" w14:textId="22D9C408">
      <w:pPr>
        <w:pStyle w:val="Lijstalinea"/>
        <w:ind w:left="567" w:hanging="567"/>
      </w:pPr>
      <w:r>
        <w:t>4</w:t>
      </w:r>
      <w:r w:rsidRPr="00D21019" w:rsidR="00D21019">
        <w:t xml:space="preserve">.1 </w:t>
      </w:r>
      <w:r w:rsidR="00D21019">
        <w:tab/>
      </w:r>
      <w:r w:rsidRPr="00D21019" w:rsidR="00D21019">
        <w:t>Opdrachtgever verleent aan Opdrachtnemer opdracht, welke Opdrachtnemer aanvaardt, tot het leveren</w:t>
      </w:r>
    </w:p>
    <w:p w:rsidRPr="00D21019" w:rsidR="00D21019" w:rsidP="00D21019" w:rsidRDefault="00D21019" w14:paraId="22F3553F" w14:textId="77777777">
      <w:pPr>
        <w:pStyle w:val="Lijstalinea"/>
        <w:ind w:left="567" w:firstLine="0"/>
      </w:pPr>
      <w:r w:rsidRPr="00D21019">
        <w:t>van de diensten zoals beschreven in de gunningseisen (bijlage I bij het Aanbestedingsdocument met</w:t>
      </w:r>
    </w:p>
    <w:p w:rsidRPr="00D21019" w:rsidR="00D21019" w:rsidP="00D21019" w:rsidRDefault="00D21019" w14:paraId="6C1A12FF" w14:textId="3448513B">
      <w:pPr>
        <w:pStyle w:val="Lijstalinea"/>
        <w:ind w:left="567" w:firstLine="0"/>
      </w:pPr>
      <w:r w:rsidRPr="00D21019">
        <w:t>kenmerk SHN200</w:t>
      </w:r>
      <w:r w:rsidR="007C3D39">
        <w:t>6</w:t>
      </w:r>
      <w:r w:rsidRPr="00D21019">
        <w:t>), welke diensten in hoofdzaak bestaan uit:</w:t>
      </w:r>
    </w:p>
    <w:p w:rsidRPr="00D21019" w:rsidR="00D21019" w:rsidP="007C3D39" w:rsidRDefault="00D21019" w14:paraId="23AAB3FF" w14:textId="4E5D9359">
      <w:pPr>
        <w:pStyle w:val="Lijstalinea"/>
        <w:ind w:left="567" w:firstLine="0"/>
      </w:pPr>
      <w:r>
        <w:t>(i) het leveren</w:t>
      </w:r>
      <w:r w:rsidR="00CC5F3E">
        <w:t xml:space="preserve"> (op basis van huur)</w:t>
      </w:r>
      <w:r w:rsidR="002B53F9">
        <w:t xml:space="preserve">, plaatsen, </w:t>
      </w:r>
      <w:r>
        <w:t>installeren en technisch onderhouden (preventief en correctief) van</w:t>
      </w:r>
      <w:r w:rsidR="007C3D39">
        <w:t xml:space="preserve"> </w:t>
      </w:r>
      <w:proofErr w:type="spellStart"/>
      <w:r w:rsidR="007C3D39">
        <w:t>Multifunctionals</w:t>
      </w:r>
      <w:proofErr w:type="spellEnd"/>
      <w:r>
        <w:t>;</w:t>
      </w:r>
    </w:p>
    <w:p w:rsidR="00D21019" w:rsidP="00CF30B8" w:rsidRDefault="00D21019" w14:paraId="6561DCB7" w14:textId="2F66779A">
      <w:pPr>
        <w:pStyle w:val="Lijstalinea"/>
        <w:ind w:left="567" w:firstLine="0"/>
      </w:pPr>
      <w:r>
        <w:t xml:space="preserve">(ii) </w:t>
      </w:r>
      <w:r w:rsidR="002B53F9">
        <w:t xml:space="preserve">het zorgdragen voor de beschikbaarheid van de </w:t>
      </w:r>
      <w:proofErr w:type="spellStart"/>
      <w:r w:rsidR="002B53F9">
        <w:t>Managed</w:t>
      </w:r>
      <w:proofErr w:type="spellEnd"/>
      <w:r w:rsidR="002B53F9">
        <w:t xml:space="preserve"> Print Service.</w:t>
      </w:r>
    </w:p>
    <w:p w:rsidR="00D21019" w:rsidP="00FB39AC" w:rsidRDefault="00CF30B8" w14:paraId="7265AE2E" w14:textId="61A9C8DA">
      <w:pPr>
        <w:pStyle w:val="Kop1"/>
        <w:ind w:left="566" w:hanging="581"/>
        <w:rPr>
          <w:b w:val="0"/>
          <w:bCs/>
        </w:rPr>
      </w:pPr>
      <w:r>
        <w:rPr>
          <w:b w:val="0"/>
          <w:bCs/>
        </w:rPr>
        <w:t>4</w:t>
      </w:r>
      <w:r w:rsidRPr="00306BDA" w:rsidR="004E6B2A">
        <w:rPr>
          <w:b w:val="0"/>
          <w:bCs/>
        </w:rPr>
        <w:t>.2</w:t>
      </w:r>
      <w:r w:rsidRPr="00306BDA" w:rsidR="004E6B2A">
        <w:rPr>
          <w:b w:val="0"/>
          <w:bCs/>
        </w:rPr>
        <w:tab/>
      </w:r>
      <w:r w:rsidR="004E6B2A">
        <w:rPr>
          <w:b w:val="0"/>
          <w:bCs/>
        </w:rPr>
        <w:t>Gedurende de Overeenkomst</w:t>
      </w:r>
      <w:r w:rsidR="00306BDA">
        <w:rPr>
          <w:b w:val="0"/>
          <w:bCs/>
        </w:rPr>
        <w:t xml:space="preserve"> stelt Opdrachtnemer aan Opdrachtgever </w:t>
      </w:r>
      <w:proofErr w:type="spellStart"/>
      <w:r w:rsidR="00FB39AC">
        <w:rPr>
          <w:b w:val="0"/>
          <w:bCs/>
        </w:rPr>
        <w:t>Multifunctionals</w:t>
      </w:r>
      <w:proofErr w:type="spellEnd"/>
      <w:r w:rsidR="00FB39AC">
        <w:rPr>
          <w:b w:val="0"/>
          <w:bCs/>
        </w:rPr>
        <w:t xml:space="preserve"> voor gebruik daarvan ter beschikking conform de Overeenkomst. Opdrachtgever heeft eenzijdig het recht het aantal ter beschikking te stellen </w:t>
      </w:r>
      <w:proofErr w:type="spellStart"/>
      <w:r w:rsidR="00FB39AC">
        <w:rPr>
          <w:b w:val="0"/>
          <w:bCs/>
        </w:rPr>
        <w:t>Multifunctionals</w:t>
      </w:r>
      <w:proofErr w:type="spellEnd"/>
      <w:r w:rsidR="00FB39AC">
        <w:rPr>
          <w:b w:val="0"/>
          <w:bCs/>
        </w:rPr>
        <w:t xml:space="preserve"> te bepalen. Opdrachtgever committeert zich niet aan een minimumafnameverplichting. </w:t>
      </w:r>
    </w:p>
    <w:p w:rsidR="003A0001" w:rsidP="00FB39AC" w:rsidRDefault="00CF30B8" w14:paraId="1B1CCCC2" w14:textId="7FA11205">
      <w:pPr>
        <w:ind w:left="567" w:hanging="577"/>
      </w:pPr>
      <w:r>
        <w:t>4</w:t>
      </w:r>
      <w:r w:rsidR="00FB39AC">
        <w:t xml:space="preserve">.3      </w:t>
      </w:r>
      <w:r w:rsidR="00306BDA">
        <w:t xml:space="preserve">Opdrachtgever committeert zich conform eis 4 van de gunningseisen (Bijlage I van het Aanbestedingsdocument met kenmerk SHN2006) niet aan een </w:t>
      </w:r>
      <w:proofErr w:type="spellStart"/>
      <w:r w:rsidR="00306BDA">
        <w:t>minimumafdrukvolume</w:t>
      </w:r>
      <w:proofErr w:type="spellEnd"/>
      <w:r w:rsidR="00306BDA">
        <w:t>.</w:t>
      </w:r>
    </w:p>
    <w:p w:rsidR="00306BDA" w:rsidP="00FB39AC" w:rsidRDefault="00CF30B8" w14:paraId="0026A3D0" w14:textId="0490131F">
      <w:pPr>
        <w:ind w:left="567" w:hanging="577"/>
      </w:pPr>
      <w:r>
        <w:t>4</w:t>
      </w:r>
      <w:r w:rsidR="003A0001">
        <w:t xml:space="preserve">.4 </w:t>
      </w:r>
      <w:r w:rsidR="003A0001">
        <w:tab/>
      </w:r>
      <w:r w:rsidR="00306BDA">
        <w:t xml:space="preserve">Opdrachtgever committeert zich conform eis 5 van de gunningseisen (Bijlage I van het Aanbestedingsdocument met kenmerk SHN2006) niet aan een minimumafname van </w:t>
      </w:r>
      <w:proofErr w:type="spellStart"/>
      <w:r w:rsidR="00306BDA">
        <w:t>afdrukapparaatgebonden</w:t>
      </w:r>
      <w:proofErr w:type="spellEnd"/>
      <w:r w:rsidR="00306BDA">
        <w:t xml:space="preserve"> opties.</w:t>
      </w:r>
    </w:p>
    <w:p w:rsidR="00FB39AC" w:rsidP="00FB39AC" w:rsidRDefault="00CF30B8" w14:paraId="2B586260" w14:textId="25DC8E1E">
      <w:pPr>
        <w:ind w:left="567" w:hanging="577"/>
      </w:pPr>
      <w:r>
        <w:t>4</w:t>
      </w:r>
      <w:r w:rsidR="00FB39AC">
        <w:t>.5</w:t>
      </w:r>
      <w:r w:rsidR="00FB39AC">
        <w:tab/>
      </w:r>
      <w:r w:rsidR="00FB39AC">
        <w:t xml:space="preserve">Opdrachtnemer staat ervoor in dat alle aangeboden modellen </w:t>
      </w:r>
      <w:proofErr w:type="spellStart"/>
      <w:r w:rsidR="00FB39AC">
        <w:t>Multifunctionals</w:t>
      </w:r>
      <w:proofErr w:type="spellEnd"/>
      <w:r w:rsidR="00FB39AC">
        <w:t xml:space="preserve"> </w:t>
      </w:r>
      <w:proofErr w:type="spellStart"/>
      <w:r w:rsidR="00FB39AC">
        <w:t>minmaal</w:t>
      </w:r>
      <w:proofErr w:type="spellEnd"/>
      <w:r w:rsidR="00FB39AC">
        <w:t xml:space="preserve"> twee (2) jaar leverbaar zijn vanaf het moment van eerste levering.</w:t>
      </w:r>
    </w:p>
    <w:p w:rsidR="00A8080E" w:rsidP="00FB39AC" w:rsidRDefault="00CF30B8" w14:paraId="3980517C" w14:textId="7F0439D4">
      <w:pPr>
        <w:ind w:left="567" w:hanging="577"/>
      </w:pPr>
      <w:r>
        <w:t>4</w:t>
      </w:r>
      <w:r w:rsidR="00A8080E">
        <w:t>.6</w:t>
      </w:r>
      <w:r w:rsidR="00A8080E">
        <w:tab/>
      </w:r>
      <w:r w:rsidR="00A8080E">
        <w:t xml:space="preserve">Opdrachtgever is gerechtigd gedurende de looptijd van de Overeenkomst de door Opdrachtnemer ter beschikking gestelde </w:t>
      </w:r>
      <w:proofErr w:type="spellStart"/>
      <w:r w:rsidR="00A8080E">
        <w:t>Multifunctionals</w:t>
      </w:r>
      <w:proofErr w:type="spellEnd"/>
      <w:r w:rsidR="00A8080E">
        <w:t xml:space="preserve"> te (laten) wijzigen, verplaatsen, vervangen, verminderen of vermeerderen (</w:t>
      </w:r>
      <w:proofErr w:type="spellStart"/>
      <w:r w:rsidR="00A8080E">
        <w:t>bijplaatsing</w:t>
      </w:r>
      <w:proofErr w:type="spellEnd"/>
      <w:r w:rsidR="00A8080E">
        <w:t>). Opdrachtnemer is verplicht aan deze verzoeken van Opdrachtgever gehoor te geven conf</w:t>
      </w:r>
      <w:r w:rsidR="00647F4F">
        <w:t>o</w:t>
      </w:r>
      <w:r w:rsidR="00A8080E">
        <w:t>rm de in deze Overeenkomst overeengekomen (prijs)</w:t>
      </w:r>
      <w:r w:rsidR="00647F4F">
        <w:t xml:space="preserve"> condities en zal haar medewerking daartoe niet op onredelijke gronden onthouden.</w:t>
      </w:r>
    </w:p>
    <w:p w:rsidR="00A8080E" w:rsidP="00FB39AC" w:rsidRDefault="00A8080E" w14:paraId="27697E75" w14:textId="61EBDC0C">
      <w:pPr>
        <w:ind w:left="567" w:hanging="577"/>
      </w:pPr>
    </w:p>
    <w:p w:rsidRPr="00306BDA" w:rsidR="00306BDA" w:rsidP="00306BDA" w:rsidRDefault="00306BDA" w14:paraId="7CA8B0AE" w14:textId="77777777"/>
    <w:p w:rsidR="003D21D8" w:rsidRDefault="006E2416" w14:paraId="10244330" w14:textId="7D72B9E1">
      <w:pPr>
        <w:pStyle w:val="Kop1"/>
        <w:ind w:left="-5"/>
      </w:pPr>
      <w:r>
        <w:t xml:space="preserve">Artikel </w:t>
      </w:r>
      <w:r w:rsidR="00CF30B8">
        <w:t>5</w:t>
      </w:r>
      <w:r>
        <w:t xml:space="preserve">. Tijdstip van levering  </w:t>
      </w:r>
    </w:p>
    <w:p w:rsidRPr="00AB125E" w:rsidR="00AB125E" w:rsidP="00D21019" w:rsidRDefault="00CF30B8" w14:paraId="0085D02A" w14:textId="236046D9">
      <w:pPr>
        <w:ind w:left="553" w:hanging="553"/>
      </w:pPr>
      <w:r>
        <w:t>5</w:t>
      </w:r>
      <w:r w:rsidR="006E2416">
        <w:t xml:space="preserve">.1 </w:t>
      </w:r>
      <w:r w:rsidR="006E2416">
        <w:tab/>
      </w:r>
      <w:r w:rsidR="006E2416">
        <w:t>De</w:t>
      </w:r>
      <w:r w:rsidR="00AA09C9">
        <w:t xml:space="preserve"> </w:t>
      </w:r>
      <w:r w:rsidR="00625821">
        <w:t>p</w:t>
      </w:r>
      <w:r w:rsidR="00C92DC3">
        <w:t xml:space="preserve">laatsing, </w:t>
      </w:r>
      <w:r w:rsidR="00890417">
        <w:t>I</w:t>
      </w:r>
      <w:r w:rsidR="00AA09C9">
        <w:t xml:space="preserve">nstallatie en </w:t>
      </w:r>
      <w:r w:rsidR="005A5910">
        <w:t>I</w:t>
      </w:r>
      <w:r w:rsidR="00AA09C9">
        <w:t xml:space="preserve">mplementatie van de </w:t>
      </w:r>
      <w:proofErr w:type="spellStart"/>
      <w:r w:rsidR="00AA09C9">
        <w:t>Multifunctionals</w:t>
      </w:r>
      <w:proofErr w:type="spellEnd"/>
      <w:r w:rsidR="00AA09C9">
        <w:t xml:space="preserve"> dient uiterlijk</w:t>
      </w:r>
      <w:r w:rsidR="006A684C">
        <w:t xml:space="preserve"> gereed te zijn op 24 april 2021 overeenkomstig eis </w:t>
      </w:r>
      <w:r w:rsidR="003F0D1D">
        <w:t>56</w:t>
      </w:r>
      <w:r w:rsidR="006A684C">
        <w:t xml:space="preserve"> van de </w:t>
      </w:r>
      <w:r w:rsidR="005239B3">
        <w:t>gunningseisen</w:t>
      </w:r>
      <w:r w:rsidR="006A684C">
        <w:t xml:space="preserve"> (Bijlage I</w:t>
      </w:r>
      <w:r w:rsidR="00B770C3">
        <w:t xml:space="preserve"> bij het Aanbestedingsdocument met kenmerk SHN2006</w:t>
      </w:r>
      <w:r w:rsidR="006A684C">
        <w:t>).</w:t>
      </w:r>
      <w:r w:rsidRPr="009A2D4D" w:rsidR="009A2D4D">
        <w:t xml:space="preserve"> </w:t>
      </w:r>
      <w:r w:rsidR="00F33156">
        <w:t xml:space="preserve">Vanaf dat moment zal Opdrachtnemer ervoor hebben zorg gedragen dat de </w:t>
      </w:r>
      <w:proofErr w:type="spellStart"/>
      <w:r w:rsidR="00F33156">
        <w:t>Multifunctionals</w:t>
      </w:r>
      <w:proofErr w:type="spellEnd"/>
      <w:r w:rsidR="00F33156">
        <w:t xml:space="preserve"> aan </w:t>
      </w:r>
      <w:r w:rsidR="0037363D">
        <w:t>Opdrachtgever</w:t>
      </w:r>
      <w:r w:rsidR="00F33156">
        <w:t xml:space="preserve"> ter beschikking zijn gesteld en volledig werkend en operationeel zijn, zodanig dat de </w:t>
      </w:r>
      <w:proofErr w:type="spellStart"/>
      <w:r w:rsidR="00F33156">
        <w:t>Multifunctionals</w:t>
      </w:r>
      <w:proofErr w:type="spellEnd"/>
      <w:r w:rsidR="00F33156">
        <w:t xml:space="preserve"> allen beschikbaar zijn, voldoen aan alle  </w:t>
      </w:r>
      <w:r w:rsidR="009A2D4D">
        <w:t>Opdrachtnemer onderkent dat het voor tijdige migratie van essentieel belang is dat uiterste leveringstermijnen die verband houden met de migratie worden gehaald.</w:t>
      </w:r>
    </w:p>
    <w:p w:rsidRPr="00D21019" w:rsidR="00D21019" w:rsidP="00D21019" w:rsidRDefault="00D21019" w14:paraId="7232E9ED" w14:textId="77777777">
      <w:pPr>
        <w:pStyle w:val="Lijstalinea"/>
        <w:numPr>
          <w:ilvl w:val="0"/>
          <w:numId w:val="8"/>
        </w:numPr>
        <w:ind w:hanging="566"/>
        <w:contextualSpacing w:val="0"/>
        <w:rPr>
          <w:vanish/>
        </w:rPr>
      </w:pPr>
    </w:p>
    <w:p w:rsidRPr="00D21019" w:rsidR="00D21019" w:rsidP="00D21019" w:rsidRDefault="00D21019" w14:paraId="45CA06AB" w14:textId="77777777">
      <w:pPr>
        <w:pStyle w:val="Lijstalinea"/>
        <w:numPr>
          <w:ilvl w:val="0"/>
          <w:numId w:val="8"/>
        </w:numPr>
        <w:ind w:hanging="566"/>
        <w:contextualSpacing w:val="0"/>
        <w:rPr>
          <w:vanish/>
        </w:rPr>
      </w:pPr>
    </w:p>
    <w:p w:rsidRPr="00D21019" w:rsidR="00D21019" w:rsidP="00D21019" w:rsidRDefault="00D21019" w14:paraId="1AD232AC" w14:textId="77777777">
      <w:pPr>
        <w:pStyle w:val="Lijstalinea"/>
        <w:numPr>
          <w:ilvl w:val="0"/>
          <w:numId w:val="8"/>
        </w:numPr>
        <w:ind w:hanging="566"/>
        <w:contextualSpacing w:val="0"/>
        <w:rPr>
          <w:vanish/>
        </w:rPr>
      </w:pPr>
    </w:p>
    <w:p w:rsidR="003D21D8" w:rsidP="00D21019" w:rsidRDefault="00CF30B8" w14:paraId="00F9E11B" w14:textId="4881EF2F">
      <w:pPr>
        <w:pStyle w:val="Lijstalinea"/>
        <w:ind w:left="567" w:hanging="567"/>
        <w:contextualSpacing w:val="0"/>
      </w:pPr>
      <w:r>
        <w:t>5</w:t>
      </w:r>
      <w:r w:rsidR="00D21019">
        <w:t xml:space="preserve">.2 </w:t>
      </w:r>
      <w:r w:rsidR="00D21019">
        <w:tab/>
      </w:r>
      <w:r w:rsidR="006E2416">
        <w:t xml:space="preserve">De in de bijlagen bij deze </w:t>
      </w:r>
      <w:r w:rsidR="0001142D">
        <w:t>Overeenkomst</w:t>
      </w:r>
      <w:r w:rsidR="006E2416">
        <w:t xml:space="preserve"> opgenomen uiterste leveringstermijnen van </w:t>
      </w:r>
      <w:r w:rsidR="007A2841">
        <w:t>d</w:t>
      </w:r>
      <w:r w:rsidR="006E2416">
        <w:t>iensten</w:t>
      </w:r>
      <w:r w:rsidR="008E7687">
        <w:t xml:space="preserve"> </w:t>
      </w:r>
      <w:r w:rsidR="006E2416">
        <w:t>alsmede alle overige leveringstermijnen die tussen Partijen word</w:t>
      </w:r>
      <w:r w:rsidR="004C3B8B">
        <w:t>en</w:t>
      </w:r>
      <w:r w:rsidR="006E2416">
        <w:t xml:space="preserve"> overeengekomen, zijn fatale leveringstermijnen. Dit betekent dat het enkele overschrijden van de termijn Opdrachtnemer in verzuim brengt. </w:t>
      </w:r>
    </w:p>
    <w:p w:rsidR="003D21D8" w:rsidP="00D21019" w:rsidRDefault="00CF30B8" w14:paraId="461CFE41" w14:textId="62716803">
      <w:pPr>
        <w:ind w:left="567" w:hanging="567"/>
      </w:pPr>
      <w:r>
        <w:t>5</w:t>
      </w:r>
      <w:r w:rsidR="00D21019">
        <w:t xml:space="preserve">.3 </w:t>
      </w:r>
      <w:r w:rsidR="007C3D39">
        <w:tab/>
      </w:r>
      <w:r w:rsidR="006E2416">
        <w:t xml:space="preserve">Opdrachtnemer zal deze termijnen naleven, bij gebreke waarvan het volgende geldt. Opdrachtnemer komt in geval van het niet behalen van de </w:t>
      </w:r>
      <w:r w:rsidR="008F53DB">
        <w:t>in artikel</w:t>
      </w:r>
      <w:r w:rsidR="0024006F">
        <w:t xml:space="preserve"> </w:t>
      </w:r>
      <w:r w:rsidR="00587886">
        <w:t>5</w:t>
      </w:r>
      <w:r w:rsidR="0024006F">
        <w:t>.1</w:t>
      </w:r>
      <w:r w:rsidR="004009A8">
        <w:t xml:space="preserve"> van de Overeenkomst</w:t>
      </w:r>
      <w:r w:rsidR="0024006F">
        <w:t xml:space="preserve"> </w:t>
      </w:r>
      <w:r w:rsidR="006E2416">
        <w:t xml:space="preserve">genoemde termijn geen beroep toe op overmacht. Indien Opdrachtnemer de in </w:t>
      </w:r>
      <w:r w:rsidR="008F53DB">
        <w:t xml:space="preserve">artikel </w:t>
      </w:r>
      <w:r w:rsidR="00587886">
        <w:t>5</w:t>
      </w:r>
      <w:r w:rsidR="008F53DB">
        <w:t>.1</w:t>
      </w:r>
      <w:r w:rsidR="004009A8">
        <w:t xml:space="preserve"> van de Overeenkomst</w:t>
      </w:r>
      <w:r w:rsidR="008F53DB">
        <w:t xml:space="preserve"> </w:t>
      </w:r>
      <w:r w:rsidR="006E2416">
        <w:t xml:space="preserve">genoemde verplichting niet op </w:t>
      </w:r>
      <w:r w:rsidR="00AF6B8D">
        <w:t>24 april 2021</w:t>
      </w:r>
      <w:r w:rsidR="006E2416">
        <w:t xml:space="preserve"> is nagekomen, mag Opdrachtgever zonder dat daarmee afbreuk wordt gedaan aan enige andere rechten van Opdrachtgever, eisen dat Opdrachtnemer een vergoeding betaalt van </w:t>
      </w:r>
      <w:r w:rsidR="00B243E8">
        <w:t>vier</w:t>
      </w:r>
      <w:r w:rsidR="004C3B8B">
        <w:t xml:space="preserve"> (4) </w:t>
      </w:r>
      <w:r w:rsidR="00B243E8">
        <w:t>maal de</w:t>
      </w:r>
      <w:r w:rsidR="00B90FB7">
        <w:t xml:space="preserve"> maandvergoeding zoals vermeld in </w:t>
      </w:r>
      <w:r w:rsidR="00086A56">
        <w:t xml:space="preserve">op het </w:t>
      </w:r>
      <w:r w:rsidR="00E55CAB">
        <w:t xml:space="preserve">prijsinschrijfformulier gevoegd bij de </w:t>
      </w:r>
      <w:proofErr w:type="spellStart"/>
      <w:r w:rsidR="00E55CAB">
        <w:t>Inschrijving</w:t>
      </w:r>
      <w:r w:rsidR="00C92DC3">
        <w:t>l</w:t>
      </w:r>
      <w:r w:rsidR="00B90FB7">
        <w:t>van</w:t>
      </w:r>
      <w:proofErr w:type="spellEnd"/>
      <w:r w:rsidR="00B90FB7">
        <w:t xml:space="preserve"> Opdrachtnemer</w:t>
      </w:r>
      <w:r w:rsidR="006E2416">
        <w:t xml:space="preserve">, zonder dat Opdrachtgever enig verlies of schade dient te bewijzen, en zonder afbreuk te doen aan enige andere rechten van Opdrachtgever, waaronder begrepen het recht op nakoming en schadevergoeding. </w:t>
      </w:r>
    </w:p>
    <w:p w:rsidR="003D21D8" w:rsidP="00336E25" w:rsidRDefault="006E2416" w14:paraId="4B8284BA" w14:textId="3D724AED">
      <w:pPr>
        <w:ind w:left="576"/>
      </w:pPr>
      <w:r>
        <w:t xml:space="preserve">De overeengekomen en aangepaste aansprakelijkheidslimieten ex artikel 9.1 en 9.2 van de </w:t>
      </w:r>
      <w:r w:rsidR="00B770C3">
        <w:t>A</w:t>
      </w:r>
      <w:r>
        <w:t xml:space="preserve">lgemene </w:t>
      </w:r>
      <w:r w:rsidR="00B770C3">
        <w:t>I</w:t>
      </w:r>
      <w:r>
        <w:t xml:space="preserve">nkoopvoorwaarden </w:t>
      </w:r>
      <w:r w:rsidR="00B770C3">
        <w:t>van Opdrachtgever (</w:t>
      </w:r>
      <w:r>
        <w:t>b</w:t>
      </w:r>
      <w:r w:rsidR="00B770C3">
        <w:t xml:space="preserve">ijlage </w:t>
      </w:r>
      <w:r w:rsidR="00F9458A">
        <w:t>3</w:t>
      </w:r>
      <w:r w:rsidR="00B770C3">
        <w:t>)</w:t>
      </w:r>
      <w:r w:rsidR="00F9458A">
        <w:t xml:space="preserve"> </w:t>
      </w:r>
      <w:r>
        <w:t>jo. artikel 1</w:t>
      </w:r>
      <w:r w:rsidR="00587886">
        <w:t>2</w:t>
      </w:r>
      <w:r>
        <w:t xml:space="preserve">.6 van de </w:t>
      </w:r>
      <w:r w:rsidR="0001142D">
        <w:t>Overeenkomst</w:t>
      </w:r>
      <w:r>
        <w:t xml:space="preserve"> zijn uitdrukkelijk van toepassing op de betalingsverplichtingen van Opdrachtnemer uit hoofde van dit artikel, ongeacht of de betalingsverplichting voortvloeit uit de boeteclausule, de vrijwaring of enige andere schadevergoedingsvordering van Opdrachtgever.  </w:t>
      </w:r>
    </w:p>
    <w:p w:rsidR="003D21D8" w:rsidP="00D80474" w:rsidRDefault="00CF30B8" w14:paraId="692AB5F3" w14:textId="607B2D62">
      <w:pPr>
        <w:ind w:left="567" w:hanging="567"/>
      </w:pPr>
      <w:r>
        <w:t>5</w:t>
      </w:r>
      <w:r w:rsidR="00D80474">
        <w:t>.4</w:t>
      </w:r>
      <w:r w:rsidR="00D80474">
        <w:tab/>
      </w:r>
      <w:r w:rsidR="006E2416">
        <w:t>In het geval Opdrachtnemer als gevolg van het niet halen van een fatale termijn in verzuim is</w:t>
      </w:r>
      <w:r w:rsidR="00647F4F">
        <w:t xml:space="preserve"> en onverminderd het bepaalde in artikel </w:t>
      </w:r>
      <w:r w:rsidR="00CC15C1">
        <w:t>5</w:t>
      </w:r>
      <w:r w:rsidR="00647F4F">
        <w:t>.3 van deze Overeenkomst</w:t>
      </w:r>
      <w:r w:rsidR="006E2416">
        <w:t xml:space="preserve">, geldt dat Opdrachtgever te allen tijde een redelijke termijn van herstel zal bieden aan Opdrachtnemer, alvorens over te gaan tot ontbinding van de </w:t>
      </w:r>
      <w:r w:rsidR="0001142D">
        <w:t>Overeenkomst</w:t>
      </w:r>
      <w:r w:rsidR="006E2416">
        <w:t xml:space="preserve">, tenzij nakoming van de desbetreffende verplichting blijvend onmogelijk is.  </w:t>
      </w:r>
    </w:p>
    <w:p w:rsidR="004841CE" w:rsidP="00C27CB0" w:rsidRDefault="00CF30B8" w14:paraId="6264F08C" w14:textId="51AB34F5">
      <w:pPr>
        <w:ind w:left="567" w:hanging="567"/>
      </w:pPr>
      <w:r>
        <w:t>5</w:t>
      </w:r>
      <w:r w:rsidR="004009A8">
        <w:t>.5</w:t>
      </w:r>
      <w:r w:rsidR="007C3D39">
        <w:tab/>
      </w:r>
      <w:r w:rsidR="004009A8">
        <w:t>D</w:t>
      </w:r>
      <w:r w:rsidR="00DC23A4">
        <w:t xml:space="preserve">e </w:t>
      </w:r>
      <w:r w:rsidR="002E18E7">
        <w:t>maand</w:t>
      </w:r>
      <w:r w:rsidR="00DC23A4">
        <w:t xml:space="preserve"> </w:t>
      </w:r>
      <w:r w:rsidR="00520EC4">
        <w:t>voorafgaand aan</w:t>
      </w:r>
      <w:r w:rsidR="00076201">
        <w:t xml:space="preserve"> de </w:t>
      </w:r>
      <w:r w:rsidR="00A02C5B">
        <w:t>uiterste leveringsdatum</w:t>
      </w:r>
      <w:r w:rsidR="00076201">
        <w:t xml:space="preserve"> van </w:t>
      </w:r>
      <w:r w:rsidR="001605F4">
        <w:t xml:space="preserve">de </w:t>
      </w:r>
      <w:proofErr w:type="spellStart"/>
      <w:r w:rsidR="001605F4">
        <w:t>Multifunctionals</w:t>
      </w:r>
      <w:proofErr w:type="spellEnd"/>
      <w:r w:rsidR="001605F4">
        <w:t xml:space="preserve">, conform art. </w:t>
      </w:r>
      <w:r w:rsidR="00CC15C1">
        <w:t>5</w:t>
      </w:r>
      <w:r w:rsidR="004009A8">
        <w:t>.1</w:t>
      </w:r>
      <w:r w:rsidR="001605F4">
        <w:t xml:space="preserve"> van de</w:t>
      </w:r>
      <w:r w:rsidR="00B770C3">
        <w:t>ze</w:t>
      </w:r>
      <w:r w:rsidR="001605F4">
        <w:t xml:space="preserve"> Overeenkom</w:t>
      </w:r>
      <w:r w:rsidR="004009A8">
        <w:t>s</w:t>
      </w:r>
      <w:r w:rsidR="001605F4">
        <w:t>t</w:t>
      </w:r>
      <w:r w:rsidR="003E4009">
        <w:t>,</w:t>
      </w:r>
      <w:r w:rsidR="00DC23A4">
        <w:t xml:space="preserve"> geldt als de </w:t>
      </w:r>
      <w:r w:rsidR="002E18E7">
        <w:t>migratieperiode</w:t>
      </w:r>
      <w:r w:rsidR="00880F30">
        <w:t xml:space="preserve">. Pas na </w:t>
      </w:r>
      <w:r w:rsidR="00C40DDB">
        <w:t>finale acceptatie</w:t>
      </w:r>
      <w:r w:rsidR="00880F30">
        <w:t xml:space="preserve"> start de daadwerkelijke </w:t>
      </w:r>
      <w:r w:rsidR="00C17307">
        <w:t>dienstverlening</w:t>
      </w:r>
      <w:r w:rsidR="00B440CF">
        <w:t xml:space="preserve"> </w:t>
      </w:r>
      <w:r w:rsidR="00C17307">
        <w:t>van deze Overeenkomst</w:t>
      </w:r>
      <w:r w:rsidR="00B440CF">
        <w:t xml:space="preserve">, welke de huur van de </w:t>
      </w:r>
      <w:proofErr w:type="spellStart"/>
      <w:r w:rsidR="00B440CF">
        <w:t>Multifunctionals</w:t>
      </w:r>
      <w:proofErr w:type="spellEnd"/>
      <w:r w:rsidR="00B440CF">
        <w:t xml:space="preserve"> inclusief het onderhoud omvat</w:t>
      </w:r>
      <w:r w:rsidR="00C17307">
        <w:t xml:space="preserve">. </w:t>
      </w:r>
      <w:r w:rsidR="00011AC4">
        <w:t xml:space="preserve">De acceptatietest vindt plaats </w:t>
      </w:r>
      <w:r w:rsidR="00CB1B1B">
        <w:t xml:space="preserve">op een door Opdrachtgever nader te bepalen moment, maar niet eerder dan 1 april 2021. </w:t>
      </w:r>
    </w:p>
    <w:p w:rsidR="00DF565C" w:rsidP="005926C8" w:rsidRDefault="00CF30B8" w14:paraId="2DCFB210" w14:textId="74DB8A72">
      <w:pPr>
        <w:ind w:left="567" w:hanging="577"/>
      </w:pPr>
      <w:r>
        <w:t>5</w:t>
      </w:r>
      <w:r w:rsidR="005926C8">
        <w:t>.</w:t>
      </w:r>
      <w:r w:rsidR="00D21019">
        <w:t>6</w:t>
      </w:r>
      <w:r w:rsidR="005926C8">
        <w:tab/>
      </w:r>
      <w:r w:rsidR="006A749C">
        <w:t>Direct opeisbare boetebedragen, verschuldigd aan Opdrachtgever, worden</w:t>
      </w:r>
      <w:r w:rsidR="006B1D5C">
        <w:t xml:space="preserve"> verrekend met de</w:t>
      </w:r>
      <w:r w:rsidR="00FB7EBD">
        <w:t xml:space="preserve"> door Opdrachtgever aan Opdrachtnemer </w:t>
      </w:r>
      <w:r w:rsidR="00F33156">
        <w:t xml:space="preserve">verschuldigde </w:t>
      </w:r>
      <w:r w:rsidR="00FB7EBD">
        <w:t xml:space="preserve">termijnbedragen voor de </w:t>
      </w:r>
      <w:r w:rsidR="00905E71">
        <w:t xml:space="preserve">geleverde </w:t>
      </w:r>
      <w:r w:rsidR="007A2841">
        <w:t>d</w:t>
      </w:r>
      <w:r w:rsidR="00905E71">
        <w:t>iensten.</w:t>
      </w:r>
      <w:r w:rsidR="009F3788">
        <w:t xml:space="preserve"> </w:t>
      </w:r>
      <w:r w:rsidR="00653C25">
        <w:rPr>
          <w:rStyle w:val="NVIwijziging"/>
        </w:rPr>
        <w:t>E</w:t>
      </w:r>
      <w:r w:rsidR="00676AD4">
        <w:rPr>
          <w:rStyle w:val="NVIwijziging"/>
        </w:rPr>
        <w:t>en boete kan middels een creditnota van Opdrachtnemer worden afgehandeld, mits de</w:t>
      </w:r>
      <w:r w:rsidR="00653C25">
        <w:rPr>
          <w:rStyle w:val="NVIwijziging"/>
        </w:rPr>
        <w:t xml:space="preserve"> te vereffenen facturen het creditbedrag overstijgen.</w:t>
      </w:r>
    </w:p>
    <w:p w:rsidR="008510FD" w:rsidP="005926C8" w:rsidRDefault="00CF30B8" w14:paraId="4B85B3A2" w14:textId="476B84B4">
      <w:pPr>
        <w:ind w:left="567" w:hanging="577"/>
      </w:pPr>
      <w:r>
        <w:t>5</w:t>
      </w:r>
      <w:r w:rsidR="008510FD">
        <w:t>.7</w:t>
      </w:r>
      <w:r w:rsidR="008510FD">
        <w:tab/>
      </w:r>
      <w:r w:rsidR="008510FD">
        <w:t xml:space="preserve">In geval van vervanging of bijplaatsen van </w:t>
      </w:r>
      <w:proofErr w:type="spellStart"/>
      <w:r w:rsidR="008510FD">
        <w:t>Multifunctionals</w:t>
      </w:r>
      <w:proofErr w:type="spellEnd"/>
      <w:r w:rsidR="008510FD">
        <w:t xml:space="preserve"> zal tussen Partije</w:t>
      </w:r>
      <w:r w:rsidR="00FB1968">
        <w:t>n</w:t>
      </w:r>
      <w:r w:rsidR="008510FD">
        <w:t xml:space="preserve"> een leveringsdatum worden afgesproken. Het bepaalde in artikel </w:t>
      </w:r>
      <w:r w:rsidR="00CC15C1">
        <w:t>5</w:t>
      </w:r>
      <w:r w:rsidR="00FB1968">
        <w:t xml:space="preserve">.3 en </w:t>
      </w:r>
      <w:r w:rsidR="00CC15C1">
        <w:t>5</w:t>
      </w:r>
      <w:r w:rsidR="00FB1968">
        <w:t>.4 van deze Overeenkomst is van overeenkomstige toepassing.</w:t>
      </w:r>
    </w:p>
    <w:p w:rsidR="00FB1968" w:rsidP="005926C8" w:rsidRDefault="00CF30B8" w14:paraId="2C4F4D14" w14:textId="515036A1">
      <w:pPr>
        <w:ind w:left="567" w:hanging="577"/>
      </w:pPr>
      <w:r>
        <w:t>5</w:t>
      </w:r>
      <w:r w:rsidR="00FB1968">
        <w:t>.8</w:t>
      </w:r>
      <w:r w:rsidR="00FB1968">
        <w:tab/>
      </w:r>
      <w:r w:rsidR="00FB1968">
        <w:t>Opdrachtnemer is</w:t>
      </w:r>
      <w:r w:rsidR="002424A7">
        <w:t xml:space="preserve"> </w:t>
      </w:r>
      <w:r w:rsidR="00FB1968">
        <w:t xml:space="preserve">tevens volledig verantwoordelijk voor de </w:t>
      </w:r>
      <w:r w:rsidR="002424A7">
        <w:t xml:space="preserve">verplaatsing, vervanging (Conversie) en verwijdering van </w:t>
      </w:r>
      <w:proofErr w:type="spellStart"/>
      <w:r w:rsidR="002424A7">
        <w:t>Multifunctionals</w:t>
      </w:r>
      <w:proofErr w:type="spellEnd"/>
      <w:r w:rsidR="002424A7">
        <w:t xml:space="preserve">, op eerste verzoek van Opdrachtgever, waaronder mede begrepen het transport (horizontaal en verticaal) van de </w:t>
      </w:r>
      <w:proofErr w:type="spellStart"/>
      <w:r w:rsidR="002424A7">
        <w:t>Multifunctionals</w:t>
      </w:r>
      <w:proofErr w:type="spellEnd"/>
      <w:r w:rsidR="002424A7">
        <w:t xml:space="preserve">. </w:t>
      </w:r>
    </w:p>
    <w:p w:rsidR="003D21D8" w:rsidRDefault="006E2416" w14:paraId="26931813" w14:textId="77777777">
      <w:pPr>
        <w:spacing w:after="24" w:line="259" w:lineRule="auto"/>
        <w:ind w:left="566" w:firstLine="0"/>
      </w:pPr>
      <w:r>
        <w:t xml:space="preserve"> </w:t>
      </w:r>
    </w:p>
    <w:p w:rsidR="003D21D8" w:rsidRDefault="006E2416" w14:paraId="740F60D9" w14:textId="086FB402">
      <w:pPr>
        <w:pStyle w:val="Kop1"/>
        <w:ind w:left="-5"/>
      </w:pPr>
      <w:r>
        <w:t xml:space="preserve">Artikel </w:t>
      </w:r>
      <w:r w:rsidR="00FE692A">
        <w:t>6</w:t>
      </w:r>
      <w:r>
        <w:t xml:space="preserve">. Deugdelijke levering en service levels </w:t>
      </w:r>
    </w:p>
    <w:p w:rsidR="003D21D8" w:rsidRDefault="00FE692A" w14:paraId="0D035DC5" w14:textId="3E076BDA">
      <w:pPr>
        <w:spacing w:after="2" w:line="288" w:lineRule="auto"/>
        <w:ind w:left="566" w:hanging="566"/>
        <w:jc w:val="both"/>
      </w:pPr>
      <w:r>
        <w:t>6</w:t>
      </w:r>
      <w:r w:rsidR="006E2416">
        <w:t>.</w:t>
      </w:r>
      <w:r w:rsidR="00AB125E">
        <w:t>1</w:t>
      </w:r>
      <w:r w:rsidR="006E2416">
        <w:t xml:space="preserve"> </w:t>
      </w:r>
      <w:r w:rsidR="00AB125E">
        <w:tab/>
      </w:r>
      <w:r w:rsidR="006E2416">
        <w:t xml:space="preserve">De </w:t>
      </w:r>
      <w:r w:rsidR="007A2841">
        <w:t>d</w:t>
      </w:r>
      <w:r w:rsidR="006E2416">
        <w:t xml:space="preserve">iensten dienen te worden geleverd conform hetgeen daaromtrent is vermeld in de </w:t>
      </w:r>
      <w:r w:rsidR="00AB125E">
        <w:t>b</w:t>
      </w:r>
      <w:r w:rsidR="006E2416">
        <w:t xml:space="preserve">ijlagen bij deze </w:t>
      </w:r>
      <w:r w:rsidR="0001142D">
        <w:t>Overeenkomst</w:t>
      </w:r>
      <w:r w:rsidR="006E2416">
        <w:t xml:space="preserve"> zoals opgenomen in het Aanbestedingsdocument SHN</w:t>
      </w:r>
      <w:r w:rsidR="005D35E3">
        <w:t>2006</w:t>
      </w:r>
      <w:r w:rsidR="006E2416">
        <w:t xml:space="preserve">, waaronder begrepen maar daartoe niet beperkt de </w:t>
      </w:r>
      <w:r w:rsidR="005239B3">
        <w:t>gunningseisen</w:t>
      </w:r>
      <w:r w:rsidR="006E2416">
        <w:t xml:space="preserve"> zoals opgenomen in Bijlage </w:t>
      </w:r>
      <w:r w:rsidR="002A38CF">
        <w:t>I</w:t>
      </w:r>
      <w:r w:rsidR="0055307B">
        <w:t xml:space="preserve"> van het Aanbestedingsdocument SHN2006</w:t>
      </w:r>
      <w:r w:rsidR="006E2416">
        <w:t xml:space="preserve">, en alle overige afspraken die Partijen daaromtrent overeenkomen.  </w:t>
      </w:r>
    </w:p>
    <w:p w:rsidR="003D21D8" w:rsidRDefault="00FE692A" w14:paraId="553108A3" w14:textId="3D2AB5D5">
      <w:pPr>
        <w:ind w:left="553" w:hanging="566"/>
      </w:pPr>
      <w:r>
        <w:t>6</w:t>
      </w:r>
      <w:r w:rsidR="006E2416">
        <w:t>.</w:t>
      </w:r>
      <w:r w:rsidR="00AB125E">
        <w:t>2</w:t>
      </w:r>
      <w:r w:rsidR="006E2416">
        <w:t xml:space="preserve"> </w:t>
      </w:r>
      <w:r w:rsidR="00AB125E">
        <w:tab/>
      </w:r>
      <w:r w:rsidR="006E2416">
        <w:t xml:space="preserve">Opdrachtnemer garandeert de in de </w:t>
      </w:r>
      <w:r w:rsidR="00AB125E">
        <w:t>b</w:t>
      </w:r>
      <w:r w:rsidR="006E2416">
        <w:t xml:space="preserve">ijlagen bij deze </w:t>
      </w:r>
      <w:r w:rsidR="0001142D">
        <w:t>Overeenkomst</w:t>
      </w:r>
      <w:r w:rsidR="006E2416">
        <w:t xml:space="preserve"> opgenomen en afgesproken niveau van dienstverlening ten aanzien van onder andere: </w:t>
      </w:r>
    </w:p>
    <w:p w:rsidR="003D21D8" w:rsidRDefault="006E2416" w14:paraId="55252649" w14:textId="17E0B1EF">
      <w:pPr>
        <w:numPr>
          <w:ilvl w:val="0"/>
          <w:numId w:val="11"/>
        </w:numPr>
        <w:ind w:hanging="214"/>
      </w:pPr>
      <w:r>
        <w:t xml:space="preserve">de beschikbaarheid van de </w:t>
      </w:r>
      <w:proofErr w:type="spellStart"/>
      <w:r w:rsidR="00A86751">
        <w:t>Managed</w:t>
      </w:r>
      <w:proofErr w:type="spellEnd"/>
      <w:r w:rsidR="00A86751">
        <w:t xml:space="preserve"> Print Service</w:t>
      </w:r>
      <w:r>
        <w:t xml:space="preserve">; </w:t>
      </w:r>
    </w:p>
    <w:p w:rsidR="003D21D8" w:rsidRDefault="006E2416" w14:paraId="0D3AACE4" w14:textId="2AA204C3">
      <w:pPr>
        <w:numPr>
          <w:ilvl w:val="0"/>
          <w:numId w:val="11"/>
        </w:numPr>
        <w:ind w:hanging="214"/>
      </w:pPr>
      <w:r>
        <w:t xml:space="preserve">de beschikbaarheid </w:t>
      </w:r>
      <w:r w:rsidR="001B08C1">
        <w:t xml:space="preserve">van de </w:t>
      </w:r>
      <w:proofErr w:type="spellStart"/>
      <w:r w:rsidR="006C5499">
        <w:t>Multifunctionals</w:t>
      </w:r>
      <w:proofErr w:type="spellEnd"/>
      <w:r>
        <w:t xml:space="preserve">; </w:t>
      </w:r>
    </w:p>
    <w:p w:rsidR="003D21D8" w:rsidRDefault="006E2416" w14:paraId="1F076FA9" w14:textId="77777777">
      <w:pPr>
        <w:numPr>
          <w:ilvl w:val="0"/>
          <w:numId w:val="11"/>
        </w:numPr>
        <w:ind w:hanging="214"/>
      </w:pPr>
      <w:r>
        <w:t xml:space="preserve">beheer en storingsoplossingen; </w:t>
      </w:r>
    </w:p>
    <w:p w:rsidR="003D21D8" w:rsidRDefault="00037A2F" w14:paraId="7B536F26" w14:textId="46883D97">
      <w:pPr>
        <w:numPr>
          <w:ilvl w:val="0"/>
          <w:numId w:val="11"/>
        </w:numPr>
        <w:ind w:hanging="214"/>
      </w:pPr>
      <w:r>
        <w:t>S</w:t>
      </w:r>
      <w:r w:rsidR="006E2416">
        <w:t>ervice</w:t>
      </w:r>
      <w:r w:rsidR="00B16E5D">
        <w:t xml:space="preserve"> level / </w:t>
      </w:r>
      <w:r>
        <w:t>D</w:t>
      </w:r>
      <w:r w:rsidR="00B16E5D">
        <w:t>elivery</w:t>
      </w:r>
      <w:r w:rsidR="006E2416">
        <w:t xml:space="preserve"> management; </w:t>
      </w:r>
    </w:p>
    <w:p w:rsidR="00815FA1" w:rsidRDefault="006E2416" w14:paraId="016E2952" w14:textId="77777777">
      <w:pPr>
        <w:numPr>
          <w:ilvl w:val="0"/>
          <w:numId w:val="11"/>
        </w:numPr>
        <w:ind w:hanging="214"/>
      </w:pPr>
      <w:r>
        <w:t xml:space="preserve">service levels ter zake van de uitvoering van de administratieve kant van de dienstverlening; </w:t>
      </w:r>
    </w:p>
    <w:p w:rsidR="003D21D8" w:rsidRDefault="006E2416" w14:paraId="4ADBECF4" w14:textId="654AF772">
      <w:pPr>
        <w:numPr>
          <w:ilvl w:val="0"/>
          <w:numId w:val="11"/>
        </w:numPr>
        <w:ind w:hanging="214"/>
      </w:pPr>
      <w:r>
        <w:t xml:space="preserve">alle overige overgekomen dan wel overeen te komen service levels; </w:t>
      </w:r>
    </w:p>
    <w:p w:rsidR="003D21D8" w:rsidRDefault="006E2416" w14:paraId="721E390F" w14:textId="0CEE9EDE">
      <w:pPr>
        <w:ind w:left="576"/>
      </w:pPr>
      <w:r>
        <w:t>(hierna gezamenlijk: “Service Level</w:t>
      </w:r>
      <w:r w:rsidR="0021258F">
        <w:t>/Delivery manag</w:t>
      </w:r>
      <w:r w:rsidR="00037A2F">
        <w:t>e</w:t>
      </w:r>
      <w:r w:rsidR="0021258F">
        <w:t>ment</w:t>
      </w:r>
      <w:r>
        <w:t xml:space="preserve">” zoals opgenomen in de </w:t>
      </w:r>
      <w:r w:rsidR="005239B3">
        <w:t>gunningseisen</w:t>
      </w:r>
      <w:r>
        <w:t xml:space="preserve"> in Bijlage </w:t>
      </w:r>
      <w:r w:rsidR="005709D9">
        <w:t>I</w:t>
      </w:r>
      <w:r w:rsidR="00CD6306">
        <w:t xml:space="preserve"> </w:t>
      </w:r>
      <w:r>
        <w:t xml:space="preserve">bij het Aanbestedingsdocument). </w:t>
      </w:r>
    </w:p>
    <w:p w:rsidR="00D21019" w:rsidP="00FE692A" w:rsidRDefault="00FE692A" w14:paraId="39516ED5" w14:textId="33B01A8D">
      <w:pPr>
        <w:ind w:left="567" w:hanging="567"/>
      </w:pPr>
      <w:r>
        <w:lastRenderedPageBreak/>
        <w:t xml:space="preserve">6.3      </w:t>
      </w:r>
      <w:r w:rsidR="00D21019">
        <w:t xml:space="preserve">Onder bijlagen als bedoeld in artikel </w:t>
      </w:r>
      <w:r w:rsidR="00CC15C1">
        <w:t>6</w:t>
      </w:r>
      <w:r w:rsidR="00D21019">
        <w:t xml:space="preserve">.2 wordt tevens bedoeld de beantwoording van Opdrachtnemer op </w:t>
      </w:r>
      <w:r>
        <w:t xml:space="preserve">  </w:t>
      </w:r>
      <w:r w:rsidR="00D21019">
        <w:t xml:space="preserve">Kwaliteitswens 2: Servicemodel in de offerte van Opdrachtnemer (bijlage 4) </w:t>
      </w:r>
      <w:r w:rsidR="002B53F9">
        <w:t>bevattende</w:t>
      </w:r>
      <w:r w:rsidR="00C40DDB">
        <w:t xml:space="preserve"> het </w:t>
      </w:r>
      <w:r w:rsidR="00D21019">
        <w:t>Service Level Agreement, welke in overleg met Opdrachtgever zal worden afgestemd</w:t>
      </w:r>
      <w:r w:rsidR="002424A7">
        <w:t xml:space="preserve"> en overeengekomen</w:t>
      </w:r>
      <w:r w:rsidR="00D21019">
        <w:t>.</w:t>
      </w:r>
      <w:r w:rsidR="002424A7">
        <w:t xml:space="preserve"> </w:t>
      </w:r>
      <w:r w:rsidR="00C40DDB">
        <w:t>Het</w:t>
      </w:r>
      <w:r w:rsidR="002424A7">
        <w:t xml:space="preserve"> Service Level Agreement dient te </w:t>
      </w:r>
      <w:proofErr w:type="spellStart"/>
      <w:r w:rsidR="002424A7">
        <w:t>vold</w:t>
      </w:r>
      <w:r w:rsidR="613D0406">
        <w:t>oen</w:t>
      </w:r>
      <w:r w:rsidR="002424A7">
        <w:t>n</w:t>
      </w:r>
      <w:proofErr w:type="spellEnd"/>
      <w:r w:rsidR="002424A7">
        <w:t xml:space="preserve"> aan hetgeen is bepaald in het Aanbestedingsdocument SHN2006, en meer in het bijzonder aan de Gunningseisen zoals opgenomen in Bijlage I van dit Aanbestedingsdocument.</w:t>
      </w:r>
    </w:p>
    <w:p w:rsidRPr="00AB125E" w:rsidR="00AB125E" w:rsidP="00AB125E" w:rsidRDefault="00AB125E" w14:paraId="0C7FEE49" w14:textId="77777777">
      <w:pPr>
        <w:pStyle w:val="Lijstalinea"/>
        <w:numPr>
          <w:ilvl w:val="0"/>
          <w:numId w:val="12"/>
        </w:numPr>
        <w:ind w:hanging="566"/>
        <w:contextualSpacing w:val="0"/>
        <w:rPr>
          <w:vanish/>
        </w:rPr>
      </w:pPr>
    </w:p>
    <w:p w:rsidRPr="00AB125E" w:rsidR="00AB125E" w:rsidP="00AB125E" w:rsidRDefault="00AB125E" w14:paraId="22E5277C" w14:textId="77777777">
      <w:pPr>
        <w:pStyle w:val="Lijstalinea"/>
        <w:numPr>
          <w:ilvl w:val="0"/>
          <w:numId w:val="12"/>
        </w:numPr>
        <w:ind w:hanging="566"/>
        <w:contextualSpacing w:val="0"/>
        <w:rPr>
          <w:vanish/>
        </w:rPr>
      </w:pPr>
    </w:p>
    <w:p w:rsidRPr="00AB125E" w:rsidR="00AB125E" w:rsidP="00AB125E" w:rsidRDefault="00AB125E" w14:paraId="4C288608" w14:textId="77777777">
      <w:pPr>
        <w:pStyle w:val="Lijstalinea"/>
        <w:numPr>
          <w:ilvl w:val="0"/>
          <w:numId w:val="12"/>
        </w:numPr>
        <w:ind w:hanging="566"/>
        <w:contextualSpacing w:val="0"/>
        <w:rPr>
          <w:vanish/>
        </w:rPr>
      </w:pPr>
    </w:p>
    <w:p w:rsidRPr="00AB125E" w:rsidR="00AB125E" w:rsidP="00AB125E" w:rsidRDefault="00AB125E" w14:paraId="49AAAD68" w14:textId="77777777">
      <w:pPr>
        <w:pStyle w:val="Lijstalinea"/>
        <w:numPr>
          <w:ilvl w:val="0"/>
          <w:numId w:val="12"/>
        </w:numPr>
        <w:ind w:hanging="566"/>
        <w:contextualSpacing w:val="0"/>
        <w:rPr>
          <w:vanish/>
        </w:rPr>
      </w:pPr>
    </w:p>
    <w:p w:rsidR="003D21D8" w:rsidP="00AA1DFA" w:rsidRDefault="00FE692A" w14:paraId="33CB5A14" w14:textId="237001D8">
      <w:pPr>
        <w:ind w:left="566" w:hanging="566"/>
      </w:pPr>
      <w:r>
        <w:t>6</w:t>
      </w:r>
      <w:r w:rsidR="00AB125E">
        <w:t>.</w:t>
      </w:r>
      <w:r w:rsidR="00D21019">
        <w:t>4</w:t>
      </w:r>
      <w:r w:rsidR="00AB125E">
        <w:t xml:space="preserve"> </w:t>
      </w:r>
      <w:r w:rsidR="00AB125E">
        <w:tab/>
      </w:r>
      <w:r w:rsidR="006E2416">
        <w:t xml:space="preserve">De </w:t>
      </w:r>
      <w:r w:rsidR="00037A2F">
        <w:t>s</w:t>
      </w:r>
      <w:r w:rsidR="006E2416">
        <w:t xml:space="preserve">ervice </w:t>
      </w:r>
      <w:r w:rsidR="00037A2F">
        <w:t>l</w:t>
      </w:r>
      <w:r w:rsidR="006E2416">
        <w:t xml:space="preserve">evels worden per </w:t>
      </w:r>
      <w:r w:rsidR="005E3BAF">
        <w:t>kwartaal</w:t>
      </w:r>
      <w:r w:rsidR="006E2416">
        <w:t xml:space="preserve"> gemeten. Opdrachtnemer rapporteert binnen </w:t>
      </w:r>
      <w:r w:rsidR="00037A2F">
        <w:t>tien (</w:t>
      </w:r>
      <w:r w:rsidR="006E2416">
        <w:t>10</w:t>
      </w:r>
      <w:r w:rsidR="00037A2F">
        <w:t>)</w:t>
      </w:r>
      <w:r w:rsidR="006E2416">
        <w:t xml:space="preserve"> dagen na het verstrijken van </w:t>
      </w:r>
      <w:r w:rsidR="00C51265">
        <w:t>ieder kwartaal</w:t>
      </w:r>
      <w:r w:rsidR="006E2416">
        <w:t xml:space="preserve"> over de wijze waarop de </w:t>
      </w:r>
      <w:r w:rsidR="007A2841">
        <w:t>d</w:t>
      </w:r>
      <w:r w:rsidR="006E2416">
        <w:t xml:space="preserve">iensten zijn geleverd in relatie tot de ter zake de </w:t>
      </w:r>
      <w:r w:rsidR="00037A2F">
        <w:t>s</w:t>
      </w:r>
      <w:r w:rsidR="006E2416">
        <w:t xml:space="preserve">ervice </w:t>
      </w:r>
      <w:r w:rsidR="00037A2F">
        <w:t>l</w:t>
      </w:r>
      <w:r w:rsidR="006E2416">
        <w:t xml:space="preserve">evels vermelde parameters. Deze rapportage dient te voldoen aan hetgeen hierover in de </w:t>
      </w:r>
      <w:r w:rsidR="005239B3">
        <w:t>gunningseisen</w:t>
      </w:r>
      <w:r w:rsidR="006E2416">
        <w:t xml:space="preserve"> is bepaald, dient overzichtelijk te zijn en de geconstateerde feiten met betrekking tot de kwaliteit van de </w:t>
      </w:r>
      <w:r w:rsidR="007A2841">
        <w:t>d</w:t>
      </w:r>
      <w:r w:rsidR="006E2416">
        <w:t xml:space="preserve">iensten in voldoende mate te onderbouwen. Elk kwartaal vindt er een Service Level Management bespreking plaats tussen Opdrachtnemer en Opdrachtgever. </w:t>
      </w:r>
    </w:p>
    <w:p w:rsidR="003D21D8" w:rsidP="00AA1DFA" w:rsidRDefault="00FE692A" w14:paraId="1B4B8F4E" w14:textId="7A8D43C1">
      <w:pPr>
        <w:ind w:left="567" w:hanging="567"/>
      </w:pPr>
      <w:r>
        <w:t>6</w:t>
      </w:r>
      <w:r w:rsidR="00AB125E">
        <w:t>.</w:t>
      </w:r>
      <w:r w:rsidR="00D21019">
        <w:t>5</w:t>
      </w:r>
      <w:r w:rsidR="009049D9">
        <w:tab/>
      </w:r>
      <w:r w:rsidR="006E2416">
        <w:t xml:space="preserve">Opdrachtnemer onderkent dat het voor de dienstverlening van essentieel belang is dat de ter zake de </w:t>
      </w:r>
      <w:r w:rsidR="007A2841">
        <w:t>d</w:t>
      </w:r>
      <w:r w:rsidR="006E2416">
        <w:t xml:space="preserve">iensten overeengekomen </w:t>
      </w:r>
      <w:r w:rsidR="00037A2F">
        <w:t>s</w:t>
      </w:r>
      <w:r w:rsidR="006E2416">
        <w:t xml:space="preserve">ervice </w:t>
      </w:r>
      <w:r w:rsidR="00037A2F">
        <w:t>l</w:t>
      </w:r>
      <w:r w:rsidR="006E2416">
        <w:t xml:space="preserve">evels worden gehaald. Opdrachtnemer garandeert de </w:t>
      </w:r>
      <w:r w:rsidR="00037A2F">
        <w:t>s</w:t>
      </w:r>
      <w:r w:rsidR="006E2416">
        <w:t xml:space="preserve">ervice </w:t>
      </w:r>
      <w:r w:rsidR="00037A2F">
        <w:t>l</w:t>
      </w:r>
      <w:r w:rsidR="006E2416">
        <w:t xml:space="preserve">evels </w:t>
      </w:r>
    </w:p>
    <w:p w:rsidR="003D21D8" w:rsidRDefault="006E2416" w14:paraId="3CC5553D" w14:textId="54D25AF9">
      <w:pPr>
        <w:ind w:left="576"/>
      </w:pPr>
      <w:r>
        <w:t xml:space="preserve">zoals omschreven in de bijlagen. In het geval zich een storing voordoet in de levering van de </w:t>
      </w:r>
      <w:r w:rsidR="007A2841">
        <w:t>d</w:t>
      </w:r>
      <w:r>
        <w:t xml:space="preserve">iensten, verplicht Opdrachtnemer zich tot het oplossen van de storing binnen overeengekomen termijnen. </w:t>
      </w:r>
    </w:p>
    <w:p w:rsidR="003D21D8" w:rsidP="00AA1DFA" w:rsidRDefault="00FE692A" w14:paraId="7963DDF2" w14:textId="304108D4">
      <w:pPr>
        <w:ind w:left="567" w:hanging="567"/>
      </w:pPr>
      <w:r>
        <w:t>6</w:t>
      </w:r>
      <w:r w:rsidR="00042F22">
        <w:t>.</w:t>
      </w:r>
      <w:r w:rsidR="00D21019">
        <w:t>6</w:t>
      </w:r>
      <w:r w:rsidR="00042F22">
        <w:t xml:space="preserve"> </w:t>
      </w:r>
      <w:r w:rsidR="00042F22">
        <w:tab/>
      </w:r>
      <w:r w:rsidR="006E2416">
        <w:t xml:space="preserve">Opdrachtnemer spant zich bovendien maximaal in op ieder </w:t>
      </w:r>
      <w:r w:rsidR="00205225">
        <w:t>s</w:t>
      </w:r>
      <w:r w:rsidR="006E2416">
        <w:t xml:space="preserve">ervice </w:t>
      </w:r>
      <w:r w:rsidR="00205225">
        <w:t>l</w:t>
      </w:r>
      <w:r w:rsidR="006E2416">
        <w:t xml:space="preserve">evel een 100% score te behalen. </w:t>
      </w:r>
    </w:p>
    <w:p w:rsidR="003D21D8" w:rsidP="00AA1DFA" w:rsidRDefault="00FE692A" w14:paraId="0746967C" w14:textId="78556B26">
      <w:pPr>
        <w:ind w:left="567" w:hanging="567"/>
      </w:pPr>
      <w:r>
        <w:t>6</w:t>
      </w:r>
      <w:r w:rsidR="00042F22">
        <w:t>.</w:t>
      </w:r>
      <w:r w:rsidR="00D21019">
        <w:t>7</w:t>
      </w:r>
      <w:r w:rsidR="00042F22">
        <w:t xml:space="preserve"> </w:t>
      </w:r>
      <w:r w:rsidR="00042F22">
        <w:tab/>
      </w:r>
      <w:r w:rsidR="006E2416">
        <w:t xml:space="preserve">Het niet behalen van een of meer </w:t>
      </w:r>
      <w:r w:rsidR="00205225">
        <w:t>s</w:t>
      </w:r>
      <w:r w:rsidR="006E2416">
        <w:t xml:space="preserve">ervice </w:t>
      </w:r>
      <w:r w:rsidR="00205225">
        <w:t>l</w:t>
      </w:r>
      <w:r w:rsidR="006E2416">
        <w:t xml:space="preserve">evels heeft </w:t>
      </w:r>
      <w:r w:rsidR="001713A0">
        <w:t xml:space="preserve">tot gevolg dat Opdrachtnemer tekortschiet in de nakoming van haar verplichtingen en </w:t>
      </w:r>
      <w:r w:rsidR="006E2416">
        <w:t xml:space="preserve">automatisch </w:t>
      </w:r>
      <w:r w:rsidR="001713A0">
        <w:t xml:space="preserve">in </w:t>
      </w:r>
      <w:r w:rsidR="006E2416">
        <w:t xml:space="preserve">verzuim </w:t>
      </w:r>
      <w:r w:rsidR="001713A0">
        <w:t>is.</w:t>
      </w:r>
      <w:r w:rsidR="0046029C">
        <w:t xml:space="preserve"> </w:t>
      </w:r>
    </w:p>
    <w:p w:rsidR="003D21D8" w:rsidP="00AA1DFA" w:rsidRDefault="00FE692A" w14:paraId="3A07D968" w14:textId="16FAAF69">
      <w:pPr>
        <w:ind w:left="567" w:hanging="567"/>
      </w:pPr>
      <w:r>
        <w:t>6</w:t>
      </w:r>
      <w:r w:rsidR="00E4546A">
        <w:t>.</w:t>
      </w:r>
      <w:r w:rsidR="00D21019">
        <w:t>8</w:t>
      </w:r>
      <w:r w:rsidR="00E4546A">
        <w:t xml:space="preserve"> </w:t>
      </w:r>
      <w:r w:rsidR="00E4546A">
        <w:tab/>
      </w:r>
      <w:r w:rsidR="006E2416">
        <w:t xml:space="preserve">Indien Opdrachtnemer een van de genoemde </w:t>
      </w:r>
      <w:r w:rsidR="00205225">
        <w:t>s</w:t>
      </w:r>
      <w:r w:rsidR="006E2416">
        <w:t xml:space="preserve">ervice </w:t>
      </w:r>
      <w:r w:rsidR="00205225">
        <w:t>l</w:t>
      </w:r>
      <w:r w:rsidR="006E2416">
        <w:t xml:space="preserve">evels </w:t>
      </w:r>
      <w:r w:rsidR="002613F2">
        <w:t>i</w:t>
      </w:r>
      <w:r w:rsidR="006E2416">
        <w:t xml:space="preserve">n een </w:t>
      </w:r>
      <w:r w:rsidR="002613F2">
        <w:t>kwartaal</w:t>
      </w:r>
      <w:r w:rsidR="001B4A06">
        <w:t xml:space="preserve"> voor de eerste maal</w:t>
      </w:r>
      <w:r w:rsidR="002613F2">
        <w:t xml:space="preserve"> </w:t>
      </w:r>
      <w:r w:rsidR="006E2416">
        <w:t xml:space="preserve">niet haalt dan mag Opdrachtgever zonder dat daarmee afbreuk wordt gedaan aan enige andere rechten van </w:t>
      </w:r>
    </w:p>
    <w:p w:rsidR="003D21D8" w:rsidP="00C018EC" w:rsidRDefault="006E2416" w14:paraId="6CCA9688" w14:textId="3C474A19">
      <w:pPr>
        <w:ind w:left="576"/>
      </w:pPr>
      <w:r>
        <w:t>Opdrachtgever</w:t>
      </w:r>
      <w:r w:rsidR="001713A0">
        <w:t>, waaronder begrepen het recht nakoming en (volledige) schadevergoeding te vorderen,</w:t>
      </w:r>
      <w:r>
        <w:t xml:space="preserve"> eisen dat Opdrachtnemer een schadevergoeding betaalt van 50% korting op de factuurwaarde in de</w:t>
      </w:r>
      <w:r w:rsidR="001B4A06">
        <w:t xml:space="preserve"> eerstvolgende</w:t>
      </w:r>
      <w:r>
        <w:t xml:space="preserve"> kalendermaand</w:t>
      </w:r>
      <w:r w:rsidR="001B4A06">
        <w:t>.</w:t>
      </w:r>
      <w:r>
        <w:t xml:space="preserve"> </w:t>
      </w:r>
      <w:r w:rsidR="00261D15">
        <w:t xml:space="preserve">Indien hetzelfde </w:t>
      </w:r>
      <w:r w:rsidR="00205225">
        <w:t>s</w:t>
      </w:r>
      <w:r w:rsidR="00261D15">
        <w:t xml:space="preserve">ervice </w:t>
      </w:r>
      <w:r w:rsidR="00205225">
        <w:t>l</w:t>
      </w:r>
      <w:r w:rsidR="00261D15">
        <w:t xml:space="preserve">evel voor de tweede of meerdere keren niet is behaald </w:t>
      </w:r>
      <w:r w:rsidR="001713A0">
        <w:t xml:space="preserve">in een kwartaal </w:t>
      </w:r>
      <w:r w:rsidR="00261D15">
        <w:t xml:space="preserve">betaalt Opdrachtnemer een schadevergoeding van 100% </w:t>
      </w:r>
      <w:r w:rsidR="001713A0">
        <w:t>korting op</w:t>
      </w:r>
      <w:r w:rsidR="00261D15">
        <w:t xml:space="preserve"> de factuurwaarde </w:t>
      </w:r>
      <w:r w:rsidR="00C018EC">
        <w:t>in de eerstvolgende kalendermaand</w:t>
      </w:r>
      <w:r>
        <w:t xml:space="preserve"> zonder dat Opdrachtgever enig verlies of schade dient te bewijzen, en zonder afbreuk te doen aan enige andere rechten van Opdrachtgever, waaronder begrepen het recht nakoming en (volledige) schadevergoeding te eisen. Opdrachtnemer zal voor het totaalbedrag een creditnota sturen binnen 30 dagen na afloop van de desbetreffende kalendermaand. </w:t>
      </w:r>
    </w:p>
    <w:p w:rsidR="003D21D8" w:rsidP="00AA1DFA" w:rsidRDefault="00FE692A" w14:paraId="32FDBF51" w14:textId="5DD0CA39">
      <w:pPr>
        <w:ind w:left="567" w:hanging="567"/>
      </w:pPr>
      <w:r>
        <w:t>6</w:t>
      </w:r>
      <w:r w:rsidR="00E4546A">
        <w:t>.</w:t>
      </w:r>
      <w:r w:rsidR="00D21019">
        <w:t>9</w:t>
      </w:r>
      <w:r w:rsidR="00E4546A">
        <w:t xml:space="preserve"> </w:t>
      </w:r>
      <w:r w:rsidR="00E4546A">
        <w:tab/>
      </w:r>
      <w:r w:rsidR="006E2416">
        <w:t xml:space="preserve">In het geval Opdrachtnemer als gevolg van het niet behalen van een of meer </w:t>
      </w:r>
      <w:r w:rsidR="00205225">
        <w:t>s</w:t>
      </w:r>
      <w:r w:rsidR="006E2416">
        <w:t xml:space="preserve">ervice </w:t>
      </w:r>
      <w:r w:rsidR="00205225">
        <w:t>l</w:t>
      </w:r>
      <w:r w:rsidR="006E2416">
        <w:t xml:space="preserve">evels in verzuim is en Opdrachtnemer deze tekortkoming niet volledig herstelt binnen een redelijke termijn nadat zij daartoe in gebreke is gesteld door Opdrachtgever, heeft Opdrachtgever bovendien het recht haar verbintenissen uit hoofde van deze </w:t>
      </w:r>
      <w:r w:rsidR="0001142D">
        <w:t>Overeenkomst</w:t>
      </w:r>
      <w:r w:rsidR="006E2416">
        <w:t xml:space="preserve"> op te schorten en/of de </w:t>
      </w:r>
      <w:r w:rsidR="0001142D">
        <w:t>Overeenkomst</w:t>
      </w:r>
      <w:r w:rsidR="006E2416">
        <w:t xml:space="preserve"> met onmiddellijke ingang te beëindigen, dan wel door opzegging, dan wel door ontbinding, zulks ter keuze van Opdrachtgever, zonder dat Opdrachtgever gehouden is tot vergoeding van schade aan de zijde van </w:t>
      </w:r>
      <w:r w:rsidR="0046029C">
        <w:t xml:space="preserve">Opdrachtnemer. </w:t>
      </w:r>
    </w:p>
    <w:p w:rsidR="003D21D8" w:rsidP="00AA1DFA" w:rsidRDefault="00FE692A" w14:paraId="4BA14D15" w14:textId="55C19D0B">
      <w:pPr>
        <w:ind w:left="567" w:hanging="567"/>
      </w:pPr>
      <w:r>
        <w:t>6</w:t>
      </w:r>
      <w:r w:rsidR="00E4546A">
        <w:t>.</w:t>
      </w:r>
      <w:r w:rsidR="00D21019">
        <w:t>10</w:t>
      </w:r>
      <w:r w:rsidR="00E4546A">
        <w:t xml:space="preserve"> </w:t>
      </w:r>
      <w:r w:rsidR="00E4546A">
        <w:tab/>
      </w:r>
      <w:r w:rsidR="006E2416">
        <w:t xml:space="preserve">Opdrachtnemer garandeert uitdrukkelijk de nakoming van artikel 12 van de </w:t>
      </w:r>
      <w:r w:rsidR="00612114">
        <w:t>A</w:t>
      </w:r>
      <w:r w:rsidR="006E2416">
        <w:t xml:space="preserve">lgemene </w:t>
      </w:r>
      <w:r w:rsidR="00612114">
        <w:t>I</w:t>
      </w:r>
      <w:r w:rsidR="006E2416">
        <w:t xml:space="preserve">nkoopvoorwaarden van Opdrachtgever alsmede alle aanvullende beveiligingseisen die onder andere voortvloeien uit de </w:t>
      </w:r>
      <w:r w:rsidR="005239B3">
        <w:t>gunningseisen</w:t>
      </w:r>
      <w:r w:rsidR="006E2416">
        <w:t xml:space="preserve">, bij gebreke waarvan Opdrachtnemer Opdrachtgever vrijwaart voor alle schade die daaruit voortvloeit. </w:t>
      </w:r>
    </w:p>
    <w:p w:rsidR="003D21D8" w:rsidP="00AA1DFA" w:rsidRDefault="004E3C16" w14:paraId="0617037C" w14:textId="7708E080">
      <w:pPr>
        <w:ind w:left="567" w:hanging="567"/>
      </w:pPr>
      <w:r>
        <w:t>6</w:t>
      </w:r>
      <w:r w:rsidR="00E4546A">
        <w:t>.</w:t>
      </w:r>
      <w:r w:rsidR="008F122C">
        <w:t>1</w:t>
      </w:r>
      <w:r w:rsidR="00D21019">
        <w:t>1</w:t>
      </w:r>
      <w:r w:rsidR="00E4546A">
        <w:t xml:space="preserve"> </w:t>
      </w:r>
      <w:r w:rsidR="007C3D39">
        <w:tab/>
      </w:r>
      <w:r w:rsidR="006E2416">
        <w:t xml:space="preserve">De wijze waarop Opdrachtnemer invulling geeft aan de bij </w:t>
      </w:r>
      <w:r w:rsidR="009623E1">
        <w:t>I</w:t>
      </w:r>
      <w:r w:rsidR="006E2416">
        <w:t xml:space="preserve">nschrijving opgegeven </w:t>
      </w:r>
      <w:r w:rsidR="00EC706D">
        <w:t>Gunningscriteria (</w:t>
      </w:r>
      <w:r w:rsidR="00A31E07">
        <w:t xml:space="preserve">Hoofdstuk 5 van het </w:t>
      </w:r>
      <w:r w:rsidR="00EC706D">
        <w:t>Aanbestedingsdocument)</w:t>
      </w:r>
      <w:r w:rsidR="006E2416">
        <w:t xml:space="preserve"> wordt onderdeel van deze </w:t>
      </w:r>
      <w:r w:rsidR="0001142D">
        <w:t>Overeenkomst</w:t>
      </w:r>
      <w:r w:rsidR="006E2416">
        <w:t xml:space="preserve">. Indien en voor zover blijkt dat Opdrachtnemer tijdens de uitvoering van de </w:t>
      </w:r>
      <w:r w:rsidR="007A2841">
        <w:t>d</w:t>
      </w:r>
      <w:r w:rsidR="006E2416">
        <w:t xml:space="preserve">iensten de </w:t>
      </w:r>
      <w:r w:rsidR="0001142D">
        <w:t>Overeenkomst</w:t>
      </w:r>
      <w:r w:rsidR="006E2416">
        <w:t xml:space="preserve"> niet dan wel niet naar behoren uitvoert</w:t>
      </w:r>
      <w:r w:rsidR="3F0F6DB6">
        <w:t>,</w:t>
      </w:r>
      <w:r w:rsidDel="002F5F41" w:rsidR="002F5F41">
        <w:t xml:space="preserve"> </w:t>
      </w:r>
      <w:r w:rsidR="006E2416">
        <w:t xml:space="preserve">kan dat leiden tot een direct opeisbare boete van </w:t>
      </w:r>
      <w:r w:rsidR="00344768">
        <w:t>drie</w:t>
      </w:r>
      <w:r w:rsidR="00205225">
        <w:t xml:space="preserve"> (3) </w:t>
      </w:r>
      <w:r w:rsidR="00344768">
        <w:t xml:space="preserve">maal de maandvergoeding zoals vermeld in </w:t>
      </w:r>
      <w:r w:rsidR="002620C8">
        <w:t>het prijsinvulformulier</w:t>
      </w:r>
      <w:r w:rsidR="49CEEACF">
        <w:t xml:space="preserve"> van de Inschrijving </w:t>
      </w:r>
      <w:r w:rsidR="00344768">
        <w:t xml:space="preserve"> van Opdrachtnemer </w:t>
      </w:r>
      <w:r w:rsidR="006E2416">
        <w:t xml:space="preserve">per </w:t>
      </w:r>
      <w:r w:rsidR="00CA06A8">
        <w:t>gunningscriterium</w:t>
      </w:r>
      <w:r w:rsidR="006E2416">
        <w:t xml:space="preserve"> per </w:t>
      </w:r>
      <w:r w:rsidR="00E85912">
        <w:t>j</w:t>
      </w:r>
      <w:r w:rsidR="006E2416">
        <w:t xml:space="preserve">aar. </w:t>
      </w:r>
    </w:p>
    <w:p w:rsidR="003D21D8" w:rsidRDefault="006E2416" w14:paraId="3BED7241" w14:textId="77777777">
      <w:pPr>
        <w:spacing w:after="0" w:line="259" w:lineRule="auto"/>
        <w:ind w:left="0" w:firstLine="0"/>
      </w:pPr>
      <w:r>
        <w:t xml:space="preserve"> </w:t>
      </w:r>
    </w:p>
    <w:p w:rsidR="003D21D8" w:rsidRDefault="006E2416" w14:paraId="1F450906" w14:textId="5BE814C3">
      <w:pPr>
        <w:pStyle w:val="Kop1"/>
        <w:ind w:left="-5"/>
      </w:pPr>
      <w:r>
        <w:t xml:space="preserve">Artikel </w:t>
      </w:r>
      <w:r w:rsidR="004E3C16">
        <w:t>7</w:t>
      </w:r>
      <w:r>
        <w:t xml:space="preserve">. Prijzen  </w:t>
      </w:r>
    </w:p>
    <w:p w:rsidR="003D21D8" w:rsidRDefault="004E3C16" w14:paraId="3677E3C0" w14:textId="26FFA164">
      <w:pPr>
        <w:ind w:left="553" w:hanging="566"/>
      </w:pPr>
      <w:r>
        <w:t>7</w:t>
      </w:r>
      <w:r w:rsidR="006E2416">
        <w:t xml:space="preserve">.1 </w:t>
      </w:r>
      <w:r w:rsidR="006E2416">
        <w:tab/>
      </w:r>
      <w:r w:rsidR="006E2416">
        <w:t xml:space="preserve">Opdrachtgever is voor het verlenen van de </w:t>
      </w:r>
      <w:r w:rsidR="007A2841">
        <w:t>d</w:t>
      </w:r>
      <w:r w:rsidR="006E2416">
        <w:t xml:space="preserve">iensten een vergoeding verschuldigd conform hetgeen hieromtrent is bepaald in de aan deze </w:t>
      </w:r>
      <w:r w:rsidR="0001142D">
        <w:t>Overeenkomst</w:t>
      </w:r>
      <w:r w:rsidR="006E2416">
        <w:t xml:space="preserve"> gehechte bijlagen zoals opgenomen in het Aanbestedingsdocument SHN</w:t>
      </w:r>
      <w:r w:rsidR="005D35E3">
        <w:t>2006</w:t>
      </w:r>
      <w:r w:rsidR="006E2416">
        <w:t xml:space="preserve">.  </w:t>
      </w:r>
    </w:p>
    <w:p w:rsidR="00BA0175" w:rsidRDefault="004E3C16" w14:paraId="33A83D5C" w14:textId="08BDE164">
      <w:pPr>
        <w:ind w:left="553" w:hanging="566"/>
      </w:pPr>
      <w:r>
        <w:t>7</w:t>
      </w:r>
      <w:r w:rsidR="00BA0175">
        <w:t>.2</w:t>
      </w:r>
      <w:r w:rsidR="00BA0175">
        <w:tab/>
      </w:r>
      <w:r w:rsidR="000754DE">
        <w:t>Opdrachtgever is vanaf de voltooiing van de acceptatietest</w:t>
      </w:r>
      <w:r w:rsidR="00775BC6">
        <w:t xml:space="preserve"> en niet eerder dan 1 april 2021</w:t>
      </w:r>
      <w:r w:rsidR="000754DE">
        <w:t xml:space="preserve"> gehouden tot </w:t>
      </w:r>
      <w:r w:rsidR="002C04A6">
        <w:t xml:space="preserve">betaling </w:t>
      </w:r>
      <w:r w:rsidR="000754DE">
        <w:t xml:space="preserve">van de huur van de </w:t>
      </w:r>
      <w:proofErr w:type="spellStart"/>
      <w:r w:rsidR="000754DE">
        <w:t>Multifunctionals</w:t>
      </w:r>
      <w:proofErr w:type="spellEnd"/>
      <w:r w:rsidR="000754DE">
        <w:t xml:space="preserve"> inclusief het onderhoud en de gebruikskosten. </w:t>
      </w:r>
    </w:p>
    <w:p w:rsidR="003D21D8" w:rsidP="001003A0" w:rsidRDefault="004E3C16" w14:paraId="7BAAF7B2" w14:textId="79F6FD0F">
      <w:pPr>
        <w:ind w:left="553" w:hanging="566"/>
      </w:pPr>
      <w:r>
        <w:t>7</w:t>
      </w:r>
      <w:r w:rsidR="006E2416">
        <w:t>.</w:t>
      </w:r>
      <w:r w:rsidR="000754DE">
        <w:t>3</w:t>
      </w:r>
      <w:r w:rsidR="006E2416">
        <w:t xml:space="preserve"> </w:t>
      </w:r>
      <w:r w:rsidR="006E2416">
        <w:tab/>
      </w:r>
      <w:r w:rsidR="006E2416">
        <w:t xml:space="preserve">Opdrachtnemer mag gedurende de initiële looptijd van de </w:t>
      </w:r>
      <w:r w:rsidR="0001142D">
        <w:t>Overeenkomst</w:t>
      </w:r>
      <w:r w:rsidR="006E2416">
        <w:t xml:space="preserve"> geen hogere prijzen in rekening brengen dan de overeengekomen prijzen die op basis van Bijlage </w:t>
      </w:r>
      <w:r w:rsidR="00F9458A">
        <w:t>K</w:t>
      </w:r>
      <w:r w:rsidR="006E2416">
        <w:t xml:space="preserve"> van het Aanbestedingsdocument </w:t>
      </w:r>
      <w:r w:rsidR="006E2416">
        <w:lastRenderedPageBreak/>
        <w:t>SHN</w:t>
      </w:r>
      <w:r w:rsidR="005D35E3">
        <w:t>2006</w:t>
      </w:r>
      <w:r w:rsidR="006E2416">
        <w:t xml:space="preserve"> in het prijzenblad van Opdrachtnemer </w:t>
      </w:r>
      <w:r w:rsidR="00B770C3">
        <w:t xml:space="preserve">als onderdeel van de </w:t>
      </w:r>
      <w:r w:rsidR="009623E1">
        <w:t>I</w:t>
      </w:r>
      <w:r w:rsidR="00B770C3">
        <w:t>nschrijving / offerte van Opdrachtnemer (</w:t>
      </w:r>
      <w:r w:rsidR="539009C5">
        <w:t>B</w:t>
      </w:r>
      <w:r w:rsidR="00B770C3">
        <w:t xml:space="preserve">ijlage </w:t>
      </w:r>
      <w:r w:rsidR="00F9458A">
        <w:t>4</w:t>
      </w:r>
      <w:r w:rsidR="00B770C3">
        <w:t xml:space="preserve">) </w:t>
      </w:r>
      <w:r w:rsidR="006E2416">
        <w:t xml:space="preserve">zijn opgenomen. Opdrachtnemer zal geen andere kosten aan Opdrachtgever berekenen dan de kosten als genoemd in het prijzenblad zoals opgenomen in het </w:t>
      </w:r>
      <w:r w:rsidR="0062224C">
        <w:t>A</w:t>
      </w:r>
      <w:r w:rsidR="006E2416">
        <w:t xml:space="preserve">anbestedingsdocument. </w:t>
      </w:r>
    </w:p>
    <w:p w:rsidR="003D21D8" w:rsidP="004D439F" w:rsidRDefault="004E3C16" w14:paraId="3ECF48C5" w14:textId="1496B0DA">
      <w:pPr>
        <w:ind w:left="566" w:hanging="566"/>
      </w:pPr>
      <w:r>
        <w:t>7</w:t>
      </w:r>
      <w:r w:rsidR="00132BB5">
        <w:t>.</w:t>
      </w:r>
      <w:r>
        <w:t>4</w:t>
      </w:r>
      <w:r w:rsidR="00132BB5">
        <w:tab/>
      </w:r>
      <w:r w:rsidR="002C04A6">
        <w:t xml:space="preserve">Het bepaalde in </w:t>
      </w:r>
      <w:r w:rsidR="004D439F">
        <w:t xml:space="preserve">Artikel </w:t>
      </w:r>
      <w:r w:rsidR="00E25C5F">
        <w:t>7</w:t>
      </w:r>
      <w:r w:rsidR="004D439F">
        <w:t xml:space="preserve"> van deze </w:t>
      </w:r>
      <w:r w:rsidR="0001142D">
        <w:t>Overeenkomst</w:t>
      </w:r>
      <w:r w:rsidR="004D439F">
        <w:t xml:space="preserve"> is tevens van toepassing op vervangingen</w:t>
      </w:r>
      <w:r w:rsidR="00300F91">
        <w:t xml:space="preserve"> en </w:t>
      </w:r>
      <w:r w:rsidR="00A03B4A">
        <w:t>Uitbreiding</w:t>
      </w:r>
      <w:r w:rsidR="00300F91">
        <w:t xml:space="preserve"> van </w:t>
      </w:r>
      <w:proofErr w:type="spellStart"/>
      <w:r w:rsidR="006C5499">
        <w:t>Multifunctionals</w:t>
      </w:r>
      <w:proofErr w:type="spellEnd"/>
      <w:r w:rsidR="004D439F">
        <w:t>.</w:t>
      </w:r>
    </w:p>
    <w:p w:rsidR="004D439F" w:rsidP="004D439F" w:rsidRDefault="004D439F" w14:paraId="579BC792" w14:textId="77777777">
      <w:pPr>
        <w:ind w:left="566" w:hanging="566"/>
      </w:pPr>
    </w:p>
    <w:p w:rsidR="003D21D8" w:rsidRDefault="006E2416" w14:paraId="312782E9" w14:textId="68E755D6">
      <w:pPr>
        <w:pStyle w:val="Kop1"/>
        <w:ind w:left="-5"/>
      </w:pPr>
      <w:r>
        <w:t xml:space="preserve">Artikel </w:t>
      </w:r>
      <w:r w:rsidR="00A17D9D">
        <w:t>8</w:t>
      </w:r>
      <w:r>
        <w:t xml:space="preserve">. Facturatie en betaling </w:t>
      </w:r>
    </w:p>
    <w:p w:rsidR="003D21D8" w:rsidRDefault="00A17D9D" w14:paraId="53D5FA36" w14:textId="3BC6F31D">
      <w:pPr>
        <w:ind w:left="553" w:hanging="566"/>
      </w:pPr>
      <w:r>
        <w:t>8</w:t>
      </w:r>
      <w:r w:rsidR="006E2416">
        <w:t xml:space="preserve">.1 </w:t>
      </w:r>
      <w:r w:rsidR="006E2416">
        <w:tab/>
      </w:r>
      <w:r w:rsidR="006E2416">
        <w:t xml:space="preserve">Facturering vindt plaats conform hetgeen hieromtrent is bepaald in de aan deze </w:t>
      </w:r>
      <w:r w:rsidR="0001142D">
        <w:t>Overeenkomst</w:t>
      </w:r>
      <w:r w:rsidR="006E2416">
        <w:t xml:space="preserve"> gehechte </w:t>
      </w:r>
      <w:r w:rsidR="00D41869">
        <w:t>b</w:t>
      </w:r>
      <w:r w:rsidR="006E2416">
        <w:t xml:space="preserve">ijlagen meer in het bijzonder in de </w:t>
      </w:r>
      <w:r w:rsidR="005239B3">
        <w:t>gunningseisen</w:t>
      </w:r>
      <w:r w:rsidR="006E2416">
        <w:t xml:space="preserve"> zoals opgenomen in Bijlage </w:t>
      </w:r>
      <w:r w:rsidR="00841863">
        <w:t>I</w:t>
      </w:r>
      <w:r w:rsidR="006E2416">
        <w:t xml:space="preserve"> van het </w:t>
      </w:r>
    </w:p>
    <w:p w:rsidR="003D21D8" w:rsidRDefault="006E2416" w14:paraId="52ECD417" w14:textId="2A9976F4">
      <w:pPr>
        <w:ind w:left="576"/>
      </w:pPr>
      <w:r>
        <w:t>Aanbestedingsdocument SHN</w:t>
      </w:r>
      <w:r w:rsidR="005D35E3">
        <w:t>2006</w:t>
      </w:r>
      <w:r>
        <w:t xml:space="preserve"> en facturatie vindt maandelijks plaats na afloop van de kalendermaand</w:t>
      </w:r>
      <w:r w:rsidR="00980BBA">
        <w:t xml:space="preserve"> op basis van de daadwerkelijk gemaakte afdrukken, conform </w:t>
      </w:r>
      <w:r w:rsidR="00414227">
        <w:t>e</w:t>
      </w:r>
      <w:r w:rsidR="00980BBA">
        <w:t>is</w:t>
      </w:r>
      <w:r w:rsidR="0044577B">
        <w:t xml:space="preserve"> 48</w:t>
      </w:r>
      <w:r w:rsidR="00980BBA">
        <w:t xml:space="preserve"> van </w:t>
      </w:r>
      <w:r w:rsidR="00095C65">
        <w:t xml:space="preserve">de </w:t>
      </w:r>
      <w:r w:rsidR="005239B3">
        <w:t>gunningseisen</w:t>
      </w:r>
      <w:r w:rsidR="00095C65">
        <w:t xml:space="preserve"> zoals opgenomen in Bijlage </w:t>
      </w:r>
      <w:r w:rsidR="00841863">
        <w:t>I</w:t>
      </w:r>
      <w:r>
        <w:t xml:space="preserve">. Facturen moeten voldoen aan hetgeen is bepaald in de </w:t>
      </w:r>
      <w:r w:rsidR="005239B3">
        <w:t>gunningseisen</w:t>
      </w:r>
      <w:r w:rsidR="0044577B">
        <w:t xml:space="preserve">, meer in het bijzonder aan gunningseis 53 en 54 zoals opgenomen in Bijlage I van het Aanbestedingsdocument met kenmerk SHN2006, </w:t>
      </w:r>
      <w:r>
        <w:t xml:space="preserve">en dienen na levering voor </w:t>
      </w:r>
      <w:r w:rsidR="007A2841">
        <w:t>d</w:t>
      </w:r>
      <w:r>
        <w:t xml:space="preserve">iensten aan Opdrachtgever verzonden te worden naar: </w:t>
      </w:r>
    </w:p>
    <w:p w:rsidR="003D21D8" w:rsidRDefault="006E2416" w14:paraId="62915477" w14:textId="77777777">
      <w:pPr>
        <w:spacing w:after="24" w:line="259" w:lineRule="auto"/>
        <w:ind w:left="566" w:firstLine="0"/>
      </w:pPr>
      <w:r>
        <w:t xml:space="preserve">  </w:t>
      </w:r>
    </w:p>
    <w:p w:rsidR="003D21D8" w:rsidRDefault="006E2416" w14:paraId="7C623876" w14:textId="77777777">
      <w:pPr>
        <w:ind w:left="576" w:right="5524"/>
      </w:pPr>
      <w:r>
        <w:t xml:space="preserve">Stichting Slachtofferhulp Nederland t.a.v. Crediteurenadministratie </w:t>
      </w:r>
    </w:p>
    <w:p w:rsidR="003D21D8" w:rsidRDefault="006E2416" w14:paraId="5F1D01E6" w14:textId="77777777">
      <w:pPr>
        <w:ind w:left="576"/>
      </w:pPr>
      <w:r>
        <w:t xml:space="preserve">Postbus 14208 </w:t>
      </w:r>
    </w:p>
    <w:p w:rsidR="003D21D8" w:rsidRDefault="006E2416" w14:paraId="76DEB848" w14:textId="77777777">
      <w:pPr>
        <w:ind w:left="576"/>
      </w:pPr>
      <w:r>
        <w:t xml:space="preserve">3508 SH Utrecht </w:t>
      </w:r>
    </w:p>
    <w:p w:rsidR="003D21D8" w:rsidRDefault="006E2416" w14:paraId="5950994B" w14:textId="77777777">
      <w:pPr>
        <w:spacing w:after="26" w:line="259" w:lineRule="auto"/>
        <w:ind w:left="566" w:firstLine="0"/>
      </w:pPr>
      <w:r>
        <w:t xml:space="preserve"> </w:t>
      </w:r>
    </w:p>
    <w:p w:rsidR="003D21D8" w:rsidRDefault="006E2416" w14:paraId="0415A4E5" w14:textId="77777777">
      <w:pPr>
        <w:ind w:left="576" w:right="4064"/>
      </w:pPr>
      <w:r>
        <w:t xml:space="preserve">En digitaal naar:  </w:t>
      </w:r>
      <w:r w:rsidR="00C47CD0">
        <w:t>crediteuren</w:t>
      </w:r>
      <w:r>
        <w:t xml:space="preserve">@slachtofferhulp.nl  </w:t>
      </w:r>
    </w:p>
    <w:p w:rsidR="003D21D8" w:rsidRDefault="00A17D9D" w14:paraId="7A8EB490" w14:textId="1C95BBB6">
      <w:pPr>
        <w:ind w:left="553" w:hanging="566"/>
      </w:pPr>
      <w:r>
        <w:t>8</w:t>
      </w:r>
      <w:r w:rsidR="00AF230D">
        <w:t>.2</w:t>
      </w:r>
      <w:r w:rsidR="00AF230D">
        <w:tab/>
      </w:r>
      <w:r w:rsidR="006E2416">
        <w:t xml:space="preserve">De betaling van de door Opdrachtnemer geleverde </w:t>
      </w:r>
      <w:r w:rsidR="007A2841">
        <w:t>d</w:t>
      </w:r>
      <w:r w:rsidR="006E2416">
        <w:t xml:space="preserve">iensten zal naast de hiervoor genoemde bepalingen voorts conform de artikelen als bedoeld in de </w:t>
      </w:r>
      <w:r w:rsidR="00612114">
        <w:t>A</w:t>
      </w:r>
      <w:r w:rsidR="006E2416">
        <w:t xml:space="preserve">lgemene </w:t>
      </w:r>
      <w:r w:rsidR="00612114">
        <w:t>I</w:t>
      </w:r>
      <w:r w:rsidR="006E2416">
        <w:t xml:space="preserve">nkoopvoorwaarden van Opdrachtgever </w:t>
      </w:r>
      <w:r w:rsidR="0046029C">
        <w:t xml:space="preserve">geschieden. </w:t>
      </w:r>
    </w:p>
    <w:p w:rsidR="00BD6400" w:rsidP="00FE59C2" w:rsidRDefault="00A17D9D" w14:paraId="32A67BB7" w14:textId="6C15202B">
      <w:pPr>
        <w:ind w:left="553" w:hanging="566"/>
      </w:pPr>
      <w:r>
        <w:t>8</w:t>
      </w:r>
      <w:r w:rsidR="006E2416">
        <w:t>.</w:t>
      </w:r>
      <w:r w:rsidR="0044577B">
        <w:t>3</w:t>
      </w:r>
      <w:r w:rsidR="006E2416">
        <w:t xml:space="preserve"> </w:t>
      </w:r>
      <w:r w:rsidR="00D41869">
        <w:tab/>
      </w:r>
      <w:r w:rsidR="006E2416">
        <w:t>Opdrachtgever zal onbetwiste facturen voldoen met inachtneming van een betalingstermijn van</w:t>
      </w:r>
      <w:r w:rsidR="00205225">
        <w:t xml:space="preserve"> dertig</w:t>
      </w:r>
      <w:r w:rsidR="006E2416">
        <w:t xml:space="preserve"> </w:t>
      </w:r>
      <w:r w:rsidR="00205225">
        <w:t>(</w:t>
      </w:r>
      <w:r w:rsidR="006E2416">
        <w:t>30</w:t>
      </w:r>
      <w:r w:rsidR="00205225">
        <w:t>)</w:t>
      </w:r>
      <w:r w:rsidR="006E2416">
        <w:t xml:space="preserve"> dagen na ontvangst van de </w:t>
      </w:r>
      <w:r w:rsidR="0046029C">
        <w:t xml:space="preserve">factuur. </w:t>
      </w:r>
    </w:p>
    <w:p w:rsidR="003D21D8" w:rsidRDefault="00A17D9D" w14:paraId="76676D5A" w14:textId="2821CA05">
      <w:pPr>
        <w:ind w:left="553" w:hanging="566"/>
      </w:pPr>
      <w:r>
        <w:t>8</w:t>
      </w:r>
      <w:r w:rsidR="007C3D39">
        <w:t>.</w:t>
      </w:r>
      <w:r w:rsidR="0044577B">
        <w:t>4</w:t>
      </w:r>
      <w:r w:rsidR="0093262C">
        <w:tab/>
      </w:r>
      <w:r w:rsidR="0049494D">
        <w:t>Werkzaamheden door Opdrachtgever buiten openingstijden zijn alleen toegestaan na schriftelijke toestemming van Opdrachtgever.</w:t>
      </w:r>
      <w:r w:rsidR="006E2416">
        <w:t xml:space="preserve"> </w:t>
      </w:r>
    </w:p>
    <w:p w:rsidR="0049494D" w:rsidRDefault="00A17D9D" w14:paraId="31BD4B09" w14:textId="1D25E857">
      <w:pPr>
        <w:ind w:left="553" w:hanging="566"/>
      </w:pPr>
      <w:r>
        <w:t>8</w:t>
      </w:r>
      <w:r w:rsidR="007C3D39">
        <w:t>.</w:t>
      </w:r>
      <w:r w:rsidR="0044577B">
        <w:t>5</w:t>
      </w:r>
      <w:r w:rsidRPr="00EE7C7B" w:rsidR="00EE7C7B">
        <w:t xml:space="preserve"> </w:t>
      </w:r>
      <w:r w:rsidR="00EE7C7B">
        <w:tab/>
      </w:r>
      <w:r w:rsidRPr="00EE7C7B" w:rsidR="00EE7C7B">
        <w:t xml:space="preserve">Door Opdrachtgever uitdrukkelijk als zodanig opgedragen en voorafgaand schriftelijk goedgekeurd meerwerk wordt door Opdrachtnemer na oplevering van het resultaat van het ter zake meerwerk gefactureerd, tenzij het meerwerk op basis van nacalculatie is opgedragen, in welk geval het maandelijks achteraf apart gefactureerd wordt. De aard en omvang van de verrichte </w:t>
      </w:r>
      <w:proofErr w:type="spellStart"/>
      <w:r w:rsidRPr="00EE7C7B" w:rsidR="00EE7C7B">
        <w:t>meerwerkzaamheden</w:t>
      </w:r>
      <w:proofErr w:type="spellEnd"/>
      <w:r w:rsidRPr="00EE7C7B" w:rsidR="00EE7C7B">
        <w:t xml:space="preserve"> worden uitdrukkelijk in de facturen vermeld aan de hand van authentieke bescheiden gespecificeerd.</w:t>
      </w:r>
    </w:p>
    <w:p w:rsidR="009B669C" w:rsidRDefault="009B669C" w14:paraId="02E0EE0C" w14:textId="77777777">
      <w:pPr>
        <w:ind w:left="553" w:hanging="566"/>
      </w:pPr>
    </w:p>
    <w:p w:rsidR="003D21D8" w:rsidRDefault="006E2416" w14:paraId="09623908" w14:textId="6EA103D7">
      <w:pPr>
        <w:pStyle w:val="Kop1"/>
        <w:ind w:left="-5"/>
      </w:pPr>
      <w:r>
        <w:t xml:space="preserve">Artikel </w:t>
      </w:r>
      <w:r w:rsidR="00A17D9D">
        <w:t>9</w:t>
      </w:r>
      <w:r>
        <w:t xml:space="preserve">. Contactpersonen </w:t>
      </w:r>
    </w:p>
    <w:p w:rsidR="003D21D8" w:rsidP="00A17D9D" w:rsidRDefault="00A17D9D" w14:paraId="18328FFF" w14:textId="70CCE5BE">
      <w:pPr>
        <w:ind w:left="0" w:firstLine="0"/>
      </w:pPr>
      <w:r>
        <w:t xml:space="preserve">9.1       </w:t>
      </w:r>
      <w:r w:rsidR="006E2416">
        <w:t xml:space="preserve">Contactpersoon namens Opdrachtgever is </w:t>
      </w:r>
      <w:r w:rsidR="004A738A">
        <w:t>&lt;d</w:t>
      </w:r>
      <w:r w:rsidR="006E2416">
        <w:t>e heer</w:t>
      </w:r>
      <w:r w:rsidR="005359D2">
        <w:t>/mevrouw&gt;</w:t>
      </w:r>
      <w:r w:rsidR="006E2416">
        <w:t xml:space="preserve"> </w:t>
      </w:r>
      <w:r w:rsidR="005359D2">
        <w:t>&lt;naam&gt;</w:t>
      </w:r>
      <w:r w:rsidR="006E2416">
        <w:t xml:space="preserve"> functie: </w:t>
      </w:r>
      <w:r w:rsidR="004A738A">
        <w:t>&lt;functie&gt;.</w:t>
      </w:r>
      <w:r w:rsidR="006E2416">
        <w:t xml:space="preserve"> </w:t>
      </w:r>
    </w:p>
    <w:p w:rsidRPr="00AD0554" w:rsidR="003D21D8" w:rsidP="007C3D39" w:rsidRDefault="00A17D9D" w14:paraId="0D0535B2" w14:textId="544007B7">
      <w:pPr>
        <w:tabs>
          <w:tab w:val="center" w:pos="3809"/>
        </w:tabs>
        <w:ind w:left="567" w:hanging="567"/>
      </w:pPr>
      <w:r>
        <w:t>9.2</w:t>
      </w:r>
      <w:r w:rsidR="007C3D39">
        <w:tab/>
      </w:r>
      <w:r w:rsidR="006E2416">
        <w:t xml:space="preserve">Contactpersoon namens Opdrachtnemer is </w:t>
      </w:r>
      <w:r w:rsidR="004A738A">
        <w:t>&lt;</w:t>
      </w:r>
      <w:r w:rsidRPr="00AD0554" w:rsidR="004A738A">
        <w:t>de heer/mevrouw</w:t>
      </w:r>
      <w:r w:rsidR="004A738A">
        <w:t>&gt; &lt;</w:t>
      </w:r>
      <w:r w:rsidRPr="00AD0554" w:rsidR="004A738A">
        <w:t>naam</w:t>
      </w:r>
      <w:r w:rsidR="004A738A">
        <w:t>&gt; functie: &lt;</w:t>
      </w:r>
      <w:r w:rsidRPr="00AD0554" w:rsidR="004A738A">
        <w:t>functie</w:t>
      </w:r>
      <w:r w:rsidR="004A738A">
        <w:t xml:space="preserve">&gt;. </w:t>
      </w:r>
      <w:r w:rsidRPr="00AD0554" w:rsidR="006E2416">
        <w:t xml:space="preserve"> </w:t>
      </w:r>
    </w:p>
    <w:p w:rsidR="00FE59C2" w:rsidP="004A738A" w:rsidRDefault="00FE59C2" w14:paraId="32555608" w14:textId="77777777">
      <w:pPr>
        <w:tabs>
          <w:tab w:val="center" w:pos="3809"/>
        </w:tabs>
        <w:ind w:left="-13" w:firstLine="0"/>
      </w:pPr>
    </w:p>
    <w:p w:rsidR="003D21D8" w:rsidRDefault="006E2416" w14:paraId="1BE9B79F" w14:textId="530A3970">
      <w:pPr>
        <w:pStyle w:val="Kop1"/>
        <w:ind w:left="-5"/>
      </w:pPr>
      <w:r>
        <w:t>Artikel 1</w:t>
      </w:r>
      <w:r w:rsidR="00A17D9D">
        <w:t>0</w:t>
      </w:r>
      <w:r>
        <w:t xml:space="preserve">. Periodieke rapportages, periodiek overleg en verbeteraanpak </w:t>
      </w:r>
    </w:p>
    <w:p w:rsidR="003D21D8" w:rsidRDefault="008217BB" w14:paraId="70360CF3" w14:textId="1F6EBA57">
      <w:pPr>
        <w:ind w:left="553" w:hanging="566"/>
      </w:pPr>
      <w:r>
        <w:t>1</w:t>
      </w:r>
      <w:r w:rsidR="00A17D9D">
        <w:t>0</w:t>
      </w:r>
      <w:r w:rsidR="006E2416">
        <w:t xml:space="preserve">.1 </w:t>
      </w:r>
      <w:r w:rsidR="006E2416">
        <w:tab/>
      </w:r>
      <w:r w:rsidR="006E2416">
        <w:t>Ieder</w:t>
      </w:r>
      <w:r w:rsidR="00F56954">
        <w:t xml:space="preserve"> kwartaal</w:t>
      </w:r>
      <w:r w:rsidR="00B770C3">
        <w:t xml:space="preserve"> </w:t>
      </w:r>
      <w:r w:rsidR="00E8256E">
        <w:t>z</w:t>
      </w:r>
      <w:r w:rsidR="006E2416">
        <w:t xml:space="preserve">al overleg plaatsvinden tussen de contactpersonen van Partijen over de wijze waarop deze </w:t>
      </w:r>
      <w:r w:rsidR="0001142D">
        <w:t>Overeenkomst</w:t>
      </w:r>
      <w:r w:rsidR="006E2416">
        <w:t xml:space="preserve"> wordt uitgevoerd</w:t>
      </w:r>
      <w:r w:rsidR="0044577B">
        <w:t xml:space="preserve"> door Opdrachtnemer</w:t>
      </w:r>
      <w:r w:rsidR="006E2416">
        <w:t xml:space="preserve">. Opdrachtgever zal hiertoe telkens het initiatief </w:t>
      </w:r>
      <w:r w:rsidR="0046029C">
        <w:t xml:space="preserve">nemen. </w:t>
      </w:r>
    </w:p>
    <w:p w:rsidR="003D21D8" w:rsidRDefault="008217BB" w14:paraId="649BBD56" w14:textId="7B5A4C09">
      <w:pPr>
        <w:ind w:left="553" w:hanging="566"/>
      </w:pPr>
      <w:r>
        <w:t>1</w:t>
      </w:r>
      <w:r w:rsidR="00A17D9D">
        <w:t>0</w:t>
      </w:r>
      <w:r w:rsidR="006E2416">
        <w:t xml:space="preserve">.2 </w:t>
      </w:r>
      <w:r w:rsidR="006E2416">
        <w:tab/>
      </w:r>
      <w:r w:rsidR="006E2416">
        <w:t xml:space="preserve">Opdrachtgever behoudt zich het recht voor om, indien daar naar zijn inzicht aanleiding toe is, de frequentie van het in het vorige lid genoemde overleg te verhogen. </w:t>
      </w:r>
    </w:p>
    <w:p w:rsidR="003D21D8" w:rsidRDefault="008217BB" w14:paraId="45BB7E35" w14:textId="47B27E88">
      <w:pPr>
        <w:tabs>
          <w:tab w:val="center" w:pos="4340"/>
        </w:tabs>
        <w:ind w:left="-13" w:firstLine="0"/>
      </w:pPr>
      <w:r>
        <w:t>1</w:t>
      </w:r>
      <w:r w:rsidR="00A17D9D">
        <w:t>0</w:t>
      </w:r>
      <w:r w:rsidR="006E2416">
        <w:t xml:space="preserve">.3 </w:t>
      </w:r>
      <w:r w:rsidR="006E2416">
        <w:tab/>
      </w:r>
      <w:r w:rsidR="006E2416">
        <w:t xml:space="preserve">Opdrachtnemer zal gedurende de duur van de </w:t>
      </w:r>
      <w:r w:rsidR="0001142D">
        <w:t>Overeenkomst</w:t>
      </w:r>
      <w:r w:rsidR="006E2416">
        <w:t xml:space="preserve"> een (samenwerkings</w:t>
      </w:r>
      <w:r w:rsidR="00B770C3">
        <w:t>-</w:t>
      </w:r>
      <w:r w:rsidR="006E2416">
        <w:t xml:space="preserve">)partner van </w:t>
      </w:r>
    </w:p>
    <w:p w:rsidR="003D21D8" w:rsidRDefault="006E2416" w14:paraId="44E59BA8" w14:textId="2AB97AB0">
      <w:pPr>
        <w:ind w:left="576"/>
      </w:pPr>
      <w:r>
        <w:t>Opdrachtgever zijn die te allen tijde met Opdrachtgever zal meedenken en acteren over het optimaliseren</w:t>
      </w:r>
      <w:r w:rsidR="00F4219C">
        <w:t>,</w:t>
      </w:r>
      <w:r w:rsidR="00B770C3">
        <w:t xml:space="preserve"> </w:t>
      </w:r>
      <w:r w:rsidR="000E089D">
        <w:t>het</w:t>
      </w:r>
      <w:r>
        <w:t xml:space="preserve"> verbeteren </w:t>
      </w:r>
      <w:r w:rsidR="00F4219C">
        <w:t>en door</w:t>
      </w:r>
      <w:r w:rsidR="00B770C3">
        <w:t xml:space="preserve"> </w:t>
      </w:r>
      <w:r w:rsidR="00F4219C">
        <w:t xml:space="preserve">ontwikkelen </w:t>
      </w:r>
      <w:r>
        <w:t xml:space="preserve">van de </w:t>
      </w:r>
      <w:r w:rsidR="007A2841">
        <w:t>d</w:t>
      </w:r>
      <w:r>
        <w:t xml:space="preserve">iensten. Opdrachtnemer zal zich, mede in dat kader, te allen tijde proactief opstellen jegens Opdrachtgever.  </w:t>
      </w:r>
    </w:p>
    <w:p w:rsidR="003D21D8" w:rsidRDefault="008217BB" w14:paraId="37916528" w14:textId="7B012971">
      <w:pPr>
        <w:ind w:left="553" w:right="429" w:hanging="566"/>
      </w:pPr>
      <w:r>
        <w:t>1</w:t>
      </w:r>
      <w:r w:rsidR="00A17D9D">
        <w:t>0</w:t>
      </w:r>
      <w:r w:rsidR="006E2416">
        <w:t xml:space="preserve">.4 </w:t>
      </w:r>
      <w:r w:rsidR="006E2416">
        <w:tab/>
      </w:r>
      <w:r w:rsidR="006E2416">
        <w:t>Partijen streven er naar om verbeteringen door te voeren die Opdrachtgever ten goede komen waardoor:</w:t>
      </w:r>
      <w:r w:rsidR="00AD1621">
        <w:t xml:space="preserve"> </w:t>
      </w:r>
      <w:r w:rsidR="006E2416">
        <w:t xml:space="preserve">(a) de kwaliteit van de </w:t>
      </w:r>
      <w:r w:rsidR="007A2841">
        <w:t>d</w:t>
      </w:r>
      <w:r w:rsidR="006E2416">
        <w:t xml:space="preserve">iensten ten behoeve van Opdrachtgever </w:t>
      </w:r>
      <w:r w:rsidR="0046029C">
        <w:t xml:space="preserve">verbetert; </w:t>
      </w:r>
      <w:r w:rsidR="006E2416">
        <w:t xml:space="preserve">en/of </w:t>
      </w:r>
    </w:p>
    <w:p w:rsidR="0044577B" w:rsidP="0044577B" w:rsidRDefault="006E2416" w14:paraId="1F677289" w14:textId="5EA1A325">
      <w:pPr>
        <w:ind w:left="576"/>
      </w:pPr>
      <w:r>
        <w:t xml:space="preserve">(b) Opdrachtgever efficiënter kan werken en daardoor kosten bespaart. </w:t>
      </w:r>
    </w:p>
    <w:p w:rsidR="003D21D8" w:rsidRDefault="008217BB" w14:paraId="0FD3FDAA" w14:textId="6A6E0C80">
      <w:pPr>
        <w:ind w:left="553" w:hanging="566"/>
      </w:pPr>
      <w:r>
        <w:t>1</w:t>
      </w:r>
      <w:r w:rsidR="00A17D9D">
        <w:t>0</w:t>
      </w:r>
      <w:r w:rsidR="006E2416">
        <w:t xml:space="preserve">.5 </w:t>
      </w:r>
      <w:r w:rsidR="006E2416">
        <w:tab/>
      </w:r>
      <w:r w:rsidR="006E2416">
        <w:t xml:space="preserve">Partijen verplichten zich elkaar onverwijld te informeren over zaken of omstandigheden die aan een goede nakoming van de </w:t>
      </w:r>
      <w:r w:rsidR="0001142D">
        <w:t>Overeenkomst</w:t>
      </w:r>
      <w:r w:rsidR="006E2416">
        <w:t xml:space="preserve"> in de weg staan. In het geval Opdrachtnemer ten behoeve van de nakoming van de </w:t>
      </w:r>
      <w:r w:rsidR="0001142D">
        <w:t>Overeenkomst</w:t>
      </w:r>
      <w:r w:rsidR="006E2416">
        <w:t xml:space="preserve"> dient te beschikken over informatie, goederen, licenties en/of andere zaken die alleen </w:t>
      </w:r>
      <w:r w:rsidR="006E2416">
        <w:lastRenderedPageBreak/>
        <w:t xml:space="preserve">door Opdrachtgever beschikbaar kan worden gesteld, zal Opdrachtnemer Opdrachtgever hieromtrent tijdig informeren zodat Opdrachtgever het benodigde aan Opdrachtnemer kan </w:t>
      </w:r>
      <w:r w:rsidR="0046029C">
        <w:t xml:space="preserve">verschaffen. </w:t>
      </w:r>
    </w:p>
    <w:p w:rsidR="0044577B" w:rsidRDefault="0044577B" w14:paraId="6F0C3966" w14:textId="101173E9">
      <w:pPr>
        <w:ind w:left="553" w:hanging="566"/>
      </w:pPr>
    </w:p>
    <w:p w:rsidR="003D21D8" w:rsidRDefault="006E2416" w14:paraId="52B70A52" w14:textId="77777777">
      <w:pPr>
        <w:spacing w:after="24" w:line="259" w:lineRule="auto"/>
        <w:ind w:left="0" w:firstLine="0"/>
      </w:pPr>
      <w:r>
        <w:t xml:space="preserve"> </w:t>
      </w:r>
    </w:p>
    <w:p w:rsidR="003D21D8" w:rsidRDefault="006E2416" w14:paraId="5313C208" w14:textId="7F93F133">
      <w:pPr>
        <w:pStyle w:val="Kop1"/>
        <w:ind w:left="-5"/>
      </w:pPr>
      <w:r>
        <w:t>Artikel 1</w:t>
      </w:r>
      <w:r w:rsidR="00A17D9D">
        <w:t>1</w:t>
      </w:r>
      <w:r>
        <w:t xml:space="preserve">. Wijzigen </w:t>
      </w:r>
      <w:r w:rsidR="0001142D">
        <w:t>Overeenkomst</w:t>
      </w:r>
      <w:r>
        <w:t xml:space="preserve"> </w:t>
      </w:r>
    </w:p>
    <w:p w:rsidR="003D21D8" w:rsidRDefault="008217BB" w14:paraId="3959D603" w14:textId="31C88AB4">
      <w:pPr>
        <w:ind w:left="553" w:hanging="566"/>
      </w:pPr>
      <w:r>
        <w:t>1</w:t>
      </w:r>
      <w:r w:rsidR="00A17D9D">
        <w:t>1</w:t>
      </w:r>
      <w:r w:rsidR="006E2416">
        <w:t>.</w:t>
      </w:r>
      <w:r w:rsidR="0034097C">
        <w:t>1</w:t>
      </w:r>
      <w:r w:rsidR="006E2416">
        <w:t xml:space="preserve"> </w:t>
      </w:r>
      <w:r w:rsidR="006E2416">
        <w:tab/>
      </w:r>
      <w:r w:rsidR="006E2416">
        <w:t>Het is Opdrachtnemer niet toegestaan wijzigingen aan te brengen in de</w:t>
      </w:r>
      <w:r w:rsidR="00E639DE">
        <w:t>ze</w:t>
      </w:r>
      <w:r w:rsidR="006E2416">
        <w:t xml:space="preserve"> </w:t>
      </w:r>
      <w:r w:rsidR="0001142D">
        <w:t>Overeenkomst</w:t>
      </w:r>
      <w:r w:rsidR="006E2416">
        <w:t xml:space="preserve"> of de</w:t>
      </w:r>
      <w:r w:rsidR="00E639DE">
        <w:t>ze</w:t>
      </w:r>
      <w:r w:rsidR="006E2416">
        <w:t xml:space="preserve"> </w:t>
      </w:r>
      <w:r w:rsidR="0001142D">
        <w:t>Overeenkomst</w:t>
      </w:r>
      <w:r w:rsidR="006E2416">
        <w:t xml:space="preserve"> in gewijzigde vorm uit te voeren zonder voorafgaande schriftelijke toestemming van een vertegenwoordigingsbevoegde persoon binnen Opdrachtgever. </w:t>
      </w:r>
    </w:p>
    <w:p w:rsidR="00AF230D" w:rsidRDefault="00AF230D" w14:paraId="18861B50" w14:textId="7AC89A87">
      <w:pPr>
        <w:ind w:left="553" w:hanging="566"/>
      </w:pPr>
      <w:r>
        <w:t>1</w:t>
      </w:r>
      <w:r w:rsidR="00A17D9D">
        <w:t>1</w:t>
      </w:r>
      <w:r>
        <w:t xml:space="preserve">.2 </w:t>
      </w:r>
      <w:r>
        <w:tab/>
      </w:r>
      <w:r w:rsidRPr="004E24EB">
        <w:t>Opdrachtgever is gerechtigd binnen de looptijd van de Overeenkomst nieuwe </w:t>
      </w:r>
      <w:r>
        <w:t>diensten toe te voegen zonder dat dat van invloed is op de overige diensten. Op nieuwe diensten zijn de bepalingen en condities van de Overeenkomst van toepassing, behoudens en voor zover uitdrukkelijk anders aangegeven. Opdrachtgever is voorts gerechtigd binnen de looptijd van de Overeenkomst de diensten te verwijderen zonder dat dat van invloed is op de prijs van de overige diensten, zolang het verwijderen van de diensten niet leidt tot een vermindering van 15% of meer van de omzet van Opdrachtnemer. In het geval het verwijderen van de diensten leidt tot een vermindering van meer dan 15% van de omzet van Opdrachtnemer, zullen Partijen in overleg treden.</w:t>
      </w:r>
    </w:p>
    <w:p w:rsidR="003D21D8" w:rsidP="007F1B3B" w:rsidRDefault="003D21D8" w14:paraId="3E151D8E" w14:textId="481E4D1F">
      <w:pPr>
        <w:ind w:left="553" w:hanging="566"/>
      </w:pPr>
    </w:p>
    <w:p w:rsidR="003D21D8" w:rsidRDefault="006E2416" w14:paraId="4B1BA661" w14:textId="4A0133F2">
      <w:pPr>
        <w:pStyle w:val="Kop1"/>
        <w:ind w:left="-5"/>
      </w:pPr>
      <w:r>
        <w:t>Artikel 1</w:t>
      </w:r>
      <w:r w:rsidR="00A17D9D">
        <w:t>2</w:t>
      </w:r>
      <w:r>
        <w:t>.</w:t>
      </w:r>
      <w:r>
        <w:rPr>
          <w:b w:val="0"/>
        </w:rPr>
        <w:t xml:space="preserve"> </w:t>
      </w:r>
      <w:r>
        <w:t xml:space="preserve">Toepasselijkheid en afwijking van algemene </w:t>
      </w:r>
      <w:r w:rsidR="00490B77">
        <w:t>inkoopvoorwaarden,</w:t>
      </w:r>
      <w:r>
        <w:t xml:space="preserve"> rangorde, geschiktheidseisen, VOG en internationale sociale normen </w:t>
      </w:r>
    </w:p>
    <w:p w:rsidR="003D21D8" w:rsidRDefault="008217BB" w14:paraId="7ECAB040" w14:textId="5303B979">
      <w:pPr>
        <w:ind w:left="553" w:hanging="566"/>
      </w:pPr>
      <w:r>
        <w:t>1</w:t>
      </w:r>
      <w:r w:rsidR="00A17D9D">
        <w:t>2</w:t>
      </w:r>
      <w:r w:rsidR="006E2416">
        <w:t xml:space="preserve">.1 </w:t>
      </w:r>
      <w:r w:rsidR="006E2416">
        <w:tab/>
      </w:r>
      <w:r w:rsidR="006E2416">
        <w:t xml:space="preserve">De </w:t>
      </w:r>
      <w:r w:rsidR="00612114">
        <w:t>A</w:t>
      </w:r>
      <w:r w:rsidR="006E2416">
        <w:t xml:space="preserve">lgemene </w:t>
      </w:r>
      <w:r w:rsidR="00612114">
        <w:t>I</w:t>
      </w:r>
      <w:r w:rsidR="006E2416">
        <w:t xml:space="preserve">nkoopvoorwaarden van Opdrachtgever, als bijlage aan deze </w:t>
      </w:r>
      <w:r w:rsidR="0001142D">
        <w:t>Overeenkomst</w:t>
      </w:r>
      <w:r w:rsidR="006E2416">
        <w:t xml:space="preserve"> gehecht zijn uitdrukkelijk van toepassing op deze </w:t>
      </w:r>
      <w:r w:rsidR="0001142D">
        <w:t>Overeenkomst</w:t>
      </w:r>
      <w:r w:rsidR="006E2416">
        <w:t xml:space="preserve">. Door ondertekening van deze </w:t>
      </w:r>
      <w:r w:rsidR="0001142D">
        <w:t>Overeenkomst</w:t>
      </w:r>
      <w:r w:rsidR="006E2416">
        <w:t xml:space="preserve"> aanvaardt Opdrachtnemer de toepasselijkheid van de </w:t>
      </w:r>
      <w:r w:rsidR="00612114">
        <w:t>A</w:t>
      </w:r>
      <w:r w:rsidR="006E2416">
        <w:t xml:space="preserve">lgemene </w:t>
      </w:r>
      <w:r w:rsidR="00612114">
        <w:t>I</w:t>
      </w:r>
      <w:r w:rsidR="006E2416">
        <w:t xml:space="preserve">nkoopvoorwaarden van Opdrachtgever. </w:t>
      </w:r>
    </w:p>
    <w:p w:rsidR="003D21D8" w:rsidRDefault="008217BB" w14:paraId="40D87F5C" w14:textId="01FF217E">
      <w:pPr>
        <w:ind w:left="553" w:hanging="566"/>
      </w:pPr>
      <w:r>
        <w:t>1</w:t>
      </w:r>
      <w:r w:rsidR="00A17D9D">
        <w:t>2</w:t>
      </w:r>
      <w:r w:rsidR="006E2416">
        <w:t xml:space="preserve">.2 </w:t>
      </w:r>
      <w:r>
        <w:tab/>
      </w:r>
      <w:r w:rsidR="006E2416">
        <w:t xml:space="preserve">De toepasselijkheid van eventuele algemene voorwaarden van Opdrachtnemer </w:t>
      </w:r>
      <w:r w:rsidR="00E639DE">
        <w:t xml:space="preserve">of andere algemene voorwaarden dan die van Opdrachtgever </w:t>
      </w:r>
      <w:r w:rsidR="006E2416">
        <w:t xml:space="preserve">wordt uitdrukkelijk van de hand gewezen. </w:t>
      </w:r>
    </w:p>
    <w:p w:rsidR="003D21D8" w:rsidRDefault="008217BB" w14:paraId="4C9ACCDB" w14:textId="33835A18">
      <w:pPr>
        <w:ind w:left="553" w:hanging="566"/>
      </w:pPr>
      <w:r>
        <w:t>1</w:t>
      </w:r>
      <w:r w:rsidR="00A17D9D">
        <w:t>2</w:t>
      </w:r>
      <w:r w:rsidR="006E2416">
        <w:t xml:space="preserve">.3 </w:t>
      </w:r>
      <w:r w:rsidR="006E2416">
        <w:tab/>
      </w:r>
      <w:r w:rsidR="006E2416">
        <w:t xml:space="preserve">In geval van tegenstrijdigheid tussen deze </w:t>
      </w:r>
      <w:r w:rsidR="0001142D">
        <w:t>Overeenkomst</w:t>
      </w:r>
      <w:r w:rsidR="006E2416">
        <w:t xml:space="preserve"> en een of meer bijlagen geldt de volgende rangorde, waarbij de inhoud van een hoger genoemd document prevaleert boven de inhoud van het lager genoemde document; </w:t>
      </w:r>
    </w:p>
    <w:p w:rsidR="003D21D8" w:rsidRDefault="006E2416" w14:paraId="69B1BEA1" w14:textId="2083BAB5">
      <w:pPr>
        <w:ind w:left="718" w:right="333"/>
      </w:pPr>
      <w:r>
        <w:t xml:space="preserve"> </w:t>
      </w:r>
      <w:r>
        <w:tab/>
      </w:r>
      <w:r>
        <w:t xml:space="preserve">I. </w:t>
      </w:r>
      <w:r>
        <w:tab/>
      </w:r>
      <w:r>
        <w:t xml:space="preserve">de </w:t>
      </w:r>
      <w:r w:rsidR="0001142D">
        <w:t>Overeenkomst</w:t>
      </w:r>
      <w:r>
        <w:t xml:space="preserve">; </w:t>
      </w:r>
    </w:p>
    <w:p w:rsidR="003D21D8" w:rsidP="00C80DED" w:rsidRDefault="006E2416" w14:paraId="62EB14DB" w14:textId="171569FA">
      <w:pPr>
        <w:numPr>
          <w:ilvl w:val="0"/>
          <w:numId w:val="22"/>
        </w:numPr>
      </w:pPr>
      <w:r>
        <w:t xml:space="preserve">de </w:t>
      </w:r>
      <w:r w:rsidR="007F1B3B">
        <w:t>N</w:t>
      </w:r>
      <w:r>
        <w:t xml:space="preserve">ota (-s) van </w:t>
      </w:r>
      <w:r w:rsidR="007F1B3B">
        <w:t>I</w:t>
      </w:r>
      <w:r>
        <w:t xml:space="preserve">nlichtingen inhoudende de vragen en antwoorden uit de inlichtingenronde(s); </w:t>
      </w:r>
    </w:p>
    <w:p w:rsidR="003D21D8" w:rsidP="00C80DED" w:rsidRDefault="006E2416" w14:paraId="6F8C04C0" w14:textId="01A8E3F3">
      <w:pPr>
        <w:numPr>
          <w:ilvl w:val="0"/>
          <w:numId w:val="22"/>
        </w:numPr>
      </w:pPr>
      <w:r>
        <w:t xml:space="preserve">het </w:t>
      </w:r>
      <w:r w:rsidR="0062224C">
        <w:t>A</w:t>
      </w:r>
      <w:r>
        <w:t xml:space="preserve">anbestedingsdocument van Opdrachtgever inclusief de </w:t>
      </w:r>
      <w:r w:rsidR="005239B3">
        <w:t>gunningseisen</w:t>
      </w:r>
      <w:r>
        <w:t xml:space="preserve"> met kenmerk SHN</w:t>
      </w:r>
      <w:r w:rsidR="00490CC5">
        <w:t>2006</w:t>
      </w:r>
      <w:r>
        <w:t xml:space="preserve">; </w:t>
      </w:r>
    </w:p>
    <w:p w:rsidR="003D21D8" w:rsidP="00C80DED" w:rsidRDefault="006E2416" w14:paraId="699F28DE" w14:textId="21695750">
      <w:pPr>
        <w:numPr>
          <w:ilvl w:val="0"/>
          <w:numId w:val="22"/>
        </w:numPr>
      </w:pPr>
      <w:r>
        <w:t xml:space="preserve">de </w:t>
      </w:r>
      <w:r w:rsidR="00612114">
        <w:t>A</w:t>
      </w:r>
      <w:r>
        <w:t xml:space="preserve">lgemene </w:t>
      </w:r>
      <w:r w:rsidR="00612114">
        <w:t>I</w:t>
      </w:r>
      <w:r>
        <w:t xml:space="preserve">nkoopvoorwaarden van Opdrachtgever zoals opgenomen in Bijlage </w:t>
      </w:r>
      <w:r w:rsidR="00527FAB">
        <w:t>N</w:t>
      </w:r>
      <w:r w:rsidR="00490CC5">
        <w:t xml:space="preserve"> </w:t>
      </w:r>
      <w:r>
        <w:t xml:space="preserve">in het </w:t>
      </w:r>
      <w:r w:rsidR="0062224C">
        <w:t>A</w:t>
      </w:r>
      <w:r>
        <w:t xml:space="preserve">anbestedingsdocument; </w:t>
      </w:r>
    </w:p>
    <w:p w:rsidR="003D21D8" w:rsidP="00C80DED" w:rsidRDefault="006E2416" w14:paraId="19EFB4E0" w14:textId="60FD2912">
      <w:pPr>
        <w:numPr>
          <w:ilvl w:val="0"/>
          <w:numId w:val="22"/>
        </w:numPr>
      </w:pPr>
      <w:r>
        <w:t>de Service Level Agreement</w:t>
      </w:r>
      <w:r w:rsidR="005E7322">
        <w:t>,</w:t>
      </w:r>
      <w:r w:rsidR="00490CC5">
        <w:t xml:space="preserve"> </w:t>
      </w:r>
      <w:r>
        <w:t xml:space="preserve">die voldoet de </w:t>
      </w:r>
      <w:r w:rsidR="005239B3">
        <w:t>gunningseisen</w:t>
      </w:r>
      <w:r>
        <w:t xml:space="preserve"> zoals opgenomen in </w:t>
      </w:r>
      <w:r w:rsidR="009F3235">
        <w:t>B</w:t>
      </w:r>
      <w:r>
        <w:t xml:space="preserve">ijlage </w:t>
      </w:r>
      <w:r w:rsidR="00F9458A">
        <w:t>I</w:t>
      </w:r>
      <w:r>
        <w:t xml:space="preserve"> van het Aanbestedingsdocument</w:t>
      </w:r>
      <w:r w:rsidR="007F1B3B">
        <w:t xml:space="preserve"> met kenmerk SHN2006</w:t>
      </w:r>
      <w:r>
        <w:t xml:space="preserve">; </w:t>
      </w:r>
    </w:p>
    <w:p w:rsidR="003D21D8" w:rsidP="00C80DED" w:rsidRDefault="006E2416" w14:paraId="1BFAC241" w14:textId="20AC452A">
      <w:pPr>
        <w:numPr>
          <w:ilvl w:val="0"/>
          <w:numId w:val="22"/>
        </w:numPr>
      </w:pPr>
      <w:r>
        <w:t xml:space="preserve">de </w:t>
      </w:r>
      <w:r w:rsidR="009623E1">
        <w:t>I</w:t>
      </w:r>
      <w:r>
        <w:t xml:space="preserve">nschrijving / offerte van Opdrachtnemer d.d. </w:t>
      </w:r>
      <w:r w:rsidR="000D595B">
        <w:t>&lt;</w:t>
      </w:r>
      <w:r w:rsidRPr="000D595B" w:rsidR="000D595B">
        <w:rPr>
          <w:highlight w:val="yellow"/>
        </w:rPr>
        <w:t>datum</w:t>
      </w:r>
      <w:r w:rsidR="000D595B">
        <w:t>&gt;</w:t>
      </w:r>
      <w:r w:rsidR="0046029C">
        <w:t xml:space="preserve">. </w:t>
      </w:r>
    </w:p>
    <w:p w:rsidR="003D21D8" w:rsidP="00AA1DFA" w:rsidRDefault="007F71BF" w14:paraId="7DFAF906" w14:textId="7264B613">
      <w:pPr>
        <w:ind w:left="567" w:hanging="567"/>
      </w:pPr>
      <w:r>
        <w:t>1</w:t>
      </w:r>
      <w:r w:rsidR="00A17D9D">
        <w:t>2</w:t>
      </w:r>
      <w:r>
        <w:t>.</w:t>
      </w:r>
      <w:r w:rsidR="00AA08E5">
        <w:t>4</w:t>
      </w:r>
      <w:r>
        <w:t xml:space="preserve"> </w:t>
      </w:r>
      <w:r>
        <w:tab/>
      </w:r>
      <w:r w:rsidR="006E2416">
        <w:t xml:space="preserve">Het opschortingsrecht van Opdrachtgever zoals opgenomen in artikel 6.9 van de </w:t>
      </w:r>
      <w:r w:rsidR="00E639DE">
        <w:t>A</w:t>
      </w:r>
      <w:r w:rsidR="006E2416">
        <w:t xml:space="preserve">lgemene </w:t>
      </w:r>
      <w:r w:rsidR="00E639DE">
        <w:t>I</w:t>
      </w:r>
      <w:r w:rsidR="006E2416">
        <w:t xml:space="preserve">nkoopvoorwaarden van Opdrachtgever </w:t>
      </w:r>
      <w:r w:rsidR="00E639DE">
        <w:t>(</w:t>
      </w:r>
      <w:r>
        <w:t>b</w:t>
      </w:r>
      <w:r w:rsidR="00E639DE">
        <w:t xml:space="preserve">ijlage </w:t>
      </w:r>
      <w:r w:rsidR="00F9458A">
        <w:t>3</w:t>
      </w:r>
      <w:r w:rsidR="00E639DE">
        <w:t xml:space="preserve">) </w:t>
      </w:r>
      <w:r w:rsidR="006E2416">
        <w:t xml:space="preserve">is beperkt indien en voor zover Opdrachtnemer in gebreke is met de juiste en/of tijdige en/of volledige nakoming van één of meer van haar materiële verplichtingen. Artikel 6.10 en artikel 6.11 van de </w:t>
      </w:r>
      <w:r w:rsidR="00E639DE">
        <w:t>A</w:t>
      </w:r>
      <w:r w:rsidR="006E2416">
        <w:t xml:space="preserve">lgemene </w:t>
      </w:r>
      <w:r w:rsidR="00E639DE">
        <w:t>I</w:t>
      </w:r>
      <w:r w:rsidR="006E2416">
        <w:t xml:space="preserve">nkoopvoorwaarden van Opdrachtgever zijn niet op de </w:t>
      </w:r>
      <w:r w:rsidR="0001142D">
        <w:t>Overeenkomst</w:t>
      </w:r>
      <w:r w:rsidR="006E2416">
        <w:t xml:space="preserve"> van toepassing. Inzake (de bevoegdheid tot) verrekening zullen </w:t>
      </w:r>
      <w:r w:rsidR="00414227">
        <w:t>p</w:t>
      </w:r>
      <w:r w:rsidR="006E2416">
        <w:t xml:space="preserve">artijen terugvallen op de wettelijke bepalingen daaromtrent. </w:t>
      </w:r>
    </w:p>
    <w:p w:rsidRPr="00AA08E5" w:rsidR="00AA08E5" w:rsidP="00AA08E5" w:rsidRDefault="00AA08E5" w14:paraId="20304AFA" w14:textId="77777777">
      <w:pPr>
        <w:pStyle w:val="Lijstalinea"/>
        <w:numPr>
          <w:ilvl w:val="0"/>
          <w:numId w:val="16"/>
        </w:numPr>
        <w:ind w:hanging="566"/>
        <w:contextualSpacing w:val="0"/>
        <w:rPr>
          <w:vanish/>
        </w:rPr>
      </w:pPr>
    </w:p>
    <w:p w:rsidRPr="00AA08E5" w:rsidR="00AA08E5" w:rsidP="00AA08E5" w:rsidRDefault="00AA08E5" w14:paraId="77B90C98" w14:textId="77777777">
      <w:pPr>
        <w:pStyle w:val="Lijstalinea"/>
        <w:numPr>
          <w:ilvl w:val="0"/>
          <w:numId w:val="16"/>
        </w:numPr>
        <w:ind w:hanging="566"/>
        <w:contextualSpacing w:val="0"/>
        <w:rPr>
          <w:vanish/>
        </w:rPr>
      </w:pPr>
    </w:p>
    <w:p w:rsidRPr="00AA08E5" w:rsidR="00AA08E5" w:rsidP="00AA08E5" w:rsidRDefault="00AA08E5" w14:paraId="112510C4" w14:textId="77777777">
      <w:pPr>
        <w:pStyle w:val="Lijstalinea"/>
        <w:numPr>
          <w:ilvl w:val="0"/>
          <w:numId w:val="16"/>
        </w:numPr>
        <w:ind w:hanging="566"/>
        <w:contextualSpacing w:val="0"/>
        <w:rPr>
          <w:vanish/>
        </w:rPr>
      </w:pPr>
    </w:p>
    <w:p w:rsidRPr="00AA08E5" w:rsidR="00AA08E5" w:rsidP="00AA08E5" w:rsidRDefault="00AA08E5" w14:paraId="5600F842" w14:textId="77777777">
      <w:pPr>
        <w:pStyle w:val="Lijstalinea"/>
        <w:numPr>
          <w:ilvl w:val="0"/>
          <w:numId w:val="16"/>
        </w:numPr>
        <w:ind w:hanging="566"/>
        <w:contextualSpacing w:val="0"/>
        <w:rPr>
          <w:vanish/>
        </w:rPr>
      </w:pPr>
    </w:p>
    <w:p w:rsidRPr="00AA08E5" w:rsidR="00AA08E5" w:rsidP="00AA08E5" w:rsidRDefault="00AA08E5" w14:paraId="7E40D9A2" w14:textId="77777777">
      <w:pPr>
        <w:pStyle w:val="Lijstalinea"/>
        <w:numPr>
          <w:ilvl w:val="1"/>
          <w:numId w:val="16"/>
        </w:numPr>
        <w:ind w:hanging="566"/>
        <w:contextualSpacing w:val="0"/>
        <w:rPr>
          <w:vanish/>
        </w:rPr>
      </w:pPr>
    </w:p>
    <w:p w:rsidR="003D21D8" w:rsidP="007C3D39" w:rsidRDefault="007C3D39" w14:paraId="688DD378" w14:textId="60134F27">
      <w:pPr>
        <w:ind w:left="567" w:hanging="567"/>
      </w:pPr>
      <w:r>
        <w:t>1</w:t>
      </w:r>
      <w:r w:rsidR="002C7737">
        <w:t>2</w:t>
      </w:r>
      <w:r>
        <w:t>.</w:t>
      </w:r>
      <w:r w:rsidR="002C7737">
        <w:t>5</w:t>
      </w:r>
      <w:r>
        <w:tab/>
      </w:r>
      <w:r w:rsidR="006E2416">
        <w:t>In aanvulling op hetgeen is opgenomen in artikel</w:t>
      </w:r>
      <w:r w:rsidR="007F1B3B">
        <w:t>en</w:t>
      </w:r>
      <w:r w:rsidR="006E2416">
        <w:t xml:space="preserve"> 9.1 en 9.2 van de </w:t>
      </w:r>
      <w:r w:rsidR="007F1B3B">
        <w:t>A</w:t>
      </w:r>
      <w:r w:rsidR="006E2416">
        <w:t xml:space="preserve">lgemene </w:t>
      </w:r>
      <w:r w:rsidR="00E639DE">
        <w:t>I</w:t>
      </w:r>
      <w:r w:rsidR="006E2416">
        <w:t xml:space="preserve">nkoopvoorwaarden van Opdrachtgever komen </w:t>
      </w:r>
      <w:r w:rsidR="00414227">
        <w:t>P</w:t>
      </w:r>
      <w:r w:rsidR="006E2416">
        <w:t xml:space="preserve">artijen overeen dat de aansprakelijkheid van Opdrachtnemer voor schade niet zijnde persoons- en/of zaakschade is beperkt tot een bedrag van € 500.000,- (zegge: vijfhonderd duizend </w:t>
      </w:r>
      <w:r w:rsidR="007F1B3B">
        <w:t>e</w:t>
      </w:r>
      <w:r w:rsidR="006E2416">
        <w:t xml:space="preserve">uro) per gebeurtenis met een maximum aansprakelijkheid van € 1.000.000,- (zegge: een miljoen </w:t>
      </w:r>
      <w:r w:rsidR="007F1B3B">
        <w:t>e</w:t>
      </w:r>
      <w:r w:rsidR="006E2416">
        <w:t xml:space="preserve">uro) per </w:t>
      </w:r>
      <w:r w:rsidR="00E85912">
        <w:t>j</w:t>
      </w:r>
      <w:r w:rsidR="006E2416">
        <w:t xml:space="preserve">aar ongeacht het aantal schadeveroorzakende gebeurtenissen. Voorts geldt dat Opdrachtnemer niet aansprakelijk is voor schade die bestaat uit gederfde winst van Opdrachtgever. </w:t>
      </w:r>
    </w:p>
    <w:p w:rsidR="003D21D8" w:rsidP="002C7737" w:rsidRDefault="002C7737" w14:paraId="5542EC89" w14:textId="108E6879">
      <w:pPr>
        <w:ind w:left="567" w:hanging="567"/>
      </w:pPr>
      <w:r>
        <w:t xml:space="preserve">12.6    </w:t>
      </w:r>
      <w:r w:rsidR="006E2416">
        <w:t>In afwijking van artikel</w:t>
      </w:r>
      <w:r w:rsidR="007F1B3B">
        <w:t>en</w:t>
      </w:r>
      <w:r w:rsidR="006E2416">
        <w:t xml:space="preserve"> 10.4 en 11.1 sub g van de </w:t>
      </w:r>
      <w:r w:rsidR="00E639DE">
        <w:t>A</w:t>
      </w:r>
      <w:r w:rsidR="006E2416">
        <w:t xml:space="preserve">lgemene </w:t>
      </w:r>
      <w:r w:rsidR="00E639DE">
        <w:t>I</w:t>
      </w:r>
      <w:r w:rsidR="006E2416">
        <w:t>nkoopvoorwaarden van Opdrachtgever komen Partijen overeen dat in een overmachtssituatie als bedoeld in de hiervoor genoemde artikelleden Opdrachtgever eerst gerechtigd is de</w:t>
      </w:r>
      <w:r w:rsidR="00E639DE">
        <w:t>ze</w:t>
      </w:r>
      <w:r w:rsidR="006E2416">
        <w:t xml:space="preserve"> </w:t>
      </w:r>
      <w:r w:rsidR="0001142D">
        <w:t>Overeenkomst</w:t>
      </w:r>
      <w:r w:rsidR="006E2416">
        <w:t xml:space="preserve"> geheel of gedeeltelijk te wijzigen of met onmiddellijke </w:t>
      </w:r>
      <w:r w:rsidR="006E2416">
        <w:lastRenderedPageBreak/>
        <w:t xml:space="preserve">ingang op te zeggen dan wel te ontbinden zulks ter keuze naar Opdrachtgever indien een termijn van 30 dagen na het intreden van de overmachtssituatie is verstreken en de overmachtssituatie niet blijvend is opgeheven dan wel indien Opdrachtgever goede gronden heeft te vrezen dat de overmachtssituatie niet binnen deze termijn zal (kunnen) worden opgeheven. </w:t>
      </w:r>
    </w:p>
    <w:p w:rsidR="003D21D8" w:rsidP="007C3D39" w:rsidRDefault="007C3D39" w14:paraId="03791CB7" w14:textId="495D85A2">
      <w:pPr>
        <w:ind w:left="567" w:hanging="567"/>
      </w:pPr>
      <w:r>
        <w:t>1</w:t>
      </w:r>
      <w:r w:rsidR="002C7737">
        <w:t>2.7</w:t>
      </w:r>
      <w:r>
        <w:tab/>
      </w:r>
      <w:r w:rsidR="006E2416">
        <w:t xml:space="preserve">Opdrachtnemer garandeert dat voor de uitvoering van de </w:t>
      </w:r>
      <w:r w:rsidR="00E639DE">
        <w:t>D</w:t>
      </w:r>
      <w:r w:rsidR="006E2416">
        <w:t xml:space="preserve">iensten op locatie een vast team van meerdere medewerkers beschikbaar zijn, welke allen gedurende de looptijd van de </w:t>
      </w:r>
      <w:r w:rsidR="0001142D">
        <w:t>Overeenkomst</w:t>
      </w:r>
      <w:r w:rsidR="006E2416">
        <w:t xml:space="preserve"> in het bezit zijn van een geldige Verklaring </w:t>
      </w:r>
      <w:r w:rsidR="009B5269">
        <w:t>O</w:t>
      </w:r>
      <w:r w:rsidR="006E2416">
        <w:t xml:space="preserve">mtrent Gedrag (‘VOG’). Opdrachtnemer dient zelf voor de aanvraag en instandhouding van de VOG zorg te dragen. Opdrachtgever heeft het recht om de medewerkers van Opdrachtnemer door politie en/of justitie te laten screenen. Additionele kosten als gevolg van het niet voldoen aan de beveiligingseisen van politie en/of justitie komen voor rekening van Opdrachtnemer. </w:t>
      </w:r>
    </w:p>
    <w:p w:rsidR="003D21D8" w:rsidP="002C7737" w:rsidRDefault="002C7737" w14:paraId="584F3CE5" w14:textId="5E654603">
      <w:pPr>
        <w:ind w:left="567" w:hanging="567"/>
      </w:pPr>
      <w:r>
        <w:t xml:space="preserve">12.8    </w:t>
      </w:r>
      <w:r w:rsidR="006E2416">
        <w:t xml:space="preserve">Opdrachtnemer garandeert dat zij gedurende de gehele looptijd van de </w:t>
      </w:r>
      <w:r w:rsidR="0001142D">
        <w:t>Overeenkomst</w:t>
      </w:r>
      <w:r w:rsidR="006E2416">
        <w:t xml:space="preserve"> voldoet aan de vereisten voor een GVA-verklaring. Opdrachtnemer zal op eerste verzoek van Opdrachtgever de vereiste GVA-verklaring overleggen. Indien Opdrachtnemer niet voldoet aan deze garantie dan wel geen gehoor geeft</w:t>
      </w:r>
      <w:r w:rsidR="00DA1099">
        <w:t xml:space="preserve"> </w:t>
      </w:r>
      <w:r w:rsidR="006E2416">
        <w:t xml:space="preserve">aan het verzoek de gevraagde verklaring te overleggen, </w:t>
      </w:r>
      <w:r w:rsidR="009B5269">
        <w:t xml:space="preserve">heeft </w:t>
      </w:r>
      <w:r w:rsidR="006E2416">
        <w:t xml:space="preserve">Opdrachtgever het recht om de </w:t>
      </w:r>
      <w:r w:rsidR="0001142D">
        <w:t>Overeenkomst</w:t>
      </w:r>
      <w:r w:rsidR="006E2416">
        <w:t xml:space="preserve"> met onmiddellijke ingang op te zeggen dan wel te ontbinden, zulks ter keuze van Opdrachtgever, zonder gehouden te zijn voor enige vergoeding van schade jegens Opdrachtnemer. </w:t>
      </w:r>
    </w:p>
    <w:p w:rsidR="003D21D8" w:rsidP="002C7737" w:rsidRDefault="002C7737" w14:paraId="72E001AB" w14:textId="1CD5D508">
      <w:pPr>
        <w:ind w:left="567" w:hanging="567"/>
      </w:pPr>
      <w:r>
        <w:t xml:space="preserve">12.9    </w:t>
      </w:r>
      <w:r w:rsidR="006E2416">
        <w:t xml:space="preserve">Opdrachtnemer zal zich voorts houden aan alle gedragscodes, ICT-reglementen, privacy reglementen en andere huisregels die gelden binnen de organisatie van Opdrachtgever, welke door Opdrachtgever aan Opdrachtnemer ter beschikking zullen worden gesteld. </w:t>
      </w:r>
    </w:p>
    <w:p w:rsidR="003D21D8" w:rsidP="003F45B3" w:rsidRDefault="003F45B3" w14:paraId="16ACED37" w14:textId="45572F49">
      <w:pPr>
        <w:ind w:left="567" w:hanging="567"/>
      </w:pPr>
      <w:r>
        <w:t xml:space="preserve">12.10  </w:t>
      </w:r>
      <w:r w:rsidR="006E2416">
        <w:t xml:space="preserve">Opdrachtnemer garandeert bovendien dat deze zich gedurende de looptijd van de Overeenkomst maximaal in zal spannen om schending van de internationale sociale normen te voorkomen. De fundamentele arbeidsnormen van de Internationale Arbeidsorganisatie (ILO) zijn vastgelegd in de conventies: </w:t>
      </w:r>
    </w:p>
    <w:p w:rsidR="003D21D8" w:rsidRDefault="006E2416" w14:paraId="031526A2" w14:textId="77777777">
      <w:pPr>
        <w:numPr>
          <w:ilvl w:val="0"/>
          <w:numId w:val="17"/>
        </w:numPr>
        <w:ind w:left="993" w:hanging="427"/>
      </w:pPr>
      <w:r>
        <w:t xml:space="preserve">inzake afschaffing van dwangarbeid en slavernij (29, 105); </w:t>
      </w:r>
    </w:p>
    <w:p w:rsidR="003D21D8" w:rsidRDefault="006E2416" w14:paraId="5D77CB8C" w14:textId="77777777">
      <w:pPr>
        <w:numPr>
          <w:ilvl w:val="0"/>
          <w:numId w:val="17"/>
        </w:numPr>
        <w:ind w:left="993" w:hanging="427"/>
      </w:pPr>
      <w:r>
        <w:t xml:space="preserve">inzake vrijwaring van discriminatie op het werk en in beroep (100, 111); </w:t>
      </w:r>
    </w:p>
    <w:p w:rsidR="003D21D8" w:rsidRDefault="006E2416" w14:paraId="57C8AAA1" w14:textId="77777777">
      <w:pPr>
        <w:numPr>
          <w:ilvl w:val="0"/>
          <w:numId w:val="17"/>
        </w:numPr>
        <w:ind w:left="993" w:hanging="427"/>
      </w:pPr>
      <w:r>
        <w:t xml:space="preserve">inzake afschaffing van kinderarbeid (138, 182); </w:t>
      </w:r>
    </w:p>
    <w:p w:rsidR="003D21D8" w:rsidRDefault="006E2416" w14:paraId="4846BB21" w14:textId="77777777">
      <w:pPr>
        <w:numPr>
          <w:ilvl w:val="0"/>
          <w:numId w:val="17"/>
        </w:numPr>
        <w:ind w:left="993" w:hanging="427"/>
      </w:pPr>
      <w:r>
        <w:t xml:space="preserve">inzake de vrijheid van vakvereniging en recht op collectief onderhandelen (87, 98). </w:t>
      </w:r>
    </w:p>
    <w:p w:rsidR="003D21D8" w:rsidRDefault="006E2416" w14:paraId="5C85B641" w14:textId="77777777">
      <w:pPr>
        <w:ind w:left="576"/>
      </w:pPr>
      <w:r>
        <w:t xml:space="preserve">Meer informatie vindt Opdrachtnemer op de website van het ILO, </w:t>
      </w:r>
      <w:hyperlink r:id="rId11">
        <w:r>
          <w:rPr>
            <w:color w:val="0000FF"/>
            <w:u w:val="single" w:color="0000FF"/>
          </w:rPr>
          <w:t>http://www.ilo.org/global/lang</w:t>
        </w:r>
      </w:hyperlink>
      <w:hyperlink r:id="rId12">
        <w:r>
          <w:rPr>
            <w:color w:val="0000FF"/>
            <w:u w:val="single" w:color="0000FF"/>
          </w:rPr>
          <w:t>--</w:t>
        </w:r>
      </w:hyperlink>
      <w:hyperlink r:id="rId13">
        <w:r>
          <w:rPr>
            <w:color w:val="0000FF"/>
            <w:u w:val="single" w:color="0000FF"/>
          </w:rPr>
          <w:t>en/index.htm</w:t>
        </w:r>
      </w:hyperlink>
      <w:hyperlink r:id="rId14">
        <w:r>
          <w:t>.</w:t>
        </w:r>
      </w:hyperlink>
      <w:r>
        <w:t xml:space="preserve"> </w:t>
      </w:r>
    </w:p>
    <w:p w:rsidR="003F45B3" w:rsidP="00510A1E" w:rsidRDefault="006E2416" w14:paraId="0A4DEC3C" w14:textId="1F7FA98D">
      <w:pPr>
        <w:ind w:left="576"/>
      </w:pPr>
      <w:r>
        <w:t xml:space="preserve">Opdrachtnemer houdt rekening met de mensenrechten uit de Universele Verklaring van de Rechten van de Mens (URVM) en uitwerkingen daarvan in bindende verdragen (zoals </w:t>
      </w:r>
      <w:proofErr w:type="spellStart"/>
      <w:r>
        <w:t>BuPo</w:t>
      </w:r>
      <w:proofErr w:type="spellEnd"/>
      <w:r>
        <w:t xml:space="preserve"> en </w:t>
      </w:r>
      <w:proofErr w:type="spellStart"/>
      <w:r>
        <w:t>Esocul</w:t>
      </w:r>
      <w:proofErr w:type="spellEnd"/>
      <w:r>
        <w:t xml:space="preserve">) die arbeids- en bedrijfsrelevant </w:t>
      </w:r>
      <w:r w:rsidR="0046029C">
        <w:t xml:space="preserve">zijn. </w:t>
      </w:r>
    </w:p>
    <w:p w:rsidR="00333900" w:rsidP="00333900" w:rsidRDefault="00333900" w14:paraId="0F4EC9AB" w14:textId="4EA013D2">
      <w:pPr>
        <w:ind w:left="567" w:hanging="567"/>
        <w:rPr>
          <w:rStyle w:val="NVIwijziging"/>
        </w:rPr>
      </w:pPr>
      <w:r w:rsidRPr="00333900">
        <w:rPr>
          <w:rStyle w:val="NVIwijziging"/>
        </w:rPr>
        <w:t>12.</w:t>
      </w:r>
      <w:r w:rsidRPr="00333900">
        <w:rPr>
          <w:rStyle w:val="NVIwijziging"/>
        </w:rPr>
        <w:t>11</w:t>
      </w:r>
      <w:r w:rsidRPr="00333900">
        <w:rPr>
          <w:rStyle w:val="NVIwijziging"/>
        </w:rPr>
        <w:t xml:space="preserve">   Artikel 21.1 van de Algemene Voorwaarden dient als volgt te worden gelezen: </w:t>
      </w:r>
      <w:r>
        <w:rPr>
          <w:rStyle w:val="NVIwijziging"/>
        </w:rPr>
        <w:t>“</w:t>
      </w:r>
      <w:r w:rsidRPr="00333900">
        <w:rPr>
          <w:rStyle w:val="NVIwijziging"/>
        </w:rPr>
        <w:t xml:space="preserve">De </w:t>
      </w:r>
      <w:proofErr w:type="spellStart"/>
      <w:r w:rsidRPr="00333900">
        <w:rPr>
          <w:rStyle w:val="NVIwijziging"/>
        </w:rPr>
        <w:t>Multifunctionals</w:t>
      </w:r>
      <w:proofErr w:type="spellEnd"/>
      <w:r w:rsidRPr="00333900">
        <w:rPr>
          <w:rStyle w:val="NVIwijziging"/>
        </w:rPr>
        <w:t xml:space="preserve">, inclusief alle toebehoren, blijven eigendom van Opdrachtnemer. Opdrachtgever zal als goed huisvader met de </w:t>
      </w:r>
      <w:proofErr w:type="spellStart"/>
      <w:r w:rsidRPr="00333900">
        <w:rPr>
          <w:rStyle w:val="NVIwijziging"/>
        </w:rPr>
        <w:t>Multifunctionals</w:t>
      </w:r>
      <w:proofErr w:type="spellEnd"/>
      <w:r w:rsidRPr="00333900">
        <w:rPr>
          <w:rStyle w:val="NVIwijziging"/>
        </w:rPr>
        <w:t xml:space="preserve"> en alle toebehoren omgaan</w:t>
      </w:r>
      <w:r>
        <w:rPr>
          <w:rStyle w:val="NVIwijziging"/>
        </w:rPr>
        <w:t>”</w:t>
      </w:r>
      <w:r w:rsidRPr="00333900">
        <w:rPr>
          <w:rStyle w:val="NVIwijziging"/>
        </w:rPr>
        <w:t>.</w:t>
      </w:r>
    </w:p>
    <w:p w:rsidRPr="00333900" w:rsidR="008123C7" w:rsidP="00333900" w:rsidRDefault="008123C7" w14:paraId="78B1D3EA" w14:textId="63901244">
      <w:pPr>
        <w:ind w:left="567" w:hanging="567"/>
        <w:rPr>
          <w:rStyle w:val="NVIwijziging"/>
        </w:rPr>
      </w:pPr>
      <w:r w:rsidRPr="00333900">
        <w:rPr>
          <w:rStyle w:val="NVIwijziging"/>
        </w:rPr>
        <w:t>12.1</w:t>
      </w:r>
      <w:r>
        <w:rPr>
          <w:rStyle w:val="NVIwijziging"/>
        </w:rPr>
        <w:t>2</w:t>
      </w:r>
      <w:r w:rsidRPr="00333900">
        <w:rPr>
          <w:rStyle w:val="NVIwijziging"/>
        </w:rPr>
        <w:t xml:space="preserve">   </w:t>
      </w:r>
      <w:r w:rsidRPr="008123C7">
        <w:rPr>
          <w:rStyle w:val="NVIwijziging"/>
        </w:rPr>
        <w:t xml:space="preserve">Artikel 21.2 van de Algemene Voorwaarden dient als volgt te worden gelezen: </w:t>
      </w:r>
      <w:r>
        <w:rPr>
          <w:rStyle w:val="NVIwijziging"/>
        </w:rPr>
        <w:t>“</w:t>
      </w:r>
      <w:r w:rsidRPr="008123C7">
        <w:rPr>
          <w:rStyle w:val="NVIwijziging"/>
        </w:rPr>
        <w:t xml:space="preserve">Het risico op verlies of beschadiging van </w:t>
      </w:r>
      <w:proofErr w:type="spellStart"/>
      <w:r w:rsidRPr="008123C7">
        <w:rPr>
          <w:rStyle w:val="NVIwijziging"/>
        </w:rPr>
        <w:t>Multifunctionals</w:t>
      </w:r>
      <w:proofErr w:type="spellEnd"/>
      <w:r w:rsidRPr="008123C7">
        <w:rPr>
          <w:rStyle w:val="NVIwijziging"/>
        </w:rPr>
        <w:t xml:space="preserve"> die voorwerp van deze Overeenkomst zijn, gaat op Opdrachtgever over op het moment waarop deze in de feitelijke beschikkingsmacht van Opdrachtgever zijn gebracht. Indien de </w:t>
      </w:r>
      <w:proofErr w:type="spellStart"/>
      <w:r w:rsidRPr="008123C7">
        <w:rPr>
          <w:rStyle w:val="NVIwijziging"/>
        </w:rPr>
        <w:t>Multifunctionals</w:t>
      </w:r>
      <w:proofErr w:type="spellEnd"/>
      <w:r w:rsidRPr="008123C7">
        <w:rPr>
          <w:rStyle w:val="NVIwijziging"/>
        </w:rPr>
        <w:t xml:space="preserve"> door Opdrachtgever niet worden geaccepteerd of afgekeurd gedurende de looptijd van de Overeenkomst, gaat het risico op verlies of beschadiging over op Opdrachtnemer op het moment van feitelijke retourname</w:t>
      </w:r>
      <w:r>
        <w:rPr>
          <w:rStyle w:val="NVIwijziging"/>
        </w:rPr>
        <w:t>”</w:t>
      </w:r>
      <w:r w:rsidRPr="008123C7">
        <w:rPr>
          <w:rStyle w:val="NVIwijziging"/>
        </w:rPr>
        <w:t>.</w:t>
      </w:r>
    </w:p>
    <w:p w:rsidR="00333900" w:rsidP="00510A1E" w:rsidRDefault="00333900" w14:paraId="7F9842FC" w14:textId="77777777">
      <w:pPr>
        <w:ind w:left="576"/>
      </w:pPr>
    </w:p>
    <w:p w:rsidR="003D21D8" w:rsidP="00510A1E" w:rsidRDefault="003D21D8" w14:paraId="772785FE" w14:textId="27C11CDA">
      <w:pPr>
        <w:ind w:left="576"/>
      </w:pPr>
    </w:p>
    <w:p w:rsidR="003D21D8" w:rsidRDefault="006E2416" w14:paraId="424C655F" w14:textId="5CCB668C">
      <w:pPr>
        <w:pStyle w:val="Kop1"/>
        <w:ind w:left="-5"/>
      </w:pPr>
      <w:r>
        <w:t>Artikel 1</w:t>
      </w:r>
      <w:r w:rsidR="003F45B3">
        <w:t>3</w:t>
      </w:r>
      <w:r>
        <w:t xml:space="preserve">. Bescherming persoonsgegevens </w:t>
      </w:r>
      <w:r w:rsidR="003F1F72">
        <w:t xml:space="preserve">en </w:t>
      </w:r>
      <w:r w:rsidR="00B770C3">
        <w:t>de G</w:t>
      </w:r>
      <w:r w:rsidR="003F1F72">
        <w:t>eheimhoudingsverklari</w:t>
      </w:r>
      <w:r w:rsidR="00B770C3">
        <w:t>ng</w:t>
      </w:r>
    </w:p>
    <w:p w:rsidR="003D21D8" w:rsidP="009B5269" w:rsidRDefault="00616F11" w14:paraId="7727276A" w14:textId="1FEFD067">
      <w:pPr>
        <w:ind w:left="553" w:hanging="566"/>
      </w:pPr>
      <w:r>
        <w:t>1</w:t>
      </w:r>
      <w:r w:rsidR="003F45B3">
        <w:t>3</w:t>
      </w:r>
      <w:r w:rsidR="006E2416">
        <w:t xml:space="preserve">.1 </w:t>
      </w:r>
      <w:r w:rsidR="006E2416">
        <w:tab/>
      </w:r>
      <w:r w:rsidR="006E2416">
        <w:t xml:space="preserve">Indien en voor zover </w:t>
      </w:r>
      <w:r w:rsidR="0046029C">
        <w:t xml:space="preserve">Opdrachtnemer </w:t>
      </w:r>
      <w:r w:rsidR="006E2416">
        <w:t>in het kader van de uitvoering van de Overeenkomst persoonsgegevens van betrokkenen, als gedefinieerd in artikel 4, sub 1, van de Algemene Verordening Gegevensbescherming van Opdrachtgever zal verwerken, worden Stichting Slachtofferhulp Nederland en Stichting Perspectief Herstelbemiddeling ieder in hun verhouding tot Opdrachtnemer aangemerkt als ‘verwerkingsverantwoordelijke’, in de zin van artikel 4, sub 7, van de Algemene Verordening</w:t>
      </w:r>
      <w:r w:rsidR="00D527C5">
        <w:t xml:space="preserve"> </w:t>
      </w:r>
      <w:r w:rsidR="006E2416">
        <w:t xml:space="preserve">Gegevensbescherming en Opdrachtnemer als ‘verwerker’ in de zin van artikel 4, sub 8, van de Algemene Verordening </w:t>
      </w:r>
      <w:r w:rsidR="0046029C">
        <w:t xml:space="preserve">Gegevensbescherming. </w:t>
      </w:r>
    </w:p>
    <w:p w:rsidR="003D21D8" w:rsidRDefault="00616F11" w14:paraId="342008B1" w14:textId="725AA6F9">
      <w:pPr>
        <w:ind w:left="553" w:hanging="566"/>
      </w:pPr>
      <w:r>
        <w:t>1</w:t>
      </w:r>
      <w:r w:rsidR="003F45B3">
        <w:t>3</w:t>
      </w:r>
      <w:r w:rsidR="006E2416">
        <w:t xml:space="preserve">.2 </w:t>
      </w:r>
      <w:r w:rsidR="006E2416">
        <w:tab/>
      </w:r>
      <w:r w:rsidR="003F1F72">
        <w:t xml:space="preserve"> Personeelsleden van Opdrachtnemer</w:t>
      </w:r>
      <w:r w:rsidR="00387069">
        <w:t xml:space="preserve"> die diensten verrichten voor Opdrachtgever</w:t>
      </w:r>
      <w:r w:rsidR="003F1F72">
        <w:t xml:space="preserve"> sluiten ieder individueel </w:t>
      </w:r>
      <w:r w:rsidR="00380255">
        <w:t>G</w:t>
      </w:r>
      <w:r w:rsidR="003F1F72">
        <w:t>eheimhoudings</w:t>
      </w:r>
      <w:r w:rsidR="00B770C3">
        <w:t>verklaringen</w:t>
      </w:r>
      <w:r w:rsidR="003F1F72">
        <w:t xml:space="preserve"> met S</w:t>
      </w:r>
      <w:r w:rsidR="372F2812">
        <w:t>lachtof</w:t>
      </w:r>
      <w:r w:rsidR="00D527C5">
        <w:t>f</w:t>
      </w:r>
      <w:r w:rsidR="372F2812">
        <w:t xml:space="preserve">erhulp Nederland </w:t>
      </w:r>
      <w:r w:rsidR="003F1F72">
        <w:t xml:space="preserve">en met </w:t>
      </w:r>
      <w:r w:rsidR="0FEA5F4C">
        <w:t>Stichting Perspectief Herstelbemiddeling</w:t>
      </w:r>
      <w:r w:rsidR="003F1F72">
        <w:t xml:space="preserve">. Deze </w:t>
      </w:r>
      <w:r w:rsidR="00B770C3">
        <w:t>G</w:t>
      </w:r>
      <w:r w:rsidR="003F1F72">
        <w:t xml:space="preserve">eheimhoudingsverklaringen duren voort na beëindiging van onderhavige </w:t>
      </w:r>
      <w:r w:rsidR="009B5269">
        <w:t>O</w:t>
      </w:r>
      <w:r w:rsidR="003F1F72">
        <w:t>vereenkomst.</w:t>
      </w:r>
      <w:r w:rsidR="006E2416">
        <w:t xml:space="preserve"> </w:t>
      </w:r>
    </w:p>
    <w:p w:rsidR="003D21D8" w:rsidRDefault="006E2416" w14:paraId="4BFA3974" w14:textId="77777777">
      <w:pPr>
        <w:spacing w:after="24" w:line="259" w:lineRule="auto"/>
        <w:ind w:left="0" w:firstLine="0"/>
        <w:rPr>
          <w:b/>
        </w:rPr>
      </w:pPr>
      <w:r>
        <w:rPr>
          <w:b/>
        </w:rPr>
        <w:lastRenderedPageBreak/>
        <w:t xml:space="preserve"> </w:t>
      </w:r>
    </w:p>
    <w:p w:rsidR="003D21D8" w:rsidP="00CE2785" w:rsidRDefault="006E2416" w14:paraId="1E013953" w14:textId="26BAD5A9">
      <w:pPr>
        <w:pStyle w:val="Kop1"/>
        <w:spacing w:after="0"/>
        <w:ind w:left="-5"/>
      </w:pPr>
      <w:r>
        <w:t>Artikel 1</w:t>
      </w:r>
      <w:r w:rsidR="003F45B3">
        <w:t>4</w:t>
      </w:r>
      <w:r>
        <w:t xml:space="preserve">. Slotbepalingen  </w:t>
      </w:r>
    </w:p>
    <w:p w:rsidR="003D21D8" w:rsidRDefault="006E2416" w14:paraId="3000E2E5" w14:textId="63A5FBB6">
      <w:pPr>
        <w:ind w:left="553" w:hanging="566"/>
      </w:pPr>
      <w:r>
        <w:t>1</w:t>
      </w:r>
      <w:r w:rsidR="003F45B3">
        <w:t>4</w:t>
      </w:r>
      <w:r>
        <w:t xml:space="preserve">.1 </w:t>
      </w:r>
      <w:r>
        <w:tab/>
      </w:r>
      <w:r>
        <w:t xml:space="preserve">Kennisgevingen, wijzigingen en aanvullingen die Partijen op grond van deze </w:t>
      </w:r>
      <w:r w:rsidR="0001142D">
        <w:t>Overeenkomst</w:t>
      </w:r>
      <w:r>
        <w:t xml:space="preserve"> aan elkaar zullen doen, dienen schriftelijk, waaronder e-mails en faxen begrepen, plaats te vinden. </w:t>
      </w:r>
    </w:p>
    <w:p w:rsidR="003D21D8" w:rsidRDefault="006E2416" w14:paraId="2D0D3872" w14:textId="7CABFFE5">
      <w:pPr>
        <w:ind w:left="553" w:hanging="566"/>
      </w:pPr>
      <w:r>
        <w:t>1</w:t>
      </w:r>
      <w:r w:rsidR="003F45B3">
        <w:t>4</w:t>
      </w:r>
      <w:r>
        <w:t xml:space="preserve">.2 </w:t>
      </w:r>
      <w:r>
        <w:tab/>
      </w:r>
      <w:r>
        <w:t xml:space="preserve">Partijen zijn niet bevoegd elkaar te vertegenwoordigen of te verbinden, tenzij daartoe door een </w:t>
      </w:r>
      <w:r w:rsidR="00414227">
        <w:t>P</w:t>
      </w:r>
      <w:r>
        <w:t xml:space="preserve">artij uitdrukkelijk schriftelijk toestemming voor is </w:t>
      </w:r>
      <w:r w:rsidR="0046029C">
        <w:t xml:space="preserve">gegeven. </w:t>
      </w:r>
    </w:p>
    <w:p w:rsidR="003D21D8" w:rsidRDefault="006E2416" w14:paraId="6F3B2B4D" w14:textId="1D4DBEB9">
      <w:pPr>
        <w:ind w:left="553" w:hanging="566"/>
      </w:pPr>
      <w:r>
        <w:t>1</w:t>
      </w:r>
      <w:r w:rsidR="003F45B3">
        <w:t>4</w:t>
      </w:r>
      <w:r>
        <w:t xml:space="preserve">.3 </w:t>
      </w:r>
      <w:r>
        <w:tab/>
      </w:r>
      <w:r>
        <w:t xml:space="preserve">Verplichtingen die naar hun aard bestemd zijn om ook na beëindiging van de </w:t>
      </w:r>
      <w:r w:rsidR="0001142D">
        <w:t>Overeenkomst</w:t>
      </w:r>
      <w:r>
        <w:t xml:space="preserve"> voort te duren, </w:t>
      </w:r>
      <w:r w:rsidR="00FD161C">
        <w:t xml:space="preserve">waaronder de verplichtingen die volgen uit de Geheimhoudingsverklaring, </w:t>
      </w:r>
      <w:r>
        <w:t xml:space="preserve">blijven na het einde van de </w:t>
      </w:r>
      <w:r w:rsidR="0001142D">
        <w:t>Overeenkomst</w:t>
      </w:r>
      <w:r>
        <w:t xml:space="preserve"> </w:t>
      </w:r>
      <w:r w:rsidR="0046029C">
        <w:t xml:space="preserve">bestaan. </w:t>
      </w:r>
    </w:p>
    <w:p w:rsidR="003D21D8" w:rsidRDefault="006E2416" w14:paraId="4BF92A86" w14:textId="207B7F69">
      <w:pPr>
        <w:tabs>
          <w:tab w:val="center" w:pos="3726"/>
        </w:tabs>
        <w:ind w:left="-13" w:firstLine="0"/>
      </w:pPr>
      <w:r>
        <w:t>1</w:t>
      </w:r>
      <w:r w:rsidR="003F45B3">
        <w:t>4</w:t>
      </w:r>
      <w:r>
        <w:t xml:space="preserve">.4 </w:t>
      </w:r>
      <w:r>
        <w:tab/>
      </w:r>
      <w:r>
        <w:t xml:space="preserve">Alle </w:t>
      </w:r>
      <w:r w:rsidR="009B5269">
        <w:t>B</w:t>
      </w:r>
      <w:r>
        <w:t xml:space="preserve">ijlagen en overwegingen van deze </w:t>
      </w:r>
      <w:r w:rsidR="0001142D">
        <w:t>Overeenkomst</w:t>
      </w:r>
      <w:r>
        <w:t xml:space="preserve"> maken daarvan deel </w:t>
      </w:r>
      <w:r w:rsidR="0046029C">
        <w:t xml:space="preserve">uit. </w:t>
      </w:r>
    </w:p>
    <w:p w:rsidR="00D2623B" w:rsidRDefault="00D2623B" w14:paraId="3CD3B58A" w14:textId="77777777">
      <w:pPr>
        <w:tabs>
          <w:tab w:val="center" w:pos="3726"/>
        </w:tabs>
        <w:ind w:left="-13" w:firstLine="0"/>
      </w:pPr>
    </w:p>
    <w:p w:rsidR="003D21D8" w:rsidRDefault="006E2416" w14:paraId="30E132C5" w14:textId="7A422DC5">
      <w:pPr>
        <w:ind w:left="553" w:hanging="566"/>
      </w:pPr>
      <w:r>
        <w:t>1</w:t>
      </w:r>
      <w:r w:rsidR="003F45B3">
        <w:t>4</w:t>
      </w:r>
      <w:r>
        <w:t xml:space="preserve">.5 </w:t>
      </w:r>
      <w:r>
        <w:tab/>
      </w:r>
      <w:r>
        <w:t xml:space="preserve">Partijen zullen zich naar beste vermogen inspannen om geschillen in der minne te regelen, alvorens zich tot de rechtbank te wenden. Partijen komen overeen dat elk geschil geëscaleerd zal worden naar contractmanagement (waarbij bovengenoemde contactpersonen 30 dagen de tijd hebben om tot overeenstemming te komen) voordat een rechtszaak aanhangig wordt gemaakt of andere rechtsmaatregelen worden getroffen, onverminderd het recht om als de spoedeisendheid dat verlangt, van deze procedure af te </w:t>
      </w:r>
      <w:r w:rsidR="0046029C">
        <w:t xml:space="preserve">wijken. </w:t>
      </w:r>
    </w:p>
    <w:p w:rsidR="003D21D8" w:rsidRDefault="006E2416" w14:paraId="4A656C1C" w14:textId="361E7697">
      <w:pPr>
        <w:ind w:left="553" w:hanging="566"/>
      </w:pPr>
      <w:r>
        <w:t>1</w:t>
      </w:r>
      <w:r w:rsidR="003F45B3">
        <w:t>4</w:t>
      </w:r>
      <w:r>
        <w:t xml:space="preserve">.6 </w:t>
      </w:r>
      <w:r>
        <w:tab/>
      </w:r>
      <w:r>
        <w:t xml:space="preserve">De Rechtbank Midden-Nederland, Nederland is exclusief bevoegd om in eerste aanleg en in kort geding kennis te nemen van alle geschillen, zowel contractueel als buitencontractueel, die verband houden met de nakoming en uitvoering van deze Overeenkomst, met inbegrip van geschillen die daarmee samenhangen, onverminderd het recht </w:t>
      </w:r>
      <w:r w:rsidR="009B5269">
        <w:t xml:space="preserve">om </w:t>
      </w:r>
      <w:r>
        <w:t xml:space="preserve">rechtsmiddelen aan te wenden tegen een aldus gegeven </w:t>
      </w:r>
      <w:r w:rsidR="0046029C">
        <w:t xml:space="preserve">beslissing. </w:t>
      </w:r>
    </w:p>
    <w:p w:rsidR="004C2780" w:rsidP="00E24708" w:rsidRDefault="006E2416" w14:paraId="4A50E8F4" w14:textId="77777777">
      <w:pPr>
        <w:ind w:left="553" w:hanging="566"/>
      </w:pPr>
      <w:r>
        <w:t>1</w:t>
      </w:r>
      <w:r w:rsidR="003F45B3">
        <w:t>4</w:t>
      </w:r>
      <w:r>
        <w:t xml:space="preserve">.7 </w:t>
      </w:r>
      <w:r>
        <w:tab/>
      </w:r>
      <w:r>
        <w:t xml:space="preserve">Op deze Overeenkomst alsmede op alle geschillen die daaruit voortvloeien is uitsluitend Nederlands recht van toepassing. De toepasselijkheid van het Weens Koopverdrag (CISG) is uitdrukkelijk uitgesloten. </w:t>
      </w:r>
    </w:p>
    <w:p w:rsidR="004C2780" w:rsidP="00E24708" w:rsidRDefault="004C2780" w14:paraId="7D15FBF1" w14:textId="77777777">
      <w:pPr>
        <w:ind w:left="553" w:hanging="566"/>
      </w:pPr>
    </w:p>
    <w:p w:rsidR="004C2780" w:rsidP="00E24708" w:rsidRDefault="004C2780" w14:paraId="7990347F" w14:textId="77777777">
      <w:pPr>
        <w:ind w:left="553" w:hanging="566"/>
      </w:pPr>
    </w:p>
    <w:p w:rsidR="003D21D8" w:rsidP="00E24708" w:rsidRDefault="006E2416" w14:paraId="38D96354" w14:textId="4F6F3D51">
      <w:pPr>
        <w:ind w:left="553" w:hanging="566"/>
      </w:pPr>
      <w:r>
        <w:rPr>
          <w:b/>
        </w:rPr>
        <w:t xml:space="preserve">Ondertekening: </w:t>
      </w:r>
    </w:p>
    <w:p w:rsidR="003D21D8" w:rsidRDefault="006E2416" w14:paraId="06C459DF" w14:textId="77777777">
      <w:pPr>
        <w:spacing w:after="26" w:line="259" w:lineRule="auto"/>
        <w:ind w:left="0" w:firstLine="0"/>
      </w:pPr>
      <w:r>
        <w:rPr>
          <w:b/>
        </w:rPr>
        <w:t xml:space="preserve"> </w:t>
      </w:r>
    </w:p>
    <w:p w:rsidR="003D21D8" w:rsidRDefault="006E2416" w14:paraId="35B87703" w14:textId="77777777">
      <w:pPr>
        <w:spacing w:after="24" w:line="259" w:lineRule="auto"/>
        <w:ind w:left="0" w:firstLine="0"/>
      </w:pPr>
      <w:r>
        <w:rPr>
          <w:b/>
        </w:rPr>
        <w:t xml:space="preserve"> </w:t>
      </w:r>
    </w:p>
    <w:p w:rsidR="003D21D8" w:rsidRDefault="006E2416" w14:paraId="00BA6E02" w14:textId="77777777">
      <w:pPr>
        <w:pStyle w:val="Kop1"/>
        <w:ind w:left="-5"/>
      </w:pPr>
      <w:r>
        <w:t xml:space="preserve">Namens Opdrachtgever Stichting Slachtofferhulp Nederland en Stichting Perspectief Herstelbemiddeling </w:t>
      </w:r>
    </w:p>
    <w:p w:rsidR="003D21D8" w:rsidRDefault="006E2416" w14:paraId="0B1AF3E2" w14:textId="77777777">
      <w:pPr>
        <w:spacing w:after="24" w:line="259" w:lineRule="auto"/>
        <w:ind w:left="0" w:firstLine="0"/>
      </w:pPr>
      <w:r>
        <w:rPr>
          <w:b/>
        </w:rPr>
        <w:t xml:space="preserve"> </w:t>
      </w:r>
    </w:p>
    <w:p w:rsidR="003D21D8" w:rsidRDefault="006E2416" w14:paraId="240ADE93" w14:textId="77777777">
      <w:pPr>
        <w:tabs>
          <w:tab w:val="center" w:pos="2319"/>
          <w:tab w:val="center" w:pos="2833"/>
          <w:tab w:val="center" w:pos="3541"/>
          <w:tab w:val="center" w:pos="4894"/>
          <w:tab w:val="center" w:pos="6373"/>
          <w:tab w:val="center" w:pos="7372"/>
        </w:tabs>
        <w:ind w:left="-13" w:firstLine="0"/>
      </w:pPr>
      <w:r>
        <w:t xml:space="preserve">Naam:  R.H.M. Jansen </w:t>
      </w:r>
      <w:r>
        <w:tab/>
      </w:r>
      <w:r>
        <w:t xml:space="preserve">MPA </w:t>
      </w:r>
      <w:r>
        <w:tab/>
      </w:r>
      <w:r>
        <w:t xml:space="preserve"> </w:t>
      </w:r>
      <w:r>
        <w:tab/>
      </w:r>
      <w:r>
        <w:t xml:space="preserve"> </w:t>
      </w:r>
      <w:r>
        <w:tab/>
      </w:r>
      <w:r>
        <w:t xml:space="preserve">Plaats:  Utrecht  </w:t>
      </w:r>
      <w:r>
        <w:tab/>
      </w:r>
      <w:r>
        <w:t xml:space="preserve"> </w:t>
      </w:r>
      <w:r>
        <w:tab/>
      </w:r>
      <w:r>
        <w:t xml:space="preserve">Datum: </w:t>
      </w:r>
    </w:p>
    <w:p w:rsidR="003D21D8" w:rsidRDefault="006E2416" w14:paraId="50097898" w14:textId="77777777">
      <w:pPr>
        <w:spacing w:after="24" w:line="259" w:lineRule="auto"/>
        <w:ind w:left="0" w:firstLine="0"/>
      </w:pPr>
      <w:r>
        <w:t xml:space="preserve"> </w:t>
      </w:r>
    </w:p>
    <w:p w:rsidR="003D21D8" w:rsidRDefault="006E2416" w14:paraId="1664307B" w14:textId="77777777">
      <w:pPr>
        <w:ind w:left="-3"/>
      </w:pPr>
      <w:r>
        <w:t>Functie : Voorzitter van de Raad van Bestuur van Stichting Slachtofferhulp Nederland</w:t>
      </w:r>
      <w:r>
        <w:rPr>
          <w:b/>
        </w:rPr>
        <w:t xml:space="preserve"> </w:t>
      </w:r>
      <w:r w:rsidR="005E7322">
        <w:t>en Stichting Perspectief Herstelbemiddeling</w:t>
      </w:r>
    </w:p>
    <w:p w:rsidR="003D21D8" w:rsidRDefault="006E2416" w14:paraId="1CA4A4F8" w14:textId="77777777">
      <w:pPr>
        <w:spacing w:after="24" w:line="259" w:lineRule="auto"/>
        <w:ind w:left="0" w:firstLine="0"/>
      </w:pPr>
      <w:r>
        <w:t xml:space="preserve"> </w:t>
      </w:r>
    </w:p>
    <w:p w:rsidR="003D21D8" w:rsidRDefault="006E2416" w14:paraId="7359801A" w14:textId="77777777">
      <w:pPr>
        <w:ind w:left="-3"/>
      </w:pPr>
      <w:r>
        <w:t xml:space="preserve">Handtekening: </w:t>
      </w:r>
    </w:p>
    <w:p w:rsidR="003D21D8" w:rsidRDefault="006E2416" w14:paraId="4B94669F" w14:textId="77777777">
      <w:pPr>
        <w:spacing w:after="24" w:line="259" w:lineRule="auto"/>
        <w:ind w:left="0" w:firstLine="0"/>
      </w:pPr>
      <w:r>
        <w:t xml:space="preserve"> </w:t>
      </w:r>
    </w:p>
    <w:p w:rsidR="00CE2785" w:rsidRDefault="00CE2785" w14:paraId="1731C14C" w14:textId="77777777">
      <w:pPr>
        <w:spacing w:after="24" w:line="259" w:lineRule="auto"/>
        <w:ind w:left="0" w:firstLine="0"/>
      </w:pPr>
    </w:p>
    <w:p w:rsidR="00CE2785" w:rsidRDefault="00CE2785" w14:paraId="6AD14AC9" w14:textId="77777777">
      <w:pPr>
        <w:spacing w:after="24" w:line="259" w:lineRule="auto"/>
        <w:ind w:left="0" w:firstLine="0"/>
      </w:pPr>
    </w:p>
    <w:p w:rsidR="00CE2785" w:rsidRDefault="00CE2785" w14:paraId="7A2EFA7A" w14:textId="77777777">
      <w:pPr>
        <w:spacing w:after="24" w:line="259" w:lineRule="auto"/>
        <w:ind w:left="0" w:firstLine="0"/>
      </w:pPr>
    </w:p>
    <w:p w:rsidR="003D21D8" w:rsidRDefault="006E2416" w14:paraId="774C0517" w14:textId="77777777">
      <w:pPr>
        <w:spacing w:after="26" w:line="259" w:lineRule="auto"/>
        <w:ind w:left="0" w:firstLine="0"/>
      </w:pPr>
      <w:r>
        <w:t xml:space="preserve"> </w:t>
      </w:r>
    </w:p>
    <w:p w:rsidR="003D21D8" w:rsidRDefault="006E2416" w14:paraId="3A6C3D6A" w14:textId="76AFFAC0">
      <w:pPr>
        <w:pStyle w:val="Kop1"/>
        <w:ind w:left="-5"/>
      </w:pPr>
      <w:r>
        <w:t xml:space="preserve">Namens Opdrachtnemer </w:t>
      </w:r>
      <w:r w:rsidR="005A6FC3">
        <w:t>&lt;</w:t>
      </w:r>
      <w:r w:rsidRPr="005A6FC3" w:rsidR="005A6FC3">
        <w:rPr>
          <w:highlight w:val="yellow"/>
        </w:rPr>
        <w:t>Bedrijf</w:t>
      </w:r>
      <w:r w:rsidR="005A6FC3">
        <w:t>&gt;</w:t>
      </w:r>
    </w:p>
    <w:p w:rsidR="003D21D8" w:rsidRDefault="006E2416" w14:paraId="657CE14C" w14:textId="77777777">
      <w:pPr>
        <w:spacing w:after="26" w:line="259" w:lineRule="auto"/>
        <w:ind w:left="0" w:firstLine="0"/>
      </w:pPr>
      <w:r>
        <w:rPr>
          <w:b/>
        </w:rPr>
        <w:t xml:space="preserve"> </w:t>
      </w:r>
    </w:p>
    <w:p w:rsidR="003D21D8" w:rsidRDefault="006E2416" w14:paraId="02DC1FFE" w14:textId="75DC591E">
      <w:pPr>
        <w:tabs>
          <w:tab w:val="center" w:pos="1416"/>
          <w:tab w:val="center" w:pos="2124"/>
          <w:tab w:val="center" w:pos="2833"/>
          <w:tab w:val="center" w:pos="3816"/>
          <w:tab w:val="center" w:pos="4957"/>
          <w:tab w:val="center" w:pos="5956"/>
        </w:tabs>
        <w:ind w:left="-13" w:firstLine="0"/>
      </w:pPr>
      <w:r>
        <w:t xml:space="preserve">Naam:   </w:t>
      </w:r>
      <w:r w:rsidR="00E574A1">
        <w:t>&lt;</w:t>
      </w:r>
      <w:r w:rsidRPr="00E574A1" w:rsidR="00E574A1">
        <w:rPr>
          <w:highlight w:val="yellow"/>
        </w:rPr>
        <w:t>voorletter + achternaam</w:t>
      </w:r>
      <w:r w:rsidR="00E574A1">
        <w:t>&gt;</w:t>
      </w:r>
      <w:r>
        <w:t xml:space="preserve"> </w:t>
      </w:r>
      <w:r>
        <w:tab/>
      </w:r>
      <w:r>
        <w:t xml:space="preserve"> </w:t>
      </w:r>
      <w:r w:rsidR="00454BDB">
        <w:tab/>
      </w:r>
      <w:r>
        <w:t xml:space="preserve">Plaats:  </w:t>
      </w:r>
      <w:r w:rsidR="00E574A1">
        <w:t>&lt;</w:t>
      </w:r>
      <w:r w:rsidRPr="00E574A1" w:rsidR="00E574A1">
        <w:rPr>
          <w:highlight w:val="yellow"/>
        </w:rPr>
        <w:t>plaatsnaam</w:t>
      </w:r>
      <w:r w:rsidR="00E574A1">
        <w:t>&gt;</w:t>
      </w:r>
      <w:r>
        <w:t xml:space="preserve"> </w:t>
      </w:r>
      <w:r>
        <w:tab/>
      </w:r>
      <w:r>
        <w:t xml:space="preserve"> </w:t>
      </w:r>
      <w:r>
        <w:tab/>
      </w:r>
      <w:r w:rsidR="00454BDB">
        <w:tab/>
      </w:r>
      <w:r>
        <w:t xml:space="preserve">Datum: </w:t>
      </w:r>
    </w:p>
    <w:p w:rsidR="003D21D8" w:rsidRDefault="006E2416" w14:paraId="51C3FEA8" w14:textId="77777777">
      <w:pPr>
        <w:spacing w:after="26" w:line="259" w:lineRule="auto"/>
        <w:ind w:left="0" w:firstLine="0"/>
      </w:pPr>
      <w:r>
        <w:t xml:space="preserve"> </w:t>
      </w:r>
    </w:p>
    <w:p w:rsidR="003D21D8" w:rsidRDefault="006E2416" w14:paraId="670D5364" w14:textId="0C2589B2">
      <w:pPr>
        <w:ind w:left="-3"/>
      </w:pPr>
      <w:r>
        <w:t xml:space="preserve">Functie:  </w:t>
      </w:r>
      <w:r w:rsidR="00287F95">
        <w:t>&lt;</w:t>
      </w:r>
      <w:r w:rsidRPr="00287F95" w:rsidR="00287F95">
        <w:rPr>
          <w:highlight w:val="yellow"/>
        </w:rPr>
        <w:t>functie</w:t>
      </w:r>
      <w:r w:rsidR="00287F95">
        <w:t>&gt;</w:t>
      </w:r>
    </w:p>
    <w:p w:rsidR="003D21D8" w:rsidRDefault="006E2416" w14:paraId="05450470" w14:textId="77777777">
      <w:pPr>
        <w:spacing w:after="26" w:line="259" w:lineRule="auto"/>
        <w:ind w:left="0" w:firstLine="0"/>
      </w:pPr>
      <w:r>
        <w:t xml:space="preserve"> </w:t>
      </w:r>
    </w:p>
    <w:p w:rsidR="003D21D8" w:rsidRDefault="006E2416" w14:paraId="43C7FFC0" w14:textId="77777777">
      <w:pPr>
        <w:ind w:left="-3"/>
      </w:pPr>
      <w:r>
        <w:t xml:space="preserve">Handtekening: </w:t>
      </w:r>
    </w:p>
    <w:p w:rsidR="003D21D8" w:rsidRDefault="006E2416" w14:paraId="6AAB3207" w14:textId="77777777">
      <w:pPr>
        <w:spacing w:after="0" w:line="259" w:lineRule="auto"/>
        <w:ind w:left="0" w:firstLine="0"/>
      </w:pPr>
      <w:r>
        <w:t xml:space="preserve"> </w:t>
      </w:r>
    </w:p>
    <w:p w:rsidR="00CE2785" w:rsidRDefault="00CE2785" w14:paraId="44AB291C" w14:textId="77777777">
      <w:pPr>
        <w:spacing w:after="0" w:line="259" w:lineRule="auto"/>
        <w:ind w:left="0" w:firstLine="0"/>
      </w:pPr>
    </w:p>
    <w:p w:rsidR="003D21D8" w:rsidRDefault="006E2416" w14:paraId="7554E698" w14:textId="77777777">
      <w:pPr>
        <w:spacing w:after="0" w:line="259" w:lineRule="auto"/>
        <w:ind w:left="0" w:firstLine="0"/>
      </w:pPr>
      <w:r>
        <w:t xml:space="preserve"> </w:t>
      </w:r>
    </w:p>
    <w:p w:rsidR="00454BDB" w:rsidP="00EA2553" w:rsidRDefault="00454BDB" w14:paraId="551F43BD" w14:textId="77777777">
      <w:pPr>
        <w:pStyle w:val="Geenafstand"/>
      </w:pPr>
    </w:p>
    <w:p w:rsidR="00454BDB" w:rsidP="00EA2553" w:rsidRDefault="00454BDB" w14:paraId="2B768081" w14:textId="77777777">
      <w:pPr>
        <w:pStyle w:val="Geenafstand"/>
      </w:pPr>
    </w:p>
    <w:p w:rsidR="00454BDB" w:rsidP="00C40DDB" w:rsidRDefault="00454BDB" w14:paraId="7C2C9C57" w14:textId="77777777">
      <w:pPr>
        <w:pStyle w:val="Geenafstand"/>
        <w:ind w:left="0" w:firstLine="0"/>
      </w:pPr>
    </w:p>
    <w:p w:rsidR="00454BDB" w:rsidP="00EA2553" w:rsidRDefault="00454BDB" w14:paraId="5676C0BF" w14:textId="77777777">
      <w:pPr>
        <w:pStyle w:val="Geenafstand"/>
      </w:pPr>
    </w:p>
    <w:p w:rsidR="00DD3169" w:rsidP="00AA1DFA" w:rsidRDefault="006E2416" w14:paraId="24CD4511" w14:textId="77777777">
      <w:pPr>
        <w:pStyle w:val="Geenafstand"/>
      </w:pPr>
      <w:r>
        <w:t xml:space="preserve">Bijlagen: </w:t>
      </w:r>
    </w:p>
    <w:p w:rsidR="00DD3169" w:rsidP="001E7991" w:rsidRDefault="001E7991" w14:paraId="71DF634E" w14:textId="455BC3CE">
      <w:pPr>
        <w:pStyle w:val="Geenafstand"/>
      </w:pPr>
      <w:r>
        <w:t xml:space="preserve">bijlage 1 </w:t>
      </w:r>
      <w:r w:rsidR="00DD3169">
        <w:t>Nota</w:t>
      </w:r>
      <w:r w:rsidR="00622D4F">
        <w:t>’s</w:t>
      </w:r>
      <w:r w:rsidR="00DD3169">
        <w:t xml:space="preserve"> van inlichtingen</w:t>
      </w:r>
      <w:r w:rsidR="00B917B0">
        <w:t xml:space="preserve"> d.d. </w:t>
      </w:r>
      <w:r w:rsidR="00287F95">
        <w:t>&lt;</w:t>
      </w:r>
      <w:r w:rsidRPr="00287F95" w:rsidR="00287F95">
        <w:rPr>
          <w:highlight w:val="yellow"/>
        </w:rPr>
        <w:t>datum</w:t>
      </w:r>
      <w:r w:rsidR="00287F95">
        <w:t>&gt;</w:t>
      </w:r>
      <w:r w:rsidR="00B917B0">
        <w:t xml:space="preserve"> en </w:t>
      </w:r>
      <w:r w:rsidR="00287F95">
        <w:t>&lt;</w:t>
      </w:r>
      <w:r w:rsidRPr="00287F95" w:rsidR="00287F95">
        <w:rPr>
          <w:highlight w:val="yellow"/>
        </w:rPr>
        <w:t>datum</w:t>
      </w:r>
      <w:r w:rsidR="00287F95">
        <w:t>&gt;</w:t>
      </w:r>
    </w:p>
    <w:p w:rsidR="00EA2553" w:rsidP="001E7991" w:rsidRDefault="001E7991" w14:paraId="21F1A824" w14:textId="6C7390DF">
      <w:pPr>
        <w:pStyle w:val="Geenafstand"/>
      </w:pPr>
      <w:r>
        <w:t xml:space="preserve">bijlage 2 </w:t>
      </w:r>
      <w:r w:rsidR="00E5654B">
        <w:t>A</w:t>
      </w:r>
      <w:r w:rsidR="00E45AB6">
        <w:t>anbestedingsdocument SHN</w:t>
      </w:r>
      <w:r w:rsidR="005D35E3">
        <w:t>2006</w:t>
      </w:r>
      <w:r w:rsidR="005549D0">
        <w:t xml:space="preserve">, waaronder nadrukkelijk begrepen de </w:t>
      </w:r>
      <w:r w:rsidR="005239B3">
        <w:t>gunningseisen</w:t>
      </w:r>
    </w:p>
    <w:p w:rsidR="00E16819" w:rsidP="001E7991" w:rsidRDefault="001E7991" w14:paraId="4ECC29D8" w14:textId="2889BD17">
      <w:pPr>
        <w:pStyle w:val="Geenafstand"/>
      </w:pPr>
      <w:r>
        <w:t xml:space="preserve">bijlage 3 </w:t>
      </w:r>
      <w:r w:rsidR="00E16819">
        <w:t>Algemene Inkoopvoorwaarden van Opdrachtgever</w:t>
      </w:r>
    </w:p>
    <w:p w:rsidR="00E9172D" w:rsidP="001E7991" w:rsidRDefault="001E7991" w14:paraId="746CFA93" w14:textId="6FE9B0BE">
      <w:pPr>
        <w:pStyle w:val="Geenafstand"/>
        <w:ind w:left="0" w:firstLine="0"/>
      </w:pPr>
      <w:r>
        <w:t xml:space="preserve">bijlage 4 </w:t>
      </w:r>
      <w:r w:rsidR="00152BEB">
        <w:t xml:space="preserve">de </w:t>
      </w:r>
      <w:r w:rsidR="009623E1">
        <w:t>I</w:t>
      </w:r>
      <w:r w:rsidR="00152BEB">
        <w:t xml:space="preserve">nschrijving/offerte van Opdrachtnemer d.d. </w:t>
      </w:r>
      <w:r w:rsidR="00287F95">
        <w:t>&lt;</w:t>
      </w:r>
      <w:r w:rsidRPr="0001142D" w:rsidR="00287F95">
        <w:rPr>
          <w:highlight w:val="yellow"/>
        </w:rPr>
        <w:t>datum</w:t>
      </w:r>
      <w:r w:rsidR="0001142D">
        <w:t>&gt;</w:t>
      </w:r>
    </w:p>
    <w:p w:rsidRPr="00C80DED" w:rsidR="00C80DED" w:rsidP="001E7991" w:rsidRDefault="001E7991" w14:paraId="771A5EBD" w14:textId="25FCC48E">
      <w:pPr>
        <w:pStyle w:val="Geenafstand"/>
      </w:pPr>
      <w:r>
        <w:t xml:space="preserve">bijlage 5 </w:t>
      </w:r>
      <w:r w:rsidR="00C80DED">
        <w:t xml:space="preserve">Service Level Agreement (door Opdrachtnemer </w:t>
      </w:r>
      <w:r w:rsidR="3AF34A5D">
        <w:t xml:space="preserve">in overleg met Opdrachtgever </w:t>
      </w:r>
      <w:r w:rsidR="00C80DED">
        <w:t xml:space="preserve">op te stellen en toe te voegen als </w:t>
      </w:r>
      <w:r>
        <w:t>b</w:t>
      </w:r>
      <w:r w:rsidR="00C80DED">
        <w:t>ijlage)</w:t>
      </w:r>
    </w:p>
    <w:sectPr w:rsidRPr="00C80DED" w:rsidR="00C80DED">
      <w:footerReference w:type="even" r:id="rId15"/>
      <w:footerReference w:type="default" r:id="rId16"/>
      <w:footerReference w:type="first" r:id="rId17"/>
      <w:pgSz w:w="11906" w:h="16838" w:orient="portrait"/>
      <w:pgMar w:top="2415" w:right="1152" w:bottom="891" w:left="141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A44AF" w:rsidRDefault="009A44AF" w14:paraId="3821DEEF" w14:textId="77777777">
      <w:pPr>
        <w:spacing w:after="0" w:line="240" w:lineRule="auto"/>
      </w:pPr>
      <w:r>
        <w:separator/>
      </w:r>
    </w:p>
  </w:endnote>
  <w:endnote w:type="continuationSeparator" w:id="0">
    <w:p w:rsidR="009A44AF" w:rsidRDefault="009A44AF" w14:paraId="6968289E" w14:textId="77777777">
      <w:pPr>
        <w:spacing w:after="0" w:line="240" w:lineRule="auto"/>
      </w:pPr>
      <w:r>
        <w:continuationSeparator/>
      </w:r>
    </w:p>
  </w:endnote>
  <w:endnote w:type="continuationNotice" w:id="1">
    <w:p w:rsidR="009A44AF" w:rsidRDefault="009A44AF" w14:paraId="6923AA3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562B" w:rsidRDefault="0034562B" w14:paraId="7FE629A4" w14:textId="77777777">
    <w:pPr>
      <w:spacing w:after="0" w:line="237" w:lineRule="auto"/>
      <w:ind w:left="0" w:right="-24" w:firstLine="0"/>
      <w:jc w:val="right"/>
    </w:pPr>
    <w:r>
      <w:fldChar w:fldCharType="begin"/>
    </w:r>
    <w:r>
      <w:instrText xml:space="preserve"> PAGE   \* MERGEFORMAT </w:instrText>
    </w:r>
    <w:r>
      <w:fldChar w:fldCharType="separate"/>
    </w:r>
    <w:r>
      <w:rPr>
        <w:b/>
        <w:sz w:val="16"/>
      </w:rPr>
      <w:t>10</w:t>
    </w:r>
    <w:r>
      <w:rPr>
        <w:b/>
        <w:sz w:val="16"/>
      </w:rPr>
      <w:fldChar w:fldCharType="end"/>
    </w:r>
    <w:r>
      <w:rPr>
        <w:sz w:val="16"/>
      </w:rPr>
      <w:t xml:space="preserve"> van </w:t>
    </w:r>
    <w:r>
      <w:rPr>
        <w:b/>
        <w:sz w:val="16"/>
      </w:rPr>
      <w:fldChar w:fldCharType="begin"/>
    </w:r>
    <w:r>
      <w:rPr>
        <w:b/>
        <w:sz w:val="16"/>
      </w:rPr>
      <w:instrText xml:space="preserve"> NUMPAGES   \* MERGEFORMAT </w:instrText>
    </w:r>
    <w:r>
      <w:rPr>
        <w:b/>
        <w:sz w:val="16"/>
      </w:rPr>
      <w:fldChar w:fldCharType="separate"/>
    </w:r>
    <w:r>
      <w:rPr>
        <w:b/>
        <w:sz w:val="16"/>
      </w:rPr>
      <w:t>11</w:t>
    </w:r>
    <w:r>
      <w:rPr>
        <w:b/>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562B" w:rsidRDefault="0034562B" w14:paraId="79B58CF3" w14:textId="77777777">
    <w:pPr>
      <w:spacing w:after="0" w:line="237" w:lineRule="auto"/>
      <w:ind w:left="0" w:right="-24" w:firstLine="0"/>
      <w:jc w:val="right"/>
    </w:pPr>
    <w:r>
      <w:fldChar w:fldCharType="begin"/>
    </w:r>
    <w:r>
      <w:instrText xml:space="preserve"> PAGE   \* MERGEFORMAT </w:instrText>
    </w:r>
    <w:r>
      <w:fldChar w:fldCharType="separate"/>
    </w:r>
    <w:r w:rsidRPr="00CD0A27" w:rsidR="00CD0A27">
      <w:rPr>
        <w:b/>
        <w:noProof/>
        <w:sz w:val="16"/>
      </w:rPr>
      <w:t>10</w:t>
    </w:r>
    <w:r>
      <w:rPr>
        <w:b/>
        <w:sz w:val="16"/>
      </w:rPr>
      <w:fldChar w:fldCharType="end"/>
    </w:r>
    <w:r>
      <w:rPr>
        <w:sz w:val="16"/>
      </w:rPr>
      <w:t xml:space="preserve"> van </w:t>
    </w:r>
    <w:r>
      <w:rPr>
        <w:b/>
        <w:noProof/>
        <w:sz w:val="16"/>
      </w:rPr>
      <w:fldChar w:fldCharType="begin"/>
    </w:r>
    <w:r>
      <w:rPr>
        <w:b/>
        <w:noProof/>
        <w:sz w:val="16"/>
      </w:rPr>
      <w:instrText xml:space="preserve"> NUMPAGES   \* MERGEFORMAT </w:instrText>
    </w:r>
    <w:r>
      <w:rPr>
        <w:b/>
        <w:noProof/>
        <w:sz w:val="16"/>
      </w:rPr>
      <w:fldChar w:fldCharType="separate"/>
    </w:r>
    <w:r w:rsidR="00CD0A27">
      <w:rPr>
        <w:b/>
        <w:noProof/>
        <w:sz w:val="16"/>
      </w:rPr>
      <w:t>10</w:t>
    </w:r>
    <w:r>
      <w:rPr>
        <w:b/>
        <w:noProof/>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562B" w:rsidRDefault="0034562B" w14:paraId="5E034B03" w14:textId="77777777">
    <w:pPr>
      <w:spacing w:after="0" w:line="237" w:lineRule="auto"/>
      <w:ind w:left="0" w:right="-24" w:firstLine="0"/>
      <w:jc w:val="right"/>
    </w:pPr>
    <w:r>
      <w:fldChar w:fldCharType="begin"/>
    </w:r>
    <w:r>
      <w:instrText xml:space="preserve"> PAGE   \* MERGEFORMAT </w:instrText>
    </w:r>
    <w:r>
      <w:fldChar w:fldCharType="separate"/>
    </w:r>
    <w:r>
      <w:rPr>
        <w:b/>
        <w:sz w:val="16"/>
      </w:rPr>
      <w:t>10</w:t>
    </w:r>
    <w:r>
      <w:rPr>
        <w:b/>
        <w:sz w:val="16"/>
      </w:rPr>
      <w:fldChar w:fldCharType="end"/>
    </w:r>
    <w:r>
      <w:rPr>
        <w:sz w:val="16"/>
      </w:rPr>
      <w:t xml:space="preserve"> van </w:t>
    </w:r>
    <w:r>
      <w:rPr>
        <w:b/>
        <w:sz w:val="16"/>
      </w:rPr>
      <w:fldChar w:fldCharType="begin"/>
    </w:r>
    <w:r>
      <w:rPr>
        <w:b/>
        <w:sz w:val="16"/>
      </w:rPr>
      <w:instrText xml:space="preserve"> NUMPAGES   \* MERGEFORMAT </w:instrText>
    </w:r>
    <w:r>
      <w:rPr>
        <w:b/>
        <w:sz w:val="16"/>
      </w:rPr>
      <w:fldChar w:fldCharType="separate"/>
    </w:r>
    <w:r>
      <w:rPr>
        <w:b/>
        <w:sz w:val="16"/>
      </w:rPr>
      <w:t>11</w:t>
    </w:r>
    <w:r>
      <w:rPr>
        <w:b/>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A44AF" w:rsidRDefault="009A44AF" w14:paraId="2A418A0B" w14:textId="77777777">
      <w:pPr>
        <w:spacing w:after="0" w:line="240" w:lineRule="auto"/>
      </w:pPr>
      <w:r>
        <w:separator/>
      </w:r>
    </w:p>
  </w:footnote>
  <w:footnote w:type="continuationSeparator" w:id="0">
    <w:p w:rsidR="009A44AF" w:rsidRDefault="009A44AF" w14:paraId="1AF613B0" w14:textId="77777777">
      <w:pPr>
        <w:spacing w:after="0" w:line="240" w:lineRule="auto"/>
      </w:pPr>
      <w:r>
        <w:continuationSeparator/>
      </w:r>
    </w:p>
  </w:footnote>
  <w:footnote w:type="continuationNotice" w:id="1">
    <w:p w:rsidR="009A44AF" w:rsidRDefault="009A44AF" w14:paraId="4953E69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80DC8"/>
    <w:multiLevelType w:val="multilevel"/>
    <w:tmpl w:val="E0F46DCC"/>
    <w:lvl w:ilvl="0">
      <w:start w:val="3"/>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start w:val="2"/>
      <w:numFmt w:val="decimal"/>
      <w:lvlRestart w:val="0"/>
      <w:lvlText w:val="%1.%2"/>
      <w:lvlJc w:val="left"/>
      <w:pPr>
        <w:ind w:left="12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 w15:restartNumberingAfterBreak="0">
    <w:nsid w:val="0BE5000E"/>
    <w:multiLevelType w:val="hybridMultilevel"/>
    <w:tmpl w:val="B98CA4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FF56BF"/>
    <w:multiLevelType w:val="hybridMultilevel"/>
    <w:tmpl w:val="4224AB22"/>
    <w:lvl w:ilvl="0" w:tplc="AC06FABC">
      <w:start w:val="1"/>
      <w:numFmt w:val="upperRoman"/>
      <w:lvlText w:val="%1."/>
      <w:lvlJc w:val="left"/>
      <w:pPr>
        <w:ind w:left="142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CBCB20E">
      <w:start w:val="1"/>
      <w:numFmt w:val="lowerLetter"/>
      <w:lvlText w:val="%2"/>
      <w:lvlJc w:val="left"/>
      <w:pPr>
        <w:ind w:left="178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53E4A982">
      <w:start w:val="1"/>
      <w:numFmt w:val="lowerRoman"/>
      <w:lvlText w:val="%3"/>
      <w:lvlJc w:val="left"/>
      <w:pPr>
        <w:ind w:left="250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709C6D70">
      <w:start w:val="1"/>
      <w:numFmt w:val="decimal"/>
      <w:lvlText w:val="%4"/>
      <w:lvlJc w:val="left"/>
      <w:pPr>
        <w:ind w:left="322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E5BE25D0">
      <w:start w:val="1"/>
      <w:numFmt w:val="lowerLetter"/>
      <w:lvlText w:val="%5"/>
      <w:lvlJc w:val="left"/>
      <w:pPr>
        <w:ind w:left="394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07849FC2">
      <w:start w:val="1"/>
      <w:numFmt w:val="lowerRoman"/>
      <w:lvlText w:val="%6"/>
      <w:lvlJc w:val="left"/>
      <w:pPr>
        <w:ind w:left="466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57D04BB8">
      <w:start w:val="1"/>
      <w:numFmt w:val="decimal"/>
      <w:lvlText w:val="%7"/>
      <w:lvlJc w:val="left"/>
      <w:pPr>
        <w:ind w:left="538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33D61430">
      <w:start w:val="1"/>
      <w:numFmt w:val="lowerLetter"/>
      <w:lvlText w:val="%8"/>
      <w:lvlJc w:val="left"/>
      <w:pPr>
        <w:ind w:left="610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B7E8B0D8">
      <w:start w:val="1"/>
      <w:numFmt w:val="lowerRoman"/>
      <w:lvlText w:val="%9"/>
      <w:lvlJc w:val="left"/>
      <w:pPr>
        <w:ind w:left="682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3" w15:restartNumberingAfterBreak="0">
    <w:nsid w:val="1D852032"/>
    <w:multiLevelType w:val="hybridMultilevel"/>
    <w:tmpl w:val="2EE69DA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3255EF"/>
    <w:multiLevelType w:val="hybridMultilevel"/>
    <w:tmpl w:val="23828852"/>
    <w:lvl w:ilvl="0" w:tplc="4C7C9A86">
      <w:start w:val="1"/>
      <w:numFmt w:val="decimal"/>
      <w:lvlText w:val="1.%1"/>
      <w:lvlJc w:val="left"/>
      <w:pPr>
        <w:ind w:left="707" w:hanging="360"/>
      </w:pPr>
      <w:rPr>
        <w:rFonts w:hint="default"/>
      </w:rPr>
    </w:lvl>
    <w:lvl w:ilvl="1" w:tplc="04130019" w:tentative="1">
      <w:start w:val="1"/>
      <w:numFmt w:val="lowerLetter"/>
      <w:lvlText w:val="%2."/>
      <w:lvlJc w:val="left"/>
      <w:pPr>
        <w:ind w:left="1427" w:hanging="360"/>
      </w:pPr>
    </w:lvl>
    <w:lvl w:ilvl="2" w:tplc="0413001B" w:tentative="1">
      <w:start w:val="1"/>
      <w:numFmt w:val="lowerRoman"/>
      <w:lvlText w:val="%3."/>
      <w:lvlJc w:val="right"/>
      <w:pPr>
        <w:ind w:left="2147" w:hanging="180"/>
      </w:pPr>
    </w:lvl>
    <w:lvl w:ilvl="3" w:tplc="0413000F" w:tentative="1">
      <w:start w:val="1"/>
      <w:numFmt w:val="decimal"/>
      <w:lvlText w:val="%4."/>
      <w:lvlJc w:val="left"/>
      <w:pPr>
        <w:ind w:left="2867" w:hanging="360"/>
      </w:pPr>
    </w:lvl>
    <w:lvl w:ilvl="4" w:tplc="04130019" w:tentative="1">
      <w:start w:val="1"/>
      <w:numFmt w:val="lowerLetter"/>
      <w:lvlText w:val="%5."/>
      <w:lvlJc w:val="left"/>
      <w:pPr>
        <w:ind w:left="3587" w:hanging="360"/>
      </w:pPr>
    </w:lvl>
    <w:lvl w:ilvl="5" w:tplc="0413001B" w:tentative="1">
      <w:start w:val="1"/>
      <w:numFmt w:val="lowerRoman"/>
      <w:lvlText w:val="%6."/>
      <w:lvlJc w:val="right"/>
      <w:pPr>
        <w:ind w:left="4307" w:hanging="180"/>
      </w:pPr>
    </w:lvl>
    <w:lvl w:ilvl="6" w:tplc="0413000F" w:tentative="1">
      <w:start w:val="1"/>
      <w:numFmt w:val="decimal"/>
      <w:lvlText w:val="%7."/>
      <w:lvlJc w:val="left"/>
      <w:pPr>
        <w:ind w:left="5027" w:hanging="360"/>
      </w:pPr>
    </w:lvl>
    <w:lvl w:ilvl="7" w:tplc="04130019" w:tentative="1">
      <w:start w:val="1"/>
      <w:numFmt w:val="lowerLetter"/>
      <w:lvlText w:val="%8."/>
      <w:lvlJc w:val="left"/>
      <w:pPr>
        <w:ind w:left="5747" w:hanging="360"/>
      </w:pPr>
    </w:lvl>
    <w:lvl w:ilvl="8" w:tplc="0413001B" w:tentative="1">
      <w:start w:val="1"/>
      <w:numFmt w:val="lowerRoman"/>
      <w:lvlText w:val="%9."/>
      <w:lvlJc w:val="right"/>
      <w:pPr>
        <w:ind w:left="6467" w:hanging="180"/>
      </w:pPr>
    </w:lvl>
  </w:abstractNum>
  <w:abstractNum w:abstractNumId="5" w15:restartNumberingAfterBreak="0">
    <w:nsid w:val="293E71B6"/>
    <w:multiLevelType w:val="hybridMultilevel"/>
    <w:tmpl w:val="6390ED6C"/>
    <w:lvl w:ilvl="0" w:tplc="BE4E52E4">
      <w:start w:val="2"/>
      <w:numFmt w:val="upperRoman"/>
      <w:lvlText w:val="%1."/>
      <w:lvlJc w:val="left"/>
      <w:pPr>
        <w:ind w:left="1428" w:firstLine="0"/>
      </w:pPr>
      <w:rPr>
        <w:rFonts w:hint="default" w:ascii="Arial" w:hAnsi="Arial" w:eastAsia="Arial" w:cs="Arial"/>
        <w:b w:val="0"/>
        <w:i w:val="0"/>
        <w:strike w:val="0"/>
        <w:dstrike w:val="0"/>
        <w:color w:val="000000"/>
        <w:sz w:val="18"/>
        <w:szCs w:val="18"/>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6B086A"/>
    <w:multiLevelType w:val="multilevel"/>
    <w:tmpl w:val="E936677E"/>
    <w:lvl w:ilvl="0" w:tplc="B8BA2CEA">
      <w:start w:val="1"/>
      <w:numFmt w:val="bullet"/>
      <w:lvlText w:val="•"/>
      <w:lvlJc w:val="left"/>
      <w:pPr>
        <w:ind w:left="780"/>
      </w:pPr>
      <w:rPr>
        <w:rFonts w:ascii="Arial" w:hAnsi="Arial" w:eastAsia="Arial" w:cs="Arial"/>
        <w:b w:val="0"/>
        <w:i w:val="0"/>
        <w:strike w:val="0"/>
        <w:dstrike w:val="0"/>
        <w:color w:val="000000"/>
        <w:sz w:val="12"/>
        <w:szCs w:val="12"/>
        <w:u w:val="none" w:color="000000"/>
        <w:bdr w:val="none" w:color="auto" w:sz="0" w:space="0"/>
        <w:shd w:val="clear" w:color="auto" w:fill="auto"/>
        <w:vertAlign w:val="baseline"/>
      </w:rPr>
    </w:lvl>
    <w:lvl w:ilvl="1" w:tplc="887EB904">
      <w:start w:val="1"/>
      <w:numFmt w:val="bullet"/>
      <w:lvlText w:val="o"/>
      <w:lvlJc w:val="left"/>
      <w:pPr>
        <w:ind w:left="1646"/>
      </w:pPr>
      <w:rPr>
        <w:rFonts w:ascii="Segoe UI Symbol" w:hAnsi="Segoe UI Symbol" w:eastAsia="Segoe UI Symbol" w:cs="Segoe UI Symbol"/>
        <w:b w:val="0"/>
        <w:i w:val="0"/>
        <w:strike w:val="0"/>
        <w:dstrike w:val="0"/>
        <w:color w:val="000000"/>
        <w:sz w:val="12"/>
        <w:szCs w:val="12"/>
        <w:u w:val="none" w:color="000000"/>
        <w:bdr w:val="none" w:color="auto" w:sz="0" w:space="0"/>
        <w:shd w:val="clear" w:color="auto" w:fill="auto"/>
        <w:vertAlign w:val="baseline"/>
      </w:rPr>
    </w:lvl>
    <w:lvl w:ilvl="2" w:tplc="789EEA84">
      <w:start w:val="1"/>
      <w:numFmt w:val="bullet"/>
      <w:lvlText w:val="▪"/>
      <w:lvlJc w:val="left"/>
      <w:pPr>
        <w:ind w:left="2366"/>
      </w:pPr>
      <w:rPr>
        <w:rFonts w:ascii="Segoe UI Symbol" w:hAnsi="Segoe UI Symbol" w:eastAsia="Segoe UI Symbol" w:cs="Segoe UI Symbol"/>
        <w:b w:val="0"/>
        <w:i w:val="0"/>
        <w:strike w:val="0"/>
        <w:dstrike w:val="0"/>
        <w:color w:val="000000"/>
        <w:sz w:val="12"/>
        <w:szCs w:val="12"/>
        <w:u w:val="none" w:color="000000"/>
        <w:bdr w:val="none" w:color="auto" w:sz="0" w:space="0"/>
        <w:shd w:val="clear" w:color="auto" w:fill="auto"/>
        <w:vertAlign w:val="baseline"/>
      </w:rPr>
    </w:lvl>
    <w:lvl w:ilvl="3" w:tplc="5E569D32">
      <w:start w:val="1"/>
      <w:numFmt w:val="bullet"/>
      <w:lvlText w:val="•"/>
      <w:lvlJc w:val="left"/>
      <w:pPr>
        <w:ind w:left="3086"/>
      </w:pPr>
      <w:rPr>
        <w:rFonts w:ascii="Arial" w:hAnsi="Arial" w:eastAsia="Arial" w:cs="Arial"/>
        <w:b w:val="0"/>
        <w:i w:val="0"/>
        <w:strike w:val="0"/>
        <w:dstrike w:val="0"/>
        <w:color w:val="000000"/>
        <w:sz w:val="12"/>
        <w:szCs w:val="12"/>
        <w:u w:val="none" w:color="000000"/>
        <w:bdr w:val="none" w:color="auto" w:sz="0" w:space="0"/>
        <w:shd w:val="clear" w:color="auto" w:fill="auto"/>
        <w:vertAlign w:val="baseline"/>
      </w:rPr>
    </w:lvl>
    <w:lvl w:ilvl="4" w:tplc="2BC45A4E">
      <w:start w:val="1"/>
      <w:numFmt w:val="bullet"/>
      <w:lvlText w:val="o"/>
      <w:lvlJc w:val="left"/>
      <w:pPr>
        <w:ind w:left="3806"/>
      </w:pPr>
      <w:rPr>
        <w:rFonts w:ascii="Segoe UI Symbol" w:hAnsi="Segoe UI Symbol" w:eastAsia="Segoe UI Symbol" w:cs="Segoe UI Symbol"/>
        <w:b w:val="0"/>
        <w:i w:val="0"/>
        <w:strike w:val="0"/>
        <w:dstrike w:val="0"/>
        <w:color w:val="000000"/>
        <w:sz w:val="12"/>
        <w:szCs w:val="12"/>
        <w:u w:val="none" w:color="000000"/>
        <w:bdr w:val="none" w:color="auto" w:sz="0" w:space="0"/>
        <w:shd w:val="clear" w:color="auto" w:fill="auto"/>
        <w:vertAlign w:val="baseline"/>
      </w:rPr>
    </w:lvl>
    <w:lvl w:ilvl="5" w:tplc="CAB2CA52">
      <w:start w:val="1"/>
      <w:numFmt w:val="bullet"/>
      <w:lvlText w:val="▪"/>
      <w:lvlJc w:val="left"/>
      <w:pPr>
        <w:ind w:left="4526"/>
      </w:pPr>
      <w:rPr>
        <w:rFonts w:ascii="Segoe UI Symbol" w:hAnsi="Segoe UI Symbol" w:eastAsia="Segoe UI Symbol" w:cs="Segoe UI Symbol"/>
        <w:b w:val="0"/>
        <w:i w:val="0"/>
        <w:strike w:val="0"/>
        <w:dstrike w:val="0"/>
        <w:color w:val="000000"/>
        <w:sz w:val="12"/>
        <w:szCs w:val="12"/>
        <w:u w:val="none" w:color="000000"/>
        <w:bdr w:val="none" w:color="auto" w:sz="0" w:space="0"/>
        <w:shd w:val="clear" w:color="auto" w:fill="auto"/>
        <w:vertAlign w:val="baseline"/>
      </w:rPr>
    </w:lvl>
    <w:lvl w:ilvl="6" w:tplc="4DB8EBEC">
      <w:start w:val="1"/>
      <w:numFmt w:val="bullet"/>
      <w:lvlText w:val="•"/>
      <w:lvlJc w:val="left"/>
      <w:pPr>
        <w:ind w:left="5246"/>
      </w:pPr>
      <w:rPr>
        <w:rFonts w:ascii="Arial" w:hAnsi="Arial" w:eastAsia="Arial" w:cs="Arial"/>
        <w:b w:val="0"/>
        <w:i w:val="0"/>
        <w:strike w:val="0"/>
        <w:dstrike w:val="0"/>
        <w:color w:val="000000"/>
        <w:sz w:val="12"/>
        <w:szCs w:val="12"/>
        <w:u w:val="none" w:color="000000"/>
        <w:bdr w:val="none" w:color="auto" w:sz="0" w:space="0"/>
        <w:shd w:val="clear" w:color="auto" w:fill="auto"/>
        <w:vertAlign w:val="baseline"/>
      </w:rPr>
    </w:lvl>
    <w:lvl w:ilvl="7" w:tplc="5AE09FCC">
      <w:start w:val="1"/>
      <w:numFmt w:val="bullet"/>
      <w:lvlText w:val="o"/>
      <w:lvlJc w:val="left"/>
      <w:pPr>
        <w:ind w:left="5966"/>
      </w:pPr>
      <w:rPr>
        <w:rFonts w:ascii="Segoe UI Symbol" w:hAnsi="Segoe UI Symbol" w:eastAsia="Segoe UI Symbol" w:cs="Segoe UI Symbol"/>
        <w:b w:val="0"/>
        <w:i w:val="0"/>
        <w:strike w:val="0"/>
        <w:dstrike w:val="0"/>
        <w:color w:val="000000"/>
        <w:sz w:val="12"/>
        <w:szCs w:val="12"/>
        <w:u w:val="none" w:color="000000"/>
        <w:bdr w:val="none" w:color="auto" w:sz="0" w:space="0"/>
        <w:shd w:val="clear" w:color="auto" w:fill="auto"/>
        <w:vertAlign w:val="baseline"/>
      </w:rPr>
    </w:lvl>
    <w:lvl w:ilvl="8" w:tplc="EEAE4EA0">
      <w:start w:val="1"/>
      <w:numFmt w:val="bullet"/>
      <w:lvlText w:val="▪"/>
      <w:lvlJc w:val="left"/>
      <w:pPr>
        <w:ind w:left="6686"/>
      </w:pPr>
      <w:rPr>
        <w:rFonts w:ascii="Segoe UI Symbol" w:hAnsi="Segoe UI Symbol" w:eastAsia="Segoe UI Symbol" w:cs="Segoe UI Symbol"/>
        <w:b w:val="0"/>
        <w:i w:val="0"/>
        <w:strike w:val="0"/>
        <w:dstrike w:val="0"/>
        <w:color w:val="000000"/>
        <w:sz w:val="12"/>
        <w:szCs w:val="12"/>
        <w:u w:val="none" w:color="000000"/>
        <w:bdr w:val="none" w:color="auto" w:sz="0" w:space="0"/>
        <w:shd w:val="clear" w:color="auto" w:fill="auto"/>
        <w:vertAlign w:val="baseline"/>
      </w:rPr>
    </w:lvl>
  </w:abstractNum>
  <w:abstractNum w:abstractNumId="7" w15:restartNumberingAfterBreak="0">
    <w:nsid w:val="2C462DFF"/>
    <w:multiLevelType w:val="hybridMultilevel"/>
    <w:tmpl w:val="791A5258"/>
    <w:lvl w:ilvl="0" w:tplc="7F2C1782">
      <w:start w:val="1"/>
      <w:numFmt w:val="decimal"/>
      <w:lvlText w:val="%1."/>
      <w:lvlJc w:val="left"/>
      <w:pPr>
        <w:ind w:left="7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3FCCE582">
      <w:start w:val="1"/>
      <w:numFmt w:val="lowerLetter"/>
      <w:lvlText w:val="%2"/>
      <w:lvlJc w:val="left"/>
      <w:pPr>
        <w:ind w:left="108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6DE427AC">
      <w:start w:val="1"/>
      <w:numFmt w:val="lowerRoman"/>
      <w:lvlText w:val="%3"/>
      <w:lvlJc w:val="left"/>
      <w:pPr>
        <w:ind w:left="180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502C2A96">
      <w:start w:val="1"/>
      <w:numFmt w:val="decimal"/>
      <w:lvlText w:val="%4"/>
      <w:lvlJc w:val="left"/>
      <w:pPr>
        <w:ind w:left="252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3D1A7D5C">
      <w:start w:val="1"/>
      <w:numFmt w:val="lowerLetter"/>
      <w:lvlText w:val="%5"/>
      <w:lvlJc w:val="left"/>
      <w:pPr>
        <w:ind w:left="324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ACFCCCB4">
      <w:start w:val="1"/>
      <w:numFmt w:val="lowerRoman"/>
      <w:lvlText w:val="%6"/>
      <w:lvlJc w:val="left"/>
      <w:pPr>
        <w:ind w:left="396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8F32D34C">
      <w:start w:val="1"/>
      <w:numFmt w:val="decimal"/>
      <w:lvlText w:val="%7"/>
      <w:lvlJc w:val="left"/>
      <w:pPr>
        <w:ind w:left="468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8F1A65FC">
      <w:start w:val="1"/>
      <w:numFmt w:val="lowerLetter"/>
      <w:lvlText w:val="%8"/>
      <w:lvlJc w:val="left"/>
      <w:pPr>
        <w:ind w:left="540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DB4689D4">
      <w:start w:val="1"/>
      <w:numFmt w:val="lowerRoman"/>
      <w:lvlText w:val="%9"/>
      <w:lvlJc w:val="left"/>
      <w:pPr>
        <w:ind w:left="612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8" w15:restartNumberingAfterBreak="0">
    <w:nsid w:val="2FBD28FE"/>
    <w:multiLevelType w:val="multilevel"/>
    <w:tmpl w:val="AD66B2E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175FA3"/>
    <w:multiLevelType w:val="hybridMultilevel"/>
    <w:tmpl w:val="5BAEAA28"/>
    <w:lvl w:ilvl="0" w:tplc="EBE43638">
      <w:start w:val="1"/>
      <w:numFmt w:val="decimal"/>
      <w:lvlText w:val="Bijlage %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A61047"/>
    <w:multiLevelType w:val="hybridMultilevel"/>
    <w:tmpl w:val="72385110"/>
    <w:lvl w:ilvl="0" w:tplc="2EE210FC">
      <w:start w:val="3"/>
      <w:numFmt w:val="upperRoman"/>
      <w:lvlText w:val="%1."/>
      <w:lvlJc w:val="left"/>
      <w:pPr>
        <w:ind w:left="142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E14CBB74">
      <w:start w:val="1"/>
      <w:numFmt w:val="lowerLetter"/>
      <w:lvlText w:val="%2"/>
      <w:lvlJc w:val="left"/>
      <w:pPr>
        <w:ind w:left="178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DE3662BA">
      <w:start w:val="1"/>
      <w:numFmt w:val="lowerRoman"/>
      <w:lvlText w:val="%3"/>
      <w:lvlJc w:val="left"/>
      <w:pPr>
        <w:ind w:left="250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1626FA48">
      <w:start w:val="1"/>
      <w:numFmt w:val="decimal"/>
      <w:lvlText w:val="%4"/>
      <w:lvlJc w:val="left"/>
      <w:pPr>
        <w:ind w:left="322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5A562D9C">
      <w:start w:val="1"/>
      <w:numFmt w:val="lowerLetter"/>
      <w:lvlText w:val="%5"/>
      <w:lvlJc w:val="left"/>
      <w:pPr>
        <w:ind w:left="394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043241EA">
      <w:start w:val="1"/>
      <w:numFmt w:val="lowerRoman"/>
      <w:lvlText w:val="%6"/>
      <w:lvlJc w:val="left"/>
      <w:pPr>
        <w:ind w:left="466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16AC2376">
      <w:start w:val="1"/>
      <w:numFmt w:val="decimal"/>
      <w:lvlText w:val="%7"/>
      <w:lvlJc w:val="left"/>
      <w:pPr>
        <w:ind w:left="538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683834">
      <w:start w:val="1"/>
      <w:numFmt w:val="lowerLetter"/>
      <w:lvlText w:val="%8"/>
      <w:lvlJc w:val="left"/>
      <w:pPr>
        <w:ind w:left="610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87F8D7F0">
      <w:start w:val="1"/>
      <w:numFmt w:val="lowerRoman"/>
      <w:lvlText w:val="%9"/>
      <w:lvlJc w:val="left"/>
      <w:pPr>
        <w:ind w:left="682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1" w15:restartNumberingAfterBreak="0">
    <w:nsid w:val="3E6572D9"/>
    <w:multiLevelType w:val="hybridMultilevel"/>
    <w:tmpl w:val="8F5683AC"/>
    <w:lvl w:ilvl="0" w:tplc="DF3C881C">
      <w:start w:val="1"/>
      <w:numFmt w:val="bullet"/>
      <w:lvlText w:val="•"/>
      <w:lvlJc w:val="left"/>
      <w:pPr>
        <w:ind w:left="99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FE2A42D4">
      <w:start w:val="1"/>
      <w:numFmt w:val="bullet"/>
      <w:lvlText w:val="o"/>
      <w:lvlJc w:val="left"/>
      <w:pPr>
        <w:ind w:left="16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224AE78C">
      <w:start w:val="1"/>
      <w:numFmt w:val="bullet"/>
      <w:lvlText w:val="▪"/>
      <w:lvlJc w:val="left"/>
      <w:pPr>
        <w:ind w:left="23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8B9EB6F0">
      <w:start w:val="1"/>
      <w:numFmt w:val="bullet"/>
      <w:lvlText w:val="•"/>
      <w:lvlJc w:val="left"/>
      <w:pPr>
        <w:ind w:left="30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C150CEC6">
      <w:start w:val="1"/>
      <w:numFmt w:val="bullet"/>
      <w:lvlText w:val="o"/>
      <w:lvlJc w:val="left"/>
      <w:pPr>
        <w:ind w:left="38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06EE2A04">
      <w:start w:val="1"/>
      <w:numFmt w:val="bullet"/>
      <w:lvlText w:val="▪"/>
      <w:lvlJc w:val="left"/>
      <w:pPr>
        <w:ind w:left="45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4E6E48F4">
      <w:start w:val="1"/>
      <w:numFmt w:val="bullet"/>
      <w:lvlText w:val="•"/>
      <w:lvlJc w:val="left"/>
      <w:pPr>
        <w:ind w:left="52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1AAA6F2A">
      <w:start w:val="1"/>
      <w:numFmt w:val="bullet"/>
      <w:lvlText w:val="o"/>
      <w:lvlJc w:val="left"/>
      <w:pPr>
        <w:ind w:left="59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F71ED81E">
      <w:start w:val="1"/>
      <w:numFmt w:val="bullet"/>
      <w:lvlText w:val="▪"/>
      <w:lvlJc w:val="left"/>
      <w:pPr>
        <w:ind w:left="66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2" w15:restartNumberingAfterBreak="0">
    <w:nsid w:val="464A476A"/>
    <w:multiLevelType w:val="multilevel"/>
    <w:tmpl w:val="BCA0F8D6"/>
    <w:lvl w:ilvl="0">
      <w:start w:val="2"/>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start w:val="11"/>
      <w:numFmt w:val="decimal"/>
      <w:lvlRestart w:val="0"/>
      <w:lvlText w:val="%1.%2"/>
      <w:lvlJc w:val="left"/>
      <w:pPr>
        <w:ind w:left="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3" w15:restartNumberingAfterBreak="0">
    <w:nsid w:val="465914C3"/>
    <w:multiLevelType w:val="hybridMultilevel"/>
    <w:tmpl w:val="19DEDF8E"/>
    <w:lvl w:ilvl="0">
      <w:start w:val="9"/>
      <w:numFmt w:val="decimal"/>
      <w:lvlText w:val="%1"/>
      <w:lvlJc w:val="left"/>
      <w:pPr>
        <w:ind w:left="360" w:hanging="360"/>
      </w:pPr>
      <w:rPr>
        <w:rFonts w:hint="default"/>
      </w:rPr>
    </w:lvl>
    <w:lvl w:ilvl="1">
      <w:start w:val="1"/>
      <w:numFmt w:val="decimal"/>
      <w:lvlText w:val="%1.%2"/>
      <w:lvlJc w:val="left"/>
      <w:pPr>
        <w:ind w:left="707" w:hanging="360"/>
      </w:pPr>
      <w:rPr>
        <w:rFonts w:hint="default"/>
      </w:rPr>
    </w:lvl>
    <w:lvl w:ilvl="2">
      <w:start w:val="1"/>
      <w:numFmt w:val="decimal"/>
      <w:lvlText w:val="%1.%2.%3"/>
      <w:lvlJc w:val="left"/>
      <w:pPr>
        <w:ind w:left="1414" w:hanging="720"/>
      </w:pPr>
      <w:rPr>
        <w:rFonts w:hint="default"/>
      </w:rPr>
    </w:lvl>
    <w:lvl w:ilvl="3">
      <w:start w:val="1"/>
      <w:numFmt w:val="decimal"/>
      <w:lvlText w:val="%1.%2.%3.%4"/>
      <w:lvlJc w:val="left"/>
      <w:pPr>
        <w:ind w:left="1761" w:hanging="720"/>
      </w:pPr>
      <w:rPr>
        <w:rFonts w:hint="default"/>
      </w:rPr>
    </w:lvl>
    <w:lvl w:ilvl="4">
      <w:start w:val="1"/>
      <w:numFmt w:val="decimal"/>
      <w:lvlText w:val="%1.%2.%3.%4.%5"/>
      <w:lvlJc w:val="left"/>
      <w:pPr>
        <w:ind w:left="2108" w:hanging="720"/>
      </w:pPr>
      <w:rPr>
        <w:rFonts w:hint="default"/>
      </w:rPr>
    </w:lvl>
    <w:lvl w:ilvl="5">
      <w:start w:val="1"/>
      <w:numFmt w:val="decimal"/>
      <w:lvlText w:val="%1.%2.%3.%4.%5.%6"/>
      <w:lvlJc w:val="left"/>
      <w:pPr>
        <w:ind w:left="2815" w:hanging="1080"/>
      </w:pPr>
      <w:rPr>
        <w:rFonts w:hint="default"/>
      </w:rPr>
    </w:lvl>
    <w:lvl w:ilvl="6">
      <w:start w:val="1"/>
      <w:numFmt w:val="decimal"/>
      <w:lvlText w:val="%1.%2.%3.%4.%5.%6.%7"/>
      <w:lvlJc w:val="left"/>
      <w:pPr>
        <w:ind w:left="3162" w:hanging="1080"/>
      </w:pPr>
      <w:rPr>
        <w:rFonts w:hint="default"/>
      </w:rPr>
    </w:lvl>
    <w:lvl w:ilvl="7">
      <w:start w:val="1"/>
      <w:numFmt w:val="decimal"/>
      <w:lvlText w:val="%1.%2.%3.%4.%5.%6.%7.%8"/>
      <w:lvlJc w:val="left"/>
      <w:pPr>
        <w:ind w:left="3869" w:hanging="1440"/>
      </w:pPr>
      <w:rPr>
        <w:rFonts w:hint="default"/>
      </w:rPr>
    </w:lvl>
    <w:lvl w:ilvl="8">
      <w:start w:val="1"/>
      <w:numFmt w:val="decimal"/>
      <w:lvlText w:val="%1.%2.%3.%4.%5.%6.%7.%8.%9"/>
      <w:lvlJc w:val="left"/>
      <w:pPr>
        <w:ind w:left="4216" w:hanging="1440"/>
      </w:pPr>
      <w:rPr>
        <w:rFonts w:hint="default"/>
      </w:rPr>
    </w:lvl>
  </w:abstractNum>
  <w:abstractNum w:abstractNumId="14" w15:restartNumberingAfterBreak="0">
    <w:nsid w:val="4B775E5B"/>
    <w:multiLevelType w:val="hybridMultilevel"/>
    <w:tmpl w:val="05AE24B8"/>
    <w:lvl w:ilvl="0" w:tplc="27A2D0C2">
      <w:start w:val="1"/>
      <w:numFmt w:val="lowerRoman"/>
      <w:lvlText w:val="(%1)"/>
      <w:lvlJc w:val="left"/>
      <w:pPr>
        <w:ind w:left="5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26CA94A8">
      <w:start w:val="1"/>
      <w:numFmt w:val="lowerLetter"/>
      <w:lvlText w:val="%2"/>
      <w:lvlJc w:val="left"/>
      <w:pPr>
        <w:ind w:left="16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55C0193E">
      <w:start w:val="1"/>
      <w:numFmt w:val="lowerRoman"/>
      <w:lvlText w:val="%3"/>
      <w:lvlJc w:val="left"/>
      <w:pPr>
        <w:ind w:left="23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C4D23756">
      <w:start w:val="1"/>
      <w:numFmt w:val="decimal"/>
      <w:lvlText w:val="%4"/>
      <w:lvlJc w:val="left"/>
      <w:pPr>
        <w:ind w:left="30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67E6777C">
      <w:start w:val="1"/>
      <w:numFmt w:val="lowerLetter"/>
      <w:lvlText w:val="%5"/>
      <w:lvlJc w:val="left"/>
      <w:pPr>
        <w:ind w:left="38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62ED8B0">
      <w:start w:val="1"/>
      <w:numFmt w:val="lowerRoman"/>
      <w:lvlText w:val="%6"/>
      <w:lvlJc w:val="left"/>
      <w:pPr>
        <w:ind w:left="45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68D2AF80">
      <w:start w:val="1"/>
      <w:numFmt w:val="decimal"/>
      <w:lvlText w:val="%7"/>
      <w:lvlJc w:val="left"/>
      <w:pPr>
        <w:ind w:left="52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75387C32">
      <w:start w:val="1"/>
      <w:numFmt w:val="lowerLetter"/>
      <w:lvlText w:val="%8"/>
      <w:lvlJc w:val="left"/>
      <w:pPr>
        <w:ind w:left="59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22AA50B0">
      <w:start w:val="1"/>
      <w:numFmt w:val="lowerRoman"/>
      <w:lvlText w:val="%9"/>
      <w:lvlJc w:val="left"/>
      <w:pPr>
        <w:ind w:left="66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5" w15:restartNumberingAfterBreak="0">
    <w:nsid w:val="4C84201B"/>
    <w:multiLevelType w:val="hybridMultilevel"/>
    <w:tmpl w:val="D9DEB4A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E5F66A5"/>
    <w:multiLevelType w:val="multilevel"/>
    <w:tmpl w:val="4B86D796"/>
    <w:lvl w:ilvl="0" w:tplc="12861E08">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94586CE2">
      <w:start w:val="1"/>
      <w:numFmt w:val="lowerLetter"/>
      <w:lvlText w:val="%2"/>
      <w:lvlJc w:val="left"/>
      <w:pPr>
        <w:ind w:left="107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B21EBAEC">
      <w:start w:val="1"/>
      <w:numFmt w:val="lowerRoman"/>
      <w:lvlRestart w:val="0"/>
      <w:lvlText w:val="(%3)"/>
      <w:lvlJc w:val="left"/>
      <w:pPr>
        <w:ind w:left="21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60F617AC">
      <w:start w:val="1"/>
      <w:numFmt w:val="decimal"/>
      <w:lvlText w:val="%4"/>
      <w:lvlJc w:val="left"/>
      <w:pPr>
        <w:ind w:left="250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71BCA9E0">
      <w:start w:val="1"/>
      <w:numFmt w:val="lowerLetter"/>
      <w:lvlText w:val="%5"/>
      <w:lvlJc w:val="left"/>
      <w:pPr>
        <w:ind w:left="322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7A6CE054">
      <w:start w:val="1"/>
      <w:numFmt w:val="lowerRoman"/>
      <w:lvlText w:val="%6"/>
      <w:lvlJc w:val="left"/>
      <w:pPr>
        <w:ind w:left="394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B77E14A0">
      <w:start w:val="1"/>
      <w:numFmt w:val="decimal"/>
      <w:lvlText w:val="%7"/>
      <w:lvlJc w:val="left"/>
      <w:pPr>
        <w:ind w:left="466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9CA4DF0A">
      <w:start w:val="1"/>
      <w:numFmt w:val="lowerLetter"/>
      <w:lvlText w:val="%8"/>
      <w:lvlJc w:val="left"/>
      <w:pPr>
        <w:ind w:left="538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1C007D7C">
      <w:start w:val="1"/>
      <w:numFmt w:val="lowerRoman"/>
      <w:lvlText w:val="%9"/>
      <w:lvlJc w:val="left"/>
      <w:pPr>
        <w:ind w:left="610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7" w15:restartNumberingAfterBreak="0">
    <w:nsid w:val="54ED521F"/>
    <w:multiLevelType w:val="hybridMultilevel"/>
    <w:tmpl w:val="7FC057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115BB8"/>
    <w:multiLevelType w:val="multilevel"/>
    <w:tmpl w:val="D3F60CA0"/>
    <w:lvl w:ilvl="0">
      <w:start w:val="1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D23F06"/>
    <w:multiLevelType w:val="multilevel"/>
    <w:tmpl w:val="2D187114"/>
    <w:lvl w:ilvl="0">
      <w:start w:val="1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F00B86"/>
    <w:multiLevelType w:val="hybridMultilevel"/>
    <w:tmpl w:val="EAD69AFE"/>
    <w:lvl w:ilvl="0">
      <w:start w:val="9"/>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start w:val="4"/>
      <w:numFmt w:val="decimal"/>
      <w:lvlRestart w:val="0"/>
      <w:lvlText w:val="%1.%2"/>
      <w:lvlJc w:val="left"/>
      <w:pPr>
        <w:ind w:left="12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1" w15:restartNumberingAfterBreak="0">
    <w:nsid w:val="65E70F5E"/>
    <w:multiLevelType w:val="hybridMultilevel"/>
    <w:tmpl w:val="7F8C7F8A"/>
    <w:lvl w:ilvl="0" w:tplc="4706436A">
      <w:start w:val="1"/>
      <w:numFmt w:val="lowerLetter"/>
      <w:lvlText w:val="%1."/>
      <w:lvlJc w:val="left"/>
      <w:pPr>
        <w:ind w:left="99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98EAEA30">
      <w:start w:val="1"/>
      <w:numFmt w:val="lowerLetter"/>
      <w:lvlText w:val="%2"/>
      <w:lvlJc w:val="left"/>
      <w:pPr>
        <w:ind w:left="157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D264C07E">
      <w:start w:val="1"/>
      <w:numFmt w:val="lowerRoman"/>
      <w:lvlText w:val="%3"/>
      <w:lvlJc w:val="left"/>
      <w:pPr>
        <w:ind w:left="229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5E0A0010">
      <w:start w:val="1"/>
      <w:numFmt w:val="decimal"/>
      <w:lvlText w:val="%4"/>
      <w:lvlJc w:val="left"/>
      <w:pPr>
        <w:ind w:left="301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CE02ADCE">
      <w:start w:val="1"/>
      <w:numFmt w:val="lowerLetter"/>
      <w:lvlText w:val="%5"/>
      <w:lvlJc w:val="left"/>
      <w:pPr>
        <w:ind w:left="373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2708DF3C">
      <w:start w:val="1"/>
      <w:numFmt w:val="lowerRoman"/>
      <w:lvlText w:val="%6"/>
      <w:lvlJc w:val="left"/>
      <w:pPr>
        <w:ind w:left="445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7CEF6B6">
      <w:start w:val="1"/>
      <w:numFmt w:val="decimal"/>
      <w:lvlText w:val="%7"/>
      <w:lvlJc w:val="left"/>
      <w:pPr>
        <w:ind w:left="517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34144A54">
      <w:start w:val="1"/>
      <w:numFmt w:val="lowerLetter"/>
      <w:lvlText w:val="%8"/>
      <w:lvlJc w:val="left"/>
      <w:pPr>
        <w:ind w:left="589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E74CD35A">
      <w:start w:val="1"/>
      <w:numFmt w:val="lowerRoman"/>
      <w:lvlText w:val="%9"/>
      <w:lvlJc w:val="left"/>
      <w:pPr>
        <w:ind w:left="661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2" w15:restartNumberingAfterBreak="0">
    <w:nsid w:val="6923435C"/>
    <w:multiLevelType w:val="hybridMultilevel"/>
    <w:tmpl w:val="E0501A8C"/>
    <w:lvl w:ilvl="0" w:tplc="D828178C">
      <w:start w:val="1"/>
      <w:numFmt w:val="lowerRoman"/>
      <w:lvlText w:val="(%1)"/>
      <w:lvlJc w:val="left"/>
      <w:pPr>
        <w:ind w:left="12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97E6D352">
      <w:start w:val="1"/>
      <w:numFmt w:val="lowerLetter"/>
      <w:lvlText w:val="%2"/>
      <w:lvlJc w:val="left"/>
      <w:pPr>
        <w:ind w:left="16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A29493A4">
      <w:start w:val="1"/>
      <w:numFmt w:val="lowerRoman"/>
      <w:lvlText w:val="%3"/>
      <w:lvlJc w:val="left"/>
      <w:pPr>
        <w:ind w:left="23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A1DE3072">
      <w:start w:val="1"/>
      <w:numFmt w:val="decimal"/>
      <w:lvlText w:val="%4"/>
      <w:lvlJc w:val="left"/>
      <w:pPr>
        <w:ind w:left="30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EADED304">
      <w:start w:val="1"/>
      <w:numFmt w:val="lowerLetter"/>
      <w:lvlText w:val="%5"/>
      <w:lvlJc w:val="left"/>
      <w:pPr>
        <w:ind w:left="38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F640857C">
      <w:start w:val="1"/>
      <w:numFmt w:val="lowerRoman"/>
      <w:lvlText w:val="%6"/>
      <w:lvlJc w:val="left"/>
      <w:pPr>
        <w:ind w:left="45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7792BB88">
      <w:start w:val="1"/>
      <w:numFmt w:val="decimal"/>
      <w:lvlText w:val="%7"/>
      <w:lvlJc w:val="left"/>
      <w:pPr>
        <w:ind w:left="52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DE54C5E2">
      <w:start w:val="1"/>
      <w:numFmt w:val="lowerLetter"/>
      <w:lvlText w:val="%8"/>
      <w:lvlJc w:val="left"/>
      <w:pPr>
        <w:ind w:left="59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F7C6E79C">
      <w:start w:val="1"/>
      <w:numFmt w:val="lowerRoman"/>
      <w:lvlText w:val="%9"/>
      <w:lvlJc w:val="left"/>
      <w:pPr>
        <w:ind w:left="66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3" w15:restartNumberingAfterBreak="0">
    <w:nsid w:val="6ACE37AA"/>
    <w:multiLevelType w:val="hybridMultilevel"/>
    <w:tmpl w:val="4224AB22"/>
    <w:lvl w:ilvl="0" w:tplc="AC06FABC">
      <w:start w:val="1"/>
      <w:numFmt w:val="upperRoman"/>
      <w:lvlText w:val="%1."/>
      <w:lvlJc w:val="left"/>
      <w:pPr>
        <w:ind w:left="142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CBCB20E">
      <w:start w:val="1"/>
      <w:numFmt w:val="lowerLetter"/>
      <w:lvlText w:val="%2"/>
      <w:lvlJc w:val="left"/>
      <w:pPr>
        <w:ind w:left="178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53E4A982">
      <w:start w:val="1"/>
      <w:numFmt w:val="lowerRoman"/>
      <w:lvlText w:val="%3"/>
      <w:lvlJc w:val="left"/>
      <w:pPr>
        <w:ind w:left="250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709C6D70">
      <w:start w:val="1"/>
      <w:numFmt w:val="decimal"/>
      <w:lvlText w:val="%4"/>
      <w:lvlJc w:val="left"/>
      <w:pPr>
        <w:ind w:left="322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E5BE25D0">
      <w:start w:val="1"/>
      <w:numFmt w:val="lowerLetter"/>
      <w:lvlText w:val="%5"/>
      <w:lvlJc w:val="left"/>
      <w:pPr>
        <w:ind w:left="394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07849FC2">
      <w:start w:val="1"/>
      <w:numFmt w:val="lowerRoman"/>
      <w:lvlText w:val="%6"/>
      <w:lvlJc w:val="left"/>
      <w:pPr>
        <w:ind w:left="466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57D04BB8">
      <w:start w:val="1"/>
      <w:numFmt w:val="decimal"/>
      <w:lvlText w:val="%7"/>
      <w:lvlJc w:val="left"/>
      <w:pPr>
        <w:ind w:left="538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33D61430">
      <w:start w:val="1"/>
      <w:numFmt w:val="lowerLetter"/>
      <w:lvlText w:val="%8"/>
      <w:lvlJc w:val="left"/>
      <w:pPr>
        <w:ind w:left="610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B7E8B0D8">
      <w:start w:val="1"/>
      <w:numFmt w:val="lowerRoman"/>
      <w:lvlText w:val="%9"/>
      <w:lvlJc w:val="left"/>
      <w:pPr>
        <w:ind w:left="682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4" w15:restartNumberingAfterBreak="0">
    <w:nsid w:val="6DDC6E9D"/>
    <w:multiLevelType w:val="multilevel"/>
    <w:tmpl w:val="ADA63730"/>
    <w:lvl w:ilvl="0">
      <w:start w:val="1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E637FB"/>
    <w:multiLevelType w:val="multilevel"/>
    <w:tmpl w:val="40B4A374"/>
    <w:lvl w:ilvl="0">
      <w:start w:val="1"/>
      <w:numFmt w:val="decimal"/>
      <w:lvlText w:val="1.%1"/>
      <w:lvlJc w:val="left"/>
      <w:pPr>
        <w:ind w:left="360"/>
      </w:pPr>
      <w:rPr>
        <w:rFonts w:hint="default"/>
        <w:b w:val="0"/>
        <w:i w:val="0"/>
        <w:strike w:val="0"/>
        <w:dstrike w:val="0"/>
        <w:color w:val="000000"/>
        <w:sz w:val="18"/>
        <w:szCs w:val="18"/>
        <w:u w:val="none" w:color="000000"/>
        <w:bdr w:val="none" w:color="auto" w:sz="0" w:space="0"/>
        <w:shd w:val="clear" w:color="auto" w:fill="auto"/>
        <w:vertAlign w:val="baseline"/>
      </w:rPr>
    </w:lvl>
    <w:lvl w:ilvl="1">
      <w:start w:val="7"/>
      <w:numFmt w:val="decimal"/>
      <w:lvlRestart w:val="0"/>
      <w:lvlText w:val="%1.%2"/>
      <w:lvlJc w:val="left"/>
      <w:pPr>
        <w:ind w:left="12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6" w15:restartNumberingAfterBreak="0">
    <w:nsid w:val="74F51FFB"/>
    <w:multiLevelType w:val="multilevel"/>
    <w:tmpl w:val="43441638"/>
    <w:lvl w:ilvl="0" w:tplc="C5B2F0E0">
      <w:start w:val="1"/>
      <w:numFmt w:val="lowerLetter"/>
      <w:lvlText w:val="%1."/>
      <w:lvlJc w:val="left"/>
      <w:pPr>
        <w:ind w:left="99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4A9A549E">
      <w:start w:val="1"/>
      <w:numFmt w:val="lowerLetter"/>
      <w:lvlText w:val="%2"/>
      <w:lvlJc w:val="left"/>
      <w:pPr>
        <w:ind w:left="16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BCAC9D36">
      <w:start w:val="1"/>
      <w:numFmt w:val="lowerRoman"/>
      <w:lvlText w:val="%3"/>
      <w:lvlJc w:val="left"/>
      <w:pPr>
        <w:ind w:left="23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A5FAF232">
      <w:start w:val="1"/>
      <w:numFmt w:val="decimal"/>
      <w:lvlText w:val="%4"/>
      <w:lvlJc w:val="left"/>
      <w:pPr>
        <w:ind w:left="30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07549F90">
      <w:start w:val="1"/>
      <w:numFmt w:val="lowerLetter"/>
      <w:lvlText w:val="%5"/>
      <w:lvlJc w:val="left"/>
      <w:pPr>
        <w:ind w:left="38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FB7C8F6C">
      <w:start w:val="1"/>
      <w:numFmt w:val="lowerRoman"/>
      <w:lvlText w:val="%6"/>
      <w:lvlJc w:val="left"/>
      <w:pPr>
        <w:ind w:left="45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98265FF8">
      <w:start w:val="1"/>
      <w:numFmt w:val="decimal"/>
      <w:lvlText w:val="%7"/>
      <w:lvlJc w:val="left"/>
      <w:pPr>
        <w:ind w:left="52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2F4AB57A">
      <w:start w:val="1"/>
      <w:numFmt w:val="lowerLetter"/>
      <w:lvlText w:val="%8"/>
      <w:lvlJc w:val="left"/>
      <w:pPr>
        <w:ind w:left="59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8BC483D2">
      <w:start w:val="1"/>
      <w:numFmt w:val="lowerRoman"/>
      <w:lvlText w:val="%9"/>
      <w:lvlJc w:val="left"/>
      <w:pPr>
        <w:ind w:left="66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7" w15:restartNumberingAfterBreak="0">
    <w:nsid w:val="78BE540B"/>
    <w:multiLevelType w:val="multilevel"/>
    <w:tmpl w:val="FD60EC46"/>
    <w:lvl w:ilvl="0" w:tplc="F0C446D4">
      <w:start w:val="1"/>
      <w:numFmt w:val="upperLetter"/>
      <w:lvlText w:val="%1."/>
      <w:lvlJc w:val="left"/>
      <w:pPr>
        <w:ind w:left="141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7EF88D64">
      <w:start w:val="1"/>
      <w:numFmt w:val="lowerLetter"/>
      <w:lvlText w:val="%2"/>
      <w:lvlJc w:val="left"/>
      <w:pPr>
        <w:ind w:left="16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9FC85C3C">
      <w:start w:val="1"/>
      <w:numFmt w:val="lowerRoman"/>
      <w:lvlText w:val="%3"/>
      <w:lvlJc w:val="left"/>
      <w:pPr>
        <w:ind w:left="23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F234619A">
      <w:start w:val="1"/>
      <w:numFmt w:val="decimal"/>
      <w:lvlText w:val="%4"/>
      <w:lvlJc w:val="left"/>
      <w:pPr>
        <w:ind w:left="30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DA3270E4">
      <w:start w:val="1"/>
      <w:numFmt w:val="lowerLetter"/>
      <w:lvlText w:val="%5"/>
      <w:lvlJc w:val="left"/>
      <w:pPr>
        <w:ind w:left="38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8A43896">
      <w:start w:val="1"/>
      <w:numFmt w:val="lowerRoman"/>
      <w:lvlText w:val="%6"/>
      <w:lvlJc w:val="left"/>
      <w:pPr>
        <w:ind w:left="45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2ABE3144">
      <w:start w:val="1"/>
      <w:numFmt w:val="decimal"/>
      <w:lvlText w:val="%7"/>
      <w:lvlJc w:val="left"/>
      <w:pPr>
        <w:ind w:left="52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87C2ADEC">
      <w:start w:val="1"/>
      <w:numFmt w:val="lowerLetter"/>
      <w:lvlText w:val="%8"/>
      <w:lvlJc w:val="left"/>
      <w:pPr>
        <w:ind w:left="59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BC383666">
      <w:start w:val="1"/>
      <w:numFmt w:val="lowerRoman"/>
      <w:lvlText w:val="%9"/>
      <w:lvlJc w:val="left"/>
      <w:pPr>
        <w:ind w:left="66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8" w15:restartNumberingAfterBreak="0">
    <w:nsid w:val="7AED2020"/>
    <w:multiLevelType w:val="multilevel"/>
    <w:tmpl w:val="29C0264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CC31B98"/>
    <w:multiLevelType w:val="multilevel"/>
    <w:tmpl w:val="F048B33A"/>
    <w:lvl w:ilvl="0" w:tplc="32FAF070">
      <w:start w:val="1"/>
      <w:numFmt w:val="decimal"/>
      <w:lvlText w:val="%1"/>
      <w:lvlJc w:val="left"/>
      <w:pPr>
        <w:ind w:left="360" w:firstLine="0"/>
      </w:pPr>
      <w:rPr>
        <w:rFonts w:hint="default"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7DB860DC">
      <w:start w:val="1"/>
      <w:numFmt w:val="decimal"/>
      <w:lvlText w:val="1.%2"/>
      <w:lvlJc w:val="left"/>
      <w:pPr>
        <w:ind w:left="1286" w:firstLine="0"/>
      </w:pPr>
      <w:rPr>
        <w:rFonts w:hint="default"/>
        <w:b w:val="0"/>
        <w:i w:val="0"/>
        <w:strike w:val="0"/>
        <w:dstrike w:val="0"/>
        <w:color w:val="000000"/>
        <w:sz w:val="18"/>
        <w:szCs w:val="18"/>
        <w:u w:val="none" w:color="000000"/>
        <w:bdr w:val="none" w:color="auto" w:sz="0" w:space="0"/>
        <w:shd w:val="clear" w:color="auto" w:fill="auto"/>
        <w:vertAlign w:val="baseline"/>
      </w:rPr>
    </w:lvl>
    <w:lvl w:ilvl="2" w:tplc="4D787DD4">
      <w:start w:val="1"/>
      <w:numFmt w:val="lowerRoman"/>
      <w:lvlText w:val="%3"/>
      <w:lvlJc w:val="left"/>
      <w:pPr>
        <w:ind w:left="1080" w:firstLine="0"/>
      </w:pPr>
      <w:rPr>
        <w:rFonts w:hint="default"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B56A10AE">
      <w:start w:val="1"/>
      <w:numFmt w:val="decimal"/>
      <w:lvlText w:val="%4"/>
      <w:lvlJc w:val="left"/>
      <w:pPr>
        <w:ind w:left="1800" w:firstLine="0"/>
      </w:pPr>
      <w:rPr>
        <w:rFonts w:hint="default"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42DECBF8">
      <w:start w:val="1"/>
      <w:numFmt w:val="lowerLetter"/>
      <w:lvlText w:val="%5"/>
      <w:lvlJc w:val="left"/>
      <w:pPr>
        <w:ind w:left="2520" w:firstLine="0"/>
      </w:pPr>
      <w:rPr>
        <w:rFonts w:hint="default"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A21EFADA">
      <w:start w:val="1"/>
      <w:numFmt w:val="lowerRoman"/>
      <w:lvlText w:val="%6"/>
      <w:lvlJc w:val="left"/>
      <w:pPr>
        <w:ind w:left="3240" w:firstLine="0"/>
      </w:pPr>
      <w:rPr>
        <w:rFonts w:hint="default"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197E4F48">
      <w:start w:val="1"/>
      <w:numFmt w:val="decimal"/>
      <w:lvlText w:val="%7"/>
      <w:lvlJc w:val="left"/>
      <w:pPr>
        <w:ind w:left="3960" w:firstLine="0"/>
      </w:pPr>
      <w:rPr>
        <w:rFonts w:hint="default"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10D4DC56">
      <w:start w:val="1"/>
      <w:numFmt w:val="lowerLetter"/>
      <w:lvlText w:val="%8"/>
      <w:lvlJc w:val="left"/>
      <w:pPr>
        <w:ind w:left="4680" w:firstLine="0"/>
      </w:pPr>
      <w:rPr>
        <w:rFonts w:hint="default"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806EA526">
      <w:start w:val="1"/>
      <w:numFmt w:val="lowerRoman"/>
      <w:lvlText w:val="%9"/>
      <w:lvlJc w:val="left"/>
      <w:pPr>
        <w:ind w:left="5400" w:firstLine="0"/>
      </w:pPr>
      <w:rPr>
        <w:rFonts w:hint="default"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30" w15:restartNumberingAfterBreak="0">
    <w:nsid w:val="7E5303C4"/>
    <w:multiLevelType w:val="multilevel"/>
    <w:tmpl w:val="3B8A714C"/>
    <w:lvl w:ilvl="0" w:tplc="0E16D41C">
      <w:start w:val="1"/>
      <w:numFmt w:val="bullet"/>
      <w:lvlText w:val="•"/>
      <w:lvlJc w:val="left"/>
      <w:pPr>
        <w:ind w:left="300"/>
      </w:pPr>
      <w:rPr>
        <w:rFonts w:ascii="Arial" w:hAnsi="Arial" w:eastAsia="Arial" w:cs="Arial"/>
        <w:b w:val="0"/>
        <w:i w:val="0"/>
        <w:strike w:val="0"/>
        <w:dstrike w:val="0"/>
        <w:color w:val="000000"/>
        <w:sz w:val="14"/>
        <w:szCs w:val="14"/>
        <w:u w:val="none" w:color="000000"/>
        <w:bdr w:val="none" w:color="auto" w:sz="0" w:space="0"/>
        <w:shd w:val="clear" w:color="auto" w:fill="auto"/>
        <w:vertAlign w:val="baseline"/>
      </w:rPr>
    </w:lvl>
    <w:lvl w:ilvl="1" w:tplc="C3EE247E">
      <w:start w:val="1"/>
      <w:numFmt w:val="bullet"/>
      <w:lvlText w:val="o"/>
      <w:lvlJc w:val="left"/>
      <w:pPr>
        <w:ind w:left="1080"/>
      </w:pPr>
      <w:rPr>
        <w:rFonts w:ascii="Segoe UI Symbol" w:hAnsi="Segoe UI Symbol" w:eastAsia="Segoe UI Symbol" w:cs="Segoe UI Symbol"/>
        <w:b w:val="0"/>
        <w:i w:val="0"/>
        <w:strike w:val="0"/>
        <w:dstrike w:val="0"/>
        <w:color w:val="000000"/>
        <w:sz w:val="14"/>
        <w:szCs w:val="14"/>
        <w:u w:val="none" w:color="000000"/>
        <w:bdr w:val="none" w:color="auto" w:sz="0" w:space="0"/>
        <w:shd w:val="clear" w:color="auto" w:fill="auto"/>
        <w:vertAlign w:val="baseline"/>
      </w:rPr>
    </w:lvl>
    <w:lvl w:ilvl="2" w:tplc="51D84152">
      <w:start w:val="1"/>
      <w:numFmt w:val="bullet"/>
      <w:lvlText w:val="▪"/>
      <w:lvlJc w:val="left"/>
      <w:pPr>
        <w:ind w:left="1800"/>
      </w:pPr>
      <w:rPr>
        <w:rFonts w:ascii="Segoe UI Symbol" w:hAnsi="Segoe UI Symbol" w:eastAsia="Segoe UI Symbol" w:cs="Segoe UI Symbol"/>
        <w:b w:val="0"/>
        <w:i w:val="0"/>
        <w:strike w:val="0"/>
        <w:dstrike w:val="0"/>
        <w:color w:val="000000"/>
        <w:sz w:val="14"/>
        <w:szCs w:val="14"/>
        <w:u w:val="none" w:color="000000"/>
        <w:bdr w:val="none" w:color="auto" w:sz="0" w:space="0"/>
        <w:shd w:val="clear" w:color="auto" w:fill="auto"/>
        <w:vertAlign w:val="baseline"/>
      </w:rPr>
    </w:lvl>
    <w:lvl w:ilvl="3" w:tplc="4A4489A6">
      <w:start w:val="1"/>
      <w:numFmt w:val="bullet"/>
      <w:lvlText w:val="•"/>
      <w:lvlJc w:val="left"/>
      <w:pPr>
        <w:ind w:left="2520"/>
      </w:pPr>
      <w:rPr>
        <w:rFonts w:ascii="Arial" w:hAnsi="Arial" w:eastAsia="Arial" w:cs="Arial"/>
        <w:b w:val="0"/>
        <w:i w:val="0"/>
        <w:strike w:val="0"/>
        <w:dstrike w:val="0"/>
        <w:color w:val="000000"/>
        <w:sz w:val="14"/>
        <w:szCs w:val="14"/>
        <w:u w:val="none" w:color="000000"/>
        <w:bdr w:val="none" w:color="auto" w:sz="0" w:space="0"/>
        <w:shd w:val="clear" w:color="auto" w:fill="auto"/>
        <w:vertAlign w:val="baseline"/>
      </w:rPr>
    </w:lvl>
    <w:lvl w:ilvl="4" w:tplc="2DBE5E64">
      <w:start w:val="1"/>
      <w:numFmt w:val="bullet"/>
      <w:lvlText w:val="o"/>
      <w:lvlJc w:val="left"/>
      <w:pPr>
        <w:ind w:left="3240"/>
      </w:pPr>
      <w:rPr>
        <w:rFonts w:ascii="Segoe UI Symbol" w:hAnsi="Segoe UI Symbol" w:eastAsia="Segoe UI Symbol" w:cs="Segoe UI Symbol"/>
        <w:b w:val="0"/>
        <w:i w:val="0"/>
        <w:strike w:val="0"/>
        <w:dstrike w:val="0"/>
        <w:color w:val="000000"/>
        <w:sz w:val="14"/>
        <w:szCs w:val="14"/>
        <w:u w:val="none" w:color="000000"/>
        <w:bdr w:val="none" w:color="auto" w:sz="0" w:space="0"/>
        <w:shd w:val="clear" w:color="auto" w:fill="auto"/>
        <w:vertAlign w:val="baseline"/>
      </w:rPr>
    </w:lvl>
    <w:lvl w:ilvl="5" w:tplc="8AE02F80">
      <w:start w:val="1"/>
      <w:numFmt w:val="bullet"/>
      <w:lvlText w:val="▪"/>
      <w:lvlJc w:val="left"/>
      <w:pPr>
        <w:ind w:left="3960"/>
      </w:pPr>
      <w:rPr>
        <w:rFonts w:ascii="Segoe UI Symbol" w:hAnsi="Segoe UI Symbol" w:eastAsia="Segoe UI Symbol" w:cs="Segoe UI Symbol"/>
        <w:b w:val="0"/>
        <w:i w:val="0"/>
        <w:strike w:val="0"/>
        <w:dstrike w:val="0"/>
        <w:color w:val="000000"/>
        <w:sz w:val="14"/>
        <w:szCs w:val="14"/>
        <w:u w:val="none" w:color="000000"/>
        <w:bdr w:val="none" w:color="auto" w:sz="0" w:space="0"/>
        <w:shd w:val="clear" w:color="auto" w:fill="auto"/>
        <w:vertAlign w:val="baseline"/>
      </w:rPr>
    </w:lvl>
    <w:lvl w:ilvl="6" w:tplc="8D880242">
      <w:start w:val="1"/>
      <w:numFmt w:val="bullet"/>
      <w:lvlText w:val="•"/>
      <w:lvlJc w:val="left"/>
      <w:pPr>
        <w:ind w:left="4680"/>
      </w:pPr>
      <w:rPr>
        <w:rFonts w:ascii="Arial" w:hAnsi="Arial" w:eastAsia="Arial" w:cs="Arial"/>
        <w:b w:val="0"/>
        <w:i w:val="0"/>
        <w:strike w:val="0"/>
        <w:dstrike w:val="0"/>
        <w:color w:val="000000"/>
        <w:sz w:val="14"/>
        <w:szCs w:val="14"/>
        <w:u w:val="none" w:color="000000"/>
        <w:bdr w:val="none" w:color="auto" w:sz="0" w:space="0"/>
        <w:shd w:val="clear" w:color="auto" w:fill="auto"/>
        <w:vertAlign w:val="baseline"/>
      </w:rPr>
    </w:lvl>
    <w:lvl w:ilvl="7" w:tplc="F0D48764">
      <w:start w:val="1"/>
      <w:numFmt w:val="bullet"/>
      <w:lvlText w:val="o"/>
      <w:lvlJc w:val="left"/>
      <w:pPr>
        <w:ind w:left="5400"/>
      </w:pPr>
      <w:rPr>
        <w:rFonts w:ascii="Segoe UI Symbol" w:hAnsi="Segoe UI Symbol" w:eastAsia="Segoe UI Symbol" w:cs="Segoe UI Symbol"/>
        <w:b w:val="0"/>
        <w:i w:val="0"/>
        <w:strike w:val="0"/>
        <w:dstrike w:val="0"/>
        <w:color w:val="000000"/>
        <w:sz w:val="14"/>
        <w:szCs w:val="14"/>
        <w:u w:val="none" w:color="000000"/>
        <w:bdr w:val="none" w:color="auto" w:sz="0" w:space="0"/>
        <w:shd w:val="clear" w:color="auto" w:fill="auto"/>
        <w:vertAlign w:val="baseline"/>
      </w:rPr>
    </w:lvl>
    <w:lvl w:ilvl="8" w:tplc="A6DCB03A">
      <w:start w:val="1"/>
      <w:numFmt w:val="bullet"/>
      <w:lvlText w:val="▪"/>
      <w:lvlJc w:val="left"/>
      <w:pPr>
        <w:ind w:left="6120"/>
      </w:pPr>
      <w:rPr>
        <w:rFonts w:ascii="Segoe UI Symbol" w:hAnsi="Segoe UI Symbol" w:eastAsia="Segoe UI Symbol" w:cs="Segoe UI Symbol"/>
        <w:b w:val="0"/>
        <w:i w:val="0"/>
        <w:strike w:val="0"/>
        <w:dstrike w:val="0"/>
        <w:color w:val="000000"/>
        <w:sz w:val="14"/>
        <w:szCs w:val="14"/>
        <w:u w:val="none" w:color="000000"/>
        <w:bdr w:val="none" w:color="auto" w:sz="0" w:space="0"/>
        <w:shd w:val="clear" w:color="auto" w:fill="auto"/>
        <w:vertAlign w:val="baseline"/>
      </w:rPr>
    </w:lvl>
  </w:abstractNum>
  <w:num w:numId="1">
    <w:abstractNumId w:val="7"/>
  </w:num>
  <w:num w:numId="2">
    <w:abstractNumId w:val="30"/>
  </w:num>
  <w:num w:numId="3">
    <w:abstractNumId w:val="2"/>
  </w:num>
  <w:num w:numId="4">
    <w:abstractNumId w:val="29"/>
  </w:num>
  <w:num w:numId="5">
    <w:abstractNumId w:val="26"/>
  </w:num>
  <w:num w:numId="6">
    <w:abstractNumId w:val="12"/>
  </w:num>
  <w:num w:numId="7">
    <w:abstractNumId w:val="22"/>
  </w:num>
  <w:num w:numId="8">
    <w:abstractNumId w:val="0"/>
  </w:num>
  <w:num w:numId="9">
    <w:abstractNumId w:val="14"/>
  </w:num>
  <w:num w:numId="10">
    <w:abstractNumId w:val="27"/>
  </w:num>
  <w:num w:numId="11">
    <w:abstractNumId w:val="6"/>
  </w:num>
  <w:num w:numId="12">
    <w:abstractNumId w:val="25"/>
  </w:num>
  <w:num w:numId="13">
    <w:abstractNumId w:val="21"/>
  </w:num>
  <w:num w:numId="14">
    <w:abstractNumId w:val="16"/>
  </w:num>
  <w:num w:numId="15">
    <w:abstractNumId w:val="10"/>
  </w:num>
  <w:num w:numId="16">
    <w:abstractNumId w:val="20"/>
  </w:num>
  <w:num w:numId="17">
    <w:abstractNumId w:val="11"/>
  </w:num>
  <w:num w:numId="18">
    <w:abstractNumId w:val="17"/>
  </w:num>
  <w:num w:numId="19">
    <w:abstractNumId w:val="1"/>
  </w:num>
  <w:num w:numId="20">
    <w:abstractNumId w:val="23"/>
  </w:num>
  <w:num w:numId="21">
    <w:abstractNumId w:val="9"/>
  </w:num>
  <w:num w:numId="22">
    <w:abstractNumId w:val="5"/>
  </w:num>
  <w:num w:numId="23">
    <w:abstractNumId w:val="4"/>
  </w:num>
  <w:num w:numId="24">
    <w:abstractNumId w:val="13"/>
  </w:num>
  <w:num w:numId="25">
    <w:abstractNumId w:val="28"/>
  </w:num>
  <w:num w:numId="26">
    <w:abstractNumId w:val="3"/>
  </w:num>
  <w:num w:numId="27">
    <w:abstractNumId w:val="15"/>
  </w:num>
  <w:num w:numId="28">
    <w:abstractNumId w:val="8"/>
  </w:num>
  <w:num w:numId="29">
    <w:abstractNumId w:val="19"/>
  </w:num>
  <w:num w:numId="30">
    <w:abstractNumId w:val="24"/>
  </w:num>
  <w:num w:numId="31">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20"/>
  <w:proofState w:spelling="clean" w:grammar="dirty"/>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D8"/>
    <w:rsid w:val="000074B6"/>
    <w:rsid w:val="0001142D"/>
    <w:rsid w:val="00011AC4"/>
    <w:rsid w:val="0002174E"/>
    <w:rsid w:val="000243AA"/>
    <w:rsid w:val="00036AAB"/>
    <w:rsid w:val="00037A2F"/>
    <w:rsid w:val="00042C63"/>
    <w:rsid w:val="00042F22"/>
    <w:rsid w:val="00043BCE"/>
    <w:rsid w:val="00052341"/>
    <w:rsid w:val="0006001C"/>
    <w:rsid w:val="000609CD"/>
    <w:rsid w:val="00071EE7"/>
    <w:rsid w:val="000754DE"/>
    <w:rsid w:val="00076201"/>
    <w:rsid w:val="00084499"/>
    <w:rsid w:val="00086A56"/>
    <w:rsid w:val="00091342"/>
    <w:rsid w:val="000946ED"/>
    <w:rsid w:val="00095C65"/>
    <w:rsid w:val="00095DEE"/>
    <w:rsid w:val="000964D0"/>
    <w:rsid w:val="000B7BCF"/>
    <w:rsid w:val="000C17B6"/>
    <w:rsid w:val="000C2B4C"/>
    <w:rsid w:val="000C35E6"/>
    <w:rsid w:val="000C3CE0"/>
    <w:rsid w:val="000D595B"/>
    <w:rsid w:val="000D5BBC"/>
    <w:rsid w:val="000D7A93"/>
    <w:rsid w:val="000E089D"/>
    <w:rsid w:val="000E4685"/>
    <w:rsid w:val="000F11FE"/>
    <w:rsid w:val="000F6C6A"/>
    <w:rsid w:val="001003A0"/>
    <w:rsid w:val="00101C12"/>
    <w:rsid w:val="00104E53"/>
    <w:rsid w:val="00105639"/>
    <w:rsid w:val="0010585B"/>
    <w:rsid w:val="00121E15"/>
    <w:rsid w:val="0012295A"/>
    <w:rsid w:val="00126FB2"/>
    <w:rsid w:val="00131EC6"/>
    <w:rsid w:val="00132BB5"/>
    <w:rsid w:val="00152BEB"/>
    <w:rsid w:val="001605F4"/>
    <w:rsid w:val="001713A0"/>
    <w:rsid w:val="001768F2"/>
    <w:rsid w:val="00186AE8"/>
    <w:rsid w:val="00190D6B"/>
    <w:rsid w:val="001B08C1"/>
    <w:rsid w:val="001B2B5C"/>
    <w:rsid w:val="001B3F6D"/>
    <w:rsid w:val="001B4A06"/>
    <w:rsid w:val="001B5C70"/>
    <w:rsid w:val="001C054A"/>
    <w:rsid w:val="001C3866"/>
    <w:rsid w:val="001C48E4"/>
    <w:rsid w:val="001D24A8"/>
    <w:rsid w:val="001E7991"/>
    <w:rsid w:val="00201369"/>
    <w:rsid w:val="00205225"/>
    <w:rsid w:val="0021258F"/>
    <w:rsid w:val="00212BAF"/>
    <w:rsid w:val="0023004C"/>
    <w:rsid w:val="0024006F"/>
    <w:rsid w:val="002424A7"/>
    <w:rsid w:val="002432C4"/>
    <w:rsid w:val="00243B45"/>
    <w:rsid w:val="00250B77"/>
    <w:rsid w:val="00252FE9"/>
    <w:rsid w:val="002613F2"/>
    <w:rsid w:val="00261D15"/>
    <w:rsid w:val="002620C8"/>
    <w:rsid w:val="00264CC9"/>
    <w:rsid w:val="00270DBA"/>
    <w:rsid w:val="002764E1"/>
    <w:rsid w:val="00287F95"/>
    <w:rsid w:val="002A38CF"/>
    <w:rsid w:val="002A5671"/>
    <w:rsid w:val="002A5882"/>
    <w:rsid w:val="002A74BE"/>
    <w:rsid w:val="002B53F9"/>
    <w:rsid w:val="002C04A6"/>
    <w:rsid w:val="002C3A13"/>
    <w:rsid w:val="002C7737"/>
    <w:rsid w:val="002D0513"/>
    <w:rsid w:val="002D28DF"/>
    <w:rsid w:val="002E18E7"/>
    <w:rsid w:val="002E7188"/>
    <w:rsid w:val="002F543E"/>
    <w:rsid w:val="002F5F41"/>
    <w:rsid w:val="00300F91"/>
    <w:rsid w:val="00306BDA"/>
    <w:rsid w:val="00306CF8"/>
    <w:rsid w:val="00310E4A"/>
    <w:rsid w:val="003120D4"/>
    <w:rsid w:val="00315AAC"/>
    <w:rsid w:val="00322F2F"/>
    <w:rsid w:val="00333900"/>
    <w:rsid w:val="0033400F"/>
    <w:rsid w:val="00336E25"/>
    <w:rsid w:val="0034097C"/>
    <w:rsid w:val="00344768"/>
    <w:rsid w:val="0034562B"/>
    <w:rsid w:val="0035014B"/>
    <w:rsid w:val="00361EE1"/>
    <w:rsid w:val="003657A6"/>
    <w:rsid w:val="003658F1"/>
    <w:rsid w:val="00366C3E"/>
    <w:rsid w:val="0037363D"/>
    <w:rsid w:val="00380255"/>
    <w:rsid w:val="00387069"/>
    <w:rsid w:val="00394656"/>
    <w:rsid w:val="003A0001"/>
    <w:rsid w:val="003A6CDE"/>
    <w:rsid w:val="003C14C2"/>
    <w:rsid w:val="003C2AF9"/>
    <w:rsid w:val="003C6D90"/>
    <w:rsid w:val="003D21D8"/>
    <w:rsid w:val="003D6429"/>
    <w:rsid w:val="003E4009"/>
    <w:rsid w:val="003F0D1D"/>
    <w:rsid w:val="003F1F72"/>
    <w:rsid w:val="003F45B3"/>
    <w:rsid w:val="004009A8"/>
    <w:rsid w:val="0040569C"/>
    <w:rsid w:val="00407EAA"/>
    <w:rsid w:val="00414227"/>
    <w:rsid w:val="004147B6"/>
    <w:rsid w:val="004242D1"/>
    <w:rsid w:val="004258BD"/>
    <w:rsid w:val="00430C00"/>
    <w:rsid w:val="00435B25"/>
    <w:rsid w:val="00437D6A"/>
    <w:rsid w:val="0044577B"/>
    <w:rsid w:val="004549A0"/>
    <w:rsid w:val="00454BDB"/>
    <w:rsid w:val="0046029C"/>
    <w:rsid w:val="0047108F"/>
    <w:rsid w:val="004715D6"/>
    <w:rsid w:val="004841CE"/>
    <w:rsid w:val="0048644E"/>
    <w:rsid w:val="00490B77"/>
    <w:rsid w:val="00490CC5"/>
    <w:rsid w:val="0049494D"/>
    <w:rsid w:val="00496D8E"/>
    <w:rsid w:val="004A0BEF"/>
    <w:rsid w:val="004A738A"/>
    <w:rsid w:val="004B5A77"/>
    <w:rsid w:val="004C18A8"/>
    <w:rsid w:val="004C19F9"/>
    <w:rsid w:val="004C2780"/>
    <w:rsid w:val="004C3B8B"/>
    <w:rsid w:val="004C4001"/>
    <w:rsid w:val="004C6A5E"/>
    <w:rsid w:val="004D439F"/>
    <w:rsid w:val="004D4BF4"/>
    <w:rsid w:val="004E0A93"/>
    <w:rsid w:val="004E3C16"/>
    <w:rsid w:val="004E4B01"/>
    <w:rsid w:val="004E6B2A"/>
    <w:rsid w:val="004F26C7"/>
    <w:rsid w:val="004F6DA5"/>
    <w:rsid w:val="005019FE"/>
    <w:rsid w:val="005067A8"/>
    <w:rsid w:val="00510A1E"/>
    <w:rsid w:val="00511A06"/>
    <w:rsid w:val="00520EC4"/>
    <w:rsid w:val="00522A89"/>
    <w:rsid w:val="00523650"/>
    <w:rsid w:val="005239B3"/>
    <w:rsid w:val="00527FAB"/>
    <w:rsid w:val="00534FC8"/>
    <w:rsid w:val="005359D2"/>
    <w:rsid w:val="0055307B"/>
    <w:rsid w:val="005549D0"/>
    <w:rsid w:val="00554BF5"/>
    <w:rsid w:val="005709D9"/>
    <w:rsid w:val="005757E0"/>
    <w:rsid w:val="0058159A"/>
    <w:rsid w:val="00587886"/>
    <w:rsid w:val="00590AEB"/>
    <w:rsid w:val="005926C8"/>
    <w:rsid w:val="00592CD3"/>
    <w:rsid w:val="005A5910"/>
    <w:rsid w:val="005A6FC3"/>
    <w:rsid w:val="005D35E3"/>
    <w:rsid w:val="005D5726"/>
    <w:rsid w:val="005D740B"/>
    <w:rsid w:val="005E3BAF"/>
    <w:rsid w:val="005E3BBA"/>
    <w:rsid w:val="005E7322"/>
    <w:rsid w:val="005E7440"/>
    <w:rsid w:val="005F1C1E"/>
    <w:rsid w:val="00600E09"/>
    <w:rsid w:val="00604FE7"/>
    <w:rsid w:val="00612114"/>
    <w:rsid w:val="00616F11"/>
    <w:rsid w:val="0062224C"/>
    <w:rsid w:val="00622D4F"/>
    <w:rsid w:val="00625821"/>
    <w:rsid w:val="00627148"/>
    <w:rsid w:val="00642E08"/>
    <w:rsid w:val="00647F4F"/>
    <w:rsid w:val="00652A7D"/>
    <w:rsid w:val="00653C25"/>
    <w:rsid w:val="00662A8C"/>
    <w:rsid w:val="006640F3"/>
    <w:rsid w:val="00667902"/>
    <w:rsid w:val="00672DF3"/>
    <w:rsid w:val="00676AD4"/>
    <w:rsid w:val="00693117"/>
    <w:rsid w:val="00694714"/>
    <w:rsid w:val="006A5D96"/>
    <w:rsid w:val="006A684C"/>
    <w:rsid w:val="006A749C"/>
    <w:rsid w:val="006B1D5C"/>
    <w:rsid w:val="006B6F1B"/>
    <w:rsid w:val="006C46D9"/>
    <w:rsid w:val="006C5499"/>
    <w:rsid w:val="006C7605"/>
    <w:rsid w:val="006D0296"/>
    <w:rsid w:val="006D7DFF"/>
    <w:rsid w:val="006E2416"/>
    <w:rsid w:val="006E50C4"/>
    <w:rsid w:val="007058F3"/>
    <w:rsid w:val="007222A2"/>
    <w:rsid w:val="00723609"/>
    <w:rsid w:val="00734A5E"/>
    <w:rsid w:val="00740AD6"/>
    <w:rsid w:val="00740D09"/>
    <w:rsid w:val="00741E32"/>
    <w:rsid w:val="00764218"/>
    <w:rsid w:val="007704D9"/>
    <w:rsid w:val="00770581"/>
    <w:rsid w:val="00775BC6"/>
    <w:rsid w:val="00784FBD"/>
    <w:rsid w:val="007850AA"/>
    <w:rsid w:val="0079241E"/>
    <w:rsid w:val="00794EBF"/>
    <w:rsid w:val="007A2841"/>
    <w:rsid w:val="007A7CE2"/>
    <w:rsid w:val="007C3D39"/>
    <w:rsid w:val="007C47D8"/>
    <w:rsid w:val="007D7F13"/>
    <w:rsid w:val="007E4848"/>
    <w:rsid w:val="007F046E"/>
    <w:rsid w:val="007F04BE"/>
    <w:rsid w:val="007F1242"/>
    <w:rsid w:val="007F1B3B"/>
    <w:rsid w:val="007F71BF"/>
    <w:rsid w:val="00811ED8"/>
    <w:rsid w:val="008123C7"/>
    <w:rsid w:val="008134A5"/>
    <w:rsid w:val="00815FA1"/>
    <w:rsid w:val="008164CC"/>
    <w:rsid w:val="008217BB"/>
    <w:rsid w:val="0083149A"/>
    <w:rsid w:val="00841863"/>
    <w:rsid w:val="00841AC1"/>
    <w:rsid w:val="00843C52"/>
    <w:rsid w:val="008510FD"/>
    <w:rsid w:val="008624D3"/>
    <w:rsid w:val="00862A39"/>
    <w:rsid w:val="00880F30"/>
    <w:rsid w:val="00890417"/>
    <w:rsid w:val="008A6F90"/>
    <w:rsid w:val="008B2AC5"/>
    <w:rsid w:val="008C4EAB"/>
    <w:rsid w:val="008C6411"/>
    <w:rsid w:val="008C662C"/>
    <w:rsid w:val="008D2143"/>
    <w:rsid w:val="008D2315"/>
    <w:rsid w:val="008E2AC0"/>
    <w:rsid w:val="008E5AFA"/>
    <w:rsid w:val="008E72C7"/>
    <w:rsid w:val="008E75FE"/>
    <w:rsid w:val="008E7687"/>
    <w:rsid w:val="008F122C"/>
    <w:rsid w:val="008F53DB"/>
    <w:rsid w:val="009049D9"/>
    <w:rsid w:val="00905BBD"/>
    <w:rsid w:val="00905E71"/>
    <w:rsid w:val="009124B8"/>
    <w:rsid w:val="009143B8"/>
    <w:rsid w:val="00914B26"/>
    <w:rsid w:val="009241BF"/>
    <w:rsid w:val="00925C16"/>
    <w:rsid w:val="009307D5"/>
    <w:rsid w:val="0093262C"/>
    <w:rsid w:val="009329F1"/>
    <w:rsid w:val="0093487B"/>
    <w:rsid w:val="009434DF"/>
    <w:rsid w:val="00960AB3"/>
    <w:rsid w:val="009623E1"/>
    <w:rsid w:val="009653F6"/>
    <w:rsid w:val="00965848"/>
    <w:rsid w:val="009712CD"/>
    <w:rsid w:val="00980BBA"/>
    <w:rsid w:val="009A2D4D"/>
    <w:rsid w:val="009A44AF"/>
    <w:rsid w:val="009A6DD2"/>
    <w:rsid w:val="009B0729"/>
    <w:rsid w:val="009B5269"/>
    <w:rsid w:val="009B669C"/>
    <w:rsid w:val="009B6D35"/>
    <w:rsid w:val="009C1E77"/>
    <w:rsid w:val="009C42CB"/>
    <w:rsid w:val="009C5733"/>
    <w:rsid w:val="009C595D"/>
    <w:rsid w:val="009E2870"/>
    <w:rsid w:val="009F10A0"/>
    <w:rsid w:val="009F3235"/>
    <w:rsid w:val="009F3788"/>
    <w:rsid w:val="00A02C5B"/>
    <w:rsid w:val="00A03B4A"/>
    <w:rsid w:val="00A059ED"/>
    <w:rsid w:val="00A17D9D"/>
    <w:rsid w:val="00A236D2"/>
    <w:rsid w:val="00A31E07"/>
    <w:rsid w:val="00A32C7A"/>
    <w:rsid w:val="00A5684A"/>
    <w:rsid w:val="00A6508A"/>
    <w:rsid w:val="00A67185"/>
    <w:rsid w:val="00A8080E"/>
    <w:rsid w:val="00A83482"/>
    <w:rsid w:val="00A86751"/>
    <w:rsid w:val="00A900CA"/>
    <w:rsid w:val="00A9100F"/>
    <w:rsid w:val="00A96E0A"/>
    <w:rsid w:val="00A97587"/>
    <w:rsid w:val="00AA08E5"/>
    <w:rsid w:val="00AA09C9"/>
    <w:rsid w:val="00AA1DFA"/>
    <w:rsid w:val="00AB125E"/>
    <w:rsid w:val="00AC25F0"/>
    <w:rsid w:val="00AD0323"/>
    <w:rsid w:val="00AD0554"/>
    <w:rsid w:val="00AD1621"/>
    <w:rsid w:val="00AE2B34"/>
    <w:rsid w:val="00AE67C0"/>
    <w:rsid w:val="00AE7D12"/>
    <w:rsid w:val="00AF230D"/>
    <w:rsid w:val="00AF6B8D"/>
    <w:rsid w:val="00B155B1"/>
    <w:rsid w:val="00B16E5D"/>
    <w:rsid w:val="00B2395D"/>
    <w:rsid w:val="00B243E8"/>
    <w:rsid w:val="00B33C49"/>
    <w:rsid w:val="00B369FF"/>
    <w:rsid w:val="00B440CF"/>
    <w:rsid w:val="00B47AAF"/>
    <w:rsid w:val="00B76B60"/>
    <w:rsid w:val="00B770C3"/>
    <w:rsid w:val="00B815DC"/>
    <w:rsid w:val="00B8691F"/>
    <w:rsid w:val="00B90FB7"/>
    <w:rsid w:val="00B917B0"/>
    <w:rsid w:val="00BA0175"/>
    <w:rsid w:val="00BC68FD"/>
    <w:rsid w:val="00BC6F38"/>
    <w:rsid w:val="00BD3286"/>
    <w:rsid w:val="00BD38F4"/>
    <w:rsid w:val="00BD6400"/>
    <w:rsid w:val="00C018EC"/>
    <w:rsid w:val="00C01E3D"/>
    <w:rsid w:val="00C10E7D"/>
    <w:rsid w:val="00C1405A"/>
    <w:rsid w:val="00C17307"/>
    <w:rsid w:val="00C27CB0"/>
    <w:rsid w:val="00C32214"/>
    <w:rsid w:val="00C32803"/>
    <w:rsid w:val="00C35DBC"/>
    <w:rsid w:val="00C404E0"/>
    <w:rsid w:val="00C40C1A"/>
    <w:rsid w:val="00C40DDB"/>
    <w:rsid w:val="00C42061"/>
    <w:rsid w:val="00C47CD0"/>
    <w:rsid w:val="00C500C9"/>
    <w:rsid w:val="00C51265"/>
    <w:rsid w:val="00C52C8E"/>
    <w:rsid w:val="00C5370D"/>
    <w:rsid w:val="00C63F72"/>
    <w:rsid w:val="00C74BAF"/>
    <w:rsid w:val="00C80DED"/>
    <w:rsid w:val="00C87F50"/>
    <w:rsid w:val="00C87F79"/>
    <w:rsid w:val="00C87FB8"/>
    <w:rsid w:val="00C90A52"/>
    <w:rsid w:val="00C918C9"/>
    <w:rsid w:val="00C92DC3"/>
    <w:rsid w:val="00C94942"/>
    <w:rsid w:val="00CA06A8"/>
    <w:rsid w:val="00CA692E"/>
    <w:rsid w:val="00CA6CA3"/>
    <w:rsid w:val="00CB1B1B"/>
    <w:rsid w:val="00CB3103"/>
    <w:rsid w:val="00CC15C1"/>
    <w:rsid w:val="00CC31DA"/>
    <w:rsid w:val="00CC3749"/>
    <w:rsid w:val="00CC5F3E"/>
    <w:rsid w:val="00CD0A27"/>
    <w:rsid w:val="00CD6306"/>
    <w:rsid w:val="00CE0727"/>
    <w:rsid w:val="00CE2785"/>
    <w:rsid w:val="00CE6921"/>
    <w:rsid w:val="00CE7BF3"/>
    <w:rsid w:val="00CF30B8"/>
    <w:rsid w:val="00CF3F40"/>
    <w:rsid w:val="00D01637"/>
    <w:rsid w:val="00D079B6"/>
    <w:rsid w:val="00D1241C"/>
    <w:rsid w:val="00D20333"/>
    <w:rsid w:val="00D21019"/>
    <w:rsid w:val="00D21261"/>
    <w:rsid w:val="00D213E9"/>
    <w:rsid w:val="00D2623B"/>
    <w:rsid w:val="00D4040B"/>
    <w:rsid w:val="00D41869"/>
    <w:rsid w:val="00D41A3A"/>
    <w:rsid w:val="00D527C5"/>
    <w:rsid w:val="00D5451E"/>
    <w:rsid w:val="00D55BC5"/>
    <w:rsid w:val="00D644E4"/>
    <w:rsid w:val="00D64C38"/>
    <w:rsid w:val="00D66825"/>
    <w:rsid w:val="00D71217"/>
    <w:rsid w:val="00D76A15"/>
    <w:rsid w:val="00D80474"/>
    <w:rsid w:val="00D841B9"/>
    <w:rsid w:val="00D95CBE"/>
    <w:rsid w:val="00DA0EAB"/>
    <w:rsid w:val="00DA1099"/>
    <w:rsid w:val="00DA308B"/>
    <w:rsid w:val="00DB160F"/>
    <w:rsid w:val="00DB7258"/>
    <w:rsid w:val="00DC0401"/>
    <w:rsid w:val="00DC0CFF"/>
    <w:rsid w:val="00DC23A4"/>
    <w:rsid w:val="00DD3169"/>
    <w:rsid w:val="00DD3952"/>
    <w:rsid w:val="00DE15B3"/>
    <w:rsid w:val="00DF3414"/>
    <w:rsid w:val="00DF50DA"/>
    <w:rsid w:val="00DF565C"/>
    <w:rsid w:val="00E06C27"/>
    <w:rsid w:val="00E071CD"/>
    <w:rsid w:val="00E078B8"/>
    <w:rsid w:val="00E10451"/>
    <w:rsid w:val="00E11ACA"/>
    <w:rsid w:val="00E11B16"/>
    <w:rsid w:val="00E16819"/>
    <w:rsid w:val="00E24708"/>
    <w:rsid w:val="00E25C5F"/>
    <w:rsid w:val="00E3325C"/>
    <w:rsid w:val="00E4546A"/>
    <w:rsid w:val="00E45AB6"/>
    <w:rsid w:val="00E466A8"/>
    <w:rsid w:val="00E47D88"/>
    <w:rsid w:val="00E51682"/>
    <w:rsid w:val="00E54F4F"/>
    <w:rsid w:val="00E55CAB"/>
    <w:rsid w:val="00E5654B"/>
    <w:rsid w:val="00E56E63"/>
    <w:rsid w:val="00E574A1"/>
    <w:rsid w:val="00E61FB4"/>
    <w:rsid w:val="00E639DE"/>
    <w:rsid w:val="00E70E77"/>
    <w:rsid w:val="00E80610"/>
    <w:rsid w:val="00E80655"/>
    <w:rsid w:val="00E80A59"/>
    <w:rsid w:val="00E82250"/>
    <w:rsid w:val="00E8256E"/>
    <w:rsid w:val="00E83FE1"/>
    <w:rsid w:val="00E85912"/>
    <w:rsid w:val="00E90117"/>
    <w:rsid w:val="00E9172D"/>
    <w:rsid w:val="00E93ED2"/>
    <w:rsid w:val="00EA2553"/>
    <w:rsid w:val="00EA44B8"/>
    <w:rsid w:val="00EC28E7"/>
    <w:rsid w:val="00EC706D"/>
    <w:rsid w:val="00ED3F4B"/>
    <w:rsid w:val="00ED65E0"/>
    <w:rsid w:val="00EE66F4"/>
    <w:rsid w:val="00EE7C7B"/>
    <w:rsid w:val="00EF2711"/>
    <w:rsid w:val="00EF337D"/>
    <w:rsid w:val="00F01B65"/>
    <w:rsid w:val="00F07601"/>
    <w:rsid w:val="00F16C22"/>
    <w:rsid w:val="00F22F0C"/>
    <w:rsid w:val="00F31484"/>
    <w:rsid w:val="00F33156"/>
    <w:rsid w:val="00F3528E"/>
    <w:rsid w:val="00F4219C"/>
    <w:rsid w:val="00F47D85"/>
    <w:rsid w:val="00F545AC"/>
    <w:rsid w:val="00F56954"/>
    <w:rsid w:val="00F64D31"/>
    <w:rsid w:val="00F84967"/>
    <w:rsid w:val="00F869D1"/>
    <w:rsid w:val="00F9458A"/>
    <w:rsid w:val="00FA13A0"/>
    <w:rsid w:val="00FA2A20"/>
    <w:rsid w:val="00FA3443"/>
    <w:rsid w:val="00FB1968"/>
    <w:rsid w:val="00FB39AC"/>
    <w:rsid w:val="00FB7EBD"/>
    <w:rsid w:val="00FC4521"/>
    <w:rsid w:val="00FC665F"/>
    <w:rsid w:val="00FD161C"/>
    <w:rsid w:val="00FE59C2"/>
    <w:rsid w:val="00FE692A"/>
    <w:rsid w:val="00FF522D"/>
    <w:rsid w:val="0114C3B0"/>
    <w:rsid w:val="03014B6E"/>
    <w:rsid w:val="037841FB"/>
    <w:rsid w:val="0600526D"/>
    <w:rsid w:val="069DE1C0"/>
    <w:rsid w:val="085650A9"/>
    <w:rsid w:val="089FB9D5"/>
    <w:rsid w:val="0A7C03C9"/>
    <w:rsid w:val="0B0EC65D"/>
    <w:rsid w:val="0B56723E"/>
    <w:rsid w:val="0B8FB3A5"/>
    <w:rsid w:val="0CC9BAAC"/>
    <w:rsid w:val="0CDEF398"/>
    <w:rsid w:val="0D3DA973"/>
    <w:rsid w:val="0F1F5510"/>
    <w:rsid w:val="0F94EE3A"/>
    <w:rsid w:val="0FEA5F4C"/>
    <w:rsid w:val="10E64C46"/>
    <w:rsid w:val="111EE4BF"/>
    <w:rsid w:val="121F7867"/>
    <w:rsid w:val="12C4E47D"/>
    <w:rsid w:val="12D87BC9"/>
    <w:rsid w:val="135CBE27"/>
    <w:rsid w:val="14241C73"/>
    <w:rsid w:val="153140F3"/>
    <w:rsid w:val="17512355"/>
    <w:rsid w:val="19241D6B"/>
    <w:rsid w:val="19D5F140"/>
    <w:rsid w:val="1AF1D5F4"/>
    <w:rsid w:val="1B38F111"/>
    <w:rsid w:val="1D476356"/>
    <w:rsid w:val="1D70B57C"/>
    <w:rsid w:val="1E3F009A"/>
    <w:rsid w:val="1ED29B63"/>
    <w:rsid w:val="1FE84363"/>
    <w:rsid w:val="22949CEC"/>
    <w:rsid w:val="24424325"/>
    <w:rsid w:val="24D6C2E6"/>
    <w:rsid w:val="2731C3BB"/>
    <w:rsid w:val="2BA895E9"/>
    <w:rsid w:val="2C4571B0"/>
    <w:rsid w:val="2C5494C9"/>
    <w:rsid w:val="31FEDF19"/>
    <w:rsid w:val="32037471"/>
    <w:rsid w:val="33FE1FFD"/>
    <w:rsid w:val="34AB944B"/>
    <w:rsid w:val="372F2812"/>
    <w:rsid w:val="373D05D9"/>
    <w:rsid w:val="37D62634"/>
    <w:rsid w:val="3AF34A5D"/>
    <w:rsid w:val="3AFF4FA6"/>
    <w:rsid w:val="3DCDB9E2"/>
    <w:rsid w:val="3EDFDA1A"/>
    <w:rsid w:val="3F0F6DB6"/>
    <w:rsid w:val="4133A7FA"/>
    <w:rsid w:val="418DB2D3"/>
    <w:rsid w:val="41E60407"/>
    <w:rsid w:val="425B2919"/>
    <w:rsid w:val="44365F47"/>
    <w:rsid w:val="474316A2"/>
    <w:rsid w:val="47C14470"/>
    <w:rsid w:val="4912156F"/>
    <w:rsid w:val="492B29B9"/>
    <w:rsid w:val="49CEEACF"/>
    <w:rsid w:val="4D113887"/>
    <w:rsid w:val="4E635544"/>
    <w:rsid w:val="50EED053"/>
    <w:rsid w:val="51E577DC"/>
    <w:rsid w:val="5274375F"/>
    <w:rsid w:val="52821551"/>
    <w:rsid w:val="52E76B4B"/>
    <w:rsid w:val="539009C5"/>
    <w:rsid w:val="56D08FD1"/>
    <w:rsid w:val="57DFB730"/>
    <w:rsid w:val="591369F5"/>
    <w:rsid w:val="5A31BAE0"/>
    <w:rsid w:val="5B021923"/>
    <w:rsid w:val="5B1CA904"/>
    <w:rsid w:val="5EC3DDBB"/>
    <w:rsid w:val="5F5019B7"/>
    <w:rsid w:val="613D0406"/>
    <w:rsid w:val="6378F37D"/>
    <w:rsid w:val="64576861"/>
    <w:rsid w:val="648B7184"/>
    <w:rsid w:val="64B00808"/>
    <w:rsid w:val="64FFFC35"/>
    <w:rsid w:val="662962BB"/>
    <w:rsid w:val="66977783"/>
    <w:rsid w:val="679DCE5F"/>
    <w:rsid w:val="67E38E59"/>
    <w:rsid w:val="6967BFE5"/>
    <w:rsid w:val="6CC9FC6F"/>
    <w:rsid w:val="6EE41585"/>
    <w:rsid w:val="72DB3A2A"/>
    <w:rsid w:val="731FEAF0"/>
    <w:rsid w:val="76F1CD4B"/>
    <w:rsid w:val="77853B58"/>
    <w:rsid w:val="78BF8E04"/>
    <w:rsid w:val="7A14A4D4"/>
    <w:rsid w:val="7A2E5010"/>
    <w:rsid w:val="7DAA0C65"/>
    <w:rsid w:val="7F3A51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0E84"/>
  <w15:docId w15:val="{3FDA8FE5-6944-4A82-B448-57A575A0C9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4" w:line="299" w:lineRule="auto"/>
      <w:ind w:left="10" w:hanging="10"/>
    </w:pPr>
    <w:rPr>
      <w:rFonts w:ascii="Arial" w:hAnsi="Arial" w:eastAsia="Arial" w:cs="Arial"/>
      <w:color w:val="000000"/>
      <w:sz w:val="18"/>
    </w:rPr>
  </w:style>
  <w:style w:type="paragraph" w:styleId="Kop1">
    <w:name w:val="heading 1"/>
    <w:next w:val="Standaard"/>
    <w:link w:val="Kop1Char"/>
    <w:uiPriority w:val="9"/>
    <w:qFormat/>
    <w:pPr>
      <w:keepNext/>
      <w:keepLines/>
      <w:spacing w:after="21" w:line="265" w:lineRule="auto"/>
      <w:ind w:left="10" w:hanging="10"/>
      <w:outlineLvl w:val="0"/>
    </w:pPr>
    <w:rPr>
      <w:rFonts w:ascii="Arial" w:hAnsi="Arial" w:eastAsia="Arial" w:cs="Arial"/>
      <w:b/>
      <w:color w:val="000000"/>
      <w:sz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rPr>
      <w:rFonts w:ascii="Arial" w:hAnsi="Arial" w:eastAsia="Arial" w:cs="Arial"/>
      <w:b/>
      <w:color w:val="000000"/>
      <w:sz w:val="18"/>
    </w:rPr>
  </w:style>
  <w:style w:type="paragraph" w:styleId="Ballontekst">
    <w:name w:val="Balloon Text"/>
    <w:basedOn w:val="Standaard"/>
    <w:link w:val="BallontekstChar"/>
    <w:uiPriority w:val="99"/>
    <w:semiHidden/>
    <w:unhideWhenUsed/>
    <w:rsid w:val="00F16C22"/>
    <w:pPr>
      <w:spacing w:after="0" w:line="240" w:lineRule="auto"/>
    </w:pPr>
    <w:rPr>
      <w:rFonts w:ascii="Segoe UI" w:hAnsi="Segoe UI" w:cs="Segoe UI"/>
      <w:szCs w:val="18"/>
    </w:rPr>
  </w:style>
  <w:style w:type="character" w:styleId="BallontekstChar" w:customStyle="1">
    <w:name w:val="Ballontekst Char"/>
    <w:basedOn w:val="Standaardalinea-lettertype"/>
    <w:link w:val="Ballontekst"/>
    <w:uiPriority w:val="99"/>
    <w:semiHidden/>
    <w:rsid w:val="00F16C22"/>
    <w:rPr>
      <w:rFonts w:ascii="Segoe UI" w:hAnsi="Segoe UI" w:eastAsia="Arial" w:cs="Segoe UI"/>
      <w:color w:val="000000"/>
      <w:sz w:val="18"/>
      <w:szCs w:val="18"/>
    </w:rPr>
  </w:style>
  <w:style w:type="character" w:styleId="Verwijzingopmerking">
    <w:name w:val="annotation reference"/>
    <w:basedOn w:val="Standaardalinea-lettertype"/>
    <w:uiPriority w:val="99"/>
    <w:semiHidden/>
    <w:unhideWhenUsed/>
    <w:rsid w:val="00CC3749"/>
    <w:rPr>
      <w:sz w:val="16"/>
      <w:szCs w:val="16"/>
    </w:rPr>
  </w:style>
  <w:style w:type="paragraph" w:styleId="Tekstopmerking">
    <w:name w:val="annotation text"/>
    <w:basedOn w:val="Standaard"/>
    <w:link w:val="TekstopmerkingChar"/>
    <w:uiPriority w:val="99"/>
    <w:semiHidden/>
    <w:unhideWhenUsed/>
    <w:rsid w:val="00CC3749"/>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CC3749"/>
    <w:rPr>
      <w:rFonts w:ascii="Arial" w:hAnsi="Arial" w:eastAsia="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CC3749"/>
    <w:rPr>
      <w:b/>
      <w:bCs/>
    </w:rPr>
  </w:style>
  <w:style w:type="character" w:styleId="OnderwerpvanopmerkingChar" w:customStyle="1">
    <w:name w:val="Onderwerp van opmerking Char"/>
    <w:basedOn w:val="TekstopmerkingChar"/>
    <w:link w:val="Onderwerpvanopmerking"/>
    <w:uiPriority w:val="99"/>
    <w:semiHidden/>
    <w:rsid w:val="00CC3749"/>
    <w:rPr>
      <w:rFonts w:ascii="Arial" w:hAnsi="Arial" w:eastAsia="Arial" w:cs="Arial"/>
      <w:b/>
      <w:bCs/>
      <w:color w:val="000000"/>
      <w:sz w:val="20"/>
      <w:szCs w:val="20"/>
    </w:rPr>
  </w:style>
  <w:style w:type="paragraph" w:styleId="Lijstalinea">
    <w:name w:val="List Paragraph"/>
    <w:basedOn w:val="Standaard"/>
    <w:uiPriority w:val="34"/>
    <w:qFormat/>
    <w:rsid w:val="00E80610"/>
    <w:pPr>
      <w:ind w:left="720"/>
      <w:contextualSpacing/>
    </w:pPr>
  </w:style>
  <w:style w:type="paragraph" w:styleId="Geenafstand">
    <w:name w:val="No Spacing"/>
    <w:uiPriority w:val="1"/>
    <w:qFormat/>
    <w:rsid w:val="00EA2553"/>
    <w:pPr>
      <w:spacing w:after="0" w:line="240" w:lineRule="auto"/>
      <w:ind w:left="10" w:hanging="10"/>
    </w:pPr>
    <w:rPr>
      <w:rFonts w:ascii="Arial" w:hAnsi="Arial" w:eastAsia="Arial" w:cs="Arial"/>
      <w:color w:val="000000"/>
      <w:sz w:val="18"/>
    </w:rPr>
  </w:style>
  <w:style w:type="character" w:styleId="Onopgelostemelding1" w:customStyle="1">
    <w:name w:val="Onopgeloste melding1"/>
    <w:basedOn w:val="Standaardalinea-lettertype"/>
    <w:uiPriority w:val="99"/>
    <w:unhideWhenUsed/>
    <w:rsid w:val="005D35E3"/>
    <w:rPr>
      <w:color w:val="605E5C"/>
      <w:shd w:val="clear" w:color="auto" w:fill="E1DFDD"/>
    </w:rPr>
  </w:style>
  <w:style w:type="character" w:styleId="Vermelding1" w:customStyle="1">
    <w:name w:val="Vermelding1"/>
    <w:basedOn w:val="Standaardalinea-lettertype"/>
    <w:uiPriority w:val="99"/>
    <w:unhideWhenUsed/>
    <w:rsid w:val="005D35E3"/>
    <w:rPr>
      <w:color w:val="2B579A"/>
      <w:shd w:val="clear" w:color="auto" w:fill="E1DFDD"/>
    </w:rPr>
  </w:style>
  <w:style w:type="paragraph" w:styleId="Koptekst">
    <w:name w:val="header"/>
    <w:basedOn w:val="Standaard"/>
    <w:link w:val="KoptekstChar"/>
    <w:uiPriority w:val="99"/>
    <w:semiHidden/>
    <w:unhideWhenUsed/>
    <w:rsid w:val="00C40C1A"/>
    <w:pPr>
      <w:tabs>
        <w:tab w:val="center" w:pos="4536"/>
        <w:tab w:val="right" w:pos="9072"/>
      </w:tabs>
      <w:spacing w:after="0" w:line="240" w:lineRule="auto"/>
    </w:pPr>
  </w:style>
  <w:style w:type="character" w:styleId="KoptekstChar" w:customStyle="1">
    <w:name w:val="Koptekst Char"/>
    <w:basedOn w:val="Standaardalinea-lettertype"/>
    <w:link w:val="Koptekst"/>
    <w:uiPriority w:val="99"/>
    <w:semiHidden/>
    <w:rsid w:val="00C40C1A"/>
    <w:rPr>
      <w:rFonts w:ascii="Arial" w:hAnsi="Arial" w:eastAsia="Arial" w:cs="Arial"/>
      <w:color w:val="000000"/>
      <w:sz w:val="18"/>
    </w:rPr>
  </w:style>
  <w:style w:type="paragraph" w:styleId="Voettekst">
    <w:name w:val="footer"/>
    <w:basedOn w:val="Standaard"/>
    <w:link w:val="VoettekstChar"/>
    <w:uiPriority w:val="99"/>
    <w:semiHidden/>
    <w:unhideWhenUsed/>
    <w:rsid w:val="00C40C1A"/>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semiHidden/>
    <w:rsid w:val="00C40C1A"/>
    <w:rPr>
      <w:rFonts w:ascii="Arial" w:hAnsi="Arial" w:eastAsia="Arial" w:cs="Arial"/>
      <w:color w:val="000000"/>
      <w:sz w:val="18"/>
    </w:rPr>
  </w:style>
  <w:style w:type="paragraph" w:styleId="Revisie">
    <w:name w:val="Revision"/>
    <w:hidden/>
    <w:uiPriority w:val="99"/>
    <w:semiHidden/>
    <w:rsid w:val="00306BDA"/>
    <w:pPr>
      <w:spacing w:after="0" w:line="240" w:lineRule="auto"/>
    </w:pPr>
    <w:rPr>
      <w:rFonts w:ascii="Arial" w:hAnsi="Arial" w:eastAsia="Arial" w:cs="Arial"/>
      <w:color w:val="000000"/>
      <w:sz w:val="18"/>
    </w:rPr>
  </w:style>
  <w:style w:type="character" w:styleId="Hyperlink">
    <w:name w:val="Hyperlink"/>
    <w:basedOn w:val="Standaardalinea-lettertype"/>
    <w:uiPriority w:val="99"/>
    <w:unhideWhenUsed/>
    <w:rsid w:val="00C40DDB"/>
    <w:rPr>
      <w:color w:val="0563C1" w:themeColor="hyperlink"/>
      <w:u w:val="single"/>
    </w:rPr>
  </w:style>
  <w:style w:type="character" w:styleId="NVIwijziging" w:customStyle="1">
    <w:name w:val="NVI wijziging"/>
    <w:basedOn w:val="Standaardalinea-lettertype"/>
    <w:uiPriority w:val="1"/>
    <w:qFormat/>
    <w:rsid w:val="009F3788"/>
    <w:rPr>
      <w:bdr w:val="none" w:color="auto" w:sz="0" w:space="0"/>
      <w:shd w:val="clear" w:color="auto" w:fill="FFD966" w:themeFill="accent4" w:themeFill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lo.org/global/lang--en/index.htm"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ilo.org/global/lang--en/index.htm"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ilo.org/global/lang--en/index.htm"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ilo.org/global/lang--en/index.htm" TargetMode="Externa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13DEE50E9C849B2978362BFFCC570" ma:contentTypeVersion="6" ma:contentTypeDescription="Een nieuw document maken." ma:contentTypeScope="" ma:versionID="70d0ed224ccc6fd1c38f4ec943fe066d">
  <xsd:schema xmlns:xsd="http://www.w3.org/2001/XMLSchema" xmlns:xs="http://www.w3.org/2001/XMLSchema" xmlns:p="http://schemas.microsoft.com/office/2006/metadata/properties" xmlns:ns2="d1b5d9a5-17d9-4fc5-993d-6ef2d55dde63" targetNamespace="http://schemas.microsoft.com/office/2006/metadata/properties" ma:root="true" ma:fieldsID="fd9d3c75c7b374a79d5d6ca602670f09" ns2:_="">
    <xsd:import namespace="d1b5d9a5-17d9-4fc5-993d-6ef2d55dde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5d9a5-17d9-4fc5-993d-6ef2d55dd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4E782-7765-4FFE-ABFB-262378B83E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A70AB8-50E0-4969-B08F-234834FFBB87}"/>
</file>

<file path=customXml/itemProps3.xml><?xml version="1.0" encoding="utf-8"?>
<ds:datastoreItem xmlns:ds="http://schemas.openxmlformats.org/officeDocument/2006/customXml" ds:itemID="{171E3FE3-986E-4372-902C-A8E7EA058E59}">
  <ds:schemaRefs>
    <ds:schemaRef ds:uri="http://schemas.openxmlformats.org/officeDocument/2006/bibliography"/>
  </ds:schemaRefs>
</ds:datastoreItem>
</file>

<file path=customXml/itemProps4.xml><?xml version="1.0" encoding="utf-8"?>
<ds:datastoreItem xmlns:ds="http://schemas.openxmlformats.org/officeDocument/2006/customXml" ds:itemID="{0378EB42-2467-48E8-8843-4D22184BD0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Paassen, Robin van</dc:creator>
  <cp:lastModifiedBy>Kees Koopmans</cp:lastModifiedBy>
  <cp:revision>16</cp:revision>
  <cp:lastPrinted>2020-09-02T15:50:00Z</cp:lastPrinted>
  <dcterms:created xsi:type="dcterms:W3CDTF">2020-09-02T15:45:00Z</dcterms:created>
  <dcterms:modified xsi:type="dcterms:W3CDTF">2020-10-29T11:11:25Z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0x01010028513DEE50E9C849B2978362BFFCC570</vt:lpwstr>
  </property>
</Properties>
</file>