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8505"/>
      </w:tblGrid>
      <w:tr w:rsidR="00CC14F8" w14:paraId="2B069168" w14:textId="77777777" w:rsidTr="00C33722">
        <w:trPr>
          <w:trHeight w:hRule="exact" w:val="713"/>
        </w:trPr>
        <w:tc>
          <w:tcPr>
            <w:tcW w:w="8505" w:type="dxa"/>
          </w:tcPr>
          <w:p w14:paraId="40C0443C" w14:textId="4B1695FD" w:rsidR="00D853D6" w:rsidRPr="00C33722" w:rsidRDefault="00E7109C" w:rsidP="00613D9F">
            <w:pPr>
              <w:pStyle w:val="stlQuote"/>
              <w:spacing w:after="0" w:line="240" w:lineRule="auto"/>
              <w:rPr>
                <w:bdr w:val="nil"/>
              </w:rPr>
            </w:pPr>
            <w:bookmarkStart w:id="0" w:name="_GoBack"/>
            <w:bookmarkEnd w:id="0"/>
            <w:r>
              <w:rPr>
                <w:bdr w:val="nil"/>
              </w:rPr>
              <w:t>Selectieleidraad</w:t>
            </w:r>
          </w:p>
        </w:tc>
      </w:tr>
      <w:tr w:rsidR="00CC14F8" w14:paraId="7BDA606F" w14:textId="77777777" w:rsidTr="00C33722">
        <w:trPr>
          <w:trHeight w:hRule="exact" w:val="3120"/>
        </w:trPr>
        <w:tc>
          <w:tcPr>
            <w:tcW w:w="8505" w:type="dxa"/>
          </w:tcPr>
          <w:p w14:paraId="15B6A0B7" w14:textId="77777777" w:rsidR="0090722B" w:rsidRDefault="008F5699" w:rsidP="00613D9F">
            <w:pPr>
              <w:pStyle w:val="stlTitel"/>
              <w:spacing w:line="240" w:lineRule="auto"/>
              <w:rPr>
                <w:sz w:val="56"/>
                <w:bdr w:val="nil"/>
              </w:rPr>
            </w:pPr>
            <w:r w:rsidRPr="005E75DB">
              <w:rPr>
                <w:sz w:val="56"/>
                <w:bdr w:val="nil"/>
              </w:rPr>
              <w:t xml:space="preserve">Herinrichting Beerensteinerlaan </w:t>
            </w:r>
          </w:p>
          <w:p w14:paraId="1056D5A4" w14:textId="224D976B" w:rsidR="00D853D6" w:rsidRPr="005E75DB" w:rsidRDefault="008F5699" w:rsidP="00613D9F">
            <w:pPr>
              <w:pStyle w:val="stlTitel"/>
              <w:spacing w:line="240" w:lineRule="auto"/>
              <w:rPr>
                <w:sz w:val="56"/>
                <w:bdr w:val="nil"/>
              </w:rPr>
            </w:pPr>
            <w:r w:rsidRPr="005E75DB">
              <w:rPr>
                <w:sz w:val="56"/>
                <w:bdr w:val="nil"/>
              </w:rPr>
              <w:t>e</w:t>
            </w:r>
            <w:r w:rsidR="0090722B">
              <w:rPr>
                <w:sz w:val="56"/>
                <w:bdr w:val="nil"/>
              </w:rPr>
              <w:t>n omgeving</w:t>
            </w:r>
          </w:p>
          <w:p w14:paraId="360513EE" w14:textId="49E0CE9F" w:rsidR="004E220A" w:rsidRPr="004E220A" w:rsidRDefault="004E220A" w:rsidP="00613D9F">
            <w:pPr>
              <w:spacing w:line="240" w:lineRule="auto"/>
            </w:pPr>
          </w:p>
        </w:tc>
      </w:tr>
      <w:tr w:rsidR="00CC14F8" w14:paraId="6C2CCF51" w14:textId="77777777" w:rsidTr="00C33722">
        <w:trPr>
          <w:trHeight w:hRule="exact" w:val="629"/>
        </w:trPr>
        <w:tc>
          <w:tcPr>
            <w:tcW w:w="8505" w:type="dxa"/>
          </w:tcPr>
          <w:p w14:paraId="29FD0EC8" w14:textId="77777777" w:rsidR="00B06E54" w:rsidRPr="00806B49" w:rsidRDefault="00B06E54" w:rsidP="00613D9F">
            <w:pPr>
              <w:spacing w:line="240" w:lineRule="auto"/>
            </w:pPr>
          </w:p>
        </w:tc>
      </w:tr>
      <w:tr w:rsidR="00B06E54" w14:paraId="2212E07A" w14:textId="77777777" w:rsidTr="00C33722">
        <w:trPr>
          <w:trHeight w:hRule="exact" w:val="360"/>
        </w:trPr>
        <w:tc>
          <w:tcPr>
            <w:tcW w:w="8505" w:type="dxa"/>
          </w:tcPr>
          <w:p w14:paraId="7F8DABEA" w14:textId="37393E1A" w:rsidR="00B07DFA" w:rsidRDefault="00FF0599" w:rsidP="00613D9F">
            <w:pPr>
              <w:pStyle w:val="stlOndertitel"/>
              <w:spacing w:line="240" w:lineRule="auto"/>
              <w:rPr>
                <w:bdr w:val="nil"/>
              </w:rPr>
            </w:pPr>
            <w:r>
              <w:rPr>
                <w:bdr w:val="nil"/>
              </w:rPr>
              <w:t>Nationale</w:t>
            </w:r>
            <w:r w:rsidR="009C7557">
              <w:rPr>
                <w:bdr w:val="nil"/>
              </w:rPr>
              <w:t xml:space="preserve"> niet-openbare procedure</w:t>
            </w:r>
          </w:p>
          <w:p w14:paraId="0E1A4D44" w14:textId="77777777" w:rsidR="00B06E54" w:rsidRDefault="00B06E54" w:rsidP="00613D9F">
            <w:pPr>
              <w:pStyle w:val="stlOndertitel"/>
              <w:spacing w:line="240" w:lineRule="auto"/>
            </w:pPr>
          </w:p>
        </w:tc>
      </w:tr>
      <w:tr w:rsidR="00CC14F8" w14:paraId="435F466C" w14:textId="77777777" w:rsidTr="00D853D6">
        <w:trPr>
          <w:trHeight w:hRule="exact" w:val="493"/>
        </w:trPr>
        <w:tc>
          <w:tcPr>
            <w:tcW w:w="8505" w:type="dxa"/>
          </w:tcPr>
          <w:p w14:paraId="635B5F2E" w14:textId="77777777" w:rsidR="00B06E54" w:rsidRPr="00C33722" w:rsidRDefault="00B06E54" w:rsidP="00613D9F">
            <w:pPr>
              <w:spacing w:line="240" w:lineRule="auto"/>
            </w:pPr>
          </w:p>
        </w:tc>
      </w:tr>
      <w:tr w:rsidR="00CC14F8" w14:paraId="536F3CCC" w14:textId="77777777" w:rsidTr="00D853D6">
        <w:tc>
          <w:tcPr>
            <w:tcW w:w="8505" w:type="dxa"/>
          </w:tcPr>
          <w:p w14:paraId="0BD7088A" w14:textId="1C36D31A" w:rsidR="00B06E54" w:rsidRPr="00C33722" w:rsidRDefault="00B06E54" w:rsidP="00613D9F">
            <w:pPr>
              <w:pStyle w:val="stlColofon"/>
              <w:spacing w:line="240" w:lineRule="auto"/>
              <w:rPr>
                <w:rStyle w:val="stlVersie"/>
              </w:rPr>
            </w:pPr>
          </w:p>
        </w:tc>
      </w:tr>
      <w:tr w:rsidR="00CC14F8" w14:paraId="4FE8C90E" w14:textId="77777777" w:rsidTr="00D853D6">
        <w:tc>
          <w:tcPr>
            <w:tcW w:w="8505" w:type="dxa"/>
          </w:tcPr>
          <w:p w14:paraId="6D7C2D75" w14:textId="77777777" w:rsidR="00D853D6" w:rsidRPr="000E70D8" w:rsidRDefault="00D853D6" w:rsidP="00613D9F">
            <w:pPr>
              <w:pStyle w:val="stlColofon"/>
              <w:spacing w:line="240" w:lineRule="auto"/>
              <w:rPr>
                <w:rStyle w:val="stlDatum"/>
              </w:rPr>
            </w:pPr>
          </w:p>
        </w:tc>
      </w:tr>
    </w:tbl>
    <w:p w14:paraId="3075F920" w14:textId="77777777" w:rsidR="00D853D6" w:rsidRDefault="00D853D6" w:rsidP="00613D9F">
      <w:pPr>
        <w:spacing w:line="240" w:lineRule="auto"/>
      </w:pPr>
    </w:p>
    <w:tbl>
      <w:tblPr>
        <w:tblStyle w:val="Tabelraster"/>
        <w:tblW w:w="8506"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985"/>
        <w:gridCol w:w="6521"/>
      </w:tblGrid>
      <w:tr w:rsidR="00B06E54" w:rsidRPr="000E70D8" w14:paraId="79B7CD34" w14:textId="315C5EC1" w:rsidTr="00C33722">
        <w:trPr>
          <w:trHeight w:hRule="exact" w:val="280"/>
        </w:trPr>
        <w:tc>
          <w:tcPr>
            <w:tcW w:w="1985" w:type="dxa"/>
          </w:tcPr>
          <w:p w14:paraId="38E30EB3" w14:textId="535A626E" w:rsidR="00B06E54" w:rsidRPr="00C33722" w:rsidRDefault="00B06E54" w:rsidP="00613D9F">
            <w:pPr>
              <w:pStyle w:val="stlColofonKop"/>
              <w:spacing w:line="240" w:lineRule="auto"/>
            </w:pPr>
          </w:p>
        </w:tc>
        <w:tc>
          <w:tcPr>
            <w:tcW w:w="6521" w:type="dxa"/>
          </w:tcPr>
          <w:p w14:paraId="37D9C373" w14:textId="77777777" w:rsidR="0054378E" w:rsidRPr="00893EB6" w:rsidRDefault="0054378E" w:rsidP="00613D9F">
            <w:pPr>
              <w:pStyle w:val="stlColofon"/>
              <w:spacing w:line="240" w:lineRule="auto"/>
              <w:rPr>
                <w:rFonts w:eastAsia="Calibri" w:cs="Times New Roman"/>
                <w:bdr w:val="nil"/>
              </w:rPr>
            </w:pPr>
          </w:p>
        </w:tc>
      </w:tr>
      <w:tr w:rsidR="0054378E" w:rsidRPr="00893EB6" w14:paraId="002A63D5" w14:textId="77777777" w:rsidTr="0054378E">
        <w:trPr>
          <w:trHeight w:hRule="exact" w:val="280"/>
        </w:trPr>
        <w:tc>
          <w:tcPr>
            <w:tcW w:w="1985" w:type="dxa"/>
          </w:tcPr>
          <w:p w14:paraId="3CE77698" w14:textId="77777777" w:rsidR="0054378E" w:rsidRPr="00893EB6" w:rsidRDefault="0054378E" w:rsidP="00613D9F">
            <w:pPr>
              <w:pStyle w:val="stlColofonKop"/>
              <w:spacing w:line="240" w:lineRule="auto"/>
            </w:pPr>
          </w:p>
        </w:tc>
        <w:tc>
          <w:tcPr>
            <w:tcW w:w="6521" w:type="dxa"/>
          </w:tcPr>
          <w:p w14:paraId="16BD8880" w14:textId="77777777" w:rsidR="0054378E" w:rsidRPr="00893EB6" w:rsidRDefault="0054378E" w:rsidP="00613D9F">
            <w:pPr>
              <w:pStyle w:val="stlColofon"/>
              <w:spacing w:line="240" w:lineRule="auto"/>
              <w:rPr>
                <w:bdr w:val="nil"/>
              </w:rPr>
            </w:pPr>
          </w:p>
        </w:tc>
      </w:tr>
      <w:tr w:rsidR="0054378E" w:rsidRPr="00893EB6" w14:paraId="03B221D4" w14:textId="77777777" w:rsidTr="0054378E">
        <w:trPr>
          <w:trHeight w:hRule="exact" w:val="280"/>
        </w:trPr>
        <w:tc>
          <w:tcPr>
            <w:tcW w:w="1985" w:type="dxa"/>
          </w:tcPr>
          <w:p w14:paraId="754480DF" w14:textId="77777777" w:rsidR="0054378E" w:rsidRPr="00893EB6" w:rsidRDefault="0054378E" w:rsidP="00613D9F">
            <w:pPr>
              <w:pStyle w:val="stlColofonKop"/>
              <w:spacing w:line="240" w:lineRule="auto"/>
            </w:pPr>
          </w:p>
        </w:tc>
        <w:tc>
          <w:tcPr>
            <w:tcW w:w="6521" w:type="dxa"/>
          </w:tcPr>
          <w:p w14:paraId="6010E871" w14:textId="77777777" w:rsidR="0054378E" w:rsidRPr="00893EB6" w:rsidRDefault="0054378E" w:rsidP="00613D9F">
            <w:pPr>
              <w:pStyle w:val="stlColofon"/>
              <w:spacing w:line="240" w:lineRule="auto"/>
              <w:rPr>
                <w:bdr w:val="nil"/>
              </w:rPr>
            </w:pPr>
          </w:p>
        </w:tc>
      </w:tr>
      <w:tr w:rsidR="0054378E" w:rsidRPr="00893EB6" w14:paraId="0B247DE2" w14:textId="77777777" w:rsidTr="0054378E">
        <w:trPr>
          <w:trHeight w:hRule="exact" w:val="280"/>
        </w:trPr>
        <w:tc>
          <w:tcPr>
            <w:tcW w:w="1985" w:type="dxa"/>
          </w:tcPr>
          <w:p w14:paraId="63C86F45" w14:textId="77777777" w:rsidR="0054378E" w:rsidRPr="00893EB6" w:rsidRDefault="0054378E" w:rsidP="00613D9F">
            <w:pPr>
              <w:pStyle w:val="stlColofonKop"/>
              <w:spacing w:line="240" w:lineRule="auto"/>
            </w:pPr>
          </w:p>
        </w:tc>
        <w:tc>
          <w:tcPr>
            <w:tcW w:w="6521" w:type="dxa"/>
          </w:tcPr>
          <w:p w14:paraId="1B619F2F" w14:textId="77777777" w:rsidR="0054378E" w:rsidRPr="00893EB6" w:rsidRDefault="0054378E" w:rsidP="00613D9F">
            <w:pPr>
              <w:pStyle w:val="stlColofon"/>
              <w:spacing w:line="240" w:lineRule="auto"/>
              <w:rPr>
                <w:bdr w:val="nil"/>
              </w:rPr>
            </w:pPr>
          </w:p>
        </w:tc>
      </w:tr>
      <w:tr w:rsidR="0054378E" w:rsidRPr="00893EB6" w14:paraId="54B5916B" w14:textId="77777777" w:rsidTr="0054378E">
        <w:trPr>
          <w:trHeight w:hRule="exact" w:val="280"/>
        </w:trPr>
        <w:tc>
          <w:tcPr>
            <w:tcW w:w="1985" w:type="dxa"/>
          </w:tcPr>
          <w:p w14:paraId="11FDF63C" w14:textId="77777777" w:rsidR="0054378E" w:rsidRPr="00893EB6" w:rsidRDefault="0054378E" w:rsidP="00613D9F">
            <w:pPr>
              <w:pStyle w:val="stlColofonKop"/>
              <w:spacing w:line="240" w:lineRule="auto"/>
            </w:pPr>
          </w:p>
        </w:tc>
        <w:tc>
          <w:tcPr>
            <w:tcW w:w="6521" w:type="dxa"/>
          </w:tcPr>
          <w:p w14:paraId="56DC18F0" w14:textId="77777777" w:rsidR="0054378E" w:rsidRPr="00893EB6" w:rsidRDefault="0054378E" w:rsidP="00613D9F">
            <w:pPr>
              <w:pStyle w:val="stlColofon"/>
              <w:spacing w:line="240" w:lineRule="auto"/>
              <w:rPr>
                <w:bdr w:val="nil"/>
              </w:rPr>
            </w:pPr>
          </w:p>
        </w:tc>
      </w:tr>
      <w:tr w:rsidR="0054378E" w:rsidRPr="00893EB6" w14:paraId="06EE7773" w14:textId="77777777" w:rsidTr="0054378E">
        <w:trPr>
          <w:trHeight w:hRule="exact" w:val="280"/>
        </w:trPr>
        <w:tc>
          <w:tcPr>
            <w:tcW w:w="1985" w:type="dxa"/>
          </w:tcPr>
          <w:p w14:paraId="549894BB" w14:textId="77777777" w:rsidR="0054378E" w:rsidRPr="00893EB6" w:rsidRDefault="0054378E" w:rsidP="00613D9F">
            <w:pPr>
              <w:pStyle w:val="stlColofonKop"/>
              <w:spacing w:line="240" w:lineRule="auto"/>
            </w:pPr>
          </w:p>
        </w:tc>
        <w:tc>
          <w:tcPr>
            <w:tcW w:w="6521" w:type="dxa"/>
          </w:tcPr>
          <w:p w14:paraId="7C8EA21F" w14:textId="77777777" w:rsidR="0054378E" w:rsidRPr="00893EB6" w:rsidRDefault="0054378E" w:rsidP="00613D9F">
            <w:pPr>
              <w:pStyle w:val="stlColofon"/>
              <w:spacing w:line="240" w:lineRule="auto"/>
              <w:rPr>
                <w:bdr w:val="nil"/>
              </w:rPr>
            </w:pPr>
          </w:p>
        </w:tc>
      </w:tr>
      <w:tr w:rsidR="0054378E" w:rsidRPr="00893EB6" w14:paraId="0E9A2B3B" w14:textId="77777777" w:rsidTr="0054378E">
        <w:trPr>
          <w:trHeight w:hRule="exact" w:val="280"/>
        </w:trPr>
        <w:tc>
          <w:tcPr>
            <w:tcW w:w="1985" w:type="dxa"/>
          </w:tcPr>
          <w:p w14:paraId="056937BE" w14:textId="77777777" w:rsidR="0054378E" w:rsidRPr="00893EB6" w:rsidRDefault="0054378E" w:rsidP="00613D9F">
            <w:pPr>
              <w:pStyle w:val="stlColofonKop"/>
              <w:spacing w:line="240" w:lineRule="auto"/>
            </w:pPr>
            <w:r w:rsidRPr="00893EB6">
              <w:t>Afdeling</w:t>
            </w:r>
          </w:p>
        </w:tc>
        <w:tc>
          <w:tcPr>
            <w:tcW w:w="6521" w:type="dxa"/>
          </w:tcPr>
          <w:p w14:paraId="308C3A02" w14:textId="7DA2CECF" w:rsidR="0054378E" w:rsidRPr="00893EB6" w:rsidRDefault="00C33722" w:rsidP="00613D9F">
            <w:pPr>
              <w:pStyle w:val="stlColofon"/>
              <w:spacing w:line="240" w:lineRule="auto"/>
            </w:pPr>
            <w:r>
              <w:rPr>
                <w:bdr w:val="nil"/>
              </w:rPr>
              <w:t>Beheer Openbare Ruimte en Gebouwen</w:t>
            </w:r>
          </w:p>
        </w:tc>
      </w:tr>
      <w:tr w:rsidR="00B06E54" w:rsidRPr="000E70D8" w14:paraId="3D918817" w14:textId="77777777" w:rsidTr="00C33722">
        <w:trPr>
          <w:trHeight w:hRule="exact" w:val="280"/>
        </w:trPr>
        <w:tc>
          <w:tcPr>
            <w:tcW w:w="1985" w:type="dxa"/>
          </w:tcPr>
          <w:p w14:paraId="6B0E78E6" w14:textId="77777777" w:rsidR="0054378E" w:rsidRPr="00893EB6" w:rsidRDefault="0054378E" w:rsidP="00613D9F">
            <w:pPr>
              <w:pStyle w:val="stlColofonKop"/>
              <w:spacing w:line="240" w:lineRule="auto"/>
              <w:rPr>
                <w:rFonts w:eastAsia="Calibri" w:cs="Times New Roman"/>
              </w:rPr>
            </w:pPr>
            <w:r w:rsidRPr="00893EB6">
              <w:t>Datum</w:t>
            </w:r>
          </w:p>
        </w:tc>
        <w:tc>
          <w:tcPr>
            <w:tcW w:w="6521" w:type="dxa"/>
          </w:tcPr>
          <w:p w14:paraId="1B483E7A" w14:textId="4D570250" w:rsidR="00B06E54" w:rsidRPr="00C33722" w:rsidRDefault="005E75DB" w:rsidP="00613D9F">
            <w:pPr>
              <w:pStyle w:val="stlColofon"/>
              <w:spacing w:line="240" w:lineRule="auto"/>
            </w:pPr>
            <w:r>
              <w:rPr>
                <w:bdr w:val="nil"/>
              </w:rPr>
              <w:t>1 september 2020</w:t>
            </w:r>
          </w:p>
        </w:tc>
      </w:tr>
      <w:tr w:rsidR="0054378E" w:rsidRPr="00893EB6" w14:paraId="0593E79B" w14:textId="77777777" w:rsidTr="0054378E">
        <w:trPr>
          <w:trHeight w:hRule="exact" w:val="280"/>
        </w:trPr>
        <w:tc>
          <w:tcPr>
            <w:tcW w:w="1985" w:type="dxa"/>
          </w:tcPr>
          <w:p w14:paraId="41BFC2EA" w14:textId="77777777" w:rsidR="0054378E" w:rsidRPr="00893EB6" w:rsidRDefault="0054378E" w:rsidP="00613D9F">
            <w:pPr>
              <w:pStyle w:val="stlColofonKop"/>
              <w:spacing w:line="240" w:lineRule="auto"/>
            </w:pPr>
          </w:p>
        </w:tc>
        <w:tc>
          <w:tcPr>
            <w:tcW w:w="6521" w:type="dxa"/>
          </w:tcPr>
          <w:p w14:paraId="74A553FC" w14:textId="77777777" w:rsidR="0054378E" w:rsidRPr="00893EB6" w:rsidRDefault="0054378E" w:rsidP="00613D9F">
            <w:pPr>
              <w:pStyle w:val="stlColofon"/>
              <w:spacing w:line="240" w:lineRule="auto"/>
            </w:pPr>
          </w:p>
        </w:tc>
      </w:tr>
      <w:tr w:rsidR="0054378E" w:rsidRPr="00893EB6" w14:paraId="617812B9" w14:textId="77777777" w:rsidTr="0054378E">
        <w:trPr>
          <w:trHeight w:hRule="exact" w:val="280"/>
        </w:trPr>
        <w:tc>
          <w:tcPr>
            <w:tcW w:w="1985" w:type="dxa"/>
          </w:tcPr>
          <w:p w14:paraId="1628DEEE" w14:textId="77777777" w:rsidR="0054378E" w:rsidRPr="00893EB6" w:rsidRDefault="0054378E" w:rsidP="00613D9F">
            <w:pPr>
              <w:pStyle w:val="stlColofonKop"/>
              <w:spacing w:line="240" w:lineRule="auto"/>
            </w:pPr>
            <w:r>
              <w:t>Status</w:t>
            </w:r>
          </w:p>
        </w:tc>
        <w:tc>
          <w:tcPr>
            <w:tcW w:w="6521" w:type="dxa"/>
          </w:tcPr>
          <w:p w14:paraId="38FD1E16" w14:textId="02D72327" w:rsidR="0054378E" w:rsidRPr="00893EB6" w:rsidRDefault="005E75DB" w:rsidP="00613D9F">
            <w:pPr>
              <w:pStyle w:val="stlColofon"/>
              <w:spacing w:line="240" w:lineRule="auto"/>
            </w:pPr>
            <w:r>
              <w:rPr>
                <w:bdr w:val="nil"/>
              </w:rPr>
              <w:t>Definitief</w:t>
            </w:r>
          </w:p>
        </w:tc>
      </w:tr>
      <w:tr w:rsidR="0054378E" w:rsidRPr="00893EB6" w14:paraId="72BFB169" w14:textId="77777777" w:rsidTr="0054378E">
        <w:trPr>
          <w:trHeight w:hRule="exact" w:val="280"/>
        </w:trPr>
        <w:tc>
          <w:tcPr>
            <w:tcW w:w="1985" w:type="dxa"/>
          </w:tcPr>
          <w:p w14:paraId="56733027" w14:textId="77777777" w:rsidR="0054378E" w:rsidRPr="00893EB6" w:rsidRDefault="0054378E" w:rsidP="00613D9F">
            <w:pPr>
              <w:pStyle w:val="stlColofonKop"/>
              <w:spacing w:line="240" w:lineRule="auto"/>
            </w:pPr>
            <w:r w:rsidRPr="00893EB6">
              <w:t>Opdrachtgever</w:t>
            </w:r>
          </w:p>
        </w:tc>
        <w:tc>
          <w:tcPr>
            <w:tcW w:w="6521" w:type="dxa"/>
          </w:tcPr>
          <w:p w14:paraId="1C0B260E" w14:textId="77777777" w:rsidR="0054378E" w:rsidRPr="00893EB6" w:rsidRDefault="0054378E" w:rsidP="00613D9F">
            <w:pPr>
              <w:pStyle w:val="stlColofon"/>
              <w:spacing w:line="240" w:lineRule="auto"/>
            </w:pPr>
            <w:r w:rsidRPr="00893EB6">
              <w:rPr>
                <w:bdr w:val="nil"/>
              </w:rPr>
              <w:t>Gemeente Gooise Meren</w:t>
            </w:r>
          </w:p>
        </w:tc>
      </w:tr>
    </w:tbl>
    <w:p w14:paraId="131EB5EC" w14:textId="77777777" w:rsidR="00D853D6" w:rsidRDefault="00D853D6" w:rsidP="00613D9F">
      <w:pPr>
        <w:spacing w:line="240" w:lineRule="auto"/>
      </w:pPr>
      <w:r>
        <w:br w:type="page"/>
      </w:r>
    </w:p>
    <w:p w14:paraId="1C35D0DD" w14:textId="77777777" w:rsidR="00D853D6" w:rsidRDefault="00D853D6" w:rsidP="00613D9F">
      <w:pPr>
        <w:spacing w:line="240" w:lineRule="auto"/>
        <w:sectPr w:rsidR="00D853D6" w:rsidSect="00C33722">
          <w:headerReference w:type="first" r:id="rId8"/>
          <w:pgSz w:w="11906" w:h="16838" w:code="9"/>
          <w:pgMar w:top="1701" w:right="1701" w:bottom="720" w:left="1701" w:header="0" w:footer="0" w:gutter="0"/>
          <w:cols w:space="708"/>
          <w:titlePg/>
          <w:docGrid w:linePitch="360"/>
        </w:sectPr>
      </w:pPr>
    </w:p>
    <w:p w14:paraId="579A759E" w14:textId="77777777" w:rsidR="00D853D6" w:rsidRDefault="00D853D6" w:rsidP="00613D9F">
      <w:pPr>
        <w:pStyle w:val="stlToC"/>
        <w:spacing w:line="240" w:lineRule="auto"/>
      </w:pPr>
      <w:r>
        <w:lastRenderedPageBreak/>
        <w:t>Inhoudsopgave</w:t>
      </w:r>
    </w:p>
    <w:p w14:paraId="7E31B42B" w14:textId="5DC0B830" w:rsidR="002C251E" w:rsidRDefault="00071C81">
      <w:pPr>
        <w:pStyle w:val="Inhopg1"/>
        <w:rPr>
          <w:rFonts w:asciiTheme="minorHAnsi" w:eastAsiaTheme="minorEastAsia" w:hAnsiTheme="minorHAnsi" w:cstheme="minorBidi"/>
          <w:b w:val="0"/>
          <w:noProof/>
          <w:color w:val="auto"/>
          <w:sz w:val="22"/>
          <w:lang w:eastAsia="nl-NL"/>
        </w:rPr>
      </w:pPr>
      <w:r>
        <w:fldChar w:fldCharType="begin"/>
      </w:r>
      <w:r>
        <w:instrText xml:space="preserve"> TOC \o "1-2" \t "Kop 6;3;Kop 7;7;Kop 8;8;Kop 9;9" </w:instrText>
      </w:r>
      <w:r>
        <w:fldChar w:fldCharType="separate"/>
      </w:r>
      <w:r w:rsidR="002C251E">
        <w:rPr>
          <w:noProof/>
        </w:rPr>
        <w:t>Begrippenlijst</w:t>
      </w:r>
      <w:r w:rsidR="002C251E">
        <w:rPr>
          <w:noProof/>
        </w:rPr>
        <w:tab/>
      </w:r>
      <w:r w:rsidR="002C251E">
        <w:rPr>
          <w:noProof/>
        </w:rPr>
        <w:fldChar w:fldCharType="begin"/>
      </w:r>
      <w:r w:rsidR="002C251E">
        <w:rPr>
          <w:noProof/>
        </w:rPr>
        <w:instrText xml:space="preserve"> PAGEREF _Toc49842929 \h </w:instrText>
      </w:r>
      <w:r w:rsidR="002C251E">
        <w:rPr>
          <w:noProof/>
        </w:rPr>
      </w:r>
      <w:r w:rsidR="002C251E">
        <w:rPr>
          <w:noProof/>
        </w:rPr>
        <w:fldChar w:fldCharType="separate"/>
      </w:r>
      <w:r w:rsidR="002C251E">
        <w:rPr>
          <w:noProof/>
        </w:rPr>
        <w:t>3</w:t>
      </w:r>
      <w:r w:rsidR="002C251E">
        <w:rPr>
          <w:noProof/>
        </w:rPr>
        <w:fldChar w:fldCharType="end"/>
      </w:r>
    </w:p>
    <w:p w14:paraId="53D9C231" w14:textId="5201E4CB" w:rsidR="002C251E" w:rsidRDefault="002C251E">
      <w:pPr>
        <w:pStyle w:val="Inhopg1"/>
        <w:rPr>
          <w:rFonts w:asciiTheme="minorHAnsi" w:eastAsiaTheme="minorEastAsia" w:hAnsiTheme="minorHAnsi" w:cstheme="minorBidi"/>
          <w:b w:val="0"/>
          <w:noProof/>
          <w:color w:val="auto"/>
          <w:sz w:val="22"/>
          <w:lang w:eastAsia="nl-NL"/>
        </w:rPr>
      </w:pPr>
      <w:r>
        <w:rPr>
          <w:noProof/>
        </w:rPr>
        <w:t>1</w:t>
      </w:r>
      <w:r>
        <w:rPr>
          <w:rFonts w:asciiTheme="minorHAnsi" w:eastAsiaTheme="minorEastAsia" w:hAnsiTheme="minorHAnsi" w:cstheme="minorBidi"/>
          <w:b w:val="0"/>
          <w:noProof/>
          <w:color w:val="auto"/>
          <w:sz w:val="22"/>
          <w:lang w:eastAsia="nl-NL"/>
        </w:rPr>
        <w:tab/>
      </w:r>
      <w:r>
        <w:rPr>
          <w:noProof/>
        </w:rPr>
        <w:t>Algemene Informatie</w:t>
      </w:r>
      <w:r>
        <w:rPr>
          <w:noProof/>
        </w:rPr>
        <w:tab/>
      </w:r>
      <w:r>
        <w:rPr>
          <w:noProof/>
        </w:rPr>
        <w:fldChar w:fldCharType="begin"/>
      </w:r>
      <w:r>
        <w:rPr>
          <w:noProof/>
        </w:rPr>
        <w:instrText xml:space="preserve"> PAGEREF _Toc49842930 \h </w:instrText>
      </w:r>
      <w:r>
        <w:rPr>
          <w:noProof/>
        </w:rPr>
      </w:r>
      <w:r>
        <w:rPr>
          <w:noProof/>
        </w:rPr>
        <w:fldChar w:fldCharType="separate"/>
      </w:r>
      <w:r>
        <w:rPr>
          <w:noProof/>
        </w:rPr>
        <w:t>5</w:t>
      </w:r>
      <w:r>
        <w:rPr>
          <w:noProof/>
        </w:rPr>
        <w:fldChar w:fldCharType="end"/>
      </w:r>
    </w:p>
    <w:p w14:paraId="63FBB348" w14:textId="13C1A777" w:rsidR="002C251E" w:rsidRDefault="002C251E">
      <w:pPr>
        <w:pStyle w:val="Inhopg2"/>
        <w:rPr>
          <w:rFonts w:asciiTheme="minorHAnsi" w:eastAsiaTheme="minorEastAsia" w:hAnsiTheme="minorHAnsi" w:cstheme="minorBidi"/>
          <w:noProof/>
          <w:color w:val="auto"/>
          <w:sz w:val="22"/>
          <w:lang w:eastAsia="nl-NL"/>
        </w:rPr>
      </w:pPr>
      <w:r>
        <w:rPr>
          <w:noProof/>
        </w:rPr>
        <w:t>1.1</w:t>
      </w:r>
      <w:r>
        <w:rPr>
          <w:rFonts w:asciiTheme="minorHAnsi" w:eastAsiaTheme="minorEastAsia" w:hAnsiTheme="minorHAnsi" w:cstheme="minorBidi"/>
          <w:noProof/>
          <w:color w:val="auto"/>
          <w:sz w:val="22"/>
          <w:lang w:eastAsia="nl-NL"/>
        </w:rPr>
        <w:tab/>
      </w:r>
      <w:r>
        <w:rPr>
          <w:noProof/>
        </w:rPr>
        <w:t>Algemeen</w:t>
      </w:r>
      <w:r>
        <w:rPr>
          <w:noProof/>
        </w:rPr>
        <w:tab/>
      </w:r>
      <w:r>
        <w:rPr>
          <w:noProof/>
        </w:rPr>
        <w:fldChar w:fldCharType="begin"/>
      </w:r>
      <w:r>
        <w:rPr>
          <w:noProof/>
        </w:rPr>
        <w:instrText xml:space="preserve"> PAGEREF _Toc49842931 \h </w:instrText>
      </w:r>
      <w:r>
        <w:rPr>
          <w:noProof/>
        </w:rPr>
      </w:r>
      <w:r>
        <w:rPr>
          <w:noProof/>
        </w:rPr>
        <w:fldChar w:fldCharType="separate"/>
      </w:r>
      <w:r>
        <w:rPr>
          <w:noProof/>
        </w:rPr>
        <w:t>5</w:t>
      </w:r>
      <w:r>
        <w:rPr>
          <w:noProof/>
        </w:rPr>
        <w:fldChar w:fldCharType="end"/>
      </w:r>
    </w:p>
    <w:p w14:paraId="4A19B70F" w14:textId="54E60700" w:rsidR="002C251E" w:rsidRDefault="002C251E">
      <w:pPr>
        <w:pStyle w:val="Inhopg2"/>
        <w:rPr>
          <w:rFonts w:asciiTheme="minorHAnsi" w:eastAsiaTheme="minorEastAsia" w:hAnsiTheme="minorHAnsi" w:cstheme="minorBidi"/>
          <w:noProof/>
          <w:color w:val="auto"/>
          <w:sz w:val="22"/>
          <w:lang w:eastAsia="nl-NL"/>
        </w:rPr>
      </w:pPr>
      <w:r>
        <w:rPr>
          <w:noProof/>
        </w:rPr>
        <w:t>1.2</w:t>
      </w:r>
      <w:r>
        <w:rPr>
          <w:rFonts w:asciiTheme="minorHAnsi" w:eastAsiaTheme="minorEastAsia" w:hAnsiTheme="minorHAnsi" w:cstheme="minorBidi"/>
          <w:noProof/>
          <w:color w:val="auto"/>
          <w:sz w:val="22"/>
          <w:lang w:eastAsia="nl-NL"/>
        </w:rPr>
        <w:tab/>
      </w:r>
      <w:r>
        <w:rPr>
          <w:noProof/>
        </w:rPr>
        <w:t>Beschrijving Opdrachtgever</w:t>
      </w:r>
      <w:r>
        <w:rPr>
          <w:noProof/>
        </w:rPr>
        <w:tab/>
      </w:r>
      <w:r>
        <w:rPr>
          <w:noProof/>
        </w:rPr>
        <w:fldChar w:fldCharType="begin"/>
      </w:r>
      <w:r>
        <w:rPr>
          <w:noProof/>
        </w:rPr>
        <w:instrText xml:space="preserve"> PAGEREF _Toc49842932 \h </w:instrText>
      </w:r>
      <w:r>
        <w:rPr>
          <w:noProof/>
        </w:rPr>
      </w:r>
      <w:r>
        <w:rPr>
          <w:noProof/>
        </w:rPr>
        <w:fldChar w:fldCharType="separate"/>
      </w:r>
      <w:r>
        <w:rPr>
          <w:noProof/>
        </w:rPr>
        <w:t>5</w:t>
      </w:r>
      <w:r>
        <w:rPr>
          <w:noProof/>
        </w:rPr>
        <w:fldChar w:fldCharType="end"/>
      </w:r>
    </w:p>
    <w:p w14:paraId="5790957C" w14:textId="3FAC5FB8" w:rsidR="002C251E" w:rsidRDefault="002C251E">
      <w:pPr>
        <w:pStyle w:val="Inhopg2"/>
        <w:rPr>
          <w:rFonts w:asciiTheme="minorHAnsi" w:eastAsiaTheme="minorEastAsia" w:hAnsiTheme="minorHAnsi" w:cstheme="minorBidi"/>
          <w:noProof/>
          <w:color w:val="auto"/>
          <w:sz w:val="22"/>
          <w:lang w:eastAsia="nl-NL"/>
        </w:rPr>
      </w:pPr>
      <w:r>
        <w:rPr>
          <w:noProof/>
        </w:rPr>
        <w:t>1.3</w:t>
      </w:r>
      <w:r>
        <w:rPr>
          <w:rFonts w:asciiTheme="minorHAnsi" w:eastAsiaTheme="minorEastAsia" w:hAnsiTheme="minorHAnsi" w:cstheme="minorBidi"/>
          <w:noProof/>
          <w:color w:val="auto"/>
          <w:sz w:val="22"/>
          <w:lang w:eastAsia="nl-NL"/>
        </w:rPr>
        <w:tab/>
      </w:r>
      <w:r>
        <w:rPr>
          <w:noProof/>
        </w:rPr>
        <w:t>Aanleiding opdracht</w:t>
      </w:r>
      <w:r>
        <w:rPr>
          <w:noProof/>
        </w:rPr>
        <w:tab/>
      </w:r>
      <w:r>
        <w:rPr>
          <w:noProof/>
        </w:rPr>
        <w:fldChar w:fldCharType="begin"/>
      </w:r>
      <w:r>
        <w:rPr>
          <w:noProof/>
        </w:rPr>
        <w:instrText xml:space="preserve"> PAGEREF _Toc49842933 \h </w:instrText>
      </w:r>
      <w:r>
        <w:rPr>
          <w:noProof/>
        </w:rPr>
      </w:r>
      <w:r>
        <w:rPr>
          <w:noProof/>
        </w:rPr>
        <w:fldChar w:fldCharType="separate"/>
      </w:r>
      <w:r>
        <w:rPr>
          <w:noProof/>
        </w:rPr>
        <w:t>5</w:t>
      </w:r>
      <w:r>
        <w:rPr>
          <w:noProof/>
        </w:rPr>
        <w:fldChar w:fldCharType="end"/>
      </w:r>
    </w:p>
    <w:p w14:paraId="60C3AA7C" w14:textId="0345A261" w:rsidR="002C251E" w:rsidRDefault="002C251E">
      <w:pPr>
        <w:pStyle w:val="Inhopg2"/>
        <w:rPr>
          <w:rFonts w:asciiTheme="minorHAnsi" w:eastAsiaTheme="minorEastAsia" w:hAnsiTheme="minorHAnsi" w:cstheme="minorBidi"/>
          <w:noProof/>
          <w:color w:val="auto"/>
          <w:sz w:val="22"/>
          <w:lang w:eastAsia="nl-NL"/>
        </w:rPr>
      </w:pPr>
      <w:r>
        <w:rPr>
          <w:noProof/>
        </w:rPr>
        <w:t>1.4</w:t>
      </w:r>
      <w:r>
        <w:rPr>
          <w:rFonts w:asciiTheme="minorHAnsi" w:eastAsiaTheme="minorEastAsia" w:hAnsiTheme="minorHAnsi" w:cstheme="minorBidi"/>
          <w:noProof/>
          <w:color w:val="auto"/>
          <w:sz w:val="22"/>
          <w:lang w:eastAsia="nl-NL"/>
        </w:rPr>
        <w:tab/>
      </w:r>
      <w:r>
        <w:rPr>
          <w:noProof/>
        </w:rPr>
        <w:t>Doel en omschrijving opdracht</w:t>
      </w:r>
      <w:r>
        <w:rPr>
          <w:noProof/>
        </w:rPr>
        <w:tab/>
      </w:r>
      <w:r>
        <w:rPr>
          <w:noProof/>
        </w:rPr>
        <w:fldChar w:fldCharType="begin"/>
      </w:r>
      <w:r>
        <w:rPr>
          <w:noProof/>
        </w:rPr>
        <w:instrText xml:space="preserve"> PAGEREF _Toc49842934 \h </w:instrText>
      </w:r>
      <w:r>
        <w:rPr>
          <w:noProof/>
        </w:rPr>
      </w:r>
      <w:r>
        <w:rPr>
          <w:noProof/>
        </w:rPr>
        <w:fldChar w:fldCharType="separate"/>
      </w:r>
      <w:r>
        <w:rPr>
          <w:noProof/>
        </w:rPr>
        <w:t>6</w:t>
      </w:r>
      <w:r>
        <w:rPr>
          <w:noProof/>
        </w:rPr>
        <w:fldChar w:fldCharType="end"/>
      </w:r>
    </w:p>
    <w:p w14:paraId="4D703B3A" w14:textId="70E74A10" w:rsidR="002C251E" w:rsidRDefault="002C251E">
      <w:pPr>
        <w:pStyle w:val="Inhopg2"/>
        <w:rPr>
          <w:rFonts w:asciiTheme="minorHAnsi" w:eastAsiaTheme="minorEastAsia" w:hAnsiTheme="minorHAnsi" w:cstheme="minorBidi"/>
          <w:noProof/>
          <w:color w:val="auto"/>
          <w:sz w:val="22"/>
          <w:lang w:eastAsia="nl-NL"/>
        </w:rPr>
      </w:pPr>
      <w:r>
        <w:rPr>
          <w:noProof/>
        </w:rPr>
        <w:t>1.5</w:t>
      </w:r>
      <w:r>
        <w:rPr>
          <w:rFonts w:asciiTheme="minorHAnsi" w:eastAsiaTheme="minorEastAsia" w:hAnsiTheme="minorHAnsi" w:cstheme="minorBidi"/>
          <w:noProof/>
          <w:color w:val="auto"/>
          <w:sz w:val="22"/>
          <w:lang w:eastAsia="nl-NL"/>
        </w:rPr>
        <w:tab/>
      </w:r>
      <w:r>
        <w:rPr>
          <w:noProof/>
        </w:rPr>
        <w:t>Looptijd overeenkomst</w:t>
      </w:r>
      <w:r>
        <w:rPr>
          <w:noProof/>
        </w:rPr>
        <w:tab/>
      </w:r>
      <w:r>
        <w:rPr>
          <w:noProof/>
        </w:rPr>
        <w:fldChar w:fldCharType="begin"/>
      </w:r>
      <w:r>
        <w:rPr>
          <w:noProof/>
        </w:rPr>
        <w:instrText xml:space="preserve"> PAGEREF _Toc49842935 \h </w:instrText>
      </w:r>
      <w:r>
        <w:rPr>
          <w:noProof/>
        </w:rPr>
      </w:r>
      <w:r>
        <w:rPr>
          <w:noProof/>
        </w:rPr>
        <w:fldChar w:fldCharType="separate"/>
      </w:r>
      <w:r>
        <w:rPr>
          <w:noProof/>
        </w:rPr>
        <w:t>7</w:t>
      </w:r>
      <w:r>
        <w:rPr>
          <w:noProof/>
        </w:rPr>
        <w:fldChar w:fldCharType="end"/>
      </w:r>
    </w:p>
    <w:p w14:paraId="659CF44A" w14:textId="5BD885A2" w:rsidR="002C251E" w:rsidRDefault="002C251E">
      <w:pPr>
        <w:pStyle w:val="Inhopg2"/>
        <w:rPr>
          <w:rFonts w:asciiTheme="minorHAnsi" w:eastAsiaTheme="minorEastAsia" w:hAnsiTheme="minorHAnsi" w:cstheme="minorBidi"/>
          <w:noProof/>
          <w:color w:val="auto"/>
          <w:sz w:val="22"/>
          <w:lang w:eastAsia="nl-NL"/>
        </w:rPr>
      </w:pPr>
      <w:r>
        <w:rPr>
          <w:noProof/>
        </w:rPr>
        <w:t>1.6</w:t>
      </w:r>
      <w:r>
        <w:rPr>
          <w:rFonts w:asciiTheme="minorHAnsi" w:eastAsiaTheme="minorEastAsia" w:hAnsiTheme="minorHAnsi" w:cstheme="minorBidi"/>
          <w:noProof/>
          <w:color w:val="auto"/>
          <w:sz w:val="22"/>
          <w:lang w:eastAsia="nl-NL"/>
        </w:rPr>
        <w:tab/>
      </w:r>
      <w:r>
        <w:rPr>
          <w:noProof/>
        </w:rPr>
        <w:t>Omvang van de opdracht</w:t>
      </w:r>
      <w:r>
        <w:rPr>
          <w:noProof/>
        </w:rPr>
        <w:tab/>
      </w:r>
      <w:r>
        <w:rPr>
          <w:noProof/>
        </w:rPr>
        <w:fldChar w:fldCharType="begin"/>
      </w:r>
      <w:r>
        <w:rPr>
          <w:noProof/>
        </w:rPr>
        <w:instrText xml:space="preserve"> PAGEREF _Toc49842936 \h </w:instrText>
      </w:r>
      <w:r>
        <w:rPr>
          <w:noProof/>
        </w:rPr>
      </w:r>
      <w:r>
        <w:rPr>
          <w:noProof/>
        </w:rPr>
        <w:fldChar w:fldCharType="separate"/>
      </w:r>
      <w:r>
        <w:rPr>
          <w:noProof/>
        </w:rPr>
        <w:t>7</w:t>
      </w:r>
      <w:r>
        <w:rPr>
          <w:noProof/>
        </w:rPr>
        <w:fldChar w:fldCharType="end"/>
      </w:r>
    </w:p>
    <w:p w14:paraId="51549B04" w14:textId="67DB3918" w:rsidR="002C251E" w:rsidRDefault="002C251E">
      <w:pPr>
        <w:pStyle w:val="Inhopg2"/>
        <w:rPr>
          <w:rFonts w:asciiTheme="minorHAnsi" w:eastAsiaTheme="minorEastAsia" w:hAnsiTheme="minorHAnsi" w:cstheme="minorBidi"/>
          <w:noProof/>
          <w:color w:val="auto"/>
          <w:sz w:val="22"/>
          <w:lang w:eastAsia="nl-NL"/>
        </w:rPr>
      </w:pPr>
      <w:r>
        <w:rPr>
          <w:noProof/>
        </w:rPr>
        <w:t>1.7</w:t>
      </w:r>
      <w:r>
        <w:rPr>
          <w:rFonts w:asciiTheme="minorHAnsi" w:eastAsiaTheme="minorEastAsia" w:hAnsiTheme="minorHAnsi" w:cstheme="minorBidi"/>
          <w:noProof/>
          <w:color w:val="auto"/>
          <w:sz w:val="22"/>
          <w:lang w:eastAsia="nl-NL"/>
        </w:rPr>
        <w:tab/>
      </w:r>
      <w:r>
        <w:rPr>
          <w:noProof/>
        </w:rPr>
        <w:t>Percelen</w:t>
      </w:r>
      <w:r>
        <w:rPr>
          <w:noProof/>
        </w:rPr>
        <w:tab/>
      </w:r>
      <w:r>
        <w:rPr>
          <w:noProof/>
        </w:rPr>
        <w:fldChar w:fldCharType="begin"/>
      </w:r>
      <w:r>
        <w:rPr>
          <w:noProof/>
        </w:rPr>
        <w:instrText xml:space="preserve"> PAGEREF _Toc49842937 \h </w:instrText>
      </w:r>
      <w:r>
        <w:rPr>
          <w:noProof/>
        </w:rPr>
      </w:r>
      <w:r>
        <w:rPr>
          <w:noProof/>
        </w:rPr>
        <w:fldChar w:fldCharType="separate"/>
      </w:r>
      <w:r>
        <w:rPr>
          <w:noProof/>
        </w:rPr>
        <w:t>7</w:t>
      </w:r>
      <w:r>
        <w:rPr>
          <w:noProof/>
        </w:rPr>
        <w:fldChar w:fldCharType="end"/>
      </w:r>
    </w:p>
    <w:p w14:paraId="35CBC404" w14:textId="7D706248" w:rsidR="002C251E" w:rsidRDefault="002C251E">
      <w:pPr>
        <w:pStyle w:val="Inhopg2"/>
        <w:rPr>
          <w:rFonts w:asciiTheme="minorHAnsi" w:eastAsiaTheme="minorEastAsia" w:hAnsiTheme="minorHAnsi" w:cstheme="minorBidi"/>
          <w:noProof/>
          <w:color w:val="auto"/>
          <w:sz w:val="22"/>
          <w:lang w:eastAsia="nl-NL"/>
        </w:rPr>
      </w:pPr>
      <w:r>
        <w:rPr>
          <w:noProof/>
        </w:rPr>
        <w:t>1.8</w:t>
      </w:r>
      <w:r>
        <w:rPr>
          <w:rFonts w:asciiTheme="minorHAnsi" w:eastAsiaTheme="minorEastAsia" w:hAnsiTheme="minorHAnsi" w:cstheme="minorBidi"/>
          <w:noProof/>
          <w:color w:val="auto"/>
          <w:sz w:val="22"/>
          <w:lang w:eastAsia="nl-NL"/>
        </w:rPr>
        <w:tab/>
      </w:r>
      <w:r>
        <w:rPr>
          <w:noProof/>
        </w:rPr>
        <w:t>Varianten</w:t>
      </w:r>
      <w:r>
        <w:rPr>
          <w:noProof/>
        </w:rPr>
        <w:tab/>
      </w:r>
      <w:r>
        <w:rPr>
          <w:noProof/>
        </w:rPr>
        <w:fldChar w:fldCharType="begin"/>
      </w:r>
      <w:r>
        <w:rPr>
          <w:noProof/>
        </w:rPr>
        <w:instrText xml:space="preserve"> PAGEREF _Toc49842938 \h </w:instrText>
      </w:r>
      <w:r>
        <w:rPr>
          <w:noProof/>
        </w:rPr>
      </w:r>
      <w:r>
        <w:rPr>
          <w:noProof/>
        </w:rPr>
        <w:fldChar w:fldCharType="separate"/>
      </w:r>
      <w:r>
        <w:rPr>
          <w:noProof/>
        </w:rPr>
        <w:t>7</w:t>
      </w:r>
      <w:r>
        <w:rPr>
          <w:noProof/>
        </w:rPr>
        <w:fldChar w:fldCharType="end"/>
      </w:r>
    </w:p>
    <w:p w14:paraId="652BA5F1" w14:textId="351697B1" w:rsidR="002C251E" w:rsidRDefault="002C251E">
      <w:pPr>
        <w:pStyle w:val="Inhopg2"/>
        <w:rPr>
          <w:rFonts w:asciiTheme="minorHAnsi" w:eastAsiaTheme="minorEastAsia" w:hAnsiTheme="minorHAnsi" w:cstheme="minorBidi"/>
          <w:noProof/>
          <w:color w:val="auto"/>
          <w:sz w:val="22"/>
          <w:lang w:eastAsia="nl-NL"/>
        </w:rPr>
      </w:pPr>
      <w:r>
        <w:rPr>
          <w:noProof/>
        </w:rPr>
        <w:t>1.9</w:t>
      </w:r>
      <w:r>
        <w:rPr>
          <w:rFonts w:asciiTheme="minorHAnsi" w:eastAsiaTheme="minorEastAsia" w:hAnsiTheme="minorHAnsi" w:cstheme="minorBidi"/>
          <w:noProof/>
          <w:color w:val="auto"/>
          <w:sz w:val="22"/>
          <w:lang w:eastAsia="nl-NL"/>
        </w:rPr>
        <w:tab/>
      </w:r>
      <w:r>
        <w:rPr>
          <w:noProof/>
        </w:rPr>
        <w:t>Milieu en duurzaamheid</w:t>
      </w:r>
      <w:r>
        <w:rPr>
          <w:noProof/>
        </w:rPr>
        <w:tab/>
      </w:r>
      <w:r>
        <w:rPr>
          <w:noProof/>
        </w:rPr>
        <w:fldChar w:fldCharType="begin"/>
      </w:r>
      <w:r>
        <w:rPr>
          <w:noProof/>
        </w:rPr>
        <w:instrText xml:space="preserve"> PAGEREF _Toc49842939 \h </w:instrText>
      </w:r>
      <w:r>
        <w:rPr>
          <w:noProof/>
        </w:rPr>
      </w:r>
      <w:r>
        <w:rPr>
          <w:noProof/>
        </w:rPr>
        <w:fldChar w:fldCharType="separate"/>
      </w:r>
      <w:r>
        <w:rPr>
          <w:noProof/>
        </w:rPr>
        <w:t>7</w:t>
      </w:r>
      <w:r>
        <w:rPr>
          <w:noProof/>
        </w:rPr>
        <w:fldChar w:fldCharType="end"/>
      </w:r>
    </w:p>
    <w:p w14:paraId="5689FC3F" w14:textId="2B7247FC" w:rsidR="002C251E" w:rsidRDefault="002C251E">
      <w:pPr>
        <w:pStyle w:val="Inhopg1"/>
        <w:rPr>
          <w:rFonts w:asciiTheme="minorHAnsi" w:eastAsiaTheme="minorEastAsia" w:hAnsiTheme="minorHAnsi" w:cstheme="minorBidi"/>
          <w:b w:val="0"/>
          <w:noProof/>
          <w:color w:val="auto"/>
          <w:sz w:val="22"/>
          <w:lang w:eastAsia="nl-NL"/>
        </w:rPr>
      </w:pPr>
      <w:r>
        <w:rPr>
          <w:noProof/>
        </w:rPr>
        <w:t>2</w:t>
      </w:r>
      <w:r>
        <w:rPr>
          <w:rFonts w:asciiTheme="minorHAnsi" w:eastAsiaTheme="minorEastAsia" w:hAnsiTheme="minorHAnsi" w:cstheme="minorBidi"/>
          <w:b w:val="0"/>
          <w:noProof/>
          <w:color w:val="auto"/>
          <w:sz w:val="22"/>
          <w:lang w:eastAsia="nl-NL"/>
        </w:rPr>
        <w:tab/>
      </w:r>
      <w:r>
        <w:rPr>
          <w:noProof/>
        </w:rPr>
        <w:t>Beschrijving aanbestedingsprocedure</w:t>
      </w:r>
      <w:r>
        <w:rPr>
          <w:noProof/>
        </w:rPr>
        <w:tab/>
      </w:r>
      <w:r>
        <w:rPr>
          <w:noProof/>
        </w:rPr>
        <w:fldChar w:fldCharType="begin"/>
      </w:r>
      <w:r>
        <w:rPr>
          <w:noProof/>
        </w:rPr>
        <w:instrText xml:space="preserve"> PAGEREF _Toc49842940 \h </w:instrText>
      </w:r>
      <w:r>
        <w:rPr>
          <w:noProof/>
        </w:rPr>
      </w:r>
      <w:r>
        <w:rPr>
          <w:noProof/>
        </w:rPr>
        <w:fldChar w:fldCharType="separate"/>
      </w:r>
      <w:r>
        <w:rPr>
          <w:noProof/>
        </w:rPr>
        <w:t>9</w:t>
      </w:r>
      <w:r>
        <w:rPr>
          <w:noProof/>
        </w:rPr>
        <w:fldChar w:fldCharType="end"/>
      </w:r>
    </w:p>
    <w:p w14:paraId="069ED3BC" w14:textId="23F513C8" w:rsidR="002C251E" w:rsidRDefault="002C251E">
      <w:pPr>
        <w:pStyle w:val="Inhopg2"/>
        <w:rPr>
          <w:rFonts w:asciiTheme="minorHAnsi" w:eastAsiaTheme="minorEastAsia" w:hAnsiTheme="minorHAnsi" w:cstheme="minorBidi"/>
          <w:noProof/>
          <w:color w:val="auto"/>
          <w:sz w:val="22"/>
          <w:lang w:eastAsia="nl-NL"/>
        </w:rPr>
      </w:pPr>
      <w:r>
        <w:rPr>
          <w:noProof/>
        </w:rPr>
        <w:t>2.1</w:t>
      </w:r>
      <w:r>
        <w:rPr>
          <w:rFonts w:asciiTheme="minorHAnsi" w:eastAsiaTheme="minorEastAsia" w:hAnsiTheme="minorHAnsi" w:cstheme="minorBidi"/>
          <w:noProof/>
          <w:color w:val="auto"/>
          <w:sz w:val="22"/>
          <w:lang w:eastAsia="nl-NL"/>
        </w:rPr>
        <w:tab/>
      </w:r>
      <w:r>
        <w:rPr>
          <w:noProof/>
        </w:rPr>
        <w:t>Algemeen</w:t>
      </w:r>
      <w:r>
        <w:rPr>
          <w:noProof/>
        </w:rPr>
        <w:tab/>
      </w:r>
      <w:r>
        <w:rPr>
          <w:noProof/>
        </w:rPr>
        <w:fldChar w:fldCharType="begin"/>
      </w:r>
      <w:r>
        <w:rPr>
          <w:noProof/>
        </w:rPr>
        <w:instrText xml:space="preserve"> PAGEREF _Toc49842941 \h </w:instrText>
      </w:r>
      <w:r>
        <w:rPr>
          <w:noProof/>
        </w:rPr>
      </w:r>
      <w:r>
        <w:rPr>
          <w:noProof/>
        </w:rPr>
        <w:fldChar w:fldCharType="separate"/>
      </w:r>
      <w:r>
        <w:rPr>
          <w:noProof/>
        </w:rPr>
        <w:t>9</w:t>
      </w:r>
      <w:r>
        <w:rPr>
          <w:noProof/>
        </w:rPr>
        <w:fldChar w:fldCharType="end"/>
      </w:r>
    </w:p>
    <w:p w14:paraId="162D746B" w14:textId="33EA7262" w:rsidR="002C251E" w:rsidRDefault="002C251E">
      <w:pPr>
        <w:pStyle w:val="Inhopg2"/>
        <w:rPr>
          <w:rFonts w:asciiTheme="minorHAnsi" w:eastAsiaTheme="minorEastAsia" w:hAnsiTheme="minorHAnsi" w:cstheme="minorBidi"/>
          <w:noProof/>
          <w:color w:val="auto"/>
          <w:sz w:val="22"/>
          <w:lang w:eastAsia="nl-NL"/>
        </w:rPr>
      </w:pPr>
      <w:r>
        <w:rPr>
          <w:noProof/>
        </w:rPr>
        <w:t>2.2</w:t>
      </w:r>
      <w:r>
        <w:rPr>
          <w:rFonts w:asciiTheme="minorHAnsi" w:eastAsiaTheme="minorEastAsia" w:hAnsiTheme="minorHAnsi" w:cstheme="minorBidi"/>
          <w:noProof/>
          <w:color w:val="auto"/>
          <w:sz w:val="22"/>
          <w:lang w:eastAsia="nl-NL"/>
        </w:rPr>
        <w:tab/>
      </w:r>
      <w:r>
        <w:rPr>
          <w:noProof/>
        </w:rPr>
        <w:t>Planning</w:t>
      </w:r>
      <w:r>
        <w:rPr>
          <w:noProof/>
        </w:rPr>
        <w:tab/>
      </w:r>
      <w:r>
        <w:rPr>
          <w:noProof/>
        </w:rPr>
        <w:fldChar w:fldCharType="begin"/>
      </w:r>
      <w:r>
        <w:rPr>
          <w:noProof/>
        </w:rPr>
        <w:instrText xml:space="preserve"> PAGEREF _Toc49842942 \h </w:instrText>
      </w:r>
      <w:r>
        <w:rPr>
          <w:noProof/>
        </w:rPr>
      </w:r>
      <w:r>
        <w:rPr>
          <w:noProof/>
        </w:rPr>
        <w:fldChar w:fldCharType="separate"/>
      </w:r>
      <w:r>
        <w:rPr>
          <w:noProof/>
        </w:rPr>
        <w:t>9</w:t>
      </w:r>
      <w:r>
        <w:rPr>
          <w:noProof/>
        </w:rPr>
        <w:fldChar w:fldCharType="end"/>
      </w:r>
    </w:p>
    <w:p w14:paraId="68D7EB49" w14:textId="24BE5D9D" w:rsidR="002C251E" w:rsidRDefault="002C251E">
      <w:pPr>
        <w:pStyle w:val="Inhopg2"/>
        <w:rPr>
          <w:rFonts w:asciiTheme="minorHAnsi" w:eastAsiaTheme="minorEastAsia" w:hAnsiTheme="minorHAnsi" w:cstheme="minorBidi"/>
          <w:noProof/>
          <w:color w:val="auto"/>
          <w:sz w:val="22"/>
          <w:lang w:eastAsia="nl-NL"/>
        </w:rPr>
      </w:pPr>
      <w:r>
        <w:rPr>
          <w:noProof/>
        </w:rPr>
        <w:t>2.3</w:t>
      </w:r>
      <w:r>
        <w:rPr>
          <w:rFonts w:asciiTheme="minorHAnsi" w:eastAsiaTheme="minorEastAsia" w:hAnsiTheme="minorHAnsi" w:cstheme="minorBidi"/>
          <w:noProof/>
          <w:color w:val="auto"/>
          <w:sz w:val="22"/>
          <w:lang w:eastAsia="nl-NL"/>
        </w:rPr>
        <w:tab/>
      </w:r>
      <w:r>
        <w:rPr>
          <w:noProof/>
        </w:rPr>
        <w:t>Communicatie gedurende aanbestedingsprocedure</w:t>
      </w:r>
      <w:r>
        <w:rPr>
          <w:noProof/>
        </w:rPr>
        <w:tab/>
      </w:r>
      <w:r>
        <w:rPr>
          <w:noProof/>
        </w:rPr>
        <w:fldChar w:fldCharType="begin"/>
      </w:r>
      <w:r>
        <w:rPr>
          <w:noProof/>
        </w:rPr>
        <w:instrText xml:space="preserve"> PAGEREF _Toc49842943 \h </w:instrText>
      </w:r>
      <w:r>
        <w:rPr>
          <w:noProof/>
        </w:rPr>
      </w:r>
      <w:r>
        <w:rPr>
          <w:noProof/>
        </w:rPr>
        <w:fldChar w:fldCharType="separate"/>
      </w:r>
      <w:r>
        <w:rPr>
          <w:noProof/>
        </w:rPr>
        <w:t>9</w:t>
      </w:r>
      <w:r>
        <w:rPr>
          <w:noProof/>
        </w:rPr>
        <w:fldChar w:fldCharType="end"/>
      </w:r>
    </w:p>
    <w:p w14:paraId="3E6A351F" w14:textId="61B0C48B" w:rsidR="002C251E" w:rsidRDefault="002C251E">
      <w:pPr>
        <w:pStyle w:val="Inhopg2"/>
        <w:rPr>
          <w:rFonts w:asciiTheme="minorHAnsi" w:eastAsiaTheme="minorEastAsia" w:hAnsiTheme="minorHAnsi" w:cstheme="minorBidi"/>
          <w:noProof/>
          <w:color w:val="auto"/>
          <w:sz w:val="22"/>
          <w:lang w:eastAsia="nl-NL"/>
        </w:rPr>
      </w:pPr>
      <w:r>
        <w:rPr>
          <w:noProof/>
        </w:rPr>
        <w:t>2.4</w:t>
      </w:r>
      <w:r>
        <w:rPr>
          <w:rFonts w:asciiTheme="minorHAnsi" w:eastAsiaTheme="minorEastAsia" w:hAnsiTheme="minorHAnsi" w:cstheme="minorBidi"/>
          <w:noProof/>
          <w:color w:val="auto"/>
          <w:sz w:val="22"/>
          <w:lang w:eastAsia="nl-NL"/>
        </w:rPr>
        <w:tab/>
      </w:r>
      <w:r>
        <w:rPr>
          <w:noProof/>
        </w:rPr>
        <w:t>Indienen aanmelding via aanbestedingsplatform TenderNed</w:t>
      </w:r>
      <w:r>
        <w:rPr>
          <w:noProof/>
        </w:rPr>
        <w:tab/>
      </w:r>
      <w:r>
        <w:rPr>
          <w:noProof/>
        </w:rPr>
        <w:fldChar w:fldCharType="begin"/>
      </w:r>
      <w:r>
        <w:rPr>
          <w:noProof/>
        </w:rPr>
        <w:instrText xml:space="preserve"> PAGEREF _Toc49842944 \h </w:instrText>
      </w:r>
      <w:r>
        <w:rPr>
          <w:noProof/>
        </w:rPr>
      </w:r>
      <w:r>
        <w:rPr>
          <w:noProof/>
        </w:rPr>
        <w:fldChar w:fldCharType="separate"/>
      </w:r>
      <w:r>
        <w:rPr>
          <w:noProof/>
        </w:rPr>
        <w:t>11</w:t>
      </w:r>
      <w:r>
        <w:rPr>
          <w:noProof/>
        </w:rPr>
        <w:fldChar w:fldCharType="end"/>
      </w:r>
    </w:p>
    <w:p w14:paraId="0B84CBCB" w14:textId="759D5D6C" w:rsidR="002C251E" w:rsidRDefault="002C251E">
      <w:pPr>
        <w:pStyle w:val="Inhopg2"/>
        <w:rPr>
          <w:rFonts w:asciiTheme="minorHAnsi" w:eastAsiaTheme="minorEastAsia" w:hAnsiTheme="minorHAnsi" w:cstheme="minorBidi"/>
          <w:noProof/>
          <w:color w:val="auto"/>
          <w:sz w:val="22"/>
          <w:lang w:eastAsia="nl-NL"/>
        </w:rPr>
      </w:pPr>
      <w:r>
        <w:rPr>
          <w:noProof/>
        </w:rPr>
        <w:t>2.5</w:t>
      </w:r>
      <w:r>
        <w:rPr>
          <w:rFonts w:asciiTheme="minorHAnsi" w:eastAsiaTheme="minorEastAsia" w:hAnsiTheme="minorHAnsi" w:cstheme="minorBidi"/>
          <w:noProof/>
          <w:color w:val="auto"/>
          <w:sz w:val="22"/>
          <w:lang w:eastAsia="nl-NL"/>
        </w:rPr>
        <w:tab/>
      </w:r>
      <w:r>
        <w:rPr>
          <w:noProof/>
        </w:rPr>
        <w:t>Beoordelingsfase</w:t>
      </w:r>
      <w:r>
        <w:rPr>
          <w:noProof/>
        </w:rPr>
        <w:tab/>
      </w:r>
      <w:r>
        <w:rPr>
          <w:noProof/>
        </w:rPr>
        <w:fldChar w:fldCharType="begin"/>
      </w:r>
      <w:r>
        <w:rPr>
          <w:noProof/>
        </w:rPr>
        <w:instrText xml:space="preserve"> PAGEREF _Toc49842945 \h </w:instrText>
      </w:r>
      <w:r>
        <w:rPr>
          <w:noProof/>
        </w:rPr>
      </w:r>
      <w:r>
        <w:rPr>
          <w:noProof/>
        </w:rPr>
        <w:fldChar w:fldCharType="separate"/>
      </w:r>
      <w:r>
        <w:rPr>
          <w:noProof/>
        </w:rPr>
        <w:t>11</w:t>
      </w:r>
      <w:r>
        <w:rPr>
          <w:noProof/>
        </w:rPr>
        <w:fldChar w:fldCharType="end"/>
      </w:r>
    </w:p>
    <w:p w14:paraId="008AE2F2" w14:textId="7B66C8B2" w:rsidR="002C251E" w:rsidRDefault="002C251E">
      <w:pPr>
        <w:pStyle w:val="Inhopg1"/>
        <w:rPr>
          <w:rFonts w:asciiTheme="minorHAnsi" w:eastAsiaTheme="minorEastAsia" w:hAnsiTheme="minorHAnsi" w:cstheme="minorBidi"/>
          <w:b w:val="0"/>
          <w:noProof/>
          <w:color w:val="auto"/>
          <w:sz w:val="22"/>
          <w:lang w:eastAsia="nl-NL"/>
        </w:rPr>
      </w:pPr>
      <w:r>
        <w:rPr>
          <w:noProof/>
        </w:rPr>
        <w:t>3</w:t>
      </w:r>
      <w:r>
        <w:rPr>
          <w:rFonts w:asciiTheme="minorHAnsi" w:eastAsiaTheme="minorEastAsia" w:hAnsiTheme="minorHAnsi" w:cstheme="minorBidi"/>
          <w:b w:val="0"/>
          <w:noProof/>
          <w:color w:val="auto"/>
          <w:sz w:val="22"/>
          <w:lang w:eastAsia="nl-NL"/>
        </w:rPr>
        <w:tab/>
      </w:r>
      <w:r>
        <w:rPr>
          <w:noProof/>
        </w:rPr>
        <w:t>Voorwaarden aanbesteding</w:t>
      </w:r>
      <w:r>
        <w:rPr>
          <w:noProof/>
        </w:rPr>
        <w:tab/>
      </w:r>
      <w:r>
        <w:rPr>
          <w:noProof/>
        </w:rPr>
        <w:fldChar w:fldCharType="begin"/>
      </w:r>
      <w:r>
        <w:rPr>
          <w:noProof/>
        </w:rPr>
        <w:instrText xml:space="preserve"> PAGEREF _Toc49842946 \h </w:instrText>
      </w:r>
      <w:r>
        <w:rPr>
          <w:noProof/>
        </w:rPr>
      </w:r>
      <w:r>
        <w:rPr>
          <w:noProof/>
        </w:rPr>
        <w:fldChar w:fldCharType="separate"/>
      </w:r>
      <w:r>
        <w:rPr>
          <w:noProof/>
        </w:rPr>
        <w:t>12</w:t>
      </w:r>
      <w:r>
        <w:rPr>
          <w:noProof/>
        </w:rPr>
        <w:fldChar w:fldCharType="end"/>
      </w:r>
    </w:p>
    <w:p w14:paraId="6B311A3B" w14:textId="41B5442D" w:rsidR="002C251E" w:rsidRDefault="002C251E">
      <w:pPr>
        <w:pStyle w:val="Inhopg2"/>
        <w:rPr>
          <w:rFonts w:asciiTheme="minorHAnsi" w:eastAsiaTheme="minorEastAsia" w:hAnsiTheme="minorHAnsi" w:cstheme="minorBidi"/>
          <w:noProof/>
          <w:color w:val="auto"/>
          <w:sz w:val="22"/>
          <w:lang w:eastAsia="nl-NL"/>
        </w:rPr>
      </w:pPr>
      <w:r>
        <w:rPr>
          <w:noProof/>
        </w:rPr>
        <w:t>3.1</w:t>
      </w:r>
      <w:r>
        <w:rPr>
          <w:rFonts w:asciiTheme="minorHAnsi" w:eastAsiaTheme="minorEastAsia" w:hAnsiTheme="minorHAnsi" w:cstheme="minorBidi"/>
          <w:noProof/>
          <w:color w:val="auto"/>
          <w:sz w:val="22"/>
          <w:lang w:eastAsia="nl-NL"/>
        </w:rPr>
        <w:tab/>
      </w:r>
      <w:r>
        <w:rPr>
          <w:noProof/>
        </w:rPr>
        <w:t>Kostenvergoeding deelname aanbestedingsprocedure</w:t>
      </w:r>
      <w:r>
        <w:rPr>
          <w:noProof/>
        </w:rPr>
        <w:tab/>
      </w:r>
      <w:r>
        <w:rPr>
          <w:noProof/>
        </w:rPr>
        <w:fldChar w:fldCharType="begin"/>
      </w:r>
      <w:r>
        <w:rPr>
          <w:noProof/>
        </w:rPr>
        <w:instrText xml:space="preserve"> PAGEREF _Toc49842947 \h </w:instrText>
      </w:r>
      <w:r>
        <w:rPr>
          <w:noProof/>
        </w:rPr>
      </w:r>
      <w:r>
        <w:rPr>
          <w:noProof/>
        </w:rPr>
        <w:fldChar w:fldCharType="separate"/>
      </w:r>
      <w:r>
        <w:rPr>
          <w:noProof/>
        </w:rPr>
        <w:t>12</w:t>
      </w:r>
      <w:r>
        <w:rPr>
          <w:noProof/>
        </w:rPr>
        <w:fldChar w:fldCharType="end"/>
      </w:r>
    </w:p>
    <w:p w14:paraId="55C82BBD" w14:textId="424A7D26" w:rsidR="002C251E" w:rsidRDefault="002C251E">
      <w:pPr>
        <w:pStyle w:val="Inhopg2"/>
        <w:rPr>
          <w:rFonts w:asciiTheme="minorHAnsi" w:eastAsiaTheme="minorEastAsia" w:hAnsiTheme="minorHAnsi" w:cstheme="minorBidi"/>
          <w:noProof/>
          <w:color w:val="auto"/>
          <w:sz w:val="22"/>
          <w:lang w:eastAsia="nl-NL"/>
        </w:rPr>
      </w:pPr>
      <w:r>
        <w:rPr>
          <w:noProof/>
        </w:rPr>
        <w:t>3.2</w:t>
      </w:r>
      <w:r>
        <w:rPr>
          <w:rFonts w:asciiTheme="minorHAnsi" w:eastAsiaTheme="minorEastAsia" w:hAnsiTheme="minorHAnsi" w:cstheme="minorBidi"/>
          <w:noProof/>
          <w:color w:val="auto"/>
          <w:sz w:val="22"/>
          <w:lang w:eastAsia="nl-NL"/>
        </w:rPr>
        <w:tab/>
      </w:r>
      <w:r>
        <w:rPr>
          <w:noProof/>
        </w:rPr>
        <w:t>Staken aanbestedingsprocedure of Overeenkomst</w:t>
      </w:r>
      <w:r>
        <w:rPr>
          <w:noProof/>
        </w:rPr>
        <w:tab/>
      </w:r>
      <w:r>
        <w:rPr>
          <w:noProof/>
        </w:rPr>
        <w:fldChar w:fldCharType="begin"/>
      </w:r>
      <w:r>
        <w:rPr>
          <w:noProof/>
        </w:rPr>
        <w:instrText xml:space="preserve"> PAGEREF _Toc49842948 \h </w:instrText>
      </w:r>
      <w:r>
        <w:rPr>
          <w:noProof/>
        </w:rPr>
      </w:r>
      <w:r>
        <w:rPr>
          <w:noProof/>
        </w:rPr>
        <w:fldChar w:fldCharType="separate"/>
      </w:r>
      <w:r>
        <w:rPr>
          <w:noProof/>
        </w:rPr>
        <w:t>12</w:t>
      </w:r>
      <w:r>
        <w:rPr>
          <w:noProof/>
        </w:rPr>
        <w:fldChar w:fldCharType="end"/>
      </w:r>
    </w:p>
    <w:p w14:paraId="7B42E306" w14:textId="5334B93D" w:rsidR="002C251E" w:rsidRDefault="002C251E">
      <w:pPr>
        <w:pStyle w:val="Inhopg2"/>
        <w:rPr>
          <w:rFonts w:asciiTheme="minorHAnsi" w:eastAsiaTheme="minorEastAsia" w:hAnsiTheme="minorHAnsi" w:cstheme="minorBidi"/>
          <w:noProof/>
          <w:color w:val="auto"/>
          <w:sz w:val="22"/>
          <w:lang w:eastAsia="nl-NL"/>
        </w:rPr>
      </w:pPr>
      <w:r>
        <w:rPr>
          <w:noProof/>
        </w:rPr>
        <w:t>3.3</w:t>
      </w:r>
      <w:r>
        <w:rPr>
          <w:rFonts w:asciiTheme="minorHAnsi" w:eastAsiaTheme="minorEastAsia" w:hAnsiTheme="minorHAnsi" w:cstheme="minorBidi"/>
          <w:noProof/>
          <w:color w:val="auto"/>
          <w:sz w:val="22"/>
          <w:lang w:eastAsia="nl-NL"/>
        </w:rPr>
        <w:tab/>
      </w:r>
      <w:r>
        <w:rPr>
          <w:noProof/>
        </w:rPr>
        <w:t>Rechtsgeldig bevoegde Inschrijving</w:t>
      </w:r>
      <w:r>
        <w:rPr>
          <w:noProof/>
        </w:rPr>
        <w:tab/>
      </w:r>
      <w:r>
        <w:rPr>
          <w:noProof/>
        </w:rPr>
        <w:fldChar w:fldCharType="begin"/>
      </w:r>
      <w:r>
        <w:rPr>
          <w:noProof/>
        </w:rPr>
        <w:instrText xml:space="preserve"> PAGEREF _Toc49842949 \h </w:instrText>
      </w:r>
      <w:r>
        <w:rPr>
          <w:noProof/>
        </w:rPr>
      </w:r>
      <w:r>
        <w:rPr>
          <w:noProof/>
        </w:rPr>
        <w:fldChar w:fldCharType="separate"/>
      </w:r>
      <w:r>
        <w:rPr>
          <w:noProof/>
        </w:rPr>
        <w:t>12</w:t>
      </w:r>
      <w:r>
        <w:rPr>
          <w:noProof/>
        </w:rPr>
        <w:fldChar w:fldCharType="end"/>
      </w:r>
    </w:p>
    <w:p w14:paraId="500C5690" w14:textId="615441C7" w:rsidR="002C251E" w:rsidRDefault="002C251E">
      <w:pPr>
        <w:pStyle w:val="Inhopg2"/>
        <w:rPr>
          <w:rFonts w:asciiTheme="minorHAnsi" w:eastAsiaTheme="minorEastAsia" w:hAnsiTheme="minorHAnsi" w:cstheme="minorBidi"/>
          <w:noProof/>
          <w:color w:val="auto"/>
          <w:sz w:val="22"/>
          <w:lang w:eastAsia="nl-NL"/>
        </w:rPr>
      </w:pPr>
      <w:r>
        <w:rPr>
          <w:noProof/>
        </w:rPr>
        <w:t>3.4</w:t>
      </w:r>
      <w:r>
        <w:rPr>
          <w:rFonts w:asciiTheme="minorHAnsi" w:eastAsiaTheme="minorEastAsia" w:hAnsiTheme="minorHAnsi" w:cstheme="minorBidi"/>
          <w:noProof/>
          <w:color w:val="auto"/>
          <w:sz w:val="22"/>
          <w:lang w:eastAsia="nl-NL"/>
        </w:rPr>
        <w:tab/>
      </w:r>
      <w:r>
        <w:rPr>
          <w:noProof/>
        </w:rPr>
        <w:t>Deelname in samenwerking met andere ondernemingen</w:t>
      </w:r>
      <w:r>
        <w:rPr>
          <w:noProof/>
        </w:rPr>
        <w:tab/>
      </w:r>
      <w:r>
        <w:rPr>
          <w:noProof/>
        </w:rPr>
        <w:fldChar w:fldCharType="begin"/>
      </w:r>
      <w:r>
        <w:rPr>
          <w:noProof/>
        </w:rPr>
        <w:instrText xml:space="preserve"> PAGEREF _Toc49842950 \h </w:instrText>
      </w:r>
      <w:r>
        <w:rPr>
          <w:noProof/>
        </w:rPr>
      </w:r>
      <w:r>
        <w:rPr>
          <w:noProof/>
        </w:rPr>
        <w:fldChar w:fldCharType="separate"/>
      </w:r>
      <w:r>
        <w:rPr>
          <w:noProof/>
        </w:rPr>
        <w:t>12</w:t>
      </w:r>
      <w:r>
        <w:rPr>
          <w:noProof/>
        </w:rPr>
        <w:fldChar w:fldCharType="end"/>
      </w:r>
    </w:p>
    <w:p w14:paraId="0461B60C" w14:textId="776A7918" w:rsidR="002C251E" w:rsidRDefault="002C251E">
      <w:pPr>
        <w:pStyle w:val="Inhopg2"/>
        <w:rPr>
          <w:rFonts w:asciiTheme="minorHAnsi" w:eastAsiaTheme="minorEastAsia" w:hAnsiTheme="minorHAnsi" w:cstheme="minorBidi"/>
          <w:noProof/>
          <w:color w:val="auto"/>
          <w:sz w:val="22"/>
          <w:lang w:eastAsia="nl-NL"/>
        </w:rPr>
      </w:pPr>
      <w:r>
        <w:rPr>
          <w:noProof/>
        </w:rPr>
        <w:t>3.5</w:t>
      </w:r>
      <w:r>
        <w:rPr>
          <w:rFonts w:asciiTheme="minorHAnsi" w:eastAsiaTheme="minorEastAsia" w:hAnsiTheme="minorHAnsi" w:cstheme="minorBidi"/>
          <w:noProof/>
          <w:color w:val="auto"/>
          <w:sz w:val="22"/>
          <w:lang w:eastAsia="nl-NL"/>
        </w:rPr>
        <w:tab/>
      </w:r>
      <w:r>
        <w:rPr>
          <w:noProof/>
        </w:rPr>
        <w:t>Beroep op derde(n)</w:t>
      </w:r>
      <w:r>
        <w:rPr>
          <w:noProof/>
        </w:rPr>
        <w:tab/>
      </w:r>
      <w:r>
        <w:rPr>
          <w:noProof/>
        </w:rPr>
        <w:fldChar w:fldCharType="begin"/>
      </w:r>
      <w:r>
        <w:rPr>
          <w:noProof/>
        </w:rPr>
        <w:instrText xml:space="preserve"> PAGEREF _Toc49842951 \h </w:instrText>
      </w:r>
      <w:r>
        <w:rPr>
          <w:noProof/>
        </w:rPr>
      </w:r>
      <w:r>
        <w:rPr>
          <w:noProof/>
        </w:rPr>
        <w:fldChar w:fldCharType="separate"/>
      </w:r>
      <w:r>
        <w:rPr>
          <w:noProof/>
        </w:rPr>
        <w:t>13</w:t>
      </w:r>
      <w:r>
        <w:rPr>
          <w:noProof/>
        </w:rPr>
        <w:fldChar w:fldCharType="end"/>
      </w:r>
    </w:p>
    <w:p w14:paraId="339194C5" w14:textId="0E758B6B" w:rsidR="002C251E" w:rsidRDefault="002C251E">
      <w:pPr>
        <w:pStyle w:val="Inhopg2"/>
        <w:rPr>
          <w:rFonts w:asciiTheme="minorHAnsi" w:eastAsiaTheme="minorEastAsia" w:hAnsiTheme="minorHAnsi" w:cstheme="minorBidi"/>
          <w:noProof/>
          <w:color w:val="auto"/>
          <w:sz w:val="22"/>
          <w:lang w:eastAsia="nl-NL"/>
        </w:rPr>
      </w:pPr>
      <w:r>
        <w:rPr>
          <w:noProof/>
        </w:rPr>
        <w:t>3.6</w:t>
      </w:r>
      <w:r>
        <w:rPr>
          <w:rFonts w:asciiTheme="minorHAnsi" w:eastAsiaTheme="minorEastAsia" w:hAnsiTheme="minorHAnsi" w:cstheme="minorBidi"/>
          <w:noProof/>
          <w:color w:val="auto"/>
          <w:sz w:val="22"/>
          <w:lang w:eastAsia="nl-NL"/>
        </w:rPr>
        <w:tab/>
      </w:r>
      <w:r>
        <w:rPr>
          <w:noProof/>
        </w:rPr>
        <w:t>Holding of moedermaatschappij</w:t>
      </w:r>
      <w:r>
        <w:rPr>
          <w:noProof/>
        </w:rPr>
        <w:tab/>
      </w:r>
      <w:r>
        <w:rPr>
          <w:noProof/>
        </w:rPr>
        <w:fldChar w:fldCharType="begin"/>
      </w:r>
      <w:r>
        <w:rPr>
          <w:noProof/>
        </w:rPr>
        <w:instrText xml:space="preserve"> PAGEREF _Toc49842952 \h </w:instrText>
      </w:r>
      <w:r>
        <w:rPr>
          <w:noProof/>
        </w:rPr>
      </w:r>
      <w:r>
        <w:rPr>
          <w:noProof/>
        </w:rPr>
        <w:fldChar w:fldCharType="separate"/>
      </w:r>
      <w:r>
        <w:rPr>
          <w:noProof/>
        </w:rPr>
        <w:t>14</w:t>
      </w:r>
      <w:r>
        <w:rPr>
          <w:noProof/>
        </w:rPr>
        <w:fldChar w:fldCharType="end"/>
      </w:r>
    </w:p>
    <w:p w14:paraId="73051C0F" w14:textId="37CB0B9A" w:rsidR="002C251E" w:rsidRDefault="002C251E">
      <w:pPr>
        <w:pStyle w:val="Inhopg1"/>
        <w:rPr>
          <w:rFonts w:asciiTheme="minorHAnsi" w:eastAsiaTheme="minorEastAsia" w:hAnsiTheme="minorHAnsi" w:cstheme="minorBidi"/>
          <w:b w:val="0"/>
          <w:noProof/>
          <w:color w:val="auto"/>
          <w:sz w:val="22"/>
          <w:lang w:eastAsia="nl-NL"/>
        </w:rPr>
      </w:pPr>
      <w:r>
        <w:rPr>
          <w:noProof/>
        </w:rPr>
        <w:t>4</w:t>
      </w:r>
      <w:r>
        <w:rPr>
          <w:rFonts w:asciiTheme="minorHAnsi" w:eastAsiaTheme="minorEastAsia" w:hAnsiTheme="minorHAnsi" w:cstheme="minorBidi"/>
          <w:b w:val="0"/>
          <w:noProof/>
          <w:color w:val="auto"/>
          <w:sz w:val="22"/>
          <w:lang w:eastAsia="nl-NL"/>
        </w:rPr>
        <w:tab/>
      </w:r>
      <w:r>
        <w:rPr>
          <w:noProof/>
        </w:rPr>
        <w:t>Eisen aan de Aanmelding</w:t>
      </w:r>
      <w:r>
        <w:rPr>
          <w:noProof/>
        </w:rPr>
        <w:tab/>
      </w:r>
      <w:r>
        <w:rPr>
          <w:noProof/>
        </w:rPr>
        <w:fldChar w:fldCharType="begin"/>
      </w:r>
      <w:r>
        <w:rPr>
          <w:noProof/>
        </w:rPr>
        <w:instrText xml:space="preserve"> PAGEREF _Toc49842953 \h </w:instrText>
      </w:r>
      <w:r>
        <w:rPr>
          <w:noProof/>
        </w:rPr>
      </w:r>
      <w:r>
        <w:rPr>
          <w:noProof/>
        </w:rPr>
        <w:fldChar w:fldCharType="separate"/>
      </w:r>
      <w:r>
        <w:rPr>
          <w:noProof/>
        </w:rPr>
        <w:t>15</w:t>
      </w:r>
      <w:r>
        <w:rPr>
          <w:noProof/>
        </w:rPr>
        <w:fldChar w:fldCharType="end"/>
      </w:r>
    </w:p>
    <w:p w14:paraId="26126B21" w14:textId="28EEEADC" w:rsidR="002C251E" w:rsidRDefault="002C251E">
      <w:pPr>
        <w:pStyle w:val="Inhopg2"/>
        <w:rPr>
          <w:rFonts w:asciiTheme="minorHAnsi" w:eastAsiaTheme="minorEastAsia" w:hAnsiTheme="minorHAnsi" w:cstheme="minorBidi"/>
          <w:noProof/>
          <w:color w:val="auto"/>
          <w:sz w:val="22"/>
          <w:lang w:eastAsia="nl-NL"/>
        </w:rPr>
      </w:pPr>
      <w:r>
        <w:rPr>
          <w:noProof/>
        </w:rPr>
        <w:t>4.1</w:t>
      </w:r>
      <w:r>
        <w:rPr>
          <w:rFonts w:asciiTheme="minorHAnsi" w:eastAsiaTheme="minorEastAsia" w:hAnsiTheme="minorHAnsi" w:cstheme="minorBidi"/>
          <w:noProof/>
          <w:color w:val="auto"/>
          <w:sz w:val="22"/>
          <w:lang w:eastAsia="nl-NL"/>
        </w:rPr>
        <w:tab/>
      </w:r>
      <w:r>
        <w:rPr>
          <w:noProof/>
        </w:rPr>
        <w:t>Indeling van de Aanmelding</w:t>
      </w:r>
      <w:r>
        <w:rPr>
          <w:noProof/>
        </w:rPr>
        <w:tab/>
      </w:r>
      <w:r>
        <w:rPr>
          <w:noProof/>
        </w:rPr>
        <w:fldChar w:fldCharType="begin"/>
      </w:r>
      <w:r>
        <w:rPr>
          <w:noProof/>
        </w:rPr>
        <w:instrText xml:space="preserve"> PAGEREF _Toc49842954 \h </w:instrText>
      </w:r>
      <w:r>
        <w:rPr>
          <w:noProof/>
        </w:rPr>
      </w:r>
      <w:r>
        <w:rPr>
          <w:noProof/>
        </w:rPr>
        <w:fldChar w:fldCharType="separate"/>
      </w:r>
      <w:r>
        <w:rPr>
          <w:noProof/>
        </w:rPr>
        <w:t>15</w:t>
      </w:r>
      <w:r>
        <w:rPr>
          <w:noProof/>
        </w:rPr>
        <w:fldChar w:fldCharType="end"/>
      </w:r>
    </w:p>
    <w:p w14:paraId="2BA4983F" w14:textId="43E9BEED" w:rsidR="002C251E" w:rsidRDefault="002C251E">
      <w:pPr>
        <w:pStyle w:val="Inhopg2"/>
        <w:rPr>
          <w:rFonts w:asciiTheme="minorHAnsi" w:eastAsiaTheme="minorEastAsia" w:hAnsiTheme="minorHAnsi" w:cstheme="minorBidi"/>
          <w:noProof/>
          <w:color w:val="auto"/>
          <w:sz w:val="22"/>
          <w:lang w:eastAsia="nl-NL"/>
        </w:rPr>
      </w:pPr>
      <w:r>
        <w:rPr>
          <w:noProof/>
        </w:rPr>
        <w:t>4.2</w:t>
      </w:r>
      <w:r>
        <w:rPr>
          <w:rFonts w:asciiTheme="minorHAnsi" w:eastAsiaTheme="minorEastAsia" w:hAnsiTheme="minorHAnsi" w:cstheme="minorBidi"/>
          <w:noProof/>
          <w:color w:val="auto"/>
          <w:sz w:val="22"/>
          <w:lang w:eastAsia="nl-NL"/>
        </w:rPr>
        <w:tab/>
      </w:r>
      <w:r>
        <w:rPr>
          <w:noProof/>
        </w:rPr>
        <w:t>Uniform Europees Aanbestedingsdocument</w:t>
      </w:r>
      <w:r>
        <w:rPr>
          <w:noProof/>
        </w:rPr>
        <w:tab/>
      </w:r>
      <w:r>
        <w:rPr>
          <w:noProof/>
        </w:rPr>
        <w:fldChar w:fldCharType="begin"/>
      </w:r>
      <w:r>
        <w:rPr>
          <w:noProof/>
        </w:rPr>
        <w:instrText xml:space="preserve"> PAGEREF _Toc49842955 \h </w:instrText>
      </w:r>
      <w:r>
        <w:rPr>
          <w:noProof/>
        </w:rPr>
      </w:r>
      <w:r>
        <w:rPr>
          <w:noProof/>
        </w:rPr>
        <w:fldChar w:fldCharType="separate"/>
      </w:r>
      <w:r>
        <w:rPr>
          <w:noProof/>
        </w:rPr>
        <w:t>15</w:t>
      </w:r>
      <w:r>
        <w:rPr>
          <w:noProof/>
        </w:rPr>
        <w:fldChar w:fldCharType="end"/>
      </w:r>
    </w:p>
    <w:p w14:paraId="647178C2" w14:textId="6D71F90E" w:rsidR="002C251E" w:rsidRDefault="002C251E">
      <w:pPr>
        <w:pStyle w:val="Inhopg2"/>
        <w:rPr>
          <w:rFonts w:asciiTheme="minorHAnsi" w:eastAsiaTheme="minorEastAsia" w:hAnsiTheme="minorHAnsi" w:cstheme="minorBidi"/>
          <w:noProof/>
          <w:color w:val="auto"/>
          <w:sz w:val="22"/>
          <w:lang w:eastAsia="nl-NL"/>
        </w:rPr>
      </w:pPr>
      <w:r>
        <w:rPr>
          <w:noProof/>
        </w:rPr>
        <w:t>4.3</w:t>
      </w:r>
      <w:r>
        <w:rPr>
          <w:rFonts w:asciiTheme="minorHAnsi" w:eastAsiaTheme="minorEastAsia" w:hAnsiTheme="minorHAnsi" w:cstheme="minorBidi"/>
          <w:noProof/>
          <w:color w:val="auto"/>
          <w:sz w:val="22"/>
          <w:lang w:eastAsia="nl-NL"/>
        </w:rPr>
        <w:tab/>
      </w:r>
      <w:r>
        <w:rPr>
          <w:noProof/>
        </w:rPr>
        <w:t>Uitsluitingsgronden</w:t>
      </w:r>
      <w:r>
        <w:rPr>
          <w:noProof/>
        </w:rPr>
        <w:tab/>
      </w:r>
      <w:r>
        <w:rPr>
          <w:noProof/>
        </w:rPr>
        <w:fldChar w:fldCharType="begin"/>
      </w:r>
      <w:r>
        <w:rPr>
          <w:noProof/>
        </w:rPr>
        <w:instrText xml:space="preserve"> PAGEREF _Toc49842956 \h </w:instrText>
      </w:r>
      <w:r>
        <w:rPr>
          <w:noProof/>
        </w:rPr>
      </w:r>
      <w:r>
        <w:rPr>
          <w:noProof/>
        </w:rPr>
        <w:fldChar w:fldCharType="separate"/>
      </w:r>
      <w:r>
        <w:rPr>
          <w:noProof/>
        </w:rPr>
        <w:t>16</w:t>
      </w:r>
      <w:r>
        <w:rPr>
          <w:noProof/>
        </w:rPr>
        <w:fldChar w:fldCharType="end"/>
      </w:r>
    </w:p>
    <w:p w14:paraId="70329C71" w14:textId="5C61191A" w:rsidR="002C251E" w:rsidRDefault="002C251E">
      <w:pPr>
        <w:pStyle w:val="Inhopg2"/>
        <w:rPr>
          <w:rFonts w:asciiTheme="minorHAnsi" w:eastAsiaTheme="minorEastAsia" w:hAnsiTheme="minorHAnsi" w:cstheme="minorBidi"/>
          <w:noProof/>
          <w:color w:val="auto"/>
          <w:sz w:val="22"/>
          <w:lang w:eastAsia="nl-NL"/>
        </w:rPr>
      </w:pPr>
      <w:r>
        <w:rPr>
          <w:noProof/>
        </w:rPr>
        <w:t>4.4</w:t>
      </w:r>
      <w:r>
        <w:rPr>
          <w:rFonts w:asciiTheme="minorHAnsi" w:eastAsiaTheme="minorEastAsia" w:hAnsiTheme="minorHAnsi" w:cstheme="minorBidi"/>
          <w:noProof/>
          <w:color w:val="auto"/>
          <w:sz w:val="22"/>
          <w:lang w:eastAsia="nl-NL"/>
        </w:rPr>
        <w:tab/>
      </w:r>
      <w:r>
        <w:rPr>
          <w:noProof/>
        </w:rPr>
        <w:t>Geschiktheidseisen</w:t>
      </w:r>
      <w:r>
        <w:rPr>
          <w:noProof/>
        </w:rPr>
        <w:tab/>
      </w:r>
      <w:r>
        <w:rPr>
          <w:noProof/>
        </w:rPr>
        <w:fldChar w:fldCharType="begin"/>
      </w:r>
      <w:r>
        <w:rPr>
          <w:noProof/>
        </w:rPr>
        <w:instrText xml:space="preserve"> PAGEREF _Toc49842957 \h </w:instrText>
      </w:r>
      <w:r>
        <w:rPr>
          <w:noProof/>
        </w:rPr>
      </w:r>
      <w:r>
        <w:rPr>
          <w:noProof/>
        </w:rPr>
        <w:fldChar w:fldCharType="separate"/>
      </w:r>
      <w:r>
        <w:rPr>
          <w:noProof/>
        </w:rPr>
        <w:t>17</w:t>
      </w:r>
      <w:r>
        <w:rPr>
          <w:noProof/>
        </w:rPr>
        <w:fldChar w:fldCharType="end"/>
      </w:r>
    </w:p>
    <w:p w14:paraId="60A87F74" w14:textId="580C1CD9" w:rsidR="002C251E" w:rsidRDefault="002C251E">
      <w:pPr>
        <w:pStyle w:val="Inhopg1"/>
        <w:rPr>
          <w:rFonts w:asciiTheme="minorHAnsi" w:eastAsiaTheme="minorEastAsia" w:hAnsiTheme="minorHAnsi" w:cstheme="minorBidi"/>
          <w:b w:val="0"/>
          <w:noProof/>
          <w:color w:val="auto"/>
          <w:sz w:val="22"/>
          <w:lang w:eastAsia="nl-NL"/>
        </w:rPr>
      </w:pPr>
      <w:r>
        <w:rPr>
          <w:noProof/>
        </w:rPr>
        <w:t>5</w:t>
      </w:r>
      <w:r>
        <w:rPr>
          <w:rFonts w:asciiTheme="minorHAnsi" w:eastAsiaTheme="minorEastAsia" w:hAnsiTheme="minorHAnsi" w:cstheme="minorBidi"/>
          <w:b w:val="0"/>
          <w:noProof/>
          <w:color w:val="auto"/>
          <w:sz w:val="22"/>
          <w:lang w:eastAsia="nl-NL"/>
        </w:rPr>
        <w:tab/>
      </w:r>
      <w:r>
        <w:rPr>
          <w:noProof/>
        </w:rPr>
        <w:t>Beoordeling</w:t>
      </w:r>
      <w:r>
        <w:rPr>
          <w:noProof/>
        </w:rPr>
        <w:tab/>
      </w:r>
      <w:r>
        <w:rPr>
          <w:noProof/>
        </w:rPr>
        <w:fldChar w:fldCharType="begin"/>
      </w:r>
      <w:r>
        <w:rPr>
          <w:noProof/>
        </w:rPr>
        <w:instrText xml:space="preserve"> PAGEREF _Toc49842958 \h </w:instrText>
      </w:r>
      <w:r>
        <w:rPr>
          <w:noProof/>
        </w:rPr>
      </w:r>
      <w:r>
        <w:rPr>
          <w:noProof/>
        </w:rPr>
        <w:fldChar w:fldCharType="separate"/>
      </w:r>
      <w:r>
        <w:rPr>
          <w:noProof/>
        </w:rPr>
        <w:t>19</w:t>
      </w:r>
      <w:r>
        <w:rPr>
          <w:noProof/>
        </w:rPr>
        <w:fldChar w:fldCharType="end"/>
      </w:r>
    </w:p>
    <w:p w14:paraId="3B2E6E44" w14:textId="12EB412A" w:rsidR="002C251E" w:rsidRDefault="002C251E">
      <w:pPr>
        <w:pStyle w:val="Inhopg2"/>
        <w:rPr>
          <w:rFonts w:asciiTheme="minorHAnsi" w:eastAsiaTheme="minorEastAsia" w:hAnsiTheme="minorHAnsi" w:cstheme="minorBidi"/>
          <w:noProof/>
          <w:color w:val="auto"/>
          <w:sz w:val="22"/>
          <w:lang w:eastAsia="nl-NL"/>
        </w:rPr>
      </w:pPr>
      <w:r>
        <w:rPr>
          <w:noProof/>
        </w:rPr>
        <w:t>5.1</w:t>
      </w:r>
      <w:r>
        <w:rPr>
          <w:rFonts w:asciiTheme="minorHAnsi" w:eastAsiaTheme="minorEastAsia" w:hAnsiTheme="minorHAnsi" w:cstheme="minorBidi"/>
          <w:noProof/>
          <w:color w:val="auto"/>
          <w:sz w:val="22"/>
          <w:lang w:eastAsia="nl-NL"/>
        </w:rPr>
        <w:tab/>
      </w:r>
      <w:r>
        <w:rPr>
          <w:noProof/>
        </w:rPr>
        <w:t>Algemeen</w:t>
      </w:r>
      <w:r>
        <w:rPr>
          <w:noProof/>
        </w:rPr>
        <w:tab/>
      </w:r>
      <w:r>
        <w:rPr>
          <w:noProof/>
        </w:rPr>
        <w:fldChar w:fldCharType="begin"/>
      </w:r>
      <w:r>
        <w:rPr>
          <w:noProof/>
        </w:rPr>
        <w:instrText xml:space="preserve"> PAGEREF _Toc49842959 \h </w:instrText>
      </w:r>
      <w:r>
        <w:rPr>
          <w:noProof/>
        </w:rPr>
      </w:r>
      <w:r>
        <w:rPr>
          <w:noProof/>
        </w:rPr>
        <w:fldChar w:fldCharType="separate"/>
      </w:r>
      <w:r>
        <w:rPr>
          <w:noProof/>
        </w:rPr>
        <w:t>19</w:t>
      </w:r>
      <w:r>
        <w:rPr>
          <w:noProof/>
        </w:rPr>
        <w:fldChar w:fldCharType="end"/>
      </w:r>
    </w:p>
    <w:p w14:paraId="7F48FA78" w14:textId="06A6EE9D" w:rsidR="002C251E" w:rsidRDefault="002C251E">
      <w:pPr>
        <w:pStyle w:val="Inhopg2"/>
        <w:rPr>
          <w:rFonts w:asciiTheme="minorHAnsi" w:eastAsiaTheme="minorEastAsia" w:hAnsiTheme="minorHAnsi" w:cstheme="minorBidi"/>
          <w:noProof/>
          <w:color w:val="auto"/>
          <w:sz w:val="22"/>
          <w:lang w:eastAsia="nl-NL"/>
        </w:rPr>
      </w:pPr>
      <w:r>
        <w:rPr>
          <w:noProof/>
        </w:rPr>
        <w:t>5.2</w:t>
      </w:r>
      <w:r>
        <w:rPr>
          <w:rFonts w:asciiTheme="minorHAnsi" w:eastAsiaTheme="minorEastAsia" w:hAnsiTheme="minorHAnsi" w:cstheme="minorBidi"/>
          <w:noProof/>
          <w:color w:val="auto"/>
          <w:sz w:val="22"/>
          <w:lang w:eastAsia="nl-NL"/>
        </w:rPr>
        <w:tab/>
      </w:r>
      <w:r>
        <w:rPr>
          <w:noProof/>
        </w:rPr>
        <w:t>Beoordelingscommissie</w:t>
      </w:r>
      <w:r>
        <w:rPr>
          <w:noProof/>
        </w:rPr>
        <w:tab/>
      </w:r>
      <w:r>
        <w:rPr>
          <w:noProof/>
        </w:rPr>
        <w:fldChar w:fldCharType="begin"/>
      </w:r>
      <w:r>
        <w:rPr>
          <w:noProof/>
        </w:rPr>
        <w:instrText xml:space="preserve"> PAGEREF _Toc49842960 \h </w:instrText>
      </w:r>
      <w:r>
        <w:rPr>
          <w:noProof/>
        </w:rPr>
      </w:r>
      <w:r>
        <w:rPr>
          <w:noProof/>
        </w:rPr>
        <w:fldChar w:fldCharType="separate"/>
      </w:r>
      <w:r>
        <w:rPr>
          <w:noProof/>
        </w:rPr>
        <w:t>19</w:t>
      </w:r>
      <w:r>
        <w:rPr>
          <w:noProof/>
        </w:rPr>
        <w:fldChar w:fldCharType="end"/>
      </w:r>
    </w:p>
    <w:p w14:paraId="2DBDD0A5" w14:textId="46C7494E" w:rsidR="002C251E" w:rsidRDefault="002C251E">
      <w:pPr>
        <w:pStyle w:val="Inhopg2"/>
        <w:rPr>
          <w:rFonts w:asciiTheme="minorHAnsi" w:eastAsiaTheme="minorEastAsia" w:hAnsiTheme="minorHAnsi" w:cstheme="minorBidi"/>
          <w:noProof/>
          <w:color w:val="auto"/>
          <w:sz w:val="22"/>
          <w:lang w:eastAsia="nl-NL"/>
        </w:rPr>
      </w:pPr>
      <w:r>
        <w:rPr>
          <w:noProof/>
        </w:rPr>
        <w:t>5.3</w:t>
      </w:r>
      <w:r>
        <w:rPr>
          <w:rFonts w:asciiTheme="minorHAnsi" w:eastAsiaTheme="minorEastAsia" w:hAnsiTheme="minorHAnsi" w:cstheme="minorBidi"/>
          <w:noProof/>
          <w:color w:val="auto"/>
          <w:sz w:val="22"/>
          <w:lang w:eastAsia="nl-NL"/>
        </w:rPr>
        <w:tab/>
      </w:r>
      <w:r>
        <w:rPr>
          <w:noProof/>
        </w:rPr>
        <w:t>Werkwijze</w:t>
      </w:r>
      <w:r>
        <w:rPr>
          <w:noProof/>
        </w:rPr>
        <w:tab/>
      </w:r>
      <w:r>
        <w:rPr>
          <w:noProof/>
        </w:rPr>
        <w:fldChar w:fldCharType="begin"/>
      </w:r>
      <w:r>
        <w:rPr>
          <w:noProof/>
        </w:rPr>
        <w:instrText xml:space="preserve"> PAGEREF _Toc49842961 \h </w:instrText>
      </w:r>
      <w:r>
        <w:rPr>
          <w:noProof/>
        </w:rPr>
      </w:r>
      <w:r>
        <w:rPr>
          <w:noProof/>
        </w:rPr>
        <w:fldChar w:fldCharType="separate"/>
      </w:r>
      <w:r>
        <w:rPr>
          <w:noProof/>
        </w:rPr>
        <w:t>19</w:t>
      </w:r>
      <w:r>
        <w:rPr>
          <w:noProof/>
        </w:rPr>
        <w:fldChar w:fldCharType="end"/>
      </w:r>
    </w:p>
    <w:p w14:paraId="65FA17F1" w14:textId="08A5840C" w:rsidR="002C251E" w:rsidRDefault="002C251E">
      <w:pPr>
        <w:pStyle w:val="Inhopg2"/>
        <w:rPr>
          <w:rFonts w:asciiTheme="minorHAnsi" w:eastAsiaTheme="minorEastAsia" w:hAnsiTheme="minorHAnsi" w:cstheme="minorBidi"/>
          <w:noProof/>
          <w:color w:val="auto"/>
          <w:sz w:val="22"/>
          <w:lang w:eastAsia="nl-NL"/>
        </w:rPr>
      </w:pPr>
      <w:r>
        <w:rPr>
          <w:noProof/>
        </w:rPr>
        <w:t>5.4</w:t>
      </w:r>
      <w:r>
        <w:rPr>
          <w:rFonts w:asciiTheme="minorHAnsi" w:eastAsiaTheme="minorEastAsia" w:hAnsiTheme="minorHAnsi" w:cstheme="minorBidi"/>
          <w:noProof/>
          <w:color w:val="auto"/>
          <w:sz w:val="22"/>
          <w:lang w:eastAsia="nl-NL"/>
        </w:rPr>
        <w:tab/>
      </w:r>
      <w:r>
        <w:rPr>
          <w:noProof/>
        </w:rPr>
        <w:t>Beoordeling geschiktheidseisen</w:t>
      </w:r>
      <w:r>
        <w:rPr>
          <w:noProof/>
        </w:rPr>
        <w:tab/>
      </w:r>
      <w:r>
        <w:rPr>
          <w:noProof/>
        </w:rPr>
        <w:fldChar w:fldCharType="begin"/>
      </w:r>
      <w:r>
        <w:rPr>
          <w:noProof/>
        </w:rPr>
        <w:instrText xml:space="preserve"> PAGEREF _Toc49842962 \h </w:instrText>
      </w:r>
      <w:r>
        <w:rPr>
          <w:noProof/>
        </w:rPr>
      </w:r>
      <w:r>
        <w:rPr>
          <w:noProof/>
        </w:rPr>
        <w:fldChar w:fldCharType="separate"/>
      </w:r>
      <w:r>
        <w:rPr>
          <w:noProof/>
        </w:rPr>
        <w:t>19</w:t>
      </w:r>
      <w:r>
        <w:rPr>
          <w:noProof/>
        </w:rPr>
        <w:fldChar w:fldCharType="end"/>
      </w:r>
    </w:p>
    <w:p w14:paraId="467555C3" w14:textId="6AD4140F" w:rsidR="002C251E" w:rsidRDefault="002C251E">
      <w:pPr>
        <w:pStyle w:val="Inhopg2"/>
        <w:rPr>
          <w:rFonts w:asciiTheme="minorHAnsi" w:eastAsiaTheme="minorEastAsia" w:hAnsiTheme="minorHAnsi" w:cstheme="minorBidi"/>
          <w:noProof/>
          <w:color w:val="auto"/>
          <w:sz w:val="22"/>
          <w:lang w:eastAsia="nl-NL"/>
        </w:rPr>
      </w:pPr>
      <w:r>
        <w:rPr>
          <w:noProof/>
        </w:rPr>
        <w:t>5.5</w:t>
      </w:r>
      <w:r>
        <w:rPr>
          <w:rFonts w:asciiTheme="minorHAnsi" w:eastAsiaTheme="minorEastAsia" w:hAnsiTheme="minorHAnsi" w:cstheme="minorBidi"/>
          <w:noProof/>
          <w:color w:val="auto"/>
          <w:sz w:val="22"/>
          <w:lang w:eastAsia="nl-NL"/>
        </w:rPr>
        <w:tab/>
      </w:r>
      <w:r>
        <w:rPr>
          <w:noProof/>
        </w:rPr>
        <w:t>Procedure loting</w:t>
      </w:r>
      <w:r>
        <w:rPr>
          <w:noProof/>
        </w:rPr>
        <w:tab/>
      </w:r>
      <w:r>
        <w:rPr>
          <w:noProof/>
        </w:rPr>
        <w:fldChar w:fldCharType="begin"/>
      </w:r>
      <w:r>
        <w:rPr>
          <w:noProof/>
        </w:rPr>
        <w:instrText xml:space="preserve"> PAGEREF _Toc49842963 \h </w:instrText>
      </w:r>
      <w:r>
        <w:rPr>
          <w:noProof/>
        </w:rPr>
      </w:r>
      <w:r>
        <w:rPr>
          <w:noProof/>
        </w:rPr>
        <w:fldChar w:fldCharType="separate"/>
      </w:r>
      <w:r>
        <w:rPr>
          <w:noProof/>
        </w:rPr>
        <w:t>19</w:t>
      </w:r>
      <w:r>
        <w:rPr>
          <w:noProof/>
        </w:rPr>
        <w:fldChar w:fldCharType="end"/>
      </w:r>
    </w:p>
    <w:p w14:paraId="1E67F22F" w14:textId="304277AC" w:rsidR="002C251E" w:rsidRDefault="002C251E">
      <w:pPr>
        <w:pStyle w:val="Inhopg1"/>
        <w:rPr>
          <w:rFonts w:asciiTheme="minorHAnsi" w:eastAsiaTheme="minorEastAsia" w:hAnsiTheme="minorHAnsi" w:cstheme="minorBidi"/>
          <w:b w:val="0"/>
          <w:noProof/>
          <w:color w:val="auto"/>
          <w:sz w:val="22"/>
          <w:lang w:eastAsia="nl-NL"/>
        </w:rPr>
      </w:pPr>
      <w:r>
        <w:rPr>
          <w:noProof/>
        </w:rPr>
        <w:t>6</w:t>
      </w:r>
      <w:r>
        <w:rPr>
          <w:rFonts w:asciiTheme="minorHAnsi" w:eastAsiaTheme="minorEastAsia" w:hAnsiTheme="minorHAnsi" w:cstheme="minorBidi"/>
          <w:b w:val="0"/>
          <w:noProof/>
          <w:color w:val="auto"/>
          <w:sz w:val="22"/>
          <w:lang w:eastAsia="nl-NL"/>
        </w:rPr>
        <w:tab/>
      </w:r>
      <w:r>
        <w:rPr>
          <w:noProof/>
        </w:rPr>
        <w:t>Inschrijffase</w:t>
      </w:r>
      <w:r>
        <w:rPr>
          <w:noProof/>
        </w:rPr>
        <w:tab/>
      </w:r>
      <w:r>
        <w:rPr>
          <w:noProof/>
        </w:rPr>
        <w:fldChar w:fldCharType="begin"/>
      </w:r>
      <w:r>
        <w:rPr>
          <w:noProof/>
        </w:rPr>
        <w:instrText xml:space="preserve"> PAGEREF _Toc49842964 \h </w:instrText>
      </w:r>
      <w:r>
        <w:rPr>
          <w:noProof/>
        </w:rPr>
      </w:r>
      <w:r>
        <w:rPr>
          <w:noProof/>
        </w:rPr>
        <w:fldChar w:fldCharType="separate"/>
      </w:r>
      <w:r>
        <w:rPr>
          <w:noProof/>
        </w:rPr>
        <w:t>20</w:t>
      </w:r>
      <w:r>
        <w:rPr>
          <w:noProof/>
        </w:rPr>
        <w:fldChar w:fldCharType="end"/>
      </w:r>
    </w:p>
    <w:p w14:paraId="14C2AE79" w14:textId="330BA410" w:rsidR="002C251E" w:rsidRDefault="002C251E">
      <w:pPr>
        <w:pStyle w:val="Inhopg1"/>
        <w:rPr>
          <w:rFonts w:asciiTheme="minorHAnsi" w:eastAsiaTheme="minorEastAsia" w:hAnsiTheme="minorHAnsi" w:cstheme="minorBidi"/>
          <w:b w:val="0"/>
          <w:noProof/>
          <w:color w:val="auto"/>
          <w:sz w:val="22"/>
          <w:lang w:eastAsia="nl-NL"/>
        </w:rPr>
      </w:pPr>
      <w:r>
        <w:rPr>
          <w:noProof/>
        </w:rPr>
        <w:t>Bijlagen</w:t>
      </w:r>
      <w:r>
        <w:rPr>
          <w:noProof/>
        </w:rPr>
        <w:tab/>
      </w:r>
      <w:r>
        <w:rPr>
          <w:noProof/>
        </w:rPr>
        <w:fldChar w:fldCharType="begin"/>
      </w:r>
      <w:r>
        <w:rPr>
          <w:noProof/>
        </w:rPr>
        <w:instrText xml:space="preserve"> PAGEREF _Toc49842965 \h </w:instrText>
      </w:r>
      <w:r>
        <w:rPr>
          <w:noProof/>
        </w:rPr>
      </w:r>
      <w:r>
        <w:rPr>
          <w:noProof/>
        </w:rPr>
        <w:fldChar w:fldCharType="separate"/>
      </w:r>
      <w:r>
        <w:rPr>
          <w:noProof/>
        </w:rPr>
        <w:t>21</w:t>
      </w:r>
      <w:r>
        <w:rPr>
          <w:noProof/>
        </w:rPr>
        <w:fldChar w:fldCharType="end"/>
      </w:r>
    </w:p>
    <w:p w14:paraId="0BAC10AE" w14:textId="35E16A24" w:rsidR="002C251E" w:rsidRDefault="002C251E">
      <w:pPr>
        <w:pStyle w:val="Inhopg1"/>
        <w:rPr>
          <w:rFonts w:asciiTheme="minorHAnsi" w:eastAsiaTheme="minorEastAsia" w:hAnsiTheme="minorHAnsi" w:cstheme="minorBidi"/>
          <w:b w:val="0"/>
          <w:noProof/>
          <w:color w:val="auto"/>
          <w:sz w:val="22"/>
          <w:lang w:eastAsia="nl-NL"/>
        </w:rPr>
      </w:pPr>
      <w:r w:rsidRPr="0016725A">
        <w:rPr>
          <w:noProof/>
          <w:color w:val="auto"/>
        </w:rPr>
        <w:t>Verklaring onderaannemer</w:t>
      </w:r>
      <w:r>
        <w:rPr>
          <w:noProof/>
        </w:rPr>
        <w:tab/>
      </w:r>
      <w:r>
        <w:rPr>
          <w:noProof/>
        </w:rPr>
        <w:fldChar w:fldCharType="begin"/>
      </w:r>
      <w:r>
        <w:rPr>
          <w:noProof/>
        </w:rPr>
        <w:instrText xml:space="preserve"> PAGEREF _Toc49842966 \h </w:instrText>
      </w:r>
      <w:r>
        <w:rPr>
          <w:noProof/>
        </w:rPr>
      </w:r>
      <w:r>
        <w:rPr>
          <w:noProof/>
        </w:rPr>
        <w:fldChar w:fldCharType="separate"/>
      </w:r>
      <w:r>
        <w:rPr>
          <w:noProof/>
        </w:rPr>
        <w:t>23</w:t>
      </w:r>
      <w:r>
        <w:rPr>
          <w:noProof/>
        </w:rPr>
        <w:fldChar w:fldCharType="end"/>
      </w:r>
    </w:p>
    <w:p w14:paraId="7C514CBE" w14:textId="7F3A6495" w:rsidR="00D40A1E" w:rsidRPr="002A75DD" w:rsidRDefault="00071C81" w:rsidP="002A75DD">
      <w:pPr>
        <w:pStyle w:val="Inhopg1"/>
        <w:rPr>
          <w:rFonts w:asciiTheme="minorHAnsi" w:eastAsiaTheme="minorEastAsia" w:hAnsiTheme="minorHAnsi" w:cstheme="minorBidi"/>
          <w:b w:val="0"/>
          <w:noProof/>
          <w:color w:val="auto"/>
          <w:sz w:val="22"/>
          <w:lang w:eastAsia="nl-NL"/>
        </w:rPr>
      </w:pPr>
      <w:r>
        <w:rPr>
          <w:b w:val="0"/>
        </w:rPr>
        <w:fldChar w:fldCharType="end"/>
      </w:r>
    </w:p>
    <w:p w14:paraId="00CBBBB2" w14:textId="77777777" w:rsidR="00D853D6" w:rsidRDefault="00D853D6" w:rsidP="00613D9F">
      <w:pPr>
        <w:spacing w:after="200" w:line="240" w:lineRule="auto"/>
      </w:pPr>
      <w:r>
        <w:br w:type="page"/>
      </w:r>
    </w:p>
    <w:p w14:paraId="22EC4C12" w14:textId="77777777" w:rsidR="00D853D6" w:rsidRPr="002A75DD" w:rsidRDefault="00B06E54" w:rsidP="00613D9F">
      <w:pPr>
        <w:pStyle w:val="Kop1"/>
        <w:numPr>
          <w:ilvl w:val="0"/>
          <w:numId w:val="0"/>
        </w:numPr>
        <w:spacing w:line="240" w:lineRule="auto"/>
        <w:ind w:left="476" w:hanging="476"/>
        <w:rPr>
          <w:sz w:val="48"/>
        </w:rPr>
      </w:pPr>
      <w:bookmarkStart w:id="1" w:name="_Toc526755896"/>
      <w:bookmarkStart w:id="2" w:name="_Toc49842929"/>
      <w:r w:rsidRPr="002A75DD">
        <w:rPr>
          <w:sz w:val="48"/>
        </w:rPr>
        <w:lastRenderedPageBreak/>
        <w:t>Begrippenlijst</w:t>
      </w:r>
      <w:bookmarkEnd w:id="1"/>
      <w:bookmarkEnd w:id="2"/>
    </w:p>
    <w:p w14:paraId="7CAF3EA4" w14:textId="7BFB828A" w:rsidR="007E058A" w:rsidRDefault="007E058A" w:rsidP="00613D9F">
      <w:pPr>
        <w:spacing w:line="240" w:lineRule="auto"/>
      </w:pPr>
      <w:r w:rsidRPr="00A729DC">
        <w:t xml:space="preserve">Gedefinieerde </w:t>
      </w:r>
      <w:r w:rsidR="00B06E54" w:rsidRPr="00F724D4">
        <w:rPr>
          <w:rFonts w:cs="Times New Roman"/>
        </w:rPr>
        <w:t xml:space="preserve">begrippen </w:t>
      </w:r>
      <w:r w:rsidRPr="00A729DC">
        <w:t>kunnen zowel in enkelvoud als in meervoud</w:t>
      </w:r>
      <w:r w:rsidR="00B06E54" w:rsidRPr="00F724D4">
        <w:rPr>
          <w:rFonts w:cs="Times New Roman"/>
        </w:rPr>
        <w:t xml:space="preserve"> worden </w:t>
      </w:r>
      <w:r w:rsidRPr="00A729DC">
        <w:t>gehanteerd.</w:t>
      </w:r>
    </w:p>
    <w:p w14:paraId="6A031848" w14:textId="77777777" w:rsidR="007E058A" w:rsidRDefault="007E058A" w:rsidP="00613D9F">
      <w:pPr>
        <w:spacing w:line="240" w:lineRule="auto"/>
        <w:rPr>
          <w:b/>
        </w:rPr>
      </w:pPr>
    </w:p>
    <w:p w14:paraId="13C761FE" w14:textId="77777777" w:rsidR="00F3549D" w:rsidRDefault="00F3549D" w:rsidP="00613D9F">
      <w:pPr>
        <w:spacing w:line="240" w:lineRule="auto"/>
        <w:rPr>
          <w:b/>
        </w:rPr>
      </w:pPr>
      <w:r w:rsidRPr="00A729DC">
        <w:rPr>
          <w:b/>
        </w:rPr>
        <w:t xml:space="preserve">Aanbestedende </w:t>
      </w:r>
      <w:r>
        <w:rPr>
          <w:b/>
        </w:rPr>
        <w:t>d</w:t>
      </w:r>
      <w:r w:rsidRPr="00A729DC">
        <w:rPr>
          <w:b/>
        </w:rPr>
        <w:t>ienst</w:t>
      </w:r>
    </w:p>
    <w:p w14:paraId="63070CF6" w14:textId="77777777" w:rsidR="00F3549D" w:rsidRDefault="00F3549D" w:rsidP="00613D9F">
      <w:pPr>
        <w:spacing w:line="240" w:lineRule="auto"/>
      </w:pPr>
      <w:r>
        <w:t>De gemeente Gooise Meren (hierna ook: Gooise Meren of gemeente)</w:t>
      </w:r>
      <w:r w:rsidRPr="00A729DC">
        <w:t>.</w:t>
      </w:r>
    </w:p>
    <w:p w14:paraId="20892258" w14:textId="77777777" w:rsidR="00F3549D" w:rsidRDefault="00F3549D" w:rsidP="00613D9F">
      <w:pPr>
        <w:spacing w:line="240" w:lineRule="auto"/>
      </w:pPr>
    </w:p>
    <w:p w14:paraId="47F74FCD" w14:textId="77777777" w:rsidR="00F3549D" w:rsidRDefault="00F3549D" w:rsidP="00613D9F">
      <w:pPr>
        <w:spacing w:line="240" w:lineRule="auto"/>
        <w:rPr>
          <w:b/>
        </w:rPr>
      </w:pPr>
      <w:r w:rsidRPr="00A729DC">
        <w:rPr>
          <w:b/>
        </w:rPr>
        <w:t>Aanbestedingswet 2012</w:t>
      </w:r>
      <w:r>
        <w:rPr>
          <w:b/>
        </w:rPr>
        <w:t xml:space="preserve"> (hierna AW)</w:t>
      </w:r>
    </w:p>
    <w:p w14:paraId="75BD5066" w14:textId="77777777" w:rsidR="00F3549D" w:rsidRDefault="00F3549D" w:rsidP="00613D9F">
      <w:pPr>
        <w:spacing w:line="240" w:lineRule="auto"/>
      </w:pPr>
      <w:r w:rsidRPr="00A729DC">
        <w:t xml:space="preserve">Wet van 1 november 2012, houdende nieuwe regels over aanbestedingen. </w:t>
      </w:r>
      <w:r>
        <w:t>Deze wet</w:t>
      </w:r>
      <w:r w:rsidRPr="00A729DC">
        <w:t>, gepubliceerd in Staatsblad 542, 2012, houdende regels betreffende procedures voor het gunnen van overheidsopdrachten voor werken, leveringen en diensten, strekt tot het opnieuw implementeren van Richtlijn nr. 2004/18/EG van het Europees Parlement en de Raad van de Europese Unie van 31 maart 2004, ten behoeve van een goede uitvoering en naleving van de uit deze richtlijnen voortvloeiende voorschriften, en ten behoeve van verbetering en vereenvoudiging van de integriteittoetsing en van voorschriften van administratieve aard, en voorts ook enige regels van inhoudelijke en administratieve aard te stellen met bet</w:t>
      </w:r>
      <w:r>
        <w:t>rekking tot andere opdrachten.</w:t>
      </w:r>
    </w:p>
    <w:p w14:paraId="7AC24C97" w14:textId="77777777" w:rsidR="00F3549D" w:rsidRDefault="00F3549D" w:rsidP="00613D9F">
      <w:pPr>
        <w:spacing w:line="240" w:lineRule="auto"/>
      </w:pPr>
    </w:p>
    <w:p w14:paraId="0B0140A8" w14:textId="77777777" w:rsidR="00F3549D" w:rsidRDefault="00F3549D" w:rsidP="00613D9F">
      <w:pPr>
        <w:spacing w:line="240" w:lineRule="auto"/>
        <w:rPr>
          <w:b/>
        </w:rPr>
      </w:pPr>
      <w:r w:rsidRPr="00433FFF">
        <w:rPr>
          <w:b/>
        </w:rPr>
        <w:t>Aanmelding</w:t>
      </w:r>
    </w:p>
    <w:p w14:paraId="4A1A33FD" w14:textId="77777777" w:rsidR="00F3549D" w:rsidRDefault="00F3549D" w:rsidP="00613D9F">
      <w:pPr>
        <w:spacing w:line="240" w:lineRule="auto"/>
      </w:pPr>
      <w:r>
        <w:t>In het kader van een Niet-openbare aanbesteding kunnen Gegadigden zich aanmelden om zich te kwalificeren om een Inschrijving te mogen uitbrengen op onderhavige opdracht. Dit doen zij door een Aanmelding in te dienen.</w:t>
      </w:r>
    </w:p>
    <w:p w14:paraId="6A494B45" w14:textId="77777777" w:rsidR="00F3549D" w:rsidRDefault="00F3549D" w:rsidP="00613D9F">
      <w:pPr>
        <w:spacing w:line="240" w:lineRule="auto"/>
      </w:pPr>
    </w:p>
    <w:p w14:paraId="18D99885" w14:textId="11659C2E" w:rsidR="00F3549D" w:rsidRDefault="004247D2" w:rsidP="00613D9F">
      <w:pPr>
        <w:spacing w:line="240" w:lineRule="auto"/>
        <w:rPr>
          <w:b/>
        </w:rPr>
      </w:pPr>
      <w:r>
        <w:rPr>
          <w:b/>
        </w:rPr>
        <w:t>Selectieleidraad</w:t>
      </w:r>
    </w:p>
    <w:p w14:paraId="6EBCE2DB" w14:textId="664AE73D" w:rsidR="00F3549D" w:rsidRDefault="00F3549D" w:rsidP="00613D9F">
      <w:pPr>
        <w:spacing w:line="240" w:lineRule="auto"/>
      </w:pPr>
      <w:r w:rsidRPr="00A729DC">
        <w:t>Het aanbestedingsdocument waarin de overheidsopdracht</w:t>
      </w:r>
      <w:r>
        <w:t>,</w:t>
      </w:r>
      <w:r w:rsidRPr="00A729DC">
        <w:t xml:space="preserve"> en de wijze waarop de</w:t>
      </w:r>
      <w:r>
        <w:t>ze</w:t>
      </w:r>
      <w:r w:rsidRPr="00A729DC">
        <w:t xml:space="preserve"> opdracht verstrekt zal worden</w:t>
      </w:r>
      <w:r>
        <w:t>,</w:t>
      </w:r>
      <w:r w:rsidRPr="00A729DC">
        <w:t xml:space="preserve"> </w:t>
      </w:r>
      <w:r>
        <w:t xml:space="preserve">worden </w:t>
      </w:r>
      <w:r w:rsidRPr="00A729DC">
        <w:t>beschreven en toegelicht. Door middel van dit document word</w:t>
      </w:r>
      <w:r>
        <w:t>t</w:t>
      </w:r>
      <w:r w:rsidRPr="00A729DC">
        <w:t xml:space="preserve"> </w:t>
      </w:r>
      <w:r w:rsidR="004247D2">
        <w:t>Gegadigden</w:t>
      </w:r>
      <w:r w:rsidRPr="00A729DC">
        <w:t xml:space="preserve"> gevraagd een </w:t>
      </w:r>
      <w:r w:rsidR="004247D2">
        <w:t xml:space="preserve">Aanmelding </w:t>
      </w:r>
      <w:r w:rsidRPr="00A729DC">
        <w:t xml:space="preserve">uit te brengen. </w:t>
      </w:r>
    </w:p>
    <w:p w14:paraId="5F57E2C5" w14:textId="77777777" w:rsidR="00F3549D" w:rsidRDefault="00F3549D" w:rsidP="00613D9F">
      <w:pPr>
        <w:spacing w:line="240" w:lineRule="auto"/>
        <w:rPr>
          <w:b/>
        </w:rPr>
      </w:pPr>
    </w:p>
    <w:p w14:paraId="49A3791B" w14:textId="77777777" w:rsidR="00F3549D" w:rsidRDefault="00F3549D" w:rsidP="00613D9F">
      <w:pPr>
        <w:spacing w:line="240" w:lineRule="auto"/>
        <w:rPr>
          <w:b/>
        </w:rPr>
      </w:pPr>
      <w:r>
        <w:rPr>
          <w:b/>
        </w:rPr>
        <w:t>Bijlagen</w:t>
      </w:r>
      <w:r w:rsidRPr="00F64C7A">
        <w:rPr>
          <w:b/>
        </w:rPr>
        <w:t xml:space="preserve"> </w:t>
      </w:r>
    </w:p>
    <w:p w14:paraId="1F69DCF9" w14:textId="7B41180D" w:rsidR="00F3549D" w:rsidRDefault="00F3549D" w:rsidP="00613D9F">
      <w:pPr>
        <w:spacing w:line="240" w:lineRule="auto"/>
      </w:pPr>
      <w:r w:rsidRPr="00F64C7A">
        <w:t xml:space="preserve">Aanhangsels zoals aangehecht in deze </w:t>
      </w:r>
      <w:r w:rsidR="00E437B8">
        <w:t>selectieleidraad</w:t>
      </w:r>
      <w:r w:rsidRPr="00F64C7A">
        <w:t xml:space="preserve">, die integraal onderdeel uitmaken van de </w:t>
      </w:r>
      <w:r w:rsidR="00E437B8">
        <w:t>selectieleidraad</w:t>
      </w:r>
      <w:r w:rsidRPr="00F64C7A">
        <w:t>.</w:t>
      </w:r>
    </w:p>
    <w:p w14:paraId="3B4EFFF8" w14:textId="77777777" w:rsidR="00F3549D" w:rsidRDefault="00F3549D" w:rsidP="00613D9F">
      <w:pPr>
        <w:spacing w:line="240" w:lineRule="auto"/>
      </w:pPr>
    </w:p>
    <w:p w14:paraId="60BE99D2" w14:textId="77777777" w:rsidR="00F3549D" w:rsidRDefault="00F3549D" w:rsidP="00613D9F">
      <w:pPr>
        <w:spacing w:line="240" w:lineRule="auto"/>
        <w:rPr>
          <w:b/>
        </w:rPr>
      </w:pPr>
      <w:r w:rsidRPr="00A729DC">
        <w:rPr>
          <w:b/>
        </w:rPr>
        <w:t>Combinatie</w:t>
      </w:r>
    </w:p>
    <w:p w14:paraId="0B1FE722" w14:textId="77777777" w:rsidR="00F3549D" w:rsidRDefault="00F3549D" w:rsidP="00613D9F">
      <w:pPr>
        <w:spacing w:line="240" w:lineRule="auto"/>
      </w:pPr>
      <w:r w:rsidRPr="00A729DC">
        <w:t>Een natuurlijk</w:t>
      </w:r>
      <w:r>
        <w:t>e</w:t>
      </w:r>
      <w:r w:rsidRPr="00A729DC">
        <w:t xml:space="preserve"> of rechtspersoon die </w:t>
      </w:r>
      <w:r>
        <w:t xml:space="preserve">zich </w:t>
      </w:r>
      <w:r w:rsidRPr="00A729DC">
        <w:t xml:space="preserve">als </w:t>
      </w:r>
      <w:r>
        <w:t>twee</w:t>
      </w:r>
      <w:r w:rsidRPr="00A729DC">
        <w:t xml:space="preserve"> of meer </w:t>
      </w:r>
      <w:r>
        <w:t>Gegadigden</w:t>
      </w:r>
      <w:r w:rsidRPr="00A729DC">
        <w:t xml:space="preserve"> in de vorm van een samenwerkingsverband </w:t>
      </w:r>
      <w:r>
        <w:t xml:space="preserve">voor </w:t>
      </w:r>
      <w:r w:rsidRPr="00A729DC">
        <w:t>de a</w:t>
      </w:r>
      <w:r>
        <w:t>anbestede opdracht aanmelden.</w:t>
      </w:r>
    </w:p>
    <w:p w14:paraId="61F2AEA9" w14:textId="77777777" w:rsidR="00F3549D" w:rsidRDefault="00F3549D" w:rsidP="00613D9F">
      <w:pPr>
        <w:spacing w:line="240" w:lineRule="auto"/>
      </w:pPr>
    </w:p>
    <w:p w14:paraId="362362C9" w14:textId="77777777" w:rsidR="00F3549D" w:rsidRDefault="00F3549D" w:rsidP="00613D9F">
      <w:pPr>
        <w:spacing w:line="240" w:lineRule="auto"/>
        <w:rPr>
          <w:b/>
        </w:rPr>
      </w:pPr>
      <w:r w:rsidRPr="00A729DC">
        <w:rPr>
          <w:b/>
        </w:rPr>
        <w:t>Combinant</w:t>
      </w:r>
    </w:p>
    <w:p w14:paraId="0DE06A79" w14:textId="62A4ED91" w:rsidR="00F3549D" w:rsidRDefault="00F3549D" w:rsidP="00613D9F">
      <w:pPr>
        <w:spacing w:line="240" w:lineRule="auto"/>
      </w:pPr>
      <w:r w:rsidRPr="00A729DC">
        <w:t>Eenieder die deel uitmaakt v</w:t>
      </w:r>
      <w:r>
        <w:t xml:space="preserve">an de aanmeldende </w:t>
      </w:r>
      <w:r w:rsidR="008D46C8" w:rsidRPr="000412B5">
        <w:t>Combinatie</w:t>
      </w:r>
      <w:r>
        <w:t>.</w:t>
      </w:r>
    </w:p>
    <w:p w14:paraId="7561521C" w14:textId="77777777" w:rsidR="00F3549D" w:rsidRDefault="00F3549D" w:rsidP="00613D9F">
      <w:pPr>
        <w:spacing w:line="240" w:lineRule="auto"/>
      </w:pPr>
    </w:p>
    <w:p w14:paraId="44050803" w14:textId="77777777" w:rsidR="00F3549D" w:rsidRDefault="00F3549D" w:rsidP="00613D9F">
      <w:pPr>
        <w:spacing w:line="240" w:lineRule="auto"/>
        <w:rPr>
          <w:b/>
        </w:rPr>
      </w:pPr>
      <w:r w:rsidRPr="00A729DC">
        <w:rPr>
          <w:b/>
        </w:rPr>
        <w:t>Derde</w:t>
      </w:r>
    </w:p>
    <w:p w14:paraId="10112C9D" w14:textId="77777777" w:rsidR="00F3549D" w:rsidRDefault="00F3549D" w:rsidP="00613D9F">
      <w:pPr>
        <w:spacing w:line="240" w:lineRule="auto"/>
      </w:pPr>
      <w:r w:rsidRPr="00A729DC">
        <w:t>Elke natuurlijke of rechtspersoon, ongeacht de juridische aard van de banden met die natuur</w:t>
      </w:r>
      <w:r>
        <w:t>lijke persoon of rechtspersoon.</w:t>
      </w:r>
    </w:p>
    <w:p w14:paraId="7DE94E7C" w14:textId="77777777" w:rsidR="00F3549D" w:rsidRDefault="00F3549D" w:rsidP="00613D9F">
      <w:pPr>
        <w:spacing w:line="240" w:lineRule="auto"/>
      </w:pPr>
    </w:p>
    <w:p w14:paraId="7A74E7E0" w14:textId="77777777" w:rsidR="00F3549D" w:rsidRDefault="00F3549D" w:rsidP="00613D9F">
      <w:pPr>
        <w:spacing w:line="240" w:lineRule="auto"/>
        <w:rPr>
          <w:b/>
        </w:rPr>
      </w:pPr>
      <w:r w:rsidRPr="00433FFF">
        <w:rPr>
          <w:b/>
        </w:rPr>
        <w:t>Gegadigde</w:t>
      </w:r>
    </w:p>
    <w:p w14:paraId="71F06DE3" w14:textId="5EC29816" w:rsidR="00F3549D" w:rsidRDefault="00F3549D" w:rsidP="00613D9F">
      <w:pPr>
        <w:spacing w:line="240" w:lineRule="auto"/>
      </w:pPr>
      <w:r>
        <w:t xml:space="preserve">Een Gegadigde is een ondernemer </w:t>
      </w:r>
      <w:r w:rsidR="00464D74">
        <w:t xml:space="preserve">die </w:t>
      </w:r>
      <w:r w:rsidR="005E75DB">
        <w:t>geïnteresseerd</w:t>
      </w:r>
      <w:r w:rsidR="00464D74">
        <w:t xml:space="preserve"> is in deze Aanbesteding of </w:t>
      </w:r>
      <w:r>
        <w:t xml:space="preserve">die tijdig een geldige Aanmelding heeft ingediend in het kader van </w:t>
      </w:r>
      <w:r w:rsidR="004247D2">
        <w:t>deze</w:t>
      </w:r>
      <w:r>
        <w:t xml:space="preserve"> niet-openbare aanbesteding.</w:t>
      </w:r>
    </w:p>
    <w:p w14:paraId="2FB4A4DD" w14:textId="77777777" w:rsidR="00F3549D" w:rsidRDefault="00F3549D" w:rsidP="00613D9F">
      <w:pPr>
        <w:spacing w:line="240" w:lineRule="auto"/>
      </w:pPr>
    </w:p>
    <w:p w14:paraId="40256E74" w14:textId="77777777" w:rsidR="00F3549D" w:rsidRDefault="00F3549D" w:rsidP="00613D9F">
      <w:pPr>
        <w:spacing w:line="240" w:lineRule="auto"/>
        <w:rPr>
          <w:b/>
        </w:rPr>
      </w:pPr>
      <w:r w:rsidRPr="00F64C7A">
        <w:rPr>
          <w:b/>
        </w:rPr>
        <w:t>Dienstverlening</w:t>
      </w:r>
    </w:p>
    <w:p w14:paraId="770B2C82" w14:textId="26F53BA7" w:rsidR="00F3549D" w:rsidRDefault="00F3549D" w:rsidP="00613D9F">
      <w:pPr>
        <w:spacing w:line="240" w:lineRule="auto"/>
      </w:pPr>
      <w:r>
        <w:t xml:space="preserve">De door Opdrachtnemer op basis van de </w:t>
      </w:r>
      <w:r w:rsidR="000F4B05">
        <w:t xml:space="preserve">Overeenkomst </w:t>
      </w:r>
      <w:r>
        <w:t>ten behoeve van Opdrachtgever te verlenen diensten, te verrichten werkzaamheden en in het kader daarvan te leveren prestaties.</w:t>
      </w:r>
    </w:p>
    <w:p w14:paraId="02B7654D" w14:textId="77777777" w:rsidR="00F3549D" w:rsidRDefault="00F3549D" w:rsidP="00613D9F">
      <w:pPr>
        <w:spacing w:line="240" w:lineRule="auto"/>
      </w:pPr>
    </w:p>
    <w:p w14:paraId="50B5E801" w14:textId="77777777" w:rsidR="00F3549D" w:rsidRDefault="00F3549D" w:rsidP="00613D9F">
      <w:pPr>
        <w:spacing w:line="240" w:lineRule="auto"/>
        <w:rPr>
          <w:b/>
        </w:rPr>
      </w:pPr>
      <w:r w:rsidRPr="00A729DC">
        <w:rPr>
          <w:b/>
        </w:rPr>
        <w:t>Geschiktheid</w:t>
      </w:r>
      <w:r>
        <w:rPr>
          <w:b/>
        </w:rPr>
        <w:t>s</w:t>
      </w:r>
      <w:r w:rsidRPr="00A729DC">
        <w:rPr>
          <w:b/>
        </w:rPr>
        <w:t>criteria</w:t>
      </w:r>
    </w:p>
    <w:p w14:paraId="6D924E92" w14:textId="77777777" w:rsidR="00F3549D" w:rsidRDefault="00F3549D" w:rsidP="00613D9F">
      <w:pPr>
        <w:spacing w:line="240" w:lineRule="auto"/>
      </w:pPr>
      <w:r w:rsidRPr="00A729DC">
        <w:t>De gestelde eisen aan de g</w:t>
      </w:r>
      <w:r>
        <w:t>eschiktheid van de Gegadigde.</w:t>
      </w:r>
    </w:p>
    <w:p w14:paraId="20DD3093" w14:textId="77777777" w:rsidR="00F3549D" w:rsidRDefault="00F3549D" w:rsidP="00613D9F">
      <w:pPr>
        <w:spacing w:line="240" w:lineRule="auto"/>
      </w:pPr>
    </w:p>
    <w:p w14:paraId="05961AE2" w14:textId="77777777" w:rsidR="003E3D9E" w:rsidRPr="004247D2" w:rsidRDefault="00F3549D" w:rsidP="00613D9F">
      <w:pPr>
        <w:spacing w:line="240" w:lineRule="auto"/>
        <w:rPr>
          <w:b/>
        </w:rPr>
      </w:pPr>
      <w:r w:rsidRPr="00A729DC">
        <w:rPr>
          <w:b/>
        </w:rPr>
        <w:t>Inschrijver</w:t>
      </w:r>
    </w:p>
    <w:p w14:paraId="001B855F" w14:textId="77777777" w:rsidR="00F3549D" w:rsidRDefault="00E7109C" w:rsidP="00613D9F">
      <w:pPr>
        <w:spacing w:line="240" w:lineRule="auto"/>
      </w:pPr>
      <w:r>
        <w:t xml:space="preserve">De </w:t>
      </w:r>
      <w:r w:rsidR="00F3549D" w:rsidRPr="00A729DC">
        <w:t xml:space="preserve">Inschrijver die voor deze aanbesteding </w:t>
      </w:r>
      <w:r w:rsidR="00F3549D">
        <w:t xml:space="preserve">tijdig </w:t>
      </w:r>
      <w:r w:rsidR="00F3549D" w:rsidRPr="00A729DC">
        <w:t xml:space="preserve">een </w:t>
      </w:r>
      <w:r w:rsidR="00F3549D">
        <w:t xml:space="preserve">geldige </w:t>
      </w:r>
      <w:r w:rsidR="00F3549D" w:rsidRPr="00A729DC">
        <w:t>Inschrijving heeft ingediend. Inschrijver kan een zelfstandige Ondernemer zijn die zelfstandig inschrijft, h</w:t>
      </w:r>
      <w:r w:rsidR="00F3549D">
        <w:t>ij</w:t>
      </w:r>
      <w:r w:rsidR="00F3549D" w:rsidRPr="00A729DC">
        <w:t xml:space="preserve"> kan een Ondernemer zijn die als </w:t>
      </w:r>
      <w:r w:rsidR="00F3549D" w:rsidRPr="00A729DC">
        <w:lastRenderedPageBreak/>
        <w:t>hoofdaannemer met Onderaannemers inschrijft en h</w:t>
      </w:r>
      <w:r w:rsidR="00F3549D">
        <w:t>ij</w:t>
      </w:r>
      <w:r w:rsidR="00F3549D" w:rsidRPr="00A729DC">
        <w:t xml:space="preserve"> kan een Combinatie van Ondernemers zijn</w:t>
      </w:r>
      <w:r w:rsidR="00F3549D">
        <w:t xml:space="preserve"> die inschrijft</w:t>
      </w:r>
      <w:r w:rsidR="00F3549D" w:rsidRPr="00A729DC">
        <w:t>.</w:t>
      </w:r>
    </w:p>
    <w:p w14:paraId="3AD839A5" w14:textId="77777777" w:rsidR="00F3549D" w:rsidRDefault="00F3549D" w:rsidP="00613D9F">
      <w:pPr>
        <w:spacing w:line="240" w:lineRule="auto"/>
      </w:pPr>
    </w:p>
    <w:p w14:paraId="6868E19E" w14:textId="77777777" w:rsidR="006F0EC8" w:rsidRPr="004247D2" w:rsidRDefault="00F3549D" w:rsidP="00613D9F">
      <w:pPr>
        <w:spacing w:line="240" w:lineRule="auto"/>
        <w:rPr>
          <w:b/>
        </w:rPr>
      </w:pPr>
      <w:r w:rsidRPr="00A729DC">
        <w:rPr>
          <w:b/>
        </w:rPr>
        <w:t>Inschrijving</w:t>
      </w:r>
    </w:p>
    <w:p w14:paraId="5E2F0F0D" w14:textId="555D3F23" w:rsidR="00B06E54" w:rsidRPr="004247D2" w:rsidRDefault="00E7730C" w:rsidP="00613D9F">
      <w:pPr>
        <w:spacing w:line="240" w:lineRule="auto"/>
      </w:pPr>
      <w:r w:rsidRPr="00E1107B">
        <w:t xml:space="preserve">Een </w:t>
      </w:r>
      <w:r w:rsidR="00F3549D" w:rsidRPr="00A729DC">
        <w:t xml:space="preserve">door </w:t>
      </w:r>
      <w:r w:rsidR="00231C3C">
        <w:t>Gegadigde</w:t>
      </w:r>
      <w:r w:rsidR="00F3549D" w:rsidRPr="00A729DC">
        <w:t xml:space="preserve"> </w:t>
      </w:r>
      <w:r w:rsidR="00F3549D">
        <w:t xml:space="preserve">ingediende offerte naar aanleiding van de </w:t>
      </w:r>
      <w:r w:rsidR="00B06E54" w:rsidRPr="00F724D4">
        <w:rPr>
          <w:rFonts w:cs="Times New Roman"/>
        </w:rPr>
        <w:t xml:space="preserve">in </w:t>
      </w:r>
      <w:r w:rsidR="000F4B05">
        <w:rPr>
          <w:rFonts w:cs="Times New Roman"/>
        </w:rPr>
        <w:t>de Inschrijvingsleidraad</w:t>
      </w:r>
      <w:r w:rsidR="00F3549D">
        <w:t xml:space="preserve"> </w:t>
      </w:r>
      <w:r w:rsidR="00F3549D" w:rsidRPr="00A729DC">
        <w:t>vermelde opdracht</w:t>
      </w:r>
      <w:r w:rsidR="00B06E54" w:rsidRPr="00F724D4">
        <w:rPr>
          <w:rFonts w:cs="Times New Roman"/>
        </w:rPr>
        <w:t>.</w:t>
      </w:r>
    </w:p>
    <w:p w14:paraId="59DFE8A9" w14:textId="77777777" w:rsidR="00F3549D" w:rsidRDefault="00F3549D" w:rsidP="00613D9F">
      <w:pPr>
        <w:spacing w:line="240" w:lineRule="auto"/>
        <w:rPr>
          <w:b/>
        </w:rPr>
      </w:pPr>
    </w:p>
    <w:p w14:paraId="7DED90BB" w14:textId="77777777" w:rsidR="00F3549D" w:rsidRDefault="00F3549D" w:rsidP="00613D9F">
      <w:pPr>
        <w:spacing w:line="240" w:lineRule="auto"/>
        <w:rPr>
          <w:b/>
        </w:rPr>
      </w:pPr>
      <w:r w:rsidRPr="00A729DC">
        <w:rPr>
          <w:b/>
        </w:rPr>
        <w:t>Inschrijvingsvoorschriften en inschrijvingsvoorwaarden</w:t>
      </w:r>
    </w:p>
    <w:p w14:paraId="1DD64102" w14:textId="77777777" w:rsidR="00F3549D" w:rsidRDefault="00F3549D" w:rsidP="00613D9F">
      <w:pPr>
        <w:spacing w:line="240" w:lineRule="auto"/>
      </w:pPr>
      <w:r w:rsidRPr="00A729DC">
        <w:t xml:space="preserve">De voor deze aanbesteding in acht te nemen voorschriften en </w:t>
      </w:r>
      <w:r>
        <w:t xml:space="preserve">voorwaarden </w:t>
      </w:r>
      <w:r w:rsidRPr="00A729DC">
        <w:t xml:space="preserve">voor deelname aan de aanbestedingsprocedure. </w:t>
      </w:r>
    </w:p>
    <w:p w14:paraId="3F88B2EF" w14:textId="77777777" w:rsidR="00F3549D" w:rsidRDefault="00F3549D" w:rsidP="00613D9F">
      <w:pPr>
        <w:spacing w:line="240" w:lineRule="auto"/>
      </w:pPr>
    </w:p>
    <w:p w14:paraId="7A45400E" w14:textId="77777777" w:rsidR="00F3549D" w:rsidRDefault="00F3549D" w:rsidP="00613D9F">
      <w:pPr>
        <w:spacing w:line="240" w:lineRule="auto"/>
        <w:rPr>
          <w:b/>
        </w:rPr>
      </w:pPr>
      <w:r w:rsidRPr="00A729DC">
        <w:rPr>
          <w:b/>
        </w:rPr>
        <w:t>Nota van inlichtingen</w:t>
      </w:r>
    </w:p>
    <w:p w14:paraId="4DB752FE" w14:textId="77777777" w:rsidR="00F3549D" w:rsidRDefault="00F3549D" w:rsidP="00613D9F">
      <w:pPr>
        <w:spacing w:line="240" w:lineRule="auto"/>
      </w:pPr>
      <w:r w:rsidRPr="00A729DC">
        <w:t xml:space="preserve">Document waarin de geanonimiseerde vragen en antwoorden op vragen van </w:t>
      </w:r>
      <w:r>
        <w:t>Gegadigden</w:t>
      </w:r>
      <w:r w:rsidRPr="00A729DC">
        <w:t xml:space="preserve"> zijn opgenomen, evenals eventuele wijzigingen van </w:t>
      </w:r>
      <w:r>
        <w:t xml:space="preserve">het Beschrijvend document </w:t>
      </w:r>
      <w:r w:rsidRPr="00A729DC">
        <w:t xml:space="preserve">en/of andere aanbestedingsdocumenten. De Nota van inlichtingen maakt integraal en bindend onderdeel uit van </w:t>
      </w:r>
      <w:r>
        <w:t>de Selectieleidraad</w:t>
      </w:r>
      <w:r w:rsidRPr="00A729DC">
        <w:t xml:space="preserve"> en prevaleert boven </w:t>
      </w:r>
      <w:r>
        <w:t xml:space="preserve">de Selectieleidraad </w:t>
      </w:r>
      <w:r w:rsidRPr="00A729DC">
        <w:t xml:space="preserve">en/of </w:t>
      </w:r>
      <w:r>
        <w:t>andere aanbestedingsdocumenten.</w:t>
      </w:r>
    </w:p>
    <w:p w14:paraId="0CF7C87F" w14:textId="77777777" w:rsidR="00F3549D" w:rsidRDefault="00F3549D" w:rsidP="00613D9F">
      <w:pPr>
        <w:spacing w:line="240" w:lineRule="auto"/>
      </w:pPr>
    </w:p>
    <w:p w14:paraId="18D36B08" w14:textId="77777777" w:rsidR="00F3549D" w:rsidRDefault="00F3549D" w:rsidP="00613D9F">
      <w:pPr>
        <w:spacing w:line="240" w:lineRule="auto"/>
        <w:rPr>
          <w:b/>
        </w:rPr>
      </w:pPr>
      <w:r w:rsidRPr="00A729DC">
        <w:rPr>
          <w:b/>
        </w:rPr>
        <w:t>Onderaannemer</w:t>
      </w:r>
    </w:p>
    <w:p w14:paraId="01BDE2E8" w14:textId="77777777" w:rsidR="00F3549D" w:rsidRDefault="00F3549D" w:rsidP="00613D9F">
      <w:pPr>
        <w:spacing w:line="240" w:lineRule="auto"/>
      </w:pPr>
      <w:r w:rsidRPr="00A729DC">
        <w:t xml:space="preserve">Een Ondernemer die in opdracht van een </w:t>
      </w:r>
      <w:r>
        <w:t xml:space="preserve">Gegadigde </w:t>
      </w:r>
      <w:r w:rsidRPr="00A729DC">
        <w:t xml:space="preserve">of Combinatie, zonder voor hen in dienst te zijn, onderdelen van de aanbestede opdracht uitvoert. </w:t>
      </w:r>
    </w:p>
    <w:p w14:paraId="6CB69F51" w14:textId="77777777" w:rsidR="00F3549D" w:rsidRDefault="00F3549D" w:rsidP="00613D9F">
      <w:pPr>
        <w:spacing w:line="240" w:lineRule="auto"/>
        <w:rPr>
          <w:b/>
        </w:rPr>
      </w:pPr>
    </w:p>
    <w:p w14:paraId="2AEAD163" w14:textId="77777777" w:rsidR="00B06E54" w:rsidRPr="00F724D4" w:rsidRDefault="00F3549D" w:rsidP="00613D9F">
      <w:pPr>
        <w:spacing w:line="240" w:lineRule="auto"/>
        <w:rPr>
          <w:rFonts w:cs="Times New Roman"/>
          <w:b/>
          <w:color w:val="FFFFFF" w:themeColor="background1"/>
        </w:rPr>
      </w:pPr>
      <w:r w:rsidRPr="00A729DC">
        <w:rPr>
          <w:b/>
        </w:rPr>
        <w:t xml:space="preserve">Ondernemer </w:t>
      </w:r>
    </w:p>
    <w:p w14:paraId="6A6D066D" w14:textId="77777777" w:rsidR="00F3549D" w:rsidRDefault="009E458A" w:rsidP="00613D9F">
      <w:pPr>
        <w:spacing w:line="240" w:lineRule="auto"/>
      </w:pPr>
      <w:r>
        <w:t xml:space="preserve">Een </w:t>
      </w:r>
      <w:r w:rsidR="00F3549D" w:rsidRPr="00A729DC">
        <w:t>aannemer, leverancier of dienstverlener. D</w:t>
      </w:r>
      <w:r w:rsidR="00F3549D">
        <w:t xml:space="preserve">it omvat </w:t>
      </w:r>
      <w:r w:rsidR="00F3549D" w:rsidRPr="00A729DC">
        <w:t>elke natuurlijke of rechtspersoon</w:t>
      </w:r>
      <w:r w:rsidR="00F3549D">
        <w:t>,</w:t>
      </w:r>
      <w:r w:rsidR="00F3549D" w:rsidRPr="00A729DC">
        <w:t xml:space="preserve"> elk openbaar lichaam of elke combinatie van deze personen en/of lichamen die de levering van producten of uitvoering van diensten </w:t>
      </w:r>
      <w:r w:rsidR="00F3549D">
        <w:t xml:space="preserve">of werken </w:t>
      </w:r>
      <w:r w:rsidR="00F3549D" w:rsidRPr="00A729DC">
        <w:t>op de markt aanbiedt.</w:t>
      </w:r>
    </w:p>
    <w:p w14:paraId="739C7FAD" w14:textId="77777777" w:rsidR="00F3549D" w:rsidRDefault="00F3549D" w:rsidP="00613D9F">
      <w:pPr>
        <w:spacing w:line="240" w:lineRule="auto"/>
      </w:pPr>
    </w:p>
    <w:p w14:paraId="55DB0842" w14:textId="77777777" w:rsidR="00F3549D" w:rsidRDefault="00F3549D" w:rsidP="00613D9F">
      <w:pPr>
        <w:spacing w:line="240" w:lineRule="auto"/>
        <w:rPr>
          <w:b/>
        </w:rPr>
      </w:pPr>
      <w:r w:rsidRPr="00A729DC">
        <w:rPr>
          <w:b/>
        </w:rPr>
        <w:t>Opdrachtgever</w:t>
      </w:r>
    </w:p>
    <w:p w14:paraId="4ED8A1EB" w14:textId="77777777" w:rsidR="00F3549D" w:rsidRDefault="00F3549D" w:rsidP="00613D9F">
      <w:pPr>
        <w:spacing w:line="240" w:lineRule="auto"/>
      </w:pPr>
      <w:r w:rsidRPr="00A729DC">
        <w:t>Degene die voornem</w:t>
      </w:r>
      <w:r>
        <w:t>ens is de opdracht te plaatsen, de Aanbestedende dienst</w:t>
      </w:r>
      <w:r w:rsidRPr="00A729DC">
        <w:t>.</w:t>
      </w:r>
    </w:p>
    <w:p w14:paraId="67C89B52" w14:textId="77777777" w:rsidR="00F3549D" w:rsidRDefault="00F3549D" w:rsidP="00613D9F">
      <w:pPr>
        <w:spacing w:line="240" w:lineRule="auto"/>
        <w:rPr>
          <w:b/>
        </w:rPr>
      </w:pPr>
    </w:p>
    <w:p w14:paraId="15FB88A9" w14:textId="77777777" w:rsidR="00F3549D" w:rsidRDefault="00F3549D" w:rsidP="00613D9F">
      <w:pPr>
        <w:spacing w:line="240" w:lineRule="auto"/>
        <w:rPr>
          <w:b/>
        </w:rPr>
      </w:pPr>
      <w:r>
        <w:rPr>
          <w:b/>
        </w:rPr>
        <w:t>Opdrachtnemer</w:t>
      </w:r>
    </w:p>
    <w:p w14:paraId="6DB67623" w14:textId="77777777" w:rsidR="00F3549D" w:rsidRDefault="00F3549D" w:rsidP="00613D9F">
      <w:pPr>
        <w:spacing w:line="240" w:lineRule="auto"/>
      </w:pPr>
      <w:r w:rsidRPr="00A729DC">
        <w:t>De Inschrijver met wie</w:t>
      </w:r>
      <w:r>
        <w:t>,</w:t>
      </w:r>
      <w:r w:rsidRPr="00A729DC">
        <w:t xml:space="preserve"> op basis van deze aanbesteding</w:t>
      </w:r>
      <w:r>
        <w:t>,</w:t>
      </w:r>
      <w:r w:rsidRPr="00A729DC">
        <w:t xml:space="preserve"> een Overeenkomst is gesloten </w:t>
      </w:r>
      <w:r>
        <w:t>inzake</w:t>
      </w:r>
      <w:r w:rsidRPr="00A729DC">
        <w:t xml:space="preserve"> </w:t>
      </w:r>
      <w:r>
        <w:t>onderhavige opdracht.</w:t>
      </w:r>
    </w:p>
    <w:p w14:paraId="0BDF0624" w14:textId="77777777" w:rsidR="00F3549D" w:rsidRDefault="00F3549D" w:rsidP="00613D9F">
      <w:pPr>
        <w:spacing w:line="240" w:lineRule="auto"/>
      </w:pPr>
    </w:p>
    <w:p w14:paraId="05FB5C70" w14:textId="77777777" w:rsidR="00F3549D" w:rsidRDefault="00F3549D" w:rsidP="00613D9F">
      <w:pPr>
        <w:spacing w:line="240" w:lineRule="auto"/>
        <w:rPr>
          <w:b/>
        </w:rPr>
      </w:pPr>
      <w:r>
        <w:rPr>
          <w:b/>
        </w:rPr>
        <w:t>Over</w:t>
      </w:r>
      <w:r w:rsidRPr="00F12AF0">
        <w:rPr>
          <w:b/>
        </w:rPr>
        <w:t>eenkomst</w:t>
      </w:r>
    </w:p>
    <w:p w14:paraId="1715E17F" w14:textId="77777777" w:rsidR="00F3549D" w:rsidRDefault="00F3549D" w:rsidP="00613D9F">
      <w:pPr>
        <w:spacing w:line="240" w:lineRule="auto"/>
      </w:pPr>
      <w:r>
        <w:t xml:space="preserve">De overeenkomst die naar aanleiding van onderhavige aanbesteding is gesloten tussen </w:t>
      </w:r>
    </w:p>
    <w:p w14:paraId="3D789071" w14:textId="77777777" w:rsidR="00F3549D" w:rsidRDefault="00F3549D" w:rsidP="00613D9F">
      <w:pPr>
        <w:spacing w:line="240" w:lineRule="auto"/>
      </w:pPr>
      <w:r>
        <w:t>Opdrachtgever en Opdrachtnemer met als doel ged</w:t>
      </w:r>
      <w:r w:rsidR="00386610">
        <w:t xml:space="preserve">urende een bepaalde periode de </w:t>
      </w:r>
      <w:r>
        <w:t xml:space="preserve">voorwaarden vast te leggen inzake de uitvoering van </w:t>
      </w:r>
      <w:r w:rsidRPr="00A729DC">
        <w:t>hetgeen is gevraagd en is aangeboden</w:t>
      </w:r>
      <w:r>
        <w:t xml:space="preserve"> uit deze aanbesteding ten behoeve van de gemeente Gooise Meren.</w:t>
      </w:r>
    </w:p>
    <w:p w14:paraId="554A0795" w14:textId="77777777" w:rsidR="00F3549D" w:rsidRDefault="00F3549D" w:rsidP="00613D9F">
      <w:pPr>
        <w:spacing w:line="240" w:lineRule="auto"/>
      </w:pPr>
    </w:p>
    <w:p w14:paraId="1411B261" w14:textId="77777777" w:rsidR="00F3549D" w:rsidRDefault="00F3549D" w:rsidP="00613D9F">
      <w:pPr>
        <w:spacing w:line="240" w:lineRule="auto"/>
        <w:rPr>
          <w:b/>
        </w:rPr>
      </w:pPr>
      <w:r w:rsidRPr="00EE0AB1">
        <w:rPr>
          <w:b/>
        </w:rPr>
        <w:t>Uitsluitingsgrond</w:t>
      </w:r>
    </w:p>
    <w:p w14:paraId="05F4DF26" w14:textId="77777777" w:rsidR="00F3549D" w:rsidRDefault="00F3549D" w:rsidP="00613D9F">
      <w:pPr>
        <w:spacing w:line="240" w:lineRule="auto"/>
      </w:pPr>
      <w:r w:rsidRPr="00A729DC">
        <w:t xml:space="preserve">Kwalitatieve maatstaven (criteria) die </w:t>
      </w:r>
      <w:r>
        <w:t>toe</w:t>
      </w:r>
      <w:r w:rsidRPr="00A729DC">
        <w:t xml:space="preserve">zien op omstandigheden die de (persoon van de) </w:t>
      </w:r>
      <w:r>
        <w:t xml:space="preserve">Gegadigde </w:t>
      </w:r>
      <w:r w:rsidRPr="00A729DC">
        <w:t xml:space="preserve">betreffen en die diens uitsluiting van deelname aan </w:t>
      </w:r>
      <w:r>
        <w:t>de</w:t>
      </w:r>
      <w:r w:rsidRPr="00A729DC">
        <w:t xml:space="preserve"> aanbesteding</w:t>
      </w:r>
      <w:r>
        <w:t>s</w:t>
      </w:r>
      <w:r w:rsidRPr="00A729DC">
        <w:t>procedure in het algemeen kunnen rechtvaardigen.</w:t>
      </w:r>
    </w:p>
    <w:p w14:paraId="138FD8B1" w14:textId="77777777" w:rsidR="008F5699" w:rsidRPr="006A7909" w:rsidRDefault="008F5699" w:rsidP="006A7909">
      <w:pPr>
        <w:spacing w:line="240" w:lineRule="auto"/>
      </w:pPr>
      <w:r>
        <w:br w:type="page"/>
      </w:r>
    </w:p>
    <w:p w14:paraId="37EE10B2" w14:textId="1A3C3A28" w:rsidR="003510FF" w:rsidRPr="005E75DB" w:rsidRDefault="004247D2" w:rsidP="007424B1">
      <w:pPr>
        <w:pStyle w:val="Kop1"/>
        <w:spacing w:line="240" w:lineRule="auto"/>
        <w:ind w:left="567" w:hanging="567"/>
        <w:rPr>
          <w:sz w:val="48"/>
        </w:rPr>
      </w:pPr>
      <w:bookmarkStart w:id="3" w:name="_Toc49842930"/>
      <w:r w:rsidRPr="005E75DB">
        <w:rPr>
          <w:sz w:val="48"/>
        </w:rPr>
        <w:lastRenderedPageBreak/>
        <w:t>Algemene Informatie</w:t>
      </w:r>
      <w:bookmarkEnd w:id="3"/>
    </w:p>
    <w:p w14:paraId="4941930D" w14:textId="0E18D9ED" w:rsidR="00B06E54" w:rsidRPr="005E695E" w:rsidRDefault="00B06E54" w:rsidP="007424B1">
      <w:pPr>
        <w:pStyle w:val="Kop2"/>
        <w:spacing w:after="120" w:line="240" w:lineRule="auto"/>
        <w:ind w:left="567" w:hanging="567"/>
      </w:pPr>
      <w:bookmarkStart w:id="4" w:name="_Toc462132012"/>
      <w:bookmarkStart w:id="5" w:name="_Toc462132134"/>
      <w:bookmarkStart w:id="6" w:name="_Toc462132159"/>
      <w:bookmarkStart w:id="7" w:name="_Toc462133622"/>
      <w:bookmarkStart w:id="8" w:name="_Toc462133914"/>
      <w:bookmarkStart w:id="9" w:name="_Toc500492594"/>
      <w:bookmarkStart w:id="10" w:name="_Toc526755898"/>
      <w:bookmarkStart w:id="11" w:name="_Toc49842931"/>
      <w:r w:rsidRPr="005E695E">
        <w:t>Algemeen</w:t>
      </w:r>
      <w:bookmarkEnd w:id="4"/>
      <w:bookmarkEnd w:id="5"/>
      <w:bookmarkEnd w:id="6"/>
      <w:bookmarkEnd w:id="7"/>
      <w:bookmarkEnd w:id="8"/>
      <w:bookmarkEnd w:id="9"/>
      <w:bookmarkEnd w:id="10"/>
      <w:bookmarkEnd w:id="11"/>
    </w:p>
    <w:p w14:paraId="73B32699" w14:textId="6FDF280D" w:rsidR="003E3D9E" w:rsidRDefault="00B06E54" w:rsidP="00613D9F">
      <w:pPr>
        <w:spacing w:line="240" w:lineRule="auto"/>
      </w:pPr>
      <w:r w:rsidRPr="00623158">
        <w:t xml:space="preserve">Voor u ligt </w:t>
      </w:r>
      <w:r w:rsidR="00E7109C">
        <w:t>de selectieleidraad</w:t>
      </w:r>
      <w:r w:rsidRPr="00623158">
        <w:t xml:space="preserve"> van de </w:t>
      </w:r>
      <w:r w:rsidR="00EA6C89" w:rsidRPr="00EA6C89">
        <w:t>niet</w:t>
      </w:r>
      <w:r w:rsidR="004247D2">
        <w:t>-</w:t>
      </w:r>
      <w:r w:rsidR="00EA6C89" w:rsidRPr="00EA6C89">
        <w:t xml:space="preserve">openbare </w:t>
      </w:r>
      <w:r w:rsidR="005A0A2C">
        <w:t>Nationale</w:t>
      </w:r>
      <w:r w:rsidRPr="00623158">
        <w:t xml:space="preserve"> </w:t>
      </w:r>
      <w:r w:rsidR="00EA6C89" w:rsidRPr="00EA6C89">
        <w:t>aanbesteding</w:t>
      </w:r>
      <w:r w:rsidR="004247D2">
        <w:t xml:space="preserve">, </w:t>
      </w:r>
      <w:r w:rsidR="00B635FC">
        <w:t xml:space="preserve">van de gemeente Gooise Meren </w:t>
      </w:r>
      <w:r w:rsidRPr="00623158">
        <w:t xml:space="preserve">(hierna </w:t>
      </w:r>
      <w:r>
        <w:t>Aanbestedende dienst</w:t>
      </w:r>
      <w:r w:rsidR="00E7109C">
        <w:t xml:space="preserve">), conform </w:t>
      </w:r>
      <w:r w:rsidR="0090722B">
        <w:t>het Aanbestedingsreg</w:t>
      </w:r>
      <w:r w:rsidR="008F5699">
        <w:t>lement Werken 2016 (hierna: ARW)</w:t>
      </w:r>
      <w:r w:rsidR="00152970">
        <w:t>.</w:t>
      </w:r>
    </w:p>
    <w:p w14:paraId="50FA88F3" w14:textId="77777777" w:rsidR="00B635FC" w:rsidRDefault="00B635FC" w:rsidP="00613D9F">
      <w:pPr>
        <w:spacing w:line="240" w:lineRule="auto"/>
      </w:pPr>
    </w:p>
    <w:p w14:paraId="72C59D1E" w14:textId="435AF874" w:rsidR="00B635FC" w:rsidRDefault="00B635FC" w:rsidP="00613D9F">
      <w:pPr>
        <w:spacing w:line="240" w:lineRule="auto"/>
      </w:pPr>
      <w:r>
        <w:t xml:space="preserve">De aanbesteding is in twee fasen verdeeld. In de eerste fase, de selectiefase, waarop deze selectieleidraad ziet, </w:t>
      </w:r>
      <w:r w:rsidR="00F05BD9">
        <w:t>worden maximaal</w:t>
      </w:r>
      <w:r>
        <w:t xml:space="preserve"> </w:t>
      </w:r>
      <w:r w:rsidR="009C7557">
        <w:t>vijf</w:t>
      </w:r>
      <w:r>
        <w:t xml:space="preserve"> gegadigden geselecteerd. In de tweede fase, de inschrijvingsfase, worden deze geselecteerde gegadigden uitgenodigd om een inschrijving te doen.</w:t>
      </w:r>
      <w:r w:rsidR="00B7483E">
        <w:t xml:space="preserve"> Inschrijvingen worden beoordeeld op basis van het gunningscriterium be</w:t>
      </w:r>
      <w:r w:rsidR="00152970">
        <w:t>ste prijs-kwaliteit verhouding.</w:t>
      </w:r>
    </w:p>
    <w:p w14:paraId="2F4401E7" w14:textId="77777777" w:rsidR="00B635FC" w:rsidRDefault="00B635FC" w:rsidP="00613D9F">
      <w:pPr>
        <w:pStyle w:val="Koptekst"/>
        <w:tabs>
          <w:tab w:val="clear" w:pos="4536"/>
          <w:tab w:val="clear" w:pos="9072"/>
        </w:tabs>
      </w:pPr>
    </w:p>
    <w:p w14:paraId="746F66A0" w14:textId="38629C16" w:rsidR="00D90729" w:rsidRDefault="00DA493E" w:rsidP="00613D9F">
      <w:pPr>
        <w:spacing w:line="240" w:lineRule="auto"/>
      </w:pPr>
      <w:r w:rsidRPr="00B635FC">
        <w:rPr>
          <w:rFonts w:cs="Lucida Sans Unicode"/>
        </w:rPr>
        <w:t xml:space="preserve">In </w:t>
      </w:r>
      <w:r w:rsidR="00E437B8" w:rsidRPr="00B635FC">
        <w:rPr>
          <w:rFonts w:cs="Lucida Sans Unicode"/>
        </w:rPr>
        <w:t>deze selectieleidraad</w:t>
      </w:r>
      <w:r w:rsidR="00B635FC" w:rsidRPr="00B635FC">
        <w:rPr>
          <w:rFonts w:cs="Lucida Sans Unicode"/>
        </w:rPr>
        <w:t xml:space="preserve"> </w:t>
      </w:r>
      <w:r w:rsidRPr="00B635FC">
        <w:rPr>
          <w:rFonts w:cs="Lucida Sans Unicode"/>
        </w:rPr>
        <w:t>vindt u een beschrijving van de opdra</w:t>
      </w:r>
      <w:r w:rsidR="00D8244C" w:rsidRPr="00B635FC">
        <w:rPr>
          <w:rFonts w:cs="Lucida Sans Unicode"/>
        </w:rPr>
        <w:t xml:space="preserve">cht en de </w:t>
      </w:r>
      <w:r w:rsidR="00E437B8" w:rsidRPr="00B635FC">
        <w:rPr>
          <w:rFonts w:cs="Lucida Sans Unicode"/>
        </w:rPr>
        <w:t>A</w:t>
      </w:r>
      <w:r w:rsidR="00D8244C" w:rsidRPr="00B635FC">
        <w:rPr>
          <w:rFonts w:cs="Lucida Sans Unicode"/>
        </w:rPr>
        <w:t>anbestedende dienst</w:t>
      </w:r>
      <w:r w:rsidRPr="00B635FC">
        <w:rPr>
          <w:rFonts w:cs="Lucida Sans Unicode"/>
        </w:rPr>
        <w:t xml:space="preserve">, informatie </w:t>
      </w:r>
      <w:r w:rsidR="00D8244C" w:rsidRPr="00B635FC">
        <w:rPr>
          <w:rFonts w:cs="Lucida Sans Unicode"/>
        </w:rPr>
        <w:t>over de inschrijvingsprocedure</w:t>
      </w:r>
      <w:r w:rsidRPr="00B635FC">
        <w:rPr>
          <w:rFonts w:cs="Lucida Sans Unicode"/>
        </w:rPr>
        <w:t>, de uitsluitingsgronden en de geschiktheid</w:t>
      </w:r>
      <w:r w:rsidR="00D8244C" w:rsidRPr="00B635FC">
        <w:rPr>
          <w:rFonts w:cs="Lucida Sans Unicode"/>
        </w:rPr>
        <w:t xml:space="preserve">seisen </w:t>
      </w:r>
      <w:r w:rsidRPr="00B635FC">
        <w:rPr>
          <w:rFonts w:cs="Lucida Sans Unicode"/>
        </w:rPr>
        <w:t xml:space="preserve">en komen de eisen en </w:t>
      </w:r>
      <w:r w:rsidR="002742C8" w:rsidRPr="00B635FC">
        <w:rPr>
          <w:rFonts w:cs="Lucida Sans Unicode"/>
        </w:rPr>
        <w:t>selectiecriteria</w:t>
      </w:r>
      <w:r w:rsidRPr="00B635FC">
        <w:rPr>
          <w:rFonts w:cs="Lucida Sans Unicode"/>
        </w:rPr>
        <w:t xml:space="preserve"> aan bod. Als laatste vindt u een toelichti</w:t>
      </w:r>
      <w:r w:rsidR="00D8244C" w:rsidRPr="00B635FC">
        <w:rPr>
          <w:rFonts w:cs="Lucida Sans Unicode"/>
        </w:rPr>
        <w:t>ng op de beoordelingsprocedure</w:t>
      </w:r>
      <w:r w:rsidRPr="00B635FC">
        <w:rPr>
          <w:rFonts w:cs="Lucida Sans Unicode"/>
        </w:rPr>
        <w:t>.</w:t>
      </w:r>
    </w:p>
    <w:p w14:paraId="6B050640" w14:textId="77777777" w:rsidR="00B635FC" w:rsidRPr="00B26FA0" w:rsidRDefault="00B635FC" w:rsidP="00613D9F">
      <w:pPr>
        <w:spacing w:line="240" w:lineRule="auto"/>
      </w:pPr>
    </w:p>
    <w:p w14:paraId="3ACDB8DD" w14:textId="5A8B8F19" w:rsidR="00B635FC" w:rsidRDefault="00B635FC" w:rsidP="007424B1">
      <w:pPr>
        <w:pStyle w:val="Kop2"/>
        <w:spacing w:after="120" w:line="240" w:lineRule="auto"/>
        <w:ind w:left="567" w:hanging="567"/>
      </w:pPr>
      <w:bookmarkStart w:id="12" w:name="_Toc49842932"/>
      <w:r w:rsidRPr="003510FF">
        <w:t xml:space="preserve">Beschrijving </w:t>
      </w:r>
      <w:r>
        <w:t>Opdrachtgever</w:t>
      </w:r>
      <w:bookmarkEnd w:id="12"/>
      <w:r w:rsidRPr="003510FF">
        <w:t xml:space="preserve"> </w:t>
      </w:r>
    </w:p>
    <w:p w14:paraId="0139DA9E" w14:textId="77777777" w:rsidR="00B635FC" w:rsidRDefault="00B635FC" w:rsidP="00613D9F">
      <w:pPr>
        <w:spacing w:line="240" w:lineRule="auto"/>
      </w:pPr>
      <w:r>
        <w:t>De gemeente Gooise Meren is gelegen in de regio Gooi- en Vechtstreek en heeft een oppervlakte van ruim 73 vierkante kilometer, waarvan bijna de helft wordt ingenomen door water. Nationale bekendheid genieten het Naardermeer, het Muiderslot en de vestingwerken van Naarden.</w:t>
      </w:r>
    </w:p>
    <w:p w14:paraId="23849B31" w14:textId="77777777" w:rsidR="00B635FC" w:rsidRDefault="00B635FC" w:rsidP="00613D9F">
      <w:pPr>
        <w:spacing w:line="240" w:lineRule="auto"/>
      </w:pPr>
    </w:p>
    <w:p w14:paraId="31427EB2" w14:textId="77777777" w:rsidR="00B635FC" w:rsidRDefault="00B635FC" w:rsidP="00613D9F">
      <w:pPr>
        <w:pStyle w:val="Kop4"/>
        <w:spacing w:line="240" w:lineRule="auto"/>
      </w:pPr>
      <w:r>
        <w:t>Missie en Visie</w:t>
      </w:r>
    </w:p>
    <w:p w14:paraId="5F03341D" w14:textId="03C98350" w:rsidR="00B635FC" w:rsidRPr="00547127" w:rsidRDefault="00B635FC" w:rsidP="00613D9F">
      <w:pPr>
        <w:spacing w:line="240" w:lineRule="auto"/>
      </w:pPr>
      <w:r w:rsidRPr="00460231">
        <w:t>De missie van de gemeente Gooise Meren is:</w:t>
      </w:r>
      <w:r>
        <w:t xml:space="preserve"> </w:t>
      </w:r>
      <w:r w:rsidRPr="00460231">
        <w:t>Samen wonen, werken, ondernemen en recreëren in een groen en historisch gebied</w:t>
      </w:r>
      <w:r>
        <w:t xml:space="preserve">. </w:t>
      </w:r>
      <w:r w:rsidRPr="00547127">
        <w:t>Gooise Meren is een gemeente met een aantrekkelijke woonomgeving en een hoog voorzieningenniveau. De identiteit en eigenheid van de kernen Bussum, Muiden, Muiderberg en Naarden blijven behouden. Inwoners, ondernemers en anderen worden nauw betrokken bij het gemeentelijke beleid en dragen ook zelf verantwoordelijkheid voor hun leefomgeving en voor elka</w:t>
      </w:r>
      <w:r w:rsidR="00152970">
        <w:t>ar.</w:t>
      </w:r>
    </w:p>
    <w:p w14:paraId="419E37C9" w14:textId="77777777" w:rsidR="00B635FC" w:rsidRPr="004F4DB9" w:rsidRDefault="00B635FC" w:rsidP="00613D9F">
      <w:pPr>
        <w:pStyle w:val="Koptekst"/>
        <w:tabs>
          <w:tab w:val="clear" w:pos="4536"/>
          <w:tab w:val="clear" w:pos="9072"/>
        </w:tabs>
      </w:pPr>
    </w:p>
    <w:p w14:paraId="33E69AA3" w14:textId="77777777" w:rsidR="00B635FC" w:rsidRPr="00ED3162" w:rsidRDefault="00B635FC" w:rsidP="00613D9F">
      <w:pPr>
        <w:spacing w:line="240" w:lineRule="auto"/>
      </w:pPr>
      <w:r w:rsidRPr="00ED3162">
        <w:t>De interne missie van de gemeente is dat we</w:t>
      </w:r>
      <w:r>
        <w:t xml:space="preserve"> </w:t>
      </w:r>
      <w:r w:rsidRPr="00ED3162">
        <w:t>als gemeente middenin de samenleving staan en open in gesprek gaan met elkaar wanneer onze inwoners een idee of initiatief hebben. Onze organisatiemissie bestaat uit de volgende 4 punten:</w:t>
      </w:r>
    </w:p>
    <w:p w14:paraId="30C729FF" w14:textId="77777777" w:rsidR="00B635FC" w:rsidRPr="00AA4A15" w:rsidRDefault="00B635FC" w:rsidP="00613D9F">
      <w:pPr>
        <w:numPr>
          <w:ilvl w:val="0"/>
          <w:numId w:val="2"/>
        </w:numPr>
        <w:spacing w:line="240" w:lineRule="auto"/>
        <w:ind w:left="567" w:hanging="567"/>
      </w:pPr>
      <w:r w:rsidRPr="00AA4A15">
        <w:t>We zijn er om mét de samenleving dingen mogelijk te maken</w:t>
      </w:r>
    </w:p>
    <w:p w14:paraId="63A2D9C0" w14:textId="77777777" w:rsidR="00B635FC" w:rsidRPr="00AA4A15" w:rsidRDefault="00B635FC" w:rsidP="00613D9F">
      <w:pPr>
        <w:numPr>
          <w:ilvl w:val="0"/>
          <w:numId w:val="2"/>
        </w:numPr>
        <w:spacing w:line="240" w:lineRule="auto"/>
        <w:ind w:left="567" w:hanging="567"/>
      </w:pPr>
      <w:r w:rsidRPr="00AA4A15">
        <w:t>We gaan met elkaar open in gesprek, op basis van gelijkwaardigheid</w:t>
      </w:r>
    </w:p>
    <w:p w14:paraId="79888AD7" w14:textId="77777777" w:rsidR="00B635FC" w:rsidRPr="00AA4A15" w:rsidRDefault="00B635FC" w:rsidP="00613D9F">
      <w:pPr>
        <w:numPr>
          <w:ilvl w:val="0"/>
          <w:numId w:val="2"/>
        </w:numPr>
        <w:spacing w:line="240" w:lineRule="auto"/>
        <w:ind w:left="567" w:hanging="567"/>
      </w:pPr>
      <w:r w:rsidRPr="00AA4A15">
        <w:t>We doen wat nodig is voor het beste resultaat</w:t>
      </w:r>
    </w:p>
    <w:p w14:paraId="0643501F" w14:textId="77777777" w:rsidR="00B635FC" w:rsidRDefault="00B635FC" w:rsidP="00613D9F">
      <w:pPr>
        <w:numPr>
          <w:ilvl w:val="0"/>
          <w:numId w:val="2"/>
        </w:numPr>
        <w:spacing w:line="240" w:lineRule="auto"/>
        <w:ind w:left="567" w:hanging="567"/>
      </w:pPr>
      <w:r w:rsidRPr="00AA4A15">
        <w:t>We vinden wederzijds vertrouwen vanzelfsprekend</w:t>
      </w:r>
      <w:r>
        <w:t>.</w:t>
      </w:r>
    </w:p>
    <w:p w14:paraId="5F656C08" w14:textId="77777777" w:rsidR="00B635FC" w:rsidRDefault="00B635FC" w:rsidP="00613D9F">
      <w:pPr>
        <w:spacing w:line="240" w:lineRule="auto"/>
        <w:rPr>
          <w:rFonts w:cs="Lucida Sans Unicode"/>
        </w:rPr>
      </w:pPr>
    </w:p>
    <w:p w14:paraId="50EE66A4" w14:textId="5668FCFC" w:rsidR="00B635FC" w:rsidRPr="0082294F" w:rsidRDefault="00B635FC" w:rsidP="00613D9F">
      <w:pPr>
        <w:spacing w:line="240" w:lineRule="auto"/>
        <w:rPr>
          <w:rFonts w:cs="Lucida Sans Unicode"/>
        </w:rPr>
      </w:pPr>
      <w:r>
        <w:rPr>
          <w:rFonts w:cs="Lucida Sans Unicode"/>
        </w:rPr>
        <w:t>Voor meer informatie over gemeente Gooise Meren verwijzen wij naar</w:t>
      </w:r>
      <w:r w:rsidRPr="0082294F">
        <w:rPr>
          <w:rFonts w:cs="Lucida Sans Unicode"/>
        </w:rPr>
        <w:t xml:space="preserve"> </w:t>
      </w:r>
      <w:hyperlink r:id="rId9" w:history="1">
        <w:r w:rsidRPr="0082294F">
          <w:rPr>
            <w:rStyle w:val="Hyperlink"/>
            <w:rFonts w:cs="Lucida Sans Unicode"/>
          </w:rPr>
          <w:t>www.gooisemeren.nl</w:t>
        </w:r>
      </w:hyperlink>
      <w:r>
        <w:rPr>
          <w:rStyle w:val="Hyperlink"/>
          <w:rFonts w:cs="Lucida Sans Unicode"/>
        </w:rPr>
        <w:t>.</w:t>
      </w:r>
    </w:p>
    <w:p w14:paraId="680F9FC1" w14:textId="52E929EB" w:rsidR="00B635FC" w:rsidRDefault="00B635FC" w:rsidP="00613D9F">
      <w:pPr>
        <w:pStyle w:val="Koptekst"/>
        <w:tabs>
          <w:tab w:val="clear" w:pos="4536"/>
          <w:tab w:val="clear" w:pos="9072"/>
        </w:tabs>
      </w:pPr>
    </w:p>
    <w:p w14:paraId="5C9BFEFB" w14:textId="77777777" w:rsidR="005C7195" w:rsidRDefault="005C7195" w:rsidP="00613D9F">
      <w:pPr>
        <w:pStyle w:val="Kop4"/>
        <w:spacing w:line="240" w:lineRule="auto"/>
      </w:pPr>
      <w:r>
        <w:t>Verantwoordelijke afdeling en betrokkenen</w:t>
      </w:r>
    </w:p>
    <w:p w14:paraId="6791CC4E" w14:textId="2ED83590" w:rsidR="005C7195" w:rsidRDefault="005C7195" w:rsidP="00613D9F">
      <w:pPr>
        <w:spacing w:line="240" w:lineRule="auto"/>
      </w:pPr>
      <w:r>
        <w:t xml:space="preserve">De afdeling Beheer Openbare Ruimte en Gebouwen </w:t>
      </w:r>
      <w:r w:rsidRPr="003510FF">
        <w:t>is de accountafdeling voor deze aanbesteding. Eén van de taken waar deze afdeling verantwoordelijk voor is</w:t>
      </w:r>
      <w:r w:rsidR="00F05BD9">
        <w:t>,</w:t>
      </w:r>
      <w:r w:rsidRPr="003510FF">
        <w:t xml:space="preserve"> betreft</w:t>
      </w:r>
      <w:r>
        <w:t xml:space="preserve"> </w:t>
      </w:r>
      <w:r w:rsidR="008F5699">
        <w:t>het onderhoud van de openbare ruimte</w:t>
      </w:r>
      <w:r w:rsidR="00D56005">
        <w:t xml:space="preserve"> van de gemeente</w:t>
      </w:r>
      <w:r>
        <w:t>. De projectleiding van deze aanbesteding is in handen van de</w:t>
      </w:r>
      <w:r w:rsidR="008F5699">
        <w:t xml:space="preserve"> projectmanager </w:t>
      </w:r>
      <w:r>
        <w:t xml:space="preserve"> </w:t>
      </w:r>
      <w:r w:rsidR="008F5699">
        <w:t>van het integrale projectmanagementteam</w:t>
      </w:r>
      <w:r>
        <w:t>.</w:t>
      </w:r>
      <w:r w:rsidR="00D56005">
        <w:t xml:space="preserve"> Het contractmanagement tijdens de looptijd van de overeenkomst ligt in handen van de </w:t>
      </w:r>
      <w:r w:rsidR="008F5699">
        <w:t>contractmanager van het integrale projectmanagementteam</w:t>
      </w:r>
      <w:r w:rsidR="00D56005">
        <w:t xml:space="preserve">. </w:t>
      </w:r>
      <w:r>
        <w:t xml:space="preserve">Andere betrokken expertises in het team zijn onder andere </w:t>
      </w:r>
      <w:r w:rsidR="008F5699">
        <w:t>technisch management, omgevingsmanagement, projectbeheersing en inkoop</w:t>
      </w:r>
      <w:r>
        <w:t>.</w:t>
      </w:r>
    </w:p>
    <w:p w14:paraId="5F57C678" w14:textId="77777777" w:rsidR="005C7195" w:rsidRDefault="005C7195" w:rsidP="00613D9F">
      <w:pPr>
        <w:spacing w:line="240" w:lineRule="auto"/>
      </w:pPr>
    </w:p>
    <w:p w14:paraId="08B2C179" w14:textId="13AB32F2" w:rsidR="00B635FC" w:rsidRDefault="00B635FC" w:rsidP="007424B1">
      <w:pPr>
        <w:pStyle w:val="Kop2"/>
        <w:spacing w:after="120" w:line="240" w:lineRule="auto"/>
        <w:ind w:left="567" w:hanging="567"/>
      </w:pPr>
      <w:bookmarkStart w:id="13" w:name="_Toc49842933"/>
      <w:bookmarkStart w:id="14" w:name="_Toc462132013"/>
      <w:bookmarkStart w:id="15" w:name="_Toc462132135"/>
      <w:bookmarkStart w:id="16" w:name="_Toc462132160"/>
      <w:bookmarkStart w:id="17" w:name="_Toc462133623"/>
      <w:bookmarkStart w:id="18" w:name="_Toc462133915"/>
      <w:bookmarkStart w:id="19" w:name="_Toc500492595"/>
      <w:r>
        <w:t>Aanleiding opdracht</w:t>
      </w:r>
      <w:bookmarkEnd w:id="13"/>
    </w:p>
    <w:p w14:paraId="29CE292F" w14:textId="75920492" w:rsidR="006A426D" w:rsidRPr="006A426D" w:rsidRDefault="006A426D" w:rsidP="00613D9F">
      <w:pPr>
        <w:spacing w:line="240" w:lineRule="auto"/>
      </w:pPr>
      <w:r w:rsidRPr="006A426D">
        <w:t xml:space="preserve">De vervanging van de riolering </w:t>
      </w:r>
      <w:r w:rsidR="0090722B">
        <w:t>‘</w:t>
      </w:r>
      <w:r w:rsidRPr="006A426D">
        <w:t>Beerensteinerlaan e</w:t>
      </w:r>
      <w:r w:rsidR="0090722B">
        <w:t>n omgeving’</w:t>
      </w:r>
      <w:r w:rsidRPr="006A426D">
        <w:t xml:space="preserve"> is vastgeste</w:t>
      </w:r>
      <w:r w:rsidR="0090722B">
        <w:t xml:space="preserve">ld in het verbreed Gemeentelijk </w:t>
      </w:r>
      <w:r w:rsidRPr="006A426D">
        <w:t xml:space="preserve">Riolering Plan (vGRP) 2019-2022. De riolering binnen het plangebied </w:t>
      </w:r>
      <w:r w:rsidR="0090722B">
        <w:t xml:space="preserve">is nagenoeg einde levensduur en </w:t>
      </w:r>
      <w:r w:rsidRPr="006A426D">
        <w:t>moet vervangen worden. Gelijktijdig met de vervanging van de riolering wordt de bovengrondse</w:t>
      </w:r>
      <w:r w:rsidR="0090722B">
        <w:t xml:space="preserve"> </w:t>
      </w:r>
      <w:r w:rsidRPr="006A426D">
        <w:t>inrichting opnieuw aangebracht.</w:t>
      </w:r>
    </w:p>
    <w:p w14:paraId="07967809" w14:textId="77777777" w:rsidR="00B635FC" w:rsidRPr="00B635FC" w:rsidRDefault="00B635FC" w:rsidP="00613D9F">
      <w:pPr>
        <w:spacing w:line="240" w:lineRule="auto"/>
      </w:pPr>
    </w:p>
    <w:p w14:paraId="6433BCFF" w14:textId="3CAE8638" w:rsidR="00B635FC" w:rsidRDefault="00C24F2C" w:rsidP="007424B1">
      <w:pPr>
        <w:pStyle w:val="Kop2"/>
        <w:spacing w:after="120" w:line="240" w:lineRule="auto"/>
        <w:ind w:left="567" w:hanging="567"/>
      </w:pPr>
      <w:bookmarkStart w:id="20" w:name="_Toc49842934"/>
      <w:r>
        <w:lastRenderedPageBreak/>
        <w:t>Doel en omschrijving opdracht</w:t>
      </w:r>
      <w:bookmarkEnd w:id="20"/>
    </w:p>
    <w:p w14:paraId="0A1858C4" w14:textId="7CD902F2" w:rsidR="00103A02" w:rsidRDefault="00103A02" w:rsidP="00613D9F">
      <w:pPr>
        <w:spacing w:line="240" w:lineRule="auto"/>
      </w:pPr>
      <w:r>
        <w:t>Het projectresultaat en beoogd ef</w:t>
      </w:r>
      <w:r w:rsidR="0090722B">
        <w:t>fect is om binnen het project ‘H</w:t>
      </w:r>
      <w:r>
        <w:t>erinrichting Beerensteinerlaan en</w:t>
      </w:r>
    </w:p>
    <w:p w14:paraId="63120F2C" w14:textId="77777777" w:rsidR="00103A02" w:rsidRDefault="00103A02" w:rsidP="00613D9F">
      <w:pPr>
        <w:spacing w:line="240" w:lineRule="auto"/>
      </w:pPr>
      <w:r>
        <w:t>omgeving’ nieuwe riolering aan te leggen. Het huidige gemengde rioolstelsel wordt vervangen door</w:t>
      </w:r>
    </w:p>
    <w:p w14:paraId="46DCFF20" w14:textId="77777777" w:rsidR="00103A02" w:rsidRDefault="00103A02" w:rsidP="00613D9F">
      <w:pPr>
        <w:spacing w:line="240" w:lineRule="auto"/>
      </w:pPr>
      <w:r>
        <w:t>een gescheiden stelsel. Door het aanbrengen van nieuwe riolering worden de hydraulische en</w:t>
      </w:r>
    </w:p>
    <w:p w14:paraId="273436EF" w14:textId="77777777" w:rsidR="00103A02" w:rsidRDefault="00103A02" w:rsidP="00613D9F">
      <w:pPr>
        <w:spacing w:line="240" w:lineRule="auto"/>
      </w:pPr>
      <w:r>
        <w:t>technische eigenschappen gewaarborgd.</w:t>
      </w:r>
    </w:p>
    <w:p w14:paraId="74FD2951" w14:textId="77777777" w:rsidR="00103A02" w:rsidRDefault="00103A02" w:rsidP="00613D9F">
      <w:pPr>
        <w:spacing w:line="240" w:lineRule="auto"/>
      </w:pPr>
    </w:p>
    <w:p w14:paraId="192C2D2B" w14:textId="373B3215" w:rsidR="00103A02" w:rsidRDefault="00103A02" w:rsidP="00613D9F">
      <w:pPr>
        <w:spacing w:line="240" w:lineRule="auto"/>
      </w:pPr>
      <w:r>
        <w:t>Gelijktijdig wordt de bovengrondse inrichting opnieuw aangebracht en de openbare ruimte</w:t>
      </w:r>
    </w:p>
    <w:p w14:paraId="4ECD82E4" w14:textId="77777777" w:rsidR="00103A02" w:rsidRDefault="00103A02" w:rsidP="00613D9F">
      <w:pPr>
        <w:spacing w:line="240" w:lineRule="auto"/>
      </w:pPr>
      <w:r>
        <w:t>heringericht als 30 km/u zone conform ‘duurzaam veilig’. Bestaande knelpunten in de openbare ruimte</w:t>
      </w:r>
    </w:p>
    <w:p w14:paraId="3D234E7A" w14:textId="77777777" w:rsidR="00103A02" w:rsidRDefault="00103A02" w:rsidP="00613D9F">
      <w:pPr>
        <w:spacing w:line="240" w:lineRule="auto"/>
      </w:pPr>
      <w:r>
        <w:t>zijn geïnventariseerd en tijdens de herinrichting wordt waar mogelijk geprobeerd deze knelpunten te</w:t>
      </w:r>
    </w:p>
    <w:p w14:paraId="0E867C82" w14:textId="77777777" w:rsidR="00103A02" w:rsidRDefault="00103A02" w:rsidP="00613D9F">
      <w:pPr>
        <w:spacing w:line="240" w:lineRule="auto"/>
      </w:pPr>
      <w:r>
        <w:t>verbeteren of te verhelpen.</w:t>
      </w:r>
    </w:p>
    <w:p w14:paraId="1C70C2EE" w14:textId="77777777" w:rsidR="00103A02" w:rsidRDefault="00103A02" w:rsidP="00613D9F">
      <w:pPr>
        <w:spacing w:line="240" w:lineRule="auto"/>
      </w:pPr>
    </w:p>
    <w:p w14:paraId="58634710" w14:textId="2ED42A8A" w:rsidR="00103A02" w:rsidRDefault="00103A02" w:rsidP="00613D9F">
      <w:pPr>
        <w:spacing w:line="240" w:lineRule="auto"/>
      </w:pPr>
      <w:r>
        <w:t>Na afronding van het project gaat de riolering weer circa 80-100 jaar mee en voor de verhardingen geldt</w:t>
      </w:r>
    </w:p>
    <w:p w14:paraId="73AA27B9" w14:textId="77777777" w:rsidR="00103A02" w:rsidRDefault="00103A02" w:rsidP="00613D9F">
      <w:pPr>
        <w:spacing w:line="240" w:lineRule="auto"/>
      </w:pPr>
      <w:r>
        <w:t>daarna een verwachte levensduur van circa 40 jaar. De levensduur van de te handhaven of aan te</w:t>
      </w:r>
    </w:p>
    <w:p w14:paraId="61C2C829" w14:textId="77777777" w:rsidR="00103A02" w:rsidRDefault="00103A02" w:rsidP="00613D9F">
      <w:pPr>
        <w:spacing w:line="240" w:lineRule="auto"/>
      </w:pPr>
      <w:r>
        <w:t>brengen bomen sluit zoveel mogelijk aan bij de vervangingscyclus van de riolering of verhardingen.</w:t>
      </w:r>
    </w:p>
    <w:p w14:paraId="7F44B804" w14:textId="0885B2BA" w:rsidR="00C24F2C" w:rsidRDefault="00103A02" w:rsidP="00613D9F">
      <w:pPr>
        <w:spacing w:line="240" w:lineRule="auto"/>
      </w:pPr>
      <w:r>
        <w:t>Voor Openbare Verlichting geldt een verwachte levensduur van circa 20 jaar.</w:t>
      </w:r>
    </w:p>
    <w:p w14:paraId="09E5F36E" w14:textId="77777777" w:rsidR="00163432" w:rsidRDefault="00163432" w:rsidP="00613D9F">
      <w:pPr>
        <w:pStyle w:val="Koptekst"/>
        <w:tabs>
          <w:tab w:val="clear" w:pos="4536"/>
          <w:tab w:val="clear" w:pos="9072"/>
        </w:tabs>
      </w:pPr>
    </w:p>
    <w:p w14:paraId="712101F6" w14:textId="77777777" w:rsidR="00FF0599" w:rsidRDefault="00FF0599" w:rsidP="00FF0599">
      <w:pPr>
        <w:spacing w:line="240" w:lineRule="auto"/>
      </w:pPr>
      <w:r>
        <w:t>Het uit te voeren werk is gelegen tussen de Meentweg en de Nieuwe Hilversumseweg te Bussum, het betreft</w:t>
      </w:r>
    </w:p>
    <w:p w14:paraId="1A552332" w14:textId="77777777" w:rsidR="00FF0599" w:rsidRDefault="00FF0599" w:rsidP="00FF0599">
      <w:pPr>
        <w:spacing w:line="240" w:lineRule="auto"/>
      </w:pPr>
      <w:r>
        <w:t>de volgende straten:</w:t>
      </w:r>
    </w:p>
    <w:p w14:paraId="4F33ED23" w14:textId="2C599E6A" w:rsidR="00FF0599" w:rsidRDefault="00FF0599" w:rsidP="00FF0599">
      <w:pPr>
        <w:numPr>
          <w:ilvl w:val="0"/>
          <w:numId w:val="2"/>
        </w:numPr>
        <w:spacing w:line="240" w:lineRule="auto"/>
        <w:ind w:left="567" w:hanging="567"/>
      </w:pPr>
      <w:r>
        <w:t>Meentweg</w:t>
      </w:r>
    </w:p>
    <w:p w14:paraId="161D257E" w14:textId="008DA4BB" w:rsidR="00FF0599" w:rsidRDefault="00FF0599" w:rsidP="00FF0599">
      <w:pPr>
        <w:numPr>
          <w:ilvl w:val="0"/>
          <w:numId w:val="2"/>
        </w:numPr>
        <w:spacing w:line="240" w:lineRule="auto"/>
        <w:ind w:left="567" w:hanging="567"/>
      </w:pPr>
      <w:r>
        <w:t>Willemslaan</w:t>
      </w:r>
    </w:p>
    <w:p w14:paraId="77341B14" w14:textId="430345DA" w:rsidR="00FF0599" w:rsidRDefault="00FF0599" w:rsidP="00FF0599">
      <w:pPr>
        <w:numPr>
          <w:ilvl w:val="0"/>
          <w:numId w:val="2"/>
        </w:numPr>
        <w:spacing w:line="240" w:lineRule="auto"/>
        <w:ind w:left="567" w:hanging="567"/>
      </w:pPr>
      <w:r>
        <w:t>Herenstraat</w:t>
      </w:r>
    </w:p>
    <w:p w14:paraId="24FFB2F9" w14:textId="1C859EAF" w:rsidR="00FF0599" w:rsidRDefault="00FF0599" w:rsidP="00FF0599">
      <w:pPr>
        <w:numPr>
          <w:ilvl w:val="0"/>
          <w:numId w:val="2"/>
        </w:numPr>
        <w:spacing w:line="240" w:lineRule="auto"/>
        <w:ind w:left="567" w:hanging="567"/>
      </w:pPr>
      <w:r>
        <w:t>Nieuwe Spiegelstraat</w:t>
      </w:r>
    </w:p>
    <w:p w14:paraId="0081B2BB" w14:textId="0311538E" w:rsidR="00FF0599" w:rsidRDefault="00FF0599" w:rsidP="00FF0599">
      <w:pPr>
        <w:numPr>
          <w:ilvl w:val="0"/>
          <w:numId w:val="2"/>
        </w:numPr>
        <w:spacing w:line="240" w:lineRule="auto"/>
        <w:ind w:left="567" w:hanging="567"/>
      </w:pPr>
      <w:r>
        <w:t>Iepenlaan</w:t>
      </w:r>
    </w:p>
    <w:p w14:paraId="0AB27339" w14:textId="54C5C092" w:rsidR="00FF0599" w:rsidRDefault="00FF0599" w:rsidP="00FF0599">
      <w:pPr>
        <w:numPr>
          <w:ilvl w:val="0"/>
          <w:numId w:val="2"/>
        </w:numPr>
        <w:spacing w:line="240" w:lineRule="auto"/>
        <w:ind w:left="567" w:hanging="567"/>
      </w:pPr>
      <w:r>
        <w:t>Beerensteinerhof</w:t>
      </w:r>
    </w:p>
    <w:p w14:paraId="7AFB0987" w14:textId="5002452A" w:rsidR="00FF0599" w:rsidRDefault="00FF0599" w:rsidP="00FF0599">
      <w:pPr>
        <w:numPr>
          <w:ilvl w:val="0"/>
          <w:numId w:val="2"/>
        </w:numPr>
        <w:spacing w:line="240" w:lineRule="auto"/>
        <w:ind w:left="567" w:hanging="567"/>
      </w:pPr>
      <w:r>
        <w:t>Melkweg</w:t>
      </w:r>
    </w:p>
    <w:p w14:paraId="0BA971C0" w14:textId="5D23E66A" w:rsidR="00FF0599" w:rsidRDefault="00FF0599" w:rsidP="00FF0599">
      <w:pPr>
        <w:numPr>
          <w:ilvl w:val="0"/>
          <w:numId w:val="2"/>
        </w:numPr>
        <w:spacing w:line="240" w:lineRule="auto"/>
        <w:ind w:left="567" w:hanging="567"/>
      </w:pPr>
      <w:r>
        <w:t>Eikenlaan</w:t>
      </w:r>
    </w:p>
    <w:p w14:paraId="018764C6" w14:textId="3552784A" w:rsidR="00103A02" w:rsidRDefault="00FF0599" w:rsidP="00613D9F">
      <w:pPr>
        <w:numPr>
          <w:ilvl w:val="0"/>
          <w:numId w:val="2"/>
        </w:numPr>
        <w:spacing w:line="240" w:lineRule="auto"/>
        <w:ind w:left="567" w:hanging="567"/>
      </w:pPr>
      <w:r>
        <w:t>Beerensteinerlaan.</w:t>
      </w:r>
    </w:p>
    <w:p w14:paraId="37DD7D8F" w14:textId="49C9691E" w:rsidR="002C251E" w:rsidRDefault="002C251E" w:rsidP="002C251E">
      <w:pPr>
        <w:spacing w:line="240" w:lineRule="auto"/>
      </w:pPr>
    </w:p>
    <w:p w14:paraId="0DC8984D" w14:textId="6AF30DB1" w:rsidR="00FF0599" w:rsidRPr="002C251E" w:rsidRDefault="002C251E" w:rsidP="002C251E">
      <w:pPr>
        <w:pStyle w:val="Bijschrift"/>
        <w:spacing w:before="0" w:after="60" w:line="240" w:lineRule="auto"/>
        <w:rPr>
          <w:rFonts w:ascii="Corbel" w:hAnsi="Corbel"/>
          <w:sz w:val="16"/>
          <w:szCs w:val="16"/>
        </w:rPr>
      </w:pPr>
      <w:r w:rsidRPr="002C251E">
        <w:rPr>
          <w:rFonts w:ascii="Corbel" w:hAnsi="Corbel"/>
          <w:sz w:val="16"/>
          <w:szCs w:val="16"/>
        </w:rPr>
        <w:t xml:space="preserve">Figuur </w:t>
      </w:r>
      <w:r w:rsidRPr="002C251E">
        <w:rPr>
          <w:rFonts w:ascii="Corbel" w:hAnsi="Corbel"/>
          <w:sz w:val="16"/>
          <w:szCs w:val="16"/>
        </w:rPr>
        <w:fldChar w:fldCharType="begin"/>
      </w:r>
      <w:r w:rsidRPr="002C251E">
        <w:rPr>
          <w:rFonts w:ascii="Corbel" w:hAnsi="Corbel"/>
          <w:sz w:val="16"/>
          <w:szCs w:val="16"/>
        </w:rPr>
        <w:instrText xml:space="preserve"> SEQ Figuur \* ARABIC </w:instrText>
      </w:r>
      <w:r w:rsidRPr="002C251E">
        <w:rPr>
          <w:rFonts w:ascii="Corbel" w:hAnsi="Corbel"/>
          <w:sz w:val="16"/>
          <w:szCs w:val="16"/>
        </w:rPr>
        <w:fldChar w:fldCharType="separate"/>
      </w:r>
      <w:r w:rsidRPr="002C251E">
        <w:rPr>
          <w:rFonts w:ascii="Corbel" w:hAnsi="Corbel"/>
          <w:noProof/>
          <w:sz w:val="16"/>
          <w:szCs w:val="16"/>
        </w:rPr>
        <w:t>1</w:t>
      </w:r>
      <w:r w:rsidRPr="002C251E">
        <w:rPr>
          <w:rFonts w:ascii="Corbel" w:hAnsi="Corbel"/>
          <w:sz w:val="16"/>
          <w:szCs w:val="16"/>
        </w:rPr>
        <w:fldChar w:fldCharType="end"/>
      </w:r>
      <w:r w:rsidRPr="002C251E">
        <w:rPr>
          <w:rFonts w:ascii="Corbel" w:hAnsi="Corbel"/>
          <w:sz w:val="16"/>
          <w:szCs w:val="16"/>
        </w:rPr>
        <w:t>: Overzicht wegen projectgebied</w:t>
      </w:r>
    </w:p>
    <w:p w14:paraId="06CB1E85" w14:textId="77777777" w:rsidR="00103A02" w:rsidRDefault="00103A02" w:rsidP="00613D9F">
      <w:pPr>
        <w:keepNext/>
        <w:spacing w:line="240" w:lineRule="auto"/>
      </w:pPr>
      <w:r w:rsidRPr="00B63B60">
        <w:rPr>
          <w:noProof/>
          <w:lang w:eastAsia="nl-NL"/>
        </w:rPr>
        <w:drawing>
          <wp:inline distT="0" distB="0" distL="0" distR="0" wp14:anchorId="47537B7E" wp14:editId="635181D0">
            <wp:extent cx="4019266" cy="3479658"/>
            <wp:effectExtent l="0" t="0" r="635"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9859" t="3324" r="15689" b="2509"/>
                    <a:stretch/>
                  </pic:blipFill>
                  <pic:spPr bwMode="auto">
                    <a:xfrm>
                      <a:off x="0" y="0"/>
                      <a:ext cx="4020444" cy="3480678"/>
                    </a:xfrm>
                    <a:prstGeom prst="rect">
                      <a:avLst/>
                    </a:prstGeom>
                    <a:noFill/>
                    <a:ln>
                      <a:noFill/>
                    </a:ln>
                    <a:extLst>
                      <a:ext uri="{53640926-AAD7-44D8-BBD7-CCE9431645EC}">
                        <a14:shadowObscured xmlns:a14="http://schemas.microsoft.com/office/drawing/2010/main"/>
                      </a:ext>
                    </a:extLst>
                  </pic:spPr>
                </pic:pic>
              </a:graphicData>
            </a:graphic>
          </wp:inline>
        </w:drawing>
      </w:r>
    </w:p>
    <w:p w14:paraId="046DA42B" w14:textId="77777777" w:rsidR="00103A02" w:rsidRDefault="00103A02" w:rsidP="00613D9F">
      <w:pPr>
        <w:spacing w:line="240" w:lineRule="auto"/>
      </w:pPr>
    </w:p>
    <w:p w14:paraId="168C843D" w14:textId="77777777" w:rsidR="00103A02" w:rsidRDefault="00103A02" w:rsidP="00613D9F">
      <w:pPr>
        <w:spacing w:line="240" w:lineRule="auto"/>
      </w:pPr>
      <w:r>
        <w:t xml:space="preserve">De Aanbestedende Dienst wil één partij contracteren voor de uitvoering van de werkzaamheden. </w:t>
      </w:r>
    </w:p>
    <w:p w14:paraId="24FD7366" w14:textId="77777777" w:rsidR="00C24F2C" w:rsidRDefault="00C24F2C" w:rsidP="00613D9F">
      <w:pPr>
        <w:spacing w:line="240" w:lineRule="auto"/>
      </w:pPr>
    </w:p>
    <w:p w14:paraId="110DA29A" w14:textId="1A0AEB7D" w:rsidR="00C24F2C" w:rsidRDefault="006064FE" w:rsidP="00613D9F">
      <w:pPr>
        <w:spacing w:line="240" w:lineRule="auto"/>
      </w:pPr>
      <w:r>
        <w:t>Werkzaamheden die zich</w:t>
      </w:r>
      <w:r w:rsidR="00C24F2C">
        <w:t xml:space="preserve"> buiten de scope bevinden: </w:t>
      </w:r>
    </w:p>
    <w:p w14:paraId="74400A19" w14:textId="601C8C6B" w:rsidR="00163432" w:rsidRPr="005E75DB" w:rsidRDefault="005E75DB" w:rsidP="00613D9F">
      <w:pPr>
        <w:numPr>
          <w:ilvl w:val="0"/>
          <w:numId w:val="2"/>
        </w:numPr>
        <w:spacing w:line="240" w:lineRule="auto"/>
        <w:ind w:left="567" w:hanging="567"/>
      </w:pPr>
      <w:r w:rsidRPr="005E75DB">
        <w:t xml:space="preserve">Het verleggen en vervangen van </w:t>
      </w:r>
      <w:r>
        <w:t>gasleidingen</w:t>
      </w:r>
      <w:r w:rsidRPr="005E75DB">
        <w:t xml:space="preserve"> dia gedurende dit traject door het Nutsbedrijf Liander worden uitgevoerd.</w:t>
      </w:r>
    </w:p>
    <w:p w14:paraId="161FCC67" w14:textId="77777777" w:rsidR="00C24F2C" w:rsidRDefault="00C24F2C" w:rsidP="00613D9F">
      <w:pPr>
        <w:pStyle w:val="Koptekst"/>
        <w:tabs>
          <w:tab w:val="clear" w:pos="4536"/>
          <w:tab w:val="clear" w:pos="9072"/>
        </w:tabs>
      </w:pPr>
    </w:p>
    <w:p w14:paraId="78015CF6" w14:textId="77777777" w:rsidR="00163432" w:rsidRDefault="00163432" w:rsidP="007424B1">
      <w:pPr>
        <w:pStyle w:val="Kop2"/>
        <w:spacing w:after="120" w:line="240" w:lineRule="auto"/>
        <w:ind w:left="567" w:hanging="567"/>
      </w:pPr>
      <w:bookmarkStart w:id="21" w:name="_Toc49842935"/>
      <w:r>
        <w:t>Looptijd overeenkomst</w:t>
      </w:r>
      <w:bookmarkEnd w:id="21"/>
    </w:p>
    <w:p w14:paraId="675841ED" w14:textId="566DA507" w:rsidR="00163432" w:rsidRDefault="00163432" w:rsidP="00613D9F">
      <w:pPr>
        <w:spacing w:line="240" w:lineRule="auto"/>
      </w:pPr>
      <w:r w:rsidRPr="002F1C09">
        <w:t xml:space="preserve">De </w:t>
      </w:r>
      <w:r w:rsidR="002357F9">
        <w:t>A</w:t>
      </w:r>
      <w:r w:rsidRPr="002F1C09">
        <w:t xml:space="preserve">anbestedende </w:t>
      </w:r>
      <w:r w:rsidR="002357F9">
        <w:t>D</w:t>
      </w:r>
      <w:r w:rsidRPr="002F1C09">
        <w:t xml:space="preserve">ienst wil een overeenkomst </w:t>
      </w:r>
      <w:r w:rsidR="008F5699">
        <w:t xml:space="preserve">voor de looptijd van de uitvoering. </w:t>
      </w:r>
      <w:r w:rsidRPr="002F1C09">
        <w:t>De geplande ingangsdatum van de overeenkomst is</w:t>
      </w:r>
      <w:r w:rsidR="003D026D">
        <w:t xml:space="preserve"> </w:t>
      </w:r>
      <w:r w:rsidR="00103A02">
        <w:t>voorzien in januari 2021</w:t>
      </w:r>
      <w:r w:rsidR="008F5699">
        <w:t xml:space="preserve">.  Voorziene opleverdatum is </w:t>
      </w:r>
      <w:r w:rsidR="005A0A2C">
        <w:t xml:space="preserve">uiterlijk 1 </w:t>
      </w:r>
      <w:r w:rsidR="00FF0599">
        <w:t>februari</w:t>
      </w:r>
      <w:r w:rsidR="00103A02">
        <w:t xml:space="preserve"> 2022.</w:t>
      </w:r>
    </w:p>
    <w:p w14:paraId="514E72EA" w14:textId="77777777" w:rsidR="008F5699" w:rsidRDefault="008F5699" w:rsidP="00613D9F">
      <w:pPr>
        <w:spacing w:line="240" w:lineRule="auto"/>
      </w:pPr>
    </w:p>
    <w:p w14:paraId="2272D470" w14:textId="77777777" w:rsidR="004F5A30" w:rsidRDefault="00BB7D0A" w:rsidP="007424B1">
      <w:pPr>
        <w:pStyle w:val="Kop2"/>
        <w:spacing w:after="120" w:line="240" w:lineRule="auto"/>
        <w:ind w:left="567" w:hanging="567"/>
      </w:pPr>
      <w:bookmarkStart w:id="22" w:name="_Toc49842936"/>
      <w:r w:rsidRPr="002F1C09">
        <w:t>Omvang van de opdracht</w:t>
      </w:r>
      <w:bookmarkEnd w:id="22"/>
    </w:p>
    <w:p w14:paraId="138FECD9" w14:textId="49F55994" w:rsidR="00BB7D0A" w:rsidRDefault="00103A02" w:rsidP="00613D9F">
      <w:pPr>
        <w:spacing w:line="240" w:lineRule="auto"/>
      </w:pPr>
      <w:r>
        <w:t xml:space="preserve">Het werk bestaat </w:t>
      </w:r>
      <w:r w:rsidR="00F56B35">
        <w:t xml:space="preserve">in hoofdzaak </w:t>
      </w:r>
      <w:r>
        <w:t>uit de volgende werkzaamheden:</w:t>
      </w:r>
    </w:p>
    <w:p w14:paraId="173BA66E" w14:textId="4E66196D" w:rsidR="00F56B35" w:rsidRPr="00F56B35" w:rsidRDefault="00613D9F" w:rsidP="00C00451">
      <w:pPr>
        <w:pStyle w:val="Lijstalinea"/>
        <w:numPr>
          <w:ilvl w:val="0"/>
          <w:numId w:val="11"/>
        </w:numPr>
        <w:spacing w:line="240" w:lineRule="auto"/>
        <w:ind w:left="567" w:hanging="567"/>
      </w:pPr>
      <w:r>
        <w:t>Opbreken bestratingen</w:t>
      </w:r>
    </w:p>
    <w:p w14:paraId="666C9470" w14:textId="71D0CEA8" w:rsidR="00F56B35" w:rsidRPr="00F56B35" w:rsidRDefault="00613D9F" w:rsidP="00C00451">
      <w:pPr>
        <w:pStyle w:val="Lijstalinea"/>
        <w:numPr>
          <w:ilvl w:val="0"/>
          <w:numId w:val="11"/>
        </w:numPr>
        <w:spacing w:line="240" w:lineRule="auto"/>
        <w:ind w:left="567" w:hanging="567"/>
      </w:pPr>
      <w:r>
        <w:t>Opbreken kantopsluitingen</w:t>
      </w:r>
    </w:p>
    <w:p w14:paraId="6E877BA7" w14:textId="047FF43B" w:rsidR="00F56B35" w:rsidRPr="00F56B35" w:rsidRDefault="00613D9F" w:rsidP="00C00451">
      <w:pPr>
        <w:pStyle w:val="Lijstalinea"/>
        <w:numPr>
          <w:ilvl w:val="0"/>
          <w:numId w:val="11"/>
        </w:numPr>
        <w:spacing w:line="240" w:lineRule="auto"/>
        <w:ind w:left="567" w:hanging="567"/>
      </w:pPr>
      <w:r>
        <w:t>V</w:t>
      </w:r>
      <w:r w:rsidR="00F56B35" w:rsidRPr="00F56B35">
        <w:t>erwijderen asfaltve</w:t>
      </w:r>
      <w:r>
        <w:t>rhardingen en funderingen</w:t>
      </w:r>
    </w:p>
    <w:p w14:paraId="5E9FB63E" w14:textId="3AB64F72" w:rsidR="00F56B35" w:rsidRPr="00F56B35" w:rsidRDefault="00613D9F" w:rsidP="00C00451">
      <w:pPr>
        <w:pStyle w:val="Lijstalinea"/>
        <w:numPr>
          <w:ilvl w:val="0"/>
          <w:numId w:val="11"/>
        </w:numPr>
        <w:spacing w:line="240" w:lineRule="auto"/>
        <w:ind w:left="567" w:hanging="567"/>
      </w:pPr>
      <w:r>
        <w:t>Verwijderen riolering</w:t>
      </w:r>
    </w:p>
    <w:p w14:paraId="301F5D0A" w14:textId="35133869" w:rsidR="00F56B35" w:rsidRPr="00F56B35" w:rsidRDefault="00613D9F" w:rsidP="00C00451">
      <w:pPr>
        <w:pStyle w:val="Lijstalinea"/>
        <w:numPr>
          <w:ilvl w:val="0"/>
          <w:numId w:val="11"/>
        </w:numPr>
        <w:spacing w:line="240" w:lineRule="auto"/>
        <w:ind w:left="567" w:hanging="567"/>
      </w:pPr>
      <w:r>
        <w:t>Verwijderen bomen</w:t>
      </w:r>
    </w:p>
    <w:p w14:paraId="3E410D6B" w14:textId="767B1A73" w:rsidR="00F56B35" w:rsidRPr="00F56B35" w:rsidRDefault="00613D9F" w:rsidP="00C00451">
      <w:pPr>
        <w:pStyle w:val="Lijstalinea"/>
        <w:numPr>
          <w:ilvl w:val="0"/>
          <w:numId w:val="11"/>
        </w:numPr>
        <w:spacing w:line="240" w:lineRule="auto"/>
        <w:ind w:left="567" w:hanging="567"/>
      </w:pPr>
      <w:r>
        <w:t>Grondwerken</w:t>
      </w:r>
    </w:p>
    <w:p w14:paraId="60AC91F8" w14:textId="292BB1F9" w:rsidR="00F56B35" w:rsidRPr="00F56B35" w:rsidRDefault="00613D9F" w:rsidP="00C00451">
      <w:pPr>
        <w:pStyle w:val="Lijstalinea"/>
        <w:numPr>
          <w:ilvl w:val="0"/>
          <w:numId w:val="11"/>
        </w:numPr>
        <w:spacing w:line="240" w:lineRule="auto"/>
        <w:ind w:left="567" w:hanging="567"/>
      </w:pPr>
      <w:r>
        <w:t>A</w:t>
      </w:r>
      <w:r w:rsidR="00F56B35" w:rsidRPr="00F56B35">
        <w:t>anbrengen riolering (in</w:t>
      </w:r>
      <w:r>
        <w:t>cl. huis- en kolkaansluitingen)</w:t>
      </w:r>
      <w:r w:rsidR="00FF0599">
        <w:t>, ca. 2,2 km</w:t>
      </w:r>
    </w:p>
    <w:p w14:paraId="5768B79A" w14:textId="3462B0FD" w:rsidR="00F56B35" w:rsidRPr="00F56B35" w:rsidRDefault="00613D9F" w:rsidP="00C00451">
      <w:pPr>
        <w:pStyle w:val="Lijstalinea"/>
        <w:numPr>
          <w:ilvl w:val="0"/>
          <w:numId w:val="11"/>
        </w:numPr>
        <w:spacing w:line="240" w:lineRule="auto"/>
        <w:ind w:left="567" w:hanging="567"/>
      </w:pPr>
      <w:r>
        <w:t>Aanbrengen bestratingen</w:t>
      </w:r>
      <w:r w:rsidR="00FF0599">
        <w:t>, circa 7.480 m</w:t>
      </w:r>
      <w:r w:rsidR="00FF0599" w:rsidRPr="00FF0599">
        <w:rPr>
          <w:vertAlign w:val="superscript"/>
        </w:rPr>
        <w:t>2</w:t>
      </w:r>
    </w:p>
    <w:p w14:paraId="675866FC" w14:textId="1600512E" w:rsidR="00F56B35" w:rsidRPr="00F56B35" w:rsidRDefault="00613D9F" w:rsidP="00C00451">
      <w:pPr>
        <w:pStyle w:val="Lijstalinea"/>
        <w:numPr>
          <w:ilvl w:val="0"/>
          <w:numId w:val="11"/>
        </w:numPr>
        <w:spacing w:line="240" w:lineRule="auto"/>
        <w:ind w:left="567" w:hanging="567"/>
      </w:pPr>
      <w:r>
        <w:t>Aanbrengen kantopsluitingen</w:t>
      </w:r>
    </w:p>
    <w:p w14:paraId="4573BBCC" w14:textId="77953A62" w:rsidR="00F56B35" w:rsidRPr="00F56B35" w:rsidRDefault="00613D9F" w:rsidP="00C00451">
      <w:pPr>
        <w:pStyle w:val="Lijstalinea"/>
        <w:numPr>
          <w:ilvl w:val="0"/>
          <w:numId w:val="11"/>
        </w:numPr>
        <w:spacing w:line="240" w:lineRule="auto"/>
        <w:ind w:left="567" w:hanging="567"/>
      </w:pPr>
      <w:r>
        <w:t>P</w:t>
      </w:r>
      <w:r w:rsidR="00F56B35" w:rsidRPr="00F56B35">
        <w:t>lantklaar ma</w:t>
      </w:r>
      <w:r>
        <w:t>ken plantvakken en boomplaatsen</w:t>
      </w:r>
      <w:r w:rsidR="00FF0599">
        <w:t>, ca. 64 stuks nieuwe bomen</w:t>
      </w:r>
    </w:p>
    <w:p w14:paraId="03F84A51" w14:textId="618D39A5" w:rsidR="00F56B35" w:rsidRPr="00F56B35" w:rsidRDefault="00613D9F" w:rsidP="00C00451">
      <w:pPr>
        <w:pStyle w:val="Lijstalinea"/>
        <w:numPr>
          <w:ilvl w:val="0"/>
          <w:numId w:val="11"/>
        </w:numPr>
        <w:spacing w:line="240" w:lineRule="auto"/>
        <w:ind w:left="567" w:hanging="567"/>
      </w:pPr>
      <w:r>
        <w:t>T</w:t>
      </w:r>
      <w:r w:rsidR="00F56B35" w:rsidRPr="00F56B35">
        <w:t>oepassen verkeer</w:t>
      </w:r>
      <w:r>
        <w:t>smaatregelen</w:t>
      </w:r>
    </w:p>
    <w:p w14:paraId="137DFBE1" w14:textId="7DACC339" w:rsidR="00BB7D0A" w:rsidRPr="00F56B35" w:rsidRDefault="00613D9F" w:rsidP="00C00451">
      <w:pPr>
        <w:pStyle w:val="Lijstalinea"/>
        <w:numPr>
          <w:ilvl w:val="0"/>
          <w:numId w:val="11"/>
        </w:numPr>
        <w:spacing w:line="240" w:lineRule="auto"/>
        <w:ind w:left="567" w:hanging="567"/>
        <w:rPr>
          <w:rFonts w:cstheme="minorHAnsi"/>
          <w:color w:val="000000"/>
          <w:szCs w:val="18"/>
        </w:rPr>
      </w:pPr>
      <w:r>
        <w:t>H</w:t>
      </w:r>
      <w:r w:rsidR="00F56B35" w:rsidRPr="00F56B35">
        <w:t>et verrichten van bijkomende werkzaamheden.</w:t>
      </w:r>
    </w:p>
    <w:p w14:paraId="26D4D875" w14:textId="77777777" w:rsidR="00A22E3B" w:rsidRDefault="00A22E3B" w:rsidP="00613D9F">
      <w:pPr>
        <w:spacing w:line="240" w:lineRule="auto"/>
        <w:rPr>
          <w:rFonts w:cstheme="minorHAnsi"/>
          <w:color w:val="000000"/>
          <w:szCs w:val="18"/>
        </w:rPr>
      </w:pPr>
    </w:p>
    <w:p w14:paraId="1A2E0121" w14:textId="60869A28" w:rsidR="00F56B35" w:rsidRPr="00F56B35" w:rsidRDefault="00F56B35" w:rsidP="00613D9F">
      <w:pPr>
        <w:spacing w:line="240" w:lineRule="auto"/>
        <w:rPr>
          <w:rFonts w:cstheme="minorHAnsi"/>
          <w:color w:val="000000"/>
          <w:szCs w:val="18"/>
        </w:rPr>
      </w:pPr>
      <w:r w:rsidRPr="00F56B35">
        <w:rPr>
          <w:rFonts w:cstheme="minorHAnsi"/>
          <w:color w:val="000000"/>
          <w:szCs w:val="18"/>
        </w:rPr>
        <w:t xml:space="preserve">Een uitgebreide beschrijving is opgenomen in het bestek, </w:t>
      </w:r>
      <w:r w:rsidR="00A22E3B">
        <w:rPr>
          <w:rFonts w:cstheme="minorHAnsi"/>
          <w:color w:val="000000"/>
          <w:szCs w:val="18"/>
        </w:rPr>
        <w:t>die in de inschrijvingsfase verstrekt wordt.</w:t>
      </w:r>
      <w:r w:rsidRPr="00F56B35">
        <w:rPr>
          <w:rFonts w:cstheme="minorHAnsi"/>
          <w:color w:val="000000"/>
          <w:szCs w:val="18"/>
        </w:rPr>
        <w:t xml:space="preserve"> </w:t>
      </w:r>
    </w:p>
    <w:p w14:paraId="1DC4972B" w14:textId="77777777" w:rsidR="00F56B35" w:rsidRPr="00F56B35" w:rsidRDefault="00F56B35" w:rsidP="00613D9F">
      <w:pPr>
        <w:spacing w:line="240" w:lineRule="auto"/>
        <w:rPr>
          <w:rFonts w:cstheme="minorHAnsi"/>
          <w:color w:val="000000"/>
          <w:szCs w:val="18"/>
          <w:highlight w:val="yellow"/>
        </w:rPr>
      </w:pPr>
    </w:p>
    <w:p w14:paraId="325B2DB5" w14:textId="77777777" w:rsidR="006F0E97" w:rsidRDefault="006F0E97" w:rsidP="007424B1">
      <w:pPr>
        <w:pStyle w:val="Kop2"/>
        <w:spacing w:after="120" w:line="240" w:lineRule="auto"/>
        <w:ind w:left="567" w:hanging="567"/>
      </w:pPr>
      <w:bookmarkStart w:id="23" w:name="_Toc49842937"/>
      <w:r w:rsidRPr="00B87F8F">
        <w:t>Percelen</w:t>
      </w:r>
      <w:bookmarkEnd w:id="23"/>
    </w:p>
    <w:p w14:paraId="4B02D47D" w14:textId="4E7A0C39" w:rsidR="006064FE" w:rsidRPr="00484F30" w:rsidRDefault="006F0E97" w:rsidP="00613D9F">
      <w:pPr>
        <w:spacing w:line="240" w:lineRule="auto"/>
      </w:pPr>
      <w:r w:rsidRPr="00346AB8">
        <w:t xml:space="preserve">De </w:t>
      </w:r>
      <w:r>
        <w:t>Opdracht</w:t>
      </w:r>
      <w:r w:rsidRPr="00346AB8">
        <w:t xml:space="preserve"> wordt </w:t>
      </w:r>
      <w:r>
        <w:t>in</w:t>
      </w:r>
      <w:r w:rsidRPr="00346AB8">
        <w:t xml:space="preserve"> </w:t>
      </w:r>
      <w:r>
        <w:t>één</w:t>
      </w:r>
      <w:r>
        <w:rPr>
          <w:bdr w:val="nil"/>
        </w:rPr>
        <w:t xml:space="preserve"> </w:t>
      </w:r>
      <w:r w:rsidRPr="00346AB8">
        <w:t xml:space="preserve">perceel aanbesteed. </w:t>
      </w:r>
      <w:r w:rsidR="008F5699">
        <w:t>Hierdoor kan de opgave integraal worden opgepakt en uitgevoerd</w:t>
      </w:r>
      <w:r w:rsidR="00421EEF">
        <w:t xml:space="preserve">. De fasering van de verschillende straten hangt nauw samen, en hierdoor zijn er geen afsluitingen </w:t>
      </w:r>
    </w:p>
    <w:p w14:paraId="552C1A5B" w14:textId="752C8795" w:rsidR="006F0E97" w:rsidRPr="00CB0A21" w:rsidRDefault="006F0E97" w:rsidP="00613D9F">
      <w:pPr>
        <w:spacing w:line="240" w:lineRule="auto"/>
        <w:rPr>
          <w:rFonts w:cs="Times New Roman"/>
        </w:rPr>
      </w:pPr>
    </w:p>
    <w:p w14:paraId="17FBEB01" w14:textId="77777777" w:rsidR="006F0E97" w:rsidRPr="00B87F8F" w:rsidRDefault="006F0E97" w:rsidP="007424B1">
      <w:pPr>
        <w:pStyle w:val="Kop2"/>
        <w:spacing w:after="120" w:line="240" w:lineRule="auto"/>
        <w:ind w:left="567" w:hanging="567"/>
      </w:pPr>
      <w:bookmarkStart w:id="24" w:name="_Toc49842938"/>
      <w:r w:rsidRPr="00B87F8F">
        <w:t>Varianten</w:t>
      </w:r>
      <w:bookmarkEnd w:id="24"/>
    </w:p>
    <w:p w14:paraId="367345F4" w14:textId="5DCC031C" w:rsidR="006F0E97" w:rsidRDefault="006F0E97" w:rsidP="00613D9F">
      <w:pPr>
        <w:spacing w:line="240" w:lineRule="auto"/>
        <w:rPr>
          <w:rFonts w:cs="Times New Roman"/>
        </w:rPr>
      </w:pPr>
      <w:r>
        <w:rPr>
          <w:rFonts w:cs="Times New Roman"/>
        </w:rPr>
        <w:t xml:space="preserve">Varianten worden niet in beschouwing genomen. </w:t>
      </w:r>
    </w:p>
    <w:p w14:paraId="76A031CE" w14:textId="77777777" w:rsidR="005C7195" w:rsidRDefault="005C7195" w:rsidP="00613D9F">
      <w:pPr>
        <w:spacing w:line="240" w:lineRule="auto"/>
        <w:rPr>
          <w:rFonts w:cs="Times New Roman"/>
        </w:rPr>
      </w:pPr>
    </w:p>
    <w:p w14:paraId="6A0BC174" w14:textId="77777777" w:rsidR="005C7195" w:rsidRDefault="005C7195" w:rsidP="00C00451">
      <w:pPr>
        <w:pStyle w:val="Kop2"/>
        <w:spacing w:after="120" w:line="240" w:lineRule="auto"/>
        <w:ind w:left="567" w:hanging="567"/>
      </w:pPr>
      <w:bookmarkStart w:id="25" w:name="_Toc49842939"/>
      <w:r>
        <w:t>Milieu en duurzaamheid</w:t>
      </w:r>
      <w:bookmarkEnd w:id="25"/>
    </w:p>
    <w:p w14:paraId="2A4E7A00" w14:textId="060DB0C6" w:rsidR="005C7195" w:rsidRDefault="005C7195" w:rsidP="00613D9F">
      <w:pPr>
        <w:spacing w:line="240" w:lineRule="auto"/>
      </w:pPr>
      <w:r>
        <w:t>De gemeente Gooise Meren vindt duurzaamheid belangrijk en wil waar mogelijk een voortrekkersrol vervullen door het goede voorbeeld te geven.</w:t>
      </w:r>
      <w:r w:rsidRPr="00835B67">
        <w:t xml:space="preserve"> </w:t>
      </w:r>
      <w:r>
        <w:t xml:space="preserve">Daarnaast wil de gemeente duurzaamheid bevorderen door zoveel mogelijk in te kopen volgens het principe van circulair inkopen. Hierbij kan aan de te leveren diensten of producten gedacht worden maar ook aan de eigen bedrijfsvoering van de aanbieder. Van belang zijn concrete en vernieuwende maatregelen. </w:t>
      </w:r>
    </w:p>
    <w:p w14:paraId="1FAB0EFE" w14:textId="77777777" w:rsidR="005C7195" w:rsidRDefault="005C7195" w:rsidP="00613D9F">
      <w:pPr>
        <w:spacing w:line="240" w:lineRule="auto"/>
        <w:rPr>
          <w:rFonts w:eastAsia="Calibri"/>
        </w:rPr>
      </w:pPr>
    </w:p>
    <w:p w14:paraId="006AFA92" w14:textId="77777777" w:rsidR="005C7195" w:rsidRDefault="005C7195" w:rsidP="00613D9F">
      <w:pPr>
        <w:spacing w:line="240" w:lineRule="auto"/>
      </w:pPr>
      <w:r>
        <w:t>Voor meer informatie over de duurzaamheid uitgangspunten van de gemeente, waaronder circulair inkopen verwijzen wij u graag naar onze website. Volg hiervoor de volgende hyperlink:</w:t>
      </w:r>
    </w:p>
    <w:p w14:paraId="231B73C7" w14:textId="77777777" w:rsidR="005C7195" w:rsidRPr="00152970" w:rsidRDefault="002B106D" w:rsidP="00613D9F">
      <w:pPr>
        <w:spacing w:line="240" w:lineRule="auto"/>
        <w:rPr>
          <w:sz w:val="16"/>
        </w:rPr>
      </w:pPr>
      <w:hyperlink r:id="rId11" w:history="1">
        <w:r w:rsidR="005C7195" w:rsidRPr="00152970">
          <w:rPr>
            <w:rStyle w:val="Hyperlink"/>
            <w:sz w:val="16"/>
          </w:rPr>
          <w:t>https://gooisemeren.nl/fileadmin/nieuws/805819_Coalitieakkoord_2018_-_2022_Duurzaam_sociaal_veilig_en_vitaal.pdf</w:t>
        </w:r>
      </w:hyperlink>
    </w:p>
    <w:p w14:paraId="6F3570BC" w14:textId="77777777" w:rsidR="005C7195" w:rsidRDefault="005C7195" w:rsidP="00613D9F">
      <w:pPr>
        <w:spacing w:line="240" w:lineRule="auto"/>
      </w:pPr>
    </w:p>
    <w:p w14:paraId="7032C0A9" w14:textId="77777777" w:rsidR="005C7195" w:rsidRDefault="005C7195" w:rsidP="007424B1">
      <w:pPr>
        <w:pStyle w:val="Kop3"/>
        <w:numPr>
          <w:ilvl w:val="2"/>
          <w:numId w:val="1"/>
        </w:numPr>
        <w:spacing w:after="120" w:line="240" w:lineRule="auto"/>
        <w:ind w:left="567" w:hanging="567"/>
      </w:pPr>
      <w:r w:rsidRPr="0083338D">
        <w:t>Wat is circulair inkopen?</w:t>
      </w:r>
    </w:p>
    <w:p w14:paraId="66160C40" w14:textId="43F2AC78" w:rsidR="005C7195" w:rsidRDefault="005C7195" w:rsidP="00613D9F">
      <w:pPr>
        <w:spacing w:line="240" w:lineRule="auto"/>
      </w:pPr>
      <w:r>
        <w:t>Het circulair inkopen omvat de hele economie: van het moment van winnen van de grondstoffen tot het moment waarop de grondstof weer wordt hergebruikt. Bij de inkoop houden we rekening met wat er wordt gewonnen, hoe het wordt gewonnen en geproduceerd, hoe het wordt gebruikt en vervolgens keer op keer wordt hergebruikt.</w:t>
      </w:r>
    </w:p>
    <w:p w14:paraId="4FCF5015" w14:textId="77777777" w:rsidR="005E75DB" w:rsidRDefault="005E75DB" w:rsidP="00613D9F">
      <w:pPr>
        <w:spacing w:line="240" w:lineRule="auto"/>
        <w:rPr>
          <w:rFonts w:eastAsia="Calibri"/>
        </w:rPr>
      </w:pPr>
    </w:p>
    <w:p w14:paraId="76E0F300" w14:textId="73F7E71E" w:rsidR="005C7195" w:rsidRDefault="005C7195" w:rsidP="00613D9F">
      <w:pPr>
        <w:spacing w:line="240" w:lineRule="auto"/>
      </w:pPr>
      <w:r>
        <w:t>Circulair inkopen gaat verder dan het duurzaam inkopen waar landelijke criteria voor zijn. De gemeente maakt nu de volgende stap. Bij het voorbereiden van een aantal aanbestedingen zijn wij gegrepen door de gedachte van circulaire economie. We hebben ons er in verdiept en zijn het ook in praktijk gaan brengen. De bal is aan het rollen gegaan! Als overheid nemen we zo onze verantwoordelijkheid over hoe wij de publieke middelen inzetten voor nu èn toekomstige generaties.</w:t>
      </w:r>
    </w:p>
    <w:p w14:paraId="086A4EAE" w14:textId="77777777" w:rsidR="005E75DB" w:rsidRDefault="005E75DB" w:rsidP="00613D9F">
      <w:pPr>
        <w:spacing w:line="240" w:lineRule="auto"/>
      </w:pPr>
    </w:p>
    <w:p w14:paraId="1215DB9C" w14:textId="48632907" w:rsidR="005C7195" w:rsidRPr="00A06399" w:rsidRDefault="005C7195" w:rsidP="00613D9F">
      <w:pPr>
        <w:spacing w:line="240" w:lineRule="auto"/>
      </w:pPr>
      <w:r>
        <w:t>Circulair inkopen dwingt ons tot een totaal andere manier van denken die circulair inkopen van ons allemaal vraagt. Want dat komt ons niet zo maar aanwaaien. Als gemeente kunnen we echt een voortrekkersrol nemen en zo innovaties in denken en produ</w:t>
      </w:r>
      <w:r w:rsidR="00152970">
        <w:t xml:space="preserve">cten stimuleren en ondersteunen. </w:t>
      </w:r>
      <w:r>
        <w:t xml:space="preserve">Door </w:t>
      </w:r>
      <w:r w:rsidRPr="00A06399">
        <w:t>met ons inkoopbeleid te streven naar een circulaire economie verbinden we groen, sociaal en economie met elkaar; daarmee slaan we een nieuwe en innovatieve weg in. Onze inkoopkracht gaan we gebruiken om de overgang naar een circulaire economie te forceren.</w:t>
      </w:r>
    </w:p>
    <w:p w14:paraId="6B96BBA6" w14:textId="77777777" w:rsidR="005C7195" w:rsidRPr="00A06399" w:rsidRDefault="005C7195" w:rsidP="00613D9F">
      <w:pPr>
        <w:spacing w:line="240" w:lineRule="auto"/>
      </w:pPr>
    </w:p>
    <w:p w14:paraId="10A9B031" w14:textId="77777777" w:rsidR="005C7195" w:rsidRPr="0083338D" w:rsidRDefault="005C7195" w:rsidP="007424B1">
      <w:pPr>
        <w:pStyle w:val="Kop3"/>
        <w:numPr>
          <w:ilvl w:val="2"/>
          <w:numId w:val="1"/>
        </w:numPr>
        <w:spacing w:after="120" w:line="240" w:lineRule="auto"/>
        <w:ind w:left="567" w:hanging="567"/>
      </w:pPr>
      <w:r w:rsidRPr="0083338D">
        <w:t>Waarom en hoe gaan we circulair in deze aanbesteding?</w:t>
      </w:r>
    </w:p>
    <w:p w14:paraId="0B5E212C" w14:textId="25DDEB24" w:rsidR="00464D74" w:rsidRPr="00464D74" w:rsidRDefault="00464D74" w:rsidP="00613D9F">
      <w:pPr>
        <w:spacing w:line="240" w:lineRule="auto"/>
      </w:pPr>
      <w:r w:rsidRPr="00464D74">
        <w:t xml:space="preserve">Het verbeteren van de integrale duurzaamheid is een selectiecriterium in deze aanbesteding. Circulair inkopen maakt daar onderdeel van uit. Daarnaast </w:t>
      </w:r>
      <w:r w:rsidR="009C7557">
        <w:t xml:space="preserve">komt circulariteit in </w:t>
      </w:r>
      <w:r w:rsidRPr="00464D74">
        <w:t xml:space="preserve">één </w:t>
      </w:r>
      <w:r w:rsidR="009C7557">
        <w:t>van de gunningcriteria terug</w:t>
      </w:r>
      <w:r w:rsidR="00152970">
        <w:t>.</w:t>
      </w:r>
    </w:p>
    <w:p w14:paraId="29422BD6" w14:textId="77777777" w:rsidR="005C7195" w:rsidRPr="00C00451" w:rsidRDefault="005C7195" w:rsidP="00C00451">
      <w:pPr>
        <w:spacing w:line="240" w:lineRule="auto"/>
      </w:pPr>
      <w:r>
        <w:br w:type="page"/>
      </w:r>
    </w:p>
    <w:p w14:paraId="4959FE1D" w14:textId="00ED4379" w:rsidR="005C7195" w:rsidRPr="005E75DB" w:rsidRDefault="005C7195" w:rsidP="007424B1">
      <w:pPr>
        <w:pStyle w:val="Kop1"/>
        <w:spacing w:line="240" w:lineRule="auto"/>
        <w:ind w:left="567" w:hanging="567"/>
        <w:rPr>
          <w:sz w:val="48"/>
        </w:rPr>
      </w:pPr>
      <w:bookmarkStart w:id="26" w:name="_Toc49842940"/>
      <w:r w:rsidRPr="005E75DB">
        <w:rPr>
          <w:sz w:val="48"/>
        </w:rPr>
        <w:t>Beschrijving aanbestedingsprocedure</w:t>
      </w:r>
      <w:bookmarkEnd w:id="26"/>
    </w:p>
    <w:p w14:paraId="7CC9B12D" w14:textId="77777777" w:rsidR="005C7195" w:rsidRPr="00B87F8F" w:rsidRDefault="005C7195" w:rsidP="007424B1">
      <w:pPr>
        <w:pStyle w:val="Kop2"/>
        <w:spacing w:after="120" w:line="240" w:lineRule="auto"/>
        <w:ind w:left="567" w:hanging="567"/>
      </w:pPr>
      <w:bookmarkStart w:id="27" w:name="_Toc49842941"/>
      <w:r w:rsidRPr="00B87F8F">
        <w:t>Algemeen</w:t>
      </w:r>
      <w:bookmarkEnd w:id="27"/>
    </w:p>
    <w:p w14:paraId="609F112B" w14:textId="77777777" w:rsidR="005C7195" w:rsidRDefault="005C7195" w:rsidP="00613D9F">
      <w:pPr>
        <w:spacing w:line="240" w:lineRule="auto"/>
      </w:pPr>
      <w:r>
        <w:t xml:space="preserve">In dit hoofdstuk wordt de procedure </w:t>
      </w:r>
      <w:r w:rsidRPr="00111992">
        <w:t>uiteengezet</w:t>
      </w:r>
      <w:r>
        <w:t>, en welke bepalingen daarbij gelden.</w:t>
      </w:r>
    </w:p>
    <w:p w14:paraId="51628858" w14:textId="77777777" w:rsidR="005C7195" w:rsidRDefault="005C7195" w:rsidP="00613D9F">
      <w:pPr>
        <w:spacing w:line="240" w:lineRule="auto"/>
      </w:pPr>
      <w:r>
        <w:t>De procedure bestaat uit de volgende onderdelen:</w:t>
      </w:r>
    </w:p>
    <w:p w14:paraId="4C157D1F" w14:textId="4F42E69D" w:rsidR="005C7195" w:rsidRDefault="00613D9F" w:rsidP="00C00451">
      <w:pPr>
        <w:numPr>
          <w:ilvl w:val="0"/>
          <w:numId w:val="12"/>
        </w:numPr>
        <w:spacing w:line="240" w:lineRule="auto"/>
        <w:ind w:left="567" w:hanging="567"/>
      </w:pPr>
      <w:r>
        <w:t>Selectiefase: aanmelden en selecteren</w:t>
      </w:r>
    </w:p>
    <w:p w14:paraId="6F6DF057" w14:textId="3A3550E8" w:rsidR="005C7195" w:rsidRDefault="009C7557" w:rsidP="00C00451">
      <w:pPr>
        <w:numPr>
          <w:ilvl w:val="0"/>
          <w:numId w:val="12"/>
        </w:numPr>
        <w:spacing w:line="240" w:lineRule="auto"/>
        <w:ind w:left="567" w:hanging="567"/>
      </w:pPr>
      <w:r>
        <w:t>I</w:t>
      </w:r>
      <w:r w:rsidR="005C7195">
        <w:t>nschrijvingsfase: inschrijven</w:t>
      </w:r>
      <w:r>
        <w:t xml:space="preserve"> door gegadigden</w:t>
      </w:r>
    </w:p>
    <w:p w14:paraId="3A679181" w14:textId="66EBBE1D" w:rsidR="00C64367" w:rsidRDefault="00C64367" w:rsidP="00C00451">
      <w:pPr>
        <w:numPr>
          <w:ilvl w:val="0"/>
          <w:numId w:val="12"/>
        </w:numPr>
        <w:spacing w:line="240" w:lineRule="auto"/>
        <w:ind w:left="567" w:hanging="567"/>
      </w:pPr>
      <w:r>
        <w:t>Beoordelings- en gunningsfase</w:t>
      </w:r>
      <w:r w:rsidR="0083338D">
        <w:t>.</w:t>
      </w:r>
    </w:p>
    <w:p w14:paraId="07227B44" w14:textId="77777777" w:rsidR="005C7195" w:rsidRDefault="005C7195" w:rsidP="00613D9F">
      <w:pPr>
        <w:spacing w:line="240" w:lineRule="auto"/>
      </w:pPr>
    </w:p>
    <w:p w14:paraId="50DF8A69" w14:textId="027B0F63" w:rsidR="005C7195" w:rsidRDefault="005C7195" w:rsidP="00613D9F">
      <w:pPr>
        <w:spacing w:line="240" w:lineRule="auto"/>
      </w:pPr>
      <w:r>
        <w:t xml:space="preserve">Dit document heeft alleen betrekking op de eerste fase van aanmelden en selecteren. In </w:t>
      </w:r>
      <w:r w:rsidR="00C31068">
        <w:t xml:space="preserve">hoofdstuk 6 </w:t>
      </w:r>
      <w:r w:rsidR="00C31068" w:rsidRPr="00C31068">
        <w:t xml:space="preserve">geven </w:t>
      </w:r>
      <w:r>
        <w:t xml:space="preserve">we een </w:t>
      </w:r>
      <w:r w:rsidR="00152970">
        <w:t>doorkijk naar de volgende fase.</w:t>
      </w:r>
    </w:p>
    <w:p w14:paraId="2ACDCC84" w14:textId="77777777" w:rsidR="005C7195" w:rsidRDefault="005C7195" w:rsidP="00613D9F">
      <w:pPr>
        <w:spacing w:line="240" w:lineRule="auto"/>
      </w:pPr>
    </w:p>
    <w:p w14:paraId="342BACC9" w14:textId="77777777" w:rsidR="005C7195" w:rsidRDefault="005C7195" w:rsidP="00613D9F">
      <w:pPr>
        <w:spacing w:line="240" w:lineRule="auto"/>
      </w:pPr>
      <w:r>
        <w:t>In de selectiefase geven partijen aan dat ze willen deelnemen aan de aanbesteding. Voorafgaand aan de uiterste datum van aanmelding kunnen partijen vragen stellen. Opdrachtgever geeft antwoord op deze vragen in de nota van inlichtingen.</w:t>
      </w:r>
    </w:p>
    <w:p w14:paraId="0A9063C7" w14:textId="77777777" w:rsidR="005C7195" w:rsidRDefault="005C7195" w:rsidP="00613D9F">
      <w:pPr>
        <w:spacing w:line="240" w:lineRule="auto"/>
      </w:pPr>
    </w:p>
    <w:p w14:paraId="60508B14" w14:textId="2EB80BEF" w:rsidR="005C7195" w:rsidRDefault="005C7195" w:rsidP="00613D9F">
      <w:pPr>
        <w:spacing w:line="240" w:lineRule="auto"/>
      </w:pPr>
      <w:r>
        <w:t xml:space="preserve">Om aan te melden dient geen van de uitsluitingsgronden op de partij van toepassing te zijn en dient een partij te voldoen aan de geschiktheidseisen. </w:t>
      </w:r>
      <w:r w:rsidR="00C64367">
        <w:t>Indien er meer dan vijf partijen geschikt zijn, organiseert Opdrachtgever een loting om te bepalen welke vijf partijen worden uitgeno</w:t>
      </w:r>
      <w:r w:rsidR="00152970">
        <w:t>digd voor de inschrijvingsfase.</w:t>
      </w:r>
    </w:p>
    <w:p w14:paraId="04429B9A" w14:textId="1A27FFA6" w:rsidR="005C7195" w:rsidRDefault="005C7195" w:rsidP="00613D9F">
      <w:pPr>
        <w:spacing w:line="240" w:lineRule="auto"/>
      </w:pPr>
    </w:p>
    <w:p w14:paraId="57434019" w14:textId="77777777" w:rsidR="00C26776" w:rsidRPr="00E1107B" w:rsidRDefault="00C26776" w:rsidP="007424B1">
      <w:pPr>
        <w:pStyle w:val="Kop2"/>
        <w:spacing w:after="120" w:line="240" w:lineRule="auto"/>
        <w:ind w:left="567" w:hanging="567"/>
      </w:pPr>
      <w:bookmarkStart w:id="28" w:name="_Toc49842942"/>
      <w:r w:rsidRPr="00E1107B">
        <w:t>Planning</w:t>
      </w:r>
      <w:bookmarkEnd w:id="28"/>
    </w:p>
    <w:p w14:paraId="49FED660" w14:textId="52C8B124" w:rsidR="00C26776" w:rsidRDefault="00C26776" w:rsidP="00613D9F">
      <w:pPr>
        <w:spacing w:line="240" w:lineRule="auto"/>
      </w:pPr>
      <w:r w:rsidRPr="00726CCE">
        <w:t>Onderstaande tabel geeft inzicht in het tijdpad van deze aanbesteding en welke fasen daarvan deel uitmaken.</w:t>
      </w:r>
    </w:p>
    <w:p w14:paraId="78409EF2" w14:textId="77777777" w:rsidR="002C251E" w:rsidRDefault="002C251E" w:rsidP="00613D9F">
      <w:pPr>
        <w:spacing w:line="240" w:lineRule="auto"/>
      </w:pPr>
    </w:p>
    <w:p w14:paraId="42177C89" w14:textId="4532849A" w:rsidR="002C251E" w:rsidRPr="002C251E" w:rsidRDefault="002C251E" w:rsidP="002C251E">
      <w:pPr>
        <w:pStyle w:val="Bijschrift"/>
        <w:spacing w:before="0" w:line="240" w:lineRule="auto"/>
        <w:rPr>
          <w:rFonts w:ascii="Corbel" w:hAnsi="Corbel"/>
          <w:sz w:val="16"/>
          <w:szCs w:val="16"/>
        </w:rPr>
      </w:pPr>
      <w:r w:rsidRPr="002C251E">
        <w:rPr>
          <w:rFonts w:ascii="Corbel" w:hAnsi="Corbel"/>
          <w:sz w:val="16"/>
          <w:szCs w:val="16"/>
        </w:rPr>
        <w:t xml:space="preserve">Tabel </w:t>
      </w:r>
      <w:r w:rsidRPr="002C251E">
        <w:rPr>
          <w:rFonts w:ascii="Corbel" w:hAnsi="Corbel"/>
          <w:sz w:val="16"/>
          <w:szCs w:val="16"/>
        </w:rPr>
        <w:fldChar w:fldCharType="begin"/>
      </w:r>
      <w:r w:rsidRPr="002C251E">
        <w:rPr>
          <w:rFonts w:ascii="Corbel" w:hAnsi="Corbel"/>
          <w:sz w:val="16"/>
          <w:szCs w:val="16"/>
        </w:rPr>
        <w:instrText xml:space="preserve"> SEQ Tabel \* ARABIC </w:instrText>
      </w:r>
      <w:r w:rsidRPr="002C251E">
        <w:rPr>
          <w:rFonts w:ascii="Corbel" w:hAnsi="Corbel"/>
          <w:sz w:val="16"/>
          <w:szCs w:val="16"/>
        </w:rPr>
        <w:fldChar w:fldCharType="separate"/>
      </w:r>
      <w:r>
        <w:rPr>
          <w:rFonts w:ascii="Corbel" w:hAnsi="Corbel"/>
          <w:noProof/>
          <w:sz w:val="16"/>
          <w:szCs w:val="16"/>
        </w:rPr>
        <w:t>1</w:t>
      </w:r>
      <w:r w:rsidRPr="002C251E">
        <w:rPr>
          <w:rFonts w:ascii="Corbel" w:hAnsi="Corbel"/>
          <w:sz w:val="16"/>
          <w:szCs w:val="16"/>
        </w:rPr>
        <w:fldChar w:fldCharType="end"/>
      </w:r>
      <w:r w:rsidRPr="002C251E">
        <w:rPr>
          <w:rFonts w:ascii="Corbel" w:hAnsi="Corbel"/>
          <w:sz w:val="16"/>
          <w:szCs w:val="16"/>
        </w:rPr>
        <w:t>: Planning</w:t>
      </w:r>
    </w:p>
    <w:tbl>
      <w:tblPr>
        <w:tblStyle w:val="stlTabel"/>
        <w:tblpPr w:leftFromText="141" w:rightFromText="141" w:vertAnchor="text" w:horzAnchor="margin" w:tblpY="115"/>
        <w:tblW w:w="9271" w:type="dxa"/>
        <w:tblLayout w:type="fixed"/>
        <w:tblLook w:val="04A0" w:firstRow="1" w:lastRow="0" w:firstColumn="1" w:lastColumn="0" w:noHBand="0" w:noVBand="1"/>
      </w:tblPr>
      <w:tblGrid>
        <w:gridCol w:w="483"/>
        <w:gridCol w:w="5811"/>
        <w:gridCol w:w="2977"/>
      </w:tblGrid>
      <w:tr w:rsidR="00C26776" w:rsidRPr="0083338D" w14:paraId="446B34AC" w14:textId="77777777" w:rsidTr="00152970">
        <w:trPr>
          <w:cnfStyle w:val="100000000000" w:firstRow="1" w:lastRow="0" w:firstColumn="0" w:lastColumn="0" w:oddVBand="0" w:evenVBand="0" w:oddHBand="0" w:evenHBand="0" w:firstRowFirstColumn="0" w:firstRowLastColumn="0" w:lastRowFirstColumn="0" w:lastRowLastColumn="0"/>
          <w:trHeight w:val="28"/>
          <w:tblHeader/>
        </w:trPr>
        <w:tc>
          <w:tcPr>
            <w:tcW w:w="483" w:type="dxa"/>
          </w:tcPr>
          <w:p w14:paraId="63CD09E3" w14:textId="77777777" w:rsidR="00C26776" w:rsidRPr="0083338D" w:rsidRDefault="00C26776" w:rsidP="0083338D">
            <w:pPr>
              <w:spacing w:line="240" w:lineRule="auto"/>
              <w:jc w:val="center"/>
              <w:rPr>
                <w:szCs w:val="20"/>
              </w:rPr>
            </w:pPr>
            <w:r w:rsidRPr="0083338D">
              <w:rPr>
                <w:szCs w:val="20"/>
              </w:rPr>
              <w:t>Nr</w:t>
            </w:r>
          </w:p>
        </w:tc>
        <w:tc>
          <w:tcPr>
            <w:tcW w:w="5811" w:type="dxa"/>
          </w:tcPr>
          <w:p w14:paraId="4C013151" w14:textId="77777777" w:rsidR="00C26776" w:rsidRPr="0083338D" w:rsidRDefault="00C26776" w:rsidP="00613D9F">
            <w:pPr>
              <w:spacing w:line="240" w:lineRule="auto"/>
              <w:rPr>
                <w:szCs w:val="20"/>
              </w:rPr>
            </w:pPr>
            <w:r w:rsidRPr="0083338D">
              <w:rPr>
                <w:szCs w:val="20"/>
              </w:rPr>
              <w:t>PLANNING</w:t>
            </w:r>
          </w:p>
        </w:tc>
        <w:tc>
          <w:tcPr>
            <w:tcW w:w="2977" w:type="dxa"/>
          </w:tcPr>
          <w:p w14:paraId="64CDC0D2" w14:textId="77777777" w:rsidR="00C26776" w:rsidRPr="0083338D" w:rsidRDefault="00C26776" w:rsidP="00613D9F">
            <w:pPr>
              <w:spacing w:line="240" w:lineRule="auto"/>
              <w:rPr>
                <w:szCs w:val="20"/>
              </w:rPr>
            </w:pPr>
            <w:r w:rsidRPr="0083338D">
              <w:rPr>
                <w:szCs w:val="20"/>
              </w:rPr>
              <w:br w:type="page"/>
              <w:t>DATUM</w:t>
            </w:r>
          </w:p>
        </w:tc>
      </w:tr>
      <w:tr w:rsidR="00AC62A3" w:rsidRPr="0083338D" w14:paraId="400DCBB8" w14:textId="77777777" w:rsidTr="00152970">
        <w:trPr>
          <w:trHeight w:val="28"/>
        </w:trPr>
        <w:tc>
          <w:tcPr>
            <w:tcW w:w="6294" w:type="dxa"/>
            <w:gridSpan w:val="2"/>
            <w:shd w:val="clear" w:color="auto" w:fill="D9D9D9" w:themeFill="background1" w:themeFillShade="D9"/>
          </w:tcPr>
          <w:p w14:paraId="5FD0720A" w14:textId="77777777" w:rsidR="00C26776" w:rsidRPr="0083338D" w:rsidRDefault="00C26776" w:rsidP="0083338D">
            <w:pPr>
              <w:spacing w:line="240" w:lineRule="auto"/>
              <w:ind w:left="567"/>
              <w:rPr>
                <w:i/>
                <w:szCs w:val="20"/>
              </w:rPr>
            </w:pPr>
            <w:r w:rsidRPr="0083338D">
              <w:rPr>
                <w:i/>
                <w:szCs w:val="20"/>
              </w:rPr>
              <w:t>Selectiefase</w:t>
            </w:r>
          </w:p>
        </w:tc>
        <w:tc>
          <w:tcPr>
            <w:tcW w:w="2977" w:type="dxa"/>
            <w:shd w:val="clear" w:color="auto" w:fill="D9D9D9" w:themeFill="background1" w:themeFillShade="D9"/>
          </w:tcPr>
          <w:p w14:paraId="5AB3D561" w14:textId="77777777" w:rsidR="00C26776" w:rsidRPr="0083338D" w:rsidRDefault="00C26776" w:rsidP="00613D9F">
            <w:pPr>
              <w:spacing w:line="240" w:lineRule="auto"/>
              <w:rPr>
                <w:szCs w:val="20"/>
                <w:bdr w:val="nil"/>
              </w:rPr>
            </w:pPr>
          </w:p>
        </w:tc>
      </w:tr>
      <w:tr w:rsidR="00C26776" w:rsidRPr="0083338D" w14:paraId="060E1E8A" w14:textId="77777777" w:rsidTr="00152970">
        <w:trPr>
          <w:trHeight w:val="28"/>
        </w:trPr>
        <w:tc>
          <w:tcPr>
            <w:tcW w:w="483" w:type="dxa"/>
          </w:tcPr>
          <w:p w14:paraId="6C4D37BE" w14:textId="77777777" w:rsidR="00C26776" w:rsidRPr="0083338D" w:rsidRDefault="00C26776" w:rsidP="0083338D">
            <w:pPr>
              <w:spacing w:line="240" w:lineRule="auto"/>
              <w:jc w:val="center"/>
              <w:rPr>
                <w:szCs w:val="20"/>
              </w:rPr>
            </w:pPr>
            <w:r w:rsidRPr="0083338D">
              <w:rPr>
                <w:szCs w:val="20"/>
              </w:rPr>
              <w:t>1</w:t>
            </w:r>
          </w:p>
        </w:tc>
        <w:tc>
          <w:tcPr>
            <w:tcW w:w="5811" w:type="dxa"/>
          </w:tcPr>
          <w:p w14:paraId="6960756C" w14:textId="77777777" w:rsidR="00C26776" w:rsidRPr="0083338D" w:rsidRDefault="00C26776" w:rsidP="0083338D">
            <w:pPr>
              <w:spacing w:line="240" w:lineRule="auto"/>
              <w:ind w:left="78"/>
              <w:rPr>
                <w:szCs w:val="20"/>
              </w:rPr>
            </w:pPr>
            <w:r w:rsidRPr="0083338D">
              <w:rPr>
                <w:szCs w:val="20"/>
              </w:rPr>
              <w:t>Aankondiging aan Publicatiebureau Europese Unie en TenderNed</w:t>
            </w:r>
          </w:p>
        </w:tc>
        <w:tc>
          <w:tcPr>
            <w:tcW w:w="2977" w:type="dxa"/>
          </w:tcPr>
          <w:p w14:paraId="3485A4C0" w14:textId="29822221" w:rsidR="00C26776" w:rsidRPr="0083338D" w:rsidRDefault="00F56B35" w:rsidP="00613D9F">
            <w:pPr>
              <w:spacing w:line="240" w:lineRule="auto"/>
              <w:rPr>
                <w:szCs w:val="20"/>
              </w:rPr>
            </w:pPr>
            <w:r w:rsidRPr="0083338D">
              <w:rPr>
                <w:szCs w:val="20"/>
              </w:rPr>
              <w:t>1 september 2020</w:t>
            </w:r>
          </w:p>
        </w:tc>
      </w:tr>
      <w:tr w:rsidR="00C26776" w:rsidRPr="0083338D" w14:paraId="39A83892" w14:textId="77777777" w:rsidTr="00152970">
        <w:trPr>
          <w:trHeight w:val="28"/>
        </w:trPr>
        <w:tc>
          <w:tcPr>
            <w:tcW w:w="483" w:type="dxa"/>
          </w:tcPr>
          <w:p w14:paraId="55CA0AF5" w14:textId="77777777" w:rsidR="00C26776" w:rsidRPr="0083338D" w:rsidRDefault="00C26776" w:rsidP="0083338D">
            <w:pPr>
              <w:spacing w:line="240" w:lineRule="auto"/>
              <w:jc w:val="center"/>
              <w:rPr>
                <w:szCs w:val="20"/>
              </w:rPr>
            </w:pPr>
            <w:r w:rsidRPr="0083338D">
              <w:rPr>
                <w:szCs w:val="20"/>
              </w:rPr>
              <w:t>2</w:t>
            </w:r>
          </w:p>
        </w:tc>
        <w:tc>
          <w:tcPr>
            <w:tcW w:w="5811" w:type="dxa"/>
          </w:tcPr>
          <w:p w14:paraId="4313407B" w14:textId="77777777" w:rsidR="00C26776" w:rsidRPr="0083338D" w:rsidRDefault="00C26776" w:rsidP="0083338D">
            <w:pPr>
              <w:spacing w:line="240" w:lineRule="auto"/>
              <w:ind w:left="78"/>
              <w:rPr>
                <w:szCs w:val="20"/>
              </w:rPr>
            </w:pPr>
            <w:r w:rsidRPr="0083338D">
              <w:rPr>
                <w:szCs w:val="20"/>
              </w:rPr>
              <w:t>Uiterste datum indienen schriftelijke vragen</w:t>
            </w:r>
          </w:p>
        </w:tc>
        <w:tc>
          <w:tcPr>
            <w:tcW w:w="2977" w:type="dxa"/>
          </w:tcPr>
          <w:p w14:paraId="549D829A" w14:textId="50D2BFBE" w:rsidR="00C26776" w:rsidRPr="0083338D" w:rsidRDefault="00F56B35" w:rsidP="0083338D">
            <w:pPr>
              <w:spacing w:line="240" w:lineRule="auto"/>
              <w:rPr>
                <w:szCs w:val="20"/>
              </w:rPr>
            </w:pPr>
            <w:r w:rsidRPr="0083338D">
              <w:rPr>
                <w:szCs w:val="20"/>
              </w:rPr>
              <w:t>10 september 2020</w:t>
            </w:r>
            <w:r w:rsidR="0083338D">
              <w:rPr>
                <w:szCs w:val="20"/>
              </w:rPr>
              <w:t xml:space="preserve"> om</w:t>
            </w:r>
            <w:r w:rsidRPr="0083338D">
              <w:rPr>
                <w:szCs w:val="20"/>
              </w:rPr>
              <w:t xml:space="preserve"> 10.00 uur</w:t>
            </w:r>
          </w:p>
        </w:tc>
      </w:tr>
      <w:tr w:rsidR="00C26776" w:rsidRPr="0083338D" w14:paraId="5CFB1B73" w14:textId="77777777" w:rsidTr="00152970">
        <w:trPr>
          <w:trHeight w:val="28"/>
        </w:trPr>
        <w:tc>
          <w:tcPr>
            <w:tcW w:w="483" w:type="dxa"/>
          </w:tcPr>
          <w:p w14:paraId="058EFEBA" w14:textId="77777777" w:rsidR="00C26776" w:rsidRPr="0083338D" w:rsidRDefault="00C26776" w:rsidP="0083338D">
            <w:pPr>
              <w:spacing w:line="240" w:lineRule="auto"/>
              <w:jc w:val="center"/>
              <w:rPr>
                <w:szCs w:val="20"/>
              </w:rPr>
            </w:pPr>
            <w:r w:rsidRPr="0083338D">
              <w:rPr>
                <w:szCs w:val="20"/>
              </w:rPr>
              <w:t>3</w:t>
            </w:r>
          </w:p>
        </w:tc>
        <w:tc>
          <w:tcPr>
            <w:tcW w:w="5811" w:type="dxa"/>
          </w:tcPr>
          <w:p w14:paraId="59CED633" w14:textId="77777777" w:rsidR="00C26776" w:rsidRPr="0083338D" w:rsidRDefault="00C26776" w:rsidP="0083338D">
            <w:pPr>
              <w:spacing w:line="240" w:lineRule="auto"/>
              <w:ind w:left="78"/>
              <w:rPr>
                <w:szCs w:val="20"/>
              </w:rPr>
            </w:pPr>
            <w:r w:rsidRPr="0083338D">
              <w:rPr>
                <w:szCs w:val="20"/>
              </w:rPr>
              <w:t>Versturen (laatste) Nota van Inlichtingen</w:t>
            </w:r>
          </w:p>
        </w:tc>
        <w:tc>
          <w:tcPr>
            <w:tcW w:w="2977" w:type="dxa"/>
          </w:tcPr>
          <w:p w14:paraId="6EFC37F1" w14:textId="599B2391" w:rsidR="00C26776" w:rsidRPr="0083338D" w:rsidRDefault="00F56B35" w:rsidP="00613D9F">
            <w:pPr>
              <w:spacing w:line="240" w:lineRule="auto"/>
              <w:rPr>
                <w:szCs w:val="20"/>
              </w:rPr>
            </w:pPr>
            <w:r w:rsidRPr="0083338D">
              <w:rPr>
                <w:szCs w:val="20"/>
              </w:rPr>
              <w:t>17 september 2020</w:t>
            </w:r>
          </w:p>
        </w:tc>
      </w:tr>
      <w:tr w:rsidR="00C26776" w:rsidRPr="0083338D" w14:paraId="12D3C4D4" w14:textId="77777777" w:rsidTr="00152970">
        <w:trPr>
          <w:trHeight w:val="28"/>
        </w:trPr>
        <w:tc>
          <w:tcPr>
            <w:tcW w:w="483" w:type="dxa"/>
          </w:tcPr>
          <w:p w14:paraId="2858F135" w14:textId="77777777" w:rsidR="00C26776" w:rsidRPr="0083338D" w:rsidRDefault="00C26776" w:rsidP="0083338D">
            <w:pPr>
              <w:spacing w:line="240" w:lineRule="auto"/>
              <w:jc w:val="center"/>
              <w:rPr>
                <w:szCs w:val="20"/>
              </w:rPr>
            </w:pPr>
            <w:r w:rsidRPr="0083338D">
              <w:rPr>
                <w:szCs w:val="20"/>
              </w:rPr>
              <w:t>4</w:t>
            </w:r>
          </w:p>
        </w:tc>
        <w:tc>
          <w:tcPr>
            <w:tcW w:w="5811" w:type="dxa"/>
          </w:tcPr>
          <w:p w14:paraId="772A3D57" w14:textId="77777777" w:rsidR="00C26776" w:rsidRPr="0083338D" w:rsidRDefault="00C26776" w:rsidP="0083338D">
            <w:pPr>
              <w:spacing w:line="240" w:lineRule="auto"/>
              <w:ind w:left="78"/>
              <w:rPr>
                <w:szCs w:val="20"/>
              </w:rPr>
            </w:pPr>
            <w:r w:rsidRPr="0083338D">
              <w:rPr>
                <w:szCs w:val="20"/>
              </w:rPr>
              <w:t>Sluitingsdatum indienen aanmeldingen</w:t>
            </w:r>
          </w:p>
        </w:tc>
        <w:tc>
          <w:tcPr>
            <w:tcW w:w="2977" w:type="dxa"/>
          </w:tcPr>
          <w:p w14:paraId="2A803090" w14:textId="6890903A" w:rsidR="00C26776" w:rsidRPr="0083338D" w:rsidRDefault="00EE4F3A" w:rsidP="0083338D">
            <w:pPr>
              <w:spacing w:line="240" w:lineRule="auto"/>
              <w:rPr>
                <w:szCs w:val="20"/>
              </w:rPr>
            </w:pPr>
            <w:r w:rsidRPr="0083338D">
              <w:rPr>
                <w:szCs w:val="20"/>
              </w:rPr>
              <w:t>2 oktober 2020</w:t>
            </w:r>
            <w:r w:rsidR="0083338D">
              <w:rPr>
                <w:szCs w:val="20"/>
              </w:rPr>
              <w:t xml:space="preserve"> om</w:t>
            </w:r>
            <w:r w:rsidRPr="0083338D">
              <w:rPr>
                <w:szCs w:val="20"/>
              </w:rPr>
              <w:t xml:space="preserve"> 10.00 uur</w:t>
            </w:r>
          </w:p>
        </w:tc>
      </w:tr>
      <w:tr w:rsidR="00C26776" w:rsidRPr="0083338D" w14:paraId="7DB202F7" w14:textId="77777777" w:rsidTr="00152970">
        <w:trPr>
          <w:trHeight w:val="28"/>
        </w:trPr>
        <w:tc>
          <w:tcPr>
            <w:tcW w:w="483" w:type="dxa"/>
          </w:tcPr>
          <w:p w14:paraId="6132BB8D" w14:textId="77777777" w:rsidR="00C26776" w:rsidRPr="0083338D" w:rsidRDefault="00C26776" w:rsidP="0083338D">
            <w:pPr>
              <w:spacing w:line="240" w:lineRule="auto"/>
              <w:jc w:val="center"/>
              <w:rPr>
                <w:szCs w:val="20"/>
              </w:rPr>
            </w:pPr>
            <w:r w:rsidRPr="0083338D">
              <w:rPr>
                <w:szCs w:val="20"/>
              </w:rPr>
              <w:t>5</w:t>
            </w:r>
          </w:p>
        </w:tc>
        <w:tc>
          <w:tcPr>
            <w:tcW w:w="5811" w:type="dxa"/>
          </w:tcPr>
          <w:p w14:paraId="7251F573" w14:textId="77777777" w:rsidR="00C26776" w:rsidRPr="0083338D" w:rsidRDefault="00C26776" w:rsidP="0083338D">
            <w:pPr>
              <w:spacing w:line="240" w:lineRule="auto"/>
              <w:ind w:left="78"/>
              <w:rPr>
                <w:szCs w:val="20"/>
              </w:rPr>
            </w:pPr>
            <w:r w:rsidRPr="0083338D">
              <w:rPr>
                <w:szCs w:val="20"/>
              </w:rPr>
              <w:t>Beoordeling aanmeldingen</w:t>
            </w:r>
          </w:p>
        </w:tc>
        <w:tc>
          <w:tcPr>
            <w:tcW w:w="2977" w:type="dxa"/>
          </w:tcPr>
          <w:p w14:paraId="4D4225D4" w14:textId="284B9B14" w:rsidR="00C26776" w:rsidRPr="0083338D" w:rsidRDefault="00EE4F3A" w:rsidP="00613D9F">
            <w:pPr>
              <w:spacing w:line="240" w:lineRule="auto"/>
              <w:rPr>
                <w:szCs w:val="20"/>
                <w:bdr w:val="nil"/>
              </w:rPr>
            </w:pPr>
            <w:r w:rsidRPr="0083338D">
              <w:rPr>
                <w:szCs w:val="20"/>
                <w:bdr w:val="nil"/>
              </w:rPr>
              <w:t xml:space="preserve">Tot </w:t>
            </w:r>
            <w:r w:rsidR="00310561" w:rsidRPr="0083338D">
              <w:rPr>
                <w:szCs w:val="20"/>
                <w:bdr w:val="nil"/>
              </w:rPr>
              <w:t>7</w:t>
            </w:r>
            <w:r w:rsidRPr="0083338D">
              <w:rPr>
                <w:szCs w:val="20"/>
                <w:bdr w:val="nil"/>
              </w:rPr>
              <w:t xml:space="preserve"> oktober 2020</w:t>
            </w:r>
          </w:p>
        </w:tc>
      </w:tr>
      <w:tr w:rsidR="00A22E3B" w:rsidRPr="0083338D" w14:paraId="0D5ED1B6" w14:textId="77777777" w:rsidTr="00152970">
        <w:trPr>
          <w:trHeight w:val="28"/>
        </w:trPr>
        <w:tc>
          <w:tcPr>
            <w:tcW w:w="483" w:type="dxa"/>
          </w:tcPr>
          <w:p w14:paraId="25B9CBFC" w14:textId="77777777" w:rsidR="00A22E3B" w:rsidRPr="0083338D" w:rsidRDefault="00A22E3B" w:rsidP="0083338D">
            <w:pPr>
              <w:spacing w:line="240" w:lineRule="auto"/>
              <w:jc w:val="center"/>
              <w:rPr>
                <w:szCs w:val="20"/>
              </w:rPr>
            </w:pPr>
          </w:p>
        </w:tc>
        <w:tc>
          <w:tcPr>
            <w:tcW w:w="5811" w:type="dxa"/>
          </w:tcPr>
          <w:p w14:paraId="63D352B8" w14:textId="253F47F6" w:rsidR="00A22E3B" w:rsidRPr="0083338D" w:rsidRDefault="00A22E3B" w:rsidP="0083338D">
            <w:pPr>
              <w:spacing w:line="240" w:lineRule="auto"/>
              <w:ind w:left="78"/>
              <w:rPr>
                <w:szCs w:val="20"/>
              </w:rPr>
            </w:pPr>
            <w:r w:rsidRPr="0083338D">
              <w:rPr>
                <w:szCs w:val="20"/>
              </w:rPr>
              <w:t>E</w:t>
            </w:r>
            <w:r w:rsidR="00310561" w:rsidRPr="0083338D">
              <w:rPr>
                <w:szCs w:val="20"/>
              </w:rPr>
              <w:t>ventuele loting</w:t>
            </w:r>
          </w:p>
        </w:tc>
        <w:tc>
          <w:tcPr>
            <w:tcW w:w="2977" w:type="dxa"/>
          </w:tcPr>
          <w:p w14:paraId="3D194452" w14:textId="400C3D70" w:rsidR="00A22E3B" w:rsidRPr="0083338D" w:rsidRDefault="00310561" w:rsidP="00613D9F">
            <w:pPr>
              <w:spacing w:line="240" w:lineRule="auto"/>
              <w:rPr>
                <w:szCs w:val="20"/>
                <w:bdr w:val="nil"/>
              </w:rPr>
            </w:pPr>
            <w:r w:rsidRPr="0083338D">
              <w:rPr>
                <w:szCs w:val="20"/>
                <w:bdr w:val="nil"/>
              </w:rPr>
              <w:t>8 oktober 2020</w:t>
            </w:r>
            <w:r w:rsidR="0002160E">
              <w:rPr>
                <w:szCs w:val="20"/>
                <w:bdr w:val="nil"/>
              </w:rPr>
              <w:t xml:space="preserve"> om 10:00 uur</w:t>
            </w:r>
          </w:p>
        </w:tc>
      </w:tr>
      <w:tr w:rsidR="00C26776" w:rsidRPr="0083338D" w14:paraId="3C707DCE" w14:textId="77777777" w:rsidTr="00152970">
        <w:trPr>
          <w:trHeight w:val="28"/>
        </w:trPr>
        <w:tc>
          <w:tcPr>
            <w:tcW w:w="483" w:type="dxa"/>
          </w:tcPr>
          <w:p w14:paraId="3128AC7A" w14:textId="77777777" w:rsidR="00C26776" w:rsidRPr="0083338D" w:rsidRDefault="00C26776" w:rsidP="0083338D">
            <w:pPr>
              <w:spacing w:line="240" w:lineRule="auto"/>
              <w:jc w:val="center"/>
              <w:rPr>
                <w:szCs w:val="20"/>
              </w:rPr>
            </w:pPr>
            <w:r w:rsidRPr="0083338D">
              <w:rPr>
                <w:szCs w:val="20"/>
              </w:rPr>
              <w:t>6</w:t>
            </w:r>
          </w:p>
        </w:tc>
        <w:tc>
          <w:tcPr>
            <w:tcW w:w="5811" w:type="dxa"/>
          </w:tcPr>
          <w:p w14:paraId="006D89C8" w14:textId="77777777" w:rsidR="00C26776" w:rsidRPr="0083338D" w:rsidRDefault="00C26776" w:rsidP="0083338D">
            <w:pPr>
              <w:spacing w:line="240" w:lineRule="auto"/>
              <w:ind w:left="78"/>
              <w:rPr>
                <w:szCs w:val="20"/>
              </w:rPr>
            </w:pPr>
            <w:r w:rsidRPr="0083338D">
              <w:rPr>
                <w:szCs w:val="20"/>
              </w:rPr>
              <w:t>Versturen selectiebeslissing</w:t>
            </w:r>
          </w:p>
        </w:tc>
        <w:tc>
          <w:tcPr>
            <w:tcW w:w="2977" w:type="dxa"/>
          </w:tcPr>
          <w:p w14:paraId="054B7FBF" w14:textId="7F300969" w:rsidR="00C26776" w:rsidRPr="0083338D" w:rsidRDefault="00EE4F3A" w:rsidP="00613D9F">
            <w:pPr>
              <w:spacing w:line="240" w:lineRule="auto"/>
              <w:rPr>
                <w:szCs w:val="20"/>
                <w:bdr w:val="nil"/>
              </w:rPr>
            </w:pPr>
            <w:r w:rsidRPr="0083338D">
              <w:rPr>
                <w:szCs w:val="20"/>
                <w:bdr w:val="nil"/>
              </w:rPr>
              <w:t>9 oktober 2020</w:t>
            </w:r>
          </w:p>
        </w:tc>
      </w:tr>
      <w:tr w:rsidR="00C26776" w:rsidRPr="0083338D" w14:paraId="4CCCF371" w14:textId="77777777" w:rsidTr="00152970">
        <w:trPr>
          <w:trHeight w:val="28"/>
        </w:trPr>
        <w:tc>
          <w:tcPr>
            <w:tcW w:w="483" w:type="dxa"/>
          </w:tcPr>
          <w:p w14:paraId="42972EBF" w14:textId="77777777" w:rsidR="00C26776" w:rsidRPr="0083338D" w:rsidRDefault="00C26776" w:rsidP="0083338D">
            <w:pPr>
              <w:spacing w:line="240" w:lineRule="auto"/>
              <w:jc w:val="center"/>
              <w:rPr>
                <w:szCs w:val="20"/>
              </w:rPr>
            </w:pPr>
            <w:r w:rsidRPr="0083338D">
              <w:rPr>
                <w:szCs w:val="20"/>
              </w:rPr>
              <w:t>7</w:t>
            </w:r>
          </w:p>
        </w:tc>
        <w:tc>
          <w:tcPr>
            <w:tcW w:w="5811" w:type="dxa"/>
          </w:tcPr>
          <w:p w14:paraId="3CE926FC" w14:textId="77777777" w:rsidR="00C26776" w:rsidRPr="0083338D" w:rsidRDefault="00C26776" w:rsidP="0083338D">
            <w:pPr>
              <w:spacing w:line="240" w:lineRule="auto"/>
              <w:ind w:left="78"/>
              <w:rPr>
                <w:szCs w:val="20"/>
              </w:rPr>
            </w:pPr>
            <w:r w:rsidRPr="0083338D">
              <w:rPr>
                <w:szCs w:val="20"/>
              </w:rPr>
              <w:t>Uiterste datum indienen bezwaar op selectiebeslissing</w:t>
            </w:r>
          </w:p>
        </w:tc>
        <w:tc>
          <w:tcPr>
            <w:tcW w:w="2977" w:type="dxa"/>
          </w:tcPr>
          <w:p w14:paraId="578963F8" w14:textId="1D833266" w:rsidR="00C26776" w:rsidRPr="0083338D" w:rsidRDefault="00EE4F3A" w:rsidP="00613D9F">
            <w:pPr>
              <w:spacing w:line="240" w:lineRule="auto"/>
              <w:rPr>
                <w:szCs w:val="20"/>
                <w:bdr w:val="nil"/>
              </w:rPr>
            </w:pPr>
            <w:r w:rsidRPr="0083338D">
              <w:rPr>
                <w:szCs w:val="20"/>
                <w:bdr w:val="nil"/>
              </w:rPr>
              <w:t>Tot 19 oktober 2020</w:t>
            </w:r>
          </w:p>
        </w:tc>
      </w:tr>
      <w:tr w:rsidR="00AC62A3" w:rsidRPr="0083338D" w14:paraId="37668611" w14:textId="77777777" w:rsidTr="00152970">
        <w:trPr>
          <w:trHeight w:val="28"/>
        </w:trPr>
        <w:tc>
          <w:tcPr>
            <w:tcW w:w="6294" w:type="dxa"/>
            <w:gridSpan w:val="2"/>
            <w:shd w:val="clear" w:color="auto" w:fill="D9D9D9" w:themeFill="background1" w:themeFillShade="D9"/>
          </w:tcPr>
          <w:p w14:paraId="6DA4016D" w14:textId="0430AE54" w:rsidR="00C26776" w:rsidRPr="0083338D" w:rsidRDefault="009C7557" w:rsidP="0083338D">
            <w:pPr>
              <w:spacing w:line="240" w:lineRule="auto"/>
              <w:ind w:left="567"/>
              <w:rPr>
                <w:i/>
                <w:szCs w:val="20"/>
              </w:rPr>
            </w:pPr>
            <w:r w:rsidRPr="0083338D">
              <w:rPr>
                <w:i/>
                <w:szCs w:val="20"/>
              </w:rPr>
              <w:t>Inschrijvings</w:t>
            </w:r>
            <w:r w:rsidR="00C26776" w:rsidRPr="0083338D">
              <w:rPr>
                <w:i/>
                <w:szCs w:val="20"/>
              </w:rPr>
              <w:t>fase</w:t>
            </w:r>
          </w:p>
        </w:tc>
        <w:tc>
          <w:tcPr>
            <w:tcW w:w="2977" w:type="dxa"/>
            <w:shd w:val="clear" w:color="auto" w:fill="D9D9D9" w:themeFill="background1" w:themeFillShade="D9"/>
          </w:tcPr>
          <w:p w14:paraId="47D7A876" w14:textId="77777777" w:rsidR="00C26776" w:rsidRPr="0083338D" w:rsidRDefault="00C26776" w:rsidP="00613D9F">
            <w:pPr>
              <w:spacing w:line="240" w:lineRule="auto"/>
              <w:rPr>
                <w:szCs w:val="20"/>
              </w:rPr>
            </w:pPr>
          </w:p>
        </w:tc>
      </w:tr>
      <w:tr w:rsidR="00C26776" w:rsidRPr="0083338D" w14:paraId="5B34AEF0" w14:textId="77777777" w:rsidTr="00152970">
        <w:trPr>
          <w:trHeight w:val="28"/>
        </w:trPr>
        <w:tc>
          <w:tcPr>
            <w:tcW w:w="483" w:type="dxa"/>
          </w:tcPr>
          <w:p w14:paraId="733213CA" w14:textId="77777777" w:rsidR="00C26776" w:rsidRPr="0083338D" w:rsidRDefault="00C26776" w:rsidP="0083338D">
            <w:pPr>
              <w:spacing w:line="240" w:lineRule="auto"/>
              <w:jc w:val="center"/>
              <w:rPr>
                <w:szCs w:val="20"/>
              </w:rPr>
            </w:pPr>
            <w:r w:rsidRPr="0083338D">
              <w:rPr>
                <w:szCs w:val="20"/>
              </w:rPr>
              <w:t>8</w:t>
            </w:r>
          </w:p>
        </w:tc>
        <w:tc>
          <w:tcPr>
            <w:tcW w:w="5811" w:type="dxa"/>
          </w:tcPr>
          <w:p w14:paraId="632E0F83" w14:textId="5783E096" w:rsidR="00C26776" w:rsidRPr="0083338D" w:rsidRDefault="009C7557" w:rsidP="0083338D">
            <w:pPr>
              <w:spacing w:line="240" w:lineRule="auto"/>
              <w:ind w:left="78"/>
              <w:rPr>
                <w:szCs w:val="20"/>
              </w:rPr>
            </w:pPr>
            <w:r w:rsidRPr="0083338D">
              <w:rPr>
                <w:szCs w:val="20"/>
              </w:rPr>
              <w:t>Uitnodiging tot inschrijving</w:t>
            </w:r>
            <w:r w:rsidR="00C26776" w:rsidRPr="0083338D">
              <w:rPr>
                <w:szCs w:val="20"/>
              </w:rPr>
              <w:t xml:space="preserve"> </w:t>
            </w:r>
          </w:p>
        </w:tc>
        <w:tc>
          <w:tcPr>
            <w:tcW w:w="2977" w:type="dxa"/>
          </w:tcPr>
          <w:p w14:paraId="7915FA6A" w14:textId="4DC2C0EB" w:rsidR="00C26776" w:rsidRPr="0083338D" w:rsidRDefault="00EE4F3A" w:rsidP="00613D9F">
            <w:pPr>
              <w:spacing w:line="240" w:lineRule="auto"/>
              <w:rPr>
                <w:szCs w:val="20"/>
              </w:rPr>
            </w:pPr>
            <w:r w:rsidRPr="0083338D">
              <w:rPr>
                <w:szCs w:val="20"/>
              </w:rPr>
              <w:t>9 oktober 2020</w:t>
            </w:r>
          </w:p>
        </w:tc>
      </w:tr>
      <w:tr w:rsidR="00C26776" w:rsidRPr="0083338D" w14:paraId="0A636714" w14:textId="77777777" w:rsidTr="00152970">
        <w:trPr>
          <w:trHeight w:val="28"/>
        </w:trPr>
        <w:tc>
          <w:tcPr>
            <w:tcW w:w="483" w:type="dxa"/>
          </w:tcPr>
          <w:p w14:paraId="605B3998" w14:textId="2367D3A0" w:rsidR="00C26776" w:rsidRPr="0083338D" w:rsidRDefault="00EE4F3A" w:rsidP="0083338D">
            <w:pPr>
              <w:spacing w:line="240" w:lineRule="auto"/>
              <w:jc w:val="center"/>
              <w:rPr>
                <w:szCs w:val="20"/>
              </w:rPr>
            </w:pPr>
            <w:r w:rsidRPr="0083338D">
              <w:rPr>
                <w:szCs w:val="20"/>
              </w:rPr>
              <w:t>9</w:t>
            </w:r>
          </w:p>
        </w:tc>
        <w:tc>
          <w:tcPr>
            <w:tcW w:w="5811" w:type="dxa"/>
          </w:tcPr>
          <w:p w14:paraId="26BD75FB" w14:textId="77777777" w:rsidR="00C26776" w:rsidRPr="0083338D" w:rsidRDefault="00C26776" w:rsidP="0083338D">
            <w:pPr>
              <w:spacing w:line="240" w:lineRule="auto"/>
              <w:ind w:left="78"/>
              <w:rPr>
                <w:szCs w:val="20"/>
              </w:rPr>
            </w:pPr>
            <w:r w:rsidRPr="0083338D">
              <w:rPr>
                <w:szCs w:val="20"/>
              </w:rPr>
              <w:t>Uiterste datum indienen schriftelijke vragen</w:t>
            </w:r>
          </w:p>
        </w:tc>
        <w:tc>
          <w:tcPr>
            <w:tcW w:w="2977" w:type="dxa"/>
          </w:tcPr>
          <w:p w14:paraId="4D63D807" w14:textId="74A39015" w:rsidR="00C26776" w:rsidRPr="0083338D" w:rsidRDefault="00EE4F3A" w:rsidP="0083338D">
            <w:pPr>
              <w:spacing w:line="240" w:lineRule="auto"/>
              <w:rPr>
                <w:szCs w:val="20"/>
                <w:bdr w:val="nil"/>
              </w:rPr>
            </w:pPr>
            <w:r w:rsidRPr="0083338D">
              <w:rPr>
                <w:szCs w:val="20"/>
                <w:bdr w:val="nil"/>
              </w:rPr>
              <w:t>6 november 2020</w:t>
            </w:r>
            <w:r w:rsidR="0083338D">
              <w:rPr>
                <w:szCs w:val="20"/>
                <w:bdr w:val="nil"/>
              </w:rPr>
              <w:t xml:space="preserve"> om</w:t>
            </w:r>
            <w:r w:rsidRPr="0083338D">
              <w:rPr>
                <w:szCs w:val="20"/>
                <w:bdr w:val="nil"/>
              </w:rPr>
              <w:t xml:space="preserve"> 10.00 uur</w:t>
            </w:r>
          </w:p>
        </w:tc>
      </w:tr>
      <w:tr w:rsidR="00C26776" w:rsidRPr="0083338D" w14:paraId="448F6182" w14:textId="77777777" w:rsidTr="00152970">
        <w:trPr>
          <w:trHeight w:val="28"/>
        </w:trPr>
        <w:tc>
          <w:tcPr>
            <w:tcW w:w="483" w:type="dxa"/>
          </w:tcPr>
          <w:p w14:paraId="22761846" w14:textId="29D431CF" w:rsidR="00C26776" w:rsidRPr="0083338D" w:rsidRDefault="00EE4F3A" w:rsidP="0083338D">
            <w:pPr>
              <w:spacing w:line="240" w:lineRule="auto"/>
              <w:jc w:val="center"/>
              <w:rPr>
                <w:szCs w:val="20"/>
              </w:rPr>
            </w:pPr>
            <w:r w:rsidRPr="0083338D">
              <w:rPr>
                <w:szCs w:val="20"/>
              </w:rPr>
              <w:t>10</w:t>
            </w:r>
          </w:p>
        </w:tc>
        <w:tc>
          <w:tcPr>
            <w:tcW w:w="5811" w:type="dxa"/>
          </w:tcPr>
          <w:p w14:paraId="278DFD23" w14:textId="77777777" w:rsidR="00C26776" w:rsidRPr="0083338D" w:rsidRDefault="00C26776" w:rsidP="0083338D">
            <w:pPr>
              <w:spacing w:line="240" w:lineRule="auto"/>
              <w:ind w:left="78"/>
              <w:rPr>
                <w:szCs w:val="20"/>
              </w:rPr>
            </w:pPr>
            <w:r w:rsidRPr="0083338D">
              <w:rPr>
                <w:szCs w:val="20"/>
              </w:rPr>
              <w:t>Versturen (laatste) Nota van Inlichtingen</w:t>
            </w:r>
          </w:p>
        </w:tc>
        <w:tc>
          <w:tcPr>
            <w:tcW w:w="2977" w:type="dxa"/>
          </w:tcPr>
          <w:p w14:paraId="0D34FB0A" w14:textId="6C58FCE7" w:rsidR="00C26776" w:rsidRPr="0083338D" w:rsidRDefault="00EE4F3A" w:rsidP="00613D9F">
            <w:pPr>
              <w:spacing w:line="240" w:lineRule="auto"/>
              <w:rPr>
                <w:szCs w:val="20"/>
                <w:bdr w:val="nil"/>
              </w:rPr>
            </w:pPr>
            <w:r w:rsidRPr="0083338D">
              <w:rPr>
                <w:szCs w:val="20"/>
                <w:bdr w:val="nil"/>
              </w:rPr>
              <w:t>13 november 2020</w:t>
            </w:r>
          </w:p>
        </w:tc>
      </w:tr>
      <w:tr w:rsidR="00C26776" w:rsidRPr="0083338D" w14:paraId="0655F09C" w14:textId="77777777" w:rsidTr="00152970">
        <w:trPr>
          <w:trHeight w:val="28"/>
        </w:trPr>
        <w:tc>
          <w:tcPr>
            <w:tcW w:w="483" w:type="dxa"/>
          </w:tcPr>
          <w:p w14:paraId="4B9C9EE1" w14:textId="5691DB7B" w:rsidR="00C26776" w:rsidRPr="0083338D" w:rsidRDefault="00EE4F3A" w:rsidP="0083338D">
            <w:pPr>
              <w:spacing w:line="240" w:lineRule="auto"/>
              <w:jc w:val="center"/>
              <w:rPr>
                <w:szCs w:val="20"/>
              </w:rPr>
            </w:pPr>
            <w:r w:rsidRPr="0083338D">
              <w:rPr>
                <w:szCs w:val="20"/>
              </w:rPr>
              <w:t>11</w:t>
            </w:r>
          </w:p>
        </w:tc>
        <w:tc>
          <w:tcPr>
            <w:tcW w:w="5811" w:type="dxa"/>
          </w:tcPr>
          <w:p w14:paraId="5287F1BB" w14:textId="77777777" w:rsidR="00C26776" w:rsidRPr="0083338D" w:rsidRDefault="00C26776" w:rsidP="0083338D">
            <w:pPr>
              <w:spacing w:line="240" w:lineRule="auto"/>
              <w:ind w:left="78"/>
              <w:rPr>
                <w:szCs w:val="20"/>
              </w:rPr>
            </w:pPr>
            <w:r w:rsidRPr="0083338D">
              <w:rPr>
                <w:szCs w:val="20"/>
              </w:rPr>
              <w:t>Uiterste datum indienen inschrijvingen</w:t>
            </w:r>
          </w:p>
        </w:tc>
        <w:tc>
          <w:tcPr>
            <w:tcW w:w="2977" w:type="dxa"/>
          </w:tcPr>
          <w:p w14:paraId="44518486" w14:textId="29D1BFB9" w:rsidR="00C26776" w:rsidRPr="0083338D" w:rsidRDefault="00EE4F3A" w:rsidP="0083338D">
            <w:pPr>
              <w:spacing w:line="240" w:lineRule="auto"/>
              <w:rPr>
                <w:szCs w:val="20"/>
                <w:bdr w:val="nil"/>
              </w:rPr>
            </w:pPr>
            <w:r w:rsidRPr="0083338D">
              <w:rPr>
                <w:szCs w:val="20"/>
                <w:bdr w:val="nil"/>
              </w:rPr>
              <w:t>24 november 2020</w:t>
            </w:r>
            <w:r w:rsidR="0083338D">
              <w:rPr>
                <w:szCs w:val="20"/>
                <w:bdr w:val="nil"/>
              </w:rPr>
              <w:t xml:space="preserve"> om</w:t>
            </w:r>
            <w:r w:rsidRPr="0083338D">
              <w:rPr>
                <w:szCs w:val="20"/>
                <w:bdr w:val="nil"/>
              </w:rPr>
              <w:t xml:space="preserve"> 10.00 uur</w:t>
            </w:r>
          </w:p>
        </w:tc>
      </w:tr>
      <w:tr w:rsidR="00AC62A3" w:rsidRPr="0083338D" w14:paraId="6A7C7651" w14:textId="77777777" w:rsidTr="00152970">
        <w:trPr>
          <w:trHeight w:val="28"/>
        </w:trPr>
        <w:tc>
          <w:tcPr>
            <w:tcW w:w="6294" w:type="dxa"/>
            <w:gridSpan w:val="2"/>
            <w:shd w:val="clear" w:color="auto" w:fill="D9D9D9" w:themeFill="background1" w:themeFillShade="D9"/>
          </w:tcPr>
          <w:p w14:paraId="29FC41AD" w14:textId="77777777" w:rsidR="00C26776" w:rsidRPr="0083338D" w:rsidRDefault="00C26776" w:rsidP="0083338D">
            <w:pPr>
              <w:spacing w:line="240" w:lineRule="auto"/>
              <w:ind w:left="567"/>
              <w:rPr>
                <w:i/>
                <w:szCs w:val="20"/>
              </w:rPr>
            </w:pPr>
            <w:r w:rsidRPr="0083338D">
              <w:rPr>
                <w:i/>
                <w:szCs w:val="20"/>
              </w:rPr>
              <w:t>Beoordelingsfase</w:t>
            </w:r>
          </w:p>
        </w:tc>
        <w:tc>
          <w:tcPr>
            <w:tcW w:w="2977" w:type="dxa"/>
            <w:shd w:val="clear" w:color="auto" w:fill="D9D9D9" w:themeFill="background1" w:themeFillShade="D9"/>
          </w:tcPr>
          <w:p w14:paraId="4D705BBE" w14:textId="77777777" w:rsidR="00C26776" w:rsidRPr="0083338D" w:rsidRDefault="00C26776" w:rsidP="00613D9F">
            <w:pPr>
              <w:spacing w:line="240" w:lineRule="auto"/>
              <w:rPr>
                <w:szCs w:val="20"/>
                <w:bdr w:val="nil"/>
              </w:rPr>
            </w:pPr>
          </w:p>
        </w:tc>
      </w:tr>
      <w:tr w:rsidR="00C26776" w:rsidRPr="0083338D" w14:paraId="0EE5CADD" w14:textId="77777777" w:rsidTr="00152970">
        <w:trPr>
          <w:trHeight w:val="28"/>
        </w:trPr>
        <w:tc>
          <w:tcPr>
            <w:tcW w:w="483" w:type="dxa"/>
          </w:tcPr>
          <w:p w14:paraId="43D3E9A7" w14:textId="6B92152D" w:rsidR="00C26776" w:rsidRPr="0083338D" w:rsidRDefault="00EE4F3A" w:rsidP="0083338D">
            <w:pPr>
              <w:spacing w:line="240" w:lineRule="auto"/>
              <w:jc w:val="center"/>
              <w:rPr>
                <w:szCs w:val="20"/>
              </w:rPr>
            </w:pPr>
            <w:r w:rsidRPr="0083338D">
              <w:rPr>
                <w:szCs w:val="20"/>
              </w:rPr>
              <w:t>12</w:t>
            </w:r>
          </w:p>
        </w:tc>
        <w:tc>
          <w:tcPr>
            <w:tcW w:w="5811" w:type="dxa"/>
          </w:tcPr>
          <w:p w14:paraId="33B7788C" w14:textId="77777777" w:rsidR="00C26776" w:rsidRPr="0083338D" w:rsidRDefault="00C26776" w:rsidP="0083338D">
            <w:pPr>
              <w:spacing w:line="240" w:lineRule="auto"/>
              <w:ind w:left="78"/>
              <w:rPr>
                <w:szCs w:val="20"/>
              </w:rPr>
            </w:pPr>
            <w:r w:rsidRPr="0083338D">
              <w:rPr>
                <w:szCs w:val="20"/>
              </w:rPr>
              <w:t>Beoordeling inschrijvingen</w:t>
            </w:r>
          </w:p>
        </w:tc>
        <w:tc>
          <w:tcPr>
            <w:tcW w:w="2977" w:type="dxa"/>
          </w:tcPr>
          <w:p w14:paraId="20985446" w14:textId="062DE277" w:rsidR="00C26776" w:rsidRPr="0083338D" w:rsidRDefault="00EE4F3A" w:rsidP="00613D9F">
            <w:pPr>
              <w:spacing w:line="240" w:lineRule="auto"/>
              <w:rPr>
                <w:szCs w:val="20"/>
                <w:bdr w:val="nil"/>
              </w:rPr>
            </w:pPr>
            <w:r w:rsidRPr="0083338D">
              <w:rPr>
                <w:szCs w:val="20"/>
                <w:bdr w:val="nil"/>
              </w:rPr>
              <w:t>Tot 4 december 2020</w:t>
            </w:r>
          </w:p>
        </w:tc>
      </w:tr>
      <w:tr w:rsidR="00C26776" w:rsidRPr="0083338D" w14:paraId="1CBCD739" w14:textId="77777777" w:rsidTr="00152970">
        <w:trPr>
          <w:trHeight w:val="28"/>
        </w:trPr>
        <w:tc>
          <w:tcPr>
            <w:tcW w:w="483" w:type="dxa"/>
          </w:tcPr>
          <w:p w14:paraId="20A43410" w14:textId="44EB82E2" w:rsidR="00C26776" w:rsidRPr="0083338D" w:rsidRDefault="00EE4F3A" w:rsidP="0083338D">
            <w:pPr>
              <w:spacing w:line="240" w:lineRule="auto"/>
              <w:jc w:val="center"/>
              <w:rPr>
                <w:szCs w:val="20"/>
              </w:rPr>
            </w:pPr>
            <w:r w:rsidRPr="0083338D">
              <w:rPr>
                <w:szCs w:val="20"/>
              </w:rPr>
              <w:t>13</w:t>
            </w:r>
          </w:p>
        </w:tc>
        <w:tc>
          <w:tcPr>
            <w:tcW w:w="5811" w:type="dxa"/>
          </w:tcPr>
          <w:p w14:paraId="566E10FE" w14:textId="77777777" w:rsidR="00C26776" w:rsidRPr="0083338D" w:rsidRDefault="00C26776" w:rsidP="0083338D">
            <w:pPr>
              <w:spacing w:line="240" w:lineRule="auto"/>
              <w:ind w:left="78"/>
              <w:rPr>
                <w:szCs w:val="20"/>
              </w:rPr>
            </w:pPr>
            <w:r w:rsidRPr="0083338D">
              <w:rPr>
                <w:szCs w:val="20"/>
              </w:rPr>
              <w:t>Voorlopige gunning (verzenden gunningsbeslissing)</w:t>
            </w:r>
          </w:p>
        </w:tc>
        <w:tc>
          <w:tcPr>
            <w:tcW w:w="2977" w:type="dxa"/>
          </w:tcPr>
          <w:p w14:paraId="578ECF8A" w14:textId="2A92BEFA" w:rsidR="00C26776" w:rsidRPr="0083338D" w:rsidRDefault="00EE4F3A" w:rsidP="00613D9F">
            <w:pPr>
              <w:spacing w:line="240" w:lineRule="auto"/>
              <w:rPr>
                <w:szCs w:val="20"/>
                <w:bdr w:val="nil"/>
              </w:rPr>
            </w:pPr>
            <w:r w:rsidRPr="0083338D">
              <w:rPr>
                <w:szCs w:val="20"/>
                <w:bdr w:val="nil"/>
              </w:rPr>
              <w:t>5 december 2020</w:t>
            </w:r>
          </w:p>
        </w:tc>
      </w:tr>
      <w:tr w:rsidR="00C26776" w:rsidRPr="0083338D" w14:paraId="7C204D2A" w14:textId="77777777" w:rsidTr="00152970">
        <w:trPr>
          <w:trHeight w:val="28"/>
        </w:trPr>
        <w:tc>
          <w:tcPr>
            <w:tcW w:w="483" w:type="dxa"/>
          </w:tcPr>
          <w:p w14:paraId="13996360" w14:textId="0DCE27B7" w:rsidR="00C26776" w:rsidRPr="0083338D" w:rsidRDefault="00EE4F3A" w:rsidP="0083338D">
            <w:pPr>
              <w:spacing w:line="240" w:lineRule="auto"/>
              <w:jc w:val="center"/>
              <w:rPr>
                <w:szCs w:val="20"/>
              </w:rPr>
            </w:pPr>
            <w:r w:rsidRPr="0083338D">
              <w:rPr>
                <w:szCs w:val="20"/>
              </w:rPr>
              <w:t>14</w:t>
            </w:r>
          </w:p>
        </w:tc>
        <w:tc>
          <w:tcPr>
            <w:tcW w:w="5811" w:type="dxa"/>
          </w:tcPr>
          <w:p w14:paraId="7E862027" w14:textId="77777777" w:rsidR="00C26776" w:rsidRPr="0083338D" w:rsidRDefault="00C26776" w:rsidP="0083338D">
            <w:pPr>
              <w:spacing w:line="240" w:lineRule="auto"/>
              <w:ind w:left="78"/>
              <w:rPr>
                <w:szCs w:val="20"/>
              </w:rPr>
            </w:pPr>
            <w:r w:rsidRPr="0083338D">
              <w:rPr>
                <w:szCs w:val="20"/>
              </w:rPr>
              <w:t xml:space="preserve">Verificatiegesprek met de beoogde winnaar </w:t>
            </w:r>
          </w:p>
        </w:tc>
        <w:tc>
          <w:tcPr>
            <w:tcW w:w="2977" w:type="dxa"/>
          </w:tcPr>
          <w:p w14:paraId="7A8C86E7" w14:textId="7DCAD856" w:rsidR="00C26776" w:rsidRPr="0083338D" w:rsidRDefault="00EE4F3A" w:rsidP="00613D9F">
            <w:pPr>
              <w:spacing w:line="240" w:lineRule="auto"/>
              <w:rPr>
                <w:szCs w:val="20"/>
              </w:rPr>
            </w:pPr>
            <w:r w:rsidRPr="0083338D">
              <w:rPr>
                <w:szCs w:val="20"/>
              </w:rPr>
              <w:t>Ntb</w:t>
            </w:r>
          </w:p>
        </w:tc>
      </w:tr>
      <w:tr w:rsidR="00C26776" w:rsidRPr="0083338D" w14:paraId="3F144E23" w14:textId="77777777" w:rsidTr="00152970">
        <w:trPr>
          <w:trHeight w:val="28"/>
        </w:trPr>
        <w:tc>
          <w:tcPr>
            <w:tcW w:w="483" w:type="dxa"/>
          </w:tcPr>
          <w:p w14:paraId="7E3D5132" w14:textId="062910B1" w:rsidR="00C26776" w:rsidRPr="0083338D" w:rsidRDefault="00EE4F3A" w:rsidP="0083338D">
            <w:pPr>
              <w:spacing w:line="240" w:lineRule="auto"/>
              <w:jc w:val="center"/>
              <w:rPr>
                <w:szCs w:val="20"/>
              </w:rPr>
            </w:pPr>
            <w:r w:rsidRPr="0083338D">
              <w:rPr>
                <w:szCs w:val="20"/>
              </w:rPr>
              <w:t>15</w:t>
            </w:r>
          </w:p>
        </w:tc>
        <w:tc>
          <w:tcPr>
            <w:tcW w:w="5811" w:type="dxa"/>
          </w:tcPr>
          <w:p w14:paraId="1160DEA2" w14:textId="77777777" w:rsidR="00C26776" w:rsidRPr="0083338D" w:rsidRDefault="00C26776" w:rsidP="0083338D">
            <w:pPr>
              <w:spacing w:line="240" w:lineRule="auto"/>
              <w:ind w:left="78"/>
              <w:rPr>
                <w:szCs w:val="20"/>
              </w:rPr>
            </w:pPr>
            <w:r w:rsidRPr="0083338D">
              <w:rPr>
                <w:szCs w:val="20"/>
              </w:rPr>
              <w:t>Stand still periode (20 kalenderdagen)</w:t>
            </w:r>
          </w:p>
        </w:tc>
        <w:tc>
          <w:tcPr>
            <w:tcW w:w="2977" w:type="dxa"/>
          </w:tcPr>
          <w:p w14:paraId="4C499CE1" w14:textId="27B828C4" w:rsidR="00C26776" w:rsidRPr="0083338D" w:rsidRDefault="00EE4F3A" w:rsidP="00613D9F">
            <w:pPr>
              <w:spacing w:line="240" w:lineRule="auto"/>
              <w:rPr>
                <w:szCs w:val="20"/>
              </w:rPr>
            </w:pPr>
            <w:r w:rsidRPr="0083338D">
              <w:rPr>
                <w:szCs w:val="20"/>
              </w:rPr>
              <w:t>Tot 28 december 2020</w:t>
            </w:r>
          </w:p>
        </w:tc>
      </w:tr>
      <w:tr w:rsidR="00C26776" w:rsidRPr="0083338D" w14:paraId="59FB0D13" w14:textId="77777777" w:rsidTr="00152970">
        <w:trPr>
          <w:trHeight w:val="28"/>
        </w:trPr>
        <w:tc>
          <w:tcPr>
            <w:tcW w:w="483" w:type="dxa"/>
          </w:tcPr>
          <w:p w14:paraId="09066BDC" w14:textId="4C7D12E7" w:rsidR="00C26776" w:rsidRPr="0083338D" w:rsidRDefault="00EE4F3A" w:rsidP="0083338D">
            <w:pPr>
              <w:spacing w:line="240" w:lineRule="auto"/>
              <w:jc w:val="center"/>
              <w:rPr>
                <w:szCs w:val="20"/>
              </w:rPr>
            </w:pPr>
            <w:r w:rsidRPr="0083338D">
              <w:rPr>
                <w:szCs w:val="20"/>
              </w:rPr>
              <w:t>16</w:t>
            </w:r>
          </w:p>
        </w:tc>
        <w:tc>
          <w:tcPr>
            <w:tcW w:w="5811" w:type="dxa"/>
          </w:tcPr>
          <w:p w14:paraId="566493EA" w14:textId="77777777" w:rsidR="00C26776" w:rsidRPr="0083338D" w:rsidRDefault="00C26776" w:rsidP="0083338D">
            <w:pPr>
              <w:spacing w:line="240" w:lineRule="auto"/>
              <w:ind w:left="78"/>
              <w:rPr>
                <w:szCs w:val="20"/>
              </w:rPr>
            </w:pPr>
            <w:r w:rsidRPr="0083338D">
              <w:rPr>
                <w:szCs w:val="20"/>
              </w:rPr>
              <w:t>Definitieve gunning</w:t>
            </w:r>
          </w:p>
        </w:tc>
        <w:tc>
          <w:tcPr>
            <w:tcW w:w="2977" w:type="dxa"/>
          </w:tcPr>
          <w:p w14:paraId="6B8B4C4D" w14:textId="4CBEF9E5" w:rsidR="00C26776" w:rsidRPr="0083338D" w:rsidRDefault="006151D3" w:rsidP="006151D3">
            <w:pPr>
              <w:spacing w:line="240" w:lineRule="auto"/>
              <w:rPr>
                <w:szCs w:val="20"/>
              </w:rPr>
            </w:pPr>
            <w:r>
              <w:rPr>
                <w:szCs w:val="20"/>
              </w:rPr>
              <w:t>29</w:t>
            </w:r>
            <w:r w:rsidR="00EE4F3A" w:rsidRPr="0083338D">
              <w:rPr>
                <w:szCs w:val="20"/>
              </w:rPr>
              <w:t xml:space="preserve"> december 2020</w:t>
            </w:r>
          </w:p>
        </w:tc>
      </w:tr>
      <w:tr w:rsidR="00C26776" w:rsidRPr="0083338D" w14:paraId="0A60BFE7" w14:textId="77777777" w:rsidTr="00152970">
        <w:trPr>
          <w:trHeight w:val="28"/>
        </w:trPr>
        <w:tc>
          <w:tcPr>
            <w:tcW w:w="483" w:type="dxa"/>
          </w:tcPr>
          <w:p w14:paraId="0F316959" w14:textId="09EFDC98" w:rsidR="00C26776" w:rsidRPr="0083338D" w:rsidRDefault="00EE4F3A" w:rsidP="0083338D">
            <w:pPr>
              <w:spacing w:line="240" w:lineRule="auto"/>
              <w:jc w:val="center"/>
              <w:rPr>
                <w:szCs w:val="20"/>
              </w:rPr>
            </w:pPr>
            <w:r w:rsidRPr="0083338D">
              <w:rPr>
                <w:szCs w:val="20"/>
              </w:rPr>
              <w:t>17</w:t>
            </w:r>
          </w:p>
        </w:tc>
        <w:tc>
          <w:tcPr>
            <w:tcW w:w="5811" w:type="dxa"/>
          </w:tcPr>
          <w:p w14:paraId="75A32DD5" w14:textId="77777777" w:rsidR="00C26776" w:rsidRPr="0083338D" w:rsidRDefault="00C26776" w:rsidP="0083338D">
            <w:pPr>
              <w:spacing w:line="240" w:lineRule="auto"/>
              <w:ind w:left="78"/>
              <w:rPr>
                <w:szCs w:val="20"/>
              </w:rPr>
            </w:pPr>
            <w:r w:rsidRPr="0083338D">
              <w:rPr>
                <w:szCs w:val="20"/>
              </w:rPr>
              <w:t>Ondertekening Overeenkomst</w:t>
            </w:r>
          </w:p>
        </w:tc>
        <w:tc>
          <w:tcPr>
            <w:tcW w:w="2977" w:type="dxa"/>
          </w:tcPr>
          <w:p w14:paraId="10222E8E" w14:textId="2DBACF97" w:rsidR="00C26776" w:rsidRPr="0083338D" w:rsidRDefault="006151D3" w:rsidP="00613D9F">
            <w:pPr>
              <w:spacing w:line="240" w:lineRule="auto"/>
              <w:rPr>
                <w:szCs w:val="20"/>
              </w:rPr>
            </w:pPr>
            <w:r>
              <w:rPr>
                <w:szCs w:val="20"/>
              </w:rPr>
              <w:t>5</w:t>
            </w:r>
            <w:r w:rsidR="00EE4F3A" w:rsidRPr="0083338D">
              <w:rPr>
                <w:szCs w:val="20"/>
              </w:rPr>
              <w:t xml:space="preserve"> januari 2021</w:t>
            </w:r>
          </w:p>
        </w:tc>
      </w:tr>
    </w:tbl>
    <w:p w14:paraId="5C266F9E" w14:textId="77777777" w:rsidR="00C26776" w:rsidRPr="00623158" w:rsidRDefault="00C26776" w:rsidP="00613D9F">
      <w:pPr>
        <w:spacing w:line="240" w:lineRule="auto"/>
        <w:rPr>
          <w:rFonts w:eastAsia="Calibri" w:cs="Verdana"/>
          <w:color w:val="441D42" w:themeColor="text1"/>
        </w:rPr>
      </w:pPr>
    </w:p>
    <w:p w14:paraId="4994F19D" w14:textId="77777777" w:rsidR="00C26776" w:rsidRPr="00623158" w:rsidRDefault="00C26776" w:rsidP="00613D9F">
      <w:pPr>
        <w:spacing w:line="240" w:lineRule="auto"/>
      </w:pPr>
      <w:r w:rsidRPr="00623158">
        <w:t>Deze planning is indicatief en er kunnen geen rechten aan worden ontleend.</w:t>
      </w:r>
    </w:p>
    <w:p w14:paraId="1586826A" w14:textId="76FD2721" w:rsidR="00C26776" w:rsidRDefault="00C26776" w:rsidP="00613D9F">
      <w:pPr>
        <w:spacing w:line="240" w:lineRule="auto"/>
        <w:rPr>
          <w:rFonts w:cstheme="minorHAnsi"/>
        </w:rPr>
      </w:pPr>
    </w:p>
    <w:p w14:paraId="4184EE16" w14:textId="77777777" w:rsidR="00C26776" w:rsidRDefault="00C26776" w:rsidP="007424B1">
      <w:pPr>
        <w:pStyle w:val="Kop2"/>
        <w:spacing w:after="120" w:line="240" w:lineRule="auto"/>
        <w:ind w:left="567" w:hanging="567"/>
      </w:pPr>
      <w:bookmarkStart w:id="29" w:name="_Toc49842943"/>
      <w:r>
        <w:t>Communicatie gedurende aanbestedingsprocedure</w:t>
      </w:r>
      <w:bookmarkEnd w:id="29"/>
    </w:p>
    <w:p w14:paraId="449691BE" w14:textId="6324614B" w:rsidR="004B4001" w:rsidRDefault="004B4001" w:rsidP="00613D9F">
      <w:pPr>
        <w:spacing w:line="240" w:lineRule="auto"/>
      </w:pPr>
      <w:r>
        <w:t>De Gemeente Gooise Meren staat niet toe dat ondernemers buiten TenderNed of met andere medewerkers over deze aanbesteding communiceren</w:t>
      </w:r>
      <w:r w:rsidR="00152970">
        <w:t xml:space="preserve">. </w:t>
      </w:r>
      <w:r>
        <w:t>Communicatie op andere wijze geeft de Aanbestedende dienst</w:t>
      </w:r>
      <w:r w:rsidR="006F4FC1">
        <w:t xml:space="preserve"> </w:t>
      </w:r>
      <w:r>
        <w:t>het recht over te gaan tot uitsluiting van de betrokken ondernemer. Communicatie en werkoverleggen in het kader van de uitvoering van lopende contracten door huidige opdrachtnemers zijn uiteraard wel toegestaan.</w:t>
      </w:r>
    </w:p>
    <w:p w14:paraId="3EFF7FEF" w14:textId="77777777" w:rsidR="0083338D" w:rsidRDefault="0083338D" w:rsidP="00613D9F">
      <w:pPr>
        <w:spacing w:line="240" w:lineRule="auto"/>
      </w:pPr>
    </w:p>
    <w:p w14:paraId="23AEAB91" w14:textId="5ED225C3" w:rsidR="00C26776" w:rsidRDefault="00C26776" w:rsidP="00613D9F">
      <w:pPr>
        <w:spacing w:line="240" w:lineRule="auto"/>
      </w:pPr>
      <w:r>
        <w:t xml:space="preserve">Alle mondelinge en schriftelijke communicatie in het kader van deze aanbesteding dient plaats te vinden in de Nederlandse taal. </w:t>
      </w:r>
    </w:p>
    <w:p w14:paraId="7EF8B0E4" w14:textId="77777777" w:rsidR="00C26776" w:rsidRPr="001766F0" w:rsidRDefault="00C26776" w:rsidP="00613D9F">
      <w:pPr>
        <w:spacing w:line="240" w:lineRule="auto"/>
      </w:pPr>
    </w:p>
    <w:p w14:paraId="25A70527" w14:textId="0A8A2513" w:rsidR="00C26776" w:rsidRDefault="00C26776" w:rsidP="007424B1">
      <w:pPr>
        <w:pStyle w:val="Kop3"/>
        <w:numPr>
          <w:ilvl w:val="2"/>
          <w:numId w:val="1"/>
        </w:numPr>
        <w:spacing w:after="120" w:line="240" w:lineRule="auto"/>
        <w:ind w:left="567" w:hanging="567"/>
      </w:pPr>
      <w:r>
        <w:t>Vragen en Nota van inlichtingen</w:t>
      </w:r>
    </w:p>
    <w:p w14:paraId="137D796B" w14:textId="3FBFD82D" w:rsidR="00C26776" w:rsidRPr="006F786D" w:rsidRDefault="00C26776" w:rsidP="00613D9F">
      <w:pPr>
        <w:spacing w:line="240" w:lineRule="auto"/>
      </w:pPr>
      <w:r>
        <w:t>Schriftelijke c</w:t>
      </w:r>
      <w:r w:rsidRPr="006F786D">
        <w:t xml:space="preserve">ommunicatie in het kader van deze aanbesteding zal uitsluitend via TenderNed verlopen. Alle bij deze aanbesteding horende documenten worden uitsluitend gepubliceerd op TenderNed. Vragen, opmerkingen en verzoeken naar aanleiding van </w:t>
      </w:r>
      <w:r>
        <w:t xml:space="preserve">deze selectieleidraad en bijlagen </w:t>
      </w:r>
      <w:r w:rsidRPr="006F786D">
        <w:t>l</w:t>
      </w:r>
      <w:r w:rsidR="0083338D">
        <w:t>open uitsluitend via TenderNed.</w:t>
      </w:r>
    </w:p>
    <w:p w14:paraId="4FA7C5F4" w14:textId="77777777" w:rsidR="00C26776" w:rsidRPr="006F786D" w:rsidRDefault="00C26776" w:rsidP="00613D9F">
      <w:pPr>
        <w:spacing w:line="240" w:lineRule="auto"/>
      </w:pPr>
    </w:p>
    <w:p w14:paraId="7261F170" w14:textId="7A15281A" w:rsidR="00C26776" w:rsidRPr="006F786D" w:rsidRDefault="00C26776" w:rsidP="00613D9F">
      <w:pPr>
        <w:spacing w:line="240" w:lineRule="auto"/>
      </w:pPr>
      <w:r w:rsidRPr="006F786D">
        <w:t xml:space="preserve">U kunt uw vragen en/of opmerkingen doorlopend via de tab 'Vragen over de aanbesteding' op TenderNed stellen. Uw vragen dienen uiterlijk op </w:t>
      </w:r>
      <w:r>
        <w:t xml:space="preserve">de in de planning weergegeven datum </w:t>
      </w:r>
      <w:r w:rsidRPr="006F786D">
        <w:t xml:space="preserve">via TenderNed bij de Aanbestedende dienst ontvangen te zijn. </w:t>
      </w:r>
      <w:r>
        <w:t xml:space="preserve">Eerder gestelde vragen zullen waar mogelijk ook eerder beantwoord worden. </w:t>
      </w:r>
      <w:r w:rsidRPr="006F786D">
        <w:t xml:space="preserve">Gestelde vragen worden geanonimiseerd beantwoord aan alle Inschrijvers door middel van een Nota van Inlichtingen, die uiterlijk 10 kalenderdagen voor de sluitingsdatum van de aanbesteding op </w:t>
      </w:r>
      <w:hyperlink r:id="rId12" w:history="1">
        <w:r w:rsidRPr="006F786D">
          <w:rPr>
            <w:rStyle w:val="Hyperlink"/>
          </w:rPr>
          <w:t>www.tenderned.nl</w:t>
        </w:r>
      </w:hyperlink>
      <w:r w:rsidRPr="006F786D">
        <w:t xml:space="preserve"> wor</w:t>
      </w:r>
      <w:r w:rsidR="0083338D">
        <w:t>dt gepubliceerd.</w:t>
      </w:r>
    </w:p>
    <w:p w14:paraId="327840B0" w14:textId="77777777" w:rsidR="00C26776" w:rsidRPr="006F786D" w:rsidRDefault="00C26776" w:rsidP="00613D9F">
      <w:pPr>
        <w:spacing w:line="240" w:lineRule="auto"/>
      </w:pPr>
    </w:p>
    <w:p w14:paraId="4A566219" w14:textId="77777777" w:rsidR="00C26776" w:rsidRPr="006F786D" w:rsidRDefault="00C26776" w:rsidP="00613D9F">
      <w:pPr>
        <w:spacing w:line="240" w:lineRule="auto"/>
      </w:pPr>
      <w:r w:rsidRPr="006F786D">
        <w:t>De Aanbestedende dienst behoudt zich het recht voor om vragen en/of opmerkingen die zij na genoemde datum en tijdstip heeft ontvangen niet te beantwoorden.</w:t>
      </w:r>
    </w:p>
    <w:p w14:paraId="6EFE41D4" w14:textId="77777777" w:rsidR="00C26776" w:rsidRDefault="00C26776" w:rsidP="00613D9F">
      <w:pPr>
        <w:spacing w:line="240" w:lineRule="auto"/>
      </w:pPr>
    </w:p>
    <w:p w14:paraId="2B305FAC" w14:textId="577A91DB" w:rsidR="00C26776" w:rsidRDefault="00C26776" w:rsidP="007424B1">
      <w:pPr>
        <w:pStyle w:val="Kop3"/>
        <w:numPr>
          <w:ilvl w:val="2"/>
          <w:numId w:val="1"/>
        </w:numPr>
        <w:spacing w:after="120" w:line="240" w:lineRule="auto"/>
        <w:ind w:left="567" w:hanging="567"/>
      </w:pPr>
      <w:r w:rsidRPr="00B87F8F">
        <w:t>Tegenstrijdigheden en onvolkomenheden</w:t>
      </w:r>
    </w:p>
    <w:p w14:paraId="79D3147C" w14:textId="77777777" w:rsidR="00C26776" w:rsidRPr="00C25902" w:rsidRDefault="00C26776" w:rsidP="00613D9F">
      <w:pPr>
        <w:spacing w:line="240" w:lineRule="auto"/>
      </w:pPr>
      <w:r>
        <w:t>Deze selectieleidraad</w:t>
      </w:r>
      <w:r w:rsidRPr="00C25902">
        <w:t xml:space="preserve"> is met zorg samengesteld. Mocht u desondanks tegenstrijdigheden e</w:t>
      </w:r>
      <w:r>
        <w:t xml:space="preserve">n/of onvolkomenheden tegenkomen, </w:t>
      </w:r>
      <w:r w:rsidRPr="00C25902">
        <w:t xml:space="preserve">dan dient u </w:t>
      </w:r>
      <w:r>
        <w:t xml:space="preserve">Opdrachtgever hiervan </w:t>
      </w:r>
      <w:r w:rsidRPr="00C25902">
        <w:t xml:space="preserve">direct </w:t>
      </w:r>
      <w:r>
        <w:t>via de berichtenmodule van TenderNed</w:t>
      </w:r>
      <w:r w:rsidRPr="00C25902">
        <w:t xml:space="preserve"> op de hoogte te </w:t>
      </w:r>
      <w:r>
        <w:t>stellen</w:t>
      </w:r>
      <w:r w:rsidRPr="00C25902">
        <w:t xml:space="preserve">, zodat eventuele </w:t>
      </w:r>
      <w:r w:rsidRPr="00472848">
        <w:t xml:space="preserve">fouten tijdig kan herstellen. In verband hiermee kunt u tot uiterlijk </w:t>
      </w:r>
      <w:r>
        <w:t>de in paragraaf 2.2 genoemde datum en tijd</w:t>
      </w:r>
      <w:r w:rsidRPr="00472848">
        <w:t xml:space="preserve"> uw op- of aanmerkingen maken. Indien na Inschrijving blijkt dat dit Beschrijvend Document onvolkomenheden en tegenstrijdigheden bevat en deze niet door de Inschrijver is opgemerkt, kan de Inschrijver zich in zijn Inschrijving, of na uitbrengen ervan, niet meer beroepen op niet gemelde tegenstrijdigheden en/of onvolkomenheden.</w:t>
      </w:r>
    </w:p>
    <w:p w14:paraId="31C5D26F" w14:textId="77777777" w:rsidR="00C26776" w:rsidRPr="00EA4EDA" w:rsidRDefault="00C26776" w:rsidP="00613D9F">
      <w:pPr>
        <w:spacing w:line="240" w:lineRule="auto"/>
        <w:rPr>
          <w:rFonts w:cs="Times New Roman"/>
        </w:rPr>
      </w:pPr>
    </w:p>
    <w:p w14:paraId="0D26A9B2" w14:textId="77777777" w:rsidR="00C26776" w:rsidRPr="004B4900" w:rsidRDefault="00C26776" w:rsidP="007424B1">
      <w:pPr>
        <w:pStyle w:val="Kop3"/>
        <w:numPr>
          <w:ilvl w:val="2"/>
          <w:numId w:val="1"/>
        </w:numPr>
        <w:spacing w:after="120" w:line="240" w:lineRule="auto"/>
        <w:ind w:left="567" w:hanging="567"/>
      </w:pPr>
      <w:r>
        <w:t>Klachtenregeling Gooise Meren bij aanbestedingen</w:t>
      </w:r>
    </w:p>
    <w:p w14:paraId="6A374CC4" w14:textId="4CE15D2D" w:rsidR="00C26776" w:rsidRDefault="00C26776" w:rsidP="00613D9F">
      <w:pPr>
        <w:spacing w:line="240" w:lineRule="auto"/>
      </w:pPr>
      <w:r>
        <w:t>Gooise Meren hanteert de volgende procedure voor klachtafhandeling voor opdracht</w:t>
      </w:r>
      <w:r w:rsidR="0083338D">
        <w:t>gever en ondernemers.</w:t>
      </w:r>
      <w:r w:rsidR="00152970">
        <w:t xml:space="preserve"> </w:t>
      </w:r>
      <w:r>
        <w:t xml:space="preserve">Een ondernemer kan een klacht over deze aanbestedingsprocedure </w:t>
      </w:r>
      <w:r w:rsidR="0083338D">
        <w:t xml:space="preserve">schriftelijk kenbaar maken via </w:t>
      </w:r>
      <w:hyperlink r:id="rId13" w:history="1">
        <w:r>
          <w:rPr>
            <w:rStyle w:val="Hyperlink"/>
          </w:rPr>
          <w:t>klachtenloketaanbestedingen@gooisemeren.nl</w:t>
        </w:r>
      </w:hyperlink>
      <w:r>
        <w:t>. Alleen klachten die naar dit adres worden gezonden zullen door de gemeente Gooise Meren in behandeling worden genomen. Klachten moeten betrekking hebben op een aanbestedingsprocedure. Klachten van algemene aard komen niet in aanmerking voor behandeling via het klachtenloket aanbesteden. Een klacht dient voorts aan de onderstaande voorwaarden te voldoen om voor verdere behan</w:t>
      </w:r>
      <w:r w:rsidR="0083338D">
        <w:t>deling in aanmerking te komen:</w:t>
      </w:r>
    </w:p>
    <w:p w14:paraId="6688F170" w14:textId="1297FA04" w:rsidR="00C26776" w:rsidRDefault="00C26776" w:rsidP="00613D9F">
      <w:pPr>
        <w:numPr>
          <w:ilvl w:val="0"/>
          <w:numId w:val="2"/>
        </w:numPr>
        <w:spacing w:line="240" w:lineRule="auto"/>
        <w:ind w:left="567" w:hanging="567"/>
      </w:pPr>
      <w:r>
        <w:t xml:space="preserve">De klacht dient de naam en adresgegevens van de </w:t>
      </w:r>
      <w:r w:rsidR="00B27DE7">
        <w:t>indiener</w:t>
      </w:r>
      <w:r>
        <w:t xml:space="preserve"> en aanduiding van de betref</w:t>
      </w:r>
      <w:r w:rsidR="0083338D">
        <w:t>fende aanbesteding te bevatten.</w:t>
      </w:r>
    </w:p>
    <w:p w14:paraId="2EA347A8" w14:textId="6A89BE2C" w:rsidR="00C26776" w:rsidRDefault="00C26776" w:rsidP="00613D9F">
      <w:pPr>
        <w:numPr>
          <w:ilvl w:val="0"/>
          <w:numId w:val="2"/>
        </w:numPr>
        <w:spacing w:line="240" w:lineRule="auto"/>
        <w:ind w:left="567" w:hanging="567"/>
      </w:pPr>
      <w:r>
        <w:t xml:space="preserve">De klacht wordt zo snel mogelijk na vaststelling door </w:t>
      </w:r>
      <w:r w:rsidR="00B27DE7">
        <w:t>indiener</w:t>
      </w:r>
      <w:r>
        <w:t xml:space="preserve"> kenbaar gemaak</w:t>
      </w:r>
      <w:r w:rsidR="0083338D">
        <w:t>t aan de gemeente Gooise Meren.</w:t>
      </w:r>
    </w:p>
    <w:p w14:paraId="4900B612" w14:textId="7C610490" w:rsidR="00C26776" w:rsidRDefault="00B27DE7" w:rsidP="00613D9F">
      <w:pPr>
        <w:numPr>
          <w:ilvl w:val="0"/>
          <w:numId w:val="2"/>
        </w:numPr>
        <w:spacing w:line="240" w:lineRule="auto"/>
        <w:ind w:left="567" w:hanging="567"/>
      </w:pPr>
      <w:r>
        <w:t xml:space="preserve">Indiener </w:t>
      </w:r>
      <w:r w:rsidR="00C26776">
        <w:t xml:space="preserve"> is aantoonbaar belanghebbende.</w:t>
      </w:r>
    </w:p>
    <w:p w14:paraId="3B55B9AA" w14:textId="381B7E56" w:rsidR="00C26776" w:rsidRDefault="00B27DE7" w:rsidP="00613D9F">
      <w:pPr>
        <w:numPr>
          <w:ilvl w:val="0"/>
          <w:numId w:val="2"/>
        </w:numPr>
        <w:spacing w:line="240" w:lineRule="auto"/>
        <w:ind w:left="567" w:hanging="567"/>
      </w:pPr>
      <w:r>
        <w:t>Indiener</w:t>
      </w:r>
      <w:r w:rsidR="00C26776">
        <w:t xml:space="preserve"> motiveert helder waa</w:t>
      </w:r>
      <w:r w:rsidR="0083338D">
        <w:t>rop de klacht betrekking heeft.</w:t>
      </w:r>
    </w:p>
    <w:p w14:paraId="62C08287" w14:textId="61F44266" w:rsidR="00C26776" w:rsidRDefault="00C26776" w:rsidP="00613D9F">
      <w:pPr>
        <w:numPr>
          <w:ilvl w:val="0"/>
          <w:numId w:val="2"/>
        </w:numPr>
        <w:spacing w:line="240" w:lineRule="auto"/>
        <w:ind w:left="567" w:hanging="567"/>
      </w:pPr>
      <w:r>
        <w:t>De klacht heeft enkel betrekking op inhoudelijke aspecten v</w:t>
      </w:r>
      <w:r w:rsidR="0083338D">
        <w:t>an de betreffende aanbesteding.</w:t>
      </w:r>
    </w:p>
    <w:p w14:paraId="0E5C51BC" w14:textId="3FAF5130" w:rsidR="00C26776" w:rsidRDefault="00B27DE7" w:rsidP="00613D9F">
      <w:pPr>
        <w:numPr>
          <w:ilvl w:val="0"/>
          <w:numId w:val="2"/>
        </w:numPr>
        <w:spacing w:line="240" w:lineRule="auto"/>
        <w:ind w:left="567" w:hanging="567"/>
      </w:pPr>
      <w:r>
        <w:t>Indiener</w:t>
      </w:r>
      <w:r w:rsidR="00C26776">
        <w:t xml:space="preserve"> geeft een oplossingsrichting aan bij zijn klacht. </w:t>
      </w:r>
    </w:p>
    <w:p w14:paraId="06B840DD" w14:textId="19FFC902" w:rsidR="00C26776" w:rsidRDefault="00B27DE7" w:rsidP="00613D9F">
      <w:pPr>
        <w:numPr>
          <w:ilvl w:val="0"/>
          <w:numId w:val="2"/>
        </w:numPr>
        <w:spacing w:line="240" w:lineRule="auto"/>
        <w:ind w:left="567" w:hanging="567"/>
      </w:pPr>
      <w:r>
        <w:t>Indiener</w:t>
      </w:r>
      <w:r w:rsidR="00C26776">
        <w:t xml:space="preserve"> maakt met zijn klacht geen mi</w:t>
      </w:r>
      <w:r w:rsidR="00152970">
        <w:t>sbruik van de klachtenregeling.</w:t>
      </w:r>
    </w:p>
    <w:p w14:paraId="659D0E2A" w14:textId="77777777" w:rsidR="00C26776" w:rsidRDefault="00C26776" w:rsidP="00613D9F">
      <w:pPr>
        <w:spacing w:line="240" w:lineRule="auto"/>
      </w:pPr>
    </w:p>
    <w:p w14:paraId="3188E2AD" w14:textId="24261ED7" w:rsidR="00C26776" w:rsidRDefault="00C26776" w:rsidP="00613D9F">
      <w:pPr>
        <w:spacing w:line="240" w:lineRule="auto"/>
      </w:pPr>
      <w:r>
        <w:t>De behandeling van een klacht zal door de gemeente Gooise Meren op passende wijze gebeuren, rekening houdend met d</w:t>
      </w:r>
      <w:r w:rsidR="0083338D">
        <w:t xml:space="preserve">e belangen van de betrokkenen. </w:t>
      </w:r>
      <w:r>
        <w:t>Het indienen van een klacht heeft geen opschortende werking op de l</w:t>
      </w:r>
      <w:r w:rsidR="0083338D">
        <w:t>opende aanbestedingsprocedure.</w:t>
      </w:r>
      <w:r w:rsidR="00152970">
        <w:t xml:space="preserve"> </w:t>
      </w:r>
      <w:r>
        <w:t xml:space="preserve">Indien een klacht zich naar het oordeel van de gemeente Gooise Meren leent om beantwoord te worden in de Nota van inlichtingen, zal de gemeente Gooise Meren hiervoor kiezen. Wanneer een klacht niet in de Nota van inlichtingen kan worden beantwoord, zal de gemeente Gooise Meren haar reactie aan de </w:t>
      </w:r>
      <w:r w:rsidR="00B27DE7">
        <w:t>indiener</w:t>
      </w:r>
      <w:r w:rsidR="0083338D">
        <w:t xml:space="preserve"> kenbaar maken.</w:t>
      </w:r>
    </w:p>
    <w:p w14:paraId="6B6CE22F" w14:textId="77777777" w:rsidR="00C26776" w:rsidRDefault="00C26776" w:rsidP="00613D9F">
      <w:pPr>
        <w:spacing w:line="240" w:lineRule="auto"/>
      </w:pPr>
    </w:p>
    <w:p w14:paraId="2D86106B" w14:textId="5962708E" w:rsidR="00C64367" w:rsidRDefault="004C3C49" w:rsidP="007424B1">
      <w:pPr>
        <w:pStyle w:val="Kop2"/>
        <w:spacing w:after="120" w:line="240" w:lineRule="auto"/>
        <w:ind w:left="567" w:hanging="567"/>
      </w:pPr>
      <w:bookmarkStart w:id="30" w:name="_Toc49842944"/>
      <w:r w:rsidRPr="00B87F8F">
        <w:t xml:space="preserve">Indienen </w:t>
      </w:r>
      <w:r>
        <w:t>aanmelding via aanbestedingsplatform TenderNed</w:t>
      </w:r>
      <w:bookmarkEnd w:id="30"/>
      <w:r w:rsidRPr="004C3C49">
        <w:t xml:space="preserve"> </w:t>
      </w:r>
    </w:p>
    <w:p w14:paraId="024FC691" w14:textId="100866CC" w:rsidR="00EE4F3A" w:rsidRDefault="00EE4F3A" w:rsidP="00613D9F">
      <w:pPr>
        <w:spacing w:before="240" w:line="240" w:lineRule="auto"/>
      </w:pPr>
      <w:r>
        <w:t xml:space="preserve">De sluitingsdatum en -tijdstip worden genoemd in paragraaf </w:t>
      </w:r>
      <w:r w:rsidR="007424B1">
        <w:t>2.2</w:t>
      </w:r>
      <w:r>
        <w:t xml:space="preserve"> van dit document. Na dit tijdstip kunnen aanmeldin</w:t>
      </w:r>
      <w:r w:rsidR="00152970">
        <w:t xml:space="preserve">gen niet meer ingediend worden. </w:t>
      </w:r>
      <w:r>
        <w:t>Gegadigden dienen in TenderNed de aanmelding in, in de digitale kluis. Gemeente Gooise Meren opent de kluis nadat de aanmeldingstermijn is verstreken. Zij heeft dan toegang tot alle ingediende aanmeldingen en documenten.</w:t>
      </w:r>
    </w:p>
    <w:p w14:paraId="4981557C" w14:textId="021BE5BA" w:rsidR="00EE4F3A" w:rsidRDefault="00EE4F3A" w:rsidP="00613D9F">
      <w:pPr>
        <w:spacing w:before="240" w:line="240" w:lineRule="auto"/>
      </w:pPr>
      <w:r>
        <w:t>We adviseren Gegadigden op tijd te starten met de procedure en zich goed te laten informeren via www.TenderNed.nl. Een eHerkenningsmiddel is nodig om een aanbieding te kunnen doen in TenderNed.</w:t>
      </w:r>
    </w:p>
    <w:p w14:paraId="0348C2DA" w14:textId="77777777" w:rsidR="007424B1" w:rsidRPr="00137252" w:rsidRDefault="007424B1" w:rsidP="007424B1">
      <w:pPr>
        <w:spacing w:line="240" w:lineRule="auto"/>
      </w:pPr>
    </w:p>
    <w:p w14:paraId="3084CF2E" w14:textId="71DE3C32" w:rsidR="00EE4F3A" w:rsidRPr="00EE4F3A" w:rsidRDefault="00EE4F3A" w:rsidP="00613D9F">
      <w:pPr>
        <w:pStyle w:val="Kop2"/>
        <w:spacing w:after="120" w:line="240" w:lineRule="auto"/>
        <w:ind w:left="567" w:hanging="567"/>
      </w:pPr>
      <w:bookmarkStart w:id="31" w:name="_Toc526161134"/>
      <w:bookmarkStart w:id="32" w:name="_Toc4412198"/>
      <w:bookmarkStart w:id="33" w:name="_Toc49842945"/>
      <w:r>
        <w:t>Beoordelingsfase</w:t>
      </w:r>
      <w:bookmarkEnd w:id="31"/>
      <w:bookmarkEnd w:id="32"/>
      <w:bookmarkEnd w:id="33"/>
    </w:p>
    <w:p w14:paraId="67D4DB01" w14:textId="5CE1431E" w:rsidR="004C3C49" w:rsidRDefault="004C3C49" w:rsidP="007424B1">
      <w:pPr>
        <w:pStyle w:val="Kop3"/>
        <w:numPr>
          <w:ilvl w:val="2"/>
          <w:numId w:val="1"/>
        </w:numPr>
        <w:spacing w:after="120" w:line="240" w:lineRule="auto"/>
        <w:ind w:left="567" w:hanging="567"/>
      </w:pPr>
      <w:r>
        <w:t>Procedure van beoordelen aanmeldingen</w:t>
      </w:r>
    </w:p>
    <w:p w14:paraId="6BE2A42E" w14:textId="77777777" w:rsidR="004C3C49" w:rsidRDefault="004C3C49" w:rsidP="00613D9F">
      <w:pPr>
        <w:spacing w:line="240" w:lineRule="auto"/>
      </w:pPr>
      <w:r>
        <w:t>De beoordeling van de aanmeldingen vindt in deze volgorde plaats:</w:t>
      </w:r>
    </w:p>
    <w:p w14:paraId="70C16B59" w14:textId="2F480B74" w:rsidR="004C3C49" w:rsidRDefault="007424B1" w:rsidP="007424B1">
      <w:pPr>
        <w:spacing w:line="240" w:lineRule="auto"/>
        <w:ind w:left="567" w:hanging="567"/>
      </w:pPr>
      <w:r>
        <w:t>1.</w:t>
      </w:r>
      <w:r>
        <w:tab/>
        <w:t>O</w:t>
      </w:r>
      <w:r w:rsidR="004C3C49">
        <w:t>pening van de kluis met aanmeldingen</w:t>
      </w:r>
    </w:p>
    <w:p w14:paraId="4740323D" w14:textId="3E140AE0" w:rsidR="004C3C49" w:rsidRDefault="007424B1" w:rsidP="007424B1">
      <w:pPr>
        <w:spacing w:line="240" w:lineRule="auto"/>
        <w:ind w:left="567" w:hanging="567"/>
      </w:pPr>
      <w:r>
        <w:t>2.</w:t>
      </w:r>
      <w:r>
        <w:tab/>
        <w:t>C</w:t>
      </w:r>
      <w:r w:rsidR="004C3C49">
        <w:t>ontrole van aanmeldingen op de vormvereisten</w:t>
      </w:r>
    </w:p>
    <w:p w14:paraId="04D42036" w14:textId="23B1A919" w:rsidR="004C3C49" w:rsidRDefault="007424B1" w:rsidP="007424B1">
      <w:pPr>
        <w:spacing w:line="240" w:lineRule="auto"/>
        <w:ind w:left="567" w:hanging="567"/>
      </w:pPr>
      <w:r>
        <w:t>3.</w:t>
      </w:r>
      <w:r>
        <w:tab/>
        <w:t>T</w:t>
      </w:r>
      <w:r w:rsidR="004C3C49">
        <w:t>oetsing van de gegadigden aan de uitsluitingsgronden</w:t>
      </w:r>
    </w:p>
    <w:p w14:paraId="58E4671F" w14:textId="2266D89A" w:rsidR="004C3C49" w:rsidRDefault="007424B1" w:rsidP="007424B1">
      <w:pPr>
        <w:spacing w:line="240" w:lineRule="auto"/>
        <w:ind w:left="567" w:hanging="567"/>
      </w:pPr>
      <w:r>
        <w:t>4.</w:t>
      </w:r>
      <w:r>
        <w:tab/>
        <w:t>B</w:t>
      </w:r>
      <w:r w:rsidR="004C3C49">
        <w:t>eoordeling van de aanmeldingen op basis van de geschiktheidseisen</w:t>
      </w:r>
    </w:p>
    <w:p w14:paraId="4E916E83" w14:textId="231C0532" w:rsidR="004C3C49" w:rsidRDefault="007424B1" w:rsidP="007424B1">
      <w:pPr>
        <w:spacing w:line="240" w:lineRule="auto"/>
        <w:ind w:left="567" w:hanging="567"/>
      </w:pPr>
      <w:r>
        <w:t>5.</w:t>
      </w:r>
      <w:r>
        <w:tab/>
        <w:t>L</w:t>
      </w:r>
      <w:r w:rsidR="00C64367">
        <w:t xml:space="preserve">oting onder geschikte </w:t>
      </w:r>
      <w:r w:rsidR="00A22E3B">
        <w:t>aanmeldingen</w:t>
      </w:r>
      <w:r>
        <w:t>.</w:t>
      </w:r>
    </w:p>
    <w:p w14:paraId="3C497853" w14:textId="77777777" w:rsidR="004C3C49" w:rsidRDefault="004C3C49" w:rsidP="00613D9F">
      <w:pPr>
        <w:spacing w:line="240" w:lineRule="auto"/>
      </w:pPr>
    </w:p>
    <w:p w14:paraId="39513567" w14:textId="1F87986A" w:rsidR="004C3C49" w:rsidRDefault="004C3C49" w:rsidP="00613D9F">
      <w:pPr>
        <w:spacing w:line="240" w:lineRule="auto"/>
      </w:pPr>
      <w:r w:rsidRPr="00A90400">
        <w:t>Nadat de beoordeling</w:t>
      </w:r>
      <w:r>
        <w:t xml:space="preserve"> van de aanmeldingen</w:t>
      </w:r>
      <w:r w:rsidRPr="00A90400">
        <w:t xml:space="preserve"> is afgerond, heeft de gemeente</w:t>
      </w:r>
      <w:r>
        <w:t xml:space="preserve"> </w:t>
      </w:r>
      <w:r w:rsidR="000A720D">
        <w:t xml:space="preserve">maximaal </w:t>
      </w:r>
      <w:r w:rsidR="00A22E3B">
        <w:t>vijf</w:t>
      </w:r>
      <w:r w:rsidR="000A720D">
        <w:t xml:space="preserve"> </w:t>
      </w:r>
      <w:r>
        <w:t>gegadigden</w:t>
      </w:r>
      <w:r w:rsidRPr="00A90400">
        <w:t xml:space="preserve"> geselecteerd </w:t>
      </w:r>
      <w:r>
        <w:t xml:space="preserve">voor deelname aan de </w:t>
      </w:r>
      <w:r w:rsidR="009C7557">
        <w:t>inschrijvingsfase</w:t>
      </w:r>
      <w:r>
        <w:t>. Alle aanmelders zullen dan worden geïnfo</w:t>
      </w:r>
      <w:r w:rsidR="005F67F1">
        <w:t>rmeerd of zij zijn uitgenodigd.</w:t>
      </w:r>
    </w:p>
    <w:p w14:paraId="7B7A9172" w14:textId="77777777" w:rsidR="004C3C49" w:rsidRDefault="004C3C49" w:rsidP="00613D9F">
      <w:pPr>
        <w:spacing w:line="240" w:lineRule="auto"/>
      </w:pPr>
    </w:p>
    <w:p w14:paraId="282ACB3C" w14:textId="77777777" w:rsidR="004C3C49" w:rsidRDefault="004C3C49" w:rsidP="00613D9F">
      <w:pPr>
        <w:spacing w:line="240" w:lineRule="auto"/>
      </w:pPr>
      <w:r>
        <w:t>Gedurende de beoordeling kan het beoordelingsteam aan aanmelders verduidelijking vragen over de inhoud van de aanmeldingen.</w:t>
      </w:r>
    </w:p>
    <w:p w14:paraId="0CC38A5A" w14:textId="77777777" w:rsidR="004C3C49" w:rsidRDefault="004C3C49" w:rsidP="00613D9F">
      <w:pPr>
        <w:spacing w:line="240" w:lineRule="auto"/>
      </w:pPr>
    </w:p>
    <w:p w14:paraId="13242388" w14:textId="77777777" w:rsidR="004C3C49" w:rsidRDefault="004C3C49" w:rsidP="007424B1">
      <w:pPr>
        <w:pStyle w:val="Kop3"/>
        <w:numPr>
          <w:ilvl w:val="2"/>
          <w:numId w:val="1"/>
        </w:numPr>
        <w:spacing w:after="120" w:line="240" w:lineRule="auto"/>
        <w:ind w:left="567" w:hanging="567"/>
      </w:pPr>
      <w:r>
        <w:t>Mededeling van de selectiebeslissing / stand-still termijn</w:t>
      </w:r>
    </w:p>
    <w:p w14:paraId="6C73E641" w14:textId="5E6F0D73" w:rsidR="004C3C49" w:rsidRDefault="004C3C49" w:rsidP="00613D9F">
      <w:pPr>
        <w:spacing w:line="240" w:lineRule="auto"/>
      </w:pPr>
      <w:r>
        <w:t>Opdrachtgever zal de Inschrijvers naar verwachting op d</w:t>
      </w:r>
      <w:r w:rsidR="007424B1">
        <w:t>e datum genoemd in paragraaf 2.2</w:t>
      </w:r>
      <w:r>
        <w:t xml:space="preserve"> gelijktijdig schriftelijk informeren over haar voornemen tot selectie. De mededeling van de selectie bevat de relevante redenen voor die beslissing.</w:t>
      </w:r>
    </w:p>
    <w:p w14:paraId="35554140" w14:textId="77777777" w:rsidR="004C3C49" w:rsidRDefault="004C3C49" w:rsidP="00613D9F">
      <w:pPr>
        <w:spacing w:line="240" w:lineRule="auto"/>
      </w:pPr>
    </w:p>
    <w:p w14:paraId="17F2CE22" w14:textId="4F0270B4" w:rsidR="004C3C49" w:rsidRDefault="004C3C49" w:rsidP="00613D9F">
      <w:pPr>
        <w:spacing w:line="240" w:lineRule="auto"/>
      </w:pPr>
      <w:r>
        <w:t xml:space="preserve">Opdrachtgever neemt een termijn van 7 kalenderdagen in acht </w:t>
      </w:r>
      <w:r w:rsidR="00F06A82">
        <w:t>voor het maken van bezwaar</w:t>
      </w:r>
      <w:r>
        <w:t xml:space="preserve">. De betrokken Gegadigden zijn in de gelegenheid in de tussenliggende periode een kort geding aanhangig te maken bij de Voorzieningenrechter van de Rechtbank Midden Nederland–Utrecht. Indien de dagvaarding niet binnen deze termijn van 7 kalenderdagen correct is betekend, zijn </w:t>
      </w:r>
      <w:r w:rsidR="00F06A82">
        <w:t xml:space="preserve">Gegadigden </w:t>
      </w:r>
      <w:r>
        <w:t>niet-ontvankelijk in hun vorderingen</w:t>
      </w:r>
      <w:r w:rsidR="007424B1">
        <w:t>.</w:t>
      </w:r>
    </w:p>
    <w:p w14:paraId="58DAA5DF" w14:textId="77777777" w:rsidR="004C3C49" w:rsidRDefault="004C3C49" w:rsidP="00613D9F">
      <w:pPr>
        <w:spacing w:line="240" w:lineRule="auto"/>
      </w:pPr>
    </w:p>
    <w:p w14:paraId="571A4CB4" w14:textId="457975B9" w:rsidR="004C3C49" w:rsidRDefault="004C3C49" w:rsidP="00613D9F">
      <w:pPr>
        <w:spacing w:line="240" w:lineRule="auto"/>
      </w:pPr>
      <w:r>
        <w:t xml:space="preserve">De gemeente wacht de uitkomst van een correct en tijdig kort geding en eventueel hoger beroep </w:t>
      </w:r>
      <w:r w:rsidR="00F06A82">
        <w:t xml:space="preserve">niet </w:t>
      </w:r>
      <w:r>
        <w:t xml:space="preserve">af, alvorens tot de </w:t>
      </w:r>
      <w:r w:rsidR="009C7557">
        <w:t xml:space="preserve">inschrijvingsfase </w:t>
      </w:r>
      <w:r>
        <w:t xml:space="preserve">over te gaan. </w:t>
      </w:r>
      <w:r w:rsidR="00F06A82">
        <w:t>Indien een korting geding wordt aangespannen, zal de gemeente de inschrijvingsfase opschorten.</w:t>
      </w:r>
    </w:p>
    <w:p w14:paraId="272814B1" w14:textId="77777777" w:rsidR="007424B1" w:rsidRPr="007424B1" w:rsidRDefault="007424B1" w:rsidP="007424B1">
      <w:pPr>
        <w:spacing w:line="240" w:lineRule="auto"/>
      </w:pPr>
      <w:r w:rsidRPr="007424B1">
        <w:br w:type="page"/>
      </w:r>
    </w:p>
    <w:p w14:paraId="55797587" w14:textId="64FBB3A8" w:rsidR="004B4001" w:rsidRPr="005E75DB" w:rsidRDefault="004B4001" w:rsidP="007424B1">
      <w:pPr>
        <w:pStyle w:val="Kop1"/>
        <w:spacing w:line="240" w:lineRule="auto"/>
        <w:ind w:left="567" w:hanging="567"/>
        <w:rPr>
          <w:sz w:val="48"/>
        </w:rPr>
      </w:pPr>
      <w:bookmarkStart w:id="34" w:name="_Toc49842946"/>
      <w:r w:rsidRPr="005E75DB">
        <w:rPr>
          <w:sz w:val="48"/>
        </w:rPr>
        <w:t>Voorwaarden aanbesteding</w:t>
      </w:r>
      <w:bookmarkEnd w:id="34"/>
    </w:p>
    <w:p w14:paraId="2F9E907D" w14:textId="5AE95EB6" w:rsidR="004B4001" w:rsidRDefault="000F4B05" w:rsidP="00C00451">
      <w:pPr>
        <w:pStyle w:val="Kop2"/>
        <w:spacing w:after="120" w:line="240" w:lineRule="auto"/>
        <w:ind w:left="567" w:hanging="567"/>
      </w:pPr>
      <w:bookmarkStart w:id="35" w:name="_Toc49842947"/>
      <w:r>
        <w:t>Kostenvergoeding deelname aanbestedingsprocedure</w:t>
      </w:r>
      <w:bookmarkEnd w:id="35"/>
    </w:p>
    <w:p w14:paraId="771754F9" w14:textId="0C964186" w:rsidR="00F06A82" w:rsidRPr="00F06A82" w:rsidRDefault="00F06A82" w:rsidP="00613D9F">
      <w:pPr>
        <w:spacing w:before="240" w:line="240" w:lineRule="auto"/>
      </w:pPr>
      <w:r w:rsidRPr="00F06A82">
        <w:t>Inschrijvers die een geschikte, voldoende inschrijving hebben gedaan, kunnen daarvoor een vergoeding ontvangen van €</w:t>
      </w:r>
      <w:r w:rsidR="005F67F1">
        <w:t xml:space="preserve"> </w:t>
      </w:r>
      <w:r w:rsidRPr="00F06A82">
        <w:t xml:space="preserve">5.000,-. Inschrijvers worden hierover verder </w:t>
      </w:r>
      <w:r w:rsidR="00310561" w:rsidRPr="00F06A82">
        <w:t>geïnformeerd</w:t>
      </w:r>
      <w:r w:rsidRPr="00F06A82">
        <w:t xml:space="preserve"> in de inschrijvingsleidraad.</w:t>
      </w:r>
    </w:p>
    <w:p w14:paraId="46590A9E" w14:textId="01AC8185" w:rsidR="00F06A82" w:rsidRDefault="00F06A82" w:rsidP="00613D9F">
      <w:pPr>
        <w:spacing w:before="240" w:line="240" w:lineRule="auto"/>
      </w:pPr>
      <w:r w:rsidRPr="00F06A82">
        <w:t>Voor het doen van een aanmelding is geen vergoeding beschikbaar.</w:t>
      </w:r>
    </w:p>
    <w:p w14:paraId="3C5E47DC" w14:textId="77777777" w:rsidR="004B4001" w:rsidRDefault="004B4001" w:rsidP="00613D9F">
      <w:pPr>
        <w:spacing w:line="240" w:lineRule="auto"/>
      </w:pPr>
    </w:p>
    <w:p w14:paraId="07F79067" w14:textId="77777777" w:rsidR="004B4001" w:rsidRDefault="004B4001" w:rsidP="00C00451">
      <w:pPr>
        <w:pStyle w:val="Kop2"/>
        <w:spacing w:after="120" w:line="240" w:lineRule="auto"/>
        <w:ind w:left="567" w:hanging="567"/>
      </w:pPr>
      <w:bookmarkStart w:id="36" w:name="_Toc49842948"/>
      <w:r>
        <w:t>Staken aanbestedingsprocedure of Overeenkomst</w:t>
      </w:r>
      <w:bookmarkEnd w:id="36"/>
    </w:p>
    <w:p w14:paraId="17155906" w14:textId="280800B3" w:rsidR="004B4001" w:rsidRDefault="004B4001" w:rsidP="00613D9F">
      <w:pPr>
        <w:numPr>
          <w:ilvl w:val="0"/>
          <w:numId w:val="2"/>
        </w:numPr>
        <w:spacing w:line="240" w:lineRule="auto"/>
        <w:ind w:left="567" w:hanging="567"/>
      </w:pPr>
      <w:r>
        <w:t>De Aanbestedende Dienst behoudt zich het recht voor, zonder opgaaf van reden, deze procedure tij</w:t>
      </w:r>
      <w:r w:rsidR="005F67F1">
        <w:t>delijk of definitief te staken.</w:t>
      </w:r>
    </w:p>
    <w:p w14:paraId="2904F1F4" w14:textId="03C098B2" w:rsidR="004B4001" w:rsidRDefault="004B4001" w:rsidP="00613D9F">
      <w:pPr>
        <w:numPr>
          <w:ilvl w:val="0"/>
          <w:numId w:val="2"/>
        </w:numPr>
        <w:spacing w:line="240" w:lineRule="auto"/>
        <w:ind w:left="567" w:hanging="567"/>
      </w:pPr>
      <w:r w:rsidRPr="00015164">
        <w:t>De Opdrachtgever is gerechtigd de Overeenkomst met de Opdrachtnemer met onmiddellijke ingang te beëindigen indien uit een onherroepelijke uitspraak van een rechter volgt dat het gunningsbesluit of de Opdracht onrechtmatig is, of de Opdracht om welke reden dan ook opnieuw moet worden aanbesteed. Aan een dergelijk beëindigingsbesluit kan door de Opdrachtnemer geen enkel recht op vergoeding van enigerlei kosten, schade of anderszins worden ontleend.</w:t>
      </w:r>
    </w:p>
    <w:p w14:paraId="3DC2EF03" w14:textId="20F6ABBE" w:rsidR="004B4001" w:rsidRDefault="004B4001" w:rsidP="00613D9F">
      <w:pPr>
        <w:numPr>
          <w:ilvl w:val="0"/>
          <w:numId w:val="2"/>
        </w:numPr>
        <w:spacing w:line="240" w:lineRule="auto"/>
        <w:ind w:left="567" w:hanging="567"/>
      </w:pPr>
      <w:r>
        <w:t>De Aanbestedende Dienst behoudt zich het recht voor om bij het ontbreken van geschikte Inschrijvin</w:t>
      </w:r>
      <w:r w:rsidR="005F67F1">
        <w:t>gen de Opdracht niet te gunnen.</w:t>
      </w:r>
    </w:p>
    <w:p w14:paraId="7A5829F7" w14:textId="77777777" w:rsidR="004B4001" w:rsidRDefault="004B4001" w:rsidP="00613D9F">
      <w:pPr>
        <w:spacing w:line="240" w:lineRule="auto"/>
      </w:pPr>
    </w:p>
    <w:p w14:paraId="234EEDCE" w14:textId="77777777" w:rsidR="004B4001" w:rsidRPr="00613D9F" w:rsidRDefault="004B4001" w:rsidP="00C00451">
      <w:pPr>
        <w:pStyle w:val="Kop2"/>
        <w:spacing w:after="120" w:line="240" w:lineRule="auto"/>
        <w:ind w:left="567" w:hanging="567"/>
      </w:pPr>
      <w:bookmarkStart w:id="37" w:name="_Toc49842949"/>
      <w:r w:rsidRPr="00613D9F">
        <w:t>Rechtsgeldig bevoegde Inschrijving</w:t>
      </w:r>
      <w:bookmarkEnd w:id="37"/>
    </w:p>
    <w:p w14:paraId="2605C217" w14:textId="195D6848" w:rsidR="004B4001" w:rsidRDefault="004B4001" w:rsidP="00613D9F">
      <w:pPr>
        <w:spacing w:line="240" w:lineRule="auto"/>
      </w:pPr>
      <w:r w:rsidRPr="00015164">
        <w:t>De Inschrijving dient door een daartoe rechtsgeldig bevoegd persoon te worden ondertekend. De bevoegdheid dient te blijken uit de registratie bij het handelsregister, dan wel uit een volmacht die is verstrekt door degene die daartoe namens het handelsregister bevoegd is.</w:t>
      </w:r>
    </w:p>
    <w:p w14:paraId="2F765FA2" w14:textId="11EDE937" w:rsidR="00050939" w:rsidRDefault="00050939" w:rsidP="00613D9F">
      <w:pPr>
        <w:spacing w:line="240" w:lineRule="auto"/>
      </w:pPr>
    </w:p>
    <w:p w14:paraId="791A4839" w14:textId="77777777" w:rsidR="00050939" w:rsidRPr="00613D9F" w:rsidRDefault="00050939" w:rsidP="00C00451">
      <w:pPr>
        <w:pStyle w:val="Kop2"/>
        <w:spacing w:after="120" w:line="240" w:lineRule="auto"/>
        <w:ind w:left="567" w:hanging="567"/>
      </w:pPr>
      <w:bookmarkStart w:id="38" w:name="_Toc49842950"/>
      <w:r w:rsidRPr="00613D9F">
        <w:t>Deelname in samenwerking met andere ondernemingen</w:t>
      </w:r>
      <w:bookmarkEnd w:id="38"/>
    </w:p>
    <w:p w14:paraId="0051B17D" w14:textId="77777777" w:rsidR="00050939" w:rsidRPr="000412B5" w:rsidRDefault="00050939" w:rsidP="007424B1">
      <w:pPr>
        <w:pStyle w:val="Kop3"/>
        <w:numPr>
          <w:ilvl w:val="2"/>
          <w:numId w:val="1"/>
        </w:numPr>
        <w:spacing w:after="120" w:line="240" w:lineRule="auto"/>
        <w:ind w:left="567" w:hanging="567"/>
      </w:pPr>
      <w:bookmarkStart w:id="39" w:name="_Toc462133951"/>
      <w:bookmarkStart w:id="40" w:name="_Toc500492634"/>
      <w:bookmarkStart w:id="41" w:name="_Toc526755944"/>
      <w:r w:rsidRPr="000412B5">
        <w:t>Combinatie</w:t>
      </w:r>
      <w:bookmarkEnd w:id="39"/>
      <w:bookmarkEnd w:id="40"/>
      <w:bookmarkEnd w:id="41"/>
    </w:p>
    <w:p w14:paraId="5912C8C6" w14:textId="1C8646ED" w:rsidR="00050939" w:rsidRPr="009D45CF" w:rsidRDefault="00050939" w:rsidP="00613D9F">
      <w:pPr>
        <w:widowControl w:val="0"/>
        <w:spacing w:line="240" w:lineRule="auto"/>
        <w:rPr>
          <w:rFonts w:eastAsia="Calibri" w:cs="Verdana"/>
        </w:rPr>
      </w:pPr>
      <w:r w:rsidRPr="009D45CF">
        <w:rPr>
          <w:rFonts w:eastAsia="Calibri" w:cs="Verdana"/>
        </w:rPr>
        <w:t xml:space="preserve">Indien u als combinatie inschrijft, dient u de vraag in deel II onderdeel A van het UEA (Neemt de Ondernemer </w:t>
      </w:r>
      <w:r w:rsidRPr="00004980">
        <w:rPr>
          <w:rFonts w:eastAsia="Calibri" w:cs="Verdana"/>
        </w:rPr>
        <w:t>samen met anderen deel aan de aanbestedingsprocedure?) met “Ja” te beantwoorden en dient ieder lid van de combinatie afzonderlijk een UEA in te vullen en te ondertekenen. De UEA’s van alle combinanten moeten bij de Inschrijving worden ingediend.</w:t>
      </w:r>
    </w:p>
    <w:p w14:paraId="40AD2EE5" w14:textId="77777777" w:rsidR="00050939" w:rsidRPr="009D45CF" w:rsidRDefault="00050939" w:rsidP="00613D9F">
      <w:pPr>
        <w:widowControl w:val="0"/>
        <w:spacing w:line="240" w:lineRule="auto"/>
        <w:rPr>
          <w:rFonts w:eastAsia="Calibri" w:cs="Verdana"/>
        </w:rPr>
      </w:pPr>
    </w:p>
    <w:p w14:paraId="4EECDCAF" w14:textId="77777777" w:rsidR="00050939" w:rsidRPr="009D45CF" w:rsidRDefault="00050939" w:rsidP="00613D9F">
      <w:pPr>
        <w:widowControl w:val="0"/>
        <w:spacing w:line="240" w:lineRule="auto"/>
        <w:rPr>
          <w:rFonts w:eastAsia="Calibri" w:cs="Verdana"/>
          <w:i/>
        </w:rPr>
      </w:pPr>
      <w:r w:rsidRPr="009D45CF">
        <w:rPr>
          <w:rFonts w:eastAsia="Calibri" w:cs="Verdana"/>
          <w:i/>
        </w:rPr>
        <w:t>Rolverdeling combinanten</w:t>
      </w:r>
    </w:p>
    <w:p w14:paraId="6FDB0914" w14:textId="739098E4" w:rsidR="00050939" w:rsidRDefault="00050939" w:rsidP="00613D9F">
      <w:pPr>
        <w:widowControl w:val="0"/>
        <w:spacing w:line="240" w:lineRule="auto"/>
        <w:rPr>
          <w:rFonts w:eastAsia="Calibri" w:cs="Verdana"/>
        </w:rPr>
      </w:pPr>
      <w:r w:rsidRPr="00004980">
        <w:rPr>
          <w:rFonts w:eastAsia="Calibri" w:cs="Verdana"/>
        </w:rPr>
        <w:t>In het UEA moet worden aangegeven welke partij en contactpersoon het aanspreekpunt is tijdens deze procedure en gedurende de contractperiode en wat de rol van de Ondernemer is binnen de combinatie. Die rolverdeling moet tijdens de uitvoering van de Overeenkomst daadwerkelijk worden gehanteerd. De contactpersoon die aanspreekpunt is dient volledige beslissingsbevoegdheid te hebben en de combinatie rechtsgeldig te kunnen vertegenwoordigen. De Aanbestedende dienst kan indien hij dat wenst de daartoe strekkende volmacht(-en) opvragen.</w:t>
      </w:r>
    </w:p>
    <w:p w14:paraId="0D465ADE" w14:textId="77777777" w:rsidR="005F67F1" w:rsidRPr="00004980" w:rsidRDefault="005F67F1" w:rsidP="00613D9F">
      <w:pPr>
        <w:widowControl w:val="0"/>
        <w:spacing w:line="240" w:lineRule="auto"/>
        <w:rPr>
          <w:rFonts w:eastAsia="Calibri" w:cs="Verdana"/>
        </w:rPr>
      </w:pPr>
    </w:p>
    <w:p w14:paraId="40F8267F" w14:textId="77777777" w:rsidR="00050939" w:rsidRPr="009D45CF" w:rsidRDefault="00050939" w:rsidP="00613D9F">
      <w:pPr>
        <w:widowControl w:val="0"/>
        <w:spacing w:line="240" w:lineRule="auto"/>
        <w:rPr>
          <w:rFonts w:eastAsia="Calibri" w:cs="Verdana"/>
        </w:rPr>
      </w:pPr>
      <w:r w:rsidRPr="009D45CF">
        <w:rPr>
          <w:rFonts w:eastAsia="Calibri" w:cs="Verdana"/>
        </w:rPr>
        <w:t xml:space="preserve">Het is toegestaan dat de referenties van de verschillende partijen van een combinatie bij elkaar worden </w:t>
      </w:r>
      <w:r>
        <w:rPr>
          <w:rFonts w:eastAsia="Calibri" w:cs="Verdana"/>
        </w:rPr>
        <w:t>gevoegd</w:t>
      </w:r>
      <w:r w:rsidRPr="009D45CF">
        <w:rPr>
          <w:rFonts w:eastAsia="Calibri" w:cs="Verdana"/>
        </w:rPr>
        <w:t>.</w:t>
      </w:r>
    </w:p>
    <w:p w14:paraId="0AE9B513" w14:textId="77777777" w:rsidR="00050939" w:rsidRPr="009D45CF" w:rsidRDefault="00050939" w:rsidP="00613D9F">
      <w:pPr>
        <w:spacing w:line="240" w:lineRule="auto"/>
        <w:rPr>
          <w:rFonts w:eastAsia="Calibri" w:cs="Verdana"/>
        </w:rPr>
      </w:pPr>
    </w:p>
    <w:p w14:paraId="42D452B3" w14:textId="77777777" w:rsidR="00050939" w:rsidRPr="009D45CF" w:rsidRDefault="00050939" w:rsidP="00613D9F">
      <w:pPr>
        <w:spacing w:line="240" w:lineRule="auto"/>
        <w:rPr>
          <w:rFonts w:eastAsia="Calibri" w:cs="Verdana"/>
          <w:i/>
        </w:rPr>
      </w:pPr>
      <w:r w:rsidRPr="009D45CF">
        <w:rPr>
          <w:rFonts w:eastAsia="Calibri" w:cs="Verdana"/>
          <w:i/>
        </w:rPr>
        <w:t xml:space="preserve">Eén </w:t>
      </w:r>
      <w:r>
        <w:rPr>
          <w:rFonts w:eastAsia="Calibri" w:cs="Verdana"/>
          <w:i/>
        </w:rPr>
        <w:t>Inschrijving</w:t>
      </w:r>
    </w:p>
    <w:p w14:paraId="66756ABA" w14:textId="77777777" w:rsidR="00050939" w:rsidRPr="009D45CF" w:rsidRDefault="00050939" w:rsidP="00613D9F">
      <w:pPr>
        <w:spacing w:line="240" w:lineRule="auto"/>
        <w:rPr>
          <w:rFonts w:eastAsia="Calibri" w:cs="Verdana"/>
        </w:rPr>
      </w:pPr>
      <w:r w:rsidRPr="009D45CF">
        <w:rPr>
          <w:rFonts w:eastAsia="Calibri" w:cs="Verdana"/>
        </w:rPr>
        <w:t>Een onderneming kan slechts éénmaal (zelfstandig of in combinatie, of als derde/onderaannemer) een Inschrijving indienen. Indien een onderneming meerdere malen een Inschrijving indient, worden alle Inschrijvingen van deze onderneming (of van de combinatie waarvan deze onderneming onderdeel is) uitgesloten.</w:t>
      </w:r>
    </w:p>
    <w:p w14:paraId="418C4945" w14:textId="77777777" w:rsidR="00050939" w:rsidRPr="009D45CF" w:rsidRDefault="00050939" w:rsidP="00613D9F">
      <w:pPr>
        <w:spacing w:line="240" w:lineRule="auto"/>
        <w:rPr>
          <w:rFonts w:eastAsia="Calibri" w:cs="Verdana"/>
        </w:rPr>
      </w:pPr>
    </w:p>
    <w:p w14:paraId="3DE3C4E4" w14:textId="77777777" w:rsidR="00050939" w:rsidRPr="009D45CF" w:rsidRDefault="00050939" w:rsidP="00613D9F">
      <w:pPr>
        <w:spacing w:line="240" w:lineRule="auto"/>
        <w:rPr>
          <w:rFonts w:eastAsia="Calibri" w:cs="Verdana"/>
          <w:i/>
        </w:rPr>
      </w:pPr>
      <w:r w:rsidRPr="009D45CF">
        <w:rPr>
          <w:rFonts w:eastAsia="Calibri" w:cs="Verdana"/>
          <w:i/>
        </w:rPr>
        <w:t>Aansprakelijkheid</w:t>
      </w:r>
    </w:p>
    <w:p w14:paraId="66053D16" w14:textId="24BC785E" w:rsidR="00050939" w:rsidRPr="009D45CF" w:rsidRDefault="00050939" w:rsidP="00613D9F">
      <w:pPr>
        <w:spacing w:line="240" w:lineRule="auto"/>
        <w:rPr>
          <w:rFonts w:eastAsia="Calibri" w:cs="Verdana"/>
        </w:rPr>
      </w:pPr>
      <w:r w:rsidRPr="009D45CF">
        <w:rPr>
          <w:rFonts w:eastAsia="Calibri" w:cs="Verdana"/>
        </w:rPr>
        <w:t>Alle combinanten zijn gezamenlijk èn hoofdelijk aansprakelijk voor een juiste en complete afhandeling van de door hen aanvaarde Opdracht en alle uit de Opdracht voortvloeiende verplichtingen. Het is niet noodzakelijk dat een combinatie als combinatie verzekerd is, op voorwaarde dat de afzonderlijke partijen aan het samenwerkingsverband w</w:t>
      </w:r>
      <w:r w:rsidR="005F67F1">
        <w:rPr>
          <w:rFonts w:eastAsia="Calibri" w:cs="Verdana"/>
        </w:rPr>
        <w:t>el zoals geëist verzekerd zijn.</w:t>
      </w:r>
    </w:p>
    <w:p w14:paraId="72056229" w14:textId="77777777" w:rsidR="00050939" w:rsidRPr="009D45CF" w:rsidRDefault="00050939" w:rsidP="00613D9F">
      <w:pPr>
        <w:spacing w:line="240" w:lineRule="auto"/>
        <w:rPr>
          <w:rFonts w:eastAsia="Calibri" w:cs="Verdana"/>
        </w:rPr>
      </w:pPr>
    </w:p>
    <w:p w14:paraId="5393B1AF" w14:textId="77777777" w:rsidR="00050939" w:rsidRPr="009D45CF" w:rsidRDefault="00050939" w:rsidP="00613D9F">
      <w:pPr>
        <w:spacing w:line="240" w:lineRule="auto"/>
        <w:rPr>
          <w:rFonts w:eastAsia="Calibri" w:cs="Verdana"/>
          <w:i/>
        </w:rPr>
      </w:pPr>
      <w:r w:rsidRPr="009D45CF">
        <w:rPr>
          <w:rFonts w:eastAsia="Calibri" w:cs="Verdana"/>
          <w:i/>
        </w:rPr>
        <w:t>Ontbinding combinatie</w:t>
      </w:r>
    </w:p>
    <w:p w14:paraId="64146AE7" w14:textId="77777777" w:rsidR="00050939" w:rsidRPr="009D45CF" w:rsidRDefault="00050939" w:rsidP="00613D9F">
      <w:pPr>
        <w:spacing w:line="240" w:lineRule="auto"/>
        <w:rPr>
          <w:rFonts w:eastAsia="Calibri" w:cs="Verdana"/>
        </w:rPr>
      </w:pPr>
      <w:r w:rsidRPr="009D45CF">
        <w:rPr>
          <w:rFonts w:eastAsia="Calibri" w:cs="Verdana"/>
        </w:rPr>
        <w:t>Het is voor de Aanbestedende dienst belangrijk dat de kwaliteit van het/de geleverde product/dienst gedurende de contractperiode constant blijft. Indien een combinatie wordt ontbonden dient de Opdrachtnemer dit onverwijld aan de Aanbestedende dienst te melden. In beginsel wordt de Overeenkomst dan ontbonden. Partijen gaan wel in gesprek of er redenen zijn om de Overeenkomst voort te zetten. De continuïteit en kwaliteit van de dienstverlening alsmede het voldoen aan de Europese wetgeving zijn hierbij uitgangspunt.</w:t>
      </w:r>
    </w:p>
    <w:p w14:paraId="7E560212" w14:textId="77777777" w:rsidR="00050939" w:rsidRDefault="00050939" w:rsidP="00613D9F">
      <w:pPr>
        <w:spacing w:line="240" w:lineRule="auto"/>
      </w:pPr>
    </w:p>
    <w:p w14:paraId="449A6ACB" w14:textId="77777777" w:rsidR="00050939" w:rsidRPr="0012757A" w:rsidRDefault="00050939" w:rsidP="007424B1">
      <w:pPr>
        <w:pStyle w:val="Kop3"/>
        <w:numPr>
          <w:ilvl w:val="2"/>
          <w:numId w:val="1"/>
        </w:numPr>
        <w:spacing w:after="120" w:line="240" w:lineRule="auto"/>
        <w:ind w:left="567" w:hanging="567"/>
      </w:pPr>
      <w:r w:rsidRPr="0012757A">
        <w:t>Onderaanneming</w:t>
      </w:r>
    </w:p>
    <w:p w14:paraId="72FFCA21" w14:textId="77777777" w:rsidR="00050939" w:rsidRPr="009D45CF" w:rsidRDefault="00050939" w:rsidP="00613D9F">
      <w:pPr>
        <w:widowControl w:val="0"/>
        <w:spacing w:line="240" w:lineRule="auto"/>
        <w:rPr>
          <w:rFonts w:eastAsia="Calibri" w:cs="Verdana"/>
        </w:rPr>
      </w:pPr>
      <w:r w:rsidRPr="009D45CF">
        <w:rPr>
          <w:rFonts w:eastAsia="Calibri" w:cs="Verdana"/>
        </w:rPr>
        <w:t>De Aanbestedende dienst staat als onderaanneming toe de samenwerking van de Inschrijver met een (of meer) andere(e) bedrijf(bedrijven).</w:t>
      </w:r>
    </w:p>
    <w:p w14:paraId="59FA52C4" w14:textId="77777777" w:rsidR="00050939" w:rsidRPr="009D45CF" w:rsidRDefault="00050939" w:rsidP="00613D9F">
      <w:pPr>
        <w:spacing w:line="240" w:lineRule="auto"/>
        <w:rPr>
          <w:rFonts w:eastAsia="Calibri" w:cs="Verdana"/>
        </w:rPr>
      </w:pPr>
    </w:p>
    <w:p w14:paraId="73460FED" w14:textId="77777777" w:rsidR="00050939" w:rsidRPr="009D45CF" w:rsidRDefault="00050939" w:rsidP="00613D9F">
      <w:pPr>
        <w:spacing w:line="240" w:lineRule="auto"/>
        <w:rPr>
          <w:rFonts w:eastAsia="Calibri" w:cs="Verdana"/>
          <w:i/>
        </w:rPr>
      </w:pPr>
      <w:r w:rsidRPr="009D45CF">
        <w:rPr>
          <w:rFonts w:eastAsia="Calibri" w:cs="Verdana"/>
          <w:i/>
        </w:rPr>
        <w:t>UEA</w:t>
      </w:r>
    </w:p>
    <w:p w14:paraId="61DDF86C" w14:textId="77777777" w:rsidR="00050939" w:rsidRPr="009D45CF" w:rsidRDefault="00050939" w:rsidP="00613D9F">
      <w:pPr>
        <w:spacing w:line="240" w:lineRule="auto"/>
        <w:rPr>
          <w:rFonts w:eastAsia="Calibri" w:cs="Verdana"/>
        </w:rPr>
      </w:pPr>
      <w:r w:rsidRPr="009D45CF">
        <w:rPr>
          <w:rFonts w:eastAsia="Calibri" w:cs="Verdana"/>
        </w:rPr>
        <w:t>Indien Inschrijver in de uitvoering van de Opdracht gebruik wenst te gaan maken van één of meer onderaannemers (maar waarop de Inschrijver geen beroep doet ter voldoening aan één of meer geschiktheidseisen), dient Inschrijver dit in deel II onderdeel D van het UEA aan te geven. Tevens dient te worden aangegeven welke onderaannemer(s) worden ingezet.</w:t>
      </w:r>
      <w:r>
        <w:rPr>
          <w:rFonts w:eastAsia="Calibri" w:cs="Verdana"/>
        </w:rPr>
        <w:t xml:space="preserve"> </w:t>
      </w:r>
    </w:p>
    <w:p w14:paraId="1B9034DB" w14:textId="77777777" w:rsidR="00050939" w:rsidRPr="009D45CF" w:rsidRDefault="00050939" w:rsidP="00613D9F">
      <w:pPr>
        <w:spacing w:line="240" w:lineRule="auto"/>
        <w:rPr>
          <w:rFonts w:eastAsia="Calibri" w:cs="Verdana"/>
        </w:rPr>
      </w:pPr>
    </w:p>
    <w:p w14:paraId="06488570" w14:textId="77777777" w:rsidR="00050939" w:rsidRPr="009D45CF" w:rsidRDefault="00050939" w:rsidP="00613D9F">
      <w:pPr>
        <w:spacing w:line="240" w:lineRule="auto"/>
        <w:rPr>
          <w:rFonts w:eastAsia="Calibri" w:cs="Verdana"/>
          <w:i/>
        </w:rPr>
      </w:pPr>
      <w:r w:rsidRPr="009D45CF">
        <w:rPr>
          <w:rFonts w:eastAsia="Calibri" w:cs="Verdana"/>
          <w:i/>
        </w:rPr>
        <w:t>Verklaring onderaanneming</w:t>
      </w:r>
    </w:p>
    <w:p w14:paraId="2733BEEE" w14:textId="77777777" w:rsidR="00050939" w:rsidRPr="009D45CF" w:rsidRDefault="00050939" w:rsidP="00613D9F">
      <w:pPr>
        <w:spacing w:line="240" w:lineRule="auto"/>
        <w:rPr>
          <w:rFonts w:eastAsia="Calibri" w:cs="Verdana"/>
        </w:rPr>
      </w:pPr>
      <w:r w:rsidRPr="009D45CF">
        <w:rPr>
          <w:rFonts w:eastAsia="Calibri" w:cs="Verdana"/>
        </w:rPr>
        <w:t xml:space="preserve">De </w:t>
      </w:r>
      <w:r>
        <w:rPr>
          <w:rFonts w:eastAsia="Calibri" w:cs="Verdana"/>
        </w:rPr>
        <w:t>Gegadigde</w:t>
      </w:r>
      <w:r w:rsidRPr="009D45CF">
        <w:rPr>
          <w:rFonts w:eastAsia="Calibri" w:cs="Verdana"/>
        </w:rPr>
        <w:t xml:space="preserve"> dient aan te tonen dat hij voor de Opdracht gebruik kan maken van de onderaannemer en diens capaciteit. Inschrijver voegt, hiervoor een ingevuld en ondertekend formulier verklaring onderaanneming (Bijlage 3) toe bij de Inschrijving, met als naam ’03 - Invulformulier verklaring onderaanneming’. De </w:t>
      </w:r>
      <w:r>
        <w:rPr>
          <w:rFonts w:eastAsia="Calibri" w:cs="Verdana"/>
        </w:rPr>
        <w:t>Gegadigde</w:t>
      </w:r>
      <w:r w:rsidRPr="009D45CF">
        <w:rPr>
          <w:rFonts w:eastAsia="Calibri" w:cs="Verdana"/>
        </w:rPr>
        <w:t xml:space="preserve"> blijft verantwoordelijk voor een juiste en complete afhandeling van de door hem aanvaarde Opdracht en alle uit de Opdracht voortvloeiende verplichtingen en is bij gebreke daarvan volledig aansprakelijk. </w:t>
      </w:r>
    </w:p>
    <w:p w14:paraId="07306E81" w14:textId="77777777" w:rsidR="00050939" w:rsidRPr="009D45CF" w:rsidRDefault="00050939" w:rsidP="00613D9F">
      <w:pPr>
        <w:spacing w:line="240" w:lineRule="auto"/>
        <w:rPr>
          <w:rFonts w:eastAsia="Calibri" w:cs="Verdana"/>
        </w:rPr>
      </w:pPr>
    </w:p>
    <w:p w14:paraId="680C0D9F" w14:textId="77777777" w:rsidR="00050939" w:rsidRDefault="00050939" w:rsidP="00613D9F">
      <w:pPr>
        <w:spacing w:line="240" w:lineRule="auto"/>
        <w:jc w:val="both"/>
        <w:rPr>
          <w:rFonts w:eastAsia="Calibri" w:cs="Verdana"/>
          <w:color w:val="441D42" w:themeColor="text1"/>
        </w:rPr>
      </w:pPr>
      <w:r w:rsidRPr="009D45CF">
        <w:rPr>
          <w:rFonts w:cs="Times New Roman"/>
        </w:rPr>
        <w:t xml:space="preserve">Indien uw bedrijf geen gebruik maakt van een onderaannemer, hoeft u Bijlage 3 niet in te vullen en toe </w:t>
      </w:r>
      <w:r w:rsidRPr="00DF4105">
        <w:rPr>
          <w:rFonts w:cs="Times New Roman"/>
        </w:rPr>
        <w:t>te voegen.</w:t>
      </w:r>
      <w:r>
        <w:rPr>
          <w:rFonts w:cs="Times New Roman"/>
        </w:rPr>
        <w:t xml:space="preserve"> </w:t>
      </w:r>
    </w:p>
    <w:p w14:paraId="317386E5" w14:textId="77777777" w:rsidR="00050939" w:rsidRDefault="00050939" w:rsidP="00613D9F">
      <w:pPr>
        <w:spacing w:line="240" w:lineRule="auto"/>
        <w:rPr>
          <w:rFonts w:eastAsia="Calibri" w:cs="Verdana"/>
          <w:color w:val="441D42" w:themeColor="text1"/>
        </w:rPr>
      </w:pPr>
    </w:p>
    <w:p w14:paraId="380ADBE1" w14:textId="77777777" w:rsidR="00050939" w:rsidRDefault="00050939" w:rsidP="00613D9F">
      <w:pPr>
        <w:spacing w:line="240" w:lineRule="auto"/>
        <w:rPr>
          <w:rFonts w:cs="Times New Roman"/>
        </w:rPr>
      </w:pPr>
      <w:r w:rsidRPr="00336035">
        <w:rPr>
          <w:rFonts w:cs="Times New Roman"/>
          <w:i/>
        </w:rPr>
        <w:t>Uitsluitingsgronden en onderaannemers</w:t>
      </w:r>
    </w:p>
    <w:p w14:paraId="13A214AB" w14:textId="77777777" w:rsidR="00050939" w:rsidRPr="00D142DE" w:rsidRDefault="00050939" w:rsidP="00613D9F">
      <w:pPr>
        <w:spacing w:line="240" w:lineRule="auto"/>
        <w:rPr>
          <w:rFonts w:cs="Times New Roman"/>
        </w:rPr>
      </w:pPr>
      <w:r w:rsidRPr="00D142DE">
        <w:rPr>
          <w:rFonts w:cs="Times New Roman"/>
        </w:rPr>
        <w:t xml:space="preserve">De </w:t>
      </w:r>
      <w:r>
        <w:rPr>
          <w:rFonts w:cs="Times New Roman"/>
        </w:rPr>
        <w:t>Opdracht</w:t>
      </w:r>
      <w:r w:rsidRPr="00D142DE">
        <w:rPr>
          <w:rFonts w:cs="Times New Roman"/>
        </w:rPr>
        <w:t xml:space="preserve"> wordt uitsluitend gegund aan </w:t>
      </w:r>
      <w:r>
        <w:rPr>
          <w:rFonts w:cs="Times New Roman"/>
        </w:rPr>
        <w:t>Gegadigde</w:t>
      </w:r>
      <w:r w:rsidRPr="00D142DE">
        <w:rPr>
          <w:rFonts w:cs="Times New Roman"/>
        </w:rPr>
        <w:t xml:space="preserve"> die voornemens </w:t>
      </w:r>
      <w:r>
        <w:rPr>
          <w:rFonts w:cs="Times New Roman"/>
        </w:rPr>
        <w:t>zijn</w:t>
      </w:r>
      <w:r w:rsidRPr="00D142DE">
        <w:rPr>
          <w:rFonts w:cs="Times New Roman"/>
        </w:rPr>
        <w:t xml:space="preserve"> bij de uitvoering van de </w:t>
      </w:r>
      <w:r>
        <w:rPr>
          <w:rFonts w:cs="Times New Roman"/>
        </w:rPr>
        <w:t>Opdracht</w:t>
      </w:r>
      <w:r w:rsidRPr="00D142DE">
        <w:rPr>
          <w:rFonts w:cs="Times New Roman"/>
        </w:rPr>
        <w:t xml:space="preserve"> onderaannemers te betrekken:</w:t>
      </w:r>
    </w:p>
    <w:p w14:paraId="4BFF9400" w14:textId="77777777" w:rsidR="00050939" w:rsidRPr="009D45CF" w:rsidRDefault="00050939" w:rsidP="00613D9F">
      <w:pPr>
        <w:numPr>
          <w:ilvl w:val="0"/>
          <w:numId w:val="2"/>
        </w:numPr>
        <w:spacing w:line="240" w:lineRule="auto"/>
        <w:ind w:left="567" w:hanging="567"/>
      </w:pPr>
      <w:r w:rsidRPr="009D45CF">
        <w:t>op wie geen grond voor uitsluiting als bedoeld in artikel 2.86 Aanbestedingswet 2012 (verplichte uitsluitingsgronden) van toepassing is;</w:t>
      </w:r>
    </w:p>
    <w:p w14:paraId="26DDA077" w14:textId="77777777" w:rsidR="00050939" w:rsidRPr="009D45CF" w:rsidRDefault="00050939" w:rsidP="00613D9F">
      <w:pPr>
        <w:numPr>
          <w:ilvl w:val="0"/>
          <w:numId w:val="2"/>
        </w:numPr>
        <w:spacing w:line="240" w:lineRule="auto"/>
        <w:ind w:left="567" w:hanging="567"/>
      </w:pPr>
      <w:r w:rsidRPr="009D45CF">
        <w:t>op wie geen van benoemde facultatieve gronden voor uitsluiting (als bedoeld in artikel 2.87 Aanbestedingswet 2012) van toepassing is.</w:t>
      </w:r>
    </w:p>
    <w:p w14:paraId="1F61AE41" w14:textId="77777777" w:rsidR="00050939" w:rsidRDefault="00050939" w:rsidP="00613D9F">
      <w:pPr>
        <w:spacing w:line="240" w:lineRule="auto"/>
        <w:rPr>
          <w:rFonts w:cs="Times New Roman"/>
        </w:rPr>
      </w:pPr>
    </w:p>
    <w:p w14:paraId="0166AFDC" w14:textId="77777777" w:rsidR="00050939" w:rsidRPr="00374A0A" w:rsidRDefault="00050939" w:rsidP="00C00451">
      <w:pPr>
        <w:pStyle w:val="Kop2"/>
        <w:spacing w:after="120" w:line="240" w:lineRule="auto"/>
        <w:ind w:left="567" w:hanging="567"/>
      </w:pPr>
      <w:bookmarkStart w:id="42" w:name="_Toc49842951"/>
      <w:r w:rsidRPr="00374A0A">
        <w:t>Beroep op derde(n)</w:t>
      </w:r>
      <w:bookmarkEnd w:id="42"/>
    </w:p>
    <w:p w14:paraId="5B753FE5" w14:textId="77777777" w:rsidR="00050939" w:rsidRDefault="00050939" w:rsidP="00613D9F">
      <w:pPr>
        <w:spacing w:line="240" w:lineRule="auto"/>
        <w:rPr>
          <w:rFonts w:cs="Times New Roman"/>
        </w:rPr>
      </w:pPr>
      <w:r>
        <w:rPr>
          <w:rFonts w:cs="Times New Roman"/>
        </w:rPr>
        <w:t>Een Inschrijver kan zich, om te voldoen aan de gestelde geschiktheidseisen bij deze aanbestedingsprocedure, ook beroepen op de financiële en economische draagkracht en/of technische bekwaamheid en/of beroepsbekwaamheid van derde(n). Een voorwaarde bij het beroep op de derde(n) is dat de Inschrijver kan aantonen dat hij kan beschikken over en gebruik zal maken van de voor die Opdracht noodzakelijke middelen van die ander.</w:t>
      </w:r>
    </w:p>
    <w:p w14:paraId="3C211E24" w14:textId="77777777" w:rsidR="00050939" w:rsidRDefault="00050939" w:rsidP="00613D9F">
      <w:pPr>
        <w:spacing w:line="240" w:lineRule="auto"/>
        <w:rPr>
          <w:rFonts w:cs="Times New Roman"/>
        </w:rPr>
      </w:pPr>
    </w:p>
    <w:p w14:paraId="5D8E2A3C" w14:textId="77777777" w:rsidR="00050939" w:rsidRPr="002F1BD6" w:rsidRDefault="00050939" w:rsidP="00613D9F">
      <w:pPr>
        <w:spacing w:line="240" w:lineRule="auto"/>
        <w:rPr>
          <w:rFonts w:cs="Times New Roman"/>
          <w:i/>
        </w:rPr>
      </w:pPr>
      <w:r w:rsidRPr="002F1BD6">
        <w:rPr>
          <w:rFonts w:cs="Times New Roman"/>
          <w:i/>
        </w:rPr>
        <w:t>UEA</w:t>
      </w:r>
    </w:p>
    <w:p w14:paraId="31F733DD" w14:textId="77777777" w:rsidR="00050939" w:rsidRDefault="00050939" w:rsidP="00613D9F">
      <w:pPr>
        <w:spacing w:line="240" w:lineRule="auto"/>
        <w:rPr>
          <w:rFonts w:cs="Times New Roman"/>
        </w:rPr>
      </w:pPr>
      <w:r>
        <w:rPr>
          <w:rFonts w:cs="Times New Roman"/>
        </w:rPr>
        <w:t>Indien de Inschrijver gebruik maakt van een derde(n) om te voldoen aan bepaalde geschiktheidseisen, dient hij dit aan te geven in deel II onderdeel C van het UEA</w:t>
      </w:r>
      <w:r w:rsidRPr="00513137">
        <w:rPr>
          <w:rFonts w:cs="Times New Roman"/>
        </w:rPr>
        <w:t>. Inschrijver dient bij zijn Inschrijving ook een UEA te verstrekken van de derde(n), ingevuld en ondertekend, door (elke) derde waarop Inschrijver een beroep doet om te voldoen aan een Geschiktheidseis</w:t>
      </w:r>
      <w:r w:rsidRPr="00E678CE">
        <w:rPr>
          <w:rFonts w:cs="Times New Roman"/>
          <w:b/>
        </w:rPr>
        <w:t>.</w:t>
      </w:r>
      <w:r>
        <w:rPr>
          <w:rFonts w:cs="Times New Roman"/>
        </w:rPr>
        <w:t xml:space="preserve"> </w:t>
      </w:r>
    </w:p>
    <w:p w14:paraId="738D669F" w14:textId="77777777" w:rsidR="00050939" w:rsidRDefault="00050939" w:rsidP="00613D9F">
      <w:pPr>
        <w:spacing w:line="240" w:lineRule="auto"/>
        <w:rPr>
          <w:rFonts w:cs="Times New Roman"/>
        </w:rPr>
      </w:pPr>
    </w:p>
    <w:p w14:paraId="12A6CA97" w14:textId="77777777" w:rsidR="00050939" w:rsidRDefault="00050939" w:rsidP="00613D9F">
      <w:pPr>
        <w:spacing w:line="240" w:lineRule="auto"/>
        <w:rPr>
          <w:rFonts w:cs="Times New Roman"/>
        </w:rPr>
      </w:pPr>
      <w:r>
        <w:rPr>
          <w:rFonts w:cs="Times New Roman"/>
        </w:rPr>
        <w:t>Onder derde(n) wordt in dit verband verstaan: alle (rechts)personen die niet rechtstreeks tot de onderneming van Inschrijver behoren. Hieronder vallen ook gelieerde ondernemingen (dochter-, moeder-, of zustervennootschap). Ook niet rechtstreeks tot de onderneming van Inschrijver behorende technici of technische organen kwalificeren in dit verband als derde(n).</w:t>
      </w:r>
    </w:p>
    <w:p w14:paraId="23B6BAD4" w14:textId="77777777" w:rsidR="00050939" w:rsidRDefault="00050939" w:rsidP="00613D9F">
      <w:pPr>
        <w:spacing w:line="240" w:lineRule="auto"/>
        <w:rPr>
          <w:rFonts w:cs="Times New Roman"/>
        </w:rPr>
      </w:pPr>
    </w:p>
    <w:p w14:paraId="342A24CB" w14:textId="77777777" w:rsidR="00050939" w:rsidRDefault="00050939" w:rsidP="00613D9F">
      <w:pPr>
        <w:spacing w:line="240" w:lineRule="auto"/>
        <w:rPr>
          <w:rFonts w:cs="Times New Roman"/>
        </w:rPr>
      </w:pPr>
      <w:r>
        <w:rPr>
          <w:rFonts w:cs="Times New Roman"/>
        </w:rPr>
        <w:t>Indien de Inschrijver een beroep doet op derde(n) voor de gestelde financiële en economische draagkracht, zijn Inschrijver en de derde(n) op wie hij een beroep doet hoofdelijk aansprakelijk voor de uitvoering van de onderhavige Opdracht.</w:t>
      </w:r>
    </w:p>
    <w:p w14:paraId="4FD2480D" w14:textId="77777777" w:rsidR="00050939" w:rsidRPr="007424B1" w:rsidRDefault="00050939" w:rsidP="00613D9F">
      <w:pPr>
        <w:spacing w:line="240" w:lineRule="auto"/>
      </w:pPr>
    </w:p>
    <w:p w14:paraId="5122FF6D" w14:textId="77777777" w:rsidR="00050939" w:rsidRPr="002F1BD6" w:rsidRDefault="00050939" w:rsidP="00613D9F">
      <w:pPr>
        <w:spacing w:line="240" w:lineRule="auto"/>
        <w:rPr>
          <w:rFonts w:cs="Times New Roman"/>
          <w:i/>
        </w:rPr>
      </w:pPr>
      <w:r w:rsidRPr="002F1BD6">
        <w:rPr>
          <w:rFonts w:cs="Times New Roman"/>
          <w:i/>
        </w:rPr>
        <w:t xml:space="preserve">Uitsluitingsgronden en geschiktheidseisen </w:t>
      </w:r>
      <w:r>
        <w:rPr>
          <w:rFonts w:cs="Times New Roman"/>
          <w:i/>
        </w:rPr>
        <w:t>van</w:t>
      </w:r>
      <w:r w:rsidRPr="002F1BD6">
        <w:rPr>
          <w:rFonts w:cs="Times New Roman"/>
          <w:i/>
        </w:rPr>
        <w:t xml:space="preserve"> derden</w:t>
      </w:r>
    </w:p>
    <w:p w14:paraId="46ADD73B" w14:textId="77777777" w:rsidR="00050939" w:rsidRPr="00D142DE" w:rsidRDefault="00050939" w:rsidP="00613D9F">
      <w:pPr>
        <w:spacing w:line="240" w:lineRule="auto"/>
        <w:rPr>
          <w:rFonts w:cs="Times New Roman"/>
        </w:rPr>
      </w:pPr>
      <w:r w:rsidRPr="00D142DE">
        <w:rPr>
          <w:rFonts w:cs="Times New Roman"/>
        </w:rPr>
        <w:t xml:space="preserve">De </w:t>
      </w:r>
      <w:r>
        <w:rPr>
          <w:rFonts w:cs="Times New Roman"/>
        </w:rPr>
        <w:t>Opdracht</w:t>
      </w:r>
      <w:r w:rsidRPr="00D142DE">
        <w:rPr>
          <w:rFonts w:cs="Times New Roman"/>
        </w:rPr>
        <w:t xml:space="preserve"> wordt uitsluitend gegund aan Inschrijvers die </w:t>
      </w:r>
      <w:r>
        <w:rPr>
          <w:rFonts w:cs="Times New Roman"/>
        </w:rPr>
        <w:t>zich</w:t>
      </w:r>
      <w:r w:rsidRPr="00D142DE">
        <w:rPr>
          <w:rFonts w:cs="Times New Roman"/>
        </w:rPr>
        <w:t xml:space="preserve"> bij de uitvoering van de </w:t>
      </w:r>
      <w:r>
        <w:rPr>
          <w:rFonts w:cs="Times New Roman"/>
        </w:rPr>
        <w:t>Opdracht</w:t>
      </w:r>
      <w:r w:rsidRPr="00D142DE">
        <w:rPr>
          <w:rFonts w:cs="Times New Roman"/>
        </w:rPr>
        <w:t xml:space="preserve"> </w:t>
      </w:r>
      <w:r>
        <w:rPr>
          <w:rFonts w:cs="Times New Roman"/>
        </w:rPr>
        <w:t>voor een of meer geschiktheidseis(en) beroepen op een of meer derde(n)</w:t>
      </w:r>
      <w:r w:rsidRPr="00D142DE">
        <w:rPr>
          <w:rFonts w:cs="Times New Roman"/>
        </w:rPr>
        <w:t>:</w:t>
      </w:r>
    </w:p>
    <w:p w14:paraId="1626DC16" w14:textId="77777777" w:rsidR="00050939" w:rsidRDefault="00050939" w:rsidP="00613D9F">
      <w:pPr>
        <w:numPr>
          <w:ilvl w:val="0"/>
          <w:numId w:val="2"/>
        </w:numPr>
        <w:spacing w:line="240" w:lineRule="auto"/>
        <w:ind w:left="567" w:hanging="567"/>
      </w:pPr>
      <w:r w:rsidRPr="009D45CF">
        <w:t>op wie geen grond voor uitsluiting als bedoeld in de artikel 2.86 Aanbestedingswet 2012 (verplichte uitsluitingsgronden) van toepassing is;</w:t>
      </w:r>
    </w:p>
    <w:p w14:paraId="6BD5EFD0" w14:textId="77777777" w:rsidR="00050939" w:rsidRPr="009D45CF" w:rsidRDefault="00050939" w:rsidP="00613D9F">
      <w:pPr>
        <w:numPr>
          <w:ilvl w:val="0"/>
          <w:numId w:val="2"/>
        </w:numPr>
        <w:spacing w:line="240" w:lineRule="auto"/>
        <w:ind w:left="567" w:hanging="567"/>
      </w:pPr>
      <w:r w:rsidRPr="009D45CF">
        <w:t>op wie geen van de benoemde facultatieve gronden voor uitsluiting (als bedoeld in artikel 2.87 Aanbestedingswet 2012) van toepassing is.</w:t>
      </w:r>
    </w:p>
    <w:p w14:paraId="095DE4C5" w14:textId="77777777" w:rsidR="00050939" w:rsidRPr="009D45CF" w:rsidRDefault="00050939" w:rsidP="00613D9F">
      <w:pPr>
        <w:numPr>
          <w:ilvl w:val="0"/>
          <w:numId w:val="2"/>
        </w:numPr>
        <w:spacing w:line="240" w:lineRule="auto"/>
        <w:ind w:left="567" w:hanging="567"/>
      </w:pPr>
      <w:r w:rsidRPr="009D45CF">
        <w:t>die voldoet aan de door de Aanbestedende dienst gestelde geschiktheidseisen met betrekking tot financiële en economische draagkracht.</w:t>
      </w:r>
    </w:p>
    <w:p w14:paraId="721E03C0" w14:textId="77777777" w:rsidR="00050939" w:rsidRPr="007424B1" w:rsidRDefault="00050939" w:rsidP="00613D9F">
      <w:pPr>
        <w:spacing w:line="240" w:lineRule="auto"/>
      </w:pPr>
    </w:p>
    <w:p w14:paraId="0482C0B5" w14:textId="77777777" w:rsidR="00050939" w:rsidRPr="00CD7088" w:rsidRDefault="00050939" w:rsidP="00613D9F">
      <w:pPr>
        <w:spacing w:line="240" w:lineRule="auto"/>
        <w:rPr>
          <w:rFonts w:cs="Times New Roman"/>
          <w:i/>
        </w:rPr>
      </w:pPr>
      <w:r w:rsidRPr="00CD7088">
        <w:rPr>
          <w:rFonts w:cs="Times New Roman"/>
          <w:i/>
        </w:rPr>
        <w:t>Vervanging derde(n)</w:t>
      </w:r>
    </w:p>
    <w:p w14:paraId="27279F38" w14:textId="77777777" w:rsidR="00050939" w:rsidRDefault="00050939" w:rsidP="00613D9F">
      <w:pPr>
        <w:spacing w:line="240" w:lineRule="auto"/>
        <w:rPr>
          <w:rFonts w:cs="Times New Roman"/>
        </w:rPr>
      </w:pPr>
      <w:r>
        <w:rPr>
          <w:rFonts w:cs="Times New Roman"/>
        </w:rPr>
        <w:t xml:space="preserve">Indien op de derde(n) op wie de Inschrijver een beroep doet ten aanzien van een of meer geschiktheidseisen, een uitsluitingsgrond als bedoeld in artikel 2.86 Aanbestedingswet 2012 (verplichte uitsluitingsgronden) van toepassing is vervangt de Inschrijver deze derde(n). </w:t>
      </w:r>
    </w:p>
    <w:p w14:paraId="3613FB6A" w14:textId="77777777" w:rsidR="00050939" w:rsidRPr="007424B1" w:rsidRDefault="00050939" w:rsidP="00613D9F">
      <w:pPr>
        <w:spacing w:line="240" w:lineRule="auto"/>
      </w:pPr>
    </w:p>
    <w:p w14:paraId="37A0E3B4" w14:textId="77777777" w:rsidR="00050939" w:rsidRPr="00374A0A" w:rsidRDefault="00050939" w:rsidP="00C00451">
      <w:pPr>
        <w:pStyle w:val="Kop2"/>
        <w:spacing w:after="120" w:line="240" w:lineRule="auto"/>
        <w:ind w:left="567" w:hanging="567"/>
      </w:pPr>
      <w:bookmarkStart w:id="43" w:name="_Toc49842952"/>
      <w:r w:rsidRPr="00374A0A">
        <w:t>Holding of moedermaatschappij</w:t>
      </w:r>
      <w:bookmarkEnd w:id="43"/>
    </w:p>
    <w:p w14:paraId="3546D9E8" w14:textId="4FFD7473" w:rsidR="00050939" w:rsidRDefault="00DC727C" w:rsidP="00613D9F">
      <w:pPr>
        <w:spacing w:line="240" w:lineRule="auto"/>
        <w:rPr>
          <w:rFonts w:cs="Times New Roman"/>
        </w:rPr>
      </w:pPr>
      <w:r>
        <w:rPr>
          <w:rFonts w:cs="Times New Roman"/>
        </w:rPr>
        <w:t>Bij de Inschrijving door een dochteronderneming of werkmaatschappij dient een schriftelijke verklaring van de holding of moedermaatschappij (B</w:t>
      </w:r>
      <w:r w:rsidRPr="00DE0A58">
        <w:rPr>
          <w:rFonts w:cs="Times New Roman"/>
        </w:rPr>
        <w:t xml:space="preserve">ijlage </w:t>
      </w:r>
      <w:r>
        <w:rPr>
          <w:rFonts w:cs="Times New Roman"/>
        </w:rPr>
        <w:t xml:space="preserve">4), met als naam 04 - Invulformulier holdingverklaring te worden ingediend, dat de holding of moedermaatschappij zich hoofdelijk aansprakelijk stelt voor de uit rechtshandelingen van de dochteronderneming of werkmaatschappij voortvloeiende schulden (artikel 2:403 BW). Indien wordt ingeschreven door een dochteronderneming of werkmaatschappij vult Inschrijver </w:t>
      </w:r>
      <w:r w:rsidRPr="00DE0A58">
        <w:rPr>
          <w:rFonts w:cs="Times New Roman"/>
        </w:rPr>
        <w:t xml:space="preserve">Bijlage </w:t>
      </w:r>
      <w:r>
        <w:rPr>
          <w:rFonts w:cs="Times New Roman"/>
        </w:rPr>
        <w:t>4 in en voegt deze aan de Inschrijving toe.</w:t>
      </w:r>
    </w:p>
    <w:p w14:paraId="49694874" w14:textId="77777777" w:rsidR="00DC727C" w:rsidRDefault="00DC727C" w:rsidP="00613D9F">
      <w:pPr>
        <w:spacing w:line="240" w:lineRule="auto"/>
        <w:rPr>
          <w:rFonts w:cs="Times New Roman"/>
        </w:rPr>
      </w:pPr>
    </w:p>
    <w:p w14:paraId="7A2267A7" w14:textId="77777777" w:rsidR="00050939" w:rsidRDefault="00050939" w:rsidP="00613D9F">
      <w:pPr>
        <w:spacing w:line="240" w:lineRule="auto"/>
        <w:rPr>
          <w:rFonts w:cs="Times New Roman"/>
        </w:rPr>
      </w:pPr>
      <w:r>
        <w:rPr>
          <w:rFonts w:cs="Times New Roman"/>
        </w:rPr>
        <w:t xml:space="preserve">Indien de Inschrijver/dochteronderneming bij de uitvoering van de werkzaamheden geen gebruik van de holding of moedermaatschappij maakt (en dus geen gebruik maakt van artikel 2.403 BW) en zelfstandig voldoet aan alle aan de Inschrijving gestelde Eisen, dient Inschrijver dit eveneens te verklaren door het rechtsgeldig ondertekenen van </w:t>
      </w:r>
      <w:r w:rsidRPr="00DE0A58">
        <w:rPr>
          <w:rFonts w:cs="Times New Roman"/>
        </w:rPr>
        <w:t xml:space="preserve">Bijlage </w:t>
      </w:r>
      <w:r>
        <w:rPr>
          <w:rFonts w:cs="Times New Roman"/>
        </w:rPr>
        <w:t xml:space="preserve">4 en deze toe te voegen aan de Inschrijving. </w:t>
      </w:r>
    </w:p>
    <w:p w14:paraId="14EF71B9" w14:textId="77777777" w:rsidR="00050939" w:rsidRDefault="00050939" w:rsidP="00613D9F">
      <w:pPr>
        <w:spacing w:line="240" w:lineRule="auto"/>
        <w:rPr>
          <w:rFonts w:cs="Times New Roman"/>
        </w:rPr>
      </w:pPr>
    </w:p>
    <w:p w14:paraId="40EA8A04" w14:textId="77777777" w:rsidR="00050939" w:rsidRDefault="00050939" w:rsidP="00613D9F">
      <w:pPr>
        <w:spacing w:line="240" w:lineRule="auto"/>
        <w:rPr>
          <w:rFonts w:cs="Times New Roman"/>
        </w:rPr>
      </w:pPr>
      <w:r>
        <w:rPr>
          <w:rFonts w:cs="Times New Roman"/>
        </w:rPr>
        <w:t>In beide hierboven beschreven gevallen dient bij de Aanmelding</w:t>
      </w:r>
      <w:r w:rsidRPr="00513137">
        <w:rPr>
          <w:rFonts w:cs="Times New Roman"/>
        </w:rPr>
        <w:t xml:space="preserve"> </w:t>
      </w:r>
      <w:r w:rsidRPr="00513137">
        <w:rPr>
          <w:rFonts w:cs="Times New Roman"/>
          <w:u w:val="single"/>
        </w:rPr>
        <w:t>een organogram</w:t>
      </w:r>
      <w:r w:rsidRPr="00513137">
        <w:rPr>
          <w:rFonts w:cs="Times New Roman"/>
        </w:rPr>
        <w:t xml:space="preserve"> te</w:t>
      </w:r>
      <w:r>
        <w:rPr>
          <w:rFonts w:cs="Times New Roman"/>
        </w:rPr>
        <w:t xml:space="preserve"> worden gevoegd.</w:t>
      </w:r>
    </w:p>
    <w:p w14:paraId="00BDA40F" w14:textId="77777777" w:rsidR="00050939" w:rsidRDefault="00050939" w:rsidP="00613D9F">
      <w:pPr>
        <w:spacing w:line="240" w:lineRule="auto"/>
        <w:rPr>
          <w:rFonts w:cs="Times New Roman"/>
        </w:rPr>
      </w:pPr>
    </w:p>
    <w:p w14:paraId="064B7672" w14:textId="09C34884" w:rsidR="00050939" w:rsidRPr="00513137" w:rsidRDefault="00050939" w:rsidP="00613D9F">
      <w:pPr>
        <w:spacing w:line="240" w:lineRule="auto"/>
        <w:rPr>
          <w:rFonts w:cs="Times New Roman"/>
        </w:rPr>
      </w:pPr>
      <w:r w:rsidRPr="00513137">
        <w:rPr>
          <w:rFonts w:cs="Times New Roman"/>
        </w:rPr>
        <w:t>Indien uw bedrijf geen onderdeel uitmaakt van een holding, hoeft u Bijlage 4 niet</w:t>
      </w:r>
      <w:r w:rsidR="005F67F1">
        <w:rPr>
          <w:rFonts w:cs="Times New Roman"/>
        </w:rPr>
        <w:t xml:space="preserve"> in te vullen en toe te voegen.</w:t>
      </w:r>
    </w:p>
    <w:p w14:paraId="110E8183" w14:textId="77777777" w:rsidR="00050939" w:rsidRDefault="00050939" w:rsidP="00613D9F">
      <w:pPr>
        <w:spacing w:line="240" w:lineRule="auto"/>
        <w:rPr>
          <w:rFonts w:cs="Times New Roman"/>
        </w:rPr>
      </w:pPr>
      <w:r>
        <w:rPr>
          <w:rFonts w:cs="Times New Roman"/>
        </w:rPr>
        <w:br w:type="page"/>
      </w:r>
    </w:p>
    <w:p w14:paraId="3A900187" w14:textId="77777777" w:rsidR="00050939" w:rsidRPr="005E75DB" w:rsidRDefault="00050939" w:rsidP="007424B1">
      <w:pPr>
        <w:pStyle w:val="Kop1"/>
        <w:spacing w:line="240" w:lineRule="auto"/>
        <w:ind w:left="567" w:hanging="567"/>
        <w:rPr>
          <w:sz w:val="48"/>
        </w:rPr>
      </w:pPr>
      <w:bookmarkStart w:id="44" w:name="_Toc49842953"/>
      <w:r w:rsidRPr="005E75DB">
        <w:rPr>
          <w:sz w:val="48"/>
        </w:rPr>
        <w:t>Eisen aan de Aanmelding</w:t>
      </w:r>
      <w:bookmarkEnd w:id="44"/>
    </w:p>
    <w:p w14:paraId="419761C6" w14:textId="77777777" w:rsidR="00050939" w:rsidRPr="00B87F8F" w:rsidRDefault="00050939" w:rsidP="00C00451">
      <w:pPr>
        <w:pStyle w:val="Kop2"/>
        <w:spacing w:after="120" w:line="240" w:lineRule="auto"/>
        <w:ind w:left="567" w:hanging="567"/>
      </w:pPr>
      <w:bookmarkStart w:id="45" w:name="_Toc49842954"/>
      <w:r w:rsidRPr="00B87F8F">
        <w:t xml:space="preserve">Indeling van de </w:t>
      </w:r>
      <w:r>
        <w:t>Aanmelding</w:t>
      </w:r>
      <w:bookmarkEnd w:id="45"/>
    </w:p>
    <w:p w14:paraId="678EB894" w14:textId="77777777" w:rsidR="00050939" w:rsidRDefault="00050939" w:rsidP="00613D9F">
      <w:pPr>
        <w:spacing w:line="240" w:lineRule="auto"/>
      </w:pPr>
      <w:r w:rsidRPr="00015164">
        <w:t xml:space="preserve">De </w:t>
      </w:r>
      <w:r>
        <w:t xml:space="preserve">Aanmelding dient gebaseerd te zijn op deze selectieleidraad </w:t>
      </w:r>
      <w:r w:rsidRPr="00015164">
        <w:t>inclusief Bijlagen en de Nota(‘s) van Inlichtingen.</w:t>
      </w:r>
    </w:p>
    <w:p w14:paraId="694BE2D3" w14:textId="77777777" w:rsidR="00050939" w:rsidRDefault="00050939" w:rsidP="00613D9F">
      <w:pPr>
        <w:spacing w:line="240" w:lineRule="auto"/>
      </w:pPr>
    </w:p>
    <w:p w14:paraId="1F49A96C" w14:textId="77777777" w:rsidR="00050939" w:rsidRDefault="00050939" w:rsidP="00613D9F">
      <w:pPr>
        <w:spacing w:line="240" w:lineRule="auto"/>
      </w:pPr>
      <w:r w:rsidRPr="00E71F91">
        <w:t>Hieronder volgt een overzicht</w:t>
      </w:r>
      <w:r>
        <w:t xml:space="preserve"> waaruit uw aanmelding dient te bestaan. U dient gebruik te maken van de bijgevoegde standaardformulieren. Deze </w:t>
      </w:r>
      <w:r w:rsidRPr="001B31CE">
        <w:t>formulieren mogen qua vraagstelling en voorgedruk</w:t>
      </w:r>
      <w:r>
        <w:t xml:space="preserve">te inhoud niet worden gewijzigd of worden </w:t>
      </w:r>
      <w:r w:rsidRPr="001B31CE">
        <w:t>aangepast.</w:t>
      </w:r>
      <w:r>
        <w:t xml:space="preserve"> </w:t>
      </w:r>
      <w:r w:rsidRPr="00224475">
        <w:t xml:space="preserve">U levert alle gevraagde documenten als </w:t>
      </w:r>
      <w:r w:rsidRPr="00224475">
        <w:rPr>
          <w:b/>
          <w:u w:val="single"/>
        </w:rPr>
        <w:t>apart</w:t>
      </w:r>
      <w:r>
        <w:rPr>
          <w:b/>
          <w:u w:val="single"/>
        </w:rPr>
        <w:t>e</w:t>
      </w:r>
      <w:r w:rsidRPr="00224475">
        <w:t xml:space="preserve"> document</w:t>
      </w:r>
      <w:r>
        <w:t>en.</w:t>
      </w:r>
    </w:p>
    <w:p w14:paraId="67F555DF" w14:textId="77777777" w:rsidR="00050939" w:rsidRPr="00224475" w:rsidRDefault="00050939" w:rsidP="00613D9F">
      <w:pPr>
        <w:spacing w:line="240" w:lineRule="auto"/>
      </w:pPr>
    </w:p>
    <w:p w14:paraId="0DDCAEF9" w14:textId="0F736392" w:rsidR="002C251E" w:rsidRPr="002C251E" w:rsidRDefault="002C251E" w:rsidP="002C251E">
      <w:pPr>
        <w:pStyle w:val="Bijschrift"/>
        <w:spacing w:before="0" w:line="240" w:lineRule="auto"/>
        <w:rPr>
          <w:rFonts w:ascii="Corbel" w:hAnsi="Corbel"/>
          <w:sz w:val="16"/>
          <w:szCs w:val="16"/>
        </w:rPr>
      </w:pPr>
      <w:r w:rsidRPr="002C251E">
        <w:rPr>
          <w:rFonts w:ascii="Corbel" w:hAnsi="Corbel"/>
          <w:sz w:val="16"/>
          <w:szCs w:val="16"/>
        </w:rPr>
        <w:t xml:space="preserve">Tabel </w:t>
      </w:r>
      <w:r w:rsidRPr="002C251E">
        <w:rPr>
          <w:rFonts w:ascii="Corbel" w:hAnsi="Corbel"/>
          <w:sz w:val="16"/>
          <w:szCs w:val="16"/>
        </w:rPr>
        <w:fldChar w:fldCharType="begin"/>
      </w:r>
      <w:r w:rsidRPr="002C251E">
        <w:rPr>
          <w:rFonts w:ascii="Corbel" w:hAnsi="Corbel"/>
          <w:sz w:val="16"/>
          <w:szCs w:val="16"/>
        </w:rPr>
        <w:instrText xml:space="preserve"> SEQ Tabel \* ARABIC </w:instrText>
      </w:r>
      <w:r w:rsidRPr="002C251E">
        <w:rPr>
          <w:rFonts w:ascii="Corbel" w:hAnsi="Corbel"/>
          <w:sz w:val="16"/>
          <w:szCs w:val="16"/>
        </w:rPr>
        <w:fldChar w:fldCharType="separate"/>
      </w:r>
      <w:r>
        <w:rPr>
          <w:rFonts w:ascii="Corbel" w:hAnsi="Corbel"/>
          <w:noProof/>
          <w:sz w:val="16"/>
          <w:szCs w:val="16"/>
        </w:rPr>
        <w:t>2</w:t>
      </w:r>
      <w:r w:rsidRPr="002C251E">
        <w:rPr>
          <w:rFonts w:ascii="Corbel" w:hAnsi="Corbel"/>
          <w:sz w:val="16"/>
          <w:szCs w:val="16"/>
        </w:rPr>
        <w:fldChar w:fldCharType="end"/>
      </w:r>
      <w:r w:rsidRPr="002C251E">
        <w:rPr>
          <w:rFonts w:ascii="Corbel" w:hAnsi="Corbel"/>
          <w:sz w:val="16"/>
          <w:szCs w:val="16"/>
        </w:rPr>
        <w:t>: Gevraagde documenten</w:t>
      </w:r>
    </w:p>
    <w:tbl>
      <w:tblPr>
        <w:tblStyle w:val="stlTabel"/>
        <w:tblW w:w="8988" w:type="dxa"/>
        <w:tblLook w:val="04A0" w:firstRow="1" w:lastRow="0" w:firstColumn="1" w:lastColumn="0" w:noHBand="0" w:noVBand="1"/>
      </w:tblPr>
      <w:tblGrid>
        <w:gridCol w:w="495"/>
        <w:gridCol w:w="3531"/>
        <w:gridCol w:w="2410"/>
        <w:gridCol w:w="2552"/>
      </w:tblGrid>
      <w:tr w:rsidR="00AC62A3" w14:paraId="234C65D1" w14:textId="77777777" w:rsidTr="00384083">
        <w:trPr>
          <w:cnfStyle w:val="100000000000" w:firstRow="1" w:lastRow="0" w:firstColumn="0" w:lastColumn="0" w:oddVBand="0" w:evenVBand="0" w:oddHBand="0" w:evenHBand="0" w:firstRowFirstColumn="0" w:firstRowLastColumn="0" w:lastRowFirstColumn="0" w:lastRowLastColumn="0"/>
        </w:trPr>
        <w:tc>
          <w:tcPr>
            <w:tcW w:w="495" w:type="dxa"/>
          </w:tcPr>
          <w:p w14:paraId="49EC2A59" w14:textId="77777777" w:rsidR="00050939" w:rsidRDefault="00050939" w:rsidP="00613D9F">
            <w:pPr>
              <w:spacing w:line="240" w:lineRule="auto"/>
            </w:pPr>
            <w:r>
              <w:t>Nr.</w:t>
            </w:r>
          </w:p>
        </w:tc>
        <w:tc>
          <w:tcPr>
            <w:tcW w:w="3531" w:type="dxa"/>
          </w:tcPr>
          <w:p w14:paraId="0421661D" w14:textId="77777777" w:rsidR="00050939" w:rsidRDefault="00050939" w:rsidP="00613D9F">
            <w:pPr>
              <w:spacing w:line="240" w:lineRule="auto"/>
            </w:pPr>
            <w:r>
              <w:t>Document</w:t>
            </w:r>
          </w:p>
        </w:tc>
        <w:tc>
          <w:tcPr>
            <w:tcW w:w="2410" w:type="dxa"/>
          </w:tcPr>
          <w:p w14:paraId="1057087B" w14:textId="77777777" w:rsidR="00050939" w:rsidRDefault="00050939" w:rsidP="00613D9F">
            <w:pPr>
              <w:spacing w:line="240" w:lineRule="auto"/>
            </w:pPr>
            <w:r>
              <w:t>In dienen bij Aanmelding</w:t>
            </w:r>
          </w:p>
        </w:tc>
        <w:tc>
          <w:tcPr>
            <w:tcW w:w="2552" w:type="dxa"/>
          </w:tcPr>
          <w:p w14:paraId="75ED1505" w14:textId="77777777" w:rsidR="00050939" w:rsidRDefault="00050939" w:rsidP="00613D9F">
            <w:pPr>
              <w:spacing w:line="240" w:lineRule="auto"/>
            </w:pPr>
            <w:r>
              <w:t>Indienen binnen 7 dagen na verzoek Aanbestedende Dienst</w:t>
            </w:r>
          </w:p>
        </w:tc>
      </w:tr>
      <w:tr w:rsidR="00050939" w14:paraId="78EBE3E2" w14:textId="77777777" w:rsidTr="00384083">
        <w:tc>
          <w:tcPr>
            <w:tcW w:w="495" w:type="dxa"/>
          </w:tcPr>
          <w:p w14:paraId="44EAC649" w14:textId="77777777" w:rsidR="00050939" w:rsidRDefault="00050939" w:rsidP="00613D9F">
            <w:pPr>
              <w:spacing w:line="240" w:lineRule="auto"/>
            </w:pPr>
            <w:r>
              <w:t>1.</w:t>
            </w:r>
          </w:p>
        </w:tc>
        <w:tc>
          <w:tcPr>
            <w:tcW w:w="3531" w:type="dxa"/>
          </w:tcPr>
          <w:p w14:paraId="7DC5C3AB" w14:textId="1B53E6E6" w:rsidR="00050939" w:rsidRDefault="00050939" w:rsidP="00613D9F">
            <w:pPr>
              <w:spacing w:line="240" w:lineRule="auto"/>
            </w:pPr>
            <w:r>
              <w:t>Uniform Europees Aanbestedingsdocument</w:t>
            </w:r>
          </w:p>
        </w:tc>
        <w:tc>
          <w:tcPr>
            <w:tcW w:w="2410" w:type="dxa"/>
          </w:tcPr>
          <w:p w14:paraId="26F07F91" w14:textId="77777777" w:rsidR="00050939" w:rsidRDefault="00050939" w:rsidP="00613D9F">
            <w:pPr>
              <w:spacing w:line="240" w:lineRule="auto"/>
              <w:jc w:val="center"/>
            </w:pPr>
            <w:r>
              <w:t>X</w:t>
            </w:r>
          </w:p>
        </w:tc>
        <w:tc>
          <w:tcPr>
            <w:tcW w:w="2552" w:type="dxa"/>
          </w:tcPr>
          <w:p w14:paraId="735AAEAC" w14:textId="77777777" w:rsidR="00050939" w:rsidRDefault="00050939" w:rsidP="00613D9F">
            <w:pPr>
              <w:spacing w:line="240" w:lineRule="auto"/>
              <w:jc w:val="center"/>
            </w:pPr>
          </w:p>
        </w:tc>
      </w:tr>
      <w:tr w:rsidR="00F06A82" w14:paraId="7419F21C" w14:textId="77777777" w:rsidTr="00384083">
        <w:tc>
          <w:tcPr>
            <w:tcW w:w="495" w:type="dxa"/>
          </w:tcPr>
          <w:p w14:paraId="0C92486B" w14:textId="77777777" w:rsidR="00F06A82" w:rsidRDefault="00F06A82" w:rsidP="00613D9F">
            <w:pPr>
              <w:spacing w:line="240" w:lineRule="auto"/>
            </w:pPr>
            <w:r>
              <w:t>2.</w:t>
            </w:r>
          </w:p>
        </w:tc>
        <w:tc>
          <w:tcPr>
            <w:tcW w:w="3531" w:type="dxa"/>
          </w:tcPr>
          <w:p w14:paraId="62F0F953" w14:textId="2C728C4A" w:rsidR="00F06A82" w:rsidRDefault="00F06A82" w:rsidP="00613D9F">
            <w:pPr>
              <w:spacing w:line="240" w:lineRule="auto"/>
            </w:pPr>
            <w:r>
              <w:t>Invulformulier verklaring onderaanneming</w:t>
            </w:r>
          </w:p>
        </w:tc>
        <w:tc>
          <w:tcPr>
            <w:tcW w:w="2410" w:type="dxa"/>
          </w:tcPr>
          <w:p w14:paraId="5199D7CB" w14:textId="417CBD5D" w:rsidR="00F06A82" w:rsidRDefault="00F06A82" w:rsidP="00613D9F">
            <w:pPr>
              <w:spacing w:line="240" w:lineRule="auto"/>
              <w:jc w:val="center"/>
            </w:pPr>
            <w:r>
              <w:t>Afhankelijk van de Inschrijving</w:t>
            </w:r>
          </w:p>
        </w:tc>
        <w:tc>
          <w:tcPr>
            <w:tcW w:w="2552" w:type="dxa"/>
          </w:tcPr>
          <w:p w14:paraId="15F85D24" w14:textId="108128D2" w:rsidR="00F06A82" w:rsidRDefault="00F06A82" w:rsidP="00613D9F">
            <w:pPr>
              <w:spacing w:line="240" w:lineRule="auto"/>
              <w:jc w:val="center"/>
            </w:pPr>
          </w:p>
        </w:tc>
      </w:tr>
      <w:tr w:rsidR="00F06A82" w14:paraId="3B0E1FFE" w14:textId="77777777" w:rsidTr="00384083">
        <w:tc>
          <w:tcPr>
            <w:tcW w:w="495" w:type="dxa"/>
          </w:tcPr>
          <w:p w14:paraId="226A19AE" w14:textId="77777777" w:rsidR="00F06A82" w:rsidRDefault="00F06A82" w:rsidP="00613D9F">
            <w:pPr>
              <w:spacing w:line="240" w:lineRule="auto"/>
            </w:pPr>
            <w:r>
              <w:t>3.</w:t>
            </w:r>
          </w:p>
        </w:tc>
        <w:tc>
          <w:tcPr>
            <w:tcW w:w="3531" w:type="dxa"/>
          </w:tcPr>
          <w:p w14:paraId="5B67E547" w14:textId="69796163" w:rsidR="00F06A82" w:rsidRDefault="00F06A82" w:rsidP="00613D9F">
            <w:pPr>
              <w:spacing w:line="240" w:lineRule="auto"/>
            </w:pPr>
            <w:r>
              <w:t>Invulformulier holdingverklaring, inclusief organogram</w:t>
            </w:r>
          </w:p>
        </w:tc>
        <w:tc>
          <w:tcPr>
            <w:tcW w:w="2410" w:type="dxa"/>
          </w:tcPr>
          <w:p w14:paraId="3BD3B00E" w14:textId="709A138A" w:rsidR="00F06A82" w:rsidRDefault="00F06A82" w:rsidP="00613D9F">
            <w:pPr>
              <w:spacing w:line="240" w:lineRule="auto"/>
              <w:jc w:val="center"/>
            </w:pPr>
            <w:r>
              <w:t>Afhankelijk van de Inschrijving</w:t>
            </w:r>
          </w:p>
        </w:tc>
        <w:tc>
          <w:tcPr>
            <w:tcW w:w="2552" w:type="dxa"/>
          </w:tcPr>
          <w:p w14:paraId="4315EC11" w14:textId="33459852" w:rsidR="00F06A82" w:rsidRDefault="00F06A82" w:rsidP="00613D9F">
            <w:pPr>
              <w:spacing w:line="240" w:lineRule="auto"/>
              <w:jc w:val="center"/>
            </w:pPr>
          </w:p>
        </w:tc>
      </w:tr>
      <w:tr w:rsidR="00F06A82" w14:paraId="6A5E341A" w14:textId="77777777" w:rsidTr="00384083">
        <w:tc>
          <w:tcPr>
            <w:tcW w:w="495" w:type="dxa"/>
          </w:tcPr>
          <w:p w14:paraId="27EE289E" w14:textId="77777777" w:rsidR="00F06A82" w:rsidRDefault="00F06A82" w:rsidP="00613D9F">
            <w:pPr>
              <w:spacing w:line="240" w:lineRule="auto"/>
            </w:pPr>
            <w:r>
              <w:t>4.</w:t>
            </w:r>
          </w:p>
        </w:tc>
        <w:tc>
          <w:tcPr>
            <w:tcW w:w="3531" w:type="dxa"/>
          </w:tcPr>
          <w:p w14:paraId="76990AF7" w14:textId="61EC89A5" w:rsidR="00F06A82" w:rsidRDefault="00F06A82" w:rsidP="00613D9F">
            <w:pPr>
              <w:spacing w:line="240" w:lineRule="auto"/>
            </w:pPr>
            <w:r w:rsidRPr="002357F9">
              <w:t xml:space="preserve">Invulformulier(en) referenties </w:t>
            </w:r>
          </w:p>
        </w:tc>
        <w:tc>
          <w:tcPr>
            <w:tcW w:w="2410" w:type="dxa"/>
          </w:tcPr>
          <w:p w14:paraId="68469034" w14:textId="4A696A2A" w:rsidR="00F06A82" w:rsidRDefault="00F06A82" w:rsidP="00613D9F">
            <w:pPr>
              <w:spacing w:line="240" w:lineRule="auto"/>
              <w:jc w:val="center"/>
            </w:pPr>
            <w:r w:rsidRPr="002357F9">
              <w:t>X</w:t>
            </w:r>
          </w:p>
        </w:tc>
        <w:tc>
          <w:tcPr>
            <w:tcW w:w="2552" w:type="dxa"/>
          </w:tcPr>
          <w:p w14:paraId="7616F913" w14:textId="71BF33BF" w:rsidR="00F06A82" w:rsidRDefault="00F06A82" w:rsidP="00613D9F">
            <w:pPr>
              <w:spacing w:line="240" w:lineRule="auto"/>
              <w:jc w:val="center"/>
            </w:pPr>
          </w:p>
        </w:tc>
      </w:tr>
      <w:tr w:rsidR="00F06A82" w14:paraId="66C36777" w14:textId="77777777" w:rsidTr="00384083">
        <w:tc>
          <w:tcPr>
            <w:tcW w:w="495" w:type="dxa"/>
          </w:tcPr>
          <w:p w14:paraId="3B01C05B" w14:textId="77777777" w:rsidR="00F06A82" w:rsidRDefault="00F06A82" w:rsidP="00613D9F">
            <w:pPr>
              <w:spacing w:line="240" w:lineRule="auto"/>
            </w:pPr>
            <w:r>
              <w:t>5.</w:t>
            </w:r>
          </w:p>
        </w:tc>
        <w:tc>
          <w:tcPr>
            <w:tcW w:w="3531" w:type="dxa"/>
          </w:tcPr>
          <w:p w14:paraId="4D3D4703" w14:textId="491AA453" w:rsidR="00F06A82" w:rsidRDefault="00F06A82" w:rsidP="00613D9F">
            <w:pPr>
              <w:spacing w:line="240" w:lineRule="auto"/>
            </w:pPr>
            <w:r w:rsidRPr="002357F9">
              <w:t>Kopie VCA** certificaat</w:t>
            </w:r>
          </w:p>
        </w:tc>
        <w:tc>
          <w:tcPr>
            <w:tcW w:w="2410" w:type="dxa"/>
          </w:tcPr>
          <w:p w14:paraId="42DA23C5" w14:textId="48CC0D24" w:rsidR="00F06A82" w:rsidRDefault="00F06A82" w:rsidP="00613D9F">
            <w:pPr>
              <w:spacing w:line="240" w:lineRule="auto"/>
              <w:jc w:val="center"/>
            </w:pPr>
          </w:p>
        </w:tc>
        <w:tc>
          <w:tcPr>
            <w:tcW w:w="2552" w:type="dxa"/>
          </w:tcPr>
          <w:p w14:paraId="459B02B3" w14:textId="1E1EE08B" w:rsidR="00F06A82" w:rsidRDefault="00F06A82" w:rsidP="00613D9F">
            <w:pPr>
              <w:spacing w:line="240" w:lineRule="auto"/>
              <w:jc w:val="center"/>
            </w:pPr>
            <w:r w:rsidRPr="002357F9">
              <w:t>X</w:t>
            </w:r>
          </w:p>
        </w:tc>
      </w:tr>
      <w:tr w:rsidR="00384083" w14:paraId="6A960F37" w14:textId="77777777" w:rsidTr="00384083">
        <w:tc>
          <w:tcPr>
            <w:tcW w:w="495" w:type="dxa"/>
          </w:tcPr>
          <w:p w14:paraId="3CD020CB" w14:textId="3984610A" w:rsidR="00384083" w:rsidRDefault="00384083" w:rsidP="00613D9F">
            <w:pPr>
              <w:spacing w:line="240" w:lineRule="auto"/>
            </w:pPr>
            <w:r>
              <w:t>6.</w:t>
            </w:r>
          </w:p>
        </w:tc>
        <w:tc>
          <w:tcPr>
            <w:tcW w:w="3531" w:type="dxa"/>
          </w:tcPr>
          <w:p w14:paraId="1786E284" w14:textId="739C8F29" w:rsidR="00384083" w:rsidRPr="002357F9" w:rsidRDefault="00384083" w:rsidP="00613D9F">
            <w:pPr>
              <w:spacing w:line="240" w:lineRule="auto"/>
            </w:pPr>
            <w:r>
              <w:t xml:space="preserve">Bewijsstuk </w:t>
            </w:r>
            <w:r w:rsidRPr="00384083">
              <w:t>CO2 prestatieladder niveau 3</w:t>
            </w:r>
          </w:p>
        </w:tc>
        <w:tc>
          <w:tcPr>
            <w:tcW w:w="2410" w:type="dxa"/>
          </w:tcPr>
          <w:p w14:paraId="2CACA278" w14:textId="77777777" w:rsidR="00384083" w:rsidRDefault="00384083" w:rsidP="00613D9F">
            <w:pPr>
              <w:spacing w:line="240" w:lineRule="auto"/>
              <w:jc w:val="center"/>
            </w:pPr>
          </w:p>
        </w:tc>
        <w:tc>
          <w:tcPr>
            <w:tcW w:w="2552" w:type="dxa"/>
          </w:tcPr>
          <w:p w14:paraId="75E19821" w14:textId="5EA06A1C" w:rsidR="00384083" w:rsidRPr="002357F9" w:rsidRDefault="00384083" w:rsidP="00613D9F">
            <w:pPr>
              <w:spacing w:line="240" w:lineRule="auto"/>
              <w:jc w:val="center"/>
            </w:pPr>
            <w:r>
              <w:t>X</w:t>
            </w:r>
          </w:p>
        </w:tc>
      </w:tr>
      <w:tr w:rsidR="00F06A82" w14:paraId="7A29B9AB" w14:textId="77777777" w:rsidTr="00384083">
        <w:tc>
          <w:tcPr>
            <w:tcW w:w="495" w:type="dxa"/>
          </w:tcPr>
          <w:p w14:paraId="71652348" w14:textId="27813331" w:rsidR="00F06A82" w:rsidRDefault="00384083" w:rsidP="00613D9F">
            <w:pPr>
              <w:spacing w:line="240" w:lineRule="auto"/>
            </w:pPr>
            <w:r>
              <w:t>7</w:t>
            </w:r>
            <w:r w:rsidR="00F06A82">
              <w:t xml:space="preserve">. </w:t>
            </w:r>
          </w:p>
        </w:tc>
        <w:tc>
          <w:tcPr>
            <w:tcW w:w="3531" w:type="dxa"/>
          </w:tcPr>
          <w:p w14:paraId="5007864E" w14:textId="01D16F97" w:rsidR="00F06A82" w:rsidRDefault="00F06A82" w:rsidP="00613D9F">
            <w:pPr>
              <w:spacing w:line="240" w:lineRule="auto"/>
            </w:pPr>
            <w:r>
              <w:t>Uittreksel handelsregister (kamer van koophandel)</w:t>
            </w:r>
          </w:p>
        </w:tc>
        <w:tc>
          <w:tcPr>
            <w:tcW w:w="2410" w:type="dxa"/>
          </w:tcPr>
          <w:p w14:paraId="4BB82FA2" w14:textId="5AB2A874" w:rsidR="00F06A82" w:rsidRDefault="00F06A82" w:rsidP="00613D9F">
            <w:pPr>
              <w:spacing w:line="240" w:lineRule="auto"/>
              <w:jc w:val="center"/>
            </w:pPr>
          </w:p>
        </w:tc>
        <w:tc>
          <w:tcPr>
            <w:tcW w:w="2552" w:type="dxa"/>
          </w:tcPr>
          <w:p w14:paraId="740836C3" w14:textId="12F5579E" w:rsidR="00F06A82" w:rsidRDefault="00F06A82" w:rsidP="00613D9F">
            <w:pPr>
              <w:spacing w:line="240" w:lineRule="auto"/>
              <w:jc w:val="center"/>
            </w:pPr>
            <w:r>
              <w:t>X</w:t>
            </w:r>
          </w:p>
        </w:tc>
      </w:tr>
      <w:tr w:rsidR="00F06A82" w14:paraId="51DA922D" w14:textId="77777777" w:rsidTr="00384083">
        <w:tc>
          <w:tcPr>
            <w:tcW w:w="495" w:type="dxa"/>
          </w:tcPr>
          <w:p w14:paraId="2DC4C571" w14:textId="4C9AD58B" w:rsidR="00F06A82" w:rsidRDefault="00384083" w:rsidP="00613D9F">
            <w:pPr>
              <w:spacing w:line="240" w:lineRule="auto"/>
            </w:pPr>
            <w:r>
              <w:t>8</w:t>
            </w:r>
            <w:r w:rsidR="00F06A82">
              <w:t>.</w:t>
            </w:r>
          </w:p>
        </w:tc>
        <w:tc>
          <w:tcPr>
            <w:tcW w:w="3531" w:type="dxa"/>
          </w:tcPr>
          <w:p w14:paraId="70D73E50" w14:textId="4A5F1399" w:rsidR="00F06A82" w:rsidRDefault="00F06A82" w:rsidP="00613D9F">
            <w:pPr>
              <w:spacing w:line="240" w:lineRule="auto"/>
            </w:pPr>
            <w:r>
              <w:t>Gedragsverklaring aanbesteden</w:t>
            </w:r>
          </w:p>
        </w:tc>
        <w:tc>
          <w:tcPr>
            <w:tcW w:w="2410" w:type="dxa"/>
          </w:tcPr>
          <w:p w14:paraId="0C7E8118" w14:textId="0AEB648C" w:rsidR="00F06A82" w:rsidRDefault="00F06A82" w:rsidP="00613D9F">
            <w:pPr>
              <w:spacing w:line="240" w:lineRule="auto"/>
              <w:jc w:val="center"/>
            </w:pPr>
            <w:r>
              <w:t>-</w:t>
            </w:r>
          </w:p>
        </w:tc>
        <w:tc>
          <w:tcPr>
            <w:tcW w:w="2552" w:type="dxa"/>
          </w:tcPr>
          <w:p w14:paraId="6C2B3D46" w14:textId="037CF826" w:rsidR="00F06A82" w:rsidRDefault="00F06A82" w:rsidP="00613D9F">
            <w:pPr>
              <w:spacing w:line="240" w:lineRule="auto"/>
              <w:jc w:val="center"/>
            </w:pPr>
            <w:r>
              <w:t>X</w:t>
            </w:r>
          </w:p>
        </w:tc>
      </w:tr>
      <w:tr w:rsidR="00F06A82" w:rsidRPr="002357F9" w14:paraId="737A6621" w14:textId="77777777" w:rsidTr="00384083">
        <w:tc>
          <w:tcPr>
            <w:tcW w:w="495" w:type="dxa"/>
          </w:tcPr>
          <w:p w14:paraId="4926A9FB" w14:textId="1FF3ED84" w:rsidR="00F06A82" w:rsidRPr="002357F9" w:rsidRDefault="00384083" w:rsidP="00613D9F">
            <w:pPr>
              <w:spacing w:line="240" w:lineRule="auto"/>
            </w:pPr>
            <w:r>
              <w:t>9</w:t>
            </w:r>
            <w:r w:rsidR="00F06A82" w:rsidRPr="002357F9">
              <w:t>.</w:t>
            </w:r>
          </w:p>
        </w:tc>
        <w:tc>
          <w:tcPr>
            <w:tcW w:w="3531" w:type="dxa"/>
          </w:tcPr>
          <w:p w14:paraId="6B53CFA8" w14:textId="34769F45" w:rsidR="00F06A82" w:rsidRPr="002357F9" w:rsidRDefault="00F06A82" w:rsidP="00613D9F">
            <w:pPr>
              <w:spacing w:line="240" w:lineRule="auto"/>
            </w:pPr>
            <w:r>
              <w:t>Verklaring belastingdienst</w:t>
            </w:r>
          </w:p>
        </w:tc>
        <w:tc>
          <w:tcPr>
            <w:tcW w:w="2410" w:type="dxa"/>
          </w:tcPr>
          <w:p w14:paraId="09525932" w14:textId="45A44699" w:rsidR="00F06A82" w:rsidRPr="002357F9" w:rsidRDefault="00F06A82" w:rsidP="00613D9F">
            <w:pPr>
              <w:spacing w:line="240" w:lineRule="auto"/>
              <w:jc w:val="center"/>
            </w:pPr>
            <w:r>
              <w:t>-</w:t>
            </w:r>
          </w:p>
        </w:tc>
        <w:tc>
          <w:tcPr>
            <w:tcW w:w="2552" w:type="dxa"/>
          </w:tcPr>
          <w:p w14:paraId="37347BB3" w14:textId="4A35253C" w:rsidR="00F06A82" w:rsidRPr="002357F9" w:rsidRDefault="00F06A82" w:rsidP="00613D9F">
            <w:pPr>
              <w:spacing w:line="240" w:lineRule="auto"/>
              <w:jc w:val="center"/>
            </w:pPr>
            <w:r>
              <w:t>X</w:t>
            </w:r>
          </w:p>
        </w:tc>
      </w:tr>
      <w:tr w:rsidR="00F06A82" w:rsidRPr="002357F9" w14:paraId="320427EA" w14:textId="77777777" w:rsidTr="00384083">
        <w:tc>
          <w:tcPr>
            <w:tcW w:w="495" w:type="dxa"/>
          </w:tcPr>
          <w:p w14:paraId="39ACF39A" w14:textId="5A298586" w:rsidR="00F06A82" w:rsidRPr="002357F9" w:rsidRDefault="00384083" w:rsidP="00613D9F">
            <w:pPr>
              <w:spacing w:line="240" w:lineRule="auto"/>
            </w:pPr>
            <w:r>
              <w:t>10</w:t>
            </w:r>
            <w:r w:rsidR="00F06A82">
              <w:t>.</w:t>
            </w:r>
          </w:p>
        </w:tc>
        <w:tc>
          <w:tcPr>
            <w:tcW w:w="3531" w:type="dxa"/>
          </w:tcPr>
          <w:p w14:paraId="3B0A3F46" w14:textId="4E36E249" w:rsidR="00F06A82" w:rsidRPr="002357F9" w:rsidRDefault="00F06A82" w:rsidP="00613D9F">
            <w:pPr>
              <w:spacing w:line="240" w:lineRule="auto"/>
            </w:pPr>
            <w:r>
              <w:t>Kopie aansprakelijkheidsverzekering</w:t>
            </w:r>
          </w:p>
        </w:tc>
        <w:tc>
          <w:tcPr>
            <w:tcW w:w="2410" w:type="dxa"/>
          </w:tcPr>
          <w:p w14:paraId="132A4297" w14:textId="2A93FAFD" w:rsidR="00F06A82" w:rsidRPr="002357F9" w:rsidRDefault="00F06A82" w:rsidP="00613D9F">
            <w:pPr>
              <w:spacing w:line="240" w:lineRule="auto"/>
              <w:jc w:val="center"/>
            </w:pPr>
            <w:r>
              <w:t>-</w:t>
            </w:r>
          </w:p>
        </w:tc>
        <w:tc>
          <w:tcPr>
            <w:tcW w:w="2552" w:type="dxa"/>
          </w:tcPr>
          <w:p w14:paraId="57494C62" w14:textId="373FB017" w:rsidR="00F06A82" w:rsidRPr="002357F9" w:rsidRDefault="00F06A82" w:rsidP="00613D9F">
            <w:pPr>
              <w:spacing w:line="240" w:lineRule="auto"/>
              <w:jc w:val="center"/>
            </w:pPr>
            <w:r>
              <w:t>X</w:t>
            </w:r>
          </w:p>
        </w:tc>
      </w:tr>
    </w:tbl>
    <w:p w14:paraId="160C8E10" w14:textId="77777777" w:rsidR="00050939" w:rsidRDefault="00050939" w:rsidP="00613D9F">
      <w:pPr>
        <w:spacing w:line="240" w:lineRule="auto"/>
      </w:pPr>
    </w:p>
    <w:p w14:paraId="3496B492" w14:textId="77777777" w:rsidR="00050939" w:rsidRPr="00C61217" w:rsidRDefault="00050939" w:rsidP="00C00451">
      <w:pPr>
        <w:pStyle w:val="Kop2"/>
        <w:spacing w:after="120" w:line="240" w:lineRule="auto"/>
        <w:ind w:left="567" w:hanging="567"/>
      </w:pPr>
      <w:bookmarkStart w:id="46" w:name="_Toc49842955"/>
      <w:r w:rsidRPr="00C61217">
        <w:t>Uniform Europees Aanbestedingsdocument</w:t>
      </w:r>
      <w:bookmarkEnd w:id="46"/>
    </w:p>
    <w:p w14:paraId="149A2613" w14:textId="6BDA9408" w:rsidR="00050939" w:rsidRDefault="00050939" w:rsidP="00613D9F">
      <w:pPr>
        <w:spacing w:line="240" w:lineRule="auto"/>
      </w:pPr>
      <w:r>
        <w:t>Het Uniform Europees Aanbestedingsdocument (hierna: UEA) is een eigen verklaring. Gegadigden vullen het in om aan te geven hoe ze deelnemen (zelfstandig, als hoofdaannemer, als combinant, of als onderaannemer). Ook geven ze informatie over of uitsluitingsgronden van toepassing zijn en of wordt voldaan aan financi</w:t>
      </w:r>
      <w:r w:rsidR="005F67F1">
        <w:t>ële en economische draagkracht.</w:t>
      </w:r>
    </w:p>
    <w:p w14:paraId="78B362FE" w14:textId="77777777" w:rsidR="00050939" w:rsidRDefault="00050939" w:rsidP="00613D9F">
      <w:pPr>
        <w:spacing w:line="240" w:lineRule="auto"/>
      </w:pPr>
    </w:p>
    <w:p w14:paraId="14E99E0A" w14:textId="5CE74FEB" w:rsidR="00050939" w:rsidRDefault="00050939" w:rsidP="00613D9F">
      <w:pPr>
        <w:spacing w:line="240" w:lineRule="auto"/>
      </w:pPr>
      <w:r>
        <w:t>Het</w:t>
      </w:r>
      <w:r w:rsidR="00A22E3B">
        <w:t xml:space="preserve"> UEA is bijgevoegd als bijlage 1</w:t>
      </w:r>
      <w:r>
        <w:t xml:space="preserve"> als interactief pdf-formulier bij deze offerteaanvraag. Het bestaat uit 6 delen en moet als volgt ingevuld worden:</w:t>
      </w:r>
    </w:p>
    <w:p w14:paraId="6160B189" w14:textId="77777777" w:rsidR="00050939" w:rsidRDefault="00050939" w:rsidP="00613D9F">
      <w:pPr>
        <w:spacing w:line="240" w:lineRule="auto"/>
      </w:pPr>
    </w:p>
    <w:p w14:paraId="34A77786" w14:textId="0D8A476E" w:rsidR="002C251E" w:rsidRPr="002C251E" w:rsidRDefault="002C251E" w:rsidP="002C251E">
      <w:pPr>
        <w:pStyle w:val="Bijschrift"/>
        <w:spacing w:before="0" w:line="240" w:lineRule="auto"/>
        <w:rPr>
          <w:rFonts w:ascii="Corbel" w:hAnsi="Corbel"/>
          <w:sz w:val="16"/>
          <w:szCs w:val="16"/>
        </w:rPr>
      </w:pPr>
      <w:r w:rsidRPr="002C251E">
        <w:rPr>
          <w:rFonts w:ascii="Corbel" w:hAnsi="Corbel"/>
          <w:sz w:val="16"/>
          <w:szCs w:val="16"/>
        </w:rPr>
        <w:t xml:space="preserve">Tabel </w:t>
      </w:r>
      <w:r w:rsidRPr="002C251E">
        <w:rPr>
          <w:rFonts w:ascii="Corbel" w:hAnsi="Corbel"/>
          <w:sz w:val="16"/>
          <w:szCs w:val="16"/>
        </w:rPr>
        <w:fldChar w:fldCharType="begin"/>
      </w:r>
      <w:r w:rsidRPr="002C251E">
        <w:rPr>
          <w:rFonts w:ascii="Corbel" w:hAnsi="Corbel"/>
          <w:sz w:val="16"/>
          <w:szCs w:val="16"/>
        </w:rPr>
        <w:instrText xml:space="preserve"> SEQ Tabel \* ARABIC </w:instrText>
      </w:r>
      <w:r w:rsidRPr="002C251E">
        <w:rPr>
          <w:rFonts w:ascii="Corbel" w:hAnsi="Corbel"/>
          <w:sz w:val="16"/>
          <w:szCs w:val="16"/>
        </w:rPr>
        <w:fldChar w:fldCharType="separate"/>
      </w:r>
      <w:r w:rsidRPr="002C251E">
        <w:rPr>
          <w:rFonts w:ascii="Corbel" w:hAnsi="Corbel"/>
          <w:sz w:val="16"/>
          <w:szCs w:val="16"/>
        </w:rPr>
        <w:t>3</w:t>
      </w:r>
      <w:r w:rsidRPr="002C251E">
        <w:rPr>
          <w:rFonts w:ascii="Corbel" w:hAnsi="Corbel"/>
          <w:sz w:val="16"/>
          <w:szCs w:val="16"/>
        </w:rPr>
        <w:fldChar w:fldCharType="end"/>
      </w:r>
      <w:r w:rsidRPr="002C251E">
        <w:rPr>
          <w:rFonts w:ascii="Corbel" w:hAnsi="Corbel"/>
          <w:sz w:val="16"/>
          <w:szCs w:val="16"/>
        </w:rPr>
        <w:t>: Indeling UEA</w:t>
      </w:r>
    </w:p>
    <w:tbl>
      <w:tblPr>
        <w:tblStyle w:val="stlTabel"/>
        <w:tblW w:w="0" w:type="auto"/>
        <w:tblLook w:val="04A0" w:firstRow="1" w:lastRow="0" w:firstColumn="1" w:lastColumn="0" w:noHBand="0" w:noVBand="1"/>
      </w:tblPr>
      <w:tblGrid>
        <w:gridCol w:w="920"/>
        <w:gridCol w:w="3106"/>
        <w:gridCol w:w="4620"/>
      </w:tblGrid>
      <w:tr w:rsidR="00050939" w14:paraId="401DD4DA" w14:textId="77777777" w:rsidTr="005E75DB">
        <w:trPr>
          <w:cnfStyle w:val="100000000000" w:firstRow="1" w:lastRow="0" w:firstColumn="0" w:lastColumn="0" w:oddVBand="0" w:evenVBand="0" w:oddHBand="0" w:evenHBand="0" w:firstRowFirstColumn="0" w:firstRowLastColumn="0" w:lastRowFirstColumn="0" w:lastRowLastColumn="0"/>
        </w:trPr>
        <w:tc>
          <w:tcPr>
            <w:tcW w:w="920" w:type="dxa"/>
          </w:tcPr>
          <w:p w14:paraId="5587AEAF" w14:textId="77777777" w:rsidR="00050939" w:rsidRDefault="00050939" w:rsidP="00613D9F">
            <w:pPr>
              <w:spacing w:line="240" w:lineRule="auto"/>
            </w:pPr>
            <w:r>
              <w:t>Deel</w:t>
            </w:r>
          </w:p>
        </w:tc>
        <w:tc>
          <w:tcPr>
            <w:tcW w:w="3106" w:type="dxa"/>
          </w:tcPr>
          <w:p w14:paraId="51454837" w14:textId="77777777" w:rsidR="00050939" w:rsidRDefault="00050939" w:rsidP="00613D9F">
            <w:pPr>
              <w:spacing w:line="240" w:lineRule="auto"/>
            </w:pPr>
            <w:r>
              <w:t>Titel</w:t>
            </w:r>
          </w:p>
        </w:tc>
        <w:tc>
          <w:tcPr>
            <w:tcW w:w="4620" w:type="dxa"/>
          </w:tcPr>
          <w:p w14:paraId="69F03B3F" w14:textId="77777777" w:rsidR="00050939" w:rsidRDefault="00050939" w:rsidP="00613D9F">
            <w:pPr>
              <w:spacing w:line="240" w:lineRule="auto"/>
            </w:pPr>
            <w:r>
              <w:t>Invulaanwijzing</w:t>
            </w:r>
          </w:p>
        </w:tc>
      </w:tr>
      <w:tr w:rsidR="00050939" w14:paraId="644C1A54" w14:textId="77777777" w:rsidTr="005E75DB">
        <w:tc>
          <w:tcPr>
            <w:tcW w:w="920" w:type="dxa"/>
          </w:tcPr>
          <w:p w14:paraId="537B776D" w14:textId="77777777" w:rsidR="00050939" w:rsidRDefault="00050939" w:rsidP="00613D9F">
            <w:pPr>
              <w:spacing w:line="240" w:lineRule="auto"/>
            </w:pPr>
            <w:r>
              <w:t>Deel I</w:t>
            </w:r>
          </w:p>
        </w:tc>
        <w:tc>
          <w:tcPr>
            <w:tcW w:w="3106" w:type="dxa"/>
          </w:tcPr>
          <w:p w14:paraId="461295A2" w14:textId="3768E381" w:rsidR="00050939" w:rsidRPr="00F80A69" w:rsidRDefault="00050939" w:rsidP="00613D9F">
            <w:pPr>
              <w:spacing w:line="240" w:lineRule="auto"/>
              <w:rPr>
                <w:szCs w:val="20"/>
              </w:rPr>
            </w:pPr>
            <w:r w:rsidRPr="00F80A69">
              <w:rPr>
                <w:szCs w:val="20"/>
              </w:rPr>
              <w:t>Informatie o</w:t>
            </w:r>
            <w:r w:rsidR="005F67F1">
              <w:rPr>
                <w:szCs w:val="20"/>
              </w:rPr>
              <w:t>ver de Aanbestedingsprocedure</w:t>
            </w:r>
          </w:p>
        </w:tc>
        <w:tc>
          <w:tcPr>
            <w:tcW w:w="4620" w:type="dxa"/>
          </w:tcPr>
          <w:p w14:paraId="52035120" w14:textId="5FC9E1E4" w:rsidR="00050939" w:rsidRPr="00F80A69" w:rsidRDefault="00050939" w:rsidP="00613D9F">
            <w:pPr>
              <w:spacing w:line="240" w:lineRule="auto"/>
              <w:rPr>
                <w:szCs w:val="20"/>
              </w:rPr>
            </w:pPr>
            <w:r w:rsidRPr="00F80A69">
              <w:rPr>
                <w:szCs w:val="20"/>
              </w:rPr>
              <w:t xml:space="preserve">Dit is reeds door de opdrachtgever ingevuld, hier hoeft </w:t>
            </w:r>
            <w:r>
              <w:rPr>
                <w:szCs w:val="20"/>
              </w:rPr>
              <w:t>G</w:t>
            </w:r>
            <w:r w:rsidRPr="00F80A69">
              <w:rPr>
                <w:szCs w:val="20"/>
              </w:rPr>
              <w:t>egadigde niets in te vullen.</w:t>
            </w:r>
          </w:p>
        </w:tc>
      </w:tr>
      <w:tr w:rsidR="00050939" w14:paraId="03F00A0A" w14:textId="77777777" w:rsidTr="005E75DB">
        <w:tc>
          <w:tcPr>
            <w:tcW w:w="920" w:type="dxa"/>
          </w:tcPr>
          <w:p w14:paraId="569B0352" w14:textId="77777777" w:rsidR="00050939" w:rsidRDefault="00050939" w:rsidP="00613D9F">
            <w:pPr>
              <w:spacing w:line="240" w:lineRule="auto"/>
            </w:pPr>
            <w:r>
              <w:t>Deel II</w:t>
            </w:r>
          </w:p>
        </w:tc>
        <w:tc>
          <w:tcPr>
            <w:tcW w:w="3106" w:type="dxa"/>
          </w:tcPr>
          <w:p w14:paraId="13DB55D4" w14:textId="7BB17F4C" w:rsidR="00050939" w:rsidRPr="00F80A69" w:rsidRDefault="005F67F1" w:rsidP="00613D9F">
            <w:pPr>
              <w:spacing w:line="240" w:lineRule="auto"/>
              <w:rPr>
                <w:szCs w:val="20"/>
              </w:rPr>
            </w:pPr>
            <w:r>
              <w:rPr>
                <w:szCs w:val="20"/>
              </w:rPr>
              <w:t>Gegevens over de Ondernemer</w:t>
            </w:r>
          </w:p>
        </w:tc>
        <w:tc>
          <w:tcPr>
            <w:tcW w:w="4620" w:type="dxa"/>
          </w:tcPr>
          <w:p w14:paraId="60787537" w14:textId="77777777" w:rsidR="00050939" w:rsidRPr="00F80A69" w:rsidRDefault="00050939" w:rsidP="00613D9F">
            <w:pPr>
              <w:spacing w:line="240" w:lineRule="auto"/>
              <w:rPr>
                <w:szCs w:val="20"/>
              </w:rPr>
            </w:pPr>
            <w:r w:rsidRPr="00F80A69">
              <w:rPr>
                <w:szCs w:val="20"/>
              </w:rPr>
              <w:t xml:space="preserve">Hier vult u het volgende in: </w:t>
            </w:r>
          </w:p>
          <w:p w14:paraId="08359899" w14:textId="643A8C49" w:rsidR="00050939" w:rsidRPr="00F80A69" w:rsidRDefault="00050939" w:rsidP="00C00451">
            <w:pPr>
              <w:pStyle w:val="Lijstalinea"/>
              <w:numPr>
                <w:ilvl w:val="0"/>
                <w:numId w:val="8"/>
              </w:numPr>
              <w:spacing w:line="240" w:lineRule="auto"/>
              <w:ind w:left="91" w:hanging="91"/>
              <w:rPr>
                <w:szCs w:val="20"/>
              </w:rPr>
            </w:pPr>
            <w:r w:rsidRPr="00F80A69">
              <w:rPr>
                <w:szCs w:val="20"/>
              </w:rPr>
              <w:t>de algemene gegevens v</w:t>
            </w:r>
            <w:r w:rsidR="005E75DB">
              <w:rPr>
                <w:szCs w:val="20"/>
              </w:rPr>
              <w:t>an uw onderneming (onderdeel A)</w:t>
            </w:r>
          </w:p>
          <w:p w14:paraId="0B2BE25A" w14:textId="3F21A6D8" w:rsidR="00050939" w:rsidRPr="00F80A69" w:rsidRDefault="00050939" w:rsidP="00C00451">
            <w:pPr>
              <w:pStyle w:val="Lijstalinea"/>
              <w:numPr>
                <w:ilvl w:val="0"/>
                <w:numId w:val="8"/>
              </w:numPr>
              <w:spacing w:line="240" w:lineRule="auto"/>
              <w:ind w:left="91" w:hanging="91"/>
              <w:rPr>
                <w:szCs w:val="20"/>
              </w:rPr>
            </w:pPr>
            <w:r w:rsidRPr="00F80A69">
              <w:rPr>
                <w:szCs w:val="20"/>
              </w:rPr>
              <w:t>informatie over de vertegenwoordiging v</w:t>
            </w:r>
            <w:r w:rsidR="005E75DB">
              <w:rPr>
                <w:szCs w:val="20"/>
              </w:rPr>
              <w:t>an uw onderneming (onderdeel B)</w:t>
            </w:r>
          </w:p>
          <w:p w14:paraId="2D975616" w14:textId="2BE5DB46" w:rsidR="00050939" w:rsidRPr="00F80A69" w:rsidRDefault="00050939" w:rsidP="00C00451">
            <w:pPr>
              <w:pStyle w:val="Lijstalinea"/>
              <w:numPr>
                <w:ilvl w:val="0"/>
                <w:numId w:val="8"/>
              </w:numPr>
              <w:spacing w:line="240" w:lineRule="auto"/>
              <w:ind w:left="91" w:hanging="91"/>
              <w:rPr>
                <w:szCs w:val="20"/>
              </w:rPr>
            </w:pPr>
            <w:r w:rsidRPr="00F80A69">
              <w:rPr>
                <w:szCs w:val="20"/>
              </w:rPr>
              <w:t>informatie indien u een beroep doet op de draag</w:t>
            </w:r>
            <w:r w:rsidR="005E75DB">
              <w:rPr>
                <w:szCs w:val="20"/>
              </w:rPr>
              <w:t>kracht van derden (onderdeel C)</w:t>
            </w:r>
          </w:p>
          <w:p w14:paraId="21CE5718" w14:textId="77777777" w:rsidR="00050939" w:rsidRPr="00F80A69" w:rsidRDefault="00050939" w:rsidP="00C00451">
            <w:pPr>
              <w:pStyle w:val="Lijstalinea"/>
              <w:numPr>
                <w:ilvl w:val="0"/>
                <w:numId w:val="8"/>
              </w:numPr>
              <w:spacing w:line="240" w:lineRule="auto"/>
              <w:ind w:left="91" w:hanging="91"/>
              <w:rPr>
                <w:szCs w:val="20"/>
              </w:rPr>
            </w:pPr>
            <w:r w:rsidRPr="00F80A69">
              <w:rPr>
                <w:szCs w:val="20"/>
              </w:rPr>
              <w:t>informatie indien u gebruik maakt van onderaannemers bij de uitvoering van de opdracht (onderdeel D).</w:t>
            </w:r>
          </w:p>
        </w:tc>
      </w:tr>
      <w:tr w:rsidR="00050939" w14:paraId="169C5F1B" w14:textId="77777777" w:rsidTr="005E75DB">
        <w:tc>
          <w:tcPr>
            <w:tcW w:w="920" w:type="dxa"/>
          </w:tcPr>
          <w:p w14:paraId="2ABDDEB3" w14:textId="77777777" w:rsidR="00050939" w:rsidRDefault="00050939" w:rsidP="00613D9F">
            <w:pPr>
              <w:spacing w:line="240" w:lineRule="auto"/>
            </w:pPr>
            <w:r>
              <w:t>Deel III</w:t>
            </w:r>
          </w:p>
        </w:tc>
        <w:tc>
          <w:tcPr>
            <w:tcW w:w="3106" w:type="dxa"/>
          </w:tcPr>
          <w:p w14:paraId="5115544A" w14:textId="76FF0138" w:rsidR="00050939" w:rsidRPr="00F80A69" w:rsidRDefault="005F67F1" w:rsidP="00613D9F">
            <w:pPr>
              <w:spacing w:line="240" w:lineRule="auto"/>
              <w:rPr>
                <w:szCs w:val="20"/>
              </w:rPr>
            </w:pPr>
            <w:r>
              <w:rPr>
                <w:szCs w:val="20"/>
              </w:rPr>
              <w:t>Uitsluitingsgronden</w:t>
            </w:r>
          </w:p>
        </w:tc>
        <w:tc>
          <w:tcPr>
            <w:tcW w:w="4620" w:type="dxa"/>
          </w:tcPr>
          <w:p w14:paraId="3A4F7DDD" w14:textId="77777777" w:rsidR="00050939" w:rsidRPr="00F80A69" w:rsidRDefault="00050939" w:rsidP="00613D9F">
            <w:pPr>
              <w:spacing w:line="240" w:lineRule="auto"/>
              <w:rPr>
                <w:szCs w:val="20"/>
              </w:rPr>
            </w:pPr>
            <w:r w:rsidRPr="00F80A69">
              <w:rPr>
                <w:szCs w:val="20"/>
              </w:rPr>
              <w:t>Hier verklaart u dat of uitsluitingsgronden op u van toepassing zijn.</w:t>
            </w:r>
          </w:p>
        </w:tc>
      </w:tr>
      <w:tr w:rsidR="00050939" w14:paraId="021CC2F0" w14:textId="77777777" w:rsidTr="005E75DB">
        <w:tc>
          <w:tcPr>
            <w:tcW w:w="920" w:type="dxa"/>
          </w:tcPr>
          <w:p w14:paraId="07F93DCB" w14:textId="77777777" w:rsidR="00050939" w:rsidRDefault="00050939" w:rsidP="00613D9F">
            <w:pPr>
              <w:spacing w:line="240" w:lineRule="auto"/>
            </w:pPr>
            <w:r>
              <w:t>Deel IV</w:t>
            </w:r>
          </w:p>
        </w:tc>
        <w:tc>
          <w:tcPr>
            <w:tcW w:w="3106" w:type="dxa"/>
          </w:tcPr>
          <w:p w14:paraId="7FC443F3" w14:textId="65F3EA1E" w:rsidR="00050939" w:rsidRPr="00F80A69" w:rsidRDefault="005F67F1" w:rsidP="00613D9F">
            <w:pPr>
              <w:spacing w:line="240" w:lineRule="auto"/>
              <w:rPr>
                <w:szCs w:val="20"/>
              </w:rPr>
            </w:pPr>
            <w:r>
              <w:rPr>
                <w:szCs w:val="20"/>
              </w:rPr>
              <w:t>Selectiecriteria</w:t>
            </w:r>
          </w:p>
        </w:tc>
        <w:tc>
          <w:tcPr>
            <w:tcW w:w="4620" w:type="dxa"/>
          </w:tcPr>
          <w:p w14:paraId="276FABC1" w14:textId="789AE5DB" w:rsidR="00050939" w:rsidRPr="00F80A69" w:rsidRDefault="00050939" w:rsidP="00613D9F">
            <w:pPr>
              <w:spacing w:line="240" w:lineRule="auto"/>
              <w:rPr>
                <w:szCs w:val="20"/>
              </w:rPr>
            </w:pPr>
            <w:r w:rsidRPr="00F80A69">
              <w:rPr>
                <w:szCs w:val="20"/>
              </w:rPr>
              <w:t>Hier verklaart u of wordt voldaan aan de ges</w:t>
            </w:r>
            <w:r w:rsidR="005F67F1">
              <w:rPr>
                <w:szCs w:val="20"/>
              </w:rPr>
              <w:t>chiktheidseisen in paragraaf 4.4</w:t>
            </w:r>
            <w:r w:rsidRPr="00F80A69">
              <w:rPr>
                <w:szCs w:val="20"/>
              </w:rPr>
              <w:t>.</w:t>
            </w:r>
          </w:p>
        </w:tc>
      </w:tr>
      <w:tr w:rsidR="00050939" w14:paraId="34BDECAD" w14:textId="77777777" w:rsidTr="005E75DB">
        <w:tc>
          <w:tcPr>
            <w:tcW w:w="920" w:type="dxa"/>
          </w:tcPr>
          <w:p w14:paraId="246F3107" w14:textId="77777777" w:rsidR="00050939" w:rsidRDefault="00050939" w:rsidP="00613D9F">
            <w:pPr>
              <w:spacing w:line="240" w:lineRule="auto"/>
            </w:pPr>
            <w:r>
              <w:t>Deel V</w:t>
            </w:r>
          </w:p>
        </w:tc>
        <w:tc>
          <w:tcPr>
            <w:tcW w:w="3106" w:type="dxa"/>
          </w:tcPr>
          <w:p w14:paraId="58B8AA18" w14:textId="7D045FFA" w:rsidR="00050939" w:rsidRPr="00F80A69" w:rsidRDefault="00050939" w:rsidP="00613D9F">
            <w:pPr>
              <w:spacing w:line="240" w:lineRule="auto"/>
              <w:rPr>
                <w:szCs w:val="20"/>
              </w:rPr>
            </w:pPr>
            <w:r w:rsidRPr="00F80A69">
              <w:rPr>
                <w:szCs w:val="20"/>
              </w:rPr>
              <w:t>Beperking van het aa</w:t>
            </w:r>
            <w:r w:rsidR="005F67F1">
              <w:rPr>
                <w:szCs w:val="20"/>
              </w:rPr>
              <w:t>ntal gekwalificeerde Gegadigden</w:t>
            </w:r>
          </w:p>
        </w:tc>
        <w:tc>
          <w:tcPr>
            <w:tcW w:w="4620" w:type="dxa"/>
          </w:tcPr>
          <w:p w14:paraId="3F622F50" w14:textId="77777777" w:rsidR="00050939" w:rsidRPr="00F80A69" w:rsidRDefault="00050939" w:rsidP="00613D9F">
            <w:pPr>
              <w:spacing w:line="240" w:lineRule="auto"/>
              <w:rPr>
                <w:szCs w:val="20"/>
              </w:rPr>
            </w:pPr>
            <w:r w:rsidRPr="00F80A69">
              <w:rPr>
                <w:szCs w:val="20"/>
              </w:rPr>
              <w:t>Hier dient u ‘ja’ aan te vinken.</w:t>
            </w:r>
          </w:p>
        </w:tc>
      </w:tr>
      <w:tr w:rsidR="00050939" w14:paraId="662115C1" w14:textId="77777777" w:rsidTr="005E75DB">
        <w:tc>
          <w:tcPr>
            <w:tcW w:w="920" w:type="dxa"/>
          </w:tcPr>
          <w:p w14:paraId="752D6FCD" w14:textId="77777777" w:rsidR="00050939" w:rsidRDefault="00050939" w:rsidP="00613D9F">
            <w:pPr>
              <w:spacing w:line="240" w:lineRule="auto"/>
            </w:pPr>
            <w:r>
              <w:t>Deel VI</w:t>
            </w:r>
          </w:p>
        </w:tc>
        <w:tc>
          <w:tcPr>
            <w:tcW w:w="3106" w:type="dxa"/>
          </w:tcPr>
          <w:p w14:paraId="6B270C32" w14:textId="416DA885" w:rsidR="00050939" w:rsidRPr="00F80A69" w:rsidRDefault="005F67F1" w:rsidP="00613D9F">
            <w:pPr>
              <w:spacing w:line="240" w:lineRule="auto"/>
              <w:rPr>
                <w:szCs w:val="20"/>
              </w:rPr>
            </w:pPr>
            <w:r>
              <w:rPr>
                <w:szCs w:val="20"/>
              </w:rPr>
              <w:t>Slotverklaringen</w:t>
            </w:r>
          </w:p>
        </w:tc>
        <w:tc>
          <w:tcPr>
            <w:tcW w:w="4620" w:type="dxa"/>
          </w:tcPr>
          <w:p w14:paraId="540BDCC3" w14:textId="77777777" w:rsidR="00050939" w:rsidRPr="00F80A69" w:rsidRDefault="00050939" w:rsidP="00613D9F">
            <w:pPr>
              <w:spacing w:line="240" w:lineRule="auto"/>
              <w:rPr>
                <w:szCs w:val="20"/>
              </w:rPr>
            </w:pPr>
            <w:r w:rsidRPr="00F80A69">
              <w:rPr>
                <w:szCs w:val="20"/>
              </w:rPr>
              <w:t>Hier moet de rechtsgeldig bevoegde vertegenwoordiger ondertekenen.</w:t>
            </w:r>
          </w:p>
        </w:tc>
      </w:tr>
    </w:tbl>
    <w:p w14:paraId="1E4C830E" w14:textId="77777777" w:rsidR="00050939" w:rsidRDefault="00050939" w:rsidP="00613D9F">
      <w:pPr>
        <w:spacing w:line="240" w:lineRule="auto"/>
      </w:pPr>
    </w:p>
    <w:p w14:paraId="2504A374" w14:textId="6211994C" w:rsidR="00050939" w:rsidRDefault="00050939" w:rsidP="00613D9F">
      <w:pPr>
        <w:spacing w:line="240" w:lineRule="auto"/>
      </w:pPr>
      <w:r>
        <w:t>De Gegadigde voegt het rechtsgeldig ondertekende UEA toe bij de Aanmel</w:t>
      </w:r>
      <w:r w:rsidR="005F67F1">
        <w:t>ding. Dit kan op twee manieren:</w:t>
      </w:r>
    </w:p>
    <w:p w14:paraId="3DFF5A67" w14:textId="77777777" w:rsidR="00050939" w:rsidRDefault="00050939" w:rsidP="00613D9F">
      <w:pPr>
        <w:numPr>
          <w:ilvl w:val="0"/>
          <w:numId w:val="2"/>
        </w:numPr>
        <w:spacing w:line="240" w:lineRule="auto"/>
        <w:ind w:left="567" w:hanging="567"/>
      </w:pPr>
      <w:r>
        <w:t>Elektronische ondertekening in de pdf-omgeving;</w:t>
      </w:r>
    </w:p>
    <w:p w14:paraId="083C0347" w14:textId="77777777" w:rsidR="00050939" w:rsidRDefault="00050939" w:rsidP="00613D9F">
      <w:pPr>
        <w:numPr>
          <w:ilvl w:val="0"/>
          <w:numId w:val="2"/>
        </w:numPr>
        <w:spacing w:line="240" w:lineRule="auto"/>
        <w:ind w:left="567" w:hanging="567"/>
      </w:pPr>
      <w:r>
        <w:t>Papieren ondertekening op een uitgeprinte versie, en vervolgens gescand in pdf-formaat.</w:t>
      </w:r>
    </w:p>
    <w:p w14:paraId="015676D1" w14:textId="77777777" w:rsidR="00050939" w:rsidRDefault="00050939" w:rsidP="00613D9F">
      <w:pPr>
        <w:spacing w:line="240" w:lineRule="auto"/>
      </w:pPr>
    </w:p>
    <w:p w14:paraId="6D18CFFE" w14:textId="55FF6A2F" w:rsidR="00050939" w:rsidRDefault="00050939" w:rsidP="00613D9F">
      <w:pPr>
        <w:spacing w:line="240" w:lineRule="auto"/>
      </w:pPr>
      <w:r>
        <w:t xml:space="preserve">Gegadigden die valse verklaringen hebben gedaan in het UEA, informatie achterhouden of bewijsmiddelen niet kunnen verstrekken, worden uitgesloten van deze aanbesteding. </w:t>
      </w:r>
      <w:r w:rsidR="00F06A82">
        <w:t xml:space="preserve">Voor de vrijkomende plek wordt uit de van deelname uitgesloten Gegadigden een partij geloot. </w:t>
      </w:r>
    </w:p>
    <w:p w14:paraId="6BF03996" w14:textId="77777777" w:rsidR="00050939" w:rsidRPr="007424B1" w:rsidRDefault="00050939" w:rsidP="00613D9F">
      <w:pPr>
        <w:spacing w:line="240" w:lineRule="auto"/>
      </w:pPr>
    </w:p>
    <w:p w14:paraId="79DE0DAD" w14:textId="77777777" w:rsidR="00050939" w:rsidRDefault="00050939" w:rsidP="007424B1">
      <w:pPr>
        <w:pStyle w:val="Kop3"/>
        <w:numPr>
          <w:ilvl w:val="2"/>
          <w:numId w:val="1"/>
        </w:numPr>
        <w:spacing w:after="120" w:line="240" w:lineRule="auto"/>
        <w:ind w:left="567" w:hanging="567"/>
      </w:pPr>
      <w:r>
        <w:t>Bewijsstukken bij UEA</w:t>
      </w:r>
    </w:p>
    <w:p w14:paraId="56BF8C20" w14:textId="77777777" w:rsidR="00050939" w:rsidRDefault="00050939" w:rsidP="00613D9F">
      <w:pPr>
        <w:spacing w:line="240" w:lineRule="auto"/>
      </w:pPr>
      <w:r>
        <w:t>De Gegadigde, die de opdrachtgever voornemens is te uit te nodigen, levert binnen 7 werkdagen na het verzoek van de opdrachtgever, de documenten aan:</w:t>
      </w:r>
    </w:p>
    <w:p w14:paraId="0D6F7F38" w14:textId="26A4235E" w:rsidR="00050939" w:rsidRPr="00613D9F" w:rsidRDefault="00050939" w:rsidP="00613D9F">
      <w:pPr>
        <w:numPr>
          <w:ilvl w:val="0"/>
          <w:numId w:val="2"/>
        </w:numPr>
        <w:spacing w:line="240" w:lineRule="auto"/>
        <w:ind w:left="567" w:hanging="567"/>
      </w:pPr>
      <w:r w:rsidRPr="00613D9F">
        <w:t>een uittreksel uit het handelsregister van de Kamer van Koophandel, dat op het tijdstip van indienen van de aanmelding</w:t>
      </w:r>
      <w:r w:rsidR="005F67F1">
        <w:t xml:space="preserve"> niet ouder is dan 6 maanden</w:t>
      </w:r>
    </w:p>
    <w:p w14:paraId="097047C9" w14:textId="33D988D8" w:rsidR="00050939" w:rsidRPr="00613D9F" w:rsidRDefault="00050939" w:rsidP="00613D9F">
      <w:pPr>
        <w:numPr>
          <w:ilvl w:val="0"/>
          <w:numId w:val="2"/>
        </w:numPr>
        <w:spacing w:line="240" w:lineRule="auto"/>
        <w:ind w:left="567" w:hanging="567"/>
      </w:pPr>
      <w:r w:rsidRPr="00613D9F">
        <w:t xml:space="preserve">een verklaring van de belastingdienst, waaruit blijkt dat de Gegadigde heeft voldaan aan verplichtingen op grond van de op hem van toepassing zijnde wettelijke bepalingen met betrekking tot betaling van sociale zekerheidspremies of belastingen, die op het tijdstip van de </w:t>
      </w:r>
      <w:r w:rsidR="00B174EA" w:rsidRPr="00613D9F">
        <w:t xml:space="preserve">aanmelding </w:t>
      </w:r>
      <w:r w:rsidRPr="00613D9F">
        <w:t>niet ouder is dan 6 maanden. NB. Houdt u er rekening mee dat het verkrijgen van deze verklaring minimaal 2 weken duurt. Gegadige is zelf verantwoordelij</w:t>
      </w:r>
      <w:r w:rsidR="005F67F1">
        <w:t>k voor de tijdige verstrekking!</w:t>
      </w:r>
    </w:p>
    <w:p w14:paraId="337EA597" w14:textId="3D43F66F" w:rsidR="00050939" w:rsidRPr="00613D9F" w:rsidRDefault="00050939" w:rsidP="00613D9F">
      <w:pPr>
        <w:numPr>
          <w:ilvl w:val="0"/>
          <w:numId w:val="2"/>
        </w:numPr>
        <w:spacing w:line="240" w:lineRule="auto"/>
        <w:ind w:left="567" w:hanging="567"/>
      </w:pPr>
      <w:r w:rsidRPr="00613D9F">
        <w:t>Een Gedragsverklaring Aanbesteden (GVA) waaruit blijk dat er geen bezwaren zijn dat een natuurlijk persoon of rechtspersoon inschrijft op een overheidsopdracht, die op het tijdstip van de aanmelding niet ouders is dan 2 jaar. Justis verstrekt de GVA namens de Minister van Veiligheid en Justitie. NB. Houdt u er rekening mee dat het verkrijgen van deze</w:t>
      </w:r>
      <w:r w:rsidR="005F67F1">
        <w:t xml:space="preserve"> verklaring 6-8 weken kan duren</w:t>
      </w:r>
    </w:p>
    <w:p w14:paraId="1CA354D8" w14:textId="2E77A2B8" w:rsidR="00050939" w:rsidRPr="00F80A69" w:rsidRDefault="00050939" w:rsidP="00613D9F">
      <w:pPr>
        <w:numPr>
          <w:ilvl w:val="0"/>
          <w:numId w:val="2"/>
        </w:numPr>
        <w:spacing w:line="240" w:lineRule="auto"/>
        <w:ind w:left="567" w:hanging="567"/>
        <w:rPr>
          <w:szCs w:val="20"/>
        </w:rPr>
      </w:pPr>
      <w:r w:rsidRPr="00613D9F">
        <w:t>Een kopie van de lopende polis(sen) van verzekering of verklaring van de verzekeringsmaatschappij,</w:t>
      </w:r>
      <w:r w:rsidRPr="00F80A69">
        <w:rPr>
          <w:szCs w:val="20"/>
        </w:rPr>
        <w:t xml:space="preserve"> waarin de door de </w:t>
      </w:r>
      <w:r>
        <w:rPr>
          <w:szCs w:val="20"/>
        </w:rPr>
        <w:t>O</w:t>
      </w:r>
      <w:r w:rsidRPr="00F80A69">
        <w:rPr>
          <w:szCs w:val="20"/>
        </w:rPr>
        <w:t>pdrachtgever gevraagde dekking is aangegeven met betrekking tot de in deze offerteaan</w:t>
      </w:r>
      <w:r w:rsidR="005F67F1">
        <w:rPr>
          <w:szCs w:val="20"/>
        </w:rPr>
        <w:t>vraag gevraagde verzekering(en).</w:t>
      </w:r>
    </w:p>
    <w:p w14:paraId="6A905CFA" w14:textId="77777777" w:rsidR="00050939" w:rsidRDefault="00050939" w:rsidP="00613D9F">
      <w:pPr>
        <w:pStyle w:val="Koptekst"/>
        <w:tabs>
          <w:tab w:val="clear" w:pos="4536"/>
          <w:tab w:val="clear" w:pos="9072"/>
        </w:tabs>
      </w:pPr>
    </w:p>
    <w:p w14:paraId="3F4BD83C" w14:textId="77777777" w:rsidR="00050939" w:rsidRPr="00DC56CB" w:rsidRDefault="00050939" w:rsidP="00613D9F">
      <w:pPr>
        <w:spacing w:line="240" w:lineRule="auto"/>
        <w:rPr>
          <w:i/>
        </w:rPr>
      </w:pPr>
      <w:r w:rsidRPr="00DC56CB">
        <w:rPr>
          <w:i/>
        </w:rPr>
        <w:t xml:space="preserve">Aanmelding als combinatie </w:t>
      </w:r>
    </w:p>
    <w:p w14:paraId="5BB34179" w14:textId="3BEE286E" w:rsidR="00050939" w:rsidRDefault="00050939" w:rsidP="00613D9F">
      <w:pPr>
        <w:spacing w:line="240" w:lineRule="auto"/>
      </w:pPr>
      <w:r>
        <w:t>Wanneer een aanmelding ingediend is door een Combinatie, dienen alle Combinanten afzonderlijk bovens</w:t>
      </w:r>
      <w:r w:rsidR="005F67F1">
        <w:t>taande documenten in te dienen.</w:t>
      </w:r>
    </w:p>
    <w:p w14:paraId="06E3AA55" w14:textId="77777777" w:rsidR="00050939" w:rsidRPr="00613D9F" w:rsidRDefault="00050939" w:rsidP="007424B1">
      <w:pPr>
        <w:spacing w:line="240" w:lineRule="auto"/>
      </w:pPr>
    </w:p>
    <w:p w14:paraId="670A3D84" w14:textId="5A326896" w:rsidR="00050939" w:rsidRDefault="00050939" w:rsidP="00613D9F">
      <w:pPr>
        <w:spacing w:line="240" w:lineRule="auto"/>
        <w:rPr>
          <w:rFonts w:cs="Verdana"/>
        </w:rPr>
      </w:pPr>
      <w:r w:rsidRPr="001A097B">
        <w:rPr>
          <w:rFonts w:cs="Verdana"/>
        </w:rPr>
        <w:t xml:space="preserve">Indien de hierboven genoemde door </w:t>
      </w:r>
      <w:r w:rsidR="00B174EA">
        <w:rPr>
          <w:rFonts w:cs="Verdana"/>
        </w:rPr>
        <w:t>Gegadigde</w:t>
      </w:r>
      <w:r w:rsidR="00B174EA" w:rsidRPr="001A097B">
        <w:rPr>
          <w:rFonts w:cs="Verdana"/>
        </w:rPr>
        <w:t xml:space="preserve"> </w:t>
      </w:r>
      <w:r w:rsidRPr="001A097B">
        <w:rPr>
          <w:rFonts w:cs="Verdana"/>
        </w:rPr>
        <w:t xml:space="preserve">aangeleverde bewijsstukken onjuistheden bevatten, of indien onvolkomenheden worden geconstateerd in deze bewijsstukken, dan wel deze gegevens niet, niet tijdig of niet volledig worden aangeleverd, dan kan de Aanbestedende dienst besluiten betreffende </w:t>
      </w:r>
      <w:r w:rsidR="00B174EA">
        <w:rPr>
          <w:rFonts w:cs="Verdana"/>
        </w:rPr>
        <w:t>Gegadigde</w:t>
      </w:r>
      <w:r w:rsidR="00B174EA" w:rsidRPr="001A097B">
        <w:rPr>
          <w:rFonts w:cs="Verdana"/>
        </w:rPr>
        <w:t xml:space="preserve"> </w:t>
      </w:r>
      <w:r w:rsidRPr="001A097B">
        <w:rPr>
          <w:rFonts w:cs="Verdana"/>
        </w:rPr>
        <w:t>uit te sluiten en de gu</w:t>
      </w:r>
      <w:r w:rsidR="005F67F1">
        <w:rPr>
          <w:rFonts w:cs="Verdana"/>
        </w:rPr>
        <w:t>nningsbeslissing in te trekken.</w:t>
      </w:r>
    </w:p>
    <w:p w14:paraId="5AE31B22" w14:textId="77777777" w:rsidR="005F67F1" w:rsidRDefault="005F67F1" w:rsidP="00613D9F">
      <w:pPr>
        <w:spacing w:line="240" w:lineRule="auto"/>
        <w:rPr>
          <w:rFonts w:cs="Verdana"/>
        </w:rPr>
      </w:pPr>
    </w:p>
    <w:p w14:paraId="0EE6EB77" w14:textId="61162147" w:rsidR="00050939" w:rsidRPr="001A097B" w:rsidRDefault="00050939" w:rsidP="00613D9F">
      <w:pPr>
        <w:spacing w:line="240" w:lineRule="auto"/>
      </w:pPr>
      <w:r w:rsidRPr="001A097B">
        <w:t xml:space="preserve">In gevallen als deze zal de Aanbestedende dienst tot herbeoordeling van de overgebleven </w:t>
      </w:r>
      <w:r w:rsidR="00B174EA">
        <w:t>Aanmeldingen</w:t>
      </w:r>
      <w:r w:rsidR="00B174EA" w:rsidRPr="001A097B">
        <w:t xml:space="preserve"> </w:t>
      </w:r>
      <w:r w:rsidRPr="001A097B">
        <w:t xml:space="preserve">overgaan. Aan de na herbeoordeling als nummer één geëindigde </w:t>
      </w:r>
      <w:r w:rsidR="00B174EA">
        <w:t>Gegadigde</w:t>
      </w:r>
      <w:r w:rsidR="00B174EA" w:rsidRPr="001A097B">
        <w:t xml:space="preserve"> </w:t>
      </w:r>
      <w:r w:rsidRPr="001A097B">
        <w:t xml:space="preserve">wordt een voornemen tot gunning gedaan, waarna opnieuw een stand-still termijn overeenkomstig het bedoelde in </w:t>
      </w:r>
      <w:r>
        <w:t>paragraaf 2.7</w:t>
      </w:r>
      <w:r w:rsidRPr="001A097B">
        <w:t xml:space="preserve"> gaat lopen.</w:t>
      </w:r>
    </w:p>
    <w:p w14:paraId="4BE3E708" w14:textId="77777777" w:rsidR="00050939" w:rsidRDefault="00050939" w:rsidP="00613D9F">
      <w:pPr>
        <w:spacing w:line="240" w:lineRule="auto"/>
        <w:rPr>
          <w:rFonts w:cs="Times New Roman"/>
        </w:rPr>
      </w:pPr>
    </w:p>
    <w:p w14:paraId="0122FD98" w14:textId="77777777" w:rsidR="00050939" w:rsidRDefault="00050939" w:rsidP="00C00451">
      <w:pPr>
        <w:pStyle w:val="Kop2"/>
        <w:spacing w:after="120" w:line="240" w:lineRule="auto"/>
        <w:ind w:left="567" w:hanging="567"/>
      </w:pPr>
      <w:bookmarkStart w:id="47" w:name="_Toc49842956"/>
      <w:r>
        <w:t>Uitsluitingsgronden</w:t>
      </w:r>
      <w:bookmarkEnd w:id="47"/>
    </w:p>
    <w:p w14:paraId="366761F9" w14:textId="77777777" w:rsidR="00050939" w:rsidRDefault="00050939" w:rsidP="00613D9F">
      <w:pPr>
        <w:spacing w:line="240" w:lineRule="auto"/>
      </w:pPr>
      <w:r>
        <w:t>In Deel III van het UEA geeft de inschrijver antwoord op de vragen die gaan over de uitsluitingsgronden. De onderdelen A, B en C van Deel III dienen door de inschrijver te worden beantwoord. Wordt een vraag in één van deze onderdelen met “Ja” beantwoord dan betekent dit dat op de inschrijver een uitsluitingsgrond van toepassing is en wordt de inschrijver als ongeldig terzijde gelegd en komt deze niet in aanmerking voor verdere (inhoudelijke) beoordeling. Een inschrijver op wie een uitsluitingsgrond van toepassing is, maar die bewijst dat hij voldoende maatregelen heeft genomen om zijn betrouwbaarheid aan te tonen wordt, indien de opdrachtgever dit toereikend</w:t>
      </w:r>
      <w:r w:rsidRPr="00DE0A58">
        <w:t xml:space="preserve"> </w:t>
      </w:r>
      <w:r>
        <w:t xml:space="preserve">acht, niet uitgesloten. </w:t>
      </w:r>
    </w:p>
    <w:p w14:paraId="37265850" w14:textId="77777777" w:rsidR="00050939" w:rsidRDefault="00050939" w:rsidP="00613D9F">
      <w:pPr>
        <w:spacing w:line="240" w:lineRule="auto"/>
      </w:pPr>
    </w:p>
    <w:p w14:paraId="5516C59C" w14:textId="77777777" w:rsidR="00050939" w:rsidRDefault="00050939" w:rsidP="00C00451">
      <w:pPr>
        <w:pStyle w:val="Kop2"/>
        <w:spacing w:after="120" w:line="240" w:lineRule="auto"/>
        <w:ind w:left="567" w:hanging="567"/>
      </w:pPr>
      <w:bookmarkStart w:id="48" w:name="_Toc49842957"/>
      <w:r>
        <w:t>Geschiktheidseisen</w:t>
      </w:r>
      <w:bookmarkEnd w:id="48"/>
      <w:r>
        <w:t xml:space="preserve"> </w:t>
      </w:r>
    </w:p>
    <w:p w14:paraId="65A7D5A0" w14:textId="0F531EF4" w:rsidR="00050939" w:rsidRDefault="00050939" w:rsidP="00613D9F">
      <w:pPr>
        <w:spacing w:after="200" w:line="240" w:lineRule="auto"/>
      </w:pPr>
      <w:r>
        <w:t>Door het aanvinken van “Ja” in hoofdstuk IV van het UEA (Selectiecriteria) verklaart de inschrijver dat zijn onderneming voldoet aan alle hiernavolgende geschiktheidseisen.</w:t>
      </w:r>
    </w:p>
    <w:p w14:paraId="72BB40CD" w14:textId="3C6C8ECD" w:rsidR="00050939" w:rsidRDefault="00050939" w:rsidP="007424B1">
      <w:pPr>
        <w:pStyle w:val="Kop3"/>
        <w:numPr>
          <w:ilvl w:val="2"/>
          <w:numId w:val="1"/>
        </w:numPr>
        <w:spacing w:after="120" w:line="240" w:lineRule="auto"/>
        <w:ind w:left="567" w:hanging="567"/>
      </w:pPr>
      <w:bookmarkStart w:id="49" w:name="_Hlk536629996"/>
      <w:r>
        <w:t>Financ</w:t>
      </w:r>
      <w:r w:rsidR="005F67F1">
        <w:t>iële en economische draagkracht</w:t>
      </w:r>
    </w:p>
    <w:p w14:paraId="574A6345" w14:textId="46697A79" w:rsidR="00F06A82" w:rsidRDefault="00F06A82" w:rsidP="00613D9F">
      <w:pPr>
        <w:spacing w:before="240" w:line="240" w:lineRule="auto"/>
      </w:pPr>
      <w:r>
        <w:t>Opdrachtgever contracteert alleen Opdrachtnemers die qua economische en financiële draagkracht voldoende stabiel zijn om de opdracht onder de door de opdrachtgever gestelde condities uit te voeren. Dit betekent dat de volgende geschiktheidseisen van toepassing zijn:</w:t>
      </w:r>
    </w:p>
    <w:p w14:paraId="5BCF40EE" w14:textId="77777777" w:rsidR="00F06A82" w:rsidRDefault="00F06A82" w:rsidP="00613D9F">
      <w:pPr>
        <w:numPr>
          <w:ilvl w:val="0"/>
          <w:numId w:val="2"/>
        </w:numPr>
        <w:spacing w:line="240" w:lineRule="auto"/>
        <w:ind w:left="567" w:hanging="567"/>
      </w:pPr>
      <w:r>
        <w:t>Inschrijver mag over de afgelopen drie boekjaren geen negatief bedrijfsresultaat hebben gegenereerd in combinatie met een negatief eigen vermogen</w:t>
      </w:r>
    </w:p>
    <w:p w14:paraId="38FAD5C2" w14:textId="77777777" w:rsidR="00F06A82" w:rsidRDefault="00F06A82" w:rsidP="00613D9F">
      <w:pPr>
        <w:numPr>
          <w:ilvl w:val="0"/>
          <w:numId w:val="2"/>
        </w:numPr>
        <w:spacing w:line="240" w:lineRule="auto"/>
        <w:ind w:left="567" w:hanging="567"/>
      </w:pPr>
      <w:r>
        <w:t>Inschrijver is in staat om de opdracht – en in voorkomend geval de verlenging daarvan – met bestaande financiële middelen uit te voeren</w:t>
      </w:r>
    </w:p>
    <w:p w14:paraId="09E75184" w14:textId="7BE1D8AC" w:rsidR="00F06A82" w:rsidRDefault="00F06A82" w:rsidP="00613D9F">
      <w:pPr>
        <w:numPr>
          <w:ilvl w:val="0"/>
          <w:numId w:val="2"/>
        </w:numPr>
        <w:spacing w:line="240" w:lineRule="auto"/>
        <w:ind w:left="567" w:hanging="567"/>
      </w:pPr>
      <w:r>
        <w:t>Inschrijver is niet bekend met lopende claims die van negatieve invloed kunnen zijn op de financiële stabiliteit van de organisatie</w:t>
      </w:r>
    </w:p>
    <w:p w14:paraId="0A2EE6DC" w14:textId="77777777" w:rsidR="00F06A82" w:rsidRDefault="00F06A82" w:rsidP="00613D9F">
      <w:pPr>
        <w:numPr>
          <w:ilvl w:val="0"/>
          <w:numId w:val="2"/>
        </w:numPr>
        <w:spacing w:line="240" w:lineRule="auto"/>
        <w:ind w:left="567" w:hanging="567"/>
      </w:pPr>
      <w:r>
        <w:t>Inschrijver is niet bekend met investeringen – die gedurende de periode van de uitvoering van de overeenkomst noodzakelijk zijn – die zijn onderneming in een zodanige positie kan brengen dat de financieel-economische draagkracht of de continuïteit daarvan in gevaar wordt gebracht</w:t>
      </w:r>
    </w:p>
    <w:p w14:paraId="445B3859" w14:textId="77777777" w:rsidR="00F06A82" w:rsidRDefault="00F06A82" w:rsidP="00613D9F">
      <w:pPr>
        <w:numPr>
          <w:ilvl w:val="0"/>
          <w:numId w:val="2"/>
        </w:numPr>
        <w:spacing w:line="240" w:lineRule="auto"/>
        <w:ind w:left="567" w:hanging="567"/>
      </w:pPr>
      <w:r>
        <w:t>De laatst afgegeven accountantsverklaring (of in een voorkomend geval een beoordelings- of samenstellingsverklaring) bevat geen zogenoemde continuïteitsparagraaf.</w:t>
      </w:r>
    </w:p>
    <w:p w14:paraId="7A8D9189" w14:textId="77777777" w:rsidR="00F06A82" w:rsidRDefault="00F06A82" w:rsidP="00613D9F">
      <w:pPr>
        <w:spacing w:before="240" w:line="240" w:lineRule="auto"/>
      </w:pPr>
      <w:r>
        <w:t>U geeft in het UEA aan dat u voldoet aan bovenstaande geschiktheidseisen, bij Deel IV selectiecriteria.</w:t>
      </w:r>
    </w:p>
    <w:p w14:paraId="66AF2FB1" w14:textId="78D658C1" w:rsidR="00050939" w:rsidRDefault="00F06A82" w:rsidP="00613D9F">
      <w:pPr>
        <w:spacing w:before="240" w:line="240" w:lineRule="auto"/>
      </w:pPr>
      <w:r>
        <w:t>De opdrachtgever kan na voorlopige gunning, maar vóór definitieve gunning, de financiële gegevens toetsen door middel van controle van de jaarstukken over de desbetreffende jaren. De inschrijver gaat er mee akkoord dat de aan te leveren gegevens met betrekking tot financiële en economische draagkracht desgewenst op verzoek van de aanbestedende dienst door een (extern) bureau worden getoetst.</w:t>
      </w:r>
    </w:p>
    <w:p w14:paraId="5217CC43" w14:textId="77777777" w:rsidR="00F06A82" w:rsidRDefault="00F06A82" w:rsidP="005F67F1">
      <w:pPr>
        <w:spacing w:line="240" w:lineRule="auto"/>
      </w:pPr>
    </w:p>
    <w:bookmarkEnd w:id="49"/>
    <w:p w14:paraId="69C57649" w14:textId="0724FC86" w:rsidR="00050939" w:rsidRDefault="00050939" w:rsidP="007424B1">
      <w:pPr>
        <w:pStyle w:val="Kop3"/>
        <w:numPr>
          <w:ilvl w:val="2"/>
          <w:numId w:val="1"/>
        </w:numPr>
        <w:spacing w:after="120" w:line="240" w:lineRule="auto"/>
        <w:ind w:left="567" w:hanging="567"/>
      </w:pPr>
      <w:r>
        <w:t>Verzekering</w:t>
      </w:r>
    </w:p>
    <w:p w14:paraId="5757B851" w14:textId="520995E4" w:rsidR="00050939" w:rsidRDefault="00050939" w:rsidP="00613D9F">
      <w:pPr>
        <w:spacing w:after="200" w:line="240" w:lineRule="auto"/>
      </w:pPr>
      <w:r>
        <w:t xml:space="preserve">Gegadigde dient marktconform en adequaat verzekerd te zijn tegen wettelijke aansprakelijkheid. Van belang voor de </w:t>
      </w:r>
      <w:r w:rsidR="002357F9">
        <w:t xml:space="preserve">Aanbestedende Dienst </w:t>
      </w:r>
      <w:r>
        <w:t>zijn hierbij het maximum verzekerd bedrag, de hoogte van het eigen risico en het niet uitsluiten van de van toepassing zijnde voorwaarden.</w:t>
      </w:r>
    </w:p>
    <w:p w14:paraId="5B46E78C" w14:textId="4E381E1F" w:rsidR="00050939" w:rsidRDefault="00050939" w:rsidP="00613D9F">
      <w:pPr>
        <w:spacing w:after="200" w:line="240" w:lineRule="auto"/>
      </w:pPr>
      <w:r>
        <w:t>Na de mededeling van de voorgenomen selectiebeslissing dient binnen 7 werkdagen (gerekend vanaf dagtekening van de mededeling) een kopie van de lopende polis van verzekering of verklaring van de verzekeringsmaatschappij overlegd te worden, waarin de dekking is aangegeven met betrekking tot de wettelijke aansprakelijkheid, waarbij er een minimale dekking van € 1.000.000</w:t>
      </w:r>
      <w:r w:rsidR="005F67F1">
        <w:t>,-</w:t>
      </w:r>
      <w:r>
        <w:t xml:space="preserve"> per gebeurtenis is, en een minimum van € 2.000.000</w:t>
      </w:r>
      <w:r w:rsidR="005F67F1">
        <w:t>,-</w:t>
      </w:r>
      <w:r>
        <w:t xml:space="preserve"> per jaar. </w:t>
      </w:r>
    </w:p>
    <w:p w14:paraId="4A2DC3D2" w14:textId="77777777" w:rsidR="00050939" w:rsidRDefault="00050939" w:rsidP="00613D9F">
      <w:pPr>
        <w:spacing w:line="240" w:lineRule="auto"/>
      </w:pPr>
      <w:r>
        <w:t>Het is niet noodzakelijk dat een combinatie als geheel verzekerd is, op voorwaarde dat de afzonderlijke partijen aan het samenwerkingsverband wel zoals geëist verzekerd zijn.</w:t>
      </w:r>
    </w:p>
    <w:p w14:paraId="1C3D1A22" w14:textId="7D6B69D3" w:rsidR="00050939" w:rsidRPr="00D355D5" w:rsidRDefault="00050939" w:rsidP="00613D9F">
      <w:pPr>
        <w:spacing w:line="240" w:lineRule="auto"/>
      </w:pPr>
    </w:p>
    <w:p w14:paraId="6F204192" w14:textId="77777777" w:rsidR="00050939" w:rsidRDefault="00050939" w:rsidP="007424B1">
      <w:pPr>
        <w:pStyle w:val="Kop3"/>
        <w:numPr>
          <w:ilvl w:val="2"/>
          <w:numId w:val="1"/>
        </w:numPr>
        <w:spacing w:after="120" w:line="240" w:lineRule="auto"/>
        <w:ind w:left="567" w:hanging="567"/>
      </w:pPr>
      <w:r w:rsidRPr="000E12EF">
        <w:t>Technische en beroepsbekwaamheid</w:t>
      </w:r>
    </w:p>
    <w:p w14:paraId="43807939" w14:textId="77777777" w:rsidR="00050939" w:rsidRPr="001A3116" w:rsidRDefault="00050939" w:rsidP="007424B1">
      <w:pPr>
        <w:pStyle w:val="Kop3"/>
        <w:numPr>
          <w:ilvl w:val="2"/>
          <w:numId w:val="1"/>
        </w:numPr>
        <w:spacing w:after="120" w:line="240" w:lineRule="auto"/>
        <w:ind w:left="567" w:hanging="567"/>
      </w:pPr>
      <w:r w:rsidRPr="001A3116">
        <w:t>Kerncompetenties</w:t>
      </w:r>
    </w:p>
    <w:p w14:paraId="32B74ADC" w14:textId="1827E778" w:rsidR="00050939" w:rsidRPr="001764A9" w:rsidRDefault="00050939" w:rsidP="00613D9F">
      <w:pPr>
        <w:spacing w:line="240" w:lineRule="auto"/>
      </w:pPr>
      <w:r>
        <w:t>Gegadigde</w:t>
      </w:r>
      <w:r w:rsidRPr="001764A9">
        <w:t xml:space="preserve"> dient</w:t>
      </w:r>
      <w:r w:rsidR="005A0A2C">
        <w:t xml:space="preserve"> maximaal 1</w:t>
      </w:r>
      <w:r w:rsidRPr="001764A9">
        <w:t xml:space="preserve"> </w:t>
      </w:r>
      <w:r w:rsidRPr="009D45CF">
        <w:t>referentie</w:t>
      </w:r>
      <w:r w:rsidR="005A0A2C">
        <w:t xml:space="preserve"> per genoemde kerncompetentie </w:t>
      </w:r>
      <w:r w:rsidRPr="001764A9">
        <w:t xml:space="preserve">te overleggen waarmee hij aantoont over voldoende deskundigheid en ervaring te beschikken om de onderhavige </w:t>
      </w:r>
      <w:r>
        <w:t>Opdracht</w:t>
      </w:r>
      <w:r w:rsidRPr="001764A9">
        <w:t xml:space="preserve"> naar behoren te kunnen uitvoeren.</w:t>
      </w:r>
    </w:p>
    <w:p w14:paraId="3CBFBAE1" w14:textId="77777777" w:rsidR="00050939" w:rsidRPr="001764A9" w:rsidRDefault="00050939" w:rsidP="00613D9F">
      <w:pPr>
        <w:spacing w:line="240" w:lineRule="auto"/>
        <w:rPr>
          <w:rFonts w:eastAsia="Calibri" w:cs="Verdana"/>
          <w:color w:val="441D42" w:themeColor="text1"/>
        </w:rPr>
      </w:pPr>
    </w:p>
    <w:p w14:paraId="2271253A" w14:textId="3A4192EE" w:rsidR="00050939" w:rsidRPr="001764A9" w:rsidRDefault="00050939" w:rsidP="00613D9F">
      <w:pPr>
        <w:spacing w:line="240" w:lineRule="auto"/>
      </w:pPr>
      <w:r>
        <w:t>De Aanbestedende dienst</w:t>
      </w:r>
      <w:r w:rsidRPr="001764A9">
        <w:t xml:space="preserve"> heeft de volgende kerncompetenties gedefinieerd. </w:t>
      </w:r>
    </w:p>
    <w:p w14:paraId="69ADF397" w14:textId="77777777" w:rsidR="00050939" w:rsidRDefault="00050939" w:rsidP="00613D9F">
      <w:pPr>
        <w:spacing w:line="240" w:lineRule="auto"/>
        <w:rPr>
          <w:rFonts w:ascii="Calibri" w:eastAsia="CenturySchoolbook" w:hAnsi="Calibri"/>
        </w:rPr>
      </w:pPr>
    </w:p>
    <w:p w14:paraId="5AD42627" w14:textId="6F0234F9" w:rsidR="00722275" w:rsidRDefault="00722275" w:rsidP="00C00451">
      <w:pPr>
        <w:pStyle w:val="Lijstalinea"/>
        <w:numPr>
          <w:ilvl w:val="0"/>
          <w:numId w:val="6"/>
        </w:numPr>
        <w:spacing w:after="160" w:line="240" w:lineRule="auto"/>
        <w:rPr>
          <w:rFonts w:eastAsia="CenturySchoolbook"/>
          <w:szCs w:val="20"/>
        </w:rPr>
      </w:pPr>
      <w:r>
        <w:rPr>
          <w:rFonts w:eastAsia="CenturySchoolbook"/>
          <w:szCs w:val="20"/>
        </w:rPr>
        <w:t>Ervaring met</w:t>
      </w:r>
      <w:r w:rsidR="00917D30">
        <w:rPr>
          <w:rFonts w:eastAsia="CenturySchoolbook"/>
          <w:szCs w:val="20"/>
        </w:rPr>
        <w:t xml:space="preserve"> het aanleggen van riolering in een dichtbebouwd stedelijk gebied ove</w:t>
      </w:r>
      <w:r w:rsidR="005F67F1">
        <w:rPr>
          <w:rFonts w:eastAsia="CenturySchoolbook"/>
          <w:szCs w:val="20"/>
        </w:rPr>
        <w:t>r een minimale lengte van 500 m</w:t>
      </w:r>
    </w:p>
    <w:p w14:paraId="05D30E20" w14:textId="77777777" w:rsidR="006151D3" w:rsidRPr="006151D3" w:rsidRDefault="006151D3" w:rsidP="006151D3">
      <w:pPr>
        <w:pStyle w:val="Lijstalinea"/>
        <w:numPr>
          <w:ilvl w:val="0"/>
          <w:numId w:val="6"/>
        </w:numPr>
        <w:spacing w:after="160" w:line="240" w:lineRule="auto"/>
        <w:rPr>
          <w:rFonts w:eastAsia="CenturySchoolbook"/>
          <w:szCs w:val="20"/>
        </w:rPr>
      </w:pPr>
      <w:r w:rsidRPr="006151D3">
        <w:rPr>
          <w:rFonts w:eastAsia="CenturySchoolbook"/>
          <w:szCs w:val="20"/>
        </w:rPr>
        <w:t>Ervaring met het uitvoeren van integrale uitvoeringswerkzaamheden bestaande uit meerdere disciplines, waarbij zowel verharding, groenvoorzieningen, kabels en leidingen en openbare verlichting tegelijkertijd uitgevoerd zijn</w:t>
      </w:r>
    </w:p>
    <w:p w14:paraId="41738147" w14:textId="666BC72E" w:rsidR="00917D30" w:rsidRDefault="00917D30" w:rsidP="00C00451">
      <w:pPr>
        <w:pStyle w:val="Lijstalinea"/>
        <w:numPr>
          <w:ilvl w:val="0"/>
          <w:numId w:val="6"/>
        </w:numPr>
        <w:spacing w:after="160" w:line="240" w:lineRule="auto"/>
        <w:rPr>
          <w:rFonts w:eastAsia="CenturySchoolbook"/>
          <w:szCs w:val="20"/>
        </w:rPr>
      </w:pPr>
      <w:r>
        <w:rPr>
          <w:rFonts w:eastAsia="CenturySchoolbook"/>
          <w:szCs w:val="20"/>
        </w:rPr>
        <w:t>Ervaring met het voeren van bouwcommunicatie naar stakeholders als bewoners, bedrijven, NUTS-partijen</w:t>
      </w:r>
      <w:r w:rsidR="00941102">
        <w:rPr>
          <w:rFonts w:eastAsia="CenturySchoolbook"/>
          <w:szCs w:val="20"/>
        </w:rPr>
        <w:t xml:space="preserve"> en </w:t>
      </w:r>
      <w:r>
        <w:rPr>
          <w:rFonts w:eastAsia="CenturySchoolbook"/>
          <w:szCs w:val="20"/>
        </w:rPr>
        <w:t xml:space="preserve">hulpdiensten in de uitvoeringsfase. </w:t>
      </w:r>
    </w:p>
    <w:p w14:paraId="7577250A" w14:textId="57C9E19D" w:rsidR="00050939" w:rsidRDefault="00050939" w:rsidP="00613D9F">
      <w:pPr>
        <w:spacing w:line="240" w:lineRule="auto"/>
      </w:pPr>
      <w:r w:rsidRPr="001764A9">
        <w:t xml:space="preserve">De referenties moeten </w:t>
      </w:r>
      <w:r w:rsidR="00464D74">
        <w:t>werkzaamheden</w:t>
      </w:r>
      <w:r w:rsidRPr="001764A9">
        <w:t xml:space="preserve"> betreffen die gedurende de afgelopen </w:t>
      </w:r>
      <w:r w:rsidR="00917D30">
        <w:t>vijf</w:t>
      </w:r>
      <w:r w:rsidR="00464D74">
        <w:t xml:space="preserve"> </w:t>
      </w:r>
      <w:r>
        <w:t xml:space="preserve">jaar </w:t>
      </w:r>
      <w:r w:rsidR="00464D74">
        <w:t>zijn</w:t>
      </w:r>
      <w:r w:rsidR="00464D74" w:rsidRPr="001764A9">
        <w:t xml:space="preserve"> </w:t>
      </w:r>
      <w:r w:rsidRPr="001764A9">
        <w:t xml:space="preserve">uitgevoerd (te rekenen vanaf de sluitingsdatum van de </w:t>
      </w:r>
      <w:r>
        <w:t>Aanmelding</w:t>
      </w:r>
      <w:r w:rsidRPr="001764A9">
        <w:t>).</w:t>
      </w:r>
      <w:r w:rsidR="00722275">
        <w:t xml:space="preserve"> De uitgevoerde werkzaamheden dienen door Gegadigde zelf te zijn uitgevoerd, danwel o</w:t>
      </w:r>
      <w:r w:rsidR="005F67F1">
        <w:t>nder zijn verantwoordelijkheid.</w:t>
      </w:r>
    </w:p>
    <w:p w14:paraId="76D4EA9D" w14:textId="77777777" w:rsidR="00050939" w:rsidRPr="001764A9" w:rsidRDefault="00050939" w:rsidP="00613D9F">
      <w:pPr>
        <w:spacing w:line="240" w:lineRule="auto"/>
        <w:rPr>
          <w:rFonts w:eastAsia="Calibri" w:cs="Verdana"/>
          <w:color w:val="441D42" w:themeColor="text1"/>
        </w:rPr>
      </w:pPr>
    </w:p>
    <w:p w14:paraId="61397E25" w14:textId="797F3057" w:rsidR="00050939" w:rsidRDefault="00050939" w:rsidP="00613D9F">
      <w:pPr>
        <w:spacing w:line="240" w:lineRule="auto"/>
      </w:pPr>
      <w:r w:rsidRPr="001764A9">
        <w:t xml:space="preserve">De </w:t>
      </w:r>
      <w:r>
        <w:t>Gegadigde</w:t>
      </w:r>
      <w:r w:rsidRPr="001764A9">
        <w:t xml:space="preserve"> dient het format van </w:t>
      </w:r>
      <w:r>
        <w:t>B</w:t>
      </w:r>
      <w:r w:rsidRPr="00DE0A58">
        <w:t xml:space="preserve">ijlage </w:t>
      </w:r>
      <w:r w:rsidR="00A22E3B">
        <w:t>4</w:t>
      </w:r>
      <w:r w:rsidRPr="001764A9">
        <w:t xml:space="preserve"> te hanteren voor het indienen van de referenties. Uit die toelichting moet blijken dat </w:t>
      </w:r>
      <w:r>
        <w:t>Gegadigde</w:t>
      </w:r>
      <w:r w:rsidRPr="001764A9">
        <w:t xml:space="preserve"> over voldoende deskundigheid en ervaring beschikt met betrekking tot de gevraagde </w:t>
      </w:r>
      <w:r w:rsidRPr="005C5CE0">
        <w:t>dienstverlening</w:t>
      </w:r>
      <w:r>
        <w:t xml:space="preserve"> en/of levering</w:t>
      </w:r>
      <w:r w:rsidRPr="001764A9">
        <w:t xml:space="preserve">. De referenties voegt u </w:t>
      </w:r>
      <w:r>
        <w:t>toe aan uw Aanmelding</w:t>
      </w:r>
      <w:r w:rsidRPr="001764A9">
        <w:t xml:space="preserve">. De </w:t>
      </w:r>
      <w:r>
        <w:t>Aanbestedende dienst</w:t>
      </w:r>
      <w:r w:rsidRPr="001764A9">
        <w:t xml:space="preserve"> behoudt zich het recht voor met betrekking tot de opgegeven referentie</w:t>
      </w:r>
      <w:r>
        <w:t>(s)</w:t>
      </w:r>
      <w:r w:rsidRPr="001764A9">
        <w:t xml:space="preserve"> n</w:t>
      </w:r>
      <w:r w:rsidR="005F67F1">
        <w:t>avraag te doen bij de referent.</w:t>
      </w:r>
    </w:p>
    <w:p w14:paraId="1F6E856D" w14:textId="77777777" w:rsidR="005F67F1" w:rsidRPr="001764A9" w:rsidRDefault="005F67F1" w:rsidP="00613D9F">
      <w:pPr>
        <w:spacing w:line="240" w:lineRule="auto"/>
      </w:pPr>
    </w:p>
    <w:p w14:paraId="75A94E0B" w14:textId="4EE0E124" w:rsidR="00050939" w:rsidRDefault="00050939" w:rsidP="00613D9F">
      <w:pPr>
        <w:spacing w:line="240" w:lineRule="auto"/>
      </w:pPr>
      <w:r>
        <w:t>Een</w:t>
      </w:r>
      <w:r w:rsidRPr="001764A9">
        <w:t xml:space="preserve"> referen</w:t>
      </w:r>
      <w:r w:rsidR="00941102">
        <w:t>t</w:t>
      </w:r>
      <w:r w:rsidRPr="001764A9">
        <w:t xml:space="preserve"> mag </w:t>
      </w:r>
      <w:r w:rsidRPr="001764A9">
        <w:rPr>
          <w:u w:val="single"/>
        </w:rPr>
        <w:t>niet</w:t>
      </w:r>
      <w:r w:rsidRPr="001764A9">
        <w:t xml:space="preserve"> afkomstig zijn van de eigen organisatie, een andere organisatie binnen de holding of de moedermaatschappij.</w:t>
      </w:r>
    </w:p>
    <w:p w14:paraId="7B23FED1" w14:textId="77777777" w:rsidR="00050939" w:rsidRDefault="00050939" w:rsidP="00613D9F">
      <w:pPr>
        <w:spacing w:line="240" w:lineRule="auto"/>
      </w:pPr>
    </w:p>
    <w:p w14:paraId="2EF39DD3" w14:textId="77777777" w:rsidR="00050939" w:rsidRPr="001764A9" w:rsidRDefault="00050939" w:rsidP="00613D9F">
      <w:pPr>
        <w:spacing w:line="240" w:lineRule="auto"/>
      </w:pPr>
      <w:r>
        <w:t xml:space="preserve">Eén </w:t>
      </w:r>
      <w:r w:rsidRPr="001764A9">
        <w:t>referentie kan ook voor meerdere kerncompetenties overlegd word</w:t>
      </w:r>
      <w:r>
        <w:t xml:space="preserve">en, hiervoor </w:t>
      </w:r>
      <w:r w:rsidRPr="001764A9">
        <w:t>volstaat het eenmalig invullen van het invulformulier</w:t>
      </w:r>
      <w:r w:rsidRPr="00DE0A58">
        <w:t>.</w:t>
      </w:r>
      <w:r w:rsidRPr="001764A9">
        <w:t xml:space="preserve"> </w:t>
      </w:r>
      <w:r>
        <w:t>Gegadigde dient dan wel helder aan te geven dat de referentie meerdere kerncompetenties afdekt.</w:t>
      </w:r>
    </w:p>
    <w:p w14:paraId="52FA71E8" w14:textId="77777777" w:rsidR="00050939" w:rsidRDefault="00050939" w:rsidP="00613D9F">
      <w:pPr>
        <w:spacing w:line="240" w:lineRule="auto"/>
      </w:pPr>
    </w:p>
    <w:p w14:paraId="6CF0AB58" w14:textId="77777777" w:rsidR="00050939" w:rsidRDefault="00050939" w:rsidP="007424B1">
      <w:pPr>
        <w:pStyle w:val="Kop3"/>
        <w:numPr>
          <w:ilvl w:val="2"/>
          <w:numId w:val="1"/>
        </w:numPr>
        <w:spacing w:after="120" w:line="240" w:lineRule="auto"/>
        <w:ind w:left="567" w:hanging="567"/>
      </w:pPr>
      <w:r>
        <w:t>Certificering</w:t>
      </w:r>
    </w:p>
    <w:p w14:paraId="67EA358B" w14:textId="071B406E" w:rsidR="00050939" w:rsidRPr="00464D74" w:rsidRDefault="00050939" w:rsidP="00613D9F">
      <w:pPr>
        <w:spacing w:line="240" w:lineRule="auto"/>
      </w:pPr>
      <w:r w:rsidRPr="00464D74">
        <w:t>Gegadigde dient in bezit te zijn van de volgende certificering</w:t>
      </w:r>
      <w:r w:rsidR="004A133E" w:rsidRPr="00464D74">
        <w:t xml:space="preserve"> (of soortgelijk)</w:t>
      </w:r>
      <w:r w:rsidRPr="00464D74">
        <w:t>:</w:t>
      </w:r>
    </w:p>
    <w:p w14:paraId="1F1508F7" w14:textId="66A91F8A" w:rsidR="00050939" w:rsidRDefault="00050939" w:rsidP="00613D9F">
      <w:pPr>
        <w:numPr>
          <w:ilvl w:val="0"/>
          <w:numId w:val="2"/>
        </w:numPr>
        <w:spacing w:line="240" w:lineRule="auto"/>
        <w:ind w:left="567" w:hanging="567"/>
      </w:pPr>
      <w:r w:rsidRPr="00464D74">
        <w:t>VCA**</w:t>
      </w:r>
    </w:p>
    <w:p w14:paraId="012BD790" w14:textId="51B80A4D" w:rsidR="00941102" w:rsidRPr="00464D74" w:rsidRDefault="00941102" w:rsidP="00613D9F">
      <w:pPr>
        <w:numPr>
          <w:ilvl w:val="0"/>
          <w:numId w:val="2"/>
        </w:numPr>
        <w:spacing w:line="240" w:lineRule="auto"/>
        <w:ind w:left="567" w:hanging="567"/>
      </w:pPr>
      <w:r>
        <w:t>CO</w:t>
      </w:r>
      <w:r w:rsidRPr="006151D3">
        <w:rPr>
          <w:vertAlign w:val="subscript"/>
        </w:rPr>
        <w:t xml:space="preserve">2 </w:t>
      </w:r>
      <w:r>
        <w:t>prestatieladder niveau 3</w:t>
      </w:r>
    </w:p>
    <w:p w14:paraId="43326C01" w14:textId="77777777" w:rsidR="00050939" w:rsidRDefault="00050939" w:rsidP="00613D9F">
      <w:pPr>
        <w:spacing w:line="240" w:lineRule="auto"/>
      </w:pPr>
    </w:p>
    <w:p w14:paraId="00663DA1" w14:textId="77777777" w:rsidR="00050939" w:rsidRDefault="00050939" w:rsidP="00613D9F">
      <w:pPr>
        <w:spacing w:line="240" w:lineRule="auto"/>
      </w:pPr>
      <w:r>
        <w:t>Een kopie van een geldig certificaat verzendt Gegadigde maximaal 7 dagen na het verzoek daartoe van de Opdrachtgever.</w:t>
      </w:r>
    </w:p>
    <w:p w14:paraId="6D57061A" w14:textId="77777777" w:rsidR="00050939" w:rsidRPr="009E458A" w:rsidRDefault="00050939" w:rsidP="00613D9F">
      <w:pPr>
        <w:spacing w:line="240" w:lineRule="auto"/>
      </w:pPr>
    </w:p>
    <w:p w14:paraId="3E9211A0" w14:textId="77777777" w:rsidR="00050939" w:rsidRPr="000E12EF" w:rsidRDefault="00050939" w:rsidP="007424B1">
      <w:pPr>
        <w:pStyle w:val="Kop3"/>
        <w:numPr>
          <w:ilvl w:val="2"/>
          <w:numId w:val="1"/>
        </w:numPr>
        <w:spacing w:after="120" w:line="240" w:lineRule="auto"/>
        <w:ind w:left="567" w:hanging="567"/>
      </w:pPr>
      <w:r w:rsidRPr="000E12EF">
        <w:t>Beroepsbevoegdheid</w:t>
      </w:r>
    </w:p>
    <w:p w14:paraId="2B1EA29F" w14:textId="0913527F" w:rsidR="007424B1" w:rsidRDefault="00050939" w:rsidP="00613D9F">
      <w:pPr>
        <w:spacing w:line="240" w:lineRule="auto"/>
        <w:rPr>
          <w:rFonts w:eastAsia="Calibri" w:cs="Verdana"/>
        </w:rPr>
      </w:pPr>
      <w:r w:rsidRPr="001766F0">
        <w:rPr>
          <w:rFonts w:cs="Times New Roman"/>
        </w:rPr>
        <w:t xml:space="preserve">De </w:t>
      </w:r>
      <w:r>
        <w:rPr>
          <w:rFonts w:cs="Times New Roman"/>
        </w:rPr>
        <w:t xml:space="preserve">Gegadigde </w:t>
      </w:r>
      <w:r w:rsidRPr="001766F0">
        <w:rPr>
          <w:rFonts w:cs="Times New Roman"/>
        </w:rPr>
        <w:t>dient te zijn ingeschreven in het beroeps- en handelsregister of een vergelijkbaar register in het land van</w:t>
      </w:r>
      <w:r w:rsidR="005F67F1">
        <w:rPr>
          <w:rFonts w:cs="Times New Roman"/>
        </w:rPr>
        <w:t xml:space="preserve"> vestiging van de onderneming. </w:t>
      </w:r>
      <w:r w:rsidRPr="001766F0">
        <w:rPr>
          <w:rFonts w:eastAsia="Calibri" w:cs="Verdana"/>
        </w:rPr>
        <w:t xml:space="preserve">De </w:t>
      </w:r>
      <w:r>
        <w:rPr>
          <w:rFonts w:eastAsia="Calibri" w:cs="Verdana"/>
        </w:rPr>
        <w:t>Gegadigde</w:t>
      </w:r>
      <w:r w:rsidRPr="001766F0">
        <w:rPr>
          <w:rFonts w:eastAsia="Calibri" w:cs="Verdana"/>
        </w:rPr>
        <w:t>, aan wie de Aanbestedende dienst</w:t>
      </w:r>
      <w:r w:rsidRPr="001766F0">
        <w:rPr>
          <w:rFonts w:eastAsia="Calibri" w:cs="Verdana"/>
          <w:i/>
        </w:rPr>
        <w:t xml:space="preserve"> </w:t>
      </w:r>
      <w:r w:rsidRPr="001766F0">
        <w:rPr>
          <w:rFonts w:eastAsia="Calibri" w:cs="Verdana"/>
        </w:rPr>
        <w:t>voornemens is te gunnen, dient binnen 7 werkdagen na het verzoek van de Aanbestedende dienst, een bewijs van Inschrijving in te dienen (voor Nederland is dat een uittreksel van de Kamer van Koophandel), dat op het tijdstip van indienen van de Inschrijving niet ouder is dan 6 maanden</w:t>
      </w:r>
      <w:bookmarkStart w:id="50" w:name="_Toc500492640"/>
      <w:bookmarkStart w:id="51" w:name="_Toc526755949"/>
      <w:bookmarkEnd w:id="14"/>
      <w:bookmarkEnd w:id="15"/>
      <w:bookmarkEnd w:id="16"/>
      <w:bookmarkEnd w:id="17"/>
      <w:bookmarkEnd w:id="18"/>
      <w:bookmarkEnd w:id="19"/>
      <w:r w:rsidR="005F67F1">
        <w:rPr>
          <w:rFonts w:eastAsia="Calibri" w:cs="Verdana"/>
        </w:rPr>
        <w:t>.</w:t>
      </w:r>
    </w:p>
    <w:p w14:paraId="2B87DA8D" w14:textId="247156E0" w:rsidR="00E535F2" w:rsidRPr="007424B1" w:rsidRDefault="00E535F2" w:rsidP="00613D9F">
      <w:pPr>
        <w:spacing w:line="240" w:lineRule="auto"/>
      </w:pPr>
      <w:r>
        <w:br w:type="page"/>
      </w:r>
    </w:p>
    <w:p w14:paraId="7B50F150" w14:textId="50DF8F43" w:rsidR="00B06E54" w:rsidRPr="005E75DB" w:rsidRDefault="002B1969" w:rsidP="007424B1">
      <w:pPr>
        <w:pStyle w:val="Kop1"/>
        <w:spacing w:line="240" w:lineRule="auto"/>
        <w:ind w:left="567" w:hanging="567"/>
        <w:rPr>
          <w:sz w:val="48"/>
        </w:rPr>
      </w:pPr>
      <w:bookmarkStart w:id="52" w:name="_Toc49842958"/>
      <w:r w:rsidRPr="005E75DB">
        <w:rPr>
          <w:sz w:val="48"/>
        </w:rPr>
        <w:t>B</w:t>
      </w:r>
      <w:r w:rsidR="00F647E3" w:rsidRPr="005E75DB">
        <w:rPr>
          <w:sz w:val="48"/>
        </w:rPr>
        <w:t>eoordeling</w:t>
      </w:r>
      <w:bookmarkEnd w:id="50"/>
      <w:bookmarkEnd w:id="51"/>
      <w:bookmarkEnd w:id="52"/>
    </w:p>
    <w:p w14:paraId="450E82BE" w14:textId="77777777" w:rsidR="00EC1110" w:rsidRDefault="00EC1110" w:rsidP="007424B1">
      <w:pPr>
        <w:pStyle w:val="Kop2"/>
        <w:spacing w:after="120" w:line="240" w:lineRule="auto"/>
        <w:ind w:left="567" w:hanging="567"/>
      </w:pPr>
      <w:bookmarkStart w:id="53" w:name="_Toc523315860"/>
      <w:bookmarkStart w:id="54" w:name="_Toc523316142"/>
      <w:bookmarkStart w:id="55" w:name="_Toc523316212"/>
      <w:bookmarkStart w:id="56" w:name="_Toc523316798"/>
      <w:bookmarkStart w:id="57" w:name="_Toc526161147"/>
      <w:bookmarkStart w:id="58" w:name="_Toc49842959"/>
      <w:bookmarkStart w:id="59" w:name="_Toc526755952"/>
      <w:bookmarkEnd w:id="53"/>
      <w:bookmarkEnd w:id="54"/>
      <w:bookmarkEnd w:id="55"/>
      <w:bookmarkEnd w:id="56"/>
      <w:r>
        <w:t>Algemeen</w:t>
      </w:r>
      <w:bookmarkEnd w:id="57"/>
      <w:bookmarkEnd w:id="58"/>
    </w:p>
    <w:p w14:paraId="58BA8572" w14:textId="2380F706" w:rsidR="00EC1110" w:rsidRDefault="00EC1110" w:rsidP="00613D9F">
      <w:pPr>
        <w:spacing w:line="240" w:lineRule="auto"/>
      </w:pPr>
      <w:r>
        <w:t xml:space="preserve">De </w:t>
      </w:r>
      <w:r w:rsidR="002357F9">
        <w:t xml:space="preserve">Aanbestedende Dienst </w:t>
      </w:r>
      <w:r>
        <w:t xml:space="preserve">wenst met </w:t>
      </w:r>
      <w:r w:rsidR="00B7483E">
        <w:t xml:space="preserve">deze selectiefase </w:t>
      </w:r>
      <w:r w:rsidR="00D06F07">
        <w:t xml:space="preserve">maximaal </w:t>
      </w:r>
      <w:r w:rsidR="00A20C43">
        <w:t>vijf</w:t>
      </w:r>
      <w:r w:rsidR="00D06F07">
        <w:t xml:space="preserve"> </w:t>
      </w:r>
      <w:r w:rsidR="00B7483E">
        <w:t xml:space="preserve">partijen te selecteren voor de inschrijvingsfase.  </w:t>
      </w:r>
      <w:r w:rsidR="00884846">
        <w:t>Dit zijn partijen die niet uitgesloten worden, voldoen aan de geschiktheidseisen en het beste invulling</w:t>
      </w:r>
      <w:r w:rsidR="007424B1">
        <w:t xml:space="preserve"> geven aan de selectiecriteria.</w:t>
      </w:r>
    </w:p>
    <w:p w14:paraId="6FEE04D4" w14:textId="062CE8CB" w:rsidR="00884846" w:rsidRDefault="00884846" w:rsidP="00613D9F">
      <w:pPr>
        <w:spacing w:line="240" w:lineRule="auto"/>
      </w:pPr>
    </w:p>
    <w:p w14:paraId="03EB65BA" w14:textId="186012E3" w:rsidR="00884846" w:rsidRDefault="00884846" w:rsidP="00613D9F">
      <w:pPr>
        <w:spacing w:line="240" w:lineRule="auto"/>
      </w:pPr>
      <w:r>
        <w:t>De wijze van beoordeling</w:t>
      </w:r>
      <w:r w:rsidR="007424B1">
        <w:t xml:space="preserve"> is opgenomen in dit hoofdstuk.</w:t>
      </w:r>
    </w:p>
    <w:p w14:paraId="069E38C4" w14:textId="77777777" w:rsidR="00EC1110" w:rsidRDefault="00EC1110" w:rsidP="00613D9F">
      <w:pPr>
        <w:spacing w:line="240" w:lineRule="auto"/>
      </w:pPr>
    </w:p>
    <w:p w14:paraId="2174AD0F" w14:textId="77777777" w:rsidR="00884846" w:rsidRPr="00884846" w:rsidRDefault="00884846" w:rsidP="007424B1">
      <w:pPr>
        <w:pStyle w:val="Kop2"/>
        <w:spacing w:after="120" w:line="240" w:lineRule="auto"/>
        <w:ind w:left="567" w:hanging="567"/>
      </w:pPr>
      <w:bookmarkStart w:id="60" w:name="_Toc49842960"/>
      <w:r>
        <w:t>Beoordelingscommissie</w:t>
      </w:r>
      <w:bookmarkEnd w:id="60"/>
    </w:p>
    <w:p w14:paraId="7F829FD7" w14:textId="02918888" w:rsidR="00EC1110" w:rsidRDefault="00270E8B" w:rsidP="00613D9F">
      <w:pPr>
        <w:pStyle w:val="Plattetekstinspringen"/>
        <w:spacing w:line="240" w:lineRule="auto"/>
      </w:pPr>
      <w:r>
        <w:t xml:space="preserve">De </w:t>
      </w:r>
      <w:r w:rsidR="00884846">
        <w:t>beoordelingscommissie</w:t>
      </w:r>
      <w:r>
        <w:t xml:space="preserve"> bestaat uit </w:t>
      </w:r>
      <w:r w:rsidR="004A6D1B">
        <w:t>verschillende medewerkers van relevante afdelingen van de gemeente Gooise Meren</w:t>
      </w:r>
      <w:r>
        <w:t xml:space="preserve">. </w:t>
      </w:r>
      <w:r w:rsidR="00EC1110">
        <w:t xml:space="preserve">De </w:t>
      </w:r>
      <w:r w:rsidR="00F268A6">
        <w:t>selectie</w:t>
      </w:r>
      <w:r w:rsidR="00EC1110">
        <w:t xml:space="preserve"> vindt plaats onder leiding van een inkoopadviseur, die handelt namens de </w:t>
      </w:r>
      <w:r w:rsidR="002357F9">
        <w:t xml:space="preserve">Aanbestedende Dienst </w:t>
      </w:r>
      <w:r w:rsidR="00EC1110">
        <w:t>maar niet inhoudelijk mee beoordeelt.</w:t>
      </w:r>
    </w:p>
    <w:p w14:paraId="3D6223E5" w14:textId="77777777" w:rsidR="00884846" w:rsidRDefault="00884846" w:rsidP="00613D9F">
      <w:pPr>
        <w:pStyle w:val="Plattetekstinspringen"/>
        <w:spacing w:line="240" w:lineRule="auto"/>
      </w:pPr>
    </w:p>
    <w:p w14:paraId="334FF9DB" w14:textId="07A4DFEB" w:rsidR="00884846" w:rsidRPr="00884846" w:rsidRDefault="00884846" w:rsidP="007424B1">
      <w:pPr>
        <w:pStyle w:val="Kop2"/>
        <w:spacing w:after="120" w:line="240" w:lineRule="auto"/>
        <w:ind w:left="567" w:hanging="567"/>
      </w:pPr>
      <w:bookmarkStart w:id="61" w:name="_Toc49842961"/>
      <w:r>
        <w:t>Werkwijze</w:t>
      </w:r>
      <w:bookmarkEnd w:id="61"/>
    </w:p>
    <w:p w14:paraId="70B8C93D" w14:textId="130ADADB" w:rsidR="00EC1110" w:rsidRPr="00884846" w:rsidRDefault="00EC1110" w:rsidP="00613D9F">
      <w:pPr>
        <w:spacing w:line="240" w:lineRule="auto"/>
        <w:rPr>
          <w:rFonts w:cs="Arial"/>
        </w:rPr>
      </w:pPr>
      <w:bookmarkStart w:id="62" w:name="_Toc520323269"/>
      <w:bookmarkStart w:id="63" w:name="_Toc521406143"/>
      <w:r w:rsidRPr="00884846">
        <w:rPr>
          <w:rFonts w:cs="Arial"/>
        </w:rPr>
        <w:t xml:space="preserve">De beoordeling van de </w:t>
      </w:r>
      <w:r w:rsidR="00884846" w:rsidRPr="00884846">
        <w:rPr>
          <w:rFonts w:cs="Arial"/>
        </w:rPr>
        <w:t>aanmeldingen</w:t>
      </w:r>
      <w:r w:rsidRPr="00884846">
        <w:rPr>
          <w:rFonts w:cs="Arial"/>
        </w:rPr>
        <w:t xml:space="preserve"> vindt plaats op onderstaande wijze:</w:t>
      </w:r>
    </w:p>
    <w:p w14:paraId="141DEE5C" w14:textId="43939F58" w:rsidR="003C6555" w:rsidRDefault="00EC1110" w:rsidP="00613D9F">
      <w:pPr>
        <w:numPr>
          <w:ilvl w:val="0"/>
          <w:numId w:val="2"/>
        </w:numPr>
        <w:spacing w:line="240" w:lineRule="auto"/>
        <w:ind w:left="567" w:hanging="567"/>
      </w:pPr>
      <w:r>
        <w:t xml:space="preserve">Stap 1: </w:t>
      </w:r>
      <w:r w:rsidR="00884846">
        <w:t xml:space="preserve">De </w:t>
      </w:r>
      <w:r w:rsidR="003C6555">
        <w:t>beoordelingscommissie toetst of de aanmeldingen niet uitgesloten dienen te worden aan de hand van de</w:t>
      </w:r>
      <w:r w:rsidR="007424B1">
        <w:t xml:space="preserve"> uitsluitingsgronden</w:t>
      </w:r>
    </w:p>
    <w:p w14:paraId="6AA5A2A5" w14:textId="4ECFDC0A" w:rsidR="00884846" w:rsidRDefault="00884846" w:rsidP="00613D9F">
      <w:pPr>
        <w:numPr>
          <w:ilvl w:val="0"/>
          <w:numId w:val="2"/>
        </w:numPr>
        <w:spacing w:line="240" w:lineRule="auto"/>
        <w:ind w:left="567" w:hanging="567"/>
      </w:pPr>
      <w:r>
        <w:t xml:space="preserve">Stap 2: </w:t>
      </w:r>
      <w:r w:rsidR="003C6555">
        <w:t>De beoordelingscommissie toetst of de aanmeldingen voldoen aan</w:t>
      </w:r>
      <w:r w:rsidR="007424B1">
        <w:t xml:space="preserve"> de geschiktheidseisen</w:t>
      </w:r>
    </w:p>
    <w:p w14:paraId="3AB87B06" w14:textId="65FA8D21" w:rsidR="003C6555" w:rsidRDefault="00884846" w:rsidP="00613D9F">
      <w:pPr>
        <w:numPr>
          <w:ilvl w:val="0"/>
          <w:numId w:val="2"/>
        </w:numPr>
        <w:spacing w:line="240" w:lineRule="auto"/>
        <w:ind w:left="567" w:hanging="567"/>
      </w:pPr>
      <w:r>
        <w:t xml:space="preserve">Stap 3: </w:t>
      </w:r>
      <w:r w:rsidR="00A22E3B">
        <w:t xml:space="preserve">Bij </w:t>
      </w:r>
      <w:r w:rsidR="00A22E3B" w:rsidRPr="00A20C43">
        <w:t>meer dan 5 geschikte</w:t>
      </w:r>
      <w:r w:rsidR="00A22E3B">
        <w:t xml:space="preserve"> gegadigden organiseert de beoordelingscommissie e</w:t>
      </w:r>
      <w:r w:rsidR="007424B1">
        <w:t>en loting op de in paragraaf 2.2</w:t>
      </w:r>
      <w:r w:rsidR="00A22E3B">
        <w:t xml:space="preserve"> opgenomen datum waarbij 5 partijen worden geselecteerd voor deelname aan de inschrijvingsfase.</w:t>
      </w:r>
    </w:p>
    <w:bookmarkEnd w:id="62"/>
    <w:bookmarkEnd w:id="63"/>
    <w:p w14:paraId="7174CFA0" w14:textId="013A93F9" w:rsidR="00EC1110" w:rsidRDefault="00EC1110" w:rsidP="00613D9F">
      <w:pPr>
        <w:spacing w:line="240" w:lineRule="auto"/>
      </w:pPr>
    </w:p>
    <w:p w14:paraId="24112C52" w14:textId="2DFCEA2E" w:rsidR="00E535F2" w:rsidRDefault="00E535F2" w:rsidP="007424B1">
      <w:pPr>
        <w:pStyle w:val="Kop2"/>
        <w:spacing w:after="120" w:line="240" w:lineRule="auto"/>
        <w:ind w:left="567" w:hanging="567"/>
      </w:pPr>
      <w:bookmarkStart w:id="64" w:name="_Toc49842962"/>
      <w:r>
        <w:t>Beoordeling geschiktheidseisen</w:t>
      </w:r>
      <w:bookmarkEnd w:id="64"/>
    </w:p>
    <w:p w14:paraId="5AB0C558" w14:textId="0B435C07" w:rsidR="00E535F2" w:rsidRDefault="00E535F2" w:rsidP="00613D9F">
      <w:pPr>
        <w:spacing w:line="240" w:lineRule="auto"/>
      </w:pPr>
      <w:r>
        <w:t xml:space="preserve">Opdrachtgever beoordeelt of de ingediende </w:t>
      </w:r>
      <w:r w:rsidR="0040745A">
        <w:t>financiële</w:t>
      </w:r>
      <w:r>
        <w:t xml:space="preserve"> gegevens en referenties voldoen aan de gestelde geschiktheidseisen.</w:t>
      </w:r>
      <w:r w:rsidR="0040745A">
        <w:t xml:space="preserve"> Bij twijfel kan Opdrachtgever navraag doen over de inhoud van een referentie bij de referent.</w:t>
      </w:r>
      <w:r>
        <w:t xml:space="preserve"> De referenties worden niet ‘gerankt’</w:t>
      </w:r>
      <w:r w:rsidR="0040745A">
        <w:t>, dat wil zeggen:</w:t>
      </w:r>
      <w:r>
        <w:t xml:space="preserve"> Gegadigden kunnen niet meer of minder vol</w:t>
      </w:r>
      <w:r w:rsidR="005F67F1">
        <w:t>doen aan de geschiktheidseisen.</w:t>
      </w:r>
    </w:p>
    <w:p w14:paraId="322E3576" w14:textId="07267940" w:rsidR="00384083" w:rsidRDefault="00384083" w:rsidP="00613D9F">
      <w:pPr>
        <w:spacing w:line="240" w:lineRule="auto"/>
      </w:pPr>
    </w:p>
    <w:p w14:paraId="6A064245" w14:textId="247A6538" w:rsidR="00384083" w:rsidRDefault="00384083" w:rsidP="00384083">
      <w:pPr>
        <w:pStyle w:val="Kop2"/>
        <w:spacing w:after="120" w:line="240" w:lineRule="auto"/>
        <w:ind w:left="567" w:hanging="567"/>
      </w:pPr>
      <w:bookmarkStart w:id="65" w:name="_Toc49842963"/>
      <w:r>
        <w:t>Procedure loting</w:t>
      </w:r>
      <w:bookmarkEnd w:id="65"/>
    </w:p>
    <w:p w14:paraId="03366134" w14:textId="3A9A7C1D" w:rsidR="00A20C43" w:rsidRPr="00836CAD" w:rsidRDefault="00A20C43" w:rsidP="00384083">
      <w:r w:rsidRPr="00836CAD">
        <w:t xml:space="preserve">De lotingsprocedure vindt vanwege de Corona maatregelen op het gemeentehuis niet plaats in aanwezigheid van de geselecteerde Gegadigden. De procedure is voor geselecteerde Gegadigden te volgen via een Zoom meeting. De link naar de meeting zal </w:t>
      </w:r>
      <w:r w:rsidR="002E2D1E" w:rsidRPr="00836CAD">
        <w:t>uiterlijk</w:t>
      </w:r>
      <w:r w:rsidRPr="00836CAD">
        <w:t xml:space="preserve"> 1 dag</w:t>
      </w:r>
      <w:r w:rsidR="002E2D1E" w:rsidRPr="00836CAD">
        <w:t xml:space="preserve"> er</w:t>
      </w:r>
      <w:r w:rsidRPr="00836CAD">
        <w:t>voor de meeting via TenderNed worden verstuurd.</w:t>
      </w:r>
    </w:p>
    <w:p w14:paraId="08806C50" w14:textId="77777777" w:rsidR="00A20C43" w:rsidRPr="00836CAD" w:rsidRDefault="00A20C43" w:rsidP="00384083"/>
    <w:p w14:paraId="7EE2FC09" w14:textId="77777777" w:rsidR="002E2D1E" w:rsidRPr="00836CAD" w:rsidRDefault="002E2D1E" w:rsidP="00384083">
      <w:r w:rsidRPr="00836CAD">
        <w:t>De loting geschiedt door medewerkers van de gemeente Gooise Meren in aanwezigheid van een jurist.</w:t>
      </w:r>
    </w:p>
    <w:p w14:paraId="1E681981" w14:textId="038776BE" w:rsidR="00A20C43" w:rsidRPr="00836CAD" w:rsidRDefault="00A20C43" w:rsidP="00384083">
      <w:r w:rsidRPr="00836CAD">
        <w:t>Tijdens de loting wordt de volgende procedure in acht genomen:</w:t>
      </w:r>
    </w:p>
    <w:p w14:paraId="47804665" w14:textId="403DD02D" w:rsidR="00384083" w:rsidRPr="00836CAD" w:rsidRDefault="00A20C43" w:rsidP="00384083">
      <w:r w:rsidRPr="00836CAD">
        <w:t xml:space="preserve"> </w:t>
      </w:r>
    </w:p>
    <w:p w14:paraId="1527CE2E" w14:textId="7145540D" w:rsidR="00723E51" w:rsidRPr="00836CAD" w:rsidRDefault="00723E51" w:rsidP="00723E51">
      <w:pPr>
        <w:pStyle w:val="Lijstalinea"/>
        <w:numPr>
          <w:ilvl w:val="0"/>
          <w:numId w:val="17"/>
        </w:numPr>
        <w:spacing w:line="240" w:lineRule="auto"/>
        <w:ind w:left="567" w:hanging="567"/>
        <w:contextualSpacing w:val="0"/>
      </w:pPr>
      <w:r w:rsidRPr="00836CAD">
        <w:t xml:space="preserve">Bij aanvang van de lotingsmeeting wordt mondeling medegedeeld welke Gegadigden zich hebben gekwalificeerd voor de loting. </w:t>
      </w:r>
    </w:p>
    <w:p w14:paraId="566B9123" w14:textId="77777777" w:rsidR="002F3B8C" w:rsidRPr="00836CAD" w:rsidRDefault="00723E51" w:rsidP="00723E51">
      <w:pPr>
        <w:pStyle w:val="Lijstalinea"/>
        <w:numPr>
          <w:ilvl w:val="0"/>
          <w:numId w:val="17"/>
        </w:numPr>
        <w:spacing w:line="240" w:lineRule="auto"/>
        <w:ind w:left="567" w:hanging="567"/>
        <w:contextualSpacing w:val="0"/>
      </w:pPr>
      <w:r w:rsidRPr="00836CAD">
        <w:t>Een lot bevat de naam van de Gegadigde die voor loting in aanmerking komt.</w:t>
      </w:r>
    </w:p>
    <w:p w14:paraId="331D7947" w14:textId="74F04FEA" w:rsidR="00723E51" w:rsidRPr="00836CAD" w:rsidRDefault="00723E51" w:rsidP="00723E51">
      <w:pPr>
        <w:pStyle w:val="Lijstalinea"/>
        <w:numPr>
          <w:ilvl w:val="0"/>
          <w:numId w:val="17"/>
        </w:numPr>
        <w:spacing w:line="240" w:lineRule="auto"/>
        <w:ind w:left="567" w:hanging="567"/>
        <w:contextualSpacing w:val="0"/>
      </w:pPr>
      <w:r w:rsidRPr="00836CAD">
        <w:t xml:space="preserve">Loting geschiedt door het ongezien trekken van alle loten, waarbij de volgorde van trekken wordt vastgelegd en de eerste getrokkene als eerste wordt geselecteerd. </w:t>
      </w:r>
    </w:p>
    <w:p w14:paraId="15A4A962" w14:textId="77777777" w:rsidR="00836CAD" w:rsidRPr="00836CAD" w:rsidRDefault="00723E51" w:rsidP="00836CAD">
      <w:pPr>
        <w:pStyle w:val="Lijstalinea"/>
        <w:numPr>
          <w:ilvl w:val="0"/>
          <w:numId w:val="17"/>
        </w:numPr>
        <w:spacing w:line="240" w:lineRule="auto"/>
        <w:ind w:left="567" w:hanging="567"/>
        <w:contextualSpacing w:val="0"/>
      </w:pPr>
      <w:r w:rsidRPr="00836CAD">
        <w:t xml:space="preserve">Alle handelingen in het kader van een loting worden zichtbaar voor alle aanwezigen uitgevoerd. </w:t>
      </w:r>
    </w:p>
    <w:p w14:paraId="18CEB862" w14:textId="0FF719C7" w:rsidR="00723E51" w:rsidRPr="00836CAD" w:rsidRDefault="00723E51" w:rsidP="00836CAD">
      <w:pPr>
        <w:pStyle w:val="Lijstalinea"/>
        <w:numPr>
          <w:ilvl w:val="0"/>
          <w:numId w:val="17"/>
        </w:numPr>
        <w:spacing w:line="240" w:lineRule="auto"/>
        <w:ind w:left="567" w:hanging="567"/>
        <w:contextualSpacing w:val="0"/>
      </w:pPr>
      <w:r w:rsidRPr="00836CAD">
        <w:t>Het resultaat van een loting wordt onmiddellijk na de loting door Aanbestedende Dienst vastgelegd in een rapportage en verwerkt in de brieven met de selectiebeslissing, waarna de opschortende termijn ingaat.</w:t>
      </w:r>
    </w:p>
    <w:p w14:paraId="06783F44" w14:textId="6392A6B3" w:rsidR="005F67F1" w:rsidRDefault="005F67F1">
      <w:pPr>
        <w:spacing w:after="200" w:line="276" w:lineRule="auto"/>
      </w:pPr>
      <w:r>
        <w:br w:type="page"/>
      </w:r>
    </w:p>
    <w:p w14:paraId="4EDEE9C1" w14:textId="77B002BE" w:rsidR="005F67F1" w:rsidRDefault="005F67F1" w:rsidP="005F67F1">
      <w:pPr>
        <w:pStyle w:val="Kop1"/>
        <w:spacing w:line="240" w:lineRule="auto"/>
        <w:ind w:left="567" w:hanging="567"/>
        <w:rPr>
          <w:sz w:val="48"/>
        </w:rPr>
      </w:pPr>
      <w:bookmarkStart w:id="66" w:name="_Toc49842964"/>
      <w:r>
        <w:rPr>
          <w:sz w:val="48"/>
        </w:rPr>
        <w:t>Inschrijffase</w:t>
      </w:r>
      <w:bookmarkEnd w:id="66"/>
    </w:p>
    <w:p w14:paraId="36663566" w14:textId="5FF426ED" w:rsidR="005F67F1" w:rsidRDefault="005F67F1" w:rsidP="005F67F1">
      <w:r>
        <w:t>Gegadigden die door loting worden geselecteerd voor de inschrijvingsfase wordt gevraagd om invulling te geven aan de gunningscriteria:</w:t>
      </w:r>
    </w:p>
    <w:p w14:paraId="34863D8C" w14:textId="5B3D6E97" w:rsidR="009F0010" w:rsidRDefault="009F0010" w:rsidP="009F0010">
      <w:pPr>
        <w:pStyle w:val="Lijstalinea"/>
        <w:numPr>
          <w:ilvl w:val="0"/>
          <w:numId w:val="14"/>
        </w:numPr>
        <w:ind w:left="567" w:hanging="567"/>
      </w:pPr>
      <w:r>
        <w:t>Inschrijfprijs</w:t>
      </w:r>
      <w:r w:rsidR="00593983">
        <w:t xml:space="preserve"> (weging 50%)</w:t>
      </w:r>
    </w:p>
    <w:p w14:paraId="321CA54C" w14:textId="45DC64E0" w:rsidR="009F0010" w:rsidRDefault="009F0010" w:rsidP="009F0010">
      <w:pPr>
        <w:pStyle w:val="Lijstalinea"/>
        <w:numPr>
          <w:ilvl w:val="0"/>
          <w:numId w:val="14"/>
        </w:numPr>
        <w:ind w:left="567" w:hanging="567"/>
      </w:pPr>
      <w:r>
        <w:t>BLVC-plan</w:t>
      </w:r>
      <w:r w:rsidR="00593983">
        <w:t xml:space="preserve"> (weging 25%)</w:t>
      </w:r>
    </w:p>
    <w:p w14:paraId="5458A1F4" w14:textId="722D7536" w:rsidR="009F0010" w:rsidRDefault="009F0010" w:rsidP="009F0010">
      <w:pPr>
        <w:pStyle w:val="Lijstalinea"/>
        <w:numPr>
          <w:ilvl w:val="0"/>
          <w:numId w:val="14"/>
        </w:numPr>
        <w:ind w:left="567" w:hanging="567"/>
      </w:pPr>
      <w:r>
        <w:t>Risicobeheersing kabels- en leidingen</w:t>
      </w:r>
      <w:r w:rsidR="00593983">
        <w:t xml:space="preserve"> (weging 15%</w:t>
      </w:r>
    </w:p>
    <w:p w14:paraId="6DF8F29C" w14:textId="7E6B4567" w:rsidR="009F0010" w:rsidRDefault="009F0010" w:rsidP="009F0010">
      <w:pPr>
        <w:pStyle w:val="Lijstalinea"/>
        <w:numPr>
          <w:ilvl w:val="0"/>
          <w:numId w:val="14"/>
        </w:numPr>
        <w:ind w:left="567" w:hanging="567"/>
      </w:pPr>
      <w:r>
        <w:t>Duurzaamheid -/- Circulair inkopen</w:t>
      </w:r>
      <w:r w:rsidR="00593983">
        <w:t xml:space="preserve"> (weging 10%)</w:t>
      </w:r>
      <w:r w:rsidR="000F7F61">
        <w:t>.</w:t>
      </w:r>
    </w:p>
    <w:p w14:paraId="1A2AE475" w14:textId="29859FCA" w:rsidR="009F0010" w:rsidRDefault="009F0010" w:rsidP="009F0010"/>
    <w:p w14:paraId="064FC5C1" w14:textId="5251885A" w:rsidR="009F0010" w:rsidRDefault="009F0010" w:rsidP="009F0010">
      <w:r>
        <w:t>Aanbestedende dienst hanteert hierbij de gunnen op waarde methode, waarbij de kwalitatieve criteria (2, 3 en 4 uit bovenstaande tabel) inhoudelijk worden beoordeeld, waardoor een fictief kortingspercentage wordt berekend.</w:t>
      </w:r>
    </w:p>
    <w:p w14:paraId="1CE8B638" w14:textId="358AFB20" w:rsidR="009F0010" w:rsidRDefault="009F0010" w:rsidP="009F0010"/>
    <w:p w14:paraId="2FD0D6CA" w14:textId="410B8C91" w:rsidR="009F0010" w:rsidRDefault="009F0010" w:rsidP="009F0010">
      <w:r>
        <w:t>De fictieve inschrijfprijs (inschrijfstaat minus de fictieve kortingen) bepaald de rangorde van de 5 Inschrijvers.</w:t>
      </w:r>
    </w:p>
    <w:p w14:paraId="420302F7" w14:textId="47172A09" w:rsidR="009F0010" w:rsidRDefault="009F0010" w:rsidP="009F0010"/>
    <w:p w14:paraId="5EB480B9" w14:textId="32DC159B" w:rsidR="009F0010" w:rsidRDefault="009F0010" w:rsidP="009F0010">
      <w:r>
        <w:t>De exacte zwaarte en verhouding van de gunningscriteria zal op 9 oktober 2020 in de uitnodiging</w:t>
      </w:r>
      <w:r w:rsidR="002C251E">
        <w:t xml:space="preserve"> tot inschrijving bepaald zijn.</w:t>
      </w:r>
    </w:p>
    <w:p w14:paraId="100410A7" w14:textId="77777777" w:rsidR="00A22E3B" w:rsidRPr="007424B1" w:rsidRDefault="00A22E3B" w:rsidP="007424B1">
      <w:pPr>
        <w:spacing w:line="240" w:lineRule="auto"/>
      </w:pPr>
      <w:bookmarkStart w:id="67" w:name="_Toc462133659"/>
      <w:bookmarkStart w:id="68" w:name="_Toc462133973"/>
      <w:bookmarkStart w:id="69" w:name="_Toc500492660"/>
      <w:bookmarkStart w:id="70" w:name="_Toc526755961"/>
      <w:bookmarkEnd w:id="59"/>
      <w:r>
        <w:br w:type="page"/>
      </w:r>
    </w:p>
    <w:p w14:paraId="60525D3D" w14:textId="1DDF065E" w:rsidR="00B06E54" w:rsidRPr="005E75DB" w:rsidRDefault="00F647E3" w:rsidP="00613D9F">
      <w:pPr>
        <w:pStyle w:val="Kop1"/>
        <w:numPr>
          <w:ilvl w:val="0"/>
          <w:numId w:val="0"/>
        </w:numPr>
        <w:spacing w:line="240" w:lineRule="auto"/>
        <w:ind w:left="476" w:hanging="476"/>
        <w:rPr>
          <w:sz w:val="48"/>
        </w:rPr>
      </w:pPr>
      <w:bookmarkStart w:id="71" w:name="_Toc49842965"/>
      <w:r w:rsidRPr="005E75DB">
        <w:rPr>
          <w:sz w:val="48"/>
        </w:rPr>
        <w:t>Bijlagen</w:t>
      </w:r>
      <w:bookmarkEnd w:id="67"/>
      <w:bookmarkEnd w:id="68"/>
      <w:bookmarkEnd w:id="69"/>
      <w:bookmarkEnd w:id="70"/>
      <w:bookmarkEnd w:id="71"/>
    </w:p>
    <w:p w14:paraId="09626D8B" w14:textId="77777777" w:rsidR="00B06E54" w:rsidRPr="00836FDF" w:rsidRDefault="00B06E54" w:rsidP="00C00451">
      <w:pPr>
        <w:pStyle w:val="Lijstalinea"/>
        <w:numPr>
          <w:ilvl w:val="0"/>
          <w:numId w:val="7"/>
        </w:numPr>
        <w:spacing w:line="240" w:lineRule="auto"/>
        <w:ind w:left="567" w:hanging="567"/>
        <w:rPr>
          <w:szCs w:val="20"/>
        </w:rPr>
      </w:pPr>
      <w:r w:rsidRPr="00836FDF">
        <w:rPr>
          <w:szCs w:val="20"/>
        </w:rPr>
        <w:t>Uniform Europees Aanbestedingsdocument</w:t>
      </w:r>
    </w:p>
    <w:p w14:paraId="20113115" w14:textId="77777777" w:rsidR="00B06E54" w:rsidRPr="00836FDF" w:rsidRDefault="00B06E54" w:rsidP="00C00451">
      <w:pPr>
        <w:pStyle w:val="Lijstalinea"/>
        <w:numPr>
          <w:ilvl w:val="0"/>
          <w:numId w:val="7"/>
        </w:numPr>
        <w:spacing w:line="240" w:lineRule="auto"/>
        <w:ind w:left="567" w:hanging="567"/>
        <w:rPr>
          <w:szCs w:val="20"/>
        </w:rPr>
      </w:pPr>
      <w:r w:rsidRPr="00836FDF">
        <w:rPr>
          <w:szCs w:val="20"/>
        </w:rPr>
        <w:t>Invulformulier verklaring onderaanneming</w:t>
      </w:r>
    </w:p>
    <w:p w14:paraId="4E94C653" w14:textId="77777777" w:rsidR="00B06E54" w:rsidRPr="00836FDF" w:rsidRDefault="00B06E54" w:rsidP="00C00451">
      <w:pPr>
        <w:pStyle w:val="Lijstalinea"/>
        <w:numPr>
          <w:ilvl w:val="0"/>
          <w:numId w:val="7"/>
        </w:numPr>
        <w:spacing w:line="240" w:lineRule="auto"/>
        <w:ind w:left="567" w:hanging="567"/>
        <w:rPr>
          <w:szCs w:val="20"/>
        </w:rPr>
      </w:pPr>
      <w:r w:rsidRPr="00836FDF">
        <w:rPr>
          <w:szCs w:val="20"/>
        </w:rPr>
        <w:t>Invulformulier holdingverklaring</w:t>
      </w:r>
    </w:p>
    <w:p w14:paraId="3C8933DF" w14:textId="68D3611A" w:rsidR="00B06E54" w:rsidRDefault="00B06E54" w:rsidP="00C00451">
      <w:pPr>
        <w:pStyle w:val="Lijstalinea"/>
        <w:numPr>
          <w:ilvl w:val="0"/>
          <w:numId w:val="7"/>
        </w:numPr>
        <w:spacing w:line="240" w:lineRule="auto"/>
        <w:ind w:left="567" w:hanging="567"/>
        <w:rPr>
          <w:szCs w:val="20"/>
        </w:rPr>
      </w:pPr>
      <w:r w:rsidRPr="00836FDF">
        <w:rPr>
          <w:szCs w:val="20"/>
        </w:rPr>
        <w:t>Invulformulier referenties</w:t>
      </w:r>
    </w:p>
    <w:p w14:paraId="10412114" w14:textId="592A937B" w:rsidR="00C41A4F" w:rsidRDefault="00C41A4F" w:rsidP="00F04309">
      <w:pPr>
        <w:spacing w:line="276" w:lineRule="auto"/>
        <w:rPr>
          <w:szCs w:val="20"/>
        </w:rPr>
      </w:pPr>
      <w:r>
        <w:rPr>
          <w:szCs w:val="20"/>
        </w:rPr>
        <w:br w:type="page"/>
      </w:r>
    </w:p>
    <w:p w14:paraId="022D98A6" w14:textId="39754A2D" w:rsidR="00C41A4F" w:rsidRPr="007E5C8D" w:rsidRDefault="00C41A4F">
      <w:pPr>
        <w:spacing w:after="200" w:line="276" w:lineRule="auto"/>
        <w:rPr>
          <w:b/>
          <w:sz w:val="24"/>
          <w:szCs w:val="20"/>
        </w:rPr>
      </w:pPr>
      <w:r w:rsidRPr="007E5C8D">
        <w:rPr>
          <w:b/>
          <w:sz w:val="24"/>
          <w:szCs w:val="20"/>
        </w:rPr>
        <w:t>Bijlage 1: Uniform Europees Aanbestedingsdocument</w:t>
      </w:r>
    </w:p>
    <w:p w14:paraId="0E91EF27" w14:textId="7A5FF96A" w:rsidR="007E5C8D" w:rsidRDefault="007E5C8D" w:rsidP="007E5C8D">
      <w:r>
        <w:t xml:space="preserve">Het Uniform Europees aanbestedingsdocument behorende bij de </w:t>
      </w:r>
      <w:r w:rsidR="00F04309">
        <w:t>selectieleidraad Herinrichting Beerensteinerlaan en omgeving</w:t>
      </w:r>
      <w:r>
        <w:t xml:space="preserve"> met kenmerk </w:t>
      </w:r>
      <w:r w:rsidR="00F04309">
        <w:t>2020/1885883</w:t>
      </w:r>
      <w:r>
        <w:t xml:space="preserve"> van de gemeente Gooise Meren is als separate bijlage aan TenderNed toegevoegd.</w:t>
      </w:r>
    </w:p>
    <w:p w14:paraId="11D1CBA1" w14:textId="77777777" w:rsidR="002A75DD" w:rsidRDefault="002A75DD">
      <w:pPr>
        <w:spacing w:after="200" w:line="276" w:lineRule="auto"/>
        <w:rPr>
          <w:b/>
          <w:sz w:val="24"/>
          <w:szCs w:val="20"/>
        </w:rPr>
      </w:pPr>
      <w:r>
        <w:rPr>
          <w:b/>
          <w:sz w:val="24"/>
          <w:szCs w:val="20"/>
        </w:rPr>
        <w:br w:type="page"/>
      </w:r>
    </w:p>
    <w:p w14:paraId="24B64E90" w14:textId="7D506F7B" w:rsidR="00C41A4F" w:rsidRDefault="00C41A4F">
      <w:pPr>
        <w:spacing w:after="200" w:line="276" w:lineRule="auto"/>
        <w:rPr>
          <w:b/>
          <w:sz w:val="24"/>
          <w:szCs w:val="20"/>
        </w:rPr>
      </w:pPr>
      <w:r w:rsidRPr="007E5C8D">
        <w:rPr>
          <w:b/>
          <w:sz w:val="24"/>
          <w:szCs w:val="20"/>
        </w:rPr>
        <w:t>Bijlage 2: Invulformulier verklaring onderaanneming</w:t>
      </w:r>
    </w:p>
    <w:p w14:paraId="1DEF4262" w14:textId="070E2FC2" w:rsidR="007E5C8D" w:rsidRPr="007E5C8D" w:rsidRDefault="007E5C8D" w:rsidP="007E5C8D">
      <w:pPr>
        <w:pStyle w:val="Kop1"/>
        <w:numPr>
          <w:ilvl w:val="0"/>
          <w:numId w:val="0"/>
        </w:numPr>
        <w:spacing w:line="240" w:lineRule="auto"/>
        <w:rPr>
          <w:color w:val="auto"/>
          <w:sz w:val="20"/>
          <w:szCs w:val="20"/>
        </w:rPr>
      </w:pPr>
      <w:bookmarkStart w:id="72" w:name="_Toc49416616"/>
      <w:bookmarkStart w:id="73" w:name="_Toc49842966"/>
      <w:r w:rsidRPr="007B4E0F">
        <w:rPr>
          <w:color w:val="auto"/>
          <w:sz w:val="20"/>
          <w:szCs w:val="20"/>
        </w:rPr>
        <w:t>Verklaring onderaannemer</w:t>
      </w:r>
      <w:bookmarkEnd w:id="72"/>
      <w:bookmarkEnd w:id="73"/>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383"/>
        <w:gridCol w:w="4337"/>
      </w:tblGrid>
      <w:tr w:rsidR="007E5C8D" w:rsidRPr="007B4E0F" w14:paraId="5876A353" w14:textId="77777777" w:rsidTr="0002160E">
        <w:trPr>
          <w:cnfStyle w:val="100000000000" w:firstRow="1" w:lastRow="0" w:firstColumn="0" w:lastColumn="0" w:oddVBand="0" w:evenVBand="0" w:oddHBand="0" w:evenHBand="0" w:firstRowFirstColumn="0" w:firstRowLastColumn="0" w:lastRowFirstColumn="0" w:lastRowLastColumn="0"/>
        </w:trPr>
        <w:tc>
          <w:tcPr>
            <w:tcW w:w="4539" w:type="dxa"/>
            <w:tcBorders>
              <w:top w:val="none" w:sz="0" w:space="0" w:color="auto"/>
              <w:left w:val="none" w:sz="0" w:space="0" w:color="auto"/>
              <w:bottom w:val="none" w:sz="0" w:space="0" w:color="auto"/>
              <w:right w:val="none" w:sz="0" w:space="0" w:color="auto"/>
            </w:tcBorders>
            <w:shd w:val="clear" w:color="auto" w:fill="441D42"/>
          </w:tcPr>
          <w:p w14:paraId="7ED25D4C" w14:textId="77777777" w:rsidR="007E5C8D" w:rsidRPr="007B4E0F" w:rsidRDefault="007E5C8D" w:rsidP="0002160E">
            <w:pPr>
              <w:rPr>
                <w:b w:val="0"/>
                <w:color w:val="auto"/>
              </w:rPr>
            </w:pPr>
            <w:r w:rsidRPr="007B4E0F">
              <w:rPr>
                <w:color w:val="auto"/>
              </w:rPr>
              <w:t>Vraag</w:t>
            </w:r>
          </w:p>
        </w:tc>
        <w:tc>
          <w:tcPr>
            <w:tcW w:w="4522" w:type="dxa"/>
            <w:tcBorders>
              <w:top w:val="none" w:sz="0" w:space="0" w:color="auto"/>
              <w:left w:val="none" w:sz="0" w:space="0" w:color="auto"/>
              <w:bottom w:val="none" w:sz="0" w:space="0" w:color="auto"/>
              <w:right w:val="none" w:sz="0" w:space="0" w:color="auto"/>
            </w:tcBorders>
            <w:shd w:val="clear" w:color="auto" w:fill="441D42"/>
          </w:tcPr>
          <w:p w14:paraId="6752398C" w14:textId="77777777" w:rsidR="007E5C8D" w:rsidRPr="007B4E0F" w:rsidRDefault="007E5C8D" w:rsidP="0002160E">
            <w:pPr>
              <w:rPr>
                <w:b w:val="0"/>
                <w:color w:val="auto"/>
              </w:rPr>
            </w:pPr>
            <w:r w:rsidRPr="007B4E0F">
              <w:rPr>
                <w:color w:val="auto"/>
              </w:rPr>
              <w:t>Antwoord volledig invullen</w:t>
            </w:r>
          </w:p>
        </w:tc>
      </w:tr>
      <w:tr w:rsidR="007E5C8D" w:rsidRPr="007B4E0F" w14:paraId="3D417708" w14:textId="77777777" w:rsidTr="0002160E">
        <w:tc>
          <w:tcPr>
            <w:tcW w:w="4539" w:type="dxa"/>
          </w:tcPr>
          <w:p w14:paraId="5A647D78" w14:textId="77777777" w:rsidR="007E5C8D" w:rsidRPr="007B4E0F" w:rsidRDefault="007E5C8D" w:rsidP="0002160E">
            <w:r w:rsidRPr="007B4E0F">
              <w:t>Naam inschrijver</w:t>
            </w:r>
          </w:p>
        </w:tc>
        <w:bookmarkStart w:id="74" w:name="Text2"/>
        <w:tc>
          <w:tcPr>
            <w:tcW w:w="4522" w:type="dxa"/>
          </w:tcPr>
          <w:p w14:paraId="5C2E4806" w14:textId="77777777" w:rsidR="007E5C8D" w:rsidRPr="007B4E0F" w:rsidRDefault="007E5C8D" w:rsidP="0002160E">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bookmarkEnd w:id="74"/>
          </w:p>
          <w:p w14:paraId="768DE970" w14:textId="77777777" w:rsidR="007E5C8D" w:rsidRPr="007B4E0F" w:rsidRDefault="007E5C8D" w:rsidP="0002160E"/>
        </w:tc>
      </w:tr>
      <w:tr w:rsidR="007E5C8D" w:rsidRPr="007B4E0F" w14:paraId="3068B50F" w14:textId="77777777" w:rsidTr="0002160E">
        <w:tc>
          <w:tcPr>
            <w:tcW w:w="4539" w:type="dxa"/>
          </w:tcPr>
          <w:p w14:paraId="138045CD" w14:textId="77777777" w:rsidR="007E5C8D" w:rsidRPr="007B4E0F" w:rsidRDefault="007E5C8D" w:rsidP="0002160E">
            <w:r w:rsidRPr="007B4E0F">
              <w:t>Naam onderaannemer</w:t>
            </w:r>
          </w:p>
        </w:tc>
        <w:tc>
          <w:tcPr>
            <w:tcW w:w="4522" w:type="dxa"/>
          </w:tcPr>
          <w:p w14:paraId="3B027F6C" w14:textId="77777777" w:rsidR="007E5C8D" w:rsidRPr="007B4E0F" w:rsidRDefault="007E5C8D" w:rsidP="0002160E">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p w14:paraId="69DF23AE" w14:textId="77777777" w:rsidR="007E5C8D" w:rsidRPr="007B4E0F" w:rsidRDefault="007E5C8D" w:rsidP="0002160E"/>
        </w:tc>
      </w:tr>
      <w:tr w:rsidR="007E5C8D" w:rsidRPr="007B4E0F" w14:paraId="47C4B5E2" w14:textId="77777777" w:rsidTr="0002160E">
        <w:tc>
          <w:tcPr>
            <w:tcW w:w="4539" w:type="dxa"/>
          </w:tcPr>
          <w:p w14:paraId="3BF6DB0A" w14:textId="77777777" w:rsidR="007E5C8D" w:rsidRPr="007B4E0F" w:rsidRDefault="007E5C8D" w:rsidP="0002160E">
            <w:r w:rsidRPr="007B4E0F">
              <w:t>Deel van de opdracht welke in onderaanneming wordt uitgevoerd</w:t>
            </w:r>
          </w:p>
        </w:tc>
        <w:tc>
          <w:tcPr>
            <w:tcW w:w="4522" w:type="dxa"/>
          </w:tcPr>
          <w:p w14:paraId="083DD944" w14:textId="77777777" w:rsidR="007E5C8D" w:rsidRPr="007B4E0F" w:rsidRDefault="007E5C8D" w:rsidP="0002160E">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tc>
      </w:tr>
      <w:tr w:rsidR="007E5C8D" w:rsidRPr="007B4E0F" w14:paraId="478BFB04" w14:textId="77777777" w:rsidTr="0002160E">
        <w:tc>
          <w:tcPr>
            <w:tcW w:w="4539" w:type="dxa"/>
          </w:tcPr>
          <w:p w14:paraId="60827112" w14:textId="77777777" w:rsidR="007E5C8D" w:rsidRPr="007B4E0F" w:rsidRDefault="007E5C8D" w:rsidP="0002160E">
            <w:r w:rsidRPr="007B4E0F">
              <w:t>Bent u als onderaannemer bekend met het deel van de opdracht dat u moet uitvoeren?</w:t>
            </w:r>
          </w:p>
        </w:tc>
        <w:tc>
          <w:tcPr>
            <w:tcW w:w="4522" w:type="dxa"/>
          </w:tcPr>
          <w:p w14:paraId="0738B4CE" w14:textId="77777777" w:rsidR="007E5C8D" w:rsidRPr="007B4E0F" w:rsidRDefault="007E5C8D" w:rsidP="0002160E">
            <w:r w:rsidRPr="007B4E0F">
              <w:fldChar w:fldCharType="begin">
                <w:ffData>
                  <w:name w:val="Selectievakje1"/>
                  <w:enabled/>
                  <w:calcOnExit w:val="0"/>
                  <w:checkBox>
                    <w:sizeAuto/>
                    <w:default w:val="0"/>
                    <w:checked w:val="0"/>
                  </w:checkBox>
                </w:ffData>
              </w:fldChar>
            </w:r>
            <w:bookmarkStart w:id="75" w:name="Selectievakje1"/>
            <w:r w:rsidRPr="007B4E0F">
              <w:instrText xml:space="preserve"> FORMCHECKBOX </w:instrText>
            </w:r>
            <w:r w:rsidR="002B106D">
              <w:fldChar w:fldCharType="separate"/>
            </w:r>
            <w:r w:rsidRPr="007B4E0F">
              <w:fldChar w:fldCharType="end"/>
            </w:r>
            <w:bookmarkEnd w:id="75"/>
            <w:r w:rsidRPr="007B4E0F">
              <w:t xml:space="preserve"> Ja </w:t>
            </w:r>
          </w:p>
          <w:p w14:paraId="257D0094" w14:textId="77777777" w:rsidR="007E5C8D" w:rsidRPr="007B4E0F" w:rsidRDefault="007E5C8D" w:rsidP="0002160E">
            <w:r w:rsidRPr="007B4E0F">
              <w:fldChar w:fldCharType="begin">
                <w:ffData>
                  <w:name w:val="Selectievakje2"/>
                  <w:enabled/>
                  <w:calcOnExit w:val="0"/>
                  <w:checkBox>
                    <w:sizeAuto/>
                    <w:default w:val="0"/>
                    <w:checked w:val="0"/>
                  </w:checkBox>
                </w:ffData>
              </w:fldChar>
            </w:r>
            <w:bookmarkStart w:id="76" w:name="Selectievakje2"/>
            <w:r w:rsidRPr="007B4E0F">
              <w:instrText xml:space="preserve"> FORMCHECKBOX </w:instrText>
            </w:r>
            <w:r w:rsidR="002B106D">
              <w:fldChar w:fldCharType="separate"/>
            </w:r>
            <w:r w:rsidRPr="007B4E0F">
              <w:fldChar w:fldCharType="end"/>
            </w:r>
            <w:bookmarkEnd w:id="76"/>
            <w:r w:rsidRPr="007B4E0F">
              <w:t xml:space="preserve"> Nee</w:t>
            </w:r>
          </w:p>
        </w:tc>
      </w:tr>
      <w:tr w:rsidR="007E5C8D" w:rsidRPr="007B4E0F" w14:paraId="50088B40" w14:textId="77777777" w:rsidTr="0002160E">
        <w:tc>
          <w:tcPr>
            <w:tcW w:w="4539" w:type="dxa"/>
          </w:tcPr>
          <w:p w14:paraId="6029ACB5" w14:textId="77777777" w:rsidR="007E5C8D" w:rsidRPr="007B4E0F" w:rsidRDefault="007E5C8D" w:rsidP="0002160E">
            <w:r w:rsidRPr="007B4E0F">
              <w:t>Kunt u dat deel van de opdracht uitvoeren overeenkomstig de eisen en wensen van de opdrachtgever?</w:t>
            </w:r>
          </w:p>
        </w:tc>
        <w:tc>
          <w:tcPr>
            <w:tcW w:w="4522" w:type="dxa"/>
          </w:tcPr>
          <w:p w14:paraId="39D376F1" w14:textId="77777777" w:rsidR="007E5C8D" w:rsidRPr="007B4E0F" w:rsidRDefault="007E5C8D" w:rsidP="0002160E">
            <w:r w:rsidRPr="007B4E0F">
              <w:fldChar w:fldCharType="begin">
                <w:ffData>
                  <w:name w:val="Selectievakje1"/>
                  <w:enabled/>
                  <w:calcOnExit w:val="0"/>
                  <w:checkBox>
                    <w:sizeAuto/>
                    <w:default w:val="0"/>
                    <w:checked w:val="0"/>
                  </w:checkBox>
                </w:ffData>
              </w:fldChar>
            </w:r>
            <w:r w:rsidRPr="007B4E0F">
              <w:instrText xml:space="preserve"> FORMCHECKBOX </w:instrText>
            </w:r>
            <w:r w:rsidR="002B106D">
              <w:fldChar w:fldCharType="separate"/>
            </w:r>
            <w:r w:rsidRPr="007B4E0F">
              <w:fldChar w:fldCharType="end"/>
            </w:r>
            <w:r w:rsidRPr="007B4E0F">
              <w:t xml:space="preserve"> Ja </w:t>
            </w:r>
          </w:p>
          <w:p w14:paraId="0086D791" w14:textId="77777777" w:rsidR="007E5C8D" w:rsidRPr="007B4E0F" w:rsidRDefault="007E5C8D" w:rsidP="0002160E">
            <w:r w:rsidRPr="007B4E0F">
              <w:fldChar w:fldCharType="begin">
                <w:ffData>
                  <w:name w:val="Selectievakje2"/>
                  <w:enabled/>
                  <w:calcOnExit w:val="0"/>
                  <w:checkBox>
                    <w:sizeAuto/>
                    <w:default w:val="0"/>
                    <w:checked w:val="0"/>
                  </w:checkBox>
                </w:ffData>
              </w:fldChar>
            </w:r>
            <w:r w:rsidRPr="007B4E0F">
              <w:instrText xml:space="preserve"> FORMCHECKBOX </w:instrText>
            </w:r>
            <w:r w:rsidR="002B106D">
              <w:fldChar w:fldCharType="separate"/>
            </w:r>
            <w:r w:rsidRPr="007B4E0F">
              <w:fldChar w:fldCharType="end"/>
            </w:r>
            <w:r w:rsidRPr="007B4E0F">
              <w:t xml:space="preserve"> Nee</w:t>
            </w:r>
          </w:p>
        </w:tc>
      </w:tr>
      <w:tr w:rsidR="007E5C8D" w:rsidRPr="007B4E0F" w14:paraId="688D8FE1" w14:textId="77777777" w:rsidTr="0002160E">
        <w:tc>
          <w:tcPr>
            <w:tcW w:w="4539" w:type="dxa"/>
          </w:tcPr>
          <w:p w14:paraId="72D2EB38" w14:textId="77777777" w:rsidR="007E5C8D" w:rsidRPr="007B4E0F" w:rsidRDefault="007E5C8D" w:rsidP="0002160E">
            <w:r w:rsidRPr="007B4E0F">
              <w:t>Verklaart u als onderaannemer dat de hoofdaannemer volledig kan beschikken over de voor de uitvoering van deze opdracht benodigde middelen?</w:t>
            </w:r>
          </w:p>
        </w:tc>
        <w:tc>
          <w:tcPr>
            <w:tcW w:w="4522" w:type="dxa"/>
          </w:tcPr>
          <w:p w14:paraId="2096A7E6" w14:textId="77777777" w:rsidR="007E5C8D" w:rsidRPr="007B4E0F" w:rsidRDefault="007E5C8D" w:rsidP="0002160E">
            <w:r w:rsidRPr="007B4E0F">
              <w:fldChar w:fldCharType="begin">
                <w:ffData>
                  <w:name w:val="Selectievakje1"/>
                  <w:enabled/>
                  <w:calcOnExit w:val="0"/>
                  <w:checkBox>
                    <w:sizeAuto/>
                    <w:default w:val="0"/>
                    <w:checked w:val="0"/>
                  </w:checkBox>
                </w:ffData>
              </w:fldChar>
            </w:r>
            <w:r w:rsidRPr="007B4E0F">
              <w:instrText xml:space="preserve"> FORMCHECKBOX </w:instrText>
            </w:r>
            <w:r w:rsidR="002B106D">
              <w:fldChar w:fldCharType="separate"/>
            </w:r>
            <w:r w:rsidRPr="007B4E0F">
              <w:fldChar w:fldCharType="end"/>
            </w:r>
            <w:r w:rsidRPr="007B4E0F">
              <w:t xml:space="preserve"> Ja </w:t>
            </w:r>
          </w:p>
          <w:p w14:paraId="4EB3F367" w14:textId="77777777" w:rsidR="007E5C8D" w:rsidRPr="007B4E0F" w:rsidRDefault="007E5C8D" w:rsidP="0002160E">
            <w:r w:rsidRPr="007B4E0F">
              <w:fldChar w:fldCharType="begin">
                <w:ffData>
                  <w:name w:val="Selectievakje2"/>
                  <w:enabled/>
                  <w:calcOnExit w:val="0"/>
                  <w:checkBox>
                    <w:sizeAuto/>
                    <w:default w:val="0"/>
                    <w:checked w:val="0"/>
                  </w:checkBox>
                </w:ffData>
              </w:fldChar>
            </w:r>
            <w:r w:rsidRPr="007B4E0F">
              <w:instrText xml:space="preserve"> FORMCHECKBOX </w:instrText>
            </w:r>
            <w:r w:rsidR="002B106D">
              <w:fldChar w:fldCharType="separate"/>
            </w:r>
            <w:r w:rsidRPr="007B4E0F">
              <w:fldChar w:fldCharType="end"/>
            </w:r>
            <w:r w:rsidRPr="007B4E0F">
              <w:t xml:space="preserve"> Nee</w:t>
            </w:r>
          </w:p>
        </w:tc>
      </w:tr>
      <w:tr w:rsidR="007E5C8D" w:rsidRPr="007B4E0F" w14:paraId="0337AB94" w14:textId="77777777" w:rsidTr="0002160E">
        <w:tc>
          <w:tcPr>
            <w:tcW w:w="4539" w:type="dxa"/>
          </w:tcPr>
          <w:p w14:paraId="19D5A64C" w14:textId="77777777" w:rsidR="007E5C8D" w:rsidRPr="007B4E0F" w:rsidRDefault="007E5C8D" w:rsidP="0002160E">
            <w:r w:rsidRPr="007B4E0F">
              <w:t>Handtekening onderaannemer</w:t>
            </w:r>
          </w:p>
        </w:tc>
        <w:tc>
          <w:tcPr>
            <w:tcW w:w="4522" w:type="dxa"/>
          </w:tcPr>
          <w:p w14:paraId="3459793E" w14:textId="77777777" w:rsidR="007E5C8D" w:rsidRPr="007B4E0F" w:rsidRDefault="007E5C8D" w:rsidP="0002160E"/>
          <w:p w14:paraId="678D0BE0" w14:textId="77777777" w:rsidR="007E5C8D" w:rsidRPr="007B4E0F" w:rsidRDefault="007E5C8D" w:rsidP="0002160E"/>
          <w:p w14:paraId="290D6DBD" w14:textId="77777777" w:rsidR="007E5C8D" w:rsidRPr="007B4E0F" w:rsidRDefault="007E5C8D" w:rsidP="0002160E"/>
        </w:tc>
      </w:tr>
    </w:tbl>
    <w:p w14:paraId="09BDFDEC" w14:textId="77777777" w:rsidR="007E5C8D" w:rsidRPr="007B4E0F" w:rsidRDefault="007E5C8D" w:rsidP="007E5C8D">
      <w:pPr>
        <w:spacing w:before="56" w:after="113"/>
        <w:rPr>
          <w:rFonts w:cs="Arial"/>
          <w:b/>
          <w:bCs/>
        </w:rPr>
      </w:pPr>
    </w:p>
    <w:p w14:paraId="58C30035" w14:textId="77777777" w:rsidR="007E5C8D" w:rsidRPr="007B4E0F" w:rsidRDefault="007E5C8D" w:rsidP="007E5C8D">
      <w:pPr>
        <w:spacing w:before="56" w:after="113"/>
        <w:rPr>
          <w:rFonts w:cs="Arial"/>
        </w:rPr>
      </w:pPr>
      <w:r w:rsidRPr="007B4E0F">
        <w:rPr>
          <w:rFonts w:cs="Arial"/>
          <w:bCs/>
        </w:rPr>
        <w:t>Aldus ondertekend en bijbehorende gegevens naar waarheid verstrekt.</w:t>
      </w:r>
    </w:p>
    <w:p w14:paraId="4BEBC7F0" w14:textId="77777777" w:rsidR="007E5C8D" w:rsidRPr="007B4E0F" w:rsidRDefault="007E5C8D" w:rsidP="007E5C8D">
      <w:pPr>
        <w:spacing w:before="56" w:after="113"/>
        <w:ind w:left="5126" w:hanging="5068"/>
        <w:rPr>
          <w:rFonts w:cs="Arial"/>
        </w:rPr>
      </w:pPr>
    </w:p>
    <w:p w14:paraId="2F6212D0" w14:textId="77777777" w:rsidR="007E5C8D" w:rsidRPr="007B4E0F" w:rsidRDefault="007E5C8D" w:rsidP="007E5C8D">
      <w:pPr>
        <w:spacing w:before="56" w:after="113"/>
        <w:rPr>
          <w:rFonts w:cs="Arial"/>
        </w:rPr>
      </w:pPr>
      <w:r w:rsidRPr="007B4E0F">
        <w:rPr>
          <w:rFonts w:cs="Arial"/>
        </w:rPr>
        <w:t>Handtekening rechtsgeldig vertegenwoordiger inschrijver:</w:t>
      </w:r>
    </w:p>
    <w:tbl>
      <w:tblPr>
        <w:tblW w:w="0" w:type="auto"/>
        <w:tblLook w:val="01E0" w:firstRow="1" w:lastRow="1" w:firstColumn="1" w:lastColumn="1" w:noHBand="0" w:noVBand="0"/>
      </w:tblPr>
      <w:tblGrid>
        <w:gridCol w:w="2718"/>
        <w:gridCol w:w="3330"/>
      </w:tblGrid>
      <w:tr w:rsidR="007E5C8D" w:rsidRPr="007B4E0F" w14:paraId="4117B6CC" w14:textId="77777777" w:rsidTr="0002160E">
        <w:tc>
          <w:tcPr>
            <w:tcW w:w="2718" w:type="dxa"/>
          </w:tcPr>
          <w:p w14:paraId="60787A1F" w14:textId="77777777" w:rsidR="007E5C8D" w:rsidRPr="007B4E0F" w:rsidRDefault="007E5C8D" w:rsidP="0002160E">
            <w:pPr>
              <w:rPr>
                <w:rFonts w:cs="Arial"/>
              </w:rPr>
            </w:pPr>
          </w:p>
        </w:tc>
        <w:tc>
          <w:tcPr>
            <w:tcW w:w="3330" w:type="dxa"/>
            <w:tcBorders>
              <w:top w:val="nil"/>
              <w:left w:val="nil"/>
              <w:bottom w:val="single" w:sz="4" w:space="0" w:color="auto"/>
              <w:right w:val="nil"/>
            </w:tcBorders>
          </w:tcPr>
          <w:p w14:paraId="08F1D8D2" w14:textId="77777777" w:rsidR="007E5C8D" w:rsidRPr="007B4E0F" w:rsidRDefault="007E5C8D" w:rsidP="0002160E">
            <w:pPr>
              <w:rPr>
                <w:rFonts w:cs="Arial"/>
              </w:rPr>
            </w:pPr>
          </w:p>
        </w:tc>
      </w:tr>
      <w:tr w:rsidR="007E5C8D" w:rsidRPr="007B4E0F" w14:paraId="03D821EF" w14:textId="77777777" w:rsidTr="0002160E">
        <w:tc>
          <w:tcPr>
            <w:tcW w:w="2718" w:type="dxa"/>
          </w:tcPr>
          <w:p w14:paraId="45CC8707" w14:textId="77777777" w:rsidR="007E5C8D" w:rsidRPr="007B4E0F" w:rsidRDefault="007E5C8D" w:rsidP="0002160E">
            <w:pPr>
              <w:rPr>
                <w:rFonts w:cs="Arial"/>
              </w:rPr>
            </w:pPr>
          </w:p>
        </w:tc>
        <w:tc>
          <w:tcPr>
            <w:tcW w:w="3330" w:type="dxa"/>
            <w:tcBorders>
              <w:top w:val="single" w:sz="4" w:space="0" w:color="auto"/>
              <w:left w:val="nil"/>
              <w:bottom w:val="nil"/>
              <w:right w:val="nil"/>
            </w:tcBorders>
          </w:tcPr>
          <w:p w14:paraId="5264E5FE" w14:textId="77777777" w:rsidR="007E5C8D" w:rsidRPr="007B4E0F" w:rsidRDefault="007E5C8D" w:rsidP="0002160E">
            <w:pPr>
              <w:rPr>
                <w:rFonts w:cs="Arial"/>
              </w:rPr>
            </w:pPr>
          </w:p>
        </w:tc>
      </w:tr>
      <w:tr w:rsidR="007E5C8D" w:rsidRPr="007B4E0F" w14:paraId="1F9BED9F" w14:textId="77777777" w:rsidTr="0002160E">
        <w:tc>
          <w:tcPr>
            <w:tcW w:w="2718" w:type="dxa"/>
            <w:hideMark/>
          </w:tcPr>
          <w:p w14:paraId="159A8D71" w14:textId="77777777" w:rsidR="007E5C8D" w:rsidRPr="007B4E0F" w:rsidRDefault="007E5C8D" w:rsidP="0002160E">
            <w:pPr>
              <w:rPr>
                <w:rFonts w:cs="Arial"/>
              </w:rPr>
            </w:pPr>
            <w:r w:rsidRPr="007B4E0F">
              <w:rPr>
                <w:rFonts w:cs="Arial"/>
              </w:rPr>
              <w:t>Datum:</w:t>
            </w:r>
          </w:p>
        </w:tc>
        <w:tc>
          <w:tcPr>
            <w:tcW w:w="3330" w:type="dxa"/>
            <w:tcBorders>
              <w:top w:val="nil"/>
              <w:left w:val="nil"/>
              <w:bottom w:val="single" w:sz="4" w:space="0" w:color="auto"/>
              <w:right w:val="nil"/>
            </w:tcBorders>
            <w:hideMark/>
          </w:tcPr>
          <w:p w14:paraId="6530E3B1" w14:textId="77777777" w:rsidR="007E5C8D" w:rsidRPr="007B4E0F" w:rsidRDefault="007E5C8D" w:rsidP="0002160E">
            <w:pPr>
              <w:rPr>
                <w:rFonts w:cs="Arial"/>
              </w:rPr>
            </w:pPr>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tc>
      </w:tr>
      <w:tr w:rsidR="007E5C8D" w:rsidRPr="007B4E0F" w14:paraId="14668C23" w14:textId="77777777" w:rsidTr="0002160E">
        <w:tc>
          <w:tcPr>
            <w:tcW w:w="2718" w:type="dxa"/>
          </w:tcPr>
          <w:p w14:paraId="3BF7AAF4" w14:textId="77777777" w:rsidR="007E5C8D" w:rsidRPr="007B4E0F" w:rsidRDefault="007E5C8D" w:rsidP="0002160E">
            <w:pPr>
              <w:rPr>
                <w:rFonts w:cs="Arial"/>
              </w:rPr>
            </w:pPr>
          </w:p>
        </w:tc>
        <w:tc>
          <w:tcPr>
            <w:tcW w:w="3330" w:type="dxa"/>
            <w:tcBorders>
              <w:top w:val="single" w:sz="4" w:space="0" w:color="auto"/>
              <w:left w:val="nil"/>
              <w:bottom w:val="nil"/>
              <w:right w:val="nil"/>
            </w:tcBorders>
          </w:tcPr>
          <w:p w14:paraId="27662357" w14:textId="77777777" w:rsidR="007E5C8D" w:rsidRPr="007B4E0F" w:rsidRDefault="007E5C8D" w:rsidP="0002160E">
            <w:pPr>
              <w:rPr>
                <w:rFonts w:cs="Arial"/>
              </w:rPr>
            </w:pPr>
          </w:p>
        </w:tc>
      </w:tr>
      <w:tr w:rsidR="007E5C8D" w:rsidRPr="007B4E0F" w14:paraId="12DD791A" w14:textId="77777777" w:rsidTr="0002160E">
        <w:tc>
          <w:tcPr>
            <w:tcW w:w="2718" w:type="dxa"/>
            <w:hideMark/>
          </w:tcPr>
          <w:p w14:paraId="3D1AD1CA" w14:textId="77777777" w:rsidR="007E5C8D" w:rsidRPr="007B4E0F" w:rsidRDefault="007E5C8D" w:rsidP="0002160E">
            <w:pPr>
              <w:rPr>
                <w:rFonts w:cs="Arial"/>
              </w:rPr>
            </w:pPr>
            <w:r w:rsidRPr="007B4E0F">
              <w:rPr>
                <w:rFonts w:cs="Arial"/>
              </w:rPr>
              <w:t>Naam:</w:t>
            </w:r>
          </w:p>
        </w:tc>
        <w:tc>
          <w:tcPr>
            <w:tcW w:w="3330" w:type="dxa"/>
            <w:tcBorders>
              <w:top w:val="nil"/>
              <w:left w:val="nil"/>
              <w:bottom w:val="single" w:sz="4" w:space="0" w:color="auto"/>
              <w:right w:val="nil"/>
            </w:tcBorders>
            <w:hideMark/>
          </w:tcPr>
          <w:p w14:paraId="48EEF944" w14:textId="77777777" w:rsidR="007E5C8D" w:rsidRPr="007B4E0F" w:rsidRDefault="007E5C8D" w:rsidP="0002160E">
            <w:pPr>
              <w:rPr>
                <w:rFonts w:cs="Arial"/>
              </w:rPr>
            </w:pPr>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tc>
      </w:tr>
      <w:tr w:rsidR="007E5C8D" w:rsidRPr="007B4E0F" w14:paraId="48135FE0" w14:textId="77777777" w:rsidTr="0002160E">
        <w:tc>
          <w:tcPr>
            <w:tcW w:w="2718" w:type="dxa"/>
          </w:tcPr>
          <w:p w14:paraId="557B944A" w14:textId="77777777" w:rsidR="007E5C8D" w:rsidRPr="007B4E0F" w:rsidRDefault="007E5C8D" w:rsidP="0002160E">
            <w:pPr>
              <w:rPr>
                <w:rFonts w:cs="Arial"/>
              </w:rPr>
            </w:pPr>
          </w:p>
        </w:tc>
        <w:tc>
          <w:tcPr>
            <w:tcW w:w="3330" w:type="dxa"/>
            <w:tcBorders>
              <w:top w:val="single" w:sz="4" w:space="0" w:color="auto"/>
              <w:left w:val="nil"/>
              <w:bottom w:val="nil"/>
              <w:right w:val="nil"/>
            </w:tcBorders>
          </w:tcPr>
          <w:p w14:paraId="00F4BD6B" w14:textId="77777777" w:rsidR="007E5C8D" w:rsidRPr="007B4E0F" w:rsidRDefault="007E5C8D" w:rsidP="0002160E">
            <w:pPr>
              <w:rPr>
                <w:rFonts w:cs="Arial"/>
              </w:rPr>
            </w:pPr>
          </w:p>
        </w:tc>
      </w:tr>
      <w:tr w:rsidR="007E5C8D" w:rsidRPr="007B4E0F" w14:paraId="2B0BABC0" w14:textId="77777777" w:rsidTr="0002160E">
        <w:tc>
          <w:tcPr>
            <w:tcW w:w="2718" w:type="dxa"/>
            <w:hideMark/>
          </w:tcPr>
          <w:p w14:paraId="2A520273" w14:textId="77777777" w:rsidR="007E5C8D" w:rsidRPr="007B4E0F" w:rsidRDefault="007E5C8D" w:rsidP="0002160E">
            <w:pPr>
              <w:rPr>
                <w:rFonts w:cs="Arial"/>
              </w:rPr>
            </w:pPr>
            <w:r w:rsidRPr="007B4E0F">
              <w:rPr>
                <w:rFonts w:cs="Arial"/>
              </w:rPr>
              <w:t xml:space="preserve">Functie: </w:t>
            </w:r>
          </w:p>
        </w:tc>
        <w:tc>
          <w:tcPr>
            <w:tcW w:w="3330" w:type="dxa"/>
            <w:tcBorders>
              <w:top w:val="nil"/>
              <w:left w:val="nil"/>
              <w:bottom w:val="single" w:sz="4" w:space="0" w:color="auto"/>
              <w:right w:val="nil"/>
            </w:tcBorders>
            <w:hideMark/>
          </w:tcPr>
          <w:p w14:paraId="2734AE33" w14:textId="77777777" w:rsidR="007E5C8D" w:rsidRPr="007B4E0F" w:rsidRDefault="007E5C8D" w:rsidP="0002160E">
            <w:pPr>
              <w:rPr>
                <w:rFonts w:cs="Arial"/>
              </w:rPr>
            </w:pPr>
            <w:r w:rsidRPr="007B4E0F">
              <w:rPr>
                <w:rFonts w:cs="Lucida Sans Unicode"/>
              </w:rPr>
              <w:fldChar w:fldCharType="begin">
                <w:ffData>
                  <w:name w:val="Text2"/>
                  <w:enabled/>
                  <w:calcOnExit w:val="0"/>
                  <w:textInput/>
                </w:ffData>
              </w:fldChar>
            </w:r>
            <w:r w:rsidRPr="007B4E0F">
              <w:rPr>
                <w:rFonts w:cs="Lucida Sans Unicode"/>
              </w:rPr>
              <w:instrText xml:space="preserve"> FORMTEXT </w:instrText>
            </w:r>
            <w:r w:rsidRPr="007B4E0F">
              <w:rPr>
                <w:rFonts w:cs="Lucida Sans Unicode"/>
              </w:rPr>
            </w:r>
            <w:r w:rsidRPr="007B4E0F">
              <w:rPr>
                <w:rFonts w:cs="Lucida Sans Unicode"/>
              </w:rPr>
              <w:fldChar w:fldCharType="separate"/>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noProof/>
              </w:rPr>
              <w:t> </w:t>
            </w:r>
            <w:r w:rsidRPr="007B4E0F">
              <w:rPr>
                <w:rFonts w:cs="Lucida Sans Unicode"/>
              </w:rPr>
              <w:fldChar w:fldCharType="end"/>
            </w:r>
          </w:p>
        </w:tc>
      </w:tr>
    </w:tbl>
    <w:p w14:paraId="36A9ECD6" w14:textId="77777777" w:rsidR="007E5C8D" w:rsidRDefault="007E5C8D">
      <w:pPr>
        <w:spacing w:after="200" w:line="276" w:lineRule="auto"/>
        <w:rPr>
          <w:b/>
          <w:sz w:val="24"/>
          <w:szCs w:val="20"/>
        </w:rPr>
      </w:pPr>
      <w:r>
        <w:rPr>
          <w:b/>
          <w:sz w:val="24"/>
          <w:szCs w:val="20"/>
        </w:rPr>
        <w:br w:type="page"/>
      </w:r>
    </w:p>
    <w:p w14:paraId="2EB8108C" w14:textId="7AD0C887" w:rsidR="00C41A4F" w:rsidRPr="007E5C8D" w:rsidRDefault="00C41A4F">
      <w:pPr>
        <w:spacing w:after="200" w:line="276" w:lineRule="auto"/>
        <w:rPr>
          <w:b/>
          <w:sz w:val="24"/>
          <w:szCs w:val="20"/>
        </w:rPr>
      </w:pPr>
      <w:r w:rsidRPr="007E5C8D">
        <w:rPr>
          <w:b/>
          <w:sz w:val="24"/>
          <w:szCs w:val="20"/>
        </w:rPr>
        <w:t>Bijlage 3: Invulformulier holdingverklaring</w:t>
      </w:r>
    </w:p>
    <w:p w14:paraId="2599A89B" w14:textId="77777777" w:rsidR="007E5C8D" w:rsidRPr="00B01B22" w:rsidRDefault="007E5C8D" w:rsidP="007E5C8D">
      <w:pPr>
        <w:spacing w:line="240" w:lineRule="auto"/>
      </w:pPr>
      <w:r w:rsidRPr="00B01B22">
        <w:t>Inschrijver maakt deel uit van een holding.</w:t>
      </w:r>
    </w:p>
    <w:p w14:paraId="12E61A34" w14:textId="77777777" w:rsidR="007E5C8D" w:rsidRPr="00B01B22" w:rsidRDefault="007E5C8D" w:rsidP="007E5C8D">
      <w:pPr>
        <w:spacing w:line="240" w:lineRule="auto"/>
      </w:pPr>
    </w:p>
    <w:tbl>
      <w:tblPr>
        <w:tblStyle w:val="Tabelraster"/>
        <w:tblW w:w="0" w:type="auto"/>
        <w:tblLook w:val="04A0" w:firstRow="1" w:lastRow="0" w:firstColumn="1" w:lastColumn="0" w:noHBand="0" w:noVBand="1"/>
      </w:tblPr>
      <w:tblGrid>
        <w:gridCol w:w="2908"/>
        <w:gridCol w:w="5812"/>
      </w:tblGrid>
      <w:tr w:rsidR="007E5C8D" w:rsidRPr="00B01B22" w14:paraId="203B5313" w14:textId="77777777" w:rsidTr="0002160E">
        <w:tc>
          <w:tcPr>
            <w:tcW w:w="2972" w:type="dxa"/>
          </w:tcPr>
          <w:p w14:paraId="2087F2D7" w14:textId="77777777" w:rsidR="007E5C8D" w:rsidRPr="00B01B22" w:rsidRDefault="007E5C8D" w:rsidP="0002160E">
            <w:r w:rsidRPr="00B01B22">
              <w:t>Naam holding:</w:t>
            </w:r>
          </w:p>
        </w:tc>
        <w:tc>
          <w:tcPr>
            <w:tcW w:w="6090" w:type="dxa"/>
          </w:tcPr>
          <w:p w14:paraId="1A7BF38E" w14:textId="77777777" w:rsidR="007E5C8D" w:rsidRPr="00B01B22" w:rsidRDefault="007E5C8D" w:rsidP="0002160E"/>
        </w:tc>
      </w:tr>
      <w:tr w:rsidR="007E5C8D" w:rsidRPr="00B01B22" w14:paraId="62CD23F0" w14:textId="77777777" w:rsidTr="0002160E">
        <w:tc>
          <w:tcPr>
            <w:tcW w:w="2972" w:type="dxa"/>
          </w:tcPr>
          <w:p w14:paraId="1EEEB421" w14:textId="77777777" w:rsidR="007E5C8D" w:rsidRPr="00B01B22" w:rsidRDefault="007E5C8D" w:rsidP="0002160E">
            <w:r w:rsidRPr="00B01B22">
              <w:t>Vestigingsplaats:</w:t>
            </w:r>
          </w:p>
        </w:tc>
        <w:tc>
          <w:tcPr>
            <w:tcW w:w="6090" w:type="dxa"/>
          </w:tcPr>
          <w:p w14:paraId="4681209E" w14:textId="77777777" w:rsidR="007E5C8D" w:rsidRPr="00B01B22" w:rsidRDefault="007E5C8D" w:rsidP="0002160E"/>
        </w:tc>
      </w:tr>
    </w:tbl>
    <w:p w14:paraId="72E8A685" w14:textId="77777777" w:rsidR="007E5C8D" w:rsidRPr="00B01B22" w:rsidRDefault="007E5C8D" w:rsidP="007E5C8D">
      <w:pPr>
        <w:spacing w:line="240" w:lineRule="auto"/>
      </w:pPr>
    </w:p>
    <w:p w14:paraId="62493194" w14:textId="77777777" w:rsidR="007E5C8D" w:rsidRPr="00B01B22" w:rsidRDefault="007E5C8D" w:rsidP="007E5C8D">
      <w:pPr>
        <w:spacing w:line="240" w:lineRule="auto"/>
        <w:rPr>
          <w:b/>
        </w:rPr>
      </w:pPr>
      <w:r w:rsidRPr="00B01B22">
        <w:rPr>
          <w:b/>
        </w:rPr>
        <w:t>1</w:t>
      </w:r>
      <w:r w:rsidRPr="00B01B22">
        <w:rPr>
          <w:b/>
        </w:rPr>
        <w:tab/>
        <w:t xml:space="preserve">Verklaring </w:t>
      </w:r>
    </w:p>
    <w:p w14:paraId="2CFFDEF2" w14:textId="77777777" w:rsidR="007E5C8D" w:rsidRPr="00B01B22" w:rsidRDefault="007E5C8D" w:rsidP="007E5C8D">
      <w:pPr>
        <w:spacing w:line="240" w:lineRule="auto"/>
      </w:pPr>
    </w:p>
    <w:p w14:paraId="6F18BE22" w14:textId="77777777" w:rsidR="007E5C8D" w:rsidRPr="00B01B22" w:rsidRDefault="007E5C8D" w:rsidP="007E5C8D">
      <w:pPr>
        <w:pStyle w:val="Lijstalinea"/>
        <w:numPr>
          <w:ilvl w:val="0"/>
          <w:numId w:val="15"/>
        </w:numPr>
        <w:spacing w:line="240" w:lineRule="auto"/>
        <w:rPr>
          <w:szCs w:val="20"/>
        </w:rPr>
      </w:pPr>
      <w:r w:rsidRPr="00B01B22">
        <w:rPr>
          <w:szCs w:val="20"/>
        </w:rPr>
        <w:t xml:space="preserve">Hierbij verklaart ondergetekende (inschrijver / dochteronderneming) dat hij geen gebruik maakt van artikel 2:403 lid 1 onder f Burgerlijk Wetboek en zelfstandig voldoet aan alle aan de inschrijving gestelde eisen. In dit geval ondertekent alleen de inschrijver / dochteronderneming dit formulier. </w:t>
      </w:r>
    </w:p>
    <w:p w14:paraId="2342FE7D" w14:textId="77777777" w:rsidR="007E5C8D" w:rsidRPr="00B01B22" w:rsidRDefault="007E5C8D" w:rsidP="007E5C8D">
      <w:pPr>
        <w:spacing w:line="240" w:lineRule="auto"/>
      </w:pPr>
    </w:p>
    <w:p w14:paraId="5C29B6AF" w14:textId="77777777" w:rsidR="007E5C8D" w:rsidRPr="00B01B22" w:rsidRDefault="007E5C8D" w:rsidP="007E5C8D">
      <w:pPr>
        <w:spacing w:line="240" w:lineRule="auto"/>
        <w:rPr>
          <w:b/>
        </w:rPr>
      </w:pPr>
      <w:r w:rsidRPr="00B01B22">
        <w:rPr>
          <w:b/>
        </w:rPr>
        <w:t>Ondertekening inschrijver / dochteronderneming</w:t>
      </w:r>
    </w:p>
    <w:p w14:paraId="47523708" w14:textId="77777777" w:rsidR="007E5C8D" w:rsidRPr="00B01B22" w:rsidRDefault="007E5C8D" w:rsidP="007E5C8D">
      <w:pPr>
        <w:spacing w:line="240" w:lineRule="auto"/>
      </w:pPr>
    </w:p>
    <w:tbl>
      <w:tblPr>
        <w:tblStyle w:val="Tabelraster"/>
        <w:tblW w:w="0" w:type="auto"/>
        <w:tblLook w:val="04A0" w:firstRow="1" w:lastRow="0" w:firstColumn="1" w:lastColumn="0" w:noHBand="0" w:noVBand="1"/>
      </w:tblPr>
      <w:tblGrid>
        <w:gridCol w:w="3878"/>
        <w:gridCol w:w="4842"/>
      </w:tblGrid>
      <w:tr w:rsidR="007E5C8D" w:rsidRPr="00B01B22" w14:paraId="1B1C81E1" w14:textId="77777777" w:rsidTr="0002160E">
        <w:tc>
          <w:tcPr>
            <w:tcW w:w="3964" w:type="dxa"/>
          </w:tcPr>
          <w:p w14:paraId="3816177B" w14:textId="77777777" w:rsidR="007E5C8D" w:rsidRPr="00B01B22" w:rsidRDefault="007E5C8D" w:rsidP="0002160E">
            <w:r w:rsidRPr="00B01B22">
              <w:t>Naam organisatie</w:t>
            </w:r>
          </w:p>
        </w:tc>
        <w:tc>
          <w:tcPr>
            <w:tcW w:w="5098" w:type="dxa"/>
          </w:tcPr>
          <w:p w14:paraId="428FA0E6" w14:textId="77777777" w:rsidR="007E5C8D" w:rsidRPr="00B01B22" w:rsidRDefault="007E5C8D" w:rsidP="0002160E"/>
        </w:tc>
      </w:tr>
      <w:tr w:rsidR="007E5C8D" w:rsidRPr="00B01B22" w14:paraId="1E26472F" w14:textId="77777777" w:rsidTr="0002160E">
        <w:tc>
          <w:tcPr>
            <w:tcW w:w="3964" w:type="dxa"/>
          </w:tcPr>
          <w:p w14:paraId="2FAF64EA" w14:textId="77777777" w:rsidR="007E5C8D" w:rsidRPr="00B01B22" w:rsidRDefault="007E5C8D" w:rsidP="0002160E">
            <w:r w:rsidRPr="00B01B22">
              <w:t>Naam ondertekeningsbevoegde persoon</w:t>
            </w:r>
          </w:p>
        </w:tc>
        <w:tc>
          <w:tcPr>
            <w:tcW w:w="5098" w:type="dxa"/>
          </w:tcPr>
          <w:p w14:paraId="76BF261E" w14:textId="77777777" w:rsidR="007E5C8D" w:rsidRPr="00B01B22" w:rsidRDefault="007E5C8D" w:rsidP="0002160E"/>
        </w:tc>
      </w:tr>
      <w:tr w:rsidR="007E5C8D" w:rsidRPr="00B01B22" w14:paraId="190A4D18" w14:textId="77777777" w:rsidTr="0002160E">
        <w:tc>
          <w:tcPr>
            <w:tcW w:w="3964" w:type="dxa"/>
          </w:tcPr>
          <w:p w14:paraId="3D859A56" w14:textId="77777777" w:rsidR="007E5C8D" w:rsidRPr="00B01B22" w:rsidRDefault="007E5C8D" w:rsidP="0002160E">
            <w:r w:rsidRPr="00B01B22">
              <w:t>Functie</w:t>
            </w:r>
          </w:p>
        </w:tc>
        <w:tc>
          <w:tcPr>
            <w:tcW w:w="5098" w:type="dxa"/>
          </w:tcPr>
          <w:p w14:paraId="497E9AED" w14:textId="77777777" w:rsidR="007E5C8D" w:rsidRPr="00B01B22" w:rsidRDefault="007E5C8D" w:rsidP="0002160E"/>
        </w:tc>
      </w:tr>
      <w:tr w:rsidR="007E5C8D" w:rsidRPr="00B01B22" w14:paraId="07506396" w14:textId="77777777" w:rsidTr="0002160E">
        <w:tc>
          <w:tcPr>
            <w:tcW w:w="3964" w:type="dxa"/>
          </w:tcPr>
          <w:p w14:paraId="3B3C40C6" w14:textId="77777777" w:rsidR="007E5C8D" w:rsidRPr="00B01B22" w:rsidRDefault="007E5C8D" w:rsidP="0002160E">
            <w:r w:rsidRPr="00B01B22">
              <w:t>Datum</w:t>
            </w:r>
          </w:p>
        </w:tc>
        <w:tc>
          <w:tcPr>
            <w:tcW w:w="5098" w:type="dxa"/>
          </w:tcPr>
          <w:p w14:paraId="118DC878" w14:textId="77777777" w:rsidR="007E5C8D" w:rsidRPr="00B01B22" w:rsidRDefault="007E5C8D" w:rsidP="0002160E"/>
        </w:tc>
      </w:tr>
      <w:tr w:rsidR="007E5C8D" w:rsidRPr="00B01B22" w14:paraId="1D9F6E0C" w14:textId="77777777" w:rsidTr="0002160E">
        <w:tc>
          <w:tcPr>
            <w:tcW w:w="3964" w:type="dxa"/>
          </w:tcPr>
          <w:p w14:paraId="3209299D" w14:textId="77777777" w:rsidR="007E5C8D" w:rsidRPr="00B01B22" w:rsidRDefault="007E5C8D" w:rsidP="0002160E">
            <w:r w:rsidRPr="00B01B22">
              <w:t>Handtekening</w:t>
            </w:r>
          </w:p>
          <w:p w14:paraId="248E47C0" w14:textId="77777777" w:rsidR="007E5C8D" w:rsidRDefault="007E5C8D" w:rsidP="0002160E"/>
          <w:p w14:paraId="016350D1" w14:textId="77777777" w:rsidR="007E5C8D" w:rsidRPr="00B01B22" w:rsidRDefault="007E5C8D" w:rsidP="0002160E"/>
        </w:tc>
        <w:tc>
          <w:tcPr>
            <w:tcW w:w="5098" w:type="dxa"/>
          </w:tcPr>
          <w:p w14:paraId="5A202104" w14:textId="77777777" w:rsidR="007E5C8D" w:rsidRPr="00B01B22" w:rsidRDefault="007E5C8D" w:rsidP="0002160E"/>
        </w:tc>
      </w:tr>
    </w:tbl>
    <w:p w14:paraId="084D8E44" w14:textId="77777777" w:rsidR="007E5C8D" w:rsidRPr="00B01B22" w:rsidRDefault="007E5C8D" w:rsidP="007E5C8D">
      <w:pPr>
        <w:spacing w:line="240" w:lineRule="auto"/>
      </w:pPr>
    </w:p>
    <w:p w14:paraId="22577A42" w14:textId="77777777" w:rsidR="007E5C8D" w:rsidRPr="00B01B22" w:rsidRDefault="007E5C8D" w:rsidP="007E5C8D">
      <w:pPr>
        <w:spacing w:line="240" w:lineRule="auto"/>
        <w:rPr>
          <w:b/>
        </w:rPr>
      </w:pPr>
      <w:r w:rsidRPr="00B01B22">
        <w:rPr>
          <w:b/>
        </w:rPr>
        <w:t>OF</w:t>
      </w:r>
    </w:p>
    <w:p w14:paraId="10F9E842" w14:textId="77777777" w:rsidR="007E5C8D" w:rsidRPr="00B01B22" w:rsidRDefault="007E5C8D" w:rsidP="007E5C8D">
      <w:pPr>
        <w:spacing w:line="240" w:lineRule="auto"/>
        <w:rPr>
          <w:b/>
        </w:rPr>
      </w:pPr>
    </w:p>
    <w:p w14:paraId="5E4FDAE1" w14:textId="77777777" w:rsidR="007E5C8D" w:rsidRPr="00B01B22" w:rsidRDefault="007E5C8D" w:rsidP="007E5C8D">
      <w:pPr>
        <w:spacing w:line="240" w:lineRule="auto"/>
        <w:rPr>
          <w:b/>
        </w:rPr>
      </w:pPr>
      <w:r w:rsidRPr="00B01B22">
        <w:rPr>
          <w:b/>
        </w:rPr>
        <w:t>2</w:t>
      </w:r>
      <w:r w:rsidRPr="00B01B22">
        <w:rPr>
          <w:b/>
        </w:rPr>
        <w:tab/>
        <w:t xml:space="preserve">Verklaring </w:t>
      </w:r>
    </w:p>
    <w:p w14:paraId="388CDEB4" w14:textId="77777777" w:rsidR="007E5C8D" w:rsidRPr="00B01B22" w:rsidRDefault="007E5C8D" w:rsidP="007E5C8D">
      <w:pPr>
        <w:spacing w:line="240" w:lineRule="auto"/>
        <w:rPr>
          <w:b/>
        </w:rPr>
      </w:pPr>
    </w:p>
    <w:p w14:paraId="0F4867A0" w14:textId="77777777" w:rsidR="007E5C8D" w:rsidRPr="00B01B22" w:rsidRDefault="007E5C8D" w:rsidP="007E5C8D">
      <w:pPr>
        <w:pStyle w:val="Lijstalinea"/>
        <w:numPr>
          <w:ilvl w:val="0"/>
          <w:numId w:val="15"/>
        </w:numPr>
        <w:spacing w:line="240" w:lineRule="auto"/>
        <w:rPr>
          <w:szCs w:val="20"/>
        </w:rPr>
      </w:pPr>
      <w:r w:rsidRPr="00B01B22">
        <w:rPr>
          <w:szCs w:val="20"/>
        </w:rPr>
        <w:t xml:space="preserve">Hierbij verklaart ondergetekende dat de hieronder vermelde holding zich hoofdelijk aansprakelijk stelt voor de uit rechtshandelingen van de dochteronderneming/uitvoeringsorganisatie voortvloeiende schulden (ex artikel 2:403 lid 1 onder f Burgerlijk wetboek). In dat geval ondertekenen zowel de inschrijver/dochteronderneming als de holding dit formulier. </w:t>
      </w:r>
    </w:p>
    <w:p w14:paraId="67BC1C7F" w14:textId="77777777" w:rsidR="007E5C8D" w:rsidRPr="00B01B22" w:rsidRDefault="007E5C8D" w:rsidP="007E5C8D">
      <w:pPr>
        <w:spacing w:line="240" w:lineRule="auto"/>
      </w:pPr>
    </w:p>
    <w:p w14:paraId="369E16E5" w14:textId="77777777" w:rsidR="007E5C8D" w:rsidRPr="00B01B22" w:rsidRDefault="007E5C8D" w:rsidP="007E5C8D">
      <w:pPr>
        <w:spacing w:line="240" w:lineRule="auto"/>
        <w:rPr>
          <w:b/>
        </w:rPr>
      </w:pPr>
      <w:r w:rsidRPr="00B01B22">
        <w:rPr>
          <w:b/>
        </w:rPr>
        <w:t>Ondertekening holding</w:t>
      </w:r>
    </w:p>
    <w:p w14:paraId="69E1121A" w14:textId="77777777" w:rsidR="007E5C8D" w:rsidRPr="00B01B22" w:rsidRDefault="007E5C8D" w:rsidP="007E5C8D">
      <w:pPr>
        <w:spacing w:line="240" w:lineRule="auto"/>
      </w:pPr>
    </w:p>
    <w:tbl>
      <w:tblPr>
        <w:tblStyle w:val="Tabelraster"/>
        <w:tblW w:w="0" w:type="auto"/>
        <w:tblLook w:val="04A0" w:firstRow="1" w:lastRow="0" w:firstColumn="1" w:lastColumn="0" w:noHBand="0" w:noVBand="1"/>
      </w:tblPr>
      <w:tblGrid>
        <w:gridCol w:w="3878"/>
        <w:gridCol w:w="4842"/>
      </w:tblGrid>
      <w:tr w:rsidR="007E5C8D" w:rsidRPr="00B01B22" w14:paraId="10016ACA" w14:textId="77777777" w:rsidTr="0002160E">
        <w:tc>
          <w:tcPr>
            <w:tcW w:w="3964" w:type="dxa"/>
          </w:tcPr>
          <w:p w14:paraId="7A805126" w14:textId="77777777" w:rsidR="007E5C8D" w:rsidRPr="00B01B22" w:rsidRDefault="007E5C8D" w:rsidP="0002160E">
            <w:r w:rsidRPr="00B01B22">
              <w:t>Naam organisatie</w:t>
            </w:r>
          </w:p>
        </w:tc>
        <w:tc>
          <w:tcPr>
            <w:tcW w:w="5098" w:type="dxa"/>
          </w:tcPr>
          <w:p w14:paraId="27B6199D" w14:textId="77777777" w:rsidR="007E5C8D" w:rsidRPr="00B01B22" w:rsidRDefault="007E5C8D" w:rsidP="0002160E"/>
        </w:tc>
      </w:tr>
      <w:tr w:rsidR="007E5C8D" w:rsidRPr="00B01B22" w14:paraId="09CD2AF8" w14:textId="77777777" w:rsidTr="0002160E">
        <w:tc>
          <w:tcPr>
            <w:tcW w:w="3964" w:type="dxa"/>
          </w:tcPr>
          <w:p w14:paraId="216A7730" w14:textId="77777777" w:rsidR="007E5C8D" w:rsidRPr="00B01B22" w:rsidRDefault="007E5C8D" w:rsidP="0002160E">
            <w:r w:rsidRPr="00B01B22">
              <w:t>Naam ondertekeningsbevoegde persoon</w:t>
            </w:r>
          </w:p>
        </w:tc>
        <w:tc>
          <w:tcPr>
            <w:tcW w:w="5098" w:type="dxa"/>
          </w:tcPr>
          <w:p w14:paraId="0C6B41EF" w14:textId="77777777" w:rsidR="007E5C8D" w:rsidRPr="00B01B22" w:rsidRDefault="007E5C8D" w:rsidP="0002160E"/>
        </w:tc>
      </w:tr>
      <w:tr w:rsidR="007E5C8D" w:rsidRPr="00B01B22" w14:paraId="011E7444" w14:textId="77777777" w:rsidTr="0002160E">
        <w:tc>
          <w:tcPr>
            <w:tcW w:w="3964" w:type="dxa"/>
          </w:tcPr>
          <w:p w14:paraId="1EF627F7" w14:textId="77777777" w:rsidR="007E5C8D" w:rsidRPr="00B01B22" w:rsidRDefault="007E5C8D" w:rsidP="0002160E">
            <w:r w:rsidRPr="00B01B22">
              <w:t>Functie</w:t>
            </w:r>
          </w:p>
        </w:tc>
        <w:tc>
          <w:tcPr>
            <w:tcW w:w="5098" w:type="dxa"/>
          </w:tcPr>
          <w:p w14:paraId="6467E739" w14:textId="77777777" w:rsidR="007E5C8D" w:rsidRPr="00B01B22" w:rsidRDefault="007E5C8D" w:rsidP="0002160E"/>
        </w:tc>
      </w:tr>
      <w:tr w:rsidR="007E5C8D" w:rsidRPr="00B01B22" w14:paraId="7A5FB830" w14:textId="77777777" w:rsidTr="0002160E">
        <w:tc>
          <w:tcPr>
            <w:tcW w:w="3964" w:type="dxa"/>
          </w:tcPr>
          <w:p w14:paraId="085F002A" w14:textId="77777777" w:rsidR="007E5C8D" w:rsidRPr="00B01B22" w:rsidRDefault="007E5C8D" w:rsidP="0002160E">
            <w:r w:rsidRPr="00B01B22">
              <w:t>Datum</w:t>
            </w:r>
          </w:p>
        </w:tc>
        <w:tc>
          <w:tcPr>
            <w:tcW w:w="5098" w:type="dxa"/>
          </w:tcPr>
          <w:p w14:paraId="3F960C39" w14:textId="77777777" w:rsidR="007E5C8D" w:rsidRPr="00B01B22" w:rsidRDefault="007E5C8D" w:rsidP="0002160E"/>
        </w:tc>
      </w:tr>
      <w:tr w:rsidR="007E5C8D" w:rsidRPr="00B01B22" w14:paraId="58BB369A" w14:textId="77777777" w:rsidTr="0002160E">
        <w:tc>
          <w:tcPr>
            <w:tcW w:w="3964" w:type="dxa"/>
          </w:tcPr>
          <w:p w14:paraId="452A0AEA" w14:textId="77777777" w:rsidR="007E5C8D" w:rsidRPr="00B01B22" w:rsidRDefault="007E5C8D" w:rsidP="0002160E">
            <w:r w:rsidRPr="00B01B22">
              <w:t>Handtekening</w:t>
            </w:r>
          </w:p>
          <w:p w14:paraId="78F1880C" w14:textId="77777777" w:rsidR="007E5C8D" w:rsidRDefault="007E5C8D" w:rsidP="0002160E"/>
          <w:p w14:paraId="64FD3AC7" w14:textId="77777777" w:rsidR="007E5C8D" w:rsidRPr="00B01B22" w:rsidRDefault="007E5C8D" w:rsidP="0002160E"/>
        </w:tc>
        <w:tc>
          <w:tcPr>
            <w:tcW w:w="5098" w:type="dxa"/>
          </w:tcPr>
          <w:p w14:paraId="61C4DF66" w14:textId="77777777" w:rsidR="007E5C8D" w:rsidRPr="00B01B22" w:rsidRDefault="007E5C8D" w:rsidP="0002160E"/>
        </w:tc>
      </w:tr>
    </w:tbl>
    <w:p w14:paraId="212A9707" w14:textId="77777777" w:rsidR="007E5C8D" w:rsidRPr="00B01B22" w:rsidRDefault="007E5C8D" w:rsidP="007E5C8D">
      <w:pPr>
        <w:spacing w:line="240" w:lineRule="auto"/>
      </w:pPr>
    </w:p>
    <w:p w14:paraId="79F09C4A" w14:textId="77777777" w:rsidR="007E5C8D" w:rsidRPr="00B01B22" w:rsidRDefault="007E5C8D" w:rsidP="007E5C8D">
      <w:pPr>
        <w:spacing w:line="240" w:lineRule="auto"/>
        <w:rPr>
          <w:b/>
        </w:rPr>
      </w:pPr>
      <w:r w:rsidRPr="00B01B22">
        <w:rPr>
          <w:b/>
        </w:rPr>
        <w:t>Ondertekening Inschrijver / dochteronderneming</w:t>
      </w:r>
    </w:p>
    <w:p w14:paraId="1EA8BE4B" w14:textId="77777777" w:rsidR="007E5C8D" w:rsidRPr="00B01B22" w:rsidRDefault="007E5C8D" w:rsidP="007E5C8D">
      <w:pPr>
        <w:spacing w:line="240" w:lineRule="auto"/>
      </w:pPr>
    </w:p>
    <w:tbl>
      <w:tblPr>
        <w:tblStyle w:val="Tabelraster"/>
        <w:tblW w:w="0" w:type="auto"/>
        <w:tblLook w:val="04A0" w:firstRow="1" w:lastRow="0" w:firstColumn="1" w:lastColumn="0" w:noHBand="0" w:noVBand="1"/>
      </w:tblPr>
      <w:tblGrid>
        <w:gridCol w:w="3878"/>
        <w:gridCol w:w="4842"/>
      </w:tblGrid>
      <w:tr w:rsidR="007E5C8D" w:rsidRPr="00B01B22" w14:paraId="363697F2" w14:textId="77777777" w:rsidTr="0002160E">
        <w:tc>
          <w:tcPr>
            <w:tcW w:w="3964" w:type="dxa"/>
          </w:tcPr>
          <w:p w14:paraId="4A98FD04" w14:textId="77777777" w:rsidR="007E5C8D" w:rsidRPr="00B01B22" w:rsidRDefault="007E5C8D" w:rsidP="0002160E">
            <w:r w:rsidRPr="00B01B22">
              <w:t>Naam organisatie</w:t>
            </w:r>
          </w:p>
        </w:tc>
        <w:tc>
          <w:tcPr>
            <w:tcW w:w="5098" w:type="dxa"/>
          </w:tcPr>
          <w:p w14:paraId="6A2F5E03" w14:textId="77777777" w:rsidR="007E5C8D" w:rsidRPr="00B01B22" w:rsidRDefault="007E5C8D" w:rsidP="0002160E"/>
        </w:tc>
      </w:tr>
      <w:tr w:rsidR="007E5C8D" w:rsidRPr="00B01B22" w14:paraId="2E742E6B" w14:textId="77777777" w:rsidTr="0002160E">
        <w:tc>
          <w:tcPr>
            <w:tcW w:w="3964" w:type="dxa"/>
          </w:tcPr>
          <w:p w14:paraId="676FE63E" w14:textId="77777777" w:rsidR="007E5C8D" w:rsidRPr="00B01B22" w:rsidRDefault="007E5C8D" w:rsidP="0002160E">
            <w:r w:rsidRPr="00B01B22">
              <w:t>Naam ondertekeningsbevoegde persoon</w:t>
            </w:r>
          </w:p>
        </w:tc>
        <w:tc>
          <w:tcPr>
            <w:tcW w:w="5098" w:type="dxa"/>
          </w:tcPr>
          <w:p w14:paraId="4AE0D5BA" w14:textId="77777777" w:rsidR="007E5C8D" w:rsidRPr="00B01B22" w:rsidRDefault="007E5C8D" w:rsidP="0002160E"/>
        </w:tc>
      </w:tr>
      <w:tr w:rsidR="007E5C8D" w:rsidRPr="00B01B22" w14:paraId="14366DCB" w14:textId="77777777" w:rsidTr="0002160E">
        <w:tc>
          <w:tcPr>
            <w:tcW w:w="3964" w:type="dxa"/>
          </w:tcPr>
          <w:p w14:paraId="3A257D49" w14:textId="77777777" w:rsidR="007E5C8D" w:rsidRPr="00B01B22" w:rsidRDefault="007E5C8D" w:rsidP="0002160E">
            <w:r w:rsidRPr="00B01B22">
              <w:t>Functie</w:t>
            </w:r>
          </w:p>
        </w:tc>
        <w:tc>
          <w:tcPr>
            <w:tcW w:w="5098" w:type="dxa"/>
          </w:tcPr>
          <w:p w14:paraId="4B443F1F" w14:textId="77777777" w:rsidR="007E5C8D" w:rsidRPr="00B01B22" w:rsidRDefault="007E5C8D" w:rsidP="0002160E"/>
        </w:tc>
      </w:tr>
      <w:tr w:rsidR="007E5C8D" w:rsidRPr="00B01B22" w14:paraId="4DD055BD" w14:textId="77777777" w:rsidTr="0002160E">
        <w:tc>
          <w:tcPr>
            <w:tcW w:w="3964" w:type="dxa"/>
          </w:tcPr>
          <w:p w14:paraId="071EBCF2" w14:textId="77777777" w:rsidR="007E5C8D" w:rsidRPr="00B01B22" w:rsidRDefault="007E5C8D" w:rsidP="0002160E">
            <w:r w:rsidRPr="00B01B22">
              <w:t>Datum</w:t>
            </w:r>
          </w:p>
        </w:tc>
        <w:tc>
          <w:tcPr>
            <w:tcW w:w="5098" w:type="dxa"/>
          </w:tcPr>
          <w:p w14:paraId="41434C3B" w14:textId="77777777" w:rsidR="007E5C8D" w:rsidRPr="00B01B22" w:rsidRDefault="007E5C8D" w:rsidP="0002160E"/>
        </w:tc>
      </w:tr>
      <w:tr w:rsidR="007E5C8D" w:rsidRPr="00B01B22" w14:paraId="20AA6F3D" w14:textId="77777777" w:rsidTr="0002160E">
        <w:tc>
          <w:tcPr>
            <w:tcW w:w="3964" w:type="dxa"/>
          </w:tcPr>
          <w:p w14:paraId="4C76197D" w14:textId="77777777" w:rsidR="007E5C8D" w:rsidRPr="00B01B22" w:rsidRDefault="007E5C8D" w:rsidP="0002160E">
            <w:r w:rsidRPr="00B01B22">
              <w:t>Handtekening</w:t>
            </w:r>
          </w:p>
          <w:p w14:paraId="69BCA47A" w14:textId="77777777" w:rsidR="007E5C8D" w:rsidRDefault="007E5C8D" w:rsidP="0002160E"/>
          <w:p w14:paraId="04FED4E2" w14:textId="77777777" w:rsidR="007E5C8D" w:rsidRPr="00B01B22" w:rsidRDefault="007E5C8D" w:rsidP="0002160E"/>
        </w:tc>
        <w:tc>
          <w:tcPr>
            <w:tcW w:w="5098" w:type="dxa"/>
          </w:tcPr>
          <w:p w14:paraId="3F399F8B" w14:textId="77777777" w:rsidR="007E5C8D" w:rsidRPr="00B01B22" w:rsidRDefault="007E5C8D" w:rsidP="0002160E"/>
        </w:tc>
      </w:tr>
    </w:tbl>
    <w:p w14:paraId="457A4589" w14:textId="77777777" w:rsidR="007E5C8D" w:rsidRPr="00B01B22" w:rsidRDefault="007E5C8D" w:rsidP="007E5C8D">
      <w:pPr>
        <w:spacing w:line="240" w:lineRule="auto"/>
      </w:pPr>
    </w:p>
    <w:p w14:paraId="7F8BAC28" w14:textId="77777777" w:rsidR="007E5C8D" w:rsidRDefault="007E5C8D" w:rsidP="002A75DD">
      <w:pPr>
        <w:spacing w:line="276" w:lineRule="auto"/>
        <w:jc w:val="center"/>
        <w:rPr>
          <w:b/>
        </w:rPr>
      </w:pPr>
      <w:r w:rsidRPr="00B01B22">
        <w:rPr>
          <w:b/>
        </w:rPr>
        <w:t>Inschrijver voegt in beide gevallen een organogram van de holding met dochtermaatschappijen/uitvoeringsorganisaties/werkmaatschappijen toe.</w:t>
      </w:r>
    </w:p>
    <w:p w14:paraId="4C62E449" w14:textId="77777777" w:rsidR="007E5C8D" w:rsidRDefault="007E5C8D">
      <w:pPr>
        <w:spacing w:after="200" w:line="276" w:lineRule="auto"/>
        <w:rPr>
          <w:b/>
          <w:sz w:val="24"/>
          <w:szCs w:val="20"/>
        </w:rPr>
      </w:pPr>
      <w:r>
        <w:rPr>
          <w:b/>
          <w:sz w:val="24"/>
          <w:szCs w:val="20"/>
        </w:rPr>
        <w:br w:type="page"/>
      </w:r>
    </w:p>
    <w:p w14:paraId="39D54D96" w14:textId="77777777" w:rsidR="007E5C8D" w:rsidRDefault="00C41A4F" w:rsidP="007E5C8D">
      <w:pPr>
        <w:spacing w:after="200" w:line="276" w:lineRule="auto"/>
        <w:rPr>
          <w:b/>
          <w:sz w:val="24"/>
          <w:szCs w:val="20"/>
        </w:rPr>
      </w:pPr>
      <w:r w:rsidRPr="007E5C8D">
        <w:rPr>
          <w:b/>
          <w:sz w:val="24"/>
          <w:szCs w:val="20"/>
        </w:rPr>
        <w:t>Bijlage 4: Invulformulier referenties</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4"/>
        <w:gridCol w:w="1952"/>
        <w:gridCol w:w="461"/>
        <w:gridCol w:w="2846"/>
        <w:gridCol w:w="2937"/>
      </w:tblGrid>
      <w:tr w:rsidR="007E5C8D" w:rsidRPr="005A378D" w14:paraId="472291CF" w14:textId="77777777" w:rsidTr="00021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441D42"/>
          </w:tcPr>
          <w:p w14:paraId="3EFE918D" w14:textId="77777777" w:rsidR="007E5C8D" w:rsidRPr="005A378D" w:rsidRDefault="007E5C8D" w:rsidP="0002160E">
            <w:pPr>
              <w:rPr>
                <w:rFonts w:cs="Lucida Sans Unicode"/>
                <w:b w:val="0"/>
                <w:bCs w:val="0"/>
                <w:color w:val="auto"/>
              </w:rPr>
            </w:pPr>
            <w:r w:rsidRPr="005A378D">
              <w:rPr>
                <w:rFonts w:cs="Lucida Sans Unicode"/>
                <w:color w:val="auto"/>
              </w:rPr>
              <w:t>Referentie behoort toe aan:</w:t>
            </w:r>
            <w:r w:rsidRPr="005A378D">
              <w:rPr>
                <w:rFonts w:cs="Lucida Sans Unicode"/>
                <w:b w:val="0"/>
                <w:bCs w:val="0"/>
                <w:color w:val="auto"/>
              </w:rPr>
              <w:t xml:space="preserve"> </w:t>
            </w:r>
            <w:r w:rsidRPr="005A378D">
              <w:rPr>
                <w:rFonts w:cs="Lucida Sans Unicode"/>
                <w:color w:val="auto"/>
              </w:rPr>
              <w:t>&lt;naam inschrijver/onderaannemer&gt;</w:t>
            </w:r>
          </w:p>
        </w:tc>
      </w:tr>
      <w:tr w:rsidR="007E5C8D" w:rsidRPr="005A378D" w14:paraId="0BFF8403" w14:textId="77777777" w:rsidTr="0002160E">
        <w:tc>
          <w:tcPr>
            <w:cnfStyle w:val="001000000000" w:firstRow="0" w:lastRow="0" w:firstColumn="1" w:lastColumn="0" w:oddVBand="0" w:evenVBand="0" w:oddHBand="0" w:evenHBand="0" w:firstRowFirstColumn="0" w:firstRowLastColumn="0" w:lastRowFirstColumn="0" w:lastRowLastColumn="0"/>
            <w:tcW w:w="2517" w:type="dxa"/>
            <w:gridSpan w:val="2"/>
          </w:tcPr>
          <w:p w14:paraId="144085E6" w14:textId="77777777" w:rsidR="007E5C8D" w:rsidRPr="005A378D" w:rsidRDefault="007E5C8D" w:rsidP="0002160E">
            <w:pPr>
              <w:rPr>
                <w:rFonts w:cs="Lucida Sans Unicode"/>
              </w:rPr>
            </w:pPr>
            <w:r>
              <w:rPr>
                <w:rFonts w:cs="Lucida Sans Unicode"/>
              </w:rPr>
              <w:t>Referentie</w:t>
            </w:r>
          </w:p>
        </w:tc>
        <w:tc>
          <w:tcPr>
            <w:tcW w:w="3408" w:type="dxa"/>
            <w:gridSpan w:val="2"/>
          </w:tcPr>
          <w:p w14:paraId="0A5D77EA"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fldChar w:fldCharType="begin">
                <w:ffData>
                  <w:name w:val="Selectievakje2"/>
                  <w:enabled/>
                  <w:calcOnExit w:val="0"/>
                  <w:checkBox>
                    <w:sizeAuto/>
                    <w:default w:val="0"/>
                  </w:checkBox>
                </w:ffData>
              </w:fldChar>
            </w:r>
            <w:r w:rsidRPr="005A378D">
              <w:rPr>
                <w:rFonts w:cs="Lucida Sans Unicode"/>
              </w:rPr>
              <w:instrText xml:space="preserve"> FORMCHECKBOX </w:instrText>
            </w:r>
            <w:r w:rsidR="002B106D">
              <w:rPr>
                <w:rFonts w:cs="Lucida Sans Unicode"/>
              </w:rPr>
            </w:r>
            <w:r w:rsidR="002B106D">
              <w:rPr>
                <w:rFonts w:cs="Lucida Sans Unicode"/>
              </w:rPr>
              <w:fldChar w:fldCharType="separate"/>
            </w:r>
            <w:r w:rsidRPr="005A378D">
              <w:rPr>
                <w:rFonts w:cs="Lucida Sans Unicode"/>
              </w:rPr>
              <w:fldChar w:fldCharType="end"/>
            </w:r>
          </w:p>
          <w:p w14:paraId="3ECDF7B1"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fldChar w:fldCharType="begin">
                <w:ffData>
                  <w:name w:val="Selectievakje2"/>
                  <w:enabled/>
                  <w:calcOnExit w:val="0"/>
                  <w:checkBox>
                    <w:sizeAuto/>
                    <w:default w:val="0"/>
                  </w:checkBox>
                </w:ffData>
              </w:fldChar>
            </w:r>
            <w:r w:rsidRPr="005A378D">
              <w:rPr>
                <w:rFonts w:cs="Lucida Sans Unicode"/>
              </w:rPr>
              <w:instrText xml:space="preserve"> FORMCHECKBOX </w:instrText>
            </w:r>
            <w:r w:rsidR="002B106D">
              <w:rPr>
                <w:rFonts w:cs="Lucida Sans Unicode"/>
              </w:rPr>
            </w:r>
            <w:r w:rsidR="002B106D">
              <w:rPr>
                <w:rFonts w:cs="Lucida Sans Unicode"/>
              </w:rPr>
              <w:fldChar w:fldCharType="separate"/>
            </w:r>
            <w:r w:rsidRPr="005A378D">
              <w:rPr>
                <w:rFonts w:cs="Lucida Sans Unicode"/>
              </w:rPr>
              <w:fldChar w:fldCharType="end"/>
            </w:r>
          </w:p>
        </w:tc>
        <w:tc>
          <w:tcPr>
            <w:tcW w:w="3137" w:type="dxa"/>
          </w:tcPr>
          <w:p w14:paraId="7EA4172A" w14:textId="77777777" w:rsidR="007E5C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Perceel 1</w:t>
            </w:r>
          </w:p>
          <w:p w14:paraId="7819AC9A"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Pr>
                <w:rFonts w:cs="Lucida Sans Unicode"/>
              </w:rPr>
              <w:t>Perceel 2</w:t>
            </w:r>
          </w:p>
        </w:tc>
      </w:tr>
      <w:tr w:rsidR="007E5C8D" w:rsidRPr="005A378D" w14:paraId="7C91B094" w14:textId="77777777" w:rsidTr="0002160E">
        <w:tc>
          <w:tcPr>
            <w:cnfStyle w:val="001000000000" w:firstRow="0" w:lastRow="0" w:firstColumn="1" w:lastColumn="0" w:oddVBand="0" w:evenVBand="0" w:oddHBand="0" w:evenHBand="0" w:firstRowFirstColumn="0" w:firstRowLastColumn="0" w:lastRowFirstColumn="0" w:lastRowLastColumn="0"/>
            <w:tcW w:w="543" w:type="dxa"/>
            <w:vMerge w:val="restart"/>
          </w:tcPr>
          <w:p w14:paraId="64782880" w14:textId="77777777" w:rsidR="007E5C8D" w:rsidRPr="005A378D" w:rsidRDefault="007E5C8D" w:rsidP="0002160E">
            <w:pPr>
              <w:rPr>
                <w:rFonts w:cs="Lucida Sans Unicode"/>
              </w:rPr>
            </w:pPr>
            <w:r w:rsidRPr="005A378D">
              <w:rPr>
                <w:rFonts w:cs="Lucida Sans Unicode"/>
              </w:rPr>
              <w:t>1</w:t>
            </w:r>
          </w:p>
        </w:tc>
        <w:tc>
          <w:tcPr>
            <w:tcW w:w="1974" w:type="dxa"/>
            <w:vMerge w:val="restart"/>
          </w:tcPr>
          <w:p w14:paraId="70B6A64A"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NAW-gegevens referentieproject</w:t>
            </w:r>
          </w:p>
        </w:tc>
        <w:tc>
          <w:tcPr>
            <w:tcW w:w="3408" w:type="dxa"/>
            <w:gridSpan w:val="2"/>
          </w:tcPr>
          <w:p w14:paraId="2A166563"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pPr>
            <w:r w:rsidRPr="005A378D">
              <w:t xml:space="preserve">Naam organisatie </w:t>
            </w:r>
          </w:p>
        </w:tc>
        <w:tc>
          <w:tcPr>
            <w:tcW w:w="3137" w:type="dxa"/>
          </w:tcPr>
          <w:p w14:paraId="383C4E39"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7E5C8D" w:rsidRPr="005A378D" w14:paraId="60DE7026" w14:textId="77777777" w:rsidTr="0002160E">
        <w:tc>
          <w:tcPr>
            <w:cnfStyle w:val="001000000000" w:firstRow="0" w:lastRow="0" w:firstColumn="1" w:lastColumn="0" w:oddVBand="0" w:evenVBand="0" w:oddHBand="0" w:evenHBand="0" w:firstRowFirstColumn="0" w:firstRowLastColumn="0" w:lastRowFirstColumn="0" w:lastRowLastColumn="0"/>
            <w:tcW w:w="543" w:type="dxa"/>
            <w:vMerge/>
          </w:tcPr>
          <w:p w14:paraId="7C300FBA" w14:textId="77777777" w:rsidR="007E5C8D" w:rsidRPr="005A378D" w:rsidRDefault="007E5C8D" w:rsidP="0002160E">
            <w:pPr>
              <w:rPr>
                <w:rFonts w:cs="Lucida Sans Unicode"/>
              </w:rPr>
            </w:pPr>
          </w:p>
        </w:tc>
        <w:tc>
          <w:tcPr>
            <w:tcW w:w="1974" w:type="dxa"/>
            <w:vMerge/>
          </w:tcPr>
          <w:p w14:paraId="5AD85D69"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Pr>
          <w:p w14:paraId="39847550" w14:textId="7869F0C0"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Naam contactpersoon</w:t>
            </w:r>
            <w:r w:rsidR="00706BE5">
              <w:rPr>
                <w:rFonts w:cs="Lucida Sans Unicode"/>
              </w:rPr>
              <w:t xml:space="preserve"> referent</w:t>
            </w:r>
          </w:p>
        </w:tc>
        <w:tc>
          <w:tcPr>
            <w:tcW w:w="3137" w:type="dxa"/>
          </w:tcPr>
          <w:p w14:paraId="299554AE"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7E5C8D" w:rsidRPr="005A378D" w14:paraId="255B072A" w14:textId="77777777" w:rsidTr="0002160E">
        <w:tc>
          <w:tcPr>
            <w:cnfStyle w:val="001000000000" w:firstRow="0" w:lastRow="0" w:firstColumn="1" w:lastColumn="0" w:oddVBand="0" w:evenVBand="0" w:oddHBand="0" w:evenHBand="0" w:firstRowFirstColumn="0" w:firstRowLastColumn="0" w:lastRowFirstColumn="0" w:lastRowLastColumn="0"/>
            <w:tcW w:w="543" w:type="dxa"/>
            <w:vMerge/>
          </w:tcPr>
          <w:p w14:paraId="508152F2" w14:textId="77777777" w:rsidR="007E5C8D" w:rsidRPr="005A378D" w:rsidRDefault="007E5C8D" w:rsidP="0002160E">
            <w:pPr>
              <w:rPr>
                <w:rFonts w:cs="Lucida Sans Unicode"/>
              </w:rPr>
            </w:pPr>
          </w:p>
        </w:tc>
        <w:tc>
          <w:tcPr>
            <w:tcW w:w="1974" w:type="dxa"/>
            <w:vMerge/>
          </w:tcPr>
          <w:p w14:paraId="0C57F265"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Pr>
          <w:p w14:paraId="24FAD66C"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Telefoonnummer</w:t>
            </w:r>
          </w:p>
        </w:tc>
        <w:tc>
          <w:tcPr>
            <w:tcW w:w="3137" w:type="dxa"/>
          </w:tcPr>
          <w:p w14:paraId="4600BCE2"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7E5C8D" w:rsidRPr="005A378D" w14:paraId="517ED418" w14:textId="77777777" w:rsidTr="0002160E">
        <w:tc>
          <w:tcPr>
            <w:cnfStyle w:val="001000000000" w:firstRow="0" w:lastRow="0" w:firstColumn="1" w:lastColumn="0" w:oddVBand="0" w:evenVBand="0" w:oddHBand="0" w:evenHBand="0" w:firstRowFirstColumn="0" w:firstRowLastColumn="0" w:lastRowFirstColumn="0" w:lastRowLastColumn="0"/>
            <w:tcW w:w="543" w:type="dxa"/>
            <w:vMerge/>
          </w:tcPr>
          <w:p w14:paraId="302EA0AA" w14:textId="77777777" w:rsidR="007E5C8D" w:rsidRPr="005A378D" w:rsidRDefault="007E5C8D" w:rsidP="0002160E">
            <w:pPr>
              <w:rPr>
                <w:rFonts w:cs="Lucida Sans Unicode"/>
              </w:rPr>
            </w:pPr>
          </w:p>
        </w:tc>
        <w:tc>
          <w:tcPr>
            <w:tcW w:w="1974" w:type="dxa"/>
            <w:vMerge/>
          </w:tcPr>
          <w:p w14:paraId="07D65B66"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Pr>
          <w:p w14:paraId="457D1007"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E-mailadres</w:t>
            </w:r>
          </w:p>
        </w:tc>
        <w:tc>
          <w:tcPr>
            <w:tcW w:w="3137" w:type="dxa"/>
          </w:tcPr>
          <w:p w14:paraId="69DCAA51"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7E5C8D" w:rsidRPr="005A378D" w14:paraId="476D9EF3" w14:textId="77777777" w:rsidTr="0002160E">
        <w:tc>
          <w:tcPr>
            <w:cnfStyle w:val="001000000000" w:firstRow="0" w:lastRow="0" w:firstColumn="1" w:lastColumn="0" w:oddVBand="0" w:evenVBand="0" w:oddHBand="0" w:evenHBand="0" w:firstRowFirstColumn="0" w:firstRowLastColumn="0" w:lastRowFirstColumn="0" w:lastRowLastColumn="0"/>
            <w:tcW w:w="543" w:type="dxa"/>
            <w:vMerge/>
          </w:tcPr>
          <w:p w14:paraId="099B816D" w14:textId="77777777" w:rsidR="007E5C8D" w:rsidRPr="005A378D" w:rsidRDefault="007E5C8D" w:rsidP="0002160E">
            <w:pPr>
              <w:rPr>
                <w:rFonts w:cs="Lucida Sans Unicode"/>
              </w:rPr>
            </w:pPr>
          </w:p>
        </w:tc>
        <w:tc>
          <w:tcPr>
            <w:tcW w:w="1974" w:type="dxa"/>
            <w:vMerge/>
          </w:tcPr>
          <w:p w14:paraId="2DC0EADF"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Pr>
          <w:p w14:paraId="5CFF304C"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Naam en omschrijving van het project</w:t>
            </w:r>
          </w:p>
        </w:tc>
        <w:tc>
          <w:tcPr>
            <w:tcW w:w="3137" w:type="dxa"/>
          </w:tcPr>
          <w:p w14:paraId="44ECB1CB"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7E5C8D" w:rsidRPr="005A378D" w14:paraId="574FF16F" w14:textId="77777777" w:rsidTr="0002160E">
        <w:tc>
          <w:tcPr>
            <w:cnfStyle w:val="001000000000" w:firstRow="0" w:lastRow="0" w:firstColumn="1" w:lastColumn="0" w:oddVBand="0" w:evenVBand="0" w:oddHBand="0" w:evenHBand="0" w:firstRowFirstColumn="0" w:firstRowLastColumn="0" w:lastRowFirstColumn="0" w:lastRowLastColumn="0"/>
            <w:tcW w:w="543" w:type="dxa"/>
            <w:vMerge w:val="restart"/>
          </w:tcPr>
          <w:p w14:paraId="5377A0D3" w14:textId="77777777" w:rsidR="007E5C8D" w:rsidRPr="005A378D" w:rsidRDefault="007E5C8D" w:rsidP="0002160E">
            <w:pPr>
              <w:rPr>
                <w:rFonts w:cs="Lucida Sans Unicode"/>
              </w:rPr>
            </w:pPr>
            <w:r w:rsidRPr="005A378D">
              <w:rPr>
                <w:rFonts w:cs="Lucida Sans Unicode"/>
              </w:rPr>
              <w:t>2</w:t>
            </w:r>
          </w:p>
        </w:tc>
        <w:tc>
          <w:tcPr>
            <w:tcW w:w="1974" w:type="dxa"/>
            <w:vMerge w:val="restart"/>
          </w:tcPr>
          <w:p w14:paraId="2F61A29C"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Omzet van het project</w:t>
            </w:r>
          </w:p>
        </w:tc>
        <w:tc>
          <w:tcPr>
            <w:tcW w:w="3408" w:type="dxa"/>
            <w:gridSpan w:val="2"/>
          </w:tcPr>
          <w:p w14:paraId="4FA7F9FC"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Het bedrag aan omzet per jaar</w:t>
            </w:r>
          </w:p>
        </w:tc>
        <w:tc>
          <w:tcPr>
            <w:tcW w:w="3137" w:type="dxa"/>
          </w:tcPr>
          <w:p w14:paraId="7A2E250A"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7E5C8D" w:rsidRPr="005A378D" w14:paraId="388201BE" w14:textId="77777777" w:rsidTr="0002160E">
        <w:tc>
          <w:tcPr>
            <w:cnfStyle w:val="001000000000" w:firstRow="0" w:lastRow="0" w:firstColumn="1" w:lastColumn="0" w:oddVBand="0" w:evenVBand="0" w:oddHBand="0" w:evenHBand="0" w:firstRowFirstColumn="0" w:firstRowLastColumn="0" w:lastRowFirstColumn="0" w:lastRowLastColumn="0"/>
            <w:tcW w:w="543" w:type="dxa"/>
            <w:vMerge/>
          </w:tcPr>
          <w:p w14:paraId="30EE1275" w14:textId="77777777" w:rsidR="007E5C8D" w:rsidRPr="005A378D" w:rsidRDefault="007E5C8D" w:rsidP="0002160E">
            <w:pPr>
              <w:rPr>
                <w:rFonts w:cs="Lucida Sans Unicode"/>
              </w:rPr>
            </w:pPr>
          </w:p>
        </w:tc>
        <w:tc>
          <w:tcPr>
            <w:tcW w:w="1974" w:type="dxa"/>
            <w:vMerge/>
          </w:tcPr>
          <w:p w14:paraId="3846D1E5"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Pr>
          <w:p w14:paraId="0FEF0B4C"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De eventuele waarde van het gedeelte dat in onderaanneming is uitgevoerd</w:t>
            </w:r>
          </w:p>
        </w:tc>
        <w:tc>
          <w:tcPr>
            <w:tcW w:w="3137" w:type="dxa"/>
          </w:tcPr>
          <w:p w14:paraId="60911290"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7E5C8D" w:rsidRPr="005A378D" w14:paraId="52D53306" w14:textId="77777777" w:rsidTr="0002160E">
        <w:tc>
          <w:tcPr>
            <w:cnfStyle w:val="001000000000" w:firstRow="0" w:lastRow="0" w:firstColumn="1" w:lastColumn="0" w:oddVBand="0" w:evenVBand="0" w:oddHBand="0" w:evenHBand="0" w:firstRowFirstColumn="0" w:firstRowLastColumn="0" w:lastRowFirstColumn="0" w:lastRowLastColumn="0"/>
            <w:tcW w:w="543" w:type="dxa"/>
            <w:vMerge w:val="restart"/>
          </w:tcPr>
          <w:p w14:paraId="6E89B149" w14:textId="77777777" w:rsidR="007E5C8D" w:rsidRPr="005A378D" w:rsidRDefault="007E5C8D" w:rsidP="0002160E">
            <w:pPr>
              <w:rPr>
                <w:rFonts w:cs="Lucida Sans Unicode"/>
              </w:rPr>
            </w:pPr>
            <w:r w:rsidRPr="005A378D">
              <w:rPr>
                <w:rFonts w:cs="Lucida Sans Unicode"/>
              </w:rPr>
              <w:t>3</w:t>
            </w:r>
          </w:p>
        </w:tc>
        <w:tc>
          <w:tcPr>
            <w:tcW w:w="1974" w:type="dxa"/>
            <w:vMerge w:val="restart"/>
          </w:tcPr>
          <w:p w14:paraId="33632080"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Looptijd project</w:t>
            </w:r>
          </w:p>
        </w:tc>
        <w:tc>
          <w:tcPr>
            <w:tcW w:w="3408" w:type="dxa"/>
            <w:gridSpan w:val="2"/>
          </w:tcPr>
          <w:p w14:paraId="7CE2A663"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Datum aanvang project</w:t>
            </w:r>
          </w:p>
        </w:tc>
        <w:tc>
          <w:tcPr>
            <w:tcW w:w="3137" w:type="dxa"/>
          </w:tcPr>
          <w:p w14:paraId="1E1626A4"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7E5C8D" w:rsidRPr="005A378D" w14:paraId="0563458C" w14:textId="77777777" w:rsidTr="0002160E">
        <w:tc>
          <w:tcPr>
            <w:cnfStyle w:val="001000000000" w:firstRow="0" w:lastRow="0" w:firstColumn="1" w:lastColumn="0" w:oddVBand="0" w:evenVBand="0" w:oddHBand="0" w:evenHBand="0" w:firstRowFirstColumn="0" w:firstRowLastColumn="0" w:lastRowFirstColumn="0" w:lastRowLastColumn="0"/>
            <w:tcW w:w="543" w:type="dxa"/>
            <w:vMerge/>
          </w:tcPr>
          <w:p w14:paraId="58135807" w14:textId="77777777" w:rsidR="007E5C8D" w:rsidRPr="005A378D" w:rsidRDefault="007E5C8D" w:rsidP="0002160E">
            <w:pPr>
              <w:rPr>
                <w:rFonts w:cs="Lucida Sans Unicode"/>
              </w:rPr>
            </w:pPr>
          </w:p>
        </w:tc>
        <w:tc>
          <w:tcPr>
            <w:tcW w:w="1974" w:type="dxa"/>
            <w:vMerge/>
          </w:tcPr>
          <w:p w14:paraId="7924DF21"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Pr>
          <w:p w14:paraId="1690E5FC"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Datum afronding project</w:t>
            </w:r>
          </w:p>
        </w:tc>
        <w:tc>
          <w:tcPr>
            <w:tcW w:w="3137" w:type="dxa"/>
          </w:tcPr>
          <w:p w14:paraId="4FD3A4BA"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7E5C8D" w:rsidRPr="005A378D" w14:paraId="5B9329E8" w14:textId="77777777" w:rsidTr="0002160E">
        <w:tc>
          <w:tcPr>
            <w:cnfStyle w:val="001000000000" w:firstRow="0" w:lastRow="0" w:firstColumn="1" w:lastColumn="0" w:oddVBand="0" w:evenVBand="0" w:oddHBand="0" w:evenHBand="0" w:firstRowFirstColumn="0" w:firstRowLastColumn="0" w:lastRowFirstColumn="0" w:lastRowLastColumn="0"/>
            <w:tcW w:w="543" w:type="dxa"/>
            <w:vMerge w:val="restart"/>
          </w:tcPr>
          <w:p w14:paraId="4C6FB465" w14:textId="77777777" w:rsidR="007E5C8D" w:rsidRPr="005A378D" w:rsidRDefault="007E5C8D" w:rsidP="0002160E">
            <w:pPr>
              <w:rPr>
                <w:rFonts w:cs="Lucida Sans Unicode"/>
              </w:rPr>
            </w:pPr>
            <w:r w:rsidRPr="005A378D">
              <w:rPr>
                <w:rFonts w:cs="Lucida Sans Unicode"/>
              </w:rPr>
              <w:t>4</w:t>
            </w:r>
          </w:p>
        </w:tc>
        <w:tc>
          <w:tcPr>
            <w:tcW w:w="1974" w:type="dxa"/>
            <w:vMerge w:val="restart"/>
          </w:tcPr>
          <w:p w14:paraId="74686ACB"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Eventuele onderaanneming</w:t>
            </w:r>
          </w:p>
        </w:tc>
        <w:tc>
          <w:tcPr>
            <w:tcW w:w="3408" w:type="dxa"/>
            <w:gridSpan w:val="2"/>
          </w:tcPr>
          <w:p w14:paraId="64D5E15C"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Is de opdracht in een samenwerkingsverband, zelfstandig of in onderaanneming uitgevoerd (aangeven welke)?</w:t>
            </w:r>
          </w:p>
        </w:tc>
        <w:tc>
          <w:tcPr>
            <w:tcW w:w="3137" w:type="dxa"/>
          </w:tcPr>
          <w:p w14:paraId="7C336ABF"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7E5C8D" w:rsidRPr="005A378D" w14:paraId="4E77A326" w14:textId="77777777" w:rsidTr="0002160E">
        <w:tc>
          <w:tcPr>
            <w:cnfStyle w:val="001000000000" w:firstRow="0" w:lastRow="0" w:firstColumn="1" w:lastColumn="0" w:oddVBand="0" w:evenVBand="0" w:oddHBand="0" w:evenHBand="0" w:firstRowFirstColumn="0" w:firstRowLastColumn="0" w:lastRowFirstColumn="0" w:lastRowLastColumn="0"/>
            <w:tcW w:w="543" w:type="dxa"/>
            <w:vMerge/>
          </w:tcPr>
          <w:p w14:paraId="37BB8153" w14:textId="77777777" w:rsidR="007E5C8D" w:rsidRPr="005A378D" w:rsidRDefault="007E5C8D" w:rsidP="0002160E">
            <w:pPr>
              <w:rPr>
                <w:rFonts w:cs="Lucida Sans Unicode"/>
              </w:rPr>
            </w:pPr>
          </w:p>
        </w:tc>
        <w:tc>
          <w:tcPr>
            <w:tcW w:w="1974" w:type="dxa"/>
            <w:vMerge/>
          </w:tcPr>
          <w:p w14:paraId="2F5D110A"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Pr>
          <w:p w14:paraId="206375D7"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Naam onderaannemers</w:t>
            </w:r>
          </w:p>
        </w:tc>
        <w:tc>
          <w:tcPr>
            <w:tcW w:w="3137" w:type="dxa"/>
          </w:tcPr>
          <w:p w14:paraId="22AC7E57"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7E5C8D" w:rsidRPr="005A378D" w14:paraId="3E819767" w14:textId="77777777" w:rsidTr="0002160E">
        <w:tc>
          <w:tcPr>
            <w:cnfStyle w:val="001000000000" w:firstRow="0" w:lastRow="0" w:firstColumn="1" w:lastColumn="0" w:oddVBand="0" w:evenVBand="0" w:oddHBand="0" w:evenHBand="0" w:firstRowFirstColumn="0" w:firstRowLastColumn="0" w:lastRowFirstColumn="0" w:lastRowLastColumn="0"/>
            <w:tcW w:w="543" w:type="dxa"/>
            <w:vMerge/>
          </w:tcPr>
          <w:p w14:paraId="5EBAD6F3" w14:textId="77777777" w:rsidR="007E5C8D" w:rsidRPr="005A378D" w:rsidRDefault="007E5C8D" w:rsidP="0002160E">
            <w:pPr>
              <w:rPr>
                <w:rFonts w:cs="Lucida Sans Unicode"/>
              </w:rPr>
            </w:pPr>
          </w:p>
        </w:tc>
        <w:tc>
          <w:tcPr>
            <w:tcW w:w="1974" w:type="dxa"/>
            <w:vMerge/>
          </w:tcPr>
          <w:p w14:paraId="40D50291"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Pr>
          <w:p w14:paraId="46D049CB"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Adres onderaannemer(s)</w:t>
            </w:r>
          </w:p>
        </w:tc>
        <w:tc>
          <w:tcPr>
            <w:tcW w:w="3137" w:type="dxa"/>
          </w:tcPr>
          <w:p w14:paraId="3FABD7C6"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7E5C8D" w:rsidRPr="005A378D" w14:paraId="5E65CC3A" w14:textId="77777777" w:rsidTr="0002160E">
        <w:tc>
          <w:tcPr>
            <w:cnfStyle w:val="001000000000" w:firstRow="0" w:lastRow="0" w:firstColumn="1" w:lastColumn="0" w:oddVBand="0" w:evenVBand="0" w:oddHBand="0" w:evenHBand="0" w:firstRowFirstColumn="0" w:firstRowLastColumn="0" w:lastRowFirstColumn="0" w:lastRowLastColumn="0"/>
            <w:tcW w:w="543" w:type="dxa"/>
            <w:vMerge/>
          </w:tcPr>
          <w:p w14:paraId="0C9A2768" w14:textId="77777777" w:rsidR="007E5C8D" w:rsidRPr="005A378D" w:rsidRDefault="007E5C8D" w:rsidP="0002160E">
            <w:pPr>
              <w:rPr>
                <w:rFonts w:cs="Lucida Sans Unicode"/>
              </w:rPr>
            </w:pPr>
          </w:p>
        </w:tc>
        <w:tc>
          <w:tcPr>
            <w:tcW w:w="1974" w:type="dxa"/>
            <w:vMerge/>
          </w:tcPr>
          <w:p w14:paraId="10E68438"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3408" w:type="dxa"/>
            <w:gridSpan w:val="2"/>
            <w:tcBorders>
              <w:bottom w:val="single" w:sz="4" w:space="0" w:color="auto"/>
            </w:tcBorders>
          </w:tcPr>
          <w:p w14:paraId="766B1E19"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Percentage van de opdracht in onderaanneming gegeven</w:t>
            </w:r>
          </w:p>
        </w:tc>
        <w:tc>
          <w:tcPr>
            <w:tcW w:w="3137" w:type="dxa"/>
          </w:tcPr>
          <w:p w14:paraId="066EA969"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7E5C8D" w:rsidRPr="005A378D" w14:paraId="44B50689" w14:textId="77777777" w:rsidTr="0002160E">
        <w:tc>
          <w:tcPr>
            <w:cnfStyle w:val="001000000000" w:firstRow="0" w:lastRow="0" w:firstColumn="1" w:lastColumn="0" w:oddVBand="0" w:evenVBand="0" w:oddHBand="0" w:evenHBand="0" w:firstRowFirstColumn="0" w:firstRowLastColumn="0" w:lastRowFirstColumn="0" w:lastRowLastColumn="0"/>
            <w:tcW w:w="543" w:type="dxa"/>
          </w:tcPr>
          <w:p w14:paraId="0258B7EC" w14:textId="77777777" w:rsidR="007E5C8D" w:rsidRPr="005A378D" w:rsidRDefault="007E5C8D" w:rsidP="0002160E">
            <w:pPr>
              <w:rPr>
                <w:rFonts w:cs="Lucida Sans Unicode"/>
              </w:rPr>
            </w:pPr>
            <w:r w:rsidRPr="005A378D">
              <w:rPr>
                <w:rFonts w:cs="Lucida Sans Unicode"/>
              </w:rPr>
              <w:t>5</w:t>
            </w:r>
          </w:p>
        </w:tc>
        <w:tc>
          <w:tcPr>
            <w:tcW w:w="1974" w:type="dxa"/>
          </w:tcPr>
          <w:p w14:paraId="20948CF6"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Referentie heeft betrekking op kerncompetenties</w:t>
            </w:r>
          </w:p>
        </w:tc>
        <w:tc>
          <w:tcPr>
            <w:tcW w:w="461" w:type="dxa"/>
            <w:tcBorders>
              <w:right w:val="nil"/>
            </w:tcBorders>
          </w:tcPr>
          <w:p w14:paraId="7DF083FF" w14:textId="05FE3B27" w:rsidR="007E5C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fldChar w:fldCharType="begin">
                <w:ffData>
                  <w:name w:val="Selectievakje2"/>
                  <w:enabled/>
                  <w:calcOnExit w:val="0"/>
                  <w:checkBox>
                    <w:sizeAuto/>
                    <w:default w:val="0"/>
                  </w:checkBox>
                </w:ffData>
              </w:fldChar>
            </w:r>
            <w:r w:rsidRPr="005A378D">
              <w:rPr>
                <w:rFonts w:cs="Lucida Sans Unicode"/>
              </w:rPr>
              <w:instrText xml:space="preserve"> FORMCHECKBOX </w:instrText>
            </w:r>
            <w:r w:rsidR="002B106D">
              <w:rPr>
                <w:rFonts w:cs="Lucida Sans Unicode"/>
              </w:rPr>
            </w:r>
            <w:r w:rsidR="002B106D">
              <w:rPr>
                <w:rFonts w:cs="Lucida Sans Unicode"/>
              </w:rPr>
              <w:fldChar w:fldCharType="separate"/>
            </w:r>
            <w:r w:rsidRPr="005A378D">
              <w:rPr>
                <w:rFonts w:cs="Lucida Sans Unicode"/>
              </w:rPr>
              <w:fldChar w:fldCharType="end"/>
            </w:r>
          </w:p>
          <w:p w14:paraId="3A574F6D" w14:textId="157C2540" w:rsidR="00706BE5" w:rsidRDefault="00706BE5" w:rsidP="0002160E">
            <w:pPr>
              <w:cnfStyle w:val="000000000000" w:firstRow="0" w:lastRow="0" w:firstColumn="0" w:lastColumn="0" w:oddVBand="0" w:evenVBand="0" w:oddHBand="0" w:evenHBand="0" w:firstRowFirstColumn="0" w:firstRowLastColumn="0" w:lastRowFirstColumn="0" w:lastRowLastColumn="0"/>
              <w:rPr>
                <w:rFonts w:cs="Lucida Sans Unicode"/>
              </w:rPr>
            </w:pPr>
          </w:p>
          <w:p w14:paraId="56ADB907" w14:textId="77777777" w:rsidR="00706BE5" w:rsidRPr="005A378D" w:rsidRDefault="00706BE5" w:rsidP="0002160E">
            <w:pPr>
              <w:cnfStyle w:val="000000000000" w:firstRow="0" w:lastRow="0" w:firstColumn="0" w:lastColumn="0" w:oddVBand="0" w:evenVBand="0" w:oddHBand="0" w:evenHBand="0" w:firstRowFirstColumn="0" w:firstRowLastColumn="0" w:lastRowFirstColumn="0" w:lastRowLastColumn="0"/>
              <w:rPr>
                <w:rFonts w:cs="Lucida Sans Unicode"/>
              </w:rPr>
            </w:pPr>
          </w:p>
          <w:p w14:paraId="0F04BB2F" w14:textId="6FA5130A" w:rsidR="007E5C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fldChar w:fldCharType="begin">
                <w:ffData>
                  <w:name w:val="Selectievakje2"/>
                  <w:enabled/>
                  <w:calcOnExit w:val="0"/>
                  <w:checkBox>
                    <w:sizeAuto/>
                    <w:default w:val="0"/>
                  </w:checkBox>
                </w:ffData>
              </w:fldChar>
            </w:r>
            <w:r w:rsidRPr="005A378D">
              <w:rPr>
                <w:rFonts w:cs="Lucida Sans Unicode"/>
              </w:rPr>
              <w:instrText xml:space="preserve"> FORMCHECKBOX </w:instrText>
            </w:r>
            <w:r w:rsidR="002B106D">
              <w:rPr>
                <w:rFonts w:cs="Lucida Sans Unicode"/>
              </w:rPr>
            </w:r>
            <w:r w:rsidR="002B106D">
              <w:rPr>
                <w:rFonts w:cs="Lucida Sans Unicode"/>
              </w:rPr>
              <w:fldChar w:fldCharType="separate"/>
            </w:r>
            <w:r w:rsidRPr="005A378D">
              <w:rPr>
                <w:rFonts w:cs="Lucida Sans Unicode"/>
              </w:rPr>
              <w:fldChar w:fldCharType="end"/>
            </w:r>
          </w:p>
          <w:p w14:paraId="2AD8529B" w14:textId="7AEA40EC" w:rsidR="00706BE5" w:rsidRDefault="00706BE5" w:rsidP="0002160E">
            <w:pPr>
              <w:cnfStyle w:val="000000000000" w:firstRow="0" w:lastRow="0" w:firstColumn="0" w:lastColumn="0" w:oddVBand="0" w:evenVBand="0" w:oddHBand="0" w:evenHBand="0" w:firstRowFirstColumn="0" w:firstRowLastColumn="0" w:lastRowFirstColumn="0" w:lastRowLastColumn="0"/>
              <w:rPr>
                <w:rFonts w:cs="Lucida Sans Unicode"/>
              </w:rPr>
            </w:pPr>
          </w:p>
          <w:p w14:paraId="07C987FD" w14:textId="5619EF91" w:rsidR="00706BE5" w:rsidRDefault="00706BE5" w:rsidP="0002160E">
            <w:pPr>
              <w:cnfStyle w:val="000000000000" w:firstRow="0" w:lastRow="0" w:firstColumn="0" w:lastColumn="0" w:oddVBand="0" w:evenVBand="0" w:oddHBand="0" w:evenHBand="0" w:firstRowFirstColumn="0" w:firstRowLastColumn="0" w:lastRowFirstColumn="0" w:lastRowLastColumn="0"/>
              <w:rPr>
                <w:rFonts w:cs="Lucida Sans Unicode"/>
              </w:rPr>
            </w:pPr>
          </w:p>
          <w:p w14:paraId="3C0877DA" w14:textId="77777777" w:rsidR="00706BE5" w:rsidRDefault="00706BE5" w:rsidP="0002160E">
            <w:pPr>
              <w:cnfStyle w:val="000000000000" w:firstRow="0" w:lastRow="0" w:firstColumn="0" w:lastColumn="0" w:oddVBand="0" w:evenVBand="0" w:oddHBand="0" w:evenHBand="0" w:firstRowFirstColumn="0" w:firstRowLastColumn="0" w:lastRowFirstColumn="0" w:lastRowLastColumn="0"/>
              <w:rPr>
                <w:rFonts w:cs="Lucida Sans Unicode"/>
              </w:rPr>
            </w:pPr>
          </w:p>
          <w:p w14:paraId="40FBF0ED" w14:textId="04CFB72B" w:rsidR="00706BE5" w:rsidRDefault="00706BE5" w:rsidP="0002160E">
            <w:pPr>
              <w:cnfStyle w:val="000000000000" w:firstRow="0" w:lastRow="0" w:firstColumn="0" w:lastColumn="0" w:oddVBand="0" w:evenVBand="0" w:oddHBand="0" w:evenHBand="0" w:firstRowFirstColumn="0" w:firstRowLastColumn="0" w:lastRowFirstColumn="0" w:lastRowLastColumn="0"/>
              <w:rPr>
                <w:rFonts w:cs="Lucida Sans Unicode"/>
              </w:rPr>
            </w:pPr>
          </w:p>
          <w:p w14:paraId="438DC321" w14:textId="2FEBA879" w:rsidR="00706BE5" w:rsidRPr="005A378D" w:rsidRDefault="007E5C8D" w:rsidP="00706BE5">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fldChar w:fldCharType="begin">
                <w:ffData>
                  <w:name w:val="Selectievakje2"/>
                  <w:enabled/>
                  <w:calcOnExit w:val="0"/>
                  <w:checkBox>
                    <w:sizeAuto/>
                    <w:default w:val="0"/>
                  </w:checkBox>
                </w:ffData>
              </w:fldChar>
            </w:r>
            <w:r w:rsidRPr="005A378D">
              <w:rPr>
                <w:rFonts w:cs="Lucida Sans Unicode"/>
              </w:rPr>
              <w:instrText xml:space="preserve"> FORMCHECKBOX </w:instrText>
            </w:r>
            <w:r w:rsidR="002B106D">
              <w:rPr>
                <w:rFonts w:cs="Lucida Sans Unicode"/>
              </w:rPr>
            </w:r>
            <w:r w:rsidR="002B106D">
              <w:rPr>
                <w:rFonts w:cs="Lucida Sans Unicode"/>
              </w:rPr>
              <w:fldChar w:fldCharType="separate"/>
            </w:r>
            <w:r w:rsidRPr="005A378D">
              <w:rPr>
                <w:rFonts w:cs="Lucida Sans Unicode"/>
              </w:rPr>
              <w:fldChar w:fldCharType="end"/>
            </w:r>
          </w:p>
          <w:p w14:paraId="2B0573D9" w14:textId="23F5B3D0"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6084" w:type="dxa"/>
            <w:gridSpan w:val="2"/>
          </w:tcPr>
          <w:p w14:paraId="40DD2D7D" w14:textId="4D0BEB06" w:rsidR="007E5C8D" w:rsidRDefault="007E5C8D" w:rsidP="00706BE5">
            <w:pPr>
              <w:spacing w:line="240" w:lineRule="auto"/>
              <w:cnfStyle w:val="000000000000" w:firstRow="0" w:lastRow="0" w:firstColumn="0" w:lastColumn="0" w:oddVBand="0" w:evenVBand="0" w:oddHBand="0" w:evenHBand="0" w:firstRowFirstColumn="0" w:firstRowLastColumn="0" w:lastRowFirstColumn="0" w:lastRowLastColumn="0"/>
              <w:rPr>
                <w:rFonts w:eastAsia="CenturySchoolbook"/>
              </w:rPr>
            </w:pPr>
            <w:r w:rsidRPr="00706BE5">
              <w:rPr>
                <w:rFonts w:eastAsia="CenturySchoolbook"/>
              </w:rPr>
              <w:t>Ervaring met het aanleggen van riolering in een dichtbebouwd stedelijk gebied over een minimale lengte van 500 m</w:t>
            </w:r>
          </w:p>
          <w:p w14:paraId="5D441DAB" w14:textId="77777777" w:rsidR="00706BE5" w:rsidRPr="00706BE5" w:rsidRDefault="00706BE5" w:rsidP="00706BE5">
            <w:pPr>
              <w:spacing w:line="240" w:lineRule="auto"/>
              <w:cnfStyle w:val="000000000000" w:firstRow="0" w:lastRow="0" w:firstColumn="0" w:lastColumn="0" w:oddVBand="0" w:evenVBand="0" w:oddHBand="0" w:evenHBand="0" w:firstRowFirstColumn="0" w:firstRowLastColumn="0" w:lastRowFirstColumn="0" w:lastRowLastColumn="0"/>
              <w:rPr>
                <w:rFonts w:eastAsia="CenturySchoolbook"/>
              </w:rPr>
            </w:pPr>
          </w:p>
          <w:p w14:paraId="0026DE25" w14:textId="2637BA4D" w:rsidR="007E5C8D" w:rsidRDefault="007E5C8D" w:rsidP="00706BE5">
            <w:pPr>
              <w:spacing w:line="240" w:lineRule="auto"/>
              <w:cnfStyle w:val="000000000000" w:firstRow="0" w:lastRow="0" w:firstColumn="0" w:lastColumn="0" w:oddVBand="0" w:evenVBand="0" w:oddHBand="0" w:evenHBand="0" w:firstRowFirstColumn="0" w:firstRowLastColumn="0" w:lastRowFirstColumn="0" w:lastRowLastColumn="0"/>
              <w:rPr>
                <w:rFonts w:eastAsia="CenturySchoolbook"/>
              </w:rPr>
            </w:pPr>
            <w:r w:rsidRPr="00706BE5">
              <w:rPr>
                <w:rFonts w:eastAsia="CenturySchoolbook"/>
              </w:rPr>
              <w:t>Ervaring met het uitvoeren van integrale uitvoeringswerkzaamheden bestaande uit meerdere disciplines, waarbij zowel verharding, groenvoorzieningen, kabels en leidingen en openbare verlichting tegelijkertijd hersteld zijn</w:t>
            </w:r>
          </w:p>
          <w:p w14:paraId="18A735FD" w14:textId="7DF3E87A" w:rsidR="00706BE5" w:rsidRPr="00706BE5" w:rsidRDefault="00706BE5" w:rsidP="00706BE5">
            <w:pPr>
              <w:spacing w:line="240" w:lineRule="auto"/>
              <w:cnfStyle w:val="000000000000" w:firstRow="0" w:lastRow="0" w:firstColumn="0" w:lastColumn="0" w:oddVBand="0" w:evenVBand="0" w:oddHBand="0" w:evenHBand="0" w:firstRowFirstColumn="0" w:firstRowLastColumn="0" w:lastRowFirstColumn="0" w:lastRowLastColumn="0"/>
              <w:rPr>
                <w:rFonts w:eastAsia="CenturySchoolbook"/>
              </w:rPr>
            </w:pPr>
          </w:p>
          <w:p w14:paraId="4B56317B" w14:textId="2F5D648C" w:rsidR="007E5C8D" w:rsidRPr="005A378D" w:rsidRDefault="007E5C8D" w:rsidP="00706BE5">
            <w:pPr>
              <w:spacing w:line="240" w:lineRule="auto"/>
              <w:cnfStyle w:val="000000000000" w:firstRow="0" w:lastRow="0" w:firstColumn="0" w:lastColumn="0" w:oddVBand="0" w:evenVBand="0" w:oddHBand="0" w:evenHBand="0" w:firstRowFirstColumn="0" w:firstRowLastColumn="0" w:lastRowFirstColumn="0" w:lastRowLastColumn="0"/>
              <w:rPr>
                <w:rFonts w:cs="Lucida Sans Unicode"/>
              </w:rPr>
            </w:pPr>
            <w:r w:rsidRPr="00706BE5">
              <w:rPr>
                <w:rFonts w:eastAsia="CenturySchoolbook"/>
              </w:rPr>
              <w:t>Ervaring met het voeren van bouwcommunicatie naar stakeholders als bewoners, bedrijven, NUTS-partijen en hulp</w:t>
            </w:r>
            <w:r w:rsidR="00706BE5">
              <w:rPr>
                <w:rFonts w:eastAsia="CenturySchoolbook"/>
              </w:rPr>
              <w:t>diensten in de uitvoeringsfase.</w:t>
            </w:r>
          </w:p>
        </w:tc>
      </w:tr>
      <w:tr w:rsidR="007E5C8D" w:rsidRPr="005A378D" w14:paraId="69EE693E" w14:textId="77777777" w:rsidTr="0002160E">
        <w:tc>
          <w:tcPr>
            <w:cnfStyle w:val="001000000000" w:firstRow="0" w:lastRow="0" w:firstColumn="1" w:lastColumn="0" w:oddVBand="0" w:evenVBand="0" w:oddHBand="0" w:evenHBand="0" w:firstRowFirstColumn="0" w:firstRowLastColumn="0" w:lastRowFirstColumn="0" w:lastRowLastColumn="0"/>
            <w:tcW w:w="543" w:type="dxa"/>
            <w:vMerge w:val="restart"/>
          </w:tcPr>
          <w:p w14:paraId="6FC8A137" w14:textId="77777777" w:rsidR="007E5C8D" w:rsidRPr="005A378D" w:rsidRDefault="007E5C8D" w:rsidP="0002160E">
            <w:pPr>
              <w:rPr>
                <w:rFonts w:cs="Lucida Sans Unicode"/>
              </w:rPr>
            </w:pPr>
            <w:r w:rsidRPr="005A378D">
              <w:rPr>
                <w:rFonts w:cs="Lucida Sans Unicode"/>
              </w:rPr>
              <w:t>6</w:t>
            </w:r>
          </w:p>
        </w:tc>
        <w:tc>
          <w:tcPr>
            <w:tcW w:w="1974" w:type="dxa"/>
            <w:vMerge w:val="restart"/>
          </w:tcPr>
          <w:p w14:paraId="7EDDA6F3"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Werkzaamheden project</w:t>
            </w:r>
          </w:p>
        </w:tc>
        <w:tc>
          <w:tcPr>
            <w:tcW w:w="6545" w:type="dxa"/>
            <w:gridSpan w:val="3"/>
          </w:tcPr>
          <w:p w14:paraId="185AAEBE"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Korte beschrijving van de werkzaamheden (maximaal 500 woorden, als aparte bijlage toe te voegen)</w:t>
            </w:r>
          </w:p>
        </w:tc>
      </w:tr>
      <w:tr w:rsidR="007E5C8D" w:rsidRPr="005A378D" w14:paraId="549D1520" w14:textId="77777777" w:rsidTr="0002160E">
        <w:tc>
          <w:tcPr>
            <w:cnfStyle w:val="001000000000" w:firstRow="0" w:lastRow="0" w:firstColumn="1" w:lastColumn="0" w:oddVBand="0" w:evenVBand="0" w:oddHBand="0" w:evenHBand="0" w:firstRowFirstColumn="0" w:firstRowLastColumn="0" w:lastRowFirstColumn="0" w:lastRowLastColumn="0"/>
            <w:tcW w:w="543" w:type="dxa"/>
            <w:vMerge/>
          </w:tcPr>
          <w:p w14:paraId="7A484E87" w14:textId="77777777" w:rsidR="007E5C8D" w:rsidRPr="005A378D" w:rsidRDefault="007E5C8D" w:rsidP="0002160E">
            <w:pPr>
              <w:rPr>
                <w:rFonts w:cs="Lucida Sans Unicode"/>
              </w:rPr>
            </w:pPr>
          </w:p>
        </w:tc>
        <w:tc>
          <w:tcPr>
            <w:tcW w:w="1974" w:type="dxa"/>
            <w:vMerge/>
          </w:tcPr>
          <w:p w14:paraId="42F99D89"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6545" w:type="dxa"/>
            <w:gridSpan w:val="3"/>
          </w:tcPr>
          <w:p w14:paraId="7D1D5A6C"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p w14:paraId="6A22D047"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r>
      <w:tr w:rsidR="007E5C8D" w:rsidRPr="005A378D" w14:paraId="311CBEDB" w14:textId="77777777" w:rsidTr="0002160E">
        <w:tc>
          <w:tcPr>
            <w:cnfStyle w:val="001000000000" w:firstRow="0" w:lastRow="0" w:firstColumn="1" w:lastColumn="0" w:oddVBand="0" w:evenVBand="0" w:oddHBand="0" w:evenHBand="0" w:firstRowFirstColumn="0" w:firstRowLastColumn="0" w:lastRowFirstColumn="0" w:lastRowLastColumn="0"/>
            <w:tcW w:w="543" w:type="dxa"/>
            <w:vMerge/>
          </w:tcPr>
          <w:p w14:paraId="29404498" w14:textId="77777777" w:rsidR="007E5C8D" w:rsidRPr="005A378D" w:rsidRDefault="007E5C8D" w:rsidP="0002160E">
            <w:pPr>
              <w:rPr>
                <w:rFonts w:cs="Lucida Sans Unicode"/>
              </w:rPr>
            </w:pPr>
          </w:p>
        </w:tc>
        <w:tc>
          <w:tcPr>
            <w:tcW w:w="1974" w:type="dxa"/>
            <w:vMerge/>
          </w:tcPr>
          <w:p w14:paraId="21943823"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6545" w:type="dxa"/>
            <w:gridSpan w:val="3"/>
          </w:tcPr>
          <w:p w14:paraId="4E3A640A" w14:textId="1A90923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r w:rsidRPr="005A378D">
              <w:rPr>
                <w:rFonts w:cs="Lucida Sans Unicode"/>
              </w:rPr>
              <w:t>Korte beschrijving van de in onderaannem</w:t>
            </w:r>
            <w:r w:rsidR="006151D3">
              <w:rPr>
                <w:rFonts w:cs="Lucida Sans Unicode"/>
              </w:rPr>
              <w:t>ing uitgevoerde werkzaamheden (m</w:t>
            </w:r>
            <w:r w:rsidRPr="005A378D">
              <w:rPr>
                <w:rFonts w:cs="Lucida Sans Unicode"/>
              </w:rPr>
              <w:t>aximaal 300 woorden, als aparte bijlage toe te voegen)</w:t>
            </w:r>
          </w:p>
        </w:tc>
      </w:tr>
      <w:tr w:rsidR="007E5C8D" w:rsidRPr="005A378D" w14:paraId="22380C52" w14:textId="77777777" w:rsidTr="0002160E">
        <w:tc>
          <w:tcPr>
            <w:cnfStyle w:val="001000000000" w:firstRow="0" w:lastRow="0" w:firstColumn="1" w:lastColumn="0" w:oddVBand="0" w:evenVBand="0" w:oddHBand="0" w:evenHBand="0" w:firstRowFirstColumn="0" w:firstRowLastColumn="0" w:lastRowFirstColumn="0" w:lastRowLastColumn="0"/>
            <w:tcW w:w="543" w:type="dxa"/>
            <w:vMerge/>
          </w:tcPr>
          <w:p w14:paraId="36D2AEA0" w14:textId="77777777" w:rsidR="007E5C8D" w:rsidRPr="005A378D" w:rsidRDefault="007E5C8D" w:rsidP="0002160E">
            <w:pPr>
              <w:rPr>
                <w:rFonts w:cs="Lucida Sans Unicode"/>
              </w:rPr>
            </w:pPr>
          </w:p>
        </w:tc>
        <w:tc>
          <w:tcPr>
            <w:tcW w:w="1974" w:type="dxa"/>
            <w:vMerge/>
          </w:tcPr>
          <w:p w14:paraId="4B820C83"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c>
          <w:tcPr>
            <w:tcW w:w="6545" w:type="dxa"/>
            <w:gridSpan w:val="3"/>
          </w:tcPr>
          <w:p w14:paraId="5726D601"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p w14:paraId="07ECCB18" w14:textId="77777777" w:rsidR="007E5C8D" w:rsidRPr="005A378D" w:rsidRDefault="007E5C8D" w:rsidP="0002160E">
            <w:pPr>
              <w:cnfStyle w:val="000000000000" w:firstRow="0" w:lastRow="0" w:firstColumn="0" w:lastColumn="0" w:oddVBand="0" w:evenVBand="0" w:oddHBand="0" w:evenHBand="0" w:firstRowFirstColumn="0" w:firstRowLastColumn="0" w:lastRowFirstColumn="0" w:lastRowLastColumn="0"/>
              <w:rPr>
                <w:rFonts w:cs="Lucida Sans Unicode"/>
              </w:rPr>
            </w:pPr>
          </w:p>
        </w:tc>
      </w:tr>
    </w:tbl>
    <w:p w14:paraId="5B3D6CE5" w14:textId="77777777" w:rsidR="007E5C8D" w:rsidRDefault="007E5C8D" w:rsidP="007E5C8D">
      <w:pPr>
        <w:rPr>
          <w:rFonts w:cs="Arial"/>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959"/>
        <w:gridCol w:w="4075"/>
        <w:gridCol w:w="1121"/>
        <w:gridCol w:w="2565"/>
      </w:tblGrid>
      <w:tr w:rsidR="007E5C8D" w14:paraId="3F70F5E4" w14:textId="77777777" w:rsidTr="0002160E">
        <w:tc>
          <w:tcPr>
            <w:tcW w:w="5211" w:type="dxa"/>
            <w:gridSpan w:val="2"/>
          </w:tcPr>
          <w:p w14:paraId="5E87757D" w14:textId="77777777" w:rsidR="007E5C8D" w:rsidRDefault="007E5C8D" w:rsidP="0002160E">
            <w:pPr>
              <w:rPr>
                <w:rFonts w:cs="Arial"/>
              </w:rPr>
            </w:pPr>
            <w:r>
              <w:rPr>
                <w:rFonts w:cs="Arial"/>
              </w:rPr>
              <w:t>Handtekening rechtsgeldig vertegenwoordiger inschrijver:</w:t>
            </w:r>
          </w:p>
        </w:tc>
        <w:tc>
          <w:tcPr>
            <w:tcW w:w="1134" w:type="dxa"/>
          </w:tcPr>
          <w:p w14:paraId="0DB3369F" w14:textId="77777777" w:rsidR="007E5C8D" w:rsidRDefault="007E5C8D" w:rsidP="0002160E">
            <w:pPr>
              <w:rPr>
                <w:rFonts w:cs="Arial"/>
              </w:rPr>
            </w:pPr>
            <w:r>
              <w:rPr>
                <w:rFonts w:cs="Arial"/>
              </w:rPr>
              <w:t>Naam:</w:t>
            </w:r>
          </w:p>
        </w:tc>
        <w:tc>
          <w:tcPr>
            <w:tcW w:w="2694" w:type="dxa"/>
          </w:tcPr>
          <w:p w14:paraId="2F432F0E" w14:textId="77777777" w:rsidR="007E5C8D" w:rsidRDefault="007E5C8D" w:rsidP="0002160E">
            <w:pPr>
              <w:rPr>
                <w:rFonts w:cs="Arial"/>
              </w:rPr>
            </w:pPr>
          </w:p>
        </w:tc>
      </w:tr>
      <w:tr w:rsidR="007E5C8D" w14:paraId="363BD933" w14:textId="77777777" w:rsidTr="0002160E">
        <w:tc>
          <w:tcPr>
            <w:tcW w:w="959" w:type="dxa"/>
          </w:tcPr>
          <w:p w14:paraId="6B960271" w14:textId="77777777" w:rsidR="007E5C8D" w:rsidRDefault="007E5C8D" w:rsidP="0002160E">
            <w:pPr>
              <w:rPr>
                <w:rFonts w:cs="Arial"/>
              </w:rPr>
            </w:pPr>
            <w:r>
              <w:rPr>
                <w:rFonts w:cs="Arial"/>
              </w:rPr>
              <w:t>Datum:</w:t>
            </w:r>
          </w:p>
        </w:tc>
        <w:tc>
          <w:tcPr>
            <w:tcW w:w="4252" w:type="dxa"/>
          </w:tcPr>
          <w:p w14:paraId="74E8A85A" w14:textId="77777777" w:rsidR="007E5C8D" w:rsidRDefault="007E5C8D" w:rsidP="0002160E">
            <w:pPr>
              <w:rPr>
                <w:rFonts w:cs="Arial"/>
              </w:rPr>
            </w:pPr>
          </w:p>
        </w:tc>
        <w:tc>
          <w:tcPr>
            <w:tcW w:w="1134" w:type="dxa"/>
          </w:tcPr>
          <w:p w14:paraId="1C8F75EA" w14:textId="77777777" w:rsidR="007E5C8D" w:rsidRDefault="007E5C8D" w:rsidP="0002160E">
            <w:pPr>
              <w:rPr>
                <w:rFonts w:cs="Arial"/>
              </w:rPr>
            </w:pPr>
            <w:r>
              <w:rPr>
                <w:rFonts w:cs="Arial"/>
              </w:rPr>
              <w:t>Functie:</w:t>
            </w:r>
          </w:p>
        </w:tc>
        <w:tc>
          <w:tcPr>
            <w:tcW w:w="2694" w:type="dxa"/>
          </w:tcPr>
          <w:p w14:paraId="46AB572B" w14:textId="77777777" w:rsidR="007E5C8D" w:rsidRDefault="007E5C8D" w:rsidP="0002160E">
            <w:pPr>
              <w:rPr>
                <w:rFonts w:cs="Arial"/>
              </w:rPr>
            </w:pPr>
          </w:p>
        </w:tc>
      </w:tr>
    </w:tbl>
    <w:p w14:paraId="2BDDDB8A" w14:textId="77777777" w:rsidR="007E5C8D" w:rsidRDefault="007E5C8D" w:rsidP="007E5C8D">
      <w:pPr>
        <w:spacing w:after="200" w:line="276" w:lineRule="auto"/>
        <w:rPr>
          <w:b/>
          <w:sz w:val="24"/>
          <w:szCs w:val="20"/>
        </w:rPr>
      </w:pPr>
    </w:p>
    <w:sectPr w:rsidR="007E5C8D" w:rsidSect="00C33722">
      <w:headerReference w:type="default" r:id="rId14"/>
      <w:footerReference w:type="default" r:id="rId15"/>
      <w:headerReference w:type="first" r:id="rId16"/>
      <w:footerReference w:type="first" r:id="rId17"/>
      <w:pgSz w:w="11906" w:h="16838" w:code="9"/>
      <w:pgMar w:top="1701" w:right="1701" w:bottom="720" w:left="1701" w:header="0" w:footer="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1353D" w14:textId="77777777" w:rsidR="006E23F4" w:rsidRDefault="006E23F4">
      <w:pPr>
        <w:spacing w:line="240" w:lineRule="auto"/>
      </w:pPr>
      <w:r>
        <w:separator/>
      </w:r>
    </w:p>
  </w:endnote>
  <w:endnote w:type="continuationSeparator" w:id="0">
    <w:p w14:paraId="794799C5" w14:textId="77777777" w:rsidR="006E23F4" w:rsidRDefault="006E23F4">
      <w:pPr>
        <w:spacing w:line="240" w:lineRule="auto"/>
      </w:pPr>
      <w:r>
        <w:continuationSeparator/>
      </w:r>
    </w:p>
  </w:endnote>
  <w:endnote w:type="continuationNotice" w:id="1">
    <w:p w14:paraId="037BA0DB" w14:textId="77777777" w:rsidR="006E23F4" w:rsidRDefault="006E23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School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5670"/>
      <w:gridCol w:w="2835"/>
    </w:tblGrid>
    <w:tr w:rsidR="006E23F4" w14:paraId="4855A445" w14:textId="77777777" w:rsidTr="004247D2">
      <w:tc>
        <w:tcPr>
          <w:tcW w:w="5670" w:type="dxa"/>
        </w:tcPr>
        <w:p w14:paraId="3A81E7A7" w14:textId="77777777" w:rsidR="006E23F4" w:rsidRDefault="006E23F4" w:rsidP="004247D2">
          <w:pPr>
            <w:pStyle w:val="Koptekst"/>
            <w:tabs>
              <w:tab w:val="clear" w:pos="4536"/>
              <w:tab w:val="clear" w:pos="9072"/>
            </w:tabs>
            <w:spacing w:line="240" w:lineRule="atLeast"/>
          </w:pPr>
        </w:p>
      </w:tc>
      <w:tc>
        <w:tcPr>
          <w:tcW w:w="2835" w:type="dxa"/>
        </w:tcPr>
        <w:p w14:paraId="24A0CFEE" w14:textId="11849CC0" w:rsidR="006E23F4" w:rsidRDefault="006E23F4" w:rsidP="00D853D6">
          <w:pPr>
            <w:pStyle w:val="stlPaginanummer"/>
          </w:pPr>
          <w:r>
            <w:t xml:space="preserve">Pagina </w:t>
          </w:r>
          <w:r>
            <w:fldChar w:fldCharType="begin"/>
          </w:r>
          <w:r>
            <w:instrText xml:space="preserve"> PAGE   \* MERGEFORMAT </w:instrText>
          </w:r>
          <w:r>
            <w:fldChar w:fldCharType="separate"/>
          </w:r>
          <w:r w:rsidR="002B106D">
            <w:rPr>
              <w:noProof/>
            </w:rPr>
            <w:t>5</w:t>
          </w:r>
          <w:r>
            <w:fldChar w:fldCharType="end"/>
          </w:r>
        </w:p>
      </w:tc>
    </w:tr>
    <w:tr w:rsidR="006E23F4" w14:paraId="21CD649B" w14:textId="77777777" w:rsidTr="004247D2">
      <w:trPr>
        <w:trHeight w:hRule="exact" w:val="136"/>
      </w:trPr>
      <w:tc>
        <w:tcPr>
          <w:tcW w:w="5670" w:type="dxa"/>
        </w:tcPr>
        <w:p w14:paraId="188BB77F" w14:textId="77777777" w:rsidR="006E23F4" w:rsidRDefault="006E23F4" w:rsidP="00D853D6"/>
      </w:tc>
      <w:tc>
        <w:tcPr>
          <w:tcW w:w="2835" w:type="dxa"/>
        </w:tcPr>
        <w:p w14:paraId="430B411A" w14:textId="77777777" w:rsidR="006E23F4" w:rsidRDefault="006E23F4" w:rsidP="00D853D6">
          <w:pPr>
            <w:pStyle w:val="stlPaginanummer"/>
          </w:pPr>
        </w:p>
      </w:tc>
    </w:tr>
  </w:tbl>
  <w:p w14:paraId="5F993FD6" w14:textId="77777777" w:rsidR="006E23F4" w:rsidRDefault="006E23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5670"/>
      <w:gridCol w:w="2835"/>
    </w:tblGrid>
    <w:tr w:rsidR="006E23F4" w14:paraId="608F40DB" w14:textId="77777777" w:rsidTr="004247D2">
      <w:tc>
        <w:tcPr>
          <w:tcW w:w="5670" w:type="dxa"/>
        </w:tcPr>
        <w:p w14:paraId="1F350334" w14:textId="77777777" w:rsidR="006E23F4" w:rsidRDefault="006E23F4" w:rsidP="00D853D6"/>
      </w:tc>
      <w:tc>
        <w:tcPr>
          <w:tcW w:w="2835" w:type="dxa"/>
        </w:tcPr>
        <w:p w14:paraId="4FC8AC85" w14:textId="1BBECE92" w:rsidR="006E23F4" w:rsidRDefault="006E23F4" w:rsidP="00D853D6">
          <w:pPr>
            <w:pStyle w:val="stlPaginanummer"/>
          </w:pPr>
          <w:r>
            <w:fldChar w:fldCharType="begin"/>
          </w:r>
          <w:r>
            <w:instrText xml:space="preserve"> PAGE   \* MERGEFORMAT </w:instrText>
          </w:r>
          <w:r>
            <w:fldChar w:fldCharType="separate"/>
          </w:r>
          <w:r w:rsidR="002B106D">
            <w:rPr>
              <w:noProof/>
            </w:rPr>
            <w:t>2</w:t>
          </w:r>
          <w:r>
            <w:fldChar w:fldCharType="end"/>
          </w:r>
        </w:p>
      </w:tc>
    </w:tr>
    <w:tr w:rsidR="006E23F4" w14:paraId="22130789" w14:textId="77777777" w:rsidTr="00D853D6">
      <w:trPr>
        <w:trHeight w:hRule="exact" w:val="136"/>
      </w:trPr>
      <w:tc>
        <w:tcPr>
          <w:tcW w:w="5670" w:type="dxa"/>
        </w:tcPr>
        <w:p w14:paraId="72B809E4" w14:textId="77777777" w:rsidR="006E23F4" w:rsidRDefault="006E23F4" w:rsidP="00D853D6"/>
      </w:tc>
      <w:tc>
        <w:tcPr>
          <w:tcW w:w="2835" w:type="dxa"/>
        </w:tcPr>
        <w:p w14:paraId="19606518" w14:textId="77777777" w:rsidR="006E23F4" w:rsidRDefault="006E23F4" w:rsidP="00D853D6">
          <w:pPr>
            <w:pStyle w:val="stlPaginanummer"/>
          </w:pPr>
        </w:p>
      </w:tc>
    </w:tr>
  </w:tbl>
  <w:p w14:paraId="4F14E6FD" w14:textId="77777777" w:rsidR="006E23F4" w:rsidRDefault="006E23F4" w:rsidP="00D853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C4C23" w14:textId="77777777" w:rsidR="006E23F4" w:rsidRDefault="006E23F4">
      <w:pPr>
        <w:spacing w:line="240" w:lineRule="auto"/>
      </w:pPr>
      <w:r>
        <w:separator/>
      </w:r>
    </w:p>
  </w:footnote>
  <w:footnote w:type="continuationSeparator" w:id="0">
    <w:p w14:paraId="520ED63C" w14:textId="77777777" w:rsidR="006E23F4" w:rsidRDefault="006E23F4">
      <w:pPr>
        <w:spacing w:line="240" w:lineRule="auto"/>
      </w:pPr>
      <w:r>
        <w:continuationSeparator/>
      </w:r>
    </w:p>
  </w:footnote>
  <w:footnote w:type="continuationNotice" w:id="1">
    <w:p w14:paraId="3B0CE69D" w14:textId="77777777" w:rsidR="006E23F4" w:rsidRDefault="006E23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31DE" w14:textId="169EE217" w:rsidR="006E23F4" w:rsidRDefault="006E23F4">
    <w:pPr>
      <w:pStyle w:val="Koptekst"/>
    </w:pPr>
    <w:r>
      <w:rPr>
        <w:noProof/>
        <w:lang w:eastAsia="nl-NL"/>
      </w:rPr>
      <w:drawing>
        <wp:anchor distT="0" distB="0" distL="114300" distR="114300" simplePos="0" relativeHeight="251659264" behindDoc="0" locked="1" layoutInCell="1" allowOverlap="1" wp14:anchorId="40E41AC1" wp14:editId="09E32F90">
          <wp:simplePos x="0" y="0"/>
          <wp:positionH relativeFrom="page">
            <wp:posOffset>0</wp:posOffset>
          </wp:positionH>
          <wp:positionV relativeFrom="page">
            <wp:posOffset>5716905</wp:posOffset>
          </wp:positionV>
          <wp:extent cx="7562160" cy="4996800"/>
          <wp:effectExtent l="0" t="0" r="127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roon_voorblad_rappor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160" cy="4996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6521"/>
      <w:gridCol w:w="1985"/>
    </w:tblGrid>
    <w:tr w:rsidR="006E23F4" w14:paraId="104AF3B5" w14:textId="77777777" w:rsidTr="00D853D6">
      <w:trPr>
        <w:trHeight w:hRule="exact" w:val="635"/>
      </w:trPr>
      <w:tc>
        <w:tcPr>
          <w:tcW w:w="6521" w:type="dxa"/>
        </w:tcPr>
        <w:p w14:paraId="781F1539" w14:textId="77777777" w:rsidR="006E23F4" w:rsidRDefault="006E23F4">
          <w:pPr>
            <w:pStyle w:val="Koptekst"/>
          </w:pPr>
        </w:p>
      </w:tc>
      <w:tc>
        <w:tcPr>
          <w:tcW w:w="1985" w:type="dxa"/>
        </w:tcPr>
        <w:p w14:paraId="5B7E1DD2" w14:textId="77777777" w:rsidR="006E23F4" w:rsidRDefault="006E23F4">
          <w:pPr>
            <w:pStyle w:val="Koptekst"/>
          </w:pPr>
        </w:p>
      </w:tc>
    </w:tr>
    <w:tr w:rsidR="006E23F4" w:rsidRPr="00152970" w14:paraId="0008C7DF" w14:textId="77777777" w:rsidTr="00D853D6">
      <w:tc>
        <w:tcPr>
          <w:tcW w:w="6521" w:type="dxa"/>
        </w:tcPr>
        <w:p w14:paraId="5138A2EC" w14:textId="127CC3C4" w:rsidR="006E23F4" w:rsidRPr="00152970" w:rsidRDefault="006E23F4" w:rsidP="0090722B">
          <w:pPr>
            <w:rPr>
              <w:szCs w:val="20"/>
            </w:rPr>
          </w:pPr>
          <w:r w:rsidRPr="00152970">
            <w:rPr>
              <w:szCs w:val="20"/>
            </w:rPr>
            <w:t>Selectieleidraad Herinrichting Beerensteinerlaan en omgeving</w:t>
          </w:r>
        </w:p>
      </w:tc>
      <w:tc>
        <w:tcPr>
          <w:tcW w:w="1985" w:type="dxa"/>
        </w:tcPr>
        <w:p w14:paraId="04CF0DC2" w14:textId="187E519B" w:rsidR="006E23F4" w:rsidRPr="00152970" w:rsidRDefault="006E23F4" w:rsidP="00D853D6">
          <w:pPr>
            <w:pStyle w:val="stlKoptekstKopRechts"/>
            <w:rPr>
              <w:b w:val="0"/>
              <w:sz w:val="20"/>
              <w:szCs w:val="20"/>
            </w:rPr>
          </w:pPr>
          <w:r w:rsidRPr="00152970">
            <w:rPr>
              <w:b w:val="0"/>
              <w:sz w:val="20"/>
              <w:szCs w:val="20"/>
            </w:rPr>
            <w:t xml:space="preserve">Versie </w:t>
          </w:r>
          <w:r w:rsidRPr="00152970">
            <w:rPr>
              <w:b w:val="0"/>
              <w:sz w:val="20"/>
              <w:szCs w:val="20"/>
              <w:bdr w:val="nil"/>
            </w:rPr>
            <w:t>1.0</w:t>
          </w:r>
        </w:p>
        <w:p w14:paraId="164F6CAC" w14:textId="560D87A3" w:rsidR="006E23F4" w:rsidRPr="00152970" w:rsidRDefault="006E23F4" w:rsidP="00D853D6">
          <w:pPr>
            <w:pStyle w:val="stlKoptekstRechts"/>
            <w:rPr>
              <w:sz w:val="20"/>
              <w:szCs w:val="20"/>
            </w:rPr>
          </w:pPr>
          <w:r w:rsidRPr="00152970">
            <w:rPr>
              <w:sz w:val="20"/>
              <w:szCs w:val="20"/>
            </w:rPr>
            <w:t>1 september 2020</w:t>
          </w:r>
        </w:p>
      </w:tc>
    </w:tr>
  </w:tbl>
  <w:p w14:paraId="6BE87121" w14:textId="77777777" w:rsidR="006E23F4" w:rsidRDefault="006E23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AD788" w14:textId="77777777" w:rsidR="006E23F4" w:rsidRDefault="006E23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1D2"/>
    <w:multiLevelType w:val="hybridMultilevel"/>
    <w:tmpl w:val="97C4D3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C9A2366"/>
    <w:multiLevelType w:val="hybridMultilevel"/>
    <w:tmpl w:val="35603044"/>
    <w:lvl w:ilvl="0" w:tplc="393E70F0">
      <w:start w:val="1"/>
      <w:numFmt w:val="decimal"/>
      <w:lvlText w:val="%1."/>
      <w:lvlJc w:val="left"/>
      <w:pPr>
        <w:ind w:left="360" w:hanging="360"/>
      </w:pPr>
      <w:rPr>
        <w:rFonts w:ascii="Corbel" w:hAnsi="Corbel" w:hint="default"/>
        <w:b w:val="0"/>
        <w:i w:val="0"/>
        <w:caps w:val="0"/>
        <w:strike w:val="0"/>
        <w:dstrike w:val="0"/>
        <w:vanish w:val="0"/>
        <w:color w:val="auto"/>
        <w:sz w:val="20"/>
        <w:u w:val="none"/>
        <w:vertAlign w:val="baseline"/>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7A6E0E"/>
    <w:multiLevelType w:val="hybridMultilevel"/>
    <w:tmpl w:val="B5064E92"/>
    <w:lvl w:ilvl="0" w:tplc="393E70F0">
      <w:start w:val="1"/>
      <w:numFmt w:val="decimal"/>
      <w:lvlText w:val="%1."/>
      <w:lvlJc w:val="left"/>
      <w:pPr>
        <w:ind w:left="360" w:hanging="360"/>
      </w:pPr>
      <w:rPr>
        <w:rFonts w:ascii="Corbel" w:hAnsi="Corbel" w:hint="default"/>
        <w:b w:val="0"/>
        <w:i w:val="0"/>
        <w:caps w:val="0"/>
        <w:strike w:val="0"/>
        <w:dstrike w:val="0"/>
        <w:vanish w:val="0"/>
        <w:color w:val="auto"/>
        <w:sz w:val="20"/>
        <w:u w:val="none"/>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2172AC6"/>
    <w:multiLevelType w:val="multilevel"/>
    <w:tmpl w:val="D80AAD14"/>
    <w:lvl w:ilvl="0">
      <w:start w:val="1"/>
      <w:numFmt w:val="decimal"/>
      <w:lvlText w:val="%1."/>
      <w:lvlJc w:val="left"/>
      <w:pPr>
        <w:ind w:left="284" w:hanging="284"/>
      </w:pPr>
      <w:rPr>
        <w:rFonts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4" w15:restartNumberingAfterBreak="0">
    <w:nsid w:val="209D69C9"/>
    <w:multiLevelType w:val="hybridMultilevel"/>
    <w:tmpl w:val="CC267882"/>
    <w:lvl w:ilvl="0" w:tplc="71FAF85E">
      <w:numFmt w:val="bullet"/>
      <w:lvlText w:val="-"/>
      <w:lvlJc w:val="left"/>
      <w:pPr>
        <w:ind w:left="360" w:hanging="360"/>
      </w:pPr>
      <w:rPr>
        <w:rFonts w:ascii="Calibri" w:eastAsiaTheme="minorHAns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6" w15:restartNumberingAfterBreak="0">
    <w:nsid w:val="30D50CBD"/>
    <w:multiLevelType w:val="multilevel"/>
    <w:tmpl w:val="D80AAD14"/>
    <w:lvl w:ilvl="0">
      <w:start w:val="1"/>
      <w:numFmt w:val="decimal"/>
      <w:lvlText w:val="%1."/>
      <w:lvlJc w:val="left"/>
      <w:pPr>
        <w:ind w:left="284" w:hanging="284"/>
      </w:pPr>
      <w:rPr>
        <w:rFonts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7" w15:restartNumberingAfterBreak="0">
    <w:nsid w:val="34537F4F"/>
    <w:multiLevelType w:val="hybridMultilevel"/>
    <w:tmpl w:val="35E296C2"/>
    <w:lvl w:ilvl="0" w:tplc="0413000F">
      <w:start w:val="1"/>
      <w:numFmt w:val="decimal"/>
      <w:pStyle w:val="inspringencijfer"/>
      <w:lvlText w:val="%1."/>
      <w:lvlJc w:val="left"/>
      <w:pPr>
        <w:tabs>
          <w:tab w:val="num" w:pos="720"/>
        </w:tabs>
        <w:ind w:left="700" w:hanging="340"/>
      </w:pPr>
      <w:rPr>
        <w:rFonts w:ascii="Arial" w:hAnsi="Arial" w:hint="default"/>
        <w:sz w:val="20"/>
        <w:szCs w:val="20"/>
      </w:rPr>
    </w:lvl>
    <w:lvl w:ilvl="1" w:tplc="04130019">
      <w:start w:val="1"/>
      <w:numFmt w:val="bullet"/>
      <w:lvlText w:val=""/>
      <w:lvlJc w:val="left"/>
      <w:pPr>
        <w:tabs>
          <w:tab w:val="num" w:pos="1060"/>
        </w:tabs>
        <w:ind w:left="1040" w:hanging="340"/>
      </w:pPr>
      <w:rPr>
        <w:rFonts w:ascii="Wingdings" w:hAnsi="Wingdings" w:hint="default"/>
        <w:color w:val="auto"/>
        <w:sz w:val="16"/>
      </w:rPr>
    </w:lvl>
    <w:lvl w:ilvl="2" w:tplc="0413001B">
      <w:start w:val="2"/>
      <w:numFmt w:val="lowerLetter"/>
      <w:lvlText w:val="%3."/>
      <w:lvlJc w:val="left"/>
      <w:pPr>
        <w:tabs>
          <w:tab w:val="num" w:pos="2076"/>
        </w:tabs>
        <w:ind w:left="2076" w:hanging="360"/>
      </w:pPr>
      <w:rPr>
        <w:rFonts w:hint="default"/>
      </w:rPr>
    </w:lvl>
    <w:lvl w:ilvl="3" w:tplc="0413000F" w:tentative="1">
      <w:start w:val="1"/>
      <w:numFmt w:val="decimal"/>
      <w:lvlText w:val="%4."/>
      <w:lvlJc w:val="left"/>
      <w:pPr>
        <w:tabs>
          <w:tab w:val="num" w:pos="2616"/>
        </w:tabs>
        <w:ind w:left="2616" w:hanging="360"/>
      </w:pPr>
    </w:lvl>
    <w:lvl w:ilvl="4" w:tplc="04130019" w:tentative="1">
      <w:start w:val="1"/>
      <w:numFmt w:val="lowerLetter"/>
      <w:lvlText w:val="%5."/>
      <w:lvlJc w:val="left"/>
      <w:pPr>
        <w:tabs>
          <w:tab w:val="num" w:pos="3336"/>
        </w:tabs>
        <w:ind w:left="3336" w:hanging="360"/>
      </w:pPr>
    </w:lvl>
    <w:lvl w:ilvl="5" w:tplc="0413001B" w:tentative="1">
      <w:start w:val="1"/>
      <w:numFmt w:val="lowerRoman"/>
      <w:lvlText w:val="%6."/>
      <w:lvlJc w:val="right"/>
      <w:pPr>
        <w:tabs>
          <w:tab w:val="num" w:pos="4056"/>
        </w:tabs>
        <w:ind w:left="4056" w:hanging="180"/>
      </w:pPr>
    </w:lvl>
    <w:lvl w:ilvl="6" w:tplc="0413000F" w:tentative="1">
      <w:start w:val="1"/>
      <w:numFmt w:val="decimal"/>
      <w:lvlText w:val="%7."/>
      <w:lvlJc w:val="left"/>
      <w:pPr>
        <w:tabs>
          <w:tab w:val="num" w:pos="4776"/>
        </w:tabs>
        <w:ind w:left="4776" w:hanging="360"/>
      </w:pPr>
    </w:lvl>
    <w:lvl w:ilvl="7" w:tplc="04130019" w:tentative="1">
      <w:start w:val="1"/>
      <w:numFmt w:val="lowerLetter"/>
      <w:lvlText w:val="%8."/>
      <w:lvlJc w:val="left"/>
      <w:pPr>
        <w:tabs>
          <w:tab w:val="num" w:pos="5496"/>
        </w:tabs>
        <w:ind w:left="5496" w:hanging="360"/>
      </w:pPr>
    </w:lvl>
    <w:lvl w:ilvl="8" w:tplc="0413001B" w:tentative="1">
      <w:start w:val="1"/>
      <w:numFmt w:val="lowerRoman"/>
      <w:lvlText w:val="%9."/>
      <w:lvlJc w:val="right"/>
      <w:pPr>
        <w:tabs>
          <w:tab w:val="num" w:pos="6216"/>
        </w:tabs>
        <w:ind w:left="6216" w:hanging="180"/>
      </w:pPr>
    </w:lvl>
  </w:abstractNum>
  <w:abstractNum w:abstractNumId="8" w15:restartNumberingAfterBreak="0">
    <w:nsid w:val="3CE440CC"/>
    <w:multiLevelType w:val="hybridMultilevel"/>
    <w:tmpl w:val="44C22F4A"/>
    <w:lvl w:ilvl="0" w:tplc="0413000F">
      <w:start w:val="1"/>
      <w:numFmt w:val="decimal"/>
      <w:pStyle w:val="OpmaakprofielKop7Links"/>
      <w:lvlText w:val="Tabblad %1."/>
      <w:lvlJc w:val="left"/>
      <w:pPr>
        <w:tabs>
          <w:tab w:val="num" w:pos="3609"/>
        </w:tabs>
        <w:ind w:left="3609" w:hanging="1341"/>
      </w:pPr>
      <w:rPr>
        <w:rFonts w:ascii="Arial" w:hAnsi="Arial" w:hint="default"/>
        <w:b w:val="0"/>
        <w:i w:val="0"/>
        <w:sz w:val="20"/>
        <w:szCs w:val="20"/>
      </w:rPr>
    </w:lvl>
    <w:lvl w:ilvl="1" w:tplc="04130019" w:tentative="1">
      <w:start w:val="1"/>
      <w:numFmt w:val="lowerLetter"/>
      <w:lvlText w:val="%2."/>
      <w:lvlJc w:val="left"/>
      <w:pPr>
        <w:tabs>
          <w:tab w:val="num" w:pos="4068"/>
        </w:tabs>
        <w:ind w:left="4068" w:hanging="360"/>
      </w:pPr>
    </w:lvl>
    <w:lvl w:ilvl="2" w:tplc="0413001B" w:tentative="1">
      <w:start w:val="1"/>
      <w:numFmt w:val="lowerRoman"/>
      <w:lvlText w:val="%3."/>
      <w:lvlJc w:val="right"/>
      <w:pPr>
        <w:tabs>
          <w:tab w:val="num" w:pos="4788"/>
        </w:tabs>
        <w:ind w:left="4788" w:hanging="180"/>
      </w:pPr>
    </w:lvl>
    <w:lvl w:ilvl="3" w:tplc="0413000F" w:tentative="1">
      <w:start w:val="1"/>
      <w:numFmt w:val="decimal"/>
      <w:lvlText w:val="%4."/>
      <w:lvlJc w:val="left"/>
      <w:pPr>
        <w:tabs>
          <w:tab w:val="num" w:pos="5508"/>
        </w:tabs>
        <w:ind w:left="5508" w:hanging="360"/>
      </w:pPr>
    </w:lvl>
    <w:lvl w:ilvl="4" w:tplc="04130019" w:tentative="1">
      <w:start w:val="1"/>
      <w:numFmt w:val="lowerLetter"/>
      <w:lvlText w:val="%5."/>
      <w:lvlJc w:val="left"/>
      <w:pPr>
        <w:tabs>
          <w:tab w:val="num" w:pos="6228"/>
        </w:tabs>
        <w:ind w:left="6228" w:hanging="360"/>
      </w:pPr>
    </w:lvl>
    <w:lvl w:ilvl="5" w:tplc="0413001B" w:tentative="1">
      <w:start w:val="1"/>
      <w:numFmt w:val="lowerRoman"/>
      <w:lvlText w:val="%6."/>
      <w:lvlJc w:val="right"/>
      <w:pPr>
        <w:tabs>
          <w:tab w:val="num" w:pos="6948"/>
        </w:tabs>
        <w:ind w:left="6948" w:hanging="180"/>
      </w:pPr>
    </w:lvl>
    <w:lvl w:ilvl="6" w:tplc="0413000F" w:tentative="1">
      <w:start w:val="1"/>
      <w:numFmt w:val="decimal"/>
      <w:lvlText w:val="%7."/>
      <w:lvlJc w:val="left"/>
      <w:pPr>
        <w:tabs>
          <w:tab w:val="num" w:pos="7668"/>
        </w:tabs>
        <w:ind w:left="7668" w:hanging="360"/>
      </w:pPr>
    </w:lvl>
    <w:lvl w:ilvl="7" w:tplc="04130019" w:tentative="1">
      <w:start w:val="1"/>
      <w:numFmt w:val="lowerLetter"/>
      <w:lvlText w:val="%8."/>
      <w:lvlJc w:val="left"/>
      <w:pPr>
        <w:tabs>
          <w:tab w:val="num" w:pos="8388"/>
        </w:tabs>
        <w:ind w:left="8388" w:hanging="360"/>
      </w:pPr>
    </w:lvl>
    <w:lvl w:ilvl="8" w:tplc="0413001B" w:tentative="1">
      <w:start w:val="1"/>
      <w:numFmt w:val="lowerRoman"/>
      <w:lvlText w:val="%9."/>
      <w:lvlJc w:val="right"/>
      <w:pPr>
        <w:tabs>
          <w:tab w:val="num" w:pos="9108"/>
        </w:tabs>
        <w:ind w:left="9108" w:hanging="180"/>
      </w:pPr>
    </w:lvl>
  </w:abstractNum>
  <w:abstractNum w:abstractNumId="9" w15:restartNumberingAfterBreak="0">
    <w:nsid w:val="3F5B3A07"/>
    <w:multiLevelType w:val="hybridMultilevel"/>
    <w:tmpl w:val="0C6AAFA4"/>
    <w:lvl w:ilvl="0" w:tplc="A3F225E2">
      <w:start w:val="1"/>
      <w:numFmt w:val="bullet"/>
      <w:pStyle w:val="inspringenblokje"/>
      <w:lvlText w:val=""/>
      <w:lvlJc w:val="left"/>
      <w:pPr>
        <w:tabs>
          <w:tab w:val="num" w:pos="984"/>
        </w:tabs>
        <w:ind w:left="907" w:hanging="283"/>
      </w:pPr>
      <w:rPr>
        <w:rFonts w:ascii="Wingdings" w:hAnsi="Wingdings" w:hint="default"/>
        <w:color w:val="auto"/>
        <w:sz w:val="16"/>
      </w:rPr>
    </w:lvl>
    <w:lvl w:ilvl="1" w:tplc="04130019">
      <w:start w:val="1"/>
      <w:numFmt w:val="bullet"/>
      <w:lvlText w:val="o"/>
      <w:lvlJc w:val="left"/>
      <w:pPr>
        <w:tabs>
          <w:tab w:val="num" w:pos="2064"/>
        </w:tabs>
        <w:ind w:left="2064" w:hanging="360"/>
      </w:pPr>
      <w:rPr>
        <w:rFonts w:ascii="Courier New" w:hAnsi="Courier New" w:hint="default"/>
      </w:rPr>
    </w:lvl>
    <w:lvl w:ilvl="2" w:tplc="0413001B" w:tentative="1">
      <w:start w:val="1"/>
      <w:numFmt w:val="bullet"/>
      <w:lvlText w:val=""/>
      <w:lvlJc w:val="left"/>
      <w:pPr>
        <w:tabs>
          <w:tab w:val="num" w:pos="2784"/>
        </w:tabs>
        <w:ind w:left="2784" w:hanging="360"/>
      </w:pPr>
      <w:rPr>
        <w:rFonts w:ascii="Wingdings" w:hAnsi="Wingdings" w:hint="default"/>
      </w:rPr>
    </w:lvl>
    <w:lvl w:ilvl="3" w:tplc="0413000F" w:tentative="1">
      <w:start w:val="1"/>
      <w:numFmt w:val="bullet"/>
      <w:lvlText w:val=""/>
      <w:lvlJc w:val="left"/>
      <w:pPr>
        <w:tabs>
          <w:tab w:val="num" w:pos="3504"/>
        </w:tabs>
        <w:ind w:left="3504" w:hanging="360"/>
      </w:pPr>
      <w:rPr>
        <w:rFonts w:ascii="Symbol" w:hAnsi="Symbol" w:hint="default"/>
      </w:rPr>
    </w:lvl>
    <w:lvl w:ilvl="4" w:tplc="04130019" w:tentative="1">
      <w:start w:val="1"/>
      <w:numFmt w:val="bullet"/>
      <w:lvlText w:val="o"/>
      <w:lvlJc w:val="left"/>
      <w:pPr>
        <w:tabs>
          <w:tab w:val="num" w:pos="4224"/>
        </w:tabs>
        <w:ind w:left="4224" w:hanging="360"/>
      </w:pPr>
      <w:rPr>
        <w:rFonts w:ascii="Courier New" w:hAnsi="Courier New" w:hint="default"/>
      </w:rPr>
    </w:lvl>
    <w:lvl w:ilvl="5" w:tplc="0413001B" w:tentative="1">
      <w:start w:val="1"/>
      <w:numFmt w:val="bullet"/>
      <w:lvlText w:val=""/>
      <w:lvlJc w:val="left"/>
      <w:pPr>
        <w:tabs>
          <w:tab w:val="num" w:pos="4944"/>
        </w:tabs>
        <w:ind w:left="4944" w:hanging="360"/>
      </w:pPr>
      <w:rPr>
        <w:rFonts w:ascii="Wingdings" w:hAnsi="Wingdings" w:hint="default"/>
      </w:rPr>
    </w:lvl>
    <w:lvl w:ilvl="6" w:tplc="0413000F" w:tentative="1">
      <w:start w:val="1"/>
      <w:numFmt w:val="bullet"/>
      <w:lvlText w:val=""/>
      <w:lvlJc w:val="left"/>
      <w:pPr>
        <w:tabs>
          <w:tab w:val="num" w:pos="5664"/>
        </w:tabs>
        <w:ind w:left="5664" w:hanging="360"/>
      </w:pPr>
      <w:rPr>
        <w:rFonts w:ascii="Symbol" w:hAnsi="Symbol" w:hint="default"/>
      </w:rPr>
    </w:lvl>
    <w:lvl w:ilvl="7" w:tplc="04130019" w:tentative="1">
      <w:start w:val="1"/>
      <w:numFmt w:val="bullet"/>
      <w:lvlText w:val="o"/>
      <w:lvlJc w:val="left"/>
      <w:pPr>
        <w:tabs>
          <w:tab w:val="num" w:pos="6384"/>
        </w:tabs>
        <w:ind w:left="6384" w:hanging="360"/>
      </w:pPr>
      <w:rPr>
        <w:rFonts w:ascii="Courier New" w:hAnsi="Courier New" w:hint="default"/>
      </w:rPr>
    </w:lvl>
    <w:lvl w:ilvl="8" w:tplc="0413001B" w:tentative="1">
      <w:start w:val="1"/>
      <w:numFmt w:val="bullet"/>
      <w:lvlText w:val=""/>
      <w:lvlJc w:val="left"/>
      <w:pPr>
        <w:tabs>
          <w:tab w:val="num" w:pos="7104"/>
        </w:tabs>
        <w:ind w:left="7104" w:hanging="360"/>
      </w:pPr>
      <w:rPr>
        <w:rFonts w:ascii="Wingdings" w:hAnsi="Wingdings" w:hint="default"/>
      </w:rPr>
    </w:lvl>
  </w:abstractNum>
  <w:abstractNum w:abstractNumId="10" w15:restartNumberingAfterBreak="0">
    <w:nsid w:val="45A222E4"/>
    <w:multiLevelType w:val="hybridMultilevel"/>
    <w:tmpl w:val="299C91BC"/>
    <w:lvl w:ilvl="0" w:tplc="93A214A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964325F"/>
    <w:multiLevelType w:val="hybridMultilevel"/>
    <w:tmpl w:val="00FC0FE8"/>
    <w:lvl w:ilvl="0" w:tplc="2AC64B28">
      <w:start w:val="1"/>
      <w:numFmt w:val="bullet"/>
      <w:pStyle w:val="Lijstopsomteken"/>
      <w:lvlText w:val=""/>
      <w:lvlJc w:val="left"/>
      <w:pPr>
        <w:tabs>
          <w:tab w:val="num" w:pos="1134"/>
        </w:tabs>
        <w:ind w:left="1134" w:hanging="283"/>
      </w:pPr>
      <w:rPr>
        <w:rFonts w:ascii="Symbol" w:hAnsi="Symbol" w:hint="default"/>
      </w:rPr>
    </w:lvl>
    <w:lvl w:ilvl="1" w:tplc="AAD4FD4A" w:tentative="1">
      <w:start w:val="1"/>
      <w:numFmt w:val="bullet"/>
      <w:lvlText w:val="o"/>
      <w:lvlJc w:val="left"/>
      <w:pPr>
        <w:tabs>
          <w:tab w:val="num" w:pos="1788"/>
        </w:tabs>
        <w:ind w:left="1788" w:hanging="360"/>
      </w:pPr>
      <w:rPr>
        <w:rFonts w:ascii="Courier New" w:hAnsi="Courier New" w:cs="Courier New" w:hint="default"/>
      </w:rPr>
    </w:lvl>
    <w:lvl w:ilvl="2" w:tplc="C6C4D258" w:tentative="1">
      <w:start w:val="1"/>
      <w:numFmt w:val="bullet"/>
      <w:lvlText w:val=""/>
      <w:lvlJc w:val="left"/>
      <w:pPr>
        <w:tabs>
          <w:tab w:val="num" w:pos="2508"/>
        </w:tabs>
        <w:ind w:left="2508" w:hanging="360"/>
      </w:pPr>
      <w:rPr>
        <w:rFonts w:ascii="Wingdings" w:hAnsi="Wingdings" w:hint="default"/>
      </w:rPr>
    </w:lvl>
    <w:lvl w:ilvl="3" w:tplc="14F6A03C" w:tentative="1">
      <w:start w:val="1"/>
      <w:numFmt w:val="bullet"/>
      <w:lvlText w:val=""/>
      <w:lvlJc w:val="left"/>
      <w:pPr>
        <w:tabs>
          <w:tab w:val="num" w:pos="3228"/>
        </w:tabs>
        <w:ind w:left="3228" w:hanging="360"/>
      </w:pPr>
      <w:rPr>
        <w:rFonts w:ascii="Symbol" w:hAnsi="Symbol" w:hint="default"/>
      </w:rPr>
    </w:lvl>
    <w:lvl w:ilvl="4" w:tplc="CE702FC4" w:tentative="1">
      <w:start w:val="1"/>
      <w:numFmt w:val="bullet"/>
      <w:lvlText w:val="o"/>
      <w:lvlJc w:val="left"/>
      <w:pPr>
        <w:tabs>
          <w:tab w:val="num" w:pos="3948"/>
        </w:tabs>
        <w:ind w:left="3948" w:hanging="360"/>
      </w:pPr>
      <w:rPr>
        <w:rFonts w:ascii="Courier New" w:hAnsi="Courier New" w:cs="Courier New" w:hint="default"/>
      </w:rPr>
    </w:lvl>
    <w:lvl w:ilvl="5" w:tplc="B802AAEC" w:tentative="1">
      <w:start w:val="1"/>
      <w:numFmt w:val="bullet"/>
      <w:lvlText w:val=""/>
      <w:lvlJc w:val="left"/>
      <w:pPr>
        <w:tabs>
          <w:tab w:val="num" w:pos="4668"/>
        </w:tabs>
        <w:ind w:left="4668" w:hanging="360"/>
      </w:pPr>
      <w:rPr>
        <w:rFonts w:ascii="Wingdings" w:hAnsi="Wingdings" w:hint="default"/>
      </w:rPr>
    </w:lvl>
    <w:lvl w:ilvl="6" w:tplc="B0C63E70" w:tentative="1">
      <w:start w:val="1"/>
      <w:numFmt w:val="bullet"/>
      <w:lvlText w:val=""/>
      <w:lvlJc w:val="left"/>
      <w:pPr>
        <w:tabs>
          <w:tab w:val="num" w:pos="5388"/>
        </w:tabs>
        <w:ind w:left="5388" w:hanging="360"/>
      </w:pPr>
      <w:rPr>
        <w:rFonts w:ascii="Symbol" w:hAnsi="Symbol" w:hint="default"/>
      </w:rPr>
    </w:lvl>
    <w:lvl w:ilvl="7" w:tplc="CEB6C844" w:tentative="1">
      <w:start w:val="1"/>
      <w:numFmt w:val="bullet"/>
      <w:lvlText w:val="o"/>
      <w:lvlJc w:val="left"/>
      <w:pPr>
        <w:tabs>
          <w:tab w:val="num" w:pos="6108"/>
        </w:tabs>
        <w:ind w:left="6108" w:hanging="360"/>
      </w:pPr>
      <w:rPr>
        <w:rFonts w:ascii="Courier New" w:hAnsi="Courier New" w:cs="Courier New" w:hint="default"/>
      </w:rPr>
    </w:lvl>
    <w:lvl w:ilvl="8" w:tplc="925678DC"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3D77849"/>
    <w:multiLevelType w:val="multilevel"/>
    <w:tmpl w:val="D80AAD14"/>
    <w:lvl w:ilvl="0">
      <w:start w:val="1"/>
      <w:numFmt w:val="decimal"/>
      <w:lvlText w:val="%1."/>
      <w:lvlJc w:val="left"/>
      <w:pPr>
        <w:ind w:left="284" w:hanging="284"/>
      </w:pPr>
      <w:rPr>
        <w:rFonts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4" w15:restartNumberingAfterBreak="0">
    <w:nsid w:val="734D28A0"/>
    <w:multiLevelType w:val="hybridMultilevel"/>
    <w:tmpl w:val="5AD649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7"/>
  </w:num>
  <w:num w:numId="4">
    <w:abstractNumId w:val="9"/>
  </w:num>
  <w:num w:numId="5">
    <w:abstractNumId w:val="8"/>
  </w:num>
  <w:num w:numId="6">
    <w:abstractNumId w:val="1"/>
  </w:num>
  <w:num w:numId="7">
    <w:abstractNumId w:val="2"/>
  </w:num>
  <w:num w:numId="8">
    <w:abstractNumId w:val="4"/>
  </w:num>
  <w:num w:numId="9">
    <w:abstractNumId w:val="12"/>
    <w:lvlOverride w:ilvl="3">
      <w:lvl w:ilvl="3">
        <w:start w:val="1"/>
        <w:numFmt w:val="decimal"/>
        <w:lvlRestart w:val="0"/>
        <w:pStyle w:val="Kop6"/>
        <w:suff w:val="space"/>
        <w:lvlText w:val="Bijlage %4"/>
        <w:lvlJc w:val="left"/>
        <w:pPr>
          <w:ind w:left="7939" w:firstLine="0"/>
        </w:pPr>
        <w:rPr>
          <w:rFonts w:ascii="Corbel" w:hAnsi="Corbel" w:hint="default"/>
          <w:color w:val="BB9C00" w:themeColor="accent2"/>
          <w:sz w:val="36"/>
        </w:rPr>
      </w:lvl>
    </w:lvlOverride>
  </w:num>
  <w:num w:numId="10">
    <w:abstractNumId w:val="11"/>
  </w:num>
  <w:num w:numId="11">
    <w:abstractNumId w:val="14"/>
  </w:num>
  <w:num w:numId="12">
    <w:abstractNumId w:val="6"/>
  </w:num>
  <w:num w:numId="13">
    <w:abstractNumId w:val="3"/>
  </w:num>
  <w:num w:numId="14">
    <w:abstractNumId w:val="13"/>
  </w:num>
  <w:num w:numId="15">
    <w:abstractNumId w:val="10"/>
  </w:num>
  <w:num w:numId="16">
    <w:abstractNumId w:val="12"/>
    <w:lvlOverride w:ilvl="3">
      <w:lvl w:ilvl="3">
        <w:start w:val="1"/>
        <w:numFmt w:val="decimal"/>
        <w:lvlRestart w:val="0"/>
        <w:pStyle w:val="Kop6"/>
        <w:suff w:val="space"/>
        <w:lvlText w:val="Bijlage %4"/>
        <w:lvlJc w:val="left"/>
        <w:pPr>
          <w:ind w:left="7939" w:firstLine="0"/>
        </w:pPr>
        <w:rPr>
          <w:rFonts w:ascii="Corbel" w:hAnsi="Corbel" w:hint="default"/>
          <w:color w:val="BB9C00" w:themeColor="accent2"/>
          <w:sz w:val="36"/>
        </w:rPr>
      </w:lvl>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4F8"/>
    <w:rsid w:val="00004980"/>
    <w:rsid w:val="00005890"/>
    <w:rsid w:val="0000635D"/>
    <w:rsid w:val="000076C6"/>
    <w:rsid w:val="000077AE"/>
    <w:rsid w:val="00015164"/>
    <w:rsid w:val="0001731B"/>
    <w:rsid w:val="000200E7"/>
    <w:rsid w:val="00020683"/>
    <w:rsid w:val="0002160E"/>
    <w:rsid w:val="000254C9"/>
    <w:rsid w:val="00025605"/>
    <w:rsid w:val="0003571B"/>
    <w:rsid w:val="0003588A"/>
    <w:rsid w:val="000465B8"/>
    <w:rsid w:val="00047511"/>
    <w:rsid w:val="00050939"/>
    <w:rsid w:val="00051685"/>
    <w:rsid w:val="000629D4"/>
    <w:rsid w:val="00066348"/>
    <w:rsid w:val="00071C81"/>
    <w:rsid w:val="00072C78"/>
    <w:rsid w:val="000747E3"/>
    <w:rsid w:val="00075ABD"/>
    <w:rsid w:val="0008286D"/>
    <w:rsid w:val="00084A5C"/>
    <w:rsid w:val="0009343F"/>
    <w:rsid w:val="00097E90"/>
    <w:rsid w:val="000A17A6"/>
    <w:rsid w:val="000A64B7"/>
    <w:rsid w:val="000A720D"/>
    <w:rsid w:val="000C00DC"/>
    <w:rsid w:val="000C0376"/>
    <w:rsid w:val="000C4EFE"/>
    <w:rsid w:val="000E01D1"/>
    <w:rsid w:val="000E0A96"/>
    <w:rsid w:val="000E5114"/>
    <w:rsid w:val="000F2C6C"/>
    <w:rsid w:val="000F4B05"/>
    <w:rsid w:val="000F4DBB"/>
    <w:rsid w:val="000F68C9"/>
    <w:rsid w:val="000F7003"/>
    <w:rsid w:val="000F7F61"/>
    <w:rsid w:val="001024E2"/>
    <w:rsid w:val="00103A02"/>
    <w:rsid w:val="001059AC"/>
    <w:rsid w:val="001063FD"/>
    <w:rsid w:val="00107C00"/>
    <w:rsid w:val="001118F9"/>
    <w:rsid w:val="00112E03"/>
    <w:rsid w:val="001130C8"/>
    <w:rsid w:val="001167EA"/>
    <w:rsid w:val="00120281"/>
    <w:rsid w:val="00121436"/>
    <w:rsid w:val="00122A99"/>
    <w:rsid w:val="001265DA"/>
    <w:rsid w:val="0013080D"/>
    <w:rsid w:val="00136F8E"/>
    <w:rsid w:val="00137252"/>
    <w:rsid w:val="00140776"/>
    <w:rsid w:val="00151B3D"/>
    <w:rsid w:val="00152970"/>
    <w:rsid w:val="00156EEC"/>
    <w:rsid w:val="00163432"/>
    <w:rsid w:val="001766F0"/>
    <w:rsid w:val="00186AA8"/>
    <w:rsid w:val="0018703B"/>
    <w:rsid w:val="001904CB"/>
    <w:rsid w:val="00192BA7"/>
    <w:rsid w:val="001A204A"/>
    <w:rsid w:val="001A3116"/>
    <w:rsid w:val="001A49F5"/>
    <w:rsid w:val="001B3D1D"/>
    <w:rsid w:val="001B5EFF"/>
    <w:rsid w:val="001B7CBE"/>
    <w:rsid w:val="001C38F1"/>
    <w:rsid w:val="001C4815"/>
    <w:rsid w:val="001C5666"/>
    <w:rsid w:val="001C7B0B"/>
    <w:rsid w:val="001D4866"/>
    <w:rsid w:val="001E2CD8"/>
    <w:rsid w:val="001E63FE"/>
    <w:rsid w:val="001F27E0"/>
    <w:rsid w:val="001F2E61"/>
    <w:rsid w:val="001F5A80"/>
    <w:rsid w:val="001F6093"/>
    <w:rsid w:val="00200709"/>
    <w:rsid w:val="00203A3D"/>
    <w:rsid w:val="002157A1"/>
    <w:rsid w:val="00227E76"/>
    <w:rsid w:val="00231C3C"/>
    <w:rsid w:val="002357F9"/>
    <w:rsid w:val="00235DF8"/>
    <w:rsid w:val="002364BC"/>
    <w:rsid w:val="00241710"/>
    <w:rsid w:val="002437A1"/>
    <w:rsid w:val="00244469"/>
    <w:rsid w:val="0025161B"/>
    <w:rsid w:val="00253399"/>
    <w:rsid w:val="00263AC7"/>
    <w:rsid w:val="0026747C"/>
    <w:rsid w:val="00270E8B"/>
    <w:rsid w:val="00273364"/>
    <w:rsid w:val="002742C8"/>
    <w:rsid w:val="00284F5C"/>
    <w:rsid w:val="00296CAF"/>
    <w:rsid w:val="002A24DF"/>
    <w:rsid w:val="002A36DF"/>
    <w:rsid w:val="002A75DD"/>
    <w:rsid w:val="002B106D"/>
    <w:rsid w:val="002B1836"/>
    <w:rsid w:val="002B1969"/>
    <w:rsid w:val="002B5364"/>
    <w:rsid w:val="002B6714"/>
    <w:rsid w:val="002B679F"/>
    <w:rsid w:val="002C251E"/>
    <w:rsid w:val="002C26F0"/>
    <w:rsid w:val="002C463A"/>
    <w:rsid w:val="002D65D7"/>
    <w:rsid w:val="002D68D4"/>
    <w:rsid w:val="002E1187"/>
    <w:rsid w:val="002E118C"/>
    <w:rsid w:val="002E2D1E"/>
    <w:rsid w:val="002E3A95"/>
    <w:rsid w:val="002F18FA"/>
    <w:rsid w:val="002F1C09"/>
    <w:rsid w:val="002F3B8C"/>
    <w:rsid w:val="002F6304"/>
    <w:rsid w:val="002F73F8"/>
    <w:rsid w:val="0030171C"/>
    <w:rsid w:val="0031055C"/>
    <w:rsid w:val="00310561"/>
    <w:rsid w:val="003153F1"/>
    <w:rsid w:val="00323783"/>
    <w:rsid w:val="003356F9"/>
    <w:rsid w:val="00336253"/>
    <w:rsid w:val="0033753D"/>
    <w:rsid w:val="00344339"/>
    <w:rsid w:val="00346601"/>
    <w:rsid w:val="00347347"/>
    <w:rsid w:val="003510FF"/>
    <w:rsid w:val="00354557"/>
    <w:rsid w:val="00354699"/>
    <w:rsid w:val="00355BB0"/>
    <w:rsid w:val="003575E6"/>
    <w:rsid w:val="0035766D"/>
    <w:rsid w:val="00357E6C"/>
    <w:rsid w:val="00360385"/>
    <w:rsid w:val="00364CB5"/>
    <w:rsid w:val="003722B6"/>
    <w:rsid w:val="003765FE"/>
    <w:rsid w:val="00380462"/>
    <w:rsid w:val="0038251A"/>
    <w:rsid w:val="003828E9"/>
    <w:rsid w:val="0038335E"/>
    <w:rsid w:val="00384083"/>
    <w:rsid w:val="003850D8"/>
    <w:rsid w:val="00386610"/>
    <w:rsid w:val="00386648"/>
    <w:rsid w:val="00393AA6"/>
    <w:rsid w:val="003958CA"/>
    <w:rsid w:val="003A0BC2"/>
    <w:rsid w:val="003A388F"/>
    <w:rsid w:val="003A4F53"/>
    <w:rsid w:val="003A7C69"/>
    <w:rsid w:val="003B121C"/>
    <w:rsid w:val="003B65C4"/>
    <w:rsid w:val="003C12A5"/>
    <w:rsid w:val="003C6555"/>
    <w:rsid w:val="003C6556"/>
    <w:rsid w:val="003D026D"/>
    <w:rsid w:val="003D20A4"/>
    <w:rsid w:val="003D743C"/>
    <w:rsid w:val="003E1A3A"/>
    <w:rsid w:val="003E2BF5"/>
    <w:rsid w:val="003E3D9E"/>
    <w:rsid w:val="003E4A9A"/>
    <w:rsid w:val="003E56B7"/>
    <w:rsid w:val="003E6387"/>
    <w:rsid w:val="003E6A7F"/>
    <w:rsid w:val="003F6CC8"/>
    <w:rsid w:val="00403F2D"/>
    <w:rsid w:val="004063DA"/>
    <w:rsid w:val="0040745A"/>
    <w:rsid w:val="0040784B"/>
    <w:rsid w:val="0041648B"/>
    <w:rsid w:val="00421EEF"/>
    <w:rsid w:val="004247D2"/>
    <w:rsid w:val="00446C61"/>
    <w:rsid w:val="004504E5"/>
    <w:rsid w:val="004541B7"/>
    <w:rsid w:val="0045464F"/>
    <w:rsid w:val="0045548C"/>
    <w:rsid w:val="004559A4"/>
    <w:rsid w:val="004567D1"/>
    <w:rsid w:val="00457E7A"/>
    <w:rsid w:val="00464D74"/>
    <w:rsid w:val="004679CA"/>
    <w:rsid w:val="004707CB"/>
    <w:rsid w:val="00472848"/>
    <w:rsid w:val="00472D7A"/>
    <w:rsid w:val="00474DCF"/>
    <w:rsid w:val="00475D7B"/>
    <w:rsid w:val="004800CC"/>
    <w:rsid w:val="00480A1D"/>
    <w:rsid w:val="004924C6"/>
    <w:rsid w:val="004A133E"/>
    <w:rsid w:val="004A1E6C"/>
    <w:rsid w:val="004A349E"/>
    <w:rsid w:val="004A52C7"/>
    <w:rsid w:val="004A5361"/>
    <w:rsid w:val="004A6D1B"/>
    <w:rsid w:val="004B1C90"/>
    <w:rsid w:val="004B2727"/>
    <w:rsid w:val="004B4001"/>
    <w:rsid w:val="004B567F"/>
    <w:rsid w:val="004B5960"/>
    <w:rsid w:val="004C3C49"/>
    <w:rsid w:val="004C7C43"/>
    <w:rsid w:val="004D06BB"/>
    <w:rsid w:val="004D3A97"/>
    <w:rsid w:val="004D433E"/>
    <w:rsid w:val="004D6749"/>
    <w:rsid w:val="004E220A"/>
    <w:rsid w:val="004E26DF"/>
    <w:rsid w:val="004E2CE5"/>
    <w:rsid w:val="004E43F6"/>
    <w:rsid w:val="004F35F4"/>
    <w:rsid w:val="004F3B78"/>
    <w:rsid w:val="004F4DB9"/>
    <w:rsid w:val="004F5A30"/>
    <w:rsid w:val="004F6035"/>
    <w:rsid w:val="005003CA"/>
    <w:rsid w:val="005008BB"/>
    <w:rsid w:val="005014FE"/>
    <w:rsid w:val="005027BA"/>
    <w:rsid w:val="00513137"/>
    <w:rsid w:val="00516414"/>
    <w:rsid w:val="0052603A"/>
    <w:rsid w:val="0054378E"/>
    <w:rsid w:val="00546E07"/>
    <w:rsid w:val="00550945"/>
    <w:rsid w:val="00562253"/>
    <w:rsid w:val="0056287B"/>
    <w:rsid w:val="00565498"/>
    <w:rsid w:val="00570795"/>
    <w:rsid w:val="005711C1"/>
    <w:rsid w:val="005724D9"/>
    <w:rsid w:val="00572DB1"/>
    <w:rsid w:val="005732AE"/>
    <w:rsid w:val="00573C6F"/>
    <w:rsid w:val="0057427D"/>
    <w:rsid w:val="00580366"/>
    <w:rsid w:val="005823CC"/>
    <w:rsid w:val="005867E3"/>
    <w:rsid w:val="00593983"/>
    <w:rsid w:val="00594144"/>
    <w:rsid w:val="0059573B"/>
    <w:rsid w:val="00597D48"/>
    <w:rsid w:val="005A0A2C"/>
    <w:rsid w:val="005A4BAE"/>
    <w:rsid w:val="005A5A6E"/>
    <w:rsid w:val="005A6BDA"/>
    <w:rsid w:val="005B53D1"/>
    <w:rsid w:val="005B7A12"/>
    <w:rsid w:val="005C11A7"/>
    <w:rsid w:val="005C6011"/>
    <w:rsid w:val="005C7195"/>
    <w:rsid w:val="005C7329"/>
    <w:rsid w:val="005D2A3B"/>
    <w:rsid w:val="005D706D"/>
    <w:rsid w:val="005E243D"/>
    <w:rsid w:val="005E30D6"/>
    <w:rsid w:val="005E4883"/>
    <w:rsid w:val="005E75DB"/>
    <w:rsid w:val="005F62A2"/>
    <w:rsid w:val="005F67F1"/>
    <w:rsid w:val="00606362"/>
    <w:rsid w:val="006064FE"/>
    <w:rsid w:val="00607FEF"/>
    <w:rsid w:val="006116B1"/>
    <w:rsid w:val="00613D9F"/>
    <w:rsid w:val="006151D3"/>
    <w:rsid w:val="0063416F"/>
    <w:rsid w:val="006409CF"/>
    <w:rsid w:val="006419D4"/>
    <w:rsid w:val="00644401"/>
    <w:rsid w:val="00645344"/>
    <w:rsid w:val="006465C9"/>
    <w:rsid w:val="00646991"/>
    <w:rsid w:val="00650E51"/>
    <w:rsid w:val="0065373A"/>
    <w:rsid w:val="00664A16"/>
    <w:rsid w:val="00666107"/>
    <w:rsid w:val="0067324B"/>
    <w:rsid w:val="00674367"/>
    <w:rsid w:val="00674A92"/>
    <w:rsid w:val="006763F2"/>
    <w:rsid w:val="00682064"/>
    <w:rsid w:val="006854DB"/>
    <w:rsid w:val="0069093A"/>
    <w:rsid w:val="00695702"/>
    <w:rsid w:val="00696F93"/>
    <w:rsid w:val="006A3D63"/>
    <w:rsid w:val="006A426D"/>
    <w:rsid w:val="006A71CD"/>
    <w:rsid w:val="006A7909"/>
    <w:rsid w:val="006B4B00"/>
    <w:rsid w:val="006B7024"/>
    <w:rsid w:val="006E1720"/>
    <w:rsid w:val="006E23F4"/>
    <w:rsid w:val="006E351D"/>
    <w:rsid w:val="006F0E97"/>
    <w:rsid w:val="006F0EC8"/>
    <w:rsid w:val="006F4FC1"/>
    <w:rsid w:val="006F5006"/>
    <w:rsid w:val="006F786D"/>
    <w:rsid w:val="00701AB9"/>
    <w:rsid w:val="00703738"/>
    <w:rsid w:val="007048FB"/>
    <w:rsid w:val="00706271"/>
    <w:rsid w:val="00706BE5"/>
    <w:rsid w:val="00722275"/>
    <w:rsid w:val="00723E51"/>
    <w:rsid w:val="00726CCE"/>
    <w:rsid w:val="00731286"/>
    <w:rsid w:val="0073217A"/>
    <w:rsid w:val="007360F5"/>
    <w:rsid w:val="007424B1"/>
    <w:rsid w:val="00746950"/>
    <w:rsid w:val="007512D7"/>
    <w:rsid w:val="007529AE"/>
    <w:rsid w:val="00757396"/>
    <w:rsid w:val="0076279A"/>
    <w:rsid w:val="0076425A"/>
    <w:rsid w:val="0076760C"/>
    <w:rsid w:val="007767B6"/>
    <w:rsid w:val="00777257"/>
    <w:rsid w:val="0077733B"/>
    <w:rsid w:val="00777342"/>
    <w:rsid w:val="00777CD2"/>
    <w:rsid w:val="0078003D"/>
    <w:rsid w:val="007810EB"/>
    <w:rsid w:val="00782F8A"/>
    <w:rsid w:val="007A04BA"/>
    <w:rsid w:val="007A6ACA"/>
    <w:rsid w:val="007B5300"/>
    <w:rsid w:val="007C22FD"/>
    <w:rsid w:val="007C3C1D"/>
    <w:rsid w:val="007D2CD4"/>
    <w:rsid w:val="007E058A"/>
    <w:rsid w:val="007E0C62"/>
    <w:rsid w:val="007E36C5"/>
    <w:rsid w:val="007E4A9E"/>
    <w:rsid w:val="007E5C8D"/>
    <w:rsid w:val="007E707D"/>
    <w:rsid w:val="007F080D"/>
    <w:rsid w:val="00810848"/>
    <w:rsid w:val="00811569"/>
    <w:rsid w:val="00816E02"/>
    <w:rsid w:val="0083073A"/>
    <w:rsid w:val="0083338D"/>
    <w:rsid w:val="00835B67"/>
    <w:rsid w:val="00836CAD"/>
    <w:rsid w:val="00836FDF"/>
    <w:rsid w:val="008432E5"/>
    <w:rsid w:val="00845541"/>
    <w:rsid w:val="0084578D"/>
    <w:rsid w:val="00846494"/>
    <w:rsid w:val="00850613"/>
    <w:rsid w:val="00852DA4"/>
    <w:rsid w:val="00852EE6"/>
    <w:rsid w:val="00854718"/>
    <w:rsid w:val="00854934"/>
    <w:rsid w:val="008666BD"/>
    <w:rsid w:val="008750B3"/>
    <w:rsid w:val="008812EC"/>
    <w:rsid w:val="008824ED"/>
    <w:rsid w:val="008843F0"/>
    <w:rsid w:val="00884846"/>
    <w:rsid w:val="00885E4A"/>
    <w:rsid w:val="0088796D"/>
    <w:rsid w:val="00891BE9"/>
    <w:rsid w:val="0089229D"/>
    <w:rsid w:val="008A43C7"/>
    <w:rsid w:val="008A4E45"/>
    <w:rsid w:val="008A541B"/>
    <w:rsid w:val="008B135E"/>
    <w:rsid w:val="008B3D4A"/>
    <w:rsid w:val="008C697E"/>
    <w:rsid w:val="008C7430"/>
    <w:rsid w:val="008D46C8"/>
    <w:rsid w:val="008D5918"/>
    <w:rsid w:val="008D7C4F"/>
    <w:rsid w:val="008E767B"/>
    <w:rsid w:val="008F500C"/>
    <w:rsid w:val="008F5699"/>
    <w:rsid w:val="00902474"/>
    <w:rsid w:val="00904B77"/>
    <w:rsid w:val="0090722B"/>
    <w:rsid w:val="00915F6B"/>
    <w:rsid w:val="009178E9"/>
    <w:rsid w:val="00917D30"/>
    <w:rsid w:val="009201D0"/>
    <w:rsid w:val="0092325D"/>
    <w:rsid w:val="00931CD7"/>
    <w:rsid w:val="00931CE1"/>
    <w:rsid w:val="00933714"/>
    <w:rsid w:val="00934CBC"/>
    <w:rsid w:val="00934CDB"/>
    <w:rsid w:val="00936842"/>
    <w:rsid w:val="00937D48"/>
    <w:rsid w:val="00941102"/>
    <w:rsid w:val="00941B36"/>
    <w:rsid w:val="00944822"/>
    <w:rsid w:val="00951E14"/>
    <w:rsid w:val="00957B7F"/>
    <w:rsid w:val="00965A4A"/>
    <w:rsid w:val="009736C3"/>
    <w:rsid w:val="009760DF"/>
    <w:rsid w:val="00977078"/>
    <w:rsid w:val="0097776E"/>
    <w:rsid w:val="00980806"/>
    <w:rsid w:val="009833A1"/>
    <w:rsid w:val="0099399B"/>
    <w:rsid w:val="00995A24"/>
    <w:rsid w:val="00995F63"/>
    <w:rsid w:val="009A2439"/>
    <w:rsid w:val="009A7375"/>
    <w:rsid w:val="009B443D"/>
    <w:rsid w:val="009B6531"/>
    <w:rsid w:val="009C20EA"/>
    <w:rsid w:val="009C24D7"/>
    <w:rsid w:val="009C7557"/>
    <w:rsid w:val="009C77E6"/>
    <w:rsid w:val="009D23E1"/>
    <w:rsid w:val="009D3351"/>
    <w:rsid w:val="009D45CF"/>
    <w:rsid w:val="009D57B8"/>
    <w:rsid w:val="009D5DD5"/>
    <w:rsid w:val="009E0340"/>
    <w:rsid w:val="009E458A"/>
    <w:rsid w:val="009E56FD"/>
    <w:rsid w:val="009E5CDE"/>
    <w:rsid w:val="009F0010"/>
    <w:rsid w:val="009F2073"/>
    <w:rsid w:val="009F2EBB"/>
    <w:rsid w:val="009F494C"/>
    <w:rsid w:val="009F6086"/>
    <w:rsid w:val="00A04645"/>
    <w:rsid w:val="00A06399"/>
    <w:rsid w:val="00A138B1"/>
    <w:rsid w:val="00A20C43"/>
    <w:rsid w:val="00A22418"/>
    <w:rsid w:val="00A22B52"/>
    <w:rsid w:val="00A22E3B"/>
    <w:rsid w:val="00A26FC6"/>
    <w:rsid w:val="00A314F9"/>
    <w:rsid w:val="00A3324F"/>
    <w:rsid w:val="00A33443"/>
    <w:rsid w:val="00A34951"/>
    <w:rsid w:val="00A45B86"/>
    <w:rsid w:val="00A46808"/>
    <w:rsid w:val="00A50353"/>
    <w:rsid w:val="00A576B4"/>
    <w:rsid w:val="00A578E4"/>
    <w:rsid w:val="00A7484B"/>
    <w:rsid w:val="00A77679"/>
    <w:rsid w:val="00A80038"/>
    <w:rsid w:val="00A81ADF"/>
    <w:rsid w:val="00A96349"/>
    <w:rsid w:val="00AA7BBE"/>
    <w:rsid w:val="00AB4EA0"/>
    <w:rsid w:val="00AC30C6"/>
    <w:rsid w:val="00AC4B41"/>
    <w:rsid w:val="00AC62A3"/>
    <w:rsid w:val="00AC6D8F"/>
    <w:rsid w:val="00AD285F"/>
    <w:rsid w:val="00AD48A3"/>
    <w:rsid w:val="00AE138A"/>
    <w:rsid w:val="00AE1D1A"/>
    <w:rsid w:val="00AE2415"/>
    <w:rsid w:val="00AE4184"/>
    <w:rsid w:val="00AE6E76"/>
    <w:rsid w:val="00AF4C18"/>
    <w:rsid w:val="00AF4F60"/>
    <w:rsid w:val="00B06E54"/>
    <w:rsid w:val="00B07408"/>
    <w:rsid w:val="00B07DFA"/>
    <w:rsid w:val="00B1070A"/>
    <w:rsid w:val="00B161FC"/>
    <w:rsid w:val="00B174EA"/>
    <w:rsid w:val="00B24675"/>
    <w:rsid w:val="00B26FA0"/>
    <w:rsid w:val="00B27DE7"/>
    <w:rsid w:val="00B32C0C"/>
    <w:rsid w:val="00B440DA"/>
    <w:rsid w:val="00B469C7"/>
    <w:rsid w:val="00B47D0E"/>
    <w:rsid w:val="00B53D1F"/>
    <w:rsid w:val="00B618AF"/>
    <w:rsid w:val="00B63331"/>
    <w:rsid w:val="00B635FC"/>
    <w:rsid w:val="00B63FAF"/>
    <w:rsid w:val="00B7483E"/>
    <w:rsid w:val="00B75832"/>
    <w:rsid w:val="00B80C79"/>
    <w:rsid w:val="00B93C19"/>
    <w:rsid w:val="00BA02F7"/>
    <w:rsid w:val="00BA069F"/>
    <w:rsid w:val="00BA32A9"/>
    <w:rsid w:val="00BA4F9E"/>
    <w:rsid w:val="00BA62CE"/>
    <w:rsid w:val="00BA71C1"/>
    <w:rsid w:val="00BB1FC1"/>
    <w:rsid w:val="00BB2032"/>
    <w:rsid w:val="00BB7D0A"/>
    <w:rsid w:val="00BC4BCB"/>
    <w:rsid w:val="00BD4BE4"/>
    <w:rsid w:val="00BE0C27"/>
    <w:rsid w:val="00BE19C3"/>
    <w:rsid w:val="00BE40BE"/>
    <w:rsid w:val="00BF30CA"/>
    <w:rsid w:val="00BF3C44"/>
    <w:rsid w:val="00BF607C"/>
    <w:rsid w:val="00C00451"/>
    <w:rsid w:val="00C24F2C"/>
    <w:rsid w:val="00C26776"/>
    <w:rsid w:val="00C31068"/>
    <w:rsid w:val="00C31BDF"/>
    <w:rsid w:val="00C33722"/>
    <w:rsid w:val="00C355E4"/>
    <w:rsid w:val="00C35FBA"/>
    <w:rsid w:val="00C37035"/>
    <w:rsid w:val="00C41A4F"/>
    <w:rsid w:val="00C464FE"/>
    <w:rsid w:val="00C504CF"/>
    <w:rsid w:val="00C527B5"/>
    <w:rsid w:val="00C535B1"/>
    <w:rsid w:val="00C54335"/>
    <w:rsid w:val="00C64367"/>
    <w:rsid w:val="00C67434"/>
    <w:rsid w:val="00C7010D"/>
    <w:rsid w:val="00C72C87"/>
    <w:rsid w:val="00C85689"/>
    <w:rsid w:val="00C85705"/>
    <w:rsid w:val="00C87A92"/>
    <w:rsid w:val="00C904A9"/>
    <w:rsid w:val="00C95383"/>
    <w:rsid w:val="00C95A3B"/>
    <w:rsid w:val="00CA79FE"/>
    <w:rsid w:val="00CB003E"/>
    <w:rsid w:val="00CB36A3"/>
    <w:rsid w:val="00CB5AAA"/>
    <w:rsid w:val="00CC14F8"/>
    <w:rsid w:val="00CC177E"/>
    <w:rsid w:val="00CD0427"/>
    <w:rsid w:val="00CD1E5C"/>
    <w:rsid w:val="00CD2939"/>
    <w:rsid w:val="00CD3728"/>
    <w:rsid w:val="00CE4A93"/>
    <w:rsid w:val="00CF0139"/>
    <w:rsid w:val="00CF24D1"/>
    <w:rsid w:val="00CF2C02"/>
    <w:rsid w:val="00CF4EBB"/>
    <w:rsid w:val="00CF6A20"/>
    <w:rsid w:val="00D06F07"/>
    <w:rsid w:val="00D10F4C"/>
    <w:rsid w:val="00D12358"/>
    <w:rsid w:val="00D15F11"/>
    <w:rsid w:val="00D17AA9"/>
    <w:rsid w:val="00D17E59"/>
    <w:rsid w:val="00D25FA7"/>
    <w:rsid w:val="00D31538"/>
    <w:rsid w:val="00D3351B"/>
    <w:rsid w:val="00D355D5"/>
    <w:rsid w:val="00D36DFF"/>
    <w:rsid w:val="00D40A1E"/>
    <w:rsid w:val="00D447E6"/>
    <w:rsid w:val="00D46A3B"/>
    <w:rsid w:val="00D534D7"/>
    <w:rsid w:val="00D56005"/>
    <w:rsid w:val="00D641CA"/>
    <w:rsid w:val="00D70C7E"/>
    <w:rsid w:val="00D71281"/>
    <w:rsid w:val="00D71CBA"/>
    <w:rsid w:val="00D745CB"/>
    <w:rsid w:val="00D77037"/>
    <w:rsid w:val="00D8244C"/>
    <w:rsid w:val="00D84977"/>
    <w:rsid w:val="00D853D6"/>
    <w:rsid w:val="00D90729"/>
    <w:rsid w:val="00D925F9"/>
    <w:rsid w:val="00D955E2"/>
    <w:rsid w:val="00DA038C"/>
    <w:rsid w:val="00DA0EA5"/>
    <w:rsid w:val="00DA415B"/>
    <w:rsid w:val="00DA493E"/>
    <w:rsid w:val="00DA751D"/>
    <w:rsid w:val="00DC47EB"/>
    <w:rsid w:val="00DC49DA"/>
    <w:rsid w:val="00DC56CB"/>
    <w:rsid w:val="00DC727C"/>
    <w:rsid w:val="00DD1C12"/>
    <w:rsid w:val="00DD64A6"/>
    <w:rsid w:val="00DD7DCD"/>
    <w:rsid w:val="00DE1A8D"/>
    <w:rsid w:val="00DF0B83"/>
    <w:rsid w:val="00DF127A"/>
    <w:rsid w:val="00DF5DF9"/>
    <w:rsid w:val="00E00E1C"/>
    <w:rsid w:val="00E10E84"/>
    <w:rsid w:val="00E1107B"/>
    <w:rsid w:val="00E119CA"/>
    <w:rsid w:val="00E2372D"/>
    <w:rsid w:val="00E243C7"/>
    <w:rsid w:val="00E437B8"/>
    <w:rsid w:val="00E461A0"/>
    <w:rsid w:val="00E47E0F"/>
    <w:rsid w:val="00E535F2"/>
    <w:rsid w:val="00E54CB9"/>
    <w:rsid w:val="00E61188"/>
    <w:rsid w:val="00E63840"/>
    <w:rsid w:val="00E7066B"/>
    <w:rsid w:val="00E7109C"/>
    <w:rsid w:val="00E714E1"/>
    <w:rsid w:val="00E732A4"/>
    <w:rsid w:val="00E75F98"/>
    <w:rsid w:val="00E7730C"/>
    <w:rsid w:val="00E80495"/>
    <w:rsid w:val="00E844FA"/>
    <w:rsid w:val="00E846C3"/>
    <w:rsid w:val="00E8615F"/>
    <w:rsid w:val="00E937CF"/>
    <w:rsid w:val="00E9768A"/>
    <w:rsid w:val="00EA6C89"/>
    <w:rsid w:val="00EB1A82"/>
    <w:rsid w:val="00EB5ADD"/>
    <w:rsid w:val="00EB678D"/>
    <w:rsid w:val="00EC0F22"/>
    <w:rsid w:val="00EC1110"/>
    <w:rsid w:val="00EC2A95"/>
    <w:rsid w:val="00EC790B"/>
    <w:rsid w:val="00ED3162"/>
    <w:rsid w:val="00ED44AF"/>
    <w:rsid w:val="00ED6269"/>
    <w:rsid w:val="00EE1B2C"/>
    <w:rsid w:val="00EE4534"/>
    <w:rsid w:val="00EE4F3A"/>
    <w:rsid w:val="00EF4BD8"/>
    <w:rsid w:val="00EF7DE3"/>
    <w:rsid w:val="00F0064E"/>
    <w:rsid w:val="00F01BAF"/>
    <w:rsid w:val="00F029EA"/>
    <w:rsid w:val="00F02C0E"/>
    <w:rsid w:val="00F02E5C"/>
    <w:rsid w:val="00F03108"/>
    <w:rsid w:val="00F04309"/>
    <w:rsid w:val="00F05BD9"/>
    <w:rsid w:val="00F06A82"/>
    <w:rsid w:val="00F268A6"/>
    <w:rsid w:val="00F32894"/>
    <w:rsid w:val="00F334A1"/>
    <w:rsid w:val="00F353D3"/>
    <w:rsid w:val="00F3549D"/>
    <w:rsid w:val="00F456FD"/>
    <w:rsid w:val="00F46A6E"/>
    <w:rsid w:val="00F56B35"/>
    <w:rsid w:val="00F60EEE"/>
    <w:rsid w:val="00F647E3"/>
    <w:rsid w:val="00F7178E"/>
    <w:rsid w:val="00F73F8F"/>
    <w:rsid w:val="00F74836"/>
    <w:rsid w:val="00F80A69"/>
    <w:rsid w:val="00F847A5"/>
    <w:rsid w:val="00F848AF"/>
    <w:rsid w:val="00F84F06"/>
    <w:rsid w:val="00F87C9C"/>
    <w:rsid w:val="00F95F51"/>
    <w:rsid w:val="00FA0206"/>
    <w:rsid w:val="00FA3772"/>
    <w:rsid w:val="00FB7C62"/>
    <w:rsid w:val="00FC45F6"/>
    <w:rsid w:val="00FC4F58"/>
    <w:rsid w:val="00FE7C25"/>
    <w:rsid w:val="00FF0599"/>
    <w:rsid w:val="00FF2081"/>
    <w:rsid w:val="00FF24E4"/>
    <w:rsid w:val="00FF36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17B736B"/>
  <w15:docId w15:val="{3BBA44C1-F961-43D2-914E-D91463EE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116F"/>
    <w:pPr>
      <w:spacing w:after="0" w:line="240" w:lineRule="atLeast"/>
    </w:pPr>
    <w:rPr>
      <w:rFonts w:ascii="Corbel" w:hAnsi="Corbel"/>
      <w:sz w:val="20"/>
    </w:rPr>
  </w:style>
  <w:style w:type="paragraph" w:styleId="Kop1">
    <w:name w:val="heading 1"/>
    <w:next w:val="Standaard"/>
    <w:link w:val="Kop1Char"/>
    <w:uiPriority w:val="9"/>
    <w:qFormat/>
    <w:rsid w:val="00360100"/>
    <w:pPr>
      <w:keepNext/>
      <w:keepLines/>
      <w:numPr>
        <w:numId w:val="9"/>
      </w:numPr>
      <w:spacing w:after="300" w:line="720" w:lineRule="atLeast"/>
      <w:outlineLvl w:val="0"/>
    </w:pPr>
    <w:rPr>
      <w:rFonts w:ascii="Corbel" w:eastAsia="Calibri" w:hAnsi="Corbel" w:cs="Times New Roman"/>
      <w:bCs/>
      <w:color w:val="BB9C00" w:themeColor="accent2"/>
      <w:sz w:val="60"/>
      <w:szCs w:val="28"/>
    </w:rPr>
  </w:style>
  <w:style w:type="paragraph" w:styleId="Kop2">
    <w:name w:val="heading 2"/>
    <w:aliases w:val="2scr"/>
    <w:basedOn w:val="Standaard"/>
    <w:next w:val="Standaard"/>
    <w:link w:val="Kop2Char"/>
    <w:uiPriority w:val="9"/>
    <w:unhideWhenUsed/>
    <w:qFormat/>
    <w:rsid w:val="00360100"/>
    <w:pPr>
      <w:keepNext/>
      <w:keepLines/>
      <w:numPr>
        <w:ilvl w:val="1"/>
        <w:numId w:val="9"/>
      </w:numPr>
      <w:spacing w:after="280"/>
      <w:outlineLvl w:val="1"/>
    </w:pPr>
    <w:rPr>
      <w:rFonts w:eastAsia="Calibri" w:cs="Times New Roman"/>
      <w:b/>
      <w:bCs/>
      <w:color w:val="441D42" w:themeColor="text1"/>
      <w:sz w:val="24"/>
      <w:szCs w:val="26"/>
    </w:rPr>
  </w:style>
  <w:style w:type="paragraph" w:styleId="Kop3">
    <w:name w:val="heading 3"/>
    <w:aliases w:val="3scr"/>
    <w:basedOn w:val="Standaard"/>
    <w:next w:val="Standaard"/>
    <w:link w:val="Kop3Char"/>
    <w:uiPriority w:val="9"/>
    <w:unhideWhenUsed/>
    <w:qFormat/>
    <w:rsid w:val="00360100"/>
    <w:pPr>
      <w:keepNext/>
      <w:keepLines/>
      <w:numPr>
        <w:ilvl w:val="2"/>
        <w:numId w:val="9"/>
      </w:numPr>
      <w:spacing w:after="280"/>
      <w:outlineLvl w:val="2"/>
    </w:pPr>
    <w:rPr>
      <w:rFonts w:eastAsia="Calibri" w:cs="Times New Roman"/>
      <w:b/>
      <w:bCs/>
      <w:color w:val="441D42" w:themeColor="accent1"/>
    </w:rPr>
  </w:style>
  <w:style w:type="paragraph" w:styleId="Kop4">
    <w:name w:val="heading 4"/>
    <w:basedOn w:val="Standaard"/>
    <w:next w:val="Standaard"/>
    <w:link w:val="Kop4Char"/>
    <w:uiPriority w:val="9"/>
    <w:unhideWhenUsed/>
    <w:qFormat/>
    <w:rsid w:val="00360100"/>
    <w:pPr>
      <w:keepNext/>
      <w:keepLines/>
      <w:outlineLvl w:val="3"/>
    </w:pPr>
    <w:rPr>
      <w:rFonts w:eastAsia="Calibri" w:cs="Times New Roman"/>
      <w:b/>
      <w:bCs/>
      <w:iCs/>
      <w:color w:val="441D42" w:themeColor="accent1"/>
    </w:rPr>
  </w:style>
  <w:style w:type="paragraph" w:styleId="Kop5">
    <w:name w:val="heading 5"/>
    <w:basedOn w:val="Standaard"/>
    <w:next w:val="Standaard"/>
    <w:link w:val="Kop5Char"/>
    <w:uiPriority w:val="9"/>
    <w:unhideWhenUsed/>
    <w:qFormat/>
    <w:rsid w:val="00360100"/>
    <w:pPr>
      <w:keepNext/>
      <w:keepLines/>
      <w:outlineLvl w:val="4"/>
    </w:pPr>
    <w:rPr>
      <w:rFonts w:eastAsia="Calibri" w:cs="Times New Roman"/>
      <w:i/>
      <w:color w:val="441D42" w:themeColor="text1"/>
    </w:rPr>
  </w:style>
  <w:style w:type="paragraph" w:styleId="Kop6">
    <w:name w:val="heading 6"/>
    <w:basedOn w:val="Standaard"/>
    <w:next w:val="Standaard"/>
    <w:link w:val="Kop6Char"/>
    <w:uiPriority w:val="9"/>
    <w:unhideWhenUsed/>
    <w:qFormat/>
    <w:rsid w:val="00360100"/>
    <w:pPr>
      <w:keepNext/>
      <w:keepLines/>
      <w:numPr>
        <w:ilvl w:val="3"/>
        <w:numId w:val="9"/>
      </w:numPr>
      <w:spacing w:after="300" w:line="720" w:lineRule="atLeast"/>
      <w:outlineLvl w:val="5"/>
    </w:pPr>
    <w:rPr>
      <w:rFonts w:eastAsia="Calibri" w:cs="Times New Roman"/>
      <w:iCs/>
      <w:color w:val="BB9C00" w:themeColor="accent2"/>
      <w:sz w:val="60"/>
    </w:rPr>
  </w:style>
  <w:style w:type="paragraph" w:styleId="Kop7">
    <w:name w:val="heading 7"/>
    <w:basedOn w:val="Standaard"/>
    <w:next w:val="Standaard"/>
    <w:link w:val="Kop7Char"/>
    <w:uiPriority w:val="9"/>
    <w:semiHidden/>
    <w:unhideWhenUsed/>
    <w:qFormat/>
    <w:rsid w:val="00360100"/>
    <w:pPr>
      <w:keepNext/>
      <w:keepLines/>
      <w:spacing w:before="200"/>
      <w:outlineLvl w:val="6"/>
    </w:pPr>
    <w:rPr>
      <w:rFonts w:ascii="Cambria" w:eastAsia="Calibri" w:hAnsi="Cambria" w:cs="Times New Roman"/>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Cambria" w:eastAsia="Calibri" w:hAnsi="Cambria" w:cs="Times New Roman"/>
      <w:color w:val="8C3C87" w:themeColor="text1" w:themeTint="BF"/>
      <w:szCs w:val="20"/>
    </w:rPr>
  </w:style>
  <w:style w:type="paragraph" w:styleId="Kop9">
    <w:name w:val="heading 9"/>
    <w:basedOn w:val="Standaard"/>
    <w:next w:val="Standaard"/>
    <w:link w:val="Kop9Char"/>
    <w:uiPriority w:val="9"/>
    <w:semiHidden/>
    <w:unhideWhenUsed/>
    <w:qFormat/>
    <w:rsid w:val="00360100"/>
    <w:pPr>
      <w:keepNext/>
      <w:keepLines/>
      <w:spacing w:before="200"/>
      <w:outlineLvl w:val="8"/>
    </w:pPr>
    <w:rPr>
      <w:rFonts w:ascii="Cambria" w:eastAsia="Calibri" w:hAnsi="Cambria" w:cs="Times New Roman"/>
      <w:i/>
      <w:iCs/>
      <w:color w:val="8C3C87"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100"/>
    <w:rPr>
      <w:rFonts w:ascii="Corbel" w:eastAsia="Calibri" w:hAnsi="Corbel" w:cs="Times New Roman"/>
      <w:bCs/>
      <w:color w:val="BB9C00" w:themeColor="accent2"/>
      <w:sz w:val="60"/>
      <w:szCs w:val="28"/>
    </w:rPr>
  </w:style>
  <w:style w:type="character" w:customStyle="1" w:styleId="Kop2Char">
    <w:name w:val="Kop 2 Char"/>
    <w:aliases w:val="2scr Char"/>
    <w:basedOn w:val="Standaardalinea-lettertype"/>
    <w:link w:val="Kop2"/>
    <w:uiPriority w:val="9"/>
    <w:rsid w:val="00360100"/>
    <w:rPr>
      <w:rFonts w:ascii="Corbel" w:eastAsia="Calibri" w:hAnsi="Corbel" w:cs="Times New Roman"/>
      <w:b/>
      <w:bCs/>
      <w:color w:val="441D42" w:themeColor="text1"/>
      <w:sz w:val="24"/>
      <w:szCs w:val="26"/>
    </w:rPr>
  </w:style>
  <w:style w:type="character" w:customStyle="1" w:styleId="Kop3Char">
    <w:name w:val="Kop 3 Char"/>
    <w:aliases w:val="3scr Char"/>
    <w:basedOn w:val="Standaardalinea-lettertype"/>
    <w:link w:val="Kop3"/>
    <w:uiPriority w:val="9"/>
    <w:rsid w:val="00360100"/>
    <w:rPr>
      <w:rFonts w:ascii="Corbel" w:eastAsia="Calibri" w:hAnsi="Corbel" w:cs="Times New Roman"/>
      <w:b/>
      <w:bCs/>
      <w:color w:val="441D42" w:themeColor="accent1"/>
      <w:sz w:val="20"/>
    </w:rPr>
  </w:style>
  <w:style w:type="character" w:customStyle="1" w:styleId="Kop6Char">
    <w:name w:val="Kop 6 Char"/>
    <w:basedOn w:val="Standaardalinea-lettertype"/>
    <w:link w:val="Kop6"/>
    <w:uiPriority w:val="9"/>
    <w:rsid w:val="00360100"/>
    <w:rPr>
      <w:rFonts w:ascii="Corbel" w:eastAsia="Calibri" w:hAnsi="Corbel" w:cs="Times New Roman"/>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2"/>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Calibri" w:hAnsi="Corbel" w:cs="Times New Roman"/>
      <w:b/>
      <w:bCs/>
      <w:iCs/>
      <w:color w:val="441D42" w:themeColor="accent1"/>
      <w:sz w:val="20"/>
    </w:rPr>
  </w:style>
  <w:style w:type="character" w:customStyle="1" w:styleId="Kop5Char">
    <w:name w:val="Kop 5 Char"/>
    <w:basedOn w:val="Standaardalinea-lettertype"/>
    <w:link w:val="Kop5"/>
    <w:uiPriority w:val="9"/>
    <w:rsid w:val="00360100"/>
    <w:rPr>
      <w:rFonts w:ascii="Corbel" w:eastAsia="Calibri" w:hAnsi="Corbel" w:cs="Times New Roman"/>
      <w:i/>
      <w:color w:val="441D42" w:themeColor="text1"/>
      <w:sz w:val="20"/>
    </w:rPr>
  </w:style>
  <w:style w:type="character" w:customStyle="1" w:styleId="Kop7Char">
    <w:name w:val="Kop 7 Char"/>
    <w:basedOn w:val="Standaardalinea-lettertype"/>
    <w:link w:val="Kop7"/>
    <w:uiPriority w:val="9"/>
    <w:semiHidden/>
    <w:rsid w:val="00360100"/>
    <w:rPr>
      <w:rFonts w:ascii="Cambria" w:eastAsia="Calibri" w:hAnsi="Cambria" w:cs="Times New Roman"/>
      <w:i/>
      <w:iCs/>
      <w:color w:val="8C3C87" w:themeColor="text1" w:themeTint="BF"/>
      <w:sz w:val="20"/>
    </w:rPr>
  </w:style>
  <w:style w:type="character" w:customStyle="1" w:styleId="Kop8Char">
    <w:name w:val="Kop 8 Char"/>
    <w:basedOn w:val="Standaardalinea-lettertype"/>
    <w:link w:val="Kop8"/>
    <w:uiPriority w:val="9"/>
    <w:semiHidden/>
    <w:rsid w:val="00360100"/>
    <w:rPr>
      <w:rFonts w:ascii="Cambria" w:eastAsia="Calibri" w:hAnsi="Cambria" w:cs="Times New Roman"/>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Cambria" w:eastAsia="Calibri" w:hAnsi="Cambria" w:cs="Times New Roman"/>
      <w:i/>
      <w:iCs/>
      <w:color w:val="8C3C87" w:themeColor="text1" w:themeTint="BF"/>
      <w:sz w:val="20"/>
      <w:szCs w:val="20"/>
    </w:rPr>
  </w:style>
  <w:style w:type="table" w:styleId="Tabelraster">
    <w:name w:val="Table Grid"/>
    <w:basedOn w:val="Standaardtabel"/>
    <w:rsid w:val="00E71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711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7116F"/>
    <w:rPr>
      <w:rFonts w:ascii="Corbel" w:hAnsi="Corbel"/>
      <w:sz w:val="20"/>
    </w:rPr>
  </w:style>
  <w:style w:type="paragraph" w:styleId="Voettekst">
    <w:name w:val="footer"/>
    <w:basedOn w:val="Standaard"/>
    <w:link w:val="VoettekstChar"/>
    <w:uiPriority w:val="99"/>
    <w:unhideWhenUsed/>
    <w:rsid w:val="00E7116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7116F"/>
    <w:rPr>
      <w:rFonts w:ascii="Corbel" w:hAnsi="Corbel"/>
      <w:sz w:val="20"/>
    </w:rPr>
  </w:style>
  <w:style w:type="paragraph" w:customStyle="1" w:styleId="stlToC">
    <w:name w:val="stlToC"/>
    <w:basedOn w:val="Standaard"/>
    <w:next w:val="Standaard"/>
    <w:qFormat/>
    <w:rsid w:val="00E7116F"/>
    <w:pPr>
      <w:spacing w:after="300" w:line="720" w:lineRule="atLeast"/>
    </w:pPr>
    <w:rPr>
      <w:color w:val="BB9C00" w:themeColor="accent2"/>
      <w:sz w:val="60"/>
    </w:rPr>
  </w:style>
  <w:style w:type="paragraph" w:customStyle="1" w:styleId="stlPaginanummer">
    <w:name w:val="stlPaginanummer"/>
    <w:basedOn w:val="Voettekst"/>
    <w:qFormat/>
    <w:rsid w:val="00E7116F"/>
    <w:pPr>
      <w:spacing w:line="280" w:lineRule="atLeast"/>
      <w:jc w:val="right"/>
    </w:pPr>
  </w:style>
  <w:style w:type="paragraph" w:customStyle="1" w:styleId="stlKoptekst">
    <w:name w:val="stlKoptekst"/>
    <w:qFormat/>
    <w:rsid w:val="00E7116F"/>
    <w:pPr>
      <w:spacing w:after="0" w:line="240" w:lineRule="atLeast"/>
    </w:pPr>
    <w:rPr>
      <w:rFonts w:ascii="Corbel" w:hAnsi="Corbel"/>
      <w:sz w:val="16"/>
    </w:rPr>
  </w:style>
  <w:style w:type="paragraph" w:customStyle="1" w:styleId="stlKoptekstKop">
    <w:name w:val="stlKoptekstKop"/>
    <w:basedOn w:val="stlKoptekst"/>
    <w:qFormat/>
    <w:rsid w:val="00E7116F"/>
    <w:rPr>
      <w:b/>
    </w:rPr>
  </w:style>
  <w:style w:type="paragraph" w:customStyle="1" w:styleId="stlKoptekstKopRechts">
    <w:name w:val="stlKoptekstKopRechts"/>
    <w:basedOn w:val="stlKoptekstKop"/>
    <w:qFormat/>
    <w:rsid w:val="00E7116F"/>
    <w:pPr>
      <w:jc w:val="right"/>
    </w:pPr>
  </w:style>
  <w:style w:type="paragraph" w:customStyle="1" w:styleId="stlKoptekstRechts">
    <w:name w:val="stlKoptekstRechts"/>
    <w:basedOn w:val="stlKoptekst"/>
    <w:qFormat/>
    <w:rsid w:val="00E7116F"/>
    <w:pPr>
      <w:jc w:val="right"/>
    </w:pPr>
  </w:style>
  <w:style w:type="paragraph" w:styleId="Inhopg1">
    <w:name w:val="toc 1"/>
    <w:basedOn w:val="Standaard"/>
    <w:next w:val="Standaard"/>
    <w:autoRedefine/>
    <w:uiPriority w:val="39"/>
    <w:unhideWhenUsed/>
    <w:rsid w:val="00E7116F"/>
    <w:pPr>
      <w:tabs>
        <w:tab w:val="left" w:pos="567"/>
        <w:tab w:val="right" w:pos="8505"/>
      </w:tabs>
      <w:spacing w:before="280"/>
      <w:ind w:left="567" w:hanging="567"/>
    </w:pPr>
    <w:rPr>
      <w:rFonts w:eastAsia="Calibri" w:cs="Times New Roman"/>
      <w:b/>
      <w:color w:val="441D42" w:themeColor="text1"/>
    </w:rPr>
  </w:style>
  <w:style w:type="paragraph" w:styleId="Inhopg2">
    <w:name w:val="toc 2"/>
    <w:basedOn w:val="Standaard"/>
    <w:next w:val="Standaard"/>
    <w:autoRedefine/>
    <w:uiPriority w:val="39"/>
    <w:unhideWhenUsed/>
    <w:rsid w:val="00E7116F"/>
    <w:pPr>
      <w:tabs>
        <w:tab w:val="left" w:pos="1134"/>
        <w:tab w:val="right" w:pos="8505"/>
      </w:tabs>
      <w:ind w:left="1134" w:hanging="567"/>
    </w:pPr>
    <w:rPr>
      <w:rFonts w:eastAsia="Calibri" w:cs="Times New Roman"/>
      <w:color w:val="441D42" w:themeColor="text1"/>
    </w:rPr>
  </w:style>
  <w:style w:type="paragraph" w:styleId="Kopvaninhoudsopgave">
    <w:name w:val="TOC Heading"/>
    <w:basedOn w:val="Kop1"/>
    <w:next w:val="Standaard"/>
    <w:uiPriority w:val="39"/>
    <w:unhideWhenUsed/>
    <w:qFormat/>
    <w:rsid w:val="0014624C"/>
    <w:pPr>
      <w:numPr>
        <w:numId w:val="0"/>
      </w:numPr>
      <w:spacing w:before="480" w:after="0" w:line="276" w:lineRule="auto"/>
      <w:outlineLvl w:val="9"/>
    </w:pPr>
    <w:rPr>
      <w:rFonts w:asciiTheme="majorHAnsi" w:hAnsiTheme="majorHAnsi"/>
      <w:b/>
      <w:color w:val="321531" w:themeColor="accent1" w:themeShade="BF"/>
      <w:sz w:val="28"/>
      <w:lang w:eastAsia="nl-NL"/>
    </w:rPr>
  </w:style>
  <w:style w:type="paragraph" w:styleId="Inhopg3">
    <w:name w:val="toc 3"/>
    <w:basedOn w:val="Standaard"/>
    <w:next w:val="Standaard"/>
    <w:autoRedefine/>
    <w:uiPriority w:val="39"/>
    <w:unhideWhenUsed/>
    <w:rsid w:val="00364CB5"/>
    <w:pPr>
      <w:tabs>
        <w:tab w:val="right" w:pos="8494"/>
      </w:tabs>
      <w:ind w:left="400"/>
    </w:pPr>
    <w:rPr>
      <w:rFonts w:eastAsia="Calibri" w:cs="Times New Roman"/>
    </w:rPr>
  </w:style>
  <w:style w:type="character" w:styleId="Hyperlink">
    <w:name w:val="Hyperlink"/>
    <w:basedOn w:val="Standaardalinea-lettertype"/>
    <w:uiPriority w:val="99"/>
    <w:unhideWhenUsed/>
    <w:rsid w:val="0014624C"/>
    <w:rPr>
      <w:color w:val="441D42" w:themeColor="hyperlink"/>
      <w:u w:val="single"/>
    </w:rPr>
  </w:style>
  <w:style w:type="paragraph" w:styleId="Ballontekst">
    <w:name w:val="Balloon Text"/>
    <w:basedOn w:val="Standaard"/>
    <w:link w:val="BallontekstChar"/>
    <w:uiPriority w:val="99"/>
    <w:semiHidden/>
    <w:unhideWhenUsed/>
    <w:rsid w:val="0014624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624C"/>
    <w:rPr>
      <w:rFonts w:ascii="Tahoma" w:hAnsi="Tahoma" w:cs="Tahoma"/>
      <w:sz w:val="16"/>
      <w:szCs w:val="16"/>
    </w:rPr>
  </w:style>
  <w:style w:type="paragraph" w:styleId="Lijstalinea">
    <w:name w:val="List Paragraph"/>
    <w:basedOn w:val="Standaard"/>
    <w:link w:val="LijstalineaChar"/>
    <w:uiPriority w:val="34"/>
    <w:qFormat/>
    <w:rsid w:val="00137252"/>
    <w:pPr>
      <w:ind w:left="720"/>
      <w:contextualSpacing/>
    </w:pPr>
    <w:rPr>
      <w:rFonts w:eastAsia="Calibri" w:cs="Times New Roman"/>
    </w:rPr>
  </w:style>
  <w:style w:type="paragraph" w:customStyle="1" w:styleId="inspringencijfer">
    <w:name w:val="inspringen cijfer"/>
    <w:basedOn w:val="Standaard"/>
    <w:rsid w:val="00B06E54"/>
    <w:pPr>
      <w:numPr>
        <w:numId w:val="3"/>
      </w:numPr>
      <w:spacing w:after="120" w:line="312" w:lineRule="auto"/>
    </w:pPr>
    <w:rPr>
      <w:rFonts w:ascii="Arial" w:eastAsia="Times New Roman" w:hAnsi="Arial" w:cs="Times New Roman"/>
      <w:sz w:val="19"/>
      <w:szCs w:val="24"/>
      <w:lang w:eastAsia="nl-NL"/>
    </w:rPr>
  </w:style>
  <w:style w:type="paragraph" w:customStyle="1" w:styleId="inspringenblokje">
    <w:name w:val="inspringen blokje"/>
    <w:basedOn w:val="Standaard"/>
    <w:rsid w:val="00B06E54"/>
    <w:pPr>
      <w:numPr>
        <w:numId w:val="4"/>
      </w:numPr>
      <w:spacing w:after="120" w:line="312" w:lineRule="auto"/>
    </w:pPr>
    <w:rPr>
      <w:rFonts w:ascii="Arial" w:eastAsia="Times New Roman" w:hAnsi="Arial" w:cs="Times New Roman"/>
      <w:sz w:val="19"/>
      <w:szCs w:val="24"/>
      <w:lang w:eastAsia="nl-NL"/>
    </w:rPr>
  </w:style>
  <w:style w:type="paragraph" w:customStyle="1" w:styleId="OpmaakprofielKop7Links">
    <w:name w:val="Opmaakprofiel Kop 7 + Links"/>
    <w:basedOn w:val="Kop7"/>
    <w:rsid w:val="00B06E54"/>
    <w:pPr>
      <w:keepNext w:val="0"/>
      <w:keepLines w:val="0"/>
      <w:numPr>
        <w:numId w:val="5"/>
      </w:numPr>
      <w:tabs>
        <w:tab w:val="clear" w:pos="3609"/>
        <w:tab w:val="num" w:pos="360"/>
      </w:tabs>
      <w:spacing w:before="0" w:line="312" w:lineRule="auto"/>
      <w:ind w:left="444" w:hanging="444"/>
    </w:pPr>
    <w:rPr>
      <w:rFonts w:ascii="Arial" w:eastAsia="Times New Roman" w:hAnsi="Arial"/>
      <w:i w:val="0"/>
      <w:iCs w:val="0"/>
      <w:color w:val="auto"/>
      <w:szCs w:val="20"/>
      <w:lang w:eastAsia="nl-NL"/>
    </w:rPr>
  </w:style>
  <w:style w:type="paragraph" w:styleId="Voetnoottekst">
    <w:name w:val="footnote text"/>
    <w:basedOn w:val="Standaard"/>
    <w:link w:val="VoetnoottekstChar"/>
    <w:uiPriority w:val="99"/>
    <w:semiHidden/>
    <w:unhideWhenUsed/>
    <w:rsid w:val="00B06E54"/>
    <w:pPr>
      <w:spacing w:line="240" w:lineRule="auto"/>
    </w:pPr>
    <w:rPr>
      <w:rFonts w:asciiTheme="minorHAnsi" w:hAnsiTheme="minorHAnsi"/>
      <w:szCs w:val="20"/>
    </w:rPr>
  </w:style>
  <w:style w:type="character" w:customStyle="1" w:styleId="VoetnoottekstChar">
    <w:name w:val="Voetnoottekst Char"/>
    <w:basedOn w:val="Standaardalinea-lettertype"/>
    <w:link w:val="Voetnoottekst"/>
    <w:uiPriority w:val="99"/>
    <w:semiHidden/>
    <w:rsid w:val="00B06E54"/>
    <w:rPr>
      <w:sz w:val="20"/>
      <w:szCs w:val="20"/>
    </w:rPr>
  </w:style>
  <w:style w:type="character" w:styleId="Voetnootmarkering">
    <w:name w:val="footnote reference"/>
    <w:basedOn w:val="Standaardalinea-lettertype"/>
    <w:uiPriority w:val="99"/>
    <w:semiHidden/>
    <w:unhideWhenUsed/>
    <w:rsid w:val="00B06E54"/>
    <w:rPr>
      <w:vertAlign w:val="superscript"/>
    </w:rPr>
  </w:style>
  <w:style w:type="character" w:styleId="Verwijzingopmerking">
    <w:name w:val="annotation reference"/>
    <w:basedOn w:val="Standaardalinea-lettertype"/>
    <w:uiPriority w:val="99"/>
    <w:semiHidden/>
    <w:unhideWhenUsed/>
    <w:rsid w:val="00B06E54"/>
    <w:rPr>
      <w:sz w:val="16"/>
      <w:szCs w:val="16"/>
    </w:rPr>
  </w:style>
  <w:style w:type="paragraph" w:styleId="Tekstopmerking">
    <w:name w:val="annotation text"/>
    <w:basedOn w:val="Standaard"/>
    <w:link w:val="TekstopmerkingChar"/>
    <w:uiPriority w:val="99"/>
    <w:semiHidden/>
    <w:unhideWhenUsed/>
    <w:rsid w:val="00FF24E4"/>
    <w:pPr>
      <w:spacing w:line="240" w:lineRule="auto"/>
    </w:pPr>
    <w:rPr>
      <w:rFonts w:eastAsia="Calibri" w:cs="Times New Roman"/>
      <w:szCs w:val="20"/>
    </w:rPr>
  </w:style>
  <w:style w:type="character" w:customStyle="1" w:styleId="TekstopmerkingChar">
    <w:name w:val="Tekst opmerking Char"/>
    <w:basedOn w:val="Standaardalinea-lettertype"/>
    <w:link w:val="Tekstopmerking"/>
    <w:uiPriority w:val="99"/>
    <w:semiHidden/>
    <w:rsid w:val="00B06E54"/>
    <w:rPr>
      <w:rFonts w:ascii="Corbel" w:eastAsia="Calibri" w:hAnsi="Corbel" w:cs="Times New Roman"/>
      <w:sz w:val="20"/>
      <w:szCs w:val="20"/>
    </w:rPr>
  </w:style>
  <w:style w:type="character" w:customStyle="1" w:styleId="LijstalineaChar">
    <w:name w:val="Lijstalinea Char"/>
    <w:link w:val="Lijstalinea"/>
    <w:uiPriority w:val="34"/>
    <w:locked/>
    <w:rsid w:val="00B06E54"/>
    <w:rPr>
      <w:rFonts w:ascii="Corbel" w:eastAsia="Calibri" w:hAnsi="Corbel" w:cs="Times New Roman"/>
      <w:sz w:val="20"/>
    </w:rPr>
  </w:style>
  <w:style w:type="paragraph" w:styleId="Geenafstand">
    <w:name w:val="No Spacing"/>
    <w:uiPriority w:val="1"/>
    <w:qFormat/>
    <w:rsid w:val="00B06E54"/>
    <w:pPr>
      <w:spacing w:after="0" w:line="240" w:lineRule="auto"/>
    </w:pPr>
  </w:style>
  <w:style w:type="paragraph" w:styleId="Onderwerpvanopmerking">
    <w:name w:val="annotation subject"/>
    <w:basedOn w:val="Tekstopmerking"/>
    <w:next w:val="Tekstopmerking"/>
    <w:link w:val="OnderwerpvanopmerkingChar"/>
    <w:uiPriority w:val="99"/>
    <w:unhideWhenUsed/>
    <w:rsid w:val="00B06E54"/>
    <w:rPr>
      <w:b/>
      <w:bCs/>
    </w:rPr>
  </w:style>
  <w:style w:type="character" w:customStyle="1" w:styleId="OnderwerpvanopmerkingChar">
    <w:name w:val="Onderwerp van opmerking Char"/>
    <w:basedOn w:val="TekstopmerkingChar"/>
    <w:link w:val="Onderwerpvanopmerking"/>
    <w:uiPriority w:val="99"/>
    <w:rsid w:val="00B06E54"/>
    <w:rPr>
      <w:rFonts w:ascii="Corbel" w:eastAsia="Calibri" w:hAnsi="Corbel" w:cs="Times New Roman"/>
      <w:b/>
      <w:bCs/>
      <w:sz w:val="20"/>
      <w:szCs w:val="20"/>
    </w:rPr>
  </w:style>
  <w:style w:type="paragraph" w:styleId="Bijschrift">
    <w:name w:val="caption"/>
    <w:basedOn w:val="Standaard"/>
    <w:next w:val="Standaard"/>
    <w:qFormat/>
    <w:rsid w:val="009D45CF"/>
    <w:pPr>
      <w:spacing w:before="120" w:line="276" w:lineRule="auto"/>
    </w:pPr>
    <w:rPr>
      <w:rFonts w:ascii="Verdana" w:eastAsia="Times New Roman" w:hAnsi="Verdana" w:cs="Times New Roman"/>
      <w:i/>
      <w:sz w:val="19"/>
      <w:szCs w:val="20"/>
      <w:lang w:eastAsia="nl-NL"/>
    </w:rPr>
  </w:style>
  <w:style w:type="table" w:customStyle="1" w:styleId="Onopgemaaktetabel11">
    <w:name w:val="Onopgemaakte tabel 11"/>
    <w:basedOn w:val="Standaardtabel"/>
    <w:uiPriority w:val="41"/>
    <w:rsid w:val="001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evolgdeHyperlink">
    <w:name w:val="FollowedHyperlink"/>
    <w:basedOn w:val="Standaardalinea-lettertype"/>
    <w:uiPriority w:val="99"/>
    <w:semiHidden/>
    <w:unhideWhenUsed/>
    <w:rsid w:val="0073217A"/>
    <w:rPr>
      <w:color w:val="BB9C00" w:themeColor="followedHyperlink"/>
      <w:u w:val="single"/>
    </w:rPr>
  </w:style>
  <w:style w:type="paragraph" w:customStyle="1" w:styleId="Lopendetekst">
    <w:name w:val="Lopende tekst"/>
    <w:basedOn w:val="Standaard"/>
    <w:next w:val="Standaard"/>
    <w:qFormat/>
    <w:rsid w:val="00C33722"/>
    <w:pPr>
      <w:overflowPunct w:val="0"/>
      <w:autoSpaceDE w:val="0"/>
      <w:autoSpaceDN w:val="0"/>
      <w:adjustRightInd w:val="0"/>
      <w:spacing w:line="300" w:lineRule="auto"/>
      <w:textAlignment w:val="baseline"/>
    </w:pPr>
    <w:rPr>
      <w:rFonts w:ascii="Arial" w:eastAsia="Times New Roman" w:hAnsi="Arial" w:cs="Times New Roman"/>
      <w:szCs w:val="20"/>
      <w:lang w:eastAsia="nl-NL"/>
    </w:rPr>
  </w:style>
  <w:style w:type="character" w:styleId="Zwaar">
    <w:name w:val="Strong"/>
    <w:basedOn w:val="Standaardalinea-lettertype"/>
    <w:qFormat/>
    <w:rsid w:val="00C33722"/>
    <w:rPr>
      <w:b/>
      <w:bCs/>
      <w:sz w:val="22"/>
    </w:rPr>
  </w:style>
  <w:style w:type="character" w:styleId="Nadruk">
    <w:name w:val="Emphasis"/>
    <w:basedOn w:val="Standaardalinea-lettertype"/>
    <w:uiPriority w:val="99"/>
    <w:qFormat/>
    <w:rsid w:val="00C33722"/>
    <w:rPr>
      <w:i/>
      <w:iCs/>
    </w:rPr>
  </w:style>
  <w:style w:type="paragraph" w:styleId="Lijstopsomteken">
    <w:name w:val="List Bullet"/>
    <w:basedOn w:val="Standaard"/>
    <w:rsid w:val="00F46A6E"/>
    <w:pPr>
      <w:numPr>
        <w:numId w:val="10"/>
      </w:numPr>
      <w:spacing w:line="276" w:lineRule="auto"/>
    </w:pPr>
    <w:rPr>
      <w:rFonts w:ascii="Verdana" w:eastAsia="Times New Roman" w:hAnsi="Verdana" w:cs="Times New Roman"/>
      <w:sz w:val="19"/>
      <w:szCs w:val="20"/>
      <w:lang w:eastAsia="nl-NL"/>
    </w:rPr>
  </w:style>
  <w:style w:type="paragraph" w:styleId="Revisie">
    <w:name w:val="Revision"/>
    <w:hidden/>
    <w:uiPriority w:val="99"/>
    <w:semiHidden/>
    <w:rsid w:val="004247D2"/>
    <w:pPr>
      <w:spacing w:after="0" w:line="240" w:lineRule="auto"/>
    </w:pPr>
    <w:rPr>
      <w:rFonts w:ascii="Corbel" w:hAnsi="Corbel"/>
      <w:sz w:val="20"/>
    </w:rPr>
  </w:style>
  <w:style w:type="paragraph" w:styleId="Plattetekst">
    <w:name w:val="Body Text"/>
    <w:basedOn w:val="Standaard"/>
    <w:link w:val="PlattetekstChar"/>
    <w:uiPriority w:val="99"/>
    <w:unhideWhenUsed/>
    <w:rsid w:val="00C24F2C"/>
    <w:rPr>
      <w:i/>
    </w:rPr>
  </w:style>
  <w:style w:type="character" w:customStyle="1" w:styleId="PlattetekstChar">
    <w:name w:val="Platte tekst Char"/>
    <w:basedOn w:val="Standaardalinea-lettertype"/>
    <w:link w:val="Plattetekst"/>
    <w:uiPriority w:val="99"/>
    <w:rsid w:val="00C24F2C"/>
    <w:rPr>
      <w:rFonts w:ascii="Corbel" w:hAnsi="Corbel"/>
      <w:i/>
      <w:sz w:val="20"/>
    </w:rPr>
  </w:style>
  <w:style w:type="paragraph" w:styleId="Plattetekstinspringen">
    <w:name w:val="Body Text Indent"/>
    <w:basedOn w:val="Standaard"/>
    <w:link w:val="PlattetekstinspringenChar"/>
    <w:uiPriority w:val="99"/>
    <w:unhideWhenUsed/>
    <w:rsid w:val="00884846"/>
    <w:pPr>
      <w:ind w:hanging="2"/>
    </w:pPr>
  </w:style>
  <w:style w:type="character" w:customStyle="1" w:styleId="PlattetekstinspringenChar">
    <w:name w:val="Platte tekst inspringen Char"/>
    <w:basedOn w:val="Standaardalinea-lettertype"/>
    <w:link w:val="Plattetekstinspringen"/>
    <w:uiPriority w:val="99"/>
    <w:rsid w:val="00884846"/>
    <w:rPr>
      <w:rFonts w:ascii="Corbel" w:hAnsi="Corbel"/>
      <w:sz w:val="20"/>
    </w:rPr>
  </w:style>
  <w:style w:type="paragraph" w:customStyle="1" w:styleId="Default">
    <w:name w:val="Default"/>
    <w:rsid w:val="00917D30"/>
    <w:pPr>
      <w:autoSpaceDE w:val="0"/>
      <w:autoSpaceDN w:val="0"/>
      <w:adjustRightInd w:val="0"/>
      <w:spacing w:after="0" w:line="240" w:lineRule="auto"/>
    </w:pPr>
    <w:rPr>
      <w:rFonts w:ascii="Corbel" w:hAnsi="Corbel" w:cs="Corbel"/>
      <w:color w:val="000000"/>
      <w:sz w:val="24"/>
      <w:szCs w:val="24"/>
    </w:rPr>
  </w:style>
  <w:style w:type="table" w:customStyle="1" w:styleId="GridTable4-Accent11">
    <w:name w:val="Grid Table 4 - Accent 11"/>
    <w:basedOn w:val="Standaardtabel"/>
    <w:uiPriority w:val="49"/>
    <w:rsid w:val="007E5C8D"/>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4129">
      <w:bodyDiv w:val="1"/>
      <w:marLeft w:val="0"/>
      <w:marRight w:val="0"/>
      <w:marTop w:val="0"/>
      <w:marBottom w:val="0"/>
      <w:divBdr>
        <w:top w:val="none" w:sz="0" w:space="0" w:color="auto"/>
        <w:left w:val="none" w:sz="0" w:space="0" w:color="auto"/>
        <w:bottom w:val="none" w:sz="0" w:space="0" w:color="auto"/>
        <w:right w:val="none" w:sz="0" w:space="0" w:color="auto"/>
      </w:divBdr>
    </w:div>
    <w:div w:id="467406889">
      <w:bodyDiv w:val="1"/>
      <w:marLeft w:val="0"/>
      <w:marRight w:val="0"/>
      <w:marTop w:val="0"/>
      <w:marBottom w:val="0"/>
      <w:divBdr>
        <w:top w:val="none" w:sz="0" w:space="0" w:color="auto"/>
        <w:left w:val="none" w:sz="0" w:space="0" w:color="auto"/>
        <w:bottom w:val="none" w:sz="0" w:space="0" w:color="auto"/>
        <w:right w:val="none" w:sz="0" w:space="0" w:color="auto"/>
      </w:divBdr>
    </w:div>
    <w:div w:id="678120637">
      <w:bodyDiv w:val="1"/>
      <w:marLeft w:val="0"/>
      <w:marRight w:val="0"/>
      <w:marTop w:val="0"/>
      <w:marBottom w:val="0"/>
      <w:divBdr>
        <w:top w:val="none" w:sz="0" w:space="0" w:color="auto"/>
        <w:left w:val="none" w:sz="0" w:space="0" w:color="auto"/>
        <w:bottom w:val="none" w:sz="0" w:space="0" w:color="auto"/>
        <w:right w:val="none" w:sz="0" w:space="0" w:color="auto"/>
      </w:divBdr>
    </w:div>
    <w:div w:id="698815743">
      <w:bodyDiv w:val="1"/>
      <w:marLeft w:val="0"/>
      <w:marRight w:val="0"/>
      <w:marTop w:val="0"/>
      <w:marBottom w:val="0"/>
      <w:divBdr>
        <w:top w:val="none" w:sz="0" w:space="0" w:color="auto"/>
        <w:left w:val="none" w:sz="0" w:space="0" w:color="auto"/>
        <w:bottom w:val="none" w:sz="0" w:space="0" w:color="auto"/>
        <w:right w:val="none" w:sz="0" w:space="0" w:color="auto"/>
      </w:divBdr>
    </w:div>
    <w:div w:id="864247424">
      <w:bodyDiv w:val="1"/>
      <w:marLeft w:val="0"/>
      <w:marRight w:val="0"/>
      <w:marTop w:val="0"/>
      <w:marBottom w:val="0"/>
      <w:divBdr>
        <w:top w:val="none" w:sz="0" w:space="0" w:color="auto"/>
        <w:left w:val="none" w:sz="0" w:space="0" w:color="auto"/>
        <w:bottom w:val="none" w:sz="0" w:space="0" w:color="auto"/>
        <w:right w:val="none" w:sz="0" w:space="0" w:color="auto"/>
      </w:divBdr>
    </w:div>
    <w:div w:id="1067415181">
      <w:bodyDiv w:val="1"/>
      <w:marLeft w:val="0"/>
      <w:marRight w:val="0"/>
      <w:marTop w:val="0"/>
      <w:marBottom w:val="0"/>
      <w:divBdr>
        <w:top w:val="none" w:sz="0" w:space="0" w:color="auto"/>
        <w:left w:val="none" w:sz="0" w:space="0" w:color="auto"/>
        <w:bottom w:val="none" w:sz="0" w:space="0" w:color="auto"/>
        <w:right w:val="none" w:sz="0" w:space="0" w:color="auto"/>
      </w:divBdr>
    </w:div>
    <w:div w:id="1431469502">
      <w:bodyDiv w:val="1"/>
      <w:marLeft w:val="0"/>
      <w:marRight w:val="0"/>
      <w:marTop w:val="0"/>
      <w:marBottom w:val="0"/>
      <w:divBdr>
        <w:top w:val="none" w:sz="0" w:space="0" w:color="auto"/>
        <w:left w:val="none" w:sz="0" w:space="0" w:color="auto"/>
        <w:bottom w:val="none" w:sz="0" w:space="0" w:color="auto"/>
        <w:right w:val="none" w:sz="0" w:space="0" w:color="auto"/>
      </w:divBdr>
    </w:div>
    <w:div w:id="1469398170">
      <w:bodyDiv w:val="1"/>
      <w:marLeft w:val="0"/>
      <w:marRight w:val="0"/>
      <w:marTop w:val="0"/>
      <w:marBottom w:val="0"/>
      <w:divBdr>
        <w:top w:val="none" w:sz="0" w:space="0" w:color="auto"/>
        <w:left w:val="none" w:sz="0" w:space="0" w:color="auto"/>
        <w:bottom w:val="none" w:sz="0" w:space="0" w:color="auto"/>
        <w:right w:val="none" w:sz="0" w:space="0" w:color="auto"/>
      </w:divBdr>
    </w:div>
    <w:div w:id="1565293986">
      <w:bodyDiv w:val="1"/>
      <w:marLeft w:val="0"/>
      <w:marRight w:val="0"/>
      <w:marTop w:val="0"/>
      <w:marBottom w:val="0"/>
      <w:divBdr>
        <w:top w:val="none" w:sz="0" w:space="0" w:color="auto"/>
        <w:left w:val="none" w:sz="0" w:space="0" w:color="auto"/>
        <w:bottom w:val="none" w:sz="0" w:space="0" w:color="auto"/>
        <w:right w:val="none" w:sz="0" w:space="0" w:color="auto"/>
      </w:divBdr>
    </w:div>
    <w:div w:id="1583566478">
      <w:bodyDiv w:val="1"/>
      <w:marLeft w:val="0"/>
      <w:marRight w:val="0"/>
      <w:marTop w:val="0"/>
      <w:marBottom w:val="0"/>
      <w:divBdr>
        <w:top w:val="none" w:sz="0" w:space="0" w:color="auto"/>
        <w:left w:val="none" w:sz="0" w:space="0" w:color="auto"/>
        <w:bottom w:val="none" w:sz="0" w:space="0" w:color="auto"/>
        <w:right w:val="none" w:sz="0" w:space="0" w:color="auto"/>
      </w:divBdr>
    </w:div>
    <w:div w:id="1746755577">
      <w:bodyDiv w:val="1"/>
      <w:marLeft w:val="0"/>
      <w:marRight w:val="0"/>
      <w:marTop w:val="0"/>
      <w:marBottom w:val="0"/>
      <w:divBdr>
        <w:top w:val="none" w:sz="0" w:space="0" w:color="auto"/>
        <w:left w:val="none" w:sz="0" w:space="0" w:color="auto"/>
        <w:bottom w:val="none" w:sz="0" w:space="0" w:color="auto"/>
        <w:right w:val="none" w:sz="0" w:space="0" w:color="auto"/>
      </w:divBdr>
    </w:div>
    <w:div w:id="1922331546">
      <w:bodyDiv w:val="1"/>
      <w:marLeft w:val="0"/>
      <w:marRight w:val="0"/>
      <w:marTop w:val="0"/>
      <w:marBottom w:val="0"/>
      <w:divBdr>
        <w:top w:val="none" w:sz="0" w:space="0" w:color="auto"/>
        <w:left w:val="none" w:sz="0" w:space="0" w:color="auto"/>
        <w:bottom w:val="none" w:sz="0" w:space="0" w:color="auto"/>
        <w:right w:val="none" w:sz="0" w:space="0" w:color="auto"/>
      </w:divBdr>
    </w:div>
    <w:div w:id="1985430490">
      <w:bodyDiv w:val="1"/>
      <w:marLeft w:val="0"/>
      <w:marRight w:val="0"/>
      <w:marTop w:val="0"/>
      <w:marBottom w:val="0"/>
      <w:divBdr>
        <w:top w:val="none" w:sz="0" w:space="0" w:color="auto"/>
        <w:left w:val="none" w:sz="0" w:space="0" w:color="auto"/>
        <w:bottom w:val="none" w:sz="0" w:space="0" w:color="auto"/>
        <w:right w:val="none" w:sz="0" w:space="0" w:color="auto"/>
      </w:divBdr>
    </w:div>
    <w:div w:id="2051571440">
      <w:bodyDiv w:val="1"/>
      <w:marLeft w:val="0"/>
      <w:marRight w:val="0"/>
      <w:marTop w:val="0"/>
      <w:marBottom w:val="0"/>
      <w:divBdr>
        <w:top w:val="none" w:sz="0" w:space="0" w:color="auto"/>
        <w:left w:val="none" w:sz="0" w:space="0" w:color="auto"/>
        <w:bottom w:val="none" w:sz="0" w:space="0" w:color="auto"/>
        <w:right w:val="none" w:sz="0" w:space="0" w:color="auto"/>
      </w:divBdr>
    </w:div>
    <w:div w:id="20740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lachtenloketaanbestedingen@gooisemeren.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ned.n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isemeren.nl/fileadmin/nieuws/805819_Coalitieakkoord_2018_-_2022_Duurzaam_sociaal_veilig_en_vitaa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oisemeren.n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EC0C9-A4A4-4525-8BAA-62F9D201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8159</Words>
  <Characters>44875</Characters>
  <Application>Microsoft Office Word</Application>
  <DocSecurity>0</DocSecurity>
  <Lines>373</Lines>
  <Paragraphs>105</Paragraphs>
  <ScaleCrop>false</ScaleCrop>
  <HeadingPairs>
    <vt:vector size="2" baseType="variant">
      <vt:variant>
        <vt:lpstr>Titel</vt:lpstr>
      </vt:variant>
      <vt:variant>
        <vt:i4>1</vt:i4>
      </vt:variant>
    </vt:vector>
  </HeadingPairs>
  <TitlesOfParts>
    <vt:vector size="1" baseType="lpstr">
      <vt:lpstr/>
    </vt:vector>
  </TitlesOfParts>
  <Company>Gooise Meren</Company>
  <LinksUpToDate>false</LinksUpToDate>
  <CharactersWithSpaces>52929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Guijt, Marjolijn</dc:creator>
  <cp:keywords/>
  <dc:description/>
  <cp:lastModifiedBy>Wiarda, Niels</cp:lastModifiedBy>
  <cp:revision>2</cp:revision>
  <cp:lastPrinted>2018-10-08T07:57:00Z</cp:lastPrinted>
  <dcterms:created xsi:type="dcterms:W3CDTF">2020-09-01T14:52:00Z</dcterms:created>
  <dcterms:modified xsi:type="dcterms:W3CDTF">2020-09-01T14:52:00Z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3361644</vt:lpwstr>
  </property>
  <property fmtid="{D5CDD505-2E9C-101B-9397-08002B2CF9AE}" pid="3" name="mzdDocumentBlobId">
    <vt:lpwstr>5204636</vt:lpwstr>
  </property>
  <property fmtid="{D5CDD505-2E9C-101B-9397-08002B2CF9AE}" pid="4" name="mzdZaaknummer">
    <vt:lpwstr>0</vt:lpwstr>
  </property>
  <property fmtid="{D5CDD505-2E9C-101B-9397-08002B2CF9AE}" pid="5" name="mzdDocumentType">
    <vt:lpwstr>0</vt:lpwstr>
  </property>
</Properties>
</file>