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4E6" w:rsidRDefault="003A5EB7">
      <w:pPr>
        <w:pStyle w:val="Kop1"/>
        <w:ind w:left="432" w:hanging="432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Bijlage 4 Conformiteitsverklaring</w:t>
      </w:r>
    </w:p>
    <w:p w:rsidR="00AD570B" w:rsidRPr="00AD570B" w:rsidRDefault="00AD570B" w:rsidP="00AD570B">
      <w:bookmarkStart w:id="0" w:name="_GoBack"/>
      <w:bookmarkEnd w:id="0"/>
    </w:p>
    <w:tbl>
      <w:tblPr>
        <w:tblStyle w:val="TableNormal"/>
        <w:tblW w:w="92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60"/>
      </w:tblGrid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Inschrijver dient onderstaande eisen te accorderen.</w:t>
            </w:r>
          </w:p>
          <w:p w:rsidR="00A674E6" w:rsidRPr="00AD570B" w:rsidRDefault="003A5EB7">
            <w:pPr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hAnsi="Calibri"/>
              </w:rPr>
              <w:t xml:space="preserve">Indien een eis met </w:t>
            </w:r>
            <w:r>
              <w:rPr>
                <w:rFonts w:ascii="Calibri" w:hAnsi="Calibri"/>
              </w:rPr>
              <w:t>“</w:t>
            </w:r>
            <w:r>
              <w:rPr>
                <w:rFonts w:ascii="Calibri" w:hAnsi="Calibri"/>
              </w:rPr>
              <w:t>nee</w:t>
            </w:r>
            <w:r>
              <w:rPr>
                <w:rFonts w:ascii="Calibri" w:hAnsi="Calibri"/>
              </w:rPr>
              <w:t xml:space="preserve">” </w:t>
            </w:r>
            <w:r>
              <w:rPr>
                <w:rFonts w:ascii="Calibri" w:hAnsi="Calibri"/>
              </w:rPr>
              <w:t xml:space="preserve">wordt geaccordeerd zal de Inschrijving van verdere beoordeling worden </w:t>
            </w:r>
            <w:r w:rsidRPr="00AD570B">
              <w:rPr>
                <w:rFonts w:ascii="Calibri" w:hAnsi="Calibri"/>
                <w:color w:val="auto"/>
              </w:rPr>
              <w:t>uitgesloten.</w:t>
            </w:r>
            <w:r w:rsidR="00AD570B">
              <w:rPr>
                <w:rFonts w:ascii="Calibri" w:hAnsi="Calibri"/>
                <w:color w:val="auto"/>
              </w:rPr>
              <w:t xml:space="preserve"> </w:t>
            </w:r>
            <w:r w:rsidRPr="00AD570B">
              <w:rPr>
                <w:rFonts w:ascii="Calibri" w:hAnsi="Calibri"/>
                <w:color w:val="auto"/>
              </w:rPr>
              <w:t xml:space="preserve">Tot slot dient Inschrijver het document te </w:t>
            </w:r>
            <w:r w:rsidRPr="00AD570B">
              <w:rPr>
                <w:rFonts w:ascii="Calibri" w:hAnsi="Calibri"/>
                <w:color w:val="auto"/>
              </w:rPr>
              <w:t>ondertekenen.</w:t>
            </w:r>
          </w:p>
          <w:p w:rsidR="00A674E6" w:rsidRDefault="003A5EB7">
            <w:r w:rsidRPr="00AD570B">
              <w:rPr>
                <w:rFonts w:ascii="Calibri" w:hAnsi="Calibri"/>
                <w:color w:val="auto"/>
              </w:rPr>
              <w:t xml:space="preserve">Voor Opdrachtgever te lezen </w:t>
            </w:r>
            <w:r w:rsidRPr="00AD570B">
              <w:rPr>
                <w:rFonts w:ascii="Calibri" w:hAnsi="Calibri"/>
                <w:color w:val="auto"/>
              </w:rPr>
              <w:t>‘</w:t>
            </w:r>
            <w:r w:rsidRPr="00AD570B">
              <w:rPr>
                <w:rFonts w:ascii="Calibri" w:hAnsi="Calibri"/>
                <w:color w:val="auto"/>
              </w:rPr>
              <w:t>OG</w:t>
            </w:r>
            <w:r w:rsidRPr="00AD570B">
              <w:rPr>
                <w:rFonts w:ascii="Calibri" w:hAnsi="Calibri"/>
                <w:color w:val="auto"/>
              </w:rPr>
              <w:t xml:space="preserve">’ </w:t>
            </w:r>
            <w:r w:rsidRPr="00AD570B">
              <w:rPr>
                <w:rFonts w:ascii="Calibri" w:hAnsi="Calibri"/>
                <w:color w:val="auto"/>
              </w:rPr>
              <w:t xml:space="preserve">en voor Opdrachtnemer </w:t>
            </w:r>
            <w:r w:rsidRPr="00AD570B">
              <w:rPr>
                <w:rFonts w:ascii="Calibri" w:hAnsi="Calibri"/>
                <w:color w:val="auto"/>
              </w:rPr>
              <w:t>‘</w:t>
            </w:r>
            <w:r w:rsidRPr="00AD570B">
              <w:rPr>
                <w:rFonts w:ascii="Calibri" w:hAnsi="Calibri"/>
                <w:color w:val="auto"/>
              </w:rPr>
              <w:t>ON</w:t>
            </w:r>
            <w:r w:rsidRPr="00AD570B">
              <w:rPr>
                <w:rFonts w:ascii="Calibri" w:hAnsi="Calibri"/>
                <w:color w:val="auto"/>
              </w:rPr>
              <w:t>’</w:t>
            </w:r>
          </w:p>
        </w:tc>
      </w:tr>
    </w:tbl>
    <w:p w:rsidR="00A674E6" w:rsidRDefault="00A674E6">
      <w:pPr>
        <w:pStyle w:val="Kop1"/>
        <w:widowControl w:val="0"/>
        <w:rPr>
          <w:rFonts w:ascii="Helvetica" w:eastAsia="Helvetica" w:hAnsi="Helvetica" w:cs="Helvetica"/>
          <w:sz w:val="24"/>
          <w:szCs w:val="24"/>
        </w:rPr>
      </w:pPr>
    </w:p>
    <w:p w:rsidR="00A674E6" w:rsidRDefault="00A674E6">
      <w:pPr>
        <w:rPr>
          <w:rStyle w:val="GeenA"/>
        </w:rPr>
      </w:pPr>
    </w:p>
    <w:tbl>
      <w:tblPr>
        <w:tblStyle w:val="TableNormal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7280"/>
        <w:gridCol w:w="572"/>
        <w:gridCol w:w="571"/>
      </w:tblGrid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9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keepNext/>
            </w:pPr>
            <w:r>
              <w:rPr>
                <w:b/>
                <w:bCs/>
              </w:rPr>
              <w:t>Algemeen procedureel en voorwaarden</w:t>
            </w:r>
          </w:p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A674E6"/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564"/>
              </w:tabs>
            </w:pPr>
            <w:r>
              <w:rPr>
                <w:rFonts w:ascii="Calibri" w:hAnsi="Calibri"/>
              </w:rPr>
              <w:t xml:space="preserve">Inschrijver verklaart kennis te hebben genomen van deze Aanbestedingsleidraad, met bijbehorende Bijlagen, overige technische aanbestedingsstukken </w:t>
            </w:r>
            <w:r w:rsidRPr="00AD570B">
              <w:rPr>
                <w:rFonts w:ascii="Calibri" w:hAnsi="Calibri"/>
                <w:color w:val="auto"/>
              </w:rPr>
              <w:t xml:space="preserve">en de </w:t>
            </w:r>
            <w:r w:rsidRPr="00AD570B">
              <w:rPr>
                <w:rFonts w:ascii="Calibri" w:hAnsi="Calibri"/>
                <w:color w:val="auto"/>
              </w:rPr>
              <w:t>N</w:t>
            </w:r>
            <w:r w:rsidRPr="00AD570B">
              <w:rPr>
                <w:rFonts w:ascii="Calibri" w:hAnsi="Calibri"/>
                <w:color w:val="auto"/>
              </w:rPr>
              <w:t>ota(</w:t>
            </w:r>
            <w:r w:rsidRPr="00AD570B">
              <w:rPr>
                <w:rFonts w:ascii="Calibri" w:hAnsi="Calibri"/>
                <w:color w:val="auto"/>
              </w:rPr>
              <w:t>’</w:t>
            </w:r>
            <w:r w:rsidRPr="00AD570B">
              <w:rPr>
                <w:rFonts w:ascii="Calibri" w:hAnsi="Calibri"/>
                <w:color w:val="auto"/>
              </w:rPr>
              <w:t xml:space="preserve">s) van </w:t>
            </w:r>
            <w:r w:rsidRPr="00AD570B">
              <w:rPr>
                <w:rFonts w:ascii="Calibri" w:hAnsi="Calibri"/>
                <w:color w:val="auto"/>
              </w:rPr>
              <w:t>I</w:t>
            </w:r>
            <w:r w:rsidRPr="00AD570B">
              <w:rPr>
                <w:rFonts w:ascii="Calibri" w:hAnsi="Calibri"/>
                <w:color w:val="auto"/>
              </w:rPr>
              <w:t xml:space="preserve">nlichtingen en met het indienen van een Inschrijving gaat Inschrijver </w:t>
            </w:r>
            <w:r w:rsidRPr="00AD570B">
              <w:rPr>
                <w:rFonts w:ascii="Calibri" w:hAnsi="Calibri"/>
                <w:color w:val="auto"/>
              </w:rPr>
              <w:t xml:space="preserve">onvoorwaardelijk </w:t>
            </w:r>
            <w:r>
              <w:rPr>
                <w:rFonts w:ascii="Calibri" w:hAnsi="Calibri"/>
              </w:rPr>
              <w:t>akkoord met de procedure, de voorwaarden en genoemde documenten.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Ja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Nee</w:t>
            </w:r>
          </w:p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A674E6"/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r>
              <w:rPr>
                <w:rFonts w:ascii="Calibri" w:hAnsi="Calibri"/>
              </w:rPr>
              <w:t xml:space="preserve">Indien er onduidelijkheid of verschil van mening is over de uitleg van de Opdracht, zal voor de beantwoording van het betreffende meningsverschil gekeken </w:t>
            </w:r>
            <w:r>
              <w:rPr>
                <w:rFonts w:ascii="Calibri" w:hAnsi="Calibri"/>
              </w:rPr>
              <w:t>worden naar de volgende documenten in aflopende volgorde van belangrijkheid: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</w:pPr>
            <w:r>
              <w:rPr>
                <w:rFonts w:ascii="Calibri" w:hAnsi="Calibri"/>
              </w:rPr>
              <w:t>De Opdrachtbrief/Overeenkomst;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Programma van Eisen, </w:t>
            </w:r>
            <w:r w:rsidRPr="00AD570B">
              <w:rPr>
                <w:rFonts w:ascii="Calibri" w:hAnsi="Calibri"/>
                <w:color w:val="auto"/>
              </w:rPr>
              <w:t xml:space="preserve">zie </w:t>
            </w:r>
            <w:r w:rsidRPr="00AD570B">
              <w:rPr>
                <w:rFonts w:ascii="Calibri" w:hAnsi="Calibri"/>
                <w:color w:val="auto"/>
              </w:rPr>
              <w:t>B</w:t>
            </w:r>
            <w:r w:rsidRPr="00AD570B">
              <w:rPr>
                <w:rFonts w:ascii="Calibri" w:hAnsi="Calibri"/>
                <w:color w:val="auto"/>
              </w:rPr>
              <w:t xml:space="preserve">ijlage </w:t>
            </w:r>
            <w:r>
              <w:rPr>
                <w:rFonts w:ascii="Calibri" w:hAnsi="Calibri"/>
              </w:rPr>
              <w:t>3 (zoals eventueel gewijzigd in de nota(</w:t>
            </w:r>
            <w:r>
              <w:rPr>
                <w:rFonts w:ascii="Calibri" w:hAnsi="Calibri"/>
              </w:rPr>
              <w:t>’</w:t>
            </w:r>
            <w:r>
              <w:rPr>
                <w:rFonts w:ascii="Calibri" w:hAnsi="Calibri"/>
              </w:rPr>
              <w:t>s) van inlichtingen);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 Aanbestedingsleidraad (zoals eventueel gewijzigd </w:t>
            </w:r>
            <w:r>
              <w:rPr>
                <w:rFonts w:ascii="Calibri" w:hAnsi="Calibri"/>
              </w:rPr>
              <w:t>in de nota(</w:t>
            </w:r>
            <w:r>
              <w:rPr>
                <w:rFonts w:ascii="Calibri" w:hAnsi="Calibri"/>
              </w:rPr>
              <w:t>’</w:t>
            </w:r>
            <w:r>
              <w:rPr>
                <w:rFonts w:ascii="Calibri" w:hAnsi="Calibri"/>
              </w:rPr>
              <w:t>s) van inlichtingen);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Algemene Inkoopvoorwaarden gemeente Ede 2018;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GIBIT 2016;</w:t>
            </w:r>
          </w:p>
          <w:p w:rsidR="00A674E6" w:rsidRDefault="003A5EB7">
            <w:pPr>
              <w:numPr>
                <w:ilvl w:val="0"/>
                <w:numId w:val="1"/>
              </w:numPr>
              <w:suppressAutoHyphens w:val="0"/>
              <w:spacing w:line="259" w:lineRule="auto"/>
            </w:pPr>
            <w:r>
              <w:rPr>
                <w:rFonts w:ascii="Calibri" w:hAnsi="Calibri"/>
              </w:rPr>
              <w:t>De ingediende Inschrijving van de ON.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Ja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Nee</w:t>
            </w:r>
          </w:p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A674E6"/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r>
              <w:rPr>
                <w:rFonts w:ascii="Calibri" w:hAnsi="Calibri"/>
              </w:rPr>
              <w:t xml:space="preserve">Indien Inschrijver signaleert dat er werkzaamheden buiten de scope benodigd zijn, welke niet in de </w:t>
            </w:r>
            <w:r>
              <w:rPr>
                <w:rFonts w:ascii="Calibri" w:hAnsi="Calibri"/>
              </w:rPr>
              <w:t>Opdracht zijn inbegrepen dan wordt hij uitdrukkelijk verzocht dit vroegtijdig te melden, bij voorkeur met een inschatting van de meerkosten.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Ja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4E6" w:rsidRDefault="003A5EB7">
            <w:pPr>
              <w:jc w:val="center"/>
            </w:pPr>
            <w:r>
              <w:rPr>
                <w:rFonts w:ascii="Calibri" w:hAnsi="Calibri"/>
              </w:rPr>
              <w:t>Nee</w:t>
            </w:r>
          </w:p>
        </w:tc>
      </w:tr>
    </w:tbl>
    <w:p w:rsidR="00A674E6" w:rsidRDefault="00A674E6">
      <w:pPr>
        <w:widowControl w:val="0"/>
        <w:rPr>
          <w:rStyle w:val="GeenA"/>
        </w:rPr>
      </w:pPr>
    </w:p>
    <w:p w:rsidR="00A674E6" w:rsidRDefault="00A674E6">
      <w:pPr>
        <w:rPr>
          <w:rFonts w:ascii="Helvetica" w:eastAsia="Helvetica" w:hAnsi="Helvetica" w:cs="Helvetica"/>
          <w:b/>
          <w:bCs/>
        </w:rPr>
      </w:pPr>
    </w:p>
    <w:p w:rsidR="00A674E6" w:rsidRDefault="003A5EB7">
      <w:pPr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Getekend voor akkoord:</w:t>
      </w:r>
    </w:p>
    <w:tbl>
      <w:tblPr>
        <w:tblStyle w:val="TableNormal"/>
        <w:tblW w:w="92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792"/>
      </w:tblGrid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3A5EB7">
            <w:r>
              <w:rPr>
                <w:rFonts w:ascii="Calibri" w:hAnsi="Calibri"/>
              </w:rPr>
              <w:t>Naam Inschrijver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A674E6"/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3A5EB7">
            <w:r>
              <w:rPr>
                <w:rFonts w:ascii="Calibri" w:hAnsi="Calibri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A674E6"/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3A5EB7">
            <w:r>
              <w:rPr>
                <w:rFonts w:ascii="Calibri" w:hAnsi="Calibri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A674E6"/>
        </w:tc>
      </w:tr>
      <w:tr w:rsidR="00A67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3A5EB7">
            <w:r>
              <w:rPr>
                <w:rFonts w:ascii="Calibri" w:hAnsi="Calibri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674E6" w:rsidRDefault="00A674E6"/>
        </w:tc>
      </w:tr>
    </w:tbl>
    <w:p w:rsidR="00A674E6" w:rsidRDefault="00A674E6">
      <w:pPr>
        <w:widowControl w:val="0"/>
      </w:pPr>
    </w:p>
    <w:sectPr w:rsidR="00A674E6">
      <w:headerReference w:type="default" r:id="rId7"/>
      <w:footerReference w:type="default" r:id="rId8"/>
      <w:pgSz w:w="11900" w:h="16840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EB7" w:rsidRDefault="003A5EB7">
      <w:r>
        <w:separator/>
      </w:r>
    </w:p>
  </w:endnote>
  <w:endnote w:type="continuationSeparator" w:id="0">
    <w:p w:rsidR="003A5EB7" w:rsidRDefault="003A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E6" w:rsidRDefault="00A674E6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EB7" w:rsidRDefault="003A5EB7">
      <w:r>
        <w:separator/>
      </w:r>
    </w:p>
  </w:footnote>
  <w:footnote w:type="continuationSeparator" w:id="0">
    <w:p w:rsidR="003A5EB7" w:rsidRDefault="003A5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4E6" w:rsidRDefault="00A674E6">
    <w:pPr>
      <w:pStyle w:val="Kop-en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F5C65"/>
    <w:multiLevelType w:val="hybridMultilevel"/>
    <w:tmpl w:val="A34E7F0C"/>
    <w:lvl w:ilvl="0" w:tplc="7F70652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6EA3E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A631F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8E495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C49AC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D4A2A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2EE05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26A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7619B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EA318B1"/>
    <w:multiLevelType w:val="hybridMultilevel"/>
    <w:tmpl w:val="CAAE2C92"/>
    <w:lvl w:ilvl="0" w:tplc="697AFFB6">
      <w:start w:val="1"/>
      <w:numFmt w:val="bullet"/>
      <w:lvlText w:val="·"/>
      <w:lvlJc w:val="left"/>
      <w:pPr>
        <w:tabs>
          <w:tab w:val="left" w:pos="35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423666">
      <w:start w:val="1"/>
      <w:numFmt w:val="bullet"/>
      <w:lvlText w:val="o"/>
      <w:lvlJc w:val="left"/>
      <w:pPr>
        <w:tabs>
          <w:tab w:val="left" w:pos="35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248728">
      <w:start w:val="1"/>
      <w:numFmt w:val="bullet"/>
      <w:lvlText w:val="▪"/>
      <w:lvlJc w:val="left"/>
      <w:pPr>
        <w:tabs>
          <w:tab w:val="left" w:pos="35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689F62">
      <w:start w:val="1"/>
      <w:numFmt w:val="bullet"/>
      <w:lvlText w:val="·"/>
      <w:lvlJc w:val="left"/>
      <w:pPr>
        <w:tabs>
          <w:tab w:val="left" w:pos="35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6298B2">
      <w:start w:val="1"/>
      <w:numFmt w:val="bullet"/>
      <w:lvlText w:val="o"/>
      <w:lvlJc w:val="left"/>
      <w:pPr>
        <w:tabs>
          <w:tab w:val="left" w:pos="35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4439F6">
      <w:start w:val="1"/>
      <w:numFmt w:val="bullet"/>
      <w:lvlText w:val="▪"/>
      <w:lvlJc w:val="left"/>
      <w:pPr>
        <w:tabs>
          <w:tab w:val="left" w:pos="35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D66520">
      <w:start w:val="1"/>
      <w:numFmt w:val="bullet"/>
      <w:lvlText w:val="·"/>
      <w:lvlJc w:val="left"/>
      <w:pPr>
        <w:tabs>
          <w:tab w:val="left" w:pos="35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640A26">
      <w:start w:val="1"/>
      <w:numFmt w:val="bullet"/>
      <w:lvlText w:val="o"/>
      <w:lvlJc w:val="left"/>
      <w:pPr>
        <w:tabs>
          <w:tab w:val="left" w:pos="35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30DAC0">
      <w:start w:val="1"/>
      <w:numFmt w:val="bullet"/>
      <w:lvlText w:val="▪"/>
      <w:lvlJc w:val="left"/>
      <w:pPr>
        <w:tabs>
          <w:tab w:val="left" w:pos="35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E6"/>
    <w:rsid w:val="003A5EB7"/>
    <w:rsid w:val="00A674E6"/>
    <w:rsid w:val="00A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234C"/>
  <w15:docId w15:val="{86AB9976-4111-40EF-9FB6-391C07C3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next w:val="Standaard"/>
    <w:uiPriority w:val="9"/>
    <w:qFormat/>
    <w:pPr>
      <w:keepNext/>
      <w:tabs>
        <w:tab w:val="left" w:pos="851"/>
      </w:tabs>
      <w:suppressAutoHyphens/>
      <w:outlineLvl w:val="0"/>
    </w:pPr>
    <w:rPr>
      <w:rFonts w:ascii="Arial" w:hAnsi="Arial" w:cs="Arial Unicode MS"/>
      <w:b/>
      <w:bCs/>
      <w:color w:val="000000"/>
      <w:kern w:val="1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GeenA">
    <w:name w:val="Geen A"/>
  </w:style>
  <w:style w:type="paragraph" w:styleId="Tekstopmerking">
    <w:name w:val="annotation text"/>
    <w:basedOn w:val="Standaard"/>
    <w:link w:val="TekstopmerkingChar"/>
    <w:uiPriority w:val="99"/>
    <w:semiHidden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570B"/>
    <w:rPr>
      <w:rFonts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570B"/>
    <w:rPr>
      <w:rFonts w:ascii="Arial" w:hAnsi="Arial" w:cs="Arial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Werler, Jurrian</dc:creator>
  <cp:lastModifiedBy>Werler, Jurrian</cp:lastModifiedBy>
  <cp:revision>2</cp:revision>
  <dcterms:created xsi:type="dcterms:W3CDTF">2020-08-18T08:30:00Z</dcterms:created>
  <dcterms:modified xsi:type="dcterms:W3CDTF">2020-08-18T08:30:00Z</dcterms:modified>
</cp:coreProperties>
</file>