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AE2FE" w14:textId="00CA73AA" w:rsidR="008A444C" w:rsidRPr="00856761" w:rsidRDefault="005D4450">
      <w:pPr>
        <w:rPr>
          <w:lang w:val="en-US"/>
        </w:rPr>
      </w:pPr>
      <w:r w:rsidRPr="00856761">
        <w:rPr>
          <w:lang w:val="en-US"/>
        </w:rPr>
        <w:t>Dutch National Library</w:t>
      </w:r>
    </w:p>
    <w:p w14:paraId="68165117" w14:textId="1D99295A" w:rsidR="005D4450" w:rsidRPr="005D4450" w:rsidRDefault="005D4450" w:rsidP="005D4450">
      <w:pPr>
        <w:spacing w:line="276" w:lineRule="auto"/>
        <w:rPr>
          <w:lang w:val="en-US"/>
        </w:rPr>
      </w:pPr>
      <w:r w:rsidRPr="007C07B8">
        <w:rPr>
          <w:rFonts w:eastAsia="Times New Roman" w:cstheme="minorHAnsi"/>
          <w:b/>
          <w:bCs/>
          <w:sz w:val="32"/>
          <w:szCs w:val="32"/>
          <w:lang w:val="en-US"/>
        </w:rPr>
        <w:t>a non-public European tender for</w:t>
      </w:r>
      <w:r>
        <w:rPr>
          <w:rFonts w:eastAsia="Times New Roman" w:cstheme="minorHAnsi"/>
          <w:b/>
          <w:bCs/>
          <w:sz w:val="32"/>
          <w:szCs w:val="32"/>
          <w:lang w:val="en-US"/>
        </w:rPr>
        <w:t xml:space="preserve"> </w:t>
      </w:r>
      <w:r w:rsidRPr="007C07B8">
        <w:rPr>
          <w:rFonts w:eastAsia="Times New Roman" w:cstheme="minorHAnsi"/>
          <w:b/>
          <w:bCs/>
          <w:sz w:val="32"/>
          <w:szCs w:val="32"/>
          <w:lang w:val="en-US"/>
        </w:rPr>
        <w:t xml:space="preserve"> a Library Services Platform</w:t>
      </w:r>
    </w:p>
    <w:p w14:paraId="4139A841" w14:textId="089A4BE3" w:rsidR="005D4450" w:rsidRDefault="005D4450">
      <w:pPr>
        <w:rPr>
          <w:lang w:val="en-US"/>
        </w:rPr>
      </w:pPr>
      <w:r>
        <w:rPr>
          <w:lang w:val="en-US"/>
        </w:rPr>
        <w:t>Appendix Reference Format</w:t>
      </w:r>
    </w:p>
    <w:p w14:paraId="225DE615" w14:textId="07508A53" w:rsidR="005D4450" w:rsidRDefault="005D4450">
      <w:pPr>
        <w:rPr>
          <w:lang w:val="en-US"/>
        </w:rPr>
      </w:pPr>
    </w:p>
    <w:p w14:paraId="37D74BB3" w14:textId="00AE792A" w:rsidR="005D4450" w:rsidRDefault="005D4450">
      <w:pPr>
        <w:rPr>
          <w:lang w:val="en-US"/>
        </w:rPr>
      </w:pPr>
      <w:r>
        <w:rPr>
          <w:lang w:val="en-US"/>
        </w:rPr>
        <w:t>Please provide following information re</w:t>
      </w:r>
      <w:r w:rsidR="00DB3DDF">
        <w:rPr>
          <w:lang w:val="en-US"/>
        </w:rPr>
        <w:t>garding</w:t>
      </w:r>
      <w:r>
        <w:rPr>
          <w:lang w:val="en-US"/>
        </w:rPr>
        <w:t xml:space="preserve"> references:</w:t>
      </w:r>
      <w:r>
        <w:rPr>
          <w:lang w:val="en-US"/>
        </w:rPr>
        <w:br/>
      </w:r>
    </w:p>
    <w:p w14:paraId="4B3DF70A" w14:textId="7220E0A9" w:rsidR="005D4450" w:rsidRDefault="005D4450" w:rsidP="005D445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Name of client and contact details (name of employee, telephone</w:t>
      </w:r>
      <w:r w:rsidR="00DB3DDF">
        <w:rPr>
          <w:lang w:val="en-US"/>
        </w:rPr>
        <w:t xml:space="preserve"> number and </w:t>
      </w:r>
      <w:r w:rsidR="00856761">
        <w:rPr>
          <w:lang w:val="en-US"/>
        </w:rPr>
        <w:t>e</w:t>
      </w:r>
      <w:r w:rsidR="00DB3DDF">
        <w:rPr>
          <w:lang w:val="en-US"/>
        </w:rPr>
        <w:t xml:space="preserve">mail address) </w:t>
      </w:r>
      <w:r w:rsidR="00DB3DDF">
        <w:rPr>
          <w:lang w:val="en-US"/>
        </w:rPr>
        <w:br/>
      </w:r>
      <w:r>
        <w:rPr>
          <w:lang w:val="en-US"/>
        </w:rPr>
        <w:t xml:space="preserve"> </w:t>
      </w:r>
    </w:p>
    <w:p w14:paraId="5531F7D7" w14:textId="77777777" w:rsidR="003D1844" w:rsidRDefault="00DB3DDF" w:rsidP="005D445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Scope and brief d</w:t>
      </w:r>
      <w:r w:rsidR="005D4450">
        <w:rPr>
          <w:lang w:val="en-US"/>
        </w:rPr>
        <w:t>escr</w:t>
      </w:r>
      <w:r>
        <w:rPr>
          <w:lang w:val="en-US"/>
        </w:rPr>
        <w:t>iption of delivered solution, sizing of delivery</w:t>
      </w:r>
      <w:r w:rsidR="003D1844">
        <w:rPr>
          <w:lang w:val="en-US"/>
        </w:rPr>
        <w:br/>
      </w:r>
    </w:p>
    <w:p w14:paraId="267E9EC8" w14:textId="36CF2A5B" w:rsidR="00DB3DDF" w:rsidRPr="003D1844" w:rsidRDefault="00DB3DDF" w:rsidP="005D4450">
      <w:pPr>
        <w:pStyle w:val="Tekstopmerking"/>
        <w:numPr>
          <w:ilvl w:val="0"/>
          <w:numId w:val="1"/>
        </w:numPr>
        <w:rPr>
          <w:sz w:val="22"/>
          <w:szCs w:val="22"/>
          <w:lang w:val="en-US"/>
        </w:rPr>
      </w:pPr>
      <w:r w:rsidRPr="003D1844">
        <w:rPr>
          <w:sz w:val="22"/>
          <w:szCs w:val="22"/>
          <w:lang w:val="en-US"/>
        </w:rPr>
        <w:t>Identification use of standard/non-standard application (</w:t>
      </w:r>
      <w:r w:rsidR="003D1844" w:rsidRPr="003D1844">
        <w:rPr>
          <w:sz w:val="22"/>
          <w:szCs w:val="22"/>
          <w:lang w:val="en-US"/>
        </w:rPr>
        <w:t>Ratio of standard vs. custom components/applications in the delivered solution</w:t>
      </w:r>
      <w:r w:rsidR="003D1844" w:rsidRPr="003D1844">
        <w:rPr>
          <w:sz w:val="22"/>
          <w:szCs w:val="22"/>
          <w:lang w:val="en-US"/>
        </w:rPr>
        <w:t>)</w:t>
      </w:r>
      <w:r w:rsidRPr="003D1844">
        <w:rPr>
          <w:sz w:val="22"/>
          <w:szCs w:val="22"/>
          <w:lang w:val="en-US"/>
        </w:rPr>
        <w:br/>
      </w:r>
    </w:p>
    <w:p w14:paraId="28FEFBAF" w14:textId="5A986976" w:rsidR="00DB3DDF" w:rsidRDefault="00DB3DDF" w:rsidP="005D445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>Start of implementation project and delivery date to go live</w:t>
      </w:r>
      <w:r>
        <w:rPr>
          <w:lang w:val="en-US"/>
        </w:rPr>
        <w:br/>
      </w:r>
    </w:p>
    <w:p w14:paraId="6D2E9EDE" w14:textId="3919B66C" w:rsidR="00DB3DDF" w:rsidRPr="005D4450" w:rsidRDefault="00DB3DDF" w:rsidP="005D4450">
      <w:pPr>
        <w:pStyle w:val="Lijstaline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Brief description of any difficulties that have occurred during </w:t>
      </w:r>
      <w:r w:rsidR="005A6A1D">
        <w:rPr>
          <w:lang w:val="en-US"/>
        </w:rPr>
        <w:t xml:space="preserve">implementation </w:t>
      </w:r>
      <w:r>
        <w:rPr>
          <w:lang w:val="en-US"/>
        </w:rPr>
        <w:t xml:space="preserve">project and after going live </w:t>
      </w:r>
    </w:p>
    <w:sectPr w:rsidR="00DB3DDF" w:rsidRPr="005D4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C81A9D"/>
    <w:multiLevelType w:val="hybridMultilevel"/>
    <w:tmpl w:val="87204A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50"/>
    <w:rsid w:val="003D1844"/>
    <w:rsid w:val="005A6A1D"/>
    <w:rsid w:val="005D4450"/>
    <w:rsid w:val="00856761"/>
    <w:rsid w:val="00877A4C"/>
    <w:rsid w:val="008A444C"/>
    <w:rsid w:val="00D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B529"/>
  <w15:chartTrackingRefBased/>
  <w15:docId w15:val="{D634040F-90A6-4ABD-9BBD-392B710D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D445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67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67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67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67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676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6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6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Overvoorde</dc:creator>
  <cp:keywords/>
  <dc:description/>
  <cp:lastModifiedBy>Jaap Overvoorde</cp:lastModifiedBy>
  <cp:revision>2</cp:revision>
  <dcterms:created xsi:type="dcterms:W3CDTF">2020-08-24T13:40:00Z</dcterms:created>
  <dcterms:modified xsi:type="dcterms:W3CDTF">2020-08-24T13:40:00Z</dcterms:modified>
</cp:coreProperties>
</file>