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00B50AE" w:rsidR="000F06EB" w:rsidRDefault="00D4614A" w:rsidP="000F06EB">
      <w:pPr>
        <w:pStyle w:val="Plattetekst"/>
        <w:rPr>
          <w:rFonts w:cstheme="minorHAnsi"/>
        </w:rPr>
      </w:pPr>
      <w:r>
        <w:rPr>
          <w:rFonts w:cstheme="minorHAnsi"/>
        </w:rPr>
        <w:t>2.</w:t>
      </w:r>
      <w:r w:rsidR="00DE3BAB">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3A2D5FD0" w:rsidR="000F06EB" w:rsidRDefault="00DE3BAB" w:rsidP="000F06EB">
      <w:pPr>
        <w:pStyle w:val="Plattetekst"/>
        <w:rPr>
          <w:rFonts w:cstheme="minorHAnsi"/>
        </w:rPr>
      </w:pPr>
      <w:r>
        <w:rPr>
          <w:rFonts w:cstheme="minorHAnsi"/>
        </w:rPr>
        <w:t>0</w:t>
      </w:r>
      <w:r w:rsidR="00E40662">
        <w:rPr>
          <w:rFonts w:cstheme="minorHAnsi"/>
        </w:rPr>
        <w:t>9</w:t>
      </w:r>
      <w:r w:rsidR="00D4614A">
        <w:rPr>
          <w:rFonts w:cstheme="minorHAnsi"/>
        </w:rPr>
        <w:t>-</w:t>
      </w:r>
      <w:r>
        <w:rPr>
          <w:rFonts w:cstheme="minorHAnsi"/>
        </w:rPr>
        <w:t>04</w:t>
      </w:r>
      <w:r w:rsidR="00D4614A">
        <w:rPr>
          <w:rFonts w:cstheme="minorHAnsi"/>
        </w:rPr>
        <w:t>-20</w:t>
      </w:r>
      <w:r>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4"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5"/>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6"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17"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Plattetekst"/>
        <w:numPr>
          <w:ilvl w:val="0"/>
          <w:numId w:val="4"/>
        </w:numPr>
        <w:ind w:left="360"/>
        <w:rPr>
          <w:rFonts w:cstheme="minorHAnsi"/>
        </w:rPr>
      </w:pPr>
      <w:r w:rsidRPr="004B751B">
        <w:rPr>
          <w:rFonts w:cstheme="minorHAnsi"/>
        </w:rPr>
        <w:t>GIBIT</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 xml:space="preserve">Handreiking Service Level </w:t>
      </w:r>
      <w:proofErr w:type="spellStart"/>
      <w:r w:rsidRPr="004B751B">
        <w:rPr>
          <w:rFonts w:cstheme="minorHAnsi"/>
        </w:rPr>
        <w:t>Agreements</w:t>
      </w:r>
      <w:proofErr w:type="spellEnd"/>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proofErr w:type="spellStart"/>
      <w:r w:rsidR="004B751B" w:rsidRPr="004B751B">
        <w:rPr>
          <w:rFonts w:cstheme="minorHAnsi"/>
        </w:rPr>
        <w:t>Responsible</w:t>
      </w:r>
      <w:proofErr w:type="spellEnd"/>
      <w:r w:rsidR="004B751B" w:rsidRPr="004B751B">
        <w:rPr>
          <w:rFonts w:cstheme="minorHAnsi"/>
        </w:rPr>
        <w:t xml:space="preserve"> </w:t>
      </w:r>
      <w:proofErr w:type="spellStart"/>
      <w:r w:rsidR="004B751B" w:rsidRPr="004B751B">
        <w:rPr>
          <w:rFonts w:cstheme="minorHAnsi"/>
        </w:rPr>
        <w:t>Disclosure</w:t>
      </w:r>
      <w:proofErr w:type="spellEnd"/>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672B16BB" w14:textId="319D2DCC" w:rsidR="005B3340" w:rsidRDefault="00FA32E3" w:rsidP="00FA32E3">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sidR="00363301">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E61B00">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E61B00">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E61B00">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E61B00">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6D4E7F33" w:rsidR="00F6583B" w:rsidRPr="00F6583B" w:rsidRDefault="00E61B00">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F6583B" w:rsidRPr="00F6583B">
              <w:rPr>
                <w:rStyle w:val="Hyperlink"/>
                <w:noProof/>
                <w:sz w:val="20"/>
                <w:szCs w:val="20"/>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37CADF8E" w:rsidR="00F6583B" w:rsidRPr="00F6583B" w:rsidRDefault="00E61B00">
          <w:pPr>
            <w:pStyle w:val="Inhopg2"/>
            <w:rPr>
              <w:rFonts w:eastAsiaTheme="minorEastAsia" w:cstheme="minorBidi"/>
              <w:noProof/>
              <w:sz w:val="20"/>
              <w:szCs w:val="20"/>
              <w:lang w:bidi="ar-SA"/>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F6583B" w:rsidRPr="00F6583B">
              <w:rPr>
                <w:rStyle w:val="Hyperlink"/>
                <w:noProof/>
                <w:sz w:val="20"/>
                <w:szCs w:val="20"/>
              </w:rPr>
              <w:t>Toelichting bijlagen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A0A5BE6" w14:textId="2E058BBE" w:rsidR="00F6583B" w:rsidRDefault="00E61B00">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E61B00">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06AA7649" w:rsidR="00F6583B" w:rsidRPr="00F6583B" w:rsidRDefault="00E61B00">
          <w:pPr>
            <w:pStyle w:val="Inhopg2"/>
            <w:rPr>
              <w:rFonts w:eastAsiaTheme="minorEastAsia" w:cstheme="minorBidi"/>
              <w:noProof/>
              <w:sz w:val="20"/>
              <w:szCs w:val="20"/>
              <w:lang w:bidi="ar-SA"/>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06302B83" w14:textId="4B7A1746"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1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26885948"/>
      <w:bookmarkStart w:id="3" w:name="_Toc500776210"/>
      <w:r w:rsidRPr="00CA6BC5">
        <w:rPr>
          <w:rFonts w:asciiTheme="minorHAnsi" w:hAnsiTheme="minorHAnsi" w:cstheme="minorHAnsi"/>
        </w:rPr>
        <w:lastRenderedPageBreak/>
        <w:t>Inleiding</w:t>
      </w:r>
      <w:bookmarkEnd w:id="2"/>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26885949"/>
      <w:r>
        <w:rPr>
          <w:rFonts w:asciiTheme="minorHAnsi" w:hAnsiTheme="minorHAnsi" w:cstheme="minorHAnsi"/>
        </w:rPr>
        <w:lastRenderedPageBreak/>
        <w:t>Algemeen</w:t>
      </w:r>
      <w:bookmarkEnd w:id="4"/>
    </w:p>
    <w:p w14:paraId="39058952" w14:textId="30E83944" w:rsidR="00D64523" w:rsidRPr="008C278B" w:rsidRDefault="00F6583B" w:rsidP="00363301">
      <w:pPr>
        <w:pStyle w:val="Kop2"/>
      </w:pPr>
      <w:bookmarkStart w:id="5" w:name="_Toc26885950"/>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19"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82EA2E8" w:rsidR="00D64523" w:rsidRPr="008C278B" w:rsidRDefault="00F6583B" w:rsidP="00363301">
      <w:pPr>
        <w:pStyle w:val="Kop2"/>
      </w:pPr>
      <w:bookmarkStart w:id="6" w:name="_Toc26885951"/>
      <w:r>
        <w:t>2.2</w:t>
      </w:r>
      <w:r>
        <w:tab/>
      </w:r>
      <w:r w:rsidR="00D64523" w:rsidRPr="008C278B">
        <w:t>Gezamenlijke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26885952"/>
      <w:r>
        <w:t>2.3</w:t>
      </w:r>
      <w:r>
        <w:tab/>
      </w:r>
      <w:r w:rsidR="00D64523" w:rsidRPr="008C278B">
        <w:t>Over welke onderwerpen moeten afspraken gemaakt worden?</w:t>
      </w:r>
      <w:bookmarkEnd w:id="7"/>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363301" w:rsidRDefault="00D64523" w:rsidP="00D64523">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0C642D74"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t>
      </w:r>
      <w:r w:rsidR="002E0547">
        <w:rPr>
          <w:rFonts w:cstheme="minorHAnsi"/>
        </w:rPr>
        <w:t>, of over andere onderwerpen</w:t>
      </w:r>
      <w:r>
        <w:rPr>
          <w:rFonts w:cstheme="minorHAnsi"/>
        </w:rPr>
        <w:t xml:space="preserve"> geen afspraken hebben gemaakt in de hoofdovereenkomst, adviseren wij partijen om dat alsnog te doe</w:t>
      </w:r>
      <w:r w:rsidR="002E0547">
        <w:rPr>
          <w:rFonts w:cstheme="minorHAnsi"/>
        </w:rPr>
        <w:t xml:space="preserve">n. Partijen kunnen dit doen in de Hoofdovereenkomst, of in een </w:t>
      </w:r>
      <w:r>
        <w:rPr>
          <w:rFonts w:cstheme="minorHAnsi"/>
        </w:rPr>
        <w:t>addendum bij de hoofdovereenkomst. In die gevallen dat er helemaal geen hoofdovereenkomst is, kunnen partijen er voor kiezen om deze afspraken te maken in een addendum bij de Standaard VWO.</w:t>
      </w:r>
    </w:p>
    <w:p w14:paraId="5FDBFC43" w14:textId="14A6E699" w:rsidR="00E137AB" w:rsidRDefault="00E137AB">
      <w:pPr>
        <w:rPr>
          <w:rFonts w:asciiTheme="minorHAnsi" w:hAnsiTheme="minorHAnsi" w:cstheme="minorHAnsi"/>
          <w:sz w:val="18"/>
          <w:szCs w:val="18"/>
        </w:rPr>
      </w:pPr>
    </w:p>
    <w:p w14:paraId="225788B4" w14:textId="454F72DA" w:rsidR="00D64523" w:rsidRPr="005253D0" w:rsidRDefault="00F6583B" w:rsidP="00363301">
      <w:pPr>
        <w:pStyle w:val="Kop2"/>
        <w:rPr>
          <w:sz w:val="18"/>
          <w:szCs w:val="18"/>
        </w:rPr>
      </w:pPr>
      <w:bookmarkStart w:id="8" w:name="_Toc26885953"/>
      <w:r>
        <w:lastRenderedPageBreak/>
        <w:t>2.4</w:t>
      </w:r>
      <w:r>
        <w:tab/>
      </w:r>
      <w:r w:rsidR="00D16412" w:rsidRPr="008C278B">
        <w:t>Artikelsgewijze</w:t>
      </w:r>
      <w:r w:rsidR="00D64523" w:rsidRPr="005253D0">
        <w:t xml:space="preserve"> </w:t>
      </w:r>
      <w:r w:rsidR="00D64523" w:rsidRPr="008C278B">
        <w:t>toelichting</w:t>
      </w:r>
      <w:bookmarkEnd w:id="8"/>
    </w:p>
    <w:p w14:paraId="58FEAD53" w14:textId="13F9EF79"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verwerkingsverantwoordelijk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5D098503"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553A8C4"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xml:space="preserve">. </w:t>
      </w:r>
      <w:r w:rsidR="00FC7C40">
        <w:rPr>
          <w:rFonts w:cstheme="minorHAnsi"/>
        </w:rPr>
        <w:t xml:space="preserv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1431547E" w14:textId="0D14ADB8" w:rsidR="00627DE0"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xml:space="preserve">. Als er geen adequaatheidsbesluit is afgegeven en het derde land toch passende waarborgen biedt en betrokkenen over afdwingbare rechten en </w:t>
      </w:r>
      <w:r w:rsidR="00A34476" w:rsidRPr="005F3466">
        <w:rPr>
          <w:rFonts w:cstheme="minorHAnsi"/>
        </w:rPr>
        <w:lastRenderedPageBreak/>
        <w:t>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 xml:space="preserve">op grond van de in artikel 46 AVG genoemde instrumenten </w:t>
      </w:r>
      <w:r w:rsidR="00A34476" w:rsidRPr="005F3466">
        <w:rPr>
          <w:rFonts w:cstheme="minorHAnsi"/>
        </w:rPr>
        <w:t xml:space="preserve">is toestemming </w:t>
      </w:r>
      <w:r w:rsidR="00F7710C" w:rsidRPr="005F3466">
        <w:rPr>
          <w:rFonts w:cstheme="minorHAnsi"/>
        </w:rPr>
        <w:t xml:space="preserve">hiervoor door de verwerkingsverantwoordelijke </w:t>
      </w:r>
      <w:r w:rsidR="00A34476" w:rsidRPr="005F3466">
        <w:rPr>
          <w:rFonts w:cstheme="minorHAnsi"/>
        </w:rPr>
        <w:t xml:space="preserve">ook niet vereist. Wel moet de verwerker de verwerkingsverantwoordelijke </w:t>
      </w:r>
      <w:r w:rsidR="00F7710C" w:rsidRPr="005F3466">
        <w:rPr>
          <w:rFonts w:cstheme="minorHAnsi"/>
        </w:rPr>
        <w:t xml:space="preserve">in alle gevallen </w:t>
      </w:r>
      <w:r w:rsidR="00A34476" w:rsidRPr="005F3466">
        <w:rPr>
          <w:rFonts w:cstheme="minorHAnsi"/>
        </w:rPr>
        <w:t>vooraf op de hoogte stellen van een verwerking in een land buiten de EER</w:t>
      </w:r>
      <w:r w:rsidR="00F7710C" w:rsidRPr="005F3466">
        <w:rPr>
          <w:rFonts w:cstheme="minorHAnsi"/>
        </w:rPr>
        <w:t>, dan wel door een internationale organisatie</w:t>
      </w:r>
      <w:r w:rsidR="00A34476"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5AC1E512" w:rsidR="00FC3EA7" w:rsidRPr="00A23FCD"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proofErr w:type="spellStart"/>
      <w:r>
        <w:rPr>
          <w:rFonts w:cstheme="minorHAnsi"/>
        </w:rPr>
        <w:t>verwerkingsverantwoor</w:t>
      </w:r>
      <w:r w:rsidR="00071EEE">
        <w:rPr>
          <w:rFonts w:cstheme="minorHAnsi"/>
        </w:rPr>
        <w:t>-</w:t>
      </w:r>
      <w:r>
        <w:rPr>
          <w:rFonts w:cstheme="minorHAnsi"/>
        </w:rPr>
        <w:t>delijke</w:t>
      </w:r>
      <w:proofErr w:type="spellEnd"/>
      <w:r>
        <w:rPr>
          <w:rFonts w:cstheme="minorHAnsi"/>
        </w:rPr>
        <w:t xml:space="preserv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0171926D" w14:textId="294F52D4"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de gevolgen, de uitvoering, de termijn van uitvoering van de DPIA en de kosten die daarmee zijn gemoeid bepalen. </w:t>
      </w:r>
      <w:r w:rsidR="00EE0640" w:rsidRPr="00A23FCD">
        <w:rPr>
          <w:rFonts w:asciiTheme="minorHAnsi" w:hAnsiTheme="minorHAnsi" w:cstheme="minorHAnsi"/>
        </w:rPr>
        <w:t>Als partijen hier vooraf concrete afspraken over maken, nemen ze deze op in de hoofdovereenkomst.</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57D9A2A8"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 xml:space="preserve">Verwerkingsverantwoordelijke moet zorgen voor een 24/7 bereikbaarheid om zo een melding via het afgesproken kanaal in ontvangst te kunnen </w:t>
      </w:r>
      <w:proofErr w:type="spellStart"/>
      <w:r w:rsidRPr="00A23FCD">
        <w:rPr>
          <w:rFonts w:asciiTheme="minorHAnsi" w:hAnsiTheme="minorHAnsi" w:cstheme="minorHAnsi"/>
          <w:sz w:val="20"/>
          <w:szCs w:val="20"/>
        </w:rPr>
        <w:t>nemen.</w:t>
      </w:r>
      <w:r w:rsidR="00D64523" w:rsidRPr="00A23FCD">
        <w:rPr>
          <w:rFonts w:asciiTheme="minorHAnsi" w:hAnsiTheme="minorHAnsi" w:cstheme="minorHAnsi"/>
          <w:sz w:val="20"/>
          <w:szCs w:val="20"/>
        </w:rPr>
        <w:t>Als</w:t>
      </w:r>
      <w:proofErr w:type="spellEnd"/>
      <w:r w:rsidR="00D64523" w:rsidRPr="00A23FCD">
        <w:rPr>
          <w:rFonts w:asciiTheme="minorHAnsi" w:hAnsiTheme="minorHAnsi" w:cstheme="minorHAnsi"/>
          <w:sz w:val="20"/>
          <w:szCs w:val="20"/>
        </w:rPr>
        <w:t xml:space="preserve">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3DDCAA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011CEC">
        <w:rPr>
          <w:rFonts w:cstheme="minorHAnsi"/>
        </w:rPr>
        <w:t xml:space="preserve">(en ook t.a.v. de uitvoering van audits en de exit-strategie)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r w:rsidR="00FA32E3">
        <w:rPr>
          <w:rFonts w:cstheme="minorHAnsi"/>
        </w:rPr>
        <w:t xml:space="preserve"> Als hierover geen afspraken zijn gemaakt in de hoofdovereenkomst</w:t>
      </w:r>
      <w:r w:rsidR="004B75F0">
        <w:rPr>
          <w:rFonts w:cstheme="minorHAnsi"/>
        </w:rPr>
        <w:t>,</w:t>
      </w:r>
      <w:r w:rsidR="00FA32E3">
        <w:rPr>
          <w:rFonts w:cstheme="minorHAnsi"/>
        </w:rPr>
        <w:t xml:space="preserve"> </w:t>
      </w:r>
      <w:r w:rsidR="001813CD">
        <w:rPr>
          <w:rFonts w:cstheme="minorHAnsi"/>
        </w:rPr>
        <w:t>maak hier dan alsnog afspraken over in de hoofdovereenkomst of in een addendum op de hoofdovereenkomst.</w:t>
      </w:r>
      <w:r w:rsidR="00011CEC">
        <w:rPr>
          <w:rFonts w:cstheme="minorHAnsi"/>
        </w:rPr>
        <w:t xml:space="preserve"> In het geval er geen hoofdovereenkomst is, maken partijen deze afspraken als in een addendum bij de Standaard VWO.</w:t>
      </w:r>
    </w:p>
    <w:p w14:paraId="2B6FFC0D" w14:textId="3CAFFF33" w:rsidR="002F0163"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exit-strategie (en ook t.a.v. de uitvoering van audits en de exit-strategie) </w:t>
      </w:r>
      <w:r w:rsidR="00011CEC" w:rsidRPr="005C0EB3">
        <w:rPr>
          <w:rFonts w:cstheme="minorHAnsi"/>
        </w:rPr>
        <w:t xml:space="preserve">horen thuis in de hoofdovereenkomst. </w:t>
      </w:r>
      <w:r w:rsidR="00011CEC">
        <w:rPr>
          <w:rFonts w:cstheme="minorHAnsi"/>
        </w:rPr>
        <w:t>Als partijen daarin afspraken hebben gemaakt over beperking van de aansprakelijkheid dan gelden die ook voor de standaard VWO</w:t>
      </w:r>
      <w:r w:rsidR="00011CEC" w:rsidRPr="005C0EB3">
        <w:rPr>
          <w:rFonts w:cstheme="minorHAnsi"/>
        </w:rPr>
        <w:t>.</w:t>
      </w:r>
      <w:r w:rsidR="00011CEC">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r w:rsidR="00A23FCD">
        <w:rPr>
          <w:rFonts w:cstheme="minorHAnsi"/>
        </w:rPr>
        <w:t xml:space="preserve"> </w:t>
      </w: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F7EAEB8" w:rsidR="00D64523" w:rsidRPr="00D9012B" w:rsidRDefault="00F6583B" w:rsidP="00363301">
      <w:pPr>
        <w:pStyle w:val="Kop2"/>
      </w:pPr>
      <w:bookmarkStart w:id="9" w:name="_Toc26885954"/>
      <w:r>
        <w:t>2.5</w:t>
      </w:r>
      <w:r>
        <w:tab/>
      </w:r>
      <w:r w:rsidR="00617F70" w:rsidRPr="00D9012B">
        <w:t>Toelichting b</w:t>
      </w:r>
      <w:r w:rsidR="00D64523" w:rsidRPr="00D9012B">
        <w:t>ijlagen</w:t>
      </w:r>
      <w:bookmarkEnd w:id="9"/>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78A2166" w:rsidR="003614B4" w:rsidRPr="00466FA8" w:rsidRDefault="00A26FED" w:rsidP="00536332">
      <w:pPr>
        <w:pStyle w:val="Plattetekst"/>
        <w:numPr>
          <w:ilvl w:val="0"/>
          <w:numId w:val="7"/>
        </w:numPr>
        <w:ind w:left="360"/>
        <w:rPr>
          <w:rFonts w:eastAsia="Times New Roman" w:cstheme="minorHAnsi"/>
        </w:rPr>
      </w:pPr>
      <w:r w:rsidRPr="003614B4">
        <w:rPr>
          <w:rFonts w:cstheme="minorHAnsi"/>
        </w:rPr>
        <w:t>Soort</w:t>
      </w:r>
      <w:r w:rsidR="00D64523" w:rsidRPr="003614B4">
        <w:rPr>
          <w:rFonts w:cstheme="minorHAnsi"/>
        </w:rPr>
        <w:t xml:space="preserve"> persoonsgegevens: </w:t>
      </w:r>
      <w:r w:rsidR="004B53EE" w:rsidRPr="003614B4">
        <w:rPr>
          <w:rFonts w:cstheme="minorHAnsi"/>
        </w:rPr>
        <w:t>dit zijn voorbeelden van persoonsgegevens:</w:t>
      </w:r>
    </w:p>
    <w:p w14:paraId="3203102C" w14:textId="77777777" w:rsidR="00A2478F" w:rsidRPr="00536332" w:rsidRDefault="00A2478F" w:rsidP="00A2478F">
      <w:pPr>
        <w:rPr>
          <w:rFonts w:asciiTheme="minorHAnsi" w:eastAsia="Times New Roman" w:hAnsiTheme="minorHAnsi" w:cstheme="minorHAnsi"/>
          <w:sz w:val="18"/>
          <w:szCs w:val="18"/>
        </w:rPr>
      </w:pPr>
    </w:p>
    <w:p w14:paraId="473694CE" w14:textId="77777777" w:rsidR="00363301" w:rsidRDefault="00363301">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br w:type="page"/>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lastRenderedPageBreak/>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w:t>
            </w:r>
            <w:bookmarkStart w:id="10" w:name="_GoBack"/>
            <w:bookmarkEnd w:id="10"/>
            <w:r w:rsidRPr="00BA3352">
              <w:rPr>
                <w:rFonts w:asciiTheme="minorHAnsi" w:eastAsia="Times New Roman" w:hAnsiTheme="minorHAnsi" w:cstheme="minorHAnsi"/>
                <w:sz w:val="18"/>
                <w:szCs w:val="18"/>
              </w:rPr>
              <w:t>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77777777" w:rsidR="00363301" w:rsidRDefault="00363301">
      <w:pPr>
        <w:rPr>
          <w:rFonts w:asciiTheme="minorHAnsi" w:hAnsiTheme="minorHAnsi" w:cstheme="minorHAnsi"/>
          <w:b/>
          <w:sz w:val="20"/>
          <w:szCs w:val="18"/>
        </w:rPr>
      </w:pPr>
      <w:r>
        <w:rPr>
          <w:rFonts w:cstheme="minorHAnsi"/>
          <w:b/>
        </w:rPr>
        <w:br w:type="page"/>
      </w: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proofErr w:type="spellStart"/>
      <w:r>
        <w:rPr>
          <w:rFonts w:cstheme="minorHAnsi"/>
        </w:rPr>
        <w:t>Toereikendheid</w:t>
      </w:r>
      <w:proofErr w:type="spellEnd"/>
      <w:r>
        <w:rPr>
          <w:rFonts w:cstheme="minorHAnsi"/>
        </w:rPr>
        <w:t xml:space="preserve">: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w:t>
      </w:r>
      <w:proofErr w:type="spellStart"/>
      <w:r w:rsidR="00D64523" w:rsidRPr="00D64523">
        <w:rPr>
          <w:rFonts w:cstheme="minorHAnsi"/>
        </w:rPr>
        <w:t>factsheet</w:t>
      </w:r>
      <w:proofErr w:type="spellEnd"/>
      <w:r w:rsidR="00D64523" w:rsidRPr="00D64523">
        <w:rPr>
          <w:rFonts w:cstheme="minorHAnsi"/>
        </w:rPr>
        <w:t xml:space="preserve"> over </w:t>
      </w:r>
      <w:hyperlink r:id="rId23" w:history="1">
        <w:proofErr w:type="spellStart"/>
        <w:r w:rsidR="00D64523" w:rsidRPr="00D64523">
          <w:rPr>
            <w:rStyle w:val="Hyperlink"/>
            <w:rFonts w:cstheme="minorHAnsi"/>
          </w:rPr>
          <w:t>assurance</w:t>
        </w:r>
        <w:proofErr w:type="spellEnd"/>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1" w:name="_Toc26885955"/>
      <w:r>
        <w:lastRenderedPageBreak/>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r w:rsidRPr="00363301">
        <w:t>Verwerkersovereenkomst uitvoering &lt;</w:t>
      </w:r>
      <w:r w:rsidRPr="00363301">
        <w:rPr>
          <w:highlight w:val="yellow"/>
        </w:rPr>
        <w:t>naam hoofdovereenkomst</w:t>
      </w:r>
      <w:r w:rsidRPr="00363301">
        <w:t>&gt;</w:t>
      </w:r>
      <w:bookmarkEnd w:id="1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3" w:name="OpenAt"/>
      <w:bookmarkEnd w:id="1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2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3"/>
    </w:p>
    <w:bookmarkEnd w:id="2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6"/>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8" w:name="_Toc26885958"/>
      <w:r w:rsidRPr="00363301">
        <w:lastRenderedPageBreak/>
        <w:t xml:space="preserve">Bijlage 2: </w:t>
      </w:r>
      <w:bookmarkStart w:id="29" w:name="_Hlk37365793"/>
      <w:r w:rsidRPr="00363301">
        <w:t>A</w:t>
      </w:r>
      <w:r w:rsidR="009D1081" w:rsidRPr="00363301">
        <w:t>antonen passend niveau van beveiliging</w:t>
      </w:r>
      <w:bookmarkEnd w:id="28"/>
      <w:bookmarkEnd w:id="29"/>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10F0CA3" w14:textId="1A5E95D1"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40682781" w:rsidR="009D1081" w:rsidRPr="0036330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sidR="00527D57">
        <w:rPr>
          <w:rFonts w:asciiTheme="minorHAnsi" w:hAnsiTheme="minorHAnsi"/>
          <w:sz w:val="20"/>
          <w:szCs w:val="20"/>
        </w:rPr>
        <w:t>O</w:t>
      </w:r>
      <w:r w:rsidRPr="00363301">
        <w:rPr>
          <w:rFonts w:asciiTheme="minorHAnsi" w:hAnsiTheme="minorHAnsi"/>
          <w:sz w:val="20"/>
          <w:szCs w:val="20"/>
        </w:rPr>
        <w:t xml:space="preserve">  of vergelijkbaar, namelijk:</w:t>
      </w:r>
      <w:r w:rsidR="00527D57">
        <w:rPr>
          <w:rFonts w:asciiTheme="minorHAnsi" w:hAnsiTheme="minorHAnsi"/>
          <w:sz w:val="20"/>
          <w:szCs w:val="20"/>
        </w:rPr>
        <w:t xml:space="preserve"> </w:t>
      </w:r>
      <w:r w:rsidRPr="00363301">
        <w:rPr>
          <w:rFonts w:asciiTheme="minorHAnsi" w:hAnsiTheme="minorHAnsi"/>
          <w:sz w:val="20"/>
          <w:szCs w:val="20"/>
        </w:rPr>
        <w:t>……………………………………………………………………………………………………..</w:t>
      </w:r>
    </w:p>
    <w:p w14:paraId="1D17C834"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jstalinea"/>
        <w:ind w:left="0" w:firstLine="0"/>
        <w:rPr>
          <w:rFonts w:asciiTheme="minorHAnsi" w:hAnsiTheme="minorHAnsi"/>
          <w:sz w:val="20"/>
          <w:szCs w:val="20"/>
        </w:rPr>
      </w:pPr>
    </w:p>
    <w:p w14:paraId="1C7A7FF7"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228BFA34"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6F0A5DB3"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30" w:name="id1-3-2-2-2-2-16-1-3-1-2"/>
      <w:bookmarkEnd w:id="3"/>
      <w:bookmarkEnd w:id="30"/>
    </w:p>
    <w:sectPr w:rsidR="008A62CC" w:rsidRPr="001E01E4" w:rsidSect="00363301">
      <w:footerReference w:type="default" r:id="rId2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513416"/>
      <w:docPartObj>
        <w:docPartGallery w:val="Page Numbers (Bottom of Page)"/>
        <w:docPartUnique/>
      </w:docPartObj>
    </w:sdtPr>
    <w:sdtEndPr/>
    <w:sdtContent>
      <w:p w14:paraId="63CEB853" w14:textId="00790626" w:rsidR="00F12D58" w:rsidRDefault="00F12D58">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335C" w14:textId="090D1B5F" w:rsidR="00F12D58" w:rsidRDefault="00F12D58" w:rsidP="0095110B">
    <w:pPr>
      <w:pStyle w:val="Koptekst"/>
      <w:tabs>
        <w:tab w:val="clear" w:pos="4536"/>
        <w:tab w:val="clear" w:pos="9072"/>
        <w:tab w:val="left" w:pos="2475"/>
      </w:tabs>
    </w:pPr>
    <w:r>
      <w:tab/>
    </w:r>
  </w:p>
  <w:p w14:paraId="47052286" w14:textId="56DFB805" w:rsidR="00F12D58" w:rsidRDefault="00F12D58"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533E1" w14:textId="46568F57" w:rsidR="00F12D58" w:rsidRDefault="00F12D58"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6BC5"/>
    <w:rsid w:val="00CB0A09"/>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1B00"/>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4E9F"/>
    <w:rsid w:val="00F7686B"/>
    <w:rsid w:val="00F7710C"/>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sv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atalekken.autoriteitpersoonsgegevens.nl/actionpage?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privacy@vng.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ivacy@vng.nl" TargetMode="External"/><Relationship Id="rId20"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informatiebeveiligingsdienst.nl/nieuws/factsheet-assurance-gepubliceerd/" TargetMode="External"/><Relationship Id="rId10" Type="http://schemas.openxmlformats.org/officeDocument/2006/relationships/footer" Target="footer1.xml"/><Relationship Id="rId19"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reativecommons.org/licenses/by-nc-sa/4.0" TargetMode="External"/><Relationship Id="rId22"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7F26359-CF5D-473C-B191-55C029B40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5228</Words>
  <Characters>34087</Characters>
  <Application>Microsoft Office Word</Application>
  <DocSecurity>6</DocSecurity>
  <Lines>831</Lines>
  <Paragraphs>405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2020-05-18T11:50:00Z</dcterms:created>
  <dcterms:modified xsi:type="dcterms:W3CDTF">2020-05-18T11:50:00Z</dcterms:modified>
</cp:coreProperties>
</file>