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Pr="008161A0" w:rsidRDefault="003F5EB0" w:rsidP="003F5EB0"/>
    <w:tbl>
      <w:tblPr>
        <w:tblStyle w:val="Tabelraster"/>
        <w:tblW w:w="9491" w:type="dxa"/>
        <w:tblLook w:val="0420" w:firstRow="1" w:lastRow="0" w:firstColumn="0" w:lastColumn="0" w:noHBand="0" w:noVBand="1"/>
      </w:tblPr>
      <w:tblGrid>
        <w:gridCol w:w="9491"/>
      </w:tblGrid>
      <w:tr w:rsidR="008161A0" w:rsidRPr="008161A0" w:rsidTr="0081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3"/>
        </w:trPr>
        <w:tc>
          <w:tcPr>
            <w:tcW w:w="9491" w:type="dxa"/>
          </w:tcPr>
          <w:p w:rsidR="008161A0" w:rsidRPr="008161A0" w:rsidRDefault="008161A0" w:rsidP="008161A0">
            <w:pPr>
              <w:rPr>
                <w:sz w:val="18"/>
              </w:rPr>
            </w:pPr>
            <w:r w:rsidRPr="008161A0">
              <w:rPr>
                <w:sz w:val="18"/>
              </w:rPr>
              <w:t>Veldopname</w:t>
            </w:r>
          </w:p>
          <w:p w:rsidR="008161A0" w:rsidRPr="008161A0" w:rsidRDefault="008161A0" w:rsidP="008161A0">
            <w:pPr>
              <w:rPr>
                <w:b w:val="0"/>
                <w:sz w:val="18"/>
              </w:rPr>
            </w:pPr>
            <w:r w:rsidRPr="008161A0">
              <w:rPr>
                <w:b w:val="0"/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b w:val="0"/>
                <w:sz w:val="18"/>
              </w:rPr>
            </w:pPr>
          </w:p>
        </w:tc>
      </w:tr>
      <w:tr w:rsidR="008161A0" w:rsidRPr="008161A0" w:rsidTr="008161A0">
        <w:trPr>
          <w:trHeight w:val="6853"/>
        </w:trPr>
        <w:tc>
          <w:tcPr>
            <w:tcW w:w="9491" w:type="dxa"/>
          </w:tcPr>
          <w:p w:rsidR="008161A0" w:rsidRPr="0075246D" w:rsidRDefault="008161A0" w:rsidP="008161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Databestand</w:t>
            </w:r>
          </w:p>
          <w:p w:rsidR="008161A0" w:rsidRPr="008161A0" w:rsidRDefault="008161A0" w:rsidP="003F5EB0">
            <w:pPr>
              <w:rPr>
                <w:sz w:val="18"/>
              </w:rPr>
            </w:pPr>
            <w:r>
              <w:rPr>
                <w:sz w:val="18"/>
              </w:rPr>
              <w:t>&lt;..&gt;</w:t>
            </w:r>
          </w:p>
        </w:tc>
      </w:tr>
    </w:tbl>
    <w:p w:rsidR="008161A0" w:rsidRPr="008161A0" w:rsidRDefault="008161A0" w:rsidP="003F5EB0"/>
    <w:tbl>
      <w:tblPr>
        <w:tblStyle w:val="Tabelraster"/>
        <w:tblW w:w="9448" w:type="dxa"/>
        <w:tblLook w:val="04A0" w:firstRow="1" w:lastRow="0" w:firstColumn="1" w:lastColumn="0" w:noHBand="0" w:noVBand="1"/>
      </w:tblPr>
      <w:tblGrid>
        <w:gridCol w:w="9448"/>
      </w:tblGrid>
      <w:tr w:rsidR="008161A0" w:rsidRPr="008161A0" w:rsidTr="0081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3"/>
        </w:trPr>
        <w:tc>
          <w:tcPr>
            <w:tcW w:w="9448" w:type="dxa"/>
          </w:tcPr>
          <w:p w:rsidR="008161A0" w:rsidRPr="008161A0" w:rsidRDefault="008161A0" w:rsidP="008161A0">
            <w:pPr>
              <w:rPr>
                <w:sz w:val="18"/>
              </w:rPr>
            </w:pPr>
            <w:r w:rsidRPr="008161A0">
              <w:rPr>
                <w:sz w:val="18"/>
              </w:rPr>
              <w:t>Rapportage</w:t>
            </w:r>
          </w:p>
          <w:p w:rsidR="008161A0" w:rsidRPr="008161A0" w:rsidRDefault="008161A0" w:rsidP="008161A0">
            <w:pPr>
              <w:rPr>
                <w:b w:val="0"/>
                <w:sz w:val="18"/>
              </w:rPr>
            </w:pPr>
            <w:r w:rsidRPr="008161A0">
              <w:rPr>
                <w:b w:val="0"/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b w:val="0"/>
                <w:sz w:val="18"/>
              </w:rPr>
            </w:pPr>
          </w:p>
        </w:tc>
      </w:tr>
      <w:tr w:rsidR="008161A0" w:rsidRPr="008161A0" w:rsidTr="008161A0">
        <w:trPr>
          <w:trHeight w:val="6853"/>
        </w:trPr>
        <w:tc>
          <w:tcPr>
            <w:tcW w:w="9448" w:type="dxa"/>
          </w:tcPr>
          <w:p w:rsidR="008161A0" w:rsidRPr="0075246D" w:rsidRDefault="008161A0" w:rsidP="008161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EKR analyse</w:t>
            </w:r>
          </w:p>
          <w:p w:rsidR="008161A0" w:rsidRPr="0075246D" w:rsidRDefault="008161A0" w:rsidP="008161A0">
            <w:pPr>
              <w:rPr>
                <w:sz w:val="18"/>
              </w:rPr>
            </w:pPr>
            <w:r>
              <w:rPr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sz w:val="18"/>
              </w:rPr>
            </w:pPr>
            <w:bookmarkStart w:id="0" w:name="_GoBack"/>
            <w:bookmarkEnd w:id="0"/>
          </w:p>
        </w:tc>
      </w:tr>
    </w:tbl>
    <w:p w:rsidR="008161A0" w:rsidRPr="008161A0" w:rsidRDefault="008161A0" w:rsidP="003F5EB0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161A0" w:rsidRPr="008161A0" w:rsidTr="0081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3"/>
        </w:trPr>
        <w:tc>
          <w:tcPr>
            <w:tcW w:w="9493" w:type="dxa"/>
          </w:tcPr>
          <w:p w:rsidR="008161A0" w:rsidRPr="0075246D" w:rsidRDefault="008161A0" w:rsidP="008161A0">
            <w:pPr>
              <w:rPr>
                <w:sz w:val="18"/>
              </w:rPr>
            </w:pPr>
            <w:r w:rsidRPr="008161A0">
              <w:rPr>
                <w:sz w:val="18"/>
              </w:rPr>
              <w:t>Prepareren en analyseren fytobenthos monsters</w:t>
            </w:r>
            <w:r w:rsidRPr="008161A0">
              <w:rPr>
                <w:sz w:val="18"/>
              </w:rPr>
              <w:br/>
            </w:r>
            <w:r w:rsidRPr="008161A0">
              <w:rPr>
                <w:b w:val="0"/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b w:val="0"/>
                <w:sz w:val="18"/>
              </w:rPr>
            </w:pPr>
          </w:p>
        </w:tc>
      </w:tr>
    </w:tbl>
    <w:p w:rsidR="008161A0" w:rsidRPr="008161A0" w:rsidRDefault="008161A0" w:rsidP="003F5EB0"/>
    <w:sectPr w:rsidR="008161A0" w:rsidRPr="008161A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A0" w:rsidRDefault="008161A0" w:rsidP="0088501B">
      <w:r>
        <w:separator/>
      </w:r>
    </w:p>
  </w:endnote>
  <w:endnote w:type="continuationSeparator" w:id="0">
    <w:p w:rsidR="008161A0" w:rsidRDefault="008161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A0" w:rsidRDefault="008161A0" w:rsidP="0088501B">
      <w:r>
        <w:separator/>
      </w:r>
    </w:p>
  </w:footnote>
  <w:footnote w:type="continuationSeparator" w:id="0">
    <w:p w:rsidR="008161A0" w:rsidRDefault="008161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A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161A0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D98D1"/>
  <w15:chartTrackingRefBased/>
  <w15:docId w15:val="{80354789-9419-4C02-BE45-38A05A50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161A0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6B699-DBF0-414F-B66A-5AFC43B6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Mullem, Thijs van (CIV)</dc:creator>
  <cp:keywords/>
  <dc:description/>
  <cp:lastModifiedBy>Mullem, Thijs van (CIV)</cp:lastModifiedBy>
  <cp:revision>1</cp:revision>
  <dcterms:created xsi:type="dcterms:W3CDTF">2020-03-16T13:35:00Z</dcterms:created>
  <dcterms:modified xsi:type="dcterms:W3CDTF">2020-03-16T13:42:00Z</dcterms:modified>
</cp:coreProperties>
</file>