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EF9C7" w14:textId="77777777" w:rsidR="00E22018" w:rsidRDefault="00E22018" w:rsidP="00E22018">
      <w:pPr>
        <w:pStyle w:val="Kop1"/>
        <w:numPr>
          <w:ilvl w:val="0"/>
          <w:numId w:val="0"/>
        </w:numPr>
        <w:ind w:left="1985" w:hanging="1985"/>
        <w:rPr>
          <w:lang w:val="nl-NL"/>
        </w:rPr>
      </w:pPr>
      <w:bookmarkStart w:id="0" w:name="_Toc40423481"/>
      <w:r w:rsidRPr="00BA1B40">
        <w:rPr>
          <w:lang w:val="nl-NL"/>
        </w:rPr>
        <w:t xml:space="preserve">Bijlage </w:t>
      </w:r>
      <w:r>
        <w:rPr>
          <w:lang w:val="nl-NL"/>
        </w:rPr>
        <w:t>3</w:t>
      </w:r>
      <w:r w:rsidRPr="00BA1B40">
        <w:rPr>
          <w:lang w:val="nl-NL"/>
        </w:rPr>
        <w:tab/>
      </w:r>
      <w:r>
        <w:rPr>
          <w:lang w:val="nl-NL"/>
        </w:rPr>
        <w:t xml:space="preserve">Specificatie uren </w:t>
      </w:r>
      <w:r w:rsidRPr="00BA1B40">
        <w:rPr>
          <w:lang w:val="nl-NL"/>
        </w:rPr>
        <w:t>201</w:t>
      </w:r>
      <w:r>
        <w:rPr>
          <w:lang w:val="nl-NL"/>
        </w:rPr>
        <w:t>9 en 2020</w:t>
      </w:r>
      <w:bookmarkEnd w:id="0"/>
    </w:p>
    <w:p w14:paraId="19387D54" w14:textId="6988F1D0" w:rsidR="00E22018" w:rsidRDefault="00E22018" w:rsidP="00E22018">
      <w:pPr>
        <w:pStyle w:val="AppendixTitle"/>
        <w:jc w:val="left"/>
        <w:rPr>
          <w:b w:val="0"/>
          <w:sz w:val="20"/>
          <w:lang w:val="nl-NL"/>
        </w:rPr>
      </w:pPr>
      <w:r w:rsidRPr="00ED13FE">
        <w:rPr>
          <w:b w:val="0"/>
          <w:sz w:val="20"/>
          <w:lang w:val="nl-NL"/>
        </w:rPr>
        <w:t>In onderstaande tabel</w:t>
      </w:r>
      <w:r>
        <w:rPr>
          <w:b w:val="0"/>
          <w:sz w:val="20"/>
          <w:lang w:val="nl-NL"/>
        </w:rPr>
        <w:t xml:space="preserve"> is het aantal uren in 2019 en 2020 (januari t/m </w:t>
      </w:r>
      <w:r w:rsidR="00D213EB">
        <w:rPr>
          <w:b w:val="0"/>
          <w:sz w:val="20"/>
          <w:lang w:val="nl-NL"/>
        </w:rPr>
        <w:t>juli</w:t>
      </w:r>
      <w:r>
        <w:rPr>
          <w:b w:val="0"/>
          <w:sz w:val="20"/>
          <w:lang w:val="nl-NL"/>
        </w:rPr>
        <w:t xml:space="preserve">) van uitzendkrachten in de functie van tolgaarder / tolpleinmedewerker opgenomen. </w:t>
      </w:r>
    </w:p>
    <w:p w14:paraId="272CB072" w14:textId="77777777" w:rsidR="00E22018" w:rsidRDefault="00E22018" w:rsidP="00E22018">
      <w:pPr>
        <w:pStyle w:val="AppendixTitle"/>
        <w:jc w:val="left"/>
        <w:rPr>
          <w:b w:val="0"/>
          <w:sz w:val="20"/>
          <w:lang w:val="nl-NL"/>
        </w:rPr>
      </w:pPr>
    </w:p>
    <w:p w14:paraId="7879D057" w14:textId="77777777" w:rsidR="00E22018" w:rsidRDefault="00E22018" w:rsidP="00E22018">
      <w:pPr>
        <w:pStyle w:val="AppendixTitle"/>
        <w:jc w:val="left"/>
        <w:rPr>
          <w:b w:val="0"/>
          <w:sz w:val="20"/>
          <w:lang w:val="nl-NL"/>
        </w:rPr>
      </w:pPr>
      <w:r>
        <w:rPr>
          <w:b w:val="0"/>
          <w:sz w:val="20"/>
          <w:lang w:val="nl-NL"/>
        </w:rPr>
        <w:t xml:space="preserve">In 2019 was er bij de afdeling tolinning spraken van een hoog ziekteverzuim waardoor er een groter beroep dan verwacht is gedaan op uitzendkrachten. In 2020 stromen twee tolgaarders die in dienst zijn van de WST uit. Deze worden vervangen door uitzendkrachten. </w:t>
      </w:r>
    </w:p>
    <w:p w14:paraId="743A8C05" w14:textId="77777777" w:rsidR="00E22018" w:rsidRDefault="00E22018" w:rsidP="00E22018">
      <w:pPr>
        <w:pStyle w:val="AppendixTitle"/>
        <w:jc w:val="left"/>
        <w:rPr>
          <w:b w:val="0"/>
          <w:sz w:val="20"/>
          <w:lang w:val="nl-NL"/>
        </w:rPr>
      </w:pPr>
    </w:p>
    <w:p w14:paraId="051A83BF" w14:textId="77777777" w:rsidR="00E22018" w:rsidRDefault="00E22018" w:rsidP="00E22018">
      <w:pPr>
        <w:pStyle w:val="AppendixTitle"/>
        <w:jc w:val="left"/>
        <w:rPr>
          <w:b w:val="0"/>
          <w:sz w:val="20"/>
          <w:lang w:val="nl-NL"/>
        </w:rPr>
      </w:pPr>
      <w:r>
        <w:rPr>
          <w:b w:val="0"/>
          <w:sz w:val="20"/>
          <w:lang w:val="nl-NL"/>
        </w:rPr>
        <w:t>Vanaf 16 maart 2020 is sprake van daling het aantal tolpassages, waardoor in de periode tot en met mei 2020 een minder groot beroep is gedaan op uitzendkrachten</w:t>
      </w:r>
    </w:p>
    <w:p w14:paraId="653CE776" w14:textId="77777777" w:rsidR="00E22018" w:rsidRDefault="00E22018" w:rsidP="00E22018">
      <w:pPr>
        <w:pStyle w:val="AppendixTitle"/>
        <w:jc w:val="left"/>
        <w:rPr>
          <w:b w:val="0"/>
          <w:lang w:val="nl-NL"/>
        </w:rPr>
      </w:pPr>
    </w:p>
    <w:p w14:paraId="6C889918" w14:textId="77777777" w:rsidR="00E22018" w:rsidRPr="00AC45FF" w:rsidRDefault="00E22018" w:rsidP="00E22018">
      <w:pPr>
        <w:pStyle w:val="AppendixTitle"/>
        <w:jc w:val="left"/>
        <w:rPr>
          <w:bCs/>
          <w:szCs w:val="28"/>
          <w:lang w:val="nl-NL"/>
        </w:rPr>
      </w:pPr>
      <w:r w:rsidRPr="00AC45FF">
        <w:rPr>
          <w:bCs/>
          <w:szCs w:val="28"/>
          <w:lang w:val="nl-NL"/>
        </w:rPr>
        <w:t>2019:</w:t>
      </w:r>
    </w:p>
    <w:p w14:paraId="4F6617E4" w14:textId="77777777" w:rsidR="00E22018" w:rsidRDefault="00E22018" w:rsidP="00E22018">
      <w:pPr>
        <w:pStyle w:val="AppendixTitle"/>
        <w:jc w:val="left"/>
        <w:rPr>
          <w:b w:val="0"/>
          <w:lang w:val="nl-NL"/>
        </w:rPr>
      </w:pPr>
    </w:p>
    <w:p w14:paraId="1AAF6E81" w14:textId="77777777" w:rsidR="00E22018" w:rsidRPr="00966EA1" w:rsidRDefault="00E22018" w:rsidP="00E22018">
      <w:pPr>
        <w:spacing w:after="160" w:line="259" w:lineRule="auto"/>
        <w:rPr>
          <w:lang w:val="nl-NL"/>
        </w:rPr>
      </w:pPr>
      <w:r w:rsidRPr="00ED13FE">
        <w:rPr>
          <w:noProof/>
          <w:lang w:val="nl-NL" w:eastAsia="nl-NL"/>
        </w:rPr>
        <w:drawing>
          <wp:inline distT="0" distB="0" distL="0" distR="0" wp14:anchorId="78FA1664" wp14:editId="2D39FE6E">
            <wp:extent cx="1924167" cy="1592544"/>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529" cy="1599465"/>
                    </a:xfrm>
                    <a:prstGeom prst="rect">
                      <a:avLst/>
                    </a:prstGeom>
                    <a:noFill/>
                    <a:ln>
                      <a:noFill/>
                    </a:ln>
                  </pic:spPr>
                </pic:pic>
              </a:graphicData>
            </a:graphic>
          </wp:inline>
        </w:drawing>
      </w:r>
      <w:r w:rsidRPr="00966EA1">
        <w:rPr>
          <w:lang w:val="nl-NL"/>
        </w:rPr>
        <w:t xml:space="preserve"> </w:t>
      </w:r>
    </w:p>
    <w:p w14:paraId="572F1B2F" w14:textId="77777777" w:rsidR="00E22018" w:rsidRDefault="00E22018" w:rsidP="00E22018">
      <w:pPr>
        <w:spacing w:after="160" w:line="259" w:lineRule="auto"/>
        <w:rPr>
          <w:lang w:val="nl-NL"/>
        </w:rPr>
      </w:pPr>
    </w:p>
    <w:p w14:paraId="4532CF7D" w14:textId="77777777" w:rsidR="00E22018" w:rsidRPr="00330E26" w:rsidRDefault="00E22018" w:rsidP="00E22018">
      <w:pPr>
        <w:pStyle w:val="AppendixTitle"/>
        <w:jc w:val="left"/>
        <w:rPr>
          <w:bCs/>
          <w:szCs w:val="28"/>
          <w:lang w:val="nl-NL"/>
        </w:rPr>
      </w:pPr>
      <w:r w:rsidRPr="00330E26">
        <w:rPr>
          <w:bCs/>
          <w:szCs w:val="28"/>
          <w:lang w:val="nl-NL"/>
        </w:rPr>
        <w:t>2020:</w:t>
      </w:r>
    </w:p>
    <w:p w14:paraId="494EBA16" w14:textId="77777777" w:rsidR="00E22018" w:rsidRPr="00330E26" w:rsidRDefault="00E22018" w:rsidP="00E22018">
      <w:pPr>
        <w:spacing w:after="160" w:line="259" w:lineRule="auto"/>
        <w:rPr>
          <w:sz w:val="28"/>
          <w:szCs w:val="28"/>
          <w:lang w:val="nl-NL"/>
        </w:rPr>
      </w:pPr>
    </w:p>
    <w:p w14:paraId="6C45C95D" w14:textId="77777777" w:rsidR="00E22018" w:rsidRPr="00330E26" w:rsidRDefault="00E22018" w:rsidP="00E22018">
      <w:pPr>
        <w:rPr>
          <w:rFonts w:ascii="Calibri" w:hAnsi="Calibri"/>
          <w:sz w:val="28"/>
          <w:szCs w:val="28"/>
          <w:lang w:val="nl-NL"/>
        </w:rPr>
      </w:pPr>
      <w:r w:rsidRPr="00330E26">
        <w:rPr>
          <w:sz w:val="28"/>
          <w:szCs w:val="28"/>
          <w:lang w:val="nl-NL"/>
        </w:rPr>
        <w:t>Januari</w:t>
      </w:r>
      <w:r w:rsidRPr="00330E26">
        <w:rPr>
          <w:sz w:val="28"/>
          <w:szCs w:val="28"/>
          <w:lang w:val="nl-NL"/>
        </w:rPr>
        <w:tab/>
        <w:t>1.903 uur</w:t>
      </w:r>
    </w:p>
    <w:p w14:paraId="4C4AD9CA" w14:textId="77777777" w:rsidR="00E22018" w:rsidRPr="00330E26" w:rsidRDefault="00E22018" w:rsidP="00E22018">
      <w:pPr>
        <w:rPr>
          <w:sz w:val="28"/>
          <w:szCs w:val="28"/>
          <w:lang w:val="nl-NL"/>
        </w:rPr>
      </w:pPr>
      <w:r w:rsidRPr="00330E26">
        <w:rPr>
          <w:sz w:val="28"/>
          <w:szCs w:val="28"/>
          <w:lang w:val="nl-NL"/>
        </w:rPr>
        <w:t>Februari</w:t>
      </w:r>
      <w:r w:rsidRPr="00330E26">
        <w:rPr>
          <w:sz w:val="28"/>
          <w:szCs w:val="28"/>
          <w:lang w:val="nl-NL"/>
        </w:rPr>
        <w:tab/>
        <w:t>1.817 uur</w:t>
      </w:r>
    </w:p>
    <w:p w14:paraId="6E91EE86" w14:textId="77777777" w:rsidR="00E22018" w:rsidRPr="00330E26" w:rsidRDefault="00E22018" w:rsidP="00E22018">
      <w:pPr>
        <w:rPr>
          <w:sz w:val="28"/>
          <w:szCs w:val="28"/>
          <w:lang w:val="nl-NL"/>
        </w:rPr>
      </w:pPr>
      <w:r w:rsidRPr="00330E26">
        <w:rPr>
          <w:sz w:val="28"/>
          <w:szCs w:val="28"/>
          <w:lang w:val="nl-NL"/>
        </w:rPr>
        <w:t>Maart</w:t>
      </w:r>
      <w:r w:rsidRPr="00330E26">
        <w:rPr>
          <w:sz w:val="28"/>
          <w:szCs w:val="28"/>
          <w:lang w:val="nl-NL"/>
        </w:rPr>
        <w:tab/>
        <w:t>2.008 uur</w:t>
      </w:r>
    </w:p>
    <w:p w14:paraId="6F788A35" w14:textId="77777777" w:rsidR="00AC45FF" w:rsidRDefault="00E22018" w:rsidP="00E22018">
      <w:pPr>
        <w:rPr>
          <w:sz w:val="28"/>
          <w:szCs w:val="28"/>
          <w:lang w:val="nl-NL"/>
        </w:rPr>
      </w:pPr>
      <w:r w:rsidRPr="00330E26">
        <w:rPr>
          <w:sz w:val="28"/>
          <w:szCs w:val="28"/>
          <w:lang w:val="nl-NL"/>
        </w:rPr>
        <w:t>April</w:t>
      </w:r>
      <w:r w:rsidRPr="00330E26">
        <w:rPr>
          <w:sz w:val="28"/>
          <w:szCs w:val="28"/>
          <w:lang w:val="nl-NL"/>
        </w:rPr>
        <w:tab/>
      </w:r>
      <w:r w:rsidRPr="00330E26">
        <w:rPr>
          <w:sz w:val="28"/>
          <w:szCs w:val="28"/>
          <w:lang w:val="nl-NL"/>
        </w:rPr>
        <w:tab/>
        <w:t>1.242 uur</w:t>
      </w:r>
    </w:p>
    <w:p w14:paraId="7E5AF315" w14:textId="77777777" w:rsidR="00AC45FF" w:rsidRDefault="00AC45FF" w:rsidP="00E22018">
      <w:pPr>
        <w:rPr>
          <w:sz w:val="28"/>
          <w:szCs w:val="28"/>
          <w:lang w:val="nl-NL"/>
        </w:rPr>
      </w:pPr>
      <w:r>
        <w:rPr>
          <w:sz w:val="28"/>
          <w:szCs w:val="28"/>
          <w:lang w:val="nl-NL"/>
        </w:rPr>
        <w:t>Mei</w:t>
      </w:r>
      <w:r>
        <w:rPr>
          <w:sz w:val="28"/>
          <w:szCs w:val="28"/>
          <w:lang w:val="nl-NL"/>
        </w:rPr>
        <w:tab/>
      </w:r>
      <w:r>
        <w:rPr>
          <w:sz w:val="28"/>
          <w:szCs w:val="28"/>
          <w:lang w:val="nl-NL"/>
        </w:rPr>
        <w:tab/>
      </w:r>
      <w:r w:rsidR="00264E5A">
        <w:rPr>
          <w:sz w:val="28"/>
          <w:szCs w:val="28"/>
          <w:lang w:val="nl-NL"/>
        </w:rPr>
        <w:t>1.762 uur</w:t>
      </w:r>
    </w:p>
    <w:p w14:paraId="022C7920" w14:textId="77777777" w:rsidR="00AC45FF" w:rsidRDefault="00AC45FF" w:rsidP="00E22018">
      <w:pPr>
        <w:rPr>
          <w:sz w:val="28"/>
          <w:szCs w:val="28"/>
          <w:lang w:val="nl-NL"/>
        </w:rPr>
      </w:pPr>
      <w:r>
        <w:rPr>
          <w:sz w:val="28"/>
          <w:szCs w:val="28"/>
          <w:lang w:val="nl-NL"/>
        </w:rPr>
        <w:t>Juni</w:t>
      </w:r>
      <w:r>
        <w:rPr>
          <w:sz w:val="28"/>
          <w:szCs w:val="28"/>
          <w:lang w:val="nl-NL"/>
        </w:rPr>
        <w:tab/>
      </w:r>
      <w:r>
        <w:rPr>
          <w:sz w:val="28"/>
          <w:szCs w:val="28"/>
          <w:lang w:val="nl-NL"/>
        </w:rPr>
        <w:tab/>
      </w:r>
      <w:r w:rsidR="00264E5A">
        <w:rPr>
          <w:sz w:val="28"/>
          <w:szCs w:val="28"/>
          <w:lang w:val="nl-NL"/>
        </w:rPr>
        <w:t>2.110 uur</w:t>
      </w:r>
    </w:p>
    <w:p w14:paraId="7F2F63EA" w14:textId="4913FD35" w:rsidR="00AC45FF" w:rsidRDefault="00AC45FF" w:rsidP="00E22018">
      <w:pPr>
        <w:rPr>
          <w:sz w:val="28"/>
          <w:szCs w:val="28"/>
          <w:lang w:val="nl-NL"/>
        </w:rPr>
      </w:pPr>
      <w:r>
        <w:rPr>
          <w:sz w:val="28"/>
          <w:szCs w:val="28"/>
          <w:lang w:val="nl-NL"/>
        </w:rPr>
        <w:t>Juli</w:t>
      </w:r>
      <w:r>
        <w:rPr>
          <w:sz w:val="28"/>
          <w:szCs w:val="28"/>
          <w:lang w:val="nl-NL"/>
        </w:rPr>
        <w:tab/>
      </w:r>
      <w:r>
        <w:rPr>
          <w:sz w:val="28"/>
          <w:szCs w:val="28"/>
          <w:lang w:val="nl-NL"/>
        </w:rPr>
        <w:tab/>
      </w:r>
      <w:r w:rsidR="0049017E">
        <w:rPr>
          <w:sz w:val="28"/>
          <w:szCs w:val="28"/>
          <w:lang w:val="nl-NL"/>
        </w:rPr>
        <w:t>2.287 uur</w:t>
      </w:r>
    </w:p>
    <w:p w14:paraId="5818F70E" w14:textId="77777777" w:rsidR="00E22018" w:rsidRPr="00330E26" w:rsidRDefault="00E22018" w:rsidP="00E22018">
      <w:pPr>
        <w:rPr>
          <w:sz w:val="28"/>
          <w:szCs w:val="28"/>
          <w:lang w:val="nl-NL"/>
        </w:rPr>
      </w:pPr>
      <w:r w:rsidRPr="00330E26">
        <w:rPr>
          <w:sz w:val="28"/>
          <w:szCs w:val="28"/>
          <w:lang w:val="nl-NL"/>
        </w:rPr>
        <w:t xml:space="preserve"> </w:t>
      </w:r>
    </w:p>
    <w:p w14:paraId="50CAA5FB" w14:textId="77777777" w:rsidR="002F64E0" w:rsidRPr="00264E5A" w:rsidRDefault="00D213EB">
      <w:pPr>
        <w:rPr>
          <w:lang w:val="nl-NL"/>
        </w:rPr>
      </w:pPr>
    </w:p>
    <w:sectPr w:rsidR="002F64E0" w:rsidRPr="00264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7454B"/>
    <w:multiLevelType w:val="multilevel"/>
    <w:tmpl w:val="99864F10"/>
    <w:lvl w:ilvl="0">
      <w:start w:val="1"/>
      <w:numFmt w:val="decimal"/>
      <w:pStyle w:val="Kop1"/>
      <w:lvlText w:val="%1"/>
      <w:lvlJc w:val="left"/>
      <w:pPr>
        <w:tabs>
          <w:tab w:val="num" w:pos="992"/>
        </w:tabs>
        <w:ind w:left="1984" w:hanging="1984"/>
      </w:pPr>
      <w:rPr>
        <w:rFonts w:hint="default"/>
      </w:rPr>
    </w:lvl>
    <w:lvl w:ilvl="1">
      <w:start w:val="1"/>
      <w:numFmt w:val="decimal"/>
      <w:pStyle w:val="Kop2"/>
      <w:lvlText w:val="%1.%2"/>
      <w:lvlJc w:val="left"/>
      <w:pPr>
        <w:tabs>
          <w:tab w:val="num" w:pos="1276"/>
        </w:tabs>
        <w:ind w:left="2268" w:hanging="1984"/>
      </w:pPr>
      <w:rPr>
        <w:rFonts w:hint="default"/>
      </w:rPr>
    </w:lvl>
    <w:lvl w:ilvl="2">
      <w:start w:val="1"/>
      <w:numFmt w:val="decimal"/>
      <w:pStyle w:val="Kop3"/>
      <w:lvlText w:val="%1.%2.%3"/>
      <w:lvlJc w:val="left"/>
      <w:pPr>
        <w:tabs>
          <w:tab w:val="num" w:pos="1560"/>
        </w:tabs>
        <w:ind w:left="2552" w:hanging="1984"/>
      </w:pPr>
      <w:rPr>
        <w:rFonts w:hint="default"/>
      </w:rPr>
    </w:lvl>
    <w:lvl w:ilvl="3">
      <w:start w:val="1"/>
      <w:numFmt w:val="decimal"/>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18"/>
    <w:rsid w:val="00264E5A"/>
    <w:rsid w:val="0041713E"/>
    <w:rsid w:val="0049017E"/>
    <w:rsid w:val="008B43F9"/>
    <w:rsid w:val="0093454F"/>
    <w:rsid w:val="00AC45FF"/>
    <w:rsid w:val="00BF03AF"/>
    <w:rsid w:val="00D213EB"/>
    <w:rsid w:val="00D754FD"/>
    <w:rsid w:val="00E22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FBE0"/>
  <w15:chartTrackingRefBased/>
  <w15:docId w15:val="{3CE9EF53-2ACB-40CA-80BD-545DE224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2018"/>
    <w:pPr>
      <w:spacing w:after="0" w:line="260" w:lineRule="atLeast"/>
    </w:pPr>
    <w:rPr>
      <w:rFonts w:ascii="Arial" w:eastAsia="Times New Roman" w:hAnsi="Arial" w:cs="Times New Roman"/>
      <w:sz w:val="20"/>
      <w:szCs w:val="20"/>
      <w:lang w:val="en-GB"/>
    </w:rPr>
  </w:style>
  <w:style w:type="paragraph" w:styleId="Kop1">
    <w:name w:val="heading 1"/>
    <w:aliases w:val="Hoofdstuk"/>
    <w:basedOn w:val="Standaard"/>
    <w:next w:val="Kop2"/>
    <w:link w:val="Kop1Char"/>
    <w:qFormat/>
    <w:rsid w:val="00E22018"/>
    <w:pPr>
      <w:keepNext/>
      <w:numPr>
        <w:numId w:val="1"/>
      </w:numPr>
      <w:spacing w:after="360"/>
      <w:ind w:left="1985" w:hanging="1985"/>
      <w:outlineLvl w:val="0"/>
    </w:pPr>
    <w:rPr>
      <w:b/>
      <w:caps/>
      <w:sz w:val="28"/>
    </w:rPr>
  </w:style>
  <w:style w:type="paragraph" w:styleId="Kop2">
    <w:name w:val="heading 2"/>
    <w:aliases w:val="Paragraaf"/>
    <w:basedOn w:val="Standaard"/>
    <w:next w:val="Plattetekst"/>
    <w:link w:val="Kop2Char"/>
    <w:qFormat/>
    <w:rsid w:val="00E22018"/>
    <w:pPr>
      <w:keepNext/>
      <w:numPr>
        <w:ilvl w:val="1"/>
        <w:numId w:val="1"/>
      </w:numPr>
      <w:tabs>
        <w:tab w:val="clear" w:pos="1276"/>
      </w:tabs>
      <w:spacing w:before="240" w:after="120"/>
      <w:ind w:left="425" w:hanging="425"/>
      <w:outlineLvl w:val="1"/>
    </w:pPr>
    <w:rPr>
      <w:b/>
      <w:sz w:val="22"/>
    </w:rPr>
  </w:style>
  <w:style w:type="paragraph" w:styleId="Kop3">
    <w:name w:val="heading 3"/>
    <w:aliases w:val="Subparagraaf,Sub-paragraaf"/>
    <w:basedOn w:val="Standaard"/>
    <w:next w:val="Plattetekst"/>
    <w:link w:val="Kop3Char"/>
    <w:qFormat/>
    <w:rsid w:val="00E22018"/>
    <w:pPr>
      <w:keepNext/>
      <w:numPr>
        <w:ilvl w:val="2"/>
        <w:numId w:val="1"/>
      </w:numPr>
      <w:tabs>
        <w:tab w:val="clear" w:pos="1560"/>
        <w:tab w:val="num" w:pos="567"/>
      </w:tabs>
      <w:spacing w:before="240" w:after="240"/>
      <w:ind w:hanging="2552"/>
      <w:outlineLvl w:val="2"/>
    </w:pPr>
    <w:rPr>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E22018"/>
    <w:rPr>
      <w:rFonts w:ascii="Arial" w:eastAsia="Times New Roman" w:hAnsi="Arial" w:cs="Times New Roman"/>
      <w:b/>
      <w:caps/>
      <w:sz w:val="28"/>
      <w:szCs w:val="20"/>
      <w:lang w:val="en-GB"/>
    </w:rPr>
  </w:style>
  <w:style w:type="character" w:customStyle="1" w:styleId="Kop2Char">
    <w:name w:val="Kop 2 Char"/>
    <w:aliases w:val="Paragraaf Char"/>
    <w:basedOn w:val="Standaardalinea-lettertype"/>
    <w:link w:val="Kop2"/>
    <w:rsid w:val="00E22018"/>
    <w:rPr>
      <w:rFonts w:ascii="Arial" w:eastAsia="Times New Roman" w:hAnsi="Arial" w:cs="Times New Roman"/>
      <w:b/>
      <w:szCs w:val="20"/>
      <w:lang w:val="en-GB"/>
    </w:rPr>
  </w:style>
  <w:style w:type="character" w:customStyle="1" w:styleId="Kop3Char">
    <w:name w:val="Kop 3 Char"/>
    <w:aliases w:val="Subparagraaf Char,Sub-paragraaf Char"/>
    <w:basedOn w:val="Standaardalinea-lettertype"/>
    <w:link w:val="Kop3"/>
    <w:rsid w:val="00E22018"/>
    <w:rPr>
      <w:rFonts w:ascii="Arial" w:eastAsia="Times New Roman" w:hAnsi="Arial" w:cs="Times New Roman"/>
      <w:b/>
      <w:sz w:val="20"/>
      <w:szCs w:val="20"/>
    </w:rPr>
  </w:style>
  <w:style w:type="paragraph" w:customStyle="1" w:styleId="AppendixTitle">
    <w:name w:val="AppendixTitle"/>
    <w:basedOn w:val="Standaard"/>
    <w:rsid w:val="00E22018"/>
    <w:pPr>
      <w:jc w:val="right"/>
    </w:pPr>
    <w:rPr>
      <w:b/>
      <w:sz w:val="28"/>
    </w:rPr>
  </w:style>
  <w:style w:type="paragraph" w:styleId="Plattetekst">
    <w:name w:val="Body Text"/>
    <w:basedOn w:val="Standaard"/>
    <w:link w:val="PlattetekstChar"/>
    <w:uiPriority w:val="99"/>
    <w:semiHidden/>
    <w:unhideWhenUsed/>
    <w:rsid w:val="00E22018"/>
    <w:pPr>
      <w:spacing w:after="120"/>
    </w:pPr>
  </w:style>
  <w:style w:type="character" w:customStyle="1" w:styleId="PlattetekstChar">
    <w:name w:val="Platte tekst Char"/>
    <w:basedOn w:val="Standaardalinea-lettertype"/>
    <w:link w:val="Plattetekst"/>
    <w:uiPriority w:val="99"/>
    <w:semiHidden/>
    <w:rsid w:val="00E22018"/>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646</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Wolterman</dc:creator>
  <cp:keywords/>
  <dc:description/>
  <cp:lastModifiedBy>Leo Wolterman</cp:lastModifiedBy>
  <cp:revision>3</cp:revision>
  <dcterms:created xsi:type="dcterms:W3CDTF">2020-08-03T10:05:00Z</dcterms:created>
  <dcterms:modified xsi:type="dcterms:W3CDTF">2020-08-03T10:08:00Z</dcterms:modified>
</cp:coreProperties>
</file>