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B0" w:rsidRPr="00E82079" w:rsidRDefault="00FC04B0" w:rsidP="00FC04B0">
      <w:pPr>
        <w:pStyle w:val="Kop1"/>
        <w:numPr>
          <w:ilvl w:val="0"/>
          <w:numId w:val="0"/>
        </w:numPr>
        <w:rPr>
          <w:rFonts w:asciiTheme="minorHAnsi" w:hAnsiTheme="minorHAnsi" w:cstheme="minorHAnsi"/>
          <w:color w:val="5A5A5A"/>
          <w:sz w:val="22"/>
          <w:szCs w:val="22"/>
        </w:rPr>
      </w:pPr>
      <w:bookmarkStart w:id="0" w:name="_Toc34653311"/>
      <w:r w:rsidRPr="00E82079">
        <w:rPr>
          <w:rFonts w:asciiTheme="minorHAnsi" w:hAnsiTheme="minorHAnsi" w:cstheme="minorHAnsi"/>
          <w:caps w:val="0"/>
          <w:color w:val="5A5A5A"/>
          <w:sz w:val="22"/>
          <w:szCs w:val="22"/>
        </w:rPr>
        <w:t>BIJLAGE 3 PRIJZENBLAD</w:t>
      </w:r>
      <w:bookmarkEnd w:id="0"/>
    </w:p>
    <w:p w:rsidR="00FC04B0" w:rsidRPr="00E82079" w:rsidRDefault="00FC04B0" w:rsidP="00FC04B0">
      <w:pPr>
        <w:rPr>
          <w:rFonts w:asciiTheme="minorHAnsi" w:hAnsiTheme="minorHAnsi" w:cstheme="minorHAnsi"/>
          <w:color w:val="5A5A5A"/>
          <w:sz w:val="22"/>
          <w:szCs w:val="22"/>
        </w:rPr>
      </w:pPr>
    </w:p>
    <w:p w:rsidR="00FC04B0" w:rsidRDefault="00FC04B0" w:rsidP="00FC04B0">
      <w:pPr>
        <w:ind w:left="567"/>
        <w:rPr>
          <w:rFonts w:asciiTheme="minorHAnsi" w:hAnsiTheme="minorHAnsi" w:cstheme="minorHAnsi"/>
          <w:color w:val="5A5A5A"/>
          <w:sz w:val="22"/>
          <w:szCs w:val="22"/>
        </w:rPr>
      </w:pPr>
    </w:p>
    <w:p w:rsidR="00FC04B0" w:rsidRDefault="00FC04B0" w:rsidP="00FC04B0">
      <w:pPr>
        <w:ind w:left="567"/>
        <w:rPr>
          <w:rFonts w:asciiTheme="minorHAnsi" w:hAnsiTheme="minorHAnsi" w:cstheme="minorHAnsi"/>
          <w:color w:val="5A5A5A"/>
          <w:sz w:val="22"/>
          <w:szCs w:val="22"/>
        </w:rPr>
      </w:pPr>
      <w:r>
        <w:rPr>
          <w:rFonts w:asciiTheme="minorHAnsi" w:hAnsiTheme="minorHAnsi" w:cstheme="minorHAnsi"/>
          <w:color w:val="5A5A5A"/>
          <w:sz w:val="22"/>
          <w:szCs w:val="22"/>
        </w:rPr>
        <w:t xml:space="preserve">Inschrijfprijs in het kader van de Europese openbare aanbesteding </w:t>
      </w:r>
      <w:r w:rsidRPr="0052408F">
        <w:rPr>
          <w:rFonts w:asciiTheme="minorHAnsi" w:hAnsiTheme="minorHAnsi" w:cstheme="minorHAnsi"/>
          <w:color w:val="5A5A5A"/>
          <w:sz w:val="22"/>
          <w:szCs w:val="22"/>
        </w:rPr>
        <w:t xml:space="preserve">voor de verwerving van </w:t>
      </w:r>
      <w:r>
        <w:rPr>
          <w:rFonts w:asciiTheme="minorHAnsi" w:hAnsiTheme="minorHAnsi" w:cstheme="minorHAnsi"/>
          <w:color w:val="5A5A5A"/>
          <w:sz w:val="22"/>
          <w:szCs w:val="22"/>
        </w:rPr>
        <w:br/>
        <w:t xml:space="preserve">één </w:t>
      </w:r>
      <w:r w:rsidRPr="0052408F">
        <w:rPr>
          <w:rFonts w:asciiTheme="minorHAnsi" w:hAnsiTheme="minorHAnsi" w:cstheme="minorHAnsi"/>
          <w:color w:val="5A5A5A"/>
          <w:sz w:val="22"/>
          <w:szCs w:val="22"/>
        </w:rPr>
        <w:t>“</w:t>
      </w:r>
      <w:proofErr w:type="spellStart"/>
      <w:r w:rsidRPr="0052408F">
        <w:rPr>
          <w:rFonts w:asciiTheme="minorHAnsi" w:hAnsiTheme="minorHAnsi" w:cstheme="minorHAnsi"/>
          <w:color w:val="5A5A5A"/>
          <w:sz w:val="22"/>
          <w:szCs w:val="22"/>
        </w:rPr>
        <w:t>Light</w:t>
      </w:r>
      <w:proofErr w:type="spellEnd"/>
      <w:r w:rsidRPr="0052408F">
        <w:rPr>
          <w:rFonts w:asciiTheme="minorHAnsi" w:hAnsiTheme="minorHAnsi" w:cstheme="minorHAnsi"/>
          <w:color w:val="5A5A5A"/>
          <w:sz w:val="22"/>
          <w:szCs w:val="22"/>
        </w:rPr>
        <w:t xml:space="preserve"> </w:t>
      </w:r>
      <w:proofErr w:type="spellStart"/>
      <w:r w:rsidRPr="0052408F">
        <w:rPr>
          <w:rFonts w:asciiTheme="minorHAnsi" w:hAnsiTheme="minorHAnsi" w:cstheme="minorHAnsi"/>
          <w:color w:val="5A5A5A"/>
          <w:sz w:val="22"/>
          <w:szCs w:val="22"/>
        </w:rPr>
        <w:t>Enterprise</w:t>
      </w:r>
      <w:proofErr w:type="spellEnd"/>
      <w:r w:rsidRPr="0052408F">
        <w:rPr>
          <w:rFonts w:asciiTheme="minorHAnsi" w:hAnsiTheme="minorHAnsi" w:cstheme="minorHAnsi"/>
          <w:color w:val="5A5A5A"/>
          <w:sz w:val="22"/>
          <w:szCs w:val="22"/>
        </w:rPr>
        <w:t xml:space="preserve"> </w:t>
      </w:r>
      <w:proofErr w:type="spellStart"/>
      <w:r w:rsidRPr="0052408F">
        <w:rPr>
          <w:rFonts w:asciiTheme="minorHAnsi" w:hAnsiTheme="minorHAnsi" w:cstheme="minorHAnsi"/>
          <w:color w:val="5A5A5A"/>
          <w:sz w:val="22"/>
          <w:szCs w:val="22"/>
        </w:rPr>
        <w:t>Edition</w:t>
      </w:r>
      <w:proofErr w:type="spellEnd"/>
      <w:r w:rsidRPr="0052408F">
        <w:rPr>
          <w:rFonts w:asciiTheme="minorHAnsi" w:hAnsiTheme="minorHAnsi" w:cstheme="minorHAnsi"/>
          <w:color w:val="5A5A5A"/>
          <w:sz w:val="22"/>
          <w:szCs w:val="22"/>
        </w:rPr>
        <w:t>” licentie</w:t>
      </w:r>
      <w:r>
        <w:rPr>
          <w:rFonts w:asciiTheme="minorHAnsi" w:hAnsiTheme="minorHAnsi" w:cstheme="minorHAnsi"/>
          <w:color w:val="5A5A5A"/>
          <w:sz w:val="22"/>
          <w:szCs w:val="22"/>
        </w:rPr>
        <w:t xml:space="preserve"> WEM t.b.v. Stichting </w:t>
      </w:r>
      <w:proofErr w:type="spellStart"/>
      <w:r>
        <w:rPr>
          <w:rFonts w:asciiTheme="minorHAnsi" w:hAnsiTheme="minorHAnsi" w:cstheme="minorHAnsi"/>
          <w:color w:val="5A5A5A"/>
          <w:sz w:val="22"/>
          <w:szCs w:val="22"/>
        </w:rPr>
        <w:t>WIJeindhoven</w:t>
      </w:r>
      <w:proofErr w:type="spellEnd"/>
      <w:r>
        <w:rPr>
          <w:rFonts w:asciiTheme="minorHAnsi" w:hAnsiTheme="minorHAnsi" w:cstheme="minorHAnsi"/>
          <w:color w:val="5A5A5A"/>
          <w:sz w:val="22"/>
          <w:szCs w:val="22"/>
        </w:rPr>
        <w:t xml:space="preserve"> (met kenmerk </w:t>
      </w:r>
      <w:r w:rsidRPr="00CB757D">
        <w:rPr>
          <w:rFonts w:asciiTheme="minorHAnsi" w:hAnsiTheme="minorHAnsi" w:cstheme="minorHAnsi"/>
          <w:color w:val="5A5A5A"/>
          <w:sz w:val="22"/>
          <w:szCs w:val="22"/>
        </w:rPr>
        <w:t>EU.207005/GJ</w:t>
      </w:r>
      <w:r>
        <w:rPr>
          <w:rFonts w:asciiTheme="minorHAnsi" w:hAnsiTheme="minorHAnsi" w:cstheme="minorHAnsi"/>
          <w:color w:val="5A5A5A"/>
          <w:sz w:val="22"/>
          <w:szCs w:val="22"/>
        </w:rPr>
        <w:t>):</w:t>
      </w:r>
    </w:p>
    <w:p w:rsidR="00FC04B0" w:rsidRPr="00E82079" w:rsidRDefault="00FC04B0" w:rsidP="00FC04B0">
      <w:pPr>
        <w:ind w:left="567"/>
        <w:rPr>
          <w:rFonts w:asciiTheme="minorHAnsi" w:hAnsiTheme="minorHAnsi" w:cstheme="minorHAnsi"/>
          <w:color w:val="5A5A5A"/>
          <w:sz w:val="22"/>
          <w:szCs w:val="22"/>
        </w:rPr>
      </w:pP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12"/>
        <w:gridCol w:w="2693"/>
      </w:tblGrid>
      <w:tr w:rsidR="00FC04B0" w:rsidRPr="00E82079" w:rsidTr="00EC53E3">
        <w:tc>
          <w:tcPr>
            <w:tcW w:w="5812" w:type="dxa"/>
            <w:shd w:val="clear" w:color="auto" w:fill="E6E6E6"/>
          </w:tcPr>
          <w:p w:rsidR="00FC04B0" w:rsidRPr="00E82079" w:rsidRDefault="00FC04B0" w:rsidP="00EC53E3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 xml:space="preserve">Prijs per jaar voor </w:t>
            </w:r>
            <w:r w:rsidRPr="0052408F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één “</w:t>
            </w:r>
            <w:proofErr w:type="spellStart"/>
            <w:r w:rsidRPr="0052408F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Light</w:t>
            </w:r>
            <w:proofErr w:type="spellEnd"/>
            <w:r w:rsidRPr="0052408F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 xml:space="preserve"> </w:t>
            </w:r>
            <w:proofErr w:type="spellStart"/>
            <w:r w:rsidRPr="0052408F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Enterprise</w:t>
            </w:r>
            <w:proofErr w:type="spellEnd"/>
            <w:r w:rsidRPr="0052408F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 xml:space="preserve"> </w:t>
            </w:r>
            <w:proofErr w:type="spellStart"/>
            <w:r w:rsidRPr="0052408F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Edition</w:t>
            </w:r>
            <w:proofErr w:type="spellEnd"/>
            <w:r w:rsidRPr="0052408F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” licentie</w:t>
            </w:r>
            <w:r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 xml:space="preserve"> WEM, exclusief BTW</w:t>
            </w:r>
          </w:p>
        </w:tc>
        <w:tc>
          <w:tcPr>
            <w:tcW w:w="2693" w:type="dxa"/>
            <w:vAlign w:val="center"/>
          </w:tcPr>
          <w:p w:rsidR="00FC04B0" w:rsidRPr="00E82079" w:rsidRDefault="00FC04B0" w:rsidP="00EC53E3">
            <w:pPr>
              <w:spacing w:before="90" w:after="54"/>
              <w:ind w:left="57" w:right="57"/>
              <w:jc w:val="left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€</w:t>
            </w:r>
          </w:p>
        </w:tc>
      </w:tr>
    </w:tbl>
    <w:p w:rsidR="00FC04B0" w:rsidRDefault="00FC04B0" w:rsidP="00FC04B0">
      <w:pPr>
        <w:ind w:left="567"/>
        <w:rPr>
          <w:rFonts w:asciiTheme="minorHAnsi" w:hAnsiTheme="minorHAnsi" w:cstheme="minorHAnsi"/>
          <w:color w:val="5A5A5A"/>
          <w:sz w:val="22"/>
          <w:szCs w:val="22"/>
        </w:rPr>
      </w:pPr>
    </w:p>
    <w:p w:rsidR="00FC04B0" w:rsidRDefault="00FC04B0" w:rsidP="00FC04B0">
      <w:pPr>
        <w:ind w:left="567"/>
        <w:rPr>
          <w:rFonts w:asciiTheme="minorHAnsi" w:hAnsiTheme="minorHAnsi" w:cstheme="minorHAnsi"/>
          <w:color w:val="5A5A5A"/>
          <w:sz w:val="22"/>
          <w:szCs w:val="22"/>
        </w:rPr>
      </w:pPr>
      <w:r>
        <w:rPr>
          <w:rFonts w:asciiTheme="minorHAnsi" w:hAnsiTheme="minorHAnsi" w:cstheme="minorHAnsi"/>
          <w:color w:val="5A5A5A"/>
          <w:sz w:val="22"/>
          <w:szCs w:val="22"/>
        </w:rPr>
        <w:t>De hierboven vermelde inschrijfprijs is</w:t>
      </w:r>
      <w:r w:rsidRPr="006E1849">
        <w:rPr>
          <w:rFonts w:asciiTheme="minorHAnsi" w:hAnsiTheme="minorHAnsi" w:cstheme="minorHAnsi"/>
          <w:color w:val="5A5A5A"/>
          <w:sz w:val="22"/>
          <w:szCs w:val="22"/>
        </w:rPr>
        <w:t xml:space="preserve"> gesteld in </w:t>
      </w:r>
      <w:r w:rsidRPr="004160EC">
        <w:rPr>
          <w:rFonts w:asciiTheme="minorHAnsi" w:hAnsiTheme="minorHAnsi" w:cstheme="minorHAnsi"/>
          <w:color w:val="5A5A5A"/>
          <w:sz w:val="22"/>
          <w:szCs w:val="22"/>
        </w:rPr>
        <w:t>euro’s en is exclusief BTW. De</w:t>
      </w:r>
      <w:r>
        <w:rPr>
          <w:rFonts w:asciiTheme="minorHAnsi" w:hAnsiTheme="minorHAnsi" w:cstheme="minorHAnsi"/>
          <w:color w:val="5A5A5A"/>
          <w:sz w:val="22"/>
          <w:szCs w:val="22"/>
        </w:rPr>
        <w:t xml:space="preserve"> hierboven vermelde inschrijfprijs is</w:t>
      </w:r>
      <w:r w:rsidRPr="006E1849">
        <w:rPr>
          <w:rFonts w:asciiTheme="minorHAnsi" w:hAnsiTheme="minorHAnsi" w:cstheme="minorHAnsi"/>
          <w:color w:val="5A5A5A"/>
          <w:sz w:val="22"/>
          <w:szCs w:val="22"/>
        </w:rPr>
        <w:t xml:space="preserve"> inclusief overige belastingen en/of heffingen. De </w:t>
      </w:r>
      <w:r>
        <w:rPr>
          <w:rFonts w:asciiTheme="minorHAnsi" w:hAnsiTheme="minorHAnsi" w:cstheme="minorHAnsi"/>
          <w:color w:val="5A5A5A"/>
          <w:sz w:val="22"/>
          <w:szCs w:val="22"/>
        </w:rPr>
        <w:t>inschrijf</w:t>
      </w:r>
      <w:r w:rsidRPr="006E1849">
        <w:rPr>
          <w:rFonts w:asciiTheme="minorHAnsi" w:hAnsiTheme="minorHAnsi" w:cstheme="minorHAnsi"/>
          <w:color w:val="5A5A5A"/>
          <w:sz w:val="22"/>
          <w:szCs w:val="22"/>
        </w:rPr>
        <w:t>prij</w:t>
      </w:r>
      <w:r>
        <w:rPr>
          <w:rFonts w:asciiTheme="minorHAnsi" w:hAnsiTheme="minorHAnsi" w:cstheme="minorHAnsi"/>
          <w:color w:val="5A5A5A"/>
          <w:sz w:val="22"/>
          <w:szCs w:val="22"/>
        </w:rPr>
        <w:t>s</w:t>
      </w:r>
      <w:r w:rsidRPr="006E1849">
        <w:rPr>
          <w:rFonts w:asciiTheme="minorHAnsi" w:hAnsiTheme="minorHAnsi" w:cstheme="minorHAnsi"/>
          <w:color w:val="5A5A5A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5A5A5A"/>
          <w:sz w:val="22"/>
          <w:szCs w:val="22"/>
        </w:rPr>
        <w:t xml:space="preserve">is </w:t>
      </w:r>
      <w:r w:rsidRPr="006E1849">
        <w:rPr>
          <w:rFonts w:asciiTheme="minorHAnsi" w:hAnsiTheme="minorHAnsi" w:cstheme="minorHAnsi"/>
          <w:color w:val="5A5A5A"/>
          <w:sz w:val="22"/>
          <w:szCs w:val="22"/>
        </w:rPr>
        <w:t xml:space="preserve"> aangeboden in twee decimalen.</w:t>
      </w:r>
      <w:r>
        <w:rPr>
          <w:rFonts w:asciiTheme="minorHAnsi" w:hAnsiTheme="minorHAnsi" w:cstheme="minorHAnsi"/>
          <w:color w:val="5A5A5A"/>
          <w:sz w:val="22"/>
          <w:szCs w:val="22"/>
        </w:rPr>
        <w:t xml:space="preserve"> Bij de hierboven vermelde inschrijfprijs wordt voldaan aan alle  eisen als opgenomen in bijlage 4 (Programma van Eisen).</w:t>
      </w:r>
    </w:p>
    <w:p w:rsidR="00FC04B0" w:rsidRDefault="00FC04B0" w:rsidP="00FC04B0">
      <w:pPr>
        <w:ind w:left="567"/>
        <w:rPr>
          <w:rFonts w:asciiTheme="minorHAnsi" w:hAnsiTheme="minorHAnsi" w:cstheme="minorHAnsi"/>
          <w:color w:val="5A5A5A"/>
          <w:sz w:val="22"/>
          <w:szCs w:val="22"/>
        </w:rPr>
      </w:pPr>
    </w:p>
    <w:p w:rsidR="00FC04B0" w:rsidRPr="00E82079" w:rsidRDefault="00FC04B0" w:rsidP="00FC04B0">
      <w:pPr>
        <w:ind w:left="567"/>
        <w:rPr>
          <w:rFonts w:asciiTheme="minorHAnsi" w:hAnsiTheme="minorHAnsi" w:cstheme="minorHAnsi"/>
          <w:b/>
          <w:snapToGrid w:val="0"/>
          <w:color w:val="5A5A5A"/>
          <w:sz w:val="22"/>
          <w:szCs w:val="22"/>
        </w:rPr>
      </w:pPr>
    </w:p>
    <w:p w:rsidR="00FC04B0" w:rsidRPr="00E82079" w:rsidRDefault="00FC04B0" w:rsidP="00FC04B0">
      <w:pPr>
        <w:ind w:left="567"/>
        <w:rPr>
          <w:rFonts w:asciiTheme="minorHAnsi" w:hAnsiTheme="minorHAnsi" w:cstheme="minorHAnsi"/>
          <w:b/>
          <w:snapToGrid w:val="0"/>
          <w:color w:val="5A5A5A"/>
          <w:sz w:val="22"/>
          <w:szCs w:val="22"/>
        </w:rPr>
      </w:pPr>
      <w:r w:rsidRPr="00E82079">
        <w:rPr>
          <w:rFonts w:asciiTheme="minorHAnsi" w:hAnsiTheme="minorHAnsi" w:cstheme="minorHAnsi"/>
          <w:b/>
          <w:snapToGrid w:val="0"/>
          <w:color w:val="5A5A5A"/>
          <w:sz w:val="22"/>
          <w:szCs w:val="22"/>
        </w:rPr>
        <w:t>Inschrijver</w:t>
      </w: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5670"/>
      </w:tblGrid>
      <w:tr w:rsidR="00FC04B0" w:rsidRPr="00E82079" w:rsidTr="00EC53E3">
        <w:tc>
          <w:tcPr>
            <w:tcW w:w="2835" w:type="dxa"/>
            <w:shd w:val="clear" w:color="auto" w:fill="E6E6E6"/>
          </w:tcPr>
          <w:p w:rsidR="00FC04B0" w:rsidRPr="00E82079" w:rsidRDefault="00FC04B0" w:rsidP="00EC53E3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E82079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:rsidR="00FC04B0" w:rsidRPr="00E82079" w:rsidRDefault="00FC04B0" w:rsidP="00EC53E3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</w:tr>
      <w:tr w:rsidR="00FC04B0" w:rsidRPr="00E82079" w:rsidTr="00EC53E3">
        <w:tc>
          <w:tcPr>
            <w:tcW w:w="2835" w:type="dxa"/>
            <w:shd w:val="clear" w:color="auto" w:fill="E6E6E6"/>
          </w:tcPr>
          <w:p w:rsidR="00FC04B0" w:rsidRPr="00E82079" w:rsidRDefault="00FC04B0" w:rsidP="00EC53E3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E82079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:rsidR="00FC04B0" w:rsidRPr="00E82079" w:rsidRDefault="00FC04B0" w:rsidP="00EC53E3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</w:tr>
      <w:tr w:rsidR="00FC04B0" w:rsidRPr="00E82079" w:rsidTr="00EC53E3">
        <w:trPr>
          <w:trHeight w:val="297"/>
        </w:trPr>
        <w:tc>
          <w:tcPr>
            <w:tcW w:w="2835" w:type="dxa"/>
            <w:shd w:val="clear" w:color="auto" w:fill="E6E6E6"/>
          </w:tcPr>
          <w:p w:rsidR="00FC04B0" w:rsidRPr="00E82079" w:rsidRDefault="00FC04B0" w:rsidP="00EC53E3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E82079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:rsidR="00FC04B0" w:rsidRPr="00E82079" w:rsidRDefault="00FC04B0" w:rsidP="00EC53E3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</w:tr>
      <w:tr w:rsidR="00FC04B0" w:rsidRPr="00E82079" w:rsidTr="00EC53E3">
        <w:tc>
          <w:tcPr>
            <w:tcW w:w="2835" w:type="dxa"/>
            <w:shd w:val="clear" w:color="auto" w:fill="E6E6E6"/>
          </w:tcPr>
          <w:p w:rsidR="00FC04B0" w:rsidRPr="00E82079" w:rsidRDefault="00FC04B0" w:rsidP="00EC53E3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E82079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Handtekening</w:t>
            </w:r>
          </w:p>
          <w:p w:rsidR="00FC04B0" w:rsidRPr="00E82079" w:rsidRDefault="00FC04B0" w:rsidP="00EC53E3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  <w:p w:rsidR="00FC04B0" w:rsidRPr="00E82079" w:rsidRDefault="00FC04B0" w:rsidP="00EC53E3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  <w:tc>
          <w:tcPr>
            <w:tcW w:w="5670" w:type="dxa"/>
          </w:tcPr>
          <w:p w:rsidR="00FC04B0" w:rsidRPr="00E82079" w:rsidRDefault="00FC04B0" w:rsidP="00EC53E3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</w:tr>
      <w:tr w:rsidR="00FC04B0" w:rsidRPr="00E82079" w:rsidTr="00EC53E3">
        <w:tc>
          <w:tcPr>
            <w:tcW w:w="2835" w:type="dxa"/>
            <w:shd w:val="clear" w:color="auto" w:fill="E6E6E6"/>
          </w:tcPr>
          <w:p w:rsidR="00FC04B0" w:rsidRPr="00E82079" w:rsidRDefault="00FC04B0" w:rsidP="00EC53E3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E82079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:rsidR="00FC04B0" w:rsidRPr="00E82079" w:rsidRDefault="00FC04B0" w:rsidP="00EC53E3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</w:tr>
    </w:tbl>
    <w:p w:rsidR="00FC04B0" w:rsidRPr="00E82079" w:rsidRDefault="00FC04B0" w:rsidP="00FC04B0">
      <w:pPr>
        <w:ind w:left="567"/>
        <w:rPr>
          <w:rFonts w:asciiTheme="minorHAnsi" w:hAnsiTheme="minorHAnsi" w:cstheme="minorHAnsi"/>
          <w:color w:val="5A5A5A"/>
          <w:sz w:val="22"/>
          <w:szCs w:val="22"/>
        </w:rPr>
      </w:pPr>
    </w:p>
    <w:p w:rsidR="009B352F" w:rsidRPr="00FC04B0" w:rsidRDefault="009B352F" w:rsidP="00FC04B0"/>
    <w:sectPr w:rsidR="009B352F" w:rsidRPr="00FC04B0" w:rsidSect="00305870">
      <w:headerReference w:type="default" r:id="rId7"/>
      <w:footerReference w:type="default" r:id="rId8"/>
      <w:pgSz w:w="11909" w:h="16834" w:code="9"/>
      <w:pgMar w:top="2665" w:right="1418" w:bottom="1134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DC4" w:rsidRDefault="00E60DC4" w:rsidP="00E706A6">
      <w:pPr>
        <w:spacing w:line="240" w:lineRule="auto"/>
      </w:pPr>
      <w:r>
        <w:separator/>
      </w:r>
    </w:p>
  </w:endnote>
  <w:endnote w:type="continuationSeparator" w:id="0">
    <w:p w:rsidR="00E60DC4" w:rsidRDefault="00E60DC4" w:rsidP="00E70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6A6" w:rsidRPr="00E82079" w:rsidRDefault="00E706A6" w:rsidP="00E706A6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color w:val="5A5A5A"/>
        <w:sz w:val="16"/>
        <w:szCs w:val="16"/>
      </w:rPr>
    </w:pPr>
    <w:r w:rsidRPr="00E82079">
      <w:rPr>
        <w:rFonts w:ascii="Calibri" w:hAnsi="Calibri"/>
        <w:color w:val="5A5A5A"/>
        <w:sz w:val="16"/>
        <w:szCs w:val="16"/>
      </w:rPr>
      <w:t>© NIC Inkoopprojecten – B</w:t>
    </w:r>
    <w:r>
      <w:rPr>
        <w:rFonts w:ascii="Calibri" w:hAnsi="Calibri"/>
        <w:color w:val="5A5A5A"/>
        <w:sz w:val="16"/>
        <w:szCs w:val="16"/>
      </w:rPr>
      <w:t xml:space="preserve">ijlage </w:t>
    </w:r>
    <w:r w:rsidR="00FC04B0">
      <w:rPr>
        <w:rFonts w:ascii="Calibri" w:hAnsi="Calibri"/>
        <w:color w:val="5A5A5A"/>
        <w:sz w:val="16"/>
        <w:szCs w:val="16"/>
      </w:rPr>
      <w:t>3</w:t>
    </w:r>
    <w:r>
      <w:rPr>
        <w:rFonts w:ascii="Calibri" w:hAnsi="Calibri"/>
        <w:color w:val="5A5A5A"/>
        <w:sz w:val="16"/>
        <w:szCs w:val="16"/>
      </w:rPr>
      <w:t xml:space="preserve"> bij b</w:t>
    </w:r>
    <w:r w:rsidRPr="00E82079">
      <w:rPr>
        <w:rFonts w:ascii="Calibri" w:hAnsi="Calibri"/>
        <w:color w:val="5A5A5A"/>
        <w:sz w:val="16"/>
        <w:szCs w:val="16"/>
      </w:rPr>
      <w:t xml:space="preserve">eschrijvend document (deel A)  EU.207005/GJ d.d. </w:t>
    </w:r>
    <w:r>
      <w:rPr>
        <w:rFonts w:ascii="Calibri" w:hAnsi="Calibri"/>
        <w:color w:val="5A5A5A"/>
        <w:sz w:val="16"/>
        <w:szCs w:val="16"/>
      </w:rPr>
      <w:t>10</w:t>
    </w:r>
    <w:r w:rsidRPr="00E82079">
      <w:rPr>
        <w:rFonts w:ascii="Calibri" w:hAnsi="Calibri"/>
        <w:color w:val="5A5A5A"/>
        <w:sz w:val="16"/>
        <w:szCs w:val="16"/>
      </w:rPr>
      <w:t xml:space="preserve"> maart 2020 </w:t>
    </w:r>
    <w:r w:rsidRPr="00E82079">
      <w:rPr>
        <w:rFonts w:ascii="Calibri" w:hAnsi="Calibri"/>
        <w:color w:val="5A5A5A"/>
        <w:sz w:val="16"/>
        <w:szCs w:val="16"/>
      </w:rPr>
      <w:tab/>
    </w:r>
    <w:r w:rsidRPr="00E82079">
      <w:rPr>
        <w:rFonts w:ascii="Calibri" w:hAnsi="Calibri"/>
        <w:color w:val="5A5A5A"/>
        <w:sz w:val="16"/>
        <w:szCs w:val="16"/>
      </w:rPr>
      <w:fldChar w:fldCharType="begin"/>
    </w:r>
    <w:r w:rsidRPr="00E82079">
      <w:rPr>
        <w:rFonts w:ascii="Calibri" w:hAnsi="Calibri"/>
        <w:color w:val="5A5A5A"/>
        <w:sz w:val="16"/>
        <w:szCs w:val="16"/>
      </w:rPr>
      <w:instrText xml:space="preserve"> PAGE </w:instrText>
    </w:r>
    <w:r w:rsidRPr="00E82079">
      <w:rPr>
        <w:rFonts w:ascii="Calibri" w:hAnsi="Calibri"/>
        <w:color w:val="5A5A5A"/>
        <w:sz w:val="16"/>
        <w:szCs w:val="16"/>
      </w:rPr>
      <w:fldChar w:fldCharType="separate"/>
    </w:r>
    <w:r w:rsidR="00FC04B0">
      <w:rPr>
        <w:rFonts w:ascii="Calibri" w:hAnsi="Calibri"/>
        <w:noProof/>
        <w:color w:val="5A5A5A"/>
        <w:sz w:val="16"/>
        <w:szCs w:val="16"/>
      </w:rPr>
      <w:t>1</w:t>
    </w:r>
    <w:r w:rsidRPr="00E82079">
      <w:rPr>
        <w:rFonts w:ascii="Calibri" w:hAnsi="Calibri"/>
        <w:color w:val="5A5A5A"/>
        <w:sz w:val="16"/>
        <w:szCs w:val="16"/>
      </w:rPr>
      <w:fldChar w:fldCharType="end"/>
    </w:r>
    <w:r w:rsidRPr="00E82079">
      <w:rPr>
        <w:rFonts w:ascii="Calibri" w:hAnsi="Calibri"/>
        <w:color w:val="5A5A5A"/>
        <w:sz w:val="16"/>
        <w:szCs w:val="16"/>
      </w:rPr>
      <w:t xml:space="preserve"> van </w:t>
    </w:r>
    <w:r w:rsidRPr="00E82079">
      <w:rPr>
        <w:rFonts w:ascii="Calibri" w:hAnsi="Calibri"/>
        <w:color w:val="5A5A5A"/>
        <w:sz w:val="16"/>
        <w:szCs w:val="16"/>
      </w:rPr>
      <w:fldChar w:fldCharType="begin"/>
    </w:r>
    <w:r w:rsidRPr="00E82079">
      <w:rPr>
        <w:rFonts w:ascii="Calibri" w:hAnsi="Calibri"/>
        <w:color w:val="5A5A5A"/>
        <w:sz w:val="16"/>
        <w:szCs w:val="16"/>
      </w:rPr>
      <w:instrText xml:space="preserve"> NUMPAGES </w:instrText>
    </w:r>
    <w:r w:rsidRPr="00E82079">
      <w:rPr>
        <w:rFonts w:ascii="Calibri" w:hAnsi="Calibri"/>
        <w:color w:val="5A5A5A"/>
        <w:sz w:val="16"/>
        <w:szCs w:val="16"/>
      </w:rPr>
      <w:fldChar w:fldCharType="separate"/>
    </w:r>
    <w:r w:rsidR="00FC04B0">
      <w:rPr>
        <w:rFonts w:ascii="Calibri" w:hAnsi="Calibri"/>
        <w:noProof/>
        <w:color w:val="5A5A5A"/>
        <w:sz w:val="16"/>
        <w:szCs w:val="16"/>
      </w:rPr>
      <w:t>1</w:t>
    </w:r>
    <w:r w:rsidRPr="00E82079">
      <w:rPr>
        <w:rFonts w:ascii="Calibri" w:hAnsi="Calibri"/>
        <w:color w:val="5A5A5A"/>
        <w:sz w:val="16"/>
        <w:szCs w:val="16"/>
      </w:rPr>
      <w:fldChar w:fldCharType="end"/>
    </w:r>
  </w:p>
  <w:p w:rsidR="00E706A6" w:rsidRPr="00E8593A" w:rsidRDefault="00E706A6" w:rsidP="00E706A6">
    <w:pPr>
      <w:ind w:right="360"/>
      <w:rPr>
        <w:rFonts w:ascii="Calibri" w:hAnsi="Calibri"/>
        <w:i/>
        <w:color w:val="C0C0C0"/>
        <w:sz w:val="16"/>
        <w:szCs w:val="16"/>
      </w:rPr>
    </w:pPr>
  </w:p>
  <w:p w:rsidR="00E706A6" w:rsidRDefault="00E706A6" w:rsidP="00E706A6">
    <w:pPr>
      <w:ind w:right="360"/>
      <w:jc w:val="center"/>
      <w:rPr>
        <w:rFonts w:ascii="Calibri" w:hAnsi="Calibri"/>
        <w:i/>
        <w:color w:val="C0C0C0"/>
        <w:sz w:val="16"/>
        <w:szCs w:val="16"/>
      </w:rPr>
    </w:pPr>
    <w:r>
      <w:rPr>
        <w:rFonts w:ascii="Calibri" w:hAnsi="Calibri"/>
        <w:i/>
        <w:color w:val="C0C0C0"/>
        <w:sz w:val="16"/>
        <w:szCs w:val="16"/>
      </w:rPr>
      <w:t>Model: Beschrijvend document OP_010518</w:t>
    </w:r>
  </w:p>
  <w:p w:rsidR="00E706A6" w:rsidRDefault="00E706A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DC4" w:rsidRDefault="00E60DC4" w:rsidP="00E706A6">
      <w:pPr>
        <w:spacing w:line="240" w:lineRule="auto"/>
      </w:pPr>
      <w:r>
        <w:separator/>
      </w:r>
    </w:p>
  </w:footnote>
  <w:footnote w:type="continuationSeparator" w:id="0">
    <w:p w:rsidR="00E60DC4" w:rsidRDefault="00E60DC4" w:rsidP="00E706A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2" w:rsidRPr="00A7349A" w:rsidRDefault="00E60DC4" w:rsidP="0071008B">
    <w:pPr>
      <w:pStyle w:val="Koptekst"/>
      <w:rPr>
        <w:rFonts w:ascii="Calibri" w:hAnsi="Calibri" w:cs="Calibri"/>
      </w:rPr>
    </w:pPr>
  </w:p>
  <w:p w:rsidR="004B0342" w:rsidRPr="00A7349A" w:rsidRDefault="00E60DC4" w:rsidP="00C54E78">
    <w:pPr>
      <w:pStyle w:val="Koptekst"/>
      <w:rPr>
        <w:rFonts w:ascii="Calibri" w:hAnsi="Calibri" w:cs="Calibri"/>
      </w:rPr>
    </w:pPr>
  </w:p>
  <w:p w:rsidR="004B0342" w:rsidRPr="00B76B5F" w:rsidRDefault="00E60DC4" w:rsidP="00C54E78">
    <w:pPr>
      <w:pStyle w:val="Koptekst"/>
    </w:pPr>
    <w:r>
      <w:rPr>
        <w:rFonts w:ascii="Calibri" w:hAnsi="Calibri" w:cs="Calibri"/>
        <w:noProof/>
      </w:rPr>
      <w:drawing>
        <wp:inline distT="0" distB="0" distL="0" distR="0">
          <wp:extent cx="2459011" cy="836762"/>
          <wp:effectExtent l="19050" t="0" r="0" b="0"/>
          <wp:docPr id="3" name="Afbeelding 1" descr="N:\Intranic\Huisstijl, templates en sjablonen 2018\Logo e.d\Logo Inkoopprojecten\logo_NIC_inkoop_projec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Intranic\Huisstijl, templates en sjablonen 2018\Logo e.d\Logo Inkoopprojecten\logo_NIC_inkoop_project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313" cy="836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0342" w:rsidRPr="0071008B" w:rsidRDefault="00E60DC4" w:rsidP="0071008B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6A6"/>
    <w:rsid w:val="00025C5A"/>
    <w:rsid w:val="00867A3F"/>
    <w:rsid w:val="009B352F"/>
    <w:rsid w:val="00E60DC4"/>
    <w:rsid w:val="00E706A6"/>
    <w:rsid w:val="00FC04B0"/>
    <w:rsid w:val="00FD1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ahoma"/>
        <w:color w:val="5A5A5A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706A6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color w:val="auto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706A6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E706A6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E706A6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E706A6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E706A6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E706A6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E706A6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E706A6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E706A6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706A6"/>
    <w:rPr>
      <w:rFonts w:ascii="Tahoma" w:eastAsia="Times New Roman" w:hAnsi="Tahoma" w:cs="Times New Roman"/>
      <w:b/>
      <w:bCs/>
      <w:caps/>
      <w:color w:val="auto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E706A6"/>
    <w:rPr>
      <w:rFonts w:ascii="Tahoma" w:eastAsia="Times New Roman" w:hAnsi="Tahoma" w:cs="Arial"/>
      <w:b/>
      <w:bCs/>
      <w:color w:val="auto"/>
      <w:szCs w:val="20"/>
    </w:rPr>
  </w:style>
  <w:style w:type="character" w:customStyle="1" w:styleId="Kop3Char">
    <w:name w:val="Kop 3 Char"/>
    <w:basedOn w:val="Standaardalinea-lettertype"/>
    <w:link w:val="Kop3"/>
    <w:rsid w:val="00E706A6"/>
    <w:rPr>
      <w:rFonts w:ascii="Tahoma" w:eastAsia="Times New Roman" w:hAnsi="Tahoma" w:cs="Arial"/>
      <w:bCs/>
      <w:i/>
      <w:color w:val="auto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E706A6"/>
    <w:rPr>
      <w:rFonts w:ascii="Tahoma" w:eastAsia="Times New Roman" w:hAnsi="Tahoma" w:cs="Times New Roman"/>
      <w:b/>
      <w:bCs/>
      <w:color w:val="auto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E706A6"/>
    <w:rPr>
      <w:rFonts w:ascii="Tahoma" w:eastAsia="Times New Roman" w:hAnsi="Tahoma" w:cs="Arial"/>
      <w:b/>
      <w:bCs/>
      <w:iCs/>
      <w:color w:val="FF000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E706A6"/>
    <w:rPr>
      <w:rFonts w:ascii="Tahoma" w:eastAsia="Times New Roman" w:hAnsi="Tahoma" w:cs="Arial"/>
      <w:b/>
      <w:bCs/>
      <w:color w:val="auto"/>
      <w:sz w:val="22"/>
      <w:szCs w:val="20"/>
    </w:rPr>
  </w:style>
  <w:style w:type="character" w:customStyle="1" w:styleId="Kop7Char">
    <w:name w:val="Kop 7 Char"/>
    <w:basedOn w:val="Standaardalinea-lettertype"/>
    <w:link w:val="Kop7"/>
    <w:rsid w:val="00E706A6"/>
    <w:rPr>
      <w:rFonts w:ascii="Tahoma" w:eastAsia="Times New Roman" w:hAnsi="Tahoma" w:cs="Arial"/>
      <w:bCs/>
      <w:color w:val="auto"/>
      <w:szCs w:val="20"/>
    </w:rPr>
  </w:style>
  <w:style w:type="character" w:customStyle="1" w:styleId="Kop8Char">
    <w:name w:val="Kop 8 Char"/>
    <w:basedOn w:val="Standaardalinea-lettertype"/>
    <w:link w:val="Kop8"/>
    <w:rsid w:val="00E706A6"/>
    <w:rPr>
      <w:rFonts w:ascii="Tahoma" w:eastAsia="Times New Roman" w:hAnsi="Tahoma" w:cs="Arial"/>
      <w:bCs/>
      <w:i/>
      <w:color w:val="auto"/>
      <w:szCs w:val="20"/>
    </w:rPr>
  </w:style>
  <w:style w:type="character" w:customStyle="1" w:styleId="Kop9Char">
    <w:name w:val="Kop 9 Char"/>
    <w:basedOn w:val="Standaardalinea-lettertype"/>
    <w:link w:val="Kop9"/>
    <w:rsid w:val="00E706A6"/>
    <w:rPr>
      <w:rFonts w:ascii="Tahoma" w:eastAsia="Times New Roman" w:hAnsi="Tahoma" w:cs="Arial"/>
      <w:bCs/>
      <w:color w:val="auto"/>
      <w:sz w:val="22"/>
      <w:szCs w:val="20"/>
    </w:rPr>
  </w:style>
  <w:style w:type="paragraph" w:styleId="Koptekst">
    <w:name w:val="header"/>
    <w:basedOn w:val="Standaard"/>
    <w:link w:val="KoptekstChar"/>
    <w:rsid w:val="00E706A6"/>
    <w:pPr>
      <w:tabs>
        <w:tab w:val="clear" w:pos="567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706A6"/>
    <w:rPr>
      <w:rFonts w:ascii="Tahoma" w:eastAsia="Times New Roman" w:hAnsi="Tahoma" w:cs="Arial"/>
      <w:bCs/>
      <w:color w:val="auto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706A6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06A6"/>
    <w:rPr>
      <w:rFonts w:ascii="Tahoma" w:eastAsia="Times New Roman" w:hAnsi="Tahoma"/>
      <w:bCs/>
      <w:color w:val="auto"/>
      <w:sz w:val="16"/>
      <w:szCs w:val="16"/>
      <w:lang w:eastAsia="nl-NL"/>
    </w:rPr>
  </w:style>
  <w:style w:type="paragraph" w:styleId="Voettekst">
    <w:name w:val="footer"/>
    <w:basedOn w:val="Standaard"/>
    <w:link w:val="VoettekstChar"/>
    <w:unhideWhenUsed/>
    <w:rsid w:val="00E706A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706A6"/>
    <w:rPr>
      <w:rFonts w:ascii="Tahoma" w:eastAsia="Times New Roman" w:hAnsi="Tahoma" w:cs="Arial"/>
      <w:bCs/>
      <w:color w:val="auto"/>
      <w:szCs w:val="2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Jaspers</dc:creator>
  <cp:lastModifiedBy>Jaspers</cp:lastModifiedBy>
  <cp:revision>2</cp:revision>
  <dcterms:created xsi:type="dcterms:W3CDTF">2020-03-10T13:35:00Z</dcterms:created>
  <dcterms:modified xsi:type="dcterms:W3CDTF">2020-03-10T13:35:00Z</dcterms:modified>
</cp:coreProperties>
</file>