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670" w:rsidRPr="00060670" w:rsidRDefault="00060670" w:rsidP="00060670">
      <w:pPr>
        <w:spacing w:line="240" w:lineRule="auto"/>
        <w:rPr>
          <w:rFonts w:asciiTheme="minorHAnsi" w:hAnsiTheme="minorHAnsi" w:cstheme="minorHAnsi"/>
          <w:b/>
          <w:sz w:val="18"/>
          <w:szCs w:val="18"/>
        </w:rPr>
      </w:pPr>
      <w:r w:rsidRPr="00060670">
        <w:rPr>
          <w:rFonts w:asciiTheme="minorHAnsi" w:hAnsiTheme="minorHAnsi" w:cstheme="minorHAnsi"/>
          <w:b/>
          <w:sz w:val="18"/>
          <w:szCs w:val="18"/>
        </w:rPr>
        <w:t xml:space="preserve">Overeenkomst </w:t>
      </w:r>
      <w:r w:rsidR="00B3783C">
        <w:rPr>
          <w:rFonts w:asciiTheme="minorHAnsi" w:hAnsiTheme="minorHAnsi" w:cstheme="minorHAnsi"/>
          <w:b/>
          <w:sz w:val="18"/>
          <w:szCs w:val="18"/>
        </w:rPr>
        <w:t xml:space="preserve">Beveiligingsdiensten </w:t>
      </w:r>
    </w:p>
    <w:p w:rsidR="00060670" w:rsidRPr="00060670" w:rsidRDefault="00060670" w:rsidP="00060670">
      <w:pPr>
        <w:spacing w:line="240" w:lineRule="auto"/>
        <w:rPr>
          <w:rFonts w:asciiTheme="minorHAnsi" w:hAnsiTheme="minorHAnsi" w:cstheme="minorHAnsi"/>
          <w:b/>
          <w:sz w:val="18"/>
          <w:szCs w:val="18"/>
        </w:rPr>
      </w:pPr>
    </w:p>
    <w:p w:rsidR="00060670" w:rsidRPr="00060670" w:rsidRDefault="00060670" w:rsidP="00060670">
      <w:pPr>
        <w:spacing w:line="240" w:lineRule="auto"/>
        <w:rPr>
          <w:rFonts w:asciiTheme="minorHAnsi" w:hAnsiTheme="minorHAnsi" w:cstheme="minorHAnsi"/>
          <w:b/>
          <w:sz w:val="18"/>
          <w:szCs w:val="18"/>
        </w:rPr>
      </w:pPr>
    </w:p>
    <w:p w:rsidR="00060670" w:rsidRPr="00060670" w:rsidRDefault="00060670" w:rsidP="00060670">
      <w:pPr>
        <w:spacing w:line="240" w:lineRule="auto"/>
        <w:rPr>
          <w:rFonts w:asciiTheme="minorHAnsi" w:hAnsiTheme="minorHAnsi" w:cstheme="minorHAnsi"/>
          <w:b/>
          <w:sz w:val="18"/>
          <w:szCs w:val="18"/>
        </w:rPr>
      </w:pPr>
      <w:r w:rsidRPr="00060670">
        <w:rPr>
          <w:rFonts w:asciiTheme="minorHAnsi" w:hAnsiTheme="minorHAnsi" w:cstheme="minorHAnsi"/>
          <w:b/>
          <w:sz w:val="18"/>
          <w:szCs w:val="18"/>
        </w:rPr>
        <w:t>De ondergetekenden:</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rPr>
        <w:t xml:space="preserve">Stichting BVE Zuid-Limburg (VISTA college), statutair </w:t>
      </w:r>
      <w:r w:rsidRPr="00B3783C">
        <w:rPr>
          <w:rFonts w:asciiTheme="minorHAnsi" w:hAnsiTheme="minorHAnsi" w:cstheme="minorHAnsi"/>
          <w:sz w:val="18"/>
          <w:szCs w:val="18"/>
        </w:rPr>
        <w:t>gevestigd te Sittard, kantoorhoudend aan de Sibemaweg 20 in Maastricht, in dezen rechtsgeldig vertegenwoordigd door de heer J.H. Meijer RC in de hoedanigheid van Lid College van Bestuur, hierna te noemen Opdrachtgever,</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rPr>
        <w:t xml:space="preserve">en </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highlight w:val="darkGray"/>
        </w:rPr>
        <w:t>&lt;formele naam Opdrachtnemer&gt;</w:t>
      </w:r>
      <w:r w:rsidRPr="00060670">
        <w:rPr>
          <w:rFonts w:asciiTheme="minorHAnsi" w:hAnsiTheme="minorHAnsi" w:cstheme="minorHAnsi"/>
          <w:sz w:val="18"/>
          <w:szCs w:val="18"/>
        </w:rPr>
        <w:t xml:space="preserve">, gevestigd te </w:t>
      </w:r>
      <w:r w:rsidRPr="00060670">
        <w:rPr>
          <w:rFonts w:asciiTheme="minorHAnsi" w:hAnsiTheme="minorHAnsi" w:cstheme="minorHAnsi"/>
          <w:sz w:val="18"/>
          <w:szCs w:val="18"/>
          <w:highlight w:val="darkGray"/>
        </w:rPr>
        <w:t>&lt;vestigingsplaats&gt;</w:t>
      </w:r>
      <w:r w:rsidRPr="00060670">
        <w:rPr>
          <w:rFonts w:asciiTheme="minorHAnsi" w:hAnsiTheme="minorHAnsi" w:cstheme="minorHAnsi"/>
          <w:sz w:val="18"/>
          <w:szCs w:val="18"/>
        </w:rPr>
        <w:t xml:space="preserve">, ingeschreven bij de Kamer van Koophandel en Fabrieken onder dossiernummer </w:t>
      </w:r>
      <w:r w:rsidRPr="00060670">
        <w:rPr>
          <w:rFonts w:asciiTheme="minorHAnsi" w:hAnsiTheme="minorHAnsi" w:cstheme="minorHAnsi"/>
          <w:sz w:val="18"/>
          <w:szCs w:val="18"/>
          <w:highlight w:val="darkGray"/>
        </w:rPr>
        <w:t>&lt;dossiernummer KvK&gt;</w:t>
      </w:r>
      <w:r w:rsidRPr="00060670">
        <w:rPr>
          <w:rFonts w:asciiTheme="minorHAnsi" w:hAnsiTheme="minorHAnsi" w:cstheme="minorHAnsi"/>
          <w:sz w:val="18"/>
          <w:szCs w:val="18"/>
        </w:rPr>
        <w:t xml:space="preserve">, in dezen rechtsgeldig vertegenwoordigd door </w:t>
      </w:r>
      <w:r w:rsidRPr="00060670">
        <w:rPr>
          <w:rFonts w:asciiTheme="minorHAnsi" w:hAnsiTheme="minorHAnsi" w:cstheme="minorHAnsi"/>
          <w:sz w:val="18"/>
          <w:szCs w:val="18"/>
          <w:highlight w:val="darkGray"/>
        </w:rPr>
        <w:t>&lt;naam rechtsgeldig vertegenwoordiger&gt;</w:t>
      </w:r>
      <w:r w:rsidRPr="00060670">
        <w:rPr>
          <w:rFonts w:asciiTheme="minorHAnsi" w:hAnsiTheme="minorHAnsi" w:cstheme="minorHAnsi"/>
          <w:sz w:val="18"/>
          <w:szCs w:val="18"/>
        </w:rPr>
        <w:t xml:space="preserve"> in de hoedanigheid van </w:t>
      </w:r>
      <w:r w:rsidRPr="00060670">
        <w:rPr>
          <w:rFonts w:asciiTheme="minorHAnsi" w:hAnsiTheme="minorHAnsi" w:cstheme="minorHAnsi"/>
          <w:sz w:val="18"/>
          <w:szCs w:val="18"/>
          <w:highlight w:val="darkGray"/>
        </w:rPr>
        <w:t>&lt;functie rechtsgeldig vertegenwoordiger&gt;</w:t>
      </w:r>
      <w:r w:rsidRPr="00060670">
        <w:rPr>
          <w:rFonts w:asciiTheme="minorHAnsi" w:hAnsiTheme="minorHAnsi" w:cstheme="minorHAnsi"/>
          <w:sz w:val="18"/>
          <w:szCs w:val="18"/>
        </w:rPr>
        <w:t xml:space="preserve">, hierna te noemen Opdrachtnemer, </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rPr>
        <w:t xml:space="preserve">Opdrachtgever en Opdrachtnemer hierna gezamenlijk aan te duiden als “Partijen” </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b/>
          <w:sz w:val="18"/>
          <w:szCs w:val="18"/>
        </w:rPr>
      </w:pPr>
      <w:r w:rsidRPr="00060670">
        <w:rPr>
          <w:rFonts w:asciiTheme="minorHAnsi" w:hAnsiTheme="minorHAnsi" w:cstheme="minorHAnsi"/>
          <w:b/>
          <w:sz w:val="18"/>
          <w:szCs w:val="18"/>
        </w:rPr>
        <w:t>In aanmerking nemende dat:</w:t>
      </w: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rPr>
        <w:t xml:space="preserve"> </w:t>
      </w:r>
    </w:p>
    <w:p w:rsidR="00060670" w:rsidRPr="00060670" w:rsidRDefault="00060670" w:rsidP="00060670">
      <w:pPr>
        <w:pStyle w:val="Lijstalinea"/>
        <w:numPr>
          <w:ilvl w:val="0"/>
          <w:numId w:val="4"/>
        </w:numPr>
        <w:spacing w:line="240" w:lineRule="auto"/>
        <w:rPr>
          <w:rFonts w:asciiTheme="minorHAnsi" w:hAnsiTheme="minorHAnsi" w:cstheme="minorHAnsi"/>
          <w:sz w:val="18"/>
          <w:szCs w:val="18"/>
        </w:rPr>
      </w:pPr>
      <w:r w:rsidRPr="00060670">
        <w:rPr>
          <w:rFonts w:asciiTheme="minorHAnsi" w:hAnsiTheme="minorHAnsi" w:cstheme="minorHAnsi"/>
          <w:sz w:val="18"/>
          <w:szCs w:val="18"/>
        </w:rPr>
        <w:t xml:space="preserve">Op </w:t>
      </w:r>
      <w:r w:rsidRPr="00060670">
        <w:rPr>
          <w:rFonts w:asciiTheme="minorHAnsi" w:hAnsiTheme="minorHAnsi" w:cstheme="minorHAnsi"/>
          <w:sz w:val="18"/>
          <w:szCs w:val="18"/>
          <w:highlight w:val="darkGray"/>
        </w:rPr>
        <w:t>&lt;datum publicatie&gt;</w:t>
      </w:r>
      <w:r w:rsidRPr="00060670">
        <w:rPr>
          <w:rFonts w:asciiTheme="minorHAnsi" w:hAnsiTheme="minorHAnsi" w:cstheme="minorHAnsi"/>
          <w:sz w:val="18"/>
          <w:szCs w:val="18"/>
        </w:rPr>
        <w:t xml:space="preserve"> door Opdrachtgever een aanbesteding is uitgeschreven via </w:t>
      </w:r>
      <w:r w:rsidRPr="00060670">
        <w:rPr>
          <w:rFonts w:asciiTheme="minorHAnsi" w:hAnsiTheme="minorHAnsi" w:cstheme="minorHAnsi"/>
          <w:sz w:val="18"/>
          <w:szCs w:val="18"/>
          <w:highlight w:val="darkGray"/>
        </w:rPr>
        <w:t>TenderNed</w:t>
      </w:r>
      <w:r w:rsidRPr="00060670">
        <w:rPr>
          <w:rFonts w:asciiTheme="minorHAnsi" w:hAnsiTheme="minorHAnsi" w:cstheme="minorHAnsi"/>
          <w:sz w:val="18"/>
          <w:szCs w:val="18"/>
        </w:rPr>
        <w:t>;</w:t>
      </w:r>
    </w:p>
    <w:p w:rsidR="00060670" w:rsidRPr="00060670" w:rsidRDefault="00060670" w:rsidP="00060670">
      <w:pPr>
        <w:pStyle w:val="Lijstalinea"/>
        <w:numPr>
          <w:ilvl w:val="0"/>
          <w:numId w:val="4"/>
        </w:numPr>
        <w:spacing w:line="240" w:lineRule="atLeast"/>
        <w:rPr>
          <w:rFonts w:asciiTheme="minorHAnsi" w:hAnsiTheme="minorHAnsi" w:cstheme="minorHAnsi"/>
          <w:sz w:val="18"/>
          <w:szCs w:val="18"/>
        </w:rPr>
      </w:pPr>
      <w:r w:rsidRPr="00060670">
        <w:rPr>
          <w:rFonts w:asciiTheme="minorHAnsi" w:hAnsiTheme="minorHAnsi" w:cstheme="minorHAnsi"/>
          <w:sz w:val="18"/>
          <w:szCs w:val="18"/>
        </w:rPr>
        <w:t>Opdrachtgever, naar aanleiding van door ondernemers gestelde vragen, een Nota van Inlichtingen heeft samengesteld;</w:t>
      </w:r>
    </w:p>
    <w:p w:rsidR="00060670" w:rsidRPr="00060670" w:rsidRDefault="00060670" w:rsidP="00060670">
      <w:pPr>
        <w:pStyle w:val="Lijstalinea"/>
        <w:numPr>
          <w:ilvl w:val="0"/>
          <w:numId w:val="4"/>
        </w:numPr>
        <w:spacing w:line="240" w:lineRule="auto"/>
        <w:rPr>
          <w:rFonts w:asciiTheme="minorHAnsi" w:hAnsiTheme="minorHAnsi" w:cstheme="minorHAnsi"/>
          <w:sz w:val="18"/>
          <w:szCs w:val="18"/>
        </w:rPr>
      </w:pPr>
      <w:r w:rsidRPr="00060670">
        <w:rPr>
          <w:rFonts w:asciiTheme="minorHAnsi" w:hAnsiTheme="minorHAnsi" w:cstheme="minorHAnsi"/>
          <w:sz w:val="18"/>
          <w:szCs w:val="18"/>
        </w:rPr>
        <w:t>Door Opdrachtnemer een inschrijving is gedaan;</w:t>
      </w:r>
    </w:p>
    <w:p w:rsidR="00060670" w:rsidRPr="00060670" w:rsidRDefault="00060670" w:rsidP="00060670">
      <w:pPr>
        <w:pStyle w:val="Lijstalinea"/>
        <w:numPr>
          <w:ilvl w:val="0"/>
          <w:numId w:val="4"/>
        </w:numPr>
        <w:spacing w:line="240" w:lineRule="auto"/>
        <w:rPr>
          <w:rFonts w:asciiTheme="minorHAnsi" w:hAnsiTheme="minorHAnsi" w:cstheme="minorHAnsi"/>
          <w:sz w:val="18"/>
          <w:szCs w:val="18"/>
        </w:rPr>
      </w:pPr>
      <w:r w:rsidRPr="00060670">
        <w:rPr>
          <w:rFonts w:asciiTheme="minorHAnsi" w:hAnsiTheme="minorHAnsi" w:cstheme="minorHAnsi"/>
          <w:sz w:val="18"/>
          <w:szCs w:val="18"/>
        </w:rPr>
        <w:t xml:space="preserve">Opdrachtgever de opdracht heeft gegund aan Opdrachtnemer met inachtneming van de termijn voor bezwaar; </w:t>
      </w:r>
    </w:p>
    <w:p w:rsidR="00060670" w:rsidRPr="00060670" w:rsidRDefault="00060670" w:rsidP="00060670">
      <w:pPr>
        <w:pStyle w:val="Lijstalinea"/>
        <w:numPr>
          <w:ilvl w:val="0"/>
          <w:numId w:val="4"/>
        </w:numPr>
        <w:spacing w:line="240" w:lineRule="auto"/>
        <w:rPr>
          <w:rFonts w:asciiTheme="minorHAnsi" w:hAnsiTheme="minorHAnsi" w:cstheme="minorHAnsi"/>
          <w:sz w:val="18"/>
          <w:szCs w:val="18"/>
        </w:rPr>
      </w:pPr>
      <w:r w:rsidRPr="00060670">
        <w:rPr>
          <w:rFonts w:asciiTheme="minorHAnsi" w:hAnsiTheme="minorHAnsi" w:cstheme="minorHAnsi"/>
          <w:sz w:val="18"/>
          <w:szCs w:val="18"/>
        </w:rPr>
        <w:t xml:space="preserve">Partijen de gemaakte afspraken in deze overeenkomst willen formaliseren. </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b/>
          <w:sz w:val="18"/>
          <w:szCs w:val="18"/>
        </w:rPr>
        <w:t>Zijn overeengekomen als volgt:</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u w:val="single"/>
        </w:rPr>
      </w:pPr>
      <w:r w:rsidRPr="00060670">
        <w:rPr>
          <w:rFonts w:asciiTheme="minorHAnsi" w:hAnsiTheme="minorHAnsi" w:cstheme="minorHAnsi"/>
          <w:sz w:val="18"/>
          <w:szCs w:val="18"/>
          <w:u w:val="single"/>
        </w:rPr>
        <w:t>Artikel 1 Bijlagen</w:t>
      </w:r>
    </w:p>
    <w:p w:rsidR="00060670" w:rsidRPr="00060670" w:rsidRDefault="00060670" w:rsidP="00060670">
      <w:pPr>
        <w:spacing w:line="240" w:lineRule="auto"/>
        <w:rPr>
          <w:rFonts w:asciiTheme="minorHAnsi" w:hAnsiTheme="minorHAnsi" w:cstheme="minorHAnsi"/>
          <w:sz w:val="18"/>
          <w:szCs w:val="18"/>
          <w:u w:val="single"/>
        </w:rPr>
      </w:pPr>
    </w:p>
    <w:p w:rsidR="00060670" w:rsidRPr="00060670" w:rsidRDefault="00060670" w:rsidP="00060670">
      <w:pPr>
        <w:numPr>
          <w:ilvl w:val="1"/>
          <w:numId w:val="1"/>
        </w:numPr>
        <w:spacing w:line="240" w:lineRule="auto"/>
        <w:rPr>
          <w:rFonts w:asciiTheme="minorHAnsi" w:hAnsiTheme="minorHAnsi" w:cstheme="minorHAnsi"/>
          <w:sz w:val="18"/>
          <w:szCs w:val="18"/>
        </w:rPr>
      </w:pPr>
      <w:r w:rsidRPr="00060670">
        <w:rPr>
          <w:rFonts w:asciiTheme="minorHAnsi" w:hAnsiTheme="minorHAnsi" w:cstheme="minorHAnsi"/>
          <w:sz w:val="18"/>
          <w:szCs w:val="18"/>
        </w:rPr>
        <w:t>Deze overeenkomst wordt gecompleteerd met De Algemene Inkoopvoorwaarden van VISTA college</w:t>
      </w:r>
      <w:r w:rsidRPr="00B3783C">
        <w:rPr>
          <w:rFonts w:asciiTheme="minorHAnsi" w:hAnsiTheme="minorHAnsi" w:cstheme="minorHAnsi"/>
          <w:sz w:val="18"/>
          <w:szCs w:val="18"/>
        </w:rPr>
        <w:t>, FSR</w:t>
      </w:r>
      <w:r w:rsidR="00F236A9">
        <w:rPr>
          <w:rFonts w:asciiTheme="minorHAnsi" w:hAnsiTheme="minorHAnsi" w:cstheme="minorHAnsi"/>
          <w:sz w:val="18"/>
          <w:szCs w:val="18"/>
        </w:rPr>
        <w:t>3</w:t>
      </w:r>
      <w:bookmarkStart w:id="0" w:name="_GoBack"/>
      <w:bookmarkEnd w:id="0"/>
      <w:r w:rsidRPr="00B3783C">
        <w:rPr>
          <w:rFonts w:asciiTheme="minorHAnsi" w:hAnsiTheme="minorHAnsi" w:cstheme="minorHAnsi"/>
          <w:sz w:val="18"/>
          <w:szCs w:val="18"/>
        </w:rPr>
        <w:t>.0.</w:t>
      </w:r>
      <w:r w:rsidRPr="00060670">
        <w:rPr>
          <w:rFonts w:asciiTheme="minorHAnsi" w:hAnsiTheme="minorHAnsi" w:cstheme="minorHAnsi"/>
          <w:sz w:val="18"/>
          <w:szCs w:val="18"/>
        </w:rPr>
        <w:t xml:space="preserve"> Andere algemene- of verkoopvoorwaarden sluit Opdrachtgever uitdrukkelijk uit.</w:t>
      </w:r>
    </w:p>
    <w:p w:rsidR="00060670" w:rsidRPr="00060670" w:rsidRDefault="00060670" w:rsidP="00060670">
      <w:pPr>
        <w:numPr>
          <w:ilvl w:val="1"/>
          <w:numId w:val="1"/>
        </w:numPr>
        <w:spacing w:line="240" w:lineRule="auto"/>
        <w:rPr>
          <w:rFonts w:asciiTheme="minorHAnsi" w:hAnsiTheme="minorHAnsi" w:cstheme="minorHAnsi"/>
          <w:sz w:val="18"/>
          <w:szCs w:val="18"/>
        </w:rPr>
      </w:pPr>
      <w:r w:rsidRPr="00060670">
        <w:rPr>
          <w:rFonts w:asciiTheme="minorHAnsi" w:hAnsiTheme="minorHAnsi" w:cstheme="minorHAnsi"/>
          <w:sz w:val="18"/>
          <w:szCs w:val="18"/>
        </w:rPr>
        <w:t xml:space="preserve">Bij deze overeenkomst horen de aanbestedingsdocumenten van Opdrachtgever betreffende het aanbestedingstraject </w:t>
      </w:r>
      <w:r w:rsidR="00B3783C">
        <w:rPr>
          <w:rFonts w:asciiTheme="minorHAnsi" w:hAnsiTheme="minorHAnsi" w:cstheme="minorHAnsi"/>
          <w:sz w:val="18"/>
          <w:szCs w:val="18"/>
        </w:rPr>
        <w:t>Beveiligingsdiensten</w:t>
      </w:r>
      <w:r w:rsidRPr="00060670">
        <w:rPr>
          <w:rFonts w:asciiTheme="minorHAnsi" w:hAnsiTheme="minorHAnsi" w:cstheme="minorHAnsi"/>
          <w:sz w:val="18"/>
          <w:szCs w:val="18"/>
        </w:rPr>
        <w:t xml:space="preserve"> en de inschrijving inclusief eventuele nadere uitwerking daarvan en bijlagen van Opdrachtnemer. </w:t>
      </w:r>
    </w:p>
    <w:p w:rsidR="00060670" w:rsidRPr="00B3783C" w:rsidRDefault="00060670" w:rsidP="00B3783C">
      <w:pPr>
        <w:numPr>
          <w:ilvl w:val="1"/>
          <w:numId w:val="1"/>
        </w:numPr>
        <w:spacing w:line="240" w:lineRule="auto"/>
        <w:rPr>
          <w:rFonts w:asciiTheme="minorHAnsi" w:hAnsiTheme="minorHAnsi" w:cstheme="minorHAnsi"/>
          <w:sz w:val="18"/>
          <w:szCs w:val="18"/>
        </w:rPr>
      </w:pPr>
      <w:r w:rsidRPr="00060670">
        <w:rPr>
          <w:rFonts w:asciiTheme="minorHAnsi" w:hAnsiTheme="minorHAnsi" w:cstheme="minorHAnsi"/>
          <w:sz w:val="18"/>
          <w:szCs w:val="18"/>
        </w:rPr>
        <w:t>Deze overeenkomst prevaleert boven alle overige documenten. De overige documenten zijn onlosmakelijk met de overeenkomst verbonden. Voor de deze documenten geldt de rangorde:</w:t>
      </w:r>
    </w:p>
    <w:p w:rsidR="00060670" w:rsidRPr="00060670" w:rsidRDefault="00060670" w:rsidP="00060670">
      <w:pPr>
        <w:numPr>
          <w:ilvl w:val="0"/>
          <w:numId w:val="2"/>
        </w:numPr>
        <w:spacing w:line="240" w:lineRule="auto"/>
        <w:ind w:left="709" w:hanging="283"/>
        <w:rPr>
          <w:rFonts w:asciiTheme="minorHAnsi" w:hAnsiTheme="minorHAnsi" w:cstheme="minorHAnsi"/>
          <w:sz w:val="18"/>
          <w:szCs w:val="18"/>
        </w:rPr>
      </w:pPr>
      <w:r w:rsidRPr="00060670">
        <w:rPr>
          <w:rFonts w:asciiTheme="minorHAnsi" w:hAnsiTheme="minorHAnsi" w:cstheme="minorHAnsi"/>
          <w:sz w:val="18"/>
          <w:szCs w:val="18"/>
        </w:rPr>
        <w:t>nota’s van inlichtingen, waarbij de laatst gepubliceerde als hoogste in rangorde staat;</w:t>
      </w:r>
    </w:p>
    <w:p w:rsidR="00060670" w:rsidRPr="00060670" w:rsidRDefault="00060670" w:rsidP="00060670">
      <w:pPr>
        <w:numPr>
          <w:ilvl w:val="0"/>
          <w:numId w:val="2"/>
        </w:numPr>
        <w:spacing w:line="240" w:lineRule="auto"/>
        <w:ind w:left="709" w:hanging="283"/>
        <w:rPr>
          <w:rFonts w:asciiTheme="minorHAnsi" w:hAnsiTheme="minorHAnsi" w:cstheme="minorHAnsi"/>
          <w:sz w:val="18"/>
          <w:szCs w:val="18"/>
        </w:rPr>
      </w:pPr>
      <w:r w:rsidRPr="00060670">
        <w:rPr>
          <w:rFonts w:asciiTheme="minorHAnsi" w:hAnsiTheme="minorHAnsi" w:cstheme="minorHAnsi"/>
          <w:sz w:val="18"/>
          <w:szCs w:val="18"/>
        </w:rPr>
        <w:t xml:space="preserve">aanbestedingsdocumenten Opdrachtgever d.d. </w:t>
      </w:r>
      <w:r w:rsidRPr="00060670">
        <w:rPr>
          <w:rFonts w:asciiTheme="minorHAnsi" w:hAnsiTheme="minorHAnsi" w:cstheme="minorHAnsi"/>
          <w:sz w:val="18"/>
          <w:szCs w:val="18"/>
          <w:highlight w:val="darkGray"/>
        </w:rPr>
        <w:t>&lt;datum&gt;</w:t>
      </w:r>
      <w:r w:rsidRPr="00060670">
        <w:rPr>
          <w:rFonts w:asciiTheme="minorHAnsi" w:hAnsiTheme="minorHAnsi" w:cstheme="minorHAnsi"/>
          <w:sz w:val="18"/>
          <w:szCs w:val="18"/>
        </w:rPr>
        <w:t>;</w:t>
      </w:r>
    </w:p>
    <w:p w:rsidR="00060670" w:rsidRPr="00060670" w:rsidRDefault="00060670" w:rsidP="00060670">
      <w:pPr>
        <w:numPr>
          <w:ilvl w:val="0"/>
          <w:numId w:val="2"/>
        </w:numPr>
        <w:spacing w:line="240" w:lineRule="auto"/>
        <w:ind w:left="709" w:hanging="283"/>
        <w:rPr>
          <w:rFonts w:asciiTheme="minorHAnsi" w:hAnsiTheme="minorHAnsi" w:cstheme="minorHAnsi"/>
          <w:sz w:val="18"/>
          <w:szCs w:val="18"/>
        </w:rPr>
      </w:pPr>
      <w:r w:rsidRPr="00060670">
        <w:rPr>
          <w:rFonts w:asciiTheme="minorHAnsi" w:hAnsiTheme="minorHAnsi" w:cstheme="minorHAnsi"/>
          <w:sz w:val="18"/>
          <w:szCs w:val="18"/>
        </w:rPr>
        <w:t>de in artikel 1.1 van toepassing verklaarde voorwaarden;</w:t>
      </w:r>
    </w:p>
    <w:p w:rsidR="00060670" w:rsidRPr="00060670" w:rsidRDefault="00060670" w:rsidP="00060670">
      <w:pPr>
        <w:numPr>
          <w:ilvl w:val="0"/>
          <w:numId w:val="2"/>
        </w:numPr>
        <w:spacing w:line="240" w:lineRule="auto"/>
        <w:ind w:left="709" w:hanging="283"/>
        <w:rPr>
          <w:rFonts w:asciiTheme="minorHAnsi" w:hAnsiTheme="minorHAnsi" w:cstheme="minorHAnsi"/>
          <w:sz w:val="18"/>
          <w:szCs w:val="18"/>
        </w:rPr>
      </w:pPr>
      <w:r w:rsidRPr="00060670">
        <w:rPr>
          <w:rFonts w:asciiTheme="minorHAnsi" w:hAnsiTheme="minorHAnsi" w:cstheme="minorHAnsi"/>
          <w:sz w:val="18"/>
          <w:szCs w:val="18"/>
        </w:rPr>
        <w:t xml:space="preserve">inschrijving Opdrachtnemer inclusief eventuele uitwerking daarvan en bijlagen d.d. </w:t>
      </w:r>
      <w:r w:rsidRPr="00060670">
        <w:rPr>
          <w:rFonts w:asciiTheme="minorHAnsi" w:hAnsiTheme="minorHAnsi" w:cstheme="minorHAnsi"/>
          <w:sz w:val="18"/>
          <w:szCs w:val="18"/>
          <w:highlight w:val="darkGray"/>
        </w:rPr>
        <w:t>&lt;datum&gt;</w:t>
      </w:r>
      <w:r w:rsidRPr="00060670">
        <w:rPr>
          <w:rFonts w:asciiTheme="minorHAnsi" w:hAnsiTheme="minorHAnsi" w:cstheme="minorHAnsi"/>
          <w:sz w:val="18"/>
          <w:szCs w:val="18"/>
        </w:rPr>
        <w:t>.</w:t>
      </w:r>
    </w:p>
    <w:p w:rsidR="00060670" w:rsidRPr="00060670" w:rsidRDefault="00060670" w:rsidP="00060670">
      <w:pPr>
        <w:spacing w:line="240" w:lineRule="auto"/>
        <w:rPr>
          <w:rFonts w:asciiTheme="minorHAnsi" w:hAnsiTheme="minorHAnsi" w:cstheme="minorHAnsi"/>
          <w:sz w:val="18"/>
          <w:szCs w:val="18"/>
          <w:u w:val="single"/>
        </w:rPr>
      </w:pPr>
    </w:p>
    <w:p w:rsidR="00060670" w:rsidRPr="00060670" w:rsidRDefault="00060670" w:rsidP="00060670">
      <w:pPr>
        <w:spacing w:line="240" w:lineRule="auto"/>
        <w:rPr>
          <w:rFonts w:asciiTheme="minorHAnsi" w:hAnsiTheme="minorHAnsi" w:cstheme="minorHAnsi"/>
          <w:sz w:val="18"/>
          <w:szCs w:val="18"/>
          <w:u w:val="single"/>
        </w:rPr>
      </w:pP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u w:val="single"/>
        </w:rPr>
        <w:t>Artikel 2 Onderwerp van de overeenkomst</w:t>
      </w:r>
    </w:p>
    <w:p w:rsidR="00060670" w:rsidRPr="00060670" w:rsidRDefault="00060670" w:rsidP="00060670">
      <w:pPr>
        <w:spacing w:line="240" w:lineRule="auto"/>
        <w:rPr>
          <w:rFonts w:asciiTheme="minorHAnsi" w:hAnsiTheme="minorHAnsi" w:cstheme="minorHAnsi"/>
          <w:sz w:val="18"/>
          <w:szCs w:val="18"/>
        </w:rPr>
      </w:pPr>
    </w:p>
    <w:p w:rsidR="00B3783C" w:rsidRPr="00B3783C" w:rsidRDefault="00060670" w:rsidP="00B3783C">
      <w:pPr>
        <w:rPr>
          <w:rFonts w:asciiTheme="minorHAnsi" w:hAnsiTheme="minorHAnsi" w:cstheme="minorHAnsi"/>
          <w:sz w:val="18"/>
          <w:szCs w:val="18"/>
        </w:rPr>
      </w:pPr>
      <w:r w:rsidRPr="00060670">
        <w:rPr>
          <w:rFonts w:asciiTheme="minorHAnsi" w:hAnsiTheme="minorHAnsi" w:cstheme="minorHAnsi"/>
          <w:sz w:val="18"/>
          <w:szCs w:val="18"/>
        </w:rPr>
        <w:t>2.1 Het onderwerp van deze overeenkom</w:t>
      </w:r>
      <w:r w:rsidRPr="00B3783C">
        <w:rPr>
          <w:rFonts w:asciiTheme="minorHAnsi" w:hAnsiTheme="minorHAnsi" w:cstheme="minorHAnsi"/>
          <w:sz w:val="18"/>
          <w:szCs w:val="18"/>
        </w:rPr>
        <w:t xml:space="preserve">st is </w:t>
      </w:r>
      <w:r w:rsidR="00B3783C" w:rsidRPr="00B3783C">
        <w:rPr>
          <w:rFonts w:asciiTheme="minorHAnsi" w:hAnsiTheme="minorHAnsi" w:cstheme="minorHAnsi"/>
          <w:sz w:val="18"/>
          <w:szCs w:val="18"/>
        </w:rPr>
        <w:t xml:space="preserve">het verzorgen van fysieke beveiliging voor VISTA college waarbij beveiligers een actieve rol aannemen, met daarnaast het verzorgen van volledige probleemoplossing bij alarmopvolging door aansluiting op een meldkamer met inzet van het benodigde aantal surveillanten.  </w:t>
      </w:r>
    </w:p>
    <w:p w:rsidR="00B3783C" w:rsidRPr="00B3783C" w:rsidRDefault="00B3783C" w:rsidP="00B3783C">
      <w:pPr>
        <w:rPr>
          <w:rFonts w:asciiTheme="minorHAnsi" w:hAnsiTheme="minorHAnsi" w:cstheme="minorHAnsi"/>
          <w:sz w:val="18"/>
          <w:szCs w:val="18"/>
        </w:rPr>
      </w:pPr>
    </w:p>
    <w:p w:rsidR="00B3783C" w:rsidRPr="00B3783C" w:rsidRDefault="00B3783C" w:rsidP="00B3783C">
      <w:pPr>
        <w:rPr>
          <w:rFonts w:asciiTheme="minorHAnsi" w:hAnsiTheme="minorHAnsi" w:cstheme="minorHAnsi"/>
          <w:sz w:val="18"/>
          <w:szCs w:val="18"/>
        </w:rPr>
      </w:pPr>
      <w:r w:rsidRPr="00B3783C">
        <w:rPr>
          <w:rFonts w:asciiTheme="minorHAnsi" w:hAnsiTheme="minorHAnsi" w:cstheme="minorHAnsi"/>
          <w:sz w:val="18"/>
          <w:szCs w:val="18"/>
        </w:rPr>
        <w:t>Onderdeel van de opdracht is:</w:t>
      </w:r>
    </w:p>
    <w:p w:rsidR="00B3783C" w:rsidRPr="00B3783C" w:rsidRDefault="00B3783C" w:rsidP="00B3783C">
      <w:pPr>
        <w:pStyle w:val="Lijstalinea"/>
        <w:numPr>
          <w:ilvl w:val="0"/>
          <w:numId w:val="5"/>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lastRenderedPageBreak/>
        <w:t>Fysieke beveiliging;</w:t>
      </w:r>
    </w:p>
    <w:p w:rsidR="00B3783C" w:rsidRPr="00B3783C" w:rsidRDefault="00B3783C" w:rsidP="00B3783C">
      <w:pPr>
        <w:pStyle w:val="Lijstalinea"/>
        <w:numPr>
          <w:ilvl w:val="0"/>
          <w:numId w:val="5"/>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Centrale observatie vanuit centrale post (niet permanent);</w:t>
      </w:r>
    </w:p>
    <w:p w:rsidR="00B3783C" w:rsidRPr="00B3783C" w:rsidRDefault="00B3783C" w:rsidP="00B3783C">
      <w:pPr>
        <w:pStyle w:val="Lijstalinea"/>
        <w:numPr>
          <w:ilvl w:val="0"/>
          <w:numId w:val="5"/>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Meldkamerdiensten/Alarmcentrale diensten;</w:t>
      </w:r>
    </w:p>
    <w:p w:rsidR="00B3783C" w:rsidRPr="00B3783C" w:rsidRDefault="00B3783C" w:rsidP="00B3783C">
      <w:pPr>
        <w:pStyle w:val="Lijstalinea"/>
        <w:numPr>
          <w:ilvl w:val="0"/>
          <w:numId w:val="5"/>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Terug kijken van camerabeelden bij calamiteiten, ontruimingen etc.;</w:t>
      </w:r>
    </w:p>
    <w:p w:rsidR="00B3783C" w:rsidRPr="00B3783C" w:rsidRDefault="00B3783C" w:rsidP="00B3783C">
      <w:pPr>
        <w:pStyle w:val="Lijstalinea"/>
        <w:numPr>
          <w:ilvl w:val="0"/>
          <w:numId w:val="5"/>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Alarmopvolging;</w:t>
      </w:r>
    </w:p>
    <w:p w:rsidR="00B3783C" w:rsidRPr="00B3783C" w:rsidRDefault="00B3783C" w:rsidP="00B3783C">
      <w:pPr>
        <w:pStyle w:val="Lijstalinea"/>
        <w:numPr>
          <w:ilvl w:val="0"/>
          <w:numId w:val="5"/>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Escaleren naar hulpdiensten;</w:t>
      </w:r>
    </w:p>
    <w:p w:rsidR="00B3783C" w:rsidRPr="00B3783C" w:rsidRDefault="00B3783C" w:rsidP="00B3783C">
      <w:pPr>
        <w:pStyle w:val="Lijstalinea"/>
        <w:numPr>
          <w:ilvl w:val="0"/>
          <w:numId w:val="5"/>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Eerste uitruk bij BHV;</w:t>
      </w:r>
    </w:p>
    <w:p w:rsidR="00B3040A" w:rsidRDefault="00B3040A" w:rsidP="00B3783C">
      <w:pPr>
        <w:spacing w:line="240" w:lineRule="auto"/>
        <w:rPr>
          <w:rFonts w:asciiTheme="minorHAnsi" w:hAnsiTheme="minorHAnsi" w:cstheme="minorHAnsi"/>
          <w:sz w:val="18"/>
          <w:szCs w:val="18"/>
        </w:rPr>
      </w:pPr>
    </w:p>
    <w:p w:rsidR="00B3040A" w:rsidRPr="00060670" w:rsidRDefault="00B3040A" w:rsidP="00060670">
      <w:pPr>
        <w:spacing w:line="240" w:lineRule="auto"/>
        <w:ind w:left="-284" w:hanging="426"/>
        <w:rPr>
          <w:rFonts w:asciiTheme="minorHAnsi" w:hAnsiTheme="minorHAnsi" w:cstheme="minorHAnsi"/>
          <w:sz w:val="18"/>
          <w:szCs w:val="18"/>
        </w:rPr>
      </w:pPr>
    </w:p>
    <w:p w:rsidR="00060670" w:rsidRPr="00060670" w:rsidRDefault="00060670" w:rsidP="00060670">
      <w:pPr>
        <w:spacing w:line="240" w:lineRule="auto"/>
        <w:ind w:left="426" w:hanging="426"/>
        <w:rPr>
          <w:rFonts w:asciiTheme="minorHAnsi" w:hAnsiTheme="minorHAnsi" w:cstheme="minorHAnsi"/>
          <w:sz w:val="18"/>
          <w:szCs w:val="18"/>
        </w:rPr>
      </w:pPr>
      <w:r w:rsidRPr="00060670">
        <w:rPr>
          <w:rFonts w:asciiTheme="minorHAnsi" w:hAnsiTheme="minorHAnsi" w:cstheme="minorHAnsi"/>
          <w:sz w:val="18"/>
          <w:szCs w:val="18"/>
          <w:u w:val="single"/>
        </w:rPr>
        <w:t>Artikel 3 Duur van de overeenkomst</w:t>
      </w:r>
    </w:p>
    <w:p w:rsidR="00060670" w:rsidRPr="00060670" w:rsidRDefault="00060670" w:rsidP="00060670">
      <w:pPr>
        <w:spacing w:line="240" w:lineRule="auto"/>
        <w:ind w:left="426" w:hanging="426"/>
        <w:rPr>
          <w:rFonts w:asciiTheme="minorHAnsi" w:hAnsiTheme="minorHAnsi" w:cstheme="minorHAnsi"/>
          <w:sz w:val="18"/>
          <w:szCs w:val="18"/>
        </w:rPr>
      </w:pPr>
    </w:p>
    <w:p w:rsidR="00060670" w:rsidRPr="00060670" w:rsidRDefault="00060670" w:rsidP="00060670">
      <w:pPr>
        <w:spacing w:line="240" w:lineRule="auto"/>
        <w:ind w:left="357" w:hanging="357"/>
        <w:rPr>
          <w:rFonts w:asciiTheme="minorHAnsi" w:hAnsiTheme="minorHAnsi" w:cstheme="minorHAnsi"/>
          <w:sz w:val="18"/>
          <w:szCs w:val="18"/>
        </w:rPr>
      </w:pPr>
      <w:r w:rsidRPr="00060670">
        <w:rPr>
          <w:rFonts w:asciiTheme="minorHAnsi" w:hAnsiTheme="minorHAnsi" w:cstheme="minorHAnsi"/>
          <w:sz w:val="18"/>
          <w:szCs w:val="18"/>
        </w:rPr>
        <w:t xml:space="preserve">3.1 Deze overeenkomst gaat in op </w:t>
      </w:r>
      <w:r w:rsidR="00B3783C">
        <w:rPr>
          <w:rFonts w:asciiTheme="minorHAnsi" w:hAnsiTheme="minorHAnsi" w:cstheme="minorHAnsi"/>
          <w:sz w:val="18"/>
          <w:szCs w:val="18"/>
        </w:rPr>
        <w:t>1 september 2020</w:t>
      </w:r>
      <w:r w:rsidRPr="00060670">
        <w:rPr>
          <w:rFonts w:asciiTheme="minorHAnsi" w:hAnsiTheme="minorHAnsi" w:cstheme="minorHAnsi"/>
          <w:sz w:val="18"/>
          <w:szCs w:val="18"/>
        </w:rPr>
        <w:t xml:space="preserve">, en duurt </w:t>
      </w:r>
      <w:r w:rsidRPr="00060670">
        <w:rPr>
          <w:rFonts w:asciiTheme="minorHAnsi" w:hAnsiTheme="minorHAnsi" w:cstheme="minorHAnsi"/>
          <w:sz w:val="18"/>
          <w:szCs w:val="18"/>
          <w:highlight w:val="darkGray"/>
        </w:rPr>
        <w:t>&lt;duur overeenkomst&gt;</w:t>
      </w:r>
      <w:r w:rsidRPr="00060670">
        <w:rPr>
          <w:rFonts w:asciiTheme="minorHAnsi" w:hAnsiTheme="minorHAnsi" w:cstheme="minorHAnsi"/>
          <w:sz w:val="18"/>
          <w:szCs w:val="18"/>
        </w:rPr>
        <w:t xml:space="preserve"> jaar. De overeenkomst eindigt van rechtswege op </w:t>
      </w:r>
      <w:r w:rsidRPr="00060670">
        <w:rPr>
          <w:rFonts w:asciiTheme="minorHAnsi" w:hAnsiTheme="minorHAnsi" w:cstheme="minorHAnsi"/>
          <w:sz w:val="18"/>
          <w:szCs w:val="18"/>
          <w:highlight w:val="darkGray"/>
        </w:rPr>
        <w:t>&lt;einddatum overeenkomst&gt;</w:t>
      </w:r>
      <w:r w:rsidRPr="00060670">
        <w:rPr>
          <w:rFonts w:asciiTheme="minorHAnsi" w:hAnsiTheme="minorHAnsi" w:cstheme="minorHAnsi"/>
          <w:sz w:val="18"/>
          <w:szCs w:val="18"/>
        </w:rPr>
        <w:t xml:space="preserve">. </w:t>
      </w:r>
    </w:p>
    <w:p w:rsidR="00060670" w:rsidRPr="00060670" w:rsidRDefault="00060670" w:rsidP="00060670">
      <w:pPr>
        <w:spacing w:line="240" w:lineRule="auto"/>
        <w:ind w:left="357" w:hanging="357"/>
        <w:rPr>
          <w:rFonts w:asciiTheme="minorHAnsi" w:hAnsiTheme="minorHAnsi" w:cstheme="minorHAnsi"/>
          <w:sz w:val="18"/>
          <w:szCs w:val="18"/>
        </w:rPr>
      </w:pPr>
      <w:r w:rsidRPr="00B3783C">
        <w:rPr>
          <w:rFonts w:asciiTheme="minorHAnsi" w:hAnsiTheme="minorHAnsi" w:cstheme="minorHAnsi"/>
          <w:sz w:val="18"/>
          <w:szCs w:val="18"/>
        </w:rPr>
        <w:t>3.2 Opdrachtgever kan de overeenkomst tussentijds beëindigen. De opzegtermijn bedraagt zes maanden.</w:t>
      </w:r>
      <w:r w:rsidRPr="00060670">
        <w:rPr>
          <w:rFonts w:asciiTheme="minorHAnsi" w:hAnsiTheme="minorHAnsi" w:cstheme="minorHAnsi"/>
          <w:sz w:val="18"/>
          <w:szCs w:val="18"/>
        </w:rPr>
        <w:t xml:space="preserve"> </w:t>
      </w:r>
    </w:p>
    <w:p w:rsidR="00060670" w:rsidRPr="00060670" w:rsidRDefault="00060670" w:rsidP="00060670">
      <w:pPr>
        <w:ind w:left="357" w:hanging="357"/>
        <w:rPr>
          <w:rFonts w:asciiTheme="minorHAnsi" w:hAnsiTheme="minorHAnsi" w:cstheme="minorHAnsi"/>
          <w:sz w:val="18"/>
          <w:szCs w:val="18"/>
        </w:rPr>
      </w:pPr>
      <w:r w:rsidRPr="00060670">
        <w:rPr>
          <w:rFonts w:asciiTheme="minorHAnsi" w:hAnsiTheme="minorHAnsi" w:cstheme="minorHAnsi"/>
          <w:sz w:val="18"/>
          <w:szCs w:val="18"/>
        </w:rPr>
        <w:t xml:space="preserve">3.3 </w:t>
      </w:r>
      <w:r w:rsidRPr="00060670">
        <w:rPr>
          <w:rFonts w:asciiTheme="minorHAnsi" w:hAnsiTheme="minorHAnsi" w:cstheme="minorHAnsi"/>
          <w:sz w:val="18"/>
          <w:szCs w:val="18"/>
          <w:highlight w:val="darkGray"/>
        </w:rPr>
        <w:t>Het is mogelijk de overeenkomst &lt;aantal&gt; keer te verlengen met &lt;aantal&gt; jaar. Verlengingen worden schriftelijk gecommuniceerd en bevestigd. Een verlenging van de raamovereenkomst vindt uitsluitend plaats indien de beoordeling van de Kritieke Prestatie Indicatoren (KPI’s) minimaal X% bedraagt.</w:t>
      </w:r>
    </w:p>
    <w:p w:rsidR="00060670" w:rsidRPr="00060670" w:rsidRDefault="00060670" w:rsidP="00060670">
      <w:pPr>
        <w:spacing w:line="240" w:lineRule="auto"/>
        <w:ind w:left="426" w:hanging="426"/>
        <w:rPr>
          <w:rFonts w:asciiTheme="minorHAnsi" w:hAnsiTheme="minorHAnsi" w:cstheme="minorHAnsi"/>
          <w:sz w:val="18"/>
          <w:szCs w:val="18"/>
          <w:u w:val="single"/>
        </w:rPr>
      </w:pPr>
    </w:p>
    <w:p w:rsidR="00060670" w:rsidRPr="00060670" w:rsidRDefault="00060670" w:rsidP="00060670">
      <w:pPr>
        <w:spacing w:line="240" w:lineRule="auto"/>
        <w:ind w:left="426" w:hanging="426"/>
        <w:rPr>
          <w:rFonts w:asciiTheme="minorHAnsi" w:hAnsiTheme="minorHAnsi" w:cstheme="minorHAnsi"/>
          <w:b/>
          <w:sz w:val="18"/>
          <w:szCs w:val="18"/>
        </w:rPr>
      </w:pPr>
      <w:r w:rsidRPr="00060670">
        <w:rPr>
          <w:rFonts w:asciiTheme="minorHAnsi" w:hAnsiTheme="minorHAnsi" w:cstheme="minorHAnsi"/>
          <w:sz w:val="18"/>
          <w:szCs w:val="18"/>
          <w:u w:val="single"/>
        </w:rPr>
        <w:t xml:space="preserve">Artikel 4 Voortgangrapportage en communicatie </w:t>
      </w:r>
    </w:p>
    <w:p w:rsidR="00060670" w:rsidRPr="00060670" w:rsidRDefault="00060670" w:rsidP="00060670">
      <w:pPr>
        <w:spacing w:line="240" w:lineRule="auto"/>
        <w:ind w:left="426" w:hanging="426"/>
        <w:rPr>
          <w:rFonts w:asciiTheme="minorHAnsi" w:hAnsiTheme="minorHAnsi" w:cstheme="minorHAnsi"/>
          <w:sz w:val="18"/>
          <w:szCs w:val="18"/>
        </w:rPr>
      </w:pPr>
    </w:p>
    <w:p w:rsidR="00060670" w:rsidRPr="00060670" w:rsidRDefault="00060670" w:rsidP="00060670">
      <w:pPr>
        <w:spacing w:line="240" w:lineRule="auto"/>
        <w:ind w:left="357" w:hanging="357"/>
        <w:rPr>
          <w:rFonts w:asciiTheme="minorHAnsi" w:hAnsiTheme="minorHAnsi" w:cstheme="minorHAnsi"/>
          <w:sz w:val="18"/>
          <w:szCs w:val="18"/>
        </w:rPr>
      </w:pPr>
      <w:r w:rsidRPr="00060670">
        <w:rPr>
          <w:rFonts w:asciiTheme="minorHAnsi" w:hAnsiTheme="minorHAnsi" w:cstheme="minorHAnsi"/>
          <w:sz w:val="18"/>
          <w:szCs w:val="18"/>
        </w:rPr>
        <w:t xml:space="preserve">4.1 Opdrachtnemer rapporteert schriftelijk aan </w:t>
      </w:r>
      <w:r w:rsidRPr="00B3783C">
        <w:rPr>
          <w:rFonts w:asciiTheme="minorHAnsi" w:hAnsiTheme="minorHAnsi" w:cstheme="minorHAnsi"/>
          <w:sz w:val="18"/>
          <w:szCs w:val="18"/>
        </w:rPr>
        <w:t>de in lid 2 van dit artikel genoemde contactpersoon over de voortgang van de dienstverlening.</w:t>
      </w:r>
      <w:r w:rsidRPr="00060670">
        <w:rPr>
          <w:rFonts w:asciiTheme="minorHAnsi" w:hAnsiTheme="minorHAnsi" w:cstheme="minorHAnsi"/>
          <w:sz w:val="18"/>
          <w:szCs w:val="18"/>
        </w:rPr>
        <w:t xml:space="preserve"> </w:t>
      </w:r>
    </w:p>
    <w:p w:rsidR="00060670" w:rsidRPr="00060670" w:rsidRDefault="00060670" w:rsidP="00060670">
      <w:pPr>
        <w:spacing w:line="240" w:lineRule="auto"/>
        <w:ind w:left="357" w:hanging="357"/>
        <w:rPr>
          <w:rFonts w:asciiTheme="minorHAnsi" w:hAnsiTheme="minorHAnsi" w:cstheme="minorHAnsi"/>
          <w:sz w:val="18"/>
          <w:szCs w:val="18"/>
        </w:rPr>
      </w:pPr>
      <w:r w:rsidRPr="00060670">
        <w:rPr>
          <w:rFonts w:asciiTheme="minorHAnsi" w:hAnsiTheme="minorHAnsi" w:cstheme="minorHAnsi"/>
          <w:sz w:val="18"/>
          <w:szCs w:val="18"/>
        </w:rPr>
        <w:t>4.2 Opdrachtgever en Opdrachtnemer wijzen ieder een contactpersoon binnen de organisatie aan. De contactpersonen zijn namens hun organisatie beslissingsbevoegd over alle aspecten van de overeenkomst.</w:t>
      </w:r>
    </w:p>
    <w:p w:rsidR="00060670" w:rsidRPr="00060670" w:rsidRDefault="00060670" w:rsidP="00060670">
      <w:pPr>
        <w:spacing w:line="240" w:lineRule="auto"/>
        <w:ind w:left="357" w:hanging="357"/>
        <w:rPr>
          <w:rFonts w:asciiTheme="minorHAnsi" w:hAnsiTheme="minorHAnsi" w:cstheme="minorHAnsi"/>
          <w:sz w:val="18"/>
          <w:szCs w:val="18"/>
          <w:highlight w:val="darkGray"/>
        </w:rPr>
      </w:pPr>
      <w:r w:rsidRPr="00060670">
        <w:rPr>
          <w:rFonts w:asciiTheme="minorHAnsi" w:hAnsiTheme="minorHAnsi" w:cstheme="minorHAnsi"/>
          <w:sz w:val="18"/>
          <w:szCs w:val="18"/>
        </w:rPr>
        <w:tab/>
      </w:r>
      <w:r w:rsidRPr="00060670">
        <w:rPr>
          <w:rFonts w:asciiTheme="minorHAnsi" w:hAnsiTheme="minorHAnsi" w:cstheme="minorHAnsi"/>
          <w:sz w:val="18"/>
          <w:szCs w:val="18"/>
          <w:highlight w:val="darkGray"/>
        </w:rPr>
        <w:t xml:space="preserve">Opdrachtnemer: </w:t>
      </w:r>
      <w:r w:rsidRPr="00060670">
        <w:rPr>
          <w:rFonts w:asciiTheme="minorHAnsi" w:hAnsiTheme="minorHAnsi" w:cstheme="minorHAnsi"/>
          <w:sz w:val="18"/>
          <w:szCs w:val="18"/>
          <w:highlight w:val="darkGray"/>
        </w:rPr>
        <w:tab/>
        <w:t>&lt;naam&gt; &lt;e-mailadres&gt; &lt;telefoonnummer&gt;</w:t>
      </w:r>
    </w:p>
    <w:p w:rsidR="00060670" w:rsidRPr="00060670" w:rsidRDefault="00060670" w:rsidP="00060670">
      <w:pPr>
        <w:spacing w:line="240" w:lineRule="auto"/>
        <w:ind w:left="357" w:hanging="357"/>
        <w:rPr>
          <w:rFonts w:asciiTheme="minorHAnsi" w:hAnsiTheme="minorHAnsi" w:cstheme="minorHAnsi"/>
          <w:sz w:val="18"/>
          <w:szCs w:val="18"/>
        </w:rPr>
      </w:pPr>
      <w:r w:rsidRPr="00060670">
        <w:rPr>
          <w:rFonts w:asciiTheme="minorHAnsi" w:hAnsiTheme="minorHAnsi" w:cstheme="minorHAnsi"/>
          <w:sz w:val="18"/>
          <w:szCs w:val="18"/>
          <w:highlight w:val="darkGray"/>
        </w:rPr>
        <w:tab/>
        <w:t>Opdrachtgever:</w:t>
      </w:r>
      <w:r w:rsidRPr="00060670">
        <w:rPr>
          <w:rFonts w:asciiTheme="minorHAnsi" w:hAnsiTheme="minorHAnsi" w:cstheme="minorHAnsi"/>
          <w:sz w:val="18"/>
          <w:szCs w:val="18"/>
          <w:highlight w:val="darkGray"/>
        </w:rPr>
        <w:tab/>
        <w:t>&lt;naam&gt; &lt;e-mailadres&gt; &lt;telefoonnummer&gt;</w:t>
      </w:r>
    </w:p>
    <w:p w:rsidR="00060670" w:rsidRPr="00B3783C" w:rsidRDefault="00060670" w:rsidP="00060670">
      <w:pPr>
        <w:ind w:left="426" w:hanging="426"/>
        <w:rPr>
          <w:rFonts w:asciiTheme="minorHAnsi" w:hAnsiTheme="minorHAnsi" w:cstheme="minorHAnsi"/>
          <w:sz w:val="18"/>
          <w:szCs w:val="18"/>
        </w:rPr>
      </w:pPr>
      <w:r w:rsidRPr="00B3783C">
        <w:rPr>
          <w:rFonts w:asciiTheme="minorHAnsi" w:hAnsiTheme="minorHAnsi" w:cstheme="minorHAnsi"/>
          <w:sz w:val="18"/>
          <w:szCs w:val="18"/>
        </w:rPr>
        <w:t xml:space="preserve">4.3 Opdrachtnemer toont aan dat onderstaande KPI’s zijn behaald door rapportages met valide en aantoonbaar betrouwbare informatie. </w:t>
      </w:r>
    </w:p>
    <w:p w:rsidR="00060670" w:rsidRPr="00060670" w:rsidRDefault="00060670" w:rsidP="00060670">
      <w:pPr>
        <w:spacing w:line="240" w:lineRule="auto"/>
        <w:ind w:hanging="357"/>
        <w:rPr>
          <w:rFonts w:asciiTheme="minorHAnsi" w:hAnsiTheme="minorHAnsi" w:cstheme="minorHAnsi"/>
          <w:sz w:val="18"/>
          <w:szCs w:val="18"/>
        </w:rPr>
      </w:pPr>
      <w:r w:rsidRPr="00B3783C">
        <w:rPr>
          <w:rFonts w:asciiTheme="minorHAnsi" w:hAnsiTheme="minorHAnsi" w:cstheme="minorHAnsi"/>
          <w:sz w:val="18"/>
          <w:szCs w:val="18"/>
        </w:rPr>
        <w:tab/>
        <w:t>4.4 De volgende KPI’s worden door Opdrachtnemer gemeten:</w:t>
      </w:r>
    </w:p>
    <w:p w:rsidR="00B3783C" w:rsidRPr="00B3783C" w:rsidRDefault="00B3783C" w:rsidP="00B3783C">
      <w:pPr>
        <w:pStyle w:val="Lijstalinea"/>
        <w:numPr>
          <w:ilvl w:val="0"/>
          <w:numId w:val="7"/>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De aanrijtijden voor alarmopvolging (95% van de meldingen op tijd);</w:t>
      </w:r>
    </w:p>
    <w:p w:rsidR="00B3783C" w:rsidRPr="00B3783C" w:rsidRDefault="00B3783C" w:rsidP="00B3783C">
      <w:pPr>
        <w:pStyle w:val="Lijstalinea"/>
        <w:numPr>
          <w:ilvl w:val="0"/>
          <w:numId w:val="7"/>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Kwaliteit van uitvoering van alarmopvolging (95% van de meldingen afgehandeld conform uitgangspunten);</w:t>
      </w:r>
    </w:p>
    <w:p w:rsidR="00B3783C" w:rsidRPr="00B3783C" w:rsidRDefault="00B3783C" w:rsidP="00B3783C">
      <w:pPr>
        <w:pStyle w:val="Lijstalinea"/>
        <w:numPr>
          <w:ilvl w:val="0"/>
          <w:numId w:val="7"/>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Tijdig openen van panden (100% van de openingen op tijd);</w:t>
      </w:r>
    </w:p>
    <w:p w:rsidR="00B3783C" w:rsidRPr="00B3783C" w:rsidRDefault="00B3783C" w:rsidP="00B3783C">
      <w:pPr>
        <w:pStyle w:val="Lijstalinea"/>
        <w:numPr>
          <w:ilvl w:val="0"/>
          <w:numId w:val="7"/>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Reactietijd bij calamiteiten en escalaties (95% van de reacties op tijd);</w:t>
      </w:r>
    </w:p>
    <w:p w:rsidR="00060670" w:rsidRPr="00B3783C" w:rsidRDefault="00B3783C" w:rsidP="00B3783C">
      <w:pPr>
        <w:pStyle w:val="Lijstalinea"/>
        <w:numPr>
          <w:ilvl w:val="0"/>
          <w:numId w:val="7"/>
        </w:numPr>
        <w:spacing w:line="240" w:lineRule="auto"/>
        <w:contextualSpacing/>
        <w:rPr>
          <w:rFonts w:asciiTheme="minorHAnsi" w:hAnsiTheme="minorHAnsi" w:cstheme="minorHAnsi"/>
          <w:sz w:val="18"/>
          <w:szCs w:val="18"/>
        </w:rPr>
      </w:pPr>
      <w:r w:rsidRPr="00B3783C">
        <w:rPr>
          <w:rFonts w:asciiTheme="minorHAnsi" w:hAnsiTheme="minorHAnsi" w:cstheme="minorHAnsi"/>
          <w:sz w:val="18"/>
          <w:szCs w:val="18"/>
        </w:rPr>
        <w:t>Tevredenheid opdrachtgever over fysieke beveiliging (minimaal rapportcijfer 7).</w:t>
      </w:r>
    </w:p>
    <w:p w:rsidR="00060670" w:rsidRPr="00060670" w:rsidRDefault="00060670" w:rsidP="00060670">
      <w:pPr>
        <w:spacing w:line="240" w:lineRule="auto"/>
        <w:ind w:left="426" w:hanging="426"/>
        <w:rPr>
          <w:rFonts w:asciiTheme="minorHAnsi" w:hAnsiTheme="minorHAnsi" w:cstheme="minorHAnsi"/>
          <w:sz w:val="18"/>
          <w:szCs w:val="18"/>
          <w:u w:val="single"/>
        </w:rPr>
      </w:pPr>
    </w:p>
    <w:p w:rsidR="00060670" w:rsidRPr="00060670" w:rsidRDefault="00060670" w:rsidP="00060670">
      <w:pPr>
        <w:spacing w:line="240" w:lineRule="auto"/>
        <w:ind w:left="426" w:hanging="426"/>
        <w:rPr>
          <w:rFonts w:asciiTheme="minorHAnsi" w:hAnsiTheme="minorHAnsi" w:cstheme="minorHAnsi"/>
          <w:sz w:val="18"/>
          <w:szCs w:val="18"/>
        </w:rPr>
      </w:pPr>
      <w:r w:rsidRPr="00060670">
        <w:rPr>
          <w:rFonts w:asciiTheme="minorHAnsi" w:hAnsiTheme="minorHAnsi" w:cstheme="minorHAnsi"/>
          <w:sz w:val="18"/>
          <w:szCs w:val="18"/>
          <w:u w:val="single"/>
        </w:rPr>
        <w:t>Artikel 5 Prijzen en facturering</w:t>
      </w:r>
    </w:p>
    <w:p w:rsidR="00060670" w:rsidRPr="00060670" w:rsidRDefault="00060670" w:rsidP="00060670">
      <w:pPr>
        <w:spacing w:line="240" w:lineRule="auto"/>
        <w:ind w:left="426" w:hanging="426"/>
        <w:rPr>
          <w:rFonts w:asciiTheme="minorHAnsi" w:hAnsiTheme="minorHAnsi" w:cstheme="minorHAnsi"/>
          <w:sz w:val="18"/>
          <w:szCs w:val="18"/>
        </w:rPr>
      </w:pPr>
    </w:p>
    <w:p w:rsidR="00060670" w:rsidRPr="00B3783C" w:rsidRDefault="00060670" w:rsidP="00060670">
      <w:pPr>
        <w:spacing w:line="240" w:lineRule="auto"/>
        <w:ind w:left="357" w:hanging="357"/>
        <w:rPr>
          <w:rFonts w:asciiTheme="minorHAnsi" w:hAnsiTheme="minorHAnsi" w:cstheme="minorHAnsi"/>
          <w:sz w:val="18"/>
          <w:szCs w:val="18"/>
        </w:rPr>
      </w:pPr>
      <w:r w:rsidRPr="00B3783C">
        <w:rPr>
          <w:rFonts w:asciiTheme="minorHAnsi" w:hAnsiTheme="minorHAnsi" w:cstheme="minorHAnsi"/>
          <w:sz w:val="18"/>
          <w:szCs w:val="18"/>
        </w:rPr>
        <w:t>5.1 De prijzen voor de dienstverlening van Opdrachtnemer staan in de inschrijving van Opdrachtnemer die hoort bij van deze overeenkomst. Alle genoemde prijzen zijn inclusief het geldende btw percentage.</w:t>
      </w:r>
    </w:p>
    <w:p w:rsidR="00060670" w:rsidRPr="00B3783C" w:rsidRDefault="00060670" w:rsidP="00060670">
      <w:pPr>
        <w:spacing w:line="240" w:lineRule="auto"/>
        <w:ind w:left="357" w:hanging="357"/>
        <w:rPr>
          <w:rFonts w:asciiTheme="minorHAnsi" w:hAnsiTheme="minorHAnsi" w:cstheme="minorHAnsi"/>
          <w:sz w:val="18"/>
          <w:szCs w:val="18"/>
        </w:rPr>
      </w:pPr>
      <w:r w:rsidRPr="00B3783C">
        <w:rPr>
          <w:rFonts w:asciiTheme="minorHAnsi" w:hAnsiTheme="minorHAnsi" w:cstheme="minorHAnsi"/>
          <w:sz w:val="18"/>
          <w:szCs w:val="18"/>
        </w:rPr>
        <w:t xml:space="preserve">5.2 Facturen worden digitaal verzonden naar </w:t>
      </w:r>
      <w:hyperlink r:id="rId11" w:history="1">
        <w:r w:rsidR="008F7921" w:rsidRPr="00B3783C">
          <w:rPr>
            <w:rStyle w:val="Hyperlink"/>
            <w:rFonts w:asciiTheme="minorHAnsi" w:hAnsiTheme="minorHAnsi" w:cstheme="minorHAnsi"/>
            <w:sz w:val="18"/>
            <w:szCs w:val="18"/>
          </w:rPr>
          <w:t>crediteuren@vistacollege.nl</w:t>
        </w:r>
      </w:hyperlink>
      <w:r w:rsidRPr="00B3783C">
        <w:rPr>
          <w:rFonts w:asciiTheme="minorHAnsi" w:hAnsiTheme="minorHAnsi" w:cstheme="minorHAnsi"/>
          <w:sz w:val="18"/>
          <w:szCs w:val="18"/>
        </w:rPr>
        <w:t xml:space="preserve">.   </w:t>
      </w:r>
    </w:p>
    <w:p w:rsidR="00060670" w:rsidRPr="00B3783C" w:rsidRDefault="00060670" w:rsidP="00060670">
      <w:pPr>
        <w:spacing w:line="240" w:lineRule="auto"/>
        <w:ind w:left="357" w:hanging="357"/>
        <w:rPr>
          <w:rFonts w:asciiTheme="minorHAnsi" w:hAnsiTheme="minorHAnsi" w:cstheme="minorHAnsi"/>
          <w:sz w:val="18"/>
          <w:szCs w:val="18"/>
        </w:rPr>
      </w:pPr>
      <w:r w:rsidRPr="00060670">
        <w:rPr>
          <w:rFonts w:asciiTheme="minorHAnsi" w:hAnsiTheme="minorHAnsi" w:cstheme="minorHAnsi"/>
          <w:sz w:val="18"/>
          <w:szCs w:val="18"/>
        </w:rPr>
        <w:t>5</w:t>
      </w:r>
      <w:r w:rsidRPr="00B3783C">
        <w:rPr>
          <w:rFonts w:asciiTheme="minorHAnsi" w:hAnsiTheme="minorHAnsi" w:cstheme="minorHAnsi"/>
          <w:sz w:val="18"/>
          <w:szCs w:val="18"/>
        </w:rPr>
        <w:t xml:space="preserve">.3 Bedragen mogen éénmaal per kalenderjaar geïndexeerd worden, voor het eerst op </w:t>
      </w:r>
      <w:r w:rsidR="00B3783C" w:rsidRPr="00B3783C">
        <w:rPr>
          <w:rFonts w:asciiTheme="minorHAnsi" w:hAnsiTheme="minorHAnsi" w:cstheme="minorHAnsi"/>
          <w:sz w:val="18"/>
          <w:szCs w:val="18"/>
        </w:rPr>
        <w:t>1 januari 2022</w:t>
      </w:r>
      <w:r w:rsidRPr="00B3783C">
        <w:rPr>
          <w:rFonts w:asciiTheme="minorHAnsi" w:hAnsiTheme="minorHAnsi" w:cstheme="minorHAnsi"/>
          <w:sz w:val="18"/>
          <w:szCs w:val="18"/>
        </w:rPr>
        <w:t>, conform de CPI voor huishoudens (totale uitgaven) over oktober (2015=100) van het voorgaande jaar. Opdrachtnemer maakt indexeringen schriftelijk 3 maanden voor ingang van de indexering kenbaar aan Opdrachtgever.</w:t>
      </w:r>
    </w:p>
    <w:p w:rsidR="00060670" w:rsidRPr="00060670" w:rsidRDefault="00060670" w:rsidP="00060670">
      <w:pPr>
        <w:spacing w:line="240" w:lineRule="auto"/>
        <w:ind w:left="357" w:hanging="357"/>
        <w:rPr>
          <w:rFonts w:asciiTheme="minorHAnsi" w:hAnsiTheme="minorHAnsi" w:cstheme="minorHAnsi"/>
          <w:sz w:val="18"/>
          <w:szCs w:val="18"/>
        </w:rPr>
      </w:pPr>
      <w:r w:rsidRPr="00B3783C">
        <w:rPr>
          <w:rFonts w:asciiTheme="minorHAnsi" w:hAnsiTheme="minorHAnsi" w:cstheme="minorHAnsi"/>
          <w:sz w:val="18"/>
          <w:szCs w:val="18"/>
        </w:rPr>
        <w:t xml:space="preserve">5.4 Opdrachtnemer informeert voorafgaand aan de indexering via </w:t>
      </w:r>
      <w:r w:rsidR="00B3783C" w:rsidRPr="00B3783C">
        <w:rPr>
          <w:rFonts w:asciiTheme="minorHAnsi" w:hAnsiTheme="minorHAnsi" w:cstheme="minorHAnsi"/>
          <w:sz w:val="18"/>
          <w:szCs w:val="18"/>
        </w:rPr>
        <w:t>inkoop@vistacollege.nl</w:t>
      </w:r>
      <w:r w:rsidRPr="00B3783C">
        <w:rPr>
          <w:rFonts w:asciiTheme="minorHAnsi" w:hAnsiTheme="minorHAnsi" w:cstheme="minorHAnsi"/>
          <w:sz w:val="18"/>
          <w:szCs w:val="18"/>
        </w:rPr>
        <w:t>. Indexering gaat pas in na schriftelijk akkoord van Opdrachtgever. Na akkoord voert Opdrachtnemer de wijziging door. Andere prijswijzigingen worden niet geaccepteerd.</w:t>
      </w:r>
    </w:p>
    <w:p w:rsidR="00060670" w:rsidRPr="00060670" w:rsidRDefault="00060670" w:rsidP="00060670">
      <w:pPr>
        <w:spacing w:line="240" w:lineRule="auto"/>
        <w:ind w:left="426" w:hanging="426"/>
        <w:rPr>
          <w:rFonts w:asciiTheme="minorHAnsi" w:hAnsiTheme="minorHAnsi" w:cstheme="minorHAnsi"/>
          <w:sz w:val="18"/>
          <w:szCs w:val="18"/>
          <w:u w:val="single"/>
        </w:rPr>
      </w:pPr>
    </w:p>
    <w:p w:rsidR="00B3783C" w:rsidRDefault="00B3783C" w:rsidP="00060670">
      <w:pPr>
        <w:spacing w:line="240" w:lineRule="auto"/>
        <w:ind w:left="426" w:hanging="426"/>
        <w:rPr>
          <w:rFonts w:asciiTheme="minorHAnsi" w:hAnsiTheme="minorHAnsi" w:cstheme="minorHAnsi"/>
          <w:sz w:val="18"/>
          <w:szCs w:val="18"/>
          <w:u w:val="single"/>
        </w:rPr>
      </w:pPr>
    </w:p>
    <w:p w:rsidR="00060670" w:rsidRPr="00060670" w:rsidRDefault="00060670" w:rsidP="00060670">
      <w:pPr>
        <w:spacing w:line="240" w:lineRule="auto"/>
        <w:ind w:left="426" w:hanging="426"/>
        <w:rPr>
          <w:rFonts w:asciiTheme="minorHAnsi" w:hAnsiTheme="minorHAnsi" w:cstheme="minorHAnsi"/>
          <w:sz w:val="18"/>
          <w:szCs w:val="18"/>
        </w:rPr>
      </w:pPr>
      <w:r w:rsidRPr="00060670">
        <w:rPr>
          <w:rFonts w:asciiTheme="minorHAnsi" w:hAnsiTheme="minorHAnsi" w:cstheme="minorHAnsi"/>
          <w:sz w:val="18"/>
          <w:szCs w:val="18"/>
          <w:u w:val="single"/>
        </w:rPr>
        <w:lastRenderedPageBreak/>
        <w:t>Artikel 6 Klachten</w:t>
      </w:r>
    </w:p>
    <w:p w:rsidR="00060670" w:rsidRPr="00060670" w:rsidRDefault="00060670" w:rsidP="00060670">
      <w:pPr>
        <w:spacing w:line="240" w:lineRule="auto"/>
        <w:ind w:left="426" w:hanging="426"/>
        <w:rPr>
          <w:rFonts w:asciiTheme="minorHAnsi" w:hAnsiTheme="minorHAnsi" w:cstheme="minorHAnsi"/>
          <w:sz w:val="18"/>
          <w:szCs w:val="18"/>
        </w:rPr>
      </w:pPr>
    </w:p>
    <w:p w:rsidR="00060670" w:rsidRPr="00060670" w:rsidRDefault="00060670" w:rsidP="00060670">
      <w:pPr>
        <w:spacing w:line="240" w:lineRule="auto"/>
        <w:ind w:left="426" w:hanging="426"/>
        <w:rPr>
          <w:rFonts w:asciiTheme="minorHAnsi" w:hAnsiTheme="minorHAnsi" w:cstheme="minorHAnsi"/>
          <w:sz w:val="18"/>
          <w:szCs w:val="18"/>
        </w:rPr>
      </w:pPr>
      <w:r w:rsidRPr="00060670">
        <w:rPr>
          <w:rFonts w:asciiTheme="minorHAnsi" w:hAnsiTheme="minorHAnsi" w:cstheme="minorHAnsi"/>
          <w:sz w:val="18"/>
          <w:szCs w:val="18"/>
        </w:rPr>
        <w:t xml:space="preserve">6.1 Opdrachtgever meldt klachten over de </w:t>
      </w:r>
      <w:r w:rsidRPr="00060670">
        <w:rPr>
          <w:rFonts w:asciiTheme="minorHAnsi" w:hAnsiTheme="minorHAnsi" w:cstheme="minorHAnsi"/>
          <w:sz w:val="18"/>
          <w:szCs w:val="18"/>
          <w:highlight w:val="darkGray"/>
        </w:rPr>
        <w:t>dienstverlening</w:t>
      </w:r>
      <w:r w:rsidRPr="00060670">
        <w:rPr>
          <w:rFonts w:asciiTheme="minorHAnsi" w:hAnsiTheme="minorHAnsi" w:cstheme="minorHAnsi"/>
          <w:sz w:val="18"/>
          <w:szCs w:val="18"/>
        </w:rPr>
        <w:t xml:space="preserve"> van Opdrachtnemer zo spoedig mogelijk schriftelijk (per e-mail) bij Opdrachtnemer.  Opdrachtnemer reageert binnen één werkdag schriftelijk naar de contactpersoon van Opdrachtgever. </w:t>
      </w:r>
    </w:p>
    <w:p w:rsidR="00060670" w:rsidRPr="00060670" w:rsidRDefault="00060670" w:rsidP="00060670">
      <w:pPr>
        <w:spacing w:line="240" w:lineRule="auto"/>
        <w:rPr>
          <w:rFonts w:asciiTheme="minorHAnsi" w:hAnsiTheme="minorHAnsi" w:cstheme="minorHAnsi"/>
          <w:sz w:val="18"/>
          <w:szCs w:val="18"/>
          <w:u w:val="single"/>
        </w:rPr>
      </w:pPr>
    </w:p>
    <w:p w:rsidR="00060670" w:rsidRPr="00060670" w:rsidRDefault="00060670" w:rsidP="00060670">
      <w:pPr>
        <w:spacing w:line="240" w:lineRule="auto"/>
        <w:rPr>
          <w:rFonts w:asciiTheme="minorHAnsi" w:hAnsiTheme="minorHAnsi" w:cstheme="minorHAnsi"/>
          <w:sz w:val="18"/>
          <w:szCs w:val="18"/>
          <w:u w:val="single"/>
        </w:rPr>
      </w:pPr>
      <w:r w:rsidRPr="00060670">
        <w:rPr>
          <w:rFonts w:asciiTheme="minorHAnsi" w:hAnsiTheme="minorHAnsi" w:cstheme="minorHAnsi"/>
          <w:sz w:val="18"/>
          <w:szCs w:val="18"/>
          <w:u w:val="single"/>
        </w:rPr>
        <w:t>Artikel 7 Wijzigingen van de overeenkomst</w:t>
      </w:r>
    </w:p>
    <w:p w:rsidR="00060670" w:rsidRPr="00060670" w:rsidRDefault="00060670" w:rsidP="00060670">
      <w:pPr>
        <w:spacing w:line="240" w:lineRule="auto"/>
        <w:rPr>
          <w:rFonts w:asciiTheme="minorHAnsi" w:hAnsiTheme="minorHAnsi" w:cstheme="minorHAnsi"/>
          <w:sz w:val="18"/>
          <w:szCs w:val="18"/>
        </w:rPr>
      </w:pPr>
    </w:p>
    <w:p w:rsidR="00B3040A" w:rsidRPr="00B3783C" w:rsidRDefault="00060670" w:rsidP="00B3783C">
      <w:pPr>
        <w:spacing w:line="240" w:lineRule="auto"/>
        <w:ind w:left="357" w:hanging="357"/>
        <w:rPr>
          <w:rFonts w:asciiTheme="minorHAnsi" w:hAnsiTheme="minorHAnsi" w:cstheme="minorHAnsi"/>
          <w:sz w:val="18"/>
          <w:szCs w:val="18"/>
        </w:rPr>
      </w:pPr>
      <w:r w:rsidRPr="00060670">
        <w:rPr>
          <w:rFonts w:asciiTheme="minorHAnsi" w:hAnsiTheme="minorHAnsi" w:cstheme="minorHAnsi"/>
          <w:sz w:val="18"/>
          <w:szCs w:val="18"/>
        </w:rPr>
        <w:t>7.1 Wijzigingen op deze overeenkomst zijn alleen bindend wanneer ze schriftelijk zijn vastgelegd. Dit gebeurt in de vorm van een door Partijen ondertekend addendum, dat vervolgens onlosmakelijk onderdeel vormt van de overeenkomst.</w:t>
      </w:r>
    </w:p>
    <w:p w:rsidR="00B3040A" w:rsidRDefault="00B3040A" w:rsidP="00060670">
      <w:pPr>
        <w:spacing w:line="240" w:lineRule="auto"/>
        <w:rPr>
          <w:rFonts w:asciiTheme="minorHAnsi" w:hAnsiTheme="minorHAnsi" w:cstheme="minorHAnsi"/>
          <w:sz w:val="18"/>
          <w:szCs w:val="18"/>
          <w:u w:val="single"/>
        </w:rPr>
      </w:pPr>
    </w:p>
    <w:p w:rsidR="00060670" w:rsidRPr="00060670" w:rsidRDefault="00060670" w:rsidP="00060670">
      <w:pPr>
        <w:spacing w:line="240" w:lineRule="auto"/>
        <w:rPr>
          <w:rFonts w:asciiTheme="minorHAnsi" w:hAnsiTheme="minorHAnsi" w:cstheme="minorHAnsi"/>
          <w:sz w:val="18"/>
          <w:szCs w:val="18"/>
          <w:u w:val="single"/>
        </w:rPr>
      </w:pPr>
      <w:r w:rsidRPr="00060670">
        <w:rPr>
          <w:rFonts w:asciiTheme="minorHAnsi" w:hAnsiTheme="minorHAnsi" w:cstheme="minorHAnsi"/>
          <w:sz w:val="18"/>
          <w:szCs w:val="18"/>
          <w:u w:val="single"/>
        </w:rPr>
        <w:t>Artikel 8 Toepasselijk recht</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rPr>
        <w:t>8.1 Op deze overeenkomst is uitsluitend Nederlands recht van toepassing.</w:t>
      </w:r>
    </w:p>
    <w:p w:rsidR="00060670" w:rsidRPr="00060670" w:rsidRDefault="00060670" w:rsidP="00060670">
      <w:pPr>
        <w:pStyle w:val="Default"/>
        <w:ind w:left="426" w:hanging="426"/>
        <w:rPr>
          <w:rFonts w:asciiTheme="minorHAnsi" w:hAnsiTheme="minorHAnsi" w:cstheme="minorHAnsi"/>
          <w:color w:val="auto"/>
          <w:sz w:val="18"/>
          <w:szCs w:val="18"/>
        </w:rPr>
      </w:pPr>
      <w:r w:rsidRPr="00060670">
        <w:rPr>
          <w:rFonts w:asciiTheme="minorHAnsi" w:hAnsiTheme="minorHAnsi" w:cstheme="minorHAnsi"/>
          <w:color w:val="auto"/>
          <w:sz w:val="18"/>
          <w:szCs w:val="18"/>
          <w:lang w:eastAsia="en-US"/>
        </w:rPr>
        <w:t xml:space="preserve">8.2 Wanneer een geschil dat voorkomt uit deze overeenkomst niet in overleg kunnen schikken, leggen Partijen het geschil voor aan de bevoegde rechter bij de Rechtbank </w:t>
      </w:r>
      <w:r w:rsidRPr="00060670">
        <w:rPr>
          <w:rFonts w:asciiTheme="minorHAnsi" w:hAnsiTheme="minorHAnsi" w:cstheme="minorHAnsi"/>
          <w:color w:val="auto"/>
          <w:sz w:val="18"/>
          <w:szCs w:val="18"/>
        </w:rPr>
        <w:t xml:space="preserve">Limburg.  </w:t>
      </w:r>
    </w:p>
    <w:p w:rsidR="00060670" w:rsidRPr="00060670" w:rsidRDefault="00060670" w:rsidP="00060670">
      <w:pPr>
        <w:spacing w:line="240" w:lineRule="auto"/>
        <w:rPr>
          <w:rFonts w:asciiTheme="minorHAnsi" w:hAnsiTheme="minorHAnsi" w:cstheme="minorHAnsi"/>
          <w:sz w:val="18"/>
          <w:szCs w:val="18"/>
          <w:u w:val="single"/>
        </w:rPr>
      </w:pPr>
    </w:p>
    <w:p w:rsidR="00060670" w:rsidRPr="00060670" w:rsidRDefault="00060670" w:rsidP="00060670">
      <w:pPr>
        <w:spacing w:line="240" w:lineRule="auto"/>
        <w:rPr>
          <w:rFonts w:asciiTheme="minorHAnsi" w:hAnsiTheme="minorHAnsi" w:cstheme="minorHAnsi"/>
          <w:sz w:val="18"/>
          <w:szCs w:val="18"/>
          <w:u w:val="single"/>
        </w:rPr>
      </w:pPr>
      <w:r w:rsidRPr="00060670">
        <w:rPr>
          <w:rFonts w:asciiTheme="minorHAnsi" w:hAnsiTheme="minorHAnsi" w:cstheme="minorHAnsi"/>
          <w:sz w:val="18"/>
          <w:szCs w:val="18"/>
          <w:u w:val="single"/>
        </w:rPr>
        <w:t>Artikel 9 Overige bepalingen</w:t>
      </w:r>
    </w:p>
    <w:p w:rsidR="00060670" w:rsidRPr="00060670" w:rsidRDefault="00060670" w:rsidP="00060670">
      <w:pPr>
        <w:spacing w:line="240" w:lineRule="auto"/>
        <w:rPr>
          <w:rFonts w:asciiTheme="minorHAnsi" w:hAnsiTheme="minorHAnsi" w:cstheme="minorHAnsi"/>
          <w:b/>
          <w:sz w:val="18"/>
          <w:szCs w:val="18"/>
          <w:u w:val="single"/>
        </w:rPr>
      </w:pPr>
    </w:p>
    <w:p w:rsidR="00060670" w:rsidRPr="00060670" w:rsidRDefault="00060670" w:rsidP="00060670">
      <w:pPr>
        <w:spacing w:line="240" w:lineRule="auto"/>
        <w:ind w:left="357" w:hanging="357"/>
        <w:rPr>
          <w:rFonts w:asciiTheme="minorHAnsi" w:hAnsiTheme="minorHAnsi" w:cstheme="minorHAnsi"/>
          <w:sz w:val="18"/>
          <w:szCs w:val="18"/>
        </w:rPr>
      </w:pPr>
      <w:r w:rsidRPr="00060670">
        <w:rPr>
          <w:rFonts w:asciiTheme="minorHAnsi" w:hAnsiTheme="minorHAnsi" w:cstheme="minorHAnsi"/>
          <w:sz w:val="18"/>
          <w:szCs w:val="18"/>
        </w:rPr>
        <w:t xml:space="preserve">9.1  </w:t>
      </w:r>
      <w:r w:rsidR="00B3783C">
        <w:rPr>
          <w:rFonts w:asciiTheme="minorHAnsi" w:hAnsiTheme="minorHAnsi" w:cstheme="minorHAnsi"/>
          <w:sz w:val="18"/>
          <w:szCs w:val="18"/>
        </w:rPr>
        <w:t>xxx</w:t>
      </w:r>
      <w:r w:rsidRPr="00060670">
        <w:rPr>
          <w:rFonts w:asciiTheme="minorHAnsi" w:hAnsiTheme="minorHAnsi" w:cstheme="minorHAnsi"/>
          <w:sz w:val="18"/>
          <w:szCs w:val="18"/>
        </w:rPr>
        <w:t xml:space="preserve"> </w:t>
      </w:r>
    </w:p>
    <w:p w:rsidR="00060670" w:rsidRPr="00060670" w:rsidRDefault="00060670" w:rsidP="00060670">
      <w:pPr>
        <w:pStyle w:val="Default"/>
        <w:rPr>
          <w:rFonts w:asciiTheme="minorHAnsi" w:hAnsiTheme="minorHAnsi" w:cstheme="minorHAnsi"/>
          <w:color w:val="auto"/>
          <w:sz w:val="18"/>
          <w:szCs w:val="18"/>
        </w:rPr>
      </w:pPr>
    </w:p>
    <w:p w:rsidR="00060670" w:rsidRPr="00060670" w:rsidRDefault="00060670" w:rsidP="00060670">
      <w:pPr>
        <w:pStyle w:val="Default"/>
        <w:rPr>
          <w:rFonts w:asciiTheme="minorHAnsi" w:hAnsiTheme="minorHAnsi" w:cstheme="minorHAnsi"/>
          <w:color w:val="auto"/>
          <w:sz w:val="18"/>
          <w:szCs w:val="18"/>
        </w:rPr>
      </w:pPr>
      <w:r w:rsidRPr="00060670">
        <w:rPr>
          <w:rFonts w:asciiTheme="minorHAnsi" w:hAnsiTheme="minorHAnsi" w:cstheme="minorHAnsi"/>
          <w:color w:val="auto"/>
          <w:sz w:val="18"/>
          <w:szCs w:val="18"/>
        </w:rPr>
        <w:t>Aldus overeengekomen en in tweevoud getekend te ……………………….. op …………………………</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rPr>
        <w:t>Stichting BVE Zuid-Limburg</w:t>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highlight w:val="darkGray"/>
        </w:rPr>
        <w:t>&lt;Opdrachtnemer&gt;</w:t>
      </w: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rPr>
        <w:t>De heer J.H. Meijer RC</w:t>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highlight w:val="darkGray"/>
        </w:rPr>
        <w:t>&lt;naam vertegenwoordiger&gt;</w:t>
      </w: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rPr>
        <w:t xml:space="preserve">Lid </w:t>
      </w:r>
      <w:r w:rsidR="00EC5E40">
        <w:rPr>
          <w:rFonts w:asciiTheme="minorHAnsi" w:hAnsiTheme="minorHAnsi" w:cstheme="minorHAnsi"/>
          <w:sz w:val="18"/>
          <w:szCs w:val="18"/>
        </w:rPr>
        <w:t>College</w:t>
      </w:r>
      <w:r w:rsidRPr="00060670">
        <w:rPr>
          <w:rFonts w:asciiTheme="minorHAnsi" w:hAnsiTheme="minorHAnsi" w:cstheme="minorHAnsi"/>
          <w:sz w:val="18"/>
          <w:szCs w:val="18"/>
        </w:rPr>
        <w:t xml:space="preserve"> van Bestuur</w:t>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highlight w:val="darkGray"/>
        </w:rPr>
        <w:t>&lt;functie vertegenwoordiger&gt;</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r w:rsidRPr="00060670">
        <w:rPr>
          <w:rFonts w:asciiTheme="minorHAnsi" w:hAnsiTheme="minorHAnsi" w:cstheme="minorHAnsi"/>
          <w:sz w:val="18"/>
          <w:szCs w:val="18"/>
        </w:rPr>
        <w:t>……………………………………</w:t>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r>
      <w:r w:rsidRPr="00060670">
        <w:rPr>
          <w:rFonts w:asciiTheme="minorHAnsi" w:hAnsiTheme="minorHAnsi" w:cstheme="minorHAnsi"/>
          <w:sz w:val="18"/>
          <w:szCs w:val="18"/>
        </w:rPr>
        <w:tab/>
        <w:t>…………………………………………..</w:t>
      </w:r>
    </w:p>
    <w:p w:rsidR="00060670" w:rsidRPr="00060670" w:rsidRDefault="00060670" w:rsidP="00060670">
      <w:pPr>
        <w:spacing w:line="240" w:lineRule="auto"/>
        <w:rPr>
          <w:rFonts w:asciiTheme="minorHAnsi" w:hAnsiTheme="minorHAnsi" w:cstheme="minorHAnsi"/>
          <w:sz w:val="18"/>
          <w:szCs w:val="18"/>
        </w:rPr>
      </w:pPr>
    </w:p>
    <w:p w:rsidR="00060670" w:rsidRPr="00060670" w:rsidRDefault="00060670" w:rsidP="00060670">
      <w:pPr>
        <w:spacing w:line="240" w:lineRule="auto"/>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p w:rsidR="004862AF" w:rsidRPr="00060670" w:rsidRDefault="004862AF" w:rsidP="0068418A">
      <w:pPr>
        <w:rPr>
          <w:rFonts w:asciiTheme="minorHAnsi" w:hAnsiTheme="minorHAnsi" w:cstheme="minorHAnsi"/>
          <w:sz w:val="18"/>
          <w:szCs w:val="18"/>
        </w:rPr>
      </w:pPr>
    </w:p>
    <w:sectPr w:rsidR="004862AF" w:rsidRPr="00060670" w:rsidSect="0068418A">
      <w:headerReference w:type="even" r:id="rId12"/>
      <w:headerReference w:type="default" r:id="rId13"/>
      <w:footerReference w:type="even" r:id="rId14"/>
      <w:footerReference w:type="default" r:id="rId15"/>
      <w:headerReference w:type="first" r:id="rId16"/>
      <w:footerReference w:type="first" r:id="rId17"/>
      <w:pgSz w:w="11906" w:h="16838" w:code="9"/>
      <w:pgMar w:top="3119" w:right="2041" w:bottom="2098"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DC2" w:rsidRDefault="00521DC2" w:rsidP="0068418A">
      <w:pPr>
        <w:spacing w:line="240" w:lineRule="auto"/>
      </w:pPr>
      <w:r>
        <w:separator/>
      </w:r>
    </w:p>
  </w:endnote>
  <w:endnote w:type="continuationSeparator" w:id="0">
    <w:p w:rsidR="00521DC2" w:rsidRDefault="00521DC2" w:rsidP="00684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2" w:rsidRDefault="006456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124794"/>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721173166"/>
              <w:docPartObj>
                <w:docPartGallery w:val="Page Numbers (Top of Page)"/>
                <w:docPartUnique/>
              </w:docPartObj>
            </w:sdtPr>
            <w:sdtEndPr/>
            <w:sdtContent>
              <w:p w:rsidR="00060670" w:rsidRDefault="00645602" w:rsidP="00645602">
                <w:pPr>
                  <w:pStyle w:val="Voettekst"/>
                  <w:ind w:firstLine="2124"/>
                  <w:jc w:val="right"/>
                </w:pPr>
                <w:r>
                  <w:t xml:space="preserve">Paraaf ON:     Paraaf OG:                                                   Pagina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3</w:t>
                </w:r>
                <w:r>
                  <w:rPr>
                    <w:b/>
                    <w:bCs/>
                    <w:sz w:val="24"/>
                    <w:szCs w:val="24"/>
                  </w:rPr>
                  <w:fldChar w:fldCharType="end"/>
                </w:r>
              </w:p>
            </w:sdtContent>
          </w:sdt>
        </w:sdtContent>
      </w:sdt>
    </w:sdtContent>
  </w:sdt>
  <w:p w:rsidR="00060670" w:rsidRDefault="000606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329164"/>
      <w:docPartObj>
        <w:docPartGallery w:val="Page Numbers (Top of Page)"/>
        <w:docPartUnique/>
      </w:docPartObj>
    </w:sdtPr>
    <w:sdtEndPr/>
    <w:sdtContent>
      <w:p w:rsidR="00645602" w:rsidRDefault="00645602" w:rsidP="00645602">
        <w:pPr>
          <w:pStyle w:val="Voettekst"/>
          <w:ind w:firstLine="2124"/>
          <w:jc w:val="right"/>
        </w:pPr>
        <w:r>
          <w:t xml:space="preserve">Paraaf ON:     Paraaf OG:                                                   Pagina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3</w:t>
        </w:r>
        <w:r>
          <w:rPr>
            <w:b/>
            <w:bCs/>
            <w:sz w:val="24"/>
            <w:szCs w:val="24"/>
          </w:rPr>
          <w:fldChar w:fldCharType="end"/>
        </w:r>
      </w:p>
    </w:sdtContent>
  </w:sdt>
  <w:p w:rsidR="00645602" w:rsidRDefault="006456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DC2" w:rsidRDefault="00521DC2" w:rsidP="0068418A">
      <w:pPr>
        <w:spacing w:line="240" w:lineRule="auto"/>
      </w:pPr>
      <w:r>
        <w:separator/>
      </w:r>
    </w:p>
  </w:footnote>
  <w:footnote w:type="continuationSeparator" w:id="0">
    <w:p w:rsidR="00521DC2" w:rsidRDefault="00521DC2" w:rsidP="006841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02" w:rsidRDefault="006456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0A" w:rsidRDefault="0023390A">
    <w:pPr>
      <w:pStyle w:val="Koptekst"/>
    </w:pPr>
    <w:r>
      <w:rPr>
        <w:noProof/>
        <w:lang w:eastAsia="nl-NL"/>
      </w:rPr>
      <mc:AlternateContent>
        <mc:Choice Requires="wpg">
          <w:drawing>
            <wp:anchor distT="0" distB="0" distL="114300" distR="114300" simplePos="0" relativeHeight="251666432" behindDoc="0" locked="0" layoutInCell="1" allowOverlap="1" wp14:anchorId="08313D47" wp14:editId="55B50B71">
              <wp:simplePos x="0" y="0"/>
              <wp:positionH relativeFrom="page">
                <wp:posOffset>6430645</wp:posOffset>
              </wp:positionH>
              <wp:positionV relativeFrom="page">
                <wp:posOffset>540385</wp:posOffset>
              </wp:positionV>
              <wp:extent cx="600840" cy="572040"/>
              <wp:effectExtent l="0" t="0" r="8890" b="0"/>
              <wp:wrapNone/>
              <wp:docPr id="29" name="Vista_logo_p2"/>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2F922F" id="Vista_logo_p2" o:spid="_x0000_s1026" style="position:absolute;margin-left:506.35pt;margin-top:42.55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61312" behindDoc="0" locked="1" layoutInCell="1" allowOverlap="1" wp14:anchorId="33C37909" wp14:editId="1C47B04D">
          <wp:simplePos x="0" y="0"/>
          <wp:positionH relativeFrom="page">
            <wp:posOffset>0</wp:posOffset>
          </wp:positionH>
          <wp:positionV relativeFrom="page">
            <wp:posOffset>0</wp:posOffset>
          </wp:positionV>
          <wp:extent cx="2458800" cy="899280"/>
          <wp:effectExtent l="0" t="0" r="0" b="0"/>
          <wp:wrapNone/>
          <wp:docPr id="6" name="Vista_URL_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18A" w:rsidRDefault="00C27FD5">
    <w:pPr>
      <w:pStyle w:val="Koptekst"/>
    </w:pPr>
    <w:r>
      <w:rPr>
        <w:noProof/>
        <w:lang w:eastAsia="nl-NL"/>
      </w:rPr>
      <w:drawing>
        <wp:anchor distT="0" distB="0" distL="114300" distR="114300" simplePos="0" relativeHeight="251667456" behindDoc="0" locked="1" layoutInCell="1" allowOverlap="1" wp14:anchorId="49C2A3F7" wp14:editId="4287C5B2">
          <wp:simplePos x="0" y="0"/>
          <wp:positionH relativeFrom="page">
            <wp:posOffset>1080135</wp:posOffset>
          </wp:positionH>
          <wp:positionV relativeFrom="page">
            <wp:posOffset>9919335</wp:posOffset>
          </wp:positionV>
          <wp:extent cx="4228560" cy="250200"/>
          <wp:effectExtent l="0" t="0" r="635" b="0"/>
          <wp:wrapNone/>
          <wp:docPr id="1" name="Vista_contactgegev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23390A">
      <w:rPr>
        <w:noProof/>
        <w:lang w:eastAsia="nl-NL"/>
      </w:rPr>
      <w:drawing>
        <wp:anchor distT="0" distB="0" distL="114300" distR="114300" simplePos="0" relativeHeight="251658240" behindDoc="0" locked="1" layoutInCell="1" allowOverlap="1" wp14:anchorId="4904326A" wp14:editId="66E38C3C">
          <wp:simplePos x="0" y="0"/>
          <wp:positionH relativeFrom="page">
            <wp:posOffset>6431280</wp:posOffset>
          </wp:positionH>
          <wp:positionV relativeFrom="page">
            <wp:posOffset>540385</wp:posOffset>
          </wp:positionV>
          <wp:extent cx="600840" cy="2862720"/>
          <wp:effectExtent l="0" t="0" r="8890" b="0"/>
          <wp:wrapNone/>
          <wp:docPr id="4" name="Vis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ta_logo.emf"/>
                  <pic:cNvPicPr/>
                </pic:nvPicPr>
                <pic:blipFill>
                  <a:blip r:embed="rId2">
                    <a:extLst>
                      <a:ext uri="{28A0092B-C50C-407E-A947-70E740481C1C}">
                        <a14:useLocalDpi xmlns:a14="http://schemas.microsoft.com/office/drawing/2010/main" val="0"/>
                      </a:ext>
                    </a:extLst>
                  </a:blip>
                  <a:stretch>
                    <a:fillRect/>
                  </a:stretch>
                </pic:blipFill>
                <pic:spPr>
                  <a:xfrm>
                    <a:off x="0" y="0"/>
                    <a:ext cx="600840" cy="2862720"/>
                  </a:xfrm>
                  <a:prstGeom prst="rect">
                    <a:avLst/>
                  </a:prstGeom>
                </pic:spPr>
              </pic:pic>
            </a:graphicData>
          </a:graphic>
          <wp14:sizeRelH relativeFrom="page">
            <wp14:pctWidth>0</wp14:pctWidth>
          </wp14:sizeRelH>
          <wp14:sizeRelV relativeFrom="page">
            <wp14:pctHeight>0</wp14:pctHeight>
          </wp14:sizeRelV>
        </wp:anchor>
      </w:drawing>
    </w:r>
    <w:r w:rsidR="0068418A">
      <w:rPr>
        <w:noProof/>
        <w:lang w:eastAsia="nl-NL"/>
      </w:rPr>
      <w:drawing>
        <wp:anchor distT="0" distB="0" distL="114300" distR="114300" simplePos="0" relativeHeight="251657216" behindDoc="0" locked="1" layoutInCell="1" allowOverlap="1" wp14:anchorId="72998228" wp14:editId="06233C09">
          <wp:simplePos x="0" y="0"/>
          <wp:positionH relativeFrom="page">
            <wp:posOffset>0</wp:posOffset>
          </wp:positionH>
          <wp:positionV relativeFrom="page">
            <wp:posOffset>0</wp:posOffset>
          </wp:positionV>
          <wp:extent cx="2458800" cy="899640"/>
          <wp:effectExtent l="0" t="0" r="0" b="0"/>
          <wp:wrapNone/>
          <wp:docPr id="3" name="Vista_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3">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C00DC"/>
    <w:multiLevelType w:val="hybridMultilevel"/>
    <w:tmpl w:val="48C63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AC5779"/>
    <w:multiLevelType w:val="hybridMultilevel"/>
    <w:tmpl w:val="18D2A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893489"/>
    <w:multiLevelType w:val="hybridMultilevel"/>
    <w:tmpl w:val="713A2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AC687A"/>
    <w:multiLevelType w:val="hybridMultilevel"/>
    <w:tmpl w:val="BA2472F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79FD3EE6"/>
    <w:multiLevelType w:val="hybridMultilevel"/>
    <w:tmpl w:val="9618B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7A"/>
    <w:rsid w:val="00060670"/>
    <w:rsid w:val="000B6772"/>
    <w:rsid w:val="00147BE6"/>
    <w:rsid w:val="0023390A"/>
    <w:rsid w:val="002B49A9"/>
    <w:rsid w:val="0042560E"/>
    <w:rsid w:val="004862AF"/>
    <w:rsid w:val="0049727A"/>
    <w:rsid w:val="00521DC2"/>
    <w:rsid w:val="00564CB2"/>
    <w:rsid w:val="00583247"/>
    <w:rsid w:val="00645602"/>
    <w:rsid w:val="0068418A"/>
    <w:rsid w:val="006E2BB1"/>
    <w:rsid w:val="007A15B0"/>
    <w:rsid w:val="007B76EA"/>
    <w:rsid w:val="008F7921"/>
    <w:rsid w:val="00942063"/>
    <w:rsid w:val="0098027B"/>
    <w:rsid w:val="00B3040A"/>
    <w:rsid w:val="00B3783C"/>
    <w:rsid w:val="00C27FD5"/>
    <w:rsid w:val="00DC3113"/>
    <w:rsid w:val="00EC5E40"/>
    <w:rsid w:val="00F236A9"/>
    <w:rsid w:val="00FE5C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530ED"/>
  <w15:chartTrackingRefBased/>
  <w15:docId w15:val="{73E66BC6-E53B-4FE7-9456-B994209F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0670"/>
    <w:pPr>
      <w:spacing w:line="276" w:lineRule="auto"/>
    </w:pPr>
    <w:rPr>
      <w:rFonts w:ascii="Calibri" w:eastAsia="Times New Roman" w:hAnsi="Calibri" w:cs="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8418A"/>
  </w:style>
  <w:style w:type="paragraph" w:styleId="Lijstalinea">
    <w:name w:val="List Paragraph"/>
    <w:basedOn w:val="Standaard"/>
    <w:link w:val="LijstalineaChar"/>
    <w:uiPriority w:val="34"/>
    <w:qFormat/>
    <w:rsid w:val="00060670"/>
    <w:pPr>
      <w:ind w:left="708"/>
    </w:pPr>
  </w:style>
  <w:style w:type="character" w:styleId="Hyperlink">
    <w:name w:val="Hyperlink"/>
    <w:basedOn w:val="Standaardalinea-lettertype"/>
    <w:uiPriority w:val="99"/>
    <w:rsid w:val="00060670"/>
    <w:rPr>
      <w:rFonts w:cs="Times New Roman"/>
      <w:color w:val="0000FF"/>
      <w:u w:val="single"/>
    </w:rPr>
  </w:style>
  <w:style w:type="paragraph" w:customStyle="1" w:styleId="Default">
    <w:name w:val="Default"/>
    <w:rsid w:val="00060670"/>
    <w:pPr>
      <w:autoSpaceDE w:val="0"/>
      <w:autoSpaceDN w:val="0"/>
      <w:adjustRightInd w:val="0"/>
      <w:spacing w:line="240" w:lineRule="auto"/>
    </w:pPr>
    <w:rPr>
      <w:rFonts w:ascii="Calibri" w:eastAsia="Times New Roman" w:hAnsi="Calibri" w:cs="Calibri"/>
      <w:color w:val="000000"/>
      <w:sz w:val="24"/>
      <w:szCs w:val="24"/>
      <w:lang w:eastAsia="nl-NL"/>
    </w:rPr>
  </w:style>
  <w:style w:type="paragraph" w:styleId="Ballontekst">
    <w:name w:val="Balloon Text"/>
    <w:basedOn w:val="Standaard"/>
    <w:link w:val="BallontekstChar"/>
    <w:uiPriority w:val="99"/>
    <w:semiHidden/>
    <w:unhideWhenUsed/>
    <w:rsid w:val="00B3783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783C"/>
    <w:rPr>
      <w:rFonts w:ascii="Segoe UI" w:eastAsia="Times New Roman" w:hAnsi="Segoe UI" w:cs="Segoe UI"/>
    </w:rPr>
  </w:style>
  <w:style w:type="character" w:customStyle="1" w:styleId="LijstalineaChar">
    <w:name w:val="Lijstalinea Char"/>
    <w:link w:val="Lijstalinea"/>
    <w:uiPriority w:val="34"/>
    <w:rsid w:val="00B3783C"/>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vistacolleg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IM\01.%20klanten\VISTA\Sjablonen\VISTA\VISTA%20Briefpapier_Volgv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CDBA75F664F4C8104D3AF36732E5B" ma:contentTypeVersion="8" ma:contentTypeDescription="Create a new document." ma:contentTypeScope="" ma:versionID="c26978fa89b641cc6a57431e3ab2cb94">
  <xsd:schema xmlns:xsd="http://www.w3.org/2001/XMLSchema" xmlns:xs="http://www.w3.org/2001/XMLSchema" xmlns:p="http://schemas.microsoft.com/office/2006/metadata/properties" xmlns:ns2="84ad87bb-fd75-4c16-897d-5299f8baa283" targetNamespace="http://schemas.microsoft.com/office/2006/metadata/properties" ma:root="true" ma:fieldsID="a88e5dce8da9df80528efe1636585124" ns2:_="">
    <xsd:import namespace="84ad87bb-fd75-4c16-897d-5299f8baa2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d87bb-fd75-4c16-897d-5299f8baa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E5FEE9-24FF-4650-9490-94B49066D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d87bb-fd75-4c16-897d-5299f8baa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4.xml><?xml version="1.0" encoding="utf-8"?>
<ds:datastoreItem xmlns:ds="http://schemas.openxmlformats.org/officeDocument/2006/customXml" ds:itemID="{334582A3-B0F8-47BE-9393-339C5772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VISTA Briefpapier_Volgvel.dotx</Template>
  <TotalTime>10</TotalTime>
  <Pages>3</Pages>
  <Words>1002</Words>
  <Characters>5517</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Verhoeven, MMJE</dc:creator>
  <cp:keywords/>
  <dc:description>v1.0.1</dc:description>
  <cp:lastModifiedBy>Marloes Verhoeven</cp:lastModifiedBy>
  <cp:revision>7</cp:revision>
  <cp:lastPrinted>2019-05-13T08:25:00Z</cp:lastPrinted>
  <dcterms:created xsi:type="dcterms:W3CDTF">2019-08-12T10:13:00Z</dcterms:created>
  <dcterms:modified xsi:type="dcterms:W3CDTF">2020-03-05T10:46:00Z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0x010100B38CDBA75F664F4C8104D3AF36732E5B</vt:lpwstr>
  </property>
</Properties>
</file>