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1C067" w14:textId="77777777" w:rsidR="00DA2D75" w:rsidRDefault="00DA2D75" w:rsidP="001C76CA">
      <w:pPr>
        <w:jc w:val="center"/>
      </w:pPr>
    </w:p>
    <w:p w14:paraId="284F043D"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69504" behindDoc="0" locked="0" layoutInCell="1" allowOverlap="1" wp14:anchorId="4D7A567E" wp14:editId="6954ED79">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12C1CD9A" w14:textId="77777777" w:rsidR="007D3739" w:rsidRPr="00971735" w:rsidRDefault="007D3739" w:rsidP="00971735">
                            <w:pPr>
                              <w:pStyle w:val="Geenafstand"/>
                              <w:jc w:val="center"/>
                              <w:rPr>
                                <w:b/>
                                <w:sz w:val="96"/>
                                <w:szCs w:val="96"/>
                              </w:rPr>
                            </w:pPr>
                            <w:r w:rsidRPr="00971735">
                              <w:rPr>
                                <w:b/>
                                <w:sz w:val="96"/>
                                <w:szCs w:val="96"/>
                              </w:rPr>
                              <w:t>Raamovereenkomst</w:t>
                            </w:r>
                          </w:p>
                          <w:p w14:paraId="2FF95028" w14:textId="77777777" w:rsidR="007D3739" w:rsidRPr="002F29DD" w:rsidRDefault="007D3739" w:rsidP="00971735">
                            <w:pPr>
                              <w:pStyle w:val="Geenafstand"/>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7A567E"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12C1CD9A" w14:textId="77777777" w:rsidR="007D3739" w:rsidRPr="00971735" w:rsidRDefault="007D3739" w:rsidP="00971735">
                      <w:pPr>
                        <w:pStyle w:val="Geenafstand"/>
                        <w:jc w:val="center"/>
                        <w:rPr>
                          <w:b/>
                          <w:sz w:val="96"/>
                          <w:szCs w:val="96"/>
                        </w:rPr>
                      </w:pPr>
                      <w:r w:rsidRPr="00971735">
                        <w:rPr>
                          <w:b/>
                          <w:sz w:val="96"/>
                          <w:szCs w:val="96"/>
                        </w:rPr>
                        <w:t>Raamovereenkomst</w:t>
                      </w:r>
                    </w:p>
                    <w:p w14:paraId="2FF95028" w14:textId="77777777" w:rsidR="007D3739" w:rsidRPr="002F29DD" w:rsidRDefault="007D3739" w:rsidP="00971735">
                      <w:pPr>
                        <w:pStyle w:val="Geenafstand"/>
                        <w:jc w:val="center"/>
                        <w:rPr>
                          <w:sz w:val="36"/>
                          <w:szCs w:val="36"/>
                        </w:rPr>
                      </w:pPr>
                      <w:r>
                        <w:rPr>
                          <w:sz w:val="36"/>
                          <w:szCs w:val="36"/>
                        </w:rPr>
                        <w:t>betreffende</w:t>
                      </w:r>
                    </w:p>
                  </w:txbxContent>
                </v:textbox>
              </v:shape>
            </w:pict>
          </mc:Fallback>
        </mc:AlternateContent>
      </w:r>
    </w:p>
    <w:p w14:paraId="0A84E5C0" w14:textId="77777777" w:rsidR="00CE5E4B" w:rsidRDefault="00CE5E4B" w:rsidP="001C76CA">
      <w:pPr>
        <w:jc w:val="center"/>
      </w:pPr>
    </w:p>
    <w:p w14:paraId="276EBAB6"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71552" behindDoc="0" locked="0" layoutInCell="1" allowOverlap="1" wp14:anchorId="7A2722A8" wp14:editId="4A696FDB">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6BB6CB57"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5EA3B33A" w14:textId="77777777"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1" w:name="Ovk_Kenmerk"/>
                            <w:r>
                              <w:t>TN54321</w:t>
                            </w:r>
                            <w:bookmarkEnd w:id="1"/>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2722A8" id="_x0000_s1027" type="#_x0000_t202" style="position:absolute;left:0;text-align:left;margin-left:9pt;margin-top:445.8pt;width:340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6BB6CB57"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5EA3B33A" w14:textId="77777777"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2" w:name="Ovk_Kenmerk"/>
                      <w:r>
                        <w:t>TN54321</w:t>
                      </w:r>
                      <w:bookmarkEnd w:id="2"/>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v:textbox>
              </v:shape>
            </w:pict>
          </mc:Fallback>
        </mc:AlternateContent>
      </w:r>
    </w:p>
    <w:p w14:paraId="491FA431" w14:textId="77777777" w:rsidR="00CE5E4B" w:rsidRDefault="00CE5E4B" w:rsidP="00891FBD">
      <w:pPr>
        <w:jc w:val="center"/>
        <w:rPr>
          <w:b/>
          <w:sz w:val="28"/>
          <w:szCs w:val="28"/>
        </w:rPr>
      </w:pPr>
    </w:p>
    <w:p w14:paraId="5DEAC9C2"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0528" behindDoc="0" locked="0" layoutInCell="1" allowOverlap="1" wp14:anchorId="49F502E5" wp14:editId="577CD8F7">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61BC72F4" w14:textId="77777777"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F502E5" id="_x0000_s1028" type="#_x0000_t202" style="position:absolute;left:0;text-align:left;margin-left:8.65pt;margin-top:17.45pt;width:432.7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61BC72F4" w14:textId="77777777"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v:textbox>
              </v:shape>
            </w:pict>
          </mc:Fallback>
        </mc:AlternateContent>
      </w:r>
    </w:p>
    <w:p w14:paraId="1592EAE3" w14:textId="77777777" w:rsidR="00CE5E4B" w:rsidRPr="00CE5E4B" w:rsidRDefault="00CE5E4B" w:rsidP="00CE5E4B">
      <w:pPr>
        <w:jc w:val="center"/>
        <w:rPr>
          <w:sz w:val="28"/>
          <w:szCs w:val="28"/>
        </w:rPr>
      </w:pPr>
    </w:p>
    <w:p w14:paraId="4049BDB0" w14:textId="77777777" w:rsidR="00CE5E4B" w:rsidRPr="00CE5E4B" w:rsidRDefault="00CE5E4B" w:rsidP="00CE5E4B">
      <w:pPr>
        <w:jc w:val="center"/>
        <w:rPr>
          <w:sz w:val="28"/>
          <w:szCs w:val="28"/>
        </w:rPr>
      </w:pPr>
    </w:p>
    <w:p w14:paraId="67FEDDC1" w14:textId="77777777" w:rsidR="00CE5E4B" w:rsidRPr="00CE5E4B" w:rsidRDefault="00CE5E4B" w:rsidP="00CE5E4B">
      <w:pPr>
        <w:jc w:val="center"/>
        <w:rPr>
          <w:sz w:val="28"/>
          <w:szCs w:val="28"/>
        </w:rPr>
      </w:pPr>
    </w:p>
    <w:p w14:paraId="378E26A1"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5648" behindDoc="0" locked="0" layoutInCell="1" allowOverlap="1" wp14:anchorId="6B9C6A66" wp14:editId="6AAAAFC2">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3CF12671" w14:textId="77777777" w:rsidR="007D3739" w:rsidRPr="00971735" w:rsidRDefault="007D3739" w:rsidP="00971735">
                            <w:pPr>
                              <w:pStyle w:val="Geenafstand"/>
                              <w:jc w:val="center"/>
                              <w:rPr>
                                <w:sz w:val="36"/>
                                <w:szCs w:val="36"/>
                              </w:rPr>
                            </w:pPr>
                            <w:r w:rsidRPr="00971735">
                              <w:rPr>
                                <w:sz w:val="36"/>
                                <w:szCs w:val="36"/>
                              </w:rPr>
                              <w:t>tussen</w:t>
                            </w:r>
                          </w:p>
                          <w:p w14:paraId="0A5C8882" w14:textId="77777777" w:rsidR="007D3739" w:rsidRPr="007F0DE0" w:rsidRDefault="007D3739" w:rsidP="00971735">
                            <w:pPr>
                              <w:pStyle w:val="Geenafstand"/>
                              <w:jc w:val="center"/>
                              <w:rPr>
                                <w:b/>
                                <w:sz w:val="72"/>
                                <w:szCs w:val="72"/>
                              </w:rPr>
                            </w:pPr>
                            <w:r w:rsidRPr="007F0DE0">
                              <w:rPr>
                                <w:b/>
                                <w:sz w:val="72"/>
                                <w:szCs w:val="72"/>
                              </w:rPr>
                              <w:t>ProRail</w:t>
                            </w:r>
                          </w:p>
                          <w:p w14:paraId="1AED9355" w14:textId="77777777" w:rsidR="007D3739" w:rsidRPr="00971735" w:rsidRDefault="007D3739" w:rsidP="00971735">
                            <w:pPr>
                              <w:pStyle w:val="Geenafstand"/>
                              <w:jc w:val="center"/>
                              <w:rPr>
                                <w:sz w:val="36"/>
                                <w:szCs w:val="36"/>
                              </w:rPr>
                            </w:pPr>
                            <w:r w:rsidRPr="00971735">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9C6A66" id="_x0000_s1029" type="#_x0000_t202" style="position:absolute;left:0;text-align:left;margin-left:9.35pt;margin-top:.55pt;width:431.9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3CF12671" w14:textId="77777777" w:rsidR="007D3739" w:rsidRPr="00971735" w:rsidRDefault="007D3739" w:rsidP="00971735">
                      <w:pPr>
                        <w:pStyle w:val="Geenafstand"/>
                        <w:jc w:val="center"/>
                        <w:rPr>
                          <w:sz w:val="36"/>
                          <w:szCs w:val="36"/>
                        </w:rPr>
                      </w:pPr>
                      <w:r w:rsidRPr="00971735">
                        <w:rPr>
                          <w:sz w:val="36"/>
                          <w:szCs w:val="36"/>
                        </w:rPr>
                        <w:t>tussen</w:t>
                      </w:r>
                    </w:p>
                    <w:p w14:paraId="0A5C8882" w14:textId="77777777" w:rsidR="007D3739" w:rsidRPr="007F0DE0" w:rsidRDefault="007D3739" w:rsidP="00971735">
                      <w:pPr>
                        <w:pStyle w:val="Geenafstand"/>
                        <w:jc w:val="center"/>
                        <w:rPr>
                          <w:b/>
                          <w:sz w:val="72"/>
                          <w:szCs w:val="72"/>
                        </w:rPr>
                      </w:pPr>
                      <w:r w:rsidRPr="007F0DE0">
                        <w:rPr>
                          <w:b/>
                          <w:sz w:val="72"/>
                          <w:szCs w:val="72"/>
                        </w:rPr>
                        <w:t>ProRail</w:t>
                      </w:r>
                    </w:p>
                    <w:p w14:paraId="1AED9355" w14:textId="77777777" w:rsidR="007D3739" w:rsidRPr="00971735" w:rsidRDefault="007D3739" w:rsidP="00971735">
                      <w:pPr>
                        <w:pStyle w:val="Geenafstand"/>
                        <w:jc w:val="center"/>
                        <w:rPr>
                          <w:sz w:val="36"/>
                          <w:szCs w:val="36"/>
                        </w:rPr>
                      </w:pPr>
                      <w:r w:rsidRPr="00971735">
                        <w:rPr>
                          <w:sz w:val="36"/>
                          <w:szCs w:val="36"/>
                        </w:rPr>
                        <w:t>en</w:t>
                      </w:r>
                    </w:p>
                  </w:txbxContent>
                </v:textbox>
              </v:shape>
            </w:pict>
          </mc:Fallback>
        </mc:AlternateContent>
      </w:r>
    </w:p>
    <w:p w14:paraId="2739EEE2" w14:textId="77777777" w:rsidR="00CE5E4B" w:rsidRPr="00CE5E4B" w:rsidRDefault="00CE5E4B" w:rsidP="00CE5E4B">
      <w:pPr>
        <w:jc w:val="center"/>
        <w:rPr>
          <w:sz w:val="28"/>
          <w:szCs w:val="28"/>
        </w:rPr>
      </w:pPr>
    </w:p>
    <w:p w14:paraId="748E271F" w14:textId="77777777" w:rsidR="00CE5E4B" w:rsidRPr="00CE5E4B" w:rsidRDefault="00CE5E4B" w:rsidP="00CE5E4B">
      <w:pPr>
        <w:jc w:val="center"/>
        <w:rPr>
          <w:sz w:val="28"/>
          <w:szCs w:val="28"/>
        </w:rPr>
      </w:pPr>
    </w:p>
    <w:p w14:paraId="0C7FB3FF" w14:textId="77777777" w:rsidR="00CE5E4B" w:rsidRPr="00CE5E4B" w:rsidRDefault="00CE5E4B" w:rsidP="00CE5E4B">
      <w:pPr>
        <w:jc w:val="center"/>
        <w:rPr>
          <w:sz w:val="28"/>
          <w:szCs w:val="28"/>
        </w:rPr>
      </w:pPr>
    </w:p>
    <w:p w14:paraId="1A28E820"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7696" behindDoc="0" locked="0" layoutInCell="1" allowOverlap="1" wp14:anchorId="3125841D" wp14:editId="074A0FD3">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607A00D5"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25841D" id="_x0000_s1030" type="#_x0000_t202" style="position:absolute;left:0;text-align:left;margin-left:9.2pt;margin-top:21.95pt;width:432.7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607A00D5"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v:textbox>
              </v:shape>
            </w:pict>
          </mc:Fallback>
        </mc:AlternateContent>
      </w:r>
    </w:p>
    <w:p w14:paraId="437EDE18" w14:textId="77777777" w:rsidR="00CE5E4B" w:rsidRPr="00CE5E4B" w:rsidRDefault="00CE5E4B" w:rsidP="00CE5E4B">
      <w:pPr>
        <w:jc w:val="center"/>
        <w:rPr>
          <w:sz w:val="28"/>
          <w:szCs w:val="28"/>
        </w:rPr>
      </w:pPr>
    </w:p>
    <w:p w14:paraId="751B1C14" w14:textId="77777777" w:rsidR="001C76CA" w:rsidRDefault="001C76CA" w:rsidP="00CE5E4B">
      <w:pPr>
        <w:jc w:val="center"/>
        <w:rPr>
          <w:sz w:val="28"/>
          <w:szCs w:val="28"/>
        </w:rPr>
      </w:pPr>
    </w:p>
    <w:p w14:paraId="2C11118B" w14:textId="77777777" w:rsidR="00CE5E4B" w:rsidRDefault="00CE5E4B" w:rsidP="00CE5E4B">
      <w:pPr>
        <w:jc w:val="center"/>
        <w:rPr>
          <w:sz w:val="28"/>
          <w:szCs w:val="28"/>
        </w:rPr>
      </w:pPr>
    </w:p>
    <w:p w14:paraId="25DAD917" w14:textId="77777777" w:rsidR="00CE5E4B" w:rsidRDefault="00CE5E4B" w:rsidP="00CE5E4B">
      <w:pPr>
        <w:jc w:val="center"/>
        <w:rPr>
          <w:sz w:val="28"/>
          <w:szCs w:val="28"/>
        </w:rPr>
      </w:pPr>
    </w:p>
    <w:p w14:paraId="57C707CB" w14:textId="77777777" w:rsidR="00CE5E4B" w:rsidRDefault="00CE5E4B" w:rsidP="00CE5E4B">
      <w:pPr>
        <w:jc w:val="center"/>
        <w:rPr>
          <w:sz w:val="28"/>
          <w:szCs w:val="28"/>
        </w:rPr>
      </w:pPr>
    </w:p>
    <w:p w14:paraId="0982D8AE" w14:textId="77777777" w:rsidR="00CE5E4B" w:rsidRPr="00CE5E4B" w:rsidRDefault="00CE5E4B" w:rsidP="00CE5E4B">
      <w:pPr>
        <w:rPr>
          <w:sz w:val="16"/>
          <w:szCs w:val="16"/>
        </w:rPr>
      </w:pPr>
    </w:p>
    <w:p w14:paraId="10845482" w14:textId="77777777" w:rsidR="00CE5E4B" w:rsidRPr="00CE5E4B" w:rsidRDefault="00CE5E4B" w:rsidP="00CE5E4B">
      <w:pPr>
        <w:rPr>
          <w:sz w:val="16"/>
          <w:szCs w:val="16"/>
        </w:rPr>
        <w:sectPr w:rsidR="00CE5E4B" w:rsidRPr="00CE5E4B" w:rsidSect="003D297E">
          <w:headerReference w:type="first" r:id="rId13"/>
          <w:pgSz w:w="11906" w:h="16838"/>
          <w:pgMar w:top="1417" w:right="1417" w:bottom="1417" w:left="1417" w:header="708" w:footer="708" w:gutter="0"/>
          <w:pgNumType w:start="1"/>
          <w:cols w:space="708"/>
          <w:titlePg/>
          <w:docGrid w:linePitch="360"/>
        </w:sectPr>
      </w:pPr>
    </w:p>
    <w:p w14:paraId="3FAAAEF5" w14:textId="77777777" w:rsidR="007D3739" w:rsidRPr="00472F76" w:rsidRDefault="007D3739" w:rsidP="007D3739">
      <w:pPr>
        <w:pStyle w:val="Kop1"/>
      </w:pPr>
      <w:bookmarkStart w:id="2" w:name="_Toc487024480"/>
      <w:bookmarkStart w:id="3" w:name="_Toc488144057"/>
      <w:bookmarkStart w:id="4" w:name="_Toc488144252"/>
      <w:bookmarkStart w:id="5" w:name="_Toc18496031"/>
      <w:r w:rsidRPr="00472F76">
        <w:lastRenderedPageBreak/>
        <w:t>Partijen</w:t>
      </w:r>
      <w:bookmarkEnd w:id="2"/>
      <w:bookmarkEnd w:id="3"/>
      <w:bookmarkEnd w:id="4"/>
      <w:bookmarkEnd w:id="5"/>
    </w:p>
    <w:p w14:paraId="1206BB88"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De besloten vennootschap met beperkt</w:t>
      </w:r>
      <w:r w:rsidR="00923C1E" w:rsidRPr="006B4F3B">
        <w:rPr>
          <w:rFonts w:asciiTheme="minorHAnsi" w:hAnsiTheme="minorHAnsi" w:cstheme="minorHAnsi"/>
        </w:rPr>
        <w:t>e aansprakelijkheid ProRail B.V.</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Moreelsepark 3 in Utrecht, </w:t>
      </w:r>
      <w:r w:rsidRPr="006B4F3B">
        <w:rPr>
          <w:rFonts w:asciiTheme="minorHAnsi" w:hAnsiTheme="minorHAnsi" w:cstheme="minorHAnsi"/>
        </w:rPr>
        <w:t>hierna te noemen: ProRail, vertegenwoordigd door</w:t>
      </w:r>
    </w:p>
    <w:p w14:paraId="275511AC" w14:textId="77777777" w:rsidR="007D3739" w:rsidRPr="006B4F3B" w:rsidRDefault="007D3739" w:rsidP="007D3739">
      <w:pPr>
        <w:rPr>
          <w:rFonts w:asciiTheme="minorHAnsi" w:hAnsiTheme="minorHAnsi" w:cstheme="minorHAnsi"/>
          <w:color w:val="0070C0"/>
        </w:rPr>
      </w:pPr>
      <w:r w:rsidRPr="006B4F3B">
        <w:rPr>
          <w:rFonts w:asciiTheme="minorHAnsi" w:hAnsiTheme="minorHAnsi" w:cstheme="minorHAnsi"/>
          <w:color w:val="0070C0"/>
        </w:rPr>
        <w:t>naam en functie</w:t>
      </w:r>
    </w:p>
    <w:p w14:paraId="0593AEFB"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en</w:t>
      </w:r>
      <w:r w:rsidR="003B1CF7" w:rsidRPr="006B4F3B">
        <w:rPr>
          <w:rFonts w:asciiTheme="minorHAnsi" w:hAnsiTheme="minorHAnsi" w:cstheme="minorHAnsi"/>
          <w:color w:val="0070C0"/>
        </w:rPr>
        <w:t xml:space="preserve"> </w:t>
      </w:r>
    </w:p>
    <w:p w14:paraId="0DAC8F34"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naam en functie</w:t>
      </w:r>
      <w:r w:rsidRPr="006B4F3B">
        <w:rPr>
          <w:rFonts w:asciiTheme="minorHAnsi" w:hAnsiTheme="minorHAnsi" w:cstheme="minorHAnsi"/>
        </w:rPr>
        <w:t>,</w:t>
      </w:r>
    </w:p>
    <w:p w14:paraId="2FFE8453"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en</w:t>
      </w:r>
    </w:p>
    <w:p w14:paraId="5227341A"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Ondernemingsvorm</w:t>
      </w:r>
      <w:r w:rsidR="009C5406">
        <w:rPr>
          <w:rFonts w:asciiTheme="minorHAnsi" w:hAnsiTheme="minorHAnsi" w:cstheme="minorHAnsi"/>
          <w:color w:val="0070C0"/>
          <w:highlight w:val="lightGray"/>
        </w:rPr>
        <w:t xml:space="preserve"> en</w:t>
      </w:r>
      <w:r w:rsidRPr="006B4F3B">
        <w:rPr>
          <w:rFonts w:asciiTheme="minorHAnsi" w:hAnsiTheme="minorHAnsi" w:cstheme="minorHAnsi"/>
          <w:color w:val="0070C0"/>
          <w:highlight w:val="lightGray"/>
        </w:rPr>
        <w:t xml:space="preserve"> bedrijfsnaam opdrachtnemer</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w:t>
      </w:r>
      <w:r w:rsidR="00BB037D" w:rsidRPr="00BB037D">
        <w:rPr>
          <w:rFonts w:asciiTheme="minorHAnsi" w:hAnsiTheme="minorHAnsi" w:cstheme="minorHAnsi"/>
          <w:color w:val="0070C0"/>
          <w:highlight w:val="lightGray"/>
        </w:rPr>
        <w:t>adres</w:t>
      </w:r>
      <w:r w:rsidR="00BB037D">
        <w:rPr>
          <w:rFonts w:asciiTheme="minorHAnsi" w:hAnsiTheme="minorHAnsi" w:cstheme="minorHAnsi"/>
        </w:rPr>
        <w:t xml:space="preserve">, </w:t>
      </w:r>
      <w:r w:rsidRPr="006B4F3B">
        <w:rPr>
          <w:rFonts w:asciiTheme="minorHAnsi" w:hAnsiTheme="minorHAnsi" w:cstheme="minorHAnsi"/>
        </w:rPr>
        <w:t>hierna te noemen: de Opdrachtnemer, vertegenwoordigd door</w:t>
      </w:r>
    </w:p>
    <w:p w14:paraId="45069C04" w14:textId="77777777" w:rsidR="003B1CF7" w:rsidRPr="006B4F3B" w:rsidRDefault="003B1CF7" w:rsidP="003B1CF7">
      <w:pPr>
        <w:rPr>
          <w:rFonts w:asciiTheme="minorHAnsi" w:hAnsiTheme="minorHAnsi" w:cstheme="minorHAnsi"/>
          <w:color w:val="0070C0"/>
          <w:highlight w:val="lightGray"/>
        </w:rPr>
      </w:pPr>
      <w:r w:rsidRPr="006B4F3B">
        <w:rPr>
          <w:rFonts w:asciiTheme="minorHAnsi" w:hAnsiTheme="minorHAnsi" w:cstheme="minorHAnsi"/>
          <w:color w:val="0070C0"/>
          <w:highlight w:val="lightGray"/>
        </w:rPr>
        <w:t>naam en functie</w:t>
      </w:r>
    </w:p>
    <w:p w14:paraId="299C25BD" w14:textId="77777777" w:rsidR="003B1CF7" w:rsidRPr="006B4F3B" w:rsidRDefault="003B1CF7" w:rsidP="003B1CF7">
      <w:pPr>
        <w:rPr>
          <w:rFonts w:asciiTheme="minorHAnsi" w:hAnsiTheme="minorHAnsi" w:cstheme="minorHAnsi"/>
          <w:highlight w:val="lightGray"/>
        </w:rPr>
      </w:pPr>
      <w:r w:rsidRPr="006B4F3B">
        <w:rPr>
          <w:rFonts w:asciiTheme="minorHAnsi" w:hAnsiTheme="minorHAnsi" w:cstheme="minorHAnsi"/>
          <w:color w:val="0070C0"/>
          <w:highlight w:val="lightGray"/>
        </w:rPr>
        <w:t xml:space="preserve">en </w:t>
      </w:r>
    </w:p>
    <w:p w14:paraId="666086CB"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naam en functie</w:t>
      </w:r>
      <w:r w:rsidRPr="006B4F3B">
        <w:rPr>
          <w:rFonts w:asciiTheme="minorHAnsi" w:hAnsiTheme="minorHAnsi" w:cstheme="minorHAnsi"/>
          <w:highlight w:val="lightGray"/>
        </w:rPr>
        <w:t>.</w:t>
      </w:r>
    </w:p>
    <w:p w14:paraId="2020105C" w14:textId="77777777" w:rsidR="006327E4" w:rsidRPr="006B4F3B" w:rsidRDefault="006327E4" w:rsidP="007D3739">
      <w:pPr>
        <w:rPr>
          <w:rFonts w:asciiTheme="minorHAnsi" w:hAnsiTheme="minorHAnsi" w:cstheme="minorHAnsi"/>
        </w:rPr>
      </w:pPr>
      <w:r w:rsidRPr="006B4F3B">
        <w:rPr>
          <w:rFonts w:asciiTheme="minorHAnsi" w:hAnsiTheme="minorHAnsi" w:cstheme="minorHAnsi"/>
        </w:rPr>
        <w:t>hierna te noemen: Partijen.</w:t>
      </w:r>
    </w:p>
    <w:p w14:paraId="09206182" w14:textId="77777777" w:rsidR="007D3739" w:rsidRDefault="007D3739" w:rsidP="007D3739">
      <w:pPr>
        <w:pStyle w:val="Kop1"/>
      </w:pPr>
      <w:bookmarkStart w:id="6" w:name="_Toc487024482"/>
      <w:bookmarkStart w:id="7" w:name="_Toc488144058"/>
      <w:bookmarkStart w:id="8" w:name="_Toc488144253"/>
      <w:bookmarkStart w:id="9" w:name="_Toc18496032"/>
      <w:r w:rsidRPr="001115C0">
        <w:t>overwegende dat</w:t>
      </w:r>
      <w:bookmarkEnd w:id="6"/>
      <w:bookmarkEnd w:id="7"/>
      <w:bookmarkEnd w:id="8"/>
      <w:bookmarkEnd w:id="9"/>
      <w:r>
        <w:t xml:space="preserve"> </w:t>
      </w:r>
    </w:p>
    <w:p w14:paraId="3A4961AA" w14:textId="77777777" w:rsidR="007D3739" w:rsidRPr="000E4A6D" w:rsidRDefault="00D27CA8" w:rsidP="000E4A6D">
      <w:pPr>
        <w:pStyle w:val="Kop5"/>
        <w:rPr>
          <w:rFonts w:asciiTheme="minorHAnsi" w:hAnsiTheme="minorHAnsi" w:cstheme="minorHAnsi"/>
        </w:rPr>
      </w:pPr>
      <w:r w:rsidRPr="006B4F3B">
        <w:rPr>
          <w:rFonts w:asciiTheme="minorHAnsi" w:hAnsiTheme="minorHAnsi" w:cstheme="minorHAnsi"/>
        </w:rPr>
        <w:t xml:space="preserve">ProRail </w:t>
      </w:r>
      <w:r w:rsidRPr="00C75345">
        <w:rPr>
          <w:rFonts w:asciiTheme="minorHAnsi" w:hAnsiTheme="minorHAnsi" w:cstheme="minorHAnsi"/>
        </w:rPr>
        <w:t xml:space="preserve">behoefte heeft </w:t>
      </w:r>
      <w:bookmarkStart w:id="10" w:name="_Hlk5097782"/>
      <w:r w:rsidR="000E4A6D" w:rsidRPr="00C75345">
        <w:t>aan nieuwe generatie seinen die door middel van variabele lichtbeelden aan treinbestuurders de actuele status geven van de infra achter het Sein</w:t>
      </w:r>
      <w:bookmarkEnd w:id="10"/>
      <w:r w:rsidR="000E4A6D" w:rsidRPr="00C75345">
        <w:t>;</w:t>
      </w:r>
    </w:p>
    <w:p w14:paraId="2C347B65"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ProRail daarom deze Overeenkomst heeft opgesteld;</w:t>
      </w:r>
    </w:p>
    <w:p w14:paraId="746E93DA"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ProRail een aanbestedingsprocedure heeft gevolgd conform </w:t>
      </w:r>
      <w:r w:rsidRPr="00C75345">
        <w:rPr>
          <w:rFonts w:asciiTheme="minorHAnsi" w:hAnsiTheme="minorHAnsi" w:cstheme="minorHAnsi"/>
        </w:rPr>
        <w:t xml:space="preserve">Deel II van </w:t>
      </w:r>
      <w:r w:rsidRPr="006B4F3B">
        <w:rPr>
          <w:rFonts w:asciiTheme="minorHAnsi" w:hAnsiTheme="minorHAnsi" w:cstheme="minorHAnsi"/>
        </w:rPr>
        <w:t>het ARN</w:t>
      </w:r>
      <w:r w:rsidRPr="006B4F3B">
        <w:rPr>
          <w:rFonts w:asciiTheme="minorHAnsi" w:hAnsiTheme="minorHAnsi" w:cstheme="minorHAnsi"/>
          <w:vertAlign w:val="superscript"/>
        </w:rPr>
        <w:t>2016</w:t>
      </w:r>
      <w:r w:rsidRPr="006B4F3B">
        <w:rPr>
          <w:rFonts w:asciiTheme="minorHAnsi" w:hAnsiTheme="minorHAnsi" w:cstheme="minorHAnsi"/>
        </w:rPr>
        <w:t>;</w:t>
      </w:r>
    </w:p>
    <w:p w14:paraId="512AFAF2"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in het kader van de aanbestedingsprocedure een aanbieding heeft gedaan; </w:t>
      </w:r>
    </w:p>
    <w:p w14:paraId="78E9ED5A" w14:textId="77777777" w:rsidR="00FE46C3" w:rsidRPr="006B4F3B" w:rsidRDefault="007D3739" w:rsidP="00FE46C3">
      <w:pPr>
        <w:pStyle w:val="Kop5"/>
        <w:rPr>
          <w:rFonts w:asciiTheme="minorHAnsi" w:hAnsiTheme="minorHAnsi" w:cstheme="minorHAnsi"/>
        </w:rPr>
      </w:pPr>
      <w:r w:rsidRPr="006B4F3B">
        <w:rPr>
          <w:rFonts w:asciiTheme="minorHAnsi" w:hAnsiTheme="minorHAnsi" w:cstheme="minorHAnsi"/>
        </w:rPr>
        <w:t xml:space="preserve">ProRail, </w:t>
      </w:r>
      <w:r w:rsidR="00FE46C3" w:rsidRPr="006B4F3B">
        <w:rPr>
          <w:rFonts w:asciiTheme="minorHAnsi" w:hAnsiTheme="minorHAnsi" w:cstheme="minorHAnsi"/>
        </w:rPr>
        <w:t>gegeven het resultaat van de aanbesteding, met</w:t>
      </w:r>
      <w:r w:rsidRPr="006B4F3B">
        <w:rPr>
          <w:rFonts w:asciiTheme="minorHAnsi" w:hAnsiTheme="minorHAnsi" w:cstheme="minorHAnsi"/>
        </w:rPr>
        <w:t xml:space="preserve"> Opdrachtnemer </w:t>
      </w:r>
      <w:r w:rsidR="00FE46C3" w:rsidRPr="006B4F3B">
        <w:rPr>
          <w:rFonts w:asciiTheme="minorHAnsi" w:hAnsiTheme="minorHAnsi" w:cstheme="minorHAnsi"/>
        </w:rPr>
        <w:t>een Raamovereenkomst wenst te sluiten</w:t>
      </w:r>
      <w:r w:rsidR="003B1CF7" w:rsidRPr="006B4F3B">
        <w:rPr>
          <w:rFonts w:asciiTheme="minorHAnsi" w:hAnsiTheme="minorHAnsi" w:cstheme="minorHAnsi"/>
        </w:rPr>
        <w:t>;</w:t>
      </w:r>
    </w:p>
    <w:p w14:paraId="414394EC"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middels </w:t>
      </w:r>
      <w:r w:rsidR="006D13FA" w:rsidRPr="006B4F3B">
        <w:rPr>
          <w:rFonts w:asciiTheme="minorHAnsi" w:hAnsiTheme="minorHAnsi" w:cstheme="minorHAnsi"/>
        </w:rPr>
        <w:t xml:space="preserve">het uitvoeren van werkpakket </w:t>
      </w:r>
      <w:r w:rsidRPr="006B4F3B">
        <w:rPr>
          <w:rFonts w:asciiTheme="minorHAnsi" w:hAnsiTheme="minorHAnsi" w:cstheme="minorHAnsi"/>
        </w:rPr>
        <w:t xml:space="preserve">Systeemacceptatie zal aantonen dat het betreffende Systeem aan de door ProRail gestelde eisen voldoet en zal blijven voldoen gedurende </w:t>
      </w:r>
      <w:r w:rsidR="006D13FA" w:rsidRPr="006B4F3B">
        <w:rPr>
          <w:rFonts w:asciiTheme="minorHAnsi" w:hAnsiTheme="minorHAnsi" w:cstheme="minorHAnsi"/>
        </w:rPr>
        <w:t xml:space="preserve"> de Gebruiksduur van het Systeem</w:t>
      </w:r>
      <w:r w:rsidRPr="006B4F3B">
        <w:rPr>
          <w:rFonts w:asciiTheme="minorHAnsi" w:hAnsiTheme="minorHAnsi" w:cstheme="minorHAnsi"/>
        </w:rPr>
        <w:t>;</w:t>
      </w:r>
    </w:p>
    <w:p w14:paraId="58B50C0E" w14:textId="77777777" w:rsidR="00E3768B" w:rsidRDefault="007D3739" w:rsidP="00E3768B">
      <w:pPr>
        <w:pStyle w:val="Kop5"/>
        <w:ind w:left="1701" w:hanging="283"/>
        <w:rPr>
          <w:rFonts w:asciiTheme="minorHAnsi" w:hAnsiTheme="minorHAnsi" w:cstheme="minorHAnsi"/>
        </w:rPr>
      </w:pPr>
      <w:r w:rsidRPr="006B4F3B">
        <w:rPr>
          <w:rFonts w:asciiTheme="minorHAnsi" w:hAnsiTheme="minorHAnsi" w:cstheme="minorHAnsi"/>
        </w:rPr>
        <w:t>Bij het niet tijdig verkrij</w:t>
      </w:r>
      <w:r w:rsidR="003B1CF7" w:rsidRPr="006B4F3B">
        <w:rPr>
          <w:rFonts w:asciiTheme="minorHAnsi" w:hAnsiTheme="minorHAnsi" w:cstheme="minorHAnsi"/>
        </w:rPr>
        <w:t xml:space="preserve">gen van </w:t>
      </w:r>
      <w:r w:rsidR="006D13FA" w:rsidRPr="006B4F3B">
        <w:rPr>
          <w:rFonts w:asciiTheme="minorHAnsi" w:hAnsiTheme="minorHAnsi" w:cstheme="minorHAnsi"/>
        </w:rPr>
        <w:t xml:space="preserve">Acceptatie van het </w:t>
      </w:r>
      <w:r w:rsidR="003B1CF7" w:rsidRPr="006B4F3B">
        <w:rPr>
          <w:rFonts w:asciiTheme="minorHAnsi" w:hAnsiTheme="minorHAnsi" w:cstheme="minorHAnsi"/>
        </w:rPr>
        <w:t xml:space="preserve">Systeem </w:t>
      </w:r>
      <w:r w:rsidR="00441FD7">
        <w:rPr>
          <w:rFonts w:asciiTheme="minorHAnsi" w:hAnsiTheme="minorHAnsi" w:cstheme="minorHAnsi"/>
        </w:rPr>
        <w:t xml:space="preserve">eindigt </w:t>
      </w:r>
      <w:r w:rsidR="003B1CF7" w:rsidRPr="006B4F3B">
        <w:rPr>
          <w:rFonts w:asciiTheme="minorHAnsi" w:hAnsiTheme="minorHAnsi" w:cstheme="minorHAnsi"/>
        </w:rPr>
        <w:t>deze O</w:t>
      </w:r>
      <w:r w:rsidR="00441FD7">
        <w:rPr>
          <w:rFonts w:asciiTheme="minorHAnsi" w:hAnsiTheme="minorHAnsi" w:cstheme="minorHAnsi"/>
        </w:rPr>
        <w:t>vereenkomst</w:t>
      </w:r>
      <w:r w:rsidR="00E3768B">
        <w:rPr>
          <w:rFonts w:asciiTheme="minorHAnsi" w:hAnsiTheme="minorHAnsi" w:cstheme="minorHAnsi"/>
        </w:rPr>
        <w:t>;</w:t>
      </w:r>
    </w:p>
    <w:p w14:paraId="349C6BA0" w14:textId="77777777" w:rsidR="00E3768B" w:rsidRDefault="00E3768B" w:rsidP="00E3768B">
      <w:pPr>
        <w:pStyle w:val="Kop5"/>
        <w:numPr>
          <w:ilvl w:val="0"/>
          <w:numId w:val="0"/>
        </w:numPr>
        <w:ind w:left="1701" w:hanging="283"/>
        <w:rPr>
          <w:rFonts w:asciiTheme="minorHAnsi" w:hAnsiTheme="minorHAnsi" w:cstheme="minorHAnsi"/>
        </w:rPr>
      </w:pPr>
      <w:r w:rsidRPr="00E3768B">
        <w:rPr>
          <w:rFonts w:asciiTheme="majorHAnsi" w:eastAsiaTheme="majorEastAsia" w:hAnsiTheme="majorHAnsi" w:cstheme="majorBidi"/>
          <w:b/>
          <w:bCs/>
          <w:color w:val="365F91" w:themeColor="accent1" w:themeShade="BF"/>
          <w:sz w:val="28"/>
          <w:szCs w:val="28"/>
        </w:rPr>
        <w:t>en nader overwegende dat:</w:t>
      </w:r>
    </w:p>
    <w:p w14:paraId="6FD99A3C" w14:textId="77777777" w:rsidR="00E3768B" w:rsidRPr="00996827" w:rsidRDefault="00E3768B" w:rsidP="00E3768B">
      <w:pPr>
        <w:pStyle w:val="Kop5"/>
      </w:pPr>
      <w:r w:rsidRPr="00996827">
        <w:t xml:space="preserve">in het regeerakkoord ‘Vertrouwen in de toekomst’ (2017-2021) is opgenomen dat ProRail wordt omgevormd tot een publiekrechtelijk </w:t>
      </w:r>
      <w:r>
        <w:t>zelfstandig bestuursorgaan</w:t>
      </w:r>
      <w:r w:rsidRPr="00996827">
        <w:t xml:space="preserve"> met eigen rechtspersoonlijkheid</w:t>
      </w:r>
      <w:r>
        <w:t xml:space="preserve"> (hierna: </w:t>
      </w:r>
      <w:r w:rsidR="00DD3739">
        <w:t>ZBO</w:t>
      </w:r>
      <w:r>
        <w:t>)</w:t>
      </w:r>
      <w:r w:rsidRPr="00996827">
        <w:t>;</w:t>
      </w:r>
    </w:p>
    <w:p w14:paraId="09FEEA15" w14:textId="77777777" w:rsidR="00E3768B" w:rsidRDefault="00E3768B" w:rsidP="00E3768B">
      <w:pPr>
        <w:pStyle w:val="Kop5"/>
      </w:pPr>
      <w:r w:rsidRPr="00996827">
        <w:lastRenderedPageBreak/>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1366EBE4" w14:textId="77777777" w:rsidR="00E3768B" w:rsidRPr="00996827" w:rsidRDefault="00E3768B" w:rsidP="00E3768B">
      <w:pPr>
        <w:pStyle w:val="Kop5"/>
      </w:pPr>
      <w:r>
        <w:t>Partijen beogen de Overeenkomst na de omvorming ongewijzigd van kracht te laten blijven;</w:t>
      </w:r>
    </w:p>
    <w:p w14:paraId="6E744F82" w14:textId="77777777" w:rsidR="007D3739" w:rsidRPr="006B4F3B" w:rsidRDefault="00E3768B" w:rsidP="00E3768B">
      <w:pPr>
        <w:pStyle w:val="Kop5"/>
        <w:rPr>
          <w:rFonts w:asciiTheme="minorHAnsi" w:hAnsiTheme="minorHAnsi" w:cstheme="minorHAnsi"/>
        </w:rPr>
      </w:pPr>
      <w:r w:rsidRPr="00996827">
        <w:t>indien de Wet publiekrechtelijke omvorming ProRail in werking treedt, de Overeenkomst onder algemene titel over</w:t>
      </w:r>
      <w:r>
        <w:t>gaat</w:t>
      </w:r>
      <w:r w:rsidRPr="00996827">
        <w:t xml:space="preserve"> op het </w:t>
      </w:r>
      <w:r w:rsidR="00DD3739" w:rsidRPr="00996827">
        <w:t>ZBO</w:t>
      </w:r>
      <w:r w:rsidRPr="00996827">
        <w:t xml:space="preserve"> ProRail</w:t>
      </w:r>
      <w:r w:rsidR="00CF6B03">
        <w:rPr>
          <w:rFonts w:asciiTheme="minorHAnsi" w:hAnsiTheme="minorHAnsi" w:cstheme="minorHAnsi"/>
        </w:rPr>
        <w:t>,</w:t>
      </w:r>
    </w:p>
    <w:p w14:paraId="7F1B2B94" w14:textId="77777777" w:rsidR="00E3768B" w:rsidRDefault="00E3768B" w:rsidP="007D3739">
      <w:pPr>
        <w:rPr>
          <w:rFonts w:asciiTheme="minorHAnsi" w:hAnsiTheme="minorHAnsi" w:cstheme="minorHAnsi"/>
          <w:b/>
        </w:rPr>
      </w:pPr>
      <w:bookmarkStart w:id="11" w:name="_Toc487024483"/>
    </w:p>
    <w:p w14:paraId="5063C89F" w14:textId="77777777" w:rsidR="00FD20F3" w:rsidRPr="006B4F3B" w:rsidRDefault="007D3739" w:rsidP="007D3739">
      <w:pPr>
        <w:rPr>
          <w:rFonts w:asciiTheme="minorHAnsi" w:hAnsiTheme="minorHAnsi" w:cstheme="minorHAnsi"/>
          <w:b/>
        </w:rPr>
      </w:pPr>
      <w:r w:rsidRPr="006B4F3B">
        <w:rPr>
          <w:rFonts w:asciiTheme="minorHAnsi" w:hAnsiTheme="minorHAnsi" w:cstheme="minorHAnsi"/>
          <w:b/>
        </w:rPr>
        <w:t>verklaren het volgende te zijn overeengekomen:</w:t>
      </w:r>
      <w:bookmarkEnd w:id="11"/>
    </w:p>
    <w:p w14:paraId="1F145F58" w14:textId="77777777" w:rsidR="00DE77DD" w:rsidRPr="00FD20F3" w:rsidRDefault="00DE77DD" w:rsidP="00FD20F3">
      <w:pPr>
        <w:jc w:val="right"/>
      </w:pPr>
    </w:p>
    <w:p w14:paraId="6B9A75CD" w14:textId="77777777" w:rsidR="00FE46C3" w:rsidRDefault="00FE46C3">
      <w:pPr>
        <w:spacing w:before="0" w:after="200"/>
        <w:ind w:left="0"/>
        <w:rPr>
          <w:rFonts w:asciiTheme="majorHAnsi" w:eastAsiaTheme="majorEastAsia" w:hAnsiTheme="majorHAnsi" w:cstheme="majorBidi"/>
          <w:b/>
          <w:bCs/>
          <w:color w:val="365F91" w:themeColor="accent1" w:themeShade="BF"/>
          <w:sz w:val="28"/>
          <w:szCs w:val="28"/>
        </w:rPr>
      </w:pPr>
      <w:r>
        <w:br w:type="page"/>
      </w:r>
    </w:p>
    <w:p w14:paraId="1FA63A94" w14:textId="77777777" w:rsidR="003B1CF7" w:rsidRDefault="003B1CF7" w:rsidP="003B1CF7">
      <w:pPr>
        <w:pStyle w:val="Kop1"/>
      </w:pPr>
      <w:bookmarkStart w:id="12" w:name="_Toc18496033"/>
      <w:r>
        <w:lastRenderedPageBreak/>
        <w:t>Inhoudsopgave</w:t>
      </w:r>
      <w:bookmarkEnd w:id="12"/>
    </w:p>
    <w:p w14:paraId="4721F20B" w14:textId="77777777" w:rsidR="00FA3F3E" w:rsidRDefault="00DE77DD">
      <w:pPr>
        <w:pStyle w:val="Inhopg1"/>
        <w:tabs>
          <w:tab w:val="right" w:leader="dot" w:pos="9062"/>
        </w:tabs>
        <w:rPr>
          <w:rFonts w:eastAsiaTheme="minorEastAsia"/>
          <w:b w:val="0"/>
          <w:bCs w:val="0"/>
          <w:caps w:val="0"/>
          <w:noProof/>
          <w:sz w:val="22"/>
          <w:szCs w:val="22"/>
        </w:rPr>
      </w:pPr>
      <w:r>
        <w:rPr>
          <w:rFonts w:ascii="Calibri" w:hAnsi="Calibri"/>
          <w:b w:val="0"/>
          <w:bCs w:val="0"/>
          <w:szCs w:val="22"/>
        </w:rPr>
        <w:fldChar w:fldCharType="begin"/>
      </w:r>
      <w:r>
        <w:instrText xml:space="preserve"> TOC \o "1-2" \h \z \u </w:instrText>
      </w:r>
      <w:r>
        <w:rPr>
          <w:rFonts w:ascii="Calibri" w:hAnsi="Calibri"/>
          <w:b w:val="0"/>
          <w:bCs w:val="0"/>
          <w:szCs w:val="22"/>
        </w:rPr>
        <w:fldChar w:fldCharType="separate"/>
      </w:r>
      <w:hyperlink w:anchor="_Toc18496031" w:history="1">
        <w:r w:rsidR="00FA3F3E" w:rsidRPr="00826B3C">
          <w:rPr>
            <w:rStyle w:val="Hyperlink"/>
            <w:noProof/>
          </w:rPr>
          <w:t>Partijen</w:t>
        </w:r>
        <w:r w:rsidR="00FA3F3E">
          <w:rPr>
            <w:noProof/>
            <w:webHidden/>
          </w:rPr>
          <w:tab/>
        </w:r>
        <w:r w:rsidR="00FA3F3E">
          <w:rPr>
            <w:noProof/>
            <w:webHidden/>
          </w:rPr>
          <w:fldChar w:fldCharType="begin"/>
        </w:r>
        <w:r w:rsidR="00FA3F3E">
          <w:rPr>
            <w:noProof/>
            <w:webHidden/>
          </w:rPr>
          <w:instrText xml:space="preserve"> PAGEREF _Toc18496031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7C4F6543" w14:textId="77777777" w:rsidR="00FA3F3E" w:rsidRDefault="00B43715">
      <w:pPr>
        <w:pStyle w:val="Inhopg1"/>
        <w:tabs>
          <w:tab w:val="right" w:leader="dot" w:pos="9062"/>
        </w:tabs>
        <w:rPr>
          <w:rFonts w:eastAsiaTheme="minorEastAsia"/>
          <w:b w:val="0"/>
          <w:bCs w:val="0"/>
          <w:caps w:val="0"/>
          <w:noProof/>
          <w:sz w:val="22"/>
          <w:szCs w:val="22"/>
        </w:rPr>
      </w:pPr>
      <w:hyperlink w:anchor="_Toc18496032" w:history="1">
        <w:r w:rsidR="00FA3F3E" w:rsidRPr="00826B3C">
          <w:rPr>
            <w:rStyle w:val="Hyperlink"/>
            <w:noProof/>
          </w:rPr>
          <w:t>overwegende dat</w:t>
        </w:r>
        <w:r w:rsidR="00FA3F3E">
          <w:rPr>
            <w:noProof/>
            <w:webHidden/>
          </w:rPr>
          <w:tab/>
        </w:r>
        <w:r w:rsidR="00FA3F3E">
          <w:rPr>
            <w:noProof/>
            <w:webHidden/>
          </w:rPr>
          <w:fldChar w:fldCharType="begin"/>
        </w:r>
        <w:r w:rsidR="00FA3F3E">
          <w:rPr>
            <w:noProof/>
            <w:webHidden/>
          </w:rPr>
          <w:instrText xml:space="preserve"> PAGEREF _Toc18496032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0CECB04E" w14:textId="77777777" w:rsidR="00FA3F3E" w:rsidRDefault="00B43715">
      <w:pPr>
        <w:pStyle w:val="Inhopg1"/>
        <w:tabs>
          <w:tab w:val="right" w:leader="dot" w:pos="9062"/>
        </w:tabs>
        <w:rPr>
          <w:rFonts w:eastAsiaTheme="minorEastAsia"/>
          <w:b w:val="0"/>
          <w:bCs w:val="0"/>
          <w:caps w:val="0"/>
          <w:noProof/>
          <w:sz w:val="22"/>
          <w:szCs w:val="22"/>
        </w:rPr>
      </w:pPr>
      <w:hyperlink w:anchor="_Toc18496033" w:history="1">
        <w:r w:rsidR="00FA3F3E" w:rsidRPr="00826B3C">
          <w:rPr>
            <w:rStyle w:val="Hyperlink"/>
            <w:noProof/>
          </w:rPr>
          <w:t>Inhoudsopgave</w:t>
        </w:r>
        <w:r w:rsidR="00FA3F3E">
          <w:rPr>
            <w:noProof/>
            <w:webHidden/>
          </w:rPr>
          <w:tab/>
        </w:r>
        <w:r w:rsidR="00FA3F3E">
          <w:rPr>
            <w:noProof/>
            <w:webHidden/>
          </w:rPr>
          <w:fldChar w:fldCharType="begin"/>
        </w:r>
        <w:r w:rsidR="00FA3F3E">
          <w:rPr>
            <w:noProof/>
            <w:webHidden/>
          </w:rPr>
          <w:instrText xml:space="preserve"> PAGEREF _Toc18496033 \h </w:instrText>
        </w:r>
        <w:r w:rsidR="00FA3F3E">
          <w:rPr>
            <w:noProof/>
            <w:webHidden/>
          </w:rPr>
        </w:r>
        <w:r w:rsidR="00FA3F3E">
          <w:rPr>
            <w:noProof/>
            <w:webHidden/>
          </w:rPr>
          <w:fldChar w:fldCharType="separate"/>
        </w:r>
        <w:r w:rsidR="00FA3F3E">
          <w:rPr>
            <w:noProof/>
            <w:webHidden/>
          </w:rPr>
          <w:t>4</w:t>
        </w:r>
        <w:r w:rsidR="00FA3F3E">
          <w:rPr>
            <w:noProof/>
            <w:webHidden/>
          </w:rPr>
          <w:fldChar w:fldCharType="end"/>
        </w:r>
      </w:hyperlink>
    </w:p>
    <w:p w14:paraId="6F3468A4" w14:textId="77777777" w:rsidR="00FA3F3E" w:rsidRDefault="00B43715">
      <w:pPr>
        <w:pStyle w:val="Inhopg2"/>
        <w:rPr>
          <w:rFonts w:eastAsiaTheme="minorEastAsia"/>
          <w:smallCaps w:val="0"/>
          <w:sz w:val="22"/>
          <w:szCs w:val="22"/>
        </w:rPr>
      </w:pPr>
      <w:hyperlink w:anchor="_Toc18496034" w:history="1">
        <w:r w:rsidR="00FA3F3E" w:rsidRPr="00826B3C">
          <w:rPr>
            <w:rStyle w:val="Hyperlink"/>
          </w:rPr>
          <w:t>Artikel 1.</w:t>
        </w:r>
        <w:r w:rsidR="00FA3F3E">
          <w:rPr>
            <w:rFonts w:eastAsiaTheme="minorEastAsia"/>
            <w:smallCaps w:val="0"/>
            <w:sz w:val="22"/>
            <w:szCs w:val="22"/>
          </w:rPr>
          <w:tab/>
        </w:r>
        <w:r w:rsidR="00FA3F3E" w:rsidRPr="00826B3C">
          <w:rPr>
            <w:rStyle w:val="Hyperlink"/>
          </w:rPr>
          <w:t>Rechtskarakter van de Overeenkomst</w:t>
        </w:r>
        <w:r w:rsidR="00FA3F3E">
          <w:rPr>
            <w:webHidden/>
          </w:rPr>
          <w:tab/>
        </w:r>
        <w:r w:rsidR="00FA3F3E">
          <w:rPr>
            <w:webHidden/>
          </w:rPr>
          <w:fldChar w:fldCharType="begin"/>
        </w:r>
        <w:r w:rsidR="00FA3F3E">
          <w:rPr>
            <w:webHidden/>
          </w:rPr>
          <w:instrText xml:space="preserve"> PAGEREF _Toc18496034 \h </w:instrText>
        </w:r>
        <w:r w:rsidR="00FA3F3E">
          <w:rPr>
            <w:webHidden/>
          </w:rPr>
        </w:r>
        <w:r w:rsidR="00FA3F3E">
          <w:rPr>
            <w:webHidden/>
          </w:rPr>
          <w:fldChar w:fldCharType="separate"/>
        </w:r>
        <w:r w:rsidR="00FA3F3E">
          <w:rPr>
            <w:webHidden/>
          </w:rPr>
          <w:t>5</w:t>
        </w:r>
        <w:r w:rsidR="00FA3F3E">
          <w:rPr>
            <w:webHidden/>
          </w:rPr>
          <w:fldChar w:fldCharType="end"/>
        </w:r>
      </w:hyperlink>
    </w:p>
    <w:p w14:paraId="489F4048" w14:textId="77777777" w:rsidR="00FA3F3E" w:rsidRDefault="00B43715">
      <w:pPr>
        <w:pStyle w:val="Inhopg2"/>
        <w:rPr>
          <w:rFonts w:eastAsiaTheme="minorEastAsia"/>
          <w:smallCaps w:val="0"/>
          <w:sz w:val="22"/>
          <w:szCs w:val="22"/>
        </w:rPr>
      </w:pPr>
      <w:hyperlink w:anchor="_Toc18496035" w:history="1">
        <w:r w:rsidR="00FA3F3E" w:rsidRPr="00826B3C">
          <w:rPr>
            <w:rStyle w:val="Hyperlink"/>
          </w:rPr>
          <w:t>Artikel 2.</w:t>
        </w:r>
        <w:r w:rsidR="00FA3F3E">
          <w:rPr>
            <w:rFonts w:eastAsiaTheme="minorEastAsia"/>
            <w:smallCaps w:val="0"/>
            <w:sz w:val="22"/>
            <w:szCs w:val="22"/>
          </w:rPr>
          <w:tab/>
        </w:r>
        <w:r w:rsidR="00FA3F3E" w:rsidRPr="00826B3C">
          <w:rPr>
            <w:rStyle w:val="Hyperlink"/>
          </w:rPr>
          <w:t>Opdracht en looptijd</w:t>
        </w:r>
        <w:r w:rsidR="00FA3F3E">
          <w:rPr>
            <w:webHidden/>
          </w:rPr>
          <w:tab/>
        </w:r>
        <w:r w:rsidR="00FA3F3E">
          <w:rPr>
            <w:webHidden/>
          </w:rPr>
          <w:fldChar w:fldCharType="begin"/>
        </w:r>
        <w:r w:rsidR="00FA3F3E">
          <w:rPr>
            <w:webHidden/>
          </w:rPr>
          <w:instrText xml:space="preserve"> PAGEREF _Toc18496035 \h </w:instrText>
        </w:r>
        <w:r w:rsidR="00FA3F3E">
          <w:rPr>
            <w:webHidden/>
          </w:rPr>
        </w:r>
        <w:r w:rsidR="00FA3F3E">
          <w:rPr>
            <w:webHidden/>
          </w:rPr>
          <w:fldChar w:fldCharType="separate"/>
        </w:r>
        <w:r w:rsidR="00FA3F3E">
          <w:rPr>
            <w:webHidden/>
          </w:rPr>
          <w:t>5</w:t>
        </w:r>
        <w:r w:rsidR="00FA3F3E">
          <w:rPr>
            <w:webHidden/>
          </w:rPr>
          <w:fldChar w:fldCharType="end"/>
        </w:r>
      </w:hyperlink>
    </w:p>
    <w:p w14:paraId="2071E8CB" w14:textId="77777777" w:rsidR="00FA3F3E" w:rsidRDefault="00B43715">
      <w:pPr>
        <w:pStyle w:val="Inhopg2"/>
        <w:rPr>
          <w:rFonts w:eastAsiaTheme="minorEastAsia"/>
          <w:smallCaps w:val="0"/>
          <w:sz w:val="22"/>
          <w:szCs w:val="22"/>
        </w:rPr>
      </w:pPr>
      <w:hyperlink w:anchor="_Toc18496036" w:history="1">
        <w:r w:rsidR="00FA3F3E" w:rsidRPr="00826B3C">
          <w:rPr>
            <w:rStyle w:val="Hyperlink"/>
          </w:rPr>
          <w:t>Artikel 3.</w:t>
        </w:r>
        <w:r w:rsidR="00FA3F3E">
          <w:rPr>
            <w:rFonts w:eastAsiaTheme="minorEastAsia"/>
            <w:smallCaps w:val="0"/>
            <w:sz w:val="22"/>
            <w:szCs w:val="22"/>
          </w:rPr>
          <w:tab/>
        </w:r>
        <w:r w:rsidR="00FA3F3E" w:rsidRPr="00826B3C">
          <w:rPr>
            <w:rStyle w:val="Hyperlink"/>
          </w:rPr>
          <w:t>Contractdocumenten</w:t>
        </w:r>
        <w:r w:rsidR="00FA3F3E">
          <w:rPr>
            <w:webHidden/>
          </w:rPr>
          <w:tab/>
        </w:r>
        <w:r w:rsidR="00FA3F3E">
          <w:rPr>
            <w:webHidden/>
          </w:rPr>
          <w:fldChar w:fldCharType="begin"/>
        </w:r>
        <w:r w:rsidR="00FA3F3E">
          <w:rPr>
            <w:webHidden/>
          </w:rPr>
          <w:instrText xml:space="preserve"> PAGEREF _Toc18496036 \h </w:instrText>
        </w:r>
        <w:r w:rsidR="00FA3F3E">
          <w:rPr>
            <w:webHidden/>
          </w:rPr>
        </w:r>
        <w:r w:rsidR="00FA3F3E">
          <w:rPr>
            <w:webHidden/>
          </w:rPr>
          <w:fldChar w:fldCharType="separate"/>
        </w:r>
        <w:r w:rsidR="00FA3F3E">
          <w:rPr>
            <w:webHidden/>
          </w:rPr>
          <w:t>6</w:t>
        </w:r>
        <w:r w:rsidR="00FA3F3E">
          <w:rPr>
            <w:webHidden/>
          </w:rPr>
          <w:fldChar w:fldCharType="end"/>
        </w:r>
      </w:hyperlink>
    </w:p>
    <w:p w14:paraId="4CFC7708" w14:textId="77777777" w:rsidR="00FA3F3E" w:rsidRDefault="00B43715">
      <w:pPr>
        <w:pStyle w:val="Inhopg2"/>
        <w:rPr>
          <w:rFonts w:eastAsiaTheme="minorEastAsia"/>
          <w:smallCaps w:val="0"/>
          <w:sz w:val="22"/>
          <w:szCs w:val="22"/>
        </w:rPr>
      </w:pPr>
      <w:hyperlink w:anchor="_Toc18496037" w:history="1">
        <w:r w:rsidR="00FA3F3E" w:rsidRPr="00826B3C">
          <w:rPr>
            <w:rStyle w:val="Hyperlink"/>
          </w:rPr>
          <w:t>Artikel 4.</w:t>
        </w:r>
        <w:r w:rsidR="00FA3F3E">
          <w:rPr>
            <w:rFonts w:eastAsiaTheme="minorEastAsia"/>
            <w:smallCaps w:val="0"/>
            <w:sz w:val="22"/>
            <w:szCs w:val="22"/>
          </w:rPr>
          <w:tab/>
        </w:r>
        <w:r w:rsidR="00FA3F3E" w:rsidRPr="00826B3C">
          <w:rPr>
            <w:rStyle w:val="Hyperlink"/>
          </w:rPr>
          <w:t>Betaling</w:t>
        </w:r>
        <w:r w:rsidR="00FA3F3E">
          <w:rPr>
            <w:webHidden/>
          </w:rPr>
          <w:tab/>
        </w:r>
        <w:r w:rsidR="00FA3F3E">
          <w:rPr>
            <w:webHidden/>
          </w:rPr>
          <w:fldChar w:fldCharType="begin"/>
        </w:r>
        <w:r w:rsidR="00FA3F3E">
          <w:rPr>
            <w:webHidden/>
          </w:rPr>
          <w:instrText xml:space="preserve"> PAGEREF _Toc18496037 \h </w:instrText>
        </w:r>
        <w:r w:rsidR="00FA3F3E">
          <w:rPr>
            <w:webHidden/>
          </w:rPr>
        </w:r>
        <w:r w:rsidR="00FA3F3E">
          <w:rPr>
            <w:webHidden/>
          </w:rPr>
          <w:fldChar w:fldCharType="separate"/>
        </w:r>
        <w:r w:rsidR="00FA3F3E">
          <w:rPr>
            <w:webHidden/>
          </w:rPr>
          <w:t>6</w:t>
        </w:r>
        <w:r w:rsidR="00FA3F3E">
          <w:rPr>
            <w:webHidden/>
          </w:rPr>
          <w:fldChar w:fldCharType="end"/>
        </w:r>
      </w:hyperlink>
    </w:p>
    <w:p w14:paraId="0C6F4C18" w14:textId="77777777" w:rsidR="00FA3F3E" w:rsidRDefault="00B43715">
      <w:pPr>
        <w:pStyle w:val="Inhopg2"/>
        <w:rPr>
          <w:rFonts w:eastAsiaTheme="minorEastAsia"/>
          <w:smallCaps w:val="0"/>
          <w:sz w:val="22"/>
          <w:szCs w:val="22"/>
        </w:rPr>
      </w:pPr>
      <w:hyperlink w:anchor="_Toc18496038" w:history="1">
        <w:r w:rsidR="00FA3F3E" w:rsidRPr="00826B3C">
          <w:rPr>
            <w:rStyle w:val="Hyperlink"/>
          </w:rPr>
          <w:t>Artikel 5.</w:t>
        </w:r>
        <w:r w:rsidR="00FA3F3E">
          <w:rPr>
            <w:rFonts w:eastAsiaTheme="minorEastAsia"/>
            <w:smallCaps w:val="0"/>
            <w:sz w:val="22"/>
            <w:szCs w:val="22"/>
          </w:rPr>
          <w:tab/>
        </w:r>
        <w:r w:rsidR="00FA3F3E" w:rsidRPr="00826B3C">
          <w:rPr>
            <w:rStyle w:val="Hyperlink"/>
          </w:rPr>
          <w:t>Intellectuele eigendomsrechten</w:t>
        </w:r>
        <w:r w:rsidR="00FA3F3E">
          <w:rPr>
            <w:webHidden/>
          </w:rPr>
          <w:tab/>
        </w:r>
        <w:r w:rsidR="00FA3F3E">
          <w:rPr>
            <w:webHidden/>
          </w:rPr>
          <w:fldChar w:fldCharType="begin"/>
        </w:r>
        <w:r w:rsidR="00FA3F3E">
          <w:rPr>
            <w:webHidden/>
          </w:rPr>
          <w:instrText xml:space="preserve"> PAGEREF _Toc18496038 \h </w:instrText>
        </w:r>
        <w:r w:rsidR="00FA3F3E">
          <w:rPr>
            <w:webHidden/>
          </w:rPr>
        </w:r>
        <w:r w:rsidR="00FA3F3E">
          <w:rPr>
            <w:webHidden/>
          </w:rPr>
          <w:fldChar w:fldCharType="separate"/>
        </w:r>
        <w:r w:rsidR="00FA3F3E">
          <w:rPr>
            <w:webHidden/>
          </w:rPr>
          <w:t>7</w:t>
        </w:r>
        <w:r w:rsidR="00FA3F3E">
          <w:rPr>
            <w:webHidden/>
          </w:rPr>
          <w:fldChar w:fldCharType="end"/>
        </w:r>
      </w:hyperlink>
    </w:p>
    <w:p w14:paraId="24C6F48F" w14:textId="77777777" w:rsidR="00FA3F3E" w:rsidRDefault="00B43715">
      <w:pPr>
        <w:pStyle w:val="Inhopg2"/>
        <w:rPr>
          <w:rFonts w:eastAsiaTheme="minorEastAsia"/>
          <w:smallCaps w:val="0"/>
          <w:sz w:val="22"/>
          <w:szCs w:val="22"/>
        </w:rPr>
      </w:pPr>
      <w:hyperlink w:anchor="_Toc18496039" w:history="1">
        <w:r w:rsidR="00FA3F3E" w:rsidRPr="00826B3C">
          <w:rPr>
            <w:rStyle w:val="Hyperlink"/>
          </w:rPr>
          <w:t>Artikel 6.</w:t>
        </w:r>
        <w:r w:rsidR="00FA3F3E">
          <w:rPr>
            <w:rFonts w:eastAsiaTheme="minorEastAsia"/>
            <w:smallCaps w:val="0"/>
            <w:sz w:val="22"/>
            <w:szCs w:val="22"/>
          </w:rPr>
          <w:tab/>
        </w:r>
        <w:r w:rsidR="00FA3F3E" w:rsidRPr="00826B3C">
          <w:rPr>
            <w:rStyle w:val="Hyperlink"/>
          </w:rPr>
          <w:t>Boetebeding</w:t>
        </w:r>
        <w:r w:rsidR="00FA3F3E">
          <w:rPr>
            <w:webHidden/>
          </w:rPr>
          <w:tab/>
        </w:r>
        <w:r w:rsidR="00FA3F3E">
          <w:rPr>
            <w:webHidden/>
          </w:rPr>
          <w:fldChar w:fldCharType="begin"/>
        </w:r>
        <w:r w:rsidR="00FA3F3E">
          <w:rPr>
            <w:webHidden/>
          </w:rPr>
          <w:instrText xml:space="preserve"> PAGEREF _Toc18496039 \h </w:instrText>
        </w:r>
        <w:r w:rsidR="00FA3F3E">
          <w:rPr>
            <w:webHidden/>
          </w:rPr>
        </w:r>
        <w:r w:rsidR="00FA3F3E">
          <w:rPr>
            <w:webHidden/>
          </w:rPr>
          <w:fldChar w:fldCharType="separate"/>
        </w:r>
        <w:r w:rsidR="00FA3F3E">
          <w:rPr>
            <w:webHidden/>
          </w:rPr>
          <w:t>7</w:t>
        </w:r>
        <w:r w:rsidR="00FA3F3E">
          <w:rPr>
            <w:webHidden/>
          </w:rPr>
          <w:fldChar w:fldCharType="end"/>
        </w:r>
      </w:hyperlink>
    </w:p>
    <w:p w14:paraId="7FA0E27E" w14:textId="77777777" w:rsidR="00FA3F3E" w:rsidRDefault="00B43715">
      <w:pPr>
        <w:pStyle w:val="Inhopg2"/>
        <w:rPr>
          <w:rFonts w:eastAsiaTheme="minorEastAsia"/>
          <w:smallCaps w:val="0"/>
          <w:sz w:val="22"/>
          <w:szCs w:val="22"/>
        </w:rPr>
      </w:pPr>
      <w:hyperlink w:anchor="_Toc18496040" w:history="1">
        <w:r w:rsidR="00FA3F3E" w:rsidRPr="00826B3C">
          <w:rPr>
            <w:rStyle w:val="Hyperlink"/>
          </w:rPr>
          <w:t>Artikel 7.</w:t>
        </w:r>
        <w:r w:rsidR="00FA3F3E">
          <w:rPr>
            <w:rFonts w:eastAsiaTheme="minorEastAsia"/>
            <w:smallCaps w:val="0"/>
            <w:sz w:val="22"/>
            <w:szCs w:val="22"/>
          </w:rPr>
          <w:tab/>
        </w:r>
        <w:r w:rsidR="00FA3F3E" w:rsidRPr="00826B3C">
          <w:rPr>
            <w:rStyle w:val="Hyperlink"/>
          </w:rPr>
          <w:t>Aansprakelijkheid</w:t>
        </w:r>
        <w:r w:rsidR="00FA3F3E">
          <w:rPr>
            <w:webHidden/>
          </w:rPr>
          <w:tab/>
        </w:r>
        <w:r w:rsidR="00FA3F3E">
          <w:rPr>
            <w:webHidden/>
          </w:rPr>
          <w:fldChar w:fldCharType="begin"/>
        </w:r>
        <w:r w:rsidR="00FA3F3E">
          <w:rPr>
            <w:webHidden/>
          </w:rPr>
          <w:instrText xml:space="preserve"> PAGEREF _Toc18496040 \h </w:instrText>
        </w:r>
        <w:r w:rsidR="00FA3F3E">
          <w:rPr>
            <w:webHidden/>
          </w:rPr>
        </w:r>
        <w:r w:rsidR="00FA3F3E">
          <w:rPr>
            <w:webHidden/>
          </w:rPr>
          <w:fldChar w:fldCharType="separate"/>
        </w:r>
        <w:r w:rsidR="00FA3F3E">
          <w:rPr>
            <w:webHidden/>
          </w:rPr>
          <w:t>9</w:t>
        </w:r>
        <w:r w:rsidR="00FA3F3E">
          <w:rPr>
            <w:webHidden/>
          </w:rPr>
          <w:fldChar w:fldCharType="end"/>
        </w:r>
      </w:hyperlink>
    </w:p>
    <w:p w14:paraId="5A1E0617" w14:textId="77777777" w:rsidR="00FA3F3E" w:rsidRDefault="00B43715">
      <w:pPr>
        <w:pStyle w:val="Inhopg2"/>
        <w:rPr>
          <w:rFonts w:eastAsiaTheme="minorEastAsia"/>
          <w:smallCaps w:val="0"/>
          <w:sz w:val="22"/>
          <w:szCs w:val="22"/>
        </w:rPr>
      </w:pPr>
      <w:hyperlink w:anchor="_Toc18496041" w:history="1">
        <w:r w:rsidR="00FA3F3E" w:rsidRPr="00826B3C">
          <w:rPr>
            <w:rStyle w:val="Hyperlink"/>
          </w:rPr>
          <w:t>Artikel 8.</w:t>
        </w:r>
        <w:r w:rsidR="00FA3F3E">
          <w:rPr>
            <w:rFonts w:eastAsiaTheme="minorEastAsia"/>
            <w:smallCaps w:val="0"/>
            <w:sz w:val="22"/>
            <w:szCs w:val="22"/>
          </w:rPr>
          <w:tab/>
        </w:r>
        <w:r w:rsidR="00FA3F3E" w:rsidRPr="00826B3C">
          <w:rPr>
            <w:rStyle w:val="Hyperlink"/>
          </w:rPr>
          <w:t>BPKV-sanctie</w:t>
        </w:r>
        <w:r w:rsidR="00FA3F3E">
          <w:rPr>
            <w:webHidden/>
          </w:rPr>
          <w:tab/>
        </w:r>
        <w:r w:rsidR="00FA3F3E">
          <w:rPr>
            <w:webHidden/>
          </w:rPr>
          <w:fldChar w:fldCharType="begin"/>
        </w:r>
        <w:r w:rsidR="00FA3F3E">
          <w:rPr>
            <w:webHidden/>
          </w:rPr>
          <w:instrText xml:space="preserve"> PAGEREF _Toc18496041 \h </w:instrText>
        </w:r>
        <w:r w:rsidR="00FA3F3E">
          <w:rPr>
            <w:webHidden/>
          </w:rPr>
        </w:r>
        <w:r w:rsidR="00FA3F3E">
          <w:rPr>
            <w:webHidden/>
          </w:rPr>
          <w:fldChar w:fldCharType="separate"/>
        </w:r>
        <w:r w:rsidR="00FA3F3E">
          <w:rPr>
            <w:webHidden/>
          </w:rPr>
          <w:t>9</w:t>
        </w:r>
        <w:r w:rsidR="00FA3F3E">
          <w:rPr>
            <w:webHidden/>
          </w:rPr>
          <w:fldChar w:fldCharType="end"/>
        </w:r>
      </w:hyperlink>
    </w:p>
    <w:p w14:paraId="4CDC862F" w14:textId="77777777" w:rsidR="00FA3F3E" w:rsidRDefault="00B43715">
      <w:pPr>
        <w:pStyle w:val="Inhopg2"/>
        <w:rPr>
          <w:rFonts w:eastAsiaTheme="minorEastAsia"/>
          <w:smallCaps w:val="0"/>
          <w:sz w:val="22"/>
          <w:szCs w:val="22"/>
        </w:rPr>
      </w:pPr>
      <w:hyperlink w:anchor="_Toc18496042" w:history="1">
        <w:r w:rsidR="00FA3F3E" w:rsidRPr="00826B3C">
          <w:rPr>
            <w:rStyle w:val="Hyperlink"/>
          </w:rPr>
          <w:t>Artikel 9.</w:t>
        </w:r>
        <w:r w:rsidR="00FA3F3E">
          <w:rPr>
            <w:rFonts w:eastAsiaTheme="minorEastAsia"/>
            <w:smallCaps w:val="0"/>
            <w:sz w:val="22"/>
            <w:szCs w:val="22"/>
          </w:rPr>
          <w:tab/>
        </w:r>
        <w:r w:rsidR="00FA3F3E" w:rsidRPr="00826B3C">
          <w:rPr>
            <w:rStyle w:val="Hyperlink"/>
          </w:rPr>
          <w:t>Wet publiekrechtelijke omvorming ProRail</w:t>
        </w:r>
        <w:r w:rsidR="00FA3F3E">
          <w:rPr>
            <w:webHidden/>
          </w:rPr>
          <w:tab/>
        </w:r>
        <w:r w:rsidR="00FA3F3E">
          <w:rPr>
            <w:webHidden/>
          </w:rPr>
          <w:fldChar w:fldCharType="begin"/>
        </w:r>
        <w:r w:rsidR="00FA3F3E">
          <w:rPr>
            <w:webHidden/>
          </w:rPr>
          <w:instrText xml:space="preserve"> PAGEREF _Toc18496042 \h </w:instrText>
        </w:r>
        <w:r w:rsidR="00FA3F3E">
          <w:rPr>
            <w:webHidden/>
          </w:rPr>
        </w:r>
        <w:r w:rsidR="00FA3F3E">
          <w:rPr>
            <w:webHidden/>
          </w:rPr>
          <w:fldChar w:fldCharType="separate"/>
        </w:r>
        <w:r w:rsidR="00FA3F3E">
          <w:rPr>
            <w:webHidden/>
          </w:rPr>
          <w:t>10</w:t>
        </w:r>
        <w:r w:rsidR="00FA3F3E">
          <w:rPr>
            <w:webHidden/>
          </w:rPr>
          <w:fldChar w:fldCharType="end"/>
        </w:r>
      </w:hyperlink>
    </w:p>
    <w:p w14:paraId="43148D25" w14:textId="77777777" w:rsidR="00FA3F3E" w:rsidRDefault="00B43715">
      <w:pPr>
        <w:pStyle w:val="Inhopg1"/>
        <w:tabs>
          <w:tab w:val="right" w:leader="dot" w:pos="9062"/>
        </w:tabs>
        <w:rPr>
          <w:rFonts w:eastAsiaTheme="minorEastAsia"/>
          <w:b w:val="0"/>
          <w:bCs w:val="0"/>
          <w:caps w:val="0"/>
          <w:noProof/>
          <w:sz w:val="22"/>
          <w:szCs w:val="22"/>
        </w:rPr>
      </w:pPr>
      <w:hyperlink w:anchor="_Toc18496043" w:history="1">
        <w:r w:rsidR="00FA3F3E" w:rsidRPr="00826B3C">
          <w:rPr>
            <w:rStyle w:val="Hyperlink"/>
            <w:noProof/>
          </w:rPr>
          <w:t>Ondertekening</w:t>
        </w:r>
        <w:r w:rsidR="00FA3F3E">
          <w:rPr>
            <w:noProof/>
            <w:webHidden/>
          </w:rPr>
          <w:tab/>
        </w:r>
        <w:r w:rsidR="00FA3F3E">
          <w:rPr>
            <w:noProof/>
            <w:webHidden/>
          </w:rPr>
          <w:fldChar w:fldCharType="begin"/>
        </w:r>
        <w:r w:rsidR="00FA3F3E">
          <w:rPr>
            <w:noProof/>
            <w:webHidden/>
          </w:rPr>
          <w:instrText xml:space="preserve"> PAGEREF _Toc18496043 \h </w:instrText>
        </w:r>
        <w:r w:rsidR="00FA3F3E">
          <w:rPr>
            <w:noProof/>
            <w:webHidden/>
          </w:rPr>
        </w:r>
        <w:r w:rsidR="00FA3F3E">
          <w:rPr>
            <w:noProof/>
            <w:webHidden/>
          </w:rPr>
          <w:fldChar w:fldCharType="separate"/>
        </w:r>
        <w:r w:rsidR="00FA3F3E">
          <w:rPr>
            <w:noProof/>
            <w:webHidden/>
          </w:rPr>
          <w:t>10</w:t>
        </w:r>
        <w:r w:rsidR="00FA3F3E">
          <w:rPr>
            <w:noProof/>
            <w:webHidden/>
          </w:rPr>
          <w:fldChar w:fldCharType="end"/>
        </w:r>
      </w:hyperlink>
    </w:p>
    <w:p w14:paraId="067796A4" w14:textId="77777777" w:rsidR="00DE77DD" w:rsidRDefault="00DE77DD" w:rsidP="003B1CF7">
      <w:pPr>
        <w:pStyle w:val="Kopvaninhoudsopgave"/>
        <w:rPr>
          <w:b w:val="0"/>
          <w:bCs w:val="0"/>
          <w:sz w:val="26"/>
          <w:szCs w:val="26"/>
        </w:rPr>
      </w:pPr>
      <w:r>
        <w:fldChar w:fldCharType="end"/>
      </w:r>
      <w:bookmarkStart w:id="13" w:name="_Toc487024484"/>
      <w:bookmarkStart w:id="14" w:name="_Toc488144059"/>
      <w:r>
        <w:br w:type="page"/>
      </w:r>
    </w:p>
    <w:p w14:paraId="34DACF05" w14:textId="77777777" w:rsidR="007D3739" w:rsidRPr="001115C0" w:rsidRDefault="007D3739" w:rsidP="005A78AD">
      <w:pPr>
        <w:pStyle w:val="Kop2"/>
      </w:pPr>
      <w:bookmarkStart w:id="15" w:name="_Toc488144254"/>
      <w:bookmarkStart w:id="16" w:name="_Toc18496034"/>
      <w:r w:rsidRPr="00F96234">
        <w:lastRenderedPageBreak/>
        <w:t>Rechtskarakter</w:t>
      </w:r>
      <w:r w:rsidRPr="001115C0">
        <w:t xml:space="preserve"> van de Overeenkomst</w:t>
      </w:r>
      <w:bookmarkEnd w:id="13"/>
      <w:bookmarkEnd w:id="14"/>
      <w:bookmarkEnd w:id="15"/>
      <w:bookmarkEnd w:id="16"/>
      <w:r w:rsidRPr="001115C0">
        <w:tab/>
      </w:r>
    </w:p>
    <w:p w14:paraId="4944CA8F" w14:textId="77777777" w:rsidR="007D3739" w:rsidRPr="006B4F3B" w:rsidRDefault="007D3739" w:rsidP="00441FD7">
      <w:pPr>
        <w:pStyle w:val="Kop3"/>
        <w:ind w:left="993" w:hanging="709"/>
      </w:pPr>
      <w:bookmarkStart w:id="17" w:name="_Toc488144060"/>
      <w:r w:rsidRPr="00441FD7">
        <w:t>Partijen</w:t>
      </w:r>
      <w:r w:rsidRPr="006B4F3B">
        <w:t xml:space="preserve"> verklaren deze Overeenkomst te beschouwen als :</w:t>
      </w:r>
      <w:bookmarkEnd w:id="17"/>
    </w:p>
    <w:p w14:paraId="6F1B9E52" w14:textId="77777777" w:rsidR="007D3739" w:rsidRPr="006B4F3B" w:rsidRDefault="007D3739" w:rsidP="003E0045">
      <w:pPr>
        <w:pStyle w:val="Kop5"/>
        <w:numPr>
          <w:ilvl w:val="0"/>
          <w:numId w:val="5"/>
        </w:numPr>
        <w:ind w:left="1560" w:hanging="567"/>
        <w:rPr>
          <w:rFonts w:asciiTheme="minorHAnsi" w:hAnsiTheme="minorHAnsi" w:cstheme="minorHAnsi"/>
        </w:rPr>
      </w:pPr>
      <w:r w:rsidRPr="006B4F3B">
        <w:rPr>
          <w:rFonts w:asciiTheme="minorHAnsi" w:hAnsiTheme="minorHAnsi" w:cstheme="minorHAnsi"/>
        </w:rPr>
        <w:t>een overeenkomst van koop in de zin van Boek 7, Titel</w:t>
      </w:r>
      <w:r w:rsidR="00F41A43" w:rsidRPr="006B4F3B">
        <w:rPr>
          <w:rFonts w:asciiTheme="minorHAnsi" w:hAnsiTheme="minorHAnsi" w:cstheme="minorHAnsi"/>
        </w:rPr>
        <w:t xml:space="preserve"> 1</w:t>
      </w:r>
      <w:r w:rsidRPr="006B4F3B">
        <w:rPr>
          <w:rFonts w:asciiTheme="minorHAnsi" w:hAnsiTheme="minorHAnsi" w:cstheme="minorHAnsi"/>
        </w:rPr>
        <w:t>, Afdeling 1 van het Burgerlijk Wetboek voor zover het de levering van het Systeem of Systeemonderdelen daarvan betreft;</w:t>
      </w:r>
    </w:p>
    <w:p w14:paraId="1195AFD8" w14:textId="77777777" w:rsidR="007D3739" w:rsidRPr="00EE18A4" w:rsidRDefault="007D3739" w:rsidP="00FE46C3">
      <w:pPr>
        <w:pStyle w:val="Kop5"/>
        <w:numPr>
          <w:ilvl w:val="0"/>
          <w:numId w:val="5"/>
        </w:numPr>
        <w:ind w:left="1560" w:hanging="567"/>
        <w:rPr>
          <w:rFonts w:asciiTheme="minorHAnsi" w:hAnsiTheme="minorHAnsi" w:cstheme="minorHAnsi"/>
        </w:rPr>
      </w:pPr>
      <w:r w:rsidRPr="006B4F3B">
        <w:rPr>
          <w:rFonts w:asciiTheme="minorHAnsi" w:hAnsiTheme="minorHAnsi" w:cstheme="minorHAnsi"/>
        </w:rPr>
        <w:t xml:space="preserve">een overeenkomst van opdracht in de zin van Boek 7, Titel 7, Afdeling 1 van het Burgerlijk Wetboek voor zover het verrichten van diensten </w:t>
      </w:r>
      <w:r w:rsidRPr="00EE18A4">
        <w:rPr>
          <w:rFonts w:asciiTheme="minorHAnsi" w:hAnsiTheme="minorHAnsi" w:cstheme="minorHAnsi"/>
        </w:rPr>
        <w:t>betreft</w:t>
      </w:r>
      <w:r w:rsidR="007F66B0" w:rsidRPr="00EE18A4">
        <w:rPr>
          <w:rFonts w:asciiTheme="minorHAnsi" w:eastAsiaTheme="minorHAnsi" w:hAnsiTheme="minorHAnsi" w:cstheme="minorHAnsi"/>
          <w:szCs w:val="22"/>
        </w:rPr>
        <w:t>;</w:t>
      </w:r>
    </w:p>
    <w:p w14:paraId="3687B548" w14:textId="77777777" w:rsidR="007D3739" w:rsidRPr="00D21DDE" w:rsidRDefault="007D3739" w:rsidP="005A78AD">
      <w:pPr>
        <w:pStyle w:val="Kop2"/>
      </w:pPr>
      <w:bookmarkStart w:id="18" w:name="_Toc487024485"/>
      <w:bookmarkStart w:id="19" w:name="_Toc488144061"/>
      <w:bookmarkStart w:id="20" w:name="_Toc488144255"/>
      <w:bookmarkStart w:id="21" w:name="_Toc18496035"/>
      <w:r w:rsidRPr="00D21DDE">
        <w:t>Opdracht en looptijd</w:t>
      </w:r>
      <w:bookmarkEnd w:id="18"/>
      <w:bookmarkEnd w:id="19"/>
      <w:bookmarkEnd w:id="20"/>
      <w:bookmarkEnd w:id="21"/>
    </w:p>
    <w:p w14:paraId="0F424D65" w14:textId="77777777" w:rsidR="00215BF9" w:rsidRPr="00C75345" w:rsidRDefault="009D20A8" w:rsidP="000E4A6D">
      <w:pPr>
        <w:pStyle w:val="Kop3"/>
        <w:numPr>
          <w:ilvl w:val="0"/>
          <w:numId w:val="29"/>
        </w:numPr>
        <w:ind w:left="993" w:hanging="709"/>
        <w:rPr>
          <w:rFonts w:eastAsia="Times New Roman"/>
          <w:bCs w:val="0"/>
          <w:szCs w:val="20"/>
        </w:rPr>
      </w:pPr>
      <w:bookmarkStart w:id="22" w:name="_Toc488144062"/>
      <w:r>
        <w:t xml:space="preserve">Deze Overeenkomst omvat de </w:t>
      </w:r>
      <w:r w:rsidRPr="00C75345">
        <w:t xml:space="preserve">levering van </w:t>
      </w:r>
      <w:r w:rsidR="000E4A6D" w:rsidRPr="00C75345">
        <w:rPr>
          <w:rFonts w:eastAsia="Times New Roman"/>
          <w:bCs w:val="0"/>
          <w:szCs w:val="20"/>
        </w:rPr>
        <w:t>Nieuw</w:t>
      </w:r>
      <w:r w:rsidR="00E307E6" w:rsidRPr="00C75345">
        <w:rPr>
          <w:rFonts w:eastAsia="Times New Roman"/>
          <w:bCs w:val="0"/>
          <w:szCs w:val="20"/>
        </w:rPr>
        <w:t>e</w:t>
      </w:r>
      <w:r w:rsidR="000E4A6D" w:rsidRPr="00C75345">
        <w:rPr>
          <w:rFonts w:eastAsia="Times New Roman"/>
          <w:bCs w:val="0"/>
          <w:szCs w:val="20"/>
        </w:rPr>
        <w:t xml:space="preserve"> Generatie Sein (NG Sein)</w:t>
      </w:r>
      <w:r w:rsidRPr="00C75345">
        <w:t xml:space="preserve">, </w:t>
      </w:r>
      <w:r w:rsidR="00E248DB" w:rsidRPr="00C75345">
        <w:t xml:space="preserve">inclusief </w:t>
      </w:r>
      <w:r w:rsidRPr="00C75345">
        <w:t>daartoe behorende onderdelen</w:t>
      </w:r>
      <w:r w:rsidR="00FF0F1E" w:rsidRPr="00C75345">
        <w:t>,</w:t>
      </w:r>
      <w:r w:rsidRPr="00C75345">
        <w:t xml:space="preserve"> van toepassing zijnde hulpmiddelen</w:t>
      </w:r>
      <w:r w:rsidR="00FF0F1E" w:rsidRPr="00C75345">
        <w:t xml:space="preserve"> en daaraan </w:t>
      </w:r>
      <w:r w:rsidR="00E248DB" w:rsidRPr="00C75345">
        <w:t xml:space="preserve">verwante </w:t>
      </w:r>
      <w:r w:rsidR="00FF0F1E" w:rsidRPr="00C75345">
        <w:t>dienst</w:t>
      </w:r>
      <w:r w:rsidR="00E248DB" w:rsidRPr="00C75345">
        <w:t xml:space="preserve">verlening zoals </w:t>
      </w:r>
      <w:r w:rsidR="00FF0F1E" w:rsidRPr="00C75345">
        <w:rPr>
          <w:rFonts w:eastAsia="Times New Roman"/>
          <w:bCs w:val="0"/>
          <w:szCs w:val="20"/>
        </w:rPr>
        <w:t>ondersteunende</w:t>
      </w:r>
      <w:r w:rsidR="00FF0F1E" w:rsidRPr="00C75345">
        <w:t xml:space="preserve"> installatie-, instandhoudings</w:t>
      </w:r>
      <w:r w:rsidRPr="00C75345">
        <w:t>diensten.</w:t>
      </w:r>
      <w:r w:rsidR="00B16491" w:rsidRPr="00C75345">
        <w:t xml:space="preserve"> </w:t>
      </w:r>
      <w:r w:rsidR="00B16491" w:rsidRPr="00C75345">
        <w:rPr>
          <w:szCs w:val="20"/>
        </w:rPr>
        <w:t xml:space="preserve">Het Systeem heeft tot doel: </w:t>
      </w:r>
      <w:r w:rsidR="00E307E6" w:rsidRPr="00C75345">
        <w:rPr>
          <w:szCs w:val="20"/>
        </w:rPr>
        <w:br/>
      </w:r>
      <w:r w:rsidR="000E4A6D" w:rsidRPr="00C75345">
        <w:rPr>
          <w:rFonts w:eastAsia="Times New Roman"/>
          <w:bCs w:val="0"/>
          <w:szCs w:val="20"/>
        </w:rPr>
        <w:t>Door middel van variabele lichtbeelden aan treinbestuurders de actuele status te geven van de infra achter het Systeem.</w:t>
      </w:r>
    </w:p>
    <w:p w14:paraId="7D9FE50B" w14:textId="77777777" w:rsidR="00E248DB" w:rsidRPr="00C75345" w:rsidRDefault="00E248DB" w:rsidP="00E248DB">
      <w:pPr>
        <w:pStyle w:val="Kop3"/>
        <w:numPr>
          <w:ilvl w:val="0"/>
          <w:numId w:val="29"/>
        </w:numPr>
        <w:ind w:left="993" w:hanging="709"/>
      </w:pPr>
      <w:r w:rsidRPr="00C75345">
        <w:t>Deelopdrachten inzake Afroepdiensten worden aan Opdrachtnemer verstrekt door Afroeper, waarbij Afroeper ProRail of een in opdracht van ProRail handelende derde is.</w:t>
      </w:r>
    </w:p>
    <w:p w14:paraId="7A22D087" w14:textId="77777777" w:rsidR="00E068C4" w:rsidRPr="00C75345" w:rsidRDefault="00E068C4" w:rsidP="00441FD7">
      <w:pPr>
        <w:pStyle w:val="Kop3"/>
        <w:numPr>
          <w:ilvl w:val="0"/>
          <w:numId w:val="29"/>
        </w:numPr>
        <w:ind w:left="993" w:hanging="709"/>
      </w:pPr>
      <w:r w:rsidRPr="00C75345">
        <w:t xml:space="preserve">In deze Overeenkomst hebben Partijen afspraken vastgelegd in het kader van </w:t>
      </w:r>
      <w:r w:rsidR="00E307E6" w:rsidRPr="00C75345">
        <w:rPr>
          <w:rFonts w:eastAsia="Times New Roman"/>
          <w:bCs w:val="0"/>
          <w:szCs w:val="20"/>
        </w:rPr>
        <w:t>Nieuwe Generatie Sein (NG Sein)</w:t>
      </w:r>
      <w:r w:rsidRPr="00C75345">
        <w:t xml:space="preserve">, hierna te noemen: het Systeem. </w:t>
      </w:r>
    </w:p>
    <w:p w14:paraId="24A6BCDC" w14:textId="77777777" w:rsidR="00B34BF3" w:rsidRPr="00C75345" w:rsidRDefault="00E068C4" w:rsidP="00E307E6">
      <w:pPr>
        <w:pStyle w:val="Kop5"/>
        <w:numPr>
          <w:ilvl w:val="0"/>
          <w:numId w:val="20"/>
        </w:numPr>
        <w:ind w:left="1560" w:hanging="567"/>
        <w:rPr>
          <w:rFonts w:asciiTheme="minorHAnsi" w:hAnsiTheme="minorHAnsi" w:cstheme="minorHAnsi"/>
        </w:rPr>
      </w:pPr>
      <w:r w:rsidRPr="00C75345">
        <w:rPr>
          <w:rFonts w:asciiTheme="minorHAnsi" w:hAnsiTheme="minorHAnsi" w:cstheme="minorHAnsi"/>
        </w:rPr>
        <w:t xml:space="preserve">De Overeenkomst </w:t>
      </w:r>
      <w:r w:rsidR="007F66B0" w:rsidRPr="00C75345">
        <w:rPr>
          <w:rFonts w:asciiTheme="minorHAnsi" w:hAnsiTheme="minorHAnsi" w:cstheme="minorHAnsi"/>
        </w:rPr>
        <w:t>is aangegaan en treedt in werking op het moment van ondertekening van de</w:t>
      </w:r>
      <w:r w:rsidR="00B34BF3" w:rsidRPr="00C75345">
        <w:rPr>
          <w:rFonts w:asciiTheme="minorHAnsi" w:hAnsiTheme="minorHAnsi" w:cstheme="minorHAnsi"/>
        </w:rPr>
        <w:t>ze</w:t>
      </w:r>
      <w:r w:rsidR="007F66B0" w:rsidRPr="00C75345">
        <w:rPr>
          <w:rFonts w:asciiTheme="minorHAnsi" w:hAnsiTheme="minorHAnsi" w:cstheme="minorHAnsi"/>
        </w:rPr>
        <w:t xml:space="preserve"> Overeenkomst door Partijen;</w:t>
      </w:r>
    </w:p>
    <w:p w14:paraId="2BA81A77" w14:textId="77777777" w:rsidR="00D46771" w:rsidRPr="00E307E6" w:rsidRDefault="00E068C4" w:rsidP="00E307E6">
      <w:pPr>
        <w:pStyle w:val="Kop5"/>
        <w:numPr>
          <w:ilvl w:val="0"/>
          <w:numId w:val="5"/>
        </w:numPr>
        <w:ind w:left="1560" w:hanging="567"/>
        <w:rPr>
          <w:rFonts w:asciiTheme="minorHAnsi" w:hAnsiTheme="minorHAnsi" w:cstheme="minorHAnsi"/>
        </w:rPr>
      </w:pPr>
      <w:bookmarkStart w:id="23" w:name="_Ref490578049"/>
      <w:r w:rsidRPr="003E3687">
        <w:rPr>
          <w:rFonts w:asciiTheme="minorHAnsi" w:hAnsiTheme="minorHAnsi" w:cstheme="minorHAnsi"/>
        </w:rPr>
        <w:t xml:space="preserve">De Overeenkomst eindigt van </w:t>
      </w:r>
      <w:r w:rsidRPr="00C75345">
        <w:rPr>
          <w:rFonts w:asciiTheme="minorHAnsi" w:hAnsiTheme="minorHAnsi" w:cstheme="minorHAnsi"/>
        </w:rPr>
        <w:t xml:space="preserve">rechtswege </w:t>
      </w:r>
      <w:r w:rsidR="00E307E6" w:rsidRPr="00C75345">
        <w:rPr>
          <w:rFonts w:asciiTheme="minorHAnsi" w:hAnsiTheme="minorHAnsi" w:cstheme="minorHAnsi"/>
        </w:rPr>
        <w:t>20</w:t>
      </w:r>
      <w:r w:rsidR="00D46771" w:rsidRPr="00C75345">
        <w:rPr>
          <w:rFonts w:asciiTheme="minorHAnsi" w:hAnsiTheme="minorHAnsi" w:cstheme="minorHAnsi"/>
        </w:rPr>
        <w:t xml:space="preserve"> jaar nadat de laatste levering van een compleet </w:t>
      </w:r>
      <w:r w:rsidR="006327E4" w:rsidRPr="00C75345">
        <w:rPr>
          <w:rFonts w:asciiTheme="minorHAnsi" w:hAnsiTheme="minorHAnsi" w:cstheme="minorHAnsi"/>
        </w:rPr>
        <w:t>S</w:t>
      </w:r>
      <w:r w:rsidR="00D46771" w:rsidRPr="00C75345">
        <w:rPr>
          <w:rFonts w:asciiTheme="minorHAnsi" w:hAnsiTheme="minorHAnsi" w:cstheme="minorHAnsi"/>
        </w:rPr>
        <w:t xml:space="preserve">ysteem heeft plaatsgevonden, </w:t>
      </w:r>
      <w:r w:rsidRPr="00C75345">
        <w:rPr>
          <w:rFonts w:asciiTheme="minorHAnsi" w:hAnsiTheme="minorHAnsi" w:cstheme="minorHAnsi"/>
        </w:rPr>
        <w:t xml:space="preserve">waarbij geldt </w:t>
      </w:r>
      <w:r w:rsidRPr="003E3687">
        <w:rPr>
          <w:rFonts w:asciiTheme="minorHAnsi" w:hAnsiTheme="minorHAnsi" w:cstheme="minorHAnsi"/>
        </w:rPr>
        <w:t>dat;</w:t>
      </w:r>
      <w:bookmarkEnd w:id="23"/>
    </w:p>
    <w:p w14:paraId="6B0C1933" w14:textId="77777777" w:rsidR="00E068C4" w:rsidRPr="003E3687" w:rsidRDefault="00E068C4" w:rsidP="003E0045">
      <w:pPr>
        <w:pStyle w:val="Kop6"/>
        <w:rPr>
          <w:rFonts w:asciiTheme="minorHAnsi" w:hAnsiTheme="minorHAnsi" w:cstheme="minorHAnsi"/>
          <w:i/>
        </w:rPr>
      </w:pPr>
      <w:bookmarkStart w:id="24" w:name="_Ref490575921"/>
      <w:r w:rsidRPr="00657B0E">
        <w:rPr>
          <w:rFonts w:asciiTheme="minorHAnsi" w:hAnsiTheme="minorHAnsi" w:cstheme="minorHAnsi"/>
        </w:rPr>
        <w:t>het Systeem conform werkpakket Systeemacceptatie en het Kwaliteitsmanagementplan geaccepteerd dienen</w:t>
      </w:r>
      <w:r w:rsidR="00D46771" w:rsidRPr="00657B0E">
        <w:rPr>
          <w:rFonts w:asciiTheme="minorHAnsi" w:hAnsiTheme="minorHAnsi" w:cstheme="minorHAnsi"/>
        </w:rPr>
        <w:t xml:space="preserve"> te zijn </w:t>
      </w:r>
      <w:r w:rsidR="00D46771" w:rsidRPr="0067183E">
        <w:rPr>
          <w:rFonts w:asciiTheme="minorHAnsi" w:hAnsiTheme="minorHAnsi" w:cstheme="minorHAnsi"/>
          <w:color w:val="00B0F0"/>
        </w:rPr>
        <w:t xml:space="preserve">uiterlijk </w:t>
      </w:r>
      <w:r w:rsidR="00EE6C68" w:rsidRPr="0067183E">
        <w:rPr>
          <w:rFonts w:asciiTheme="minorHAnsi" w:hAnsiTheme="minorHAnsi" w:cstheme="minorHAnsi"/>
          <w:color w:val="00B0F0"/>
        </w:rPr>
        <w:t>1</w:t>
      </w:r>
      <w:r w:rsidR="00B42DB2" w:rsidRPr="0067183E">
        <w:rPr>
          <w:rFonts w:asciiTheme="minorHAnsi" w:hAnsiTheme="minorHAnsi" w:cstheme="minorHAnsi"/>
          <w:color w:val="00B0F0"/>
        </w:rPr>
        <w:t>8</w:t>
      </w:r>
      <w:r w:rsidR="00D46771" w:rsidRPr="0067183E">
        <w:rPr>
          <w:rFonts w:asciiTheme="minorHAnsi" w:hAnsiTheme="minorHAnsi" w:cstheme="minorHAnsi"/>
          <w:color w:val="00B0F0"/>
        </w:rPr>
        <w:t xml:space="preserve"> maanden </w:t>
      </w:r>
      <w:r w:rsidR="00D46771" w:rsidRPr="00657B0E">
        <w:rPr>
          <w:rFonts w:asciiTheme="minorHAnsi" w:hAnsiTheme="minorHAnsi" w:cstheme="minorHAnsi"/>
        </w:rPr>
        <w:t xml:space="preserve">na </w:t>
      </w:r>
      <w:r w:rsidR="00B34BF3" w:rsidRPr="00657B0E">
        <w:rPr>
          <w:rFonts w:asciiTheme="minorHAnsi" w:hAnsiTheme="minorHAnsi" w:cstheme="minorHAnsi"/>
        </w:rPr>
        <w:t>de dat</w:t>
      </w:r>
      <w:r w:rsidR="00D46771" w:rsidRPr="00657B0E">
        <w:rPr>
          <w:rFonts w:asciiTheme="minorHAnsi" w:hAnsiTheme="minorHAnsi" w:cstheme="minorHAnsi"/>
        </w:rPr>
        <w:t xml:space="preserve">um van </w:t>
      </w:r>
      <w:r w:rsidR="00B34BF3" w:rsidRPr="00657B0E">
        <w:rPr>
          <w:rFonts w:asciiTheme="minorHAnsi" w:hAnsiTheme="minorHAnsi" w:cstheme="minorHAnsi"/>
        </w:rPr>
        <w:t xml:space="preserve">inwerkingtreding van </w:t>
      </w:r>
      <w:r w:rsidR="00D46771" w:rsidRPr="00657B0E">
        <w:rPr>
          <w:rFonts w:asciiTheme="minorHAnsi" w:hAnsiTheme="minorHAnsi" w:cstheme="minorHAnsi"/>
        </w:rPr>
        <w:t>de Overeenkomst</w:t>
      </w:r>
      <w:r w:rsidRPr="00657B0E">
        <w:rPr>
          <w:rFonts w:asciiTheme="minorHAnsi" w:hAnsiTheme="minorHAnsi" w:cstheme="minorHAnsi"/>
        </w:rPr>
        <w:t xml:space="preserve">. Overschrijding van deze termijn leidt </w:t>
      </w:r>
      <w:r w:rsidR="009B6084" w:rsidRPr="00657B0E">
        <w:rPr>
          <w:rFonts w:asciiTheme="minorHAnsi" w:hAnsiTheme="minorHAnsi" w:cstheme="minorHAnsi"/>
        </w:rPr>
        <w:t xml:space="preserve">van rechtswege </w:t>
      </w:r>
      <w:r w:rsidRPr="00657B0E">
        <w:rPr>
          <w:rFonts w:asciiTheme="minorHAnsi" w:hAnsiTheme="minorHAnsi" w:cstheme="minorHAnsi"/>
        </w:rPr>
        <w:t>tot ontbinding van de Overeenkomst. Opdrachtnemer heeft in dat geval geen recht op vergoeding van schade en</w:t>
      </w:r>
      <w:r w:rsidRPr="003E3687">
        <w:rPr>
          <w:rFonts w:asciiTheme="minorHAnsi" w:hAnsiTheme="minorHAnsi" w:cstheme="minorHAnsi"/>
        </w:rPr>
        <w:t xml:space="preserve"> kosten;</w:t>
      </w:r>
      <w:bookmarkEnd w:id="24"/>
    </w:p>
    <w:p w14:paraId="4A2FAECA" w14:textId="77777777" w:rsidR="00EE6C68" w:rsidRPr="00B42DB2" w:rsidRDefault="00EE6C68" w:rsidP="00EE6C68">
      <w:pPr>
        <w:pStyle w:val="Kop6"/>
        <w:numPr>
          <w:ilvl w:val="0"/>
          <w:numId w:val="0"/>
        </w:numPr>
        <w:ind w:left="2345"/>
        <w:rPr>
          <w:rFonts w:asciiTheme="minorHAnsi" w:hAnsiTheme="minorHAnsi" w:cstheme="minorHAnsi"/>
          <w:i/>
        </w:rPr>
      </w:pPr>
      <w:r w:rsidRPr="00B42DB2">
        <w:rPr>
          <w:rFonts w:asciiTheme="minorHAnsi" w:hAnsiTheme="minorHAnsi" w:cstheme="minorHAnsi"/>
          <w:i/>
          <w:color w:val="00B0F0"/>
        </w:rPr>
        <w:t>Termijn is afhankelijk van de aangeboden periode waarbinnen Aanbieder tot systeemacceptatie zal komen.</w:t>
      </w:r>
    </w:p>
    <w:p w14:paraId="22515F90" w14:textId="77777777" w:rsidR="00E068C4" w:rsidRPr="00657B0E" w:rsidRDefault="009B6084" w:rsidP="003E0045">
      <w:pPr>
        <w:pStyle w:val="Kop6"/>
        <w:rPr>
          <w:rFonts w:asciiTheme="minorHAnsi" w:hAnsiTheme="minorHAnsi" w:cstheme="minorHAnsi"/>
          <w:i/>
        </w:rPr>
      </w:pPr>
      <w:r w:rsidRPr="00B927EE">
        <w:rPr>
          <w:rFonts w:asciiTheme="minorHAnsi" w:hAnsiTheme="minorHAnsi" w:cstheme="minorHAnsi"/>
        </w:rPr>
        <w:t xml:space="preserve">Deelopdrachten </w:t>
      </w:r>
      <w:r w:rsidR="00E068C4" w:rsidRPr="00B927EE">
        <w:rPr>
          <w:rFonts w:asciiTheme="minorHAnsi" w:hAnsiTheme="minorHAnsi" w:cstheme="minorHAnsi"/>
        </w:rPr>
        <w:t xml:space="preserve">mogen niet eerder </w:t>
      </w:r>
      <w:r w:rsidRPr="00B927EE">
        <w:rPr>
          <w:rFonts w:asciiTheme="minorHAnsi" w:hAnsiTheme="minorHAnsi" w:cstheme="minorHAnsi"/>
        </w:rPr>
        <w:t xml:space="preserve">in behandeling worden genomen </w:t>
      </w:r>
      <w:r w:rsidR="00EE6A31" w:rsidRPr="00B927EE">
        <w:rPr>
          <w:rFonts w:asciiTheme="minorHAnsi" w:hAnsiTheme="minorHAnsi" w:cstheme="minorHAnsi"/>
        </w:rPr>
        <w:t xml:space="preserve">dan na </w:t>
      </w:r>
      <w:r w:rsidR="00EE6A31" w:rsidRPr="00657B0E">
        <w:rPr>
          <w:rFonts w:asciiTheme="minorHAnsi" w:hAnsiTheme="minorHAnsi" w:cstheme="minorHAnsi"/>
        </w:rPr>
        <w:t>Acceptatie van het S</w:t>
      </w:r>
      <w:r w:rsidR="00E068C4" w:rsidRPr="00657B0E">
        <w:rPr>
          <w:rFonts w:asciiTheme="minorHAnsi" w:hAnsiTheme="minorHAnsi" w:cstheme="minorHAnsi"/>
        </w:rPr>
        <w:t xml:space="preserve">ysteem, zoals benoemd onder </w:t>
      </w:r>
      <w:r w:rsidR="00E068C4" w:rsidRPr="00657B0E">
        <w:rPr>
          <w:rFonts w:asciiTheme="minorHAnsi" w:hAnsiTheme="minorHAnsi" w:cstheme="minorHAnsi"/>
          <w:i/>
        </w:rPr>
        <w:fldChar w:fldCharType="begin"/>
      </w:r>
      <w:r w:rsidR="00E068C4" w:rsidRPr="00657B0E">
        <w:rPr>
          <w:rFonts w:asciiTheme="minorHAnsi" w:hAnsiTheme="minorHAnsi" w:cstheme="minorHAnsi"/>
        </w:rPr>
        <w:instrText xml:space="preserve"> REF _Ref490575921 \r \h  \* MERGEFORMAT </w:instrText>
      </w:r>
      <w:r w:rsidR="00E068C4" w:rsidRPr="00657B0E">
        <w:rPr>
          <w:rFonts w:asciiTheme="minorHAnsi" w:hAnsiTheme="minorHAnsi" w:cstheme="minorHAnsi"/>
          <w:i/>
        </w:rPr>
      </w:r>
      <w:r w:rsidR="00E068C4" w:rsidRPr="00657B0E">
        <w:rPr>
          <w:rFonts w:asciiTheme="minorHAnsi" w:hAnsiTheme="minorHAnsi" w:cstheme="minorHAnsi"/>
          <w:i/>
        </w:rPr>
        <w:fldChar w:fldCharType="separate"/>
      </w:r>
      <w:r w:rsidR="00E068C4" w:rsidRPr="00657B0E">
        <w:rPr>
          <w:rFonts w:asciiTheme="minorHAnsi" w:hAnsiTheme="minorHAnsi" w:cstheme="minorHAnsi"/>
        </w:rPr>
        <w:t>I</w:t>
      </w:r>
      <w:r w:rsidR="00E068C4" w:rsidRPr="00657B0E">
        <w:rPr>
          <w:rFonts w:asciiTheme="minorHAnsi" w:hAnsiTheme="minorHAnsi" w:cstheme="minorHAnsi"/>
          <w:i/>
        </w:rPr>
        <w:fldChar w:fldCharType="end"/>
      </w:r>
      <w:r w:rsidR="00E068C4" w:rsidRPr="00657B0E">
        <w:rPr>
          <w:rFonts w:asciiTheme="minorHAnsi" w:hAnsiTheme="minorHAnsi" w:cstheme="minorHAnsi"/>
        </w:rPr>
        <w:t xml:space="preserve"> van dit lid;</w:t>
      </w:r>
    </w:p>
    <w:p w14:paraId="26CBEB89" w14:textId="77777777" w:rsidR="009B6084" w:rsidRPr="00E307E6" w:rsidRDefault="009B6084" w:rsidP="00E307E6">
      <w:pPr>
        <w:pStyle w:val="Kop6"/>
        <w:rPr>
          <w:rFonts w:asciiTheme="minorHAnsi" w:hAnsiTheme="minorHAnsi" w:cstheme="minorHAnsi"/>
          <w:i/>
          <w:color w:val="0070C0"/>
        </w:rPr>
      </w:pPr>
      <w:r w:rsidRPr="00657B0E">
        <w:rPr>
          <w:rFonts w:asciiTheme="minorHAnsi" w:hAnsiTheme="minorHAnsi" w:cstheme="minorHAnsi"/>
        </w:rPr>
        <w:t>Deel</w:t>
      </w:r>
      <w:r w:rsidR="00E068C4" w:rsidRPr="00657B0E">
        <w:rPr>
          <w:rFonts w:asciiTheme="minorHAnsi" w:hAnsiTheme="minorHAnsi" w:cstheme="minorHAnsi"/>
        </w:rPr>
        <w:t xml:space="preserve">opdrachten van complete Systemen die verstrekt wordt </w:t>
      </w:r>
      <w:r w:rsidR="000538AE" w:rsidRPr="00657B0E">
        <w:rPr>
          <w:rFonts w:asciiTheme="minorHAnsi" w:hAnsiTheme="minorHAnsi" w:cstheme="minorHAnsi"/>
        </w:rPr>
        <w:t>maximaal 8</w:t>
      </w:r>
      <w:r w:rsidR="00E068C4" w:rsidRPr="00657B0E">
        <w:rPr>
          <w:rFonts w:asciiTheme="minorHAnsi" w:hAnsiTheme="minorHAnsi" w:cstheme="minorHAnsi"/>
        </w:rPr>
        <w:t xml:space="preserve"> jaar na </w:t>
      </w:r>
      <w:r w:rsidR="00967F3E" w:rsidRPr="00657B0E">
        <w:rPr>
          <w:rFonts w:asciiTheme="minorHAnsi" w:hAnsiTheme="minorHAnsi" w:cstheme="minorHAnsi"/>
        </w:rPr>
        <w:t xml:space="preserve">Acceptatie </w:t>
      </w:r>
      <w:r w:rsidR="00967F3E" w:rsidRPr="00B927EE">
        <w:rPr>
          <w:rFonts w:asciiTheme="minorHAnsi" w:hAnsiTheme="minorHAnsi" w:cstheme="minorHAnsi"/>
        </w:rPr>
        <w:t xml:space="preserve">van het werkpakket Systeemacceptatie en het Kwaliteitsmanagementplan </w:t>
      </w:r>
      <w:r w:rsidR="00E068C4" w:rsidRPr="003E3687">
        <w:rPr>
          <w:rFonts w:asciiTheme="minorHAnsi" w:hAnsiTheme="minorHAnsi" w:cstheme="minorHAnsi"/>
        </w:rPr>
        <w:t>mogen niet meer op basis van deze Overeenkomst in behandeling worden genomen.</w:t>
      </w:r>
    </w:p>
    <w:p w14:paraId="7817A089" w14:textId="77777777" w:rsidR="007D3739" w:rsidRPr="003E3687" w:rsidRDefault="007D3739" w:rsidP="00441FD7">
      <w:pPr>
        <w:pStyle w:val="Kop3"/>
        <w:ind w:left="993" w:hanging="709"/>
      </w:pPr>
      <w:bookmarkStart w:id="25" w:name="_Toc488144067"/>
      <w:bookmarkEnd w:id="22"/>
      <w:r w:rsidRPr="003E3687">
        <w:t xml:space="preserve">Deelopdrachten inzake </w:t>
      </w:r>
      <w:r w:rsidR="00FF6A47" w:rsidRPr="003E3687">
        <w:t>Afroepdiensten</w:t>
      </w:r>
      <w:r w:rsidRPr="003E3687">
        <w:t xml:space="preserve"> worden aan Opdrachtnemer verstrekt door Afroeper, waarbij Afroeper ProRail of een in opdracht van ProRail handelende derde is.</w:t>
      </w:r>
      <w:bookmarkEnd w:id="25"/>
    </w:p>
    <w:p w14:paraId="3D76A9B2" w14:textId="77777777" w:rsidR="00D1410C" w:rsidRDefault="00D1410C">
      <w:pPr>
        <w:spacing w:before="0" w:after="200"/>
        <w:ind w:left="0"/>
        <w:rPr>
          <w:rFonts w:asciiTheme="majorHAnsi" w:eastAsiaTheme="majorEastAsia" w:hAnsiTheme="majorHAnsi" w:cstheme="majorBidi"/>
          <w:b/>
          <w:bCs/>
          <w:sz w:val="26"/>
          <w:szCs w:val="26"/>
        </w:rPr>
      </w:pPr>
      <w:bookmarkStart w:id="26" w:name="_Toc487024486"/>
      <w:bookmarkStart w:id="27" w:name="_Toc488144069"/>
      <w:bookmarkStart w:id="28" w:name="_Toc488144256"/>
      <w:r>
        <w:br w:type="page"/>
      </w:r>
    </w:p>
    <w:p w14:paraId="0C58EA4F" w14:textId="77777777" w:rsidR="007D3739" w:rsidRPr="00D21DDE" w:rsidRDefault="007D3739" w:rsidP="005A78AD">
      <w:pPr>
        <w:pStyle w:val="Kop2"/>
      </w:pPr>
      <w:bookmarkStart w:id="29" w:name="_Toc18496036"/>
      <w:r w:rsidRPr="00D21DDE">
        <w:lastRenderedPageBreak/>
        <w:t>Contractdocumenten</w:t>
      </w:r>
      <w:bookmarkEnd w:id="26"/>
      <w:bookmarkEnd w:id="27"/>
      <w:bookmarkEnd w:id="28"/>
      <w:bookmarkEnd w:id="29"/>
    </w:p>
    <w:p w14:paraId="4A21879B" w14:textId="77777777" w:rsidR="007D3739" w:rsidRPr="003E3687" w:rsidRDefault="007D3739" w:rsidP="00E248DB">
      <w:pPr>
        <w:pStyle w:val="Kop3"/>
        <w:numPr>
          <w:ilvl w:val="0"/>
          <w:numId w:val="33"/>
        </w:numPr>
        <w:ind w:left="993" w:hanging="709"/>
      </w:pPr>
      <w:bookmarkStart w:id="30" w:name="_Toc488144070"/>
      <w:r w:rsidRPr="003E3687">
        <w:t xml:space="preserve">De volgende documenten omschrijven in onderlinge samenhang de rechten en verplichtingen die voor </w:t>
      </w:r>
      <w:r w:rsidR="00465F55" w:rsidRPr="003E3687">
        <w:t>Partijen</w:t>
      </w:r>
      <w:r w:rsidRPr="003E3687">
        <w:t xml:space="preserve"> uit de Overeenkomst voortvloeien. In geval van onvolledigheid of bij strijdigheid van de bepalingen van de in dit artikel genoemde documenten geldt deze rangorde:</w:t>
      </w:r>
      <w:bookmarkEnd w:id="30"/>
    </w:p>
    <w:p w14:paraId="035C13EA" w14:textId="77777777" w:rsidR="007D3739" w:rsidRPr="003E3687" w:rsidRDefault="007D3739" w:rsidP="00081897">
      <w:pPr>
        <w:pStyle w:val="Kop5"/>
        <w:numPr>
          <w:ilvl w:val="0"/>
          <w:numId w:val="8"/>
        </w:numPr>
        <w:ind w:left="1560" w:hanging="567"/>
        <w:rPr>
          <w:rFonts w:asciiTheme="minorHAnsi" w:hAnsiTheme="minorHAnsi" w:cstheme="minorHAnsi"/>
        </w:rPr>
      </w:pPr>
      <w:r w:rsidRPr="003E3687">
        <w:rPr>
          <w:rFonts w:asciiTheme="minorHAnsi" w:hAnsiTheme="minorHAnsi" w:cstheme="minorHAnsi"/>
        </w:rPr>
        <w:t>Basisovereenkomst;</w:t>
      </w:r>
    </w:p>
    <w:p w14:paraId="7E7499DF"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Vraagspecificatie;</w:t>
      </w:r>
    </w:p>
    <w:p w14:paraId="5A40041C"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Systeem;</w:t>
      </w:r>
    </w:p>
    <w:p w14:paraId="64EA8900" w14:textId="77777777" w:rsidR="00BD3B25" w:rsidRPr="0067183E" w:rsidRDefault="00BD3B25" w:rsidP="00EE481D">
      <w:pPr>
        <w:pStyle w:val="Kop6"/>
        <w:ind w:left="1985" w:hanging="284"/>
        <w:rPr>
          <w:rFonts w:asciiTheme="minorHAnsi" w:hAnsiTheme="minorHAnsi" w:cstheme="minorHAnsi"/>
        </w:rPr>
      </w:pPr>
      <w:r w:rsidRPr="0067183E">
        <w:rPr>
          <w:rFonts w:asciiTheme="minorHAnsi" w:hAnsiTheme="minorHAnsi" w:cstheme="minorHAnsi"/>
        </w:rPr>
        <w:t>Basisdiensten</w:t>
      </w:r>
      <w:r w:rsidR="003E1960" w:rsidRPr="0067183E">
        <w:rPr>
          <w:rFonts w:asciiTheme="minorHAnsi" w:hAnsiTheme="minorHAnsi" w:cstheme="minorHAnsi"/>
        </w:rPr>
        <w:t xml:space="preserve"> (</w:t>
      </w:r>
      <w:r w:rsidR="00116382" w:rsidRPr="0067183E">
        <w:rPr>
          <w:rFonts w:asciiTheme="minorHAnsi" w:hAnsiTheme="minorHAnsi" w:cstheme="minorHAnsi"/>
        </w:rPr>
        <w:t>waaronder een verificatieplan)</w:t>
      </w:r>
      <w:r w:rsidRPr="0067183E">
        <w:rPr>
          <w:rFonts w:asciiTheme="minorHAnsi" w:hAnsiTheme="minorHAnsi" w:cstheme="minorHAnsi"/>
        </w:rPr>
        <w:t>;</w:t>
      </w:r>
    </w:p>
    <w:p w14:paraId="1496B53F" w14:textId="77777777" w:rsidR="007D3739" w:rsidRPr="003E3687" w:rsidRDefault="00BD3B25" w:rsidP="00EE481D">
      <w:pPr>
        <w:pStyle w:val="Kop6"/>
        <w:ind w:left="1985" w:hanging="284"/>
        <w:rPr>
          <w:rFonts w:asciiTheme="minorHAnsi" w:hAnsiTheme="minorHAnsi" w:cstheme="minorHAnsi"/>
        </w:rPr>
      </w:pPr>
      <w:r w:rsidRPr="003E3687">
        <w:rPr>
          <w:rFonts w:asciiTheme="minorHAnsi" w:hAnsiTheme="minorHAnsi" w:cstheme="minorHAnsi"/>
        </w:rPr>
        <w:t>Afroepdiensten.</w:t>
      </w:r>
    </w:p>
    <w:p w14:paraId="74B3E91B"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Annexen:</w:t>
      </w:r>
    </w:p>
    <w:p w14:paraId="3502ABFE" w14:textId="77777777" w:rsidR="007D3739" w:rsidRPr="003E3687" w:rsidRDefault="007D3739" w:rsidP="00081897">
      <w:pPr>
        <w:pStyle w:val="Kop6"/>
        <w:numPr>
          <w:ilvl w:val="0"/>
          <w:numId w:val="10"/>
        </w:numPr>
        <w:ind w:left="1985"/>
        <w:rPr>
          <w:rFonts w:asciiTheme="minorHAnsi" w:hAnsiTheme="minorHAnsi" w:cstheme="minorHAnsi"/>
        </w:rPr>
      </w:pPr>
      <w:r w:rsidRPr="003E3687">
        <w:rPr>
          <w:rFonts w:asciiTheme="minorHAnsi" w:hAnsiTheme="minorHAnsi" w:cstheme="minorHAnsi"/>
        </w:rPr>
        <w:t xml:space="preserve">Acceptatie- en </w:t>
      </w:r>
      <w:r w:rsidR="00187F4F">
        <w:rPr>
          <w:rFonts w:asciiTheme="minorHAnsi" w:hAnsiTheme="minorHAnsi" w:cstheme="minorHAnsi"/>
        </w:rPr>
        <w:t>T</w:t>
      </w:r>
      <w:r w:rsidRPr="003E3687">
        <w:rPr>
          <w:rFonts w:asciiTheme="minorHAnsi" w:hAnsiTheme="minorHAnsi" w:cstheme="minorHAnsi"/>
        </w:rPr>
        <w:t>oetsplan;</w:t>
      </w:r>
    </w:p>
    <w:p w14:paraId="428CFA6D" w14:textId="77777777" w:rsidR="007D3739" w:rsidRPr="003E3687" w:rsidRDefault="00BD3B25"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 xml:space="preserve">Prijzen, </w:t>
      </w:r>
      <w:r w:rsidR="00187F4F">
        <w:rPr>
          <w:rFonts w:asciiTheme="minorHAnsi" w:hAnsiTheme="minorHAnsi" w:cstheme="minorHAnsi"/>
        </w:rPr>
        <w:t>T</w:t>
      </w:r>
      <w:r w:rsidR="007D3739" w:rsidRPr="003E3687">
        <w:rPr>
          <w:rFonts w:asciiTheme="minorHAnsi" w:hAnsiTheme="minorHAnsi" w:cstheme="minorHAnsi"/>
        </w:rPr>
        <w:t>arieven</w:t>
      </w:r>
      <w:r w:rsidRPr="003E3687">
        <w:rPr>
          <w:rFonts w:asciiTheme="minorHAnsi" w:hAnsiTheme="minorHAnsi" w:cstheme="minorHAnsi"/>
        </w:rPr>
        <w:t xml:space="preserve"> en </w:t>
      </w:r>
      <w:r w:rsidR="00187F4F">
        <w:rPr>
          <w:rFonts w:asciiTheme="minorHAnsi" w:hAnsiTheme="minorHAnsi" w:cstheme="minorHAnsi"/>
        </w:rPr>
        <w:t>L</w:t>
      </w:r>
      <w:r w:rsidRPr="003E3687">
        <w:rPr>
          <w:rFonts w:asciiTheme="minorHAnsi" w:hAnsiTheme="minorHAnsi" w:cstheme="minorHAnsi"/>
        </w:rPr>
        <w:t>everingscondities</w:t>
      </w:r>
      <w:r w:rsidR="007D3739" w:rsidRPr="003E3687">
        <w:rPr>
          <w:rFonts w:asciiTheme="minorHAnsi" w:hAnsiTheme="minorHAnsi" w:cstheme="minorHAnsi"/>
        </w:rPr>
        <w:t>;</w:t>
      </w:r>
    </w:p>
    <w:p w14:paraId="3570088E"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Organisatie;</w:t>
      </w:r>
    </w:p>
    <w:p w14:paraId="26050B13"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Relevante documenten.</w:t>
      </w:r>
    </w:p>
    <w:p w14:paraId="2A86A96D" w14:textId="77777777" w:rsidR="007D3739" w:rsidRPr="003E3687" w:rsidRDefault="00150E5E" w:rsidP="0080132A">
      <w:pPr>
        <w:pStyle w:val="Kop5"/>
        <w:ind w:left="1560" w:hanging="567"/>
        <w:rPr>
          <w:rFonts w:asciiTheme="minorHAnsi" w:hAnsiTheme="minorHAnsi" w:cstheme="minorHAnsi"/>
        </w:rPr>
      </w:pPr>
      <w:r w:rsidRPr="003E3687">
        <w:rPr>
          <w:rFonts w:asciiTheme="minorHAnsi" w:hAnsiTheme="minorHAnsi" w:cstheme="minorHAnsi"/>
        </w:rPr>
        <w:t>Algemene Voorwaarden</w:t>
      </w:r>
      <w:r w:rsidR="007D3739" w:rsidRPr="003E3687">
        <w:rPr>
          <w:rFonts w:asciiTheme="minorHAnsi" w:hAnsiTheme="minorHAnsi" w:cstheme="minorHAnsi"/>
        </w:rPr>
        <w:t xml:space="preserve"> Assets;</w:t>
      </w:r>
    </w:p>
    <w:p w14:paraId="0B1E860E"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Deelopdrachten;</w:t>
      </w:r>
    </w:p>
    <w:p w14:paraId="2D097731"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Overige aanbestedingsstukken, zoals verstrekt door ProRail;</w:t>
      </w:r>
    </w:p>
    <w:p w14:paraId="5F2E5DCD" w14:textId="77777777" w:rsidR="007D3739" w:rsidRDefault="009C5406" w:rsidP="0080132A">
      <w:pPr>
        <w:pStyle w:val="Kop5"/>
        <w:ind w:left="1560" w:hanging="567"/>
        <w:rPr>
          <w:rFonts w:asciiTheme="minorHAnsi" w:hAnsiTheme="minorHAnsi" w:cstheme="minorHAnsi"/>
        </w:rPr>
      </w:pPr>
      <w:r>
        <w:rPr>
          <w:rFonts w:asciiTheme="minorHAnsi" w:hAnsiTheme="minorHAnsi" w:cstheme="minorHAnsi"/>
        </w:rPr>
        <w:t>De aanbieding van Opdrachtnemer.</w:t>
      </w:r>
    </w:p>
    <w:p w14:paraId="10D17ADC" w14:textId="77777777" w:rsidR="009C5406" w:rsidRPr="009C5406" w:rsidRDefault="009C5406" w:rsidP="009C5406"/>
    <w:p w14:paraId="4F63074A" w14:textId="77777777" w:rsidR="007D3739" w:rsidRPr="00D21DDE" w:rsidRDefault="007D3739" w:rsidP="005A78AD">
      <w:pPr>
        <w:pStyle w:val="Kop2"/>
      </w:pPr>
      <w:bookmarkStart w:id="31" w:name="_Toc487024487"/>
      <w:bookmarkStart w:id="32" w:name="_Toc488144071"/>
      <w:bookmarkStart w:id="33" w:name="_Toc488144257"/>
      <w:bookmarkStart w:id="34" w:name="_Toc18496037"/>
      <w:r w:rsidRPr="00D21DDE">
        <w:t>Betaling</w:t>
      </w:r>
      <w:bookmarkEnd w:id="31"/>
      <w:bookmarkEnd w:id="32"/>
      <w:bookmarkEnd w:id="33"/>
      <w:bookmarkEnd w:id="34"/>
    </w:p>
    <w:p w14:paraId="251B72A8" w14:textId="77777777" w:rsidR="00FF6ABC" w:rsidRPr="00C75345" w:rsidRDefault="00FF6ABC" w:rsidP="00E61CC4">
      <w:pPr>
        <w:pStyle w:val="Kop3"/>
        <w:numPr>
          <w:ilvl w:val="0"/>
          <w:numId w:val="13"/>
        </w:numPr>
        <w:ind w:left="993" w:hanging="709"/>
        <w:rPr>
          <w:i/>
        </w:rPr>
      </w:pPr>
      <w:bookmarkStart w:id="35" w:name="_Toc488144074"/>
      <w:bookmarkStart w:id="36" w:name="_Toc488144072"/>
      <w:r w:rsidRPr="003E3687">
        <w:t xml:space="preserve">Indexering van de overeengekomen prijzen en </w:t>
      </w:r>
      <w:r w:rsidRPr="00C75345">
        <w:t>tarieven</w:t>
      </w:r>
      <w:bookmarkEnd w:id="35"/>
      <w:r w:rsidRPr="00C75345">
        <w:t xml:space="preserve"> vindt plaats conform de regeling die is opgenomen in de Annex “Prijzen, tarieven en leveringscondities”</w:t>
      </w:r>
      <w:r w:rsidR="00E61CC4" w:rsidRPr="00C75345">
        <w:t>.</w:t>
      </w:r>
    </w:p>
    <w:p w14:paraId="290A6987" w14:textId="77777777" w:rsidR="00FF6ABC" w:rsidRPr="00E722C5" w:rsidRDefault="006B4F3B" w:rsidP="00E722C5">
      <w:pPr>
        <w:pStyle w:val="Kop3"/>
        <w:numPr>
          <w:ilvl w:val="0"/>
          <w:numId w:val="13"/>
        </w:numPr>
        <w:ind w:left="993" w:hanging="709"/>
      </w:pPr>
      <w:r w:rsidRPr="003E3687">
        <w:t xml:space="preserve">De betalingsverplichting van ProRail gaat pas in na Acceptatie </w:t>
      </w:r>
      <w:r w:rsidR="00BB166A">
        <w:t>van het Systeem, zoals benoemd A</w:t>
      </w:r>
      <w:r w:rsidRPr="003E3687">
        <w:t xml:space="preserve">rtikel </w:t>
      </w:r>
      <w:r w:rsidR="00E248DB">
        <w:t>2</w:t>
      </w:r>
      <w:r w:rsidRPr="003E3687">
        <w:t xml:space="preserve">, lid </w:t>
      </w:r>
      <w:r w:rsidR="00E248DB">
        <w:t>3</w:t>
      </w:r>
      <w:r w:rsidR="00BB166A">
        <w:t xml:space="preserve"> sub </w:t>
      </w:r>
      <w:r w:rsidR="00FF6ABC">
        <w:t>b</w:t>
      </w:r>
      <w:r w:rsidR="00BB166A">
        <w:t xml:space="preserve"> </w:t>
      </w:r>
      <w:r w:rsidR="00FF6ABC">
        <w:t>s</w:t>
      </w:r>
      <w:r w:rsidR="00BB166A" w:rsidRPr="00BB166A">
        <w:t>ub</w:t>
      </w:r>
      <w:r w:rsidRPr="00BB166A">
        <w:t xml:space="preserve"> </w:t>
      </w:r>
      <w:r w:rsidRPr="00BB166A">
        <w:fldChar w:fldCharType="begin"/>
      </w:r>
      <w:r w:rsidRPr="00BB166A">
        <w:instrText xml:space="preserve"> REF _Ref490575921 \r \h  \* MERGEFORMAT </w:instrText>
      </w:r>
      <w:r w:rsidRPr="00BB166A">
        <w:fldChar w:fldCharType="separate"/>
      </w:r>
      <w:r w:rsidRPr="00BB166A">
        <w:t>I</w:t>
      </w:r>
      <w:r w:rsidRPr="00BB166A">
        <w:fldChar w:fldCharType="end"/>
      </w:r>
      <w:r w:rsidRPr="003E3687">
        <w:t>.</w:t>
      </w:r>
    </w:p>
    <w:p w14:paraId="0F7F395C" w14:textId="77777777" w:rsidR="00465F55" w:rsidRDefault="00465F55" w:rsidP="00441FD7">
      <w:pPr>
        <w:pStyle w:val="Kop3"/>
        <w:numPr>
          <w:ilvl w:val="0"/>
          <w:numId w:val="13"/>
        </w:numPr>
        <w:ind w:left="993" w:hanging="709"/>
      </w:pPr>
      <w:r w:rsidRPr="003E3687">
        <w:t xml:space="preserve">Betaling geschiedt conform </w:t>
      </w:r>
      <w:r w:rsidR="00D830D4">
        <w:t>hetgeen</w:t>
      </w:r>
      <w:r w:rsidRPr="003E3687">
        <w:t xml:space="preserve"> in Annex ‘Prijzen, tarieven en leveringscondities’ vastgelegde.</w:t>
      </w:r>
    </w:p>
    <w:p w14:paraId="1EC845AE" w14:textId="77777777" w:rsidR="007D3739" w:rsidRPr="003E3687" w:rsidRDefault="007D3739" w:rsidP="00441FD7">
      <w:pPr>
        <w:pStyle w:val="Kop3"/>
        <w:numPr>
          <w:ilvl w:val="0"/>
          <w:numId w:val="13"/>
        </w:numPr>
        <w:ind w:left="993" w:hanging="709"/>
      </w:pPr>
      <w:r w:rsidRPr="003E3687">
        <w:t>Betaling geschiedt in de volgende termijnen:</w:t>
      </w:r>
      <w:bookmarkEnd w:id="36"/>
    </w:p>
    <w:p w14:paraId="0425F417" w14:textId="77777777" w:rsidR="007D3739" w:rsidRPr="003E3687" w:rsidRDefault="007D3739"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geval van Deelopdrachten:</w:t>
      </w:r>
    </w:p>
    <w:p w14:paraId="3F11BB98" w14:textId="77777777" w:rsidR="007D3739" w:rsidRPr="003E3687" w:rsidRDefault="007D3739" w:rsidP="00D21DDE">
      <w:pPr>
        <w:rPr>
          <w:rFonts w:asciiTheme="minorHAnsi" w:hAnsiTheme="minorHAnsi" w:cstheme="minorHAnsi"/>
        </w:rPr>
      </w:pPr>
      <w:r w:rsidRPr="003E3687">
        <w:rPr>
          <w:rFonts w:asciiTheme="minorHAnsi" w:hAnsiTheme="minorHAnsi" w:cstheme="minorHAnsi"/>
        </w:rPr>
        <w:t xml:space="preserve">100% na Levering op de overeengekomen datum, </w:t>
      </w:r>
      <w:r w:rsidR="00465F55" w:rsidRPr="003E3687">
        <w:rPr>
          <w:rFonts w:asciiTheme="minorHAnsi" w:hAnsiTheme="minorHAnsi" w:cstheme="minorHAnsi"/>
        </w:rPr>
        <w:t>tenzij</w:t>
      </w:r>
      <w:r w:rsidR="006C5C43" w:rsidRPr="003E3687">
        <w:rPr>
          <w:rFonts w:asciiTheme="minorHAnsi" w:hAnsiTheme="minorHAnsi" w:cstheme="minorHAnsi"/>
        </w:rPr>
        <w:t xml:space="preserve"> in de Annex “Prijzen,</w:t>
      </w:r>
      <w:r w:rsidRPr="003E3687">
        <w:rPr>
          <w:rFonts w:asciiTheme="minorHAnsi" w:hAnsiTheme="minorHAnsi" w:cstheme="minorHAnsi"/>
        </w:rPr>
        <w:t xml:space="preserve"> tarieven</w:t>
      </w:r>
      <w:r w:rsidR="006C5C43" w:rsidRPr="003E3687">
        <w:rPr>
          <w:rFonts w:asciiTheme="minorHAnsi" w:hAnsiTheme="minorHAnsi" w:cstheme="minorHAnsi"/>
        </w:rPr>
        <w:t xml:space="preserve"> en leveringscondities</w:t>
      </w:r>
      <w:r w:rsidRPr="003E3687">
        <w:rPr>
          <w:rFonts w:asciiTheme="minorHAnsi" w:hAnsiTheme="minorHAnsi" w:cstheme="minorHAnsi"/>
        </w:rPr>
        <w:t>” anders is bepaald.</w:t>
      </w:r>
    </w:p>
    <w:p w14:paraId="26569AA0" w14:textId="77777777" w:rsidR="00FF6ABC" w:rsidRDefault="006B4F3B"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het geval van o</w:t>
      </w:r>
      <w:r w:rsidR="00685EFA" w:rsidRPr="003E3687">
        <w:rPr>
          <w:rFonts w:asciiTheme="minorHAnsi" w:hAnsiTheme="minorHAnsi" w:cstheme="minorHAnsi"/>
        </w:rPr>
        <w:t>verige betalingen in het kader van de Overeenkomst</w:t>
      </w:r>
      <w:r w:rsidR="007D3739" w:rsidRPr="003E3687">
        <w:rPr>
          <w:rFonts w:asciiTheme="minorHAnsi" w:hAnsiTheme="minorHAnsi" w:cstheme="minorHAnsi"/>
        </w:rPr>
        <w:t>:</w:t>
      </w:r>
    </w:p>
    <w:p w14:paraId="1F52977E" w14:textId="27AABFA0" w:rsidR="00B51680" w:rsidRPr="00B51680" w:rsidRDefault="00FF6ABC" w:rsidP="008A52A5">
      <w:pPr>
        <w:pStyle w:val="Kop6"/>
        <w:numPr>
          <w:ilvl w:val="0"/>
          <w:numId w:val="23"/>
        </w:numPr>
      </w:pPr>
      <w:r w:rsidRPr="00B51680">
        <w:rPr>
          <w:rFonts w:asciiTheme="minorHAnsi" w:hAnsiTheme="minorHAnsi" w:cstheme="minorHAnsi"/>
        </w:rPr>
        <w:t>Bedragen in de Annex ‘Prijzen, tarieven en leveringscondities’ aangemerkt als ‘initieel’:</w:t>
      </w:r>
      <w:r w:rsidRPr="00B51680">
        <w:rPr>
          <w:rFonts w:asciiTheme="minorHAnsi" w:hAnsiTheme="minorHAnsi" w:cstheme="minorHAnsi"/>
        </w:rPr>
        <w:br/>
      </w:r>
      <w:r w:rsidR="008F4A93" w:rsidRPr="00B51680">
        <w:rPr>
          <w:rFonts w:asciiTheme="minorHAnsi" w:hAnsiTheme="minorHAnsi" w:cstheme="minorHAnsi"/>
        </w:rPr>
        <w:t xml:space="preserve">Voor levering van zaken geldt dat na acceptatie en overdracht in eigendom aan </w:t>
      </w:r>
      <w:r w:rsidR="008F4A93" w:rsidRPr="00B51680">
        <w:rPr>
          <w:rFonts w:asciiTheme="minorHAnsi" w:hAnsiTheme="minorHAnsi" w:cstheme="minorHAnsi"/>
        </w:rPr>
        <w:lastRenderedPageBreak/>
        <w:t>ProRail van het definitief ontwerp, 20% van de initi</w:t>
      </w:r>
      <w:r w:rsidR="00B51680">
        <w:rPr>
          <w:rFonts w:asciiTheme="minorHAnsi" w:hAnsiTheme="minorHAnsi" w:cstheme="minorHAnsi"/>
        </w:rPr>
        <w:t>ë</w:t>
      </w:r>
      <w:r w:rsidR="008F4A93" w:rsidRPr="00B51680">
        <w:rPr>
          <w:rFonts w:asciiTheme="minorHAnsi" w:hAnsiTheme="minorHAnsi" w:cstheme="minorHAnsi"/>
        </w:rPr>
        <w:t>le kosten van de systeemacceptatie (Systeemmanagement) gefactureerd kan worden. Bij het gereedkomen van een prototype van het nieuw ontwikkelde product, 40% en 40% na acceptatie en overdracht van het nieuwe ontwikkelde product.</w:t>
      </w:r>
      <w:r w:rsidR="00B51680">
        <w:rPr>
          <w:rFonts w:asciiTheme="minorHAnsi" w:hAnsiTheme="minorHAnsi" w:cstheme="minorHAnsi"/>
        </w:rPr>
        <w:t xml:space="preserve"> </w:t>
      </w:r>
    </w:p>
    <w:p w14:paraId="6376AEE2" w14:textId="2A19154B" w:rsidR="00FF6ABC" w:rsidRPr="00FF6ABC" w:rsidRDefault="008F4A93" w:rsidP="00B51680">
      <w:pPr>
        <w:pStyle w:val="Kop6"/>
        <w:numPr>
          <w:ilvl w:val="0"/>
          <w:numId w:val="0"/>
        </w:numPr>
        <w:ind w:left="2203"/>
      </w:pPr>
      <w:r w:rsidRPr="00B51680">
        <w:rPr>
          <w:rFonts w:asciiTheme="minorHAnsi" w:hAnsiTheme="minorHAnsi" w:cstheme="minorHAnsi"/>
        </w:rPr>
        <w:t>Vooruitbetaling bij de levering van zaken waarvan d</w:t>
      </w:r>
      <w:bookmarkStart w:id="37" w:name="_GoBack"/>
      <w:bookmarkEnd w:id="37"/>
      <w:r w:rsidRPr="00B51680">
        <w:rPr>
          <w:rFonts w:asciiTheme="minorHAnsi" w:hAnsiTheme="minorHAnsi" w:cstheme="minorHAnsi"/>
        </w:rPr>
        <w:t>e waarde van een Deelopdracht hoger is dan € 50.000,- en de levertermijn langer is dan 3 maanden, is mogelijk. Opdrachtnemer verzoekt Afroeper een vooruitbetaling bij opdrachtverlening van maximaal 30% van de opdrachtwaarde onder de voorwaarde dat Opdrachtnemer hiervoor de aanvullende zekerheid in de vorm van een direct afroepbare bankgarantie ter grootte van de vooruitbetaling verstrekt aan Afroeper of ProRail, conform het bepaalde in artikel 16 van de Algemene Voorwaarden Assets</w:t>
      </w:r>
    </w:p>
    <w:p w14:paraId="5B200E3C" w14:textId="77777777" w:rsidR="00FF6ABC" w:rsidRPr="00FF6ABC" w:rsidRDefault="00FF6ABC" w:rsidP="00FF6ABC">
      <w:pPr>
        <w:pStyle w:val="Kop6"/>
        <w:ind w:left="1985"/>
        <w:rPr>
          <w:rFonts w:asciiTheme="minorHAnsi" w:hAnsiTheme="minorHAnsi" w:cstheme="minorHAnsi"/>
        </w:rPr>
      </w:pPr>
      <w:r w:rsidRPr="00FF6ABC">
        <w:rPr>
          <w:rFonts w:asciiTheme="minorHAnsi" w:hAnsiTheme="minorHAnsi" w:cstheme="minorHAnsi"/>
        </w:rPr>
        <w:t xml:space="preserve"> </w:t>
      </w:r>
      <w:r w:rsidR="00261310">
        <w:rPr>
          <w:rFonts w:asciiTheme="minorHAnsi" w:hAnsiTheme="minorHAnsi" w:cstheme="minorHAnsi"/>
        </w:rPr>
        <w:t>B</w:t>
      </w:r>
      <w:r w:rsidRPr="00FF6ABC">
        <w:rPr>
          <w:rFonts w:asciiTheme="minorHAnsi" w:hAnsiTheme="minorHAnsi" w:cstheme="minorHAnsi"/>
        </w:rPr>
        <w:t>edragen in de Annex ‘Prijzen, tarieven en leveringscondities’ aangemerkt als ‘structureel’</w:t>
      </w:r>
      <w:r w:rsidR="00915AA6">
        <w:rPr>
          <w:rFonts w:asciiTheme="minorHAnsi" w:hAnsiTheme="minorHAnsi" w:cstheme="minorHAnsi"/>
        </w:rPr>
        <w:t xml:space="preserve">: </w:t>
      </w:r>
    </w:p>
    <w:p w14:paraId="77CEF07B" w14:textId="77777777" w:rsidR="00E00337" w:rsidRPr="00A57A76" w:rsidRDefault="00E00337" w:rsidP="00E00337">
      <w:pPr>
        <w:ind w:left="1985"/>
        <w:rPr>
          <w:rFonts w:eastAsia="Times New Roman" w:cstheme="minorHAnsi"/>
          <w:color w:val="0070C0"/>
          <w:szCs w:val="20"/>
          <w:highlight w:val="lightGray"/>
        </w:rPr>
      </w:pPr>
      <w:r w:rsidRPr="00A57A76">
        <w:rPr>
          <w:rFonts w:eastAsia="Times New Roman" w:cstheme="minorHAnsi"/>
          <w:color w:val="0070C0"/>
          <w:szCs w:val="20"/>
          <w:highlight w:val="lightGray"/>
        </w:rPr>
        <w:t>25% van het jaarlijkse bedrag na einde van het kalenderkwartaal</w:t>
      </w:r>
      <w:r>
        <w:rPr>
          <w:rFonts w:eastAsia="Times New Roman" w:cstheme="minorHAnsi"/>
          <w:color w:val="0070C0"/>
          <w:szCs w:val="20"/>
          <w:highlight w:val="lightGray"/>
        </w:rPr>
        <w:t xml:space="preserve"> </w:t>
      </w:r>
      <w:r w:rsidRPr="00A57A76">
        <w:rPr>
          <w:rFonts w:eastAsia="Times New Roman" w:cstheme="minorHAnsi"/>
          <w:color w:val="0070C0"/>
          <w:szCs w:val="20"/>
          <w:highlight w:val="lightGray"/>
        </w:rPr>
        <w:t xml:space="preserve">.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groter </w:t>
      </w:r>
      <w:r>
        <w:rPr>
          <w:rFonts w:cstheme="minorHAnsi"/>
          <w:i/>
          <w:color w:val="FF0000"/>
          <w:szCs w:val="20"/>
          <w:highlight w:val="lightGray"/>
        </w:rPr>
        <w:t>zijn</w:t>
      </w:r>
      <w:r w:rsidRPr="00A57A76">
        <w:rPr>
          <w:rFonts w:cstheme="minorHAnsi"/>
          <w:i/>
          <w:color w:val="FF0000"/>
          <w:szCs w:val="20"/>
          <w:highlight w:val="lightGray"/>
        </w:rPr>
        <w:t xml:space="preserve"> dan € 50.000,- &gt;</w:t>
      </w:r>
    </w:p>
    <w:p w14:paraId="58EC92F9" w14:textId="77777777" w:rsidR="00E00337" w:rsidRPr="00A57A76" w:rsidRDefault="00E00337" w:rsidP="00E00337">
      <w:pPr>
        <w:ind w:left="1985"/>
        <w:rPr>
          <w:rFonts w:eastAsia="Times New Roman" w:cstheme="minorHAnsi"/>
          <w:color w:val="0070C0"/>
          <w:szCs w:val="20"/>
        </w:rPr>
      </w:pPr>
      <w:r w:rsidRPr="00A57A76">
        <w:rPr>
          <w:rFonts w:eastAsia="Times New Roman" w:cstheme="minorHAnsi"/>
          <w:color w:val="0070C0"/>
          <w:szCs w:val="20"/>
          <w:highlight w:val="lightGray"/>
        </w:rPr>
        <w:t xml:space="preserve">50% van het jaarlijkse bedrag na einde van het halve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total</w:t>
      </w:r>
      <w:r>
        <w:rPr>
          <w:rFonts w:cstheme="minorHAnsi"/>
          <w:i/>
          <w:color w:val="FF0000"/>
          <w:szCs w:val="20"/>
          <w:highlight w:val="lightGray"/>
        </w:rPr>
        <w:t>e</w:t>
      </w:r>
      <w:r w:rsidRPr="00A57A76">
        <w:rPr>
          <w:rFonts w:cstheme="minorHAnsi"/>
          <w:i/>
          <w:color w:val="FF0000"/>
          <w:szCs w:val="20"/>
          <w:highlight w:val="lightGray"/>
        </w:rPr>
        <w:t xml:space="preserve"> jaarlijkse structurele kosten uit de aanbiedingsbegroting </w:t>
      </w:r>
      <w:r>
        <w:rPr>
          <w:rFonts w:cstheme="minorHAnsi"/>
          <w:i/>
          <w:color w:val="FF0000"/>
          <w:szCs w:val="20"/>
          <w:highlight w:val="lightGray"/>
        </w:rPr>
        <w:t>vallen</w:t>
      </w:r>
      <w:r w:rsidRPr="00A57A76">
        <w:rPr>
          <w:rFonts w:cstheme="minorHAnsi"/>
          <w:i/>
          <w:color w:val="FF0000"/>
          <w:szCs w:val="20"/>
          <w:highlight w:val="lightGray"/>
        </w:rPr>
        <w:t xml:space="preserve"> tussen € 50.000,- en € 5.000,- &gt;</w:t>
      </w:r>
    </w:p>
    <w:p w14:paraId="06CF30B4" w14:textId="3C95B343" w:rsidR="00261310" w:rsidRDefault="00E00337" w:rsidP="00E00337">
      <w:pPr>
        <w:ind w:left="1985"/>
        <w:rPr>
          <w:rFonts w:cstheme="minorHAnsi"/>
        </w:rPr>
      </w:pPr>
      <w:r w:rsidRPr="00A57A76">
        <w:rPr>
          <w:rFonts w:eastAsia="Times New Roman" w:cstheme="minorHAnsi"/>
          <w:color w:val="0070C0"/>
          <w:szCs w:val="20"/>
          <w:highlight w:val="lightGray"/>
        </w:rPr>
        <w:t xml:space="preserve">100% van het jaarlijkse bedrag na einde van het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kleiner </w:t>
      </w:r>
      <w:r>
        <w:rPr>
          <w:rFonts w:cstheme="minorHAnsi"/>
          <w:i/>
          <w:color w:val="FF0000"/>
          <w:szCs w:val="20"/>
          <w:highlight w:val="lightGray"/>
        </w:rPr>
        <w:t>zijn</w:t>
      </w:r>
      <w:r w:rsidRPr="00A57A76">
        <w:rPr>
          <w:rFonts w:cstheme="minorHAnsi"/>
          <w:i/>
          <w:color w:val="FF0000"/>
          <w:szCs w:val="20"/>
          <w:highlight w:val="lightGray"/>
        </w:rPr>
        <w:t xml:space="preserve"> dan € 5.000,- &gt;</w:t>
      </w:r>
      <w:r w:rsidRPr="00A57A76">
        <w:rPr>
          <w:rFonts w:cstheme="minorHAnsi"/>
          <w:i/>
          <w:color w:val="FF0000"/>
          <w:szCs w:val="20"/>
        </w:rPr>
        <w:br/>
      </w:r>
      <w:r w:rsidR="00261310" w:rsidRPr="00A57A76">
        <w:rPr>
          <w:rFonts w:cstheme="minorHAnsi"/>
          <w:i/>
          <w:color w:val="FF0000"/>
          <w:szCs w:val="20"/>
        </w:rPr>
        <w:br/>
      </w:r>
      <w:r w:rsidR="00915AA6">
        <w:rPr>
          <w:rFonts w:asciiTheme="minorHAnsi" w:hAnsiTheme="minorHAnsi" w:cstheme="minorHAnsi"/>
        </w:rPr>
        <w:t xml:space="preserve">vanaf de </w:t>
      </w:r>
      <w:r w:rsidR="00915AA6" w:rsidRPr="003E3687">
        <w:rPr>
          <w:rFonts w:asciiTheme="minorHAnsi" w:hAnsiTheme="minorHAnsi" w:cstheme="minorHAnsi"/>
        </w:rPr>
        <w:t>schriftelijke Acceptatie van het Systeem door ProRail</w:t>
      </w:r>
      <w:r w:rsidR="00915AA6">
        <w:rPr>
          <w:rFonts w:asciiTheme="minorHAnsi" w:hAnsiTheme="minorHAnsi" w:cstheme="minorHAnsi"/>
        </w:rPr>
        <w:t>,</w:t>
      </w:r>
      <w:r w:rsidR="00915AA6" w:rsidRPr="003E3687">
        <w:rPr>
          <w:rFonts w:cstheme="minorHAnsi"/>
        </w:rPr>
        <w:t xml:space="preserve"> </w:t>
      </w:r>
      <w:r w:rsidR="00261310" w:rsidRPr="003E3687">
        <w:rPr>
          <w:rFonts w:cstheme="minorHAnsi"/>
        </w:rPr>
        <w:t>waarbij de eerste en de laatste termijnbetaling pro rato berekend worden.</w:t>
      </w:r>
    </w:p>
    <w:p w14:paraId="558C1F7D" w14:textId="77777777" w:rsidR="007D3739" w:rsidRPr="00D21DDE" w:rsidRDefault="007D3739" w:rsidP="005A78AD">
      <w:pPr>
        <w:pStyle w:val="Kop2"/>
      </w:pPr>
      <w:bookmarkStart w:id="38" w:name="_Toc475011806"/>
      <w:bookmarkStart w:id="39" w:name="_Toc475011979"/>
      <w:bookmarkStart w:id="40" w:name="_Toc475012012"/>
      <w:bookmarkStart w:id="41" w:name="_Toc475012042"/>
      <w:bookmarkStart w:id="42" w:name="_Toc475012065"/>
      <w:bookmarkStart w:id="43" w:name="_Toc475013314"/>
      <w:bookmarkStart w:id="44" w:name="_Toc487024488"/>
      <w:bookmarkStart w:id="45" w:name="_Toc488144075"/>
      <w:bookmarkStart w:id="46" w:name="_Toc488144258"/>
      <w:bookmarkStart w:id="47" w:name="_Toc18496038"/>
      <w:bookmarkEnd w:id="38"/>
      <w:bookmarkEnd w:id="39"/>
      <w:bookmarkEnd w:id="40"/>
      <w:bookmarkEnd w:id="41"/>
      <w:bookmarkEnd w:id="42"/>
      <w:bookmarkEnd w:id="43"/>
      <w:r w:rsidRPr="005A78AD">
        <w:t>Intellectuele</w:t>
      </w:r>
      <w:r w:rsidRPr="00D21DDE">
        <w:t xml:space="preserve"> eigendomsrechten</w:t>
      </w:r>
      <w:bookmarkEnd w:id="44"/>
      <w:bookmarkEnd w:id="45"/>
      <w:bookmarkEnd w:id="46"/>
      <w:bookmarkEnd w:id="47"/>
    </w:p>
    <w:p w14:paraId="7BA0DDCA" w14:textId="77777777" w:rsidR="005F41E7" w:rsidRPr="00975A93" w:rsidRDefault="007D3739" w:rsidP="00975A93">
      <w:pPr>
        <w:pStyle w:val="Kop3"/>
        <w:numPr>
          <w:ilvl w:val="0"/>
          <w:numId w:val="14"/>
        </w:numPr>
        <w:ind w:left="993" w:hanging="709"/>
      </w:pPr>
      <w:bookmarkStart w:id="48" w:name="_Toc488144076"/>
      <w:r w:rsidRPr="003E3687">
        <w:t>De in artikel 1</w:t>
      </w:r>
      <w:r w:rsidR="006A5B64" w:rsidRPr="003E3687">
        <w:t>7</w:t>
      </w:r>
      <w:r w:rsidRPr="003E3687">
        <w:t xml:space="preserve"> lid 7 van de </w:t>
      </w:r>
      <w:r w:rsidR="00150E5E" w:rsidRPr="003E3687">
        <w:t>Algemene Voorwaarden</w:t>
      </w:r>
      <w:r w:rsidRPr="003E3687">
        <w:t xml:space="preserve"> Assets genoemde overdracht van intellectuele rechten in het kader van specifiek </w:t>
      </w:r>
      <w:r w:rsidR="00780576" w:rsidRPr="003E3687">
        <w:t xml:space="preserve">ter uitvoering van de Overeenkomst, </w:t>
      </w:r>
      <w:r w:rsidRPr="003E3687">
        <w:t xml:space="preserve">voor of door Opdrachtnemer ontwikkelde Hardware </w:t>
      </w:r>
      <w:r w:rsidRPr="00C75345">
        <w:t>en Software</w:t>
      </w:r>
      <w:r w:rsidR="00C94807" w:rsidRPr="00C75345">
        <w:t>,</w:t>
      </w:r>
      <w:r w:rsidRPr="00C75345">
        <w:t xml:space="preserve"> is niet  van toepassing </w:t>
      </w:r>
      <w:r w:rsidRPr="003E3687">
        <w:t>op deze Overeenkomst.</w:t>
      </w:r>
      <w:bookmarkEnd w:id="48"/>
    </w:p>
    <w:p w14:paraId="6569975A" w14:textId="77777777" w:rsidR="007D3739" w:rsidRPr="00D21DDE" w:rsidRDefault="007D3739" w:rsidP="005A78AD">
      <w:pPr>
        <w:pStyle w:val="Kop2"/>
      </w:pPr>
      <w:bookmarkStart w:id="49" w:name="_Toc487024489"/>
      <w:bookmarkStart w:id="50" w:name="_Toc488144077"/>
      <w:bookmarkStart w:id="51" w:name="_Toc488144259"/>
      <w:bookmarkStart w:id="52" w:name="_Toc18496039"/>
      <w:r w:rsidRPr="00D21DDE">
        <w:t>Boetebeding</w:t>
      </w:r>
      <w:bookmarkEnd w:id="49"/>
      <w:bookmarkEnd w:id="50"/>
      <w:bookmarkEnd w:id="51"/>
      <w:bookmarkEnd w:id="52"/>
    </w:p>
    <w:p w14:paraId="1EE03309" w14:textId="77777777" w:rsidR="007D3739" w:rsidRPr="003E3687" w:rsidRDefault="007D3739" w:rsidP="00441FD7">
      <w:pPr>
        <w:pStyle w:val="Kop3"/>
        <w:numPr>
          <w:ilvl w:val="0"/>
          <w:numId w:val="15"/>
        </w:numPr>
        <w:ind w:left="993" w:hanging="709"/>
      </w:pPr>
      <w:bookmarkStart w:id="53" w:name="_Toc488144078"/>
      <w:r w:rsidRPr="003E3687">
        <w:t xml:space="preserve">Indien een in de Overeenkomst genoemde termijn </w:t>
      </w:r>
      <w:r w:rsidR="00C94807" w:rsidRPr="003E3687">
        <w:t xml:space="preserve">wordt overschreden </w:t>
      </w:r>
      <w:r w:rsidRPr="003E3687">
        <w:t xml:space="preserve">of </w:t>
      </w:r>
      <w:r w:rsidR="006A5B64" w:rsidRPr="003E3687">
        <w:t xml:space="preserve">vastgelegde </w:t>
      </w:r>
      <w:r w:rsidRPr="003E3687">
        <w:t>prestatie-eisen</w:t>
      </w:r>
      <w:r w:rsidR="009C5406">
        <w:t>, niet zijnde aangeboden kwaliteits- en prestatieniveaus zoals specifiek genoemd in Artikel 8,</w:t>
      </w:r>
      <w:r w:rsidRPr="003E3687">
        <w:t xml:space="preserve"> </w:t>
      </w:r>
      <w:r w:rsidR="00C94807" w:rsidRPr="003E3687">
        <w:t xml:space="preserve">niet </w:t>
      </w:r>
      <w:r w:rsidRPr="003E3687">
        <w:t>word</w:t>
      </w:r>
      <w:r w:rsidR="006A5B64" w:rsidRPr="003E3687">
        <w:t>en</w:t>
      </w:r>
      <w:r w:rsidRPr="003E3687">
        <w:t xml:space="preserve"> </w:t>
      </w:r>
      <w:r w:rsidR="00C94807" w:rsidRPr="003E3687">
        <w:t>gehaald</w:t>
      </w:r>
      <w:r w:rsidR="00D830D4">
        <w:t xml:space="preserve"> dan wel toerekenbare gevaarzetting voor personen veroorzaakt</w:t>
      </w:r>
      <w:r w:rsidRPr="003E3687">
        <w:t xml:space="preserve">, verbeurt Opdrachtnemer deswege een boete ter grootte van een in </w:t>
      </w:r>
      <w:r w:rsidR="009C5406">
        <w:t xml:space="preserve">lid 4 respectievelijk lid 5 van </w:t>
      </w:r>
      <w:r w:rsidRPr="003E3687">
        <w:t xml:space="preserve">dit artikel bepaald bedrag, tenzij Opdrachtnemer aantoonbaar maakt dat de overschrijding hem </w:t>
      </w:r>
      <w:r w:rsidR="00DF3425" w:rsidRPr="003E3687">
        <w:t xml:space="preserve">niet </w:t>
      </w:r>
      <w:r w:rsidR="006A5B64" w:rsidRPr="003E3687">
        <w:t>is toe te rekenen</w:t>
      </w:r>
      <w:r w:rsidRPr="003E3687">
        <w:t>.</w:t>
      </w:r>
      <w:bookmarkEnd w:id="53"/>
    </w:p>
    <w:p w14:paraId="1A12A3DC" w14:textId="77777777" w:rsidR="007D3739" w:rsidRPr="003E3687" w:rsidRDefault="005A78AD" w:rsidP="00441FD7">
      <w:pPr>
        <w:pStyle w:val="Kop3"/>
        <w:numPr>
          <w:ilvl w:val="0"/>
          <w:numId w:val="15"/>
        </w:numPr>
        <w:ind w:left="993" w:hanging="709"/>
      </w:pPr>
      <w:bookmarkStart w:id="54" w:name="_Toc488144079"/>
      <w:r w:rsidRPr="003E3687">
        <w:t>D</w:t>
      </w:r>
      <w:r w:rsidR="007D3739" w:rsidRPr="003E3687">
        <w:t xml:space="preserve">e toepasselijkheid van boetes laat onverlet de plicht van Opdrachtnemer tot nakoming, tenzij door ProRail anders wordt bepaald. Het recht om zonder ingebrekestelling, onmiddellijk opeisbare, </w:t>
      </w:r>
      <w:r w:rsidR="007D3739" w:rsidRPr="003E3687">
        <w:lastRenderedPageBreak/>
        <w:t>boetes op te leggen, geldt onverminderd de overige rechten van ProRail uit de Overeenkomst en zonder dat er sprake hoeft te zijn van enige vorm van schade.</w:t>
      </w:r>
      <w:bookmarkEnd w:id="54"/>
    </w:p>
    <w:p w14:paraId="5824DC41" w14:textId="77777777" w:rsidR="003E0045" w:rsidRPr="003E3687" w:rsidRDefault="007D3739" w:rsidP="00441FD7">
      <w:pPr>
        <w:pStyle w:val="Kop3"/>
        <w:numPr>
          <w:ilvl w:val="0"/>
          <w:numId w:val="15"/>
        </w:numPr>
        <w:ind w:left="993" w:hanging="709"/>
      </w:pPr>
      <w:bookmarkStart w:id="55" w:name="_Toc488144080"/>
      <w:r w:rsidRPr="003E3687">
        <w:t>De toepasselijkheid van boetes laat onverlet het recht van ProRail op schadevergoeding. De opgelegde boetes worden alsdan gezien als een voorschot op de schadevergoeding. ProRail zal alleen een vordering tot schadevergoeding instellen indien de door haar geleden schade hoger is dan de opgelegde boetes.</w:t>
      </w:r>
      <w:bookmarkEnd w:id="55"/>
    </w:p>
    <w:p w14:paraId="19227F55" w14:textId="77777777" w:rsidR="007D3739" w:rsidRPr="003E3687" w:rsidRDefault="007D3739" w:rsidP="00441FD7">
      <w:pPr>
        <w:pStyle w:val="Kop3"/>
        <w:numPr>
          <w:ilvl w:val="0"/>
          <w:numId w:val="15"/>
        </w:numPr>
        <w:ind w:left="993" w:hanging="709"/>
      </w:pPr>
      <w:bookmarkStart w:id="56" w:name="_Toc488144081"/>
      <w:bookmarkStart w:id="57" w:name="_Ref488147136"/>
      <w:r w:rsidRPr="003E3687">
        <w:t>ProRail heeft het recht bij het niet, niet correct of niet tijdig nakomen door Opdrachtnemer van diens verplichtingen, na</w:t>
      </w:r>
      <w:r w:rsidR="00C94807" w:rsidRPr="003E3687">
        <w:t>dat</w:t>
      </w:r>
      <w:r w:rsidRPr="003E3687">
        <w:t xml:space="preserve"> </w:t>
      </w:r>
      <w:r w:rsidR="000E2CCD" w:rsidRPr="003E3687">
        <w:t xml:space="preserve">Opdrachtnemer </w:t>
      </w:r>
      <w:r w:rsidRPr="003E3687">
        <w:t xml:space="preserve">eenmaal in verzuim </w:t>
      </w:r>
      <w:r w:rsidR="000E2CCD" w:rsidRPr="003E3687">
        <w:t>is</w:t>
      </w:r>
      <w:r w:rsidRPr="003E3687">
        <w:t>, een verzuimboete per verzuim op te leggen:</w:t>
      </w:r>
      <w:bookmarkEnd w:id="56"/>
      <w:bookmarkEnd w:id="57"/>
      <w:r w:rsidRPr="003E3687">
        <w:t xml:space="preserve"> </w:t>
      </w:r>
    </w:p>
    <w:p w14:paraId="5B7BB1ED" w14:textId="77777777" w:rsidR="007D3739" w:rsidRPr="003E3687" w:rsidRDefault="007D3739" w:rsidP="00081897">
      <w:pPr>
        <w:pStyle w:val="Kop5"/>
        <w:numPr>
          <w:ilvl w:val="0"/>
          <w:numId w:val="16"/>
        </w:numPr>
        <w:ind w:left="1418" w:hanging="425"/>
        <w:rPr>
          <w:rFonts w:asciiTheme="minorHAnsi" w:hAnsiTheme="minorHAnsi" w:cstheme="minorHAnsi"/>
        </w:rPr>
      </w:pPr>
      <w:bookmarkStart w:id="58" w:name="_Ref488147142"/>
      <w:r w:rsidRPr="003E3687">
        <w:rPr>
          <w:rFonts w:asciiTheme="minorHAnsi" w:hAnsiTheme="minorHAnsi" w:cstheme="minorHAnsi"/>
        </w:rPr>
        <w:t xml:space="preserve">In het geval het Systeem niet voldoet aan de verwachte prestaties, </w:t>
      </w:r>
      <w:r w:rsidR="00E95363" w:rsidRPr="003E3687">
        <w:rPr>
          <w:rFonts w:asciiTheme="minorHAnsi" w:hAnsiTheme="minorHAnsi" w:cstheme="minorHAnsi"/>
        </w:rPr>
        <w:t>waaronder nadrukkelijk wordt verstaan het niet voldoen aan de RAMS-eisen en de door Opdrachtnemer in de RAMS-analyse aangegeven prestaties</w:t>
      </w:r>
      <w:r w:rsidRPr="003E3687">
        <w:rPr>
          <w:rFonts w:asciiTheme="minorHAnsi" w:hAnsiTheme="minorHAnsi" w:cstheme="minorHAnsi"/>
        </w:rPr>
        <w:t xml:space="preserve">, ongeacht of het niet voldoen te wijten is aan het Systeem, </w:t>
      </w:r>
      <w:r w:rsidR="006842DE" w:rsidRPr="003E3687">
        <w:rPr>
          <w:rFonts w:asciiTheme="minorHAnsi" w:hAnsiTheme="minorHAnsi" w:cstheme="minorHAnsi"/>
        </w:rPr>
        <w:t>Systeem</w:t>
      </w:r>
      <w:r w:rsidR="000E2CCD" w:rsidRPr="003E3687">
        <w:rPr>
          <w:rFonts w:asciiTheme="minorHAnsi" w:hAnsiTheme="minorHAnsi" w:cstheme="minorHAnsi"/>
        </w:rPr>
        <w:t>onderdelen, hulpmiddelen</w:t>
      </w:r>
      <w:r w:rsidRPr="003E3687">
        <w:rPr>
          <w:rFonts w:asciiTheme="minorHAnsi" w:hAnsiTheme="minorHAnsi" w:cstheme="minorHAnsi"/>
        </w:rPr>
        <w:t xml:space="preserve"> of het handelen van Opdrachtnemer, geldt voor iedere Storing buiten de verwachte prestaties en die:</w:t>
      </w:r>
      <w:bookmarkEnd w:id="58"/>
    </w:p>
    <w:p w14:paraId="3365A6F7" w14:textId="77777777" w:rsidR="007D3739" w:rsidRPr="003E3687" w:rsidRDefault="008F5C59" w:rsidP="00081897">
      <w:pPr>
        <w:pStyle w:val="Kop6"/>
        <w:numPr>
          <w:ilvl w:val="0"/>
          <w:numId w:val="17"/>
        </w:numPr>
        <w:ind w:left="1985"/>
        <w:rPr>
          <w:rFonts w:asciiTheme="minorHAnsi" w:hAnsiTheme="minorHAnsi" w:cstheme="minorHAnsi"/>
        </w:rPr>
      </w:pPr>
      <w:r w:rsidRPr="003E3687">
        <w:rPr>
          <w:rFonts w:asciiTheme="minorHAnsi" w:hAnsiTheme="minorHAnsi" w:cstheme="minorHAnsi"/>
        </w:rPr>
        <w:t>impact heeft op de d</w:t>
      </w:r>
      <w:r w:rsidR="007D3739" w:rsidRPr="003E3687">
        <w:rPr>
          <w:rFonts w:asciiTheme="minorHAnsi" w:hAnsiTheme="minorHAnsi" w:cstheme="minorHAnsi"/>
        </w:rPr>
        <w:t>ienstverlening van ProRail</w:t>
      </w:r>
      <w:r w:rsidR="00C55D8F" w:rsidRPr="003E3687">
        <w:rPr>
          <w:rFonts w:asciiTheme="minorHAnsi" w:hAnsiTheme="minorHAnsi" w:cstheme="minorHAnsi"/>
        </w:rPr>
        <w:t>,</w:t>
      </w:r>
      <w:r w:rsidR="007D3739" w:rsidRPr="003E3687">
        <w:rPr>
          <w:rFonts w:asciiTheme="minorHAnsi" w:hAnsiTheme="minorHAnsi" w:cstheme="minorHAnsi"/>
        </w:rPr>
        <w:t xml:space="preserve"> een verzuimboete van 2% van de op dat moment geldende nieuwwaarde van het Systeem vermenigvuldigd met het aantal onder deze Overeenkomst geleverde Systemen,</w:t>
      </w:r>
    </w:p>
    <w:p w14:paraId="5DC331B6" w14:textId="77777777" w:rsidR="007D3739" w:rsidRPr="003E3687" w:rsidRDefault="008F5C59" w:rsidP="00915AA6">
      <w:pPr>
        <w:pStyle w:val="Kop6"/>
        <w:ind w:left="1985"/>
        <w:rPr>
          <w:rFonts w:asciiTheme="minorHAnsi" w:hAnsiTheme="minorHAnsi" w:cstheme="minorHAnsi"/>
        </w:rPr>
      </w:pPr>
      <w:r w:rsidRPr="003E3687">
        <w:rPr>
          <w:rFonts w:asciiTheme="minorHAnsi" w:hAnsiTheme="minorHAnsi" w:cstheme="minorHAnsi"/>
        </w:rPr>
        <w:t>geen impact heeft op de d</w:t>
      </w:r>
      <w:r w:rsidR="007D3739" w:rsidRPr="003E3687">
        <w:rPr>
          <w:rFonts w:asciiTheme="minorHAnsi" w:hAnsiTheme="minorHAnsi" w:cstheme="minorHAnsi"/>
        </w:rPr>
        <w:t>ienstverlening van ProRail een verzuimboete van 0,5% van de op dat moment geldende nieuwwaarde van het Systeem vermenigvuldigd met het aantal onder deze Overeenkomst geleverde Systemen,</w:t>
      </w:r>
    </w:p>
    <w:p w14:paraId="2457071C" w14:textId="77777777" w:rsidR="007D3739" w:rsidRPr="003E3687" w:rsidRDefault="007D3739" w:rsidP="003E0045">
      <w:pPr>
        <w:rPr>
          <w:rFonts w:asciiTheme="minorHAnsi" w:hAnsiTheme="minorHAnsi" w:cstheme="minorHAnsi"/>
        </w:rPr>
      </w:pPr>
      <w:r w:rsidRPr="003E3687">
        <w:rPr>
          <w:rFonts w:asciiTheme="minorHAnsi" w:hAnsiTheme="minorHAnsi" w:cstheme="minorHAnsi"/>
        </w:rPr>
        <w:t xml:space="preserve">Waarbij een maximum </w:t>
      </w:r>
      <w:r w:rsidR="000E2CCD" w:rsidRPr="003E3687">
        <w:rPr>
          <w:rFonts w:asciiTheme="minorHAnsi" w:hAnsiTheme="minorHAnsi" w:cstheme="minorHAnsi"/>
        </w:rPr>
        <w:t xml:space="preserve">geldt </w:t>
      </w:r>
      <w:r w:rsidRPr="003E3687">
        <w:rPr>
          <w:rFonts w:asciiTheme="minorHAnsi" w:hAnsiTheme="minorHAnsi" w:cstheme="minorHAnsi"/>
        </w:rPr>
        <w:t>van 20%</w:t>
      </w:r>
      <w:r w:rsidR="000E2CCD" w:rsidRPr="003E3687">
        <w:rPr>
          <w:rFonts w:asciiTheme="minorHAnsi" w:hAnsiTheme="minorHAnsi" w:cstheme="minorHAnsi"/>
        </w:rPr>
        <w:t xml:space="preserve"> </w:t>
      </w:r>
      <w:r w:rsidRPr="003E3687">
        <w:rPr>
          <w:rFonts w:asciiTheme="minorHAnsi" w:hAnsiTheme="minorHAnsi" w:cstheme="minorHAnsi"/>
        </w:rPr>
        <w:t xml:space="preserve">van de op dat moment geldende nieuwwaarde van het Systeem vermenigvuldigd met het aantal onder deze Overeenkomst </w:t>
      </w:r>
      <w:r w:rsidR="00C21187" w:rsidRPr="003E3687">
        <w:rPr>
          <w:rFonts w:asciiTheme="minorHAnsi" w:hAnsiTheme="minorHAnsi" w:cstheme="minorHAnsi"/>
        </w:rPr>
        <w:t xml:space="preserve">op dat moment </w:t>
      </w:r>
      <w:r w:rsidRPr="003E3687">
        <w:rPr>
          <w:rFonts w:asciiTheme="minorHAnsi" w:hAnsiTheme="minorHAnsi" w:cstheme="minorHAnsi"/>
        </w:rPr>
        <w:t>geleverde Systemen.</w:t>
      </w:r>
    </w:p>
    <w:p w14:paraId="39B8778B" w14:textId="77777777" w:rsidR="007D3739" w:rsidRPr="003E3687" w:rsidRDefault="007D3739" w:rsidP="003E0045">
      <w:pPr>
        <w:pStyle w:val="Kop5"/>
        <w:ind w:left="1418" w:hanging="425"/>
        <w:rPr>
          <w:rFonts w:asciiTheme="minorHAnsi" w:hAnsiTheme="minorHAnsi" w:cstheme="minorHAnsi"/>
        </w:rPr>
      </w:pPr>
      <w:bookmarkStart w:id="59" w:name="_Hlk17280295"/>
      <w:r w:rsidRPr="003E3687">
        <w:rPr>
          <w:rFonts w:asciiTheme="minorHAnsi" w:hAnsiTheme="minorHAnsi" w:cstheme="minorHAnsi"/>
        </w:rPr>
        <w:t xml:space="preserve">In het geval Opdrachtnemer niet, niet correct of niet tijdig </w:t>
      </w:r>
      <w:bookmarkEnd w:id="59"/>
      <w:r w:rsidRPr="003E3687">
        <w:rPr>
          <w:rFonts w:asciiTheme="minorHAnsi" w:hAnsiTheme="minorHAnsi" w:cstheme="minorHAnsi"/>
        </w:rPr>
        <w:t>de leveringsverplichtingen uit een Deelopdracht nakomt</w:t>
      </w:r>
      <w:r w:rsidR="00D83C45">
        <w:rPr>
          <w:rFonts w:asciiTheme="minorHAnsi" w:hAnsiTheme="minorHAnsi" w:cstheme="minorHAnsi"/>
        </w:rPr>
        <w:t>,</w:t>
      </w:r>
      <w:r w:rsidRPr="003E3687">
        <w:rPr>
          <w:rFonts w:asciiTheme="minorHAnsi" w:hAnsiTheme="minorHAnsi" w:cstheme="minorHAnsi"/>
        </w:rPr>
        <w:t xml:space="preserve"> geldt een verzuimboete van 5% van de waarde van de betreffende Deelopdracht</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915AA6">
        <w:rPr>
          <w:rFonts w:asciiTheme="minorHAnsi" w:hAnsiTheme="minorHAnsi" w:cstheme="minorHAnsi"/>
        </w:rPr>
        <w:t>,</w:t>
      </w:r>
      <w:r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per week dat het verzuim voortduurt een vervolgboete</w:t>
      </w:r>
      <w:r w:rsidR="00915AA6">
        <w:rPr>
          <w:rFonts w:asciiTheme="minorHAnsi" w:hAnsiTheme="minorHAnsi" w:cstheme="minorHAnsi"/>
        </w:rPr>
        <w:t xml:space="preserve"> worden</w:t>
      </w:r>
      <w:r w:rsidRPr="003E3687">
        <w:rPr>
          <w:rFonts w:asciiTheme="minorHAnsi" w:hAnsiTheme="minorHAnsi" w:cstheme="minorHAnsi"/>
        </w:rPr>
        <w:t xml:space="preserve"> opgelegd van 1% van de waarde van de betreffende Deelopdracht, met een maximum van 20% van de waarde van de betreffende Deelopdracht.</w:t>
      </w:r>
    </w:p>
    <w:p w14:paraId="74CED613" w14:textId="77777777" w:rsidR="007D3739" w:rsidRPr="007F4E46" w:rsidRDefault="007D3739" w:rsidP="007F4E46">
      <w:pPr>
        <w:pStyle w:val="Kop5"/>
        <w:ind w:left="1418" w:hanging="425"/>
        <w:rPr>
          <w:rFonts w:asciiTheme="minorHAnsi" w:hAnsiTheme="minorHAnsi" w:cstheme="minorHAnsi"/>
        </w:rPr>
      </w:pPr>
      <w:r w:rsidRPr="003E3687">
        <w:rPr>
          <w:rFonts w:asciiTheme="minorHAnsi" w:hAnsiTheme="minorHAnsi" w:cstheme="minorHAnsi"/>
        </w:rPr>
        <w:t xml:space="preserve">In alle overige gevallen geldt een verzuimboete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1.000,-</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C21187"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 xml:space="preserve">per week dat het verzuim voortduurt een vervolgboete </w:t>
      </w:r>
      <w:r w:rsidR="00915AA6">
        <w:rPr>
          <w:rFonts w:asciiTheme="minorHAnsi" w:hAnsiTheme="minorHAnsi" w:cstheme="minorHAnsi"/>
        </w:rPr>
        <w:t xml:space="preserve">worden </w:t>
      </w:r>
      <w:r w:rsidRPr="003E3687">
        <w:rPr>
          <w:rFonts w:asciiTheme="minorHAnsi" w:hAnsiTheme="minorHAnsi" w:cstheme="minorHAnsi"/>
        </w:rPr>
        <w:t>op</w:t>
      </w:r>
      <w:r w:rsidR="00915AA6">
        <w:rPr>
          <w:rFonts w:asciiTheme="minorHAnsi" w:hAnsiTheme="minorHAnsi" w:cstheme="minorHAnsi"/>
        </w:rPr>
        <w:t>ge</w:t>
      </w:r>
      <w:r w:rsidRPr="003E3687">
        <w:rPr>
          <w:rFonts w:asciiTheme="minorHAnsi" w:hAnsiTheme="minorHAnsi" w:cstheme="minorHAnsi"/>
        </w:rPr>
        <w:t>leg</w:t>
      </w:r>
      <w:r w:rsidR="00915AA6">
        <w:rPr>
          <w:rFonts w:asciiTheme="minorHAnsi" w:hAnsiTheme="minorHAnsi" w:cstheme="minorHAnsi"/>
        </w:rPr>
        <w:t>d</w:t>
      </w:r>
      <w:r w:rsidRPr="003E3687">
        <w:rPr>
          <w:rFonts w:asciiTheme="minorHAnsi" w:hAnsiTheme="minorHAnsi" w:cstheme="minorHAnsi"/>
        </w:rPr>
        <w:t xml:space="preserv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 xml:space="preserve">250,-, met een maximum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2.500,- per geval.</w:t>
      </w:r>
    </w:p>
    <w:p w14:paraId="3DF79B27" w14:textId="77777777" w:rsidR="007D3739" w:rsidRPr="003E3687" w:rsidRDefault="007D3739" w:rsidP="00441FD7">
      <w:pPr>
        <w:pStyle w:val="Kop3"/>
        <w:numPr>
          <w:ilvl w:val="0"/>
          <w:numId w:val="15"/>
        </w:numPr>
        <w:ind w:left="993" w:hanging="709"/>
      </w:pPr>
      <w:bookmarkStart w:id="60" w:name="_Toc488144082"/>
      <w:r w:rsidRPr="003E3687">
        <w:t xml:space="preserve">Indien Opdrachtnemer in de uitvoering van de verplichting uit de Overeenkomst ernstig verwijtbaar handelt en daarmee toerekenbare gevaarzetting voor personen veroorzaakt, is ProRail telkens gerechtigd een gevaarzettingsboete op te leggen van </w:t>
      </w:r>
      <w:r w:rsidR="006842DE" w:rsidRPr="003E3687">
        <w:t>€</w:t>
      </w:r>
      <w:r w:rsidR="009B5BE7" w:rsidRPr="003E3687">
        <w:t xml:space="preserve"> </w:t>
      </w:r>
      <w:r w:rsidRPr="003E3687">
        <w:t>100.000,- per gebeurtenis.</w:t>
      </w:r>
      <w:bookmarkEnd w:id="60"/>
    </w:p>
    <w:p w14:paraId="5F07F192" w14:textId="77777777" w:rsidR="007D3739" w:rsidRPr="003E3687" w:rsidRDefault="007D3739" w:rsidP="00441FD7">
      <w:pPr>
        <w:pStyle w:val="Kop3"/>
        <w:numPr>
          <w:ilvl w:val="0"/>
          <w:numId w:val="15"/>
        </w:numPr>
        <w:ind w:left="993" w:hanging="709"/>
      </w:pPr>
      <w:bookmarkStart w:id="61" w:name="_Toc488144083"/>
      <w:r w:rsidRPr="003E3687">
        <w:t xml:space="preserve">Indien en voor zover er boetes opgelegd zijn onder </w:t>
      </w:r>
      <w:r w:rsidR="000E2CCD" w:rsidRPr="003E3687">
        <w:fldChar w:fldCharType="begin"/>
      </w:r>
      <w:r w:rsidR="000E2CCD" w:rsidRPr="003E3687">
        <w:instrText xml:space="preserve"> REF _Ref488147136 \r \h </w:instrText>
      </w:r>
      <w:r w:rsidR="003E3687">
        <w:instrText xml:space="preserve"> \* MERGEFORMAT </w:instrText>
      </w:r>
      <w:r w:rsidR="000E2CCD" w:rsidRPr="003E3687">
        <w:fldChar w:fldCharType="separate"/>
      </w:r>
      <w:r w:rsidR="000E2CCD" w:rsidRPr="003E3687">
        <w:t>Lid 4</w:t>
      </w:r>
      <w:r w:rsidR="000E2CCD" w:rsidRPr="003E3687">
        <w:fldChar w:fldCharType="end"/>
      </w:r>
      <w:r w:rsidR="00C21187" w:rsidRPr="003E3687">
        <w:t xml:space="preserve"> sub </w:t>
      </w:r>
      <w:r w:rsidR="000E2CCD" w:rsidRPr="003E3687">
        <w:fldChar w:fldCharType="begin"/>
      </w:r>
      <w:r w:rsidR="000E2CCD" w:rsidRPr="003E3687">
        <w:instrText xml:space="preserve"> REF _Ref488147142 \r \h </w:instrText>
      </w:r>
      <w:r w:rsidR="003E3687">
        <w:instrText xml:space="preserve"> \* MERGEFORMAT </w:instrText>
      </w:r>
      <w:r w:rsidR="000E2CCD" w:rsidRPr="003E3687">
        <w:fldChar w:fldCharType="separate"/>
      </w:r>
      <w:r w:rsidR="000E2CCD" w:rsidRPr="003E3687">
        <w:t>a</w:t>
      </w:r>
      <w:r w:rsidR="000E2CCD" w:rsidRPr="003E3687">
        <w:fldChar w:fldCharType="end"/>
      </w:r>
      <w:r w:rsidR="008F5C59" w:rsidRPr="003E3687">
        <w:t xml:space="preserve"> van dit a</w:t>
      </w:r>
      <w:r w:rsidRPr="003E3687">
        <w:t>rtikel (prestaties</w:t>
      </w:r>
      <w:r w:rsidR="009B5BE7" w:rsidRPr="003E3687">
        <w:t xml:space="preserve"> van het Systeem</w:t>
      </w:r>
      <w:r w:rsidRPr="003E3687">
        <w:t>) en Opdrachtnemer, als gevolg van door Opdrachtnemer gerealiseerde prestatie</w:t>
      </w:r>
      <w:r w:rsidR="00D830D4">
        <w:t xml:space="preserve"> </w:t>
      </w:r>
      <w:r w:rsidRPr="003E3687">
        <w:t xml:space="preserve">verbeterende maatregelen, aantoonbaar gemaakt heeft dat het Systeem weer voldoet aan de </w:t>
      </w:r>
      <w:r w:rsidR="00081897">
        <w:t>vereiste</w:t>
      </w:r>
      <w:r w:rsidRPr="003E3687">
        <w:t xml:space="preserve"> prestaties, waaronder ook nadrukkelijk wordt verstaan het voldoen aan de RAMS-eisen, heeft Opdrachtnemer recht op restitutie van maximaal 75%</w:t>
      </w:r>
      <w:r w:rsidR="00081897">
        <w:t xml:space="preserve">, onder andere te bepalen naar rato </w:t>
      </w:r>
      <w:r w:rsidR="00081897">
        <w:lastRenderedPageBreak/>
        <w:t>van de tijdsduur tot het weer voldoen,</w:t>
      </w:r>
      <w:r w:rsidRPr="003E3687">
        <w:t xml:space="preserve"> van de door ProRail opgelegde boetes per verzuim waar de verbeterende maatregelen betrekking op hebben.</w:t>
      </w:r>
      <w:bookmarkEnd w:id="61"/>
    </w:p>
    <w:p w14:paraId="4ECB560A" w14:textId="77777777" w:rsidR="00E00337" w:rsidRDefault="00E00337">
      <w:pPr>
        <w:spacing w:before="0" w:after="200"/>
        <w:ind w:left="0"/>
        <w:rPr>
          <w:rFonts w:asciiTheme="majorHAnsi" w:eastAsiaTheme="majorEastAsia" w:hAnsiTheme="majorHAnsi" w:cstheme="majorBidi"/>
          <w:b/>
          <w:bCs/>
          <w:sz w:val="26"/>
          <w:szCs w:val="26"/>
        </w:rPr>
      </w:pPr>
      <w:bookmarkStart w:id="62" w:name="_Toc487024490"/>
      <w:bookmarkStart w:id="63" w:name="_Toc488144084"/>
      <w:bookmarkStart w:id="64" w:name="_Toc488144260"/>
      <w:r>
        <w:br w:type="page"/>
      </w:r>
    </w:p>
    <w:p w14:paraId="69B09BF7" w14:textId="77777777" w:rsidR="007D3739" w:rsidRPr="00B14E7B" w:rsidRDefault="007D3739" w:rsidP="005A78AD">
      <w:pPr>
        <w:pStyle w:val="Kop2"/>
      </w:pPr>
      <w:bookmarkStart w:id="65" w:name="_Toc18496040"/>
      <w:r w:rsidRPr="00B14E7B">
        <w:lastRenderedPageBreak/>
        <w:t>Aansprakelijkheid</w:t>
      </w:r>
      <w:bookmarkEnd w:id="62"/>
      <w:bookmarkEnd w:id="63"/>
      <w:bookmarkEnd w:id="64"/>
      <w:bookmarkEnd w:id="65"/>
    </w:p>
    <w:p w14:paraId="375C46DF" w14:textId="7E38894F" w:rsidR="007D3739" w:rsidRPr="000B6F2D" w:rsidRDefault="00746B8E" w:rsidP="007F4E46">
      <w:pPr>
        <w:pStyle w:val="Kop3"/>
        <w:numPr>
          <w:ilvl w:val="0"/>
          <w:numId w:val="19"/>
        </w:numPr>
        <w:ind w:left="993" w:hanging="709"/>
      </w:pPr>
      <w:r w:rsidRPr="000B6F2D">
        <w:rPr>
          <w:szCs w:val="20"/>
        </w:rPr>
        <w:t xml:space="preserve">De omvang van de aansprakelijkheid zoals genoemd in artikel 20 van de Algemene Voorwaarden Assets is per gebeurtenis of reeks van gebeurtenissen met dezelfde oorzaak beperkt tot </w:t>
      </w:r>
      <w:r w:rsidRPr="000B6F2D">
        <w:rPr>
          <w:szCs w:val="20"/>
        </w:rPr>
        <w:br/>
      </w:r>
      <w:r w:rsidRPr="0067183E">
        <w:rPr>
          <w:szCs w:val="20"/>
        </w:rPr>
        <w:t xml:space="preserve">€ </w:t>
      </w:r>
      <w:r w:rsidR="00D16F39" w:rsidRPr="0067183E">
        <w:rPr>
          <w:szCs w:val="20"/>
        </w:rPr>
        <w:t>5</w:t>
      </w:r>
      <w:r w:rsidRPr="0067183E">
        <w:rPr>
          <w:szCs w:val="20"/>
        </w:rPr>
        <w:t xml:space="preserve">.000.000,- en per </w:t>
      </w:r>
      <w:r w:rsidR="00AD754A" w:rsidRPr="0067183E">
        <w:rPr>
          <w:szCs w:val="20"/>
        </w:rPr>
        <w:t>kalender</w:t>
      </w:r>
      <w:r w:rsidRPr="0067183E">
        <w:rPr>
          <w:szCs w:val="20"/>
        </w:rPr>
        <w:t xml:space="preserve">jaar </w:t>
      </w:r>
      <w:r w:rsidR="006E304A" w:rsidRPr="0067183E">
        <w:rPr>
          <w:szCs w:val="20"/>
        </w:rPr>
        <w:t>tot</w:t>
      </w:r>
      <w:r w:rsidRPr="0067183E">
        <w:rPr>
          <w:szCs w:val="20"/>
        </w:rPr>
        <w:t xml:space="preserve"> € </w:t>
      </w:r>
      <w:r w:rsidR="00D16F39" w:rsidRPr="0067183E">
        <w:rPr>
          <w:szCs w:val="20"/>
        </w:rPr>
        <w:t>10</w:t>
      </w:r>
      <w:r w:rsidRPr="0067183E">
        <w:rPr>
          <w:szCs w:val="20"/>
        </w:rPr>
        <w:t xml:space="preserve">.000.000,- . </w:t>
      </w:r>
      <w:r w:rsidRPr="000B6F2D">
        <w:rPr>
          <w:szCs w:val="20"/>
        </w:rPr>
        <w:br/>
      </w:r>
    </w:p>
    <w:p w14:paraId="6A17A151" w14:textId="77777777" w:rsidR="00E8702B" w:rsidRDefault="00E8702B" w:rsidP="006D6344">
      <w:pPr>
        <w:pStyle w:val="Kop2"/>
        <w:rPr>
          <w:rFonts w:eastAsia="Times New Roman"/>
        </w:rPr>
      </w:pPr>
      <w:bookmarkStart w:id="66" w:name="_Toc12534793"/>
      <w:bookmarkStart w:id="67" w:name="_Toc487024491"/>
      <w:bookmarkStart w:id="68" w:name="_Toc488144086"/>
      <w:bookmarkStart w:id="69" w:name="_Toc488144261"/>
      <w:bookmarkStart w:id="70" w:name="_Toc18496041"/>
      <w:r>
        <w:rPr>
          <w:rFonts w:eastAsia="Times New Roman"/>
        </w:rPr>
        <w:t>BPKV-sanctie</w:t>
      </w:r>
      <w:bookmarkEnd w:id="66"/>
    </w:p>
    <w:p w14:paraId="27948522" w14:textId="77777777" w:rsidR="00E8702B" w:rsidRPr="0067183E" w:rsidRDefault="00E8702B" w:rsidP="006D6344">
      <w:pPr>
        <w:pStyle w:val="Kop3"/>
        <w:numPr>
          <w:ilvl w:val="0"/>
          <w:numId w:val="43"/>
        </w:numPr>
        <w:ind w:left="993" w:hanging="709"/>
        <w:rPr>
          <w:rFonts w:eastAsia="Times New Roman"/>
        </w:rPr>
      </w:pPr>
      <w:r w:rsidRPr="0067183E">
        <w:rPr>
          <w:rFonts w:eastAsia="Times New Roman"/>
        </w:rPr>
        <w:t>In aanvulling op artikel 6 geeft deze bepaling een specifieke boeteregeling met betrekking tot de in het kader van de gunningscriteria aangeboden kwaliteits- en prestatieniveaus. Dit artikel geldt voor de in dit Artikel genoemde onderdelen (subcriteria), voor het overige blijft Artikel 6 onverkort van toepassing.</w:t>
      </w:r>
    </w:p>
    <w:p w14:paraId="07C421A0" w14:textId="77777777" w:rsidR="00E8702B" w:rsidRPr="0067183E" w:rsidRDefault="00E8702B" w:rsidP="006D6344">
      <w:pPr>
        <w:pStyle w:val="Kop3"/>
        <w:ind w:left="993" w:hanging="709"/>
        <w:rPr>
          <w:rFonts w:eastAsia="Times New Roman"/>
        </w:rPr>
      </w:pPr>
      <w:r w:rsidRPr="0067183E">
        <w:rPr>
          <w:rFonts w:eastAsia="Times New Roman"/>
        </w:rPr>
        <w:t xml:space="preserve">Opdrachtnemer dient bij het Verzoek tot Systeemacceptatie aan te tonen dat aan ten minste de, in het kader van het bij de aanbesteding toegepaste gunningcriteria, aangeboden kwaliteits- en prestatieniveaus </w:t>
      </w:r>
      <w:r w:rsidR="00B97486" w:rsidRPr="0067183E">
        <w:rPr>
          <w:rFonts w:eastAsia="Times New Roman"/>
        </w:rPr>
        <w:t xml:space="preserve">op het gebied van planning en circulariteit en duurzaamheid </w:t>
      </w:r>
      <w:r w:rsidR="00FF4850" w:rsidRPr="0067183E">
        <w:rPr>
          <w:rFonts w:eastAsia="Times New Roman"/>
        </w:rPr>
        <w:t xml:space="preserve">(zie lid 6), </w:t>
      </w:r>
      <w:r w:rsidRPr="0067183E">
        <w:rPr>
          <w:rFonts w:eastAsia="Times New Roman"/>
        </w:rPr>
        <w:t>is voldaan. Bij gebreke hiervan zal ProRail een Beste Prijs Kwaliteit</w:t>
      </w:r>
      <w:r w:rsidR="00FF4850" w:rsidRPr="0067183E">
        <w:rPr>
          <w:rFonts w:eastAsia="Times New Roman"/>
        </w:rPr>
        <w:t xml:space="preserve"> </w:t>
      </w:r>
      <w:r w:rsidRPr="0067183E">
        <w:rPr>
          <w:rFonts w:eastAsia="Times New Roman"/>
        </w:rPr>
        <w:t>Verhouding (BPKV)-sanctie opleggen.</w:t>
      </w:r>
    </w:p>
    <w:p w14:paraId="0A4ABA6A" w14:textId="77777777" w:rsidR="00E8702B" w:rsidRPr="0067183E" w:rsidRDefault="00E8702B" w:rsidP="00E8702B">
      <w:pPr>
        <w:pStyle w:val="Kop3"/>
        <w:ind w:left="993" w:hanging="709"/>
        <w:rPr>
          <w:rFonts w:eastAsia="Times New Roman"/>
        </w:rPr>
      </w:pPr>
      <w:r w:rsidRPr="0067183E">
        <w:t xml:space="preserve">ProRail heeft de aangeboden kwaliteits- en prestatieniveaus van Opdrachtnemer beoordeeld als de Economisch Meest Voordelige Inschrijving, en hierbij de volgende onderdelen als meerwaardepunten benoemd: </w:t>
      </w:r>
    </w:p>
    <w:p w14:paraId="6FDE2C54" w14:textId="77777777" w:rsidR="00E8702B" w:rsidRPr="0067183E" w:rsidRDefault="00E8702B" w:rsidP="00E8702B">
      <w:pPr>
        <w:pStyle w:val="Kop3"/>
        <w:numPr>
          <w:ilvl w:val="0"/>
          <w:numId w:val="0"/>
        </w:numPr>
        <w:ind w:left="993"/>
        <w:rPr>
          <w:rFonts w:eastAsia="Times New Roman"/>
        </w:rPr>
      </w:pPr>
      <w:r w:rsidRPr="0067183E">
        <w:t>&lt;Aan te vullen door ProRail op basis van de beoordeling van de aanbieding&gt;</w:t>
      </w:r>
    </w:p>
    <w:p w14:paraId="395778B8" w14:textId="77777777" w:rsidR="00E8702B" w:rsidRPr="0067183E" w:rsidRDefault="00E8702B" w:rsidP="00643E96">
      <w:pPr>
        <w:pStyle w:val="Kop3"/>
        <w:ind w:left="993" w:hanging="709"/>
      </w:pPr>
      <w:r w:rsidRPr="0067183E">
        <w:t>Opdrachtnemer toont de gerealiseerde kwaliteits- en prestatieniveaus aan middels</w:t>
      </w:r>
      <w:r w:rsidR="00FF4850" w:rsidRPr="0067183E">
        <w:t xml:space="preserve"> </w:t>
      </w:r>
      <w:r w:rsidRPr="0067183E">
        <w:t>een verklaring gebaseerd op zijn projectdossier en de Overeenkomst, in het bijzonder het vorige lid, waaruit blijkt dat de opdracht is uitgevoerd met toepassing van de criteria zoals vermeld in de aanbestedingsstukken.</w:t>
      </w:r>
    </w:p>
    <w:p w14:paraId="6BBEFB64" w14:textId="77777777" w:rsidR="00E8702B" w:rsidRPr="0067183E" w:rsidRDefault="00E8702B" w:rsidP="00643E96">
      <w:pPr>
        <w:pStyle w:val="Kop3"/>
        <w:numPr>
          <w:ilvl w:val="0"/>
          <w:numId w:val="0"/>
        </w:numPr>
        <w:ind w:left="993"/>
      </w:pPr>
      <w:r w:rsidRPr="0067183E">
        <w:t xml:space="preserve">Hierbij is het in eerste instantie aan Opdrachtnemer om te onderbouwen dat de opdracht is uitgevoerd conform de meerwaardepunten zoals benoemd in het vorige lid. Wanneer ProRail twijfel heeft over de door Opdrachtnemer gepresenteerde kwaliteitswaarde, behoudt ProRail zich het recht voor om de verklaring te verifiëren. </w:t>
      </w:r>
    </w:p>
    <w:p w14:paraId="18BF0F49" w14:textId="77777777" w:rsidR="00E8702B" w:rsidRPr="0067183E" w:rsidRDefault="00E8702B" w:rsidP="00E8702B">
      <w:pPr>
        <w:pStyle w:val="Kop3"/>
        <w:ind w:left="993" w:hanging="709"/>
        <w:rPr>
          <w:rFonts w:eastAsia="Times New Roman"/>
        </w:rPr>
      </w:pPr>
      <w:r w:rsidRPr="0067183E">
        <w:rPr>
          <w:rFonts w:eastAsia="Times New Roman"/>
        </w:rPr>
        <w:t>De in het vorige lid genoemde verklaring, met bijbehorend projectdossier, dient bijgevoegd te zijn bij het Verzoek tot Systeemacceptatie, bij gebreke waarvan geacht wordt dat Opdrachtnemer in verzuim is.</w:t>
      </w:r>
    </w:p>
    <w:p w14:paraId="74BA22FB" w14:textId="77777777" w:rsidR="00E8702B" w:rsidRPr="0067183E" w:rsidRDefault="00E8702B" w:rsidP="00E8702B">
      <w:pPr>
        <w:pStyle w:val="Kop3"/>
        <w:ind w:left="993" w:hanging="709"/>
        <w:rPr>
          <w:rFonts w:eastAsia="Times New Roman"/>
        </w:rPr>
      </w:pPr>
      <w:r w:rsidRPr="0067183E">
        <w:rPr>
          <w:rFonts w:eastAsia="Times New Roman"/>
        </w:rPr>
        <w:t>Indien blijkt dat Opdrachtnemer bij de uitvoering van de Overeenkomst op (onderdelen van) kwaliteits- of prestatiecriteria, zijnde:</w:t>
      </w:r>
    </w:p>
    <w:p w14:paraId="23DCF19E" w14:textId="77777777" w:rsidR="00E8702B" w:rsidRPr="0067183E" w:rsidRDefault="00E8702B" w:rsidP="00E8702B">
      <w:pPr>
        <w:pStyle w:val="Kop3"/>
        <w:numPr>
          <w:ilvl w:val="0"/>
          <w:numId w:val="34"/>
        </w:numPr>
        <w:rPr>
          <w:rFonts w:eastAsia="Times New Roman"/>
        </w:rPr>
      </w:pPr>
      <w:r w:rsidRPr="0067183E">
        <w:rPr>
          <w:rFonts w:eastAsia="Times New Roman"/>
        </w:rPr>
        <w:t>Subcriterium 2; Planning en aanpak van het proces om te komen tot verzoek Acceptatie van het Systeem, onderdeel B. Concept Verificatieplan Systeemacceptatie</w:t>
      </w:r>
      <w:r w:rsidR="00FF4850" w:rsidRPr="0067183E">
        <w:rPr>
          <w:rFonts w:eastAsia="Times New Roman"/>
        </w:rPr>
        <w:t>;</w:t>
      </w:r>
    </w:p>
    <w:p w14:paraId="6E2E0CBE" w14:textId="77777777" w:rsidR="00E8702B" w:rsidRPr="0067183E" w:rsidRDefault="00E8702B" w:rsidP="00E8702B">
      <w:pPr>
        <w:pStyle w:val="Kop3"/>
        <w:numPr>
          <w:ilvl w:val="0"/>
          <w:numId w:val="34"/>
        </w:numPr>
        <w:rPr>
          <w:rFonts w:eastAsia="Times New Roman"/>
        </w:rPr>
      </w:pPr>
      <w:r w:rsidRPr="0067183E">
        <w:rPr>
          <w:rFonts w:eastAsia="Times New Roman"/>
        </w:rPr>
        <w:t>Subcriterium 3; Circulariteit en duurzaamheid</w:t>
      </w:r>
      <w:r w:rsidR="00FF4850" w:rsidRPr="0067183E">
        <w:rPr>
          <w:rFonts w:eastAsia="Times New Roman"/>
        </w:rPr>
        <w:t>,</w:t>
      </w:r>
    </w:p>
    <w:p w14:paraId="77ABC6C3" w14:textId="77777777" w:rsidR="00E8702B" w:rsidRPr="0067183E" w:rsidRDefault="00E8702B" w:rsidP="00E8702B">
      <w:pPr>
        <w:pStyle w:val="Kop3"/>
        <w:numPr>
          <w:ilvl w:val="0"/>
          <w:numId w:val="0"/>
        </w:numPr>
        <w:ind w:left="993"/>
        <w:rPr>
          <w:rFonts w:eastAsia="Times New Roman"/>
        </w:rPr>
      </w:pPr>
      <w:r w:rsidRPr="0067183E">
        <w:rPr>
          <w:rFonts w:eastAsia="Times New Roman"/>
        </w:rPr>
        <w:t xml:space="preserve">minder heeft gerealiseerd dan hetgeen is benoemd als meerwaarde in lid 3 van dit artikel, is hij van rechtswege in verzuim en wordt door ProRail een BPKV-sanctie opgelegd. </w:t>
      </w:r>
    </w:p>
    <w:p w14:paraId="13F51CDB" w14:textId="77777777" w:rsidR="00E8702B" w:rsidRPr="0067183E" w:rsidRDefault="00E8702B" w:rsidP="00E8702B">
      <w:pPr>
        <w:pStyle w:val="Kop3"/>
        <w:ind w:left="993" w:hanging="709"/>
      </w:pPr>
      <w:r w:rsidRPr="0067183E">
        <w:rPr>
          <w:rFonts w:eastAsia="Times New Roman"/>
        </w:rPr>
        <w:lastRenderedPageBreak/>
        <w:t xml:space="preserve">De BPKV-sanctie wordt berekend aan de hand van de behaalde fictieve korting in het kader van de aanbesteding voor deze Overeenkomst. Per subcriterium, zoals benoemd in het vorige lid, wordt de behaalde fictieve korting naar rato verdeeld over de behaalde meerwaardepunten, zoals opgenomen in lid 3 van dit artikel. Wanneer Opdrachtnemer een meerwaardepunt bij de uitvoering niet nakomt, bedraagt de BPKV-sanctie anderhalf (1,5) maal het op deze wijze toegerekende deel van de behaalde fictieve korting. </w:t>
      </w:r>
    </w:p>
    <w:p w14:paraId="3D60B455" w14:textId="77777777" w:rsidR="003F787A" w:rsidRPr="00353A4D" w:rsidRDefault="003F787A" w:rsidP="006D6344">
      <w:pPr>
        <w:pStyle w:val="Kop3"/>
        <w:numPr>
          <w:ilvl w:val="0"/>
          <w:numId w:val="0"/>
        </w:numPr>
        <w:ind w:left="993"/>
      </w:pPr>
      <w:bookmarkStart w:id="71" w:name="_Toc488144087"/>
      <w:bookmarkEnd w:id="67"/>
      <w:bookmarkEnd w:id="68"/>
      <w:bookmarkEnd w:id="69"/>
      <w:bookmarkEnd w:id="70"/>
      <w:bookmarkEnd w:id="71"/>
    </w:p>
    <w:p w14:paraId="41F2F240" w14:textId="77777777" w:rsidR="00E3768B" w:rsidRPr="00116382" w:rsidRDefault="00E3768B" w:rsidP="00E3768B">
      <w:pPr>
        <w:pStyle w:val="Kop2"/>
        <w:ind w:left="992" w:hanging="1332"/>
      </w:pPr>
      <w:bookmarkStart w:id="72" w:name="_Toc18496042"/>
      <w:bookmarkStart w:id="73" w:name="_Toc487024492"/>
      <w:bookmarkStart w:id="74" w:name="_Toc488144088"/>
      <w:bookmarkStart w:id="75" w:name="_Toc488144262"/>
      <w:r w:rsidRPr="00116382">
        <w:t>Wet publiekrechtelijke omvorming ProRail</w:t>
      </w:r>
      <w:bookmarkEnd w:id="72"/>
    </w:p>
    <w:p w14:paraId="20446522" w14:textId="77777777" w:rsidR="00E3768B" w:rsidRPr="00E3768B" w:rsidRDefault="00E3768B" w:rsidP="00E3768B">
      <w:pPr>
        <w:pStyle w:val="Kop3"/>
        <w:numPr>
          <w:ilvl w:val="0"/>
          <w:numId w:val="0"/>
        </w:numPr>
        <w:ind w:left="993" w:hanging="709"/>
        <w:rPr>
          <w:rFonts w:eastAsia="Times New Roman"/>
        </w:rPr>
      </w:pPr>
      <w:r>
        <w:rPr>
          <w:rFonts w:eastAsia="Times New Roman"/>
        </w:rPr>
        <w:t>Lid 1.</w:t>
      </w:r>
      <w:r>
        <w:rPr>
          <w:rFonts w:eastAsia="Times New Roman"/>
        </w:rPr>
        <w:tab/>
      </w:r>
      <w:r w:rsidRPr="00E3768B">
        <w:rPr>
          <w:rFonts w:eastAsia="Times New Roman"/>
        </w:rPr>
        <w:t>Zodra de Wet publiekrechtelijke omvorming ProRail in werking treedt gaan de rechten en verplichtingen aan de zijde van ProRail B.V. uit hoofde van de Overeenkomst onder algemene titel over op het zbo ProRail en blijft de Overeenkomst ongewijzigd van kracht</w:t>
      </w:r>
      <w:r w:rsidR="00203BD8">
        <w:rPr>
          <w:rFonts w:eastAsia="Times New Roman"/>
        </w:rPr>
        <w:t>.</w:t>
      </w:r>
      <w:r w:rsidRPr="00E3768B">
        <w:rPr>
          <w:rFonts w:eastAsia="Times New Roman"/>
        </w:rPr>
        <w:t xml:space="preserve"> </w:t>
      </w:r>
    </w:p>
    <w:p w14:paraId="7AE881B2" w14:textId="77777777" w:rsidR="00E3768B" w:rsidRPr="00E3768B" w:rsidRDefault="00E3768B" w:rsidP="00E3768B">
      <w:pPr>
        <w:pStyle w:val="Kop3"/>
        <w:numPr>
          <w:ilvl w:val="0"/>
          <w:numId w:val="0"/>
        </w:numPr>
        <w:ind w:left="993" w:hanging="709"/>
        <w:rPr>
          <w:rFonts w:eastAsia="Times New Roman"/>
        </w:rPr>
      </w:pPr>
      <w:r>
        <w:rPr>
          <w:rFonts w:eastAsia="Times New Roman"/>
        </w:rPr>
        <w:t>Lid 2.</w:t>
      </w:r>
      <w:r>
        <w:rPr>
          <w:rFonts w:eastAsia="Times New Roman"/>
        </w:rPr>
        <w:tab/>
      </w:r>
      <w:r w:rsidRPr="00E3768B">
        <w:rPr>
          <w:rFonts w:eastAsia="Times New Roman"/>
        </w:rPr>
        <w:t>Indien als gevolg van de omvorming van ProRail tot een zbo een wijziging optreedt in de positie van ProRail met betrekking tot de verplichtingen uit de Wet op de Omzetbelasting en als gevolg van deze wijziging de kosten van het Werk voor [naam derde] stijgen, zullen partijen zich in afwijking op het eerste lid nader beraden over de gevolgen van die wijziging op de samenwerking tussen partijen en deze Overeenkomst. Uitgangspunt hierbij is de toezegging van de staatssecretaris van het ministerie van Infrastructuur en Waterstaat in de kamerbrief d.d. 19 oktober 2018 (met kenmerk: IENW/BSK-2018/214092) dat de omvorming van ProRail tot een zbo niet leidt tot een kostenverhoging voor Partijen en dat het ministerie van Infrastructuur en Waterstaat een eventuele kostenverhoging voor Partijen voorkomt of compenseert.</w:t>
      </w:r>
    </w:p>
    <w:p w14:paraId="44C47A48" w14:textId="77777777" w:rsidR="00AB047E" w:rsidRDefault="00E3768B" w:rsidP="00E3768B">
      <w:pPr>
        <w:pStyle w:val="Kop3"/>
        <w:numPr>
          <w:ilvl w:val="0"/>
          <w:numId w:val="0"/>
        </w:numPr>
        <w:ind w:left="993" w:hanging="709"/>
        <w:rPr>
          <w:rFonts w:asciiTheme="majorHAnsi" w:hAnsiTheme="majorHAnsi" w:cstheme="majorBidi"/>
          <w:b/>
          <w:bCs w:val="0"/>
          <w:color w:val="365F91" w:themeColor="accent1" w:themeShade="BF"/>
          <w:sz w:val="28"/>
          <w:szCs w:val="28"/>
        </w:rPr>
      </w:pPr>
      <w:r>
        <w:rPr>
          <w:rFonts w:eastAsia="Times New Roman"/>
        </w:rPr>
        <w:t>Lid 3.</w:t>
      </w:r>
      <w:r>
        <w:rPr>
          <w:rFonts w:eastAsia="Times New Roman"/>
        </w:rPr>
        <w:tab/>
      </w:r>
      <w:r w:rsidRPr="00E3768B">
        <w:rPr>
          <w:rFonts w:eastAsia="Times New Roman"/>
        </w:rPr>
        <w:t>Mocht de overgang onder algemene titel zoals bedoeld in lid 1 leiden tot een kostenverhoging van één der Partijen in het kader van deze Overeenkomst, anders dan bedoeld in lid 2, dan draagt iedere partij haar eigen kosten.</w:t>
      </w:r>
    </w:p>
    <w:p w14:paraId="4093F64C" w14:textId="77777777" w:rsidR="00B14E7B" w:rsidRPr="00B14E7B" w:rsidRDefault="00B14E7B" w:rsidP="00B14E7B">
      <w:pPr>
        <w:pStyle w:val="Kop1"/>
      </w:pPr>
      <w:bookmarkStart w:id="76" w:name="_Toc18496043"/>
      <w:r w:rsidRPr="00B14E7B">
        <w:t>Ondertekening</w:t>
      </w:r>
      <w:bookmarkEnd w:id="73"/>
      <w:bookmarkEnd w:id="74"/>
      <w:bookmarkEnd w:id="75"/>
      <w:bookmarkEnd w:id="76"/>
    </w:p>
    <w:p w14:paraId="075C88CC" w14:textId="77777777" w:rsidR="00B14E7B" w:rsidRPr="00B85B25" w:rsidRDefault="00B14E7B" w:rsidP="00B14E7B">
      <w:r w:rsidRPr="00B85B25">
        <w:t xml:space="preserve">Aldus in tweevoud opgemaakt en ondertekend:  </w:t>
      </w:r>
    </w:p>
    <w:p w14:paraId="03F89CA8" w14:textId="77777777" w:rsidR="00B14E7B" w:rsidRPr="00B85B25" w:rsidRDefault="00B14E7B" w:rsidP="00B14E7B"/>
    <w:p w14:paraId="739E8264" w14:textId="77777777" w:rsidR="00B14E7B" w:rsidRPr="00B85B25" w:rsidRDefault="00B14E7B" w:rsidP="00B14E7B">
      <w:r w:rsidRPr="00B85B25">
        <w:t xml:space="preserve">Namens ProRail </w:t>
      </w:r>
    </w:p>
    <w:p w14:paraId="22FD1A5C" w14:textId="77777777" w:rsidR="00B14E7B" w:rsidRPr="00B85B25" w:rsidRDefault="00B14E7B" w:rsidP="00B14E7B"/>
    <w:p w14:paraId="62E901C7" w14:textId="77777777" w:rsidR="00B14E7B" w:rsidRPr="00B85B25" w:rsidRDefault="00B14E7B" w:rsidP="00B14E7B"/>
    <w:p w14:paraId="1FF61EA4" w14:textId="77777777" w:rsidR="00B14E7B" w:rsidRPr="00B85B25" w:rsidRDefault="00B14E7B" w:rsidP="00B14E7B"/>
    <w:p w14:paraId="400229E8" w14:textId="77777777" w:rsidR="00B14E7B" w:rsidRPr="00B85B25" w:rsidRDefault="00B14E7B" w:rsidP="00B14E7B"/>
    <w:p w14:paraId="2E0E8931"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r w:rsidR="003B1CF7">
        <w:rPr>
          <w:color w:val="0070C0"/>
        </w:rPr>
        <w:t xml:space="preserve"> </w:t>
      </w:r>
    </w:p>
    <w:p w14:paraId="7EB1E374"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096FE45C" w14:textId="77777777" w:rsidR="00B14E7B" w:rsidRPr="00B85B25" w:rsidRDefault="00B14E7B" w:rsidP="00B14E7B">
      <w:r w:rsidRPr="00B85B25">
        <w:lastRenderedPageBreak/>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249863C8" w14:textId="77777777" w:rsidR="002F48E7" w:rsidRDefault="002F48E7" w:rsidP="00B14E7B"/>
    <w:p w14:paraId="0538B8A4" w14:textId="77777777" w:rsidR="00B14E7B" w:rsidRPr="00B85B25" w:rsidRDefault="00B14E7B" w:rsidP="00B14E7B">
      <w:r w:rsidRPr="00E55DD1">
        <w:t xml:space="preserve">Namens </w:t>
      </w:r>
      <w:r w:rsidRPr="00B85B25">
        <w:t xml:space="preserve">Opdrachtnemer </w:t>
      </w:r>
    </w:p>
    <w:p w14:paraId="6C101BE8" w14:textId="77777777" w:rsidR="00B14E7B" w:rsidRPr="00B85B25" w:rsidRDefault="00B14E7B" w:rsidP="00B14E7B"/>
    <w:p w14:paraId="410B7331" w14:textId="77777777" w:rsidR="00B14E7B" w:rsidRPr="00B85B25" w:rsidRDefault="00B14E7B" w:rsidP="00B14E7B"/>
    <w:p w14:paraId="6F4EE575" w14:textId="77777777" w:rsidR="00B14E7B" w:rsidRPr="00B85B25" w:rsidRDefault="00B14E7B" w:rsidP="00B14E7B"/>
    <w:p w14:paraId="40C59E5C" w14:textId="77777777" w:rsidR="00B14E7B" w:rsidRPr="00B85B25" w:rsidRDefault="00B14E7B" w:rsidP="00B14E7B"/>
    <w:p w14:paraId="7858F5C7"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p>
    <w:p w14:paraId="07D9C2A4"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480CBE0E"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2BE40CEF" w14:textId="77777777" w:rsidR="00B14E7B" w:rsidRDefault="00B14E7B" w:rsidP="00B14E7B"/>
    <w:p w14:paraId="66D0EB3D" w14:textId="77777777" w:rsidR="00B14E7B" w:rsidRPr="00B14E7B" w:rsidRDefault="00B14E7B" w:rsidP="00B14E7B"/>
    <w:p w14:paraId="77DD68C3" w14:textId="77777777" w:rsidR="00971735" w:rsidRDefault="00971735">
      <w:pPr>
        <w:spacing w:before="0" w:after="200"/>
        <w:ind w:left="0"/>
        <w:rPr>
          <w:rFonts w:asciiTheme="majorHAnsi" w:eastAsiaTheme="majorEastAsia" w:hAnsiTheme="majorHAnsi" w:cstheme="majorBidi"/>
          <w:b/>
          <w:bCs/>
          <w:color w:val="365F91" w:themeColor="accent1" w:themeShade="BF"/>
          <w:sz w:val="28"/>
          <w:szCs w:val="28"/>
        </w:rPr>
      </w:pPr>
    </w:p>
    <w:sectPr w:rsidR="00971735" w:rsidSect="00DF6A5A">
      <w:headerReference w:type="default" r:id="rId14"/>
      <w:footerReference w:type="default" r:id="rId15"/>
      <w:headerReference w:type="first" r:id="rId16"/>
      <w:footerReference w:type="first" r:id="rId17"/>
      <w:pgSz w:w="11906" w:h="16838" w:code="9"/>
      <w:pgMar w:top="2696" w:right="1417" w:bottom="1618" w:left="1417" w:header="708" w:footer="283"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EFB24" w14:textId="77777777" w:rsidR="00004E3B" w:rsidRDefault="00004E3B" w:rsidP="001C76CA">
      <w:pPr>
        <w:spacing w:line="240" w:lineRule="auto"/>
      </w:pPr>
      <w:r>
        <w:separator/>
      </w:r>
    </w:p>
  </w:endnote>
  <w:endnote w:type="continuationSeparator" w:id="0">
    <w:p w14:paraId="1AF573FD" w14:textId="77777777" w:rsidR="00004E3B" w:rsidRDefault="00004E3B" w:rsidP="001C7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FD20F3" w:rsidRPr="00FD20F3" w14:paraId="08888DBD" w14:textId="77777777" w:rsidTr="00D30E5A">
      <w:tc>
        <w:tcPr>
          <w:tcW w:w="3070" w:type="dxa"/>
        </w:tcPr>
        <w:p w14:paraId="13F75FBA"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ProRail</w:t>
          </w:r>
        </w:p>
        <w:p w14:paraId="142020C4" w14:textId="77777777" w:rsidR="00FD20F3" w:rsidRPr="00FD20F3" w:rsidRDefault="00FD20F3" w:rsidP="00DF6A5A">
          <w:pPr>
            <w:pStyle w:val="Geenafstand"/>
            <w:rPr>
              <w:rFonts w:asciiTheme="minorHAnsi" w:hAnsiTheme="minorHAnsi" w:cstheme="minorHAnsi"/>
              <w:sz w:val="16"/>
              <w:szCs w:val="16"/>
            </w:rPr>
          </w:pPr>
        </w:p>
        <w:p w14:paraId="2F95A98A" w14:textId="77777777" w:rsidR="00FD20F3" w:rsidRPr="00FD20F3" w:rsidRDefault="00FD20F3" w:rsidP="00DF6A5A">
          <w:pPr>
            <w:pStyle w:val="Geenafstand"/>
            <w:jc w:val="center"/>
            <w:rPr>
              <w:rFonts w:asciiTheme="minorHAnsi" w:hAnsiTheme="minorHAnsi" w:cstheme="minorHAnsi"/>
              <w:sz w:val="16"/>
              <w:szCs w:val="16"/>
            </w:rPr>
          </w:pPr>
        </w:p>
      </w:tc>
      <w:tc>
        <w:tcPr>
          <w:tcW w:w="3071" w:type="dxa"/>
          <w:tcBorders>
            <w:top w:val="nil"/>
            <w:bottom w:val="nil"/>
          </w:tcBorders>
        </w:tcPr>
        <w:p w14:paraId="1B95DEAA" w14:textId="63ECDC22" w:rsidR="00FD20F3" w:rsidRPr="00FD20F3" w:rsidRDefault="00FD20F3" w:rsidP="00DF6A5A">
          <w:pPr>
            <w:pStyle w:val="Geenafstand"/>
            <w:jc w:val="center"/>
            <w:rPr>
              <w:rFonts w:asciiTheme="minorHAnsi" w:hAnsiTheme="minorHAnsi" w:cstheme="minorHAnsi"/>
            </w:rPr>
          </w:pPr>
          <w:r w:rsidRPr="00FD20F3">
            <w:rPr>
              <w:rFonts w:asciiTheme="minorHAnsi" w:hAnsiTheme="minorHAnsi" w:cstheme="minorHAnsi"/>
            </w:rPr>
            <w:t xml:space="preserve">Pagina </w:t>
          </w:r>
          <w:r w:rsidRPr="00FD20F3">
            <w:rPr>
              <w:rFonts w:cstheme="minorHAnsi"/>
            </w:rPr>
            <w:fldChar w:fldCharType="begin"/>
          </w:r>
          <w:r w:rsidRPr="00FD20F3">
            <w:rPr>
              <w:rFonts w:asciiTheme="minorHAnsi" w:hAnsiTheme="minorHAnsi" w:cstheme="minorHAnsi"/>
            </w:rPr>
            <w:instrText>PAGE  \* Arabic  \* MERGEFORMAT</w:instrText>
          </w:r>
          <w:r w:rsidRPr="00FD20F3">
            <w:rPr>
              <w:rFonts w:cstheme="minorHAnsi"/>
            </w:rPr>
            <w:fldChar w:fldCharType="separate"/>
          </w:r>
          <w:r w:rsidR="00B43715">
            <w:rPr>
              <w:rFonts w:asciiTheme="minorHAnsi" w:hAnsiTheme="minorHAnsi" w:cstheme="minorHAnsi"/>
              <w:noProof/>
            </w:rPr>
            <w:t>12</w:t>
          </w:r>
          <w:r w:rsidRPr="00FD20F3">
            <w:rPr>
              <w:rFonts w:cstheme="minorHAnsi"/>
            </w:rPr>
            <w:fldChar w:fldCharType="end"/>
          </w:r>
          <w:r w:rsidRPr="00FD20F3">
            <w:rPr>
              <w:rFonts w:asciiTheme="minorHAnsi" w:hAnsiTheme="minorHAnsi" w:cstheme="minorHAnsi"/>
            </w:rPr>
            <w:t xml:space="preserve"> van </w:t>
          </w:r>
          <w:r w:rsidRPr="00FD20F3">
            <w:rPr>
              <w:rFonts w:cstheme="minorHAnsi"/>
            </w:rPr>
            <w:fldChar w:fldCharType="begin"/>
          </w:r>
          <w:r w:rsidRPr="00FD20F3">
            <w:rPr>
              <w:rFonts w:asciiTheme="minorHAnsi" w:hAnsiTheme="minorHAnsi" w:cstheme="minorHAnsi"/>
            </w:rPr>
            <w:instrText>NUMPAGES  \* Arabic  \* MERGEFORMAT</w:instrText>
          </w:r>
          <w:r w:rsidRPr="00FD20F3">
            <w:rPr>
              <w:rFonts w:cstheme="minorHAnsi"/>
            </w:rPr>
            <w:fldChar w:fldCharType="separate"/>
          </w:r>
          <w:r w:rsidR="00B43715">
            <w:rPr>
              <w:rFonts w:asciiTheme="minorHAnsi" w:hAnsiTheme="minorHAnsi" w:cstheme="minorHAnsi"/>
              <w:noProof/>
            </w:rPr>
            <w:t>12</w:t>
          </w:r>
          <w:r w:rsidRPr="00FD20F3">
            <w:rPr>
              <w:rFonts w:cstheme="minorHAnsi"/>
              <w:noProof/>
            </w:rPr>
            <w:fldChar w:fldCharType="end"/>
          </w:r>
        </w:p>
      </w:tc>
      <w:tc>
        <w:tcPr>
          <w:tcW w:w="3071" w:type="dxa"/>
        </w:tcPr>
        <w:p w14:paraId="5F8BD6D4"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Opdrachtnemer</w:t>
          </w:r>
        </w:p>
        <w:p w14:paraId="12BD7044" w14:textId="77777777" w:rsidR="00FD20F3" w:rsidRPr="00FD20F3" w:rsidRDefault="00FD20F3" w:rsidP="00DF6A5A">
          <w:pPr>
            <w:pStyle w:val="Geenafstand"/>
            <w:rPr>
              <w:rFonts w:asciiTheme="minorHAnsi" w:hAnsiTheme="minorHAnsi" w:cstheme="minorHAnsi"/>
            </w:rPr>
          </w:pPr>
        </w:p>
      </w:tc>
    </w:tr>
  </w:tbl>
  <w:p w14:paraId="79B24580" w14:textId="77777777" w:rsidR="00FD20F3" w:rsidRDefault="00FD20F3" w:rsidP="006D3B38">
    <w:pPr>
      <w:pStyle w:val="Geenaf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07F02" w14:textId="77777777" w:rsidR="007D3739" w:rsidRDefault="007D3739">
    <w:pPr>
      <w:pStyle w:val="Voettekst"/>
    </w:pPr>
    <w:r w:rsidRPr="001F384D">
      <w:rPr>
        <w:noProof/>
      </w:rPr>
      <mc:AlternateContent>
        <mc:Choice Requires="wps">
          <w:drawing>
            <wp:anchor distT="0" distB="0" distL="114300" distR="114300" simplePos="0" relativeHeight="251656192" behindDoc="0" locked="0" layoutInCell="1" allowOverlap="1" wp14:anchorId="76AC0B61" wp14:editId="413D79E8">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007AE044"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AC0B61" id="_x0000_t202" coordsize="21600,21600" o:spt="202" path="m,l,21600r21600,l21600,xe">
              <v:stroke joinstyle="miter"/>
              <v:path gradientshapeok="t" o:connecttype="rect"/>
            </v:shapetype>
            <v:shape id="_x0000_s1034" type="#_x0000_t202" style="position:absolute;left:0;text-align:left;margin-left:318pt;margin-top:-28.8pt;width:132pt;height:4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007AE044"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4144" behindDoc="0" locked="0" layoutInCell="1" allowOverlap="1" wp14:anchorId="6E7A81E2" wp14:editId="6CD5BBAD">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4F141B2C" w14:textId="77777777" w:rsidR="007D3739" w:rsidRPr="001F384D" w:rsidRDefault="007D3739"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A81E2" id="_x0000_s1035" type="#_x0000_t202" style="position:absolute;left:0;text-align:left;margin-left:-.35pt;margin-top:-28.8pt;width:132pt;height:4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4F141B2C" w14:textId="77777777" w:rsidR="007D3739" w:rsidRPr="001F384D" w:rsidRDefault="007D3739"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33723" w14:textId="77777777" w:rsidR="00004E3B" w:rsidRDefault="00004E3B" w:rsidP="001C76CA">
      <w:pPr>
        <w:spacing w:line="240" w:lineRule="auto"/>
      </w:pPr>
      <w:bookmarkStart w:id="0" w:name="_Hlk503775089"/>
      <w:bookmarkEnd w:id="0"/>
      <w:r>
        <w:separator/>
      </w:r>
    </w:p>
  </w:footnote>
  <w:footnote w:type="continuationSeparator" w:id="0">
    <w:p w14:paraId="6647290E" w14:textId="77777777" w:rsidR="00004E3B" w:rsidRDefault="00004E3B" w:rsidP="001C7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7BCD6" w14:textId="77777777" w:rsidR="006D3B38" w:rsidRDefault="002F332C" w:rsidP="006D3B38">
    <w:pPr>
      <w:pStyle w:val="Koptekst"/>
      <w:ind w:left="567"/>
    </w:pPr>
    <w:r>
      <w:rPr>
        <w:rFonts w:cs="Arial"/>
        <w:noProof/>
      </w:rPr>
      <w:drawing>
        <wp:inline distT="0" distB="0" distL="0" distR="0" wp14:anchorId="235198DD" wp14:editId="0C622CAE">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A82C8" w14:textId="77777777" w:rsidR="00061A3F" w:rsidRDefault="00061A3F" w:rsidP="002720FF">
    <w:pPr>
      <w:pStyle w:val="Koptekst"/>
      <w:tabs>
        <w:tab w:val="clear" w:pos="4536"/>
        <w:tab w:val="clear" w:pos="9072"/>
        <w:tab w:val="center" w:pos="4607"/>
      </w:tabs>
      <w:ind w:left="142"/>
    </w:pPr>
    <w:r>
      <w:rPr>
        <w:rFonts w:cs="Arial"/>
        <w:noProof/>
      </w:rPr>
      <w:drawing>
        <wp:inline distT="0" distB="0" distL="0" distR="0" wp14:anchorId="2D58D33F" wp14:editId="43ACEF07">
          <wp:extent cx="1968500" cy="622300"/>
          <wp:effectExtent l="0" t="0" r="0" b="0"/>
          <wp:docPr id="7"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1852"/>
      <w:gridCol w:w="2953"/>
    </w:tblGrid>
    <w:tr w:rsidR="00061A3F" w14:paraId="008FEB9A" w14:textId="77777777" w:rsidTr="00923C1E">
      <w:tc>
        <w:tcPr>
          <w:tcW w:w="4219" w:type="dxa"/>
        </w:tcPr>
        <w:sdt>
          <w:sdtPr>
            <w:rPr>
              <w:rStyle w:val="GeenafstandChar"/>
              <w:rFonts w:cstheme="minorHAnsi"/>
              <w:b/>
            </w:rPr>
            <w:alias w:val="Onderwerp"/>
            <w:tag w:val=""/>
            <w:id w:val="-686750762"/>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4AF81C4E" w14:textId="77777777" w:rsidR="00061A3F" w:rsidRPr="006D3B38" w:rsidRDefault="00061A3F" w:rsidP="006D3B38">
              <w:pPr>
                <w:pStyle w:val="Geenafstand"/>
                <w:rPr>
                  <w:rFonts w:asciiTheme="minorHAnsi" w:hAnsiTheme="minorHAnsi" w:cstheme="minorHAnsi"/>
                  <w:b/>
                </w:rPr>
              </w:pPr>
              <w:r w:rsidRPr="006D3B38">
                <w:rPr>
                  <w:rStyle w:val="GeenafstandChar"/>
                  <w:rFonts w:asciiTheme="minorHAnsi" w:hAnsiTheme="minorHAnsi" w:cstheme="minorHAnsi"/>
                  <w:b/>
                </w:rPr>
                <w:t>Basisovereenkomst</w:t>
              </w:r>
            </w:p>
          </w:sdtContent>
        </w:sdt>
        <w:sdt>
          <w:sdtPr>
            <w:rPr>
              <w:rFonts w:cstheme="minorHAnsi"/>
              <w:b/>
            </w:rPr>
            <w:alias w:val="Samenvatting"/>
            <w:tag w:val=""/>
            <w:id w:val="1926376610"/>
            <w:dataBinding w:prefixMappings="xmlns:ns0='http://schemas.microsoft.com/office/2006/coverPageProps' " w:xpath="/ns0:CoverPageProperties[1]/ns0:Abstract[1]" w:storeItemID="{55AF091B-3C7A-41E3-B477-F2FDAA23CFDA}"/>
            <w:text/>
          </w:sdtPr>
          <w:sdtEndPr/>
          <w:sdtContent>
            <w:p w14:paraId="2B62BA86" w14:textId="77777777" w:rsidR="00061A3F" w:rsidRPr="00D16F39" w:rsidRDefault="00723589" w:rsidP="006D3B38">
              <w:pPr>
                <w:pStyle w:val="Geenafstand"/>
                <w:rPr>
                  <w:rFonts w:asciiTheme="minorHAnsi" w:eastAsiaTheme="minorHAnsi" w:hAnsiTheme="minorHAnsi" w:cstheme="minorHAnsi"/>
                  <w:b/>
                </w:rPr>
              </w:pPr>
              <w:r w:rsidRPr="00D16F39">
                <w:rPr>
                  <w:rFonts w:cstheme="minorHAnsi"/>
                  <w:b/>
                </w:rPr>
                <w:t>Nieuwe Generatie Sein</w:t>
              </w:r>
            </w:p>
          </w:sdtContent>
        </w:sdt>
        <w:p w14:paraId="059A6686" w14:textId="77777777" w:rsidR="00061A3F" w:rsidRDefault="00061A3F" w:rsidP="002720FF">
          <w:pPr>
            <w:pStyle w:val="Koptekst"/>
            <w:tabs>
              <w:tab w:val="clear" w:pos="4536"/>
              <w:tab w:val="clear" w:pos="9072"/>
              <w:tab w:val="center" w:pos="4607"/>
            </w:tabs>
            <w:ind w:left="0"/>
          </w:pPr>
        </w:p>
      </w:tc>
      <w:tc>
        <w:tcPr>
          <w:tcW w:w="1883" w:type="dxa"/>
        </w:tcPr>
        <w:sdt>
          <w:sdtPr>
            <w:rPr>
              <w:rFonts w:cstheme="minorHAnsi"/>
            </w:rPr>
            <w:alias w:val="Opmerkingen"/>
            <w:tag w:val=""/>
            <w:id w:val="-1573959443"/>
            <w:dataBinding w:prefixMappings="xmlns:ns0='http://purl.org/dc/elements/1.1/' xmlns:ns1='http://schemas.openxmlformats.org/package/2006/metadata/core-properties' " w:xpath="/ns1:coreProperties[1]/ns0:description[1]" w:storeItemID="{6C3C8BC8-F283-45AE-878A-BAB7291924A1}"/>
            <w:text w:multiLine="1"/>
          </w:sdtPr>
          <w:sdtEndPr/>
          <w:sdtContent>
            <w:p w14:paraId="0F5BCCDE" w14:textId="77777777" w:rsidR="00061A3F" w:rsidRPr="00D16F39" w:rsidRDefault="00C75345" w:rsidP="006D3B38">
              <w:pPr>
                <w:pStyle w:val="Geenafstand"/>
                <w:rPr>
                  <w:rFonts w:asciiTheme="minorHAnsi" w:eastAsiaTheme="minorHAnsi" w:hAnsiTheme="minorHAnsi" w:cstheme="minorHAnsi"/>
                </w:rPr>
              </w:pPr>
              <w:r w:rsidRPr="00D16F39">
                <w:rPr>
                  <w:rFonts w:cstheme="minorHAnsi"/>
                </w:rPr>
                <w:t>TN221159</w:t>
              </w:r>
            </w:p>
          </w:sdtContent>
        </w:sdt>
        <w:p w14:paraId="4FCF1E3D" w14:textId="77777777" w:rsidR="00061A3F" w:rsidRPr="00D16F39" w:rsidRDefault="00061A3F" w:rsidP="002720FF">
          <w:pPr>
            <w:pStyle w:val="Koptekst"/>
            <w:tabs>
              <w:tab w:val="clear" w:pos="4536"/>
              <w:tab w:val="clear" w:pos="9072"/>
              <w:tab w:val="center" w:pos="4607"/>
            </w:tabs>
            <w:ind w:left="0"/>
          </w:pPr>
        </w:p>
      </w:tc>
      <w:tc>
        <w:tcPr>
          <w:tcW w:w="3044" w:type="dxa"/>
        </w:tcPr>
        <w:p w14:paraId="57C7EFD6" w14:textId="6F6C4422" w:rsidR="00061A3F" w:rsidRPr="00D16F39" w:rsidRDefault="00061A3F" w:rsidP="006D3B38">
          <w:pPr>
            <w:pStyle w:val="Geenafstand"/>
            <w:jc w:val="right"/>
            <w:rPr>
              <w:rFonts w:asciiTheme="minorHAnsi" w:hAnsiTheme="minorHAnsi" w:cstheme="minorHAnsi"/>
            </w:rPr>
          </w:pPr>
          <w:r w:rsidRPr="00D16F39">
            <w:rPr>
              <w:rFonts w:asciiTheme="minorHAnsi" w:hAnsiTheme="minorHAnsi" w:cstheme="minorHAnsi"/>
            </w:rPr>
            <w:t>Versie 00</w:t>
          </w:r>
          <w:r w:rsidR="00B43715">
            <w:rPr>
              <w:rFonts w:asciiTheme="minorHAnsi" w:hAnsiTheme="minorHAnsi" w:cstheme="minorHAnsi"/>
            </w:rPr>
            <w:t>3</w:t>
          </w:r>
        </w:p>
        <w:p w14:paraId="2C48D13D" w14:textId="77777777" w:rsidR="00061A3F" w:rsidRDefault="00061A3F" w:rsidP="002720FF">
          <w:pPr>
            <w:pStyle w:val="Koptekst"/>
            <w:tabs>
              <w:tab w:val="clear" w:pos="4536"/>
              <w:tab w:val="clear" w:pos="9072"/>
              <w:tab w:val="center" w:pos="4607"/>
            </w:tabs>
            <w:ind w:left="0"/>
          </w:pPr>
        </w:p>
      </w:tc>
    </w:tr>
  </w:tbl>
  <w:p w14:paraId="2C4E2FA4" w14:textId="77777777" w:rsidR="00061A3F" w:rsidRDefault="00061A3F" w:rsidP="00DF6A5A">
    <w:pPr>
      <w:pStyle w:val="Koptekst"/>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31F22" w14:textId="77777777" w:rsidR="007D3739" w:rsidRDefault="007D3739">
    <w:pPr>
      <w:pStyle w:val="Koptekst"/>
    </w:pPr>
    <w:r w:rsidRPr="001F384D">
      <w:rPr>
        <w:noProof/>
      </w:rPr>
      <mc:AlternateContent>
        <mc:Choice Requires="wps">
          <w:drawing>
            <wp:anchor distT="0" distB="0" distL="114300" distR="114300" simplePos="0" relativeHeight="251658240" behindDoc="0" locked="0" layoutInCell="1" allowOverlap="1" wp14:anchorId="5C5AC2E5" wp14:editId="20F3C5DA">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773B4729" w14:textId="77777777" w:rsidR="007D3739" w:rsidRPr="00917EAE" w:rsidRDefault="007D3739"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AC2E5" id="_x0000_t202" coordsize="21600,21600" o:spt="202" path="m,l,21600r21600,l21600,xe">
              <v:stroke joinstyle="miter"/>
              <v:path gradientshapeok="t" o:connecttype="rect"/>
            </v:shapetype>
            <v:shape id="_x0000_s1031" type="#_x0000_t202" style="position:absolute;left:0;text-align:left;margin-left:318.3pt;margin-top:44.35pt;width:143.7pt;height:4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773B4729" w14:textId="77777777" w:rsidR="007D3739" w:rsidRPr="00917EAE" w:rsidRDefault="007D3739"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0288" behindDoc="0" locked="0" layoutInCell="1" allowOverlap="1" wp14:anchorId="42F9FCEF" wp14:editId="0B693445">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7E7541D6" w14:textId="77777777" w:rsidR="007D3739" w:rsidRPr="00917EAE" w:rsidRDefault="007D3739"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9FCEF" id="_x0000_s1032" type="#_x0000_t202" style="position:absolute;left:0;text-align:left;margin-left:162.1pt;margin-top:44.15pt;width:143.7pt;height:4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7E7541D6" w14:textId="77777777" w:rsidR="007D3739" w:rsidRPr="00917EAE" w:rsidRDefault="007D3739"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2336" behindDoc="0" locked="0" layoutInCell="1" allowOverlap="1" wp14:anchorId="5E06ED91" wp14:editId="4AD4BDD9">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770DE4DB" w14:textId="77777777" w:rsidR="007D3739" w:rsidRDefault="007D3739" w:rsidP="001F384D">
                          <w:pPr>
                            <w:rPr>
                              <w:b/>
                            </w:rPr>
                          </w:pPr>
                          <w:r w:rsidRPr="00917EAE">
                            <w:rPr>
                              <w:b/>
                            </w:rPr>
                            <w:t xml:space="preserve">Basisovereenkomst </w:t>
                          </w:r>
                        </w:p>
                        <w:p w14:paraId="6B11A3BC" w14:textId="77777777" w:rsidR="007D3739" w:rsidRPr="00917EAE" w:rsidRDefault="007D3739" w:rsidP="001F384D">
                          <w:pPr>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6ED91" id="_x0000_s1033" type="#_x0000_t202" style="position:absolute;left:0;text-align:left;margin-left:-.7pt;margin-top:44.15pt;width:154.7pt;height:4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770DE4DB" w14:textId="77777777" w:rsidR="007D3739" w:rsidRDefault="007D3739" w:rsidP="001F384D">
                    <w:pPr>
                      <w:rPr>
                        <w:b/>
                      </w:rPr>
                    </w:pPr>
                    <w:r w:rsidRPr="00917EAE">
                      <w:rPr>
                        <w:b/>
                      </w:rPr>
                      <w:t xml:space="preserve">Basisovereenkomst </w:t>
                    </w:r>
                  </w:p>
                  <w:p w14:paraId="6B11A3BC" w14:textId="77777777" w:rsidR="007D3739" w:rsidRPr="00917EAE" w:rsidRDefault="007D3739" w:rsidP="001F384D">
                    <w:pPr>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5E84166E" wp14:editId="0C5D69AF">
          <wp:extent cx="1968500" cy="622300"/>
          <wp:effectExtent l="0" t="0" r="0" b="0"/>
          <wp:docPr id="8"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624F"/>
    <w:multiLevelType w:val="hybridMultilevel"/>
    <w:tmpl w:val="8C1E03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43186E"/>
    <w:multiLevelType w:val="hybridMultilevel"/>
    <w:tmpl w:val="93F0FF0C"/>
    <w:lvl w:ilvl="0" w:tplc="25E2D1C0">
      <w:start w:val="1"/>
      <w:numFmt w:val="decimal"/>
      <w:pStyle w:val="Kop3"/>
      <w:lvlText w:val="Lid %1."/>
      <w:lvlJc w:val="left"/>
      <w:pPr>
        <w:ind w:left="786" w:hanging="360"/>
      </w:pPr>
      <w:rPr>
        <w:rFonts w:hint="default"/>
        <w:i w:val="0"/>
        <w:color w:val="auto"/>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2E4B2B6C"/>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046D72"/>
    <w:multiLevelType w:val="hybridMultilevel"/>
    <w:tmpl w:val="259C32B0"/>
    <w:lvl w:ilvl="0" w:tplc="00E81CA0">
      <w:start w:val="1"/>
      <w:numFmt w:val="decimal"/>
      <w:pStyle w:val="Kop2"/>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DD248C"/>
    <w:multiLevelType w:val="hybridMultilevel"/>
    <w:tmpl w:val="65A04218"/>
    <w:lvl w:ilvl="0" w:tplc="FEFA4B6C">
      <w:start w:val="1"/>
      <w:numFmt w:val="upperRoman"/>
      <w:pStyle w:val="Kop6"/>
      <w:lvlText w:val="%1."/>
      <w:lvlJc w:val="right"/>
      <w:pPr>
        <w:ind w:left="2203" w:hanging="360"/>
      </w:pPr>
      <w:rPr>
        <w:color w:val="auto"/>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5" w15:restartNumberingAfterBreak="0">
    <w:nsid w:val="4395704A"/>
    <w:multiLevelType w:val="hybridMultilevel"/>
    <w:tmpl w:val="CD3057FA"/>
    <w:lvl w:ilvl="0" w:tplc="7EF8719C">
      <w:start w:val="1"/>
      <w:numFmt w:val="lowerLetter"/>
      <w:pStyle w:val="Kop5"/>
      <w:lvlText w:val="%1."/>
      <w:lvlJc w:val="left"/>
      <w:pPr>
        <w:ind w:left="1778" w:hanging="360"/>
      </w:pPr>
      <w:rPr>
        <w:rFonts w:hint="default"/>
      </w:rPr>
    </w:lvl>
    <w:lvl w:ilvl="1" w:tplc="04130019">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6" w15:restartNumberingAfterBreak="0">
    <w:nsid w:val="44E67DE2"/>
    <w:multiLevelType w:val="hybridMultilevel"/>
    <w:tmpl w:val="482C1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084329"/>
    <w:multiLevelType w:val="hybridMultilevel"/>
    <w:tmpl w:val="BA36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7E07F99"/>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6505B8"/>
    <w:multiLevelType w:val="hybridMultilevel"/>
    <w:tmpl w:val="285805BA"/>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5EDC7162"/>
    <w:multiLevelType w:val="hybridMultilevel"/>
    <w:tmpl w:val="26BA199A"/>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1" w15:restartNumberingAfterBreak="0">
    <w:nsid w:val="68AB44F6"/>
    <w:multiLevelType w:val="hybridMultilevel"/>
    <w:tmpl w:val="AC1C2C60"/>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2" w15:restartNumberingAfterBreak="0">
    <w:nsid w:val="6B934386"/>
    <w:multiLevelType w:val="hybridMultilevel"/>
    <w:tmpl w:val="739E06F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3"/>
  </w:num>
  <w:num w:numId="2">
    <w:abstractNumId w:val="1"/>
  </w:num>
  <w:num w:numId="3">
    <w:abstractNumId w:val="5"/>
  </w:num>
  <w:num w:numId="4">
    <w:abstractNumId w:val="7"/>
  </w:num>
  <w:num w:numId="5">
    <w:abstractNumId w:val="5"/>
    <w:lvlOverride w:ilvl="0">
      <w:startOverride w:val="1"/>
    </w:lvlOverride>
  </w:num>
  <w:num w:numId="6">
    <w:abstractNumId w:val="1"/>
    <w:lvlOverride w:ilvl="0">
      <w:startOverride w:val="1"/>
    </w:lvlOverride>
  </w:num>
  <w:num w:numId="7">
    <w:abstractNumId w:val="4"/>
  </w:num>
  <w:num w:numId="8">
    <w:abstractNumId w:val="5"/>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1"/>
    <w:lvlOverride w:ilvl="0">
      <w:startOverride w:val="1"/>
    </w:lvlOverride>
  </w:num>
  <w:num w:numId="12">
    <w:abstractNumId w:val="5"/>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5"/>
    <w:lvlOverride w:ilvl="0">
      <w:startOverride w:val="1"/>
    </w:lvlOverride>
  </w:num>
  <w:num w:numId="17">
    <w:abstractNumId w:val="4"/>
    <w:lvlOverride w:ilvl="0">
      <w:startOverride w:val="1"/>
    </w:lvlOverride>
  </w:num>
  <w:num w:numId="18">
    <w:abstractNumId w:val="10"/>
  </w:num>
  <w:num w:numId="19">
    <w:abstractNumId w:val="1"/>
    <w:lvlOverride w:ilvl="0">
      <w:startOverride w:val="1"/>
    </w:lvlOverride>
  </w:num>
  <w:num w:numId="20">
    <w:abstractNumId w:val="5"/>
    <w:lvlOverride w:ilvl="0">
      <w:startOverride w:val="1"/>
    </w:lvlOverride>
  </w:num>
  <w:num w:numId="21">
    <w:abstractNumId w:val="9"/>
  </w:num>
  <w:num w:numId="22">
    <w:abstractNumId w:val="1"/>
    <w:lvlOverride w:ilvl="0">
      <w:startOverride w:val="1"/>
    </w:lvlOverride>
  </w:num>
  <w:num w:numId="23">
    <w:abstractNumId w:val="4"/>
    <w:lvlOverride w:ilvl="0">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1"/>
  </w:num>
  <w:num w:numId="27">
    <w:abstractNumId w:val="1"/>
  </w:num>
  <w:num w:numId="28">
    <w:abstractNumId w:val="1"/>
  </w:num>
  <w:num w:numId="29">
    <w:abstractNumId w:val="1"/>
    <w:lvlOverride w:ilvl="0">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
  </w:num>
  <w:num w:numId="33">
    <w:abstractNumId w:val="1"/>
    <w:lvlOverride w:ilvl="0">
      <w:startOverride w:val="1"/>
    </w:lvlOverride>
  </w:num>
  <w:num w:numId="34">
    <w:abstractNumId w:val="12"/>
  </w:num>
  <w:num w:numId="35">
    <w:abstractNumId w:val="6"/>
  </w:num>
  <w:num w:numId="36">
    <w:abstractNumId w:val="2"/>
  </w:num>
  <w:num w:numId="37">
    <w:abstractNumId w:val="8"/>
  </w:num>
  <w:num w:numId="38">
    <w:abstractNumId w:val="1"/>
  </w:num>
  <w:num w:numId="39">
    <w:abstractNumId w:val="3"/>
  </w:num>
  <w:num w:numId="40">
    <w:abstractNumId w:val="1"/>
  </w:num>
  <w:num w:numId="41">
    <w:abstractNumId w:val="1"/>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num>
  <w:num w:numId="44">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04E3B"/>
    <w:rsid w:val="00015F71"/>
    <w:rsid w:val="00050D2B"/>
    <w:rsid w:val="000519D4"/>
    <w:rsid w:val="000538AE"/>
    <w:rsid w:val="000613BB"/>
    <w:rsid w:val="00061A3F"/>
    <w:rsid w:val="0006250C"/>
    <w:rsid w:val="00080307"/>
    <w:rsid w:val="00081897"/>
    <w:rsid w:val="0009281E"/>
    <w:rsid w:val="0009530D"/>
    <w:rsid w:val="000B6F2D"/>
    <w:rsid w:val="000D026D"/>
    <w:rsid w:val="000E2CCD"/>
    <w:rsid w:val="000E4A6D"/>
    <w:rsid w:val="00116382"/>
    <w:rsid w:val="00121B39"/>
    <w:rsid w:val="0013200C"/>
    <w:rsid w:val="00132FE4"/>
    <w:rsid w:val="0014529D"/>
    <w:rsid w:val="0014697F"/>
    <w:rsid w:val="001504E3"/>
    <w:rsid w:val="00150E5E"/>
    <w:rsid w:val="001557E5"/>
    <w:rsid w:val="001648F8"/>
    <w:rsid w:val="00175BF7"/>
    <w:rsid w:val="00187F4F"/>
    <w:rsid w:val="001A7B97"/>
    <w:rsid w:val="001B5777"/>
    <w:rsid w:val="001C3033"/>
    <w:rsid w:val="001C45A7"/>
    <w:rsid w:val="001C76CA"/>
    <w:rsid w:val="001D56D1"/>
    <w:rsid w:val="001E3CE3"/>
    <w:rsid w:val="001E7481"/>
    <w:rsid w:val="001F0C3B"/>
    <w:rsid w:val="001F384D"/>
    <w:rsid w:val="001F42FD"/>
    <w:rsid w:val="00203BD8"/>
    <w:rsid w:val="00212052"/>
    <w:rsid w:val="0021484E"/>
    <w:rsid w:val="00215704"/>
    <w:rsid w:val="00215BF9"/>
    <w:rsid w:val="0022536F"/>
    <w:rsid w:val="00236DA5"/>
    <w:rsid w:val="00242B9B"/>
    <w:rsid w:val="002438FC"/>
    <w:rsid w:val="00261310"/>
    <w:rsid w:val="002720FF"/>
    <w:rsid w:val="00297A4F"/>
    <w:rsid w:val="002D0E58"/>
    <w:rsid w:val="002D41D0"/>
    <w:rsid w:val="002D61EE"/>
    <w:rsid w:val="002D6529"/>
    <w:rsid w:val="002F29DD"/>
    <w:rsid w:val="002F332C"/>
    <w:rsid w:val="002F48E7"/>
    <w:rsid w:val="003145D9"/>
    <w:rsid w:val="00316A79"/>
    <w:rsid w:val="00322BE3"/>
    <w:rsid w:val="00353A4D"/>
    <w:rsid w:val="00355381"/>
    <w:rsid w:val="00375887"/>
    <w:rsid w:val="003766B5"/>
    <w:rsid w:val="0038442E"/>
    <w:rsid w:val="003B1CF7"/>
    <w:rsid w:val="003B2648"/>
    <w:rsid w:val="003D1AB4"/>
    <w:rsid w:val="003D297E"/>
    <w:rsid w:val="003E0045"/>
    <w:rsid w:val="003E1960"/>
    <w:rsid w:val="003E1E27"/>
    <w:rsid w:val="003E3687"/>
    <w:rsid w:val="003F51E8"/>
    <w:rsid w:val="003F787A"/>
    <w:rsid w:val="00407A7A"/>
    <w:rsid w:val="00416930"/>
    <w:rsid w:val="00421F1B"/>
    <w:rsid w:val="00441FD7"/>
    <w:rsid w:val="0044494F"/>
    <w:rsid w:val="00465F55"/>
    <w:rsid w:val="004A104C"/>
    <w:rsid w:val="004A49C1"/>
    <w:rsid w:val="004C28C5"/>
    <w:rsid w:val="004C483B"/>
    <w:rsid w:val="004C517A"/>
    <w:rsid w:val="004D2635"/>
    <w:rsid w:val="004E75B9"/>
    <w:rsid w:val="00511313"/>
    <w:rsid w:val="005130DA"/>
    <w:rsid w:val="00513E53"/>
    <w:rsid w:val="00536961"/>
    <w:rsid w:val="00536CB6"/>
    <w:rsid w:val="00552422"/>
    <w:rsid w:val="00560AFA"/>
    <w:rsid w:val="005659B6"/>
    <w:rsid w:val="00570C14"/>
    <w:rsid w:val="00577C83"/>
    <w:rsid w:val="0059743E"/>
    <w:rsid w:val="005A6704"/>
    <w:rsid w:val="005A78AD"/>
    <w:rsid w:val="005B4AEA"/>
    <w:rsid w:val="005C12CD"/>
    <w:rsid w:val="005C3034"/>
    <w:rsid w:val="005E5852"/>
    <w:rsid w:val="005E650D"/>
    <w:rsid w:val="005F3097"/>
    <w:rsid w:val="005F41E7"/>
    <w:rsid w:val="00600C31"/>
    <w:rsid w:val="00626774"/>
    <w:rsid w:val="00627222"/>
    <w:rsid w:val="006327E4"/>
    <w:rsid w:val="00643E96"/>
    <w:rsid w:val="0064680C"/>
    <w:rsid w:val="0065340F"/>
    <w:rsid w:val="006559C3"/>
    <w:rsid w:val="00657B0E"/>
    <w:rsid w:val="00663F78"/>
    <w:rsid w:val="00664FEF"/>
    <w:rsid w:val="00665F41"/>
    <w:rsid w:val="0067183E"/>
    <w:rsid w:val="006842DE"/>
    <w:rsid w:val="00685EFA"/>
    <w:rsid w:val="00690616"/>
    <w:rsid w:val="006A5B64"/>
    <w:rsid w:val="006B4F3B"/>
    <w:rsid w:val="006C5C43"/>
    <w:rsid w:val="006C71C0"/>
    <w:rsid w:val="006C7557"/>
    <w:rsid w:val="006D13FA"/>
    <w:rsid w:val="006D3B38"/>
    <w:rsid w:val="006D6344"/>
    <w:rsid w:val="006E304A"/>
    <w:rsid w:val="006E5690"/>
    <w:rsid w:val="00705AB7"/>
    <w:rsid w:val="00715AF0"/>
    <w:rsid w:val="00715DE7"/>
    <w:rsid w:val="00720CC3"/>
    <w:rsid w:val="00723589"/>
    <w:rsid w:val="00733C44"/>
    <w:rsid w:val="007411CA"/>
    <w:rsid w:val="00746B8E"/>
    <w:rsid w:val="0076507C"/>
    <w:rsid w:val="007749C0"/>
    <w:rsid w:val="00780576"/>
    <w:rsid w:val="00792C49"/>
    <w:rsid w:val="00793786"/>
    <w:rsid w:val="007A3079"/>
    <w:rsid w:val="007B375E"/>
    <w:rsid w:val="007B6272"/>
    <w:rsid w:val="007B6E62"/>
    <w:rsid w:val="007D3739"/>
    <w:rsid w:val="007E7E08"/>
    <w:rsid w:val="007F0DE0"/>
    <w:rsid w:val="007F4E46"/>
    <w:rsid w:val="007F66B0"/>
    <w:rsid w:val="00800CA6"/>
    <w:rsid w:val="0080132A"/>
    <w:rsid w:val="0080429C"/>
    <w:rsid w:val="008219E5"/>
    <w:rsid w:val="00866B02"/>
    <w:rsid w:val="00866F40"/>
    <w:rsid w:val="0087369E"/>
    <w:rsid w:val="00886C6B"/>
    <w:rsid w:val="00891FBD"/>
    <w:rsid w:val="008C6885"/>
    <w:rsid w:val="008D1E20"/>
    <w:rsid w:val="008D7AE7"/>
    <w:rsid w:val="008E3E26"/>
    <w:rsid w:val="008E71EC"/>
    <w:rsid w:val="008F4A93"/>
    <w:rsid w:val="008F5C59"/>
    <w:rsid w:val="00902428"/>
    <w:rsid w:val="009104DA"/>
    <w:rsid w:val="00915AA6"/>
    <w:rsid w:val="00917484"/>
    <w:rsid w:val="00917EAE"/>
    <w:rsid w:val="00923C1E"/>
    <w:rsid w:val="0094465B"/>
    <w:rsid w:val="00967F3E"/>
    <w:rsid w:val="00971735"/>
    <w:rsid w:val="00975A93"/>
    <w:rsid w:val="00987A00"/>
    <w:rsid w:val="009B5BE7"/>
    <w:rsid w:val="009B6084"/>
    <w:rsid w:val="009C5406"/>
    <w:rsid w:val="009D20A8"/>
    <w:rsid w:val="009D44E9"/>
    <w:rsid w:val="009F4DE0"/>
    <w:rsid w:val="00A03DE8"/>
    <w:rsid w:val="00A16B9C"/>
    <w:rsid w:val="00A311E0"/>
    <w:rsid w:val="00A34CF5"/>
    <w:rsid w:val="00A5108C"/>
    <w:rsid w:val="00A54074"/>
    <w:rsid w:val="00A71722"/>
    <w:rsid w:val="00A71CEF"/>
    <w:rsid w:val="00A868A7"/>
    <w:rsid w:val="00AA0A58"/>
    <w:rsid w:val="00AA57EC"/>
    <w:rsid w:val="00AB047E"/>
    <w:rsid w:val="00AC34A5"/>
    <w:rsid w:val="00AD754A"/>
    <w:rsid w:val="00AE3C2E"/>
    <w:rsid w:val="00AF6208"/>
    <w:rsid w:val="00B14E7B"/>
    <w:rsid w:val="00B16491"/>
    <w:rsid w:val="00B16616"/>
    <w:rsid w:val="00B21BF9"/>
    <w:rsid w:val="00B22923"/>
    <w:rsid w:val="00B3047C"/>
    <w:rsid w:val="00B313AB"/>
    <w:rsid w:val="00B34BF3"/>
    <w:rsid w:val="00B42DB2"/>
    <w:rsid w:val="00B43715"/>
    <w:rsid w:val="00B43F82"/>
    <w:rsid w:val="00B441C0"/>
    <w:rsid w:val="00B51680"/>
    <w:rsid w:val="00B55CE1"/>
    <w:rsid w:val="00B676FD"/>
    <w:rsid w:val="00B90640"/>
    <w:rsid w:val="00B906AA"/>
    <w:rsid w:val="00B927EE"/>
    <w:rsid w:val="00B97486"/>
    <w:rsid w:val="00BB037D"/>
    <w:rsid w:val="00BB166A"/>
    <w:rsid w:val="00BB7239"/>
    <w:rsid w:val="00BD3B25"/>
    <w:rsid w:val="00BF3F2F"/>
    <w:rsid w:val="00BF70AE"/>
    <w:rsid w:val="00C03C9F"/>
    <w:rsid w:val="00C207AA"/>
    <w:rsid w:val="00C21187"/>
    <w:rsid w:val="00C227BB"/>
    <w:rsid w:val="00C31599"/>
    <w:rsid w:val="00C426C4"/>
    <w:rsid w:val="00C459D6"/>
    <w:rsid w:val="00C55D8F"/>
    <w:rsid w:val="00C75345"/>
    <w:rsid w:val="00C8564B"/>
    <w:rsid w:val="00C94807"/>
    <w:rsid w:val="00C9677B"/>
    <w:rsid w:val="00CA1B9E"/>
    <w:rsid w:val="00CC3B83"/>
    <w:rsid w:val="00CC46BD"/>
    <w:rsid w:val="00CD32DA"/>
    <w:rsid w:val="00CD661C"/>
    <w:rsid w:val="00CE5E4B"/>
    <w:rsid w:val="00CF229D"/>
    <w:rsid w:val="00CF6B03"/>
    <w:rsid w:val="00D002C6"/>
    <w:rsid w:val="00D124DE"/>
    <w:rsid w:val="00D13578"/>
    <w:rsid w:val="00D1410C"/>
    <w:rsid w:val="00D16F39"/>
    <w:rsid w:val="00D21DDE"/>
    <w:rsid w:val="00D24D84"/>
    <w:rsid w:val="00D27CA8"/>
    <w:rsid w:val="00D30CB8"/>
    <w:rsid w:val="00D40855"/>
    <w:rsid w:val="00D46771"/>
    <w:rsid w:val="00D47702"/>
    <w:rsid w:val="00D67C22"/>
    <w:rsid w:val="00D776F5"/>
    <w:rsid w:val="00D830D4"/>
    <w:rsid w:val="00D83C45"/>
    <w:rsid w:val="00D9143D"/>
    <w:rsid w:val="00DA2D75"/>
    <w:rsid w:val="00DC275D"/>
    <w:rsid w:val="00DD3739"/>
    <w:rsid w:val="00DD6A1D"/>
    <w:rsid w:val="00DE3F31"/>
    <w:rsid w:val="00DE77DD"/>
    <w:rsid w:val="00DE7F6A"/>
    <w:rsid w:val="00DF3425"/>
    <w:rsid w:val="00DF6A5A"/>
    <w:rsid w:val="00E00337"/>
    <w:rsid w:val="00E068C4"/>
    <w:rsid w:val="00E0771A"/>
    <w:rsid w:val="00E248DB"/>
    <w:rsid w:val="00E2691C"/>
    <w:rsid w:val="00E307E6"/>
    <w:rsid w:val="00E3768B"/>
    <w:rsid w:val="00E42810"/>
    <w:rsid w:val="00E507E4"/>
    <w:rsid w:val="00E55FC3"/>
    <w:rsid w:val="00E61CC4"/>
    <w:rsid w:val="00E722C5"/>
    <w:rsid w:val="00E83AB1"/>
    <w:rsid w:val="00E8702B"/>
    <w:rsid w:val="00E95363"/>
    <w:rsid w:val="00E957BA"/>
    <w:rsid w:val="00EA03F4"/>
    <w:rsid w:val="00EA45D7"/>
    <w:rsid w:val="00EB7324"/>
    <w:rsid w:val="00EB7943"/>
    <w:rsid w:val="00EC37CE"/>
    <w:rsid w:val="00ED3B93"/>
    <w:rsid w:val="00EE18A4"/>
    <w:rsid w:val="00EE481D"/>
    <w:rsid w:val="00EE64D4"/>
    <w:rsid w:val="00EE6A31"/>
    <w:rsid w:val="00EE6C68"/>
    <w:rsid w:val="00EF3F5D"/>
    <w:rsid w:val="00EF46FD"/>
    <w:rsid w:val="00F237FD"/>
    <w:rsid w:val="00F362A7"/>
    <w:rsid w:val="00F41A43"/>
    <w:rsid w:val="00F54DCD"/>
    <w:rsid w:val="00F74D4D"/>
    <w:rsid w:val="00F75FF3"/>
    <w:rsid w:val="00F80DC3"/>
    <w:rsid w:val="00F90715"/>
    <w:rsid w:val="00F93064"/>
    <w:rsid w:val="00F96AF3"/>
    <w:rsid w:val="00FA161A"/>
    <w:rsid w:val="00FA3F3E"/>
    <w:rsid w:val="00FC49F0"/>
    <w:rsid w:val="00FD20F3"/>
    <w:rsid w:val="00FD6D1D"/>
    <w:rsid w:val="00FE34FF"/>
    <w:rsid w:val="00FE46C3"/>
    <w:rsid w:val="00FF0F1E"/>
    <w:rsid w:val="00FF37B0"/>
    <w:rsid w:val="00FF4850"/>
    <w:rsid w:val="00FF6A47"/>
    <w:rsid w:val="00FF6A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7BE6C2"/>
  <w15:docId w15:val="{27B1041F-CD0B-491E-9B3E-0025BA65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504E3"/>
    <w:pPr>
      <w:spacing w:before="120" w:after="0"/>
      <w:ind w:left="1418"/>
    </w:pPr>
    <w:rPr>
      <w:rFonts w:ascii="Calibri" w:hAnsi="Calibri"/>
      <w:sz w:val="20"/>
    </w:rPr>
  </w:style>
  <w:style w:type="paragraph" w:styleId="Kop1">
    <w:name w:val="heading 1"/>
    <w:aliases w:val="1 Hoofdstuk,1 Artikel"/>
    <w:basedOn w:val="Standaard"/>
    <w:next w:val="Standaard"/>
    <w:link w:val="Kop1Char"/>
    <w:qFormat/>
    <w:rsid w:val="002438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2 Artikel,hoofdstuk,2 Lid,Paragraafkop,paragraaf,Paragraaf,ips_paragraaf,H2,Paragrf 2,1.1Heading 2,2scr,Univé Paragraaf"/>
    <w:basedOn w:val="Standaard"/>
    <w:next w:val="Standaard"/>
    <w:link w:val="Kop2Char"/>
    <w:uiPriority w:val="9"/>
    <w:unhideWhenUsed/>
    <w:qFormat/>
    <w:rsid w:val="005A78AD"/>
    <w:pPr>
      <w:numPr>
        <w:numId w:val="1"/>
      </w:numPr>
      <w:outlineLvl w:val="1"/>
    </w:pPr>
    <w:rPr>
      <w:rFonts w:asciiTheme="majorHAnsi" w:eastAsiaTheme="majorEastAsia" w:hAnsiTheme="majorHAnsi" w:cstheme="majorBidi"/>
      <w:b/>
      <w:bCs/>
      <w:sz w:val="26"/>
      <w:szCs w:val="26"/>
    </w:rPr>
  </w:style>
  <w:style w:type="paragraph" w:styleId="Kop3">
    <w:name w:val="heading 3"/>
    <w:aliases w:val="3 lid,3 Sublid"/>
    <w:basedOn w:val="Standaard"/>
    <w:next w:val="Standaard"/>
    <w:link w:val="Kop3Char"/>
    <w:uiPriority w:val="9"/>
    <w:unhideWhenUsed/>
    <w:qFormat/>
    <w:rsid w:val="00441FD7"/>
    <w:pPr>
      <w:numPr>
        <w:numId w:val="2"/>
      </w:numPr>
      <w:outlineLvl w:val="2"/>
    </w:pPr>
    <w:rPr>
      <w:rFonts w:asciiTheme="minorHAnsi" w:eastAsiaTheme="majorEastAsia" w:hAnsiTheme="minorHAnsi" w:cstheme="minorHAnsi"/>
      <w:bCs/>
    </w:rPr>
  </w:style>
  <w:style w:type="paragraph" w:styleId="Kop5">
    <w:name w:val="heading 5"/>
    <w:aliases w:val="4 Opsomming Letters"/>
    <w:basedOn w:val="Standaard"/>
    <w:next w:val="Standaard"/>
    <w:link w:val="Kop5Char"/>
    <w:qFormat/>
    <w:rsid w:val="003E0045"/>
    <w:pPr>
      <w:numPr>
        <w:numId w:val="3"/>
      </w:numPr>
      <w:spacing w:line="240" w:lineRule="auto"/>
      <w:outlineLvl w:val="4"/>
    </w:pPr>
    <w:rPr>
      <w:rFonts w:eastAsia="Times New Roman" w:cs="Times New Roman"/>
      <w:szCs w:val="20"/>
    </w:rPr>
  </w:style>
  <w:style w:type="paragraph" w:styleId="Kop6">
    <w:name w:val="heading 6"/>
    <w:basedOn w:val="Standaard"/>
    <w:next w:val="Standaard"/>
    <w:link w:val="Kop6Char"/>
    <w:qFormat/>
    <w:rsid w:val="003E0045"/>
    <w:pPr>
      <w:numPr>
        <w:numId w:val="7"/>
      </w:numPr>
      <w:spacing w:line="240" w:lineRule="auto"/>
      <w:ind w:left="2345"/>
      <w:outlineLvl w:val="5"/>
    </w:pPr>
    <w:rPr>
      <w:rFonts w:eastAsia="Times New Roman" w:cs="Times New Roman"/>
      <w:szCs w:val="20"/>
    </w:rPr>
  </w:style>
  <w:style w:type="paragraph" w:styleId="Kop7">
    <w:name w:val="heading 7"/>
    <w:basedOn w:val="Standaard"/>
    <w:next w:val="Standaard"/>
    <w:link w:val="Kop7Char"/>
    <w:qFormat/>
    <w:rsid w:val="00EF3F5D"/>
    <w:pPr>
      <w:tabs>
        <w:tab w:val="num" w:pos="0"/>
      </w:tabs>
      <w:spacing w:before="240" w:after="60" w:line="240" w:lineRule="auto"/>
      <w:ind w:left="4248" w:hanging="708"/>
      <w:outlineLvl w:val="6"/>
    </w:pPr>
    <w:rPr>
      <w:rFonts w:ascii="Arial" w:eastAsia="Times New Roman" w:hAnsi="Arial" w:cs="Times New Roman"/>
      <w:szCs w:val="20"/>
    </w:rPr>
  </w:style>
  <w:style w:type="paragraph" w:styleId="Kop8">
    <w:name w:val="heading 8"/>
    <w:basedOn w:val="Standaard"/>
    <w:next w:val="Standaard"/>
    <w:link w:val="Kop8Char"/>
    <w:qFormat/>
    <w:rsid w:val="00EF3F5D"/>
    <w:pPr>
      <w:tabs>
        <w:tab w:val="num" w:pos="0"/>
      </w:tabs>
      <w:spacing w:before="240" w:after="60" w:line="240" w:lineRule="auto"/>
      <w:ind w:left="4956" w:hanging="708"/>
      <w:outlineLvl w:val="7"/>
    </w:pPr>
    <w:rPr>
      <w:rFonts w:ascii="Arial" w:eastAsia="Times New Roman" w:hAnsi="Arial" w:cs="Times New Roman"/>
      <w:i/>
      <w:szCs w:val="20"/>
    </w:rPr>
  </w:style>
  <w:style w:type="paragraph" w:styleId="Kop9">
    <w:name w:val="heading 9"/>
    <w:basedOn w:val="Standaard"/>
    <w:next w:val="Standaard"/>
    <w:link w:val="Kop9Char"/>
    <w:qFormat/>
    <w:rsid w:val="001C76CA"/>
    <w:pPr>
      <w:keepNext/>
      <w:spacing w:line="240" w:lineRule="auto"/>
      <w:outlineLvl w:val="8"/>
    </w:pPr>
    <w:rPr>
      <w:rFonts w:ascii="Arial" w:eastAsia="Times New Roman" w:hAnsi="Arial" w:cs="Arial"/>
      <w:b/>
      <w:color w:val="0000F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uiPriority w:val="39"/>
    <w:rsid w:val="00917EAE"/>
    <w:pPr>
      <w:spacing w:before="0"/>
      <w:ind w:left="1600"/>
    </w:pPr>
    <w:rPr>
      <w:rFonts w:asciiTheme="minorHAnsi" w:hAnsiTheme="minorHAnsi"/>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971735"/>
    <w:pPr>
      <w:spacing w:before="120" w:after="0" w:line="240" w:lineRule="auto"/>
    </w:pPr>
    <w:rPr>
      <w:rFonts w:eastAsiaTheme="minorEastAsia"/>
    </w:rPr>
  </w:style>
  <w:style w:type="character" w:customStyle="1" w:styleId="GeenafstandChar">
    <w:name w:val="Geen afstand Char"/>
    <w:basedOn w:val="Standaardalinea-lettertype"/>
    <w:link w:val="Geenafstand"/>
    <w:uiPriority w:val="1"/>
    <w:rsid w:val="00971735"/>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qFormat/>
    <w:rsid w:val="00DE77DD"/>
    <w:pPr>
      <w:spacing w:after="120"/>
      <w:ind w:left="0"/>
    </w:pPr>
    <w:rPr>
      <w:rFonts w:asciiTheme="minorHAnsi" w:hAnsiTheme="minorHAnsi"/>
      <w:b/>
      <w:bCs/>
      <w:caps/>
      <w:szCs w:val="20"/>
    </w:rPr>
  </w:style>
  <w:style w:type="character" w:customStyle="1" w:styleId="Kop1Char">
    <w:name w:val="Kop 1 Char"/>
    <w:aliases w:val="1 Hoofdstuk Char,1 Artikel Char"/>
    <w:basedOn w:val="Standaardalinea-lettertype"/>
    <w:link w:val="Kop1"/>
    <w:rsid w:val="002438FC"/>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aliases w:val="2 Artikel Char,hoofdstuk Char,2 Lid Char,Paragraafkop Char,paragraaf Char,Paragraaf Char,ips_paragraaf Char,H2 Char,Paragrf 2 Char,1.1Heading 2 Char,2scr Char,Univé Paragraaf Char"/>
    <w:basedOn w:val="Standaardalinea-lettertype"/>
    <w:link w:val="Kop2"/>
    <w:rsid w:val="005A78AD"/>
    <w:rPr>
      <w:rFonts w:asciiTheme="majorHAnsi" w:eastAsiaTheme="majorEastAsia" w:hAnsiTheme="majorHAnsi" w:cstheme="majorBidi"/>
      <w:b/>
      <w:bCs/>
      <w:sz w:val="26"/>
      <w:szCs w:val="26"/>
    </w:rPr>
  </w:style>
  <w:style w:type="paragraph" w:styleId="Titel">
    <w:name w:val="Title"/>
    <w:aliases w:val="Hoofdstuk"/>
    <w:basedOn w:val="Standaard"/>
    <w:next w:val="Standaard"/>
    <w:link w:val="TitelChar"/>
    <w:uiPriority w:val="10"/>
    <w:qFormat/>
    <w:rsid w:val="00AC34A5"/>
    <w:pPr>
      <w:spacing w:before="240" w:after="60" w:line="240" w:lineRule="auto"/>
      <w:ind w:left="993"/>
      <w:outlineLvl w:val="0"/>
    </w:pPr>
    <w:rPr>
      <w:rFonts w:ascii="Arial" w:eastAsia="Times New Roman" w:hAnsi="Arial" w:cs="Arial"/>
      <w:b/>
      <w:bCs/>
      <w:kern w:val="28"/>
      <w:sz w:val="28"/>
      <w:szCs w:val="28"/>
    </w:rPr>
  </w:style>
  <w:style w:type="character" w:customStyle="1" w:styleId="TitelChar">
    <w:name w:val="Titel Char"/>
    <w:aliases w:val="Hoofdstuk Char"/>
    <w:basedOn w:val="Standaardalinea-lettertype"/>
    <w:link w:val="Titel"/>
    <w:uiPriority w:val="10"/>
    <w:rsid w:val="00AC34A5"/>
    <w:rPr>
      <w:rFonts w:ascii="Arial" w:eastAsia="Times New Roman" w:hAnsi="Arial" w:cs="Arial"/>
      <w:b/>
      <w:bCs/>
      <w:kern w:val="28"/>
      <w:sz w:val="28"/>
      <w:szCs w:val="28"/>
    </w:rPr>
  </w:style>
  <w:style w:type="table" w:styleId="Tabelraster">
    <w:name w:val="Table Grid"/>
    <w:basedOn w:val="Standaardtabel"/>
    <w:uiPriority w:val="59"/>
    <w:rsid w:val="00AC34A5"/>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3 lid Char,3 Sublid Char"/>
    <w:basedOn w:val="Standaardalinea-lettertype"/>
    <w:link w:val="Kop3"/>
    <w:rsid w:val="00441FD7"/>
    <w:rPr>
      <w:rFonts w:eastAsiaTheme="majorEastAsia" w:cstheme="minorHAnsi"/>
      <w:bCs/>
      <w:sz w:val="20"/>
    </w:rPr>
  </w:style>
  <w:style w:type="character" w:customStyle="1" w:styleId="Kop5Char">
    <w:name w:val="Kop 5 Char"/>
    <w:aliases w:val="4 Opsomming Letters Char"/>
    <w:basedOn w:val="Standaardalinea-lettertype"/>
    <w:link w:val="Kop5"/>
    <w:rsid w:val="003E0045"/>
    <w:rPr>
      <w:rFonts w:ascii="Calibri" w:eastAsia="Times New Roman" w:hAnsi="Calibri" w:cs="Times New Roman"/>
      <w:sz w:val="20"/>
      <w:szCs w:val="20"/>
    </w:rPr>
  </w:style>
  <w:style w:type="character" w:customStyle="1" w:styleId="Kop6Char">
    <w:name w:val="Kop 6 Char"/>
    <w:basedOn w:val="Standaardalinea-lettertype"/>
    <w:link w:val="Kop6"/>
    <w:rsid w:val="003E0045"/>
    <w:rPr>
      <w:rFonts w:ascii="Calibri" w:eastAsia="Times New Roman" w:hAnsi="Calibri" w:cs="Times New Roman"/>
      <w:sz w:val="20"/>
      <w:szCs w:val="20"/>
    </w:rPr>
  </w:style>
  <w:style w:type="character" w:customStyle="1" w:styleId="Kop7Char">
    <w:name w:val="Kop 7 Char"/>
    <w:basedOn w:val="Standaardalinea-lettertype"/>
    <w:link w:val="Kop7"/>
    <w:rsid w:val="00EF3F5D"/>
    <w:rPr>
      <w:rFonts w:ascii="Arial" w:eastAsia="Times New Roman" w:hAnsi="Arial" w:cs="Times New Roman"/>
      <w:sz w:val="20"/>
      <w:szCs w:val="20"/>
    </w:rPr>
  </w:style>
  <w:style w:type="character" w:customStyle="1" w:styleId="Kop8Char">
    <w:name w:val="Kop 8 Char"/>
    <w:basedOn w:val="Standaardalinea-lettertype"/>
    <w:link w:val="Kop8"/>
    <w:rsid w:val="00EF3F5D"/>
    <w:rPr>
      <w:rFonts w:ascii="Arial" w:eastAsia="Times New Roman" w:hAnsi="Arial" w:cs="Times New Roman"/>
      <w:i/>
      <w:sz w:val="20"/>
      <w:szCs w:val="20"/>
    </w:rPr>
  </w:style>
  <w:style w:type="paragraph" w:styleId="Lijstalinea">
    <w:name w:val="List Paragraph"/>
    <w:basedOn w:val="Standaard"/>
    <w:uiPriority w:val="34"/>
    <w:qFormat/>
    <w:rsid w:val="00FA161A"/>
    <w:pPr>
      <w:tabs>
        <w:tab w:val="right" w:leader="dot" w:pos="9061"/>
      </w:tabs>
      <w:spacing w:before="60" w:line="240" w:lineRule="auto"/>
      <w:ind w:left="708"/>
    </w:pPr>
    <w:rPr>
      <w:rFonts w:ascii="Arial" w:eastAsia="Times New Roman" w:hAnsi="Arial" w:cs="Times New Roman"/>
      <w:szCs w:val="20"/>
    </w:rPr>
  </w:style>
  <w:style w:type="paragraph" w:styleId="Inhopg2">
    <w:name w:val="toc 2"/>
    <w:basedOn w:val="Standaard"/>
    <w:next w:val="Standaard"/>
    <w:autoRedefine/>
    <w:uiPriority w:val="39"/>
    <w:unhideWhenUsed/>
    <w:qFormat/>
    <w:rsid w:val="00FA161A"/>
    <w:pPr>
      <w:tabs>
        <w:tab w:val="left" w:pos="1418"/>
        <w:tab w:val="right" w:leader="dot" w:pos="9062"/>
      </w:tabs>
      <w:spacing w:before="0"/>
      <w:ind w:left="200"/>
    </w:pPr>
    <w:rPr>
      <w:rFonts w:asciiTheme="minorHAnsi" w:hAnsiTheme="minorHAnsi"/>
      <w:smallCaps/>
      <w:noProof/>
      <w:szCs w:val="20"/>
    </w:rPr>
  </w:style>
  <w:style w:type="paragraph" w:styleId="Inhopg3">
    <w:name w:val="toc 3"/>
    <w:basedOn w:val="Standaard"/>
    <w:next w:val="Standaard"/>
    <w:autoRedefine/>
    <w:uiPriority w:val="39"/>
    <w:unhideWhenUsed/>
    <w:qFormat/>
    <w:rsid w:val="00E42810"/>
    <w:pPr>
      <w:spacing w:before="0"/>
      <w:ind w:left="400"/>
    </w:pPr>
    <w:rPr>
      <w:rFonts w:asciiTheme="minorHAnsi" w:hAnsiTheme="minorHAnsi"/>
      <w:i/>
      <w:iCs/>
      <w:szCs w:val="20"/>
    </w:rPr>
  </w:style>
  <w:style w:type="paragraph" w:styleId="Inhopg4">
    <w:name w:val="toc 4"/>
    <w:basedOn w:val="Standaard"/>
    <w:next w:val="Standaard"/>
    <w:autoRedefine/>
    <w:uiPriority w:val="39"/>
    <w:unhideWhenUsed/>
    <w:rsid w:val="00E42810"/>
    <w:pPr>
      <w:spacing w:before="0"/>
      <w:ind w:left="600"/>
    </w:pPr>
    <w:rPr>
      <w:rFonts w:asciiTheme="minorHAnsi" w:hAnsiTheme="minorHAnsi"/>
      <w:sz w:val="18"/>
      <w:szCs w:val="18"/>
    </w:rPr>
  </w:style>
  <w:style w:type="paragraph" w:styleId="Inhopg5">
    <w:name w:val="toc 5"/>
    <w:basedOn w:val="Standaard"/>
    <w:next w:val="Standaard"/>
    <w:autoRedefine/>
    <w:uiPriority w:val="39"/>
    <w:unhideWhenUsed/>
    <w:rsid w:val="00E42810"/>
    <w:pPr>
      <w:spacing w:before="0"/>
      <w:ind w:left="800"/>
    </w:pPr>
    <w:rPr>
      <w:rFonts w:asciiTheme="minorHAnsi" w:hAnsiTheme="minorHAnsi"/>
      <w:sz w:val="18"/>
      <w:szCs w:val="18"/>
    </w:rPr>
  </w:style>
  <w:style w:type="paragraph" w:styleId="Inhopg6">
    <w:name w:val="toc 6"/>
    <w:basedOn w:val="Standaard"/>
    <w:next w:val="Standaard"/>
    <w:autoRedefine/>
    <w:uiPriority w:val="39"/>
    <w:unhideWhenUsed/>
    <w:rsid w:val="00E42810"/>
    <w:pPr>
      <w:spacing w:before="0"/>
      <w:ind w:left="1000"/>
    </w:pPr>
    <w:rPr>
      <w:rFonts w:asciiTheme="minorHAnsi" w:hAnsiTheme="minorHAnsi"/>
      <w:sz w:val="18"/>
      <w:szCs w:val="18"/>
    </w:rPr>
  </w:style>
  <w:style w:type="paragraph" w:styleId="Inhopg7">
    <w:name w:val="toc 7"/>
    <w:basedOn w:val="Standaard"/>
    <w:next w:val="Standaard"/>
    <w:autoRedefine/>
    <w:uiPriority w:val="39"/>
    <w:unhideWhenUsed/>
    <w:rsid w:val="00E42810"/>
    <w:pPr>
      <w:spacing w:before="0"/>
      <w:ind w:left="1200"/>
    </w:pPr>
    <w:rPr>
      <w:rFonts w:asciiTheme="minorHAnsi" w:hAnsiTheme="minorHAnsi"/>
      <w:sz w:val="18"/>
      <w:szCs w:val="18"/>
    </w:rPr>
  </w:style>
  <w:style w:type="paragraph" w:styleId="Inhopg8">
    <w:name w:val="toc 8"/>
    <w:basedOn w:val="Standaard"/>
    <w:next w:val="Standaard"/>
    <w:autoRedefine/>
    <w:uiPriority w:val="39"/>
    <w:unhideWhenUsed/>
    <w:rsid w:val="00E42810"/>
    <w:pPr>
      <w:spacing w:before="0"/>
      <w:ind w:left="1400"/>
    </w:pPr>
    <w:rPr>
      <w:rFonts w:asciiTheme="minorHAnsi" w:hAnsiTheme="minorHAnsi"/>
      <w:sz w:val="18"/>
      <w:szCs w:val="18"/>
    </w:rPr>
  </w:style>
  <w:style w:type="paragraph" w:styleId="Ondertitel">
    <w:name w:val="Subtitle"/>
    <w:basedOn w:val="Standaard"/>
    <w:next w:val="Standaard"/>
    <w:link w:val="OndertitelChar"/>
    <w:uiPriority w:val="11"/>
    <w:qFormat/>
    <w:rsid w:val="005C12CD"/>
    <w:pPr>
      <w:numPr>
        <w:ilvl w:val="1"/>
      </w:numPr>
      <w:ind w:left="1418"/>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5C12CD"/>
    <w:rPr>
      <w:rFonts w:asciiTheme="majorHAnsi" w:eastAsiaTheme="majorEastAsia" w:hAnsiTheme="majorHAnsi" w:cstheme="majorBidi"/>
      <w:i/>
      <w:iCs/>
      <w:color w:val="4F81BD" w:themeColor="accent1"/>
      <w:spacing w:val="15"/>
      <w:sz w:val="24"/>
      <w:szCs w:val="24"/>
    </w:rPr>
  </w:style>
  <w:style w:type="character" w:styleId="Verwijzingopmerking">
    <w:name w:val="annotation reference"/>
    <w:basedOn w:val="Standaardalinea-lettertype"/>
    <w:uiPriority w:val="99"/>
    <w:semiHidden/>
    <w:unhideWhenUsed/>
    <w:rsid w:val="00720CC3"/>
    <w:rPr>
      <w:sz w:val="16"/>
      <w:szCs w:val="16"/>
    </w:rPr>
  </w:style>
  <w:style w:type="paragraph" w:styleId="Tekstopmerking">
    <w:name w:val="annotation text"/>
    <w:basedOn w:val="Standaard"/>
    <w:link w:val="TekstopmerkingChar"/>
    <w:uiPriority w:val="99"/>
    <w:semiHidden/>
    <w:unhideWhenUsed/>
    <w:rsid w:val="00720CC3"/>
    <w:pPr>
      <w:spacing w:line="240" w:lineRule="auto"/>
    </w:pPr>
    <w:rPr>
      <w:szCs w:val="20"/>
    </w:rPr>
  </w:style>
  <w:style w:type="character" w:customStyle="1" w:styleId="TekstopmerkingChar">
    <w:name w:val="Tekst opmerking Char"/>
    <w:basedOn w:val="Standaardalinea-lettertype"/>
    <w:link w:val="Tekstopmerking"/>
    <w:uiPriority w:val="99"/>
    <w:semiHidden/>
    <w:rsid w:val="00720CC3"/>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20CC3"/>
    <w:rPr>
      <w:b/>
      <w:bCs/>
    </w:rPr>
  </w:style>
  <w:style w:type="character" w:customStyle="1" w:styleId="OnderwerpvanopmerkingChar">
    <w:name w:val="Onderwerp van opmerking Char"/>
    <w:basedOn w:val="TekstopmerkingChar"/>
    <w:link w:val="Onderwerpvanopmerking"/>
    <w:uiPriority w:val="99"/>
    <w:semiHidden/>
    <w:rsid w:val="00720CC3"/>
    <w:rPr>
      <w:rFonts w:ascii="Calibri" w:hAnsi="Calibri"/>
      <w:b/>
      <w:bCs/>
      <w:sz w:val="20"/>
      <w:szCs w:val="20"/>
    </w:rPr>
  </w:style>
  <w:style w:type="paragraph" w:styleId="Plattetekst3">
    <w:name w:val="Body Text 3"/>
    <w:basedOn w:val="Standaard"/>
    <w:link w:val="Plattetekst3Char"/>
    <w:semiHidden/>
    <w:rsid w:val="007D3739"/>
    <w:pPr>
      <w:spacing w:before="0" w:line="240" w:lineRule="exact"/>
      <w:ind w:left="0"/>
    </w:pPr>
    <w:rPr>
      <w:rFonts w:ascii="Arial Narrow" w:eastAsia="Times New Roman" w:hAnsi="Arial Narrow" w:cs="Arial"/>
      <w:sz w:val="22"/>
      <w:szCs w:val="20"/>
    </w:rPr>
  </w:style>
  <w:style w:type="character" w:customStyle="1" w:styleId="Plattetekst3Char">
    <w:name w:val="Platte tekst 3 Char"/>
    <w:basedOn w:val="Standaardalinea-lettertype"/>
    <w:link w:val="Plattetekst3"/>
    <w:semiHidden/>
    <w:rsid w:val="007D3739"/>
    <w:rPr>
      <w:rFonts w:ascii="Arial Narrow" w:eastAsia="Times New Roman" w:hAnsi="Arial Narrow" w:cs="Arial"/>
      <w:szCs w:val="20"/>
    </w:rPr>
  </w:style>
  <w:style w:type="paragraph" w:customStyle="1" w:styleId="Quick1">
    <w:name w:val="Quick 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customStyle="1" w:styleId="Quick10">
    <w:name w:val="Quick _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styleId="Voetnoottekst">
    <w:name w:val="footnote text"/>
    <w:basedOn w:val="Standaard"/>
    <w:link w:val="VoetnoottekstChar"/>
    <w:uiPriority w:val="99"/>
    <w:semiHidden/>
    <w:unhideWhenUsed/>
    <w:rsid w:val="002D0E58"/>
    <w:pPr>
      <w:spacing w:before="0" w:line="240" w:lineRule="auto"/>
    </w:pPr>
    <w:rPr>
      <w:szCs w:val="20"/>
    </w:rPr>
  </w:style>
  <w:style w:type="character" w:customStyle="1" w:styleId="VoetnoottekstChar">
    <w:name w:val="Voetnoottekst Char"/>
    <w:basedOn w:val="Standaardalinea-lettertype"/>
    <w:link w:val="Voetnoottekst"/>
    <w:uiPriority w:val="99"/>
    <w:semiHidden/>
    <w:rsid w:val="002D0E58"/>
    <w:rPr>
      <w:rFonts w:ascii="Calibri" w:hAnsi="Calibri"/>
      <w:sz w:val="20"/>
      <w:szCs w:val="20"/>
    </w:rPr>
  </w:style>
  <w:style w:type="character" w:styleId="Voetnootmarkering">
    <w:name w:val="footnote reference"/>
    <w:basedOn w:val="Standaardalinea-lettertype"/>
    <w:uiPriority w:val="99"/>
    <w:semiHidden/>
    <w:unhideWhenUsed/>
    <w:rsid w:val="002D0E58"/>
    <w:rPr>
      <w:vertAlign w:val="superscript"/>
    </w:rPr>
  </w:style>
  <w:style w:type="paragraph" w:styleId="Revisie">
    <w:name w:val="Revision"/>
    <w:hidden/>
    <w:uiPriority w:val="99"/>
    <w:semiHidden/>
    <w:rsid w:val="006D6344"/>
    <w:pPr>
      <w:spacing w:after="0" w:line="240" w:lineRule="auto"/>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83920">
      <w:bodyDiv w:val="1"/>
      <w:marLeft w:val="0"/>
      <w:marRight w:val="0"/>
      <w:marTop w:val="0"/>
      <w:marBottom w:val="0"/>
      <w:divBdr>
        <w:top w:val="none" w:sz="0" w:space="0" w:color="auto"/>
        <w:left w:val="none" w:sz="0" w:space="0" w:color="auto"/>
        <w:bottom w:val="none" w:sz="0" w:space="0" w:color="auto"/>
        <w:right w:val="none" w:sz="0" w:space="0" w:color="auto"/>
      </w:divBdr>
    </w:div>
    <w:div w:id="605230003">
      <w:bodyDiv w:val="1"/>
      <w:marLeft w:val="0"/>
      <w:marRight w:val="0"/>
      <w:marTop w:val="0"/>
      <w:marBottom w:val="0"/>
      <w:divBdr>
        <w:top w:val="none" w:sz="0" w:space="0" w:color="auto"/>
        <w:left w:val="none" w:sz="0" w:space="0" w:color="auto"/>
        <w:bottom w:val="none" w:sz="0" w:space="0" w:color="auto"/>
        <w:right w:val="none" w:sz="0" w:space="0" w:color="auto"/>
      </w:divBdr>
    </w:div>
    <w:div w:id="840589238">
      <w:bodyDiv w:val="1"/>
      <w:marLeft w:val="0"/>
      <w:marRight w:val="0"/>
      <w:marTop w:val="0"/>
      <w:marBottom w:val="0"/>
      <w:divBdr>
        <w:top w:val="none" w:sz="0" w:space="0" w:color="auto"/>
        <w:left w:val="none" w:sz="0" w:space="0" w:color="auto"/>
        <w:bottom w:val="none" w:sz="0" w:space="0" w:color="auto"/>
        <w:right w:val="none" w:sz="0" w:space="0" w:color="auto"/>
      </w:divBdr>
    </w:div>
    <w:div w:id="1104308416">
      <w:bodyDiv w:val="1"/>
      <w:marLeft w:val="0"/>
      <w:marRight w:val="0"/>
      <w:marTop w:val="0"/>
      <w:marBottom w:val="0"/>
      <w:divBdr>
        <w:top w:val="none" w:sz="0" w:space="0" w:color="auto"/>
        <w:left w:val="none" w:sz="0" w:space="0" w:color="auto"/>
        <w:bottom w:val="none" w:sz="0" w:space="0" w:color="auto"/>
        <w:right w:val="none" w:sz="0" w:space="0" w:color="auto"/>
      </w:divBdr>
    </w:div>
    <w:div w:id="1256406024">
      <w:bodyDiv w:val="1"/>
      <w:marLeft w:val="0"/>
      <w:marRight w:val="0"/>
      <w:marTop w:val="0"/>
      <w:marBottom w:val="0"/>
      <w:divBdr>
        <w:top w:val="none" w:sz="0" w:space="0" w:color="auto"/>
        <w:left w:val="none" w:sz="0" w:space="0" w:color="auto"/>
        <w:bottom w:val="none" w:sz="0" w:space="0" w:color="auto"/>
        <w:right w:val="none" w:sz="0" w:space="0" w:color="auto"/>
      </w:divBdr>
    </w:div>
    <w:div w:id="1774865278">
      <w:bodyDiv w:val="1"/>
      <w:marLeft w:val="0"/>
      <w:marRight w:val="0"/>
      <w:marTop w:val="0"/>
      <w:marBottom w:val="0"/>
      <w:divBdr>
        <w:top w:val="none" w:sz="0" w:space="0" w:color="auto"/>
        <w:left w:val="none" w:sz="0" w:space="0" w:color="auto"/>
        <w:bottom w:val="none" w:sz="0" w:space="0" w:color="auto"/>
        <w:right w:val="none" w:sz="0" w:space="0" w:color="auto"/>
      </w:divBdr>
    </w:div>
    <w:div w:id="200292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Nieuwe Generatie Sein</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project)" ma:contentTypeID="0x01010087BE2328015641F89A3F39F9EAAF275F0013007FFE54CC4D1B9EC602AC8686FFF800FB6565B359759549B29BD8A706512C6F" ma:contentTypeVersion="9" ma:contentTypeDescription=" " ma:contentTypeScope="" ma:versionID="e3aa9a1cbd67faa0785b3df3d23b38e1">
  <xsd:schema xmlns:xsd="http://www.w3.org/2001/XMLSchema" xmlns:xs="http://www.w3.org/2001/XMLSchema" xmlns:p="http://schemas.microsoft.com/office/2006/metadata/properties" xmlns:ns2="feef5865-a982-42aa-8640-9d4286765ef6" xmlns:ns3="13d44f72-e3f6-4088-9e5b-87d2c58c180c" xmlns:ns4="fe298cea-12af-449d-8515-f4a544a0b77a" targetNamespace="http://schemas.microsoft.com/office/2006/metadata/properties" ma:root="true" ma:fieldsID="684039b287fae3cad78c6a99a3c7f4b3" ns2:_="" ns3:_="" ns4:_="">
    <xsd:import namespace="feef5865-a982-42aa-8640-9d4286765ef6"/>
    <xsd:import namespace="13d44f72-e3f6-4088-9e5b-87d2c58c180c"/>
    <xsd:import namespace="fe298cea-12af-449d-8515-f4a544a0b77a"/>
    <xsd:element name="properties">
      <xsd:complexType>
        <xsd:sequence>
          <xsd:element name="documentManagement">
            <xsd:complexType>
              <xsd:all>
                <xsd:element ref="ns2:Projectleider" minOccurs="0"/>
                <xsd:element ref="ns2:Projectnaam" minOccurs="0"/>
                <xsd:element ref="ns2:Projectnummer" minOccurs="0"/>
                <xsd:element ref="ns2:TaxCatchAll" minOccurs="0"/>
                <xsd:element ref="ns2:TaxCatchAllLabel" minOccurs="0"/>
                <xsd:element ref="ns2:TaxKeywordTaxHTField" minOccurs="0"/>
                <xsd:element ref="ns2:_dlc_DocIdUrl" minOccurs="0"/>
                <xsd:element ref="ns2:_dlc_DocIdPersistId" minOccurs="0"/>
                <xsd:element ref="ns2:_dlc_DocId" minOccurs="0"/>
                <xsd:element ref="ns3:om8n"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Projectleider" ma:index="2"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3" nillable="true" ma:displayName="Projectnaam" ma:internalName="Projectnaam">
      <xsd:simpleType>
        <xsd:restriction base="dms:Text">
          <xsd:maxLength value="50"/>
        </xsd:restriction>
      </xsd:simpleType>
    </xsd:element>
    <xsd:element name="Projectnummer" ma:index="4" nillable="true" ma:displayName="Projectnummer" ma:internalName="Projectnummer">
      <xsd:simpleType>
        <xsd:restriction base="dms:Text">
          <xsd:maxLength value="15"/>
        </xsd:restriction>
      </xsd:simpleType>
    </xsd:element>
    <xsd:element name="TaxCatchAll" ma:index="5" nillable="true" ma:displayName="Taxonomy Catch All Column" ma:hidden="true" ma:list="{158fb579-9161-4402-91b8-c1d2ddb97dd3}" ma:internalName="TaxCatchAll" ma:showField="CatchAllData"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158fb579-9161-4402-91b8-c1d2ddb97dd3}" ma:internalName="TaxCatchAllLabel" ma:readOnly="true" ma:showField="CatchAllDataLabel"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KeywordTaxHTField" ma:index="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4f72-e3f6-4088-9e5b-87d2c58c180c" elementFormDefault="qualified">
    <xsd:import namespace="http://schemas.microsoft.com/office/2006/documentManagement/types"/>
    <xsd:import namespace="http://schemas.microsoft.com/office/infopath/2007/PartnerControls"/>
    <xsd:element name="om8n" ma:index="18" nillable="true" ma:displayName="extra persoon" ma:list="UserInfo" ma:internalName="om8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298cea-12af-449d-8515-f4a544a0b77a"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leider xmlns="feef5865-a982-42aa-8640-9d4286765ef6">
      <UserInfo>
        <DisplayName/>
        <AccountId xsi:nil="true"/>
        <AccountType/>
      </UserInfo>
    </Projectleider>
    <TaxKeywordTaxHTField xmlns="feef5865-a982-42aa-8640-9d4286765ef6">
      <Terms xmlns="http://schemas.microsoft.com/office/infopath/2007/PartnerControls">
        <TermInfo xmlns="http://schemas.microsoft.com/office/infopath/2007/PartnerControls">
          <TermName xmlns="http://schemas.microsoft.com/office/infopath/2007/PartnerControls">Basisovereenkomst</TermName>
          <TermId xmlns="http://schemas.microsoft.com/office/infopath/2007/PartnerControls">12c608ee-5865-48da-b2e8-5e9b0a698ade</TermId>
        </TermInfo>
      </Terms>
    </TaxKeywordTaxHTField>
    <Projectnaam xmlns="feef5865-a982-42aa-8640-9d4286765ef6" xsi:nil="true"/>
    <TaxCatchAll xmlns="feef5865-a982-42aa-8640-9d4286765ef6">
      <Value>29</Value>
    </TaxCatchAll>
    <Projectnummer xmlns="feef5865-a982-42aa-8640-9d4286765ef6" xsi:nil="true"/>
    <om8n xmlns="13d44f72-e3f6-4088-9e5b-87d2c58c180c">
      <UserInfo>
        <DisplayName/>
        <AccountId xsi:nil="true"/>
        <AccountType/>
      </UserInfo>
    </om8n>
    <_dlc_DocId xmlns="feef5865-a982-42aa-8640-9d4286765ef6">NTXEYF7N7REU-1051401923-641</_dlc_DocId>
    <_dlc_DocIdUrl xmlns="feef5865-a982-42aa-8640-9d4286765ef6">
      <Url>https://prorailbv.sharepoint.com/teams/P2017_0615/_layouts/15/DocIdRedir.aspx?ID=NTXEYF7N7REU-1051401923-641</Url>
      <Description>NTXEYF7N7REU-1051401923-641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0FBEDC-993C-4B33-9D56-D144299A7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13d44f72-e3f6-4088-9e5b-87d2c58c180c"/>
    <ds:schemaRef ds:uri="fe298cea-12af-449d-8515-f4a544a0b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B58D3-EA0B-4272-A2CF-1C9B8BDFE106}">
  <ds:schemaRefs>
    <ds:schemaRef ds:uri="http://schemas.microsoft.com/office/2006/metadata/properties"/>
    <ds:schemaRef ds:uri="fe298cea-12af-449d-8515-f4a544a0b77a"/>
    <ds:schemaRef ds:uri="feef5865-a982-42aa-8640-9d4286765ef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3d44f72-e3f6-4088-9e5b-87d2c58c180c"/>
    <ds:schemaRef ds:uri="http://www.w3.org/XML/1998/namespace"/>
    <ds:schemaRef ds:uri="http://purl.org/dc/dcmitype/"/>
  </ds:schemaRefs>
</ds:datastoreItem>
</file>

<file path=customXml/itemProps4.xml><?xml version="1.0" encoding="utf-8"?>
<ds:datastoreItem xmlns:ds="http://schemas.openxmlformats.org/officeDocument/2006/customXml" ds:itemID="{04E8C5F7-86AF-45AD-B060-B9AC74AC1777}">
  <ds:schemaRefs>
    <ds:schemaRef ds:uri="http://schemas.microsoft.com/sharepoint/v3/contenttype/forms"/>
  </ds:schemaRefs>
</ds:datastoreItem>
</file>

<file path=customXml/itemProps5.xml><?xml version="1.0" encoding="utf-8"?>
<ds:datastoreItem xmlns:ds="http://schemas.openxmlformats.org/officeDocument/2006/customXml" ds:itemID="{516CE566-5CB2-41A6-A621-70E0DD42B9F2}">
  <ds:schemaRefs>
    <ds:schemaRef ds:uri="http://schemas.microsoft.com/sharepoint/events"/>
  </ds:schemaRefs>
</ds:datastoreItem>
</file>

<file path=customXml/itemProps6.xml><?xml version="1.0" encoding="utf-8"?>
<ds:datastoreItem xmlns:ds="http://schemas.openxmlformats.org/officeDocument/2006/customXml" ds:itemID="{ED86CB49-48B3-4E38-8375-0576D6DA4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2755</Words>
  <Characters>15155</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Raamovereenkomst NG Sein Basisovereenkomst</vt:lpstr>
    </vt:vector>
  </TitlesOfParts>
  <Company>ProRail</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NG Sein Basisovereenkomst</dc:title>
  <dc:subject>Basisovereenkomst</dc:subject>
  <dc:creator>Rook, MM (Marcel)</dc:creator>
  <cp:keywords>Basisovereenkomst</cp:keywords>
  <dc:description>TN221159</dc:description>
  <cp:lastModifiedBy>Weerd, RE de (Remco)</cp:lastModifiedBy>
  <cp:revision>15</cp:revision>
  <dcterms:created xsi:type="dcterms:W3CDTF">2019-10-10T07:04:00Z</dcterms:created>
  <dcterms:modified xsi:type="dcterms:W3CDTF">2019-10-14T18:38:00Z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0x01010087BE2328015641F89A3F39F9EAAF275F0013007FFE54CC4D1B9EC602AC8686FFF800FB6565B359759549B29BD8A706512C6F</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2a4ad119-826d-478b-a9ea-0e44eef9639b</vt:lpwstr>
  </property>
  <property fmtid="{D5CDD505-2E9C-101B-9397-08002B2CF9AE}" pid="6" name="Vertrouwelijkheid">
    <vt:lpwstr>2;#Intern|8a639747-e233-49a8-819f-e74cd9528f9e</vt:lpwstr>
  </property>
  <property fmtid="{D5CDD505-2E9C-101B-9397-08002B2CF9AE}" pid="7" name="TaxKeyword">
    <vt:lpwstr>29;#Basisovereenkomst|12c608ee-5865-48da-b2e8-5e9b0a698ade</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2018-11-15T10:12:00Z</vt:filetime>
  </property>
</Properties>
</file>