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56125" w14:textId="77777777" w:rsidR="00E91DF0" w:rsidRDefault="00E91DF0" w:rsidP="005F53C5">
      <w:pPr>
        <w:suppressAutoHyphens/>
        <w:jc w:val="both"/>
      </w:pPr>
    </w:p>
    <w:p w14:paraId="531C7925" w14:textId="77777777" w:rsidR="00E91DF0" w:rsidRDefault="00E91DF0" w:rsidP="005F53C5">
      <w:pPr>
        <w:suppressAutoHyphens/>
        <w:jc w:val="both"/>
      </w:pPr>
    </w:p>
    <w:p w14:paraId="27AD9607" w14:textId="77777777" w:rsidR="00E91DF0" w:rsidRDefault="00E91DF0" w:rsidP="005F53C5">
      <w:pPr>
        <w:suppressAutoHyphens/>
        <w:jc w:val="both"/>
      </w:pPr>
    </w:p>
    <w:p w14:paraId="1B279258" w14:textId="77777777" w:rsidR="00E50369" w:rsidRDefault="00E50369" w:rsidP="005F53C5">
      <w:pPr>
        <w:suppressAutoHyphens/>
        <w:jc w:val="both"/>
      </w:pPr>
    </w:p>
    <w:p w14:paraId="5825FB01" w14:textId="77777777" w:rsidR="00E50369" w:rsidRDefault="00E50369" w:rsidP="005F53C5">
      <w:pPr>
        <w:suppressAutoHyphens/>
        <w:jc w:val="both"/>
      </w:pPr>
    </w:p>
    <w:p w14:paraId="441B48AE" w14:textId="77777777" w:rsidR="00E50369" w:rsidRDefault="00E50369" w:rsidP="005F53C5">
      <w:pPr>
        <w:suppressAutoHyphens/>
        <w:jc w:val="both"/>
      </w:pPr>
    </w:p>
    <w:p w14:paraId="49614C8E" w14:textId="6DA08F06" w:rsidR="00E91DF0" w:rsidRDefault="00E91DF0" w:rsidP="005F53C5">
      <w:pPr>
        <w:suppressAutoHyphens/>
        <w:jc w:val="both"/>
      </w:pPr>
    </w:p>
    <w:p w14:paraId="34C2BE66" w14:textId="77777777" w:rsidR="00E91DF0" w:rsidRDefault="00E91DF0" w:rsidP="005F53C5">
      <w:pPr>
        <w:tabs>
          <w:tab w:val="left" w:pos="6270"/>
        </w:tabs>
        <w:suppressAutoHyphens/>
        <w:jc w:val="both"/>
      </w:pPr>
      <w:r>
        <w:tab/>
      </w:r>
    </w:p>
    <w:p w14:paraId="439BC5E7" w14:textId="154CE91F" w:rsidR="00234E74" w:rsidRDefault="008F7CF3" w:rsidP="005F53C5">
      <w:pPr>
        <w:suppressAutoHyphens/>
        <w:jc w:val="both"/>
        <w:rPr>
          <w:color w:val="00314E" w:themeColor="accent1"/>
          <w:sz w:val="40"/>
          <w:szCs w:val="40"/>
        </w:rPr>
      </w:pPr>
      <w:r>
        <w:rPr>
          <w:color w:val="00314E" w:themeColor="accent1"/>
          <w:sz w:val="40"/>
          <w:szCs w:val="40"/>
        </w:rPr>
        <w:t>Beschrijvend Document</w:t>
      </w:r>
    </w:p>
    <w:p w14:paraId="2E0F2E97" w14:textId="47EC7153" w:rsidR="00E91DF0" w:rsidRPr="001F011F" w:rsidRDefault="00492125" w:rsidP="005F53C5">
      <w:pPr>
        <w:suppressAutoHyphens/>
        <w:jc w:val="both"/>
        <w:rPr>
          <w:color w:val="00314E" w:themeColor="accent1"/>
          <w:sz w:val="40"/>
          <w:szCs w:val="40"/>
        </w:rPr>
      </w:pPr>
      <w:r>
        <w:rPr>
          <w:color w:val="00314E" w:themeColor="accent1"/>
          <w:sz w:val="40"/>
          <w:szCs w:val="40"/>
        </w:rPr>
        <w:t>Nationale</w:t>
      </w:r>
      <w:r w:rsidR="00CE3163">
        <w:rPr>
          <w:color w:val="00314E" w:themeColor="accent1"/>
          <w:sz w:val="40"/>
          <w:szCs w:val="40"/>
        </w:rPr>
        <w:t xml:space="preserve"> </w:t>
      </w:r>
      <w:r w:rsidR="002B6443">
        <w:rPr>
          <w:color w:val="00314E" w:themeColor="accent1"/>
          <w:sz w:val="40"/>
          <w:szCs w:val="40"/>
        </w:rPr>
        <w:t>o</w:t>
      </w:r>
      <w:r w:rsidR="00CE3163">
        <w:rPr>
          <w:color w:val="00314E" w:themeColor="accent1"/>
          <w:sz w:val="40"/>
          <w:szCs w:val="40"/>
        </w:rPr>
        <w:t>penbare</w:t>
      </w:r>
      <w:r w:rsidR="00DC2C9A">
        <w:rPr>
          <w:color w:val="00314E" w:themeColor="accent1"/>
          <w:sz w:val="40"/>
          <w:szCs w:val="40"/>
        </w:rPr>
        <w:t xml:space="preserve"> </w:t>
      </w:r>
      <w:r w:rsidR="002B6443">
        <w:rPr>
          <w:color w:val="00314E" w:themeColor="accent1"/>
          <w:sz w:val="40"/>
          <w:szCs w:val="40"/>
        </w:rPr>
        <w:t>a</w:t>
      </w:r>
      <w:r>
        <w:rPr>
          <w:color w:val="00314E" w:themeColor="accent1"/>
          <w:sz w:val="40"/>
          <w:szCs w:val="40"/>
        </w:rPr>
        <w:t>anbestedingsprocedure Virtuele oefensoftware</w:t>
      </w:r>
    </w:p>
    <w:p w14:paraId="177B210A" w14:textId="77777777" w:rsidR="00E91DF0" w:rsidRDefault="00E91DF0" w:rsidP="005F53C5">
      <w:pPr>
        <w:suppressAutoHyphens/>
        <w:jc w:val="both"/>
      </w:pPr>
    </w:p>
    <w:p w14:paraId="69AF295D" w14:textId="77777777" w:rsidR="00E91DF0" w:rsidRDefault="00E91DF0" w:rsidP="005F53C5">
      <w:pPr>
        <w:suppressAutoHyphens/>
        <w:jc w:val="both"/>
      </w:pPr>
    </w:p>
    <w:p w14:paraId="7FD2BF7B" w14:textId="77777777" w:rsidR="00E91DF0" w:rsidRDefault="00E91DF0" w:rsidP="005F53C5">
      <w:pPr>
        <w:suppressAutoHyphens/>
        <w:jc w:val="both"/>
      </w:pPr>
    </w:p>
    <w:p w14:paraId="5308C4B3" w14:textId="77777777" w:rsidR="00E91DF0" w:rsidRDefault="00E91DF0" w:rsidP="005F53C5">
      <w:pPr>
        <w:suppressAutoHyphens/>
        <w:jc w:val="both"/>
      </w:pPr>
    </w:p>
    <w:p w14:paraId="126ED9FA" w14:textId="77777777" w:rsidR="00E91DF0" w:rsidRDefault="00E91DF0" w:rsidP="005F53C5">
      <w:pPr>
        <w:suppressAutoHyphens/>
        <w:jc w:val="both"/>
      </w:pPr>
    </w:p>
    <w:p w14:paraId="07937B66" w14:textId="4D6F50F8" w:rsidR="00234E74" w:rsidRPr="00492125" w:rsidRDefault="00234E74" w:rsidP="005F53C5">
      <w:pPr>
        <w:jc w:val="both"/>
      </w:pPr>
      <w:r w:rsidRPr="00492125">
        <w:t>Kenmerk: VRLN-20</w:t>
      </w:r>
      <w:r w:rsidR="00492125" w:rsidRPr="00492125">
        <w:t>19</w:t>
      </w:r>
      <w:r w:rsidRPr="00492125">
        <w:t>-</w:t>
      </w:r>
      <w:r w:rsidR="00492125" w:rsidRPr="00492125">
        <w:t>BRW</w:t>
      </w:r>
      <w:r w:rsidRPr="00492125">
        <w:t>-</w:t>
      </w:r>
      <w:r w:rsidR="00492125" w:rsidRPr="00492125">
        <w:t>JR</w:t>
      </w:r>
      <w:r w:rsidRPr="00492125">
        <w:t>-0</w:t>
      </w:r>
      <w:r w:rsidR="00492125" w:rsidRPr="00492125">
        <w:t>24</w:t>
      </w:r>
    </w:p>
    <w:p w14:paraId="3FF1AC64" w14:textId="32E0FCCA" w:rsidR="00234E74" w:rsidRPr="00492125" w:rsidRDefault="006B1F5B" w:rsidP="006B1F5B">
      <w:pPr>
        <w:shd w:val="clear" w:color="auto" w:fill="FFFFFF"/>
        <w:spacing w:beforeAutospacing="1" w:afterAutospacing="1" w:line="240" w:lineRule="auto"/>
      </w:pPr>
      <w:proofErr w:type="spellStart"/>
      <w:r>
        <w:t>Tenderned</w:t>
      </w:r>
      <w:proofErr w:type="spellEnd"/>
      <w:r>
        <w:t xml:space="preserve"> nummer </w:t>
      </w:r>
      <w:r w:rsidRPr="006B1F5B">
        <w:rPr>
          <w:rFonts w:ascii="Verdana" w:hAnsi="Verdana"/>
          <w:color w:val="000000"/>
          <w:sz w:val="17"/>
          <w:szCs w:val="17"/>
        </w:rPr>
        <w:t>248388</w:t>
      </w:r>
    </w:p>
    <w:p w14:paraId="356F6098" w14:textId="1BF02A49" w:rsidR="00234E74" w:rsidRPr="002D0D7A" w:rsidRDefault="002D0D7A" w:rsidP="005F53C5">
      <w:pPr>
        <w:jc w:val="both"/>
        <w:rPr>
          <w:rFonts w:cs="Arial"/>
        </w:rPr>
      </w:pPr>
      <w:r w:rsidRPr="002D0D7A">
        <w:rPr>
          <w:rFonts w:cs="Arial"/>
        </w:rPr>
        <w:t xml:space="preserve">CPV code </w:t>
      </w:r>
      <w:r w:rsidRPr="002D0D7A">
        <w:rPr>
          <w:rFonts w:cs="Arial"/>
          <w:color w:val="333333"/>
          <w:sz w:val="17"/>
          <w:szCs w:val="17"/>
        </w:rPr>
        <w:t>48190000-6 Software voor onderwijsdoeleinden</w:t>
      </w:r>
    </w:p>
    <w:p w14:paraId="0CD9645D" w14:textId="77777777" w:rsidR="00234E74" w:rsidRDefault="00234E74" w:rsidP="005F53C5">
      <w:pPr>
        <w:jc w:val="both"/>
      </w:pPr>
    </w:p>
    <w:p w14:paraId="0AEBFFA8" w14:textId="77777777" w:rsidR="00234E74" w:rsidRDefault="00234E74" w:rsidP="005F53C5">
      <w:pPr>
        <w:jc w:val="both"/>
      </w:pPr>
    </w:p>
    <w:p w14:paraId="1ABB8888" w14:textId="77777777" w:rsidR="00234E74" w:rsidRDefault="00234E74" w:rsidP="005F53C5">
      <w:pPr>
        <w:jc w:val="both"/>
      </w:pPr>
    </w:p>
    <w:p w14:paraId="27717B3C" w14:textId="77777777" w:rsidR="00234E74" w:rsidRDefault="00234E74" w:rsidP="005F53C5">
      <w:pPr>
        <w:jc w:val="both"/>
      </w:pPr>
    </w:p>
    <w:p w14:paraId="47917E9E" w14:textId="77777777" w:rsidR="00234E74" w:rsidRDefault="00234E74" w:rsidP="005F53C5">
      <w:pPr>
        <w:jc w:val="both"/>
      </w:pPr>
    </w:p>
    <w:p w14:paraId="33B35ABA" w14:textId="77777777" w:rsidR="00234E74" w:rsidRDefault="00234E74" w:rsidP="005F53C5">
      <w:pPr>
        <w:jc w:val="both"/>
      </w:pPr>
    </w:p>
    <w:p w14:paraId="02AC578F" w14:textId="77777777" w:rsidR="00234E74" w:rsidRDefault="00234E74" w:rsidP="005F53C5">
      <w:pPr>
        <w:jc w:val="both"/>
      </w:pPr>
    </w:p>
    <w:p w14:paraId="28A7AF17" w14:textId="77777777" w:rsidR="00234E74" w:rsidRDefault="00234E74" w:rsidP="005F53C5">
      <w:pPr>
        <w:jc w:val="both"/>
      </w:pPr>
    </w:p>
    <w:p w14:paraId="43F4CA4B" w14:textId="77777777" w:rsidR="00234E74" w:rsidRDefault="00234E74" w:rsidP="005F53C5">
      <w:pPr>
        <w:jc w:val="both"/>
      </w:pPr>
    </w:p>
    <w:p w14:paraId="21016DEC" w14:textId="77777777" w:rsidR="00234E74" w:rsidRDefault="00234E74" w:rsidP="005F53C5">
      <w:pPr>
        <w:jc w:val="both"/>
      </w:pPr>
    </w:p>
    <w:p w14:paraId="4EE2C5EF" w14:textId="77777777" w:rsidR="00234E74" w:rsidRDefault="00234E74" w:rsidP="005F53C5">
      <w:pPr>
        <w:jc w:val="both"/>
      </w:pPr>
    </w:p>
    <w:p w14:paraId="6CD03B70" w14:textId="77777777" w:rsidR="00234E74" w:rsidRDefault="00234E74" w:rsidP="005F53C5">
      <w:pPr>
        <w:jc w:val="both"/>
      </w:pPr>
    </w:p>
    <w:p w14:paraId="0B851AD2" w14:textId="0CAD8E9E" w:rsidR="00234E74" w:rsidRDefault="00234E74" w:rsidP="005F53C5">
      <w:pPr>
        <w:jc w:val="both"/>
      </w:pPr>
      <w:r>
        <w:t xml:space="preserve">Status: </w:t>
      </w:r>
      <w:r w:rsidR="001C2382">
        <w:t>Definitief</w:t>
      </w:r>
    </w:p>
    <w:p w14:paraId="0C62A9C2" w14:textId="769139A5" w:rsidR="00234E74" w:rsidRDefault="00234E74" w:rsidP="005F53C5">
      <w:pPr>
        <w:jc w:val="both"/>
      </w:pPr>
      <w:r>
        <w:t>Uitgevoerd door: J. Ramakers</w:t>
      </w:r>
    </w:p>
    <w:p w14:paraId="4017252F" w14:textId="038DED45" w:rsidR="00234E74" w:rsidRDefault="00234E74" w:rsidP="005F53C5">
      <w:pPr>
        <w:jc w:val="both"/>
      </w:pPr>
      <w:r>
        <w:t xml:space="preserve">Versie: </w:t>
      </w:r>
      <w:r w:rsidR="001C2382">
        <w:t>1.0</w:t>
      </w:r>
    </w:p>
    <w:p w14:paraId="52FA4E45" w14:textId="3D5F7F37" w:rsidR="00234E74" w:rsidRDefault="00234E74" w:rsidP="005F53C5">
      <w:pPr>
        <w:jc w:val="both"/>
      </w:pPr>
      <w:r>
        <w:t xml:space="preserve">Datum: </w:t>
      </w:r>
      <w:r w:rsidR="001C2382">
        <w:t>0</w:t>
      </w:r>
      <w:r w:rsidR="00330323">
        <w:t>7</w:t>
      </w:r>
      <w:r w:rsidR="001C2382">
        <w:t>-01-2020</w:t>
      </w:r>
    </w:p>
    <w:p w14:paraId="679990DE" w14:textId="77777777" w:rsidR="00234E74" w:rsidRDefault="00234E74" w:rsidP="005F53C5">
      <w:pPr>
        <w:jc w:val="both"/>
      </w:pPr>
    </w:p>
    <w:p w14:paraId="7FA5C47C" w14:textId="77777777" w:rsidR="00234E74" w:rsidRDefault="00234E74" w:rsidP="005F53C5">
      <w:pPr>
        <w:jc w:val="both"/>
      </w:pPr>
    </w:p>
    <w:p w14:paraId="156FC91A" w14:textId="77777777" w:rsidR="00234E74" w:rsidRDefault="00234E74" w:rsidP="005F53C5">
      <w:pPr>
        <w:pStyle w:val="Huisstijl-Adres"/>
        <w:jc w:val="both"/>
      </w:pPr>
      <w:r>
        <w:t>Veiligheidsregio Limburg-Noord</w:t>
      </w:r>
    </w:p>
    <w:p w14:paraId="7C82AE41" w14:textId="77777777" w:rsidR="00234E74" w:rsidRDefault="00234E74" w:rsidP="005F53C5">
      <w:pPr>
        <w:pStyle w:val="Huisstijl-Adres"/>
        <w:jc w:val="both"/>
      </w:pPr>
      <w:r>
        <w:t>Postbus 11</w:t>
      </w:r>
    </w:p>
    <w:p w14:paraId="3C63DC37" w14:textId="77777777" w:rsidR="00234E74" w:rsidRDefault="00234E74" w:rsidP="005F53C5">
      <w:pPr>
        <w:pStyle w:val="Huisstijl-Adres"/>
        <w:jc w:val="both"/>
      </w:pPr>
      <w:r>
        <w:t>5900 AA Venlo</w:t>
      </w:r>
    </w:p>
    <w:p w14:paraId="5E03F355" w14:textId="77777777" w:rsidR="00234E74" w:rsidRDefault="00234E74" w:rsidP="005F53C5">
      <w:pPr>
        <w:pStyle w:val="Huisstijl-Adres"/>
        <w:jc w:val="both"/>
      </w:pPr>
      <w:r>
        <w:t>Nijmeegseweg 42, 5916 PT Venlo</w:t>
      </w:r>
    </w:p>
    <w:p w14:paraId="589AFD69" w14:textId="77777777" w:rsidR="00234E74" w:rsidRDefault="00234E74" w:rsidP="005F53C5">
      <w:pPr>
        <w:pStyle w:val="Huisstijl-Adres"/>
        <w:jc w:val="both"/>
      </w:pPr>
      <w:r>
        <w:t>www.vrln.nl</w:t>
      </w:r>
    </w:p>
    <w:p w14:paraId="4CF896CF" w14:textId="77777777" w:rsidR="00234E74" w:rsidRDefault="006A1AB6" w:rsidP="005F53C5">
      <w:pPr>
        <w:pStyle w:val="Huisstijl-Adres"/>
        <w:jc w:val="both"/>
      </w:pPr>
      <w:hyperlink r:id="rId9" w:history="1">
        <w:r w:rsidR="00234E74" w:rsidRPr="00560C94">
          <w:rPr>
            <w:rStyle w:val="Hyperlink"/>
          </w:rPr>
          <w:t>inkoop@vrln.nl</w:t>
        </w:r>
      </w:hyperlink>
      <w:r w:rsidR="00234E74">
        <w:t xml:space="preserve"> </w:t>
      </w:r>
    </w:p>
    <w:p w14:paraId="77BE7217" w14:textId="5F2EDD80" w:rsidR="002C434C" w:rsidRDefault="00234E74" w:rsidP="005F53C5">
      <w:pPr>
        <w:tabs>
          <w:tab w:val="left" w:pos="2143"/>
        </w:tabs>
        <w:jc w:val="both"/>
      </w:pPr>
      <w:r>
        <w:t>088-1190500</w:t>
      </w:r>
    </w:p>
    <w:p w14:paraId="23F46E43" w14:textId="06D000E9" w:rsidR="002C434C" w:rsidRDefault="002C434C" w:rsidP="005F53C5">
      <w:pPr>
        <w:jc w:val="both"/>
      </w:pPr>
    </w:p>
    <w:p w14:paraId="04B0AF1B" w14:textId="77777777" w:rsidR="002C434C" w:rsidRPr="00F4630F" w:rsidRDefault="002C434C" w:rsidP="005F53C5">
      <w:pPr>
        <w:pStyle w:val="Geenafstand"/>
        <w:jc w:val="both"/>
        <w:rPr>
          <w:rFonts w:ascii="Arial" w:hAnsi="Arial" w:cs="Arial"/>
          <w:sz w:val="40"/>
          <w:szCs w:val="40"/>
        </w:rPr>
      </w:pPr>
      <w:r w:rsidRPr="00F4630F">
        <w:rPr>
          <w:rFonts w:ascii="Arial" w:hAnsi="Arial" w:cs="Arial"/>
          <w:sz w:val="40"/>
          <w:szCs w:val="40"/>
        </w:rPr>
        <w:t>Inhoudsopgave</w:t>
      </w:r>
    </w:p>
    <w:p w14:paraId="125843D4" w14:textId="77777777" w:rsidR="00234E74" w:rsidRDefault="00234E74" w:rsidP="005F53C5">
      <w:pPr>
        <w:tabs>
          <w:tab w:val="left" w:pos="2143"/>
        </w:tabs>
        <w:jc w:val="both"/>
      </w:pPr>
    </w:p>
    <w:p w14:paraId="601B1A50" w14:textId="77777777" w:rsidR="00DE6FC8" w:rsidRDefault="002C434C">
      <w:pPr>
        <w:pStyle w:val="Inhopg1"/>
        <w:tabs>
          <w:tab w:val="left" w:pos="880"/>
          <w:tab w:val="right" w:leader="dot" w:pos="9061"/>
        </w:tabs>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29289982" w:history="1">
        <w:r w:rsidR="00DE6FC8" w:rsidRPr="00B40CF7">
          <w:rPr>
            <w:rStyle w:val="Hyperlink"/>
          </w:rPr>
          <w:t>1</w:t>
        </w:r>
        <w:r w:rsidR="00DE6FC8">
          <w:rPr>
            <w:rFonts w:asciiTheme="minorHAnsi" w:eastAsiaTheme="minorEastAsia" w:hAnsiTheme="minorHAnsi" w:cstheme="minorBidi"/>
            <w:b w:val="0"/>
            <w:sz w:val="22"/>
            <w:szCs w:val="22"/>
          </w:rPr>
          <w:tab/>
        </w:r>
        <w:r w:rsidR="00DE6FC8" w:rsidRPr="00B40CF7">
          <w:rPr>
            <w:rStyle w:val="Hyperlink"/>
          </w:rPr>
          <w:t>Begrippenlijst</w:t>
        </w:r>
        <w:r w:rsidR="00DE6FC8">
          <w:rPr>
            <w:webHidden/>
          </w:rPr>
          <w:tab/>
        </w:r>
        <w:r w:rsidR="00DE6FC8">
          <w:rPr>
            <w:webHidden/>
          </w:rPr>
          <w:fldChar w:fldCharType="begin"/>
        </w:r>
        <w:r w:rsidR="00DE6FC8">
          <w:rPr>
            <w:webHidden/>
          </w:rPr>
          <w:instrText xml:space="preserve"> PAGEREF _Toc29289982 \h </w:instrText>
        </w:r>
        <w:r w:rsidR="00DE6FC8">
          <w:rPr>
            <w:webHidden/>
          </w:rPr>
        </w:r>
        <w:r w:rsidR="00DE6FC8">
          <w:rPr>
            <w:webHidden/>
          </w:rPr>
          <w:fldChar w:fldCharType="separate"/>
        </w:r>
        <w:r w:rsidR="00DE6FC8">
          <w:rPr>
            <w:webHidden/>
          </w:rPr>
          <w:t>5</w:t>
        </w:r>
        <w:r w:rsidR="00DE6FC8">
          <w:rPr>
            <w:webHidden/>
          </w:rPr>
          <w:fldChar w:fldCharType="end"/>
        </w:r>
      </w:hyperlink>
    </w:p>
    <w:p w14:paraId="0ACD515F" w14:textId="77777777" w:rsidR="00DE6FC8" w:rsidRDefault="00DE6FC8">
      <w:pPr>
        <w:pStyle w:val="Inhopg1"/>
        <w:tabs>
          <w:tab w:val="left" w:pos="880"/>
          <w:tab w:val="right" w:leader="dot" w:pos="9061"/>
        </w:tabs>
        <w:rPr>
          <w:rFonts w:asciiTheme="minorHAnsi" w:eastAsiaTheme="minorEastAsia" w:hAnsiTheme="minorHAnsi" w:cstheme="minorBidi"/>
          <w:b w:val="0"/>
          <w:sz w:val="22"/>
          <w:szCs w:val="22"/>
        </w:rPr>
      </w:pPr>
      <w:hyperlink w:anchor="_Toc29289983" w:history="1">
        <w:r w:rsidRPr="00B40CF7">
          <w:rPr>
            <w:rStyle w:val="Hyperlink"/>
          </w:rPr>
          <w:t>2</w:t>
        </w:r>
        <w:r>
          <w:rPr>
            <w:rFonts w:asciiTheme="minorHAnsi" w:eastAsiaTheme="minorEastAsia" w:hAnsiTheme="minorHAnsi" w:cstheme="minorBidi"/>
            <w:b w:val="0"/>
            <w:sz w:val="22"/>
            <w:szCs w:val="22"/>
          </w:rPr>
          <w:tab/>
        </w:r>
        <w:r w:rsidRPr="00B40CF7">
          <w:rPr>
            <w:rStyle w:val="Hyperlink"/>
          </w:rPr>
          <w:t>Algemene informatie, scope en doel aanbesteding</w:t>
        </w:r>
        <w:r>
          <w:rPr>
            <w:webHidden/>
          </w:rPr>
          <w:tab/>
        </w:r>
        <w:r>
          <w:rPr>
            <w:webHidden/>
          </w:rPr>
          <w:fldChar w:fldCharType="begin"/>
        </w:r>
        <w:r>
          <w:rPr>
            <w:webHidden/>
          </w:rPr>
          <w:instrText xml:space="preserve"> PAGEREF _Toc29289983 \h </w:instrText>
        </w:r>
        <w:r>
          <w:rPr>
            <w:webHidden/>
          </w:rPr>
        </w:r>
        <w:r>
          <w:rPr>
            <w:webHidden/>
          </w:rPr>
          <w:fldChar w:fldCharType="separate"/>
        </w:r>
        <w:r>
          <w:rPr>
            <w:webHidden/>
          </w:rPr>
          <w:t>8</w:t>
        </w:r>
        <w:r>
          <w:rPr>
            <w:webHidden/>
          </w:rPr>
          <w:fldChar w:fldCharType="end"/>
        </w:r>
      </w:hyperlink>
    </w:p>
    <w:p w14:paraId="01B768FB" w14:textId="77777777" w:rsidR="00DE6FC8" w:rsidRDefault="00DE6FC8">
      <w:pPr>
        <w:pStyle w:val="Inhopg2"/>
        <w:tabs>
          <w:tab w:val="left" w:pos="880"/>
        </w:tabs>
        <w:rPr>
          <w:rFonts w:asciiTheme="minorHAnsi" w:eastAsiaTheme="minorEastAsia" w:hAnsiTheme="minorHAnsi" w:cstheme="minorBidi"/>
          <w:sz w:val="22"/>
          <w:szCs w:val="22"/>
        </w:rPr>
      </w:pPr>
      <w:hyperlink w:anchor="_Toc29289984" w:history="1">
        <w:r w:rsidRPr="00B40CF7">
          <w:rPr>
            <w:rStyle w:val="Hyperlink"/>
          </w:rPr>
          <w:t>2.1</w:t>
        </w:r>
        <w:r>
          <w:rPr>
            <w:rFonts w:asciiTheme="minorHAnsi" w:eastAsiaTheme="minorEastAsia" w:hAnsiTheme="minorHAnsi" w:cstheme="minorBidi"/>
            <w:sz w:val="22"/>
            <w:szCs w:val="22"/>
          </w:rPr>
          <w:tab/>
        </w:r>
        <w:r w:rsidRPr="00B40CF7">
          <w:rPr>
            <w:rStyle w:val="Hyperlink"/>
          </w:rPr>
          <w:t>Aanbestedende dienst</w:t>
        </w:r>
        <w:r>
          <w:rPr>
            <w:webHidden/>
          </w:rPr>
          <w:tab/>
        </w:r>
        <w:r>
          <w:rPr>
            <w:webHidden/>
          </w:rPr>
          <w:fldChar w:fldCharType="begin"/>
        </w:r>
        <w:r>
          <w:rPr>
            <w:webHidden/>
          </w:rPr>
          <w:instrText xml:space="preserve"> PAGEREF _Toc29289984 \h </w:instrText>
        </w:r>
        <w:r>
          <w:rPr>
            <w:webHidden/>
          </w:rPr>
        </w:r>
        <w:r>
          <w:rPr>
            <w:webHidden/>
          </w:rPr>
          <w:fldChar w:fldCharType="separate"/>
        </w:r>
        <w:r>
          <w:rPr>
            <w:webHidden/>
          </w:rPr>
          <w:t>8</w:t>
        </w:r>
        <w:r>
          <w:rPr>
            <w:webHidden/>
          </w:rPr>
          <w:fldChar w:fldCharType="end"/>
        </w:r>
      </w:hyperlink>
    </w:p>
    <w:p w14:paraId="744312E3" w14:textId="77777777" w:rsidR="00DE6FC8" w:rsidRDefault="00DE6FC8">
      <w:pPr>
        <w:pStyle w:val="Inhopg2"/>
        <w:tabs>
          <w:tab w:val="left" w:pos="880"/>
        </w:tabs>
        <w:rPr>
          <w:rFonts w:asciiTheme="minorHAnsi" w:eastAsiaTheme="minorEastAsia" w:hAnsiTheme="minorHAnsi" w:cstheme="minorBidi"/>
          <w:sz w:val="22"/>
          <w:szCs w:val="22"/>
        </w:rPr>
      </w:pPr>
      <w:hyperlink w:anchor="_Toc29289985" w:history="1">
        <w:r w:rsidRPr="00B40CF7">
          <w:rPr>
            <w:rStyle w:val="Hyperlink"/>
          </w:rPr>
          <w:t>2.2</w:t>
        </w:r>
        <w:r>
          <w:rPr>
            <w:rFonts w:asciiTheme="minorHAnsi" w:eastAsiaTheme="minorEastAsia" w:hAnsiTheme="minorHAnsi" w:cstheme="minorBidi"/>
            <w:sz w:val="22"/>
            <w:szCs w:val="22"/>
          </w:rPr>
          <w:tab/>
        </w:r>
        <w:r w:rsidRPr="00B40CF7">
          <w:rPr>
            <w:rStyle w:val="Hyperlink"/>
          </w:rPr>
          <w:t>Aanleiding aanbestedingsprocedure</w:t>
        </w:r>
        <w:r>
          <w:rPr>
            <w:webHidden/>
          </w:rPr>
          <w:tab/>
        </w:r>
        <w:r>
          <w:rPr>
            <w:webHidden/>
          </w:rPr>
          <w:fldChar w:fldCharType="begin"/>
        </w:r>
        <w:r>
          <w:rPr>
            <w:webHidden/>
          </w:rPr>
          <w:instrText xml:space="preserve"> PAGEREF _Toc29289985 \h </w:instrText>
        </w:r>
        <w:r>
          <w:rPr>
            <w:webHidden/>
          </w:rPr>
        </w:r>
        <w:r>
          <w:rPr>
            <w:webHidden/>
          </w:rPr>
          <w:fldChar w:fldCharType="separate"/>
        </w:r>
        <w:r>
          <w:rPr>
            <w:webHidden/>
          </w:rPr>
          <w:t>9</w:t>
        </w:r>
        <w:r>
          <w:rPr>
            <w:webHidden/>
          </w:rPr>
          <w:fldChar w:fldCharType="end"/>
        </w:r>
      </w:hyperlink>
    </w:p>
    <w:p w14:paraId="4C388707" w14:textId="77777777" w:rsidR="00DE6FC8" w:rsidRDefault="00DE6FC8">
      <w:pPr>
        <w:pStyle w:val="Inhopg2"/>
        <w:tabs>
          <w:tab w:val="left" w:pos="880"/>
        </w:tabs>
        <w:rPr>
          <w:rFonts w:asciiTheme="minorHAnsi" w:eastAsiaTheme="minorEastAsia" w:hAnsiTheme="minorHAnsi" w:cstheme="minorBidi"/>
          <w:sz w:val="22"/>
          <w:szCs w:val="22"/>
        </w:rPr>
      </w:pPr>
      <w:hyperlink w:anchor="_Toc29289986" w:history="1">
        <w:r w:rsidRPr="00B40CF7">
          <w:rPr>
            <w:rStyle w:val="Hyperlink"/>
          </w:rPr>
          <w:t>2.3</w:t>
        </w:r>
        <w:r>
          <w:rPr>
            <w:rFonts w:asciiTheme="minorHAnsi" w:eastAsiaTheme="minorEastAsia" w:hAnsiTheme="minorHAnsi" w:cstheme="minorBidi"/>
            <w:sz w:val="22"/>
            <w:szCs w:val="22"/>
          </w:rPr>
          <w:tab/>
        </w:r>
        <w:r w:rsidRPr="00B40CF7">
          <w:rPr>
            <w:rStyle w:val="Hyperlink"/>
          </w:rPr>
          <w:t>Looptijd Overeenkomst</w:t>
        </w:r>
        <w:r>
          <w:rPr>
            <w:webHidden/>
          </w:rPr>
          <w:tab/>
        </w:r>
        <w:r>
          <w:rPr>
            <w:webHidden/>
          </w:rPr>
          <w:fldChar w:fldCharType="begin"/>
        </w:r>
        <w:r>
          <w:rPr>
            <w:webHidden/>
          </w:rPr>
          <w:instrText xml:space="preserve"> PAGEREF _Toc29289986 \h </w:instrText>
        </w:r>
        <w:r>
          <w:rPr>
            <w:webHidden/>
          </w:rPr>
        </w:r>
        <w:r>
          <w:rPr>
            <w:webHidden/>
          </w:rPr>
          <w:fldChar w:fldCharType="separate"/>
        </w:r>
        <w:r>
          <w:rPr>
            <w:webHidden/>
          </w:rPr>
          <w:t>9</w:t>
        </w:r>
        <w:r>
          <w:rPr>
            <w:webHidden/>
          </w:rPr>
          <w:fldChar w:fldCharType="end"/>
        </w:r>
      </w:hyperlink>
    </w:p>
    <w:p w14:paraId="2FA0EBFD" w14:textId="77777777" w:rsidR="00DE6FC8" w:rsidRDefault="00DE6FC8">
      <w:pPr>
        <w:pStyle w:val="Inhopg2"/>
        <w:tabs>
          <w:tab w:val="left" w:pos="880"/>
        </w:tabs>
        <w:rPr>
          <w:rFonts w:asciiTheme="minorHAnsi" w:eastAsiaTheme="minorEastAsia" w:hAnsiTheme="minorHAnsi" w:cstheme="minorBidi"/>
          <w:sz w:val="22"/>
          <w:szCs w:val="22"/>
        </w:rPr>
      </w:pPr>
      <w:hyperlink w:anchor="_Toc29289987" w:history="1">
        <w:r w:rsidRPr="00B40CF7">
          <w:rPr>
            <w:rStyle w:val="Hyperlink"/>
          </w:rPr>
          <w:t>2.4</w:t>
        </w:r>
        <w:r>
          <w:rPr>
            <w:rFonts w:asciiTheme="minorHAnsi" w:eastAsiaTheme="minorEastAsia" w:hAnsiTheme="minorHAnsi" w:cstheme="minorBidi"/>
            <w:sz w:val="22"/>
            <w:szCs w:val="22"/>
          </w:rPr>
          <w:tab/>
        </w:r>
        <w:r w:rsidRPr="00B40CF7">
          <w:rPr>
            <w:rStyle w:val="Hyperlink"/>
          </w:rPr>
          <w:t>Voorwerp van de Opdracht (scope)</w:t>
        </w:r>
        <w:r>
          <w:rPr>
            <w:webHidden/>
          </w:rPr>
          <w:tab/>
        </w:r>
        <w:r>
          <w:rPr>
            <w:webHidden/>
          </w:rPr>
          <w:fldChar w:fldCharType="begin"/>
        </w:r>
        <w:r>
          <w:rPr>
            <w:webHidden/>
          </w:rPr>
          <w:instrText xml:space="preserve"> PAGEREF _Toc29289987 \h </w:instrText>
        </w:r>
        <w:r>
          <w:rPr>
            <w:webHidden/>
          </w:rPr>
        </w:r>
        <w:r>
          <w:rPr>
            <w:webHidden/>
          </w:rPr>
          <w:fldChar w:fldCharType="separate"/>
        </w:r>
        <w:r>
          <w:rPr>
            <w:webHidden/>
          </w:rPr>
          <w:t>9</w:t>
        </w:r>
        <w:r>
          <w:rPr>
            <w:webHidden/>
          </w:rPr>
          <w:fldChar w:fldCharType="end"/>
        </w:r>
      </w:hyperlink>
    </w:p>
    <w:p w14:paraId="4B8A1796" w14:textId="77777777" w:rsidR="00DE6FC8" w:rsidRDefault="00DE6FC8">
      <w:pPr>
        <w:pStyle w:val="Inhopg2"/>
        <w:tabs>
          <w:tab w:val="left" w:pos="880"/>
        </w:tabs>
        <w:rPr>
          <w:rFonts w:asciiTheme="minorHAnsi" w:eastAsiaTheme="minorEastAsia" w:hAnsiTheme="minorHAnsi" w:cstheme="minorBidi"/>
          <w:sz w:val="22"/>
          <w:szCs w:val="22"/>
        </w:rPr>
      </w:pPr>
      <w:hyperlink w:anchor="_Toc29289988" w:history="1">
        <w:r w:rsidRPr="00B40CF7">
          <w:rPr>
            <w:rStyle w:val="Hyperlink"/>
          </w:rPr>
          <w:t>2.5</w:t>
        </w:r>
        <w:r>
          <w:rPr>
            <w:rFonts w:asciiTheme="minorHAnsi" w:eastAsiaTheme="minorEastAsia" w:hAnsiTheme="minorHAnsi" w:cstheme="minorBidi"/>
            <w:sz w:val="22"/>
            <w:szCs w:val="22"/>
          </w:rPr>
          <w:tab/>
        </w:r>
        <w:r w:rsidRPr="00B40CF7">
          <w:rPr>
            <w:rStyle w:val="Hyperlink"/>
          </w:rPr>
          <w:t>Beschrijving huidige situatie</w:t>
        </w:r>
        <w:r>
          <w:rPr>
            <w:webHidden/>
          </w:rPr>
          <w:tab/>
        </w:r>
        <w:r>
          <w:rPr>
            <w:webHidden/>
          </w:rPr>
          <w:fldChar w:fldCharType="begin"/>
        </w:r>
        <w:r>
          <w:rPr>
            <w:webHidden/>
          </w:rPr>
          <w:instrText xml:space="preserve"> PAGEREF _Toc29289988 \h </w:instrText>
        </w:r>
        <w:r>
          <w:rPr>
            <w:webHidden/>
          </w:rPr>
        </w:r>
        <w:r>
          <w:rPr>
            <w:webHidden/>
          </w:rPr>
          <w:fldChar w:fldCharType="separate"/>
        </w:r>
        <w:r>
          <w:rPr>
            <w:webHidden/>
          </w:rPr>
          <w:t>10</w:t>
        </w:r>
        <w:r>
          <w:rPr>
            <w:webHidden/>
          </w:rPr>
          <w:fldChar w:fldCharType="end"/>
        </w:r>
      </w:hyperlink>
    </w:p>
    <w:p w14:paraId="0BB7A4B2" w14:textId="77777777" w:rsidR="00DE6FC8" w:rsidRDefault="00DE6FC8">
      <w:pPr>
        <w:pStyle w:val="Inhopg2"/>
        <w:tabs>
          <w:tab w:val="left" w:pos="880"/>
        </w:tabs>
        <w:rPr>
          <w:rFonts w:asciiTheme="minorHAnsi" w:eastAsiaTheme="minorEastAsia" w:hAnsiTheme="minorHAnsi" w:cstheme="minorBidi"/>
          <w:sz w:val="22"/>
          <w:szCs w:val="22"/>
        </w:rPr>
      </w:pPr>
      <w:hyperlink w:anchor="_Toc29289989" w:history="1">
        <w:r w:rsidRPr="00B40CF7">
          <w:rPr>
            <w:rStyle w:val="Hyperlink"/>
          </w:rPr>
          <w:t>2.6</w:t>
        </w:r>
        <w:r>
          <w:rPr>
            <w:rFonts w:asciiTheme="minorHAnsi" w:eastAsiaTheme="minorEastAsia" w:hAnsiTheme="minorHAnsi" w:cstheme="minorBidi"/>
            <w:sz w:val="22"/>
            <w:szCs w:val="22"/>
          </w:rPr>
          <w:tab/>
        </w:r>
        <w:r w:rsidRPr="00B40CF7">
          <w:rPr>
            <w:rStyle w:val="Hyperlink"/>
          </w:rPr>
          <w:t>Gewenste situatie en doelstellingen</w:t>
        </w:r>
        <w:r>
          <w:rPr>
            <w:webHidden/>
          </w:rPr>
          <w:tab/>
        </w:r>
        <w:r>
          <w:rPr>
            <w:webHidden/>
          </w:rPr>
          <w:fldChar w:fldCharType="begin"/>
        </w:r>
        <w:r>
          <w:rPr>
            <w:webHidden/>
          </w:rPr>
          <w:instrText xml:space="preserve"> PAGEREF _Toc29289989 \h </w:instrText>
        </w:r>
        <w:r>
          <w:rPr>
            <w:webHidden/>
          </w:rPr>
        </w:r>
        <w:r>
          <w:rPr>
            <w:webHidden/>
          </w:rPr>
          <w:fldChar w:fldCharType="separate"/>
        </w:r>
        <w:r>
          <w:rPr>
            <w:webHidden/>
          </w:rPr>
          <w:t>10</w:t>
        </w:r>
        <w:r>
          <w:rPr>
            <w:webHidden/>
          </w:rPr>
          <w:fldChar w:fldCharType="end"/>
        </w:r>
      </w:hyperlink>
    </w:p>
    <w:p w14:paraId="1F35F3EB" w14:textId="77777777" w:rsidR="00DE6FC8" w:rsidRDefault="00DE6FC8">
      <w:pPr>
        <w:pStyle w:val="Inhopg2"/>
        <w:tabs>
          <w:tab w:val="left" w:pos="880"/>
        </w:tabs>
        <w:rPr>
          <w:rFonts w:asciiTheme="minorHAnsi" w:eastAsiaTheme="minorEastAsia" w:hAnsiTheme="minorHAnsi" w:cstheme="minorBidi"/>
          <w:sz w:val="22"/>
          <w:szCs w:val="22"/>
        </w:rPr>
      </w:pPr>
      <w:hyperlink w:anchor="_Toc29289990" w:history="1">
        <w:r w:rsidRPr="00B40CF7">
          <w:rPr>
            <w:rStyle w:val="Hyperlink"/>
          </w:rPr>
          <w:t>2.7</w:t>
        </w:r>
        <w:r>
          <w:rPr>
            <w:rFonts w:asciiTheme="minorHAnsi" w:eastAsiaTheme="minorEastAsia" w:hAnsiTheme="minorHAnsi" w:cstheme="minorBidi"/>
            <w:sz w:val="22"/>
            <w:szCs w:val="22"/>
          </w:rPr>
          <w:tab/>
        </w:r>
        <w:r w:rsidRPr="00B40CF7">
          <w:rPr>
            <w:rStyle w:val="Hyperlink"/>
          </w:rPr>
          <w:t>Opties/ scenario’s</w:t>
        </w:r>
        <w:r>
          <w:rPr>
            <w:webHidden/>
          </w:rPr>
          <w:tab/>
        </w:r>
        <w:r>
          <w:rPr>
            <w:webHidden/>
          </w:rPr>
          <w:fldChar w:fldCharType="begin"/>
        </w:r>
        <w:r>
          <w:rPr>
            <w:webHidden/>
          </w:rPr>
          <w:instrText xml:space="preserve"> PAGEREF _Toc29289990 \h </w:instrText>
        </w:r>
        <w:r>
          <w:rPr>
            <w:webHidden/>
          </w:rPr>
        </w:r>
        <w:r>
          <w:rPr>
            <w:webHidden/>
          </w:rPr>
          <w:fldChar w:fldCharType="separate"/>
        </w:r>
        <w:r>
          <w:rPr>
            <w:webHidden/>
          </w:rPr>
          <w:t>10</w:t>
        </w:r>
        <w:r>
          <w:rPr>
            <w:webHidden/>
          </w:rPr>
          <w:fldChar w:fldCharType="end"/>
        </w:r>
      </w:hyperlink>
    </w:p>
    <w:p w14:paraId="73DB3B23" w14:textId="77777777" w:rsidR="00DE6FC8" w:rsidRDefault="00DE6FC8">
      <w:pPr>
        <w:pStyle w:val="Inhopg2"/>
        <w:tabs>
          <w:tab w:val="left" w:pos="880"/>
        </w:tabs>
        <w:rPr>
          <w:rFonts w:asciiTheme="minorHAnsi" w:eastAsiaTheme="minorEastAsia" w:hAnsiTheme="minorHAnsi" w:cstheme="minorBidi"/>
          <w:sz w:val="22"/>
          <w:szCs w:val="22"/>
        </w:rPr>
      </w:pPr>
      <w:hyperlink w:anchor="_Toc29289991" w:history="1">
        <w:r w:rsidRPr="00B40CF7">
          <w:rPr>
            <w:rStyle w:val="Hyperlink"/>
          </w:rPr>
          <w:t>2.8</w:t>
        </w:r>
        <w:r>
          <w:rPr>
            <w:rFonts w:asciiTheme="minorHAnsi" w:eastAsiaTheme="minorEastAsia" w:hAnsiTheme="minorHAnsi" w:cstheme="minorBidi"/>
            <w:sz w:val="22"/>
            <w:szCs w:val="22"/>
          </w:rPr>
          <w:tab/>
        </w:r>
        <w:r w:rsidRPr="00B40CF7">
          <w:rPr>
            <w:rStyle w:val="Hyperlink"/>
          </w:rPr>
          <w:t>Plafondbedrag</w:t>
        </w:r>
        <w:r>
          <w:rPr>
            <w:webHidden/>
          </w:rPr>
          <w:tab/>
        </w:r>
        <w:r>
          <w:rPr>
            <w:webHidden/>
          </w:rPr>
          <w:fldChar w:fldCharType="begin"/>
        </w:r>
        <w:r>
          <w:rPr>
            <w:webHidden/>
          </w:rPr>
          <w:instrText xml:space="preserve"> PAGEREF _Toc29289991 \h </w:instrText>
        </w:r>
        <w:r>
          <w:rPr>
            <w:webHidden/>
          </w:rPr>
        </w:r>
        <w:r>
          <w:rPr>
            <w:webHidden/>
          </w:rPr>
          <w:fldChar w:fldCharType="separate"/>
        </w:r>
        <w:r>
          <w:rPr>
            <w:webHidden/>
          </w:rPr>
          <w:t>10</w:t>
        </w:r>
        <w:r>
          <w:rPr>
            <w:webHidden/>
          </w:rPr>
          <w:fldChar w:fldCharType="end"/>
        </w:r>
      </w:hyperlink>
    </w:p>
    <w:p w14:paraId="3C789378" w14:textId="77777777" w:rsidR="00DE6FC8" w:rsidRDefault="00DE6FC8">
      <w:pPr>
        <w:pStyle w:val="Inhopg2"/>
        <w:tabs>
          <w:tab w:val="left" w:pos="880"/>
        </w:tabs>
        <w:rPr>
          <w:rFonts w:asciiTheme="minorHAnsi" w:eastAsiaTheme="minorEastAsia" w:hAnsiTheme="minorHAnsi" w:cstheme="minorBidi"/>
          <w:sz w:val="22"/>
          <w:szCs w:val="22"/>
        </w:rPr>
      </w:pPr>
      <w:hyperlink w:anchor="_Toc29289992" w:history="1">
        <w:r w:rsidRPr="00B40CF7">
          <w:rPr>
            <w:rStyle w:val="Hyperlink"/>
          </w:rPr>
          <w:t>2.9</w:t>
        </w:r>
        <w:r>
          <w:rPr>
            <w:rFonts w:asciiTheme="minorHAnsi" w:eastAsiaTheme="minorEastAsia" w:hAnsiTheme="minorHAnsi" w:cstheme="minorBidi"/>
            <w:sz w:val="22"/>
            <w:szCs w:val="22"/>
          </w:rPr>
          <w:tab/>
        </w:r>
        <w:r w:rsidRPr="00B40CF7">
          <w:rPr>
            <w:rStyle w:val="Hyperlink"/>
          </w:rPr>
          <w:t>Samenvoegen onderdelen Opdracht</w:t>
        </w:r>
        <w:r>
          <w:rPr>
            <w:webHidden/>
          </w:rPr>
          <w:tab/>
        </w:r>
        <w:r>
          <w:rPr>
            <w:webHidden/>
          </w:rPr>
          <w:fldChar w:fldCharType="begin"/>
        </w:r>
        <w:r>
          <w:rPr>
            <w:webHidden/>
          </w:rPr>
          <w:instrText xml:space="preserve"> PAGEREF _Toc29289992 \h </w:instrText>
        </w:r>
        <w:r>
          <w:rPr>
            <w:webHidden/>
          </w:rPr>
        </w:r>
        <w:r>
          <w:rPr>
            <w:webHidden/>
          </w:rPr>
          <w:fldChar w:fldCharType="separate"/>
        </w:r>
        <w:r>
          <w:rPr>
            <w:webHidden/>
          </w:rPr>
          <w:t>10</w:t>
        </w:r>
        <w:r>
          <w:rPr>
            <w:webHidden/>
          </w:rPr>
          <w:fldChar w:fldCharType="end"/>
        </w:r>
      </w:hyperlink>
    </w:p>
    <w:p w14:paraId="78BE2FB1" w14:textId="77777777" w:rsidR="00DE6FC8" w:rsidRDefault="00DE6FC8">
      <w:pPr>
        <w:pStyle w:val="Inhopg2"/>
        <w:tabs>
          <w:tab w:val="left" w:pos="880"/>
        </w:tabs>
        <w:rPr>
          <w:rFonts w:asciiTheme="minorHAnsi" w:eastAsiaTheme="minorEastAsia" w:hAnsiTheme="minorHAnsi" w:cstheme="minorBidi"/>
          <w:sz w:val="22"/>
          <w:szCs w:val="22"/>
        </w:rPr>
      </w:pPr>
      <w:hyperlink w:anchor="_Toc29289993" w:history="1">
        <w:r w:rsidRPr="00B40CF7">
          <w:rPr>
            <w:rStyle w:val="Hyperlink"/>
          </w:rPr>
          <w:t>2.10</w:t>
        </w:r>
        <w:r>
          <w:rPr>
            <w:rFonts w:asciiTheme="minorHAnsi" w:eastAsiaTheme="minorEastAsia" w:hAnsiTheme="minorHAnsi" w:cstheme="minorBidi"/>
            <w:sz w:val="22"/>
            <w:szCs w:val="22"/>
          </w:rPr>
          <w:tab/>
        </w:r>
        <w:r w:rsidRPr="00B40CF7">
          <w:rPr>
            <w:rStyle w:val="Hyperlink"/>
          </w:rPr>
          <w:t>Percelen</w:t>
        </w:r>
        <w:r>
          <w:rPr>
            <w:webHidden/>
          </w:rPr>
          <w:tab/>
        </w:r>
        <w:r>
          <w:rPr>
            <w:webHidden/>
          </w:rPr>
          <w:fldChar w:fldCharType="begin"/>
        </w:r>
        <w:r>
          <w:rPr>
            <w:webHidden/>
          </w:rPr>
          <w:instrText xml:space="preserve"> PAGEREF _Toc29289993 \h </w:instrText>
        </w:r>
        <w:r>
          <w:rPr>
            <w:webHidden/>
          </w:rPr>
        </w:r>
        <w:r>
          <w:rPr>
            <w:webHidden/>
          </w:rPr>
          <w:fldChar w:fldCharType="separate"/>
        </w:r>
        <w:r>
          <w:rPr>
            <w:webHidden/>
          </w:rPr>
          <w:t>10</w:t>
        </w:r>
        <w:r>
          <w:rPr>
            <w:webHidden/>
          </w:rPr>
          <w:fldChar w:fldCharType="end"/>
        </w:r>
      </w:hyperlink>
    </w:p>
    <w:p w14:paraId="333895FC" w14:textId="77777777" w:rsidR="00DE6FC8" w:rsidRDefault="00DE6FC8">
      <w:pPr>
        <w:pStyle w:val="Inhopg2"/>
        <w:tabs>
          <w:tab w:val="left" w:pos="880"/>
        </w:tabs>
        <w:rPr>
          <w:rFonts w:asciiTheme="minorHAnsi" w:eastAsiaTheme="minorEastAsia" w:hAnsiTheme="minorHAnsi" w:cstheme="minorBidi"/>
          <w:sz w:val="22"/>
          <w:szCs w:val="22"/>
        </w:rPr>
      </w:pPr>
      <w:hyperlink w:anchor="_Toc29289994" w:history="1">
        <w:r w:rsidRPr="00B40CF7">
          <w:rPr>
            <w:rStyle w:val="Hyperlink"/>
          </w:rPr>
          <w:t>2.11</w:t>
        </w:r>
        <w:r>
          <w:rPr>
            <w:rFonts w:asciiTheme="minorHAnsi" w:eastAsiaTheme="minorEastAsia" w:hAnsiTheme="minorHAnsi" w:cstheme="minorBidi"/>
            <w:sz w:val="22"/>
            <w:szCs w:val="22"/>
          </w:rPr>
          <w:tab/>
        </w:r>
        <w:r w:rsidRPr="00B40CF7">
          <w:rPr>
            <w:rStyle w:val="Hyperlink"/>
          </w:rPr>
          <w:t>Vertrouwelijkheid gegevens en informatiebeveiliging</w:t>
        </w:r>
        <w:r>
          <w:rPr>
            <w:webHidden/>
          </w:rPr>
          <w:tab/>
        </w:r>
        <w:r>
          <w:rPr>
            <w:webHidden/>
          </w:rPr>
          <w:fldChar w:fldCharType="begin"/>
        </w:r>
        <w:r>
          <w:rPr>
            <w:webHidden/>
          </w:rPr>
          <w:instrText xml:space="preserve"> PAGEREF _Toc29289994 \h </w:instrText>
        </w:r>
        <w:r>
          <w:rPr>
            <w:webHidden/>
          </w:rPr>
        </w:r>
        <w:r>
          <w:rPr>
            <w:webHidden/>
          </w:rPr>
          <w:fldChar w:fldCharType="separate"/>
        </w:r>
        <w:r>
          <w:rPr>
            <w:webHidden/>
          </w:rPr>
          <w:t>10</w:t>
        </w:r>
        <w:r>
          <w:rPr>
            <w:webHidden/>
          </w:rPr>
          <w:fldChar w:fldCharType="end"/>
        </w:r>
      </w:hyperlink>
    </w:p>
    <w:p w14:paraId="1CDEA19E" w14:textId="77777777" w:rsidR="00DE6FC8" w:rsidRDefault="00DE6FC8">
      <w:pPr>
        <w:pStyle w:val="Inhopg2"/>
        <w:tabs>
          <w:tab w:val="left" w:pos="880"/>
        </w:tabs>
        <w:rPr>
          <w:rFonts w:asciiTheme="minorHAnsi" w:eastAsiaTheme="minorEastAsia" w:hAnsiTheme="minorHAnsi" w:cstheme="minorBidi"/>
          <w:sz w:val="22"/>
          <w:szCs w:val="22"/>
        </w:rPr>
      </w:pPr>
      <w:hyperlink w:anchor="_Toc29289995" w:history="1">
        <w:r w:rsidRPr="00B40CF7">
          <w:rPr>
            <w:rStyle w:val="Hyperlink"/>
          </w:rPr>
          <w:t>2.12</w:t>
        </w:r>
        <w:r>
          <w:rPr>
            <w:rFonts w:asciiTheme="minorHAnsi" w:eastAsiaTheme="minorEastAsia" w:hAnsiTheme="minorHAnsi" w:cstheme="minorBidi"/>
            <w:sz w:val="22"/>
            <w:szCs w:val="22"/>
          </w:rPr>
          <w:tab/>
        </w:r>
        <w:r w:rsidRPr="00B40CF7">
          <w:rPr>
            <w:rStyle w:val="Hyperlink"/>
          </w:rPr>
          <w:t>Social return</w:t>
        </w:r>
        <w:r>
          <w:rPr>
            <w:webHidden/>
          </w:rPr>
          <w:tab/>
        </w:r>
        <w:r>
          <w:rPr>
            <w:webHidden/>
          </w:rPr>
          <w:fldChar w:fldCharType="begin"/>
        </w:r>
        <w:r>
          <w:rPr>
            <w:webHidden/>
          </w:rPr>
          <w:instrText xml:space="preserve"> PAGEREF _Toc29289995 \h </w:instrText>
        </w:r>
        <w:r>
          <w:rPr>
            <w:webHidden/>
          </w:rPr>
        </w:r>
        <w:r>
          <w:rPr>
            <w:webHidden/>
          </w:rPr>
          <w:fldChar w:fldCharType="separate"/>
        </w:r>
        <w:r>
          <w:rPr>
            <w:webHidden/>
          </w:rPr>
          <w:t>11</w:t>
        </w:r>
        <w:r>
          <w:rPr>
            <w:webHidden/>
          </w:rPr>
          <w:fldChar w:fldCharType="end"/>
        </w:r>
      </w:hyperlink>
    </w:p>
    <w:p w14:paraId="23EADF4D" w14:textId="77777777" w:rsidR="00DE6FC8" w:rsidRDefault="00DE6FC8">
      <w:pPr>
        <w:pStyle w:val="Inhopg2"/>
        <w:tabs>
          <w:tab w:val="left" w:pos="880"/>
        </w:tabs>
        <w:rPr>
          <w:rFonts w:asciiTheme="minorHAnsi" w:eastAsiaTheme="minorEastAsia" w:hAnsiTheme="minorHAnsi" w:cstheme="minorBidi"/>
          <w:sz w:val="22"/>
          <w:szCs w:val="22"/>
        </w:rPr>
      </w:pPr>
      <w:hyperlink w:anchor="_Toc29289996" w:history="1">
        <w:r w:rsidRPr="00B40CF7">
          <w:rPr>
            <w:rStyle w:val="Hyperlink"/>
          </w:rPr>
          <w:t>2.13</w:t>
        </w:r>
        <w:r>
          <w:rPr>
            <w:rFonts w:asciiTheme="minorHAnsi" w:eastAsiaTheme="minorEastAsia" w:hAnsiTheme="minorHAnsi" w:cstheme="minorBidi"/>
            <w:sz w:val="22"/>
            <w:szCs w:val="22"/>
          </w:rPr>
          <w:tab/>
        </w:r>
        <w:r w:rsidRPr="00B40CF7">
          <w:rPr>
            <w:rStyle w:val="Hyperlink"/>
          </w:rPr>
          <w:t>Contractmanagement en overleg</w:t>
        </w:r>
        <w:r>
          <w:rPr>
            <w:webHidden/>
          </w:rPr>
          <w:tab/>
        </w:r>
        <w:r>
          <w:rPr>
            <w:webHidden/>
          </w:rPr>
          <w:fldChar w:fldCharType="begin"/>
        </w:r>
        <w:r>
          <w:rPr>
            <w:webHidden/>
          </w:rPr>
          <w:instrText xml:space="preserve"> PAGEREF _Toc29289996 \h </w:instrText>
        </w:r>
        <w:r>
          <w:rPr>
            <w:webHidden/>
          </w:rPr>
        </w:r>
        <w:r>
          <w:rPr>
            <w:webHidden/>
          </w:rPr>
          <w:fldChar w:fldCharType="separate"/>
        </w:r>
        <w:r>
          <w:rPr>
            <w:webHidden/>
          </w:rPr>
          <w:t>11</w:t>
        </w:r>
        <w:r>
          <w:rPr>
            <w:webHidden/>
          </w:rPr>
          <w:fldChar w:fldCharType="end"/>
        </w:r>
      </w:hyperlink>
    </w:p>
    <w:p w14:paraId="04854998" w14:textId="77777777" w:rsidR="00DE6FC8" w:rsidRDefault="00DE6FC8">
      <w:pPr>
        <w:pStyle w:val="Inhopg1"/>
        <w:tabs>
          <w:tab w:val="left" w:pos="880"/>
          <w:tab w:val="right" w:leader="dot" w:pos="9061"/>
        </w:tabs>
        <w:rPr>
          <w:rFonts w:asciiTheme="minorHAnsi" w:eastAsiaTheme="minorEastAsia" w:hAnsiTheme="minorHAnsi" w:cstheme="minorBidi"/>
          <w:b w:val="0"/>
          <w:sz w:val="22"/>
          <w:szCs w:val="22"/>
        </w:rPr>
      </w:pPr>
      <w:hyperlink w:anchor="_Toc29289997" w:history="1">
        <w:r w:rsidRPr="00B40CF7">
          <w:rPr>
            <w:rStyle w:val="Hyperlink"/>
          </w:rPr>
          <w:t>3</w:t>
        </w:r>
        <w:r>
          <w:rPr>
            <w:rFonts w:asciiTheme="minorHAnsi" w:eastAsiaTheme="minorEastAsia" w:hAnsiTheme="minorHAnsi" w:cstheme="minorBidi"/>
            <w:b w:val="0"/>
            <w:sz w:val="22"/>
            <w:szCs w:val="22"/>
          </w:rPr>
          <w:tab/>
        </w:r>
        <w:r w:rsidRPr="00B40CF7">
          <w:rPr>
            <w:rStyle w:val="Hyperlink"/>
          </w:rPr>
          <w:t>Aanbestedingsprocedure</w:t>
        </w:r>
        <w:r>
          <w:rPr>
            <w:webHidden/>
          </w:rPr>
          <w:tab/>
        </w:r>
        <w:r>
          <w:rPr>
            <w:webHidden/>
          </w:rPr>
          <w:fldChar w:fldCharType="begin"/>
        </w:r>
        <w:r>
          <w:rPr>
            <w:webHidden/>
          </w:rPr>
          <w:instrText xml:space="preserve"> PAGEREF _Toc29289997 \h </w:instrText>
        </w:r>
        <w:r>
          <w:rPr>
            <w:webHidden/>
          </w:rPr>
        </w:r>
        <w:r>
          <w:rPr>
            <w:webHidden/>
          </w:rPr>
          <w:fldChar w:fldCharType="separate"/>
        </w:r>
        <w:r>
          <w:rPr>
            <w:webHidden/>
          </w:rPr>
          <w:t>12</w:t>
        </w:r>
        <w:r>
          <w:rPr>
            <w:webHidden/>
          </w:rPr>
          <w:fldChar w:fldCharType="end"/>
        </w:r>
      </w:hyperlink>
    </w:p>
    <w:p w14:paraId="0864FDAD" w14:textId="77777777" w:rsidR="00DE6FC8" w:rsidRDefault="00DE6FC8">
      <w:pPr>
        <w:pStyle w:val="Inhopg2"/>
        <w:tabs>
          <w:tab w:val="left" w:pos="880"/>
        </w:tabs>
        <w:rPr>
          <w:rFonts w:asciiTheme="minorHAnsi" w:eastAsiaTheme="minorEastAsia" w:hAnsiTheme="minorHAnsi" w:cstheme="minorBidi"/>
          <w:sz w:val="22"/>
          <w:szCs w:val="22"/>
        </w:rPr>
      </w:pPr>
      <w:hyperlink w:anchor="_Toc29289998" w:history="1">
        <w:r w:rsidRPr="00B40CF7">
          <w:rPr>
            <w:rStyle w:val="Hyperlink"/>
          </w:rPr>
          <w:t>3.1</w:t>
        </w:r>
        <w:r>
          <w:rPr>
            <w:rFonts w:asciiTheme="minorHAnsi" w:eastAsiaTheme="minorEastAsia" w:hAnsiTheme="minorHAnsi" w:cstheme="minorBidi"/>
            <w:sz w:val="22"/>
            <w:szCs w:val="22"/>
          </w:rPr>
          <w:tab/>
        </w:r>
        <w:r w:rsidRPr="00B40CF7">
          <w:rPr>
            <w:rStyle w:val="Hyperlink"/>
          </w:rPr>
          <w:t>Nationale openbare aanbestedingsprocedure</w:t>
        </w:r>
        <w:r>
          <w:rPr>
            <w:webHidden/>
          </w:rPr>
          <w:tab/>
        </w:r>
        <w:r>
          <w:rPr>
            <w:webHidden/>
          </w:rPr>
          <w:fldChar w:fldCharType="begin"/>
        </w:r>
        <w:r>
          <w:rPr>
            <w:webHidden/>
          </w:rPr>
          <w:instrText xml:space="preserve"> PAGEREF _Toc29289998 \h </w:instrText>
        </w:r>
        <w:r>
          <w:rPr>
            <w:webHidden/>
          </w:rPr>
        </w:r>
        <w:r>
          <w:rPr>
            <w:webHidden/>
          </w:rPr>
          <w:fldChar w:fldCharType="separate"/>
        </w:r>
        <w:r>
          <w:rPr>
            <w:webHidden/>
          </w:rPr>
          <w:t>12</w:t>
        </w:r>
        <w:r>
          <w:rPr>
            <w:webHidden/>
          </w:rPr>
          <w:fldChar w:fldCharType="end"/>
        </w:r>
      </w:hyperlink>
    </w:p>
    <w:p w14:paraId="256484D4" w14:textId="77777777" w:rsidR="00DE6FC8" w:rsidRDefault="00DE6FC8">
      <w:pPr>
        <w:pStyle w:val="Inhopg2"/>
        <w:tabs>
          <w:tab w:val="left" w:pos="880"/>
        </w:tabs>
        <w:rPr>
          <w:rFonts w:asciiTheme="minorHAnsi" w:eastAsiaTheme="minorEastAsia" w:hAnsiTheme="minorHAnsi" w:cstheme="minorBidi"/>
          <w:sz w:val="22"/>
          <w:szCs w:val="22"/>
        </w:rPr>
      </w:pPr>
      <w:hyperlink w:anchor="_Toc29289999" w:history="1">
        <w:r w:rsidRPr="00B40CF7">
          <w:rPr>
            <w:rStyle w:val="Hyperlink"/>
          </w:rPr>
          <w:t>3.2</w:t>
        </w:r>
        <w:r>
          <w:rPr>
            <w:rFonts w:asciiTheme="minorHAnsi" w:eastAsiaTheme="minorEastAsia" w:hAnsiTheme="minorHAnsi" w:cstheme="minorBidi"/>
            <w:sz w:val="22"/>
            <w:szCs w:val="22"/>
          </w:rPr>
          <w:tab/>
        </w:r>
        <w:r w:rsidRPr="00B40CF7">
          <w:rPr>
            <w:rStyle w:val="Hyperlink"/>
          </w:rPr>
          <w:t>Contactpersoon VRLN</w:t>
        </w:r>
        <w:r>
          <w:rPr>
            <w:webHidden/>
          </w:rPr>
          <w:tab/>
        </w:r>
        <w:r>
          <w:rPr>
            <w:webHidden/>
          </w:rPr>
          <w:fldChar w:fldCharType="begin"/>
        </w:r>
        <w:r>
          <w:rPr>
            <w:webHidden/>
          </w:rPr>
          <w:instrText xml:space="preserve"> PAGEREF _Toc29289999 \h </w:instrText>
        </w:r>
        <w:r>
          <w:rPr>
            <w:webHidden/>
          </w:rPr>
        </w:r>
        <w:r>
          <w:rPr>
            <w:webHidden/>
          </w:rPr>
          <w:fldChar w:fldCharType="separate"/>
        </w:r>
        <w:r>
          <w:rPr>
            <w:webHidden/>
          </w:rPr>
          <w:t>12</w:t>
        </w:r>
        <w:r>
          <w:rPr>
            <w:webHidden/>
          </w:rPr>
          <w:fldChar w:fldCharType="end"/>
        </w:r>
      </w:hyperlink>
    </w:p>
    <w:p w14:paraId="1C488E96"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00" w:history="1">
        <w:r w:rsidRPr="00B40CF7">
          <w:rPr>
            <w:rStyle w:val="Hyperlink"/>
          </w:rPr>
          <w:t>3.3</w:t>
        </w:r>
        <w:r>
          <w:rPr>
            <w:rFonts w:asciiTheme="minorHAnsi" w:eastAsiaTheme="minorEastAsia" w:hAnsiTheme="minorHAnsi" w:cstheme="minorBidi"/>
            <w:sz w:val="22"/>
            <w:szCs w:val="22"/>
          </w:rPr>
          <w:tab/>
        </w:r>
        <w:r w:rsidRPr="00B40CF7">
          <w:rPr>
            <w:rStyle w:val="Hyperlink"/>
          </w:rPr>
          <w:t>Beoogde planning</w:t>
        </w:r>
        <w:r>
          <w:rPr>
            <w:webHidden/>
          </w:rPr>
          <w:tab/>
        </w:r>
        <w:r>
          <w:rPr>
            <w:webHidden/>
          </w:rPr>
          <w:fldChar w:fldCharType="begin"/>
        </w:r>
        <w:r>
          <w:rPr>
            <w:webHidden/>
          </w:rPr>
          <w:instrText xml:space="preserve"> PAGEREF _Toc29290000 \h </w:instrText>
        </w:r>
        <w:r>
          <w:rPr>
            <w:webHidden/>
          </w:rPr>
        </w:r>
        <w:r>
          <w:rPr>
            <w:webHidden/>
          </w:rPr>
          <w:fldChar w:fldCharType="separate"/>
        </w:r>
        <w:r>
          <w:rPr>
            <w:webHidden/>
          </w:rPr>
          <w:t>13</w:t>
        </w:r>
        <w:r>
          <w:rPr>
            <w:webHidden/>
          </w:rPr>
          <w:fldChar w:fldCharType="end"/>
        </w:r>
      </w:hyperlink>
    </w:p>
    <w:p w14:paraId="2692D49B"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01" w:history="1">
        <w:r w:rsidRPr="00B40CF7">
          <w:rPr>
            <w:rStyle w:val="Hyperlink"/>
          </w:rPr>
          <w:t>3.4</w:t>
        </w:r>
        <w:r>
          <w:rPr>
            <w:rFonts w:asciiTheme="minorHAnsi" w:eastAsiaTheme="minorEastAsia" w:hAnsiTheme="minorHAnsi" w:cstheme="minorBidi"/>
            <w:sz w:val="22"/>
            <w:szCs w:val="22"/>
          </w:rPr>
          <w:tab/>
        </w:r>
        <w:r w:rsidRPr="00B40CF7">
          <w:rPr>
            <w:rStyle w:val="Hyperlink"/>
          </w:rPr>
          <w:t>TenderNed</w:t>
        </w:r>
        <w:r>
          <w:rPr>
            <w:webHidden/>
          </w:rPr>
          <w:tab/>
        </w:r>
        <w:r>
          <w:rPr>
            <w:webHidden/>
          </w:rPr>
          <w:fldChar w:fldCharType="begin"/>
        </w:r>
        <w:r>
          <w:rPr>
            <w:webHidden/>
          </w:rPr>
          <w:instrText xml:space="preserve"> PAGEREF _Toc29290001 \h </w:instrText>
        </w:r>
        <w:r>
          <w:rPr>
            <w:webHidden/>
          </w:rPr>
        </w:r>
        <w:r>
          <w:rPr>
            <w:webHidden/>
          </w:rPr>
          <w:fldChar w:fldCharType="separate"/>
        </w:r>
        <w:r>
          <w:rPr>
            <w:webHidden/>
          </w:rPr>
          <w:t>14</w:t>
        </w:r>
        <w:r>
          <w:rPr>
            <w:webHidden/>
          </w:rPr>
          <w:fldChar w:fldCharType="end"/>
        </w:r>
      </w:hyperlink>
    </w:p>
    <w:p w14:paraId="69F2F60E"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02" w:history="1">
        <w:r w:rsidRPr="00B40CF7">
          <w:rPr>
            <w:rStyle w:val="Hyperlink"/>
          </w:rPr>
          <w:t>3.5</w:t>
        </w:r>
        <w:r>
          <w:rPr>
            <w:rFonts w:asciiTheme="minorHAnsi" w:eastAsiaTheme="minorEastAsia" w:hAnsiTheme="minorHAnsi" w:cstheme="minorBidi"/>
            <w:sz w:val="22"/>
            <w:szCs w:val="22"/>
          </w:rPr>
          <w:tab/>
        </w:r>
        <w:r w:rsidRPr="00B40CF7">
          <w:rPr>
            <w:rStyle w:val="Hyperlink"/>
          </w:rPr>
          <w:t>Schouw</w:t>
        </w:r>
        <w:r>
          <w:rPr>
            <w:webHidden/>
          </w:rPr>
          <w:tab/>
        </w:r>
        <w:r>
          <w:rPr>
            <w:webHidden/>
          </w:rPr>
          <w:fldChar w:fldCharType="begin"/>
        </w:r>
        <w:r>
          <w:rPr>
            <w:webHidden/>
          </w:rPr>
          <w:instrText xml:space="preserve"> PAGEREF _Toc29290002 \h </w:instrText>
        </w:r>
        <w:r>
          <w:rPr>
            <w:webHidden/>
          </w:rPr>
        </w:r>
        <w:r>
          <w:rPr>
            <w:webHidden/>
          </w:rPr>
          <w:fldChar w:fldCharType="separate"/>
        </w:r>
        <w:r>
          <w:rPr>
            <w:webHidden/>
          </w:rPr>
          <w:t>14</w:t>
        </w:r>
        <w:r>
          <w:rPr>
            <w:webHidden/>
          </w:rPr>
          <w:fldChar w:fldCharType="end"/>
        </w:r>
      </w:hyperlink>
    </w:p>
    <w:p w14:paraId="28D65652"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03" w:history="1">
        <w:r w:rsidRPr="00B40CF7">
          <w:rPr>
            <w:rStyle w:val="Hyperlink"/>
          </w:rPr>
          <w:t>3.6</w:t>
        </w:r>
        <w:r>
          <w:rPr>
            <w:rFonts w:asciiTheme="minorHAnsi" w:eastAsiaTheme="minorEastAsia" w:hAnsiTheme="minorHAnsi" w:cstheme="minorBidi"/>
            <w:sz w:val="22"/>
            <w:szCs w:val="22"/>
          </w:rPr>
          <w:tab/>
        </w:r>
        <w:r w:rsidRPr="00B40CF7">
          <w:rPr>
            <w:rStyle w:val="Hyperlink"/>
          </w:rPr>
          <w:t>Nota van Inlichtingen</w:t>
        </w:r>
        <w:r>
          <w:rPr>
            <w:webHidden/>
          </w:rPr>
          <w:tab/>
        </w:r>
        <w:r>
          <w:rPr>
            <w:webHidden/>
          </w:rPr>
          <w:fldChar w:fldCharType="begin"/>
        </w:r>
        <w:r>
          <w:rPr>
            <w:webHidden/>
          </w:rPr>
          <w:instrText xml:space="preserve"> PAGEREF _Toc29290003 \h </w:instrText>
        </w:r>
        <w:r>
          <w:rPr>
            <w:webHidden/>
          </w:rPr>
        </w:r>
        <w:r>
          <w:rPr>
            <w:webHidden/>
          </w:rPr>
          <w:fldChar w:fldCharType="separate"/>
        </w:r>
        <w:r>
          <w:rPr>
            <w:webHidden/>
          </w:rPr>
          <w:t>14</w:t>
        </w:r>
        <w:r>
          <w:rPr>
            <w:webHidden/>
          </w:rPr>
          <w:fldChar w:fldCharType="end"/>
        </w:r>
      </w:hyperlink>
    </w:p>
    <w:p w14:paraId="41BA5C75"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04" w:history="1">
        <w:r w:rsidRPr="00B40CF7">
          <w:rPr>
            <w:rStyle w:val="Hyperlink"/>
          </w:rPr>
          <w:t>3.7</w:t>
        </w:r>
        <w:r>
          <w:rPr>
            <w:rFonts w:asciiTheme="minorHAnsi" w:eastAsiaTheme="minorEastAsia" w:hAnsiTheme="minorHAnsi" w:cstheme="minorBidi"/>
            <w:sz w:val="22"/>
            <w:szCs w:val="22"/>
          </w:rPr>
          <w:tab/>
        </w:r>
        <w:r w:rsidRPr="00B40CF7">
          <w:rPr>
            <w:rStyle w:val="Hyperlink"/>
          </w:rPr>
          <w:t>Indienen Inschrijving</w:t>
        </w:r>
        <w:r>
          <w:rPr>
            <w:webHidden/>
          </w:rPr>
          <w:tab/>
        </w:r>
        <w:r>
          <w:rPr>
            <w:webHidden/>
          </w:rPr>
          <w:fldChar w:fldCharType="begin"/>
        </w:r>
        <w:r>
          <w:rPr>
            <w:webHidden/>
          </w:rPr>
          <w:instrText xml:space="preserve"> PAGEREF _Toc29290004 \h </w:instrText>
        </w:r>
        <w:r>
          <w:rPr>
            <w:webHidden/>
          </w:rPr>
        </w:r>
        <w:r>
          <w:rPr>
            <w:webHidden/>
          </w:rPr>
          <w:fldChar w:fldCharType="separate"/>
        </w:r>
        <w:r>
          <w:rPr>
            <w:webHidden/>
          </w:rPr>
          <w:t>15</w:t>
        </w:r>
        <w:r>
          <w:rPr>
            <w:webHidden/>
          </w:rPr>
          <w:fldChar w:fldCharType="end"/>
        </w:r>
      </w:hyperlink>
    </w:p>
    <w:p w14:paraId="2579D816"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05" w:history="1">
        <w:r w:rsidRPr="00B40CF7">
          <w:rPr>
            <w:rStyle w:val="Hyperlink"/>
          </w:rPr>
          <w:t>3.8</w:t>
        </w:r>
        <w:r>
          <w:rPr>
            <w:rFonts w:asciiTheme="minorHAnsi" w:eastAsiaTheme="minorEastAsia" w:hAnsiTheme="minorHAnsi" w:cstheme="minorBidi"/>
            <w:sz w:val="22"/>
            <w:szCs w:val="22"/>
          </w:rPr>
          <w:tab/>
        </w:r>
        <w:r w:rsidRPr="00B40CF7">
          <w:rPr>
            <w:rStyle w:val="Hyperlink"/>
          </w:rPr>
          <w:t>Inhoud Inschrijving</w:t>
        </w:r>
        <w:r>
          <w:rPr>
            <w:webHidden/>
          </w:rPr>
          <w:tab/>
        </w:r>
        <w:r>
          <w:rPr>
            <w:webHidden/>
          </w:rPr>
          <w:fldChar w:fldCharType="begin"/>
        </w:r>
        <w:r>
          <w:rPr>
            <w:webHidden/>
          </w:rPr>
          <w:instrText xml:space="preserve"> PAGEREF _Toc29290005 \h </w:instrText>
        </w:r>
        <w:r>
          <w:rPr>
            <w:webHidden/>
          </w:rPr>
        </w:r>
        <w:r>
          <w:rPr>
            <w:webHidden/>
          </w:rPr>
          <w:fldChar w:fldCharType="separate"/>
        </w:r>
        <w:r>
          <w:rPr>
            <w:webHidden/>
          </w:rPr>
          <w:t>16</w:t>
        </w:r>
        <w:r>
          <w:rPr>
            <w:webHidden/>
          </w:rPr>
          <w:fldChar w:fldCharType="end"/>
        </w:r>
      </w:hyperlink>
    </w:p>
    <w:p w14:paraId="4E6386D4"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06" w:history="1">
        <w:r w:rsidRPr="00B40CF7">
          <w:rPr>
            <w:rStyle w:val="Hyperlink"/>
          </w:rPr>
          <w:t>3.9</w:t>
        </w:r>
        <w:r>
          <w:rPr>
            <w:rFonts w:asciiTheme="minorHAnsi" w:eastAsiaTheme="minorEastAsia" w:hAnsiTheme="minorHAnsi" w:cstheme="minorBidi"/>
            <w:sz w:val="22"/>
            <w:szCs w:val="22"/>
          </w:rPr>
          <w:tab/>
        </w:r>
        <w:r w:rsidRPr="00B40CF7">
          <w:rPr>
            <w:rStyle w:val="Hyperlink"/>
          </w:rPr>
          <w:t>Prijs en prijsonderhandelingen</w:t>
        </w:r>
        <w:r>
          <w:rPr>
            <w:webHidden/>
          </w:rPr>
          <w:tab/>
        </w:r>
        <w:r>
          <w:rPr>
            <w:webHidden/>
          </w:rPr>
          <w:fldChar w:fldCharType="begin"/>
        </w:r>
        <w:r>
          <w:rPr>
            <w:webHidden/>
          </w:rPr>
          <w:instrText xml:space="preserve"> PAGEREF _Toc29290006 \h </w:instrText>
        </w:r>
        <w:r>
          <w:rPr>
            <w:webHidden/>
          </w:rPr>
        </w:r>
        <w:r>
          <w:rPr>
            <w:webHidden/>
          </w:rPr>
          <w:fldChar w:fldCharType="separate"/>
        </w:r>
        <w:r>
          <w:rPr>
            <w:webHidden/>
          </w:rPr>
          <w:t>16</w:t>
        </w:r>
        <w:r>
          <w:rPr>
            <w:webHidden/>
          </w:rPr>
          <w:fldChar w:fldCharType="end"/>
        </w:r>
      </w:hyperlink>
    </w:p>
    <w:p w14:paraId="5B384DC1"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07" w:history="1">
        <w:r w:rsidRPr="00B40CF7">
          <w:rPr>
            <w:rStyle w:val="Hyperlink"/>
          </w:rPr>
          <w:t>3.10</w:t>
        </w:r>
        <w:r>
          <w:rPr>
            <w:rFonts w:asciiTheme="minorHAnsi" w:eastAsiaTheme="minorEastAsia" w:hAnsiTheme="minorHAnsi" w:cstheme="minorBidi"/>
            <w:sz w:val="22"/>
            <w:szCs w:val="22"/>
          </w:rPr>
          <w:tab/>
        </w:r>
        <w:r w:rsidRPr="00B40CF7">
          <w:rPr>
            <w:rStyle w:val="Hyperlink"/>
          </w:rPr>
          <w:t>Vergoeding kosten Inschrijving</w:t>
        </w:r>
        <w:r>
          <w:rPr>
            <w:webHidden/>
          </w:rPr>
          <w:tab/>
        </w:r>
        <w:r>
          <w:rPr>
            <w:webHidden/>
          </w:rPr>
          <w:fldChar w:fldCharType="begin"/>
        </w:r>
        <w:r>
          <w:rPr>
            <w:webHidden/>
          </w:rPr>
          <w:instrText xml:space="preserve"> PAGEREF _Toc29290007 \h </w:instrText>
        </w:r>
        <w:r>
          <w:rPr>
            <w:webHidden/>
          </w:rPr>
        </w:r>
        <w:r>
          <w:rPr>
            <w:webHidden/>
          </w:rPr>
          <w:fldChar w:fldCharType="separate"/>
        </w:r>
        <w:r>
          <w:rPr>
            <w:webHidden/>
          </w:rPr>
          <w:t>16</w:t>
        </w:r>
        <w:r>
          <w:rPr>
            <w:webHidden/>
          </w:rPr>
          <w:fldChar w:fldCharType="end"/>
        </w:r>
      </w:hyperlink>
    </w:p>
    <w:p w14:paraId="1A0BBDAE"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08" w:history="1">
        <w:r w:rsidRPr="00B40CF7">
          <w:rPr>
            <w:rStyle w:val="Hyperlink"/>
          </w:rPr>
          <w:t>3.11</w:t>
        </w:r>
        <w:r>
          <w:rPr>
            <w:rFonts w:asciiTheme="minorHAnsi" w:eastAsiaTheme="minorEastAsia" w:hAnsiTheme="minorHAnsi" w:cstheme="minorBidi"/>
            <w:sz w:val="22"/>
            <w:szCs w:val="22"/>
          </w:rPr>
          <w:tab/>
        </w:r>
        <w:r w:rsidRPr="00B40CF7">
          <w:rPr>
            <w:rStyle w:val="Hyperlink"/>
          </w:rPr>
          <w:t>Inschrijving percelen</w:t>
        </w:r>
        <w:r>
          <w:rPr>
            <w:webHidden/>
          </w:rPr>
          <w:tab/>
        </w:r>
        <w:r>
          <w:rPr>
            <w:webHidden/>
          </w:rPr>
          <w:fldChar w:fldCharType="begin"/>
        </w:r>
        <w:r>
          <w:rPr>
            <w:webHidden/>
          </w:rPr>
          <w:instrText xml:space="preserve"> PAGEREF _Toc29290008 \h </w:instrText>
        </w:r>
        <w:r>
          <w:rPr>
            <w:webHidden/>
          </w:rPr>
        </w:r>
        <w:r>
          <w:rPr>
            <w:webHidden/>
          </w:rPr>
          <w:fldChar w:fldCharType="separate"/>
        </w:r>
        <w:r>
          <w:rPr>
            <w:webHidden/>
          </w:rPr>
          <w:t>17</w:t>
        </w:r>
        <w:r>
          <w:rPr>
            <w:webHidden/>
          </w:rPr>
          <w:fldChar w:fldCharType="end"/>
        </w:r>
      </w:hyperlink>
    </w:p>
    <w:p w14:paraId="4F788A83"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09" w:history="1">
        <w:r w:rsidRPr="00B40CF7">
          <w:rPr>
            <w:rStyle w:val="Hyperlink"/>
          </w:rPr>
          <w:t>3.12</w:t>
        </w:r>
        <w:r>
          <w:rPr>
            <w:rFonts w:asciiTheme="minorHAnsi" w:eastAsiaTheme="minorEastAsia" w:hAnsiTheme="minorHAnsi" w:cstheme="minorBidi"/>
            <w:sz w:val="22"/>
            <w:szCs w:val="22"/>
          </w:rPr>
          <w:tab/>
        </w:r>
        <w:r w:rsidRPr="00B40CF7">
          <w:rPr>
            <w:rStyle w:val="Hyperlink"/>
          </w:rPr>
          <w:t>Varianten</w:t>
        </w:r>
        <w:r>
          <w:rPr>
            <w:webHidden/>
          </w:rPr>
          <w:tab/>
        </w:r>
        <w:r>
          <w:rPr>
            <w:webHidden/>
          </w:rPr>
          <w:fldChar w:fldCharType="begin"/>
        </w:r>
        <w:r>
          <w:rPr>
            <w:webHidden/>
          </w:rPr>
          <w:instrText xml:space="preserve"> PAGEREF _Toc29290009 \h </w:instrText>
        </w:r>
        <w:r>
          <w:rPr>
            <w:webHidden/>
          </w:rPr>
        </w:r>
        <w:r>
          <w:rPr>
            <w:webHidden/>
          </w:rPr>
          <w:fldChar w:fldCharType="separate"/>
        </w:r>
        <w:r>
          <w:rPr>
            <w:webHidden/>
          </w:rPr>
          <w:t>17</w:t>
        </w:r>
        <w:r>
          <w:rPr>
            <w:webHidden/>
          </w:rPr>
          <w:fldChar w:fldCharType="end"/>
        </w:r>
      </w:hyperlink>
    </w:p>
    <w:p w14:paraId="5E66964F"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10" w:history="1">
        <w:r w:rsidRPr="00B40CF7">
          <w:rPr>
            <w:rStyle w:val="Hyperlink"/>
          </w:rPr>
          <w:t>3.13</w:t>
        </w:r>
        <w:r>
          <w:rPr>
            <w:rFonts w:asciiTheme="minorHAnsi" w:eastAsiaTheme="minorEastAsia" w:hAnsiTheme="minorHAnsi" w:cstheme="minorBidi"/>
            <w:sz w:val="22"/>
            <w:szCs w:val="22"/>
          </w:rPr>
          <w:tab/>
        </w:r>
        <w:r w:rsidRPr="00B40CF7">
          <w:rPr>
            <w:rStyle w:val="Hyperlink"/>
          </w:rPr>
          <w:t>Voorwaarden</w:t>
        </w:r>
        <w:r>
          <w:rPr>
            <w:webHidden/>
          </w:rPr>
          <w:tab/>
        </w:r>
        <w:r>
          <w:rPr>
            <w:webHidden/>
          </w:rPr>
          <w:fldChar w:fldCharType="begin"/>
        </w:r>
        <w:r>
          <w:rPr>
            <w:webHidden/>
          </w:rPr>
          <w:instrText xml:space="preserve"> PAGEREF _Toc29290010 \h </w:instrText>
        </w:r>
        <w:r>
          <w:rPr>
            <w:webHidden/>
          </w:rPr>
        </w:r>
        <w:r>
          <w:rPr>
            <w:webHidden/>
          </w:rPr>
          <w:fldChar w:fldCharType="separate"/>
        </w:r>
        <w:r>
          <w:rPr>
            <w:webHidden/>
          </w:rPr>
          <w:t>17</w:t>
        </w:r>
        <w:r>
          <w:rPr>
            <w:webHidden/>
          </w:rPr>
          <w:fldChar w:fldCharType="end"/>
        </w:r>
      </w:hyperlink>
    </w:p>
    <w:p w14:paraId="20A142EC"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11" w:history="1">
        <w:r w:rsidRPr="00B40CF7">
          <w:rPr>
            <w:rStyle w:val="Hyperlink"/>
          </w:rPr>
          <w:t>3.14</w:t>
        </w:r>
        <w:r>
          <w:rPr>
            <w:rFonts w:asciiTheme="minorHAnsi" w:eastAsiaTheme="minorEastAsia" w:hAnsiTheme="minorHAnsi" w:cstheme="minorBidi"/>
            <w:sz w:val="22"/>
            <w:szCs w:val="22"/>
          </w:rPr>
          <w:tab/>
        </w:r>
        <w:r w:rsidRPr="00B40CF7">
          <w:rPr>
            <w:rStyle w:val="Hyperlink"/>
          </w:rPr>
          <w:t>Rechtsgeldige ondertekening</w:t>
        </w:r>
        <w:r>
          <w:rPr>
            <w:webHidden/>
          </w:rPr>
          <w:tab/>
        </w:r>
        <w:r>
          <w:rPr>
            <w:webHidden/>
          </w:rPr>
          <w:fldChar w:fldCharType="begin"/>
        </w:r>
        <w:r>
          <w:rPr>
            <w:webHidden/>
          </w:rPr>
          <w:instrText xml:space="preserve"> PAGEREF _Toc29290011 \h </w:instrText>
        </w:r>
        <w:r>
          <w:rPr>
            <w:webHidden/>
          </w:rPr>
        </w:r>
        <w:r>
          <w:rPr>
            <w:webHidden/>
          </w:rPr>
          <w:fldChar w:fldCharType="separate"/>
        </w:r>
        <w:r>
          <w:rPr>
            <w:webHidden/>
          </w:rPr>
          <w:t>17</w:t>
        </w:r>
        <w:r>
          <w:rPr>
            <w:webHidden/>
          </w:rPr>
          <w:fldChar w:fldCharType="end"/>
        </w:r>
      </w:hyperlink>
    </w:p>
    <w:p w14:paraId="659112A0"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12" w:history="1">
        <w:r w:rsidRPr="00B40CF7">
          <w:rPr>
            <w:rStyle w:val="Hyperlink"/>
          </w:rPr>
          <w:t>3.15</w:t>
        </w:r>
        <w:r>
          <w:rPr>
            <w:rFonts w:asciiTheme="minorHAnsi" w:eastAsiaTheme="minorEastAsia" w:hAnsiTheme="minorHAnsi" w:cstheme="minorBidi"/>
            <w:sz w:val="22"/>
            <w:szCs w:val="22"/>
          </w:rPr>
          <w:tab/>
        </w:r>
        <w:r w:rsidRPr="00B40CF7">
          <w:rPr>
            <w:rStyle w:val="Hyperlink"/>
          </w:rPr>
          <w:t>Alcatel-/ stand-still periode</w:t>
        </w:r>
        <w:r>
          <w:rPr>
            <w:webHidden/>
          </w:rPr>
          <w:tab/>
        </w:r>
        <w:r>
          <w:rPr>
            <w:webHidden/>
          </w:rPr>
          <w:fldChar w:fldCharType="begin"/>
        </w:r>
        <w:r>
          <w:rPr>
            <w:webHidden/>
          </w:rPr>
          <w:instrText xml:space="preserve"> PAGEREF _Toc29290012 \h </w:instrText>
        </w:r>
        <w:r>
          <w:rPr>
            <w:webHidden/>
          </w:rPr>
        </w:r>
        <w:r>
          <w:rPr>
            <w:webHidden/>
          </w:rPr>
          <w:fldChar w:fldCharType="separate"/>
        </w:r>
        <w:r>
          <w:rPr>
            <w:webHidden/>
          </w:rPr>
          <w:t>17</w:t>
        </w:r>
        <w:r>
          <w:rPr>
            <w:webHidden/>
          </w:rPr>
          <w:fldChar w:fldCharType="end"/>
        </w:r>
      </w:hyperlink>
    </w:p>
    <w:p w14:paraId="09847B7D"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13" w:history="1">
        <w:r w:rsidRPr="00B40CF7">
          <w:rPr>
            <w:rStyle w:val="Hyperlink"/>
          </w:rPr>
          <w:t>3.16</w:t>
        </w:r>
        <w:r>
          <w:rPr>
            <w:rFonts w:asciiTheme="minorHAnsi" w:eastAsiaTheme="minorEastAsia" w:hAnsiTheme="minorHAnsi" w:cstheme="minorBidi"/>
            <w:sz w:val="22"/>
            <w:szCs w:val="22"/>
          </w:rPr>
          <w:tab/>
        </w:r>
        <w:r w:rsidRPr="00B40CF7">
          <w:rPr>
            <w:rStyle w:val="Hyperlink"/>
          </w:rPr>
          <w:t>Toepasselijk recht en geschillenbeslechting</w:t>
        </w:r>
        <w:r>
          <w:rPr>
            <w:webHidden/>
          </w:rPr>
          <w:tab/>
        </w:r>
        <w:r>
          <w:rPr>
            <w:webHidden/>
          </w:rPr>
          <w:fldChar w:fldCharType="begin"/>
        </w:r>
        <w:r>
          <w:rPr>
            <w:webHidden/>
          </w:rPr>
          <w:instrText xml:space="preserve"> PAGEREF _Toc29290013 \h </w:instrText>
        </w:r>
        <w:r>
          <w:rPr>
            <w:webHidden/>
          </w:rPr>
        </w:r>
        <w:r>
          <w:rPr>
            <w:webHidden/>
          </w:rPr>
          <w:fldChar w:fldCharType="separate"/>
        </w:r>
        <w:r>
          <w:rPr>
            <w:webHidden/>
          </w:rPr>
          <w:t>18</w:t>
        </w:r>
        <w:r>
          <w:rPr>
            <w:webHidden/>
          </w:rPr>
          <w:fldChar w:fldCharType="end"/>
        </w:r>
      </w:hyperlink>
    </w:p>
    <w:p w14:paraId="3A822B73"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14" w:history="1">
        <w:r w:rsidRPr="00B40CF7">
          <w:rPr>
            <w:rStyle w:val="Hyperlink"/>
            <w:b/>
          </w:rPr>
          <w:t>3.16.1</w:t>
        </w:r>
        <w:r>
          <w:rPr>
            <w:rFonts w:asciiTheme="minorHAnsi" w:eastAsiaTheme="minorEastAsia" w:hAnsiTheme="minorHAnsi" w:cstheme="minorBidi"/>
            <w:sz w:val="22"/>
            <w:szCs w:val="22"/>
          </w:rPr>
          <w:tab/>
        </w:r>
        <w:r w:rsidRPr="00B40CF7">
          <w:rPr>
            <w:rStyle w:val="Hyperlink"/>
            <w:b/>
          </w:rPr>
          <w:t>Rechtsbescherming</w:t>
        </w:r>
        <w:r>
          <w:rPr>
            <w:webHidden/>
          </w:rPr>
          <w:tab/>
        </w:r>
        <w:r>
          <w:rPr>
            <w:webHidden/>
          </w:rPr>
          <w:fldChar w:fldCharType="begin"/>
        </w:r>
        <w:r>
          <w:rPr>
            <w:webHidden/>
          </w:rPr>
          <w:instrText xml:space="preserve"> PAGEREF _Toc29290014 \h </w:instrText>
        </w:r>
        <w:r>
          <w:rPr>
            <w:webHidden/>
          </w:rPr>
        </w:r>
        <w:r>
          <w:rPr>
            <w:webHidden/>
          </w:rPr>
          <w:fldChar w:fldCharType="separate"/>
        </w:r>
        <w:r>
          <w:rPr>
            <w:webHidden/>
          </w:rPr>
          <w:t>18</w:t>
        </w:r>
        <w:r>
          <w:rPr>
            <w:webHidden/>
          </w:rPr>
          <w:fldChar w:fldCharType="end"/>
        </w:r>
      </w:hyperlink>
    </w:p>
    <w:p w14:paraId="2EC9A7BB"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15" w:history="1">
        <w:r w:rsidRPr="00B40CF7">
          <w:rPr>
            <w:rStyle w:val="Hyperlink"/>
            <w:b/>
          </w:rPr>
          <w:t>3.16.2</w:t>
        </w:r>
        <w:r>
          <w:rPr>
            <w:rFonts w:asciiTheme="minorHAnsi" w:eastAsiaTheme="minorEastAsia" w:hAnsiTheme="minorHAnsi" w:cstheme="minorBidi"/>
            <w:sz w:val="22"/>
            <w:szCs w:val="22"/>
          </w:rPr>
          <w:tab/>
        </w:r>
        <w:r w:rsidRPr="00B40CF7">
          <w:rPr>
            <w:rStyle w:val="Hyperlink"/>
            <w:b/>
          </w:rPr>
          <w:t>Klachtenprocedure</w:t>
        </w:r>
        <w:r>
          <w:rPr>
            <w:webHidden/>
          </w:rPr>
          <w:tab/>
        </w:r>
        <w:r>
          <w:rPr>
            <w:webHidden/>
          </w:rPr>
          <w:fldChar w:fldCharType="begin"/>
        </w:r>
        <w:r>
          <w:rPr>
            <w:webHidden/>
          </w:rPr>
          <w:instrText xml:space="preserve"> PAGEREF _Toc29290015 \h </w:instrText>
        </w:r>
        <w:r>
          <w:rPr>
            <w:webHidden/>
          </w:rPr>
        </w:r>
        <w:r>
          <w:rPr>
            <w:webHidden/>
          </w:rPr>
          <w:fldChar w:fldCharType="separate"/>
        </w:r>
        <w:r>
          <w:rPr>
            <w:webHidden/>
          </w:rPr>
          <w:t>18</w:t>
        </w:r>
        <w:r>
          <w:rPr>
            <w:webHidden/>
          </w:rPr>
          <w:fldChar w:fldCharType="end"/>
        </w:r>
      </w:hyperlink>
    </w:p>
    <w:p w14:paraId="09347951"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16" w:history="1">
        <w:r w:rsidRPr="00B40CF7">
          <w:rPr>
            <w:rStyle w:val="Hyperlink"/>
            <w:b/>
          </w:rPr>
          <w:t>3.16.3</w:t>
        </w:r>
        <w:r>
          <w:rPr>
            <w:rFonts w:asciiTheme="minorHAnsi" w:eastAsiaTheme="minorEastAsia" w:hAnsiTheme="minorHAnsi" w:cstheme="minorBidi"/>
            <w:sz w:val="22"/>
            <w:szCs w:val="22"/>
          </w:rPr>
          <w:tab/>
        </w:r>
        <w:r w:rsidRPr="00B40CF7">
          <w:rPr>
            <w:rStyle w:val="Hyperlink"/>
            <w:b/>
          </w:rPr>
          <w:t>Bezwaarprocedure</w:t>
        </w:r>
        <w:r>
          <w:rPr>
            <w:webHidden/>
          </w:rPr>
          <w:tab/>
        </w:r>
        <w:r>
          <w:rPr>
            <w:webHidden/>
          </w:rPr>
          <w:fldChar w:fldCharType="begin"/>
        </w:r>
        <w:r>
          <w:rPr>
            <w:webHidden/>
          </w:rPr>
          <w:instrText xml:space="preserve"> PAGEREF _Toc29290016 \h </w:instrText>
        </w:r>
        <w:r>
          <w:rPr>
            <w:webHidden/>
          </w:rPr>
        </w:r>
        <w:r>
          <w:rPr>
            <w:webHidden/>
          </w:rPr>
          <w:fldChar w:fldCharType="separate"/>
        </w:r>
        <w:r>
          <w:rPr>
            <w:webHidden/>
          </w:rPr>
          <w:t>19</w:t>
        </w:r>
        <w:r>
          <w:rPr>
            <w:webHidden/>
          </w:rPr>
          <w:fldChar w:fldCharType="end"/>
        </w:r>
      </w:hyperlink>
    </w:p>
    <w:p w14:paraId="3D1EDDBC"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17" w:history="1">
        <w:r w:rsidRPr="00B40CF7">
          <w:rPr>
            <w:rStyle w:val="Hyperlink"/>
          </w:rPr>
          <w:t>3.17</w:t>
        </w:r>
        <w:r>
          <w:rPr>
            <w:rFonts w:asciiTheme="minorHAnsi" w:eastAsiaTheme="minorEastAsia" w:hAnsiTheme="minorHAnsi" w:cstheme="minorBidi"/>
            <w:sz w:val="22"/>
            <w:szCs w:val="22"/>
          </w:rPr>
          <w:tab/>
        </w:r>
        <w:r w:rsidRPr="00B40CF7">
          <w:rPr>
            <w:rStyle w:val="Hyperlink"/>
          </w:rPr>
          <w:t>Taal</w:t>
        </w:r>
        <w:r>
          <w:rPr>
            <w:webHidden/>
          </w:rPr>
          <w:tab/>
        </w:r>
        <w:r>
          <w:rPr>
            <w:webHidden/>
          </w:rPr>
          <w:fldChar w:fldCharType="begin"/>
        </w:r>
        <w:r>
          <w:rPr>
            <w:webHidden/>
          </w:rPr>
          <w:instrText xml:space="preserve"> PAGEREF _Toc29290017 \h </w:instrText>
        </w:r>
        <w:r>
          <w:rPr>
            <w:webHidden/>
          </w:rPr>
        </w:r>
        <w:r>
          <w:rPr>
            <w:webHidden/>
          </w:rPr>
          <w:fldChar w:fldCharType="separate"/>
        </w:r>
        <w:r>
          <w:rPr>
            <w:webHidden/>
          </w:rPr>
          <w:t>19</w:t>
        </w:r>
        <w:r>
          <w:rPr>
            <w:webHidden/>
          </w:rPr>
          <w:fldChar w:fldCharType="end"/>
        </w:r>
      </w:hyperlink>
    </w:p>
    <w:p w14:paraId="642D4FCF"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18" w:history="1">
        <w:r w:rsidRPr="00B40CF7">
          <w:rPr>
            <w:rStyle w:val="Hyperlink"/>
          </w:rPr>
          <w:t>3.18</w:t>
        </w:r>
        <w:r>
          <w:rPr>
            <w:rFonts w:asciiTheme="minorHAnsi" w:eastAsiaTheme="minorEastAsia" w:hAnsiTheme="minorHAnsi" w:cstheme="minorBidi"/>
            <w:sz w:val="22"/>
            <w:szCs w:val="22"/>
          </w:rPr>
          <w:tab/>
        </w:r>
        <w:r w:rsidRPr="00B40CF7">
          <w:rPr>
            <w:rStyle w:val="Hyperlink"/>
          </w:rPr>
          <w:t>Termijn van gestanddoening</w:t>
        </w:r>
        <w:r>
          <w:rPr>
            <w:webHidden/>
          </w:rPr>
          <w:tab/>
        </w:r>
        <w:r>
          <w:rPr>
            <w:webHidden/>
          </w:rPr>
          <w:fldChar w:fldCharType="begin"/>
        </w:r>
        <w:r>
          <w:rPr>
            <w:webHidden/>
          </w:rPr>
          <w:instrText xml:space="preserve"> PAGEREF _Toc29290018 \h </w:instrText>
        </w:r>
        <w:r>
          <w:rPr>
            <w:webHidden/>
          </w:rPr>
        </w:r>
        <w:r>
          <w:rPr>
            <w:webHidden/>
          </w:rPr>
          <w:fldChar w:fldCharType="separate"/>
        </w:r>
        <w:r>
          <w:rPr>
            <w:webHidden/>
          </w:rPr>
          <w:t>20</w:t>
        </w:r>
        <w:r>
          <w:rPr>
            <w:webHidden/>
          </w:rPr>
          <w:fldChar w:fldCharType="end"/>
        </w:r>
      </w:hyperlink>
    </w:p>
    <w:p w14:paraId="395BA239"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19" w:history="1">
        <w:r w:rsidRPr="00B40CF7">
          <w:rPr>
            <w:rStyle w:val="Hyperlink"/>
          </w:rPr>
          <w:t>3.19</w:t>
        </w:r>
        <w:r>
          <w:rPr>
            <w:rFonts w:asciiTheme="minorHAnsi" w:eastAsiaTheme="minorEastAsia" w:hAnsiTheme="minorHAnsi" w:cstheme="minorBidi"/>
            <w:sz w:val="22"/>
            <w:szCs w:val="22"/>
          </w:rPr>
          <w:tab/>
        </w:r>
        <w:r w:rsidRPr="00B40CF7">
          <w:rPr>
            <w:rStyle w:val="Hyperlink"/>
          </w:rPr>
          <w:t>Valse verklaringen</w:t>
        </w:r>
        <w:r>
          <w:rPr>
            <w:webHidden/>
          </w:rPr>
          <w:tab/>
        </w:r>
        <w:r>
          <w:rPr>
            <w:webHidden/>
          </w:rPr>
          <w:fldChar w:fldCharType="begin"/>
        </w:r>
        <w:r>
          <w:rPr>
            <w:webHidden/>
          </w:rPr>
          <w:instrText xml:space="preserve"> PAGEREF _Toc29290019 \h </w:instrText>
        </w:r>
        <w:r>
          <w:rPr>
            <w:webHidden/>
          </w:rPr>
        </w:r>
        <w:r>
          <w:rPr>
            <w:webHidden/>
          </w:rPr>
          <w:fldChar w:fldCharType="separate"/>
        </w:r>
        <w:r>
          <w:rPr>
            <w:webHidden/>
          </w:rPr>
          <w:t>20</w:t>
        </w:r>
        <w:r>
          <w:rPr>
            <w:webHidden/>
          </w:rPr>
          <w:fldChar w:fldCharType="end"/>
        </w:r>
      </w:hyperlink>
    </w:p>
    <w:p w14:paraId="0B6B3F60"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20" w:history="1">
        <w:r w:rsidRPr="00B40CF7">
          <w:rPr>
            <w:rStyle w:val="Hyperlink"/>
          </w:rPr>
          <w:t>3.20</w:t>
        </w:r>
        <w:r>
          <w:rPr>
            <w:rFonts w:asciiTheme="minorHAnsi" w:eastAsiaTheme="minorEastAsia" w:hAnsiTheme="minorHAnsi" w:cstheme="minorBidi"/>
            <w:sz w:val="22"/>
            <w:szCs w:val="22"/>
          </w:rPr>
          <w:tab/>
        </w:r>
        <w:r w:rsidRPr="00B40CF7">
          <w:rPr>
            <w:rStyle w:val="Hyperlink"/>
          </w:rPr>
          <w:t>Onduidelijkheden en onregelmatigheden</w:t>
        </w:r>
        <w:r>
          <w:rPr>
            <w:webHidden/>
          </w:rPr>
          <w:tab/>
        </w:r>
        <w:r>
          <w:rPr>
            <w:webHidden/>
          </w:rPr>
          <w:fldChar w:fldCharType="begin"/>
        </w:r>
        <w:r>
          <w:rPr>
            <w:webHidden/>
          </w:rPr>
          <w:instrText xml:space="preserve"> PAGEREF _Toc29290020 \h </w:instrText>
        </w:r>
        <w:r>
          <w:rPr>
            <w:webHidden/>
          </w:rPr>
        </w:r>
        <w:r>
          <w:rPr>
            <w:webHidden/>
          </w:rPr>
          <w:fldChar w:fldCharType="separate"/>
        </w:r>
        <w:r>
          <w:rPr>
            <w:webHidden/>
          </w:rPr>
          <w:t>20</w:t>
        </w:r>
        <w:r>
          <w:rPr>
            <w:webHidden/>
          </w:rPr>
          <w:fldChar w:fldCharType="end"/>
        </w:r>
      </w:hyperlink>
    </w:p>
    <w:p w14:paraId="2C6AF11C"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21" w:history="1">
        <w:r w:rsidRPr="00B40CF7">
          <w:rPr>
            <w:rStyle w:val="Hyperlink"/>
          </w:rPr>
          <w:t>3.21</w:t>
        </w:r>
        <w:r>
          <w:rPr>
            <w:rFonts w:asciiTheme="minorHAnsi" w:eastAsiaTheme="minorEastAsia" w:hAnsiTheme="minorHAnsi" w:cstheme="minorBidi"/>
            <w:sz w:val="22"/>
            <w:szCs w:val="22"/>
          </w:rPr>
          <w:tab/>
        </w:r>
        <w:r w:rsidRPr="00B40CF7">
          <w:rPr>
            <w:rStyle w:val="Hyperlink"/>
          </w:rPr>
          <w:t>Vertrouwelijkheid</w:t>
        </w:r>
        <w:r>
          <w:rPr>
            <w:webHidden/>
          </w:rPr>
          <w:tab/>
        </w:r>
        <w:r>
          <w:rPr>
            <w:webHidden/>
          </w:rPr>
          <w:fldChar w:fldCharType="begin"/>
        </w:r>
        <w:r>
          <w:rPr>
            <w:webHidden/>
          </w:rPr>
          <w:instrText xml:space="preserve"> PAGEREF _Toc29290021 \h </w:instrText>
        </w:r>
        <w:r>
          <w:rPr>
            <w:webHidden/>
          </w:rPr>
        </w:r>
        <w:r>
          <w:rPr>
            <w:webHidden/>
          </w:rPr>
          <w:fldChar w:fldCharType="separate"/>
        </w:r>
        <w:r>
          <w:rPr>
            <w:webHidden/>
          </w:rPr>
          <w:t>20</w:t>
        </w:r>
        <w:r>
          <w:rPr>
            <w:webHidden/>
          </w:rPr>
          <w:fldChar w:fldCharType="end"/>
        </w:r>
      </w:hyperlink>
    </w:p>
    <w:p w14:paraId="1DB09198"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22" w:history="1">
        <w:r w:rsidRPr="00B40CF7">
          <w:rPr>
            <w:rStyle w:val="Hyperlink"/>
          </w:rPr>
          <w:t>3.22</w:t>
        </w:r>
        <w:r>
          <w:rPr>
            <w:rFonts w:asciiTheme="minorHAnsi" w:eastAsiaTheme="minorEastAsia" w:hAnsiTheme="minorHAnsi" w:cstheme="minorBidi"/>
            <w:sz w:val="22"/>
            <w:szCs w:val="22"/>
          </w:rPr>
          <w:tab/>
        </w:r>
        <w:r w:rsidRPr="00B40CF7">
          <w:rPr>
            <w:rStyle w:val="Hyperlink"/>
          </w:rPr>
          <w:t>Algemene voorwaarden</w:t>
        </w:r>
        <w:r>
          <w:rPr>
            <w:webHidden/>
          </w:rPr>
          <w:tab/>
        </w:r>
        <w:r>
          <w:rPr>
            <w:webHidden/>
          </w:rPr>
          <w:fldChar w:fldCharType="begin"/>
        </w:r>
        <w:r>
          <w:rPr>
            <w:webHidden/>
          </w:rPr>
          <w:instrText xml:space="preserve"> PAGEREF _Toc29290022 \h </w:instrText>
        </w:r>
        <w:r>
          <w:rPr>
            <w:webHidden/>
          </w:rPr>
        </w:r>
        <w:r>
          <w:rPr>
            <w:webHidden/>
          </w:rPr>
          <w:fldChar w:fldCharType="separate"/>
        </w:r>
        <w:r>
          <w:rPr>
            <w:webHidden/>
          </w:rPr>
          <w:t>21</w:t>
        </w:r>
        <w:r>
          <w:rPr>
            <w:webHidden/>
          </w:rPr>
          <w:fldChar w:fldCharType="end"/>
        </w:r>
      </w:hyperlink>
    </w:p>
    <w:p w14:paraId="19CE4691"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23" w:history="1">
        <w:r w:rsidRPr="00B40CF7">
          <w:rPr>
            <w:rStyle w:val="Hyperlink"/>
          </w:rPr>
          <w:t>3.23</w:t>
        </w:r>
        <w:r>
          <w:rPr>
            <w:rFonts w:asciiTheme="minorHAnsi" w:eastAsiaTheme="minorEastAsia" w:hAnsiTheme="minorHAnsi" w:cstheme="minorBidi"/>
            <w:sz w:val="22"/>
            <w:szCs w:val="22"/>
          </w:rPr>
          <w:tab/>
        </w:r>
        <w:r w:rsidRPr="00B40CF7">
          <w:rPr>
            <w:rStyle w:val="Hyperlink"/>
          </w:rPr>
          <w:t>Intrekken aanbestedingsprocedure</w:t>
        </w:r>
        <w:r>
          <w:rPr>
            <w:webHidden/>
          </w:rPr>
          <w:tab/>
        </w:r>
        <w:r>
          <w:rPr>
            <w:webHidden/>
          </w:rPr>
          <w:fldChar w:fldCharType="begin"/>
        </w:r>
        <w:r>
          <w:rPr>
            <w:webHidden/>
          </w:rPr>
          <w:instrText xml:space="preserve"> PAGEREF _Toc29290023 \h </w:instrText>
        </w:r>
        <w:r>
          <w:rPr>
            <w:webHidden/>
          </w:rPr>
        </w:r>
        <w:r>
          <w:rPr>
            <w:webHidden/>
          </w:rPr>
          <w:fldChar w:fldCharType="separate"/>
        </w:r>
        <w:r>
          <w:rPr>
            <w:webHidden/>
          </w:rPr>
          <w:t>21</w:t>
        </w:r>
        <w:r>
          <w:rPr>
            <w:webHidden/>
          </w:rPr>
          <w:fldChar w:fldCharType="end"/>
        </w:r>
      </w:hyperlink>
    </w:p>
    <w:p w14:paraId="1975F40E"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24" w:history="1">
        <w:r w:rsidRPr="00B40CF7">
          <w:rPr>
            <w:rStyle w:val="Hyperlink"/>
          </w:rPr>
          <w:t>3.24</w:t>
        </w:r>
        <w:r>
          <w:rPr>
            <w:rFonts w:asciiTheme="minorHAnsi" w:eastAsiaTheme="minorEastAsia" w:hAnsiTheme="minorHAnsi" w:cstheme="minorBidi"/>
            <w:sz w:val="22"/>
            <w:szCs w:val="22"/>
          </w:rPr>
          <w:tab/>
        </w:r>
        <w:r w:rsidRPr="00B40CF7">
          <w:rPr>
            <w:rStyle w:val="Hyperlink"/>
          </w:rPr>
          <w:t>Informatie over verplichtingen Opdrachtnemer</w:t>
        </w:r>
        <w:r>
          <w:rPr>
            <w:webHidden/>
          </w:rPr>
          <w:tab/>
        </w:r>
        <w:r>
          <w:rPr>
            <w:webHidden/>
          </w:rPr>
          <w:fldChar w:fldCharType="begin"/>
        </w:r>
        <w:r>
          <w:rPr>
            <w:webHidden/>
          </w:rPr>
          <w:instrText xml:space="preserve"> PAGEREF _Toc29290024 \h </w:instrText>
        </w:r>
        <w:r>
          <w:rPr>
            <w:webHidden/>
          </w:rPr>
        </w:r>
        <w:r>
          <w:rPr>
            <w:webHidden/>
          </w:rPr>
          <w:fldChar w:fldCharType="separate"/>
        </w:r>
        <w:r>
          <w:rPr>
            <w:webHidden/>
          </w:rPr>
          <w:t>21</w:t>
        </w:r>
        <w:r>
          <w:rPr>
            <w:webHidden/>
          </w:rPr>
          <w:fldChar w:fldCharType="end"/>
        </w:r>
      </w:hyperlink>
    </w:p>
    <w:p w14:paraId="5D208C95"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25" w:history="1">
        <w:r w:rsidRPr="00B40CF7">
          <w:rPr>
            <w:rStyle w:val="Hyperlink"/>
          </w:rPr>
          <w:t>3.25</w:t>
        </w:r>
        <w:r>
          <w:rPr>
            <w:rFonts w:asciiTheme="minorHAnsi" w:eastAsiaTheme="minorEastAsia" w:hAnsiTheme="minorHAnsi" w:cstheme="minorBidi"/>
            <w:sz w:val="22"/>
            <w:szCs w:val="22"/>
          </w:rPr>
          <w:tab/>
        </w:r>
        <w:r w:rsidRPr="00B40CF7">
          <w:rPr>
            <w:rStyle w:val="Hyperlink"/>
          </w:rPr>
          <w:t>Verificatiegesprek</w:t>
        </w:r>
        <w:r>
          <w:rPr>
            <w:webHidden/>
          </w:rPr>
          <w:tab/>
        </w:r>
        <w:r>
          <w:rPr>
            <w:webHidden/>
          </w:rPr>
          <w:fldChar w:fldCharType="begin"/>
        </w:r>
        <w:r>
          <w:rPr>
            <w:webHidden/>
          </w:rPr>
          <w:instrText xml:space="preserve"> PAGEREF _Toc29290025 \h </w:instrText>
        </w:r>
        <w:r>
          <w:rPr>
            <w:webHidden/>
          </w:rPr>
        </w:r>
        <w:r>
          <w:rPr>
            <w:webHidden/>
          </w:rPr>
          <w:fldChar w:fldCharType="separate"/>
        </w:r>
        <w:r>
          <w:rPr>
            <w:webHidden/>
          </w:rPr>
          <w:t>22</w:t>
        </w:r>
        <w:r>
          <w:rPr>
            <w:webHidden/>
          </w:rPr>
          <w:fldChar w:fldCharType="end"/>
        </w:r>
      </w:hyperlink>
    </w:p>
    <w:p w14:paraId="44BE259E" w14:textId="77777777" w:rsidR="00DE6FC8" w:rsidRDefault="00DE6FC8">
      <w:pPr>
        <w:pStyle w:val="Inhopg1"/>
        <w:tabs>
          <w:tab w:val="left" w:pos="880"/>
          <w:tab w:val="right" w:leader="dot" w:pos="9061"/>
        </w:tabs>
        <w:rPr>
          <w:rFonts w:asciiTheme="minorHAnsi" w:eastAsiaTheme="minorEastAsia" w:hAnsiTheme="minorHAnsi" w:cstheme="minorBidi"/>
          <w:b w:val="0"/>
          <w:sz w:val="22"/>
          <w:szCs w:val="22"/>
        </w:rPr>
      </w:pPr>
      <w:hyperlink w:anchor="_Toc29290026" w:history="1">
        <w:r w:rsidRPr="00B40CF7">
          <w:rPr>
            <w:rStyle w:val="Hyperlink"/>
          </w:rPr>
          <w:t>4</w:t>
        </w:r>
        <w:r>
          <w:rPr>
            <w:rFonts w:asciiTheme="minorHAnsi" w:eastAsiaTheme="minorEastAsia" w:hAnsiTheme="minorHAnsi" w:cstheme="minorBidi"/>
            <w:b w:val="0"/>
            <w:sz w:val="22"/>
            <w:szCs w:val="22"/>
          </w:rPr>
          <w:tab/>
        </w:r>
        <w:r w:rsidRPr="00B40CF7">
          <w:rPr>
            <w:rStyle w:val="Hyperlink"/>
          </w:rPr>
          <w:t>Wijze van inschrijven</w:t>
        </w:r>
        <w:r>
          <w:rPr>
            <w:webHidden/>
          </w:rPr>
          <w:tab/>
        </w:r>
        <w:r>
          <w:rPr>
            <w:webHidden/>
          </w:rPr>
          <w:fldChar w:fldCharType="begin"/>
        </w:r>
        <w:r>
          <w:rPr>
            <w:webHidden/>
          </w:rPr>
          <w:instrText xml:space="preserve"> PAGEREF _Toc29290026 \h </w:instrText>
        </w:r>
        <w:r>
          <w:rPr>
            <w:webHidden/>
          </w:rPr>
        </w:r>
        <w:r>
          <w:rPr>
            <w:webHidden/>
          </w:rPr>
          <w:fldChar w:fldCharType="separate"/>
        </w:r>
        <w:r>
          <w:rPr>
            <w:webHidden/>
          </w:rPr>
          <w:t>23</w:t>
        </w:r>
        <w:r>
          <w:rPr>
            <w:webHidden/>
          </w:rPr>
          <w:fldChar w:fldCharType="end"/>
        </w:r>
      </w:hyperlink>
    </w:p>
    <w:p w14:paraId="4DB5F10B"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27" w:history="1">
        <w:r w:rsidRPr="00B40CF7">
          <w:rPr>
            <w:rStyle w:val="Hyperlink"/>
            <w:lang w:eastAsia="x-none"/>
          </w:rPr>
          <w:t>4.1</w:t>
        </w:r>
        <w:r>
          <w:rPr>
            <w:rFonts w:asciiTheme="minorHAnsi" w:eastAsiaTheme="minorEastAsia" w:hAnsiTheme="minorHAnsi" w:cstheme="minorBidi"/>
            <w:sz w:val="22"/>
            <w:szCs w:val="22"/>
          </w:rPr>
          <w:tab/>
        </w:r>
        <w:r w:rsidRPr="00B40CF7">
          <w:rPr>
            <w:rStyle w:val="Hyperlink"/>
            <w:lang w:eastAsia="x-none"/>
          </w:rPr>
          <w:t>Inleiding</w:t>
        </w:r>
        <w:r>
          <w:rPr>
            <w:webHidden/>
          </w:rPr>
          <w:tab/>
        </w:r>
        <w:r>
          <w:rPr>
            <w:webHidden/>
          </w:rPr>
          <w:fldChar w:fldCharType="begin"/>
        </w:r>
        <w:r>
          <w:rPr>
            <w:webHidden/>
          </w:rPr>
          <w:instrText xml:space="preserve"> PAGEREF _Toc29290027 \h </w:instrText>
        </w:r>
        <w:r>
          <w:rPr>
            <w:webHidden/>
          </w:rPr>
        </w:r>
        <w:r>
          <w:rPr>
            <w:webHidden/>
          </w:rPr>
          <w:fldChar w:fldCharType="separate"/>
        </w:r>
        <w:r>
          <w:rPr>
            <w:webHidden/>
          </w:rPr>
          <w:t>23</w:t>
        </w:r>
        <w:r>
          <w:rPr>
            <w:webHidden/>
          </w:rPr>
          <w:fldChar w:fldCharType="end"/>
        </w:r>
      </w:hyperlink>
    </w:p>
    <w:p w14:paraId="57ED1A3F"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28" w:history="1">
        <w:r w:rsidRPr="00B40CF7">
          <w:rPr>
            <w:rStyle w:val="Hyperlink"/>
            <w:lang w:eastAsia="x-none"/>
          </w:rPr>
          <w:t>4.2</w:t>
        </w:r>
        <w:r>
          <w:rPr>
            <w:rFonts w:asciiTheme="minorHAnsi" w:eastAsiaTheme="minorEastAsia" w:hAnsiTheme="minorHAnsi" w:cstheme="minorBidi"/>
            <w:sz w:val="22"/>
            <w:szCs w:val="22"/>
          </w:rPr>
          <w:tab/>
        </w:r>
        <w:r w:rsidRPr="00B40CF7">
          <w:rPr>
            <w:rStyle w:val="Hyperlink"/>
            <w:lang w:eastAsia="x-none"/>
          </w:rPr>
          <w:t>Zelfstandig</w:t>
        </w:r>
        <w:r>
          <w:rPr>
            <w:webHidden/>
          </w:rPr>
          <w:tab/>
        </w:r>
        <w:r>
          <w:rPr>
            <w:webHidden/>
          </w:rPr>
          <w:fldChar w:fldCharType="begin"/>
        </w:r>
        <w:r>
          <w:rPr>
            <w:webHidden/>
          </w:rPr>
          <w:instrText xml:space="preserve"> PAGEREF _Toc29290028 \h </w:instrText>
        </w:r>
        <w:r>
          <w:rPr>
            <w:webHidden/>
          </w:rPr>
        </w:r>
        <w:r>
          <w:rPr>
            <w:webHidden/>
          </w:rPr>
          <w:fldChar w:fldCharType="separate"/>
        </w:r>
        <w:r>
          <w:rPr>
            <w:webHidden/>
          </w:rPr>
          <w:t>23</w:t>
        </w:r>
        <w:r>
          <w:rPr>
            <w:webHidden/>
          </w:rPr>
          <w:fldChar w:fldCharType="end"/>
        </w:r>
      </w:hyperlink>
    </w:p>
    <w:p w14:paraId="3E14C844"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29" w:history="1">
        <w:r w:rsidRPr="00B40CF7">
          <w:rPr>
            <w:rStyle w:val="Hyperlink"/>
            <w:lang w:eastAsia="x-none"/>
          </w:rPr>
          <w:t>4.3</w:t>
        </w:r>
        <w:r>
          <w:rPr>
            <w:rFonts w:asciiTheme="minorHAnsi" w:eastAsiaTheme="minorEastAsia" w:hAnsiTheme="minorHAnsi" w:cstheme="minorBidi"/>
            <w:sz w:val="22"/>
            <w:szCs w:val="22"/>
          </w:rPr>
          <w:tab/>
        </w:r>
        <w:r w:rsidRPr="00B40CF7">
          <w:rPr>
            <w:rStyle w:val="Hyperlink"/>
            <w:lang w:eastAsia="x-none"/>
          </w:rPr>
          <w:t>Combinatievorming</w:t>
        </w:r>
        <w:r>
          <w:rPr>
            <w:webHidden/>
          </w:rPr>
          <w:tab/>
        </w:r>
        <w:r>
          <w:rPr>
            <w:webHidden/>
          </w:rPr>
          <w:fldChar w:fldCharType="begin"/>
        </w:r>
        <w:r>
          <w:rPr>
            <w:webHidden/>
          </w:rPr>
          <w:instrText xml:space="preserve"> PAGEREF _Toc29290029 \h </w:instrText>
        </w:r>
        <w:r>
          <w:rPr>
            <w:webHidden/>
          </w:rPr>
        </w:r>
        <w:r>
          <w:rPr>
            <w:webHidden/>
          </w:rPr>
          <w:fldChar w:fldCharType="separate"/>
        </w:r>
        <w:r>
          <w:rPr>
            <w:webHidden/>
          </w:rPr>
          <w:t>23</w:t>
        </w:r>
        <w:r>
          <w:rPr>
            <w:webHidden/>
          </w:rPr>
          <w:fldChar w:fldCharType="end"/>
        </w:r>
      </w:hyperlink>
    </w:p>
    <w:p w14:paraId="3E53A954"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30" w:history="1">
        <w:r w:rsidRPr="00B40CF7">
          <w:rPr>
            <w:rStyle w:val="Hyperlink"/>
            <w:lang w:eastAsia="x-none"/>
          </w:rPr>
          <w:t>4.4</w:t>
        </w:r>
        <w:r>
          <w:rPr>
            <w:rFonts w:asciiTheme="minorHAnsi" w:eastAsiaTheme="minorEastAsia" w:hAnsiTheme="minorHAnsi" w:cstheme="minorBidi"/>
            <w:sz w:val="22"/>
            <w:szCs w:val="22"/>
          </w:rPr>
          <w:tab/>
        </w:r>
        <w:r w:rsidRPr="00B40CF7">
          <w:rPr>
            <w:rStyle w:val="Hyperlink"/>
            <w:lang w:eastAsia="x-none"/>
          </w:rPr>
          <w:t>Onderaanneming</w:t>
        </w:r>
        <w:r>
          <w:rPr>
            <w:webHidden/>
          </w:rPr>
          <w:tab/>
        </w:r>
        <w:r>
          <w:rPr>
            <w:webHidden/>
          </w:rPr>
          <w:fldChar w:fldCharType="begin"/>
        </w:r>
        <w:r>
          <w:rPr>
            <w:webHidden/>
          </w:rPr>
          <w:instrText xml:space="preserve"> PAGEREF _Toc29290030 \h </w:instrText>
        </w:r>
        <w:r>
          <w:rPr>
            <w:webHidden/>
          </w:rPr>
        </w:r>
        <w:r>
          <w:rPr>
            <w:webHidden/>
          </w:rPr>
          <w:fldChar w:fldCharType="separate"/>
        </w:r>
        <w:r>
          <w:rPr>
            <w:webHidden/>
          </w:rPr>
          <w:t>23</w:t>
        </w:r>
        <w:r>
          <w:rPr>
            <w:webHidden/>
          </w:rPr>
          <w:fldChar w:fldCharType="end"/>
        </w:r>
      </w:hyperlink>
    </w:p>
    <w:p w14:paraId="2A93C014"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31" w:history="1">
        <w:r w:rsidRPr="00B40CF7">
          <w:rPr>
            <w:rStyle w:val="Hyperlink"/>
            <w:lang w:eastAsia="x-none"/>
          </w:rPr>
          <w:t>4.5</w:t>
        </w:r>
        <w:r>
          <w:rPr>
            <w:rFonts w:asciiTheme="minorHAnsi" w:eastAsiaTheme="minorEastAsia" w:hAnsiTheme="minorHAnsi" w:cstheme="minorBidi"/>
            <w:sz w:val="22"/>
            <w:szCs w:val="22"/>
          </w:rPr>
          <w:tab/>
        </w:r>
        <w:r w:rsidRPr="00B40CF7">
          <w:rPr>
            <w:rStyle w:val="Hyperlink"/>
            <w:lang w:eastAsia="x-none"/>
          </w:rPr>
          <w:t>Derden</w:t>
        </w:r>
        <w:r>
          <w:rPr>
            <w:webHidden/>
          </w:rPr>
          <w:tab/>
        </w:r>
        <w:r>
          <w:rPr>
            <w:webHidden/>
          </w:rPr>
          <w:fldChar w:fldCharType="begin"/>
        </w:r>
        <w:r>
          <w:rPr>
            <w:webHidden/>
          </w:rPr>
          <w:instrText xml:space="preserve"> PAGEREF _Toc29290031 \h </w:instrText>
        </w:r>
        <w:r>
          <w:rPr>
            <w:webHidden/>
          </w:rPr>
        </w:r>
        <w:r>
          <w:rPr>
            <w:webHidden/>
          </w:rPr>
          <w:fldChar w:fldCharType="separate"/>
        </w:r>
        <w:r>
          <w:rPr>
            <w:webHidden/>
          </w:rPr>
          <w:t>24</w:t>
        </w:r>
        <w:r>
          <w:rPr>
            <w:webHidden/>
          </w:rPr>
          <w:fldChar w:fldCharType="end"/>
        </w:r>
      </w:hyperlink>
    </w:p>
    <w:p w14:paraId="013C7A77" w14:textId="77777777" w:rsidR="00DE6FC8" w:rsidRDefault="00DE6FC8">
      <w:pPr>
        <w:pStyle w:val="Inhopg1"/>
        <w:tabs>
          <w:tab w:val="left" w:pos="880"/>
          <w:tab w:val="right" w:leader="dot" w:pos="9061"/>
        </w:tabs>
        <w:rPr>
          <w:rFonts w:asciiTheme="minorHAnsi" w:eastAsiaTheme="minorEastAsia" w:hAnsiTheme="minorHAnsi" w:cstheme="minorBidi"/>
          <w:b w:val="0"/>
          <w:sz w:val="22"/>
          <w:szCs w:val="22"/>
        </w:rPr>
      </w:pPr>
      <w:hyperlink w:anchor="_Toc29290032" w:history="1">
        <w:r w:rsidRPr="00B40CF7">
          <w:rPr>
            <w:rStyle w:val="Hyperlink"/>
          </w:rPr>
          <w:t>5</w:t>
        </w:r>
        <w:r>
          <w:rPr>
            <w:rFonts w:asciiTheme="minorHAnsi" w:eastAsiaTheme="minorEastAsia" w:hAnsiTheme="minorHAnsi" w:cstheme="minorBidi"/>
            <w:b w:val="0"/>
            <w:sz w:val="22"/>
            <w:szCs w:val="22"/>
          </w:rPr>
          <w:tab/>
        </w:r>
        <w:r w:rsidRPr="00B40CF7">
          <w:rPr>
            <w:rStyle w:val="Hyperlink"/>
          </w:rPr>
          <w:t>Uitsluitingsgronden</w:t>
        </w:r>
        <w:r>
          <w:rPr>
            <w:webHidden/>
          </w:rPr>
          <w:tab/>
        </w:r>
        <w:r>
          <w:rPr>
            <w:webHidden/>
          </w:rPr>
          <w:fldChar w:fldCharType="begin"/>
        </w:r>
        <w:r>
          <w:rPr>
            <w:webHidden/>
          </w:rPr>
          <w:instrText xml:space="preserve"> PAGEREF _Toc29290032 \h </w:instrText>
        </w:r>
        <w:r>
          <w:rPr>
            <w:webHidden/>
          </w:rPr>
        </w:r>
        <w:r>
          <w:rPr>
            <w:webHidden/>
          </w:rPr>
          <w:fldChar w:fldCharType="separate"/>
        </w:r>
        <w:r>
          <w:rPr>
            <w:webHidden/>
          </w:rPr>
          <w:t>26</w:t>
        </w:r>
        <w:r>
          <w:rPr>
            <w:webHidden/>
          </w:rPr>
          <w:fldChar w:fldCharType="end"/>
        </w:r>
      </w:hyperlink>
    </w:p>
    <w:p w14:paraId="0832C761"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33" w:history="1">
        <w:r w:rsidRPr="00B40CF7">
          <w:rPr>
            <w:rStyle w:val="Hyperlink"/>
          </w:rPr>
          <w:t>5.1</w:t>
        </w:r>
        <w:r>
          <w:rPr>
            <w:rFonts w:asciiTheme="minorHAnsi" w:eastAsiaTheme="minorEastAsia" w:hAnsiTheme="minorHAnsi" w:cstheme="minorBidi"/>
            <w:sz w:val="22"/>
            <w:szCs w:val="22"/>
          </w:rPr>
          <w:tab/>
        </w:r>
        <w:r w:rsidRPr="00B40CF7">
          <w:rPr>
            <w:rStyle w:val="Hyperlink"/>
          </w:rPr>
          <w:t>Inleiding</w:t>
        </w:r>
        <w:r>
          <w:rPr>
            <w:webHidden/>
          </w:rPr>
          <w:tab/>
        </w:r>
        <w:r>
          <w:rPr>
            <w:webHidden/>
          </w:rPr>
          <w:fldChar w:fldCharType="begin"/>
        </w:r>
        <w:r>
          <w:rPr>
            <w:webHidden/>
          </w:rPr>
          <w:instrText xml:space="preserve"> PAGEREF _Toc29290033 \h </w:instrText>
        </w:r>
        <w:r>
          <w:rPr>
            <w:webHidden/>
          </w:rPr>
        </w:r>
        <w:r>
          <w:rPr>
            <w:webHidden/>
          </w:rPr>
          <w:fldChar w:fldCharType="separate"/>
        </w:r>
        <w:r>
          <w:rPr>
            <w:webHidden/>
          </w:rPr>
          <w:t>26</w:t>
        </w:r>
        <w:r>
          <w:rPr>
            <w:webHidden/>
          </w:rPr>
          <w:fldChar w:fldCharType="end"/>
        </w:r>
      </w:hyperlink>
    </w:p>
    <w:p w14:paraId="1F1784CC"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34" w:history="1">
        <w:r w:rsidRPr="00B40CF7">
          <w:rPr>
            <w:rStyle w:val="Hyperlink"/>
          </w:rPr>
          <w:t>5.2</w:t>
        </w:r>
        <w:r>
          <w:rPr>
            <w:rFonts w:asciiTheme="minorHAnsi" w:eastAsiaTheme="minorEastAsia" w:hAnsiTheme="minorHAnsi" w:cstheme="minorBidi"/>
            <w:sz w:val="22"/>
            <w:szCs w:val="22"/>
          </w:rPr>
          <w:tab/>
        </w:r>
        <w:r w:rsidRPr="00B40CF7">
          <w:rPr>
            <w:rStyle w:val="Hyperlink"/>
          </w:rPr>
          <w:t>Bewijsmiddelen uitsluitingsgronden</w:t>
        </w:r>
        <w:r>
          <w:rPr>
            <w:webHidden/>
          </w:rPr>
          <w:tab/>
        </w:r>
        <w:r>
          <w:rPr>
            <w:webHidden/>
          </w:rPr>
          <w:fldChar w:fldCharType="begin"/>
        </w:r>
        <w:r>
          <w:rPr>
            <w:webHidden/>
          </w:rPr>
          <w:instrText xml:space="preserve"> PAGEREF _Toc29290034 \h </w:instrText>
        </w:r>
        <w:r>
          <w:rPr>
            <w:webHidden/>
          </w:rPr>
        </w:r>
        <w:r>
          <w:rPr>
            <w:webHidden/>
          </w:rPr>
          <w:fldChar w:fldCharType="separate"/>
        </w:r>
        <w:r>
          <w:rPr>
            <w:webHidden/>
          </w:rPr>
          <w:t>26</w:t>
        </w:r>
        <w:r>
          <w:rPr>
            <w:webHidden/>
          </w:rPr>
          <w:fldChar w:fldCharType="end"/>
        </w:r>
      </w:hyperlink>
    </w:p>
    <w:p w14:paraId="644E39B2"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35" w:history="1">
        <w:r w:rsidRPr="00B40CF7">
          <w:rPr>
            <w:rStyle w:val="Hyperlink"/>
            <w:b/>
          </w:rPr>
          <w:t>5.2.1</w:t>
        </w:r>
        <w:r>
          <w:rPr>
            <w:rFonts w:asciiTheme="minorHAnsi" w:eastAsiaTheme="minorEastAsia" w:hAnsiTheme="minorHAnsi" w:cstheme="minorBidi"/>
            <w:sz w:val="22"/>
            <w:szCs w:val="22"/>
          </w:rPr>
          <w:tab/>
        </w:r>
        <w:r w:rsidRPr="00B40CF7">
          <w:rPr>
            <w:rStyle w:val="Hyperlink"/>
            <w:b/>
          </w:rPr>
          <w:t>Bij één inschrijver</w:t>
        </w:r>
        <w:r>
          <w:rPr>
            <w:webHidden/>
          </w:rPr>
          <w:tab/>
        </w:r>
        <w:r>
          <w:rPr>
            <w:webHidden/>
          </w:rPr>
          <w:fldChar w:fldCharType="begin"/>
        </w:r>
        <w:r>
          <w:rPr>
            <w:webHidden/>
          </w:rPr>
          <w:instrText xml:space="preserve"> PAGEREF _Toc29290035 \h </w:instrText>
        </w:r>
        <w:r>
          <w:rPr>
            <w:webHidden/>
          </w:rPr>
        </w:r>
        <w:r>
          <w:rPr>
            <w:webHidden/>
          </w:rPr>
          <w:fldChar w:fldCharType="separate"/>
        </w:r>
        <w:r>
          <w:rPr>
            <w:webHidden/>
          </w:rPr>
          <w:t>26</w:t>
        </w:r>
        <w:r>
          <w:rPr>
            <w:webHidden/>
          </w:rPr>
          <w:fldChar w:fldCharType="end"/>
        </w:r>
      </w:hyperlink>
    </w:p>
    <w:p w14:paraId="280850F9"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36" w:history="1">
        <w:r w:rsidRPr="00B40CF7">
          <w:rPr>
            <w:rStyle w:val="Hyperlink"/>
            <w:b/>
          </w:rPr>
          <w:t>5.2.2</w:t>
        </w:r>
        <w:r>
          <w:rPr>
            <w:rFonts w:asciiTheme="minorHAnsi" w:eastAsiaTheme="minorEastAsia" w:hAnsiTheme="minorHAnsi" w:cstheme="minorBidi"/>
            <w:sz w:val="22"/>
            <w:szCs w:val="22"/>
          </w:rPr>
          <w:tab/>
        </w:r>
        <w:r w:rsidRPr="00B40CF7">
          <w:rPr>
            <w:rStyle w:val="Hyperlink"/>
            <w:b/>
          </w:rPr>
          <w:t>Bij een combinatie</w:t>
        </w:r>
        <w:r>
          <w:rPr>
            <w:webHidden/>
          </w:rPr>
          <w:tab/>
        </w:r>
        <w:r>
          <w:rPr>
            <w:webHidden/>
          </w:rPr>
          <w:fldChar w:fldCharType="begin"/>
        </w:r>
        <w:r>
          <w:rPr>
            <w:webHidden/>
          </w:rPr>
          <w:instrText xml:space="preserve"> PAGEREF _Toc29290036 \h </w:instrText>
        </w:r>
        <w:r>
          <w:rPr>
            <w:webHidden/>
          </w:rPr>
        </w:r>
        <w:r>
          <w:rPr>
            <w:webHidden/>
          </w:rPr>
          <w:fldChar w:fldCharType="separate"/>
        </w:r>
        <w:r>
          <w:rPr>
            <w:webHidden/>
          </w:rPr>
          <w:t>27</w:t>
        </w:r>
        <w:r>
          <w:rPr>
            <w:webHidden/>
          </w:rPr>
          <w:fldChar w:fldCharType="end"/>
        </w:r>
      </w:hyperlink>
    </w:p>
    <w:p w14:paraId="62172085"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37" w:history="1">
        <w:r w:rsidRPr="00B40CF7">
          <w:rPr>
            <w:rStyle w:val="Hyperlink"/>
            <w:b/>
          </w:rPr>
          <w:t>5.2.3</w:t>
        </w:r>
        <w:r>
          <w:rPr>
            <w:rFonts w:asciiTheme="minorHAnsi" w:eastAsiaTheme="minorEastAsia" w:hAnsiTheme="minorHAnsi" w:cstheme="minorBidi"/>
            <w:sz w:val="22"/>
            <w:szCs w:val="22"/>
          </w:rPr>
          <w:tab/>
        </w:r>
        <w:r w:rsidRPr="00B40CF7">
          <w:rPr>
            <w:rStyle w:val="Hyperlink"/>
            <w:b/>
          </w:rPr>
          <w:t>Bij Onderaanneming</w:t>
        </w:r>
        <w:r>
          <w:rPr>
            <w:webHidden/>
          </w:rPr>
          <w:tab/>
        </w:r>
        <w:r>
          <w:rPr>
            <w:webHidden/>
          </w:rPr>
          <w:fldChar w:fldCharType="begin"/>
        </w:r>
        <w:r>
          <w:rPr>
            <w:webHidden/>
          </w:rPr>
          <w:instrText xml:space="preserve"> PAGEREF _Toc29290037 \h </w:instrText>
        </w:r>
        <w:r>
          <w:rPr>
            <w:webHidden/>
          </w:rPr>
        </w:r>
        <w:r>
          <w:rPr>
            <w:webHidden/>
          </w:rPr>
          <w:fldChar w:fldCharType="separate"/>
        </w:r>
        <w:r>
          <w:rPr>
            <w:webHidden/>
          </w:rPr>
          <w:t>27</w:t>
        </w:r>
        <w:r>
          <w:rPr>
            <w:webHidden/>
          </w:rPr>
          <w:fldChar w:fldCharType="end"/>
        </w:r>
      </w:hyperlink>
    </w:p>
    <w:p w14:paraId="2C4773C5"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38" w:history="1">
        <w:r w:rsidRPr="00B40CF7">
          <w:rPr>
            <w:rStyle w:val="Hyperlink"/>
            <w:b/>
          </w:rPr>
          <w:t>5.2.4</w:t>
        </w:r>
        <w:r>
          <w:rPr>
            <w:rFonts w:asciiTheme="minorHAnsi" w:eastAsiaTheme="minorEastAsia" w:hAnsiTheme="minorHAnsi" w:cstheme="minorBidi"/>
            <w:sz w:val="22"/>
            <w:szCs w:val="22"/>
          </w:rPr>
          <w:tab/>
        </w:r>
        <w:r w:rsidRPr="00B40CF7">
          <w:rPr>
            <w:rStyle w:val="Hyperlink"/>
            <w:b/>
          </w:rPr>
          <w:t>Bij beroep op derde</w:t>
        </w:r>
        <w:r>
          <w:rPr>
            <w:webHidden/>
          </w:rPr>
          <w:tab/>
        </w:r>
        <w:r>
          <w:rPr>
            <w:webHidden/>
          </w:rPr>
          <w:fldChar w:fldCharType="begin"/>
        </w:r>
        <w:r>
          <w:rPr>
            <w:webHidden/>
          </w:rPr>
          <w:instrText xml:space="preserve"> PAGEREF _Toc29290038 \h </w:instrText>
        </w:r>
        <w:r>
          <w:rPr>
            <w:webHidden/>
          </w:rPr>
        </w:r>
        <w:r>
          <w:rPr>
            <w:webHidden/>
          </w:rPr>
          <w:fldChar w:fldCharType="separate"/>
        </w:r>
        <w:r>
          <w:rPr>
            <w:webHidden/>
          </w:rPr>
          <w:t>27</w:t>
        </w:r>
        <w:r>
          <w:rPr>
            <w:webHidden/>
          </w:rPr>
          <w:fldChar w:fldCharType="end"/>
        </w:r>
      </w:hyperlink>
    </w:p>
    <w:p w14:paraId="4C312428"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39" w:history="1">
        <w:r w:rsidRPr="00B40CF7">
          <w:rPr>
            <w:rStyle w:val="Hyperlink"/>
          </w:rPr>
          <w:t>5.3</w:t>
        </w:r>
        <w:r>
          <w:rPr>
            <w:rFonts w:asciiTheme="minorHAnsi" w:eastAsiaTheme="minorEastAsia" w:hAnsiTheme="minorHAnsi" w:cstheme="minorBidi"/>
            <w:sz w:val="22"/>
            <w:szCs w:val="22"/>
          </w:rPr>
          <w:tab/>
        </w:r>
        <w:r w:rsidRPr="00B40CF7">
          <w:rPr>
            <w:rStyle w:val="Hyperlink"/>
          </w:rPr>
          <w:t>Bewijsmiddelen uitsluitingsgronden niet NL-inschrijvers</w:t>
        </w:r>
        <w:r>
          <w:rPr>
            <w:webHidden/>
          </w:rPr>
          <w:tab/>
        </w:r>
        <w:r>
          <w:rPr>
            <w:webHidden/>
          </w:rPr>
          <w:fldChar w:fldCharType="begin"/>
        </w:r>
        <w:r>
          <w:rPr>
            <w:webHidden/>
          </w:rPr>
          <w:instrText xml:space="preserve"> PAGEREF _Toc29290039 \h </w:instrText>
        </w:r>
        <w:r>
          <w:rPr>
            <w:webHidden/>
          </w:rPr>
        </w:r>
        <w:r>
          <w:rPr>
            <w:webHidden/>
          </w:rPr>
          <w:fldChar w:fldCharType="separate"/>
        </w:r>
        <w:r>
          <w:rPr>
            <w:webHidden/>
          </w:rPr>
          <w:t>29</w:t>
        </w:r>
        <w:r>
          <w:rPr>
            <w:webHidden/>
          </w:rPr>
          <w:fldChar w:fldCharType="end"/>
        </w:r>
      </w:hyperlink>
    </w:p>
    <w:p w14:paraId="1444F956" w14:textId="77777777" w:rsidR="00DE6FC8" w:rsidRDefault="00DE6FC8">
      <w:pPr>
        <w:pStyle w:val="Inhopg1"/>
        <w:tabs>
          <w:tab w:val="left" w:pos="880"/>
          <w:tab w:val="right" w:leader="dot" w:pos="9061"/>
        </w:tabs>
        <w:rPr>
          <w:rFonts w:asciiTheme="minorHAnsi" w:eastAsiaTheme="minorEastAsia" w:hAnsiTheme="minorHAnsi" w:cstheme="minorBidi"/>
          <w:b w:val="0"/>
          <w:sz w:val="22"/>
          <w:szCs w:val="22"/>
        </w:rPr>
      </w:pPr>
      <w:hyperlink w:anchor="_Toc29290040" w:history="1">
        <w:r w:rsidRPr="00B40CF7">
          <w:rPr>
            <w:rStyle w:val="Hyperlink"/>
          </w:rPr>
          <w:t>6</w:t>
        </w:r>
        <w:r>
          <w:rPr>
            <w:rFonts w:asciiTheme="minorHAnsi" w:eastAsiaTheme="minorEastAsia" w:hAnsiTheme="minorHAnsi" w:cstheme="minorBidi"/>
            <w:b w:val="0"/>
            <w:sz w:val="22"/>
            <w:szCs w:val="22"/>
          </w:rPr>
          <w:tab/>
        </w:r>
        <w:r w:rsidRPr="00B40CF7">
          <w:rPr>
            <w:rStyle w:val="Hyperlink"/>
          </w:rPr>
          <w:t>Geschiktheidseisen</w:t>
        </w:r>
        <w:r>
          <w:rPr>
            <w:webHidden/>
          </w:rPr>
          <w:tab/>
        </w:r>
        <w:r>
          <w:rPr>
            <w:webHidden/>
          </w:rPr>
          <w:fldChar w:fldCharType="begin"/>
        </w:r>
        <w:r>
          <w:rPr>
            <w:webHidden/>
          </w:rPr>
          <w:instrText xml:space="preserve"> PAGEREF _Toc29290040 \h </w:instrText>
        </w:r>
        <w:r>
          <w:rPr>
            <w:webHidden/>
          </w:rPr>
        </w:r>
        <w:r>
          <w:rPr>
            <w:webHidden/>
          </w:rPr>
          <w:fldChar w:fldCharType="separate"/>
        </w:r>
        <w:r>
          <w:rPr>
            <w:webHidden/>
          </w:rPr>
          <w:t>31</w:t>
        </w:r>
        <w:r>
          <w:rPr>
            <w:webHidden/>
          </w:rPr>
          <w:fldChar w:fldCharType="end"/>
        </w:r>
      </w:hyperlink>
    </w:p>
    <w:p w14:paraId="351E13D0"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41" w:history="1">
        <w:r w:rsidRPr="00B40CF7">
          <w:rPr>
            <w:rStyle w:val="Hyperlink"/>
          </w:rPr>
          <w:t>6.1</w:t>
        </w:r>
        <w:r>
          <w:rPr>
            <w:rFonts w:asciiTheme="minorHAnsi" w:eastAsiaTheme="minorEastAsia" w:hAnsiTheme="minorHAnsi" w:cstheme="minorBidi"/>
            <w:sz w:val="22"/>
            <w:szCs w:val="22"/>
          </w:rPr>
          <w:tab/>
        </w:r>
        <w:r w:rsidRPr="00B40CF7">
          <w:rPr>
            <w:rStyle w:val="Hyperlink"/>
          </w:rPr>
          <w:t>Inleiding</w:t>
        </w:r>
        <w:r>
          <w:rPr>
            <w:webHidden/>
          </w:rPr>
          <w:tab/>
        </w:r>
        <w:r>
          <w:rPr>
            <w:webHidden/>
          </w:rPr>
          <w:fldChar w:fldCharType="begin"/>
        </w:r>
        <w:r>
          <w:rPr>
            <w:webHidden/>
          </w:rPr>
          <w:instrText xml:space="preserve"> PAGEREF _Toc29290041 \h </w:instrText>
        </w:r>
        <w:r>
          <w:rPr>
            <w:webHidden/>
          </w:rPr>
        </w:r>
        <w:r>
          <w:rPr>
            <w:webHidden/>
          </w:rPr>
          <w:fldChar w:fldCharType="separate"/>
        </w:r>
        <w:r>
          <w:rPr>
            <w:webHidden/>
          </w:rPr>
          <w:t>31</w:t>
        </w:r>
        <w:r>
          <w:rPr>
            <w:webHidden/>
          </w:rPr>
          <w:fldChar w:fldCharType="end"/>
        </w:r>
      </w:hyperlink>
    </w:p>
    <w:p w14:paraId="5DEAD58C"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42" w:history="1">
        <w:r w:rsidRPr="00B40CF7">
          <w:rPr>
            <w:rStyle w:val="Hyperlink"/>
          </w:rPr>
          <w:t>6.2</w:t>
        </w:r>
        <w:r>
          <w:rPr>
            <w:rFonts w:asciiTheme="minorHAnsi" w:eastAsiaTheme="minorEastAsia" w:hAnsiTheme="minorHAnsi" w:cstheme="minorBidi"/>
            <w:sz w:val="22"/>
            <w:szCs w:val="22"/>
          </w:rPr>
          <w:tab/>
        </w:r>
        <w:r w:rsidRPr="00B40CF7">
          <w:rPr>
            <w:rStyle w:val="Hyperlink"/>
          </w:rPr>
          <w:t>Bevoegdheid de beroepsactiviteiten uit te voeren</w:t>
        </w:r>
        <w:r>
          <w:rPr>
            <w:webHidden/>
          </w:rPr>
          <w:tab/>
        </w:r>
        <w:r>
          <w:rPr>
            <w:webHidden/>
          </w:rPr>
          <w:fldChar w:fldCharType="begin"/>
        </w:r>
        <w:r>
          <w:rPr>
            <w:webHidden/>
          </w:rPr>
          <w:instrText xml:space="preserve"> PAGEREF _Toc29290042 \h </w:instrText>
        </w:r>
        <w:r>
          <w:rPr>
            <w:webHidden/>
          </w:rPr>
        </w:r>
        <w:r>
          <w:rPr>
            <w:webHidden/>
          </w:rPr>
          <w:fldChar w:fldCharType="separate"/>
        </w:r>
        <w:r>
          <w:rPr>
            <w:webHidden/>
          </w:rPr>
          <w:t>31</w:t>
        </w:r>
        <w:r>
          <w:rPr>
            <w:webHidden/>
          </w:rPr>
          <w:fldChar w:fldCharType="end"/>
        </w:r>
      </w:hyperlink>
    </w:p>
    <w:p w14:paraId="150F448A"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43" w:history="1">
        <w:r w:rsidRPr="00B40CF7">
          <w:rPr>
            <w:rStyle w:val="Hyperlink"/>
            <w:b/>
          </w:rPr>
          <w:t>6.2.1</w:t>
        </w:r>
        <w:r>
          <w:rPr>
            <w:rFonts w:asciiTheme="minorHAnsi" w:eastAsiaTheme="minorEastAsia" w:hAnsiTheme="minorHAnsi" w:cstheme="minorBidi"/>
            <w:sz w:val="22"/>
            <w:szCs w:val="22"/>
          </w:rPr>
          <w:tab/>
        </w:r>
        <w:r w:rsidRPr="00B40CF7">
          <w:rPr>
            <w:rStyle w:val="Hyperlink"/>
            <w:b/>
          </w:rPr>
          <w:t>Geschiktheidseis 1: Inschrijving in nationaal Handelsregister</w:t>
        </w:r>
        <w:r>
          <w:rPr>
            <w:webHidden/>
          </w:rPr>
          <w:tab/>
        </w:r>
        <w:r>
          <w:rPr>
            <w:webHidden/>
          </w:rPr>
          <w:fldChar w:fldCharType="begin"/>
        </w:r>
        <w:r>
          <w:rPr>
            <w:webHidden/>
          </w:rPr>
          <w:instrText xml:space="preserve"> PAGEREF _Toc29290043 \h </w:instrText>
        </w:r>
        <w:r>
          <w:rPr>
            <w:webHidden/>
          </w:rPr>
        </w:r>
        <w:r>
          <w:rPr>
            <w:webHidden/>
          </w:rPr>
          <w:fldChar w:fldCharType="separate"/>
        </w:r>
        <w:r>
          <w:rPr>
            <w:webHidden/>
          </w:rPr>
          <w:t>31</w:t>
        </w:r>
        <w:r>
          <w:rPr>
            <w:webHidden/>
          </w:rPr>
          <w:fldChar w:fldCharType="end"/>
        </w:r>
      </w:hyperlink>
    </w:p>
    <w:p w14:paraId="05C50C19"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44" w:history="1">
        <w:r w:rsidRPr="00B40CF7">
          <w:rPr>
            <w:rStyle w:val="Hyperlink"/>
            <w:b/>
          </w:rPr>
          <w:t>6.2.2</w:t>
        </w:r>
        <w:r>
          <w:rPr>
            <w:rFonts w:asciiTheme="minorHAnsi" w:eastAsiaTheme="minorEastAsia" w:hAnsiTheme="minorHAnsi" w:cstheme="minorBidi"/>
            <w:sz w:val="22"/>
            <w:szCs w:val="22"/>
          </w:rPr>
          <w:tab/>
        </w:r>
        <w:r w:rsidRPr="00B40CF7">
          <w:rPr>
            <w:rStyle w:val="Hyperlink"/>
            <w:b/>
          </w:rPr>
          <w:t>Geschiktheidseis 2: Verzekering</w:t>
        </w:r>
        <w:r>
          <w:rPr>
            <w:webHidden/>
          </w:rPr>
          <w:tab/>
        </w:r>
        <w:r>
          <w:rPr>
            <w:webHidden/>
          </w:rPr>
          <w:fldChar w:fldCharType="begin"/>
        </w:r>
        <w:r>
          <w:rPr>
            <w:webHidden/>
          </w:rPr>
          <w:instrText xml:space="preserve"> PAGEREF _Toc29290044 \h </w:instrText>
        </w:r>
        <w:r>
          <w:rPr>
            <w:webHidden/>
          </w:rPr>
        </w:r>
        <w:r>
          <w:rPr>
            <w:webHidden/>
          </w:rPr>
          <w:fldChar w:fldCharType="separate"/>
        </w:r>
        <w:r>
          <w:rPr>
            <w:webHidden/>
          </w:rPr>
          <w:t>32</w:t>
        </w:r>
        <w:r>
          <w:rPr>
            <w:webHidden/>
          </w:rPr>
          <w:fldChar w:fldCharType="end"/>
        </w:r>
      </w:hyperlink>
    </w:p>
    <w:p w14:paraId="736DC3C4"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45" w:history="1">
        <w:r w:rsidRPr="00B40CF7">
          <w:rPr>
            <w:rStyle w:val="Hyperlink"/>
          </w:rPr>
          <w:t>6.3</w:t>
        </w:r>
        <w:r>
          <w:rPr>
            <w:rFonts w:asciiTheme="minorHAnsi" w:eastAsiaTheme="minorEastAsia" w:hAnsiTheme="minorHAnsi" w:cstheme="minorBidi"/>
            <w:sz w:val="22"/>
            <w:szCs w:val="22"/>
          </w:rPr>
          <w:tab/>
        </w:r>
        <w:r w:rsidRPr="00B40CF7">
          <w:rPr>
            <w:rStyle w:val="Hyperlink"/>
          </w:rPr>
          <w:t>Technische bekwaamheid en beroepsbekwaamheid</w:t>
        </w:r>
        <w:r>
          <w:rPr>
            <w:webHidden/>
          </w:rPr>
          <w:tab/>
        </w:r>
        <w:r>
          <w:rPr>
            <w:webHidden/>
          </w:rPr>
          <w:fldChar w:fldCharType="begin"/>
        </w:r>
        <w:r>
          <w:rPr>
            <w:webHidden/>
          </w:rPr>
          <w:instrText xml:space="preserve"> PAGEREF _Toc29290045 \h </w:instrText>
        </w:r>
        <w:r>
          <w:rPr>
            <w:webHidden/>
          </w:rPr>
        </w:r>
        <w:r>
          <w:rPr>
            <w:webHidden/>
          </w:rPr>
          <w:fldChar w:fldCharType="separate"/>
        </w:r>
        <w:r>
          <w:rPr>
            <w:webHidden/>
          </w:rPr>
          <w:t>32</w:t>
        </w:r>
        <w:r>
          <w:rPr>
            <w:webHidden/>
          </w:rPr>
          <w:fldChar w:fldCharType="end"/>
        </w:r>
      </w:hyperlink>
    </w:p>
    <w:p w14:paraId="54FC283E"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46" w:history="1">
        <w:r w:rsidRPr="00B40CF7">
          <w:rPr>
            <w:rStyle w:val="Hyperlink"/>
            <w:b/>
          </w:rPr>
          <w:t>6.3.1</w:t>
        </w:r>
        <w:r>
          <w:rPr>
            <w:rFonts w:asciiTheme="minorHAnsi" w:eastAsiaTheme="minorEastAsia" w:hAnsiTheme="minorHAnsi" w:cstheme="minorBidi"/>
            <w:sz w:val="22"/>
            <w:szCs w:val="22"/>
          </w:rPr>
          <w:tab/>
        </w:r>
        <w:r w:rsidRPr="00B40CF7">
          <w:rPr>
            <w:rStyle w:val="Hyperlink"/>
            <w:b/>
          </w:rPr>
          <w:t>Geschiktheidseis 3: Referenties</w:t>
        </w:r>
        <w:r>
          <w:rPr>
            <w:webHidden/>
          </w:rPr>
          <w:tab/>
        </w:r>
        <w:r>
          <w:rPr>
            <w:webHidden/>
          </w:rPr>
          <w:fldChar w:fldCharType="begin"/>
        </w:r>
        <w:r>
          <w:rPr>
            <w:webHidden/>
          </w:rPr>
          <w:instrText xml:space="preserve"> PAGEREF _Toc29290046 \h </w:instrText>
        </w:r>
        <w:r>
          <w:rPr>
            <w:webHidden/>
          </w:rPr>
        </w:r>
        <w:r>
          <w:rPr>
            <w:webHidden/>
          </w:rPr>
          <w:fldChar w:fldCharType="separate"/>
        </w:r>
        <w:r>
          <w:rPr>
            <w:webHidden/>
          </w:rPr>
          <w:t>32</w:t>
        </w:r>
        <w:r>
          <w:rPr>
            <w:webHidden/>
          </w:rPr>
          <w:fldChar w:fldCharType="end"/>
        </w:r>
      </w:hyperlink>
    </w:p>
    <w:p w14:paraId="68A0BDE5"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47" w:history="1">
        <w:r w:rsidRPr="00B40CF7">
          <w:rPr>
            <w:rStyle w:val="Hyperlink"/>
          </w:rPr>
          <w:t>6.4</w:t>
        </w:r>
        <w:r>
          <w:rPr>
            <w:rFonts w:asciiTheme="minorHAnsi" w:eastAsiaTheme="minorEastAsia" w:hAnsiTheme="minorHAnsi" w:cstheme="minorBidi"/>
            <w:sz w:val="22"/>
            <w:szCs w:val="22"/>
          </w:rPr>
          <w:tab/>
        </w:r>
        <w:r w:rsidRPr="00B40CF7">
          <w:rPr>
            <w:rStyle w:val="Hyperlink"/>
          </w:rPr>
          <w:t>Kwaliteitsmanagementsysteem</w:t>
        </w:r>
        <w:r>
          <w:rPr>
            <w:webHidden/>
          </w:rPr>
          <w:tab/>
        </w:r>
        <w:r>
          <w:rPr>
            <w:webHidden/>
          </w:rPr>
          <w:fldChar w:fldCharType="begin"/>
        </w:r>
        <w:r>
          <w:rPr>
            <w:webHidden/>
          </w:rPr>
          <w:instrText xml:space="preserve"> PAGEREF _Toc29290047 \h </w:instrText>
        </w:r>
        <w:r>
          <w:rPr>
            <w:webHidden/>
          </w:rPr>
        </w:r>
        <w:r>
          <w:rPr>
            <w:webHidden/>
          </w:rPr>
          <w:fldChar w:fldCharType="separate"/>
        </w:r>
        <w:r>
          <w:rPr>
            <w:webHidden/>
          </w:rPr>
          <w:t>34</w:t>
        </w:r>
        <w:r>
          <w:rPr>
            <w:webHidden/>
          </w:rPr>
          <w:fldChar w:fldCharType="end"/>
        </w:r>
      </w:hyperlink>
    </w:p>
    <w:p w14:paraId="79A1DF31"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48" w:history="1">
        <w:r w:rsidRPr="00B40CF7">
          <w:rPr>
            <w:rStyle w:val="Hyperlink"/>
            <w:b/>
          </w:rPr>
          <w:t>6.4.1</w:t>
        </w:r>
        <w:r>
          <w:rPr>
            <w:rFonts w:asciiTheme="minorHAnsi" w:eastAsiaTheme="minorEastAsia" w:hAnsiTheme="minorHAnsi" w:cstheme="minorBidi"/>
            <w:sz w:val="22"/>
            <w:szCs w:val="22"/>
          </w:rPr>
          <w:tab/>
        </w:r>
        <w:r w:rsidRPr="00B40CF7">
          <w:rPr>
            <w:rStyle w:val="Hyperlink"/>
            <w:b/>
          </w:rPr>
          <w:t>Geschiktheidseis 4:</w:t>
        </w:r>
        <w:r>
          <w:rPr>
            <w:webHidden/>
          </w:rPr>
          <w:tab/>
        </w:r>
        <w:r>
          <w:rPr>
            <w:webHidden/>
          </w:rPr>
          <w:fldChar w:fldCharType="begin"/>
        </w:r>
        <w:r>
          <w:rPr>
            <w:webHidden/>
          </w:rPr>
          <w:instrText xml:space="preserve"> PAGEREF _Toc29290048 \h </w:instrText>
        </w:r>
        <w:r>
          <w:rPr>
            <w:webHidden/>
          </w:rPr>
        </w:r>
        <w:r>
          <w:rPr>
            <w:webHidden/>
          </w:rPr>
          <w:fldChar w:fldCharType="separate"/>
        </w:r>
        <w:r>
          <w:rPr>
            <w:webHidden/>
          </w:rPr>
          <w:t>34</w:t>
        </w:r>
        <w:r>
          <w:rPr>
            <w:webHidden/>
          </w:rPr>
          <w:fldChar w:fldCharType="end"/>
        </w:r>
      </w:hyperlink>
    </w:p>
    <w:p w14:paraId="51FC554F"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49" w:history="1">
        <w:r w:rsidRPr="00B40CF7">
          <w:rPr>
            <w:rStyle w:val="Hyperlink"/>
          </w:rPr>
          <w:t>6.5</w:t>
        </w:r>
        <w:r>
          <w:rPr>
            <w:rFonts w:asciiTheme="minorHAnsi" w:eastAsiaTheme="minorEastAsia" w:hAnsiTheme="minorHAnsi" w:cstheme="minorBidi"/>
            <w:sz w:val="22"/>
            <w:szCs w:val="22"/>
          </w:rPr>
          <w:tab/>
        </w:r>
        <w:r w:rsidRPr="00B40CF7">
          <w:rPr>
            <w:rStyle w:val="Hyperlink"/>
          </w:rPr>
          <w:t>Bewijsmiddelen geschiktheidseisen en uitsluitingsgronden</w:t>
        </w:r>
        <w:r>
          <w:rPr>
            <w:webHidden/>
          </w:rPr>
          <w:tab/>
        </w:r>
        <w:r>
          <w:rPr>
            <w:webHidden/>
          </w:rPr>
          <w:fldChar w:fldCharType="begin"/>
        </w:r>
        <w:r>
          <w:rPr>
            <w:webHidden/>
          </w:rPr>
          <w:instrText xml:space="preserve"> PAGEREF _Toc29290049 \h </w:instrText>
        </w:r>
        <w:r>
          <w:rPr>
            <w:webHidden/>
          </w:rPr>
        </w:r>
        <w:r>
          <w:rPr>
            <w:webHidden/>
          </w:rPr>
          <w:fldChar w:fldCharType="separate"/>
        </w:r>
        <w:r>
          <w:rPr>
            <w:webHidden/>
          </w:rPr>
          <w:t>35</w:t>
        </w:r>
        <w:r>
          <w:rPr>
            <w:webHidden/>
          </w:rPr>
          <w:fldChar w:fldCharType="end"/>
        </w:r>
      </w:hyperlink>
    </w:p>
    <w:p w14:paraId="586190F0" w14:textId="77777777" w:rsidR="00DE6FC8" w:rsidRDefault="00DE6FC8">
      <w:pPr>
        <w:pStyle w:val="Inhopg1"/>
        <w:tabs>
          <w:tab w:val="left" w:pos="880"/>
          <w:tab w:val="right" w:leader="dot" w:pos="9061"/>
        </w:tabs>
        <w:rPr>
          <w:rFonts w:asciiTheme="minorHAnsi" w:eastAsiaTheme="minorEastAsia" w:hAnsiTheme="minorHAnsi" w:cstheme="minorBidi"/>
          <w:b w:val="0"/>
          <w:sz w:val="22"/>
          <w:szCs w:val="22"/>
        </w:rPr>
      </w:pPr>
      <w:hyperlink w:anchor="_Toc29290050" w:history="1">
        <w:r w:rsidRPr="00B40CF7">
          <w:rPr>
            <w:rStyle w:val="Hyperlink"/>
          </w:rPr>
          <w:t>7</w:t>
        </w:r>
        <w:r>
          <w:rPr>
            <w:rFonts w:asciiTheme="minorHAnsi" w:eastAsiaTheme="minorEastAsia" w:hAnsiTheme="minorHAnsi" w:cstheme="minorBidi"/>
            <w:b w:val="0"/>
            <w:sz w:val="22"/>
            <w:szCs w:val="22"/>
          </w:rPr>
          <w:tab/>
        </w:r>
        <w:r w:rsidRPr="00B40CF7">
          <w:rPr>
            <w:rStyle w:val="Hyperlink"/>
          </w:rPr>
          <w:t>Minimumeisen</w:t>
        </w:r>
        <w:r>
          <w:rPr>
            <w:webHidden/>
          </w:rPr>
          <w:tab/>
        </w:r>
        <w:r>
          <w:rPr>
            <w:webHidden/>
          </w:rPr>
          <w:fldChar w:fldCharType="begin"/>
        </w:r>
        <w:r>
          <w:rPr>
            <w:webHidden/>
          </w:rPr>
          <w:instrText xml:space="preserve"> PAGEREF _Toc29290050 \h </w:instrText>
        </w:r>
        <w:r>
          <w:rPr>
            <w:webHidden/>
          </w:rPr>
        </w:r>
        <w:r>
          <w:rPr>
            <w:webHidden/>
          </w:rPr>
          <w:fldChar w:fldCharType="separate"/>
        </w:r>
        <w:r>
          <w:rPr>
            <w:webHidden/>
          </w:rPr>
          <w:t>36</w:t>
        </w:r>
        <w:r>
          <w:rPr>
            <w:webHidden/>
          </w:rPr>
          <w:fldChar w:fldCharType="end"/>
        </w:r>
      </w:hyperlink>
    </w:p>
    <w:p w14:paraId="32022DD7" w14:textId="77777777" w:rsidR="00DE6FC8" w:rsidRDefault="00DE6FC8">
      <w:pPr>
        <w:pStyle w:val="Inhopg1"/>
        <w:tabs>
          <w:tab w:val="left" w:pos="880"/>
          <w:tab w:val="right" w:leader="dot" w:pos="9061"/>
        </w:tabs>
        <w:rPr>
          <w:rFonts w:asciiTheme="minorHAnsi" w:eastAsiaTheme="minorEastAsia" w:hAnsiTheme="minorHAnsi" w:cstheme="minorBidi"/>
          <w:b w:val="0"/>
          <w:sz w:val="22"/>
          <w:szCs w:val="22"/>
        </w:rPr>
      </w:pPr>
      <w:hyperlink w:anchor="_Toc29290051" w:history="1">
        <w:r w:rsidRPr="00B40CF7">
          <w:rPr>
            <w:rStyle w:val="Hyperlink"/>
          </w:rPr>
          <w:t>8</w:t>
        </w:r>
        <w:r>
          <w:rPr>
            <w:rFonts w:asciiTheme="minorHAnsi" w:eastAsiaTheme="minorEastAsia" w:hAnsiTheme="minorHAnsi" w:cstheme="minorBidi"/>
            <w:b w:val="0"/>
            <w:sz w:val="22"/>
            <w:szCs w:val="22"/>
          </w:rPr>
          <w:tab/>
        </w:r>
        <w:r w:rsidRPr="00B40CF7">
          <w:rPr>
            <w:rStyle w:val="Hyperlink"/>
          </w:rPr>
          <w:t>Gunningscriteria en beoordeling</w:t>
        </w:r>
        <w:r>
          <w:rPr>
            <w:webHidden/>
          </w:rPr>
          <w:tab/>
        </w:r>
        <w:r>
          <w:rPr>
            <w:webHidden/>
          </w:rPr>
          <w:fldChar w:fldCharType="begin"/>
        </w:r>
        <w:r>
          <w:rPr>
            <w:webHidden/>
          </w:rPr>
          <w:instrText xml:space="preserve"> PAGEREF _Toc29290051 \h </w:instrText>
        </w:r>
        <w:r>
          <w:rPr>
            <w:webHidden/>
          </w:rPr>
        </w:r>
        <w:r>
          <w:rPr>
            <w:webHidden/>
          </w:rPr>
          <w:fldChar w:fldCharType="separate"/>
        </w:r>
        <w:r>
          <w:rPr>
            <w:webHidden/>
          </w:rPr>
          <w:t>37</w:t>
        </w:r>
        <w:r>
          <w:rPr>
            <w:webHidden/>
          </w:rPr>
          <w:fldChar w:fldCharType="end"/>
        </w:r>
      </w:hyperlink>
    </w:p>
    <w:p w14:paraId="18A5651A"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52" w:history="1">
        <w:r w:rsidRPr="00B40CF7">
          <w:rPr>
            <w:rStyle w:val="Hyperlink"/>
          </w:rPr>
          <w:t>8.1</w:t>
        </w:r>
        <w:r>
          <w:rPr>
            <w:rFonts w:asciiTheme="minorHAnsi" w:eastAsiaTheme="minorEastAsia" w:hAnsiTheme="minorHAnsi" w:cstheme="minorBidi"/>
            <w:sz w:val="22"/>
            <w:szCs w:val="22"/>
          </w:rPr>
          <w:tab/>
        </w:r>
        <w:r w:rsidRPr="00B40CF7">
          <w:rPr>
            <w:rStyle w:val="Hyperlink"/>
          </w:rPr>
          <w:t>Gunningscriterium de beste prijs-kwaliteitverhouding</w:t>
        </w:r>
        <w:r>
          <w:rPr>
            <w:webHidden/>
          </w:rPr>
          <w:tab/>
        </w:r>
        <w:r>
          <w:rPr>
            <w:webHidden/>
          </w:rPr>
          <w:fldChar w:fldCharType="begin"/>
        </w:r>
        <w:r>
          <w:rPr>
            <w:webHidden/>
          </w:rPr>
          <w:instrText xml:space="preserve"> PAGEREF _Toc29290052 \h </w:instrText>
        </w:r>
        <w:r>
          <w:rPr>
            <w:webHidden/>
          </w:rPr>
        </w:r>
        <w:r>
          <w:rPr>
            <w:webHidden/>
          </w:rPr>
          <w:fldChar w:fldCharType="separate"/>
        </w:r>
        <w:r>
          <w:rPr>
            <w:webHidden/>
          </w:rPr>
          <w:t>37</w:t>
        </w:r>
        <w:r>
          <w:rPr>
            <w:webHidden/>
          </w:rPr>
          <w:fldChar w:fldCharType="end"/>
        </w:r>
      </w:hyperlink>
    </w:p>
    <w:p w14:paraId="1C2461AD"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53" w:history="1">
        <w:r w:rsidRPr="00B40CF7">
          <w:rPr>
            <w:rStyle w:val="Hyperlink"/>
            <w:b/>
          </w:rPr>
          <w:t>8.1.1</w:t>
        </w:r>
        <w:r>
          <w:rPr>
            <w:rFonts w:asciiTheme="minorHAnsi" w:eastAsiaTheme="minorEastAsia" w:hAnsiTheme="minorHAnsi" w:cstheme="minorBidi"/>
            <w:sz w:val="22"/>
            <w:szCs w:val="22"/>
          </w:rPr>
          <w:tab/>
        </w:r>
        <w:r w:rsidRPr="00B40CF7">
          <w:rPr>
            <w:rStyle w:val="Hyperlink"/>
            <w:b/>
          </w:rPr>
          <w:t>Gunningscriterium 1: SLA</w:t>
        </w:r>
        <w:r>
          <w:rPr>
            <w:webHidden/>
          </w:rPr>
          <w:tab/>
        </w:r>
        <w:r>
          <w:rPr>
            <w:webHidden/>
          </w:rPr>
          <w:fldChar w:fldCharType="begin"/>
        </w:r>
        <w:r>
          <w:rPr>
            <w:webHidden/>
          </w:rPr>
          <w:instrText xml:space="preserve"> PAGEREF _Toc29290053 \h </w:instrText>
        </w:r>
        <w:r>
          <w:rPr>
            <w:webHidden/>
          </w:rPr>
        </w:r>
        <w:r>
          <w:rPr>
            <w:webHidden/>
          </w:rPr>
          <w:fldChar w:fldCharType="separate"/>
        </w:r>
        <w:r>
          <w:rPr>
            <w:webHidden/>
          </w:rPr>
          <w:t>39</w:t>
        </w:r>
        <w:r>
          <w:rPr>
            <w:webHidden/>
          </w:rPr>
          <w:fldChar w:fldCharType="end"/>
        </w:r>
      </w:hyperlink>
    </w:p>
    <w:p w14:paraId="3AC3EB69"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54" w:history="1">
        <w:r w:rsidRPr="00B40CF7">
          <w:rPr>
            <w:rStyle w:val="Hyperlink"/>
            <w:b/>
          </w:rPr>
          <w:t>8.1.2</w:t>
        </w:r>
        <w:r>
          <w:rPr>
            <w:rFonts w:asciiTheme="minorHAnsi" w:eastAsiaTheme="minorEastAsia" w:hAnsiTheme="minorHAnsi" w:cstheme="minorBidi"/>
            <w:sz w:val="22"/>
            <w:szCs w:val="22"/>
          </w:rPr>
          <w:tab/>
        </w:r>
        <w:r w:rsidRPr="00B40CF7">
          <w:rPr>
            <w:rStyle w:val="Hyperlink"/>
            <w:b/>
          </w:rPr>
          <w:t>Gunningscriterium 2: Demo</w:t>
        </w:r>
        <w:r>
          <w:rPr>
            <w:webHidden/>
          </w:rPr>
          <w:tab/>
        </w:r>
        <w:r>
          <w:rPr>
            <w:webHidden/>
          </w:rPr>
          <w:fldChar w:fldCharType="begin"/>
        </w:r>
        <w:r>
          <w:rPr>
            <w:webHidden/>
          </w:rPr>
          <w:instrText xml:space="preserve"> PAGEREF _Toc29290054 \h </w:instrText>
        </w:r>
        <w:r>
          <w:rPr>
            <w:webHidden/>
          </w:rPr>
        </w:r>
        <w:r>
          <w:rPr>
            <w:webHidden/>
          </w:rPr>
          <w:fldChar w:fldCharType="separate"/>
        </w:r>
        <w:r>
          <w:rPr>
            <w:webHidden/>
          </w:rPr>
          <w:t>39</w:t>
        </w:r>
        <w:r>
          <w:rPr>
            <w:webHidden/>
          </w:rPr>
          <w:fldChar w:fldCharType="end"/>
        </w:r>
      </w:hyperlink>
    </w:p>
    <w:p w14:paraId="092AF284"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55" w:history="1">
        <w:r w:rsidRPr="00B40CF7">
          <w:rPr>
            <w:rStyle w:val="Hyperlink"/>
            <w:b/>
          </w:rPr>
          <w:t>8.1.3</w:t>
        </w:r>
        <w:r>
          <w:rPr>
            <w:rFonts w:asciiTheme="minorHAnsi" w:eastAsiaTheme="minorEastAsia" w:hAnsiTheme="minorHAnsi" w:cstheme="minorBidi"/>
            <w:sz w:val="22"/>
            <w:szCs w:val="22"/>
          </w:rPr>
          <w:tab/>
        </w:r>
        <w:r w:rsidRPr="00B40CF7">
          <w:rPr>
            <w:rStyle w:val="Hyperlink"/>
            <w:b/>
          </w:rPr>
          <w:t>Gunningscriterium 3: Aansluiting landelijke ontwikkelingen VO-omgeving.</w:t>
        </w:r>
        <w:r>
          <w:rPr>
            <w:webHidden/>
          </w:rPr>
          <w:tab/>
        </w:r>
        <w:r>
          <w:rPr>
            <w:webHidden/>
          </w:rPr>
          <w:fldChar w:fldCharType="begin"/>
        </w:r>
        <w:r>
          <w:rPr>
            <w:webHidden/>
          </w:rPr>
          <w:instrText xml:space="preserve"> PAGEREF _Toc29290055 \h </w:instrText>
        </w:r>
        <w:r>
          <w:rPr>
            <w:webHidden/>
          </w:rPr>
        </w:r>
        <w:r>
          <w:rPr>
            <w:webHidden/>
          </w:rPr>
          <w:fldChar w:fldCharType="separate"/>
        </w:r>
        <w:r>
          <w:rPr>
            <w:webHidden/>
          </w:rPr>
          <w:t>40</w:t>
        </w:r>
        <w:r>
          <w:rPr>
            <w:webHidden/>
          </w:rPr>
          <w:fldChar w:fldCharType="end"/>
        </w:r>
      </w:hyperlink>
    </w:p>
    <w:p w14:paraId="4FA65D7C"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56" w:history="1">
        <w:r w:rsidRPr="00B40CF7">
          <w:rPr>
            <w:rStyle w:val="Hyperlink"/>
            <w:b/>
          </w:rPr>
          <w:t>8.1.4</w:t>
        </w:r>
        <w:r>
          <w:rPr>
            <w:rFonts w:asciiTheme="minorHAnsi" w:eastAsiaTheme="minorEastAsia" w:hAnsiTheme="minorHAnsi" w:cstheme="minorBidi"/>
            <w:sz w:val="22"/>
            <w:szCs w:val="22"/>
          </w:rPr>
          <w:tab/>
        </w:r>
        <w:r w:rsidRPr="00B40CF7">
          <w:rPr>
            <w:rStyle w:val="Hyperlink"/>
            <w:b/>
          </w:rPr>
          <w:t>Gunningscriterium 4: Opleidingsstructuur &amp; Bijscholing</w:t>
        </w:r>
        <w:r>
          <w:rPr>
            <w:webHidden/>
          </w:rPr>
          <w:tab/>
        </w:r>
        <w:r>
          <w:rPr>
            <w:webHidden/>
          </w:rPr>
          <w:fldChar w:fldCharType="begin"/>
        </w:r>
        <w:r>
          <w:rPr>
            <w:webHidden/>
          </w:rPr>
          <w:instrText xml:space="preserve"> PAGEREF _Toc29290056 \h </w:instrText>
        </w:r>
        <w:r>
          <w:rPr>
            <w:webHidden/>
          </w:rPr>
        </w:r>
        <w:r>
          <w:rPr>
            <w:webHidden/>
          </w:rPr>
          <w:fldChar w:fldCharType="separate"/>
        </w:r>
        <w:r>
          <w:rPr>
            <w:webHidden/>
          </w:rPr>
          <w:t>40</w:t>
        </w:r>
        <w:r>
          <w:rPr>
            <w:webHidden/>
          </w:rPr>
          <w:fldChar w:fldCharType="end"/>
        </w:r>
      </w:hyperlink>
    </w:p>
    <w:p w14:paraId="3C5D4C58"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57" w:history="1">
        <w:r w:rsidRPr="00B40CF7">
          <w:rPr>
            <w:rStyle w:val="Hyperlink"/>
            <w:b/>
          </w:rPr>
          <w:t>8.1.5</w:t>
        </w:r>
        <w:r>
          <w:rPr>
            <w:rFonts w:asciiTheme="minorHAnsi" w:eastAsiaTheme="minorEastAsia" w:hAnsiTheme="minorHAnsi" w:cstheme="minorBidi"/>
            <w:sz w:val="22"/>
            <w:szCs w:val="22"/>
          </w:rPr>
          <w:tab/>
        </w:r>
        <w:r w:rsidRPr="00B40CF7">
          <w:rPr>
            <w:rStyle w:val="Hyperlink"/>
            <w:b/>
          </w:rPr>
          <w:t>Gunningscriterium 5: Im– en Exportmogelijkheden VO-software</w:t>
        </w:r>
        <w:r>
          <w:rPr>
            <w:webHidden/>
          </w:rPr>
          <w:tab/>
        </w:r>
        <w:r>
          <w:rPr>
            <w:webHidden/>
          </w:rPr>
          <w:fldChar w:fldCharType="begin"/>
        </w:r>
        <w:r>
          <w:rPr>
            <w:webHidden/>
          </w:rPr>
          <w:instrText xml:space="preserve"> PAGEREF _Toc29290057 \h </w:instrText>
        </w:r>
        <w:r>
          <w:rPr>
            <w:webHidden/>
          </w:rPr>
        </w:r>
        <w:r>
          <w:rPr>
            <w:webHidden/>
          </w:rPr>
          <w:fldChar w:fldCharType="separate"/>
        </w:r>
        <w:r>
          <w:rPr>
            <w:webHidden/>
          </w:rPr>
          <w:t>41</w:t>
        </w:r>
        <w:r>
          <w:rPr>
            <w:webHidden/>
          </w:rPr>
          <w:fldChar w:fldCharType="end"/>
        </w:r>
      </w:hyperlink>
    </w:p>
    <w:p w14:paraId="62468DD4" w14:textId="77777777" w:rsidR="00DE6FC8" w:rsidRDefault="00DE6FC8">
      <w:pPr>
        <w:pStyle w:val="Inhopg3"/>
        <w:tabs>
          <w:tab w:val="left" w:pos="880"/>
        </w:tabs>
        <w:rPr>
          <w:rFonts w:asciiTheme="minorHAnsi" w:eastAsiaTheme="minorEastAsia" w:hAnsiTheme="minorHAnsi" w:cstheme="minorBidi"/>
          <w:sz w:val="22"/>
          <w:szCs w:val="22"/>
        </w:rPr>
      </w:pPr>
      <w:hyperlink w:anchor="_Toc29290058" w:history="1">
        <w:r w:rsidRPr="00B40CF7">
          <w:rPr>
            <w:rStyle w:val="Hyperlink"/>
          </w:rPr>
          <w:t>8.1.6</w:t>
        </w:r>
        <w:r>
          <w:rPr>
            <w:rFonts w:asciiTheme="minorHAnsi" w:eastAsiaTheme="minorEastAsia" w:hAnsiTheme="minorHAnsi" w:cstheme="minorBidi"/>
            <w:sz w:val="22"/>
            <w:szCs w:val="22"/>
          </w:rPr>
          <w:tab/>
        </w:r>
        <w:r w:rsidRPr="00DE6FC8">
          <w:rPr>
            <w:rStyle w:val="Hyperlink"/>
            <w:b/>
          </w:rPr>
          <w:t>Gunningscriterium 5: Prijs</w:t>
        </w:r>
        <w:r>
          <w:rPr>
            <w:webHidden/>
          </w:rPr>
          <w:tab/>
        </w:r>
        <w:r>
          <w:rPr>
            <w:webHidden/>
          </w:rPr>
          <w:fldChar w:fldCharType="begin"/>
        </w:r>
        <w:r>
          <w:rPr>
            <w:webHidden/>
          </w:rPr>
          <w:instrText xml:space="preserve"> PAGEREF _Toc29290058 \h </w:instrText>
        </w:r>
        <w:r>
          <w:rPr>
            <w:webHidden/>
          </w:rPr>
        </w:r>
        <w:r>
          <w:rPr>
            <w:webHidden/>
          </w:rPr>
          <w:fldChar w:fldCharType="separate"/>
        </w:r>
        <w:r>
          <w:rPr>
            <w:webHidden/>
          </w:rPr>
          <w:t>41</w:t>
        </w:r>
        <w:r>
          <w:rPr>
            <w:webHidden/>
          </w:rPr>
          <w:fldChar w:fldCharType="end"/>
        </w:r>
      </w:hyperlink>
    </w:p>
    <w:p w14:paraId="47BBF141"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59" w:history="1">
        <w:r w:rsidRPr="00B40CF7">
          <w:rPr>
            <w:rStyle w:val="Hyperlink"/>
          </w:rPr>
          <w:t>8.2</w:t>
        </w:r>
        <w:r>
          <w:rPr>
            <w:rFonts w:asciiTheme="minorHAnsi" w:eastAsiaTheme="minorEastAsia" w:hAnsiTheme="minorHAnsi" w:cstheme="minorBidi"/>
            <w:sz w:val="22"/>
            <w:szCs w:val="22"/>
          </w:rPr>
          <w:tab/>
        </w:r>
        <w:r w:rsidRPr="00B40CF7">
          <w:rPr>
            <w:rStyle w:val="Hyperlink"/>
          </w:rPr>
          <w:t>Beoordeling</w:t>
        </w:r>
        <w:r>
          <w:rPr>
            <w:webHidden/>
          </w:rPr>
          <w:tab/>
        </w:r>
        <w:r>
          <w:rPr>
            <w:webHidden/>
          </w:rPr>
          <w:fldChar w:fldCharType="begin"/>
        </w:r>
        <w:r>
          <w:rPr>
            <w:webHidden/>
          </w:rPr>
          <w:instrText xml:space="preserve"> PAGEREF _Toc29290059 \h </w:instrText>
        </w:r>
        <w:r>
          <w:rPr>
            <w:webHidden/>
          </w:rPr>
        </w:r>
        <w:r>
          <w:rPr>
            <w:webHidden/>
          </w:rPr>
          <w:fldChar w:fldCharType="separate"/>
        </w:r>
        <w:r>
          <w:rPr>
            <w:webHidden/>
          </w:rPr>
          <w:t>4</w:t>
        </w:r>
        <w:r>
          <w:rPr>
            <w:webHidden/>
          </w:rPr>
          <w:t>2</w:t>
        </w:r>
        <w:r>
          <w:rPr>
            <w:webHidden/>
          </w:rPr>
          <w:fldChar w:fldCharType="end"/>
        </w:r>
      </w:hyperlink>
    </w:p>
    <w:p w14:paraId="10233264" w14:textId="77777777" w:rsidR="00DE6FC8" w:rsidRDefault="00DE6FC8">
      <w:pPr>
        <w:pStyle w:val="Inhopg2"/>
        <w:tabs>
          <w:tab w:val="left" w:pos="880"/>
        </w:tabs>
        <w:rPr>
          <w:rFonts w:asciiTheme="minorHAnsi" w:eastAsiaTheme="minorEastAsia" w:hAnsiTheme="minorHAnsi" w:cstheme="minorBidi"/>
          <w:sz w:val="22"/>
          <w:szCs w:val="22"/>
        </w:rPr>
      </w:pPr>
      <w:hyperlink w:anchor="_Toc29290060" w:history="1">
        <w:r w:rsidRPr="00B40CF7">
          <w:rPr>
            <w:rStyle w:val="Hyperlink"/>
          </w:rPr>
          <w:t>8.3</w:t>
        </w:r>
        <w:r>
          <w:rPr>
            <w:rFonts w:asciiTheme="minorHAnsi" w:eastAsiaTheme="minorEastAsia" w:hAnsiTheme="minorHAnsi" w:cstheme="minorBidi"/>
            <w:sz w:val="22"/>
            <w:szCs w:val="22"/>
          </w:rPr>
          <w:tab/>
        </w:r>
        <w:r w:rsidRPr="00B40CF7">
          <w:rPr>
            <w:rStyle w:val="Hyperlink"/>
          </w:rPr>
          <w:t>Prijzenblad en anti-manipulatiebepaling</w:t>
        </w:r>
        <w:r>
          <w:rPr>
            <w:webHidden/>
          </w:rPr>
          <w:tab/>
        </w:r>
        <w:r>
          <w:rPr>
            <w:webHidden/>
          </w:rPr>
          <w:fldChar w:fldCharType="begin"/>
        </w:r>
        <w:r>
          <w:rPr>
            <w:webHidden/>
          </w:rPr>
          <w:instrText xml:space="preserve"> PAGEREF _Toc29290060 \h </w:instrText>
        </w:r>
        <w:r>
          <w:rPr>
            <w:webHidden/>
          </w:rPr>
        </w:r>
        <w:r>
          <w:rPr>
            <w:webHidden/>
          </w:rPr>
          <w:fldChar w:fldCharType="separate"/>
        </w:r>
        <w:r>
          <w:rPr>
            <w:webHidden/>
          </w:rPr>
          <w:t>43</w:t>
        </w:r>
        <w:r>
          <w:rPr>
            <w:webHidden/>
          </w:rPr>
          <w:fldChar w:fldCharType="end"/>
        </w:r>
      </w:hyperlink>
    </w:p>
    <w:p w14:paraId="3150EFC2" w14:textId="77777777" w:rsidR="00DE6FC8" w:rsidRDefault="00DE6FC8">
      <w:pPr>
        <w:pStyle w:val="Inhopg1"/>
        <w:tabs>
          <w:tab w:val="right" w:leader="dot" w:pos="9061"/>
        </w:tabs>
        <w:rPr>
          <w:rFonts w:asciiTheme="minorHAnsi" w:eastAsiaTheme="minorEastAsia" w:hAnsiTheme="minorHAnsi" w:cstheme="minorBidi"/>
          <w:b w:val="0"/>
          <w:sz w:val="22"/>
          <w:szCs w:val="22"/>
        </w:rPr>
      </w:pPr>
      <w:hyperlink w:anchor="_Toc29290061" w:history="1">
        <w:r w:rsidRPr="00B40CF7">
          <w:rPr>
            <w:rStyle w:val="Hyperlink"/>
          </w:rPr>
          <w:t>Bijlage 1 Checklist Inschrijving</w:t>
        </w:r>
        <w:r>
          <w:rPr>
            <w:webHidden/>
          </w:rPr>
          <w:tab/>
        </w:r>
        <w:r>
          <w:rPr>
            <w:webHidden/>
          </w:rPr>
          <w:fldChar w:fldCharType="begin"/>
        </w:r>
        <w:r>
          <w:rPr>
            <w:webHidden/>
          </w:rPr>
          <w:instrText xml:space="preserve"> PAGEREF _Toc29290061 \h </w:instrText>
        </w:r>
        <w:r>
          <w:rPr>
            <w:webHidden/>
          </w:rPr>
        </w:r>
        <w:r>
          <w:rPr>
            <w:webHidden/>
          </w:rPr>
          <w:fldChar w:fldCharType="separate"/>
        </w:r>
        <w:r>
          <w:rPr>
            <w:webHidden/>
          </w:rPr>
          <w:t>45</w:t>
        </w:r>
        <w:r>
          <w:rPr>
            <w:webHidden/>
          </w:rPr>
          <w:fldChar w:fldCharType="end"/>
        </w:r>
      </w:hyperlink>
    </w:p>
    <w:p w14:paraId="090ABF9E" w14:textId="77777777" w:rsidR="00DE6FC8" w:rsidRDefault="00DE6FC8">
      <w:pPr>
        <w:pStyle w:val="Inhopg1"/>
        <w:tabs>
          <w:tab w:val="right" w:leader="dot" w:pos="9061"/>
        </w:tabs>
        <w:rPr>
          <w:rFonts w:asciiTheme="minorHAnsi" w:eastAsiaTheme="minorEastAsia" w:hAnsiTheme="minorHAnsi" w:cstheme="minorBidi"/>
          <w:b w:val="0"/>
          <w:sz w:val="22"/>
          <w:szCs w:val="22"/>
        </w:rPr>
      </w:pPr>
      <w:hyperlink w:anchor="_Toc29290062" w:history="1">
        <w:r w:rsidRPr="00B40CF7">
          <w:rPr>
            <w:rStyle w:val="Hyperlink"/>
          </w:rPr>
          <w:t>Bijlage 2.A Akkoordverklaring Beschrijvend document en gestelde eisen</w:t>
        </w:r>
        <w:r>
          <w:rPr>
            <w:webHidden/>
          </w:rPr>
          <w:tab/>
        </w:r>
        <w:r>
          <w:rPr>
            <w:webHidden/>
          </w:rPr>
          <w:fldChar w:fldCharType="begin"/>
        </w:r>
        <w:r>
          <w:rPr>
            <w:webHidden/>
          </w:rPr>
          <w:instrText xml:space="preserve"> PAGEREF _Toc29290062 \h </w:instrText>
        </w:r>
        <w:r>
          <w:rPr>
            <w:webHidden/>
          </w:rPr>
        </w:r>
        <w:r>
          <w:rPr>
            <w:webHidden/>
          </w:rPr>
          <w:fldChar w:fldCharType="separate"/>
        </w:r>
        <w:r>
          <w:rPr>
            <w:webHidden/>
          </w:rPr>
          <w:t>47</w:t>
        </w:r>
        <w:r>
          <w:rPr>
            <w:webHidden/>
          </w:rPr>
          <w:fldChar w:fldCharType="end"/>
        </w:r>
      </w:hyperlink>
    </w:p>
    <w:p w14:paraId="7C65D794" w14:textId="77777777" w:rsidR="00DE6FC8" w:rsidRDefault="00DE6FC8">
      <w:pPr>
        <w:pStyle w:val="Inhopg1"/>
        <w:tabs>
          <w:tab w:val="right" w:leader="dot" w:pos="9061"/>
        </w:tabs>
        <w:rPr>
          <w:rFonts w:asciiTheme="minorHAnsi" w:eastAsiaTheme="minorEastAsia" w:hAnsiTheme="minorHAnsi" w:cstheme="minorBidi"/>
          <w:b w:val="0"/>
          <w:sz w:val="22"/>
          <w:szCs w:val="22"/>
        </w:rPr>
      </w:pPr>
      <w:hyperlink w:anchor="_Toc29290063" w:history="1">
        <w:r w:rsidRPr="00B40CF7">
          <w:rPr>
            <w:rStyle w:val="Hyperlink"/>
          </w:rPr>
          <w:t>Bijlage 2.B Akkoordverklaring contractuele bepalingen</w:t>
        </w:r>
        <w:r>
          <w:rPr>
            <w:webHidden/>
          </w:rPr>
          <w:tab/>
        </w:r>
        <w:r>
          <w:rPr>
            <w:webHidden/>
          </w:rPr>
          <w:fldChar w:fldCharType="begin"/>
        </w:r>
        <w:r>
          <w:rPr>
            <w:webHidden/>
          </w:rPr>
          <w:instrText xml:space="preserve"> PAGEREF _Toc29290063 \h </w:instrText>
        </w:r>
        <w:r>
          <w:rPr>
            <w:webHidden/>
          </w:rPr>
        </w:r>
        <w:r>
          <w:rPr>
            <w:webHidden/>
          </w:rPr>
          <w:fldChar w:fldCharType="separate"/>
        </w:r>
        <w:r>
          <w:rPr>
            <w:webHidden/>
          </w:rPr>
          <w:t>48</w:t>
        </w:r>
        <w:r>
          <w:rPr>
            <w:webHidden/>
          </w:rPr>
          <w:fldChar w:fldCharType="end"/>
        </w:r>
      </w:hyperlink>
    </w:p>
    <w:p w14:paraId="6A0C3808" w14:textId="77777777" w:rsidR="00DE6FC8" w:rsidRDefault="00DE6FC8">
      <w:pPr>
        <w:pStyle w:val="Inhopg1"/>
        <w:tabs>
          <w:tab w:val="right" w:leader="dot" w:pos="9061"/>
        </w:tabs>
        <w:rPr>
          <w:rFonts w:asciiTheme="minorHAnsi" w:eastAsiaTheme="minorEastAsia" w:hAnsiTheme="minorHAnsi" w:cstheme="minorBidi"/>
          <w:b w:val="0"/>
          <w:sz w:val="22"/>
          <w:szCs w:val="22"/>
        </w:rPr>
      </w:pPr>
      <w:hyperlink w:anchor="_Toc29290064" w:history="1">
        <w:r w:rsidRPr="00B40CF7">
          <w:rPr>
            <w:rStyle w:val="Hyperlink"/>
          </w:rPr>
          <w:t>Bijlage 3a Concept Overeenkomst</w:t>
        </w:r>
        <w:r>
          <w:rPr>
            <w:webHidden/>
          </w:rPr>
          <w:tab/>
        </w:r>
        <w:r>
          <w:rPr>
            <w:webHidden/>
          </w:rPr>
          <w:fldChar w:fldCharType="begin"/>
        </w:r>
        <w:r>
          <w:rPr>
            <w:webHidden/>
          </w:rPr>
          <w:instrText xml:space="preserve"> PAGEREF _Toc29290064 \h </w:instrText>
        </w:r>
        <w:r>
          <w:rPr>
            <w:webHidden/>
          </w:rPr>
        </w:r>
        <w:r>
          <w:rPr>
            <w:webHidden/>
          </w:rPr>
          <w:fldChar w:fldCharType="separate"/>
        </w:r>
        <w:r>
          <w:rPr>
            <w:webHidden/>
          </w:rPr>
          <w:t>49</w:t>
        </w:r>
        <w:r>
          <w:rPr>
            <w:webHidden/>
          </w:rPr>
          <w:fldChar w:fldCharType="end"/>
        </w:r>
      </w:hyperlink>
    </w:p>
    <w:p w14:paraId="71CE8111" w14:textId="77777777" w:rsidR="00DE6FC8" w:rsidRDefault="00DE6FC8">
      <w:pPr>
        <w:pStyle w:val="Inhopg1"/>
        <w:tabs>
          <w:tab w:val="right" w:leader="dot" w:pos="9061"/>
        </w:tabs>
        <w:rPr>
          <w:rFonts w:asciiTheme="minorHAnsi" w:eastAsiaTheme="minorEastAsia" w:hAnsiTheme="minorHAnsi" w:cstheme="minorBidi"/>
          <w:b w:val="0"/>
          <w:sz w:val="22"/>
          <w:szCs w:val="22"/>
        </w:rPr>
      </w:pPr>
      <w:hyperlink w:anchor="_Toc29290065" w:history="1">
        <w:r w:rsidRPr="00B40CF7">
          <w:rPr>
            <w:rStyle w:val="Hyperlink"/>
          </w:rPr>
          <w:t>Bijlage 3b Verwerkersovereenkomst VNG</w:t>
        </w:r>
        <w:r>
          <w:rPr>
            <w:webHidden/>
          </w:rPr>
          <w:tab/>
        </w:r>
        <w:r>
          <w:rPr>
            <w:webHidden/>
          </w:rPr>
          <w:fldChar w:fldCharType="begin"/>
        </w:r>
        <w:r>
          <w:rPr>
            <w:webHidden/>
          </w:rPr>
          <w:instrText xml:space="preserve"> PAGEREF _Toc29290065 \h </w:instrText>
        </w:r>
        <w:r>
          <w:rPr>
            <w:webHidden/>
          </w:rPr>
        </w:r>
        <w:r>
          <w:rPr>
            <w:webHidden/>
          </w:rPr>
          <w:fldChar w:fldCharType="separate"/>
        </w:r>
        <w:r>
          <w:rPr>
            <w:webHidden/>
          </w:rPr>
          <w:t>50</w:t>
        </w:r>
        <w:r>
          <w:rPr>
            <w:webHidden/>
          </w:rPr>
          <w:fldChar w:fldCharType="end"/>
        </w:r>
      </w:hyperlink>
    </w:p>
    <w:p w14:paraId="1A3A542D" w14:textId="77777777" w:rsidR="00DE6FC8" w:rsidRDefault="00DE6FC8">
      <w:pPr>
        <w:pStyle w:val="Inhopg1"/>
        <w:tabs>
          <w:tab w:val="right" w:leader="dot" w:pos="9061"/>
        </w:tabs>
        <w:rPr>
          <w:rFonts w:asciiTheme="minorHAnsi" w:eastAsiaTheme="minorEastAsia" w:hAnsiTheme="minorHAnsi" w:cstheme="minorBidi"/>
          <w:b w:val="0"/>
          <w:sz w:val="22"/>
          <w:szCs w:val="22"/>
        </w:rPr>
      </w:pPr>
      <w:hyperlink w:anchor="_Toc29290066" w:history="1">
        <w:r w:rsidRPr="00B40CF7">
          <w:rPr>
            <w:rStyle w:val="Hyperlink"/>
          </w:rPr>
          <w:t>Bijlage 4 Inkoopvoorwaarden</w:t>
        </w:r>
        <w:r>
          <w:rPr>
            <w:webHidden/>
          </w:rPr>
          <w:tab/>
        </w:r>
        <w:r>
          <w:rPr>
            <w:webHidden/>
          </w:rPr>
          <w:fldChar w:fldCharType="begin"/>
        </w:r>
        <w:r>
          <w:rPr>
            <w:webHidden/>
          </w:rPr>
          <w:instrText xml:space="preserve"> PAGEREF _Toc29290066 \h </w:instrText>
        </w:r>
        <w:r>
          <w:rPr>
            <w:webHidden/>
          </w:rPr>
        </w:r>
        <w:r>
          <w:rPr>
            <w:webHidden/>
          </w:rPr>
          <w:fldChar w:fldCharType="separate"/>
        </w:r>
        <w:r>
          <w:rPr>
            <w:webHidden/>
          </w:rPr>
          <w:t>51</w:t>
        </w:r>
        <w:r>
          <w:rPr>
            <w:webHidden/>
          </w:rPr>
          <w:fldChar w:fldCharType="end"/>
        </w:r>
      </w:hyperlink>
    </w:p>
    <w:p w14:paraId="4ABC0482" w14:textId="77777777" w:rsidR="00DE6FC8" w:rsidRDefault="00DE6FC8">
      <w:pPr>
        <w:pStyle w:val="Inhopg1"/>
        <w:tabs>
          <w:tab w:val="right" w:leader="dot" w:pos="9061"/>
        </w:tabs>
        <w:rPr>
          <w:rFonts w:asciiTheme="minorHAnsi" w:eastAsiaTheme="minorEastAsia" w:hAnsiTheme="minorHAnsi" w:cstheme="minorBidi"/>
          <w:b w:val="0"/>
          <w:sz w:val="22"/>
          <w:szCs w:val="22"/>
        </w:rPr>
      </w:pPr>
      <w:hyperlink w:anchor="_Toc29290067" w:history="1">
        <w:r w:rsidRPr="00B40CF7">
          <w:rPr>
            <w:rStyle w:val="Hyperlink"/>
          </w:rPr>
          <w:t>Bijlage 5 UEA (Uniform Europees Aanbestedingsdocument)</w:t>
        </w:r>
        <w:r>
          <w:rPr>
            <w:webHidden/>
          </w:rPr>
          <w:tab/>
        </w:r>
        <w:r>
          <w:rPr>
            <w:webHidden/>
          </w:rPr>
          <w:fldChar w:fldCharType="begin"/>
        </w:r>
        <w:r>
          <w:rPr>
            <w:webHidden/>
          </w:rPr>
          <w:instrText xml:space="preserve"> PAGEREF _Toc29290067 \h </w:instrText>
        </w:r>
        <w:r>
          <w:rPr>
            <w:webHidden/>
          </w:rPr>
        </w:r>
        <w:r>
          <w:rPr>
            <w:webHidden/>
          </w:rPr>
          <w:fldChar w:fldCharType="separate"/>
        </w:r>
        <w:r>
          <w:rPr>
            <w:webHidden/>
          </w:rPr>
          <w:t>52</w:t>
        </w:r>
        <w:r>
          <w:rPr>
            <w:webHidden/>
          </w:rPr>
          <w:fldChar w:fldCharType="end"/>
        </w:r>
      </w:hyperlink>
    </w:p>
    <w:p w14:paraId="2A05D7FA" w14:textId="77777777" w:rsidR="00DE6FC8" w:rsidRDefault="00DE6FC8">
      <w:pPr>
        <w:pStyle w:val="Inhopg1"/>
        <w:tabs>
          <w:tab w:val="right" w:leader="dot" w:pos="9061"/>
        </w:tabs>
        <w:rPr>
          <w:rFonts w:asciiTheme="minorHAnsi" w:eastAsiaTheme="minorEastAsia" w:hAnsiTheme="minorHAnsi" w:cstheme="minorBidi"/>
          <w:b w:val="0"/>
          <w:sz w:val="22"/>
          <w:szCs w:val="22"/>
        </w:rPr>
      </w:pPr>
      <w:hyperlink w:anchor="_Toc29290068" w:history="1">
        <w:r w:rsidRPr="00B40CF7">
          <w:rPr>
            <w:rStyle w:val="Hyperlink"/>
          </w:rPr>
          <w:t>Bijlage 6 Formulier referentieopdracht</w:t>
        </w:r>
        <w:r>
          <w:rPr>
            <w:webHidden/>
          </w:rPr>
          <w:tab/>
        </w:r>
        <w:r>
          <w:rPr>
            <w:webHidden/>
          </w:rPr>
          <w:fldChar w:fldCharType="begin"/>
        </w:r>
        <w:r>
          <w:rPr>
            <w:webHidden/>
          </w:rPr>
          <w:instrText xml:space="preserve"> PAGEREF _Toc29290068 \h </w:instrText>
        </w:r>
        <w:r>
          <w:rPr>
            <w:webHidden/>
          </w:rPr>
        </w:r>
        <w:r>
          <w:rPr>
            <w:webHidden/>
          </w:rPr>
          <w:fldChar w:fldCharType="separate"/>
        </w:r>
        <w:r>
          <w:rPr>
            <w:webHidden/>
          </w:rPr>
          <w:t>53</w:t>
        </w:r>
        <w:r>
          <w:rPr>
            <w:webHidden/>
          </w:rPr>
          <w:fldChar w:fldCharType="end"/>
        </w:r>
      </w:hyperlink>
    </w:p>
    <w:p w14:paraId="3D3B691D" w14:textId="77777777" w:rsidR="00DE6FC8" w:rsidRDefault="00DE6FC8">
      <w:pPr>
        <w:pStyle w:val="Inhopg1"/>
        <w:tabs>
          <w:tab w:val="right" w:leader="dot" w:pos="9061"/>
        </w:tabs>
        <w:rPr>
          <w:rFonts w:asciiTheme="minorHAnsi" w:eastAsiaTheme="minorEastAsia" w:hAnsiTheme="minorHAnsi" w:cstheme="minorBidi"/>
          <w:b w:val="0"/>
          <w:sz w:val="22"/>
          <w:szCs w:val="22"/>
        </w:rPr>
      </w:pPr>
      <w:hyperlink w:anchor="_Toc29290069" w:history="1">
        <w:r w:rsidRPr="00B40CF7">
          <w:rPr>
            <w:rStyle w:val="Hyperlink"/>
          </w:rPr>
          <w:t>Bijlage 7 Verklaring Combinatie</w:t>
        </w:r>
        <w:r>
          <w:rPr>
            <w:webHidden/>
          </w:rPr>
          <w:tab/>
        </w:r>
        <w:r>
          <w:rPr>
            <w:webHidden/>
          </w:rPr>
          <w:fldChar w:fldCharType="begin"/>
        </w:r>
        <w:r>
          <w:rPr>
            <w:webHidden/>
          </w:rPr>
          <w:instrText xml:space="preserve"> PAGEREF _Toc29290069 \h </w:instrText>
        </w:r>
        <w:r>
          <w:rPr>
            <w:webHidden/>
          </w:rPr>
        </w:r>
        <w:r>
          <w:rPr>
            <w:webHidden/>
          </w:rPr>
          <w:fldChar w:fldCharType="separate"/>
        </w:r>
        <w:r>
          <w:rPr>
            <w:webHidden/>
          </w:rPr>
          <w:t>55</w:t>
        </w:r>
        <w:r>
          <w:rPr>
            <w:webHidden/>
          </w:rPr>
          <w:fldChar w:fldCharType="end"/>
        </w:r>
      </w:hyperlink>
    </w:p>
    <w:p w14:paraId="2B3C4877" w14:textId="77777777" w:rsidR="00DE6FC8" w:rsidRDefault="00DE6FC8">
      <w:pPr>
        <w:pStyle w:val="Inhopg1"/>
        <w:tabs>
          <w:tab w:val="right" w:leader="dot" w:pos="9061"/>
        </w:tabs>
        <w:rPr>
          <w:rFonts w:asciiTheme="minorHAnsi" w:eastAsiaTheme="minorEastAsia" w:hAnsiTheme="minorHAnsi" w:cstheme="minorBidi"/>
          <w:b w:val="0"/>
          <w:sz w:val="22"/>
          <w:szCs w:val="22"/>
        </w:rPr>
      </w:pPr>
      <w:hyperlink w:anchor="_Toc29290070" w:history="1">
        <w:r w:rsidRPr="00B40CF7">
          <w:rPr>
            <w:rStyle w:val="Hyperlink"/>
          </w:rPr>
          <w:t>Bijlage 8 Verklaring Onderaanneming</w:t>
        </w:r>
        <w:r>
          <w:rPr>
            <w:webHidden/>
          </w:rPr>
          <w:tab/>
        </w:r>
        <w:r>
          <w:rPr>
            <w:webHidden/>
          </w:rPr>
          <w:fldChar w:fldCharType="begin"/>
        </w:r>
        <w:r>
          <w:rPr>
            <w:webHidden/>
          </w:rPr>
          <w:instrText xml:space="preserve"> PAGEREF _Toc29290070 \h </w:instrText>
        </w:r>
        <w:r>
          <w:rPr>
            <w:webHidden/>
          </w:rPr>
        </w:r>
        <w:r>
          <w:rPr>
            <w:webHidden/>
          </w:rPr>
          <w:fldChar w:fldCharType="separate"/>
        </w:r>
        <w:r>
          <w:rPr>
            <w:webHidden/>
          </w:rPr>
          <w:t>56</w:t>
        </w:r>
        <w:r>
          <w:rPr>
            <w:webHidden/>
          </w:rPr>
          <w:fldChar w:fldCharType="end"/>
        </w:r>
      </w:hyperlink>
    </w:p>
    <w:p w14:paraId="42B4C948" w14:textId="77777777" w:rsidR="00DE6FC8" w:rsidRDefault="00DE6FC8">
      <w:pPr>
        <w:pStyle w:val="Inhopg1"/>
        <w:tabs>
          <w:tab w:val="right" w:leader="dot" w:pos="9061"/>
        </w:tabs>
        <w:rPr>
          <w:rFonts w:asciiTheme="minorHAnsi" w:eastAsiaTheme="minorEastAsia" w:hAnsiTheme="minorHAnsi" w:cstheme="minorBidi"/>
          <w:b w:val="0"/>
          <w:sz w:val="22"/>
          <w:szCs w:val="22"/>
        </w:rPr>
      </w:pPr>
      <w:hyperlink w:anchor="_Toc29290071" w:history="1">
        <w:r w:rsidRPr="00B40CF7">
          <w:rPr>
            <w:rStyle w:val="Hyperlink"/>
          </w:rPr>
          <w:t>Bijlage 9 Verklaring Middelen Derde</w:t>
        </w:r>
        <w:r>
          <w:rPr>
            <w:webHidden/>
          </w:rPr>
          <w:tab/>
        </w:r>
        <w:r>
          <w:rPr>
            <w:webHidden/>
          </w:rPr>
          <w:fldChar w:fldCharType="begin"/>
        </w:r>
        <w:r>
          <w:rPr>
            <w:webHidden/>
          </w:rPr>
          <w:instrText xml:space="preserve"> PAGEREF _Toc29290071 \h </w:instrText>
        </w:r>
        <w:r>
          <w:rPr>
            <w:webHidden/>
          </w:rPr>
        </w:r>
        <w:r>
          <w:rPr>
            <w:webHidden/>
          </w:rPr>
          <w:fldChar w:fldCharType="separate"/>
        </w:r>
        <w:r>
          <w:rPr>
            <w:webHidden/>
          </w:rPr>
          <w:t>57</w:t>
        </w:r>
        <w:r>
          <w:rPr>
            <w:webHidden/>
          </w:rPr>
          <w:fldChar w:fldCharType="end"/>
        </w:r>
      </w:hyperlink>
    </w:p>
    <w:p w14:paraId="2C9AB702" w14:textId="77777777" w:rsidR="00DE6FC8" w:rsidRDefault="00DE6FC8">
      <w:pPr>
        <w:pStyle w:val="Inhopg1"/>
        <w:tabs>
          <w:tab w:val="right" w:leader="dot" w:pos="9061"/>
        </w:tabs>
        <w:rPr>
          <w:rFonts w:asciiTheme="minorHAnsi" w:eastAsiaTheme="minorEastAsia" w:hAnsiTheme="minorHAnsi" w:cstheme="minorBidi"/>
          <w:b w:val="0"/>
          <w:sz w:val="22"/>
          <w:szCs w:val="22"/>
        </w:rPr>
      </w:pPr>
      <w:hyperlink w:anchor="_Toc29290072" w:history="1">
        <w:r w:rsidRPr="00B40CF7">
          <w:rPr>
            <w:rStyle w:val="Hyperlink"/>
          </w:rPr>
          <w:t>Bijlage 10 Programma van Eisen</w:t>
        </w:r>
        <w:r>
          <w:rPr>
            <w:webHidden/>
          </w:rPr>
          <w:tab/>
        </w:r>
        <w:r>
          <w:rPr>
            <w:webHidden/>
          </w:rPr>
          <w:fldChar w:fldCharType="begin"/>
        </w:r>
        <w:r>
          <w:rPr>
            <w:webHidden/>
          </w:rPr>
          <w:instrText xml:space="preserve"> PAGEREF _Toc29290072 \h </w:instrText>
        </w:r>
        <w:r>
          <w:rPr>
            <w:webHidden/>
          </w:rPr>
        </w:r>
        <w:r>
          <w:rPr>
            <w:webHidden/>
          </w:rPr>
          <w:fldChar w:fldCharType="separate"/>
        </w:r>
        <w:r>
          <w:rPr>
            <w:webHidden/>
          </w:rPr>
          <w:t>58</w:t>
        </w:r>
        <w:r>
          <w:rPr>
            <w:webHidden/>
          </w:rPr>
          <w:fldChar w:fldCharType="end"/>
        </w:r>
      </w:hyperlink>
    </w:p>
    <w:p w14:paraId="466B9820" w14:textId="77777777" w:rsidR="00DE6FC8" w:rsidRDefault="00DE6FC8">
      <w:pPr>
        <w:pStyle w:val="Inhopg1"/>
        <w:tabs>
          <w:tab w:val="right" w:leader="dot" w:pos="9061"/>
        </w:tabs>
        <w:rPr>
          <w:rFonts w:asciiTheme="minorHAnsi" w:eastAsiaTheme="minorEastAsia" w:hAnsiTheme="minorHAnsi" w:cstheme="minorBidi"/>
          <w:b w:val="0"/>
          <w:sz w:val="22"/>
          <w:szCs w:val="22"/>
        </w:rPr>
      </w:pPr>
      <w:hyperlink w:anchor="_Toc29290073" w:history="1">
        <w:r w:rsidRPr="00B40CF7">
          <w:rPr>
            <w:rStyle w:val="Hyperlink"/>
          </w:rPr>
          <w:t>Bijlage 11 Prijzenblad</w:t>
        </w:r>
        <w:r>
          <w:rPr>
            <w:webHidden/>
          </w:rPr>
          <w:tab/>
        </w:r>
        <w:r>
          <w:rPr>
            <w:webHidden/>
          </w:rPr>
          <w:fldChar w:fldCharType="begin"/>
        </w:r>
        <w:r>
          <w:rPr>
            <w:webHidden/>
          </w:rPr>
          <w:instrText xml:space="preserve"> PAGEREF _Toc29290073 \h </w:instrText>
        </w:r>
        <w:r>
          <w:rPr>
            <w:webHidden/>
          </w:rPr>
        </w:r>
        <w:r>
          <w:rPr>
            <w:webHidden/>
          </w:rPr>
          <w:fldChar w:fldCharType="separate"/>
        </w:r>
        <w:r>
          <w:rPr>
            <w:webHidden/>
          </w:rPr>
          <w:t>64</w:t>
        </w:r>
        <w:r>
          <w:rPr>
            <w:webHidden/>
          </w:rPr>
          <w:fldChar w:fldCharType="end"/>
        </w:r>
      </w:hyperlink>
    </w:p>
    <w:p w14:paraId="093A4BF5" w14:textId="0C0FAA8F" w:rsidR="002C434C" w:rsidRDefault="002C434C" w:rsidP="005F53C5">
      <w:pPr>
        <w:tabs>
          <w:tab w:val="left" w:pos="2143"/>
        </w:tabs>
        <w:jc w:val="both"/>
      </w:pPr>
      <w:r>
        <w:rPr>
          <w:noProof/>
        </w:rPr>
        <w:fldChar w:fldCharType="end"/>
      </w:r>
    </w:p>
    <w:p w14:paraId="483403C8" w14:textId="77777777" w:rsidR="00E119B1" w:rsidRDefault="00E119B1" w:rsidP="005F53C5">
      <w:pPr>
        <w:suppressAutoHyphens/>
        <w:jc w:val="both"/>
      </w:pPr>
      <w:r>
        <w:br w:type="page"/>
      </w:r>
    </w:p>
    <w:p w14:paraId="2D411FDB" w14:textId="7518F658" w:rsidR="00E91DF0" w:rsidRPr="00234E74" w:rsidRDefault="00E91DF0" w:rsidP="005F53C5">
      <w:pPr>
        <w:pStyle w:val="Kop1"/>
        <w:suppressAutoHyphens/>
        <w:jc w:val="both"/>
        <w:rPr>
          <w:sz w:val="40"/>
        </w:rPr>
      </w:pPr>
      <w:bookmarkStart w:id="0" w:name="_Toc419285361"/>
      <w:bookmarkStart w:id="1" w:name="_Toc421086857"/>
      <w:bookmarkStart w:id="2" w:name="_Toc421100588"/>
      <w:bookmarkStart w:id="3" w:name="_Toc527637383"/>
      <w:bookmarkStart w:id="4" w:name="_Toc29289982"/>
      <w:r w:rsidRPr="00234E74">
        <w:rPr>
          <w:sz w:val="40"/>
        </w:rPr>
        <w:lastRenderedPageBreak/>
        <w:t>Begrippenlijst</w:t>
      </w:r>
      <w:bookmarkEnd w:id="0"/>
      <w:bookmarkEnd w:id="1"/>
      <w:bookmarkEnd w:id="2"/>
      <w:bookmarkEnd w:id="3"/>
      <w:bookmarkEnd w:id="4"/>
    </w:p>
    <w:p w14:paraId="366FD359" w14:textId="77777777" w:rsidR="00E91DF0" w:rsidRPr="00E3330F" w:rsidRDefault="00E91DF0" w:rsidP="005F53C5">
      <w:pPr>
        <w:suppressAutoHyphens/>
        <w:jc w:val="both"/>
      </w:pPr>
      <w:r w:rsidRPr="00E3330F">
        <w:t xml:space="preserve">Termen die in </w:t>
      </w:r>
      <w:r>
        <w:t>dit</w:t>
      </w:r>
      <w:r w:rsidRPr="00E3330F">
        <w:t xml:space="preserve"> </w:t>
      </w:r>
      <w:r w:rsidR="008F7CF3">
        <w:t>Beschrijvend Document</w:t>
      </w:r>
      <w:r w:rsidRPr="00E3330F">
        <w:t xml:space="preserve"> met een hoofdletter beginnen</w:t>
      </w:r>
      <w:r w:rsidR="003573BE">
        <w:t>,</w:t>
      </w:r>
      <w:r w:rsidRPr="00E3330F">
        <w:t xml:space="preserve"> hebben de volgende betekenis:</w:t>
      </w:r>
    </w:p>
    <w:p w14:paraId="7B0BDF69" w14:textId="77777777" w:rsidR="00E91DF0" w:rsidRDefault="00E91DF0" w:rsidP="005F53C5">
      <w:pPr>
        <w:suppressAutoHyphens/>
        <w:jc w:val="both"/>
        <w:rPr>
          <w:u w:val="single"/>
        </w:rPr>
      </w:pPr>
    </w:p>
    <w:p w14:paraId="1186B66F" w14:textId="77777777" w:rsidR="00E91DF0" w:rsidRPr="006F2CF3" w:rsidRDefault="00E91DF0" w:rsidP="005F53C5">
      <w:pPr>
        <w:suppressAutoHyphens/>
        <w:jc w:val="both"/>
        <w:rPr>
          <w:b/>
        </w:rPr>
      </w:pPr>
      <w:r w:rsidRPr="006F2CF3">
        <w:rPr>
          <w:b/>
        </w:rPr>
        <w:t>Aanbestedingswet</w:t>
      </w:r>
    </w:p>
    <w:p w14:paraId="78117A64" w14:textId="77777777" w:rsidR="009B3602" w:rsidRPr="00525760" w:rsidRDefault="009B3602" w:rsidP="005F53C5">
      <w:pPr>
        <w:suppressAutoHyphens/>
        <w:autoSpaceDE w:val="0"/>
        <w:autoSpaceDN w:val="0"/>
        <w:adjustRightInd w:val="0"/>
        <w:jc w:val="both"/>
        <w:rPr>
          <w:rFonts w:cs="Arial,Bold"/>
          <w:bCs/>
        </w:rPr>
      </w:pPr>
      <w:r>
        <w:rPr>
          <w:rFonts w:cs="Arial,Bold"/>
          <w:bCs/>
        </w:rPr>
        <w:t>De w</w:t>
      </w:r>
      <w:r w:rsidRPr="00AD7050">
        <w:rPr>
          <w:rFonts w:cs="Arial,Bold"/>
          <w:bCs/>
        </w:rPr>
        <w:t xml:space="preserve">et van </w:t>
      </w:r>
      <w:r>
        <w:rPr>
          <w:rFonts w:cs="Arial,Bold"/>
          <w:bCs/>
        </w:rPr>
        <w:t xml:space="preserve">22 juni 2016 tot wijziging van de </w:t>
      </w:r>
      <w:r w:rsidRPr="00AD7050">
        <w:rPr>
          <w:rFonts w:cs="Arial,Bold"/>
          <w:bCs/>
        </w:rPr>
        <w:t>Aanbestedingswet 2012</w:t>
      </w:r>
      <w:r>
        <w:rPr>
          <w:rFonts w:cs="Arial,Bold"/>
          <w:bCs/>
        </w:rPr>
        <w:t xml:space="preserve"> in verband met de implementatie van aanbestedingsrichtlijnen 2014/23/EU, 2014/24/EU en 2014/25/EU, Stbl. 2016/241. De Aanbestedingswet kan worden </w:t>
      </w:r>
      <w:r w:rsidR="00772095">
        <w:rPr>
          <w:rFonts w:cs="Arial,Bold"/>
          <w:bCs/>
        </w:rPr>
        <w:t xml:space="preserve">geraadpleegd </w:t>
      </w:r>
      <w:r>
        <w:rPr>
          <w:rFonts w:cs="Arial,Bold"/>
          <w:bCs/>
        </w:rPr>
        <w:t xml:space="preserve">op </w:t>
      </w:r>
      <w:hyperlink r:id="rId10" w:history="1">
        <w:r w:rsidRPr="000E18FF">
          <w:rPr>
            <w:rStyle w:val="Hyperlink"/>
            <w:rFonts w:cs="Arial,Bold"/>
            <w:bCs/>
          </w:rPr>
          <w:t>wetten.overheid.nl</w:t>
        </w:r>
      </w:hyperlink>
      <w:r>
        <w:rPr>
          <w:rFonts w:cs="Arial,Bold"/>
          <w:bCs/>
        </w:rPr>
        <w:t xml:space="preserve">. </w:t>
      </w:r>
    </w:p>
    <w:p w14:paraId="519145C3" w14:textId="77777777" w:rsidR="00E91DF0" w:rsidRDefault="00E91DF0" w:rsidP="005F53C5">
      <w:pPr>
        <w:suppressAutoHyphens/>
        <w:jc w:val="both"/>
        <w:rPr>
          <w:u w:val="single"/>
        </w:rPr>
      </w:pPr>
    </w:p>
    <w:p w14:paraId="4D2E385C" w14:textId="77777777" w:rsidR="00845E91" w:rsidRDefault="00845E91" w:rsidP="005F53C5">
      <w:pPr>
        <w:suppressAutoHyphens/>
        <w:jc w:val="both"/>
        <w:rPr>
          <w:b/>
        </w:rPr>
      </w:pPr>
      <w:r w:rsidRPr="00845E91">
        <w:rPr>
          <w:b/>
        </w:rPr>
        <w:t xml:space="preserve">Aanbestedende </w:t>
      </w:r>
      <w:r w:rsidR="00D82E35">
        <w:rPr>
          <w:b/>
        </w:rPr>
        <w:t>D</w:t>
      </w:r>
      <w:r w:rsidRPr="00845E91">
        <w:rPr>
          <w:b/>
        </w:rPr>
        <w:t>ienst</w:t>
      </w:r>
    </w:p>
    <w:p w14:paraId="517CD0C5" w14:textId="77777777" w:rsidR="00997727" w:rsidRDefault="00997727" w:rsidP="005F53C5">
      <w:pPr>
        <w:jc w:val="both"/>
        <w:rPr>
          <w:rFonts w:cs="Arial"/>
        </w:rPr>
      </w:pPr>
      <w:r w:rsidRPr="00FA4435">
        <w:rPr>
          <w:rFonts w:cs="Arial"/>
        </w:rPr>
        <w:t xml:space="preserve">Veiligheidsregio </w:t>
      </w:r>
      <w:hyperlink r:id="rId11" w:history="1">
        <w:r w:rsidRPr="00FA4435">
          <w:rPr>
            <w:rFonts w:cs="Arial"/>
          </w:rPr>
          <w:t>Limburg-Noord</w:t>
        </w:r>
      </w:hyperlink>
      <w:r w:rsidRPr="00FA4435">
        <w:rPr>
          <w:rFonts w:cs="Arial"/>
        </w:rPr>
        <w:t>, die de Aanbesteding uitvoert.</w:t>
      </w:r>
    </w:p>
    <w:p w14:paraId="2FDFBDFD" w14:textId="77777777" w:rsidR="00997727" w:rsidRDefault="00997727" w:rsidP="005F53C5">
      <w:pPr>
        <w:jc w:val="both"/>
        <w:rPr>
          <w:rFonts w:cs="Arial"/>
          <w:u w:val="single"/>
        </w:rPr>
      </w:pPr>
    </w:p>
    <w:p w14:paraId="31D835CB" w14:textId="77777777" w:rsidR="00997727" w:rsidRPr="00997727" w:rsidRDefault="00997727" w:rsidP="005F53C5">
      <w:pPr>
        <w:jc w:val="both"/>
        <w:rPr>
          <w:rFonts w:cs="Arial"/>
          <w:b/>
        </w:rPr>
      </w:pPr>
      <w:r w:rsidRPr="00997727">
        <w:rPr>
          <w:rFonts w:cs="Arial"/>
          <w:b/>
        </w:rPr>
        <w:t>Aanbestedingsdocumenten</w:t>
      </w:r>
    </w:p>
    <w:p w14:paraId="4E9471D4" w14:textId="77777777" w:rsidR="00997727" w:rsidRPr="00FA4435" w:rsidRDefault="00997727" w:rsidP="005F53C5">
      <w:pPr>
        <w:jc w:val="both"/>
        <w:rPr>
          <w:rFonts w:cs="Arial"/>
        </w:rPr>
      </w:pPr>
      <w:r w:rsidRPr="00FA4435">
        <w:rPr>
          <w:rFonts w:cs="Arial"/>
        </w:rPr>
        <w:t>De aankondiging, het Beschrijvend Document en de eventuele Nota’s van Inlichtingen, alle met b</w:t>
      </w:r>
      <w:r w:rsidRPr="00FA4435">
        <w:rPr>
          <w:rFonts w:cs="Arial"/>
        </w:rPr>
        <w:t>e</w:t>
      </w:r>
      <w:r w:rsidRPr="00FA4435">
        <w:rPr>
          <w:rFonts w:cs="Arial"/>
        </w:rPr>
        <w:t>trekking tot de Aanbesteding en inclusief de Bijlagen.</w:t>
      </w:r>
    </w:p>
    <w:p w14:paraId="38EE87B0" w14:textId="77777777" w:rsidR="00997727" w:rsidRPr="00FA4435" w:rsidRDefault="00997727" w:rsidP="005F53C5">
      <w:pPr>
        <w:jc w:val="both"/>
        <w:rPr>
          <w:rFonts w:cs="Arial"/>
        </w:rPr>
      </w:pPr>
    </w:p>
    <w:p w14:paraId="27C9B2AE" w14:textId="77777777" w:rsidR="00997727" w:rsidRPr="00111F3D" w:rsidRDefault="00997727" w:rsidP="005F53C5">
      <w:pPr>
        <w:suppressAutoHyphens/>
        <w:jc w:val="both"/>
        <w:rPr>
          <w:b/>
        </w:rPr>
      </w:pPr>
      <w:r>
        <w:rPr>
          <w:b/>
        </w:rPr>
        <w:t>Beschrijvend Document</w:t>
      </w:r>
    </w:p>
    <w:p w14:paraId="7FD8825E" w14:textId="77777777" w:rsidR="00997727" w:rsidRDefault="00997727" w:rsidP="005F53C5">
      <w:pPr>
        <w:suppressAutoHyphens/>
        <w:jc w:val="both"/>
      </w:pPr>
      <w:r w:rsidRPr="006308B7">
        <w:t>Het onderhavige document</w:t>
      </w:r>
      <w:r>
        <w:t xml:space="preserve"> met inbegrip van de bijlagen.</w:t>
      </w:r>
    </w:p>
    <w:p w14:paraId="3BAE3B58" w14:textId="77777777" w:rsidR="00997727" w:rsidRDefault="00997727" w:rsidP="005F53C5">
      <w:pPr>
        <w:tabs>
          <w:tab w:val="left" w:pos="1088"/>
        </w:tabs>
        <w:jc w:val="both"/>
        <w:rPr>
          <w:rFonts w:cs="Arial"/>
          <w:b/>
        </w:rPr>
      </w:pPr>
    </w:p>
    <w:p w14:paraId="51868390" w14:textId="77777777" w:rsidR="00997727" w:rsidRPr="00997727" w:rsidRDefault="00997727" w:rsidP="005F53C5">
      <w:pPr>
        <w:jc w:val="both"/>
        <w:rPr>
          <w:b/>
        </w:rPr>
      </w:pPr>
      <w:r w:rsidRPr="00997727">
        <w:rPr>
          <w:b/>
        </w:rPr>
        <w:t>Beste Prijs-Kwaliteitverhouding (PKV)</w:t>
      </w:r>
    </w:p>
    <w:p w14:paraId="30720BE5" w14:textId="77777777" w:rsidR="00997727" w:rsidRPr="00B525D3" w:rsidRDefault="00997727" w:rsidP="005F53C5">
      <w:pPr>
        <w:jc w:val="both"/>
      </w:pPr>
      <w:r>
        <w:t>Voorheen ‘</w:t>
      </w:r>
      <w:proofErr w:type="spellStart"/>
      <w:r>
        <w:t>emvi</w:t>
      </w:r>
      <w:proofErr w:type="spellEnd"/>
      <w:r>
        <w:t>’. De economisch meest voordelige inschrijving.</w:t>
      </w:r>
    </w:p>
    <w:p w14:paraId="300E4317" w14:textId="6C7ABCEA" w:rsidR="00997727" w:rsidRDefault="00997727" w:rsidP="005F53C5">
      <w:pPr>
        <w:tabs>
          <w:tab w:val="left" w:pos="1088"/>
        </w:tabs>
        <w:jc w:val="both"/>
        <w:rPr>
          <w:rFonts w:cs="Arial"/>
          <w:b/>
        </w:rPr>
      </w:pPr>
      <w:r>
        <w:rPr>
          <w:rFonts w:cs="Arial"/>
          <w:b/>
        </w:rPr>
        <w:tab/>
      </w:r>
    </w:p>
    <w:p w14:paraId="3AB16603" w14:textId="77777777" w:rsidR="00997727" w:rsidRPr="00997727" w:rsidRDefault="00997727" w:rsidP="005F53C5">
      <w:pPr>
        <w:jc w:val="both"/>
        <w:rPr>
          <w:rFonts w:cs="Arial"/>
          <w:b/>
        </w:rPr>
      </w:pPr>
      <w:r w:rsidRPr="00997727">
        <w:rPr>
          <w:rFonts w:cs="Arial"/>
          <w:b/>
        </w:rPr>
        <w:t>Bezwaarperiode</w:t>
      </w:r>
    </w:p>
    <w:p w14:paraId="42A352C3" w14:textId="00B8401D" w:rsidR="00997727" w:rsidRPr="00FA4435" w:rsidRDefault="00997727" w:rsidP="005F53C5">
      <w:pPr>
        <w:jc w:val="both"/>
        <w:rPr>
          <w:rFonts w:cs="Arial"/>
        </w:rPr>
      </w:pPr>
      <w:r w:rsidRPr="00FA4435">
        <w:rPr>
          <w:rFonts w:cs="Arial"/>
        </w:rPr>
        <w:t xml:space="preserve">Een opschortende termijn van 20 kalenderdagen na dagtekening van </w:t>
      </w:r>
      <w:r>
        <w:rPr>
          <w:rFonts w:cs="Arial"/>
        </w:rPr>
        <w:t>de</w:t>
      </w:r>
      <w:r w:rsidRPr="00FA4435">
        <w:rPr>
          <w:rFonts w:cs="Arial"/>
        </w:rPr>
        <w:t xml:space="preserve"> gunningsbeslissing, waarin de Inschrijvers de gelegenheid hebben, op straffe van verval van recht, bezwaar te maken tegen </w:t>
      </w:r>
      <w:r>
        <w:rPr>
          <w:rFonts w:cs="Arial"/>
        </w:rPr>
        <w:t>de</w:t>
      </w:r>
      <w:r w:rsidRPr="00FA4435">
        <w:rPr>
          <w:rFonts w:cs="Arial"/>
        </w:rPr>
        <w:t xml:space="preserve"> gunningsbeslissing van de Aanbesteder door betekening van een dagvaarding aan de Aanbesteder voor een procedure in kort geding.</w:t>
      </w:r>
      <w:r w:rsidR="006B1F5B">
        <w:rPr>
          <w:rFonts w:cs="Arial"/>
        </w:rPr>
        <w:t xml:space="preserve"> </w:t>
      </w:r>
    </w:p>
    <w:p w14:paraId="0EAADC3C" w14:textId="77777777" w:rsidR="00997727" w:rsidRPr="00FA4435" w:rsidRDefault="00997727" w:rsidP="005F53C5">
      <w:pPr>
        <w:jc w:val="both"/>
        <w:rPr>
          <w:rFonts w:cs="Arial"/>
          <w:b/>
        </w:rPr>
      </w:pPr>
    </w:p>
    <w:p w14:paraId="4BCF91A9" w14:textId="77777777" w:rsidR="00997727" w:rsidRPr="00997727" w:rsidRDefault="00997727" w:rsidP="005F53C5">
      <w:pPr>
        <w:jc w:val="both"/>
        <w:rPr>
          <w:rFonts w:cs="Arial"/>
          <w:b/>
        </w:rPr>
      </w:pPr>
      <w:r w:rsidRPr="00997727">
        <w:rPr>
          <w:rFonts w:cs="Arial"/>
          <w:b/>
        </w:rPr>
        <w:t>Bijlage</w:t>
      </w:r>
    </w:p>
    <w:p w14:paraId="7513CC25" w14:textId="77777777" w:rsidR="00997727" w:rsidRPr="00FA4435" w:rsidRDefault="00997727" w:rsidP="005F53C5">
      <w:pPr>
        <w:jc w:val="both"/>
        <w:rPr>
          <w:rFonts w:cs="Arial"/>
        </w:rPr>
      </w:pPr>
      <w:r w:rsidRPr="00FA4435">
        <w:rPr>
          <w:rFonts w:cs="Arial"/>
        </w:rPr>
        <w:t>Een Bijlage bij één van de Aanbestedingsdocumenten. Een Bijlage maakt onverbrekelijk onderdeel uit van het document waar het een Bijlage van is.</w:t>
      </w:r>
    </w:p>
    <w:p w14:paraId="3182B37C" w14:textId="77777777" w:rsidR="00111F3D" w:rsidRDefault="00111F3D" w:rsidP="005F53C5">
      <w:pPr>
        <w:suppressAutoHyphens/>
        <w:jc w:val="both"/>
        <w:rPr>
          <w:u w:val="single"/>
        </w:rPr>
      </w:pPr>
    </w:p>
    <w:p w14:paraId="2E69AEC9" w14:textId="77777777" w:rsidR="00E91DF0" w:rsidRPr="006F2CF3" w:rsidRDefault="00E91DF0" w:rsidP="005F53C5">
      <w:pPr>
        <w:suppressAutoHyphens/>
        <w:jc w:val="both"/>
        <w:rPr>
          <w:b/>
        </w:rPr>
      </w:pPr>
      <w:r w:rsidRPr="006F2CF3">
        <w:rPr>
          <w:b/>
        </w:rPr>
        <w:t>Inkoopvoorwaarden</w:t>
      </w:r>
    </w:p>
    <w:p w14:paraId="226E4694" w14:textId="77777777" w:rsidR="00E91DF0" w:rsidRDefault="00E91DF0" w:rsidP="005F53C5">
      <w:pPr>
        <w:suppressAutoHyphens/>
        <w:jc w:val="both"/>
      </w:pPr>
    </w:p>
    <w:p w14:paraId="72423A3C" w14:textId="5E97AB60" w:rsidR="00600F01" w:rsidRDefault="00E91DF0" w:rsidP="005F53C5">
      <w:pPr>
        <w:suppressAutoHyphens/>
        <w:ind w:right="-426"/>
        <w:jc w:val="both"/>
      </w:pPr>
      <w:r>
        <w:t xml:space="preserve">De </w:t>
      </w:r>
      <w:r w:rsidRPr="00F84CC7">
        <w:t>Algemene Rijksvoorwaarden bij IT-overeenkomsten 201</w:t>
      </w:r>
      <w:r w:rsidR="0086371E">
        <w:t>8</w:t>
      </w:r>
      <w:r w:rsidRPr="00F84CC7">
        <w:t xml:space="preserve"> (ARBIT-201</w:t>
      </w:r>
      <w:r w:rsidR="0086371E">
        <w:t>8</w:t>
      </w:r>
      <w:r w:rsidRPr="00F84CC7">
        <w:t>)</w:t>
      </w:r>
      <w:r>
        <w:t xml:space="preserve"> </w:t>
      </w:r>
      <w:r w:rsidR="007E5575">
        <w:t>(</w:t>
      </w:r>
      <w:r w:rsidR="004B1B9D" w:rsidRPr="00D50A73">
        <w:t>B</w:t>
      </w:r>
      <w:r w:rsidR="007E5575" w:rsidRPr="00D50A73">
        <w:t>ijlage 4)</w:t>
      </w:r>
      <w:r w:rsidRPr="00D50A73">
        <w:t>.</w:t>
      </w:r>
      <w:r>
        <w:t xml:space="preserve"> </w:t>
      </w:r>
    </w:p>
    <w:p w14:paraId="5357DC9F" w14:textId="77777777" w:rsidR="00997727" w:rsidRDefault="00997727" w:rsidP="005F53C5">
      <w:pPr>
        <w:suppressAutoHyphens/>
        <w:ind w:right="-426"/>
        <w:jc w:val="both"/>
      </w:pPr>
    </w:p>
    <w:p w14:paraId="6CB7AB82" w14:textId="0E9BE21E" w:rsidR="00492125" w:rsidRDefault="00492125">
      <w:pPr>
        <w:rPr>
          <w:u w:val="single"/>
        </w:rPr>
      </w:pPr>
      <w:r>
        <w:rPr>
          <w:u w:val="single"/>
        </w:rPr>
        <w:br w:type="page"/>
      </w:r>
    </w:p>
    <w:p w14:paraId="0D3E5E96" w14:textId="77777777" w:rsidR="00997727" w:rsidRDefault="00997727" w:rsidP="005F53C5">
      <w:pPr>
        <w:suppressAutoHyphens/>
        <w:ind w:right="-426"/>
        <w:jc w:val="both"/>
        <w:rPr>
          <w:u w:val="single"/>
        </w:rPr>
      </w:pPr>
    </w:p>
    <w:p w14:paraId="71C1110C" w14:textId="77777777" w:rsidR="00600F01" w:rsidRPr="006F2CF3" w:rsidRDefault="005D5B41" w:rsidP="005F53C5">
      <w:pPr>
        <w:suppressAutoHyphens/>
        <w:jc w:val="both"/>
        <w:rPr>
          <w:b/>
        </w:rPr>
      </w:pPr>
      <w:r>
        <w:rPr>
          <w:b/>
        </w:rPr>
        <w:t>Inschrijver</w:t>
      </w:r>
    </w:p>
    <w:p w14:paraId="16B7DFF0" w14:textId="43A1A07E" w:rsidR="00600F01" w:rsidRDefault="00297E60" w:rsidP="005F53C5">
      <w:pPr>
        <w:suppressAutoHyphens/>
        <w:jc w:val="both"/>
      </w:pPr>
      <w:r>
        <w:t xml:space="preserve">Een ondernemer die zelfstandig </w:t>
      </w:r>
      <w:r w:rsidR="00E03B23" w:rsidRPr="009B5E08">
        <w:t>of in samenwerking</w:t>
      </w:r>
      <w:r w:rsidR="00F155B1">
        <w:t>sverband</w:t>
      </w:r>
      <w:r w:rsidR="00E03B23">
        <w:t xml:space="preserve"> met anderen </w:t>
      </w:r>
      <w:r w:rsidR="00600F01" w:rsidRPr="006308B7">
        <w:t xml:space="preserve">een </w:t>
      </w:r>
      <w:r w:rsidR="005D5B41">
        <w:t>Inschrijving</w:t>
      </w:r>
      <w:r w:rsidR="00600F01" w:rsidRPr="006308B7">
        <w:t xml:space="preserve"> indient om in aanmerking te komen voor het uitvoeren van de </w:t>
      </w:r>
      <w:r w:rsidR="00C41071">
        <w:t>Opdracht</w:t>
      </w:r>
      <w:r w:rsidR="00600F01" w:rsidRPr="006308B7">
        <w:t xml:space="preserve"> zoals beschreven in dit </w:t>
      </w:r>
      <w:r w:rsidR="008F7CF3">
        <w:t>Beschrijvend Document</w:t>
      </w:r>
      <w:r w:rsidR="00600F01" w:rsidRPr="006308B7">
        <w:t xml:space="preserve">. </w:t>
      </w:r>
      <w:r>
        <w:t xml:space="preserve">In </w:t>
      </w:r>
      <w:r w:rsidRPr="00D50A73">
        <w:t>hoofdstuk 4 van</w:t>
      </w:r>
      <w:r>
        <w:t xml:space="preserve"> dit Beschrijvend Document wordt verduidelijkt op welke wijzen een Inschrijving </w:t>
      </w:r>
      <w:r w:rsidR="004939CA">
        <w:t>kan</w:t>
      </w:r>
      <w:r>
        <w:t xml:space="preserve"> worden ingediend. </w:t>
      </w:r>
      <w:r w:rsidR="00600F01" w:rsidRPr="006308B7">
        <w:t xml:space="preserve">Voor </w:t>
      </w:r>
      <w:r w:rsidR="005D5B41">
        <w:t>Inschrijver</w:t>
      </w:r>
      <w:r w:rsidR="00600F01" w:rsidRPr="006308B7">
        <w:t xml:space="preserve"> kan waar van toepassing ook </w:t>
      </w:r>
      <w:r w:rsidR="005D5B41">
        <w:t>Inschrijver</w:t>
      </w:r>
      <w:r w:rsidR="00600F01" w:rsidRPr="006308B7">
        <w:t>s worden gelezen.</w:t>
      </w:r>
    </w:p>
    <w:p w14:paraId="2716C74A" w14:textId="77777777" w:rsidR="00600F01" w:rsidRDefault="00600F01" w:rsidP="005F53C5">
      <w:pPr>
        <w:suppressAutoHyphens/>
        <w:jc w:val="both"/>
        <w:rPr>
          <w:u w:val="single"/>
        </w:rPr>
      </w:pPr>
    </w:p>
    <w:p w14:paraId="2FE83834" w14:textId="77777777" w:rsidR="00600F01" w:rsidRDefault="005D5B41" w:rsidP="005F53C5">
      <w:pPr>
        <w:suppressAutoHyphens/>
        <w:jc w:val="both"/>
        <w:rPr>
          <w:u w:val="single"/>
        </w:rPr>
      </w:pPr>
      <w:r>
        <w:rPr>
          <w:b/>
        </w:rPr>
        <w:t>Inschrijving</w:t>
      </w:r>
      <w:r w:rsidR="00600F01">
        <w:rPr>
          <w:u w:val="single"/>
        </w:rPr>
        <w:t xml:space="preserve"> </w:t>
      </w:r>
    </w:p>
    <w:p w14:paraId="7AC0DFF4" w14:textId="3EA9E211" w:rsidR="00600F01" w:rsidRDefault="0086371E" w:rsidP="005F53C5">
      <w:pPr>
        <w:suppressAutoHyphens/>
        <w:jc w:val="both"/>
        <w:rPr>
          <w:u w:val="single"/>
        </w:rPr>
      </w:pPr>
      <w:r>
        <w:t>De o</w:t>
      </w:r>
      <w:r w:rsidR="00600F01" w:rsidRPr="006308B7">
        <w:t xml:space="preserve">fferte </w:t>
      </w:r>
      <w:r>
        <w:t xml:space="preserve">die is </w:t>
      </w:r>
      <w:r w:rsidR="00600F01" w:rsidRPr="006308B7">
        <w:t xml:space="preserve">ingediend door een </w:t>
      </w:r>
      <w:r w:rsidR="005D5B41">
        <w:t>Inschrijver</w:t>
      </w:r>
      <w:r w:rsidR="00630AEB">
        <w:t xml:space="preserve"> </w:t>
      </w:r>
      <w:r w:rsidR="00600F01" w:rsidRPr="006308B7">
        <w:t>in het kader van de onderhavige aanbesteding</w:t>
      </w:r>
      <w:r w:rsidR="003F2A9F">
        <w:t>sprocedure</w:t>
      </w:r>
      <w:r w:rsidR="00600F01" w:rsidRPr="006308B7">
        <w:t>.</w:t>
      </w:r>
    </w:p>
    <w:p w14:paraId="7ED734D4" w14:textId="77777777" w:rsidR="00600F01" w:rsidRDefault="00600F01" w:rsidP="005F53C5">
      <w:pPr>
        <w:suppressAutoHyphens/>
        <w:jc w:val="both"/>
      </w:pPr>
    </w:p>
    <w:p w14:paraId="2112B522" w14:textId="77777777" w:rsidR="00602C40" w:rsidRDefault="00602C40" w:rsidP="005F53C5">
      <w:pPr>
        <w:suppressAutoHyphens/>
        <w:jc w:val="both"/>
        <w:rPr>
          <w:b/>
        </w:rPr>
      </w:pPr>
      <w:r w:rsidRPr="006F2CF3">
        <w:rPr>
          <w:b/>
        </w:rPr>
        <w:t>Nota</w:t>
      </w:r>
      <w:r w:rsidR="003F2A9F">
        <w:rPr>
          <w:b/>
        </w:rPr>
        <w:t>(‘s)</w:t>
      </w:r>
      <w:r w:rsidRPr="006F2CF3">
        <w:rPr>
          <w:b/>
        </w:rPr>
        <w:t xml:space="preserve"> van Inlichtingen</w:t>
      </w:r>
    </w:p>
    <w:p w14:paraId="65BBA69A" w14:textId="3B211A3D" w:rsidR="00602C40" w:rsidRPr="006F2CF3" w:rsidRDefault="00602C40" w:rsidP="005F53C5">
      <w:pPr>
        <w:suppressAutoHyphens/>
        <w:jc w:val="both"/>
        <w:rPr>
          <w:b/>
        </w:rPr>
      </w:pPr>
      <w:r>
        <w:t xml:space="preserve">Het document/de documenten met </w:t>
      </w:r>
      <w:r w:rsidRPr="001640D1">
        <w:t>door potenti</w:t>
      </w:r>
      <w:r>
        <w:t>ë</w:t>
      </w:r>
      <w:r w:rsidRPr="001640D1">
        <w:t xml:space="preserve">le </w:t>
      </w:r>
      <w:r w:rsidR="005D5B41">
        <w:t>Inschrijver</w:t>
      </w:r>
      <w:r>
        <w:t>s</w:t>
      </w:r>
      <w:r w:rsidR="00983294">
        <w:t xml:space="preserve"> </w:t>
      </w:r>
      <w:r>
        <w:t>ges</w:t>
      </w:r>
      <w:r w:rsidR="00B7173C">
        <w:t>telde en door de Aanbestedende D</w:t>
      </w:r>
      <w:r>
        <w:t>ienst geanonimiseerde vragen over de aanbestedingsprocedure en de aanbestedingsstukken, inclusief de a</w:t>
      </w:r>
      <w:r w:rsidR="00B7173C">
        <w:t>ntwoorden van de Aanbestedende D</w:t>
      </w:r>
      <w:r>
        <w:t>ienst op deze vragen.</w:t>
      </w:r>
    </w:p>
    <w:p w14:paraId="6AF34632" w14:textId="77777777" w:rsidR="00111F3D" w:rsidRDefault="00111F3D" w:rsidP="005F53C5">
      <w:pPr>
        <w:suppressAutoHyphens/>
        <w:jc w:val="both"/>
      </w:pPr>
    </w:p>
    <w:p w14:paraId="11D8EDB8" w14:textId="77777777" w:rsidR="00600F01" w:rsidRPr="006F2CF3" w:rsidRDefault="00C41071" w:rsidP="005F53C5">
      <w:pPr>
        <w:suppressAutoHyphens/>
        <w:jc w:val="both"/>
        <w:rPr>
          <w:b/>
        </w:rPr>
      </w:pPr>
      <w:r>
        <w:rPr>
          <w:b/>
        </w:rPr>
        <w:t>Opdracht</w:t>
      </w:r>
    </w:p>
    <w:p w14:paraId="4A246191" w14:textId="1CA5B714" w:rsidR="00600F01" w:rsidRDefault="00600F01" w:rsidP="005F53C5">
      <w:pPr>
        <w:suppressAutoHyphens/>
        <w:jc w:val="both"/>
      </w:pPr>
      <w:r w:rsidRPr="006308B7">
        <w:t xml:space="preserve">De </w:t>
      </w:r>
      <w:r w:rsidR="00D347AF">
        <w:t>o</w:t>
      </w:r>
      <w:r w:rsidR="00C41071">
        <w:t>pdracht</w:t>
      </w:r>
      <w:r w:rsidRPr="006308B7">
        <w:t xml:space="preserve"> tot </w:t>
      </w:r>
      <w:r w:rsidRPr="00BE4297">
        <w:t>het leveren van de producten</w:t>
      </w:r>
      <w:r w:rsidR="00BE4297" w:rsidRPr="00BE4297">
        <w:t xml:space="preserve"> en/of </w:t>
      </w:r>
      <w:r w:rsidRPr="00BE4297">
        <w:t>de uitvoering van de dienstverlening</w:t>
      </w:r>
      <w:r w:rsidRPr="00CA35EA">
        <w:t xml:space="preserve"> zoals</w:t>
      </w:r>
      <w:r w:rsidRPr="006308B7">
        <w:t xml:space="preserve"> beschreven in </w:t>
      </w:r>
      <w:r w:rsidR="00FD55B3" w:rsidRPr="00D50A73">
        <w:t xml:space="preserve">paragraaf </w:t>
      </w:r>
      <w:r w:rsidR="00F155B1" w:rsidRPr="00D50A73">
        <w:t>2.</w:t>
      </w:r>
      <w:r w:rsidR="0004153E" w:rsidRPr="00D50A73">
        <w:t>4</w:t>
      </w:r>
      <w:r w:rsidR="00F155B1" w:rsidRPr="00D50A73">
        <w:t xml:space="preserve"> v</w:t>
      </w:r>
      <w:r w:rsidR="00D347AF" w:rsidRPr="00D50A73">
        <w:t>an</w:t>
      </w:r>
      <w:r w:rsidR="00D347AF">
        <w:t xml:space="preserve"> </w:t>
      </w:r>
      <w:r w:rsidRPr="006308B7">
        <w:t xml:space="preserve">het </w:t>
      </w:r>
      <w:r w:rsidR="008F7CF3">
        <w:t>Beschrijvend Document</w:t>
      </w:r>
      <w:r w:rsidRPr="006308B7">
        <w:t>.</w:t>
      </w:r>
    </w:p>
    <w:p w14:paraId="70BFDA94" w14:textId="77777777" w:rsidR="00600F01" w:rsidRDefault="00600F01" w:rsidP="005F53C5">
      <w:pPr>
        <w:suppressAutoHyphens/>
        <w:jc w:val="both"/>
      </w:pPr>
    </w:p>
    <w:p w14:paraId="0B3156FB" w14:textId="77777777" w:rsidR="00600F01" w:rsidRPr="006F2CF3" w:rsidRDefault="00C41071" w:rsidP="005F53C5">
      <w:pPr>
        <w:suppressAutoHyphens/>
        <w:jc w:val="both"/>
        <w:rPr>
          <w:b/>
        </w:rPr>
      </w:pPr>
      <w:r>
        <w:rPr>
          <w:b/>
        </w:rPr>
        <w:t>Opdracht</w:t>
      </w:r>
      <w:r w:rsidR="00600F01" w:rsidRPr="006F2CF3">
        <w:rPr>
          <w:b/>
        </w:rPr>
        <w:t>gever</w:t>
      </w:r>
    </w:p>
    <w:p w14:paraId="4711A863" w14:textId="77777777" w:rsidR="00997727" w:rsidRPr="00FA4435" w:rsidRDefault="00997727" w:rsidP="005F53C5">
      <w:pPr>
        <w:jc w:val="both"/>
      </w:pPr>
      <w:r w:rsidRPr="00FA4435">
        <w:t xml:space="preserve">De Veiligheidsregio Limburg-Noord. </w:t>
      </w:r>
    </w:p>
    <w:p w14:paraId="547C3B95" w14:textId="77777777" w:rsidR="00042D74" w:rsidRDefault="00042D74" w:rsidP="005F53C5">
      <w:pPr>
        <w:suppressAutoHyphens/>
        <w:jc w:val="both"/>
      </w:pPr>
    </w:p>
    <w:p w14:paraId="3D06AD27" w14:textId="77777777" w:rsidR="00600F01" w:rsidRDefault="00C41071" w:rsidP="005F53C5">
      <w:pPr>
        <w:suppressAutoHyphens/>
        <w:jc w:val="both"/>
        <w:rPr>
          <w:b/>
        </w:rPr>
      </w:pPr>
      <w:r>
        <w:rPr>
          <w:b/>
        </w:rPr>
        <w:t>Opdracht</w:t>
      </w:r>
      <w:r w:rsidR="00600F01" w:rsidRPr="006F2CF3">
        <w:rPr>
          <w:b/>
        </w:rPr>
        <w:t>nemer</w:t>
      </w:r>
    </w:p>
    <w:p w14:paraId="442D8BD5" w14:textId="533B184E" w:rsidR="00042D74" w:rsidRDefault="00F8662B" w:rsidP="005F53C5">
      <w:pPr>
        <w:suppressAutoHyphens/>
        <w:jc w:val="both"/>
      </w:pPr>
      <w:r w:rsidRPr="006308B7">
        <w:t xml:space="preserve">De </w:t>
      </w:r>
      <w:r w:rsidR="005D5B41" w:rsidRPr="00C91BC0">
        <w:t>Inschrijver</w:t>
      </w:r>
      <w:r w:rsidRPr="00C91BC0">
        <w:t>(s)</w:t>
      </w:r>
      <w:r w:rsidR="00AF764C">
        <w:t xml:space="preserve"> </w:t>
      </w:r>
      <w:r w:rsidRPr="006308B7">
        <w:t xml:space="preserve">aan wie de </w:t>
      </w:r>
      <w:r w:rsidR="00C41071">
        <w:t>Opdracht</w:t>
      </w:r>
      <w:r w:rsidRPr="006308B7">
        <w:t xml:space="preserve"> gegund </w:t>
      </w:r>
      <w:r w:rsidR="00944EA6">
        <w:t>is</w:t>
      </w:r>
      <w:r w:rsidR="00944EA6" w:rsidRPr="006308B7">
        <w:t xml:space="preserve"> </w:t>
      </w:r>
      <w:r w:rsidRPr="006308B7">
        <w:t xml:space="preserve">en met wie </w:t>
      </w:r>
      <w:r w:rsidR="00C41071">
        <w:t>Opdracht</w:t>
      </w:r>
      <w:r w:rsidRPr="006308B7">
        <w:t xml:space="preserve">gever de Overeenkomst </w:t>
      </w:r>
      <w:r w:rsidR="00944EA6">
        <w:t>heeft gesloten</w:t>
      </w:r>
      <w:r w:rsidRPr="006308B7">
        <w:t>.</w:t>
      </w:r>
    </w:p>
    <w:p w14:paraId="42D3AB29" w14:textId="77777777" w:rsidR="00125607" w:rsidRDefault="00125607" w:rsidP="005F53C5">
      <w:pPr>
        <w:suppressAutoHyphens/>
        <w:jc w:val="both"/>
      </w:pPr>
    </w:p>
    <w:p w14:paraId="4D5A2513" w14:textId="2BC23AC5" w:rsidR="00125607" w:rsidRPr="00125607" w:rsidRDefault="00125607" w:rsidP="005F53C5">
      <w:pPr>
        <w:suppressAutoHyphens/>
        <w:jc w:val="both"/>
        <w:rPr>
          <w:b/>
        </w:rPr>
      </w:pPr>
      <w:r w:rsidRPr="00125607">
        <w:rPr>
          <w:b/>
        </w:rPr>
        <w:t>OS</w:t>
      </w:r>
    </w:p>
    <w:p w14:paraId="164D3A4C" w14:textId="7F1054B9" w:rsidR="00125607" w:rsidRPr="006F2CF3" w:rsidRDefault="00125607" w:rsidP="005F53C5">
      <w:pPr>
        <w:suppressAutoHyphens/>
        <w:jc w:val="both"/>
        <w:rPr>
          <w:b/>
        </w:rPr>
      </w:pPr>
      <w:r>
        <w:t>Operating System (besturingssysteem)</w:t>
      </w:r>
      <w:r w:rsidR="00AC0390">
        <w:t xml:space="preserve"> zoals Windows, Linux etc.</w:t>
      </w:r>
    </w:p>
    <w:p w14:paraId="225A3BFA" w14:textId="77777777" w:rsidR="00602C40" w:rsidRDefault="00602C40" w:rsidP="005F53C5">
      <w:pPr>
        <w:suppressAutoHyphens/>
        <w:jc w:val="both"/>
        <w:rPr>
          <w:u w:val="single"/>
        </w:rPr>
      </w:pPr>
    </w:p>
    <w:p w14:paraId="7ABBB83D" w14:textId="77777777" w:rsidR="00BB5A11" w:rsidRPr="00C91BC0" w:rsidRDefault="00BB5A11" w:rsidP="005F53C5">
      <w:pPr>
        <w:suppressAutoHyphens/>
        <w:jc w:val="both"/>
        <w:rPr>
          <w:b/>
        </w:rPr>
      </w:pPr>
      <w:r w:rsidRPr="00C91BC0">
        <w:rPr>
          <w:b/>
        </w:rPr>
        <w:t>Overeenkomst</w:t>
      </w:r>
    </w:p>
    <w:p w14:paraId="0E97F4DF" w14:textId="0161330E" w:rsidR="00BB5A11" w:rsidRPr="006F2CF3" w:rsidRDefault="00BB5A11" w:rsidP="005F53C5">
      <w:pPr>
        <w:suppressAutoHyphens/>
        <w:jc w:val="both"/>
        <w:rPr>
          <w:b/>
        </w:rPr>
      </w:pPr>
      <w:r w:rsidRPr="00C91BC0">
        <w:t xml:space="preserve">De </w:t>
      </w:r>
      <w:r w:rsidR="00B75D46" w:rsidRPr="00093627">
        <w:rPr>
          <w:i/>
        </w:rPr>
        <w:t>overeenkomst</w:t>
      </w:r>
      <w:r w:rsidRPr="00C91BC0">
        <w:t xml:space="preserve"> die</w:t>
      </w:r>
      <w:r w:rsidRPr="00CA35EA">
        <w:t xml:space="preserve"> als resultaat van deze aanbesteding</w:t>
      </w:r>
      <w:r w:rsidR="00B75D46">
        <w:t>sprocedure</w:t>
      </w:r>
      <w:r w:rsidRPr="00CA35EA">
        <w:t xml:space="preserve"> met </w:t>
      </w:r>
      <w:r w:rsidR="00B75D46" w:rsidRPr="00BE4297">
        <w:t>éé</w:t>
      </w:r>
      <w:r w:rsidR="008F7CF3" w:rsidRPr="00BE4297">
        <w:t>n</w:t>
      </w:r>
      <w:r w:rsidRPr="00BE4297">
        <w:t xml:space="preserve"> </w:t>
      </w:r>
      <w:r w:rsidR="00C41071" w:rsidRPr="00BE4297">
        <w:t>Opdracht</w:t>
      </w:r>
      <w:r w:rsidR="00AB5E34" w:rsidRPr="00BE4297">
        <w:t>nemer</w:t>
      </w:r>
      <w:r w:rsidR="00B75D46" w:rsidRPr="00BE4297">
        <w:t xml:space="preserve"> </w:t>
      </w:r>
      <w:r w:rsidR="001A0F99" w:rsidRPr="00BE4297">
        <w:t xml:space="preserve">zal worden </w:t>
      </w:r>
      <w:r w:rsidRPr="00BE4297">
        <w:t>gesloten voor onderhavig</w:t>
      </w:r>
      <w:r w:rsidR="00B75D46" w:rsidRPr="00BE4297">
        <w:t>e Opdracht</w:t>
      </w:r>
      <w:r w:rsidRPr="00BE4297">
        <w:t>, met inbegrip van eventuele bijlagen.</w:t>
      </w:r>
    </w:p>
    <w:p w14:paraId="7699DA76" w14:textId="77777777" w:rsidR="00BB5A11" w:rsidRDefault="00BB5A11" w:rsidP="005F53C5">
      <w:pPr>
        <w:suppressAutoHyphens/>
        <w:jc w:val="both"/>
        <w:rPr>
          <w:u w:val="single"/>
        </w:rPr>
      </w:pPr>
    </w:p>
    <w:p w14:paraId="075EDDB4" w14:textId="77777777" w:rsidR="00602C40" w:rsidRDefault="00602C40" w:rsidP="005F53C5">
      <w:pPr>
        <w:suppressAutoHyphens/>
        <w:jc w:val="both"/>
        <w:rPr>
          <w:b/>
        </w:rPr>
      </w:pPr>
      <w:r w:rsidRPr="006F2CF3">
        <w:rPr>
          <w:b/>
        </w:rPr>
        <w:t>Programma van Eisen</w:t>
      </w:r>
    </w:p>
    <w:p w14:paraId="5D6BE72E" w14:textId="68395915" w:rsidR="00602C40" w:rsidRPr="006F2CF3" w:rsidRDefault="00602C40" w:rsidP="005F53C5">
      <w:pPr>
        <w:suppressAutoHyphens/>
        <w:jc w:val="both"/>
        <w:rPr>
          <w:b/>
        </w:rPr>
      </w:pPr>
      <w:r w:rsidRPr="006308B7">
        <w:t>Het programma van eisen</w:t>
      </w:r>
      <w:r w:rsidR="00B75D46">
        <w:t>, waarin de minimum</w:t>
      </w:r>
      <w:r w:rsidRPr="006308B7">
        <w:t xml:space="preserve">eisen </w:t>
      </w:r>
      <w:r w:rsidR="00B75D46">
        <w:t>zijn</w:t>
      </w:r>
      <w:r w:rsidR="00B75D46" w:rsidRPr="006308B7">
        <w:t xml:space="preserve"> </w:t>
      </w:r>
      <w:r w:rsidRPr="006308B7">
        <w:t>opgenomen</w:t>
      </w:r>
      <w:r w:rsidR="00B75D46">
        <w:t xml:space="preserve"> die van toepassing zijn op de Opdracht (</w:t>
      </w:r>
      <w:r w:rsidR="004B1B9D" w:rsidRPr="00D50A73">
        <w:t xml:space="preserve">Bijlage </w:t>
      </w:r>
      <w:r w:rsidR="0004153E" w:rsidRPr="00D50A73">
        <w:t>10)</w:t>
      </w:r>
      <w:r w:rsidR="00B75D46" w:rsidRPr="00D50A73">
        <w:t xml:space="preserve"> en</w:t>
      </w:r>
      <w:r w:rsidRPr="006308B7">
        <w:t xml:space="preserve"> d</w:t>
      </w:r>
      <w:r>
        <w:t>at</w:t>
      </w:r>
      <w:r w:rsidRPr="006308B7">
        <w:t xml:space="preserve"> integraal onderdeel uitmaakt van het </w:t>
      </w:r>
      <w:r w:rsidR="008F7CF3">
        <w:t>Beschrijvend Document</w:t>
      </w:r>
      <w:r w:rsidRPr="006308B7">
        <w:t>.</w:t>
      </w:r>
    </w:p>
    <w:p w14:paraId="0F90B0AC" w14:textId="77777777" w:rsidR="00602C40" w:rsidRDefault="00602C40" w:rsidP="005F53C5">
      <w:pPr>
        <w:suppressAutoHyphens/>
        <w:jc w:val="both"/>
        <w:rPr>
          <w:b/>
        </w:rPr>
      </w:pPr>
    </w:p>
    <w:p w14:paraId="6EC9506E" w14:textId="77777777" w:rsidR="00093627" w:rsidRDefault="00093627">
      <w:pPr>
        <w:rPr>
          <w:b/>
        </w:rPr>
      </w:pPr>
      <w:r>
        <w:rPr>
          <w:b/>
        </w:rPr>
        <w:br w:type="page"/>
      </w:r>
    </w:p>
    <w:p w14:paraId="3CD66B9C" w14:textId="30921200" w:rsidR="00CB3CD9" w:rsidRDefault="00CB3CD9" w:rsidP="005F53C5">
      <w:pPr>
        <w:suppressAutoHyphens/>
        <w:jc w:val="both"/>
        <w:rPr>
          <w:b/>
        </w:rPr>
      </w:pPr>
      <w:r>
        <w:rPr>
          <w:b/>
        </w:rPr>
        <w:lastRenderedPageBreak/>
        <w:t>Samenwerkingsverband</w:t>
      </w:r>
    </w:p>
    <w:p w14:paraId="08EB1133" w14:textId="77777777" w:rsidR="00CB3CD9" w:rsidRPr="00D50A73" w:rsidRDefault="006716D1" w:rsidP="005F53C5">
      <w:pPr>
        <w:suppressAutoHyphens/>
        <w:jc w:val="both"/>
        <w:rPr>
          <w:b/>
        </w:rPr>
      </w:pPr>
      <w:r>
        <w:t>Twee</w:t>
      </w:r>
      <w:r w:rsidR="00CB3CD9">
        <w:t xml:space="preserve"> </w:t>
      </w:r>
      <w:r>
        <w:t>of meer ondernemers die</w:t>
      </w:r>
      <w:r w:rsidR="00CB3CD9">
        <w:t xml:space="preserve"> gezamenlijk als </w:t>
      </w:r>
      <w:r w:rsidR="00CB3CD9" w:rsidRPr="006308B7">
        <w:t>samenwerkingsverband</w:t>
      </w:r>
      <w:r>
        <w:t xml:space="preserve"> een Inschrijving indienen, om in aanmerking te komen voor het uitvoeren van de Opdracht, zoals beschreven in dit Beschrijvend Document. Een </w:t>
      </w:r>
      <w:r w:rsidR="00CB3CD9">
        <w:t>samenwerkingsverband van ondernemers die gezamenlijk een Inschrijving indienen</w:t>
      </w:r>
      <w:r>
        <w:t xml:space="preserve"> kunnen één of meerdere onderaannemers inschakelen bij het uitvoeren van de Opdracht of het voldoen aan de gestelde geschiktheidseisen. In </w:t>
      </w:r>
      <w:r w:rsidRPr="00D50A73">
        <w:t xml:space="preserve">hoofdstuk 4 van dit Beschrijvend Document wordt verduidelijkt op welke wijze een Inschrijving kan worden ingediend. </w:t>
      </w:r>
    </w:p>
    <w:p w14:paraId="3CFF769E" w14:textId="77777777" w:rsidR="006716D1" w:rsidRPr="00D50A73" w:rsidRDefault="006716D1" w:rsidP="005F53C5">
      <w:pPr>
        <w:suppressAutoHyphens/>
        <w:jc w:val="both"/>
        <w:rPr>
          <w:b/>
        </w:rPr>
      </w:pPr>
    </w:p>
    <w:p w14:paraId="2F7661DE" w14:textId="77777777" w:rsidR="00BB5A11" w:rsidRPr="00D50A73" w:rsidRDefault="00E119B1" w:rsidP="005F53C5">
      <w:pPr>
        <w:suppressAutoHyphens/>
        <w:jc w:val="both"/>
        <w:rPr>
          <w:b/>
        </w:rPr>
      </w:pPr>
      <w:proofErr w:type="spellStart"/>
      <w:r w:rsidRPr="00D50A73">
        <w:rPr>
          <w:b/>
        </w:rPr>
        <w:t>TenderN</w:t>
      </w:r>
      <w:r w:rsidR="00BB5A11" w:rsidRPr="00D50A73">
        <w:rPr>
          <w:b/>
        </w:rPr>
        <w:t>ed</w:t>
      </w:r>
      <w:proofErr w:type="spellEnd"/>
    </w:p>
    <w:p w14:paraId="6B954CA6" w14:textId="77777777" w:rsidR="00BB5A11" w:rsidRPr="00D50A73" w:rsidRDefault="00BB5A11" w:rsidP="005F53C5">
      <w:pPr>
        <w:suppressAutoHyphens/>
        <w:jc w:val="both"/>
        <w:rPr>
          <w:b/>
        </w:rPr>
      </w:pPr>
      <w:r w:rsidRPr="00D50A73">
        <w:t>Het digitale online aanbestedingsplatform</w:t>
      </w:r>
      <w:r w:rsidR="00B75D46" w:rsidRPr="00D50A73">
        <w:t>,</w:t>
      </w:r>
      <w:r w:rsidRPr="00D50A73">
        <w:t xml:space="preserve"> waarvan voor de gehele aanbestedingsprocedure gebruik wordt gemaakt, vanaf de aankondiging</w:t>
      </w:r>
      <w:r w:rsidR="00B75D46" w:rsidRPr="00D50A73">
        <w:t xml:space="preserve"> </w:t>
      </w:r>
      <w:r w:rsidRPr="00D50A73">
        <w:t xml:space="preserve">tot en met de gunning </w:t>
      </w:r>
      <w:r w:rsidR="00B75D46" w:rsidRPr="00D50A73">
        <w:t xml:space="preserve">van de Opdracht </w:t>
      </w:r>
      <w:r w:rsidRPr="00D50A73">
        <w:t xml:space="preserve">zoals </w:t>
      </w:r>
      <w:r w:rsidR="00B75D46" w:rsidRPr="00D50A73">
        <w:t xml:space="preserve">nader beschreven </w:t>
      </w:r>
      <w:r w:rsidRPr="00D50A73">
        <w:t xml:space="preserve">in dit </w:t>
      </w:r>
      <w:r w:rsidR="008F7CF3" w:rsidRPr="00D50A73">
        <w:t>Beschrijvend Document</w:t>
      </w:r>
      <w:r w:rsidRPr="00D50A73">
        <w:t>.</w:t>
      </w:r>
    </w:p>
    <w:p w14:paraId="59AA75B0" w14:textId="77777777" w:rsidR="0076290D" w:rsidRPr="00D50A73" w:rsidRDefault="0076290D" w:rsidP="005F53C5">
      <w:pPr>
        <w:suppressAutoHyphens/>
        <w:jc w:val="both"/>
        <w:rPr>
          <w:u w:val="single"/>
        </w:rPr>
      </w:pPr>
    </w:p>
    <w:p w14:paraId="7B71C4AA" w14:textId="77777777" w:rsidR="00EA42C0" w:rsidRPr="00D50A73" w:rsidRDefault="00EA42C0" w:rsidP="005F53C5">
      <w:pPr>
        <w:suppressAutoHyphens/>
        <w:jc w:val="both"/>
        <w:rPr>
          <w:b/>
        </w:rPr>
      </w:pPr>
      <w:r w:rsidRPr="00D50A73">
        <w:rPr>
          <w:b/>
        </w:rPr>
        <w:t>UEA</w:t>
      </w:r>
    </w:p>
    <w:p w14:paraId="5692A4E5" w14:textId="77777777" w:rsidR="00364015" w:rsidRDefault="00EA42C0" w:rsidP="005F53C5">
      <w:pPr>
        <w:suppressAutoHyphens/>
        <w:jc w:val="both"/>
      </w:pPr>
      <w:r w:rsidRPr="00D50A73">
        <w:t>He</w:t>
      </w:r>
      <w:r w:rsidR="004B21A7" w:rsidRPr="00D50A73">
        <w:t xml:space="preserve">t </w:t>
      </w:r>
      <w:r w:rsidRPr="00D50A73">
        <w:t>Uniform Europees Aanbestedingsdocument</w:t>
      </w:r>
      <w:r w:rsidR="00581E87" w:rsidRPr="00D50A73">
        <w:t xml:space="preserve">, is opgenomen als Bijlage </w:t>
      </w:r>
      <w:r w:rsidR="00FD55B3" w:rsidRPr="00D50A73">
        <w:t>5</w:t>
      </w:r>
      <w:r w:rsidR="00581E87" w:rsidRPr="00D50A73">
        <w:t xml:space="preserve"> bij het Beschrijvend Document.</w:t>
      </w:r>
      <w:r w:rsidR="005907EF">
        <w:t xml:space="preserve"> </w:t>
      </w:r>
      <w:r w:rsidR="00364015">
        <w:t xml:space="preserve"> </w:t>
      </w:r>
    </w:p>
    <w:p w14:paraId="52CCB7D6" w14:textId="77777777" w:rsidR="00E91DF0" w:rsidRDefault="00E91DF0" w:rsidP="005F53C5">
      <w:pPr>
        <w:suppressAutoHyphens/>
        <w:jc w:val="both"/>
      </w:pPr>
    </w:p>
    <w:p w14:paraId="3C1F8246" w14:textId="05148BA1" w:rsidR="00093627" w:rsidRPr="00BE4297" w:rsidRDefault="00BE4297" w:rsidP="005F53C5">
      <w:pPr>
        <w:suppressAutoHyphens/>
        <w:jc w:val="both"/>
        <w:rPr>
          <w:b/>
        </w:rPr>
      </w:pPr>
      <w:r w:rsidRPr="00BE4297">
        <w:rPr>
          <w:b/>
        </w:rPr>
        <w:t>Virtue</w:t>
      </w:r>
      <w:r w:rsidR="009D41EA">
        <w:rPr>
          <w:b/>
        </w:rPr>
        <w:t>le</w:t>
      </w:r>
      <w:r w:rsidRPr="00BE4297">
        <w:rPr>
          <w:b/>
        </w:rPr>
        <w:t xml:space="preserve"> opleiding en oefen</w:t>
      </w:r>
      <w:r w:rsidR="00AB370D">
        <w:rPr>
          <w:b/>
        </w:rPr>
        <w:t xml:space="preserve">software </w:t>
      </w:r>
      <w:r w:rsidRPr="00BE4297">
        <w:rPr>
          <w:b/>
        </w:rPr>
        <w:t>(hierna te noemen VO</w:t>
      </w:r>
      <w:r w:rsidR="00AB370D">
        <w:rPr>
          <w:b/>
        </w:rPr>
        <w:t>-sof</w:t>
      </w:r>
      <w:r w:rsidR="009D41EA">
        <w:rPr>
          <w:b/>
        </w:rPr>
        <w:t>t</w:t>
      </w:r>
      <w:r w:rsidR="00AB370D">
        <w:rPr>
          <w:b/>
        </w:rPr>
        <w:t>ware</w:t>
      </w:r>
      <w:r w:rsidRPr="00BE4297">
        <w:rPr>
          <w:b/>
        </w:rPr>
        <w:t>)</w:t>
      </w:r>
    </w:p>
    <w:p w14:paraId="1FD58A14" w14:textId="77777777" w:rsidR="00093627" w:rsidRDefault="00093627" w:rsidP="005F53C5">
      <w:pPr>
        <w:suppressAutoHyphens/>
        <w:jc w:val="both"/>
      </w:pPr>
    </w:p>
    <w:p w14:paraId="5E1EE227" w14:textId="16366744" w:rsidR="00093627" w:rsidRDefault="00BE4297" w:rsidP="005F53C5">
      <w:pPr>
        <w:suppressAutoHyphens/>
        <w:jc w:val="both"/>
      </w:pPr>
      <w:r>
        <w:t xml:space="preserve">Software waarmee deelnemers een realistische ervaring krijgen </w:t>
      </w:r>
      <w:r w:rsidR="009D41EA">
        <w:t>aan de hand</w:t>
      </w:r>
      <w:r>
        <w:t xml:space="preserve"> van een virtueel in scène gezet incident. Deze software wordt ingezet ten behoeve van opleiding, </w:t>
      </w:r>
      <w:proofErr w:type="spellStart"/>
      <w:r>
        <w:t>trainings</w:t>
      </w:r>
      <w:proofErr w:type="spellEnd"/>
      <w:r>
        <w:t xml:space="preserve"> –en examineringsdoeleinden van hulpverleners en incidentbestrijders.</w:t>
      </w:r>
    </w:p>
    <w:p w14:paraId="1A499866" w14:textId="77777777" w:rsidR="00E91DF0" w:rsidRDefault="00E91DF0" w:rsidP="005F53C5">
      <w:pPr>
        <w:suppressAutoHyphens/>
        <w:jc w:val="both"/>
      </w:pPr>
    </w:p>
    <w:p w14:paraId="14682F97" w14:textId="77777777" w:rsidR="00E91DF0" w:rsidRDefault="00E91DF0" w:rsidP="005F53C5">
      <w:pPr>
        <w:suppressAutoHyphens/>
        <w:jc w:val="both"/>
      </w:pPr>
    </w:p>
    <w:p w14:paraId="7BF65F9C" w14:textId="31277777" w:rsidR="00E91DF0" w:rsidRPr="00234E74" w:rsidRDefault="00997727" w:rsidP="005F53C5">
      <w:pPr>
        <w:pStyle w:val="Kop1"/>
        <w:suppressAutoHyphens/>
        <w:rPr>
          <w:sz w:val="40"/>
        </w:rPr>
      </w:pPr>
      <w:bookmarkStart w:id="5" w:name="_Toc527637384"/>
      <w:bookmarkStart w:id="6" w:name="_Toc29289983"/>
      <w:r w:rsidRPr="00234E74">
        <w:rPr>
          <w:sz w:val="40"/>
        </w:rPr>
        <w:lastRenderedPageBreak/>
        <w:t>Algemene informatie, scope en doel aanbesteding</w:t>
      </w:r>
      <w:bookmarkEnd w:id="5"/>
      <w:bookmarkEnd w:id="6"/>
    </w:p>
    <w:p w14:paraId="35BEE6DF" w14:textId="05FB5452" w:rsidR="006F278F" w:rsidRPr="005C7E26" w:rsidRDefault="00093627" w:rsidP="005F53C5">
      <w:pPr>
        <w:pStyle w:val="Kop2"/>
        <w:suppressAutoHyphens/>
        <w:ind w:left="0" w:firstLine="0"/>
        <w:jc w:val="both"/>
        <w:rPr>
          <w:color w:val="auto"/>
        </w:rPr>
      </w:pPr>
      <w:bookmarkStart w:id="7" w:name="_Toc527637385"/>
      <w:bookmarkStart w:id="8" w:name="_Toc419285363"/>
      <w:bookmarkStart w:id="9" w:name="_Toc421086859"/>
      <w:bookmarkStart w:id="10" w:name="_Toc421100590"/>
      <w:bookmarkStart w:id="11" w:name="_Toc29289984"/>
      <w:r w:rsidRPr="0031053B">
        <w:rPr>
          <w:noProof/>
        </w:rPr>
        <w:drawing>
          <wp:anchor distT="0" distB="0" distL="114300" distR="114300" simplePos="0" relativeHeight="251663360" behindDoc="1" locked="0" layoutInCell="1" allowOverlap="1" wp14:anchorId="29F87582" wp14:editId="788EC91E">
            <wp:simplePos x="0" y="0"/>
            <wp:positionH relativeFrom="column">
              <wp:posOffset>3709670</wp:posOffset>
            </wp:positionH>
            <wp:positionV relativeFrom="paragraph">
              <wp:posOffset>31115</wp:posOffset>
            </wp:positionV>
            <wp:extent cx="2805430" cy="4904740"/>
            <wp:effectExtent l="0" t="0" r="0" b="0"/>
            <wp:wrapTight wrapText="bothSides">
              <wp:wrapPolygon edited="0">
                <wp:start x="10854" y="0"/>
                <wp:lineTo x="8507" y="336"/>
                <wp:lineTo x="8214" y="587"/>
                <wp:lineTo x="8654" y="1594"/>
                <wp:lineTo x="10414" y="2685"/>
                <wp:lineTo x="10854" y="3188"/>
                <wp:lineTo x="11440" y="4027"/>
                <wp:lineTo x="6747" y="4111"/>
                <wp:lineTo x="6747" y="5369"/>
                <wp:lineTo x="13054" y="5369"/>
                <wp:lineTo x="8214" y="5705"/>
                <wp:lineTo x="7480" y="5873"/>
                <wp:lineTo x="7627" y="6712"/>
                <wp:lineTo x="8214" y="8054"/>
                <wp:lineTo x="3960" y="8054"/>
                <wp:lineTo x="0" y="8725"/>
                <wp:lineTo x="0" y="9396"/>
                <wp:lineTo x="1027" y="10738"/>
                <wp:lineTo x="1027" y="11158"/>
                <wp:lineTo x="3520" y="12081"/>
                <wp:lineTo x="4694" y="12081"/>
                <wp:lineTo x="2933" y="12416"/>
                <wp:lineTo x="1613" y="13004"/>
                <wp:lineTo x="1613" y="13423"/>
                <wp:lineTo x="440" y="14765"/>
                <wp:lineTo x="0" y="14849"/>
                <wp:lineTo x="147" y="15017"/>
                <wp:lineTo x="1760" y="16108"/>
                <wp:lineTo x="0" y="16108"/>
                <wp:lineTo x="0" y="17366"/>
                <wp:lineTo x="1173" y="17618"/>
                <wp:lineTo x="1173" y="18205"/>
                <wp:lineTo x="6307" y="18792"/>
                <wp:lineTo x="6307" y="19380"/>
                <wp:lineTo x="8654" y="20135"/>
                <wp:lineTo x="7334" y="20302"/>
                <wp:lineTo x="6747" y="20470"/>
                <wp:lineTo x="6894" y="21477"/>
                <wp:lineTo x="15987" y="21477"/>
                <wp:lineTo x="21414" y="21477"/>
                <wp:lineTo x="21414" y="20722"/>
                <wp:lineTo x="10707" y="20135"/>
                <wp:lineTo x="11880" y="20135"/>
                <wp:lineTo x="19947" y="18960"/>
                <wp:lineTo x="20094" y="18792"/>
                <wp:lineTo x="21121" y="17198"/>
                <wp:lineTo x="18627" y="16359"/>
                <wp:lineTo x="17307" y="16108"/>
                <wp:lineTo x="20534" y="14933"/>
                <wp:lineTo x="20681" y="14010"/>
                <wp:lineTo x="19947" y="13675"/>
                <wp:lineTo x="17601" y="13423"/>
                <wp:lineTo x="18921" y="12584"/>
                <wp:lineTo x="18921" y="12165"/>
                <wp:lineTo x="21414" y="11997"/>
                <wp:lineTo x="21414" y="10487"/>
                <wp:lineTo x="18774" y="9396"/>
                <wp:lineTo x="19947" y="9396"/>
                <wp:lineTo x="19947" y="8977"/>
                <wp:lineTo x="19067" y="8054"/>
                <wp:lineTo x="18187" y="6712"/>
                <wp:lineTo x="20681" y="5285"/>
                <wp:lineTo x="19507" y="4866"/>
                <wp:lineTo x="15547" y="4027"/>
                <wp:lineTo x="15841" y="3524"/>
                <wp:lineTo x="14814" y="2685"/>
                <wp:lineTo x="18627" y="1930"/>
                <wp:lineTo x="18481" y="1510"/>
                <wp:lineTo x="12321" y="1342"/>
                <wp:lineTo x="19214" y="587"/>
                <wp:lineTo x="19801" y="0"/>
                <wp:lineTo x="18187" y="0"/>
                <wp:lineTo x="10854" y="0"/>
              </wp:wrapPolygon>
            </wp:wrapTight>
            <wp:docPr id="3" name="Afbeelding 3" descr="kaart VR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art VRL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5430" cy="4904740"/>
                    </a:xfrm>
                    <a:prstGeom prst="rect">
                      <a:avLst/>
                    </a:prstGeom>
                    <a:noFill/>
                  </pic:spPr>
                </pic:pic>
              </a:graphicData>
            </a:graphic>
            <wp14:sizeRelH relativeFrom="page">
              <wp14:pctWidth>0</wp14:pctWidth>
            </wp14:sizeRelH>
            <wp14:sizeRelV relativeFrom="page">
              <wp14:pctHeight>0</wp14:pctHeight>
            </wp14:sizeRelV>
          </wp:anchor>
        </w:drawing>
      </w:r>
      <w:r w:rsidR="00997727" w:rsidRPr="005C7E26">
        <w:rPr>
          <w:color w:val="auto"/>
        </w:rPr>
        <w:t>Aanbestedende dienst</w:t>
      </w:r>
      <w:bookmarkEnd w:id="7"/>
      <w:bookmarkEnd w:id="11"/>
    </w:p>
    <w:bookmarkEnd w:id="8"/>
    <w:bookmarkEnd w:id="9"/>
    <w:bookmarkEnd w:id="10"/>
    <w:p w14:paraId="1C3D8A69" w14:textId="0D9E1E41" w:rsidR="005F53C5" w:rsidRPr="000F2DB8" w:rsidRDefault="005F53C5" w:rsidP="0031053B">
      <w:pPr>
        <w:rPr>
          <w:rFonts w:cs="Arial"/>
          <w:i/>
          <w:color w:val="0074BA" w:themeColor="accent1" w:themeTint="BF"/>
        </w:rPr>
      </w:pPr>
      <w:r w:rsidRPr="0031053B">
        <w:rPr>
          <w:rFonts w:cs="Arial"/>
          <w:u w:val="single"/>
        </w:rPr>
        <w:t xml:space="preserve">Veiligheidsregio Limburg-Noord </w:t>
      </w:r>
      <w:r w:rsidRPr="0031053B">
        <w:rPr>
          <w:rFonts w:cs="Arial"/>
          <w:u w:val="single"/>
        </w:rPr>
        <w:br/>
      </w:r>
      <w:r w:rsidRPr="0031053B">
        <w:t xml:space="preserve">De VRLN </w:t>
      </w:r>
      <w:r w:rsidRPr="00695AF3">
        <w:t xml:space="preserve">is een gemeenschappelijke regeling die haar oorsprong kent in de Wet op de Veiligheidsregio’s. De </w:t>
      </w:r>
      <w:r>
        <w:t xml:space="preserve">VRLN </w:t>
      </w:r>
      <w:r w:rsidRPr="00695AF3">
        <w:t>is ingericht om belangrijke onderdelen van de openbare veiligheid en de openbare gezondheidszorg binnen de regio beter te organis</w:t>
      </w:r>
      <w:r w:rsidRPr="00695AF3">
        <w:t>e</w:t>
      </w:r>
      <w:r w:rsidRPr="00695AF3">
        <w:t>ren</w:t>
      </w:r>
      <w:r w:rsidR="00234FB1">
        <w:t xml:space="preserve"> en </w:t>
      </w:r>
      <w:r w:rsidR="00234FB1" w:rsidRPr="0031053B">
        <w:rPr>
          <w:rFonts w:cs="Arial"/>
        </w:rPr>
        <w:t>b</w:t>
      </w:r>
      <w:r w:rsidR="00234FB1" w:rsidRPr="0031053B">
        <w:rPr>
          <w:rFonts w:cs="Arial"/>
        </w:rPr>
        <w:t>e</w:t>
      </w:r>
      <w:r w:rsidR="00234FB1" w:rsidRPr="0031053B">
        <w:rPr>
          <w:rFonts w:cs="Arial"/>
        </w:rPr>
        <w:t>strijdt rampen en crises</w:t>
      </w:r>
      <w:r w:rsidRPr="00695AF3">
        <w:t xml:space="preserve">. </w:t>
      </w:r>
      <w:r w:rsidR="00234FB1" w:rsidRPr="0031053B">
        <w:rPr>
          <w:rFonts w:cs="Arial"/>
        </w:rPr>
        <w:t xml:space="preserve">Hiervoor bundelt de VRLN de krachten van brandweer, GGD en 15 gemeenten van Mook en Middelaar tot en met Echt-Susteren. </w:t>
      </w:r>
      <w:r w:rsidRPr="00695AF3">
        <w:t xml:space="preserve">De missie van de VRLN is: ‘samen meerwaarde behalen in veiligheid en </w:t>
      </w:r>
      <w:r>
        <w:t>gezondheid in Limburg-</w:t>
      </w:r>
      <w:r w:rsidRPr="00695AF3">
        <w:t>Noord</w:t>
      </w:r>
      <w:r>
        <w:t>´</w:t>
      </w:r>
      <w:r w:rsidRPr="00695AF3">
        <w:t xml:space="preserve">. Binnen de VRLN zijn ca. 1400 medewerkers actief: </w:t>
      </w:r>
      <w:r>
        <w:t>ongeveer</w:t>
      </w:r>
      <w:r w:rsidRPr="00695AF3">
        <w:t xml:space="preserve"> 600 medewerkers </w:t>
      </w:r>
      <w:r w:rsidR="0031053B">
        <w:t xml:space="preserve">in vaste dienst </w:t>
      </w:r>
      <w:r w:rsidRPr="00695AF3">
        <w:t>en 800 vrijwi</w:t>
      </w:r>
      <w:r w:rsidRPr="00695AF3">
        <w:t>l</w:t>
      </w:r>
      <w:r w:rsidRPr="00695AF3">
        <w:t>ligers (brandweer).</w:t>
      </w:r>
    </w:p>
    <w:p w14:paraId="7FF39B22" w14:textId="77777777" w:rsidR="005F53C5" w:rsidRDefault="005F53C5" w:rsidP="005F53C5">
      <w:pPr>
        <w:jc w:val="both"/>
        <w:rPr>
          <w:szCs w:val="24"/>
        </w:rPr>
      </w:pPr>
    </w:p>
    <w:p w14:paraId="3F936202" w14:textId="04E6E6FA" w:rsidR="005F53C5" w:rsidRPr="00BD4829" w:rsidRDefault="005F53C5" w:rsidP="005F53C5">
      <w:pPr>
        <w:jc w:val="both"/>
      </w:pPr>
      <w:bookmarkStart w:id="12" w:name="_Toc430854870"/>
      <w:r w:rsidRPr="00BC0FCB">
        <w:rPr>
          <w:iCs/>
          <w:u w:val="single"/>
        </w:rPr>
        <w:t>Achtergrond</w:t>
      </w:r>
      <w:bookmarkEnd w:id="12"/>
      <w:r w:rsidRPr="00BC0FCB">
        <w:rPr>
          <w:rFonts w:cs="Arial"/>
          <w:u w:val="single"/>
        </w:rPr>
        <w:br/>
      </w:r>
      <w:r w:rsidRPr="00BD4829">
        <w:t>Mede door de vuurwerkramp in Enschede en de Nieuwjaarsramp in Volendam kwam de dialoog tot stand over betere samenwerking en afstemming tussen diensten op het gebied van openbare veiligheid en gezondheid. Dit heeft in 2007 geleid tot een proces van regi</w:t>
      </w:r>
      <w:r w:rsidRPr="00BD4829">
        <w:t>o</w:t>
      </w:r>
      <w:r w:rsidRPr="00BD4829">
        <w:t>nalisering van de brandweer. Met ingang van 2012 is de jeug</w:t>
      </w:r>
      <w:r w:rsidRPr="00BD4829">
        <w:t>d</w:t>
      </w:r>
      <w:r w:rsidRPr="00BD4829">
        <w:t>gezondheidszorg 0-4 jarigen bij de GGD ondergebracht. Vervo</w:t>
      </w:r>
      <w:r w:rsidRPr="00BD4829">
        <w:t>l</w:t>
      </w:r>
      <w:r w:rsidRPr="00BD4829">
        <w:t xml:space="preserve">gens is </w:t>
      </w:r>
      <w:r>
        <w:t>i</w:t>
      </w:r>
      <w:r w:rsidRPr="00BD4829">
        <w:t xml:space="preserve">n 2013 door </w:t>
      </w:r>
      <w:r>
        <w:t xml:space="preserve">de </w:t>
      </w:r>
      <w:r w:rsidRPr="00BD4829">
        <w:t xml:space="preserve">fusie van </w:t>
      </w:r>
      <w:r>
        <w:t xml:space="preserve">de </w:t>
      </w:r>
      <w:r w:rsidRPr="00BD4829">
        <w:t>Brandweer, GHOR en GGD de Veiligheidsregio Limburg-Noord ont</w:t>
      </w:r>
      <w:r w:rsidR="0033333A">
        <w:t>staan.</w:t>
      </w:r>
    </w:p>
    <w:p w14:paraId="1423CDE8" w14:textId="77777777" w:rsidR="005F53C5" w:rsidRDefault="005F53C5" w:rsidP="005F53C5">
      <w:pPr>
        <w:pStyle w:val="Geenafstand"/>
        <w:jc w:val="both"/>
        <w:rPr>
          <w:rFonts w:ascii="Arial" w:hAnsi="Arial" w:cs="Arial"/>
          <w:sz w:val="20"/>
          <w:szCs w:val="20"/>
        </w:rPr>
      </w:pPr>
      <w:bookmarkStart w:id="13" w:name="_Toc430854871"/>
    </w:p>
    <w:bookmarkEnd w:id="13"/>
    <w:p w14:paraId="5AC72A6C" w14:textId="29D61056" w:rsidR="001B00B8" w:rsidRDefault="001B00B8" w:rsidP="001B00B8">
      <w:r w:rsidRPr="00B5633D">
        <w:rPr>
          <w:rFonts w:cs="Arial"/>
          <w:u w:val="single"/>
        </w:rPr>
        <w:t xml:space="preserve">Organisatie </w:t>
      </w:r>
      <w:r w:rsidRPr="00B5633D">
        <w:rPr>
          <w:rFonts w:cs="Arial"/>
          <w:iCs/>
          <w:u w:val="single"/>
        </w:rPr>
        <w:br/>
      </w:r>
      <w:r w:rsidRPr="00BD4829">
        <w:t>De huidige organisatie bestaat uit de sectoren Brandweer</w:t>
      </w:r>
      <w:r>
        <w:t>zorg,</w:t>
      </w:r>
      <w:r w:rsidRPr="00BD4829">
        <w:t xml:space="preserve"> </w:t>
      </w:r>
      <w:r>
        <w:t xml:space="preserve">Veiligheid </w:t>
      </w:r>
      <w:r w:rsidRPr="00BD4829">
        <w:t>en GGD. Brandweer</w:t>
      </w:r>
      <w:r>
        <w:t>zorg</w:t>
      </w:r>
      <w:r w:rsidRPr="00BD4829">
        <w:t xml:space="preserve"> kent </w:t>
      </w:r>
      <w:r>
        <w:t>twee</w:t>
      </w:r>
      <w:r w:rsidRPr="00BD4829">
        <w:t xml:space="preserve"> afdelingen: Incidentbestrijding (IB), Vakb</w:t>
      </w:r>
      <w:r w:rsidRPr="00BD4829">
        <w:t>e</w:t>
      </w:r>
      <w:r w:rsidRPr="00BD4829">
        <w:t>kwaamheid, Materieel en Ontwikkeling (VMO)</w:t>
      </w:r>
      <w:r>
        <w:t>.</w:t>
      </w:r>
      <w:r w:rsidRPr="00BD4829">
        <w:t xml:space="preserve"> </w:t>
      </w:r>
      <w:r>
        <w:t xml:space="preserve">Veiligheid kent de afdelingen </w:t>
      </w:r>
      <w:r w:rsidRPr="00BD4829">
        <w:t>Ris</w:t>
      </w:r>
      <w:r w:rsidRPr="00BD4829">
        <w:t>i</w:t>
      </w:r>
      <w:r w:rsidRPr="00BD4829">
        <w:t>cobeheersing (RB)</w:t>
      </w:r>
      <w:r>
        <w:t>, Crisisbeheersing (CB) en Meldkamer (MK).</w:t>
      </w:r>
      <w:r w:rsidRPr="00BD4829">
        <w:t xml:space="preserve"> De GGD</w:t>
      </w:r>
      <w:r>
        <w:t>-</w:t>
      </w:r>
      <w:r w:rsidRPr="00BD4829">
        <w:t xml:space="preserve">kolom kent </w:t>
      </w:r>
      <w:r>
        <w:t>twee</w:t>
      </w:r>
      <w:r w:rsidRPr="00BD4829">
        <w:t xml:space="preserve"> afdelingen: Algemene Gezondheidszorg (AGZ)</w:t>
      </w:r>
      <w:r>
        <w:t xml:space="preserve"> en</w:t>
      </w:r>
      <w:r w:rsidRPr="00BD4829">
        <w:t xml:space="preserve"> Jeugdgezondheidszorg (JGZ). </w:t>
      </w:r>
      <w:r>
        <w:t>Daarnaast is er de afdeling gemeentelijke Oranje Kolom</w:t>
      </w:r>
      <w:r w:rsidRPr="00BD4829">
        <w:t xml:space="preserve">. </w:t>
      </w:r>
      <w:r>
        <w:t>Al d</w:t>
      </w:r>
      <w:r w:rsidRPr="00BD4829">
        <w:t xml:space="preserve">eze sectoren worden ondersteund door </w:t>
      </w:r>
      <w:r>
        <w:t>een Shared Service Center (SSC), Concern en S</w:t>
      </w:r>
      <w:r w:rsidRPr="00BD4829">
        <w:t xml:space="preserve">taf. </w:t>
      </w:r>
    </w:p>
    <w:p w14:paraId="4E883CAA" w14:textId="151F4DB2" w:rsidR="005F53C5" w:rsidRPr="0031053B" w:rsidRDefault="005F53C5" w:rsidP="005F53C5">
      <w:pPr>
        <w:pStyle w:val="Geenafstand"/>
        <w:jc w:val="both"/>
        <w:rPr>
          <w:rFonts w:ascii="Arial" w:eastAsia="Times New Roman" w:hAnsi="Arial" w:cs="Times New Roman"/>
          <w:iCs/>
          <w:sz w:val="20"/>
          <w:szCs w:val="20"/>
          <w:u w:val="single"/>
        </w:rPr>
      </w:pPr>
      <w:r w:rsidRPr="00BF69C0">
        <w:rPr>
          <w:rFonts w:cs="Arial"/>
          <w:i/>
          <w:color w:val="0074BA" w:themeColor="accent1" w:themeTint="BF"/>
        </w:rPr>
        <w:br/>
      </w:r>
      <w:r w:rsidRPr="0031053B">
        <w:rPr>
          <w:rFonts w:ascii="Arial" w:eastAsia="Times New Roman" w:hAnsi="Arial" w:cs="Times New Roman"/>
          <w:iCs/>
          <w:sz w:val="20"/>
          <w:szCs w:val="20"/>
          <w:u w:val="single"/>
        </w:rPr>
        <w:t>Brandweer Limburg-Noord</w:t>
      </w:r>
    </w:p>
    <w:p w14:paraId="653BE44A" w14:textId="77777777" w:rsidR="00093627" w:rsidRPr="00093627" w:rsidRDefault="005F53C5" w:rsidP="00093627">
      <w:pPr>
        <w:jc w:val="both"/>
      </w:pPr>
      <w:r w:rsidRPr="00093627">
        <w:t>De Brandweer Limburg-Noord redt mens en dier, voorkomt en bestrijdt brand en verleent hulp bij o</w:t>
      </w:r>
      <w:r w:rsidRPr="00093627">
        <w:t>n</w:t>
      </w:r>
      <w:r w:rsidRPr="00093627">
        <w:t>gevallen. Vanuit 31 brandweerposten, waarvan 29 volledig op vrijwillige basis bemand, wordt 24/7 gezorgd voor de veiligheid in onze regio. De VRLN beheert en onderhoudt de kazernes en het bran</w:t>
      </w:r>
      <w:r w:rsidRPr="00093627">
        <w:t>d</w:t>
      </w:r>
      <w:r w:rsidRPr="00093627">
        <w:t>weermateriaal.</w:t>
      </w:r>
      <w:r w:rsidR="00093627" w:rsidRPr="00093627">
        <w:t xml:space="preserve"> </w:t>
      </w:r>
    </w:p>
    <w:p w14:paraId="55861D4F" w14:textId="77777777" w:rsidR="00093627" w:rsidRDefault="00093627" w:rsidP="00093627">
      <w:pPr>
        <w:pStyle w:val="Geenafstand"/>
        <w:jc w:val="both"/>
        <w:rPr>
          <w:rFonts w:ascii="Arial" w:eastAsia="Times New Roman" w:hAnsi="Arial" w:cs="Times New Roman"/>
          <w:iCs/>
          <w:sz w:val="20"/>
          <w:szCs w:val="20"/>
          <w:u w:val="single"/>
        </w:rPr>
      </w:pPr>
    </w:p>
    <w:p w14:paraId="19CBE4A4" w14:textId="45B1EAB6" w:rsidR="00093627" w:rsidRPr="0031053B" w:rsidRDefault="00093627" w:rsidP="00093627">
      <w:pPr>
        <w:pStyle w:val="Geenafstand"/>
        <w:jc w:val="both"/>
        <w:rPr>
          <w:rFonts w:ascii="Arial" w:eastAsia="Times New Roman" w:hAnsi="Arial" w:cs="Times New Roman"/>
          <w:iCs/>
          <w:sz w:val="20"/>
          <w:szCs w:val="20"/>
          <w:u w:val="single"/>
        </w:rPr>
      </w:pPr>
      <w:r w:rsidRPr="0031053B">
        <w:rPr>
          <w:rFonts w:ascii="Arial" w:eastAsia="Times New Roman" w:hAnsi="Arial" w:cs="Times New Roman"/>
          <w:iCs/>
          <w:sz w:val="20"/>
          <w:szCs w:val="20"/>
          <w:u w:val="single"/>
        </w:rPr>
        <w:t>GGD Limburg-Noord</w:t>
      </w:r>
    </w:p>
    <w:p w14:paraId="64A1D8DA" w14:textId="40245207" w:rsidR="00093627" w:rsidRPr="00234FB1" w:rsidRDefault="00093627" w:rsidP="00093627">
      <w:pPr>
        <w:pStyle w:val="Geenafstand"/>
        <w:jc w:val="both"/>
        <w:rPr>
          <w:rFonts w:ascii="Arial" w:eastAsia="Times New Roman" w:hAnsi="Arial" w:cs="Times New Roman"/>
          <w:sz w:val="20"/>
          <w:szCs w:val="20"/>
        </w:rPr>
      </w:pPr>
      <w:r w:rsidRPr="00234FB1">
        <w:rPr>
          <w:rFonts w:ascii="Arial" w:eastAsia="Times New Roman" w:hAnsi="Arial" w:cs="Times New Roman"/>
          <w:sz w:val="20"/>
          <w:szCs w:val="20"/>
        </w:rPr>
        <w:t>De GGD Limburg-Noord bevordert, beschermt en bewaakt de gezondheid van de 517.529 inwoners in de regio. De GGD stimuleert gezond gedrag en bestrijdt gezondheidsrisico’s.</w:t>
      </w:r>
    </w:p>
    <w:p w14:paraId="6778CF56" w14:textId="7336BA25" w:rsidR="004E5D47" w:rsidRPr="005C7E26" w:rsidRDefault="004E5D47" w:rsidP="00093627">
      <w:pPr>
        <w:pStyle w:val="Kop2"/>
        <w:suppressAutoHyphens/>
        <w:ind w:left="0" w:firstLine="0"/>
        <w:jc w:val="both"/>
        <w:rPr>
          <w:color w:val="auto"/>
        </w:rPr>
      </w:pPr>
      <w:bookmarkStart w:id="14" w:name="_Toc527461354"/>
      <w:bookmarkStart w:id="15" w:name="_Toc527637387"/>
      <w:bookmarkStart w:id="16" w:name="_Toc527637563"/>
      <w:bookmarkStart w:id="17" w:name="_Toc527637662"/>
      <w:bookmarkStart w:id="18" w:name="_Toc527637761"/>
      <w:bookmarkStart w:id="19" w:name="_Toc528218075"/>
      <w:bookmarkStart w:id="20" w:name="_Toc529273829"/>
      <w:bookmarkStart w:id="21" w:name="_Toc535503284"/>
      <w:bookmarkStart w:id="22" w:name="_Toc527461355"/>
      <w:bookmarkStart w:id="23" w:name="_Toc527637388"/>
      <w:bookmarkStart w:id="24" w:name="_Toc527637564"/>
      <w:bookmarkStart w:id="25" w:name="_Toc527637663"/>
      <w:bookmarkStart w:id="26" w:name="_Toc527637762"/>
      <w:bookmarkStart w:id="27" w:name="_Toc528218076"/>
      <w:bookmarkStart w:id="28" w:name="_Toc529273830"/>
      <w:bookmarkStart w:id="29" w:name="_Toc535503285"/>
      <w:bookmarkStart w:id="30" w:name="_Toc527461356"/>
      <w:bookmarkStart w:id="31" w:name="_Toc527637389"/>
      <w:bookmarkStart w:id="32" w:name="_Toc527637565"/>
      <w:bookmarkStart w:id="33" w:name="_Toc527637664"/>
      <w:bookmarkStart w:id="34" w:name="_Toc527637763"/>
      <w:bookmarkStart w:id="35" w:name="_Toc528218077"/>
      <w:bookmarkStart w:id="36" w:name="_Toc529273831"/>
      <w:bookmarkStart w:id="37" w:name="_Toc535503286"/>
      <w:bookmarkStart w:id="38" w:name="_Toc527461357"/>
      <w:bookmarkStart w:id="39" w:name="_Toc527637390"/>
      <w:bookmarkStart w:id="40" w:name="_Toc527637566"/>
      <w:bookmarkStart w:id="41" w:name="_Toc527637665"/>
      <w:bookmarkStart w:id="42" w:name="_Toc527637764"/>
      <w:bookmarkStart w:id="43" w:name="_Toc528218078"/>
      <w:bookmarkStart w:id="44" w:name="_Toc529273832"/>
      <w:bookmarkStart w:id="45" w:name="_Toc535503287"/>
      <w:bookmarkStart w:id="46" w:name="_Toc527637391"/>
      <w:bookmarkStart w:id="47" w:name="_Toc29289985"/>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5C7E26">
        <w:rPr>
          <w:color w:val="auto"/>
        </w:rPr>
        <w:lastRenderedPageBreak/>
        <w:t>Aanleiding</w:t>
      </w:r>
      <w:bookmarkEnd w:id="46"/>
      <w:r w:rsidR="00E51963" w:rsidRPr="005C7E26">
        <w:rPr>
          <w:color w:val="auto"/>
        </w:rPr>
        <w:t xml:space="preserve"> </w:t>
      </w:r>
      <w:r w:rsidR="00F57E44">
        <w:rPr>
          <w:color w:val="auto"/>
        </w:rPr>
        <w:t>aanbestedingsprocedure</w:t>
      </w:r>
      <w:bookmarkEnd w:id="47"/>
    </w:p>
    <w:p w14:paraId="038AABB2" w14:textId="5D91FDFC" w:rsidR="00F57E44" w:rsidRDefault="00F57E44" w:rsidP="00F57E44">
      <w:pPr>
        <w:suppressAutoHyphens/>
        <w:spacing w:line="312" w:lineRule="auto"/>
        <w:jc w:val="both"/>
      </w:pPr>
      <w:bookmarkStart w:id="48" w:name="_Toc527637392"/>
      <w:r>
        <w:t xml:space="preserve">De huidige Overeenkomst van de VRLN voor </w:t>
      </w:r>
      <w:r w:rsidR="00BE4297">
        <w:t>de levering en ondersteuning</w:t>
      </w:r>
      <w:r w:rsidR="009D41EA">
        <w:t xml:space="preserve"> van cursisten middels oefensoftware </w:t>
      </w:r>
      <w:r>
        <w:t xml:space="preserve">loopt af en er dient een nieuwe Overeenkomst te worden afgesloten. </w:t>
      </w:r>
    </w:p>
    <w:p w14:paraId="54FE789D" w14:textId="77777777" w:rsidR="00C10908" w:rsidRPr="00E1332F" w:rsidRDefault="00C10908" w:rsidP="00C10908">
      <w:pPr>
        <w:pStyle w:val="Kop2"/>
        <w:jc w:val="both"/>
        <w:rPr>
          <w:color w:val="auto"/>
        </w:rPr>
      </w:pPr>
      <w:bookmarkStart w:id="49" w:name="_Toc524008116"/>
      <w:bookmarkStart w:id="50" w:name="_Toc29289986"/>
      <w:r w:rsidRPr="00E1332F">
        <w:rPr>
          <w:color w:val="auto"/>
        </w:rPr>
        <w:t>Looptijd Overeenkomst</w:t>
      </w:r>
      <w:bookmarkEnd w:id="49"/>
      <w:bookmarkEnd w:id="50"/>
    </w:p>
    <w:p w14:paraId="3AECF800" w14:textId="0C3ECEB8" w:rsidR="008A6C55" w:rsidRDefault="00C10908" w:rsidP="00C10908">
      <w:pPr>
        <w:jc w:val="both"/>
        <w:rPr>
          <w:rFonts w:cs="Arial"/>
        </w:rPr>
      </w:pPr>
      <w:r w:rsidRPr="00C10908">
        <w:rPr>
          <w:rFonts w:cs="Arial"/>
        </w:rPr>
        <w:t xml:space="preserve">Het doel van deze aanbesteding is om één Overeenkomst te sluiten met één Opdrachtnemer waarbij beide partijen streven naar </w:t>
      </w:r>
      <w:r w:rsidR="000E13AD" w:rsidRPr="009D41EA">
        <w:rPr>
          <w:rFonts w:cs="Arial"/>
        </w:rPr>
        <w:t>e</w:t>
      </w:r>
      <w:r w:rsidRPr="009D41EA">
        <w:rPr>
          <w:rFonts w:cs="Arial"/>
        </w:rPr>
        <w:t>en langjarige strategische relatie. De beoogde</w:t>
      </w:r>
      <w:r w:rsidRPr="00C10908">
        <w:rPr>
          <w:rFonts w:cs="Arial"/>
        </w:rPr>
        <w:t xml:space="preserve"> ingangsdatum van de Overeenkomst is </w:t>
      </w:r>
      <w:r w:rsidR="009D41EA">
        <w:rPr>
          <w:rFonts w:cs="Arial"/>
        </w:rPr>
        <w:t>01 maart 2020 of zoveel eerder als mogelijk</w:t>
      </w:r>
      <w:r>
        <w:rPr>
          <w:rFonts w:cs="Arial"/>
        </w:rPr>
        <w:t>.</w:t>
      </w:r>
      <w:r w:rsidR="008A6C55">
        <w:rPr>
          <w:rFonts w:cs="Arial"/>
        </w:rPr>
        <w:t xml:space="preserve"> </w:t>
      </w:r>
    </w:p>
    <w:p w14:paraId="1468AB79" w14:textId="77777777" w:rsidR="008A6C55" w:rsidRDefault="008A6C55" w:rsidP="00C10908">
      <w:pPr>
        <w:jc w:val="both"/>
        <w:rPr>
          <w:rFonts w:cs="Arial"/>
        </w:rPr>
      </w:pPr>
    </w:p>
    <w:p w14:paraId="4867423D" w14:textId="5E27F021" w:rsidR="008A6C55" w:rsidRDefault="008A6C55" w:rsidP="008A6C55">
      <w:pPr>
        <w:jc w:val="both"/>
        <w:rPr>
          <w:rFonts w:cs="Arial"/>
        </w:rPr>
      </w:pPr>
      <w:r w:rsidRPr="00D50A73">
        <w:rPr>
          <w:rFonts w:cs="Arial"/>
        </w:rPr>
        <w:t xml:space="preserve">De initiële contractduur van de Overeenkomst bedraagt </w:t>
      </w:r>
      <w:r w:rsidR="00537174" w:rsidRPr="00D50A73">
        <w:rPr>
          <w:rFonts w:cs="Arial"/>
        </w:rPr>
        <w:t>4</w:t>
      </w:r>
      <w:r w:rsidRPr="00D50A73">
        <w:rPr>
          <w:rFonts w:cs="Arial"/>
        </w:rPr>
        <w:t xml:space="preserve"> jaar. De Overeenkomst kan door de O</w:t>
      </w:r>
      <w:r w:rsidRPr="00D50A73">
        <w:rPr>
          <w:rFonts w:cs="Arial"/>
        </w:rPr>
        <w:t>p</w:t>
      </w:r>
      <w:r w:rsidRPr="00D50A73">
        <w:rPr>
          <w:rFonts w:cs="Arial"/>
        </w:rPr>
        <w:t xml:space="preserve">drachtgever met </w:t>
      </w:r>
      <w:r w:rsidR="000E13AD" w:rsidRPr="00D50A73">
        <w:rPr>
          <w:rFonts w:cs="Arial"/>
        </w:rPr>
        <w:t>2</w:t>
      </w:r>
      <w:r w:rsidRPr="00D50A73">
        <w:rPr>
          <w:rFonts w:cs="Arial"/>
        </w:rPr>
        <w:t xml:space="preserve"> maal </w:t>
      </w:r>
      <w:r w:rsidR="000E13AD" w:rsidRPr="00D50A73">
        <w:rPr>
          <w:rFonts w:cs="Arial"/>
        </w:rPr>
        <w:t>2</w:t>
      </w:r>
      <w:r w:rsidRPr="00D50A73">
        <w:rPr>
          <w:rFonts w:cs="Arial"/>
        </w:rPr>
        <w:t xml:space="preserve"> jaar worden verlengd.  </w:t>
      </w:r>
      <w:r w:rsidR="000E13AD" w:rsidRPr="00D50A73">
        <w:rPr>
          <w:rFonts w:cs="Arial"/>
        </w:rPr>
        <w:t>In basis wordt de Overeenkomst stilzwijgend ve</w:t>
      </w:r>
      <w:r w:rsidR="000E13AD" w:rsidRPr="00D50A73">
        <w:rPr>
          <w:rFonts w:cs="Arial"/>
        </w:rPr>
        <w:t>r</w:t>
      </w:r>
      <w:r w:rsidR="000E13AD" w:rsidRPr="00D50A73">
        <w:rPr>
          <w:rFonts w:cs="Arial"/>
        </w:rPr>
        <w:t xml:space="preserve">lengd </w:t>
      </w:r>
      <w:r w:rsidR="00537174" w:rsidRPr="00D50A73">
        <w:rPr>
          <w:rFonts w:cs="Arial"/>
        </w:rPr>
        <w:t xml:space="preserve">met maximaal 2 perioden van 2 aaneengesloten jaren </w:t>
      </w:r>
      <w:r w:rsidR="000E13AD" w:rsidRPr="00D50A73">
        <w:rPr>
          <w:rFonts w:cs="Arial"/>
        </w:rPr>
        <w:t xml:space="preserve">tenzij de </w:t>
      </w:r>
      <w:r w:rsidRPr="00D50A73">
        <w:rPr>
          <w:rFonts w:cs="Arial"/>
        </w:rPr>
        <w:t>VRLN de Opdrachtnemer uite</w:t>
      </w:r>
      <w:r w:rsidRPr="00D50A73">
        <w:rPr>
          <w:rFonts w:cs="Arial"/>
        </w:rPr>
        <w:t>r</w:t>
      </w:r>
      <w:r w:rsidRPr="00D50A73">
        <w:rPr>
          <w:rFonts w:cs="Arial"/>
        </w:rPr>
        <w:t>lijk 3 maanden</w:t>
      </w:r>
      <w:r w:rsidRPr="00537174">
        <w:rPr>
          <w:rFonts w:cs="Arial"/>
        </w:rPr>
        <w:t xml:space="preserve"> voor het aflopen van de Overeenkomst schriftelijk medede</w:t>
      </w:r>
      <w:r w:rsidR="000E13AD" w:rsidRPr="00537174">
        <w:rPr>
          <w:rFonts w:cs="Arial"/>
        </w:rPr>
        <w:t>e</w:t>
      </w:r>
      <w:r w:rsidRPr="00537174">
        <w:rPr>
          <w:rFonts w:cs="Arial"/>
        </w:rPr>
        <w:t>l</w:t>
      </w:r>
      <w:r w:rsidR="000E13AD" w:rsidRPr="00537174">
        <w:rPr>
          <w:rFonts w:cs="Arial"/>
        </w:rPr>
        <w:t>t</w:t>
      </w:r>
      <w:r w:rsidRPr="00537174">
        <w:rPr>
          <w:rFonts w:cs="Arial"/>
        </w:rPr>
        <w:t xml:space="preserve"> wanneer zij de Overee</w:t>
      </w:r>
      <w:r w:rsidRPr="00537174">
        <w:rPr>
          <w:rFonts w:cs="Arial"/>
        </w:rPr>
        <w:t>n</w:t>
      </w:r>
      <w:r w:rsidRPr="00537174">
        <w:rPr>
          <w:rFonts w:cs="Arial"/>
        </w:rPr>
        <w:t xml:space="preserve">komst </w:t>
      </w:r>
      <w:r w:rsidR="000E13AD" w:rsidRPr="00537174">
        <w:rPr>
          <w:rFonts w:cs="Arial"/>
        </w:rPr>
        <w:t xml:space="preserve">niet meer </w:t>
      </w:r>
      <w:r w:rsidR="00537174" w:rsidRPr="00537174">
        <w:rPr>
          <w:rFonts w:cs="Arial"/>
        </w:rPr>
        <w:t>wenst te verlengen.</w:t>
      </w:r>
      <w:r w:rsidRPr="00C10908">
        <w:rPr>
          <w:rFonts w:cs="Arial"/>
        </w:rPr>
        <w:t xml:space="preserve"> De Overeenkomst kan</w:t>
      </w:r>
      <w:r w:rsidR="00CF669D">
        <w:rPr>
          <w:rFonts w:cs="Arial"/>
        </w:rPr>
        <w:t xml:space="preserve"> overigens </w:t>
      </w:r>
      <w:r w:rsidRPr="00C10908">
        <w:rPr>
          <w:rFonts w:cs="Arial"/>
        </w:rPr>
        <w:t>op ieder moment worden b</w:t>
      </w:r>
      <w:r w:rsidRPr="00C10908">
        <w:rPr>
          <w:rFonts w:cs="Arial"/>
        </w:rPr>
        <w:t>e</w:t>
      </w:r>
      <w:r w:rsidRPr="00C10908">
        <w:rPr>
          <w:rFonts w:cs="Arial"/>
        </w:rPr>
        <w:t xml:space="preserve">ëindigd indien beide partijen daar wederzijds overeenstemming over bereiken. </w:t>
      </w:r>
    </w:p>
    <w:p w14:paraId="067CE158" w14:textId="77777777" w:rsidR="008A6C55" w:rsidRDefault="008A6C55" w:rsidP="008A6C55">
      <w:pPr>
        <w:jc w:val="both"/>
        <w:rPr>
          <w:rFonts w:cs="Arial"/>
        </w:rPr>
      </w:pPr>
    </w:p>
    <w:p w14:paraId="7435A55B" w14:textId="2EB9C5F0" w:rsidR="00C10908" w:rsidRPr="00CA2A9B" w:rsidRDefault="00C10908" w:rsidP="00C10908">
      <w:pPr>
        <w:jc w:val="both"/>
        <w:rPr>
          <w:rFonts w:cs="Arial"/>
        </w:rPr>
      </w:pPr>
      <w:r w:rsidRPr="00CA2A9B">
        <w:rPr>
          <w:rFonts w:cs="Arial"/>
        </w:rPr>
        <w:t>De motivatie voor het langjarige karakter van de Overeenkomst is dat</w:t>
      </w:r>
      <w:r w:rsidR="00BF7001" w:rsidRPr="00CA2A9B">
        <w:rPr>
          <w:rFonts w:cs="Arial"/>
        </w:rPr>
        <w:t>:</w:t>
      </w:r>
    </w:p>
    <w:p w14:paraId="7D935629" w14:textId="6C71124A" w:rsidR="00C10908" w:rsidRPr="00CA2A9B" w:rsidRDefault="00C10908" w:rsidP="00500F82">
      <w:pPr>
        <w:pStyle w:val="Lijstalinea"/>
        <w:numPr>
          <w:ilvl w:val="3"/>
          <w:numId w:val="34"/>
        </w:numPr>
        <w:ind w:left="426"/>
        <w:jc w:val="both"/>
        <w:rPr>
          <w:rFonts w:cs="Arial"/>
        </w:rPr>
      </w:pPr>
      <w:r w:rsidRPr="00CA2A9B">
        <w:rPr>
          <w:rFonts w:cs="Arial"/>
        </w:rPr>
        <w:t>De Opdrachtne</w:t>
      </w:r>
      <w:r w:rsidR="00BF7001" w:rsidRPr="00CA2A9B">
        <w:rPr>
          <w:rFonts w:cs="Arial"/>
        </w:rPr>
        <w:t xml:space="preserve">mer </w:t>
      </w:r>
      <w:r w:rsidRPr="00CA2A9B">
        <w:rPr>
          <w:rFonts w:cs="Arial"/>
        </w:rPr>
        <w:t xml:space="preserve">een langjarige en strategische relatie </w:t>
      </w:r>
      <w:r w:rsidR="00BF7001" w:rsidRPr="00CA2A9B">
        <w:rPr>
          <w:rFonts w:cs="Arial"/>
        </w:rPr>
        <w:t xml:space="preserve">wil </w:t>
      </w:r>
      <w:r w:rsidRPr="00CA2A9B">
        <w:rPr>
          <w:rFonts w:cs="Arial"/>
        </w:rPr>
        <w:t xml:space="preserve">opbouwen met de Opdrachtnemer. </w:t>
      </w:r>
    </w:p>
    <w:p w14:paraId="26D8E6A8" w14:textId="78A316E9" w:rsidR="00C10908" w:rsidRPr="00CA2A9B" w:rsidRDefault="00C10908" w:rsidP="00500F82">
      <w:pPr>
        <w:pStyle w:val="Lijstalinea"/>
        <w:numPr>
          <w:ilvl w:val="3"/>
          <w:numId w:val="34"/>
        </w:numPr>
        <w:ind w:left="426"/>
        <w:jc w:val="both"/>
        <w:rPr>
          <w:rFonts w:cs="Arial"/>
        </w:rPr>
      </w:pPr>
      <w:r w:rsidRPr="00CA2A9B">
        <w:rPr>
          <w:rFonts w:cs="Arial"/>
        </w:rPr>
        <w:t>Opdrachtgever bij optimaal presteren van de opdrachtnemer niet op voorha</w:t>
      </w:r>
      <w:r w:rsidR="00CF669D">
        <w:rPr>
          <w:rFonts w:cs="Arial"/>
        </w:rPr>
        <w:t>nd de relatie wenst te beperken.</w:t>
      </w:r>
    </w:p>
    <w:p w14:paraId="716038D4" w14:textId="77777777" w:rsidR="00F57E44" w:rsidRPr="005C7E26" w:rsidRDefault="00F57E44" w:rsidP="00E1332F">
      <w:pPr>
        <w:pStyle w:val="Kop2"/>
        <w:jc w:val="both"/>
        <w:rPr>
          <w:color w:val="auto"/>
        </w:rPr>
      </w:pPr>
      <w:bookmarkStart w:id="51" w:name="_Toc527637395"/>
      <w:bookmarkStart w:id="52" w:name="_Toc29289987"/>
      <w:r w:rsidRPr="005C7E26">
        <w:rPr>
          <w:color w:val="auto"/>
        </w:rPr>
        <w:t>Voorwerp van de Opdracht (scope)</w:t>
      </w:r>
      <w:bookmarkEnd w:id="51"/>
      <w:bookmarkEnd w:id="52"/>
    </w:p>
    <w:p w14:paraId="2CDF27C7" w14:textId="1988AC0E" w:rsidR="00D6176D" w:rsidRDefault="00D6176D" w:rsidP="00D6176D">
      <w:pPr>
        <w:suppressAutoHyphens/>
        <w:jc w:val="both"/>
        <w:rPr>
          <w:rFonts w:cs="Arial"/>
        </w:rPr>
      </w:pPr>
      <w:r>
        <w:t>De VRLN is op zoek naar een Opdrachtnemer die</w:t>
      </w:r>
      <w:r w:rsidR="00CA2A9B">
        <w:t xml:space="preserve"> het leer –en inslijpproces van functionarissen in de hulpverleningswereld in de breedste zin des </w:t>
      </w:r>
      <w:proofErr w:type="spellStart"/>
      <w:r w:rsidR="00CA2A9B">
        <w:t>woords</w:t>
      </w:r>
      <w:proofErr w:type="spellEnd"/>
      <w:r w:rsidR="00CA2A9B">
        <w:t xml:space="preserve"> ondersteund.</w:t>
      </w:r>
      <w:r w:rsidRPr="00D6176D">
        <w:t xml:space="preserve"> </w:t>
      </w:r>
      <w:r>
        <w:rPr>
          <w:rFonts w:cs="Arial"/>
        </w:rPr>
        <w:t xml:space="preserve">De Inschrijver wordt uitgenodigd om op basis van dit Beschrijvend Document een Inschrijving in te dienen conform de voorwaarden die zijn vastgelegd in dit Beschrijvend Document. Gunning van de Opdracht vindt plaats op basis van het </w:t>
      </w:r>
      <w:r w:rsidRPr="00CA2A9B">
        <w:rPr>
          <w:rFonts w:cs="Arial"/>
        </w:rPr>
        <w:t>gunningscriterium de beste prijs-kwaliteitverhouding</w:t>
      </w:r>
      <w:r w:rsidR="00CA2A9B" w:rsidRPr="00CA2A9B">
        <w:rPr>
          <w:rFonts w:cs="Arial"/>
        </w:rPr>
        <w:t xml:space="preserve"> </w:t>
      </w:r>
      <w:r w:rsidRPr="00CA2A9B">
        <w:rPr>
          <w:rFonts w:cs="Arial"/>
        </w:rPr>
        <w:t xml:space="preserve">(zie </w:t>
      </w:r>
      <w:r w:rsidRPr="00D50A73">
        <w:rPr>
          <w:rFonts w:cs="Arial"/>
        </w:rPr>
        <w:t>hoofdstuk 8).</w:t>
      </w:r>
    </w:p>
    <w:p w14:paraId="6663AC3B" w14:textId="77777777" w:rsidR="00D6176D" w:rsidRDefault="00D6176D" w:rsidP="00D6176D">
      <w:pPr>
        <w:suppressAutoHyphens/>
        <w:jc w:val="both"/>
        <w:rPr>
          <w:rFonts w:cs="Arial"/>
        </w:rPr>
      </w:pPr>
    </w:p>
    <w:p w14:paraId="75B54CE1" w14:textId="762DA4B1" w:rsidR="00D6176D" w:rsidRDefault="00D6176D" w:rsidP="00D6176D">
      <w:pPr>
        <w:suppressAutoHyphens/>
        <w:jc w:val="both"/>
        <w:rPr>
          <w:rFonts w:cs="Arial"/>
        </w:rPr>
      </w:pPr>
      <w:r w:rsidRPr="00C91BC0">
        <w:rPr>
          <w:rFonts w:cs="Arial"/>
        </w:rPr>
        <w:t xml:space="preserve">De omvang van de </w:t>
      </w:r>
      <w:r>
        <w:rPr>
          <w:rFonts w:cs="Arial"/>
        </w:rPr>
        <w:t>aanbestede Opdracht</w:t>
      </w:r>
      <w:r w:rsidRPr="00C91BC0">
        <w:rPr>
          <w:rFonts w:cs="Arial"/>
        </w:rPr>
        <w:t xml:space="preserve"> </w:t>
      </w:r>
      <w:r w:rsidR="00120857">
        <w:rPr>
          <w:rFonts w:cs="Arial"/>
        </w:rPr>
        <w:t xml:space="preserve">betreft de levering van </w:t>
      </w:r>
      <w:r w:rsidR="00125607">
        <w:rPr>
          <w:rFonts w:cs="Arial"/>
        </w:rPr>
        <w:t xml:space="preserve">2 volledig </w:t>
      </w:r>
      <w:r w:rsidR="00120857">
        <w:rPr>
          <w:rFonts w:cs="Arial"/>
        </w:rPr>
        <w:t xml:space="preserve">functionele </w:t>
      </w:r>
      <w:proofErr w:type="spellStart"/>
      <w:r w:rsidR="00125607">
        <w:rPr>
          <w:rFonts w:cs="Arial"/>
        </w:rPr>
        <w:t>stand-alone</w:t>
      </w:r>
      <w:proofErr w:type="spellEnd"/>
      <w:r w:rsidR="00125607">
        <w:rPr>
          <w:rFonts w:cs="Arial"/>
        </w:rPr>
        <w:t xml:space="preserve"> systemen</w:t>
      </w:r>
      <w:r w:rsidR="00120857">
        <w:rPr>
          <w:rFonts w:cs="Arial"/>
        </w:rPr>
        <w:t xml:space="preserve"> t.b.v. cursist en regisseur</w:t>
      </w:r>
      <w:r w:rsidRPr="00C91BC0">
        <w:rPr>
          <w:rFonts w:cs="Arial"/>
        </w:rPr>
        <w:t>.</w:t>
      </w:r>
      <w:r w:rsidR="00AB410E">
        <w:rPr>
          <w:rFonts w:cs="Arial"/>
        </w:rPr>
        <w:t xml:space="preserve"> </w:t>
      </w:r>
      <w:r w:rsidRPr="00D6176D">
        <w:rPr>
          <w:rFonts w:cs="Arial"/>
        </w:rPr>
        <w:t>Alle genoemde aantallen die worden vermeld in het Beschrijvend Document en alle bijbehorende Bijlagen zijn indicatief. Er kunnen geen rechten aan worden ontleend.</w:t>
      </w:r>
    </w:p>
    <w:p w14:paraId="4FC15BFD" w14:textId="77777777" w:rsidR="00D6176D" w:rsidRDefault="00D6176D" w:rsidP="00D6176D">
      <w:pPr>
        <w:suppressAutoHyphens/>
        <w:jc w:val="both"/>
      </w:pPr>
    </w:p>
    <w:p w14:paraId="7B2ACDE2" w14:textId="77777777" w:rsidR="00D6176D" w:rsidRDefault="00D6176D" w:rsidP="00D6176D">
      <w:pPr>
        <w:suppressAutoHyphens/>
        <w:jc w:val="both"/>
      </w:pPr>
      <w:r>
        <w:t>Onderstaand staat weergegeven wat er binnen en buiten de scope van de Aanbesteding valt.</w:t>
      </w:r>
    </w:p>
    <w:p w14:paraId="77928CE2" w14:textId="77777777" w:rsidR="00164C40" w:rsidRDefault="00164C40" w:rsidP="00D6176D">
      <w:pPr>
        <w:suppressAutoHyphens/>
        <w:jc w:val="both"/>
      </w:pPr>
    </w:p>
    <w:p w14:paraId="5DCF4319" w14:textId="77777777" w:rsidR="00164C40" w:rsidRPr="00164C40" w:rsidRDefault="00164C40" w:rsidP="00164C40">
      <w:pPr>
        <w:jc w:val="both"/>
        <w:rPr>
          <w:u w:val="single"/>
        </w:rPr>
      </w:pPr>
      <w:r w:rsidRPr="00164C40">
        <w:rPr>
          <w:u w:val="single"/>
        </w:rPr>
        <w:t>Binnen scope:</w:t>
      </w:r>
    </w:p>
    <w:p w14:paraId="01650D34" w14:textId="16FD74D1" w:rsidR="00164C40" w:rsidRPr="00164C40" w:rsidRDefault="00B16001" w:rsidP="00500F82">
      <w:pPr>
        <w:numPr>
          <w:ilvl w:val="0"/>
          <w:numId w:val="38"/>
        </w:numPr>
        <w:tabs>
          <w:tab w:val="left" w:pos="397"/>
        </w:tabs>
        <w:contextualSpacing/>
        <w:jc w:val="both"/>
      </w:pPr>
      <w:r>
        <w:t>Zelfstandig (</w:t>
      </w:r>
      <w:proofErr w:type="spellStart"/>
      <w:r>
        <w:t>stand-alone</w:t>
      </w:r>
      <w:proofErr w:type="spellEnd"/>
      <w:r>
        <w:t xml:space="preserve">) systeem </w:t>
      </w:r>
      <w:r w:rsidR="00125607">
        <w:t xml:space="preserve">(2 stuks) </w:t>
      </w:r>
      <w:r>
        <w:t>bestaande uit</w:t>
      </w:r>
      <w:r w:rsidR="00A84085">
        <w:t xml:space="preserve"> één laptop welk</w:t>
      </w:r>
      <w:r w:rsidR="00C91211">
        <w:t>e</w:t>
      </w:r>
      <w:r w:rsidR="00A84085">
        <w:t xml:space="preserve"> </w:t>
      </w:r>
      <w:r>
        <w:t>software en har</w:t>
      </w:r>
      <w:r>
        <w:t>d</w:t>
      </w:r>
      <w:r>
        <w:t xml:space="preserve">ware </w:t>
      </w:r>
      <w:r w:rsidR="00A84085">
        <w:t>bevat, inclusief</w:t>
      </w:r>
      <w:r w:rsidR="0009577C">
        <w:t xml:space="preserve"> eventueel benodigde accessoires </w:t>
      </w:r>
      <w:r>
        <w:t xml:space="preserve">die nodig </w:t>
      </w:r>
      <w:r w:rsidR="00125607">
        <w:t>zijn</w:t>
      </w:r>
      <w:r>
        <w:t xml:space="preserve"> om één cursist te beo</w:t>
      </w:r>
      <w:r>
        <w:t>e</w:t>
      </w:r>
      <w:r>
        <w:t>fenen</w:t>
      </w:r>
      <w:r w:rsidR="00C91211">
        <w:t xml:space="preserve"> én scenario’s te bouwen</w:t>
      </w:r>
      <w:r w:rsidR="00972935">
        <w:t>.</w:t>
      </w:r>
      <w:r w:rsidR="00656554">
        <w:t xml:space="preserve"> Het systeem is </w:t>
      </w:r>
      <w:proofErr w:type="spellStart"/>
      <w:r w:rsidR="00656554">
        <w:t>transportproof</w:t>
      </w:r>
      <w:proofErr w:type="spellEnd"/>
      <w:r w:rsidR="00656554">
        <w:t xml:space="preserve"> zodat het systeem zonder dat er schade ontstaat</w:t>
      </w:r>
      <w:r w:rsidR="00CF669D">
        <w:t xml:space="preserve"> kan worden vervoerd.</w:t>
      </w:r>
    </w:p>
    <w:p w14:paraId="1CB844B5" w14:textId="77777777" w:rsidR="00164C40" w:rsidRPr="00164C40" w:rsidRDefault="00164C40" w:rsidP="00164C40">
      <w:pPr>
        <w:jc w:val="both"/>
      </w:pPr>
    </w:p>
    <w:p w14:paraId="64308BCD" w14:textId="77777777" w:rsidR="00164C40" w:rsidRPr="00164C40" w:rsidRDefault="00164C40" w:rsidP="00164C40">
      <w:pPr>
        <w:rPr>
          <w:u w:val="single"/>
        </w:rPr>
      </w:pPr>
      <w:r w:rsidRPr="00164C40">
        <w:rPr>
          <w:u w:val="single"/>
        </w:rPr>
        <w:t>Buiten scope:</w:t>
      </w:r>
    </w:p>
    <w:p w14:paraId="56D00246" w14:textId="31D65364" w:rsidR="00164C40" w:rsidRPr="00164C40" w:rsidRDefault="0070062F" w:rsidP="00500F82">
      <w:pPr>
        <w:numPr>
          <w:ilvl w:val="0"/>
          <w:numId w:val="39"/>
        </w:numPr>
        <w:tabs>
          <w:tab w:val="left" w:pos="397"/>
        </w:tabs>
        <w:contextualSpacing/>
        <w:jc w:val="both"/>
      </w:pPr>
      <w:r>
        <w:t>n.v.t.</w:t>
      </w:r>
    </w:p>
    <w:p w14:paraId="04F41073" w14:textId="77777777" w:rsidR="00164C40" w:rsidRPr="00164C40" w:rsidRDefault="00164C40" w:rsidP="00164C40">
      <w:pPr>
        <w:rPr>
          <w:u w:val="single"/>
        </w:rPr>
      </w:pPr>
    </w:p>
    <w:p w14:paraId="2227B72A" w14:textId="77777777" w:rsidR="00164C40" w:rsidRPr="00164C40" w:rsidRDefault="00164C40" w:rsidP="00164C40">
      <w:pPr>
        <w:rPr>
          <w:u w:val="single"/>
        </w:rPr>
      </w:pPr>
      <w:r w:rsidRPr="00164C40">
        <w:rPr>
          <w:u w:val="single"/>
        </w:rPr>
        <w:t>Optionele dienstverlening (op afroep)</w:t>
      </w:r>
    </w:p>
    <w:p w14:paraId="700707B7" w14:textId="48B43A7E" w:rsidR="00164C40" w:rsidRPr="00164C40" w:rsidRDefault="00CA2A9B" w:rsidP="00500F82">
      <w:pPr>
        <w:numPr>
          <w:ilvl w:val="0"/>
          <w:numId w:val="40"/>
        </w:numPr>
        <w:tabs>
          <w:tab w:val="left" w:pos="397"/>
        </w:tabs>
        <w:contextualSpacing/>
        <w:jc w:val="both"/>
      </w:pPr>
      <w:r>
        <w:t>N.v.t.</w:t>
      </w:r>
    </w:p>
    <w:p w14:paraId="6CAB2A89" w14:textId="0DFBD2E8" w:rsidR="00111F3D" w:rsidRPr="005C7E26" w:rsidRDefault="00BC2256" w:rsidP="00E1332F">
      <w:pPr>
        <w:pStyle w:val="Kop2"/>
        <w:jc w:val="both"/>
        <w:rPr>
          <w:color w:val="auto"/>
        </w:rPr>
      </w:pPr>
      <w:bookmarkStart w:id="53" w:name="_Toc527637393"/>
      <w:bookmarkStart w:id="54" w:name="_Toc29289988"/>
      <w:bookmarkEnd w:id="48"/>
      <w:r w:rsidRPr="005C7E26">
        <w:rPr>
          <w:color w:val="auto"/>
        </w:rPr>
        <w:t>B</w:t>
      </w:r>
      <w:r w:rsidR="00E51963" w:rsidRPr="005C7E26">
        <w:rPr>
          <w:color w:val="auto"/>
        </w:rPr>
        <w:t>eschrijving huidige situatie</w:t>
      </w:r>
      <w:bookmarkEnd w:id="53"/>
      <w:bookmarkEnd w:id="54"/>
    </w:p>
    <w:p w14:paraId="71D3E09F" w14:textId="4AF1B387" w:rsidR="00111F3D" w:rsidRPr="00CA2A9B" w:rsidRDefault="00CA2A9B" w:rsidP="005F53C5">
      <w:pPr>
        <w:suppressAutoHyphens/>
        <w:spacing w:line="312" w:lineRule="auto"/>
        <w:jc w:val="both"/>
        <w:rPr>
          <w:rFonts w:cs="Arial"/>
        </w:rPr>
      </w:pPr>
      <w:r w:rsidRPr="00CA2A9B">
        <w:rPr>
          <w:rFonts w:cs="Arial"/>
        </w:rPr>
        <w:t>De looptijd van de huidige overeenkomst is verstreken.</w:t>
      </w:r>
    </w:p>
    <w:p w14:paraId="685D2EDE" w14:textId="2509F4FE" w:rsidR="00111F3D" w:rsidRPr="005C7E26" w:rsidRDefault="004E5D47" w:rsidP="00E1332F">
      <w:pPr>
        <w:pStyle w:val="Kop2"/>
        <w:jc w:val="both"/>
        <w:rPr>
          <w:color w:val="auto"/>
        </w:rPr>
      </w:pPr>
      <w:bookmarkStart w:id="55" w:name="_Toc527637394"/>
      <w:bookmarkStart w:id="56" w:name="_Toc29289989"/>
      <w:r w:rsidRPr="005C7E26">
        <w:rPr>
          <w:color w:val="auto"/>
        </w:rPr>
        <w:t>G</w:t>
      </w:r>
      <w:r w:rsidR="00E51963" w:rsidRPr="005C7E26">
        <w:rPr>
          <w:color w:val="auto"/>
        </w:rPr>
        <w:t>ewenste situatie</w:t>
      </w:r>
      <w:bookmarkEnd w:id="55"/>
      <w:r w:rsidR="00F57E44">
        <w:rPr>
          <w:color w:val="auto"/>
        </w:rPr>
        <w:t xml:space="preserve"> en doelstellingen</w:t>
      </w:r>
      <w:bookmarkEnd w:id="56"/>
    </w:p>
    <w:p w14:paraId="14FA26BA" w14:textId="7C3CB8FA" w:rsidR="00A51D8C" w:rsidRDefault="00A51D8C" w:rsidP="00A51D8C">
      <w:pPr>
        <w:suppressAutoHyphens/>
        <w:spacing w:line="312" w:lineRule="auto"/>
        <w:jc w:val="both"/>
        <w:rPr>
          <w:rFonts w:cs="Arial"/>
          <w:i/>
        </w:rPr>
      </w:pPr>
      <w:r w:rsidRPr="00A51D8C">
        <w:t>De opdracht bevat het leveren van</w:t>
      </w:r>
      <w:r w:rsidR="00CA2A9B">
        <w:t xml:space="preserve"> alle benodigde materialen en software ten behoeve van de ondersteuning van het leerproces zoals eerder beschreven.</w:t>
      </w:r>
    </w:p>
    <w:p w14:paraId="2F7B9032" w14:textId="21802BB4" w:rsidR="002741FD" w:rsidRPr="005C7E26" w:rsidRDefault="00CA2A9B" w:rsidP="00E1332F">
      <w:pPr>
        <w:pStyle w:val="Kop2"/>
        <w:jc w:val="both"/>
        <w:rPr>
          <w:color w:val="auto"/>
        </w:rPr>
      </w:pPr>
      <w:bookmarkStart w:id="57" w:name="_Toc527637398"/>
      <w:bookmarkStart w:id="58" w:name="_Toc29289990"/>
      <w:r>
        <w:rPr>
          <w:color w:val="auto"/>
        </w:rPr>
        <w:t>O</w:t>
      </w:r>
      <w:r w:rsidR="002741FD" w:rsidRPr="005C7E26">
        <w:rPr>
          <w:color w:val="auto"/>
        </w:rPr>
        <w:t>pties/ scenario’s</w:t>
      </w:r>
      <w:bookmarkEnd w:id="57"/>
      <w:bookmarkEnd w:id="58"/>
    </w:p>
    <w:p w14:paraId="687C3E50" w14:textId="5E89092F" w:rsidR="0002138B" w:rsidRPr="00CA2A9B" w:rsidRDefault="002741FD" w:rsidP="005F53C5">
      <w:pPr>
        <w:spacing w:line="312" w:lineRule="auto"/>
        <w:jc w:val="both"/>
        <w:rPr>
          <w:rFonts w:cs="Arial"/>
        </w:rPr>
      </w:pPr>
      <w:r w:rsidRPr="00CA2A9B">
        <w:rPr>
          <w:rFonts w:cs="Arial"/>
        </w:rPr>
        <w:t>Niet van toepassing.</w:t>
      </w:r>
    </w:p>
    <w:p w14:paraId="639652DB" w14:textId="77777777" w:rsidR="0002138B" w:rsidRPr="00A429B0" w:rsidRDefault="0002138B" w:rsidP="0002138B">
      <w:pPr>
        <w:pStyle w:val="Kop2"/>
        <w:jc w:val="both"/>
        <w:rPr>
          <w:color w:val="auto"/>
        </w:rPr>
      </w:pPr>
      <w:bookmarkStart w:id="59" w:name="_Toc524008117"/>
      <w:bookmarkStart w:id="60" w:name="_Toc29289991"/>
      <w:r w:rsidRPr="00A429B0">
        <w:rPr>
          <w:color w:val="auto"/>
        </w:rPr>
        <w:t>Plafondbedrag</w:t>
      </w:r>
      <w:bookmarkEnd w:id="59"/>
      <w:bookmarkEnd w:id="60"/>
    </w:p>
    <w:p w14:paraId="71A07A69" w14:textId="77777777" w:rsidR="0002138B" w:rsidRPr="00A429B0" w:rsidRDefault="0002138B" w:rsidP="0002138B">
      <w:pPr>
        <w:jc w:val="both"/>
      </w:pPr>
    </w:p>
    <w:p w14:paraId="696A59D2" w14:textId="3A307067" w:rsidR="000F7B65" w:rsidRDefault="009B5E08" w:rsidP="005F53C5">
      <w:pPr>
        <w:spacing w:line="312" w:lineRule="auto"/>
        <w:jc w:val="both"/>
        <w:rPr>
          <w:rFonts w:cs="Arial"/>
        </w:rPr>
      </w:pPr>
      <w:r w:rsidRPr="009B5E08">
        <w:rPr>
          <w:rFonts w:cs="Arial"/>
          <w:i/>
        </w:rPr>
        <w:t>Niet van toepassin</w:t>
      </w:r>
      <w:r w:rsidR="00F96134">
        <w:rPr>
          <w:rFonts w:cs="Arial"/>
          <w:i/>
        </w:rPr>
        <w:t>g.</w:t>
      </w:r>
    </w:p>
    <w:p w14:paraId="13603314" w14:textId="77777777" w:rsidR="000F7B65" w:rsidRPr="005C7E26" w:rsidRDefault="000F7B65" w:rsidP="000F7B65">
      <w:pPr>
        <w:pStyle w:val="Kop2"/>
        <w:jc w:val="both"/>
        <w:rPr>
          <w:color w:val="auto"/>
        </w:rPr>
      </w:pPr>
      <w:bookmarkStart w:id="61" w:name="_Toc527637396"/>
      <w:bookmarkStart w:id="62" w:name="_Toc29289992"/>
      <w:r w:rsidRPr="005C7E26">
        <w:rPr>
          <w:color w:val="auto"/>
        </w:rPr>
        <w:t>Samenvoegen onderdelen Opdracht</w:t>
      </w:r>
      <w:bookmarkEnd w:id="61"/>
      <w:bookmarkEnd w:id="62"/>
    </w:p>
    <w:p w14:paraId="67433261" w14:textId="77777777" w:rsidR="00BC6603" w:rsidRPr="000F7B65" w:rsidRDefault="00BC6603" w:rsidP="00BC6603">
      <w:pPr>
        <w:spacing w:line="312" w:lineRule="auto"/>
        <w:jc w:val="both"/>
        <w:rPr>
          <w:rFonts w:cs="Arial"/>
        </w:rPr>
      </w:pPr>
      <w:r w:rsidRPr="00284CC1">
        <w:rPr>
          <w:rFonts w:cs="Arial"/>
          <w:i/>
        </w:rPr>
        <w:t>Niet van toepassing.</w:t>
      </w:r>
    </w:p>
    <w:p w14:paraId="5F925C31" w14:textId="5FB2E280" w:rsidR="000F7B65" w:rsidRPr="00BC6603" w:rsidRDefault="000F7B65" w:rsidP="00BC6603">
      <w:pPr>
        <w:suppressAutoHyphens/>
        <w:jc w:val="both"/>
        <w:rPr>
          <w:rFonts w:cs="Arial"/>
        </w:rPr>
      </w:pPr>
    </w:p>
    <w:p w14:paraId="0CE79F5E" w14:textId="77777777" w:rsidR="000F7B65" w:rsidRPr="00E1332F" w:rsidRDefault="000F7B65" w:rsidP="000F7B65">
      <w:pPr>
        <w:pStyle w:val="Kop2"/>
        <w:jc w:val="both"/>
        <w:rPr>
          <w:color w:val="auto"/>
        </w:rPr>
      </w:pPr>
      <w:bookmarkStart w:id="63" w:name="_Toc508701575"/>
      <w:bookmarkStart w:id="64" w:name="_Toc508887520"/>
      <w:bookmarkStart w:id="65" w:name="_Toc509233826"/>
      <w:bookmarkStart w:id="66" w:name="_Toc509233931"/>
      <w:bookmarkStart w:id="67" w:name="_Toc508701576"/>
      <w:bookmarkStart w:id="68" w:name="_Toc508887521"/>
      <w:bookmarkStart w:id="69" w:name="_Toc509233827"/>
      <w:bookmarkStart w:id="70" w:name="_Toc509233932"/>
      <w:bookmarkStart w:id="71" w:name="_Toc527637397"/>
      <w:bookmarkStart w:id="72" w:name="_Toc29289993"/>
      <w:bookmarkEnd w:id="63"/>
      <w:bookmarkEnd w:id="64"/>
      <w:bookmarkEnd w:id="65"/>
      <w:bookmarkEnd w:id="66"/>
      <w:bookmarkEnd w:id="67"/>
      <w:bookmarkEnd w:id="68"/>
      <w:bookmarkEnd w:id="69"/>
      <w:bookmarkEnd w:id="70"/>
      <w:r w:rsidRPr="00E1332F">
        <w:rPr>
          <w:color w:val="auto"/>
        </w:rPr>
        <w:t>Percelen</w:t>
      </w:r>
      <w:bookmarkEnd w:id="71"/>
      <w:bookmarkEnd w:id="72"/>
    </w:p>
    <w:p w14:paraId="3004CA1F" w14:textId="5FBD9659" w:rsidR="000F7B65" w:rsidRPr="000F7B65" w:rsidRDefault="000F7B65" w:rsidP="000F7B65">
      <w:pPr>
        <w:spacing w:line="312" w:lineRule="auto"/>
        <w:jc w:val="both"/>
        <w:rPr>
          <w:rFonts w:cs="Arial"/>
        </w:rPr>
      </w:pPr>
      <w:r w:rsidRPr="00284CC1">
        <w:rPr>
          <w:rFonts w:cs="Arial"/>
          <w:i/>
        </w:rPr>
        <w:t>Niet van toepassing.</w:t>
      </w:r>
    </w:p>
    <w:p w14:paraId="3DA47C06" w14:textId="77777777" w:rsidR="00284CC1" w:rsidRDefault="00284CC1" w:rsidP="005F53C5">
      <w:pPr>
        <w:pStyle w:val="Kop2"/>
        <w:suppressAutoHyphens/>
        <w:ind w:left="0" w:firstLine="0"/>
        <w:jc w:val="both"/>
        <w:rPr>
          <w:color w:val="auto"/>
        </w:rPr>
      </w:pPr>
      <w:bookmarkStart w:id="73" w:name="_Toc474314140"/>
      <w:bookmarkStart w:id="74" w:name="_Toc474316830"/>
      <w:bookmarkStart w:id="75" w:name="_Toc518393280"/>
      <w:bookmarkStart w:id="76" w:name="_Toc527637399"/>
      <w:bookmarkStart w:id="77" w:name="_Toc29289994"/>
      <w:r w:rsidRPr="005C7E26">
        <w:rPr>
          <w:color w:val="auto"/>
        </w:rPr>
        <w:t>Vertrouwelijkheid gegevens en informatiebeveiliging</w:t>
      </w:r>
      <w:bookmarkEnd w:id="73"/>
      <w:bookmarkEnd w:id="74"/>
      <w:bookmarkEnd w:id="75"/>
      <w:bookmarkEnd w:id="76"/>
      <w:bookmarkEnd w:id="77"/>
    </w:p>
    <w:p w14:paraId="7316C33E" w14:textId="020C9703" w:rsidR="00C25754" w:rsidRPr="00125607" w:rsidRDefault="00125607" w:rsidP="00E259D5">
      <w:pPr>
        <w:spacing w:line="312" w:lineRule="auto"/>
        <w:jc w:val="both"/>
      </w:pPr>
      <w:r w:rsidRPr="00125607">
        <w:rPr>
          <w:i/>
        </w:rPr>
        <w:t>n.v.t.</w:t>
      </w:r>
    </w:p>
    <w:p w14:paraId="3A82EEF4" w14:textId="77777777" w:rsidR="0096103B" w:rsidRDefault="0096103B">
      <w:r>
        <w:br w:type="page"/>
      </w:r>
    </w:p>
    <w:p w14:paraId="02CE2392" w14:textId="77777777" w:rsidR="00284CC1" w:rsidRDefault="00284CC1" w:rsidP="005F53C5">
      <w:pPr>
        <w:pStyle w:val="Kop2"/>
        <w:ind w:left="709"/>
        <w:jc w:val="both"/>
        <w:rPr>
          <w:color w:val="auto"/>
        </w:rPr>
      </w:pPr>
      <w:bookmarkStart w:id="78" w:name="_Toc497384406"/>
      <w:bookmarkStart w:id="79" w:name="_Toc497386092"/>
      <w:bookmarkStart w:id="80" w:name="_Toc498344721"/>
      <w:bookmarkStart w:id="81" w:name="_Toc504568713"/>
      <w:bookmarkStart w:id="82" w:name="_Toc518393281"/>
      <w:bookmarkStart w:id="83" w:name="_Toc527637400"/>
      <w:bookmarkStart w:id="84" w:name="_Toc29289995"/>
      <w:proofErr w:type="spellStart"/>
      <w:r w:rsidRPr="00080619">
        <w:rPr>
          <w:color w:val="auto"/>
        </w:rPr>
        <w:lastRenderedPageBreak/>
        <w:t>Social</w:t>
      </w:r>
      <w:proofErr w:type="spellEnd"/>
      <w:r w:rsidRPr="00080619">
        <w:rPr>
          <w:color w:val="auto"/>
        </w:rPr>
        <w:t xml:space="preserve"> return</w:t>
      </w:r>
      <w:bookmarkEnd w:id="78"/>
      <w:bookmarkEnd w:id="79"/>
      <w:bookmarkEnd w:id="80"/>
      <w:bookmarkEnd w:id="81"/>
      <w:bookmarkEnd w:id="82"/>
      <w:bookmarkEnd w:id="83"/>
      <w:bookmarkEnd w:id="84"/>
    </w:p>
    <w:p w14:paraId="696BE18E" w14:textId="6AB8FE0B" w:rsidR="00A51770" w:rsidRPr="00A51770" w:rsidRDefault="00A51770" w:rsidP="00A51770">
      <w:r>
        <w:t>n.v.t.</w:t>
      </w:r>
    </w:p>
    <w:p w14:paraId="1278DEA8" w14:textId="2505F3A1" w:rsidR="00C765EE" w:rsidRPr="00BC2256" w:rsidRDefault="00BC2256" w:rsidP="005F53C5">
      <w:pPr>
        <w:pStyle w:val="Kop2"/>
        <w:suppressAutoHyphens/>
        <w:ind w:left="0" w:firstLine="0"/>
        <w:jc w:val="both"/>
        <w:rPr>
          <w:color w:val="auto"/>
        </w:rPr>
      </w:pPr>
      <w:bookmarkStart w:id="85" w:name="_Toc524008115"/>
      <w:bookmarkStart w:id="86" w:name="_Toc527637401"/>
      <w:bookmarkStart w:id="87" w:name="_Toc29289996"/>
      <w:r>
        <w:rPr>
          <w:color w:val="auto"/>
        </w:rPr>
        <w:t>C</w:t>
      </w:r>
      <w:r w:rsidR="00C765EE" w:rsidRPr="00BC2256">
        <w:rPr>
          <w:color w:val="auto"/>
        </w:rPr>
        <w:t>ontractmanagement en overleg</w:t>
      </w:r>
      <w:bookmarkEnd w:id="85"/>
      <w:bookmarkEnd w:id="86"/>
      <w:bookmarkEnd w:id="87"/>
    </w:p>
    <w:p w14:paraId="3FCD72D8" w14:textId="3931F14C" w:rsidR="00C765EE" w:rsidRPr="0096103B" w:rsidRDefault="00A51770" w:rsidP="00F96134">
      <w:r>
        <w:t>n.v.t.</w:t>
      </w:r>
    </w:p>
    <w:p w14:paraId="4153B57A" w14:textId="77777777" w:rsidR="00616B5C" w:rsidRPr="0096103B" w:rsidRDefault="00616B5C" w:rsidP="00F96134"/>
    <w:p w14:paraId="1A8DB252" w14:textId="77777777" w:rsidR="00E91DF0" w:rsidRPr="00BC2256" w:rsidRDefault="00E91DF0" w:rsidP="005F53C5">
      <w:pPr>
        <w:pStyle w:val="Kop1"/>
        <w:suppressAutoHyphens/>
        <w:jc w:val="both"/>
        <w:rPr>
          <w:sz w:val="40"/>
        </w:rPr>
      </w:pPr>
      <w:bookmarkStart w:id="88" w:name="_Toc419285366"/>
      <w:bookmarkStart w:id="89" w:name="_Toc421086862"/>
      <w:bookmarkStart w:id="90" w:name="_Toc421100593"/>
      <w:bookmarkStart w:id="91" w:name="_Toc527637402"/>
      <w:bookmarkStart w:id="92" w:name="_Toc29289997"/>
      <w:r w:rsidRPr="00BC2256">
        <w:rPr>
          <w:sz w:val="40"/>
        </w:rPr>
        <w:lastRenderedPageBreak/>
        <w:t>Aanbestedingsprocedure</w:t>
      </w:r>
      <w:bookmarkEnd w:id="88"/>
      <w:bookmarkEnd w:id="89"/>
      <w:bookmarkEnd w:id="90"/>
      <w:bookmarkEnd w:id="91"/>
      <w:bookmarkEnd w:id="92"/>
      <w:r w:rsidRPr="00BC2256">
        <w:rPr>
          <w:sz w:val="40"/>
        </w:rPr>
        <w:t xml:space="preserve"> </w:t>
      </w:r>
    </w:p>
    <w:p w14:paraId="48FEBB7F" w14:textId="058EE1A0" w:rsidR="00E91DF0" w:rsidRPr="005C7E26" w:rsidRDefault="00BC6603" w:rsidP="005F53C5">
      <w:pPr>
        <w:pStyle w:val="Kop2"/>
        <w:suppressAutoHyphens/>
        <w:jc w:val="both"/>
        <w:rPr>
          <w:color w:val="auto"/>
        </w:rPr>
      </w:pPr>
      <w:bookmarkStart w:id="93" w:name="_Toc419285367"/>
      <w:bookmarkStart w:id="94" w:name="_Toc421086863"/>
      <w:bookmarkStart w:id="95" w:name="_Toc421100594"/>
      <w:bookmarkStart w:id="96" w:name="_Toc527637403"/>
      <w:bookmarkStart w:id="97" w:name="_Toc29289998"/>
      <w:r>
        <w:rPr>
          <w:color w:val="auto"/>
        </w:rPr>
        <w:t>Nationale</w:t>
      </w:r>
      <w:r w:rsidR="00E91DF0" w:rsidRPr="005C7E26">
        <w:rPr>
          <w:color w:val="auto"/>
        </w:rPr>
        <w:t xml:space="preserve"> openbare aanbestedingsprocedure</w:t>
      </w:r>
      <w:bookmarkEnd w:id="93"/>
      <w:bookmarkEnd w:id="94"/>
      <w:bookmarkEnd w:id="95"/>
      <w:bookmarkEnd w:id="96"/>
      <w:bookmarkEnd w:id="97"/>
    </w:p>
    <w:p w14:paraId="6F6BCA74" w14:textId="0CDFCEBC" w:rsidR="00234D28" w:rsidRDefault="00234D28" w:rsidP="005F53C5">
      <w:pPr>
        <w:suppressAutoHyphens/>
        <w:jc w:val="both"/>
      </w:pPr>
      <w:r w:rsidRPr="00234D28">
        <w:t xml:space="preserve">Voor de aanbesteding van de </w:t>
      </w:r>
      <w:r w:rsidR="00C41071">
        <w:t>Opdracht</w:t>
      </w:r>
      <w:r w:rsidR="000D11BF">
        <w:t xml:space="preserve">, </w:t>
      </w:r>
      <w:r w:rsidRPr="00234D28">
        <w:t xml:space="preserve">hanteert </w:t>
      </w:r>
      <w:r w:rsidR="00234E74">
        <w:t>de VRLN</w:t>
      </w:r>
      <w:r w:rsidRPr="00234D28">
        <w:t xml:space="preserve"> de </w:t>
      </w:r>
      <w:r w:rsidR="00BC6603">
        <w:t>Nationale</w:t>
      </w:r>
      <w:r w:rsidRPr="00234D28">
        <w:t xml:space="preserve"> openbare aanbestedingsprocedure. Op deze aanbestedingsprocedure is de Aanbestedingswet van toepassing.</w:t>
      </w:r>
    </w:p>
    <w:p w14:paraId="15AD3EB7" w14:textId="4152620C" w:rsidR="00CB37A1" w:rsidRPr="00A74974" w:rsidRDefault="00234E74" w:rsidP="005F53C5">
      <w:pPr>
        <w:tabs>
          <w:tab w:val="left" w:pos="567"/>
        </w:tabs>
        <w:suppressAutoHyphens/>
        <w:jc w:val="both"/>
        <w:rPr>
          <w:rFonts w:cs="Arial"/>
        </w:rPr>
      </w:pPr>
      <w:r>
        <w:t>De VRLN</w:t>
      </w:r>
      <w:r w:rsidR="00CB37A1" w:rsidRPr="00A74974">
        <w:t xml:space="preserve"> acht het voor de aanbesteding van de onderhavige </w:t>
      </w:r>
      <w:r w:rsidR="00C41071">
        <w:t>Opdracht</w:t>
      </w:r>
      <w:r w:rsidR="00CB37A1" w:rsidRPr="00A74974">
        <w:t xml:space="preserve"> geschikt en proportioneel om de </w:t>
      </w:r>
      <w:r w:rsidR="00BC6603">
        <w:t>Nationale</w:t>
      </w:r>
      <w:r w:rsidR="00CB37A1" w:rsidRPr="00A74974">
        <w:t xml:space="preserve"> openbare aanbestedingsprocedure te hanteren. </w:t>
      </w:r>
      <w:r w:rsidR="00CB37A1" w:rsidRPr="00A74974">
        <w:rPr>
          <w:rFonts w:cs="Arial"/>
        </w:rPr>
        <w:t xml:space="preserve">Met een </w:t>
      </w:r>
      <w:r w:rsidR="00BC6603">
        <w:rPr>
          <w:rFonts w:cs="Arial"/>
        </w:rPr>
        <w:t>Nationale</w:t>
      </w:r>
      <w:r w:rsidR="00CB37A1" w:rsidRPr="00A74974">
        <w:rPr>
          <w:rFonts w:cs="Arial"/>
        </w:rPr>
        <w:t xml:space="preserve"> openbare aanbestedingsprocedure wordt concurrentie voor de </w:t>
      </w:r>
      <w:r w:rsidR="00C41071">
        <w:rPr>
          <w:rFonts w:cs="Arial"/>
        </w:rPr>
        <w:t>Opdracht</w:t>
      </w:r>
      <w:r w:rsidR="00CB37A1" w:rsidRPr="00A74974">
        <w:rPr>
          <w:rFonts w:cs="Arial"/>
        </w:rPr>
        <w:t xml:space="preserve"> gegenereerd. Daarnaast is </w:t>
      </w:r>
      <w:r>
        <w:rPr>
          <w:rFonts w:cs="Arial"/>
        </w:rPr>
        <w:t>de VRLN</w:t>
      </w:r>
      <w:r w:rsidR="00CB37A1" w:rsidRPr="00A74974">
        <w:rPr>
          <w:rFonts w:cs="Arial"/>
        </w:rPr>
        <w:t xml:space="preserve"> van me</w:t>
      </w:r>
      <w:r w:rsidR="00387463">
        <w:rPr>
          <w:rFonts w:cs="Arial"/>
        </w:rPr>
        <w:t>ning dat het opstellen van een I</w:t>
      </w:r>
      <w:r w:rsidR="00CB37A1" w:rsidRPr="00A74974">
        <w:rPr>
          <w:rFonts w:cs="Arial"/>
        </w:rPr>
        <w:t>nschrijving voor deze aanbestedingsprocedure – met name nu gewerkt wordt met het UEA – niet een</w:t>
      </w:r>
      <w:r w:rsidR="00013107">
        <w:rPr>
          <w:rFonts w:cs="Arial"/>
        </w:rPr>
        <w:t xml:space="preserve"> dermate grote inspanning voor </w:t>
      </w:r>
      <w:r w:rsidR="00F953B3">
        <w:rPr>
          <w:rFonts w:cs="Arial"/>
        </w:rPr>
        <w:t xml:space="preserve">de </w:t>
      </w:r>
      <w:r w:rsidR="00013107">
        <w:rPr>
          <w:rFonts w:cs="Arial"/>
        </w:rPr>
        <w:t>I</w:t>
      </w:r>
      <w:r w:rsidR="00CB37A1" w:rsidRPr="00A74974">
        <w:rPr>
          <w:rFonts w:cs="Arial"/>
        </w:rPr>
        <w:t>nschrijvers oplevert</w:t>
      </w:r>
      <w:r w:rsidR="003221C4">
        <w:rPr>
          <w:rFonts w:cs="Arial"/>
        </w:rPr>
        <w:t>,</w:t>
      </w:r>
      <w:r w:rsidR="00CB37A1" w:rsidRPr="00A74974">
        <w:rPr>
          <w:rFonts w:cs="Arial"/>
        </w:rPr>
        <w:t xml:space="preserve"> dat </w:t>
      </w:r>
      <w:r w:rsidR="00641C23">
        <w:rPr>
          <w:rFonts w:cs="Arial"/>
        </w:rPr>
        <w:t>zij</w:t>
      </w:r>
      <w:r w:rsidR="00641C23" w:rsidRPr="00A74974">
        <w:rPr>
          <w:rFonts w:cs="Arial"/>
        </w:rPr>
        <w:t xml:space="preserve"> </w:t>
      </w:r>
      <w:r w:rsidR="00CB37A1" w:rsidRPr="00A74974">
        <w:rPr>
          <w:rFonts w:cs="Arial"/>
        </w:rPr>
        <w:t xml:space="preserve">gehouden is om een </w:t>
      </w:r>
      <w:r w:rsidR="00120857">
        <w:rPr>
          <w:rFonts w:cs="Arial"/>
        </w:rPr>
        <w:t>Nationale</w:t>
      </w:r>
      <w:r w:rsidR="00CB37A1" w:rsidRPr="00A74974">
        <w:rPr>
          <w:rFonts w:cs="Arial"/>
        </w:rPr>
        <w:t xml:space="preserve"> niet-openbare aanbestedingsprocedure te organiseren.</w:t>
      </w:r>
    </w:p>
    <w:p w14:paraId="324BB997" w14:textId="34DA062B" w:rsidR="00E91DF0" w:rsidRPr="005C7E26" w:rsidRDefault="00E91DF0" w:rsidP="005F53C5">
      <w:pPr>
        <w:pStyle w:val="Kop2"/>
        <w:suppressAutoHyphens/>
        <w:ind w:left="0" w:firstLine="0"/>
        <w:jc w:val="both"/>
        <w:rPr>
          <w:color w:val="auto"/>
        </w:rPr>
      </w:pPr>
      <w:bookmarkStart w:id="98" w:name="_Toc419285368"/>
      <w:bookmarkStart w:id="99" w:name="_Toc421086864"/>
      <w:bookmarkStart w:id="100" w:name="_Toc421100595"/>
      <w:bookmarkStart w:id="101" w:name="_Ref517960525"/>
      <w:bookmarkStart w:id="102" w:name="_Ref522259404"/>
      <w:bookmarkStart w:id="103" w:name="_Toc527637404"/>
      <w:bookmarkStart w:id="104" w:name="_Toc29289999"/>
      <w:r w:rsidRPr="005C7E26">
        <w:rPr>
          <w:color w:val="auto"/>
        </w:rPr>
        <w:t xml:space="preserve">Contactpersoon </w:t>
      </w:r>
      <w:bookmarkEnd w:id="98"/>
      <w:bookmarkEnd w:id="99"/>
      <w:bookmarkEnd w:id="100"/>
      <w:bookmarkEnd w:id="101"/>
      <w:bookmarkEnd w:id="102"/>
      <w:r w:rsidR="00BC2256" w:rsidRPr="005C7E26">
        <w:rPr>
          <w:color w:val="auto"/>
        </w:rPr>
        <w:t>VRLN</w:t>
      </w:r>
      <w:bookmarkEnd w:id="103"/>
      <w:bookmarkEnd w:id="104"/>
    </w:p>
    <w:p w14:paraId="1E1B97CB" w14:textId="6620A9BF" w:rsidR="001E0E9A" w:rsidRDefault="001E0E9A" w:rsidP="005F53C5">
      <w:pPr>
        <w:suppressAutoHyphens/>
        <w:jc w:val="both"/>
      </w:pPr>
      <w:r>
        <w:t xml:space="preserve">Alle communicatie over de aanbestedingsprocedure dient via </w:t>
      </w:r>
      <w:proofErr w:type="spellStart"/>
      <w:r>
        <w:t>TenderNed</w:t>
      </w:r>
      <w:proofErr w:type="spellEnd"/>
      <w:r>
        <w:t xml:space="preserve"> te verlopen </w:t>
      </w:r>
      <w:r w:rsidR="00C3079C">
        <w:t xml:space="preserve">of </w:t>
      </w:r>
      <w:r>
        <w:t>via de onderstaande contactperson</w:t>
      </w:r>
      <w:r w:rsidR="00C3079C">
        <w:t>en</w:t>
      </w:r>
      <w:r>
        <w:t xml:space="preserve"> van </w:t>
      </w:r>
      <w:r w:rsidR="00234E74">
        <w:t>de VRLN</w:t>
      </w:r>
      <w:r>
        <w:t xml:space="preserve">. </w:t>
      </w:r>
    </w:p>
    <w:p w14:paraId="239B1A98" w14:textId="77777777" w:rsidR="001E0E9A" w:rsidRDefault="001E0E9A" w:rsidP="005F53C5">
      <w:pPr>
        <w:suppressAutoHyphens/>
        <w:jc w:val="both"/>
      </w:pPr>
    </w:p>
    <w:p w14:paraId="2363BCF5" w14:textId="0771871F" w:rsidR="00C3079C" w:rsidRDefault="001E0E9A" w:rsidP="005F53C5">
      <w:pPr>
        <w:suppressAutoHyphens/>
        <w:jc w:val="both"/>
      </w:pPr>
      <w:r>
        <w:t xml:space="preserve">Bij correspondentie met </w:t>
      </w:r>
      <w:r w:rsidR="00234E74">
        <w:t>de VRLN</w:t>
      </w:r>
      <w:r>
        <w:t xml:space="preserve"> dient altijd de naam van de aanbestedingsprocedure te worden vermeld.</w:t>
      </w:r>
    </w:p>
    <w:p w14:paraId="059DC82C" w14:textId="77777777" w:rsidR="00C3079C" w:rsidRDefault="00C3079C" w:rsidP="005F53C5">
      <w:pPr>
        <w:suppressAutoHyphens/>
        <w:jc w:val="both"/>
      </w:pPr>
    </w:p>
    <w:p w14:paraId="06EF5375" w14:textId="2795F8FA" w:rsidR="00C3079C" w:rsidRPr="00A97141" w:rsidRDefault="00C3079C" w:rsidP="005F53C5">
      <w:pPr>
        <w:suppressAutoHyphens/>
        <w:jc w:val="both"/>
      </w:pPr>
      <w:r w:rsidRPr="00A97141">
        <w:t xml:space="preserve">De Aanbestedende Dienst is opdrachtgever en verantwoordelijk voor de inhoudelijke aspecten in deze </w:t>
      </w:r>
      <w:r w:rsidR="00120857">
        <w:t>Nationale</w:t>
      </w:r>
      <w:r w:rsidRPr="00A97141">
        <w:t xml:space="preserve"> aanbestedingsprocedure. Voor deze </w:t>
      </w:r>
      <w:r w:rsidR="00D46239">
        <w:t>Nationale</w:t>
      </w:r>
      <w:r w:rsidRPr="00A97141">
        <w:t xml:space="preserve"> aanbesteding is een werkgroep geformeerd, bestaande uit vertegenwoordigers van de Aanbestedende Dienst.</w:t>
      </w:r>
    </w:p>
    <w:p w14:paraId="26615AF7" w14:textId="77777777" w:rsidR="00C3079C" w:rsidRPr="00A97141" w:rsidRDefault="00C3079C" w:rsidP="005F53C5">
      <w:pPr>
        <w:jc w:val="both"/>
      </w:pPr>
    </w:p>
    <w:p w14:paraId="1998C966" w14:textId="3116D8F9" w:rsidR="0096103B" w:rsidRDefault="00C3079C" w:rsidP="0096103B">
      <w:pPr>
        <w:jc w:val="both"/>
      </w:pPr>
      <w:r w:rsidRPr="00A97141">
        <w:t>Het is niet toegestaan medewerkers van de Opdrachtgever tijdens de procedure rechtstreeks over de aanbestedingsprocedure te benaderen, anders dan verwoord in dit document. Contact met anderen dan de in deze paragraaf aangegeven contactpersonen brengt de transparantie van de Aanbesteding en de gelijkheid van potentiële Inschrijvers ernstig in gevaar. Om die reden worden partijen die contact zoeken met een ander dan de aangewezen contactpersoon van deelname aan deze Aanbesteding uitgesloten.</w:t>
      </w:r>
    </w:p>
    <w:p w14:paraId="548E928F" w14:textId="77777777" w:rsidR="0096103B" w:rsidRDefault="0096103B">
      <w:r>
        <w:br w:type="page"/>
      </w: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522"/>
        <w:gridCol w:w="1520"/>
        <w:gridCol w:w="2460"/>
      </w:tblGrid>
      <w:tr w:rsidR="00C3079C" w:rsidRPr="001326BF" w14:paraId="221B3F7B" w14:textId="77777777" w:rsidTr="00E45C71">
        <w:trPr>
          <w:cnfStyle w:val="100000000000" w:firstRow="1" w:lastRow="0" w:firstColumn="0" w:lastColumn="0" w:oddVBand="0" w:evenVBand="0" w:oddHBand="0" w:evenHBand="0" w:firstRowFirstColumn="0" w:firstRowLastColumn="0" w:lastRowFirstColumn="0" w:lastRowLastColumn="0"/>
        </w:trPr>
        <w:tc>
          <w:tcPr>
            <w:tcW w:w="2660" w:type="dxa"/>
            <w:shd w:val="clear" w:color="auto" w:fill="D9D9D9" w:themeFill="background1" w:themeFillShade="D9"/>
            <w:vAlign w:val="center"/>
          </w:tcPr>
          <w:p w14:paraId="6CFB45A6" w14:textId="77777777" w:rsidR="00C3079C" w:rsidRPr="001326BF" w:rsidRDefault="00C3079C" w:rsidP="005F53C5">
            <w:pPr>
              <w:pStyle w:val="Geenafstand"/>
              <w:jc w:val="both"/>
              <w:rPr>
                <w:rFonts w:ascii="Arial" w:hAnsi="Arial" w:cs="Arial"/>
                <w:b/>
                <w:color w:val="auto"/>
                <w:sz w:val="20"/>
                <w:szCs w:val="20"/>
              </w:rPr>
            </w:pPr>
            <w:r w:rsidRPr="001326BF">
              <w:rPr>
                <w:rFonts w:ascii="Arial" w:hAnsi="Arial" w:cs="Arial"/>
                <w:b/>
                <w:color w:val="auto"/>
                <w:sz w:val="20"/>
                <w:szCs w:val="20"/>
              </w:rPr>
              <w:lastRenderedPageBreak/>
              <w:t>Contact</w:t>
            </w:r>
          </w:p>
        </w:tc>
        <w:tc>
          <w:tcPr>
            <w:tcW w:w="6502" w:type="dxa"/>
            <w:gridSpan w:val="3"/>
            <w:shd w:val="clear" w:color="auto" w:fill="D9D9D9" w:themeFill="background1" w:themeFillShade="D9"/>
            <w:vAlign w:val="center"/>
          </w:tcPr>
          <w:p w14:paraId="7EABDBC6" w14:textId="77777777" w:rsidR="00C3079C" w:rsidRPr="001326BF" w:rsidRDefault="00C3079C" w:rsidP="005F53C5">
            <w:pPr>
              <w:pStyle w:val="Geenafstand"/>
              <w:jc w:val="both"/>
              <w:rPr>
                <w:rFonts w:ascii="Arial" w:hAnsi="Arial" w:cs="Arial"/>
                <w:b/>
                <w:color w:val="auto"/>
                <w:sz w:val="20"/>
                <w:szCs w:val="20"/>
              </w:rPr>
            </w:pPr>
          </w:p>
        </w:tc>
      </w:tr>
      <w:tr w:rsidR="00C3079C" w:rsidRPr="00E827CE" w14:paraId="30E98B4C" w14:textId="77777777" w:rsidTr="00E45C71">
        <w:trPr>
          <w:cnfStyle w:val="000000100000" w:firstRow="0" w:lastRow="0" w:firstColumn="0" w:lastColumn="0" w:oddVBand="0" w:evenVBand="0" w:oddHBand="1" w:evenHBand="0" w:firstRowFirstColumn="0" w:firstRowLastColumn="0" w:lastRowFirstColumn="0" w:lastRowLastColumn="0"/>
        </w:trPr>
        <w:tc>
          <w:tcPr>
            <w:tcW w:w="2660" w:type="dxa"/>
            <w:shd w:val="clear" w:color="auto" w:fill="D9D9D9" w:themeFill="background1" w:themeFillShade="D9"/>
            <w:vAlign w:val="center"/>
          </w:tcPr>
          <w:p w14:paraId="0A5F119A" w14:textId="77777777" w:rsidR="00C3079C" w:rsidRPr="00E827CE" w:rsidRDefault="00C3079C" w:rsidP="005F53C5">
            <w:pPr>
              <w:pStyle w:val="Geenafstand"/>
              <w:jc w:val="both"/>
              <w:rPr>
                <w:rFonts w:ascii="Arial" w:hAnsi="Arial" w:cs="Arial"/>
                <w:i/>
                <w:sz w:val="20"/>
                <w:szCs w:val="20"/>
              </w:rPr>
            </w:pPr>
            <w:r w:rsidRPr="00E827CE">
              <w:rPr>
                <w:rFonts w:ascii="Arial" w:hAnsi="Arial" w:cs="Arial"/>
                <w:i/>
                <w:sz w:val="20"/>
                <w:szCs w:val="20"/>
              </w:rPr>
              <w:t>Contactpersoon</w:t>
            </w:r>
          </w:p>
        </w:tc>
        <w:tc>
          <w:tcPr>
            <w:tcW w:w="2522" w:type="dxa"/>
            <w:shd w:val="clear" w:color="auto" w:fill="auto"/>
            <w:vAlign w:val="center"/>
          </w:tcPr>
          <w:p w14:paraId="7C32F218" w14:textId="61EA7E9F" w:rsidR="00C3079C" w:rsidRPr="00E827CE" w:rsidRDefault="006E4B1D" w:rsidP="005F53C5">
            <w:pPr>
              <w:pStyle w:val="Geenafstand"/>
              <w:jc w:val="both"/>
              <w:rPr>
                <w:rFonts w:ascii="Arial" w:hAnsi="Arial" w:cs="Arial"/>
                <w:sz w:val="20"/>
                <w:szCs w:val="20"/>
              </w:rPr>
            </w:pPr>
            <w:r>
              <w:rPr>
                <w:rFonts w:ascii="Arial" w:hAnsi="Arial" w:cs="Arial"/>
                <w:sz w:val="20"/>
                <w:szCs w:val="20"/>
              </w:rPr>
              <w:t>J. Ramakers</w:t>
            </w:r>
          </w:p>
        </w:tc>
        <w:tc>
          <w:tcPr>
            <w:tcW w:w="1520" w:type="dxa"/>
            <w:shd w:val="clear" w:color="auto" w:fill="D9D9D9" w:themeFill="background1" w:themeFillShade="D9"/>
            <w:vAlign w:val="center"/>
          </w:tcPr>
          <w:p w14:paraId="497E88EA" w14:textId="77777777" w:rsidR="00C3079C" w:rsidRPr="00E827CE" w:rsidRDefault="00C3079C" w:rsidP="005F53C5">
            <w:pPr>
              <w:pStyle w:val="Geenafstand"/>
              <w:jc w:val="both"/>
              <w:rPr>
                <w:rFonts w:ascii="Arial" w:hAnsi="Arial" w:cs="Arial"/>
                <w:sz w:val="20"/>
                <w:szCs w:val="20"/>
              </w:rPr>
            </w:pPr>
            <w:r w:rsidRPr="00E827CE">
              <w:rPr>
                <w:rFonts w:ascii="Arial" w:hAnsi="Arial" w:cs="Arial"/>
                <w:i/>
                <w:iCs/>
                <w:sz w:val="20"/>
                <w:szCs w:val="20"/>
              </w:rPr>
              <w:t>Functie</w:t>
            </w:r>
          </w:p>
        </w:tc>
        <w:tc>
          <w:tcPr>
            <w:tcW w:w="2460" w:type="dxa"/>
            <w:shd w:val="clear" w:color="auto" w:fill="auto"/>
            <w:vAlign w:val="center"/>
          </w:tcPr>
          <w:p w14:paraId="16575F23" w14:textId="27DD7C01" w:rsidR="00C3079C" w:rsidRPr="00E827CE" w:rsidRDefault="00DA18B3" w:rsidP="005F53C5">
            <w:pPr>
              <w:pStyle w:val="Geenafstand"/>
              <w:jc w:val="both"/>
              <w:rPr>
                <w:rFonts w:ascii="Arial" w:hAnsi="Arial" w:cs="Arial"/>
                <w:sz w:val="20"/>
                <w:szCs w:val="20"/>
              </w:rPr>
            </w:pPr>
            <w:r>
              <w:rPr>
                <w:rFonts w:ascii="Arial" w:hAnsi="Arial" w:cs="Arial"/>
                <w:sz w:val="20"/>
                <w:szCs w:val="20"/>
              </w:rPr>
              <w:t xml:space="preserve">Inkoopadviseur </w:t>
            </w:r>
          </w:p>
        </w:tc>
      </w:tr>
      <w:tr w:rsidR="00C3079C" w:rsidRPr="00E827CE" w14:paraId="1DB288C5" w14:textId="77777777" w:rsidTr="00E45C71">
        <w:trPr>
          <w:cnfStyle w:val="000000010000" w:firstRow="0" w:lastRow="0" w:firstColumn="0" w:lastColumn="0" w:oddVBand="0" w:evenVBand="0" w:oddHBand="0" w:evenHBand="1" w:firstRowFirstColumn="0" w:firstRowLastColumn="0" w:lastRowFirstColumn="0" w:lastRowLastColumn="0"/>
        </w:trPr>
        <w:tc>
          <w:tcPr>
            <w:tcW w:w="2660" w:type="dxa"/>
            <w:shd w:val="clear" w:color="auto" w:fill="D9D9D9" w:themeFill="background1" w:themeFillShade="D9"/>
            <w:vAlign w:val="center"/>
          </w:tcPr>
          <w:p w14:paraId="0A91A453" w14:textId="77777777" w:rsidR="00C3079C" w:rsidRPr="00E827CE" w:rsidRDefault="00C3079C" w:rsidP="005F53C5">
            <w:pPr>
              <w:pStyle w:val="Geenafstand"/>
              <w:jc w:val="both"/>
              <w:rPr>
                <w:rFonts w:ascii="Arial" w:hAnsi="Arial" w:cs="Arial"/>
                <w:i/>
                <w:sz w:val="20"/>
                <w:szCs w:val="20"/>
              </w:rPr>
            </w:pPr>
            <w:r w:rsidRPr="00E827CE">
              <w:rPr>
                <w:rFonts w:ascii="Arial" w:hAnsi="Arial" w:cs="Arial"/>
                <w:i/>
                <w:sz w:val="20"/>
                <w:szCs w:val="20"/>
              </w:rPr>
              <w:t>Telefoonnummer</w:t>
            </w:r>
          </w:p>
        </w:tc>
        <w:tc>
          <w:tcPr>
            <w:tcW w:w="2522" w:type="dxa"/>
            <w:shd w:val="clear" w:color="auto" w:fill="auto"/>
            <w:vAlign w:val="center"/>
          </w:tcPr>
          <w:p w14:paraId="1059C318" w14:textId="7C087997" w:rsidR="00C3079C" w:rsidRPr="00E827CE" w:rsidRDefault="006E4B1D" w:rsidP="005F53C5">
            <w:pPr>
              <w:pStyle w:val="Geenafstand"/>
              <w:jc w:val="both"/>
              <w:rPr>
                <w:rFonts w:ascii="Arial" w:hAnsi="Arial" w:cs="Arial"/>
                <w:sz w:val="20"/>
                <w:szCs w:val="20"/>
              </w:rPr>
            </w:pPr>
            <w:r>
              <w:rPr>
                <w:rFonts w:ascii="Arial" w:hAnsi="Arial" w:cs="Arial"/>
                <w:sz w:val="20"/>
                <w:szCs w:val="20"/>
              </w:rPr>
              <w:t>088-1190382</w:t>
            </w:r>
          </w:p>
        </w:tc>
        <w:tc>
          <w:tcPr>
            <w:tcW w:w="1520" w:type="dxa"/>
            <w:shd w:val="clear" w:color="auto" w:fill="D9D9D9" w:themeFill="background1" w:themeFillShade="D9"/>
            <w:vAlign w:val="center"/>
          </w:tcPr>
          <w:p w14:paraId="5E9E395F" w14:textId="77777777" w:rsidR="00C3079C" w:rsidRPr="00E827CE" w:rsidRDefault="00C3079C" w:rsidP="005F53C5">
            <w:pPr>
              <w:pStyle w:val="Geenafstand"/>
              <w:jc w:val="both"/>
              <w:rPr>
                <w:rFonts w:ascii="Arial" w:hAnsi="Arial" w:cs="Arial"/>
                <w:i/>
                <w:iCs/>
                <w:sz w:val="20"/>
                <w:szCs w:val="20"/>
              </w:rPr>
            </w:pPr>
            <w:r w:rsidRPr="00E827CE">
              <w:rPr>
                <w:rFonts w:ascii="Arial" w:hAnsi="Arial" w:cs="Arial"/>
                <w:i/>
                <w:iCs/>
                <w:sz w:val="20"/>
                <w:szCs w:val="20"/>
              </w:rPr>
              <w:t>Mailadres</w:t>
            </w:r>
          </w:p>
        </w:tc>
        <w:tc>
          <w:tcPr>
            <w:tcW w:w="2460" w:type="dxa"/>
            <w:shd w:val="clear" w:color="auto" w:fill="auto"/>
            <w:vAlign w:val="center"/>
          </w:tcPr>
          <w:p w14:paraId="770BE08D" w14:textId="0649E738" w:rsidR="00C3079C" w:rsidRPr="00E827CE" w:rsidRDefault="0070062F" w:rsidP="005F53C5">
            <w:pPr>
              <w:pStyle w:val="Geenafstand"/>
              <w:jc w:val="both"/>
              <w:rPr>
                <w:rFonts w:ascii="Arial" w:hAnsi="Arial" w:cs="Arial"/>
                <w:sz w:val="20"/>
                <w:szCs w:val="20"/>
              </w:rPr>
            </w:pPr>
            <w:r>
              <w:rPr>
                <w:rFonts w:ascii="Arial" w:hAnsi="Arial" w:cs="Arial"/>
                <w:sz w:val="20"/>
                <w:szCs w:val="20"/>
              </w:rPr>
              <w:t>j.ramakers</w:t>
            </w:r>
            <w:r w:rsidR="00DA18B3">
              <w:rPr>
                <w:rFonts w:ascii="Arial" w:hAnsi="Arial" w:cs="Arial"/>
                <w:sz w:val="20"/>
                <w:szCs w:val="20"/>
              </w:rPr>
              <w:t>@vrln.nl</w:t>
            </w:r>
          </w:p>
        </w:tc>
      </w:tr>
      <w:tr w:rsidR="00C3079C" w:rsidRPr="00E827CE" w14:paraId="5A1B087D" w14:textId="77777777" w:rsidTr="00E45C71">
        <w:trPr>
          <w:cnfStyle w:val="000000100000" w:firstRow="0" w:lastRow="0" w:firstColumn="0" w:lastColumn="0" w:oddVBand="0" w:evenVBand="0" w:oddHBand="1" w:evenHBand="0" w:firstRowFirstColumn="0" w:firstRowLastColumn="0" w:lastRowFirstColumn="0" w:lastRowLastColumn="0"/>
        </w:trPr>
        <w:tc>
          <w:tcPr>
            <w:tcW w:w="2660" w:type="dxa"/>
            <w:shd w:val="clear" w:color="auto" w:fill="D9D9D9" w:themeFill="background1" w:themeFillShade="D9"/>
            <w:vAlign w:val="center"/>
          </w:tcPr>
          <w:p w14:paraId="6535B7AB" w14:textId="77777777" w:rsidR="00C3079C" w:rsidRPr="00E827CE" w:rsidRDefault="00C3079C" w:rsidP="005F53C5">
            <w:pPr>
              <w:pStyle w:val="Geenafstand"/>
              <w:jc w:val="both"/>
              <w:rPr>
                <w:rFonts w:ascii="Arial" w:hAnsi="Arial" w:cs="Arial"/>
                <w:i/>
                <w:sz w:val="20"/>
                <w:szCs w:val="20"/>
              </w:rPr>
            </w:pPr>
            <w:r w:rsidRPr="00E827CE">
              <w:rPr>
                <w:rFonts w:ascii="Arial" w:hAnsi="Arial" w:cs="Arial"/>
                <w:i/>
                <w:sz w:val="20"/>
                <w:szCs w:val="20"/>
              </w:rPr>
              <w:t>Bezoekadres postadres</w:t>
            </w:r>
          </w:p>
        </w:tc>
        <w:tc>
          <w:tcPr>
            <w:tcW w:w="6502" w:type="dxa"/>
            <w:gridSpan w:val="3"/>
            <w:shd w:val="clear" w:color="auto" w:fill="auto"/>
            <w:vAlign w:val="center"/>
          </w:tcPr>
          <w:p w14:paraId="58D40D9C" w14:textId="77777777" w:rsidR="00C3079C" w:rsidRPr="00E827CE" w:rsidRDefault="00C3079C" w:rsidP="005F53C5">
            <w:pPr>
              <w:pStyle w:val="Geenafstand"/>
              <w:jc w:val="both"/>
              <w:rPr>
                <w:rFonts w:ascii="Arial" w:hAnsi="Arial" w:cs="Arial"/>
                <w:sz w:val="20"/>
                <w:szCs w:val="20"/>
              </w:rPr>
            </w:pPr>
            <w:proofErr w:type="spellStart"/>
            <w:r w:rsidRPr="00E827CE">
              <w:rPr>
                <w:rFonts w:ascii="Arial" w:hAnsi="Arial" w:cs="Arial"/>
                <w:sz w:val="20"/>
                <w:szCs w:val="20"/>
              </w:rPr>
              <w:t>Nijmeegseweg</w:t>
            </w:r>
            <w:proofErr w:type="spellEnd"/>
            <w:r w:rsidRPr="00E827CE">
              <w:rPr>
                <w:rFonts w:ascii="Arial" w:hAnsi="Arial" w:cs="Arial"/>
                <w:sz w:val="20"/>
                <w:szCs w:val="20"/>
              </w:rPr>
              <w:t xml:space="preserve"> 42; 5916 PT  Venlo</w:t>
            </w:r>
          </w:p>
        </w:tc>
      </w:tr>
      <w:tr w:rsidR="00C3079C" w:rsidRPr="00E827CE" w14:paraId="0906C717" w14:textId="77777777" w:rsidTr="00E45C71">
        <w:trPr>
          <w:cnfStyle w:val="000000010000" w:firstRow="0" w:lastRow="0" w:firstColumn="0" w:lastColumn="0" w:oddVBand="0" w:evenVBand="0" w:oddHBand="0" w:evenHBand="1" w:firstRowFirstColumn="0" w:firstRowLastColumn="0" w:lastRowFirstColumn="0" w:lastRowLastColumn="0"/>
        </w:trPr>
        <w:tc>
          <w:tcPr>
            <w:tcW w:w="2660" w:type="dxa"/>
            <w:shd w:val="clear" w:color="auto" w:fill="D9D9D9" w:themeFill="background1" w:themeFillShade="D9"/>
            <w:vAlign w:val="center"/>
          </w:tcPr>
          <w:p w14:paraId="5A21960D" w14:textId="77777777" w:rsidR="00C3079C" w:rsidRPr="00E827CE" w:rsidRDefault="00C3079C" w:rsidP="005F53C5">
            <w:pPr>
              <w:pStyle w:val="Geenafstand"/>
              <w:jc w:val="both"/>
              <w:rPr>
                <w:rFonts w:ascii="Arial" w:hAnsi="Arial" w:cs="Arial"/>
                <w:i/>
                <w:sz w:val="20"/>
                <w:szCs w:val="20"/>
              </w:rPr>
            </w:pPr>
            <w:r w:rsidRPr="00E827CE">
              <w:rPr>
                <w:rFonts w:ascii="Arial" w:hAnsi="Arial" w:cs="Arial"/>
                <w:i/>
                <w:sz w:val="20"/>
                <w:szCs w:val="20"/>
              </w:rPr>
              <w:t>Plaatsvervanger</w:t>
            </w:r>
          </w:p>
        </w:tc>
        <w:tc>
          <w:tcPr>
            <w:tcW w:w="2522" w:type="dxa"/>
            <w:shd w:val="clear" w:color="auto" w:fill="auto"/>
            <w:vAlign w:val="center"/>
          </w:tcPr>
          <w:p w14:paraId="5586471D" w14:textId="6C2DA245" w:rsidR="00C3079C" w:rsidRPr="00E827CE" w:rsidRDefault="006E4B1D" w:rsidP="005F53C5">
            <w:pPr>
              <w:pStyle w:val="Geenafstand"/>
              <w:jc w:val="both"/>
              <w:rPr>
                <w:rFonts w:ascii="Arial" w:hAnsi="Arial" w:cs="Arial"/>
                <w:sz w:val="20"/>
                <w:szCs w:val="20"/>
              </w:rPr>
            </w:pPr>
            <w:r>
              <w:rPr>
                <w:rFonts w:ascii="Arial" w:hAnsi="Arial" w:cs="Arial"/>
                <w:sz w:val="20"/>
                <w:szCs w:val="20"/>
              </w:rPr>
              <w:t>M. Hunnekens</w:t>
            </w:r>
          </w:p>
        </w:tc>
        <w:tc>
          <w:tcPr>
            <w:tcW w:w="1520" w:type="dxa"/>
            <w:shd w:val="clear" w:color="auto" w:fill="D9D9D9" w:themeFill="background1" w:themeFillShade="D9"/>
            <w:vAlign w:val="center"/>
          </w:tcPr>
          <w:p w14:paraId="1B630DF0" w14:textId="77777777" w:rsidR="00C3079C" w:rsidRPr="00E827CE" w:rsidRDefault="00C3079C" w:rsidP="005F53C5">
            <w:pPr>
              <w:pStyle w:val="Geenafstand"/>
              <w:jc w:val="both"/>
              <w:rPr>
                <w:rFonts w:ascii="Arial" w:hAnsi="Arial" w:cs="Arial"/>
                <w:sz w:val="20"/>
                <w:szCs w:val="20"/>
              </w:rPr>
            </w:pPr>
            <w:r w:rsidRPr="00E827CE">
              <w:rPr>
                <w:rFonts w:ascii="Arial" w:hAnsi="Arial" w:cs="Arial"/>
                <w:i/>
                <w:sz w:val="20"/>
                <w:szCs w:val="20"/>
              </w:rPr>
              <w:t>Functie</w:t>
            </w:r>
          </w:p>
        </w:tc>
        <w:tc>
          <w:tcPr>
            <w:tcW w:w="2460" w:type="dxa"/>
            <w:shd w:val="clear" w:color="auto" w:fill="auto"/>
            <w:vAlign w:val="center"/>
          </w:tcPr>
          <w:p w14:paraId="421A60F7" w14:textId="133C1507" w:rsidR="00C3079C" w:rsidRPr="00E827CE" w:rsidRDefault="00DA18B3" w:rsidP="005F53C5">
            <w:pPr>
              <w:pStyle w:val="Geenafstand"/>
              <w:jc w:val="both"/>
              <w:rPr>
                <w:rFonts w:ascii="Arial" w:hAnsi="Arial" w:cs="Arial"/>
                <w:sz w:val="20"/>
                <w:szCs w:val="20"/>
              </w:rPr>
            </w:pPr>
            <w:r>
              <w:rPr>
                <w:rFonts w:ascii="Arial" w:hAnsi="Arial" w:cs="Arial"/>
                <w:sz w:val="20"/>
                <w:szCs w:val="20"/>
              </w:rPr>
              <w:t>Inkoopadviseur</w:t>
            </w:r>
          </w:p>
        </w:tc>
      </w:tr>
      <w:tr w:rsidR="00C3079C" w:rsidRPr="00E827CE" w14:paraId="01C7DE4B" w14:textId="77777777" w:rsidTr="00E45C71">
        <w:trPr>
          <w:cnfStyle w:val="000000100000" w:firstRow="0" w:lastRow="0" w:firstColumn="0" w:lastColumn="0" w:oddVBand="0" w:evenVBand="0" w:oddHBand="1" w:evenHBand="0" w:firstRowFirstColumn="0" w:firstRowLastColumn="0" w:lastRowFirstColumn="0" w:lastRowLastColumn="0"/>
        </w:trPr>
        <w:tc>
          <w:tcPr>
            <w:tcW w:w="2660" w:type="dxa"/>
            <w:shd w:val="clear" w:color="auto" w:fill="D9D9D9" w:themeFill="background1" w:themeFillShade="D9"/>
            <w:vAlign w:val="center"/>
          </w:tcPr>
          <w:p w14:paraId="64106B49" w14:textId="77777777" w:rsidR="00C3079C" w:rsidRPr="00E827CE" w:rsidRDefault="00C3079C" w:rsidP="005F53C5">
            <w:pPr>
              <w:pStyle w:val="Geenafstand"/>
              <w:jc w:val="both"/>
              <w:rPr>
                <w:rFonts w:ascii="Arial" w:hAnsi="Arial" w:cs="Arial"/>
                <w:i/>
                <w:sz w:val="20"/>
                <w:szCs w:val="20"/>
              </w:rPr>
            </w:pPr>
            <w:r w:rsidRPr="00E827CE">
              <w:rPr>
                <w:rFonts w:ascii="Arial" w:hAnsi="Arial" w:cs="Arial"/>
                <w:i/>
                <w:sz w:val="20"/>
                <w:szCs w:val="20"/>
              </w:rPr>
              <w:t>Telefoonnummer</w:t>
            </w:r>
          </w:p>
        </w:tc>
        <w:tc>
          <w:tcPr>
            <w:tcW w:w="2522" w:type="dxa"/>
            <w:shd w:val="clear" w:color="auto" w:fill="auto"/>
            <w:vAlign w:val="center"/>
          </w:tcPr>
          <w:p w14:paraId="64F0B69E" w14:textId="646EDDE7" w:rsidR="00C3079C" w:rsidRPr="00E827CE" w:rsidRDefault="006E4B1D" w:rsidP="005F53C5">
            <w:pPr>
              <w:pStyle w:val="Geenafstand"/>
              <w:jc w:val="both"/>
              <w:rPr>
                <w:rFonts w:ascii="Arial" w:hAnsi="Arial" w:cs="Arial"/>
                <w:sz w:val="20"/>
                <w:szCs w:val="20"/>
              </w:rPr>
            </w:pPr>
            <w:r>
              <w:rPr>
                <w:rFonts w:ascii="Arial" w:hAnsi="Arial" w:cs="Arial"/>
                <w:sz w:val="20"/>
                <w:szCs w:val="20"/>
              </w:rPr>
              <w:t>088- 1190561</w:t>
            </w:r>
          </w:p>
        </w:tc>
        <w:tc>
          <w:tcPr>
            <w:tcW w:w="1520" w:type="dxa"/>
            <w:shd w:val="clear" w:color="auto" w:fill="D9D9D9" w:themeFill="background1" w:themeFillShade="D9"/>
            <w:vAlign w:val="center"/>
          </w:tcPr>
          <w:p w14:paraId="019AC935" w14:textId="77777777" w:rsidR="00C3079C" w:rsidRPr="00E827CE" w:rsidRDefault="00C3079C" w:rsidP="005F53C5">
            <w:pPr>
              <w:pStyle w:val="Geenafstand"/>
              <w:jc w:val="both"/>
              <w:rPr>
                <w:rFonts w:ascii="Arial" w:hAnsi="Arial" w:cs="Arial"/>
                <w:sz w:val="20"/>
                <w:szCs w:val="20"/>
              </w:rPr>
            </w:pPr>
            <w:r w:rsidRPr="00E827CE">
              <w:rPr>
                <w:rFonts w:ascii="Arial" w:hAnsi="Arial" w:cs="Arial"/>
                <w:i/>
                <w:sz w:val="20"/>
                <w:szCs w:val="20"/>
              </w:rPr>
              <w:t>Mailadres</w:t>
            </w:r>
          </w:p>
        </w:tc>
        <w:tc>
          <w:tcPr>
            <w:tcW w:w="2460" w:type="dxa"/>
            <w:shd w:val="clear" w:color="auto" w:fill="auto"/>
            <w:vAlign w:val="center"/>
          </w:tcPr>
          <w:p w14:paraId="2A25A8C2" w14:textId="5C380930" w:rsidR="00C3079C" w:rsidRPr="00E827CE" w:rsidRDefault="0070062F" w:rsidP="005F53C5">
            <w:pPr>
              <w:pStyle w:val="Geenafstand"/>
              <w:jc w:val="both"/>
              <w:rPr>
                <w:rFonts w:ascii="Arial" w:hAnsi="Arial" w:cs="Arial"/>
                <w:sz w:val="20"/>
                <w:szCs w:val="20"/>
                <w:u w:val="single"/>
              </w:rPr>
            </w:pPr>
            <w:r>
              <w:rPr>
                <w:rFonts w:ascii="Arial" w:hAnsi="Arial" w:cs="Arial"/>
                <w:sz w:val="20"/>
                <w:szCs w:val="20"/>
                <w:u w:val="single"/>
              </w:rPr>
              <w:t>m.hunnekens</w:t>
            </w:r>
            <w:r w:rsidR="00DA18B3">
              <w:rPr>
                <w:rFonts w:ascii="Arial" w:hAnsi="Arial" w:cs="Arial"/>
                <w:sz w:val="20"/>
                <w:szCs w:val="20"/>
                <w:u w:val="single"/>
              </w:rPr>
              <w:t>@vrln.nl</w:t>
            </w:r>
          </w:p>
        </w:tc>
      </w:tr>
    </w:tbl>
    <w:p w14:paraId="5C32BDDF" w14:textId="1302FF54" w:rsidR="00E91DF0" w:rsidRPr="005C7E26" w:rsidRDefault="00E91DF0" w:rsidP="005F53C5">
      <w:pPr>
        <w:pStyle w:val="Kop2"/>
        <w:suppressAutoHyphens/>
        <w:ind w:left="0" w:firstLine="0"/>
        <w:jc w:val="both"/>
        <w:rPr>
          <w:color w:val="auto"/>
        </w:rPr>
      </w:pPr>
      <w:bookmarkStart w:id="105" w:name="_Ref401057395"/>
      <w:bookmarkStart w:id="106" w:name="_Ref401060337"/>
      <w:bookmarkStart w:id="107" w:name="_Toc419285369"/>
      <w:bookmarkStart w:id="108" w:name="_Toc421086865"/>
      <w:bookmarkStart w:id="109" w:name="_Toc421100596"/>
      <w:bookmarkStart w:id="110" w:name="_Toc527637405"/>
      <w:bookmarkStart w:id="111" w:name="_Toc29290000"/>
      <w:r w:rsidRPr="005C7E26">
        <w:rPr>
          <w:color w:val="auto"/>
        </w:rPr>
        <w:t>Beoogde planning</w:t>
      </w:r>
      <w:bookmarkEnd w:id="105"/>
      <w:bookmarkEnd w:id="106"/>
      <w:bookmarkEnd w:id="107"/>
      <w:bookmarkEnd w:id="108"/>
      <w:bookmarkEnd w:id="109"/>
      <w:bookmarkEnd w:id="110"/>
      <w:bookmarkEnd w:id="111"/>
    </w:p>
    <w:p w14:paraId="6B40993C" w14:textId="77777777" w:rsidR="00093FAE" w:rsidRDefault="00093FAE" w:rsidP="00093FAE">
      <w:pPr>
        <w:jc w:val="both"/>
      </w:pPr>
      <w:r>
        <w:t xml:space="preserve">De onderstaande planning wordt beoogd. </w:t>
      </w:r>
      <w:r w:rsidRPr="005A1C44">
        <w:rPr>
          <w:rFonts w:cs="Arial"/>
          <w:lang w:eastAsia="en-US" w:bidi="en-US"/>
        </w:rPr>
        <w:t>De vet gedrukte weergegeven data zijn definitief en derha</w:t>
      </w:r>
      <w:r w:rsidRPr="005A1C44">
        <w:rPr>
          <w:rFonts w:cs="Arial"/>
          <w:lang w:eastAsia="en-US" w:bidi="en-US"/>
        </w:rPr>
        <w:t>l</w:t>
      </w:r>
      <w:r w:rsidRPr="005A1C44">
        <w:rPr>
          <w:rFonts w:cs="Arial"/>
          <w:lang w:eastAsia="en-US" w:bidi="en-US"/>
        </w:rPr>
        <w:t>ve fatale data behoudens een andersluidend schriftelijk bericht van de Opdrachtgever. De andere data zijn indicatief en niet bindend.</w:t>
      </w:r>
      <w:r w:rsidRPr="005A1C44">
        <w:t xml:space="preserve"> </w:t>
      </w:r>
      <w:r>
        <w:t>Inschrijvers kunnen geen rechten ontlenen aan deze planning. De VRLN</w:t>
      </w:r>
      <w:r>
        <w:rPr>
          <w:i/>
        </w:rPr>
        <w:t xml:space="preserve"> </w:t>
      </w:r>
      <w:r>
        <w:t>is gerechtigd de planning van de aanbestedingsprocedure eenzijdig te wijzigen. De VRLN</w:t>
      </w:r>
      <w:r>
        <w:rPr>
          <w:i/>
        </w:rPr>
        <w:t xml:space="preserve"> </w:t>
      </w:r>
      <w:r>
        <w:t>zal inschrijvers tijdig op de hoogte brengen van wijzigingen in de planning.</w:t>
      </w:r>
      <w:r w:rsidRPr="001242E4">
        <w:t xml:space="preserve"> </w:t>
      </w:r>
    </w:p>
    <w:p w14:paraId="370BC381" w14:textId="77777777" w:rsidR="00E91DF0" w:rsidRPr="00B56671" w:rsidRDefault="00E91DF0" w:rsidP="005F53C5">
      <w:pPr>
        <w:suppressAutoHyphens/>
        <w:jc w:val="both"/>
      </w:pPr>
    </w:p>
    <w:tbl>
      <w:tblPr>
        <w:tblStyle w:val="Tabelraste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7"/>
        <w:gridCol w:w="1984"/>
      </w:tblGrid>
      <w:tr w:rsidR="00EA1DF2" w:rsidRPr="00443AF0" w14:paraId="0526F0E6" w14:textId="77777777" w:rsidTr="00BC2256">
        <w:trPr>
          <w:cnfStyle w:val="100000000000" w:firstRow="1" w:lastRow="0" w:firstColumn="0" w:lastColumn="0" w:oddVBand="0" w:evenVBand="0" w:oddHBand="0" w:evenHBand="0" w:firstRowFirstColumn="0" w:firstRowLastColumn="0" w:lastRowFirstColumn="0" w:lastRowLastColumn="0"/>
          <w:trHeight w:val="526"/>
        </w:trPr>
        <w:tc>
          <w:tcPr>
            <w:tcW w:w="7167" w:type="dxa"/>
            <w:shd w:val="clear" w:color="auto" w:fill="D9D9D9" w:themeFill="background1" w:themeFillShade="D9"/>
          </w:tcPr>
          <w:p w14:paraId="32CBBD3A" w14:textId="77777777" w:rsidR="00EA1DF2" w:rsidRPr="00443AF0" w:rsidRDefault="00EA1DF2" w:rsidP="005F53C5">
            <w:pPr>
              <w:jc w:val="both"/>
              <w:rPr>
                <w:color w:val="auto"/>
                <w:sz w:val="20"/>
              </w:rPr>
            </w:pPr>
            <w:r w:rsidRPr="00443AF0">
              <w:rPr>
                <w:color w:val="auto"/>
                <w:sz w:val="20"/>
              </w:rPr>
              <w:t>Activiteit</w:t>
            </w:r>
          </w:p>
        </w:tc>
        <w:tc>
          <w:tcPr>
            <w:tcW w:w="1984" w:type="dxa"/>
            <w:shd w:val="clear" w:color="auto" w:fill="D9D9D9" w:themeFill="background1" w:themeFillShade="D9"/>
          </w:tcPr>
          <w:p w14:paraId="4D273748" w14:textId="77777777" w:rsidR="00EA1DF2" w:rsidRPr="00443AF0" w:rsidRDefault="00EA1DF2" w:rsidP="005F53C5">
            <w:pPr>
              <w:jc w:val="both"/>
              <w:rPr>
                <w:color w:val="auto"/>
                <w:sz w:val="20"/>
              </w:rPr>
            </w:pPr>
            <w:r w:rsidRPr="00443AF0">
              <w:rPr>
                <w:color w:val="auto"/>
                <w:sz w:val="20"/>
              </w:rPr>
              <w:t>Datum</w:t>
            </w:r>
          </w:p>
          <w:p w14:paraId="74809D7E" w14:textId="77777777" w:rsidR="00EA1DF2" w:rsidRPr="00443AF0" w:rsidRDefault="00EA1DF2" w:rsidP="005F53C5">
            <w:pPr>
              <w:jc w:val="both"/>
              <w:rPr>
                <w:color w:val="auto"/>
                <w:sz w:val="20"/>
              </w:rPr>
            </w:pPr>
          </w:p>
        </w:tc>
      </w:tr>
      <w:tr w:rsidR="00EA1DF2" w:rsidRPr="00443AF0" w14:paraId="1CAAB649" w14:textId="77777777" w:rsidTr="00BC2256">
        <w:trPr>
          <w:cnfStyle w:val="000000100000" w:firstRow="0" w:lastRow="0" w:firstColumn="0" w:lastColumn="0" w:oddVBand="0" w:evenVBand="0" w:oddHBand="1" w:evenHBand="0" w:firstRowFirstColumn="0" w:firstRowLastColumn="0" w:lastRowFirstColumn="0" w:lastRowLastColumn="0"/>
        </w:trPr>
        <w:tc>
          <w:tcPr>
            <w:tcW w:w="7167" w:type="dxa"/>
            <w:shd w:val="clear" w:color="auto" w:fill="auto"/>
          </w:tcPr>
          <w:p w14:paraId="41F4606D" w14:textId="2FBCA9AC" w:rsidR="00EA1DF2" w:rsidRPr="00443AF0" w:rsidRDefault="00EA1DF2" w:rsidP="005F53C5">
            <w:pPr>
              <w:jc w:val="both"/>
              <w:rPr>
                <w:sz w:val="20"/>
              </w:rPr>
            </w:pPr>
            <w:r w:rsidRPr="00443AF0">
              <w:rPr>
                <w:sz w:val="20"/>
              </w:rPr>
              <w:t>Ve</w:t>
            </w:r>
            <w:r w:rsidR="00A429B0">
              <w:rPr>
                <w:sz w:val="20"/>
              </w:rPr>
              <w:t xml:space="preserve">rzending aankondiging </w:t>
            </w:r>
            <w:proofErr w:type="spellStart"/>
            <w:r w:rsidR="00A429B0">
              <w:rPr>
                <w:sz w:val="20"/>
              </w:rPr>
              <w:t>TenderNed</w:t>
            </w:r>
            <w:proofErr w:type="spellEnd"/>
            <w:r w:rsidRPr="00443AF0">
              <w:rPr>
                <w:sz w:val="20"/>
              </w:rPr>
              <w:t xml:space="preserve"> en beschrijvend document beschikbaar op </w:t>
            </w:r>
            <w:proofErr w:type="spellStart"/>
            <w:r w:rsidRPr="00443AF0">
              <w:rPr>
                <w:sz w:val="20"/>
              </w:rPr>
              <w:t>TenderNed</w:t>
            </w:r>
            <w:proofErr w:type="spellEnd"/>
          </w:p>
        </w:tc>
        <w:tc>
          <w:tcPr>
            <w:tcW w:w="1984" w:type="dxa"/>
            <w:shd w:val="clear" w:color="auto" w:fill="auto"/>
          </w:tcPr>
          <w:p w14:paraId="57240A44" w14:textId="7C51E723" w:rsidR="00EA1DF2" w:rsidRPr="00443AF0" w:rsidRDefault="00AC0390" w:rsidP="00DC1033">
            <w:pPr>
              <w:jc w:val="both"/>
              <w:rPr>
                <w:sz w:val="20"/>
              </w:rPr>
            </w:pPr>
            <w:r>
              <w:rPr>
                <w:sz w:val="20"/>
              </w:rPr>
              <w:t>0</w:t>
            </w:r>
            <w:r w:rsidR="00DC1033">
              <w:rPr>
                <w:sz w:val="20"/>
              </w:rPr>
              <w:t>7</w:t>
            </w:r>
            <w:r>
              <w:rPr>
                <w:sz w:val="20"/>
              </w:rPr>
              <w:t>-01-2020</w:t>
            </w:r>
          </w:p>
        </w:tc>
      </w:tr>
      <w:tr w:rsidR="00EA1DF2" w:rsidRPr="00E77614" w14:paraId="0D6F65E7" w14:textId="77777777" w:rsidTr="00BC2256">
        <w:trPr>
          <w:cnfStyle w:val="000000010000" w:firstRow="0" w:lastRow="0" w:firstColumn="0" w:lastColumn="0" w:oddVBand="0" w:evenVBand="0" w:oddHBand="0" w:evenHBand="1" w:firstRowFirstColumn="0" w:firstRowLastColumn="0" w:lastRowFirstColumn="0" w:lastRowLastColumn="0"/>
        </w:trPr>
        <w:tc>
          <w:tcPr>
            <w:tcW w:w="7167" w:type="dxa"/>
            <w:shd w:val="clear" w:color="auto" w:fill="auto"/>
          </w:tcPr>
          <w:p w14:paraId="6FA47725" w14:textId="38670864" w:rsidR="00EA1DF2" w:rsidRPr="00E77614" w:rsidRDefault="00EA1DF2" w:rsidP="005F53C5">
            <w:pPr>
              <w:jc w:val="both"/>
              <w:rPr>
                <w:b/>
                <w:sz w:val="20"/>
              </w:rPr>
            </w:pPr>
            <w:r w:rsidRPr="00E77614">
              <w:rPr>
                <w:b/>
                <w:sz w:val="20"/>
              </w:rPr>
              <w:t>Uiterste datum indienen schriftelijke vrage</w:t>
            </w:r>
            <w:r w:rsidR="0050088D">
              <w:rPr>
                <w:b/>
                <w:sz w:val="20"/>
              </w:rPr>
              <w:t xml:space="preserve">n t.b.v. nota van inlichtingen </w:t>
            </w:r>
          </w:p>
        </w:tc>
        <w:tc>
          <w:tcPr>
            <w:tcW w:w="1984" w:type="dxa"/>
            <w:shd w:val="clear" w:color="auto" w:fill="auto"/>
          </w:tcPr>
          <w:p w14:paraId="137BBF87" w14:textId="0C72EEE1" w:rsidR="00EA1DF2" w:rsidRPr="00E77614" w:rsidRDefault="00AC0390" w:rsidP="00AC0390">
            <w:pPr>
              <w:jc w:val="both"/>
              <w:rPr>
                <w:b/>
                <w:sz w:val="20"/>
              </w:rPr>
            </w:pPr>
            <w:r>
              <w:rPr>
                <w:b/>
                <w:sz w:val="20"/>
              </w:rPr>
              <w:t>29-01-2020</w:t>
            </w:r>
            <w:r w:rsidR="00EA1DF2" w:rsidRPr="00E77614">
              <w:rPr>
                <w:b/>
                <w:sz w:val="20"/>
              </w:rPr>
              <w:t xml:space="preserve"> vóór </w:t>
            </w:r>
            <w:r>
              <w:rPr>
                <w:b/>
                <w:sz w:val="20"/>
              </w:rPr>
              <w:t>10</w:t>
            </w:r>
            <w:r w:rsidR="00EA1DF2" w:rsidRPr="00E77614">
              <w:rPr>
                <w:b/>
                <w:sz w:val="20"/>
              </w:rPr>
              <w:t xml:space="preserve"> uur</w:t>
            </w:r>
          </w:p>
        </w:tc>
      </w:tr>
      <w:tr w:rsidR="00EA1DF2" w:rsidRPr="00443AF0" w14:paraId="7EBDF259" w14:textId="77777777" w:rsidTr="00BC2256">
        <w:trPr>
          <w:cnfStyle w:val="000000100000" w:firstRow="0" w:lastRow="0" w:firstColumn="0" w:lastColumn="0" w:oddVBand="0" w:evenVBand="0" w:oddHBand="1" w:evenHBand="0" w:firstRowFirstColumn="0" w:firstRowLastColumn="0" w:lastRowFirstColumn="0" w:lastRowLastColumn="0"/>
        </w:trPr>
        <w:tc>
          <w:tcPr>
            <w:tcW w:w="7167" w:type="dxa"/>
            <w:shd w:val="clear" w:color="auto" w:fill="auto"/>
          </w:tcPr>
          <w:p w14:paraId="05A509D1" w14:textId="02E69536" w:rsidR="00EA1DF2" w:rsidRPr="00443AF0" w:rsidRDefault="00EA1DF2" w:rsidP="005F53C5">
            <w:pPr>
              <w:jc w:val="both"/>
              <w:rPr>
                <w:sz w:val="20"/>
              </w:rPr>
            </w:pPr>
            <w:r w:rsidRPr="00865563">
              <w:rPr>
                <w:rFonts w:cs="Arial"/>
                <w:sz w:val="20"/>
              </w:rPr>
              <w:t xml:space="preserve">Verwachte datum beschikbaarstelling </w:t>
            </w:r>
            <w:r w:rsidRPr="00443AF0">
              <w:rPr>
                <w:sz w:val="20"/>
              </w:rPr>
              <w:t>nota van</w:t>
            </w:r>
            <w:r w:rsidR="0050088D">
              <w:rPr>
                <w:sz w:val="20"/>
              </w:rPr>
              <w:t xml:space="preserve"> inlichtingen </w:t>
            </w:r>
          </w:p>
        </w:tc>
        <w:tc>
          <w:tcPr>
            <w:tcW w:w="1984" w:type="dxa"/>
            <w:shd w:val="clear" w:color="auto" w:fill="auto"/>
          </w:tcPr>
          <w:p w14:paraId="27764190" w14:textId="2DC6E84B" w:rsidR="00EA1DF2" w:rsidRPr="00443AF0" w:rsidRDefault="00AC0390" w:rsidP="005F53C5">
            <w:pPr>
              <w:jc w:val="both"/>
              <w:rPr>
                <w:sz w:val="20"/>
              </w:rPr>
            </w:pPr>
            <w:r>
              <w:rPr>
                <w:sz w:val="20"/>
              </w:rPr>
              <w:t>06-02-2020</w:t>
            </w:r>
          </w:p>
        </w:tc>
      </w:tr>
      <w:tr w:rsidR="00EA1DF2" w:rsidRPr="00443AF0" w14:paraId="5C543A5B" w14:textId="77777777" w:rsidTr="00BC2256">
        <w:trPr>
          <w:cnfStyle w:val="000000010000" w:firstRow="0" w:lastRow="0" w:firstColumn="0" w:lastColumn="0" w:oddVBand="0" w:evenVBand="0" w:oddHBand="0" w:evenHBand="1" w:firstRowFirstColumn="0" w:firstRowLastColumn="0" w:lastRowFirstColumn="0" w:lastRowLastColumn="0"/>
        </w:trPr>
        <w:tc>
          <w:tcPr>
            <w:tcW w:w="7167" w:type="dxa"/>
            <w:shd w:val="clear" w:color="auto" w:fill="auto"/>
          </w:tcPr>
          <w:p w14:paraId="7299CDF6" w14:textId="04F2A688" w:rsidR="00EA1DF2" w:rsidRPr="00443AF0" w:rsidRDefault="00EA1DF2" w:rsidP="005F53C5">
            <w:pPr>
              <w:jc w:val="both"/>
              <w:rPr>
                <w:sz w:val="20"/>
              </w:rPr>
            </w:pPr>
            <w:r w:rsidRPr="00443AF0">
              <w:rPr>
                <w:b/>
                <w:sz w:val="20"/>
              </w:rPr>
              <w:t>Uiterste termijn indienen inschrijving</w:t>
            </w:r>
          </w:p>
        </w:tc>
        <w:tc>
          <w:tcPr>
            <w:tcW w:w="1984" w:type="dxa"/>
            <w:shd w:val="clear" w:color="auto" w:fill="auto"/>
          </w:tcPr>
          <w:p w14:paraId="117F5107" w14:textId="44224A74" w:rsidR="00EA1DF2" w:rsidRPr="00443AF0" w:rsidRDefault="00AC0390" w:rsidP="00AC0390">
            <w:pPr>
              <w:jc w:val="both"/>
              <w:rPr>
                <w:b/>
                <w:sz w:val="20"/>
              </w:rPr>
            </w:pPr>
            <w:r>
              <w:rPr>
                <w:b/>
                <w:sz w:val="20"/>
              </w:rPr>
              <w:t xml:space="preserve">17-02-2020 </w:t>
            </w:r>
            <w:r w:rsidR="00EA1DF2" w:rsidRPr="00443AF0">
              <w:rPr>
                <w:b/>
                <w:sz w:val="20"/>
              </w:rPr>
              <w:t xml:space="preserve">vóór </w:t>
            </w:r>
            <w:r>
              <w:rPr>
                <w:b/>
                <w:sz w:val="20"/>
              </w:rPr>
              <w:t>12</w:t>
            </w:r>
            <w:r w:rsidR="00EA1DF2" w:rsidRPr="00443AF0">
              <w:rPr>
                <w:b/>
                <w:sz w:val="20"/>
              </w:rPr>
              <w:t xml:space="preserve"> uur</w:t>
            </w:r>
          </w:p>
        </w:tc>
      </w:tr>
      <w:tr w:rsidR="00EA1DF2" w:rsidRPr="00443AF0" w14:paraId="161FD277" w14:textId="77777777" w:rsidTr="00BC2256">
        <w:trPr>
          <w:cnfStyle w:val="000000100000" w:firstRow="0" w:lastRow="0" w:firstColumn="0" w:lastColumn="0" w:oddVBand="0" w:evenVBand="0" w:oddHBand="1" w:evenHBand="0" w:firstRowFirstColumn="0" w:firstRowLastColumn="0" w:lastRowFirstColumn="0" w:lastRowLastColumn="0"/>
        </w:trPr>
        <w:tc>
          <w:tcPr>
            <w:tcW w:w="7167" w:type="dxa"/>
            <w:shd w:val="clear" w:color="auto" w:fill="auto"/>
          </w:tcPr>
          <w:p w14:paraId="264F9378" w14:textId="77777777" w:rsidR="00EA1DF2" w:rsidRPr="00865563" w:rsidRDefault="00EA1DF2" w:rsidP="005F53C5">
            <w:pPr>
              <w:pStyle w:val="Geenafstand"/>
              <w:jc w:val="both"/>
              <w:rPr>
                <w:rFonts w:ascii="Arial" w:hAnsi="Arial" w:cs="Arial"/>
                <w:sz w:val="20"/>
                <w:szCs w:val="20"/>
              </w:rPr>
            </w:pPr>
            <w:r w:rsidRPr="00865563">
              <w:rPr>
                <w:rFonts w:ascii="Arial" w:hAnsi="Arial" w:cs="Arial"/>
                <w:sz w:val="20"/>
                <w:szCs w:val="20"/>
              </w:rPr>
              <w:t>Verwachte datum van verzending van de mededeling van de gunningsbesli</w:t>
            </w:r>
            <w:r w:rsidRPr="00865563">
              <w:rPr>
                <w:rFonts w:ascii="Arial" w:hAnsi="Arial" w:cs="Arial"/>
                <w:sz w:val="20"/>
                <w:szCs w:val="20"/>
              </w:rPr>
              <w:t>s</w:t>
            </w:r>
            <w:r w:rsidRPr="00865563">
              <w:rPr>
                <w:rFonts w:ascii="Arial" w:hAnsi="Arial" w:cs="Arial"/>
                <w:sz w:val="20"/>
                <w:szCs w:val="20"/>
              </w:rPr>
              <w:t>sing onder opschortende voorwaarden.</w:t>
            </w:r>
          </w:p>
          <w:p w14:paraId="55D93756" w14:textId="77777777" w:rsidR="00EA1DF2" w:rsidRPr="00865563" w:rsidRDefault="00EA1DF2" w:rsidP="005F53C5">
            <w:pPr>
              <w:pStyle w:val="Geenafstand"/>
              <w:jc w:val="both"/>
              <w:rPr>
                <w:rFonts w:ascii="Arial" w:hAnsi="Arial" w:cs="Arial"/>
                <w:i/>
                <w:sz w:val="20"/>
                <w:szCs w:val="20"/>
              </w:rPr>
            </w:pPr>
            <w:r w:rsidRPr="00865563">
              <w:rPr>
                <w:rFonts w:ascii="Arial" w:hAnsi="Arial" w:cs="Arial"/>
                <w:i/>
                <w:sz w:val="20"/>
                <w:szCs w:val="20"/>
              </w:rPr>
              <w:t>Gelegenheid tot het stellen van vragen en het indienen van eventuele bezw</w:t>
            </w:r>
            <w:r w:rsidRPr="00865563">
              <w:rPr>
                <w:rFonts w:ascii="Arial" w:hAnsi="Arial" w:cs="Arial"/>
                <w:i/>
                <w:sz w:val="20"/>
                <w:szCs w:val="20"/>
              </w:rPr>
              <w:t>a</w:t>
            </w:r>
            <w:r w:rsidRPr="00865563">
              <w:rPr>
                <w:rFonts w:ascii="Arial" w:hAnsi="Arial" w:cs="Arial"/>
                <w:i/>
                <w:sz w:val="20"/>
                <w:szCs w:val="20"/>
              </w:rPr>
              <w:t xml:space="preserve">ren zo spoedig mogelijk na de mededeling van de gunningsbeslissing, maar </w:t>
            </w:r>
            <w:r w:rsidRPr="00865563">
              <w:rPr>
                <w:rFonts w:ascii="Arial" w:hAnsi="Arial" w:cs="Arial"/>
                <w:b/>
                <w:i/>
                <w:sz w:val="20"/>
                <w:szCs w:val="20"/>
              </w:rPr>
              <w:t>uiterlijk binnen de bezwaarperiode van 20 kalenderdagen</w:t>
            </w:r>
            <w:r w:rsidRPr="00865563">
              <w:rPr>
                <w:rFonts w:ascii="Arial" w:hAnsi="Arial" w:cs="Arial"/>
                <w:i/>
                <w:sz w:val="20"/>
                <w:szCs w:val="20"/>
              </w:rPr>
              <w:t xml:space="preserve"> na de datum van de mededeling van de gunningsbeslissing. De bezwaartermijn is tevens </w:t>
            </w:r>
            <w:r w:rsidRPr="00865563">
              <w:rPr>
                <w:rFonts w:ascii="Arial" w:hAnsi="Arial" w:cs="Arial"/>
                <w:b/>
                <w:i/>
                <w:sz w:val="20"/>
                <w:szCs w:val="20"/>
              </w:rPr>
              <w:t>ve</w:t>
            </w:r>
            <w:r w:rsidRPr="00865563">
              <w:rPr>
                <w:rFonts w:ascii="Arial" w:hAnsi="Arial" w:cs="Arial"/>
                <w:b/>
                <w:i/>
                <w:sz w:val="20"/>
                <w:szCs w:val="20"/>
              </w:rPr>
              <w:t>r</w:t>
            </w:r>
            <w:r w:rsidRPr="00865563">
              <w:rPr>
                <w:rFonts w:ascii="Arial" w:hAnsi="Arial" w:cs="Arial"/>
                <w:b/>
                <w:i/>
                <w:sz w:val="20"/>
                <w:szCs w:val="20"/>
              </w:rPr>
              <w:t>valtermijn</w:t>
            </w:r>
            <w:r w:rsidRPr="00865563">
              <w:rPr>
                <w:rFonts w:ascii="Arial" w:hAnsi="Arial" w:cs="Arial"/>
                <w:i/>
                <w:sz w:val="20"/>
                <w:szCs w:val="20"/>
              </w:rPr>
              <w:t>.</w:t>
            </w:r>
          </w:p>
        </w:tc>
        <w:tc>
          <w:tcPr>
            <w:tcW w:w="1984" w:type="dxa"/>
            <w:shd w:val="clear" w:color="auto" w:fill="auto"/>
          </w:tcPr>
          <w:p w14:paraId="092CC8CB" w14:textId="35807796" w:rsidR="00EA1DF2" w:rsidRPr="00443AF0" w:rsidRDefault="00AC0390" w:rsidP="005F53C5">
            <w:pPr>
              <w:jc w:val="both"/>
              <w:rPr>
                <w:sz w:val="20"/>
              </w:rPr>
            </w:pPr>
            <w:r>
              <w:rPr>
                <w:sz w:val="20"/>
              </w:rPr>
              <w:t>17-03-2020</w:t>
            </w:r>
          </w:p>
        </w:tc>
      </w:tr>
      <w:tr w:rsidR="00EA1DF2" w:rsidRPr="00443AF0" w14:paraId="319163FB" w14:textId="77777777" w:rsidTr="00BC2256">
        <w:trPr>
          <w:cnfStyle w:val="000000010000" w:firstRow="0" w:lastRow="0" w:firstColumn="0" w:lastColumn="0" w:oddVBand="0" w:evenVBand="0" w:oddHBand="0" w:evenHBand="1" w:firstRowFirstColumn="0" w:firstRowLastColumn="0" w:lastRowFirstColumn="0" w:lastRowLastColumn="0"/>
        </w:trPr>
        <w:tc>
          <w:tcPr>
            <w:tcW w:w="7167" w:type="dxa"/>
            <w:shd w:val="clear" w:color="auto" w:fill="auto"/>
          </w:tcPr>
          <w:p w14:paraId="374C1495" w14:textId="08638DD1" w:rsidR="00EA1DF2" w:rsidRPr="00443AF0" w:rsidRDefault="00A429B0" w:rsidP="005F53C5">
            <w:pPr>
              <w:jc w:val="both"/>
              <w:rPr>
                <w:sz w:val="20"/>
              </w:rPr>
            </w:pPr>
            <w:r w:rsidRPr="00207A2D">
              <w:rPr>
                <w:sz w:val="20"/>
              </w:rPr>
              <w:t>Verificatiegesprek</w:t>
            </w:r>
            <w:r>
              <w:rPr>
                <w:sz w:val="20"/>
              </w:rPr>
              <w:t xml:space="preserve"> </w:t>
            </w:r>
          </w:p>
        </w:tc>
        <w:tc>
          <w:tcPr>
            <w:tcW w:w="1984" w:type="dxa"/>
            <w:shd w:val="clear" w:color="auto" w:fill="auto"/>
          </w:tcPr>
          <w:p w14:paraId="7CBE74BD" w14:textId="2F4E99E2" w:rsidR="00EA1DF2" w:rsidRPr="00443AF0" w:rsidRDefault="00785855" w:rsidP="005F53C5">
            <w:pPr>
              <w:jc w:val="both"/>
              <w:rPr>
                <w:sz w:val="20"/>
              </w:rPr>
            </w:pPr>
            <w:proofErr w:type="spellStart"/>
            <w:r>
              <w:rPr>
                <w:sz w:val="20"/>
              </w:rPr>
              <w:t>n.n.t.b</w:t>
            </w:r>
            <w:proofErr w:type="spellEnd"/>
            <w:r>
              <w:rPr>
                <w:sz w:val="20"/>
              </w:rPr>
              <w:t>.</w:t>
            </w:r>
          </w:p>
        </w:tc>
      </w:tr>
      <w:tr w:rsidR="00EA1DF2" w:rsidRPr="00443AF0" w14:paraId="762FACB5" w14:textId="77777777" w:rsidTr="00BC2256">
        <w:trPr>
          <w:cnfStyle w:val="000000100000" w:firstRow="0" w:lastRow="0" w:firstColumn="0" w:lastColumn="0" w:oddVBand="0" w:evenVBand="0" w:oddHBand="1" w:evenHBand="0" w:firstRowFirstColumn="0" w:firstRowLastColumn="0" w:lastRowFirstColumn="0" w:lastRowLastColumn="0"/>
        </w:trPr>
        <w:tc>
          <w:tcPr>
            <w:tcW w:w="7167" w:type="dxa"/>
            <w:shd w:val="clear" w:color="auto" w:fill="auto"/>
          </w:tcPr>
          <w:p w14:paraId="31B56EA0" w14:textId="77777777" w:rsidR="00EA1DF2" w:rsidRPr="00443AF0" w:rsidRDefault="00EA1DF2" w:rsidP="005F53C5">
            <w:pPr>
              <w:jc w:val="both"/>
              <w:rPr>
                <w:sz w:val="20"/>
              </w:rPr>
            </w:pPr>
            <w:r w:rsidRPr="00443AF0">
              <w:rPr>
                <w:sz w:val="20"/>
              </w:rPr>
              <w:t>Definitieve gunning</w:t>
            </w:r>
          </w:p>
        </w:tc>
        <w:tc>
          <w:tcPr>
            <w:tcW w:w="1984" w:type="dxa"/>
            <w:shd w:val="clear" w:color="auto" w:fill="auto"/>
          </w:tcPr>
          <w:p w14:paraId="1861ACD2" w14:textId="00AC02A7" w:rsidR="00EA1DF2" w:rsidRPr="00443AF0" w:rsidRDefault="00785855" w:rsidP="005F53C5">
            <w:pPr>
              <w:jc w:val="both"/>
              <w:rPr>
                <w:sz w:val="20"/>
              </w:rPr>
            </w:pPr>
            <w:r>
              <w:rPr>
                <w:sz w:val="20"/>
              </w:rPr>
              <w:t>07-04-2020</w:t>
            </w:r>
          </w:p>
        </w:tc>
      </w:tr>
      <w:tr w:rsidR="00EA1DF2" w:rsidRPr="00443AF0" w14:paraId="30654FD0" w14:textId="77777777" w:rsidTr="00BC2256">
        <w:trPr>
          <w:cnfStyle w:val="000000010000" w:firstRow="0" w:lastRow="0" w:firstColumn="0" w:lastColumn="0" w:oddVBand="0" w:evenVBand="0" w:oddHBand="0" w:evenHBand="1" w:firstRowFirstColumn="0" w:firstRowLastColumn="0" w:lastRowFirstColumn="0" w:lastRowLastColumn="0"/>
        </w:trPr>
        <w:tc>
          <w:tcPr>
            <w:tcW w:w="7167" w:type="dxa"/>
            <w:shd w:val="clear" w:color="auto" w:fill="auto"/>
          </w:tcPr>
          <w:p w14:paraId="1E019358" w14:textId="77777777" w:rsidR="00EA1DF2" w:rsidRPr="00443AF0" w:rsidRDefault="00EA1DF2" w:rsidP="005F53C5">
            <w:pPr>
              <w:jc w:val="both"/>
              <w:rPr>
                <w:sz w:val="20"/>
              </w:rPr>
            </w:pPr>
            <w:r w:rsidRPr="00443AF0">
              <w:rPr>
                <w:sz w:val="20"/>
              </w:rPr>
              <w:t>Ingangsdatum overeenkomst</w:t>
            </w:r>
          </w:p>
        </w:tc>
        <w:tc>
          <w:tcPr>
            <w:tcW w:w="1984" w:type="dxa"/>
            <w:shd w:val="clear" w:color="auto" w:fill="auto"/>
          </w:tcPr>
          <w:p w14:paraId="4679C6D3" w14:textId="77777777" w:rsidR="00785855" w:rsidRDefault="00785855" w:rsidP="005F53C5">
            <w:pPr>
              <w:jc w:val="both"/>
              <w:rPr>
                <w:rFonts w:cs="Arial"/>
                <w:sz w:val="20"/>
              </w:rPr>
            </w:pPr>
            <w:r>
              <w:rPr>
                <w:rFonts w:cs="Arial"/>
                <w:sz w:val="20"/>
              </w:rPr>
              <w:t xml:space="preserve">z.s.m. </w:t>
            </w:r>
          </w:p>
          <w:p w14:paraId="3D7E468C" w14:textId="48CD5675" w:rsidR="00EA1DF2" w:rsidRPr="00443AF0" w:rsidRDefault="00785855" w:rsidP="005F53C5">
            <w:pPr>
              <w:jc w:val="both"/>
              <w:rPr>
                <w:sz w:val="20"/>
              </w:rPr>
            </w:pPr>
            <w:r>
              <w:rPr>
                <w:rFonts w:cs="Arial"/>
                <w:sz w:val="20"/>
              </w:rPr>
              <w:t>ná 07-04-2020</w:t>
            </w:r>
          </w:p>
        </w:tc>
      </w:tr>
    </w:tbl>
    <w:p w14:paraId="51E73794" w14:textId="77777777" w:rsidR="00E91DF0" w:rsidRPr="005C7E26" w:rsidRDefault="001C13ED" w:rsidP="005F53C5">
      <w:pPr>
        <w:pStyle w:val="Kop2"/>
        <w:suppressAutoHyphens/>
        <w:ind w:left="0" w:firstLine="0"/>
        <w:jc w:val="both"/>
        <w:rPr>
          <w:color w:val="auto"/>
        </w:rPr>
      </w:pPr>
      <w:bookmarkStart w:id="112" w:name="_Ref416246167"/>
      <w:bookmarkStart w:id="113" w:name="_Toc419285370"/>
      <w:bookmarkStart w:id="114" w:name="_Toc421086866"/>
      <w:bookmarkStart w:id="115" w:name="_Toc421100597"/>
      <w:bookmarkStart w:id="116" w:name="_Toc527637406"/>
      <w:bookmarkStart w:id="117" w:name="_Toc29290001"/>
      <w:proofErr w:type="spellStart"/>
      <w:r w:rsidRPr="005C7E26">
        <w:rPr>
          <w:color w:val="auto"/>
        </w:rPr>
        <w:lastRenderedPageBreak/>
        <w:t>T</w:t>
      </w:r>
      <w:r w:rsidR="00E91DF0" w:rsidRPr="005C7E26">
        <w:rPr>
          <w:color w:val="auto"/>
        </w:rPr>
        <w:t>enderNed</w:t>
      </w:r>
      <w:bookmarkEnd w:id="112"/>
      <w:bookmarkEnd w:id="113"/>
      <w:bookmarkEnd w:id="114"/>
      <w:bookmarkEnd w:id="115"/>
      <w:bookmarkEnd w:id="116"/>
      <w:bookmarkEnd w:id="117"/>
      <w:proofErr w:type="spellEnd"/>
    </w:p>
    <w:p w14:paraId="2E4C1B1C" w14:textId="14A7A8B2" w:rsidR="007A50EC" w:rsidRDefault="00353B07" w:rsidP="005F53C5">
      <w:pPr>
        <w:suppressAutoHyphens/>
        <w:jc w:val="both"/>
      </w:pPr>
      <w:r w:rsidRPr="00353B07">
        <w:t xml:space="preserve">De aanbesteding verloopt digitaal via </w:t>
      </w:r>
      <w:proofErr w:type="spellStart"/>
      <w:r w:rsidRPr="00353B07">
        <w:t>TenderNed</w:t>
      </w:r>
      <w:proofErr w:type="spellEnd"/>
      <w:r w:rsidRPr="00353B07">
        <w:t xml:space="preserve">. Dit houdt in dat alle aanbestedingsdocumenten door </w:t>
      </w:r>
      <w:r w:rsidR="00234E74">
        <w:t>de VRLN</w:t>
      </w:r>
      <w:r w:rsidRPr="00353B07">
        <w:t xml:space="preserve"> worden geplaatst op </w:t>
      </w:r>
      <w:proofErr w:type="spellStart"/>
      <w:r w:rsidRPr="00353B07">
        <w:t>TenderNed</w:t>
      </w:r>
      <w:proofErr w:type="spellEnd"/>
      <w:r w:rsidRPr="00353B07">
        <w:t xml:space="preserve"> en alle informatie tussen </w:t>
      </w:r>
      <w:r w:rsidR="00234E74">
        <w:t>de VRLN</w:t>
      </w:r>
      <w:r w:rsidRPr="00353B07">
        <w:t xml:space="preserve"> en de </w:t>
      </w:r>
      <w:r w:rsidR="005D5B41">
        <w:t>Inschrijver</w:t>
      </w:r>
      <w:r w:rsidRPr="00353B07">
        <w:t xml:space="preserve">s wordt uitgewisseld via </w:t>
      </w:r>
      <w:proofErr w:type="spellStart"/>
      <w:r w:rsidRPr="00353B07">
        <w:t>TenderNed</w:t>
      </w:r>
      <w:proofErr w:type="spellEnd"/>
      <w:r w:rsidRPr="00353B07">
        <w:t xml:space="preserve">. De </w:t>
      </w:r>
      <w:r w:rsidR="005D5B41">
        <w:t>Inschrijver</w:t>
      </w:r>
      <w:r w:rsidR="00630AEB">
        <w:t xml:space="preserve"> </w:t>
      </w:r>
      <w:r w:rsidRPr="00353B07">
        <w:t xml:space="preserve">is verantwoordelijk voor het kennisnemen van de handleidingen voor een juist gebruik van </w:t>
      </w:r>
      <w:proofErr w:type="spellStart"/>
      <w:r w:rsidRPr="00353B07">
        <w:t>TenderNed</w:t>
      </w:r>
      <w:proofErr w:type="spellEnd"/>
      <w:r w:rsidRPr="00353B07">
        <w:t xml:space="preserve"> (zie ook: </w:t>
      </w:r>
      <w:hyperlink r:id="rId13" w:history="1">
        <w:r w:rsidRPr="00353B07">
          <w:rPr>
            <w:color w:val="0563C1" w:themeColor="hyperlink"/>
            <w:u w:val="single"/>
          </w:rPr>
          <w:t>http://www.tenderned.nl/egids/ON</w:t>
        </w:r>
      </w:hyperlink>
      <w:r w:rsidRPr="00353B07">
        <w:t xml:space="preserve">). </w:t>
      </w:r>
      <w:r w:rsidR="00234E74">
        <w:t>De VRLN</w:t>
      </w:r>
      <w:r w:rsidRPr="00353B07">
        <w:t xml:space="preserve"> is niet aansprakelijk voor onjuist gebruik van </w:t>
      </w:r>
      <w:proofErr w:type="spellStart"/>
      <w:r w:rsidRPr="00353B07">
        <w:t>TenderNed</w:t>
      </w:r>
      <w:proofErr w:type="spellEnd"/>
      <w:r w:rsidRPr="00353B07">
        <w:t xml:space="preserve">. Voor hulp en ondersteuning kunt u contact opnemen met de Servicedesk van </w:t>
      </w:r>
      <w:proofErr w:type="spellStart"/>
      <w:r w:rsidRPr="00353B07">
        <w:t>TenderNed</w:t>
      </w:r>
      <w:proofErr w:type="spellEnd"/>
      <w:r w:rsidR="00DC2426">
        <w:t>:</w:t>
      </w:r>
      <w:r w:rsidRPr="00353B07">
        <w:t xml:space="preserve"> </w:t>
      </w:r>
    </w:p>
    <w:p w14:paraId="38B8BBB1" w14:textId="7CD78761" w:rsidR="007A50EC" w:rsidRDefault="004C5170" w:rsidP="005F53C5">
      <w:pPr>
        <w:pStyle w:val="Lijstalinea"/>
        <w:numPr>
          <w:ilvl w:val="0"/>
          <w:numId w:val="9"/>
        </w:numPr>
        <w:suppressAutoHyphens/>
        <w:ind w:left="567" w:hanging="567"/>
        <w:jc w:val="both"/>
      </w:pPr>
      <w:r>
        <w:t>t</w:t>
      </w:r>
      <w:r w:rsidR="00354B3F">
        <w:t>elefoon:</w:t>
      </w:r>
      <w:r w:rsidR="00353B07" w:rsidRPr="00353B07">
        <w:t xml:space="preserve"> 0800 </w:t>
      </w:r>
      <w:r w:rsidR="009E7F72">
        <w:t xml:space="preserve">- </w:t>
      </w:r>
      <w:r w:rsidR="00353B07" w:rsidRPr="00353B07">
        <w:t>836 33 76</w:t>
      </w:r>
      <w:r w:rsidR="007A50EC">
        <w:t>.</w:t>
      </w:r>
    </w:p>
    <w:p w14:paraId="220549D2" w14:textId="278C2195" w:rsidR="00353B07" w:rsidRPr="00472DFA" w:rsidRDefault="00472DFA" w:rsidP="005F53C5">
      <w:pPr>
        <w:pStyle w:val="Lijstalinea"/>
        <w:numPr>
          <w:ilvl w:val="0"/>
          <w:numId w:val="9"/>
        </w:numPr>
        <w:suppressAutoHyphens/>
        <w:ind w:left="567" w:hanging="567"/>
        <w:jc w:val="both"/>
        <w:rPr>
          <w:lang w:val="de-DE"/>
        </w:rPr>
      </w:pPr>
      <w:proofErr w:type="spellStart"/>
      <w:r>
        <w:rPr>
          <w:lang w:val="de-DE"/>
        </w:rPr>
        <w:t>e-mail</w:t>
      </w:r>
      <w:proofErr w:type="spellEnd"/>
      <w:r w:rsidR="00353B07" w:rsidRPr="00472DFA">
        <w:rPr>
          <w:lang w:val="de-DE"/>
        </w:rPr>
        <w:t xml:space="preserve"> </w:t>
      </w:r>
      <w:hyperlink r:id="rId14" w:history="1">
        <w:r w:rsidR="00353B07" w:rsidRPr="00472DFA">
          <w:rPr>
            <w:color w:val="0563C1" w:themeColor="hyperlink"/>
            <w:u w:val="single"/>
            <w:lang w:val="de-DE"/>
          </w:rPr>
          <w:t>servicedesk@tenderned.nl</w:t>
        </w:r>
      </w:hyperlink>
      <w:r w:rsidR="00353B07" w:rsidRPr="00472DFA">
        <w:rPr>
          <w:lang w:val="de-DE"/>
        </w:rPr>
        <w:t xml:space="preserve">. </w:t>
      </w:r>
    </w:p>
    <w:p w14:paraId="3FEDD2EF" w14:textId="77777777" w:rsidR="00353B07" w:rsidRPr="00472DFA" w:rsidRDefault="00353B07" w:rsidP="005F53C5">
      <w:pPr>
        <w:suppressAutoHyphens/>
        <w:jc w:val="both"/>
        <w:rPr>
          <w:lang w:val="de-DE"/>
        </w:rPr>
      </w:pPr>
    </w:p>
    <w:p w14:paraId="21C1E5E8" w14:textId="20CCF161" w:rsidR="00353B07" w:rsidRPr="00353B07" w:rsidRDefault="00353B07" w:rsidP="005F53C5">
      <w:pPr>
        <w:suppressAutoHyphens/>
        <w:jc w:val="both"/>
      </w:pPr>
      <w:r w:rsidRPr="00353B07">
        <w:t xml:space="preserve">Let op: </w:t>
      </w:r>
      <w:r w:rsidR="00234E74">
        <w:t>de VRLN</w:t>
      </w:r>
      <w:r w:rsidRPr="00353B07">
        <w:t xml:space="preserve"> maakt </w:t>
      </w:r>
      <w:r w:rsidR="00A429B0">
        <w:t xml:space="preserve">de </w:t>
      </w:r>
      <w:r w:rsidR="005D5B41">
        <w:t>Inschrijver</w:t>
      </w:r>
      <w:r w:rsidRPr="00353B07">
        <w:t xml:space="preserve"> erop attent dat </w:t>
      </w:r>
      <w:proofErr w:type="spellStart"/>
      <w:r w:rsidRPr="00353B07">
        <w:t>TenderNed</w:t>
      </w:r>
      <w:proofErr w:type="spellEnd"/>
      <w:r w:rsidRPr="00353B07">
        <w:t xml:space="preserve"> gebruikmaakt van </w:t>
      </w:r>
      <w:proofErr w:type="spellStart"/>
      <w:r w:rsidRPr="00353B07">
        <w:t>eHerkenning</w:t>
      </w:r>
      <w:proofErr w:type="spellEnd"/>
      <w:r w:rsidRPr="00353B07">
        <w:t xml:space="preserve"> om als ondernemer te kunnen registreren en inloggen. U heeft hiervoor minimaal </w:t>
      </w:r>
      <w:proofErr w:type="spellStart"/>
      <w:r w:rsidRPr="00353B07">
        <w:t>eHerkenning</w:t>
      </w:r>
      <w:proofErr w:type="spellEnd"/>
      <w:r w:rsidRPr="00353B07">
        <w:t xml:space="preserve"> </w:t>
      </w:r>
      <w:r w:rsidR="00E00129">
        <w:t xml:space="preserve">met betrouwbaarheidsniveau </w:t>
      </w:r>
      <w:r w:rsidRPr="00353B07">
        <w:t xml:space="preserve">2 nodig. </w:t>
      </w:r>
      <w:r w:rsidR="006064E8">
        <w:t xml:space="preserve">De </w:t>
      </w:r>
      <w:r w:rsidR="005D5B41">
        <w:t>Inschrijver</w:t>
      </w:r>
      <w:r w:rsidRPr="00353B07">
        <w:t xml:space="preserve"> is verantwoordelijk voor de tijdige aanvraag van </w:t>
      </w:r>
      <w:proofErr w:type="spellStart"/>
      <w:r w:rsidRPr="00353B07">
        <w:t>eHerkenning</w:t>
      </w:r>
      <w:proofErr w:type="spellEnd"/>
      <w:r w:rsidRPr="00353B07">
        <w:t xml:space="preserve">. De aanvraag van </w:t>
      </w:r>
      <w:proofErr w:type="spellStart"/>
      <w:r w:rsidRPr="00353B07">
        <w:t>eHerkenning</w:t>
      </w:r>
      <w:proofErr w:type="spellEnd"/>
      <w:r w:rsidRPr="00353B07">
        <w:t xml:space="preserve"> kan enkele werkdagen duren. Op de website </w:t>
      </w:r>
      <w:hyperlink r:id="rId15" w:history="1">
        <w:r w:rsidR="00A429B0" w:rsidRPr="00024756">
          <w:rPr>
            <w:rStyle w:val="Hyperlink"/>
          </w:rPr>
          <w:t>https://www.eherkenning.nl/</w:t>
        </w:r>
      </w:hyperlink>
      <w:r w:rsidR="00A429B0">
        <w:t xml:space="preserve"> </w:t>
      </w:r>
      <w:r w:rsidRPr="00353B07">
        <w:t xml:space="preserve">staat beschreven hoe </w:t>
      </w:r>
      <w:r w:rsidR="006064E8">
        <w:t xml:space="preserve">de </w:t>
      </w:r>
      <w:r w:rsidR="005D5B41">
        <w:t>Inschrijver</w:t>
      </w:r>
      <w:r w:rsidRPr="00353B07">
        <w:t xml:space="preserve"> </w:t>
      </w:r>
      <w:proofErr w:type="spellStart"/>
      <w:r w:rsidRPr="00353B07">
        <w:t>eHerkenning</w:t>
      </w:r>
      <w:proofErr w:type="spellEnd"/>
      <w:r w:rsidRPr="00353B07">
        <w:t xml:space="preserve"> kan aanvragen. </w:t>
      </w:r>
    </w:p>
    <w:p w14:paraId="269DA8E9" w14:textId="77777777" w:rsidR="00E91DF0" w:rsidRPr="005C7E26" w:rsidRDefault="00E91DF0" w:rsidP="005F53C5">
      <w:pPr>
        <w:pStyle w:val="Kop2"/>
        <w:suppressAutoHyphens/>
        <w:ind w:left="0" w:firstLine="0"/>
        <w:jc w:val="both"/>
        <w:rPr>
          <w:color w:val="auto"/>
        </w:rPr>
      </w:pPr>
      <w:bookmarkStart w:id="118" w:name="_Toc419285371"/>
      <w:r w:rsidRPr="005C7E26">
        <w:rPr>
          <w:color w:val="auto"/>
        </w:rPr>
        <w:t xml:space="preserve"> </w:t>
      </w:r>
      <w:bookmarkStart w:id="119" w:name="_Toc421086867"/>
      <w:bookmarkStart w:id="120" w:name="_Toc421100598"/>
      <w:bookmarkStart w:id="121" w:name="_Toc527637407"/>
      <w:bookmarkStart w:id="122" w:name="_Toc29290002"/>
      <w:r w:rsidRPr="005C7E26">
        <w:rPr>
          <w:color w:val="auto"/>
        </w:rPr>
        <w:t>Schouw</w:t>
      </w:r>
      <w:bookmarkEnd w:id="118"/>
      <w:bookmarkEnd w:id="119"/>
      <w:bookmarkEnd w:id="120"/>
      <w:bookmarkEnd w:id="121"/>
      <w:bookmarkEnd w:id="122"/>
    </w:p>
    <w:p w14:paraId="11480910" w14:textId="3140F387" w:rsidR="009E0E20" w:rsidRPr="00D11822" w:rsidRDefault="00EA1DF2" w:rsidP="005F53C5">
      <w:pPr>
        <w:spacing w:line="312" w:lineRule="auto"/>
        <w:jc w:val="both"/>
      </w:pPr>
      <w:bookmarkStart w:id="123" w:name="_Ref416170614"/>
      <w:bookmarkStart w:id="124" w:name="_Ref416176076"/>
      <w:bookmarkStart w:id="125" w:name="_Toc419285372"/>
      <w:bookmarkStart w:id="126" w:name="_Toc421086868"/>
      <w:bookmarkStart w:id="127" w:name="_Toc421100599"/>
      <w:r w:rsidRPr="00D11822">
        <w:rPr>
          <w:rFonts w:cs="Arial"/>
        </w:rPr>
        <w:t>Niet van toepassing.</w:t>
      </w:r>
      <w:r w:rsidRPr="00D11822">
        <w:tab/>
      </w:r>
    </w:p>
    <w:p w14:paraId="13906E40" w14:textId="77777777" w:rsidR="00E91DF0" w:rsidRPr="005C7E26" w:rsidRDefault="00203D7E" w:rsidP="005F53C5">
      <w:pPr>
        <w:pStyle w:val="Kop2"/>
        <w:suppressAutoHyphens/>
        <w:ind w:left="0" w:firstLine="0"/>
        <w:jc w:val="both"/>
        <w:rPr>
          <w:color w:val="auto"/>
        </w:rPr>
      </w:pPr>
      <w:bookmarkStart w:id="128" w:name="_Ref517960344"/>
      <w:bookmarkStart w:id="129" w:name="_Ref517960546"/>
      <w:bookmarkStart w:id="130" w:name="_Toc527637408"/>
      <w:bookmarkStart w:id="131" w:name="_Toc29290003"/>
      <w:r w:rsidRPr="005C7E26">
        <w:rPr>
          <w:color w:val="auto"/>
        </w:rPr>
        <w:t>N</w:t>
      </w:r>
      <w:r w:rsidR="00387463" w:rsidRPr="005C7E26">
        <w:rPr>
          <w:color w:val="auto"/>
        </w:rPr>
        <w:t>ota van I</w:t>
      </w:r>
      <w:r w:rsidR="00E91DF0" w:rsidRPr="005C7E26">
        <w:rPr>
          <w:color w:val="auto"/>
        </w:rPr>
        <w:t>nlichtingen</w:t>
      </w:r>
      <w:bookmarkEnd w:id="123"/>
      <w:bookmarkEnd w:id="124"/>
      <w:bookmarkEnd w:id="125"/>
      <w:bookmarkEnd w:id="126"/>
      <w:bookmarkEnd w:id="127"/>
      <w:bookmarkEnd w:id="128"/>
      <w:bookmarkEnd w:id="129"/>
      <w:bookmarkEnd w:id="130"/>
      <w:bookmarkEnd w:id="131"/>
    </w:p>
    <w:p w14:paraId="26E25303" w14:textId="2801EA3F" w:rsidR="009E0E20" w:rsidRPr="00D50A73" w:rsidRDefault="009E0E20" w:rsidP="005F53C5">
      <w:pPr>
        <w:suppressAutoHyphens/>
        <w:jc w:val="both"/>
      </w:pPr>
      <w:bookmarkStart w:id="132" w:name="_Toc419285373"/>
      <w:bookmarkStart w:id="133" w:name="_Toc421086869"/>
      <w:bookmarkStart w:id="134" w:name="_Toc421100600"/>
      <w:r>
        <w:t xml:space="preserve">Vragen over de </w:t>
      </w:r>
      <w:r w:rsidRPr="00D50A73">
        <w:t xml:space="preserve">aanbestedingsdocumenten en de aanbestedingsprocedure dienen uiterlijk op de datum en het tijdstip uit de planning (zie paragraaf 3.3) via </w:t>
      </w:r>
      <w:proofErr w:type="spellStart"/>
      <w:r w:rsidRPr="00D50A73">
        <w:t>TenderNed</w:t>
      </w:r>
      <w:proofErr w:type="spellEnd"/>
      <w:r w:rsidRPr="00D50A73">
        <w:t xml:space="preserve"> bij </w:t>
      </w:r>
      <w:r w:rsidR="00234E74" w:rsidRPr="00D50A73">
        <w:t>de VRLN</w:t>
      </w:r>
      <w:r w:rsidRPr="00D50A73">
        <w:t xml:space="preserve"> te worden ingediend. </w:t>
      </w:r>
      <w:r w:rsidR="00A30EB8" w:rsidRPr="00D50A73">
        <w:t xml:space="preserve">De </w:t>
      </w:r>
      <w:r w:rsidRPr="00D50A73">
        <w:t xml:space="preserve">Inschrijvers zijn verplicht hiervoor de tool voor het stellen van vragen van </w:t>
      </w:r>
      <w:proofErr w:type="spellStart"/>
      <w:r w:rsidRPr="00D50A73">
        <w:t>TenderNed</w:t>
      </w:r>
      <w:proofErr w:type="spellEnd"/>
      <w:r w:rsidRPr="00D50A73">
        <w:t xml:space="preserve"> te gebruiken. </w:t>
      </w:r>
    </w:p>
    <w:p w14:paraId="539751B0" w14:textId="77777777" w:rsidR="009E0E20" w:rsidRPr="00D50A73" w:rsidRDefault="009E0E20" w:rsidP="005F53C5">
      <w:pPr>
        <w:suppressAutoHyphens/>
        <w:jc w:val="both"/>
      </w:pPr>
    </w:p>
    <w:p w14:paraId="74EBA018" w14:textId="329076C0" w:rsidR="009E0E20" w:rsidRDefault="00234E74" w:rsidP="005F53C5">
      <w:pPr>
        <w:suppressAutoHyphens/>
        <w:jc w:val="both"/>
      </w:pPr>
      <w:r w:rsidRPr="00D50A73">
        <w:t>De VRLN</w:t>
      </w:r>
      <w:r w:rsidR="00013107" w:rsidRPr="00D50A73">
        <w:t xml:space="preserve"> wenst met de winnende I</w:t>
      </w:r>
      <w:r w:rsidR="009E0E20" w:rsidRPr="00D50A73">
        <w:t xml:space="preserve">nschrijver de </w:t>
      </w:r>
      <w:r w:rsidR="00CD5652" w:rsidRPr="00D50A73">
        <w:t>Overeenkomst</w:t>
      </w:r>
      <w:r w:rsidR="00EA1DF2" w:rsidRPr="00D50A73">
        <w:t xml:space="preserve"> </w:t>
      </w:r>
      <w:r w:rsidR="009E0E20" w:rsidRPr="00D50A73">
        <w:t>te sluiten die al in concept is opgesteld (</w:t>
      </w:r>
      <w:r w:rsidR="004B1B9D" w:rsidRPr="00D50A73">
        <w:t xml:space="preserve">Bijlage </w:t>
      </w:r>
      <w:r w:rsidR="009E0E20" w:rsidRPr="00D50A73">
        <w:t>3</w:t>
      </w:r>
      <w:r w:rsidR="00A429B0" w:rsidRPr="00D50A73">
        <w:t>a en 3b</w:t>
      </w:r>
      <w:r w:rsidR="009E0E20" w:rsidRPr="00D50A73">
        <w:t xml:space="preserve">). Op deze </w:t>
      </w:r>
      <w:r w:rsidR="00CD5652" w:rsidRPr="00D50A73">
        <w:t>Overeenkomst</w:t>
      </w:r>
      <w:r w:rsidR="00E45C71" w:rsidRPr="00D50A73">
        <w:t>(en)</w:t>
      </w:r>
      <w:r w:rsidR="009E0E20" w:rsidRPr="00D50A73">
        <w:t xml:space="preserve"> zijn de Inkoopvoorwaarden van toepass</w:t>
      </w:r>
      <w:r w:rsidR="00013107" w:rsidRPr="00D50A73">
        <w:t>ing (</w:t>
      </w:r>
      <w:r w:rsidR="004B1B9D" w:rsidRPr="00D50A73">
        <w:t xml:space="preserve">Bijlage </w:t>
      </w:r>
      <w:r w:rsidR="00013107" w:rsidRPr="00D50A73">
        <w:t xml:space="preserve">4). </w:t>
      </w:r>
      <w:r w:rsidRPr="00D50A73">
        <w:t>De VRLN</w:t>
      </w:r>
      <w:r w:rsidR="00013107" w:rsidRPr="00D50A73">
        <w:t xml:space="preserve"> biedt </w:t>
      </w:r>
      <w:r w:rsidR="00A30EB8" w:rsidRPr="00D50A73">
        <w:t xml:space="preserve">de </w:t>
      </w:r>
      <w:r w:rsidR="00013107" w:rsidRPr="00D50A73">
        <w:t>I</w:t>
      </w:r>
      <w:r w:rsidR="009E0E20" w:rsidRPr="00D50A73">
        <w:t>nschrijvers de gelegenheid om tot uiterlijk de datum en het tijdstip ui</w:t>
      </w:r>
      <w:r w:rsidR="00EA4E17" w:rsidRPr="00D50A73">
        <w:t xml:space="preserve">t de planning (zie paragraaf </w:t>
      </w:r>
      <w:r w:rsidR="00EA4E17" w:rsidRPr="00D50A73">
        <w:fldChar w:fldCharType="begin"/>
      </w:r>
      <w:r w:rsidR="00EA4E17" w:rsidRPr="00D50A73">
        <w:instrText xml:space="preserve"> REF _Ref401057395 \r \h </w:instrText>
      </w:r>
      <w:r w:rsidR="005F53C5" w:rsidRPr="00D50A73">
        <w:instrText xml:space="preserve"> \* MERGEFORMAT </w:instrText>
      </w:r>
      <w:r w:rsidR="00EA4E17" w:rsidRPr="00D50A73">
        <w:fldChar w:fldCharType="separate"/>
      </w:r>
      <w:r w:rsidR="006A1AB6" w:rsidRPr="00D50A73">
        <w:t>3.3</w:t>
      </w:r>
      <w:r w:rsidR="00EA4E17" w:rsidRPr="00D50A73">
        <w:fldChar w:fldCharType="end"/>
      </w:r>
      <w:r w:rsidR="009E0E20" w:rsidRPr="00D50A73">
        <w:t xml:space="preserve">) via </w:t>
      </w:r>
      <w:proofErr w:type="spellStart"/>
      <w:r w:rsidR="009E0E20" w:rsidRPr="00D50A73">
        <w:t>TenderNed</w:t>
      </w:r>
      <w:proofErr w:type="spellEnd"/>
      <w:r w:rsidR="009E0E20">
        <w:t xml:space="preserve"> vragen te stellen over deze </w:t>
      </w:r>
      <w:r w:rsidR="00495B0E">
        <w:t>O</w:t>
      </w:r>
      <w:r w:rsidR="00C71244">
        <w:t>vereenkomst</w:t>
      </w:r>
      <w:r w:rsidR="00E45C71">
        <w:t>(en)</w:t>
      </w:r>
      <w:r w:rsidR="00C71244">
        <w:t xml:space="preserve"> </w:t>
      </w:r>
      <w:r w:rsidR="00495B0E">
        <w:t xml:space="preserve">in concept </w:t>
      </w:r>
      <w:r w:rsidR="009E0E20">
        <w:t>en de Inkoopvoorwaarden, dan wel wijzi</w:t>
      </w:r>
      <w:r w:rsidR="00E45C71">
        <w:t xml:space="preserve">gingsvoorstellen in te dienen. </w:t>
      </w:r>
      <w:r w:rsidR="00A30EB8">
        <w:t xml:space="preserve">De </w:t>
      </w:r>
      <w:r w:rsidR="009E0E20">
        <w:t>Inschrijvers zijn verplicht om hiervoor de tool voor het stellen van vrag</w:t>
      </w:r>
      <w:r w:rsidR="00E45C71">
        <w:t xml:space="preserve">en van </w:t>
      </w:r>
      <w:proofErr w:type="spellStart"/>
      <w:r w:rsidR="00E45C71">
        <w:t>TenderNed</w:t>
      </w:r>
      <w:proofErr w:type="spellEnd"/>
      <w:r w:rsidR="00E45C71">
        <w:t xml:space="preserve"> te gebruiken.</w:t>
      </w:r>
    </w:p>
    <w:p w14:paraId="0E69B3E7" w14:textId="77777777" w:rsidR="009E0E20" w:rsidRDefault="009E0E20" w:rsidP="005F53C5">
      <w:pPr>
        <w:suppressAutoHyphens/>
        <w:jc w:val="both"/>
      </w:pPr>
    </w:p>
    <w:p w14:paraId="15FFF744" w14:textId="026E2A19" w:rsidR="00D427C5" w:rsidRDefault="009E0E20" w:rsidP="005F53C5">
      <w:pPr>
        <w:suppressAutoHyphens/>
        <w:jc w:val="both"/>
      </w:pPr>
      <w:r>
        <w:t xml:space="preserve">Vragen en wijzigingsvoorstellen die ná deze termijn door </w:t>
      </w:r>
      <w:r w:rsidR="00234E74">
        <w:t>de VRLN</w:t>
      </w:r>
      <w:r>
        <w:t xml:space="preserve"> worden ontvangen, vragen en wijzigingsvoorstellen die niet via </w:t>
      </w:r>
      <w:proofErr w:type="spellStart"/>
      <w:r>
        <w:t>TenderNed</w:t>
      </w:r>
      <w:proofErr w:type="spellEnd"/>
      <w:r>
        <w:t xml:space="preserve"> bij </w:t>
      </w:r>
      <w:r w:rsidR="00234E74">
        <w:t>de VRLN</w:t>
      </w:r>
      <w:r>
        <w:t xml:space="preserve"> zijn ingediend en vragen en wijzigingsvoorstellen die niet zijn ingediend via de tool voor het s</w:t>
      </w:r>
      <w:r w:rsidR="002834BA">
        <w:t xml:space="preserve">tellen van vragen van </w:t>
      </w:r>
      <w:proofErr w:type="spellStart"/>
      <w:r w:rsidR="002834BA">
        <w:t>TenderNed</w:t>
      </w:r>
      <w:proofErr w:type="spellEnd"/>
      <w:r w:rsidR="002834BA">
        <w:t>,</w:t>
      </w:r>
      <w:r>
        <w:t xml:space="preserve"> worden door </w:t>
      </w:r>
      <w:r w:rsidR="00234E74">
        <w:t>de VRLN</w:t>
      </w:r>
      <w:r>
        <w:t xml:space="preserve"> niet in behandeling genomen. Telefonisch </w:t>
      </w:r>
      <w:r w:rsidR="00C71244">
        <w:t>en</w:t>
      </w:r>
      <w:r>
        <w:t xml:space="preserve"> mondeling worden geen inlichtingen verstrekt.</w:t>
      </w:r>
      <w:r w:rsidR="00D427C5">
        <w:t xml:space="preserve"> Indien</w:t>
      </w:r>
      <w:r>
        <w:t xml:space="preserve"> </w:t>
      </w:r>
      <w:r w:rsidR="00D427C5">
        <w:t xml:space="preserve">Inschrijvers toch contact opnemen met medewerkers van </w:t>
      </w:r>
      <w:r w:rsidR="00234E74">
        <w:t>de VRLN</w:t>
      </w:r>
      <w:r w:rsidR="00D427C5">
        <w:t>, kunnen geen rechten worde</w:t>
      </w:r>
      <w:r w:rsidR="002D0464">
        <w:t>n</w:t>
      </w:r>
      <w:r w:rsidR="00D427C5">
        <w:t xml:space="preserve"> ontleend aan mondeling gedane uitspraken van </w:t>
      </w:r>
      <w:r w:rsidR="00234E74">
        <w:t>de VRLN</w:t>
      </w:r>
      <w:r w:rsidR="00D427C5">
        <w:t>.</w:t>
      </w:r>
    </w:p>
    <w:p w14:paraId="17BD98D0" w14:textId="77777777" w:rsidR="009E0E20" w:rsidRDefault="009E0E20" w:rsidP="005F53C5">
      <w:pPr>
        <w:suppressAutoHyphens/>
        <w:jc w:val="both"/>
      </w:pPr>
    </w:p>
    <w:p w14:paraId="5F9C2460" w14:textId="4CCC9F62" w:rsidR="009E0E20" w:rsidRDefault="00234E74" w:rsidP="005F53C5">
      <w:pPr>
        <w:suppressAutoHyphens/>
        <w:jc w:val="both"/>
      </w:pPr>
      <w:r>
        <w:t>De VRLN</w:t>
      </w:r>
      <w:r w:rsidR="009E0E20">
        <w:t xml:space="preserve"> neemt na</w:t>
      </w:r>
      <w:r w:rsidR="00387463">
        <w:t xml:space="preserve"> het verstrekken van de N</w:t>
      </w:r>
      <w:r w:rsidR="009E0E20">
        <w:t xml:space="preserve">ota van </w:t>
      </w:r>
      <w:r w:rsidR="00387463">
        <w:t>I</w:t>
      </w:r>
      <w:r w:rsidR="009E0E20">
        <w:t xml:space="preserve">nlichtingen in beginsel geen vragen meer in behandeling, tenzij deze vragen niet al </w:t>
      </w:r>
      <w:r w:rsidR="00D82B2E">
        <w:t>in</w:t>
      </w:r>
      <w:r w:rsidR="009E0E20">
        <w:t xml:space="preserve"> de </w:t>
      </w:r>
      <w:r w:rsidR="00971B28">
        <w:t>eerdere</w:t>
      </w:r>
      <w:r w:rsidR="009E0E20">
        <w:t xml:space="preserve"> </w:t>
      </w:r>
      <w:r w:rsidR="00387463">
        <w:t>N</w:t>
      </w:r>
      <w:r w:rsidR="009E0E20">
        <w:t>ota</w:t>
      </w:r>
      <w:r w:rsidR="00971B28">
        <w:t>’s</w:t>
      </w:r>
      <w:r w:rsidR="009E0E20">
        <w:t xml:space="preserve"> van </w:t>
      </w:r>
      <w:r w:rsidR="00387463">
        <w:t>I</w:t>
      </w:r>
      <w:r w:rsidR="009E0E20">
        <w:t xml:space="preserve">nlichtingen gesteld hadden kunnen worden. </w:t>
      </w:r>
    </w:p>
    <w:p w14:paraId="042C554A" w14:textId="77777777" w:rsidR="009E0E20" w:rsidRDefault="009E0E20" w:rsidP="005F53C5">
      <w:pPr>
        <w:suppressAutoHyphens/>
        <w:jc w:val="both"/>
      </w:pPr>
    </w:p>
    <w:p w14:paraId="33D0A644" w14:textId="7E786FA8" w:rsidR="009E0E20" w:rsidRDefault="009E0E20" w:rsidP="00971B28">
      <w:pPr>
        <w:suppressAutoHyphens/>
        <w:ind w:right="-1"/>
        <w:jc w:val="both"/>
      </w:pPr>
      <w:r>
        <w:t xml:space="preserve">Alle tijdig en op de juiste wijze ingediende vragen en wijzigingsvoorstellen worden door </w:t>
      </w:r>
      <w:r w:rsidR="00234E74">
        <w:t>de VRLN</w:t>
      </w:r>
      <w:r>
        <w:t xml:space="preserve"> geanonimiseerd beantwoord. Zowel de geanonimiseerde vragen en wijzigingsvoorstellen als de antwoorden worden door middel van </w:t>
      </w:r>
      <w:r w:rsidR="00387463">
        <w:t>een Nota van I</w:t>
      </w:r>
      <w:r>
        <w:t xml:space="preserve">nlichtingen op </w:t>
      </w:r>
      <w:proofErr w:type="spellStart"/>
      <w:r w:rsidR="00387463">
        <w:t>TenderNed</w:t>
      </w:r>
      <w:proofErr w:type="spellEnd"/>
      <w:r w:rsidR="00387463">
        <w:t xml:space="preserve"> gepubliceerd. </w:t>
      </w:r>
      <w:r w:rsidR="00387463" w:rsidRPr="00110F62">
        <w:t>Aan de N</w:t>
      </w:r>
      <w:r w:rsidRPr="00110F62">
        <w:t xml:space="preserve">ota van </w:t>
      </w:r>
      <w:r w:rsidR="00387463" w:rsidRPr="00110F62">
        <w:t>I</w:t>
      </w:r>
      <w:r w:rsidRPr="00110F62">
        <w:t>nlichtingen wordt</w:t>
      </w:r>
      <w:r w:rsidRPr="00110F62">
        <w:rPr>
          <w:i/>
        </w:rPr>
        <w:t xml:space="preserve"> </w:t>
      </w:r>
      <w:r w:rsidRPr="00110F62">
        <w:t xml:space="preserve">de definitieve </w:t>
      </w:r>
      <w:r w:rsidR="00CD5652" w:rsidRPr="00110F62">
        <w:t>Overeenkomst</w:t>
      </w:r>
      <w:r w:rsidR="00013107" w:rsidRPr="00110F62">
        <w:t xml:space="preserve"> gehecht, die met de I</w:t>
      </w:r>
      <w:r w:rsidRPr="00110F62">
        <w:t>nschrijver</w:t>
      </w:r>
      <w:r w:rsidR="00110F62" w:rsidRPr="00110F62">
        <w:t xml:space="preserve"> </w:t>
      </w:r>
      <w:r w:rsidRPr="00110F62">
        <w:t xml:space="preserve">aan wie de </w:t>
      </w:r>
      <w:r w:rsidR="00C41071" w:rsidRPr="00110F62">
        <w:t>Opdracht</w:t>
      </w:r>
      <w:r w:rsidRPr="00110F62">
        <w:t xml:space="preserve"> (definitief) wordt gegund, wordt</w:t>
      </w:r>
      <w:r w:rsidR="00110F62" w:rsidRPr="00110F62">
        <w:rPr>
          <w:i/>
        </w:rPr>
        <w:t xml:space="preserve"> </w:t>
      </w:r>
      <w:r w:rsidRPr="00110F62">
        <w:t xml:space="preserve"> gesloten. In de </w:t>
      </w:r>
      <w:r w:rsidR="00CD5652" w:rsidRPr="00110F62">
        <w:t>Overeenkomst</w:t>
      </w:r>
      <w:r w:rsidRPr="00110F62">
        <w:t xml:space="preserve"> zijn de eventuele wijziging</w:t>
      </w:r>
      <w:r w:rsidR="00D82B2E" w:rsidRPr="00110F62">
        <w:t>en</w:t>
      </w:r>
      <w:r w:rsidRPr="00110F62">
        <w:t xml:space="preserve"> van de </w:t>
      </w:r>
      <w:r w:rsidR="004A5B03" w:rsidRPr="00110F62">
        <w:t>O</w:t>
      </w:r>
      <w:r w:rsidR="00CD5652" w:rsidRPr="00110F62">
        <w:t>vereenkomst</w:t>
      </w:r>
      <w:r w:rsidRPr="00110F62">
        <w:t xml:space="preserve"> </w:t>
      </w:r>
      <w:r w:rsidR="004A5B03" w:rsidRPr="00110F62">
        <w:t xml:space="preserve">in concept </w:t>
      </w:r>
      <w:r w:rsidRPr="00110F62">
        <w:t>en de Inkoopvoorwaarden opgeno</w:t>
      </w:r>
      <w:r w:rsidR="00387463" w:rsidRPr="00110F62">
        <w:t xml:space="preserve">men. </w:t>
      </w:r>
      <w:r w:rsidR="00356773" w:rsidRPr="00110F62">
        <w:t xml:space="preserve"> </w:t>
      </w:r>
      <w:r w:rsidR="00387463" w:rsidRPr="00110F62">
        <w:t>Door het indienen van een I</w:t>
      </w:r>
      <w:r w:rsidRPr="00110F62">
        <w:t>nschrij</w:t>
      </w:r>
      <w:r w:rsidR="00013107" w:rsidRPr="00110F62">
        <w:t>ving verklaart een I</w:t>
      </w:r>
      <w:r w:rsidRPr="00110F62">
        <w:t xml:space="preserve">nschrijver zich onvoorwaardelijk en zonder enig voorbehoud akkoord met alle bepalingen van de definitieve </w:t>
      </w:r>
      <w:r w:rsidR="00CD5652" w:rsidRPr="00110F62">
        <w:t>Overeenkomst</w:t>
      </w:r>
      <w:r w:rsidRPr="00110F62">
        <w:t xml:space="preserve"> en de van toepassing zijnde Inkoopvoorwaarden.</w:t>
      </w:r>
      <w:r>
        <w:t xml:space="preserve"> </w:t>
      </w:r>
    </w:p>
    <w:p w14:paraId="668742E3" w14:textId="77777777" w:rsidR="009E0E20" w:rsidRDefault="009E0E20" w:rsidP="005F53C5">
      <w:pPr>
        <w:suppressAutoHyphens/>
        <w:jc w:val="both"/>
      </w:pPr>
    </w:p>
    <w:p w14:paraId="6E1DE38A" w14:textId="77777777" w:rsidR="009E0E20" w:rsidRDefault="00151B81" w:rsidP="005F53C5">
      <w:pPr>
        <w:suppressAutoHyphens/>
        <w:jc w:val="both"/>
      </w:pPr>
      <w:r>
        <w:t>De N</w:t>
      </w:r>
      <w:r w:rsidR="009E0E20">
        <w:t xml:space="preserve">ota van </w:t>
      </w:r>
      <w:r>
        <w:t>I</w:t>
      </w:r>
      <w:r w:rsidR="009E0E20">
        <w:t xml:space="preserve">nlichtingen moet worden beschouwd als een integraal onderdeel van het </w:t>
      </w:r>
      <w:r w:rsidR="008F7CF3">
        <w:t>Beschrijvend Document</w:t>
      </w:r>
      <w:r w:rsidR="009E0E20">
        <w:t xml:space="preserve">. In geval van strijdigheid met het </w:t>
      </w:r>
      <w:r w:rsidR="008F7CF3">
        <w:t>Beschrijvend Document</w:t>
      </w:r>
      <w:r w:rsidR="00387463">
        <w:t xml:space="preserve"> heeft de Nota van I</w:t>
      </w:r>
      <w:r w:rsidR="009E0E20">
        <w:t xml:space="preserve">nlichtingen voorrang. Een </w:t>
      </w:r>
      <w:r w:rsidR="00C41071">
        <w:t>eventueel later uitgevaardigde Nota van I</w:t>
      </w:r>
      <w:r w:rsidR="009E0E20">
        <w:t>nlichtingen heeft voorra</w:t>
      </w:r>
      <w:r>
        <w:t>ng op de eerder uitgevaardigde N</w:t>
      </w:r>
      <w:r w:rsidR="009E0E20">
        <w:t xml:space="preserve">ota van </w:t>
      </w:r>
      <w:r>
        <w:t>I</w:t>
      </w:r>
      <w:r w:rsidR="009E0E20">
        <w:t xml:space="preserve">nlichtingen. </w:t>
      </w:r>
    </w:p>
    <w:p w14:paraId="0BAF269D" w14:textId="77777777" w:rsidR="009E0E20" w:rsidRDefault="009E0E20" w:rsidP="005F53C5">
      <w:pPr>
        <w:suppressAutoHyphens/>
        <w:jc w:val="both"/>
      </w:pPr>
    </w:p>
    <w:p w14:paraId="596903B7" w14:textId="0EE0479E" w:rsidR="009E0E20" w:rsidRDefault="00151B81" w:rsidP="005F53C5">
      <w:pPr>
        <w:suppressAutoHyphens/>
        <w:jc w:val="both"/>
      </w:pPr>
      <w:r>
        <w:t>Een I</w:t>
      </w:r>
      <w:r w:rsidR="009E0E20">
        <w:t xml:space="preserve">nschrijver kan </w:t>
      </w:r>
      <w:r w:rsidR="00234E74">
        <w:t>de VRLN</w:t>
      </w:r>
      <w:r w:rsidR="009E0E20">
        <w:t xml:space="preserve"> verzoeken </w:t>
      </w:r>
      <w:r>
        <w:t>bepaalde informatie niet in de Nota van I</w:t>
      </w:r>
      <w:r w:rsidR="009E0E20">
        <w:t>nlichtingen op te nemen, indien openbaarma</w:t>
      </w:r>
      <w:r w:rsidR="00ED666A">
        <w:t xml:space="preserve">king van deze informatie schade </w:t>
      </w:r>
      <w:r w:rsidR="009E0E20">
        <w:t>zou toebrengen aan de gerechtvaardig</w:t>
      </w:r>
      <w:r>
        <w:t>de economische belangen van de I</w:t>
      </w:r>
      <w:r w:rsidR="009E0E20">
        <w:t xml:space="preserve">nschrijver. In </w:t>
      </w:r>
      <w:r>
        <w:t xml:space="preserve">dat geval kan </w:t>
      </w:r>
      <w:r w:rsidR="00234E74">
        <w:t>de VRLN</w:t>
      </w:r>
      <w:r>
        <w:t xml:space="preserve"> aan deze I</w:t>
      </w:r>
      <w:r w:rsidR="009E0E20">
        <w:t>nschrijver individue</w:t>
      </w:r>
      <w:r w:rsidR="00D82B2E">
        <w:t>e</w:t>
      </w:r>
      <w:r w:rsidR="009E0E20">
        <w:t>l inlichtingen verstrekken.</w:t>
      </w:r>
    </w:p>
    <w:p w14:paraId="2CC0638A" w14:textId="7222ACAF" w:rsidR="00E91DF0" w:rsidRPr="005C7E26" w:rsidRDefault="00E91DF0" w:rsidP="005F53C5">
      <w:pPr>
        <w:pStyle w:val="Kop2"/>
        <w:suppressAutoHyphens/>
        <w:ind w:left="0" w:firstLine="0"/>
        <w:jc w:val="both"/>
        <w:rPr>
          <w:color w:val="auto"/>
        </w:rPr>
      </w:pPr>
      <w:bookmarkStart w:id="135" w:name="_Toc527637409"/>
      <w:bookmarkStart w:id="136" w:name="_Toc29290004"/>
      <w:r w:rsidRPr="005C7E26">
        <w:rPr>
          <w:color w:val="auto"/>
        </w:rPr>
        <w:t xml:space="preserve">Indienen </w:t>
      </w:r>
      <w:bookmarkEnd w:id="132"/>
      <w:bookmarkEnd w:id="133"/>
      <w:bookmarkEnd w:id="134"/>
      <w:r w:rsidR="005D5B41" w:rsidRPr="005C7E26">
        <w:rPr>
          <w:color w:val="auto"/>
        </w:rPr>
        <w:t>Inschrijving</w:t>
      </w:r>
      <w:bookmarkEnd w:id="135"/>
      <w:bookmarkEnd w:id="136"/>
    </w:p>
    <w:p w14:paraId="6BB779B9" w14:textId="77777777" w:rsidR="00522692" w:rsidRDefault="00B94BCE" w:rsidP="005F53C5">
      <w:pPr>
        <w:suppressAutoHyphens/>
        <w:jc w:val="both"/>
      </w:pPr>
      <w:bookmarkStart w:id="137" w:name="_Toc419285374"/>
      <w:bookmarkStart w:id="138" w:name="_Toc421086870"/>
      <w:bookmarkStart w:id="139" w:name="_Toc421100601"/>
      <w:r>
        <w:t>De I</w:t>
      </w:r>
      <w:r w:rsidR="00522692" w:rsidRPr="001D5FA3">
        <w:t>nschrijving dient uiterlijk</w:t>
      </w:r>
      <w:r w:rsidR="00522692">
        <w:t xml:space="preserve"> op </w:t>
      </w:r>
      <w:r>
        <w:t>de datum en het tijdstip</w:t>
      </w:r>
      <w:r w:rsidR="003359F7">
        <w:t xml:space="preserve"> uit de planning</w:t>
      </w:r>
      <w:r>
        <w:t xml:space="preserve"> </w:t>
      </w:r>
      <w:r w:rsidR="003359F7">
        <w:t>(</w:t>
      </w:r>
      <w:r w:rsidRPr="00D50A73">
        <w:t>paragraaf 3.3</w:t>
      </w:r>
      <w:r w:rsidR="003359F7" w:rsidRPr="00D50A73">
        <w:t>)</w:t>
      </w:r>
      <w:r w:rsidR="00522692" w:rsidRPr="00D50A73">
        <w:t xml:space="preserve"> via</w:t>
      </w:r>
      <w:r w:rsidR="00522692">
        <w:t xml:space="preserve"> </w:t>
      </w:r>
      <w:proofErr w:type="spellStart"/>
      <w:r w:rsidR="00522692">
        <w:t>TenderNed</w:t>
      </w:r>
      <w:proofErr w:type="spellEnd"/>
      <w:r w:rsidR="00522692">
        <w:t xml:space="preserve"> </w:t>
      </w:r>
      <w:r w:rsidR="00522692" w:rsidRPr="001D5FA3">
        <w:t>te zijn ingediend.</w:t>
      </w:r>
    </w:p>
    <w:p w14:paraId="59490FF5" w14:textId="77777777" w:rsidR="00FF28E1" w:rsidRDefault="00FF28E1" w:rsidP="005F53C5">
      <w:pPr>
        <w:suppressAutoHyphens/>
        <w:jc w:val="both"/>
      </w:pPr>
    </w:p>
    <w:p w14:paraId="16D83AC9" w14:textId="77777777" w:rsidR="00FF28E1" w:rsidRPr="005D119C" w:rsidRDefault="00FF28E1" w:rsidP="00FF28E1">
      <w:pPr>
        <w:jc w:val="both"/>
      </w:pPr>
      <w:r w:rsidRPr="00FF28E1">
        <w:t>Door het indienen van een Inschrijving verklaart een Inschrijver zich onverkort en zonder enig voorb</w:t>
      </w:r>
      <w:r w:rsidRPr="00FF28E1">
        <w:t>e</w:t>
      </w:r>
      <w:r w:rsidRPr="00FF28E1">
        <w:t>houd akkoord met de toepassing van de in dit Beschrijvend Document (inclusief bijlagen) genoemde administratieve, juridische en andere voorwaarden.</w:t>
      </w:r>
    </w:p>
    <w:p w14:paraId="78C5B12E" w14:textId="77777777" w:rsidR="00522692" w:rsidRDefault="00522692" w:rsidP="005F53C5">
      <w:pPr>
        <w:suppressAutoHyphens/>
        <w:jc w:val="both"/>
      </w:pPr>
    </w:p>
    <w:p w14:paraId="38525058" w14:textId="32520DE8" w:rsidR="00522692" w:rsidRDefault="00522692" w:rsidP="00DC7EC3">
      <w:pPr>
        <w:suppressAutoHyphens/>
        <w:jc w:val="both"/>
      </w:pPr>
      <w:r w:rsidRPr="001D5FA3">
        <w:t xml:space="preserve">De </w:t>
      </w:r>
      <w:r w:rsidR="00B94BCE">
        <w:rPr>
          <w:rFonts w:cs="Arial"/>
        </w:rPr>
        <w:t>I</w:t>
      </w:r>
      <w:r w:rsidRPr="001D5FA3">
        <w:rPr>
          <w:rFonts w:cs="Arial"/>
        </w:rPr>
        <w:t>nschrijvingen</w:t>
      </w:r>
      <w:r w:rsidRPr="001D5FA3">
        <w:t xml:space="preserve"> worden</w:t>
      </w:r>
      <w:r w:rsidRPr="00754C03">
        <w:t xml:space="preserve"> </w:t>
      </w:r>
      <w:r>
        <w:t xml:space="preserve">na de datum en het tijdstip uit de planning </w:t>
      </w:r>
      <w:r w:rsidRPr="001D5FA3">
        <w:t xml:space="preserve">door </w:t>
      </w:r>
      <w:r>
        <w:t>twee</w:t>
      </w:r>
      <w:r w:rsidRPr="00B87750">
        <w:t xml:space="preserve"> medewerkers van </w:t>
      </w:r>
      <w:r w:rsidR="00234E74">
        <w:t>de VRLN</w:t>
      </w:r>
      <w:r w:rsidRPr="00B87750">
        <w:t xml:space="preserve"> digitaal </w:t>
      </w:r>
      <w:r>
        <w:t xml:space="preserve">door </w:t>
      </w:r>
      <w:r w:rsidRPr="00B87750">
        <w:t>middel</w:t>
      </w:r>
      <w:r>
        <w:t xml:space="preserve"> van</w:t>
      </w:r>
      <w:r w:rsidRPr="00B87750">
        <w:t xml:space="preserve"> de aanbestedingskluis </w:t>
      </w:r>
      <w:r>
        <w:t>van</w:t>
      </w:r>
      <w:r w:rsidRPr="00B87750">
        <w:t xml:space="preserve"> </w:t>
      </w:r>
      <w:proofErr w:type="spellStart"/>
      <w:r w:rsidRPr="00B87750">
        <w:t>TenderNed</w:t>
      </w:r>
      <w:proofErr w:type="spellEnd"/>
      <w:r w:rsidRPr="00B87750">
        <w:t xml:space="preserve"> geopend. De aanbestedingskluis wordt vervolge</w:t>
      </w:r>
      <w:r w:rsidR="00151B81">
        <w:t xml:space="preserve">ns rechtsgeldig ondertekend en </w:t>
      </w:r>
      <w:r w:rsidR="000D5E07">
        <w:t xml:space="preserve">de </w:t>
      </w:r>
      <w:r w:rsidR="00151B81">
        <w:t>I</w:t>
      </w:r>
      <w:r w:rsidRPr="00B87750">
        <w:t xml:space="preserve">nschrijver ontvangt via </w:t>
      </w:r>
      <w:proofErr w:type="spellStart"/>
      <w:r w:rsidRPr="00B87750">
        <w:t>TenderNed</w:t>
      </w:r>
      <w:proofErr w:type="spellEnd"/>
      <w:r w:rsidRPr="00B87750">
        <w:t xml:space="preserve"> een e</w:t>
      </w:r>
      <w:r>
        <w:t>-</w:t>
      </w:r>
      <w:r w:rsidRPr="00B87750">
        <w:t xml:space="preserve">mailbevestiging. </w:t>
      </w:r>
    </w:p>
    <w:p w14:paraId="10EC4B96" w14:textId="77777777" w:rsidR="00DC7EC3" w:rsidRDefault="00DC7EC3" w:rsidP="00DC7EC3">
      <w:pPr>
        <w:suppressAutoHyphens/>
        <w:jc w:val="both"/>
      </w:pPr>
    </w:p>
    <w:p w14:paraId="00097BF8" w14:textId="5578EA3E" w:rsidR="00522692" w:rsidRDefault="00522692" w:rsidP="00DC7EC3">
      <w:pPr>
        <w:suppressAutoHyphens/>
        <w:jc w:val="both"/>
      </w:pPr>
      <w:r>
        <w:t>Inschrijvers moeten er rekening mee houden dat</w:t>
      </w:r>
      <w:r w:rsidRPr="00754C03">
        <w:t xml:space="preserve"> </w:t>
      </w:r>
      <w:r>
        <w:t xml:space="preserve">de datum en het tijdstip uit de </w:t>
      </w:r>
      <w:r w:rsidRPr="00B94BCE">
        <w:t xml:space="preserve">planning een fatale termijn </w:t>
      </w:r>
      <w:r w:rsidR="0052206C">
        <w:t>vormen</w:t>
      </w:r>
      <w:r w:rsidRPr="00B94BCE">
        <w:t xml:space="preserve">, waarna het - technisch gezien - niet meer mogelijk is om via </w:t>
      </w:r>
      <w:proofErr w:type="spellStart"/>
      <w:r w:rsidRPr="00B94BCE">
        <w:t>TenderNed</w:t>
      </w:r>
      <w:proofErr w:type="spellEnd"/>
      <w:r w:rsidR="00387463">
        <w:t xml:space="preserve"> een I</w:t>
      </w:r>
      <w:r>
        <w:t>nschrijving in te dienen</w:t>
      </w:r>
      <w:r w:rsidRPr="008676F0">
        <w:t xml:space="preserve">. </w:t>
      </w:r>
      <w:r w:rsidRPr="006C3269">
        <w:t>Om deze reden advisee</w:t>
      </w:r>
      <w:r w:rsidR="00151B81">
        <w:t xml:space="preserve">rt </w:t>
      </w:r>
      <w:r w:rsidR="00234E74">
        <w:t>de VRLN</w:t>
      </w:r>
      <w:r w:rsidR="00151B81">
        <w:t xml:space="preserve"> alle I</w:t>
      </w:r>
      <w:r w:rsidRPr="006C3269">
        <w:t>nschrijvers om niet tot het laatste moment te w</w:t>
      </w:r>
      <w:r w:rsidR="00B94BCE">
        <w:t>achten met het indienen van de I</w:t>
      </w:r>
      <w:r w:rsidRPr="006C3269">
        <w:t xml:space="preserve">nschrijving via </w:t>
      </w:r>
      <w:proofErr w:type="spellStart"/>
      <w:r w:rsidRPr="006C3269">
        <w:t>TenderNed</w:t>
      </w:r>
      <w:proofErr w:type="spellEnd"/>
      <w:r w:rsidRPr="008676F0">
        <w:t xml:space="preserve">. </w:t>
      </w:r>
    </w:p>
    <w:p w14:paraId="1ABF2744" w14:textId="77777777" w:rsidR="00DC7EC3" w:rsidRPr="004652E3" w:rsidRDefault="00DC7EC3" w:rsidP="00DC7EC3">
      <w:pPr>
        <w:suppressAutoHyphens/>
        <w:jc w:val="both"/>
      </w:pPr>
    </w:p>
    <w:p w14:paraId="06E583F5" w14:textId="447621C1" w:rsidR="00522692" w:rsidRDefault="00B94BCE" w:rsidP="005F53C5">
      <w:pPr>
        <w:suppressAutoHyphens/>
        <w:jc w:val="both"/>
      </w:pPr>
      <w:r>
        <w:t>(Onderdelen van) I</w:t>
      </w:r>
      <w:r w:rsidR="00522692">
        <w:t>nschrijvingen</w:t>
      </w:r>
      <w:r w:rsidR="00522692" w:rsidRPr="0004511D">
        <w:t xml:space="preserve"> die ingediend worden ná </w:t>
      </w:r>
      <w:r w:rsidR="00522692">
        <w:t xml:space="preserve">de datum en het tijdstip uit de planning </w:t>
      </w:r>
      <w:r w:rsidR="00522692" w:rsidRPr="0004511D">
        <w:t xml:space="preserve">worden door </w:t>
      </w:r>
      <w:r w:rsidR="00234E74">
        <w:t>de VRLN</w:t>
      </w:r>
      <w:r w:rsidR="00522692" w:rsidRPr="0004511D">
        <w:t xml:space="preserve"> </w:t>
      </w:r>
      <w:r w:rsidR="00522692" w:rsidRPr="006C3269">
        <w:t>niet</w:t>
      </w:r>
      <w:r w:rsidR="00522692" w:rsidRPr="0004511D">
        <w:t xml:space="preserve"> in behandeling genomen en </w:t>
      </w:r>
      <w:r w:rsidR="00522692">
        <w:t>worden</w:t>
      </w:r>
      <w:r w:rsidR="00522692" w:rsidRPr="0004511D">
        <w:t xml:space="preserve"> </w:t>
      </w:r>
      <w:r w:rsidR="00522692" w:rsidRPr="006C3269">
        <w:t>uitgesloten</w:t>
      </w:r>
      <w:r w:rsidR="00522692">
        <w:t xml:space="preserve"> van </w:t>
      </w:r>
      <w:r w:rsidR="00522692" w:rsidRPr="0004511D">
        <w:t xml:space="preserve">deelname aan de aanbestedingsprocedure. De bewijslast voor en het </w:t>
      </w:r>
      <w:r w:rsidR="00522692">
        <w:t>r</w:t>
      </w:r>
      <w:r w:rsidR="00522692" w:rsidRPr="0004511D">
        <w:t xml:space="preserve">isico van tijdige indiening van </w:t>
      </w:r>
      <w:r w:rsidR="00522692">
        <w:t>(</w:t>
      </w:r>
      <w:r w:rsidR="00522692" w:rsidRPr="0004511D">
        <w:t xml:space="preserve">alle </w:t>
      </w:r>
      <w:r w:rsidR="00387463">
        <w:t>onderdelen van) de I</w:t>
      </w:r>
      <w:r w:rsidR="00522692">
        <w:t>nschrijving</w:t>
      </w:r>
      <w:r w:rsidR="00522692" w:rsidRPr="0004511D">
        <w:t xml:space="preserve"> lig</w:t>
      </w:r>
      <w:r w:rsidR="00522692">
        <w:t>gen</w:t>
      </w:r>
      <w:r w:rsidR="00522692" w:rsidRPr="0004511D">
        <w:t xml:space="preserve"> bij </w:t>
      </w:r>
      <w:r>
        <w:t>de I</w:t>
      </w:r>
      <w:r w:rsidR="00522692">
        <w:t>nschrijver.</w:t>
      </w:r>
    </w:p>
    <w:p w14:paraId="0994E38D" w14:textId="1BDE2D81" w:rsidR="00E91DF0" w:rsidRPr="005C7E26" w:rsidRDefault="00E91DF0" w:rsidP="005F53C5">
      <w:pPr>
        <w:pStyle w:val="Kop2"/>
        <w:suppressAutoHyphens/>
        <w:ind w:left="0" w:firstLine="0"/>
        <w:jc w:val="both"/>
        <w:rPr>
          <w:color w:val="auto"/>
        </w:rPr>
      </w:pPr>
      <w:bookmarkStart w:id="140" w:name="_Toc527637410"/>
      <w:bookmarkStart w:id="141" w:name="_Toc29290005"/>
      <w:r w:rsidRPr="005C7E26">
        <w:rPr>
          <w:color w:val="auto"/>
        </w:rPr>
        <w:lastRenderedPageBreak/>
        <w:t xml:space="preserve">Inhoud </w:t>
      </w:r>
      <w:bookmarkEnd w:id="137"/>
      <w:bookmarkEnd w:id="138"/>
      <w:bookmarkEnd w:id="139"/>
      <w:r w:rsidR="005D5B41" w:rsidRPr="005C7E26">
        <w:rPr>
          <w:color w:val="auto"/>
        </w:rPr>
        <w:t>Inschrijving</w:t>
      </w:r>
      <w:bookmarkEnd w:id="140"/>
      <w:bookmarkEnd w:id="141"/>
    </w:p>
    <w:p w14:paraId="2FEA3B11" w14:textId="78634215" w:rsidR="00522692" w:rsidRDefault="00B94BCE" w:rsidP="005F53C5">
      <w:pPr>
        <w:suppressAutoHyphens/>
        <w:jc w:val="both"/>
      </w:pPr>
      <w:r>
        <w:t>De I</w:t>
      </w:r>
      <w:r w:rsidR="00522692" w:rsidRPr="00AD38D1">
        <w:t xml:space="preserve">nschrijving dient te bestaan uit alle documenten die zijn opgenomen </w:t>
      </w:r>
      <w:r w:rsidR="000A75B4">
        <w:t>in</w:t>
      </w:r>
      <w:r w:rsidR="000A75B4" w:rsidRPr="00AD38D1">
        <w:t xml:space="preserve"> </w:t>
      </w:r>
      <w:r w:rsidR="00522692" w:rsidRPr="00AD38D1">
        <w:t xml:space="preserve">de </w:t>
      </w:r>
      <w:r w:rsidR="00522692">
        <w:t>c</w:t>
      </w:r>
      <w:r w:rsidR="00522692" w:rsidRPr="00AD38D1">
        <w:t>hecklist</w:t>
      </w:r>
      <w:r w:rsidR="00387463">
        <w:t xml:space="preserve"> I</w:t>
      </w:r>
      <w:r w:rsidR="00522692">
        <w:t>nschrijving (</w:t>
      </w:r>
      <w:r w:rsidR="004B1B9D" w:rsidRPr="00D50A73">
        <w:t xml:space="preserve">Bijlage </w:t>
      </w:r>
      <w:r w:rsidR="00522692" w:rsidRPr="00D50A73">
        <w:t xml:space="preserve">1) en waarvan is aangegeven dat deze bij </w:t>
      </w:r>
      <w:r w:rsidRPr="00D50A73">
        <w:t>I</w:t>
      </w:r>
      <w:r w:rsidR="00522692" w:rsidRPr="00D50A73">
        <w:t>nschrijving moeten worden ingediend.</w:t>
      </w:r>
      <w:r w:rsidR="00522692">
        <w:t xml:space="preserve"> </w:t>
      </w:r>
    </w:p>
    <w:p w14:paraId="47E8C069" w14:textId="77777777" w:rsidR="00522692" w:rsidRDefault="00522692" w:rsidP="005F53C5">
      <w:pPr>
        <w:suppressAutoHyphens/>
        <w:jc w:val="both"/>
      </w:pPr>
    </w:p>
    <w:p w14:paraId="472A4FB1" w14:textId="1E3F5B07" w:rsidR="00522692" w:rsidRDefault="00B94BCE" w:rsidP="005F53C5">
      <w:pPr>
        <w:suppressAutoHyphens/>
        <w:jc w:val="both"/>
      </w:pPr>
      <w:r>
        <w:t>Op alle tot de I</w:t>
      </w:r>
      <w:r w:rsidR="00522692">
        <w:t>nschrijving behorende do</w:t>
      </w:r>
      <w:r>
        <w:t>cumenten moeten de naam van de I</w:t>
      </w:r>
      <w:r w:rsidR="00522692">
        <w:t xml:space="preserve">nschrijver en de naam van de aanbesteding worden vermeld. </w:t>
      </w:r>
    </w:p>
    <w:p w14:paraId="3D400115" w14:textId="77777777" w:rsidR="00522692" w:rsidRDefault="00522692" w:rsidP="005F53C5">
      <w:pPr>
        <w:suppressAutoHyphens/>
        <w:jc w:val="both"/>
      </w:pPr>
    </w:p>
    <w:p w14:paraId="5B765CEB" w14:textId="219185ED" w:rsidR="00522692" w:rsidRPr="005D5B41" w:rsidRDefault="00522692" w:rsidP="005F53C5">
      <w:pPr>
        <w:suppressAutoHyphens/>
        <w:jc w:val="both"/>
      </w:pPr>
      <w:r>
        <w:t>De voorgeschreven bijlagen, verklaringen, formuliere</w:t>
      </w:r>
      <w:r w:rsidR="00151B81">
        <w:t>n, et</w:t>
      </w:r>
      <w:r w:rsidR="00625223">
        <w:t xml:space="preserve"> </w:t>
      </w:r>
      <w:r w:rsidR="00151B81">
        <w:t>c</w:t>
      </w:r>
      <w:r w:rsidR="00625223">
        <w:t>etera</w:t>
      </w:r>
      <w:r w:rsidR="00151B81">
        <w:t xml:space="preserve"> mogen door </w:t>
      </w:r>
      <w:r w:rsidR="00625223">
        <w:t xml:space="preserve">de </w:t>
      </w:r>
      <w:r w:rsidR="00151B81">
        <w:t>I</w:t>
      </w:r>
      <w:r>
        <w:t>nschrijver uitsluitend</w:t>
      </w:r>
      <w:r w:rsidR="00B94BCE">
        <w:t xml:space="preserve"> worden ingevuld en mogen door </w:t>
      </w:r>
      <w:r w:rsidR="00625223">
        <w:t xml:space="preserve">de </w:t>
      </w:r>
      <w:r w:rsidR="00B94BCE">
        <w:t>I</w:t>
      </w:r>
      <w:r>
        <w:t xml:space="preserve">nschrijver niet inhoudelijk worden gewijzigd. </w:t>
      </w:r>
      <w:r w:rsidRPr="005D5B41">
        <w:t xml:space="preserve">Het is niet toegestaan wijzigingen en/of verwijderingen en/of toevoegingen in vaste teksten van de bijlagen </w:t>
      </w:r>
      <w:r w:rsidR="003359F7">
        <w:t>aan te brengen</w:t>
      </w:r>
      <w:r w:rsidRPr="005D5B41">
        <w:t xml:space="preserve">. Het wijzigen en/of verwijderen van vaste teksten en/of toevoegen van tekst </w:t>
      </w:r>
      <w:r w:rsidR="00EA4E17">
        <w:t xml:space="preserve">kan </w:t>
      </w:r>
      <w:r w:rsidRPr="005D5B41">
        <w:t>leid</w:t>
      </w:r>
      <w:r w:rsidR="00EA4E17">
        <w:t>en</w:t>
      </w:r>
      <w:r w:rsidRPr="005D5B41">
        <w:t xml:space="preserve"> tot uitsluiting van de aanbesteding.</w:t>
      </w:r>
    </w:p>
    <w:p w14:paraId="66D7787D" w14:textId="77777777" w:rsidR="00522692" w:rsidRPr="00AD38D1" w:rsidRDefault="00522692" w:rsidP="005F53C5">
      <w:pPr>
        <w:suppressAutoHyphens/>
        <w:jc w:val="both"/>
      </w:pPr>
    </w:p>
    <w:p w14:paraId="79A9F52A" w14:textId="3C3749A2" w:rsidR="00FF7580" w:rsidRDefault="00522692" w:rsidP="00971B28">
      <w:pPr>
        <w:suppressAutoHyphens/>
        <w:ind w:right="-143"/>
        <w:jc w:val="both"/>
      </w:pPr>
      <w:r w:rsidRPr="00AD38D1">
        <w:t>Inschrijvingen die niet compleet zijn</w:t>
      </w:r>
      <w:r>
        <w:t>,</w:t>
      </w:r>
      <w:r w:rsidRPr="00AD38D1">
        <w:t xml:space="preserve"> kunnen door </w:t>
      </w:r>
      <w:r w:rsidR="00234E74">
        <w:t>de VRLN</w:t>
      </w:r>
      <w:r w:rsidRPr="0004511D">
        <w:t xml:space="preserve"> </w:t>
      </w:r>
      <w:r>
        <w:t>al</w:t>
      </w:r>
      <w:r w:rsidRPr="00AD38D1">
        <w:t xml:space="preserve">s ongeldig terzijde worden gelegd. Inschrijvingen die per </w:t>
      </w:r>
      <w:r>
        <w:t xml:space="preserve">post of </w:t>
      </w:r>
      <w:r w:rsidRPr="00AD38D1">
        <w:t>per e-mail worden ingediend</w:t>
      </w:r>
      <w:r>
        <w:t xml:space="preserve"> of persoonlijk worden overhandigd</w:t>
      </w:r>
      <w:r w:rsidRPr="00AD38D1">
        <w:t xml:space="preserve">, </w:t>
      </w:r>
      <w:r>
        <w:t>worden</w:t>
      </w:r>
      <w:r w:rsidRPr="00AD38D1">
        <w:t xml:space="preserve"> niet in behandeling genomen.</w:t>
      </w:r>
      <w:r w:rsidR="00971B28">
        <w:t xml:space="preserve"> </w:t>
      </w:r>
      <w:r w:rsidR="005F76C4">
        <w:t>De ontvangen I</w:t>
      </w:r>
      <w:r w:rsidRPr="00AD38D1">
        <w:t xml:space="preserve">nschrijvingen en de daarbij behorende stukken </w:t>
      </w:r>
      <w:r>
        <w:t>worden</w:t>
      </w:r>
      <w:r w:rsidRPr="00AD38D1">
        <w:t xml:space="preserve"> na afloop niet geretourneerd.</w:t>
      </w:r>
    </w:p>
    <w:p w14:paraId="1AA07084" w14:textId="77777777" w:rsidR="00FF7580" w:rsidRPr="00710B6E" w:rsidRDefault="00FF7580" w:rsidP="005F53C5">
      <w:pPr>
        <w:pStyle w:val="Kop2"/>
        <w:suppressAutoHyphens/>
        <w:ind w:left="0" w:firstLine="0"/>
        <w:jc w:val="both"/>
        <w:rPr>
          <w:color w:val="auto"/>
        </w:rPr>
      </w:pPr>
      <w:bookmarkStart w:id="142" w:name="_Toc518393291"/>
      <w:bookmarkStart w:id="143" w:name="_Toc527637411"/>
      <w:bookmarkStart w:id="144" w:name="_Toc29290006"/>
      <w:r w:rsidRPr="00710B6E">
        <w:rPr>
          <w:color w:val="auto"/>
        </w:rPr>
        <w:t>Prijs en prijsonderhandelingen</w:t>
      </w:r>
      <w:bookmarkEnd w:id="142"/>
      <w:bookmarkEnd w:id="143"/>
      <w:bookmarkEnd w:id="144"/>
    </w:p>
    <w:p w14:paraId="18092B5B" w14:textId="77777777" w:rsidR="00FF7580" w:rsidRPr="00BC7850" w:rsidRDefault="00FF7580" w:rsidP="005F53C5">
      <w:pPr>
        <w:jc w:val="both"/>
      </w:pPr>
      <w:r w:rsidRPr="00BC7850">
        <w:t>De Opdrachtgever en de Inschrijvers voeren geen prijsonderhandelingen. Dit houdt in dat de Inschri</w:t>
      </w:r>
      <w:r w:rsidRPr="00BC7850">
        <w:t>j</w:t>
      </w:r>
      <w:r w:rsidRPr="00BC7850">
        <w:t>ver de prijs volledig bepaalt door het uitbrengen van deze offerte en dat de Inschrijver slechts één gelegenheid krijgt om een concurrerende prijs aan te bieden;</w:t>
      </w:r>
    </w:p>
    <w:p w14:paraId="32D10CC3" w14:textId="77777777" w:rsidR="00FF7580" w:rsidRDefault="00FF7580" w:rsidP="005F53C5">
      <w:pPr>
        <w:jc w:val="both"/>
      </w:pPr>
    </w:p>
    <w:p w14:paraId="18E3725A" w14:textId="04A781E7" w:rsidR="00FF7580" w:rsidRPr="00BC7850" w:rsidRDefault="00FF7580" w:rsidP="00DC7EC3">
      <w:r w:rsidRPr="00971B28">
        <w:t xml:space="preserve">De in de Inschrijving aangeboden prijzen en kortingen zijn </w:t>
      </w:r>
      <w:r w:rsidRPr="00D50A73">
        <w:t xml:space="preserve">onvoorwaardelijk en tot </w:t>
      </w:r>
      <w:r w:rsidR="00BD2807" w:rsidRPr="00D50A73">
        <w:t>31-12-2021</w:t>
      </w:r>
      <w:r w:rsidRPr="00D50A73">
        <w:t xml:space="preserve"> vast en onveranderlijk. Na deze periode mogen de prijzen, na overleg met en schriftelijk akkoord van de O</w:t>
      </w:r>
      <w:r w:rsidRPr="00D50A73">
        <w:t>p</w:t>
      </w:r>
      <w:r w:rsidRPr="00D50A73">
        <w:t xml:space="preserve">drachtgever, één maal per jaar worden geïndexeerd volgens de CPI alle huishoudens (2015=100) </w:t>
      </w:r>
      <w:r w:rsidR="00110F62" w:rsidRPr="00D50A73">
        <w:t>van de</w:t>
      </w:r>
      <w:r w:rsidRPr="00D50A73">
        <w:t xml:space="preserve"> meest recente peild</w:t>
      </w:r>
      <w:r w:rsidR="00DC7EC3" w:rsidRPr="00D50A73">
        <w:t>a</w:t>
      </w:r>
      <w:r w:rsidRPr="00D50A73">
        <w:t xml:space="preserve">tum van het CBS. De eerste mogelijkheid voor een eventuele prijsaanpassing is </w:t>
      </w:r>
      <w:r w:rsidR="001C72D6" w:rsidRPr="00D50A73">
        <w:t>01 januari 2022.</w:t>
      </w:r>
      <w:r w:rsidRPr="00D50A73">
        <w:t xml:space="preserve"> Opdrachtnemer deelt zijn voorstel voor de nieuwe prijzen voor de dienstverlening</w:t>
      </w:r>
      <w:r w:rsidRPr="00F55D60">
        <w:t xml:space="preserve"> steeds uiterlijk op </w:t>
      </w:r>
      <w:r w:rsidR="001C72D6">
        <w:t>01 oktober</w:t>
      </w:r>
      <w:r w:rsidRPr="00F55D60">
        <w:t xml:space="preserve"> van het jaar voorafgaand aan het jaar dat de prijs</w:t>
      </w:r>
      <w:r>
        <w:t>aanpassing</w:t>
      </w:r>
      <w:r w:rsidRPr="00F55D60">
        <w:t xml:space="preserve"> in dient te gaan, mee aan Opdrachtgever. Na schriftelijk akkoord van Opdrachtgever </w:t>
      </w:r>
      <w:r>
        <w:t>kan</w:t>
      </w:r>
      <w:r w:rsidRPr="00F55D60">
        <w:t xml:space="preserve"> de prijs</w:t>
      </w:r>
      <w:r>
        <w:t>aanpassing</w:t>
      </w:r>
      <w:r w:rsidRPr="00F55D60">
        <w:t xml:space="preserve"> worden doorgevoerd met ingang van</w:t>
      </w:r>
      <w:r w:rsidR="001C72D6">
        <w:t xml:space="preserve"> 01 januari </w:t>
      </w:r>
      <w:r w:rsidRPr="00971B28">
        <w:t>van het daaropvolgende jaar</w:t>
      </w:r>
      <w:r w:rsidRPr="00F55D60">
        <w:t>.</w:t>
      </w:r>
      <w:r>
        <w:t xml:space="preserve"> </w:t>
      </w:r>
      <w:r w:rsidRPr="008C0859">
        <w:t>Een inhaalslag van niet of niet tijdig doorgegeven prijsverhogingen is niet van toepassing. Prijsverlagingen worden ALTIJD doorgevoerd (ook met terugwerkende kracht indien dit niet tijdig doorgegeven is door opdrachtnemer).</w:t>
      </w:r>
    </w:p>
    <w:p w14:paraId="68A6B48B" w14:textId="77777777" w:rsidR="00FF7580" w:rsidRDefault="00FF7580" w:rsidP="005F53C5">
      <w:pPr>
        <w:jc w:val="both"/>
      </w:pPr>
    </w:p>
    <w:p w14:paraId="082F536F" w14:textId="26C00CEA" w:rsidR="00FF7580" w:rsidRDefault="00FF7580" w:rsidP="005F53C5">
      <w:pPr>
        <w:jc w:val="both"/>
      </w:pPr>
      <w:r w:rsidRPr="00BC7850">
        <w:t>De door u aangeboden prijzen en tarieven dienen inclusief overige belastingen en/of heffingen te zijn en</w:t>
      </w:r>
      <w:r>
        <w:t xml:space="preserve"> inclusief alle overige kosten. </w:t>
      </w:r>
      <w:r w:rsidRPr="00BC7850">
        <w:t>Alle bedragen in het kader van deze Aanbesteding dienen gesteld t</w:t>
      </w:r>
      <w:r>
        <w:t xml:space="preserve">e zijn in euro’s exclusief BTW. </w:t>
      </w:r>
      <w:r w:rsidRPr="00BC7850">
        <w:t>Betaling vindt plaats conform het gestelde in de bij deze Aanbesteding behorende Bijlagen.</w:t>
      </w:r>
    </w:p>
    <w:p w14:paraId="2197F17E" w14:textId="3B279F57" w:rsidR="00E91DF0" w:rsidRPr="005C7E26" w:rsidRDefault="00E91DF0" w:rsidP="005F53C5">
      <w:pPr>
        <w:pStyle w:val="Kop2"/>
        <w:suppressAutoHyphens/>
        <w:ind w:left="0" w:firstLine="0"/>
        <w:jc w:val="both"/>
        <w:rPr>
          <w:color w:val="auto"/>
        </w:rPr>
      </w:pPr>
      <w:bookmarkStart w:id="145" w:name="_Toc419285375"/>
      <w:bookmarkStart w:id="146" w:name="_Toc421086871"/>
      <w:bookmarkStart w:id="147" w:name="_Toc421100602"/>
      <w:bookmarkStart w:id="148" w:name="_Toc527637412"/>
      <w:bookmarkStart w:id="149" w:name="_Toc29290007"/>
      <w:r w:rsidRPr="005C7E26">
        <w:rPr>
          <w:color w:val="auto"/>
        </w:rPr>
        <w:t xml:space="preserve">Vergoeding kosten </w:t>
      </w:r>
      <w:bookmarkEnd w:id="145"/>
      <w:bookmarkEnd w:id="146"/>
      <w:bookmarkEnd w:id="147"/>
      <w:r w:rsidR="005D5B41" w:rsidRPr="005C7E26">
        <w:rPr>
          <w:color w:val="auto"/>
        </w:rPr>
        <w:t>Inschrijving</w:t>
      </w:r>
      <w:bookmarkEnd w:id="148"/>
      <w:bookmarkEnd w:id="149"/>
    </w:p>
    <w:p w14:paraId="05703A30" w14:textId="1D362258" w:rsidR="00E91DF0" w:rsidRPr="00FF7580" w:rsidRDefault="00E91DF0" w:rsidP="005F53C5">
      <w:pPr>
        <w:suppressAutoHyphens/>
        <w:jc w:val="both"/>
      </w:pPr>
      <w:r w:rsidRPr="007A5B54">
        <w:t xml:space="preserve">Kosten die </w:t>
      </w:r>
      <w:r w:rsidR="007B1FA6">
        <w:t xml:space="preserve">door </w:t>
      </w:r>
      <w:r w:rsidR="000A6A6E">
        <w:t xml:space="preserve">de </w:t>
      </w:r>
      <w:r w:rsidR="005D5B41">
        <w:t>Inschrijver</w:t>
      </w:r>
      <w:r w:rsidR="007B1FA6">
        <w:t xml:space="preserve"> </w:t>
      </w:r>
      <w:r w:rsidRPr="007A5B54">
        <w:t xml:space="preserve">gemaakt </w:t>
      </w:r>
      <w:r w:rsidR="007B1FA6">
        <w:t>(</w:t>
      </w:r>
      <w:r w:rsidRPr="007A5B54">
        <w:t>moeten</w:t>
      </w:r>
      <w:r w:rsidR="007B1FA6">
        <w:t>)</w:t>
      </w:r>
      <w:r w:rsidRPr="007A5B54">
        <w:t xml:space="preserve"> worden voor het opstellen van de </w:t>
      </w:r>
      <w:r w:rsidR="005D5B41">
        <w:t>Inschrijving</w:t>
      </w:r>
      <w:r w:rsidRPr="007A5B54">
        <w:t xml:space="preserve"> worden door </w:t>
      </w:r>
      <w:r w:rsidR="00234E74">
        <w:t>de VRLN</w:t>
      </w:r>
      <w:r w:rsidRPr="007A5B54">
        <w:t xml:space="preserve"> niet vergoed.</w:t>
      </w:r>
    </w:p>
    <w:p w14:paraId="632EFDC8" w14:textId="31080282" w:rsidR="00E91DF0" w:rsidRPr="005C7E26" w:rsidRDefault="005D5B41" w:rsidP="005F53C5">
      <w:pPr>
        <w:pStyle w:val="Kop2"/>
        <w:suppressAutoHyphens/>
        <w:ind w:left="0" w:firstLine="0"/>
        <w:jc w:val="both"/>
        <w:rPr>
          <w:color w:val="auto"/>
        </w:rPr>
      </w:pPr>
      <w:bookmarkStart w:id="150" w:name="_Toc419285376"/>
      <w:bookmarkStart w:id="151" w:name="_Toc421086872"/>
      <w:bookmarkStart w:id="152" w:name="_Toc421100603"/>
      <w:bookmarkStart w:id="153" w:name="_Toc527637413"/>
      <w:bookmarkStart w:id="154" w:name="_Toc29290008"/>
      <w:r w:rsidRPr="005C7E26">
        <w:rPr>
          <w:color w:val="auto"/>
        </w:rPr>
        <w:lastRenderedPageBreak/>
        <w:t>Inschrijving</w:t>
      </w:r>
      <w:r w:rsidR="00E91DF0" w:rsidRPr="005C7E26">
        <w:rPr>
          <w:color w:val="auto"/>
        </w:rPr>
        <w:t xml:space="preserve"> percelen</w:t>
      </w:r>
      <w:bookmarkEnd w:id="150"/>
      <w:bookmarkEnd w:id="151"/>
      <w:bookmarkEnd w:id="152"/>
      <w:bookmarkEnd w:id="153"/>
      <w:bookmarkEnd w:id="154"/>
    </w:p>
    <w:p w14:paraId="01A1415F" w14:textId="064C13C4" w:rsidR="00D87FF0" w:rsidRPr="00110F62" w:rsidRDefault="00D87FF0" w:rsidP="005F53C5">
      <w:pPr>
        <w:suppressAutoHyphens/>
        <w:jc w:val="both"/>
      </w:pPr>
      <w:bookmarkStart w:id="155" w:name="_Toc419285377"/>
      <w:bookmarkStart w:id="156" w:name="_Toc421086873"/>
      <w:bookmarkStart w:id="157" w:name="_Toc421100604"/>
      <w:r w:rsidRPr="00110F62">
        <w:t>Niet van toepassing.</w:t>
      </w:r>
    </w:p>
    <w:p w14:paraId="0B32B0B3" w14:textId="52AB4DBB" w:rsidR="00E91DF0" w:rsidRPr="005C7E26" w:rsidRDefault="00E91DF0" w:rsidP="005F53C5">
      <w:pPr>
        <w:pStyle w:val="Kop2"/>
        <w:suppressAutoHyphens/>
        <w:ind w:left="0" w:firstLine="0"/>
        <w:jc w:val="both"/>
        <w:rPr>
          <w:color w:val="auto"/>
        </w:rPr>
      </w:pPr>
      <w:bookmarkStart w:id="158" w:name="_Toc527637414"/>
      <w:bookmarkStart w:id="159" w:name="_Toc29290009"/>
      <w:r w:rsidRPr="005C7E26">
        <w:rPr>
          <w:color w:val="auto"/>
        </w:rPr>
        <w:t>Varianten</w:t>
      </w:r>
      <w:bookmarkEnd w:id="155"/>
      <w:bookmarkEnd w:id="156"/>
      <w:bookmarkEnd w:id="157"/>
      <w:bookmarkEnd w:id="158"/>
      <w:bookmarkEnd w:id="159"/>
    </w:p>
    <w:p w14:paraId="32B16A71" w14:textId="020B2C4F" w:rsidR="006555E5" w:rsidRPr="0023201E" w:rsidRDefault="006555E5" w:rsidP="005F53C5">
      <w:pPr>
        <w:suppressAutoHyphens/>
        <w:jc w:val="both"/>
      </w:pPr>
      <w:bookmarkStart w:id="160" w:name="_Toc419285378"/>
      <w:bookmarkStart w:id="161" w:name="_Toc421086874"/>
      <w:bookmarkStart w:id="162" w:name="_Toc421100605"/>
      <w:r w:rsidRPr="0023201E">
        <w:t>Inschrijven met varianten is niet toegestaan</w:t>
      </w:r>
      <w:r>
        <w:t>. Deze Inschrijvingen</w:t>
      </w:r>
      <w:r w:rsidRPr="0023201E">
        <w:t xml:space="preserve"> worden </w:t>
      </w:r>
      <w:r>
        <w:t xml:space="preserve">als ongeldig </w:t>
      </w:r>
      <w:r w:rsidRPr="0023201E">
        <w:t xml:space="preserve">terzijde gelegd. </w:t>
      </w:r>
    </w:p>
    <w:p w14:paraId="5B4D395B" w14:textId="704544D7" w:rsidR="00E91DF0" w:rsidRPr="005C7E26" w:rsidRDefault="00E91DF0" w:rsidP="005F53C5">
      <w:pPr>
        <w:pStyle w:val="Kop2"/>
        <w:suppressAutoHyphens/>
        <w:ind w:left="0" w:firstLine="0"/>
        <w:jc w:val="both"/>
        <w:rPr>
          <w:color w:val="auto"/>
        </w:rPr>
      </w:pPr>
      <w:bookmarkStart w:id="163" w:name="_Toc527637415"/>
      <w:bookmarkStart w:id="164" w:name="_Toc29290010"/>
      <w:r w:rsidRPr="005C7E26">
        <w:rPr>
          <w:color w:val="auto"/>
        </w:rPr>
        <w:t>Voorwaarden</w:t>
      </w:r>
      <w:bookmarkEnd w:id="160"/>
      <w:bookmarkEnd w:id="161"/>
      <w:bookmarkEnd w:id="162"/>
      <w:bookmarkEnd w:id="163"/>
      <w:bookmarkEnd w:id="164"/>
    </w:p>
    <w:p w14:paraId="3C9E3CC3" w14:textId="77777777" w:rsidR="00E91DF0" w:rsidRDefault="00E91DF0" w:rsidP="005F53C5">
      <w:pPr>
        <w:suppressAutoHyphens/>
        <w:jc w:val="both"/>
      </w:pPr>
      <w:r w:rsidRPr="00925F0F">
        <w:t xml:space="preserve">Inschrijven onder voorwaarden is niet toegestaan. </w:t>
      </w:r>
      <w:r w:rsidR="005D5B41">
        <w:t>Inschrijving</w:t>
      </w:r>
      <w:r w:rsidRPr="00925F0F">
        <w:t xml:space="preserve">en waaraan voorwaarden zijn </w:t>
      </w:r>
      <w:r w:rsidR="008D6DE8">
        <w:t>ver</w:t>
      </w:r>
      <w:r w:rsidRPr="00925F0F">
        <w:t>bonden</w:t>
      </w:r>
      <w:r w:rsidR="005C7E48">
        <w:t>,</w:t>
      </w:r>
      <w:r w:rsidRPr="00925F0F">
        <w:t xml:space="preserve"> </w:t>
      </w:r>
      <w:r w:rsidRPr="00226382">
        <w:t xml:space="preserve">worden als ongeldig terzijde gelegd. </w:t>
      </w:r>
    </w:p>
    <w:p w14:paraId="1D8DE37A" w14:textId="77777777" w:rsidR="00FD55B3" w:rsidRPr="005C7E26" w:rsidRDefault="00FD55B3" w:rsidP="005F53C5">
      <w:pPr>
        <w:pStyle w:val="Kop2"/>
        <w:suppressAutoHyphens/>
        <w:ind w:left="0" w:firstLine="0"/>
        <w:jc w:val="both"/>
        <w:rPr>
          <w:color w:val="auto"/>
        </w:rPr>
      </w:pPr>
      <w:bookmarkStart w:id="165" w:name="_Toc527637416"/>
      <w:bookmarkStart w:id="166" w:name="_Hlk522269216"/>
      <w:bookmarkStart w:id="167" w:name="_Toc29290011"/>
      <w:r w:rsidRPr="005C7E26">
        <w:rPr>
          <w:color w:val="auto"/>
        </w:rPr>
        <w:t>Rechtsgeldige ondertekening</w:t>
      </w:r>
      <w:bookmarkEnd w:id="165"/>
      <w:bookmarkEnd w:id="167"/>
    </w:p>
    <w:p w14:paraId="3F838AF2" w14:textId="77777777" w:rsidR="00A21B7F" w:rsidRDefault="00A21B7F" w:rsidP="00A21B7F">
      <w:pPr>
        <w:jc w:val="both"/>
      </w:pPr>
      <w:r>
        <w:t xml:space="preserve">Ondertekening van de in te dienen documenten ten behoeve van de Inschrijving dient te gebeuren </w:t>
      </w:r>
      <w:r w:rsidRPr="007E3478">
        <w:t xml:space="preserve">door een functionaris die rechtsgeldig </w:t>
      </w:r>
      <w:r>
        <w:t xml:space="preserve">bevoegd is om </w:t>
      </w:r>
      <w:r w:rsidRPr="007E3478">
        <w:t xml:space="preserve">namens </w:t>
      </w:r>
      <w:r>
        <w:t>de Inschrijver</w:t>
      </w:r>
      <w:r w:rsidRPr="007E3478">
        <w:t xml:space="preserve"> op</w:t>
      </w:r>
      <w:r>
        <w:t xml:space="preserve"> te </w:t>
      </w:r>
      <w:r w:rsidRPr="007E3478">
        <w:t>tre</w:t>
      </w:r>
      <w:r>
        <w:t>den en in voo</w:t>
      </w:r>
      <w:r>
        <w:t>r</w:t>
      </w:r>
      <w:r>
        <w:t>komend geval door de rechtsgeldig vertegenwoordiger van de betreffende leden van het Samenwe</w:t>
      </w:r>
      <w:r>
        <w:t>r</w:t>
      </w:r>
      <w:r>
        <w:t>kingsverband</w:t>
      </w:r>
      <w:r w:rsidRPr="007E3478">
        <w:t xml:space="preserve">. </w:t>
      </w:r>
      <w:r w:rsidRPr="004E36C3">
        <w:t xml:space="preserve">Zie ook het gestelde in </w:t>
      </w:r>
      <w:r w:rsidRPr="00D50A73">
        <w:t>paragraaf 4.3 ten</w:t>
      </w:r>
      <w:r w:rsidRPr="004E36C3">
        <w:t xml:space="preserve"> aanzien van de benodigde ondertekening </w:t>
      </w:r>
      <w:r>
        <w:t xml:space="preserve">als er </w:t>
      </w:r>
      <w:r w:rsidRPr="004E36C3">
        <w:t xml:space="preserve">wordt ingeschreven door een </w:t>
      </w:r>
      <w:r>
        <w:t>S</w:t>
      </w:r>
      <w:r w:rsidRPr="004E36C3">
        <w:t xml:space="preserve">amenwerkingsverband. </w:t>
      </w:r>
    </w:p>
    <w:p w14:paraId="34764586" w14:textId="77777777" w:rsidR="00A21B7F" w:rsidRDefault="00A21B7F" w:rsidP="00A21B7F">
      <w:pPr>
        <w:jc w:val="both"/>
      </w:pPr>
    </w:p>
    <w:p w14:paraId="54EAF1FD" w14:textId="6296D679" w:rsidR="00A21B7F" w:rsidRDefault="00A21B7F" w:rsidP="00A21B7F">
      <w:pPr>
        <w:jc w:val="both"/>
        <w:rPr>
          <w:iCs/>
        </w:rPr>
      </w:pPr>
      <w:r w:rsidRPr="004E36C3">
        <w:rPr>
          <w:iCs/>
        </w:rPr>
        <w:t xml:space="preserve">Als in </w:t>
      </w:r>
      <w:r>
        <w:rPr>
          <w:iCs/>
        </w:rPr>
        <w:t>de Aanbestedingsdocumenten</w:t>
      </w:r>
      <w:r w:rsidRPr="004E36C3">
        <w:rPr>
          <w:iCs/>
        </w:rPr>
        <w:t xml:space="preserve"> de eis wordt gesteld dat een stuk moet worden ondertekend door een ‘bevoegde</w:t>
      </w:r>
      <w:r w:rsidRPr="00AD57ED">
        <w:rPr>
          <w:iCs/>
        </w:rPr>
        <w:t xml:space="preserve"> vertegenwoordiger’ dan moet </w:t>
      </w:r>
      <w:r>
        <w:rPr>
          <w:iCs/>
        </w:rPr>
        <w:t>de Inschrijver</w:t>
      </w:r>
      <w:r w:rsidRPr="00AD57ED">
        <w:rPr>
          <w:iCs/>
        </w:rPr>
        <w:t xml:space="preserve"> aan kunnen tonen dat de ondertekenaar bevoegd is de betreffende rechtspersoon te vertegenwoordigen. Doorgaans kan dit bewijs worden geleverd door overlegg</w:t>
      </w:r>
      <w:r>
        <w:rPr>
          <w:iCs/>
        </w:rPr>
        <w:t>ing van een uittreksel uit het H</w:t>
      </w:r>
      <w:r w:rsidRPr="00AD57ED">
        <w:rPr>
          <w:iCs/>
        </w:rPr>
        <w:t xml:space="preserve">andelsregister. Wanneer in het </w:t>
      </w:r>
      <w:r>
        <w:rPr>
          <w:iCs/>
        </w:rPr>
        <w:t>H</w:t>
      </w:r>
      <w:r w:rsidRPr="00AD57ED">
        <w:rPr>
          <w:iCs/>
        </w:rPr>
        <w:t xml:space="preserve">andelsregister is opgenomen dat twee of meer personen gezamenlijk vertegenwoordigingsbevoegd zijn, moeten de documenten ook door al deze personen worden ondertekend. Wanneer in het uittreksel beperkingen op de volmacht zijn geformuleerd dan moet daar rekening mee worden gehouden. Is een specifieke schriftelijke volmacht voor ondertekening van de aanbestedingsstukken afgegeven door de bevoegde vertegenwoordiger van de inschrijvende rechtspersoon, dan moet deze volmacht bij de </w:t>
      </w:r>
      <w:r>
        <w:rPr>
          <w:iCs/>
        </w:rPr>
        <w:t>Inschrijving</w:t>
      </w:r>
      <w:r w:rsidRPr="00AD57ED">
        <w:rPr>
          <w:iCs/>
        </w:rPr>
        <w:t xml:space="preserve"> worden gevoegd</w:t>
      </w:r>
      <w:r>
        <w:rPr>
          <w:iCs/>
        </w:rPr>
        <w:t>.</w:t>
      </w:r>
    </w:p>
    <w:p w14:paraId="7A4D5E0A" w14:textId="77777777" w:rsidR="0094130F" w:rsidRPr="005C7E26" w:rsidRDefault="0094130F" w:rsidP="0094130F">
      <w:pPr>
        <w:pStyle w:val="Kop2"/>
        <w:suppressAutoHyphens/>
        <w:ind w:left="0" w:firstLine="0"/>
        <w:jc w:val="both"/>
        <w:rPr>
          <w:color w:val="auto"/>
        </w:rPr>
      </w:pPr>
      <w:bookmarkStart w:id="168" w:name="_Toc316462453"/>
      <w:bookmarkStart w:id="169" w:name="_Toc340494867"/>
      <w:bookmarkStart w:id="170" w:name="_Toc340506478"/>
      <w:bookmarkStart w:id="171" w:name="_Toc419285380"/>
      <w:bookmarkStart w:id="172" w:name="_Toc421086876"/>
      <w:bookmarkStart w:id="173" w:name="_Toc421100607"/>
      <w:bookmarkStart w:id="174" w:name="_Toc527637417"/>
      <w:bookmarkStart w:id="175" w:name="_Toc29290012"/>
      <w:bookmarkEnd w:id="166"/>
      <w:r>
        <w:rPr>
          <w:color w:val="auto"/>
        </w:rPr>
        <w:t>Alcatel-/ stand-</w:t>
      </w:r>
      <w:proofErr w:type="spellStart"/>
      <w:r>
        <w:rPr>
          <w:color w:val="auto"/>
        </w:rPr>
        <w:t>still</w:t>
      </w:r>
      <w:proofErr w:type="spellEnd"/>
      <w:r>
        <w:rPr>
          <w:color w:val="auto"/>
        </w:rPr>
        <w:t xml:space="preserve"> periode</w:t>
      </w:r>
      <w:bookmarkEnd w:id="175"/>
    </w:p>
    <w:p w14:paraId="38D8EC40" w14:textId="77777777" w:rsidR="00361B15" w:rsidRPr="00361B15" w:rsidRDefault="0094130F" w:rsidP="0094130F">
      <w:pPr>
        <w:jc w:val="both"/>
      </w:pPr>
      <w:r w:rsidRPr="00361B15">
        <w:t>De VRLN gunt de opdracht niet eerder dan nadat een vervaltermijn van 20 kalenderdagen na verze</w:t>
      </w:r>
      <w:r w:rsidRPr="00361B15">
        <w:t>n</w:t>
      </w:r>
      <w:r w:rsidRPr="00361B15">
        <w:t xml:space="preserve">ding van het gunningsvoornemen is verstreken (zie </w:t>
      </w:r>
      <w:r w:rsidR="00361B15" w:rsidRPr="00361B15">
        <w:t xml:space="preserve">ook </w:t>
      </w:r>
      <w:r w:rsidRPr="00D50A73">
        <w:t>paragraaf 3.16 beschrijvend</w:t>
      </w:r>
      <w:r w:rsidRPr="00361B15">
        <w:t xml:space="preserve"> document). Op grond van artikel 2.127 lid 3 Aanbestedingswet is de minimumtermijn die de VRLN in acht dient te nemen 20 kalenderdagen. </w:t>
      </w:r>
      <w:r w:rsidRPr="00361B15">
        <w:rPr>
          <w:rFonts w:cs="Helvetica"/>
        </w:rPr>
        <w:t>Deze termijn is tevens een vervaltermijn. Dit houdt in dat het recht om te protesteren vervalt, als niet binnen de gestelde termijn een kort gedingprocedure aanhangig is g</w:t>
      </w:r>
      <w:r w:rsidRPr="00361B15">
        <w:rPr>
          <w:rFonts w:cs="Helvetica"/>
        </w:rPr>
        <w:t>e</w:t>
      </w:r>
      <w:r w:rsidRPr="00361B15">
        <w:rPr>
          <w:rFonts w:cs="Helvetica"/>
        </w:rPr>
        <w:t xml:space="preserve">maakt. </w:t>
      </w:r>
      <w:r w:rsidRPr="00361B15">
        <w:t>Conform voorschrift 3.6 van de Gids Proportionaliteit heeft de VRLN overwogen een langere termijn te hanteren dan de minimumtermijn van 20 kalenderdagen. De VRLN acht het in deze aanb</w:t>
      </w:r>
      <w:r w:rsidRPr="00361B15">
        <w:t>e</w:t>
      </w:r>
      <w:r w:rsidRPr="00361B15">
        <w:t>stedingsprocedure reëel en proportioneel om een minimumtermijn van 20 kalenderdagen te handh</w:t>
      </w:r>
      <w:r w:rsidRPr="00361B15">
        <w:t>a</w:t>
      </w:r>
      <w:r w:rsidRPr="00361B15">
        <w:t>ven en inschrijvers geen langere termijn te bieden. De VRLN zal in haar gunningsvoornemen inschri</w:t>
      </w:r>
      <w:r w:rsidRPr="00361B15">
        <w:t>j</w:t>
      </w:r>
      <w:r w:rsidRPr="00361B15">
        <w:lastRenderedPageBreak/>
        <w:t>vers per gunningscriterium informeren waarom de inschrijving van de betreffende inschrijver meer of minder punten heeft gescoord dan de inschrijving van de winnende inschrijver. Hierdoor is een afg</w:t>
      </w:r>
      <w:r w:rsidRPr="00361B15">
        <w:t>e</w:t>
      </w:r>
      <w:r w:rsidRPr="00361B15">
        <w:t xml:space="preserve">wezen inschrijver in staat om te beoordelen of de VRLN zijn inschrijving rechtmatig heeft beoordeeld overeenkomstig de gehanteerde gunningscriteria. </w:t>
      </w:r>
    </w:p>
    <w:p w14:paraId="051D9FFF" w14:textId="74EC2BAA" w:rsidR="0094130F" w:rsidRPr="00E77614" w:rsidRDefault="0094130F" w:rsidP="0094130F">
      <w:pPr>
        <w:jc w:val="both"/>
      </w:pPr>
      <w:r w:rsidRPr="00E77614">
        <w:t>Door inschrijvers kan dan worden bepaald of zij zich al dan niet kunnen verenigen met het gunning</w:t>
      </w:r>
      <w:r w:rsidRPr="00E77614">
        <w:t>s</w:t>
      </w:r>
      <w:r w:rsidRPr="00E77614">
        <w:t>voornemen van de VRLN en kunnen eventueel actie ondernemen tegen het gunningsvoornemen van de VRLN.</w:t>
      </w:r>
    </w:p>
    <w:p w14:paraId="50FE0A35" w14:textId="7D1510D9" w:rsidR="00E37BF4" w:rsidRPr="00D1719D" w:rsidRDefault="00E91DF0" w:rsidP="00D1719D">
      <w:pPr>
        <w:pStyle w:val="Kop2"/>
        <w:suppressAutoHyphens/>
        <w:ind w:left="0" w:firstLine="0"/>
        <w:jc w:val="both"/>
        <w:rPr>
          <w:color w:val="auto"/>
        </w:rPr>
      </w:pPr>
      <w:bookmarkStart w:id="176" w:name="_Toc29290013"/>
      <w:r w:rsidRPr="005C7E26">
        <w:rPr>
          <w:color w:val="auto"/>
        </w:rPr>
        <w:t>Toepasselijk recht en geschillenbeslechting</w:t>
      </w:r>
      <w:bookmarkEnd w:id="168"/>
      <w:bookmarkEnd w:id="169"/>
      <w:bookmarkEnd w:id="170"/>
      <w:bookmarkEnd w:id="171"/>
      <w:bookmarkEnd w:id="172"/>
      <w:bookmarkEnd w:id="173"/>
      <w:bookmarkEnd w:id="174"/>
      <w:bookmarkEnd w:id="176"/>
    </w:p>
    <w:p w14:paraId="7FE88C97" w14:textId="73737EF9" w:rsidR="00FF28E1" w:rsidRPr="008479F2" w:rsidRDefault="00FF28E1" w:rsidP="00FF28E1">
      <w:pPr>
        <w:suppressAutoHyphens/>
        <w:jc w:val="both"/>
      </w:pPr>
      <w:r w:rsidRPr="00FF28E1">
        <w:t>Op deze aanbestedingsprocedure en op de te sluiten Overeenkomst is Nederlands recht van toepassing. Tevens is van toepassing alle (dan) vigerende wet- en regelgeving die betrekking heeft op deze Opdracht. Wijzigingen in wet- en regelgeving dan wel beslissingen van toezichthouders of gerechtelijke instellingen leiden ten tijde van de looptijd van de Overeenkomst niet tot wijzigingen in de door Inschrijver ge</w:t>
      </w:r>
      <w:r w:rsidR="00D1719D">
        <w:t>offreerde prijzen of tarieven.</w:t>
      </w:r>
    </w:p>
    <w:p w14:paraId="1F352C6D" w14:textId="5C8F9E93" w:rsidR="00DD7EC6" w:rsidRPr="0094130F" w:rsidRDefault="00356773" w:rsidP="0094130F">
      <w:pPr>
        <w:pStyle w:val="Kop2"/>
        <w:numPr>
          <w:ilvl w:val="2"/>
          <w:numId w:val="1"/>
        </w:numPr>
        <w:suppressAutoHyphens/>
        <w:spacing w:before="240" w:after="0"/>
        <w:jc w:val="both"/>
        <w:rPr>
          <w:b/>
          <w:color w:val="auto"/>
          <w:sz w:val="24"/>
          <w:szCs w:val="24"/>
        </w:rPr>
      </w:pPr>
      <w:r w:rsidRPr="0094130F">
        <w:rPr>
          <w:b/>
          <w:color w:val="auto"/>
          <w:sz w:val="24"/>
          <w:szCs w:val="24"/>
        </w:rPr>
        <w:t xml:space="preserve"> </w:t>
      </w:r>
      <w:bookmarkStart w:id="177" w:name="_Toc29290014"/>
      <w:r w:rsidR="00DD7EC6" w:rsidRPr="0094130F">
        <w:rPr>
          <w:b/>
          <w:color w:val="auto"/>
          <w:sz w:val="24"/>
          <w:szCs w:val="24"/>
        </w:rPr>
        <w:t>Rechtsbescherming</w:t>
      </w:r>
      <w:bookmarkEnd w:id="177"/>
    </w:p>
    <w:p w14:paraId="45492390" w14:textId="688C577F" w:rsidR="00D87FF0" w:rsidRDefault="00DD7EC6" w:rsidP="00D87FF0">
      <w:pPr>
        <w:suppressAutoHyphens/>
        <w:jc w:val="both"/>
      </w:pPr>
      <w:r w:rsidRPr="00450971">
        <w:t>De mededeling van het gunningsvoornemen houdt nog geen definitieve aanvaarding van de Inschrijv</w:t>
      </w:r>
      <w:r w:rsidR="00630AEB">
        <w:t>ing van de winnende Inschrijver</w:t>
      </w:r>
      <w:r w:rsidRPr="00450971">
        <w:t xml:space="preserve"> in als bedoeld in artikel 6:217, lid 1 BW. Deze mededeling moet worden aangemerkt als een voornemen tot gunning. Aan deze mededeling kunnen door de Inschrijvers geen rechten worden ontleend ten aanzien van het daadwerkelijk verkrijgen van de Opdracht.</w:t>
      </w:r>
    </w:p>
    <w:p w14:paraId="3E923657" w14:textId="4639F781" w:rsidR="00450971" w:rsidRPr="0094130F" w:rsidRDefault="00450971" w:rsidP="00361B15">
      <w:pPr>
        <w:pStyle w:val="Kop2"/>
        <w:numPr>
          <w:ilvl w:val="2"/>
          <w:numId w:val="1"/>
        </w:numPr>
        <w:suppressAutoHyphens/>
        <w:spacing w:before="240" w:after="0"/>
        <w:jc w:val="both"/>
        <w:rPr>
          <w:b/>
          <w:color w:val="auto"/>
          <w:sz w:val="24"/>
          <w:szCs w:val="24"/>
        </w:rPr>
      </w:pPr>
      <w:bookmarkStart w:id="178" w:name="_Toc527637418"/>
      <w:bookmarkStart w:id="179" w:name="_Toc29290015"/>
      <w:r w:rsidRPr="0094130F">
        <w:rPr>
          <w:b/>
          <w:color w:val="auto"/>
          <w:sz w:val="24"/>
          <w:szCs w:val="24"/>
        </w:rPr>
        <w:t>Klachtenprocedure</w:t>
      </w:r>
      <w:bookmarkEnd w:id="178"/>
      <w:bookmarkEnd w:id="179"/>
    </w:p>
    <w:p w14:paraId="0A3B8E30" w14:textId="77777777" w:rsidR="00450971" w:rsidRPr="005D119C" w:rsidRDefault="00450971" w:rsidP="005F53C5">
      <w:pPr>
        <w:jc w:val="both"/>
      </w:pPr>
      <w:r w:rsidRPr="005D119C">
        <w:t xml:space="preserve">In het kader van het flankerend beleid bij de Aanbestedingswet heeft het Ministerie van Economische Zaken in samenwerking met </w:t>
      </w:r>
      <w:proofErr w:type="spellStart"/>
      <w:r w:rsidRPr="005D119C">
        <w:t>PIANOo</w:t>
      </w:r>
      <w:proofErr w:type="spellEnd"/>
      <w:r w:rsidRPr="005D119C">
        <w:t xml:space="preserve"> het advies ‘Klachtafhandeling bij Aanbesteden’ opgesteld. Dit advies biedt ondernemers en aanbestedende diensten een laagdrempelig instrument voor het oplo</w:t>
      </w:r>
      <w:r w:rsidRPr="005D119C">
        <w:t>s</w:t>
      </w:r>
      <w:r w:rsidRPr="005D119C">
        <w:t>sen van geschillen met betrekking tot aanbestedingsprocedures waarop de Aanbestedingswet van toepassing is.</w:t>
      </w:r>
    </w:p>
    <w:p w14:paraId="29CA6E1A" w14:textId="77777777" w:rsidR="00450971" w:rsidRPr="005D119C" w:rsidRDefault="00450971" w:rsidP="005F53C5">
      <w:pPr>
        <w:jc w:val="both"/>
      </w:pPr>
    </w:p>
    <w:p w14:paraId="55EEAACB" w14:textId="77777777" w:rsidR="00450971" w:rsidRDefault="00450971" w:rsidP="005F53C5">
      <w:pPr>
        <w:jc w:val="both"/>
      </w:pPr>
      <w:r w:rsidRPr="005D119C">
        <w:t>Onder een klacht wordt verstaan “</w:t>
      </w:r>
      <w:r w:rsidRPr="005D119C">
        <w:rPr>
          <w:i/>
        </w:rPr>
        <w:t>een uiting van ongenoegen van een inschrijver over het handelen of het nalaten van de aanbestedende dienst voor zover dat handelen of nalaten binnen de werkingssfeer van de aanbestedingswet valt</w:t>
      </w:r>
      <w:r w:rsidRPr="005D119C">
        <w:t>”.</w:t>
      </w:r>
    </w:p>
    <w:p w14:paraId="75440676" w14:textId="77777777" w:rsidR="00B66D2A" w:rsidRPr="005D119C" w:rsidRDefault="00B66D2A" w:rsidP="005F53C5">
      <w:pPr>
        <w:jc w:val="both"/>
      </w:pPr>
    </w:p>
    <w:p w14:paraId="401B154C" w14:textId="77777777" w:rsidR="00450971" w:rsidRPr="005D119C" w:rsidRDefault="00450971" w:rsidP="005F53C5">
      <w:pPr>
        <w:jc w:val="both"/>
      </w:pPr>
      <w:r w:rsidRPr="005D119C">
        <w:t>Inschrijver behoort een vraag of opmerking in eerste instantie te stellen via de procedure van de nota van inlichtingen. Indien een inschrijver van mening is dat opdrachtgever een vraag ten behoeve van de nota van inlichtingen niet naar behoren afhandelt, kan zij hierover een klacht indienen. Ook indien Inschrijver na de procedure van de nota van inlichtingen van mening is dat opdrachtgever een besli</w:t>
      </w:r>
      <w:r w:rsidRPr="005D119C">
        <w:t>s</w:t>
      </w:r>
      <w:r w:rsidRPr="005D119C">
        <w:t>sing neemt waarmee inschrijver zich niet kan verenigen heeft inschrijver de mogelijkheid tot het indi</w:t>
      </w:r>
      <w:r w:rsidRPr="005D119C">
        <w:t>e</w:t>
      </w:r>
      <w:r w:rsidRPr="005D119C">
        <w:t>nen van een klacht.</w:t>
      </w:r>
    </w:p>
    <w:p w14:paraId="486C7CEB" w14:textId="1800E453" w:rsidR="00B66D2A" w:rsidRDefault="00450971" w:rsidP="005F53C5">
      <w:pPr>
        <w:jc w:val="both"/>
      </w:pPr>
      <w:r w:rsidRPr="005D119C">
        <w:t>De aanbestedende dienst maakt ter uitvoering van de klachtenafhandeling bij aanbesteden als onde</w:t>
      </w:r>
      <w:r w:rsidRPr="005D119C">
        <w:t>r</w:t>
      </w:r>
      <w:r w:rsidRPr="005D119C">
        <w:t>deel van de Aanbestedingswet 2012 gebruik van haar eigen klachtenmeldpunt. Een ondernemer die een klacht wil indienen vult daartoe het klachtenformulier in. De bijlagen zijn te downloaden via:</w:t>
      </w:r>
      <w:r w:rsidR="00B66D2A">
        <w:t xml:space="preserve"> </w:t>
      </w:r>
    </w:p>
    <w:p w14:paraId="58D0E6A3" w14:textId="0501254E" w:rsidR="00450971" w:rsidRPr="00B66D2A" w:rsidRDefault="006A1AB6" w:rsidP="005F53C5">
      <w:pPr>
        <w:jc w:val="both"/>
        <w:rPr>
          <w:color w:val="0070C0"/>
          <w:u w:val="single"/>
        </w:rPr>
      </w:pPr>
      <w:hyperlink r:id="rId16" w:tgtFrame="_blank" w:history="1">
        <w:r w:rsidR="00450971" w:rsidRPr="00B66D2A">
          <w:rPr>
            <w:color w:val="0070C0"/>
            <w:u w:val="single"/>
          </w:rPr>
          <w:t>http://www.inkoopcentrumzuid.nl/producten-en-diensten/klachtenregeling</w:t>
        </w:r>
      </w:hyperlink>
      <w:r w:rsidR="00450971" w:rsidRPr="00B66D2A">
        <w:rPr>
          <w:color w:val="0070C0"/>
          <w:u w:val="single"/>
        </w:rPr>
        <w:t xml:space="preserve"> </w:t>
      </w:r>
    </w:p>
    <w:p w14:paraId="6FE7C07E" w14:textId="77777777" w:rsidR="00B66D2A" w:rsidRDefault="00B66D2A" w:rsidP="005F53C5">
      <w:pPr>
        <w:jc w:val="both"/>
      </w:pPr>
    </w:p>
    <w:p w14:paraId="6BCAF3E1" w14:textId="707B0AA8" w:rsidR="00D87FF0" w:rsidRPr="005D119C" w:rsidRDefault="00450971" w:rsidP="005F53C5">
      <w:pPr>
        <w:jc w:val="both"/>
      </w:pPr>
      <w:r w:rsidRPr="005D119C">
        <w:lastRenderedPageBreak/>
        <w:t>Het indienen van een klacht bij de VRLN of de Commissie van Aanbestedingsexperts schort de aa</w:t>
      </w:r>
      <w:r w:rsidRPr="005D119C">
        <w:t>n</w:t>
      </w:r>
      <w:r w:rsidRPr="005D119C">
        <w:t xml:space="preserve">bestedingsprocedure niet automatisch op. De VRLN is vrij om te besluiten of zij naar aanleiding van de klacht de aanbestedingsprocedure al dan niet opschort. </w:t>
      </w:r>
    </w:p>
    <w:p w14:paraId="0F01F6C1" w14:textId="57FE474B" w:rsidR="00450971" w:rsidRPr="0094130F" w:rsidRDefault="00356773" w:rsidP="0094130F">
      <w:pPr>
        <w:pStyle w:val="Kop2"/>
        <w:numPr>
          <w:ilvl w:val="2"/>
          <w:numId w:val="1"/>
        </w:numPr>
        <w:suppressAutoHyphens/>
        <w:spacing w:before="240" w:after="0"/>
        <w:jc w:val="both"/>
        <w:rPr>
          <w:b/>
          <w:color w:val="auto"/>
          <w:sz w:val="24"/>
          <w:szCs w:val="24"/>
        </w:rPr>
      </w:pPr>
      <w:bookmarkStart w:id="180" w:name="_Toc527637419"/>
      <w:r w:rsidRPr="0094130F">
        <w:rPr>
          <w:b/>
          <w:color w:val="auto"/>
          <w:sz w:val="24"/>
          <w:szCs w:val="24"/>
        </w:rPr>
        <w:t xml:space="preserve"> </w:t>
      </w:r>
      <w:bookmarkStart w:id="181" w:name="_Toc29290016"/>
      <w:r w:rsidR="00450971" w:rsidRPr="0094130F">
        <w:rPr>
          <w:b/>
          <w:color w:val="auto"/>
          <w:sz w:val="24"/>
          <w:szCs w:val="24"/>
        </w:rPr>
        <w:t>Bezwaarprocedure</w:t>
      </w:r>
      <w:bookmarkEnd w:id="180"/>
      <w:bookmarkEnd w:id="181"/>
    </w:p>
    <w:p w14:paraId="59640229" w14:textId="77777777" w:rsidR="00450971" w:rsidRPr="005D119C" w:rsidRDefault="00450971" w:rsidP="005F53C5">
      <w:pPr>
        <w:jc w:val="both"/>
      </w:pPr>
      <w:r w:rsidRPr="005D119C">
        <w:t>Geschillen tussen de bij deze aanbesteding betrokkenen, die ontstaan naar aanleiding van deze aa</w:t>
      </w:r>
      <w:r w:rsidRPr="005D119C">
        <w:t>n</w:t>
      </w:r>
      <w:r w:rsidRPr="005D119C">
        <w:t>besteding, dienen te worden voorgelegd aan de bevoegde rechter in het arrondissement van de Rechtbank Den Haag.</w:t>
      </w:r>
    </w:p>
    <w:p w14:paraId="6CB3B3A3" w14:textId="77777777" w:rsidR="00450971" w:rsidRPr="0027341A" w:rsidRDefault="00450971" w:rsidP="005F53C5">
      <w:pPr>
        <w:jc w:val="both"/>
      </w:pPr>
    </w:p>
    <w:p w14:paraId="44FF5EC3" w14:textId="5ECD39E2" w:rsidR="00450971" w:rsidRPr="005D119C" w:rsidRDefault="00450971" w:rsidP="005F53C5">
      <w:pPr>
        <w:jc w:val="both"/>
      </w:pPr>
      <w:r w:rsidRPr="005D119C">
        <w:t xml:space="preserve">Indien een Inschrijver bezwaren heeft tegen de voorgenomen gunningsbeslissing van de VRLN, dan dient deze Inschrijver binnen een vervaltermijn van </w:t>
      </w:r>
      <w:r w:rsidR="00D87FF0">
        <w:t>20</w:t>
      </w:r>
      <w:r w:rsidRPr="005D119C">
        <w:t xml:space="preserve"> kalenderdagen na verzending van de voorlop</w:t>
      </w:r>
      <w:r w:rsidRPr="005D119C">
        <w:t>i</w:t>
      </w:r>
      <w:r w:rsidRPr="005D119C">
        <w:t xml:space="preserve">ge gunningsbeslissing door betekening van een </w:t>
      </w:r>
      <w:r w:rsidRPr="00D50A73">
        <w:t xml:space="preserve">dagvaarding een kort geding aanhangig te hebben gemaakt. Deze vervaltermijn eindigt op de datum en het tijdstip in de planning (zie paragraaf 3.3). Inschrijver dient deze dagvaarding per e-mail te versturen aan de contactpersoon zoals vermeld in paragraaf </w:t>
      </w:r>
      <w:r w:rsidRPr="00D50A73">
        <w:fldChar w:fldCharType="begin"/>
      </w:r>
      <w:r w:rsidRPr="00D50A73">
        <w:instrText xml:space="preserve"> REF _Ref522259404 \r \h  \* MERGEFORMAT </w:instrText>
      </w:r>
      <w:r w:rsidRPr="00D50A73">
        <w:fldChar w:fldCharType="separate"/>
      </w:r>
      <w:r w:rsidR="006A1AB6" w:rsidRPr="00D50A73">
        <w:t>3.2</w:t>
      </w:r>
      <w:r w:rsidRPr="00D50A73">
        <w:fldChar w:fldCharType="end"/>
      </w:r>
      <w:r w:rsidR="00361B15" w:rsidRPr="00D50A73">
        <w:t>.</w:t>
      </w:r>
    </w:p>
    <w:p w14:paraId="13E34412" w14:textId="77777777" w:rsidR="00450971" w:rsidRPr="005D119C" w:rsidRDefault="00450971" w:rsidP="005F53C5">
      <w:pPr>
        <w:jc w:val="both"/>
      </w:pPr>
    </w:p>
    <w:p w14:paraId="10B7293A" w14:textId="77777777" w:rsidR="00450971" w:rsidRPr="005D119C" w:rsidRDefault="00450971" w:rsidP="005F53C5">
      <w:pPr>
        <w:jc w:val="both"/>
      </w:pPr>
      <w:r w:rsidRPr="005D119C">
        <w:t>Eventuele verzoeken om een nadere toelichting op de voorlopige gunningsbeslissing en een daarop eventueel door de VRLN verstrekte toelichting laten deze vervaltermijn onverlet. Indien binnen voo</w:t>
      </w:r>
      <w:r w:rsidRPr="005D119C">
        <w:t>r</w:t>
      </w:r>
      <w:r w:rsidRPr="005D119C">
        <w:t>noemde vervaltermijn door betekening van een dagvaarding een kort geding aanhangig is gemaakt, geeft de VRLN geen gevolg aan de voorlopige gunningsbeslissing voordat in dit kort geding vonnis is gewezen, tenzij een zwaarwegend belang zich daartegen verzet. De uitspraak in het kort geding vormt vervolgens de basis voor verdere besluitvorming over de gunning.</w:t>
      </w:r>
    </w:p>
    <w:p w14:paraId="5DB562DF" w14:textId="77777777" w:rsidR="00450971" w:rsidRPr="005D119C" w:rsidRDefault="00450971" w:rsidP="005F53C5">
      <w:pPr>
        <w:jc w:val="both"/>
      </w:pPr>
    </w:p>
    <w:p w14:paraId="129EE5D2" w14:textId="77777777" w:rsidR="00450971" w:rsidRPr="005D119C" w:rsidRDefault="00450971" w:rsidP="005F53C5">
      <w:pPr>
        <w:jc w:val="both"/>
      </w:pPr>
      <w:r w:rsidRPr="005D119C">
        <w:t xml:space="preserve">De VRLN stelt de winnende Inschrijver op de hoogte indien er een kort geding aanhangig is gemaakt. De winnende Inschrijver dient zich in deze kortgedingprocedure te voegen of tussen te komen, op straffe van verval van recht om - nadien - nog op te mogen komen tegen een eventueel gewijzigd gunningsvoornemen van de VRLN. </w:t>
      </w:r>
    </w:p>
    <w:p w14:paraId="74E376D6" w14:textId="77777777" w:rsidR="00450971" w:rsidRPr="005D119C" w:rsidRDefault="00450971" w:rsidP="005F53C5">
      <w:pPr>
        <w:jc w:val="both"/>
      </w:pPr>
    </w:p>
    <w:p w14:paraId="5552EFDE" w14:textId="77777777" w:rsidR="00450971" w:rsidRPr="005D119C" w:rsidRDefault="00450971" w:rsidP="005F53C5">
      <w:pPr>
        <w:jc w:val="both"/>
      </w:pPr>
      <w:r w:rsidRPr="005D119C">
        <w:t>Indien niet binnen de genoemde vervaltermijn daadwerkelijk een kort geding aanhangig is gemaakt, kunnen de gepasseerde Inschrijvers geen aanspraak meer maken op gunning en hebben zij hun eventuele rechten ter zake daarvan verwerkt. De VRLN is in dat geval dan ook vrij om gevolg te geven aan de geuite voorlopige gunningsbeslissing. De gepasseerde Inschrijvers hebben in genoemd geval evenzeer hun rechten verwerkt om in een (bodem)-procedure een vordering tot schadevergoeding in te stellen.</w:t>
      </w:r>
    </w:p>
    <w:p w14:paraId="3F64BDFB" w14:textId="77777777" w:rsidR="001E6E16" w:rsidRPr="0094130F" w:rsidRDefault="001E6E16" w:rsidP="001E6E16">
      <w:pPr>
        <w:jc w:val="both"/>
        <w:rPr>
          <w:rFonts w:cs="Helvetica"/>
          <w:sz w:val="21"/>
          <w:szCs w:val="21"/>
        </w:rPr>
      </w:pPr>
    </w:p>
    <w:p w14:paraId="41F77EE8" w14:textId="28D096F7" w:rsidR="00450971" w:rsidRPr="005D119C" w:rsidRDefault="00450971" w:rsidP="005F53C5">
      <w:pPr>
        <w:jc w:val="both"/>
      </w:pPr>
      <w:r w:rsidRPr="00640ED1">
        <w:rPr>
          <w:u w:val="single"/>
        </w:rPr>
        <w:t>Let op</w:t>
      </w:r>
      <w:r w:rsidRPr="005D119C">
        <w:t xml:space="preserve">: de in deze paragraaf opgenomen vervaltermijn van </w:t>
      </w:r>
      <w:r w:rsidR="00D87FF0">
        <w:t>20</w:t>
      </w:r>
      <w:r w:rsidRPr="005D119C">
        <w:t xml:space="preserve"> kalenderdagen is eveneens van to</w:t>
      </w:r>
      <w:r w:rsidRPr="005D119C">
        <w:t>e</w:t>
      </w:r>
      <w:r w:rsidRPr="005D119C">
        <w:t xml:space="preserve">passing op andere beslissingen van de VRLN, zoals (maar niet uitsluitend) een besluit tot het tijdelijk opschorten en het geheel of gedeeltelijk intrekken van de aanbestedingsprocedure. </w:t>
      </w:r>
    </w:p>
    <w:p w14:paraId="76630892" w14:textId="77777777" w:rsidR="00E91DF0" w:rsidRPr="005C7E26" w:rsidRDefault="00E91DF0" w:rsidP="005F53C5">
      <w:pPr>
        <w:pStyle w:val="Kop2"/>
        <w:suppressAutoHyphens/>
        <w:ind w:left="0" w:firstLine="0"/>
        <w:jc w:val="both"/>
        <w:rPr>
          <w:color w:val="auto"/>
          <w:u w:val="single"/>
        </w:rPr>
      </w:pPr>
      <w:bookmarkStart w:id="182" w:name="_Toc316462455"/>
      <w:bookmarkStart w:id="183" w:name="_Toc340494869"/>
      <w:bookmarkStart w:id="184" w:name="_Toc340506480"/>
      <w:bookmarkStart w:id="185" w:name="_Toc419285382"/>
      <w:bookmarkStart w:id="186" w:name="_Toc421086878"/>
      <w:bookmarkStart w:id="187" w:name="_Toc421100609"/>
      <w:bookmarkStart w:id="188" w:name="_Toc527637420"/>
      <w:bookmarkStart w:id="189" w:name="_Toc29290017"/>
      <w:r w:rsidRPr="005C7E26">
        <w:rPr>
          <w:color w:val="auto"/>
        </w:rPr>
        <w:t>Taal</w:t>
      </w:r>
      <w:bookmarkEnd w:id="182"/>
      <w:bookmarkEnd w:id="183"/>
      <w:bookmarkEnd w:id="184"/>
      <w:bookmarkEnd w:id="185"/>
      <w:bookmarkEnd w:id="186"/>
      <w:bookmarkEnd w:id="187"/>
      <w:bookmarkEnd w:id="188"/>
      <w:bookmarkEnd w:id="189"/>
    </w:p>
    <w:p w14:paraId="504CBEC0" w14:textId="77777777" w:rsidR="00E91DF0" w:rsidRPr="007A5B54" w:rsidRDefault="00E91DF0" w:rsidP="005F53C5">
      <w:pPr>
        <w:suppressAutoHyphens/>
        <w:jc w:val="both"/>
      </w:pPr>
      <w:r w:rsidRPr="007A5B54">
        <w:t xml:space="preserve">Alle bij deze aanbesteding te voeren correspondentie en in te dienen stukken dienen in de Nederlandse taal te worden opgesteld, dan wel voorzien te worden van een vertaling in de Nederlandse taal. </w:t>
      </w:r>
    </w:p>
    <w:p w14:paraId="2B3EB361" w14:textId="77777777" w:rsidR="00E91DF0" w:rsidRPr="007A5B54" w:rsidRDefault="00E91DF0" w:rsidP="00361B15">
      <w:pPr>
        <w:tabs>
          <w:tab w:val="left" w:pos="426"/>
          <w:tab w:val="left" w:pos="1134"/>
          <w:tab w:val="left" w:pos="1276"/>
          <w:tab w:val="left" w:pos="1418"/>
          <w:tab w:val="left" w:pos="1560"/>
        </w:tabs>
        <w:suppressAutoHyphens/>
        <w:jc w:val="both"/>
      </w:pPr>
    </w:p>
    <w:p w14:paraId="1F744BBC" w14:textId="31065B96" w:rsidR="00E91DF0" w:rsidRDefault="00E91DF0" w:rsidP="005F53C5">
      <w:pPr>
        <w:suppressAutoHyphens/>
        <w:jc w:val="both"/>
      </w:pPr>
      <w:r w:rsidRPr="007A5B54">
        <w:lastRenderedPageBreak/>
        <w:t xml:space="preserve">Correspondentie en/of stukken </w:t>
      </w:r>
      <w:r w:rsidR="0096542F">
        <w:t>op</w:t>
      </w:r>
      <w:r w:rsidRPr="007A5B54">
        <w:t xml:space="preserve">gesteld in een andere </w:t>
      </w:r>
      <w:r w:rsidR="0096542F">
        <w:t xml:space="preserve">taal </w:t>
      </w:r>
      <w:r w:rsidRPr="007A5B54">
        <w:t xml:space="preserve">dan de Nederlandse taal of niet voorzien van een vertaling in de Nederlandse taal, worden geacht niet te zijn ontvangen door </w:t>
      </w:r>
      <w:r w:rsidR="00234E74">
        <w:t>de VRLN</w:t>
      </w:r>
      <w:r w:rsidR="004D01E0">
        <w:t xml:space="preserve"> </w:t>
      </w:r>
      <w:r w:rsidR="00C77E8C">
        <w:t>en</w:t>
      </w:r>
      <w:r w:rsidRPr="007A5B54">
        <w:t xml:space="preserve"> worden door </w:t>
      </w:r>
      <w:r w:rsidR="00234E74">
        <w:t>de VRLN</w:t>
      </w:r>
      <w:r>
        <w:t xml:space="preserve"> </w:t>
      </w:r>
      <w:r w:rsidRPr="007A5B54">
        <w:t>niet in aanmerking genomen.</w:t>
      </w:r>
    </w:p>
    <w:p w14:paraId="4B8A2750" w14:textId="77777777" w:rsidR="00E91DF0" w:rsidRPr="005C7E26" w:rsidRDefault="00E91DF0" w:rsidP="005F53C5">
      <w:pPr>
        <w:pStyle w:val="Kop2"/>
        <w:suppressAutoHyphens/>
        <w:ind w:left="0" w:firstLine="0"/>
        <w:jc w:val="both"/>
        <w:rPr>
          <w:color w:val="auto"/>
        </w:rPr>
      </w:pPr>
      <w:bookmarkStart w:id="190" w:name="_Toc316462456"/>
      <w:bookmarkStart w:id="191" w:name="_Toc340494870"/>
      <w:bookmarkStart w:id="192" w:name="_Toc340506481"/>
      <w:bookmarkStart w:id="193" w:name="_Toc419285383"/>
      <w:bookmarkStart w:id="194" w:name="_Toc421086879"/>
      <w:bookmarkStart w:id="195" w:name="_Toc421100610"/>
      <w:bookmarkStart w:id="196" w:name="_Toc527637421"/>
      <w:bookmarkStart w:id="197" w:name="_Toc29290018"/>
      <w:r w:rsidRPr="005C7E26">
        <w:rPr>
          <w:color w:val="auto"/>
        </w:rPr>
        <w:t>Termijn van gestanddoening</w:t>
      </w:r>
      <w:bookmarkEnd w:id="190"/>
      <w:bookmarkEnd w:id="191"/>
      <w:bookmarkEnd w:id="192"/>
      <w:bookmarkEnd w:id="193"/>
      <w:bookmarkEnd w:id="194"/>
      <w:bookmarkEnd w:id="195"/>
      <w:bookmarkEnd w:id="196"/>
      <w:bookmarkEnd w:id="197"/>
    </w:p>
    <w:p w14:paraId="0E1314DD" w14:textId="77777777" w:rsidR="00E91DF0" w:rsidRPr="007A5B54" w:rsidRDefault="00E91DF0" w:rsidP="005F53C5">
      <w:pPr>
        <w:suppressAutoHyphens/>
        <w:jc w:val="both"/>
      </w:pPr>
      <w:r w:rsidRPr="007A5B54">
        <w:t xml:space="preserve">De termijn van gestanddoening van de </w:t>
      </w:r>
      <w:r w:rsidR="005D5B41">
        <w:t>Inschrijving</w:t>
      </w:r>
      <w:r w:rsidRPr="007A5B54">
        <w:t xml:space="preserve"> is</w:t>
      </w:r>
      <w:r w:rsidR="00E513BA">
        <w:t xml:space="preserve"> </w:t>
      </w:r>
      <w:r>
        <w:t>120</w:t>
      </w:r>
      <w:r w:rsidRPr="007A5B54">
        <w:t xml:space="preserve"> kalenderdagen na de dag waarop de </w:t>
      </w:r>
      <w:r w:rsidR="005D5B41">
        <w:t>Inschrijving</w:t>
      </w:r>
      <w:r w:rsidRPr="007A5B54">
        <w:t xml:space="preserve"> heeft plaatsgevonden</w:t>
      </w:r>
      <w:r w:rsidR="009D1A31">
        <w:t>.</w:t>
      </w:r>
    </w:p>
    <w:p w14:paraId="0D140BE0" w14:textId="77777777" w:rsidR="00E91DF0" w:rsidRPr="007A5B54" w:rsidRDefault="00E91DF0" w:rsidP="00361B15">
      <w:pPr>
        <w:tabs>
          <w:tab w:val="left" w:pos="426"/>
          <w:tab w:val="left" w:pos="1134"/>
          <w:tab w:val="left" w:pos="1276"/>
          <w:tab w:val="left" w:pos="1418"/>
          <w:tab w:val="left" w:pos="1560"/>
        </w:tabs>
        <w:suppressAutoHyphens/>
        <w:jc w:val="both"/>
      </w:pPr>
    </w:p>
    <w:p w14:paraId="55183C95" w14:textId="77777777" w:rsidR="00E91DF0" w:rsidRDefault="00E91DF0" w:rsidP="005F53C5">
      <w:pPr>
        <w:suppressAutoHyphens/>
        <w:jc w:val="both"/>
      </w:pPr>
      <w:r w:rsidRPr="007A5B54">
        <w:t>In het geval een kort geding aanhangig is gemaakt, eindigt d</w:t>
      </w:r>
      <w:r>
        <w:t>e termijn van gestanddoening 30</w:t>
      </w:r>
      <w:r w:rsidRPr="007A5B54">
        <w:t xml:space="preserve"> kalenderdagen na de dag waarop in eerste aanleg is beslist. </w:t>
      </w:r>
    </w:p>
    <w:p w14:paraId="1DD9006A" w14:textId="77777777" w:rsidR="00E91DF0" w:rsidRPr="005C7E26" w:rsidRDefault="00E91DF0" w:rsidP="005F53C5">
      <w:pPr>
        <w:pStyle w:val="Kop2"/>
        <w:suppressAutoHyphens/>
        <w:ind w:left="0" w:firstLine="0"/>
        <w:jc w:val="both"/>
        <w:rPr>
          <w:color w:val="auto"/>
        </w:rPr>
      </w:pPr>
      <w:bookmarkStart w:id="198" w:name="_Toc316462457"/>
      <w:bookmarkStart w:id="199" w:name="_Toc340494871"/>
      <w:bookmarkStart w:id="200" w:name="_Toc340506482"/>
      <w:bookmarkStart w:id="201" w:name="_Toc419285384"/>
      <w:bookmarkStart w:id="202" w:name="_Toc421086880"/>
      <w:bookmarkStart w:id="203" w:name="_Toc421100611"/>
      <w:bookmarkStart w:id="204" w:name="_Toc527637422"/>
      <w:bookmarkStart w:id="205" w:name="_Toc29290019"/>
      <w:r w:rsidRPr="005C7E26">
        <w:rPr>
          <w:color w:val="auto"/>
        </w:rPr>
        <w:t>Valse verklaringen</w:t>
      </w:r>
      <w:bookmarkEnd w:id="198"/>
      <w:bookmarkEnd w:id="199"/>
      <w:bookmarkEnd w:id="200"/>
      <w:bookmarkEnd w:id="201"/>
      <w:bookmarkEnd w:id="202"/>
      <w:bookmarkEnd w:id="203"/>
      <w:bookmarkEnd w:id="204"/>
      <w:bookmarkEnd w:id="205"/>
    </w:p>
    <w:p w14:paraId="28F1A5A5" w14:textId="410533F1" w:rsidR="00E91DF0" w:rsidRPr="005C7E26" w:rsidRDefault="00234E74" w:rsidP="005F53C5">
      <w:pPr>
        <w:suppressAutoHyphens/>
        <w:jc w:val="both"/>
      </w:pPr>
      <w:r w:rsidRPr="005C7E26">
        <w:t>De VRLN</w:t>
      </w:r>
      <w:r w:rsidR="00E91DF0" w:rsidRPr="005C7E26">
        <w:t xml:space="preserve"> behoudt zich het recht voor om alle verstrekte informatie op juistheid te controleren. </w:t>
      </w:r>
      <w:r w:rsidRPr="005C7E26">
        <w:t>De VRLN</w:t>
      </w:r>
      <w:r w:rsidR="00E91DF0" w:rsidRPr="005C7E26">
        <w:t xml:space="preserve"> wijst er met klem op dat verklaringen die achteraf onjuistheden blijken te bevatten of toezeggingen bevatten die niet (kunnen) worden waargemaakt, door </w:t>
      </w:r>
      <w:r w:rsidRPr="005C7E26">
        <w:t>de VRLN</w:t>
      </w:r>
      <w:r w:rsidR="00E91DF0" w:rsidRPr="005C7E26">
        <w:t xml:space="preserve"> worden opgevat als valse verklaringen in de zin van artikel 2.87 lid 1 sub </w:t>
      </w:r>
      <w:r w:rsidR="0016113F" w:rsidRPr="005C7E26">
        <w:t xml:space="preserve">h </w:t>
      </w:r>
      <w:r w:rsidR="00E91DF0" w:rsidRPr="005C7E26">
        <w:t xml:space="preserve">Aanbestedingswet. Dit kan uitsluiting van alle aanbestedingsprocedures van </w:t>
      </w:r>
      <w:r w:rsidRPr="005C7E26">
        <w:t>de VRLN</w:t>
      </w:r>
      <w:r w:rsidR="00E91DF0" w:rsidRPr="005C7E26">
        <w:t xml:space="preserve"> tot gevolg hebben. De gev</w:t>
      </w:r>
      <w:r w:rsidR="003216FF" w:rsidRPr="005C7E26">
        <w:t>raagde informatie dient om deze reden</w:t>
      </w:r>
      <w:r w:rsidR="00E91DF0" w:rsidRPr="005C7E26">
        <w:t xml:space="preserve"> zeer zorgvuldig te worden aangeleverd.</w:t>
      </w:r>
    </w:p>
    <w:p w14:paraId="31BECEE2" w14:textId="46E7C10B" w:rsidR="00D81D5C" w:rsidRPr="005C7E26" w:rsidRDefault="00D81D5C" w:rsidP="005F53C5">
      <w:pPr>
        <w:spacing w:before="100" w:beforeAutospacing="1" w:after="100" w:afterAutospacing="1"/>
        <w:jc w:val="both"/>
      </w:pPr>
      <w:r w:rsidRPr="005C7E26">
        <w:t>De Aanbesteder behoudt zich het recht voor om de deugdelijkheid van alle verstrekte</w:t>
      </w:r>
      <w:r w:rsidR="00361B15">
        <w:t xml:space="preserve"> </w:t>
      </w:r>
      <w:r w:rsidRPr="005C7E26">
        <w:t>informatie te (laten) verifiëren, door middel van bijvoorbeeld een gesprek, bedrijfsbezoeken, het inwinnen van n</w:t>
      </w:r>
      <w:r w:rsidRPr="005C7E26">
        <w:t>a</w:t>
      </w:r>
      <w:r w:rsidRPr="005C7E26">
        <w:t>dere informatie en/of het verkrijgen van inzicht in de te leveren</w:t>
      </w:r>
      <w:r w:rsidR="00361B15">
        <w:t xml:space="preserve"> </w:t>
      </w:r>
      <w:r w:rsidRPr="005C7E26">
        <w:t xml:space="preserve">producten en diensten. </w:t>
      </w:r>
      <w:r w:rsidR="00CD4F9F" w:rsidRPr="005C7E26">
        <w:t xml:space="preserve">De </w:t>
      </w:r>
      <w:r w:rsidRPr="005C7E26">
        <w:t>Inschrijver is verplicht hieraan medewerking te verlenen</w:t>
      </w:r>
      <w:r w:rsidR="00EC0CFF" w:rsidRPr="005C7E26">
        <w:t>.</w:t>
      </w:r>
    </w:p>
    <w:p w14:paraId="001383E8" w14:textId="7BFB87B6" w:rsidR="00E91DF0" w:rsidRPr="005C7E26" w:rsidRDefault="00E91DF0" w:rsidP="005F53C5">
      <w:pPr>
        <w:pStyle w:val="Kop2"/>
        <w:suppressAutoHyphens/>
        <w:ind w:left="0" w:firstLine="0"/>
        <w:jc w:val="both"/>
        <w:rPr>
          <w:color w:val="auto"/>
        </w:rPr>
      </w:pPr>
      <w:bookmarkStart w:id="206" w:name="_Toc316462458"/>
      <w:bookmarkStart w:id="207" w:name="_Toc340494872"/>
      <w:bookmarkStart w:id="208" w:name="_Toc340506483"/>
      <w:bookmarkStart w:id="209" w:name="_Toc419285385"/>
      <w:bookmarkStart w:id="210" w:name="_Toc421086881"/>
      <w:bookmarkStart w:id="211" w:name="_Toc421100612"/>
      <w:bookmarkStart w:id="212" w:name="_Toc527637423"/>
      <w:bookmarkStart w:id="213" w:name="_Toc29290020"/>
      <w:r w:rsidRPr="005C7E26">
        <w:rPr>
          <w:color w:val="auto"/>
        </w:rPr>
        <w:t>Onduidelijkheden</w:t>
      </w:r>
      <w:r w:rsidR="003D0C67" w:rsidRPr="005C7E26">
        <w:rPr>
          <w:color w:val="auto"/>
        </w:rPr>
        <w:t xml:space="preserve"> </w:t>
      </w:r>
      <w:r w:rsidR="00C77E8C" w:rsidRPr="005C7E26">
        <w:rPr>
          <w:color w:val="auto"/>
        </w:rPr>
        <w:t>en</w:t>
      </w:r>
      <w:r w:rsidRPr="005C7E26">
        <w:rPr>
          <w:color w:val="auto"/>
        </w:rPr>
        <w:t xml:space="preserve"> onregelmatigheden</w:t>
      </w:r>
      <w:bookmarkEnd w:id="206"/>
      <w:bookmarkEnd w:id="207"/>
      <w:bookmarkEnd w:id="208"/>
      <w:bookmarkEnd w:id="209"/>
      <w:bookmarkEnd w:id="210"/>
      <w:bookmarkEnd w:id="211"/>
      <w:bookmarkEnd w:id="212"/>
      <w:bookmarkEnd w:id="213"/>
    </w:p>
    <w:p w14:paraId="07B7F98E" w14:textId="663AA23D" w:rsidR="00E91DF0" w:rsidRPr="005C7E26" w:rsidRDefault="00E91DF0" w:rsidP="005F53C5">
      <w:pPr>
        <w:suppressAutoHyphens/>
        <w:jc w:val="both"/>
      </w:pPr>
      <w:r w:rsidRPr="005C7E26">
        <w:t xml:space="preserve">Het </w:t>
      </w:r>
      <w:r w:rsidR="008F7CF3" w:rsidRPr="005C7E26">
        <w:t>Beschrijvend Document</w:t>
      </w:r>
      <w:r w:rsidRPr="005C7E26">
        <w:t xml:space="preserve"> (inclusief bijlagen) en de andere aanbestedingsdocumenten zijn met zorg samengesteld. Van </w:t>
      </w:r>
      <w:r w:rsidR="005D5B41" w:rsidRPr="005C7E26">
        <w:t>Inschrijver</w:t>
      </w:r>
      <w:r w:rsidRPr="005C7E26">
        <w:t xml:space="preserve">s wordt dan ook een proactieve houding verwacht. Indien de </w:t>
      </w:r>
      <w:r w:rsidR="005D5B41" w:rsidRPr="005C7E26">
        <w:t>Inschrijver</w:t>
      </w:r>
      <w:r w:rsidRPr="005C7E26">
        <w:t xml:space="preserve"> desondanks onduidelijkheden, onvolkomenheden, fouten en/of tegenstrijdigheden in </w:t>
      </w:r>
      <w:r w:rsidR="008F7CF3" w:rsidRPr="005C7E26">
        <w:t>een</w:t>
      </w:r>
      <w:r w:rsidRPr="005C7E26">
        <w:t xml:space="preserve"> van de aanbestedingsdocumenten opmerkt, dan dient hij </w:t>
      </w:r>
      <w:r w:rsidR="00234E74" w:rsidRPr="005C7E26">
        <w:t>de VRLN</w:t>
      </w:r>
      <w:r w:rsidRPr="005C7E26">
        <w:t xml:space="preserve"> hiervan vóór de uiterlijke datum waarop vragen kunnen worden gesteld</w:t>
      </w:r>
      <w:r w:rsidR="00F012CC" w:rsidRPr="005C7E26">
        <w:t xml:space="preserve"> (zie </w:t>
      </w:r>
      <w:r w:rsidR="00F012CC" w:rsidRPr="00D50A73">
        <w:t>paragraaf 3</w:t>
      </w:r>
      <w:r w:rsidR="008A4396" w:rsidRPr="00D50A73">
        <w:t>.</w:t>
      </w:r>
      <w:r w:rsidR="00F012CC" w:rsidRPr="00D50A73">
        <w:t>3)</w:t>
      </w:r>
      <w:r w:rsidRPr="00D50A73">
        <w:t>,</w:t>
      </w:r>
      <w:r w:rsidRPr="005C7E26">
        <w:t xml:space="preserve"> via </w:t>
      </w:r>
      <w:proofErr w:type="spellStart"/>
      <w:r w:rsidRPr="005C7E26">
        <w:t>TenderNed</w:t>
      </w:r>
      <w:proofErr w:type="spellEnd"/>
      <w:r w:rsidRPr="005C7E26">
        <w:t xml:space="preserve"> op de hoogte te stellen. Doet hij dat niet, dan heeft hij zijn recht verwerkt om hier in rechte tegen op te komen.</w:t>
      </w:r>
    </w:p>
    <w:p w14:paraId="37ED7EC0" w14:textId="77777777" w:rsidR="00E91DF0" w:rsidRPr="005C7E26" w:rsidRDefault="00E91DF0" w:rsidP="005F53C5">
      <w:pPr>
        <w:pStyle w:val="Kop2"/>
        <w:suppressAutoHyphens/>
        <w:ind w:left="0" w:firstLine="0"/>
        <w:jc w:val="both"/>
        <w:rPr>
          <w:color w:val="auto"/>
        </w:rPr>
      </w:pPr>
      <w:bookmarkStart w:id="214" w:name="_Toc316462459"/>
      <w:bookmarkStart w:id="215" w:name="_Toc340494873"/>
      <w:bookmarkStart w:id="216" w:name="_Toc340506484"/>
      <w:bookmarkStart w:id="217" w:name="_Toc419285386"/>
      <w:bookmarkStart w:id="218" w:name="_Toc421086882"/>
      <w:bookmarkStart w:id="219" w:name="_Toc421100613"/>
      <w:bookmarkStart w:id="220" w:name="_Toc527637424"/>
      <w:bookmarkStart w:id="221" w:name="_Toc29290021"/>
      <w:r w:rsidRPr="005C7E26">
        <w:rPr>
          <w:color w:val="auto"/>
        </w:rPr>
        <w:t>Vertrouwelijkheid</w:t>
      </w:r>
      <w:bookmarkEnd w:id="214"/>
      <w:bookmarkEnd w:id="215"/>
      <w:bookmarkEnd w:id="216"/>
      <w:bookmarkEnd w:id="217"/>
      <w:bookmarkEnd w:id="218"/>
      <w:bookmarkEnd w:id="219"/>
      <w:bookmarkEnd w:id="220"/>
      <w:bookmarkEnd w:id="221"/>
    </w:p>
    <w:p w14:paraId="2D245BCB" w14:textId="653C3880" w:rsidR="00E91DF0" w:rsidRPr="005C7E26" w:rsidRDefault="00E91DF0" w:rsidP="005F53C5">
      <w:pPr>
        <w:suppressAutoHyphens/>
        <w:jc w:val="both"/>
      </w:pPr>
      <w:r w:rsidRPr="005C7E26">
        <w:t xml:space="preserve">De </w:t>
      </w:r>
      <w:r w:rsidR="005D5B41" w:rsidRPr="005C7E26">
        <w:t>Inschrijver</w:t>
      </w:r>
      <w:r w:rsidRPr="005C7E26">
        <w:t xml:space="preserve"> dient dit </w:t>
      </w:r>
      <w:r w:rsidR="008F7CF3" w:rsidRPr="005C7E26">
        <w:t>Beschrijvend Document</w:t>
      </w:r>
      <w:r w:rsidRPr="005C7E26">
        <w:t xml:space="preserve"> (inclusief bijlagen) en de overige aanbestedingsdocumenten vertrouwelijk te behandelen en slechts aan personen te verstrekken die voor het indienen van de </w:t>
      </w:r>
      <w:r w:rsidR="005D5B41" w:rsidRPr="005C7E26">
        <w:t>Inschrijving</w:t>
      </w:r>
      <w:r w:rsidRPr="005C7E26">
        <w:t xml:space="preserve"> daarvan kennis moeten nemen. </w:t>
      </w:r>
    </w:p>
    <w:p w14:paraId="66E24C6A" w14:textId="77777777" w:rsidR="00E91DF0" w:rsidRPr="005C7E26" w:rsidRDefault="00E91DF0" w:rsidP="005F53C5">
      <w:pPr>
        <w:suppressAutoHyphens/>
        <w:spacing w:line="284" w:lineRule="atLeast"/>
        <w:jc w:val="both"/>
        <w:rPr>
          <w:rFonts w:ascii="Verdana" w:hAnsi="Verdana" w:cs="Arial"/>
        </w:rPr>
      </w:pPr>
    </w:p>
    <w:p w14:paraId="129A7E43" w14:textId="52507E3C" w:rsidR="00B04512" w:rsidRPr="005C7E26" w:rsidRDefault="00151B81" w:rsidP="005F53C5">
      <w:pPr>
        <w:suppressAutoHyphens/>
        <w:jc w:val="both"/>
      </w:pPr>
      <w:bookmarkStart w:id="222" w:name="_Toc419285387"/>
      <w:bookmarkStart w:id="223" w:name="_Toc421086883"/>
      <w:bookmarkStart w:id="224" w:name="_Toc421100614"/>
      <w:r w:rsidRPr="005C7E26">
        <w:t>De door de I</w:t>
      </w:r>
      <w:r w:rsidR="00B04512" w:rsidRPr="005C7E26">
        <w:t xml:space="preserve">nschrijver verstrekte informatie wordt door </w:t>
      </w:r>
      <w:r w:rsidR="00234E74" w:rsidRPr="005C7E26">
        <w:t>de VRLN</w:t>
      </w:r>
      <w:r w:rsidR="00B04512" w:rsidRPr="005C7E26">
        <w:t xml:space="preserve"> vertrouwelijk behandeld en niet openbaar gemaakt aan derden, tenzij </w:t>
      </w:r>
      <w:r w:rsidR="00234E74" w:rsidRPr="005C7E26">
        <w:t>de VRLN</w:t>
      </w:r>
      <w:r w:rsidR="00B04512" w:rsidRPr="005C7E26">
        <w:t xml:space="preserve"> daartoe op grond van de wet is gehouden, daartoe in </w:t>
      </w:r>
      <w:r w:rsidR="00B04512" w:rsidRPr="005C7E26">
        <w:lastRenderedPageBreak/>
        <w:t xml:space="preserve">rechte wordt gedwongen en/of </w:t>
      </w:r>
      <w:r w:rsidR="00234E74" w:rsidRPr="005C7E26">
        <w:t>de VRLN</w:t>
      </w:r>
      <w:r w:rsidR="00B04512" w:rsidRPr="005C7E26">
        <w:t xml:space="preserve"> de gegevens in het kader van de motivering van de gunningsbeslissing dan wel voor een in rechte in te nemen standpunt nodig heeft.</w:t>
      </w:r>
    </w:p>
    <w:p w14:paraId="4BEA9E91" w14:textId="77777777" w:rsidR="00B04512" w:rsidRPr="005C7E26" w:rsidRDefault="00B04512" w:rsidP="005F53C5">
      <w:pPr>
        <w:suppressAutoHyphens/>
        <w:spacing w:line="284" w:lineRule="atLeast"/>
        <w:jc w:val="both"/>
        <w:rPr>
          <w:rFonts w:ascii="Verdana" w:hAnsi="Verdana" w:cs="Arial"/>
        </w:rPr>
      </w:pPr>
    </w:p>
    <w:p w14:paraId="02D1EC6F" w14:textId="43E59F88" w:rsidR="00B04512" w:rsidRPr="005C7E26" w:rsidRDefault="00234E74" w:rsidP="005F53C5">
      <w:pPr>
        <w:suppressAutoHyphens/>
        <w:jc w:val="both"/>
      </w:pPr>
      <w:r w:rsidRPr="005C7E26">
        <w:t>De VRLN</w:t>
      </w:r>
      <w:r w:rsidR="004E36C3" w:rsidRPr="005C7E26">
        <w:t xml:space="preserve"> is niet verplicht om interne </w:t>
      </w:r>
      <w:r w:rsidR="00B66D2A" w:rsidRPr="005C7E26">
        <w:t>(</w:t>
      </w:r>
      <w:proofErr w:type="spellStart"/>
      <w:r w:rsidR="004E36C3" w:rsidRPr="005C7E26">
        <w:t>aanbestedings</w:t>
      </w:r>
      <w:proofErr w:type="spellEnd"/>
      <w:r w:rsidR="00361B15">
        <w:t>-</w:t>
      </w:r>
      <w:r w:rsidR="00B66D2A" w:rsidRPr="005C7E26">
        <w:t>)</w:t>
      </w:r>
      <w:r w:rsidR="00B04512" w:rsidRPr="005C7E26">
        <w:t>documenten, zoals individuele beoordelingen en</w:t>
      </w:r>
      <w:r w:rsidR="00387463" w:rsidRPr="005C7E26">
        <w:t xml:space="preserve"> I</w:t>
      </w:r>
      <w:r w:rsidR="00B04512" w:rsidRPr="005C7E26">
        <w:t xml:space="preserve">nschrijvingsvergelijkingen, alsmede adviezen over de gunningsbeslissing </w:t>
      </w:r>
      <w:r w:rsidR="00151B81" w:rsidRPr="005C7E26">
        <w:t>aan I</w:t>
      </w:r>
      <w:r w:rsidR="00B04512" w:rsidRPr="005C7E26">
        <w:t xml:space="preserve">nschrijvers bekend te maken. </w:t>
      </w:r>
    </w:p>
    <w:p w14:paraId="4A6803F0" w14:textId="003171DE" w:rsidR="00E91DF0" w:rsidRPr="005C7E26" w:rsidRDefault="00E91DF0" w:rsidP="005F53C5">
      <w:pPr>
        <w:pStyle w:val="Kop2"/>
        <w:suppressAutoHyphens/>
        <w:ind w:left="0" w:firstLine="0"/>
        <w:jc w:val="both"/>
        <w:rPr>
          <w:color w:val="auto"/>
        </w:rPr>
      </w:pPr>
      <w:bookmarkStart w:id="225" w:name="_Toc527637425"/>
      <w:bookmarkStart w:id="226" w:name="_Toc29290022"/>
      <w:r w:rsidRPr="005C7E26">
        <w:rPr>
          <w:color w:val="auto"/>
        </w:rPr>
        <w:t>Algemene voorwaarden</w:t>
      </w:r>
      <w:bookmarkEnd w:id="222"/>
      <w:bookmarkEnd w:id="223"/>
      <w:bookmarkEnd w:id="224"/>
      <w:bookmarkEnd w:id="225"/>
      <w:bookmarkEnd w:id="226"/>
    </w:p>
    <w:p w14:paraId="136BEF13" w14:textId="7712C3FF" w:rsidR="00E91DF0" w:rsidRPr="005C7E26" w:rsidRDefault="00E91DF0" w:rsidP="005F53C5">
      <w:pPr>
        <w:suppressAutoHyphens/>
        <w:jc w:val="both"/>
      </w:pPr>
      <w:r w:rsidRPr="005C7E26">
        <w:t xml:space="preserve">Algemene voorwaarden van de </w:t>
      </w:r>
      <w:r w:rsidR="005D5B41" w:rsidRPr="005C7E26">
        <w:t>Inschrijver</w:t>
      </w:r>
      <w:r w:rsidRPr="005C7E26">
        <w:t xml:space="preserve"> zijn uitdrukkelijk niet van toepassing. Een </w:t>
      </w:r>
      <w:r w:rsidR="005D5B41" w:rsidRPr="005C7E26">
        <w:t>Inschrijver</w:t>
      </w:r>
      <w:r w:rsidRPr="005C7E26">
        <w:t xml:space="preserve"> die zijn eigen algemene voorwaarden van toepassing verklaart, wordt uitgesloten van deelname aan de aanbestedingsprocedure. De </w:t>
      </w:r>
      <w:r w:rsidR="005D5B41" w:rsidRPr="005C7E26">
        <w:t>Inschrijving</w:t>
      </w:r>
      <w:r w:rsidRPr="005C7E26">
        <w:t xml:space="preserve"> van deze </w:t>
      </w:r>
      <w:r w:rsidR="005D5B41" w:rsidRPr="005C7E26">
        <w:t>Inschrijver</w:t>
      </w:r>
      <w:r w:rsidRPr="005C7E26">
        <w:t xml:space="preserve"> wordt als een ongeldige </w:t>
      </w:r>
      <w:r w:rsidR="005D5B41" w:rsidRPr="005C7E26">
        <w:t>Inschrijving</w:t>
      </w:r>
      <w:r w:rsidRPr="005C7E26">
        <w:t xml:space="preserve"> onder voorwaarden beschouwd.</w:t>
      </w:r>
    </w:p>
    <w:p w14:paraId="2EBF7110" w14:textId="77777777" w:rsidR="00E91DF0" w:rsidRPr="005C7E26" w:rsidRDefault="00E91DF0" w:rsidP="005F53C5">
      <w:pPr>
        <w:pStyle w:val="Kop2"/>
        <w:suppressAutoHyphens/>
        <w:ind w:left="0" w:firstLine="0"/>
        <w:jc w:val="both"/>
        <w:rPr>
          <w:color w:val="auto"/>
        </w:rPr>
      </w:pPr>
      <w:bookmarkStart w:id="227" w:name="_Toc419285388"/>
      <w:bookmarkStart w:id="228" w:name="_Toc421086884"/>
      <w:bookmarkStart w:id="229" w:name="_Toc421100615"/>
      <w:bookmarkStart w:id="230" w:name="_Toc527637426"/>
      <w:bookmarkStart w:id="231" w:name="_Toc29290023"/>
      <w:r w:rsidRPr="005C7E26">
        <w:rPr>
          <w:color w:val="auto"/>
        </w:rPr>
        <w:t>Intrekken aanbestedingsprocedure</w:t>
      </w:r>
      <w:bookmarkEnd w:id="227"/>
      <w:bookmarkEnd w:id="228"/>
      <w:bookmarkEnd w:id="229"/>
      <w:bookmarkEnd w:id="230"/>
      <w:bookmarkEnd w:id="231"/>
    </w:p>
    <w:p w14:paraId="0AC9AB3C" w14:textId="5101FC16" w:rsidR="0071525E" w:rsidRPr="005C7E26" w:rsidRDefault="00234E74" w:rsidP="005F53C5">
      <w:pPr>
        <w:suppressAutoHyphens/>
        <w:ind w:left="-113"/>
        <w:jc w:val="both"/>
      </w:pPr>
      <w:bookmarkStart w:id="232" w:name="_Toc419285389"/>
      <w:bookmarkStart w:id="233" w:name="_Toc421086885"/>
      <w:bookmarkStart w:id="234" w:name="_Toc421100616"/>
      <w:r w:rsidRPr="005C7E26">
        <w:t>De VRLN</w:t>
      </w:r>
      <w:r w:rsidR="00B04512" w:rsidRPr="005C7E26">
        <w:t xml:space="preserve"> behoudt zich het recht voor om tot het moment van definitieve gunning de aanbestedingsprocedure tijdelijk op te schorten en geheel of gedeeltelijk in te trekken. Het geheel of gedeeltelijk intrekken van de aanbestedingsprocedure leidt niet tot enige aanspr</w:t>
      </w:r>
      <w:r w:rsidR="00151B81" w:rsidRPr="005C7E26">
        <w:t xml:space="preserve">akelijkheid van </w:t>
      </w:r>
      <w:r w:rsidRPr="005C7E26">
        <w:t>de VRLN</w:t>
      </w:r>
      <w:r w:rsidR="00151B81" w:rsidRPr="005C7E26">
        <w:t xml:space="preserve"> jegens</w:t>
      </w:r>
      <w:r w:rsidR="0011293E" w:rsidRPr="005C7E26">
        <w:t xml:space="preserve"> de</w:t>
      </w:r>
      <w:r w:rsidR="00151B81" w:rsidRPr="005C7E26">
        <w:t xml:space="preserve"> I</w:t>
      </w:r>
      <w:r w:rsidR="00B04512" w:rsidRPr="005C7E26">
        <w:t xml:space="preserve">nschrijvers. </w:t>
      </w:r>
      <w:r w:rsidRPr="005C7E26">
        <w:t>De VRLN</w:t>
      </w:r>
      <w:r w:rsidR="00B04512" w:rsidRPr="005C7E26">
        <w:t xml:space="preserve"> zal de kosten die door </w:t>
      </w:r>
      <w:r w:rsidR="0011293E" w:rsidRPr="005C7E26">
        <w:t xml:space="preserve">de </w:t>
      </w:r>
      <w:r w:rsidR="00151B81" w:rsidRPr="005C7E26">
        <w:t>I</w:t>
      </w:r>
      <w:r w:rsidR="00B04512" w:rsidRPr="005C7E26">
        <w:t xml:space="preserve">nschrijvers (al) zijn gemaakt </w:t>
      </w:r>
      <w:r w:rsidR="00385F7C" w:rsidRPr="005C7E26">
        <w:t>en/of</w:t>
      </w:r>
      <w:r w:rsidR="00B04512" w:rsidRPr="005C7E26">
        <w:t xml:space="preserve"> geleden schade dan ook niet vergoeden.</w:t>
      </w:r>
    </w:p>
    <w:p w14:paraId="11D95DAC" w14:textId="2FD3D430" w:rsidR="00E91DF0" w:rsidRPr="005C7E26" w:rsidRDefault="00380147" w:rsidP="005F53C5">
      <w:pPr>
        <w:pStyle w:val="Kop2"/>
        <w:suppressAutoHyphens/>
        <w:ind w:left="0" w:firstLine="0"/>
        <w:jc w:val="both"/>
        <w:rPr>
          <w:color w:val="auto"/>
        </w:rPr>
      </w:pPr>
      <w:bookmarkStart w:id="235" w:name="_Toc419285390"/>
      <w:bookmarkStart w:id="236" w:name="_Toc421086886"/>
      <w:bookmarkStart w:id="237" w:name="_Toc421100617"/>
      <w:bookmarkStart w:id="238" w:name="_Toc527637427"/>
      <w:bookmarkStart w:id="239" w:name="_Toc29290024"/>
      <w:bookmarkEnd w:id="232"/>
      <w:bookmarkEnd w:id="233"/>
      <w:bookmarkEnd w:id="234"/>
      <w:r w:rsidRPr="005C7E26">
        <w:rPr>
          <w:color w:val="auto"/>
        </w:rPr>
        <w:t xml:space="preserve">Informatie over verplichtingen </w:t>
      </w:r>
      <w:r w:rsidR="00C41071" w:rsidRPr="005C7E26">
        <w:rPr>
          <w:color w:val="auto"/>
        </w:rPr>
        <w:t>Opdracht</w:t>
      </w:r>
      <w:r w:rsidR="00E91DF0" w:rsidRPr="005C7E26">
        <w:rPr>
          <w:color w:val="auto"/>
        </w:rPr>
        <w:t>nemer</w:t>
      </w:r>
      <w:bookmarkEnd w:id="235"/>
      <w:bookmarkEnd w:id="236"/>
      <w:bookmarkEnd w:id="237"/>
      <w:bookmarkEnd w:id="238"/>
      <w:bookmarkEnd w:id="239"/>
    </w:p>
    <w:p w14:paraId="5AEB5BC3" w14:textId="77777777" w:rsidR="00E91DF0" w:rsidRPr="005C7E26" w:rsidRDefault="00E91DF0" w:rsidP="005F53C5">
      <w:pPr>
        <w:suppressAutoHyphens/>
        <w:jc w:val="both"/>
      </w:pPr>
      <w:r w:rsidRPr="005C7E26">
        <w:t xml:space="preserve">Informatie over de verplichtingen inzake belastingen, milieubescherming, arbeidsbescherming en arbeidsvoorwaarden die gelden in Nederland en die gedurende de looptijd van de </w:t>
      </w:r>
      <w:r w:rsidR="00F62710" w:rsidRPr="005C7E26">
        <w:t>Overeenkomst</w:t>
      </w:r>
      <w:r w:rsidRPr="005C7E26">
        <w:t xml:space="preserve"> op de verrichtingen van de </w:t>
      </w:r>
      <w:r w:rsidR="00C41071" w:rsidRPr="005C7E26">
        <w:t>Opdracht</w:t>
      </w:r>
      <w:r w:rsidRPr="005C7E26">
        <w:t>nemer van toepassing zijn, zijn verkrijgbaar bij:</w:t>
      </w:r>
    </w:p>
    <w:p w14:paraId="122C1E3C" w14:textId="77777777" w:rsidR="00E91DF0" w:rsidRPr="005C7E26" w:rsidRDefault="00E91DF0" w:rsidP="005F53C5">
      <w:pPr>
        <w:suppressAutoHyphens/>
        <w:jc w:val="both"/>
      </w:pPr>
    </w:p>
    <w:p w14:paraId="4190A7D5" w14:textId="4F47ED47" w:rsidR="006C0D56" w:rsidRPr="005C7E26" w:rsidRDefault="004C5170" w:rsidP="005F53C5">
      <w:pPr>
        <w:pStyle w:val="Lijstalinea"/>
        <w:numPr>
          <w:ilvl w:val="0"/>
          <w:numId w:val="14"/>
        </w:numPr>
        <w:tabs>
          <w:tab w:val="clear" w:pos="397"/>
        </w:tabs>
        <w:suppressAutoHyphens/>
        <w:jc w:val="both"/>
      </w:pPr>
      <w:r w:rsidRPr="005C7E26">
        <w:t>v</w:t>
      </w:r>
      <w:r w:rsidR="006C0D56" w:rsidRPr="005C7E26">
        <w:t xml:space="preserve">oor bepalingen inzake belastingen: de Belastingdienst </w:t>
      </w:r>
      <w:hyperlink r:id="rId17" w:history="1">
        <w:r w:rsidR="006C0D56" w:rsidRPr="005C7E26">
          <w:rPr>
            <w:rStyle w:val="Hyperlink"/>
            <w:color w:val="auto"/>
          </w:rPr>
          <w:t>www.belastingdienst.nl</w:t>
        </w:r>
      </w:hyperlink>
      <w:r w:rsidRPr="005C7E26">
        <w:rPr>
          <w:rStyle w:val="Hyperlink"/>
          <w:color w:val="auto"/>
        </w:rPr>
        <w:t>;</w:t>
      </w:r>
    </w:p>
    <w:p w14:paraId="65836D85" w14:textId="2C44C2D5" w:rsidR="006C0D56" w:rsidRPr="005C7E26" w:rsidRDefault="004C5170" w:rsidP="005F53C5">
      <w:pPr>
        <w:pStyle w:val="Lijstalinea"/>
        <w:numPr>
          <w:ilvl w:val="0"/>
          <w:numId w:val="14"/>
        </w:numPr>
        <w:tabs>
          <w:tab w:val="clear" w:pos="397"/>
        </w:tabs>
        <w:suppressAutoHyphens/>
        <w:jc w:val="both"/>
      </w:pPr>
      <w:r w:rsidRPr="005C7E26">
        <w:t xml:space="preserve">voor </w:t>
      </w:r>
      <w:r w:rsidR="006C0D56" w:rsidRPr="005C7E26">
        <w:t xml:space="preserve">bepalingen inzake milieubescherming: het Ministerie van Infrastructuur en Milieu </w:t>
      </w:r>
      <w:hyperlink r:id="rId18" w:history="1">
        <w:r w:rsidR="006C0D56" w:rsidRPr="005C7E26">
          <w:rPr>
            <w:rStyle w:val="Hyperlink"/>
            <w:color w:val="auto"/>
          </w:rPr>
          <w:t>www.rijksoverheid.nl</w:t>
        </w:r>
      </w:hyperlink>
      <w:r w:rsidRPr="005C7E26">
        <w:rPr>
          <w:rStyle w:val="Hyperlink"/>
          <w:color w:val="auto"/>
        </w:rPr>
        <w:t>;</w:t>
      </w:r>
      <w:r w:rsidR="006C0D56" w:rsidRPr="005C7E26">
        <w:rPr>
          <w:rStyle w:val="Hyperlink"/>
          <w:color w:val="auto"/>
        </w:rPr>
        <w:t xml:space="preserve"> </w:t>
      </w:r>
    </w:p>
    <w:p w14:paraId="7E0D6AAB" w14:textId="3C37311F" w:rsidR="006C0D56" w:rsidRPr="005C7E26" w:rsidRDefault="004C5170" w:rsidP="005F53C5">
      <w:pPr>
        <w:pStyle w:val="Lijstalinea"/>
        <w:numPr>
          <w:ilvl w:val="0"/>
          <w:numId w:val="14"/>
        </w:numPr>
        <w:tabs>
          <w:tab w:val="clear" w:pos="397"/>
        </w:tabs>
        <w:suppressAutoHyphens/>
        <w:jc w:val="both"/>
      </w:pPr>
      <w:r w:rsidRPr="005C7E26">
        <w:t xml:space="preserve">voor </w:t>
      </w:r>
      <w:r w:rsidR="006C0D56" w:rsidRPr="005C7E26">
        <w:t xml:space="preserve">bepalingen inzake arbeidsbescherming en arbeidsvoorwaarden: het Ministerie van Sociale Zaken en Werkgelegenheid </w:t>
      </w:r>
      <w:hyperlink r:id="rId19" w:history="1">
        <w:r w:rsidR="006C0D56" w:rsidRPr="005C7E26">
          <w:rPr>
            <w:rStyle w:val="Hyperlink"/>
            <w:color w:val="auto"/>
          </w:rPr>
          <w:t>www.rijksoverheid.nl</w:t>
        </w:r>
      </w:hyperlink>
      <w:r w:rsidR="006C0D56" w:rsidRPr="005C7E26">
        <w:rPr>
          <w:rStyle w:val="Hyperlink"/>
          <w:color w:val="auto"/>
        </w:rPr>
        <w:t xml:space="preserve">. </w:t>
      </w:r>
      <w:r w:rsidR="006C0D56" w:rsidRPr="005C7E26">
        <w:t xml:space="preserve"> </w:t>
      </w:r>
    </w:p>
    <w:p w14:paraId="63C21CC7" w14:textId="77777777" w:rsidR="00E91DF0" w:rsidRPr="005C7E26" w:rsidRDefault="00E91DF0" w:rsidP="005F53C5">
      <w:pPr>
        <w:suppressAutoHyphens/>
        <w:jc w:val="both"/>
      </w:pPr>
    </w:p>
    <w:p w14:paraId="28D6E579" w14:textId="3896C3B1" w:rsidR="009617BB" w:rsidRPr="005C7E26" w:rsidRDefault="00E91DF0" w:rsidP="005F53C5">
      <w:pPr>
        <w:suppressAutoHyphens/>
        <w:jc w:val="both"/>
      </w:pPr>
      <w:r w:rsidRPr="005C7E26">
        <w:t xml:space="preserve">Door het indienen van de </w:t>
      </w:r>
      <w:r w:rsidR="005D5B41" w:rsidRPr="005C7E26">
        <w:t>Inschrijving</w:t>
      </w:r>
      <w:r w:rsidRPr="005C7E26">
        <w:t xml:space="preserve"> verklaart </w:t>
      </w:r>
      <w:r w:rsidR="007845B0" w:rsidRPr="005C7E26">
        <w:t xml:space="preserve">de </w:t>
      </w:r>
      <w:r w:rsidR="005D5B41" w:rsidRPr="005C7E26">
        <w:t>Inschrijver</w:t>
      </w:r>
      <w:r w:rsidRPr="005C7E26">
        <w:t xml:space="preserve"> dat hij bij het opstellen van zijn </w:t>
      </w:r>
      <w:r w:rsidR="005D5B41" w:rsidRPr="005C7E26">
        <w:t>Inschrijving</w:t>
      </w:r>
      <w:r w:rsidRPr="005C7E26">
        <w:t xml:space="preserve"> rekening heeft gehouden met de verplichtingen </w:t>
      </w:r>
      <w:r w:rsidR="009617BB" w:rsidRPr="005C7E26">
        <w:t>op het gebied van milieu-, so</w:t>
      </w:r>
      <w:r w:rsidR="0091770F" w:rsidRPr="005C7E26">
        <w:t>ciaal en arbeidsrecht op grond van</w:t>
      </w:r>
      <w:r w:rsidR="009617BB" w:rsidRPr="005C7E26">
        <w:t xml:space="preserve"> het recht van de Europese Unie,</w:t>
      </w:r>
      <w:r w:rsidR="00C12D9E" w:rsidRPr="005C7E26">
        <w:t xml:space="preserve"> het</w:t>
      </w:r>
      <w:r w:rsidR="009617BB" w:rsidRPr="005C7E26">
        <w:t xml:space="preserve"> nationale recht of collectieve arbeidsovereenkomsten of </w:t>
      </w:r>
      <w:r w:rsidR="0091770F" w:rsidRPr="005C7E26">
        <w:t>op grond van</w:t>
      </w:r>
      <w:r w:rsidR="009617BB" w:rsidRPr="005C7E26">
        <w:t xml:space="preserve"> de in </w:t>
      </w:r>
      <w:r w:rsidR="004B1B9D" w:rsidRPr="005C7E26">
        <w:t xml:space="preserve">Bijlage </w:t>
      </w:r>
      <w:r w:rsidR="009617BB" w:rsidRPr="005C7E26">
        <w:t xml:space="preserve">X van Richtlijn 2014/24/EU vermelde bepalingen van internationaal milieu-, sociaal en arbeidsrecht. </w:t>
      </w:r>
    </w:p>
    <w:p w14:paraId="572E0B01" w14:textId="77777777" w:rsidR="007F4057" w:rsidRPr="005C7E26" w:rsidRDefault="007F4057" w:rsidP="005F53C5">
      <w:pPr>
        <w:suppressAutoHyphens/>
        <w:jc w:val="both"/>
      </w:pPr>
    </w:p>
    <w:p w14:paraId="1C68FA1C" w14:textId="1D4863E7" w:rsidR="007F4057" w:rsidRPr="005C7E26" w:rsidRDefault="00234E74" w:rsidP="005F53C5">
      <w:pPr>
        <w:suppressAutoHyphens/>
        <w:jc w:val="both"/>
      </w:pPr>
      <w:r w:rsidRPr="005C7E26">
        <w:t>De VRLN</w:t>
      </w:r>
      <w:r w:rsidR="007F4057" w:rsidRPr="005C7E26">
        <w:t xml:space="preserve"> merkt op dat niet-naleving van de toepasselijke verplichtingen op het gebied van arbeidsbescherming en arbeidsvoorwaarden bij de uitvoering van de </w:t>
      </w:r>
      <w:r w:rsidR="00C41071" w:rsidRPr="005C7E26">
        <w:t>Opdracht</w:t>
      </w:r>
      <w:r w:rsidR="007F4057" w:rsidRPr="005C7E26">
        <w:t xml:space="preserve"> bij de Inspectie van het Ministerie van Sociale </w:t>
      </w:r>
      <w:r w:rsidR="009710C9" w:rsidRPr="005C7E26">
        <w:t>Zaken en Werkgelegenheid wordt</w:t>
      </w:r>
      <w:r w:rsidR="007F4057" w:rsidRPr="005C7E26">
        <w:t xml:space="preserve"> gemeld. </w:t>
      </w:r>
    </w:p>
    <w:p w14:paraId="462A47C1" w14:textId="36C84019" w:rsidR="00EC0CFF" w:rsidRPr="005C7E26" w:rsidRDefault="00EC0CFF" w:rsidP="005F53C5">
      <w:pPr>
        <w:pStyle w:val="Kop2"/>
        <w:jc w:val="both"/>
        <w:rPr>
          <w:color w:val="auto"/>
        </w:rPr>
      </w:pPr>
      <w:bookmarkStart w:id="240" w:name="_Toc517782133"/>
      <w:bookmarkStart w:id="241" w:name="_Toc518393307"/>
      <w:bookmarkStart w:id="242" w:name="_Toc527637428"/>
      <w:bookmarkStart w:id="243" w:name="_Toc529273872"/>
      <w:bookmarkStart w:id="244" w:name="_Toc535503327"/>
      <w:bookmarkStart w:id="245" w:name="_Toc29290025"/>
      <w:r w:rsidRPr="005C7E26">
        <w:rPr>
          <w:color w:val="auto"/>
        </w:rPr>
        <w:lastRenderedPageBreak/>
        <w:t>Verificatiegesprek</w:t>
      </w:r>
      <w:bookmarkEnd w:id="240"/>
      <w:bookmarkEnd w:id="241"/>
      <w:bookmarkEnd w:id="242"/>
      <w:bookmarkEnd w:id="243"/>
      <w:bookmarkEnd w:id="244"/>
      <w:bookmarkEnd w:id="245"/>
    </w:p>
    <w:p w14:paraId="5F0F97FE" w14:textId="64019DA6" w:rsidR="00EC0CFF" w:rsidRDefault="00EC0CFF" w:rsidP="005F53C5">
      <w:pPr>
        <w:jc w:val="both"/>
        <w:rPr>
          <w:rFonts w:cs="Arial"/>
        </w:rPr>
      </w:pPr>
      <w:r w:rsidRPr="008D47C3">
        <w:rPr>
          <w:rFonts w:cs="Arial"/>
        </w:rPr>
        <w:t>Na het beoor</w:t>
      </w:r>
      <w:r>
        <w:rPr>
          <w:rFonts w:cs="Arial"/>
        </w:rPr>
        <w:t>delen van de offertes neemt de O</w:t>
      </w:r>
      <w:r w:rsidRPr="008D47C3">
        <w:rPr>
          <w:rFonts w:cs="Arial"/>
        </w:rPr>
        <w:t xml:space="preserve">pdrachtgever contact op met de leverancier die de </w:t>
      </w:r>
      <w:r>
        <w:rPr>
          <w:rFonts w:cs="Arial"/>
        </w:rPr>
        <w:t>i</w:t>
      </w:r>
      <w:r>
        <w:rPr>
          <w:rFonts w:cs="Arial"/>
        </w:rPr>
        <w:t>n</w:t>
      </w:r>
      <w:r>
        <w:rPr>
          <w:rFonts w:cs="Arial"/>
        </w:rPr>
        <w:t xml:space="preserve">schrijving met </w:t>
      </w:r>
      <w:r w:rsidRPr="00110F62">
        <w:rPr>
          <w:rFonts w:cs="Arial"/>
        </w:rPr>
        <w:t xml:space="preserve">de </w:t>
      </w:r>
      <w:r w:rsidR="005A6AC9" w:rsidRPr="00110F62">
        <w:rPr>
          <w:rFonts w:cs="Arial"/>
        </w:rPr>
        <w:t xml:space="preserve">beste prijs-kwaliteitverhouding </w:t>
      </w:r>
      <w:r w:rsidRPr="00110F62">
        <w:rPr>
          <w:rFonts w:cs="Arial"/>
        </w:rPr>
        <w:t>heeft</w:t>
      </w:r>
      <w:r w:rsidRPr="008D47C3">
        <w:rPr>
          <w:rFonts w:cs="Arial"/>
        </w:rPr>
        <w:t xml:space="preserve"> gedaan. </w:t>
      </w:r>
      <w:r>
        <w:rPr>
          <w:rFonts w:cs="Arial"/>
        </w:rPr>
        <w:t>Met die</w:t>
      </w:r>
      <w:r w:rsidRPr="008D47C3">
        <w:rPr>
          <w:rFonts w:cs="Arial"/>
        </w:rPr>
        <w:t xml:space="preserve"> leverancier </w:t>
      </w:r>
      <w:r>
        <w:rPr>
          <w:rFonts w:cs="Arial"/>
        </w:rPr>
        <w:t xml:space="preserve">wordt een </w:t>
      </w:r>
      <w:r w:rsidRPr="008737D3">
        <w:rPr>
          <w:rFonts w:cs="Arial"/>
        </w:rPr>
        <w:t>verific</w:t>
      </w:r>
      <w:r w:rsidRPr="008737D3">
        <w:rPr>
          <w:rFonts w:cs="Arial"/>
        </w:rPr>
        <w:t>a</w:t>
      </w:r>
      <w:r w:rsidRPr="00754EA0">
        <w:rPr>
          <w:rFonts w:cs="Arial"/>
        </w:rPr>
        <w:t xml:space="preserve">tiegesprek gehouden op </w:t>
      </w:r>
      <w:r w:rsidR="002741FD">
        <w:rPr>
          <w:rFonts w:cs="Arial"/>
        </w:rPr>
        <w:t>datum zoals genoemd in de planning (</w:t>
      </w:r>
      <w:r w:rsidR="00706774" w:rsidRPr="00D50A73">
        <w:rPr>
          <w:rFonts w:cs="Arial"/>
        </w:rPr>
        <w:t xml:space="preserve">paragraaf </w:t>
      </w:r>
      <w:r w:rsidR="002741FD" w:rsidRPr="00D50A73">
        <w:rPr>
          <w:rFonts w:cs="Arial"/>
        </w:rPr>
        <w:t>3.3)</w:t>
      </w:r>
      <w:r w:rsidRPr="00D50A73">
        <w:rPr>
          <w:rFonts w:cs="Arial"/>
        </w:rPr>
        <w:t xml:space="preserve">. De Opdrachtgever zal controleren of </w:t>
      </w:r>
      <w:r w:rsidR="002741FD" w:rsidRPr="00D50A73">
        <w:rPr>
          <w:rFonts w:cs="Arial"/>
        </w:rPr>
        <w:t>hetgeen</w:t>
      </w:r>
      <w:r w:rsidRPr="00D50A73">
        <w:rPr>
          <w:rFonts w:cs="Arial"/>
        </w:rPr>
        <w:t xml:space="preserve"> </w:t>
      </w:r>
      <w:r w:rsidR="002741FD" w:rsidRPr="00D50A73">
        <w:rPr>
          <w:rFonts w:cs="Arial"/>
        </w:rPr>
        <w:t>geoffreerd is</w:t>
      </w:r>
      <w:r w:rsidRPr="00D50A73">
        <w:rPr>
          <w:rFonts w:cs="Arial"/>
        </w:rPr>
        <w:t xml:space="preserve"> daadwerkelijk geleverd kan worden en voldoet</w:t>
      </w:r>
      <w:r>
        <w:rPr>
          <w:rFonts w:cs="Arial"/>
        </w:rPr>
        <w:t xml:space="preserve"> </w:t>
      </w:r>
      <w:r w:rsidRPr="008D47C3">
        <w:rPr>
          <w:rFonts w:cs="Arial"/>
        </w:rPr>
        <w:t>aan hetgeen dat i</w:t>
      </w:r>
      <w:r>
        <w:rPr>
          <w:rFonts w:cs="Arial"/>
        </w:rPr>
        <w:t>s aangeboden door de leverancier</w:t>
      </w:r>
      <w:r w:rsidRPr="008D47C3">
        <w:rPr>
          <w:rFonts w:cs="Arial"/>
        </w:rPr>
        <w:t>. I</w:t>
      </w:r>
      <w:r>
        <w:rPr>
          <w:rFonts w:cs="Arial"/>
        </w:rPr>
        <w:t>ndien de Opdrachtgever dit alles als voldoende beschouwt dan</w:t>
      </w:r>
      <w:r w:rsidRPr="008D47C3">
        <w:rPr>
          <w:rFonts w:cs="Arial"/>
        </w:rPr>
        <w:t xml:space="preserve"> wordt overgegaan tot definitieve gunning.</w:t>
      </w:r>
      <w:r>
        <w:rPr>
          <w:rFonts w:cs="Arial"/>
        </w:rPr>
        <w:t xml:space="preserve"> Indien na het</w:t>
      </w:r>
      <w:r w:rsidRPr="008D47C3">
        <w:rPr>
          <w:rFonts w:cs="Arial"/>
        </w:rPr>
        <w:t xml:space="preserve"> verificatie</w:t>
      </w:r>
      <w:r>
        <w:rPr>
          <w:rFonts w:cs="Arial"/>
        </w:rPr>
        <w:t>gesprek blijkt dat</w:t>
      </w:r>
      <w:r w:rsidRPr="008D47C3">
        <w:rPr>
          <w:rFonts w:cs="Arial"/>
        </w:rPr>
        <w:t xml:space="preserve"> de aangeboden </w:t>
      </w:r>
      <w:r w:rsidRPr="00110F62">
        <w:rPr>
          <w:rFonts w:cs="Arial"/>
        </w:rPr>
        <w:t>dienstverlening</w:t>
      </w:r>
      <w:r w:rsidR="00110F62" w:rsidRPr="00110F62">
        <w:rPr>
          <w:rFonts w:cs="Arial"/>
        </w:rPr>
        <w:t xml:space="preserve"> dan wel</w:t>
      </w:r>
      <w:r w:rsidR="00640ED1" w:rsidRPr="00110F62">
        <w:rPr>
          <w:rFonts w:cs="Arial"/>
        </w:rPr>
        <w:t xml:space="preserve"> levering</w:t>
      </w:r>
      <w:r w:rsidRPr="00110F62">
        <w:rPr>
          <w:rFonts w:cs="Arial"/>
        </w:rPr>
        <w:t xml:space="preserve"> niet voldoet</w:t>
      </w:r>
      <w:r w:rsidRPr="008D47C3">
        <w:rPr>
          <w:rFonts w:cs="Arial"/>
        </w:rPr>
        <w:t xml:space="preserve"> dan wordt de aanbieding van de desbetreffende levera</w:t>
      </w:r>
      <w:r w:rsidRPr="008D47C3">
        <w:rPr>
          <w:rFonts w:cs="Arial"/>
        </w:rPr>
        <w:t>n</w:t>
      </w:r>
      <w:r w:rsidRPr="008D47C3">
        <w:rPr>
          <w:rFonts w:cs="Arial"/>
        </w:rPr>
        <w:t xml:space="preserve">cier ter zijde geschoven en </w:t>
      </w:r>
      <w:r>
        <w:rPr>
          <w:rFonts w:cs="Arial"/>
        </w:rPr>
        <w:t>heeft de Opdrachtgever de vrijheid om</w:t>
      </w:r>
      <w:r w:rsidRPr="008D47C3">
        <w:rPr>
          <w:rFonts w:cs="Arial"/>
        </w:rPr>
        <w:t xml:space="preserve"> de leverancier die op de tweede plaats is geëindigd </w:t>
      </w:r>
      <w:r>
        <w:rPr>
          <w:rFonts w:cs="Arial"/>
        </w:rPr>
        <w:t>uit te nodigen voor een verificatiegesprek</w:t>
      </w:r>
      <w:r w:rsidRPr="008D47C3">
        <w:rPr>
          <w:rFonts w:cs="Arial"/>
        </w:rPr>
        <w:t xml:space="preserve">. </w:t>
      </w:r>
    </w:p>
    <w:p w14:paraId="41BFA475" w14:textId="0891E18E" w:rsidR="00EC0CFF" w:rsidRDefault="00EC0CFF" w:rsidP="005F53C5">
      <w:pPr>
        <w:suppressAutoHyphens/>
        <w:jc w:val="both"/>
      </w:pPr>
    </w:p>
    <w:p w14:paraId="02BE5D42" w14:textId="06606645" w:rsidR="0052318A" w:rsidRDefault="00EC0CFF" w:rsidP="005F53C5">
      <w:pPr>
        <w:suppressAutoHyphens/>
        <w:jc w:val="both"/>
      </w:pPr>
      <w:r>
        <w:t xml:space="preserve">Van een verificatie(gesprek) wordt </w:t>
      </w:r>
      <w:r w:rsidR="002741FD">
        <w:t xml:space="preserve">door de inschrijver </w:t>
      </w:r>
      <w:r>
        <w:t>een verslag gemaakt dat deel uitmaakt van de overeenkomst.</w:t>
      </w:r>
      <w:r w:rsidR="002741FD">
        <w:t xml:space="preserve"> Het definitieve verslag wordt ondertekend door de betrokken partijen.</w:t>
      </w:r>
    </w:p>
    <w:p w14:paraId="07A86827" w14:textId="47DAF6BB" w:rsidR="00E91DF0" w:rsidRPr="00BC2256" w:rsidRDefault="00A6491A" w:rsidP="005F53C5">
      <w:pPr>
        <w:pStyle w:val="Kop1"/>
        <w:suppressAutoHyphens/>
        <w:jc w:val="both"/>
        <w:rPr>
          <w:sz w:val="40"/>
          <w:szCs w:val="40"/>
        </w:rPr>
      </w:pPr>
      <w:bookmarkStart w:id="246" w:name="_Toc419285391"/>
      <w:bookmarkStart w:id="247" w:name="_Toc421086887"/>
      <w:bookmarkStart w:id="248" w:name="_Toc421100618"/>
      <w:bookmarkStart w:id="249" w:name="_Toc527637429"/>
      <w:bookmarkStart w:id="250" w:name="_Toc29290026"/>
      <w:r w:rsidRPr="00BC2256">
        <w:rPr>
          <w:sz w:val="40"/>
          <w:szCs w:val="40"/>
        </w:rPr>
        <w:lastRenderedPageBreak/>
        <w:t>Wijze van inschrijven</w:t>
      </w:r>
      <w:bookmarkEnd w:id="246"/>
      <w:bookmarkEnd w:id="247"/>
      <w:bookmarkEnd w:id="248"/>
      <w:bookmarkEnd w:id="249"/>
      <w:bookmarkEnd w:id="250"/>
    </w:p>
    <w:p w14:paraId="62B06028" w14:textId="77777777" w:rsidR="00651002" w:rsidRPr="005C7E26" w:rsidRDefault="00651002" w:rsidP="005F53C5">
      <w:pPr>
        <w:pStyle w:val="Kop2"/>
        <w:suppressAutoHyphens/>
        <w:ind w:left="0" w:firstLine="0"/>
        <w:jc w:val="both"/>
        <w:rPr>
          <w:color w:val="auto"/>
          <w:u w:val="single"/>
          <w:lang w:eastAsia="x-none"/>
        </w:rPr>
      </w:pPr>
      <w:bookmarkStart w:id="251" w:name="_Toc527637430"/>
      <w:bookmarkStart w:id="252" w:name="_Ref316033914"/>
      <w:bookmarkStart w:id="253" w:name="_Toc316462487"/>
      <w:bookmarkStart w:id="254" w:name="_Toc340494878"/>
      <w:bookmarkStart w:id="255" w:name="_Toc340506489"/>
      <w:bookmarkStart w:id="256" w:name="_Toc419285392"/>
      <w:bookmarkStart w:id="257" w:name="_Toc421086888"/>
      <w:bookmarkStart w:id="258" w:name="_Toc421100619"/>
      <w:bookmarkStart w:id="259" w:name="_Ref403370360"/>
      <w:bookmarkStart w:id="260" w:name="_Toc29290027"/>
      <w:r w:rsidRPr="005C7E26">
        <w:rPr>
          <w:color w:val="auto"/>
          <w:lang w:eastAsia="x-none"/>
        </w:rPr>
        <w:t>Inleiding</w:t>
      </w:r>
      <w:bookmarkEnd w:id="251"/>
      <w:bookmarkEnd w:id="260"/>
      <w:r w:rsidRPr="005C7E26">
        <w:rPr>
          <w:color w:val="auto"/>
          <w:u w:val="single"/>
          <w:lang w:eastAsia="x-none"/>
        </w:rPr>
        <w:t xml:space="preserve"> </w:t>
      </w:r>
    </w:p>
    <w:p w14:paraId="11111E2B" w14:textId="43943125" w:rsidR="00BC6077" w:rsidRPr="005C7E26" w:rsidRDefault="00BC6077" w:rsidP="005F53C5">
      <w:pPr>
        <w:jc w:val="both"/>
      </w:pPr>
      <w:r w:rsidRPr="005C7E26">
        <w:t>In dit hoofdstuk zijn de verschillende mogelijkheden en voorwaarden opgenomen ten aanzien van de wijze waarop een Inschrijving kan worden ingediend.</w:t>
      </w:r>
    </w:p>
    <w:p w14:paraId="3CC354CD" w14:textId="40BC11F2" w:rsidR="00B66D2A" w:rsidRPr="005C7E26" w:rsidRDefault="00B66D2A" w:rsidP="005F53C5">
      <w:pPr>
        <w:pStyle w:val="Kop2"/>
        <w:suppressAutoHyphens/>
        <w:ind w:left="0" w:firstLine="0"/>
        <w:jc w:val="both"/>
        <w:rPr>
          <w:color w:val="auto"/>
          <w:lang w:eastAsia="x-none"/>
        </w:rPr>
      </w:pPr>
      <w:bookmarkStart w:id="261" w:name="_Toc469474428"/>
      <w:bookmarkStart w:id="262" w:name="_Toc518393310"/>
      <w:bookmarkStart w:id="263" w:name="_Toc527637431"/>
      <w:bookmarkStart w:id="264" w:name="_Toc29290028"/>
      <w:r w:rsidRPr="005C7E26">
        <w:rPr>
          <w:color w:val="auto"/>
          <w:lang w:eastAsia="x-none"/>
        </w:rPr>
        <w:t>Zelfstandig</w:t>
      </w:r>
      <w:bookmarkEnd w:id="264"/>
    </w:p>
    <w:p w14:paraId="1F551902" w14:textId="65E14954" w:rsidR="00B66D2A" w:rsidRPr="005C7E26" w:rsidRDefault="00B66D2A" w:rsidP="00B66D2A">
      <w:pPr>
        <w:jc w:val="both"/>
      </w:pPr>
      <w:r w:rsidRPr="005C7E26">
        <w:t xml:space="preserve">Een onderneming kan als zelfstandig inschrijver een Inschrijving indienen. De zelfstandig inschrijver dient hiervoor bij zijn Inschrijving (onder meer) het UEA volledig, onvoorwaardelijk en zonder enig voorbehoud in te vullen en rechtsgeldig te ondertekenen. </w:t>
      </w:r>
    </w:p>
    <w:p w14:paraId="39F03405" w14:textId="77777777" w:rsidR="00E03B23" w:rsidRPr="005C7E26" w:rsidRDefault="00E03B23" w:rsidP="005F53C5">
      <w:pPr>
        <w:pStyle w:val="Kop2"/>
        <w:suppressAutoHyphens/>
        <w:ind w:left="0" w:firstLine="0"/>
        <w:jc w:val="both"/>
        <w:rPr>
          <w:color w:val="auto"/>
          <w:lang w:eastAsia="x-none"/>
        </w:rPr>
      </w:pPr>
      <w:bookmarkStart w:id="265" w:name="_Toc29290029"/>
      <w:r w:rsidRPr="005C7E26">
        <w:rPr>
          <w:color w:val="auto"/>
          <w:lang w:eastAsia="x-none"/>
        </w:rPr>
        <w:t>Combinatievorming</w:t>
      </w:r>
      <w:bookmarkEnd w:id="261"/>
      <w:bookmarkEnd w:id="262"/>
      <w:bookmarkEnd w:id="263"/>
      <w:bookmarkEnd w:id="265"/>
    </w:p>
    <w:p w14:paraId="26FAAC5B" w14:textId="67E082A9" w:rsidR="00E03B23" w:rsidRPr="005C7E26" w:rsidRDefault="00E03B23" w:rsidP="005F53C5">
      <w:pPr>
        <w:jc w:val="both"/>
      </w:pPr>
      <w:r w:rsidRPr="005C7E26">
        <w:t>Inschrijving als combinatie is toegestaan. Een combinatie van bedrijven kan gezamenlijk als één i</w:t>
      </w:r>
      <w:r w:rsidRPr="005C7E26">
        <w:t>n</w:t>
      </w:r>
      <w:r w:rsidRPr="005C7E26">
        <w:t xml:space="preserve">schrijver inschrijven. Indien wordt ingeschreven in combinatie, dan dient de combinatie </w:t>
      </w:r>
      <w:r w:rsidRPr="005C7E26">
        <w:rPr>
          <w:u w:val="single"/>
        </w:rPr>
        <w:t>bij inschrijving</w:t>
      </w:r>
      <w:r w:rsidRPr="005C7E26">
        <w:t xml:space="preserve"> voor </w:t>
      </w:r>
      <w:r w:rsidRPr="005C7E26">
        <w:rPr>
          <w:u w:val="single"/>
        </w:rPr>
        <w:t xml:space="preserve">ieder van de </w:t>
      </w:r>
      <w:proofErr w:type="spellStart"/>
      <w:r w:rsidRPr="005C7E26">
        <w:rPr>
          <w:u w:val="single"/>
        </w:rPr>
        <w:t>combinanten</w:t>
      </w:r>
      <w:proofErr w:type="spellEnd"/>
      <w:r w:rsidRPr="005C7E26">
        <w:t xml:space="preserve"> afzonderlijk het UEA in te vullen en in te dienen. </w:t>
      </w:r>
    </w:p>
    <w:p w14:paraId="79B2E88F" w14:textId="77777777" w:rsidR="00E03B23" w:rsidRPr="005C7E26" w:rsidRDefault="00E03B23" w:rsidP="005F53C5">
      <w:pPr>
        <w:suppressAutoHyphens/>
        <w:spacing w:line="284" w:lineRule="atLeast"/>
        <w:jc w:val="both"/>
        <w:rPr>
          <w:rFonts w:ascii="Verdana" w:hAnsi="Verdana" w:cs="Arial"/>
          <w:highlight w:val="yellow"/>
          <w:u w:val="single"/>
        </w:rPr>
      </w:pPr>
    </w:p>
    <w:p w14:paraId="5F90BD6B" w14:textId="3B40279A" w:rsidR="00E03B23" w:rsidRPr="005C7E26" w:rsidRDefault="00E03B23" w:rsidP="005F53C5">
      <w:pPr>
        <w:jc w:val="both"/>
      </w:pPr>
      <w:r w:rsidRPr="00D50A73">
        <w:t xml:space="preserve">De combinatie dient daarnaast </w:t>
      </w:r>
      <w:r w:rsidRPr="00D50A73">
        <w:rPr>
          <w:u w:val="single"/>
        </w:rPr>
        <w:t>bij zijn inschrijving</w:t>
      </w:r>
      <w:r w:rsidRPr="00D50A73">
        <w:t xml:space="preserve"> een ondertekende ‘Verklaring Combinatie’ (</w:t>
      </w:r>
      <w:r w:rsidR="004B1B9D" w:rsidRPr="00D50A73">
        <w:t xml:space="preserve">Bijlage </w:t>
      </w:r>
      <w:r w:rsidR="00EF28DD" w:rsidRPr="00D50A73">
        <w:t>7</w:t>
      </w:r>
      <w:r w:rsidRPr="00D50A73">
        <w:t>) t</w:t>
      </w:r>
      <w:r w:rsidRPr="005C7E26">
        <w:t>e overleggen. Uit deze verklaring dient te blijken dat de leden van de combinatie zich gezamenlijk en</w:t>
      </w:r>
      <w:r w:rsidR="00361B15">
        <w:t>/of</w:t>
      </w:r>
      <w:r w:rsidRPr="005C7E26">
        <w:t xml:space="preserve"> hoofdelijk aansprakelijk stellen voor de volledige en juiste uitvoering van de overeenkomst in al zijn onderdelen. Daarnaast dient in deze verklaring de naam van de </w:t>
      </w:r>
      <w:proofErr w:type="spellStart"/>
      <w:r w:rsidRPr="005C7E26">
        <w:t>combinant</w:t>
      </w:r>
      <w:proofErr w:type="spellEnd"/>
      <w:r w:rsidRPr="005C7E26">
        <w:t xml:space="preserve"> te worden vermeld die als vertegenwoordiger namens de combinatie zal optreden en bevoegd is de combinatie in alle o</w:t>
      </w:r>
      <w:r w:rsidRPr="005C7E26">
        <w:t>p</w:t>
      </w:r>
      <w:r w:rsidRPr="005C7E26">
        <w:t xml:space="preserve">zichten te vertegenwoordigen en te binden en die als enig aanspreekpunt voor de VRLN dient. Ook wenst de VRLN uit deze verklaring op te maken waarom in combinatie wordt ingeschreven en welke </w:t>
      </w:r>
      <w:proofErr w:type="spellStart"/>
      <w:r w:rsidRPr="005C7E26">
        <w:t>combinant</w:t>
      </w:r>
      <w:proofErr w:type="spellEnd"/>
      <w:r w:rsidRPr="005C7E26">
        <w:t xml:space="preserve"> welk deel van de opdracht uitvoert. </w:t>
      </w:r>
    </w:p>
    <w:p w14:paraId="4EBF9B4B" w14:textId="77777777" w:rsidR="00E03B23" w:rsidRPr="005C7E26" w:rsidRDefault="00E03B23" w:rsidP="005F53C5">
      <w:pPr>
        <w:pStyle w:val="Kop2"/>
        <w:suppressAutoHyphens/>
        <w:ind w:left="0" w:firstLine="0"/>
        <w:jc w:val="both"/>
        <w:rPr>
          <w:color w:val="auto"/>
          <w:lang w:eastAsia="x-none"/>
        </w:rPr>
      </w:pPr>
      <w:bookmarkStart w:id="266" w:name="_Toc469474429"/>
      <w:bookmarkStart w:id="267" w:name="_Toc518393311"/>
      <w:bookmarkStart w:id="268" w:name="_Toc527637432"/>
      <w:bookmarkStart w:id="269" w:name="_Toc29290030"/>
      <w:proofErr w:type="spellStart"/>
      <w:r w:rsidRPr="005C7E26">
        <w:rPr>
          <w:color w:val="auto"/>
          <w:lang w:eastAsia="x-none"/>
        </w:rPr>
        <w:t>Onderaanneming</w:t>
      </w:r>
      <w:bookmarkEnd w:id="266"/>
      <w:bookmarkEnd w:id="267"/>
      <w:bookmarkEnd w:id="268"/>
      <w:bookmarkEnd w:id="269"/>
      <w:proofErr w:type="spellEnd"/>
    </w:p>
    <w:p w14:paraId="27B57BE4" w14:textId="7FE7947C" w:rsidR="00E03B23" w:rsidRPr="005C7E26" w:rsidRDefault="00E03B23" w:rsidP="005F53C5">
      <w:pPr>
        <w:jc w:val="both"/>
        <w:rPr>
          <w:rFonts w:eastAsia="Calibri" w:cs="Arial"/>
        </w:rPr>
      </w:pPr>
      <w:r w:rsidRPr="005C7E26">
        <w:t>Het is de inschrijver toegestaan om voor de uitvoering van de opdracht één of meerdere onderaa</w:t>
      </w:r>
      <w:r w:rsidRPr="005C7E26">
        <w:t>n</w:t>
      </w:r>
      <w:r w:rsidRPr="005C7E26">
        <w:t>nemers in te schakelen. Inschrijver is de hoofd</w:t>
      </w:r>
      <w:r w:rsidRPr="005C7E26">
        <w:rPr>
          <w:rFonts w:eastAsia="Calibri" w:cs="Arial"/>
        </w:rPr>
        <w:t xml:space="preserve">aannemer en aanspreekpunt voor de VRLN tijdens de aanbestedingsprocedure en de uitvoering van de opdracht. Inschrijver is volledig aansprakelijk voor de naleving van alle uit de overeenkomst voortvloeiende verplichtingen. </w:t>
      </w:r>
    </w:p>
    <w:p w14:paraId="785EA607" w14:textId="77777777" w:rsidR="00E03B23" w:rsidRPr="005C7E26" w:rsidRDefault="00E03B23" w:rsidP="005F53C5">
      <w:pPr>
        <w:jc w:val="both"/>
      </w:pPr>
    </w:p>
    <w:p w14:paraId="62145054" w14:textId="73C82065" w:rsidR="00E03B23" w:rsidRPr="005C7E26" w:rsidRDefault="00E03B23" w:rsidP="005F53C5">
      <w:pPr>
        <w:jc w:val="both"/>
      </w:pPr>
      <w:r w:rsidRPr="005C7E26">
        <w:t xml:space="preserve">Indien wordt ingeschreven met (een) onderaannemer(s), dan dient de inschrijver </w:t>
      </w:r>
      <w:r w:rsidRPr="005C7E26">
        <w:rPr>
          <w:u w:val="single"/>
        </w:rPr>
        <w:t>bij inschrijving</w:t>
      </w:r>
      <w:r w:rsidRPr="005C7E26">
        <w:t xml:space="preserve"> voor (</w:t>
      </w:r>
      <w:r w:rsidRPr="005C7E26">
        <w:rPr>
          <w:u w:val="single"/>
        </w:rPr>
        <w:t>ieder van) de onderaannemer(s)</w:t>
      </w:r>
      <w:r w:rsidRPr="005C7E26">
        <w:t xml:space="preserve"> afzonderlijk het UEA in te vullen en in te dienen. </w:t>
      </w:r>
    </w:p>
    <w:p w14:paraId="405A9509" w14:textId="77777777" w:rsidR="00E03B23" w:rsidRPr="005C7E26" w:rsidRDefault="00E03B23" w:rsidP="005F53C5">
      <w:pPr>
        <w:suppressAutoHyphens/>
        <w:spacing w:line="284" w:lineRule="atLeast"/>
        <w:jc w:val="both"/>
        <w:rPr>
          <w:rFonts w:ascii="Verdana" w:hAnsi="Verdana" w:cs="Arial"/>
          <w:highlight w:val="yellow"/>
        </w:rPr>
      </w:pPr>
    </w:p>
    <w:p w14:paraId="1C75AD26" w14:textId="277CD381" w:rsidR="00E03B23" w:rsidRPr="005C7E26" w:rsidRDefault="00E03B23" w:rsidP="00EF28DD">
      <w:pPr>
        <w:jc w:val="both"/>
      </w:pPr>
      <w:r w:rsidRPr="005C7E26">
        <w:lastRenderedPageBreak/>
        <w:t xml:space="preserve">Indien de inschrijver voornemens is de opdracht geheel of in gedeelten in </w:t>
      </w:r>
      <w:proofErr w:type="spellStart"/>
      <w:r w:rsidRPr="005C7E26">
        <w:t>Onderaanneming</w:t>
      </w:r>
      <w:proofErr w:type="spellEnd"/>
      <w:r w:rsidRPr="005C7E26">
        <w:t xml:space="preserve"> te geven dient de inschrijver </w:t>
      </w:r>
      <w:r w:rsidRPr="005C7E26">
        <w:rPr>
          <w:u w:val="single"/>
        </w:rPr>
        <w:t>bij zijn inschrijving</w:t>
      </w:r>
      <w:r w:rsidRPr="005C7E26">
        <w:t xml:space="preserve"> een ondertekende ‘Verklaring </w:t>
      </w:r>
      <w:proofErr w:type="spellStart"/>
      <w:r w:rsidRPr="005C7E26">
        <w:t>Onderaanneming</w:t>
      </w:r>
      <w:proofErr w:type="spellEnd"/>
      <w:r w:rsidRPr="005C7E26">
        <w:t xml:space="preserve">’ </w:t>
      </w:r>
      <w:r w:rsidRPr="00D50A73">
        <w:t>(</w:t>
      </w:r>
      <w:r w:rsidR="004B1B9D" w:rsidRPr="00D50A73">
        <w:t xml:space="preserve">Bijlage </w:t>
      </w:r>
      <w:r w:rsidR="00EF28DD" w:rsidRPr="00D50A73">
        <w:t>8</w:t>
      </w:r>
      <w:r w:rsidRPr="00D50A73">
        <w:t>)</w:t>
      </w:r>
      <w:r w:rsidRPr="005C7E26">
        <w:t xml:space="preserve"> over te leggen, waarin hij opgave doet van:</w:t>
      </w:r>
    </w:p>
    <w:p w14:paraId="69804D6A" w14:textId="77777777" w:rsidR="00E03B23" w:rsidRPr="005C7E26" w:rsidRDefault="00E03B23" w:rsidP="00DC7EC3">
      <w:pPr>
        <w:pStyle w:val="Lijstalinea"/>
        <w:numPr>
          <w:ilvl w:val="0"/>
          <w:numId w:val="23"/>
        </w:numPr>
        <w:ind w:left="567" w:hanging="567"/>
        <w:jc w:val="both"/>
      </w:pPr>
      <w:r w:rsidRPr="005C7E26">
        <w:t>de contactgegevens van de onderaannemer:</w:t>
      </w:r>
    </w:p>
    <w:p w14:paraId="7A26C7B3" w14:textId="77777777" w:rsidR="00E03B23" w:rsidRPr="005C7E26" w:rsidRDefault="00E03B23" w:rsidP="00DC7EC3">
      <w:pPr>
        <w:pStyle w:val="Lijstalinea"/>
        <w:numPr>
          <w:ilvl w:val="0"/>
          <w:numId w:val="24"/>
        </w:numPr>
        <w:ind w:left="851" w:hanging="425"/>
        <w:jc w:val="both"/>
      </w:pPr>
      <w:r w:rsidRPr="005C7E26">
        <w:t>naam onderaannemer;</w:t>
      </w:r>
    </w:p>
    <w:p w14:paraId="3CC82952" w14:textId="77777777" w:rsidR="00E03B23" w:rsidRPr="005C7E26" w:rsidRDefault="00E03B23" w:rsidP="00DC7EC3">
      <w:pPr>
        <w:pStyle w:val="Lijstalinea"/>
        <w:numPr>
          <w:ilvl w:val="0"/>
          <w:numId w:val="24"/>
        </w:numPr>
        <w:ind w:left="851" w:hanging="425"/>
        <w:jc w:val="both"/>
      </w:pPr>
      <w:r w:rsidRPr="005C7E26">
        <w:t>gegevens onderaannemer (vestigingsadres en postadres); en</w:t>
      </w:r>
    </w:p>
    <w:p w14:paraId="65E5FC0A" w14:textId="77777777" w:rsidR="00E03B23" w:rsidRPr="005C7E26" w:rsidRDefault="00E03B23" w:rsidP="00DC7EC3">
      <w:pPr>
        <w:pStyle w:val="Lijstalinea"/>
        <w:numPr>
          <w:ilvl w:val="0"/>
          <w:numId w:val="24"/>
        </w:numPr>
        <w:ind w:left="851" w:hanging="425"/>
        <w:jc w:val="both"/>
      </w:pPr>
      <w:r w:rsidRPr="005C7E26">
        <w:t>nummer van inschrijving in het handelsregister.</w:t>
      </w:r>
    </w:p>
    <w:p w14:paraId="4302EFE3" w14:textId="77777777" w:rsidR="00E03B23" w:rsidRPr="005C7E26" w:rsidRDefault="00E03B23" w:rsidP="00DC7EC3">
      <w:pPr>
        <w:pStyle w:val="Lijstalinea"/>
        <w:numPr>
          <w:ilvl w:val="0"/>
          <w:numId w:val="23"/>
        </w:numPr>
        <w:ind w:left="567" w:hanging="567"/>
        <w:jc w:val="both"/>
      </w:pPr>
      <w:r w:rsidRPr="005C7E26">
        <w:t xml:space="preserve">het gedeelte van de opdracht dat hij voornemens is in </w:t>
      </w:r>
      <w:proofErr w:type="spellStart"/>
      <w:r w:rsidRPr="005C7E26">
        <w:t>Onderaanneming</w:t>
      </w:r>
      <w:proofErr w:type="spellEnd"/>
      <w:r w:rsidRPr="005C7E26">
        <w:t xml:space="preserve"> te geven.</w:t>
      </w:r>
    </w:p>
    <w:p w14:paraId="62B9B2A7" w14:textId="77777777" w:rsidR="00E03B23" w:rsidRPr="005C7E26" w:rsidRDefault="00E03B23" w:rsidP="00361B15">
      <w:pPr>
        <w:pStyle w:val="Alinea0"/>
        <w:tabs>
          <w:tab w:val="left" w:pos="1418"/>
        </w:tabs>
        <w:ind w:left="0"/>
        <w:jc w:val="both"/>
        <w:rPr>
          <w:highlight w:val="yellow"/>
          <w:lang w:val="nl-NL"/>
        </w:rPr>
      </w:pPr>
    </w:p>
    <w:p w14:paraId="3C6589A6" w14:textId="7ACAD3E7" w:rsidR="00EF28DD" w:rsidRPr="005C7E26" w:rsidRDefault="00E03B23" w:rsidP="005F53C5">
      <w:pPr>
        <w:jc w:val="both"/>
      </w:pPr>
      <w:r w:rsidRPr="005C7E26">
        <w:t>NB: van de inschrijver aan wie de VRLN de opdracht voornemens is te gunnen wordt</w:t>
      </w:r>
      <w:r w:rsidR="00EF28DD" w:rsidRPr="005C7E26">
        <w:t xml:space="preserve"> in de voorlopige gunningsbrief:</w:t>
      </w:r>
    </w:p>
    <w:p w14:paraId="0C105333" w14:textId="67827316" w:rsidR="00EF28DD" w:rsidRPr="005C7E26" w:rsidRDefault="00E03B23" w:rsidP="00500F82">
      <w:pPr>
        <w:pStyle w:val="Lijstalinea"/>
        <w:numPr>
          <w:ilvl w:val="0"/>
          <w:numId w:val="33"/>
        </w:numPr>
        <w:tabs>
          <w:tab w:val="clear" w:pos="397"/>
        </w:tabs>
        <w:ind w:left="426" w:hanging="426"/>
        <w:jc w:val="both"/>
      </w:pPr>
      <w:r w:rsidRPr="005C7E26">
        <w:t xml:space="preserve">een uittreksel uit het handelsregister van de onderaannemer opgevraagd, dat op het tijdstip van het indienen van de inschrijving niet ouder mag zijn dan zes maanden en </w:t>
      </w:r>
    </w:p>
    <w:p w14:paraId="09078CAF" w14:textId="39B29205" w:rsidR="00E03B23" w:rsidRPr="005C7E26" w:rsidRDefault="00E03B23" w:rsidP="00500F82">
      <w:pPr>
        <w:pStyle w:val="Lijstalinea"/>
        <w:numPr>
          <w:ilvl w:val="0"/>
          <w:numId w:val="33"/>
        </w:numPr>
        <w:tabs>
          <w:tab w:val="clear" w:pos="397"/>
        </w:tabs>
        <w:ind w:left="426" w:hanging="426"/>
        <w:jc w:val="both"/>
      </w:pPr>
      <w:r w:rsidRPr="005C7E26">
        <w:t xml:space="preserve">worden de namen van de wettelijke vertegenwoordigers van zijn onderaannemers opgevraagd die bij de uitvoering van de opdracht zijn betrokken. </w:t>
      </w:r>
    </w:p>
    <w:p w14:paraId="01ACCB27" w14:textId="77777777" w:rsidR="00E03B23" w:rsidRPr="005C7E26" w:rsidRDefault="00E03B23" w:rsidP="005F53C5">
      <w:pPr>
        <w:jc w:val="both"/>
      </w:pPr>
    </w:p>
    <w:p w14:paraId="08539607" w14:textId="2E06F2F7" w:rsidR="00E03B23" w:rsidRPr="005C7E26" w:rsidRDefault="00E03B23" w:rsidP="005F53C5">
      <w:pPr>
        <w:jc w:val="both"/>
      </w:pPr>
      <w:r w:rsidRPr="005C7E26">
        <w:t>De VRLN verlangt van de inschrijver aan wie de VRLN de opdracht gunt dat hij de VRLN in kennis stelt van alle wijzigingen in de voornoemde gegevens van de onderaannemer tijdens de uitvoering van de opdracht. De VRLN verlangt daarnaast v</w:t>
      </w:r>
      <w:r w:rsidR="00EF28DD" w:rsidRPr="005C7E26">
        <w:t>an de inschrijver</w:t>
      </w:r>
      <w:r w:rsidRPr="005C7E26">
        <w:t xml:space="preserve"> aan wie de VRLN de opdracht gunt dat hij de VRLN in kennis stelt van de voornoemde gegevens van nieuwe onderaannemers die deze i</w:t>
      </w:r>
      <w:r w:rsidRPr="005C7E26">
        <w:t>n</w:t>
      </w:r>
      <w:r w:rsidRPr="005C7E26">
        <w:t xml:space="preserve">schrijver bij de uitvoering van de opdracht zal betrekken. </w:t>
      </w:r>
    </w:p>
    <w:p w14:paraId="09AF2D8A" w14:textId="77777777" w:rsidR="00E03B23" w:rsidRPr="005C7E26" w:rsidRDefault="00E03B23" w:rsidP="005F53C5">
      <w:pPr>
        <w:pStyle w:val="Kop2"/>
        <w:suppressAutoHyphens/>
        <w:ind w:left="0" w:firstLine="0"/>
        <w:jc w:val="both"/>
        <w:rPr>
          <w:color w:val="auto"/>
          <w:lang w:eastAsia="x-none"/>
        </w:rPr>
      </w:pPr>
      <w:bookmarkStart w:id="270" w:name="_Toc469474430"/>
      <w:bookmarkStart w:id="271" w:name="_Toc518393312"/>
      <w:bookmarkStart w:id="272" w:name="_Toc527637433"/>
      <w:bookmarkStart w:id="273" w:name="_Toc29290031"/>
      <w:r w:rsidRPr="005C7E26">
        <w:rPr>
          <w:color w:val="auto"/>
          <w:lang w:eastAsia="x-none"/>
        </w:rPr>
        <w:t>Derden</w:t>
      </w:r>
      <w:bookmarkEnd w:id="270"/>
      <w:bookmarkEnd w:id="271"/>
      <w:bookmarkEnd w:id="272"/>
      <w:bookmarkEnd w:id="273"/>
    </w:p>
    <w:p w14:paraId="2072B3F1" w14:textId="52EB09F2" w:rsidR="00E03B23" w:rsidRDefault="00E03B23" w:rsidP="005F53C5">
      <w:pPr>
        <w:jc w:val="both"/>
      </w:pPr>
      <w:r w:rsidRPr="005C7E26">
        <w:t>Een inschrijver die niet zelfstandig aan de gestelde geschiktheidseisen met betrekking tot de financ</w:t>
      </w:r>
      <w:r w:rsidRPr="005C7E26">
        <w:t>i</w:t>
      </w:r>
      <w:r w:rsidRPr="005C7E26">
        <w:t xml:space="preserve">ële en economische draagkracht of technische bekwaamheid of beroepsbekwaamheid kan voldoen, </w:t>
      </w:r>
      <w:r>
        <w:t xml:space="preserve">kan een beroep doen op de </w:t>
      </w:r>
      <w:r w:rsidRPr="00F41B2A">
        <w:t>financiële en economische draagkracht of technische bekwaamheid of beroepsbekwaamheid</w:t>
      </w:r>
      <w:r>
        <w:t xml:space="preserve"> van één of meer andere natuurlijke personen of rechtspersonen (derden), o</w:t>
      </w:r>
      <w:r>
        <w:t>n</w:t>
      </w:r>
      <w:r>
        <w:t xml:space="preserve">geacht de juridische aard van zijn banden met die natuurlijke personen of rechtspersonen.  </w:t>
      </w:r>
    </w:p>
    <w:p w14:paraId="6B6DEFDA" w14:textId="77777777" w:rsidR="00E03B23" w:rsidRDefault="00E03B23" w:rsidP="005F53C5">
      <w:pPr>
        <w:jc w:val="both"/>
      </w:pPr>
    </w:p>
    <w:p w14:paraId="73976D16" w14:textId="3E1397CB" w:rsidR="00E03B23" w:rsidRPr="00946CA6" w:rsidRDefault="00E03B23" w:rsidP="005F53C5">
      <w:pPr>
        <w:jc w:val="both"/>
      </w:pPr>
      <w:r>
        <w:t xml:space="preserve">Indien wordt ingeschreven met (een) derde(n), dan dient de inschrijver </w:t>
      </w:r>
      <w:r w:rsidRPr="0021542A">
        <w:rPr>
          <w:u w:val="single"/>
        </w:rPr>
        <w:t>bij inschrijving</w:t>
      </w:r>
      <w:r>
        <w:t xml:space="preserve"> voor (</w:t>
      </w:r>
      <w:r w:rsidRPr="00946CA6">
        <w:rPr>
          <w:u w:val="single"/>
        </w:rPr>
        <w:t>ieder van</w:t>
      </w:r>
      <w:r>
        <w:rPr>
          <w:u w:val="single"/>
        </w:rPr>
        <w:t>)</w:t>
      </w:r>
      <w:r w:rsidRPr="00946CA6">
        <w:rPr>
          <w:u w:val="single"/>
        </w:rPr>
        <w:t xml:space="preserve"> de</w:t>
      </w:r>
      <w:r>
        <w:rPr>
          <w:u w:val="single"/>
        </w:rPr>
        <w:t>ze</w:t>
      </w:r>
      <w:r w:rsidRPr="00946CA6">
        <w:rPr>
          <w:u w:val="single"/>
        </w:rPr>
        <w:t xml:space="preserve"> </w:t>
      </w:r>
      <w:r>
        <w:rPr>
          <w:u w:val="single"/>
        </w:rPr>
        <w:t>derde(n)</w:t>
      </w:r>
      <w:r>
        <w:t xml:space="preserve"> afzonderlijk het UEA in te vullen en in te dienen. </w:t>
      </w:r>
    </w:p>
    <w:p w14:paraId="1340DE9B" w14:textId="77777777" w:rsidR="00E03B23" w:rsidRDefault="00E03B23" w:rsidP="005F53C5">
      <w:pPr>
        <w:jc w:val="both"/>
      </w:pPr>
    </w:p>
    <w:p w14:paraId="3AA88C4B" w14:textId="4297106F" w:rsidR="00E03B23" w:rsidRDefault="00E03B23" w:rsidP="005F53C5">
      <w:pPr>
        <w:jc w:val="both"/>
      </w:pPr>
      <w:r>
        <w:t>Voorts dient i</w:t>
      </w:r>
      <w:r w:rsidRPr="00643F25">
        <w:t xml:space="preserve">nschrijver </w:t>
      </w:r>
      <w:r w:rsidRPr="007328F1">
        <w:t xml:space="preserve">voor iedere derde waarop een beroep wordt gedaan om aan de gestelde </w:t>
      </w:r>
      <w:r w:rsidRPr="00D50A73">
        <w:t>g</w:t>
      </w:r>
      <w:r w:rsidRPr="00D50A73">
        <w:t>e</w:t>
      </w:r>
      <w:r w:rsidRPr="00D50A73">
        <w:t xml:space="preserve">schiktheidseisen te voldoen </w:t>
      </w:r>
      <w:r w:rsidRPr="00D50A73">
        <w:rPr>
          <w:u w:val="single"/>
        </w:rPr>
        <w:t>bij zijn inschrijving</w:t>
      </w:r>
      <w:r w:rsidRPr="00D50A73">
        <w:t xml:space="preserve"> een ondertekende ‘Verklaring Middelen Derde’ (</w:t>
      </w:r>
      <w:r w:rsidR="004B1B9D" w:rsidRPr="00D50A73">
        <w:t xml:space="preserve">Bijlage </w:t>
      </w:r>
      <w:r w:rsidR="008479F2" w:rsidRPr="00D50A73">
        <w:t>9</w:t>
      </w:r>
      <w:r w:rsidRPr="00D50A73">
        <w:t>)</w:t>
      </w:r>
      <w:r w:rsidRPr="00F2409D">
        <w:t xml:space="preserve"> over te leggen. </w:t>
      </w:r>
      <w:r w:rsidRPr="00755F69">
        <w:t>Inschrijver dient in deze ‘Verklaring Middelen Derde’ op te geven voor welke g</w:t>
      </w:r>
      <w:r w:rsidRPr="00755F69">
        <w:t>e</w:t>
      </w:r>
      <w:r w:rsidRPr="00755F69">
        <w:t xml:space="preserve">schiktheidseis een beroep wordt gedaan op de middelen van deze derde en de naam op te geven van deze derde. </w:t>
      </w:r>
      <w:r>
        <w:t xml:space="preserve">In de ‘Verklaring Middelen Derde’ dient </w:t>
      </w:r>
      <w:r w:rsidRPr="00B64AAD">
        <w:t xml:space="preserve">deze derde </w:t>
      </w:r>
      <w:r>
        <w:t xml:space="preserve">te verklaren </w:t>
      </w:r>
      <w:r w:rsidRPr="00B64AAD">
        <w:t>dat de inschrijver</w:t>
      </w:r>
      <w:r>
        <w:t xml:space="preserve"> (comb</w:t>
      </w:r>
      <w:r>
        <w:t>i</w:t>
      </w:r>
      <w:r>
        <w:t>natie)</w:t>
      </w:r>
      <w:r w:rsidRPr="00B64AAD">
        <w:t xml:space="preserve"> kan beschikken over de voor de uitvoering van de opdracht noodzakelijke middelen</w:t>
      </w:r>
      <w:r>
        <w:t xml:space="preserve"> van deze derde</w:t>
      </w:r>
      <w:r w:rsidRPr="00B64AAD">
        <w:t xml:space="preserve">. Deze </w:t>
      </w:r>
      <w:r>
        <w:t>‘V</w:t>
      </w:r>
      <w:r w:rsidRPr="00B64AAD">
        <w:t xml:space="preserve">erklaring </w:t>
      </w:r>
      <w:r>
        <w:t>Middelen Derde’ moet zijn</w:t>
      </w:r>
      <w:r w:rsidRPr="00B64AAD">
        <w:t xml:space="preserve"> ondertekend door de inschrijver</w:t>
      </w:r>
      <w:r>
        <w:t xml:space="preserve"> </w:t>
      </w:r>
      <w:r w:rsidRPr="00B64AAD">
        <w:t xml:space="preserve">en </w:t>
      </w:r>
      <w:r>
        <w:t xml:space="preserve">de betreffende </w:t>
      </w:r>
      <w:r w:rsidRPr="00B64AAD">
        <w:t>derde</w:t>
      </w:r>
      <w:r>
        <w:t xml:space="preserve"> op wiens</w:t>
      </w:r>
      <w:r w:rsidRPr="00B64AAD">
        <w:t xml:space="preserve"> middelen een beroep wordt gedaan. Uit de verklaring moet duidelijk blijken dat </w:t>
      </w:r>
      <w:r>
        <w:t>(</w:t>
      </w:r>
      <w:r w:rsidRPr="00B64AAD">
        <w:t>g</w:t>
      </w:r>
      <w:r w:rsidRPr="00B64AAD">
        <w:t>e</w:t>
      </w:r>
      <w:r w:rsidRPr="00B64AAD">
        <w:t>zamenlijk</w:t>
      </w:r>
      <w:r>
        <w:t>)</w:t>
      </w:r>
      <w:r w:rsidRPr="00B64AAD">
        <w:t xml:space="preserve"> aan de </w:t>
      </w:r>
      <w:r>
        <w:t>betreffende geschiktheidseis</w:t>
      </w:r>
      <w:r w:rsidRPr="00B64AAD">
        <w:t xml:space="preserve"> </w:t>
      </w:r>
      <w:r>
        <w:t xml:space="preserve">waarvoor een beroep op de derde wordt gedaan </w:t>
      </w:r>
      <w:r w:rsidRPr="00B64AAD">
        <w:t xml:space="preserve">wordt voldaan. </w:t>
      </w:r>
    </w:p>
    <w:p w14:paraId="6F1AE49F" w14:textId="242EB7F9" w:rsidR="00361B15" w:rsidRDefault="00361B15">
      <w:r>
        <w:br w:type="page"/>
      </w:r>
    </w:p>
    <w:p w14:paraId="338570B9" w14:textId="77777777" w:rsidR="00614DF0" w:rsidRDefault="00E03B23" w:rsidP="008479F2">
      <w:pPr>
        <w:jc w:val="both"/>
      </w:pPr>
      <w:r>
        <w:lastRenderedPageBreak/>
        <w:t>Indien in het kader van de geschiktheidseis met betrekking tot de financiële en economische draa</w:t>
      </w:r>
      <w:r>
        <w:t>g</w:t>
      </w:r>
      <w:r>
        <w:t xml:space="preserve">kracht </w:t>
      </w:r>
      <w:r w:rsidRPr="0052318A">
        <w:t>(</w:t>
      </w:r>
      <w:r w:rsidRPr="00D50A73">
        <w:t>paragraaf 6.</w:t>
      </w:r>
      <w:r w:rsidR="0052318A" w:rsidRPr="00D50A73">
        <w:t>2</w:t>
      </w:r>
      <w:r w:rsidRPr="00D50A73">
        <w:t xml:space="preserve"> (</w:t>
      </w:r>
      <w:r w:rsidRPr="0052318A">
        <w:t>verzekeringseis)</w:t>
      </w:r>
      <w:r>
        <w:t xml:space="preserve"> een beroep wordt gedaan op de middelen van een derde, dan is zowel de inschrijver als deze derde hoofdelijk aansprakelijk voor de uitvoering van de opdracht.</w:t>
      </w:r>
      <w:r w:rsidRPr="00B64AAD">
        <w:t xml:space="preserve"> </w:t>
      </w:r>
    </w:p>
    <w:p w14:paraId="04CE23A6" w14:textId="77777777" w:rsidR="00614DF0" w:rsidRDefault="00614DF0" w:rsidP="008479F2">
      <w:pPr>
        <w:jc w:val="both"/>
      </w:pPr>
    </w:p>
    <w:p w14:paraId="4A11FC1F" w14:textId="21423A95" w:rsidR="00E91DF0" w:rsidRDefault="00E03B23" w:rsidP="008479F2">
      <w:pPr>
        <w:jc w:val="both"/>
      </w:pPr>
      <w:r w:rsidRPr="00614DF0">
        <w:rPr>
          <w:u w:val="single"/>
        </w:rPr>
        <w:t>NB</w:t>
      </w:r>
      <w:r w:rsidRPr="00B64AAD">
        <w:t>: aan mogelijk anders suggererende bepalingen in de aanbestedingsdocumenten (dat voor een bepaalde geschiktheidseis geen beroep zou mogen worden gedaan op de middelen van een derde)</w:t>
      </w:r>
      <w:bookmarkEnd w:id="252"/>
      <w:bookmarkEnd w:id="253"/>
      <w:bookmarkEnd w:id="254"/>
      <w:bookmarkEnd w:id="255"/>
      <w:bookmarkEnd w:id="256"/>
      <w:bookmarkEnd w:id="257"/>
      <w:bookmarkEnd w:id="258"/>
      <w:r w:rsidR="008479F2">
        <w:t>.</w:t>
      </w:r>
    </w:p>
    <w:p w14:paraId="0524A889" w14:textId="77777777" w:rsidR="00931115" w:rsidRPr="00BC2256" w:rsidRDefault="00931115" w:rsidP="005F53C5">
      <w:pPr>
        <w:pStyle w:val="Kop1"/>
        <w:suppressAutoHyphens/>
        <w:jc w:val="both"/>
        <w:rPr>
          <w:sz w:val="40"/>
          <w:szCs w:val="40"/>
        </w:rPr>
      </w:pPr>
      <w:bookmarkStart w:id="274" w:name="_Toc527637438"/>
      <w:bookmarkStart w:id="275" w:name="_Ref416347631"/>
      <w:bookmarkStart w:id="276" w:name="_Toc29290032"/>
      <w:r w:rsidRPr="00BC2256">
        <w:rPr>
          <w:sz w:val="40"/>
          <w:szCs w:val="40"/>
        </w:rPr>
        <w:lastRenderedPageBreak/>
        <w:t>Uitsluitingsgronden</w:t>
      </w:r>
      <w:bookmarkEnd w:id="274"/>
      <w:bookmarkEnd w:id="276"/>
    </w:p>
    <w:p w14:paraId="6A624DE2" w14:textId="0311F31B" w:rsidR="00E91DF0" w:rsidRPr="005C7E26" w:rsidRDefault="00706774" w:rsidP="005F53C5">
      <w:pPr>
        <w:pStyle w:val="Kop2"/>
        <w:suppressAutoHyphens/>
        <w:ind w:left="0" w:firstLine="0"/>
        <w:jc w:val="both"/>
        <w:rPr>
          <w:color w:val="auto"/>
        </w:rPr>
      </w:pPr>
      <w:bookmarkStart w:id="277" w:name="_Toc509233872"/>
      <w:bookmarkStart w:id="278" w:name="_Toc509233977"/>
      <w:bookmarkStart w:id="279" w:name="_Toc527637439"/>
      <w:bookmarkStart w:id="280" w:name="_Toc29290033"/>
      <w:bookmarkEnd w:id="259"/>
      <w:bookmarkEnd w:id="275"/>
      <w:bookmarkEnd w:id="277"/>
      <w:bookmarkEnd w:id="278"/>
      <w:r w:rsidRPr="005C7E26">
        <w:rPr>
          <w:color w:val="auto"/>
        </w:rPr>
        <w:t>I</w:t>
      </w:r>
      <w:r w:rsidR="002D5BE5" w:rsidRPr="005C7E26">
        <w:rPr>
          <w:color w:val="auto"/>
        </w:rPr>
        <w:t>nleiding</w:t>
      </w:r>
      <w:bookmarkEnd w:id="279"/>
      <w:bookmarkEnd w:id="280"/>
    </w:p>
    <w:p w14:paraId="7AB098CF" w14:textId="62977412" w:rsidR="009A6754" w:rsidRPr="005C7E26" w:rsidRDefault="00E91DF0" w:rsidP="005F53C5">
      <w:pPr>
        <w:suppressAutoHyphens/>
        <w:jc w:val="both"/>
      </w:pPr>
      <w:r w:rsidRPr="005C7E26">
        <w:t xml:space="preserve">De </w:t>
      </w:r>
      <w:r w:rsidR="005D5B41" w:rsidRPr="005C7E26">
        <w:t>Inschrijver</w:t>
      </w:r>
      <w:r w:rsidRPr="005C7E26">
        <w:t xml:space="preserve"> wordt van deelneming aan deze aanbestedingsprocedure uitgesloten, indien de </w:t>
      </w:r>
      <w:r w:rsidR="005D5B41" w:rsidRPr="005C7E26">
        <w:t>Inschrijver</w:t>
      </w:r>
      <w:r w:rsidRPr="005C7E26">
        <w:t xml:space="preserve"> is veroordeeld wegens </w:t>
      </w:r>
      <w:r w:rsidR="008F7CF3" w:rsidRPr="005C7E26">
        <w:t>een</w:t>
      </w:r>
      <w:r w:rsidRPr="005C7E26">
        <w:t xml:space="preserve"> of meer van de verplichte uitsluitingsgronden genoemd in artikel 2.86 lid 2</w:t>
      </w:r>
      <w:r w:rsidR="00B2796C" w:rsidRPr="005C7E26">
        <w:t xml:space="preserve"> </w:t>
      </w:r>
      <w:r w:rsidRPr="005C7E26">
        <w:t>Aanbestedingswet</w:t>
      </w:r>
      <w:r w:rsidR="009A6754" w:rsidRPr="005C7E26">
        <w:t xml:space="preserve">. Deze verplichte uitsluitingsgronden zien op </w:t>
      </w:r>
      <w:r w:rsidR="009F58FD" w:rsidRPr="005C7E26">
        <w:t xml:space="preserve">onherroepelijk geworden rechtelijke uitspraken die zijn gewezen in </w:t>
      </w:r>
      <w:r w:rsidR="009A6754" w:rsidRPr="005C7E26">
        <w:t xml:space="preserve">de vijf jaar voorafgaand aan het tijdstip van indienen van de </w:t>
      </w:r>
      <w:r w:rsidR="005D5B41" w:rsidRPr="005C7E26">
        <w:t>Inschrijving</w:t>
      </w:r>
      <w:r w:rsidR="009F58FD" w:rsidRPr="005C7E26">
        <w:t>. D</w:t>
      </w:r>
      <w:r w:rsidR="009A6754" w:rsidRPr="005C7E26">
        <w:t xml:space="preserve">eze </w:t>
      </w:r>
      <w:r w:rsidR="009F58FD" w:rsidRPr="005C7E26">
        <w:t xml:space="preserve">verplichte </w:t>
      </w:r>
      <w:r w:rsidR="009A6754" w:rsidRPr="005C7E26">
        <w:t>uitsluitingsgronden zijn opgenomen in Deel II, onderdeel A van he</w:t>
      </w:r>
      <w:r w:rsidR="009F58FD" w:rsidRPr="005C7E26">
        <w:t xml:space="preserve">t UEA. </w:t>
      </w:r>
    </w:p>
    <w:p w14:paraId="63E3409F" w14:textId="77777777" w:rsidR="009E5592" w:rsidRPr="005C7E26" w:rsidRDefault="009E5592" w:rsidP="005F53C5">
      <w:pPr>
        <w:suppressAutoHyphens/>
        <w:jc w:val="both"/>
      </w:pPr>
    </w:p>
    <w:p w14:paraId="203304AE" w14:textId="18B41FCF" w:rsidR="009E5592" w:rsidRPr="005C7E26" w:rsidRDefault="009E5592" w:rsidP="005F53C5">
      <w:pPr>
        <w:suppressAutoHyphens/>
        <w:jc w:val="both"/>
      </w:pPr>
      <w:r w:rsidRPr="005C7E26">
        <w:t xml:space="preserve">De </w:t>
      </w:r>
      <w:r w:rsidR="005D5B41" w:rsidRPr="005C7E26">
        <w:t>Inschrijver</w:t>
      </w:r>
      <w:r w:rsidRPr="005C7E26">
        <w:t xml:space="preserve"> wordt </w:t>
      </w:r>
      <w:r w:rsidR="002C7DF6" w:rsidRPr="005C7E26">
        <w:t xml:space="preserve">daarnaast </w:t>
      </w:r>
      <w:r w:rsidRPr="005C7E26">
        <w:t>van deelneming aan deze aanbestedingsprocedure uitgesloten, indien een persoon die lid is van het bestuurs-, leidinggevend of toezichthouden</w:t>
      </w:r>
      <w:r w:rsidR="002C7DF6" w:rsidRPr="005C7E26">
        <w:t>d</w:t>
      </w:r>
      <w:r w:rsidRPr="005C7E26">
        <w:t xml:space="preserve"> orgaan </w:t>
      </w:r>
      <w:r w:rsidR="002C7DF6" w:rsidRPr="005C7E26">
        <w:t>van de</w:t>
      </w:r>
      <w:r w:rsidR="001F5053" w:rsidRPr="005C7E26">
        <w:t xml:space="preserve"> </w:t>
      </w:r>
      <w:r w:rsidR="006113D2" w:rsidRPr="005C7E26">
        <w:t>I</w:t>
      </w:r>
      <w:r w:rsidR="005D5B41" w:rsidRPr="005C7E26">
        <w:t>nschrijver</w:t>
      </w:r>
      <w:r w:rsidR="00D42EE4">
        <w:t xml:space="preserve"> </w:t>
      </w:r>
      <w:r w:rsidRPr="005C7E26">
        <w:t xml:space="preserve">of die daarin vertegenwoordigings-, beslissings-, of controlebevoegdheid heeft, is veroordeeld wegens </w:t>
      </w:r>
      <w:r w:rsidR="008F7CF3" w:rsidRPr="005C7E26">
        <w:t>een</w:t>
      </w:r>
      <w:r w:rsidRPr="005C7E26">
        <w:t xml:space="preserve"> of meer van de verplichte uitsluitingsgronden genoemd in artikel 2.86 lid 2 Aanbestedingswet</w:t>
      </w:r>
      <w:r w:rsidR="005A360A" w:rsidRPr="005C7E26">
        <w:t xml:space="preserve">. </w:t>
      </w:r>
      <w:r w:rsidR="009F58FD" w:rsidRPr="005C7E26">
        <w:t xml:space="preserve">Deze verplichte uitsluitingsgronden zien op onherroepelijk geworden rechtelijke uitspraken die zijn gewezen in de vijf jaar voorafgaand aan het tijdstip van indienen van de </w:t>
      </w:r>
      <w:r w:rsidR="005D5B41" w:rsidRPr="005C7E26">
        <w:t>Inschrijving</w:t>
      </w:r>
      <w:r w:rsidR="009F58FD" w:rsidRPr="005C7E26">
        <w:t>. Deze verplichte uitsluitingsgronden zijn opgenomen in Deel II, onderdeel A van het UEA.</w:t>
      </w:r>
    </w:p>
    <w:p w14:paraId="604756C8" w14:textId="77777777" w:rsidR="00D91C96" w:rsidRPr="005C7E26" w:rsidRDefault="00D91C96" w:rsidP="005F53C5">
      <w:pPr>
        <w:suppressAutoHyphens/>
        <w:jc w:val="both"/>
      </w:pPr>
    </w:p>
    <w:p w14:paraId="2BD9331D" w14:textId="5134FA53" w:rsidR="00E91DF0" w:rsidRPr="005C7E26" w:rsidRDefault="00E91DF0" w:rsidP="005F53C5">
      <w:pPr>
        <w:suppressAutoHyphens/>
        <w:jc w:val="both"/>
      </w:pPr>
      <w:r w:rsidRPr="005C7E26">
        <w:t xml:space="preserve">De </w:t>
      </w:r>
      <w:r w:rsidR="005D5B41" w:rsidRPr="005C7E26">
        <w:t>Inschrijver</w:t>
      </w:r>
      <w:r w:rsidRPr="005C7E26">
        <w:t xml:space="preserve"> wordt </w:t>
      </w:r>
      <w:r w:rsidR="007D73BD" w:rsidRPr="005C7E26">
        <w:t xml:space="preserve">ook </w:t>
      </w:r>
      <w:r w:rsidRPr="005C7E26">
        <w:t>van deelneming aan deze aanbesteding</w:t>
      </w:r>
      <w:r w:rsidR="009135A8" w:rsidRPr="005C7E26">
        <w:t>sprocedure</w:t>
      </w:r>
      <w:r w:rsidRPr="005C7E26">
        <w:t xml:space="preserve"> uitgesloten, indien de </w:t>
      </w:r>
      <w:r w:rsidR="006113D2" w:rsidRPr="005C7E26">
        <w:t>I</w:t>
      </w:r>
      <w:r w:rsidR="001F5053" w:rsidRPr="005C7E26">
        <w:t>n</w:t>
      </w:r>
      <w:r w:rsidR="005D5B41" w:rsidRPr="005C7E26">
        <w:t>schrijver</w:t>
      </w:r>
      <w:r w:rsidRPr="005C7E26">
        <w:t xml:space="preserve"> in </w:t>
      </w:r>
      <w:r w:rsidR="008F7CF3" w:rsidRPr="005C7E26">
        <w:t>een</w:t>
      </w:r>
      <w:r w:rsidRPr="005C7E26">
        <w:t xml:space="preserve"> of meer van de in de facultatieve uitsluitingsgronden van artikel 2.87 lid 1 sub </w:t>
      </w:r>
      <w:r w:rsidR="007D73BD" w:rsidRPr="005C7E26">
        <w:t>a</w:t>
      </w:r>
      <w:r w:rsidR="00AC6542" w:rsidRPr="005C7E26">
        <w:t>, b of d</w:t>
      </w:r>
      <w:r w:rsidR="007D73BD" w:rsidRPr="005C7E26">
        <w:t xml:space="preserve"> t/m j lid 2 </w:t>
      </w:r>
      <w:r w:rsidRPr="005C7E26">
        <w:t>Aanbestedingswet genoemde omstandigheden verkeert</w:t>
      </w:r>
      <w:r w:rsidR="00720260" w:rsidRPr="005C7E26">
        <w:t>. D</w:t>
      </w:r>
      <w:r w:rsidRPr="005C7E26">
        <w:t xml:space="preserve">eze uitsluitingsgronden zijn opgenomen in </w:t>
      </w:r>
      <w:r w:rsidR="00FF0549" w:rsidRPr="005C7E26">
        <w:t xml:space="preserve">Deel III, onderdeel </w:t>
      </w:r>
      <w:r w:rsidR="005A360A" w:rsidRPr="005C7E26">
        <w:t xml:space="preserve">C van het UEA. </w:t>
      </w:r>
    </w:p>
    <w:p w14:paraId="468AAE0F" w14:textId="77777777" w:rsidR="00584E91" w:rsidRPr="005C7E26" w:rsidRDefault="00584E91" w:rsidP="005F53C5">
      <w:pPr>
        <w:suppressAutoHyphens/>
        <w:jc w:val="both"/>
      </w:pPr>
    </w:p>
    <w:p w14:paraId="51445D13" w14:textId="78742FD8" w:rsidR="00720260" w:rsidRPr="005C7E26" w:rsidRDefault="00584E91" w:rsidP="005F53C5">
      <w:pPr>
        <w:suppressAutoHyphens/>
        <w:jc w:val="both"/>
      </w:pPr>
      <w:r w:rsidRPr="005C7E26">
        <w:t xml:space="preserve">De </w:t>
      </w:r>
      <w:r w:rsidR="005D5B41" w:rsidRPr="005C7E26">
        <w:t>Inschrijver</w:t>
      </w:r>
      <w:r w:rsidRPr="005C7E26">
        <w:t xml:space="preserve"> wordt verder van deelneming aan deze aanbestedingsprocedure uitgesloten, indien </w:t>
      </w:r>
      <w:r w:rsidR="0063559C" w:rsidRPr="005C7E26">
        <w:t xml:space="preserve">de </w:t>
      </w:r>
      <w:r w:rsidR="006113D2" w:rsidRPr="005C7E26">
        <w:t>I</w:t>
      </w:r>
      <w:r w:rsidR="005D5B41" w:rsidRPr="005C7E26">
        <w:t>nschrijver</w:t>
      </w:r>
      <w:r w:rsidR="009135A8" w:rsidRPr="005C7E26">
        <w:t xml:space="preserve"> </w:t>
      </w:r>
      <w:r w:rsidRPr="005C7E26">
        <w:t xml:space="preserve">niet voldoet aan zijn verplichtingen tot betaling van belastingen of sociale zekerheidspremies (artikel 2.86 lid 4 </w:t>
      </w:r>
      <w:r w:rsidR="00187678" w:rsidRPr="005C7E26">
        <w:t xml:space="preserve">en </w:t>
      </w:r>
      <w:r w:rsidR="00F8501D" w:rsidRPr="005C7E26">
        <w:t xml:space="preserve">artikel </w:t>
      </w:r>
      <w:r w:rsidR="008810AC" w:rsidRPr="005C7E26">
        <w:t xml:space="preserve">2.87 lid 1 sub j </w:t>
      </w:r>
      <w:r w:rsidRPr="005C7E26">
        <w:t>Aanbestedingswet).</w:t>
      </w:r>
    </w:p>
    <w:p w14:paraId="46B383C2" w14:textId="77777777" w:rsidR="003E5E86" w:rsidRPr="005C7E26" w:rsidRDefault="003E5E86" w:rsidP="005F53C5">
      <w:pPr>
        <w:suppressAutoHyphens/>
        <w:jc w:val="both"/>
      </w:pPr>
    </w:p>
    <w:p w14:paraId="6FD28BDB" w14:textId="0D5463DC" w:rsidR="00E91DF0" w:rsidRPr="005C7E26" w:rsidRDefault="00584E91" w:rsidP="005F53C5">
      <w:pPr>
        <w:suppressAutoHyphens/>
        <w:jc w:val="both"/>
        <w:rPr>
          <w:i/>
        </w:rPr>
      </w:pPr>
      <w:r w:rsidRPr="005C7E26">
        <w:t xml:space="preserve">Indien </w:t>
      </w:r>
      <w:r w:rsidR="0014350A" w:rsidRPr="005C7E26">
        <w:t xml:space="preserve">de </w:t>
      </w:r>
      <w:r w:rsidR="005D5B41" w:rsidRPr="005C7E26">
        <w:t>Inschrijver</w:t>
      </w:r>
      <w:r w:rsidRPr="005C7E26">
        <w:t xml:space="preserve"> zijn verplichtingen is nagekomen door de verschuldigde belastingen of sociale zekerheidspremies te betalen</w:t>
      </w:r>
      <w:r w:rsidR="00D628A0" w:rsidRPr="005C7E26">
        <w:t xml:space="preserve"> (</w:t>
      </w:r>
      <w:r w:rsidRPr="005C7E26">
        <w:t>met inbegrip van lopende rentes of boetes</w:t>
      </w:r>
      <w:r w:rsidR="00D628A0" w:rsidRPr="005C7E26">
        <w:t>)</w:t>
      </w:r>
      <w:r w:rsidRPr="005C7E26">
        <w:t xml:space="preserve"> of een bindende regeling tot betaling daarvan heeft getroffen, wordt </w:t>
      </w:r>
      <w:r w:rsidR="005D5B41" w:rsidRPr="005C7E26">
        <w:t>Inschrijver</w:t>
      </w:r>
      <w:r w:rsidRPr="005C7E26">
        <w:t xml:space="preserve"> niet op basis van deze uitsluitingsgronden uitgesloten van deelname aan de aanbestedingsprocedure (artikel 2.86 lid 5 en artikel 2.87 lid 3 Aanbestedingswet</w:t>
      </w:r>
      <w:r w:rsidR="00100638" w:rsidRPr="005C7E26">
        <w:t>)</w:t>
      </w:r>
      <w:r w:rsidR="00D628A0" w:rsidRPr="005C7E26">
        <w:t>. D</w:t>
      </w:r>
      <w:r w:rsidRPr="005C7E26">
        <w:t>eze uitsluitingsgron</w:t>
      </w:r>
      <w:r w:rsidR="00FF0549" w:rsidRPr="005C7E26">
        <w:t xml:space="preserve">den zijn </w:t>
      </w:r>
      <w:r w:rsidRPr="005C7E26">
        <w:t xml:space="preserve">opgenomen </w:t>
      </w:r>
      <w:r w:rsidR="00FF0549" w:rsidRPr="005C7E26">
        <w:t>De</w:t>
      </w:r>
      <w:r w:rsidR="00361B15">
        <w:t>el II, onderdeel B van het UEA.</w:t>
      </w:r>
    </w:p>
    <w:p w14:paraId="7CD70000" w14:textId="539F480A" w:rsidR="008B49DB" w:rsidRPr="00361B15" w:rsidRDefault="00E91DF0" w:rsidP="00361B15">
      <w:pPr>
        <w:pStyle w:val="Kop2"/>
        <w:suppressAutoHyphens/>
        <w:ind w:left="0" w:firstLine="0"/>
        <w:jc w:val="both"/>
        <w:rPr>
          <w:color w:val="auto"/>
        </w:rPr>
      </w:pPr>
      <w:bookmarkStart w:id="281" w:name="_Toc419285399"/>
      <w:bookmarkStart w:id="282" w:name="_Toc421086895"/>
      <w:bookmarkStart w:id="283" w:name="_Toc527637440"/>
      <w:bookmarkStart w:id="284" w:name="_Toc29290034"/>
      <w:r w:rsidRPr="005C7E26">
        <w:rPr>
          <w:color w:val="auto"/>
        </w:rPr>
        <w:t>Bewijsmiddelen uitsluitingsgronden</w:t>
      </w:r>
      <w:bookmarkStart w:id="285" w:name="_Toc527637441"/>
      <w:bookmarkStart w:id="286" w:name="_Toc527637617"/>
      <w:bookmarkStart w:id="287" w:name="_Toc527637716"/>
      <w:bookmarkStart w:id="288" w:name="_Toc527637815"/>
      <w:bookmarkStart w:id="289" w:name="_Toc528218129"/>
      <w:bookmarkStart w:id="290" w:name="_Toc529273883"/>
      <w:bookmarkStart w:id="291" w:name="_Toc535503337"/>
      <w:bookmarkStart w:id="292" w:name="_Toc527637442"/>
      <w:bookmarkStart w:id="293" w:name="_Toc527637618"/>
      <w:bookmarkStart w:id="294" w:name="_Toc527637717"/>
      <w:bookmarkStart w:id="295" w:name="_Toc527637816"/>
      <w:bookmarkStart w:id="296" w:name="_Toc528218130"/>
      <w:bookmarkStart w:id="297" w:name="_Toc529273884"/>
      <w:bookmarkStart w:id="298" w:name="_Toc535503338"/>
      <w:bookmarkStart w:id="299" w:name="_Toc527637443"/>
      <w:bookmarkStart w:id="300" w:name="_Toc527637619"/>
      <w:bookmarkStart w:id="301" w:name="_Toc527637718"/>
      <w:bookmarkStart w:id="302" w:name="_Toc527637817"/>
      <w:bookmarkStart w:id="303" w:name="_Toc528218131"/>
      <w:bookmarkStart w:id="304" w:name="_Toc529273885"/>
      <w:bookmarkStart w:id="305" w:name="_Toc535503339"/>
      <w:bookmarkStart w:id="306" w:name="_Toc527637444"/>
      <w:bookmarkStart w:id="307" w:name="_Toc527637620"/>
      <w:bookmarkStart w:id="308" w:name="_Toc527637719"/>
      <w:bookmarkStart w:id="309" w:name="_Toc527637818"/>
      <w:bookmarkStart w:id="310" w:name="_Toc528218132"/>
      <w:bookmarkStart w:id="311" w:name="_Toc529273886"/>
      <w:bookmarkStart w:id="312" w:name="_Toc535503340"/>
      <w:bookmarkEnd w:id="281"/>
      <w:bookmarkEnd w:id="282"/>
      <w:bookmarkEnd w:id="283"/>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284"/>
    </w:p>
    <w:p w14:paraId="33E54185" w14:textId="2364AA29" w:rsidR="008B49DB" w:rsidRPr="00361B15" w:rsidRDefault="008B49DB" w:rsidP="00361B15">
      <w:pPr>
        <w:pStyle w:val="Kop2"/>
        <w:numPr>
          <w:ilvl w:val="2"/>
          <w:numId w:val="1"/>
        </w:numPr>
        <w:suppressAutoHyphens/>
        <w:spacing w:before="240" w:after="0"/>
        <w:jc w:val="both"/>
        <w:rPr>
          <w:b/>
          <w:color w:val="auto"/>
          <w:sz w:val="24"/>
          <w:szCs w:val="24"/>
        </w:rPr>
      </w:pPr>
      <w:bookmarkStart w:id="313" w:name="_Toc527637445"/>
      <w:bookmarkStart w:id="314" w:name="_Toc29290035"/>
      <w:r w:rsidRPr="00361B15">
        <w:rPr>
          <w:b/>
          <w:color w:val="auto"/>
          <w:sz w:val="24"/>
          <w:szCs w:val="24"/>
        </w:rPr>
        <w:t>Bij één inschrijver</w:t>
      </w:r>
      <w:bookmarkEnd w:id="313"/>
      <w:bookmarkEnd w:id="314"/>
    </w:p>
    <w:p w14:paraId="249D5BD4" w14:textId="743B8A66" w:rsidR="00361B15" w:rsidRDefault="002D5BE5" w:rsidP="005F53C5">
      <w:pPr>
        <w:jc w:val="both"/>
      </w:pPr>
      <w:r w:rsidRPr="005C7E26">
        <w:t xml:space="preserve">Ten </w:t>
      </w:r>
      <w:r w:rsidRPr="00D50A73">
        <w:t xml:space="preserve">bewijze dat de </w:t>
      </w:r>
      <w:r w:rsidRPr="00D50A73">
        <w:rPr>
          <w:u w:val="single"/>
        </w:rPr>
        <w:t>inschrijver</w:t>
      </w:r>
      <w:r w:rsidRPr="00D50A73">
        <w:t xml:space="preserve"> niet onder één of meer van de gestelde uitsluitingsgronden (paragraaf 5.2) valt en aan de gestelde geschiktheidseisen (hoofdstuk 6) voldoet, dient hij bij zijn inschrijving het UEA (</w:t>
      </w:r>
      <w:r w:rsidR="004B1B9D" w:rsidRPr="00D50A73">
        <w:t xml:space="preserve">Bijlage </w:t>
      </w:r>
      <w:r w:rsidR="0052318A" w:rsidRPr="00D50A73">
        <w:t>5</w:t>
      </w:r>
      <w:r w:rsidRPr="00D50A73">
        <w:t>)</w:t>
      </w:r>
      <w:r w:rsidRPr="005C7E26">
        <w:t xml:space="preserve"> in te dienen, waarin hij (onder meer) verklaart dat hij niet onder één of meer van deze uitsluitingsgronden valt en aan de gestelde geschiktheidseisen voldoet. De inschrijver dient de vo</w:t>
      </w:r>
      <w:r w:rsidRPr="005C7E26">
        <w:t>l</w:t>
      </w:r>
      <w:r w:rsidRPr="005C7E26">
        <w:t xml:space="preserve">gende onderdelen van het UEA volledig in te vullen en rechtsgeldig te ondertekenen: </w:t>
      </w:r>
    </w:p>
    <w:p w14:paraId="2B397380" w14:textId="77777777" w:rsidR="00361B15" w:rsidRDefault="00361B15">
      <w:r>
        <w:br w:type="page"/>
      </w:r>
    </w:p>
    <w:p w14:paraId="43D8A40A" w14:textId="77777777" w:rsidR="002D5BE5" w:rsidRPr="005C7E26" w:rsidRDefault="002D5BE5" w:rsidP="00DC7EC3">
      <w:pPr>
        <w:pStyle w:val="Lijstalinea"/>
        <w:numPr>
          <w:ilvl w:val="0"/>
          <w:numId w:val="25"/>
        </w:numPr>
        <w:ind w:left="426" w:hanging="426"/>
        <w:jc w:val="both"/>
      </w:pPr>
      <w:r w:rsidRPr="005C7E26">
        <w:lastRenderedPageBreak/>
        <w:t>Deel II, onderdeel A en B en - indien van toepassing - onderdeel C en/of D (gegevens inschrijver);</w:t>
      </w:r>
    </w:p>
    <w:p w14:paraId="6919ED2C" w14:textId="77777777" w:rsidR="002D5BE5" w:rsidRPr="005C7E26" w:rsidRDefault="002D5BE5" w:rsidP="00DC7EC3">
      <w:pPr>
        <w:pStyle w:val="Lijstalinea"/>
        <w:numPr>
          <w:ilvl w:val="0"/>
          <w:numId w:val="25"/>
        </w:numPr>
        <w:ind w:left="426" w:hanging="426"/>
        <w:jc w:val="both"/>
      </w:pPr>
      <w:r w:rsidRPr="005C7E26">
        <w:t>Deel III, onderdeel A, B en C (uitsluitingsgronden);</w:t>
      </w:r>
    </w:p>
    <w:p w14:paraId="22AC8D26" w14:textId="77777777" w:rsidR="002D5BE5" w:rsidRPr="005C7E26" w:rsidRDefault="002D5BE5" w:rsidP="00DC7EC3">
      <w:pPr>
        <w:pStyle w:val="Lijstalinea"/>
        <w:numPr>
          <w:ilvl w:val="0"/>
          <w:numId w:val="25"/>
        </w:numPr>
        <w:ind w:left="426" w:hanging="426"/>
        <w:jc w:val="both"/>
      </w:pPr>
      <w:r w:rsidRPr="005C7E26">
        <w:t>Deel IV, onderdeel α (geschiktheidseisen); en</w:t>
      </w:r>
    </w:p>
    <w:p w14:paraId="50AFAE50" w14:textId="77777777" w:rsidR="002D5BE5" w:rsidRPr="005C7E26" w:rsidRDefault="002D5BE5" w:rsidP="00DC7EC3">
      <w:pPr>
        <w:pStyle w:val="Lijstalinea"/>
        <w:numPr>
          <w:ilvl w:val="0"/>
          <w:numId w:val="25"/>
        </w:numPr>
        <w:ind w:left="426" w:hanging="426"/>
        <w:jc w:val="both"/>
      </w:pPr>
      <w:r w:rsidRPr="005C7E26">
        <w:t>Deel VI (ondertekening).</w:t>
      </w:r>
    </w:p>
    <w:p w14:paraId="5538AC1B" w14:textId="474EC74B" w:rsidR="008B49DB" w:rsidRPr="00361B15" w:rsidRDefault="008B49DB" w:rsidP="00361B15">
      <w:pPr>
        <w:pStyle w:val="Kop2"/>
        <w:numPr>
          <w:ilvl w:val="2"/>
          <w:numId w:val="1"/>
        </w:numPr>
        <w:suppressAutoHyphens/>
        <w:spacing w:before="240" w:after="0"/>
        <w:jc w:val="both"/>
        <w:rPr>
          <w:b/>
          <w:color w:val="auto"/>
          <w:sz w:val="24"/>
          <w:szCs w:val="24"/>
        </w:rPr>
      </w:pPr>
      <w:bookmarkStart w:id="315" w:name="_Toc527637446"/>
      <w:bookmarkStart w:id="316" w:name="_Toc29290036"/>
      <w:r w:rsidRPr="00361B15">
        <w:rPr>
          <w:b/>
          <w:color w:val="auto"/>
          <w:sz w:val="24"/>
          <w:szCs w:val="24"/>
        </w:rPr>
        <w:t>Bij een combinatie</w:t>
      </w:r>
      <w:bookmarkEnd w:id="315"/>
      <w:bookmarkEnd w:id="316"/>
    </w:p>
    <w:p w14:paraId="06278003" w14:textId="10F68409" w:rsidR="002D5BE5" w:rsidRPr="00D50A73" w:rsidRDefault="002D5BE5" w:rsidP="005F53C5">
      <w:pPr>
        <w:jc w:val="both"/>
      </w:pPr>
      <w:r w:rsidRPr="005C7E26">
        <w:t xml:space="preserve">Indien wordt ingeschreven in combinatie, dan dient de combinatie bij zijn inschrijving voor </w:t>
      </w:r>
      <w:r w:rsidRPr="005C7E26">
        <w:rPr>
          <w:u w:val="single"/>
        </w:rPr>
        <w:t xml:space="preserve">alle </w:t>
      </w:r>
      <w:proofErr w:type="spellStart"/>
      <w:r w:rsidRPr="005C7E26">
        <w:rPr>
          <w:u w:val="single"/>
        </w:rPr>
        <w:t>comb</w:t>
      </w:r>
      <w:r w:rsidRPr="005C7E26">
        <w:rPr>
          <w:u w:val="single"/>
        </w:rPr>
        <w:t>i</w:t>
      </w:r>
      <w:r w:rsidRPr="005C7E26">
        <w:rPr>
          <w:u w:val="single"/>
        </w:rPr>
        <w:t>nanten</w:t>
      </w:r>
      <w:proofErr w:type="spellEnd"/>
      <w:r w:rsidRPr="005C7E26">
        <w:t xml:space="preserve"> het </w:t>
      </w:r>
      <w:r w:rsidRPr="00D50A73">
        <w:t>UEA (</w:t>
      </w:r>
      <w:r w:rsidR="004B1B9D" w:rsidRPr="00D50A73">
        <w:t xml:space="preserve">Bijlage </w:t>
      </w:r>
      <w:r w:rsidR="0052318A" w:rsidRPr="00D50A73">
        <w:t>5</w:t>
      </w:r>
      <w:r w:rsidRPr="00D50A73">
        <w:t xml:space="preserve">) in te dienen, waarin ieder van de </w:t>
      </w:r>
      <w:proofErr w:type="spellStart"/>
      <w:r w:rsidRPr="00D50A73">
        <w:t>combinanten</w:t>
      </w:r>
      <w:proofErr w:type="spellEnd"/>
      <w:r w:rsidRPr="00D50A73">
        <w:t xml:space="preserve"> (onder meer) verklaart dat hij niet onder één of meer van de gestelde uitsluitingsgronden (paragraaf 5.2) valt en aan de gestelde geschiktheidseisen (hoofdstuk 6) voldoet. Ieder van de </w:t>
      </w:r>
      <w:proofErr w:type="spellStart"/>
      <w:r w:rsidRPr="00D50A73">
        <w:t>combinanten</w:t>
      </w:r>
      <w:proofErr w:type="spellEnd"/>
      <w:r w:rsidRPr="00D50A73">
        <w:t xml:space="preserve"> dient de volgende onderdelen van het UEA volledig in te vullen en rechtsgeldig te ondertekenen: </w:t>
      </w:r>
    </w:p>
    <w:p w14:paraId="34669E79" w14:textId="77777777" w:rsidR="002D5BE5" w:rsidRPr="00D50A73" w:rsidRDefault="002D5BE5" w:rsidP="00DC7EC3">
      <w:pPr>
        <w:pStyle w:val="Lijstalinea"/>
        <w:numPr>
          <w:ilvl w:val="0"/>
          <w:numId w:val="26"/>
        </w:numPr>
        <w:ind w:left="426" w:hanging="426"/>
        <w:jc w:val="both"/>
      </w:pPr>
      <w:r w:rsidRPr="00D50A73">
        <w:t xml:space="preserve">Deel II, onderdeel A en B en - indien van toepassing - onderdeel C en/of D (gegevens </w:t>
      </w:r>
      <w:proofErr w:type="spellStart"/>
      <w:r w:rsidRPr="00D50A73">
        <w:t>comb</w:t>
      </w:r>
      <w:r w:rsidRPr="00D50A73">
        <w:t>i</w:t>
      </w:r>
      <w:r w:rsidRPr="00D50A73">
        <w:t>nant</w:t>
      </w:r>
      <w:proofErr w:type="spellEnd"/>
      <w:r w:rsidRPr="00D50A73">
        <w:t>);</w:t>
      </w:r>
    </w:p>
    <w:p w14:paraId="5FDA6850" w14:textId="77777777" w:rsidR="002D5BE5" w:rsidRPr="00D50A73" w:rsidRDefault="002D5BE5" w:rsidP="00DC7EC3">
      <w:pPr>
        <w:pStyle w:val="Lijstalinea"/>
        <w:numPr>
          <w:ilvl w:val="0"/>
          <w:numId w:val="26"/>
        </w:numPr>
        <w:ind w:left="426" w:hanging="426"/>
        <w:jc w:val="both"/>
      </w:pPr>
      <w:r w:rsidRPr="00D50A73">
        <w:t>Deel III, onderdeel A, B en C (uitsluitingsgronden);</w:t>
      </w:r>
    </w:p>
    <w:p w14:paraId="58E0B587" w14:textId="77777777" w:rsidR="002D5BE5" w:rsidRPr="00D50A73" w:rsidRDefault="002D5BE5" w:rsidP="00DC7EC3">
      <w:pPr>
        <w:pStyle w:val="Lijstalinea"/>
        <w:numPr>
          <w:ilvl w:val="0"/>
          <w:numId w:val="26"/>
        </w:numPr>
        <w:ind w:left="426" w:hanging="426"/>
        <w:jc w:val="both"/>
      </w:pPr>
      <w:r w:rsidRPr="00D50A73">
        <w:t xml:space="preserve">Deel IV, onderdeel α (geschiktheidseisen); en </w:t>
      </w:r>
    </w:p>
    <w:p w14:paraId="1BEBC63A" w14:textId="695932EE" w:rsidR="002D5BE5" w:rsidRPr="00D50A73" w:rsidRDefault="002D5BE5" w:rsidP="005F53C5">
      <w:pPr>
        <w:pStyle w:val="Lijstalinea"/>
        <w:numPr>
          <w:ilvl w:val="0"/>
          <w:numId w:val="26"/>
        </w:numPr>
        <w:ind w:left="426" w:hanging="426"/>
        <w:jc w:val="both"/>
      </w:pPr>
      <w:r w:rsidRPr="00D50A73">
        <w:t>Deel VI (ondertekening).</w:t>
      </w:r>
    </w:p>
    <w:p w14:paraId="5A42EEE4" w14:textId="628EC415" w:rsidR="008B49DB" w:rsidRPr="00D50A73" w:rsidRDefault="008B49DB" w:rsidP="00361B15">
      <w:pPr>
        <w:pStyle w:val="Kop2"/>
        <w:numPr>
          <w:ilvl w:val="2"/>
          <w:numId w:val="1"/>
        </w:numPr>
        <w:suppressAutoHyphens/>
        <w:spacing w:before="240" w:after="0"/>
        <w:jc w:val="both"/>
        <w:rPr>
          <w:b/>
          <w:color w:val="auto"/>
          <w:sz w:val="24"/>
          <w:szCs w:val="24"/>
        </w:rPr>
      </w:pPr>
      <w:bookmarkStart w:id="317" w:name="_Toc527637447"/>
      <w:bookmarkStart w:id="318" w:name="_Toc29290037"/>
      <w:r w:rsidRPr="00D50A73">
        <w:rPr>
          <w:b/>
          <w:color w:val="auto"/>
          <w:sz w:val="24"/>
          <w:szCs w:val="24"/>
        </w:rPr>
        <w:t xml:space="preserve">Bij </w:t>
      </w:r>
      <w:bookmarkEnd w:id="317"/>
      <w:proofErr w:type="spellStart"/>
      <w:r w:rsidR="00361B15" w:rsidRPr="00D50A73">
        <w:rPr>
          <w:b/>
          <w:color w:val="auto"/>
          <w:sz w:val="24"/>
          <w:szCs w:val="24"/>
        </w:rPr>
        <w:t>Onderaanneming</w:t>
      </w:r>
      <w:bookmarkEnd w:id="318"/>
      <w:proofErr w:type="spellEnd"/>
    </w:p>
    <w:p w14:paraId="3F206B59" w14:textId="017F3273" w:rsidR="002D5BE5" w:rsidRPr="005C7E26" w:rsidRDefault="008479F2" w:rsidP="005F53C5">
      <w:pPr>
        <w:jc w:val="both"/>
      </w:pPr>
      <w:r w:rsidRPr="00D50A73">
        <w:t>Indien een inschrijver</w:t>
      </w:r>
      <w:r w:rsidR="002D5BE5" w:rsidRPr="00D50A73">
        <w:t xml:space="preserve"> bij de uitvoering van de opdracht onderaannemers betrekt, dan wordt de o</w:t>
      </w:r>
      <w:r w:rsidR="002D5BE5" w:rsidRPr="00D50A73">
        <w:t>p</w:t>
      </w:r>
      <w:r w:rsidR="002D5BE5" w:rsidRPr="00D50A73">
        <w:t>dracht uitsluitend aan deze inschrijver (combinatie) gegund, indien op de onderaannemer(s) geen grond voor uitsluiting als bedoeld in artikel 2.86 of 2.87 Aanbestedingswet van toepassing is. De i</w:t>
      </w:r>
      <w:r w:rsidR="002D5BE5" w:rsidRPr="00D50A73">
        <w:t>n</w:t>
      </w:r>
      <w:r w:rsidR="002D5BE5" w:rsidRPr="00D50A73">
        <w:t>schrijver dient in dat geval bij zijn inschrijving voor ieder van deze onderaannemers het UEA (</w:t>
      </w:r>
      <w:r w:rsidR="004B1B9D" w:rsidRPr="00D50A73">
        <w:t xml:space="preserve">Bijlage </w:t>
      </w:r>
      <w:r w:rsidR="0052318A" w:rsidRPr="00D50A73">
        <w:t>5</w:t>
      </w:r>
      <w:r w:rsidR="002D5BE5" w:rsidRPr="00D50A73">
        <w:t>) in te dienen, waarin ieder van deze onderaannemers (onder meer) verklaart dat hij niet onder één of meer van de gestelde uitsluitingsgronden (paragraaf 5.2) valt. De onderaannemer dient de volge</w:t>
      </w:r>
      <w:r w:rsidR="002D5BE5" w:rsidRPr="00D50A73">
        <w:t>n</w:t>
      </w:r>
      <w:r w:rsidR="002D5BE5" w:rsidRPr="00D50A73">
        <w:t>de onderdelen van het UEA volledig in te vullen en rechtsgeldig te</w:t>
      </w:r>
      <w:r w:rsidR="002D5BE5" w:rsidRPr="005C7E26">
        <w:t xml:space="preserve"> ondertekenen: </w:t>
      </w:r>
    </w:p>
    <w:p w14:paraId="59C30BB9" w14:textId="77777777" w:rsidR="002D5BE5" w:rsidRPr="005C7E26" w:rsidRDefault="002D5BE5" w:rsidP="00DC7EC3">
      <w:pPr>
        <w:pStyle w:val="Lijstalinea"/>
        <w:numPr>
          <w:ilvl w:val="0"/>
          <w:numId w:val="27"/>
        </w:numPr>
        <w:ind w:hanging="1080"/>
        <w:jc w:val="both"/>
      </w:pPr>
      <w:r w:rsidRPr="005C7E26">
        <w:t>Deel II, onderdeel A en B (gegevens onderaannemer);</w:t>
      </w:r>
    </w:p>
    <w:p w14:paraId="2AA5A29B" w14:textId="77777777" w:rsidR="002D5BE5" w:rsidRPr="005C7E26" w:rsidRDefault="002D5BE5" w:rsidP="00DC7EC3">
      <w:pPr>
        <w:pStyle w:val="Lijstalinea"/>
        <w:numPr>
          <w:ilvl w:val="0"/>
          <w:numId w:val="27"/>
        </w:numPr>
        <w:ind w:left="426" w:hanging="426"/>
        <w:jc w:val="both"/>
      </w:pPr>
      <w:r w:rsidRPr="005C7E26">
        <w:t xml:space="preserve">Deel III, onderdeel A, B, en C (uitsluitingsgronden); en </w:t>
      </w:r>
    </w:p>
    <w:p w14:paraId="2F5BEB74" w14:textId="77777777" w:rsidR="002D5BE5" w:rsidRPr="005C7E26" w:rsidRDefault="002D5BE5" w:rsidP="00DC7EC3">
      <w:pPr>
        <w:pStyle w:val="Lijstalinea"/>
        <w:numPr>
          <w:ilvl w:val="0"/>
          <w:numId w:val="27"/>
        </w:numPr>
        <w:ind w:left="426" w:hanging="426"/>
        <w:jc w:val="both"/>
      </w:pPr>
      <w:r w:rsidRPr="005C7E26">
        <w:t xml:space="preserve">Deel VI (ondertekening). </w:t>
      </w:r>
    </w:p>
    <w:p w14:paraId="74647E21" w14:textId="77777777" w:rsidR="002D5BE5" w:rsidRPr="005C7E26" w:rsidRDefault="002D5BE5" w:rsidP="005F53C5">
      <w:pPr>
        <w:jc w:val="both"/>
      </w:pPr>
    </w:p>
    <w:p w14:paraId="2F9D4B1E" w14:textId="11814C46" w:rsidR="002D5BE5" w:rsidRPr="005C7E26" w:rsidRDefault="002D5BE5" w:rsidP="00361B15">
      <w:pPr>
        <w:jc w:val="both"/>
      </w:pPr>
      <w:r w:rsidRPr="005C7E26">
        <w:t>Indien een inschrijver bij de uitvoering van de opdracht een onderaannemer betrekt waarop een grond voor uitsluiting als bedoeld in artikel 2.86 of 2.87 Aanbestedingswet van toepassing is, dan draagt inschrijver ervoor zorg dat deze onderaannemer wordt vervangen.</w:t>
      </w:r>
    </w:p>
    <w:p w14:paraId="450CA72C" w14:textId="3AB608ED" w:rsidR="008B49DB" w:rsidRPr="00361B15" w:rsidRDefault="008B49DB" w:rsidP="00361B15">
      <w:pPr>
        <w:pStyle w:val="Kop2"/>
        <w:numPr>
          <w:ilvl w:val="2"/>
          <w:numId w:val="1"/>
        </w:numPr>
        <w:suppressAutoHyphens/>
        <w:spacing w:before="240" w:after="0"/>
        <w:jc w:val="both"/>
        <w:rPr>
          <w:b/>
          <w:color w:val="auto"/>
          <w:sz w:val="24"/>
          <w:szCs w:val="24"/>
        </w:rPr>
      </w:pPr>
      <w:bookmarkStart w:id="319" w:name="_Toc527637448"/>
      <w:bookmarkStart w:id="320" w:name="_Toc29290038"/>
      <w:r w:rsidRPr="00361B15">
        <w:rPr>
          <w:b/>
          <w:color w:val="auto"/>
          <w:sz w:val="24"/>
          <w:szCs w:val="24"/>
        </w:rPr>
        <w:t>Bij beroep op derde</w:t>
      </w:r>
      <w:bookmarkEnd w:id="319"/>
      <w:bookmarkEnd w:id="320"/>
    </w:p>
    <w:p w14:paraId="40579C4F" w14:textId="49B9FE77" w:rsidR="002D5BE5" w:rsidRPr="00D50A73" w:rsidRDefault="002D5BE5" w:rsidP="005F53C5">
      <w:pPr>
        <w:jc w:val="both"/>
      </w:pPr>
      <w:r w:rsidRPr="00755F69">
        <w:t xml:space="preserve">Indien een inschrijver een beroep doet op een derde om aan </w:t>
      </w:r>
      <w:r>
        <w:t>een geschiktheidseis te</w:t>
      </w:r>
      <w:r w:rsidRPr="00755F69">
        <w:t xml:space="preserve"> voldoen, dan dient de inschrijver bij zijn </w:t>
      </w:r>
      <w:r w:rsidRPr="00D50A73">
        <w:t>inschrijving voor ieder van deze derden het UEA (</w:t>
      </w:r>
      <w:r w:rsidR="004B1B9D" w:rsidRPr="00D50A73">
        <w:t xml:space="preserve">Bijlage </w:t>
      </w:r>
      <w:r w:rsidR="0052318A" w:rsidRPr="00D50A73">
        <w:t>5</w:t>
      </w:r>
      <w:r w:rsidRPr="00D50A73">
        <w:t xml:space="preserve">) in te dienen, waarin ieder van deze derden (onder meer) verklaart dat hij niet onder één of meer van de gestelde uitsluitingsgronden (paragraaf 5.2) valt. De derde dient de volgende onderdelen van het UEA volledig in te vullen en rechtsgeldig te ondertekenen: </w:t>
      </w:r>
    </w:p>
    <w:p w14:paraId="7C145771" w14:textId="77777777" w:rsidR="002D5BE5" w:rsidRPr="00D50A73" w:rsidRDefault="002D5BE5" w:rsidP="00DC7EC3">
      <w:pPr>
        <w:pStyle w:val="Lijstalinea"/>
        <w:numPr>
          <w:ilvl w:val="0"/>
          <w:numId w:val="28"/>
        </w:numPr>
        <w:ind w:hanging="1080"/>
        <w:jc w:val="both"/>
      </w:pPr>
      <w:r w:rsidRPr="00D50A73">
        <w:t>Deel II, onderdeel A en B (gegevens derde);</w:t>
      </w:r>
    </w:p>
    <w:p w14:paraId="336B749A" w14:textId="77777777" w:rsidR="002D5BE5" w:rsidRPr="00755F69" w:rsidRDefault="002D5BE5" w:rsidP="00DC7EC3">
      <w:pPr>
        <w:pStyle w:val="Lijstalinea"/>
        <w:numPr>
          <w:ilvl w:val="0"/>
          <w:numId w:val="28"/>
        </w:numPr>
        <w:ind w:left="426" w:hanging="426"/>
        <w:jc w:val="both"/>
      </w:pPr>
      <w:r w:rsidRPr="00D50A73">
        <w:t>Deel III, onderdeel A, B en C (uitsluitingsgronden</w:t>
      </w:r>
      <w:r w:rsidRPr="00755F69">
        <w:t xml:space="preserve">); en </w:t>
      </w:r>
    </w:p>
    <w:p w14:paraId="3C64F6D0" w14:textId="77777777" w:rsidR="002D5BE5" w:rsidRPr="00A4039C" w:rsidRDefault="002D5BE5" w:rsidP="00DC7EC3">
      <w:pPr>
        <w:pStyle w:val="Lijstalinea"/>
        <w:numPr>
          <w:ilvl w:val="0"/>
          <w:numId w:val="28"/>
        </w:numPr>
        <w:ind w:left="426" w:hanging="426"/>
        <w:jc w:val="both"/>
      </w:pPr>
      <w:r w:rsidRPr="004E4437">
        <w:t xml:space="preserve">Deel VI (ondertekening). </w:t>
      </w:r>
    </w:p>
    <w:p w14:paraId="085D4C41" w14:textId="77777777" w:rsidR="002D5BE5" w:rsidRDefault="002D5BE5" w:rsidP="00361B15">
      <w:pPr>
        <w:jc w:val="both"/>
      </w:pPr>
    </w:p>
    <w:p w14:paraId="7E43000C" w14:textId="0E199F1F" w:rsidR="002D5BE5" w:rsidRDefault="002D5BE5" w:rsidP="005F53C5">
      <w:pPr>
        <w:jc w:val="both"/>
      </w:pPr>
      <w:r w:rsidRPr="007D0909">
        <w:t xml:space="preserve">Indien een inschrijver bij de uitvoering van de opdracht een beroep doet op een derde waarop een grond voor uitsluiting als bedoeld in artikel 2.86 of 2.87 Aanbestedingswet van toepassing is, dan draagt </w:t>
      </w:r>
      <w:r>
        <w:t xml:space="preserve">inschrijver </w:t>
      </w:r>
      <w:r w:rsidRPr="007D0909">
        <w:t xml:space="preserve">ervoor zorg dat deze </w:t>
      </w:r>
      <w:r>
        <w:t>derde</w:t>
      </w:r>
      <w:r w:rsidRPr="007D0909">
        <w:t xml:space="preserve"> wordt vervangen.</w:t>
      </w:r>
    </w:p>
    <w:p w14:paraId="6B65D387" w14:textId="77777777" w:rsidR="002D5BE5" w:rsidRDefault="002D5BE5" w:rsidP="005F53C5">
      <w:pPr>
        <w:tabs>
          <w:tab w:val="left" w:pos="533"/>
        </w:tabs>
        <w:jc w:val="both"/>
      </w:pPr>
    </w:p>
    <w:p w14:paraId="3C70D5F5" w14:textId="64EDBED4" w:rsidR="002D5BE5" w:rsidRDefault="002D5BE5" w:rsidP="005F53C5">
      <w:pPr>
        <w:jc w:val="both"/>
      </w:pPr>
      <w:r>
        <w:lastRenderedPageBreak/>
        <w:t xml:space="preserve">Van de inschrijver aan wie de VRLN voornemens is de opdracht te gunnen worden de bewijsmiddelen opgevraagd, waaruit volgt dat de inschrijver daadwerkelijk niet onder de gestelde uitsluitingsgronden valt en de inschrijver daadwerkelijk aan de gestelde geschiktheidseisen voldoet. Indien de VRLN een bewijsmiddel rechtstreeks en kosteloos kan verkrijgen door raadpleging van een nationale databank of reeds over dit bewijsmiddel beschikt, dan behoeft inschrijver dit bewijsmiddel niet aan de VRLN te overleggen. </w:t>
      </w:r>
    </w:p>
    <w:p w14:paraId="4FCCF1D8" w14:textId="77777777" w:rsidR="002D5BE5" w:rsidRDefault="002D5BE5" w:rsidP="005F53C5">
      <w:pPr>
        <w:jc w:val="both"/>
      </w:pPr>
    </w:p>
    <w:p w14:paraId="0466BD25" w14:textId="23A9CA7C" w:rsidR="002D5BE5" w:rsidRDefault="002D5BE5" w:rsidP="005F53C5">
      <w:pPr>
        <w:jc w:val="both"/>
      </w:pPr>
      <w:r>
        <w:t>In het geval de VRLN een bewijsmiddel rechtstreeks kan verkrijgen door raadpleging van een nation</w:t>
      </w:r>
      <w:r>
        <w:t>a</w:t>
      </w:r>
      <w:r>
        <w:t xml:space="preserve">le databank, dan verstrekt inschrijver in het UEA de informatie (het internetadres van de databank en de identificatiegegevens en, in voorkomend geval, de benodigde verklaring van instemming) die de VRLN nodig heeft om toegang te krijgen tot deze informatie. </w:t>
      </w:r>
    </w:p>
    <w:p w14:paraId="7472E777" w14:textId="77777777" w:rsidR="002D5BE5" w:rsidRDefault="002D5BE5" w:rsidP="005F53C5">
      <w:pPr>
        <w:jc w:val="both"/>
      </w:pPr>
    </w:p>
    <w:p w14:paraId="22F3A80B" w14:textId="2F56F209" w:rsidR="002D5BE5" w:rsidRDefault="002D5BE5" w:rsidP="005F53C5">
      <w:pPr>
        <w:jc w:val="both"/>
      </w:pPr>
      <w:r>
        <w:t>In het geval de VRLN reeds over een bewijsmiddel beschikt, dan verstrekt inschrijver in het UEA de informatie in het kader van welke aanbestedingsprocedure De VRLN dit bewijsmiddel heeft verkregen.</w:t>
      </w:r>
    </w:p>
    <w:p w14:paraId="7B9FCB5F" w14:textId="77777777" w:rsidR="00FF638D" w:rsidRDefault="00FF638D" w:rsidP="005F53C5">
      <w:pPr>
        <w:suppressAutoHyphens/>
        <w:jc w:val="both"/>
      </w:pPr>
    </w:p>
    <w:p w14:paraId="798D385D" w14:textId="1A054860" w:rsidR="00E91DF0" w:rsidRDefault="00234E74" w:rsidP="00361B15">
      <w:pPr>
        <w:tabs>
          <w:tab w:val="left" w:pos="1701"/>
        </w:tabs>
        <w:suppressAutoHyphens/>
        <w:jc w:val="both"/>
      </w:pPr>
      <w:r>
        <w:t>De VRLN</w:t>
      </w:r>
      <w:r w:rsidR="00FF638D">
        <w:t xml:space="preserve"> stelt een </w:t>
      </w:r>
      <w:r w:rsidR="005D5B41">
        <w:t>Inschrijver</w:t>
      </w:r>
      <w:r w:rsidR="0014350A">
        <w:t xml:space="preserve"> </w:t>
      </w:r>
      <w:r w:rsidR="009238D2">
        <w:t xml:space="preserve">waarop een uitsluitingsgrond als bedoeld in artikel 2.86 lid 1 en 3 en 2.87 Aanbestedingswet van toepassing is in de gelegenheid te bewijzen dat hij voldoende maatregelen heeft getroffen om zijn betrouwbaarheid aan te tonen. </w:t>
      </w:r>
      <w:r w:rsidR="005D5B41">
        <w:t>Inschrijver</w:t>
      </w:r>
      <w:r w:rsidR="009238D2">
        <w:t xml:space="preserve"> dient aan te tonen dat </w:t>
      </w:r>
      <w:r w:rsidR="00F2409D">
        <w:t xml:space="preserve">hij de </w:t>
      </w:r>
      <w:r w:rsidR="009238D2">
        <w:t xml:space="preserve">schade die voortvloeit uit veroordelingen voor strafbare feiten (artikel 2.86 Aanbestedingswet) of uit fouten (artikel 2.87 Aanbestedingswet) heeft vergoed of heeft toegezegd te vergoeden, dat hij heeft bijgedragen aan opheldering van feiten en omstandigheden door actief mee te werken met de onderzoekende autoriteiten en dat hij concrete technische, organisatorische en personeelsmaatregelen heeft genomen die geschikt zijn om verdere strafbare feiten of fouten te voorkomen. </w:t>
      </w:r>
      <w:r>
        <w:t>De VRLN</w:t>
      </w:r>
      <w:r w:rsidR="009238D2">
        <w:t xml:space="preserve"> beoordeelt de door </w:t>
      </w:r>
      <w:r w:rsidR="005D5B41">
        <w:t>Inschrijver</w:t>
      </w:r>
      <w:r w:rsidR="009238D2">
        <w:t xml:space="preserve"> genomen</w:t>
      </w:r>
      <w:r w:rsidR="00F2409D">
        <w:t xml:space="preserve"> </w:t>
      </w:r>
      <w:r w:rsidR="009238D2">
        <w:t xml:space="preserve">maatregelen met inachtneming van de ernst en de bijzondere omstandigheden van de strafbare feiten en fouten. Indien </w:t>
      </w:r>
      <w:r>
        <w:t>de VRLN</w:t>
      </w:r>
      <w:r w:rsidR="009238D2">
        <w:t xml:space="preserve"> de genomen maatregelen toereikend acht om de betrouwbaarheid van </w:t>
      </w:r>
      <w:r w:rsidR="005D5B41">
        <w:t>Inschrijver</w:t>
      </w:r>
      <w:r w:rsidR="009238D2">
        <w:t xml:space="preserve"> aan te tonen wordt de </w:t>
      </w:r>
      <w:r w:rsidR="005D5B41">
        <w:t>Inschrijver</w:t>
      </w:r>
      <w:r w:rsidR="009238D2">
        <w:t xml:space="preserve"> niet uitgesloten van deelname aan de aanbestedingsprocedure. </w:t>
      </w:r>
    </w:p>
    <w:p w14:paraId="39B84CB5" w14:textId="77777777" w:rsidR="00E91DF0" w:rsidRDefault="00E91DF0" w:rsidP="005F53C5">
      <w:pPr>
        <w:pStyle w:val="Alinea0"/>
        <w:widowControl/>
        <w:suppressAutoHyphens/>
        <w:ind w:left="0"/>
        <w:jc w:val="both"/>
        <w:rPr>
          <w:lang w:val="nl-NL"/>
        </w:rPr>
      </w:pPr>
    </w:p>
    <w:p w14:paraId="7AAF4AFA" w14:textId="57B6502F" w:rsidR="00703271" w:rsidRDefault="00E91DF0" w:rsidP="00361B15">
      <w:pPr>
        <w:suppressAutoHyphens/>
        <w:jc w:val="both"/>
      </w:pPr>
      <w:r w:rsidRPr="00CB7A3C">
        <w:t xml:space="preserve">Van de </w:t>
      </w:r>
      <w:r w:rsidR="005D5B41">
        <w:t>Inschrijver</w:t>
      </w:r>
      <w:r w:rsidR="006B068B">
        <w:t xml:space="preserve"> </w:t>
      </w:r>
      <w:r w:rsidRPr="00CB7A3C">
        <w:t xml:space="preserve">aan wie </w:t>
      </w:r>
      <w:r w:rsidR="00234E74">
        <w:t>de VRLN</w:t>
      </w:r>
      <w:r w:rsidRPr="00CB7A3C">
        <w:t xml:space="preserve"> de </w:t>
      </w:r>
      <w:r w:rsidR="00C41071">
        <w:t>Opdracht</w:t>
      </w:r>
      <w:r w:rsidRPr="00CB7A3C">
        <w:t xml:space="preserve"> voornemens is te gunnen</w:t>
      </w:r>
      <w:r w:rsidR="00C918D7">
        <w:t>,</w:t>
      </w:r>
      <w:r w:rsidRPr="00CB7A3C">
        <w:t xml:space="preserve"> worden in de voorlopige gunningsbrief de volgende </w:t>
      </w:r>
      <w:r>
        <w:t xml:space="preserve">(Nederlandse) </w:t>
      </w:r>
      <w:r w:rsidRPr="00CB7A3C">
        <w:t>bewijsmiddelen opgevraagd</w:t>
      </w:r>
      <w:r w:rsidR="00896F68">
        <w:t>.</w:t>
      </w:r>
      <w:r w:rsidRPr="00CB7A3C">
        <w:t xml:space="preserve"> </w:t>
      </w:r>
      <w:r w:rsidR="00896F68">
        <w:t>Met deze bewijsmiddelen dient</w:t>
      </w:r>
      <w:r w:rsidR="00896F68" w:rsidRPr="00CB7A3C">
        <w:t xml:space="preserve"> </w:t>
      </w:r>
      <w:r w:rsidRPr="00CB7A3C">
        <w:t xml:space="preserve">de </w:t>
      </w:r>
      <w:r w:rsidR="005D5B41">
        <w:t>Inschrijver</w:t>
      </w:r>
      <w:r w:rsidRPr="00CB7A3C">
        <w:t xml:space="preserve"> binnen </w:t>
      </w:r>
      <w:r>
        <w:t>zeven kalenderdagen</w:t>
      </w:r>
      <w:r w:rsidRPr="00CB7A3C">
        <w:t xml:space="preserve"> na verzending van dit voornemen tot gunning aan</w:t>
      </w:r>
      <w:r w:rsidR="00896F68">
        <w:t xml:space="preserve"> te </w:t>
      </w:r>
      <w:r w:rsidRPr="00CB7A3C">
        <w:t xml:space="preserve">tonen dat de </w:t>
      </w:r>
      <w:r w:rsidR="005D5B41">
        <w:t>Inschrijver</w:t>
      </w:r>
      <w:r w:rsidRPr="00CB7A3C">
        <w:t xml:space="preserve"> daadwerkelijk niet onder </w:t>
      </w:r>
      <w:r w:rsidR="008F7CF3">
        <w:t>een</w:t>
      </w:r>
      <w:r w:rsidRPr="00CB7A3C">
        <w:t xml:space="preserve"> van de gestelde </w:t>
      </w:r>
      <w:r>
        <w:t>ui</w:t>
      </w:r>
      <w:r w:rsidRPr="00CB7A3C">
        <w:t>tsluitingsgronden valt</w:t>
      </w:r>
      <w:r w:rsidR="00896F68">
        <w:t>.</w:t>
      </w:r>
    </w:p>
    <w:p w14:paraId="082EF597" w14:textId="77777777" w:rsidR="00361B15" w:rsidRDefault="00361B15" w:rsidP="00361B15">
      <w:pPr>
        <w:suppressAutoHyphens/>
        <w:jc w:val="both"/>
      </w:pPr>
    </w:p>
    <w:p w14:paraId="708A1B90" w14:textId="77777777" w:rsidR="00E91DF0" w:rsidRDefault="00E91DF0" w:rsidP="005F53C5">
      <w:pPr>
        <w:pStyle w:val="Alinea0"/>
        <w:widowControl/>
        <w:suppressAutoHyphens/>
        <w:ind w:left="0"/>
        <w:jc w:val="both"/>
        <w:rPr>
          <w:lang w:val="nl-NL"/>
        </w:rPr>
      </w:pPr>
    </w:p>
    <w:tbl>
      <w:tblPr>
        <w:tblStyle w:val="Tabelraster"/>
        <w:tblW w:w="9072"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6583"/>
      </w:tblGrid>
      <w:tr w:rsidR="002D5BE5" w:rsidRPr="001326BF" w14:paraId="2A4E3EFE" w14:textId="77777777" w:rsidTr="00E45C71">
        <w:trPr>
          <w:cnfStyle w:val="100000000000" w:firstRow="1" w:lastRow="0" w:firstColumn="0" w:lastColumn="0" w:oddVBand="0" w:evenVBand="0" w:oddHBand="0" w:evenHBand="0" w:firstRowFirstColumn="0" w:firstRowLastColumn="0" w:lastRowFirstColumn="0" w:lastRowLastColumn="0"/>
        </w:trPr>
        <w:tc>
          <w:tcPr>
            <w:tcW w:w="2489" w:type="dxa"/>
            <w:shd w:val="clear" w:color="auto" w:fill="D9D9D9" w:themeFill="background1" w:themeFillShade="D9"/>
          </w:tcPr>
          <w:p w14:paraId="7D28AF99" w14:textId="77777777" w:rsidR="002D5BE5" w:rsidRPr="001326BF" w:rsidRDefault="002D5BE5" w:rsidP="005F53C5">
            <w:pPr>
              <w:jc w:val="both"/>
              <w:rPr>
                <w:b/>
                <w:color w:val="auto"/>
                <w:sz w:val="20"/>
              </w:rPr>
            </w:pPr>
            <w:r w:rsidRPr="001326BF">
              <w:rPr>
                <w:b/>
                <w:color w:val="auto"/>
                <w:sz w:val="20"/>
              </w:rPr>
              <w:t xml:space="preserve">Uitsluitingsgrond </w:t>
            </w:r>
          </w:p>
        </w:tc>
        <w:tc>
          <w:tcPr>
            <w:tcW w:w="6583" w:type="dxa"/>
            <w:shd w:val="clear" w:color="auto" w:fill="D9D9D9" w:themeFill="background1" w:themeFillShade="D9"/>
          </w:tcPr>
          <w:p w14:paraId="1CE5788B" w14:textId="77777777" w:rsidR="002D5BE5" w:rsidRPr="001326BF" w:rsidRDefault="002D5BE5" w:rsidP="005F53C5">
            <w:pPr>
              <w:jc w:val="both"/>
              <w:rPr>
                <w:b/>
                <w:color w:val="auto"/>
                <w:sz w:val="20"/>
              </w:rPr>
            </w:pPr>
            <w:r w:rsidRPr="001326BF">
              <w:rPr>
                <w:b/>
                <w:color w:val="auto"/>
                <w:sz w:val="20"/>
              </w:rPr>
              <w:t>Nederlandse Bewijsmiddelen</w:t>
            </w:r>
          </w:p>
        </w:tc>
      </w:tr>
      <w:tr w:rsidR="002D5BE5" w:rsidRPr="001326BF" w14:paraId="0E531769" w14:textId="77777777" w:rsidTr="00E45C71">
        <w:trPr>
          <w:cnfStyle w:val="000000100000" w:firstRow="0" w:lastRow="0" w:firstColumn="0" w:lastColumn="0" w:oddVBand="0" w:evenVBand="0" w:oddHBand="1" w:evenHBand="0" w:firstRowFirstColumn="0" w:firstRowLastColumn="0" w:lastRowFirstColumn="0" w:lastRowLastColumn="0"/>
        </w:trPr>
        <w:tc>
          <w:tcPr>
            <w:tcW w:w="2489" w:type="dxa"/>
            <w:shd w:val="clear" w:color="auto" w:fill="auto"/>
          </w:tcPr>
          <w:p w14:paraId="16D36F97" w14:textId="77777777" w:rsidR="002D5BE5" w:rsidRPr="001326BF" w:rsidRDefault="002D5BE5" w:rsidP="005F53C5">
            <w:pPr>
              <w:jc w:val="both"/>
              <w:rPr>
                <w:sz w:val="20"/>
              </w:rPr>
            </w:pPr>
            <w:r w:rsidRPr="001326BF">
              <w:rPr>
                <w:sz w:val="20"/>
              </w:rPr>
              <w:t>artikelen 2.86 lid 2 en 3 en 2.87 lid 1 onderdelen c en d Aanbestedingswet</w:t>
            </w:r>
            <w:r w:rsidRPr="001326BF">
              <w:rPr>
                <w:rFonts w:cs="Arial"/>
                <w:sz w:val="20"/>
              </w:rPr>
              <w:t xml:space="preserve"> </w:t>
            </w:r>
          </w:p>
        </w:tc>
        <w:tc>
          <w:tcPr>
            <w:tcW w:w="6583" w:type="dxa"/>
            <w:shd w:val="clear" w:color="auto" w:fill="auto"/>
          </w:tcPr>
          <w:p w14:paraId="486CBB1D" w14:textId="5CD856DE" w:rsidR="002D5BE5" w:rsidRPr="001326BF" w:rsidRDefault="002D5BE5" w:rsidP="00BD2807">
            <w:pPr>
              <w:jc w:val="both"/>
              <w:rPr>
                <w:sz w:val="20"/>
                <w:highlight w:val="yellow"/>
              </w:rPr>
            </w:pPr>
            <w:r w:rsidRPr="001326BF">
              <w:rPr>
                <w:sz w:val="20"/>
              </w:rPr>
              <w:t>een Gedragsverklaring Aanbesteden</w:t>
            </w:r>
            <w:r w:rsidR="00703271" w:rsidRPr="00703271">
              <w:rPr>
                <w:sz w:val="20"/>
                <w:vertAlign w:val="superscript"/>
              </w:rPr>
              <w:t>*</w:t>
            </w:r>
            <w:r w:rsidRPr="001326BF">
              <w:rPr>
                <w:sz w:val="20"/>
              </w:rPr>
              <w:t>, die op het tijdstip van het indi</w:t>
            </w:r>
            <w:r w:rsidRPr="001326BF">
              <w:rPr>
                <w:sz w:val="20"/>
              </w:rPr>
              <w:t>e</w:t>
            </w:r>
            <w:r w:rsidRPr="001326BF">
              <w:rPr>
                <w:sz w:val="20"/>
              </w:rPr>
              <w:t xml:space="preserve">nen van de inschrijving </w:t>
            </w:r>
            <w:r>
              <w:rPr>
                <w:sz w:val="20"/>
              </w:rPr>
              <w:t>(</w:t>
            </w:r>
            <w:r w:rsidR="00BD2807">
              <w:rPr>
                <w:sz w:val="20"/>
              </w:rPr>
              <w:t>17-02-2020</w:t>
            </w:r>
            <w:r>
              <w:rPr>
                <w:sz w:val="20"/>
              </w:rPr>
              <w:t xml:space="preserve">) </w:t>
            </w:r>
            <w:r w:rsidRPr="001326BF">
              <w:rPr>
                <w:sz w:val="20"/>
              </w:rPr>
              <w:t>niet ouder is dan twee jaar</w:t>
            </w:r>
          </w:p>
        </w:tc>
      </w:tr>
      <w:tr w:rsidR="002D5BE5" w:rsidRPr="001326BF" w14:paraId="5B5A3782" w14:textId="77777777" w:rsidTr="00E45C71">
        <w:trPr>
          <w:cnfStyle w:val="000000010000" w:firstRow="0" w:lastRow="0" w:firstColumn="0" w:lastColumn="0" w:oddVBand="0" w:evenVBand="0" w:oddHBand="0" w:evenHBand="1" w:firstRowFirstColumn="0" w:firstRowLastColumn="0" w:lastRowFirstColumn="0" w:lastRowLastColumn="0"/>
        </w:trPr>
        <w:tc>
          <w:tcPr>
            <w:tcW w:w="2489" w:type="dxa"/>
            <w:shd w:val="clear" w:color="auto" w:fill="auto"/>
          </w:tcPr>
          <w:p w14:paraId="24B5E2C0" w14:textId="77777777" w:rsidR="002D5BE5" w:rsidRPr="001326BF" w:rsidRDefault="002D5BE5" w:rsidP="005F53C5">
            <w:pPr>
              <w:jc w:val="both"/>
              <w:rPr>
                <w:sz w:val="20"/>
              </w:rPr>
            </w:pPr>
            <w:r w:rsidRPr="001326BF">
              <w:rPr>
                <w:sz w:val="20"/>
              </w:rPr>
              <w:t>artikel 2.87, onderdeel b Aanbestedingswet</w:t>
            </w:r>
          </w:p>
        </w:tc>
        <w:tc>
          <w:tcPr>
            <w:tcW w:w="6583" w:type="dxa"/>
            <w:shd w:val="clear" w:color="auto" w:fill="auto"/>
          </w:tcPr>
          <w:p w14:paraId="70C89DCA" w14:textId="423C69C3" w:rsidR="002D5BE5" w:rsidRPr="001326BF" w:rsidRDefault="002D5BE5" w:rsidP="005F53C5">
            <w:pPr>
              <w:jc w:val="both"/>
              <w:rPr>
                <w:sz w:val="20"/>
                <w:highlight w:val="yellow"/>
              </w:rPr>
            </w:pPr>
            <w:r w:rsidRPr="001326BF">
              <w:rPr>
                <w:sz w:val="20"/>
              </w:rPr>
              <w:t xml:space="preserve">Een uittreksel uit het handelsregister, dat op het tijdstip van het indienen van de inschrijving </w:t>
            </w:r>
            <w:r>
              <w:rPr>
                <w:sz w:val="20"/>
              </w:rPr>
              <w:t>(</w:t>
            </w:r>
            <w:r w:rsidR="00BD2807">
              <w:rPr>
                <w:sz w:val="20"/>
              </w:rPr>
              <w:t>17-02-2020</w:t>
            </w:r>
            <w:r>
              <w:rPr>
                <w:i/>
                <w:sz w:val="20"/>
              </w:rPr>
              <w:t xml:space="preserve">) </w:t>
            </w:r>
            <w:r w:rsidRPr="001326BF">
              <w:rPr>
                <w:sz w:val="20"/>
              </w:rPr>
              <w:t>niet ouder is dan zes maanden</w:t>
            </w:r>
          </w:p>
        </w:tc>
      </w:tr>
      <w:tr w:rsidR="002D5BE5" w:rsidRPr="001326BF" w14:paraId="706DDFF7" w14:textId="77777777" w:rsidTr="00E45C71">
        <w:trPr>
          <w:cnfStyle w:val="000000100000" w:firstRow="0" w:lastRow="0" w:firstColumn="0" w:lastColumn="0" w:oddVBand="0" w:evenVBand="0" w:oddHBand="1" w:evenHBand="0" w:firstRowFirstColumn="0" w:firstRowLastColumn="0" w:lastRowFirstColumn="0" w:lastRowLastColumn="0"/>
        </w:trPr>
        <w:tc>
          <w:tcPr>
            <w:tcW w:w="2489" w:type="dxa"/>
            <w:shd w:val="clear" w:color="auto" w:fill="auto"/>
          </w:tcPr>
          <w:p w14:paraId="2F104A13" w14:textId="77777777" w:rsidR="002D5BE5" w:rsidRPr="001326BF" w:rsidRDefault="002D5BE5" w:rsidP="005F53C5">
            <w:pPr>
              <w:jc w:val="both"/>
              <w:rPr>
                <w:sz w:val="20"/>
              </w:rPr>
            </w:pPr>
            <w:r w:rsidRPr="001326BF">
              <w:rPr>
                <w:sz w:val="20"/>
              </w:rPr>
              <w:t>Artikelen 2.86 lid 4 en 2.87, onderdeel j Aanb</w:t>
            </w:r>
            <w:r w:rsidRPr="001326BF">
              <w:rPr>
                <w:sz w:val="20"/>
              </w:rPr>
              <w:t>e</w:t>
            </w:r>
            <w:r w:rsidRPr="001326BF">
              <w:rPr>
                <w:sz w:val="20"/>
              </w:rPr>
              <w:t>stedingswet</w:t>
            </w:r>
          </w:p>
        </w:tc>
        <w:tc>
          <w:tcPr>
            <w:tcW w:w="6583" w:type="dxa"/>
            <w:shd w:val="clear" w:color="auto" w:fill="auto"/>
          </w:tcPr>
          <w:p w14:paraId="1EF67832" w14:textId="2A064046" w:rsidR="002D5BE5" w:rsidRPr="001326BF" w:rsidRDefault="002D5BE5" w:rsidP="005F53C5">
            <w:pPr>
              <w:jc w:val="both"/>
              <w:rPr>
                <w:sz w:val="20"/>
                <w:highlight w:val="yellow"/>
              </w:rPr>
            </w:pPr>
            <w:r w:rsidRPr="001326BF">
              <w:rPr>
                <w:sz w:val="20"/>
              </w:rPr>
              <w:t>Een verklaring van de belastingdienst, die op het tijdstip van het indi</w:t>
            </w:r>
            <w:r w:rsidRPr="001326BF">
              <w:rPr>
                <w:sz w:val="20"/>
              </w:rPr>
              <w:t>e</w:t>
            </w:r>
            <w:r w:rsidRPr="001326BF">
              <w:rPr>
                <w:sz w:val="20"/>
              </w:rPr>
              <w:t xml:space="preserve">nen van de inschrijving </w:t>
            </w:r>
            <w:r>
              <w:rPr>
                <w:sz w:val="20"/>
              </w:rPr>
              <w:t>(</w:t>
            </w:r>
            <w:r w:rsidR="00BD2807">
              <w:rPr>
                <w:sz w:val="20"/>
              </w:rPr>
              <w:t>17-02-2020</w:t>
            </w:r>
            <w:r>
              <w:rPr>
                <w:sz w:val="20"/>
              </w:rPr>
              <w:t>)</w:t>
            </w:r>
            <w:r w:rsidRPr="001326BF">
              <w:rPr>
                <w:sz w:val="20"/>
              </w:rPr>
              <w:t>, niet ouder is dan zes maanden</w:t>
            </w:r>
          </w:p>
        </w:tc>
      </w:tr>
    </w:tbl>
    <w:p w14:paraId="6BD77DCA" w14:textId="7D504A43" w:rsidR="00E91DF0" w:rsidRPr="00DE3770" w:rsidRDefault="00E91DF0" w:rsidP="00900F42">
      <w:pPr>
        <w:suppressAutoHyphens/>
        <w:jc w:val="both"/>
        <w:rPr>
          <w:sz w:val="18"/>
          <w:szCs w:val="18"/>
        </w:rPr>
      </w:pPr>
      <w:r w:rsidRPr="00DE3770">
        <w:rPr>
          <w:sz w:val="18"/>
          <w:szCs w:val="18"/>
        </w:rPr>
        <w:t>*</w:t>
      </w:r>
      <w:r w:rsidR="00703271">
        <w:rPr>
          <w:sz w:val="18"/>
          <w:szCs w:val="18"/>
        </w:rPr>
        <w:t xml:space="preserve"> </w:t>
      </w:r>
      <w:r w:rsidRPr="00DE3770">
        <w:rPr>
          <w:sz w:val="18"/>
          <w:szCs w:val="18"/>
        </w:rPr>
        <w:t xml:space="preserve">De Gedragsverklaring Aanbesteden kan worden aangevraagd bij het Centraal Orgaan Verklaring Omtrent het Gedrag (COVOG). Zie voor meer informatie: </w:t>
      </w:r>
      <w:hyperlink r:id="rId20" w:history="1">
        <w:r w:rsidRPr="00DE3770">
          <w:rPr>
            <w:rStyle w:val="Hyperlink"/>
            <w:sz w:val="18"/>
            <w:szCs w:val="18"/>
          </w:rPr>
          <w:t>www.justis.nl</w:t>
        </w:r>
      </w:hyperlink>
      <w:r w:rsidRPr="00DE3770">
        <w:rPr>
          <w:sz w:val="18"/>
          <w:szCs w:val="18"/>
        </w:rPr>
        <w:t>, waarop ook het aanvraagformulier voor de Gedragsverklaring Aanbesteden</w:t>
      </w:r>
      <w:r w:rsidR="004065BE">
        <w:rPr>
          <w:sz w:val="18"/>
          <w:szCs w:val="18"/>
        </w:rPr>
        <w:t xml:space="preserve"> </w:t>
      </w:r>
      <w:r w:rsidRPr="00DE3770">
        <w:rPr>
          <w:sz w:val="18"/>
          <w:szCs w:val="18"/>
        </w:rPr>
        <w:t xml:space="preserve">kan worden gedownload. </w:t>
      </w:r>
    </w:p>
    <w:p w14:paraId="6CEC9E4D" w14:textId="07312DC2" w:rsidR="00E91DF0" w:rsidRDefault="00E91DF0" w:rsidP="005F53C5">
      <w:pPr>
        <w:suppressAutoHyphens/>
        <w:jc w:val="both"/>
      </w:pPr>
      <w:r w:rsidRPr="00DD6836">
        <w:lastRenderedPageBreak/>
        <w:t xml:space="preserve">Daarnaast aanvaardt </w:t>
      </w:r>
      <w:r w:rsidR="00234E74">
        <w:t>de VRLN</w:t>
      </w:r>
      <w:r w:rsidRPr="00DD6836">
        <w:t xml:space="preserve"> ook </w:t>
      </w:r>
      <w:r w:rsidR="000B50F3" w:rsidRPr="00DD6836">
        <w:t>bewijsmiddelen</w:t>
      </w:r>
      <w:r w:rsidRPr="00DD6836">
        <w:t xml:space="preserve"> uit een andere lidstaat van de Europese Unie</w:t>
      </w:r>
      <w:r w:rsidR="00B4653C" w:rsidRPr="00DD6836">
        <w:t xml:space="preserve"> of</w:t>
      </w:r>
      <w:r w:rsidR="00CF3AE0" w:rsidRPr="00DD6836">
        <w:t xml:space="preserve"> uit het land van herkomst </w:t>
      </w:r>
      <w:r w:rsidR="00B4653C" w:rsidRPr="00DD6836">
        <w:t xml:space="preserve">of vestiging </w:t>
      </w:r>
      <w:r w:rsidR="00CF3AE0" w:rsidRPr="00DD6836">
        <w:t>van</w:t>
      </w:r>
      <w:r w:rsidR="00B4653C" w:rsidRPr="00DD6836">
        <w:t xml:space="preserve"> de</w:t>
      </w:r>
      <w:r w:rsidR="00CF3AE0" w:rsidRPr="00DD6836">
        <w:t xml:space="preserve"> </w:t>
      </w:r>
      <w:r w:rsidR="006113D2" w:rsidRPr="00DD6836">
        <w:t>I</w:t>
      </w:r>
      <w:r w:rsidR="005D5B41" w:rsidRPr="00DD6836">
        <w:t>nschrijver</w:t>
      </w:r>
      <w:r w:rsidR="00900F42">
        <w:t>.</w:t>
      </w:r>
      <w:r w:rsidR="0033251A" w:rsidRPr="00DD6836">
        <w:t xml:space="preserve"> </w:t>
      </w:r>
      <w:r w:rsidR="00B4653C" w:rsidRPr="00DD6836">
        <w:t xml:space="preserve">Uit deze bewijsmiddelen moet blijken </w:t>
      </w:r>
      <w:r w:rsidRPr="00DD6836">
        <w:t xml:space="preserve">dat de uitsluitingsgrond niet op </w:t>
      </w:r>
      <w:r w:rsidR="0063559C" w:rsidRPr="00DD6836">
        <w:t>d</w:t>
      </w:r>
      <w:r w:rsidR="006113D2" w:rsidRPr="00DD6836">
        <w:t>e I</w:t>
      </w:r>
      <w:r w:rsidR="005D5B41" w:rsidRPr="00DD6836">
        <w:t>nschrijver</w:t>
      </w:r>
      <w:r w:rsidRPr="00DD6836">
        <w:t xml:space="preserve"> van toepassing is.</w:t>
      </w:r>
      <w:r>
        <w:t xml:space="preserve"> </w:t>
      </w:r>
    </w:p>
    <w:p w14:paraId="4C81F100" w14:textId="77777777" w:rsidR="00DD0151" w:rsidRDefault="00DD0151" w:rsidP="005F53C5">
      <w:pPr>
        <w:suppressAutoHyphens/>
        <w:jc w:val="both"/>
      </w:pPr>
    </w:p>
    <w:p w14:paraId="30075EC0" w14:textId="4AAC1D2A" w:rsidR="00DD0151" w:rsidRPr="00875163" w:rsidRDefault="00234E74" w:rsidP="005F53C5">
      <w:pPr>
        <w:suppressAutoHyphens/>
        <w:jc w:val="both"/>
      </w:pPr>
      <w:r>
        <w:t>De VRLN</w:t>
      </w:r>
      <w:r w:rsidR="00DD0151">
        <w:t xml:space="preserve"> wijst </w:t>
      </w:r>
      <w:r w:rsidR="005D5B41">
        <w:t>Inschrijver</w:t>
      </w:r>
      <w:r w:rsidR="0004732E">
        <w:t>s</w:t>
      </w:r>
      <w:r w:rsidR="0033251A">
        <w:t xml:space="preserve"> </w:t>
      </w:r>
      <w:r w:rsidR="00DD0151">
        <w:t xml:space="preserve">erop dat het verkrijgen van sommige bewijsmiddelen enkele weken kan duren. </w:t>
      </w:r>
      <w:r w:rsidR="005D5B41">
        <w:t>Inschrijver</w:t>
      </w:r>
      <w:r w:rsidR="00DD0151">
        <w:t xml:space="preserve">s wordt geadviseerd de bewijsmiddelen in een zo vroeg mogelijk stadium aan te vragen, opdat deze tijdig – na een eventueel verzoek daartoe door </w:t>
      </w:r>
      <w:r>
        <w:t>de VRLN</w:t>
      </w:r>
      <w:r w:rsidR="00DD0151">
        <w:t xml:space="preserve"> – kunnen worden verstrekt. Indien de </w:t>
      </w:r>
      <w:r w:rsidR="005D5B41">
        <w:t>Inschrijver</w:t>
      </w:r>
      <w:r w:rsidR="00DD0151">
        <w:t xml:space="preserve">– na daartoe door </w:t>
      </w:r>
      <w:r>
        <w:t>de VRLN</w:t>
      </w:r>
      <w:r w:rsidR="00DD0151">
        <w:t xml:space="preserve"> te zijn verzocht – de bewijsstukken niet tijdig indient, wordt de </w:t>
      </w:r>
      <w:r w:rsidR="005D5B41">
        <w:t>Inschrijver</w:t>
      </w:r>
      <w:r w:rsidR="0033251A">
        <w:t xml:space="preserve"> </w:t>
      </w:r>
      <w:r w:rsidR="00DD0151">
        <w:t xml:space="preserve">uitgesloten van de aanbestedingsprocedure. </w:t>
      </w:r>
    </w:p>
    <w:p w14:paraId="25CAA5BF" w14:textId="77777777" w:rsidR="00E91DF0" w:rsidRDefault="00E91DF0" w:rsidP="005F53C5">
      <w:pPr>
        <w:suppressAutoHyphens/>
        <w:jc w:val="both"/>
        <w:rPr>
          <w:i/>
        </w:rPr>
      </w:pPr>
    </w:p>
    <w:p w14:paraId="6A455A7D" w14:textId="5288A177" w:rsidR="00050DFA" w:rsidRDefault="00050DFA" w:rsidP="005F53C5">
      <w:pPr>
        <w:jc w:val="both"/>
      </w:pPr>
      <w:r>
        <w:t xml:space="preserve">Van de Inschrijver aan wie </w:t>
      </w:r>
      <w:r w:rsidR="00234E74">
        <w:t>de VRLN</w:t>
      </w:r>
      <w:r>
        <w:t xml:space="preserve"> voornemens is de Opdracht te gunnen, worden de bewijsmidd</w:t>
      </w:r>
      <w:r>
        <w:t>e</w:t>
      </w:r>
      <w:r>
        <w:t xml:space="preserve">len opgevraagd. Uit deze bewijsmiddelen moet volgen dat de Inschrijver daadwerkelijk niet onder de gestelde uitsluitingsgronden valt en de Inschrijver daadwerkelijk aan de gestelde geschiktheidseisen voldoet. Indien </w:t>
      </w:r>
      <w:r w:rsidR="00234E74">
        <w:t>de VRLN</w:t>
      </w:r>
      <w:r>
        <w:t xml:space="preserve"> een bewijsmiddel rechtstreeks en kosteloos kan verkrijgen door raadpleging van een nationale databank of al over dit bewijsmiddel beschikt, dan behoeft de Inschrijver dit bewij</w:t>
      </w:r>
      <w:r>
        <w:t>s</w:t>
      </w:r>
      <w:r>
        <w:t xml:space="preserve">middel niet aan </w:t>
      </w:r>
      <w:r w:rsidR="00234E74">
        <w:t>de VRLN</w:t>
      </w:r>
      <w:r>
        <w:t xml:space="preserve"> te overleggen. </w:t>
      </w:r>
    </w:p>
    <w:p w14:paraId="01AD5FE8" w14:textId="77777777" w:rsidR="00050DFA" w:rsidRDefault="00050DFA" w:rsidP="005F53C5">
      <w:pPr>
        <w:jc w:val="both"/>
      </w:pPr>
    </w:p>
    <w:p w14:paraId="7344E95F" w14:textId="47E7B5BD" w:rsidR="00050DFA" w:rsidRDefault="00050DFA" w:rsidP="005F53C5">
      <w:pPr>
        <w:jc w:val="both"/>
      </w:pPr>
      <w:r>
        <w:t xml:space="preserve">In het geval </w:t>
      </w:r>
      <w:r w:rsidR="00234E74">
        <w:t>de VRLN</w:t>
      </w:r>
      <w:r>
        <w:t xml:space="preserve"> een bewijsmiddel rechtstreeks kan verkrijgen door raadpleging van een nation</w:t>
      </w:r>
      <w:r>
        <w:t>a</w:t>
      </w:r>
      <w:r>
        <w:t xml:space="preserve">le databank, dan verstrekt de Inschrijver in het UEA de informatie (het internetadres van de databank en de identificatiegegevens en, in voorkomend geval, de benodigde verklaring van instemming) die </w:t>
      </w:r>
      <w:r w:rsidR="00234E74">
        <w:t>de VRLN</w:t>
      </w:r>
      <w:r>
        <w:t xml:space="preserve"> nodig heeft om toegang te krijgen tot deze informatie. </w:t>
      </w:r>
    </w:p>
    <w:p w14:paraId="35B9D428" w14:textId="77777777" w:rsidR="00050DFA" w:rsidRDefault="00050DFA" w:rsidP="005F53C5">
      <w:pPr>
        <w:jc w:val="both"/>
      </w:pPr>
    </w:p>
    <w:p w14:paraId="350CC9A4" w14:textId="5EA74026" w:rsidR="00050DFA" w:rsidRDefault="00050DFA" w:rsidP="005F53C5">
      <w:pPr>
        <w:jc w:val="both"/>
      </w:pPr>
      <w:r>
        <w:t xml:space="preserve">In het geval </w:t>
      </w:r>
      <w:r w:rsidR="00234E74">
        <w:t>de VRLN</w:t>
      </w:r>
      <w:r>
        <w:t xml:space="preserve"> al over een bewijsmiddel beschikt, dan verstrekt de in het UEA de informatie in het kader van welke aanbestedingsprocedure </w:t>
      </w:r>
      <w:r w:rsidR="00234E74">
        <w:t>de VRLN</w:t>
      </w:r>
      <w:r>
        <w:t xml:space="preserve"> dit bewijsmiddel heeft verkregen.</w:t>
      </w:r>
    </w:p>
    <w:p w14:paraId="13DF1647" w14:textId="251A60EB" w:rsidR="002D5BE5" w:rsidRPr="00361B15" w:rsidRDefault="002D5BE5" w:rsidP="005F53C5">
      <w:pPr>
        <w:pStyle w:val="Kop2"/>
        <w:suppressAutoHyphens/>
        <w:ind w:left="0" w:firstLine="0"/>
        <w:jc w:val="both"/>
        <w:rPr>
          <w:color w:val="auto"/>
        </w:rPr>
      </w:pPr>
      <w:bookmarkStart w:id="321" w:name="_Toc524008152"/>
      <w:bookmarkStart w:id="322" w:name="_Toc527637449"/>
      <w:bookmarkStart w:id="323" w:name="_Toc29290039"/>
      <w:r w:rsidRPr="00361B15">
        <w:rPr>
          <w:color w:val="auto"/>
        </w:rPr>
        <w:t>Bewijsmiddelen uitsluitingsgronden niet NL</w:t>
      </w:r>
      <w:r w:rsidR="00703271" w:rsidRPr="00361B15">
        <w:rPr>
          <w:color w:val="auto"/>
        </w:rPr>
        <w:t>-</w:t>
      </w:r>
      <w:r w:rsidRPr="00361B15">
        <w:rPr>
          <w:color w:val="auto"/>
        </w:rPr>
        <w:t>inschrijvers</w:t>
      </w:r>
      <w:bookmarkEnd w:id="321"/>
      <w:bookmarkEnd w:id="322"/>
      <w:bookmarkEnd w:id="323"/>
    </w:p>
    <w:p w14:paraId="70666513" w14:textId="77777777" w:rsidR="002D5BE5" w:rsidRDefault="002D5BE5" w:rsidP="005F53C5">
      <w:pPr>
        <w:jc w:val="both"/>
      </w:pPr>
      <w:r>
        <w:t>Ten behoeve van een buitenlands equivalent voor een uittreksel uit het handelsregister en een verkl</w:t>
      </w:r>
      <w:r>
        <w:t>a</w:t>
      </w:r>
      <w:r>
        <w:t xml:space="preserve">ring van de belastingdienst, worden niet Nederlandse inschrijvers verwezen naar de </w:t>
      </w:r>
      <w:proofErr w:type="spellStart"/>
      <w:r>
        <w:t>eCertis</w:t>
      </w:r>
      <w:proofErr w:type="spellEnd"/>
      <w:r>
        <w:t>-databank van de Europese Commissie. Deze database bevat de meest voorkomende bewijsstukken in aanb</w:t>
      </w:r>
      <w:r>
        <w:t>e</w:t>
      </w:r>
      <w:r>
        <w:t xml:space="preserve">stedingsprocedures in Europa. Buitenlandse inschrijvers kunnen hier nagaan welke certificaten en verklaringen er (elders) in de EU worden verlangd in een aanbestedingsprocedure. Op de </w:t>
      </w:r>
      <w:proofErr w:type="spellStart"/>
      <w:r>
        <w:t>eCertis</w:t>
      </w:r>
      <w:proofErr w:type="spellEnd"/>
      <w:r>
        <w:t>-website, die ook in het Nederlands beschikbaar is, kunt inschrijvers het land waarin zij gevestigd zijn  selecteren uit een lijst. Hierop volgt een overzicht van relevante bewijsstukken voor verschillende o</w:t>
      </w:r>
      <w:r>
        <w:t>n</w:t>
      </w:r>
      <w:r>
        <w:t>derwerpen. De zoekopdracht kan worden gespecificeerd op soort bewijs en soort criterium (waaronder “Uitsluitingsgronden: Gronden die verband houden met de betaling van belastingen of sociale pr</w:t>
      </w:r>
      <w:r>
        <w:t>e</w:t>
      </w:r>
      <w:r>
        <w:t xml:space="preserve">mies”). </w:t>
      </w:r>
    </w:p>
    <w:p w14:paraId="23408E74" w14:textId="77777777" w:rsidR="002D5BE5" w:rsidRDefault="002D5BE5" w:rsidP="005F53C5">
      <w:pPr>
        <w:jc w:val="both"/>
      </w:pPr>
    </w:p>
    <w:p w14:paraId="7EA5B80D" w14:textId="77777777" w:rsidR="002D5BE5" w:rsidRDefault="002D5BE5" w:rsidP="005F53C5">
      <w:pPr>
        <w:jc w:val="both"/>
      </w:pPr>
      <w:r>
        <w:t xml:space="preserve">De via </w:t>
      </w:r>
      <w:proofErr w:type="spellStart"/>
      <w:r>
        <w:t>eCertis</w:t>
      </w:r>
      <w:proofErr w:type="spellEnd"/>
      <w:r>
        <w:t xml:space="preserve"> gevonden relevante bewijsstukken worden, na beoordeling op relevantie door de O</w:t>
      </w:r>
      <w:r>
        <w:t>p</w:t>
      </w:r>
      <w:r>
        <w:t>drachtgever, als equivalent aanvaard. In artikel 2.89 lid 4 Aanbestedingswet wordt immers gesteld dat een aanbestedende dienst aan welke een gegadigde of inschrijver gegevens overlegt ten bewijze dat de uitsluitingsgronden van artikel 2.86 of artikel 2.87 Aanbestedingswet niet op hen van toepassing zijn, ook gegevens en bescheiden uit andere EU-lidstaten moeten aanvaarden, voor zover die een gelijkwaardig doel dienen of als daaruit blijkt dat de uitsluitingsgrond niet op de gegadigde of inschri</w:t>
      </w:r>
      <w:r>
        <w:t>j</w:t>
      </w:r>
      <w:r>
        <w:t>ver van toepassing is.</w:t>
      </w:r>
    </w:p>
    <w:p w14:paraId="3692C89A" w14:textId="77777777" w:rsidR="002D5BE5" w:rsidRDefault="002D5BE5" w:rsidP="005F53C5">
      <w:pPr>
        <w:jc w:val="both"/>
      </w:pPr>
    </w:p>
    <w:p w14:paraId="0B95F3F5" w14:textId="068924C2" w:rsidR="002D5BE5" w:rsidRDefault="002D5BE5" w:rsidP="005F53C5">
      <w:pPr>
        <w:jc w:val="both"/>
        <w:rPr>
          <w:i/>
        </w:rPr>
      </w:pPr>
      <w:r>
        <w:lastRenderedPageBreak/>
        <w:t xml:space="preserve">Ten behoeve een gedragsverklaring aanbesteden (GVA) kan </w:t>
      </w:r>
      <w:r w:rsidRPr="001041BD">
        <w:t xml:space="preserve">dienst </w:t>
      </w:r>
      <w:proofErr w:type="spellStart"/>
      <w:r w:rsidRPr="001041BD">
        <w:t>Justis</w:t>
      </w:r>
      <w:proofErr w:type="spellEnd"/>
      <w:r>
        <w:t xml:space="preserve"> </w:t>
      </w:r>
      <w:r w:rsidRPr="001041BD">
        <w:t>alleen in Ned</w:t>
      </w:r>
      <w:r>
        <w:t>erland geve</w:t>
      </w:r>
      <w:r>
        <w:t>s</w:t>
      </w:r>
      <w:r>
        <w:t xml:space="preserve">tigde bedrijven </w:t>
      </w:r>
      <w:r w:rsidRPr="001041BD">
        <w:t>screenen. Het is da</w:t>
      </w:r>
      <w:r>
        <w:t xml:space="preserve">arom niet mogelijk voor een in het buitenland gevestigd </w:t>
      </w:r>
      <w:r w:rsidRPr="001041BD">
        <w:t xml:space="preserve">bedrijf om een GVA bij dienst </w:t>
      </w:r>
      <w:proofErr w:type="spellStart"/>
      <w:r w:rsidRPr="001041BD">
        <w:t>Justis</w:t>
      </w:r>
      <w:proofErr w:type="spellEnd"/>
      <w:r w:rsidRPr="001041BD">
        <w:t xml:space="preserve"> aan te vragen.</w:t>
      </w:r>
      <w:r>
        <w:t xml:space="preserve"> </w:t>
      </w:r>
      <w:r w:rsidRPr="001041BD">
        <w:t>Wanneer een document of getuigschrift niet door het betro</w:t>
      </w:r>
      <w:r w:rsidRPr="001041BD">
        <w:t>k</w:t>
      </w:r>
      <w:r w:rsidRPr="001041BD">
        <w:t xml:space="preserve">ken land wordt afgegeven, </w:t>
      </w:r>
      <w:r>
        <w:t xml:space="preserve">dan </w:t>
      </w:r>
      <w:r w:rsidRPr="001041BD">
        <w:t>kan dit worden vervangen door een ver</w:t>
      </w:r>
      <w:r>
        <w:t>klaring onder ede</w:t>
      </w:r>
      <w:r w:rsidRPr="001041BD">
        <w:t xml:space="preserve"> of, in de li</w:t>
      </w:r>
      <w:r w:rsidRPr="001041BD">
        <w:t>d</w:t>
      </w:r>
      <w:r w:rsidRPr="001041BD">
        <w:t>staten waar niet in een eed is voorzien, door een plechtige verkla</w:t>
      </w:r>
      <w:r>
        <w:t>ring</w:t>
      </w:r>
      <w:r w:rsidRPr="001041BD">
        <w:t xml:space="preserve"> die door betrokkene ten ove</w:t>
      </w:r>
      <w:r w:rsidRPr="001041BD">
        <w:t>r</w:t>
      </w:r>
      <w:r w:rsidRPr="001041BD">
        <w:t>staan van een bevoegde rechterlijke of administratieve instantie, een notaris of een bevoegde b</w:t>
      </w:r>
      <w:r w:rsidRPr="001041BD">
        <w:t>e</w:t>
      </w:r>
      <w:r w:rsidRPr="001041BD">
        <w:t>roepsorganisatie van het land van oorsprong of herkomst wordt afgelegd.</w:t>
      </w:r>
    </w:p>
    <w:p w14:paraId="06DBA83B" w14:textId="77777777" w:rsidR="00E91DF0" w:rsidRPr="0031463A" w:rsidRDefault="00E91DF0" w:rsidP="005F53C5">
      <w:pPr>
        <w:suppressAutoHyphens/>
        <w:jc w:val="both"/>
        <w:rPr>
          <w:i/>
        </w:rPr>
      </w:pPr>
    </w:p>
    <w:p w14:paraId="495E6EC4" w14:textId="77777777" w:rsidR="00E91DF0" w:rsidRPr="00AD3D80" w:rsidRDefault="00E91DF0" w:rsidP="005F53C5">
      <w:pPr>
        <w:pStyle w:val="Kop1"/>
        <w:suppressAutoHyphens/>
        <w:jc w:val="both"/>
        <w:rPr>
          <w:sz w:val="40"/>
          <w:szCs w:val="40"/>
        </w:rPr>
      </w:pPr>
      <w:bookmarkStart w:id="324" w:name="_Ref403370367"/>
      <w:bookmarkStart w:id="325" w:name="_Toc419285400"/>
      <w:bookmarkStart w:id="326" w:name="_Toc421086896"/>
      <w:bookmarkStart w:id="327" w:name="_Toc421100625"/>
      <w:bookmarkStart w:id="328" w:name="_Toc527637450"/>
      <w:bookmarkStart w:id="329" w:name="_Toc29290040"/>
      <w:r w:rsidRPr="00AD3D80">
        <w:rPr>
          <w:sz w:val="40"/>
          <w:szCs w:val="40"/>
        </w:rPr>
        <w:lastRenderedPageBreak/>
        <w:t>Geschiktheidseisen</w:t>
      </w:r>
      <w:bookmarkEnd w:id="324"/>
      <w:bookmarkEnd w:id="325"/>
      <w:bookmarkEnd w:id="326"/>
      <w:bookmarkEnd w:id="327"/>
      <w:bookmarkEnd w:id="328"/>
      <w:bookmarkEnd w:id="329"/>
    </w:p>
    <w:p w14:paraId="46CC1F02" w14:textId="77777777" w:rsidR="00B954EC" w:rsidRPr="005C7E26" w:rsidRDefault="00417BF7" w:rsidP="005F53C5">
      <w:pPr>
        <w:pStyle w:val="Kop2"/>
        <w:suppressAutoHyphens/>
        <w:jc w:val="both"/>
        <w:rPr>
          <w:color w:val="auto"/>
        </w:rPr>
      </w:pPr>
      <w:bookmarkStart w:id="330" w:name="_Toc527637451"/>
      <w:bookmarkStart w:id="331" w:name="_Hlk522269407"/>
      <w:bookmarkStart w:id="332" w:name="_Toc29290041"/>
      <w:r w:rsidRPr="005C7E26">
        <w:rPr>
          <w:color w:val="auto"/>
        </w:rPr>
        <w:t>Inleiding</w:t>
      </w:r>
      <w:bookmarkEnd w:id="330"/>
      <w:bookmarkEnd w:id="332"/>
      <w:r w:rsidRPr="005C7E26">
        <w:rPr>
          <w:color w:val="auto"/>
        </w:rPr>
        <w:t xml:space="preserve"> </w:t>
      </w:r>
    </w:p>
    <w:p w14:paraId="1FCE6659" w14:textId="77777777" w:rsidR="00B954EC" w:rsidRPr="005C7E26" w:rsidRDefault="00B954EC" w:rsidP="005F53C5">
      <w:pPr>
        <w:suppressAutoHyphens/>
        <w:jc w:val="both"/>
      </w:pPr>
      <w:r w:rsidRPr="005C7E26">
        <w:t xml:space="preserve">In onderhavige aanbesteding zijn </w:t>
      </w:r>
      <w:r w:rsidR="0023198D" w:rsidRPr="005C7E26">
        <w:t>voor</w:t>
      </w:r>
      <w:r w:rsidRPr="005C7E26">
        <w:t xml:space="preserve"> de volgende onderwerpen geschiktheidseisen van toepassing:</w:t>
      </w:r>
    </w:p>
    <w:p w14:paraId="4C3916E9" w14:textId="49F30193" w:rsidR="00B954EC" w:rsidRPr="005C7E26" w:rsidRDefault="00DD6836" w:rsidP="005F53C5">
      <w:pPr>
        <w:pStyle w:val="Lijstalinea"/>
        <w:numPr>
          <w:ilvl w:val="0"/>
          <w:numId w:val="20"/>
        </w:numPr>
        <w:suppressAutoHyphens/>
        <w:jc w:val="both"/>
      </w:pPr>
      <w:r w:rsidRPr="005C7E26">
        <w:t>b</w:t>
      </w:r>
      <w:r w:rsidR="00B954EC" w:rsidRPr="005C7E26">
        <w:t>evoegdheid de beroepsactiviteiten uit te voeren</w:t>
      </w:r>
    </w:p>
    <w:p w14:paraId="78601AB6" w14:textId="1372F4F0" w:rsidR="00B954EC" w:rsidRPr="005C7E26" w:rsidRDefault="00DD6836" w:rsidP="005F53C5">
      <w:pPr>
        <w:pStyle w:val="Lijstalinea"/>
        <w:numPr>
          <w:ilvl w:val="0"/>
          <w:numId w:val="20"/>
        </w:numPr>
        <w:suppressAutoHyphens/>
        <w:jc w:val="both"/>
      </w:pPr>
      <w:r w:rsidRPr="005C7E26">
        <w:t>t</w:t>
      </w:r>
      <w:r w:rsidR="00B954EC" w:rsidRPr="005C7E26">
        <w:t>echnische bekwaamheid en beroepsbekwaamheid</w:t>
      </w:r>
    </w:p>
    <w:p w14:paraId="19EDA836" w14:textId="77777777" w:rsidR="00B954EC" w:rsidRPr="005C7E26" w:rsidRDefault="00B954EC" w:rsidP="005F53C5">
      <w:pPr>
        <w:pStyle w:val="broodtekst"/>
        <w:suppressAutoHyphens/>
        <w:spacing w:line="0" w:lineRule="atLeast"/>
        <w:jc w:val="both"/>
      </w:pPr>
    </w:p>
    <w:p w14:paraId="4D5AEF44" w14:textId="582F6E59" w:rsidR="00B954EC" w:rsidRPr="005C7E26" w:rsidRDefault="00B954EC" w:rsidP="005F53C5">
      <w:pPr>
        <w:suppressAutoHyphens/>
        <w:jc w:val="both"/>
      </w:pPr>
      <w:r w:rsidRPr="005C7E26">
        <w:t xml:space="preserve">De </w:t>
      </w:r>
      <w:r w:rsidR="005D5B41" w:rsidRPr="005C7E26">
        <w:t>Inschrijver</w:t>
      </w:r>
      <w:r w:rsidR="00E10EF5">
        <w:t xml:space="preserve"> </w:t>
      </w:r>
      <w:r w:rsidRPr="005C7E26">
        <w:t xml:space="preserve">dient te voldoen aan alle geschiktheidseisen die in onderstaande </w:t>
      </w:r>
      <w:proofErr w:type="spellStart"/>
      <w:r w:rsidRPr="005C7E26">
        <w:t>subparagrafen</w:t>
      </w:r>
      <w:proofErr w:type="spellEnd"/>
      <w:r w:rsidRPr="005C7E26">
        <w:t xml:space="preserve"> zijn opgenomen.</w:t>
      </w:r>
    </w:p>
    <w:p w14:paraId="3499E0C4" w14:textId="77777777" w:rsidR="00B954EC" w:rsidRPr="005C7E26" w:rsidRDefault="00B954EC" w:rsidP="005F53C5">
      <w:pPr>
        <w:suppressAutoHyphens/>
        <w:jc w:val="both"/>
      </w:pPr>
    </w:p>
    <w:p w14:paraId="0E50899C" w14:textId="17FEE6F4" w:rsidR="00B954EC" w:rsidRPr="005C7E26" w:rsidRDefault="00B954EC" w:rsidP="005F53C5">
      <w:pPr>
        <w:suppressAutoHyphens/>
        <w:jc w:val="both"/>
      </w:pPr>
      <w:r w:rsidRPr="005C7E26">
        <w:t xml:space="preserve">In </w:t>
      </w:r>
      <w:r w:rsidR="0002162C" w:rsidRPr="005C7E26">
        <w:t>D</w:t>
      </w:r>
      <w:r w:rsidRPr="005C7E26">
        <w:t xml:space="preserve">eel IV van het UEA dient </w:t>
      </w:r>
      <w:r w:rsidR="000C6D6D" w:rsidRPr="005C7E26">
        <w:t>I</w:t>
      </w:r>
      <w:r w:rsidR="005D5B41" w:rsidRPr="005C7E26">
        <w:t>nschrijver</w:t>
      </w:r>
      <w:r w:rsidRPr="005C7E26">
        <w:t xml:space="preserve"> te verklaren dat wordt voldaan aan alle geschiktheidseisen (in het UEA ‘selectiecriteria’ genoemd). </w:t>
      </w:r>
      <w:r w:rsidR="005D5B41" w:rsidRPr="005C7E26">
        <w:t>Inschrijver</w:t>
      </w:r>
      <w:r w:rsidRPr="005C7E26">
        <w:t xml:space="preserve"> verklaart dat door in </w:t>
      </w:r>
      <w:r w:rsidR="004D6D16" w:rsidRPr="005C7E26">
        <w:t xml:space="preserve">Deel </w:t>
      </w:r>
      <w:r w:rsidRPr="005C7E26">
        <w:t xml:space="preserve">IV van </w:t>
      </w:r>
      <w:r w:rsidR="004C01CA" w:rsidRPr="005C7E26">
        <w:t>het UEA</w:t>
      </w:r>
      <w:r w:rsidRPr="005C7E26">
        <w:t xml:space="preserve"> het antwoord ‘ja’ aan te kruisen.</w:t>
      </w:r>
    </w:p>
    <w:p w14:paraId="42BBE74F" w14:textId="77777777" w:rsidR="00B954EC" w:rsidRPr="005C7E26" w:rsidRDefault="00B954EC" w:rsidP="005F53C5">
      <w:pPr>
        <w:suppressAutoHyphens/>
        <w:jc w:val="both"/>
      </w:pPr>
    </w:p>
    <w:p w14:paraId="15F9470C" w14:textId="31D2041E" w:rsidR="00B954EC" w:rsidRPr="005C7E26" w:rsidRDefault="00B954EC" w:rsidP="005F53C5">
      <w:pPr>
        <w:suppressAutoHyphens/>
        <w:jc w:val="both"/>
      </w:pPr>
      <w:r w:rsidRPr="005C7E26">
        <w:t xml:space="preserve">Voor </w:t>
      </w:r>
      <w:r w:rsidR="005D5B41" w:rsidRPr="005C7E26">
        <w:t>Inschrijver</w:t>
      </w:r>
      <w:r w:rsidRPr="005C7E26">
        <w:t xml:space="preserve">s die als </w:t>
      </w:r>
      <w:r w:rsidR="009E2596" w:rsidRPr="005C7E26">
        <w:t>S</w:t>
      </w:r>
      <w:r w:rsidRPr="005C7E26">
        <w:t xml:space="preserve">amenwerkingsverband een </w:t>
      </w:r>
      <w:r w:rsidR="005D5B41" w:rsidRPr="005C7E26">
        <w:t>Inschrijving</w:t>
      </w:r>
      <w:r w:rsidRPr="005C7E26">
        <w:t xml:space="preserve"> indienen, geldt dat het </w:t>
      </w:r>
      <w:r w:rsidR="009E2596" w:rsidRPr="005C7E26">
        <w:t>S</w:t>
      </w:r>
      <w:r w:rsidRPr="005C7E26">
        <w:t xml:space="preserve">amenwerkingsverband als geheel moet voldoen aan alle geschiktheidseisen. </w:t>
      </w:r>
      <w:r w:rsidR="009E2596" w:rsidRPr="005C7E26">
        <w:t>Ieder van de leden van het S</w:t>
      </w:r>
      <w:r w:rsidRPr="005C7E26">
        <w:t xml:space="preserve">amenwerkingsverband dient in dat geval in </w:t>
      </w:r>
      <w:r w:rsidR="004D6D16" w:rsidRPr="005C7E26">
        <w:t xml:space="preserve">Deel </w:t>
      </w:r>
      <w:r w:rsidRPr="005C7E26">
        <w:t xml:space="preserve">IV van het UEA het antwoord ‘ja’ aan te kruisen. </w:t>
      </w:r>
    </w:p>
    <w:p w14:paraId="17275FAB" w14:textId="77777777" w:rsidR="00B954EC" w:rsidRPr="005C7E26" w:rsidRDefault="00B954EC" w:rsidP="005F53C5">
      <w:pPr>
        <w:pStyle w:val="Kop2"/>
        <w:suppressAutoHyphens/>
        <w:jc w:val="both"/>
        <w:rPr>
          <w:b/>
          <w:color w:val="auto"/>
        </w:rPr>
      </w:pPr>
      <w:bookmarkStart w:id="333" w:name="_Toc501547418"/>
      <w:bookmarkStart w:id="334" w:name="_Toc527637452"/>
      <w:bookmarkStart w:id="335" w:name="_Toc29290042"/>
      <w:r w:rsidRPr="005C7E26">
        <w:rPr>
          <w:color w:val="auto"/>
        </w:rPr>
        <w:t>Bevoegdheid de beroepsactiviteiten uit te voeren</w:t>
      </w:r>
      <w:bookmarkEnd w:id="333"/>
      <w:bookmarkEnd w:id="334"/>
      <w:bookmarkEnd w:id="335"/>
    </w:p>
    <w:p w14:paraId="5C8DE176" w14:textId="77777777" w:rsidR="00B954EC" w:rsidRPr="00361B15" w:rsidRDefault="00B954EC" w:rsidP="00361B15">
      <w:pPr>
        <w:pStyle w:val="Kop2"/>
        <w:numPr>
          <w:ilvl w:val="2"/>
          <w:numId w:val="1"/>
        </w:numPr>
        <w:suppressAutoHyphens/>
        <w:spacing w:before="240" w:after="0"/>
        <w:jc w:val="both"/>
        <w:rPr>
          <w:b/>
          <w:color w:val="auto"/>
          <w:sz w:val="24"/>
          <w:szCs w:val="24"/>
        </w:rPr>
      </w:pPr>
      <w:bookmarkStart w:id="336" w:name="_Toc29290043"/>
      <w:r w:rsidRPr="00361B15">
        <w:rPr>
          <w:b/>
          <w:color w:val="auto"/>
          <w:sz w:val="24"/>
          <w:szCs w:val="24"/>
        </w:rPr>
        <w:t xml:space="preserve">Geschiktheidseis 1: </w:t>
      </w:r>
      <w:r w:rsidR="005D5B41" w:rsidRPr="00361B15">
        <w:rPr>
          <w:b/>
          <w:color w:val="auto"/>
          <w:sz w:val="24"/>
          <w:szCs w:val="24"/>
        </w:rPr>
        <w:t>Inschrijving</w:t>
      </w:r>
      <w:r w:rsidRPr="00361B15">
        <w:rPr>
          <w:b/>
          <w:color w:val="auto"/>
          <w:sz w:val="24"/>
          <w:szCs w:val="24"/>
        </w:rPr>
        <w:t xml:space="preserve"> in nationaa</w:t>
      </w:r>
      <w:r w:rsidR="00CA19D4" w:rsidRPr="00361B15">
        <w:rPr>
          <w:b/>
          <w:color w:val="auto"/>
          <w:sz w:val="24"/>
          <w:szCs w:val="24"/>
        </w:rPr>
        <w:t>l H</w:t>
      </w:r>
      <w:r w:rsidRPr="00361B15">
        <w:rPr>
          <w:b/>
          <w:color w:val="auto"/>
          <w:sz w:val="24"/>
          <w:szCs w:val="24"/>
        </w:rPr>
        <w:t>andelsregister</w:t>
      </w:r>
      <w:bookmarkEnd w:id="336"/>
    </w:p>
    <w:p w14:paraId="47A9FA26" w14:textId="77777777" w:rsidR="00B954EC" w:rsidRPr="005C7E26" w:rsidRDefault="00F4130E" w:rsidP="005F53C5">
      <w:pPr>
        <w:suppressAutoHyphens/>
        <w:jc w:val="both"/>
      </w:pPr>
      <w:r w:rsidRPr="005C7E26">
        <w:t xml:space="preserve">De </w:t>
      </w:r>
      <w:r w:rsidR="000C6D6D" w:rsidRPr="005C7E26">
        <w:t>I</w:t>
      </w:r>
      <w:r w:rsidR="005D5B41" w:rsidRPr="005C7E26">
        <w:t>nschrijver</w:t>
      </w:r>
      <w:r w:rsidR="00B954EC" w:rsidRPr="005C7E26">
        <w:t xml:space="preserve"> dient </w:t>
      </w:r>
      <w:r w:rsidR="009274C7" w:rsidRPr="005C7E26">
        <w:t>op het moment van het indienen van</w:t>
      </w:r>
      <w:r w:rsidR="00B954EC" w:rsidRPr="005C7E26">
        <w:t xml:space="preserve"> de </w:t>
      </w:r>
      <w:r w:rsidR="005D5B41" w:rsidRPr="005C7E26">
        <w:t>Inschrijving</w:t>
      </w:r>
      <w:r w:rsidR="00F110B2" w:rsidRPr="005C7E26">
        <w:t xml:space="preserve">, op straffe van uitsluiting van de </w:t>
      </w:r>
      <w:r w:rsidR="000C6D6D" w:rsidRPr="005C7E26">
        <w:t>I</w:t>
      </w:r>
      <w:r w:rsidR="00F110B2" w:rsidRPr="005C7E26">
        <w:t>nschrijver van de aanbestedingsprocedure,</w:t>
      </w:r>
      <w:r w:rsidR="00B954EC" w:rsidRPr="005C7E26">
        <w:t xml:space="preserve"> ingeschreven te staan in het in het land van</w:t>
      </w:r>
      <w:r w:rsidR="00CA19D4" w:rsidRPr="005C7E26">
        <w:t xml:space="preserve"> herkomst geldende beroeps- of H</w:t>
      </w:r>
      <w:r w:rsidR="00B954EC" w:rsidRPr="005C7E26">
        <w:t>andelsregister.</w:t>
      </w:r>
      <w:r w:rsidR="009E2596" w:rsidRPr="005C7E26">
        <w:t xml:space="preserve"> Indien wordt ingeschreven als S</w:t>
      </w:r>
      <w:r w:rsidR="00B954EC" w:rsidRPr="005C7E26">
        <w:t>amenwerkingsverband</w:t>
      </w:r>
      <w:r w:rsidR="009274C7" w:rsidRPr="005C7E26">
        <w:t>, dan</w:t>
      </w:r>
      <w:r w:rsidR="00B954EC" w:rsidRPr="005C7E26">
        <w:t xml:space="preserve"> dienen </w:t>
      </w:r>
      <w:r w:rsidR="009274C7" w:rsidRPr="005C7E26">
        <w:t>alle</w:t>
      </w:r>
      <w:r w:rsidR="009E2596" w:rsidRPr="005C7E26">
        <w:t xml:space="preserve"> leden van het S</w:t>
      </w:r>
      <w:r w:rsidR="00B954EC" w:rsidRPr="005C7E26">
        <w:t xml:space="preserve">amenwerkingsverband </w:t>
      </w:r>
      <w:r w:rsidR="009274C7" w:rsidRPr="005C7E26">
        <w:t xml:space="preserve">op het moment van het </w:t>
      </w:r>
      <w:r w:rsidR="00372E96" w:rsidRPr="005C7E26">
        <w:t>indienen</w:t>
      </w:r>
      <w:r w:rsidR="009274C7" w:rsidRPr="005C7E26">
        <w:t xml:space="preserve"> van de Inschrijving, op </w:t>
      </w:r>
      <w:r w:rsidR="00372E96" w:rsidRPr="005C7E26">
        <w:t>straffe</w:t>
      </w:r>
      <w:r w:rsidR="009274C7" w:rsidRPr="005C7E26">
        <w:t xml:space="preserve"> va</w:t>
      </w:r>
      <w:r w:rsidR="00372E96" w:rsidRPr="005C7E26">
        <w:t>n</w:t>
      </w:r>
      <w:r w:rsidR="009274C7" w:rsidRPr="005C7E26">
        <w:t xml:space="preserve"> uitsluiting van het </w:t>
      </w:r>
      <w:r w:rsidR="009E2596" w:rsidRPr="005C7E26">
        <w:t>S</w:t>
      </w:r>
      <w:r w:rsidR="00372E96" w:rsidRPr="005C7E26">
        <w:t>amenwerkingsverband</w:t>
      </w:r>
      <w:r w:rsidR="009274C7" w:rsidRPr="005C7E26">
        <w:t xml:space="preserve"> van de aanbestedingsprocedure, </w:t>
      </w:r>
      <w:r w:rsidR="00B954EC" w:rsidRPr="005C7E26">
        <w:t>ingeschreven te staan in het in het land van</w:t>
      </w:r>
      <w:r w:rsidR="00CA19D4" w:rsidRPr="005C7E26">
        <w:t xml:space="preserve"> herkomst geldende beroeps- of H</w:t>
      </w:r>
      <w:r w:rsidR="00B954EC" w:rsidRPr="005C7E26">
        <w:t xml:space="preserve">andelsregister. Indien wordt ingeschreven met </w:t>
      </w:r>
      <w:r w:rsidR="00372E96" w:rsidRPr="005C7E26">
        <w:t xml:space="preserve">een of meerdere </w:t>
      </w:r>
      <w:r w:rsidR="00B954EC" w:rsidRPr="005C7E26">
        <w:t>onderaannem</w:t>
      </w:r>
      <w:r w:rsidR="00372E96" w:rsidRPr="005C7E26">
        <w:t>ers, dan</w:t>
      </w:r>
      <w:r w:rsidR="00B954EC" w:rsidRPr="005C7E26">
        <w:t xml:space="preserve"> dienen ook de onderaannemers</w:t>
      </w:r>
      <w:r w:rsidR="00372E96" w:rsidRPr="005C7E26">
        <w:t xml:space="preserve"> op het moment van het indienen van de Inschrijving, op straffe van uitsluiting van de Inschrijver,</w:t>
      </w:r>
      <w:r w:rsidR="00B954EC" w:rsidRPr="005C7E26">
        <w:t xml:space="preserve"> ingeschreven te staan in het in het land van</w:t>
      </w:r>
      <w:r w:rsidR="00CA19D4" w:rsidRPr="005C7E26">
        <w:t xml:space="preserve"> herkomst geldende beroeps- of H</w:t>
      </w:r>
      <w:r w:rsidR="00B954EC" w:rsidRPr="005C7E26">
        <w:t>andelsregister.</w:t>
      </w:r>
    </w:p>
    <w:p w14:paraId="5EEE61FD" w14:textId="77777777" w:rsidR="00B954EC" w:rsidRPr="005C7E26" w:rsidRDefault="00B954EC" w:rsidP="005F53C5">
      <w:pPr>
        <w:suppressAutoHyphens/>
        <w:jc w:val="both"/>
      </w:pPr>
    </w:p>
    <w:p w14:paraId="7A320D1C" w14:textId="77777777" w:rsidR="00473093" w:rsidRPr="005C7E26" w:rsidRDefault="00473093" w:rsidP="005F53C5">
      <w:pPr>
        <w:pStyle w:val="Alinea0"/>
        <w:widowControl/>
        <w:tabs>
          <w:tab w:val="left" w:pos="1418"/>
        </w:tabs>
        <w:suppressAutoHyphens/>
        <w:ind w:hanging="1134"/>
        <w:jc w:val="both"/>
        <w:rPr>
          <w:lang w:val="nl-NL"/>
        </w:rPr>
      </w:pPr>
      <w:r w:rsidRPr="005C7E26">
        <w:rPr>
          <w:u w:val="single"/>
          <w:lang w:val="nl-NL"/>
        </w:rPr>
        <w:t>Bewijsmiddelen</w:t>
      </w:r>
      <w:r w:rsidRPr="005C7E26">
        <w:rPr>
          <w:lang w:val="nl-NL"/>
        </w:rPr>
        <w:t>:</w:t>
      </w:r>
    </w:p>
    <w:p w14:paraId="6D2DE215" w14:textId="77777777" w:rsidR="00473093" w:rsidRPr="005C7E26" w:rsidRDefault="00473093" w:rsidP="005F53C5">
      <w:pPr>
        <w:suppressAutoHyphens/>
        <w:jc w:val="both"/>
      </w:pPr>
      <w:r w:rsidRPr="005C7E26">
        <w:t xml:space="preserve">Ten bewijze dat de </w:t>
      </w:r>
      <w:r w:rsidR="005D5B41" w:rsidRPr="005C7E26">
        <w:t>Inschrijver</w:t>
      </w:r>
      <w:r w:rsidR="00334C97" w:rsidRPr="005C7E26">
        <w:t>/het Samenwerkingsverband</w:t>
      </w:r>
      <w:r w:rsidRPr="005C7E26">
        <w:t xml:space="preserve"> aan deze eis voldoet, kan bij </w:t>
      </w:r>
      <w:r w:rsidR="005D5B41" w:rsidRPr="005C7E26">
        <w:t>Inschrijving</w:t>
      </w:r>
      <w:r w:rsidRPr="005C7E26">
        <w:t xml:space="preserve"> worden volstaan met het indienen van het </w:t>
      </w:r>
      <w:r w:rsidR="0002162C" w:rsidRPr="005C7E26">
        <w:t>UEA (D</w:t>
      </w:r>
      <w:r w:rsidRPr="005C7E26">
        <w:t xml:space="preserve">eel IV, onderdeel α aankruisen). </w:t>
      </w:r>
    </w:p>
    <w:p w14:paraId="144723A9" w14:textId="77777777" w:rsidR="00473093" w:rsidRPr="005C7E26" w:rsidRDefault="00473093" w:rsidP="005F53C5">
      <w:pPr>
        <w:suppressAutoHyphens/>
        <w:jc w:val="both"/>
      </w:pPr>
    </w:p>
    <w:p w14:paraId="082FD0C2" w14:textId="7830A474" w:rsidR="00473093" w:rsidRPr="005C7E26" w:rsidRDefault="00473093" w:rsidP="005F53C5">
      <w:pPr>
        <w:suppressAutoHyphens/>
        <w:jc w:val="both"/>
      </w:pPr>
      <w:r w:rsidRPr="005C7E26">
        <w:t xml:space="preserve">Van de </w:t>
      </w:r>
      <w:r w:rsidR="005D5B41" w:rsidRPr="005C7E26">
        <w:t>Inschrijver</w:t>
      </w:r>
      <w:r w:rsidR="00334C97" w:rsidRPr="005C7E26">
        <w:t>/het Samenwerkingsverband</w:t>
      </w:r>
      <w:r w:rsidRPr="005C7E26">
        <w:t xml:space="preserve"> aan wie </w:t>
      </w:r>
      <w:r w:rsidR="00234E74" w:rsidRPr="005C7E26">
        <w:t>de VRLN</w:t>
      </w:r>
      <w:r w:rsidRPr="005C7E26">
        <w:t xml:space="preserve"> de </w:t>
      </w:r>
      <w:r w:rsidR="00C41071" w:rsidRPr="005C7E26">
        <w:t>Opdracht</w:t>
      </w:r>
      <w:r w:rsidRPr="005C7E26">
        <w:t xml:space="preserve"> voornemens is te gunnen wordt in de voorlopige gunningsbrief een uittreksel uit het beroeps- of </w:t>
      </w:r>
      <w:r w:rsidR="00CA19D4" w:rsidRPr="005C7E26">
        <w:t>H</w:t>
      </w:r>
      <w:r w:rsidRPr="005C7E26">
        <w:t xml:space="preserve">andelsregister opgevraagd. Dit uittreksel mag niet ouder zijn dan zes maanden voorafgaand aan het tijdstip van het indienen van de </w:t>
      </w:r>
      <w:r w:rsidR="005D5B41" w:rsidRPr="005C7E26">
        <w:t>Inschrijving</w:t>
      </w:r>
      <w:r w:rsidRPr="005C7E26">
        <w:t xml:space="preserve">. De </w:t>
      </w:r>
      <w:r w:rsidR="005D5B41" w:rsidRPr="005C7E26">
        <w:t>Inschrijver</w:t>
      </w:r>
      <w:r w:rsidR="00334C97" w:rsidRPr="005C7E26">
        <w:t>/het Samenwerkingsverband</w:t>
      </w:r>
      <w:r w:rsidR="00D042AE" w:rsidRPr="005C7E26">
        <w:t xml:space="preserve"> </w:t>
      </w:r>
      <w:r w:rsidRPr="005C7E26">
        <w:t xml:space="preserve">moet binnen zeven kalenderdagen na </w:t>
      </w:r>
      <w:r w:rsidRPr="00D50A73">
        <w:t xml:space="preserve">verzending van dit voornemen tot gunning dit bewijsmiddel aan </w:t>
      </w:r>
      <w:r w:rsidR="00234E74" w:rsidRPr="00D50A73">
        <w:t>de VRLN</w:t>
      </w:r>
      <w:r w:rsidRPr="00D50A73">
        <w:t xml:space="preserve"> verstrekken (zie ook paragraaf 5.2.2).</w:t>
      </w:r>
      <w:r w:rsidRPr="005C7E26">
        <w:t xml:space="preserve"> </w:t>
      </w:r>
    </w:p>
    <w:p w14:paraId="2C51546C" w14:textId="77777777" w:rsidR="00FC0A70" w:rsidRPr="005C7E26" w:rsidRDefault="00FC0A70" w:rsidP="005F53C5">
      <w:pPr>
        <w:suppressAutoHyphens/>
        <w:jc w:val="both"/>
      </w:pPr>
    </w:p>
    <w:p w14:paraId="34EC77BE" w14:textId="7F6B4201" w:rsidR="0011729E" w:rsidRPr="00361B15" w:rsidRDefault="00E73536" w:rsidP="00361B15">
      <w:pPr>
        <w:pStyle w:val="Kop2"/>
        <w:numPr>
          <w:ilvl w:val="2"/>
          <w:numId w:val="1"/>
        </w:numPr>
        <w:suppressAutoHyphens/>
        <w:spacing w:before="240" w:after="0"/>
        <w:jc w:val="both"/>
        <w:rPr>
          <w:b/>
          <w:color w:val="auto"/>
          <w:sz w:val="24"/>
          <w:szCs w:val="24"/>
        </w:rPr>
      </w:pPr>
      <w:bookmarkStart w:id="337" w:name="_Toc351713525"/>
      <w:bookmarkStart w:id="338" w:name="_Toc419285402"/>
      <w:bookmarkStart w:id="339" w:name="_Toc421086898"/>
      <w:bookmarkStart w:id="340" w:name="_Toc29290044"/>
      <w:bookmarkEnd w:id="337"/>
      <w:r w:rsidRPr="00361B15">
        <w:rPr>
          <w:b/>
          <w:color w:val="auto"/>
          <w:sz w:val="24"/>
          <w:szCs w:val="24"/>
        </w:rPr>
        <w:t xml:space="preserve">Geschiktheidseis </w:t>
      </w:r>
      <w:r w:rsidR="00BF398E" w:rsidRPr="00361B15">
        <w:rPr>
          <w:b/>
          <w:color w:val="auto"/>
          <w:sz w:val="24"/>
          <w:szCs w:val="24"/>
        </w:rPr>
        <w:t>2</w:t>
      </w:r>
      <w:r w:rsidR="0011729E" w:rsidRPr="00361B15">
        <w:rPr>
          <w:b/>
          <w:color w:val="auto"/>
          <w:sz w:val="24"/>
          <w:szCs w:val="24"/>
        </w:rPr>
        <w:t>: Verzekering</w:t>
      </w:r>
      <w:bookmarkEnd w:id="340"/>
    </w:p>
    <w:bookmarkEnd w:id="338"/>
    <w:bookmarkEnd w:id="339"/>
    <w:p w14:paraId="09079D6A" w14:textId="77777777" w:rsidR="008332F8" w:rsidRDefault="00E91DF0" w:rsidP="005F53C5">
      <w:pPr>
        <w:suppressAutoHyphens/>
        <w:jc w:val="both"/>
      </w:pPr>
      <w:r w:rsidRPr="005C7E26">
        <w:t xml:space="preserve">De </w:t>
      </w:r>
      <w:r w:rsidR="000C6D6D" w:rsidRPr="005C7E26">
        <w:t>I</w:t>
      </w:r>
      <w:r w:rsidR="005D5B41" w:rsidRPr="005C7E26">
        <w:t>nschrijver</w:t>
      </w:r>
      <w:r w:rsidRPr="005C7E26">
        <w:t xml:space="preserve"> dient, op straffe van uitsluiting</w:t>
      </w:r>
      <w:r w:rsidR="005D03DC" w:rsidRPr="005C7E26">
        <w:t xml:space="preserve"> van de aanbestedingsprocedure</w:t>
      </w:r>
      <w:r w:rsidRPr="005C7E26">
        <w:t>, te beschikken over</w:t>
      </w:r>
      <w:r w:rsidR="008332F8">
        <w:t>:</w:t>
      </w:r>
    </w:p>
    <w:p w14:paraId="01A299D9" w14:textId="71B34AF7" w:rsidR="000F2B88" w:rsidRPr="005C7E26" w:rsidRDefault="008F5D4E" w:rsidP="00500F82">
      <w:pPr>
        <w:pStyle w:val="Lijstalinea"/>
        <w:numPr>
          <w:ilvl w:val="0"/>
          <w:numId w:val="43"/>
        </w:numPr>
        <w:suppressAutoHyphens/>
        <w:jc w:val="both"/>
      </w:pPr>
      <w:r w:rsidRPr="00EB73D5">
        <w:t>E</w:t>
      </w:r>
      <w:r w:rsidR="00E91DF0" w:rsidRPr="00EB73D5">
        <w:t xml:space="preserve">en </w:t>
      </w:r>
      <w:r w:rsidR="000F2B88" w:rsidRPr="00EB73D5">
        <w:t>beroeps</w:t>
      </w:r>
      <w:r w:rsidR="00EB73D5" w:rsidRPr="00EB73D5">
        <w:t xml:space="preserve">-/ </w:t>
      </w:r>
      <w:r w:rsidR="00EB73D5" w:rsidRPr="00D50A73">
        <w:t>bedr</w:t>
      </w:r>
      <w:r w:rsidR="00E91DF0" w:rsidRPr="00D50A73">
        <w:t xml:space="preserve">ijfsaansprakelijkheidsverzekering met een dekking </w:t>
      </w:r>
      <w:r w:rsidR="00E50369" w:rsidRPr="00D50A73">
        <w:t>zoals aangegeven in de Inkoopvoorwaarden</w:t>
      </w:r>
      <w:r w:rsidR="008332F8" w:rsidRPr="00D50A73">
        <w:t xml:space="preserve"> in Bijlage </w:t>
      </w:r>
      <w:r w:rsidR="0004153E" w:rsidRPr="00D50A73">
        <w:t>4</w:t>
      </w:r>
      <w:r w:rsidR="008332F8" w:rsidRPr="00D50A73">
        <w:t>.</w:t>
      </w:r>
      <w:r w:rsidR="00E91DF0" w:rsidRPr="005C7E26">
        <w:t xml:space="preserve"> Deze verzekering dient ten minste </w:t>
      </w:r>
      <w:r w:rsidR="000F2B88" w:rsidRPr="005C7E26">
        <w:t xml:space="preserve">op de datum van </w:t>
      </w:r>
      <w:r w:rsidR="005D5B41" w:rsidRPr="005C7E26">
        <w:t>Inschrijving</w:t>
      </w:r>
      <w:r w:rsidR="000F2B88" w:rsidRPr="005C7E26">
        <w:t xml:space="preserve"> te zijn afgesloten en gedurende de gehele looptijd van de </w:t>
      </w:r>
      <w:r w:rsidR="00F62710" w:rsidRPr="005C7E26">
        <w:t>Overeenkomst</w:t>
      </w:r>
      <w:r w:rsidR="000F2B88" w:rsidRPr="005C7E26">
        <w:t xml:space="preserve"> die naar aanleiding van deze aanbestedingsprocedure wordt afgesloten geldig te zijn. </w:t>
      </w:r>
    </w:p>
    <w:p w14:paraId="55F4BDB9" w14:textId="77777777" w:rsidR="00E91DF0" w:rsidRPr="005C7E26" w:rsidRDefault="00E91DF0" w:rsidP="005F53C5">
      <w:pPr>
        <w:suppressAutoHyphens/>
        <w:spacing w:line="284" w:lineRule="atLeast"/>
        <w:jc w:val="both"/>
        <w:rPr>
          <w:rFonts w:ascii="Verdana" w:hAnsi="Verdana" w:cs="Arial"/>
        </w:rPr>
      </w:pPr>
    </w:p>
    <w:p w14:paraId="291F3C46" w14:textId="77777777" w:rsidR="00E91DF0" w:rsidRDefault="00E91DF0" w:rsidP="008332F8">
      <w:pPr>
        <w:suppressAutoHyphens/>
        <w:ind w:left="709" w:firstLine="11"/>
        <w:jc w:val="both"/>
      </w:pPr>
      <w:r w:rsidRPr="005C7E26">
        <w:t xml:space="preserve">In het geval een </w:t>
      </w:r>
      <w:r w:rsidR="00CA1748" w:rsidRPr="005C7E26">
        <w:t>S</w:t>
      </w:r>
      <w:r w:rsidR="0002162C" w:rsidRPr="005C7E26">
        <w:t>amenwerkingsverband</w:t>
      </w:r>
      <w:r w:rsidR="008745C0" w:rsidRPr="005C7E26">
        <w:t xml:space="preserve"> een Inschrijving indient</w:t>
      </w:r>
      <w:r w:rsidR="00E52E06" w:rsidRPr="005C7E26">
        <w:t>,</w:t>
      </w:r>
      <w:r w:rsidRPr="005C7E26">
        <w:t xml:space="preserve"> dient deze verzekering </w:t>
      </w:r>
      <w:r w:rsidR="000F2B88" w:rsidRPr="005C7E26">
        <w:t>te zijn afgesloten door</w:t>
      </w:r>
      <w:r w:rsidR="0002162C" w:rsidRPr="005C7E26">
        <w:t xml:space="preserve"> het </w:t>
      </w:r>
      <w:r w:rsidR="00CA1748" w:rsidRPr="005C7E26">
        <w:t>S</w:t>
      </w:r>
      <w:r w:rsidR="0002162C" w:rsidRPr="005C7E26">
        <w:t>amenwerkingsverband</w:t>
      </w:r>
      <w:r w:rsidR="00DD5A21" w:rsidRPr="005C7E26">
        <w:t xml:space="preserve"> als geheel of</w:t>
      </w:r>
      <w:r w:rsidRPr="005C7E26">
        <w:t xml:space="preserve"> door ieder </w:t>
      </w:r>
      <w:r w:rsidR="00DD5A21" w:rsidRPr="005C7E26">
        <w:t xml:space="preserve">van </w:t>
      </w:r>
      <w:r w:rsidR="000E6D35" w:rsidRPr="005C7E26">
        <w:t xml:space="preserve">de leden van het </w:t>
      </w:r>
      <w:r w:rsidR="00CA1748" w:rsidRPr="005C7E26">
        <w:t>S</w:t>
      </w:r>
      <w:r w:rsidR="000E6D35" w:rsidRPr="005C7E26">
        <w:t>amenwerkingsverband</w:t>
      </w:r>
      <w:r w:rsidRPr="005C7E26">
        <w:t xml:space="preserve"> afzonderlijk</w:t>
      </w:r>
      <w:r w:rsidR="00DD5A21" w:rsidRPr="005C7E26">
        <w:t>.</w:t>
      </w:r>
      <w:r w:rsidRPr="005C7E26">
        <w:t xml:space="preserve"> </w:t>
      </w:r>
    </w:p>
    <w:p w14:paraId="2E58151C" w14:textId="77777777" w:rsidR="00E91DF0" w:rsidRPr="005C7E26" w:rsidRDefault="00E91DF0" w:rsidP="005F53C5">
      <w:pPr>
        <w:suppressAutoHyphens/>
        <w:spacing w:line="284" w:lineRule="atLeast"/>
        <w:jc w:val="both"/>
        <w:rPr>
          <w:rFonts w:ascii="Verdana" w:hAnsi="Verdana" w:cs="Arial"/>
        </w:rPr>
      </w:pPr>
    </w:p>
    <w:p w14:paraId="042E982F" w14:textId="77777777" w:rsidR="00E91DF0" w:rsidRPr="005C7E26" w:rsidRDefault="00E91DF0" w:rsidP="005F53C5">
      <w:pPr>
        <w:pStyle w:val="Alinea0"/>
        <w:widowControl/>
        <w:tabs>
          <w:tab w:val="left" w:pos="1418"/>
        </w:tabs>
        <w:suppressAutoHyphens/>
        <w:ind w:hanging="1134"/>
        <w:jc w:val="both"/>
        <w:rPr>
          <w:rFonts w:ascii="Verdana" w:hAnsi="Verdana" w:cs="Arial"/>
          <w:lang w:val="nl-NL"/>
        </w:rPr>
      </w:pPr>
      <w:r w:rsidRPr="005C7E26">
        <w:rPr>
          <w:u w:val="single"/>
          <w:lang w:val="nl-NL"/>
        </w:rPr>
        <w:t>Bewijsmiddelen</w:t>
      </w:r>
      <w:r w:rsidRPr="005C7E26">
        <w:rPr>
          <w:rFonts w:ascii="Verdana" w:hAnsi="Verdana" w:cs="Arial"/>
          <w:lang w:val="nl-NL"/>
        </w:rPr>
        <w:t>:</w:t>
      </w:r>
    </w:p>
    <w:p w14:paraId="0A9101B8" w14:textId="44609960" w:rsidR="00E91DF0" w:rsidRPr="005C7E26" w:rsidRDefault="00E91DF0" w:rsidP="005F53C5">
      <w:pPr>
        <w:suppressAutoHyphens/>
        <w:jc w:val="both"/>
      </w:pPr>
      <w:r w:rsidRPr="005C7E26">
        <w:t xml:space="preserve">Ten bewijze dat de </w:t>
      </w:r>
      <w:r w:rsidR="005D5B41" w:rsidRPr="005C7E26">
        <w:t>Inschrijver</w:t>
      </w:r>
      <w:r w:rsidR="00DA6908" w:rsidRPr="005C7E26">
        <w:t>/het Samenwerkingsverband</w:t>
      </w:r>
      <w:r w:rsidRPr="005C7E26">
        <w:t xml:space="preserve"> aan deze eis voldoet, kan bij </w:t>
      </w:r>
      <w:r w:rsidR="005D5B41" w:rsidRPr="005C7E26">
        <w:t>Inschrijving</w:t>
      </w:r>
      <w:r w:rsidRPr="005C7E26">
        <w:t xml:space="preserve"> worden volstaan met het indienen van </w:t>
      </w:r>
      <w:r w:rsidR="00EB789F" w:rsidRPr="005C7E26">
        <w:t>het UEA</w:t>
      </w:r>
      <w:r w:rsidR="00A00CB8" w:rsidRPr="005C7E26">
        <w:t xml:space="preserve"> (</w:t>
      </w:r>
      <w:r w:rsidR="00083580" w:rsidRPr="005C7E26">
        <w:t xml:space="preserve">Deel </w:t>
      </w:r>
      <w:r w:rsidR="00A00CB8" w:rsidRPr="005C7E26">
        <w:t>IV, onderdeel α</w:t>
      </w:r>
      <w:r w:rsidR="00270EEE" w:rsidRPr="005C7E26">
        <w:t xml:space="preserve"> aankruisen</w:t>
      </w:r>
      <w:r w:rsidR="00A00CB8" w:rsidRPr="005C7E26">
        <w:t>).</w:t>
      </w:r>
    </w:p>
    <w:p w14:paraId="77FB9D9F" w14:textId="77777777" w:rsidR="00A6192D" w:rsidRPr="005C7E26" w:rsidRDefault="00A6192D" w:rsidP="005F53C5">
      <w:pPr>
        <w:suppressAutoHyphens/>
        <w:jc w:val="both"/>
      </w:pPr>
    </w:p>
    <w:p w14:paraId="0ADADC4B" w14:textId="6373F792" w:rsidR="00ED4220" w:rsidRPr="005C7E26" w:rsidRDefault="00E91DF0" w:rsidP="005F53C5">
      <w:pPr>
        <w:suppressAutoHyphens/>
        <w:jc w:val="both"/>
      </w:pPr>
      <w:r w:rsidRPr="005C7E26">
        <w:t xml:space="preserve">Van de </w:t>
      </w:r>
      <w:r w:rsidR="005D5B41" w:rsidRPr="005C7E26">
        <w:t>Inschrijver</w:t>
      </w:r>
      <w:r w:rsidR="00DA6908" w:rsidRPr="005C7E26">
        <w:t>/het Samenwerkingsverband</w:t>
      </w:r>
      <w:r w:rsidRPr="005C7E26">
        <w:t xml:space="preserve"> aan wie </w:t>
      </w:r>
      <w:r w:rsidR="00234E74" w:rsidRPr="005C7E26">
        <w:t>de VRLN</w:t>
      </w:r>
      <w:r w:rsidRPr="005C7E26">
        <w:t xml:space="preserve"> de </w:t>
      </w:r>
      <w:r w:rsidR="00C41071" w:rsidRPr="005C7E26">
        <w:t>Opdracht</w:t>
      </w:r>
      <w:r w:rsidRPr="005C7E26">
        <w:t xml:space="preserve"> voornemens is te gunnen</w:t>
      </w:r>
      <w:r w:rsidR="00EC4139" w:rsidRPr="005C7E26">
        <w:t>,</w:t>
      </w:r>
      <w:r w:rsidRPr="005C7E26">
        <w:t xml:space="preserve"> wordt in de voorlopige gunningsbrief het bewijsmiddel </w:t>
      </w:r>
      <w:r w:rsidR="00DD5A21" w:rsidRPr="005C7E26">
        <w:t>opgevraagd</w:t>
      </w:r>
      <w:r w:rsidRPr="005C7E26">
        <w:t>, waaruit de verzekeringsdekking volgt</w:t>
      </w:r>
      <w:r w:rsidR="00DD5A21" w:rsidRPr="005C7E26">
        <w:t xml:space="preserve">. Dit bewijsmiddel kan bijvoorbeeld een kopie van het </w:t>
      </w:r>
      <w:proofErr w:type="spellStart"/>
      <w:r w:rsidR="00DD5A21" w:rsidRPr="005C7E26">
        <w:t>polisblad</w:t>
      </w:r>
      <w:proofErr w:type="spellEnd"/>
      <w:r w:rsidR="00DD5A21" w:rsidRPr="005C7E26">
        <w:t xml:space="preserve"> of een verklaring van de verzekeringsmaatschappij zijn. De </w:t>
      </w:r>
      <w:r w:rsidR="005D5B41" w:rsidRPr="005C7E26">
        <w:t>Inschrijver</w:t>
      </w:r>
      <w:r w:rsidR="00DA6908" w:rsidRPr="005C7E26">
        <w:t>/het Samenwerkingsverband</w:t>
      </w:r>
      <w:r w:rsidR="00DD5A21" w:rsidRPr="005C7E26">
        <w:t xml:space="preserve"> moet binnen zeven kalenderdagen na verzending van </w:t>
      </w:r>
      <w:r w:rsidR="00FD1B2A" w:rsidRPr="005C7E26">
        <w:t>het</w:t>
      </w:r>
      <w:r w:rsidR="00DD5A21" w:rsidRPr="005C7E26">
        <w:t xml:space="preserve"> voornemen tot gunning dit bewijsmiddel </w:t>
      </w:r>
      <w:r w:rsidR="00FD1B2A" w:rsidRPr="005C7E26">
        <w:t xml:space="preserve">aan </w:t>
      </w:r>
      <w:r w:rsidR="00234E74" w:rsidRPr="005C7E26">
        <w:t>de VRLN</w:t>
      </w:r>
      <w:r w:rsidR="00FD1B2A" w:rsidRPr="005C7E26">
        <w:t xml:space="preserve"> verstrekken. </w:t>
      </w:r>
    </w:p>
    <w:p w14:paraId="0941E2B8" w14:textId="77777777" w:rsidR="00ED4220" w:rsidRPr="005C7E26" w:rsidRDefault="00ED4220" w:rsidP="005F53C5">
      <w:pPr>
        <w:pStyle w:val="Kop2"/>
        <w:suppressAutoHyphens/>
        <w:jc w:val="both"/>
        <w:rPr>
          <w:color w:val="auto"/>
        </w:rPr>
      </w:pPr>
      <w:bookmarkStart w:id="341" w:name="_Toc508701625"/>
      <w:bookmarkStart w:id="342" w:name="_Toc508887571"/>
      <w:bookmarkStart w:id="343" w:name="_Ref517960781"/>
      <w:bookmarkStart w:id="344" w:name="_Toc527637453"/>
      <w:bookmarkStart w:id="345" w:name="_Toc29290045"/>
      <w:bookmarkEnd w:id="331"/>
      <w:bookmarkEnd w:id="341"/>
      <w:bookmarkEnd w:id="342"/>
      <w:r w:rsidRPr="005C7E26">
        <w:rPr>
          <w:color w:val="auto"/>
        </w:rPr>
        <w:t>Technische bekwaamheid en</w:t>
      </w:r>
      <w:r w:rsidR="009F2609" w:rsidRPr="005C7E26">
        <w:rPr>
          <w:color w:val="auto"/>
        </w:rPr>
        <w:t xml:space="preserve"> </w:t>
      </w:r>
      <w:r w:rsidRPr="005C7E26">
        <w:rPr>
          <w:color w:val="auto"/>
        </w:rPr>
        <w:t>beroepsbekwaamheid</w:t>
      </w:r>
      <w:bookmarkEnd w:id="343"/>
      <w:bookmarkEnd w:id="344"/>
      <w:bookmarkEnd w:id="345"/>
    </w:p>
    <w:p w14:paraId="3FA36C88" w14:textId="77777777" w:rsidR="00ED4220" w:rsidRPr="005C7E26" w:rsidRDefault="00ED4220" w:rsidP="005F53C5">
      <w:pPr>
        <w:suppressAutoHyphens/>
        <w:jc w:val="both"/>
      </w:pPr>
      <w:r w:rsidRPr="005C7E26">
        <w:t>In deze aanbesteding zijn de volgende kerncompetenties met betrekking tot de technische bekwaamheid en beroepsbekwaamheid relevant:</w:t>
      </w:r>
    </w:p>
    <w:p w14:paraId="7B878661" w14:textId="671B409F" w:rsidR="00ED4220" w:rsidRPr="005C7E26" w:rsidRDefault="005C3397" w:rsidP="005F53C5">
      <w:pPr>
        <w:suppressAutoHyphens/>
        <w:jc w:val="both"/>
      </w:pPr>
      <w:r>
        <w:t xml:space="preserve">*) levering ondersteunende software plus bijbehorende hardware </w:t>
      </w:r>
      <w:r w:rsidR="0070062F">
        <w:t xml:space="preserve">en eventueel benodigde accessoires </w:t>
      </w:r>
      <w:r>
        <w:t>ten behoeve van opleiding, bijscholing en training functionarissen uit de hulpverleningswereld</w:t>
      </w:r>
      <w:r w:rsidR="00A95BB0">
        <w:t>.</w:t>
      </w:r>
    </w:p>
    <w:p w14:paraId="193B2370" w14:textId="77777777" w:rsidR="00ED4220" w:rsidRPr="005C7E26" w:rsidRDefault="00ED4220" w:rsidP="005F53C5">
      <w:pPr>
        <w:suppressAutoHyphens/>
        <w:jc w:val="both"/>
      </w:pPr>
    </w:p>
    <w:p w14:paraId="0CCB3E42" w14:textId="77777777" w:rsidR="00ED4220" w:rsidRPr="005C7E26" w:rsidRDefault="00ED4220" w:rsidP="005F53C5">
      <w:pPr>
        <w:suppressAutoHyphens/>
        <w:jc w:val="both"/>
      </w:pPr>
      <w:r w:rsidRPr="005C7E26">
        <w:t>Ter toetsing van het voldoen aan deze kerncompetenties worden de volgende geschiktheidseisen gesteld.</w:t>
      </w:r>
    </w:p>
    <w:p w14:paraId="6C2010C9" w14:textId="77777777" w:rsidR="00ED4220" w:rsidRPr="005C7E26" w:rsidRDefault="00ED4220" w:rsidP="005F53C5">
      <w:pPr>
        <w:suppressAutoHyphens/>
        <w:jc w:val="both"/>
      </w:pPr>
    </w:p>
    <w:p w14:paraId="2530F2AC" w14:textId="59422615" w:rsidR="00ED4220" w:rsidRPr="007D5135" w:rsidRDefault="00ED4220" w:rsidP="007D5135">
      <w:pPr>
        <w:pStyle w:val="Kop2"/>
        <w:numPr>
          <w:ilvl w:val="2"/>
          <w:numId w:val="1"/>
        </w:numPr>
        <w:suppressAutoHyphens/>
        <w:spacing w:before="240" w:after="0"/>
        <w:jc w:val="both"/>
        <w:rPr>
          <w:b/>
          <w:color w:val="auto"/>
          <w:sz w:val="24"/>
          <w:szCs w:val="24"/>
        </w:rPr>
      </w:pPr>
      <w:bookmarkStart w:id="346" w:name="_Toc29290046"/>
      <w:r w:rsidRPr="007D5135">
        <w:rPr>
          <w:b/>
          <w:color w:val="auto"/>
          <w:sz w:val="24"/>
          <w:szCs w:val="24"/>
        </w:rPr>
        <w:t>Geschiktheidseis</w:t>
      </w:r>
      <w:r w:rsidR="00E73536" w:rsidRPr="007D5135">
        <w:rPr>
          <w:b/>
          <w:color w:val="auto"/>
          <w:sz w:val="24"/>
          <w:szCs w:val="24"/>
        </w:rPr>
        <w:t xml:space="preserve"> </w:t>
      </w:r>
      <w:r w:rsidR="00BF398E" w:rsidRPr="007D5135">
        <w:rPr>
          <w:b/>
          <w:color w:val="auto"/>
          <w:sz w:val="24"/>
          <w:szCs w:val="24"/>
        </w:rPr>
        <w:t>3</w:t>
      </w:r>
      <w:r w:rsidRPr="007D5135">
        <w:rPr>
          <w:b/>
          <w:color w:val="auto"/>
          <w:sz w:val="24"/>
          <w:szCs w:val="24"/>
        </w:rPr>
        <w:t>: Referenties</w:t>
      </w:r>
      <w:bookmarkEnd w:id="346"/>
    </w:p>
    <w:p w14:paraId="130E5C79" w14:textId="77777777" w:rsidR="00A75E10" w:rsidRPr="005C7E26" w:rsidRDefault="00A75E10" w:rsidP="005F53C5">
      <w:pPr>
        <w:suppressAutoHyphens/>
        <w:jc w:val="both"/>
      </w:pPr>
      <w:r w:rsidRPr="005C7E26">
        <w:rPr>
          <w:u w:val="single"/>
        </w:rPr>
        <w:t>Referentie</w:t>
      </w:r>
      <w:r w:rsidR="00394A13" w:rsidRPr="005C7E26">
        <w:rPr>
          <w:u w:val="single"/>
        </w:rPr>
        <w:t>-</w:t>
      </w:r>
      <w:r w:rsidRPr="005C7E26">
        <w:rPr>
          <w:u w:val="single"/>
        </w:rPr>
        <w:t>eis 1</w:t>
      </w:r>
      <w:r w:rsidRPr="005C7E26">
        <w:t>:</w:t>
      </w:r>
    </w:p>
    <w:p w14:paraId="2AB67ED3" w14:textId="109E4E4E" w:rsidR="007D2A81" w:rsidRPr="005C7E26" w:rsidRDefault="00AC202A" w:rsidP="005F53C5">
      <w:pPr>
        <w:suppressAutoHyphens/>
        <w:jc w:val="both"/>
      </w:pPr>
      <w:r w:rsidRPr="005C7E26">
        <w:t xml:space="preserve">De </w:t>
      </w:r>
      <w:r w:rsidR="005D5B41" w:rsidRPr="005C7E26">
        <w:t>Inschrijver</w:t>
      </w:r>
      <w:r w:rsidRPr="005C7E26">
        <w:t xml:space="preserve"> dient, op straffe van uitsluiting van de aanbestedingsprocedure</w:t>
      </w:r>
      <w:r w:rsidR="001C753A" w:rsidRPr="005C7E26">
        <w:t>,</w:t>
      </w:r>
      <w:r w:rsidRPr="005C7E26">
        <w:t xml:space="preserve"> ten minste </w:t>
      </w:r>
      <w:r w:rsidR="008F7CF3" w:rsidRPr="005C7E26">
        <w:rPr>
          <w:rFonts w:cs="Arial"/>
        </w:rPr>
        <w:t>een</w:t>
      </w:r>
      <w:r w:rsidRPr="005C7E26">
        <w:t xml:space="preserve"> </w:t>
      </w:r>
      <w:r w:rsidR="00C41071" w:rsidRPr="005C7E26">
        <w:t>Opdracht</w:t>
      </w:r>
      <w:r w:rsidRPr="005C7E26">
        <w:t xml:space="preserve"> te hebben verricht waarbij </w:t>
      </w:r>
      <w:r w:rsidR="005D5B41" w:rsidRPr="005C7E26">
        <w:t>Inschrijver</w:t>
      </w:r>
      <w:r w:rsidRPr="005C7E26">
        <w:t xml:space="preserve"> </w:t>
      </w:r>
      <w:r w:rsidR="005C3397">
        <w:t xml:space="preserve">in één Veiligheidsregio </w:t>
      </w:r>
      <w:r w:rsidR="00686B60">
        <w:t xml:space="preserve">of opleidingsinstituut Brandweer </w:t>
      </w:r>
      <w:r w:rsidR="005C3397">
        <w:t xml:space="preserve">software en/of hardware </w:t>
      </w:r>
      <w:r w:rsidR="0070062F">
        <w:t xml:space="preserve">en eventueel noodzakelijke accessoires </w:t>
      </w:r>
      <w:r w:rsidR="005C3397">
        <w:t>heeft geleverd ten behoeve van opleiding en bijscholing func</w:t>
      </w:r>
      <w:r w:rsidR="00A95BB0">
        <w:t>tionarissen hulpverleningswereld.</w:t>
      </w:r>
    </w:p>
    <w:p w14:paraId="362C36B3" w14:textId="77777777" w:rsidR="007D2A81" w:rsidRPr="005C7E26" w:rsidRDefault="007D2A81" w:rsidP="005F53C5">
      <w:pPr>
        <w:suppressAutoHyphens/>
        <w:jc w:val="both"/>
      </w:pPr>
    </w:p>
    <w:p w14:paraId="55008730" w14:textId="31183FA6" w:rsidR="00E91DF0" w:rsidRPr="005C7E26" w:rsidRDefault="00E91DF0" w:rsidP="005F53C5">
      <w:pPr>
        <w:suppressAutoHyphens/>
        <w:jc w:val="both"/>
      </w:pPr>
      <w:r w:rsidRPr="005C7E26">
        <w:t>De referentie</w:t>
      </w:r>
      <w:r w:rsidR="00767002" w:rsidRPr="005C7E26">
        <w:t>o</w:t>
      </w:r>
      <w:r w:rsidR="00C41071" w:rsidRPr="005C7E26">
        <w:t>pdracht</w:t>
      </w:r>
      <w:r w:rsidRPr="005C7E26">
        <w:t xml:space="preserve"> moet, op straffe van uitsluiting van de aanbestedingsprocedure, in de afgelopen drie jaar voorafgaande aan de datum van </w:t>
      </w:r>
      <w:r w:rsidR="005D5B41" w:rsidRPr="005C7E26">
        <w:t>Inschrijving</w:t>
      </w:r>
      <w:r w:rsidRPr="005C7E26">
        <w:t xml:space="preserve"> </w:t>
      </w:r>
      <w:r w:rsidR="00BD2807">
        <w:t xml:space="preserve">17-02-2020 </w:t>
      </w:r>
      <w:r w:rsidRPr="005C7E26">
        <w:t>zijn verricht. Referentie</w:t>
      </w:r>
      <w:r w:rsidR="00767002" w:rsidRPr="005C7E26">
        <w:t>o</w:t>
      </w:r>
      <w:r w:rsidR="00C41071" w:rsidRPr="005C7E26">
        <w:t>pdracht</w:t>
      </w:r>
      <w:r w:rsidRPr="005C7E26">
        <w:t xml:space="preserve">en die zijn beëindigd in de afgelopen drie jaar voorafgaande aan de datum van </w:t>
      </w:r>
      <w:r w:rsidR="005D5B41" w:rsidRPr="005C7E26">
        <w:t>Inschrijving</w:t>
      </w:r>
      <w:r w:rsidRPr="005C7E26">
        <w:t xml:space="preserve"> vallen binnen deze periode. Ook referentie</w:t>
      </w:r>
      <w:r w:rsidR="00767002" w:rsidRPr="005C7E26">
        <w:t>o</w:t>
      </w:r>
      <w:r w:rsidR="00C41071" w:rsidRPr="005C7E26">
        <w:t>pdracht</w:t>
      </w:r>
      <w:r w:rsidRPr="005C7E26">
        <w:t xml:space="preserve">en die nog in uitvoering zijn vallen binnen deze periode. Voor </w:t>
      </w:r>
      <w:r w:rsidRPr="005C7E26">
        <w:lastRenderedPageBreak/>
        <w:t>deze laatste referentie</w:t>
      </w:r>
      <w:r w:rsidR="00767002" w:rsidRPr="005C7E26">
        <w:t>o</w:t>
      </w:r>
      <w:r w:rsidR="00C41071" w:rsidRPr="005C7E26">
        <w:t>pdracht</w:t>
      </w:r>
      <w:r w:rsidRPr="005C7E26">
        <w:t xml:space="preserve">en geldt wel dat deze minimaal </w:t>
      </w:r>
      <w:r w:rsidR="008F7CF3" w:rsidRPr="005C7E26">
        <w:t>een</w:t>
      </w:r>
      <w:r w:rsidRPr="005C7E26">
        <w:t xml:space="preserve"> jaar voorafgaande aan de datum van </w:t>
      </w:r>
      <w:r w:rsidR="005D5B41" w:rsidRPr="005C7E26">
        <w:t>Inschrijving</w:t>
      </w:r>
      <w:r w:rsidRPr="005C7E26">
        <w:t xml:space="preserve"> moeten zijn aangevangen.</w:t>
      </w:r>
    </w:p>
    <w:p w14:paraId="104F2963" w14:textId="77777777" w:rsidR="001C753A" w:rsidRPr="005C7E26" w:rsidRDefault="001C753A" w:rsidP="005F53C5">
      <w:pPr>
        <w:suppressAutoHyphens/>
        <w:spacing w:line="284" w:lineRule="atLeast"/>
        <w:jc w:val="both"/>
      </w:pPr>
    </w:p>
    <w:p w14:paraId="47F3727D" w14:textId="22CA060C" w:rsidR="00233524" w:rsidRPr="005C7E26" w:rsidRDefault="001C753A" w:rsidP="005F53C5">
      <w:pPr>
        <w:suppressAutoHyphens/>
        <w:spacing w:line="284" w:lineRule="atLeast"/>
        <w:jc w:val="both"/>
      </w:pPr>
      <w:r w:rsidRPr="005C7E26">
        <w:t>Daarnaast moet de referentie</w:t>
      </w:r>
      <w:r w:rsidR="00767002" w:rsidRPr="005C7E26">
        <w:t>o</w:t>
      </w:r>
      <w:r w:rsidR="00C41071" w:rsidRPr="005C7E26">
        <w:t>pdracht</w:t>
      </w:r>
      <w:r w:rsidRPr="005C7E26">
        <w:t xml:space="preserve"> naar tevredenheid van de </w:t>
      </w:r>
      <w:r w:rsidR="00273D54" w:rsidRPr="005C7E26">
        <w:t>o</w:t>
      </w:r>
      <w:r w:rsidR="00C41071" w:rsidRPr="005C7E26">
        <w:t>pdracht</w:t>
      </w:r>
      <w:r w:rsidRPr="005C7E26">
        <w:t>gever van de referentie en tijdig (verleend uitstel daarin begrepen) te zijn verricht.</w:t>
      </w:r>
      <w:r w:rsidR="00233524" w:rsidRPr="005C7E26">
        <w:t xml:space="preserve"> </w:t>
      </w:r>
      <w:r w:rsidR="00795137" w:rsidRPr="005C7E26">
        <w:t xml:space="preserve">De tevredenheid houdt in dat de dienstverlening is uitgevoerd conform de gestelde eisen en wensen die vooraf door </w:t>
      </w:r>
      <w:r w:rsidR="00876CE4" w:rsidRPr="005C7E26">
        <w:t>o</w:t>
      </w:r>
      <w:r w:rsidR="00C41071" w:rsidRPr="005C7E26">
        <w:t>pdracht</w:t>
      </w:r>
      <w:r w:rsidR="00795137" w:rsidRPr="005C7E26">
        <w:t>gever zijn geformuleerd</w:t>
      </w:r>
      <w:r w:rsidR="008C6805" w:rsidRPr="005C7E26">
        <w:t>*</w:t>
      </w:r>
      <w:r w:rsidR="00795137" w:rsidRPr="005C7E26">
        <w:t xml:space="preserve">. </w:t>
      </w:r>
      <w:r w:rsidR="00233524" w:rsidRPr="005C7E26">
        <w:rPr>
          <w:rFonts w:cs="Arial"/>
        </w:rPr>
        <w:t>Om te controleren of</w:t>
      </w:r>
      <w:r w:rsidR="00233524" w:rsidRPr="005C7E26">
        <w:t xml:space="preserve"> de referentie</w:t>
      </w:r>
      <w:r w:rsidR="00767002" w:rsidRPr="005C7E26">
        <w:t>o</w:t>
      </w:r>
      <w:r w:rsidR="00C41071" w:rsidRPr="005C7E26">
        <w:t>pdracht</w:t>
      </w:r>
      <w:r w:rsidR="00233524" w:rsidRPr="005C7E26">
        <w:t xml:space="preserve"> naar tevredenheid van de </w:t>
      </w:r>
      <w:r w:rsidR="00876CE4" w:rsidRPr="005C7E26">
        <w:t>o</w:t>
      </w:r>
      <w:r w:rsidR="00C41071" w:rsidRPr="005C7E26">
        <w:t>pdracht</w:t>
      </w:r>
      <w:r w:rsidR="00233524" w:rsidRPr="005C7E26">
        <w:t xml:space="preserve">gever van de referentie en tijdig (verleend uitstel daarin begrepen) is verricht, behoudt </w:t>
      </w:r>
      <w:r w:rsidR="00234E74" w:rsidRPr="005C7E26">
        <w:t>de VRLN</w:t>
      </w:r>
      <w:r w:rsidR="00233524" w:rsidRPr="005C7E26">
        <w:t xml:space="preserve"> zich het recht voor om zonder tussenkomst van de </w:t>
      </w:r>
      <w:r w:rsidR="005D5B41" w:rsidRPr="005C7E26">
        <w:t>Inschrijver</w:t>
      </w:r>
      <w:r w:rsidR="00233524" w:rsidRPr="005C7E26">
        <w:t xml:space="preserve"> contact op te nemen met de </w:t>
      </w:r>
      <w:r w:rsidR="00876CE4" w:rsidRPr="005C7E26">
        <w:t>o</w:t>
      </w:r>
      <w:r w:rsidR="00C41071" w:rsidRPr="005C7E26">
        <w:t>pdracht</w:t>
      </w:r>
      <w:r w:rsidR="00233524" w:rsidRPr="005C7E26">
        <w:t>gever van de referentie</w:t>
      </w:r>
      <w:r w:rsidR="00767002" w:rsidRPr="005C7E26">
        <w:t>o</w:t>
      </w:r>
      <w:r w:rsidR="00C41071" w:rsidRPr="005C7E26">
        <w:t>pdracht</w:t>
      </w:r>
      <w:r w:rsidR="00233524" w:rsidRPr="005C7E26">
        <w:t>.</w:t>
      </w:r>
    </w:p>
    <w:p w14:paraId="617BEFBD" w14:textId="77777777" w:rsidR="008C6805" w:rsidRPr="005C7E26" w:rsidRDefault="008C6805" w:rsidP="005F53C5">
      <w:pPr>
        <w:suppressAutoHyphens/>
        <w:spacing w:line="284" w:lineRule="atLeast"/>
        <w:jc w:val="both"/>
        <w:rPr>
          <w:sz w:val="18"/>
          <w:szCs w:val="18"/>
        </w:rPr>
      </w:pPr>
    </w:p>
    <w:p w14:paraId="6AA906B1" w14:textId="77777777" w:rsidR="00233524" w:rsidRPr="005C7E26" w:rsidRDefault="008C6805" w:rsidP="005F53C5">
      <w:pPr>
        <w:suppressAutoHyphens/>
        <w:spacing w:line="284" w:lineRule="atLeast"/>
        <w:jc w:val="both"/>
      </w:pPr>
      <w:r w:rsidRPr="005C7E26">
        <w:t xml:space="preserve">* De </w:t>
      </w:r>
      <w:r w:rsidR="00B516D6" w:rsidRPr="005C7E26">
        <w:t xml:space="preserve">opdrachtgever van de </w:t>
      </w:r>
      <w:r w:rsidRPr="005C7E26">
        <w:t>referent</w:t>
      </w:r>
      <w:r w:rsidR="00B516D6" w:rsidRPr="005C7E26">
        <w:t>ie</w:t>
      </w:r>
      <w:r w:rsidRPr="005C7E26">
        <w:t xml:space="preserve"> geeft met de ondertekening van de referentieverklaring een tevredenheidsverklaring af inzake de kwaliteit van de uitvoering van de referentie-</w:t>
      </w:r>
      <w:r w:rsidR="00B516D6" w:rsidRPr="005C7E26">
        <w:t>o</w:t>
      </w:r>
      <w:r w:rsidR="00C41071" w:rsidRPr="005C7E26">
        <w:t>pdracht</w:t>
      </w:r>
      <w:r w:rsidRPr="005C7E26">
        <w:t xml:space="preserve">. De </w:t>
      </w:r>
      <w:r w:rsidR="00B516D6" w:rsidRPr="005C7E26">
        <w:t xml:space="preserve">opdrachtgever van de </w:t>
      </w:r>
      <w:r w:rsidRPr="005C7E26">
        <w:t>referent</w:t>
      </w:r>
      <w:r w:rsidR="00B516D6" w:rsidRPr="005C7E26">
        <w:t>ie</w:t>
      </w:r>
      <w:r w:rsidRPr="005C7E26">
        <w:t xml:space="preserve"> tekent ervoor dat alle essentiële aspecten van de uitvoering van de </w:t>
      </w:r>
      <w:r w:rsidR="00B516D6" w:rsidRPr="005C7E26">
        <w:t>o</w:t>
      </w:r>
      <w:r w:rsidR="00F62710" w:rsidRPr="005C7E26">
        <w:t>vereenkomst</w:t>
      </w:r>
      <w:r w:rsidRPr="005C7E26">
        <w:t xml:space="preserve"> naar behoren en conform </w:t>
      </w:r>
      <w:r w:rsidR="00B516D6" w:rsidRPr="005C7E26">
        <w:t>o</w:t>
      </w:r>
      <w:r w:rsidR="00F62710" w:rsidRPr="005C7E26">
        <w:t>vereenkomst</w:t>
      </w:r>
      <w:r w:rsidRPr="005C7E26">
        <w:t xml:space="preserve"> zijn uitgevoerd. Dat betekent dat geen sprake is geweest van het structureel niet nakomen van een of meerdere essentiële aspecten van de dienstverlening </w:t>
      </w:r>
      <w:r w:rsidR="00B516D6" w:rsidRPr="005C7E26">
        <w:t xml:space="preserve">of levering </w:t>
      </w:r>
      <w:r w:rsidRPr="005C7E26">
        <w:t xml:space="preserve">die onderdeel vormden van de </w:t>
      </w:r>
      <w:r w:rsidR="00B516D6" w:rsidRPr="005C7E26">
        <w:t>o</w:t>
      </w:r>
      <w:r w:rsidR="00F62710" w:rsidRPr="005C7E26">
        <w:t>vereenkomst</w:t>
      </w:r>
      <w:r w:rsidRPr="005C7E26">
        <w:t xml:space="preserve">. Voorbeelden van essentiële onderdelen van de </w:t>
      </w:r>
      <w:r w:rsidR="00B516D6" w:rsidRPr="005C7E26">
        <w:t xml:space="preserve">overeenkomst </w:t>
      </w:r>
      <w:r w:rsidRPr="005C7E26">
        <w:t>zijn</w:t>
      </w:r>
      <w:r w:rsidR="000E0DEF" w:rsidRPr="005C7E26">
        <w:t>:</w:t>
      </w:r>
      <w:r w:rsidRPr="005C7E26">
        <w:t xml:space="preserve"> (voorbeelden noemen die van toepassing zijn op deze aanbesteding).</w:t>
      </w:r>
    </w:p>
    <w:p w14:paraId="717296C1" w14:textId="77777777" w:rsidR="00233524" w:rsidRPr="005C7E26" w:rsidRDefault="00233524" w:rsidP="005F53C5">
      <w:pPr>
        <w:suppressAutoHyphens/>
        <w:spacing w:line="284" w:lineRule="atLeast"/>
        <w:jc w:val="both"/>
        <w:rPr>
          <w:rFonts w:ascii="Verdana" w:hAnsi="Verdana" w:cs="Arial"/>
        </w:rPr>
      </w:pPr>
    </w:p>
    <w:p w14:paraId="540E5DE0" w14:textId="65DB1B37" w:rsidR="00E91DF0" w:rsidRPr="00D50A73" w:rsidRDefault="00E91DF0" w:rsidP="005F53C5">
      <w:pPr>
        <w:suppressAutoHyphens/>
        <w:jc w:val="both"/>
      </w:pPr>
      <w:r w:rsidRPr="005C7E26">
        <w:t>Voor de beoordeling of aan de ervaringseis wordt voldaan, worden alleen referentie</w:t>
      </w:r>
      <w:r w:rsidR="00767002" w:rsidRPr="005C7E26">
        <w:t>o</w:t>
      </w:r>
      <w:r w:rsidR="00C41071" w:rsidRPr="005C7E26">
        <w:t>pdracht</w:t>
      </w:r>
      <w:r w:rsidRPr="005C7E26">
        <w:t xml:space="preserve">en in aanmerking genomen die </w:t>
      </w:r>
      <w:r w:rsidR="005D5B41" w:rsidRPr="005C7E26">
        <w:t>Inschrijver</w:t>
      </w:r>
      <w:r w:rsidRPr="005C7E26">
        <w:t xml:space="preserve"> zelf heeft uitgevoerd (dus zonder tussenkomst van een onderaannemer). In het geval de </w:t>
      </w:r>
      <w:r w:rsidR="005D5B41" w:rsidRPr="005C7E26">
        <w:t>Inschrijver</w:t>
      </w:r>
      <w:r w:rsidRPr="005C7E26">
        <w:t xml:space="preserve"> de referentie</w:t>
      </w:r>
      <w:r w:rsidR="00767002" w:rsidRPr="005C7E26">
        <w:t>o</w:t>
      </w:r>
      <w:r w:rsidR="00C41071" w:rsidRPr="005C7E26">
        <w:t>pdracht</w:t>
      </w:r>
      <w:r w:rsidRPr="005C7E26">
        <w:t xml:space="preserve"> heeft verricht in </w:t>
      </w:r>
      <w:r w:rsidR="00CA1748" w:rsidRPr="005C7E26">
        <w:t>een S</w:t>
      </w:r>
      <w:r w:rsidR="00B8268B" w:rsidRPr="005C7E26">
        <w:t>amenwerkingsverband</w:t>
      </w:r>
      <w:r w:rsidRPr="005C7E26">
        <w:t>, dan telt slechts zijn aandeel in de referentie</w:t>
      </w:r>
      <w:r w:rsidR="00767002" w:rsidRPr="005C7E26">
        <w:t>o</w:t>
      </w:r>
      <w:r w:rsidR="00C41071" w:rsidRPr="005C7E26">
        <w:t>pdracht</w:t>
      </w:r>
      <w:r w:rsidRPr="005C7E26">
        <w:t xml:space="preserve"> mee bij de beoordeling of aan deze ervaringseis wordt voldaan.</w:t>
      </w:r>
      <w:r w:rsidR="0012255D" w:rsidRPr="005C7E26">
        <w:t xml:space="preserve"> Ervaring van een onderaannemer of </w:t>
      </w:r>
      <w:r w:rsidR="00CA1748" w:rsidRPr="005C7E26">
        <w:t>lid van een S</w:t>
      </w:r>
      <w:r w:rsidR="00E73536" w:rsidRPr="005C7E26">
        <w:t>amenwerkingsverband</w:t>
      </w:r>
      <w:r w:rsidR="0012255D" w:rsidRPr="005C7E26">
        <w:t xml:space="preserve"> wordt door </w:t>
      </w:r>
      <w:r w:rsidR="00234E74" w:rsidRPr="005C7E26">
        <w:t>de VRLN</w:t>
      </w:r>
      <w:r w:rsidR="0012255D" w:rsidRPr="005C7E26">
        <w:t xml:space="preserve"> uitsluitend in aanmerking genomen indien bij </w:t>
      </w:r>
      <w:r w:rsidR="005D5B41" w:rsidRPr="005C7E26">
        <w:t>Inschrijving</w:t>
      </w:r>
      <w:r w:rsidR="0012255D" w:rsidRPr="005C7E26">
        <w:t xml:space="preserve"> wordt vermeld dat een </w:t>
      </w:r>
      <w:r w:rsidR="0012255D" w:rsidRPr="00D50A73">
        <w:t xml:space="preserve">beroep wordt gedaan op de ervaring van deze derde en wordt voldaan aan de overige voorwaarden van paragraaf 4.3. </w:t>
      </w:r>
    </w:p>
    <w:p w14:paraId="46344CA4" w14:textId="77777777" w:rsidR="00E91DF0" w:rsidRPr="00D50A73" w:rsidRDefault="00E91DF0" w:rsidP="005F53C5">
      <w:pPr>
        <w:suppressAutoHyphens/>
        <w:spacing w:line="284" w:lineRule="atLeast"/>
        <w:jc w:val="both"/>
        <w:rPr>
          <w:rFonts w:ascii="Verdana" w:hAnsi="Verdana" w:cs="Arial"/>
        </w:rPr>
      </w:pPr>
    </w:p>
    <w:p w14:paraId="5F6D097E" w14:textId="77777777" w:rsidR="00E91DF0" w:rsidRPr="00D50A73" w:rsidRDefault="00E91DF0" w:rsidP="005F53C5">
      <w:pPr>
        <w:suppressAutoHyphens/>
        <w:jc w:val="both"/>
      </w:pPr>
      <w:r w:rsidRPr="00D50A73">
        <w:t xml:space="preserve">In geval </w:t>
      </w:r>
      <w:r w:rsidR="00455F9F" w:rsidRPr="00D50A73">
        <w:t>wordt ingeschreven als</w:t>
      </w:r>
      <w:r w:rsidR="00CA1748" w:rsidRPr="00D50A73">
        <w:t xml:space="preserve"> een S</w:t>
      </w:r>
      <w:r w:rsidR="00D042AE" w:rsidRPr="00D50A73">
        <w:t>amenwerkingsverband</w:t>
      </w:r>
      <w:r w:rsidRPr="00D50A73">
        <w:t xml:space="preserve">, wordt geëist dat de </w:t>
      </w:r>
      <w:r w:rsidR="00CA1748" w:rsidRPr="00D50A73">
        <w:t>leden van het S</w:t>
      </w:r>
      <w:r w:rsidR="00E73536" w:rsidRPr="00D50A73">
        <w:t>amenwerkingsverband</w:t>
      </w:r>
      <w:r w:rsidR="0068518B" w:rsidRPr="00D50A73">
        <w:t xml:space="preserve"> samen</w:t>
      </w:r>
      <w:r w:rsidRPr="00D50A73">
        <w:t xml:space="preserve"> aan deze ervaringseis kunnen voldoen. </w:t>
      </w:r>
    </w:p>
    <w:p w14:paraId="7511FF69" w14:textId="77777777" w:rsidR="0048044F" w:rsidRPr="00D50A73" w:rsidRDefault="0048044F" w:rsidP="005F53C5">
      <w:pPr>
        <w:jc w:val="both"/>
      </w:pPr>
    </w:p>
    <w:p w14:paraId="4E805AC7" w14:textId="4F2FC46F" w:rsidR="0048044F" w:rsidRPr="00D50A73" w:rsidRDefault="0048044F" w:rsidP="005F53C5">
      <w:pPr>
        <w:jc w:val="both"/>
      </w:pPr>
      <w:r w:rsidRPr="00D50A73">
        <w:t>De referentie dien</w:t>
      </w:r>
      <w:r w:rsidR="005C3397" w:rsidRPr="00D50A73">
        <w:t>t</w:t>
      </w:r>
      <w:r w:rsidRPr="00D50A73">
        <w:t xml:space="preserve"> de afgelopen periode van ten hoogste drie jaar te zijn verricht/uitgevoerd (terug te rekenen vanaf sluitingsdatum van de Inschrijving). Een prognose telt niet en leidt tot uitsluiting. </w:t>
      </w:r>
    </w:p>
    <w:p w14:paraId="2D27530B" w14:textId="77777777" w:rsidR="00E91DF0" w:rsidRPr="00D50A73" w:rsidRDefault="00E91DF0" w:rsidP="005F53C5">
      <w:pPr>
        <w:suppressAutoHyphens/>
        <w:spacing w:line="284" w:lineRule="atLeast"/>
        <w:jc w:val="both"/>
        <w:rPr>
          <w:rFonts w:ascii="Verdana" w:hAnsi="Verdana" w:cs="Arial"/>
        </w:rPr>
      </w:pPr>
    </w:p>
    <w:p w14:paraId="58A9A32A" w14:textId="77777777" w:rsidR="00E91DF0" w:rsidRPr="00D50A73" w:rsidRDefault="00E91DF0" w:rsidP="005F53C5">
      <w:pPr>
        <w:pStyle w:val="Alinea0"/>
        <w:widowControl/>
        <w:tabs>
          <w:tab w:val="left" w:pos="1418"/>
        </w:tabs>
        <w:suppressAutoHyphens/>
        <w:ind w:hanging="1134"/>
        <w:jc w:val="both"/>
        <w:rPr>
          <w:rFonts w:ascii="Verdana" w:hAnsi="Verdana" w:cs="Arial"/>
          <w:lang w:val="nl-NL"/>
        </w:rPr>
      </w:pPr>
      <w:r w:rsidRPr="00D50A73">
        <w:rPr>
          <w:u w:val="single"/>
          <w:lang w:val="nl-NL"/>
        </w:rPr>
        <w:t>Bewijsmiddelen</w:t>
      </w:r>
      <w:r w:rsidRPr="00D50A73">
        <w:rPr>
          <w:rFonts w:ascii="Verdana" w:hAnsi="Verdana" w:cs="Arial"/>
          <w:lang w:val="nl-NL"/>
        </w:rPr>
        <w:t>:</w:t>
      </w:r>
    </w:p>
    <w:p w14:paraId="7EE557BF" w14:textId="0B78668E" w:rsidR="00E91DF0" w:rsidRPr="005C7E26" w:rsidRDefault="00E91DF0" w:rsidP="005F53C5">
      <w:pPr>
        <w:suppressAutoHyphens/>
        <w:jc w:val="both"/>
      </w:pPr>
      <w:r w:rsidRPr="00D50A73">
        <w:t xml:space="preserve">Ten bewijze dat de </w:t>
      </w:r>
      <w:r w:rsidR="005D5B41" w:rsidRPr="00D50A73">
        <w:t>Inschrijver</w:t>
      </w:r>
      <w:r w:rsidR="00B42EDD" w:rsidRPr="00D50A73">
        <w:t>/het Samenwerkingsverband</w:t>
      </w:r>
      <w:r w:rsidRPr="00D50A73">
        <w:t xml:space="preserve"> aan deze eis voldoet, dient </w:t>
      </w:r>
      <w:r w:rsidR="005D5B41" w:rsidRPr="00D50A73">
        <w:t>Inschrijver</w:t>
      </w:r>
      <w:r w:rsidR="00D7246C" w:rsidRPr="00D50A73">
        <w:t>/het Samenwerkingsverband</w:t>
      </w:r>
      <w:r w:rsidRPr="00D50A73">
        <w:t xml:space="preserve"> per referentie</w:t>
      </w:r>
      <w:r w:rsidR="00767002" w:rsidRPr="00D50A73">
        <w:t>o</w:t>
      </w:r>
      <w:r w:rsidR="00C41071" w:rsidRPr="00D50A73">
        <w:t>pdracht</w:t>
      </w:r>
      <w:r w:rsidRPr="00D50A73">
        <w:t xml:space="preserve"> bij zijn </w:t>
      </w:r>
      <w:r w:rsidR="005D5B41" w:rsidRPr="00D50A73">
        <w:t>Inschrijving</w:t>
      </w:r>
      <w:r w:rsidRPr="00D50A73">
        <w:t xml:space="preserve"> het </w:t>
      </w:r>
      <w:r w:rsidR="00233524" w:rsidRPr="00D50A73">
        <w:t>f</w:t>
      </w:r>
      <w:r w:rsidRPr="00D50A73">
        <w:t>ormulier referentie</w:t>
      </w:r>
      <w:r w:rsidR="00767002" w:rsidRPr="00D50A73">
        <w:t>o</w:t>
      </w:r>
      <w:r w:rsidR="00C41071" w:rsidRPr="00D50A73">
        <w:t>pdracht</w:t>
      </w:r>
      <w:r w:rsidRPr="00D50A73">
        <w:t xml:space="preserve"> (</w:t>
      </w:r>
      <w:r w:rsidR="004B1B9D" w:rsidRPr="00D50A73">
        <w:t xml:space="preserve">Bijlage </w:t>
      </w:r>
      <w:r w:rsidR="003011C9" w:rsidRPr="00D50A73">
        <w:t>6</w:t>
      </w:r>
      <w:r w:rsidRPr="00D50A73">
        <w:t>) in te dienen, waarin de volgende gegevens worden opgevraagd:</w:t>
      </w:r>
    </w:p>
    <w:p w14:paraId="3F644441" w14:textId="77777777" w:rsidR="00F228E1" w:rsidRPr="005C7E26" w:rsidRDefault="00F228E1" w:rsidP="005F53C5">
      <w:pPr>
        <w:suppressAutoHyphens/>
        <w:jc w:val="both"/>
      </w:pPr>
    </w:p>
    <w:p w14:paraId="049B53D9" w14:textId="77777777" w:rsidR="00F228E1" w:rsidRPr="005C7E26" w:rsidRDefault="00F228E1" w:rsidP="005F53C5">
      <w:pPr>
        <w:pStyle w:val="Lijstalinea"/>
        <w:numPr>
          <w:ilvl w:val="0"/>
          <w:numId w:val="15"/>
        </w:numPr>
        <w:tabs>
          <w:tab w:val="clear" w:pos="397"/>
          <w:tab w:val="left" w:pos="567"/>
          <w:tab w:val="left" w:pos="1134"/>
          <w:tab w:val="left" w:pos="1418"/>
          <w:tab w:val="left" w:pos="1701"/>
          <w:tab w:val="left" w:pos="1985"/>
          <w:tab w:val="right" w:pos="9332"/>
        </w:tabs>
        <w:suppressAutoHyphens/>
        <w:jc w:val="both"/>
        <w:rPr>
          <w:rFonts w:cs="Arial"/>
        </w:rPr>
      </w:pPr>
      <w:r w:rsidRPr="005C7E26">
        <w:rPr>
          <w:rFonts w:cs="Arial"/>
        </w:rPr>
        <w:t>Korte omschrijving van de referentie</w:t>
      </w:r>
      <w:r w:rsidR="00767002" w:rsidRPr="005C7E26">
        <w:rPr>
          <w:rFonts w:cs="Arial"/>
        </w:rPr>
        <w:t>o</w:t>
      </w:r>
      <w:r w:rsidR="00C41071" w:rsidRPr="005C7E26">
        <w:rPr>
          <w:rFonts w:cs="Arial"/>
        </w:rPr>
        <w:t>pdracht</w:t>
      </w:r>
      <w:r w:rsidRPr="005C7E26">
        <w:rPr>
          <w:rFonts w:cs="Arial"/>
        </w:rPr>
        <w:t>, waaruit in ieder geval blijkt dat de referentie</w:t>
      </w:r>
      <w:r w:rsidR="00767002" w:rsidRPr="005C7E26">
        <w:rPr>
          <w:rFonts w:cs="Arial"/>
        </w:rPr>
        <w:t>o</w:t>
      </w:r>
      <w:r w:rsidR="00C41071" w:rsidRPr="005C7E26">
        <w:rPr>
          <w:rFonts w:cs="Arial"/>
        </w:rPr>
        <w:t>pdracht</w:t>
      </w:r>
      <w:r w:rsidRPr="005C7E26">
        <w:rPr>
          <w:rFonts w:cs="Arial"/>
        </w:rPr>
        <w:t xml:space="preserve"> voldoet aan de referentie-eis.</w:t>
      </w:r>
    </w:p>
    <w:p w14:paraId="55EC6454" w14:textId="77777777" w:rsidR="00F228E1" w:rsidRPr="005C7E26" w:rsidRDefault="00F228E1" w:rsidP="005F53C5">
      <w:pPr>
        <w:pStyle w:val="Lijstalinea"/>
        <w:numPr>
          <w:ilvl w:val="0"/>
          <w:numId w:val="15"/>
        </w:numPr>
        <w:tabs>
          <w:tab w:val="clear" w:pos="397"/>
          <w:tab w:val="left" w:pos="567"/>
          <w:tab w:val="left" w:pos="1134"/>
          <w:tab w:val="left" w:pos="1418"/>
          <w:tab w:val="left" w:pos="1701"/>
          <w:tab w:val="left" w:pos="1985"/>
          <w:tab w:val="right" w:pos="9332"/>
        </w:tabs>
        <w:suppressAutoHyphens/>
        <w:jc w:val="both"/>
        <w:rPr>
          <w:rFonts w:cs="Arial"/>
        </w:rPr>
      </w:pPr>
      <w:r w:rsidRPr="005C7E26">
        <w:rPr>
          <w:rFonts w:cs="Arial"/>
        </w:rPr>
        <w:t xml:space="preserve">Naam en contactgegevens </w:t>
      </w:r>
      <w:r w:rsidR="00AA09D5" w:rsidRPr="005C7E26">
        <w:rPr>
          <w:rFonts w:cs="Arial"/>
        </w:rPr>
        <w:t>o</w:t>
      </w:r>
      <w:r w:rsidR="00C41071" w:rsidRPr="005C7E26">
        <w:rPr>
          <w:rFonts w:cs="Arial"/>
        </w:rPr>
        <w:t>pdracht</w:t>
      </w:r>
      <w:r w:rsidRPr="005C7E26">
        <w:rPr>
          <w:rFonts w:cs="Arial"/>
        </w:rPr>
        <w:t>gever</w:t>
      </w:r>
      <w:r w:rsidR="00AA09D5" w:rsidRPr="005C7E26">
        <w:rPr>
          <w:rFonts w:cs="Arial"/>
        </w:rPr>
        <w:t xml:space="preserve"> van de referentie</w:t>
      </w:r>
      <w:r w:rsidRPr="005C7E26">
        <w:rPr>
          <w:rFonts w:cs="Arial"/>
        </w:rPr>
        <w:t>.</w:t>
      </w:r>
    </w:p>
    <w:p w14:paraId="68D1C2B4" w14:textId="77777777" w:rsidR="00F228E1" w:rsidRPr="005C7E26" w:rsidRDefault="00F228E1" w:rsidP="005F53C5">
      <w:pPr>
        <w:pStyle w:val="Lijstalinea"/>
        <w:numPr>
          <w:ilvl w:val="0"/>
          <w:numId w:val="15"/>
        </w:numPr>
        <w:tabs>
          <w:tab w:val="clear" w:pos="397"/>
          <w:tab w:val="left" w:pos="567"/>
          <w:tab w:val="left" w:pos="1134"/>
          <w:tab w:val="left" w:pos="1418"/>
          <w:tab w:val="left" w:pos="1701"/>
          <w:tab w:val="left" w:pos="1985"/>
          <w:tab w:val="right" w:pos="9332"/>
        </w:tabs>
        <w:suppressAutoHyphens/>
        <w:jc w:val="both"/>
        <w:rPr>
          <w:rFonts w:cs="Arial"/>
        </w:rPr>
      </w:pPr>
      <w:r w:rsidRPr="005C7E26">
        <w:rPr>
          <w:rFonts w:cs="Arial"/>
        </w:rPr>
        <w:t>Gefactureerd bedrag (in euro's exclusief btw).</w:t>
      </w:r>
    </w:p>
    <w:p w14:paraId="52276B93" w14:textId="77777777" w:rsidR="00F228E1" w:rsidRPr="005C7E26" w:rsidRDefault="00F228E1" w:rsidP="005F53C5">
      <w:pPr>
        <w:pStyle w:val="Lijstalinea"/>
        <w:numPr>
          <w:ilvl w:val="0"/>
          <w:numId w:val="15"/>
        </w:numPr>
        <w:tabs>
          <w:tab w:val="clear" w:pos="397"/>
          <w:tab w:val="left" w:pos="567"/>
          <w:tab w:val="left" w:pos="1134"/>
          <w:tab w:val="left" w:pos="1418"/>
          <w:tab w:val="left" w:pos="1701"/>
          <w:tab w:val="left" w:pos="1985"/>
          <w:tab w:val="right" w:pos="9332"/>
        </w:tabs>
        <w:suppressAutoHyphens/>
        <w:jc w:val="both"/>
        <w:rPr>
          <w:rFonts w:cs="Arial"/>
        </w:rPr>
      </w:pPr>
      <w:r w:rsidRPr="005C7E26">
        <w:rPr>
          <w:rFonts w:cs="Arial"/>
        </w:rPr>
        <w:t>Begin en einddatum referentie</w:t>
      </w:r>
      <w:r w:rsidR="00767002" w:rsidRPr="005C7E26">
        <w:rPr>
          <w:rFonts w:cs="Arial"/>
        </w:rPr>
        <w:t>o</w:t>
      </w:r>
      <w:r w:rsidR="00C41071" w:rsidRPr="005C7E26">
        <w:rPr>
          <w:rFonts w:cs="Arial"/>
        </w:rPr>
        <w:t>pdracht</w:t>
      </w:r>
      <w:r w:rsidRPr="005C7E26">
        <w:rPr>
          <w:rFonts w:cs="Arial"/>
        </w:rPr>
        <w:t>.</w:t>
      </w:r>
    </w:p>
    <w:p w14:paraId="4D56CDBA" w14:textId="296C6E57" w:rsidR="00CA1748" w:rsidRPr="005C7E26" w:rsidRDefault="00CA1748" w:rsidP="005F53C5">
      <w:pPr>
        <w:pStyle w:val="Lijstalinea"/>
        <w:numPr>
          <w:ilvl w:val="0"/>
          <w:numId w:val="15"/>
        </w:numPr>
        <w:tabs>
          <w:tab w:val="clear" w:pos="397"/>
          <w:tab w:val="left" w:pos="567"/>
          <w:tab w:val="left" w:pos="1134"/>
          <w:tab w:val="left" w:pos="1418"/>
          <w:tab w:val="left" w:pos="1701"/>
          <w:tab w:val="left" w:pos="1985"/>
          <w:tab w:val="right" w:pos="9332"/>
        </w:tabs>
        <w:suppressAutoHyphens/>
        <w:jc w:val="both"/>
        <w:rPr>
          <w:rFonts w:cs="Arial"/>
        </w:rPr>
      </w:pPr>
      <w:r w:rsidRPr="005C7E26">
        <w:rPr>
          <w:rFonts w:cs="Arial"/>
        </w:rPr>
        <w:t>Indien verricht in S</w:t>
      </w:r>
      <w:r w:rsidR="00F228E1" w:rsidRPr="005C7E26">
        <w:rPr>
          <w:rFonts w:cs="Arial"/>
        </w:rPr>
        <w:t xml:space="preserve">amenwerkingsverband: het percentage/aandeel in het </w:t>
      </w:r>
      <w:r w:rsidRPr="005C7E26">
        <w:rPr>
          <w:rFonts w:cs="Arial"/>
        </w:rPr>
        <w:t>S</w:t>
      </w:r>
      <w:r w:rsidR="00F228E1" w:rsidRPr="005C7E26">
        <w:rPr>
          <w:rFonts w:cs="Arial"/>
        </w:rPr>
        <w:t>amenwerkingsverband</w:t>
      </w:r>
      <w:r w:rsidR="000E0DEF" w:rsidRPr="005C7E26">
        <w:rPr>
          <w:rFonts w:cs="Arial"/>
        </w:rPr>
        <w:t xml:space="preserve">. </w:t>
      </w:r>
    </w:p>
    <w:p w14:paraId="161F44EB" w14:textId="77777777" w:rsidR="00F228E1" w:rsidRPr="005C7E26" w:rsidRDefault="00CA1748" w:rsidP="005F53C5">
      <w:pPr>
        <w:pStyle w:val="Lijstalinea"/>
        <w:numPr>
          <w:ilvl w:val="0"/>
          <w:numId w:val="15"/>
        </w:numPr>
        <w:tabs>
          <w:tab w:val="clear" w:pos="397"/>
          <w:tab w:val="left" w:pos="567"/>
          <w:tab w:val="left" w:pos="1134"/>
          <w:tab w:val="left" w:pos="1418"/>
          <w:tab w:val="left" w:pos="1701"/>
          <w:tab w:val="left" w:pos="1985"/>
          <w:tab w:val="right" w:pos="9332"/>
        </w:tabs>
        <w:suppressAutoHyphens/>
        <w:jc w:val="both"/>
        <w:rPr>
          <w:rFonts w:cs="Arial"/>
        </w:rPr>
      </w:pPr>
      <w:r w:rsidRPr="005C7E26">
        <w:rPr>
          <w:rFonts w:cs="Arial"/>
        </w:rPr>
        <w:t>A</w:t>
      </w:r>
      <w:r w:rsidR="00F228E1" w:rsidRPr="005C7E26">
        <w:rPr>
          <w:rFonts w:cs="Arial"/>
        </w:rPr>
        <w:t xml:space="preserve">ard en inhoud van de eigen werkzaamheden verricht in </w:t>
      </w:r>
      <w:r w:rsidRPr="005C7E26">
        <w:rPr>
          <w:rFonts w:cs="Arial"/>
        </w:rPr>
        <w:t>S</w:t>
      </w:r>
      <w:r w:rsidR="00F228E1" w:rsidRPr="005C7E26">
        <w:rPr>
          <w:rFonts w:cs="Arial"/>
        </w:rPr>
        <w:t>amenwerkingsverband.</w:t>
      </w:r>
    </w:p>
    <w:p w14:paraId="48A3B7DF" w14:textId="77777777" w:rsidR="00E91DF0" w:rsidRPr="005C7E26" w:rsidRDefault="00E91DF0" w:rsidP="005F53C5">
      <w:pPr>
        <w:suppressAutoHyphens/>
        <w:spacing w:line="284" w:lineRule="atLeast"/>
        <w:jc w:val="both"/>
        <w:rPr>
          <w:rFonts w:ascii="Verdana" w:hAnsi="Verdana" w:cs="Arial"/>
        </w:rPr>
      </w:pPr>
    </w:p>
    <w:p w14:paraId="4BD1D14F" w14:textId="71E3E88B" w:rsidR="00E91DF0" w:rsidRPr="005C7E26" w:rsidRDefault="00277090" w:rsidP="005F53C5">
      <w:pPr>
        <w:suppressAutoHyphens/>
        <w:jc w:val="both"/>
      </w:pPr>
      <w:r w:rsidRPr="005C7E26">
        <w:lastRenderedPageBreak/>
        <w:t>Let op</w:t>
      </w:r>
      <w:r w:rsidR="000E0DEF" w:rsidRPr="005C7E26">
        <w:t>:</w:t>
      </w:r>
      <w:r w:rsidR="00E91DF0" w:rsidRPr="005C7E26">
        <w:t xml:space="preserve"> </w:t>
      </w:r>
      <w:r w:rsidR="000E0DEF" w:rsidRPr="005C7E26">
        <w:t>t</w:t>
      </w:r>
      <w:r w:rsidR="00E91DF0" w:rsidRPr="005C7E26">
        <w:t xml:space="preserve">en bewijze dat de </w:t>
      </w:r>
      <w:r w:rsidR="005D5B41" w:rsidRPr="005C7E26">
        <w:t>Inschrijver</w:t>
      </w:r>
      <w:r w:rsidR="00D7246C" w:rsidRPr="005C7E26">
        <w:t>/het Samenwerkingsverband</w:t>
      </w:r>
      <w:r w:rsidR="00E91DF0" w:rsidRPr="005C7E26">
        <w:t xml:space="preserve"> aan deze eis voldoet, kan bij </w:t>
      </w:r>
      <w:r w:rsidR="005D5B41" w:rsidRPr="005C7E26">
        <w:t>Inschrijving</w:t>
      </w:r>
      <w:r w:rsidR="00E91DF0" w:rsidRPr="005C7E26">
        <w:t xml:space="preserve"> dus niet worden volstaan met het indienen van </w:t>
      </w:r>
      <w:r w:rsidR="00E01AC8" w:rsidRPr="005C7E26">
        <w:t>het UEA.</w:t>
      </w:r>
    </w:p>
    <w:p w14:paraId="4B57A1BC" w14:textId="77777777" w:rsidR="00C40A9D" w:rsidRPr="005C7E26" w:rsidRDefault="00C40A9D" w:rsidP="005F53C5">
      <w:pPr>
        <w:pStyle w:val="Kop2"/>
        <w:suppressAutoHyphens/>
        <w:jc w:val="both"/>
        <w:rPr>
          <w:color w:val="auto"/>
        </w:rPr>
      </w:pPr>
      <w:bookmarkStart w:id="347" w:name="_Toc419285405"/>
      <w:bookmarkStart w:id="348" w:name="_Toc421086901"/>
      <w:bookmarkStart w:id="349" w:name="_Ref517960796"/>
      <w:bookmarkStart w:id="350" w:name="_Toc527637454"/>
      <w:bookmarkStart w:id="351" w:name="_Toc29290047"/>
      <w:r w:rsidRPr="005C7E26">
        <w:rPr>
          <w:color w:val="auto"/>
        </w:rPr>
        <w:t>Kwaliteitsmanagementsysteem</w:t>
      </w:r>
      <w:bookmarkEnd w:id="347"/>
      <w:bookmarkEnd w:id="348"/>
      <w:bookmarkEnd w:id="349"/>
      <w:bookmarkEnd w:id="350"/>
      <w:bookmarkEnd w:id="351"/>
    </w:p>
    <w:p w14:paraId="7BE4818F" w14:textId="22F1D1A6" w:rsidR="00417BF7" w:rsidRPr="007D5135" w:rsidRDefault="00417BF7" w:rsidP="007D5135">
      <w:pPr>
        <w:pStyle w:val="Kop2"/>
        <w:numPr>
          <w:ilvl w:val="2"/>
          <w:numId w:val="1"/>
        </w:numPr>
        <w:suppressAutoHyphens/>
        <w:spacing w:before="240" w:after="0"/>
        <w:jc w:val="both"/>
        <w:rPr>
          <w:b/>
          <w:color w:val="auto"/>
          <w:sz w:val="24"/>
          <w:szCs w:val="24"/>
        </w:rPr>
      </w:pPr>
      <w:bookmarkStart w:id="352" w:name="_Toc29290048"/>
      <w:r w:rsidRPr="007D5135">
        <w:rPr>
          <w:b/>
          <w:color w:val="auto"/>
          <w:sz w:val="24"/>
          <w:szCs w:val="24"/>
        </w:rPr>
        <w:t xml:space="preserve">Geschiktheidseis </w:t>
      </w:r>
      <w:r w:rsidR="00BF398E" w:rsidRPr="007D5135">
        <w:rPr>
          <w:b/>
          <w:color w:val="auto"/>
          <w:sz w:val="24"/>
          <w:szCs w:val="24"/>
        </w:rPr>
        <w:t>4:</w:t>
      </w:r>
      <w:bookmarkEnd w:id="352"/>
    </w:p>
    <w:p w14:paraId="084B4A1B" w14:textId="77777777" w:rsidR="00C40A9D" w:rsidRPr="00295CE7" w:rsidRDefault="00C40A9D" w:rsidP="005F53C5">
      <w:pPr>
        <w:suppressAutoHyphens/>
        <w:jc w:val="both"/>
        <w:rPr>
          <w:rFonts w:cs="Arial"/>
        </w:rPr>
      </w:pPr>
      <w:r w:rsidRPr="00295CE7">
        <w:rPr>
          <w:rFonts w:cs="Arial"/>
        </w:rPr>
        <w:t xml:space="preserve">Een </w:t>
      </w:r>
      <w:r w:rsidR="0074434A">
        <w:rPr>
          <w:rFonts w:cs="Arial"/>
        </w:rPr>
        <w:t>I</w:t>
      </w:r>
      <w:r w:rsidR="005D5B41">
        <w:rPr>
          <w:rFonts w:cs="Arial"/>
        </w:rPr>
        <w:t>nschrijver</w:t>
      </w:r>
      <w:r w:rsidRPr="00295CE7">
        <w:rPr>
          <w:rFonts w:cs="Arial"/>
        </w:rPr>
        <w:t xml:space="preserve"> dient, op straffe van uitsluiting van de aanbestedingsprocedure, te beschikken over een kwaliteitsmanagementsysteem conform de no</w:t>
      </w:r>
      <w:r>
        <w:rPr>
          <w:rFonts w:cs="Arial"/>
        </w:rPr>
        <w:t>rm NEN-EN-ISO 9001: 2008 of NEN-EN-ISO 9001:2015.</w:t>
      </w:r>
      <w:r w:rsidRPr="00295CE7">
        <w:rPr>
          <w:rFonts w:cs="Arial"/>
        </w:rPr>
        <w:t xml:space="preserve"> </w:t>
      </w:r>
      <w:r w:rsidR="00BC3D24">
        <w:rPr>
          <w:rFonts w:cs="Arial"/>
        </w:rPr>
        <w:t xml:space="preserve">De </w:t>
      </w:r>
      <w:r w:rsidR="0074434A">
        <w:rPr>
          <w:rFonts w:cs="Arial"/>
        </w:rPr>
        <w:t>I</w:t>
      </w:r>
      <w:r w:rsidR="005D5B41">
        <w:rPr>
          <w:rFonts w:cs="Arial"/>
        </w:rPr>
        <w:t>nschrijver</w:t>
      </w:r>
      <w:r w:rsidRPr="00295CE7">
        <w:rPr>
          <w:rFonts w:cs="Arial"/>
        </w:rPr>
        <w:t xml:space="preserve"> dient dit aan te tonen door </w:t>
      </w:r>
      <w:r w:rsidR="00D1544F">
        <w:rPr>
          <w:rFonts w:cs="Arial"/>
        </w:rPr>
        <w:t xml:space="preserve">een van </w:t>
      </w:r>
      <w:r w:rsidRPr="00295CE7">
        <w:rPr>
          <w:rFonts w:cs="Arial"/>
        </w:rPr>
        <w:t xml:space="preserve">de volgende bewijsmiddelen: </w:t>
      </w:r>
    </w:p>
    <w:p w14:paraId="4B66AABA" w14:textId="77777777" w:rsidR="00C40A9D" w:rsidRPr="00295CE7" w:rsidRDefault="00A35615" w:rsidP="005F53C5">
      <w:pPr>
        <w:numPr>
          <w:ilvl w:val="0"/>
          <w:numId w:val="21"/>
        </w:numPr>
        <w:tabs>
          <w:tab w:val="left" w:pos="1134"/>
          <w:tab w:val="left" w:pos="1418"/>
          <w:tab w:val="left" w:pos="1701"/>
          <w:tab w:val="left" w:pos="1985"/>
          <w:tab w:val="right" w:pos="9332"/>
        </w:tabs>
        <w:suppressAutoHyphens/>
        <w:ind w:left="426" w:hanging="426"/>
        <w:contextualSpacing/>
        <w:jc w:val="both"/>
        <w:rPr>
          <w:rFonts w:cs="Arial"/>
        </w:rPr>
      </w:pPr>
      <w:r>
        <w:rPr>
          <w:rFonts w:cs="Arial"/>
        </w:rPr>
        <w:t>E</w:t>
      </w:r>
      <w:r w:rsidR="00C40A9D" w:rsidRPr="00295CE7">
        <w:rPr>
          <w:rFonts w:cs="Arial"/>
        </w:rPr>
        <w:t>en geldig kwaliteitsmanagementsyst</w:t>
      </w:r>
      <w:r w:rsidR="00C40A9D">
        <w:rPr>
          <w:rFonts w:cs="Arial"/>
        </w:rPr>
        <w:t xml:space="preserve">eemcertificaat conform de norm </w:t>
      </w:r>
      <w:r w:rsidR="00C40A9D" w:rsidRPr="00295CE7">
        <w:rPr>
          <w:rFonts w:cs="Arial"/>
        </w:rPr>
        <w:t xml:space="preserve">NEN-EN-ISO 9001:2008 </w:t>
      </w:r>
      <w:r w:rsidR="00C40A9D">
        <w:rPr>
          <w:rFonts w:cs="Arial"/>
        </w:rPr>
        <w:t xml:space="preserve">of NEN-EN-ISO 9001:2015 </w:t>
      </w:r>
      <w:r w:rsidR="00C40A9D" w:rsidRPr="00295CE7">
        <w:rPr>
          <w:rFonts w:cs="Arial"/>
        </w:rPr>
        <w:t>afgegeven door een certificerende instelling die is erkend door de Raad van Accreditatie</w:t>
      </w:r>
      <w:r w:rsidR="00394A13">
        <w:rPr>
          <w:rFonts w:cs="Arial"/>
        </w:rPr>
        <w:t>.</w:t>
      </w:r>
    </w:p>
    <w:p w14:paraId="3CB06EE6" w14:textId="77777777" w:rsidR="00C40A9D" w:rsidRPr="00295CE7" w:rsidRDefault="00A35615" w:rsidP="005F53C5">
      <w:pPr>
        <w:numPr>
          <w:ilvl w:val="0"/>
          <w:numId w:val="21"/>
        </w:numPr>
        <w:tabs>
          <w:tab w:val="left" w:pos="1134"/>
          <w:tab w:val="left" w:pos="1418"/>
          <w:tab w:val="left" w:pos="1701"/>
          <w:tab w:val="left" w:pos="1985"/>
          <w:tab w:val="right" w:pos="9332"/>
        </w:tabs>
        <w:suppressAutoHyphens/>
        <w:ind w:left="426" w:hanging="426"/>
        <w:contextualSpacing/>
        <w:jc w:val="both"/>
        <w:rPr>
          <w:rFonts w:cs="Arial"/>
        </w:rPr>
      </w:pPr>
      <w:r>
        <w:rPr>
          <w:rFonts w:cs="Arial"/>
        </w:rPr>
        <w:t>E</w:t>
      </w:r>
      <w:r w:rsidR="00C40A9D" w:rsidRPr="00295CE7">
        <w:rPr>
          <w:rFonts w:cs="Arial"/>
        </w:rPr>
        <w:t xml:space="preserve">en geldig certificaat dat minimaal gelijkwaardig is aan de NEN-EN-ISO 9001:2008 </w:t>
      </w:r>
      <w:r w:rsidR="00C40A9D">
        <w:rPr>
          <w:rFonts w:cs="Arial"/>
        </w:rPr>
        <w:t>of NEN-EN-ISO 9001:2015</w:t>
      </w:r>
      <w:r w:rsidR="00C40A9D" w:rsidRPr="00295CE7">
        <w:rPr>
          <w:rFonts w:cs="Arial"/>
        </w:rPr>
        <w:t xml:space="preserve"> norm en is afgegeven door een certificerende instelling die is erkend door de Raad van Accreditatie</w:t>
      </w:r>
      <w:r w:rsidR="00394A13">
        <w:rPr>
          <w:rFonts w:cs="Arial"/>
        </w:rPr>
        <w:t>.</w:t>
      </w:r>
      <w:r w:rsidR="00C40A9D" w:rsidRPr="00295CE7">
        <w:rPr>
          <w:rFonts w:cs="Arial"/>
        </w:rPr>
        <w:t xml:space="preserve"> </w:t>
      </w:r>
    </w:p>
    <w:p w14:paraId="579B326A" w14:textId="79BD1854" w:rsidR="00C40A9D" w:rsidRPr="00295CE7" w:rsidRDefault="00A35615" w:rsidP="005F53C5">
      <w:pPr>
        <w:numPr>
          <w:ilvl w:val="0"/>
          <w:numId w:val="21"/>
        </w:numPr>
        <w:tabs>
          <w:tab w:val="left" w:pos="1134"/>
          <w:tab w:val="left" w:pos="1418"/>
          <w:tab w:val="left" w:pos="1701"/>
          <w:tab w:val="left" w:pos="1985"/>
          <w:tab w:val="right" w:pos="9332"/>
        </w:tabs>
        <w:suppressAutoHyphens/>
        <w:ind w:left="426" w:hanging="426"/>
        <w:contextualSpacing/>
        <w:jc w:val="both"/>
        <w:rPr>
          <w:rFonts w:cs="Arial"/>
        </w:rPr>
      </w:pPr>
      <w:r>
        <w:rPr>
          <w:rFonts w:cs="Arial"/>
        </w:rPr>
        <w:t>E</w:t>
      </w:r>
      <w:r w:rsidR="00C40A9D" w:rsidRPr="00295CE7">
        <w:rPr>
          <w:rFonts w:cs="Arial"/>
        </w:rPr>
        <w:t xml:space="preserve">en ander (eigen) kwaliteitsmanagementsysteem dat minimaal gelijkwaardig is aan de NEN-EN-ISO 9001:2008 </w:t>
      </w:r>
      <w:r w:rsidR="00C40A9D">
        <w:rPr>
          <w:rFonts w:cs="Arial"/>
        </w:rPr>
        <w:t xml:space="preserve">of NEN-EN-ISO 9001:2015 </w:t>
      </w:r>
      <w:r w:rsidR="00C40A9D" w:rsidRPr="00295CE7">
        <w:rPr>
          <w:rFonts w:cs="Arial"/>
        </w:rPr>
        <w:t xml:space="preserve">norm. </w:t>
      </w:r>
      <w:r w:rsidR="00234E74">
        <w:rPr>
          <w:rFonts w:cs="Arial"/>
        </w:rPr>
        <w:t>De VRLN</w:t>
      </w:r>
      <w:r w:rsidR="00C40A9D" w:rsidRPr="00295CE7">
        <w:rPr>
          <w:rFonts w:cs="Arial"/>
        </w:rPr>
        <w:t xml:space="preserve"> </w:t>
      </w:r>
      <w:r w:rsidR="00EB1B0C">
        <w:rPr>
          <w:rFonts w:cs="Arial"/>
        </w:rPr>
        <w:t>beschouwt</w:t>
      </w:r>
      <w:r w:rsidR="00C40A9D" w:rsidRPr="00295CE7">
        <w:rPr>
          <w:rFonts w:cs="Arial"/>
        </w:rPr>
        <w:t xml:space="preserve"> het ander (eigen) kwaliteitsmanagementsysteem </w:t>
      </w:r>
      <w:r w:rsidR="00EB1B0C">
        <w:rPr>
          <w:rFonts w:cs="Arial"/>
        </w:rPr>
        <w:t xml:space="preserve">als </w:t>
      </w:r>
      <w:r w:rsidR="00C40A9D" w:rsidRPr="00295CE7">
        <w:rPr>
          <w:rFonts w:cs="Arial"/>
        </w:rPr>
        <w:t>gelijkwaardi</w:t>
      </w:r>
      <w:r w:rsidR="00C40A9D">
        <w:rPr>
          <w:rFonts w:cs="Arial"/>
        </w:rPr>
        <w:t xml:space="preserve">g aan de </w:t>
      </w:r>
      <w:r w:rsidR="00C40A9D" w:rsidRPr="00295CE7">
        <w:rPr>
          <w:rFonts w:cs="Arial"/>
        </w:rPr>
        <w:t>NEN-EN-ISO 9001:</w:t>
      </w:r>
      <w:r w:rsidR="00C40A9D">
        <w:rPr>
          <w:rFonts w:cs="Arial"/>
        </w:rPr>
        <w:t xml:space="preserve"> </w:t>
      </w:r>
      <w:r w:rsidR="00C40A9D" w:rsidRPr="00295CE7">
        <w:rPr>
          <w:rFonts w:cs="Arial"/>
        </w:rPr>
        <w:t xml:space="preserve">2008 </w:t>
      </w:r>
      <w:r w:rsidR="00C40A9D">
        <w:rPr>
          <w:rFonts w:cs="Arial"/>
        </w:rPr>
        <w:t>of NEN-EN-ISO 9001:2015</w:t>
      </w:r>
      <w:r w:rsidR="00C40A9D" w:rsidRPr="00295CE7">
        <w:rPr>
          <w:rFonts w:cs="Arial"/>
        </w:rPr>
        <w:t xml:space="preserve"> norm, indien dit kwaliteitsmanagementsysteem minimaal de volgende aspecten omvat:</w:t>
      </w:r>
    </w:p>
    <w:p w14:paraId="77E9E392" w14:textId="77777777" w:rsidR="00C40A9D" w:rsidRPr="00295CE7" w:rsidRDefault="00C40A9D" w:rsidP="005F53C5">
      <w:pPr>
        <w:tabs>
          <w:tab w:val="left" w:pos="397"/>
          <w:tab w:val="left" w:pos="1134"/>
          <w:tab w:val="left" w:pos="1418"/>
          <w:tab w:val="left" w:pos="1701"/>
          <w:tab w:val="left" w:pos="1985"/>
          <w:tab w:val="right" w:pos="9332"/>
        </w:tabs>
        <w:ind w:left="426"/>
        <w:contextualSpacing/>
        <w:jc w:val="both"/>
        <w:rPr>
          <w:rFonts w:cs="Arial"/>
        </w:rPr>
      </w:pPr>
    </w:p>
    <w:p w14:paraId="62CC5ACA" w14:textId="77777777" w:rsidR="00F228E1" w:rsidRPr="00295CE7" w:rsidRDefault="00F228E1" w:rsidP="005F53C5">
      <w:pPr>
        <w:numPr>
          <w:ilvl w:val="0"/>
          <w:numId w:val="16"/>
        </w:numPr>
        <w:tabs>
          <w:tab w:val="left" w:pos="397"/>
          <w:tab w:val="left" w:pos="1134"/>
          <w:tab w:val="left" w:pos="1418"/>
          <w:tab w:val="left" w:pos="1701"/>
          <w:tab w:val="left" w:pos="1985"/>
          <w:tab w:val="right" w:pos="9332"/>
        </w:tabs>
        <w:contextualSpacing/>
        <w:jc w:val="both"/>
        <w:rPr>
          <w:rFonts w:cs="Arial"/>
        </w:rPr>
      </w:pPr>
      <w:r>
        <w:rPr>
          <w:rFonts w:eastAsia="Calibri" w:cs="Arial"/>
          <w:lang w:eastAsia="en-US"/>
        </w:rPr>
        <w:t>E</w:t>
      </w:r>
      <w:r w:rsidRPr="00295CE7">
        <w:rPr>
          <w:rFonts w:eastAsia="Calibri" w:cs="Arial"/>
          <w:lang w:eastAsia="en-US"/>
        </w:rPr>
        <w:t>en beleidsverklaring van het management</w:t>
      </w:r>
      <w:r w:rsidRPr="00295CE7">
        <w:rPr>
          <w:rFonts w:cs="Arial"/>
        </w:rPr>
        <w:t xml:space="preserve">, waaruit volgt dat het kwaliteitsbeleid bekend is bij alle medewerkers, dat </w:t>
      </w:r>
      <w:r>
        <w:rPr>
          <w:rFonts w:cs="Arial"/>
        </w:rPr>
        <w:t xml:space="preserve">het </w:t>
      </w:r>
      <w:r w:rsidRPr="00295CE7">
        <w:rPr>
          <w:rFonts w:eastAsia="Calibri" w:cs="Arial"/>
          <w:lang w:eastAsia="en-US"/>
        </w:rPr>
        <w:t>geschikt is</w:t>
      </w:r>
      <w:r w:rsidRPr="00295CE7">
        <w:rPr>
          <w:rFonts w:cs="Arial"/>
        </w:rPr>
        <w:t xml:space="preserve"> voor de organisatie en dat </w:t>
      </w:r>
      <w:r>
        <w:rPr>
          <w:rFonts w:cs="Arial"/>
        </w:rPr>
        <w:t xml:space="preserve">het </w:t>
      </w:r>
      <w:r w:rsidRPr="00295CE7">
        <w:rPr>
          <w:rFonts w:cs="Arial"/>
        </w:rPr>
        <w:t>op regelmatige basis wordt beoordee</w:t>
      </w:r>
      <w:r>
        <w:rPr>
          <w:rFonts w:cs="Arial"/>
        </w:rPr>
        <w:t xml:space="preserve">ld. </w:t>
      </w:r>
    </w:p>
    <w:p w14:paraId="54C3CFDF" w14:textId="77777777" w:rsidR="00F228E1" w:rsidRPr="00295CE7" w:rsidRDefault="00F228E1" w:rsidP="005F53C5">
      <w:pPr>
        <w:numPr>
          <w:ilvl w:val="0"/>
          <w:numId w:val="16"/>
        </w:numPr>
        <w:tabs>
          <w:tab w:val="left" w:pos="397"/>
          <w:tab w:val="left" w:pos="1134"/>
          <w:tab w:val="left" w:pos="1418"/>
          <w:tab w:val="left" w:pos="1701"/>
          <w:tab w:val="left" w:pos="1985"/>
          <w:tab w:val="right" w:pos="9332"/>
        </w:tabs>
        <w:contextualSpacing/>
        <w:jc w:val="both"/>
        <w:rPr>
          <w:rFonts w:eastAsia="Calibri" w:cs="Arial"/>
          <w:lang w:eastAsia="en-US"/>
        </w:rPr>
      </w:pPr>
      <w:r w:rsidRPr="00295CE7">
        <w:rPr>
          <w:rFonts w:eastAsia="Calibri" w:cs="Arial"/>
          <w:lang w:eastAsia="en-US"/>
        </w:rPr>
        <w:t>SMART</w:t>
      </w:r>
      <w:r>
        <w:rPr>
          <w:rFonts w:eastAsia="Calibri" w:cs="Arial"/>
          <w:lang w:eastAsia="en-US"/>
        </w:rPr>
        <w:t>-</w:t>
      </w:r>
      <w:r w:rsidRPr="00295CE7">
        <w:rPr>
          <w:rFonts w:eastAsia="Calibri" w:cs="Arial"/>
          <w:lang w:eastAsia="en-US"/>
        </w:rPr>
        <w:t xml:space="preserve">geformuleerde doelstellingen om kwalitatief goede diensten/producten te leveren.  </w:t>
      </w:r>
    </w:p>
    <w:p w14:paraId="770A8BB4" w14:textId="77777777" w:rsidR="00F228E1" w:rsidRPr="00295CE7" w:rsidRDefault="00F228E1" w:rsidP="005F53C5">
      <w:pPr>
        <w:numPr>
          <w:ilvl w:val="0"/>
          <w:numId w:val="16"/>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F</w:t>
      </w:r>
      <w:r w:rsidRPr="00295CE7">
        <w:rPr>
          <w:rFonts w:eastAsia="Calibri" w:cs="Arial"/>
          <w:lang w:eastAsia="en-US"/>
        </w:rPr>
        <w:t>unctieomschrijvingen (</w:t>
      </w:r>
      <w:r w:rsidRPr="00295CE7">
        <w:rPr>
          <w:rFonts w:cs="Arial"/>
        </w:rPr>
        <w:t>bekwaamheidseisen</w:t>
      </w:r>
      <w:r w:rsidRPr="00295CE7">
        <w:rPr>
          <w:rFonts w:eastAsia="Calibri" w:cs="Arial"/>
          <w:lang w:eastAsia="en-US"/>
        </w:rPr>
        <w:t xml:space="preserve">, verantwoordelijkheden en bevoegdheden) voor personeel dat werkzaamheden uitvoert die van invloed zijn op de kwaliteit van de te leveren diensten/producten. </w:t>
      </w:r>
    </w:p>
    <w:p w14:paraId="6A9E7598" w14:textId="77777777" w:rsidR="00F228E1" w:rsidRPr="00295CE7" w:rsidRDefault="00F228E1" w:rsidP="005F53C5">
      <w:pPr>
        <w:numPr>
          <w:ilvl w:val="0"/>
          <w:numId w:val="16"/>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E</w:t>
      </w:r>
      <w:r w:rsidRPr="00295CE7">
        <w:rPr>
          <w:rFonts w:eastAsia="Calibri" w:cs="Arial"/>
          <w:lang w:eastAsia="en-US"/>
        </w:rPr>
        <w:t>en interne communicatiestructuur (management en de rest van de organisatie) en een e</w:t>
      </w:r>
      <w:r w:rsidRPr="00295CE7">
        <w:rPr>
          <w:rFonts w:eastAsia="Calibri" w:cs="Arial"/>
          <w:lang w:eastAsia="en-US"/>
        </w:rPr>
        <w:t>x</w:t>
      </w:r>
      <w:r w:rsidRPr="00295CE7">
        <w:rPr>
          <w:rFonts w:eastAsia="Calibri" w:cs="Arial"/>
          <w:lang w:eastAsia="en-US"/>
        </w:rPr>
        <w:t xml:space="preserve">terne communicatiestructuur (met de externe klant).  </w:t>
      </w:r>
    </w:p>
    <w:p w14:paraId="5C123623" w14:textId="77777777" w:rsidR="00F228E1" w:rsidRPr="00295CE7" w:rsidRDefault="00F228E1" w:rsidP="005F53C5">
      <w:pPr>
        <w:numPr>
          <w:ilvl w:val="0"/>
          <w:numId w:val="16"/>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D</w:t>
      </w:r>
      <w:r w:rsidRPr="00295CE7">
        <w:rPr>
          <w:rFonts w:eastAsia="Calibri" w:cs="Arial"/>
          <w:lang w:eastAsia="en-US"/>
        </w:rPr>
        <w:t>e beheerste omstandigheden, waaronder het productieproces plaatsvindt/de diensten wo</w:t>
      </w:r>
      <w:r w:rsidRPr="00295CE7">
        <w:rPr>
          <w:rFonts w:eastAsia="Calibri" w:cs="Arial"/>
          <w:lang w:eastAsia="en-US"/>
        </w:rPr>
        <w:t>r</w:t>
      </w:r>
      <w:r w:rsidRPr="00295CE7">
        <w:rPr>
          <w:rFonts w:eastAsia="Calibri" w:cs="Arial"/>
          <w:lang w:eastAsia="en-US"/>
        </w:rPr>
        <w:t xml:space="preserve">den verricht en de bijbehorende procedures en werkinstructies. </w:t>
      </w:r>
    </w:p>
    <w:p w14:paraId="41B3C876" w14:textId="77777777" w:rsidR="00F228E1" w:rsidRPr="00295CE7" w:rsidRDefault="00F228E1" w:rsidP="005F53C5">
      <w:pPr>
        <w:numPr>
          <w:ilvl w:val="0"/>
          <w:numId w:val="16"/>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C</w:t>
      </w:r>
      <w:r w:rsidRPr="00295CE7">
        <w:rPr>
          <w:rFonts w:eastAsia="Calibri" w:cs="Arial"/>
          <w:lang w:eastAsia="en-US"/>
        </w:rPr>
        <w:t xml:space="preserve">riteria voor beoordeling, goedkeuring en oplevering van de producten/diensten.  </w:t>
      </w:r>
    </w:p>
    <w:p w14:paraId="291E385A" w14:textId="77777777" w:rsidR="00F228E1" w:rsidRPr="00295CE7" w:rsidRDefault="00F228E1" w:rsidP="005F53C5">
      <w:pPr>
        <w:numPr>
          <w:ilvl w:val="0"/>
          <w:numId w:val="16"/>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H</w:t>
      </w:r>
      <w:r w:rsidRPr="00295CE7">
        <w:rPr>
          <w:rFonts w:eastAsia="Calibri" w:cs="Arial"/>
          <w:lang w:eastAsia="en-US"/>
        </w:rPr>
        <w:t>et inkoopproces met bijbehorende inkoopspecificaties en goedgekeurde levera</w:t>
      </w:r>
      <w:r w:rsidRPr="00295CE7">
        <w:rPr>
          <w:rFonts w:eastAsia="Calibri" w:cs="Arial"/>
          <w:lang w:eastAsia="en-US"/>
        </w:rPr>
        <w:t>n</w:t>
      </w:r>
      <w:r w:rsidRPr="00295CE7">
        <w:rPr>
          <w:rFonts w:eastAsia="Calibri" w:cs="Arial"/>
          <w:lang w:eastAsia="en-US"/>
        </w:rPr>
        <w:t xml:space="preserve">ciers/dienstverleners.  </w:t>
      </w:r>
    </w:p>
    <w:p w14:paraId="0764943D" w14:textId="5E6F894B" w:rsidR="00F228E1" w:rsidRPr="00295CE7" w:rsidRDefault="00F228E1" w:rsidP="005F53C5">
      <w:pPr>
        <w:numPr>
          <w:ilvl w:val="0"/>
          <w:numId w:val="16"/>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E</w:t>
      </w:r>
      <w:r w:rsidRPr="00295CE7">
        <w:rPr>
          <w:rFonts w:eastAsia="Calibri" w:cs="Arial"/>
          <w:lang w:eastAsia="en-US"/>
        </w:rPr>
        <w:t xml:space="preserve">en klachtenprocedure die erop toeziet dat klachten op </w:t>
      </w:r>
      <w:r w:rsidR="004372C6">
        <w:rPr>
          <w:rFonts w:eastAsia="Calibri" w:cs="Arial"/>
          <w:lang w:eastAsia="en-US"/>
        </w:rPr>
        <w:t>zo’n</w:t>
      </w:r>
      <w:r w:rsidR="004372C6" w:rsidRPr="00295CE7">
        <w:rPr>
          <w:rFonts w:eastAsia="Calibri" w:cs="Arial"/>
          <w:lang w:eastAsia="en-US"/>
        </w:rPr>
        <w:t xml:space="preserve"> </w:t>
      </w:r>
      <w:r w:rsidRPr="00295CE7">
        <w:rPr>
          <w:rFonts w:eastAsia="Calibri" w:cs="Arial"/>
          <w:lang w:eastAsia="en-US"/>
        </w:rPr>
        <w:t xml:space="preserve">wijze worden opgelost, dat deze in de toekomst niet meer </w:t>
      </w:r>
      <w:r>
        <w:rPr>
          <w:rFonts w:eastAsia="Calibri" w:cs="Arial"/>
          <w:lang w:eastAsia="en-US"/>
        </w:rPr>
        <w:t>voor</w:t>
      </w:r>
      <w:r w:rsidRPr="00295CE7">
        <w:rPr>
          <w:rFonts w:eastAsia="Calibri" w:cs="Arial"/>
          <w:lang w:eastAsia="en-US"/>
        </w:rPr>
        <w:t xml:space="preserve">komen.  </w:t>
      </w:r>
    </w:p>
    <w:p w14:paraId="38979CD6" w14:textId="77777777" w:rsidR="00F228E1" w:rsidRPr="00295CE7" w:rsidRDefault="00F228E1" w:rsidP="005F53C5">
      <w:pPr>
        <w:numPr>
          <w:ilvl w:val="0"/>
          <w:numId w:val="16"/>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D</w:t>
      </w:r>
      <w:r w:rsidRPr="00295CE7">
        <w:rPr>
          <w:rFonts w:eastAsia="Calibri" w:cs="Arial"/>
          <w:lang w:eastAsia="en-US"/>
        </w:rPr>
        <w:t xml:space="preserve">e wijze waarop documenten </w:t>
      </w:r>
      <w:r>
        <w:rPr>
          <w:rFonts w:eastAsia="Calibri" w:cs="Arial"/>
          <w:lang w:eastAsia="en-US"/>
        </w:rPr>
        <w:t xml:space="preserve">bij </w:t>
      </w:r>
      <w:r w:rsidRPr="00295CE7">
        <w:rPr>
          <w:rFonts w:eastAsia="Calibri" w:cs="Arial"/>
          <w:lang w:eastAsia="en-US"/>
        </w:rPr>
        <w:t xml:space="preserve">de </w:t>
      </w:r>
      <w:r w:rsidR="00DD0CAD">
        <w:rPr>
          <w:rFonts w:eastAsia="Calibri" w:cs="Arial"/>
          <w:lang w:eastAsia="en-US"/>
        </w:rPr>
        <w:t>I</w:t>
      </w:r>
      <w:r w:rsidRPr="00295CE7">
        <w:rPr>
          <w:rFonts w:eastAsia="Calibri" w:cs="Arial"/>
          <w:lang w:eastAsia="en-US"/>
        </w:rPr>
        <w:t>nschrijver worden beheerd. In ieder geval dient hieruit te volgen dat de in gebruik zijnde documenten zijn voorzien van een revisiedatum en versi</w:t>
      </w:r>
      <w:r w:rsidRPr="00295CE7">
        <w:rPr>
          <w:rFonts w:eastAsia="Calibri" w:cs="Arial"/>
          <w:lang w:eastAsia="en-US"/>
        </w:rPr>
        <w:t>e</w:t>
      </w:r>
      <w:r w:rsidRPr="00295CE7">
        <w:rPr>
          <w:rFonts w:eastAsia="Calibri" w:cs="Arial"/>
          <w:lang w:eastAsia="en-US"/>
        </w:rPr>
        <w:t xml:space="preserve">nummer. </w:t>
      </w:r>
    </w:p>
    <w:p w14:paraId="2B688BD2" w14:textId="77777777" w:rsidR="00C40A9D" w:rsidRPr="00295CE7" w:rsidRDefault="00C40A9D" w:rsidP="005F53C5">
      <w:pPr>
        <w:tabs>
          <w:tab w:val="left" w:pos="1134"/>
          <w:tab w:val="left" w:pos="1418"/>
          <w:tab w:val="left" w:pos="1701"/>
          <w:tab w:val="left" w:pos="1985"/>
          <w:tab w:val="right" w:pos="9332"/>
        </w:tabs>
        <w:jc w:val="both"/>
        <w:rPr>
          <w:rFonts w:cs="Arial"/>
        </w:rPr>
      </w:pPr>
    </w:p>
    <w:p w14:paraId="64C8B51A" w14:textId="77777777" w:rsidR="00C40A9D" w:rsidRPr="00295CE7" w:rsidRDefault="00C40A9D" w:rsidP="005F53C5">
      <w:pPr>
        <w:jc w:val="both"/>
      </w:pPr>
      <w:r w:rsidRPr="00295CE7">
        <w:t xml:space="preserve">Voor </w:t>
      </w:r>
      <w:r w:rsidR="00CA1748">
        <w:t>een S</w:t>
      </w:r>
      <w:r w:rsidR="00E73536">
        <w:t>amenwerkingsverband</w:t>
      </w:r>
      <w:r w:rsidRPr="00295CE7">
        <w:t xml:space="preserve"> geldt dat de </w:t>
      </w:r>
      <w:r w:rsidR="00CA1748">
        <w:t>leden van het S</w:t>
      </w:r>
      <w:r w:rsidR="00E73536">
        <w:t>amenwerkingsverband</w:t>
      </w:r>
      <w:r w:rsidRPr="00295CE7">
        <w:t xml:space="preserve"> die daadwerk</w:t>
      </w:r>
      <w:r w:rsidRPr="00295CE7">
        <w:t>e</w:t>
      </w:r>
      <w:r w:rsidRPr="00295CE7">
        <w:t xml:space="preserve">lijk de </w:t>
      </w:r>
      <w:r w:rsidR="00C41071">
        <w:t>Opdracht</w:t>
      </w:r>
      <w:r w:rsidRPr="00295CE7">
        <w:t xml:space="preserve"> gaat/gaan uitvoeren, aan bovengenoemde eis moet(en) voldoen. </w:t>
      </w:r>
    </w:p>
    <w:p w14:paraId="02D8A108" w14:textId="77777777" w:rsidR="00C40A9D" w:rsidRPr="00295CE7" w:rsidRDefault="00C40A9D" w:rsidP="005F53C5">
      <w:pPr>
        <w:jc w:val="both"/>
      </w:pPr>
    </w:p>
    <w:p w14:paraId="4BA669AD" w14:textId="77777777" w:rsidR="00C40A9D" w:rsidRPr="00295CE7" w:rsidRDefault="00C40A9D" w:rsidP="005F53C5">
      <w:pPr>
        <w:jc w:val="both"/>
      </w:pPr>
      <w:r w:rsidRPr="00295CE7">
        <w:t xml:space="preserve">Indien </w:t>
      </w:r>
      <w:r w:rsidR="009E56FE">
        <w:t xml:space="preserve">de </w:t>
      </w:r>
      <w:r w:rsidR="005D5B41">
        <w:t>Inschrijver</w:t>
      </w:r>
      <w:r w:rsidR="009E56FE">
        <w:t>/het Samenwerkingsverband</w:t>
      </w:r>
      <w:r w:rsidR="00D042AE">
        <w:t xml:space="preserve"> </w:t>
      </w:r>
      <w:r w:rsidRPr="00295CE7">
        <w:t xml:space="preserve">voor de uitvoering van de </w:t>
      </w:r>
      <w:r w:rsidR="00C41071">
        <w:t>Opdracht</w:t>
      </w:r>
      <w:r w:rsidRPr="00295CE7">
        <w:t xml:space="preserve"> een onderaa</w:t>
      </w:r>
      <w:r w:rsidRPr="00295CE7">
        <w:t>n</w:t>
      </w:r>
      <w:r w:rsidRPr="00295CE7">
        <w:t xml:space="preserve">nemer inzet, dan dient deze onderaannemer, op straffe van uitsluiting van de </w:t>
      </w:r>
      <w:r w:rsidR="005D5B41">
        <w:t>Inschrijver</w:t>
      </w:r>
      <w:r w:rsidR="009E56FE">
        <w:t>/het Same</w:t>
      </w:r>
      <w:r w:rsidR="009E56FE">
        <w:t>n</w:t>
      </w:r>
      <w:r w:rsidR="009E56FE">
        <w:t>werkingsverband</w:t>
      </w:r>
      <w:r w:rsidRPr="00295CE7">
        <w:t xml:space="preserve"> van de aanbestedingsprocedure, aan bovengenoemde eis te voldoen. </w:t>
      </w:r>
    </w:p>
    <w:p w14:paraId="4A30ED69" w14:textId="77777777" w:rsidR="00C40A9D" w:rsidRPr="00295CE7" w:rsidRDefault="00C40A9D" w:rsidP="005F53C5">
      <w:pPr>
        <w:suppressAutoHyphens/>
        <w:spacing w:line="284" w:lineRule="atLeast"/>
        <w:jc w:val="both"/>
        <w:rPr>
          <w:rFonts w:ascii="Verdana" w:hAnsi="Verdana" w:cs="Arial"/>
        </w:rPr>
      </w:pPr>
    </w:p>
    <w:p w14:paraId="5210C4A3" w14:textId="77777777" w:rsidR="00C40A9D" w:rsidRPr="00295CE7" w:rsidRDefault="00C40A9D" w:rsidP="005F53C5">
      <w:pPr>
        <w:tabs>
          <w:tab w:val="left" w:pos="1418"/>
        </w:tabs>
        <w:suppressAutoHyphens/>
        <w:overflowPunct w:val="0"/>
        <w:autoSpaceDE w:val="0"/>
        <w:autoSpaceDN w:val="0"/>
        <w:adjustRightInd w:val="0"/>
        <w:spacing w:line="240" w:lineRule="auto"/>
        <w:ind w:left="1134" w:hanging="1134"/>
        <w:jc w:val="both"/>
        <w:textAlignment w:val="baseline"/>
        <w:rPr>
          <w:rFonts w:ascii="Verdana" w:hAnsi="Verdana" w:cs="Arial"/>
          <w:lang w:eastAsia="x-none"/>
        </w:rPr>
      </w:pPr>
      <w:r w:rsidRPr="00295CE7">
        <w:rPr>
          <w:u w:val="single"/>
          <w:lang w:eastAsia="x-none"/>
        </w:rPr>
        <w:t>Bewijsmiddelen</w:t>
      </w:r>
      <w:r w:rsidRPr="00295CE7">
        <w:rPr>
          <w:rFonts w:ascii="Verdana" w:hAnsi="Verdana" w:cs="Arial"/>
          <w:lang w:eastAsia="x-none"/>
        </w:rPr>
        <w:t>:</w:t>
      </w:r>
    </w:p>
    <w:p w14:paraId="685485D7" w14:textId="68A87FCC" w:rsidR="00C40A9D" w:rsidRPr="00295CE7" w:rsidRDefault="00C40A9D" w:rsidP="005F53C5">
      <w:pPr>
        <w:suppressAutoHyphens/>
        <w:jc w:val="both"/>
      </w:pPr>
      <w:r w:rsidRPr="00295CE7">
        <w:t xml:space="preserve">Ten bewijze dat de </w:t>
      </w:r>
      <w:r w:rsidR="005D5B41">
        <w:t>Inschrijver</w:t>
      </w:r>
      <w:r w:rsidR="009E56FE">
        <w:t>/het Samenwerkingsverband</w:t>
      </w:r>
      <w:r w:rsidRPr="00295CE7">
        <w:t xml:space="preserve"> aan deze eis voldoet, kan bij </w:t>
      </w:r>
      <w:r w:rsidR="005D5B41">
        <w:t>Inschrijving</w:t>
      </w:r>
      <w:r w:rsidRPr="00295CE7">
        <w:t xml:space="preserve"> worden volstaan met het indienen van </w:t>
      </w:r>
      <w:r w:rsidR="00C033BC">
        <w:t xml:space="preserve">het UEA </w:t>
      </w:r>
      <w:r w:rsidR="002955E4">
        <w:t>(</w:t>
      </w:r>
      <w:r w:rsidR="004372C6">
        <w:t xml:space="preserve">Deel </w:t>
      </w:r>
      <w:r w:rsidR="00C033BC">
        <w:t xml:space="preserve">IV, </w:t>
      </w:r>
      <w:r w:rsidR="00C033BC" w:rsidRPr="00A6192D">
        <w:t xml:space="preserve">onderdeel </w:t>
      </w:r>
      <w:r w:rsidR="00C033BC" w:rsidRPr="00441532">
        <w:t>α</w:t>
      </w:r>
      <w:r w:rsidR="00270EEE">
        <w:t xml:space="preserve"> aankruisen</w:t>
      </w:r>
      <w:r w:rsidR="00C033BC" w:rsidRPr="00A6192D">
        <w:t>).</w:t>
      </w:r>
      <w:r w:rsidR="00C033BC">
        <w:t xml:space="preserve"> </w:t>
      </w:r>
    </w:p>
    <w:p w14:paraId="0D9F8723" w14:textId="77777777" w:rsidR="00C40A9D" w:rsidRPr="00295CE7" w:rsidRDefault="00C40A9D" w:rsidP="005F53C5">
      <w:pPr>
        <w:suppressAutoHyphens/>
        <w:spacing w:line="284" w:lineRule="atLeast"/>
        <w:jc w:val="both"/>
        <w:rPr>
          <w:rFonts w:ascii="Verdana" w:hAnsi="Verdana" w:cs="Arial"/>
        </w:rPr>
      </w:pPr>
    </w:p>
    <w:p w14:paraId="3C10111F" w14:textId="58B0F189" w:rsidR="00C40A9D" w:rsidRPr="00295CE7" w:rsidRDefault="00C40A9D" w:rsidP="005F53C5">
      <w:pPr>
        <w:suppressAutoHyphens/>
        <w:jc w:val="both"/>
      </w:pPr>
      <w:r w:rsidRPr="00295CE7">
        <w:t xml:space="preserve">Van de </w:t>
      </w:r>
      <w:r w:rsidR="005D5B41">
        <w:t>Inschrijver</w:t>
      </w:r>
      <w:r w:rsidR="009E56FE">
        <w:t>/het Samenwerkingsverband</w:t>
      </w:r>
      <w:r w:rsidRPr="00295CE7">
        <w:t xml:space="preserve"> aan wie </w:t>
      </w:r>
      <w:r w:rsidR="00234E74">
        <w:t>de VRLN</w:t>
      </w:r>
      <w:r w:rsidRPr="00295CE7">
        <w:t xml:space="preserve"> de </w:t>
      </w:r>
      <w:r w:rsidR="00C41071">
        <w:t>Opdracht</w:t>
      </w:r>
      <w:r w:rsidRPr="00295CE7">
        <w:t xml:space="preserve"> voornemens is te gunnen wordt in de voorlopige gunningsbrief het volgende bewijsmiddel opgevraagd, waarmee de </w:t>
      </w:r>
      <w:r w:rsidR="005D5B41">
        <w:t>Inschrijver</w:t>
      </w:r>
      <w:r w:rsidR="009E56FE">
        <w:t>/het Samenwerkingsverband</w:t>
      </w:r>
      <w:r w:rsidRPr="00295CE7">
        <w:t xml:space="preserve"> binnen zeven kalenderdagen na verzending van dit voornemen tot gunning moet aantonen dat de </w:t>
      </w:r>
      <w:r w:rsidR="005D5B41">
        <w:t>Inschrijver</w:t>
      </w:r>
      <w:r w:rsidR="009E56FE">
        <w:t>/het Samenwerkingsverband</w:t>
      </w:r>
      <w:r w:rsidRPr="00295CE7">
        <w:t xml:space="preserve"> daadwerkelijk aan deze eis voldoet:</w:t>
      </w:r>
    </w:p>
    <w:p w14:paraId="4F6DB012" w14:textId="77777777" w:rsidR="00C40A9D" w:rsidRPr="00295CE7" w:rsidRDefault="00C40A9D" w:rsidP="005F53C5">
      <w:pPr>
        <w:suppressAutoHyphens/>
        <w:jc w:val="both"/>
      </w:pPr>
    </w:p>
    <w:p w14:paraId="1094ECC6" w14:textId="77777777" w:rsidR="00E019C0" w:rsidRDefault="00A8394B" w:rsidP="005F53C5">
      <w:pPr>
        <w:numPr>
          <w:ilvl w:val="0"/>
          <w:numId w:val="16"/>
        </w:numPr>
        <w:tabs>
          <w:tab w:val="left" w:pos="1134"/>
          <w:tab w:val="left" w:pos="1418"/>
          <w:tab w:val="left" w:pos="1701"/>
          <w:tab w:val="left" w:pos="1985"/>
          <w:tab w:val="right" w:pos="9332"/>
        </w:tabs>
        <w:suppressAutoHyphens/>
        <w:ind w:left="426" w:hanging="426"/>
        <w:contextualSpacing/>
        <w:jc w:val="both"/>
        <w:rPr>
          <w:rFonts w:eastAsia="Calibri" w:cs="Arial"/>
          <w:lang w:eastAsia="en-US"/>
        </w:rPr>
      </w:pPr>
      <w:r w:rsidRPr="00716844">
        <w:rPr>
          <w:rFonts w:eastAsia="Calibri" w:cs="Arial"/>
          <w:lang w:eastAsia="en-US"/>
        </w:rPr>
        <w:t>E</w:t>
      </w:r>
      <w:r w:rsidR="00C40A9D" w:rsidRPr="00716844">
        <w:rPr>
          <w:rFonts w:eastAsia="Calibri" w:cs="Arial"/>
          <w:lang w:eastAsia="en-US"/>
        </w:rPr>
        <w:t xml:space="preserve">en kopie van het geldige kwaliteitsmanagementsysteemcertificaat conform de </w:t>
      </w:r>
    </w:p>
    <w:p w14:paraId="3E088C43" w14:textId="4090DDAC" w:rsidR="00A8394B" w:rsidRPr="00716844" w:rsidRDefault="00C40A9D" w:rsidP="005F53C5">
      <w:pPr>
        <w:tabs>
          <w:tab w:val="left" w:pos="1134"/>
          <w:tab w:val="left" w:pos="1418"/>
          <w:tab w:val="left" w:pos="1701"/>
          <w:tab w:val="left" w:pos="1985"/>
          <w:tab w:val="right" w:pos="9332"/>
        </w:tabs>
        <w:suppressAutoHyphens/>
        <w:ind w:left="426"/>
        <w:contextualSpacing/>
        <w:jc w:val="both"/>
        <w:rPr>
          <w:rFonts w:eastAsia="Calibri" w:cs="Arial"/>
          <w:lang w:eastAsia="en-US"/>
        </w:rPr>
      </w:pPr>
      <w:r w:rsidRPr="00716844">
        <w:rPr>
          <w:rFonts w:eastAsia="Calibri" w:cs="Arial"/>
          <w:lang w:eastAsia="en-US"/>
        </w:rPr>
        <w:t>NEN-EN-ISO 9001:2008 of NEN-EN-ISO 9001:2015 norm en afgegeven door een certificerende instelling die is erkend door de Raad van Accreditatie</w:t>
      </w:r>
      <w:r w:rsidR="00A8394B" w:rsidRPr="00716844">
        <w:rPr>
          <w:rFonts w:eastAsia="Calibri" w:cs="Arial"/>
          <w:lang w:eastAsia="en-US"/>
        </w:rPr>
        <w:t xml:space="preserve">. </w:t>
      </w:r>
    </w:p>
    <w:p w14:paraId="4C6C763E" w14:textId="77777777" w:rsidR="00E019C0" w:rsidRDefault="00A8394B" w:rsidP="005F53C5">
      <w:pPr>
        <w:numPr>
          <w:ilvl w:val="0"/>
          <w:numId w:val="16"/>
        </w:numPr>
        <w:tabs>
          <w:tab w:val="left" w:pos="1134"/>
          <w:tab w:val="left" w:pos="1418"/>
          <w:tab w:val="left" w:pos="1701"/>
          <w:tab w:val="left" w:pos="1985"/>
          <w:tab w:val="right" w:pos="9332"/>
        </w:tabs>
        <w:suppressAutoHyphens/>
        <w:ind w:left="426" w:hanging="426"/>
        <w:contextualSpacing/>
        <w:jc w:val="both"/>
        <w:rPr>
          <w:rFonts w:eastAsia="Calibri" w:cs="Arial"/>
          <w:lang w:eastAsia="en-US"/>
        </w:rPr>
      </w:pPr>
      <w:r w:rsidRPr="00716844">
        <w:rPr>
          <w:rFonts w:eastAsia="Calibri" w:cs="Arial"/>
          <w:lang w:eastAsia="en-US"/>
        </w:rPr>
        <w:t>E</w:t>
      </w:r>
      <w:r w:rsidR="00C40A9D" w:rsidRPr="00716844">
        <w:rPr>
          <w:rFonts w:eastAsia="Calibri" w:cs="Arial"/>
          <w:lang w:eastAsia="en-US"/>
        </w:rPr>
        <w:t xml:space="preserve">en kopie van het geldige certificaat dat minimaal gelijkwaardig is aan de </w:t>
      </w:r>
    </w:p>
    <w:p w14:paraId="68F9CB7E" w14:textId="6EFF1F9B" w:rsidR="00A8394B" w:rsidRPr="00716844" w:rsidRDefault="00C40A9D" w:rsidP="005F53C5">
      <w:pPr>
        <w:tabs>
          <w:tab w:val="left" w:pos="1134"/>
          <w:tab w:val="left" w:pos="1418"/>
          <w:tab w:val="left" w:pos="1701"/>
          <w:tab w:val="left" w:pos="1985"/>
          <w:tab w:val="right" w:pos="9332"/>
        </w:tabs>
        <w:suppressAutoHyphens/>
        <w:ind w:left="426"/>
        <w:contextualSpacing/>
        <w:jc w:val="both"/>
        <w:rPr>
          <w:rFonts w:eastAsia="Calibri" w:cs="Arial"/>
          <w:lang w:eastAsia="en-US"/>
        </w:rPr>
      </w:pPr>
      <w:r w:rsidRPr="00716844">
        <w:rPr>
          <w:rFonts w:eastAsia="Calibri" w:cs="Arial"/>
          <w:lang w:eastAsia="en-US"/>
        </w:rPr>
        <w:t>NEN-EN-ISO 9001:2008 of NEN-EN-ISO 9001:2015 norm en is afgegeven door een certificerende instelling die is erkend door de Raad van Accreditatie</w:t>
      </w:r>
      <w:r w:rsidR="00A8394B" w:rsidRPr="00716844">
        <w:rPr>
          <w:rFonts w:eastAsia="Calibri" w:cs="Arial"/>
          <w:lang w:eastAsia="en-US"/>
        </w:rPr>
        <w:t>.</w:t>
      </w:r>
    </w:p>
    <w:p w14:paraId="520082DB" w14:textId="6C21BA64" w:rsidR="00F228E1" w:rsidRPr="005F44BA" w:rsidRDefault="00F228E1" w:rsidP="005F53C5">
      <w:pPr>
        <w:numPr>
          <w:ilvl w:val="0"/>
          <w:numId w:val="16"/>
        </w:numPr>
        <w:tabs>
          <w:tab w:val="left" w:pos="1134"/>
          <w:tab w:val="left" w:pos="1418"/>
          <w:tab w:val="left" w:pos="1701"/>
          <w:tab w:val="left" w:pos="1985"/>
          <w:tab w:val="right" w:pos="9332"/>
        </w:tabs>
        <w:suppressAutoHyphens/>
        <w:ind w:left="426" w:hanging="426"/>
        <w:contextualSpacing/>
        <w:jc w:val="both"/>
        <w:rPr>
          <w:rFonts w:cs="Arial"/>
        </w:rPr>
      </w:pPr>
      <w:bookmarkStart w:id="353" w:name="_Toc509233882"/>
      <w:bookmarkStart w:id="354" w:name="_Toc509233987"/>
      <w:bookmarkStart w:id="355" w:name="_Toc509233883"/>
      <w:bookmarkStart w:id="356" w:name="_Toc509233988"/>
      <w:bookmarkStart w:id="357" w:name="_Toc509233884"/>
      <w:bookmarkStart w:id="358" w:name="_Toc509233989"/>
      <w:bookmarkStart w:id="359" w:name="_Toc509233885"/>
      <w:bookmarkStart w:id="360" w:name="_Toc509233990"/>
      <w:bookmarkStart w:id="361" w:name="_Toc509233886"/>
      <w:bookmarkStart w:id="362" w:name="_Toc509233991"/>
      <w:bookmarkStart w:id="363" w:name="_Toc509233887"/>
      <w:bookmarkStart w:id="364" w:name="_Toc509233992"/>
      <w:bookmarkStart w:id="365" w:name="_Toc509233888"/>
      <w:bookmarkStart w:id="366" w:name="_Toc509233993"/>
      <w:bookmarkStart w:id="367" w:name="_Toc509233889"/>
      <w:bookmarkStart w:id="368" w:name="_Toc509233994"/>
      <w:bookmarkStart w:id="369" w:name="_Toc509233890"/>
      <w:bookmarkStart w:id="370" w:name="_Toc509233995"/>
      <w:bookmarkStart w:id="371" w:name="_Toc509233891"/>
      <w:bookmarkStart w:id="372" w:name="_Toc509233996"/>
      <w:bookmarkStart w:id="373" w:name="_Toc509233892"/>
      <w:bookmarkStart w:id="374" w:name="_Toc509233997"/>
      <w:bookmarkStart w:id="375" w:name="_Toc509233893"/>
      <w:bookmarkStart w:id="376" w:name="_Toc509233998"/>
      <w:bookmarkStart w:id="377" w:name="_Toc509233894"/>
      <w:bookmarkStart w:id="378" w:name="_Toc509233999"/>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716844">
        <w:rPr>
          <w:rFonts w:eastAsia="Calibri" w:cs="Arial"/>
          <w:lang w:eastAsia="en-US"/>
        </w:rPr>
        <w:t xml:space="preserve">Een beschrijving van maximaal </w:t>
      </w:r>
      <w:r w:rsidR="00FF2757">
        <w:rPr>
          <w:rFonts w:eastAsia="Calibri" w:cs="Arial"/>
          <w:lang w:eastAsia="en-US"/>
        </w:rPr>
        <w:t>vijf</w:t>
      </w:r>
      <w:r w:rsidRPr="00716844">
        <w:rPr>
          <w:rFonts w:eastAsia="Calibri" w:cs="Arial"/>
          <w:lang w:eastAsia="en-US"/>
        </w:rPr>
        <w:t xml:space="preserve"> A4 van een ander (eigen) kwaliteitsmanagementsy</w:t>
      </w:r>
      <w:r w:rsidRPr="00A8394B">
        <w:rPr>
          <w:rFonts w:cs="Arial"/>
        </w:rPr>
        <w:t xml:space="preserve">steem dat gelijkwaardig is aan de NEN-EN-ISO 9001:2008 of NEN-EN-ISO 9001:2015 norm en dat </w:t>
      </w:r>
      <w:r w:rsidRPr="005F44BA">
        <w:rPr>
          <w:rFonts w:cs="Arial"/>
        </w:rPr>
        <w:t xml:space="preserve">minimaal de genoemde aspecten bevat die onder </w:t>
      </w:r>
      <w:r w:rsidR="0088352A">
        <w:rPr>
          <w:rFonts w:cs="Arial"/>
        </w:rPr>
        <w:t>punt drie</w:t>
      </w:r>
      <w:r w:rsidRPr="005F44BA">
        <w:rPr>
          <w:rFonts w:cs="Arial"/>
        </w:rPr>
        <w:t xml:space="preserve"> zijn benoemd. </w:t>
      </w:r>
    </w:p>
    <w:p w14:paraId="78A8DC7A" w14:textId="77777777" w:rsidR="009133FC" w:rsidRPr="005C7E26" w:rsidRDefault="009133FC" w:rsidP="005F53C5">
      <w:pPr>
        <w:pStyle w:val="Kop2"/>
        <w:suppressAutoHyphens/>
        <w:ind w:left="709" w:right="-284" w:hanging="709"/>
        <w:jc w:val="both"/>
        <w:rPr>
          <w:color w:val="auto"/>
        </w:rPr>
      </w:pPr>
      <w:bookmarkStart w:id="379" w:name="_Toc527637455"/>
      <w:bookmarkStart w:id="380" w:name="_Toc29290049"/>
      <w:r w:rsidRPr="005C7E26">
        <w:rPr>
          <w:color w:val="auto"/>
        </w:rPr>
        <w:t>Bewijsmiddelen</w:t>
      </w:r>
      <w:r w:rsidR="003728BB" w:rsidRPr="005C7E26">
        <w:rPr>
          <w:color w:val="auto"/>
        </w:rPr>
        <w:t xml:space="preserve"> </w:t>
      </w:r>
      <w:r w:rsidR="00EC037D" w:rsidRPr="005C7E26">
        <w:rPr>
          <w:color w:val="auto"/>
        </w:rPr>
        <w:t>geschiktheidseisen</w:t>
      </w:r>
      <w:r w:rsidR="005D5DF3" w:rsidRPr="005C7E26">
        <w:rPr>
          <w:color w:val="auto"/>
        </w:rPr>
        <w:t xml:space="preserve"> en uitsluitingsgronden</w:t>
      </w:r>
      <w:bookmarkEnd w:id="379"/>
      <w:bookmarkEnd w:id="380"/>
    </w:p>
    <w:p w14:paraId="011F3B1F" w14:textId="4588EB91" w:rsidR="00A35615" w:rsidRDefault="000D00F5" w:rsidP="005F53C5">
      <w:pPr>
        <w:suppressAutoHyphens/>
        <w:jc w:val="both"/>
      </w:pPr>
      <w:r>
        <w:t xml:space="preserve">Indien </w:t>
      </w:r>
      <w:r w:rsidR="00234E74">
        <w:t>de VRLN</w:t>
      </w:r>
      <w:r>
        <w:t xml:space="preserve"> </w:t>
      </w:r>
      <w:r w:rsidR="00EC037D">
        <w:t>een</w:t>
      </w:r>
      <w:r>
        <w:t xml:space="preserve"> bewijsmiddel</w:t>
      </w:r>
      <w:r w:rsidR="00EC037D">
        <w:t xml:space="preserve"> </w:t>
      </w:r>
      <w:r>
        <w:t>rechtstreeks en kosteloos kan verkrijgen door raadpleging van een nationale databank</w:t>
      </w:r>
      <w:r w:rsidR="003728BB">
        <w:t xml:space="preserve"> of </w:t>
      </w:r>
      <w:r w:rsidR="00A079D9">
        <w:t xml:space="preserve">indien </w:t>
      </w:r>
      <w:r w:rsidR="00234E74">
        <w:t>de VRLN</w:t>
      </w:r>
      <w:r w:rsidR="00CA760D">
        <w:t xml:space="preserve"> </w:t>
      </w:r>
      <w:r w:rsidR="00A079D9">
        <w:t>al</w:t>
      </w:r>
      <w:r w:rsidR="003728BB">
        <w:t xml:space="preserve"> over </w:t>
      </w:r>
      <w:r w:rsidR="00EC037D">
        <w:t>dit</w:t>
      </w:r>
      <w:r w:rsidR="003728BB">
        <w:t xml:space="preserve"> bewijsmid</w:t>
      </w:r>
      <w:r w:rsidR="00EC037D">
        <w:t>del</w:t>
      </w:r>
      <w:r w:rsidR="003728BB">
        <w:t xml:space="preserve"> beschikt, dan behoeft </w:t>
      </w:r>
      <w:r w:rsidR="009E56FE">
        <w:t xml:space="preserve">de </w:t>
      </w:r>
      <w:r w:rsidR="005D5B41">
        <w:t>Inschrijver</w:t>
      </w:r>
      <w:r w:rsidR="009E56FE">
        <w:t>/het Samenwerkingsverband</w:t>
      </w:r>
      <w:r w:rsidR="003728BB">
        <w:t xml:space="preserve"> </w:t>
      </w:r>
      <w:r w:rsidR="00EC037D">
        <w:t xml:space="preserve">dit bewijsmiddel </w:t>
      </w:r>
      <w:r w:rsidR="003728BB">
        <w:t xml:space="preserve">niet aan </w:t>
      </w:r>
      <w:r w:rsidR="00234E74">
        <w:t>de VRLN</w:t>
      </w:r>
      <w:r w:rsidR="003728BB">
        <w:t xml:space="preserve"> </w:t>
      </w:r>
      <w:r w:rsidR="00CA760D">
        <w:t>over te leggen</w:t>
      </w:r>
      <w:r w:rsidR="003728BB">
        <w:t xml:space="preserve">. </w:t>
      </w:r>
    </w:p>
    <w:p w14:paraId="262BBF0C" w14:textId="77777777" w:rsidR="00A82EB3" w:rsidRDefault="00A82EB3" w:rsidP="005F53C5">
      <w:pPr>
        <w:suppressAutoHyphens/>
        <w:jc w:val="both"/>
      </w:pPr>
    </w:p>
    <w:p w14:paraId="774CFE55" w14:textId="46F4AD70" w:rsidR="005D5DF3" w:rsidRDefault="003728BB" w:rsidP="005F53C5">
      <w:pPr>
        <w:suppressAutoHyphens/>
        <w:jc w:val="both"/>
      </w:pPr>
      <w:r>
        <w:t xml:space="preserve">In het geval </w:t>
      </w:r>
      <w:r w:rsidR="00234E74">
        <w:t>de VRLN</w:t>
      </w:r>
      <w:r>
        <w:t xml:space="preserve"> een bewijsmiddel rechtstreeks kan verkrijgen door raadpleging van een nationale databank, dan verstrekt </w:t>
      </w:r>
      <w:r w:rsidR="009E56FE">
        <w:t xml:space="preserve">de </w:t>
      </w:r>
      <w:r w:rsidR="005D5B41">
        <w:t>Inschrijver</w:t>
      </w:r>
      <w:r w:rsidR="009E56FE">
        <w:t>/het Samenwerkingsverband</w:t>
      </w:r>
      <w:r>
        <w:t xml:space="preserve"> in het </w:t>
      </w:r>
      <w:r w:rsidR="00AA7F6C">
        <w:t>UEA</w:t>
      </w:r>
      <w:r>
        <w:t xml:space="preserve"> de informatie (het internetadres van de databank en de identificatiegegevens en, in voorkomend geval, de benodigde verklaring van instemming) die </w:t>
      </w:r>
      <w:r w:rsidR="00234E74">
        <w:t>de VRLN</w:t>
      </w:r>
      <w:r>
        <w:t xml:space="preserve"> nodig heeft om toegang te krijgen tot deze informatie. </w:t>
      </w:r>
    </w:p>
    <w:p w14:paraId="5FC5F974" w14:textId="77777777" w:rsidR="005D5DF3" w:rsidRDefault="005D5DF3" w:rsidP="005F53C5">
      <w:pPr>
        <w:suppressAutoHyphens/>
        <w:jc w:val="both"/>
      </w:pPr>
    </w:p>
    <w:p w14:paraId="48FFAF08" w14:textId="0AEBEC13" w:rsidR="00E91DF0" w:rsidRDefault="00E52E06" w:rsidP="005F53C5">
      <w:pPr>
        <w:suppressAutoHyphens/>
        <w:jc w:val="both"/>
      </w:pPr>
      <w:r>
        <w:t xml:space="preserve">In het geval </w:t>
      </w:r>
      <w:r w:rsidR="00234E74">
        <w:t>de VRLN</w:t>
      </w:r>
      <w:r>
        <w:t xml:space="preserve"> al</w:t>
      </w:r>
      <w:r w:rsidR="005D5DF3">
        <w:t xml:space="preserve"> over een bewijsmiddel beschikt, dan verstrekt </w:t>
      </w:r>
      <w:r w:rsidR="005D5B41">
        <w:t>Inschrijver</w:t>
      </w:r>
      <w:r w:rsidR="009E56FE">
        <w:t>/</w:t>
      </w:r>
      <w:r w:rsidR="00984E03">
        <w:t xml:space="preserve"> </w:t>
      </w:r>
      <w:r w:rsidR="009E56FE">
        <w:t>het Samenwerkingsverband</w:t>
      </w:r>
      <w:r w:rsidR="005D5DF3">
        <w:t xml:space="preserve"> in het </w:t>
      </w:r>
      <w:r w:rsidR="00AA7F6C">
        <w:t>UEA</w:t>
      </w:r>
      <w:r w:rsidR="005D5DF3">
        <w:t xml:space="preserve"> de informatie in het kader van welke aanbestedingsprocedure </w:t>
      </w:r>
      <w:r w:rsidR="00234E74">
        <w:t>de VRLN</w:t>
      </w:r>
      <w:r w:rsidR="005D5DF3">
        <w:t xml:space="preserve"> dit bewijsmiddel heeft verkregen.</w:t>
      </w:r>
    </w:p>
    <w:p w14:paraId="13EAA239" w14:textId="77777777" w:rsidR="00031AD8" w:rsidRDefault="00031AD8" w:rsidP="005F53C5">
      <w:pPr>
        <w:suppressAutoHyphens/>
        <w:jc w:val="both"/>
      </w:pPr>
    </w:p>
    <w:p w14:paraId="2B5E0FCB" w14:textId="77777777" w:rsidR="00E91DF0" w:rsidRPr="00AD3D80" w:rsidRDefault="00E91DF0" w:rsidP="005F53C5">
      <w:pPr>
        <w:pStyle w:val="Kop1"/>
        <w:suppressAutoHyphens/>
        <w:jc w:val="both"/>
        <w:rPr>
          <w:sz w:val="40"/>
          <w:szCs w:val="40"/>
        </w:rPr>
      </w:pPr>
      <w:bookmarkStart w:id="381" w:name="_Toc419285408"/>
      <w:bookmarkStart w:id="382" w:name="_Toc421086904"/>
      <w:bookmarkStart w:id="383" w:name="_Toc421100629"/>
      <w:bookmarkStart w:id="384" w:name="_Toc527637456"/>
      <w:bookmarkStart w:id="385" w:name="_Toc29290050"/>
      <w:r w:rsidRPr="00AD3D80">
        <w:rPr>
          <w:sz w:val="40"/>
          <w:szCs w:val="40"/>
        </w:rPr>
        <w:lastRenderedPageBreak/>
        <w:t>Minimumeisen</w:t>
      </w:r>
      <w:bookmarkEnd w:id="381"/>
      <w:bookmarkEnd w:id="382"/>
      <w:bookmarkEnd w:id="383"/>
      <w:bookmarkEnd w:id="384"/>
      <w:bookmarkEnd w:id="385"/>
    </w:p>
    <w:p w14:paraId="5290A33B" w14:textId="270E2B92" w:rsidR="00E91DF0" w:rsidRPr="00D50A73" w:rsidRDefault="00E91DF0" w:rsidP="005F53C5">
      <w:pPr>
        <w:suppressAutoHyphens/>
        <w:jc w:val="both"/>
      </w:pPr>
      <w:r w:rsidRPr="00CE0A2C">
        <w:t xml:space="preserve">In het </w:t>
      </w:r>
      <w:r w:rsidR="00CA107F">
        <w:t xml:space="preserve">Programma van </w:t>
      </w:r>
      <w:r w:rsidR="00CA107F" w:rsidRPr="00D50A73">
        <w:t>E</w:t>
      </w:r>
      <w:r w:rsidRPr="00D50A73">
        <w:t>isen (</w:t>
      </w:r>
      <w:r w:rsidR="004B1B9D" w:rsidRPr="00D50A73">
        <w:t xml:space="preserve">Bijlage </w:t>
      </w:r>
      <w:r w:rsidR="0052318A" w:rsidRPr="00D50A73">
        <w:t>10</w:t>
      </w:r>
      <w:r w:rsidRPr="00D50A73">
        <w:t xml:space="preserve">) zijn de minimumeisen opgenomen die van toepassing zijn op de </w:t>
      </w:r>
      <w:r w:rsidR="00C41071" w:rsidRPr="00D50A73">
        <w:t>Opdracht</w:t>
      </w:r>
      <w:r w:rsidRPr="00D50A73">
        <w:t xml:space="preserve">. De </w:t>
      </w:r>
      <w:r w:rsidR="005D5B41" w:rsidRPr="00D50A73">
        <w:t>Inschrijving</w:t>
      </w:r>
      <w:r w:rsidRPr="00D50A73">
        <w:t xml:space="preserve"> van </w:t>
      </w:r>
      <w:r w:rsidR="009E56FE" w:rsidRPr="00D50A73">
        <w:t xml:space="preserve">de </w:t>
      </w:r>
      <w:r w:rsidR="005D5B41" w:rsidRPr="00D50A73">
        <w:t>Inschrijver</w:t>
      </w:r>
      <w:r w:rsidR="00C04649" w:rsidRPr="00D50A73">
        <w:t xml:space="preserve"> </w:t>
      </w:r>
      <w:r w:rsidRPr="00D50A73">
        <w:t xml:space="preserve">dient, op straffe van uitsluiting van de aanbestedingsprocedure, te voldoen aan alle minimumeisen die zijn opgenomen in het </w:t>
      </w:r>
      <w:r w:rsidR="00CA107F" w:rsidRPr="00D50A73">
        <w:t>Programma van E</w:t>
      </w:r>
      <w:r w:rsidRPr="00D50A73">
        <w:t xml:space="preserve">isen. Een </w:t>
      </w:r>
      <w:r w:rsidR="005D5B41" w:rsidRPr="00D50A73">
        <w:t>Inschrijver</w:t>
      </w:r>
      <w:r w:rsidRPr="00D50A73">
        <w:t xml:space="preserve"> die niet voldoet aan </w:t>
      </w:r>
      <w:r w:rsidR="008F7CF3" w:rsidRPr="00D50A73">
        <w:t>een</w:t>
      </w:r>
      <w:r w:rsidRPr="00D50A73">
        <w:t xml:space="preserve"> of meer van de minimumeisen wordt uitgesloten van verdere deelname aan de aanbestedingsprocedure. </w:t>
      </w:r>
    </w:p>
    <w:p w14:paraId="02E2BCBF" w14:textId="77777777" w:rsidR="003A095C" w:rsidRPr="00D50A73" w:rsidRDefault="003A095C" w:rsidP="0052318A">
      <w:pPr>
        <w:spacing w:line="300" w:lineRule="atLeast"/>
        <w:jc w:val="both"/>
        <w:rPr>
          <w:rFonts w:cs="Arial"/>
        </w:rPr>
      </w:pPr>
    </w:p>
    <w:p w14:paraId="39C319E1" w14:textId="5C1CA8C1" w:rsidR="003A095C" w:rsidRPr="0052318A" w:rsidRDefault="003A095C" w:rsidP="005F53C5">
      <w:pPr>
        <w:jc w:val="both"/>
      </w:pPr>
      <w:r w:rsidRPr="00D50A73">
        <w:t xml:space="preserve">In </w:t>
      </w:r>
      <w:r w:rsidR="0052318A" w:rsidRPr="00D50A73">
        <w:t xml:space="preserve">het Programma van Eisen (Bijlage 10) </w:t>
      </w:r>
      <w:r w:rsidRPr="00D50A73">
        <w:t xml:space="preserve">moet </w:t>
      </w:r>
      <w:r w:rsidR="00E019C0" w:rsidRPr="00D50A73">
        <w:t xml:space="preserve">de </w:t>
      </w:r>
      <w:r w:rsidRPr="00D50A73">
        <w:t xml:space="preserve">Inschrijver door middel van ondertekening van deze </w:t>
      </w:r>
      <w:r w:rsidR="004B1B9D" w:rsidRPr="00D50A73">
        <w:t xml:space="preserve">Bijlage </w:t>
      </w:r>
      <w:r w:rsidRPr="00D50A73">
        <w:t>verklaren dat zijn Inschrijving voldoet aan de</w:t>
      </w:r>
      <w:r w:rsidRPr="0052318A">
        <w:t xml:space="preserve"> gestelde minimumeisen. </w:t>
      </w:r>
      <w:r w:rsidR="0052318A">
        <w:t xml:space="preserve">Bij elke eis dient door middel van ja/nee verklaard te worden of de inschrijving voldoet aan de gestelde minimum eisen. </w:t>
      </w:r>
      <w:r w:rsidRPr="0052318A">
        <w:t>Een Inschrijver wordt uitgesloten van verdere deelname aan de aanbestedingsprocedure, indien zijn I</w:t>
      </w:r>
      <w:r w:rsidRPr="0052318A">
        <w:t>n</w:t>
      </w:r>
      <w:r w:rsidRPr="0052318A">
        <w:t>schrijving niet voldoet aan ieder van de gestelde minimumeisen.</w:t>
      </w:r>
    </w:p>
    <w:p w14:paraId="0CC490ED" w14:textId="77777777" w:rsidR="003A095C" w:rsidRPr="0052318A" w:rsidRDefault="003A095C" w:rsidP="005F53C5">
      <w:pPr>
        <w:jc w:val="both"/>
      </w:pPr>
    </w:p>
    <w:p w14:paraId="6BF892CF" w14:textId="23D22A2B" w:rsidR="003A095C" w:rsidRPr="0052318A" w:rsidRDefault="003A095C" w:rsidP="005F53C5">
      <w:pPr>
        <w:jc w:val="both"/>
      </w:pPr>
      <w:r w:rsidRPr="0052318A">
        <w:t xml:space="preserve">Indien wordt ingeschreven in Samenwerkingsverband, dan kan worden volstaan met het indienen van een </w:t>
      </w:r>
      <w:proofErr w:type="spellStart"/>
      <w:r w:rsidRPr="0052318A">
        <w:t>conformiteitenlijst</w:t>
      </w:r>
      <w:proofErr w:type="spellEnd"/>
      <w:r w:rsidRPr="0052318A">
        <w:t xml:space="preserve"> minimumeisen, die voor het gehele </w:t>
      </w:r>
      <w:r w:rsidR="00E019C0" w:rsidRPr="0052318A">
        <w:t>S</w:t>
      </w:r>
      <w:r w:rsidRPr="0052318A">
        <w:t>amenwerkingsverband</w:t>
      </w:r>
      <w:r w:rsidR="00E019C0" w:rsidRPr="0052318A">
        <w:t xml:space="preserve"> </w:t>
      </w:r>
      <w:r w:rsidRPr="0052318A">
        <w:t>geldt. Deze verkl</w:t>
      </w:r>
      <w:r w:rsidRPr="0052318A">
        <w:t>a</w:t>
      </w:r>
      <w:r w:rsidRPr="0052318A">
        <w:t>ring moet worden ondertekend door het lid van het Samenwerkingsverband dat als vertegenwoordiger (penvoerder) van het Samenwerkingsverband optreedt en bevoegd is het Samenwerkingsverband in alle opzichten te vertegenwoordigen en te binden.</w:t>
      </w:r>
    </w:p>
    <w:p w14:paraId="3A2510AD" w14:textId="77777777" w:rsidR="003A095C" w:rsidRPr="0052318A" w:rsidRDefault="003A095C" w:rsidP="005F53C5">
      <w:pPr>
        <w:spacing w:line="300" w:lineRule="atLeast"/>
        <w:ind w:left="567"/>
        <w:jc w:val="both"/>
        <w:rPr>
          <w:rFonts w:cs="Arial"/>
        </w:rPr>
      </w:pPr>
    </w:p>
    <w:p w14:paraId="2AE5540F" w14:textId="6783ADBF" w:rsidR="00E91DF0" w:rsidRDefault="003A095C" w:rsidP="005F53C5">
      <w:pPr>
        <w:jc w:val="both"/>
      </w:pPr>
      <w:r w:rsidRPr="0052318A">
        <w:t xml:space="preserve">Indien gedurende de looptijd van de Overeenkomst blijkt dat </w:t>
      </w:r>
      <w:r w:rsidR="00E019C0" w:rsidRPr="0052318A">
        <w:t xml:space="preserve">de </w:t>
      </w:r>
      <w:r w:rsidRPr="0052318A">
        <w:t xml:space="preserve">Inschrijver niet voldoet aan een of meerdere minimumeisen, terwijl </w:t>
      </w:r>
      <w:r w:rsidR="00E019C0" w:rsidRPr="0052318A">
        <w:t xml:space="preserve">de </w:t>
      </w:r>
      <w:r w:rsidRPr="0052318A">
        <w:t xml:space="preserve">Inschrijver heeft verklaard dat hij aan alle minimumeisen voldoet, dan wordt dit als niet-nakoming van de Overeenkomst aangemerkt. In dat geval is </w:t>
      </w:r>
      <w:r w:rsidR="00234E74" w:rsidRPr="0052318A">
        <w:t>de VRLN</w:t>
      </w:r>
      <w:r w:rsidRPr="0052318A">
        <w:t xml:space="preserve"> gerec</w:t>
      </w:r>
      <w:r w:rsidRPr="0052318A">
        <w:t>h</w:t>
      </w:r>
      <w:r w:rsidRPr="0052318A">
        <w:t>tigd de Overeenkomst te ontbinden.</w:t>
      </w:r>
      <w:r w:rsidRPr="00CE0A2C">
        <w:t xml:space="preserve"> </w:t>
      </w:r>
    </w:p>
    <w:p w14:paraId="3AD6A010" w14:textId="77777777" w:rsidR="00E91DF0" w:rsidRPr="00AD3D80" w:rsidRDefault="00E91DF0" w:rsidP="005F53C5">
      <w:pPr>
        <w:pStyle w:val="Kop1"/>
        <w:suppressAutoHyphens/>
        <w:jc w:val="both"/>
        <w:rPr>
          <w:sz w:val="40"/>
          <w:szCs w:val="40"/>
        </w:rPr>
      </w:pPr>
      <w:bookmarkStart w:id="386" w:name="_Toc509233897"/>
      <w:bookmarkStart w:id="387" w:name="_Toc509234002"/>
      <w:bookmarkStart w:id="388" w:name="_Toc508701631"/>
      <w:bookmarkStart w:id="389" w:name="_Toc508887577"/>
      <w:bookmarkStart w:id="390" w:name="_Toc509233898"/>
      <w:bookmarkStart w:id="391" w:name="_Toc509234003"/>
      <w:bookmarkStart w:id="392" w:name="_Toc419285409"/>
      <w:bookmarkStart w:id="393" w:name="_Toc421086905"/>
      <w:bookmarkStart w:id="394" w:name="_Toc421100630"/>
      <w:bookmarkStart w:id="395" w:name="_Toc527637457"/>
      <w:bookmarkStart w:id="396" w:name="_Toc29290051"/>
      <w:bookmarkEnd w:id="386"/>
      <w:bookmarkEnd w:id="387"/>
      <w:bookmarkEnd w:id="388"/>
      <w:bookmarkEnd w:id="389"/>
      <w:bookmarkEnd w:id="390"/>
      <w:bookmarkEnd w:id="391"/>
      <w:r w:rsidRPr="00AD3D80">
        <w:rPr>
          <w:sz w:val="40"/>
          <w:szCs w:val="40"/>
        </w:rPr>
        <w:lastRenderedPageBreak/>
        <w:t>Gunningscriteria en beoordeling</w:t>
      </w:r>
      <w:bookmarkEnd w:id="392"/>
      <w:bookmarkEnd w:id="393"/>
      <w:bookmarkEnd w:id="394"/>
      <w:bookmarkEnd w:id="395"/>
      <w:bookmarkEnd w:id="396"/>
    </w:p>
    <w:p w14:paraId="56C74CC5" w14:textId="77777777" w:rsidR="00E91DF0" w:rsidRPr="005C7E26" w:rsidRDefault="00E91DF0" w:rsidP="005F53C5">
      <w:pPr>
        <w:pStyle w:val="Kop2"/>
        <w:suppressAutoHyphens/>
        <w:ind w:left="0" w:firstLine="0"/>
        <w:jc w:val="both"/>
        <w:rPr>
          <w:iCs w:val="0"/>
          <w:color w:val="auto"/>
        </w:rPr>
      </w:pPr>
      <w:bookmarkStart w:id="397" w:name="_Toc419285410"/>
      <w:bookmarkStart w:id="398" w:name="_Toc421086906"/>
      <w:bookmarkStart w:id="399" w:name="_Toc421100631"/>
      <w:bookmarkStart w:id="400" w:name="_Toc527637458"/>
      <w:bookmarkStart w:id="401" w:name="_Toc29290052"/>
      <w:r w:rsidRPr="005C7E26">
        <w:rPr>
          <w:iCs w:val="0"/>
          <w:color w:val="auto"/>
        </w:rPr>
        <w:t>Gunningscriterium</w:t>
      </w:r>
      <w:r w:rsidR="00A05405" w:rsidRPr="005C7E26">
        <w:rPr>
          <w:iCs w:val="0"/>
          <w:color w:val="auto"/>
        </w:rPr>
        <w:t xml:space="preserve"> de</w:t>
      </w:r>
      <w:r w:rsidRPr="005C7E26">
        <w:rPr>
          <w:iCs w:val="0"/>
          <w:color w:val="auto"/>
        </w:rPr>
        <w:t xml:space="preserve"> </w:t>
      </w:r>
      <w:r w:rsidR="00A05405" w:rsidRPr="005C7E26">
        <w:rPr>
          <w:iCs w:val="0"/>
          <w:color w:val="auto"/>
        </w:rPr>
        <w:t>beste prijs-kwaliteitverhouding</w:t>
      </w:r>
      <w:bookmarkEnd w:id="397"/>
      <w:bookmarkEnd w:id="398"/>
      <w:bookmarkEnd w:id="399"/>
      <w:bookmarkEnd w:id="400"/>
      <w:bookmarkEnd w:id="401"/>
    </w:p>
    <w:p w14:paraId="36529EC4" w14:textId="4E1BA6BC" w:rsidR="00EC088F" w:rsidRPr="00CA19D4" w:rsidRDefault="00F667D4" w:rsidP="005F53C5">
      <w:pPr>
        <w:suppressAutoHyphens/>
        <w:jc w:val="both"/>
      </w:pPr>
      <w:r w:rsidRPr="00CA19D4">
        <w:t xml:space="preserve">Alle </w:t>
      </w:r>
      <w:r w:rsidR="005D5B41" w:rsidRPr="00CA19D4">
        <w:t>Inschrijving</w:t>
      </w:r>
      <w:r w:rsidRPr="00CA19D4">
        <w:t xml:space="preserve">en van </w:t>
      </w:r>
      <w:r w:rsidR="0093753C">
        <w:t xml:space="preserve">de </w:t>
      </w:r>
      <w:r w:rsidR="005D5B41" w:rsidRPr="00CA19D4">
        <w:t>Inschrijver</w:t>
      </w:r>
      <w:r w:rsidR="00C04649">
        <w:t>s</w:t>
      </w:r>
      <w:r w:rsidR="00572C61">
        <w:t xml:space="preserve"> </w:t>
      </w:r>
      <w:r w:rsidRPr="00CA19D4">
        <w:t xml:space="preserve">die niet zijn uitgesloten van de aanbestedingsprocedure en die door </w:t>
      </w:r>
      <w:r w:rsidR="00234E74">
        <w:t>de VRLN</w:t>
      </w:r>
      <w:r w:rsidRPr="00CA19D4">
        <w:t xml:space="preserve"> geldig zijn bevonden, worden beoordeeld aan de hand van het gunningscriterium</w:t>
      </w:r>
      <w:r w:rsidR="004372C6">
        <w:t>:</w:t>
      </w:r>
      <w:r w:rsidR="00EC088F" w:rsidRPr="00CA19D4">
        <w:t xml:space="preserve"> </w:t>
      </w:r>
      <w:r w:rsidR="00611F09">
        <w:t xml:space="preserve">de </w:t>
      </w:r>
      <w:r w:rsidR="00EC088F" w:rsidRPr="00CA19D4">
        <w:t xml:space="preserve">economisch meest voordelige </w:t>
      </w:r>
      <w:r w:rsidR="00611F09">
        <w:t>i</w:t>
      </w:r>
      <w:r w:rsidR="005D5B41" w:rsidRPr="00CA19D4">
        <w:t>nschrijving</w:t>
      </w:r>
      <w:r w:rsidR="00611F09">
        <w:t xml:space="preserve"> op basis van </w:t>
      </w:r>
      <w:r w:rsidRPr="00CA19D4">
        <w:t xml:space="preserve">de </w:t>
      </w:r>
      <w:r w:rsidR="009A5293" w:rsidRPr="00CA19D4">
        <w:t>beste prijs-kwaliteit</w:t>
      </w:r>
      <w:r w:rsidR="00B541F3">
        <w:t>s</w:t>
      </w:r>
      <w:r w:rsidR="009A5293" w:rsidRPr="00CA19D4">
        <w:t>verhouding</w:t>
      </w:r>
      <w:r w:rsidRPr="00CA19D4">
        <w:t xml:space="preserve">. </w:t>
      </w:r>
    </w:p>
    <w:p w14:paraId="1AA1960E" w14:textId="77777777" w:rsidR="00BB77D6" w:rsidRDefault="00BB77D6" w:rsidP="005F53C5">
      <w:pPr>
        <w:suppressAutoHyphens/>
        <w:jc w:val="both"/>
      </w:pPr>
    </w:p>
    <w:p w14:paraId="44064A30" w14:textId="5C7BA561" w:rsidR="00EC088F" w:rsidRPr="00CA19D4" w:rsidRDefault="00EC088F" w:rsidP="005F53C5">
      <w:pPr>
        <w:suppressAutoHyphens/>
        <w:jc w:val="both"/>
      </w:pPr>
      <w:r w:rsidRPr="00CA19D4">
        <w:t xml:space="preserve">De rangorde (van hoog naar laag/van laag naar hoog) in de totaalscores bepaalt de economisch meest voordelige </w:t>
      </w:r>
      <w:r w:rsidR="001F5E72">
        <w:t>i</w:t>
      </w:r>
      <w:r w:rsidR="005D5B41" w:rsidRPr="00CA19D4">
        <w:t>nschrijving</w:t>
      </w:r>
      <w:r w:rsidRPr="00CA19D4">
        <w:t xml:space="preserve">. </w:t>
      </w:r>
      <w:r w:rsidR="004372C6">
        <w:t xml:space="preserve">De </w:t>
      </w:r>
      <w:r w:rsidR="0074434A">
        <w:t xml:space="preserve">Aanbestedende </w:t>
      </w:r>
      <w:r w:rsidR="004372C6">
        <w:t>Dienst</w:t>
      </w:r>
      <w:r w:rsidR="004372C6" w:rsidRPr="00CA19D4">
        <w:t xml:space="preserve"> </w:t>
      </w:r>
      <w:r w:rsidRPr="00CA19D4">
        <w:t xml:space="preserve">acht zich vrij de </w:t>
      </w:r>
      <w:r w:rsidR="00C41071">
        <w:t>Opdracht</w:t>
      </w:r>
      <w:r w:rsidRPr="00CA19D4">
        <w:t xml:space="preserve"> te gunnen aan de </w:t>
      </w:r>
      <w:r w:rsidR="005D5B41" w:rsidRPr="00CA19D4">
        <w:t>Inschrijver</w:t>
      </w:r>
      <w:r w:rsidRPr="00CA19D4">
        <w:t xml:space="preserve"> die de </w:t>
      </w:r>
      <w:r w:rsidR="001F5E72">
        <w:t xml:space="preserve">Inschrijving met de </w:t>
      </w:r>
      <w:r w:rsidRPr="00CA19D4">
        <w:t>beste prijs</w:t>
      </w:r>
      <w:r w:rsidR="00B541F3">
        <w:t>-</w:t>
      </w:r>
      <w:r w:rsidRPr="00CA19D4">
        <w:t xml:space="preserve">kwaliteitsverhouding heeft gedaan. </w:t>
      </w:r>
    </w:p>
    <w:p w14:paraId="4058E8A2" w14:textId="77777777" w:rsidR="00EC088F" w:rsidRPr="00CA19D4" w:rsidRDefault="00EC088F" w:rsidP="005F53C5">
      <w:pPr>
        <w:suppressAutoHyphens/>
        <w:jc w:val="both"/>
      </w:pPr>
    </w:p>
    <w:p w14:paraId="2C0A0FC7" w14:textId="49BC9A55" w:rsidR="00ED34E6" w:rsidRDefault="00F667D4" w:rsidP="005F53C5">
      <w:pPr>
        <w:suppressAutoHyphens/>
        <w:jc w:val="both"/>
      </w:pPr>
      <w:r w:rsidRPr="00CA19D4">
        <w:t xml:space="preserve">De gunningscriteria bestaan uit criteria op het gebied van kwaliteit en prijs. De kwalitatieve criteria en de prijscriteria worden verschillend gewaardeerd. Met de kwalitatieve criteria zijn in totaal </w:t>
      </w:r>
      <w:r w:rsidR="00BC43B0">
        <w:t>80</w:t>
      </w:r>
      <w:r w:rsidRPr="00CA19D4">
        <w:t xml:space="preserve"> punten te </w:t>
      </w:r>
      <w:r w:rsidR="00EC088F" w:rsidRPr="00CA19D4">
        <w:t>behalen</w:t>
      </w:r>
      <w:r w:rsidR="008878E5" w:rsidRPr="00CA19D4">
        <w:t>. M</w:t>
      </w:r>
      <w:r w:rsidRPr="00CA19D4">
        <w:t xml:space="preserve">et de prijscriteria zijn in totaal </w:t>
      </w:r>
      <w:r w:rsidR="00BC43B0">
        <w:t>20</w:t>
      </w:r>
      <w:r w:rsidRPr="00CA19D4">
        <w:t xml:space="preserve"> punten te </w:t>
      </w:r>
      <w:r w:rsidR="00EC088F" w:rsidRPr="00CA19D4">
        <w:t>behalen</w:t>
      </w:r>
      <w:r w:rsidRPr="00CA19D4">
        <w:t xml:space="preserve">. Daarmee wegen de kwalitatieve criteria gezamenlijk voor </w:t>
      </w:r>
      <w:r w:rsidR="00BC43B0">
        <w:t>80</w:t>
      </w:r>
      <w:r w:rsidRPr="00CA19D4">
        <w:t xml:space="preserve">% mee in de beoordeling en de prijscriteria voor </w:t>
      </w:r>
      <w:r w:rsidR="00BC43B0">
        <w:t>20</w:t>
      </w:r>
      <w:r w:rsidRPr="00CA19D4">
        <w:t xml:space="preserve">%. </w:t>
      </w:r>
    </w:p>
    <w:p w14:paraId="00E24F3A" w14:textId="77777777" w:rsidR="00ED34E6" w:rsidRDefault="00ED34E6" w:rsidP="005F53C5">
      <w:pPr>
        <w:suppressAutoHyphens/>
        <w:jc w:val="both"/>
      </w:pPr>
    </w:p>
    <w:p w14:paraId="62EC5E1E" w14:textId="190C1DDC" w:rsidR="00F667D4" w:rsidRPr="00CA19D4" w:rsidRDefault="00F667D4" w:rsidP="005F53C5">
      <w:pPr>
        <w:suppressAutoHyphens/>
        <w:jc w:val="both"/>
      </w:pPr>
      <w:r w:rsidRPr="00CA19D4">
        <w:t>De gunningscriteria zijn opgenomen in de onderstaande tabel:</w:t>
      </w:r>
    </w:p>
    <w:p w14:paraId="20E38855" w14:textId="77777777" w:rsidR="00E91DF0" w:rsidRPr="00EE6E41" w:rsidRDefault="00E91DF0" w:rsidP="005F53C5">
      <w:pPr>
        <w:tabs>
          <w:tab w:val="left" w:pos="1134"/>
          <w:tab w:val="left" w:pos="1418"/>
          <w:tab w:val="left" w:pos="1560"/>
          <w:tab w:val="left" w:pos="1843"/>
          <w:tab w:val="left" w:pos="2127"/>
          <w:tab w:val="right" w:pos="9332"/>
        </w:tabs>
        <w:suppressAutoHyphens/>
        <w:ind w:left="1560" w:hanging="1134"/>
        <w:jc w:val="both"/>
      </w:pPr>
    </w:p>
    <w:tbl>
      <w:tblPr>
        <w:tblW w:w="7683"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54"/>
        <w:gridCol w:w="4819"/>
        <w:gridCol w:w="2410"/>
      </w:tblGrid>
      <w:tr w:rsidR="009359A0" w:rsidRPr="00F545F3" w14:paraId="588C12FA" w14:textId="77777777" w:rsidTr="009359A0">
        <w:tc>
          <w:tcPr>
            <w:tcW w:w="454" w:type="dxa"/>
            <w:tcBorders>
              <w:top w:val="single" w:sz="12" w:space="0" w:color="808080"/>
              <w:left w:val="single" w:sz="12" w:space="0" w:color="808080"/>
              <w:bottom w:val="single" w:sz="12" w:space="0" w:color="808080"/>
              <w:right w:val="nil"/>
            </w:tcBorders>
            <w:shd w:val="clear" w:color="auto" w:fill="CCCCCC"/>
          </w:tcPr>
          <w:p w14:paraId="12574AA5" w14:textId="77777777" w:rsidR="009359A0" w:rsidRPr="00F545F3" w:rsidRDefault="009359A0" w:rsidP="005F53C5">
            <w:pPr>
              <w:spacing w:before="90" w:after="54" w:line="312" w:lineRule="auto"/>
              <w:ind w:left="57" w:right="113"/>
              <w:jc w:val="both"/>
              <w:rPr>
                <w:rFonts w:cs="Arial"/>
                <w:b/>
                <w:iCs/>
              </w:rPr>
            </w:pPr>
          </w:p>
        </w:tc>
        <w:tc>
          <w:tcPr>
            <w:tcW w:w="4819" w:type="dxa"/>
            <w:tcBorders>
              <w:top w:val="single" w:sz="12" w:space="0" w:color="808080"/>
              <w:left w:val="nil"/>
              <w:bottom w:val="single" w:sz="12" w:space="0" w:color="808080"/>
              <w:right w:val="single" w:sz="12" w:space="0" w:color="808080"/>
            </w:tcBorders>
            <w:shd w:val="clear" w:color="auto" w:fill="CCCCCC"/>
          </w:tcPr>
          <w:p w14:paraId="39D76200" w14:textId="77777777" w:rsidR="009359A0" w:rsidRPr="00F545F3" w:rsidRDefault="009359A0" w:rsidP="005F53C5">
            <w:pPr>
              <w:spacing w:before="90" w:after="54" w:line="312" w:lineRule="auto"/>
              <w:ind w:left="57" w:right="113"/>
              <w:jc w:val="both"/>
              <w:rPr>
                <w:rFonts w:cs="Arial"/>
                <w:b/>
                <w:iCs/>
              </w:rPr>
            </w:pPr>
          </w:p>
        </w:tc>
        <w:tc>
          <w:tcPr>
            <w:tcW w:w="2410" w:type="dxa"/>
            <w:tcBorders>
              <w:top w:val="single" w:sz="12" w:space="0" w:color="808080"/>
              <w:left w:val="single" w:sz="12" w:space="0" w:color="808080"/>
              <w:bottom w:val="single" w:sz="12" w:space="0" w:color="808080"/>
              <w:right w:val="single" w:sz="12" w:space="0" w:color="808080"/>
            </w:tcBorders>
            <w:shd w:val="clear" w:color="auto" w:fill="CCCCCC"/>
          </w:tcPr>
          <w:p w14:paraId="618F7BC5" w14:textId="77777777" w:rsidR="009359A0" w:rsidRPr="00F545F3" w:rsidRDefault="009359A0" w:rsidP="005F53C5">
            <w:pPr>
              <w:spacing w:before="90" w:after="54" w:line="312" w:lineRule="auto"/>
              <w:ind w:left="57" w:right="113"/>
              <w:jc w:val="both"/>
              <w:rPr>
                <w:rFonts w:cs="Arial"/>
                <w:b/>
                <w:iCs/>
              </w:rPr>
            </w:pPr>
            <w:r w:rsidRPr="00F545F3">
              <w:rPr>
                <w:rFonts w:cs="Arial"/>
                <w:b/>
                <w:iCs/>
              </w:rPr>
              <w:t xml:space="preserve">Max te behalen aantal punten </w:t>
            </w:r>
            <w:r w:rsidRPr="00F545F3">
              <w:rPr>
                <w:rFonts w:cs="Arial"/>
                <w:i/>
                <w:iCs/>
              </w:rPr>
              <w:t>(na weging)</w:t>
            </w:r>
          </w:p>
        </w:tc>
      </w:tr>
      <w:tr w:rsidR="009359A0" w:rsidRPr="00F545F3" w14:paraId="24A79C95" w14:textId="77777777" w:rsidTr="009359A0">
        <w:tc>
          <w:tcPr>
            <w:tcW w:w="454" w:type="dxa"/>
            <w:tcBorders>
              <w:top w:val="single" w:sz="12" w:space="0" w:color="808080"/>
              <w:bottom w:val="single" w:sz="4" w:space="0" w:color="A6A6A6" w:themeColor="background1" w:themeShade="A6"/>
            </w:tcBorders>
          </w:tcPr>
          <w:p w14:paraId="10C0D591" w14:textId="77777777" w:rsidR="009359A0" w:rsidRPr="00F545F3" w:rsidRDefault="009359A0" w:rsidP="005F53C5">
            <w:pPr>
              <w:spacing w:before="90" w:after="54" w:line="312" w:lineRule="auto"/>
              <w:ind w:right="113"/>
              <w:jc w:val="both"/>
              <w:rPr>
                <w:rFonts w:cs="Arial"/>
                <w:b/>
              </w:rPr>
            </w:pPr>
          </w:p>
        </w:tc>
        <w:tc>
          <w:tcPr>
            <w:tcW w:w="4819" w:type="dxa"/>
            <w:tcBorders>
              <w:top w:val="single" w:sz="12" w:space="0" w:color="808080"/>
              <w:bottom w:val="single" w:sz="4" w:space="0" w:color="A6A6A6" w:themeColor="background1" w:themeShade="A6"/>
            </w:tcBorders>
            <w:shd w:val="clear" w:color="auto" w:fill="E6E6E6"/>
          </w:tcPr>
          <w:p w14:paraId="50CDDFDC" w14:textId="77777777" w:rsidR="009359A0" w:rsidRPr="00D50A73" w:rsidRDefault="009359A0" w:rsidP="005F53C5">
            <w:pPr>
              <w:spacing w:before="90" w:after="54" w:line="312" w:lineRule="auto"/>
              <w:ind w:right="113"/>
              <w:jc w:val="both"/>
              <w:rPr>
                <w:rFonts w:cs="Arial"/>
                <w:b/>
              </w:rPr>
            </w:pPr>
            <w:r w:rsidRPr="00D50A73">
              <w:rPr>
                <w:rFonts w:cs="Arial"/>
                <w:b/>
                <w:i/>
              </w:rPr>
              <w:t>KWALITEIT</w:t>
            </w:r>
          </w:p>
        </w:tc>
        <w:tc>
          <w:tcPr>
            <w:tcW w:w="2410" w:type="dxa"/>
            <w:tcBorders>
              <w:top w:val="single" w:sz="12" w:space="0" w:color="808080"/>
              <w:bottom w:val="single" w:sz="12" w:space="0" w:color="808080"/>
            </w:tcBorders>
          </w:tcPr>
          <w:p w14:paraId="19CB3B1E" w14:textId="4C1CEA09" w:rsidR="009359A0" w:rsidRPr="00D50A73" w:rsidRDefault="009359A0" w:rsidP="00703271">
            <w:pPr>
              <w:spacing w:before="90" w:after="54" w:line="312" w:lineRule="auto"/>
              <w:ind w:left="57" w:right="443"/>
              <w:jc w:val="center"/>
              <w:rPr>
                <w:rFonts w:cs="Arial"/>
                <w:b/>
                <w:i/>
              </w:rPr>
            </w:pPr>
            <w:r w:rsidRPr="00D50A73">
              <w:rPr>
                <w:rFonts w:cs="Arial"/>
                <w:b/>
                <w:i/>
              </w:rPr>
              <w:t>80</w:t>
            </w:r>
          </w:p>
        </w:tc>
      </w:tr>
      <w:tr w:rsidR="009359A0" w:rsidRPr="00F545F3" w14:paraId="5CBE20DE" w14:textId="77777777" w:rsidTr="009359A0">
        <w:tc>
          <w:tcPr>
            <w:tcW w:w="454" w:type="dxa"/>
            <w:tcBorders>
              <w:top w:val="single" w:sz="12" w:space="0" w:color="808080"/>
              <w:bottom w:val="single" w:sz="8" w:space="0" w:color="C0C0C0"/>
            </w:tcBorders>
          </w:tcPr>
          <w:p w14:paraId="4D2EB9D3" w14:textId="77777777" w:rsidR="009359A0" w:rsidRPr="00F545F3" w:rsidRDefault="009359A0" w:rsidP="005F53C5">
            <w:pPr>
              <w:spacing w:before="90" w:after="54" w:line="312" w:lineRule="auto"/>
              <w:ind w:right="113"/>
              <w:jc w:val="both"/>
              <w:rPr>
                <w:rFonts w:cs="Arial"/>
              </w:rPr>
            </w:pPr>
            <w:r w:rsidRPr="00F545F3">
              <w:rPr>
                <w:rFonts w:cs="Arial"/>
              </w:rPr>
              <w:t>K1</w:t>
            </w:r>
          </w:p>
        </w:tc>
        <w:tc>
          <w:tcPr>
            <w:tcW w:w="4819" w:type="dxa"/>
            <w:tcBorders>
              <w:top w:val="single" w:sz="12" w:space="0" w:color="808080"/>
              <w:bottom w:val="single" w:sz="8" w:space="0" w:color="C0C0C0"/>
            </w:tcBorders>
            <w:shd w:val="clear" w:color="auto" w:fill="E6E6E6"/>
          </w:tcPr>
          <w:p w14:paraId="149BA840" w14:textId="2C79D126" w:rsidR="009359A0" w:rsidRPr="00D50A73" w:rsidRDefault="009359A0" w:rsidP="005F53C5">
            <w:pPr>
              <w:spacing w:before="90" w:after="54" w:line="312" w:lineRule="auto"/>
              <w:ind w:right="113"/>
              <w:jc w:val="both"/>
              <w:rPr>
                <w:rFonts w:cs="Arial"/>
              </w:rPr>
            </w:pPr>
            <w:r w:rsidRPr="00D50A73">
              <w:rPr>
                <w:rFonts w:cs="Arial"/>
              </w:rPr>
              <w:t>Service Level Agreement</w:t>
            </w:r>
          </w:p>
        </w:tc>
        <w:tc>
          <w:tcPr>
            <w:tcW w:w="2410" w:type="dxa"/>
            <w:tcBorders>
              <w:top w:val="single" w:sz="12" w:space="0" w:color="808080"/>
              <w:bottom w:val="single" w:sz="8" w:space="0" w:color="C0C0C0"/>
            </w:tcBorders>
            <w:vAlign w:val="center"/>
          </w:tcPr>
          <w:p w14:paraId="32E6D675" w14:textId="2E67BE81" w:rsidR="009359A0" w:rsidRPr="00D50A73" w:rsidRDefault="009359A0" w:rsidP="00FC5046">
            <w:pPr>
              <w:spacing w:before="90" w:after="54" w:line="312" w:lineRule="auto"/>
              <w:ind w:left="57" w:right="443"/>
              <w:jc w:val="center"/>
              <w:rPr>
                <w:rFonts w:cs="Arial"/>
              </w:rPr>
            </w:pPr>
            <w:r w:rsidRPr="00D50A73">
              <w:rPr>
                <w:rFonts w:cs="Arial"/>
              </w:rPr>
              <w:t>20</w:t>
            </w:r>
          </w:p>
        </w:tc>
      </w:tr>
      <w:tr w:rsidR="009359A0" w:rsidRPr="00F545F3" w14:paraId="27BC5AD2" w14:textId="77777777" w:rsidTr="009359A0">
        <w:tc>
          <w:tcPr>
            <w:tcW w:w="454" w:type="dxa"/>
            <w:tcBorders>
              <w:top w:val="single" w:sz="8" w:space="0" w:color="C0C0C0"/>
              <w:bottom w:val="single" w:sz="8" w:space="0" w:color="C0C0C0"/>
            </w:tcBorders>
          </w:tcPr>
          <w:p w14:paraId="04FFC0BD" w14:textId="77777777" w:rsidR="009359A0" w:rsidRPr="00F545F3" w:rsidRDefault="009359A0" w:rsidP="005F53C5">
            <w:pPr>
              <w:spacing w:before="90" w:after="54" w:line="312" w:lineRule="auto"/>
              <w:ind w:right="113"/>
              <w:jc w:val="both"/>
              <w:rPr>
                <w:rFonts w:cs="Arial"/>
              </w:rPr>
            </w:pPr>
            <w:r w:rsidRPr="00F545F3">
              <w:rPr>
                <w:rFonts w:cs="Arial"/>
              </w:rPr>
              <w:t>K2</w:t>
            </w:r>
          </w:p>
        </w:tc>
        <w:tc>
          <w:tcPr>
            <w:tcW w:w="4819" w:type="dxa"/>
            <w:tcBorders>
              <w:top w:val="single" w:sz="8" w:space="0" w:color="C0C0C0"/>
              <w:bottom w:val="single" w:sz="8" w:space="0" w:color="C0C0C0"/>
            </w:tcBorders>
            <w:shd w:val="clear" w:color="auto" w:fill="E6E6E6"/>
          </w:tcPr>
          <w:p w14:paraId="6291CF33" w14:textId="199CA776" w:rsidR="009359A0" w:rsidRPr="00D50A73" w:rsidRDefault="009359A0" w:rsidP="00855AE5">
            <w:pPr>
              <w:spacing w:before="90" w:after="54" w:line="312" w:lineRule="auto"/>
              <w:ind w:right="113"/>
              <w:jc w:val="both"/>
              <w:rPr>
                <w:rFonts w:cs="Arial"/>
              </w:rPr>
            </w:pPr>
            <w:r w:rsidRPr="00D50A73">
              <w:rPr>
                <w:rFonts w:cs="Arial"/>
              </w:rPr>
              <w:t>Demo</w:t>
            </w:r>
          </w:p>
        </w:tc>
        <w:tc>
          <w:tcPr>
            <w:tcW w:w="2410" w:type="dxa"/>
            <w:tcBorders>
              <w:top w:val="single" w:sz="8" w:space="0" w:color="C0C0C0"/>
              <w:bottom w:val="single" w:sz="8" w:space="0" w:color="C0C0C0"/>
            </w:tcBorders>
            <w:vAlign w:val="center"/>
          </w:tcPr>
          <w:p w14:paraId="7BF6021F" w14:textId="6EBDFC14" w:rsidR="009359A0" w:rsidRPr="00D50A73" w:rsidRDefault="009359A0" w:rsidP="00FC5046">
            <w:pPr>
              <w:spacing w:before="90" w:after="54" w:line="312" w:lineRule="auto"/>
              <w:ind w:left="57" w:right="443"/>
              <w:jc w:val="center"/>
              <w:rPr>
                <w:rFonts w:cs="Arial"/>
              </w:rPr>
            </w:pPr>
            <w:r w:rsidRPr="00D50A73">
              <w:rPr>
                <w:rFonts w:cs="Arial"/>
              </w:rPr>
              <w:t>35</w:t>
            </w:r>
          </w:p>
        </w:tc>
      </w:tr>
      <w:tr w:rsidR="009359A0" w:rsidRPr="00F545F3" w14:paraId="064FDD38" w14:textId="77777777" w:rsidTr="009359A0">
        <w:tc>
          <w:tcPr>
            <w:tcW w:w="454" w:type="dxa"/>
            <w:tcBorders>
              <w:top w:val="single" w:sz="8" w:space="0" w:color="C0C0C0"/>
              <w:bottom w:val="single" w:sz="8" w:space="0" w:color="C0C0C0"/>
            </w:tcBorders>
          </w:tcPr>
          <w:p w14:paraId="64EFA99E" w14:textId="40E66B76" w:rsidR="009359A0" w:rsidRPr="00F545F3" w:rsidRDefault="009359A0" w:rsidP="005F53C5">
            <w:pPr>
              <w:spacing w:before="90" w:after="54" w:line="312" w:lineRule="auto"/>
              <w:ind w:right="113"/>
              <w:jc w:val="both"/>
              <w:rPr>
                <w:rFonts w:cs="Arial"/>
              </w:rPr>
            </w:pPr>
            <w:r>
              <w:rPr>
                <w:rFonts w:cs="Arial"/>
              </w:rPr>
              <w:t>K3</w:t>
            </w:r>
          </w:p>
        </w:tc>
        <w:tc>
          <w:tcPr>
            <w:tcW w:w="4819" w:type="dxa"/>
            <w:tcBorders>
              <w:top w:val="single" w:sz="8" w:space="0" w:color="C0C0C0"/>
              <w:bottom w:val="single" w:sz="8" w:space="0" w:color="C0C0C0"/>
            </w:tcBorders>
            <w:shd w:val="clear" w:color="auto" w:fill="E6E6E6"/>
          </w:tcPr>
          <w:p w14:paraId="594B0291" w14:textId="62B55798" w:rsidR="009359A0" w:rsidRPr="00D50A73" w:rsidRDefault="009359A0" w:rsidP="005F53C5">
            <w:pPr>
              <w:spacing w:before="90" w:after="54" w:line="312" w:lineRule="auto"/>
              <w:ind w:right="113"/>
              <w:jc w:val="both"/>
              <w:rPr>
                <w:rFonts w:cs="Arial"/>
              </w:rPr>
            </w:pPr>
            <w:r w:rsidRPr="00D50A73">
              <w:rPr>
                <w:rFonts w:cs="Arial"/>
              </w:rPr>
              <w:t>Aansluitingen landelijke ontwikkelingen VO-omgeving</w:t>
            </w:r>
          </w:p>
        </w:tc>
        <w:tc>
          <w:tcPr>
            <w:tcW w:w="2410" w:type="dxa"/>
            <w:tcBorders>
              <w:top w:val="single" w:sz="8" w:space="0" w:color="C0C0C0"/>
              <w:bottom w:val="single" w:sz="8" w:space="0" w:color="C0C0C0"/>
            </w:tcBorders>
            <w:vAlign w:val="center"/>
          </w:tcPr>
          <w:p w14:paraId="128B5530" w14:textId="6DAB9267" w:rsidR="009359A0" w:rsidRPr="00D50A73" w:rsidRDefault="009359A0" w:rsidP="00ED34E6">
            <w:pPr>
              <w:spacing w:before="90" w:after="54" w:line="312" w:lineRule="auto"/>
              <w:ind w:left="57" w:right="443"/>
              <w:jc w:val="center"/>
              <w:rPr>
                <w:rFonts w:cs="Arial"/>
              </w:rPr>
            </w:pPr>
            <w:r w:rsidRPr="00D50A73">
              <w:rPr>
                <w:rFonts w:cs="Arial"/>
              </w:rPr>
              <w:t>15</w:t>
            </w:r>
          </w:p>
        </w:tc>
      </w:tr>
      <w:tr w:rsidR="009359A0" w:rsidRPr="00F545F3" w14:paraId="606DB6D5" w14:textId="77777777" w:rsidTr="009359A0">
        <w:tc>
          <w:tcPr>
            <w:tcW w:w="454" w:type="dxa"/>
            <w:tcBorders>
              <w:top w:val="single" w:sz="8" w:space="0" w:color="C0C0C0"/>
              <w:bottom w:val="single" w:sz="8" w:space="0" w:color="C0C0C0"/>
            </w:tcBorders>
          </w:tcPr>
          <w:p w14:paraId="16ED08EA" w14:textId="61EE583B" w:rsidR="009359A0" w:rsidRPr="00F545F3" w:rsidRDefault="009359A0" w:rsidP="005F53C5">
            <w:pPr>
              <w:spacing w:before="90" w:after="54" w:line="312" w:lineRule="auto"/>
              <w:ind w:right="113"/>
              <w:jc w:val="both"/>
              <w:rPr>
                <w:rFonts w:cs="Arial"/>
              </w:rPr>
            </w:pPr>
            <w:r>
              <w:rPr>
                <w:rFonts w:cs="Arial"/>
              </w:rPr>
              <w:t>K4</w:t>
            </w:r>
          </w:p>
        </w:tc>
        <w:tc>
          <w:tcPr>
            <w:tcW w:w="4819" w:type="dxa"/>
            <w:tcBorders>
              <w:top w:val="single" w:sz="8" w:space="0" w:color="C0C0C0"/>
              <w:bottom w:val="single" w:sz="8" w:space="0" w:color="C0C0C0"/>
            </w:tcBorders>
            <w:shd w:val="clear" w:color="auto" w:fill="E6E6E6"/>
          </w:tcPr>
          <w:p w14:paraId="1E7BBD0C" w14:textId="28AA076A" w:rsidR="009359A0" w:rsidRPr="00D50A73" w:rsidRDefault="009359A0" w:rsidP="000F74EF">
            <w:pPr>
              <w:spacing w:before="90" w:after="54" w:line="312" w:lineRule="auto"/>
              <w:ind w:right="113"/>
              <w:jc w:val="both"/>
              <w:rPr>
                <w:rFonts w:cs="Arial"/>
              </w:rPr>
            </w:pPr>
            <w:r w:rsidRPr="00D50A73">
              <w:rPr>
                <w:rFonts w:cs="Arial"/>
              </w:rPr>
              <w:t>Opleidingsstructuur</w:t>
            </w:r>
            <w:r w:rsidR="00C837CA" w:rsidRPr="00D50A73">
              <w:rPr>
                <w:rFonts w:cs="Arial"/>
              </w:rPr>
              <w:t xml:space="preserve"> &amp; Bijscholing</w:t>
            </w:r>
          </w:p>
        </w:tc>
        <w:tc>
          <w:tcPr>
            <w:tcW w:w="2410" w:type="dxa"/>
            <w:tcBorders>
              <w:top w:val="single" w:sz="8" w:space="0" w:color="C0C0C0"/>
              <w:bottom w:val="single" w:sz="8" w:space="0" w:color="C0C0C0"/>
            </w:tcBorders>
            <w:vAlign w:val="center"/>
          </w:tcPr>
          <w:p w14:paraId="6293F011" w14:textId="6D10EE2D" w:rsidR="009359A0" w:rsidRPr="00D50A73" w:rsidRDefault="009359A0" w:rsidP="00FC5046">
            <w:pPr>
              <w:spacing w:before="90" w:after="54" w:line="312" w:lineRule="auto"/>
              <w:ind w:left="57" w:right="443"/>
              <w:jc w:val="center"/>
              <w:rPr>
                <w:rFonts w:cs="Arial"/>
              </w:rPr>
            </w:pPr>
            <w:r w:rsidRPr="00D50A73">
              <w:rPr>
                <w:rFonts w:cs="Arial"/>
              </w:rPr>
              <w:t>5</w:t>
            </w:r>
          </w:p>
        </w:tc>
      </w:tr>
      <w:tr w:rsidR="009359A0" w:rsidRPr="00294878" w14:paraId="149D3D37" w14:textId="77777777" w:rsidTr="009359A0">
        <w:tc>
          <w:tcPr>
            <w:tcW w:w="454" w:type="dxa"/>
            <w:tcBorders>
              <w:top w:val="single" w:sz="8" w:space="0" w:color="C0C0C0"/>
              <w:bottom w:val="single" w:sz="12" w:space="0" w:color="808080" w:themeColor="background1" w:themeShade="80"/>
            </w:tcBorders>
          </w:tcPr>
          <w:p w14:paraId="7FF4F1FE" w14:textId="6A9B66CE" w:rsidR="009359A0" w:rsidRPr="00294878" w:rsidRDefault="009359A0" w:rsidP="000907C7">
            <w:pPr>
              <w:spacing w:before="90" w:after="54" w:line="312" w:lineRule="auto"/>
              <w:ind w:right="113"/>
              <w:jc w:val="both"/>
              <w:rPr>
                <w:rFonts w:cs="Arial"/>
              </w:rPr>
            </w:pPr>
            <w:r w:rsidRPr="00294878">
              <w:rPr>
                <w:rFonts w:cs="Arial"/>
              </w:rPr>
              <w:t>K</w:t>
            </w:r>
            <w:r w:rsidR="000907C7">
              <w:rPr>
                <w:rFonts w:cs="Arial"/>
              </w:rPr>
              <w:t>5</w:t>
            </w:r>
          </w:p>
        </w:tc>
        <w:tc>
          <w:tcPr>
            <w:tcW w:w="4819" w:type="dxa"/>
            <w:tcBorders>
              <w:top w:val="single" w:sz="8" w:space="0" w:color="C0C0C0"/>
              <w:bottom w:val="single" w:sz="12" w:space="0" w:color="808080" w:themeColor="background1" w:themeShade="80"/>
            </w:tcBorders>
            <w:shd w:val="clear" w:color="auto" w:fill="E6E6E6"/>
          </w:tcPr>
          <w:p w14:paraId="72F496F4" w14:textId="30BD852C" w:rsidR="009359A0" w:rsidRPr="00D50A73" w:rsidRDefault="009359A0" w:rsidP="00686B60">
            <w:pPr>
              <w:spacing w:before="90" w:after="54" w:line="312" w:lineRule="auto"/>
              <w:ind w:right="113"/>
              <w:jc w:val="both"/>
              <w:rPr>
                <w:rFonts w:cs="Arial"/>
              </w:rPr>
            </w:pPr>
            <w:proofErr w:type="spellStart"/>
            <w:r w:rsidRPr="00D50A73">
              <w:rPr>
                <w:rFonts w:cs="Arial"/>
              </w:rPr>
              <w:t>Im</w:t>
            </w:r>
            <w:proofErr w:type="spellEnd"/>
            <w:r w:rsidRPr="00D50A73">
              <w:rPr>
                <w:rFonts w:cs="Arial"/>
              </w:rPr>
              <w:t>–</w:t>
            </w:r>
            <w:r w:rsidR="00686B60" w:rsidRPr="00D50A73">
              <w:rPr>
                <w:rFonts w:cs="Arial"/>
              </w:rPr>
              <w:t xml:space="preserve"> </w:t>
            </w:r>
            <w:r w:rsidRPr="00D50A73">
              <w:rPr>
                <w:rFonts w:cs="Arial"/>
              </w:rPr>
              <w:t>en exportmogelijkheden VO-software</w:t>
            </w:r>
          </w:p>
        </w:tc>
        <w:tc>
          <w:tcPr>
            <w:tcW w:w="2410" w:type="dxa"/>
            <w:tcBorders>
              <w:top w:val="single" w:sz="8" w:space="0" w:color="C0C0C0"/>
              <w:bottom w:val="single" w:sz="12" w:space="0" w:color="808080" w:themeColor="background1" w:themeShade="80"/>
            </w:tcBorders>
            <w:vAlign w:val="center"/>
          </w:tcPr>
          <w:p w14:paraId="163F4741" w14:textId="31F80E60" w:rsidR="009359A0" w:rsidRPr="00D50A73" w:rsidRDefault="009359A0" w:rsidP="00ED34E6">
            <w:pPr>
              <w:spacing w:before="90" w:after="54" w:line="312" w:lineRule="auto"/>
              <w:ind w:left="57" w:right="443"/>
              <w:jc w:val="center"/>
              <w:rPr>
                <w:rFonts w:cs="Arial"/>
              </w:rPr>
            </w:pPr>
            <w:r w:rsidRPr="00D50A73">
              <w:rPr>
                <w:rFonts w:cs="Arial"/>
              </w:rPr>
              <w:t>5</w:t>
            </w:r>
          </w:p>
        </w:tc>
      </w:tr>
      <w:tr w:rsidR="009359A0" w:rsidRPr="00294878" w14:paraId="57AD65E5" w14:textId="77777777" w:rsidTr="009359A0">
        <w:tc>
          <w:tcPr>
            <w:tcW w:w="454" w:type="dxa"/>
            <w:tcBorders>
              <w:top w:val="single" w:sz="12" w:space="0" w:color="808080" w:themeColor="background1" w:themeShade="80"/>
              <w:left w:val="single" w:sz="12" w:space="0" w:color="BFBFBF" w:themeColor="background1" w:themeShade="BF"/>
              <w:bottom w:val="single" w:sz="12" w:space="0" w:color="808080" w:themeColor="background1" w:themeShade="80"/>
              <w:right w:val="single" w:sz="8" w:space="0" w:color="BFBFBF" w:themeColor="background1" w:themeShade="BF"/>
            </w:tcBorders>
          </w:tcPr>
          <w:p w14:paraId="6F422E16" w14:textId="77777777" w:rsidR="009359A0" w:rsidRPr="00294878" w:rsidRDefault="009359A0" w:rsidP="005F53C5">
            <w:pPr>
              <w:spacing w:before="90" w:after="54" w:line="312" w:lineRule="auto"/>
              <w:ind w:right="113"/>
              <w:jc w:val="both"/>
              <w:rPr>
                <w:rFonts w:cs="Arial"/>
                <w:b/>
              </w:rPr>
            </w:pPr>
          </w:p>
        </w:tc>
        <w:tc>
          <w:tcPr>
            <w:tcW w:w="4819" w:type="dxa"/>
            <w:tcBorders>
              <w:top w:val="single" w:sz="12" w:space="0" w:color="808080" w:themeColor="background1" w:themeShade="80"/>
              <w:left w:val="single" w:sz="8" w:space="0" w:color="BFBFBF" w:themeColor="background1" w:themeShade="BF"/>
              <w:bottom w:val="single" w:sz="12" w:space="0" w:color="808080" w:themeColor="background1" w:themeShade="80"/>
              <w:right w:val="single" w:sz="8" w:space="0" w:color="BFBFBF" w:themeColor="background1" w:themeShade="BF"/>
            </w:tcBorders>
            <w:shd w:val="clear" w:color="auto" w:fill="E6E6E6"/>
          </w:tcPr>
          <w:p w14:paraId="58EEEA4B" w14:textId="56C66BE3" w:rsidR="009359A0" w:rsidRPr="00D50A73" w:rsidRDefault="009359A0" w:rsidP="00703271">
            <w:pPr>
              <w:tabs>
                <w:tab w:val="left" w:pos="340"/>
              </w:tabs>
              <w:spacing w:before="90" w:after="54" w:line="312" w:lineRule="auto"/>
              <w:ind w:right="113"/>
              <w:jc w:val="both"/>
              <w:rPr>
                <w:rFonts w:cs="Arial"/>
                <w:b/>
                <w:i/>
              </w:rPr>
            </w:pPr>
            <w:r w:rsidRPr="00D50A73">
              <w:rPr>
                <w:rFonts w:cs="Arial"/>
                <w:b/>
                <w:i/>
              </w:rPr>
              <w:t>PRIJS (Excl. BTW)</w:t>
            </w:r>
          </w:p>
        </w:tc>
        <w:tc>
          <w:tcPr>
            <w:tcW w:w="2410" w:type="dxa"/>
            <w:tcBorders>
              <w:top w:val="single" w:sz="12" w:space="0" w:color="808080" w:themeColor="background1" w:themeShade="80"/>
              <w:left w:val="single" w:sz="8" w:space="0" w:color="BFBFBF" w:themeColor="background1" w:themeShade="BF"/>
              <w:bottom w:val="single" w:sz="12" w:space="0" w:color="808080" w:themeColor="background1" w:themeShade="80"/>
              <w:right w:val="single" w:sz="8" w:space="0" w:color="BFBFBF" w:themeColor="background1" w:themeShade="BF"/>
            </w:tcBorders>
          </w:tcPr>
          <w:p w14:paraId="51AC3D02" w14:textId="42929181" w:rsidR="009359A0" w:rsidRPr="00D50A73" w:rsidRDefault="00D50A73" w:rsidP="00D50A73">
            <w:pPr>
              <w:spacing w:before="90" w:after="54" w:line="312" w:lineRule="auto"/>
              <w:ind w:right="443"/>
              <w:jc w:val="center"/>
              <w:rPr>
                <w:rFonts w:cs="Arial"/>
                <w:b/>
                <w:i/>
              </w:rPr>
            </w:pPr>
            <w:r>
              <w:rPr>
                <w:rFonts w:cs="Arial"/>
                <w:b/>
                <w:i/>
              </w:rPr>
              <w:t>20</w:t>
            </w:r>
          </w:p>
        </w:tc>
      </w:tr>
      <w:tr w:rsidR="009359A0" w:rsidRPr="000C7802" w14:paraId="7BD4FC5C" w14:textId="77777777" w:rsidTr="009359A0">
        <w:tc>
          <w:tcPr>
            <w:tcW w:w="454" w:type="dxa"/>
            <w:tcBorders>
              <w:top w:val="single" w:sz="8" w:space="0" w:color="C0C0C0"/>
              <w:bottom w:val="single" w:sz="4" w:space="0" w:color="A6A6A6" w:themeColor="background1" w:themeShade="A6"/>
            </w:tcBorders>
          </w:tcPr>
          <w:p w14:paraId="322AD8CF" w14:textId="77777777" w:rsidR="009359A0" w:rsidRPr="000C7802" w:rsidRDefault="009359A0" w:rsidP="005F53C5">
            <w:pPr>
              <w:spacing w:before="90" w:after="54" w:line="312" w:lineRule="auto"/>
              <w:ind w:right="113"/>
              <w:jc w:val="both"/>
              <w:rPr>
                <w:rFonts w:cs="Arial"/>
              </w:rPr>
            </w:pPr>
            <w:r w:rsidRPr="000C7802">
              <w:rPr>
                <w:rFonts w:cs="Arial"/>
              </w:rPr>
              <w:t>P1</w:t>
            </w:r>
          </w:p>
        </w:tc>
        <w:tc>
          <w:tcPr>
            <w:tcW w:w="4819" w:type="dxa"/>
            <w:tcBorders>
              <w:top w:val="single" w:sz="8" w:space="0" w:color="C0C0C0"/>
              <w:bottom w:val="single" w:sz="4" w:space="0" w:color="A6A6A6" w:themeColor="background1" w:themeShade="A6"/>
            </w:tcBorders>
            <w:shd w:val="clear" w:color="auto" w:fill="E6E6E6"/>
          </w:tcPr>
          <w:p w14:paraId="30CC5624" w14:textId="3ABD9C33" w:rsidR="009359A0" w:rsidRPr="00D50A73" w:rsidRDefault="00D50A73" w:rsidP="005F53C5">
            <w:pPr>
              <w:spacing w:before="90" w:after="54" w:line="312" w:lineRule="auto"/>
              <w:ind w:right="113"/>
              <w:jc w:val="both"/>
              <w:rPr>
                <w:rFonts w:cs="Arial"/>
              </w:rPr>
            </w:pPr>
            <w:r>
              <w:rPr>
                <w:rFonts w:cs="Arial"/>
              </w:rPr>
              <w:t xml:space="preserve">All-in prijs (licentie, updates, SLA, </w:t>
            </w:r>
            <w:proofErr w:type="spellStart"/>
            <w:r>
              <w:rPr>
                <w:rFonts w:cs="Arial"/>
              </w:rPr>
              <w:t>etc</w:t>
            </w:r>
            <w:proofErr w:type="spellEnd"/>
            <w:r>
              <w:rPr>
                <w:rFonts w:cs="Arial"/>
              </w:rPr>
              <w:t>)</w:t>
            </w:r>
          </w:p>
        </w:tc>
        <w:tc>
          <w:tcPr>
            <w:tcW w:w="2410" w:type="dxa"/>
            <w:tcBorders>
              <w:top w:val="single" w:sz="4" w:space="0" w:color="BFBFBF" w:themeColor="background1" w:themeShade="BF"/>
              <w:bottom w:val="single" w:sz="4" w:space="0" w:color="BFBFBF" w:themeColor="background1" w:themeShade="BF"/>
            </w:tcBorders>
            <w:vAlign w:val="center"/>
          </w:tcPr>
          <w:p w14:paraId="79B04F09" w14:textId="7D2F1417" w:rsidR="009359A0" w:rsidRPr="00D50A73" w:rsidRDefault="00D50A73" w:rsidP="00D50A73">
            <w:pPr>
              <w:spacing w:before="90" w:after="54" w:line="312" w:lineRule="auto"/>
              <w:ind w:left="57" w:right="443"/>
              <w:jc w:val="center"/>
              <w:rPr>
                <w:rFonts w:cs="Arial"/>
              </w:rPr>
            </w:pPr>
            <w:r>
              <w:rPr>
                <w:rFonts w:cs="Arial"/>
              </w:rPr>
              <w:t>2</w:t>
            </w:r>
            <w:r w:rsidR="009359A0" w:rsidRPr="00D50A73">
              <w:rPr>
                <w:rFonts w:cs="Arial"/>
              </w:rPr>
              <w:t>0</w:t>
            </w:r>
          </w:p>
        </w:tc>
      </w:tr>
      <w:tr w:rsidR="009359A0" w:rsidRPr="00F545F3" w14:paraId="2DFC8D9D" w14:textId="77777777" w:rsidTr="009359A0">
        <w:tc>
          <w:tcPr>
            <w:tcW w:w="454" w:type="dxa"/>
            <w:tcBorders>
              <w:top w:val="single" w:sz="8" w:space="0" w:color="C0C0C0"/>
              <w:left w:val="nil"/>
              <w:bottom w:val="nil"/>
              <w:right w:val="double" w:sz="4" w:space="0" w:color="808080"/>
            </w:tcBorders>
          </w:tcPr>
          <w:p w14:paraId="04CFEE28" w14:textId="05323087" w:rsidR="009359A0" w:rsidRPr="00F545F3" w:rsidRDefault="009359A0" w:rsidP="005F53C5">
            <w:pPr>
              <w:spacing w:before="90" w:after="54" w:line="312" w:lineRule="auto"/>
              <w:ind w:left="57" w:right="113"/>
              <w:jc w:val="both"/>
              <w:rPr>
                <w:rFonts w:cs="Arial"/>
                <w:iCs/>
              </w:rPr>
            </w:pPr>
          </w:p>
        </w:tc>
        <w:tc>
          <w:tcPr>
            <w:tcW w:w="4819" w:type="dxa"/>
            <w:tcBorders>
              <w:top w:val="double" w:sz="4" w:space="0" w:color="808080"/>
              <w:left w:val="double" w:sz="4" w:space="0" w:color="808080"/>
              <w:bottom w:val="double" w:sz="4" w:space="0" w:color="808080"/>
              <w:right w:val="double" w:sz="4" w:space="0" w:color="808080"/>
            </w:tcBorders>
          </w:tcPr>
          <w:p w14:paraId="37F015CD" w14:textId="77777777" w:rsidR="009359A0" w:rsidRPr="00D50A73" w:rsidRDefault="009359A0" w:rsidP="005F53C5">
            <w:pPr>
              <w:spacing w:before="90" w:after="54" w:line="312" w:lineRule="auto"/>
              <w:ind w:left="57" w:right="113"/>
              <w:jc w:val="both"/>
              <w:rPr>
                <w:rFonts w:cs="Arial"/>
                <w:b/>
                <w:bCs/>
                <w:iCs/>
              </w:rPr>
            </w:pPr>
            <w:r w:rsidRPr="00D50A73">
              <w:rPr>
                <w:rFonts w:cs="Arial"/>
                <w:b/>
                <w:bCs/>
                <w:iCs/>
              </w:rPr>
              <w:t>TOTAAL (na weging)</w:t>
            </w:r>
          </w:p>
        </w:tc>
        <w:tc>
          <w:tcPr>
            <w:tcW w:w="2410" w:type="dxa"/>
            <w:tcBorders>
              <w:top w:val="double" w:sz="4" w:space="0" w:color="808080"/>
              <w:left w:val="double" w:sz="4" w:space="0" w:color="808080"/>
              <w:bottom w:val="double" w:sz="4" w:space="0" w:color="808080"/>
              <w:right w:val="double" w:sz="4" w:space="0" w:color="808080"/>
            </w:tcBorders>
          </w:tcPr>
          <w:p w14:paraId="4907094C" w14:textId="77777777" w:rsidR="009359A0" w:rsidRPr="00D50A73" w:rsidRDefault="009359A0" w:rsidP="00703271">
            <w:pPr>
              <w:spacing w:before="90" w:after="54" w:line="312" w:lineRule="auto"/>
              <w:ind w:right="443"/>
              <w:jc w:val="center"/>
              <w:rPr>
                <w:rFonts w:cs="Arial"/>
                <w:b/>
              </w:rPr>
            </w:pPr>
            <w:r w:rsidRPr="00D50A73">
              <w:rPr>
                <w:rFonts w:cs="Arial"/>
                <w:b/>
              </w:rPr>
              <w:t>100</w:t>
            </w:r>
          </w:p>
        </w:tc>
      </w:tr>
    </w:tbl>
    <w:p w14:paraId="601F29A6" w14:textId="51E9811F" w:rsidR="00E91DF0" w:rsidRDefault="0023198D" w:rsidP="005F53C5">
      <w:pPr>
        <w:suppressAutoHyphens/>
        <w:jc w:val="both"/>
      </w:pPr>
      <w:r>
        <w:t>Voor</w:t>
      </w:r>
      <w:r w:rsidR="00E91DF0">
        <w:t xml:space="preserve"> de </w:t>
      </w:r>
      <w:r w:rsidR="00174EBD">
        <w:t xml:space="preserve">kwalitatieve </w:t>
      </w:r>
      <w:r w:rsidR="00E91DF0">
        <w:t xml:space="preserve">gunningscriteria worden de </w:t>
      </w:r>
      <w:r w:rsidR="00E91DF0" w:rsidRPr="00D546FB">
        <w:t>punten</w:t>
      </w:r>
      <w:r w:rsidR="00E91DF0">
        <w:t xml:space="preserve"> </w:t>
      </w:r>
      <w:r w:rsidR="00E91DF0" w:rsidRPr="00D546FB">
        <w:t>toegekend aan de hand van beoordelingscijfers</w:t>
      </w:r>
      <w:r w:rsidR="00232739">
        <w:t xml:space="preserve"> die lopen van </w:t>
      </w:r>
      <w:r w:rsidR="00E91DF0" w:rsidRPr="00D546FB">
        <w:t>10 tot en met 1</w:t>
      </w:r>
      <w:r w:rsidR="00232739">
        <w:t>, uitmuntend tot en met geen beantwoording</w:t>
      </w:r>
      <w:r w:rsidR="00E91DF0" w:rsidRPr="00D546FB">
        <w:t>. Deze cijfers</w:t>
      </w:r>
      <w:r w:rsidR="00232739">
        <w:t xml:space="preserve"> </w:t>
      </w:r>
      <w:r w:rsidR="00E91DF0" w:rsidRPr="00D546FB">
        <w:t xml:space="preserve">worden door </w:t>
      </w:r>
      <w:r w:rsidR="00E91DF0" w:rsidRPr="00D50A73">
        <w:t xml:space="preserve">het beoordelingsteam toegekend volgens </w:t>
      </w:r>
      <w:r w:rsidR="003216FF" w:rsidRPr="00D50A73">
        <w:t>de beoordelings</w:t>
      </w:r>
      <w:r w:rsidR="00E91DF0" w:rsidRPr="00D50A73">
        <w:t xml:space="preserve">methode zoals beschreven in paragraaf 8.2 van dit </w:t>
      </w:r>
      <w:r w:rsidR="008F7CF3" w:rsidRPr="00D50A73">
        <w:t>Beschrijvend Document</w:t>
      </w:r>
      <w:r w:rsidR="00E91DF0" w:rsidRPr="00D50A73">
        <w:t>. Vervolgens wordt per gunningscriterium het toegekende beoordelingscijfer</w:t>
      </w:r>
      <w:r w:rsidR="00232739">
        <w:t xml:space="preserve"> </w:t>
      </w:r>
      <w:r w:rsidR="00E91DF0">
        <w:t>omgerekend naar het bi</w:t>
      </w:r>
      <w:r w:rsidR="00232739">
        <w:t xml:space="preserve">jbehorende aantal punten via </w:t>
      </w:r>
      <w:r w:rsidR="00E91DF0">
        <w:t>de navolgende formule:</w:t>
      </w:r>
    </w:p>
    <w:p w14:paraId="268DA54A" w14:textId="77777777" w:rsidR="00E91DF0" w:rsidRDefault="00E91DF0" w:rsidP="005F53C5">
      <w:pPr>
        <w:suppressAutoHyphens/>
        <w:jc w:val="both"/>
      </w:pPr>
    </w:p>
    <w:p w14:paraId="230AD583" w14:textId="77777777" w:rsidR="00C27EEA" w:rsidRPr="003B1216" w:rsidRDefault="00C27EEA" w:rsidP="005F53C5">
      <w:pPr>
        <w:suppressAutoHyphens/>
        <w:spacing w:line="240" w:lineRule="auto"/>
        <w:jc w:val="both"/>
        <w:rPr>
          <w:b/>
        </w:rPr>
      </w:pPr>
      <w:r w:rsidRPr="00C27EEA">
        <w:rPr>
          <w:b/>
        </w:rPr>
        <w:t xml:space="preserve"> </w:t>
      </w:r>
      <w:r w:rsidRPr="003B1216">
        <w:rPr>
          <w:b/>
        </w:rPr>
        <w:t xml:space="preserve">Puntenscore = </w:t>
      </w:r>
      <w:r>
        <w:rPr>
          <w:b/>
        </w:rPr>
        <w:t xml:space="preserve">maximum puntenscore * behaald percentage </w:t>
      </w:r>
    </w:p>
    <w:p w14:paraId="2A0EDDC9" w14:textId="77777777" w:rsidR="00185F30" w:rsidRDefault="00185F30" w:rsidP="00185F30">
      <w:pPr>
        <w:rPr>
          <w:b/>
        </w:rPr>
      </w:pPr>
    </w:p>
    <w:tbl>
      <w:tblPr>
        <w:tblW w:w="9214" w:type="dxa"/>
        <w:tblInd w:w="108" w:type="dxa"/>
        <w:tblCellMar>
          <w:left w:w="0" w:type="dxa"/>
          <w:right w:w="0" w:type="dxa"/>
        </w:tblCellMar>
        <w:tblLook w:val="04A0" w:firstRow="1" w:lastRow="0" w:firstColumn="1" w:lastColumn="0" w:noHBand="0" w:noVBand="1"/>
      </w:tblPr>
      <w:tblGrid>
        <w:gridCol w:w="1561"/>
        <w:gridCol w:w="1567"/>
        <w:gridCol w:w="6086"/>
      </w:tblGrid>
      <w:tr w:rsidR="00185F30" w:rsidRPr="00BE0FAE" w14:paraId="659DCFBC" w14:textId="77777777" w:rsidTr="005C7E26">
        <w:tc>
          <w:tcPr>
            <w:tcW w:w="0" w:type="auto"/>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175F2264" w14:textId="77777777" w:rsidR="00185F30" w:rsidRPr="00BE0FAE" w:rsidRDefault="00185F30" w:rsidP="00234FB1">
            <w:pPr>
              <w:pStyle w:val="Geenafstand"/>
              <w:rPr>
                <w:rFonts w:ascii="Arial" w:hAnsi="Arial" w:cs="Arial"/>
                <w:b/>
                <w:bCs/>
                <w:sz w:val="20"/>
                <w:szCs w:val="20"/>
              </w:rPr>
            </w:pPr>
            <w:r>
              <w:rPr>
                <w:rFonts w:ascii="Arial" w:hAnsi="Arial" w:cs="Arial"/>
                <w:b/>
                <w:bCs/>
                <w:sz w:val="20"/>
                <w:szCs w:val="20"/>
              </w:rPr>
              <w:t>Beoordelings-cijfer</w:t>
            </w:r>
          </w:p>
        </w:tc>
        <w:tc>
          <w:tcPr>
            <w:tcW w:w="1567" w:type="dxa"/>
            <w:tcBorders>
              <w:top w:val="single" w:sz="8" w:space="0" w:color="auto"/>
              <w:left w:val="nil"/>
              <w:bottom w:val="single" w:sz="8" w:space="0" w:color="auto"/>
              <w:right w:val="single" w:sz="4" w:space="0" w:color="auto"/>
            </w:tcBorders>
            <w:shd w:val="clear" w:color="auto" w:fill="BFBFBF"/>
          </w:tcPr>
          <w:p w14:paraId="37B71CE9" w14:textId="77777777" w:rsidR="00185F30" w:rsidRPr="00BE0FAE" w:rsidRDefault="00185F30" w:rsidP="00234FB1">
            <w:pPr>
              <w:pStyle w:val="Geenafstand"/>
              <w:rPr>
                <w:rFonts w:ascii="Arial" w:hAnsi="Arial" w:cs="Arial"/>
                <w:b/>
                <w:bCs/>
                <w:sz w:val="20"/>
                <w:szCs w:val="20"/>
              </w:rPr>
            </w:pPr>
          </w:p>
        </w:tc>
        <w:tc>
          <w:tcPr>
            <w:tcW w:w="6086" w:type="dxa"/>
            <w:tcBorders>
              <w:top w:val="single" w:sz="8" w:space="0" w:color="auto"/>
              <w:left w:val="single" w:sz="4" w:space="0" w:color="auto"/>
              <w:bottom w:val="single" w:sz="8" w:space="0" w:color="auto"/>
              <w:right w:val="single" w:sz="8" w:space="0" w:color="auto"/>
            </w:tcBorders>
            <w:shd w:val="clear" w:color="auto" w:fill="BFBFBF"/>
            <w:tcMar>
              <w:top w:w="0" w:type="dxa"/>
              <w:left w:w="108" w:type="dxa"/>
              <w:bottom w:w="0" w:type="dxa"/>
              <w:right w:w="108" w:type="dxa"/>
            </w:tcMar>
            <w:hideMark/>
          </w:tcPr>
          <w:p w14:paraId="06DCF489" w14:textId="77777777" w:rsidR="00185F30" w:rsidRPr="00BE0FAE" w:rsidRDefault="00185F30" w:rsidP="00234FB1">
            <w:pPr>
              <w:pStyle w:val="Geenafstand"/>
              <w:rPr>
                <w:rFonts w:ascii="Arial" w:hAnsi="Arial" w:cs="Arial"/>
                <w:b/>
                <w:bCs/>
                <w:sz w:val="20"/>
                <w:szCs w:val="20"/>
              </w:rPr>
            </w:pPr>
            <w:r w:rsidRPr="00BE0FAE">
              <w:rPr>
                <w:rFonts w:ascii="Arial" w:hAnsi="Arial" w:cs="Arial"/>
                <w:b/>
                <w:bCs/>
                <w:sz w:val="20"/>
                <w:szCs w:val="20"/>
              </w:rPr>
              <w:t>Toelichting</w:t>
            </w:r>
          </w:p>
        </w:tc>
      </w:tr>
      <w:tr w:rsidR="00185F30" w:rsidRPr="00BE0FAE" w14:paraId="1197CCB3" w14:textId="77777777" w:rsidTr="007D513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ABB8F9" w14:textId="73FB95E9" w:rsidR="00185F30" w:rsidRPr="007D5135" w:rsidRDefault="00185F30" w:rsidP="007D5135">
            <w:pPr>
              <w:suppressAutoHyphens/>
              <w:jc w:val="center"/>
            </w:pPr>
            <w:r w:rsidRPr="007D5135">
              <w:t>10</w:t>
            </w:r>
          </w:p>
        </w:tc>
        <w:tc>
          <w:tcPr>
            <w:tcW w:w="1567" w:type="dxa"/>
            <w:tcBorders>
              <w:top w:val="single" w:sz="8" w:space="0" w:color="auto"/>
              <w:left w:val="nil"/>
              <w:bottom w:val="single" w:sz="8" w:space="0" w:color="auto"/>
              <w:right w:val="single" w:sz="4" w:space="0" w:color="auto"/>
            </w:tcBorders>
          </w:tcPr>
          <w:p w14:paraId="72E3F5DB" w14:textId="77777777" w:rsidR="00185F30" w:rsidRPr="007D5135" w:rsidRDefault="00185F30" w:rsidP="0004153E">
            <w:pPr>
              <w:suppressAutoHyphens/>
              <w:ind w:left="140"/>
              <w:jc w:val="both"/>
            </w:pPr>
            <w:r w:rsidRPr="007D5135">
              <w:t>Uitmuntend</w:t>
            </w:r>
          </w:p>
        </w:tc>
        <w:tc>
          <w:tcPr>
            <w:tcW w:w="6086"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2E5BC4C0" w14:textId="77777777" w:rsidR="00185F30" w:rsidRPr="007D5135" w:rsidRDefault="00185F30" w:rsidP="007D5135">
            <w:pPr>
              <w:suppressAutoHyphens/>
              <w:jc w:val="both"/>
            </w:pPr>
            <w:r w:rsidRPr="007D5135">
              <w:t>Uit het antwoord van de Inschrijver blijkt dat de vraag volledig is begrepen. Het antwoord van de Inschrijver is compleet, alle aandachtspunten zijn aan de orde gekomen, duidelijk en toepasbaar bij de Opdrachtgever. Daarnaast is het gegeven antwoord onderscheidend ten opzichte van andere Inschrijvers.</w:t>
            </w:r>
          </w:p>
        </w:tc>
      </w:tr>
      <w:tr w:rsidR="00185F30" w:rsidRPr="00BE0FAE" w14:paraId="17FC6808" w14:textId="77777777" w:rsidTr="007D513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94A56E" w14:textId="77777777" w:rsidR="00185F30" w:rsidRPr="007D5135" w:rsidRDefault="00185F30" w:rsidP="007D5135">
            <w:pPr>
              <w:suppressAutoHyphens/>
              <w:jc w:val="center"/>
            </w:pPr>
            <w:r w:rsidRPr="007D5135">
              <w:t>9</w:t>
            </w:r>
          </w:p>
        </w:tc>
        <w:tc>
          <w:tcPr>
            <w:tcW w:w="1567" w:type="dxa"/>
            <w:tcBorders>
              <w:top w:val="single" w:sz="8" w:space="0" w:color="auto"/>
              <w:left w:val="nil"/>
              <w:bottom w:val="single" w:sz="8" w:space="0" w:color="auto"/>
              <w:right w:val="single" w:sz="4" w:space="0" w:color="auto"/>
            </w:tcBorders>
          </w:tcPr>
          <w:p w14:paraId="6C9B1B7D" w14:textId="77777777" w:rsidR="00185F30" w:rsidRPr="007D5135" w:rsidRDefault="00185F30" w:rsidP="0004153E">
            <w:pPr>
              <w:suppressAutoHyphens/>
              <w:ind w:left="140"/>
              <w:jc w:val="both"/>
            </w:pPr>
            <w:r w:rsidRPr="007D5135">
              <w:t>Zeer goed</w:t>
            </w:r>
          </w:p>
        </w:tc>
        <w:tc>
          <w:tcPr>
            <w:tcW w:w="6086"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57A82E6" w14:textId="77777777" w:rsidR="00185F30" w:rsidRPr="007D5135" w:rsidRDefault="00185F30" w:rsidP="007D5135">
            <w:pPr>
              <w:suppressAutoHyphens/>
              <w:jc w:val="both"/>
            </w:pPr>
            <w:r w:rsidRPr="007D5135">
              <w:t xml:space="preserve">Het antwoord van de Inschrijver blijkt dat de vraag vrijwel volledig is begrepen. Het antwoord van de Inschrijver is nagenoeg compleet, alle aandachtspunten zijn aan de orde gekomen, duidelijk en toepasbaar bij de Opdrachtgever. </w:t>
            </w:r>
          </w:p>
        </w:tc>
      </w:tr>
      <w:tr w:rsidR="00185F30" w:rsidRPr="00BE0FAE" w14:paraId="302AA8FD" w14:textId="77777777" w:rsidTr="007D513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2FB068" w14:textId="77777777" w:rsidR="00185F30" w:rsidRPr="007D5135" w:rsidRDefault="00185F30" w:rsidP="007D5135">
            <w:pPr>
              <w:suppressAutoHyphens/>
              <w:jc w:val="center"/>
            </w:pPr>
            <w:r w:rsidRPr="007D5135">
              <w:t>8</w:t>
            </w:r>
          </w:p>
        </w:tc>
        <w:tc>
          <w:tcPr>
            <w:tcW w:w="1567" w:type="dxa"/>
            <w:tcBorders>
              <w:top w:val="single" w:sz="8" w:space="0" w:color="auto"/>
              <w:left w:val="nil"/>
              <w:bottom w:val="single" w:sz="8" w:space="0" w:color="auto"/>
              <w:right w:val="single" w:sz="4" w:space="0" w:color="auto"/>
            </w:tcBorders>
          </w:tcPr>
          <w:p w14:paraId="458F53C8" w14:textId="77777777" w:rsidR="00185F30" w:rsidRPr="007D5135" w:rsidRDefault="00185F30" w:rsidP="0004153E">
            <w:pPr>
              <w:suppressAutoHyphens/>
              <w:ind w:left="140"/>
              <w:jc w:val="both"/>
            </w:pPr>
            <w:r w:rsidRPr="007D5135">
              <w:t>Goed</w:t>
            </w:r>
          </w:p>
        </w:tc>
        <w:tc>
          <w:tcPr>
            <w:tcW w:w="6086"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68DFCDE" w14:textId="77777777" w:rsidR="00185F30" w:rsidRPr="007D5135" w:rsidRDefault="00185F30" w:rsidP="007D5135">
            <w:pPr>
              <w:suppressAutoHyphens/>
              <w:jc w:val="both"/>
            </w:pPr>
            <w:r w:rsidRPr="007D5135">
              <w:t>Het antwoord geeft veel vertrouwen. Uitvoerige beschrijving van de inschrijver, die overtuigend aangeeft dat passende, relevante ervaring is opgedaan.</w:t>
            </w:r>
          </w:p>
        </w:tc>
      </w:tr>
      <w:tr w:rsidR="00185F30" w:rsidRPr="00BE0FAE" w14:paraId="2E4EC67E" w14:textId="77777777" w:rsidTr="007D513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F56C35" w14:textId="15B3130B" w:rsidR="00185F30" w:rsidRPr="007D5135" w:rsidRDefault="00185F30" w:rsidP="007D5135">
            <w:pPr>
              <w:suppressAutoHyphens/>
              <w:jc w:val="center"/>
            </w:pPr>
            <w:r w:rsidRPr="007D5135">
              <w:t>7</w:t>
            </w:r>
          </w:p>
        </w:tc>
        <w:tc>
          <w:tcPr>
            <w:tcW w:w="1567" w:type="dxa"/>
            <w:tcBorders>
              <w:top w:val="single" w:sz="8" w:space="0" w:color="auto"/>
              <w:left w:val="nil"/>
              <w:bottom w:val="single" w:sz="8" w:space="0" w:color="auto"/>
              <w:right w:val="single" w:sz="4" w:space="0" w:color="auto"/>
            </w:tcBorders>
          </w:tcPr>
          <w:p w14:paraId="3B44F410" w14:textId="77777777" w:rsidR="00185F30" w:rsidRPr="007D5135" w:rsidRDefault="00185F30" w:rsidP="0004153E">
            <w:pPr>
              <w:suppressAutoHyphens/>
              <w:ind w:left="140"/>
              <w:jc w:val="both"/>
            </w:pPr>
            <w:r w:rsidRPr="007D5135">
              <w:t>Ruim voldoende</w:t>
            </w:r>
          </w:p>
        </w:tc>
        <w:tc>
          <w:tcPr>
            <w:tcW w:w="6086"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F53D63D" w14:textId="77777777" w:rsidR="00185F30" w:rsidRPr="007D5135" w:rsidRDefault="00185F30" w:rsidP="007D5135">
            <w:pPr>
              <w:suppressAutoHyphens/>
              <w:jc w:val="both"/>
            </w:pPr>
            <w:r w:rsidRPr="007D5135">
              <w:t>de Inschrijver onderscheidt zich goed ten opzichte van de alternatieven inschrijvingen en de gevraagde aandachtspunten zijn duidelijk omschreven.</w:t>
            </w:r>
          </w:p>
        </w:tc>
      </w:tr>
      <w:tr w:rsidR="00185F30" w:rsidRPr="00BE0FAE" w14:paraId="3C35925C" w14:textId="77777777" w:rsidTr="007D513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218B92" w14:textId="77777777" w:rsidR="00185F30" w:rsidRPr="007D5135" w:rsidRDefault="00185F30" w:rsidP="007D5135">
            <w:pPr>
              <w:suppressAutoHyphens/>
              <w:jc w:val="center"/>
            </w:pPr>
            <w:r w:rsidRPr="007D5135">
              <w:t>6</w:t>
            </w:r>
          </w:p>
        </w:tc>
        <w:tc>
          <w:tcPr>
            <w:tcW w:w="1567" w:type="dxa"/>
            <w:tcBorders>
              <w:top w:val="single" w:sz="8" w:space="0" w:color="auto"/>
              <w:left w:val="nil"/>
              <w:bottom w:val="single" w:sz="8" w:space="0" w:color="auto"/>
              <w:right w:val="single" w:sz="4" w:space="0" w:color="auto"/>
            </w:tcBorders>
          </w:tcPr>
          <w:p w14:paraId="64F41191" w14:textId="77777777" w:rsidR="00185F30" w:rsidRPr="007D5135" w:rsidRDefault="00185F30" w:rsidP="0004153E">
            <w:pPr>
              <w:suppressAutoHyphens/>
              <w:ind w:left="140"/>
              <w:jc w:val="both"/>
            </w:pPr>
            <w:r w:rsidRPr="007D5135">
              <w:t>Voldoende</w:t>
            </w:r>
          </w:p>
        </w:tc>
        <w:tc>
          <w:tcPr>
            <w:tcW w:w="6086"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252C3FE" w14:textId="77777777" w:rsidR="00185F30" w:rsidRPr="007D5135" w:rsidRDefault="00185F30" w:rsidP="007D5135">
            <w:pPr>
              <w:suppressAutoHyphens/>
              <w:jc w:val="both"/>
            </w:pPr>
            <w:r w:rsidRPr="007D5135">
              <w:t>deze aanbieder onderscheidt zich voldoende ten opzichte van de alternatieven inschrijvingen.</w:t>
            </w:r>
          </w:p>
        </w:tc>
      </w:tr>
      <w:tr w:rsidR="00185F30" w:rsidRPr="00BE0FAE" w14:paraId="2EE8217C" w14:textId="77777777" w:rsidTr="007D513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9C90E0" w14:textId="11EE492B" w:rsidR="00185F30" w:rsidRPr="007D5135" w:rsidRDefault="00185F30" w:rsidP="007D5135">
            <w:pPr>
              <w:suppressAutoHyphens/>
              <w:jc w:val="center"/>
            </w:pPr>
            <w:r w:rsidRPr="007D5135">
              <w:t>5</w:t>
            </w:r>
          </w:p>
        </w:tc>
        <w:tc>
          <w:tcPr>
            <w:tcW w:w="1567" w:type="dxa"/>
            <w:tcBorders>
              <w:top w:val="single" w:sz="8" w:space="0" w:color="auto"/>
              <w:left w:val="nil"/>
              <w:bottom w:val="single" w:sz="8" w:space="0" w:color="auto"/>
              <w:right w:val="single" w:sz="4" w:space="0" w:color="auto"/>
            </w:tcBorders>
          </w:tcPr>
          <w:p w14:paraId="026EA2F1" w14:textId="77777777" w:rsidR="00185F30" w:rsidRPr="007D5135" w:rsidRDefault="00185F30" w:rsidP="0004153E">
            <w:pPr>
              <w:suppressAutoHyphens/>
              <w:ind w:left="140"/>
              <w:jc w:val="both"/>
            </w:pPr>
            <w:r w:rsidRPr="007D5135">
              <w:t>Onvoldoende</w:t>
            </w:r>
          </w:p>
        </w:tc>
        <w:tc>
          <w:tcPr>
            <w:tcW w:w="6086"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96DA88D" w14:textId="77777777" w:rsidR="00185F30" w:rsidRPr="007D5135" w:rsidRDefault="00185F30" w:rsidP="007D5135">
            <w:pPr>
              <w:suppressAutoHyphens/>
              <w:jc w:val="both"/>
            </w:pPr>
            <w:r w:rsidRPr="007D5135">
              <w:t>Het antwoord van de Inschrijver beantwoordt de gevraagde aandachtspunten, bevat geen zwaktes, maar ook geen positieve uitschieters.</w:t>
            </w:r>
          </w:p>
        </w:tc>
      </w:tr>
      <w:tr w:rsidR="00185F30" w:rsidRPr="00BE0FAE" w14:paraId="2693FCE6" w14:textId="77777777" w:rsidTr="007D513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5970FC" w14:textId="77777777" w:rsidR="00185F30" w:rsidRPr="007D5135" w:rsidRDefault="00185F30" w:rsidP="007D5135">
            <w:pPr>
              <w:suppressAutoHyphens/>
              <w:jc w:val="center"/>
            </w:pPr>
            <w:r w:rsidRPr="007D5135">
              <w:t>4</w:t>
            </w:r>
          </w:p>
        </w:tc>
        <w:tc>
          <w:tcPr>
            <w:tcW w:w="1567" w:type="dxa"/>
            <w:tcBorders>
              <w:top w:val="single" w:sz="8" w:space="0" w:color="auto"/>
              <w:left w:val="nil"/>
              <w:bottom w:val="single" w:sz="8" w:space="0" w:color="auto"/>
              <w:right w:val="single" w:sz="4" w:space="0" w:color="auto"/>
            </w:tcBorders>
          </w:tcPr>
          <w:p w14:paraId="74502C57" w14:textId="77777777" w:rsidR="00185F30" w:rsidRPr="007D5135" w:rsidRDefault="00185F30" w:rsidP="0004153E">
            <w:pPr>
              <w:suppressAutoHyphens/>
              <w:ind w:left="140"/>
              <w:jc w:val="both"/>
            </w:pPr>
            <w:r w:rsidRPr="007D5135">
              <w:t>Ruim onvoldoende</w:t>
            </w:r>
          </w:p>
        </w:tc>
        <w:tc>
          <w:tcPr>
            <w:tcW w:w="6086"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2C1F9AB" w14:textId="77777777" w:rsidR="00185F30" w:rsidRPr="007D5135" w:rsidRDefault="00185F30" w:rsidP="007D5135">
            <w:pPr>
              <w:suppressAutoHyphens/>
              <w:jc w:val="both"/>
            </w:pPr>
            <w:r w:rsidRPr="007D5135">
              <w:t>Er ontbreekt meer dan één component in de beschrijving, redelijke twijfel of ervaring vergelijkbaar of relevant is.</w:t>
            </w:r>
          </w:p>
        </w:tc>
      </w:tr>
      <w:tr w:rsidR="00185F30" w:rsidRPr="00BE0FAE" w14:paraId="334D7359" w14:textId="77777777" w:rsidTr="007D513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19B9B0" w14:textId="7D79A4A0" w:rsidR="00185F30" w:rsidRPr="007D5135" w:rsidRDefault="00185F30" w:rsidP="007D5135">
            <w:pPr>
              <w:suppressAutoHyphens/>
              <w:jc w:val="center"/>
            </w:pPr>
            <w:r w:rsidRPr="007D5135">
              <w:t>3</w:t>
            </w:r>
          </w:p>
        </w:tc>
        <w:tc>
          <w:tcPr>
            <w:tcW w:w="1567" w:type="dxa"/>
            <w:tcBorders>
              <w:top w:val="single" w:sz="8" w:space="0" w:color="auto"/>
              <w:left w:val="nil"/>
              <w:bottom w:val="single" w:sz="8" w:space="0" w:color="auto"/>
              <w:right w:val="single" w:sz="4" w:space="0" w:color="auto"/>
            </w:tcBorders>
          </w:tcPr>
          <w:p w14:paraId="0BF55C1F" w14:textId="77777777" w:rsidR="00185F30" w:rsidRPr="007D5135" w:rsidRDefault="00185F30" w:rsidP="0004153E">
            <w:pPr>
              <w:suppressAutoHyphens/>
              <w:ind w:left="140"/>
              <w:jc w:val="both"/>
            </w:pPr>
            <w:r w:rsidRPr="007D5135">
              <w:t>Slecht</w:t>
            </w:r>
          </w:p>
        </w:tc>
        <w:tc>
          <w:tcPr>
            <w:tcW w:w="6086"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EDBDA2A" w14:textId="02E9AFDD" w:rsidR="00185F30" w:rsidRPr="007D5135" w:rsidRDefault="00185F30" w:rsidP="007D5135">
            <w:pPr>
              <w:suppressAutoHyphens/>
              <w:jc w:val="both"/>
            </w:pPr>
            <w:r w:rsidRPr="007D5135">
              <w:t>de aanbieder ver</w:t>
            </w:r>
            <w:r w:rsidR="0052318A" w:rsidRPr="007D5135">
              <w:t>schilt veel met de alternatieve</w:t>
            </w:r>
            <w:r w:rsidRPr="007D5135">
              <w:t xml:space="preserve"> inschrijvingen. Het antwoord van de Inschrijver is aanvaardbaar, maar bevat zwaktes.</w:t>
            </w:r>
          </w:p>
        </w:tc>
      </w:tr>
      <w:tr w:rsidR="00185F30" w:rsidRPr="00BE0FAE" w14:paraId="2B00A339" w14:textId="77777777" w:rsidTr="007D513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4EDB00" w14:textId="77777777" w:rsidR="00185F30" w:rsidRPr="007D5135" w:rsidRDefault="00185F30" w:rsidP="007D5135">
            <w:pPr>
              <w:suppressAutoHyphens/>
              <w:jc w:val="center"/>
            </w:pPr>
            <w:r w:rsidRPr="007D5135">
              <w:t>2</w:t>
            </w:r>
          </w:p>
        </w:tc>
        <w:tc>
          <w:tcPr>
            <w:tcW w:w="1567" w:type="dxa"/>
            <w:tcBorders>
              <w:top w:val="single" w:sz="8" w:space="0" w:color="auto"/>
              <w:left w:val="nil"/>
              <w:bottom w:val="single" w:sz="8" w:space="0" w:color="auto"/>
              <w:right w:val="single" w:sz="4" w:space="0" w:color="auto"/>
            </w:tcBorders>
          </w:tcPr>
          <w:p w14:paraId="15345549" w14:textId="77777777" w:rsidR="00185F30" w:rsidRPr="007D5135" w:rsidRDefault="00185F30" w:rsidP="0004153E">
            <w:pPr>
              <w:suppressAutoHyphens/>
              <w:ind w:left="140"/>
              <w:jc w:val="both"/>
            </w:pPr>
            <w:r w:rsidRPr="007D5135">
              <w:t>Zeer Slecht</w:t>
            </w:r>
          </w:p>
        </w:tc>
        <w:tc>
          <w:tcPr>
            <w:tcW w:w="6086"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3B89389" w14:textId="77777777" w:rsidR="00185F30" w:rsidRPr="007D5135" w:rsidRDefault="00185F30" w:rsidP="007D5135">
            <w:pPr>
              <w:suppressAutoHyphens/>
              <w:jc w:val="both"/>
            </w:pPr>
            <w:r w:rsidRPr="007D5135">
              <w:t>de aanbieder is niet in staat de opdracht tot een goed einde te brengen.</w:t>
            </w:r>
          </w:p>
        </w:tc>
      </w:tr>
      <w:tr w:rsidR="00185F30" w:rsidRPr="00BE0FAE" w14:paraId="171EB2FC" w14:textId="77777777" w:rsidTr="007D513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B0D3EA" w14:textId="3EAD7C32" w:rsidR="00185F30" w:rsidRPr="007D5135" w:rsidRDefault="00185F30" w:rsidP="007D5135">
            <w:pPr>
              <w:suppressAutoHyphens/>
              <w:jc w:val="center"/>
            </w:pPr>
            <w:r w:rsidRPr="007D5135">
              <w:t>1</w:t>
            </w:r>
          </w:p>
        </w:tc>
        <w:tc>
          <w:tcPr>
            <w:tcW w:w="1567" w:type="dxa"/>
            <w:tcBorders>
              <w:top w:val="single" w:sz="8" w:space="0" w:color="auto"/>
              <w:left w:val="nil"/>
              <w:bottom w:val="single" w:sz="8" w:space="0" w:color="auto"/>
              <w:right w:val="single" w:sz="4" w:space="0" w:color="auto"/>
            </w:tcBorders>
          </w:tcPr>
          <w:p w14:paraId="04BEB178" w14:textId="4DEFC234" w:rsidR="00185F30" w:rsidRPr="007D5135" w:rsidRDefault="0086405B" w:rsidP="0004153E">
            <w:pPr>
              <w:suppressAutoHyphens/>
              <w:ind w:left="140"/>
              <w:jc w:val="both"/>
            </w:pPr>
            <w:r w:rsidRPr="007D5135">
              <w:t xml:space="preserve">Ontbreekt </w:t>
            </w:r>
          </w:p>
        </w:tc>
        <w:tc>
          <w:tcPr>
            <w:tcW w:w="6086"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2AB0D01" w14:textId="77777777" w:rsidR="00185F30" w:rsidRPr="007D5135" w:rsidRDefault="00185F30" w:rsidP="007D5135">
            <w:pPr>
              <w:suppressAutoHyphens/>
              <w:jc w:val="both"/>
            </w:pPr>
            <w:r w:rsidRPr="007D5135">
              <w:t>Antwoord ontbreekt. Geheel geen vergelijkbare of relevante ervaring aangetoond.</w:t>
            </w:r>
          </w:p>
        </w:tc>
      </w:tr>
    </w:tbl>
    <w:p w14:paraId="66A53D87" w14:textId="060B737B" w:rsidR="008D6863" w:rsidRDefault="008D6863" w:rsidP="00232739"/>
    <w:p w14:paraId="17BF23B7" w14:textId="4CC876DD" w:rsidR="00C92E9C" w:rsidRPr="00C92E9C" w:rsidRDefault="00C92E9C" w:rsidP="00500F82">
      <w:pPr>
        <w:numPr>
          <w:ilvl w:val="0"/>
          <w:numId w:val="41"/>
        </w:numPr>
        <w:tabs>
          <w:tab w:val="left" w:pos="397"/>
        </w:tabs>
        <w:contextualSpacing/>
        <w:jc w:val="both"/>
      </w:pPr>
      <w:r w:rsidRPr="00C92E9C">
        <w:t>In geval van een minimale invulling, beantwoording of adressering van een bepaald criterium c.q. te weinig informatie om deze goed te beoordelen, geeft dit een mini</w:t>
      </w:r>
      <w:r>
        <w:t>male score (1</w:t>
      </w:r>
      <w:r w:rsidRPr="00C92E9C">
        <w:t>).</w:t>
      </w:r>
    </w:p>
    <w:p w14:paraId="1AC9EEC9" w14:textId="77777777" w:rsidR="00C92E9C" w:rsidRPr="00C92E9C" w:rsidRDefault="00C92E9C" w:rsidP="00500F82">
      <w:pPr>
        <w:numPr>
          <w:ilvl w:val="0"/>
          <w:numId w:val="41"/>
        </w:numPr>
        <w:tabs>
          <w:tab w:val="left" w:pos="397"/>
        </w:tabs>
        <w:contextualSpacing/>
        <w:jc w:val="both"/>
      </w:pPr>
      <w:r w:rsidRPr="00C92E9C">
        <w:t>Een beoordelaar is niet verplicht het maximum aantal te behalen punten toe te kennen aan een criterium.</w:t>
      </w:r>
    </w:p>
    <w:p w14:paraId="78DD1B46" w14:textId="44991311" w:rsidR="00E91DF0" w:rsidRPr="001948C8" w:rsidRDefault="007D5135" w:rsidP="001948C8">
      <w:r>
        <w:br w:type="page"/>
      </w:r>
    </w:p>
    <w:p w14:paraId="556C4C1B" w14:textId="5CD7078E" w:rsidR="004444AB" w:rsidRPr="001948C8" w:rsidRDefault="00E91DF0" w:rsidP="005F53C5">
      <w:pPr>
        <w:suppressAutoHyphens/>
        <w:jc w:val="both"/>
      </w:pPr>
      <w:r w:rsidRPr="001948C8">
        <w:lastRenderedPageBreak/>
        <w:t xml:space="preserve">Voor </w:t>
      </w:r>
      <w:r w:rsidR="00234E74" w:rsidRPr="001948C8">
        <w:t>de VRLN</w:t>
      </w:r>
      <w:r w:rsidRPr="001948C8">
        <w:t xml:space="preserve"> is het onacceptabel </w:t>
      </w:r>
      <w:r w:rsidRPr="00D50A73">
        <w:t xml:space="preserve">dat een </w:t>
      </w:r>
      <w:r w:rsidR="005D5B41" w:rsidRPr="00D50A73">
        <w:t>Inschrijver</w:t>
      </w:r>
      <w:r w:rsidRPr="00D50A73">
        <w:t xml:space="preserve"> op </w:t>
      </w:r>
      <w:r w:rsidR="00174EBD" w:rsidRPr="00D50A73">
        <w:t xml:space="preserve">gunningscriterium </w:t>
      </w:r>
      <w:r w:rsidR="000907C7" w:rsidRPr="00D50A73">
        <w:t>K2</w:t>
      </w:r>
      <w:r w:rsidR="00356087" w:rsidRPr="00D50A73">
        <w:t>, demo,</w:t>
      </w:r>
      <w:r w:rsidR="000907C7" w:rsidRPr="00D50A73">
        <w:t xml:space="preserve"> </w:t>
      </w:r>
      <w:r w:rsidR="00174EBD" w:rsidRPr="00D50A73">
        <w:t>een vijf</w:t>
      </w:r>
      <w:r w:rsidRPr="00D50A73">
        <w:t xml:space="preserve"> (onvoldoende) of lager scoort. Een </w:t>
      </w:r>
      <w:r w:rsidR="005D5B41" w:rsidRPr="00D50A73">
        <w:t>Inschrijver</w:t>
      </w:r>
      <w:r w:rsidRPr="00D50A73">
        <w:t xml:space="preserve"> die op gunningscriterium </w:t>
      </w:r>
      <w:r w:rsidR="000907C7" w:rsidRPr="00D50A73">
        <w:t xml:space="preserve">K2 </w:t>
      </w:r>
      <w:r w:rsidRPr="00D50A73">
        <w:t xml:space="preserve">een </w:t>
      </w:r>
      <w:r w:rsidR="00174EBD" w:rsidRPr="00D50A73">
        <w:t>vijf</w:t>
      </w:r>
      <w:r w:rsidRPr="00D50A73">
        <w:t xml:space="preserve"> (onvoldoende) of lager scoort, wordt uitgesloten van verdere deelname aan</w:t>
      </w:r>
      <w:r w:rsidRPr="001948C8">
        <w:t xml:space="preserve"> de aanbestedingsprocedure.</w:t>
      </w:r>
    </w:p>
    <w:p w14:paraId="36B0956E" w14:textId="464F82F2" w:rsidR="00E91DF0" w:rsidRDefault="00E91DF0" w:rsidP="007D5135">
      <w:pPr>
        <w:pStyle w:val="Kop2"/>
        <w:numPr>
          <w:ilvl w:val="2"/>
          <w:numId w:val="1"/>
        </w:numPr>
        <w:suppressAutoHyphens/>
        <w:spacing w:before="240" w:after="0"/>
        <w:jc w:val="both"/>
        <w:rPr>
          <w:b/>
          <w:color w:val="auto"/>
          <w:sz w:val="24"/>
          <w:szCs w:val="24"/>
        </w:rPr>
      </w:pPr>
      <w:bookmarkStart w:id="402" w:name="_Ref403058492"/>
      <w:bookmarkStart w:id="403" w:name="_Toc419285411"/>
      <w:bookmarkStart w:id="404" w:name="_Toc421086907"/>
      <w:bookmarkStart w:id="405" w:name="_Toc522265733"/>
      <w:bookmarkStart w:id="406" w:name="_Toc527637459"/>
      <w:bookmarkStart w:id="407" w:name="_Toc29290053"/>
      <w:r w:rsidRPr="007D5135">
        <w:rPr>
          <w:b/>
          <w:color w:val="auto"/>
          <w:sz w:val="24"/>
          <w:szCs w:val="24"/>
        </w:rPr>
        <w:t>Gunningscriteri</w:t>
      </w:r>
      <w:bookmarkEnd w:id="402"/>
      <w:r w:rsidR="00CC6989" w:rsidRPr="007D5135">
        <w:rPr>
          <w:b/>
          <w:color w:val="auto"/>
          <w:sz w:val="24"/>
          <w:szCs w:val="24"/>
        </w:rPr>
        <w:t xml:space="preserve">um 1: </w:t>
      </w:r>
      <w:r w:rsidR="009359A0">
        <w:rPr>
          <w:b/>
          <w:color w:val="auto"/>
          <w:sz w:val="24"/>
          <w:szCs w:val="24"/>
        </w:rPr>
        <w:t>SLA</w:t>
      </w:r>
      <w:bookmarkEnd w:id="403"/>
      <w:bookmarkEnd w:id="404"/>
      <w:bookmarkEnd w:id="405"/>
      <w:bookmarkEnd w:id="406"/>
      <w:bookmarkEnd w:id="407"/>
    </w:p>
    <w:p w14:paraId="33C9C330" w14:textId="77777777" w:rsidR="00F40957" w:rsidRPr="00F40957" w:rsidRDefault="00F40957" w:rsidP="00F40957"/>
    <w:p w14:paraId="77F35395" w14:textId="77777777" w:rsidR="00F40957" w:rsidRPr="0000143C" w:rsidRDefault="00F40957" w:rsidP="00F40957">
      <w:bookmarkStart w:id="408" w:name="_Toc419285412"/>
      <w:bookmarkStart w:id="409" w:name="_Toc421086908"/>
      <w:bookmarkStart w:id="410" w:name="_Toc522265734"/>
      <w:bookmarkStart w:id="411" w:name="_Toc527637460"/>
      <w:r w:rsidRPr="00667C65">
        <w:t xml:space="preserve">Een inschrijver (combinatie) kan maximaal </w:t>
      </w:r>
      <w:r>
        <w:t>20</w:t>
      </w:r>
      <w:r w:rsidRPr="00667C65">
        <w:t xml:space="preserve"> punten scoren.</w:t>
      </w:r>
    </w:p>
    <w:p w14:paraId="4CDA7B8E" w14:textId="77777777" w:rsidR="00F40957" w:rsidRDefault="00F40957" w:rsidP="00F40957">
      <w:pPr>
        <w:suppressAutoHyphens/>
        <w:spacing w:line="284" w:lineRule="atLeast"/>
        <w:rPr>
          <w:rFonts w:ascii="Verdana" w:hAnsi="Verdana" w:cs="Arial"/>
        </w:rPr>
      </w:pPr>
    </w:p>
    <w:p w14:paraId="74C2DD29" w14:textId="77777777" w:rsidR="00F40957" w:rsidRPr="001315E6" w:rsidRDefault="00F40957" w:rsidP="00F40957">
      <w:r w:rsidRPr="001315E6">
        <w:t>Inschrijver (combinatie) dient bij zijn inschrijving een Service Level Agreement (SLA) in te dienen van maximaal 5x A4, waarin een beschrijving is opgenomen van de Service Levels waarmee uitvoering wordt gegeven aan de Overeenkomst.</w:t>
      </w:r>
    </w:p>
    <w:p w14:paraId="33BFFCDF" w14:textId="13C7228A" w:rsidR="00F40957" w:rsidRPr="001315E6" w:rsidRDefault="00F40957" w:rsidP="00F40957">
      <w:pPr>
        <w:rPr>
          <w:i/>
        </w:rPr>
      </w:pPr>
      <w:r w:rsidRPr="001315E6">
        <w:t xml:space="preserve">De VRLN wenst in het kader van dit gunningscriterium te beoordelen op welke wijze een Inschrijver vorm geeft aan de </w:t>
      </w:r>
      <w:r>
        <w:t>inhoud</w:t>
      </w:r>
      <w:r w:rsidRPr="001315E6">
        <w:t xml:space="preserve"> van een SLA.</w:t>
      </w:r>
    </w:p>
    <w:p w14:paraId="6754B846" w14:textId="77777777" w:rsidR="00F40957" w:rsidRPr="001315E6" w:rsidRDefault="00F40957" w:rsidP="00F40957">
      <w:pPr>
        <w:rPr>
          <w:i/>
        </w:rPr>
      </w:pPr>
    </w:p>
    <w:p w14:paraId="382E3749" w14:textId="77777777" w:rsidR="00F40957" w:rsidRPr="001315E6" w:rsidRDefault="00F40957" w:rsidP="00F40957">
      <w:r w:rsidRPr="001315E6">
        <w:t xml:space="preserve">De VRLN wenst in de SLA </w:t>
      </w:r>
      <w:r w:rsidRPr="00BD2807">
        <w:rPr>
          <w:i/>
          <w:u w:val="single"/>
        </w:rPr>
        <w:t>in ieder geval</w:t>
      </w:r>
      <w:r w:rsidRPr="001315E6">
        <w:t xml:space="preserve"> de volgende onderwerpen te beoordelen: </w:t>
      </w:r>
    </w:p>
    <w:p w14:paraId="600BCDE6" w14:textId="77777777" w:rsidR="00F40957" w:rsidRPr="001315E6" w:rsidRDefault="00F40957" w:rsidP="00F40957"/>
    <w:p w14:paraId="3FE6DD5A" w14:textId="1F5660CA" w:rsidR="00F40957" w:rsidRPr="001315E6" w:rsidRDefault="00F40957" w:rsidP="00F40957">
      <w:pPr>
        <w:pStyle w:val="Lijstalinea"/>
        <w:numPr>
          <w:ilvl w:val="0"/>
          <w:numId w:val="46"/>
        </w:numPr>
        <w:ind w:left="284" w:hanging="284"/>
        <w:rPr>
          <w:rFonts w:cs="Arial"/>
        </w:rPr>
      </w:pPr>
      <w:r>
        <w:rPr>
          <w:rFonts w:cs="Arial"/>
        </w:rPr>
        <w:t>Hoe is de bereikbaarheid, ondersteuning en helpdesk georganiseerd?</w:t>
      </w:r>
    </w:p>
    <w:p w14:paraId="16C695A6" w14:textId="24D949D7" w:rsidR="00F40957" w:rsidRPr="001315E6" w:rsidRDefault="00F40957" w:rsidP="00F40957">
      <w:pPr>
        <w:pStyle w:val="Lijstalinea"/>
        <w:numPr>
          <w:ilvl w:val="0"/>
          <w:numId w:val="46"/>
        </w:numPr>
        <w:ind w:left="284" w:hanging="284"/>
        <w:rPr>
          <w:rFonts w:cs="Arial"/>
        </w:rPr>
      </w:pPr>
      <w:r>
        <w:rPr>
          <w:rFonts w:cs="Arial"/>
        </w:rPr>
        <w:t xml:space="preserve">Wat is de kwalificatie </w:t>
      </w:r>
      <w:r w:rsidR="006A627D">
        <w:rPr>
          <w:rFonts w:cs="Arial"/>
        </w:rPr>
        <w:t>van het ingezet personeel?</w:t>
      </w:r>
    </w:p>
    <w:p w14:paraId="5B67AD83" w14:textId="58CDFFFD" w:rsidR="00F40957" w:rsidRDefault="006A627D" w:rsidP="00F40957">
      <w:pPr>
        <w:pStyle w:val="Lijstalinea"/>
        <w:numPr>
          <w:ilvl w:val="0"/>
          <w:numId w:val="46"/>
        </w:numPr>
        <w:ind w:left="284" w:hanging="284"/>
        <w:rPr>
          <w:rFonts w:cs="Arial"/>
        </w:rPr>
      </w:pPr>
      <w:r>
        <w:rPr>
          <w:rFonts w:cs="Arial"/>
        </w:rPr>
        <w:t>Beschrijving van de update –en upgrade structuur</w:t>
      </w:r>
      <w:r w:rsidR="006E0F14">
        <w:rPr>
          <w:rFonts w:cs="Arial"/>
        </w:rPr>
        <w:t xml:space="preserve">, frequentie en wat er </w:t>
      </w:r>
      <w:r w:rsidR="00BD2807">
        <w:rPr>
          <w:rFonts w:cs="Arial"/>
        </w:rPr>
        <w:t xml:space="preserve">voor </w:t>
      </w:r>
      <w:r w:rsidR="006E0F14">
        <w:rPr>
          <w:rFonts w:cs="Arial"/>
        </w:rPr>
        <w:t>nodig</w:t>
      </w:r>
      <w:r w:rsidR="00686B60">
        <w:rPr>
          <w:rFonts w:cs="Arial"/>
        </w:rPr>
        <w:t xml:space="preserve"> is</w:t>
      </w:r>
      <w:r>
        <w:rPr>
          <w:rFonts w:cs="Arial"/>
        </w:rPr>
        <w:t>?</w:t>
      </w:r>
    </w:p>
    <w:p w14:paraId="33785AE0" w14:textId="77777777" w:rsidR="00F40957" w:rsidRPr="00856EBE" w:rsidRDefault="00F40957" w:rsidP="00F40957">
      <w:pPr>
        <w:rPr>
          <w:rFonts w:cs="Arial"/>
        </w:rPr>
      </w:pPr>
    </w:p>
    <w:p w14:paraId="2B430683" w14:textId="77777777" w:rsidR="00F40957" w:rsidRPr="001315E6" w:rsidRDefault="00F40957" w:rsidP="00F40957">
      <w:pPr>
        <w:spacing w:line="300" w:lineRule="atLeast"/>
        <w:ind w:left="284" w:hanging="284"/>
        <w:rPr>
          <w:rFonts w:cs="Arial"/>
        </w:rPr>
      </w:pPr>
      <w:r w:rsidRPr="001315E6">
        <w:rPr>
          <w:rFonts w:cs="Arial"/>
          <w:u w:val="single"/>
        </w:rPr>
        <w:t>Beoordeling</w:t>
      </w:r>
      <w:r w:rsidRPr="001315E6">
        <w:rPr>
          <w:rFonts w:cs="Arial"/>
        </w:rPr>
        <w:t>:</w:t>
      </w:r>
    </w:p>
    <w:p w14:paraId="4423733F" w14:textId="4C075F02" w:rsidR="006A627D" w:rsidRDefault="00F40957" w:rsidP="00F40957">
      <w:r w:rsidRPr="001315E6">
        <w:t>Ter beoordeling van de mate waarin d</w:t>
      </w:r>
      <w:r w:rsidR="004B2771">
        <w:t>oor de</w:t>
      </w:r>
      <w:r w:rsidRPr="001315E6">
        <w:t xml:space="preserve"> Inschrijver reikwijdte en diepgang wordt geboden in de aangeboden SLA, wil de VRLN </w:t>
      </w:r>
      <w:r w:rsidRPr="001315E6">
        <w:rPr>
          <w:i/>
        </w:rPr>
        <w:t>in ieder geval</w:t>
      </w:r>
      <w:r w:rsidRPr="001315E6">
        <w:t xml:space="preserve"> de bovengenoemde onderwerpen terug zien in het plan van aanpak. De overige onderwerpen die inschrijver (combinatie) van belang acht om de VRLN te laten zien dat een zo groot mogelijke reikwijdte en diepgang wordt geboden, laat de VRLN over aan de eigen invulling en creativiteit van de inschrijver (combinatie). Dit houdt in dat de voornoemde o</w:t>
      </w:r>
      <w:r w:rsidRPr="001315E6">
        <w:t>n</w:t>
      </w:r>
      <w:r w:rsidRPr="001315E6">
        <w:t>derwerpen nadrukkelijk geen afzonderlijke gunningscriteria zijn. De VRLN beoordeelt de SLA int</w:t>
      </w:r>
      <w:r w:rsidRPr="001315E6">
        <w:t>e</w:t>
      </w:r>
      <w:r w:rsidRPr="001315E6">
        <w:t>graal.</w:t>
      </w:r>
    </w:p>
    <w:p w14:paraId="7DA81C50" w14:textId="624DA83F" w:rsidR="006A627D" w:rsidRDefault="006A627D" w:rsidP="006A627D">
      <w:pPr>
        <w:pStyle w:val="Kop2"/>
        <w:numPr>
          <w:ilvl w:val="2"/>
          <w:numId w:val="1"/>
        </w:numPr>
        <w:suppressAutoHyphens/>
        <w:spacing w:before="240" w:after="0"/>
        <w:jc w:val="both"/>
        <w:rPr>
          <w:b/>
          <w:color w:val="auto"/>
          <w:sz w:val="24"/>
          <w:szCs w:val="24"/>
        </w:rPr>
      </w:pPr>
      <w:bookmarkStart w:id="412" w:name="_Toc29290054"/>
      <w:r w:rsidRPr="007D5135">
        <w:rPr>
          <w:b/>
          <w:color w:val="auto"/>
          <w:sz w:val="24"/>
          <w:szCs w:val="24"/>
        </w:rPr>
        <w:t xml:space="preserve">Gunningscriterium </w:t>
      </w:r>
      <w:r>
        <w:rPr>
          <w:b/>
          <w:color w:val="auto"/>
          <w:sz w:val="24"/>
          <w:szCs w:val="24"/>
        </w:rPr>
        <w:t>2</w:t>
      </w:r>
      <w:r w:rsidRPr="007D5135">
        <w:rPr>
          <w:b/>
          <w:color w:val="auto"/>
          <w:sz w:val="24"/>
          <w:szCs w:val="24"/>
        </w:rPr>
        <w:t xml:space="preserve">: </w:t>
      </w:r>
      <w:r>
        <w:rPr>
          <w:b/>
          <w:color w:val="auto"/>
          <w:sz w:val="24"/>
          <w:szCs w:val="24"/>
        </w:rPr>
        <w:t>Demo</w:t>
      </w:r>
      <w:bookmarkEnd w:id="412"/>
    </w:p>
    <w:p w14:paraId="1F0915ED" w14:textId="77777777" w:rsidR="006A627D" w:rsidRDefault="006A627D" w:rsidP="00F40957"/>
    <w:p w14:paraId="0F383429" w14:textId="23DA8C01" w:rsidR="00356087" w:rsidRDefault="00356087" w:rsidP="00F40957">
      <w:r w:rsidRPr="00667C65">
        <w:t xml:space="preserve">Een inschrijver (combinatie) kan maximaal </w:t>
      </w:r>
      <w:r>
        <w:t>35</w:t>
      </w:r>
      <w:r w:rsidRPr="00667C65">
        <w:t xml:space="preserve"> punten scoren.</w:t>
      </w:r>
    </w:p>
    <w:p w14:paraId="1239BCA9" w14:textId="77777777" w:rsidR="00356087" w:rsidRDefault="00356087" w:rsidP="00F40957"/>
    <w:p w14:paraId="3A9AD700" w14:textId="3517E2A7" w:rsidR="006A627D" w:rsidRDefault="006A627D" w:rsidP="00F40957">
      <w:r>
        <w:t xml:space="preserve">Iedere inschrijver wordt in de gelegenheid gesteld het aangeboden softwarepakket te demonstreren tijdens een sessie. Met behulp van een </w:t>
      </w:r>
      <w:r w:rsidR="00D83F72">
        <w:t xml:space="preserve">op de </w:t>
      </w:r>
      <w:proofErr w:type="spellStart"/>
      <w:r w:rsidR="00D83F72">
        <w:t>demodag</w:t>
      </w:r>
      <w:proofErr w:type="spellEnd"/>
      <w:r w:rsidR="00686B60">
        <w:t xml:space="preserve"> </w:t>
      </w:r>
      <w:r>
        <w:t xml:space="preserve">door de VRLN aangeleverd scenario dient er </w:t>
      </w:r>
      <w:r w:rsidR="00686B60">
        <w:t>tijdens de demo een opbouw plaats te vinden van zowel het scenario en de hardware (beide aang</w:t>
      </w:r>
      <w:r w:rsidR="00686B60">
        <w:t>e</w:t>
      </w:r>
      <w:r w:rsidR="00686B60">
        <w:t xml:space="preserve">boden in de inschrijving) </w:t>
      </w:r>
      <w:r>
        <w:t>waarbij de volgende aspecten zullen worden beoordeeld:</w:t>
      </w:r>
    </w:p>
    <w:p w14:paraId="398EA3E1" w14:textId="77777777" w:rsidR="006A627D" w:rsidRDefault="006A627D" w:rsidP="00F40957"/>
    <w:p w14:paraId="3031CC66" w14:textId="08B07CD4" w:rsidR="006A627D" w:rsidRDefault="006A627D" w:rsidP="00F40957">
      <w:r>
        <w:t>-) gebruiksvriendelijkheid software</w:t>
      </w:r>
      <w:r w:rsidR="000907C7">
        <w:t>;</w:t>
      </w:r>
    </w:p>
    <w:p w14:paraId="017B40D9" w14:textId="35547189" w:rsidR="006A627D" w:rsidRDefault="006A627D" w:rsidP="00F40957">
      <w:r>
        <w:t>-) gebruiksvriendelijkheid bediening voor kandidaat</w:t>
      </w:r>
      <w:r w:rsidR="000907C7">
        <w:t>;</w:t>
      </w:r>
    </w:p>
    <w:p w14:paraId="0F378ED0" w14:textId="03945656" w:rsidR="006A627D" w:rsidRDefault="006A627D" w:rsidP="00F40957">
      <w:r>
        <w:t xml:space="preserve">-) </w:t>
      </w:r>
      <w:r w:rsidR="000907C7">
        <w:t xml:space="preserve">gebruiksvriendelijkheid van de </w:t>
      </w:r>
      <w:r>
        <w:t>bediening voor regisseur</w:t>
      </w:r>
      <w:r w:rsidR="000907C7">
        <w:t>;</w:t>
      </w:r>
    </w:p>
    <w:p w14:paraId="38C9650E" w14:textId="65428C4C" w:rsidR="006A627D" w:rsidRDefault="006A627D" w:rsidP="00F40957">
      <w:r>
        <w:t xml:space="preserve">-) veelzijdigheid aangeboden softwarepakket op gebruik externe data zoals Google Streetview of </w:t>
      </w:r>
    </w:p>
    <w:p w14:paraId="15A6AFA7" w14:textId="29D7FAE6" w:rsidR="006A627D" w:rsidRDefault="006A627D" w:rsidP="00F40957">
      <w:r>
        <w:t xml:space="preserve">    Importmogelijkheden </w:t>
      </w:r>
      <w:r w:rsidR="000907C7">
        <w:t>van b.v. grafische afbeeldingen.</w:t>
      </w:r>
    </w:p>
    <w:p w14:paraId="08CCA131" w14:textId="77777777" w:rsidR="00686B60" w:rsidRDefault="006A627D" w:rsidP="00F40957">
      <w:r>
        <w:t xml:space="preserve">-) leverancier bouwt </w:t>
      </w:r>
      <w:r w:rsidR="00686B60">
        <w:t xml:space="preserve">zowel het scenario als ook </w:t>
      </w:r>
      <w:r>
        <w:t>het systeem ter plaatse op</w:t>
      </w:r>
      <w:r w:rsidR="001A6A11">
        <w:t xml:space="preserve">, waarbij het proces van </w:t>
      </w:r>
    </w:p>
    <w:p w14:paraId="603DDDEC" w14:textId="58D5139C" w:rsidR="006A627D" w:rsidRDefault="00686B60" w:rsidP="00F40957">
      <w:r>
        <w:t xml:space="preserve">   </w:t>
      </w:r>
      <w:r w:rsidR="001A6A11">
        <w:t>opbouw wordt meegewogen</w:t>
      </w:r>
      <w:r>
        <w:t xml:space="preserve">. </w:t>
      </w:r>
    </w:p>
    <w:p w14:paraId="2D840B6D" w14:textId="77777777" w:rsidR="001A6A11" w:rsidRDefault="001A6A11" w:rsidP="00F40957">
      <w:r>
        <w:t xml:space="preserve">-) het realistisch karakter van de oefenomgeving, b.v. in hoeverre is het natuurlijk gedrag ingebouwd </w:t>
      </w:r>
    </w:p>
    <w:p w14:paraId="10C0E7F2" w14:textId="77777777" w:rsidR="001A6A11" w:rsidRDefault="001A6A11" w:rsidP="00F40957">
      <w:r>
        <w:t xml:space="preserve">    van personen en vervoermiddelen? Hiermee wordt o.a. bedoeld: mensen kunnen niet door muren </w:t>
      </w:r>
    </w:p>
    <w:p w14:paraId="2E66677C" w14:textId="29042BEA" w:rsidR="001A6A11" w:rsidRDefault="001A6A11" w:rsidP="00F40957">
      <w:r>
        <w:t xml:space="preserve">    lopen, omgevingsgeluid etc.</w:t>
      </w:r>
      <w:r w:rsidR="00861206">
        <w:t xml:space="preserve"> </w:t>
      </w:r>
    </w:p>
    <w:p w14:paraId="3929A863" w14:textId="77777777" w:rsidR="001A6A11" w:rsidRDefault="001A6A11" w:rsidP="00F40957"/>
    <w:p w14:paraId="0E2DBA94" w14:textId="77777777" w:rsidR="001A6A11" w:rsidRDefault="001A6A11" w:rsidP="00F40957"/>
    <w:p w14:paraId="0CB1F1DB" w14:textId="10AF6EC6" w:rsidR="007B3E99" w:rsidRDefault="007B3E99" w:rsidP="007B3E99">
      <w:pPr>
        <w:pStyle w:val="Kop2"/>
        <w:numPr>
          <w:ilvl w:val="2"/>
          <w:numId w:val="1"/>
        </w:numPr>
        <w:suppressAutoHyphens/>
        <w:spacing w:before="240" w:after="0"/>
        <w:jc w:val="both"/>
        <w:rPr>
          <w:b/>
          <w:color w:val="auto"/>
          <w:sz w:val="24"/>
          <w:szCs w:val="24"/>
        </w:rPr>
      </w:pPr>
      <w:bookmarkStart w:id="413" w:name="_Toc29290055"/>
      <w:r w:rsidRPr="007D5135">
        <w:rPr>
          <w:b/>
          <w:color w:val="auto"/>
          <w:sz w:val="24"/>
          <w:szCs w:val="24"/>
        </w:rPr>
        <w:t xml:space="preserve">Gunningscriterium </w:t>
      </w:r>
      <w:r>
        <w:rPr>
          <w:b/>
          <w:color w:val="auto"/>
          <w:sz w:val="24"/>
          <w:szCs w:val="24"/>
        </w:rPr>
        <w:t>3</w:t>
      </w:r>
      <w:r w:rsidRPr="007D5135">
        <w:rPr>
          <w:b/>
          <w:color w:val="auto"/>
          <w:sz w:val="24"/>
          <w:szCs w:val="24"/>
        </w:rPr>
        <w:t xml:space="preserve">: </w:t>
      </w:r>
      <w:r>
        <w:rPr>
          <w:b/>
          <w:color w:val="auto"/>
          <w:sz w:val="24"/>
          <w:szCs w:val="24"/>
        </w:rPr>
        <w:t>Aansluiting landelijke ontwikkelingen VO-omgeving.</w:t>
      </w:r>
      <w:bookmarkEnd w:id="413"/>
    </w:p>
    <w:p w14:paraId="4F9B3790" w14:textId="77777777" w:rsidR="007B3E99" w:rsidRDefault="007B3E99" w:rsidP="007B3E99"/>
    <w:p w14:paraId="7F5E9137" w14:textId="1555333F" w:rsidR="00C837CA" w:rsidRDefault="00C837CA" w:rsidP="007B3E99">
      <w:r w:rsidRPr="00667C65">
        <w:t xml:space="preserve">Een inschrijver (combinatie) kan maximaal </w:t>
      </w:r>
      <w:r>
        <w:t>15</w:t>
      </w:r>
      <w:r w:rsidRPr="00667C65">
        <w:t xml:space="preserve"> punten scoren.</w:t>
      </w:r>
    </w:p>
    <w:p w14:paraId="35396524" w14:textId="77777777" w:rsidR="007B3E99" w:rsidRPr="007B3E99" w:rsidRDefault="007B3E99" w:rsidP="007B3E99"/>
    <w:p w14:paraId="6B7ABA03" w14:textId="4B8FC918" w:rsidR="007B3E99" w:rsidRPr="001315E6" w:rsidRDefault="007B3E99" w:rsidP="007B3E99">
      <w:r>
        <w:t xml:space="preserve">De VRLN acht het </w:t>
      </w:r>
      <w:r w:rsidR="004B2771">
        <w:t>van belang dat het aangeboden product de landelijke ontwikkelingen op de voet volgt. Inschrijver levert een beschrijving aan hoe het pakket met deze vraagstelling omgaat</w:t>
      </w:r>
      <w:r w:rsidR="00FE4078">
        <w:t xml:space="preserve">, </w:t>
      </w:r>
      <w:proofErr w:type="spellStart"/>
      <w:r w:rsidR="00FE4078">
        <w:t>cq</w:t>
      </w:r>
      <w:proofErr w:type="spellEnd"/>
      <w:r w:rsidR="00FE4078">
        <w:t xml:space="preserve"> de ontwikkelingen volgt</w:t>
      </w:r>
      <w:r w:rsidR="004B2771">
        <w:t xml:space="preserve">. </w:t>
      </w:r>
    </w:p>
    <w:p w14:paraId="5E3EED8A" w14:textId="77777777" w:rsidR="007B3E99" w:rsidRPr="001315E6" w:rsidRDefault="007B3E99" w:rsidP="007B3E99"/>
    <w:p w14:paraId="34DC9DCA" w14:textId="03458A35" w:rsidR="007B3E99" w:rsidRPr="001315E6" w:rsidRDefault="007B3E99" w:rsidP="007B3E99">
      <w:r w:rsidRPr="001315E6">
        <w:t>De VRLN wenst in de</w:t>
      </w:r>
      <w:r w:rsidR="00F31F16">
        <w:t>ze beschrijving</w:t>
      </w:r>
      <w:r w:rsidRPr="001315E6">
        <w:t xml:space="preserve"> </w:t>
      </w:r>
      <w:r w:rsidRPr="001315E6">
        <w:rPr>
          <w:i/>
        </w:rPr>
        <w:t>in ieder geval</w:t>
      </w:r>
      <w:r w:rsidRPr="001315E6">
        <w:t xml:space="preserve"> de volgende onderwerpen te beoordelen: </w:t>
      </w:r>
    </w:p>
    <w:p w14:paraId="0E9E1DF6" w14:textId="77777777" w:rsidR="007B3E99" w:rsidRPr="001315E6" w:rsidRDefault="007B3E99" w:rsidP="007B3E99"/>
    <w:p w14:paraId="62F01618" w14:textId="63D815AE" w:rsidR="007B3E99" w:rsidRPr="001315E6" w:rsidRDefault="00DC35C1" w:rsidP="007B3E99">
      <w:pPr>
        <w:pStyle w:val="Lijstalinea"/>
        <w:numPr>
          <w:ilvl w:val="0"/>
          <w:numId w:val="46"/>
        </w:numPr>
        <w:ind w:left="284" w:hanging="284"/>
        <w:rPr>
          <w:rFonts w:cs="Arial"/>
        </w:rPr>
      </w:pPr>
      <w:r>
        <w:rPr>
          <w:rFonts w:cs="Arial"/>
        </w:rPr>
        <w:t>Hoe borgt de Inschrijver vernieuwingen en herzieningen in de IFV-leergangen en informeert hie</w:t>
      </w:r>
      <w:r>
        <w:rPr>
          <w:rFonts w:cs="Arial"/>
        </w:rPr>
        <w:t>r</w:t>
      </w:r>
      <w:r>
        <w:rPr>
          <w:rFonts w:cs="Arial"/>
        </w:rPr>
        <w:t>over de VRLN?</w:t>
      </w:r>
    </w:p>
    <w:p w14:paraId="3DD4A0EF" w14:textId="6692C662" w:rsidR="007B3E99" w:rsidRPr="00F31F16" w:rsidRDefault="00F31F16" w:rsidP="00F31F16">
      <w:pPr>
        <w:pStyle w:val="Lijstalinea"/>
        <w:numPr>
          <w:ilvl w:val="0"/>
          <w:numId w:val="46"/>
        </w:numPr>
        <w:ind w:left="284" w:hanging="284"/>
        <w:rPr>
          <w:rFonts w:cs="Arial"/>
        </w:rPr>
      </w:pPr>
      <w:r>
        <w:rPr>
          <w:rFonts w:cs="Arial"/>
        </w:rPr>
        <w:t xml:space="preserve">Hoe is de structuur ingebed in de organisatie om deze </w:t>
      </w:r>
      <w:r w:rsidR="00DC35C1">
        <w:rPr>
          <w:rFonts w:cs="Arial"/>
        </w:rPr>
        <w:t>vernieuwingen/herzieningen</w:t>
      </w:r>
      <w:r>
        <w:rPr>
          <w:rFonts w:cs="Arial"/>
        </w:rPr>
        <w:t xml:space="preserve"> bij te houden</w:t>
      </w:r>
      <w:r w:rsidR="007B3E99">
        <w:rPr>
          <w:rFonts w:cs="Arial"/>
        </w:rPr>
        <w:t>?</w:t>
      </w:r>
    </w:p>
    <w:p w14:paraId="212ED2AF" w14:textId="5EB9E75B" w:rsidR="007B3E99" w:rsidRDefault="00F31F16" w:rsidP="007B3E99">
      <w:pPr>
        <w:pStyle w:val="Lijstalinea"/>
        <w:numPr>
          <w:ilvl w:val="0"/>
          <w:numId w:val="46"/>
        </w:numPr>
        <w:ind w:left="284" w:hanging="284"/>
        <w:rPr>
          <w:rFonts w:cs="Arial"/>
        </w:rPr>
      </w:pPr>
      <w:r>
        <w:rPr>
          <w:rFonts w:cs="Arial"/>
        </w:rPr>
        <w:t>Welke organisatie</w:t>
      </w:r>
      <w:r w:rsidR="00DC35C1">
        <w:rPr>
          <w:rFonts w:cs="Arial"/>
        </w:rPr>
        <w:t>s</w:t>
      </w:r>
      <w:r>
        <w:rPr>
          <w:rFonts w:cs="Arial"/>
        </w:rPr>
        <w:t xml:space="preserve"> zijn betrokken bij in dit proces, hoe verlopen de contacten</w:t>
      </w:r>
      <w:r w:rsidR="007B3E99">
        <w:rPr>
          <w:rFonts w:cs="Arial"/>
        </w:rPr>
        <w:t>?</w:t>
      </w:r>
    </w:p>
    <w:p w14:paraId="1C553F98" w14:textId="77777777" w:rsidR="007B3E99" w:rsidRPr="00856EBE" w:rsidRDefault="007B3E99" w:rsidP="007B3E99">
      <w:pPr>
        <w:rPr>
          <w:rFonts w:cs="Arial"/>
        </w:rPr>
      </w:pPr>
    </w:p>
    <w:p w14:paraId="0D7570A8" w14:textId="77777777" w:rsidR="007B3E99" w:rsidRPr="001315E6" w:rsidRDefault="007B3E99" w:rsidP="007B3E99">
      <w:pPr>
        <w:spacing w:line="300" w:lineRule="atLeast"/>
        <w:ind w:left="284" w:hanging="284"/>
        <w:rPr>
          <w:rFonts w:cs="Arial"/>
        </w:rPr>
      </w:pPr>
      <w:r w:rsidRPr="001315E6">
        <w:rPr>
          <w:rFonts w:cs="Arial"/>
          <w:u w:val="single"/>
        </w:rPr>
        <w:t>Beoordeling</w:t>
      </w:r>
      <w:r w:rsidRPr="001315E6">
        <w:rPr>
          <w:rFonts w:cs="Arial"/>
        </w:rPr>
        <w:t>:</w:t>
      </w:r>
    </w:p>
    <w:p w14:paraId="6D6F869D" w14:textId="178B6628" w:rsidR="007B3E99" w:rsidRDefault="007B3E99" w:rsidP="007B3E99">
      <w:r w:rsidRPr="001315E6">
        <w:t>Ter beoordeling van de mate waarin de Inschrijver reikwijdte en diepgang wordt geboden in de aa</w:t>
      </w:r>
      <w:r w:rsidRPr="001315E6">
        <w:t>n</w:t>
      </w:r>
      <w:r w:rsidRPr="001315E6">
        <w:t xml:space="preserve">geboden </w:t>
      </w:r>
      <w:r w:rsidR="00F31F16">
        <w:t>beschrijving</w:t>
      </w:r>
      <w:r w:rsidRPr="001315E6">
        <w:t xml:space="preserve">, wil de VRLN </w:t>
      </w:r>
      <w:r w:rsidRPr="001315E6">
        <w:rPr>
          <w:i/>
        </w:rPr>
        <w:t>in ieder geval</w:t>
      </w:r>
      <w:r w:rsidRPr="001315E6">
        <w:t xml:space="preserve"> de bovengenoemde onderwerpen terug zien</w:t>
      </w:r>
      <w:r w:rsidR="00F31F16">
        <w:t>.</w:t>
      </w:r>
      <w:r w:rsidRPr="001315E6">
        <w:t xml:space="preserve"> De overige onderwerpen die inschrijver (combinatie) van belang acht om de VRLN te laten, laat de VRLN over aan de eigen invulling en creativiteit van de inschrijver (combinatie). Dit houdt in dat de voo</w:t>
      </w:r>
      <w:r w:rsidRPr="001315E6">
        <w:t>r</w:t>
      </w:r>
      <w:r w:rsidRPr="001315E6">
        <w:t xml:space="preserve">noemde onderwerpen nadrukkelijk geen afzonderlijke gunningscriteria zijn. De VRLN beoordeelt de </w:t>
      </w:r>
      <w:r w:rsidR="00F31F16">
        <w:t xml:space="preserve"> beschrijving</w:t>
      </w:r>
      <w:r w:rsidRPr="001315E6">
        <w:t xml:space="preserve"> integraal.</w:t>
      </w:r>
    </w:p>
    <w:p w14:paraId="14336F97" w14:textId="77777777" w:rsidR="006A627D" w:rsidRDefault="006A627D" w:rsidP="00F40957"/>
    <w:p w14:paraId="57FEECA0" w14:textId="0446F709" w:rsidR="006E22A3" w:rsidRDefault="006E22A3" w:rsidP="006E22A3">
      <w:pPr>
        <w:pStyle w:val="Kop2"/>
        <w:numPr>
          <w:ilvl w:val="2"/>
          <w:numId w:val="1"/>
        </w:numPr>
        <w:suppressAutoHyphens/>
        <w:spacing w:before="240" w:after="0"/>
        <w:jc w:val="both"/>
        <w:rPr>
          <w:b/>
          <w:color w:val="auto"/>
          <w:sz w:val="24"/>
          <w:szCs w:val="24"/>
        </w:rPr>
      </w:pPr>
      <w:bookmarkStart w:id="414" w:name="_Toc29290056"/>
      <w:r w:rsidRPr="007D5135">
        <w:rPr>
          <w:b/>
          <w:color w:val="auto"/>
          <w:sz w:val="24"/>
          <w:szCs w:val="24"/>
        </w:rPr>
        <w:t xml:space="preserve">Gunningscriterium </w:t>
      </w:r>
      <w:r>
        <w:rPr>
          <w:b/>
          <w:color w:val="auto"/>
          <w:sz w:val="24"/>
          <w:szCs w:val="24"/>
        </w:rPr>
        <w:t>4</w:t>
      </w:r>
      <w:r w:rsidRPr="007D5135">
        <w:rPr>
          <w:b/>
          <w:color w:val="auto"/>
          <w:sz w:val="24"/>
          <w:szCs w:val="24"/>
        </w:rPr>
        <w:t xml:space="preserve">: </w:t>
      </w:r>
      <w:r w:rsidRPr="006E22A3">
        <w:rPr>
          <w:b/>
          <w:color w:val="auto"/>
          <w:sz w:val="24"/>
          <w:szCs w:val="24"/>
        </w:rPr>
        <w:t>Opleidingsstructuur</w:t>
      </w:r>
      <w:r w:rsidR="0071696F">
        <w:rPr>
          <w:b/>
          <w:color w:val="auto"/>
          <w:sz w:val="24"/>
          <w:szCs w:val="24"/>
        </w:rPr>
        <w:t xml:space="preserve"> &amp; Bijscholing</w:t>
      </w:r>
      <w:bookmarkEnd w:id="414"/>
    </w:p>
    <w:p w14:paraId="15F0F54B" w14:textId="77777777" w:rsidR="006E22A3" w:rsidRDefault="006E22A3" w:rsidP="00F40957"/>
    <w:p w14:paraId="144CBA37" w14:textId="5B5A0CCD" w:rsidR="006A627D" w:rsidRDefault="00C837CA" w:rsidP="00F40957">
      <w:r w:rsidRPr="00667C65">
        <w:t xml:space="preserve">Een inschrijver (combinatie) kan maximaal </w:t>
      </w:r>
      <w:r>
        <w:t>5</w:t>
      </w:r>
      <w:r w:rsidRPr="00667C65">
        <w:t xml:space="preserve"> punten scoren.</w:t>
      </w:r>
    </w:p>
    <w:p w14:paraId="6C48EC0F" w14:textId="77777777" w:rsidR="006A627D" w:rsidRDefault="006A627D" w:rsidP="00F40957"/>
    <w:p w14:paraId="4494DB5C" w14:textId="1F8E101D" w:rsidR="006A627D" w:rsidRDefault="00FE4078" w:rsidP="00F40957">
      <w:r>
        <w:t>Het opleiden van regisseurs (of bedieners) is een belangrijk onderdeel. Inschrijver dient een Plan van aanpak in hoe hij denkt de regisseurs van de VRLN op een effectieve wijze op te leiden en bij te sch</w:t>
      </w:r>
      <w:r>
        <w:t>o</w:t>
      </w:r>
      <w:r>
        <w:t xml:space="preserve">len. </w:t>
      </w:r>
    </w:p>
    <w:p w14:paraId="1DB01F15" w14:textId="77777777" w:rsidR="006A627D" w:rsidRDefault="006A627D" w:rsidP="00F40957"/>
    <w:p w14:paraId="456D905C" w14:textId="77777777" w:rsidR="00FE4078" w:rsidRPr="001315E6" w:rsidRDefault="00FE4078" w:rsidP="00FE4078">
      <w:r w:rsidRPr="001315E6">
        <w:t>De VRLN wenst in de</w:t>
      </w:r>
      <w:r>
        <w:t>ze beschrijving</w:t>
      </w:r>
      <w:r w:rsidRPr="001315E6">
        <w:t xml:space="preserve"> </w:t>
      </w:r>
      <w:r w:rsidRPr="001315E6">
        <w:rPr>
          <w:i/>
        </w:rPr>
        <w:t>in ieder geval</w:t>
      </w:r>
      <w:r w:rsidRPr="001315E6">
        <w:t xml:space="preserve"> de volgende onderwerpen te beoordelen: </w:t>
      </w:r>
    </w:p>
    <w:p w14:paraId="6D1122B6" w14:textId="77777777" w:rsidR="00FE4078" w:rsidRDefault="00FE4078" w:rsidP="00F40957"/>
    <w:p w14:paraId="1747F703" w14:textId="0191CA95" w:rsidR="00FE4078" w:rsidRDefault="00FE4078" w:rsidP="00F40957">
      <w:r>
        <w:t xml:space="preserve">-) </w:t>
      </w:r>
      <w:r w:rsidR="006E22A3">
        <w:t>wijze van opleiden;</w:t>
      </w:r>
    </w:p>
    <w:p w14:paraId="7150B796" w14:textId="469A1C49" w:rsidR="006E22A3" w:rsidRDefault="006E22A3" w:rsidP="00F40957">
      <w:r>
        <w:t>-) bijscholingsstructuur</w:t>
      </w:r>
      <w:r w:rsidR="0071696F">
        <w:t xml:space="preserve"> en frequentie;</w:t>
      </w:r>
    </w:p>
    <w:p w14:paraId="4F1553B6" w14:textId="213BEF3E" w:rsidR="006E22A3" w:rsidRDefault="006E22A3" w:rsidP="00F40957">
      <w:r>
        <w:t>-) beschikbaarheid lesmateriaal</w:t>
      </w:r>
      <w:r w:rsidR="0071696F">
        <w:t xml:space="preserve"> en gebruikershandleidingen.</w:t>
      </w:r>
    </w:p>
    <w:p w14:paraId="53E4279F" w14:textId="5494BC57" w:rsidR="006E22A3" w:rsidRDefault="006E22A3" w:rsidP="00F40957"/>
    <w:p w14:paraId="08A5271F" w14:textId="401FB18B" w:rsidR="006E22A3" w:rsidRDefault="006E22A3">
      <w:r>
        <w:br w:type="page"/>
      </w:r>
    </w:p>
    <w:p w14:paraId="226F5B9E" w14:textId="17FF8F19" w:rsidR="006E22A3" w:rsidRDefault="006E22A3" w:rsidP="006E22A3">
      <w:pPr>
        <w:pStyle w:val="Kop2"/>
        <w:numPr>
          <w:ilvl w:val="2"/>
          <w:numId w:val="1"/>
        </w:numPr>
        <w:suppressAutoHyphens/>
        <w:spacing w:before="240" w:after="0"/>
        <w:jc w:val="both"/>
        <w:rPr>
          <w:b/>
          <w:color w:val="auto"/>
          <w:sz w:val="24"/>
          <w:szCs w:val="24"/>
        </w:rPr>
      </w:pPr>
      <w:bookmarkStart w:id="415" w:name="_Toc29290057"/>
      <w:r w:rsidRPr="007D5135">
        <w:rPr>
          <w:b/>
          <w:color w:val="auto"/>
          <w:sz w:val="24"/>
          <w:szCs w:val="24"/>
        </w:rPr>
        <w:lastRenderedPageBreak/>
        <w:t xml:space="preserve">Gunningscriterium </w:t>
      </w:r>
      <w:r>
        <w:rPr>
          <w:b/>
          <w:color w:val="auto"/>
          <w:sz w:val="24"/>
          <w:szCs w:val="24"/>
        </w:rPr>
        <w:t>5</w:t>
      </w:r>
      <w:r w:rsidRPr="007D5135">
        <w:rPr>
          <w:b/>
          <w:color w:val="auto"/>
          <w:sz w:val="24"/>
          <w:szCs w:val="24"/>
        </w:rPr>
        <w:t xml:space="preserve">: </w:t>
      </w:r>
      <w:proofErr w:type="spellStart"/>
      <w:r>
        <w:rPr>
          <w:b/>
          <w:color w:val="auto"/>
          <w:sz w:val="24"/>
          <w:szCs w:val="24"/>
        </w:rPr>
        <w:t>Im</w:t>
      </w:r>
      <w:proofErr w:type="spellEnd"/>
      <w:r>
        <w:rPr>
          <w:b/>
          <w:color w:val="auto"/>
          <w:sz w:val="24"/>
          <w:szCs w:val="24"/>
        </w:rPr>
        <w:t>–</w:t>
      </w:r>
      <w:r w:rsidR="00FF1E63">
        <w:rPr>
          <w:b/>
          <w:color w:val="auto"/>
          <w:sz w:val="24"/>
          <w:szCs w:val="24"/>
        </w:rPr>
        <w:t xml:space="preserve"> </w:t>
      </w:r>
      <w:r>
        <w:rPr>
          <w:b/>
          <w:color w:val="auto"/>
          <w:sz w:val="24"/>
          <w:szCs w:val="24"/>
        </w:rPr>
        <w:t>en Exportmogelijkheden</w:t>
      </w:r>
      <w:r w:rsidR="00C837CA">
        <w:rPr>
          <w:b/>
          <w:color w:val="auto"/>
          <w:sz w:val="24"/>
          <w:szCs w:val="24"/>
        </w:rPr>
        <w:t xml:space="preserve"> VO-software</w:t>
      </w:r>
      <w:bookmarkEnd w:id="415"/>
    </w:p>
    <w:p w14:paraId="46034988" w14:textId="77777777" w:rsidR="006E22A3" w:rsidRDefault="006E22A3" w:rsidP="006E22A3"/>
    <w:p w14:paraId="1DEB396A" w14:textId="55C3C1CD" w:rsidR="00C837CA" w:rsidRDefault="00C837CA" w:rsidP="006E22A3">
      <w:r w:rsidRPr="00667C65">
        <w:t xml:space="preserve">Een inschrijver (combinatie) kan maximaal </w:t>
      </w:r>
      <w:r>
        <w:t>5</w:t>
      </w:r>
      <w:r w:rsidRPr="00667C65">
        <w:t xml:space="preserve"> punten scoren.</w:t>
      </w:r>
    </w:p>
    <w:p w14:paraId="64064B0E" w14:textId="77777777" w:rsidR="00C837CA" w:rsidRDefault="00C837CA" w:rsidP="006E22A3"/>
    <w:p w14:paraId="69329327" w14:textId="6F5A2F16" w:rsidR="006E22A3" w:rsidRDefault="006E22A3" w:rsidP="006E22A3">
      <w:r>
        <w:t xml:space="preserve">De mogelijkheden die het pakket biedt om een omgeving te bouwen die vergelijkbaar zal zijn met de werkelijkheid dient te worden beschreven door de aanbieder. </w:t>
      </w:r>
    </w:p>
    <w:p w14:paraId="54D08444" w14:textId="77777777" w:rsidR="006E22A3" w:rsidRDefault="006E22A3" w:rsidP="006E22A3">
      <w:r w:rsidRPr="001315E6">
        <w:t>De VRLN wenst in de</w:t>
      </w:r>
      <w:r>
        <w:t>ze beschrijving</w:t>
      </w:r>
      <w:r w:rsidRPr="001315E6">
        <w:t xml:space="preserve"> </w:t>
      </w:r>
      <w:r w:rsidRPr="001315E6">
        <w:rPr>
          <w:i/>
        </w:rPr>
        <w:t>in ieder geval</w:t>
      </w:r>
      <w:r w:rsidRPr="001315E6">
        <w:t xml:space="preserve"> de volgende onderwerpen te beoordelen: </w:t>
      </w:r>
    </w:p>
    <w:p w14:paraId="5E6F0EA6" w14:textId="77777777" w:rsidR="006E22A3" w:rsidRDefault="006E22A3" w:rsidP="006E22A3"/>
    <w:p w14:paraId="6591F05C" w14:textId="1150EB84" w:rsidR="006E22A3" w:rsidRDefault="006E22A3" w:rsidP="006E22A3">
      <w:r>
        <w:t xml:space="preserve">-) importmogelijkheden vanuit </w:t>
      </w:r>
      <w:proofErr w:type="spellStart"/>
      <w:r>
        <w:t>Googlemaps</w:t>
      </w:r>
      <w:proofErr w:type="spellEnd"/>
      <w:r>
        <w:t>;</w:t>
      </w:r>
    </w:p>
    <w:p w14:paraId="7ADD27E8" w14:textId="741F3506" w:rsidR="006E22A3" w:rsidRDefault="006E22A3" w:rsidP="006E22A3">
      <w:r>
        <w:t>-) importmogelijkheden bereikbaarheidskaarten;</w:t>
      </w:r>
    </w:p>
    <w:p w14:paraId="6867E092" w14:textId="520426DF" w:rsidR="006E22A3" w:rsidRDefault="006E22A3" w:rsidP="006E22A3">
      <w:r>
        <w:t>-) importmogelijkheden grafische afbeeldingsformaten;</w:t>
      </w:r>
    </w:p>
    <w:p w14:paraId="26ED3940" w14:textId="28B7D9A5" w:rsidR="006A627D" w:rsidRDefault="006E22A3" w:rsidP="00F40957">
      <w:r>
        <w:t>-) uitbreidbaarheid pakket met specifieke objecten welke aanwezig zijn in de regio.</w:t>
      </w:r>
    </w:p>
    <w:p w14:paraId="0982DA80" w14:textId="676910FD" w:rsidR="00E91DF0" w:rsidRPr="004B552C" w:rsidRDefault="00D50A73" w:rsidP="005F53C5">
      <w:pPr>
        <w:pStyle w:val="Kop3"/>
        <w:numPr>
          <w:ilvl w:val="2"/>
          <w:numId w:val="1"/>
        </w:numPr>
        <w:suppressAutoHyphens/>
        <w:jc w:val="both"/>
        <w:rPr>
          <w:color w:val="auto"/>
        </w:rPr>
      </w:pPr>
      <w:bookmarkStart w:id="416" w:name="_Toc29290058"/>
      <w:bookmarkEnd w:id="408"/>
      <w:bookmarkEnd w:id="409"/>
      <w:bookmarkEnd w:id="410"/>
      <w:bookmarkEnd w:id="411"/>
      <w:r w:rsidRPr="004B552C">
        <w:rPr>
          <w:color w:val="auto"/>
          <w:sz w:val="24"/>
          <w:szCs w:val="24"/>
        </w:rPr>
        <w:t xml:space="preserve">Gunningscriterium </w:t>
      </w:r>
      <w:r w:rsidR="00AA18DF">
        <w:rPr>
          <w:color w:val="auto"/>
          <w:sz w:val="24"/>
          <w:szCs w:val="24"/>
        </w:rPr>
        <w:t>6</w:t>
      </w:r>
      <w:r w:rsidRPr="004B552C">
        <w:rPr>
          <w:color w:val="auto"/>
          <w:sz w:val="24"/>
          <w:szCs w:val="24"/>
        </w:rPr>
        <w:t xml:space="preserve">: </w:t>
      </w:r>
      <w:r w:rsidR="004B552C" w:rsidRPr="004B552C">
        <w:rPr>
          <w:color w:val="auto"/>
          <w:sz w:val="24"/>
          <w:szCs w:val="24"/>
        </w:rPr>
        <w:t>Prijs</w:t>
      </w:r>
      <w:bookmarkEnd w:id="416"/>
    </w:p>
    <w:p w14:paraId="5C774E34" w14:textId="77777777" w:rsidR="00D50A73" w:rsidRDefault="00D50A73" w:rsidP="005F53C5">
      <w:pPr>
        <w:suppressAutoHyphens/>
        <w:jc w:val="both"/>
      </w:pPr>
    </w:p>
    <w:p w14:paraId="68FED973" w14:textId="70C8A538" w:rsidR="00E91DF0" w:rsidRPr="00372667" w:rsidRDefault="00E91DF0" w:rsidP="005F53C5">
      <w:pPr>
        <w:suppressAutoHyphens/>
        <w:jc w:val="both"/>
      </w:pPr>
      <w:r w:rsidRPr="00372667">
        <w:t xml:space="preserve">Voor </w:t>
      </w:r>
      <w:r w:rsidR="007C0A85">
        <w:t xml:space="preserve">het </w:t>
      </w:r>
      <w:r w:rsidRPr="00372667">
        <w:t xml:space="preserve">gunningscriterium </w:t>
      </w:r>
      <w:r w:rsidR="007C0A85">
        <w:t>“P</w:t>
      </w:r>
      <w:r w:rsidR="00FE294E" w:rsidRPr="00372667">
        <w:t>rijs</w:t>
      </w:r>
      <w:r w:rsidR="007C0A85">
        <w:t>”</w:t>
      </w:r>
      <w:r w:rsidRPr="00372667">
        <w:t xml:space="preserve"> </w:t>
      </w:r>
      <w:r>
        <w:t xml:space="preserve">kan </w:t>
      </w:r>
      <w:r w:rsidR="007C0A85">
        <w:t xml:space="preserve">de </w:t>
      </w:r>
      <w:r w:rsidR="005D5B41">
        <w:t>Inschrijver</w:t>
      </w:r>
      <w:r>
        <w:t xml:space="preserve"> </w:t>
      </w:r>
      <w:r w:rsidRPr="00372667">
        <w:t xml:space="preserve">maximaal </w:t>
      </w:r>
      <w:r w:rsidR="00737930">
        <w:t>20</w:t>
      </w:r>
      <w:r w:rsidRPr="00372667">
        <w:t xml:space="preserve"> punten </w:t>
      </w:r>
      <w:r>
        <w:t>scoren</w:t>
      </w:r>
      <w:r w:rsidRPr="00372667">
        <w:t xml:space="preserve">. </w:t>
      </w:r>
    </w:p>
    <w:p w14:paraId="13E8F4A9" w14:textId="77777777" w:rsidR="00E91DF0" w:rsidRPr="00E8430A" w:rsidRDefault="00E91DF0" w:rsidP="005F53C5">
      <w:pPr>
        <w:suppressAutoHyphens/>
        <w:spacing w:line="284" w:lineRule="atLeast"/>
        <w:jc w:val="both"/>
        <w:rPr>
          <w:rFonts w:ascii="Verdana" w:hAnsi="Verdana" w:cs="Arial"/>
        </w:rPr>
      </w:pPr>
    </w:p>
    <w:p w14:paraId="0DF5C9FD" w14:textId="7A8A15AA" w:rsidR="00737930" w:rsidRDefault="00E91DF0" w:rsidP="005F53C5">
      <w:pPr>
        <w:suppressAutoHyphens/>
        <w:jc w:val="both"/>
      </w:pPr>
      <w:r w:rsidRPr="00372667">
        <w:t xml:space="preserve">De </w:t>
      </w:r>
      <w:r w:rsidR="005D5B41">
        <w:t>Inschrijver</w:t>
      </w:r>
      <w:r>
        <w:t xml:space="preserve"> dient voor </w:t>
      </w:r>
      <w:r w:rsidR="007C0A85">
        <w:t xml:space="preserve">het </w:t>
      </w:r>
      <w:r w:rsidR="007C0A85" w:rsidRPr="00372667">
        <w:t xml:space="preserve">gunningscriterium </w:t>
      </w:r>
      <w:r w:rsidR="007C0A85">
        <w:t>“</w:t>
      </w:r>
      <w:r w:rsidR="00EC0B45">
        <w:t xml:space="preserve">All-in </w:t>
      </w:r>
      <w:r w:rsidR="007C0A85">
        <w:t>P</w:t>
      </w:r>
      <w:r w:rsidR="007C0A85" w:rsidRPr="00372667">
        <w:t>rijs</w:t>
      </w:r>
      <w:r w:rsidR="007C0A85">
        <w:t>”</w:t>
      </w:r>
      <w:r w:rsidR="007C0A85" w:rsidRPr="00372667">
        <w:t xml:space="preserve"> </w:t>
      </w:r>
      <w:r w:rsidRPr="00372667">
        <w:t xml:space="preserve">bij zijn </w:t>
      </w:r>
      <w:r w:rsidR="005D5B41">
        <w:t>Inschrijving</w:t>
      </w:r>
      <w:r w:rsidRPr="00372667">
        <w:t xml:space="preserve"> het volledig ingevulde prijzenblad </w:t>
      </w:r>
      <w:r>
        <w:t>(</w:t>
      </w:r>
      <w:r w:rsidR="004B1B9D" w:rsidRPr="00D50A73">
        <w:t xml:space="preserve">Bijlage </w:t>
      </w:r>
      <w:r w:rsidR="0076642A" w:rsidRPr="00D50A73">
        <w:t>1</w:t>
      </w:r>
      <w:r w:rsidR="00726332" w:rsidRPr="00D50A73">
        <w:t>1</w:t>
      </w:r>
      <w:r w:rsidRPr="00D50A73">
        <w:t>) te</w:t>
      </w:r>
      <w:r w:rsidRPr="00372667">
        <w:t xml:space="preserve"> voegen. </w:t>
      </w:r>
      <w:r w:rsidR="00737930">
        <w:t xml:space="preserve">Inschrijver dient een </w:t>
      </w:r>
      <w:r w:rsidR="00EC0B45">
        <w:t xml:space="preserve">all-in </w:t>
      </w:r>
      <w:r w:rsidR="00737930">
        <w:t xml:space="preserve">prijs op te geven voor het leveren van 1 compleet systeem om een cursist te beoefenen. Dat betekent dus een bedrag voor ALLE noodzakelijke hard –en software inclusief accessoires t.b.v. cursist én regisseur. </w:t>
      </w:r>
      <w:r w:rsidRPr="00372667">
        <w:t xml:space="preserve"> </w:t>
      </w:r>
      <w:r w:rsidR="00737930">
        <w:t>LET OP: behoudens een eventuele jaarlijkse indexering vindt er dus géén verhoging van de</w:t>
      </w:r>
      <w:r w:rsidR="00EC0B45">
        <w:t>ze all-in</w:t>
      </w:r>
      <w:r w:rsidR="00737930">
        <w:t xml:space="preserve"> prijs plaats! </w:t>
      </w:r>
    </w:p>
    <w:p w14:paraId="6AFEAFBD" w14:textId="063787C2" w:rsidR="00E91DF0" w:rsidRPr="00372667" w:rsidRDefault="00E91DF0" w:rsidP="005F53C5">
      <w:pPr>
        <w:suppressAutoHyphens/>
        <w:jc w:val="both"/>
      </w:pPr>
      <w:r w:rsidRPr="00372667">
        <w:t xml:space="preserve">De </w:t>
      </w:r>
      <w:r w:rsidR="005D5B41">
        <w:t>Inschrijver</w:t>
      </w:r>
      <w:r w:rsidRPr="00372667">
        <w:t xml:space="preserve"> met de laagste </w:t>
      </w:r>
      <w:r w:rsidR="00744037">
        <w:t>prijs per systeem</w:t>
      </w:r>
      <w:r w:rsidRPr="00372667">
        <w:t xml:space="preserve"> </w:t>
      </w:r>
      <w:r w:rsidR="0071696F">
        <w:t xml:space="preserve">(bestaande uit licentie en SLA kosten, beide separaat gewaardeerd) </w:t>
      </w:r>
      <w:r w:rsidRPr="00372667">
        <w:t>krijgt het maximale aantal punten (</w:t>
      </w:r>
      <w:r w:rsidR="0071696F">
        <w:t>2*10</w:t>
      </w:r>
      <w:r w:rsidRPr="00372667">
        <w:t xml:space="preserve"> punten).   </w:t>
      </w:r>
    </w:p>
    <w:p w14:paraId="47A8D647" w14:textId="77777777" w:rsidR="00E91DF0" w:rsidRPr="00E8430A" w:rsidRDefault="00E91DF0" w:rsidP="005F53C5">
      <w:pPr>
        <w:suppressAutoHyphens/>
        <w:spacing w:line="284" w:lineRule="atLeast"/>
        <w:jc w:val="both"/>
        <w:rPr>
          <w:rFonts w:ascii="Verdana" w:hAnsi="Verdana" w:cs="Arial"/>
        </w:rPr>
      </w:pPr>
    </w:p>
    <w:p w14:paraId="6BA52D68" w14:textId="6EC13339" w:rsidR="009E31E1" w:rsidRDefault="00E91DF0" w:rsidP="005F53C5">
      <w:pPr>
        <w:suppressAutoHyphens/>
        <w:jc w:val="both"/>
      </w:pPr>
      <w:r w:rsidRPr="00372667">
        <w:t xml:space="preserve">Voor de puntentoekenning van de </w:t>
      </w:r>
      <w:r w:rsidR="005D5B41">
        <w:t>Inschrijver</w:t>
      </w:r>
      <w:r w:rsidR="00C04649">
        <w:t>s</w:t>
      </w:r>
      <w:r>
        <w:t xml:space="preserve"> </w:t>
      </w:r>
      <w:r w:rsidRPr="00372667">
        <w:t xml:space="preserve">die een hogere prijs hebben aangeboden wordt de volgende </w:t>
      </w:r>
      <w:r>
        <w:t>prijs</w:t>
      </w:r>
      <w:r w:rsidRPr="00372667">
        <w:t xml:space="preserve">formule </w:t>
      </w:r>
      <w:r w:rsidR="0071696F">
        <w:t xml:space="preserve">per onderdeel </w:t>
      </w:r>
      <w:r w:rsidRPr="00372667">
        <w:t>gehanteerd:</w:t>
      </w:r>
      <w:r w:rsidR="007C0A85">
        <w:t xml:space="preserve"> </w:t>
      </w:r>
    </w:p>
    <w:p w14:paraId="3ACD400A" w14:textId="77777777" w:rsidR="009E31E1" w:rsidRDefault="009E31E1" w:rsidP="005F53C5">
      <w:pPr>
        <w:suppressAutoHyphens/>
        <w:jc w:val="both"/>
      </w:pPr>
    </w:p>
    <w:tbl>
      <w:tblPr>
        <w:tblW w:w="0" w:type="auto"/>
        <w:tblLook w:val="04A0" w:firstRow="1" w:lastRow="0" w:firstColumn="1" w:lastColumn="0" w:noHBand="0" w:noVBand="1"/>
      </w:tblPr>
      <w:tblGrid>
        <w:gridCol w:w="2515"/>
        <w:gridCol w:w="2696"/>
        <w:gridCol w:w="3969"/>
      </w:tblGrid>
      <w:tr w:rsidR="009E31E1" w:rsidRPr="00755A49" w14:paraId="191F5135" w14:textId="77777777" w:rsidTr="002E2844">
        <w:tc>
          <w:tcPr>
            <w:tcW w:w="2515" w:type="dxa"/>
            <w:shd w:val="clear" w:color="auto" w:fill="auto"/>
            <w:vAlign w:val="center"/>
          </w:tcPr>
          <w:p w14:paraId="1B0FAFE2" w14:textId="6AFF9DC6" w:rsidR="009E31E1" w:rsidRPr="00755A49" w:rsidRDefault="009E31E1" w:rsidP="002E2844">
            <w:r w:rsidRPr="00755A49">
              <w:t>Punten inschrijver =   ( 2</w:t>
            </w:r>
            <w:r w:rsidR="00731403" w:rsidRPr="00755A49">
              <w:t xml:space="preserve"> </w:t>
            </w:r>
            <w:r w:rsidRPr="00755A49">
              <w:t xml:space="preserve">-  </w:t>
            </w:r>
          </w:p>
        </w:tc>
        <w:tc>
          <w:tcPr>
            <w:tcW w:w="2696" w:type="dxa"/>
            <w:tcBorders>
              <w:bottom w:val="single" w:sz="4" w:space="0" w:color="auto"/>
            </w:tcBorders>
            <w:shd w:val="clear" w:color="auto" w:fill="auto"/>
          </w:tcPr>
          <w:p w14:paraId="43DB29F9" w14:textId="7C9568EC" w:rsidR="009E31E1" w:rsidRPr="00755A49" w:rsidRDefault="009E31E1" w:rsidP="009E31E1">
            <w:r w:rsidRPr="00755A49">
              <w:t xml:space="preserve"> Prijs Inschrijver</w:t>
            </w:r>
          </w:p>
        </w:tc>
        <w:tc>
          <w:tcPr>
            <w:tcW w:w="3969" w:type="dxa"/>
            <w:shd w:val="clear" w:color="auto" w:fill="auto"/>
            <w:vAlign w:val="center"/>
          </w:tcPr>
          <w:p w14:paraId="49E60A20" w14:textId="62316A61" w:rsidR="009E31E1" w:rsidRPr="00755A49" w:rsidRDefault="009E31E1" w:rsidP="00D50A73">
            <w:r w:rsidRPr="00755A49">
              <w:t xml:space="preserve">)  </w:t>
            </w:r>
            <w:r w:rsidR="00737930">
              <w:t>x</w:t>
            </w:r>
            <w:r w:rsidRPr="00755A49">
              <w:t xml:space="preserve"> </w:t>
            </w:r>
            <w:r w:rsidR="00D50A73">
              <w:t>2</w:t>
            </w:r>
            <w:r w:rsidR="00755A49">
              <w:t>0</w:t>
            </w:r>
            <w:r w:rsidRPr="00755A49">
              <w:t xml:space="preserve"> punten</w:t>
            </w:r>
          </w:p>
        </w:tc>
      </w:tr>
    </w:tbl>
    <w:p w14:paraId="6F1EA455" w14:textId="4BB44FAA" w:rsidR="009E31E1" w:rsidRDefault="009E31E1" w:rsidP="005F53C5">
      <w:pPr>
        <w:suppressAutoHyphens/>
        <w:jc w:val="both"/>
      </w:pPr>
      <w:r w:rsidRPr="00755A49">
        <w:tab/>
      </w:r>
      <w:r w:rsidRPr="00755A49">
        <w:tab/>
      </w:r>
      <w:r w:rsidRPr="00755A49">
        <w:tab/>
        <w:t xml:space="preserve">       Prijs laagste Inschrijver</w:t>
      </w:r>
    </w:p>
    <w:p w14:paraId="5E2EDBFB" w14:textId="77777777" w:rsidR="009E31E1" w:rsidRDefault="009E31E1" w:rsidP="005F53C5">
      <w:pPr>
        <w:suppressAutoHyphens/>
        <w:jc w:val="both"/>
      </w:pPr>
    </w:p>
    <w:p w14:paraId="22ED1B36" w14:textId="77777777" w:rsidR="00702280" w:rsidRPr="00F10CC8" w:rsidRDefault="00702280" w:rsidP="00702280">
      <w:pPr>
        <w:spacing w:line="276" w:lineRule="auto"/>
        <w:jc w:val="both"/>
        <w:rPr>
          <w:rFonts w:cs="Arial"/>
          <w:b/>
        </w:rPr>
      </w:pPr>
      <w:r w:rsidRPr="00F10CC8">
        <w:rPr>
          <w:rFonts w:cs="Arial"/>
          <w:b/>
        </w:rPr>
        <w:t>LET OP: de uitkomst van deze rekensom kan nooit lager zijn dan het cijfer nul (0). Indien de uitkomst een negatief getal oplevert wordt het toegekende puntenaantal automatisch nul (0).</w:t>
      </w:r>
    </w:p>
    <w:p w14:paraId="46BA142F" w14:textId="77777777" w:rsidR="009E31E1" w:rsidRDefault="009E31E1" w:rsidP="005F53C5">
      <w:pPr>
        <w:suppressAutoHyphens/>
        <w:jc w:val="both"/>
      </w:pPr>
    </w:p>
    <w:p w14:paraId="5FADC2DA" w14:textId="71CD5EF8" w:rsidR="00E91DF0" w:rsidRPr="00E8430A" w:rsidRDefault="00E91DF0" w:rsidP="003C7765">
      <w:pPr>
        <w:suppressAutoHyphens/>
        <w:jc w:val="both"/>
        <w:rPr>
          <w:rFonts w:ascii="Verdana" w:hAnsi="Verdana" w:cs="Arial"/>
        </w:rPr>
      </w:pPr>
      <w:r w:rsidRPr="00372667">
        <w:t>De uitkomst wordt afgerond op twee decimalen achter de komma</w:t>
      </w:r>
      <w:r w:rsidR="00E11E17">
        <w:t>. D</w:t>
      </w:r>
      <w:r w:rsidRPr="00372667">
        <w:t xml:space="preserve">ecimalen van </w:t>
      </w:r>
      <w:r w:rsidR="00E11E17">
        <w:t>vijf</w:t>
      </w:r>
      <w:r w:rsidRPr="00372667">
        <w:t xml:space="preserve"> en hoger</w:t>
      </w:r>
      <w:r w:rsidR="00E11E17">
        <w:t xml:space="preserve"> worden</w:t>
      </w:r>
      <w:r w:rsidRPr="00372667">
        <w:t xml:space="preserve"> naar boven afgerond. </w:t>
      </w:r>
    </w:p>
    <w:p w14:paraId="28191CB5" w14:textId="77777777" w:rsidR="00E91DF0" w:rsidRPr="00372667" w:rsidRDefault="00E91DF0" w:rsidP="005F53C5">
      <w:pPr>
        <w:suppressAutoHyphens/>
        <w:jc w:val="both"/>
      </w:pPr>
      <w:r w:rsidRPr="00372667">
        <w:t>Rekenvoorbeeld:</w:t>
      </w:r>
    </w:p>
    <w:p w14:paraId="666F1ABA" w14:textId="77777777" w:rsidR="00E91DF0" w:rsidRDefault="00E91DF0" w:rsidP="005F53C5">
      <w:pPr>
        <w:suppressAutoHyphens/>
        <w:jc w:val="both"/>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2977"/>
        <w:gridCol w:w="2574"/>
      </w:tblGrid>
      <w:tr w:rsidR="0086405B" w:rsidRPr="0086405B" w14:paraId="75417D49" w14:textId="77777777" w:rsidTr="0086405B">
        <w:trPr>
          <w:cnfStyle w:val="100000000000" w:firstRow="1" w:lastRow="0" w:firstColumn="0" w:lastColumn="0" w:oddVBand="0" w:evenVBand="0" w:oddHBand="0" w:evenHBand="0" w:firstRowFirstColumn="0" w:firstRowLastColumn="0" w:lastRowFirstColumn="0" w:lastRowLastColumn="0"/>
        </w:trPr>
        <w:tc>
          <w:tcPr>
            <w:tcW w:w="2670" w:type="dxa"/>
            <w:shd w:val="clear" w:color="auto" w:fill="D9D9D9" w:themeFill="background1" w:themeFillShade="D9"/>
          </w:tcPr>
          <w:p w14:paraId="4F613CA4" w14:textId="5BDD7FD1" w:rsidR="00E10EF5" w:rsidRPr="0086405B" w:rsidRDefault="005D5B41" w:rsidP="00E10EF5">
            <w:pPr>
              <w:suppressAutoHyphens/>
              <w:jc w:val="both"/>
              <w:rPr>
                <w:color w:val="auto"/>
                <w:sz w:val="20"/>
              </w:rPr>
            </w:pPr>
            <w:r w:rsidRPr="0086405B">
              <w:rPr>
                <w:color w:val="auto"/>
                <w:sz w:val="20"/>
              </w:rPr>
              <w:t>Inschrijve</w:t>
            </w:r>
            <w:r w:rsidR="00E10EF5" w:rsidRPr="0086405B">
              <w:rPr>
                <w:color w:val="auto"/>
                <w:sz w:val="20"/>
              </w:rPr>
              <w:t>r</w:t>
            </w:r>
          </w:p>
          <w:p w14:paraId="60604F12" w14:textId="59E06766" w:rsidR="00E91DF0" w:rsidRPr="0086405B" w:rsidRDefault="00E91DF0" w:rsidP="005F53C5">
            <w:pPr>
              <w:suppressAutoHyphens/>
              <w:jc w:val="both"/>
              <w:rPr>
                <w:color w:val="auto"/>
                <w:sz w:val="20"/>
              </w:rPr>
            </w:pPr>
          </w:p>
        </w:tc>
        <w:tc>
          <w:tcPr>
            <w:tcW w:w="2977" w:type="dxa"/>
            <w:shd w:val="clear" w:color="auto" w:fill="D9D9D9" w:themeFill="background1" w:themeFillShade="D9"/>
          </w:tcPr>
          <w:p w14:paraId="69C64A2A" w14:textId="77777777" w:rsidR="00E91DF0" w:rsidRPr="0086405B" w:rsidRDefault="00E91DF0" w:rsidP="005F53C5">
            <w:pPr>
              <w:suppressAutoHyphens/>
              <w:jc w:val="both"/>
              <w:rPr>
                <w:color w:val="auto"/>
                <w:sz w:val="20"/>
              </w:rPr>
            </w:pPr>
            <w:r w:rsidRPr="0086405B">
              <w:rPr>
                <w:color w:val="auto"/>
                <w:sz w:val="20"/>
              </w:rPr>
              <w:t>Prijs</w:t>
            </w:r>
          </w:p>
        </w:tc>
        <w:tc>
          <w:tcPr>
            <w:tcW w:w="2574" w:type="dxa"/>
            <w:shd w:val="clear" w:color="auto" w:fill="D9D9D9" w:themeFill="background1" w:themeFillShade="D9"/>
          </w:tcPr>
          <w:p w14:paraId="77182B49" w14:textId="77777777" w:rsidR="00E91DF0" w:rsidRPr="0086405B" w:rsidRDefault="00E91DF0" w:rsidP="005F53C5">
            <w:pPr>
              <w:suppressAutoHyphens/>
              <w:jc w:val="both"/>
              <w:rPr>
                <w:color w:val="auto"/>
                <w:sz w:val="20"/>
              </w:rPr>
            </w:pPr>
            <w:r w:rsidRPr="0086405B">
              <w:rPr>
                <w:color w:val="auto"/>
                <w:sz w:val="20"/>
              </w:rPr>
              <w:t>Punten</w:t>
            </w:r>
          </w:p>
        </w:tc>
      </w:tr>
      <w:tr w:rsidR="00E91DF0" w:rsidRPr="0086405B" w14:paraId="7A54B8EC" w14:textId="77777777" w:rsidTr="0086405B">
        <w:trPr>
          <w:cnfStyle w:val="000000100000" w:firstRow="0" w:lastRow="0" w:firstColumn="0" w:lastColumn="0" w:oddVBand="0" w:evenVBand="0" w:oddHBand="1" w:evenHBand="0" w:firstRowFirstColumn="0" w:firstRowLastColumn="0" w:lastRowFirstColumn="0" w:lastRowLastColumn="0"/>
        </w:trPr>
        <w:tc>
          <w:tcPr>
            <w:tcW w:w="2670" w:type="dxa"/>
            <w:shd w:val="clear" w:color="auto" w:fill="auto"/>
          </w:tcPr>
          <w:p w14:paraId="6C705DC4" w14:textId="77777777" w:rsidR="00E91DF0" w:rsidRPr="0086405B" w:rsidRDefault="00E91DF0" w:rsidP="005F53C5">
            <w:pPr>
              <w:suppressAutoHyphens/>
              <w:jc w:val="both"/>
              <w:rPr>
                <w:sz w:val="20"/>
              </w:rPr>
            </w:pPr>
            <w:r w:rsidRPr="0086405B">
              <w:rPr>
                <w:sz w:val="20"/>
              </w:rPr>
              <w:t>A</w:t>
            </w:r>
          </w:p>
        </w:tc>
        <w:tc>
          <w:tcPr>
            <w:tcW w:w="2977" w:type="dxa"/>
            <w:shd w:val="clear" w:color="auto" w:fill="auto"/>
          </w:tcPr>
          <w:p w14:paraId="2DCA18F9" w14:textId="552FCD30" w:rsidR="00E91DF0" w:rsidRPr="0086405B" w:rsidRDefault="00D45657" w:rsidP="005F53C5">
            <w:pPr>
              <w:suppressAutoHyphens/>
              <w:jc w:val="both"/>
              <w:rPr>
                <w:sz w:val="20"/>
              </w:rPr>
            </w:pPr>
            <w:r>
              <w:rPr>
                <w:sz w:val="20"/>
              </w:rPr>
              <w:t>€ 7.000,-</w:t>
            </w:r>
          </w:p>
        </w:tc>
        <w:tc>
          <w:tcPr>
            <w:tcW w:w="2574" w:type="dxa"/>
            <w:shd w:val="clear" w:color="auto" w:fill="auto"/>
          </w:tcPr>
          <w:p w14:paraId="3D2CCA2B" w14:textId="4CB65DCA" w:rsidR="00E91DF0" w:rsidRPr="0086405B" w:rsidRDefault="002C199C" w:rsidP="005F53C5">
            <w:pPr>
              <w:suppressAutoHyphens/>
              <w:jc w:val="both"/>
              <w:rPr>
                <w:sz w:val="20"/>
              </w:rPr>
            </w:pPr>
            <w:r>
              <w:rPr>
                <w:sz w:val="20"/>
              </w:rPr>
              <w:t>20 punten</w:t>
            </w:r>
          </w:p>
        </w:tc>
      </w:tr>
      <w:tr w:rsidR="00E11E17" w:rsidRPr="0086405B" w14:paraId="6F678761" w14:textId="77777777" w:rsidTr="0086405B">
        <w:trPr>
          <w:cnfStyle w:val="000000010000" w:firstRow="0" w:lastRow="0" w:firstColumn="0" w:lastColumn="0" w:oddVBand="0" w:evenVBand="0" w:oddHBand="0" w:evenHBand="1" w:firstRowFirstColumn="0" w:firstRowLastColumn="0" w:lastRowFirstColumn="0" w:lastRowLastColumn="0"/>
        </w:trPr>
        <w:tc>
          <w:tcPr>
            <w:tcW w:w="2670" w:type="dxa"/>
            <w:shd w:val="clear" w:color="auto" w:fill="auto"/>
          </w:tcPr>
          <w:p w14:paraId="1F4725C1" w14:textId="77777777" w:rsidR="00E11E17" w:rsidRPr="0086405B" w:rsidRDefault="00E11E17" w:rsidP="005F53C5">
            <w:pPr>
              <w:suppressAutoHyphens/>
              <w:jc w:val="both"/>
              <w:rPr>
                <w:sz w:val="20"/>
              </w:rPr>
            </w:pPr>
            <w:r w:rsidRPr="0086405B">
              <w:rPr>
                <w:sz w:val="20"/>
              </w:rPr>
              <w:t>B</w:t>
            </w:r>
          </w:p>
        </w:tc>
        <w:tc>
          <w:tcPr>
            <w:tcW w:w="2977" w:type="dxa"/>
            <w:shd w:val="clear" w:color="auto" w:fill="auto"/>
          </w:tcPr>
          <w:p w14:paraId="078025DF" w14:textId="56935664" w:rsidR="00E11E17" w:rsidRPr="0086405B" w:rsidRDefault="00D45657" w:rsidP="005F53C5">
            <w:pPr>
              <w:suppressAutoHyphens/>
              <w:jc w:val="both"/>
              <w:rPr>
                <w:sz w:val="20"/>
              </w:rPr>
            </w:pPr>
            <w:r>
              <w:rPr>
                <w:sz w:val="20"/>
              </w:rPr>
              <w:t>€ 8.000,-</w:t>
            </w:r>
          </w:p>
        </w:tc>
        <w:tc>
          <w:tcPr>
            <w:tcW w:w="2574" w:type="dxa"/>
            <w:shd w:val="clear" w:color="auto" w:fill="auto"/>
          </w:tcPr>
          <w:p w14:paraId="5A399DCC" w14:textId="0B38EE4B" w:rsidR="00E11E17" w:rsidRPr="0086405B" w:rsidRDefault="002C199C" w:rsidP="005F53C5">
            <w:pPr>
              <w:suppressAutoHyphens/>
              <w:jc w:val="both"/>
              <w:rPr>
                <w:sz w:val="20"/>
              </w:rPr>
            </w:pPr>
            <w:r>
              <w:rPr>
                <w:sz w:val="20"/>
              </w:rPr>
              <w:t>17,14 punten</w:t>
            </w:r>
          </w:p>
        </w:tc>
      </w:tr>
      <w:tr w:rsidR="00E11E17" w:rsidRPr="0086405B" w14:paraId="724A62BA" w14:textId="77777777" w:rsidTr="0086405B">
        <w:trPr>
          <w:cnfStyle w:val="000000100000" w:firstRow="0" w:lastRow="0" w:firstColumn="0" w:lastColumn="0" w:oddVBand="0" w:evenVBand="0" w:oddHBand="1" w:evenHBand="0" w:firstRowFirstColumn="0" w:firstRowLastColumn="0" w:lastRowFirstColumn="0" w:lastRowLastColumn="0"/>
        </w:trPr>
        <w:tc>
          <w:tcPr>
            <w:tcW w:w="2670" w:type="dxa"/>
            <w:shd w:val="clear" w:color="auto" w:fill="auto"/>
          </w:tcPr>
          <w:p w14:paraId="71C18022" w14:textId="77777777" w:rsidR="00E11E17" w:rsidRPr="0086405B" w:rsidRDefault="00E11E17" w:rsidP="005F53C5">
            <w:pPr>
              <w:suppressAutoHyphens/>
              <w:jc w:val="both"/>
              <w:rPr>
                <w:sz w:val="20"/>
              </w:rPr>
            </w:pPr>
            <w:r w:rsidRPr="0086405B">
              <w:rPr>
                <w:sz w:val="20"/>
              </w:rPr>
              <w:t>C</w:t>
            </w:r>
          </w:p>
        </w:tc>
        <w:tc>
          <w:tcPr>
            <w:tcW w:w="2977" w:type="dxa"/>
            <w:shd w:val="clear" w:color="auto" w:fill="auto"/>
          </w:tcPr>
          <w:p w14:paraId="275D87C6" w14:textId="762F9F92" w:rsidR="00E11E17" w:rsidRPr="0086405B" w:rsidRDefault="00D45657" w:rsidP="005F53C5">
            <w:pPr>
              <w:suppressAutoHyphens/>
              <w:jc w:val="both"/>
              <w:rPr>
                <w:sz w:val="20"/>
              </w:rPr>
            </w:pPr>
            <w:r>
              <w:rPr>
                <w:sz w:val="20"/>
              </w:rPr>
              <w:t>€ 7.500,-</w:t>
            </w:r>
          </w:p>
        </w:tc>
        <w:tc>
          <w:tcPr>
            <w:tcW w:w="2574" w:type="dxa"/>
            <w:shd w:val="clear" w:color="auto" w:fill="auto"/>
          </w:tcPr>
          <w:p w14:paraId="4A2E6E4D" w14:textId="221A79E8" w:rsidR="00E11E17" w:rsidRPr="0086405B" w:rsidRDefault="002C199C" w:rsidP="005F53C5">
            <w:pPr>
              <w:suppressAutoHyphens/>
              <w:jc w:val="both"/>
              <w:rPr>
                <w:sz w:val="20"/>
              </w:rPr>
            </w:pPr>
            <w:r>
              <w:rPr>
                <w:sz w:val="20"/>
              </w:rPr>
              <w:t>18,57 punten</w:t>
            </w:r>
          </w:p>
        </w:tc>
      </w:tr>
    </w:tbl>
    <w:p w14:paraId="2ABA62D9" w14:textId="77777777" w:rsidR="00E91DF0" w:rsidRDefault="00E91DF0" w:rsidP="005F53C5">
      <w:pPr>
        <w:suppressAutoHyphens/>
        <w:jc w:val="both"/>
      </w:pPr>
    </w:p>
    <w:p w14:paraId="76B7A4A9" w14:textId="0E41053F" w:rsidR="00765C00" w:rsidRDefault="00277090" w:rsidP="005F53C5">
      <w:pPr>
        <w:suppressAutoHyphens/>
        <w:ind w:right="-284"/>
        <w:jc w:val="both"/>
      </w:pPr>
      <w:r>
        <w:t>Let op</w:t>
      </w:r>
      <w:r w:rsidR="00E91DF0" w:rsidRPr="00372667">
        <w:t xml:space="preserve">: </w:t>
      </w:r>
      <w:r w:rsidR="00FE294E">
        <w:t>z</w:t>
      </w:r>
      <w:r w:rsidR="00FE294E" w:rsidRPr="00372667">
        <w:t xml:space="preserve">ie </w:t>
      </w:r>
      <w:r w:rsidR="00E91DF0" w:rsidRPr="00372667">
        <w:t>vo</w:t>
      </w:r>
      <w:r w:rsidR="00E91DF0">
        <w:t>or het invullen van het prijzenblad</w:t>
      </w:r>
      <w:r w:rsidR="00E91DF0" w:rsidRPr="00372667">
        <w:t xml:space="preserve"> ook </w:t>
      </w:r>
      <w:r w:rsidR="00E91DF0" w:rsidRPr="00D50A73">
        <w:t xml:space="preserve">paragraaf </w:t>
      </w:r>
      <w:r w:rsidR="00ED1D83" w:rsidRPr="00D50A73">
        <w:t>8.3</w:t>
      </w:r>
      <w:r w:rsidR="00E91DF0" w:rsidRPr="00D50A73">
        <w:t xml:space="preserve"> van</w:t>
      </w:r>
      <w:r w:rsidR="00E91DF0">
        <w:t xml:space="preserve"> het </w:t>
      </w:r>
      <w:r w:rsidR="008F7CF3">
        <w:t>Beschrijvend Document</w:t>
      </w:r>
      <w:r w:rsidR="00E91DF0" w:rsidRPr="00372667">
        <w:t xml:space="preserve">. </w:t>
      </w:r>
    </w:p>
    <w:p w14:paraId="6467D740" w14:textId="77777777" w:rsidR="00765C00" w:rsidRPr="005C7E26" w:rsidRDefault="009A3EF9" w:rsidP="005F53C5">
      <w:pPr>
        <w:pStyle w:val="Kop2"/>
        <w:suppressAutoHyphens/>
        <w:ind w:left="0" w:firstLine="0"/>
        <w:jc w:val="both"/>
        <w:rPr>
          <w:iCs w:val="0"/>
          <w:color w:val="auto"/>
        </w:rPr>
      </w:pPr>
      <w:bookmarkStart w:id="417" w:name="_Toc496187414"/>
      <w:bookmarkStart w:id="418" w:name="_Toc496187553"/>
      <w:bookmarkStart w:id="419" w:name="_Toc496187793"/>
      <w:bookmarkStart w:id="420" w:name="_Toc496188042"/>
      <w:bookmarkStart w:id="421" w:name="_Toc496188131"/>
      <w:bookmarkStart w:id="422" w:name="_Toc419285413"/>
      <w:bookmarkStart w:id="423" w:name="_Toc421086909"/>
      <w:bookmarkStart w:id="424" w:name="_Toc421100632"/>
      <w:bookmarkStart w:id="425" w:name="_Toc527637461"/>
      <w:bookmarkStart w:id="426" w:name="_Toc29290059"/>
      <w:bookmarkEnd w:id="417"/>
      <w:bookmarkEnd w:id="418"/>
      <w:bookmarkEnd w:id="419"/>
      <w:bookmarkEnd w:id="420"/>
      <w:bookmarkEnd w:id="421"/>
      <w:r w:rsidRPr="005C7E26">
        <w:rPr>
          <w:color w:val="auto"/>
        </w:rPr>
        <w:lastRenderedPageBreak/>
        <w:t>Beoordeling</w:t>
      </w:r>
      <w:bookmarkEnd w:id="422"/>
      <w:bookmarkEnd w:id="423"/>
      <w:bookmarkEnd w:id="424"/>
      <w:bookmarkEnd w:id="425"/>
      <w:bookmarkEnd w:id="426"/>
    </w:p>
    <w:p w14:paraId="29D89062" w14:textId="1FA6839D" w:rsidR="00E91DF0" w:rsidRPr="0086405B" w:rsidRDefault="0075505E" w:rsidP="0086405B">
      <w:pPr>
        <w:jc w:val="both"/>
      </w:pPr>
      <w:r w:rsidRPr="00EF5A07">
        <w:t>De beantwoording van de kwaliteitscriteria wordt beoordeeld door een beoordelingsteam bestaande uit bij de Opdracht betrokken en ter zake kundige beoordelaars</w:t>
      </w:r>
      <w:r>
        <w:t xml:space="preserve"> van verschillende disciplines</w:t>
      </w:r>
      <w:r w:rsidRPr="00EF5A07">
        <w:t>. Het b</w:t>
      </w:r>
      <w:r w:rsidRPr="00EF5A07">
        <w:t>e</w:t>
      </w:r>
      <w:r w:rsidRPr="00EF5A07">
        <w:t xml:space="preserve">oordelingsteam bestaat uit </w:t>
      </w:r>
      <w:r w:rsidR="00424102">
        <w:t>7</w:t>
      </w:r>
      <w:r w:rsidRPr="00EF5A07">
        <w:t xml:space="preserve"> personen. Bij zwaarwegende redenen (te bepalen door de Opdrachtg</w:t>
      </w:r>
      <w:r w:rsidRPr="00EF5A07">
        <w:t>e</w:t>
      </w:r>
      <w:r w:rsidRPr="00EF5A07">
        <w:t xml:space="preserve">ver, zoals bijvoorbeeld ziekte) kan het aantal leden en/of de samenstelling van het beoordelingsteam worden aangepast.  </w:t>
      </w:r>
      <w:r w:rsidRPr="0012356C">
        <w:t xml:space="preserve">De beoordeling van de </w:t>
      </w:r>
      <w:r>
        <w:t>Inschrijving</w:t>
      </w:r>
      <w:r w:rsidRPr="0012356C">
        <w:t>en op de gunningscriteria vindt plaats in twee fasen</w:t>
      </w:r>
      <w:r>
        <w:t>.</w:t>
      </w:r>
    </w:p>
    <w:p w14:paraId="7427D0D2" w14:textId="77777777" w:rsidR="00E91DF0" w:rsidRPr="0012356C" w:rsidRDefault="00E91DF0" w:rsidP="005F53C5">
      <w:pPr>
        <w:tabs>
          <w:tab w:val="left" w:pos="1134"/>
          <w:tab w:val="left" w:pos="1418"/>
          <w:tab w:val="left" w:pos="1985"/>
          <w:tab w:val="left" w:pos="2127"/>
          <w:tab w:val="right" w:pos="9332"/>
        </w:tabs>
        <w:suppressAutoHyphens/>
        <w:ind w:left="1134"/>
        <w:jc w:val="both"/>
      </w:pPr>
    </w:p>
    <w:p w14:paraId="36830499" w14:textId="228E710D" w:rsidR="00E91DF0" w:rsidRPr="0012356C" w:rsidRDefault="0024524A" w:rsidP="005F53C5">
      <w:pPr>
        <w:tabs>
          <w:tab w:val="left" w:pos="1134"/>
          <w:tab w:val="left" w:pos="1418"/>
          <w:tab w:val="left" w:pos="1985"/>
          <w:tab w:val="left" w:pos="2127"/>
          <w:tab w:val="right" w:pos="9332"/>
        </w:tabs>
        <w:suppressAutoHyphens/>
        <w:ind w:left="1134" w:hanging="1134"/>
        <w:jc w:val="both"/>
        <w:rPr>
          <w:i/>
        </w:rPr>
      </w:pPr>
      <w:r>
        <w:rPr>
          <w:i/>
        </w:rPr>
        <w:t>Fase 1: B</w:t>
      </w:r>
      <w:r w:rsidR="00E91DF0" w:rsidRPr="0012356C">
        <w:rPr>
          <w:i/>
        </w:rPr>
        <w:t>eoordeling kwalitatieve gunningscriteria (</w:t>
      </w:r>
      <w:r w:rsidR="004D5664">
        <w:rPr>
          <w:i/>
        </w:rPr>
        <w:t>1</w:t>
      </w:r>
      <w:r w:rsidR="00E91DF0" w:rsidRPr="0012356C">
        <w:rPr>
          <w:i/>
        </w:rPr>
        <w:t xml:space="preserve"> t/m </w:t>
      </w:r>
      <w:r w:rsidR="00F208C1">
        <w:rPr>
          <w:i/>
        </w:rPr>
        <w:t>5</w:t>
      </w:r>
      <w:r w:rsidR="00E91DF0" w:rsidRPr="0012356C">
        <w:rPr>
          <w:i/>
        </w:rPr>
        <w:t xml:space="preserve">) </w:t>
      </w:r>
    </w:p>
    <w:p w14:paraId="5B54223E" w14:textId="1AAB0ABB" w:rsidR="00E91DF0" w:rsidRPr="00111A59" w:rsidRDefault="00E91DF0" w:rsidP="005F53C5">
      <w:pPr>
        <w:suppressAutoHyphens/>
        <w:jc w:val="both"/>
      </w:pPr>
      <w:r w:rsidRPr="0012356C">
        <w:t xml:space="preserve">De </w:t>
      </w:r>
      <w:r w:rsidR="005D5B41">
        <w:t>Inschrijving</w:t>
      </w:r>
      <w:r w:rsidRPr="0012356C">
        <w:t>en worden allereerst</w:t>
      </w:r>
      <w:r w:rsidR="007504C8" w:rsidRPr="0012356C">
        <w:t xml:space="preserve"> </w:t>
      </w:r>
      <w:r w:rsidRPr="0012356C">
        <w:t>beoordeeld op basis van de kwalitatieve gunningscriteria. De inschrijfp</w:t>
      </w:r>
      <w:r w:rsidR="0075505E">
        <w:t xml:space="preserve">rijzen </w:t>
      </w:r>
      <w:r w:rsidRPr="0012356C">
        <w:t>zijn bij de beoordelaars op dat moment nog niet bekend.</w:t>
      </w:r>
    </w:p>
    <w:p w14:paraId="45B29B5C" w14:textId="77777777" w:rsidR="00E91DF0" w:rsidRPr="00111A59" w:rsidRDefault="00E91DF0" w:rsidP="005F53C5">
      <w:pPr>
        <w:tabs>
          <w:tab w:val="left" w:pos="1134"/>
          <w:tab w:val="left" w:pos="1418"/>
          <w:tab w:val="left" w:pos="1985"/>
          <w:tab w:val="left" w:pos="2127"/>
          <w:tab w:val="right" w:pos="9332"/>
        </w:tabs>
        <w:suppressAutoHyphens/>
        <w:ind w:left="1134"/>
        <w:jc w:val="both"/>
      </w:pPr>
    </w:p>
    <w:p w14:paraId="6FFEF568" w14:textId="661694F9" w:rsidR="00E91DF0" w:rsidRPr="0012356C" w:rsidRDefault="00FC0864" w:rsidP="005F53C5">
      <w:pPr>
        <w:suppressAutoHyphens/>
        <w:jc w:val="both"/>
      </w:pPr>
      <w:r>
        <w:t>Alle genoemde kwaliteitscriteria vanaf 1 t/m 5 worden op basis van consensus beoordeeld. Dit betekent het volgende:</w:t>
      </w:r>
    </w:p>
    <w:p w14:paraId="23198095" w14:textId="77777777" w:rsidR="00E91DF0" w:rsidRPr="0012356C" w:rsidRDefault="00E91DF0" w:rsidP="005F53C5">
      <w:pPr>
        <w:tabs>
          <w:tab w:val="left" w:pos="1134"/>
          <w:tab w:val="left" w:pos="1418"/>
          <w:tab w:val="left" w:pos="1985"/>
          <w:tab w:val="left" w:pos="2127"/>
          <w:tab w:val="right" w:pos="9332"/>
        </w:tabs>
        <w:suppressAutoHyphens/>
        <w:ind w:left="1134"/>
        <w:jc w:val="both"/>
      </w:pPr>
    </w:p>
    <w:p w14:paraId="0F2A776E" w14:textId="77777777" w:rsidR="00E91DF0" w:rsidRPr="0012356C" w:rsidRDefault="00E91DF0" w:rsidP="005F53C5">
      <w:pPr>
        <w:suppressAutoHyphens/>
        <w:jc w:val="both"/>
      </w:pPr>
      <w:r w:rsidRPr="0012356C">
        <w:t xml:space="preserve">Alle leden van het beoordelingsteam beoordelen individueel iedere </w:t>
      </w:r>
      <w:r w:rsidR="005D5B41">
        <w:t>Inschrijving</w:t>
      </w:r>
      <w:r w:rsidRPr="0012356C">
        <w:t xml:space="preserve"> per kwalitatief gunningscriterium en kennen per kwalitatief gunningscriterium een beoordelings</w:t>
      </w:r>
      <w:r w:rsidR="00B5015C">
        <w:t>waardering</w:t>
      </w:r>
      <w:r w:rsidRPr="0012356C">
        <w:t xml:space="preserve"> toe. </w:t>
      </w:r>
    </w:p>
    <w:p w14:paraId="6B3461E4" w14:textId="77777777" w:rsidR="00E91DF0" w:rsidRPr="0012356C" w:rsidRDefault="00E91DF0" w:rsidP="007D5135">
      <w:pPr>
        <w:tabs>
          <w:tab w:val="left" w:pos="1134"/>
          <w:tab w:val="left" w:pos="1418"/>
          <w:tab w:val="left" w:pos="1985"/>
          <w:tab w:val="left" w:pos="2127"/>
          <w:tab w:val="right" w:pos="9332"/>
        </w:tabs>
        <w:suppressAutoHyphens/>
        <w:jc w:val="both"/>
      </w:pPr>
    </w:p>
    <w:p w14:paraId="539C6B1A" w14:textId="7D68D262" w:rsidR="00E91DF0" w:rsidRPr="0012356C" w:rsidRDefault="00E91DF0" w:rsidP="005F53C5">
      <w:pPr>
        <w:suppressAutoHyphens/>
        <w:jc w:val="both"/>
      </w:pPr>
      <w:r w:rsidRPr="0012356C">
        <w:t xml:space="preserve">Na de individuele beoordeling van de </w:t>
      </w:r>
      <w:r w:rsidR="005D5B41">
        <w:t>Inschrijving</w:t>
      </w:r>
      <w:r w:rsidRPr="0012356C">
        <w:t>en op de kwalitatieve gunningscriteria vindt een plenaire bijeenkomst van het beoordelingsteam plaats</w:t>
      </w:r>
      <w:r w:rsidR="004D5664">
        <w:t>.</w:t>
      </w:r>
      <w:r w:rsidRPr="0012356C">
        <w:t xml:space="preserve"> Per kwalitatief gunningscriterium bespreken de betrokken beoordelaars hun individuele beoordelingen en motiveren zij waarom zij tot een bepaald rapportcijfer zijn gekomen. Hierna wordt door alle beoordelaars in consensus </w:t>
      </w:r>
      <w:r w:rsidR="008F7CF3">
        <w:t>een</w:t>
      </w:r>
      <w:r w:rsidRPr="0012356C">
        <w:t xml:space="preserve"> beoordelingscijfer vastgesteld (dus geen gemiddeld rapportcijfer). Indien nodig worden tijdens de plenaire behandeling de </w:t>
      </w:r>
      <w:r w:rsidR="00527608">
        <w:t xml:space="preserve">individuele </w:t>
      </w:r>
      <w:r w:rsidRPr="0012356C">
        <w:t>beoordelingsresultaten bijgesteld. De definitieve beoorde</w:t>
      </w:r>
      <w:r w:rsidR="003216FF">
        <w:t xml:space="preserve">lingsresultaten worden </w:t>
      </w:r>
      <w:r w:rsidRPr="0012356C">
        <w:t xml:space="preserve">tijdens de plenaire bijeenkomst definitief door het voltallige beoordelingsteam vastgesteld. </w:t>
      </w:r>
      <w:r w:rsidR="00527608">
        <w:t>Indien een interview, presentatie en/of demonstratie onderdeel is van de kwalitatieve beoordeling, kunnen i</w:t>
      </w:r>
      <w:r w:rsidR="00527608" w:rsidRPr="00527608">
        <w:t>ndien nodig tij</w:t>
      </w:r>
      <w:r w:rsidR="00527608">
        <w:t xml:space="preserve">dens de plenaire behandeling de </w:t>
      </w:r>
      <w:r w:rsidR="00527608" w:rsidRPr="00527608">
        <w:t>beoordelingsresultaten bijgesteld</w:t>
      </w:r>
      <w:r w:rsidR="0021657F">
        <w:t xml:space="preserve"> worden</w:t>
      </w:r>
      <w:r w:rsidR="00527608" w:rsidRPr="00527608">
        <w:t>.</w:t>
      </w:r>
    </w:p>
    <w:p w14:paraId="32C5A747" w14:textId="54655BE6" w:rsidR="00E91DF0" w:rsidRPr="0012356C" w:rsidRDefault="00E91DF0" w:rsidP="007D5135">
      <w:pPr>
        <w:tabs>
          <w:tab w:val="left" w:pos="1134"/>
          <w:tab w:val="left" w:pos="2685"/>
        </w:tabs>
        <w:suppressAutoHyphens/>
        <w:jc w:val="both"/>
      </w:pPr>
    </w:p>
    <w:p w14:paraId="25A2F35C" w14:textId="77777777" w:rsidR="00E91DF0" w:rsidRPr="0012356C" w:rsidRDefault="00E91DF0" w:rsidP="005F53C5">
      <w:pPr>
        <w:tabs>
          <w:tab w:val="left" w:pos="1134"/>
          <w:tab w:val="left" w:pos="1418"/>
          <w:tab w:val="left" w:pos="1985"/>
          <w:tab w:val="left" w:pos="2127"/>
          <w:tab w:val="right" w:pos="9332"/>
        </w:tabs>
        <w:suppressAutoHyphens/>
        <w:ind w:left="1134" w:hanging="1134"/>
        <w:jc w:val="both"/>
        <w:rPr>
          <w:i/>
        </w:rPr>
      </w:pPr>
    </w:p>
    <w:p w14:paraId="775EDB92" w14:textId="7040475E" w:rsidR="00E91DF0" w:rsidRPr="0012356C" w:rsidRDefault="0024524A" w:rsidP="005F53C5">
      <w:pPr>
        <w:tabs>
          <w:tab w:val="left" w:pos="1134"/>
          <w:tab w:val="left" w:pos="1418"/>
          <w:tab w:val="left" w:pos="1985"/>
          <w:tab w:val="left" w:pos="2127"/>
          <w:tab w:val="right" w:pos="9332"/>
        </w:tabs>
        <w:suppressAutoHyphens/>
        <w:ind w:left="1134" w:hanging="1134"/>
        <w:jc w:val="both"/>
        <w:rPr>
          <w:i/>
        </w:rPr>
      </w:pPr>
      <w:r>
        <w:rPr>
          <w:i/>
        </w:rPr>
        <w:t>Fase 2: B</w:t>
      </w:r>
      <w:r w:rsidR="00E91DF0" w:rsidRPr="0012356C">
        <w:rPr>
          <w:i/>
        </w:rPr>
        <w:t xml:space="preserve">eoordeling gunningscriterium </w:t>
      </w:r>
      <w:r w:rsidR="00FC0864">
        <w:rPr>
          <w:i/>
        </w:rPr>
        <w:t>6</w:t>
      </w:r>
      <w:r w:rsidR="00AA18DF">
        <w:rPr>
          <w:i/>
        </w:rPr>
        <w:t xml:space="preserve"> </w:t>
      </w:r>
      <w:r w:rsidR="00E91DF0" w:rsidRPr="0012356C">
        <w:rPr>
          <w:i/>
        </w:rPr>
        <w:t>(</w:t>
      </w:r>
      <w:r w:rsidR="00FE294E">
        <w:rPr>
          <w:i/>
        </w:rPr>
        <w:t>p</w:t>
      </w:r>
      <w:r w:rsidR="00FE294E" w:rsidRPr="0012356C">
        <w:rPr>
          <w:i/>
        </w:rPr>
        <w:t>rijs</w:t>
      </w:r>
      <w:r w:rsidR="00E91DF0" w:rsidRPr="0012356C">
        <w:rPr>
          <w:i/>
        </w:rPr>
        <w:t>)</w:t>
      </w:r>
    </w:p>
    <w:p w14:paraId="0D1A775D" w14:textId="0567D368" w:rsidR="00E91DF0" w:rsidRPr="00A73FA3" w:rsidRDefault="00E91DF0" w:rsidP="005F53C5">
      <w:pPr>
        <w:suppressAutoHyphens/>
        <w:jc w:val="both"/>
      </w:pPr>
      <w:r w:rsidRPr="00111A59">
        <w:t xml:space="preserve">Nadat de beoordeling van de </w:t>
      </w:r>
      <w:r w:rsidR="005D5B41">
        <w:t>Inschrijving</w:t>
      </w:r>
      <w:r w:rsidRPr="00111A59">
        <w:t xml:space="preserve">en op basis van de kwalitatieve gunningscriteria heeft plaatsgevonden, worden de </w:t>
      </w:r>
      <w:r w:rsidR="005D5B41">
        <w:t>Inschrijving</w:t>
      </w:r>
      <w:r w:rsidRPr="00111A59">
        <w:t xml:space="preserve">en beoordeeld </w:t>
      </w:r>
      <w:r w:rsidR="0075505E">
        <w:t>op basis van gunningscriterium “P</w:t>
      </w:r>
      <w:r w:rsidR="00FE294E" w:rsidRPr="00111A59">
        <w:t>rijs</w:t>
      </w:r>
      <w:r w:rsidR="0075505E">
        <w:t>”</w:t>
      </w:r>
      <w:r w:rsidRPr="00111A59">
        <w:t xml:space="preserve"> aan de hand van de in </w:t>
      </w:r>
      <w:r w:rsidRPr="00A73FA3">
        <w:t xml:space="preserve">paragraaf </w:t>
      </w:r>
      <w:r w:rsidR="00ED1D83" w:rsidRPr="00A73FA3">
        <w:t>8.1.2</w:t>
      </w:r>
      <w:r w:rsidRPr="00A73FA3">
        <w:t xml:space="preserve"> </w:t>
      </w:r>
      <w:r w:rsidR="0004153E" w:rsidRPr="00A73FA3">
        <w:t>beschreven</w:t>
      </w:r>
      <w:r w:rsidRPr="00A73FA3">
        <w:t xml:space="preserve"> formule. </w:t>
      </w:r>
    </w:p>
    <w:p w14:paraId="7477FE42" w14:textId="77777777" w:rsidR="00F84B64" w:rsidRPr="00A73FA3" w:rsidRDefault="00F84B64" w:rsidP="005F53C5">
      <w:pPr>
        <w:suppressAutoHyphens/>
        <w:jc w:val="both"/>
      </w:pPr>
    </w:p>
    <w:p w14:paraId="3F7C335F" w14:textId="77777777" w:rsidR="00F84B64" w:rsidRPr="00A73FA3" w:rsidRDefault="00F84B64" w:rsidP="00F84B64">
      <w:pPr>
        <w:jc w:val="both"/>
        <w:rPr>
          <w:u w:val="single"/>
        </w:rPr>
      </w:pPr>
      <w:r w:rsidRPr="00A73FA3">
        <w:rPr>
          <w:u w:val="single"/>
        </w:rPr>
        <w:t>Toelichting prijzenblad</w:t>
      </w:r>
    </w:p>
    <w:p w14:paraId="22A573CF" w14:textId="77777777" w:rsidR="00036471" w:rsidRPr="00A73FA3" w:rsidRDefault="00036471" w:rsidP="00036471">
      <w:pPr>
        <w:suppressAutoHyphens/>
        <w:ind w:right="-284"/>
        <w:jc w:val="both"/>
      </w:pPr>
      <w:r w:rsidRPr="00A73FA3">
        <w:rPr>
          <w:b/>
          <w:i/>
        </w:rPr>
        <w:t>Let op</w:t>
      </w:r>
      <w:r w:rsidRPr="00A73FA3">
        <w:t xml:space="preserve">: zie voor het invullen van het prijzenblad ook paragraaf 8.3 van het Beschrijvend Document. </w:t>
      </w:r>
    </w:p>
    <w:p w14:paraId="44927C50" w14:textId="77777777" w:rsidR="00036471" w:rsidRPr="00A73FA3" w:rsidRDefault="00036471" w:rsidP="00F84B64"/>
    <w:p w14:paraId="1ACB9B68" w14:textId="6FE9C0F8" w:rsidR="00F84B64" w:rsidRPr="00A73FA3" w:rsidRDefault="00A73FA3" w:rsidP="00F84B64">
      <w:pPr>
        <w:rPr>
          <w:b/>
        </w:rPr>
      </w:pPr>
      <w:r w:rsidRPr="00A73FA3">
        <w:rPr>
          <w:b/>
        </w:rPr>
        <w:t>Z</w:t>
      </w:r>
      <w:r w:rsidR="00FC0864" w:rsidRPr="00A73FA3">
        <w:rPr>
          <w:b/>
        </w:rPr>
        <w:t>oals reeds eerder vermeld kan de Inschrijver slechts 1 prijs opgeven voor alle noodzakelijke hard –en software ten behoeve van het trainen en opleiden van 1 cursist.</w:t>
      </w:r>
    </w:p>
    <w:p w14:paraId="4B61E00F" w14:textId="77777777" w:rsidR="00E91DF0" w:rsidRPr="0012356C" w:rsidRDefault="00E91DF0" w:rsidP="00F84B64">
      <w:pPr>
        <w:tabs>
          <w:tab w:val="left" w:pos="1134"/>
          <w:tab w:val="left" w:pos="1418"/>
          <w:tab w:val="left" w:pos="1985"/>
          <w:tab w:val="left" w:pos="2127"/>
          <w:tab w:val="right" w:pos="9332"/>
        </w:tabs>
        <w:suppressAutoHyphens/>
        <w:jc w:val="both"/>
      </w:pPr>
      <w:bookmarkStart w:id="427" w:name="_GoBack"/>
      <w:bookmarkEnd w:id="427"/>
    </w:p>
    <w:p w14:paraId="7EE8BF42" w14:textId="5A741639" w:rsidR="0075505E" w:rsidRPr="0075505E" w:rsidRDefault="0075505E" w:rsidP="005F53C5">
      <w:pPr>
        <w:suppressAutoHyphens/>
        <w:jc w:val="both"/>
        <w:rPr>
          <w:i/>
        </w:rPr>
      </w:pPr>
      <w:r>
        <w:rPr>
          <w:i/>
        </w:rPr>
        <w:t>Fase 3: Bepaling totaalscore</w:t>
      </w:r>
    </w:p>
    <w:p w14:paraId="04DD7EE9" w14:textId="582C4D9C" w:rsidR="00E91DF0" w:rsidRPr="0012356C" w:rsidRDefault="00E91DF0" w:rsidP="005F53C5">
      <w:pPr>
        <w:suppressAutoHyphens/>
        <w:jc w:val="both"/>
      </w:pPr>
      <w:r w:rsidRPr="0012356C">
        <w:t xml:space="preserve">De </w:t>
      </w:r>
      <w:r w:rsidR="005D5B41">
        <w:t>Inschrijver</w:t>
      </w:r>
      <w:r w:rsidR="00C04649">
        <w:t xml:space="preserve"> </w:t>
      </w:r>
      <w:r w:rsidR="0075505E" w:rsidRPr="0075505E">
        <w:t>die voldoet aan alle gestelde eisen</w:t>
      </w:r>
      <w:r w:rsidRPr="0012356C">
        <w:t xml:space="preserve"> </w:t>
      </w:r>
      <w:r w:rsidR="0075505E">
        <w:t xml:space="preserve">en </w:t>
      </w:r>
      <w:r w:rsidRPr="0012356C">
        <w:t>de meeste punten heeft</w:t>
      </w:r>
      <w:r w:rsidR="0075505E">
        <w:t xml:space="preserve"> gescoord op gunningscriterium “P</w:t>
      </w:r>
      <w:r w:rsidR="00FE294E" w:rsidRPr="0012356C">
        <w:t>rijs</w:t>
      </w:r>
      <w:r w:rsidR="0075505E">
        <w:t>”</w:t>
      </w:r>
      <w:r w:rsidRPr="0012356C">
        <w:t xml:space="preserve"> en de kwalit</w:t>
      </w:r>
      <w:r w:rsidR="0075505E">
        <w:t xml:space="preserve">atieve gunningscriteria tezamen, </w:t>
      </w:r>
      <w:r w:rsidRPr="0012356C">
        <w:t>heeft de</w:t>
      </w:r>
      <w:r w:rsidR="00B672CD" w:rsidRPr="0012356C">
        <w:t xml:space="preserve"> </w:t>
      </w:r>
      <w:r w:rsidR="005D5B41">
        <w:t>Inschrijving</w:t>
      </w:r>
      <w:r w:rsidR="00B672CD" w:rsidRPr="0012356C">
        <w:t xml:space="preserve"> met de beste prijs-kwaliteitverhouding </w:t>
      </w:r>
      <w:r w:rsidRPr="0012356C">
        <w:t xml:space="preserve">ingediend. </w:t>
      </w:r>
      <w:r w:rsidR="00234E74">
        <w:t>De VRLN</w:t>
      </w:r>
      <w:r w:rsidRPr="0012356C">
        <w:t xml:space="preserve"> is voornemens om de </w:t>
      </w:r>
      <w:r w:rsidR="00C41071">
        <w:t>Opdracht</w:t>
      </w:r>
      <w:r w:rsidRPr="0012356C">
        <w:t xml:space="preserve"> aan deze </w:t>
      </w:r>
      <w:r w:rsidR="005D5B41">
        <w:t>Inschrijver</w:t>
      </w:r>
      <w:r w:rsidRPr="0012356C">
        <w:t xml:space="preserve"> (voorlopig) te gunnen.</w:t>
      </w:r>
    </w:p>
    <w:p w14:paraId="405A73DB" w14:textId="77777777" w:rsidR="00E91DF0" w:rsidRPr="0012356C" w:rsidRDefault="00E91DF0" w:rsidP="005F53C5">
      <w:pPr>
        <w:suppressAutoHyphens/>
        <w:jc w:val="both"/>
      </w:pPr>
    </w:p>
    <w:p w14:paraId="691B6FC6" w14:textId="2FB8453E" w:rsidR="00E91DF0" w:rsidRDefault="00E91DF0" w:rsidP="005F53C5">
      <w:pPr>
        <w:suppressAutoHyphens/>
        <w:jc w:val="both"/>
      </w:pPr>
      <w:r w:rsidRPr="0012356C">
        <w:lastRenderedPageBreak/>
        <w:t xml:space="preserve">Indien twee of meerdere </w:t>
      </w:r>
      <w:r w:rsidR="005D5B41">
        <w:t>Inschrijving</w:t>
      </w:r>
      <w:r w:rsidRPr="0012356C">
        <w:t xml:space="preserve">en na beoordeling als hoogste zijn geëindigd, dan is </w:t>
      </w:r>
      <w:r w:rsidR="00234E74">
        <w:t>de VRLN</w:t>
      </w:r>
      <w:r w:rsidRPr="0012356C">
        <w:t xml:space="preserve"> voornemens om de </w:t>
      </w:r>
      <w:r w:rsidR="00C41071">
        <w:t>Opdracht</w:t>
      </w:r>
      <w:r w:rsidRPr="0012356C">
        <w:t xml:space="preserve"> (voorlopig) te gunnen aan de </w:t>
      </w:r>
      <w:r w:rsidR="005D5B41">
        <w:t>Inschrijver</w:t>
      </w:r>
      <w:r w:rsidRPr="0012356C">
        <w:t xml:space="preserve"> die op gunningscriterium </w:t>
      </w:r>
      <w:r w:rsidR="00FC0864">
        <w:t>2 (demo)</w:t>
      </w:r>
      <w:r w:rsidRPr="0012356C">
        <w:t xml:space="preserve"> de hoogste score heeft behaald. </w:t>
      </w:r>
      <w:bookmarkStart w:id="428" w:name="_Toc357079092"/>
      <w:r w:rsidRPr="0012356C">
        <w:t xml:space="preserve">Indien twee of meerdere </w:t>
      </w:r>
      <w:r w:rsidR="005D5B41">
        <w:t>Inschrijving</w:t>
      </w:r>
      <w:r w:rsidRPr="0012356C">
        <w:t xml:space="preserve">en na beoordeling als hoogste zijn geëindigd én deze </w:t>
      </w:r>
      <w:r w:rsidR="005D5B41">
        <w:t>Inschrijving</w:t>
      </w:r>
      <w:r w:rsidRPr="0012356C">
        <w:t xml:space="preserve">en op gunningscriterium </w:t>
      </w:r>
      <w:r w:rsidR="00FC0864">
        <w:t>2 (demo)</w:t>
      </w:r>
      <w:r w:rsidRPr="0012356C">
        <w:t xml:space="preserve"> dezelfde score hebben behaald, dan zal door middel van loting worden bepaald aan welke </w:t>
      </w:r>
      <w:r w:rsidR="005D5B41">
        <w:t>Inschrijver</w:t>
      </w:r>
      <w:r w:rsidRPr="0012356C">
        <w:t xml:space="preserve"> </w:t>
      </w:r>
      <w:r w:rsidR="00234E74">
        <w:t>de VRLN</w:t>
      </w:r>
      <w:r w:rsidRPr="0012356C">
        <w:t xml:space="preserve"> de </w:t>
      </w:r>
      <w:r w:rsidR="00C41071">
        <w:t>Opdracht</w:t>
      </w:r>
      <w:r w:rsidRPr="0012356C">
        <w:t xml:space="preserve"> voorlopig zal gunnen.</w:t>
      </w:r>
      <w:r>
        <w:t xml:space="preserve"> </w:t>
      </w:r>
    </w:p>
    <w:p w14:paraId="5C9BE940" w14:textId="77777777" w:rsidR="00E91DF0" w:rsidRPr="005C7E26" w:rsidRDefault="00E91DF0" w:rsidP="005F53C5">
      <w:pPr>
        <w:pStyle w:val="Kop2"/>
        <w:suppressAutoHyphens/>
        <w:ind w:left="0" w:firstLine="0"/>
        <w:jc w:val="both"/>
        <w:rPr>
          <w:iCs w:val="0"/>
          <w:color w:val="auto"/>
        </w:rPr>
      </w:pPr>
      <w:bookmarkStart w:id="429" w:name="_Toc419285414"/>
      <w:bookmarkStart w:id="430" w:name="_Toc421086910"/>
      <w:bookmarkStart w:id="431" w:name="_Toc421100633"/>
      <w:bookmarkStart w:id="432" w:name="_Toc527637462"/>
      <w:bookmarkStart w:id="433" w:name="_Toc29290060"/>
      <w:r w:rsidRPr="005C7E26">
        <w:rPr>
          <w:iCs w:val="0"/>
          <w:color w:val="auto"/>
        </w:rPr>
        <w:t>Prijzenblad en anti-</w:t>
      </w:r>
      <w:r w:rsidRPr="005C7E26">
        <w:rPr>
          <w:color w:val="auto"/>
        </w:rPr>
        <w:t>manipulatiebepaling</w:t>
      </w:r>
      <w:bookmarkEnd w:id="428"/>
      <w:bookmarkEnd w:id="429"/>
      <w:bookmarkEnd w:id="430"/>
      <w:bookmarkEnd w:id="431"/>
      <w:bookmarkEnd w:id="432"/>
      <w:bookmarkEnd w:id="433"/>
      <w:r w:rsidRPr="005C7E26">
        <w:rPr>
          <w:iCs w:val="0"/>
          <w:color w:val="auto"/>
        </w:rPr>
        <w:t xml:space="preserve">  </w:t>
      </w:r>
    </w:p>
    <w:p w14:paraId="645032C9" w14:textId="665684DA" w:rsidR="00E91DF0" w:rsidRPr="00502F59" w:rsidRDefault="00E91DF0" w:rsidP="005F53C5">
      <w:pPr>
        <w:suppressAutoHyphens/>
        <w:jc w:val="both"/>
      </w:pPr>
      <w:r w:rsidRPr="00502F59">
        <w:t>Bij het invullen van het prij</w:t>
      </w:r>
      <w:r>
        <w:t>zenblad</w:t>
      </w:r>
      <w:r w:rsidRPr="00502F59">
        <w:t xml:space="preserve"> en het bepalen van de te offreren prijzen, moet de </w:t>
      </w:r>
      <w:r w:rsidR="005D5B41">
        <w:t>Inschrijver</w:t>
      </w:r>
      <w:r>
        <w:t xml:space="preserve"> </w:t>
      </w:r>
      <w:r w:rsidRPr="00502F59">
        <w:t xml:space="preserve">de volgende uitgangspunten in acht nemen: </w:t>
      </w:r>
    </w:p>
    <w:p w14:paraId="73B9307E" w14:textId="77777777" w:rsidR="00E91DF0" w:rsidRPr="005617BD" w:rsidRDefault="00E91DF0" w:rsidP="005F53C5">
      <w:pPr>
        <w:suppressAutoHyphens/>
        <w:spacing w:line="284" w:lineRule="atLeast"/>
        <w:ind w:firstLine="1134"/>
        <w:jc w:val="both"/>
        <w:rPr>
          <w:rFonts w:cs="Arial"/>
        </w:rPr>
      </w:pPr>
    </w:p>
    <w:p w14:paraId="22864C0F" w14:textId="77777777" w:rsidR="00E91DF0" w:rsidRDefault="00E91DF0" w:rsidP="005F53C5">
      <w:pPr>
        <w:pStyle w:val="Lijstalinea"/>
        <w:numPr>
          <w:ilvl w:val="0"/>
          <w:numId w:val="18"/>
        </w:numPr>
        <w:tabs>
          <w:tab w:val="clear" w:pos="397"/>
        </w:tabs>
        <w:suppressAutoHyphens/>
        <w:ind w:left="426" w:hanging="426"/>
        <w:jc w:val="both"/>
      </w:pPr>
      <w:r w:rsidRPr="000C4B4B">
        <w:t>Alle</w:t>
      </w:r>
      <w:r w:rsidRPr="000D1C89">
        <w:t xml:space="preserve"> </w:t>
      </w:r>
      <w:r w:rsidRPr="000C4B4B">
        <w:t>prijzen</w:t>
      </w:r>
      <w:r w:rsidRPr="000D1C89">
        <w:t xml:space="preserve"> moeten worden afgerond tot twee cijfers achter de komma. </w:t>
      </w:r>
    </w:p>
    <w:p w14:paraId="0BAAA3F2" w14:textId="77777777" w:rsidR="005B4498" w:rsidRDefault="00E91DF0" w:rsidP="005B4498">
      <w:pPr>
        <w:pStyle w:val="Lijstalinea"/>
        <w:numPr>
          <w:ilvl w:val="0"/>
          <w:numId w:val="18"/>
        </w:numPr>
        <w:tabs>
          <w:tab w:val="clear" w:pos="397"/>
        </w:tabs>
        <w:suppressAutoHyphens/>
        <w:ind w:left="426" w:hanging="426"/>
        <w:jc w:val="both"/>
      </w:pPr>
      <w:r>
        <w:t xml:space="preserve">Alle prijzen moeten worden opgegeven in </w:t>
      </w:r>
      <w:r w:rsidR="004D5664">
        <w:t>e</w:t>
      </w:r>
      <w:r>
        <w:t>uro’s.</w:t>
      </w:r>
    </w:p>
    <w:p w14:paraId="44197D88" w14:textId="05FAE889" w:rsidR="005B4498" w:rsidRDefault="005B4498" w:rsidP="005F53C5">
      <w:pPr>
        <w:pStyle w:val="Lijstalinea"/>
        <w:numPr>
          <w:ilvl w:val="0"/>
          <w:numId w:val="18"/>
        </w:numPr>
        <w:tabs>
          <w:tab w:val="clear" w:pos="397"/>
        </w:tabs>
        <w:suppressAutoHyphens/>
        <w:ind w:left="426" w:hanging="426"/>
        <w:jc w:val="both"/>
      </w:pPr>
      <w:r w:rsidRPr="005B4498">
        <w:t>Indien u een korting wilt aanbieden, dient u deze te verwerken in de geoffreerde prijzen en ta</w:t>
      </w:r>
      <w:r>
        <w:t>rieven.</w:t>
      </w:r>
    </w:p>
    <w:p w14:paraId="1F9BCECE" w14:textId="77777777" w:rsidR="00E91DF0" w:rsidRDefault="00E91DF0" w:rsidP="005F53C5">
      <w:pPr>
        <w:pStyle w:val="Lijstalinea"/>
        <w:numPr>
          <w:ilvl w:val="0"/>
          <w:numId w:val="18"/>
        </w:numPr>
        <w:tabs>
          <w:tab w:val="clear" w:pos="397"/>
        </w:tabs>
        <w:suppressAutoHyphens/>
        <w:ind w:left="426" w:hanging="426"/>
        <w:jc w:val="both"/>
      </w:pPr>
      <w:r>
        <w:t>Alle prijzen moeten worden opgegeven exclusief omzetbelasting (</w:t>
      </w:r>
      <w:r w:rsidR="004D5664">
        <w:t>btw</w:t>
      </w:r>
      <w:r>
        <w:t>).</w:t>
      </w:r>
    </w:p>
    <w:p w14:paraId="37596577" w14:textId="77777777" w:rsidR="00E91DF0" w:rsidRDefault="005D5B41" w:rsidP="005F53C5">
      <w:pPr>
        <w:pStyle w:val="Lijstalinea"/>
        <w:numPr>
          <w:ilvl w:val="0"/>
          <w:numId w:val="18"/>
        </w:numPr>
        <w:tabs>
          <w:tab w:val="clear" w:pos="397"/>
        </w:tabs>
        <w:suppressAutoHyphens/>
        <w:ind w:left="426" w:right="-143" w:hanging="426"/>
        <w:jc w:val="both"/>
      </w:pPr>
      <w:r>
        <w:t>Inschrijver</w:t>
      </w:r>
      <w:r w:rsidR="00E91DF0">
        <w:t xml:space="preserve"> dient voor alle prijzen aan te geven wat de bijbehorende </w:t>
      </w:r>
      <w:r w:rsidR="004D5664">
        <w:t>btw-</w:t>
      </w:r>
      <w:r w:rsidR="00315847" w:rsidRPr="007D2A81">
        <w:t>percentages</w:t>
      </w:r>
      <w:r w:rsidR="00E91DF0" w:rsidRPr="007D2A81">
        <w:t xml:space="preserve"> zijn. </w:t>
      </w:r>
    </w:p>
    <w:p w14:paraId="3B232B61" w14:textId="14C8C32D" w:rsidR="005B4498" w:rsidRDefault="00E91DF0" w:rsidP="005B4498">
      <w:pPr>
        <w:pStyle w:val="Lijstalinea"/>
        <w:numPr>
          <w:ilvl w:val="0"/>
          <w:numId w:val="18"/>
        </w:numPr>
        <w:tabs>
          <w:tab w:val="clear" w:pos="397"/>
        </w:tabs>
        <w:suppressAutoHyphens/>
        <w:ind w:left="426" w:hanging="426"/>
        <w:jc w:val="both"/>
      </w:pPr>
      <w:r>
        <w:t xml:space="preserve">Alle prijzen zijn inclusief alle bijkomende kosten, zoals (maar niet uitsluitend) reis- en verblijfkosten. Dit betekent dat </w:t>
      </w:r>
      <w:r w:rsidR="00234E74">
        <w:t>de VRLN</w:t>
      </w:r>
      <w:r>
        <w:t xml:space="preserve">, behalve de door </w:t>
      </w:r>
      <w:r w:rsidR="00944229">
        <w:t xml:space="preserve">de </w:t>
      </w:r>
      <w:r w:rsidR="005D5B41">
        <w:t>Inschrijver</w:t>
      </w:r>
      <w:r>
        <w:t xml:space="preserve"> geoffreerde tarieven, niets aan </w:t>
      </w:r>
      <w:r w:rsidR="00944229">
        <w:t xml:space="preserve">de </w:t>
      </w:r>
      <w:r w:rsidR="005D5B41">
        <w:t>Inschrijver</w:t>
      </w:r>
      <w:r>
        <w:t xml:space="preserve"> verschuldigd is. </w:t>
      </w:r>
    </w:p>
    <w:p w14:paraId="4E4EE31F" w14:textId="77777777" w:rsidR="005B4498" w:rsidRDefault="005B4498" w:rsidP="005B4498">
      <w:pPr>
        <w:pStyle w:val="Lijstalinea"/>
        <w:numPr>
          <w:ilvl w:val="0"/>
          <w:numId w:val="18"/>
        </w:numPr>
        <w:tabs>
          <w:tab w:val="clear" w:pos="397"/>
        </w:tabs>
        <w:suppressAutoHyphens/>
        <w:ind w:left="426" w:hanging="426"/>
        <w:jc w:val="both"/>
      </w:pPr>
      <w:r>
        <w:t>Uw prijsaanbieding op het</w:t>
      </w:r>
      <w:r w:rsidRPr="005B4498">
        <w:t xml:space="preserve"> inschrijfbiljet dient alle functiona</w:t>
      </w:r>
      <w:r>
        <w:t>liteiten, apparatuur, software,</w:t>
      </w:r>
      <w:r w:rsidRPr="005B4498">
        <w:t xml:space="preserve"> dienstverle</w:t>
      </w:r>
      <w:r>
        <w:t>ning etc.</w:t>
      </w:r>
      <w:r w:rsidRPr="005B4498">
        <w:t xml:space="preserve"> die </w:t>
      </w:r>
      <w:r>
        <w:t>u in uw I</w:t>
      </w:r>
      <w:r w:rsidRPr="005B4498">
        <w:t xml:space="preserve">nschrijving beschrijft om te voldoen aan onze eisen c.q. tegemoet te komen aan onze wensen, te omvatten. De aanbestedende dienst gaat </w:t>
      </w:r>
      <w:r>
        <w:t>er van uit dat alles wat in uw I</w:t>
      </w:r>
      <w:r w:rsidRPr="005B4498">
        <w:t>nschrijving beschreven wordt in de prijsaanbieding is opgenomen.</w:t>
      </w:r>
      <w:r>
        <w:t xml:space="preserve"> </w:t>
      </w:r>
    </w:p>
    <w:p w14:paraId="5D459EBA" w14:textId="62A72D0A" w:rsidR="00F970E1" w:rsidRDefault="00F970E1" w:rsidP="005B4498">
      <w:pPr>
        <w:pStyle w:val="Lijstalinea"/>
        <w:numPr>
          <w:ilvl w:val="0"/>
          <w:numId w:val="18"/>
        </w:numPr>
        <w:tabs>
          <w:tab w:val="clear" w:pos="397"/>
        </w:tabs>
        <w:suppressAutoHyphens/>
        <w:ind w:left="426" w:hanging="426"/>
        <w:jc w:val="both"/>
      </w:pPr>
      <w:r w:rsidRPr="00F970E1">
        <w:t>Hetgeen wel in d</w:t>
      </w:r>
      <w:r w:rsidR="005B4498">
        <w:t>e I</w:t>
      </w:r>
      <w:r w:rsidRPr="00F970E1">
        <w:t>nschrijving wordt beschreven, maar niet op dit inschrijvingsbiljet wordt geprijsd, wordt geacht kosteloos te zijn aangeboden.</w:t>
      </w:r>
      <w:r w:rsidR="005B4498" w:rsidRPr="005B4498">
        <w:t xml:space="preserve"> </w:t>
      </w:r>
      <w:r w:rsidR="005B4498">
        <w:t>De Aanbestedende D</w:t>
      </w:r>
      <w:r w:rsidR="005B4498" w:rsidRPr="005B4498">
        <w:t>ienst wijst er met nadruk op dat kosten of kostenposten die niet op het inschrijvingsbiljet zijn opgenomen, ni</w:t>
      </w:r>
      <w:r w:rsidR="005B4498">
        <w:t>et in een later stadium bij de Aanbestedende D</w:t>
      </w:r>
      <w:r w:rsidR="005B4498" w:rsidRPr="005B4498">
        <w:t xml:space="preserve">ienst in rekening gebracht kunnen worden, met uitzondering van de kosten, die voortvloeien uit </w:t>
      </w:r>
      <w:r w:rsidR="005B4498">
        <w:t>meerwerk dat op verzoek van de Aanbestedende D</w:t>
      </w:r>
      <w:r w:rsidR="005B4498" w:rsidRPr="005B4498">
        <w:t>ienst wordt uitgevoerd.</w:t>
      </w:r>
    </w:p>
    <w:p w14:paraId="6BAA7908" w14:textId="67FF8792" w:rsidR="00F970E1" w:rsidRPr="000D1C89" w:rsidRDefault="00F970E1" w:rsidP="005B4498">
      <w:pPr>
        <w:pStyle w:val="Lijstalinea"/>
        <w:numPr>
          <w:ilvl w:val="0"/>
          <w:numId w:val="18"/>
        </w:numPr>
        <w:tabs>
          <w:tab w:val="clear" w:pos="397"/>
        </w:tabs>
        <w:suppressAutoHyphens/>
        <w:ind w:left="426" w:hanging="426"/>
        <w:jc w:val="both"/>
      </w:pPr>
      <w:r>
        <w:t>Alleen het</w:t>
      </w:r>
      <w:r w:rsidRPr="00F970E1">
        <w:t xml:space="preserve"> inschrijvingsbiljet wordt gehanteerd in de prijsvergelijking</w:t>
      </w:r>
      <w:r>
        <w:t xml:space="preserve"> met andere Inschrijvers. Elders in de I</w:t>
      </w:r>
      <w:r w:rsidRPr="00F970E1">
        <w:t>nschrijving opgenomen prijsinformatie wordt niet in beschouwing genomen.</w:t>
      </w:r>
    </w:p>
    <w:p w14:paraId="5246CBD7" w14:textId="0270CF94" w:rsidR="007D5135" w:rsidRDefault="00720A21" w:rsidP="005F53C5">
      <w:pPr>
        <w:pStyle w:val="Lijstalinea"/>
        <w:numPr>
          <w:ilvl w:val="0"/>
          <w:numId w:val="18"/>
        </w:numPr>
        <w:tabs>
          <w:tab w:val="clear" w:pos="397"/>
        </w:tabs>
        <w:suppressAutoHyphens/>
        <w:ind w:left="426" w:hanging="426"/>
        <w:jc w:val="both"/>
      </w:pPr>
      <w:r w:rsidRPr="008938E6">
        <w:t>Het indienen van een irreële of manipulatieve Inschrijving is verboden. Van een manipulatieve Inschrijving kan sprake zijn wanneer - als</w:t>
      </w:r>
      <w:r w:rsidR="007B2DF3">
        <w:t xml:space="preserve"> gevolg van miskenning door de I</w:t>
      </w:r>
      <w:r w:rsidRPr="008938E6">
        <w:t>nschrijver van bepaalde aan</w:t>
      </w:r>
      <w:r w:rsidR="00013107">
        <w:t>names van de A</w:t>
      </w:r>
      <w:r w:rsidR="00B7173C">
        <w:t>anbestedende D</w:t>
      </w:r>
      <w:r w:rsidRPr="008938E6">
        <w:t>ienst - de beoordelingssystematiek zo wordt gemanipuleerd dat het daarmee beoogde doel, zoals bijvoorbeeld het innemen van een realistische positie, wordt verstoord. Een Inschrijving is in ieder geval, doch niet uitsluitend, manipulatief en/of irreëel als:</w:t>
      </w:r>
    </w:p>
    <w:p w14:paraId="3FD5A6E7" w14:textId="0B2D723F" w:rsidR="00720A21" w:rsidRPr="008938E6" w:rsidRDefault="00720A21" w:rsidP="007D5135"/>
    <w:p w14:paraId="0106DD89" w14:textId="77777777" w:rsidR="00720A21" w:rsidRPr="008938E6" w:rsidRDefault="00720A21" w:rsidP="005F53C5">
      <w:pPr>
        <w:pStyle w:val="Lijstalinea"/>
        <w:numPr>
          <w:ilvl w:val="0"/>
          <w:numId w:val="22"/>
        </w:numPr>
        <w:tabs>
          <w:tab w:val="clear" w:pos="397"/>
        </w:tabs>
        <w:suppressAutoHyphens/>
        <w:jc w:val="both"/>
      </w:pPr>
      <w:r w:rsidRPr="008938E6">
        <w:t>een of meer tarieven worden aangeboden die op zichzelf beschouwd niet marktconform en/of niet realistisch zijn;</w:t>
      </w:r>
    </w:p>
    <w:p w14:paraId="7F6D8FDB" w14:textId="77777777" w:rsidR="00720A21" w:rsidRPr="008938E6" w:rsidRDefault="00720A21" w:rsidP="005F53C5">
      <w:pPr>
        <w:pStyle w:val="Lijstalinea"/>
        <w:numPr>
          <w:ilvl w:val="0"/>
          <w:numId w:val="22"/>
        </w:numPr>
        <w:tabs>
          <w:tab w:val="clear" w:pos="397"/>
        </w:tabs>
        <w:suppressAutoHyphens/>
        <w:jc w:val="both"/>
      </w:pPr>
      <w:r w:rsidRPr="008938E6">
        <w:t>de tarieven niet een in de branche gebruikelijke opbouw/samenhang hebben;</w:t>
      </w:r>
    </w:p>
    <w:p w14:paraId="2934C284" w14:textId="77777777" w:rsidR="00720A21" w:rsidRPr="008938E6" w:rsidRDefault="00720A21" w:rsidP="005F53C5">
      <w:pPr>
        <w:pStyle w:val="Lijstalinea"/>
        <w:numPr>
          <w:ilvl w:val="0"/>
          <w:numId w:val="22"/>
        </w:numPr>
        <w:tabs>
          <w:tab w:val="clear" w:pos="397"/>
        </w:tabs>
        <w:suppressAutoHyphens/>
        <w:jc w:val="both"/>
      </w:pPr>
      <w:r w:rsidRPr="008938E6">
        <w:t>een of meerdere tarieven de gehanteerde formule frustreren;</w:t>
      </w:r>
    </w:p>
    <w:p w14:paraId="284327B3" w14:textId="55975C2C" w:rsidR="00E610F2" w:rsidRDefault="00720A21" w:rsidP="005F53C5">
      <w:pPr>
        <w:pStyle w:val="Lijstalinea"/>
        <w:numPr>
          <w:ilvl w:val="0"/>
          <w:numId w:val="22"/>
        </w:numPr>
        <w:tabs>
          <w:tab w:val="clear" w:pos="397"/>
        </w:tabs>
        <w:suppressAutoHyphens/>
        <w:jc w:val="both"/>
      </w:pPr>
      <w:r w:rsidRPr="008938E6">
        <w:t>sprake is van negatieve of nultarieven</w:t>
      </w:r>
      <w:r w:rsidR="00A35B63">
        <w:t>;</w:t>
      </w:r>
      <w:r w:rsidR="00A35B63" w:rsidRPr="008938E6">
        <w:t xml:space="preserve"> </w:t>
      </w:r>
    </w:p>
    <w:p w14:paraId="10572262" w14:textId="7306D6E2" w:rsidR="00720A21" w:rsidRPr="008938E6" w:rsidRDefault="00720A21" w:rsidP="005F53C5">
      <w:pPr>
        <w:suppressAutoHyphens/>
        <w:ind w:left="720"/>
        <w:jc w:val="both"/>
      </w:pPr>
      <w:r w:rsidRPr="008938E6">
        <w:lastRenderedPageBreak/>
        <w:t>Een irreële of manipulatieve Inschrijving is ongeldig en wordt terzijde gelegd.</w:t>
      </w:r>
      <w:r w:rsidR="00A35B63">
        <w:t xml:space="preserve"> </w:t>
      </w:r>
      <w:r w:rsidR="00944229">
        <w:t xml:space="preserve">De </w:t>
      </w:r>
      <w:r w:rsidRPr="008938E6">
        <w:t>Inschrijver verklaart zijn Inschrijving te hebben gedaan met in achtneming van het gestelde in deze eis ten aanzien va</w:t>
      </w:r>
      <w:r w:rsidR="00387463">
        <w:t>n een irreële of manipulatieve I</w:t>
      </w:r>
      <w:r w:rsidRPr="008938E6">
        <w:t>nschrijving.</w:t>
      </w:r>
    </w:p>
    <w:p w14:paraId="0C296221" w14:textId="560C9B24" w:rsidR="005B4498" w:rsidRDefault="005B4498" w:rsidP="005B4498">
      <w:pPr>
        <w:pStyle w:val="Lijstalinea"/>
        <w:numPr>
          <w:ilvl w:val="0"/>
          <w:numId w:val="19"/>
        </w:numPr>
        <w:tabs>
          <w:tab w:val="clear" w:pos="397"/>
        </w:tabs>
        <w:suppressAutoHyphens/>
        <w:ind w:left="426" w:right="-143" w:hanging="426"/>
        <w:jc w:val="both"/>
      </w:pPr>
      <w:r w:rsidRPr="005B4498">
        <w:t xml:space="preserve">Het is NIET toegestaan prijzen op te geven van € </w:t>
      </w:r>
      <w:r>
        <w:t>0,-- op straffe van uitsluiting.</w:t>
      </w:r>
    </w:p>
    <w:p w14:paraId="79CEB941" w14:textId="66497135" w:rsidR="00E91DF0" w:rsidRDefault="00E91DF0" w:rsidP="005F53C5">
      <w:pPr>
        <w:pStyle w:val="Lijstalinea"/>
        <w:numPr>
          <w:ilvl w:val="0"/>
          <w:numId w:val="19"/>
        </w:numPr>
        <w:tabs>
          <w:tab w:val="clear" w:pos="397"/>
        </w:tabs>
        <w:suppressAutoHyphens/>
        <w:ind w:left="426" w:right="-143" w:hanging="426"/>
        <w:jc w:val="both"/>
      </w:pPr>
      <w:r w:rsidRPr="000C4B4B">
        <w:t>Het prijsformulier dient, op straffe van uitsluiting</w:t>
      </w:r>
      <w:r w:rsidR="0050039F">
        <w:t xml:space="preserve"> van de aanbestedingsprocedure</w:t>
      </w:r>
      <w:r w:rsidRPr="000C4B4B">
        <w:t>, volledig te worden ingevuld</w:t>
      </w:r>
      <w:r w:rsidR="0050039F">
        <w:t xml:space="preserve">. Wordt het prijsformulier niet volledig ingevuld, dan zijn de </w:t>
      </w:r>
      <w:r w:rsidRPr="000C4B4B">
        <w:t xml:space="preserve">prijsformulieren onderling niet vergelijkbaar en is </w:t>
      </w:r>
      <w:r w:rsidR="00234E74">
        <w:t>de VRLN</w:t>
      </w:r>
      <w:r w:rsidRPr="000C4B4B">
        <w:t xml:space="preserve"> gehouden deze </w:t>
      </w:r>
      <w:r w:rsidR="005D5B41">
        <w:t>Inschrijver</w:t>
      </w:r>
      <w:r w:rsidRPr="000C4B4B">
        <w:t xml:space="preserve"> uit te sluiten van deelname aan de aanbestedingsprocedure. </w:t>
      </w:r>
    </w:p>
    <w:p w14:paraId="0AA5E089" w14:textId="610D28E9" w:rsidR="00E91DF0" w:rsidRPr="000C4B4B" w:rsidRDefault="00E91DF0" w:rsidP="005F53C5">
      <w:pPr>
        <w:pStyle w:val="Lijstalinea"/>
        <w:numPr>
          <w:ilvl w:val="0"/>
          <w:numId w:val="19"/>
        </w:numPr>
        <w:tabs>
          <w:tab w:val="clear" w:pos="397"/>
        </w:tabs>
        <w:suppressAutoHyphens/>
        <w:ind w:left="426" w:right="-143" w:hanging="426"/>
        <w:jc w:val="both"/>
      </w:pPr>
      <w:r>
        <w:t xml:space="preserve">Het is </w:t>
      </w:r>
      <w:r w:rsidR="005D5B41">
        <w:t>Inschrijver</w:t>
      </w:r>
      <w:r>
        <w:t xml:space="preserve">, op straffe van uitsluiting van de aanbestedingsprocedure, niet toegestaan de prijzen op een andere wijze aan te bieden dan door middel van het voorgeschreven prijzenblad van </w:t>
      </w:r>
      <w:r w:rsidR="004B1B9D" w:rsidRPr="00AA18DF">
        <w:t xml:space="preserve">Bijlage </w:t>
      </w:r>
      <w:r w:rsidR="0076642A" w:rsidRPr="00AA18DF">
        <w:t>1</w:t>
      </w:r>
      <w:r w:rsidR="00726332" w:rsidRPr="00AA18DF">
        <w:t>1</w:t>
      </w:r>
      <w:r w:rsidRPr="00AA18DF">
        <w:t>.</w:t>
      </w:r>
      <w:r>
        <w:t xml:space="preserve"> </w:t>
      </w:r>
    </w:p>
    <w:p w14:paraId="18A3AD3B" w14:textId="491DF507" w:rsidR="00E91DF0" w:rsidRPr="000C4B4B" w:rsidRDefault="00234E74" w:rsidP="005F53C5">
      <w:pPr>
        <w:pStyle w:val="Lijstalinea"/>
        <w:numPr>
          <w:ilvl w:val="0"/>
          <w:numId w:val="19"/>
        </w:numPr>
        <w:tabs>
          <w:tab w:val="clear" w:pos="397"/>
        </w:tabs>
        <w:suppressAutoHyphens/>
        <w:ind w:left="426" w:right="-143" w:hanging="426"/>
        <w:jc w:val="both"/>
      </w:pPr>
      <w:r>
        <w:t>De VRLN</w:t>
      </w:r>
      <w:r w:rsidR="00E91DF0" w:rsidRPr="000C4B4B">
        <w:t xml:space="preserve"> controleert niet of de prijzen juist zijn ingevuld en doorberekend.</w:t>
      </w:r>
    </w:p>
    <w:p w14:paraId="5A397285" w14:textId="592DEC03" w:rsidR="00E91DF0" w:rsidRDefault="00E91DF0" w:rsidP="005F53C5">
      <w:pPr>
        <w:pStyle w:val="Lijstalinea"/>
        <w:numPr>
          <w:ilvl w:val="0"/>
          <w:numId w:val="19"/>
        </w:numPr>
        <w:tabs>
          <w:tab w:val="clear" w:pos="397"/>
        </w:tabs>
        <w:suppressAutoHyphens/>
        <w:ind w:left="426" w:right="-143" w:hanging="426"/>
        <w:jc w:val="both"/>
      </w:pPr>
      <w:r w:rsidRPr="000C4B4B">
        <w:t xml:space="preserve">De </w:t>
      </w:r>
      <w:r w:rsidR="005D5B41">
        <w:t>Inschrijver</w:t>
      </w:r>
      <w:r w:rsidRPr="000C4B4B">
        <w:t xml:space="preserve"> is zelf verantwoordelijk voor de juistheid </w:t>
      </w:r>
      <w:r>
        <w:t xml:space="preserve">en volledigheid </w:t>
      </w:r>
      <w:r w:rsidRPr="000C4B4B">
        <w:t xml:space="preserve">van de ingevulde gegevens. </w:t>
      </w:r>
    </w:p>
    <w:p w14:paraId="68EB3A18" w14:textId="77777777" w:rsidR="00E91DF0" w:rsidRPr="008938E6" w:rsidRDefault="00E91DF0" w:rsidP="00B3240A">
      <w:pPr>
        <w:suppressAutoHyphens/>
        <w:jc w:val="both"/>
      </w:pPr>
    </w:p>
    <w:p w14:paraId="2320AC7F" w14:textId="77777777" w:rsidR="00E91DF0" w:rsidRDefault="00E91DF0" w:rsidP="005F53C5">
      <w:pPr>
        <w:suppressAutoHyphens/>
        <w:jc w:val="both"/>
      </w:pPr>
      <w:r>
        <w:br w:type="page"/>
      </w:r>
    </w:p>
    <w:p w14:paraId="37864EB1" w14:textId="0AA3B8E5" w:rsidR="00EE2779" w:rsidRPr="00AD3D80" w:rsidRDefault="00EE2779" w:rsidP="005F53C5">
      <w:pPr>
        <w:pStyle w:val="KopBijlage"/>
        <w:suppressAutoHyphens/>
        <w:jc w:val="both"/>
        <w:rPr>
          <w:sz w:val="40"/>
          <w:szCs w:val="40"/>
        </w:rPr>
      </w:pPr>
      <w:bookmarkStart w:id="434" w:name="_Toc527637463"/>
      <w:bookmarkStart w:id="435" w:name="_Toc419285415"/>
      <w:bookmarkStart w:id="436" w:name="_Toc421086911"/>
      <w:bookmarkStart w:id="437" w:name="_Toc421100634"/>
      <w:bookmarkStart w:id="438" w:name="_Toc415556266"/>
      <w:bookmarkStart w:id="439" w:name="_Toc29290061"/>
      <w:r w:rsidRPr="00AD3D80">
        <w:rPr>
          <w:sz w:val="40"/>
          <w:szCs w:val="40"/>
        </w:rPr>
        <w:lastRenderedPageBreak/>
        <w:t xml:space="preserve">Bijlage 1 Checklist </w:t>
      </w:r>
      <w:r w:rsidR="005D5B41" w:rsidRPr="00AD3D80">
        <w:rPr>
          <w:sz w:val="40"/>
          <w:szCs w:val="40"/>
        </w:rPr>
        <w:t>Inschrijving</w:t>
      </w:r>
      <w:bookmarkEnd w:id="434"/>
      <w:bookmarkEnd w:id="439"/>
      <w:r w:rsidRPr="00AD3D80">
        <w:rPr>
          <w:sz w:val="40"/>
          <w:szCs w:val="40"/>
        </w:rPr>
        <w:t xml:space="preserve"> </w:t>
      </w:r>
    </w:p>
    <w:p w14:paraId="3685ABE0" w14:textId="77777777" w:rsidR="00EE2779" w:rsidRPr="001949EF" w:rsidRDefault="00EE2779" w:rsidP="005F53C5">
      <w:pPr>
        <w:suppressAutoHyphens/>
        <w:jc w:val="both"/>
      </w:pPr>
    </w:p>
    <w:p w14:paraId="411F8678" w14:textId="001BC30C" w:rsidR="00EE2779" w:rsidRDefault="00C66650" w:rsidP="005F53C5">
      <w:pPr>
        <w:suppressAutoHyphens/>
        <w:spacing w:line="276" w:lineRule="auto"/>
        <w:jc w:val="both"/>
        <w:rPr>
          <w:rFonts w:cs="Arial"/>
        </w:rPr>
      </w:pPr>
      <w:r>
        <w:rPr>
          <w:rFonts w:cs="Arial"/>
        </w:rPr>
        <w:t xml:space="preserve">In het eerste deel van de </w:t>
      </w:r>
      <w:r w:rsidR="009D350E">
        <w:rPr>
          <w:rFonts w:cs="Arial"/>
        </w:rPr>
        <w:t xml:space="preserve">onderstaande tabel zijn </w:t>
      </w:r>
      <w:r>
        <w:rPr>
          <w:rFonts w:cs="Arial"/>
        </w:rPr>
        <w:t xml:space="preserve">alle documenten </w:t>
      </w:r>
      <w:r w:rsidR="009D350E">
        <w:rPr>
          <w:rFonts w:cs="Arial"/>
        </w:rPr>
        <w:t xml:space="preserve">opgenomen, </w:t>
      </w:r>
      <w:r>
        <w:rPr>
          <w:rFonts w:cs="Arial"/>
        </w:rPr>
        <w:t xml:space="preserve">die </w:t>
      </w:r>
      <w:r w:rsidR="009D350E">
        <w:rPr>
          <w:rFonts w:cs="Arial"/>
        </w:rPr>
        <w:t xml:space="preserve">door </w:t>
      </w:r>
      <w:r w:rsidR="005D5B41">
        <w:rPr>
          <w:rFonts w:cs="Arial"/>
        </w:rPr>
        <w:t>Inschrijver</w:t>
      </w:r>
      <w:r w:rsidR="00EE2779">
        <w:rPr>
          <w:rFonts w:cs="Arial"/>
        </w:rPr>
        <w:t xml:space="preserve">, op straffe van uitsluiting van de aanbestedingsprocedure, </w:t>
      </w:r>
      <w:r w:rsidR="00EE2779" w:rsidRPr="006F2CF3">
        <w:rPr>
          <w:rFonts w:cs="Arial"/>
        </w:rPr>
        <w:t xml:space="preserve">bij </w:t>
      </w:r>
      <w:r w:rsidR="005D5B41">
        <w:rPr>
          <w:rFonts w:cs="Arial"/>
        </w:rPr>
        <w:t>Inschrijving</w:t>
      </w:r>
      <w:r w:rsidR="00EE2779">
        <w:rPr>
          <w:rFonts w:cs="Arial"/>
        </w:rPr>
        <w:t xml:space="preserve"> </w:t>
      </w:r>
      <w:r>
        <w:rPr>
          <w:rFonts w:cs="Arial"/>
        </w:rPr>
        <w:t xml:space="preserve">moeten </w:t>
      </w:r>
      <w:r w:rsidR="00EE2779">
        <w:rPr>
          <w:rFonts w:cs="Arial"/>
        </w:rPr>
        <w:t xml:space="preserve">worden ingediend. </w:t>
      </w:r>
    </w:p>
    <w:p w14:paraId="7176781E" w14:textId="77777777" w:rsidR="009D350E" w:rsidRDefault="009D350E" w:rsidP="005F53C5">
      <w:pPr>
        <w:suppressAutoHyphens/>
        <w:spacing w:line="276" w:lineRule="auto"/>
        <w:jc w:val="both"/>
        <w:rPr>
          <w:rFonts w:cs="Arial"/>
        </w:rPr>
      </w:pPr>
    </w:p>
    <w:p w14:paraId="68EAFE86" w14:textId="6BBF1FCA" w:rsidR="00C66650" w:rsidRDefault="00C66650" w:rsidP="005F53C5">
      <w:pPr>
        <w:suppressAutoHyphens/>
        <w:spacing w:line="276" w:lineRule="auto"/>
        <w:jc w:val="both"/>
        <w:rPr>
          <w:rFonts w:cs="Arial"/>
        </w:rPr>
      </w:pPr>
      <w:r>
        <w:rPr>
          <w:rFonts w:cs="Arial"/>
        </w:rPr>
        <w:t xml:space="preserve">In het tweede deel van de tabel zijn alle documenten opgenomen, die door de </w:t>
      </w:r>
      <w:r w:rsidR="005D5B41">
        <w:rPr>
          <w:rFonts w:cs="Arial"/>
        </w:rPr>
        <w:t>Inschrijver</w:t>
      </w:r>
      <w:r>
        <w:rPr>
          <w:rFonts w:cs="Arial"/>
        </w:rPr>
        <w:t xml:space="preserve"> aan wie </w:t>
      </w:r>
      <w:r w:rsidR="00234E74">
        <w:rPr>
          <w:rFonts w:cs="Arial"/>
        </w:rPr>
        <w:t>de VRLN</w:t>
      </w:r>
      <w:r>
        <w:rPr>
          <w:rFonts w:cs="Arial"/>
        </w:rPr>
        <w:t xml:space="preserve"> voornemens is de </w:t>
      </w:r>
      <w:r w:rsidR="00C41071">
        <w:rPr>
          <w:rFonts w:cs="Arial"/>
        </w:rPr>
        <w:t>Opdracht</w:t>
      </w:r>
      <w:r>
        <w:rPr>
          <w:rFonts w:cs="Arial"/>
        </w:rPr>
        <w:t xml:space="preserve"> te gunnen binnen zeven kalenderdagen na een daartoe strekkend verzoek van </w:t>
      </w:r>
      <w:r w:rsidR="00234E74">
        <w:rPr>
          <w:rFonts w:cs="Arial"/>
        </w:rPr>
        <w:t>de VRLN</w:t>
      </w:r>
      <w:r>
        <w:rPr>
          <w:rFonts w:cs="Arial"/>
        </w:rPr>
        <w:t xml:space="preserve"> moeten worden ingediend. </w:t>
      </w:r>
    </w:p>
    <w:p w14:paraId="35679B6D" w14:textId="77777777" w:rsidR="005C7E26" w:rsidRDefault="005C7E26" w:rsidP="005F53C5">
      <w:pPr>
        <w:suppressAutoHyphens/>
        <w:spacing w:line="276" w:lineRule="auto"/>
        <w:jc w:val="both"/>
        <w:rPr>
          <w:rFonts w:cs="Arial"/>
        </w:rPr>
      </w:pPr>
    </w:p>
    <w:tbl>
      <w:tblPr>
        <w:tblStyle w:val="Tabelraster2"/>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4720"/>
        <w:gridCol w:w="2385"/>
        <w:gridCol w:w="1304"/>
      </w:tblGrid>
      <w:tr w:rsidR="005C7E26" w:rsidRPr="00504510" w14:paraId="1A25100C" w14:textId="77777777" w:rsidTr="005C7E26">
        <w:trPr>
          <w:cnfStyle w:val="100000000000" w:firstRow="1" w:lastRow="0" w:firstColumn="0" w:lastColumn="0" w:oddVBand="0" w:evenVBand="0" w:oddHBand="0" w:evenHBand="0" w:firstRowFirstColumn="0" w:firstRowLastColumn="0" w:lastRowFirstColumn="0" w:lastRowLastColumn="0"/>
          <w:trHeight w:val="600"/>
        </w:trPr>
        <w:tc>
          <w:tcPr>
            <w:tcW w:w="871" w:type="dxa"/>
            <w:shd w:val="clear" w:color="auto" w:fill="D9D9D9" w:themeFill="background1" w:themeFillShade="D9"/>
            <w:hideMark/>
          </w:tcPr>
          <w:p w14:paraId="7660BB5A" w14:textId="77777777" w:rsidR="005C7E26" w:rsidRPr="00504510" w:rsidRDefault="005C7E26" w:rsidP="005C7E26">
            <w:pPr>
              <w:spacing w:line="240" w:lineRule="auto"/>
              <w:rPr>
                <w:rFonts w:cs="Arial"/>
                <w:color w:val="auto"/>
                <w:sz w:val="20"/>
              </w:rPr>
            </w:pPr>
            <w:r w:rsidRPr="00504510">
              <w:rPr>
                <w:rFonts w:cs="Arial"/>
                <w:color w:val="auto"/>
                <w:sz w:val="20"/>
              </w:rPr>
              <w:t>Bijlagen</w:t>
            </w:r>
          </w:p>
        </w:tc>
        <w:tc>
          <w:tcPr>
            <w:tcW w:w="4720" w:type="dxa"/>
            <w:shd w:val="clear" w:color="auto" w:fill="D9D9D9" w:themeFill="background1" w:themeFillShade="D9"/>
            <w:hideMark/>
          </w:tcPr>
          <w:p w14:paraId="78006B98" w14:textId="77777777" w:rsidR="005C7E26" w:rsidRPr="00504510" w:rsidRDefault="005C7E26" w:rsidP="005C7E26">
            <w:pPr>
              <w:spacing w:line="240" w:lineRule="auto"/>
              <w:rPr>
                <w:rFonts w:cs="Arial"/>
                <w:color w:val="auto"/>
                <w:sz w:val="20"/>
              </w:rPr>
            </w:pPr>
            <w:r w:rsidRPr="00504510">
              <w:rPr>
                <w:rFonts w:cs="Arial"/>
                <w:color w:val="auto"/>
                <w:sz w:val="20"/>
              </w:rPr>
              <w:t>Onderwerp</w:t>
            </w:r>
          </w:p>
        </w:tc>
        <w:tc>
          <w:tcPr>
            <w:tcW w:w="2385" w:type="dxa"/>
            <w:shd w:val="clear" w:color="auto" w:fill="D9D9D9" w:themeFill="background1" w:themeFillShade="D9"/>
            <w:hideMark/>
          </w:tcPr>
          <w:p w14:paraId="432CA8D2" w14:textId="77777777" w:rsidR="005C7E26" w:rsidRPr="00504510" w:rsidRDefault="005C7E26" w:rsidP="005C7E26">
            <w:pPr>
              <w:spacing w:line="240" w:lineRule="auto"/>
              <w:rPr>
                <w:rFonts w:cs="Arial"/>
                <w:color w:val="auto"/>
                <w:sz w:val="20"/>
              </w:rPr>
            </w:pPr>
            <w:r w:rsidRPr="00504510">
              <w:rPr>
                <w:rFonts w:cs="Arial"/>
                <w:color w:val="auto"/>
                <w:sz w:val="20"/>
              </w:rPr>
              <w:t xml:space="preserve">Ingevuld en ingediend </w:t>
            </w:r>
            <w:r w:rsidRPr="00504510">
              <w:rPr>
                <w:rFonts w:cs="Arial"/>
                <w:color w:val="auto"/>
                <w:sz w:val="20"/>
                <w:u w:val="single"/>
              </w:rPr>
              <w:t>Ja/Nee</w:t>
            </w:r>
            <w:r w:rsidRPr="00504510">
              <w:rPr>
                <w:rFonts w:cs="Arial"/>
                <w:color w:val="auto"/>
                <w:sz w:val="20"/>
              </w:rPr>
              <w:t xml:space="preserve"> en niet van to</w:t>
            </w:r>
            <w:r w:rsidRPr="00504510">
              <w:rPr>
                <w:rFonts w:cs="Arial"/>
                <w:color w:val="auto"/>
                <w:sz w:val="20"/>
              </w:rPr>
              <w:t>e</w:t>
            </w:r>
            <w:r w:rsidRPr="00504510">
              <w:rPr>
                <w:rFonts w:cs="Arial"/>
                <w:color w:val="auto"/>
                <w:sz w:val="20"/>
              </w:rPr>
              <w:t>passing (</w:t>
            </w:r>
            <w:proofErr w:type="spellStart"/>
            <w:r w:rsidRPr="00504510">
              <w:rPr>
                <w:rFonts w:cs="Arial"/>
                <w:color w:val="auto"/>
                <w:sz w:val="20"/>
                <w:u w:val="single"/>
              </w:rPr>
              <w:t>Nvt</w:t>
            </w:r>
            <w:proofErr w:type="spellEnd"/>
            <w:r w:rsidRPr="00504510">
              <w:rPr>
                <w:rFonts w:cs="Arial"/>
                <w:color w:val="auto"/>
                <w:sz w:val="20"/>
                <w:u w:val="single"/>
              </w:rPr>
              <w:t>)</w:t>
            </w:r>
          </w:p>
        </w:tc>
        <w:tc>
          <w:tcPr>
            <w:tcW w:w="1304" w:type="dxa"/>
            <w:shd w:val="clear" w:color="auto" w:fill="D9D9D9" w:themeFill="background1" w:themeFillShade="D9"/>
          </w:tcPr>
          <w:p w14:paraId="23554AD8" w14:textId="77777777" w:rsidR="005C7E26" w:rsidRPr="005C7E26" w:rsidRDefault="005C7E26" w:rsidP="005C7E26">
            <w:pPr>
              <w:spacing w:line="240" w:lineRule="auto"/>
              <w:rPr>
                <w:rFonts w:cs="Arial"/>
                <w:color w:val="auto"/>
                <w:sz w:val="20"/>
                <w:highlight w:val="yellow"/>
              </w:rPr>
            </w:pPr>
            <w:r w:rsidRPr="001C709D">
              <w:rPr>
                <w:rFonts w:cs="Arial"/>
                <w:color w:val="auto"/>
                <w:sz w:val="20"/>
              </w:rPr>
              <w:t>Beschrijvend document</w:t>
            </w:r>
          </w:p>
        </w:tc>
      </w:tr>
      <w:tr w:rsidR="005C7E26" w:rsidRPr="00504510" w14:paraId="02FF861D" w14:textId="77777777" w:rsidTr="005C7E26">
        <w:trPr>
          <w:cnfStyle w:val="000000100000" w:firstRow="0" w:lastRow="0" w:firstColumn="0" w:lastColumn="0" w:oddVBand="0" w:evenVBand="0" w:oddHBand="1" w:evenHBand="0" w:firstRowFirstColumn="0" w:firstRowLastColumn="0" w:lastRowFirstColumn="0" w:lastRowLastColumn="0"/>
          <w:trHeight w:val="375"/>
        </w:trPr>
        <w:tc>
          <w:tcPr>
            <w:tcW w:w="871" w:type="dxa"/>
            <w:shd w:val="clear" w:color="auto" w:fill="auto"/>
            <w:hideMark/>
          </w:tcPr>
          <w:p w14:paraId="1AE54C17" w14:textId="77777777" w:rsidR="005C7E26" w:rsidRPr="00504510" w:rsidRDefault="005C7E26" w:rsidP="005C7E26">
            <w:pPr>
              <w:spacing w:line="240" w:lineRule="auto"/>
              <w:rPr>
                <w:rFonts w:cs="Arial"/>
                <w:color w:val="000000"/>
                <w:sz w:val="20"/>
              </w:rPr>
            </w:pPr>
            <w:r w:rsidRPr="00504510">
              <w:rPr>
                <w:rFonts w:cs="Arial"/>
                <w:color w:val="000000"/>
                <w:sz w:val="20"/>
              </w:rPr>
              <w:t>1</w:t>
            </w:r>
          </w:p>
        </w:tc>
        <w:tc>
          <w:tcPr>
            <w:tcW w:w="4720" w:type="dxa"/>
            <w:shd w:val="clear" w:color="auto" w:fill="auto"/>
            <w:hideMark/>
          </w:tcPr>
          <w:p w14:paraId="69A4DCE1" w14:textId="77777777" w:rsidR="005C7E26" w:rsidRPr="00504510" w:rsidRDefault="005C7E26" w:rsidP="005C7E26">
            <w:pPr>
              <w:spacing w:line="240" w:lineRule="auto"/>
              <w:rPr>
                <w:rFonts w:cs="Arial"/>
                <w:color w:val="000000"/>
                <w:sz w:val="20"/>
              </w:rPr>
            </w:pPr>
            <w:r w:rsidRPr="00504510">
              <w:rPr>
                <w:rFonts w:cs="Arial"/>
                <w:color w:val="000000"/>
                <w:sz w:val="20"/>
              </w:rPr>
              <w:t>Checklist Inschrijving</w:t>
            </w:r>
          </w:p>
        </w:tc>
        <w:tc>
          <w:tcPr>
            <w:tcW w:w="2385" w:type="dxa"/>
            <w:shd w:val="clear" w:color="auto" w:fill="auto"/>
            <w:hideMark/>
          </w:tcPr>
          <w:p w14:paraId="74BA8B5C" w14:textId="583E39B9" w:rsidR="005C7E26" w:rsidRPr="00504510" w:rsidRDefault="005C7E26" w:rsidP="005C7E26">
            <w:pPr>
              <w:spacing w:line="240" w:lineRule="auto"/>
              <w:rPr>
                <w:rFonts w:cs="Arial"/>
                <w:color w:val="000000"/>
                <w:sz w:val="20"/>
              </w:rPr>
            </w:pPr>
            <w:proofErr w:type="spellStart"/>
            <w:r>
              <w:rPr>
                <w:rFonts w:cs="Arial"/>
                <w:color w:val="000000"/>
                <w:sz w:val="20"/>
              </w:rPr>
              <w:t>Nvt</w:t>
            </w:r>
            <w:proofErr w:type="spellEnd"/>
          </w:p>
        </w:tc>
        <w:tc>
          <w:tcPr>
            <w:tcW w:w="1304" w:type="dxa"/>
            <w:shd w:val="clear" w:color="auto" w:fill="auto"/>
          </w:tcPr>
          <w:p w14:paraId="338150A5" w14:textId="09EC3668" w:rsidR="005C7E26" w:rsidRPr="005C7E26" w:rsidRDefault="005C7E26" w:rsidP="005C7E26">
            <w:pPr>
              <w:spacing w:line="240" w:lineRule="auto"/>
              <w:rPr>
                <w:rFonts w:cs="Arial"/>
                <w:color w:val="000000"/>
                <w:sz w:val="20"/>
                <w:highlight w:val="yellow"/>
              </w:rPr>
            </w:pPr>
          </w:p>
        </w:tc>
      </w:tr>
      <w:tr w:rsidR="005C7E26" w:rsidRPr="00504510" w14:paraId="551920E9" w14:textId="77777777" w:rsidTr="005C7E26">
        <w:trPr>
          <w:cnfStyle w:val="000000010000" w:firstRow="0" w:lastRow="0" w:firstColumn="0" w:lastColumn="0" w:oddVBand="0" w:evenVBand="0" w:oddHBand="0" w:evenHBand="1" w:firstRowFirstColumn="0" w:firstRowLastColumn="0" w:lastRowFirstColumn="0" w:lastRowLastColumn="0"/>
          <w:trHeight w:val="383"/>
        </w:trPr>
        <w:tc>
          <w:tcPr>
            <w:tcW w:w="871" w:type="dxa"/>
            <w:shd w:val="clear" w:color="auto" w:fill="auto"/>
            <w:hideMark/>
          </w:tcPr>
          <w:p w14:paraId="72760D20" w14:textId="014A845E" w:rsidR="005C7E26" w:rsidRDefault="005C7E26" w:rsidP="005C7E26">
            <w:pPr>
              <w:spacing w:line="240" w:lineRule="auto"/>
              <w:rPr>
                <w:rFonts w:cs="Arial"/>
                <w:color w:val="000000"/>
                <w:sz w:val="20"/>
              </w:rPr>
            </w:pPr>
            <w:r w:rsidRPr="00504510">
              <w:rPr>
                <w:rFonts w:cs="Arial"/>
                <w:color w:val="000000"/>
                <w:sz w:val="20"/>
              </w:rPr>
              <w:t>2</w:t>
            </w:r>
            <w:r>
              <w:rPr>
                <w:rFonts w:cs="Arial"/>
                <w:color w:val="000000"/>
                <w:sz w:val="20"/>
              </w:rPr>
              <w:t>.a</w:t>
            </w:r>
          </w:p>
          <w:p w14:paraId="35E28008" w14:textId="77777777" w:rsidR="005C7E26" w:rsidRDefault="005C7E26" w:rsidP="005C7E26">
            <w:pPr>
              <w:spacing w:line="240" w:lineRule="auto"/>
              <w:rPr>
                <w:rFonts w:cs="Arial"/>
                <w:color w:val="000000"/>
                <w:sz w:val="20"/>
              </w:rPr>
            </w:pPr>
          </w:p>
          <w:p w14:paraId="1FC8B48B" w14:textId="41AC0F60" w:rsidR="005C7E26" w:rsidRPr="00504510" w:rsidRDefault="005C7E26" w:rsidP="005C7E26">
            <w:pPr>
              <w:spacing w:line="240" w:lineRule="auto"/>
              <w:rPr>
                <w:rFonts w:cs="Arial"/>
                <w:color w:val="000000"/>
                <w:sz w:val="20"/>
              </w:rPr>
            </w:pPr>
            <w:r>
              <w:rPr>
                <w:rFonts w:cs="Arial"/>
                <w:color w:val="000000"/>
                <w:sz w:val="20"/>
              </w:rPr>
              <w:t>2.b</w:t>
            </w:r>
          </w:p>
        </w:tc>
        <w:tc>
          <w:tcPr>
            <w:tcW w:w="4720" w:type="dxa"/>
            <w:shd w:val="clear" w:color="auto" w:fill="auto"/>
            <w:hideMark/>
          </w:tcPr>
          <w:p w14:paraId="71C30034" w14:textId="77777777" w:rsidR="005C7E26" w:rsidRPr="007B501E" w:rsidRDefault="005C7E26" w:rsidP="005C7E26">
            <w:pPr>
              <w:spacing w:line="240" w:lineRule="auto"/>
              <w:rPr>
                <w:rFonts w:cs="Arial"/>
                <w:color w:val="000000"/>
                <w:sz w:val="20"/>
              </w:rPr>
            </w:pPr>
            <w:r w:rsidRPr="007B501E">
              <w:rPr>
                <w:rFonts w:cs="Arial"/>
                <w:color w:val="000000"/>
                <w:sz w:val="20"/>
              </w:rPr>
              <w:t>Akkoordverklaring beschrijvend document en g</w:t>
            </w:r>
            <w:r w:rsidRPr="007B501E">
              <w:rPr>
                <w:rFonts w:cs="Arial"/>
                <w:color w:val="000000"/>
                <w:sz w:val="20"/>
              </w:rPr>
              <w:t>e</w:t>
            </w:r>
            <w:r w:rsidRPr="007B501E">
              <w:rPr>
                <w:rFonts w:cs="Arial"/>
                <w:color w:val="000000"/>
                <w:sz w:val="20"/>
              </w:rPr>
              <w:t>stelde eisen</w:t>
            </w:r>
          </w:p>
          <w:p w14:paraId="60EBB536" w14:textId="77777777" w:rsidR="005C7E26" w:rsidRPr="007B501E" w:rsidRDefault="005C7E26" w:rsidP="005C7E26">
            <w:pPr>
              <w:spacing w:line="240" w:lineRule="auto"/>
              <w:rPr>
                <w:rFonts w:cs="Arial"/>
                <w:color w:val="000000"/>
                <w:sz w:val="20"/>
              </w:rPr>
            </w:pPr>
            <w:r w:rsidRPr="007B501E">
              <w:rPr>
                <w:rFonts w:cs="Arial"/>
                <w:color w:val="000000"/>
                <w:sz w:val="20"/>
              </w:rPr>
              <w:t>Akkoordverklaring contractuele bepalingen</w:t>
            </w:r>
          </w:p>
        </w:tc>
        <w:tc>
          <w:tcPr>
            <w:tcW w:w="2385" w:type="dxa"/>
            <w:shd w:val="clear" w:color="auto" w:fill="auto"/>
            <w:hideMark/>
          </w:tcPr>
          <w:p w14:paraId="4D93CF3A" w14:textId="77777777" w:rsidR="005C7E26" w:rsidRPr="00694A5C" w:rsidRDefault="005C7E26" w:rsidP="005C7E26">
            <w:pPr>
              <w:spacing w:line="240" w:lineRule="auto"/>
              <w:rPr>
                <w:rFonts w:cs="Arial"/>
                <w:color w:val="000000"/>
                <w:sz w:val="20"/>
                <w:highlight w:val="yellow"/>
              </w:rPr>
            </w:pPr>
            <w:r w:rsidRPr="00504510">
              <w:rPr>
                <w:rFonts w:cs="Arial"/>
                <w:color w:val="000000"/>
                <w:sz w:val="20"/>
              </w:rPr>
              <w:t>Ja/Nee</w:t>
            </w:r>
          </w:p>
        </w:tc>
        <w:tc>
          <w:tcPr>
            <w:tcW w:w="1304" w:type="dxa"/>
            <w:shd w:val="clear" w:color="auto" w:fill="auto"/>
          </w:tcPr>
          <w:p w14:paraId="42626DBF" w14:textId="18DB134A" w:rsidR="005C7E26" w:rsidRPr="005C7E26" w:rsidRDefault="001C709D" w:rsidP="005C7E26">
            <w:pPr>
              <w:tabs>
                <w:tab w:val="left" w:pos="941"/>
              </w:tabs>
              <w:spacing w:line="240" w:lineRule="auto"/>
              <w:rPr>
                <w:rFonts w:cs="Arial"/>
                <w:color w:val="000000"/>
                <w:sz w:val="20"/>
                <w:highlight w:val="yellow"/>
              </w:rPr>
            </w:pPr>
            <w:r w:rsidRPr="001C709D">
              <w:rPr>
                <w:rFonts w:cs="Arial"/>
                <w:color w:val="000000"/>
                <w:sz w:val="20"/>
              </w:rPr>
              <w:t>§ 3.7</w:t>
            </w:r>
          </w:p>
        </w:tc>
      </w:tr>
      <w:tr w:rsidR="005C7E26" w:rsidRPr="00504510" w14:paraId="1AABA65D" w14:textId="77777777" w:rsidTr="005C7E26">
        <w:trPr>
          <w:cnfStyle w:val="000000100000" w:firstRow="0" w:lastRow="0" w:firstColumn="0" w:lastColumn="0" w:oddVBand="0" w:evenVBand="0" w:oddHBand="1" w:evenHBand="0" w:firstRowFirstColumn="0" w:firstRowLastColumn="0" w:lastRowFirstColumn="0" w:lastRowLastColumn="0"/>
          <w:trHeight w:val="335"/>
        </w:trPr>
        <w:tc>
          <w:tcPr>
            <w:tcW w:w="871" w:type="dxa"/>
            <w:shd w:val="clear" w:color="auto" w:fill="auto"/>
            <w:hideMark/>
          </w:tcPr>
          <w:p w14:paraId="6536A260" w14:textId="77777777" w:rsidR="005C7E26" w:rsidRDefault="005C7E26" w:rsidP="005C7E26">
            <w:pPr>
              <w:spacing w:line="240" w:lineRule="auto"/>
              <w:rPr>
                <w:rFonts w:cs="Arial"/>
                <w:color w:val="000000"/>
                <w:sz w:val="20"/>
              </w:rPr>
            </w:pPr>
            <w:r w:rsidRPr="00504510">
              <w:rPr>
                <w:rFonts w:cs="Arial"/>
                <w:color w:val="000000"/>
                <w:sz w:val="20"/>
              </w:rPr>
              <w:t>3</w:t>
            </w:r>
            <w:r>
              <w:rPr>
                <w:rFonts w:cs="Arial"/>
                <w:color w:val="000000"/>
                <w:sz w:val="20"/>
              </w:rPr>
              <w:t>a</w:t>
            </w:r>
          </w:p>
          <w:p w14:paraId="40107365" w14:textId="7C0033C8" w:rsidR="005C7E26" w:rsidRPr="00504510" w:rsidRDefault="005C7E26" w:rsidP="005C7E26">
            <w:pPr>
              <w:spacing w:line="240" w:lineRule="auto"/>
              <w:rPr>
                <w:rFonts w:cs="Arial"/>
                <w:color w:val="000000"/>
                <w:sz w:val="20"/>
              </w:rPr>
            </w:pPr>
            <w:r>
              <w:rPr>
                <w:rFonts w:cs="Arial"/>
                <w:color w:val="000000"/>
                <w:sz w:val="20"/>
              </w:rPr>
              <w:t>3b</w:t>
            </w:r>
          </w:p>
        </w:tc>
        <w:tc>
          <w:tcPr>
            <w:tcW w:w="4720" w:type="dxa"/>
            <w:shd w:val="clear" w:color="auto" w:fill="auto"/>
            <w:hideMark/>
          </w:tcPr>
          <w:p w14:paraId="2ECF89FA" w14:textId="77777777" w:rsidR="005C7E26" w:rsidRPr="007D5135" w:rsidRDefault="005C7E26" w:rsidP="005C7E26">
            <w:pPr>
              <w:spacing w:line="240" w:lineRule="auto"/>
              <w:rPr>
                <w:rFonts w:cs="Arial"/>
                <w:color w:val="000000"/>
                <w:sz w:val="20"/>
              </w:rPr>
            </w:pPr>
            <w:r w:rsidRPr="007D5135">
              <w:rPr>
                <w:rFonts w:cs="Arial"/>
                <w:color w:val="000000"/>
                <w:sz w:val="20"/>
              </w:rPr>
              <w:t>Conceptovereenkomst</w:t>
            </w:r>
          </w:p>
          <w:p w14:paraId="5227C0FB" w14:textId="283DBA34" w:rsidR="005C7E26" w:rsidRPr="007D5135" w:rsidRDefault="005C7E26" w:rsidP="005C7E26">
            <w:pPr>
              <w:spacing w:line="240" w:lineRule="auto"/>
              <w:rPr>
                <w:rFonts w:cs="Arial"/>
                <w:color w:val="000000"/>
                <w:sz w:val="20"/>
              </w:rPr>
            </w:pPr>
            <w:r w:rsidRPr="007D5135">
              <w:rPr>
                <w:rFonts w:cs="Arial"/>
                <w:color w:val="000000"/>
                <w:sz w:val="20"/>
              </w:rPr>
              <w:t xml:space="preserve">Verwerkersovereenkomst </w:t>
            </w:r>
          </w:p>
        </w:tc>
        <w:tc>
          <w:tcPr>
            <w:tcW w:w="2385" w:type="dxa"/>
            <w:shd w:val="clear" w:color="auto" w:fill="auto"/>
            <w:hideMark/>
          </w:tcPr>
          <w:p w14:paraId="5A234E79" w14:textId="77777777" w:rsidR="005C7E26" w:rsidRPr="00AA18DF" w:rsidRDefault="005C7E26" w:rsidP="005C7E26">
            <w:pPr>
              <w:spacing w:line="240" w:lineRule="auto"/>
              <w:rPr>
                <w:rFonts w:cs="Arial"/>
                <w:color w:val="000000"/>
                <w:sz w:val="20"/>
              </w:rPr>
            </w:pPr>
            <w:proofErr w:type="spellStart"/>
            <w:r w:rsidRPr="00AA18DF">
              <w:rPr>
                <w:rFonts w:cs="Arial"/>
                <w:color w:val="000000"/>
                <w:sz w:val="20"/>
              </w:rPr>
              <w:t>Nvt</w:t>
            </w:r>
            <w:proofErr w:type="spellEnd"/>
            <w:r w:rsidRPr="00AA18DF">
              <w:rPr>
                <w:rFonts w:cs="Arial"/>
                <w:color w:val="000000"/>
                <w:sz w:val="20"/>
              </w:rPr>
              <w:t xml:space="preserve"> </w:t>
            </w:r>
          </w:p>
        </w:tc>
        <w:tc>
          <w:tcPr>
            <w:tcW w:w="1304" w:type="dxa"/>
            <w:shd w:val="clear" w:color="auto" w:fill="auto"/>
          </w:tcPr>
          <w:p w14:paraId="17866A60" w14:textId="77777777" w:rsidR="005C7E26" w:rsidRPr="00AA18DF" w:rsidRDefault="005C7E26" w:rsidP="005C7E26">
            <w:pPr>
              <w:spacing w:line="240" w:lineRule="auto"/>
              <w:rPr>
                <w:rFonts w:cs="Arial"/>
                <w:color w:val="000000"/>
                <w:sz w:val="20"/>
              </w:rPr>
            </w:pPr>
            <w:r w:rsidRPr="00AA18DF">
              <w:rPr>
                <w:rFonts w:cs="Arial"/>
                <w:color w:val="000000"/>
                <w:sz w:val="20"/>
              </w:rPr>
              <w:t>§ 3.6</w:t>
            </w:r>
            <w:r w:rsidRPr="00AA18DF">
              <w:rPr>
                <w:rFonts w:cs="Arial"/>
                <w:color w:val="000000"/>
                <w:sz w:val="20"/>
              </w:rPr>
              <w:tab/>
            </w:r>
          </w:p>
        </w:tc>
      </w:tr>
      <w:tr w:rsidR="005C7E26" w:rsidRPr="00504510" w14:paraId="5BFBD7B3" w14:textId="77777777" w:rsidTr="005C7E26">
        <w:trPr>
          <w:cnfStyle w:val="000000010000" w:firstRow="0" w:lastRow="0" w:firstColumn="0" w:lastColumn="0" w:oddVBand="0" w:evenVBand="0" w:oddHBand="0" w:evenHBand="1" w:firstRowFirstColumn="0" w:firstRowLastColumn="0" w:lastRowFirstColumn="0" w:lastRowLastColumn="0"/>
          <w:trHeight w:val="485"/>
        </w:trPr>
        <w:tc>
          <w:tcPr>
            <w:tcW w:w="871" w:type="dxa"/>
            <w:shd w:val="clear" w:color="auto" w:fill="auto"/>
            <w:hideMark/>
          </w:tcPr>
          <w:p w14:paraId="461A0E2F" w14:textId="77777777" w:rsidR="005C7E26" w:rsidRPr="00504510" w:rsidRDefault="005C7E26" w:rsidP="005C7E26">
            <w:pPr>
              <w:spacing w:line="240" w:lineRule="auto"/>
              <w:rPr>
                <w:rFonts w:cs="Arial"/>
                <w:color w:val="000000"/>
                <w:sz w:val="20"/>
              </w:rPr>
            </w:pPr>
            <w:r w:rsidRPr="00504510">
              <w:rPr>
                <w:rFonts w:cs="Arial"/>
                <w:color w:val="000000"/>
                <w:sz w:val="20"/>
              </w:rPr>
              <w:t>4</w:t>
            </w:r>
          </w:p>
        </w:tc>
        <w:tc>
          <w:tcPr>
            <w:tcW w:w="4720" w:type="dxa"/>
            <w:shd w:val="clear" w:color="auto" w:fill="auto"/>
            <w:hideMark/>
          </w:tcPr>
          <w:p w14:paraId="709EF717" w14:textId="77777777" w:rsidR="005C7E26" w:rsidRPr="007D5135" w:rsidRDefault="005C7E26" w:rsidP="005C7E26">
            <w:pPr>
              <w:spacing w:line="240" w:lineRule="auto"/>
              <w:rPr>
                <w:rFonts w:cs="Arial"/>
                <w:color w:val="000000"/>
                <w:sz w:val="20"/>
              </w:rPr>
            </w:pPr>
            <w:r w:rsidRPr="007D5135">
              <w:rPr>
                <w:rFonts w:cs="Arial"/>
                <w:color w:val="000000"/>
                <w:sz w:val="20"/>
              </w:rPr>
              <w:t>Inkoopvoorwaarden</w:t>
            </w:r>
          </w:p>
        </w:tc>
        <w:tc>
          <w:tcPr>
            <w:tcW w:w="2385" w:type="dxa"/>
            <w:shd w:val="clear" w:color="auto" w:fill="auto"/>
            <w:hideMark/>
          </w:tcPr>
          <w:p w14:paraId="1D7A1B47" w14:textId="77777777" w:rsidR="005C7E26" w:rsidRPr="00AA18DF" w:rsidRDefault="005C7E26" w:rsidP="005C7E26">
            <w:pPr>
              <w:spacing w:line="240" w:lineRule="auto"/>
              <w:rPr>
                <w:rFonts w:cs="Arial"/>
                <w:color w:val="000000"/>
                <w:sz w:val="20"/>
              </w:rPr>
            </w:pPr>
            <w:proofErr w:type="spellStart"/>
            <w:r w:rsidRPr="00AA18DF">
              <w:rPr>
                <w:rFonts w:cs="Arial"/>
                <w:color w:val="000000"/>
                <w:sz w:val="20"/>
              </w:rPr>
              <w:t>Nvt</w:t>
            </w:r>
            <w:proofErr w:type="spellEnd"/>
          </w:p>
        </w:tc>
        <w:tc>
          <w:tcPr>
            <w:tcW w:w="1304" w:type="dxa"/>
            <w:shd w:val="clear" w:color="auto" w:fill="auto"/>
          </w:tcPr>
          <w:p w14:paraId="2C9A8356" w14:textId="77777777" w:rsidR="001C709D" w:rsidRPr="00AA18DF" w:rsidRDefault="005C7E26" w:rsidP="005C7E26">
            <w:pPr>
              <w:spacing w:line="240" w:lineRule="auto"/>
              <w:rPr>
                <w:rFonts w:cs="Arial"/>
                <w:color w:val="000000"/>
                <w:sz w:val="20"/>
              </w:rPr>
            </w:pPr>
            <w:r w:rsidRPr="00AA18DF">
              <w:rPr>
                <w:rFonts w:cs="Arial"/>
                <w:color w:val="000000"/>
                <w:sz w:val="20"/>
              </w:rPr>
              <w:t>§ 3.6</w:t>
            </w:r>
            <w:r w:rsidR="001C709D" w:rsidRPr="00AA18DF">
              <w:rPr>
                <w:rFonts w:cs="Arial"/>
                <w:color w:val="000000"/>
                <w:sz w:val="20"/>
              </w:rPr>
              <w:t xml:space="preserve"> en </w:t>
            </w:r>
          </w:p>
          <w:p w14:paraId="70753840" w14:textId="3EAD3270" w:rsidR="005C7E26" w:rsidRPr="00AA18DF" w:rsidRDefault="001C709D" w:rsidP="005C7E26">
            <w:pPr>
              <w:spacing w:line="240" w:lineRule="auto"/>
              <w:rPr>
                <w:rFonts w:cs="Arial"/>
                <w:color w:val="000000"/>
                <w:sz w:val="20"/>
              </w:rPr>
            </w:pPr>
            <w:r w:rsidRPr="00AA18DF">
              <w:rPr>
                <w:rFonts w:cs="Arial"/>
                <w:color w:val="000000"/>
                <w:sz w:val="20"/>
              </w:rPr>
              <w:t>§ 3.13</w:t>
            </w:r>
            <w:r w:rsidR="005C7E26" w:rsidRPr="00AA18DF">
              <w:rPr>
                <w:rFonts w:cs="Arial"/>
                <w:color w:val="000000"/>
                <w:sz w:val="20"/>
              </w:rPr>
              <w:tab/>
            </w:r>
          </w:p>
        </w:tc>
      </w:tr>
      <w:tr w:rsidR="001C709D" w:rsidRPr="00504510" w14:paraId="49121D26" w14:textId="77777777" w:rsidTr="00D0445B">
        <w:trPr>
          <w:cnfStyle w:val="000000100000" w:firstRow="0" w:lastRow="0" w:firstColumn="0" w:lastColumn="0" w:oddVBand="0" w:evenVBand="0" w:oddHBand="1" w:evenHBand="0" w:firstRowFirstColumn="0" w:firstRowLastColumn="0" w:lastRowFirstColumn="0" w:lastRowLastColumn="0"/>
          <w:trHeight w:val="300"/>
        </w:trPr>
        <w:tc>
          <w:tcPr>
            <w:tcW w:w="871" w:type="dxa"/>
            <w:shd w:val="clear" w:color="auto" w:fill="auto"/>
            <w:hideMark/>
          </w:tcPr>
          <w:p w14:paraId="18ABF74F" w14:textId="120C1C4A" w:rsidR="001C709D" w:rsidRPr="00504510" w:rsidRDefault="001C709D" w:rsidP="00D0445B">
            <w:pPr>
              <w:spacing w:line="240" w:lineRule="auto"/>
              <w:rPr>
                <w:rFonts w:cs="Arial"/>
                <w:color w:val="000000"/>
                <w:sz w:val="20"/>
              </w:rPr>
            </w:pPr>
            <w:r>
              <w:rPr>
                <w:rFonts w:cs="Arial"/>
                <w:color w:val="000000"/>
                <w:sz w:val="20"/>
              </w:rPr>
              <w:t>5</w:t>
            </w:r>
          </w:p>
        </w:tc>
        <w:tc>
          <w:tcPr>
            <w:tcW w:w="4720" w:type="dxa"/>
            <w:shd w:val="clear" w:color="auto" w:fill="auto"/>
            <w:hideMark/>
          </w:tcPr>
          <w:p w14:paraId="183B5CB5" w14:textId="77777777" w:rsidR="001C709D" w:rsidRPr="00504510" w:rsidRDefault="001C709D" w:rsidP="00D0445B">
            <w:pPr>
              <w:spacing w:line="240" w:lineRule="auto"/>
              <w:rPr>
                <w:rFonts w:cs="Arial"/>
                <w:color w:val="000000"/>
                <w:sz w:val="20"/>
              </w:rPr>
            </w:pPr>
            <w:r w:rsidRPr="00504510">
              <w:rPr>
                <w:rFonts w:cs="Arial"/>
                <w:color w:val="000000"/>
                <w:sz w:val="20"/>
              </w:rPr>
              <w:t>Uniform Europees Aanbestedingsdocument</w:t>
            </w:r>
          </w:p>
        </w:tc>
        <w:tc>
          <w:tcPr>
            <w:tcW w:w="2385" w:type="dxa"/>
            <w:shd w:val="clear" w:color="auto" w:fill="auto"/>
            <w:hideMark/>
          </w:tcPr>
          <w:p w14:paraId="38603869" w14:textId="77777777" w:rsidR="001C709D" w:rsidRPr="00504510" w:rsidRDefault="001C709D" w:rsidP="00D0445B">
            <w:pPr>
              <w:spacing w:line="240" w:lineRule="auto"/>
              <w:rPr>
                <w:rFonts w:cs="Arial"/>
                <w:color w:val="000000"/>
                <w:sz w:val="20"/>
              </w:rPr>
            </w:pPr>
            <w:r w:rsidRPr="00504510">
              <w:rPr>
                <w:rFonts w:cs="Arial"/>
                <w:color w:val="000000"/>
                <w:sz w:val="20"/>
              </w:rPr>
              <w:t>Ja/Nee</w:t>
            </w:r>
          </w:p>
        </w:tc>
        <w:tc>
          <w:tcPr>
            <w:tcW w:w="1304" w:type="dxa"/>
            <w:shd w:val="clear" w:color="auto" w:fill="auto"/>
          </w:tcPr>
          <w:p w14:paraId="5E60F7DF" w14:textId="77777777" w:rsidR="001C709D" w:rsidRPr="005C7E26" w:rsidRDefault="001C709D" w:rsidP="00D0445B">
            <w:pPr>
              <w:spacing w:line="240" w:lineRule="auto"/>
              <w:rPr>
                <w:rFonts w:cs="Arial"/>
                <w:color w:val="000000"/>
                <w:sz w:val="20"/>
                <w:highlight w:val="yellow"/>
              </w:rPr>
            </w:pPr>
            <w:r w:rsidRPr="001C709D">
              <w:rPr>
                <w:rFonts w:cs="Arial"/>
                <w:color w:val="000000"/>
                <w:sz w:val="20"/>
              </w:rPr>
              <w:t>§ 5.1</w:t>
            </w:r>
            <w:r w:rsidRPr="001C709D">
              <w:rPr>
                <w:rFonts w:cs="Arial"/>
                <w:color w:val="000000"/>
                <w:sz w:val="20"/>
              </w:rPr>
              <w:tab/>
            </w:r>
          </w:p>
        </w:tc>
      </w:tr>
      <w:tr w:rsidR="001C709D" w:rsidRPr="00504510" w14:paraId="2E2217A7" w14:textId="77777777" w:rsidTr="00D0445B">
        <w:trPr>
          <w:cnfStyle w:val="000000010000" w:firstRow="0" w:lastRow="0" w:firstColumn="0" w:lastColumn="0" w:oddVBand="0" w:evenVBand="0" w:oddHBand="0" w:evenHBand="1" w:firstRowFirstColumn="0" w:firstRowLastColumn="0" w:lastRowFirstColumn="0" w:lastRowLastColumn="0"/>
          <w:trHeight w:val="343"/>
        </w:trPr>
        <w:tc>
          <w:tcPr>
            <w:tcW w:w="871" w:type="dxa"/>
            <w:shd w:val="clear" w:color="auto" w:fill="auto"/>
            <w:hideMark/>
          </w:tcPr>
          <w:p w14:paraId="47176204" w14:textId="20722379" w:rsidR="001C709D" w:rsidRPr="00504510" w:rsidRDefault="001C709D" w:rsidP="00D0445B">
            <w:pPr>
              <w:spacing w:line="240" w:lineRule="auto"/>
              <w:rPr>
                <w:rFonts w:cs="Arial"/>
                <w:color w:val="000000"/>
                <w:sz w:val="20"/>
              </w:rPr>
            </w:pPr>
            <w:r>
              <w:rPr>
                <w:rFonts w:cs="Arial"/>
                <w:color w:val="000000"/>
                <w:sz w:val="20"/>
              </w:rPr>
              <w:t>6</w:t>
            </w:r>
          </w:p>
        </w:tc>
        <w:tc>
          <w:tcPr>
            <w:tcW w:w="4720" w:type="dxa"/>
            <w:shd w:val="clear" w:color="auto" w:fill="auto"/>
            <w:hideMark/>
          </w:tcPr>
          <w:p w14:paraId="6718020D" w14:textId="77777777" w:rsidR="001C709D" w:rsidRPr="00504510" w:rsidRDefault="001C709D" w:rsidP="00D0445B">
            <w:pPr>
              <w:spacing w:line="240" w:lineRule="auto"/>
              <w:rPr>
                <w:rFonts w:cs="Arial"/>
                <w:color w:val="000000"/>
                <w:sz w:val="20"/>
              </w:rPr>
            </w:pPr>
            <w:r w:rsidRPr="00504510">
              <w:rPr>
                <w:rFonts w:cs="Arial"/>
                <w:color w:val="000000"/>
                <w:sz w:val="20"/>
              </w:rPr>
              <w:t>Formulier referentieopdracht</w:t>
            </w:r>
          </w:p>
        </w:tc>
        <w:tc>
          <w:tcPr>
            <w:tcW w:w="2385" w:type="dxa"/>
            <w:shd w:val="clear" w:color="auto" w:fill="auto"/>
            <w:hideMark/>
          </w:tcPr>
          <w:p w14:paraId="1F139B52" w14:textId="77777777" w:rsidR="001C709D" w:rsidRPr="00504510" w:rsidRDefault="001C709D" w:rsidP="00D0445B">
            <w:pPr>
              <w:spacing w:line="240" w:lineRule="auto"/>
              <w:rPr>
                <w:rFonts w:cs="Arial"/>
                <w:color w:val="000000"/>
                <w:sz w:val="20"/>
              </w:rPr>
            </w:pPr>
            <w:r w:rsidRPr="00504510">
              <w:rPr>
                <w:rFonts w:cs="Arial"/>
                <w:color w:val="000000"/>
                <w:sz w:val="20"/>
              </w:rPr>
              <w:t>Ja/Nee</w:t>
            </w:r>
          </w:p>
        </w:tc>
        <w:tc>
          <w:tcPr>
            <w:tcW w:w="1304" w:type="dxa"/>
            <w:shd w:val="clear" w:color="auto" w:fill="auto"/>
          </w:tcPr>
          <w:p w14:paraId="4E3A5029" w14:textId="2BA62D64" w:rsidR="001C709D" w:rsidRPr="005C7E26" w:rsidRDefault="001C709D" w:rsidP="00D0445B">
            <w:pPr>
              <w:spacing w:line="240" w:lineRule="auto"/>
              <w:rPr>
                <w:rFonts w:cs="Arial"/>
                <w:color w:val="000000"/>
                <w:sz w:val="20"/>
                <w:highlight w:val="yellow"/>
              </w:rPr>
            </w:pPr>
            <w:r w:rsidRPr="001C709D">
              <w:rPr>
                <w:rFonts w:cs="Arial"/>
                <w:color w:val="000000"/>
                <w:sz w:val="20"/>
              </w:rPr>
              <w:t>§ 6.3</w:t>
            </w:r>
          </w:p>
        </w:tc>
      </w:tr>
      <w:tr w:rsidR="005C7E26" w:rsidRPr="00504510" w14:paraId="47A0A950" w14:textId="77777777" w:rsidTr="005C7E26">
        <w:trPr>
          <w:cnfStyle w:val="000000100000" w:firstRow="0" w:lastRow="0" w:firstColumn="0" w:lastColumn="0" w:oddVBand="0" w:evenVBand="0" w:oddHBand="1" w:evenHBand="0" w:firstRowFirstColumn="0" w:firstRowLastColumn="0" w:lastRowFirstColumn="0" w:lastRowLastColumn="0"/>
          <w:trHeight w:val="485"/>
        </w:trPr>
        <w:tc>
          <w:tcPr>
            <w:tcW w:w="871" w:type="dxa"/>
            <w:shd w:val="clear" w:color="auto" w:fill="auto"/>
          </w:tcPr>
          <w:p w14:paraId="678ECFF5" w14:textId="68541717" w:rsidR="005C7E26" w:rsidRPr="00504510" w:rsidRDefault="001C709D" w:rsidP="005C7E26">
            <w:pPr>
              <w:spacing w:line="240" w:lineRule="auto"/>
              <w:rPr>
                <w:rFonts w:cs="Arial"/>
                <w:color w:val="000000"/>
                <w:sz w:val="20"/>
              </w:rPr>
            </w:pPr>
            <w:r>
              <w:rPr>
                <w:rFonts w:cs="Arial"/>
                <w:color w:val="000000"/>
                <w:sz w:val="20"/>
              </w:rPr>
              <w:t>7</w:t>
            </w:r>
          </w:p>
        </w:tc>
        <w:tc>
          <w:tcPr>
            <w:tcW w:w="4720" w:type="dxa"/>
            <w:shd w:val="clear" w:color="auto" w:fill="auto"/>
          </w:tcPr>
          <w:p w14:paraId="6CCCD35A" w14:textId="77777777" w:rsidR="005C7E26" w:rsidRPr="00504510" w:rsidRDefault="005C7E26" w:rsidP="005C7E26">
            <w:pPr>
              <w:spacing w:line="240" w:lineRule="auto"/>
              <w:rPr>
                <w:rFonts w:cs="Arial"/>
                <w:color w:val="000000"/>
                <w:sz w:val="20"/>
              </w:rPr>
            </w:pPr>
            <w:r w:rsidRPr="00504510">
              <w:rPr>
                <w:rFonts w:cs="Arial"/>
                <w:color w:val="000000"/>
                <w:sz w:val="20"/>
              </w:rPr>
              <w:t>Verklaring Combinatie (</w:t>
            </w:r>
            <w:r w:rsidRPr="00504510">
              <w:rPr>
                <w:rFonts w:cs="Arial"/>
                <w:i/>
                <w:color w:val="000000"/>
                <w:sz w:val="20"/>
              </w:rPr>
              <w:t>indien van toepassing</w:t>
            </w:r>
            <w:r w:rsidRPr="00504510">
              <w:rPr>
                <w:rFonts w:cs="Arial"/>
                <w:color w:val="000000"/>
                <w:sz w:val="20"/>
              </w:rPr>
              <w:t>)</w:t>
            </w:r>
          </w:p>
        </w:tc>
        <w:tc>
          <w:tcPr>
            <w:tcW w:w="2385" w:type="dxa"/>
            <w:shd w:val="clear" w:color="auto" w:fill="auto"/>
          </w:tcPr>
          <w:p w14:paraId="08D50C60" w14:textId="77777777" w:rsidR="005C7E26" w:rsidRPr="00504510" w:rsidRDefault="005C7E26" w:rsidP="005C7E26">
            <w:pPr>
              <w:spacing w:line="240" w:lineRule="auto"/>
              <w:rPr>
                <w:rFonts w:cs="Arial"/>
                <w:color w:val="000000"/>
                <w:sz w:val="20"/>
              </w:rPr>
            </w:pPr>
            <w:r w:rsidRPr="00504510">
              <w:rPr>
                <w:rFonts w:cs="Arial"/>
                <w:color w:val="000000"/>
                <w:sz w:val="20"/>
              </w:rPr>
              <w:t>Ja/Nee</w:t>
            </w:r>
          </w:p>
        </w:tc>
        <w:tc>
          <w:tcPr>
            <w:tcW w:w="1304" w:type="dxa"/>
            <w:shd w:val="clear" w:color="auto" w:fill="auto"/>
          </w:tcPr>
          <w:p w14:paraId="704868E8" w14:textId="040CE155" w:rsidR="005C7E26" w:rsidRPr="001C709D" w:rsidRDefault="0004153E" w:rsidP="005C7E26">
            <w:pPr>
              <w:spacing w:line="240" w:lineRule="auto"/>
              <w:rPr>
                <w:rFonts w:cs="Arial"/>
                <w:color w:val="000000"/>
                <w:sz w:val="20"/>
              </w:rPr>
            </w:pPr>
            <w:r>
              <w:rPr>
                <w:rFonts w:cs="Arial"/>
                <w:color w:val="000000"/>
                <w:sz w:val="20"/>
              </w:rPr>
              <w:t>§ 4.3</w:t>
            </w:r>
            <w:r w:rsidR="005C7E26" w:rsidRPr="001C709D">
              <w:rPr>
                <w:rFonts w:cs="Arial"/>
                <w:color w:val="000000"/>
                <w:sz w:val="20"/>
              </w:rPr>
              <w:tab/>
            </w:r>
          </w:p>
          <w:p w14:paraId="24ED88AA" w14:textId="77777777" w:rsidR="005C7E26" w:rsidRPr="005C7E26" w:rsidRDefault="005C7E26" w:rsidP="005C7E26">
            <w:pPr>
              <w:tabs>
                <w:tab w:val="left" w:pos="975"/>
              </w:tabs>
              <w:rPr>
                <w:rFonts w:cs="Arial"/>
                <w:sz w:val="20"/>
                <w:highlight w:val="yellow"/>
              </w:rPr>
            </w:pPr>
            <w:r w:rsidRPr="001C709D">
              <w:rPr>
                <w:rFonts w:cs="Arial"/>
                <w:sz w:val="20"/>
              </w:rPr>
              <w:tab/>
            </w:r>
          </w:p>
        </w:tc>
      </w:tr>
      <w:tr w:rsidR="005C7E26" w:rsidRPr="00504510" w14:paraId="58F3D4B3" w14:textId="77777777" w:rsidTr="005C7E26">
        <w:trPr>
          <w:cnfStyle w:val="000000010000" w:firstRow="0" w:lastRow="0" w:firstColumn="0" w:lastColumn="0" w:oddVBand="0" w:evenVBand="0" w:oddHBand="0" w:evenHBand="1" w:firstRowFirstColumn="0" w:firstRowLastColumn="0" w:lastRowFirstColumn="0" w:lastRowLastColumn="0"/>
          <w:trHeight w:val="345"/>
        </w:trPr>
        <w:tc>
          <w:tcPr>
            <w:tcW w:w="871" w:type="dxa"/>
            <w:shd w:val="clear" w:color="auto" w:fill="auto"/>
            <w:hideMark/>
          </w:tcPr>
          <w:p w14:paraId="798C4DCE" w14:textId="07708AFD" w:rsidR="005C7E26" w:rsidRPr="00504510" w:rsidRDefault="001C709D" w:rsidP="005C7E26">
            <w:pPr>
              <w:spacing w:line="240" w:lineRule="auto"/>
              <w:rPr>
                <w:rFonts w:cs="Arial"/>
                <w:color w:val="000000"/>
                <w:sz w:val="20"/>
              </w:rPr>
            </w:pPr>
            <w:r>
              <w:rPr>
                <w:rFonts w:cs="Arial"/>
                <w:color w:val="000000"/>
                <w:sz w:val="20"/>
              </w:rPr>
              <w:t>8</w:t>
            </w:r>
          </w:p>
        </w:tc>
        <w:tc>
          <w:tcPr>
            <w:tcW w:w="4720" w:type="dxa"/>
            <w:shd w:val="clear" w:color="auto" w:fill="auto"/>
            <w:hideMark/>
          </w:tcPr>
          <w:p w14:paraId="1691DFAF" w14:textId="77777777" w:rsidR="005C7E26" w:rsidRPr="00504510" w:rsidRDefault="005C7E26" w:rsidP="005C7E26">
            <w:pPr>
              <w:spacing w:line="240" w:lineRule="auto"/>
              <w:rPr>
                <w:rFonts w:cs="Arial"/>
                <w:color w:val="000000"/>
                <w:sz w:val="20"/>
              </w:rPr>
            </w:pPr>
            <w:r w:rsidRPr="00504510">
              <w:rPr>
                <w:rFonts w:cs="Arial"/>
                <w:color w:val="000000"/>
                <w:sz w:val="20"/>
              </w:rPr>
              <w:t xml:space="preserve">Verklaring </w:t>
            </w:r>
            <w:proofErr w:type="spellStart"/>
            <w:r w:rsidRPr="00504510">
              <w:rPr>
                <w:rFonts w:cs="Arial"/>
                <w:color w:val="000000"/>
                <w:sz w:val="20"/>
              </w:rPr>
              <w:t>Onderaanneming</w:t>
            </w:r>
            <w:proofErr w:type="spellEnd"/>
            <w:r w:rsidRPr="00504510">
              <w:rPr>
                <w:rFonts w:cs="Arial"/>
                <w:color w:val="000000"/>
                <w:sz w:val="20"/>
              </w:rPr>
              <w:t xml:space="preserve"> (</w:t>
            </w:r>
            <w:r w:rsidRPr="00504510">
              <w:rPr>
                <w:rFonts w:cs="Arial"/>
                <w:i/>
                <w:color w:val="000000"/>
                <w:sz w:val="20"/>
              </w:rPr>
              <w:t>indien van toepa</w:t>
            </w:r>
            <w:r w:rsidRPr="00504510">
              <w:rPr>
                <w:rFonts w:cs="Arial"/>
                <w:i/>
                <w:color w:val="000000"/>
                <w:sz w:val="20"/>
              </w:rPr>
              <w:t>s</w:t>
            </w:r>
            <w:r w:rsidRPr="00504510">
              <w:rPr>
                <w:rFonts w:cs="Arial"/>
                <w:i/>
                <w:color w:val="000000"/>
                <w:sz w:val="20"/>
              </w:rPr>
              <w:t>sing</w:t>
            </w:r>
            <w:r w:rsidRPr="00504510">
              <w:rPr>
                <w:rFonts w:cs="Arial"/>
                <w:color w:val="000000"/>
                <w:sz w:val="20"/>
              </w:rPr>
              <w:t>)</w:t>
            </w:r>
          </w:p>
        </w:tc>
        <w:tc>
          <w:tcPr>
            <w:tcW w:w="2385" w:type="dxa"/>
            <w:shd w:val="clear" w:color="auto" w:fill="auto"/>
            <w:hideMark/>
          </w:tcPr>
          <w:p w14:paraId="753EFC2F" w14:textId="77777777" w:rsidR="005C7E26" w:rsidRPr="00504510" w:rsidRDefault="005C7E26" w:rsidP="005C7E26">
            <w:pPr>
              <w:spacing w:line="240" w:lineRule="auto"/>
              <w:rPr>
                <w:rFonts w:cs="Arial"/>
                <w:color w:val="000000"/>
                <w:sz w:val="20"/>
              </w:rPr>
            </w:pPr>
            <w:r w:rsidRPr="00504510">
              <w:rPr>
                <w:rFonts w:cs="Arial"/>
                <w:color w:val="000000"/>
                <w:sz w:val="20"/>
              </w:rPr>
              <w:t>Ja/Nee</w:t>
            </w:r>
          </w:p>
        </w:tc>
        <w:tc>
          <w:tcPr>
            <w:tcW w:w="1304" w:type="dxa"/>
            <w:shd w:val="clear" w:color="auto" w:fill="auto"/>
          </w:tcPr>
          <w:p w14:paraId="0C5D9F72" w14:textId="55BAE64A" w:rsidR="005C7E26" w:rsidRPr="001C709D" w:rsidRDefault="0004153E" w:rsidP="005C7E26">
            <w:pPr>
              <w:spacing w:line="240" w:lineRule="auto"/>
              <w:rPr>
                <w:rFonts w:cs="Arial"/>
                <w:color w:val="000000"/>
                <w:sz w:val="20"/>
              </w:rPr>
            </w:pPr>
            <w:r>
              <w:rPr>
                <w:rFonts w:cs="Arial"/>
                <w:color w:val="000000"/>
                <w:sz w:val="20"/>
              </w:rPr>
              <w:t>§ 4.4</w:t>
            </w:r>
            <w:r w:rsidR="005C7E26" w:rsidRPr="001C709D">
              <w:rPr>
                <w:rFonts w:cs="Arial"/>
                <w:color w:val="000000"/>
                <w:sz w:val="20"/>
              </w:rPr>
              <w:tab/>
            </w:r>
          </w:p>
          <w:p w14:paraId="7EBAA25D" w14:textId="7E2192B9" w:rsidR="005C7E26" w:rsidRPr="001C709D" w:rsidRDefault="005C7E26" w:rsidP="005C7E26">
            <w:pPr>
              <w:spacing w:line="240" w:lineRule="auto"/>
              <w:rPr>
                <w:rFonts w:cs="Arial"/>
                <w:color w:val="000000"/>
                <w:sz w:val="20"/>
              </w:rPr>
            </w:pPr>
          </w:p>
        </w:tc>
      </w:tr>
      <w:tr w:rsidR="005C7E26" w:rsidRPr="00504510" w14:paraId="4D942DDA" w14:textId="77777777" w:rsidTr="005C7E26">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hideMark/>
          </w:tcPr>
          <w:p w14:paraId="1D33CE3E" w14:textId="646F7A99" w:rsidR="005C7E26" w:rsidRPr="00504510" w:rsidRDefault="001C709D" w:rsidP="005C7E26">
            <w:pPr>
              <w:spacing w:line="240" w:lineRule="auto"/>
              <w:rPr>
                <w:rFonts w:cs="Arial"/>
                <w:color w:val="000000"/>
                <w:sz w:val="20"/>
              </w:rPr>
            </w:pPr>
            <w:r>
              <w:rPr>
                <w:rFonts w:cs="Arial"/>
                <w:color w:val="000000"/>
                <w:sz w:val="20"/>
              </w:rPr>
              <w:t>9</w:t>
            </w:r>
          </w:p>
        </w:tc>
        <w:tc>
          <w:tcPr>
            <w:tcW w:w="4720" w:type="dxa"/>
            <w:shd w:val="clear" w:color="auto" w:fill="auto"/>
            <w:hideMark/>
          </w:tcPr>
          <w:p w14:paraId="677BD39F" w14:textId="77777777" w:rsidR="005C7E26" w:rsidRPr="00504510" w:rsidRDefault="005C7E26" w:rsidP="005C7E26">
            <w:pPr>
              <w:spacing w:line="240" w:lineRule="auto"/>
              <w:rPr>
                <w:rFonts w:cs="Arial"/>
                <w:color w:val="000000"/>
                <w:sz w:val="20"/>
              </w:rPr>
            </w:pPr>
            <w:r w:rsidRPr="00504510">
              <w:rPr>
                <w:rFonts w:cs="Arial"/>
                <w:color w:val="000000"/>
                <w:sz w:val="20"/>
              </w:rPr>
              <w:t>Verklaring Middelen Derden (</w:t>
            </w:r>
            <w:r w:rsidRPr="00504510">
              <w:rPr>
                <w:rFonts w:cs="Arial"/>
                <w:i/>
                <w:color w:val="000000"/>
                <w:sz w:val="20"/>
              </w:rPr>
              <w:t>indien van toepa</w:t>
            </w:r>
            <w:r w:rsidRPr="00504510">
              <w:rPr>
                <w:rFonts w:cs="Arial"/>
                <w:i/>
                <w:color w:val="000000"/>
                <w:sz w:val="20"/>
              </w:rPr>
              <w:t>s</w:t>
            </w:r>
            <w:r w:rsidRPr="00504510">
              <w:rPr>
                <w:rFonts w:cs="Arial"/>
                <w:i/>
                <w:color w:val="000000"/>
                <w:sz w:val="20"/>
              </w:rPr>
              <w:t>sing</w:t>
            </w:r>
            <w:r w:rsidRPr="00504510">
              <w:rPr>
                <w:rFonts w:cs="Arial"/>
                <w:color w:val="000000"/>
                <w:sz w:val="20"/>
              </w:rPr>
              <w:t>)</w:t>
            </w:r>
          </w:p>
        </w:tc>
        <w:tc>
          <w:tcPr>
            <w:tcW w:w="2385" w:type="dxa"/>
            <w:shd w:val="clear" w:color="auto" w:fill="auto"/>
            <w:hideMark/>
          </w:tcPr>
          <w:p w14:paraId="14727652" w14:textId="77777777" w:rsidR="005C7E26" w:rsidRPr="00504510" w:rsidRDefault="005C7E26" w:rsidP="005C7E26">
            <w:pPr>
              <w:spacing w:line="240" w:lineRule="auto"/>
              <w:rPr>
                <w:rFonts w:cs="Arial"/>
                <w:color w:val="000000"/>
                <w:sz w:val="20"/>
              </w:rPr>
            </w:pPr>
            <w:r w:rsidRPr="00504510">
              <w:rPr>
                <w:rFonts w:cs="Arial"/>
                <w:color w:val="000000"/>
                <w:sz w:val="20"/>
              </w:rPr>
              <w:t>Ja/Nee</w:t>
            </w:r>
          </w:p>
        </w:tc>
        <w:tc>
          <w:tcPr>
            <w:tcW w:w="1304" w:type="dxa"/>
            <w:shd w:val="clear" w:color="auto" w:fill="auto"/>
          </w:tcPr>
          <w:p w14:paraId="0631EF6D" w14:textId="45271202" w:rsidR="005C7E26" w:rsidRPr="001C709D" w:rsidRDefault="005C7E26" w:rsidP="005C7E26">
            <w:pPr>
              <w:spacing w:line="240" w:lineRule="auto"/>
              <w:rPr>
                <w:rFonts w:cs="Arial"/>
                <w:color w:val="000000"/>
                <w:sz w:val="20"/>
              </w:rPr>
            </w:pPr>
            <w:r w:rsidRPr="001C709D">
              <w:rPr>
                <w:rFonts w:cs="Arial"/>
                <w:color w:val="000000"/>
                <w:sz w:val="20"/>
              </w:rPr>
              <w:t>§ 4.</w:t>
            </w:r>
            <w:r w:rsidR="0004153E">
              <w:rPr>
                <w:rFonts w:cs="Arial"/>
                <w:color w:val="000000"/>
                <w:sz w:val="20"/>
              </w:rPr>
              <w:t>5</w:t>
            </w:r>
          </w:p>
          <w:p w14:paraId="44BACE96" w14:textId="77777777" w:rsidR="005C7E26" w:rsidRPr="001C709D" w:rsidRDefault="005C7E26" w:rsidP="005C7E26">
            <w:pPr>
              <w:spacing w:line="240" w:lineRule="auto"/>
              <w:rPr>
                <w:rFonts w:cs="Arial"/>
                <w:color w:val="000000"/>
                <w:sz w:val="20"/>
              </w:rPr>
            </w:pPr>
            <w:r w:rsidRPr="001C709D">
              <w:rPr>
                <w:rFonts w:cs="Arial"/>
                <w:sz w:val="20"/>
              </w:rPr>
              <w:tab/>
            </w:r>
          </w:p>
        </w:tc>
      </w:tr>
      <w:tr w:rsidR="005C7E26" w:rsidRPr="00504510" w14:paraId="39392562" w14:textId="77777777" w:rsidTr="005C7E26">
        <w:trPr>
          <w:cnfStyle w:val="000000010000" w:firstRow="0" w:lastRow="0" w:firstColumn="0" w:lastColumn="0" w:oddVBand="0" w:evenVBand="0" w:oddHBand="0" w:evenHBand="1" w:firstRowFirstColumn="0" w:firstRowLastColumn="0" w:lastRowFirstColumn="0" w:lastRowLastColumn="0"/>
          <w:trHeight w:val="351"/>
        </w:trPr>
        <w:tc>
          <w:tcPr>
            <w:tcW w:w="871" w:type="dxa"/>
            <w:shd w:val="clear" w:color="auto" w:fill="auto"/>
            <w:hideMark/>
          </w:tcPr>
          <w:p w14:paraId="3DBE58A4" w14:textId="77777777" w:rsidR="005C7E26" w:rsidRPr="00504510" w:rsidRDefault="005C7E26" w:rsidP="005C7E26">
            <w:pPr>
              <w:spacing w:line="240" w:lineRule="auto"/>
              <w:rPr>
                <w:rFonts w:cs="Arial"/>
                <w:color w:val="000000"/>
                <w:sz w:val="20"/>
              </w:rPr>
            </w:pPr>
            <w:r w:rsidRPr="00504510">
              <w:rPr>
                <w:rFonts w:cs="Arial"/>
                <w:color w:val="000000"/>
                <w:sz w:val="20"/>
              </w:rPr>
              <w:t>10</w:t>
            </w:r>
          </w:p>
        </w:tc>
        <w:tc>
          <w:tcPr>
            <w:tcW w:w="4720" w:type="dxa"/>
            <w:shd w:val="clear" w:color="auto" w:fill="auto"/>
            <w:hideMark/>
          </w:tcPr>
          <w:p w14:paraId="4A5B67E4" w14:textId="77777777" w:rsidR="005C7E26" w:rsidRPr="00504510" w:rsidRDefault="005C7E26" w:rsidP="005C7E26">
            <w:pPr>
              <w:spacing w:line="240" w:lineRule="auto"/>
              <w:rPr>
                <w:rFonts w:cs="Arial"/>
                <w:color w:val="000000"/>
                <w:sz w:val="20"/>
              </w:rPr>
            </w:pPr>
            <w:r w:rsidRPr="00504510">
              <w:rPr>
                <w:rFonts w:cs="Arial"/>
                <w:color w:val="000000"/>
                <w:sz w:val="20"/>
              </w:rPr>
              <w:t>Programma van Eisen</w:t>
            </w:r>
          </w:p>
        </w:tc>
        <w:tc>
          <w:tcPr>
            <w:tcW w:w="2385" w:type="dxa"/>
            <w:shd w:val="clear" w:color="auto" w:fill="auto"/>
            <w:hideMark/>
          </w:tcPr>
          <w:p w14:paraId="2FAD6747" w14:textId="77777777" w:rsidR="005C7E26" w:rsidRPr="00504510" w:rsidRDefault="005C7E26" w:rsidP="005C7E26">
            <w:pPr>
              <w:spacing w:line="240" w:lineRule="auto"/>
              <w:rPr>
                <w:rFonts w:cs="Arial"/>
                <w:color w:val="000000"/>
                <w:sz w:val="20"/>
              </w:rPr>
            </w:pPr>
            <w:proofErr w:type="spellStart"/>
            <w:r w:rsidRPr="00504510">
              <w:rPr>
                <w:rFonts w:cs="Arial"/>
                <w:color w:val="000000"/>
                <w:sz w:val="20"/>
              </w:rPr>
              <w:t>nvt</w:t>
            </w:r>
            <w:proofErr w:type="spellEnd"/>
          </w:p>
        </w:tc>
        <w:tc>
          <w:tcPr>
            <w:tcW w:w="1304" w:type="dxa"/>
            <w:shd w:val="clear" w:color="auto" w:fill="auto"/>
          </w:tcPr>
          <w:p w14:paraId="2A5FD347" w14:textId="77777777" w:rsidR="005C7E26" w:rsidRPr="001C709D" w:rsidRDefault="005C7E26" w:rsidP="005C7E26">
            <w:pPr>
              <w:spacing w:line="240" w:lineRule="auto"/>
              <w:rPr>
                <w:rFonts w:cs="Arial"/>
                <w:color w:val="000000"/>
                <w:sz w:val="20"/>
              </w:rPr>
            </w:pPr>
            <w:r w:rsidRPr="001C709D">
              <w:rPr>
                <w:rFonts w:cs="Arial"/>
                <w:color w:val="000000"/>
                <w:sz w:val="20"/>
              </w:rPr>
              <w:t>Hst. 7</w:t>
            </w:r>
            <w:r w:rsidRPr="001C709D">
              <w:rPr>
                <w:rFonts w:cs="Arial"/>
                <w:color w:val="000000"/>
                <w:sz w:val="20"/>
              </w:rPr>
              <w:tab/>
            </w:r>
          </w:p>
        </w:tc>
      </w:tr>
      <w:tr w:rsidR="005C7E26" w:rsidRPr="00504510" w14:paraId="2A44740C" w14:textId="77777777" w:rsidTr="005C7E26">
        <w:trPr>
          <w:cnfStyle w:val="000000100000" w:firstRow="0" w:lastRow="0" w:firstColumn="0" w:lastColumn="0" w:oddVBand="0" w:evenVBand="0" w:oddHBand="1" w:evenHBand="0" w:firstRowFirstColumn="0" w:firstRowLastColumn="0" w:lastRowFirstColumn="0" w:lastRowLastColumn="0"/>
          <w:trHeight w:val="331"/>
        </w:trPr>
        <w:tc>
          <w:tcPr>
            <w:tcW w:w="871" w:type="dxa"/>
            <w:shd w:val="clear" w:color="auto" w:fill="auto"/>
          </w:tcPr>
          <w:p w14:paraId="605BEB3A" w14:textId="77777777" w:rsidR="005C7E26" w:rsidRPr="00504510" w:rsidRDefault="005C7E26" w:rsidP="005C7E26">
            <w:pPr>
              <w:spacing w:line="240" w:lineRule="auto"/>
              <w:rPr>
                <w:rFonts w:cs="Arial"/>
                <w:color w:val="000000"/>
                <w:sz w:val="20"/>
              </w:rPr>
            </w:pPr>
            <w:r w:rsidRPr="00504510">
              <w:rPr>
                <w:rFonts w:cs="Arial"/>
                <w:color w:val="000000"/>
                <w:sz w:val="20"/>
              </w:rPr>
              <w:t>11</w:t>
            </w:r>
          </w:p>
        </w:tc>
        <w:tc>
          <w:tcPr>
            <w:tcW w:w="4720" w:type="dxa"/>
            <w:shd w:val="clear" w:color="auto" w:fill="auto"/>
          </w:tcPr>
          <w:p w14:paraId="415C0CFA" w14:textId="77777777" w:rsidR="005C7E26" w:rsidRPr="00504510" w:rsidRDefault="005C7E26" w:rsidP="005C7E26">
            <w:pPr>
              <w:spacing w:line="240" w:lineRule="auto"/>
              <w:rPr>
                <w:rFonts w:cs="Arial"/>
                <w:color w:val="000000"/>
                <w:sz w:val="20"/>
              </w:rPr>
            </w:pPr>
            <w:r w:rsidRPr="00504510">
              <w:rPr>
                <w:rFonts w:cs="Arial"/>
                <w:color w:val="000000"/>
                <w:sz w:val="20"/>
              </w:rPr>
              <w:t xml:space="preserve">Prijzenblad </w:t>
            </w:r>
          </w:p>
        </w:tc>
        <w:tc>
          <w:tcPr>
            <w:tcW w:w="2385" w:type="dxa"/>
            <w:shd w:val="clear" w:color="auto" w:fill="auto"/>
          </w:tcPr>
          <w:p w14:paraId="036AA4CC" w14:textId="77777777" w:rsidR="005C7E26" w:rsidRPr="00504510" w:rsidRDefault="005C7E26" w:rsidP="005C7E26">
            <w:pPr>
              <w:spacing w:line="240" w:lineRule="auto"/>
              <w:rPr>
                <w:rFonts w:cs="Arial"/>
                <w:color w:val="000000"/>
                <w:sz w:val="20"/>
              </w:rPr>
            </w:pPr>
            <w:r w:rsidRPr="00504510">
              <w:rPr>
                <w:rFonts w:cs="Arial"/>
                <w:color w:val="000000"/>
                <w:sz w:val="20"/>
              </w:rPr>
              <w:t>Ja/Nee</w:t>
            </w:r>
          </w:p>
        </w:tc>
        <w:tc>
          <w:tcPr>
            <w:tcW w:w="1304" w:type="dxa"/>
            <w:shd w:val="clear" w:color="auto" w:fill="auto"/>
          </w:tcPr>
          <w:p w14:paraId="2D40CEA6" w14:textId="77777777" w:rsidR="005C7E26" w:rsidRPr="001C709D" w:rsidRDefault="005C7E26" w:rsidP="005C7E26">
            <w:pPr>
              <w:spacing w:line="240" w:lineRule="auto"/>
              <w:rPr>
                <w:rFonts w:cs="Arial"/>
                <w:color w:val="000000"/>
                <w:sz w:val="20"/>
              </w:rPr>
            </w:pPr>
            <w:r w:rsidRPr="001C709D">
              <w:rPr>
                <w:rFonts w:cs="Arial"/>
                <w:color w:val="000000"/>
                <w:sz w:val="20"/>
              </w:rPr>
              <w:t>Hst. 8</w:t>
            </w:r>
          </w:p>
        </w:tc>
      </w:tr>
    </w:tbl>
    <w:p w14:paraId="07C43C2D" w14:textId="01861035" w:rsidR="001C709D" w:rsidRDefault="001C709D"/>
    <w:p w14:paraId="0F287D5A" w14:textId="77777777" w:rsidR="001C709D" w:rsidRDefault="001C709D">
      <w:r>
        <w:br w:type="page"/>
      </w:r>
    </w:p>
    <w:p w14:paraId="0E454851" w14:textId="77777777" w:rsidR="005C7E26" w:rsidRDefault="005C7E26"/>
    <w:tbl>
      <w:tblPr>
        <w:tblStyle w:val="Tabelraster2"/>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4720"/>
        <w:gridCol w:w="2385"/>
        <w:gridCol w:w="1304"/>
      </w:tblGrid>
      <w:tr w:rsidR="005C7E26" w:rsidRPr="00504510" w14:paraId="43576623" w14:textId="77777777" w:rsidTr="005C7E26">
        <w:trPr>
          <w:cnfStyle w:val="100000000000" w:firstRow="1" w:lastRow="0" w:firstColumn="0" w:lastColumn="0" w:oddVBand="0" w:evenVBand="0" w:oddHBand="0" w:evenHBand="0" w:firstRowFirstColumn="0" w:firstRowLastColumn="0" w:lastRowFirstColumn="0" w:lastRowLastColumn="0"/>
          <w:trHeight w:val="405"/>
        </w:trPr>
        <w:tc>
          <w:tcPr>
            <w:tcW w:w="9280" w:type="dxa"/>
            <w:gridSpan w:val="4"/>
            <w:shd w:val="clear" w:color="auto" w:fill="auto"/>
          </w:tcPr>
          <w:p w14:paraId="77EC67CF" w14:textId="57BD89BE" w:rsidR="005C7E26" w:rsidRPr="00504510" w:rsidRDefault="005C7E26" w:rsidP="005C7E26">
            <w:pPr>
              <w:spacing w:line="240" w:lineRule="auto"/>
              <w:rPr>
                <w:rFonts w:cs="Arial"/>
                <w:color w:val="000000"/>
                <w:sz w:val="20"/>
                <w:highlight w:val="yellow"/>
              </w:rPr>
            </w:pPr>
            <w:r w:rsidRPr="00504510">
              <w:rPr>
                <w:rFonts w:cs="Arial"/>
                <w:b/>
                <w:color w:val="000000"/>
                <w:sz w:val="20"/>
              </w:rPr>
              <w:t xml:space="preserve">Bewijsmiddelen die na voorlopige gunning moeten worden ingediend door de inschrijver aan wie </w:t>
            </w:r>
            <w:r>
              <w:rPr>
                <w:rFonts w:cs="Arial"/>
                <w:b/>
                <w:color w:val="000000"/>
                <w:sz w:val="20"/>
              </w:rPr>
              <w:t>d</w:t>
            </w:r>
            <w:r w:rsidRPr="00504510">
              <w:rPr>
                <w:rFonts w:cs="Arial"/>
                <w:b/>
                <w:color w:val="000000"/>
                <w:sz w:val="20"/>
              </w:rPr>
              <w:t>e VRLN voornemens is de opdracht te gunnen:</w:t>
            </w:r>
          </w:p>
        </w:tc>
      </w:tr>
      <w:tr w:rsidR="005C7E26" w:rsidRPr="00504510" w14:paraId="476488EA" w14:textId="77777777" w:rsidTr="005C7E26">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tcPr>
          <w:p w14:paraId="0AF622F6" w14:textId="77777777" w:rsidR="005C7E26" w:rsidRPr="00504510" w:rsidRDefault="005C7E26" w:rsidP="005C7E26">
            <w:pPr>
              <w:spacing w:line="240" w:lineRule="auto"/>
              <w:rPr>
                <w:rFonts w:cs="Arial"/>
                <w:color w:val="000000"/>
                <w:sz w:val="20"/>
              </w:rPr>
            </w:pPr>
            <w:r w:rsidRPr="00504510">
              <w:rPr>
                <w:rFonts w:cs="Arial"/>
                <w:color w:val="000000"/>
                <w:sz w:val="20"/>
              </w:rPr>
              <w:t>1</w:t>
            </w:r>
          </w:p>
        </w:tc>
        <w:tc>
          <w:tcPr>
            <w:tcW w:w="4720" w:type="dxa"/>
            <w:shd w:val="clear" w:color="auto" w:fill="auto"/>
          </w:tcPr>
          <w:p w14:paraId="1FA7ED78" w14:textId="77777777" w:rsidR="005C7E26" w:rsidRPr="00504510" w:rsidRDefault="005C7E26" w:rsidP="005C7E26">
            <w:pPr>
              <w:spacing w:line="240" w:lineRule="auto"/>
              <w:rPr>
                <w:rFonts w:cs="Arial"/>
                <w:color w:val="000000"/>
                <w:sz w:val="20"/>
              </w:rPr>
            </w:pPr>
            <w:r w:rsidRPr="00504510">
              <w:rPr>
                <w:rFonts w:cs="Arial"/>
                <w:color w:val="000000"/>
                <w:sz w:val="20"/>
              </w:rPr>
              <w:t>Gedragsverklaring Aanbesteden</w:t>
            </w:r>
          </w:p>
        </w:tc>
        <w:tc>
          <w:tcPr>
            <w:tcW w:w="2385" w:type="dxa"/>
            <w:shd w:val="clear" w:color="auto" w:fill="auto"/>
          </w:tcPr>
          <w:p w14:paraId="084DCD9E" w14:textId="77777777" w:rsidR="005C7E26" w:rsidRPr="00AA18DF" w:rsidRDefault="005C7E26" w:rsidP="005C7E26">
            <w:pPr>
              <w:spacing w:line="240" w:lineRule="auto"/>
              <w:rPr>
                <w:rFonts w:cs="Arial"/>
                <w:color w:val="000000"/>
                <w:sz w:val="20"/>
              </w:rPr>
            </w:pPr>
          </w:p>
        </w:tc>
        <w:tc>
          <w:tcPr>
            <w:tcW w:w="1304" w:type="dxa"/>
            <w:shd w:val="clear" w:color="auto" w:fill="auto"/>
          </w:tcPr>
          <w:p w14:paraId="2BD5E2A4" w14:textId="77503C24" w:rsidR="005C7E26" w:rsidRPr="00AA18DF" w:rsidRDefault="005C7E26" w:rsidP="0004153E">
            <w:pPr>
              <w:spacing w:line="240" w:lineRule="auto"/>
              <w:rPr>
                <w:rFonts w:cs="Arial"/>
                <w:color w:val="000000"/>
                <w:sz w:val="20"/>
              </w:rPr>
            </w:pPr>
            <w:r w:rsidRPr="00AA18DF">
              <w:rPr>
                <w:rFonts w:cs="Arial"/>
                <w:color w:val="000000"/>
                <w:sz w:val="20"/>
              </w:rPr>
              <w:t>§ 5.2</w:t>
            </w:r>
          </w:p>
        </w:tc>
      </w:tr>
      <w:tr w:rsidR="005C7E26" w:rsidRPr="00504510" w14:paraId="122D84FD" w14:textId="77777777" w:rsidTr="005C7E26">
        <w:trPr>
          <w:cnfStyle w:val="000000010000" w:firstRow="0" w:lastRow="0" w:firstColumn="0" w:lastColumn="0" w:oddVBand="0" w:evenVBand="0" w:oddHBand="0" w:evenHBand="1" w:firstRowFirstColumn="0" w:firstRowLastColumn="0" w:lastRowFirstColumn="0" w:lastRowLastColumn="0"/>
          <w:trHeight w:val="405"/>
        </w:trPr>
        <w:tc>
          <w:tcPr>
            <w:tcW w:w="871" w:type="dxa"/>
            <w:shd w:val="clear" w:color="auto" w:fill="auto"/>
          </w:tcPr>
          <w:p w14:paraId="76E562F4" w14:textId="77777777" w:rsidR="005C7E26" w:rsidRPr="00504510" w:rsidRDefault="005C7E26" w:rsidP="005C7E26">
            <w:pPr>
              <w:spacing w:line="240" w:lineRule="auto"/>
              <w:rPr>
                <w:rFonts w:cs="Arial"/>
                <w:color w:val="000000"/>
                <w:sz w:val="20"/>
              </w:rPr>
            </w:pPr>
            <w:r w:rsidRPr="00504510">
              <w:rPr>
                <w:rFonts w:cs="Arial"/>
                <w:color w:val="000000"/>
                <w:sz w:val="20"/>
              </w:rPr>
              <w:t>2</w:t>
            </w:r>
          </w:p>
        </w:tc>
        <w:tc>
          <w:tcPr>
            <w:tcW w:w="4720" w:type="dxa"/>
            <w:shd w:val="clear" w:color="auto" w:fill="auto"/>
          </w:tcPr>
          <w:p w14:paraId="591224B3" w14:textId="77777777" w:rsidR="005C7E26" w:rsidRPr="00504510" w:rsidRDefault="005C7E26" w:rsidP="005C7E26">
            <w:pPr>
              <w:spacing w:line="240" w:lineRule="auto"/>
              <w:rPr>
                <w:rFonts w:cs="Arial"/>
                <w:color w:val="000000"/>
                <w:sz w:val="20"/>
              </w:rPr>
            </w:pPr>
            <w:r w:rsidRPr="00504510">
              <w:rPr>
                <w:rFonts w:cs="Arial"/>
                <w:color w:val="000000"/>
                <w:sz w:val="20"/>
              </w:rPr>
              <w:t>Uittreksel handelsregister</w:t>
            </w:r>
          </w:p>
        </w:tc>
        <w:tc>
          <w:tcPr>
            <w:tcW w:w="2385" w:type="dxa"/>
            <w:shd w:val="clear" w:color="auto" w:fill="auto"/>
          </w:tcPr>
          <w:p w14:paraId="2816BCD2" w14:textId="77777777" w:rsidR="005C7E26" w:rsidRPr="00AA18DF" w:rsidRDefault="005C7E26" w:rsidP="005C7E26">
            <w:pPr>
              <w:spacing w:line="240" w:lineRule="auto"/>
              <w:rPr>
                <w:rFonts w:cs="Arial"/>
                <w:color w:val="000000"/>
                <w:sz w:val="20"/>
              </w:rPr>
            </w:pPr>
          </w:p>
        </w:tc>
        <w:tc>
          <w:tcPr>
            <w:tcW w:w="1304" w:type="dxa"/>
            <w:shd w:val="clear" w:color="auto" w:fill="auto"/>
          </w:tcPr>
          <w:p w14:paraId="0B569D4F" w14:textId="77777777" w:rsidR="005C7E26" w:rsidRPr="00AA18DF" w:rsidRDefault="005C7E26" w:rsidP="005C7E26">
            <w:pPr>
              <w:spacing w:line="240" w:lineRule="auto"/>
              <w:rPr>
                <w:rFonts w:cs="Arial"/>
                <w:color w:val="000000"/>
                <w:sz w:val="20"/>
              </w:rPr>
            </w:pPr>
            <w:r w:rsidRPr="00AA18DF">
              <w:rPr>
                <w:rFonts w:cs="Arial"/>
                <w:color w:val="000000"/>
                <w:sz w:val="20"/>
              </w:rPr>
              <w:t xml:space="preserve">§ 5.2.2 en </w:t>
            </w:r>
          </w:p>
          <w:p w14:paraId="14DD8B16" w14:textId="180A46F6" w:rsidR="005C7E26" w:rsidRPr="00AA18DF" w:rsidRDefault="0004153E" w:rsidP="005C7E26">
            <w:pPr>
              <w:spacing w:line="240" w:lineRule="auto"/>
              <w:rPr>
                <w:rFonts w:cs="Arial"/>
                <w:color w:val="000000"/>
                <w:sz w:val="20"/>
              </w:rPr>
            </w:pPr>
            <w:r w:rsidRPr="00AA18DF">
              <w:rPr>
                <w:rFonts w:cs="Arial"/>
                <w:color w:val="000000"/>
                <w:sz w:val="20"/>
              </w:rPr>
              <w:t>§ 6.2.1</w:t>
            </w:r>
          </w:p>
        </w:tc>
      </w:tr>
      <w:tr w:rsidR="005C7E26" w:rsidRPr="00504510" w14:paraId="22AAE6F6" w14:textId="77777777" w:rsidTr="005C7E26">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tcPr>
          <w:p w14:paraId="7753A803" w14:textId="77777777" w:rsidR="005C7E26" w:rsidRPr="00504510" w:rsidRDefault="005C7E26" w:rsidP="005C7E26">
            <w:pPr>
              <w:spacing w:line="240" w:lineRule="auto"/>
              <w:rPr>
                <w:rFonts w:cs="Arial"/>
                <w:color w:val="000000"/>
                <w:sz w:val="20"/>
              </w:rPr>
            </w:pPr>
            <w:r w:rsidRPr="00504510">
              <w:rPr>
                <w:rFonts w:cs="Arial"/>
                <w:color w:val="000000"/>
                <w:sz w:val="20"/>
              </w:rPr>
              <w:t>3</w:t>
            </w:r>
          </w:p>
        </w:tc>
        <w:tc>
          <w:tcPr>
            <w:tcW w:w="4720" w:type="dxa"/>
            <w:shd w:val="clear" w:color="auto" w:fill="auto"/>
          </w:tcPr>
          <w:p w14:paraId="5F616D94" w14:textId="77777777" w:rsidR="005C7E26" w:rsidRPr="00504510" w:rsidRDefault="005C7E26" w:rsidP="005C7E26">
            <w:pPr>
              <w:spacing w:line="240" w:lineRule="auto"/>
              <w:rPr>
                <w:rFonts w:cs="Arial"/>
                <w:color w:val="000000"/>
                <w:sz w:val="20"/>
              </w:rPr>
            </w:pPr>
            <w:r w:rsidRPr="00504510">
              <w:rPr>
                <w:rFonts w:cs="Arial"/>
                <w:color w:val="000000"/>
                <w:sz w:val="20"/>
              </w:rPr>
              <w:t>Verklaring Belastingdienst</w:t>
            </w:r>
          </w:p>
        </w:tc>
        <w:tc>
          <w:tcPr>
            <w:tcW w:w="2385" w:type="dxa"/>
            <w:shd w:val="clear" w:color="auto" w:fill="auto"/>
          </w:tcPr>
          <w:p w14:paraId="37B5B596" w14:textId="77777777" w:rsidR="005C7E26" w:rsidRPr="00AA18DF" w:rsidRDefault="005C7E26" w:rsidP="005C7E26">
            <w:pPr>
              <w:spacing w:line="240" w:lineRule="auto"/>
              <w:rPr>
                <w:rFonts w:cs="Arial"/>
                <w:color w:val="000000"/>
                <w:sz w:val="20"/>
              </w:rPr>
            </w:pPr>
          </w:p>
        </w:tc>
        <w:tc>
          <w:tcPr>
            <w:tcW w:w="1304" w:type="dxa"/>
            <w:shd w:val="clear" w:color="auto" w:fill="auto"/>
          </w:tcPr>
          <w:p w14:paraId="510407C5" w14:textId="7062AB46" w:rsidR="005C7E26" w:rsidRPr="00AA18DF" w:rsidRDefault="0004153E" w:rsidP="005C7E26">
            <w:pPr>
              <w:spacing w:line="240" w:lineRule="auto"/>
              <w:rPr>
                <w:rFonts w:cs="Arial"/>
                <w:color w:val="000000"/>
                <w:sz w:val="20"/>
              </w:rPr>
            </w:pPr>
            <w:r w:rsidRPr="00AA18DF">
              <w:rPr>
                <w:rFonts w:cs="Arial"/>
                <w:color w:val="000000"/>
                <w:sz w:val="20"/>
              </w:rPr>
              <w:t>§ 5.2</w:t>
            </w:r>
          </w:p>
        </w:tc>
      </w:tr>
      <w:tr w:rsidR="005C7E26" w:rsidRPr="00504510" w14:paraId="320B5197" w14:textId="77777777" w:rsidTr="005C7E26">
        <w:trPr>
          <w:cnfStyle w:val="000000010000" w:firstRow="0" w:lastRow="0" w:firstColumn="0" w:lastColumn="0" w:oddVBand="0" w:evenVBand="0" w:oddHBand="0" w:evenHBand="1" w:firstRowFirstColumn="0" w:firstRowLastColumn="0" w:lastRowFirstColumn="0" w:lastRowLastColumn="0"/>
          <w:trHeight w:val="405"/>
        </w:trPr>
        <w:tc>
          <w:tcPr>
            <w:tcW w:w="871" w:type="dxa"/>
            <w:shd w:val="clear" w:color="auto" w:fill="auto"/>
          </w:tcPr>
          <w:p w14:paraId="116B2F68" w14:textId="77777777" w:rsidR="005C7E26" w:rsidRPr="00504510" w:rsidRDefault="005C7E26" w:rsidP="005C7E26">
            <w:pPr>
              <w:spacing w:line="240" w:lineRule="auto"/>
              <w:rPr>
                <w:rFonts w:cs="Arial"/>
                <w:color w:val="000000"/>
                <w:sz w:val="20"/>
              </w:rPr>
            </w:pPr>
            <w:r w:rsidRPr="00504510">
              <w:rPr>
                <w:rFonts w:cs="Arial"/>
                <w:color w:val="000000"/>
                <w:sz w:val="20"/>
              </w:rPr>
              <w:t>4</w:t>
            </w:r>
          </w:p>
        </w:tc>
        <w:tc>
          <w:tcPr>
            <w:tcW w:w="4720" w:type="dxa"/>
            <w:shd w:val="clear" w:color="auto" w:fill="auto"/>
          </w:tcPr>
          <w:p w14:paraId="5806598F" w14:textId="77777777" w:rsidR="005C7E26" w:rsidRPr="00504510" w:rsidRDefault="005C7E26" w:rsidP="005C7E26">
            <w:pPr>
              <w:spacing w:line="240" w:lineRule="auto"/>
              <w:rPr>
                <w:rFonts w:cs="Arial"/>
                <w:color w:val="000000"/>
                <w:sz w:val="20"/>
              </w:rPr>
            </w:pPr>
            <w:r w:rsidRPr="00504510">
              <w:rPr>
                <w:rFonts w:cs="Arial"/>
                <w:color w:val="000000"/>
                <w:sz w:val="20"/>
              </w:rPr>
              <w:t>Bewijs verzekering</w:t>
            </w:r>
          </w:p>
        </w:tc>
        <w:tc>
          <w:tcPr>
            <w:tcW w:w="2385" w:type="dxa"/>
            <w:shd w:val="clear" w:color="auto" w:fill="auto"/>
          </w:tcPr>
          <w:p w14:paraId="06A6A64F" w14:textId="77777777" w:rsidR="005C7E26" w:rsidRPr="00AA18DF" w:rsidRDefault="005C7E26" w:rsidP="005C7E26">
            <w:pPr>
              <w:spacing w:line="240" w:lineRule="auto"/>
              <w:rPr>
                <w:rFonts w:cs="Arial"/>
                <w:color w:val="000000"/>
                <w:sz w:val="20"/>
              </w:rPr>
            </w:pPr>
          </w:p>
        </w:tc>
        <w:tc>
          <w:tcPr>
            <w:tcW w:w="1304" w:type="dxa"/>
            <w:shd w:val="clear" w:color="auto" w:fill="auto"/>
          </w:tcPr>
          <w:p w14:paraId="4246D2A1" w14:textId="1DCF432E" w:rsidR="005C7E26" w:rsidRPr="00AA18DF" w:rsidRDefault="0004153E" w:rsidP="005C7E26">
            <w:pPr>
              <w:spacing w:line="240" w:lineRule="auto"/>
              <w:rPr>
                <w:rFonts w:cs="Arial"/>
                <w:color w:val="000000"/>
                <w:sz w:val="20"/>
              </w:rPr>
            </w:pPr>
            <w:r w:rsidRPr="00AA18DF">
              <w:rPr>
                <w:rFonts w:cs="Arial"/>
                <w:color w:val="000000"/>
                <w:sz w:val="20"/>
              </w:rPr>
              <w:t>§ 6.2.2</w:t>
            </w:r>
          </w:p>
        </w:tc>
      </w:tr>
      <w:tr w:rsidR="005C7E26" w:rsidRPr="00504510" w14:paraId="2850FCFE" w14:textId="77777777" w:rsidTr="005C7E26">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tcPr>
          <w:p w14:paraId="7745E54B" w14:textId="77777777" w:rsidR="005C7E26" w:rsidRPr="00504510" w:rsidRDefault="005C7E26" w:rsidP="005C7E26">
            <w:pPr>
              <w:spacing w:line="240" w:lineRule="auto"/>
              <w:rPr>
                <w:rFonts w:cs="Arial"/>
                <w:color w:val="000000"/>
                <w:sz w:val="20"/>
              </w:rPr>
            </w:pPr>
            <w:r w:rsidRPr="00504510">
              <w:rPr>
                <w:rFonts w:cs="Arial"/>
                <w:color w:val="000000"/>
                <w:sz w:val="20"/>
              </w:rPr>
              <w:t>5</w:t>
            </w:r>
          </w:p>
        </w:tc>
        <w:tc>
          <w:tcPr>
            <w:tcW w:w="4720" w:type="dxa"/>
            <w:shd w:val="clear" w:color="auto" w:fill="auto"/>
          </w:tcPr>
          <w:p w14:paraId="4F7A6D79" w14:textId="77777777" w:rsidR="005C7E26" w:rsidRPr="00504510" w:rsidRDefault="005C7E26" w:rsidP="005C7E26">
            <w:pPr>
              <w:spacing w:line="240" w:lineRule="auto"/>
              <w:rPr>
                <w:rFonts w:cs="Arial"/>
                <w:color w:val="000000"/>
                <w:sz w:val="20"/>
              </w:rPr>
            </w:pPr>
            <w:r w:rsidRPr="00504510">
              <w:rPr>
                <w:rFonts w:cs="Arial"/>
                <w:color w:val="000000"/>
                <w:sz w:val="20"/>
              </w:rPr>
              <w:t>Bewijs kwaliteitsmanagementsysteem</w:t>
            </w:r>
          </w:p>
        </w:tc>
        <w:tc>
          <w:tcPr>
            <w:tcW w:w="2385" w:type="dxa"/>
            <w:shd w:val="clear" w:color="auto" w:fill="auto"/>
          </w:tcPr>
          <w:p w14:paraId="26C6A548" w14:textId="77777777" w:rsidR="005C7E26" w:rsidRPr="00AA18DF" w:rsidRDefault="005C7E26" w:rsidP="005C7E26">
            <w:pPr>
              <w:spacing w:line="240" w:lineRule="auto"/>
              <w:rPr>
                <w:rFonts w:cs="Arial"/>
                <w:color w:val="000000"/>
                <w:sz w:val="20"/>
              </w:rPr>
            </w:pPr>
          </w:p>
        </w:tc>
        <w:tc>
          <w:tcPr>
            <w:tcW w:w="1304" w:type="dxa"/>
            <w:shd w:val="clear" w:color="auto" w:fill="auto"/>
          </w:tcPr>
          <w:p w14:paraId="2DBF8B55" w14:textId="413E52CB" w:rsidR="005C7E26" w:rsidRPr="00AA18DF" w:rsidRDefault="0004153E" w:rsidP="005C7E26">
            <w:pPr>
              <w:spacing w:line="240" w:lineRule="auto"/>
              <w:rPr>
                <w:rFonts w:cs="Arial"/>
                <w:color w:val="000000"/>
                <w:sz w:val="20"/>
              </w:rPr>
            </w:pPr>
            <w:r w:rsidRPr="00AA18DF">
              <w:rPr>
                <w:rFonts w:cs="Arial"/>
                <w:color w:val="000000"/>
                <w:sz w:val="20"/>
              </w:rPr>
              <w:t>§ 6.4</w:t>
            </w:r>
          </w:p>
        </w:tc>
      </w:tr>
    </w:tbl>
    <w:p w14:paraId="39590FE6" w14:textId="77777777" w:rsidR="005C7E26" w:rsidRDefault="005C7E26" w:rsidP="005F53C5">
      <w:pPr>
        <w:suppressAutoHyphens/>
        <w:spacing w:line="276" w:lineRule="auto"/>
        <w:jc w:val="both"/>
        <w:rPr>
          <w:rFonts w:cs="Arial"/>
        </w:rPr>
      </w:pPr>
    </w:p>
    <w:p w14:paraId="51EBD80B" w14:textId="77777777" w:rsidR="00BF398E" w:rsidRPr="005C7E26" w:rsidRDefault="00BF398E" w:rsidP="005F53C5">
      <w:pPr>
        <w:pStyle w:val="Kop1"/>
        <w:numPr>
          <w:ilvl w:val="0"/>
          <w:numId w:val="0"/>
        </w:numPr>
        <w:spacing w:before="120" w:after="360" w:line="300" w:lineRule="auto"/>
        <w:jc w:val="both"/>
        <w:rPr>
          <w:b/>
          <w:caps/>
          <w:color w:val="auto"/>
          <w:sz w:val="36"/>
        </w:rPr>
      </w:pPr>
      <w:bookmarkStart w:id="440" w:name="_Toc434578340"/>
      <w:bookmarkStart w:id="441" w:name="_Toc497384448"/>
      <w:bookmarkStart w:id="442" w:name="_Toc497386136"/>
      <w:bookmarkStart w:id="443" w:name="_Toc498344764"/>
      <w:bookmarkStart w:id="444" w:name="_Toc504568767"/>
      <w:bookmarkStart w:id="445" w:name="_Toc527637464"/>
      <w:bookmarkStart w:id="446" w:name="_Toc419285416"/>
      <w:bookmarkStart w:id="447" w:name="_Toc421086912"/>
      <w:bookmarkStart w:id="448" w:name="_Toc421100635"/>
      <w:bookmarkStart w:id="449" w:name="_Toc29290062"/>
      <w:bookmarkEnd w:id="435"/>
      <w:bookmarkEnd w:id="436"/>
      <w:bookmarkEnd w:id="437"/>
      <w:bookmarkEnd w:id="438"/>
      <w:r w:rsidRPr="005C7E26">
        <w:rPr>
          <w:color w:val="auto"/>
          <w:sz w:val="36"/>
        </w:rPr>
        <w:lastRenderedPageBreak/>
        <w:t>Bijlage 2.A Akkoordverklaring Beschrijvend document en gestelde eisen</w:t>
      </w:r>
      <w:bookmarkEnd w:id="440"/>
      <w:bookmarkEnd w:id="441"/>
      <w:bookmarkEnd w:id="442"/>
      <w:bookmarkEnd w:id="443"/>
      <w:bookmarkEnd w:id="444"/>
      <w:bookmarkEnd w:id="445"/>
      <w:bookmarkEnd w:id="449"/>
    </w:p>
    <w:p w14:paraId="5FCC083E" w14:textId="77777777" w:rsidR="00BF398E" w:rsidRPr="005C7E26" w:rsidRDefault="00BF398E" w:rsidP="005F53C5">
      <w:pPr>
        <w:jc w:val="both"/>
      </w:pPr>
      <w:r w:rsidRPr="005C7E26">
        <w:t>Hierbij verklaart ondergetekende :</w:t>
      </w:r>
    </w:p>
    <w:p w14:paraId="31652218" w14:textId="77777777" w:rsidR="00BF398E" w:rsidRPr="005C7E26" w:rsidRDefault="00BF398E" w:rsidP="00500F82">
      <w:pPr>
        <w:numPr>
          <w:ilvl w:val="0"/>
          <w:numId w:val="29"/>
        </w:numPr>
        <w:tabs>
          <w:tab w:val="clear" w:pos="927"/>
        </w:tabs>
        <w:spacing w:line="312" w:lineRule="auto"/>
        <w:ind w:left="567"/>
        <w:jc w:val="both"/>
      </w:pPr>
      <w:r w:rsidRPr="005C7E26">
        <w:t xml:space="preserve">in te stemmen met de voorwaarden in dit Beschrijvend document en alle bijbehorende bijlagen, met nummer als vermeld in de voettekst van dit document; </w:t>
      </w:r>
    </w:p>
    <w:p w14:paraId="0FD9B7F5" w14:textId="77777777" w:rsidR="00BF398E" w:rsidRPr="005C7E26" w:rsidRDefault="00BF398E" w:rsidP="00500F82">
      <w:pPr>
        <w:numPr>
          <w:ilvl w:val="0"/>
          <w:numId w:val="29"/>
        </w:numPr>
        <w:tabs>
          <w:tab w:val="clear" w:pos="927"/>
        </w:tabs>
        <w:spacing w:line="312" w:lineRule="auto"/>
        <w:ind w:left="567"/>
        <w:jc w:val="both"/>
      </w:pPr>
      <w:r w:rsidRPr="005C7E26">
        <w:t>dat zijn Inschrijving volledig voldoet aan de in dit Beschrijvend document en bijbehorende bijl</w:t>
      </w:r>
      <w:r w:rsidRPr="005C7E26">
        <w:t>a</w:t>
      </w:r>
      <w:r w:rsidRPr="005C7E26">
        <w:t>gen, met nummer als vermeld in de voettekst, van dit document gestelde eisen;</w:t>
      </w:r>
    </w:p>
    <w:p w14:paraId="2E72DF30" w14:textId="77777777" w:rsidR="00BF398E" w:rsidRPr="005C7E26" w:rsidRDefault="00BF398E" w:rsidP="00500F82">
      <w:pPr>
        <w:numPr>
          <w:ilvl w:val="0"/>
          <w:numId w:val="29"/>
        </w:numPr>
        <w:tabs>
          <w:tab w:val="clear" w:pos="927"/>
        </w:tabs>
        <w:spacing w:line="312" w:lineRule="auto"/>
        <w:ind w:left="567"/>
        <w:jc w:val="both"/>
      </w:pPr>
      <w:r w:rsidRPr="005C7E26">
        <w:t>dat alle aangeleverde gegevens en antwoorden in zijn Inschrijving op dit Beschrijvend doc</w:t>
      </w:r>
      <w:r w:rsidRPr="005C7E26">
        <w:t>u</w:t>
      </w:r>
      <w:r w:rsidRPr="005C7E26">
        <w:t>ment en bijbehorende bijlagen, met nummer als vermeld in de voettekst van dit document, juist en volledig zijn.</w:t>
      </w:r>
    </w:p>
    <w:p w14:paraId="07E8FC39" w14:textId="77777777" w:rsidR="00BF398E" w:rsidRPr="005C7E26" w:rsidRDefault="00BF398E" w:rsidP="005F53C5">
      <w:pPr>
        <w:pStyle w:val="Koptekst"/>
        <w:tabs>
          <w:tab w:val="clear" w:pos="4536"/>
          <w:tab w:val="clear" w:pos="9072"/>
        </w:tabs>
        <w:jc w:val="both"/>
      </w:pPr>
    </w:p>
    <w:p w14:paraId="1020CAA3" w14:textId="77777777" w:rsidR="00BF398E" w:rsidRPr="005C7E26" w:rsidRDefault="00BF398E" w:rsidP="005F53C5">
      <w:pPr>
        <w:pStyle w:val="Koptekst"/>
        <w:tabs>
          <w:tab w:val="clear" w:pos="4536"/>
          <w:tab w:val="clear" w:pos="9072"/>
        </w:tabs>
        <w:jc w:val="both"/>
      </w:pPr>
    </w:p>
    <w:p w14:paraId="550A7DF8" w14:textId="77777777" w:rsidR="00BF398E" w:rsidRPr="005C7E26" w:rsidRDefault="00BF398E" w:rsidP="005F53C5">
      <w:pPr>
        <w:pStyle w:val="Koptekst"/>
        <w:tabs>
          <w:tab w:val="clear" w:pos="4536"/>
          <w:tab w:val="clear" w:pos="9072"/>
        </w:tabs>
        <w:jc w:val="both"/>
      </w:pPr>
    </w:p>
    <w:p w14:paraId="0E8F7A20" w14:textId="77777777" w:rsidR="00BF398E" w:rsidRPr="005C7E26" w:rsidRDefault="00BF398E" w:rsidP="005F53C5">
      <w:pPr>
        <w:pStyle w:val="Koptekst"/>
        <w:tabs>
          <w:tab w:val="clear" w:pos="4536"/>
          <w:tab w:val="clear" w:pos="9072"/>
        </w:tabs>
        <w:jc w:val="both"/>
      </w:pPr>
    </w:p>
    <w:p w14:paraId="314CC7BC" w14:textId="77777777" w:rsidR="00BF398E" w:rsidRPr="005C7E26" w:rsidRDefault="00BF398E" w:rsidP="005F53C5">
      <w:pPr>
        <w:pStyle w:val="Koptekst"/>
        <w:tabs>
          <w:tab w:val="clear" w:pos="4536"/>
          <w:tab w:val="clear" w:pos="9072"/>
        </w:tabs>
        <w:jc w:val="both"/>
      </w:pPr>
    </w:p>
    <w:p w14:paraId="69975448" w14:textId="77777777" w:rsidR="00BF398E" w:rsidRPr="005C7E26" w:rsidRDefault="00BF398E" w:rsidP="005F53C5">
      <w:pPr>
        <w:pStyle w:val="Koptekst"/>
        <w:tabs>
          <w:tab w:val="clear" w:pos="4536"/>
          <w:tab w:val="clear" w:pos="9072"/>
        </w:tabs>
        <w:jc w:val="both"/>
      </w:pPr>
    </w:p>
    <w:p w14:paraId="6D8937F4" w14:textId="77777777" w:rsidR="00BF398E" w:rsidRPr="005C7E26" w:rsidRDefault="00BF398E" w:rsidP="005F53C5">
      <w:pPr>
        <w:pStyle w:val="Koptekst"/>
        <w:tabs>
          <w:tab w:val="clear" w:pos="4536"/>
          <w:tab w:val="clear" w:pos="9072"/>
        </w:tabs>
        <w:jc w:val="both"/>
      </w:pPr>
    </w:p>
    <w:p w14:paraId="443477C3" w14:textId="77777777" w:rsidR="00BF398E" w:rsidRPr="005C7E26" w:rsidRDefault="00BF398E" w:rsidP="005F53C5">
      <w:pPr>
        <w:pStyle w:val="Koptekst"/>
        <w:tabs>
          <w:tab w:val="clear" w:pos="4536"/>
          <w:tab w:val="clear" w:pos="9072"/>
        </w:tabs>
        <w:jc w:val="both"/>
      </w:pPr>
    </w:p>
    <w:p w14:paraId="2BE351E0" w14:textId="77777777" w:rsidR="00BF398E" w:rsidRPr="005C7E26" w:rsidRDefault="00BF398E" w:rsidP="005F53C5">
      <w:pPr>
        <w:pStyle w:val="Koptekst"/>
        <w:tabs>
          <w:tab w:val="clear" w:pos="4536"/>
          <w:tab w:val="clear" w:pos="9072"/>
        </w:tabs>
        <w:jc w:val="both"/>
      </w:pPr>
    </w:p>
    <w:p w14:paraId="4AC8D6A4" w14:textId="77777777" w:rsidR="00BF398E" w:rsidRPr="005C7E26" w:rsidRDefault="00BF398E" w:rsidP="005F53C5">
      <w:pPr>
        <w:pStyle w:val="Koptekst"/>
        <w:tabs>
          <w:tab w:val="clear" w:pos="4536"/>
          <w:tab w:val="clear" w:pos="9072"/>
        </w:tabs>
        <w:jc w:val="both"/>
      </w:pPr>
    </w:p>
    <w:p w14:paraId="15DF2A5F" w14:textId="77777777" w:rsidR="00BF398E" w:rsidRPr="005C7E26" w:rsidRDefault="00BF398E" w:rsidP="005F53C5">
      <w:pPr>
        <w:pStyle w:val="Koptekst"/>
        <w:tabs>
          <w:tab w:val="clear" w:pos="4536"/>
          <w:tab w:val="clear" w:pos="9072"/>
        </w:tabs>
        <w:jc w:val="both"/>
      </w:pPr>
    </w:p>
    <w:p w14:paraId="2D693B5B" w14:textId="77777777" w:rsidR="00BF398E" w:rsidRPr="005C7E26" w:rsidRDefault="00BF398E" w:rsidP="005F53C5">
      <w:pPr>
        <w:pStyle w:val="Koptekst"/>
        <w:tabs>
          <w:tab w:val="clear" w:pos="4536"/>
          <w:tab w:val="clear" w:pos="9072"/>
        </w:tabs>
        <w:jc w:val="both"/>
      </w:pPr>
    </w:p>
    <w:p w14:paraId="3916D86B" w14:textId="77777777" w:rsidR="00BF398E" w:rsidRPr="005C7E26" w:rsidRDefault="00BF398E" w:rsidP="005F53C5">
      <w:pPr>
        <w:pStyle w:val="Koptekst"/>
        <w:tabs>
          <w:tab w:val="clear" w:pos="4536"/>
          <w:tab w:val="clear" w:pos="9072"/>
        </w:tabs>
        <w:jc w:val="both"/>
      </w:pPr>
    </w:p>
    <w:p w14:paraId="3C7949DA" w14:textId="77777777" w:rsidR="00BF398E" w:rsidRPr="005C7E26" w:rsidRDefault="00BF398E" w:rsidP="005F53C5">
      <w:pPr>
        <w:pStyle w:val="Koptekst"/>
        <w:tabs>
          <w:tab w:val="clear" w:pos="4536"/>
          <w:tab w:val="clear" w:pos="9072"/>
        </w:tabs>
        <w:jc w:val="both"/>
      </w:pPr>
    </w:p>
    <w:p w14:paraId="141306E4" w14:textId="77777777" w:rsidR="00BF398E" w:rsidRPr="005C7E26" w:rsidRDefault="00BF398E" w:rsidP="005F53C5">
      <w:pPr>
        <w:pStyle w:val="Koptekst"/>
        <w:tabs>
          <w:tab w:val="clear" w:pos="4536"/>
          <w:tab w:val="clear" w:pos="9072"/>
        </w:tabs>
        <w:jc w:val="both"/>
      </w:pPr>
    </w:p>
    <w:p w14:paraId="38FC1260" w14:textId="77777777" w:rsidR="00BF398E" w:rsidRPr="005C7E26" w:rsidRDefault="00BF398E" w:rsidP="005F53C5">
      <w:pPr>
        <w:pStyle w:val="Koptekst"/>
        <w:tabs>
          <w:tab w:val="clear" w:pos="4536"/>
          <w:tab w:val="clear" w:pos="9072"/>
        </w:tabs>
        <w:jc w:val="both"/>
      </w:pPr>
    </w:p>
    <w:p w14:paraId="3959B388" w14:textId="77777777" w:rsidR="00BF398E" w:rsidRPr="005C7E26" w:rsidRDefault="00BF398E" w:rsidP="005F53C5">
      <w:pPr>
        <w:pStyle w:val="Koptekst"/>
        <w:tabs>
          <w:tab w:val="clear" w:pos="4536"/>
          <w:tab w:val="clear" w:pos="9072"/>
        </w:tabs>
        <w:jc w:val="both"/>
      </w:pPr>
    </w:p>
    <w:p w14:paraId="41494D43" w14:textId="77777777" w:rsidR="00BF398E" w:rsidRPr="005C7E26" w:rsidRDefault="00BF398E" w:rsidP="005F53C5">
      <w:pPr>
        <w:pStyle w:val="Koptekst"/>
        <w:tabs>
          <w:tab w:val="clear" w:pos="4536"/>
          <w:tab w:val="clear" w:pos="9072"/>
        </w:tabs>
        <w:jc w:val="both"/>
      </w:pPr>
    </w:p>
    <w:p w14:paraId="3425C98C" w14:textId="77777777" w:rsidR="00BF398E" w:rsidRPr="005C7E26" w:rsidRDefault="00BF398E" w:rsidP="005F53C5">
      <w:pPr>
        <w:pStyle w:val="Koptekst"/>
        <w:tabs>
          <w:tab w:val="clear" w:pos="4536"/>
          <w:tab w:val="clear" w:pos="9072"/>
        </w:tabs>
        <w:jc w:val="both"/>
      </w:pPr>
    </w:p>
    <w:p w14:paraId="28B1E145" w14:textId="77777777" w:rsidR="00BF398E" w:rsidRPr="005C7E26" w:rsidRDefault="00BF398E" w:rsidP="005F53C5">
      <w:pPr>
        <w:pStyle w:val="Koptekst"/>
        <w:tabs>
          <w:tab w:val="clear" w:pos="4536"/>
          <w:tab w:val="clear" w:pos="9072"/>
        </w:tabs>
        <w:jc w:val="both"/>
      </w:pPr>
    </w:p>
    <w:p w14:paraId="4B1BCCA3" w14:textId="77777777" w:rsidR="00BF398E" w:rsidRPr="005C7E26" w:rsidRDefault="00BF398E" w:rsidP="005F53C5">
      <w:pPr>
        <w:pStyle w:val="Koptekst"/>
        <w:tabs>
          <w:tab w:val="clear" w:pos="4536"/>
          <w:tab w:val="clear" w:pos="9072"/>
        </w:tabs>
        <w:jc w:val="both"/>
      </w:pPr>
    </w:p>
    <w:p w14:paraId="04866861" w14:textId="77777777" w:rsidR="00BF398E" w:rsidRPr="005C7E26" w:rsidRDefault="00BF398E" w:rsidP="005F53C5">
      <w:pPr>
        <w:pStyle w:val="Koptekst"/>
        <w:tabs>
          <w:tab w:val="clear" w:pos="4536"/>
          <w:tab w:val="clear" w:pos="9072"/>
        </w:tabs>
        <w:jc w:val="both"/>
      </w:pPr>
    </w:p>
    <w:p w14:paraId="335EF894" w14:textId="77777777" w:rsidR="00BF398E" w:rsidRPr="005C7E26" w:rsidRDefault="00BF398E" w:rsidP="005F53C5">
      <w:pPr>
        <w:pStyle w:val="Koptekst"/>
        <w:tabs>
          <w:tab w:val="clear" w:pos="4536"/>
          <w:tab w:val="clear" w:pos="9072"/>
        </w:tabs>
        <w:jc w:val="both"/>
      </w:pPr>
    </w:p>
    <w:p w14:paraId="5D73071A" w14:textId="77777777" w:rsidR="00BF398E" w:rsidRPr="005C7E26" w:rsidRDefault="00BF398E" w:rsidP="005F53C5">
      <w:pPr>
        <w:pStyle w:val="Koptekst"/>
        <w:tabs>
          <w:tab w:val="clear" w:pos="4536"/>
          <w:tab w:val="clear" w:pos="9072"/>
        </w:tabs>
        <w:jc w:val="both"/>
      </w:pPr>
    </w:p>
    <w:p w14:paraId="20E45946" w14:textId="77777777" w:rsidR="00BF398E" w:rsidRPr="005C7E26" w:rsidRDefault="00BF398E" w:rsidP="005F53C5">
      <w:pPr>
        <w:pStyle w:val="Koptekst"/>
        <w:tabs>
          <w:tab w:val="clear" w:pos="4536"/>
          <w:tab w:val="clear" w:pos="9072"/>
        </w:tabs>
        <w:jc w:val="both"/>
      </w:pPr>
    </w:p>
    <w:p w14:paraId="73418A53" w14:textId="77777777" w:rsidR="00BF398E" w:rsidRDefault="00BF398E" w:rsidP="005F53C5">
      <w:pPr>
        <w:jc w:val="both"/>
        <w:rPr>
          <w:b/>
          <w:snapToGrid w:val="0"/>
        </w:rPr>
      </w:pPr>
      <w:r w:rsidRPr="005C7E26">
        <w:rPr>
          <w:b/>
          <w:snapToGrid w:val="0"/>
        </w:rPr>
        <w:t>Inschrijver</w:t>
      </w:r>
    </w:p>
    <w:p w14:paraId="583C6F1F" w14:textId="77777777" w:rsidR="00855AE5" w:rsidRPr="005C7E26" w:rsidRDefault="00855AE5" w:rsidP="005F53C5">
      <w:pPr>
        <w:jc w:val="both"/>
        <w:rPr>
          <w:b/>
          <w:snapToGrid w:val="0"/>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D5135" w:rsidRPr="005C7E26" w14:paraId="47E374F7" w14:textId="77777777" w:rsidTr="009E7F72">
        <w:tc>
          <w:tcPr>
            <w:tcW w:w="2835" w:type="dxa"/>
            <w:shd w:val="clear" w:color="auto" w:fill="E6E6E6"/>
          </w:tcPr>
          <w:p w14:paraId="34647F53" w14:textId="64E38507" w:rsidR="007D5135" w:rsidRPr="005C7E26" w:rsidRDefault="00203B11" w:rsidP="005F53C5">
            <w:pPr>
              <w:spacing w:before="90" w:after="54"/>
              <w:ind w:left="57" w:right="57"/>
              <w:jc w:val="both"/>
            </w:pPr>
            <w:r w:rsidRPr="009576D5">
              <w:rPr>
                <w:rFonts w:eastAsia="Calibri" w:cs="Arial"/>
              </w:rPr>
              <w:t xml:space="preserve">Statutaire naam </w:t>
            </w:r>
            <w:r>
              <w:rPr>
                <w:rFonts w:eastAsia="Calibri" w:cs="Arial"/>
              </w:rPr>
              <w:t>inschrijver (</w:t>
            </w:r>
            <w:proofErr w:type="spellStart"/>
            <w:r>
              <w:rPr>
                <w:rFonts w:eastAsia="Calibri" w:cs="Arial"/>
              </w:rPr>
              <w:t>c</w:t>
            </w:r>
            <w:r w:rsidRPr="009576D5">
              <w:rPr>
                <w:rFonts w:eastAsia="Calibri" w:cs="Arial"/>
              </w:rPr>
              <w:t>ombina</w:t>
            </w:r>
            <w:r>
              <w:rPr>
                <w:rFonts w:eastAsia="Calibri" w:cs="Arial"/>
              </w:rPr>
              <w:t>nt</w:t>
            </w:r>
            <w:proofErr w:type="spellEnd"/>
            <w:r>
              <w:rPr>
                <w:rFonts w:eastAsia="Calibri" w:cs="Arial"/>
              </w:rPr>
              <w:t>)</w:t>
            </w:r>
          </w:p>
        </w:tc>
        <w:tc>
          <w:tcPr>
            <w:tcW w:w="5670" w:type="dxa"/>
          </w:tcPr>
          <w:p w14:paraId="0E755FA8" w14:textId="77777777" w:rsidR="007D5135" w:rsidRPr="005C7E26" w:rsidRDefault="007D5135" w:rsidP="005F53C5">
            <w:pPr>
              <w:spacing w:before="90" w:after="54"/>
              <w:ind w:left="57" w:right="57"/>
              <w:jc w:val="both"/>
            </w:pPr>
          </w:p>
        </w:tc>
      </w:tr>
      <w:tr w:rsidR="007D5135" w:rsidRPr="005C7E26" w14:paraId="7FF6BC88" w14:textId="77777777" w:rsidTr="009E7F72">
        <w:tc>
          <w:tcPr>
            <w:tcW w:w="2835" w:type="dxa"/>
            <w:shd w:val="clear" w:color="auto" w:fill="E6E6E6"/>
          </w:tcPr>
          <w:p w14:paraId="7C0B05C3" w14:textId="7450403B" w:rsidR="007D5135" w:rsidRPr="005C7E26" w:rsidRDefault="007D5135" w:rsidP="005F53C5">
            <w:pPr>
              <w:spacing w:before="90" w:after="54"/>
              <w:ind w:left="57" w:right="57"/>
              <w:jc w:val="both"/>
            </w:pPr>
            <w:r w:rsidRPr="009576D5">
              <w:rPr>
                <w:rFonts w:eastAsia="Calibri" w:cs="Arial"/>
              </w:rPr>
              <w:t>Naam ondertekenaar</w:t>
            </w:r>
          </w:p>
        </w:tc>
        <w:tc>
          <w:tcPr>
            <w:tcW w:w="5670" w:type="dxa"/>
          </w:tcPr>
          <w:p w14:paraId="4DE90878" w14:textId="77777777" w:rsidR="007D5135" w:rsidRPr="005C7E26" w:rsidRDefault="007D5135" w:rsidP="005F53C5">
            <w:pPr>
              <w:spacing w:before="90" w:after="54"/>
              <w:ind w:left="57" w:right="57"/>
              <w:jc w:val="both"/>
            </w:pPr>
          </w:p>
        </w:tc>
      </w:tr>
      <w:tr w:rsidR="007D5135" w:rsidRPr="005C7E26" w14:paraId="48ECA413" w14:textId="77777777" w:rsidTr="009E7F72">
        <w:trPr>
          <w:trHeight w:val="297"/>
        </w:trPr>
        <w:tc>
          <w:tcPr>
            <w:tcW w:w="2835" w:type="dxa"/>
            <w:shd w:val="clear" w:color="auto" w:fill="E6E6E6"/>
          </w:tcPr>
          <w:p w14:paraId="37AB9E8C" w14:textId="01BC76D8" w:rsidR="007D5135" w:rsidRPr="005C7E26" w:rsidRDefault="007D5135" w:rsidP="005F53C5">
            <w:pPr>
              <w:spacing w:before="90" w:after="54"/>
              <w:ind w:left="57" w:right="57"/>
              <w:jc w:val="both"/>
            </w:pPr>
            <w:r w:rsidRPr="009576D5">
              <w:rPr>
                <w:rFonts w:eastAsia="Calibri" w:cs="Arial"/>
              </w:rPr>
              <w:t>Functie ondertekenaar</w:t>
            </w:r>
          </w:p>
        </w:tc>
        <w:tc>
          <w:tcPr>
            <w:tcW w:w="5670" w:type="dxa"/>
          </w:tcPr>
          <w:p w14:paraId="4DEE457D" w14:textId="77777777" w:rsidR="007D5135" w:rsidRPr="005C7E26" w:rsidRDefault="007D5135" w:rsidP="005F53C5">
            <w:pPr>
              <w:spacing w:before="90" w:after="54"/>
              <w:ind w:left="57" w:right="57"/>
              <w:jc w:val="both"/>
            </w:pPr>
          </w:p>
        </w:tc>
      </w:tr>
      <w:tr w:rsidR="005C7E26" w:rsidRPr="005C7E26" w14:paraId="367349F8" w14:textId="77777777" w:rsidTr="009E7F72">
        <w:tc>
          <w:tcPr>
            <w:tcW w:w="2835" w:type="dxa"/>
            <w:shd w:val="clear" w:color="auto" w:fill="E6E6E6"/>
          </w:tcPr>
          <w:p w14:paraId="395F5AAC" w14:textId="77777777" w:rsidR="00BF398E" w:rsidRPr="005C7E26" w:rsidRDefault="00BF398E" w:rsidP="005F53C5">
            <w:pPr>
              <w:spacing w:before="90" w:after="54"/>
              <w:ind w:left="57" w:right="57"/>
              <w:jc w:val="both"/>
            </w:pPr>
            <w:r w:rsidRPr="005C7E26">
              <w:t>Handtekening</w:t>
            </w:r>
          </w:p>
          <w:p w14:paraId="1A26564C" w14:textId="77777777" w:rsidR="00BF398E" w:rsidRPr="005C7E26" w:rsidRDefault="00BF398E" w:rsidP="005F53C5">
            <w:pPr>
              <w:spacing w:before="90" w:after="54"/>
              <w:ind w:left="57" w:right="57"/>
              <w:jc w:val="both"/>
            </w:pPr>
          </w:p>
          <w:p w14:paraId="4BC964F8" w14:textId="77777777" w:rsidR="00BF398E" w:rsidRPr="005C7E26" w:rsidRDefault="00BF398E" w:rsidP="005F53C5">
            <w:pPr>
              <w:spacing w:before="90" w:after="54"/>
              <w:ind w:left="57" w:right="57"/>
              <w:jc w:val="both"/>
            </w:pPr>
          </w:p>
        </w:tc>
        <w:tc>
          <w:tcPr>
            <w:tcW w:w="5670" w:type="dxa"/>
          </w:tcPr>
          <w:p w14:paraId="08336340" w14:textId="77777777" w:rsidR="00BF398E" w:rsidRPr="005C7E26" w:rsidRDefault="00BF398E" w:rsidP="005F53C5">
            <w:pPr>
              <w:spacing w:before="90" w:after="54"/>
              <w:ind w:left="57" w:right="57"/>
              <w:jc w:val="both"/>
            </w:pPr>
          </w:p>
        </w:tc>
      </w:tr>
      <w:tr w:rsidR="005C7E26" w:rsidRPr="005C7E26" w14:paraId="40DF4A9D" w14:textId="77777777" w:rsidTr="009E7F72">
        <w:tc>
          <w:tcPr>
            <w:tcW w:w="2835" w:type="dxa"/>
            <w:shd w:val="clear" w:color="auto" w:fill="E6E6E6"/>
          </w:tcPr>
          <w:p w14:paraId="7FE98003" w14:textId="77777777" w:rsidR="00BF398E" w:rsidRPr="005C7E26" w:rsidRDefault="00BF398E" w:rsidP="005F53C5">
            <w:pPr>
              <w:spacing w:before="90" w:after="54"/>
              <w:ind w:left="57" w:right="57"/>
              <w:jc w:val="both"/>
            </w:pPr>
            <w:r w:rsidRPr="005C7E26">
              <w:t>Plaats en datum</w:t>
            </w:r>
          </w:p>
        </w:tc>
        <w:tc>
          <w:tcPr>
            <w:tcW w:w="5670" w:type="dxa"/>
          </w:tcPr>
          <w:p w14:paraId="3BE0F9E3" w14:textId="77777777" w:rsidR="00BF398E" w:rsidRPr="005C7E26" w:rsidRDefault="00BF398E" w:rsidP="005F53C5">
            <w:pPr>
              <w:spacing w:before="90" w:after="54"/>
              <w:ind w:left="57" w:right="57"/>
              <w:jc w:val="both"/>
            </w:pPr>
          </w:p>
        </w:tc>
      </w:tr>
    </w:tbl>
    <w:p w14:paraId="4B72A770" w14:textId="77777777" w:rsidR="00BF398E" w:rsidRPr="005C7E26" w:rsidRDefault="00BF398E" w:rsidP="005F53C5">
      <w:pPr>
        <w:pStyle w:val="Kop1"/>
        <w:numPr>
          <w:ilvl w:val="0"/>
          <w:numId w:val="0"/>
        </w:numPr>
        <w:spacing w:before="120" w:after="360" w:line="300" w:lineRule="auto"/>
        <w:ind w:left="680" w:hanging="680"/>
        <w:jc w:val="both"/>
        <w:rPr>
          <w:b/>
          <w:caps/>
          <w:color w:val="auto"/>
          <w:sz w:val="36"/>
        </w:rPr>
      </w:pPr>
      <w:bookmarkStart w:id="450" w:name="_Toc434578341"/>
      <w:bookmarkStart w:id="451" w:name="_Toc497384449"/>
      <w:bookmarkStart w:id="452" w:name="_Toc497386137"/>
      <w:bookmarkStart w:id="453" w:name="_Toc498344765"/>
      <w:bookmarkStart w:id="454" w:name="_Toc504568768"/>
      <w:bookmarkStart w:id="455" w:name="_Toc527637465"/>
      <w:bookmarkStart w:id="456" w:name="_Toc29290063"/>
      <w:r w:rsidRPr="005C7E26">
        <w:rPr>
          <w:color w:val="auto"/>
          <w:sz w:val="36"/>
        </w:rPr>
        <w:lastRenderedPageBreak/>
        <w:t>Bijlage 2.B Akkoordverklaring contractuele bepalingen</w:t>
      </w:r>
      <w:bookmarkEnd w:id="450"/>
      <w:bookmarkEnd w:id="451"/>
      <w:bookmarkEnd w:id="452"/>
      <w:bookmarkEnd w:id="453"/>
      <w:bookmarkEnd w:id="454"/>
      <w:bookmarkEnd w:id="455"/>
      <w:bookmarkEnd w:id="456"/>
    </w:p>
    <w:p w14:paraId="088E4F7A" w14:textId="547387ED" w:rsidR="00BF398E" w:rsidRPr="00AA18DF" w:rsidRDefault="00BF398E" w:rsidP="005F53C5">
      <w:pPr>
        <w:jc w:val="both"/>
      </w:pPr>
      <w:r w:rsidRPr="005C7E26">
        <w:t xml:space="preserve">Hierbij verklaart </w:t>
      </w:r>
      <w:r w:rsidRPr="00AA18DF">
        <w:t xml:space="preserve">ondergetekende </w:t>
      </w:r>
      <w:r w:rsidRPr="00AA18DF">
        <w:rPr>
          <w:i/>
          <w:u w:val="single"/>
        </w:rPr>
        <w:t>zonder voorbehoud</w:t>
      </w:r>
      <w:r w:rsidRPr="00AA18DF">
        <w:rPr>
          <w:i/>
        </w:rPr>
        <w:t xml:space="preserve"> </w:t>
      </w:r>
      <w:r w:rsidRPr="00AA18DF">
        <w:t>akkoord te gaan met de Contractuele bepalingen als vermeld in Bijlage 3</w:t>
      </w:r>
      <w:r w:rsidR="00D87FF0" w:rsidRPr="00AA18DF">
        <w:t>a</w:t>
      </w:r>
      <w:r w:rsidRPr="00AA18DF">
        <w:t xml:space="preserve"> Concept (raam)overeenkomst</w:t>
      </w:r>
      <w:r w:rsidR="00D87FF0" w:rsidRPr="00AA18DF">
        <w:t>, Bijlage 3b verwerkersovereenkomst</w:t>
      </w:r>
      <w:r w:rsidRPr="00AA18DF">
        <w:t>, Bijlage 4 (Inkoopvoorwaarden) van het beschrijvend document.</w:t>
      </w:r>
    </w:p>
    <w:p w14:paraId="568BC25A" w14:textId="77777777" w:rsidR="00BF398E" w:rsidRPr="00AA18DF" w:rsidRDefault="00BF398E" w:rsidP="005F53C5">
      <w:pPr>
        <w:ind w:left="567"/>
        <w:jc w:val="both"/>
      </w:pPr>
    </w:p>
    <w:p w14:paraId="4AABD807" w14:textId="77777777" w:rsidR="00BF398E" w:rsidRPr="00AA18DF" w:rsidRDefault="00BF398E" w:rsidP="005F53C5">
      <w:pPr>
        <w:jc w:val="both"/>
        <w:rPr>
          <w:vanish/>
        </w:rPr>
      </w:pPr>
      <w:r w:rsidRPr="00AA18DF">
        <w:t>Voor de onderdelen van de Contractuele bepalingen waarmee u niet (direct) kunt instemmen, dienen uiterlijk op de datum en het tijdstip als aangegeven in de paragraaf 2.3 bij “</w:t>
      </w:r>
      <w:r w:rsidRPr="00AA18DF">
        <w:rPr>
          <w:i/>
        </w:rPr>
        <w:t>Sluiting inschrijvingste</w:t>
      </w:r>
      <w:r w:rsidRPr="00AA18DF">
        <w:rPr>
          <w:i/>
        </w:rPr>
        <w:t>r</w:t>
      </w:r>
      <w:r w:rsidRPr="00AA18DF">
        <w:rPr>
          <w:i/>
        </w:rPr>
        <w:t>mijn</w:t>
      </w:r>
      <w:r w:rsidRPr="00AA18DF">
        <w:t>“ tekstvoorstellen te worden aangeleverd, dan wel dient de aard van het bezwaar te worden to</w:t>
      </w:r>
      <w:r w:rsidRPr="00AA18DF">
        <w:t>e</w:t>
      </w:r>
      <w:r w:rsidRPr="00AA18DF">
        <w:t xml:space="preserve">gelicht. </w:t>
      </w:r>
    </w:p>
    <w:p w14:paraId="3D8B5C82" w14:textId="77777777" w:rsidR="00BF398E" w:rsidRPr="005C7E26" w:rsidRDefault="00BF398E" w:rsidP="005F53C5">
      <w:pPr>
        <w:jc w:val="both"/>
      </w:pPr>
      <w:r w:rsidRPr="00AA18DF">
        <w:t>Uiterlijk zes dagen voor de datum als aangegeven in de paragraaf 2.3 bij “</w:t>
      </w:r>
      <w:r w:rsidRPr="00AA18DF">
        <w:rPr>
          <w:i/>
        </w:rPr>
        <w:t>Sluiting inschri</w:t>
      </w:r>
      <w:r w:rsidRPr="00AA18DF">
        <w:rPr>
          <w:i/>
        </w:rPr>
        <w:t>j</w:t>
      </w:r>
      <w:r w:rsidRPr="00AA18DF">
        <w:rPr>
          <w:i/>
        </w:rPr>
        <w:t>vingstermijn</w:t>
      </w:r>
      <w:r w:rsidRPr="00AA18DF">
        <w:t>“ zal de aanbestedende dienst, via het aanbestedingsplatform, aan alle inschrijvers laten weten op welke punten en op welke wijze de overeenkomst zal worden</w:t>
      </w:r>
      <w:r w:rsidRPr="005C7E26">
        <w:t xml:space="preserve"> aangepast. Deze aangepaste versie vormt vervolgens een vast uitgangspunt voor uw inschrijving. </w:t>
      </w:r>
    </w:p>
    <w:p w14:paraId="2668CA82" w14:textId="77777777" w:rsidR="00BF398E" w:rsidRPr="005C7E26" w:rsidRDefault="00BF398E" w:rsidP="005F53C5">
      <w:pPr>
        <w:jc w:val="both"/>
        <w:rPr>
          <w:b/>
        </w:rPr>
      </w:pPr>
    </w:p>
    <w:p w14:paraId="1D2DAA8E" w14:textId="77777777" w:rsidR="00BF398E" w:rsidRPr="005C7E26" w:rsidRDefault="00BF398E" w:rsidP="005F53C5">
      <w:pPr>
        <w:jc w:val="both"/>
        <w:rPr>
          <w:b/>
        </w:rPr>
      </w:pPr>
      <w:r w:rsidRPr="005C7E26">
        <w:rPr>
          <w:b/>
        </w:rPr>
        <w:t>Met andere woorden: inschrijving betekent instemming met de concept overeenkomst en daa</w:t>
      </w:r>
      <w:r w:rsidRPr="005C7E26">
        <w:rPr>
          <w:b/>
        </w:rPr>
        <w:t>r</w:t>
      </w:r>
      <w:r w:rsidRPr="005C7E26">
        <w:rPr>
          <w:b/>
        </w:rPr>
        <w:t>van deel uitmakende voorwaarden. Voorstellen tot wijziging die worden gehonoreerd zullen bekend gemaakt worden via de Nota van Inlichtingen.</w:t>
      </w:r>
    </w:p>
    <w:p w14:paraId="7BF4CE71" w14:textId="77777777" w:rsidR="00BF398E" w:rsidRPr="005C7E26" w:rsidRDefault="00BF398E" w:rsidP="005F53C5">
      <w:pPr>
        <w:jc w:val="both"/>
      </w:pPr>
    </w:p>
    <w:p w14:paraId="79A0C27A" w14:textId="77777777" w:rsidR="00BF398E" w:rsidRPr="005C7E26" w:rsidRDefault="00BF398E" w:rsidP="005F53C5">
      <w:pPr>
        <w:jc w:val="both"/>
      </w:pPr>
    </w:p>
    <w:p w14:paraId="2751C539" w14:textId="77777777" w:rsidR="00BF398E" w:rsidRPr="005C7E26" w:rsidRDefault="00BF398E" w:rsidP="005F53C5">
      <w:pPr>
        <w:jc w:val="both"/>
      </w:pPr>
    </w:p>
    <w:p w14:paraId="0707DBC6" w14:textId="77777777" w:rsidR="00BF398E" w:rsidRPr="005C7E26" w:rsidRDefault="00BF398E" w:rsidP="005F53C5">
      <w:pPr>
        <w:jc w:val="both"/>
      </w:pPr>
    </w:p>
    <w:p w14:paraId="5386FA05" w14:textId="77777777" w:rsidR="00BF398E" w:rsidRPr="005C7E26" w:rsidRDefault="00BF398E" w:rsidP="005F53C5">
      <w:pPr>
        <w:jc w:val="both"/>
      </w:pPr>
    </w:p>
    <w:p w14:paraId="7C326967" w14:textId="77777777" w:rsidR="00BF398E" w:rsidRPr="005C7E26" w:rsidRDefault="00BF398E" w:rsidP="005F53C5">
      <w:pPr>
        <w:jc w:val="both"/>
      </w:pPr>
    </w:p>
    <w:p w14:paraId="3502A195" w14:textId="77777777" w:rsidR="00BF398E" w:rsidRPr="005C7E26" w:rsidRDefault="00BF398E" w:rsidP="005F53C5">
      <w:pPr>
        <w:jc w:val="both"/>
      </w:pPr>
    </w:p>
    <w:p w14:paraId="40FDB30F" w14:textId="77777777" w:rsidR="00BF398E" w:rsidRPr="005C7E26" w:rsidRDefault="00BF398E" w:rsidP="005F53C5">
      <w:pPr>
        <w:jc w:val="both"/>
      </w:pPr>
    </w:p>
    <w:p w14:paraId="5FCB2FCC" w14:textId="77777777" w:rsidR="00BF398E" w:rsidRPr="005C7E26" w:rsidRDefault="00BF398E" w:rsidP="005F53C5">
      <w:pPr>
        <w:jc w:val="both"/>
      </w:pPr>
    </w:p>
    <w:p w14:paraId="10F58DCA" w14:textId="77777777" w:rsidR="00BF398E" w:rsidRPr="005C7E26" w:rsidRDefault="00BF398E" w:rsidP="005F53C5">
      <w:pPr>
        <w:jc w:val="both"/>
      </w:pPr>
    </w:p>
    <w:p w14:paraId="374D2858" w14:textId="77777777" w:rsidR="00BF398E" w:rsidRPr="005C7E26" w:rsidRDefault="00BF398E" w:rsidP="005F53C5">
      <w:pPr>
        <w:jc w:val="both"/>
      </w:pPr>
    </w:p>
    <w:p w14:paraId="26118705" w14:textId="77777777" w:rsidR="00BF398E" w:rsidRPr="005C7E26" w:rsidRDefault="00BF398E" w:rsidP="005F53C5">
      <w:pPr>
        <w:jc w:val="both"/>
      </w:pPr>
    </w:p>
    <w:p w14:paraId="0975967F" w14:textId="77777777" w:rsidR="00BF398E" w:rsidRPr="005C7E26" w:rsidRDefault="00BF398E" w:rsidP="005F53C5">
      <w:pPr>
        <w:jc w:val="both"/>
      </w:pPr>
    </w:p>
    <w:p w14:paraId="7F1B4B24" w14:textId="77777777" w:rsidR="00BF398E" w:rsidRPr="005C7E26" w:rsidRDefault="00BF398E" w:rsidP="005F53C5">
      <w:pPr>
        <w:jc w:val="both"/>
      </w:pPr>
    </w:p>
    <w:p w14:paraId="153D7C90" w14:textId="77777777" w:rsidR="00BF398E" w:rsidRPr="005C7E26" w:rsidRDefault="00BF398E" w:rsidP="005F53C5">
      <w:pPr>
        <w:jc w:val="both"/>
      </w:pPr>
    </w:p>
    <w:p w14:paraId="72E0531C" w14:textId="77777777" w:rsidR="00BF398E" w:rsidRPr="005C7E26" w:rsidRDefault="00BF398E" w:rsidP="005F53C5">
      <w:pPr>
        <w:jc w:val="both"/>
        <w:rPr>
          <w:b/>
          <w:snapToGrid w:val="0"/>
        </w:rPr>
      </w:pPr>
      <w:r w:rsidRPr="005C7E26">
        <w:rPr>
          <w:b/>
          <w:snapToGrid w:val="0"/>
        </w:rPr>
        <w:t>Inschrijver</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D5135" w:rsidRPr="005C7E26" w14:paraId="3FD6BC97" w14:textId="77777777" w:rsidTr="009E7F72">
        <w:tc>
          <w:tcPr>
            <w:tcW w:w="2835" w:type="dxa"/>
            <w:shd w:val="clear" w:color="auto" w:fill="E6E6E6"/>
          </w:tcPr>
          <w:p w14:paraId="22E15F38" w14:textId="1367C442" w:rsidR="007D5135" w:rsidRPr="005C7E26" w:rsidRDefault="00203B11" w:rsidP="005F53C5">
            <w:pPr>
              <w:spacing w:before="90" w:after="54"/>
              <w:ind w:left="57" w:right="57"/>
              <w:jc w:val="both"/>
            </w:pPr>
            <w:r w:rsidRPr="009576D5">
              <w:rPr>
                <w:rFonts w:eastAsia="Calibri" w:cs="Arial"/>
              </w:rPr>
              <w:t xml:space="preserve">Statutaire naam </w:t>
            </w:r>
            <w:r>
              <w:rPr>
                <w:rFonts w:eastAsia="Calibri" w:cs="Arial"/>
              </w:rPr>
              <w:t>inschrijver (</w:t>
            </w:r>
            <w:proofErr w:type="spellStart"/>
            <w:r>
              <w:rPr>
                <w:rFonts w:eastAsia="Calibri" w:cs="Arial"/>
              </w:rPr>
              <w:t>c</w:t>
            </w:r>
            <w:r w:rsidRPr="009576D5">
              <w:rPr>
                <w:rFonts w:eastAsia="Calibri" w:cs="Arial"/>
              </w:rPr>
              <w:t>ombina</w:t>
            </w:r>
            <w:r>
              <w:rPr>
                <w:rFonts w:eastAsia="Calibri" w:cs="Arial"/>
              </w:rPr>
              <w:t>nt</w:t>
            </w:r>
            <w:proofErr w:type="spellEnd"/>
            <w:r>
              <w:rPr>
                <w:rFonts w:eastAsia="Calibri" w:cs="Arial"/>
              </w:rPr>
              <w:t>)</w:t>
            </w:r>
          </w:p>
        </w:tc>
        <w:tc>
          <w:tcPr>
            <w:tcW w:w="5670" w:type="dxa"/>
          </w:tcPr>
          <w:p w14:paraId="3B0EBF89" w14:textId="77777777" w:rsidR="007D5135" w:rsidRPr="005C7E26" w:rsidRDefault="007D5135" w:rsidP="005F53C5">
            <w:pPr>
              <w:spacing w:before="90" w:after="54"/>
              <w:ind w:left="57" w:right="57"/>
              <w:jc w:val="both"/>
            </w:pPr>
          </w:p>
        </w:tc>
      </w:tr>
      <w:tr w:rsidR="007D5135" w:rsidRPr="005C7E26" w14:paraId="5AA76CF3" w14:textId="77777777" w:rsidTr="009E7F72">
        <w:tc>
          <w:tcPr>
            <w:tcW w:w="2835" w:type="dxa"/>
            <w:shd w:val="clear" w:color="auto" w:fill="E6E6E6"/>
          </w:tcPr>
          <w:p w14:paraId="2C0DD42F" w14:textId="20C0C740" w:rsidR="007D5135" w:rsidRPr="005C7E26" w:rsidRDefault="007D5135" w:rsidP="005F53C5">
            <w:pPr>
              <w:spacing w:before="90" w:after="54"/>
              <w:ind w:left="57" w:right="57"/>
              <w:jc w:val="both"/>
            </w:pPr>
            <w:r w:rsidRPr="009576D5">
              <w:rPr>
                <w:rFonts w:eastAsia="Calibri" w:cs="Arial"/>
              </w:rPr>
              <w:t>Naam ondertekenaar</w:t>
            </w:r>
          </w:p>
        </w:tc>
        <w:tc>
          <w:tcPr>
            <w:tcW w:w="5670" w:type="dxa"/>
          </w:tcPr>
          <w:p w14:paraId="2991D50F" w14:textId="77777777" w:rsidR="007D5135" w:rsidRPr="005C7E26" w:rsidRDefault="007D5135" w:rsidP="005F53C5">
            <w:pPr>
              <w:spacing w:before="90" w:after="54"/>
              <w:ind w:left="57" w:right="57"/>
              <w:jc w:val="both"/>
            </w:pPr>
          </w:p>
        </w:tc>
      </w:tr>
      <w:tr w:rsidR="007D5135" w:rsidRPr="005C7E26" w14:paraId="6AEAAAF3" w14:textId="77777777" w:rsidTr="009E7F72">
        <w:trPr>
          <w:trHeight w:val="297"/>
        </w:trPr>
        <w:tc>
          <w:tcPr>
            <w:tcW w:w="2835" w:type="dxa"/>
            <w:shd w:val="clear" w:color="auto" w:fill="E6E6E6"/>
          </w:tcPr>
          <w:p w14:paraId="640B9193" w14:textId="484AA6CA" w:rsidR="007D5135" w:rsidRPr="005C7E26" w:rsidRDefault="007D5135" w:rsidP="005F53C5">
            <w:pPr>
              <w:spacing w:before="90" w:after="54"/>
              <w:ind w:left="57" w:right="57"/>
              <w:jc w:val="both"/>
            </w:pPr>
            <w:r w:rsidRPr="009576D5">
              <w:rPr>
                <w:rFonts w:eastAsia="Calibri" w:cs="Arial"/>
              </w:rPr>
              <w:t>Functie ondertekenaar</w:t>
            </w:r>
          </w:p>
        </w:tc>
        <w:tc>
          <w:tcPr>
            <w:tcW w:w="5670" w:type="dxa"/>
          </w:tcPr>
          <w:p w14:paraId="2ADC9270" w14:textId="77777777" w:rsidR="007D5135" w:rsidRPr="005C7E26" w:rsidRDefault="007D5135" w:rsidP="005F53C5">
            <w:pPr>
              <w:spacing w:before="90" w:after="54"/>
              <w:ind w:left="57" w:right="57"/>
              <w:jc w:val="both"/>
            </w:pPr>
          </w:p>
        </w:tc>
      </w:tr>
      <w:tr w:rsidR="005C7E26" w:rsidRPr="005C7E26" w14:paraId="4CFBA527" w14:textId="77777777" w:rsidTr="009E7F72">
        <w:tc>
          <w:tcPr>
            <w:tcW w:w="2835" w:type="dxa"/>
            <w:shd w:val="clear" w:color="auto" w:fill="E6E6E6"/>
          </w:tcPr>
          <w:p w14:paraId="47AD2B6E" w14:textId="77777777" w:rsidR="00BF398E" w:rsidRPr="005C7E26" w:rsidRDefault="00BF398E" w:rsidP="005F53C5">
            <w:pPr>
              <w:spacing w:before="90" w:after="54"/>
              <w:ind w:left="57" w:right="57"/>
              <w:jc w:val="both"/>
            </w:pPr>
            <w:r w:rsidRPr="005C7E26">
              <w:t>Handtekening</w:t>
            </w:r>
          </w:p>
          <w:p w14:paraId="5967FE3D" w14:textId="77777777" w:rsidR="00BF398E" w:rsidRPr="005C7E26" w:rsidRDefault="00BF398E" w:rsidP="005F53C5">
            <w:pPr>
              <w:spacing w:before="90" w:after="54"/>
              <w:ind w:left="57" w:right="57"/>
              <w:jc w:val="both"/>
            </w:pPr>
          </w:p>
          <w:p w14:paraId="05915DDA" w14:textId="77777777" w:rsidR="00BF398E" w:rsidRPr="005C7E26" w:rsidRDefault="00BF398E" w:rsidP="005F53C5">
            <w:pPr>
              <w:spacing w:before="90" w:after="54"/>
              <w:ind w:left="57" w:right="57"/>
              <w:jc w:val="both"/>
            </w:pPr>
          </w:p>
        </w:tc>
        <w:tc>
          <w:tcPr>
            <w:tcW w:w="5670" w:type="dxa"/>
          </w:tcPr>
          <w:p w14:paraId="34CA390E" w14:textId="77777777" w:rsidR="00BF398E" w:rsidRPr="005C7E26" w:rsidRDefault="00BF398E" w:rsidP="005F53C5">
            <w:pPr>
              <w:spacing w:before="90" w:after="54"/>
              <w:ind w:left="57" w:right="57"/>
              <w:jc w:val="both"/>
            </w:pPr>
          </w:p>
        </w:tc>
      </w:tr>
      <w:tr w:rsidR="005C7E26" w:rsidRPr="005C7E26" w14:paraId="7C9813B9" w14:textId="77777777" w:rsidTr="009E7F72">
        <w:tc>
          <w:tcPr>
            <w:tcW w:w="2835" w:type="dxa"/>
            <w:shd w:val="clear" w:color="auto" w:fill="E6E6E6"/>
          </w:tcPr>
          <w:p w14:paraId="6CFBA58D" w14:textId="77777777" w:rsidR="00BF398E" w:rsidRPr="005C7E26" w:rsidRDefault="00BF398E" w:rsidP="005F53C5">
            <w:pPr>
              <w:spacing w:before="90" w:after="54"/>
              <w:ind w:left="57" w:right="57"/>
              <w:jc w:val="both"/>
            </w:pPr>
            <w:r w:rsidRPr="005C7E26">
              <w:t>Plaats en datum</w:t>
            </w:r>
          </w:p>
        </w:tc>
        <w:tc>
          <w:tcPr>
            <w:tcW w:w="5670" w:type="dxa"/>
          </w:tcPr>
          <w:p w14:paraId="0D0B1101" w14:textId="77777777" w:rsidR="00BF398E" w:rsidRPr="005C7E26" w:rsidRDefault="00BF398E" w:rsidP="005F53C5">
            <w:pPr>
              <w:spacing w:before="90" w:after="54"/>
              <w:ind w:left="57" w:right="57"/>
              <w:jc w:val="both"/>
            </w:pPr>
          </w:p>
        </w:tc>
      </w:tr>
    </w:tbl>
    <w:p w14:paraId="20EAD53F" w14:textId="2B00B945" w:rsidR="00B9175E" w:rsidRPr="005C7E26" w:rsidRDefault="00E91DF0" w:rsidP="005F53C5">
      <w:pPr>
        <w:pStyle w:val="KopBijlage"/>
        <w:jc w:val="both"/>
        <w:rPr>
          <w:color w:val="auto"/>
          <w:sz w:val="40"/>
          <w:szCs w:val="40"/>
        </w:rPr>
      </w:pPr>
      <w:bookmarkStart w:id="457" w:name="_Toc527637466"/>
      <w:bookmarkStart w:id="458" w:name="_Toc29290064"/>
      <w:r w:rsidRPr="005C7E26">
        <w:rPr>
          <w:color w:val="auto"/>
          <w:sz w:val="40"/>
          <w:szCs w:val="40"/>
        </w:rPr>
        <w:lastRenderedPageBreak/>
        <w:t xml:space="preserve">Bijlage </w:t>
      </w:r>
      <w:r w:rsidR="002C2A0E" w:rsidRPr="005C7E26">
        <w:rPr>
          <w:color w:val="auto"/>
          <w:sz w:val="40"/>
          <w:szCs w:val="40"/>
        </w:rPr>
        <w:t>3</w:t>
      </w:r>
      <w:r w:rsidR="00971B28" w:rsidRPr="005C7E26">
        <w:rPr>
          <w:color w:val="auto"/>
          <w:sz w:val="40"/>
          <w:szCs w:val="40"/>
        </w:rPr>
        <w:t>a</w:t>
      </w:r>
      <w:r w:rsidR="002C2A0E" w:rsidRPr="005C7E26">
        <w:rPr>
          <w:color w:val="auto"/>
          <w:sz w:val="40"/>
          <w:szCs w:val="40"/>
        </w:rPr>
        <w:t xml:space="preserve"> </w:t>
      </w:r>
      <w:r w:rsidRPr="005C7E26">
        <w:rPr>
          <w:color w:val="auto"/>
          <w:sz w:val="40"/>
          <w:szCs w:val="40"/>
        </w:rPr>
        <w:t>Concept</w:t>
      </w:r>
      <w:r w:rsidR="00D645E5" w:rsidRPr="005C7E26">
        <w:rPr>
          <w:color w:val="auto"/>
          <w:sz w:val="40"/>
          <w:szCs w:val="40"/>
        </w:rPr>
        <w:t xml:space="preserve"> </w:t>
      </w:r>
      <w:r w:rsidR="00F62710" w:rsidRPr="005C7E26">
        <w:rPr>
          <w:color w:val="auto"/>
          <w:sz w:val="40"/>
          <w:szCs w:val="40"/>
        </w:rPr>
        <w:t>Overeenkomst</w:t>
      </w:r>
      <w:bookmarkEnd w:id="446"/>
      <w:bookmarkEnd w:id="447"/>
      <w:bookmarkEnd w:id="448"/>
      <w:bookmarkEnd w:id="457"/>
      <w:bookmarkEnd w:id="458"/>
      <w:r w:rsidRPr="005C7E26">
        <w:rPr>
          <w:color w:val="auto"/>
          <w:sz w:val="40"/>
          <w:szCs w:val="40"/>
        </w:rPr>
        <w:t xml:space="preserve"> </w:t>
      </w:r>
    </w:p>
    <w:p w14:paraId="6C03A25B" w14:textId="77777777" w:rsidR="00B9175E" w:rsidRPr="005C7E26" w:rsidRDefault="00B9175E" w:rsidP="005F53C5">
      <w:pPr>
        <w:suppressAutoHyphens/>
        <w:jc w:val="both"/>
      </w:pPr>
    </w:p>
    <w:p w14:paraId="62788068" w14:textId="77777777" w:rsidR="00FF7BCB" w:rsidRDefault="00FF7BCB" w:rsidP="005F53C5">
      <w:pPr>
        <w:suppressAutoHyphens/>
        <w:jc w:val="both"/>
        <w:rPr>
          <w:i/>
        </w:rPr>
      </w:pPr>
    </w:p>
    <w:p w14:paraId="43E2FFA8" w14:textId="77777777" w:rsidR="00B9175E" w:rsidRPr="00996BE2" w:rsidRDefault="00B9175E" w:rsidP="005F53C5">
      <w:pPr>
        <w:suppressAutoHyphens/>
        <w:jc w:val="both"/>
        <w:rPr>
          <w:i/>
        </w:rPr>
      </w:pPr>
      <w:r w:rsidRPr="00996BE2">
        <w:rPr>
          <w:i/>
        </w:rPr>
        <w:t>(</w:t>
      </w:r>
      <w:r w:rsidR="00996BE2" w:rsidRPr="00996BE2">
        <w:rPr>
          <w:i/>
        </w:rPr>
        <w:t>Sep</w:t>
      </w:r>
      <w:r w:rsidR="007B69BE">
        <w:rPr>
          <w:i/>
        </w:rPr>
        <w:t>a</w:t>
      </w:r>
      <w:r w:rsidR="00996BE2" w:rsidRPr="00996BE2">
        <w:rPr>
          <w:i/>
        </w:rPr>
        <w:t xml:space="preserve">raat te </w:t>
      </w:r>
      <w:r w:rsidR="00A52781">
        <w:rPr>
          <w:i/>
        </w:rPr>
        <w:t>vinden op</w:t>
      </w:r>
      <w:r w:rsidR="00996BE2" w:rsidRPr="00996BE2">
        <w:rPr>
          <w:i/>
        </w:rPr>
        <w:t xml:space="preserve"> </w:t>
      </w:r>
      <w:proofErr w:type="spellStart"/>
      <w:r w:rsidR="00996BE2" w:rsidRPr="00996BE2">
        <w:rPr>
          <w:i/>
        </w:rPr>
        <w:t>TenderNed</w:t>
      </w:r>
      <w:proofErr w:type="spellEnd"/>
      <w:r w:rsidR="00A35B63">
        <w:rPr>
          <w:i/>
        </w:rPr>
        <w:t>.</w:t>
      </w:r>
      <w:r w:rsidR="00996BE2" w:rsidRPr="00996BE2">
        <w:rPr>
          <w:i/>
        </w:rPr>
        <w:t>)</w:t>
      </w:r>
    </w:p>
    <w:p w14:paraId="69FD1679" w14:textId="193BCC11" w:rsidR="00971B28" w:rsidRPr="00AD3D80" w:rsidRDefault="00971B28" w:rsidP="00971B28">
      <w:pPr>
        <w:pStyle w:val="KopBijlage"/>
        <w:jc w:val="both"/>
        <w:rPr>
          <w:sz w:val="40"/>
          <w:szCs w:val="40"/>
        </w:rPr>
      </w:pPr>
      <w:bookmarkStart w:id="459" w:name="_Toc419285417"/>
      <w:bookmarkStart w:id="460" w:name="_Toc421086913"/>
      <w:bookmarkStart w:id="461" w:name="_Toc421100636"/>
      <w:bookmarkStart w:id="462" w:name="_Toc527637467"/>
      <w:bookmarkStart w:id="463" w:name="_Toc29290065"/>
      <w:r w:rsidRPr="00AD3D80">
        <w:rPr>
          <w:sz w:val="40"/>
          <w:szCs w:val="40"/>
        </w:rPr>
        <w:lastRenderedPageBreak/>
        <w:t>Bijlage 3</w:t>
      </w:r>
      <w:r>
        <w:rPr>
          <w:sz w:val="40"/>
          <w:szCs w:val="40"/>
        </w:rPr>
        <w:t>b</w:t>
      </w:r>
      <w:r w:rsidRPr="00AD3D80">
        <w:rPr>
          <w:sz w:val="40"/>
          <w:szCs w:val="40"/>
        </w:rPr>
        <w:t xml:space="preserve"> </w:t>
      </w:r>
      <w:r>
        <w:rPr>
          <w:sz w:val="40"/>
          <w:szCs w:val="40"/>
        </w:rPr>
        <w:t>Verwerkerso</w:t>
      </w:r>
      <w:r w:rsidRPr="00AD3D80">
        <w:rPr>
          <w:sz w:val="40"/>
          <w:szCs w:val="40"/>
        </w:rPr>
        <w:t xml:space="preserve">vereenkomst </w:t>
      </w:r>
      <w:r w:rsidR="005F5DBE">
        <w:rPr>
          <w:sz w:val="40"/>
          <w:szCs w:val="40"/>
        </w:rPr>
        <w:t>VNG</w:t>
      </w:r>
      <w:bookmarkEnd w:id="463"/>
    </w:p>
    <w:p w14:paraId="2D5422C9" w14:textId="77777777" w:rsidR="00971B28" w:rsidRPr="00B9175E" w:rsidRDefault="00971B28" w:rsidP="00971B28">
      <w:pPr>
        <w:suppressAutoHyphens/>
        <w:jc w:val="both"/>
      </w:pPr>
    </w:p>
    <w:p w14:paraId="0FC7320B" w14:textId="77777777" w:rsidR="00971B28" w:rsidRDefault="00971B28" w:rsidP="00971B28">
      <w:pPr>
        <w:suppressAutoHyphens/>
        <w:jc w:val="both"/>
        <w:rPr>
          <w:i/>
        </w:rPr>
      </w:pPr>
    </w:p>
    <w:p w14:paraId="6E69E5AF" w14:textId="7A9023D2" w:rsidR="008617C7" w:rsidRPr="00FB5235" w:rsidRDefault="00424102" w:rsidP="00424102">
      <w:pPr>
        <w:suppressAutoHyphens/>
        <w:jc w:val="both"/>
      </w:pPr>
      <w:r>
        <w:t>n.v.t.</w:t>
      </w:r>
    </w:p>
    <w:p w14:paraId="6F9D59C4" w14:textId="77777777" w:rsidR="008617C7" w:rsidRDefault="008617C7" w:rsidP="008617C7">
      <w:pPr>
        <w:suppressAutoHyphens/>
        <w:jc w:val="both"/>
        <w:rPr>
          <w:i/>
        </w:rPr>
      </w:pPr>
    </w:p>
    <w:p w14:paraId="4E214417" w14:textId="77777777" w:rsidR="008617C7" w:rsidRPr="005F5DBE" w:rsidRDefault="008617C7" w:rsidP="008617C7">
      <w:pPr>
        <w:suppressAutoHyphens/>
        <w:jc w:val="both"/>
      </w:pPr>
    </w:p>
    <w:p w14:paraId="76769CC1" w14:textId="3D1AA8A2" w:rsidR="00E91DF0" w:rsidRPr="00AD3D80" w:rsidRDefault="00E91DF0" w:rsidP="005F53C5">
      <w:pPr>
        <w:pStyle w:val="KopBijlage"/>
        <w:suppressAutoHyphens/>
        <w:jc w:val="both"/>
        <w:rPr>
          <w:sz w:val="40"/>
          <w:szCs w:val="40"/>
        </w:rPr>
      </w:pPr>
      <w:bookmarkStart w:id="464" w:name="_Toc29290066"/>
      <w:r w:rsidRPr="00AD3D80">
        <w:rPr>
          <w:sz w:val="40"/>
          <w:szCs w:val="40"/>
        </w:rPr>
        <w:lastRenderedPageBreak/>
        <w:t xml:space="preserve">Bijlage </w:t>
      </w:r>
      <w:r w:rsidR="002C2A0E" w:rsidRPr="00AD3D80">
        <w:rPr>
          <w:sz w:val="40"/>
          <w:szCs w:val="40"/>
        </w:rPr>
        <w:t xml:space="preserve">4 </w:t>
      </w:r>
      <w:r w:rsidRPr="00AD3D80">
        <w:rPr>
          <w:sz w:val="40"/>
          <w:szCs w:val="40"/>
        </w:rPr>
        <w:t>Inkoopvoorwaarden</w:t>
      </w:r>
      <w:bookmarkEnd w:id="459"/>
      <w:bookmarkEnd w:id="460"/>
      <w:bookmarkEnd w:id="461"/>
      <w:bookmarkEnd w:id="462"/>
      <w:bookmarkEnd w:id="464"/>
      <w:r w:rsidRPr="00AD3D80">
        <w:rPr>
          <w:sz w:val="40"/>
          <w:szCs w:val="40"/>
        </w:rPr>
        <w:t xml:space="preserve"> </w:t>
      </w:r>
    </w:p>
    <w:p w14:paraId="3F689851" w14:textId="77777777" w:rsidR="00996BE2" w:rsidRDefault="00996BE2" w:rsidP="005F53C5">
      <w:pPr>
        <w:suppressAutoHyphens/>
        <w:jc w:val="both"/>
      </w:pPr>
    </w:p>
    <w:p w14:paraId="2AA82D2D" w14:textId="77777777" w:rsidR="00996BE2" w:rsidRPr="00996BE2" w:rsidRDefault="00996BE2" w:rsidP="005F53C5">
      <w:pPr>
        <w:suppressAutoHyphens/>
        <w:jc w:val="both"/>
        <w:rPr>
          <w:i/>
        </w:rPr>
      </w:pPr>
      <w:r w:rsidRPr="00996BE2">
        <w:rPr>
          <w:i/>
        </w:rPr>
        <w:t>(Sep</w:t>
      </w:r>
      <w:r w:rsidR="007B69BE">
        <w:rPr>
          <w:i/>
        </w:rPr>
        <w:t>a</w:t>
      </w:r>
      <w:r w:rsidRPr="00996BE2">
        <w:rPr>
          <w:i/>
        </w:rPr>
        <w:t xml:space="preserve">raat te </w:t>
      </w:r>
      <w:r w:rsidR="00A52781">
        <w:rPr>
          <w:i/>
        </w:rPr>
        <w:t xml:space="preserve">vinden op </w:t>
      </w:r>
      <w:proofErr w:type="spellStart"/>
      <w:r w:rsidRPr="00996BE2">
        <w:rPr>
          <w:i/>
        </w:rPr>
        <w:t>TenderNed</w:t>
      </w:r>
      <w:proofErr w:type="spellEnd"/>
      <w:r w:rsidR="00A35B63">
        <w:rPr>
          <w:i/>
        </w:rPr>
        <w:t>.</w:t>
      </w:r>
      <w:r w:rsidRPr="00996BE2">
        <w:rPr>
          <w:i/>
        </w:rPr>
        <w:t>)</w:t>
      </w:r>
    </w:p>
    <w:p w14:paraId="10D9D158" w14:textId="77777777" w:rsidR="00996BE2" w:rsidRPr="00996BE2" w:rsidRDefault="00996BE2" w:rsidP="005F53C5">
      <w:pPr>
        <w:suppressAutoHyphens/>
        <w:jc w:val="both"/>
      </w:pPr>
    </w:p>
    <w:p w14:paraId="0F40E713" w14:textId="77777777" w:rsidR="00E353AD" w:rsidRDefault="00E353AD" w:rsidP="005F53C5">
      <w:pPr>
        <w:suppressAutoHyphens/>
        <w:jc w:val="both"/>
      </w:pPr>
      <w:bookmarkStart w:id="465" w:name="_Toc419285419"/>
      <w:bookmarkStart w:id="466" w:name="_Toc421086915"/>
      <w:bookmarkStart w:id="467" w:name="_Toc421100638"/>
      <w:r>
        <w:br w:type="page"/>
      </w:r>
    </w:p>
    <w:p w14:paraId="47ED9008" w14:textId="750EA129" w:rsidR="00E353AD" w:rsidRDefault="00E91DF0" w:rsidP="00FC0A70">
      <w:pPr>
        <w:pStyle w:val="KopBijlage"/>
        <w:suppressAutoHyphens/>
        <w:rPr>
          <w:sz w:val="40"/>
          <w:szCs w:val="40"/>
        </w:rPr>
      </w:pPr>
      <w:bookmarkStart w:id="468" w:name="_Toc527637468"/>
      <w:bookmarkStart w:id="469" w:name="_Toc29290067"/>
      <w:r w:rsidRPr="00AD3D80">
        <w:rPr>
          <w:sz w:val="40"/>
          <w:szCs w:val="40"/>
        </w:rPr>
        <w:lastRenderedPageBreak/>
        <w:t xml:space="preserve">Bijlage </w:t>
      </w:r>
      <w:r w:rsidR="002177E4" w:rsidRPr="00AD3D80">
        <w:rPr>
          <w:sz w:val="40"/>
          <w:szCs w:val="40"/>
        </w:rPr>
        <w:t>5</w:t>
      </w:r>
      <w:r w:rsidR="00AD3D80" w:rsidRPr="00AD3D80">
        <w:rPr>
          <w:sz w:val="40"/>
          <w:szCs w:val="40"/>
        </w:rPr>
        <w:t xml:space="preserve"> </w:t>
      </w:r>
      <w:r w:rsidR="00AD3D80">
        <w:rPr>
          <w:sz w:val="40"/>
          <w:szCs w:val="40"/>
        </w:rPr>
        <w:t>UEA (</w:t>
      </w:r>
      <w:r w:rsidR="00C66650" w:rsidRPr="00AD3D80">
        <w:rPr>
          <w:sz w:val="40"/>
          <w:szCs w:val="40"/>
        </w:rPr>
        <w:t>Uniform Europees Aanbestedingsdocument</w:t>
      </w:r>
      <w:bookmarkEnd w:id="465"/>
      <w:bookmarkEnd w:id="466"/>
      <w:bookmarkEnd w:id="467"/>
      <w:r w:rsidR="00AD3D80">
        <w:rPr>
          <w:sz w:val="40"/>
          <w:szCs w:val="40"/>
        </w:rPr>
        <w:t>)</w:t>
      </w:r>
      <w:bookmarkEnd w:id="468"/>
      <w:bookmarkEnd w:id="469"/>
    </w:p>
    <w:p w14:paraId="12BCAA85" w14:textId="77777777" w:rsidR="00AD3D80" w:rsidRPr="00AD3D80" w:rsidRDefault="00AD3D80" w:rsidP="005F53C5">
      <w:pPr>
        <w:jc w:val="both"/>
        <w:rPr>
          <w:rFonts w:eastAsia="Calibri"/>
        </w:rPr>
      </w:pPr>
    </w:p>
    <w:p w14:paraId="7FBB4B5C" w14:textId="77777777" w:rsidR="00E353AD" w:rsidRPr="00996BE2" w:rsidRDefault="00E353AD" w:rsidP="005F53C5">
      <w:pPr>
        <w:suppressAutoHyphens/>
        <w:jc w:val="both"/>
        <w:rPr>
          <w:i/>
        </w:rPr>
      </w:pPr>
      <w:r w:rsidRPr="00996BE2">
        <w:rPr>
          <w:i/>
        </w:rPr>
        <w:t>(Sep</w:t>
      </w:r>
      <w:r>
        <w:rPr>
          <w:i/>
        </w:rPr>
        <w:t>a</w:t>
      </w:r>
      <w:r w:rsidRPr="00996BE2">
        <w:rPr>
          <w:i/>
        </w:rPr>
        <w:t xml:space="preserve">raat te </w:t>
      </w:r>
      <w:r>
        <w:rPr>
          <w:i/>
        </w:rPr>
        <w:t xml:space="preserve">vinden op </w:t>
      </w:r>
      <w:proofErr w:type="spellStart"/>
      <w:r w:rsidRPr="00996BE2">
        <w:rPr>
          <w:i/>
        </w:rPr>
        <w:t>TenderNed</w:t>
      </w:r>
      <w:proofErr w:type="spellEnd"/>
      <w:r w:rsidR="00A35B63">
        <w:rPr>
          <w:i/>
        </w:rPr>
        <w:t>.</w:t>
      </w:r>
      <w:r w:rsidRPr="00996BE2">
        <w:rPr>
          <w:i/>
        </w:rPr>
        <w:t>)</w:t>
      </w:r>
    </w:p>
    <w:p w14:paraId="4F46FB10" w14:textId="14BDA872" w:rsidR="00E91DF0" w:rsidRPr="00AD3D80" w:rsidRDefault="00E91DF0" w:rsidP="005F53C5">
      <w:pPr>
        <w:pStyle w:val="KopBijlage"/>
        <w:suppressAutoHyphens/>
        <w:jc w:val="both"/>
        <w:rPr>
          <w:sz w:val="40"/>
          <w:szCs w:val="40"/>
        </w:rPr>
      </w:pPr>
      <w:bookmarkStart w:id="470" w:name="_Toc419285423"/>
      <w:bookmarkStart w:id="471" w:name="_Toc421086919"/>
      <w:bookmarkStart w:id="472" w:name="_Toc421100642"/>
      <w:bookmarkStart w:id="473" w:name="_Toc527637469"/>
      <w:bookmarkStart w:id="474" w:name="_Toc29290068"/>
      <w:r w:rsidRPr="00AD3D80">
        <w:rPr>
          <w:sz w:val="40"/>
          <w:szCs w:val="40"/>
        </w:rPr>
        <w:lastRenderedPageBreak/>
        <w:t xml:space="preserve">Bijlage </w:t>
      </w:r>
      <w:r w:rsidR="00E353AD" w:rsidRPr="00AD3D80">
        <w:rPr>
          <w:sz w:val="40"/>
          <w:szCs w:val="40"/>
        </w:rPr>
        <w:t>6</w:t>
      </w:r>
      <w:r w:rsidR="002177E4" w:rsidRPr="00AD3D80">
        <w:rPr>
          <w:sz w:val="40"/>
          <w:szCs w:val="40"/>
        </w:rPr>
        <w:t xml:space="preserve"> </w:t>
      </w:r>
      <w:r w:rsidRPr="00AD3D80">
        <w:rPr>
          <w:sz w:val="40"/>
          <w:szCs w:val="40"/>
        </w:rPr>
        <w:t>Formulier referentie</w:t>
      </w:r>
      <w:r w:rsidR="00C04649" w:rsidRPr="00AD3D80">
        <w:rPr>
          <w:sz w:val="40"/>
          <w:szCs w:val="40"/>
        </w:rPr>
        <w:t>o</w:t>
      </w:r>
      <w:r w:rsidR="00C41071" w:rsidRPr="00AD3D80">
        <w:rPr>
          <w:sz w:val="40"/>
          <w:szCs w:val="40"/>
        </w:rPr>
        <w:t>pdracht</w:t>
      </w:r>
      <w:bookmarkEnd w:id="470"/>
      <w:bookmarkEnd w:id="471"/>
      <w:bookmarkEnd w:id="472"/>
      <w:bookmarkEnd w:id="473"/>
      <w:bookmarkEnd w:id="474"/>
    </w:p>
    <w:p w14:paraId="711A6B5A" w14:textId="77777777" w:rsidR="00E353AD" w:rsidRDefault="00E353AD" w:rsidP="005F53C5">
      <w:pPr>
        <w:suppressAutoHyphens/>
        <w:spacing w:line="288" w:lineRule="auto"/>
        <w:jc w:val="both"/>
      </w:pPr>
    </w:p>
    <w:p w14:paraId="1D955408" w14:textId="77777777" w:rsidR="00E91DF0" w:rsidRDefault="00E91DF0" w:rsidP="005F53C5">
      <w:pPr>
        <w:suppressAutoHyphens/>
        <w:ind w:left="567"/>
        <w:jc w:val="both"/>
        <w:rPr>
          <w:rFonts w:cs="Arial"/>
          <w:lang w:eastAsia="ar-SA"/>
        </w:rPr>
      </w:pPr>
    </w:p>
    <w:p w14:paraId="04C585F6" w14:textId="38E9613A" w:rsidR="00E91DF0" w:rsidRPr="00C0390B" w:rsidRDefault="007A1310" w:rsidP="005F53C5">
      <w:pPr>
        <w:suppressAutoHyphens/>
        <w:spacing w:line="288" w:lineRule="auto"/>
        <w:jc w:val="both"/>
        <w:rPr>
          <w:rFonts w:cs="Arial"/>
        </w:rPr>
      </w:pPr>
      <w:r>
        <w:rPr>
          <w:rFonts w:cs="Arial"/>
        </w:rPr>
        <w:t xml:space="preserve">De </w:t>
      </w:r>
      <w:r w:rsidR="005D5B41">
        <w:rPr>
          <w:rFonts w:cs="Arial"/>
        </w:rPr>
        <w:t>Inschrijver</w:t>
      </w:r>
      <w:r w:rsidR="00E91DF0" w:rsidRPr="00C0390B">
        <w:rPr>
          <w:rFonts w:cs="Arial"/>
        </w:rPr>
        <w:t xml:space="preserve"> </w:t>
      </w:r>
      <w:r w:rsidR="00E91DF0" w:rsidRPr="00C66650">
        <w:rPr>
          <w:rFonts w:cs="Arial"/>
        </w:rPr>
        <w:t>d</w:t>
      </w:r>
      <w:r w:rsidR="00E91DF0" w:rsidRPr="00D34C69">
        <w:rPr>
          <w:rFonts w:cs="Arial"/>
        </w:rPr>
        <w:t xml:space="preserve">ient </w:t>
      </w:r>
      <w:r w:rsidR="00E91DF0" w:rsidRPr="006F2CF3">
        <w:rPr>
          <w:rFonts w:cs="Arial"/>
        </w:rPr>
        <w:t>per referentie</w:t>
      </w:r>
      <w:r w:rsidR="00C04649">
        <w:rPr>
          <w:rFonts w:cs="Arial"/>
        </w:rPr>
        <w:t>o</w:t>
      </w:r>
      <w:r w:rsidR="00C41071">
        <w:rPr>
          <w:rFonts w:cs="Arial"/>
        </w:rPr>
        <w:t>pdracht</w:t>
      </w:r>
      <w:r w:rsidR="00E91DF0" w:rsidRPr="00C0390B">
        <w:rPr>
          <w:rFonts w:cs="Arial"/>
        </w:rPr>
        <w:t xml:space="preserve"> </w:t>
      </w:r>
      <w:r w:rsidR="008F7CF3">
        <w:rPr>
          <w:rFonts w:cs="Arial"/>
        </w:rPr>
        <w:t>een</w:t>
      </w:r>
      <w:r w:rsidR="00E91DF0" w:rsidRPr="00C0390B">
        <w:rPr>
          <w:rFonts w:cs="Arial"/>
        </w:rPr>
        <w:t xml:space="preserve"> </w:t>
      </w:r>
      <w:r w:rsidR="00C66650">
        <w:rPr>
          <w:rFonts w:cs="Arial"/>
        </w:rPr>
        <w:t>f</w:t>
      </w:r>
      <w:r w:rsidR="00E91DF0" w:rsidRPr="00C0390B">
        <w:rPr>
          <w:rFonts w:cs="Arial"/>
        </w:rPr>
        <w:t>ormulier referentie</w:t>
      </w:r>
      <w:r w:rsidR="00C04649">
        <w:rPr>
          <w:rFonts w:cs="Arial"/>
        </w:rPr>
        <w:t>o</w:t>
      </w:r>
      <w:r w:rsidR="00C41071">
        <w:rPr>
          <w:rFonts w:cs="Arial"/>
        </w:rPr>
        <w:t>pdracht</w:t>
      </w:r>
      <w:r w:rsidR="00E91DF0" w:rsidRPr="00C0390B">
        <w:rPr>
          <w:rFonts w:cs="Arial"/>
        </w:rPr>
        <w:t xml:space="preserve"> te hanteren. </w:t>
      </w:r>
    </w:p>
    <w:p w14:paraId="28B0D3AF" w14:textId="77777777" w:rsidR="00E91DF0" w:rsidRDefault="00E91DF0" w:rsidP="005F53C5">
      <w:pPr>
        <w:suppressAutoHyphens/>
        <w:ind w:left="567"/>
        <w:jc w:val="both"/>
        <w:rPr>
          <w:rFonts w:cs="Arial"/>
        </w:rPr>
      </w:pPr>
    </w:p>
    <w:p w14:paraId="22B5A596" w14:textId="7E6A720C" w:rsidR="00E91DF0" w:rsidRDefault="007A1310" w:rsidP="005F53C5">
      <w:pPr>
        <w:suppressAutoHyphens/>
        <w:spacing w:line="288" w:lineRule="auto"/>
        <w:jc w:val="both"/>
      </w:pPr>
      <w:r>
        <w:rPr>
          <w:rFonts w:cs="Arial"/>
        </w:rPr>
        <w:t>Let op</w:t>
      </w:r>
      <w:r w:rsidR="00A35B63">
        <w:rPr>
          <w:rFonts w:cs="Arial"/>
        </w:rPr>
        <w:t>:</w:t>
      </w:r>
      <w:r w:rsidR="00E91DF0">
        <w:rPr>
          <w:rFonts w:cs="Arial"/>
        </w:rPr>
        <w:t xml:space="preserve"> </w:t>
      </w:r>
      <w:r w:rsidR="00A35B63">
        <w:rPr>
          <w:rFonts w:cs="Arial"/>
        </w:rPr>
        <w:t>o</w:t>
      </w:r>
      <w:r w:rsidR="00E91DF0">
        <w:rPr>
          <w:rFonts w:cs="Arial"/>
        </w:rPr>
        <w:t>m te controleren of</w:t>
      </w:r>
      <w:r w:rsidR="00E91DF0" w:rsidRPr="00F13C0E">
        <w:t xml:space="preserve"> de </w:t>
      </w:r>
      <w:r w:rsidR="00E91DF0">
        <w:t>referentie</w:t>
      </w:r>
      <w:r w:rsidR="00C04649">
        <w:t>o</w:t>
      </w:r>
      <w:r w:rsidR="00C41071">
        <w:t>pdracht</w:t>
      </w:r>
      <w:r w:rsidR="00E91DF0" w:rsidRPr="00F13C0E">
        <w:t xml:space="preserve"> naar tevredenheid </w:t>
      </w:r>
      <w:r w:rsidR="00E91DF0">
        <w:t xml:space="preserve">van de </w:t>
      </w:r>
      <w:r w:rsidR="00C41071">
        <w:rPr>
          <w:rFonts w:cs="Arial"/>
        </w:rPr>
        <w:t>Opdracht</w:t>
      </w:r>
      <w:r w:rsidR="00E91DF0" w:rsidRPr="00724EA1">
        <w:rPr>
          <w:rFonts w:cs="Arial"/>
        </w:rPr>
        <w:t>gever</w:t>
      </w:r>
      <w:r w:rsidR="00E91DF0">
        <w:t xml:space="preserve"> van de referentie </w:t>
      </w:r>
      <w:r w:rsidR="00E91DF0" w:rsidRPr="00F13C0E">
        <w:t>en tijdig (verleend uitstel daarin begrepen) is verricht</w:t>
      </w:r>
      <w:r w:rsidR="00E91DF0">
        <w:t>, behoudt</w:t>
      </w:r>
      <w:r w:rsidR="00E91DF0" w:rsidRPr="00F13C0E">
        <w:t xml:space="preserve"> </w:t>
      </w:r>
      <w:r w:rsidR="00234E74">
        <w:t>de VRLN</w:t>
      </w:r>
      <w:r w:rsidR="00E91DF0" w:rsidRPr="001419C2">
        <w:t xml:space="preserve"> </w:t>
      </w:r>
      <w:r w:rsidR="00E91DF0">
        <w:t>z</w:t>
      </w:r>
      <w:r w:rsidR="00E91DF0" w:rsidRPr="001419C2">
        <w:t xml:space="preserve">ich het recht voor om zonder tussenkomst van de </w:t>
      </w:r>
      <w:r w:rsidR="005D5B41">
        <w:t>Inschrijver</w:t>
      </w:r>
      <w:r w:rsidR="00E91DF0" w:rsidRPr="001419C2">
        <w:t xml:space="preserve"> contact op te nemen met de </w:t>
      </w:r>
      <w:r w:rsidR="00C41071">
        <w:t>Opdracht</w:t>
      </w:r>
      <w:r w:rsidR="00E91DF0" w:rsidRPr="001419C2">
        <w:t>gever van de referentie</w:t>
      </w:r>
      <w:r w:rsidR="00C04649">
        <w:t>o</w:t>
      </w:r>
      <w:r w:rsidR="00C41071">
        <w:t>pdracht</w:t>
      </w:r>
      <w:r w:rsidR="00E91DF0" w:rsidRPr="001419C2">
        <w:t>.</w:t>
      </w:r>
    </w:p>
    <w:p w14:paraId="2D9E2A22" w14:textId="77777777" w:rsidR="00E91DF0" w:rsidRPr="00C96900" w:rsidRDefault="00E91DF0" w:rsidP="005F53C5">
      <w:pPr>
        <w:suppressAutoHyphens/>
        <w:ind w:left="567"/>
        <w:jc w:val="both"/>
        <w:rPr>
          <w:rFonts w:cs="Aria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E91DF0" w14:paraId="05DB974E" w14:textId="77777777" w:rsidTr="00E91DF0">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27C32E7F" w14:textId="77777777" w:rsidR="00E91DF0" w:rsidRDefault="00E91DF0" w:rsidP="005F53C5">
            <w:pPr>
              <w:suppressAutoHyphens/>
              <w:spacing w:before="90" w:after="54" w:line="288" w:lineRule="auto"/>
              <w:ind w:left="57" w:right="57"/>
              <w:jc w:val="both"/>
              <w:rPr>
                <w:rFonts w:cs="Arial"/>
                <w:b/>
                <w:bCs/>
                <w:lang w:eastAsia="ar-SA"/>
              </w:rPr>
            </w:pPr>
            <w:r>
              <w:rPr>
                <w:rFonts w:cs="Arial"/>
                <w:b/>
              </w:rPr>
              <w:t xml:space="preserve">Gegevens </w:t>
            </w:r>
            <w:r w:rsidR="00C41071">
              <w:rPr>
                <w:rFonts w:cs="Arial"/>
                <w:b/>
              </w:rPr>
              <w:t>Opdracht</w:t>
            </w:r>
            <w:r>
              <w:rPr>
                <w:rFonts w:cs="Arial"/>
                <w:b/>
              </w:rPr>
              <w:t>gever</w:t>
            </w:r>
          </w:p>
        </w:tc>
      </w:tr>
      <w:tr w:rsidR="00E91DF0" w14:paraId="7359658D" w14:textId="77777777" w:rsidTr="00E91DF0">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544844A8" w14:textId="77777777" w:rsidR="00E91DF0" w:rsidRDefault="00E91DF0" w:rsidP="005F53C5">
            <w:pPr>
              <w:suppressAutoHyphens/>
              <w:spacing w:before="90" w:after="54" w:line="288" w:lineRule="auto"/>
              <w:ind w:left="57" w:right="57"/>
              <w:jc w:val="both"/>
              <w:rPr>
                <w:rFonts w:cs="Arial"/>
                <w:lang w:eastAsia="ar-SA"/>
              </w:rPr>
            </w:pPr>
            <w:r>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737EB925" w14:textId="77777777" w:rsidR="00E91DF0" w:rsidRDefault="00E91DF0" w:rsidP="005F53C5">
            <w:pPr>
              <w:suppressAutoHyphens/>
              <w:spacing w:before="90" w:after="54" w:line="288" w:lineRule="auto"/>
              <w:ind w:left="57" w:right="57"/>
              <w:jc w:val="both"/>
              <w:rPr>
                <w:rFonts w:cs="Arial"/>
                <w:lang w:eastAsia="ar-SA"/>
              </w:rPr>
            </w:pPr>
            <w:r>
              <w:rPr>
                <w:rFonts w:cs="Arial"/>
              </w:rPr>
              <w:t xml:space="preserve">Naam </w:t>
            </w:r>
            <w:r w:rsidR="00C41071">
              <w:rPr>
                <w:rFonts w:cs="Arial"/>
              </w:rPr>
              <w:t>Opdracht</w:t>
            </w:r>
            <w:r>
              <w:rPr>
                <w:rFonts w:cs="Arial"/>
              </w:rPr>
              <w:t>gever</w:t>
            </w:r>
          </w:p>
        </w:tc>
        <w:tc>
          <w:tcPr>
            <w:tcW w:w="4253" w:type="dxa"/>
            <w:tcBorders>
              <w:top w:val="single" w:sz="12" w:space="0" w:color="808080"/>
              <w:left w:val="single" w:sz="8" w:space="0" w:color="C0C0C0"/>
              <w:bottom w:val="single" w:sz="8" w:space="0" w:color="C0C0C0"/>
              <w:right w:val="single" w:sz="8" w:space="0" w:color="C0C0C0"/>
            </w:tcBorders>
          </w:tcPr>
          <w:p w14:paraId="5F91B1A8" w14:textId="77777777" w:rsidR="00E91DF0" w:rsidRDefault="00E91DF0" w:rsidP="005F53C5">
            <w:pPr>
              <w:suppressAutoHyphens/>
              <w:spacing w:before="90" w:after="54" w:line="288" w:lineRule="auto"/>
              <w:ind w:left="57" w:right="57"/>
              <w:jc w:val="both"/>
              <w:rPr>
                <w:rFonts w:cs="Arial"/>
                <w:lang w:eastAsia="ar-SA"/>
              </w:rPr>
            </w:pPr>
          </w:p>
        </w:tc>
      </w:tr>
      <w:tr w:rsidR="00E91DF0" w14:paraId="0933DFC6"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799C52A" w14:textId="77777777" w:rsidR="00E91DF0" w:rsidRDefault="00E91DF0" w:rsidP="005F53C5">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712DA84F" w14:textId="77777777" w:rsidR="00E91DF0" w:rsidRDefault="00E91DF0" w:rsidP="005F53C5">
            <w:pPr>
              <w:suppressAutoHyphens/>
              <w:spacing w:before="90" w:after="54" w:line="288" w:lineRule="auto"/>
              <w:ind w:left="57" w:right="57"/>
              <w:jc w:val="both"/>
              <w:rPr>
                <w:rFonts w:cs="Arial"/>
                <w:lang w:eastAsia="ar-SA"/>
              </w:rPr>
            </w:pPr>
            <w:r>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14:paraId="7F9EC68C" w14:textId="77777777" w:rsidR="00E91DF0" w:rsidRDefault="00E91DF0" w:rsidP="005F53C5">
            <w:pPr>
              <w:suppressAutoHyphens/>
              <w:spacing w:before="90" w:after="54" w:line="288" w:lineRule="auto"/>
              <w:ind w:left="57" w:right="57"/>
              <w:jc w:val="both"/>
              <w:rPr>
                <w:rFonts w:cs="Arial"/>
                <w:lang w:eastAsia="ar-SA"/>
              </w:rPr>
            </w:pPr>
          </w:p>
        </w:tc>
      </w:tr>
      <w:tr w:rsidR="00E91DF0" w14:paraId="7DDF0334"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61C6C99" w14:textId="77777777" w:rsidR="00E91DF0" w:rsidRDefault="00E91DF0" w:rsidP="005F53C5">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2B7EEFDE" w14:textId="77777777" w:rsidR="00E91DF0" w:rsidRDefault="00E91DF0" w:rsidP="005F53C5">
            <w:pPr>
              <w:suppressAutoHyphens/>
              <w:spacing w:before="90" w:after="54" w:line="288" w:lineRule="auto"/>
              <w:ind w:left="57" w:right="57"/>
              <w:jc w:val="both"/>
              <w:rPr>
                <w:rFonts w:cs="Arial"/>
                <w:lang w:eastAsia="ar-SA"/>
              </w:rPr>
            </w:pPr>
            <w:r>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3FC4D9A9" w14:textId="77777777" w:rsidR="00E91DF0" w:rsidRDefault="00E91DF0" w:rsidP="005F53C5">
            <w:pPr>
              <w:suppressAutoHyphens/>
              <w:spacing w:before="90" w:after="54" w:line="288" w:lineRule="auto"/>
              <w:ind w:left="57" w:right="57"/>
              <w:jc w:val="both"/>
              <w:rPr>
                <w:rFonts w:cs="Arial"/>
                <w:lang w:eastAsia="ar-SA"/>
              </w:rPr>
            </w:pPr>
          </w:p>
        </w:tc>
      </w:tr>
      <w:tr w:rsidR="00E91DF0" w14:paraId="673F7F3D" w14:textId="77777777" w:rsidTr="00E91DF0">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6F8AE7C9" w14:textId="77777777" w:rsidR="00E91DF0" w:rsidRDefault="00E91DF0" w:rsidP="005F53C5">
            <w:pPr>
              <w:suppressAutoHyphens/>
              <w:spacing w:before="90" w:after="54" w:line="288" w:lineRule="auto"/>
              <w:ind w:left="57" w:right="57"/>
              <w:jc w:val="both"/>
              <w:rPr>
                <w:rFonts w:cs="Arial"/>
                <w:lang w:eastAsia="ar-SA"/>
              </w:rPr>
            </w:pPr>
            <w:r>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3EEAFAA3" w14:textId="77777777" w:rsidR="00E91DF0" w:rsidRDefault="00E91DF0" w:rsidP="005F53C5">
            <w:pPr>
              <w:suppressAutoHyphens/>
              <w:spacing w:before="90" w:after="54" w:line="288" w:lineRule="auto"/>
              <w:ind w:left="57" w:right="57"/>
              <w:jc w:val="both"/>
              <w:rPr>
                <w:rFonts w:cs="Arial"/>
                <w:lang w:eastAsia="ar-SA"/>
              </w:rPr>
            </w:pPr>
            <w:r>
              <w:rPr>
                <w:rFonts w:cs="Arial"/>
              </w:rPr>
              <w:t xml:space="preserve">Naam contactpersoon </w:t>
            </w:r>
            <w:r w:rsidR="00C41071">
              <w:rPr>
                <w:rFonts w:cs="Arial"/>
              </w:rPr>
              <w:t>Opdracht</w:t>
            </w:r>
            <w:r>
              <w:rPr>
                <w:rFonts w:cs="Arial"/>
              </w:rPr>
              <w:t>gever</w:t>
            </w:r>
          </w:p>
        </w:tc>
        <w:tc>
          <w:tcPr>
            <w:tcW w:w="4253" w:type="dxa"/>
            <w:tcBorders>
              <w:top w:val="single" w:sz="8" w:space="0" w:color="C0C0C0"/>
              <w:left w:val="single" w:sz="8" w:space="0" w:color="C0C0C0"/>
              <w:bottom w:val="single" w:sz="8" w:space="0" w:color="C0C0C0"/>
              <w:right w:val="single" w:sz="8" w:space="0" w:color="C0C0C0"/>
            </w:tcBorders>
          </w:tcPr>
          <w:p w14:paraId="579E195A" w14:textId="77777777" w:rsidR="00E91DF0" w:rsidRDefault="00E91DF0" w:rsidP="005F53C5">
            <w:pPr>
              <w:suppressAutoHyphens/>
              <w:spacing w:before="90" w:after="54" w:line="288" w:lineRule="auto"/>
              <w:ind w:left="57" w:right="57"/>
              <w:jc w:val="both"/>
              <w:rPr>
                <w:rFonts w:cs="Arial"/>
                <w:lang w:eastAsia="ar-SA"/>
              </w:rPr>
            </w:pPr>
          </w:p>
        </w:tc>
      </w:tr>
      <w:tr w:rsidR="00E91DF0" w14:paraId="4C3C7AAA" w14:textId="77777777" w:rsidTr="00E91DF0">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0A01366F" w14:textId="77777777" w:rsidR="00E91DF0" w:rsidRDefault="00E91DF0" w:rsidP="005F53C5">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6B91E9AF" w14:textId="77777777" w:rsidR="00E91DF0" w:rsidRDefault="00E91DF0" w:rsidP="005F53C5">
            <w:pPr>
              <w:suppressAutoHyphens/>
              <w:spacing w:before="90" w:after="54" w:line="288" w:lineRule="auto"/>
              <w:ind w:left="57" w:right="57"/>
              <w:jc w:val="both"/>
              <w:rPr>
                <w:rFonts w:cs="Arial"/>
                <w:lang w:eastAsia="ar-SA"/>
              </w:rPr>
            </w:pPr>
            <w:r>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14:paraId="57BEC29A" w14:textId="77777777" w:rsidR="00E91DF0" w:rsidRDefault="00E91DF0" w:rsidP="005F53C5">
            <w:pPr>
              <w:suppressAutoHyphens/>
              <w:spacing w:before="90" w:after="54" w:line="288" w:lineRule="auto"/>
              <w:ind w:left="57" w:right="57"/>
              <w:jc w:val="both"/>
              <w:rPr>
                <w:rFonts w:cs="Arial"/>
                <w:lang w:eastAsia="ar-SA"/>
              </w:rPr>
            </w:pPr>
          </w:p>
        </w:tc>
      </w:tr>
      <w:tr w:rsidR="00E91DF0" w14:paraId="675AE9C8" w14:textId="77777777" w:rsidTr="00203B11">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473ABB1A" w14:textId="77777777" w:rsidR="00E91DF0" w:rsidRDefault="00E91DF0" w:rsidP="005F53C5">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3328AB23" w14:textId="77777777" w:rsidR="00E91DF0" w:rsidRDefault="00E91DF0" w:rsidP="005F53C5">
            <w:pPr>
              <w:suppressAutoHyphens/>
              <w:spacing w:before="90" w:after="54" w:line="288" w:lineRule="auto"/>
              <w:ind w:left="57" w:right="57"/>
              <w:jc w:val="both"/>
              <w:rPr>
                <w:rFonts w:cs="Arial"/>
                <w:lang w:eastAsia="ar-SA"/>
              </w:rPr>
            </w:pPr>
            <w:r>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3A3A3DA0" w14:textId="77777777" w:rsidR="00E91DF0" w:rsidRDefault="00E91DF0" w:rsidP="005F53C5">
            <w:pPr>
              <w:suppressAutoHyphens/>
              <w:spacing w:before="90" w:after="54" w:line="288" w:lineRule="auto"/>
              <w:ind w:left="57" w:right="57"/>
              <w:jc w:val="both"/>
              <w:rPr>
                <w:rFonts w:cs="Arial"/>
                <w:lang w:eastAsia="ar-SA"/>
              </w:rPr>
            </w:pPr>
          </w:p>
        </w:tc>
      </w:tr>
    </w:tbl>
    <w:p w14:paraId="25C78283" w14:textId="77777777" w:rsidR="00E91DF0" w:rsidRDefault="00E91DF0" w:rsidP="005F53C5">
      <w:pPr>
        <w:suppressAutoHyphens/>
        <w:ind w:left="567"/>
        <w:jc w:val="both"/>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E91DF0" w14:paraId="37D9F084" w14:textId="77777777" w:rsidTr="00E91DF0">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71E6A1CC" w14:textId="77777777" w:rsidR="00E91DF0" w:rsidRDefault="00E91DF0" w:rsidP="005F53C5">
            <w:pPr>
              <w:suppressAutoHyphens/>
              <w:spacing w:before="90" w:after="54" w:line="288" w:lineRule="auto"/>
              <w:ind w:left="57" w:right="57"/>
              <w:jc w:val="both"/>
              <w:rPr>
                <w:rFonts w:cs="Arial"/>
                <w:b/>
                <w:bCs/>
                <w:lang w:eastAsia="ar-SA"/>
              </w:rPr>
            </w:pPr>
            <w:r>
              <w:rPr>
                <w:rFonts w:cs="Arial"/>
                <w:b/>
              </w:rPr>
              <w:t>Referentie</w:t>
            </w:r>
            <w:r w:rsidR="00C04649">
              <w:rPr>
                <w:rFonts w:cs="Arial"/>
                <w:b/>
              </w:rPr>
              <w:t>o</w:t>
            </w:r>
            <w:r w:rsidR="00C41071">
              <w:rPr>
                <w:rFonts w:cs="Arial"/>
                <w:b/>
              </w:rPr>
              <w:t>pdracht</w:t>
            </w:r>
          </w:p>
        </w:tc>
      </w:tr>
      <w:tr w:rsidR="00E91DF0" w14:paraId="634A3A5A" w14:textId="77777777" w:rsidTr="00203B11">
        <w:trPr>
          <w:cantSplit/>
        </w:trPr>
        <w:tc>
          <w:tcPr>
            <w:tcW w:w="567" w:type="dxa"/>
            <w:vMerge w:val="restart"/>
            <w:tcBorders>
              <w:top w:val="single" w:sz="12" w:space="0" w:color="808080"/>
              <w:left w:val="single" w:sz="8" w:space="0" w:color="C0C0C0"/>
              <w:bottom w:val="single" w:sz="12" w:space="0" w:color="808080"/>
              <w:right w:val="single" w:sz="8" w:space="0" w:color="C0C0C0"/>
            </w:tcBorders>
            <w:hideMark/>
          </w:tcPr>
          <w:p w14:paraId="3EECD6E3" w14:textId="77777777" w:rsidR="00E91DF0" w:rsidRDefault="00E91DF0" w:rsidP="00203B11">
            <w:pPr>
              <w:suppressAutoHyphens/>
              <w:spacing w:line="240" w:lineRule="auto"/>
              <w:jc w:val="both"/>
              <w:rPr>
                <w:rFonts w:cs="Arial"/>
                <w:lang w:eastAsia="ar-SA"/>
              </w:rPr>
            </w:pPr>
            <w:r>
              <w:rPr>
                <w:rFonts w:cs="Arial"/>
                <w:lang w:eastAsia="ar-SA"/>
              </w:rPr>
              <w:t>3)</w:t>
            </w:r>
          </w:p>
        </w:tc>
        <w:tc>
          <w:tcPr>
            <w:tcW w:w="3686" w:type="dxa"/>
            <w:tcBorders>
              <w:top w:val="nil"/>
              <w:left w:val="single" w:sz="8" w:space="0" w:color="C0C0C0"/>
              <w:bottom w:val="nil"/>
              <w:right w:val="single" w:sz="8" w:space="0" w:color="C0C0C0"/>
            </w:tcBorders>
            <w:shd w:val="clear" w:color="auto" w:fill="E6E6E6"/>
            <w:vAlign w:val="center"/>
            <w:hideMark/>
          </w:tcPr>
          <w:p w14:paraId="1EFCA1A0" w14:textId="15F68D37" w:rsidR="00E91DF0" w:rsidRDefault="00E91DF0" w:rsidP="005F53C5">
            <w:pPr>
              <w:suppressAutoHyphens/>
              <w:spacing w:before="90" w:after="54" w:line="288" w:lineRule="auto"/>
              <w:ind w:left="57" w:right="57"/>
              <w:jc w:val="both"/>
              <w:rPr>
                <w:rFonts w:cs="Arial"/>
                <w:lang w:eastAsia="ar-SA"/>
              </w:rPr>
            </w:pPr>
            <w:r>
              <w:rPr>
                <w:rFonts w:cs="Arial"/>
              </w:rPr>
              <w:t>Datum start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5CD144D3" w14:textId="77777777" w:rsidR="00E91DF0" w:rsidRDefault="00E91DF0" w:rsidP="005F53C5">
            <w:pPr>
              <w:suppressAutoHyphens/>
              <w:spacing w:before="90" w:after="54" w:line="288" w:lineRule="auto"/>
              <w:ind w:left="57" w:right="57"/>
              <w:jc w:val="both"/>
              <w:rPr>
                <w:rFonts w:cs="Arial"/>
                <w:lang w:eastAsia="ar-SA"/>
              </w:rPr>
            </w:pPr>
          </w:p>
        </w:tc>
      </w:tr>
      <w:tr w:rsidR="00E91DF0" w14:paraId="70C4F6D4" w14:textId="77777777" w:rsidTr="00203B11">
        <w:trPr>
          <w:cantSplit/>
        </w:trPr>
        <w:tc>
          <w:tcPr>
            <w:tcW w:w="567" w:type="dxa"/>
            <w:vMerge/>
            <w:tcBorders>
              <w:top w:val="single" w:sz="12" w:space="0" w:color="808080"/>
              <w:left w:val="single" w:sz="8" w:space="0" w:color="C0C0C0"/>
              <w:bottom w:val="single" w:sz="12" w:space="0" w:color="808080"/>
              <w:right w:val="single" w:sz="8" w:space="0" w:color="C0C0C0"/>
            </w:tcBorders>
            <w:vAlign w:val="center"/>
            <w:hideMark/>
          </w:tcPr>
          <w:p w14:paraId="31AD7785" w14:textId="77777777" w:rsidR="00E91DF0" w:rsidRPr="00203B11" w:rsidRDefault="00E91DF0" w:rsidP="005F53C5">
            <w:pPr>
              <w:suppressAutoHyphens/>
              <w:spacing w:line="240" w:lineRule="auto"/>
              <w:jc w:val="both"/>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66CF0793" w14:textId="4B0EB5B0" w:rsidR="00E91DF0" w:rsidRDefault="00E91DF0" w:rsidP="005F53C5">
            <w:pPr>
              <w:suppressAutoHyphens/>
              <w:spacing w:before="90" w:after="54" w:line="288" w:lineRule="auto"/>
              <w:ind w:left="57" w:right="57"/>
              <w:jc w:val="both"/>
              <w:rPr>
                <w:rFonts w:cs="Arial"/>
                <w:lang w:eastAsia="ar-SA"/>
              </w:rPr>
            </w:pPr>
            <w:r>
              <w:rPr>
                <w:rFonts w:cs="Arial"/>
              </w:rPr>
              <w:t>Datum eind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2F627F93" w14:textId="77777777" w:rsidR="00E91DF0" w:rsidRDefault="00E91DF0" w:rsidP="005F53C5">
            <w:pPr>
              <w:suppressAutoHyphens/>
              <w:spacing w:before="90" w:after="54" w:line="288" w:lineRule="auto"/>
              <w:ind w:left="57" w:right="57"/>
              <w:jc w:val="both"/>
              <w:rPr>
                <w:rFonts w:cs="Arial"/>
                <w:lang w:eastAsia="ar-SA"/>
              </w:rPr>
            </w:pPr>
          </w:p>
        </w:tc>
      </w:tr>
      <w:tr w:rsidR="00E91DF0" w14:paraId="38718A28" w14:textId="77777777" w:rsidTr="00203B11">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F3E0758" w14:textId="77777777" w:rsidR="00E91DF0" w:rsidRPr="00203B11" w:rsidRDefault="00E91DF0" w:rsidP="005F53C5">
            <w:pPr>
              <w:suppressAutoHyphens/>
              <w:spacing w:line="240" w:lineRule="auto"/>
              <w:jc w:val="both"/>
              <w:rPr>
                <w:rFonts w:cs="Arial"/>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19AC9D34" w14:textId="3BBBBE39" w:rsidR="00E91DF0" w:rsidRDefault="00E91DF0" w:rsidP="005F53C5">
            <w:pPr>
              <w:suppressAutoHyphens/>
              <w:spacing w:before="90" w:after="54" w:line="288" w:lineRule="auto"/>
              <w:ind w:left="57" w:right="57"/>
              <w:jc w:val="both"/>
              <w:rPr>
                <w:rFonts w:cs="Arial"/>
                <w:lang w:eastAsia="ar-SA"/>
              </w:rPr>
            </w:pPr>
            <w:r>
              <w:rPr>
                <w:rFonts w:cs="Arial"/>
              </w:rPr>
              <w:t>Reden beëindiging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0E178C64" w14:textId="77777777" w:rsidR="00E91DF0" w:rsidRDefault="00E91DF0" w:rsidP="005F53C5">
            <w:pPr>
              <w:suppressAutoHyphens/>
              <w:spacing w:before="90" w:after="54" w:line="288" w:lineRule="auto"/>
              <w:ind w:left="57" w:right="57"/>
              <w:jc w:val="both"/>
              <w:rPr>
                <w:rFonts w:cs="Arial"/>
                <w:lang w:eastAsia="ar-SA"/>
              </w:rPr>
            </w:pPr>
          </w:p>
        </w:tc>
      </w:tr>
      <w:tr w:rsidR="00E91DF0" w14:paraId="0337B1A2" w14:textId="77777777" w:rsidTr="00203B11">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6CDF25A" w14:textId="77777777" w:rsidR="00E91DF0" w:rsidRDefault="00E91DF0" w:rsidP="005F53C5">
            <w:pPr>
              <w:suppressAutoHyphens/>
              <w:spacing w:line="240" w:lineRule="auto"/>
              <w:jc w:val="both"/>
              <w:rPr>
                <w:rFonts w:cs="Arial"/>
                <w:lang w:eastAsia="ar-SA"/>
              </w:rPr>
            </w:pPr>
            <w:r>
              <w:rPr>
                <w:rFonts w:cs="Arial"/>
                <w:lang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55D74E05" w14:textId="5C06E9E4" w:rsidR="00E91DF0" w:rsidRDefault="00E91DF0" w:rsidP="00203B11">
            <w:pPr>
              <w:suppressAutoHyphens/>
              <w:spacing w:before="90" w:after="54" w:line="288" w:lineRule="auto"/>
              <w:ind w:left="57" w:right="57"/>
              <w:rPr>
                <w:rFonts w:cs="Arial"/>
              </w:rPr>
            </w:pPr>
            <w:r>
              <w:rPr>
                <w:rFonts w:cs="Arial"/>
              </w:rPr>
              <w:t xml:space="preserve">Gefactureerd bedrag (in </w:t>
            </w:r>
            <w:r w:rsidR="00D34C69">
              <w:rPr>
                <w:rFonts w:cs="Arial"/>
              </w:rPr>
              <w:t>e</w:t>
            </w:r>
            <w:r>
              <w:rPr>
                <w:rFonts w:cs="Arial"/>
              </w:rPr>
              <w:t xml:space="preserve">uro’s exclusief </w:t>
            </w:r>
            <w:r w:rsidR="00D34C69">
              <w:rPr>
                <w:rFonts w:cs="Arial"/>
              </w:rPr>
              <w:t>btw</w:t>
            </w:r>
            <w:r>
              <w:rPr>
                <w:rFonts w:cs="Arial"/>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3FD9023D" w14:textId="77777777" w:rsidR="00E91DF0" w:rsidRDefault="00E91DF0" w:rsidP="005F53C5">
            <w:pPr>
              <w:suppressAutoHyphens/>
              <w:spacing w:before="90" w:after="54" w:line="288" w:lineRule="auto"/>
              <w:ind w:left="57" w:right="57"/>
              <w:jc w:val="both"/>
              <w:rPr>
                <w:rFonts w:cs="Arial"/>
                <w:lang w:eastAsia="ar-SA"/>
              </w:rPr>
            </w:pPr>
          </w:p>
        </w:tc>
      </w:tr>
      <w:tr w:rsidR="00E91DF0" w14:paraId="7BE420A7"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0AA654AB" w14:textId="77777777" w:rsidR="00E91DF0" w:rsidRDefault="00E91DF0" w:rsidP="005F53C5">
            <w:pPr>
              <w:suppressAutoHyphens/>
              <w:spacing w:before="90" w:after="54" w:line="288" w:lineRule="auto"/>
              <w:ind w:left="57" w:right="57"/>
              <w:jc w:val="both"/>
              <w:rPr>
                <w:rFonts w:cs="Arial"/>
                <w:lang w:eastAsia="ar-SA"/>
              </w:rPr>
            </w:pPr>
            <w:r>
              <w:rPr>
                <w:rFonts w:cs="Aria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2A0ADC2C" w14:textId="05D8C81C" w:rsidR="00E91DF0" w:rsidRPr="00482305" w:rsidRDefault="00E91DF0" w:rsidP="00203B11">
            <w:pPr>
              <w:suppressAutoHyphens/>
              <w:spacing w:before="90" w:after="54" w:line="288" w:lineRule="auto"/>
              <w:ind w:left="57" w:right="57"/>
              <w:rPr>
                <w:rFonts w:cs="Arial"/>
                <w:bCs/>
                <w:lang w:eastAsia="ar-SA"/>
              </w:rPr>
            </w:pPr>
            <w:r w:rsidRPr="00482305">
              <w:rPr>
                <w:rFonts w:cs="Arial"/>
              </w:rPr>
              <w:t xml:space="preserve">Omschrijving van de </w:t>
            </w:r>
            <w:r w:rsidR="00C41071">
              <w:rPr>
                <w:rFonts w:cs="Arial"/>
              </w:rPr>
              <w:t>Opdracht</w:t>
            </w:r>
            <w:r w:rsidRPr="00482305">
              <w:rPr>
                <w:rFonts w:cs="Arial"/>
              </w:rPr>
              <w:t xml:space="preserve">, waaruit </w:t>
            </w:r>
            <w:r w:rsidR="00445ADF">
              <w:rPr>
                <w:rFonts w:cs="Arial"/>
              </w:rPr>
              <w:t xml:space="preserve">in ieder geval blijkt dat de </w:t>
            </w:r>
            <w:r w:rsidRPr="00482305">
              <w:rPr>
                <w:rFonts w:cs="Arial"/>
              </w:rPr>
              <w:t>referentie</w:t>
            </w:r>
            <w:r w:rsidR="00C04649">
              <w:rPr>
                <w:rFonts w:cs="Arial"/>
              </w:rPr>
              <w:t>o</w:t>
            </w:r>
            <w:r w:rsidR="00C41071">
              <w:rPr>
                <w:rFonts w:cs="Arial"/>
              </w:rPr>
              <w:t>pdracht</w:t>
            </w:r>
            <w:r w:rsidRPr="00482305">
              <w:rPr>
                <w:rFonts w:cs="Arial"/>
              </w:rPr>
              <w:t xml:space="preserve"> </w:t>
            </w:r>
            <w:r w:rsidR="00D34C69">
              <w:rPr>
                <w:rFonts w:cs="Arial"/>
              </w:rPr>
              <w:t>voldoet aan de referentie-eis</w:t>
            </w:r>
          </w:p>
        </w:tc>
        <w:tc>
          <w:tcPr>
            <w:tcW w:w="4253" w:type="dxa"/>
            <w:tcBorders>
              <w:top w:val="single" w:sz="8" w:space="0" w:color="C0C0C0"/>
              <w:left w:val="single" w:sz="8" w:space="0" w:color="C0C0C0"/>
              <w:bottom w:val="single" w:sz="8" w:space="0" w:color="C0C0C0"/>
              <w:right w:val="single" w:sz="8" w:space="0" w:color="C0C0C0"/>
            </w:tcBorders>
            <w:vAlign w:val="center"/>
          </w:tcPr>
          <w:p w14:paraId="7DAD495B" w14:textId="77777777" w:rsidR="00E91DF0" w:rsidRDefault="00E91DF0" w:rsidP="005F53C5">
            <w:pPr>
              <w:suppressAutoHyphens/>
              <w:spacing w:before="90" w:after="54" w:line="288" w:lineRule="auto"/>
              <w:ind w:left="57" w:right="57"/>
              <w:jc w:val="both"/>
              <w:rPr>
                <w:rFonts w:cs="Arial"/>
                <w:bCs/>
                <w:lang w:eastAsia="ar-SA"/>
              </w:rPr>
            </w:pPr>
          </w:p>
        </w:tc>
      </w:tr>
      <w:tr w:rsidR="00E91DF0" w14:paraId="12D6304F"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9C5A12C" w14:textId="77777777" w:rsidR="00E91DF0" w:rsidRDefault="00E91DF0" w:rsidP="005F53C5">
            <w:pPr>
              <w:suppressAutoHyphens/>
              <w:spacing w:before="90" w:after="54" w:line="288" w:lineRule="auto"/>
              <w:ind w:left="57" w:right="57"/>
              <w:jc w:val="both"/>
              <w:rPr>
                <w:rFonts w:cs="Arial"/>
              </w:rPr>
            </w:pPr>
            <w:r>
              <w:rPr>
                <w:rFonts w:cs="Arial"/>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DC51497" w14:textId="7165A2CE" w:rsidR="00E91DF0" w:rsidRPr="00482305" w:rsidRDefault="00E91DF0" w:rsidP="00203B11">
            <w:pPr>
              <w:suppressAutoHyphens/>
              <w:spacing w:before="90" w:after="54" w:line="288" w:lineRule="auto"/>
              <w:ind w:left="57" w:right="57"/>
              <w:rPr>
                <w:rFonts w:cs="Arial"/>
              </w:rPr>
            </w:pPr>
            <w:r w:rsidRPr="00482305">
              <w:rPr>
                <w:rFonts w:cs="Arial"/>
              </w:rPr>
              <w:t>Indien verricht in combinatie: het percentage/aandeel in de combinatie; aard en inhoud van de eigen werk</w:t>
            </w:r>
            <w:r w:rsidR="001C77DC">
              <w:rPr>
                <w:rFonts w:cs="Arial"/>
              </w:rPr>
              <w:t>zaamheden verricht in samenwerkings</w:t>
            </w:r>
            <w:r w:rsidRPr="00482305">
              <w:rPr>
                <w:rFonts w:cs="Arial"/>
              </w:rPr>
              <w:t>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7CB3A537" w14:textId="77777777" w:rsidR="00E91DF0" w:rsidRDefault="00E91DF0" w:rsidP="005F53C5">
            <w:pPr>
              <w:suppressAutoHyphens/>
              <w:spacing w:before="90" w:after="54" w:line="288" w:lineRule="auto"/>
              <w:ind w:left="57" w:right="57"/>
              <w:jc w:val="both"/>
              <w:rPr>
                <w:rFonts w:cs="Arial"/>
                <w:bCs/>
                <w:lang w:eastAsia="ar-SA"/>
              </w:rPr>
            </w:pPr>
          </w:p>
        </w:tc>
      </w:tr>
    </w:tbl>
    <w:p w14:paraId="3E080DF5" w14:textId="77777777" w:rsidR="00E91DF0" w:rsidRDefault="00E91DF0" w:rsidP="005F53C5">
      <w:pPr>
        <w:suppressAutoHyphens/>
        <w:jc w:val="both"/>
        <w:rPr>
          <w:rFonts w:cs="Arial"/>
          <w:snapToGrid w:val="0"/>
          <w:lang w:eastAsia="ar-SA"/>
        </w:rPr>
      </w:pPr>
      <w:bookmarkStart w:id="475" w:name="_Toc86485888"/>
      <w:bookmarkStart w:id="476" w:name="_Toc86485886"/>
      <w:bookmarkStart w:id="477" w:name="_Toc68944752"/>
      <w:bookmarkStart w:id="478" w:name="_Toc86485889"/>
    </w:p>
    <w:p w14:paraId="560C3FE0" w14:textId="06FE0A45" w:rsidR="001B1CB0" w:rsidRPr="008C6805" w:rsidRDefault="00E91DF0" w:rsidP="005F53C5">
      <w:pPr>
        <w:suppressAutoHyphens/>
        <w:spacing w:line="284" w:lineRule="atLeast"/>
        <w:jc w:val="both"/>
      </w:pPr>
      <w:r>
        <w:rPr>
          <w:rFonts w:cs="Arial"/>
          <w:snapToGrid w:val="0"/>
        </w:rPr>
        <w:t xml:space="preserve">Hierbij verklaart </w:t>
      </w:r>
      <w:r w:rsidR="007A1310">
        <w:rPr>
          <w:rFonts w:cs="Arial"/>
          <w:snapToGrid w:val="0"/>
        </w:rPr>
        <w:t xml:space="preserve">de </w:t>
      </w:r>
      <w:r w:rsidR="005D5B41">
        <w:rPr>
          <w:rFonts w:cs="Arial"/>
          <w:snapToGrid w:val="0"/>
        </w:rPr>
        <w:t>Inschrijver</w:t>
      </w:r>
      <w:r>
        <w:rPr>
          <w:rFonts w:cs="Arial"/>
          <w:snapToGrid w:val="0"/>
        </w:rPr>
        <w:t xml:space="preserve"> dat bovenstaande referentie</w:t>
      </w:r>
      <w:r w:rsidR="00C04649">
        <w:rPr>
          <w:rFonts w:cs="Arial"/>
          <w:snapToGrid w:val="0"/>
        </w:rPr>
        <w:t>o</w:t>
      </w:r>
      <w:r w:rsidR="00C41071">
        <w:rPr>
          <w:rFonts w:cs="Arial"/>
          <w:snapToGrid w:val="0"/>
        </w:rPr>
        <w:t>pdracht</w:t>
      </w:r>
      <w:r>
        <w:rPr>
          <w:rFonts w:cs="Arial"/>
          <w:snapToGrid w:val="0"/>
        </w:rPr>
        <w:t xml:space="preserve"> naar behoren is uitgevoerd.</w:t>
      </w:r>
      <w:r w:rsidR="001B1CB0">
        <w:rPr>
          <w:rFonts w:cs="Arial"/>
          <w:snapToGrid w:val="0"/>
        </w:rPr>
        <w:t xml:space="preserve"> </w:t>
      </w:r>
      <w:r w:rsidR="001B1CB0" w:rsidRPr="008C6805">
        <w:t xml:space="preserve">De referent tekent ervoor dat alle essentiële aspecten van de uitvoering van de </w:t>
      </w:r>
      <w:r w:rsidR="00F62710">
        <w:t>Overeenkomst</w:t>
      </w:r>
      <w:r w:rsidR="001B1CB0" w:rsidRPr="008C6805">
        <w:t xml:space="preserve"> naar behoren en conform </w:t>
      </w:r>
      <w:r w:rsidR="00F62710">
        <w:t>Overeenkomst</w:t>
      </w:r>
      <w:r w:rsidR="001B1CB0" w:rsidRPr="008C6805">
        <w:t xml:space="preserve"> zijn uitgevoerd. Dat betekent dat geen sprake is geweest van het structureel niet nakomen van een of meerdere essentiële aspecten van de dienstverlening die </w:t>
      </w:r>
      <w:r w:rsidR="001B1CB0" w:rsidRPr="008C6805">
        <w:lastRenderedPageBreak/>
        <w:t xml:space="preserve">onderdeel vormden van de </w:t>
      </w:r>
      <w:r w:rsidR="00F62710">
        <w:t>Overeenkomst</w:t>
      </w:r>
      <w:r w:rsidR="001B1CB0" w:rsidRPr="008C6805">
        <w:t xml:space="preserve">. Voorbeelden van essentiële onderdelen van de </w:t>
      </w:r>
      <w:r w:rsidR="00F62710">
        <w:t>Overeenkomst</w:t>
      </w:r>
      <w:r w:rsidR="007F681E">
        <w:t xml:space="preserve"> zijn [</w:t>
      </w:r>
      <w:r w:rsidR="001B1CB0" w:rsidRPr="00E610F2">
        <w:rPr>
          <w:i/>
        </w:rPr>
        <w:t>voorbeelden noemen die van toepa</w:t>
      </w:r>
      <w:r w:rsidR="007F681E" w:rsidRPr="00E610F2">
        <w:rPr>
          <w:i/>
        </w:rPr>
        <w:t>ssing zijn op deze aanbesteding</w:t>
      </w:r>
      <w:r w:rsidR="007F681E">
        <w:t>]</w:t>
      </w:r>
      <w:r w:rsidR="001B1CB0" w:rsidRPr="008C6805">
        <w:t>.</w:t>
      </w:r>
    </w:p>
    <w:p w14:paraId="2EFB6658" w14:textId="77777777" w:rsidR="00E91DF0" w:rsidRDefault="00E91DF0" w:rsidP="005F53C5">
      <w:pPr>
        <w:suppressAutoHyphens/>
        <w:spacing w:line="288" w:lineRule="auto"/>
        <w:jc w:val="both"/>
        <w:rPr>
          <w:rFonts w:cs="Arial"/>
          <w:snapToGrid w:val="0"/>
        </w:rPr>
      </w:pPr>
    </w:p>
    <w:p w14:paraId="7D91FC02" w14:textId="77777777" w:rsidR="00E91DF0" w:rsidRDefault="00E91DF0" w:rsidP="005F53C5">
      <w:pPr>
        <w:suppressAutoHyphens/>
        <w:jc w:val="both"/>
        <w:rPr>
          <w:rFonts w:cs="Arial"/>
          <w:snapToGrid w:val="0"/>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9576D5" w14:paraId="78A90F49" w14:textId="77777777" w:rsidTr="00E91DF0">
        <w:tc>
          <w:tcPr>
            <w:tcW w:w="2835" w:type="dxa"/>
            <w:tcBorders>
              <w:top w:val="single" w:sz="8" w:space="0" w:color="C0C0C0"/>
              <w:left w:val="single" w:sz="8" w:space="0" w:color="C0C0C0"/>
              <w:bottom w:val="single" w:sz="8" w:space="0" w:color="C0C0C0"/>
            </w:tcBorders>
            <w:shd w:val="clear" w:color="auto" w:fill="E6E6E6"/>
          </w:tcPr>
          <w:p w14:paraId="647DC1D9" w14:textId="566CDCEF" w:rsidR="00E91DF0" w:rsidRPr="009576D5" w:rsidRDefault="00203B11" w:rsidP="00702BE8">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w:t>
            </w:r>
            <w:proofErr w:type="spellStart"/>
            <w:r>
              <w:rPr>
                <w:rFonts w:eastAsia="Calibri" w:cs="Arial"/>
              </w:rPr>
              <w:t>c</w:t>
            </w:r>
            <w:r w:rsidRPr="009576D5">
              <w:rPr>
                <w:rFonts w:eastAsia="Calibri" w:cs="Arial"/>
              </w:rPr>
              <w:t>ombina</w:t>
            </w:r>
            <w:r>
              <w:rPr>
                <w:rFonts w:eastAsia="Calibri" w:cs="Arial"/>
              </w:rPr>
              <w:t>nt</w:t>
            </w:r>
            <w:proofErr w:type="spellEnd"/>
            <w:r>
              <w:rPr>
                <w:rFonts w:eastAsia="Calibri" w:cs="Arial"/>
              </w:rPr>
              <w:t>)</w:t>
            </w:r>
          </w:p>
        </w:tc>
        <w:tc>
          <w:tcPr>
            <w:tcW w:w="5690" w:type="dxa"/>
            <w:tcBorders>
              <w:top w:val="single" w:sz="8" w:space="0" w:color="C0C0C0"/>
              <w:left w:val="single" w:sz="8" w:space="0" w:color="C0C0C0"/>
              <w:bottom w:val="single" w:sz="8" w:space="0" w:color="C0C0C0"/>
              <w:right w:val="single" w:sz="8" w:space="0" w:color="C0C0C0"/>
            </w:tcBorders>
          </w:tcPr>
          <w:p w14:paraId="47829C0A" w14:textId="77777777" w:rsidR="00E91DF0" w:rsidRPr="009576D5" w:rsidRDefault="00E91DF0" w:rsidP="005F53C5">
            <w:pPr>
              <w:suppressAutoHyphens/>
              <w:snapToGrid w:val="0"/>
              <w:spacing w:before="90" w:after="54" w:line="312" w:lineRule="auto"/>
              <w:ind w:right="57"/>
              <w:jc w:val="both"/>
              <w:rPr>
                <w:rFonts w:eastAsia="Calibri" w:cs="Arial"/>
              </w:rPr>
            </w:pPr>
          </w:p>
        </w:tc>
      </w:tr>
      <w:tr w:rsidR="00E91DF0" w:rsidRPr="009576D5" w14:paraId="1C8BC966" w14:textId="77777777" w:rsidTr="00E91DF0">
        <w:tc>
          <w:tcPr>
            <w:tcW w:w="2835" w:type="dxa"/>
            <w:tcBorders>
              <w:top w:val="single" w:sz="8" w:space="0" w:color="C0C0C0"/>
              <w:left w:val="single" w:sz="8" w:space="0" w:color="C0C0C0"/>
              <w:bottom w:val="single" w:sz="8" w:space="0" w:color="C0C0C0"/>
            </w:tcBorders>
            <w:shd w:val="clear" w:color="auto" w:fill="E6E6E6"/>
          </w:tcPr>
          <w:p w14:paraId="08BC53B1" w14:textId="77777777" w:rsidR="00E91DF0" w:rsidRPr="009576D5" w:rsidRDefault="00E91DF0"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BE35DA1" w14:textId="77777777" w:rsidR="00E91DF0" w:rsidRPr="009576D5" w:rsidRDefault="00E91DF0" w:rsidP="005F53C5">
            <w:pPr>
              <w:suppressAutoHyphens/>
              <w:snapToGrid w:val="0"/>
              <w:spacing w:before="90" w:after="54" w:line="312" w:lineRule="auto"/>
              <w:ind w:right="57"/>
              <w:jc w:val="both"/>
              <w:rPr>
                <w:rFonts w:eastAsia="Calibri" w:cs="Arial"/>
              </w:rPr>
            </w:pPr>
          </w:p>
        </w:tc>
      </w:tr>
      <w:tr w:rsidR="00E91DF0" w:rsidRPr="009576D5" w14:paraId="0EE30CAB" w14:textId="77777777" w:rsidTr="00E91DF0">
        <w:tc>
          <w:tcPr>
            <w:tcW w:w="2835" w:type="dxa"/>
            <w:tcBorders>
              <w:top w:val="single" w:sz="8" w:space="0" w:color="C0C0C0"/>
              <w:left w:val="single" w:sz="8" w:space="0" w:color="C0C0C0"/>
              <w:bottom w:val="single" w:sz="8" w:space="0" w:color="C0C0C0"/>
            </w:tcBorders>
            <w:shd w:val="clear" w:color="auto" w:fill="E6E6E6"/>
          </w:tcPr>
          <w:p w14:paraId="39BA14B6" w14:textId="77777777" w:rsidR="00E91DF0" w:rsidRPr="009576D5" w:rsidRDefault="00E91DF0"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2B96EF9" w14:textId="77777777" w:rsidR="00E91DF0" w:rsidRPr="009576D5" w:rsidRDefault="00E91DF0" w:rsidP="005F53C5">
            <w:pPr>
              <w:suppressAutoHyphens/>
              <w:snapToGrid w:val="0"/>
              <w:spacing w:before="90" w:after="54" w:line="312" w:lineRule="auto"/>
              <w:ind w:right="57"/>
              <w:jc w:val="both"/>
              <w:rPr>
                <w:rFonts w:eastAsia="Calibri" w:cs="Arial"/>
              </w:rPr>
            </w:pPr>
          </w:p>
        </w:tc>
      </w:tr>
      <w:tr w:rsidR="00E91DF0" w:rsidRPr="009576D5" w14:paraId="185DF19F" w14:textId="77777777" w:rsidTr="00E91DF0">
        <w:tc>
          <w:tcPr>
            <w:tcW w:w="2835" w:type="dxa"/>
            <w:tcBorders>
              <w:top w:val="single" w:sz="8" w:space="0" w:color="C0C0C0"/>
              <w:left w:val="single" w:sz="8" w:space="0" w:color="C0C0C0"/>
              <w:bottom w:val="single" w:sz="8" w:space="0" w:color="C0C0C0"/>
            </w:tcBorders>
            <w:shd w:val="clear" w:color="auto" w:fill="E6E6E6"/>
          </w:tcPr>
          <w:p w14:paraId="3769B72A" w14:textId="77777777" w:rsidR="00E91DF0" w:rsidRPr="009576D5" w:rsidRDefault="00E91DF0" w:rsidP="005F53C5">
            <w:pPr>
              <w:suppressAutoHyphens/>
              <w:snapToGrid w:val="0"/>
              <w:spacing w:before="90" w:after="54" w:line="312" w:lineRule="auto"/>
              <w:ind w:right="57"/>
              <w:jc w:val="both"/>
              <w:rPr>
                <w:rFonts w:eastAsia="Calibri" w:cs="Arial"/>
              </w:rPr>
            </w:pPr>
            <w:r w:rsidRPr="009576D5">
              <w:rPr>
                <w:rFonts w:eastAsia="Calibri" w:cs="Arial"/>
              </w:rPr>
              <w:t>Handtekening</w:t>
            </w:r>
          </w:p>
          <w:p w14:paraId="6DA4A531" w14:textId="77777777" w:rsidR="00E91DF0" w:rsidRPr="009576D5" w:rsidRDefault="00E91DF0" w:rsidP="005F53C5">
            <w:pPr>
              <w:suppressAutoHyphens/>
              <w:spacing w:before="90" w:after="54" w:line="312" w:lineRule="auto"/>
              <w:ind w:right="57"/>
              <w:jc w:val="both"/>
              <w:rPr>
                <w:rFonts w:eastAsia="Calibri" w:cs="Arial"/>
              </w:rPr>
            </w:pPr>
          </w:p>
          <w:p w14:paraId="606227F5" w14:textId="77777777" w:rsidR="00E91DF0" w:rsidRPr="009576D5" w:rsidRDefault="00E91DF0" w:rsidP="005F53C5">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30A3D638" w14:textId="77777777" w:rsidR="00E91DF0" w:rsidRPr="009576D5" w:rsidRDefault="00E91DF0" w:rsidP="005F53C5">
            <w:pPr>
              <w:suppressAutoHyphens/>
              <w:snapToGrid w:val="0"/>
              <w:spacing w:before="90" w:after="54" w:line="312" w:lineRule="auto"/>
              <w:ind w:right="57"/>
              <w:jc w:val="both"/>
              <w:rPr>
                <w:rFonts w:eastAsia="Calibri" w:cs="Arial"/>
              </w:rPr>
            </w:pPr>
          </w:p>
        </w:tc>
      </w:tr>
      <w:tr w:rsidR="00E91DF0" w:rsidRPr="009576D5" w14:paraId="7ABCB3ED" w14:textId="77777777" w:rsidTr="00E91DF0">
        <w:tc>
          <w:tcPr>
            <w:tcW w:w="2835" w:type="dxa"/>
            <w:tcBorders>
              <w:top w:val="single" w:sz="8" w:space="0" w:color="C0C0C0"/>
              <w:left w:val="single" w:sz="8" w:space="0" w:color="C0C0C0"/>
              <w:bottom w:val="single" w:sz="8" w:space="0" w:color="C0C0C0"/>
            </w:tcBorders>
            <w:shd w:val="clear" w:color="auto" w:fill="E6E6E6"/>
          </w:tcPr>
          <w:p w14:paraId="670B1AFB" w14:textId="77777777" w:rsidR="00E91DF0" w:rsidRPr="009576D5" w:rsidRDefault="00E91DF0"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016EE32" w14:textId="77777777" w:rsidR="00E91DF0" w:rsidRPr="009576D5" w:rsidRDefault="00E91DF0" w:rsidP="005F53C5">
            <w:pPr>
              <w:suppressAutoHyphens/>
              <w:snapToGrid w:val="0"/>
              <w:spacing w:before="90" w:after="54" w:line="312" w:lineRule="auto"/>
              <w:ind w:right="57"/>
              <w:jc w:val="both"/>
              <w:rPr>
                <w:rFonts w:eastAsia="Calibri" w:cs="Arial"/>
              </w:rPr>
            </w:pPr>
          </w:p>
        </w:tc>
      </w:tr>
    </w:tbl>
    <w:p w14:paraId="344F7B0B" w14:textId="77777777" w:rsidR="00E91DF0" w:rsidRDefault="00E91DF0" w:rsidP="005F53C5">
      <w:pPr>
        <w:suppressAutoHyphens/>
        <w:jc w:val="both"/>
        <w:rPr>
          <w:rFonts w:cs="Arial"/>
          <w:snapToGrid w:val="0"/>
          <w:lang w:eastAsia="ar-SA"/>
        </w:rPr>
      </w:pPr>
    </w:p>
    <w:p w14:paraId="683016DB" w14:textId="77777777" w:rsidR="00E91DF0" w:rsidRDefault="00E91DF0" w:rsidP="005F53C5">
      <w:pPr>
        <w:pStyle w:val="Kop2"/>
        <w:tabs>
          <w:tab w:val="left" w:pos="708"/>
        </w:tabs>
        <w:suppressAutoHyphens/>
        <w:ind w:left="0" w:firstLine="0"/>
        <w:jc w:val="both"/>
        <w:rPr>
          <w:szCs w:val="20"/>
        </w:rPr>
      </w:pPr>
      <w:r>
        <w:rPr>
          <w:b/>
          <w:szCs w:val="20"/>
        </w:rPr>
        <w:br w:type="page"/>
      </w:r>
      <w:bookmarkEnd w:id="475"/>
      <w:bookmarkEnd w:id="476"/>
      <w:bookmarkEnd w:id="477"/>
      <w:bookmarkEnd w:id="478"/>
    </w:p>
    <w:p w14:paraId="60C92790" w14:textId="09154FE8" w:rsidR="00BF398E" w:rsidRPr="004C0C3C" w:rsidRDefault="00BF398E" w:rsidP="005F53C5">
      <w:pPr>
        <w:pStyle w:val="Kop1"/>
        <w:numPr>
          <w:ilvl w:val="0"/>
          <w:numId w:val="0"/>
        </w:numPr>
        <w:ind w:left="680" w:hanging="680"/>
        <w:jc w:val="both"/>
        <w:rPr>
          <w:sz w:val="40"/>
        </w:rPr>
      </w:pPr>
      <w:bookmarkStart w:id="479" w:name="_Toc469474453"/>
      <w:bookmarkStart w:id="480" w:name="_Toc504568771"/>
      <w:bookmarkStart w:id="481" w:name="_Toc527637470"/>
      <w:bookmarkStart w:id="482" w:name="_Toc29290069"/>
      <w:r w:rsidRPr="004C0C3C">
        <w:rPr>
          <w:sz w:val="40"/>
        </w:rPr>
        <w:lastRenderedPageBreak/>
        <w:t xml:space="preserve">Bijlage </w:t>
      </w:r>
      <w:r>
        <w:rPr>
          <w:sz w:val="40"/>
        </w:rPr>
        <w:t>7</w:t>
      </w:r>
      <w:r w:rsidRPr="004C0C3C">
        <w:rPr>
          <w:sz w:val="40"/>
        </w:rPr>
        <w:t xml:space="preserve"> Verklaring Combinatie</w:t>
      </w:r>
      <w:bookmarkEnd w:id="479"/>
      <w:bookmarkEnd w:id="480"/>
      <w:bookmarkEnd w:id="481"/>
      <w:bookmarkEnd w:id="482"/>
    </w:p>
    <w:p w14:paraId="1FFFAC8F" w14:textId="791D3296" w:rsidR="00BF398E" w:rsidRPr="009576D5" w:rsidRDefault="00BF398E" w:rsidP="005F53C5">
      <w:pPr>
        <w:suppressAutoHyphens/>
        <w:spacing w:line="288" w:lineRule="auto"/>
        <w:jc w:val="both"/>
        <w:rPr>
          <w:rFonts w:eastAsia="Calibri" w:cs="Arial"/>
        </w:rPr>
      </w:pPr>
      <w:r w:rsidRPr="009576D5">
        <w:rPr>
          <w:rFonts w:eastAsia="Calibri" w:cs="Arial"/>
        </w:rPr>
        <w:t xml:space="preserve">Ondergetekenden verklaren dat de leden van de </w:t>
      </w:r>
      <w:r>
        <w:rPr>
          <w:rFonts w:eastAsia="Calibri" w:cs="Arial"/>
        </w:rPr>
        <w:t>c</w:t>
      </w:r>
      <w:r w:rsidRPr="009576D5">
        <w:rPr>
          <w:rFonts w:eastAsia="Calibri" w:cs="Arial"/>
        </w:rPr>
        <w:t>ombinatie zich gezamenlijk en</w:t>
      </w:r>
      <w:r w:rsidR="00203B11">
        <w:rPr>
          <w:rFonts w:eastAsia="Calibri" w:cs="Arial"/>
        </w:rPr>
        <w:t>/of*</w:t>
      </w:r>
      <w:r w:rsidRPr="009576D5">
        <w:rPr>
          <w:rFonts w:eastAsia="Calibri" w:cs="Arial"/>
        </w:rPr>
        <w:t xml:space="preserve"> hoofdelijk aansprakelijk stellen voor de volledige en juiste uitvoering van de </w:t>
      </w:r>
      <w:r>
        <w:rPr>
          <w:rFonts w:eastAsia="Calibri" w:cs="Arial"/>
        </w:rPr>
        <w:t>o</w:t>
      </w:r>
      <w:r w:rsidRPr="009576D5">
        <w:rPr>
          <w:rFonts w:eastAsia="Calibri" w:cs="Arial"/>
        </w:rPr>
        <w:t xml:space="preserve">vereenkomst in al zijn onderdelen, en verklaren dat </w:t>
      </w:r>
    </w:p>
    <w:p w14:paraId="2E8BBD59" w14:textId="77777777" w:rsidR="00BF398E" w:rsidRPr="009576D5" w:rsidRDefault="00BF398E" w:rsidP="005F53C5">
      <w:pPr>
        <w:suppressAutoHyphens/>
        <w:spacing w:line="288" w:lineRule="auto"/>
        <w:jc w:val="both"/>
        <w:rPr>
          <w:rFonts w:eastAsia="Calibri" w:cs="Arial"/>
        </w:rPr>
      </w:pPr>
    </w:p>
    <w:p w14:paraId="41EBB92D" w14:textId="77777777" w:rsidR="00BF398E" w:rsidRDefault="00BF398E" w:rsidP="005F53C5">
      <w:pPr>
        <w:suppressAutoHyphens/>
        <w:spacing w:line="288" w:lineRule="auto"/>
        <w:jc w:val="both"/>
        <w:rPr>
          <w:rFonts w:eastAsia="Calibri" w:cs="Arial"/>
        </w:rPr>
      </w:pPr>
      <w:r w:rsidRPr="009576D5">
        <w:rPr>
          <w:rFonts w:eastAsia="Calibri" w:cs="Arial"/>
        </w:rPr>
        <w:t xml:space="preserve">…………………zal optreden als vertegenwoordiger van de </w:t>
      </w:r>
      <w:r>
        <w:rPr>
          <w:rFonts w:eastAsia="Calibri" w:cs="Arial"/>
        </w:rPr>
        <w:t>c</w:t>
      </w:r>
      <w:r w:rsidRPr="009576D5">
        <w:rPr>
          <w:rFonts w:eastAsia="Calibri" w:cs="Arial"/>
        </w:rPr>
        <w:t xml:space="preserve">ombinatie en bevoegd is de </w:t>
      </w:r>
      <w:r>
        <w:rPr>
          <w:rFonts w:eastAsia="Calibri" w:cs="Arial"/>
        </w:rPr>
        <w:t>c</w:t>
      </w:r>
      <w:r w:rsidRPr="009576D5">
        <w:rPr>
          <w:rFonts w:eastAsia="Calibri" w:cs="Arial"/>
        </w:rPr>
        <w:t xml:space="preserve">ombinatie in alle opzichten te vertegenwoordigen en te binden en als enig aanspreekpunt voor </w:t>
      </w:r>
      <w:r>
        <w:rPr>
          <w:rFonts w:eastAsia="Calibri" w:cs="Arial"/>
        </w:rPr>
        <w:t>de VRLN</w:t>
      </w:r>
      <w:r w:rsidRPr="009576D5">
        <w:rPr>
          <w:rFonts w:eastAsia="Calibri" w:cs="Arial"/>
        </w:rPr>
        <w:t xml:space="preserve"> dient.</w:t>
      </w:r>
    </w:p>
    <w:p w14:paraId="0B2BD5E2" w14:textId="77777777" w:rsidR="00BF398E" w:rsidRDefault="00BF398E" w:rsidP="005F53C5">
      <w:pPr>
        <w:suppressAutoHyphens/>
        <w:spacing w:line="288" w:lineRule="auto"/>
        <w:jc w:val="both"/>
        <w:rPr>
          <w:rFonts w:eastAsia="Calibri" w:cs="Arial"/>
        </w:rPr>
      </w:pPr>
    </w:p>
    <w:p w14:paraId="2BB8ED1C" w14:textId="77777777" w:rsidR="00BF398E" w:rsidRDefault="00BF398E" w:rsidP="005F53C5">
      <w:pPr>
        <w:suppressAutoHyphens/>
        <w:spacing w:line="288" w:lineRule="auto"/>
        <w:jc w:val="both"/>
        <w:rPr>
          <w:rFonts w:eastAsia="Calibri" w:cs="Arial"/>
        </w:rPr>
      </w:pPr>
      <w:r>
        <w:rPr>
          <w:rFonts w:eastAsia="Calibri" w:cs="Arial"/>
        </w:rPr>
        <w:t>De reden dat in combinatie wordt ingeschreven is de volgende:</w:t>
      </w:r>
    </w:p>
    <w:p w14:paraId="706D12E0" w14:textId="77777777" w:rsidR="00BF398E" w:rsidRPr="009576D5" w:rsidRDefault="00BF398E" w:rsidP="005F53C5">
      <w:pPr>
        <w:suppressAutoHyphens/>
        <w:spacing w:line="288" w:lineRule="auto"/>
        <w:jc w:val="both"/>
        <w:rPr>
          <w:rFonts w:eastAsia="Calibri" w:cs="Arial"/>
        </w:rPr>
      </w:pPr>
      <w:r>
        <w:rPr>
          <w:rFonts w:eastAsia="Calibri" w:cs="Arial"/>
        </w:rPr>
        <w:t>……………………………………………………………………………………………………………………………………………………………………………………………………………………………………………...</w:t>
      </w:r>
    </w:p>
    <w:p w14:paraId="237A1510" w14:textId="77777777" w:rsidR="00BF398E" w:rsidRDefault="00BF398E" w:rsidP="005F53C5">
      <w:pPr>
        <w:suppressAutoHyphens/>
        <w:spacing w:line="288" w:lineRule="auto"/>
        <w:jc w:val="both"/>
        <w:rPr>
          <w:rFonts w:eastAsia="Calibri" w:cs="Arial"/>
        </w:rPr>
      </w:pPr>
    </w:p>
    <w:p w14:paraId="1D86B9B1" w14:textId="77777777" w:rsidR="00BF398E" w:rsidRDefault="00BF398E" w:rsidP="005F53C5">
      <w:pPr>
        <w:suppressAutoHyphens/>
        <w:spacing w:line="288" w:lineRule="auto"/>
        <w:jc w:val="both"/>
        <w:rPr>
          <w:rFonts w:eastAsia="Calibri" w:cs="Arial"/>
        </w:rPr>
      </w:pPr>
      <w:r>
        <w:rPr>
          <w:rFonts w:eastAsia="Calibri" w:cs="Arial"/>
        </w:rPr>
        <w:t xml:space="preserve">De VRLN wenst te vernemen welke onderdelen van de opdracht door welke </w:t>
      </w:r>
      <w:proofErr w:type="spellStart"/>
      <w:r>
        <w:rPr>
          <w:rFonts w:eastAsia="Calibri" w:cs="Arial"/>
        </w:rPr>
        <w:t>combinant</w:t>
      </w:r>
      <w:proofErr w:type="spellEnd"/>
      <w:r>
        <w:rPr>
          <w:rFonts w:eastAsia="Calibri" w:cs="Arial"/>
        </w:rPr>
        <w:t xml:space="preserve"> worden vervuld:</w:t>
      </w:r>
    </w:p>
    <w:p w14:paraId="548E7B97" w14:textId="77777777" w:rsidR="00BF398E" w:rsidRPr="009576D5" w:rsidRDefault="00BF398E" w:rsidP="005F53C5">
      <w:pPr>
        <w:suppressAutoHyphens/>
        <w:spacing w:line="288" w:lineRule="auto"/>
        <w:jc w:val="both"/>
        <w:rPr>
          <w:rFonts w:eastAsia="Calibri" w:cs="Arial"/>
        </w:rPr>
      </w:pPr>
      <w:r>
        <w:rPr>
          <w:rFonts w:eastAsia="Calibri" w:cs="Arial"/>
        </w:rPr>
        <w:t>……………………………………………………………………………………………………………………………………………………………………………………………………………………………………………...</w:t>
      </w:r>
    </w:p>
    <w:p w14:paraId="792823D9" w14:textId="77777777" w:rsidR="00BF398E" w:rsidRDefault="00BF398E" w:rsidP="005F53C5">
      <w:pPr>
        <w:suppressAutoHyphens/>
        <w:spacing w:line="288" w:lineRule="auto"/>
        <w:jc w:val="both"/>
        <w:rPr>
          <w:rFonts w:eastAsia="Calibri" w:cs="Arial"/>
        </w:rPr>
      </w:pPr>
    </w:p>
    <w:p w14:paraId="13F42D6D" w14:textId="77777777" w:rsidR="00BF398E" w:rsidRPr="009576D5" w:rsidRDefault="00BF398E" w:rsidP="005F53C5">
      <w:pPr>
        <w:suppressAutoHyphens/>
        <w:spacing w:line="288" w:lineRule="auto"/>
        <w:jc w:val="both"/>
        <w:rPr>
          <w:rFonts w:eastAsia="Calibri" w:cs="Arial"/>
        </w:rPr>
      </w:pPr>
      <w:r w:rsidRPr="009576D5">
        <w:rPr>
          <w:rFonts w:eastAsia="Calibri" w:cs="Arial"/>
        </w:rPr>
        <w:t xml:space="preserve">Ondergetekenden verklaren dat zij deze verklaring naar waarheid hebben ondertekend en tevens dat zij daartoe, namens de betreffende </w:t>
      </w:r>
      <w:proofErr w:type="spellStart"/>
      <w:r>
        <w:rPr>
          <w:rFonts w:eastAsia="Calibri" w:cs="Arial"/>
        </w:rPr>
        <w:t>c</w:t>
      </w:r>
      <w:r w:rsidRPr="009576D5">
        <w:rPr>
          <w:rFonts w:eastAsia="Calibri" w:cs="Arial"/>
        </w:rPr>
        <w:t>ombinant</w:t>
      </w:r>
      <w:proofErr w:type="spellEnd"/>
      <w:r w:rsidRPr="009576D5">
        <w:rPr>
          <w:rFonts w:eastAsia="Calibri" w:cs="Arial"/>
        </w:rPr>
        <w:t>, rechtens bevoegd zijn.</w:t>
      </w:r>
    </w:p>
    <w:p w14:paraId="197F702A" w14:textId="77777777" w:rsidR="00BF398E" w:rsidRDefault="00BF398E" w:rsidP="005F53C5">
      <w:pPr>
        <w:suppressAutoHyphens/>
        <w:spacing w:line="288" w:lineRule="auto"/>
        <w:jc w:val="both"/>
        <w:rPr>
          <w:rFonts w:eastAsia="Calibri" w:cs="Arial"/>
        </w:rPr>
      </w:pPr>
    </w:p>
    <w:p w14:paraId="303C23FB" w14:textId="2B8010D4" w:rsidR="00203B11" w:rsidRPr="00203B11" w:rsidRDefault="00203B11" w:rsidP="00203B11">
      <w:pPr>
        <w:suppressAutoHyphens/>
        <w:spacing w:line="288" w:lineRule="auto"/>
        <w:jc w:val="both"/>
        <w:rPr>
          <w:rFonts w:eastAsia="Calibri" w:cs="Arial"/>
        </w:rPr>
      </w:pPr>
      <w:r w:rsidRPr="00203B11">
        <w:rPr>
          <w:rFonts w:eastAsia="Calibri" w:cs="Arial"/>
        </w:rPr>
        <w:t>*</w:t>
      </w:r>
      <w:r>
        <w:rPr>
          <w:rFonts w:eastAsia="Calibri" w:cs="Arial"/>
        </w:rPr>
        <w:t xml:space="preserve"> </w:t>
      </w:r>
      <w:r w:rsidRPr="00203B11">
        <w:rPr>
          <w:rFonts w:eastAsia="Calibri" w:cs="Arial"/>
        </w:rPr>
        <w:t>Doorhalen wat niet van toepassing is</w:t>
      </w:r>
    </w:p>
    <w:p w14:paraId="702AAD02" w14:textId="77777777" w:rsidR="00203B11" w:rsidRPr="009576D5" w:rsidRDefault="00203B11" w:rsidP="005F53C5">
      <w:pPr>
        <w:suppressAutoHyphens/>
        <w:spacing w:line="288"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7FFCE416" w14:textId="77777777" w:rsidTr="009E7F72">
        <w:tc>
          <w:tcPr>
            <w:tcW w:w="2835" w:type="dxa"/>
            <w:tcBorders>
              <w:top w:val="single" w:sz="8" w:space="0" w:color="C0C0C0"/>
              <w:left w:val="single" w:sz="8" w:space="0" w:color="C0C0C0"/>
              <w:bottom w:val="single" w:sz="8" w:space="0" w:color="C0C0C0"/>
            </w:tcBorders>
            <w:shd w:val="clear" w:color="auto" w:fill="E6E6E6"/>
          </w:tcPr>
          <w:p w14:paraId="48FEAC43"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proofErr w:type="spellStart"/>
            <w:r>
              <w:rPr>
                <w:rFonts w:eastAsia="Calibri" w:cs="Arial"/>
              </w:rPr>
              <w:t>c</w:t>
            </w:r>
            <w:r w:rsidRPr="009576D5">
              <w:rPr>
                <w:rFonts w:eastAsia="Calibri" w:cs="Arial"/>
              </w:rPr>
              <w:t>ombinant</w:t>
            </w:r>
            <w:proofErr w:type="spellEnd"/>
          </w:p>
        </w:tc>
        <w:tc>
          <w:tcPr>
            <w:tcW w:w="5690" w:type="dxa"/>
            <w:tcBorders>
              <w:top w:val="single" w:sz="8" w:space="0" w:color="C0C0C0"/>
              <w:left w:val="single" w:sz="8" w:space="0" w:color="C0C0C0"/>
              <w:bottom w:val="single" w:sz="8" w:space="0" w:color="C0C0C0"/>
              <w:right w:val="single" w:sz="8" w:space="0" w:color="C0C0C0"/>
            </w:tcBorders>
          </w:tcPr>
          <w:p w14:paraId="6D23583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24120903" w14:textId="77777777" w:rsidTr="009E7F72">
        <w:tc>
          <w:tcPr>
            <w:tcW w:w="2835" w:type="dxa"/>
            <w:tcBorders>
              <w:top w:val="single" w:sz="8" w:space="0" w:color="C0C0C0"/>
              <w:left w:val="single" w:sz="8" w:space="0" w:color="C0C0C0"/>
              <w:bottom w:val="single" w:sz="8" w:space="0" w:color="C0C0C0"/>
            </w:tcBorders>
            <w:shd w:val="clear" w:color="auto" w:fill="E6E6E6"/>
          </w:tcPr>
          <w:p w14:paraId="23C72E9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B52D715"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FA880B4" w14:textId="77777777" w:rsidTr="009E7F72">
        <w:tc>
          <w:tcPr>
            <w:tcW w:w="2835" w:type="dxa"/>
            <w:tcBorders>
              <w:top w:val="single" w:sz="8" w:space="0" w:color="C0C0C0"/>
              <w:left w:val="single" w:sz="8" w:space="0" w:color="C0C0C0"/>
              <w:bottom w:val="single" w:sz="8" w:space="0" w:color="C0C0C0"/>
            </w:tcBorders>
            <w:shd w:val="clear" w:color="auto" w:fill="E6E6E6"/>
          </w:tcPr>
          <w:p w14:paraId="62F07D66"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F078C92"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72ED82FF" w14:textId="77777777" w:rsidTr="009E7F72">
        <w:tc>
          <w:tcPr>
            <w:tcW w:w="2835" w:type="dxa"/>
            <w:tcBorders>
              <w:top w:val="single" w:sz="8" w:space="0" w:color="C0C0C0"/>
              <w:left w:val="single" w:sz="8" w:space="0" w:color="C0C0C0"/>
              <w:bottom w:val="single" w:sz="8" w:space="0" w:color="C0C0C0"/>
            </w:tcBorders>
            <w:shd w:val="clear" w:color="auto" w:fill="E6E6E6"/>
          </w:tcPr>
          <w:p w14:paraId="1E5E2DB1"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p w14:paraId="1E0BB0E6" w14:textId="77777777" w:rsidR="00BF398E" w:rsidRPr="009576D5" w:rsidRDefault="00BF398E" w:rsidP="005F53C5">
            <w:pPr>
              <w:suppressAutoHyphens/>
              <w:spacing w:before="90" w:after="54" w:line="312" w:lineRule="auto"/>
              <w:ind w:right="57"/>
              <w:jc w:val="both"/>
              <w:rPr>
                <w:rFonts w:eastAsia="Calibri" w:cs="Arial"/>
              </w:rPr>
            </w:pPr>
          </w:p>
          <w:p w14:paraId="418E39FA" w14:textId="77777777" w:rsidR="00BF398E" w:rsidRPr="009576D5" w:rsidRDefault="00BF398E" w:rsidP="005F53C5">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0852FE2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E31ABA5" w14:textId="77777777" w:rsidTr="009E7F72">
        <w:tc>
          <w:tcPr>
            <w:tcW w:w="2835" w:type="dxa"/>
            <w:tcBorders>
              <w:top w:val="single" w:sz="8" w:space="0" w:color="C0C0C0"/>
              <w:left w:val="single" w:sz="8" w:space="0" w:color="C0C0C0"/>
              <w:bottom w:val="single" w:sz="8" w:space="0" w:color="C0C0C0"/>
            </w:tcBorders>
            <w:shd w:val="clear" w:color="auto" w:fill="E6E6E6"/>
          </w:tcPr>
          <w:p w14:paraId="1CC76680"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8B40BB3"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729295B5" w14:textId="77777777" w:rsidR="00BF398E" w:rsidRPr="009576D5" w:rsidRDefault="00BF398E" w:rsidP="005F53C5">
      <w:pPr>
        <w:suppressAutoHyphens/>
        <w:spacing w:line="288"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69EB2AA6" w14:textId="77777777" w:rsidTr="009E7F72">
        <w:tc>
          <w:tcPr>
            <w:tcW w:w="2835" w:type="dxa"/>
            <w:tcBorders>
              <w:top w:val="single" w:sz="8" w:space="0" w:color="C0C0C0"/>
              <w:left w:val="single" w:sz="8" w:space="0" w:color="C0C0C0"/>
              <w:bottom w:val="single" w:sz="8" w:space="0" w:color="C0C0C0"/>
            </w:tcBorders>
            <w:shd w:val="clear" w:color="auto" w:fill="E6E6E6"/>
          </w:tcPr>
          <w:p w14:paraId="7C862681"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proofErr w:type="spellStart"/>
            <w:r>
              <w:rPr>
                <w:rFonts w:eastAsia="Calibri" w:cs="Arial"/>
              </w:rPr>
              <w:t>c</w:t>
            </w:r>
            <w:r w:rsidRPr="009576D5">
              <w:rPr>
                <w:rFonts w:eastAsia="Calibri" w:cs="Arial"/>
              </w:rPr>
              <w:t>ombinant</w:t>
            </w:r>
            <w:proofErr w:type="spellEnd"/>
          </w:p>
        </w:tc>
        <w:tc>
          <w:tcPr>
            <w:tcW w:w="5690" w:type="dxa"/>
            <w:tcBorders>
              <w:top w:val="single" w:sz="8" w:space="0" w:color="C0C0C0"/>
              <w:left w:val="single" w:sz="8" w:space="0" w:color="C0C0C0"/>
              <w:bottom w:val="single" w:sz="8" w:space="0" w:color="C0C0C0"/>
              <w:right w:val="single" w:sz="8" w:space="0" w:color="C0C0C0"/>
            </w:tcBorders>
          </w:tcPr>
          <w:p w14:paraId="4180167A"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46BC0DD" w14:textId="77777777" w:rsidTr="009E7F72">
        <w:tc>
          <w:tcPr>
            <w:tcW w:w="2835" w:type="dxa"/>
            <w:tcBorders>
              <w:top w:val="single" w:sz="8" w:space="0" w:color="C0C0C0"/>
              <w:left w:val="single" w:sz="8" w:space="0" w:color="C0C0C0"/>
              <w:bottom w:val="single" w:sz="8" w:space="0" w:color="C0C0C0"/>
            </w:tcBorders>
            <w:shd w:val="clear" w:color="auto" w:fill="E6E6E6"/>
          </w:tcPr>
          <w:p w14:paraId="7DD0047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047FAC2"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1DCE214" w14:textId="77777777" w:rsidTr="009E7F72">
        <w:tc>
          <w:tcPr>
            <w:tcW w:w="2835" w:type="dxa"/>
            <w:tcBorders>
              <w:top w:val="single" w:sz="8" w:space="0" w:color="C0C0C0"/>
              <w:left w:val="single" w:sz="8" w:space="0" w:color="C0C0C0"/>
              <w:bottom w:val="single" w:sz="8" w:space="0" w:color="C0C0C0"/>
            </w:tcBorders>
            <w:shd w:val="clear" w:color="auto" w:fill="E6E6E6"/>
          </w:tcPr>
          <w:p w14:paraId="44D2B6B3"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2B7D7C1"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2016C070" w14:textId="77777777" w:rsidTr="009E7F72">
        <w:tc>
          <w:tcPr>
            <w:tcW w:w="2835" w:type="dxa"/>
            <w:tcBorders>
              <w:top w:val="single" w:sz="8" w:space="0" w:color="C0C0C0"/>
              <w:left w:val="single" w:sz="8" w:space="0" w:color="C0C0C0"/>
              <w:bottom w:val="single" w:sz="8" w:space="0" w:color="C0C0C0"/>
            </w:tcBorders>
            <w:shd w:val="clear" w:color="auto" w:fill="E6E6E6"/>
          </w:tcPr>
          <w:p w14:paraId="51D9E05F"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p w14:paraId="2E8184D0" w14:textId="77777777" w:rsidR="00BF398E" w:rsidRPr="009576D5" w:rsidRDefault="00BF398E" w:rsidP="005F53C5">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39D0F368"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E650F44" w14:textId="77777777" w:rsidTr="009E7F72">
        <w:tc>
          <w:tcPr>
            <w:tcW w:w="2835" w:type="dxa"/>
            <w:tcBorders>
              <w:top w:val="single" w:sz="8" w:space="0" w:color="C0C0C0"/>
              <w:left w:val="single" w:sz="8" w:space="0" w:color="C0C0C0"/>
              <w:bottom w:val="single" w:sz="8" w:space="0" w:color="C0C0C0"/>
            </w:tcBorders>
            <w:shd w:val="clear" w:color="auto" w:fill="E6E6E6"/>
          </w:tcPr>
          <w:p w14:paraId="23E1527E"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6268265"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660794D8" w14:textId="54AA4B73" w:rsidR="00BF398E" w:rsidRPr="004C0C3C" w:rsidRDefault="00BF398E" w:rsidP="005F53C5">
      <w:pPr>
        <w:pStyle w:val="Kop1"/>
        <w:numPr>
          <w:ilvl w:val="0"/>
          <w:numId w:val="0"/>
        </w:numPr>
        <w:ind w:left="680" w:hanging="680"/>
        <w:jc w:val="both"/>
        <w:rPr>
          <w:sz w:val="40"/>
        </w:rPr>
      </w:pPr>
      <w:bookmarkStart w:id="483" w:name="_Toc419285420"/>
      <w:bookmarkStart w:id="484" w:name="_Toc421086916"/>
      <w:bookmarkStart w:id="485" w:name="_Toc421100639"/>
      <w:bookmarkStart w:id="486" w:name="_Toc469474454"/>
      <w:bookmarkStart w:id="487" w:name="_Toc504568772"/>
      <w:bookmarkStart w:id="488" w:name="_Toc527637471"/>
      <w:bookmarkStart w:id="489" w:name="_Toc29290070"/>
      <w:r w:rsidRPr="004C0C3C">
        <w:rPr>
          <w:sz w:val="40"/>
        </w:rPr>
        <w:lastRenderedPageBreak/>
        <w:t xml:space="preserve">Bijlage </w:t>
      </w:r>
      <w:r>
        <w:rPr>
          <w:sz w:val="40"/>
        </w:rPr>
        <w:t>8</w:t>
      </w:r>
      <w:r w:rsidRPr="004C0C3C">
        <w:rPr>
          <w:sz w:val="40"/>
        </w:rPr>
        <w:t xml:space="preserve"> Verklaring </w:t>
      </w:r>
      <w:proofErr w:type="spellStart"/>
      <w:r w:rsidRPr="004C0C3C">
        <w:rPr>
          <w:sz w:val="40"/>
        </w:rPr>
        <w:t>Onderaanneming</w:t>
      </w:r>
      <w:bookmarkEnd w:id="483"/>
      <w:bookmarkEnd w:id="484"/>
      <w:bookmarkEnd w:id="485"/>
      <w:bookmarkEnd w:id="486"/>
      <w:bookmarkEnd w:id="487"/>
      <w:bookmarkEnd w:id="488"/>
      <w:bookmarkEnd w:id="489"/>
      <w:proofErr w:type="spellEnd"/>
    </w:p>
    <w:p w14:paraId="4BE606F2" w14:textId="1BA01C01" w:rsidR="00BF398E" w:rsidRDefault="00BF398E" w:rsidP="005F53C5">
      <w:pPr>
        <w:suppressAutoHyphens/>
        <w:spacing w:line="288" w:lineRule="auto"/>
        <w:jc w:val="both"/>
        <w:rPr>
          <w:rFonts w:eastAsia="Calibri" w:cs="Arial"/>
        </w:rPr>
      </w:pPr>
      <w:r>
        <w:rPr>
          <w:rFonts w:eastAsia="Calibri" w:cs="Arial"/>
        </w:rPr>
        <w:t xml:space="preserve">Ondergetekenden verklaren dat, indien naar aanleiding van de aanbestedingsprocedure </w:t>
      </w:r>
      <w:r w:rsidRPr="00274A62">
        <w:rPr>
          <w:rFonts w:eastAsia="Calibri" w:cs="Arial"/>
        </w:rPr>
        <w:t>de  opdracht door</w:t>
      </w:r>
      <w:r>
        <w:rPr>
          <w:rFonts w:eastAsia="Calibri" w:cs="Arial"/>
        </w:rPr>
        <w:t xml:space="preserve"> de VRLN</w:t>
      </w:r>
      <w:r w:rsidRPr="00274A62">
        <w:rPr>
          <w:rFonts w:eastAsia="Calibri" w:cs="Arial"/>
        </w:rPr>
        <w:t xml:space="preserve"> aan </w:t>
      </w:r>
      <w:r>
        <w:rPr>
          <w:rFonts w:eastAsia="Calibri" w:cs="Arial"/>
        </w:rPr>
        <w:t xml:space="preserve">inschrijver (combinatie) </w:t>
      </w:r>
      <w:r w:rsidRPr="00274A62">
        <w:rPr>
          <w:rFonts w:eastAsia="Calibri" w:cs="Arial"/>
        </w:rPr>
        <w:t xml:space="preserve">zal worden </w:t>
      </w:r>
      <w:r>
        <w:rPr>
          <w:rFonts w:eastAsia="Calibri" w:cs="Arial"/>
        </w:rPr>
        <w:t>gegund</w:t>
      </w:r>
      <w:r w:rsidRPr="00274A62">
        <w:rPr>
          <w:rFonts w:eastAsia="Calibri" w:cs="Arial"/>
        </w:rPr>
        <w:t>,</w:t>
      </w:r>
      <w:r>
        <w:rPr>
          <w:rFonts w:eastAsia="Calibri" w:cs="Arial"/>
        </w:rPr>
        <w:t xml:space="preserve"> inschrijver (combinatie)</w:t>
      </w:r>
      <w:r w:rsidRPr="00274A62">
        <w:rPr>
          <w:rFonts w:eastAsia="Calibri" w:cs="Arial"/>
        </w:rPr>
        <w:t xml:space="preserve"> </w:t>
      </w:r>
      <w:r>
        <w:rPr>
          <w:rFonts w:eastAsia="Calibri" w:cs="Arial"/>
        </w:rPr>
        <w:t xml:space="preserve">het volgende onderdeel van de opdracht in </w:t>
      </w:r>
      <w:proofErr w:type="spellStart"/>
      <w:r w:rsidR="00203B11">
        <w:rPr>
          <w:rFonts w:eastAsia="Calibri" w:cs="Arial"/>
        </w:rPr>
        <w:t>Onderaan</w:t>
      </w:r>
      <w:r w:rsidR="00203B11" w:rsidRPr="00274A62">
        <w:rPr>
          <w:rFonts w:eastAsia="Calibri" w:cs="Arial"/>
        </w:rPr>
        <w:t>neming</w:t>
      </w:r>
      <w:proofErr w:type="spellEnd"/>
      <w:r w:rsidRPr="00274A62">
        <w:rPr>
          <w:rFonts w:eastAsia="Calibri" w:cs="Arial"/>
        </w:rPr>
        <w:t xml:space="preserve"> </w:t>
      </w:r>
      <w:r>
        <w:rPr>
          <w:rFonts w:eastAsia="Calibri" w:cs="Arial"/>
        </w:rPr>
        <w:t xml:space="preserve">zal </w:t>
      </w:r>
      <w:r w:rsidRPr="00274A62">
        <w:rPr>
          <w:rFonts w:eastAsia="Calibri" w:cs="Arial"/>
        </w:rPr>
        <w:t>geven</w:t>
      </w:r>
      <w:r>
        <w:rPr>
          <w:rFonts w:eastAsia="Calibri" w:cs="Arial"/>
        </w:rPr>
        <w:t>:</w:t>
      </w:r>
    </w:p>
    <w:p w14:paraId="52A56202" w14:textId="77777777" w:rsidR="00BF398E" w:rsidRPr="009576D5" w:rsidRDefault="00BF398E" w:rsidP="005F53C5">
      <w:pPr>
        <w:suppressAutoHyphens/>
        <w:spacing w:line="288" w:lineRule="auto"/>
        <w:jc w:val="both"/>
        <w:rPr>
          <w:rFonts w:eastAsia="Calibri" w:cs="Arial"/>
        </w:rPr>
      </w:pPr>
      <w:r>
        <w:rPr>
          <w:rFonts w:eastAsia="Calibri" w:cs="Arial"/>
        </w:rPr>
        <w:t>…………………………………………………………………………………………………………………………………………………………………………………………………………………………………………...</w:t>
      </w:r>
    </w:p>
    <w:p w14:paraId="2DADB660" w14:textId="77777777" w:rsidR="00BF398E" w:rsidRDefault="00BF398E" w:rsidP="005F53C5">
      <w:pPr>
        <w:suppressAutoHyphens/>
        <w:spacing w:line="288" w:lineRule="auto"/>
        <w:jc w:val="both"/>
        <w:rPr>
          <w:rFonts w:eastAsia="Calibri" w:cs="Arial"/>
        </w:rPr>
      </w:pPr>
    </w:p>
    <w:p w14:paraId="7C3A5DEF" w14:textId="77777777" w:rsidR="00BF398E" w:rsidRDefault="00BF398E" w:rsidP="005F53C5">
      <w:pPr>
        <w:suppressAutoHyphens/>
        <w:spacing w:line="288" w:lineRule="auto"/>
        <w:jc w:val="both"/>
        <w:rPr>
          <w:rFonts w:eastAsia="Calibri" w:cs="Arial"/>
        </w:rPr>
      </w:pPr>
      <w:r>
        <w:rPr>
          <w:rFonts w:eastAsia="Calibri" w:cs="Arial"/>
        </w:rPr>
        <w:t>Contactgegevens onderaannemer:</w:t>
      </w:r>
    </w:p>
    <w:p w14:paraId="66328A97" w14:textId="77777777" w:rsidR="00BF398E" w:rsidRDefault="00BF398E" w:rsidP="00500F82">
      <w:pPr>
        <w:pStyle w:val="Lijstalinea"/>
        <w:numPr>
          <w:ilvl w:val="0"/>
          <w:numId w:val="30"/>
        </w:numPr>
        <w:suppressAutoHyphens/>
        <w:spacing w:line="288" w:lineRule="auto"/>
        <w:ind w:hanging="720"/>
        <w:jc w:val="both"/>
        <w:rPr>
          <w:rFonts w:eastAsia="Calibri" w:cs="Arial"/>
        </w:rPr>
      </w:pPr>
      <w:r w:rsidRPr="00EF670A">
        <w:rPr>
          <w:rFonts w:eastAsia="Calibri" w:cs="Arial"/>
        </w:rPr>
        <w:t>Statutaire naam:</w:t>
      </w:r>
    </w:p>
    <w:p w14:paraId="3BFBAAEE" w14:textId="77777777" w:rsidR="00BF398E" w:rsidRDefault="00BF398E" w:rsidP="00500F82">
      <w:pPr>
        <w:pStyle w:val="Lijstalinea"/>
        <w:numPr>
          <w:ilvl w:val="0"/>
          <w:numId w:val="30"/>
        </w:numPr>
        <w:suppressAutoHyphens/>
        <w:spacing w:line="288" w:lineRule="auto"/>
        <w:ind w:hanging="720"/>
        <w:jc w:val="both"/>
        <w:rPr>
          <w:rFonts w:eastAsia="Calibri" w:cs="Arial"/>
        </w:rPr>
      </w:pPr>
      <w:r>
        <w:rPr>
          <w:rFonts w:eastAsia="Calibri" w:cs="Arial"/>
        </w:rPr>
        <w:t>Vestigingsadres:</w:t>
      </w:r>
    </w:p>
    <w:p w14:paraId="40D951C4" w14:textId="77777777" w:rsidR="00BF398E" w:rsidRDefault="00BF398E" w:rsidP="00500F82">
      <w:pPr>
        <w:pStyle w:val="Lijstalinea"/>
        <w:numPr>
          <w:ilvl w:val="0"/>
          <w:numId w:val="30"/>
        </w:numPr>
        <w:suppressAutoHyphens/>
        <w:spacing w:line="288" w:lineRule="auto"/>
        <w:ind w:hanging="720"/>
        <w:jc w:val="both"/>
        <w:rPr>
          <w:rFonts w:eastAsia="Calibri" w:cs="Arial"/>
        </w:rPr>
      </w:pPr>
      <w:r>
        <w:rPr>
          <w:rFonts w:eastAsia="Calibri" w:cs="Arial"/>
        </w:rPr>
        <w:t>Postadres:</w:t>
      </w:r>
    </w:p>
    <w:p w14:paraId="6C2295DB" w14:textId="77777777" w:rsidR="00BF398E" w:rsidRDefault="00BF398E" w:rsidP="00500F82">
      <w:pPr>
        <w:pStyle w:val="Lijstalinea"/>
        <w:numPr>
          <w:ilvl w:val="0"/>
          <w:numId w:val="30"/>
        </w:numPr>
        <w:suppressAutoHyphens/>
        <w:spacing w:line="288" w:lineRule="auto"/>
        <w:ind w:hanging="720"/>
        <w:jc w:val="both"/>
        <w:rPr>
          <w:rFonts w:eastAsia="Calibri" w:cs="Arial"/>
        </w:rPr>
      </w:pPr>
      <w:r>
        <w:rPr>
          <w:rFonts w:eastAsia="Calibri" w:cs="Arial"/>
        </w:rPr>
        <w:t>Telefoonnummer:</w:t>
      </w:r>
    </w:p>
    <w:p w14:paraId="05DBE19B" w14:textId="77777777" w:rsidR="00BF398E" w:rsidRDefault="00BF398E" w:rsidP="00500F82">
      <w:pPr>
        <w:pStyle w:val="Lijstalinea"/>
        <w:numPr>
          <w:ilvl w:val="0"/>
          <w:numId w:val="30"/>
        </w:numPr>
        <w:suppressAutoHyphens/>
        <w:spacing w:line="288" w:lineRule="auto"/>
        <w:ind w:hanging="720"/>
        <w:jc w:val="both"/>
        <w:rPr>
          <w:rFonts w:eastAsia="Calibri" w:cs="Arial"/>
        </w:rPr>
      </w:pPr>
      <w:r>
        <w:rPr>
          <w:rFonts w:eastAsia="Calibri" w:cs="Arial"/>
        </w:rPr>
        <w:t>E-mail:</w:t>
      </w:r>
    </w:p>
    <w:p w14:paraId="5F6AB247" w14:textId="77777777" w:rsidR="00BF398E" w:rsidRPr="00EF670A" w:rsidRDefault="00BF398E" w:rsidP="00500F82">
      <w:pPr>
        <w:pStyle w:val="Lijstalinea"/>
        <w:numPr>
          <w:ilvl w:val="0"/>
          <w:numId w:val="30"/>
        </w:numPr>
        <w:suppressAutoHyphens/>
        <w:spacing w:line="288" w:lineRule="auto"/>
        <w:ind w:hanging="720"/>
        <w:jc w:val="both"/>
        <w:rPr>
          <w:rFonts w:eastAsia="Calibri" w:cs="Arial"/>
        </w:rPr>
      </w:pPr>
      <w:r>
        <w:rPr>
          <w:rFonts w:eastAsia="Calibri" w:cs="Arial"/>
        </w:rPr>
        <w:t>Nummer van inschrijving in het handelsregister:</w:t>
      </w:r>
    </w:p>
    <w:p w14:paraId="1B4625C3" w14:textId="77777777" w:rsidR="00BF398E" w:rsidRDefault="00BF398E" w:rsidP="005F53C5">
      <w:pPr>
        <w:suppressAutoHyphens/>
        <w:spacing w:line="288" w:lineRule="auto"/>
        <w:jc w:val="both"/>
        <w:rPr>
          <w:rFonts w:eastAsia="Calibri" w:cs="Arial"/>
        </w:rPr>
      </w:pPr>
    </w:p>
    <w:p w14:paraId="6D2366C1" w14:textId="77777777" w:rsidR="00BF398E" w:rsidRDefault="00BF398E" w:rsidP="005F53C5">
      <w:pPr>
        <w:suppressAutoHyphens/>
        <w:spacing w:line="288" w:lineRule="auto"/>
        <w:jc w:val="both"/>
        <w:rPr>
          <w:rFonts w:eastAsia="Calibri" w:cs="Arial"/>
        </w:rPr>
      </w:pPr>
      <w:r>
        <w:rPr>
          <w:rFonts w:eastAsia="Calibri" w:cs="Arial"/>
        </w:rPr>
        <w:t>Ondergetekende verklaren voorts dat:</w:t>
      </w:r>
    </w:p>
    <w:p w14:paraId="0229EDCF" w14:textId="77777777" w:rsidR="00BF398E" w:rsidRDefault="00BF398E" w:rsidP="005F53C5">
      <w:pPr>
        <w:suppressAutoHyphens/>
        <w:spacing w:line="288" w:lineRule="auto"/>
        <w:jc w:val="both"/>
        <w:rPr>
          <w:rFonts w:eastAsia="Calibri" w:cs="Arial"/>
        </w:rPr>
      </w:pPr>
    </w:p>
    <w:p w14:paraId="1D94BCB3" w14:textId="77777777" w:rsidR="00BF398E" w:rsidRPr="00860F51" w:rsidRDefault="00BF398E" w:rsidP="00500F82">
      <w:pPr>
        <w:pStyle w:val="Lijstalinea"/>
        <w:numPr>
          <w:ilvl w:val="0"/>
          <w:numId w:val="31"/>
        </w:numPr>
        <w:suppressAutoHyphens/>
        <w:spacing w:line="288" w:lineRule="auto"/>
        <w:ind w:left="426" w:hanging="426"/>
        <w:jc w:val="both"/>
        <w:rPr>
          <w:rFonts w:eastAsia="Calibri" w:cs="Arial"/>
        </w:rPr>
      </w:pPr>
      <w:r w:rsidRPr="00860F51">
        <w:rPr>
          <w:rFonts w:eastAsia="Calibri" w:cs="Arial"/>
        </w:rPr>
        <w:t xml:space="preserve">dat inschrijver (combinatie) de hoofdaannemer is en aanspreekpunt is voor </w:t>
      </w:r>
      <w:r>
        <w:rPr>
          <w:rFonts w:eastAsia="Calibri" w:cs="Arial"/>
        </w:rPr>
        <w:t>de VRLN</w:t>
      </w:r>
      <w:r w:rsidRPr="00860F51">
        <w:rPr>
          <w:rFonts w:eastAsia="Calibri" w:cs="Arial"/>
        </w:rPr>
        <w:t xml:space="preserve"> tijdens de aanbestedingsprocedure en uitvoering van de opdracht. </w:t>
      </w:r>
    </w:p>
    <w:p w14:paraId="22892C53" w14:textId="77777777" w:rsidR="00BF398E" w:rsidRPr="00274A62" w:rsidRDefault="00BF398E" w:rsidP="00500F82">
      <w:pPr>
        <w:pStyle w:val="Lijstalinea"/>
        <w:numPr>
          <w:ilvl w:val="0"/>
          <w:numId w:val="31"/>
        </w:numPr>
        <w:suppressAutoHyphens/>
        <w:spacing w:line="288" w:lineRule="auto"/>
        <w:ind w:left="426" w:hanging="426"/>
        <w:jc w:val="both"/>
        <w:rPr>
          <w:rFonts w:eastAsia="Calibri" w:cs="Arial"/>
        </w:rPr>
      </w:pPr>
      <w:r>
        <w:rPr>
          <w:rFonts w:eastAsia="Calibri" w:cs="Arial"/>
        </w:rPr>
        <w:t>inschrijver (combinatie)</w:t>
      </w:r>
      <w:r w:rsidRPr="00274A62">
        <w:rPr>
          <w:rFonts w:eastAsia="Calibri" w:cs="Arial"/>
        </w:rPr>
        <w:t xml:space="preserve"> volledig aansprakelijk is voor de naleving van alle uit de </w:t>
      </w:r>
      <w:r>
        <w:rPr>
          <w:rFonts w:eastAsia="Calibri" w:cs="Arial"/>
        </w:rPr>
        <w:t>o</w:t>
      </w:r>
      <w:r w:rsidRPr="00274A62">
        <w:rPr>
          <w:rFonts w:eastAsia="Calibri" w:cs="Arial"/>
        </w:rPr>
        <w:t xml:space="preserve">vereenkomst voortvloeiende verplichtingen. </w:t>
      </w:r>
    </w:p>
    <w:p w14:paraId="03763B81" w14:textId="77777777" w:rsidR="00BF398E" w:rsidRPr="009576D5" w:rsidRDefault="00BF398E" w:rsidP="005F53C5">
      <w:pPr>
        <w:suppressAutoHyphens/>
        <w:spacing w:line="288"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18C92D2D" w14:textId="77777777" w:rsidTr="009E7F72">
        <w:tc>
          <w:tcPr>
            <w:tcW w:w="2835" w:type="dxa"/>
            <w:tcBorders>
              <w:top w:val="single" w:sz="8" w:space="0" w:color="C0C0C0"/>
              <w:left w:val="single" w:sz="8" w:space="0" w:color="C0C0C0"/>
              <w:bottom w:val="single" w:sz="8" w:space="0" w:color="C0C0C0"/>
            </w:tcBorders>
            <w:shd w:val="clear" w:color="auto" w:fill="E6E6E6"/>
          </w:tcPr>
          <w:p w14:paraId="69D5850C"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tie)</w:t>
            </w:r>
          </w:p>
        </w:tc>
        <w:tc>
          <w:tcPr>
            <w:tcW w:w="5690" w:type="dxa"/>
            <w:tcBorders>
              <w:top w:val="single" w:sz="8" w:space="0" w:color="C0C0C0"/>
              <w:left w:val="single" w:sz="8" w:space="0" w:color="C0C0C0"/>
              <w:bottom w:val="single" w:sz="8" w:space="0" w:color="C0C0C0"/>
              <w:right w:val="single" w:sz="8" w:space="0" w:color="C0C0C0"/>
            </w:tcBorders>
          </w:tcPr>
          <w:p w14:paraId="3F5E1E9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0DB2894" w14:textId="77777777" w:rsidTr="009E7F72">
        <w:tc>
          <w:tcPr>
            <w:tcW w:w="2835" w:type="dxa"/>
            <w:tcBorders>
              <w:top w:val="single" w:sz="8" w:space="0" w:color="C0C0C0"/>
              <w:left w:val="single" w:sz="8" w:space="0" w:color="C0C0C0"/>
              <w:bottom w:val="single" w:sz="8" w:space="0" w:color="C0C0C0"/>
            </w:tcBorders>
            <w:shd w:val="clear" w:color="auto" w:fill="E6E6E6"/>
          </w:tcPr>
          <w:p w14:paraId="78D6DD67"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65F8B240"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13C1F8D" w14:textId="77777777" w:rsidTr="009E7F72">
        <w:tc>
          <w:tcPr>
            <w:tcW w:w="2835" w:type="dxa"/>
            <w:tcBorders>
              <w:top w:val="single" w:sz="8" w:space="0" w:color="C0C0C0"/>
              <w:left w:val="single" w:sz="8" w:space="0" w:color="C0C0C0"/>
              <w:bottom w:val="single" w:sz="8" w:space="0" w:color="C0C0C0"/>
            </w:tcBorders>
            <w:shd w:val="clear" w:color="auto" w:fill="E6E6E6"/>
          </w:tcPr>
          <w:p w14:paraId="42B07BC0"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07884141"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8C5794B" w14:textId="77777777" w:rsidTr="009E7F72">
        <w:tc>
          <w:tcPr>
            <w:tcW w:w="2835" w:type="dxa"/>
            <w:tcBorders>
              <w:top w:val="single" w:sz="8" w:space="0" w:color="C0C0C0"/>
              <w:left w:val="single" w:sz="8" w:space="0" w:color="C0C0C0"/>
              <w:bottom w:val="single" w:sz="8" w:space="0" w:color="C0C0C0"/>
            </w:tcBorders>
            <w:shd w:val="clear" w:color="auto" w:fill="E6E6E6"/>
          </w:tcPr>
          <w:p w14:paraId="4A931BE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tc>
        <w:tc>
          <w:tcPr>
            <w:tcW w:w="5690" w:type="dxa"/>
            <w:tcBorders>
              <w:top w:val="single" w:sz="8" w:space="0" w:color="C0C0C0"/>
              <w:left w:val="single" w:sz="8" w:space="0" w:color="C0C0C0"/>
              <w:bottom w:val="single" w:sz="8" w:space="0" w:color="C0C0C0"/>
              <w:right w:val="single" w:sz="8" w:space="0" w:color="C0C0C0"/>
            </w:tcBorders>
          </w:tcPr>
          <w:p w14:paraId="08A1F876"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1F8FC7B" w14:textId="77777777" w:rsidTr="009E7F72">
        <w:tc>
          <w:tcPr>
            <w:tcW w:w="2835" w:type="dxa"/>
            <w:tcBorders>
              <w:top w:val="single" w:sz="8" w:space="0" w:color="C0C0C0"/>
              <w:left w:val="single" w:sz="8" w:space="0" w:color="C0C0C0"/>
              <w:bottom w:val="single" w:sz="8" w:space="0" w:color="C0C0C0"/>
            </w:tcBorders>
            <w:shd w:val="clear" w:color="auto" w:fill="E6E6E6"/>
          </w:tcPr>
          <w:p w14:paraId="5ACB1573"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C02C980"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57FAD160" w14:textId="77777777" w:rsidR="00BF398E" w:rsidRPr="009576D5" w:rsidRDefault="00BF398E" w:rsidP="005F53C5">
      <w:pPr>
        <w:suppressAutoHyphens/>
        <w:spacing w:line="288" w:lineRule="auto"/>
        <w:jc w:val="both"/>
        <w:rPr>
          <w:rFonts w:eastAsia="Calibri" w:cs="Arial"/>
        </w:rPr>
      </w:pPr>
    </w:p>
    <w:p w14:paraId="4C3F2FC8" w14:textId="77777777" w:rsidR="00BF398E" w:rsidRPr="009576D5" w:rsidRDefault="00BF398E" w:rsidP="005F53C5">
      <w:pPr>
        <w:suppressAutoHyphens/>
        <w:spacing w:line="288"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2CFA649A" w14:textId="77777777" w:rsidTr="009E7F72">
        <w:tc>
          <w:tcPr>
            <w:tcW w:w="2835" w:type="dxa"/>
            <w:tcBorders>
              <w:top w:val="single" w:sz="8" w:space="0" w:color="C0C0C0"/>
              <w:left w:val="single" w:sz="8" w:space="0" w:color="C0C0C0"/>
              <w:bottom w:val="single" w:sz="8" w:space="0" w:color="C0C0C0"/>
            </w:tcBorders>
            <w:shd w:val="clear" w:color="auto" w:fill="E6E6E6"/>
          </w:tcPr>
          <w:p w14:paraId="3627E42F" w14:textId="77777777" w:rsidR="007D5135" w:rsidRDefault="00BF398E" w:rsidP="005F53C5">
            <w:pPr>
              <w:suppressAutoHyphens/>
              <w:snapToGrid w:val="0"/>
              <w:spacing w:before="90" w:after="54" w:line="312" w:lineRule="auto"/>
              <w:ind w:right="57"/>
              <w:jc w:val="both"/>
              <w:rPr>
                <w:rFonts w:eastAsia="Calibri" w:cs="Arial"/>
              </w:rPr>
            </w:pPr>
            <w:r w:rsidRPr="009576D5">
              <w:rPr>
                <w:rFonts w:eastAsia="Calibri" w:cs="Arial"/>
              </w:rPr>
              <w:t>Statutaire naam</w:t>
            </w:r>
          </w:p>
          <w:p w14:paraId="2F18F8AE" w14:textId="33699CE5"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 </w:t>
            </w:r>
            <w:r>
              <w:rPr>
                <w:rFonts w:eastAsia="Calibri" w:cs="Arial"/>
              </w:rPr>
              <w:t>onderaannemer</w:t>
            </w:r>
          </w:p>
        </w:tc>
        <w:tc>
          <w:tcPr>
            <w:tcW w:w="5690" w:type="dxa"/>
            <w:tcBorders>
              <w:top w:val="single" w:sz="8" w:space="0" w:color="C0C0C0"/>
              <w:left w:val="single" w:sz="8" w:space="0" w:color="C0C0C0"/>
              <w:bottom w:val="single" w:sz="8" w:space="0" w:color="C0C0C0"/>
              <w:right w:val="single" w:sz="8" w:space="0" w:color="C0C0C0"/>
            </w:tcBorders>
          </w:tcPr>
          <w:p w14:paraId="6C08E9B3"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FCD0185" w14:textId="77777777" w:rsidTr="009E7F72">
        <w:tc>
          <w:tcPr>
            <w:tcW w:w="2835" w:type="dxa"/>
            <w:tcBorders>
              <w:top w:val="single" w:sz="8" w:space="0" w:color="C0C0C0"/>
              <w:left w:val="single" w:sz="8" w:space="0" w:color="C0C0C0"/>
              <w:bottom w:val="single" w:sz="8" w:space="0" w:color="C0C0C0"/>
            </w:tcBorders>
            <w:shd w:val="clear" w:color="auto" w:fill="E6E6E6"/>
          </w:tcPr>
          <w:p w14:paraId="1CF22311"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03802B8"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DC95072" w14:textId="77777777" w:rsidTr="009E7F72">
        <w:tc>
          <w:tcPr>
            <w:tcW w:w="2835" w:type="dxa"/>
            <w:tcBorders>
              <w:top w:val="single" w:sz="8" w:space="0" w:color="C0C0C0"/>
              <w:left w:val="single" w:sz="8" w:space="0" w:color="C0C0C0"/>
              <w:bottom w:val="single" w:sz="8" w:space="0" w:color="C0C0C0"/>
            </w:tcBorders>
            <w:shd w:val="clear" w:color="auto" w:fill="E6E6E6"/>
          </w:tcPr>
          <w:p w14:paraId="06C0196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29AF583"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3B00B2BA" w14:textId="77777777" w:rsidTr="009E7F72">
        <w:tc>
          <w:tcPr>
            <w:tcW w:w="2835" w:type="dxa"/>
            <w:tcBorders>
              <w:top w:val="single" w:sz="8" w:space="0" w:color="C0C0C0"/>
              <w:left w:val="single" w:sz="8" w:space="0" w:color="C0C0C0"/>
              <w:bottom w:val="single" w:sz="8" w:space="0" w:color="C0C0C0"/>
            </w:tcBorders>
            <w:shd w:val="clear" w:color="auto" w:fill="E6E6E6"/>
          </w:tcPr>
          <w:p w14:paraId="0F20058D"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tc>
        <w:tc>
          <w:tcPr>
            <w:tcW w:w="5690" w:type="dxa"/>
            <w:tcBorders>
              <w:top w:val="single" w:sz="8" w:space="0" w:color="C0C0C0"/>
              <w:left w:val="single" w:sz="8" w:space="0" w:color="C0C0C0"/>
              <w:bottom w:val="single" w:sz="8" w:space="0" w:color="C0C0C0"/>
              <w:right w:val="single" w:sz="8" w:space="0" w:color="C0C0C0"/>
            </w:tcBorders>
          </w:tcPr>
          <w:p w14:paraId="5A81A76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E2AF453" w14:textId="77777777" w:rsidTr="009E7F72">
        <w:tc>
          <w:tcPr>
            <w:tcW w:w="2835" w:type="dxa"/>
            <w:tcBorders>
              <w:top w:val="single" w:sz="8" w:space="0" w:color="C0C0C0"/>
              <w:left w:val="single" w:sz="8" w:space="0" w:color="C0C0C0"/>
              <w:bottom w:val="single" w:sz="8" w:space="0" w:color="C0C0C0"/>
            </w:tcBorders>
            <w:shd w:val="clear" w:color="auto" w:fill="E6E6E6"/>
          </w:tcPr>
          <w:p w14:paraId="24D550E7"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68D84C3"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70EBD291" w14:textId="32004B71" w:rsidR="00BF398E" w:rsidRPr="004C0C3C" w:rsidRDefault="00BF398E" w:rsidP="005F53C5">
      <w:pPr>
        <w:pStyle w:val="Kop1"/>
        <w:numPr>
          <w:ilvl w:val="0"/>
          <w:numId w:val="0"/>
        </w:numPr>
        <w:ind w:left="680" w:hanging="680"/>
        <w:jc w:val="both"/>
        <w:rPr>
          <w:sz w:val="40"/>
        </w:rPr>
      </w:pPr>
      <w:bookmarkStart w:id="490" w:name="_Toc419285421"/>
      <w:bookmarkStart w:id="491" w:name="_Toc421086917"/>
      <w:bookmarkStart w:id="492" w:name="_Toc421100640"/>
      <w:bookmarkStart w:id="493" w:name="_Toc469474455"/>
      <w:bookmarkStart w:id="494" w:name="_Toc504568773"/>
      <w:bookmarkStart w:id="495" w:name="_Toc527637472"/>
      <w:bookmarkStart w:id="496" w:name="_Toc29290071"/>
      <w:r w:rsidRPr="004C0C3C">
        <w:rPr>
          <w:sz w:val="40"/>
        </w:rPr>
        <w:lastRenderedPageBreak/>
        <w:t xml:space="preserve">Bijlage </w:t>
      </w:r>
      <w:r>
        <w:rPr>
          <w:sz w:val="40"/>
        </w:rPr>
        <w:t>9</w:t>
      </w:r>
      <w:r w:rsidRPr="004C0C3C">
        <w:rPr>
          <w:sz w:val="40"/>
        </w:rPr>
        <w:t xml:space="preserve"> Verklaring Middelen Derde</w:t>
      </w:r>
      <w:bookmarkEnd w:id="490"/>
      <w:bookmarkEnd w:id="491"/>
      <w:bookmarkEnd w:id="492"/>
      <w:bookmarkEnd w:id="493"/>
      <w:bookmarkEnd w:id="494"/>
      <w:bookmarkEnd w:id="495"/>
      <w:bookmarkEnd w:id="496"/>
    </w:p>
    <w:p w14:paraId="0B9D8B53" w14:textId="212820C8" w:rsidR="00BF398E" w:rsidRPr="007F1226" w:rsidRDefault="00BF398E" w:rsidP="001C709D">
      <w:pPr>
        <w:suppressAutoHyphens/>
        <w:spacing w:line="288" w:lineRule="auto"/>
        <w:jc w:val="both"/>
        <w:rPr>
          <w:rFonts w:cs="Arial"/>
        </w:rPr>
      </w:pPr>
      <w:r w:rsidRPr="00784F1B">
        <w:rPr>
          <w:rFonts w:eastAsia="Calibri" w:cs="Arial"/>
        </w:rPr>
        <w:t>Ondergetekende</w:t>
      </w:r>
      <w:r>
        <w:rPr>
          <w:rFonts w:eastAsia="Calibri" w:cs="Arial"/>
        </w:rPr>
        <w:t>n verklaren dat</w:t>
      </w:r>
      <w:r w:rsidRPr="007F1226">
        <w:rPr>
          <w:rFonts w:cs="Arial"/>
        </w:rPr>
        <w:t xml:space="preserve">: </w:t>
      </w:r>
    </w:p>
    <w:p w14:paraId="35F6A759" w14:textId="58C8150D" w:rsidR="00BF398E" w:rsidRPr="007F1226" w:rsidRDefault="00BF398E" w:rsidP="005F53C5">
      <w:pPr>
        <w:suppressAutoHyphens/>
        <w:spacing w:line="288" w:lineRule="auto"/>
        <w:jc w:val="both"/>
        <w:rPr>
          <w:rFonts w:cs="Arial"/>
        </w:rPr>
      </w:pPr>
      <w:r>
        <w:rPr>
          <w:rFonts w:cs="Arial"/>
        </w:rPr>
        <w:t>[</w:t>
      </w:r>
      <w:r w:rsidRPr="00FD0651">
        <w:rPr>
          <w:rFonts w:cs="Arial"/>
        </w:rPr>
        <w:t>Naam inschrijver/</w:t>
      </w:r>
      <w:proofErr w:type="spellStart"/>
      <w:r w:rsidRPr="00FD0651">
        <w:rPr>
          <w:rFonts w:cs="Arial"/>
        </w:rPr>
        <w:t>combinant</w:t>
      </w:r>
      <w:proofErr w:type="spellEnd"/>
      <w:r w:rsidRPr="00FD0651">
        <w:rPr>
          <w:rFonts w:cs="Arial"/>
        </w:rPr>
        <w:t xml:space="preserve">] zich met betrekking tot de geschiktheidseis zoals genoemd in paragraaf </w:t>
      </w:r>
      <w:r w:rsidR="0004153E" w:rsidRPr="00FD0651">
        <w:rPr>
          <w:rFonts w:cs="Arial"/>
        </w:rPr>
        <w:t>4.5</w:t>
      </w:r>
      <w:r w:rsidRPr="00FD0651">
        <w:rPr>
          <w:rFonts w:cs="Arial"/>
        </w:rPr>
        <w:t xml:space="preserve"> van het beschrijvend document beroept op de middelen van [naam derde];</w:t>
      </w:r>
      <w:r w:rsidRPr="007F1226">
        <w:rPr>
          <w:rFonts w:cs="Arial"/>
        </w:rPr>
        <w:t xml:space="preserve">  </w:t>
      </w:r>
    </w:p>
    <w:p w14:paraId="527EE403" w14:textId="77777777" w:rsidR="00BF398E" w:rsidRDefault="00BF398E" w:rsidP="005F53C5">
      <w:pPr>
        <w:suppressAutoHyphens/>
        <w:spacing w:line="288" w:lineRule="auto"/>
        <w:jc w:val="both"/>
        <w:rPr>
          <w:rFonts w:eastAsia="Calibri" w:cs="Arial"/>
        </w:rPr>
      </w:pPr>
    </w:p>
    <w:p w14:paraId="68FE2965" w14:textId="77777777" w:rsidR="00BF398E" w:rsidRDefault="00BF398E" w:rsidP="005F53C5">
      <w:pPr>
        <w:suppressAutoHyphens/>
        <w:spacing w:line="288" w:lineRule="auto"/>
        <w:jc w:val="both"/>
        <w:rPr>
          <w:rFonts w:eastAsia="Calibri" w:cs="Arial"/>
        </w:rPr>
      </w:pPr>
      <w:r>
        <w:rPr>
          <w:rFonts w:eastAsia="Calibri" w:cs="Arial"/>
        </w:rPr>
        <w:t>Contactgegevens derde:</w:t>
      </w:r>
    </w:p>
    <w:p w14:paraId="7986ED84" w14:textId="77777777" w:rsidR="00BF398E" w:rsidRDefault="00BF398E" w:rsidP="00500F82">
      <w:pPr>
        <w:pStyle w:val="Lijstalinea"/>
        <w:numPr>
          <w:ilvl w:val="0"/>
          <w:numId w:val="30"/>
        </w:numPr>
        <w:suppressAutoHyphens/>
        <w:spacing w:line="288" w:lineRule="auto"/>
        <w:ind w:hanging="720"/>
        <w:jc w:val="both"/>
        <w:rPr>
          <w:rFonts w:eastAsia="Calibri" w:cs="Arial"/>
        </w:rPr>
      </w:pPr>
      <w:r w:rsidRPr="00EF670A">
        <w:rPr>
          <w:rFonts w:eastAsia="Calibri" w:cs="Arial"/>
        </w:rPr>
        <w:t>Statutaire naam:</w:t>
      </w:r>
    </w:p>
    <w:p w14:paraId="4852DB63" w14:textId="77777777" w:rsidR="00BF398E" w:rsidRDefault="00BF398E" w:rsidP="00500F82">
      <w:pPr>
        <w:pStyle w:val="Lijstalinea"/>
        <w:numPr>
          <w:ilvl w:val="0"/>
          <w:numId w:val="30"/>
        </w:numPr>
        <w:suppressAutoHyphens/>
        <w:spacing w:line="288" w:lineRule="auto"/>
        <w:ind w:hanging="720"/>
        <w:jc w:val="both"/>
        <w:rPr>
          <w:rFonts w:eastAsia="Calibri" w:cs="Arial"/>
        </w:rPr>
      </w:pPr>
      <w:r>
        <w:rPr>
          <w:rFonts w:eastAsia="Calibri" w:cs="Arial"/>
        </w:rPr>
        <w:t>Vestigingsadres:</w:t>
      </w:r>
    </w:p>
    <w:p w14:paraId="2DB73750" w14:textId="77777777" w:rsidR="00BF398E" w:rsidRDefault="00BF398E" w:rsidP="00500F82">
      <w:pPr>
        <w:pStyle w:val="Lijstalinea"/>
        <w:numPr>
          <w:ilvl w:val="0"/>
          <w:numId w:val="30"/>
        </w:numPr>
        <w:suppressAutoHyphens/>
        <w:spacing w:line="288" w:lineRule="auto"/>
        <w:ind w:hanging="720"/>
        <w:jc w:val="both"/>
        <w:rPr>
          <w:rFonts w:eastAsia="Calibri" w:cs="Arial"/>
        </w:rPr>
      </w:pPr>
      <w:r>
        <w:rPr>
          <w:rFonts w:eastAsia="Calibri" w:cs="Arial"/>
        </w:rPr>
        <w:t>Postadres:</w:t>
      </w:r>
    </w:p>
    <w:p w14:paraId="68D1C370" w14:textId="77777777" w:rsidR="00BF398E" w:rsidRDefault="00BF398E" w:rsidP="00500F82">
      <w:pPr>
        <w:pStyle w:val="Lijstalinea"/>
        <w:numPr>
          <w:ilvl w:val="0"/>
          <w:numId w:val="30"/>
        </w:numPr>
        <w:suppressAutoHyphens/>
        <w:spacing w:line="288" w:lineRule="auto"/>
        <w:ind w:hanging="720"/>
        <w:jc w:val="both"/>
        <w:rPr>
          <w:rFonts w:eastAsia="Calibri" w:cs="Arial"/>
        </w:rPr>
      </w:pPr>
      <w:r>
        <w:rPr>
          <w:rFonts w:eastAsia="Calibri" w:cs="Arial"/>
        </w:rPr>
        <w:t>Telefoonnummer:</w:t>
      </w:r>
    </w:p>
    <w:p w14:paraId="5243958D" w14:textId="77777777" w:rsidR="00BF398E" w:rsidRDefault="00BF398E" w:rsidP="00500F82">
      <w:pPr>
        <w:pStyle w:val="Lijstalinea"/>
        <w:numPr>
          <w:ilvl w:val="0"/>
          <w:numId w:val="30"/>
        </w:numPr>
        <w:suppressAutoHyphens/>
        <w:spacing w:line="288" w:lineRule="auto"/>
        <w:ind w:hanging="720"/>
        <w:jc w:val="both"/>
        <w:rPr>
          <w:rFonts w:eastAsia="Calibri" w:cs="Arial"/>
        </w:rPr>
      </w:pPr>
      <w:r>
        <w:rPr>
          <w:rFonts w:eastAsia="Calibri" w:cs="Arial"/>
        </w:rPr>
        <w:t>E-mail:</w:t>
      </w:r>
    </w:p>
    <w:p w14:paraId="05CD115A" w14:textId="77777777" w:rsidR="00BF398E" w:rsidRPr="00EF670A" w:rsidRDefault="00BF398E" w:rsidP="00500F82">
      <w:pPr>
        <w:pStyle w:val="Lijstalinea"/>
        <w:numPr>
          <w:ilvl w:val="0"/>
          <w:numId w:val="30"/>
        </w:numPr>
        <w:suppressAutoHyphens/>
        <w:spacing w:line="288" w:lineRule="auto"/>
        <w:ind w:hanging="720"/>
        <w:jc w:val="both"/>
        <w:rPr>
          <w:rFonts w:eastAsia="Calibri" w:cs="Arial"/>
        </w:rPr>
      </w:pPr>
      <w:r>
        <w:rPr>
          <w:rFonts w:eastAsia="Calibri" w:cs="Arial"/>
        </w:rPr>
        <w:t>Nummer van inschrijving in het handelsregister:</w:t>
      </w:r>
    </w:p>
    <w:p w14:paraId="271F55FB" w14:textId="77777777" w:rsidR="00BF398E" w:rsidRDefault="00BF398E" w:rsidP="005F53C5">
      <w:pPr>
        <w:tabs>
          <w:tab w:val="num" w:pos="284"/>
        </w:tabs>
        <w:ind w:left="567"/>
        <w:jc w:val="both"/>
        <w:rPr>
          <w:rFonts w:cs="Arial"/>
        </w:rPr>
      </w:pPr>
    </w:p>
    <w:p w14:paraId="78323F12" w14:textId="77777777" w:rsidR="00BF398E" w:rsidRPr="007F1226" w:rsidRDefault="00BF398E" w:rsidP="005F53C5">
      <w:pPr>
        <w:suppressAutoHyphens/>
        <w:spacing w:line="288" w:lineRule="auto"/>
        <w:jc w:val="both"/>
        <w:rPr>
          <w:rFonts w:cs="Arial"/>
        </w:rPr>
      </w:pPr>
      <w:r w:rsidRPr="007F1226">
        <w:rPr>
          <w:rFonts w:cs="Arial"/>
        </w:rPr>
        <w:t>[</w:t>
      </w:r>
      <w:r>
        <w:rPr>
          <w:rFonts w:cs="Arial"/>
        </w:rPr>
        <w:t xml:space="preserve">naam </w:t>
      </w:r>
      <w:r w:rsidRPr="00784F1B">
        <w:rPr>
          <w:rFonts w:eastAsia="Calibri" w:cs="Arial"/>
        </w:rPr>
        <w:t>derde</w:t>
      </w:r>
      <w:r w:rsidRPr="007F1226">
        <w:rPr>
          <w:rFonts w:cs="Arial"/>
        </w:rPr>
        <w:t xml:space="preserve">] voldoet, zo blijkt uit bijgevoegd bewijsstuk, alleen of gezamenlijk met [naam </w:t>
      </w:r>
      <w:r>
        <w:rPr>
          <w:rFonts w:cs="Arial"/>
        </w:rPr>
        <w:t>i</w:t>
      </w:r>
      <w:r w:rsidRPr="007F1226">
        <w:rPr>
          <w:rFonts w:cs="Arial"/>
        </w:rPr>
        <w:t>nschrijver/</w:t>
      </w:r>
      <w:proofErr w:type="spellStart"/>
      <w:r>
        <w:rPr>
          <w:rFonts w:cs="Arial"/>
        </w:rPr>
        <w:t>c</w:t>
      </w:r>
      <w:r w:rsidRPr="007F1226">
        <w:rPr>
          <w:rFonts w:cs="Arial"/>
        </w:rPr>
        <w:t>ombinant</w:t>
      </w:r>
      <w:proofErr w:type="spellEnd"/>
      <w:r w:rsidRPr="007F1226">
        <w:rPr>
          <w:rFonts w:cs="Arial"/>
        </w:rPr>
        <w:t xml:space="preserve">] aan deze </w:t>
      </w:r>
      <w:r>
        <w:rPr>
          <w:rFonts w:cs="Arial"/>
        </w:rPr>
        <w:t>geschiktheids</w:t>
      </w:r>
      <w:r w:rsidRPr="007F1226">
        <w:rPr>
          <w:rFonts w:cs="Arial"/>
        </w:rPr>
        <w:t>eis;</w:t>
      </w:r>
    </w:p>
    <w:p w14:paraId="3AAA7AEB" w14:textId="77777777" w:rsidR="00BF398E" w:rsidRDefault="00BF398E" w:rsidP="005F53C5">
      <w:pPr>
        <w:tabs>
          <w:tab w:val="num" w:pos="284"/>
        </w:tabs>
        <w:ind w:left="567"/>
        <w:jc w:val="both"/>
        <w:rPr>
          <w:rFonts w:cs="Arial"/>
        </w:rPr>
      </w:pPr>
    </w:p>
    <w:p w14:paraId="393A5A12" w14:textId="77777777" w:rsidR="00BF398E" w:rsidRDefault="00BF398E" w:rsidP="005F53C5">
      <w:pPr>
        <w:suppressAutoHyphens/>
        <w:spacing w:line="288" w:lineRule="auto"/>
        <w:jc w:val="both"/>
        <w:rPr>
          <w:rFonts w:cs="Arial"/>
        </w:rPr>
      </w:pPr>
      <w:r w:rsidRPr="007F1226">
        <w:rPr>
          <w:rFonts w:cs="Arial"/>
        </w:rPr>
        <w:t xml:space="preserve">[naam </w:t>
      </w:r>
      <w:r>
        <w:rPr>
          <w:rFonts w:cs="Arial"/>
        </w:rPr>
        <w:t>i</w:t>
      </w:r>
      <w:r w:rsidRPr="007F1226">
        <w:rPr>
          <w:rFonts w:cs="Arial"/>
        </w:rPr>
        <w:t>nschrijver/</w:t>
      </w:r>
      <w:proofErr w:type="spellStart"/>
      <w:r>
        <w:rPr>
          <w:rFonts w:cs="Arial"/>
        </w:rPr>
        <w:t>c</w:t>
      </w:r>
      <w:r w:rsidRPr="007F1226">
        <w:rPr>
          <w:rFonts w:cs="Arial"/>
        </w:rPr>
        <w:t>ombinant</w:t>
      </w:r>
      <w:proofErr w:type="spellEnd"/>
      <w:r w:rsidRPr="007F1226">
        <w:rPr>
          <w:rFonts w:cs="Arial"/>
        </w:rPr>
        <w:t xml:space="preserve">] bij eventuele gunning van de </w:t>
      </w:r>
      <w:r>
        <w:rPr>
          <w:rFonts w:cs="Arial"/>
        </w:rPr>
        <w:t>o</w:t>
      </w:r>
      <w:r w:rsidRPr="007F1226">
        <w:rPr>
          <w:rFonts w:cs="Arial"/>
        </w:rPr>
        <w:t xml:space="preserve">pdracht voor de uitvoering van de </w:t>
      </w:r>
      <w:r>
        <w:rPr>
          <w:rFonts w:cs="Arial"/>
        </w:rPr>
        <w:t>o</w:t>
      </w:r>
      <w:r w:rsidRPr="007F1226">
        <w:rPr>
          <w:rFonts w:cs="Arial"/>
        </w:rPr>
        <w:t xml:space="preserve">pdracht op diens eerste verzoek </w:t>
      </w:r>
      <w:r>
        <w:rPr>
          <w:rFonts w:cs="Arial"/>
        </w:rPr>
        <w:t>daadwerkelijk</w:t>
      </w:r>
      <w:r w:rsidRPr="007F1226">
        <w:rPr>
          <w:rFonts w:cs="Arial"/>
        </w:rPr>
        <w:t xml:space="preserve"> kan beschikken over de voor de uitvoering van de opdracht noodzakelijke middelen</w:t>
      </w:r>
      <w:r>
        <w:rPr>
          <w:rFonts w:cs="Arial"/>
        </w:rPr>
        <w:t xml:space="preserve"> van [naam derde]</w:t>
      </w:r>
      <w:r w:rsidRPr="007F1226">
        <w:rPr>
          <w:rFonts w:cs="Arial"/>
        </w:rPr>
        <w:t>;</w:t>
      </w:r>
    </w:p>
    <w:p w14:paraId="0E9E3012" w14:textId="77777777" w:rsidR="00BF398E" w:rsidRDefault="00BF398E" w:rsidP="005F53C5">
      <w:pPr>
        <w:jc w:val="both"/>
        <w:rPr>
          <w:rFonts w:cs="Arial"/>
        </w:rPr>
      </w:pPr>
    </w:p>
    <w:p w14:paraId="65A6D99C" w14:textId="77777777" w:rsidR="00BF398E" w:rsidRDefault="00BF398E" w:rsidP="005F53C5">
      <w:pPr>
        <w:jc w:val="both"/>
      </w:pPr>
      <w:r>
        <w:t>[naam inschrijver/</w:t>
      </w:r>
      <w:proofErr w:type="spellStart"/>
      <w:r>
        <w:t>combinant</w:t>
      </w:r>
      <w:proofErr w:type="spellEnd"/>
      <w:r>
        <w:t>] bij eventuele gunning van de opdracht tezamen met [naam derde] hoo</w:t>
      </w:r>
      <w:r>
        <w:t>f</w:t>
      </w:r>
      <w:r>
        <w:t xml:space="preserve">delijk aansprakelijk is voor de uitvoering van de opdracht (deze eis geldt uitsluitend indien in het kader van een geschiktheidseis met betrekking tot de financiële en economische draagkracht  (paragraaf 6.1 (verzekeringseis) een beroep wordt gedaan op de middelen van een derde). </w:t>
      </w:r>
    </w:p>
    <w:p w14:paraId="4CF722EB" w14:textId="77777777" w:rsidR="00BF398E" w:rsidRPr="007F1226" w:rsidRDefault="00BF398E" w:rsidP="005F53C5">
      <w:pPr>
        <w:tabs>
          <w:tab w:val="num" w:pos="284"/>
          <w:tab w:val="left" w:pos="1093"/>
        </w:tabs>
        <w:ind w:left="567"/>
        <w:jc w:val="both"/>
        <w:rPr>
          <w:rFonts w:cs="Arial"/>
        </w:rPr>
      </w:pPr>
    </w:p>
    <w:p w14:paraId="400364C4" w14:textId="77777777" w:rsidR="00BF398E" w:rsidRPr="007F1226" w:rsidRDefault="00BF398E" w:rsidP="005F53C5">
      <w:pPr>
        <w:suppressAutoHyphens/>
        <w:spacing w:line="288" w:lineRule="auto"/>
        <w:jc w:val="both"/>
        <w:rPr>
          <w:rFonts w:cs="Arial"/>
        </w:rPr>
      </w:pPr>
      <w:r>
        <w:rPr>
          <w:rFonts w:cs="Arial"/>
        </w:rPr>
        <w:t>[Naam d</w:t>
      </w:r>
      <w:r w:rsidRPr="007F1226">
        <w:rPr>
          <w:rFonts w:cs="Arial"/>
        </w:rPr>
        <w:t>erde] daadwerkelijk zal worden ingezet (als onderaannemer</w:t>
      </w:r>
      <w:r>
        <w:rPr>
          <w:rFonts w:cs="Arial"/>
        </w:rPr>
        <w:t xml:space="preserve"> of </w:t>
      </w:r>
      <w:proofErr w:type="spellStart"/>
      <w:r>
        <w:rPr>
          <w:rFonts w:cs="Arial"/>
        </w:rPr>
        <w:t>combinant</w:t>
      </w:r>
      <w:proofErr w:type="spellEnd"/>
      <w:r w:rsidRPr="007F1226">
        <w:rPr>
          <w:rFonts w:cs="Arial"/>
        </w:rPr>
        <w:t xml:space="preserve">) bij de uitvoering van de </w:t>
      </w:r>
      <w:r>
        <w:rPr>
          <w:rFonts w:cs="Arial"/>
        </w:rPr>
        <w:t>o</w:t>
      </w:r>
      <w:r w:rsidRPr="00784F1B">
        <w:rPr>
          <w:rFonts w:eastAsia="Calibri" w:cs="Arial"/>
        </w:rPr>
        <w:t>pdracht</w:t>
      </w:r>
      <w:r>
        <w:rPr>
          <w:rFonts w:eastAsia="Calibri" w:cs="Arial"/>
        </w:rPr>
        <w:t xml:space="preserve"> (deze eis geldt uitsluitend indien in het kader van een geschiktheidseis </w:t>
      </w:r>
      <w:r>
        <w:rPr>
          <w:rFonts w:cs="Arial"/>
        </w:rPr>
        <w:t xml:space="preserve">met betrekking tot de technische en beroepsbekwaamheid een beroep wordt gedaan op de middelen van een derde). </w:t>
      </w:r>
    </w:p>
    <w:p w14:paraId="5D3D9369" w14:textId="77777777" w:rsidR="00BF398E" w:rsidRPr="007F1226" w:rsidRDefault="00BF398E" w:rsidP="005F53C5">
      <w:pPr>
        <w:ind w:left="567"/>
        <w:jc w:val="both"/>
        <w:rPr>
          <w:rFonts w:cs="Arial"/>
        </w:rPr>
      </w:pPr>
    </w:p>
    <w:p w14:paraId="1E4D05AD" w14:textId="77777777" w:rsidR="00BF398E" w:rsidRPr="007F1226" w:rsidRDefault="00BF398E" w:rsidP="005F53C5">
      <w:pPr>
        <w:suppressAutoHyphens/>
        <w:spacing w:line="288" w:lineRule="auto"/>
        <w:jc w:val="both"/>
        <w:rPr>
          <w:rFonts w:cs="Arial"/>
        </w:rPr>
      </w:pPr>
      <w:r w:rsidRPr="00784F1B">
        <w:rPr>
          <w:rFonts w:eastAsia="Calibri" w:cs="Arial"/>
        </w:rPr>
        <w:t>Ondergetekende</w:t>
      </w:r>
      <w:r w:rsidRPr="007F1226">
        <w:rPr>
          <w:rFonts w:cs="Arial"/>
        </w:rPr>
        <w:t xml:space="preserve"> verklaart dat hij/zij deze verklaring naar waarheid heeft ondertekend en tevens dat hij/zij daartoe rechtens bevoegd is.</w:t>
      </w:r>
    </w:p>
    <w:tbl>
      <w:tblPr>
        <w:tblpPr w:leftFromText="142" w:rightFromText="142" w:vertAnchor="text" w:horzAnchor="margin" w:tblpY="375"/>
        <w:tblOverlap w:val="neve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B80D72" w14:paraId="659B640A" w14:textId="77777777" w:rsidTr="009E7F72">
        <w:tc>
          <w:tcPr>
            <w:tcW w:w="2835" w:type="dxa"/>
            <w:tcBorders>
              <w:top w:val="single" w:sz="8" w:space="0" w:color="C0C0C0"/>
              <w:left w:val="single" w:sz="8" w:space="0" w:color="C0C0C0"/>
              <w:bottom w:val="single" w:sz="8" w:space="0" w:color="C0C0C0"/>
            </w:tcBorders>
            <w:shd w:val="clear" w:color="auto" w:fill="E6E6E6"/>
          </w:tcPr>
          <w:p w14:paraId="0BDF9238" w14:textId="77777777" w:rsidR="00BF398E" w:rsidRPr="00B80D72" w:rsidRDefault="00BF398E" w:rsidP="005F53C5">
            <w:pPr>
              <w:snapToGrid w:val="0"/>
              <w:spacing w:before="90" w:after="54" w:line="312" w:lineRule="auto"/>
              <w:ind w:left="57" w:right="57"/>
              <w:jc w:val="both"/>
              <w:rPr>
                <w:rFonts w:cs="Arial"/>
              </w:rPr>
            </w:pPr>
            <w:r w:rsidRPr="00B80D72">
              <w:rPr>
                <w:rFonts w:cs="Arial"/>
              </w:rPr>
              <w:t>Naam</w:t>
            </w:r>
            <w:r>
              <w:rPr>
                <w:rFonts w:cs="Arial"/>
              </w:rPr>
              <w:t xml:space="preserve"> derde</w:t>
            </w:r>
          </w:p>
        </w:tc>
        <w:tc>
          <w:tcPr>
            <w:tcW w:w="5690" w:type="dxa"/>
            <w:tcBorders>
              <w:top w:val="single" w:sz="8" w:space="0" w:color="C0C0C0"/>
              <w:left w:val="single" w:sz="8" w:space="0" w:color="C0C0C0"/>
              <w:bottom w:val="single" w:sz="8" w:space="0" w:color="C0C0C0"/>
              <w:right w:val="single" w:sz="8" w:space="0" w:color="C0C0C0"/>
            </w:tcBorders>
          </w:tcPr>
          <w:p w14:paraId="1AF9360D" w14:textId="77777777" w:rsidR="00BF398E" w:rsidRPr="00B80D72" w:rsidRDefault="00BF398E" w:rsidP="005F53C5">
            <w:pPr>
              <w:snapToGrid w:val="0"/>
              <w:spacing w:before="90" w:after="54" w:line="312" w:lineRule="auto"/>
              <w:ind w:left="57" w:right="57"/>
              <w:jc w:val="both"/>
              <w:rPr>
                <w:rFonts w:cs="Arial"/>
              </w:rPr>
            </w:pPr>
          </w:p>
        </w:tc>
      </w:tr>
      <w:tr w:rsidR="00BF398E" w:rsidRPr="00B80D72" w14:paraId="33378EC6" w14:textId="77777777" w:rsidTr="009E7F72">
        <w:tc>
          <w:tcPr>
            <w:tcW w:w="2835" w:type="dxa"/>
            <w:tcBorders>
              <w:top w:val="single" w:sz="8" w:space="0" w:color="C0C0C0"/>
              <w:left w:val="single" w:sz="8" w:space="0" w:color="C0C0C0"/>
              <w:bottom w:val="single" w:sz="8" w:space="0" w:color="C0C0C0"/>
            </w:tcBorders>
            <w:shd w:val="clear" w:color="auto" w:fill="E6E6E6"/>
          </w:tcPr>
          <w:p w14:paraId="1559D33D" w14:textId="77777777" w:rsidR="00BF398E" w:rsidRPr="00B80D72" w:rsidRDefault="00BF398E" w:rsidP="007D5135">
            <w:pPr>
              <w:snapToGrid w:val="0"/>
              <w:spacing w:before="90" w:after="54" w:line="312" w:lineRule="auto"/>
              <w:ind w:left="57" w:right="57"/>
              <w:jc w:val="both"/>
              <w:rPr>
                <w:rFonts w:cs="Arial"/>
              </w:rPr>
            </w:pPr>
            <w:r>
              <w:rPr>
                <w:rFonts w:cs="Arial"/>
              </w:rPr>
              <w:t xml:space="preserve">Naam </w:t>
            </w:r>
            <w:r w:rsidRPr="007D5135">
              <w:rPr>
                <w:rFonts w:cs="Arial"/>
              </w:rPr>
              <w:t>ondertekenaar</w:t>
            </w:r>
          </w:p>
        </w:tc>
        <w:tc>
          <w:tcPr>
            <w:tcW w:w="5690" w:type="dxa"/>
            <w:tcBorders>
              <w:top w:val="single" w:sz="8" w:space="0" w:color="C0C0C0"/>
              <w:left w:val="single" w:sz="8" w:space="0" w:color="C0C0C0"/>
              <w:bottom w:val="single" w:sz="8" w:space="0" w:color="C0C0C0"/>
              <w:right w:val="single" w:sz="8" w:space="0" w:color="C0C0C0"/>
            </w:tcBorders>
          </w:tcPr>
          <w:p w14:paraId="32098B73" w14:textId="77777777" w:rsidR="00BF398E" w:rsidRPr="00B80D72" w:rsidRDefault="00BF398E" w:rsidP="005F53C5">
            <w:pPr>
              <w:snapToGrid w:val="0"/>
              <w:spacing w:before="90" w:after="54" w:line="312" w:lineRule="auto"/>
              <w:ind w:left="57" w:right="57"/>
              <w:jc w:val="both"/>
              <w:rPr>
                <w:rFonts w:cs="Arial"/>
              </w:rPr>
            </w:pPr>
          </w:p>
        </w:tc>
      </w:tr>
      <w:tr w:rsidR="00BF398E" w:rsidRPr="00B80D72" w14:paraId="275822F2" w14:textId="77777777" w:rsidTr="009E7F72">
        <w:trPr>
          <w:trHeight w:val="297"/>
        </w:trPr>
        <w:tc>
          <w:tcPr>
            <w:tcW w:w="2835" w:type="dxa"/>
            <w:tcBorders>
              <w:top w:val="single" w:sz="8" w:space="0" w:color="C0C0C0"/>
              <w:left w:val="single" w:sz="8" w:space="0" w:color="C0C0C0"/>
              <w:bottom w:val="single" w:sz="8" w:space="0" w:color="C0C0C0"/>
            </w:tcBorders>
            <w:shd w:val="clear" w:color="auto" w:fill="E6E6E6"/>
          </w:tcPr>
          <w:p w14:paraId="756D0D28" w14:textId="77777777" w:rsidR="00BF398E" w:rsidRPr="00B80D72" w:rsidRDefault="00BF398E" w:rsidP="005F53C5">
            <w:pPr>
              <w:snapToGrid w:val="0"/>
              <w:spacing w:before="90" w:after="54" w:line="312" w:lineRule="auto"/>
              <w:ind w:left="57" w:right="57"/>
              <w:jc w:val="both"/>
              <w:rPr>
                <w:rFonts w:cs="Arial"/>
              </w:rPr>
            </w:pPr>
            <w:r>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39E9F74" w14:textId="77777777" w:rsidR="00BF398E" w:rsidRPr="00B80D72" w:rsidRDefault="00BF398E" w:rsidP="005F53C5">
            <w:pPr>
              <w:snapToGrid w:val="0"/>
              <w:spacing w:before="90" w:after="54" w:line="312" w:lineRule="auto"/>
              <w:ind w:left="57" w:right="57"/>
              <w:jc w:val="both"/>
              <w:rPr>
                <w:rFonts w:cs="Arial"/>
              </w:rPr>
            </w:pPr>
          </w:p>
        </w:tc>
      </w:tr>
      <w:tr w:rsidR="00BF398E" w:rsidRPr="00B80D72" w14:paraId="7C8857AD" w14:textId="77777777" w:rsidTr="009E7F72">
        <w:tc>
          <w:tcPr>
            <w:tcW w:w="2835" w:type="dxa"/>
            <w:tcBorders>
              <w:top w:val="single" w:sz="8" w:space="0" w:color="C0C0C0"/>
              <w:left w:val="single" w:sz="8" w:space="0" w:color="C0C0C0"/>
              <w:bottom w:val="single" w:sz="8" w:space="0" w:color="C0C0C0"/>
            </w:tcBorders>
            <w:shd w:val="clear" w:color="auto" w:fill="E6E6E6"/>
          </w:tcPr>
          <w:p w14:paraId="7B4176DA" w14:textId="77777777" w:rsidR="00BF398E" w:rsidRPr="007D5135" w:rsidRDefault="00BF398E" w:rsidP="007D5135">
            <w:pPr>
              <w:snapToGrid w:val="0"/>
              <w:spacing w:before="90" w:after="54" w:line="312" w:lineRule="auto"/>
              <w:ind w:left="57" w:right="57"/>
              <w:jc w:val="both"/>
              <w:rPr>
                <w:rFonts w:cs="Arial"/>
              </w:rPr>
            </w:pPr>
            <w:r w:rsidRPr="007D5135">
              <w:rPr>
                <w:rFonts w:cs="Arial"/>
              </w:rPr>
              <w:t>Handtekening</w:t>
            </w:r>
          </w:p>
          <w:p w14:paraId="19797A57" w14:textId="77777777" w:rsidR="00BF398E" w:rsidRPr="00B80D72" w:rsidRDefault="00BF398E" w:rsidP="005F53C5">
            <w:pPr>
              <w:spacing w:before="90" w:after="54" w:line="312" w:lineRule="auto"/>
              <w:ind w:right="57"/>
              <w:jc w:val="both"/>
              <w:rPr>
                <w:rFonts w:cs="Arial"/>
              </w:rPr>
            </w:pPr>
          </w:p>
        </w:tc>
        <w:tc>
          <w:tcPr>
            <w:tcW w:w="5690" w:type="dxa"/>
            <w:tcBorders>
              <w:top w:val="single" w:sz="8" w:space="0" w:color="C0C0C0"/>
              <w:left w:val="single" w:sz="8" w:space="0" w:color="C0C0C0"/>
              <w:bottom w:val="single" w:sz="8" w:space="0" w:color="C0C0C0"/>
              <w:right w:val="single" w:sz="8" w:space="0" w:color="C0C0C0"/>
            </w:tcBorders>
          </w:tcPr>
          <w:p w14:paraId="645719DE" w14:textId="77777777" w:rsidR="00BF398E" w:rsidRPr="00B80D72" w:rsidRDefault="00BF398E" w:rsidP="005F53C5">
            <w:pPr>
              <w:snapToGrid w:val="0"/>
              <w:spacing w:before="90" w:after="54" w:line="312" w:lineRule="auto"/>
              <w:ind w:left="57" w:right="57"/>
              <w:jc w:val="both"/>
              <w:rPr>
                <w:rFonts w:cs="Arial"/>
              </w:rPr>
            </w:pPr>
          </w:p>
        </w:tc>
      </w:tr>
      <w:tr w:rsidR="00BF398E" w:rsidRPr="00B80D72" w14:paraId="321516D9" w14:textId="77777777" w:rsidTr="009E7F72">
        <w:tc>
          <w:tcPr>
            <w:tcW w:w="2835" w:type="dxa"/>
            <w:tcBorders>
              <w:top w:val="single" w:sz="8" w:space="0" w:color="C0C0C0"/>
              <w:left w:val="single" w:sz="8" w:space="0" w:color="C0C0C0"/>
              <w:bottom w:val="single" w:sz="8" w:space="0" w:color="C0C0C0"/>
            </w:tcBorders>
            <w:shd w:val="clear" w:color="auto" w:fill="E6E6E6"/>
          </w:tcPr>
          <w:p w14:paraId="1598759F" w14:textId="77777777" w:rsidR="00BF398E" w:rsidRPr="00B80D72" w:rsidRDefault="00BF398E" w:rsidP="005F53C5">
            <w:pPr>
              <w:snapToGrid w:val="0"/>
              <w:spacing w:before="90" w:after="54" w:line="312" w:lineRule="auto"/>
              <w:ind w:left="57" w:right="57"/>
              <w:jc w:val="both"/>
              <w:rPr>
                <w:rFonts w:cs="Arial"/>
              </w:rPr>
            </w:pPr>
            <w:r w:rsidRPr="00B80D72">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4E50C49" w14:textId="77777777" w:rsidR="00BF398E" w:rsidRPr="00B80D72" w:rsidRDefault="00BF398E" w:rsidP="005F53C5">
            <w:pPr>
              <w:snapToGrid w:val="0"/>
              <w:spacing w:before="90" w:after="54" w:line="312" w:lineRule="auto"/>
              <w:ind w:left="57" w:right="57"/>
              <w:jc w:val="both"/>
              <w:rPr>
                <w:rFonts w:cs="Arial"/>
              </w:rPr>
            </w:pPr>
          </w:p>
        </w:tc>
      </w:tr>
    </w:tbl>
    <w:p w14:paraId="4D7D1B56" w14:textId="7B1DDBDF" w:rsidR="00E907E9" w:rsidRPr="00BF398E" w:rsidRDefault="00E907E9" w:rsidP="005F53C5">
      <w:pPr>
        <w:suppressAutoHyphens/>
        <w:jc w:val="both"/>
      </w:pPr>
    </w:p>
    <w:p w14:paraId="538E82B7" w14:textId="77777777" w:rsidR="00E907E9" w:rsidRPr="00E907E9" w:rsidRDefault="00E907E9" w:rsidP="005F53C5">
      <w:pPr>
        <w:suppressAutoHyphens/>
        <w:jc w:val="both"/>
      </w:pPr>
    </w:p>
    <w:p w14:paraId="7AA7F5B7" w14:textId="77777777" w:rsidR="00E91DF0" w:rsidRDefault="00E91DF0" w:rsidP="005F53C5">
      <w:pPr>
        <w:suppressAutoHyphens/>
        <w:jc w:val="both"/>
      </w:pPr>
    </w:p>
    <w:p w14:paraId="188A6525" w14:textId="77777777" w:rsidR="00E91DF0" w:rsidRPr="003D10DC" w:rsidRDefault="00E91DF0" w:rsidP="005F53C5">
      <w:pPr>
        <w:suppressAutoHyphens/>
        <w:jc w:val="both"/>
      </w:pPr>
    </w:p>
    <w:p w14:paraId="1056F311" w14:textId="77777777" w:rsidR="00E91DF0" w:rsidRDefault="00E91DF0" w:rsidP="005F53C5">
      <w:pPr>
        <w:suppressAutoHyphens/>
        <w:jc w:val="both"/>
      </w:pPr>
    </w:p>
    <w:p w14:paraId="72B7969C" w14:textId="77777777" w:rsidR="00E91DF0" w:rsidRPr="003D10DC" w:rsidRDefault="00E91DF0" w:rsidP="005F53C5">
      <w:pPr>
        <w:suppressAutoHyphens/>
        <w:jc w:val="both"/>
      </w:pPr>
    </w:p>
    <w:p w14:paraId="667EBC2F" w14:textId="0971A0F7" w:rsidR="00BF398E" w:rsidRPr="00AD3D80" w:rsidRDefault="00BF398E" w:rsidP="005F53C5">
      <w:pPr>
        <w:pStyle w:val="Kop1"/>
        <w:numPr>
          <w:ilvl w:val="0"/>
          <w:numId w:val="0"/>
        </w:numPr>
        <w:suppressAutoHyphens/>
        <w:jc w:val="both"/>
        <w:rPr>
          <w:sz w:val="40"/>
          <w:szCs w:val="40"/>
        </w:rPr>
      </w:pPr>
      <w:bookmarkStart w:id="497" w:name="_Toc419285424"/>
      <w:bookmarkStart w:id="498" w:name="_Toc421086920"/>
      <w:bookmarkStart w:id="499" w:name="_Toc421100643"/>
      <w:bookmarkStart w:id="500" w:name="_Toc527637473"/>
      <w:bookmarkStart w:id="501" w:name="_Toc419285428"/>
      <w:bookmarkStart w:id="502" w:name="_Toc421086924"/>
      <w:bookmarkStart w:id="503" w:name="_Toc421100647"/>
      <w:bookmarkStart w:id="504" w:name="_Toc29290072"/>
      <w:r w:rsidRPr="00AD3D80">
        <w:rPr>
          <w:sz w:val="40"/>
          <w:szCs w:val="40"/>
        </w:rPr>
        <w:lastRenderedPageBreak/>
        <w:t xml:space="preserve">Bijlage </w:t>
      </w:r>
      <w:r>
        <w:rPr>
          <w:sz w:val="40"/>
          <w:szCs w:val="40"/>
        </w:rPr>
        <w:t>10</w:t>
      </w:r>
      <w:r w:rsidRPr="00AD3D80">
        <w:rPr>
          <w:sz w:val="40"/>
          <w:szCs w:val="40"/>
        </w:rPr>
        <w:t xml:space="preserve"> Programma van Eisen</w:t>
      </w:r>
      <w:bookmarkEnd w:id="497"/>
      <w:bookmarkEnd w:id="498"/>
      <w:bookmarkEnd w:id="499"/>
      <w:bookmarkEnd w:id="500"/>
      <w:bookmarkEnd w:id="504"/>
    </w:p>
    <w:p w14:paraId="270638EF" w14:textId="77777777" w:rsidR="00BF398E" w:rsidRPr="00727CE8" w:rsidRDefault="00BF398E" w:rsidP="005F53C5">
      <w:pPr>
        <w:jc w:val="both"/>
      </w:pPr>
      <w:r w:rsidRPr="00727CE8">
        <w:t>Een inschrijver (combinatie) dient per minimumeis door middel van ‘Ja/Nee’ aan te geven of zijn i</w:t>
      </w:r>
      <w:r w:rsidRPr="00727CE8">
        <w:t>n</w:t>
      </w:r>
      <w:r w:rsidRPr="00727CE8">
        <w:t xml:space="preserve">schrijving voldoet aan de betreffende minimumeis. </w:t>
      </w:r>
    </w:p>
    <w:p w14:paraId="34C2E4D8" w14:textId="77777777" w:rsidR="00BF398E" w:rsidRPr="00727CE8" w:rsidRDefault="00BF398E" w:rsidP="005F53C5">
      <w:pPr>
        <w:jc w:val="both"/>
      </w:pPr>
    </w:p>
    <w:p w14:paraId="33D1F8E7" w14:textId="649AC4E6" w:rsidR="00BF398E" w:rsidRPr="00727CE8" w:rsidRDefault="00BF398E" w:rsidP="005F53C5">
      <w:pPr>
        <w:jc w:val="both"/>
      </w:pPr>
      <w:r w:rsidRPr="00727CE8">
        <w:t>NB1: Indien een inschrijver (combinatie) voor een minimumeis met ‘Nee’ verklaart dat zijn inschrijving niet voldoet aan de betreffende minimumeis wordt de inschrijver (combinatie) uitgesloten van deeln</w:t>
      </w:r>
      <w:r w:rsidRPr="00727CE8">
        <w:t>a</w:t>
      </w:r>
      <w:r w:rsidRPr="00727CE8">
        <w:t xml:space="preserve">me aan de aanbestedingsprocedure. </w:t>
      </w:r>
    </w:p>
    <w:p w14:paraId="194685DF" w14:textId="77777777" w:rsidR="00BF398E" w:rsidRPr="00727CE8" w:rsidRDefault="00BF398E" w:rsidP="005F53C5">
      <w:pPr>
        <w:jc w:val="both"/>
      </w:pPr>
    </w:p>
    <w:p w14:paraId="418A6838" w14:textId="77777777" w:rsidR="00BF398E" w:rsidRPr="00727CE8" w:rsidRDefault="00BF398E" w:rsidP="005F53C5">
      <w:pPr>
        <w:jc w:val="both"/>
      </w:pPr>
      <w:r w:rsidRPr="00727CE8">
        <w:t>NB2: Indien gedurende de looptijd van de overeenkomst blijkt dat inschrijver (combinatie) niet voldoet aan één of meerder minimumeisen, terwijl inschrijver (combinatie) heeft verklaard dat hij aan alle m</w:t>
      </w:r>
      <w:r w:rsidRPr="00727CE8">
        <w:t>i</w:t>
      </w:r>
      <w:r w:rsidRPr="00727CE8">
        <w:t xml:space="preserve">nimumeisen voldoet, dan wordt dit als niet-nakoming van de overeenkomst aangemerkt. In dat geval </w:t>
      </w:r>
      <w:r>
        <w:t>is</w:t>
      </w:r>
      <w:r w:rsidRPr="00727CE8">
        <w:t xml:space="preserve"> de Aanbestedende Dienst gerechtigd de overeenkomst te ontbinden. </w:t>
      </w:r>
    </w:p>
    <w:p w14:paraId="75CD0CA0" w14:textId="77777777" w:rsidR="00BF398E" w:rsidRDefault="00BF398E" w:rsidP="005F53C5">
      <w:pPr>
        <w:jc w:val="both"/>
      </w:pPr>
    </w:p>
    <w:tbl>
      <w:tblPr>
        <w:tblStyle w:val="Tabelraster3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6831"/>
        <w:gridCol w:w="1415"/>
      </w:tblGrid>
      <w:tr w:rsidR="00A113B2" w:rsidRPr="00A113B2" w14:paraId="207C1A82" w14:textId="77777777" w:rsidTr="002E2844">
        <w:trPr>
          <w:cnfStyle w:val="100000000000" w:firstRow="1" w:lastRow="0" w:firstColumn="0" w:lastColumn="0" w:oddVBand="0" w:evenVBand="0" w:oddHBand="0" w:evenHBand="0" w:firstRowFirstColumn="0" w:firstRowLastColumn="0" w:lastRowFirstColumn="0" w:lastRowLastColumn="0"/>
        </w:trPr>
        <w:tc>
          <w:tcPr>
            <w:tcW w:w="968" w:type="dxa"/>
            <w:shd w:val="clear" w:color="auto" w:fill="D9D9D9" w:themeFill="background1" w:themeFillShade="D9"/>
          </w:tcPr>
          <w:p w14:paraId="4745AE2F" w14:textId="77777777" w:rsidR="00A113B2" w:rsidRPr="00A113B2" w:rsidRDefault="00A113B2" w:rsidP="00A113B2">
            <w:pPr>
              <w:spacing w:line="280" w:lineRule="atLeast"/>
              <w:rPr>
                <w:rFonts w:cs="Arial"/>
                <w:b/>
                <w:color w:val="auto"/>
                <w:sz w:val="20"/>
              </w:rPr>
            </w:pPr>
            <w:r w:rsidRPr="00A113B2">
              <w:rPr>
                <w:rFonts w:cs="Arial"/>
                <w:b/>
                <w:color w:val="auto"/>
                <w:sz w:val="20"/>
              </w:rPr>
              <w:t>Eis</w:t>
            </w:r>
          </w:p>
        </w:tc>
        <w:tc>
          <w:tcPr>
            <w:tcW w:w="6831" w:type="dxa"/>
            <w:shd w:val="clear" w:color="auto" w:fill="D9D9D9" w:themeFill="background1" w:themeFillShade="D9"/>
            <w:hideMark/>
          </w:tcPr>
          <w:p w14:paraId="573816DE" w14:textId="77777777" w:rsidR="00A113B2" w:rsidRPr="00A113B2" w:rsidRDefault="00A113B2" w:rsidP="00A113B2">
            <w:pPr>
              <w:spacing w:line="280" w:lineRule="atLeast"/>
              <w:rPr>
                <w:rFonts w:cs="Arial"/>
                <w:b/>
                <w:color w:val="auto"/>
                <w:sz w:val="20"/>
              </w:rPr>
            </w:pPr>
            <w:r w:rsidRPr="00A113B2">
              <w:rPr>
                <w:rFonts w:cs="Arial"/>
                <w:b/>
                <w:color w:val="auto"/>
                <w:sz w:val="20"/>
              </w:rPr>
              <w:t>Algemene eisen</w:t>
            </w:r>
          </w:p>
        </w:tc>
        <w:tc>
          <w:tcPr>
            <w:tcW w:w="1415" w:type="dxa"/>
            <w:shd w:val="clear" w:color="auto" w:fill="D9D9D9" w:themeFill="background1" w:themeFillShade="D9"/>
          </w:tcPr>
          <w:p w14:paraId="1DD21BAA" w14:textId="77777777" w:rsidR="00A113B2" w:rsidRPr="00A113B2" w:rsidRDefault="00A113B2" w:rsidP="00A113B2">
            <w:pPr>
              <w:spacing w:line="280" w:lineRule="atLeast"/>
              <w:rPr>
                <w:rFonts w:cs="Arial"/>
                <w:b/>
                <w:color w:val="auto"/>
                <w:sz w:val="20"/>
              </w:rPr>
            </w:pPr>
            <w:r w:rsidRPr="00A113B2">
              <w:rPr>
                <w:rFonts w:cs="Arial"/>
                <w:b/>
                <w:color w:val="auto"/>
                <w:sz w:val="20"/>
              </w:rPr>
              <w:t>Akkoord JA/NEE</w:t>
            </w:r>
          </w:p>
        </w:tc>
      </w:tr>
      <w:tr w:rsidR="00A113B2" w:rsidRPr="00A113B2" w14:paraId="435D40C2" w14:textId="77777777" w:rsidTr="002E2844">
        <w:trPr>
          <w:cnfStyle w:val="000000100000" w:firstRow="0" w:lastRow="0" w:firstColumn="0" w:lastColumn="0" w:oddVBand="0" w:evenVBand="0" w:oddHBand="1" w:evenHBand="0" w:firstRowFirstColumn="0" w:firstRowLastColumn="0" w:lastRowFirstColumn="0" w:lastRowLastColumn="0"/>
        </w:trPr>
        <w:tc>
          <w:tcPr>
            <w:tcW w:w="968" w:type="dxa"/>
            <w:shd w:val="clear" w:color="auto" w:fill="auto"/>
          </w:tcPr>
          <w:p w14:paraId="5411A738" w14:textId="77777777" w:rsidR="00A113B2" w:rsidRPr="00BD710F" w:rsidRDefault="00A113B2" w:rsidP="00500F82">
            <w:pPr>
              <w:numPr>
                <w:ilvl w:val="0"/>
                <w:numId w:val="35"/>
              </w:numPr>
              <w:tabs>
                <w:tab w:val="left" w:pos="397"/>
              </w:tabs>
              <w:contextualSpacing/>
              <w:rPr>
                <w:rFonts w:cs="Arial"/>
                <w:sz w:val="20"/>
              </w:rPr>
            </w:pPr>
          </w:p>
        </w:tc>
        <w:tc>
          <w:tcPr>
            <w:tcW w:w="6831" w:type="dxa"/>
            <w:shd w:val="clear" w:color="auto" w:fill="auto"/>
          </w:tcPr>
          <w:p w14:paraId="4448FFD0" w14:textId="7E5A96FF" w:rsidR="00A113B2" w:rsidRPr="00BD710F" w:rsidRDefault="00A113B2" w:rsidP="00A113B2">
            <w:pPr>
              <w:jc w:val="both"/>
              <w:rPr>
                <w:sz w:val="20"/>
              </w:rPr>
            </w:pPr>
            <w:r w:rsidRPr="00BD710F">
              <w:rPr>
                <w:sz w:val="20"/>
              </w:rPr>
              <w:t>De uitvraag betreft het geheel aan producten en dienstverlening zoals o</w:t>
            </w:r>
            <w:r w:rsidRPr="00BD710F">
              <w:rPr>
                <w:sz w:val="20"/>
              </w:rPr>
              <w:t>p</w:t>
            </w:r>
            <w:r w:rsidRPr="00BD710F">
              <w:rPr>
                <w:sz w:val="20"/>
              </w:rPr>
              <w:t xml:space="preserve">genomen in dit Beschrijvend document met alle bijbehorende bijlagen. Deze onderdelen maken integraal deel uit van uw aanbieding. </w:t>
            </w:r>
          </w:p>
        </w:tc>
        <w:tc>
          <w:tcPr>
            <w:tcW w:w="1415" w:type="dxa"/>
            <w:shd w:val="clear" w:color="auto" w:fill="auto"/>
          </w:tcPr>
          <w:p w14:paraId="3F8A9AB1" w14:textId="77777777" w:rsidR="00A113B2" w:rsidRPr="00A113B2" w:rsidRDefault="00A113B2" w:rsidP="00A113B2">
            <w:pPr>
              <w:spacing w:line="280" w:lineRule="atLeast"/>
              <w:jc w:val="both"/>
              <w:rPr>
                <w:rFonts w:cs="Arial"/>
                <w:sz w:val="20"/>
              </w:rPr>
            </w:pPr>
          </w:p>
        </w:tc>
      </w:tr>
      <w:tr w:rsidR="00A113B2" w:rsidRPr="00A113B2" w14:paraId="60508C5A" w14:textId="77777777" w:rsidTr="002E2844">
        <w:trPr>
          <w:cnfStyle w:val="000000010000" w:firstRow="0" w:lastRow="0" w:firstColumn="0" w:lastColumn="0" w:oddVBand="0" w:evenVBand="0" w:oddHBand="0" w:evenHBand="1" w:firstRowFirstColumn="0" w:firstRowLastColumn="0" w:lastRowFirstColumn="0" w:lastRowLastColumn="0"/>
        </w:trPr>
        <w:tc>
          <w:tcPr>
            <w:tcW w:w="968" w:type="dxa"/>
            <w:shd w:val="clear" w:color="auto" w:fill="auto"/>
          </w:tcPr>
          <w:p w14:paraId="6B8A1EC0" w14:textId="77777777" w:rsidR="00A113B2" w:rsidRPr="00BD710F" w:rsidRDefault="00A113B2" w:rsidP="00500F82">
            <w:pPr>
              <w:numPr>
                <w:ilvl w:val="0"/>
                <w:numId w:val="35"/>
              </w:numPr>
              <w:tabs>
                <w:tab w:val="left" w:pos="397"/>
              </w:tabs>
              <w:contextualSpacing/>
              <w:rPr>
                <w:rFonts w:cs="Arial"/>
                <w:sz w:val="20"/>
              </w:rPr>
            </w:pPr>
          </w:p>
        </w:tc>
        <w:tc>
          <w:tcPr>
            <w:tcW w:w="6831" w:type="dxa"/>
            <w:shd w:val="clear" w:color="auto" w:fill="auto"/>
          </w:tcPr>
          <w:p w14:paraId="2CCAA882" w14:textId="77777777" w:rsidR="00A113B2" w:rsidRPr="00BD710F" w:rsidRDefault="00A113B2" w:rsidP="00A113B2">
            <w:pPr>
              <w:jc w:val="both"/>
              <w:rPr>
                <w:sz w:val="20"/>
              </w:rPr>
            </w:pPr>
            <w:r w:rsidRPr="00BD710F">
              <w:rPr>
                <w:sz w:val="20"/>
                <w:lang w:eastAsia="en-US"/>
              </w:rPr>
              <w:t>Alle door uw bedrijf overlegde gegevens zijn naar waarheid ingevuld en kunnen door u gestand worden gedaan. Opdrachtgever behoudt zich het recht op schadevergoeding voor in geval van onjuiste en/of onvolledige informatie en/of het niet kunnen nakomen van hetgeen door een levera</w:t>
            </w:r>
            <w:r w:rsidRPr="00BD710F">
              <w:rPr>
                <w:sz w:val="20"/>
                <w:lang w:eastAsia="en-US"/>
              </w:rPr>
              <w:t>n</w:t>
            </w:r>
            <w:r w:rsidRPr="00BD710F">
              <w:rPr>
                <w:sz w:val="20"/>
                <w:lang w:eastAsia="en-US"/>
              </w:rPr>
              <w:t>cier is aangeboden.</w:t>
            </w:r>
          </w:p>
        </w:tc>
        <w:tc>
          <w:tcPr>
            <w:tcW w:w="1415" w:type="dxa"/>
            <w:shd w:val="clear" w:color="auto" w:fill="auto"/>
          </w:tcPr>
          <w:p w14:paraId="75AF4755" w14:textId="77777777" w:rsidR="00A113B2" w:rsidRPr="00A113B2" w:rsidRDefault="00A113B2" w:rsidP="00A113B2">
            <w:pPr>
              <w:spacing w:line="280" w:lineRule="atLeast"/>
              <w:jc w:val="both"/>
              <w:rPr>
                <w:rFonts w:cs="Arial"/>
                <w:sz w:val="20"/>
              </w:rPr>
            </w:pPr>
          </w:p>
        </w:tc>
      </w:tr>
      <w:tr w:rsidR="00A113B2" w:rsidRPr="00A113B2" w14:paraId="27C3CEE0" w14:textId="77777777" w:rsidTr="002E2844">
        <w:trPr>
          <w:cnfStyle w:val="000000100000" w:firstRow="0" w:lastRow="0" w:firstColumn="0" w:lastColumn="0" w:oddVBand="0" w:evenVBand="0" w:oddHBand="1" w:evenHBand="0" w:firstRowFirstColumn="0" w:firstRowLastColumn="0" w:lastRowFirstColumn="0" w:lastRowLastColumn="0"/>
        </w:trPr>
        <w:tc>
          <w:tcPr>
            <w:tcW w:w="968" w:type="dxa"/>
            <w:shd w:val="clear" w:color="auto" w:fill="auto"/>
          </w:tcPr>
          <w:p w14:paraId="0D2537EF" w14:textId="77777777" w:rsidR="00A113B2" w:rsidRPr="00BD710F" w:rsidRDefault="00A113B2" w:rsidP="00500F82">
            <w:pPr>
              <w:numPr>
                <w:ilvl w:val="0"/>
                <w:numId w:val="35"/>
              </w:numPr>
              <w:tabs>
                <w:tab w:val="left" w:pos="397"/>
              </w:tabs>
              <w:contextualSpacing/>
              <w:rPr>
                <w:rFonts w:cs="Arial"/>
                <w:sz w:val="20"/>
              </w:rPr>
            </w:pPr>
          </w:p>
        </w:tc>
        <w:tc>
          <w:tcPr>
            <w:tcW w:w="6831" w:type="dxa"/>
            <w:shd w:val="clear" w:color="auto" w:fill="auto"/>
          </w:tcPr>
          <w:p w14:paraId="67DF7A21" w14:textId="5753EE64" w:rsidR="00A113B2" w:rsidRPr="00BD710F" w:rsidRDefault="00A113B2" w:rsidP="00A113B2">
            <w:pPr>
              <w:jc w:val="both"/>
              <w:rPr>
                <w:sz w:val="20"/>
                <w:lang w:eastAsia="en-US"/>
              </w:rPr>
            </w:pPr>
            <w:r w:rsidRPr="00BD710F">
              <w:rPr>
                <w:sz w:val="20"/>
                <w:lang w:eastAsia="en-US"/>
              </w:rPr>
              <w:t xml:space="preserve">U conformeert zich volledig en onvoorwaardelijk </w:t>
            </w:r>
            <w:r w:rsidR="004E2695" w:rsidRPr="00BD710F">
              <w:rPr>
                <w:sz w:val="20"/>
                <w:lang w:eastAsia="en-US"/>
              </w:rPr>
              <w:t xml:space="preserve">aan de in </w:t>
            </w:r>
            <w:r w:rsidR="004E2695" w:rsidRPr="00FD0651">
              <w:rPr>
                <w:sz w:val="20"/>
                <w:lang w:eastAsia="en-US"/>
              </w:rPr>
              <w:t>Bijlage 4</w:t>
            </w:r>
            <w:r w:rsidRPr="00FD0651">
              <w:rPr>
                <w:sz w:val="20"/>
                <w:lang w:eastAsia="en-US"/>
              </w:rPr>
              <w:t xml:space="preserve"> bijg</w:t>
            </w:r>
            <w:r w:rsidRPr="00FD0651">
              <w:rPr>
                <w:sz w:val="20"/>
                <w:lang w:eastAsia="en-US"/>
              </w:rPr>
              <w:t>e</w:t>
            </w:r>
            <w:r w:rsidRPr="00FD0651">
              <w:rPr>
                <w:sz w:val="20"/>
                <w:lang w:eastAsia="en-US"/>
              </w:rPr>
              <w:t>voegde Inkoopvoorwaarden. Dit betekent dat uitsluitend de door de O</w:t>
            </w:r>
            <w:r w:rsidRPr="00FD0651">
              <w:rPr>
                <w:sz w:val="20"/>
                <w:lang w:eastAsia="en-US"/>
              </w:rPr>
              <w:t>p</w:t>
            </w:r>
            <w:r w:rsidRPr="00FD0651">
              <w:rPr>
                <w:sz w:val="20"/>
                <w:lang w:eastAsia="en-US"/>
              </w:rPr>
              <w:t>drachtgever gehanteerde voorwaarden van toepassing zijn. In uw Inschri</w:t>
            </w:r>
            <w:r w:rsidRPr="00FD0651">
              <w:rPr>
                <w:sz w:val="20"/>
                <w:lang w:eastAsia="en-US"/>
              </w:rPr>
              <w:t>j</w:t>
            </w:r>
            <w:r w:rsidRPr="00FD0651">
              <w:rPr>
                <w:sz w:val="20"/>
                <w:lang w:eastAsia="en-US"/>
              </w:rPr>
              <w:t>ving</w:t>
            </w:r>
            <w:r w:rsidRPr="00BD710F">
              <w:rPr>
                <w:sz w:val="20"/>
                <w:lang w:eastAsia="en-US"/>
              </w:rPr>
              <w:t xml:space="preserve"> wordt niet (deels) naar andere juridische voorwaarden verwezen, ook niet als deze niet in tegenspraak met de voorwaarden van de Opdrachtg</w:t>
            </w:r>
            <w:r w:rsidRPr="00BD710F">
              <w:rPr>
                <w:sz w:val="20"/>
                <w:lang w:eastAsia="en-US"/>
              </w:rPr>
              <w:t>e</w:t>
            </w:r>
            <w:r w:rsidRPr="00BD710F">
              <w:rPr>
                <w:sz w:val="20"/>
                <w:lang w:eastAsia="en-US"/>
              </w:rPr>
              <w:t>ver zouden zijn.</w:t>
            </w:r>
          </w:p>
        </w:tc>
        <w:tc>
          <w:tcPr>
            <w:tcW w:w="1415" w:type="dxa"/>
            <w:shd w:val="clear" w:color="auto" w:fill="auto"/>
          </w:tcPr>
          <w:p w14:paraId="035D2792" w14:textId="77777777" w:rsidR="00A113B2" w:rsidRPr="00A113B2" w:rsidRDefault="00A113B2" w:rsidP="00A113B2">
            <w:pPr>
              <w:spacing w:line="280" w:lineRule="atLeast"/>
              <w:jc w:val="both"/>
              <w:rPr>
                <w:rFonts w:cs="Arial"/>
                <w:sz w:val="20"/>
              </w:rPr>
            </w:pPr>
          </w:p>
        </w:tc>
      </w:tr>
      <w:tr w:rsidR="00A113B2" w:rsidRPr="00A113B2" w14:paraId="3A7E3C1C" w14:textId="77777777" w:rsidTr="002E2844">
        <w:trPr>
          <w:cnfStyle w:val="000000010000" w:firstRow="0" w:lastRow="0" w:firstColumn="0" w:lastColumn="0" w:oddVBand="0" w:evenVBand="0" w:oddHBand="0" w:evenHBand="1" w:firstRowFirstColumn="0" w:firstRowLastColumn="0" w:lastRowFirstColumn="0" w:lastRowLastColumn="0"/>
        </w:trPr>
        <w:tc>
          <w:tcPr>
            <w:tcW w:w="968" w:type="dxa"/>
            <w:shd w:val="clear" w:color="auto" w:fill="auto"/>
          </w:tcPr>
          <w:p w14:paraId="1DE4421E" w14:textId="77777777" w:rsidR="00A113B2" w:rsidRPr="00BD710F" w:rsidRDefault="00A113B2" w:rsidP="00500F82">
            <w:pPr>
              <w:numPr>
                <w:ilvl w:val="0"/>
                <w:numId w:val="35"/>
              </w:numPr>
              <w:tabs>
                <w:tab w:val="left" w:pos="397"/>
              </w:tabs>
              <w:contextualSpacing/>
              <w:rPr>
                <w:rFonts w:cs="Arial"/>
                <w:sz w:val="20"/>
              </w:rPr>
            </w:pPr>
          </w:p>
        </w:tc>
        <w:tc>
          <w:tcPr>
            <w:tcW w:w="6831" w:type="dxa"/>
            <w:shd w:val="clear" w:color="auto" w:fill="auto"/>
          </w:tcPr>
          <w:p w14:paraId="58C92B19" w14:textId="57FD299E" w:rsidR="00A113B2" w:rsidRPr="00BD710F" w:rsidRDefault="00A113B2" w:rsidP="00A113B2">
            <w:pPr>
              <w:jc w:val="both"/>
              <w:rPr>
                <w:sz w:val="20"/>
                <w:lang w:eastAsia="en-US"/>
              </w:rPr>
            </w:pPr>
            <w:r w:rsidRPr="00BD710F">
              <w:rPr>
                <w:sz w:val="20"/>
                <w:lang w:eastAsia="en-US"/>
              </w:rPr>
              <w:t>Indien u zich opwerpt als (hoofd)aannemer en u in uw Inschrijving opgave doet van (een) bepaalde Onderaannemer(s)/derden, bent u bij gunning gebonden aan het daadwerkelijk gebruik maken van genoemde Onde</w:t>
            </w:r>
            <w:r w:rsidRPr="00BD710F">
              <w:rPr>
                <w:sz w:val="20"/>
                <w:lang w:eastAsia="en-US"/>
              </w:rPr>
              <w:t>r</w:t>
            </w:r>
            <w:r w:rsidRPr="00BD710F">
              <w:rPr>
                <w:sz w:val="20"/>
                <w:lang w:eastAsia="en-US"/>
              </w:rPr>
              <w:t>aannemer(s)/derden conform het gestelde in de Inschrijving. (Hoofd)aannemers staan in voor aanbiedingen van Onderaannemers/</w:t>
            </w:r>
            <w:r w:rsidR="00BD710F">
              <w:rPr>
                <w:sz w:val="20"/>
                <w:lang w:eastAsia="en-US"/>
              </w:rPr>
              <w:t xml:space="preserve"> </w:t>
            </w:r>
            <w:r w:rsidRPr="00BD710F">
              <w:rPr>
                <w:sz w:val="20"/>
                <w:lang w:eastAsia="en-US"/>
              </w:rPr>
              <w:t>de</w:t>
            </w:r>
            <w:r w:rsidRPr="00BD710F">
              <w:rPr>
                <w:sz w:val="20"/>
                <w:lang w:eastAsia="en-US"/>
              </w:rPr>
              <w:t>r</w:t>
            </w:r>
            <w:r w:rsidRPr="00BD710F">
              <w:rPr>
                <w:sz w:val="20"/>
                <w:lang w:eastAsia="en-US"/>
              </w:rPr>
              <w:t xml:space="preserve">den. </w:t>
            </w:r>
          </w:p>
        </w:tc>
        <w:tc>
          <w:tcPr>
            <w:tcW w:w="1415" w:type="dxa"/>
            <w:shd w:val="clear" w:color="auto" w:fill="auto"/>
          </w:tcPr>
          <w:p w14:paraId="388752BF" w14:textId="77777777" w:rsidR="00A113B2" w:rsidRPr="00A113B2" w:rsidRDefault="00A113B2" w:rsidP="00A113B2">
            <w:pPr>
              <w:spacing w:line="280" w:lineRule="atLeast"/>
              <w:jc w:val="both"/>
              <w:rPr>
                <w:rFonts w:cs="Arial"/>
                <w:sz w:val="20"/>
              </w:rPr>
            </w:pPr>
          </w:p>
        </w:tc>
      </w:tr>
      <w:tr w:rsidR="00A113B2" w:rsidRPr="00A113B2" w14:paraId="2D059AFF" w14:textId="77777777" w:rsidTr="002E2844">
        <w:trPr>
          <w:cnfStyle w:val="000000100000" w:firstRow="0" w:lastRow="0" w:firstColumn="0" w:lastColumn="0" w:oddVBand="0" w:evenVBand="0" w:oddHBand="1" w:evenHBand="0" w:firstRowFirstColumn="0" w:firstRowLastColumn="0" w:lastRowFirstColumn="0" w:lastRowLastColumn="0"/>
        </w:trPr>
        <w:tc>
          <w:tcPr>
            <w:tcW w:w="968" w:type="dxa"/>
            <w:shd w:val="clear" w:color="auto" w:fill="auto"/>
          </w:tcPr>
          <w:p w14:paraId="17D4C608" w14:textId="77777777" w:rsidR="00A113B2" w:rsidRPr="00BD710F" w:rsidRDefault="00A113B2" w:rsidP="00500F82">
            <w:pPr>
              <w:numPr>
                <w:ilvl w:val="0"/>
                <w:numId w:val="35"/>
              </w:numPr>
              <w:tabs>
                <w:tab w:val="left" w:pos="397"/>
              </w:tabs>
              <w:contextualSpacing/>
              <w:rPr>
                <w:rFonts w:cs="Arial"/>
                <w:sz w:val="20"/>
              </w:rPr>
            </w:pPr>
          </w:p>
        </w:tc>
        <w:tc>
          <w:tcPr>
            <w:tcW w:w="6831" w:type="dxa"/>
            <w:shd w:val="clear" w:color="auto" w:fill="auto"/>
          </w:tcPr>
          <w:p w14:paraId="58BDDBCC" w14:textId="77777777" w:rsidR="00A113B2" w:rsidRPr="00BD710F" w:rsidRDefault="00A113B2" w:rsidP="00A113B2">
            <w:pPr>
              <w:jc w:val="both"/>
              <w:rPr>
                <w:sz w:val="20"/>
                <w:lang w:eastAsia="en-US"/>
              </w:rPr>
            </w:pPr>
            <w:r w:rsidRPr="00BD710F">
              <w:rPr>
                <w:sz w:val="20"/>
                <w:lang w:eastAsia="en-US"/>
              </w:rPr>
              <w:t>Indien u gedurende de looptijd van de Overeenkomst een wisseling wilt aanbrengen in de Onderaannemer(s)/derden waarvan u in uw Inschrijving opgave heeft gedaan, dan kan dit alleen na onderling overleg met en na schriftelijke goedkeuring van de Opdrachtgever.</w:t>
            </w:r>
          </w:p>
        </w:tc>
        <w:tc>
          <w:tcPr>
            <w:tcW w:w="1415" w:type="dxa"/>
            <w:shd w:val="clear" w:color="auto" w:fill="auto"/>
          </w:tcPr>
          <w:p w14:paraId="06A61879" w14:textId="77777777" w:rsidR="00A113B2" w:rsidRPr="00A113B2" w:rsidRDefault="00A113B2" w:rsidP="00A113B2">
            <w:pPr>
              <w:jc w:val="both"/>
              <w:rPr>
                <w:rFonts w:cs="Arial"/>
              </w:rPr>
            </w:pPr>
          </w:p>
        </w:tc>
      </w:tr>
      <w:tr w:rsidR="00A113B2" w:rsidRPr="00A113B2" w14:paraId="1ADCB52F" w14:textId="77777777" w:rsidTr="002E2844">
        <w:trPr>
          <w:cnfStyle w:val="000000010000" w:firstRow="0" w:lastRow="0" w:firstColumn="0" w:lastColumn="0" w:oddVBand="0" w:evenVBand="0" w:oddHBand="0" w:evenHBand="1" w:firstRowFirstColumn="0" w:firstRowLastColumn="0" w:lastRowFirstColumn="0" w:lastRowLastColumn="0"/>
        </w:trPr>
        <w:tc>
          <w:tcPr>
            <w:tcW w:w="968" w:type="dxa"/>
            <w:tcBorders>
              <w:bottom w:val="single" w:sz="4" w:space="0" w:color="auto"/>
            </w:tcBorders>
            <w:shd w:val="clear" w:color="auto" w:fill="auto"/>
          </w:tcPr>
          <w:p w14:paraId="4B17F596" w14:textId="77777777" w:rsidR="00A113B2" w:rsidRPr="00BD710F" w:rsidRDefault="00A113B2" w:rsidP="00500F82">
            <w:pPr>
              <w:numPr>
                <w:ilvl w:val="0"/>
                <w:numId w:val="35"/>
              </w:numPr>
              <w:tabs>
                <w:tab w:val="left" w:pos="397"/>
              </w:tabs>
              <w:contextualSpacing/>
              <w:rPr>
                <w:rFonts w:cs="Arial"/>
                <w:sz w:val="20"/>
              </w:rPr>
            </w:pPr>
          </w:p>
        </w:tc>
        <w:tc>
          <w:tcPr>
            <w:tcW w:w="6831" w:type="dxa"/>
            <w:tcBorders>
              <w:bottom w:val="single" w:sz="4" w:space="0" w:color="auto"/>
            </w:tcBorders>
            <w:shd w:val="clear" w:color="auto" w:fill="auto"/>
          </w:tcPr>
          <w:p w14:paraId="71356A3C" w14:textId="77777777" w:rsidR="00A113B2" w:rsidRPr="00BD710F" w:rsidRDefault="00A113B2" w:rsidP="00A113B2">
            <w:pPr>
              <w:jc w:val="both"/>
              <w:rPr>
                <w:sz w:val="20"/>
                <w:lang w:eastAsia="en-US"/>
              </w:rPr>
            </w:pPr>
            <w:r w:rsidRPr="00BD710F">
              <w:rPr>
                <w:sz w:val="20"/>
                <w:lang w:eastAsia="en-US"/>
              </w:rPr>
              <w:t xml:space="preserve">Indien Opdrachtnemer gebruik maakt van Onderaannemers/derden is de </w:t>
            </w:r>
            <w:r w:rsidRPr="00BD710F">
              <w:rPr>
                <w:sz w:val="20"/>
                <w:lang w:eastAsia="en-US"/>
              </w:rPr>
              <w:lastRenderedPageBreak/>
              <w:t>hoofdaannemer (Opdrachtnemer) altijd verantwoordelijk voor de kwaliteit en de levering van alle aangeboden diensten en producten. De hoofdaa</w:t>
            </w:r>
            <w:r w:rsidRPr="00BD710F">
              <w:rPr>
                <w:sz w:val="20"/>
                <w:lang w:eastAsia="en-US"/>
              </w:rPr>
              <w:t>n</w:t>
            </w:r>
            <w:r w:rsidRPr="00BD710F">
              <w:rPr>
                <w:sz w:val="20"/>
                <w:lang w:eastAsia="en-US"/>
              </w:rPr>
              <w:t>nemer (Opdrachtnemer) is tevens verantwoordelijk voor de afhandeling van klachten betreffende Onderaannemers/derden en de communicatie hieromtrent.</w:t>
            </w:r>
          </w:p>
        </w:tc>
        <w:tc>
          <w:tcPr>
            <w:tcW w:w="1415" w:type="dxa"/>
            <w:tcBorders>
              <w:bottom w:val="single" w:sz="4" w:space="0" w:color="auto"/>
            </w:tcBorders>
            <w:shd w:val="clear" w:color="auto" w:fill="auto"/>
          </w:tcPr>
          <w:p w14:paraId="29396B78" w14:textId="77777777" w:rsidR="00A113B2" w:rsidRPr="00A113B2" w:rsidRDefault="00A113B2" w:rsidP="00A113B2">
            <w:pPr>
              <w:spacing w:line="280" w:lineRule="atLeast"/>
              <w:jc w:val="both"/>
              <w:rPr>
                <w:rFonts w:cs="Arial"/>
                <w:sz w:val="20"/>
              </w:rPr>
            </w:pPr>
          </w:p>
        </w:tc>
      </w:tr>
      <w:tr w:rsidR="00A113B2" w:rsidRPr="00A113B2" w14:paraId="76A120D4" w14:textId="77777777" w:rsidTr="002E2844">
        <w:trPr>
          <w:cnfStyle w:val="000000100000" w:firstRow="0" w:lastRow="0" w:firstColumn="0" w:lastColumn="0" w:oddVBand="0" w:evenVBand="0" w:oddHBand="1" w:evenHBand="0" w:firstRowFirstColumn="0" w:firstRowLastColumn="0" w:lastRowFirstColumn="0" w:lastRowLastColumn="0"/>
        </w:trPr>
        <w:tc>
          <w:tcPr>
            <w:tcW w:w="968" w:type="dxa"/>
            <w:tcBorders>
              <w:bottom w:val="single" w:sz="4" w:space="0" w:color="auto"/>
            </w:tcBorders>
            <w:shd w:val="clear" w:color="auto" w:fill="auto"/>
          </w:tcPr>
          <w:p w14:paraId="201F96B4" w14:textId="77777777" w:rsidR="00A113B2" w:rsidRPr="00BD710F" w:rsidRDefault="00A113B2" w:rsidP="00500F82">
            <w:pPr>
              <w:numPr>
                <w:ilvl w:val="0"/>
                <w:numId w:val="35"/>
              </w:numPr>
              <w:tabs>
                <w:tab w:val="left" w:pos="397"/>
              </w:tabs>
              <w:contextualSpacing/>
              <w:rPr>
                <w:rFonts w:cs="Arial"/>
                <w:sz w:val="20"/>
              </w:rPr>
            </w:pPr>
          </w:p>
        </w:tc>
        <w:tc>
          <w:tcPr>
            <w:tcW w:w="6831" w:type="dxa"/>
            <w:tcBorders>
              <w:bottom w:val="single" w:sz="4" w:space="0" w:color="auto"/>
            </w:tcBorders>
            <w:shd w:val="clear" w:color="auto" w:fill="auto"/>
          </w:tcPr>
          <w:p w14:paraId="55EB9BCB" w14:textId="7A1B530D" w:rsidR="00A113B2" w:rsidRPr="00BD710F" w:rsidRDefault="00A113B2" w:rsidP="00BD710F">
            <w:pPr>
              <w:jc w:val="both"/>
              <w:rPr>
                <w:sz w:val="20"/>
                <w:lang w:eastAsia="en-US"/>
              </w:rPr>
            </w:pPr>
            <w:r w:rsidRPr="00BD710F">
              <w:rPr>
                <w:sz w:val="20"/>
                <w:lang w:eastAsia="en-US"/>
              </w:rPr>
              <w:t>De Opdrachtnemer is volledig verantwoordelijk voor het naleven van de wet- en regelgeving met betrekking tot de aanstelling, tewerkstelling, b</w:t>
            </w:r>
            <w:r w:rsidRPr="00BD710F">
              <w:rPr>
                <w:sz w:val="20"/>
                <w:lang w:eastAsia="en-US"/>
              </w:rPr>
              <w:t>e</w:t>
            </w:r>
            <w:r w:rsidRPr="00BD710F">
              <w:rPr>
                <w:sz w:val="20"/>
                <w:lang w:eastAsia="en-US"/>
              </w:rPr>
              <w:t>trouwbaarheid, gedrag en andere relevante zaken van haar werknemers. Bij het niet naleven zijn de kosten voor boete, herstel, etc., inclusief de (imago)schade, voor rekening van de</w:t>
            </w:r>
            <w:r w:rsidR="00BD710F">
              <w:rPr>
                <w:sz w:val="20"/>
                <w:lang w:eastAsia="en-US"/>
              </w:rPr>
              <w:t xml:space="preserve"> </w:t>
            </w:r>
            <w:r w:rsidRPr="00BD710F">
              <w:rPr>
                <w:sz w:val="20"/>
                <w:lang w:eastAsia="en-US"/>
              </w:rPr>
              <w:t>Opdrachtnemer.</w:t>
            </w:r>
          </w:p>
        </w:tc>
        <w:tc>
          <w:tcPr>
            <w:tcW w:w="1415" w:type="dxa"/>
            <w:tcBorders>
              <w:bottom w:val="single" w:sz="4" w:space="0" w:color="auto"/>
            </w:tcBorders>
            <w:shd w:val="clear" w:color="auto" w:fill="auto"/>
          </w:tcPr>
          <w:p w14:paraId="4AC4B002" w14:textId="77777777" w:rsidR="00A113B2" w:rsidRPr="00A113B2" w:rsidRDefault="00A113B2" w:rsidP="00A113B2">
            <w:pPr>
              <w:jc w:val="both"/>
              <w:rPr>
                <w:rFonts w:cs="Arial"/>
              </w:rPr>
            </w:pPr>
          </w:p>
        </w:tc>
      </w:tr>
      <w:tr w:rsidR="00CB2E7C" w:rsidRPr="00A113B2" w14:paraId="15A0EE58" w14:textId="77777777" w:rsidTr="002E2844">
        <w:trPr>
          <w:cnfStyle w:val="000000010000" w:firstRow="0" w:lastRow="0" w:firstColumn="0" w:lastColumn="0" w:oddVBand="0" w:evenVBand="0" w:oddHBand="0" w:evenHBand="1" w:firstRowFirstColumn="0" w:firstRowLastColumn="0" w:lastRowFirstColumn="0" w:lastRowLastColumn="0"/>
        </w:trPr>
        <w:tc>
          <w:tcPr>
            <w:tcW w:w="968" w:type="dxa"/>
            <w:tcBorders>
              <w:bottom w:val="single" w:sz="4" w:space="0" w:color="auto"/>
            </w:tcBorders>
            <w:shd w:val="clear" w:color="auto" w:fill="auto"/>
          </w:tcPr>
          <w:p w14:paraId="65928CE6" w14:textId="77777777" w:rsidR="00CB2E7C" w:rsidRPr="00BD710F" w:rsidRDefault="00CB2E7C" w:rsidP="00CB2E7C">
            <w:pPr>
              <w:tabs>
                <w:tab w:val="left" w:pos="397"/>
              </w:tabs>
              <w:ind w:left="360"/>
              <w:contextualSpacing/>
              <w:rPr>
                <w:rFonts w:cs="Arial"/>
              </w:rPr>
            </w:pPr>
          </w:p>
        </w:tc>
        <w:tc>
          <w:tcPr>
            <w:tcW w:w="6831" w:type="dxa"/>
            <w:tcBorders>
              <w:bottom w:val="single" w:sz="4" w:space="0" w:color="auto"/>
            </w:tcBorders>
            <w:shd w:val="clear" w:color="auto" w:fill="auto"/>
          </w:tcPr>
          <w:p w14:paraId="1075511E" w14:textId="7ED3B987" w:rsidR="00CB2E7C" w:rsidRPr="00EC0956" w:rsidRDefault="00CB2E7C" w:rsidP="00BD710F">
            <w:pPr>
              <w:tabs>
                <w:tab w:val="left" w:pos="165"/>
              </w:tabs>
              <w:jc w:val="both"/>
              <w:rPr>
                <w:b/>
                <w:sz w:val="20"/>
                <w:lang w:eastAsia="en-US"/>
              </w:rPr>
            </w:pPr>
            <w:r w:rsidRPr="00EC0956">
              <w:rPr>
                <w:b/>
                <w:sz w:val="20"/>
                <w:lang w:eastAsia="en-US"/>
              </w:rPr>
              <w:t>ICT eisen</w:t>
            </w:r>
            <w:r w:rsidR="00EC0956">
              <w:rPr>
                <w:b/>
                <w:sz w:val="20"/>
                <w:lang w:eastAsia="en-US"/>
              </w:rPr>
              <w:t>.</w:t>
            </w:r>
          </w:p>
          <w:p w14:paraId="42343DBA" w14:textId="6A39F068" w:rsidR="00CB2E7C" w:rsidRPr="00CB2E7C" w:rsidRDefault="00CB2E7C" w:rsidP="00BD710F">
            <w:pPr>
              <w:tabs>
                <w:tab w:val="left" w:pos="165"/>
              </w:tabs>
              <w:jc w:val="both"/>
              <w:rPr>
                <w:sz w:val="20"/>
                <w:lang w:eastAsia="en-US"/>
              </w:rPr>
            </w:pPr>
          </w:p>
        </w:tc>
        <w:tc>
          <w:tcPr>
            <w:tcW w:w="1415" w:type="dxa"/>
            <w:tcBorders>
              <w:bottom w:val="single" w:sz="4" w:space="0" w:color="auto"/>
            </w:tcBorders>
            <w:shd w:val="clear" w:color="auto" w:fill="auto"/>
          </w:tcPr>
          <w:p w14:paraId="6930F12B" w14:textId="77777777" w:rsidR="00CB2E7C" w:rsidRPr="00A113B2" w:rsidRDefault="00CB2E7C" w:rsidP="00A113B2">
            <w:pPr>
              <w:jc w:val="both"/>
              <w:rPr>
                <w:rFonts w:cs="Arial"/>
              </w:rPr>
            </w:pPr>
          </w:p>
        </w:tc>
      </w:tr>
      <w:tr w:rsidR="00225DD3" w:rsidRPr="00A113B2" w14:paraId="34373E3F" w14:textId="77777777" w:rsidTr="002E2844">
        <w:trPr>
          <w:cnfStyle w:val="000000100000" w:firstRow="0" w:lastRow="0" w:firstColumn="0" w:lastColumn="0" w:oddVBand="0" w:evenVBand="0" w:oddHBand="1" w:evenHBand="0" w:firstRowFirstColumn="0" w:firstRowLastColumn="0" w:lastRowFirstColumn="0" w:lastRowLastColumn="0"/>
        </w:trPr>
        <w:tc>
          <w:tcPr>
            <w:tcW w:w="968" w:type="dxa"/>
            <w:tcBorders>
              <w:bottom w:val="single" w:sz="4" w:space="0" w:color="auto"/>
            </w:tcBorders>
            <w:shd w:val="clear" w:color="auto" w:fill="auto"/>
          </w:tcPr>
          <w:p w14:paraId="4D13AA55" w14:textId="77777777" w:rsidR="00225DD3" w:rsidRPr="00BD710F" w:rsidRDefault="00225DD3" w:rsidP="00500F82">
            <w:pPr>
              <w:numPr>
                <w:ilvl w:val="0"/>
                <w:numId w:val="35"/>
              </w:numPr>
              <w:tabs>
                <w:tab w:val="left" w:pos="397"/>
              </w:tabs>
              <w:contextualSpacing/>
              <w:rPr>
                <w:rFonts w:cs="Arial"/>
                <w:sz w:val="20"/>
              </w:rPr>
            </w:pPr>
          </w:p>
        </w:tc>
        <w:tc>
          <w:tcPr>
            <w:tcW w:w="6831" w:type="dxa"/>
            <w:tcBorders>
              <w:bottom w:val="single" w:sz="4" w:space="0" w:color="auto"/>
            </w:tcBorders>
            <w:shd w:val="clear" w:color="auto" w:fill="auto"/>
          </w:tcPr>
          <w:p w14:paraId="067A4FE1" w14:textId="36CDE61A" w:rsidR="00225DD3" w:rsidRPr="00BD710F" w:rsidRDefault="00D922A6" w:rsidP="00D922A6">
            <w:pPr>
              <w:rPr>
                <w:color w:val="1F497D"/>
                <w:sz w:val="20"/>
              </w:rPr>
            </w:pPr>
            <w:r>
              <w:rPr>
                <w:sz w:val="20"/>
              </w:rPr>
              <w:t xml:space="preserve">Onderdeel van de opdracht is de vervanging van </w:t>
            </w:r>
            <w:r w:rsidRPr="00D922A6">
              <w:rPr>
                <w:b/>
                <w:sz w:val="20"/>
              </w:rPr>
              <w:t>alle hardware</w:t>
            </w:r>
            <w:r>
              <w:rPr>
                <w:sz w:val="20"/>
              </w:rPr>
              <w:t xml:space="preserve"> na een contractperiode van 4 jaar vanwege het bereiken van het einde van de economische levensduur.</w:t>
            </w:r>
          </w:p>
        </w:tc>
        <w:tc>
          <w:tcPr>
            <w:tcW w:w="1415" w:type="dxa"/>
            <w:tcBorders>
              <w:bottom w:val="single" w:sz="4" w:space="0" w:color="auto"/>
            </w:tcBorders>
            <w:shd w:val="clear" w:color="auto" w:fill="auto"/>
          </w:tcPr>
          <w:p w14:paraId="1D572BC7" w14:textId="77777777" w:rsidR="00225DD3" w:rsidRPr="00A113B2" w:rsidRDefault="00225DD3" w:rsidP="00A113B2">
            <w:pPr>
              <w:jc w:val="both"/>
              <w:rPr>
                <w:rFonts w:cs="Arial"/>
              </w:rPr>
            </w:pPr>
          </w:p>
        </w:tc>
      </w:tr>
      <w:tr w:rsidR="00CB2E7C" w:rsidRPr="00A113B2" w14:paraId="4DF9DBAC" w14:textId="77777777" w:rsidTr="002E2844">
        <w:trPr>
          <w:cnfStyle w:val="000000010000" w:firstRow="0" w:lastRow="0" w:firstColumn="0" w:lastColumn="0" w:oddVBand="0" w:evenVBand="0" w:oddHBand="0" w:evenHBand="1" w:firstRowFirstColumn="0" w:firstRowLastColumn="0" w:lastRowFirstColumn="0" w:lastRowLastColumn="0"/>
        </w:trPr>
        <w:tc>
          <w:tcPr>
            <w:tcW w:w="968" w:type="dxa"/>
            <w:tcBorders>
              <w:bottom w:val="single" w:sz="4" w:space="0" w:color="auto"/>
            </w:tcBorders>
            <w:shd w:val="clear" w:color="auto" w:fill="auto"/>
          </w:tcPr>
          <w:p w14:paraId="14F7ACAB" w14:textId="77777777" w:rsidR="00CB2E7C" w:rsidRPr="00BD710F" w:rsidRDefault="00CB2E7C" w:rsidP="00500F82">
            <w:pPr>
              <w:numPr>
                <w:ilvl w:val="0"/>
                <w:numId w:val="35"/>
              </w:numPr>
              <w:tabs>
                <w:tab w:val="left" w:pos="397"/>
              </w:tabs>
              <w:contextualSpacing/>
              <w:rPr>
                <w:rFonts w:cs="Arial"/>
              </w:rPr>
            </w:pPr>
          </w:p>
        </w:tc>
        <w:tc>
          <w:tcPr>
            <w:tcW w:w="6831" w:type="dxa"/>
            <w:tcBorders>
              <w:bottom w:val="single" w:sz="4" w:space="0" w:color="auto"/>
            </w:tcBorders>
            <w:shd w:val="clear" w:color="auto" w:fill="auto"/>
          </w:tcPr>
          <w:p w14:paraId="749BB846" w14:textId="77777777" w:rsidR="00CB2E7C" w:rsidRPr="00061380" w:rsidRDefault="00CB2E7C" w:rsidP="00CB2E7C">
            <w:pPr>
              <w:rPr>
                <w:sz w:val="20"/>
              </w:rPr>
            </w:pPr>
            <w:r w:rsidRPr="00061380">
              <w:rPr>
                <w:sz w:val="20"/>
              </w:rPr>
              <w:t>Inrichting van de applicatie (o.a. processen, menu’s en autorisaties) wordt uitgevoerd door Functioneel Beheer van de Opdrachtgever in overleg met Inschrijver.</w:t>
            </w:r>
          </w:p>
          <w:p w14:paraId="7CA7EBEB" w14:textId="6F2F9D63" w:rsidR="00CB2E7C" w:rsidRPr="00061380" w:rsidRDefault="00CB2E7C" w:rsidP="00CB2E7C">
            <w:pPr>
              <w:rPr>
                <w:sz w:val="20"/>
              </w:rPr>
            </w:pPr>
          </w:p>
        </w:tc>
        <w:tc>
          <w:tcPr>
            <w:tcW w:w="1415" w:type="dxa"/>
            <w:tcBorders>
              <w:bottom w:val="single" w:sz="4" w:space="0" w:color="auto"/>
            </w:tcBorders>
            <w:shd w:val="clear" w:color="auto" w:fill="auto"/>
          </w:tcPr>
          <w:p w14:paraId="5112815E" w14:textId="77777777" w:rsidR="00CB2E7C" w:rsidRPr="00A113B2" w:rsidRDefault="00CB2E7C" w:rsidP="00A113B2">
            <w:pPr>
              <w:jc w:val="both"/>
              <w:rPr>
                <w:rFonts w:cs="Arial"/>
              </w:rPr>
            </w:pPr>
          </w:p>
        </w:tc>
      </w:tr>
      <w:tr w:rsidR="00473384" w:rsidRPr="00A113B2" w14:paraId="476855F8" w14:textId="77777777" w:rsidTr="002E2844">
        <w:trPr>
          <w:cnfStyle w:val="000000100000" w:firstRow="0" w:lastRow="0" w:firstColumn="0" w:lastColumn="0" w:oddVBand="0" w:evenVBand="0" w:oddHBand="1" w:evenHBand="0" w:firstRowFirstColumn="0" w:firstRowLastColumn="0" w:lastRowFirstColumn="0" w:lastRowLastColumn="0"/>
        </w:trPr>
        <w:tc>
          <w:tcPr>
            <w:tcW w:w="968" w:type="dxa"/>
            <w:tcBorders>
              <w:bottom w:val="single" w:sz="4" w:space="0" w:color="auto"/>
            </w:tcBorders>
            <w:shd w:val="clear" w:color="auto" w:fill="auto"/>
          </w:tcPr>
          <w:p w14:paraId="399AA32C" w14:textId="77777777" w:rsidR="00473384" w:rsidRPr="00BD710F" w:rsidRDefault="00473384" w:rsidP="00500F82">
            <w:pPr>
              <w:numPr>
                <w:ilvl w:val="0"/>
                <w:numId w:val="35"/>
              </w:numPr>
              <w:tabs>
                <w:tab w:val="left" w:pos="397"/>
              </w:tabs>
              <w:contextualSpacing/>
              <w:rPr>
                <w:rFonts w:cs="Arial"/>
              </w:rPr>
            </w:pPr>
          </w:p>
        </w:tc>
        <w:tc>
          <w:tcPr>
            <w:tcW w:w="6831" w:type="dxa"/>
            <w:tcBorders>
              <w:bottom w:val="single" w:sz="4" w:space="0" w:color="auto"/>
            </w:tcBorders>
            <w:shd w:val="clear" w:color="auto" w:fill="auto"/>
          </w:tcPr>
          <w:p w14:paraId="7C729557" w14:textId="2C413C44" w:rsidR="00473384" w:rsidRPr="00061380" w:rsidRDefault="00473384" w:rsidP="00473384">
            <w:pPr>
              <w:rPr>
                <w:sz w:val="20"/>
              </w:rPr>
            </w:pPr>
            <w:r w:rsidRPr="00061380">
              <w:rPr>
                <w:sz w:val="20"/>
              </w:rPr>
              <w:t xml:space="preserve">Gedurende de volledige levensduur van hardware </w:t>
            </w:r>
            <w:r w:rsidR="007E1D61">
              <w:rPr>
                <w:sz w:val="20"/>
              </w:rPr>
              <w:t>(</w:t>
            </w:r>
            <w:r w:rsidRPr="00061380">
              <w:rPr>
                <w:sz w:val="20"/>
              </w:rPr>
              <w:t>die is voorzien van een Operating System (OS)</w:t>
            </w:r>
            <w:r w:rsidR="007E1D61">
              <w:rPr>
                <w:sz w:val="20"/>
              </w:rPr>
              <w:t>)</w:t>
            </w:r>
            <w:r w:rsidRPr="00061380">
              <w:rPr>
                <w:sz w:val="20"/>
              </w:rPr>
              <w:t xml:space="preserve"> worden alle </w:t>
            </w:r>
            <w:r w:rsidR="007E1D61">
              <w:rPr>
                <w:sz w:val="20"/>
              </w:rPr>
              <w:t xml:space="preserve">eventueel benodigde </w:t>
            </w:r>
            <w:r w:rsidRPr="00061380">
              <w:rPr>
                <w:sz w:val="20"/>
              </w:rPr>
              <w:t>beveiligingsu</w:t>
            </w:r>
            <w:r w:rsidRPr="00061380">
              <w:rPr>
                <w:sz w:val="20"/>
              </w:rPr>
              <w:t>p</w:t>
            </w:r>
            <w:r w:rsidRPr="00061380">
              <w:rPr>
                <w:sz w:val="20"/>
              </w:rPr>
              <w:t>dates uitgevoerd door de inschrijver.</w:t>
            </w:r>
          </w:p>
        </w:tc>
        <w:tc>
          <w:tcPr>
            <w:tcW w:w="1415" w:type="dxa"/>
            <w:tcBorders>
              <w:bottom w:val="single" w:sz="4" w:space="0" w:color="auto"/>
            </w:tcBorders>
            <w:shd w:val="clear" w:color="auto" w:fill="auto"/>
          </w:tcPr>
          <w:p w14:paraId="52D819F3" w14:textId="77777777" w:rsidR="00473384" w:rsidRPr="00A113B2" w:rsidRDefault="00473384" w:rsidP="00A113B2">
            <w:pPr>
              <w:jc w:val="both"/>
              <w:rPr>
                <w:rFonts w:cs="Arial"/>
              </w:rPr>
            </w:pPr>
          </w:p>
        </w:tc>
      </w:tr>
      <w:tr w:rsidR="00473384" w:rsidRPr="00A113B2" w14:paraId="4A17001D" w14:textId="77777777" w:rsidTr="002E2844">
        <w:trPr>
          <w:cnfStyle w:val="000000010000" w:firstRow="0" w:lastRow="0" w:firstColumn="0" w:lastColumn="0" w:oddVBand="0" w:evenVBand="0" w:oddHBand="0" w:evenHBand="1" w:firstRowFirstColumn="0" w:firstRowLastColumn="0" w:lastRowFirstColumn="0" w:lastRowLastColumn="0"/>
        </w:trPr>
        <w:tc>
          <w:tcPr>
            <w:tcW w:w="968" w:type="dxa"/>
            <w:tcBorders>
              <w:bottom w:val="single" w:sz="4" w:space="0" w:color="auto"/>
            </w:tcBorders>
            <w:shd w:val="clear" w:color="auto" w:fill="auto"/>
          </w:tcPr>
          <w:p w14:paraId="206D97C2" w14:textId="77777777" w:rsidR="00473384" w:rsidRPr="00BD710F" w:rsidRDefault="00473384" w:rsidP="00500F82">
            <w:pPr>
              <w:numPr>
                <w:ilvl w:val="0"/>
                <w:numId w:val="35"/>
              </w:numPr>
              <w:tabs>
                <w:tab w:val="left" w:pos="397"/>
              </w:tabs>
              <w:contextualSpacing/>
              <w:rPr>
                <w:rFonts w:cs="Arial"/>
              </w:rPr>
            </w:pPr>
          </w:p>
        </w:tc>
        <w:tc>
          <w:tcPr>
            <w:tcW w:w="6831" w:type="dxa"/>
            <w:tcBorders>
              <w:bottom w:val="single" w:sz="4" w:space="0" w:color="auto"/>
            </w:tcBorders>
            <w:shd w:val="clear" w:color="auto" w:fill="auto"/>
          </w:tcPr>
          <w:p w14:paraId="2763AEE4" w14:textId="05F49D60" w:rsidR="00473384" w:rsidRPr="00061380" w:rsidRDefault="00473384" w:rsidP="00473384">
            <w:pPr>
              <w:rPr>
                <w:sz w:val="20"/>
              </w:rPr>
            </w:pPr>
            <w:r w:rsidRPr="00061380">
              <w:rPr>
                <w:sz w:val="20"/>
              </w:rPr>
              <w:t>Inschrijver garandeert de functionaliteit van de geleverde VO-software g</w:t>
            </w:r>
            <w:r w:rsidRPr="00061380">
              <w:rPr>
                <w:sz w:val="20"/>
              </w:rPr>
              <w:t>e</w:t>
            </w:r>
            <w:r w:rsidRPr="00061380">
              <w:rPr>
                <w:sz w:val="20"/>
              </w:rPr>
              <w:t>durende de levensduur van de hardware. Dat geldt dus óók voor het fun</w:t>
            </w:r>
            <w:r w:rsidRPr="00061380">
              <w:rPr>
                <w:sz w:val="20"/>
              </w:rPr>
              <w:t>c</w:t>
            </w:r>
            <w:r w:rsidRPr="00061380">
              <w:rPr>
                <w:sz w:val="20"/>
              </w:rPr>
              <w:t>tioneren ná OS-updates. Inschrijver stemt hiermee in.</w:t>
            </w:r>
          </w:p>
        </w:tc>
        <w:tc>
          <w:tcPr>
            <w:tcW w:w="1415" w:type="dxa"/>
            <w:tcBorders>
              <w:bottom w:val="single" w:sz="4" w:space="0" w:color="auto"/>
            </w:tcBorders>
            <w:shd w:val="clear" w:color="auto" w:fill="auto"/>
          </w:tcPr>
          <w:p w14:paraId="36392A42" w14:textId="77777777" w:rsidR="00473384" w:rsidRPr="00A113B2" w:rsidRDefault="00473384" w:rsidP="00A113B2">
            <w:pPr>
              <w:jc w:val="both"/>
              <w:rPr>
                <w:rFonts w:cs="Arial"/>
              </w:rPr>
            </w:pPr>
          </w:p>
        </w:tc>
      </w:tr>
      <w:tr w:rsidR="00473384" w:rsidRPr="00A113B2" w14:paraId="044834F3" w14:textId="77777777" w:rsidTr="002E2844">
        <w:trPr>
          <w:cnfStyle w:val="000000100000" w:firstRow="0" w:lastRow="0" w:firstColumn="0" w:lastColumn="0" w:oddVBand="0" w:evenVBand="0" w:oddHBand="1" w:evenHBand="0" w:firstRowFirstColumn="0" w:firstRowLastColumn="0" w:lastRowFirstColumn="0" w:lastRowLastColumn="0"/>
        </w:trPr>
        <w:tc>
          <w:tcPr>
            <w:tcW w:w="968" w:type="dxa"/>
            <w:tcBorders>
              <w:bottom w:val="single" w:sz="4" w:space="0" w:color="auto"/>
            </w:tcBorders>
            <w:shd w:val="clear" w:color="auto" w:fill="auto"/>
          </w:tcPr>
          <w:p w14:paraId="5141E44D" w14:textId="77777777" w:rsidR="00473384" w:rsidRPr="00BD710F" w:rsidRDefault="00473384" w:rsidP="00500F82">
            <w:pPr>
              <w:numPr>
                <w:ilvl w:val="0"/>
                <w:numId w:val="35"/>
              </w:numPr>
              <w:tabs>
                <w:tab w:val="left" w:pos="397"/>
              </w:tabs>
              <w:contextualSpacing/>
              <w:rPr>
                <w:rFonts w:cs="Arial"/>
              </w:rPr>
            </w:pPr>
          </w:p>
        </w:tc>
        <w:tc>
          <w:tcPr>
            <w:tcW w:w="6831" w:type="dxa"/>
            <w:tcBorders>
              <w:bottom w:val="single" w:sz="4" w:space="0" w:color="auto"/>
            </w:tcBorders>
            <w:shd w:val="clear" w:color="auto" w:fill="auto"/>
          </w:tcPr>
          <w:p w14:paraId="67E049CB" w14:textId="2AF7951D" w:rsidR="00061380" w:rsidRPr="00061380" w:rsidRDefault="00473384" w:rsidP="009426F1">
            <w:pPr>
              <w:rPr>
                <w:sz w:val="20"/>
              </w:rPr>
            </w:pPr>
            <w:r w:rsidRPr="00061380">
              <w:rPr>
                <w:sz w:val="20"/>
              </w:rPr>
              <w:t>Hardware welke is voorzien van een OS is uitgerust met actuele viru</w:t>
            </w:r>
            <w:r w:rsidRPr="00061380">
              <w:rPr>
                <w:sz w:val="20"/>
              </w:rPr>
              <w:t>s</w:t>
            </w:r>
            <w:r w:rsidRPr="00061380">
              <w:rPr>
                <w:sz w:val="20"/>
              </w:rPr>
              <w:t xml:space="preserve">scanner software. </w:t>
            </w:r>
          </w:p>
        </w:tc>
        <w:tc>
          <w:tcPr>
            <w:tcW w:w="1415" w:type="dxa"/>
            <w:tcBorders>
              <w:bottom w:val="single" w:sz="4" w:space="0" w:color="auto"/>
            </w:tcBorders>
            <w:shd w:val="clear" w:color="auto" w:fill="auto"/>
          </w:tcPr>
          <w:p w14:paraId="227BD933" w14:textId="77777777" w:rsidR="00473384" w:rsidRPr="00A113B2" w:rsidRDefault="00473384" w:rsidP="00A113B2">
            <w:pPr>
              <w:jc w:val="both"/>
              <w:rPr>
                <w:rFonts w:cs="Arial"/>
              </w:rPr>
            </w:pPr>
          </w:p>
        </w:tc>
      </w:tr>
      <w:tr w:rsidR="00D922A6" w:rsidRPr="00A113B2" w14:paraId="6DBB41C2" w14:textId="77777777" w:rsidTr="002E2844">
        <w:trPr>
          <w:cnfStyle w:val="000000010000" w:firstRow="0" w:lastRow="0" w:firstColumn="0" w:lastColumn="0" w:oddVBand="0" w:evenVBand="0" w:oddHBand="0" w:evenHBand="1" w:firstRowFirstColumn="0" w:firstRowLastColumn="0" w:lastRowFirstColumn="0" w:lastRowLastColumn="0"/>
        </w:trPr>
        <w:tc>
          <w:tcPr>
            <w:tcW w:w="968" w:type="dxa"/>
            <w:tcBorders>
              <w:bottom w:val="single" w:sz="4" w:space="0" w:color="auto"/>
            </w:tcBorders>
            <w:shd w:val="clear" w:color="auto" w:fill="auto"/>
          </w:tcPr>
          <w:p w14:paraId="21AC6EC6" w14:textId="77777777" w:rsidR="00D922A6" w:rsidRPr="00BD710F" w:rsidRDefault="00D922A6" w:rsidP="00500F82">
            <w:pPr>
              <w:numPr>
                <w:ilvl w:val="0"/>
                <w:numId w:val="35"/>
              </w:numPr>
              <w:tabs>
                <w:tab w:val="left" w:pos="397"/>
              </w:tabs>
              <w:contextualSpacing/>
              <w:rPr>
                <w:rFonts w:cs="Arial"/>
              </w:rPr>
            </w:pPr>
          </w:p>
        </w:tc>
        <w:tc>
          <w:tcPr>
            <w:tcW w:w="6831" w:type="dxa"/>
            <w:tcBorders>
              <w:bottom w:val="single" w:sz="4" w:space="0" w:color="auto"/>
            </w:tcBorders>
            <w:shd w:val="clear" w:color="auto" w:fill="auto"/>
          </w:tcPr>
          <w:p w14:paraId="6F227373" w14:textId="3A2932F1" w:rsidR="00D922A6" w:rsidRPr="00061380" w:rsidRDefault="00D922A6" w:rsidP="00D922A6">
            <w:pPr>
              <w:rPr>
                <w:sz w:val="20"/>
              </w:rPr>
            </w:pPr>
            <w:r w:rsidRPr="00061380">
              <w:rPr>
                <w:sz w:val="20"/>
              </w:rPr>
              <w:t>De inschrijver staat toe dat er eventueel anti/virussoftware geïnstalleerd kan worden door de VRLN indien de noodzaak daartoe bestaat</w:t>
            </w:r>
            <w:r w:rsidR="00061380" w:rsidRPr="00061380">
              <w:rPr>
                <w:sz w:val="20"/>
              </w:rPr>
              <w:t>, zulks aan te geven door de VRLN</w:t>
            </w:r>
            <w:r w:rsidRPr="00061380">
              <w:rPr>
                <w:sz w:val="20"/>
              </w:rPr>
              <w:t>.</w:t>
            </w:r>
          </w:p>
        </w:tc>
        <w:tc>
          <w:tcPr>
            <w:tcW w:w="1415" w:type="dxa"/>
            <w:tcBorders>
              <w:bottom w:val="single" w:sz="4" w:space="0" w:color="auto"/>
            </w:tcBorders>
            <w:shd w:val="clear" w:color="auto" w:fill="auto"/>
          </w:tcPr>
          <w:p w14:paraId="17B3F499" w14:textId="77777777" w:rsidR="00D922A6" w:rsidRPr="00A113B2" w:rsidRDefault="00D922A6" w:rsidP="00A113B2">
            <w:pPr>
              <w:jc w:val="both"/>
              <w:rPr>
                <w:rFonts w:cs="Arial"/>
              </w:rPr>
            </w:pPr>
          </w:p>
        </w:tc>
      </w:tr>
      <w:tr w:rsidR="006E0F14" w:rsidRPr="00A113B2" w14:paraId="7CC37EF2" w14:textId="77777777" w:rsidTr="002E2844">
        <w:trPr>
          <w:cnfStyle w:val="000000100000" w:firstRow="0" w:lastRow="0" w:firstColumn="0" w:lastColumn="0" w:oddVBand="0" w:evenVBand="0" w:oddHBand="1" w:evenHBand="0" w:firstRowFirstColumn="0" w:firstRowLastColumn="0" w:lastRowFirstColumn="0" w:lastRowLastColumn="0"/>
        </w:trPr>
        <w:tc>
          <w:tcPr>
            <w:tcW w:w="968" w:type="dxa"/>
            <w:tcBorders>
              <w:bottom w:val="single" w:sz="4" w:space="0" w:color="auto"/>
            </w:tcBorders>
            <w:shd w:val="clear" w:color="auto" w:fill="auto"/>
          </w:tcPr>
          <w:p w14:paraId="13E84CF7" w14:textId="77777777" w:rsidR="006E0F14" w:rsidRPr="00BD710F" w:rsidRDefault="006E0F14" w:rsidP="00500F82">
            <w:pPr>
              <w:numPr>
                <w:ilvl w:val="0"/>
                <w:numId w:val="35"/>
              </w:numPr>
              <w:tabs>
                <w:tab w:val="left" w:pos="397"/>
              </w:tabs>
              <w:contextualSpacing/>
              <w:rPr>
                <w:rFonts w:cs="Arial"/>
              </w:rPr>
            </w:pPr>
          </w:p>
        </w:tc>
        <w:tc>
          <w:tcPr>
            <w:tcW w:w="6831" w:type="dxa"/>
            <w:tcBorders>
              <w:bottom w:val="single" w:sz="4" w:space="0" w:color="auto"/>
            </w:tcBorders>
            <w:shd w:val="clear" w:color="auto" w:fill="auto"/>
          </w:tcPr>
          <w:p w14:paraId="51DD61F7" w14:textId="2FAEDEA3" w:rsidR="006E0F14" w:rsidRPr="00061380" w:rsidRDefault="006E0F14" w:rsidP="009426F1">
            <w:pPr>
              <w:rPr>
                <w:sz w:val="20"/>
              </w:rPr>
            </w:pPr>
            <w:r w:rsidRPr="00061380">
              <w:rPr>
                <w:sz w:val="20"/>
              </w:rPr>
              <w:t xml:space="preserve">De hardware dient gedurende de levensduur te worden voorzien </w:t>
            </w:r>
            <w:r w:rsidR="00D922A6" w:rsidRPr="00061380">
              <w:rPr>
                <w:sz w:val="20"/>
              </w:rPr>
              <w:t>van de nieuwste beveiligingsupdates, bug</w:t>
            </w:r>
            <w:r w:rsidR="009426F1">
              <w:rPr>
                <w:sz w:val="20"/>
              </w:rPr>
              <w:t>-</w:t>
            </w:r>
            <w:proofErr w:type="spellStart"/>
            <w:r w:rsidR="00D922A6" w:rsidRPr="00061380">
              <w:rPr>
                <w:sz w:val="20"/>
              </w:rPr>
              <w:t>fixes</w:t>
            </w:r>
            <w:proofErr w:type="spellEnd"/>
            <w:r w:rsidR="00D922A6" w:rsidRPr="00061380">
              <w:rPr>
                <w:sz w:val="20"/>
              </w:rPr>
              <w:t xml:space="preserve"> en features. Een upgrade naar een nieuwe OS</w:t>
            </w:r>
            <w:r w:rsidR="009426F1">
              <w:rPr>
                <w:sz w:val="20"/>
              </w:rPr>
              <w:t>-</w:t>
            </w:r>
            <w:r w:rsidR="00D922A6" w:rsidRPr="00061380">
              <w:rPr>
                <w:sz w:val="20"/>
              </w:rPr>
              <w:t>versie is de verantwoordelijkheid van de inschrijver. I</w:t>
            </w:r>
            <w:r w:rsidR="00D922A6" w:rsidRPr="00061380">
              <w:rPr>
                <w:sz w:val="20"/>
              </w:rPr>
              <w:t>n</w:t>
            </w:r>
            <w:r w:rsidR="00D922A6" w:rsidRPr="00061380">
              <w:rPr>
                <w:sz w:val="20"/>
              </w:rPr>
              <w:t>schrijver stemt in met het voorgaande.</w:t>
            </w:r>
          </w:p>
        </w:tc>
        <w:tc>
          <w:tcPr>
            <w:tcW w:w="1415" w:type="dxa"/>
            <w:tcBorders>
              <w:bottom w:val="single" w:sz="4" w:space="0" w:color="auto"/>
            </w:tcBorders>
            <w:shd w:val="clear" w:color="auto" w:fill="auto"/>
          </w:tcPr>
          <w:p w14:paraId="35043073" w14:textId="77777777" w:rsidR="006E0F14" w:rsidRPr="00A113B2" w:rsidRDefault="006E0F14" w:rsidP="00A113B2">
            <w:pPr>
              <w:jc w:val="both"/>
              <w:rPr>
                <w:rFonts w:cs="Arial"/>
              </w:rPr>
            </w:pPr>
          </w:p>
        </w:tc>
      </w:tr>
      <w:tr w:rsidR="00D922A6" w:rsidRPr="00A113B2" w14:paraId="5298009A" w14:textId="77777777" w:rsidTr="002E2844">
        <w:trPr>
          <w:cnfStyle w:val="000000010000" w:firstRow="0" w:lastRow="0" w:firstColumn="0" w:lastColumn="0" w:oddVBand="0" w:evenVBand="0" w:oddHBand="0" w:evenHBand="1" w:firstRowFirstColumn="0" w:firstRowLastColumn="0" w:lastRowFirstColumn="0" w:lastRowLastColumn="0"/>
        </w:trPr>
        <w:tc>
          <w:tcPr>
            <w:tcW w:w="968" w:type="dxa"/>
            <w:tcBorders>
              <w:bottom w:val="single" w:sz="4" w:space="0" w:color="auto"/>
            </w:tcBorders>
            <w:shd w:val="clear" w:color="auto" w:fill="auto"/>
          </w:tcPr>
          <w:p w14:paraId="4ED431AC" w14:textId="77777777" w:rsidR="00D922A6" w:rsidRPr="00BD710F" w:rsidRDefault="00D922A6" w:rsidP="00500F82">
            <w:pPr>
              <w:numPr>
                <w:ilvl w:val="0"/>
                <w:numId w:val="35"/>
              </w:numPr>
              <w:tabs>
                <w:tab w:val="left" w:pos="397"/>
              </w:tabs>
              <w:contextualSpacing/>
              <w:rPr>
                <w:rFonts w:cs="Arial"/>
              </w:rPr>
            </w:pPr>
          </w:p>
        </w:tc>
        <w:tc>
          <w:tcPr>
            <w:tcW w:w="6831" w:type="dxa"/>
            <w:tcBorders>
              <w:bottom w:val="single" w:sz="4" w:space="0" w:color="auto"/>
            </w:tcBorders>
            <w:shd w:val="clear" w:color="auto" w:fill="auto"/>
          </w:tcPr>
          <w:p w14:paraId="3D826A67" w14:textId="2ACFE238" w:rsidR="00D922A6" w:rsidRPr="00061380" w:rsidRDefault="00D922A6" w:rsidP="009426F1">
            <w:pPr>
              <w:rPr>
                <w:sz w:val="20"/>
              </w:rPr>
            </w:pPr>
            <w:r w:rsidRPr="00061380">
              <w:rPr>
                <w:sz w:val="20"/>
              </w:rPr>
              <w:t>De functionaliteit van het aangeboden softwarepakket blijft gewaarborgd na upd</w:t>
            </w:r>
            <w:r w:rsidR="009426F1">
              <w:rPr>
                <w:sz w:val="20"/>
              </w:rPr>
              <w:t>a</w:t>
            </w:r>
            <w:r w:rsidRPr="00061380">
              <w:rPr>
                <w:sz w:val="20"/>
              </w:rPr>
              <w:t>tes-upgrades-patches van het OS.</w:t>
            </w:r>
          </w:p>
        </w:tc>
        <w:tc>
          <w:tcPr>
            <w:tcW w:w="1415" w:type="dxa"/>
            <w:tcBorders>
              <w:bottom w:val="single" w:sz="4" w:space="0" w:color="auto"/>
            </w:tcBorders>
            <w:shd w:val="clear" w:color="auto" w:fill="auto"/>
          </w:tcPr>
          <w:p w14:paraId="4F38D6DF" w14:textId="77777777" w:rsidR="00D922A6" w:rsidRPr="00A113B2" w:rsidRDefault="00D922A6" w:rsidP="00A113B2">
            <w:pPr>
              <w:jc w:val="both"/>
              <w:rPr>
                <w:rFonts w:cs="Arial"/>
              </w:rPr>
            </w:pPr>
          </w:p>
        </w:tc>
      </w:tr>
      <w:tr w:rsidR="00D922A6" w:rsidRPr="00A113B2" w14:paraId="005EE26D" w14:textId="77777777" w:rsidTr="002E2844">
        <w:trPr>
          <w:cnfStyle w:val="000000100000" w:firstRow="0" w:lastRow="0" w:firstColumn="0" w:lastColumn="0" w:oddVBand="0" w:evenVBand="0" w:oddHBand="1" w:evenHBand="0" w:firstRowFirstColumn="0" w:firstRowLastColumn="0" w:lastRowFirstColumn="0" w:lastRowLastColumn="0"/>
        </w:trPr>
        <w:tc>
          <w:tcPr>
            <w:tcW w:w="968" w:type="dxa"/>
            <w:tcBorders>
              <w:bottom w:val="single" w:sz="4" w:space="0" w:color="auto"/>
            </w:tcBorders>
            <w:shd w:val="clear" w:color="auto" w:fill="auto"/>
          </w:tcPr>
          <w:p w14:paraId="797FAEFF" w14:textId="77777777" w:rsidR="00D922A6" w:rsidRPr="00BD710F" w:rsidRDefault="00D922A6" w:rsidP="00500F82">
            <w:pPr>
              <w:numPr>
                <w:ilvl w:val="0"/>
                <w:numId w:val="35"/>
              </w:numPr>
              <w:tabs>
                <w:tab w:val="left" w:pos="397"/>
              </w:tabs>
              <w:contextualSpacing/>
              <w:rPr>
                <w:rFonts w:cs="Arial"/>
              </w:rPr>
            </w:pPr>
          </w:p>
        </w:tc>
        <w:tc>
          <w:tcPr>
            <w:tcW w:w="6831" w:type="dxa"/>
            <w:tcBorders>
              <w:bottom w:val="single" w:sz="4" w:space="0" w:color="auto"/>
            </w:tcBorders>
            <w:shd w:val="clear" w:color="auto" w:fill="auto"/>
          </w:tcPr>
          <w:p w14:paraId="32695DDB" w14:textId="208A4541" w:rsidR="00D922A6" w:rsidRPr="00061380" w:rsidRDefault="00D922A6" w:rsidP="00061380">
            <w:pPr>
              <w:rPr>
                <w:sz w:val="20"/>
              </w:rPr>
            </w:pPr>
            <w:r w:rsidRPr="00061380">
              <w:rPr>
                <w:sz w:val="20"/>
              </w:rPr>
              <w:t>Het O</w:t>
            </w:r>
            <w:r w:rsidR="00061380" w:rsidRPr="00061380">
              <w:rPr>
                <w:sz w:val="20"/>
              </w:rPr>
              <w:t>S</w:t>
            </w:r>
            <w:r w:rsidRPr="00061380">
              <w:rPr>
                <w:sz w:val="20"/>
              </w:rPr>
              <w:t xml:space="preserve"> dient in een zgn. pro-versie te worden aangeboden.</w:t>
            </w:r>
          </w:p>
        </w:tc>
        <w:tc>
          <w:tcPr>
            <w:tcW w:w="1415" w:type="dxa"/>
            <w:tcBorders>
              <w:bottom w:val="single" w:sz="4" w:space="0" w:color="auto"/>
            </w:tcBorders>
            <w:shd w:val="clear" w:color="auto" w:fill="auto"/>
          </w:tcPr>
          <w:p w14:paraId="0F425FB9" w14:textId="77777777" w:rsidR="00D922A6" w:rsidRPr="00A113B2" w:rsidRDefault="00D922A6" w:rsidP="00A113B2">
            <w:pPr>
              <w:jc w:val="both"/>
              <w:rPr>
                <w:rFonts w:cs="Arial"/>
              </w:rPr>
            </w:pPr>
          </w:p>
        </w:tc>
      </w:tr>
      <w:tr w:rsidR="00225DD3" w:rsidRPr="00BD710F" w14:paraId="69DED325" w14:textId="77777777" w:rsidTr="002E2844">
        <w:trPr>
          <w:cnfStyle w:val="000000010000" w:firstRow="0" w:lastRow="0" w:firstColumn="0" w:lastColumn="0" w:oddVBand="0" w:evenVBand="0" w:oddHBand="0" w:evenHBand="1" w:firstRowFirstColumn="0" w:firstRowLastColumn="0" w:lastRowFirstColumn="0" w:lastRowLastColumn="0"/>
        </w:trPr>
        <w:tc>
          <w:tcPr>
            <w:tcW w:w="968" w:type="dxa"/>
            <w:shd w:val="clear" w:color="auto" w:fill="D9D9D9" w:themeFill="background1" w:themeFillShade="D9"/>
          </w:tcPr>
          <w:p w14:paraId="4327BF20" w14:textId="77777777" w:rsidR="00225DD3" w:rsidRPr="00BD710F" w:rsidRDefault="00225DD3" w:rsidP="00A113B2">
            <w:pPr>
              <w:ind w:left="397" w:hanging="397"/>
              <w:jc w:val="both"/>
              <w:rPr>
                <w:rFonts w:cs="Arial"/>
                <w:b/>
                <w:sz w:val="20"/>
              </w:rPr>
            </w:pPr>
            <w:r w:rsidRPr="00BD710F">
              <w:rPr>
                <w:rFonts w:cs="Arial"/>
                <w:b/>
                <w:sz w:val="20"/>
              </w:rPr>
              <w:t>Eis</w:t>
            </w:r>
          </w:p>
        </w:tc>
        <w:tc>
          <w:tcPr>
            <w:tcW w:w="6831" w:type="dxa"/>
            <w:shd w:val="clear" w:color="auto" w:fill="D9D9D9" w:themeFill="background1" w:themeFillShade="D9"/>
          </w:tcPr>
          <w:p w14:paraId="66DC01B8" w14:textId="77777777" w:rsidR="00225DD3" w:rsidRPr="00BD710F" w:rsidRDefault="00225DD3" w:rsidP="00A113B2">
            <w:pPr>
              <w:jc w:val="both"/>
              <w:rPr>
                <w:b/>
                <w:sz w:val="20"/>
              </w:rPr>
            </w:pPr>
            <w:r w:rsidRPr="00BD710F">
              <w:rPr>
                <w:b/>
                <w:sz w:val="20"/>
              </w:rPr>
              <w:t>Eisen betreffende communicatie en overleg</w:t>
            </w:r>
          </w:p>
        </w:tc>
        <w:tc>
          <w:tcPr>
            <w:tcW w:w="1415" w:type="dxa"/>
            <w:shd w:val="clear" w:color="auto" w:fill="D9D9D9" w:themeFill="background1" w:themeFillShade="D9"/>
          </w:tcPr>
          <w:p w14:paraId="213ADA8B" w14:textId="77777777" w:rsidR="00225DD3" w:rsidRPr="00BD710F" w:rsidRDefault="00225DD3" w:rsidP="00A113B2">
            <w:pPr>
              <w:spacing w:line="280" w:lineRule="atLeast"/>
              <w:jc w:val="both"/>
              <w:rPr>
                <w:rFonts w:cs="Arial"/>
                <w:sz w:val="20"/>
              </w:rPr>
            </w:pPr>
            <w:r w:rsidRPr="00BD710F">
              <w:rPr>
                <w:rFonts w:cs="Arial"/>
                <w:b/>
                <w:sz w:val="20"/>
              </w:rPr>
              <w:t>Akkoord JA/NEE</w:t>
            </w:r>
          </w:p>
        </w:tc>
      </w:tr>
      <w:tr w:rsidR="00225DD3" w:rsidRPr="00BD710F" w14:paraId="0F46B576" w14:textId="77777777" w:rsidTr="002E2844">
        <w:trPr>
          <w:cnfStyle w:val="000000100000" w:firstRow="0" w:lastRow="0" w:firstColumn="0" w:lastColumn="0" w:oddVBand="0" w:evenVBand="0" w:oddHBand="1" w:evenHBand="0" w:firstRowFirstColumn="0" w:firstRowLastColumn="0" w:lastRowFirstColumn="0" w:lastRowLastColumn="0"/>
        </w:trPr>
        <w:tc>
          <w:tcPr>
            <w:tcW w:w="968" w:type="dxa"/>
            <w:shd w:val="clear" w:color="auto" w:fill="auto"/>
          </w:tcPr>
          <w:p w14:paraId="24572BAD" w14:textId="77777777" w:rsidR="00225DD3" w:rsidRPr="00BD710F" w:rsidRDefault="00225DD3" w:rsidP="00500F82">
            <w:pPr>
              <w:numPr>
                <w:ilvl w:val="0"/>
                <w:numId w:val="35"/>
              </w:numPr>
              <w:tabs>
                <w:tab w:val="left" w:pos="397"/>
              </w:tabs>
              <w:contextualSpacing/>
              <w:rPr>
                <w:rFonts w:cs="Arial"/>
                <w:sz w:val="20"/>
              </w:rPr>
            </w:pPr>
          </w:p>
        </w:tc>
        <w:tc>
          <w:tcPr>
            <w:tcW w:w="6831" w:type="dxa"/>
            <w:shd w:val="clear" w:color="auto" w:fill="auto"/>
          </w:tcPr>
          <w:p w14:paraId="72B7FDF6" w14:textId="76AD20E6" w:rsidR="00225DD3" w:rsidRPr="00BD710F" w:rsidRDefault="00225DD3" w:rsidP="00061380">
            <w:pPr>
              <w:jc w:val="both"/>
              <w:rPr>
                <w:rFonts w:cs="Arial"/>
                <w:sz w:val="20"/>
              </w:rPr>
            </w:pPr>
            <w:r w:rsidRPr="00BD710F">
              <w:rPr>
                <w:rFonts w:cs="Arial"/>
                <w:sz w:val="20"/>
                <w:lang w:eastAsia="en-US"/>
              </w:rPr>
              <w:t xml:space="preserve">De leverancier heeft Nederlands als voertaal. </w:t>
            </w:r>
            <w:r w:rsidRPr="00BD710F">
              <w:rPr>
                <w:rFonts w:cs="Arial"/>
                <w:sz w:val="20"/>
              </w:rPr>
              <w:t xml:space="preserve">Alle bij deze aanbesteding te </w:t>
            </w:r>
            <w:r w:rsidRPr="00BD710F">
              <w:rPr>
                <w:rFonts w:cs="Arial"/>
                <w:sz w:val="20"/>
              </w:rPr>
              <w:lastRenderedPageBreak/>
              <w:t xml:space="preserve">voeren correspondentie en in te dienen stukken moeten in de Nederlandse taal worden opgesteld, dan wel voorzien worden van een vertaling in de Nederlandse taal. </w:t>
            </w:r>
          </w:p>
        </w:tc>
        <w:tc>
          <w:tcPr>
            <w:tcW w:w="1415" w:type="dxa"/>
            <w:shd w:val="clear" w:color="auto" w:fill="auto"/>
          </w:tcPr>
          <w:p w14:paraId="1796CD17" w14:textId="77777777" w:rsidR="00225DD3" w:rsidRPr="00BD710F" w:rsidRDefault="00225DD3" w:rsidP="00A113B2">
            <w:pPr>
              <w:spacing w:line="280" w:lineRule="atLeast"/>
              <w:jc w:val="both"/>
              <w:rPr>
                <w:rFonts w:cs="Arial"/>
                <w:sz w:val="20"/>
              </w:rPr>
            </w:pPr>
          </w:p>
        </w:tc>
      </w:tr>
      <w:tr w:rsidR="00225DD3" w:rsidRPr="00BD710F" w14:paraId="50CA59F1" w14:textId="77777777" w:rsidTr="002E2844">
        <w:trPr>
          <w:cnfStyle w:val="000000010000" w:firstRow="0" w:lastRow="0" w:firstColumn="0" w:lastColumn="0" w:oddVBand="0" w:evenVBand="0" w:oddHBand="0" w:evenHBand="1" w:firstRowFirstColumn="0" w:firstRowLastColumn="0" w:lastRowFirstColumn="0" w:lastRowLastColumn="0"/>
        </w:trPr>
        <w:tc>
          <w:tcPr>
            <w:tcW w:w="968" w:type="dxa"/>
            <w:shd w:val="clear" w:color="auto" w:fill="auto"/>
          </w:tcPr>
          <w:p w14:paraId="26AC3BFF" w14:textId="77777777" w:rsidR="00225DD3" w:rsidRPr="00BD710F" w:rsidRDefault="00225DD3" w:rsidP="00500F82">
            <w:pPr>
              <w:numPr>
                <w:ilvl w:val="0"/>
                <w:numId w:val="35"/>
              </w:numPr>
              <w:tabs>
                <w:tab w:val="left" w:pos="397"/>
              </w:tabs>
              <w:contextualSpacing/>
              <w:rPr>
                <w:rFonts w:cs="Arial"/>
                <w:sz w:val="20"/>
              </w:rPr>
            </w:pPr>
          </w:p>
        </w:tc>
        <w:tc>
          <w:tcPr>
            <w:tcW w:w="6831" w:type="dxa"/>
            <w:shd w:val="clear" w:color="auto" w:fill="auto"/>
          </w:tcPr>
          <w:p w14:paraId="38866E18" w14:textId="77777777" w:rsidR="00225DD3" w:rsidRPr="00BD710F" w:rsidRDefault="00225DD3" w:rsidP="00A113B2">
            <w:pPr>
              <w:jc w:val="both"/>
              <w:rPr>
                <w:rFonts w:cs="Arial"/>
                <w:sz w:val="20"/>
                <w:lang w:eastAsia="en-US"/>
              </w:rPr>
            </w:pPr>
            <w:r w:rsidRPr="00BD710F">
              <w:rPr>
                <w:rFonts w:cs="Arial"/>
                <w:sz w:val="20"/>
                <w:lang w:eastAsia="en-US"/>
              </w:rPr>
              <w:t>Alle door de Opdrachtnemer direct ten behoeve van de VRLN ingezette</w:t>
            </w:r>
          </w:p>
          <w:p w14:paraId="183A5B00" w14:textId="77777777" w:rsidR="00225DD3" w:rsidRPr="00BD710F" w:rsidRDefault="00225DD3" w:rsidP="00A113B2">
            <w:pPr>
              <w:jc w:val="both"/>
              <w:rPr>
                <w:rFonts w:cs="Arial"/>
                <w:sz w:val="20"/>
                <w:lang w:eastAsia="en-US"/>
              </w:rPr>
            </w:pPr>
            <w:r w:rsidRPr="00BD710F">
              <w:rPr>
                <w:rFonts w:cs="Arial"/>
                <w:sz w:val="20"/>
                <w:lang w:eastAsia="en-US"/>
              </w:rPr>
              <w:t>personeelsleden dienen de Nederlandse taal in woord en geschrift te b</w:t>
            </w:r>
            <w:r w:rsidRPr="00BD710F">
              <w:rPr>
                <w:rFonts w:cs="Arial"/>
                <w:sz w:val="20"/>
                <w:lang w:eastAsia="en-US"/>
              </w:rPr>
              <w:t>e</w:t>
            </w:r>
            <w:r w:rsidRPr="00BD710F">
              <w:rPr>
                <w:rFonts w:cs="Arial"/>
                <w:sz w:val="20"/>
                <w:lang w:eastAsia="en-US"/>
              </w:rPr>
              <w:t>heersen, zodanig dat er gesprekken gevoerd kunnen worden en instructies gegeven kunnen worden in de Nederlandse taal.</w:t>
            </w:r>
          </w:p>
        </w:tc>
        <w:tc>
          <w:tcPr>
            <w:tcW w:w="1415" w:type="dxa"/>
            <w:shd w:val="clear" w:color="auto" w:fill="auto"/>
          </w:tcPr>
          <w:p w14:paraId="11C1BF08" w14:textId="77777777" w:rsidR="00225DD3" w:rsidRPr="00BD710F" w:rsidRDefault="00225DD3" w:rsidP="00A113B2">
            <w:pPr>
              <w:jc w:val="both"/>
              <w:rPr>
                <w:rFonts w:cs="Arial"/>
                <w:sz w:val="20"/>
              </w:rPr>
            </w:pPr>
          </w:p>
        </w:tc>
      </w:tr>
      <w:tr w:rsidR="00225DD3" w:rsidRPr="00BD710F" w14:paraId="3CD9E7ED" w14:textId="77777777" w:rsidTr="002E2844">
        <w:trPr>
          <w:cnfStyle w:val="000000100000" w:firstRow="0" w:lastRow="0" w:firstColumn="0" w:lastColumn="0" w:oddVBand="0" w:evenVBand="0" w:oddHBand="1" w:evenHBand="0" w:firstRowFirstColumn="0" w:firstRowLastColumn="0" w:lastRowFirstColumn="0" w:lastRowLastColumn="0"/>
        </w:trPr>
        <w:tc>
          <w:tcPr>
            <w:tcW w:w="968" w:type="dxa"/>
            <w:tcBorders>
              <w:bottom w:val="single" w:sz="4" w:space="0" w:color="auto"/>
            </w:tcBorders>
            <w:shd w:val="clear" w:color="auto" w:fill="auto"/>
          </w:tcPr>
          <w:p w14:paraId="61E86E8F" w14:textId="77777777" w:rsidR="00225DD3" w:rsidRPr="00BD710F" w:rsidRDefault="00225DD3" w:rsidP="00500F82">
            <w:pPr>
              <w:numPr>
                <w:ilvl w:val="0"/>
                <w:numId w:val="35"/>
              </w:numPr>
              <w:tabs>
                <w:tab w:val="left" w:pos="397"/>
              </w:tabs>
              <w:contextualSpacing/>
              <w:rPr>
                <w:rFonts w:cs="Arial"/>
                <w:sz w:val="20"/>
              </w:rPr>
            </w:pPr>
          </w:p>
        </w:tc>
        <w:tc>
          <w:tcPr>
            <w:tcW w:w="6831" w:type="dxa"/>
            <w:tcBorders>
              <w:bottom w:val="single" w:sz="4" w:space="0" w:color="auto"/>
            </w:tcBorders>
            <w:shd w:val="clear" w:color="auto" w:fill="auto"/>
          </w:tcPr>
          <w:p w14:paraId="2CE65578" w14:textId="77777777" w:rsidR="00225DD3" w:rsidRPr="00BD710F" w:rsidRDefault="00225DD3" w:rsidP="00A113B2">
            <w:pPr>
              <w:jc w:val="both"/>
              <w:rPr>
                <w:rFonts w:cs="Arial"/>
                <w:sz w:val="20"/>
                <w:lang w:eastAsia="en-US"/>
              </w:rPr>
            </w:pPr>
            <w:r w:rsidRPr="00BD710F">
              <w:rPr>
                <w:rFonts w:cs="Arial"/>
                <w:sz w:val="20"/>
                <w:lang w:eastAsia="en-US"/>
              </w:rPr>
              <w:t>De Opdrachtnemer is verantwoordelijk voor de planning, uitvoering en a</w:t>
            </w:r>
            <w:r w:rsidRPr="00BD710F">
              <w:rPr>
                <w:rFonts w:cs="Arial"/>
                <w:sz w:val="20"/>
                <w:lang w:eastAsia="en-US"/>
              </w:rPr>
              <w:t>f</w:t>
            </w:r>
            <w:r w:rsidRPr="00BD710F">
              <w:rPr>
                <w:rFonts w:cs="Arial"/>
                <w:sz w:val="20"/>
                <w:lang w:eastAsia="en-US"/>
              </w:rPr>
              <w:t>stemming met de huidige leverancier tijdens de implementatieperiode.</w:t>
            </w:r>
          </w:p>
        </w:tc>
        <w:tc>
          <w:tcPr>
            <w:tcW w:w="1415" w:type="dxa"/>
            <w:tcBorders>
              <w:bottom w:val="single" w:sz="4" w:space="0" w:color="auto"/>
            </w:tcBorders>
            <w:shd w:val="clear" w:color="auto" w:fill="auto"/>
          </w:tcPr>
          <w:p w14:paraId="1B699731" w14:textId="77777777" w:rsidR="00225DD3" w:rsidRPr="00BD710F" w:rsidRDefault="00225DD3" w:rsidP="00A113B2">
            <w:pPr>
              <w:jc w:val="both"/>
              <w:rPr>
                <w:rFonts w:cs="Arial"/>
                <w:sz w:val="20"/>
              </w:rPr>
            </w:pPr>
          </w:p>
        </w:tc>
      </w:tr>
      <w:tr w:rsidR="00225DD3" w:rsidRPr="00BD710F" w14:paraId="71F4519C" w14:textId="77777777" w:rsidTr="002E2844">
        <w:trPr>
          <w:cnfStyle w:val="000000010000" w:firstRow="0" w:lastRow="0" w:firstColumn="0" w:lastColumn="0" w:oddVBand="0" w:evenVBand="0" w:oddHBand="0" w:evenHBand="1" w:firstRowFirstColumn="0" w:firstRowLastColumn="0" w:lastRowFirstColumn="0" w:lastRowLastColumn="0"/>
        </w:trPr>
        <w:tc>
          <w:tcPr>
            <w:tcW w:w="968" w:type="dxa"/>
            <w:shd w:val="clear" w:color="auto" w:fill="D9D9D9" w:themeFill="background1" w:themeFillShade="D9"/>
          </w:tcPr>
          <w:p w14:paraId="14CA2436" w14:textId="77777777" w:rsidR="00225DD3" w:rsidRPr="00BD710F" w:rsidRDefault="00225DD3" w:rsidP="00A113B2">
            <w:pPr>
              <w:ind w:left="397" w:hanging="397"/>
              <w:rPr>
                <w:rFonts w:cs="Arial"/>
                <w:b/>
                <w:sz w:val="20"/>
              </w:rPr>
            </w:pPr>
            <w:r w:rsidRPr="00BD710F">
              <w:rPr>
                <w:rFonts w:cs="Arial"/>
                <w:b/>
                <w:sz w:val="20"/>
              </w:rPr>
              <w:t>Eis</w:t>
            </w:r>
          </w:p>
        </w:tc>
        <w:tc>
          <w:tcPr>
            <w:tcW w:w="6831" w:type="dxa"/>
            <w:shd w:val="clear" w:color="auto" w:fill="D9D9D9" w:themeFill="background1" w:themeFillShade="D9"/>
          </w:tcPr>
          <w:p w14:paraId="29DBE3F7" w14:textId="77777777" w:rsidR="00225DD3" w:rsidRPr="00BD710F" w:rsidRDefault="00225DD3" w:rsidP="00A113B2">
            <w:pPr>
              <w:jc w:val="both"/>
              <w:rPr>
                <w:rFonts w:cs="Arial"/>
                <w:b/>
                <w:sz w:val="20"/>
              </w:rPr>
            </w:pPr>
            <w:r w:rsidRPr="00BD710F">
              <w:rPr>
                <w:rFonts w:cs="Arial"/>
                <w:b/>
                <w:sz w:val="20"/>
              </w:rPr>
              <w:t>Commerciële eisen</w:t>
            </w:r>
          </w:p>
        </w:tc>
        <w:tc>
          <w:tcPr>
            <w:tcW w:w="1415" w:type="dxa"/>
            <w:shd w:val="clear" w:color="auto" w:fill="D9D9D9" w:themeFill="background1" w:themeFillShade="D9"/>
          </w:tcPr>
          <w:p w14:paraId="73C544FB" w14:textId="77777777" w:rsidR="00225DD3" w:rsidRPr="00BD710F" w:rsidRDefault="00225DD3" w:rsidP="00A113B2">
            <w:pPr>
              <w:jc w:val="both"/>
              <w:rPr>
                <w:rFonts w:cs="Arial"/>
                <w:sz w:val="20"/>
              </w:rPr>
            </w:pPr>
            <w:r w:rsidRPr="00BD710F">
              <w:rPr>
                <w:rFonts w:cs="Arial"/>
                <w:b/>
                <w:sz w:val="20"/>
              </w:rPr>
              <w:t>Akkoord JA/NEE</w:t>
            </w:r>
          </w:p>
        </w:tc>
      </w:tr>
      <w:tr w:rsidR="002E2844" w:rsidRPr="00BD710F" w14:paraId="550283F7" w14:textId="77777777" w:rsidTr="002E2844">
        <w:trPr>
          <w:cnfStyle w:val="000000100000" w:firstRow="0" w:lastRow="0" w:firstColumn="0" w:lastColumn="0" w:oddVBand="0" w:evenVBand="0" w:oddHBand="1" w:evenHBand="0" w:firstRowFirstColumn="0" w:firstRowLastColumn="0" w:lastRowFirstColumn="0" w:lastRowLastColumn="0"/>
        </w:trPr>
        <w:tc>
          <w:tcPr>
            <w:tcW w:w="968" w:type="dxa"/>
            <w:shd w:val="clear" w:color="auto" w:fill="auto"/>
          </w:tcPr>
          <w:p w14:paraId="71566B20" w14:textId="77777777" w:rsidR="002E2844" w:rsidRPr="00BD710F" w:rsidRDefault="002E2844" w:rsidP="002E2844">
            <w:pPr>
              <w:numPr>
                <w:ilvl w:val="0"/>
                <w:numId w:val="35"/>
              </w:numPr>
              <w:tabs>
                <w:tab w:val="left" w:pos="397"/>
              </w:tabs>
              <w:contextualSpacing/>
              <w:rPr>
                <w:rFonts w:cs="Arial"/>
                <w:sz w:val="20"/>
              </w:rPr>
            </w:pPr>
          </w:p>
        </w:tc>
        <w:tc>
          <w:tcPr>
            <w:tcW w:w="6831" w:type="dxa"/>
            <w:shd w:val="clear" w:color="auto" w:fill="auto"/>
          </w:tcPr>
          <w:p w14:paraId="1B58A4E9" w14:textId="77777777" w:rsidR="002E2844" w:rsidRPr="00BD710F" w:rsidRDefault="002E2844" w:rsidP="002E2844">
            <w:pPr>
              <w:jc w:val="both"/>
              <w:rPr>
                <w:rFonts w:cs="Arial"/>
                <w:sz w:val="20"/>
                <w:lang w:eastAsia="en-US"/>
              </w:rPr>
            </w:pPr>
            <w:r w:rsidRPr="00BD710F">
              <w:rPr>
                <w:rFonts w:cs="Arial"/>
                <w:sz w:val="20"/>
                <w:lang w:eastAsia="en-US"/>
              </w:rPr>
              <w:t xml:space="preserve">Vanaf 18 april 2019  </w:t>
            </w:r>
            <w:r>
              <w:rPr>
                <w:rFonts w:cs="Arial"/>
                <w:sz w:val="20"/>
                <w:lang w:eastAsia="en-US"/>
              </w:rPr>
              <w:t xml:space="preserve">is de opdrachtgever </w:t>
            </w:r>
            <w:r w:rsidRPr="00BD710F">
              <w:rPr>
                <w:rFonts w:cs="Arial"/>
                <w:sz w:val="20"/>
                <w:lang w:eastAsia="en-US"/>
              </w:rPr>
              <w:t>verplicht bij inkoopovereenko</w:t>
            </w:r>
            <w:r w:rsidRPr="00BD710F">
              <w:rPr>
                <w:rFonts w:cs="Arial"/>
                <w:sz w:val="20"/>
                <w:lang w:eastAsia="en-US"/>
              </w:rPr>
              <w:t>m</w:t>
            </w:r>
            <w:r w:rsidRPr="00BD710F">
              <w:rPr>
                <w:rFonts w:cs="Arial"/>
                <w:sz w:val="20"/>
                <w:lang w:eastAsia="en-US"/>
              </w:rPr>
              <w:t>sten e-facturen te kunnen ontvangen en verwerken. De Inschrijver voldoet aan alle relevante  wetgeving op het gebied van digitaal factureren (e-factureren).</w:t>
            </w:r>
          </w:p>
        </w:tc>
        <w:tc>
          <w:tcPr>
            <w:tcW w:w="1415" w:type="dxa"/>
            <w:shd w:val="clear" w:color="auto" w:fill="auto"/>
          </w:tcPr>
          <w:p w14:paraId="32BB42E8" w14:textId="77777777" w:rsidR="002E2844" w:rsidRPr="00BD710F" w:rsidRDefault="002E2844" w:rsidP="002E2844">
            <w:pPr>
              <w:jc w:val="both"/>
              <w:rPr>
                <w:rFonts w:cs="Arial"/>
                <w:sz w:val="20"/>
              </w:rPr>
            </w:pPr>
          </w:p>
        </w:tc>
      </w:tr>
      <w:tr w:rsidR="00225DD3" w:rsidRPr="00BD710F" w14:paraId="5D1C7907" w14:textId="77777777" w:rsidTr="002E2844">
        <w:trPr>
          <w:cnfStyle w:val="000000010000" w:firstRow="0" w:lastRow="0" w:firstColumn="0" w:lastColumn="0" w:oddVBand="0" w:evenVBand="0" w:oddHBand="0" w:evenHBand="1" w:firstRowFirstColumn="0" w:firstRowLastColumn="0" w:lastRowFirstColumn="0" w:lastRowLastColumn="0"/>
        </w:trPr>
        <w:tc>
          <w:tcPr>
            <w:tcW w:w="968" w:type="dxa"/>
            <w:shd w:val="clear" w:color="auto" w:fill="auto"/>
          </w:tcPr>
          <w:p w14:paraId="6B5F2F5B" w14:textId="77777777" w:rsidR="00225DD3" w:rsidRPr="00BD710F" w:rsidRDefault="00225DD3" w:rsidP="00500F82">
            <w:pPr>
              <w:numPr>
                <w:ilvl w:val="0"/>
                <w:numId w:val="35"/>
              </w:numPr>
              <w:tabs>
                <w:tab w:val="left" w:pos="397"/>
              </w:tabs>
              <w:contextualSpacing/>
              <w:rPr>
                <w:rFonts w:cs="Arial"/>
                <w:sz w:val="20"/>
              </w:rPr>
            </w:pPr>
          </w:p>
        </w:tc>
        <w:tc>
          <w:tcPr>
            <w:tcW w:w="6831" w:type="dxa"/>
            <w:shd w:val="clear" w:color="auto" w:fill="auto"/>
          </w:tcPr>
          <w:p w14:paraId="6D8ED57F" w14:textId="1BA152B7" w:rsidR="009426F1" w:rsidRDefault="009426F1" w:rsidP="009426F1">
            <w:pPr>
              <w:rPr>
                <w:rFonts w:cs="Arial"/>
                <w:sz w:val="20"/>
              </w:rPr>
            </w:pPr>
            <w:r>
              <w:rPr>
                <w:rFonts w:cs="Arial"/>
                <w:sz w:val="20"/>
              </w:rPr>
              <w:t>Eventueel m</w:t>
            </w:r>
            <w:r w:rsidR="00225DD3" w:rsidRPr="00BD710F">
              <w:rPr>
                <w:rFonts w:cs="Arial"/>
                <w:sz w:val="20"/>
              </w:rPr>
              <w:t xml:space="preserve">eerwerk dient separaat van de reguliere dienstverlening, op </w:t>
            </w:r>
          </w:p>
          <w:p w14:paraId="4427F50A" w14:textId="24911993" w:rsidR="00225DD3" w:rsidRPr="00BD710F" w:rsidRDefault="00225DD3" w:rsidP="009426F1">
            <w:pPr>
              <w:rPr>
                <w:rFonts w:cs="Arial"/>
                <w:sz w:val="20"/>
              </w:rPr>
            </w:pPr>
            <w:r w:rsidRPr="00BD710F">
              <w:rPr>
                <w:rFonts w:cs="Arial"/>
                <w:sz w:val="20"/>
              </w:rPr>
              <w:t>een aparte factuur, gefactureerd te worden.</w:t>
            </w:r>
          </w:p>
        </w:tc>
        <w:tc>
          <w:tcPr>
            <w:tcW w:w="1415" w:type="dxa"/>
            <w:shd w:val="clear" w:color="auto" w:fill="auto"/>
          </w:tcPr>
          <w:p w14:paraId="4BF04F3B" w14:textId="77777777" w:rsidR="00225DD3" w:rsidRPr="00BD710F" w:rsidRDefault="00225DD3" w:rsidP="00A113B2">
            <w:pPr>
              <w:jc w:val="both"/>
              <w:rPr>
                <w:rFonts w:cs="Arial"/>
                <w:sz w:val="20"/>
              </w:rPr>
            </w:pPr>
          </w:p>
        </w:tc>
      </w:tr>
      <w:tr w:rsidR="00225DD3" w:rsidRPr="00BD710F" w14:paraId="5BE9F860" w14:textId="77777777" w:rsidTr="002E2844">
        <w:trPr>
          <w:cnfStyle w:val="000000100000" w:firstRow="0" w:lastRow="0" w:firstColumn="0" w:lastColumn="0" w:oddVBand="0" w:evenVBand="0" w:oddHBand="1" w:evenHBand="0" w:firstRowFirstColumn="0" w:firstRowLastColumn="0" w:lastRowFirstColumn="0" w:lastRowLastColumn="0"/>
        </w:trPr>
        <w:tc>
          <w:tcPr>
            <w:tcW w:w="968" w:type="dxa"/>
            <w:shd w:val="clear" w:color="auto" w:fill="auto"/>
          </w:tcPr>
          <w:p w14:paraId="512EFCB8" w14:textId="77777777" w:rsidR="00225DD3" w:rsidRPr="00BD710F" w:rsidRDefault="00225DD3" w:rsidP="00500F82">
            <w:pPr>
              <w:numPr>
                <w:ilvl w:val="0"/>
                <w:numId w:val="35"/>
              </w:numPr>
              <w:tabs>
                <w:tab w:val="left" w:pos="397"/>
              </w:tabs>
              <w:contextualSpacing/>
              <w:rPr>
                <w:rFonts w:cs="Arial"/>
                <w:sz w:val="20"/>
              </w:rPr>
            </w:pPr>
          </w:p>
        </w:tc>
        <w:tc>
          <w:tcPr>
            <w:tcW w:w="6831" w:type="dxa"/>
            <w:shd w:val="clear" w:color="auto" w:fill="auto"/>
          </w:tcPr>
          <w:p w14:paraId="12A1F457" w14:textId="77777777" w:rsidR="00225DD3" w:rsidRPr="00BD710F" w:rsidRDefault="00225DD3" w:rsidP="00A113B2">
            <w:pPr>
              <w:jc w:val="both"/>
              <w:rPr>
                <w:rFonts w:cs="Arial"/>
                <w:sz w:val="20"/>
                <w:lang w:eastAsia="en-US"/>
              </w:rPr>
            </w:pPr>
            <w:r w:rsidRPr="00BD710F">
              <w:rPr>
                <w:rFonts w:cs="Arial"/>
                <w:sz w:val="20"/>
                <w:lang w:eastAsia="en-US"/>
              </w:rPr>
              <w:t xml:space="preserve">Op alle facturen dient het inkoopordernummer van de VRLN te staan. </w:t>
            </w:r>
          </w:p>
          <w:p w14:paraId="6A276ABF" w14:textId="77777777" w:rsidR="00225DD3" w:rsidRPr="00BD710F" w:rsidRDefault="00225DD3" w:rsidP="00A113B2">
            <w:pPr>
              <w:jc w:val="both"/>
              <w:rPr>
                <w:rFonts w:cs="Arial"/>
                <w:sz w:val="20"/>
                <w:lang w:eastAsia="en-US"/>
              </w:rPr>
            </w:pPr>
          </w:p>
          <w:p w14:paraId="0537039F" w14:textId="77777777" w:rsidR="00225DD3" w:rsidRPr="00BD710F" w:rsidRDefault="00225DD3" w:rsidP="00A113B2">
            <w:pPr>
              <w:jc w:val="both"/>
              <w:rPr>
                <w:rFonts w:cs="Arial"/>
                <w:sz w:val="20"/>
                <w:lang w:eastAsia="en-US"/>
              </w:rPr>
            </w:pPr>
            <w:r w:rsidRPr="00BD710F">
              <w:rPr>
                <w:rFonts w:cs="Arial"/>
                <w:sz w:val="20"/>
                <w:lang w:eastAsia="en-US"/>
              </w:rPr>
              <w:t xml:space="preserve">Vóórdat de eerste factuur verstuurd wordt, is er overeenstemming tussen de Opdrachtgever en Opdrachtnemer over de onderwerpen die minimaal op de factuur dienen te staan. </w:t>
            </w:r>
          </w:p>
          <w:p w14:paraId="2A92A342" w14:textId="77777777" w:rsidR="00225DD3" w:rsidRPr="00BD710F" w:rsidRDefault="00225DD3" w:rsidP="00A113B2">
            <w:pPr>
              <w:jc w:val="both"/>
              <w:rPr>
                <w:rFonts w:cs="Arial"/>
                <w:sz w:val="20"/>
                <w:lang w:eastAsia="en-US"/>
              </w:rPr>
            </w:pPr>
          </w:p>
          <w:p w14:paraId="568DF32B" w14:textId="77777777" w:rsidR="00225DD3" w:rsidRPr="00BD710F" w:rsidRDefault="00225DD3" w:rsidP="00A113B2">
            <w:pPr>
              <w:jc w:val="both"/>
              <w:rPr>
                <w:rFonts w:cs="Arial"/>
                <w:sz w:val="20"/>
                <w:lang w:eastAsia="en-US"/>
              </w:rPr>
            </w:pPr>
            <w:r w:rsidRPr="00BD710F">
              <w:rPr>
                <w:rFonts w:cs="Arial"/>
                <w:sz w:val="20"/>
                <w:lang w:eastAsia="en-US"/>
              </w:rPr>
              <w:t>Op de factuur staan minimaal het overall totaalbedrag en de totaalbedr</w:t>
            </w:r>
            <w:r w:rsidRPr="00BD710F">
              <w:rPr>
                <w:rFonts w:cs="Arial"/>
                <w:sz w:val="20"/>
                <w:lang w:eastAsia="en-US"/>
              </w:rPr>
              <w:t>a</w:t>
            </w:r>
            <w:r w:rsidRPr="00BD710F">
              <w:rPr>
                <w:rFonts w:cs="Arial"/>
                <w:sz w:val="20"/>
                <w:lang w:eastAsia="en-US"/>
              </w:rPr>
              <w:t xml:space="preserve">gen per locatie vermeld. </w:t>
            </w:r>
          </w:p>
        </w:tc>
        <w:tc>
          <w:tcPr>
            <w:tcW w:w="1415" w:type="dxa"/>
            <w:shd w:val="clear" w:color="auto" w:fill="auto"/>
          </w:tcPr>
          <w:p w14:paraId="1EB68A72" w14:textId="77777777" w:rsidR="00225DD3" w:rsidRPr="00BD710F" w:rsidRDefault="00225DD3" w:rsidP="00A113B2">
            <w:pPr>
              <w:jc w:val="both"/>
              <w:rPr>
                <w:rFonts w:cs="Arial"/>
                <w:sz w:val="20"/>
              </w:rPr>
            </w:pPr>
          </w:p>
        </w:tc>
      </w:tr>
      <w:tr w:rsidR="00225DD3" w:rsidRPr="00BD710F" w14:paraId="1AC5B7E7" w14:textId="77777777" w:rsidTr="002E2844">
        <w:trPr>
          <w:cnfStyle w:val="000000010000" w:firstRow="0" w:lastRow="0" w:firstColumn="0" w:lastColumn="0" w:oddVBand="0" w:evenVBand="0" w:oddHBand="0" w:evenHBand="1" w:firstRowFirstColumn="0" w:firstRowLastColumn="0" w:lastRowFirstColumn="0" w:lastRowLastColumn="0"/>
        </w:trPr>
        <w:tc>
          <w:tcPr>
            <w:tcW w:w="968" w:type="dxa"/>
            <w:shd w:val="clear" w:color="auto" w:fill="auto"/>
          </w:tcPr>
          <w:p w14:paraId="144ACB17" w14:textId="77777777" w:rsidR="00225DD3" w:rsidRPr="00BD710F" w:rsidRDefault="00225DD3" w:rsidP="00500F82">
            <w:pPr>
              <w:numPr>
                <w:ilvl w:val="0"/>
                <w:numId w:val="35"/>
              </w:numPr>
              <w:tabs>
                <w:tab w:val="left" w:pos="397"/>
              </w:tabs>
              <w:contextualSpacing/>
              <w:rPr>
                <w:rFonts w:cs="Arial"/>
                <w:sz w:val="20"/>
              </w:rPr>
            </w:pPr>
          </w:p>
        </w:tc>
        <w:tc>
          <w:tcPr>
            <w:tcW w:w="6831" w:type="dxa"/>
            <w:shd w:val="clear" w:color="auto" w:fill="auto"/>
          </w:tcPr>
          <w:p w14:paraId="145DF35F" w14:textId="77777777" w:rsidR="00225DD3" w:rsidRPr="00BD710F" w:rsidRDefault="00225DD3" w:rsidP="00A113B2">
            <w:pPr>
              <w:jc w:val="both"/>
              <w:rPr>
                <w:rFonts w:cs="Arial"/>
                <w:sz w:val="20"/>
                <w:lang w:eastAsia="en-US"/>
              </w:rPr>
            </w:pPr>
            <w:r w:rsidRPr="00BD710F">
              <w:rPr>
                <w:rFonts w:cs="Arial"/>
                <w:sz w:val="20"/>
                <w:lang w:eastAsia="en-US"/>
              </w:rPr>
              <w:t>De Inschrijving heeft een geldigheidsduur van minimaal 120 dagen ger</w:t>
            </w:r>
            <w:r w:rsidRPr="00BD710F">
              <w:rPr>
                <w:rFonts w:cs="Arial"/>
                <w:sz w:val="20"/>
                <w:lang w:eastAsia="en-US"/>
              </w:rPr>
              <w:t>e</w:t>
            </w:r>
            <w:r w:rsidRPr="00BD710F">
              <w:rPr>
                <w:rFonts w:cs="Arial"/>
                <w:sz w:val="20"/>
                <w:lang w:eastAsia="en-US"/>
              </w:rPr>
              <w:t>kend vanaf de sluitingsdatum van de Inschrijvingstermijn.</w:t>
            </w:r>
          </w:p>
        </w:tc>
        <w:tc>
          <w:tcPr>
            <w:tcW w:w="1415" w:type="dxa"/>
            <w:shd w:val="clear" w:color="auto" w:fill="auto"/>
          </w:tcPr>
          <w:p w14:paraId="734E37F5" w14:textId="77777777" w:rsidR="00225DD3" w:rsidRPr="00BD710F" w:rsidRDefault="00225DD3" w:rsidP="00A113B2">
            <w:pPr>
              <w:jc w:val="both"/>
              <w:rPr>
                <w:rFonts w:cs="Arial"/>
                <w:sz w:val="20"/>
              </w:rPr>
            </w:pPr>
          </w:p>
        </w:tc>
      </w:tr>
      <w:tr w:rsidR="00225DD3" w:rsidRPr="00BD710F" w14:paraId="5A9A5F36" w14:textId="77777777" w:rsidTr="002E2844">
        <w:trPr>
          <w:cnfStyle w:val="000000100000" w:firstRow="0" w:lastRow="0" w:firstColumn="0" w:lastColumn="0" w:oddVBand="0" w:evenVBand="0" w:oddHBand="1" w:evenHBand="0" w:firstRowFirstColumn="0" w:firstRowLastColumn="0" w:lastRowFirstColumn="0" w:lastRowLastColumn="0"/>
        </w:trPr>
        <w:tc>
          <w:tcPr>
            <w:tcW w:w="968" w:type="dxa"/>
            <w:shd w:val="clear" w:color="auto" w:fill="auto"/>
          </w:tcPr>
          <w:p w14:paraId="2E2CE32C" w14:textId="77777777" w:rsidR="00225DD3" w:rsidRPr="00BD710F" w:rsidRDefault="00225DD3" w:rsidP="00500F82">
            <w:pPr>
              <w:numPr>
                <w:ilvl w:val="0"/>
                <w:numId w:val="35"/>
              </w:numPr>
              <w:tabs>
                <w:tab w:val="left" w:pos="397"/>
              </w:tabs>
              <w:contextualSpacing/>
              <w:rPr>
                <w:rFonts w:cs="Arial"/>
                <w:sz w:val="20"/>
              </w:rPr>
            </w:pPr>
          </w:p>
        </w:tc>
        <w:tc>
          <w:tcPr>
            <w:tcW w:w="6831" w:type="dxa"/>
            <w:shd w:val="clear" w:color="auto" w:fill="auto"/>
          </w:tcPr>
          <w:p w14:paraId="0B13E90D" w14:textId="77777777" w:rsidR="00225DD3" w:rsidRPr="00BD710F" w:rsidRDefault="00225DD3" w:rsidP="00A113B2">
            <w:pPr>
              <w:jc w:val="both"/>
              <w:rPr>
                <w:rFonts w:cs="Arial"/>
                <w:sz w:val="20"/>
                <w:lang w:eastAsia="en-US"/>
              </w:rPr>
            </w:pPr>
            <w:r w:rsidRPr="00BD710F">
              <w:rPr>
                <w:rFonts w:cs="Arial"/>
                <w:sz w:val="20"/>
                <w:lang w:eastAsia="en-US"/>
              </w:rPr>
              <w:t>Aan de Inschrijving zullen voor de aanvrager van de Inschrijving geen ko</w:t>
            </w:r>
            <w:r w:rsidRPr="00BD710F">
              <w:rPr>
                <w:rFonts w:cs="Arial"/>
                <w:sz w:val="20"/>
                <w:lang w:eastAsia="en-US"/>
              </w:rPr>
              <w:t>s</w:t>
            </w:r>
            <w:r w:rsidRPr="00BD710F">
              <w:rPr>
                <w:rFonts w:cs="Arial"/>
                <w:sz w:val="20"/>
                <w:lang w:eastAsia="en-US"/>
              </w:rPr>
              <w:t>ten zijn verbonden, ongeacht of de procedure zal leiden tot het sluiten van een Overeenkomst.</w:t>
            </w:r>
          </w:p>
        </w:tc>
        <w:tc>
          <w:tcPr>
            <w:tcW w:w="1415" w:type="dxa"/>
            <w:shd w:val="clear" w:color="auto" w:fill="auto"/>
          </w:tcPr>
          <w:p w14:paraId="15E057F0" w14:textId="77777777" w:rsidR="00225DD3" w:rsidRPr="00BD710F" w:rsidRDefault="00225DD3" w:rsidP="00A113B2">
            <w:pPr>
              <w:jc w:val="both"/>
              <w:rPr>
                <w:rFonts w:cs="Arial"/>
                <w:sz w:val="20"/>
              </w:rPr>
            </w:pPr>
          </w:p>
        </w:tc>
      </w:tr>
      <w:tr w:rsidR="00225DD3" w:rsidRPr="00BD710F" w14:paraId="78CD7550" w14:textId="77777777" w:rsidTr="002E2844">
        <w:trPr>
          <w:cnfStyle w:val="000000010000" w:firstRow="0" w:lastRow="0" w:firstColumn="0" w:lastColumn="0" w:oddVBand="0" w:evenVBand="0" w:oddHBand="0" w:evenHBand="1" w:firstRowFirstColumn="0" w:firstRowLastColumn="0" w:lastRowFirstColumn="0" w:lastRowLastColumn="0"/>
        </w:trPr>
        <w:tc>
          <w:tcPr>
            <w:tcW w:w="968" w:type="dxa"/>
            <w:shd w:val="clear" w:color="auto" w:fill="auto"/>
          </w:tcPr>
          <w:p w14:paraId="6F439054" w14:textId="77777777" w:rsidR="00225DD3" w:rsidRPr="00BD710F" w:rsidRDefault="00225DD3" w:rsidP="00500F82">
            <w:pPr>
              <w:numPr>
                <w:ilvl w:val="0"/>
                <w:numId w:val="35"/>
              </w:numPr>
              <w:tabs>
                <w:tab w:val="left" w:pos="397"/>
              </w:tabs>
              <w:contextualSpacing/>
              <w:rPr>
                <w:rFonts w:cs="Arial"/>
                <w:sz w:val="20"/>
              </w:rPr>
            </w:pPr>
          </w:p>
        </w:tc>
        <w:tc>
          <w:tcPr>
            <w:tcW w:w="6831" w:type="dxa"/>
            <w:shd w:val="clear" w:color="auto" w:fill="auto"/>
          </w:tcPr>
          <w:p w14:paraId="0E04CE12" w14:textId="77777777" w:rsidR="00225DD3" w:rsidRPr="00BD710F" w:rsidRDefault="00225DD3" w:rsidP="00A113B2">
            <w:pPr>
              <w:jc w:val="both"/>
              <w:rPr>
                <w:rFonts w:cs="Arial"/>
                <w:sz w:val="20"/>
                <w:lang w:eastAsia="en-US"/>
              </w:rPr>
            </w:pPr>
            <w:r w:rsidRPr="00BD710F">
              <w:rPr>
                <w:rFonts w:cs="Arial"/>
                <w:sz w:val="20"/>
                <w:lang w:eastAsia="en-US"/>
              </w:rPr>
              <w:t>De prijs wordt bepaald door de door inschrijvers op te geven tarieven, waarbij voor de gunning door middel van (deels fictieve/geschatte) aanta</w:t>
            </w:r>
            <w:r w:rsidRPr="00BD710F">
              <w:rPr>
                <w:rFonts w:cs="Arial"/>
                <w:sz w:val="20"/>
                <w:lang w:eastAsia="en-US"/>
              </w:rPr>
              <w:t>l</w:t>
            </w:r>
            <w:r w:rsidRPr="00BD710F">
              <w:rPr>
                <w:rFonts w:cs="Arial"/>
                <w:sz w:val="20"/>
                <w:lang w:eastAsia="en-US"/>
              </w:rPr>
              <w:t>len de totaalprijs wordt bepaald. Er geldt geen afnameverplichting voor de VRLN op basis van fictieve/geschatte aantallen.</w:t>
            </w:r>
          </w:p>
        </w:tc>
        <w:tc>
          <w:tcPr>
            <w:tcW w:w="1415" w:type="dxa"/>
            <w:shd w:val="clear" w:color="auto" w:fill="auto"/>
          </w:tcPr>
          <w:p w14:paraId="69623D10" w14:textId="77777777" w:rsidR="00225DD3" w:rsidRPr="00BD710F" w:rsidRDefault="00225DD3" w:rsidP="00A113B2">
            <w:pPr>
              <w:jc w:val="both"/>
              <w:rPr>
                <w:rFonts w:cs="Arial"/>
                <w:sz w:val="20"/>
              </w:rPr>
            </w:pPr>
          </w:p>
        </w:tc>
      </w:tr>
      <w:tr w:rsidR="00225DD3" w:rsidRPr="00BD710F" w14:paraId="4B73D662" w14:textId="77777777" w:rsidTr="002E2844">
        <w:trPr>
          <w:cnfStyle w:val="000000100000" w:firstRow="0" w:lastRow="0" w:firstColumn="0" w:lastColumn="0" w:oddVBand="0" w:evenVBand="0" w:oddHBand="1" w:evenHBand="0" w:firstRowFirstColumn="0" w:firstRowLastColumn="0" w:lastRowFirstColumn="0" w:lastRowLastColumn="0"/>
        </w:trPr>
        <w:tc>
          <w:tcPr>
            <w:tcW w:w="968" w:type="dxa"/>
            <w:shd w:val="clear" w:color="auto" w:fill="auto"/>
          </w:tcPr>
          <w:p w14:paraId="6413BAA3" w14:textId="77777777" w:rsidR="00225DD3" w:rsidRPr="00BD710F" w:rsidRDefault="00225DD3" w:rsidP="00500F82">
            <w:pPr>
              <w:numPr>
                <w:ilvl w:val="0"/>
                <w:numId w:val="35"/>
              </w:numPr>
              <w:tabs>
                <w:tab w:val="left" w:pos="397"/>
              </w:tabs>
              <w:contextualSpacing/>
              <w:rPr>
                <w:rFonts w:cs="Arial"/>
                <w:sz w:val="20"/>
              </w:rPr>
            </w:pPr>
          </w:p>
        </w:tc>
        <w:tc>
          <w:tcPr>
            <w:tcW w:w="6831" w:type="dxa"/>
            <w:shd w:val="clear" w:color="auto" w:fill="auto"/>
          </w:tcPr>
          <w:p w14:paraId="63EBE5DE" w14:textId="77777777" w:rsidR="00225DD3" w:rsidRPr="00BD710F" w:rsidRDefault="00225DD3" w:rsidP="00A113B2">
            <w:pPr>
              <w:jc w:val="both"/>
              <w:rPr>
                <w:rFonts w:cs="Arial"/>
                <w:b/>
                <w:sz w:val="20"/>
              </w:rPr>
            </w:pPr>
            <w:r w:rsidRPr="00BD710F">
              <w:rPr>
                <w:rFonts w:cs="Arial"/>
                <w:sz w:val="20"/>
                <w:lang w:eastAsia="en-US"/>
              </w:rPr>
              <w:t>Prijzen, zoals in de Inschrijving vermeld, zijn in euro’s en exclusief BTW, maar voor zover van toepassing inclusief alle overige additionele kosten (bureaukosten, materiaalkosten, toeslagen, reis-en verblijfskosten etc.).</w:t>
            </w:r>
            <w:r w:rsidRPr="00BD710F">
              <w:rPr>
                <w:rFonts w:cs="Arial"/>
                <w:sz w:val="20"/>
              </w:rPr>
              <w:t xml:space="preserve"> </w:t>
            </w:r>
          </w:p>
        </w:tc>
        <w:tc>
          <w:tcPr>
            <w:tcW w:w="1415" w:type="dxa"/>
            <w:shd w:val="clear" w:color="auto" w:fill="auto"/>
          </w:tcPr>
          <w:p w14:paraId="6BDE551B" w14:textId="77777777" w:rsidR="00225DD3" w:rsidRPr="00BD710F" w:rsidRDefault="00225DD3" w:rsidP="00A113B2">
            <w:pPr>
              <w:jc w:val="both"/>
              <w:rPr>
                <w:rFonts w:cs="Arial"/>
                <w:sz w:val="20"/>
              </w:rPr>
            </w:pPr>
          </w:p>
        </w:tc>
      </w:tr>
      <w:tr w:rsidR="00225DD3" w:rsidRPr="00BD710F" w14:paraId="0F26B639" w14:textId="77777777" w:rsidTr="002E2844">
        <w:trPr>
          <w:cnfStyle w:val="000000010000" w:firstRow="0" w:lastRow="0" w:firstColumn="0" w:lastColumn="0" w:oddVBand="0" w:evenVBand="0" w:oddHBand="0" w:evenHBand="1" w:firstRowFirstColumn="0" w:firstRowLastColumn="0" w:lastRowFirstColumn="0" w:lastRowLastColumn="0"/>
        </w:trPr>
        <w:tc>
          <w:tcPr>
            <w:tcW w:w="968" w:type="dxa"/>
            <w:shd w:val="clear" w:color="auto" w:fill="D9D9D9" w:themeFill="background1" w:themeFillShade="D9"/>
          </w:tcPr>
          <w:p w14:paraId="00FBCA99" w14:textId="77777777" w:rsidR="00225DD3" w:rsidRPr="00BD710F" w:rsidRDefault="00225DD3" w:rsidP="00A113B2">
            <w:pPr>
              <w:rPr>
                <w:rFonts w:cs="Arial"/>
                <w:b/>
                <w:sz w:val="20"/>
              </w:rPr>
            </w:pPr>
            <w:r w:rsidRPr="00BD710F">
              <w:rPr>
                <w:rFonts w:cs="Arial"/>
                <w:b/>
                <w:sz w:val="20"/>
              </w:rPr>
              <w:t>Eis</w:t>
            </w:r>
          </w:p>
        </w:tc>
        <w:tc>
          <w:tcPr>
            <w:tcW w:w="6831" w:type="dxa"/>
            <w:shd w:val="clear" w:color="auto" w:fill="D9D9D9" w:themeFill="background1" w:themeFillShade="D9"/>
          </w:tcPr>
          <w:p w14:paraId="5697F964" w14:textId="0E0DFCB6" w:rsidR="00225DD3" w:rsidRPr="00BD710F" w:rsidRDefault="00225DD3" w:rsidP="00A113B2">
            <w:pPr>
              <w:jc w:val="both"/>
              <w:rPr>
                <w:rFonts w:cs="Arial"/>
                <w:b/>
                <w:sz w:val="20"/>
              </w:rPr>
            </w:pPr>
            <w:r w:rsidRPr="00BD710F">
              <w:rPr>
                <w:rFonts w:cs="Arial"/>
                <w:b/>
                <w:sz w:val="20"/>
              </w:rPr>
              <w:t>Aanbesteding specifieke eisen</w:t>
            </w:r>
          </w:p>
        </w:tc>
        <w:tc>
          <w:tcPr>
            <w:tcW w:w="1415" w:type="dxa"/>
            <w:shd w:val="clear" w:color="auto" w:fill="D9D9D9" w:themeFill="background1" w:themeFillShade="D9"/>
          </w:tcPr>
          <w:p w14:paraId="1F4758CF" w14:textId="50D5EAAF" w:rsidR="00225DD3" w:rsidRPr="00BD710F" w:rsidRDefault="00225DD3" w:rsidP="00A113B2">
            <w:pPr>
              <w:jc w:val="both"/>
              <w:rPr>
                <w:rFonts w:cs="Arial"/>
                <w:b/>
                <w:sz w:val="20"/>
              </w:rPr>
            </w:pPr>
          </w:p>
        </w:tc>
      </w:tr>
      <w:tr w:rsidR="00225DD3" w:rsidRPr="00BD710F" w14:paraId="04714645" w14:textId="77777777" w:rsidTr="002E2844">
        <w:trPr>
          <w:cnfStyle w:val="000000100000" w:firstRow="0" w:lastRow="0" w:firstColumn="0" w:lastColumn="0" w:oddVBand="0" w:evenVBand="0" w:oddHBand="1" w:evenHBand="0" w:firstRowFirstColumn="0" w:firstRowLastColumn="0" w:lastRowFirstColumn="0" w:lastRowLastColumn="0"/>
        </w:trPr>
        <w:tc>
          <w:tcPr>
            <w:tcW w:w="968" w:type="dxa"/>
            <w:shd w:val="clear" w:color="auto" w:fill="auto"/>
          </w:tcPr>
          <w:p w14:paraId="5B2964F3" w14:textId="77777777" w:rsidR="00225DD3" w:rsidRPr="00BD710F" w:rsidRDefault="00225DD3" w:rsidP="00500F82">
            <w:pPr>
              <w:numPr>
                <w:ilvl w:val="0"/>
                <w:numId w:val="35"/>
              </w:numPr>
              <w:tabs>
                <w:tab w:val="left" w:pos="397"/>
              </w:tabs>
              <w:contextualSpacing/>
              <w:rPr>
                <w:rFonts w:cs="Arial"/>
                <w:sz w:val="20"/>
              </w:rPr>
            </w:pPr>
          </w:p>
        </w:tc>
        <w:tc>
          <w:tcPr>
            <w:tcW w:w="6831" w:type="dxa"/>
            <w:shd w:val="clear" w:color="auto" w:fill="auto"/>
          </w:tcPr>
          <w:p w14:paraId="50076492" w14:textId="6D0E2D18" w:rsidR="00225DD3" w:rsidRPr="00BD710F" w:rsidRDefault="00D01620" w:rsidP="00A84085">
            <w:pPr>
              <w:jc w:val="both"/>
              <w:rPr>
                <w:rFonts w:cs="Arial"/>
                <w:sz w:val="20"/>
              </w:rPr>
            </w:pPr>
            <w:r>
              <w:rPr>
                <w:rFonts w:cs="Arial"/>
                <w:sz w:val="20"/>
              </w:rPr>
              <w:t xml:space="preserve">Leverancier staat toe </w:t>
            </w:r>
            <w:r w:rsidR="004B76C5">
              <w:rPr>
                <w:rFonts w:cs="Arial"/>
                <w:sz w:val="20"/>
              </w:rPr>
              <w:t xml:space="preserve">dat </w:t>
            </w:r>
            <w:r>
              <w:rPr>
                <w:rFonts w:cs="Arial"/>
                <w:sz w:val="20"/>
              </w:rPr>
              <w:t>de geleverde licenties tussen Veiligheidsregio</w:t>
            </w:r>
            <w:r w:rsidR="00A84085">
              <w:rPr>
                <w:rFonts w:cs="Arial"/>
                <w:sz w:val="20"/>
              </w:rPr>
              <w:t>’</w:t>
            </w:r>
            <w:r>
              <w:rPr>
                <w:rFonts w:cs="Arial"/>
                <w:sz w:val="20"/>
              </w:rPr>
              <w:t xml:space="preserve">s </w:t>
            </w:r>
            <w:r w:rsidR="00A84085">
              <w:rPr>
                <w:rFonts w:cs="Arial"/>
                <w:sz w:val="20"/>
              </w:rPr>
              <w:t xml:space="preserve">en/of opleidingsinstituten Brandweer </w:t>
            </w:r>
            <w:r>
              <w:rPr>
                <w:rFonts w:cs="Arial"/>
                <w:sz w:val="20"/>
              </w:rPr>
              <w:t>uitwisselbaar zijn qua techniek en niet leiden tot extra kosten.</w:t>
            </w:r>
          </w:p>
        </w:tc>
        <w:tc>
          <w:tcPr>
            <w:tcW w:w="1415" w:type="dxa"/>
            <w:shd w:val="clear" w:color="auto" w:fill="auto"/>
          </w:tcPr>
          <w:p w14:paraId="46AA0AE8" w14:textId="77777777" w:rsidR="00225DD3" w:rsidRPr="00BD710F" w:rsidRDefault="00225DD3" w:rsidP="00A113B2">
            <w:pPr>
              <w:jc w:val="both"/>
              <w:rPr>
                <w:rFonts w:cs="Arial"/>
                <w:sz w:val="20"/>
              </w:rPr>
            </w:pPr>
          </w:p>
        </w:tc>
      </w:tr>
      <w:tr w:rsidR="004B76C5" w:rsidRPr="00BD710F" w14:paraId="3C39C26F" w14:textId="77777777" w:rsidTr="002E2844">
        <w:trPr>
          <w:cnfStyle w:val="000000010000" w:firstRow="0" w:lastRow="0" w:firstColumn="0" w:lastColumn="0" w:oddVBand="0" w:evenVBand="0" w:oddHBand="0" w:evenHBand="1" w:firstRowFirstColumn="0" w:firstRowLastColumn="0" w:lastRowFirstColumn="0" w:lastRowLastColumn="0"/>
        </w:trPr>
        <w:tc>
          <w:tcPr>
            <w:tcW w:w="968" w:type="dxa"/>
            <w:shd w:val="clear" w:color="auto" w:fill="auto"/>
          </w:tcPr>
          <w:p w14:paraId="645AFD1D" w14:textId="77777777" w:rsidR="004B76C5" w:rsidRPr="00960D30" w:rsidRDefault="004B76C5" w:rsidP="00500F82">
            <w:pPr>
              <w:numPr>
                <w:ilvl w:val="0"/>
                <w:numId w:val="35"/>
              </w:numPr>
              <w:tabs>
                <w:tab w:val="left" w:pos="397"/>
              </w:tabs>
              <w:contextualSpacing/>
              <w:rPr>
                <w:rFonts w:cs="Arial"/>
              </w:rPr>
            </w:pPr>
          </w:p>
        </w:tc>
        <w:tc>
          <w:tcPr>
            <w:tcW w:w="6831" w:type="dxa"/>
            <w:shd w:val="clear" w:color="auto" w:fill="auto"/>
          </w:tcPr>
          <w:p w14:paraId="11AD35FA" w14:textId="460F3BFB" w:rsidR="004B76C5" w:rsidRPr="00DB636D" w:rsidRDefault="004B76C5" w:rsidP="004B76C5">
            <w:pPr>
              <w:jc w:val="both"/>
              <w:rPr>
                <w:rFonts w:cs="Arial"/>
                <w:sz w:val="20"/>
              </w:rPr>
            </w:pPr>
            <w:r w:rsidRPr="00DB636D">
              <w:rPr>
                <w:rFonts w:cs="Arial"/>
                <w:sz w:val="20"/>
              </w:rPr>
              <w:t>De aangeboden hardware dient dusdanig opgeborgen te zijn dat het geh</w:t>
            </w:r>
            <w:r w:rsidRPr="00DB636D">
              <w:rPr>
                <w:rFonts w:cs="Arial"/>
                <w:sz w:val="20"/>
              </w:rPr>
              <w:t>e</w:t>
            </w:r>
            <w:r w:rsidRPr="00DB636D">
              <w:rPr>
                <w:rFonts w:cs="Arial"/>
                <w:sz w:val="20"/>
              </w:rPr>
              <w:t>le systeem één transportabele unit vormt.</w:t>
            </w:r>
          </w:p>
        </w:tc>
        <w:tc>
          <w:tcPr>
            <w:tcW w:w="1415" w:type="dxa"/>
            <w:shd w:val="clear" w:color="auto" w:fill="auto"/>
          </w:tcPr>
          <w:p w14:paraId="3CFC75A3" w14:textId="77777777" w:rsidR="004B76C5" w:rsidRPr="00BD710F" w:rsidRDefault="004B76C5" w:rsidP="00A113B2">
            <w:pPr>
              <w:jc w:val="both"/>
              <w:rPr>
                <w:rFonts w:cs="Arial"/>
              </w:rPr>
            </w:pPr>
          </w:p>
        </w:tc>
      </w:tr>
      <w:tr w:rsidR="00225DD3" w:rsidRPr="00BD710F" w14:paraId="6C7B1D43" w14:textId="77777777" w:rsidTr="002E2844">
        <w:trPr>
          <w:cnfStyle w:val="000000100000" w:firstRow="0" w:lastRow="0" w:firstColumn="0" w:lastColumn="0" w:oddVBand="0" w:evenVBand="0" w:oddHBand="1" w:evenHBand="0" w:firstRowFirstColumn="0" w:firstRowLastColumn="0" w:lastRowFirstColumn="0" w:lastRowLastColumn="0"/>
        </w:trPr>
        <w:tc>
          <w:tcPr>
            <w:tcW w:w="968" w:type="dxa"/>
            <w:shd w:val="clear" w:color="auto" w:fill="auto"/>
          </w:tcPr>
          <w:p w14:paraId="08A16C55" w14:textId="77777777" w:rsidR="00225DD3" w:rsidRPr="00BD710F" w:rsidRDefault="00225DD3" w:rsidP="00500F82">
            <w:pPr>
              <w:numPr>
                <w:ilvl w:val="0"/>
                <w:numId w:val="35"/>
              </w:numPr>
              <w:tabs>
                <w:tab w:val="left" w:pos="397"/>
              </w:tabs>
              <w:contextualSpacing/>
              <w:rPr>
                <w:rFonts w:cs="Arial"/>
                <w:sz w:val="20"/>
              </w:rPr>
            </w:pPr>
          </w:p>
        </w:tc>
        <w:tc>
          <w:tcPr>
            <w:tcW w:w="6831" w:type="dxa"/>
            <w:shd w:val="clear" w:color="auto" w:fill="auto"/>
          </w:tcPr>
          <w:p w14:paraId="33C5B340" w14:textId="2F48D7DA" w:rsidR="00225DD3" w:rsidRPr="00BD710F" w:rsidRDefault="00D01620" w:rsidP="00D01620">
            <w:pPr>
              <w:jc w:val="both"/>
              <w:rPr>
                <w:rFonts w:cs="Arial"/>
                <w:bCs/>
                <w:sz w:val="20"/>
              </w:rPr>
            </w:pPr>
            <w:r>
              <w:rPr>
                <w:rFonts w:cs="Arial"/>
                <w:bCs/>
                <w:sz w:val="20"/>
              </w:rPr>
              <w:t>Onderdeel van de inschrijving vormt de initiële opleiding &amp; bijscholing van instructeurs en oefenbegeleiders.</w:t>
            </w:r>
          </w:p>
        </w:tc>
        <w:tc>
          <w:tcPr>
            <w:tcW w:w="1415" w:type="dxa"/>
            <w:shd w:val="clear" w:color="auto" w:fill="auto"/>
          </w:tcPr>
          <w:p w14:paraId="427A64D5" w14:textId="77777777" w:rsidR="00225DD3" w:rsidRPr="00BD710F" w:rsidRDefault="00225DD3" w:rsidP="00A113B2">
            <w:pPr>
              <w:jc w:val="both"/>
              <w:rPr>
                <w:rFonts w:cs="Arial"/>
                <w:sz w:val="20"/>
              </w:rPr>
            </w:pPr>
          </w:p>
        </w:tc>
      </w:tr>
      <w:tr w:rsidR="00014EDC" w:rsidRPr="00BD710F" w14:paraId="7B7F05DB" w14:textId="77777777" w:rsidTr="002E2844">
        <w:trPr>
          <w:cnfStyle w:val="000000010000" w:firstRow="0" w:lastRow="0" w:firstColumn="0" w:lastColumn="0" w:oddVBand="0" w:evenVBand="0" w:oddHBand="0" w:evenHBand="1" w:firstRowFirstColumn="0" w:firstRowLastColumn="0" w:lastRowFirstColumn="0" w:lastRowLastColumn="0"/>
        </w:trPr>
        <w:tc>
          <w:tcPr>
            <w:tcW w:w="968" w:type="dxa"/>
            <w:shd w:val="clear" w:color="auto" w:fill="auto"/>
          </w:tcPr>
          <w:p w14:paraId="08044D54" w14:textId="77777777" w:rsidR="00014EDC" w:rsidRPr="00014EDC" w:rsidRDefault="00014EDC" w:rsidP="00500F82">
            <w:pPr>
              <w:numPr>
                <w:ilvl w:val="0"/>
                <w:numId w:val="35"/>
              </w:numPr>
              <w:tabs>
                <w:tab w:val="left" w:pos="397"/>
              </w:tabs>
              <w:contextualSpacing/>
              <w:rPr>
                <w:rFonts w:cs="Arial"/>
                <w:sz w:val="20"/>
              </w:rPr>
            </w:pPr>
          </w:p>
        </w:tc>
        <w:tc>
          <w:tcPr>
            <w:tcW w:w="6831" w:type="dxa"/>
            <w:shd w:val="clear" w:color="auto" w:fill="auto"/>
          </w:tcPr>
          <w:p w14:paraId="28175101" w14:textId="23FFC99A" w:rsidR="00014EDC" w:rsidRPr="00014EDC" w:rsidRDefault="00014EDC" w:rsidP="00D01620">
            <w:pPr>
              <w:jc w:val="both"/>
              <w:rPr>
                <w:rFonts w:cs="Arial"/>
                <w:bCs/>
                <w:sz w:val="20"/>
              </w:rPr>
            </w:pPr>
            <w:r w:rsidRPr="00014EDC">
              <w:rPr>
                <w:rFonts w:cs="Arial"/>
                <w:bCs/>
                <w:sz w:val="20"/>
              </w:rPr>
              <w:t>De helpdesk van de Inschrijver dient bereikbaar te zijn voor ondersteuning op werkdagen in de avonduren.</w:t>
            </w:r>
          </w:p>
        </w:tc>
        <w:tc>
          <w:tcPr>
            <w:tcW w:w="1415" w:type="dxa"/>
            <w:shd w:val="clear" w:color="auto" w:fill="auto"/>
          </w:tcPr>
          <w:p w14:paraId="218B63C3" w14:textId="77777777" w:rsidR="00014EDC" w:rsidRPr="00BD710F" w:rsidRDefault="00014EDC" w:rsidP="00A113B2">
            <w:pPr>
              <w:jc w:val="both"/>
              <w:rPr>
                <w:rFonts w:cs="Arial"/>
              </w:rPr>
            </w:pPr>
          </w:p>
        </w:tc>
      </w:tr>
      <w:tr w:rsidR="00225DD3" w:rsidRPr="00BD710F" w14:paraId="20E6DB58" w14:textId="77777777" w:rsidTr="002E2844">
        <w:trPr>
          <w:cnfStyle w:val="000000100000" w:firstRow="0" w:lastRow="0" w:firstColumn="0" w:lastColumn="0" w:oddVBand="0" w:evenVBand="0" w:oddHBand="1" w:evenHBand="0" w:firstRowFirstColumn="0" w:firstRowLastColumn="0" w:lastRowFirstColumn="0" w:lastRowLastColumn="0"/>
        </w:trPr>
        <w:tc>
          <w:tcPr>
            <w:tcW w:w="968" w:type="dxa"/>
            <w:shd w:val="clear" w:color="auto" w:fill="auto"/>
          </w:tcPr>
          <w:p w14:paraId="4A1E8408" w14:textId="77777777" w:rsidR="00225DD3" w:rsidRPr="00BD710F" w:rsidRDefault="00225DD3" w:rsidP="00500F82">
            <w:pPr>
              <w:numPr>
                <w:ilvl w:val="0"/>
                <w:numId w:val="35"/>
              </w:numPr>
              <w:tabs>
                <w:tab w:val="left" w:pos="397"/>
              </w:tabs>
              <w:contextualSpacing/>
              <w:rPr>
                <w:rFonts w:cs="Arial"/>
                <w:sz w:val="20"/>
              </w:rPr>
            </w:pPr>
          </w:p>
        </w:tc>
        <w:tc>
          <w:tcPr>
            <w:tcW w:w="6831" w:type="dxa"/>
            <w:shd w:val="clear" w:color="auto" w:fill="auto"/>
          </w:tcPr>
          <w:p w14:paraId="0FBC07F1" w14:textId="49CD6E4D" w:rsidR="00225DD3" w:rsidRPr="00BD710F" w:rsidRDefault="00D01620" w:rsidP="00D01620">
            <w:pPr>
              <w:jc w:val="both"/>
              <w:rPr>
                <w:rFonts w:cs="Arial"/>
                <w:bCs/>
                <w:sz w:val="20"/>
              </w:rPr>
            </w:pPr>
            <w:r>
              <w:rPr>
                <w:rFonts w:cs="Arial"/>
                <w:bCs/>
                <w:sz w:val="20"/>
              </w:rPr>
              <w:t>Updates en upgrades</w:t>
            </w:r>
            <w:r w:rsidR="00960D30">
              <w:rPr>
                <w:rFonts w:cs="Arial"/>
                <w:bCs/>
                <w:sz w:val="20"/>
              </w:rPr>
              <w:t xml:space="preserve"> leiden niet tot transport van hardware.</w:t>
            </w:r>
          </w:p>
        </w:tc>
        <w:tc>
          <w:tcPr>
            <w:tcW w:w="1415" w:type="dxa"/>
            <w:shd w:val="clear" w:color="auto" w:fill="auto"/>
          </w:tcPr>
          <w:p w14:paraId="3B8964A5" w14:textId="77777777" w:rsidR="00225DD3" w:rsidRPr="00BD710F" w:rsidRDefault="00225DD3" w:rsidP="00A113B2">
            <w:pPr>
              <w:jc w:val="both"/>
              <w:rPr>
                <w:rFonts w:cs="Arial"/>
                <w:sz w:val="20"/>
              </w:rPr>
            </w:pPr>
          </w:p>
        </w:tc>
      </w:tr>
      <w:tr w:rsidR="00D01620" w:rsidRPr="00BD710F" w14:paraId="315B34CA" w14:textId="77777777" w:rsidTr="002E2844">
        <w:trPr>
          <w:cnfStyle w:val="000000010000" w:firstRow="0" w:lastRow="0" w:firstColumn="0" w:lastColumn="0" w:oddVBand="0" w:evenVBand="0" w:oddHBand="0" w:evenHBand="1" w:firstRowFirstColumn="0" w:firstRowLastColumn="0" w:lastRowFirstColumn="0" w:lastRowLastColumn="0"/>
        </w:trPr>
        <w:tc>
          <w:tcPr>
            <w:tcW w:w="968" w:type="dxa"/>
            <w:shd w:val="clear" w:color="auto" w:fill="auto"/>
          </w:tcPr>
          <w:p w14:paraId="51E5CF5F" w14:textId="77777777" w:rsidR="00D01620" w:rsidRPr="00FA6BDE" w:rsidRDefault="00D01620" w:rsidP="00500F82">
            <w:pPr>
              <w:numPr>
                <w:ilvl w:val="0"/>
                <w:numId w:val="35"/>
              </w:numPr>
              <w:tabs>
                <w:tab w:val="left" w:pos="397"/>
              </w:tabs>
              <w:contextualSpacing/>
              <w:rPr>
                <w:rFonts w:cs="Arial"/>
                <w:sz w:val="20"/>
              </w:rPr>
            </w:pPr>
          </w:p>
        </w:tc>
        <w:tc>
          <w:tcPr>
            <w:tcW w:w="6831" w:type="dxa"/>
            <w:shd w:val="clear" w:color="auto" w:fill="auto"/>
          </w:tcPr>
          <w:p w14:paraId="78514A8C" w14:textId="277F7BFE" w:rsidR="00D01620" w:rsidRPr="00FA6BDE" w:rsidRDefault="00D01620" w:rsidP="00D01620">
            <w:pPr>
              <w:jc w:val="both"/>
              <w:rPr>
                <w:rFonts w:cs="Arial"/>
                <w:bCs/>
                <w:sz w:val="20"/>
              </w:rPr>
            </w:pPr>
            <w:r w:rsidRPr="00FA6BDE">
              <w:rPr>
                <w:rFonts w:cs="Arial"/>
                <w:bCs/>
                <w:sz w:val="20"/>
              </w:rPr>
              <w:t>Updates en upgrades hebben gedurende de looptijd van de overeenkomst géén invloed op de benodigde hardware specificaties.</w:t>
            </w:r>
            <w:r w:rsidR="00960D30">
              <w:rPr>
                <w:rFonts w:cs="Arial"/>
                <w:bCs/>
                <w:sz w:val="20"/>
              </w:rPr>
              <w:t xml:space="preserve"> Indien dit onve</w:t>
            </w:r>
            <w:r w:rsidR="00960D30">
              <w:rPr>
                <w:rFonts w:cs="Arial"/>
                <w:bCs/>
                <w:sz w:val="20"/>
              </w:rPr>
              <w:t>r</w:t>
            </w:r>
            <w:r w:rsidR="00960D30">
              <w:rPr>
                <w:rFonts w:cs="Arial"/>
                <w:bCs/>
                <w:sz w:val="20"/>
              </w:rPr>
              <w:t>hoopt wel het geval is, leidt dit niet tot meerkosten voor de VRLN. Inschri</w:t>
            </w:r>
            <w:r w:rsidR="00960D30">
              <w:rPr>
                <w:rFonts w:cs="Arial"/>
                <w:bCs/>
                <w:sz w:val="20"/>
              </w:rPr>
              <w:t>j</w:t>
            </w:r>
            <w:r w:rsidR="00960D30">
              <w:rPr>
                <w:rFonts w:cs="Arial"/>
                <w:bCs/>
                <w:sz w:val="20"/>
              </w:rPr>
              <w:t>ver stemt hiermee in.</w:t>
            </w:r>
          </w:p>
        </w:tc>
        <w:tc>
          <w:tcPr>
            <w:tcW w:w="1415" w:type="dxa"/>
            <w:shd w:val="clear" w:color="auto" w:fill="auto"/>
          </w:tcPr>
          <w:p w14:paraId="61A5D14C" w14:textId="77777777" w:rsidR="00D01620" w:rsidRPr="00BD710F" w:rsidRDefault="00D01620" w:rsidP="00A113B2">
            <w:pPr>
              <w:jc w:val="both"/>
              <w:rPr>
                <w:rFonts w:cs="Arial"/>
              </w:rPr>
            </w:pPr>
          </w:p>
        </w:tc>
      </w:tr>
      <w:tr w:rsidR="00225DD3" w:rsidRPr="00BD710F" w14:paraId="34CD59BA" w14:textId="77777777" w:rsidTr="002E2844">
        <w:trPr>
          <w:cnfStyle w:val="000000100000" w:firstRow="0" w:lastRow="0" w:firstColumn="0" w:lastColumn="0" w:oddVBand="0" w:evenVBand="0" w:oddHBand="1" w:evenHBand="0" w:firstRowFirstColumn="0" w:firstRowLastColumn="0" w:lastRowFirstColumn="0" w:lastRowLastColumn="0"/>
        </w:trPr>
        <w:tc>
          <w:tcPr>
            <w:tcW w:w="968" w:type="dxa"/>
            <w:shd w:val="clear" w:color="auto" w:fill="auto"/>
          </w:tcPr>
          <w:p w14:paraId="53798ACC" w14:textId="77777777" w:rsidR="00225DD3" w:rsidRPr="00BD710F" w:rsidRDefault="00225DD3" w:rsidP="00500F82">
            <w:pPr>
              <w:numPr>
                <w:ilvl w:val="0"/>
                <w:numId w:val="35"/>
              </w:numPr>
              <w:tabs>
                <w:tab w:val="left" w:pos="397"/>
              </w:tabs>
              <w:contextualSpacing/>
              <w:rPr>
                <w:rFonts w:cs="Arial"/>
                <w:sz w:val="20"/>
              </w:rPr>
            </w:pPr>
          </w:p>
        </w:tc>
        <w:tc>
          <w:tcPr>
            <w:tcW w:w="6831" w:type="dxa"/>
            <w:shd w:val="clear" w:color="auto" w:fill="auto"/>
          </w:tcPr>
          <w:p w14:paraId="78CE870D" w14:textId="3D6C0E71" w:rsidR="00225DD3" w:rsidRPr="00BD710F" w:rsidRDefault="00D01620" w:rsidP="00A113B2">
            <w:pPr>
              <w:jc w:val="both"/>
              <w:rPr>
                <w:rFonts w:cs="Arial"/>
                <w:sz w:val="20"/>
              </w:rPr>
            </w:pPr>
            <w:r>
              <w:rPr>
                <w:rFonts w:cs="Arial"/>
                <w:sz w:val="20"/>
              </w:rPr>
              <w:t>Updates en upgrades van software mogen géén</w:t>
            </w:r>
            <w:r w:rsidR="00E35C57">
              <w:rPr>
                <w:rFonts w:cs="Arial"/>
                <w:sz w:val="20"/>
              </w:rPr>
              <w:t xml:space="preserve"> </w:t>
            </w:r>
            <w:r>
              <w:rPr>
                <w:rFonts w:cs="Arial"/>
                <w:sz w:val="20"/>
              </w:rPr>
              <w:t xml:space="preserve">invloed hebben op de functionaliteit en de reeds eerder gebouwde scenario’s. </w:t>
            </w:r>
          </w:p>
        </w:tc>
        <w:tc>
          <w:tcPr>
            <w:tcW w:w="1415" w:type="dxa"/>
            <w:shd w:val="clear" w:color="auto" w:fill="auto"/>
          </w:tcPr>
          <w:p w14:paraId="262000D9" w14:textId="77777777" w:rsidR="00225DD3" w:rsidRPr="00BD710F" w:rsidRDefault="00225DD3" w:rsidP="00A113B2">
            <w:pPr>
              <w:jc w:val="both"/>
              <w:rPr>
                <w:rFonts w:cs="Arial"/>
                <w:sz w:val="20"/>
              </w:rPr>
            </w:pPr>
          </w:p>
        </w:tc>
      </w:tr>
      <w:tr w:rsidR="000E5313" w:rsidRPr="00BD710F" w14:paraId="0555FFCC" w14:textId="77777777" w:rsidTr="002E2844">
        <w:trPr>
          <w:cnfStyle w:val="000000010000" w:firstRow="0" w:lastRow="0" w:firstColumn="0" w:lastColumn="0" w:oddVBand="0" w:evenVBand="0" w:oddHBand="0" w:evenHBand="1" w:firstRowFirstColumn="0" w:firstRowLastColumn="0" w:lastRowFirstColumn="0" w:lastRowLastColumn="0"/>
        </w:trPr>
        <w:tc>
          <w:tcPr>
            <w:tcW w:w="968" w:type="dxa"/>
            <w:shd w:val="clear" w:color="auto" w:fill="auto"/>
          </w:tcPr>
          <w:p w14:paraId="3608813E" w14:textId="77777777" w:rsidR="000E5313" w:rsidRPr="00FA6BDE" w:rsidRDefault="000E5313" w:rsidP="00500F82">
            <w:pPr>
              <w:numPr>
                <w:ilvl w:val="0"/>
                <w:numId w:val="35"/>
              </w:numPr>
              <w:tabs>
                <w:tab w:val="left" w:pos="397"/>
              </w:tabs>
              <w:contextualSpacing/>
              <w:rPr>
                <w:rFonts w:cs="Arial"/>
                <w:sz w:val="20"/>
              </w:rPr>
            </w:pPr>
          </w:p>
        </w:tc>
        <w:tc>
          <w:tcPr>
            <w:tcW w:w="6831" w:type="dxa"/>
            <w:shd w:val="clear" w:color="auto" w:fill="auto"/>
          </w:tcPr>
          <w:p w14:paraId="7F52F3B9" w14:textId="2357E6A9" w:rsidR="000E5313" w:rsidRPr="00FA6BDE" w:rsidRDefault="000E5313" w:rsidP="00960D30">
            <w:pPr>
              <w:jc w:val="both"/>
              <w:rPr>
                <w:rFonts w:cs="Arial"/>
                <w:sz w:val="20"/>
              </w:rPr>
            </w:pPr>
            <w:r w:rsidRPr="00FA6BDE">
              <w:rPr>
                <w:rFonts w:cs="Arial"/>
                <w:sz w:val="20"/>
              </w:rPr>
              <w:t xml:space="preserve">Na het uitvoeren van een update/upgrade worden ALLE scenario’s die reeds gereed waren ten tijde van de update </w:t>
            </w:r>
            <w:r w:rsidR="00960D30">
              <w:rPr>
                <w:rFonts w:cs="Arial"/>
                <w:sz w:val="20"/>
              </w:rPr>
              <w:t xml:space="preserve">door inschrijver </w:t>
            </w:r>
            <w:r w:rsidRPr="00FA6BDE">
              <w:rPr>
                <w:rFonts w:cs="Arial"/>
                <w:sz w:val="20"/>
              </w:rPr>
              <w:t xml:space="preserve">getest op </w:t>
            </w:r>
            <w:r w:rsidR="00960D30">
              <w:rPr>
                <w:rFonts w:cs="Arial"/>
                <w:sz w:val="20"/>
              </w:rPr>
              <w:t>co</w:t>
            </w:r>
            <w:r w:rsidR="00960D30">
              <w:rPr>
                <w:rFonts w:cs="Arial"/>
                <w:sz w:val="20"/>
              </w:rPr>
              <w:t>r</w:t>
            </w:r>
            <w:r w:rsidR="00960D30">
              <w:rPr>
                <w:rFonts w:cs="Arial"/>
                <w:sz w:val="20"/>
              </w:rPr>
              <w:t xml:space="preserve">recte </w:t>
            </w:r>
            <w:r w:rsidRPr="00FA6BDE">
              <w:rPr>
                <w:rFonts w:cs="Arial"/>
                <w:sz w:val="20"/>
              </w:rPr>
              <w:t>werking en functionaliteit.</w:t>
            </w:r>
          </w:p>
        </w:tc>
        <w:tc>
          <w:tcPr>
            <w:tcW w:w="1415" w:type="dxa"/>
            <w:shd w:val="clear" w:color="auto" w:fill="auto"/>
          </w:tcPr>
          <w:p w14:paraId="2C5CF5FF" w14:textId="77777777" w:rsidR="000E5313" w:rsidRPr="00BD710F" w:rsidRDefault="000E5313" w:rsidP="00A113B2">
            <w:pPr>
              <w:jc w:val="both"/>
              <w:rPr>
                <w:rFonts w:cs="Arial"/>
              </w:rPr>
            </w:pPr>
          </w:p>
        </w:tc>
      </w:tr>
      <w:tr w:rsidR="00FE2276" w:rsidRPr="00BD710F" w14:paraId="4AB44C89" w14:textId="77777777" w:rsidTr="002E2844">
        <w:trPr>
          <w:cnfStyle w:val="000000100000" w:firstRow="0" w:lastRow="0" w:firstColumn="0" w:lastColumn="0" w:oddVBand="0" w:evenVBand="0" w:oddHBand="1" w:evenHBand="0" w:firstRowFirstColumn="0" w:firstRowLastColumn="0" w:lastRowFirstColumn="0" w:lastRowLastColumn="0"/>
        </w:trPr>
        <w:tc>
          <w:tcPr>
            <w:tcW w:w="968" w:type="dxa"/>
            <w:shd w:val="clear" w:color="auto" w:fill="auto"/>
          </w:tcPr>
          <w:p w14:paraId="7C35025C" w14:textId="77777777" w:rsidR="00FE2276" w:rsidRPr="00FA6BDE" w:rsidRDefault="00FE2276" w:rsidP="00500F82">
            <w:pPr>
              <w:numPr>
                <w:ilvl w:val="0"/>
                <w:numId w:val="35"/>
              </w:numPr>
              <w:tabs>
                <w:tab w:val="left" w:pos="397"/>
              </w:tabs>
              <w:contextualSpacing/>
              <w:rPr>
                <w:rFonts w:cs="Arial"/>
                <w:sz w:val="20"/>
              </w:rPr>
            </w:pPr>
          </w:p>
        </w:tc>
        <w:tc>
          <w:tcPr>
            <w:tcW w:w="6831" w:type="dxa"/>
            <w:shd w:val="clear" w:color="auto" w:fill="auto"/>
          </w:tcPr>
          <w:p w14:paraId="18A87278" w14:textId="2FA2BFCA" w:rsidR="00FE2276" w:rsidRPr="00FA6BDE" w:rsidRDefault="00FE2276" w:rsidP="00FE2276">
            <w:pPr>
              <w:jc w:val="both"/>
              <w:rPr>
                <w:rFonts w:cs="Arial"/>
                <w:sz w:val="20"/>
              </w:rPr>
            </w:pPr>
            <w:r w:rsidRPr="00FA6BDE">
              <w:rPr>
                <w:rFonts w:cs="Arial"/>
                <w:sz w:val="20"/>
              </w:rPr>
              <w:t>Het eigendomsrecht van de gebouwde scenario</w:t>
            </w:r>
            <w:r w:rsidR="001C5738">
              <w:rPr>
                <w:rFonts w:cs="Arial"/>
                <w:sz w:val="20"/>
              </w:rPr>
              <w:t>’</w:t>
            </w:r>
            <w:r w:rsidRPr="00FA6BDE">
              <w:rPr>
                <w:rFonts w:cs="Arial"/>
                <w:sz w:val="20"/>
              </w:rPr>
              <w:t>s berust bij de aanbest</w:t>
            </w:r>
            <w:r w:rsidRPr="00FA6BDE">
              <w:rPr>
                <w:rFonts w:cs="Arial"/>
                <w:sz w:val="20"/>
              </w:rPr>
              <w:t>e</w:t>
            </w:r>
            <w:r w:rsidRPr="00FA6BDE">
              <w:rPr>
                <w:rFonts w:cs="Arial"/>
                <w:sz w:val="20"/>
              </w:rPr>
              <w:t>dende dienst.</w:t>
            </w:r>
          </w:p>
        </w:tc>
        <w:tc>
          <w:tcPr>
            <w:tcW w:w="1415" w:type="dxa"/>
            <w:shd w:val="clear" w:color="auto" w:fill="auto"/>
          </w:tcPr>
          <w:p w14:paraId="113C206A" w14:textId="77777777" w:rsidR="00FE2276" w:rsidRPr="00BD710F" w:rsidRDefault="00FE2276" w:rsidP="00A113B2">
            <w:pPr>
              <w:jc w:val="both"/>
              <w:rPr>
                <w:rFonts w:cs="Arial"/>
              </w:rPr>
            </w:pPr>
          </w:p>
        </w:tc>
      </w:tr>
      <w:tr w:rsidR="00225DD3" w:rsidRPr="00BD710F" w14:paraId="731E46C3" w14:textId="77777777" w:rsidTr="002E2844">
        <w:trPr>
          <w:cnfStyle w:val="000000010000" w:firstRow="0" w:lastRow="0" w:firstColumn="0" w:lastColumn="0" w:oddVBand="0" w:evenVBand="0" w:oddHBand="0" w:evenHBand="1" w:firstRowFirstColumn="0" w:firstRowLastColumn="0" w:lastRowFirstColumn="0" w:lastRowLastColumn="0"/>
        </w:trPr>
        <w:tc>
          <w:tcPr>
            <w:tcW w:w="968" w:type="dxa"/>
            <w:shd w:val="clear" w:color="auto" w:fill="auto"/>
          </w:tcPr>
          <w:p w14:paraId="44F806B1" w14:textId="77777777" w:rsidR="00225DD3" w:rsidRPr="00BD710F" w:rsidRDefault="00225DD3" w:rsidP="00500F82">
            <w:pPr>
              <w:numPr>
                <w:ilvl w:val="0"/>
                <w:numId w:val="35"/>
              </w:numPr>
              <w:tabs>
                <w:tab w:val="left" w:pos="397"/>
              </w:tabs>
              <w:contextualSpacing/>
              <w:rPr>
                <w:rFonts w:cs="Arial"/>
                <w:sz w:val="20"/>
              </w:rPr>
            </w:pPr>
          </w:p>
        </w:tc>
        <w:tc>
          <w:tcPr>
            <w:tcW w:w="6831" w:type="dxa"/>
            <w:shd w:val="clear" w:color="auto" w:fill="auto"/>
          </w:tcPr>
          <w:p w14:paraId="7A259122" w14:textId="74E821ED" w:rsidR="00225DD3" w:rsidRPr="00BD710F" w:rsidRDefault="000E5313" w:rsidP="000E5313">
            <w:pPr>
              <w:jc w:val="both"/>
              <w:rPr>
                <w:rFonts w:cs="Arial"/>
                <w:sz w:val="20"/>
              </w:rPr>
            </w:pPr>
            <w:r>
              <w:rPr>
                <w:rFonts w:cs="Arial"/>
                <w:sz w:val="20"/>
              </w:rPr>
              <w:t>De aangeboden VO hard -en software voldoet aan de landelijke leerstof van het IFV en de exameneisen zoals deze zijn gesteld door bureau TEC bij de proeve van bekwaamheid. Tevens sluit deze aan bij de standaarden en protocollen van de GHOR en Ambulancezorg Nederland.</w:t>
            </w:r>
          </w:p>
        </w:tc>
        <w:tc>
          <w:tcPr>
            <w:tcW w:w="1415" w:type="dxa"/>
            <w:shd w:val="clear" w:color="auto" w:fill="auto"/>
          </w:tcPr>
          <w:p w14:paraId="0E3DC795" w14:textId="77777777" w:rsidR="00225DD3" w:rsidRPr="00BD710F" w:rsidRDefault="00225DD3" w:rsidP="00A113B2">
            <w:pPr>
              <w:jc w:val="both"/>
              <w:rPr>
                <w:rFonts w:cs="Arial"/>
                <w:sz w:val="20"/>
              </w:rPr>
            </w:pPr>
          </w:p>
        </w:tc>
      </w:tr>
      <w:tr w:rsidR="000E5313" w:rsidRPr="00BD710F" w14:paraId="0B797CF0" w14:textId="77777777" w:rsidTr="002E2844">
        <w:trPr>
          <w:cnfStyle w:val="000000100000" w:firstRow="0" w:lastRow="0" w:firstColumn="0" w:lastColumn="0" w:oddVBand="0" w:evenVBand="0" w:oddHBand="1" w:evenHBand="0" w:firstRowFirstColumn="0" w:firstRowLastColumn="0" w:lastRowFirstColumn="0" w:lastRowLastColumn="0"/>
        </w:trPr>
        <w:tc>
          <w:tcPr>
            <w:tcW w:w="968" w:type="dxa"/>
            <w:shd w:val="clear" w:color="auto" w:fill="auto"/>
          </w:tcPr>
          <w:p w14:paraId="3CC95F94" w14:textId="77777777" w:rsidR="000E5313" w:rsidRPr="00BD710F" w:rsidRDefault="000E5313" w:rsidP="00500F82">
            <w:pPr>
              <w:numPr>
                <w:ilvl w:val="0"/>
                <w:numId w:val="35"/>
              </w:numPr>
              <w:tabs>
                <w:tab w:val="left" w:pos="397"/>
              </w:tabs>
              <w:contextualSpacing/>
              <w:rPr>
                <w:rFonts w:cs="Arial"/>
              </w:rPr>
            </w:pPr>
          </w:p>
        </w:tc>
        <w:tc>
          <w:tcPr>
            <w:tcW w:w="6831" w:type="dxa"/>
            <w:shd w:val="clear" w:color="auto" w:fill="auto"/>
          </w:tcPr>
          <w:p w14:paraId="14649087" w14:textId="7C22C01B" w:rsidR="000E5313" w:rsidRPr="00FA6BDE" w:rsidRDefault="000E5313" w:rsidP="000E5313">
            <w:pPr>
              <w:jc w:val="both"/>
              <w:rPr>
                <w:rFonts w:cs="Arial"/>
                <w:sz w:val="20"/>
              </w:rPr>
            </w:pPr>
            <w:r w:rsidRPr="00FA6BDE">
              <w:rPr>
                <w:rFonts w:cs="Arial"/>
                <w:sz w:val="20"/>
              </w:rPr>
              <w:t>De virtuele oefenomgeving dient aan te sluiten bij de vakbekwaamheid van de doelgroep op uitvoerend en tactisch niveau.</w:t>
            </w:r>
          </w:p>
        </w:tc>
        <w:tc>
          <w:tcPr>
            <w:tcW w:w="1415" w:type="dxa"/>
            <w:shd w:val="clear" w:color="auto" w:fill="auto"/>
          </w:tcPr>
          <w:p w14:paraId="710943C3" w14:textId="77777777" w:rsidR="000E5313" w:rsidRPr="00BD710F" w:rsidRDefault="000E5313" w:rsidP="00A113B2">
            <w:pPr>
              <w:jc w:val="both"/>
              <w:rPr>
                <w:rFonts w:cs="Arial"/>
              </w:rPr>
            </w:pPr>
          </w:p>
        </w:tc>
      </w:tr>
      <w:tr w:rsidR="000E5313" w:rsidRPr="00BD710F" w14:paraId="7E5D94BB" w14:textId="77777777" w:rsidTr="002E2844">
        <w:trPr>
          <w:cnfStyle w:val="000000010000" w:firstRow="0" w:lastRow="0" w:firstColumn="0" w:lastColumn="0" w:oddVBand="0" w:evenVBand="0" w:oddHBand="0" w:evenHBand="1" w:firstRowFirstColumn="0" w:firstRowLastColumn="0" w:lastRowFirstColumn="0" w:lastRowLastColumn="0"/>
        </w:trPr>
        <w:tc>
          <w:tcPr>
            <w:tcW w:w="968" w:type="dxa"/>
            <w:shd w:val="clear" w:color="auto" w:fill="auto"/>
          </w:tcPr>
          <w:p w14:paraId="43D1DE03" w14:textId="77777777" w:rsidR="000E5313" w:rsidRPr="00BD710F" w:rsidRDefault="000E5313" w:rsidP="00500F82">
            <w:pPr>
              <w:numPr>
                <w:ilvl w:val="0"/>
                <w:numId w:val="35"/>
              </w:numPr>
              <w:tabs>
                <w:tab w:val="left" w:pos="397"/>
              </w:tabs>
              <w:contextualSpacing/>
              <w:rPr>
                <w:rFonts w:cs="Arial"/>
              </w:rPr>
            </w:pPr>
          </w:p>
        </w:tc>
        <w:tc>
          <w:tcPr>
            <w:tcW w:w="6831" w:type="dxa"/>
            <w:shd w:val="clear" w:color="auto" w:fill="auto"/>
          </w:tcPr>
          <w:p w14:paraId="653EE48A" w14:textId="3E482081" w:rsidR="000E5313" w:rsidRPr="00FA6BDE" w:rsidRDefault="000E5313" w:rsidP="000E5313">
            <w:pPr>
              <w:jc w:val="both"/>
              <w:rPr>
                <w:rFonts w:cs="Arial"/>
                <w:sz w:val="20"/>
              </w:rPr>
            </w:pPr>
            <w:r w:rsidRPr="00FA6BDE">
              <w:rPr>
                <w:rFonts w:cs="Arial"/>
                <w:sz w:val="20"/>
              </w:rPr>
              <w:t>De scenario’s zijn modulair op te bouwen m.b.v. losse elementen, denk hierbij aan slachtoffers, auto’s, infrastructurele werken etc.</w:t>
            </w:r>
          </w:p>
        </w:tc>
        <w:tc>
          <w:tcPr>
            <w:tcW w:w="1415" w:type="dxa"/>
            <w:shd w:val="clear" w:color="auto" w:fill="auto"/>
          </w:tcPr>
          <w:p w14:paraId="38D27EF7" w14:textId="77777777" w:rsidR="000E5313" w:rsidRPr="00BD710F" w:rsidRDefault="000E5313" w:rsidP="00A113B2">
            <w:pPr>
              <w:jc w:val="both"/>
              <w:rPr>
                <w:rFonts w:cs="Arial"/>
              </w:rPr>
            </w:pPr>
          </w:p>
        </w:tc>
      </w:tr>
      <w:tr w:rsidR="000E5313" w:rsidRPr="00BD710F" w14:paraId="12BC6B78" w14:textId="77777777" w:rsidTr="002E2844">
        <w:trPr>
          <w:cnfStyle w:val="000000100000" w:firstRow="0" w:lastRow="0" w:firstColumn="0" w:lastColumn="0" w:oddVBand="0" w:evenVBand="0" w:oddHBand="1" w:evenHBand="0" w:firstRowFirstColumn="0" w:firstRowLastColumn="0" w:lastRowFirstColumn="0" w:lastRowLastColumn="0"/>
        </w:trPr>
        <w:tc>
          <w:tcPr>
            <w:tcW w:w="968" w:type="dxa"/>
            <w:shd w:val="clear" w:color="auto" w:fill="auto"/>
          </w:tcPr>
          <w:p w14:paraId="468FD4E5" w14:textId="77777777" w:rsidR="000E5313" w:rsidRPr="00BD710F" w:rsidRDefault="000E5313" w:rsidP="00500F82">
            <w:pPr>
              <w:numPr>
                <w:ilvl w:val="0"/>
                <w:numId w:val="35"/>
              </w:numPr>
              <w:tabs>
                <w:tab w:val="left" w:pos="397"/>
              </w:tabs>
              <w:contextualSpacing/>
              <w:rPr>
                <w:rFonts w:cs="Arial"/>
              </w:rPr>
            </w:pPr>
          </w:p>
        </w:tc>
        <w:tc>
          <w:tcPr>
            <w:tcW w:w="6831" w:type="dxa"/>
            <w:shd w:val="clear" w:color="auto" w:fill="auto"/>
          </w:tcPr>
          <w:p w14:paraId="16E72E22" w14:textId="743DDFC4" w:rsidR="000E5313" w:rsidRPr="00FA6BDE" w:rsidRDefault="000E5313" w:rsidP="000E5313">
            <w:pPr>
              <w:jc w:val="both"/>
              <w:rPr>
                <w:rFonts w:cs="Arial"/>
                <w:sz w:val="20"/>
              </w:rPr>
            </w:pPr>
            <w:r w:rsidRPr="00FA6BDE">
              <w:rPr>
                <w:rFonts w:cs="Arial"/>
                <w:sz w:val="20"/>
              </w:rPr>
              <w:t>De aangeboden software is door het IFV gecertificeerd voor het afnemen van examens.</w:t>
            </w:r>
          </w:p>
        </w:tc>
        <w:tc>
          <w:tcPr>
            <w:tcW w:w="1415" w:type="dxa"/>
            <w:shd w:val="clear" w:color="auto" w:fill="auto"/>
          </w:tcPr>
          <w:p w14:paraId="3DE19921" w14:textId="77777777" w:rsidR="000E5313" w:rsidRPr="00BD710F" w:rsidRDefault="000E5313" w:rsidP="00A113B2">
            <w:pPr>
              <w:jc w:val="both"/>
              <w:rPr>
                <w:rFonts w:cs="Arial"/>
              </w:rPr>
            </w:pPr>
          </w:p>
        </w:tc>
      </w:tr>
      <w:tr w:rsidR="000E5313" w:rsidRPr="00BD710F" w14:paraId="271DAAEC" w14:textId="77777777" w:rsidTr="002E2844">
        <w:trPr>
          <w:cnfStyle w:val="000000010000" w:firstRow="0" w:lastRow="0" w:firstColumn="0" w:lastColumn="0" w:oddVBand="0" w:evenVBand="0" w:oddHBand="0" w:evenHBand="1" w:firstRowFirstColumn="0" w:firstRowLastColumn="0" w:lastRowFirstColumn="0" w:lastRowLastColumn="0"/>
        </w:trPr>
        <w:tc>
          <w:tcPr>
            <w:tcW w:w="968" w:type="dxa"/>
            <w:shd w:val="clear" w:color="auto" w:fill="auto"/>
          </w:tcPr>
          <w:p w14:paraId="333AA933" w14:textId="77777777" w:rsidR="000E5313" w:rsidRPr="00BD710F" w:rsidRDefault="000E5313" w:rsidP="00500F82">
            <w:pPr>
              <w:numPr>
                <w:ilvl w:val="0"/>
                <w:numId w:val="35"/>
              </w:numPr>
              <w:tabs>
                <w:tab w:val="left" w:pos="397"/>
              </w:tabs>
              <w:contextualSpacing/>
              <w:rPr>
                <w:rFonts w:cs="Arial"/>
              </w:rPr>
            </w:pPr>
          </w:p>
        </w:tc>
        <w:tc>
          <w:tcPr>
            <w:tcW w:w="6831" w:type="dxa"/>
            <w:shd w:val="clear" w:color="auto" w:fill="auto"/>
          </w:tcPr>
          <w:p w14:paraId="6C79D62D" w14:textId="2049C754" w:rsidR="000E5313" w:rsidRPr="00FA6BDE" w:rsidRDefault="00FE2276" w:rsidP="00FE2276">
            <w:pPr>
              <w:jc w:val="both"/>
              <w:rPr>
                <w:rFonts w:cs="Arial"/>
                <w:sz w:val="20"/>
              </w:rPr>
            </w:pPr>
            <w:r w:rsidRPr="00FA6BDE">
              <w:rPr>
                <w:rFonts w:cs="Arial"/>
                <w:sz w:val="20"/>
              </w:rPr>
              <w:t>De VO-omgeving is afgestemd op de meest actuele landelijke ontwikkeli</w:t>
            </w:r>
            <w:r w:rsidRPr="00FA6BDE">
              <w:rPr>
                <w:rFonts w:cs="Arial"/>
                <w:sz w:val="20"/>
              </w:rPr>
              <w:t>n</w:t>
            </w:r>
            <w:r w:rsidRPr="00FA6BDE">
              <w:rPr>
                <w:rFonts w:cs="Arial"/>
                <w:sz w:val="20"/>
              </w:rPr>
              <w:t>gen in de hulpverlening en incidentbestrijding bij het IFV en de GHOR</w:t>
            </w:r>
          </w:p>
        </w:tc>
        <w:tc>
          <w:tcPr>
            <w:tcW w:w="1415" w:type="dxa"/>
            <w:shd w:val="clear" w:color="auto" w:fill="auto"/>
          </w:tcPr>
          <w:p w14:paraId="191A7596" w14:textId="77777777" w:rsidR="000E5313" w:rsidRPr="00BD710F" w:rsidRDefault="000E5313" w:rsidP="00A113B2">
            <w:pPr>
              <w:jc w:val="both"/>
              <w:rPr>
                <w:rFonts w:cs="Arial"/>
              </w:rPr>
            </w:pPr>
          </w:p>
        </w:tc>
      </w:tr>
      <w:tr w:rsidR="00FE2276" w:rsidRPr="00BD710F" w14:paraId="5FDDCA6F" w14:textId="77777777" w:rsidTr="002E2844">
        <w:trPr>
          <w:cnfStyle w:val="000000100000" w:firstRow="0" w:lastRow="0" w:firstColumn="0" w:lastColumn="0" w:oddVBand="0" w:evenVBand="0" w:oddHBand="1" w:evenHBand="0" w:firstRowFirstColumn="0" w:firstRowLastColumn="0" w:lastRowFirstColumn="0" w:lastRowLastColumn="0"/>
        </w:trPr>
        <w:tc>
          <w:tcPr>
            <w:tcW w:w="968" w:type="dxa"/>
            <w:shd w:val="clear" w:color="auto" w:fill="auto"/>
          </w:tcPr>
          <w:p w14:paraId="0AC38601" w14:textId="77777777" w:rsidR="00FE2276" w:rsidRPr="00BD710F" w:rsidRDefault="00FE2276" w:rsidP="00500F82">
            <w:pPr>
              <w:numPr>
                <w:ilvl w:val="0"/>
                <w:numId w:val="35"/>
              </w:numPr>
              <w:tabs>
                <w:tab w:val="left" w:pos="397"/>
              </w:tabs>
              <w:contextualSpacing/>
              <w:rPr>
                <w:rFonts w:cs="Arial"/>
              </w:rPr>
            </w:pPr>
          </w:p>
        </w:tc>
        <w:tc>
          <w:tcPr>
            <w:tcW w:w="6831" w:type="dxa"/>
            <w:shd w:val="clear" w:color="auto" w:fill="auto"/>
          </w:tcPr>
          <w:p w14:paraId="09F88B70" w14:textId="374A7E0D" w:rsidR="00FE2276" w:rsidRPr="00FA6BDE" w:rsidRDefault="00FE2276" w:rsidP="0049199B">
            <w:pPr>
              <w:jc w:val="both"/>
              <w:rPr>
                <w:rFonts w:cs="Arial"/>
                <w:sz w:val="20"/>
              </w:rPr>
            </w:pPr>
            <w:r w:rsidRPr="00FA6BDE">
              <w:rPr>
                <w:rFonts w:cs="Arial"/>
                <w:sz w:val="20"/>
              </w:rPr>
              <w:t>Incidentbestrijdingsvoertuigen welke ingezet worden voeren het Nede</w:t>
            </w:r>
            <w:r w:rsidRPr="00FA6BDE">
              <w:rPr>
                <w:rFonts w:cs="Arial"/>
                <w:sz w:val="20"/>
              </w:rPr>
              <w:t>r</w:t>
            </w:r>
            <w:r w:rsidRPr="00FA6BDE">
              <w:rPr>
                <w:rFonts w:cs="Arial"/>
                <w:sz w:val="20"/>
              </w:rPr>
              <w:t>landse beeldmerk</w:t>
            </w:r>
            <w:r w:rsidR="0049199B">
              <w:rPr>
                <w:rFonts w:cs="Arial"/>
                <w:sz w:val="20"/>
              </w:rPr>
              <w:t xml:space="preserve"> van de b</w:t>
            </w:r>
            <w:r w:rsidR="00FA6BDE">
              <w:rPr>
                <w:rFonts w:cs="Arial"/>
                <w:sz w:val="20"/>
              </w:rPr>
              <w:t>randweer</w:t>
            </w:r>
            <w:r w:rsidRPr="00FA6BDE">
              <w:rPr>
                <w:rFonts w:cs="Arial"/>
                <w:sz w:val="20"/>
              </w:rPr>
              <w:t>.</w:t>
            </w:r>
          </w:p>
        </w:tc>
        <w:tc>
          <w:tcPr>
            <w:tcW w:w="1415" w:type="dxa"/>
            <w:shd w:val="clear" w:color="auto" w:fill="auto"/>
          </w:tcPr>
          <w:p w14:paraId="1F0A0E92" w14:textId="77777777" w:rsidR="00FE2276" w:rsidRPr="00BD710F" w:rsidRDefault="00FE2276" w:rsidP="00A113B2">
            <w:pPr>
              <w:jc w:val="both"/>
              <w:rPr>
                <w:rFonts w:cs="Arial"/>
              </w:rPr>
            </w:pPr>
          </w:p>
        </w:tc>
      </w:tr>
      <w:tr w:rsidR="0075430B" w:rsidRPr="00BD710F" w14:paraId="1B3B37BE" w14:textId="77777777" w:rsidTr="002E2844">
        <w:trPr>
          <w:cnfStyle w:val="000000010000" w:firstRow="0" w:lastRow="0" w:firstColumn="0" w:lastColumn="0" w:oddVBand="0" w:evenVBand="0" w:oddHBand="0" w:evenHBand="1" w:firstRowFirstColumn="0" w:firstRowLastColumn="0" w:lastRowFirstColumn="0" w:lastRowLastColumn="0"/>
        </w:trPr>
        <w:tc>
          <w:tcPr>
            <w:tcW w:w="968" w:type="dxa"/>
            <w:shd w:val="clear" w:color="auto" w:fill="auto"/>
          </w:tcPr>
          <w:p w14:paraId="090350DF" w14:textId="77777777" w:rsidR="0075430B" w:rsidRPr="00BD710F" w:rsidRDefault="0075430B" w:rsidP="00500F82">
            <w:pPr>
              <w:numPr>
                <w:ilvl w:val="0"/>
                <w:numId w:val="35"/>
              </w:numPr>
              <w:tabs>
                <w:tab w:val="left" w:pos="397"/>
              </w:tabs>
              <w:contextualSpacing/>
              <w:rPr>
                <w:rFonts w:cs="Arial"/>
              </w:rPr>
            </w:pPr>
          </w:p>
        </w:tc>
        <w:tc>
          <w:tcPr>
            <w:tcW w:w="6831" w:type="dxa"/>
            <w:shd w:val="clear" w:color="auto" w:fill="auto"/>
          </w:tcPr>
          <w:p w14:paraId="5F423587" w14:textId="294CE346" w:rsidR="00A84085" w:rsidRPr="00A84085" w:rsidRDefault="0047339E" w:rsidP="00C91211">
            <w:pPr>
              <w:jc w:val="both"/>
              <w:rPr>
                <w:rFonts w:cs="Arial"/>
                <w:sz w:val="20"/>
              </w:rPr>
            </w:pPr>
            <w:r w:rsidRPr="00FA6BDE">
              <w:rPr>
                <w:rFonts w:cs="Arial"/>
                <w:sz w:val="20"/>
              </w:rPr>
              <w:t>Inschrijver levert laptop</w:t>
            </w:r>
            <w:r w:rsidR="00C91211">
              <w:rPr>
                <w:rFonts w:cs="Arial"/>
                <w:sz w:val="20"/>
              </w:rPr>
              <w:t>s conform scope</w:t>
            </w:r>
            <w:r w:rsidRPr="00FA6BDE">
              <w:rPr>
                <w:rFonts w:cs="Arial"/>
                <w:sz w:val="20"/>
              </w:rPr>
              <w:t xml:space="preserve"> waarmee het mogelijk is </w:t>
            </w:r>
            <w:r w:rsidR="00FA6BDE">
              <w:rPr>
                <w:rFonts w:cs="Arial"/>
                <w:sz w:val="20"/>
              </w:rPr>
              <w:t xml:space="preserve">om </w:t>
            </w:r>
            <w:r w:rsidRPr="00FA6BDE">
              <w:rPr>
                <w:rFonts w:cs="Arial"/>
                <w:sz w:val="20"/>
              </w:rPr>
              <w:t>zowel scenario</w:t>
            </w:r>
            <w:r w:rsidR="00FA6BDE">
              <w:rPr>
                <w:rFonts w:cs="Arial"/>
                <w:sz w:val="20"/>
              </w:rPr>
              <w:t>’</w:t>
            </w:r>
            <w:r w:rsidRPr="00FA6BDE">
              <w:rPr>
                <w:rFonts w:cs="Arial"/>
                <w:sz w:val="20"/>
              </w:rPr>
              <w:t xml:space="preserve">s </w:t>
            </w:r>
            <w:r w:rsidR="00FA6BDE">
              <w:rPr>
                <w:rFonts w:cs="Arial"/>
                <w:sz w:val="20"/>
              </w:rPr>
              <w:t>samen te stellen als ook te</w:t>
            </w:r>
            <w:r w:rsidRPr="00FA6BDE">
              <w:rPr>
                <w:rFonts w:cs="Arial"/>
                <w:sz w:val="20"/>
              </w:rPr>
              <w:t xml:space="preserve"> spelen</w:t>
            </w:r>
            <w:r w:rsidR="00FA6BDE">
              <w:rPr>
                <w:rFonts w:cs="Arial"/>
                <w:sz w:val="20"/>
              </w:rPr>
              <w:t>.</w:t>
            </w:r>
          </w:p>
        </w:tc>
        <w:tc>
          <w:tcPr>
            <w:tcW w:w="1415" w:type="dxa"/>
            <w:shd w:val="clear" w:color="auto" w:fill="auto"/>
          </w:tcPr>
          <w:p w14:paraId="0A0C76EE" w14:textId="77777777" w:rsidR="0075430B" w:rsidRPr="00BD710F" w:rsidRDefault="0075430B" w:rsidP="00A113B2">
            <w:pPr>
              <w:jc w:val="both"/>
              <w:rPr>
                <w:rFonts w:cs="Arial"/>
              </w:rPr>
            </w:pPr>
          </w:p>
        </w:tc>
      </w:tr>
      <w:tr w:rsidR="0047339E" w:rsidRPr="00BD710F" w14:paraId="30011534" w14:textId="77777777" w:rsidTr="002E2844">
        <w:trPr>
          <w:cnfStyle w:val="000000100000" w:firstRow="0" w:lastRow="0" w:firstColumn="0" w:lastColumn="0" w:oddVBand="0" w:evenVBand="0" w:oddHBand="1" w:evenHBand="0" w:firstRowFirstColumn="0" w:firstRowLastColumn="0" w:lastRowFirstColumn="0" w:lastRowLastColumn="0"/>
        </w:trPr>
        <w:tc>
          <w:tcPr>
            <w:tcW w:w="968" w:type="dxa"/>
            <w:shd w:val="clear" w:color="auto" w:fill="auto"/>
          </w:tcPr>
          <w:p w14:paraId="75114588" w14:textId="77777777" w:rsidR="0047339E" w:rsidRPr="00BD710F" w:rsidRDefault="0047339E" w:rsidP="00500F82">
            <w:pPr>
              <w:numPr>
                <w:ilvl w:val="0"/>
                <w:numId w:val="35"/>
              </w:numPr>
              <w:tabs>
                <w:tab w:val="left" w:pos="397"/>
              </w:tabs>
              <w:contextualSpacing/>
              <w:rPr>
                <w:rFonts w:cs="Arial"/>
              </w:rPr>
            </w:pPr>
          </w:p>
        </w:tc>
        <w:tc>
          <w:tcPr>
            <w:tcW w:w="6831" w:type="dxa"/>
            <w:shd w:val="clear" w:color="auto" w:fill="auto"/>
          </w:tcPr>
          <w:p w14:paraId="32A57ADA" w14:textId="6CF102B2" w:rsidR="0047339E" w:rsidRPr="00FA6BDE" w:rsidRDefault="00156AA6" w:rsidP="00FA6BDE">
            <w:pPr>
              <w:jc w:val="both"/>
              <w:rPr>
                <w:rFonts w:cs="Arial"/>
                <w:sz w:val="20"/>
              </w:rPr>
            </w:pPr>
            <w:r w:rsidRPr="00FA6BDE">
              <w:rPr>
                <w:rFonts w:cs="Arial"/>
                <w:sz w:val="20"/>
              </w:rPr>
              <w:t xml:space="preserve">Gedurende de looptijd van de overeenkomst kunnen </w:t>
            </w:r>
            <w:r w:rsidR="00FA6BDE">
              <w:rPr>
                <w:rFonts w:cs="Arial"/>
                <w:sz w:val="20"/>
              </w:rPr>
              <w:t xml:space="preserve">zonder additioneel kosten in rekening te brengen, </w:t>
            </w:r>
            <w:r w:rsidRPr="00FA6BDE">
              <w:rPr>
                <w:rFonts w:cs="Arial"/>
                <w:sz w:val="20"/>
              </w:rPr>
              <w:t>incidenteel nog enkele personen worden opgelei</w:t>
            </w:r>
            <w:r w:rsidR="00FA6BDE">
              <w:rPr>
                <w:rFonts w:cs="Arial"/>
                <w:sz w:val="20"/>
              </w:rPr>
              <w:t>d. Inschrijver stemt hiermee in.</w:t>
            </w:r>
          </w:p>
        </w:tc>
        <w:tc>
          <w:tcPr>
            <w:tcW w:w="1415" w:type="dxa"/>
            <w:shd w:val="clear" w:color="auto" w:fill="auto"/>
          </w:tcPr>
          <w:p w14:paraId="1166CE32" w14:textId="77777777" w:rsidR="0047339E" w:rsidRPr="00BD710F" w:rsidRDefault="0047339E" w:rsidP="00A113B2">
            <w:pPr>
              <w:jc w:val="both"/>
              <w:rPr>
                <w:rFonts w:cs="Arial"/>
              </w:rPr>
            </w:pPr>
          </w:p>
        </w:tc>
      </w:tr>
      <w:tr w:rsidR="0049199B" w:rsidRPr="00BD710F" w14:paraId="6C4597BE" w14:textId="77777777" w:rsidTr="002E2844">
        <w:trPr>
          <w:cnfStyle w:val="000000010000" w:firstRow="0" w:lastRow="0" w:firstColumn="0" w:lastColumn="0" w:oddVBand="0" w:evenVBand="0" w:oddHBand="0" w:evenHBand="1" w:firstRowFirstColumn="0" w:firstRowLastColumn="0" w:lastRowFirstColumn="0" w:lastRowLastColumn="0"/>
        </w:trPr>
        <w:tc>
          <w:tcPr>
            <w:tcW w:w="968" w:type="dxa"/>
            <w:shd w:val="clear" w:color="auto" w:fill="auto"/>
          </w:tcPr>
          <w:p w14:paraId="6FE0CDD4" w14:textId="77777777" w:rsidR="0049199B" w:rsidRPr="00BD710F" w:rsidRDefault="0049199B" w:rsidP="00500F82">
            <w:pPr>
              <w:numPr>
                <w:ilvl w:val="0"/>
                <w:numId w:val="35"/>
              </w:numPr>
              <w:tabs>
                <w:tab w:val="left" w:pos="397"/>
              </w:tabs>
              <w:contextualSpacing/>
              <w:rPr>
                <w:rFonts w:cs="Arial"/>
              </w:rPr>
            </w:pPr>
          </w:p>
        </w:tc>
        <w:tc>
          <w:tcPr>
            <w:tcW w:w="6831" w:type="dxa"/>
            <w:shd w:val="clear" w:color="auto" w:fill="auto"/>
          </w:tcPr>
          <w:p w14:paraId="1E453AC6" w14:textId="44DB3342" w:rsidR="0049199B" w:rsidRPr="001C5738" w:rsidRDefault="0049199B" w:rsidP="00FA6BDE">
            <w:pPr>
              <w:jc w:val="both"/>
              <w:rPr>
                <w:rFonts w:cs="Arial"/>
                <w:sz w:val="20"/>
              </w:rPr>
            </w:pPr>
            <w:r w:rsidRPr="001C5738">
              <w:rPr>
                <w:rFonts w:cs="Arial"/>
                <w:sz w:val="20"/>
              </w:rPr>
              <w:t xml:space="preserve">De software biedt de mogelijkheid gevarenzones aan te geven en deze </w:t>
            </w:r>
            <w:r w:rsidRPr="001C5738">
              <w:rPr>
                <w:rFonts w:cs="Arial"/>
                <w:sz w:val="20"/>
              </w:rPr>
              <w:lastRenderedPageBreak/>
              <w:t>met virtuele meetapparatuur te verkennen.</w:t>
            </w:r>
          </w:p>
        </w:tc>
        <w:tc>
          <w:tcPr>
            <w:tcW w:w="1415" w:type="dxa"/>
            <w:shd w:val="clear" w:color="auto" w:fill="auto"/>
          </w:tcPr>
          <w:p w14:paraId="60EC820A" w14:textId="77777777" w:rsidR="0049199B" w:rsidRPr="00BD710F" w:rsidRDefault="0049199B" w:rsidP="00A113B2">
            <w:pPr>
              <w:jc w:val="both"/>
              <w:rPr>
                <w:rFonts w:cs="Arial"/>
              </w:rPr>
            </w:pPr>
          </w:p>
        </w:tc>
      </w:tr>
      <w:tr w:rsidR="0049199B" w:rsidRPr="00BD710F" w14:paraId="0E0F8628" w14:textId="77777777" w:rsidTr="002E2844">
        <w:trPr>
          <w:cnfStyle w:val="000000100000" w:firstRow="0" w:lastRow="0" w:firstColumn="0" w:lastColumn="0" w:oddVBand="0" w:evenVBand="0" w:oddHBand="1" w:evenHBand="0" w:firstRowFirstColumn="0" w:firstRowLastColumn="0" w:lastRowFirstColumn="0" w:lastRowLastColumn="0"/>
        </w:trPr>
        <w:tc>
          <w:tcPr>
            <w:tcW w:w="968" w:type="dxa"/>
            <w:shd w:val="clear" w:color="auto" w:fill="auto"/>
          </w:tcPr>
          <w:p w14:paraId="49618DE5" w14:textId="77777777" w:rsidR="0049199B" w:rsidRPr="00BD710F" w:rsidRDefault="0049199B" w:rsidP="00500F82">
            <w:pPr>
              <w:numPr>
                <w:ilvl w:val="0"/>
                <w:numId w:val="35"/>
              </w:numPr>
              <w:tabs>
                <w:tab w:val="left" w:pos="397"/>
              </w:tabs>
              <w:contextualSpacing/>
              <w:rPr>
                <w:rFonts w:cs="Arial"/>
              </w:rPr>
            </w:pPr>
          </w:p>
        </w:tc>
        <w:tc>
          <w:tcPr>
            <w:tcW w:w="6831" w:type="dxa"/>
            <w:shd w:val="clear" w:color="auto" w:fill="auto"/>
          </w:tcPr>
          <w:p w14:paraId="049A62C9" w14:textId="77777777" w:rsidR="0049199B" w:rsidRPr="005D5AA5" w:rsidRDefault="0049199B" w:rsidP="00FA6BDE">
            <w:pPr>
              <w:jc w:val="both"/>
              <w:rPr>
                <w:rFonts w:cs="Arial"/>
                <w:sz w:val="20"/>
              </w:rPr>
            </w:pPr>
            <w:r w:rsidRPr="005D5AA5">
              <w:rPr>
                <w:rFonts w:cs="Arial"/>
                <w:sz w:val="20"/>
              </w:rPr>
              <w:t>De aangeboden software biedt minimaal de volgende omgevingen:</w:t>
            </w:r>
          </w:p>
          <w:p w14:paraId="0796B667" w14:textId="77777777" w:rsidR="0049199B" w:rsidRPr="005D5AA5" w:rsidRDefault="0049199B" w:rsidP="00FA6BDE">
            <w:pPr>
              <w:jc w:val="both"/>
              <w:rPr>
                <w:rFonts w:cs="Arial"/>
                <w:sz w:val="20"/>
              </w:rPr>
            </w:pPr>
          </w:p>
          <w:p w14:paraId="429B5B96" w14:textId="3C15836E" w:rsidR="0049199B" w:rsidRPr="005D5AA5" w:rsidRDefault="0049199B" w:rsidP="0049199B">
            <w:pPr>
              <w:pStyle w:val="Lijstalinea"/>
              <w:numPr>
                <w:ilvl w:val="0"/>
                <w:numId w:val="47"/>
              </w:numPr>
              <w:jc w:val="both"/>
              <w:rPr>
                <w:rFonts w:cs="Arial"/>
                <w:sz w:val="20"/>
              </w:rPr>
            </w:pPr>
            <w:r w:rsidRPr="005D5AA5">
              <w:rPr>
                <w:rFonts w:cs="Arial"/>
                <w:sz w:val="20"/>
              </w:rPr>
              <w:t>Autoverkeer</w:t>
            </w:r>
          </w:p>
          <w:p w14:paraId="205FF246" w14:textId="77777777" w:rsidR="0049199B" w:rsidRPr="005D5AA5" w:rsidRDefault="0049199B" w:rsidP="0049199B">
            <w:pPr>
              <w:pStyle w:val="Lijstalinea"/>
              <w:numPr>
                <w:ilvl w:val="0"/>
                <w:numId w:val="47"/>
              </w:numPr>
              <w:jc w:val="both"/>
              <w:rPr>
                <w:rFonts w:cs="Arial"/>
                <w:sz w:val="20"/>
              </w:rPr>
            </w:pPr>
            <w:r w:rsidRPr="005D5AA5">
              <w:rPr>
                <w:rFonts w:cs="Arial"/>
                <w:sz w:val="20"/>
              </w:rPr>
              <w:t>Luchtverkeer</w:t>
            </w:r>
          </w:p>
          <w:p w14:paraId="330004DA" w14:textId="77777777" w:rsidR="0049199B" w:rsidRPr="005D5AA5" w:rsidRDefault="0049199B" w:rsidP="0049199B">
            <w:pPr>
              <w:pStyle w:val="Lijstalinea"/>
              <w:numPr>
                <w:ilvl w:val="0"/>
                <w:numId w:val="47"/>
              </w:numPr>
              <w:jc w:val="both"/>
              <w:rPr>
                <w:rFonts w:cs="Arial"/>
                <w:sz w:val="20"/>
              </w:rPr>
            </w:pPr>
            <w:r w:rsidRPr="005D5AA5">
              <w:rPr>
                <w:rFonts w:cs="Arial"/>
                <w:sz w:val="20"/>
              </w:rPr>
              <w:t>Treinverkeer</w:t>
            </w:r>
          </w:p>
          <w:p w14:paraId="42E886FF" w14:textId="37AEA98E" w:rsidR="0049199B" w:rsidRPr="005D5AA5" w:rsidRDefault="0049199B" w:rsidP="0049199B">
            <w:pPr>
              <w:pStyle w:val="Lijstalinea"/>
              <w:numPr>
                <w:ilvl w:val="0"/>
                <w:numId w:val="47"/>
              </w:numPr>
              <w:jc w:val="both"/>
              <w:rPr>
                <w:rFonts w:cs="Arial"/>
                <w:sz w:val="20"/>
              </w:rPr>
            </w:pPr>
            <w:r w:rsidRPr="005D5AA5">
              <w:rPr>
                <w:rFonts w:cs="Arial"/>
                <w:sz w:val="20"/>
              </w:rPr>
              <w:t>Vaarwegen</w:t>
            </w:r>
            <w:r w:rsidR="001C5738">
              <w:rPr>
                <w:rFonts w:cs="Arial"/>
                <w:sz w:val="20"/>
              </w:rPr>
              <w:t>/plassen etc.</w:t>
            </w:r>
          </w:p>
          <w:p w14:paraId="52EE3097" w14:textId="77777777" w:rsidR="0049199B" w:rsidRPr="005D5AA5" w:rsidRDefault="0049199B" w:rsidP="0049199B">
            <w:pPr>
              <w:pStyle w:val="Lijstalinea"/>
              <w:numPr>
                <w:ilvl w:val="0"/>
                <w:numId w:val="47"/>
              </w:numPr>
              <w:jc w:val="both"/>
              <w:rPr>
                <w:rFonts w:cs="Arial"/>
                <w:sz w:val="20"/>
              </w:rPr>
            </w:pPr>
            <w:r w:rsidRPr="005D5AA5">
              <w:rPr>
                <w:rFonts w:cs="Arial"/>
                <w:sz w:val="20"/>
              </w:rPr>
              <w:t>Lichte industrie</w:t>
            </w:r>
          </w:p>
          <w:p w14:paraId="0C67FAAD" w14:textId="77777777" w:rsidR="0049199B" w:rsidRPr="005D5AA5" w:rsidRDefault="0049199B" w:rsidP="0049199B">
            <w:pPr>
              <w:pStyle w:val="Lijstalinea"/>
              <w:numPr>
                <w:ilvl w:val="0"/>
                <w:numId w:val="47"/>
              </w:numPr>
              <w:jc w:val="both"/>
              <w:rPr>
                <w:rFonts w:cs="Arial"/>
                <w:sz w:val="20"/>
              </w:rPr>
            </w:pPr>
            <w:r w:rsidRPr="005D5AA5">
              <w:rPr>
                <w:rFonts w:cs="Arial"/>
                <w:sz w:val="20"/>
              </w:rPr>
              <w:t>Zware/petrochemische industrie</w:t>
            </w:r>
          </w:p>
          <w:p w14:paraId="3CF99619" w14:textId="6EA65F73" w:rsidR="0049199B" w:rsidRPr="005D5AA5" w:rsidRDefault="0049199B" w:rsidP="0049199B">
            <w:pPr>
              <w:pStyle w:val="Lijstalinea"/>
              <w:numPr>
                <w:ilvl w:val="0"/>
                <w:numId w:val="47"/>
              </w:numPr>
              <w:jc w:val="both"/>
              <w:rPr>
                <w:rFonts w:cs="Arial"/>
                <w:sz w:val="20"/>
              </w:rPr>
            </w:pPr>
            <w:r w:rsidRPr="005D5AA5">
              <w:rPr>
                <w:rFonts w:cs="Arial"/>
                <w:sz w:val="20"/>
              </w:rPr>
              <w:t>Woonomgeving</w:t>
            </w:r>
          </w:p>
          <w:p w14:paraId="7FA8A833" w14:textId="5CD377FA" w:rsidR="0049199B" w:rsidRPr="005D5AA5" w:rsidRDefault="001C5738" w:rsidP="0049199B">
            <w:pPr>
              <w:pStyle w:val="Lijstalinea"/>
              <w:numPr>
                <w:ilvl w:val="0"/>
                <w:numId w:val="47"/>
              </w:numPr>
              <w:jc w:val="both"/>
              <w:rPr>
                <w:rFonts w:cs="Arial"/>
                <w:sz w:val="20"/>
              </w:rPr>
            </w:pPr>
            <w:r>
              <w:rPr>
                <w:rFonts w:cs="Arial"/>
                <w:sz w:val="20"/>
              </w:rPr>
              <w:t>Sta</w:t>
            </w:r>
            <w:r w:rsidR="0049199B" w:rsidRPr="005D5AA5">
              <w:rPr>
                <w:rFonts w:cs="Arial"/>
                <w:sz w:val="20"/>
              </w:rPr>
              <w:t>dsomgeving</w:t>
            </w:r>
          </w:p>
          <w:p w14:paraId="3714F76F" w14:textId="07429B25" w:rsidR="0049199B" w:rsidRPr="005D5AA5" w:rsidRDefault="0049199B" w:rsidP="0049199B">
            <w:pPr>
              <w:pStyle w:val="Lijstalinea"/>
              <w:numPr>
                <w:ilvl w:val="0"/>
                <w:numId w:val="47"/>
              </w:numPr>
              <w:jc w:val="both"/>
              <w:rPr>
                <w:rFonts w:cs="Arial"/>
                <w:sz w:val="20"/>
              </w:rPr>
            </w:pPr>
            <w:r w:rsidRPr="005D5AA5">
              <w:rPr>
                <w:rFonts w:cs="Arial"/>
                <w:sz w:val="20"/>
              </w:rPr>
              <w:t>Landelijk gebied</w:t>
            </w:r>
          </w:p>
          <w:p w14:paraId="2A8004E4" w14:textId="77777777" w:rsidR="0049199B" w:rsidRPr="005D5AA5" w:rsidRDefault="0049199B" w:rsidP="0049199B">
            <w:pPr>
              <w:pStyle w:val="Lijstalinea"/>
              <w:numPr>
                <w:ilvl w:val="0"/>
                <w:numId w:val="47"/>
              </w:numPr>
              <w:jc w:val="both"/>
              <w:rPr>
                <w:rFonts w:cs="Arial"/>
                <w:sz w:val="20"/>
              </w:rPr>
            </w:pPr>
            <w:r w:rsidRPr="005D5AA5">
              <w:rPr>
                <w:rFonts w:cs="Arial"/>
                <w:sz w:val="20"/>
              </w:rPr>
              <w:t>Recreatie</w:t>
            </w:r>
          </w:p>
          <w:p w14:paraId="3E8D5F3C" w14:textId="21468C45" w:rsidR="0049199B" w:rsidRPr="005D5AA5" w:rsidRDefault="0049199B" w:rsidP="0049199B">
            <w:pPr>
              <w:pStyle w:val="Lijstalinea"/>
              <w:ind w:left="720"/>
              <w:jc w:val="both"/>
              <w:rPr>
                <w:rFonts w:cs="Arial"/>
                <w:sz w:val="20"/>
              </w:rPr>
            </w:pPr>
          </w:p>
        </w:tc>
        <w:tc>
          <w:tcPr>
            <w:tcW w:w="1415" w:type="dxa"/>
            <w:shd w:val="clear" w:color="auto" w:fill="auto"/>
          </w:tcPr>
          <w:p w14:paraId="508B60DB" w14:textId="77777777" w:rsidR="0049199B" w:rsidRPr="00BD710F" w:rsidRDefault="0049199B" w:rsidP="00A113B2">
            <w:pPr>
              <w:jc w:val="both"/>
              <w:rPr>
                <w:rFonts w:cs="Arial"/>
              </w:rPr>
            </w:pPr>
          </w:p>
        </w:tc>
      </w:tr>
      <w:tr w:rsidR="0049199B" w:rsidRPr="00BD710F" w14:paraId="16DF8DAB" w14:textId="77777777" w:rsidTr="002E2844">
        <w:trPr>
          <w:cnfStyle w:val="000000010000" w:firstRow="0" w:lastRow="0" w:firstColumn="0" w:lastColumn="0" w:oddVBand="0" w:evenVBand="0" w:oddHBand="0" w:evenHBand="1" w:firstRowFirstColumn="0" w:firstRowLastColumn="0" w:lastRowFirstColumn="0" w:lastRowLastColumn="0"/>
        </w:trPr>
        <w:tc>
          <w:tcPr>
            <w:tcW w:w="968" w:type="dxa"/>
            <w:shd w:val="clear" w:color="auto" w:fill="auto"/>
          </w:tcPr>
          <w:p w14:paraId="63D62B9F" w14:textId="77777777" w:rsidR="0049199B" w:rsidRPr="00BD710F" w:rsidRDefault="0049199B" w:rsidP="00500F82">
            <w:pPr>
              <w:numPr>
                <w:ilvl w:val="0"/>
                <w:numId w:val="35"/>
              </w:numPr>
              <w:tabs>
                <w:tab w:val="left" w:pos="397"/>
              </w:tabs>
              <w:contextualSpacing/>
              <w:rPr>
                <w:rFonts w:cs="Arial"/>
              </w:rPr>
            </w:pPr>
          </w:p>
        </w:tc>
        <w:tc>
          <w:tcPr>
            <w:tcW w:w="6831" w:type="dxa"/>
            <w:shd w:val="clear" w:color="auto" w:fill="auto"/>
          </w:tcPr>
          <w:p w14:paraId="2A5450CC" w14:textId="4023FC23" w:rsidR="0049199B" w:rsidRPr="005D5AA5" w:rsidRDefault="0049199B" w:rsidP="00FA6BDE">
            <w:pPr>
              <w:jc w:val="both"/>
              <w:rPr>
                <w:rFonts w:cs="Arial"/>
                <w:sz w:val="20"/>
              </w:rPr>
            </w:pPr>
            <w:r w:rsidRPr="005D5AA5">
              <w:rPr>
                <w:rFonts w:cs="Arial"/>
                <w:sz w:val="20"/>
              </w:rPr>
              <w:t xml:space="preserve">De VO-software is toepasbaar op laptops en </w:t>
            </w:r>
            <w:proofErr w:type="spellStart"/>
            <w:r w:rsidRPr="005D5AA5">
              <w:rPr>
                <w:rFonts w:cs="Arial"/>
                <w:sz w:val="20"/>
              </w:rPr>
              <w:t>desktops</w:t>
            </w:r>
            <w:proofErr w:type="spellEnd"/>
            <w:r w:rsidRPr="005D5AA5">
              <w:rPr>
                <w:rFonts w:cs="Arial"/>
                <w:sz w:val="20"/>
              </w:rPr>
              <w:t xml:space="preserve">, zowel </w:t>
            </w:r>
            <w:proofErr w:type="spellStart"/>
            <w:r w:rsidRPr="005D5AA5">
              <w:rPr>
                <w:rFonts w:cs="Arial"/>
                <w:sz w:val="20"/>
              </w:rPr>
              <w:t>stand-alone</w:t>
            </w:r>
            <w:proofErr w:type="spellEnd"/>
            <w:r w:rsidRPr="005D5AA5">
              <w:rPr>
                <w:rFonts w:cs="Arial"/>
                <w:sz w:val="20"/>
              </w:rPr>
              <w:t xml:space="preserve"> als ook in een onderling netwerk.</w:t>
            </w:r>
          </w:p>
        </w:tc>
        <w:tc>
          <w:tcPr>
            <w:tcW w:w="1415" w:type="dxa"/>
            <w:shd w:val="clear" w:color="auto" w:fill="auto"/>
          </w:tcPr>
          <w:p w14:paraId="7FAC7A5F" w14:textId="77777777" w:rsidR="0049199B" w:rsidRPr="00BD710F" w:rsidRDefault="0049199B" w:rsidP="00A113B2">
            <w:pPr>
              <w:jc w:val="both"/>
              <w:rPr>
                <w:rFonts w:cs="Arial"/>
              </w:rPr>
            </w:pPr>
          </w:p>
        </w:tc>
      </w:tr>
      <w:tr w:rsidR="0049199B" w:rsidRPr="00BD710F" w14:paraId="24C9FF5E" w14:textId="77777777" w:rsidTr="002E2844">
        <w:trPr>
          <w:cnfStyle w:val="000000100000" w:firstRow="0" w:lastRow="0" w:firstColumn="0" w:lastColumn="0" w:oddVBand="0" w:evenVBand="0" w:oddHBand="1" w:evenHBand="0" w:firstRowFirstColumn="0" w:firstRowLastColumn="0" w:lastRowFirstColumn="0" w:lastRowLastColumn="0"/>
        </w:trPr>
        <w:tc>
          <w:tcPr>
            <w:tcW w:w="968" w:type="dxa"/>
            <w:shd w:val="clear" w:color="auto" w:fill="auto"/>
          </w:tcPr>
          <w:p w14:paraId="2DA80945" w14:textId="77777777" w:rsidR="0049199B" w:rsidRPr="00BD710F" w:rsidRDefault="0049199B" w:rsidP="00500F82">
            <w:pPr>
              <w:numPr>
                <w:ilvl w:val="0"/>
                <w:numId w:val="35"/>
              </w:numPr>
              <w:tabs>
                <w:tab w:val="left" w:pos="397"/>
              </w:tabs>
              <w:contextualSpacing/>
              <w:rPr>
                <w:rFonts w:cs="Arial"/>
              </w:rPr>
            </w:pPr>
          </w:p>
        </w:tc>
        <w:tc>
          <w:tcPr>
            <w:tcW w:w="6831" w:type="dxa"/>
            <w:shd w:val="clear" w:color="auto" w:fill="auto"/>
          </w:tcPr>
          <w:p w14:paraId="2278632D" w14:textId="3792925D" w:rsidR="0049199B" w:rsidRPr="005D5AA5" w:rsidRDefault="0049199B" w:rsidP="0049199B">
            <w:pPr>
              <w:jc w:val="both"/>
              <w:rPr>
                <w:rFonts w:cs="Arial"/>
                <w:sz w:val="20"/>
              </w:rPr>
            </w:pPr>
            <w:r w:rsidRPr="005D5AA5">
              <w:rPr>
                <w:rFonts w:cs="Arial"/>
                <w:sz w:val="20"/>
              </w:rPr>
              <w:t>Bestaande scenario’s van het type ADMS dienen te worden geconverteerd met behoud van alle functionele eigenschappen.</w:t>
            </w:r>
          </w:p>
        </w:tc>
        <w:tc>
          <w:tcPr>
            <w:tcW w:w="1415" w:type="dxa"/>
            <w:shd w:val="clear" w:color="auto" w:fill="auto"/>
          </w:tcPr>
          <w:p w14:paraId="7F817748" w14:textId="77777777" w:rsidR="0049199B" w:rsidRPr="00BD710F" w:rsidRDefault="0049199B" w:rsidP="00A113B2">
            <w:pPr>
              <w:jc w:val="both"/>
              <w:rPr>
                <w:rFonts w:cs="Arial"/>
              </w:rPr>
            </w:pPr>
          </w:p>
        </w:tc>
      </w:tr>
      <w:tr w:rsidR="0049199B" w:rsidRPr="00BD710F" w14:paraId="1C2C5041" w14:textId="77777777" w:rsidTr="002E2844">
        <w:trPr>
          <w:cnfStyle w:val="000000010000" w:firstRow="0" w:lastRow="0" w:firstColumn="0" w:lastColumn="0" w:oddVBand="0" w:evenVBand="0" w:oddHBand="0" w:evenHBand="1" w:firstRowFirstColumn="0" w:firstRowLastColumn="0" w:lastRowFirstColumn="0" w:lastRowLastColumn="0"/>
        </w:trPr>
        <w:tc>
          <w:tcPr>
            <w:tcW w:w="968" w:type="dxa"/>
            <w:shd w:val="clear" w:color="auto" w:fill="auto"/>
          </w:tcPr>
          <w:p w14:paraId="0659FD4E" w14:textId="77777777" w:rsidR="0049199B" w:rsidRPr="00BD710F" w:rsidRDefault="0049199B" w:rsidP="00500F82">
            <w:pPr>
              <w:numPr>
                <w:ilvl w:val="0"/>
                <w:numId w:val="35"/>
              </w:numPr>
              <w:tabs>
                <w:tab w:val="left" w:pos="397"/>
              </w:tabs>
              <w:contextualSpacing/>
              <w:rPr>
                <w:rFonts w:cs="Arial"/>
              </w:rPr>
            </w:pPr>
          </w:p>
        </w:tc>
        <w:tc>
          <w:tcPr>
            <w:tcW w:w="6831" w:type="dxa"/>
            <w:shd w:val="clear" w:color="auto" w:fill="auto"/>
          </w:tcPr>
          <w:p w14:paraId="45574F82" w14:textId="5DDC8CFD" w:rsidR="0049199B" w:rsidRPr="005D5AA5" w:rsidRDefault="0049199B" w:rsidP="0049199B">
            <w:pPr>
              <w:jc w:val="both"/>
              <w:rPr>
                <w:rFonts w:cs="Arial"/>
                <w:sz w:val="20"/>
              </w:rPr>
            </w:pPr>
            <w:r w:rsidRPr="005D5AA5">
              <w:rPr>
                <w:rFonts w:cs="Arial"/>
                <w:sz w:val="20"/>
              </w:rPr>
              <w:t>Alle benodigde updates en upgrades maken deel uit van de inschrijfprijs gedurende de totale looptijd van de overeenkomst waarbij de datumonde</w:t>
            </w:r>
            <w:r w:rsidRPr="005D5AA5">
              <w:rPr>
                <w:rFonts w:cs="Arial"/>
                <w:sz w:val="20"/>
              </w:rPr>
              <w:t>r</w:t>
            </w:r>
            <w:r w:rsidRPr="005D5AA5">
              <w:rPr>
                <w:rFonts w:cs="Arial"/>
                <w:sz w:val="20"/>
              </w:rPr>
              <w:t>tekening door de opdrachtgever leidend is.</w:t>
            </w:r>
          </w:p>
        </w:tc>
        <w:tc>
          <w:tcPr>
            <w:tcW w:w="1415" w:type="dxa"/>
            <w:shd w:val="clear" w:color="auto" w:fill="auto"/>
          </w:tcPr>
          <w:p w14:paraId="41921494" w14:textId="77777777" w:rsidR="0049199B" w:rsidRPr="00BD710F" w:rsidRDefault="0049199B" w:rsidP="00A113B2">
            <w:pPr>
              <w:jc w:val="both"/>
              <w:rPr>
                <w:rFonts w:cs="Arial"/>
              </w:rPr>
            </w:pPr>
          </w:p>
        </w:tc>
      </w:tr>
      <w:tr w:rsidR="0049199B" w:rsidRPr="00BD710F" w14:paraId="685D9740" w14:textId="77777777" w:rsidTr="002E2844">
        <w:trPr>
          <w:cnfStyle w:val="000000100000" w:firstRow="0" w:lastRow="0" w:firstColumn="0" w:lastColumn="0" w:oddVBand="0" w:evenVBand="0" w:oddHBand="1" w:evenHBand="0" w:firstRowFirstColumn="0" w:firstRowLastColumn="0" w:lastRowFirstColumn="0" w:lastRowLastColumn="0"/>
        </w:trPr>
        <w:tc>
          <w:tcPr>
            <w:tcW w:w="968" w:type="dxa"/>
            <w:shd w:val="clear" w:color="auto" w:fill="auto"/>
          </w:tcPr>
          <w:p w14:paraId="7263E530" w14:textId="77777777" w:rsidR="0049199B" w:rsidRPr="00BD710F" w:rsidRDefault="0049199B" w:rsidP="00500F82">
            <w:pPr>
              <w:numPr>
                <w:ilvl w:val="0"/>
                <w:numId w:val="35"/>
              </w:numPr>
              <w:tabs>
                <w:tab w:val="left" w:pos="397"/>
              </w:tabs>
              <w:contextualSpacing/>
              <w:rPr>
                <w:rFonts w:cs="Arial"/>
              </w:rPr>
            </w:pPr>
          </w:p>
        </w:tc>
        <w:tc>
          <w:tcPr>
            <w:tcW w:w="6831" w:type="dxa"/>
            <w:shd w:val="clear" w:color="auto" w:fill="auto"/>
          </w:tcPr>
          <w:p w14:paraId="7D5C53E0" w14:textId="3462D3B1" w:rsidR="0049199B" w:rsidRPr="005D5AA5" w:rsidRDefault="0049199B" w:rsidP="0049199B">
            <w:pPr>
              <w:jc w:val="both"/>
              <w:rPr>
                <w:rFonts w:cs="Arial"/>
                <w:sz w:val="20"/>
              </w:rPr>
            </w:pPr>
            <w:r w:rsidRPr="005D5AA5">
              <w:rPr>
                <w:rFonts w:cs="Arial"/>
                <w:sz w:val="20"/>
              </w:rPr>
              <w:t xml:space="preserve">De </w:t>
            </w:r>
            <w:proofErr w:type="spellStart"/>
            <w:r w:rsidRPr="005D5AA5">
              <w:rPr>
                <w:rFonts w:cs="Arial"/>
                <w:sz w:val="20"/>
              </w:rPr>
              <w:t>user-interface</w:t>
            </w:r>
            <w:proofErr w:type="spellEnd"/>
            <w:r w:rsidRPr="005D5AA5">
              <w:rPr>
                <w:rFonts w:cs="Arial"/>
                <w:sz w:val="20"/>
              </w:rPr>
              <w:t xml:space="preserve"> en schriftelijke documentatie dient in de Nederlandse taal gesteld te zijn.</w:t>
            </w:r>
          </w:p>
        </w:tc>
        <w:tc>
          <w:tcPr>
            <w:tcW w:w="1415" w:type="dxa"/>
            <w:shd w:val="clear" w:color="auto" w:fill="auto"/>
          </w:tcPr>
          <w:p w14:paraId="5A0AB8BA" w14:textId="77777777" w:rsidR="0049199B" w:rsidRPr="00BD710F" w:rsidRDefault="0049199B" w:rsidP="00A113B2">
            <w:pPr>
              <w:jc w:val="both"/>
              <w:rPr>
                <w:rFonts w:cs="Arial"/>
              </w:rPr>
            </w:pPr>
          </w:p>
        </w:tc>
      </w:tr>
      <w:tr w:rsidR="0049199B" w:rsidRPr="00BD710F" w14:paraId="1B859FBC" w14:textId="77777777" w:rsidTr="002E2844">
        <w:trPr>
          <w:cnfStyle w:val="000000010000" w:firstRow="0" w:lastRow="0" w:firstColumn="0" w:lastColumn="0" w:oddVBand="0" w:evenVBand="0" w:oddHBand="0" w:evenHBand="1" w:firstRowFirstColumn="0" w:firstRowLastColumn="0" w:lastRowFirstColumn="0" w:lastRowLastColumn="0"/>
        </w:trPr>
        <w:tc>
          <w:tcPr>
            <w:tcW w:w="968" w:type="dxa"/>
            <w:shd w:val="clear" w:color="auto" w:fill="auto"/>
          </w:tcPr>
          <w:p w14:paraId="3522ABD2" w14:textId="77777777" w:rsidR="0049199B" w:rsidRPr="00BD710F" w:rsidRDefault="0049199B" w:rsidP="00500F82">
            <w:pPr>
              <w:numPr>
                <w:ilvl w:val="0"/>
                <w:numId w:val="35"/>
              </w:numPr>
              <w:tabs>
                <w:tab w:val="left" w:pos="397"/>
              </w:tabs>
              <w:contextualSpacing/>
              <w:rPr>
                <w:rFonts w:cs="Arial"/>
              </w:rPr>
            </w:pPr>
          </w:p>
        </w:tc>
        <w:tc>
          <w:tcPr>
            <w:tcW w:w="6831" w:type="dxa"/>
            <w:shd w:val="clear" w:color="auto" w:fill="auto"/>
          </w:tcPr>
          <w:p w14:paraId="0E266584" w14:textId="773682CC" w:rsidR="0049199B" w:rsidRPr="005D5AA5" w:rsidRDefault="005D5AA5" w:rsidP="0049199B">
            <w:pPr>
              <w:jc w:val="both"/>
              <w:rPr>
                <w:rFonts w:cs="Arial"/>
                <w:sz w:val="20"/>
              </w:rPr>
            </w:pPr>
            <w:r w:rsidRPr="005D5AA5">
              <w:rPr>
                <w:rFonts w:cs="Arial"/>
                <w:sz w:val="20"/>
              </w:rPr>
              <w:t>Een regisseur uit de organisatie van de opdrachtgever is in staat de virtu</w:t>
            </w:r>
            <w:r w:rsidRPr="005D5AA5">
              <w:rPr>
                <w:rFonts w:cs="Arial"/>
                <w:sz w:val="20"/>
              </w:rPr>
              <w:t>e</w:t>
            </w:r>
            <w:r w:rsidRPr="005D5AA5">
              <w:rPr>
                <w:rFonts w:cs="Arial"/>
                <w:sz w:val="20"/>
              </w:rPr>
              <w:t>le wereld voor cursisten te beïnvloeden en de gevolgen van besluitvorming zichtbaar te maken.</w:t>
            </w:r>
          </w:p>
        </w:tc>
        <w:tc>
          <w:tcPr>
            <w:tcW w:w="1415" w:type="dxa"/>
            <w:shd w:val="clear" w:color="auto" w:fill="auto"/>
          </w:tcPr>
          <w:p w14:paraId="721144B4" w14:textId="77777777" w:rsidR="0049199B" w:rsidRPr="00BD710F" w:rsidRDefault="0049199B" w:rsidP="00A113B2">
            <w:pPr>
              <w:jc w:val="both"/>
              <w:rPr>
                <w:rFonts w:cs="Arial"/>
              </w:rPr>
            </w:pPr>
          </w:p>
        </w:tc>
      </w:tr>
      <w:tr w:rsidR="00BC7F74" w:rsidRPr="00BD710F" w14:paraId="375BFF68" w14:textId="77777777" w:rsidTr="002E2844">
        <w:trPr>
          <w:cnfStyle w:val="000000100000" w:firstRow="0" w:lastRow="0" w:firstColumn="0" w:lastColumn="0" w:oddVBand="0" w:evenVBand="0" w:oddHBand="1" w:evenHBand="0" w:firstRowFirstColumn="0" w:firstRowLastColumn="0" w:lastRowFirstColumn="0" w:lastRowLastColumn="0"/>
        </w:trPr>
        <w:tc>
          <w:tcPr>
            <w:tcW w:w="968" w:type="dxa"/>
            <w:shd w:val="clear" w:color="auto" w:fill="auto"/>
          </w:tcPr>
          <w:p w14:paraId="0C379500" w14:textId="77777777" w:rsidR="00BC7F74" w:rsidRPr="00BD710F" w:rsidRDefault="00BC7F74" w:rsidP="00500F82">
            <w:pPr>
              <w:numPr>
                <w:ilvl w:val="0"/>
                <w:numId w:val="35"/>
              </w:numPr>
              <w:tabs>
                <w:tab w:val="left" w:pos="397"/>
              </w:tabs>
              <w:contextualSpacing/>
              <w:rPr>
                <w:rFonts w:cs="Arial"/>
              </w:rPr>
            </w:pPr>
          </w:p>
        </w:tc>
        <w:tc>
          <w:tcPr>
            <w:tcW w:w="6831" w:type="dxa"/>
            <w:shd w:val="clear" w:color="auto" w:fill="auto"/>
          </w:tcPr>
          <w:p w14:paraId="4B5BE5C9" w14:textId="2641C7E3" w:rsidR="00BC7F74" w:rsidRPr="00970ABB" w:rsidRDefault="00BC7F74" w:rsidP="00BC7F74">
            <w:pPr>
              <w:jc w:val="both"/>
              <w:rPr>
                <w:rFonts w:cs="Arial"/>
                <w:sz w:val="20"/>
              </w:rPr>
            </w:pPr>
            <w:r w:rsidRPr="00970ABB">
              <w:rPr>
                <w:rFonts w:cs="Arial"/>
                <w:sz w:val="20"/>
              </w:rPr>
              <w:t>Gedurende een periode van 4 jaar wordt er volledige garantie afgegeven op de geleverde hardware.</w:t>
            </w:r>
            <w:r w:rsidR="00F27B3D" w:rsidRPr="00970ABB">
              <w:rPr>
                <w:rFonts w:cs="Arial"/>
                <w:sz w:val="20"/>
              </w:rPr>
              <w:t xml:space="preserve"> (</w:t>
            </w:r>
            <w:r w:rsidR="00BF5D60">
              <w:rPr>
                <w:rFonts w:cs="Arial"/>
                <w:sz w:val="20"/>
              </w:rPr>
              <w:t xml:space="preserve">Systemen worden </w:t>
            </w:r>
            <w:proofErr w:type="spellStart"/>
            <w:r w:rsidR="00F27B3D" w:rsidRPr="00970ABB">
              <w:rPr>
                <w:rFonts w:cs="Arial"/>
                <w:sz w:val="20"/>
              </w:rPr>
              <w:t>plm</w:t>
            </w:r>
            <w:proofErr w:type="spellEnd"/>
            <w:r w:rsidR="00F27B3D" w:rsidRPr="00970ABB">
              <w:rPr>
                <w:rFonts w:cs="Arial"/>
                <w:sz w:val="20"/>
              </w:rPr>
              <w:t xml:space="preserve"> 20 weken per jaar i</w:t>
            </w:r>
            <w:r w:rsidR="00F27B3D" w:rsidRPr="00970ABB">
              <w:rPr>
                <w:rFonts w:cs="Arial"/>
                <w:sz w:val="20"/>
              </w:rPr>
              <w:t>n</w:t>
            </w:r>
            <w:r w:rsidR="00F27B3D" w:rsidRPr="00970ABB">
              <w:rPr>
                <w:rFonts w:cs="Arial"/>
                <w:sz w:val="20"/>
              </w:rPr>
              <w:t>tensief</w:t>
            </w:r>
            <w:r w:rsidR="00BF5D60">
              <w:rPr>
                <w:rFonts w:cs="Arial"/>
                <w:sz w:val="20"/>
              </w:rPr>
              <w:t xml:space="preserve"> gebruikt</w:t>
            </w:r>
            <w:r w:rsidR="00F27B3D" w:rsidRPr="00970ABB">
              <w:rPr>
                <w:rFonts w:cs="Arial"/>
                <w:sz w:val="20"/>
              </w:rPr>
              <w:t xml:space="preserve">, </w:t>
            </w:r>
            <w:r w:rsidR="00BF5D60">
              <w:rPr>
                <w:rFonts w:cs="Arial"/>
                <w:sz w:val="20"/>
              </w:rPr>
              <w:t xml:space="preserve">te weten </w:t>
            </w:r>
            <w:r w:rsidR="00F27B3D" w:rsidRPr="00970ABB">
              <w:rPr>
                <w:rFonts w:cs="Arial"/>
                <w:sz w:val="20"/>
              </w:rPr>
              <w:t>3-4 keer per week. Rest van het jaar nagenoeg nul)</w:t>
            </w:r>
            <w:r w:rsidR="00BF5D60">
              <w:rPr>
                <w:rFonts w:cs="Arial"/>
                <w:sz w:val="20"/>
              </w:rPr>
              <w:t>. Inschrijver stemt hiermee in.</w:t>
            </w:r>
          </w:p>
        </w:tc>
        <w:tc>
          <w:tcPr>
            <w:tcW w:w="1415" w:type="dxa"/>
            <w:shd w:val="clear" w:color="auto" w:fill="auto"/>
          </w:tcPr>
          <w:p w14:paraId="1F8B201F" w14:textId="77777777" w:rsidR="00BC7F74" w:rsidRPr="00BD710F" w:rsidRDefault="00BC7F74" w:rsidP="00A113B2">
            <w:pPr>
              <w:jc w:val="both"/>
              <w:rPr>
                <w:rFonts w:cs="Arial"/>
              </w:rPr>
            </w:pPr>
          </w:p>
        </w:tc>
      </w:tr>
      <w:tr w:rsidR="00225DD3" w:rsidRPr="00BD710F" w14:paraId="7BC2CEA1" w14:textId="77777777" w:rsidTr="002E2844">
        <w:trPr>
          <w:cnfStyle w:val="000000010000" w:firstRow="0" w:lastRow="0" w:firstColumn="0" w:lastColumn="0" w:oddVBand="0" w:evenVBand="0" w:oddHBand="0" w:evenHBand="1" w:firstRowFirstColumn="0" w:firstRowLastColumn="0" w:lastRowFirstColumn="0" w:lastRowLastColumn="0"/>
        </w:trPr>
        <w:tc>
          <w:tcPr>
            <w:tcW w:w="968" w:type="dxa"/>
            <w:tcBorders>
              <w:bottom w:val="single" w:sz="4" w:space="0" w:color="auto"/>
            </w:tcBorders>
            <w:shd w:val="clear" w:color="auto" w:fill="auto"/>
          </w:tcPr>
          <w:p w14:paraId="003102B6" w14:textId="6768E131" w:rsidR="00225DD3" w:rsidRPr="00BD710F" w:rsidRDefault="00225DD3" w:rsidP="00BD710F">
            <w:pPr>
              <w:tabs>
                <w:tab w:val="left" w:pos="397"/>
              </w:tabs>
              <w:contextualSpacing/>
              <w:rPr>
                <w:rFonts w:cs="Arial"/>
                <w:sz w:val="20"/>
              </w:rPr>
            </w:pPr>
          </w:p>
        </w:tc>
        <w:tc>
          <w:tcPr>
            <w:tcW w:w="6831" w:type="dxa"/>
            <w:tcBorders>
              <w:bottom w:val="single" w:sz="4" w:space="0" w:color="auto"/>
            </w:tcBorders>
            <w:shd w:val="clear" w:color="auto" w:fill="auto"/>
          </w:tcPr>
          <w:p w14:paraId="7341B025" w14:textId="00E8CFD8" w:rsidR="00225DD3" w:rsidRPr="00BD710F" w:rsidRDefault="00BD710F" w:rsidP="00A113B2">
            <w:pPr>
              <w:jc w:val="both"/>
              <w:rPr>
                <w:rFonts w:cs="Arial"/>
                <w:sz w:val="20"/>
              </w:rPr>
            </w:pPr>
            <w:r>
              <w:rPr>
                <w:rFonts w:cs="Arial"/>
                <w:sz w:val="20"/>
              </w:rPr>
              <w:t xml:space="preserve">Einde </w:t>
            </w:r>
          </w:p>
        </w:tc>
        <w:tc>
          <w:tcPr>
            <w:tcW w:w="1415" w:type="dxa"/>
            <w:tcBorders>
              <w:bottom w:val="single" w:sz="4" w:space="0" w:color="auto"/>
            </w:tcBorders>
            <w:shd w:val="clear" w:color="auto" w:fill="auto"/>
          </w:tcPr>
          <w:p w14:paraId="3A0F65D7" w14:textId="77777777" w:rsidR="00225DD3" w:rsidRPr="00BD710F" w:rsidRDefault="00225DD3" w:rsidP="00A113B2">
            <w:pPr>
              <w:jc w:val="both"/>
              <w:rPr>
                <w:rFonts w:cs="Arial"/>
                <w:sz w:val="20"/>
              </w:rPr>
            </w:pPr>
          </w:p>
        </w:tc>
      </w:tr>
    </w:tbl>
    <w:p w14:paraId="548C9DDE" w14:textId="77777777" w:rsidR="00A113B2" w:rsidRPr="00BD710F" w:rsidRDefault="00A113B2" w:rsidP="005F53C5">
      <w:pPr>
        <w:jc w:val="both"/>
        <w:rPr>
          <w:rFonts w:cs="Arial"/>
        </w:rPr>
      </w:pPr>
    </w:p>
    <w:p w14:paraId="391E2600" w14:textId="77777777" w:rsidR="00BF398E" w:rsidRDefault="00BF398E" w:rsidP="005F53C5">
      <w:pPr>
        <w:jc w:val="both"/>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23DCC65C" w14:textId="77777777" w:rsidTr="009E7F72">
        <w:tc>
          <w:tcPr>
            <w:tcW w:w="2835" w:type="dxa"/>
            <w:tcBorders>
              <w:top w:val="single" w:sz="8" w:space="0" w:color="C0C0C0"/>
              <w:left w:val="single" w:sz="8" w:space="0" w:color="C0C0C0"/>
              <w:bottom w:val="single" w:sz="8" w:space="0" w:color="C0C0C0"/>
            </w:tcBorders>
            <w:shd w:val="clear" w:color="auto" w:fill="E6E6E6"/>
          </w:tcPr>
          <w:p w14:paraId="54A4ACDC"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w:t>
            </w:r>
            <w:proofErr w:type="spellStart"/>
            <w:r>
              <w:rPr>
                <w:rFonts w:eastAsia="Calibri" w:cs="Arial"/>
              </w:rPr>
              <w:t>c</w:t>
            </w:r>
            <w:r w:rsidRPr="009576D5">
              <w:rPr>
                <w:rFonts w:eastAsia="Calibri" w:cs="Arial"/>
              </w:rPr>
              <w:t>ombina</w:t>
            </w:r>
            <w:r>
              <w:rPr>
                <w:rFonts w:eastAsia="Calibri" w:cs="Arial"/>
              </w:rPr>
              <w:t>nt</w:t>
            </w:r>
            <w:proofErr w:type="spellEnd"/>
            <w:r>
              <w:rPr>
                <w:rFonts w:eastAsia="Calibri" w:cs="Arial"/>
              </w:rPr>
              <w:t>)</w:t>
            </w:r>
          </w:p>
        </w:tc>
        <w:tc>
          <w:tcPr>
            <w:tcW w:w="5690" w:type="dxa"/>
            <w:tcBorders>
              <w:top w:val="single" w:sz="8" w:space="0" w:color="C0C0C0"/>
              <w:left w:val="single" w:sz="8" w:space="0" w:color="C0C0C0"/>
              <w:bottom w:val="single" w:sz="8" w:space="0" w:color="C0C0C0"/>
              <w:right w:val="single" w:sz="8" w:space="0" w:color="C0C0C0"/>
            </w:tcBorders>
          </w:tcPr>
          <w:p w14:paraId="4C884C1D"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2F2BDC7" w14:textId="77777777" w:rsidTr="009E7F72">
        <w:tc>
          <w:tcPr>
            <w:tcW w:w="2835" w:type="dxa"/>
            <w:tcBorders>
              <w:top w:val="single" w:sz="8" w:space="0" w:color="C0C0C0"/>
              <w:left w:val="single" w:sz="8" w:space="0" w:color="C0C0C0"/>
              <w:bottom w:val="single" w:sz="8" w:space="0" w:color="C0C0C0"/>
            </w:tcBorders>
            <w:shd w:val="clear" w:color="auto" w:fill="E6E6E6"/>
          </w:tcPr>
          <w:p w14:paraId="67B27862"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44C133F3"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A44DF2B" w14:textId="77777777" w:rsidTr="009E7F72">
        <w:tc>
          <w:tcPr>
            <w:tcW w:w="2835" w:type="dxa"/>
            <w:tcBorders>
              <w:top w:val="single" w:sz="8" w:space="0" w:color="C0C0C0"/>
              <w:left w:val="single" w:sz="8" w:space="0" w:color="C0C0C0"/>
              <w:bottom w:val="single" w:sz="8" w:space="0" w:color="C0C0C0"/>
            </w:tcBorders>
            <w:shd w:val="clear" w:color="auto" w:fill="E6E6E6"/>
          </w:tcPr>
          <w:p w14:paraId="75676696"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AD78CE5"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7743B3EC" w14:textId="77777777" w:rsidTr="009E7F72">
        <w:tc>
          <w:tcPr>
            <w:tcW w:w="2835" w:type="dxa"/>
            <w:tcBorders>
              <w:top w:val="single" w:sz="8" w:space="0" w:color="C0C0C0"/>
              <w:left w:val="single" w:sz="8" w:space="0" w:color="C0C0C0"/>
              <w:bottom w:val="single" w:sz="8" w:space="0" w:color="C0C0C0"/>
            </w:tcBorders>
            <w:shd w:val="clear" w:color="auto" w:fill="E6E6E6"/>
          </w:tcPr>
          <w:p w14:paraId="1F325462"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p w14:paraId="68DBEC52" w14:textId="77777777" w:rsidR="00BF398E" w:rsidRPr="009576D5" w:rsidRDefault="00BF398E" w:rsidP="005F53C5">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5805F2E2"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E379DC9" w14:textId="77777777" w:rsidTr="009E7F72">
        <w:tc>
          <w:tcPr>
            <w:tcW w:w="2835" w:type="dxa"/>
            <w:tcBorders>
              <w:top w:val="single" w:sz="8" w:space="0" w:color="C0C0C0"/>
              <w:left w:val="single" w:sz="8" w:space="0" w:color="C0C0C0"/>
              <w:bottom w:val="single" w:sz="8" w:space="0" w:color="C0C0C0"/>
            </w:tcBorders>
            <w:shd w:val="clear" w:color="auto" w:fill="E6E6E6"/>
          </w:tcPr>
          <w:p w14:paraId="7B5A4D2E"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524FE601"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0819CACC" w14:textId="6CD20DC5" w:rsidR="00E91DF0" w:rsidRPr="00C17EB7" w:rsidRDefault="00E91DF0" w:rsidP="005F53C5">
      <w:pPr>
        <w:pStyle w:val="Kop1"/>
        <w:numPr>
          <w:ilvl w:val="0"/>
          <w:numId w:val="0"/>
        </w:numPr>
        <w:suppressAutoHyphens/>
        <w:jc w:val="both"/>
        <w:rPr>
          <w:sz w:val="40"/>
          <w:szCs w:val="40"/>
        </w:rPr>
      </w:pPr>
      <w:bookmarkStart w:id="505" w:name="_Toc527637474"/>
      <w:bookmarkStart w:id="506" w:name="_Toc29290073"/>
      <w:r w:rsidRPr="00C17EB7">
        <w:rPr>
          <w:sz w:val="40"/>
          <w:szCs w:val="40"/>
        </w:rPr>
        <w:lastRenderedPageBreak/>
        <w:t>Bijlage 1</w:t>
      </w:r>
      <w:r w:rsidR="00BF398E">
        <w:rPr>
          <w:sz w:val="40"/>
          <w:szCs w:val="40"/>
        </w:rPr>
        <w:t>1</w:t>
      </w:r>
      <w:r w:rsidRPr="00C17EB7">
        <w:rPr>
          <w:sz w:val="40"/>
          <w:szCs w:val="40"/>
        </w:rPr>
        <w:t xml:space="preserve"> Prijzenblad</w:t>
      </w:r>
      <w:bookmarkEnd w:id="501"/>
      <w:bookmarkEnd w:id="502"/>
      <w:bookmarkEnd w:id="503"/>
      <w:bookmarkEnd w:id="505"/>
      <w:bookmarkEnd w:id="506"/>
    </w:p>
    <w:p w14:paraId="4AB79B38" w14:textId="77777777" w:rsidR="00BF398E" w:rsidRPr="00BD1298" w:rsidRDefault="00BF398E" w:rsidP="005F53C5">
      <w:pPr>
        <w:jc w:val="both"/>
        <w:rPr>
          <w:rFonts w:cs="Arial"/>
        </w:rPr>
      </w:pPr>
      <w:r>
        <w:rPr>
          <w:rFonts w:cs="Arial"/>
        </w:rPr>
        <w:t>Hierna genoemde I</w:t>
      </w:r>
      <w:r w:rsidRPr="00BD1298">
        <w:rPr>
          <w:rFonts w:cs="Arial"/>
        </w:rPr>
        <w:t>nschrijver</w:t>
      </w:r>
    </w:p>
    <w:p w14:paraId="00CA8ACA" w14:textId="77777777" w:rsidR="00BF398E" w:rsidRDefault="00BF398E" w:rsidP="005F53C5">
      <w:pPr>
        <w:tabs>
          <w:tab w:val="right" w:leader="dot" w:pos="6521"/>
          <w:tab w:val="left" w:pos="6663"/>
        </w:tabs>
        <w:jc w:val="both"/>
        <w:rPr>
          <w:rFonts w:cs="Arial"/>
        </w:rPr>
      </w:pPr>
    </w:p>
    <w:p w14:paraId="753B19E2" w14:textId="77777777" w:rsidR="00BF398E" w:rsidRPr="00BD1298" w:rsidRDefault="00BF398E" w:rsidP="005F53C5">
      <w:pPr>
        <w:tabs>
          <w:tab w:val="right" w:leader="dot" w:pos="6521"/>
          <w:tab w:val="left" w:pos="6663"/>
        </w:tabs>
        <w:jc w:val="both"/>
        <w:rPr>
          <w:rFonts w:cs="Arial"/>
        </w:rPr>
      </w:pPr>
      <w:r w:rsidRPr="00BD1298">
        <w:rPr>
          <w:rFonts w:cs="Arial"/>
        </w:rPr>
        <w:tab/>
      </w:r>
      <w:r w:rsidRPr="00BD1298">
        <w:rPr>
          <w:rFonts w:cs="Arial"/>
        </w:rPr>
        <w:tab/>
        <w:t>(naam onderneming)</w:t>
      </w:r>
    </w:p>
    <w:p w14:paraId="775CDD46" w14:textId="77777777" w:rsidR="00BF398E" w:rsidRPr="00BD1298" w:rsidRDefault="00BF398E" w:rsidP="005F53C5">
      <w:pPr>
        <w:tabs>
          <w:tab w:val="right" w:pos="-7938"/>
          <w:tab w:val="right" w:pos="6521"/>
          <w:tab w:val="left" w:pos="6663"/>
        </w:tabs>
        <w:jc w:val="both"/>
        <w:rPr>
          <w:rFonts w:cs="Arial"/>
        </w:rPr>
      </w:pPr>
    </w:p>
    <w:p w14:paraId="40A1BAA5" w14:textId="77777777" w:rsidR="00BF398E" w:rsidRPr="00BD1298" w:rsidRDefault="00BF398E" w:rsidP="005F53C5">
      <w:pPr>
        <w:tabs>
          <w:tab w:val="right" w:leader="dot" w:pos="6521"/>
          <w:tab w:val="left" w:pos="6663"/>
        </w:tabs>
        <w:jc w:val="both"/>
        <w:rPr>
          <w:rFonts w:cs="Arial"/>
        </w:rPr>
      </w:pPr>
      <w:r w:rsidRPr="00BD1298">
        <w:rPr>
          <w:rFonts w:cs="Arial"/>
        </w:rPr>
        <w:t xml:space="preserve">gevestigd te </w:t>
      </w:r>
      <w:r w:rsidRPr="00BD1298">
        <w:rPr>
          <w:rFonts w:cs="Arial"/>
        </w:rPr>
        <w:tab/>
      </w:r>
      <w:r w:rsidRPr="00BD1298">
        <w:rPr>
          <w:rFonts w:cs="Arial"/>
        </w:rPr>
        <w:tab/>
        <w:t>(vestigingsplaats)</w:t>
      </w:r>
    </w:p>
    <w:p w14:paraId="17821B4B" w14:textId="77777777" w:rsidR="00BF398E" w:rsidRPr="00BD1298" w:rsidRDefault="00BF398E" w:rsidP="005F53C5">
      <w:pPr>
        <w:jc w:val="both"/>
        <w:rPr>
          <w:rFonts w:cs="Arial"/>
        </w:rPr>
      </w:pPr>
    </w:p>
    <w:p w14:paraId="755DCD6E" w14:textId="77777777" w:rsidR="00BF398E" w:rsidRPr="00BD1298" w:rsidRDefault="00BF398E" w:rsidP="005F53C5">
      <w:pPr>
        <w:jc w:val="both"/>
        <w:rPr>
          <w:rFonts w:cs="Arial"/>
        </w:rPr>
      </w:pPr>
    </w:p>
    <w:p w14:paraId="2A9EF637" w14:textId="195A716F" w:rsidR="00BF398E" w:rsidRPr="00BD1298" w:rsidRDefault="00BF398E" w:rsidP="005F53C5">
      <w:pPr>
        <w:jc w:val="both"/>
        <w:rPr>
          <w:rFonts w:cs="Arial"/>
        </w:rPr>
      </w:pPr>
      <w:r w:rsidRPr="00BD1298">
        <w:rPr>
          <w:rFonts w:cs="Arial"/>
        </w:rPr>
        <w:t xml:space="preserve">verklaart zich door ondertekening </w:t>
      </w:r>
      <w:r>
        <w:rPr>
          <w:rFonts w:cs="Arial"/>
        </w:rPr>
        <w:t>van dit prijzenblad</w:t>
      </w:r>
      <w:r w:rsidRPr="00BD1298">
        <w:rPr>
          <w:rFonts w:cs="Arial"/>
        </w:rPr>
        <w:t xml:space="preserve"> bereid de opdracht zoals beschrev</w:t>
      </w:r>
      <w:r>
        <w:rPr>
          <w:rFonts w:cs="Arial"/>
        </w:rPr>
        <w:t>en in het B</w:t>
      </w:r>
      <w:r>
        <w:rPr>
          <w:rFonts w:cs="Arial"/>
        </w:rPr>
        <w:t>e</w:t>
      </w:r>
      <w:r>
        <w:rPr>
          <w:rFonts w:cs="Arial"/>
        </w:rPr>
        <w:t>schrijvend Document uit</w:t>
      </w:r>
      <w:r w:rsidRPr="00BD1298">
        <w:rPr>
          <w:rFonts w:cs="Arial"/>
        </w:rPr>
        <w:t xml:space="preserve"> te voeren tegen </w:t>
      </w:r>
      <w:r>
        <w:rPr>
          <w:rFonts w:cs="Arial"/>
        </w:rPr>
        <w:t>de</w:t>
      </w:r>
      <w:r w:rsidRPr="00BD1298">
        <w:rPr>
          <w:rFonts w:cs="Arial"/>
        </w:rPr>
        <w:t xml:space="preserve"> prijzen </w:t>
      </w:r>
      <w:r>
        <w:rPr>
          <w:rFonts w:cs="Arial"/>
        </w:rPr>
        <w:t>zoals door de Leverancier ingevuld op het bijbeh</w:t>
      </w:r>
      <w:r>
        <w:rPr>
          <w:rFonts w:cs="Arial"/>
        </w:rPr>
        <w:t>o</w:t>
      </w:r>
      <w:r>
        <w:rPr>
          <w:rFonts w:cs="Arial"/>
        </w:rPr>
        <w:t>rende Prijzenblad.</w:t>
      </w:r>
    </w:p>
    <w:p w14:paraId="2F585C32" w14:textId="77777777" w:rsidR="00BF398E" w:rsidRPr="00BD1298" w:rsidRDefault="00BF398E" w:rsidP="005F53C5">
      <w:pPr>
        <w:tabs>
          <w:tab w:val="left" w:pos="7380"/>
        </w:tabs>
        <w:jc w:val="both"/>
        <w:rPr>
          <w:rFonts w:cs="Arial"/>
        </w:rPr>
      </w:pPr>
    </w:p>
    <w:p w14:paraId="6BD5B730" w14:textId="5BC50696" w:rsidR="00BF398E" w:rsidRPr="00BD1298" w:rsidRDefault="00BF398E" w:rsidP="005F53C5">
      <w:pPr>
        <w:tabs>
          <w:tab w:val="left" w:pos="7380"/>
        </w:tabs>
        <w:jc w:val="both"/>
        <w:rPr>
          <w:rFonts w:cs="Arial"/>
        </w:rPr>
      </w:pPr>
      <w:r>
        <w:rPr>
          <w:rFonts w:cs="Arial"/>
        </w:rPr>
        <w:t>De I</w:t>
      </w:r>
      <w:r w:rsidRPr="00BD1298">
        <w:rPr>
          <w:rFonts w:cs="Arial"/>
        </w:rPr>
        <w:t>nschrijver verkl</w:t>
      </w:r>
      <w:r w:rsidR="00531949">
        <w:rPr>
          <w:rFonts w:cs="Arial"/>
        </w:rPr>
        <w:t xml:space="preserve">aart deze aanbieding </w:t>
      </w:r>
      <w:r w:rsidR="00531949" w:rsidRPr="006B209E">
        <w:rPr>
          <w:rFonts w:cs="Arial"/>
        </w:rPr>
        <w:t>gedurende 12</w:t>
      </w:r>
      <w:r w:rsidRPr="006B209E">
        <w:rPr>
          <w:rFonts w:cs="Arial"/>
        </w:rPr>
        <w:t>0 dagen</w:t>
      </w:r>
      <w:r>
        <w:rPr>
          <w:rFonts w:cs="Arial"/>
        </w:rPr>
        <w:t xml:space="preserve"> na de dag, waarop de A</w:t>
      </w:r>
      <w:r w:rsidRPr="00BD1298">
        <w:rPr>
          <w:rFonts w:cs="Arial"/>
        </w:rPr>
        <w:t>anbesteding plaatsheeft, gestand te doen.</w:t>
      </w:r>
    </w:p>
    <w:p w14:paraId="00E1A227" w14:textId="77777777" w:rsidR="00BF398E" w:rsidRPr="00BD1298" w:rsidRDefault="00BF398E" w:rsidP="005F53C5">
      <w:pPr>
        <w:tabs>
          <w:tab w:val="left" w:pos="7380"/>
        </w:tabs>
        <w:jc w:val="both"/>
        <w:rPr>
          <w:rFonts w:cs="Arial"/>
        </w:rPr>
      </w:pPr>
    </w:p>
    <w:p w14:paraId="6B16736E" w14:textId="77777777" w:rsidR="00BF398E" w:rsidRPr="00C15467" w:rsidRDefault="00BF398E" w:rsidP="005F53C5">
      <w:pPr>
        <w:jc w:val="both"/>
        <w:rPr>
          <w:b/>
          <w:i/>
          <w:u w:val="single"/>
        </w:rPr>
      </w:pPr>
      <w:r w:rsidRPr="00C15467">
        <w:rPr>
          <w:b/>
          <w:i/>
          <w:u w:val="single"/>
        </w:rPr>
        <w:t>Dit prijzenblad dient als een apart document aangeleverd te worden bij de Inschrijving.</w:t>
      </w:r>
    </w:p>
    <w:p w14:paraId="575724D1" w14:textId="77777777" w:rsidR="00BF398E" w:rsidRPr="00391A46" w:rsidRDefault="00BF398E" w:rsidP="005F53C5">
      <w:pPr>
        <w:jc w:val="both"/>
        <w:rPr>
          <w:i/>
          <w:highlight w:val="yellow"/>
        </w:rPr>
      </w:pPr>
    </w:p>
    <w:tbl>
      <w:tblPr>
        <w:tblW w:w="856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2"/>
        <w:gridCol w:w="993"/>
        <w:gridCol w:w="1765"/>
        <w:gridCol w:w="1559"/>
      </w:tblGrid>
      <w:tr w:rsidR="00BF398E" w:rsidRPr="00391A46" w14:paraId="11FDB09C" w14:textId="77777777" w:rsidTr="00362ABA">
        <w:trPr>
          <w:trHeight w:val="579"/>
        </w:trPr>
        <w:tc>
          <w:tcPr>
            <w:tcW w:w="4252" w:type="dxa"/>
            <w:shd w:val="clear" w:color="auto" w:fill="D9D9D9" w:themeFill="background1" w:themeFillShade="D9"/>
            <w:noWrap/>
            <w:vAlign w:val="center"/>
          </w:tcPr>
          <w:p w14:paraId="452C53D8" w14:textId="77777777" w:rsidR="00BF398E" w:rsidRPr="00147838" w:rsidRDefault="00BF398E" w:rsidP="005F53C5">
            <w:pPr>
              <w:jc w:val="both"/>
              <w:rPr>
                <w:b/>
                <w:bCs/>
              </w:rPr>
            </w:pPr>
            <w:r w:rsidRPr="00147838">
              <w:rPr>
                <w:b/>
              </w:rPr>
              <w:t>Omschrijving</w:t>
            </w:r>
          </w:p>
        </w:tc>
        <w:tc>
          <w:tcPr>
            <w:tcW w:w="993" w:type="dxa"/>
            <w:shd w:val="clear" w:color="auto" w:fill="D9D9D9" w:themeFill="background1" w:themeFillShade="D9"/>
            <w:vAlign w:val="center"/>
          </w:tcPr>
          <w:p w14:paraId="50997137" w14:textId="77777777" w:rsidR="00BF398E" w:rsidRPr="00DF5456" w:rsidRDefault="00BF398E" w:rsidP="005F53C5">
            <w:pPr>
              <w:jc w:val="both"/>
              <w:rPr>
                <w:b/>
                <w:bCs/>
              </w:rPr>
            </w:pPr>
            <w:r w:rsidRPr="00DF5456">
              <w:rPr>
                <w:b/>
                <w:bCs/>
              </w:rPr>
              <w:t xml:space="preserve">Aantal </w:t>
            </w:r>
          </w:p>
        </w:tc>
        <w:tc>
          <w:tcPr>
            <w:tcW w:w="1765" w:type="dxa"/>
            <w:shd w:val="clear" w:color="auto" w:fill="D9D9D9" w:themeFill="background1" w:themeFillShade="D9"/>
            <w:vAlign w:val="bottom"/>
          </w:tcPr>
          <w:p w14:paraId="29992C77" w14:textId="71047615" w:rsidR="00BF398E" w:rsidRPr="00E05D15" w:rsidRDefault="00BF398E" w:rsidP="005F53C5">
            <w:pPr>
              <w:jc w:val="both"/>
              <w:rPr>
                <w:b/>
              </w:rPr>
            </w:pPr>
            <w:r w:rsidRPr="00147838">
              <w:rPr>
                <w:b/>
              </w:rPr>
              <w:t>Prijs</w:t>
            </w:r>
            <w:r>
              <w:rPr>
                <w:b/>
              </w:rPr>
              <w:t xml:space="preserve"> per stuk</w:t>
            </w:r>
            <w:r w:rsidR="00362ABA">
              <w:rPr>
                <w:b/>
              </w:rPr>
              <w:t>/ per jaar</w:t>
            </w:r>
          </w:p>
        </w:tc>
        <w:tc>
          <w:tcPr>
            <w:tcW w:w="1559" w:type="dxa"/>
            <w:shd w:val="clear" w:color="auto" w:fill="D9D9D9" w:themeFill="background1" w:themeFillShade="D9"/>
          </w:tcPr>
          <w:p w14:paraId="744B90C4" w14:textId="66C00521" w:rsidR="00BF398E" w:rsidRPr="00147838" w:rsidRDefault="00BF398E" w:rsidP="005F53C5">
            <w:pPr>
              <w:jc w:val="both"/>
              <w:rPr>
                <w:b/>
              </w:rPr>
            </w:pPr>
            <w:r>
              <w:rPr>
                <w:b/>
              </w:rPr>
              <w:t xml:space="preserve">Totaalprijs </w:t>
            </w:r>
            <w:r w:rsidR="00362ABA">
              <w:rPr>
                <w:b/>
              </w:rPr>
              <w:t>per jaar.</w:t>
            </w:r>
          </w:p>
        </w:tc>
      </w:tr>
      <w:tr w:rsidR="00BF398E" w:rsidRPr="00391A46" w14:paraId="7FBCBE28" w14:textId="77777777" w:rsidTr="00362ABA">
        <w:trPr>
          <w:trHeight w:val="255"/>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CF875" w14:textId="3DD9DBA5" w:rsidR="00BF398E" w:rsidRPr="00BE7316" w:rsidRDefault="00BF398E" w:rsidP="005F53C5">
            <w:pPr>
              <w:jc w:val="both"/>
              <w:rPr>
                <w:bCs/>
              </w:rPr>
            </w:pPr>
          </w:p>
        </w:tc>
        <w:tc>
          <w:tcPr>
            <w:tcW w:w="993" w:type="dxa"/>
            <w:tcBorders>
              <w:top w:val="single" w:sz="4" w:space="0" w:color="auto"/>
              <w:left w:val="single" w:sz="4" w:space="0" w:color="auto"/>
              <w:bottom w:val="single" w:sz="4" w:space="0" w:color="auto"/>
              <w:right w:val="single" w:sz="4" w:space="0" w:color="auto"/>
            </w:tcBorders>
            <w:vAlign w:val="center"/>
          </w:tcPr>
          <w:p w14:paraId="0B848BA8" w14:textId="5050910F" w:rsidR="00BF398E" w:rsidRPr="00DF5456" w:rsidRDefault="00BF398E" w:rsidP="005F53C5">
            <w:pPr>
              <w:jc w:val="both"/>
              <w:rPr>
                <w:bCs/>
              </w:rPr>
            </w:pPr>
          </w:p>
        </w:tc>
        <w:tc>
          <w:tcPr>
            <w:tcW w:w="17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E55C3" w14:textId="3DBE8066" w:rsidR="00BF398E" w:rsidRPr="00E05D15" w:rsidRDefault="00BF398E" w:rsidP="005F53C5">
            <w:pPr>
              <w:jc w:val="both"/>
              <w:rPr>
                <w:bCs/>
              </w:rPr>
            </w:pPr>
          </w:p>
        </w:tc>
        <w:tc>
          <w:tcPr>
            <w:tcW w:w="1559" w:type="dxa"/>
            <w:tcBorders>
              <w:top w:val="single" w:sz="4" w:space="0" w:color="auto"/>
              <w:left w:val="single" w:sz="4" w:space="0" w:color="auto"/>
              <w:bottom w:val="single" w:sz="4" w:space="0" w:color="auto"/>
              <w:right w:val="single" w:sz="4" w:space="0" w:color="auto"/>
            </w:tcBorders>
          </w:tcPr>
          <w:p w14:paraId="305D20B6" w14:textId="77777777" w:rsidR="00BF398E" w:rsidRPr="00E05D15" w:rsidRDefault="00BF398E" w:rsidP="005F53C5">
            <w:pPr>
              <w:jc w:val="both"/>
              <w:rPr>
                <w:bCs/>
              </w:rPr>
            </w:pPr>
          </w:p>
        </w:tc>
      </w:tr>
      <w:tr w:rsidR="00BF398E" w:rsidRPr="00391A46" w14:paraId="2699F179" w14:textId="77777777" w:rsidTr="00362ABA">
        <w:trPr>
          <w:trHeight w:val="255"/>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7EEC9" w14:textId="7404F690" w:rsidR="00BF398E" w:rsidRPr="00BE7316" w:rsidRDefault="00362ABA" w:rsidP="00362ABA">
            <w:pPr>
              <w:tabs>
                <w:tab w:val="left" w:pos="397"/>
              </w:tabs>
              <w:contextualSpacing/>
              <w:jc w:val="both"/>
              <w:rPr>
                <w:bCs/>
              </w:rPr>
            </w:pPr>
            <w:r>
              <w:t>Volledig z</w:t>
            </w:r>
            <w:r w:rsidR="00026C3A">
              <w:t>elfstandig (</w:t>
            </w:r>
            <w:proofErr w:type="spellStart"/>
            <w:r w:rsidR="00026C3A">
              <w:t>stand-alone</w:t>
            </w:r>
            <w:proofErr w:type="spellEnd"/>
            <w:r w:rsidR="00026C3A">
              <w:t>) systeem bestaande uit software en hardware en eve</w:t>
            </w:r>
            <w:r w:rsidR="00026C3A">
              <w:t>n</w:t>
            </w:r>
            <w:r w:rsidR="00026C3A">
              <w:t>tueel ben</w:t>
            </w:r>
            <w:r w:rsidR="00026C3A">
              <w:t>o</w:t>
            </w:r>
            <w:r w:rsidR="00026C3A">
              <w:t>digde accessoires die nodig zijn om één cu</w:t>
            </w:r>
            <w:r w:rsidR="00026C3A">
              <w:t>r</w:t>
            </w:r>
            <w:r w:rsidR="00026C3A">
              <w:t xml:space="preserve">sist te beoefenen. </w:t>
            </w:r>
            <w:r w:rsidR="00E7435C">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24F03803" w14:textId="7D73EB18" w:rsidR="00BF398E" w:rsidRPr="00DF5456" w:rsidRDefault="00E7435C" w:rsidP="005F53C5">
            <w:pPr>
              <w:jc w:val="both"/>
              <w:rPr>
                <w:bCs/>
              </w:rPr>
            </w:pPr>
            <w:r>
              <w:rPr>
                <w:bCs/>
              </w:rPr>
              <w:t xml:space="preserve">     </w:t>
            </w:r>
            <w:r w:rsidR="00345847">
              <w:rPr>
                <w:bCs/>
              </w:rPr>
              <w:t>2</w:t>
            </w:r>
          </w:p>
        </w:tc>
        <w:tc>
          <w:tcPr>
            <w:tcW w:w="17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19E43" w14:textId="69CC11B2" w:rsidR="00BF398E" w:rsidRPr="00E05D15" w:rsidRDefault="00BF398E" w:rsidP="005F53C5">
            <w:pPr>
              <w:jc w:val="both"/>
              <w:rPr>
                <w:bCs/>
              </w:rPr>
            </w:pPr>
          </w:p>
        </w:tc>
        <w:tc>
          <w:tcPr>
            <w:tcW w:w="1559" w:type="dxa"/>
            <w:tcBorders>
              <w:top w:val="single" w:sz="4" w:space="0" w:color="auto"/>
              <w:left w:val="single" w:sz="4" w:space="0" w:color="auto"/>
              <w:bottom w:val="single" w:sz="4" w:space="0" w:color="auto"/>
              <w:right w:val="single" w:sz="4" w:space="0" w:color="auto"/>
            </w:tcBorders>
          </w:tcPr>
          <w:p w14:paraId="09413BA5" w14:textId="77777777" w:rsidR="00BF398E" w:rsidRPr="00E05D15" w:rsidRDefault="00BF398E" w:rsidP="005F53C5">
            <w:pPr>
              <w:jc w:val="both"/>
              <w:rPr>
                <w:bCs/>
              </w:rPr>
            </w:pPr>
          </w:p>
        </w:tc>
      </w:tr>
      <w:tr w:rsidR="00BF398E" w:rsidRPr="00E05D15" w14:paraId="7214B017" w14:textId="77777777" w:rsidTr="009E7F72">
        <w:trPr>
          <w:trHeight w:val="255"/>
        </w:trPr>
        <w:tc>
          <w:tcPr>
            <w:tcW w:w="70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6CCCF71" w14:textId="474D6517" w:rsidR="00BF398E" w:rsidRPr="00DF5456" w:rsidRDefault="00BF398E" w:rsidP="00345847">
            <w:pPr>
              <w:jc w:val="both"/>
              <w:rPr>
                <w:b/>
              </w:rPr>
            </w:pPr>
            <w:r w:rsidRPr="00DF5456">
              <w:rPr>
                <w:b/>
              </w:rPr>
              <w:t>TOTAALPRIJS</w:t>
            </w:r>
            <w:r w:rsidR="00170B75">
              <w:rPr>
                <w:b/>
              </w:rPr>
              <w:t xml:space="preserve"> </w:t>
            </w:r>
            <w:r w:rsidR="00345847">
              <w:rPr>
                <w:b/>
              </w:rPr>
              <w:t>p</w:t>
            </w:r>
            <w:r w:rsidR="00170B75">
              <w:rPr>
                <w:b/>
              </w:rPr>
              <w:t>er jaar</w:t>
            </w:r>
            <w:r w:rsidR="00345847">
              <w:rPr>
                <w:b/>
              </w:rPr>
              <w:t xml:space="preserve"> voor 2 stuks</w:t>
            </w:r>
          </w:p>
        </w:tc>
        <w:tc>
          <w:tcPr>
            <w:tcW w:w="1559" w:type="dxa"/>
            <w:tcBorders>
              <w:top w:val="single" w:sz="4" w:space="0" w:color="auto"/>
              <w:left w:val="single" w:sz="4" w:space="0" w:color="auto"/>
              <w:bottom w:val="single" w:sz="4" w:space="0" w:color="auto"/>
              <w:right w:val="single" w:sz="4" w:space="0" w:color="auto"/>
            </w:tcBorders>
          </w:tcPr>
          <w:p w14:paraId="5A3F1BF5" w14:textId="77777777" w:rsidR="00BF398E" w:rsidRDefault="00BF398E" w:rsidP="005F53C5">
            <w:pPr>
              <w:jc w:val="both"/>
              <w:rPr>
                <w:b/>
              </w:rPr>
            </w:pPr>
            <w:r w:rsidRPr="00E05D15">
              <w:rPr>
                <w:b/>
              </w:rPr>
              <w:t>€</w:t>
            </w:r>
          </w:p>
          <w:p w14:paraId="42207426" w14:textId="77777777" w:rsidR="00BF398E" w:rsidRPr="00E05D15" w:rsidRDefault="00BF398E" w:rsidP="005F53C5">
            <w:pPr>
              <w:jc w:val="both"/>
              <w:rPr>
                <w:b/>
              </w:rPr>
            </w:pPr>
          </w:p>
        </w:tc>
      </w:tr>
    </w:tbl>
    <w:p w14:paraId="1EB45DD7" w14:textId="7F2BFD1E" w:rsidR="00BF398E" w:rsidRDefault="00BF398E" w:rsidP="005F53C5">
      <w:pPr>
        <w:tabs>
          <w:tab w:val="left" w:pos="7380"/>
        </w:tabs>
        <w:ind w:right="144"/>
        <w:jc w:val="both"/>
        <w:rPr>
          <w:rFonts w:cs="Arial"/>
          <w:b/>
        </w:rPr>
      </w:pPr>
      <w:r w:rsidRPr="00DF5456">
        <w:rPr>
          <w:rFonts w:cs="Arial"/>
          <w:b/>
        </w:rPr>
        <w:t xml:space="preserve">Inschrijver (Combinatie) dient hier een totaalprijs op te geven (zie </w:t>
      </w:r>
      <w:r w:rsidRPr="006B209E">
        <w:rPr>
          <w:rFonts w:cs="Arial"/>
          <w:b/>
        </w:rPr>
        <w:t>paragraaf 8.1).</w:t>
      </w:r>
      <w:r w:rsidRPr="00DF5456">
        <w:rPr>
          <w:rFonts w:cs="Arial"/>
          <w:b/>
        </w:rPr>
        <w:t xml:space="preserve"> </w:t>
      </w:r>
    </w:p>
    <w:p w14:paraId="0DA06351" w14:textId="77777777" w:rsidR="00DB636D" w:rsidRDefault="00DB636D" w:rsidP="005F53C5">
      <w:pPr>
        <w:tabs>
          <w:tab w:val="left" w:pos="7380"/>
        </w:tabs>
        <w:ind w:right="144"/>
        <w:jc w:val="both"/>
        <w:rPr>
          <w:rFonts w:cs="Arial"/>
          <w:b/>
        </w:rPr>
      </w:pPr>
    </w:p>
    <w:p w14:paraId="5D0EBFA5" w14:textId="77777777" w:rsidR="00DB636D" w:rsidRPr="00DF5456" w:rsidRDefault="00DB636D" w:rsidP="005F53C5">
      <w:pPr>
        <w:tabs>
          <w:tab w:val="left" w:pos="7380"/>
        </w:tabs>
        <w:ind w:right="144"/>
        <w:jc w:val="both"/>
        <w:rPr>
          <w:rFonts w:cs="Arial"/>
          <w:b/>
        </w:rPr>
      </w:pPr>
    </w:p>
    <w:sectPr w:rsidR="00DB636D" w:rsidRPr="00DF5456" w:rsidSect="00234E74">
      <w:headerReference w:type="default" r:id="rId21"/>
      <w:footerReference w:type="even" r:id="rId22"/>
      <w:footerReference w:type="default" r:id="rId23"/>
      <w:headerReference w:type="first" r:id="rId24"/>
      <w:footerReference w:type="first" r:id="rId25"/>
      <w:type w:val="oddPage"/>
      <w:pgSz w:w="11907" w:h="16840" w:code="9"/>
      <w:pgMar w:top="794" w:right="1418" w:bottom="1474" w:left="1418" w:header="0" w:footer="284"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398F87" w15:done="0"/>
  <w15:commentEx w15:paraId="0C98F699" w15:done="0"/>
  <w15:commentEx w15:paraId="633904FA" w15:done="0"/>
  <w15:commentEx w15:paraId="1D80C9E8" w15:done="0"/>
  <w15:commentEx w15:paraId="6D7E092B" w15:done="0"/>
  <w15:commentEx w15:paraId="4181F864" w15:done="0"/>
  <w15:commentEx w15:paraId="74360B5D" w15:done="0"/>
  <w15:commentEx w15:paraId="4C063D0A" w15:done="0"/>
  <w15:commentEx w15:paraId="2F3EEE4D" w15:paraIdParent="4C063D0A" w15:done="0"/>
  <w15:commentEx w15:paraId="26607403" w15:done="0"/>
  <w15:commentEx w15:paraId="5D4F6696" w15:done="0"/>
  <w15:commentEx w15:paraId="4A1F7DFB" w15:done="0"/>
  <w15:commentEx w15:paraId="3530D8D5" w15:done="0"/>
  <w15:commentEx w15:paraId="16AB2A15" w15:done="0"/>
  <w15:commentEx w15:paraId="3F7A3841" w15:done="0"/>
  <w15:commentEx w15:paraId="4ECCDA2C" w15:done="0"/>
  <w15:commentEx w15:paraId="6F16CDB7" w15:paraIdParent="4ECCDA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398F87" w16cid:durableId="1F291925"/>
  <w16cid:commentId w16cid:paraId="0C98F699" w16cid:durableId="1F28EA3E"/>
  <w16cid:commentId w16cid:paraId="633904FA" w16cid:durableId="1F28EA3F"/>
  <w16cid:commentId w16cid:paraId="1D80C9E8" w16cid:durableId="1F28EA40"/>
  <w16cid:commentId w16cid:paraId="6D7E092B" w16cid:durableId="1F28EA44"/>
  <w16cid:commentId w16cid:paraId="4181F864" w16cid:durableId="1F28EA4A"/>
  <w16cid:commentId w16cid:paraId="74360B5D" w16cid:durableId="1F28EA4E"/>
  <w16cid:commentId w16cid:paraId="4C063D0A" w16cid:durableId="1F28EA4F"/>
  <w16cid:commentId w16cid:paraId="2F3EEE4D" w16cid:durableId="1F28EA50"/>
  <w16cid:commentId w16cid:paraId="26607403" w16cid:durableId="1F28EA51"/>
  <w16cid:commentId w16cid:paraId="5D4F6696" w16cid:durableId="1F28EA53"/>
  <w16cid:commentId w16cid:paraId="4A1F7DFB" w16cid:durableId="1F28EA54"/>
  <w16cid:commentId w16cid:paraId="16AB2A15" w16cid:durableId="1F28EA55"/>
  <w16cid:commentId w16cid:paraId="3F7A3841" w16cid:durableId="1F28EA56"/>
  <w16cid:commentId w16cid:paraId="4ECCDA2C" w16cid:durableId="1F28EA58"/>
  <w16cid:commentId w16cid:paraId="6F16CDB7" w16cid:durableId="1F28EA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223E2" w14:textId="77777777" w:rsidR="00AA18DF" w:rsidRDefault="00AA18DF">
      <w:r>
        <w:separator/>
      </w:r>
    </w:p>
    <w:p w14:paraId="39A7766F" w14:textId="77777777" w:rsidR="00AA18DF" w:rsidRDefault="00AA18DF"/>
  </w:endnote>
  <w:endnote w:type="continuationSeparator" w:id="0">
    <w:p w14:paraId="4582F22A" w14:textId="77777777" w:rsidR="00AA18DF" w:rsidRDefault="00AA18DF">
      <w:r>
        <w:continuationSeparator/>
      </w:r>
    </w:p>
    <w:p w14:paraId="4B910295" w14:textId="77777777" w:rsidR="00AA18DF" w:rsidRDefault="00AA1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217" w:type="dxa"/>
      <w:tblLayout w:type="fixed"/>
      <w:tblCellMar>
        <w:left w:w="0" w:type="dxa"/>
        <w:right w:w="0" w:type="dxa"/>
      </w:tblCellMar>
      <w:tblLook w:val="0000" w:firstRow="0" w:lastRow="0" w:firstColumn="0" w:lastColumn="0" w:noHBand="0" w:noVBand="0"/>
    </w:tblPr>
    <w:tblGrid>
      <w:gridCol w:w="7573"/>
      <w:gridCol w:w="644"/>
    </w:tblGrid>
    <w:tr w:rsidR="00AA18DF" w14:paraId="0117C4E0" w14:textId="77777777" w:rsidTr="00E91DF0">
      <w:tc>
        <w:tcPr>
          <w:tcW w:w="7573" w:type="dxa"/>
          <w:shd w:val="clear" w:color="auto" w:fill="auto"/>
        </w:tcPr>
        <w:p w14:paraId="1E9F0F01" w14:textId="77777777" w:rsidR="00AA18DF" w:rsidRDefault="00AA18DF" w:rsidP="00DB375A">
          <w:pPr>
            <w:pStyle w:val="Huisstijl-Voettekst"/>
          </w:pPr>
          <w:r>
            <w:t>IFV</w:t>
          </w:r>
          <w:r>
            <w:tab/>
          </w:r>
        </w:p>
      </w:tc>
      <w:tc>
        <w:tcPr>
          <w:tcW w:w="644" w:type="dxa"/>
          <w:shd w:val="clear" w:color="auto" w:fill="auto"/>
        </w:tcPr>
        <w:p w14:paraId="570F4D5D" w14:textId="77777777" w:rsidR="00AA18DF" w:rsidRDefault="00AA18DF" w:rsidP="00DB375A">
          <w:pPr>
            <w:pStyle w:val="Huisstijl-Pagina"/>
          </w:pPr>
          <w:r>
            <w:fldChar w:fldCharType="begin"/>
          </w:r>
          <w:r>
            <w:instrText xml:space="preserve"> PAGE   \* MERGEFORMAT </w:instrText>
          </w:r>
          <w:r>
            <w:fldChar w:fldCharType="separate"/>
          </w:r>
          <w:r>
            <w:t>6</w:t>
          </w:r>
          <w:r>
            <w:fldChar w:fldCharType="end"/>
          </w:r>
          <w:r>
            <w:t>/</w:t>
          </w:r>
          <w:fldSimple w:instr=" NUMPAGES   \* MERGEFORMAT ">
            <w:r>
              <w:t>64</w:t>
            </w:r>
          </w:fldSimple>
        </w:p>
      </w:tc>
    </w:tr>
  </w:tbl>
  <w:p w14:paraId="07E881EC" w14:textId="77777777" w:rsidR="00AA18DF" w:rsidRDefault="00AA18DF" w:rsidP="00DB375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47CD6" w14:textId="20316734" w:rsidR="00AA18DF" w:rsidRPr="00DA18B3" w:rsidRDefault="00AA18DF" w:rsidP="00F466F5">
    <w:pPr>
      <w:pStyle w:val="Voettekst"/>
      <w:rPr>
        <w:sz w:val="18"/>
        <w:szCs w:val="18"/>
      </w:rPr>
    </w:pPr>
    <w:r>
      <w:rPr>
        <w:sz w:val="18"/>
        <w:szCs w:val="18"/>
      </w:rPr>
      <w:tab/>
    </w:r>
    <w:r>
      <w:rPr>
        <w:sz w:val="18"/>
        <w:szCs w:val="18"/>
      </w:rPr>
      <w:tab/>
    </w:r>
    <w:sdt>
      <w:sdtPr>
        <w:rPr>
          <w:sz w:val="18"/>
          <w:szCs w:val="18"/>
        </w:rPr>
        <w:id w:val="1974405352"/>
        <w:docPartObj>
          <w:docPartGallery w:val="Page Numbers (Bottom of Page)"/>
          <w:docPartUnique/>
        </w:docPartObj>
      </w:sdtPr>
      <w:sdtContent>
        <w:sdt>
          <w:sdtPr>
            <w:rPr>
              <w:sz w:val="18"/>
              <w:szCs w:val="18"/>
            </w:rPr>
            <w:id w:val="860082579"/>
            <w:docPartObj>
              <w:docPartGallery w:val="Page Numbers (Top of Page)"/>
              <w:docPartUnique/>
            </w:docPartObj>
          </w:sdtPr>
          <w:sdtContent>
            <w:r w:rsidRPr="00DA18B3">
              <w:rPr>
                <w:sz w:val="18"/>
                <w:szCs w:val="18"/>
              </w:rPr>
              <w:t xml:space="preserve">Pagina </w:t>
            </w:r>
            <w:r w:rsidRPr="00DA18B3">
              <w:rPr>
                <w:bCs/>
                <w:sz w:val="18"/>
                <w:szCs w:val="18"/>
              </w:rPr>
              <w:fldChar w:fldCharType="begin"/>
            </w:r>
            <w:r w:rsidRPr="00DA18B3">
              <w:rPr>
                <w:bCs/>
                <w:sz w:val="18"/>
                <w:szCs w:val="18"/>
              </w:rPr>
              <w:instrText>PAGE</w:instrText>
            </w:r>
            <w:r w:rsidRPr="00DA18B3">
              <w:rPr>
                <w:bCs/>
                <w:sz w:val="18"/>
                <w:szCs w:val="18"/>
              </w:rPr>
              <w:fldChar w:fldCharType="separate"/>
            </w:r>
            <w:r w:rsidR="00A73FA3">
              <w:rPr>
                <w:bCs/>
                <w:noProof/>
                <w:sz w:val="18"/>
                <w:szCs w:val="18"/>
              </w:rPr>
              <w:t>63</w:t>
            </w:r>
            <w:r w:rsidRPr="00DA18B3">
              <w:rPr>
                <w:bCs/>
                <w:sz w:val="18"/>
                <w:szCs w:val="18"/>
              </w:rPr>
              <w:fldChar w:fldCharType="end"/>
            </w:r>
            <w:r w:rsidRPr="00DA18B3">
              <w:rPr>
                <w:sz w:val="18"/>
                <w:szCs w:val="18"/>
              </w:rPr>
              <w:t xml:space="preserve"> van </w:t>
            </w:r>
            <w:r w:rsidRPr="00DA18B3">
              <w:rPr>
                <w:bCs/>
                <w:sz w:val="18"/>
                <w:szCs w:val="18"/>
              </w:rPr>
              <w:fldChar w:fldCharType="begin"/>
            </w:r>
            <w:r w:rsidRPr="00DA18B3">
              <w:rPr>
                <w:bCs/>
                <w:sz w:val="18"/>
                <w:szCs w:val="18"/>
              </w:rPr>
              <w:instrText>NUMPAGES</w:instrText>
            </w:r>
            <w:r w:rsidRPr="00DA18B3">
              <w:rPr>
                <w:bCs/>
                <w:sz w:val="18"/>
                <w:szCs w:val="18"/>
              </w:rPr>
              <w:fldChar w:fldCharType="separate"/>
            </w:r>
            <w:r w:rsidR="00A73FA3">
              <w:rPr>
                <w:bCs/>
                <w:noProof/>
                <w:sz w:val="18"/>
                <w:szCs w:val="18"/>
              </w:rPr>
              <w:t>63</w:t>
            </w:r>
            <w:r w:rsidRPr="00DA18B3">
              <w:rPr>
                <w:bCs/>
                <w:sz w:val="18"/>
                <w:szCs w:val="18"/>
              </w:rPr>
              <w:fldChar w:fldCharType="end"/>
            </w: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Ind w:w="-454" w:type="dxa"/>
      <w:shd w:val="clear" w:color="auto" w:fill="FFFFFF" w:themeFill="background1"/>
      <w:tblLook w:val="04A0" w:firstRow="1" w:lastRow="0" w:firstColumn="1" w:lastColumn="0" w:noHBand="0" w:noVBand="1"/>
    </w:tblPr>
    <w:tblGrid>
      <w:gridCol w:w="7257"/>
    </w:tblGrid>
    <w:tr w:rsidR="00AA18DF" w14:paraId="187EB19A" w14:textId="77777777" w:rsidTr="00021965">
      <w:trPr>
        <w:cnfStyle w:val="100000000000" w:firstRow="1" w:lastRow="0" w:firstColumn="0" w:lastColumn="0" w:oddVBand="0" w:evenVBand="0" w:oddHBand="0" w:evenHBand="0" w:firstRowFirstColumn="0" w:firstRowLastColumn="0" w:lastRowFirstColumn="0" w:lastRowLastColumn="0"/>
        <w:trHeight w:val="4195"/>
      </w:trPr>
      <w:tc>
        <w:tcPr>
          <w:tcW w:w="7257" w:type="dxa"/>
          <w:shd w:val="clear" w:color="auto" w:fill="FFFFFF" w:themeFill="background1"/>
        </w:tcPr>
        <w:p w14:paraId="25AA7CB3" w14:textId="77777777" w:rsidR="00AA18DF" w:rsidRPr="00021965" w:rsidRDefault="00AA18DF" w:rsidP="00021965"/>
      </w:tc>
    </w:tr>
  </w:tbl>
  <w:p w14:paraId="4F701ADD" w14:textId="77777777" w:rsidR="00AA18DF" w:rsidRDefault="00AA18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9EE47" w14:textId="77777777" w:rsidR="00AA18DF" w:rsidRPr="00D94D07" w:rsidRDefault="00AA18DF" w:rsidP="00A00378">
      <w:pPr>
        <w:spacing w:line="200" w:lineRule="exact"/>
        <w:rPr>
          <w:sz w:val="2"/>
        </w:rPr>
      </w:pPr>
      <w:r>
        <w:separator/>
      </w:r>
    </w:p>
  </w:footnote>
  <w:footnote w:type="continuationSeparator" w:id="0">
    <w:p w14:paraId="2C02205B" w14:textId="77777777" w:rsidR="00AA18DF" w:rsidRDefault="00AA18DF">
      <w:r>
        <w:continuationSeparator/>
      </w:r>
    </w:p>
    <w:p w14:paraId="68A020B8" w14:textId="77777777" w:rsidR="00AA18DF" w:rsidRDefault="00AA18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52949" w14:textId="1D786793" w:rsidR="00AA18DF" w:rsidRDefault="00AA18DF">
    <w:pPr>
      <w:pStyle w:val="Koptekst"/>
    </w:pPr>
    <w:r w:rsidRPr="00234E74">
      <w:rPr>
        <w:noProof/>
      </w:rPr>
      <w:drawing>
        <wp:anchor distT="0" distB="0" distL="114300" distR="114300" simplePos="0" relativeHeight="251660288" behindDoc="1" locked="0" layoutInCell="1" allowOverlap="1" wp14:anchorId="78E4174D" wp14:editId="61AFEC5E">
          <wp:simplePos x="0" y="0"/>
          <wp:positionH relativeFrom="column">
            <wp:posOffset>-635000</wp:posOffset>
          </wp:positionH>
          <wp:positionV relativeFrom="paragraph">
            <wp:posOffset>424815</wp:posOffset>
          </wp:positionV>
          <wp:extent cx="2430145" cy="533400"/>
          <wp:effectExtent l="0" t="0" r="8255" b="0"/>
          <wp:wrapTight wrapText="bothSides">
            <wp:wrapPolygon edited="0">
              <wp:start x="0" y="0"/>
              <wp:lineTo x="0" y="20829"/>
              <wp:lineTo x="21504" y="20829"/>
              <wp:lineTo x="21504"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iligheidsregio_logo_FC_groot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0145" cy="533400"/>
                  </a:xfrm>
                  <a:prstGeom prst="rect">
                    <a:avLst/>
                  </a:prstGeom>
                </pic:spPr>
              </pic:pic>
            </a:graphicData>
          </a:graphic>
          <wp14:sizeRelH relativeFrom="page">
            <wp14:pctWidth>0</wp14:pctWidth>
          </wp14:sizeRelH>
          <wp14:sizeRelV relativeFrom="page">
            <wp14:pctHeight>0</wp14:pctHeight>
          </wp14:sizeRelV>
        </wp:anchor>
      </w:drawing>
    </w:r>
    <w:r w:rsidRPr="00234E74">
      <w:rPr>
        <w:noProof/>
      </w:rPr>
      <w:drawing>
        <wp:anchor distT="0" distB="0" distL="114300" distR="114300" simplePos="0" relativeHeight="251659264" behindDoc="1" locked="0" layoutInCell="1" allowOverlap="1" wp14:anchorId="0B4BCC75" wp14:editId="18A7352E">
          <wp:simplePos x="0" y="0"/>
          <wp:positionH relativeFrom="column">
            <wp:posOffset>-1437640</wp:posOffset>
          </wp:positionH>
          <wp:positionV relativeFrom="paragraph">
            <wp:posOffset>-10160</wp:posOffset>
          </wp:positionV>
          <wp:extent cx="8997950" cy="403860"/>
          <wp:effectExtent l="0" t="0" r="0" b="0"/>
          <wp:wrapTight wrapText="bothSides">
            <wp:wrapPolygon edited="0">
              <wp:start x="0" y="0"/>
              <wp:lineTo x="0" y="20377"/>
              <wp:lineTo x="21539" y="20377"/>
              <wp:lineTo x="21539" y="0"/>
              <wp:lineTo x="0" y="0"/>
            </wp:wrapPolygon>
          </wp:wrapTight>
          <wp:docPr id="1" name="Afbeelding 1" descr="C:\Users\mariellehu\AppData\Local\Microsoft\Windows\Temporary Internet Files\Content.Word\kleurenbalk veiligheidsreg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ellehu\AppData\Local\Microsoft\Windows\Temporary Internet Files\Content.Word\kleurenbalk veiligheidsregi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97950" cy="403860"/>
                  </a:xfrm>
                  <a:prstGeom prst="rect">
                    <a:avLst/>
                  </a:prstGeom>
                  <a:noFill/>
                  <a:ln>
                    <a:noFill/>
                  </a:ln>
                </pic:spPr>
              </pic:pic>
            </a:graphicData>
          </a:graphic>
          <wp14:sizeRelH relativeFrom="page">
            <wp14:pctWidth>0</wp14:pctWidth>
          </wp14:sizeRelH>
          <wp14:sizeRelV relativeFrom="page">
            <wp14:pctHeight>0</wp14:pctHeight>
          </wp14:sizeRelV>
        </wp:anchor>
      </w:drawing>
    </w:r>
    <w:r>
      <w:t>`</w:t>
    </w:r>
  </w:p>
  <w:p w14:paraId="350BB701" w14:textId="77777777" w:rsidR="00AA18DF" w:rsidRDefault="00AA18DF">
    <w:pPr>
      <w:pStyle w:val="Koptekst"/>
    </w:pPr>
  </w:p>
  <w:p w14:paraId="2F2A2D72" w14:textId="77777777" w:rsidR="00AA18DF" w:rsidRDefault="00AA18DF">
    <w:pPr>
      <w:pStyle w:val="Koptekst"/>
    </w:pPr>
  </w:p>
  <w:p w14:paraId="001E4D5A" w14:textId="77777777" w:rsidR="00AA18DF" w:rsidRDefault="00AA18DF">
    <w:pPr>
      <w:pStyle w:val="Koptekst"/>
    </w:pPr>
  </w:p>
  <w:p w14:paraId="258A2E7E" w14:textId="77777777" w:rsidR="00AA18DF" w:rsidRDefault="00AA18DF">
    <w:pPr>
      <w:pStyle w:val="Koptekst"/>
    </w:pPr>
  </w:p>
  <w:p w14:paraId="0B04DB4B" w14:textId="77777777" w:rsidR="00AA18DF" w:rsidRDefault="00AA18DF">
    <w:pPr>
      <w:pStyle w:val="Koptekst"/>
    </w:pPr>
  </w:p>
  <w:p w14:paraId="4126657A" w14:textId="77777777" w:rsidR="00AA18DF" w:rsidRDefault="00AA18DF">
    <w:pPr>
      <w:pStyle w:val="Koptekst"/>
    </w:pPr>
  </w:p>
  <w:p w14:paraId="790FC90A" w14:textId="77777777" w:rsidR="00AA18DF" w:rsidRDefault="00AA18D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907" w:type="dxa"/>
      <w:tblInd w:w="-2268" w:type="dxa"/>
      <w:tblCellMar>
        <w:left w:w="0" w:type="dxa"/>
        <w:right w:w="0" w:type="dxa"/>
      </w:tblCellMar>
      <w:tblLook w:val="0000" w:firstRow="0" w:lastRow="0" w:firstColumn="0" w:lastColumn="0" w:noHBand="0" w:noVBand="0"/>
    </w:tblPr>
    <w:tblGrid>
      <w:gridCol w:w="11907"/>
    </w:tblGrid>
    <w:tr w:rsidR="00AA18DF" w14:paraId="5422F57F" w14:textId="77777777" w:rsidTr="00927491">
      <w:trPr>
        <w:cantSplit/>
        <w:trHeight w:val="2721"/>
      </w:trPr>
      <w:tc>
        <w:tcPr>
          <w:tcW w:w="11907" w:type="dxa"/>
        </w:tcPr>
        <w:p w14:paraId="7D0F6F04" w14:textId="77777777" w:rsidR="00AA18DF" w:rsidRDefault="00AA18DF" w:rsidP="00D45D79"/>
      </w:tc>
    </w:tr>
  </w:tbl>
  <w:p w14:paraId="5C30EB84" w14:textId="77777777" w:rsidR="00AA18DF" w:rsidRDefault="00AA18DF" w:rsidP="009274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10"/>
    <w:lvl w:ilvl="0">
      <w:start w:val="1"/>
      <w:numFmt w:val="decimal"/>
      <w:lvlText w:val="%1."/>
      <w:lvlJc w:val="left"/>
      <w:pPr>
        <w:tabs>
          <w:tab w:val="num" w:pos="578"/>
        </w:tabs>
        <w:ind w:left="578" w:hanging="408"/>
      </w:pPr>
    </w:lvl>
  </w:abstractNum>
  <w:abstractNum w:abstractNumId="1">
    <w:nsid w:val="0736592C"/>
    <w:multiLevelType w:val="hybridMultilevel"/>
    <w:tmpl w:val="89FE75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B4E6C4B"/>
    <w:multiLevelType w:val="hybridMultilevel"/>
    <w:tmpl w:val="855E079E"/>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DAD59A2"/>
    <w:multiLevelType w:val="multilevel"/>
    <w:tmpl w:val="B600B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F93AC4"/>
    <w:multiLevelType w:val="hybridMultilevel"/>
    <w:tmpl w:val="E620EC2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5">
    <w:nsid w:val="0F1D0679"/>
    <w:multiLevelType w:val="multilevel"/>
    <w:tmpl w:val="C98C935E"/>
    <w:lvl w:ilvl="0">
      <w:start w:val="1"/>
      <w:numFmt w:val="bullet"/>
      <w:lvlText w:val="&gt;"/>
      <w:lvlJc w:val="left"/>
      <w:pPr>
        <w:ind w:left="397" w:hanging="397"/>
      </w:pPr>
      <w:rPr>
        <w:rFonts w:ascii="Arial" w:hAnsi="Aria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7">
    <w:nsid w:val="107051A4"/>
    <w:multiLevelType w:val="hybridMultilevel"/>
    <w:tmpl w:val="9E0E22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2853C6C"/>
    <w:multiLevelType w:val="hybridMultilevel"/>
    <w:tmpl w:val="146251CC"/>
    <w:lvl w:ilvl="0" w:tplc="ED68625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13D46546"/>
    <w:multiLevelType w:val="hybridMultilevel"/>
    <w:tmpl w:val="1B18D1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16CC46E9"/>
    <w:multiLevelType w:val="hybridMultilevel"/>
    <w:tmpl w:val="378E92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E9B5809"/>
    <w:multiLevelType w:val="hybridMultilevel"/>
    <w:tmpl w:val="549671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00C1FFF"/>
    <w:multiLevelType w:val="hybridMultilevel"/>
    <w:tmpl w:val="9C84DE8A"/>
    <w:lvl w:ilvl="0" w:tplc="19508DCA">
      <w:start w:val="1"/>
      <w:numFmt w:val="decimal"/>
      <w:lvlText w:val="%1."/>
      <w:lvlJc w:val="left"/>
      <w:pPr>
        <w:ind w:left="720" w:hanging="360"/>
      </w:pPr>
      <w:rPr>
        <w:rFonts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208B1CD3"/>
    <w:multiLevelType w:val="hybridMultilevel"/>
    <w:tmpl w:val="2000F6D6"/>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E6266E"/>
    <w:multiLevelType w:val="hybridMultilevel"/>
    <w:tmpl w:val="FE606A8E"/>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E9371E"/>
    <w:multiLevelType w:val="hybridMultilevel"/>
    <w:tmpl w:val="80F4903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nsid w:val="26070315"/>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8">
    <w:nsid w:val="32BE5C87"/>
    <w:multiLevelType w:val="hybridMultilevel"/>
    <w:tmpl w:val="C0ECD00E"/>
    <w:lvl w:ilvl="0" w:tplc="06007080">
      <w:start w:val="1"/>
      <w:numFmt w:val="bullet"/>
      <w:lvlText w:val="&gt;"/>
      <w:lvlJc w:val="left"/>
      <w:pPr>
        <w:ind w:left="720" w:hanging="360"/>
      </w:pPr>
      <w:rPr>
        <w:rFonts w:ascii="Times New Roman" w:hAnsi="Times New Roman" w:cs="Times New Roman" w:hint="default"/>
      </w:rPr>
    </w:lvl>
    <w:lvl w:ilvl="1" w:tplc="56628222">
      <w:start w:val="3"/>
      <w:numFmt w:val="bullet"/>
      <w:lvlText w:val=""/>
      <w:lvlJc w:val="left"/>
      <w:pPr>
        <w:ind w:left="1440" w:hanging="360"/>
      </w:pPr>
      <w:rPr>
        <w:rFonts w:ascii="Symbol" w:eastAsia="Times New Roman" w:hAnsi="Symbol"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33A04EE2"/>
    <w:multiLevelType w:val="hybridMultilevel"/>
    <w:tmpl w:val="D080481A"/>
    <w:lvl w:ilvl="0" w:tplc="06007080">
      <w:start w:val="1"/>
      <w:numFmt w:val="bullet"/>
      <w:lvlText w:val="&gt;"/>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4EC0682"/>
    <w:multiLevelType w:val="multilevel"/>
    <w:tmpl w:val="B308D224"/>
    <w:lvl w:ilvl="0">
      <w:start w:val="1"/>
      <w:numFmt w:val="decimal"/>
      <w:pStyle w:val="Kop1"/>
      <w:lvlText w:val="%1"/>
      <w:lvlJc w:val="left"/>
      <w:pPr>
        <w:ind w:left="680" w:hanging="680"/>
      </w:pPr>
      <w:rPr>
        <w:rFonts w:ascii="Arial" w:hAnsi="Arial" w:hint="default"/>
        <w:color w:val="003D58"/>
        <w:sz w:val="4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noProof w:val="0"/>
        <w:vanish w:val="0"/>
        <w:color w:val="auto"/>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auto"/>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21">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38EB4FF1"/>
    <w:multiLevelType w:val="hybridMultilevel"/>
    <w:tmpl w:val="B1B4C56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5">
    <w:nsid w:val="3FAE44DD"/>
    <w:multiLevelType w:val="hybridMultilevel"/>
    <w:tmpl w:val="330A57BA"/>
    <w:lvl w:ilvl="0" w:tplc="06007080">
      <w:start w:val="1"/>
      <w:numFmt w:val="bullet"/>
      <w:lvlText w:val="&gt;"/>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A72543"/>
    <w:multiLevelType w:val="hybridMultilevel"/>
    <w:tmpl w:val="459856BC"/>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F02823"/>
    <w:multiLevelType w:val="hybridMultilevel"/>
    <w:tmpl w:val="23FCEC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52136EF8"/>
    <w:multiLevelType w:val="hybridMultilevel"/>
    <w:tmpl w:val="85F48420"/>
    <w:lvl w:ilvl="0" w:tplc="0413000F">
      <w:start w:val="1"/>
      <w:numFmt w:val="decimal"/>
      <w:lvlText w:val="%1."/>
      <w:lvlJc w:val="left"/>
      <w:pPr>
        <w:ind w:left="1800" w:hanging="360"/>
      </w:pPr>
      <w:rPr>
        <w:rFont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0">
    <w:nsid w:val="52316CA4"/>
    <w:multiLevelType w:val="hybridMultilevel"/>
    <w:tmpl w:val="2D7C6B3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1">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56DC779B"/>
    <w:multiLevelType w:val="hybridMultilevel"/>
    <w:tmpl w:val="72AA4D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59D33222"/>
    <w:multiLevelType w:val="hybridMultilevel"/>
    <w:tmpl w:val="E4705ADC"/>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34">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5">
    <w:nsid w:val="5ECC7F89"/>
    <w:multiLevelType w:val="multilevel"/>
    <w:tmpl w:val="84E00C60"/>
    <w:lvl w:ilvl="0">
      <w:start w:val="1"/>
      <w:numFmt w:val="lowerLetter"/>
      <w:pStyle w:val="opsomming-cijfersjustitie"/>
      <w:lvlText w:val="%1"/>
      <w:lvlJc w:val="left"/>
      <w:pPr>
        <w:tabs>
          <w:tab w:val="num" w:pos="0"/>
        </w:tabs>
        <w:ind w:left="454" w:hanging="454"/>
      </w:pPr>
      <w:rPr>
        <w:rFonts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6">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7">
    <w:nsid w:val="62104DB5"/>
    <w:multiLevelType w:val="hybridMultilevel"/>
    <w:tmpl w:val="9DF65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nsid w:val="64FB4DE5"/>
    <w:multiLevelType w:val="hybridMultilevel"/>
    <w:tmpl w:val="E0F601C2"/>
    <w:lvl w:ilvl="0" w:tplc="D06A29E6">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40">
    <w:nsid w:val="6855574B"/>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800F45"/>
    <w:multiLevelType w:val="hybridMultilevel"/>
    <w:tmpl w:val="3E5CA9EA"/>
    <w:lvl w:ilvl="0" w:tplc="F4D2D530">
      <w:start w:val="1"/>
      <w:numFmt w:val="lowerRoman"/>
      <w:lvlText w:val="(%1)"/>
      <w:lvlJc w:val="left"/>
      <w:pPr>
        <w:ind w:left="1854" w:hanging="72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42">
    <w:nsid w:val="6CDA3111"/>
    <w:multiLevelType w:val="multilevel"/>
    <w:tmpl w:val="C98C935E"/>
    <w:styleLink w:val="Huisstijl-Opsomming"/>
    <w:lvl w:ilvl="0">
      <w:start w:val="1"/>
      <w:numFmt w:val="bullet"/>
      <w:lvlText w:val="&gt;"/>
      <w:lvlJc w:val="left"/>
      <w:pPr>
        <w:ind w:left="397" w:hanging="397"/>
      </w:pPr>
      <w:rPr>
        <w:rFonts w:ascii="Arial" w:hAnsi="Aria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6E5F6F6F"/>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F31D04"/>
    <w:multiLevelType w:val="hybridMultilevel"/>
    <w:tmpl w:val="9BEC53B0"/>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1033FD3"/>
    <w:multiLevelType w:val="multilevel"/>
    <w:tmpl w:val="A198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67079C5"/>
    <w:multiLevelType w:val="hybridMultilevel"/>
    <w:tmpl w:val="5FB2BF46"/>
    <w:lvl w:ilvl="0" w:tplc="06007080">
      <w:start w:val="1"/>
      <w:numFmt w:val="bullet"/>
      <w:lvlText w:val="&gt;"/>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BF82441"/>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066D8D"/>
    <w:multiLevelType w:val="hybridMultilevel"/>
    <w:tmpl w:val="FB06C79A"/>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21"/>
  </w:num>
  <w:num w:numId="4">
    <w:abstractNumId w:val="42"/>
  </w:num>
  <w:num w:numId="5">
    <w:abstractNumId w:val="22"/>
  </w:num>
  <w:num w:numId="6">
    <w:abstractNumId w:val="39"/>
  </w:num>
  <w:num w:numId="7">
    <w:abstractNumId w:val="17"/>
  </w:num>
  <w:num w:numId="8">
    <w:abstractNumId w:val="46"/>
  </w:num>
  <w:num w:numId="9">
    <w:abstractNumId w:val="26"/>
  </w:num>
  <w:num w:numId="10">
    <w:abstractNumId w:val="6"/>
  </w:num>
  <w:num w:numId="11">
    <w:abstractNumId w:val="34"/>
  </w:num>
  <w:num w:numId="12">
    <w:abstractNumId w:val="36"/>
  </w:num>
  <w:num w:numId="13">
    <w:abstractNumId w:val="35"/>
  </w:num>
  <w:num w:numId="14">
    <w:abstractNumId w:val="13"/>
  </w:num>
  <w:num w:numId="15">
    <w:abstractNumId w:val="48"/>
  </w:num>
  <w:num w:numId="16">
    <w:abstractNumId w:val="33"/>
  </w:num>
  <w:num w:numId="17">
    <w:abstractNumId w:val="19"/>
  </w:num>
  <w:num w:numId="18">
    <w:abstractNumId w:val="44"/>
  </w:num>
  <w:num w:numId="19">
    <w:abstractNumId w:val="14"/>
  </w:num>
  <w:num w:numId="20">
    <w:abstractNumId w:val="2"/>
  </w:num>
  <w:num w:numId="21">
    <w:abstractNumId w:val="25"/>
  </w:num>
  <w:num w:numId="22">
    <w:abstractNumId w:val="18"/>
  </w:num>
  <w:num w:numId="23">
    <w:abstractNumId w:val="41"/>
  </w:num>
  <w:num w:numId="24">
    <w:abstractNumId w:val="29"/>
  </w:num>
  <w:num w:numId="25">
    <w:abstractNumId w:val="43"/>
  </w:num>
  <w:num w:numId="26">
    <w:abstractNumId w:val="47"/>
  </w:num>
  <w:num w:numId="27">
    <w:abstractNumId w:val="40"/>
  </w:num>
  <w:num w:numId="28">
    <w:abstractNumId w:val="16"/>
  </w:num>
  <w:num w:numId="29">
    <w:abstractNumId w:val="24"/>
  </w:num>
  <w:num w:numId="30">
    <w:abstractNumId w:val="31"/>
  </w:num>
  <w:num w:numId="31">
    <w:abstractNumId w:val="38"/>
  </w:num>
  <w:num w:numId="32">
    <w:abstractNumId w:val="9"/>
  </w:num>
  <w:num w:numId="33">
    <w:abstractNumId w:val="8"/>
  </w:num>
  <w:num w:numId="34">
    <w:abstractNumId w:val="4"/>
  </w:num>
  <w:num w:numId="35">
    <w:abstractNumId w:val="12"/>
  </w:num>
  <w:num w:numId="36">
    <w:abstractNumId w:val="1"/>
  </w:num>
  <w:num w:numId="37">
    <w:abstractNumId w:val="27"/>
  </w:num>
  <w:num w:numId="38">
    <w:abstractNumId w:val="37"/>
  </w:num>
  <w:num w:numId="39">
    <w:abstractNumId w:val="11"/>
  </w:num>
  <w:num w:numId="40">
    <w:abstractNumId w:val="32"/>
  </w:num>
  <w:num w:numId="41">
    <w:abstractNumId w:val="30"/>
  </w:num>
  <w:num w:numId="42">
    <w:abstractNumId w:val="7"/>
  </w:num>
  <w:num w:numId="43">
    <w:abstractNumId w:val="45"/>
  </w:num>
  <w:num w:numId="44">
    <w:abstractNumId w:val="15"/>
  </w:num>
  <w:num w:numId="45">
    <w:abstractNumId w:val="5"/>
  </w:num>
  <w:num w:numId="46">
    <w:abstractNumId w:val="10"/>
  </w:num>
  <w:num w:numId="47">
    <w:abstractNumId w:val="23"/>
  </w:num>
  <w:num w:numId="48">
    <w:abstractNumId w:val="3"/>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da van Beijeren [IFV]">
    <w15:presenceInfo w15:providerId="AD" w15:userId="S-1-5-21-2803318986-1024440444-3869671821-152403"/>
  </w15:person>
  <w15:person w15:author="Loo van Eck">
    <w15:presenceInfo w15:providerId="None" w15:userId="Loo van Eck"/>
  </w15:person>
  <w15:person w15:author="Maarten van der Lugt">
    <w15:presenceInfo w15:providerId="None" w15:userId="Maarten van der Lug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B" w:val="2013.3"/>
  </w:docVars>
  <w:rsids>
    <w:rsidRoot w:val="00E91DF0"/>
    <w:rsid w:val="00000257"/>
    <w:rsid w:val="00000EC5"/>
    <w:rsid w:val="0000316E"/>
    <w:rsid w:val="00004798"/>
    <w:rsid w:val="00004C11"/>
    <w:rsid w:val="00006D0C"/>
    <w:rsid w:val="00012771"/>
    <w:rsid w:val="00013107"/>
    <w:rsid w:val="00014EDC"/>
    <w:rsid w:val="00017454"/>
    <w:rsid w:val="00020D2D"/>
    <w:rsid w:val="0002138B"/>
    <w:rsid w:val="0002162C"/>
    <w:rsid w:val="00021965"/>
    <w:rsid w:val="0002447D"/>
    <w:rsid w:val="0002448C"/>
    <w:rsid w:val="000249B4"/>
    <w:rsid w:val="00024D16"/>
    <w:rsid w:val="00025E83"/>
    <w:rsid w:val="00025EF4"/>
    <w:rsid w:val="0002632A"/>
    <w:rsid w:val="00026C3A"/>
    <w:rsid w:val="00026CC4"/>
    <w:rsid w:val="00027F7D"/>
    <w:rsid w:val="00031AD8"/>
    <w:rsid w:val="00032337"/>
    <w:rsid w:val="00036471"/>
    <w:rsid w:val="00036E7C"/>
    <w:rsid w:val="000411A8"/>
    <w:rsid w:val="0004153E"/>
    <w:rsid w:val="0004200B"/>
    <w:rsid w:val="00042D74"/>
    <w:rsid w:val="00042E46"/>
    <w:rsid w:val="00043915"/>
    <w:rsid w:val="00043F82"/>
    <w:rsid w:val="00044F47"/>
    <w:rsid w:val="00045F85"/>
    <w:rsid w:val="0004732E"/>
    <w:rsid w:val="00047672"/>
    <w:rsid w:val="00050938"/>
    <w:rsid w:val="00050DFA"/>
    <w:rsid w:val="00051487"/>
    <w:rsid w:val="00055517"/>
    <w:rsid w:val="00056A6F"/>
    <w:rsid w:val="00060A0B"/>
    <w:rsid w:val="0006128D"/>
    <w:rsid w:val="00061380"/>
    <w:rsid w:val="00061F32"/>
    <w:rsid w:val="00062404"/>
    <w:rsid w:val="00062D5D"/>
    <w:rsid w:val="00063743"/>
    <w:rsid w:val="0006431A"/>
    <w:rsid w:val="00064EF5"/>
    <w:rsid w:val="0006514A"/>
    <w:rsid w:val="000654CF"/>
    <w:rsid w:val="00065B5E"/>
    <w:rsid w:val="00065B9D"/>
    <w:rsid w:val="00065F55"/>
    <w:rsid w:val="000665FB"/>
    <w:rsid w:val="00066EA1"/>
    <w:rsid w:val="00070E1C"/>
    <w:rsid w:val="000753F0"/>
    <w:rsid w:val="00075E3D"/>
    <w:rsid w:val="00080150"/>
    <w:rsid w:val="00083580"/>
    <w:rsid w:val="00083757"/>
    <w:rsid w:val="0008389B"/>
    <w:rsid w:val="00086681"/>
    <w:rsid w:val="000871B8"/>
    <w:rsid w:val="000907C7"/>
    <w:rsid w:val="00091BCE"/>
    <w:rsid w:val="000930AE"/>
    <w:rsid w:val="00093627"/>
    <w:rsid w:val="00093FAE"/>
    <w:rsid w:val="0009577C"/>
    <w:rsid w:val="00095AD2"/>
    <w:rsid w:val="0009650A"/>
    <w:rsid w:val="000971E8"/>
    <w:rsid w:val="000A23D9"/>
    <w:rsid w:val="000A3CF0"/>
    <w:rsid w:val="000A4780"/>
    <w:rsid w:val="000A64E3"/>
    <w:rsid w:val="000A6A6E"/>
    <w:rsid w:val="000A75B4"/>
    <w:rsid w:val="000A7905"/>
    <w:rsid w:val="000B01EE"/>
    <w:rsid w:val="000B0FDA"/>
    <w:rsid w:val="000B1ACF"/>
    <w:rsid w:val="000B50F3"/>
    <w:rsid w:val="000B5C99"/>
    <w:rsid w:val="000C0DC8"/>
    <w:rsid w:val="000C1409"/>
    <w:rsid w:val="000C36B7"/>
    <w:rsid w:val="000C371D"/>
    <w:rsid w:val="000C52B0"/>
    <w:rsid w:val="000C627C"/>
    <w:rsid w:val="000C665F"/>
    <w:rsid w:val="000C6D6D"/>
    <w:rsid w:val="000D00F5"/>
    <w:rsid w:val="000D0E59"/>
    <w:rsid w:val="000D0E65"/>
    <w:rsid w:val="000D11BF"/>
    <w:rsid w:val="000D18B3"/>
    <w:rsid w:val="000D2749"/>
    <w:rsid w:val="000D5AFF"/>
    <w:rsid w:val="000D5E07"/>
    <w:rsid w:val="000D62F8"/>
    <w:rsid w:val="000D63CC"/>
    <w:rsid w:val="000D760D"/>
    <w:rsid w:val="000E0DEF"/>
    <w:rsid w:val="000E13AD"/>
    <w:rsid w:val="000E18FF"/>
    <w:rsid w:val="000E19A7"/>
    <w:rsid w:val="000E2803"/>
    <w:rsid w:val="000E4D8E"/>
    <w:rsid w:val="000E4F17"/>
    <w:rsid w:val="000E5313"/>
    <w:rsid w:val="000E6970"/>
    <w:rsid w:val="000E6D35"/>
    <w:rsid w:val="000F1745"/>
    <w:rsid w:val="000F2B88"/>
    <w:rsid w:val="000F3517"/>
    <w:rsid w:val="000F3AE9"/>
    <w:rsid w:val="000F48D9"/>
    <w:rsid w:val="000F4B2B"/>
    <w:rsid w:val="000F4E48"/>
    <w:rsid w:val="000F74EF"/>
    <w:rsid w:val="000F7B65"/>
    <w:rsid w:val="00100638"/>
    <w:rsid w:val="001007D9"/>
    <w:rsid w:val="001012A8"/>
    <w:rsid w:val="00101A68"/>
    <w:rsid w:val="0010204A"/>
    <w:rsid w:val="00102CD0"/>
    <w:rsid w:val="00102E2D"/>
    <w:rsid w:val="0010411E"/>
    <w:rsid w:val="00104E74"/>
    <w:rsid w:val="00105C14"/>
    <w:rsid w:val="00106E1F"/>
    <w:rsid w:val="001070F6"/>
    <w:rsid w:val="00110349"/>
    <w:rsid w:val="00110F62"/>
    <w:rsid w:val="00111082"/>
    <w:rsid w:val="00111A59"/>
    <w:rsid w:val="00111F3D"/>
    <w:rsid w:val="0011293E"/>
    <w:rsid w:val="00112EBB"/>
    <w:rsid w:val="00114C60"/>
    <w:rsid w:val="00115F9C"/>
    <w:rsid w:val="001161FA"/>
    <w:rsid w:val="001166AC"/>
    <w:rsid w:val="0011729E"/>
    <w:rsid w:val="001174E0"/>
    <w:rsid w:val="00117B7F"/>
    <w:rsid w:val="00120857"/>
    <w:rsid w:val="0012255D"/>
    <w:rsid w:val="00123386"/>
    <w:rsid w:val="0012356C"/>
    <w:rsid w:val="00124D83"/>
    <w:rsid w:val="00125607"/>
    <w:rsid w:val="001261E9"/>
    <w:rsid w:val="0013045C"/>
    <w:rsid w:val="00130952"/>
    <w:rsid w:val="001310AD"/>
    <w:rsid w:val="001320DA"/>
    <w:rsid w:val="001332A3"/>
    <w:rsid w:val="00140DE5"/>
    <w:rsid w:val="0014350A"/>
    <w:rsid w:val="001447EF"/>
    <w:rsid w:val="00145217"/>
    <w:rsid w:val="00146BED"/>
    <w:rsid w:val="00147911"/>
    <w:rsid w:val="001507B8"/>
    <w:rsid w:val="00151B81"/>
    <w:rsid w:val="00154EC2"/>
    <w:rsid w:val="00156AA6"/>
    <w:rsid w:val="00157015"/>
    <w:rsid w:val="0016113F"/>
    <w:rsid w:val="001616B1"/>
    <w:rsid w:val="00162A58"/>
    <w:rsid w:val="00162A99"/>
    <w:rsid w:val="00162AD3"/>
    <w:rsid w:val="00163FB8"/>
    <w:rsid w:val="001641FF"/>
    <w:rsid w:val="001642BA"/>
    <w:rsid w:val="00164C40"/>
    <w:rsid w:val="001656E7"/>
    <w:rsid w:val="001676D9"/>
    <w:rsid w:val="00167942"/>
    <w:rsid w:val="00167A63"/>
    <w:rsid w:val="00167C72"/>
    <w:rsid w:val="0017088E"/>
    <w:rsid w:val="00170B75"/>
    <w:rsid w:val="00170D87"/>
    <w:rsid w:val="00173D36"/>
    <w:rsid w:val="00174EBD"/>
    <w:rsid w:val="001765F0"/>
    <w:rsid w:val="00177418"/>
    <w:rsid w:val="00180997"/>
    <w:rsid w:val="00182788"/>
    <w:rsid w:val="001830E9"/>
    <w:rsid w:val="00183B39"/>
    <w:rsid w:val="00183CA4"/>
    <w:rsid w:val="00185BF7"/>
    <w:rsid w:val="00185F30"/>
    <w:rsid w:val="00186472"/>
    <w:rsid w:val="001870CD"/>
    <w:rsid w:val="00187678"/>
    <w:rsid w:val="00190627"/>
    <w:rsid w:val="001948C8"/>
    <w:rsid w:val="001949EF"/>
    <w:rsid w:val="00194D67"/>
    <w:rsid w:val="00195BBF"/>
    <w:rsid w:val="00195E29"/>
    <w:rsid w:val="00195F11"/>
    <w:rsid w:val="001A0F99"/>
    <w:rsid w:val="001A2230"/>
    <w:rsid w:val="001A4414"/>
    <w:rsid w:val="001A6A11"/>
    <w:rsid w:val="001B00B8"/>
    <w:rsid w:val="001B0BBC"/>
    <w:rsid w:val="001B12D4"/>
    <w:rsid w:val="001B1CB0"/>
    <w:rsid w:val="001B3F26"/>
    <w:rsid w:val="001B5203"/>
    <w:rsid w:val="001B68B1"/>
    <w:rsid w:val="001B7F87"/>
    <w:rsid w:val="001C00B7"/>
    <w:rsid w:val="001C13ED"/>
    <w:rsid w:val="001C21AD"/>
    <w:rsid w:val="001C2382"/>
    <w:rsid w:val="001C2D5E"/>
    <w:rsid w:val="001C487B"/>
    <w:rsid w:val="001C516C"/>
    <w:rsid w:val="001C5738"/>
    <w:rsid w:val="001C5C00"/>
    <w:rsid w:val="001C6E32"/>
    <w:rsid w:val="001C709D"/>
    <w:rsid w:val="001C72D6"/>
    <w:rsid w:val="001C753A"/>
    <w:rsid w:val="001C77DC"/>
    <w:rsid w:val="001D164B"/>
    <w:rsid w:val="001D2D4E"/>
    <w:rsid w:val="001D3324"/>
    <w:rsid w:val="001D4451"/>
    <w:rsid w:val="001D4467"/>
    <w:rsid w:val="001D4C32"/>
    <w:rsid w:val="001D56DD"/>
    <w:rsid w:val="001D596E"/>
    <w:rsid w:val="001D7A3E"/>
    <w:rsid w:val="001E008A"/>
    <w:rsid w:val="001E0446"/>
    <w:rsid w:val="001E0E9A"/>
    <w:rsid w:val="001E1D55"/>
    <w:rsid w:val="001E4D57"/>
    <w:rsid w:val="001E6E16"/>
    <w:rsid w:val="001F2BF9"/>
    <w:rsid w:val="001F5053"/>
    <w:rsid w:val="001F5DCC"/>
    <w:rsid w:val="001F5E72"/>
    <w:rsid w:val="001F6583"/>
    <w:rsid w:val="001F6F1D"/>
    <w:rsid w:val="00203755"/>
    <w:rsid w:val="00203B11"/>
    <w:rsid w:val="00203D7E"/>
    <w:rsid w:val="0020601C"/>
    <w:rsid w:val="002063E3"/>
    <w:rsid w:val="0020724A"/>
    <w:rsid w:val="002077EE"/>
    <w:rsid w:val="002114C1"/>
    <w:rsid w:val="00211DF9"/>
    <w:rsid w:val="0021298A"/>
    <w:rsid w:val="002136A7"/>
    <w:rsid w:val="00213746"/>
    <w:rsid w:val="0021412D"/>
    <w:rsid w:val="0021657F"/>
    <w:rsid w:val="002177E4"/>
    <w:rsid w:val="00217C61"/>
    <w:rsid w:val="002217A0"/>
    <w:rsid w:val="00221D73"/>
    <w:rsid w:val="00222B95"/>
    <w:rsid w:val="00225DD3"/>
    <w:rsid w:val="00226BB8"/>
    <w:rsid w:val="00227D76"/>
    <w:rsid w:val="0023005E"/>
    <w:rsid w:val="0023198D"/>
    <w:rsid w:val="00231FA3"/>
    <w:rsid w:val="0023221B"/>
    <w:rsid w:val="00232739"/>
    <w:rsid w:val="00232813"/>
    <w:rsid w:val="00232CB0"/>
    <w:rsid w:val="0023306C"/>
    <w:rsid w:val="00233524"/>
    <w:rsid w:val="00234D28"/>
    <w:rsid w:val="00234E74"/>
    <w:rsid w:val="00234FB1"/>
    <w:rsid w:val="00236C2A"/>
    <w:rsid w:val="00237B22"/>
    <w:rsid w:val="00237FB9"/>
    <w:rsid w:val="00241966"/>
    <w:rsid w:val="00241B3C"/>
    <w:rsid w:val="00242CDE"/>
    <w:rsid w:val="0024524A"/>
    <w:rsid w:val="0024531C"/>
    <w:rsid w:val="00245A8A"/>
    <w:rsid w:val="002469F8"/>
    <w:rsid w:val="00246DFD"/>
    <w:rsid w:val="002478EA"/>
    <w:rsid w:val="00250A6E"/>
    <w:rsid w:val="00250DF0"/>
    <w:rsid w:val="00251BE7"/>
    <w:rsid w:val="002526E1"/>
    <w:rsid w:val="00252B88"/>
    <w:rsid w:val="002546A7"/>
    <w:rsid w:val="00256CDD"/>
    <w:rsid w:val="00261210"/>
    <w:rsid w:val="002623A2"/>
    <w:rsid w:val="0026755A"/>
    <w:rsid w:val="00270B18"/>
    <w:rsid w:val="00270EEE"/>
    <w:rsid w:val="00271C33"/>
    <w:rsid w:val="0027341A"/>
    <w:rsid w:val="00273D54"/>
    <w:rsid w:val="00273E3C"/>
    <w:rsid w:val="002741FD"/>
    <w:rsid w:val="00274217"/>
    <w:rsid w:val="0027541D"/>
    <w:rsid w:val="00276D64"/>
    <w:rsid w:val="00277090"/>
    <w:rsid w:val="00277E20"/>
    <w:rsid w:val="00281878"/>
    <w:rsid w:val="00282575"/>
    <w:rsid w:val="00282855"/>
    <w:rsid w:val="002834BA"/>
    <w:rsid w:val="00284CC1"/>
    <w:rsid w:val="00286633"/>
    <w:rsid w:val="00286729"/>
    <w:rsid w:val="00286BC5"/>
    <w:rsid w:val="00287CBD"/>
    <w:rsid w:val="00287FCF"/>
    <w:rsid w:val="00290DEA"/>
    <w:rsid w:val="00294DCF"/>
    <w:rsid w:val="002954C3"/>
    <w:rsid w:val="002955E4"/>
    <w:rsid w:val="00295CE7"/>
    <w:rsid w:val="00295DFA"/>
    <w:rsid w:val="002972B8"/>
    <w:rsid w:val="002973C7"/>
    <w:rsid w:val="00297C98"/>
    <w:rsid w:val="00297E5F"/>
    <w:rsid w:val="00297E60"/>
    <w:rsid w:val="002A0F3D"/>
    <w:rsid w:val="002A10CC"/>
    <w:rsid w:val="002A195B"/>
    <w:rsid w:val="002A2564"/>
    <w:rsid w:val="002A6F30"/>
    <w:rsid w:val="002A7187"/>
    <w:rsid w:val="002B0352"/>
    <w:rsid w:val="002B11A2"/>
    <w:rsid w:val="002B1307"/>
    <w:rsid w:val="002B2BC9"/>
    <w:rsid w:val="002B60C5"/>
    <w:rsid w:val="002B6443"/>
    <w:rsid w:val="002B705B"/>
    <w:rsid w:val="002C0CE3"/>
    <w:rsid w:val="002C1174"/>
    <w:rsid w:val="002C199C"/>
    <w:rsid w:val="002C2830"/>
    <w:rsid w:val="002C2A0E"/>
    <w:rsid w:val="002C434C"/>
    <w:rsid w:val="002C5A29"/>
    <w:rsid w:val="002C7DF6"/>
    <w:rsid w:val="002D0464"/>
    <w:rsid w:val="002D0D7A"/>
    <w:rsid w:val="002D36C3"/>
    <w:rsid w:val="002D4292"/>
    <w:rsid w:val="002D4DAA"/>
    <w:rsid w:val="002D5BE5"/>
    <w:rsid w:val="002D628A"/>
    <w:rsid w:val="002D7E66"/>
    <w:rsid w:val="002E0285"/>
    <w:rsid w:val="002E2844"/>
    <w:rsid w:val="002E2CA7"/>
    <w:rsid w:val="002E405E"/>
    <w:rsid w:val="002E4767"/>
    <w:rsid w:val="002E4A75"/>
    <w:rsid w:val="002E4D71"/>
    <w:rsid w:val="002E5A85"/>
    <w:rsid w:val="002E64E9"/>
    <w:rsid w:val="002E6ECD"/>
    <w:rsid w:val="002E6F88"/>
    <w:rsid w:val="002F042F"/>
    <w:rsid w:val="002F1CC0"/>
    <w:rsid w:val="002F1FD7"/>
    <w:rsid w:val="002F4925"/>
    <w:rsid w:val="002F5242"/>
    <w:rsid w:val="002F5438"/>
    <w:rsid w:val="002F5FB2"/>
    <w:rsid w:val="002F7875"/>
    <w:rsid w:val="002F7FB3"/>
    <w:rsid w:val="003002B0"/>
    <w:rsid w:val="003011B2"/>
    <w:rsid w:val="003011C9"/>
    <w:rsid w:val="00302864"/>
    <w:rsid w:val="003048B3"/>
    <w:rsid w:val="00307D90"/>
    <w:rsid w:val="0031053B"/>
    <w:rsid w:val="0031255A"/>
    <w:rsid w:val="00312780"/>
    <w:rsid w:val="0031357D"/>
    <w:rsid w:val="00315382"/>
    <w:rsid w:val="00315847"/>
    <w:rsid w:val="00315938"/>
    <w:rsid w:val="0031686D"/>
    <w:rsid w:val="00320F8D"/>
    <w:rsid w:val="0032154C"/>
    <w:rsid w:val="003216FF"/>
    <w:rsid w:val="003221C4"/>
    <w:rsid w:val="003228A2"/>
    <w:rsid w:val="003243AA"/>
    <w:rsid w:val="00326668"/>
    <w:rsid w:val="00330272"/>
    <w:rsid w:val="00330323"/>
    <w:rsid w:val="00330D0E"/>
    <w:rsid w:val="0033251A"/>
    <w:rsid w:val="0033333A"/>
    <w:rsid w:val="00333D88"/>
    <w:rsid w:val="00334C97"/>
    <w:rsid w:val="003350D7"/>
    <w:rsid w:val="003359F7"/>
    <w:rsid w:val="003360A1"/>
    <w:rsid w:val="00336F6C"/>
    <w:rsid w:val="0033788B"/>
    <w:rsid w:val="00337FA5"/>
    <w:rsid w:val="003417A4"/>
    <w:rsid w:val="0034213A"/>
    <w:rsid w:val="00343563"/>
    <w:rsid w:val="00345043"/>
    <w:rsid w:val="00345847"/>
    <w:rsid w:val="00345ACB"/>
    <w:rsid w:val="00347A68"/>
    <w:rsid w:val="00347A9D"/>
    <w:rsid w:val="00353B07"/>
    <w:rsid w:val="00354B3F"/>
    <w:rsid w:val="0035569D"/>
    <w:rsid w:val="00356087"/>
    <w:rsid w:val="00356773"/>
    <w:rsid w:val="00356996"/>
    <w:rsid w:val="00356E76"/>
    <w:rsid w:val="003573BE"/>
    <w:rsid w:val="00357BB6"/>
    <w:rsid w:val="003608E0"/>
    <w:rsid w:val="00361B15"/>
    <w:rsid w:val="00362A36"/>
    <w:rsid w:val="00362ABA"/>
    <w:rsid w:val="00363D03"/>
    <w:rsid w:val="00364015"/>
    <w:rsid w:val="00365B0C"/>
    <w:rsid w:val="00367937"/>
    <w:rsid w:val="003728BB"/>
    <w:rsid w:val="00372AAC"/>
    <w:rsid w:val="00372E96"/>
    <w:rsid w:val="00373813"/>
    <w:rsid w:val="0037467B"/>
    <w:rsid w:val="00376A11"/>
    <w:rsid w:val="003778BB"/>
    <w:rsid w:val="00377D83"/>
    <w:rsid w:val="00380147"/>
    <w:rsid w:val="003801BB"/>
    <w:rsid w:val="0038153B"/>
    <w:rsid w:val="00381D9A"/>
    <w:rsid w:val="003837ED"/>
    <w:rsid w:val="00385014"/>
    <w:rsid w:val="00385CAD"/>
    <w:rsid w:val="00385F7C"/>
    <w:rsid w:val="00387463"/>
    <w:rsid w:val="00392283"/>
    <w:rsid w:val="0039239C"/>
    <w:rsid w:val="003924D7"/>
    <w:rsid w:val="00394352"/>
    <w:rsid w:val="00394A13"/>
    <w:rsid w:val="00394CC8"/>
    <w:rsid w:val="00395795"/>
    <w:rsid w:val="00396200"/>
    <w:rsid w:val="00397C29"/>
    <w:rsid w:val="003A08CC"/>
    <w:rsid w:val="003A095C"/>
    <w:rsid w:val="003A1BD3"/>
    <w:rsid w:val="003A2236"/>
    <w:rsid w:val="003A42ED"/>
    <w:rsid w:val="003A576E"/>
    <w:rsid w:val="003A7496"/>
    <w:rsid w:val="003A7E24"/>
    <w:rsid w:val="003B0B44"/>
    <w:rsid w:val="003B1FD6"/>
    <w:rsid w:val="003B31BD"/>
    <w:rsid w:val="003B5094"/>
    <w:rsid w:val="003B6890"/>
    <w:rsid w:val="003C061C"/>
    <w:rsid w:val="003C0A69"/>
    <w:rsid w:val="003C160E"/>
    <w:rsid w:val="003C5BF6"/>
    <w:rsid w:val="003C5DD9"/>
    <w:rsid w:val="003C7765"/>
    <w:rsid w:val="003C7AB8"/>
    <w:rsid w:val="003D0992"/>
    <w:rsid w:val="003D0C67"/>
    <w:rsid w:val="003D30A6"/>
    <w:rsid w:val="003D67D4"/>
    <w:rsid w:val="003D74C3"/>
    <w:rsid w:val="003E0EB8"/>
    <w:rsid w:val="003E1E2E"/>
    <w:rsid w:val="003E4157"/>
    <w:rsid w:val="003E5E86"/>
    <w:rsid w:val="003E7FE2"/>
    <w:rsid w:val="003F06AF"/>
    <w:rsid w:val="003F09A5"/>
    <w:rsid w:val="003F2A9F"/>
    <w:rsid w:val="003F2B91"/>
    <w:rsid w:val="003F40BE"/>
    <w:rsid w:val="003F48E9"/>
    <w:rsid w:val="003F4DBA"/>
    <w:rsid w:val="003F5DF9"/>
    <w:rsid w:val="003F670F"/>
    <w:rsid w:val="0040009F"/>
    <w:rsid w:val="00402E4C"/>
    <w:rsid w:val="00403512"/>
    <w:rsid w:val="004060BE"/>
    <w:rsid w:val="004065BE"/>
    <w:rsid w:val="004100E1"/>
    <w:rsid w:val="00411A98"/>
    <w:rsid w:val="0041206B"/>
    <w:rsid w:val="0041241C"/>
    <w:rsid w:val="00413183"/>
    <w:rsid w:val="004137CC"/>
    <w:rsid w:val="0041394B"/>
    <w:rsid w:val="0041568A"/>
    <w:rsid w:val="00415A26"/>
    <w:rsid w:val="00415F65"/>
    <w:rsid w:val="00417BF7"/>
    <w:rsid w:val="004222DE"/>
    <w:rsid w:val="004232E3"/>
    <w:rsid w:val="00424102"/>
    <w:rsid w:val="004246D9"/>
    <w:rsid w:val="00425464"/>
    <w:rsid w:val="00425A8E"/>
    <w:rsid w:val="00426E10"/>
    <w:rsid w:val="00427166"/>
    <w:rsid w:val="00433033"/>
    <w:rsid w:val="00433EA3"/>
    <w:rsid w:val="0043472F"/>
    <w:rsid w:val="00435AAC"/>
    <w:rsid w:val="004369CB"/>
    <w:rsid w:val="00436A27"/>
    <w:rsid w:val="004372C6"/>
    <w:rsid w:val="00440375"/>
    <w:rsid w:val="0044046D"/>
    <w:rsid w:val="00440CD2"/>
    <w:rsid w:val="00440ED7"/>
    <w:rsid w:val="00442628"/>
    <w:rsid w:val="00442D35"/>
    <w:rsid w:val="00443932"/>
    <w:rsid w:val="004444AB"/>
    <w:rsid w:val="004453FA"/>
    <w:rsid w:val="00445ADF"/>
    <w:rsid w:val="004507EF"/>
    <w:rsid w:val="00450971"/>
    <w:rsid w:val="00451AD0"/>
    <w:rsid w:val="00451F62"/>
    <w:rsid w:val="004524F1"/>
    <w:rsid w:val="0045513E"/>
    <w:rsid w:val="00455881"/>
    <w:rsid w:val="00455F9F"/>
    <w:rsid w:val="00456651"/>
    <w:rsid w:val="004577FF"/>
    <w:rsid w:val="004629EB"/>
    <w:rsid w:val="00464A13"/>
    <w:rsid w:val="00465A57"/>
    <w:rsid w:val="0046759F"/>
    <w:rsid w:val="00467EE2"/>
    <w:rsid w:val="004712AD"/>
    <w:rsid w:val="00472A59"/>
    <w:rsid w:val="00472DFA"/>
    <w:rsid w:val="00473093"/>
    <w:rsid w:val="00473384"/>
    <w:rsid w:val="0047339E"/>
    <w:rsid w:val="00474A87"/>
    <w:rsid w:val="00475229"/>
    <w:rsid w:val="00476404"/>
    <w:rsid w:val="004772C8"/>
    <w:rsid w:val="00477BBB"/>
    <w:rsid w:val="0048044F"/>
    <w:rsid w:val="00482305"/>
    <w:rsid w:val="0048414D"/>
    <w:rsid w:val="004875BC"/>
    <w:rsid w:val="00487C94"/>
    <w:rsid w:val="00491672"/>
    <w:rsid w:val="0049199B"/>
    <w:rsid w:val="00491B51"/>
    <w:rsid w:val="00491CAB"/>
    <w:rsid w:val="00492125"/>
    <w:rsid w:val="004929FE"/>
    <w:rsid w:val="004939CA"/>
    <w:rsid w:val="00495B0E"/>
    <w:rsid w:val="004968B9"/>
    <w:rsid w:val="004975B8"/>
    <w:rsid w:val="00497A22"/>
    <w:rsid w:val="004A0151"/>
    <w:rsid w:val="004A1176"/>
    <w:rsid w:val="004A1540"/>
    <w:rsid w:val="004A18F6"/>
    <w:rsid w:val="004A29AF"/>
    <w:rsid w:val="004A2D76"/>
    <w:rsid w:val="004A2EAE"/>
    <w:rsid w:val="004A3109"/>
    <w:rsid w:val="004A495F"/>
    <w:rsid w:val="004A4B38"/>
    <w:rsid w:val="004A5B03"/>
    <w:rsid w:val="004B048E"/>
    <w:rsid w:val="004B0D44"/>
    <w:rsid w:val="004B1B9D"/>
    <w:rsid w:val="004B2070"/>
    <w:rsid w:val="004B21A7"/>
    <w:rsid w:val="004B2771"/>
    <w:rsid w:val="004B5120"/>
    <w:rsid w:val="004B552C"/>
    <w:rsid w:val="004B5CDE"/>
    <w:rsid w:val="004B76C5"/>
    <w:rsid w:val="004B7B2A"/>
    <w:rsid w:val="004C01CA"/>
    <w:rsid w:val="004C0EDF"/>
    <w:rsid w:val="004C104A"/>
    <w:rsid w:val="004C2371"/>
    <w:rsid w:val="004C2FBF"/>
    <w:rsid w:val="004C4A1E"/>
    <w:rsid w:val="004C4A6D"/>
    <w:rsid w:val="004C5170"/>
    <w:rsid w:val="004C577C"/>
    <w:rsid w:val="004C62A6"/>
    <w:rsid w:val="004C7B5F"/>
    <w:rsid w:val="004D01E0"/>
    <w:rsid w:val="004D1D78"/>
    <w:rsid w:val="004D42FD"/>
    <w:rsid w:val="004D4E3E"/>
    <w:rsid w:val="004D5664"/>
    <w:rsid w:val="004D6D16"/>
    <w:rsid w:val="004D7F14"/>
    <w:rsid w:val="004E00F6"/>
    <w:rsid w:val="004E216B"/>
    <w:rsid w:val="004E2695"/>
    <w:rsid w:val="004E2F47"/>
    <w:rsid w:val="004E36C3"/>
    <w:rsid w:val="004E37C9"/>
    <w:rsid w:val="004E4437"/>
    <w:rsid w:val="004E4815"/>
    <w:rsid w:val="004E4D8C"/>
    <w:rsid w:val="004E5D47"/>
    <w:rsid w:val="004E6781"/>
    <w:rsid w:val="004E6962"/>
    <w:rsid w:val="004E6C86"/>
    <w:rsid w:val="004F0762"/>
    <w:rsid w:val="004F4A1B"/>
    <w:rsid w:val="004F4E57"/>
    <w:rsid w:val="004F5307"/>
    <w:rsid w:val="004F6C54"/>
    <w:rsid w:val="004F71D9"/>
    <w:rsid w:val="0050039F"/>
    <w:rsid w:val="0050088D"/>
    <w:rsid w:val="00500F82"/>
    <w:rsid w:val="005016FE"/>
    <w:rsid w:val="005017A6"/>
    <w:rsid w:val="005017DF"/>
    <w:rsid w:val="005036BE"/>
    <w:rsid w:val="00503B3E"/>
    <w:rsid w:val="0050646E"/>
    <w:rsid w:val="0050665A"/>
    <w:rsid w:val="00506AD7"/>
    <w:rsid w:val="00507296"/>
    <w:rsid w:val="005077B5"/>
    <w:rsid w:val="00507B65"/>
    <w:rsid w:val="00507FC1"/>
    <w:rsid w:val="005111C8"/>
    <w:rsid w:val="005114A8"/>
    <w:rsid w:val="005118DB"/>
    <w:rsid w:val="005125DE"/>
    <w:rsid w:val="00512BB5"/>
    <w:rsid w:val="00513874"/>
    <w:rsid w:val="00513BA2"/>
    <w:rsid w:val="00517BAB"/>
    <w:rsid w:val="0052206C"/>
    <w:rsid w:val="00522692"/>
    <w:rsid w:val="00522902"/>
    <w:rsid w:val="0052318A"/>
    <w:rsid w:val="005242EE"/>
    <w:rsid w:val="00524CD1"/>
    <w:rsid w:val="00525C0D"/>
    <w:rsid w:val="0052737F"/>
    <w:rsid w:val="00527608"/>
    <w:rsid w:val="0052764F"/>
    <w:rsid w:val="005317C7"/>
    <w:rsid w:val="00531949"/>
    <w:rsid w:val="00532451"/>
    <w:rsid w:val="00534A82"/>
    <w:rsid w:val="00536FDA"/>
    <w:rsid w:val="00537174"/>
    <w:rsid w:val="00540F14"/>
    <w:rsid w:val="00541B8B"/>
    <w:rsid w:val="00541F6E"/>
    <w:rsid w:val="0054246A"/>
    <w:rsid w:val="0054383C"/>
    <w:rsid w:val="00544701"/>
    <w:rsid w:val="0054541A"/>
    <w:rsid w:val="00552FAA"/>
    <w:rsid w:val="0055367B"/>
    <w:rsid w:val="005546C8"/>
    <w:rsid w:val="005601F1"/>
    <w:rsid w:val="00562414"/>
    <w:rsid w:val="00565250"/>
    <w:rsid w:val="00565496"/>
    <w:rsid w:val="005661CA"/>
    <w:rsid w:val="0056706A"/>
    <w:rsid w:val="005672DF"/>
    <w:rsid w:val="00570EBB"/>
    <w:rsid w:val="00572C61"/>
    <w:rsid w:val="0057317D"/>
    <w:rsid w:val="00573B8D"/>
    <w:rsid w:val="00573D49"/>
    <w:rsid w:val="00577258"/>
    <w:rsid w:val="00577756"/>
    <w:rsid w:val="00577D8C"/>
    <w:rsid w:val="005805DE"/>
    <w:rsid w:val="00580820"/>
    <w:rsid w:val="00581905"/>
    <w:rsid w:val="00581E87"/>
    <w:rsid w:val="005821F7"/>
    <w:rsid w:val="00582AC6"/>
    <w:rsid w:val="00582BBA"/>
    <w:rsid w:val="00584AD0"/>
    <w:rsid w:val="00584E91"/>
    <w:rsid w:val="005873DF"/>
    <w:rsid w:val="0059050F"/>
    <w:rsid w:val="0059064A"/>
    <w:rsid w:val="005907EF"/>
    <w:rsid w:val="00592293"/>
    <w:rsid w:val="0059537C"/>
    <w:rsid w:val="00595B30"/>
    <w:rsid w:val="00596534"/>
    <w:rsid w:val="005969C4"/>
    <w:rsid w:val="00597F8F"/>
    <w:rsid w:val="005A08BE"/>
    <w:rsid w:val="005A11A8"/>
    <w:rsid w:val="005A13DF"/>
    <w:rsid w:val="005A258F"/>
    <w:rsid w:val="005A360A"/>
    <w:rsid w:val="005A4EAD"/>
    <w:rsid w:val="005A6AC9"/>
    <w:rsid w:val="005B0A8D"/>
    <w:rsid w:val="005B0AB5"/>
    <w:rsid w:val="005B4498"/>
    <w:rsid w:val="005B487F"/>
    <w:rsid w:val="005B5189"/>
    <w:rsid w:val="005B5B95"/>
    <w:rsid w:val="005B63BD"/>
    <w:rsid w:val="005B6434"/>
    <w:rsid w:val="005B6533"/>
    <w:rsid w:val="005B7BA2"/>
    <w:rsid w:val="005C3397"/>
    <w:rsid w:val="005C418E"/>
    <w:rsid w:val="005C487A"/>
    <w:rsid w:val="005C4F87"/>
    <w:rsid w:val="005C596A"/>
    <w:rsid w:val="005C622B"/>
    <w:rsid w:val="005C78D4"/>
    <w:rsid w:val="005C7E26"/>
    <w:rsid w:val="005C7E48"/>
    <w:rsid w:val="005D03DC"/>
    <w:rsid w:val="005D05F2"/>
    <w:rsid w:val="005D18DE"/>
    <w:rsid w:val="005D1AF8"/>
    <w:rsid w:val="005D21F7"/>
    <w:rsid w:val="005D512A"/>
    <w:rsid w:val="005D5AA5"/>
    <w:rsid w:val="005D5B41"/>
    <w:rsid w:val="005D5DF3"/>
    <w:rsid w:val="005D7B6B"/>
    <w:rsid w:val="005E0C6B"/>
    <w:rsid w:val="005E2043"/>
    <w:rsid w:val="005E2AD3"/>
    <w:rsid w:val="005E53C0"/>
    <w:rsid w:val="005E5C0E"/>
    <w:rsid w:val="005E693A"/>
    <w:rsid w:val="005F0EC2"/>
    <w:rsid w:val="005F1549"/>
    <w:rsid w:val="005F1C8F"/>
    <w:rsid w:val="005F24D0"/>
    <w:rsid w:val="005F44BA"/>
    <w:rsid w:val="005F5268"/>
    <w:rsid w:val="005F53C5"/>
    <w:rsid w:val="005F55D5"/>
    <w:rsid w:val="005F5756"/>
    <w:rsid w:val="005F5DBE"/>
    <w:rsid w:val="005F6710"/>
    <w:rsid w:val="005F67B2"/>
    <w:rsid w:val="005F76C4"/>
    <w:rsid w:val="00600907"/>
    <w:rsid w:val="00600F01"/>
    <w:rsid w:val="00602C40"/>
    <w:rsid w:val="00605589"/>
    <w:rsid w:val="006064E8"/>
    <w:rsid w:val="00606EBA"/>
    <w:rsid w:val="00610017"/>
    <w:rsid w:val="0061128A"/>
    <w:rsid w:val="006113D2"/>
    <w:rsid w:val="00611CCA"/>
    <w:rsid w:val="00611F09"/>
    <w:rsid w:val="00612D41"/>
    <w:rsid w:val="0061372B"/>
    <w:rsid w:val="0061463C"/>
    <w:rsid w:val="00614BCE"/>
    <w:rsid w:val="00614DF0"/>
    <w:rsid w:val="00615B24"/>
    <w:rsid w:val="00615CA6"/>
    <w:rsid w:val="006166CE"/>
    <w:rsid w:val="00616B5C"/>
    <w:rsid w:val="0062290B"/>
    <w:rsid w:val="00622C75"/>
    <w:rsid w:val="0062518B"/>
    <w:rsid w:val="00625223"/>
    <w:rsid w:val="00625C44"/>
    <w:rsid w:val="0062613A"/>
    <w:rsid w:val="00630AEB"/>
    <w:rsid w:val="00633C9F"/>
    <w:rsid w:val="00634708"/>
    <w:rsid w:val="0063559C"/>
    <w:rsid w:val="00636CB2"/>
    <w:rsid w:val="00637BE8"/>
    <w:rsid w:val="00640ED1"/>
    <w:rsid w:val="00641C23"/>
    <w:rsid w:val="00643F25"/>
    <w:rsid w:val="00645A14"/>
    <w:rsid w:val="00645FE1"/>
    <w:rsid w:val="00646E3B"/>
    <w:rsid w:val="00651002"/>
    <w:rsid w:val="0065201F"/>
    <w:rsid w:val="00652E54"/>
    <w:rsid w:val="0065358D"/>
    <w:rsid w:val="00654398"/>
    <w:rsid w:val="006555E5"/>
    <w:rsid w:val="00655B60"/>
    <w:rsid w:val="00656554"/>
    <w:rsid w:val="0065685E"/>
    <w:rsid w:val="00657AEA"/>
    <w:rsid w:val="00660AAE"/>
    <w:rsid w:val="00661BF1"/>
    <w:rsid w:val="00662CEB"/>
    <w:rsid w:val="00663389"/>
    <w:rsid w:val="0066580A"/>
    <w:rsid w:val="006674D5"/>
    <w:rsid w:val="006716D1"/>
    <w:rsid w:val="00671FB1"/>
    <w:rsid w:val="0067440D"/>
    <w:rsid w:val="0067456C"/>
    <w:rsid w:val="00675853"/>
    <w:rsid w:val="0067715A"/>
    <w:rsid w:val="00680D74"/>
    <w:rsid w:val="00681441"/>
    <w:rsid w:val="00683145"/>
    <w:rsid w:val="006841F5"/>
    <w:rsid w:val="0068518B"/>
    <w:rsid w:val="00685C2A"/>
    <w:rsid w:val="00686B60"/>
    <w:rsid w:val="00687924"/>
    <w:rsid w:val="00690433"/>
    <w:rsid w:val="00692224"/>
    <w:rsid w:val="006932C8"/>
    <w:rsid w:val="00696691"/>
    <w:rsid w:val="00697C23"/>
    <w:rsid w:val="006A192D"/>
    <w:rsid w:val="006A1AB6"/>
    <w:rsid w:val="006A1CB8"/>
    <w:rsid w:val="006A2A59"/>
    <w:rsid w:val="006A32FB"/>
    <w:rsid w:val="006A4BD5"/>
    <w:rsid w:val="006A5E46"/>
    <w:rsid w:val="006A627D"/>
    <w:rsid w:val="006A698B"/>
    <w:rsid w:val="006A6A34"/>
    <w:rsid w:val="006A70DD"/>
    <w:rsid w:val="006B068B"/>
    <w:rsid w:val="006B11D2"/>
    <w:rsid w:val="006B1545"/>
    <w:rsid w:val="006B1F5B"/>
    <w:rsid w:val="006B209E"/>
    <w:rsid w:val="006B40E7"/>
    <w:rsid w:val="006B578F"/>
    <w:rsid w:val="006B78A2"/>
    <w:rsid w:val="006C005D"/>
    <w:rsid w:val="006C0D56"/>
    <w:rsid w:val="006C3FD2"/>
    <w:rsid w:val="006D05D7"/>
    <w:rsid w:val="006D0770"/>
    <w:rsid w:val="006D1698"/>
    <w:rsid w:val="006D49B1"/>
    <w:rsid w:val="006D4F5A"/>
    <w:rsid w:val="006D520A"/>
    <w:rsid w:val="006D52B8"/>
    <w:rsid w:val="006D6E11"/>
    <w:rsid w:val="006D766A"/>
    <w:rsid w:val="006D7A4E"/>
    <w:rsid w:val="006E0F14"/>
    <w:rsid w:val="006E1312"/>
    <w:rsid w:val="006E22A3"/>
    <w:rsid w:val="006E23D3"/>
    <w:rsid w:val="006E2DC7"/>
    <w:rsid w:val="006E3A23"/>
    <w:rsid w:val="006E3A32"/>
    <w:rsid w:val="006E4B1D"/>
    <w:rsid w:val="006E56A4"/>
    <w:rsid w:val="006F031D"/>
    <w:rsid w:val="006F0A58"/>
    <w:rsid w:val="006F278F"/>
    <w:rsid w:val="006F2CF3"/>
    <w:rsid w:val="006F316A"/>
    <w:rsid w:val="006F3BF6"/>
    <w:rsid w:val="006F5602"/>
    <w:rsid w:val="006F6068"/>
    <w:rsid w:val="006F6AD0"/>
    <w:rsid w:val="006F6F24"/>
    <w:rsid w:val="006F7CA7"/>
    <w:rsid w:val="006F7DE8"/>
    <w:rsid w:val="0070062F"/>
    <w:rsid w:val="00700FB5"/>
    <w:rsid w:val="00702280"/>
    <w:rsid w:val="00702BE8"/>
    <w:rsid w:val="00703271"/>
    <w:rsid w:val="00706774"/>
    <w:rsid w:val="00707057"/>
    <w:rsid w:val="00711D08"/>
    <w:rsid w:val="007125C8"/>
    <w:rsid w:val="00713FD9"/>
    <w:rsid w:val="0071525E"/>
    <w:rsid w:val="007153A7"/>
    <w:rsid w:val="0071546F"/>
    <w:rsid w:val="00716844"/>
    <w:rsid w:val="0071696F"/>
    <w:rsid w:val="00716B65"/>
    <w:rsid w:val="00720260"/>
    <w:rsid w:val="00720A21"/>
    <w:rsid w:val="00721EFA"/>
    <w:rsid w:val="007231CB"/>
    <w:rsid w:val="0072331A"/>
    <w:rsid w:val="00723AC1"/>
    <w:rsid w:val="00724452"/>
    <w:rsid w:val="00725D44"/>
    <w:rsid w:val="00726332"/>
    <w:rsid w:val="0073016C"/>
    <w:rsid w:val="00730396"/>
    <w:rsid w:val="007307D9"/>
    <w:rsid w:val="00731403"/>
    <w:rsid w:val="0073158D"/>
    <w:rsid w:val="007328F1"/>
    <w:rsid w:val="00735A2E"/>
    <w:rsid w:val="007362DE"/>
    <w:rsid w:val="0073774C"/>
    <w:rsid w:val="00737930"/>
    <w:rsid w:val="007428CD"/>
    <w:rsid w:val="00744037"/>
    <w:rsid w:val="0074434A"/>
    <w:rsid w:val="007448B5"/>
    <w:rsid w:val="0074531B"/>
    <w:rsid w:val="00745351"/>
    <w:rsid w:val="007458C4"/>
    <w:rsid w:val="00745939"/>
    <w:rsid w:val="00745E92"/>
    <w:rsid w:val="007504C8"/>
    <w:rsid w:val="0075430B"/>
    <w:rsid w:val="00754C03"/>
    <w:rsid w:val="0075505E"/>
    <w:rsid w:val="00755A49"/>
    <w:rsid w:val="00755F69"/>
    <w:rsid w:val="007572C6"/>
    <w:rsid w:val="007602CA"/>
    <w:rsid w:val="00760A63"/>
    <w:rsid w:val="0076290D"/>
    <w:rsid w:val="00763EC3"/>
    <w:rsid w:val="00763F6F"/>
    <w:rsid w:val="007645E9"/>
    <w:rsid w:val="00764FD7"/>
    <w:rsid w:val="0076511B"/>
    <w:rsid w:val="00765B04"/>
    <w:rsid w:val="00765C00"/>
    <w:rsid w:val="00765EDE"/>
    <w:rsid w:val="00766334"/>
    <w:rsid w:val="0076642A"/>
    <w:rsid w:val="007664F0"/>
    <w:rsid w:val="00766967"/>
    <w:rsid w:val="00767002"/>
    <w:rsid w:val="00767A6B"/>
    <w:rsid w:val="00767ED4"/>
    <w:rsid w:val="007711E5"/>
    <w:rsid w:val="0077171C"/>
    <w:rsid w:val="00772095"/>
    <w:rsid w:val="00774BCE"/>
    <w:rsid w:val="0077622D"/>
    <w:rsid w:val="00776A85"/>
    <w:rsid w:val="0077760E"/>
    <w:rsid w:val="00782089"/>
    <w:rsid w:val="00782ACC"/>
    <w:rsid w:val="007833AF"/>
    <w:rsid w:val="007839AB"/>
    <w:rsid w:val="00783DAB"/>
    <w:rsid w:val="007845B0"/>
    <w:rsid w:val="00785855"/>
    <w:rsid w:val="00786978"/>
    <w:rsid w:val="00790D0F"/>
    <w:rsid w:val="00790EC2"/>
    <w:rsid w:val="007913C2"/>
    <w:rsid w:val="00791EE2"/>
    <w:rsid w:val="0079345D"/>
    <w:rsid w:val="00794036"/>
    <w:rsid w:val="00795137"/>
    <w:rsid w:val="007969D8"/>
    <w:rsid w:val="00797BB2"/>
    <w:rsid w:val="007A1310"/>
    <w:rsid w:val="007A14FF"/>
    <w:rsid w:val="007A1CC1"/>
    <w:rsid w:val="007A3102"/>
    <w:rsid w:val="007A37B2"/>
    <w:rsid w:val="007A50EC"/>
    <w:rsid w:val="007A5E16"/>
    <w:rsid w:val="007A5F20"/>
    <w:rsid w:val="007B1FA6"/>
    <w:rsid w:val="007B2DF3"/>
    <w:rsid w:val="007B3549"/>
    <w:rsid w:val="007B3E99"/>
    <w:rsid w:val="007B4C2A"/>
    <w:rsid w:val="007B5378"/>
    <w:rsid w:val="007B56E0"/>
    <w:rsid w:val="007B6361"/>
    <w:rsid w:val="007B69BE"/>
    <w:rsid w:val="007B73EE"/>
    <w:rsid w:val="007C01D5"/>
    <w:rsid w:val="007C0A85"/>
    <w:rsid w:val="007C3216"/>
    <w:rsid w:val="007C4514"/>
    <w:rsid w:val="007D0909"/>
    <w:rsid w:val="007D0E00"/>
    <w:rsid w:val="007D1D0C"/>
    <w:rsid w:val="007D2A81"/>
    <w:rsid w:val="007D34D1"/>
    <w:rsid w:val="007D429D"/>
    <w:rsid w:val="007D4684"/>
    <w:rsid w:val="007D5135"/>
    <w:rsid w:val="007D73BD"/>
    <w:rsid w:val="007E1137"/>
    <w:rsid w:val="007E1D61"/>
    <w:rsid w:val="007E255F"/>
    <w:rsid w:val="007E3530"/>
    <w:rsid w:val="007E5031"/>
    <w:rsid w:val="007E50EB"/>
    <w:rsid w:val="007E5157"/>
    <w:rsid w:val="007E5575"/>
    <w:rsid w:val="007E5BCE"/>
    <w:rsid w:val="007F0056"/>
    <w:rsid w:val="007F0806"/>
    <w:rsid w:val="007F127F"/>
    <w:rsid w:val="007F4057"/>
    <w:rsid w:val="007F4331"/>
    <w:rsid w:val="007F4AD3"/>
    <w:rsid w:val="007F681E"/>
    <w:rsid w:val="007F6C22"/>
    <w:rsid w:val="007F6D9B"/>
    <w:rsid w:val="007F74F9"/>
    <w:rsid w:val="00800238"/>
    <w:rsid w:val="008004B5"/>
    <w:rsid w:val="00800CCD"/>
    <w:rsid w:val="008015C4"/>
    <w:rsid w:val="00801E7E"/>
    <w:rsid w:val="00802162"/>
    <w:rsid w:val="008027C4"/>
    <w:rsid w:val="00802916"/>
    <w:rsid w:val="008039A0"/>
    <w:rsid w:val="00804BF7"/>
    <w:rsid w:val="00805B84"/>
    <w:rsid w:val="008147C0"/>
    <w:rsid w:val="00816FC3"/>
    <w:rsid w:val="00817C37"/>
    <w:rsid w:val="00820FE1"/>
    <w:rsid w:val="008223BF"/>
    <w:rsid w:val="00822F50"/>
    <w:rsid w:val="00824745"/>
    <w:rsid w:val="00824BC1"/>
    <w:rsid w:val="00824EB2"/>
    <w:rsid w:val="008258E2"/>
    <w:rsid w:val="008265AC"/>
    <w:rsid w:val="00827184"/>
    <w:rsid w:val="00830AB9"/>
    <w:rsid w:val="008318E4"/>
    <w:rsid w:val="00832ED2"/>
    <w:rsid w:val="00833098"/>
    <w:rsid w:val="008332F8"/>
    <w:rsid w:val="00833CE6"/>
    <w:rsid w:val="0083452B"/>
    <w:rsid w:val="008349E9"/>
    <w:rsid w:val="00834C3B"/>
    <w:rsid w:val="008368EC"/>
    <w:rsid w:val="008431AB"/>
    <w:rsid w:val="0084470A"/>
    <w:rsid w:val="00845CB3"/>
    <w:rsid w:val="00845E91"/>
    <w:rsid w:val="00846AB9"/>
    <w:rsid w:val="00847164"/>
    <w:rsid w:val="00847539"/>
    <w:rsid w:val="008479F2"/>
    <w:rsid w:val="00847B0C"/>
    <w:rsid w:val="00850F76"/>
    <w:rsid w:val="00851896"/>
    <w:rsid w:val="00852AE9"/>
    <w:rsid w:val="00855A38"/>
    <w:rsid w:val="00855AE5"/>
    <w:rsid w:val="0085625D"/>
    <w:rsid w:val="00857BFB"/>
    <w:rsid w:val="00857CF9"/>
    <w:rsid w:val="00861206"/>
    <w:rsid w:val="008617C7"/>
    <w:rsid w:val="008620EA"/>
    <w:rsid w:val="0086371E"/>
    <w:rsid w:val="0086374F"/>
    <w:rsid w:val="0086405B"/>
    <w:rsid w:val="00864CFF"/>
    <w:rsid w:val="008676F0"/>
    <w:rsid w:val="0086780B"/>
    <w:rsid w:val="00867950"/>
    <w:rsid w:val="00870628"/>
    <w:rsid w:val="008718C0"/>
    <w:rsid w:val="00871BC6"/>
    <w:rsid w:val="00873EC7"/>
    <w:rsid w:val="008745C0"/>
    <w:rsid w:val="0087481D"/>
    <w:rsid w:val="0087536B"/>
    <w:rsid w:val="008769BE"/>
    <w:rsid w:val="00876CE4"/>
    <w:rsid w:val="00880563"/>
    <w:rsid w:val="008810AC"/>
    <w:rsid w:val="008823C5"/>
    <w:rsid w:val="00882FAE"/>
    <w:rsid w:val="0088352A"/>
    <w:rsid w:val="0088476B"/>
    <w:rsid w:val="00886DF5"/>
    <w:rsid w:val="008878E5"/>
    <w:rsid w:val="0089250A"/>
    <w:rsid w:val="00893345"/>
    <w:rsid w:val="008938E6"/>
    <w:rsid w:val="00896F68"/>
    <w:rsid w:val="0089742E"/>
    <w:rsid w:val="008A0B98"/>
    <w:rsid w:val="008A1E80"/>
    <w:rsid w:val="008A2C42"/>
    <w:rsid w:val="008A372E"/>
    <w:rsid w:val="008A4396"/>
    <w:rsid w:val="008A6C55"/>
    <w:rsid w:val="008A787F"/>
    <w:rsid w:val="008B176D"/>
    <w:rsid w:val="008B36B3"/>
    <w:rsid w:val="008B3896"/>
    <w:rsid w:val="008B49DB"/>
    <w:rsid w:val="008B4BB4"/>
    <w:rsid w:val="008B6E0F"/>
    <w:rsid w:val="008C0901"/>
    <w:rsid w:val="008C4641"/>
    <w:rsid w:val="008C48FF"/>
    <w:rsid w:val="008C5895"/>
    <w:rsid w:val="008C5FC1"/>
    <w:rsid w:val="008C620F"/>
    <w:rsid w:val="008C6805"/>
    <w:rsid w:val="008C6B7C"/>
    <w:rsid w:val="008D1066"/>
    <w:rsid w:val="008D367C"/>
    <w:rsid w:val="008D4FD6"/>
    <w:rsid w:val="008D6863"/>
    <w:rsid w:val="008D6DE8"/>
    <w:rsid w:val="008D77F3"/>
    <w:rsid w:val="008D7EEC"/>
    <w:rsid w:val="008E32DE"/>
    <w:rsid w:val="008E3689"/>
    <w:rsid w:val="008E44FB"/>
    <w:rsid w:val="008E5DBA"/>
    <w:rsid w:val="008E5E01"/>
    <w:rsid w:val="008E6C47"/>
    <w:rsid w:val="008F0332"/>
    <w:rsid w:val="008F25FE"/>
    <w:rsid w:val="008F2773"/>
    <w:rsid w:val="008F2837"/>
    <w:rsid w:val="008F300D"/>
    <w:rsid w:val="008F30D8"/>
    <w:rsid w:val="008F38DC"/>
    <w:rsid w:val="008F52D3"/>
    <w:rsid w:val="008F55E7"/>
    <w:rsid w:val="008F5D4E"/>
    <w:rsid w:val="008F617B"/>
    <w:rsid w:val="008F71B4"/>
    <w:rsid w:val="008F7CF3"/>
    <w:rsid w:val="00900758"/>
    <w:rsid w:val="00900F42"/>
    <w:rsid w:val="00906371"/>
    <w:rsid w:val="00906B72"/>
    <w:rsid w:val="00911641"/>
    <w:rsid w:val="009123B7"/>
    <w:rsid w:val="00912C4D"/>
    <w:rsid w:val="009133FC"/>
    <w:rsid w:val="009135A8"/>
    <w:rsid w:val="009149BA"/>
    <w:rsid w:val="00915406"/>
    <w:rsid w:val="00917210"/>
    <w:rsid w:val="00917360"/>
    <w:rsid w:val="0091770F"/>
    <w:rsid w:val="00921709"/>
    <w:rsid w:val="00921ED9"/>
    <w:rsid w:val="009238D2"/>
    <w:rsid w:val="009266A7"/>
    <w:rsid w:val="00927491"/>
    <w:rsid w:val="009274C7"/>
    <w:rsid w:val="00931115"/>
    <w:rsid w:val="00933D29"/>
    <w:rsid w:val="00933E80"/>
    <w:rsid w:val="0093496F"/>
    <w:rsid w:val="00934D68"/>
    <w:rsid w:val="009359A0"/>
    <w:rsid w:val="00937045"/>
    <w:rsid w:val="0093753C"/>
    <w:rsid w:val="0094130F"/>
    <w:rsid w:val="00942359"/>
    <w:rsid w:val="009426F1"/>
    <w:rsid w:val="009429F7"/>
    <w:rsid w:val="00943EEA"/>
    <w:rsid w:val="00944229"/>
    <w:rsid w:val="00944A30"/>
    <w:rsid w:val="00944EA6"/>
    <w:rsid w:val="009450D2"/>
    <w:rsid w:val="009512EC"/>
    <w:rsid w:val="009526D0"/>
    <w:rsid w:val="009529CA"/>
    <w:rsid w:val="00956195"/>
    <w:rsid w:val="009567B9"/>
    <w:rsid w:val="00957154"/>
    <w:rsid w:val="00957166"/>
    <w:rsid w:val="00957FE4"/>
    <w:rsid w:val="00960D30"/>
    <w:rsid w:val="0096103B"/>
    <w:rsid w:val="009617BB"/>
    <w:rsid w:val="00961EBC"/>
    <w:rsid w:val="0096542F"/>
    <w:rsid w:val="009662F2"/>
    <w:rsid w:val="0096645A"/>
    <w:rsid w:val="009676A9"/>
    <w:rsid w:val="00967D26"/>
    <w:rsid w:val="0097037C"/>
    <w:rsid w:val="00970ABB"/>
    <w:rsid w:val="00970B6C"/>
    <w:rsid w:val="009710C9"/>
    <w:rsid w:val="00971B28"/>
    <w:rsid w:val="0097233C"/>
    <w:rsid w:val="00972935"/>
    <w:rsid w:val="00972CBD"/>
    <w:rsid w:val="00974566"/>
    <w:rsid w:val="00975156"/>
    <w:rsid w:val="00976928"/>
    <w:rsid w:val="0097710C"/>
    <w:rsid w:val="00977F21"/>
    <w:rsid w:val="009805CD"/>
    <w:rsid w:val="0098085B"/>
    <w:rsid w:val="00980A19"/>
    <w:rsid w:val="00980C96"/>
    <w:rsid w:val="0098123E"/>
    <w:rsid w:val="00983294"/>
    <w:rsid w:val="00984B4D"/>
    <w:rsid w:val="00984C94"/>
    <w:rsid w:val="00984E03"/>
    <w:rsid w:val="00984E32"/>
    <w:rsid w:val="00986E5B"/>
    <w:rsid w:val="00987BE1"/>
    <w:rsid w:val="00990720"/>
    <w:rsid w:val="00991EF1"/>
    <w:rsid w:val="00992C22"/>
    <w:rsid w:val="00993FAE"/>
    <w:rsid w:val="00995939"/>
    <w:rsid w:val="00996BE2"/>
    <w:rsid w:val="00997727"/>
    <w:rsid w:val="009A0509"/>
    <w:rsid w:val="009A3EF9"/>
    <w:rsid w:val="009A5293"/>
    <w:rsid w:val="009A6754"/>
    <w:rsid w:val="009A726E"/>
    <w:rsid w:val="009A7F4A"/>
    <w:rsid w:val="009B01A1"/>
    <w:rsid w:val="009B047A"/>
    <w:rsid w:val="009B0E73"/>
    <w:rsid w:val="009B13B4"/>
    <w:rsid w:val="009B21A0"/>
    <w:rsid w:val="009B3458"/>
    <w:rsid w:val="009B3602"/>
    <w:rsid w:val="009B5BB9"/>
    <w:rsid w:val="009B5E08"/>
    <w:rsid w:val="009B65BD"/>
    <w:rsid w:val="009C0F09"/>
    <w:rsid w:val="009C45F7"/>
    <w:rsid w:val="009C7AE8"/>
    <w:rsid w:val="009D1A31"/>
    <w:rsid w:val="009D350E"/>
    <w:rsid w:val="009D41EA"/>
    <w:rsid w:val="009D4578"/>
    <w:rsid w:val="009D584B"/>
    <w:rsid w:val="009D592D"/>
    <w:rsid w:val="009D7F31"/>
    <w:rsid w:val="009E03FB"/>
    <w:rsid w:val="009E0E20"/>
    <w:rsid w:val="009E1C09"/>
    <w:rsid w:val="009E2596"/>
    <w:rsid w:val="009E26C7"/>
    <w:rsid w:val="009E2DB6"/>
    <w:rsid w:val="009E31E1"/>
    <w:rsid w:val="009E4560"/>
    <w:rsid w:val="009E5087"/>
    <w:rsid w:val="009E5592"/>
    <w:rsid w:val="009E56FE"/>
    <w:rsid w:val="009E5C31"/>
    <w:rsid w:val="009E61E6"/>
    <w:rsid w:val="009E6831"/>
    <w:rsid w:val="009E6DFF"/>
    <w:rsid w:val="009E7862"/>
    <w:rsid w:val="009E7F10"/>
    <w:rsid w:val="009E7F72"/>
    <w:rsid w:val="009F0560"/>
    <w:rsid w:val="009F075B"/>
    <w:rsid w:val="009F108B"/>
    <w:rsid w:val="009F255B"/>
    <w:rsid w:val="009F2609"/>
    <w:rsid w:val="009F345E"/>
    <w:rsid w:val="009F4822"/>
    <w:rsid w:val="009F5505"/>
    <w:rsid w:val="009F58FD"/>
    <w:rsid w:val="009F5B3D"/>
    <w:rsid w:val="00A00378"/>
    <w:rsid w:val="00A00CB8"/>
    <w:rsid w:val="00A0269B"/>
    <w:rsid w:val="00A03B92"/>
    <w:rsid w:val="00A05405"/>
    <w:rsid w:val="00A06102"/>
    <w:rsid w:val="00A079D9"/>
    <w:rsid w:val="00A113B2"/>
    <w:rsid w:val="00A13F44"/>
    <w:rsid w:val="00A1561E"/>
    <w:rsid w:val="00A16FB9"/>
    <w:rsid w:val="00A1744C"/>
    <w:rsid w:val="00A17C93"/>
    <w:rsid w:val="00A21847"/>
    <w:rsid w:val="00A21B7F"/>
    <w:rsid w:val="00A2210B"/>
    <w:rsid w:val="00A24440"/>
    <w:rsid w:val="00A24453"/>
    <w:rsid w:val="00A26BD3"/>
    <w:rsid w:val="00A304E4"/>
    <w:rsid w:val="00A30EB8"/>
    <w:rsid w:val="00A31E97"/>
    <w:rsid w:val="00A32274"/>
    <w:rsid w:val="00A3363F"/>
    <w:rsid w:val="00A35414"/>
    <w:rsid w:val="00A35615"/>
    <w:rsid w:val="00A35B63"/>
    <w:rsid w:val="00A40384"/>
    <w:rsid w:val="00A4039C"/>
    <w:rsid w:val="00A41581"/>
    <w:rsid w:val="00A429B0"/>
    <w:rsid w:val="00A42AFB"/>
    <w:rsid w:val="00A46B9C"/>
    <w:rsid w:val="00A46F8B"/>
    <w:rsid w:val="00A471B6"/>
    <w:rsid w:val="00A474A7"/>
    <w:rsid w:val="00A50AF9"/>
    <w:rsid w:val="00A5111E"/>
    <w:rsid w:val="00A51770"/>
    <w:rsid w:val="00A51D8C"/>
    <w:rsid w:val="00A52781"/>
    <w:rsid w:val="00A53378"/>
    <w:rsid w:val="00A535FF"/>
    <w:rsid w:val="00A54825"/>
    <w:rsid w:val="00A55FA3"/>
    <w:rsid w:val="00A57EC6"/>
    <w:rsid w:val="00A614FE"/>
    <w:rsid w:val="00A6192D"/>
    <w:rsid w:val="00A6200F"/>
    <w:rsid w:val="00A6260F"/>
    <w:rsid w:val="00A6491A"/>
    <w:rsid w:val="00A6559D"/>
    <w:rsid w:val="00A668E9"/>
    <w:rsid w:val="00A669FD"/>
    <w:rsid w:val="00A70AC3"/>
    <w:rsid w:val="00A713A3"/>
    <w:rsid w:val="00A71E93"/>
    <w:rsid w:val="00A72676"/>
    <w:rsid w:val="00A7349B"/>
    <w:rsid w:val="00A734AA"/>
    <w:rsid w:val="00A73753"/>
    <w:rsid w:val="00A737AA"/>
    <w:rsid w:val="00A73EC7"/>
    <w:rsid w:val="00A73FA3"/>
    <w:rsid w:val="00A75E10"/>
    <w:rsid w:val="00A76DDF"/>
    <w:rsid w:val="00A76E8B"/>
    <w:rsid w:val="00A774D5"/>
    <w:rsid w:val="00A803DF"/>
    <w:rsid w:val="00A818D5"/>
    <w:rsid w:val="00A81AB9"/>
    <w:rsid w:val="00A81C36"/>
    <w:rsid w:val="00A82EB3"/>
    <w:rsid w:val="00A8394B"/>
    <w:rsid w:val="00A84085"/>
    <w:rsid w:val="00A85DC5"/>
    <w:rsid w:val="00A9003C"/>
    <w:rsid w:val="00A9087F"/>
    <w:rsid w:val="00A90D24"/>
    <w:rsid w:val="00A90F57"/>
    <w:rsid w:val="00A9178C"/>
    <w:rsid w:val="00A94140"/>
    <w:rsid w:val="00A95BB0"/>
    <w:rsid w:val="00A95D24"/>
    <w:rsid w:val="00A96170"/>
    <w:rsid w:val="00A97172"/>
    <w:rsid w:val="00AA09D5"/>
    <w:rsid w:val="00AA0C55"/>
    <w:rsid w:val="00AA18DF"/>
    <w:rsid w:val="00AA2F46"/>
    <w:rsid w:val="00AA471E"/>
    <w:rsid w:val="00AA54F2"/>
    <w:rsid w:val="00AA6227"/>
    <w:rsid w:val="00AA62B0"/>
    <w:rsid w:val="00AA7757"/>
    <w:rsid w:val="00AA7F6C"/>
    <w:rsid w:val="00AB047F"/>
    <w:rsid w:val="00AB1998"/>
    <w:rsid w:val="00AB2706"/>
    <w:rsid w:val="00AB2C62"/>
    <w:rsid w:val="00AB370D"/>
    <w:rsid w:val="00AB410E"/>
    <w:rsid w:val="00AB5E34"/>
    <w:rsid w:val="00AB6942"/>
    <w:rsid w:val="00AB6E0E"/>
    <w:rsid w:val="00AC0390"/>
    <w:rsid w:val="00AC202A"/>
    <w:rsid w:val="00AC3D08"/>
    <w:rsid w:val="00AC4972"/>
    <w:rsid w:val="00AC64F1"/>
    <w:rsid w:val="00AC6542"/>
    <w:rsid w:val="00AC689D"/>
    <w:rsid w:val="00AD02E2"/>
    <w:rsid w:val="00AD2613"/>
    <w:rsid w:val="00AD3D80"/>
    <w:rsid w:val="00AD4201"/>
    <w:rsid w:val="00AD4360"/>
    <w:rsid w:val="00AD4F09"/>
    <w:rsid w:val="00AD76BA"/>
    <w:rsid w:val="00AD78B8"/>
    <w:rsid w:val="00AE00C3"/>
    <w:rsid w:val="00AE11F3"/>
    <w:rsid w:val="00AE51F8"/>
    <w:rsid w:val="00AE638C"/>
    <w:rsid w:val="00AE7020"/>
    <w:rsid w:val="00AF3466"/>
    <w:rsid w:val="00AF4BC6"/>
    <w:rsid w:val="00AF7202"/>
    <w:rsid w:val="00AF764C"/>
    <w:rsid w:val="00B0031D"/>
    <w:rsid w:val="00B01D3B"/>
    <w:rsid w:val="00B02828"/>
    <w:rsid w:val="00B03E8C"/>
    <w:rsid w:val="00B043D8"/>
    <w:rsid w:val="00B04512"/>
    <w:rsid w:val="00B04593"/>
    <w:rsid w:val="00B06F56"/>
    <w:rsid w:val="00B077EB"/>
    <w:rsid w:val="00B07895"/>
    <w:rsid w:val="00B12B81"/>
    <w:rsid w:val="00B16001"/>
    <w:rsid w:val="00B1783B"/>
    <w:rsid w:val="00B20B46"/>
    <w:rsid w:val="00B221DD"/>
    <w:rsid w:val="00B22AF7"/>
    <w:rsid w:val="00B237D3"/>
    <w:rsid w:val="00B24638"/>
    <w:rsid w:val="00B26399"/>
    <w:rsid w:val="00B2796C"/>
    <w:rsid w:val="00B30800"/>
    <w:rsid w:val="00B3240A"/>
    <w:rsid w:val="00B3333C"/>
    <w:rsid w:val="00B42875"/>
    <w:rsid w:val="00B42A4C"/>
    <w:rsid w:val="00B42EDD"/>
    <w:rsid w:val="00B4508D"/>
    <w:rsid w:val="00B4653C"/>
    <w:rsid w:val="00B47564"/>
    <w:rsid w:val="00B47835"/>
    <w:rsid w:val="00B5015C"/>
    <w:rsid w:val="00B50D06"/>
    <w:rsid w:val="00B516D6"/>
    <w:rsid w:val="00B52522"/>
    <w:rsid w:val="00B52E6E"/>
    <w:rsid w:val="00B541F3"/>
    <w:rsid w:val="00B54742"/>
    <w:rsid w:val="00B549E0"/>
    <w:rsid w:val="00B54AA3"/>
    <w:rsid w:val="00B54E57"/>
    <w:rsid w:val="00B56528"/>
    <w:rsid w:val="00B60709"/>
    <w:rsid w:val="00B615C3"/>
    <w:rsid w:val="00B61720"/>
    <w:rsid w:val="00B630AB"/>
    <w:rsid w:val="00B63252"/>
    <w:rsid w:val="00B63787"/>
    <w:rsid w:val="00B64861"/>
    <w:rsid w:val="00B65BCF"/>
    <w:rsid w:val="00B66C68"/>
    <w:rsid w:val="00B66D2A"/>
    <w:rsid w:val="00B672CD"/>
    <w:rsid w:val="00B70E7F"/>
    <w:rsid w:val="00B7112C"/>
    <w:rsid w:val="00B7173C"/>
    <w:rsid w:val="00B75D46"/>
    <w:rsid w:val="00B768CC"/>
    <w:rsid w:val="00B800FA"/>
    <w:rsid w:val="00B80413"/>
    <w:rsid w:val="00B80644"/>
    <w:rsid w:val="00B8135A"/>
    <w:rsid w:val="00B81AA3"/>
    <w:rsid w:val="00B81EBF"/>
    <w:rsid w:val="00B8268B"/>
    <w:rsid w:val="00B829B6"/>
    <w:rsid w:val="00B82B49"/>
    <w:rsid w:val="00B86E9F"/>
    <w:rsid w:val="00B86F3E"/>
    <w:rsid w:val="00B8720C"/>
    <w:rsid w:val="00B87750"/>
    <w:rsid w:val="00B9175E"/>
    <w:rsid w:val="00B92179"/>
    <w:rsid w:val="00B922B8"/>
    <w:rsid w:val="00B94BCE"/>
    <w:rsid w:val="00B954EC"/>
    <w:rsid w:val="00B96A88"/>
    <w:rsid w:val="00BA1282"/>
    <w:rsid w:val="00BA1809"/>
    <w:rsid w:val="00BA3278"/>
    <w:rsid w:val="00BA3441"/>
    <w:rsid w:val="00BA45E2"/>
    <w:rsid w:val="00BA7343"/>
    <w:rsid w:val="00BA77CB"/>
    <w:rsid w:val="00BB014B"/>
    <w:rsid w:val="00BB0DC2"/>
    <w:rsid w:val="00BB250A"/>
    <w:rsid w:val="00BB4C6A"/>
    <w:rsid w:val="00BB589C"/>
    <w:rsid w:val="00BB5913"/>
    <w:rsid w:val="00BB59CA"/>
    <w:rsid w:val="00BB5A11"/>
    <w:rsid w:val="00BB77D6"/>
    <w:rsid w:val="00BB7949"/>
    <w:rsid w:val="00BB7C1E"/>
    <w:rsid w:val="00BC1161"/>
    <w:rsid w:val="00BC2256"/>
    <w:rsid w:val="00BC3D24"/>
    <w:rsid w:val="00BC3FD5"/>
    <w:rsid w:val="00BC43B0"/>
    <w:rsid w:val="00BC445F"/>
    <w:rsid w:val="00BC5829"/>
    <w:rsid w:val="00BC6077"/>
    <w:rsid w:val="00BC6603"/>
    <w:rsid w:val="00BC6C6E"/>
    <w:rsid w:val="00BC7042"/>
    <w:rsid w:val="00BC7052"/>
    <w:rsid w:val="00BC79CE"/>
    <w:rsid w:val="00BC7C7B"/>
    <w:rsid w:val="00BC7F74"/>
    <w:rsid w:val="00BD0285"/>
    <w:rsid w:val="00BD16F6"/>
    <w:rsid w:val="00BD1C4F"/>
    <w:rsid w:val="00BD1F58"/>
    <w:rsid w:val="00BD2807"/>
    <w:rsid w:val="00BD2B93"/>
    <w:rsid w:val="00BD32DA"/>
    <w:rsid w:val="00BD35C0"/>
    <w:rsid w:val="00BD4222"/>
    <w:rsid w:val="00BD4494"/>
    <w:rsid w:val="00BD4EA9"/>
    <w:rsid w:val="00BD5D92"/>
    <w:rsid w:val="00BD710F"/>
    <w:rsid w:val="00BD7714"/>
    <w:rsid w:val="00BE1A0B"/>
    <w:rsid w:val="00BE2660"/>
    <w:rsid w:val="00BE2B14"/>
    <w:rsid w:val="00BE4217"/>
    <w:rsid w:val="00BE4297"/>
    <w:rsid w:val="00BE68F2"/>
    <w:rsid w:val="00BE6E52"/>
    <w:rsid w:val="00BE7098"/>
    <w:rsid w:val="00BF04A8"/>
    <w:rsid w:val="00BF17E7"/>
    <w:rsid w:val="00BF398E"/>
    <w:rsid w:val="00BF46A7"/>
    <w:rsid w:val="00BF5D60"/>
    <w:rsid w:val="00BF63EA"/>
    <w:rsid w:val="00BF7001"/>
    <w:rsid w:val="00C01A45"/>
    <w:rsid w:val="00C033BC"/>
    <w:rsid w:val="00C0376F"/>
    <w:rsid w:val="00C04649"/>
    <w:rsid w:val="00C05CB7"/>
    <w:rsid w:val="00C100E8"/>
    <w:rsid w:val="00C10908"/>
    <w:rsid w:val="00C117D3"/>
    <w:rsid w:val="00C12D9E"/>
    <w:rsid w:val="00C13FC0"/>
    <w:rsid w:val="00C14D8D"/>
    <w:rsid w:val="00C15B59"/>
    <w:rsid w:val="00C171C9"/>
    <w:rsid w:val="00C1785B"/>
    <w:rsid w:val="00C17EB7"/>
    <w:rsid w:val="00C200AB"/>
    <w:rsid w:val="00C21A6F"/>
    <w:rsid w:val="00C248D1"/>
    <w:rsid w:val="00C2534B"/>
    <w:rsid w:val="00C25754"/>
    <w:rsid w:val="00C27EEA"/>
    <w:rsid w:val="00C301A3"/>
    <w:rsid w:val="00C3079C"/>
    <w:rsid w:val="00C32210"/>
    <w:rsid w:val="00C32315"/>
    <w:rsid w:val="00C323EA"/>
    <w:rsid w:val="00C340D7"/>
    <w:rsid w:val="00C35386"/>
    <w:rsid w:val="00C37B2A"/>
    <w:rsid w:val="00C37EF6"/>
    <w:rsid w:val="00C40A9D"/>
    <w:rsid w:val="00C41071"/>
    <w:rsid w:val="00C439EB"/>
    <w:rsid w:val="00C45C82"/>
    <w:rsid w:val="00C46DED"/>
    <w:rsid w:val="00C46F42"/>
    <w:rsid w:val="00C47D01"/>
    <w:rsid w:val="00C50D44"/>
    <w:rsid w:val="00C51559"/>
    <w:rsid w:val="00C53120"/>
    <w:rsid w:val="00C547A6"/>
    <w:rsid w:val="00C555CA"/>
    <w:rsid w:val="00C570B3"/>
    <w:rsid w:val="00C57C8C"/>
    <w:rsid w:val="00C604AC"/>
    <w:rsid w:val="00C617B4"/>
    <w:rsid w:val="00C633BE"/>
    <w:rsid w:val="00C63B84"/>
    <w:rsid w:val="00C63E4D"/>
    <w:rsid w:val="00C66650"/>
    <w:rsid w:val="00C71244"/>
    <w:rsid w:val="00C739ED"/>
    <w:rsid w:val="00C75DF4"/>
    <w:rsid w:val="00C765EE"/>
    <w:rsid w:val="00C76735"/>
    <w:rsid w:val="00C77E8C"/>
    <w:rsid w:val="00C818C3"/>
    <w:rsid w:val="00C81C2A"/>
    <w:rsid w:val="00C82F96"/>
    <w:rsid w:val="00C837CA"/>
    <w:rsid w:val="00C84354"/>
    <w:rsid w:val="00C8535F"/>
    <w:rsid w:val="00C86575"/>
    <w:rsid w:val="00C875AF"/>
    <w:rsid w:val="00C90BE1"/>
    <w:rsid w:val="00C91211"/>
    <w:rsid w:val="00C918D7"/>
    <w:rsid w:val="00C91BC0"/>
    <w:rsid w:val="00C92E9C"/>
    <w:rsid w:val="00C94E7E"/>
    <w:rsid w:val="00C953BE"/>
    <w:rsid w:val="00C95E81"/>
    <w:rsid w:val="00C96388"/>
    <w:rsid w:val="00CA02D0"/>
    <w:rsid w:val="00CA107F"/>
    <w:rsid w:val="00CA16F0"/>
    <w:rsid w:val="00CA1748"/>
    <w:rsid w:val="00CA19D4"/>
    <w:rsid w:val="00CA2A9B"/>
    <w:rsid w:val="00CA2F1E"/>
    <w:rsid w:val="00CA3346"/>
    <w:rsid w:val="00CA45BF"/>
    <w:rsid w:val="00CA760D"/>
    <w:rsid w:val="00CB1727"/>
    <w:rsid w:val="00CB1EFF"/>
    <w:rsid w:val="00CB2E7C"/>
    <w:rsid w:val="00CB2F81"/>
    <w:rsid w:val="00CB37A1"/>
    <w:rsid w:val="00CB3CD9"/>
    <w:rsid w:val="00CB3F2E"/>
    <w:rsid w:val="00CB4050"/>
    <w:rsid w:val="00CB55DC"/>
    <w:rsid w:val="00CB5BB5"/>
    <w:rsid w:val="00CB5CE3"/>
    <w:rsid w:val="00CB6C19"/>
    <w:rsid w:val="00CC0487"/>
    <w:rsid w:val="00CC07BC"/>
    <w:rsid w:val="00CC0EAF"/>
    <w:rsid w:val="00CC15B9"/>
    <w:rsid w:val="00CC2913"/>
    <w:rsid w:val="00CC2E2F"/>
    <w:rsid w:val="00CC2E7F"/>
    <w:rsid w:val="00CC46B6"/>
    <w:rsid w:val="00CC48E5"/>
    <w:rsid w:val="00CC4F6F"/>
    <w:rsid w:val="00CC642C"/>
    <w:rsid w:val="00CC6989"/>
    <w:rsid w:val="00CD06F6"/>
    <w:rsid w:val="00CD1D4D"/>
    <w:rsid w:val="00CD2867"/>
    <w:rsid w:val="00CD3BA0"/>
    <w:rsid w:val="00CD4F9F"/>
    <w:rsid w:val="00CD5652"/>
    <w:rsid w:val="00CD68F9"/>
    <w:rsid w:val="00CD7663"/>
    <w:rsid w:val="00CE1942"/>
    <w:rsid w:val="00CE3163"/>
    <w:rsid w:val="00CE3675"/>
    <w:rsid w:val="00CE53C1"/>
    <w:rsid w:val="00CE6879"/>
    <w:rsid w:val="00CF1098"/>
    <w:rsid w:val="00CF28A4"/>
    <w:rsid w:val="00CF30AF"/>
    <w:rsid w:val="00CF37DB"/>
    <w:rsid w:val="00CF3AE0"/>
    <w:rsid w:val="00CF669D"/>
    <w:rsid w:val="00CF7A7C"/>
    <w:rsid w:val="00D01620"/>
    <w:rsid w:val="00D042AE"/>
    <w:rsid w:val="00D0445B"/>
    <w:rsid w:val="00D05970"/>
    <w:rsid w:val="00D05A30"/>
    <w:rsid w:val="00D065B0"/>
    <w:rsid w:val="00D0706F"/>
    <w:rsid w:val="00D07347"/>
    <w:rsid w:val="00D07DC0"/>
    <w:rsid w:val="00D07EC6"/>
    <w:rsid w:val="00D11822"/>
    <w:rsid w:val="00D12157"/>
    <w:rsid w:val="00D122A8"/>
    <w:rsid w:val="00D144C3"/>
    <w:rsid w:val="00D1544F"/>
    <w:rsid w:val="00D1719D"/>
    <w:rsid w:val="00D1764E"/>
    <w:rsid w:val="00D22C50"/>
    <w:rsid w:val="00D24662"/>
    <w:rsid w:val="00D24892"/>
    <w:rsid w:val="00D25EE3"/>
    <w:rsid w:val="00D27944"/>
    <w:rsid w:val="00D27F72"/>
    <w:rsid w:val="00D30B19"/>
    <w:rsid w:val="00D311A2"/>
    <w:rsid w:val="00D32D25"/>
    <w:rsid w:val="00D3444B"/>
    <w:rsid w:val="00D347AF"/>
    <w:rsid w:val="00D34C69"/>
    <w:rsid w:val="00D359FC"/>
    <w:rsid w:val="00D407F8"/>
    <w:rsid w:val="00D427C5"/>
    <w:rsid w:val="00D42EE4"/>
    <w:rsid w:val="00D42F7C"/>
    <w:rsid w:val="00D43442"/>
    <w:rsid w:val="00D445CD"/>
    <w:rsid w:val="00D44CFC"/>
    <w:rsid w:val="00D45657"/>
    <w:rsid w:val="00D45D79"/>
    <w:rsid w:val="00D46239"/>
    <w:rsid w:val="00D47131"/>
    <w:rsid w:val="00D477AC"/>
    <w:rsid w:val="00D47804"/>
    <w:rsid w:val="00D50A73"/>
    <w:rsid w:val="00D516EC"/>
    <w:rsid w:val="00D51921"/>
    <w:rsid w:val="00D51D60"/>
    <w:rsid w:val="00D55B72"/>
    <w:rsid w:val="00D56619"/>
    <w:rsid w:val="00D60D83"/>
    <w:rsid w:val="00D614B8"/>
    <w:rsid w:val="00D6176D"/>
    <w:rsid w:val="00D628A0"/>
    <w:rsid w:val="00D645E5"/>
    <w:rsid w:val="00D654B8"/>
    <w:rsid w:val="00D65676"/>
    <w:rsid w:val="00D659FA"/>
    <w:rsid w:val="00D65D36"/>
    <w:rsid w:val="00D72340"/>
    <w:rsid w:val="00D7246C"/>
    <w:rsid w:val="00D73BFE"/>
    <w:rsid w:val="00D73DEC"/>
    <w:rsid w:val="00D74239"/>
    <w:rsid w:val="00D7550A"/>
    <w:rsid w:val="00D763B7"/>
    <w:rsid w:val="00D76D13"/>
    <w:rsid w:val="00D81D5C"/>
    <w:rsid w:val="00D82B2E"/>
    <w:rsid w:val="00D82CDE"/>
    <w:rsid w:val="00D82E35"/>
    <w:rsid w:val="00D8350E"/>
    <w:rsid w:val="00D83F72"/>
    <w:rsid w:val="00D8439F"/>
    <w:rsid w:val="00D84AF7"/>
    <w:rsid w:val="00D870F9"/>
    <w:rsid w:val="00D87DF3"/>
    <w:rsid w:val="00D87FF0"/>
    <w:rsid w:val="00D90A54"/>
    <w:rsid w:val="00D91205"/>
    <w:rsid w:val="00D91C96"/>
    <w:rsid w:val="00D922A6"/>
    <w:rsid w:val="00D93018"/>
    <w:rsid w:val="00D93BAF"/>
    <w:rsid w:val="00D94D07"/>
    <w:rsid w:val="00DA0347"/>
    <w:rsid w:val="00DA18B3"/>
    <w:rsid w:val="00DA2C42"/>
    <w:rsid w:val="00DA2C46"/>
    <w:rsid w:val="00DA32BE"/>
    <w:rsid w:val="00DA5EED"/>
    <w:rsid w:val="00DA6908"/>
    <w:rsid w:val="00DA6DFC"/>
    <w:rsid w:val="00DB1B70"/>
    <w:rsid w:val="00DB1F91"/>
    <w:rsid w:val="00DB375A"/>
    <w:rsid w:val="00DB53FE"/>
    <w:rsid w:val="00DB636D"/>
    <w:rsid w:val="00DB6A29"/>
    <w:rsid w:val="00DC0259"/>
    <w:rsid w:val="00DC1033"/>
    <w:rsid w:val="00DC12CB"/>
    <w:rsid w:val="00DC13F9"/>
    <w:rsid w:val="00DC193E"/>
    <w:rsid w:val="00DC1B7A"/>
    <w:rsid w:val="00DC2426"/>
    <w:rsid w:val="00DC27AB"/>
    <w:rsid w:val="00DC28FA"/>
    <w:rsid w:val="00DC29EE"/>
    <w:rsid w:val="00DC2A76"/>
    <w:rsid w:val="00DC2C9A"/>
    <w:rsid w:val="00DC35C1"/>
    <w:rsid w:val="00DC38D6"/>
    <w:rsid w:val="00DC4427"/>
    <w:rsid w:val="00DC5933"/>
    <w:rsid w:val="00DC5942"/>
    <w:rsid w:val="00DC7399"/>
    <w:rsid w:val="00DC7EC3"/>
    <w:rsid w:val="00DD0151"/>
    <w:rsid w:val="00DD0CAD"/>
    <w:rsid w:val="00DD173B"/>
    <w:rsid w:val="00DD2377"/>
    <w:rsid w:val="00DD5A21"/>
    <w:rsid w:val="00DD6836"/>
    <w:rsid w:val="00DD7EC6"/>
    <w:rsid w:val="00DE09D2"/>
    <w:rsid w:val="00DE1004"/>
    <w:rsid w:val="00DE13AC"/>
    <w:rsid w:val="00DE2713"/>
    <w:rsid w:val="00DE383F"/>
    <w:rsid w:val="00DE4F63"/>
    <w:rsid w:val="00DE5259"/>
    <w:rsid w:val="00DE5C84"/>
    <w:rsid w:val="00DE67A0"/>
    <w:rsid w:val="00DE6FC8"/>
    <w:rsid w:val="00DF152E"/>
    <w:rsid w:val="00DF234D"/>
    <w:rsid w:val="00DF3325"/>
    <w:rsid w:val="00DF47E0"/>
    <w:rsid w:val="00DF49AD"/>
    <w:rsid w:val="00DF62E0"/>
    <w:rsid w:val="00DF69A0"/>
    <w:rsid w:val="00DF7060"/>
    <w:rsid w:val="00DF7400"/>
    <w:rsid w:val="00DF79AD"/>
    <w:rsid w:val="00DF79CF"/>
    <w:rsid w:val="00DF7F3D"/>
    <w:rsid w:val="00E00129"/>
    <w:rsid w:val="00E01018"/>
    <w:rsid w:val="00E0198A"/>
    <w:rsid w:val="00E019B7"/>
    <w:rsid w:val="00E019C0"/>
    <w:rsid w:val="00E01AC8"/>
    <w:rsid w:val="00E03B23"/>
    <w:rsid w:val="00E04D43"/>
    <w:rsid w:val="00E04E12"/>
    <w:rsid w:val="00E07096"/>
    <w:rsid w:val="00E070C0"/>
    <w:rsid w:val="00E10EF5"/>
    <w:rsid w:val="00E1164A"/>
    <w:rsid w:val="00E119B1"/>
    <w:rsid w:val="00E11E17"/>
    <w:rsid w:val="00E1332F"/>
    <w:rsid w:val="00E134A5"/>
    <w:rsid w:val="00E14909"/>
    <w:rsid w:val="00E16CF4"/>
    <w:rsid w:val="00E17060"/>
    <w:rsid w:val="00E17C44"/>
    <w:rsid w:val="00E214B0"/>
    <w:rsid w:val="00E21823"/>
    <w:rsid w:val="00E21973"/>
    <w:rsid w:val="00E233CD"/>
    <w:rsid w:val="00E259D5"/>
    <w:rsid w:val="00E268FB"/>
    <w:rsid w:val="00E272F2"/>
    <w:rsid w:val="00E30CA8"/>
    <w:rsid w:val="00E32537"/>
    <w:rsid w:val="00E32A74"/>
    <w:rsid w:val="00E3487C"/>
    <w:rsid w:val="00E34F25"/>
    <w:rsid w:val="00E353AD"/>
    <w:rsid w:val="00E35C57"/>
    <w:rsid w:val="00E35CB8"/>
    <w:rsid w:val="00E36753"/>
    <w:rsid w:val="00E37BF4"/>
    <w:rsid w:val="00E40C79"/>
    <w:rsid w:val="00E40E31"/>
    <w:rsid w:val="00E4112C"/>
    <w:rsid w:val="00E42590"/>
    <w:rsid w:val="00E4375D"/>
    <w:rsid w:val="00E439B3"/>
    <w:rsid w:val="00E45C71"/>
    <w:rsid w:val="00E50369"/>
    <w:rsid w:val="00E50785"/>
    <w:rsid w:val="00E513BA"/>
    <w:rsid w:val="00E51963"/>
    <w:rsid w:val="00E52A52"/>
    <w:rsid w:val="00E52D1B"/>
    <w:rsid w:val="00E52E06"/>
    <w:rsid w:val="00E52ECA"/>
    <w:rsid w:val="00E5334B"/>
    <w:rsid w:val="00E54489"/>
    <w:rsid w:val="00E546A9"/>
    <w:rsid w:val="00E56997"/>
    <w:rsid w:val="00E56DA9"/>
    <w:rsid w:val="00E57135"/>
    <w:rsid w:val="00E57412"/>
    <w:rsid w:val="00E610F2"/>
    <w:rsid w:val="00E62B76"/>
    <w:rsid w:val="00E62C74"/>
    <w:rsid w:val="00E64197"/>
    <w:rsid w:val="00E6444F"/>
    <w:rsid w:val="00E65E4A"/>
    <w:rsid w:val="00E70271"/>
    <w:rsid w:val="00E713E5"/>
    <w:rsid w:val="00E726E9"/>
    <w:rsid w:val="00E73536"/>
    <w:rsid w:val="00E7435C"/>
    <w:rsid w:val="00E77D63"/>
    <w:rsid w:val="00E80A69"/>
    <w:rsid w:val="00E81180"/>
    <w:rsid w:val="00E83F8F"/>
    <w:rsid w:val="00E852C5"/>
    <w:rsid w:val="00E859C0"/>
    <w:rsid w:val="00E86C3B"/>
    <w:rsid w:val="00E86F25"/>
    <w:rsid w:val="00E9026F"/>
    <w:rsid w:val="00E907E9"/>
    <w:rsid w:val="00E91491"/>
    <w:rsid w:val="00E91965"/>
    <w:rsid w:val="00E91DF0"/>
    <w:rsid w:val="00E934FE"/>
    <w:rsid w:val="00E93969"/>
    <w:rsid w:val="00E94F2E"/>
    <w:rsid w:val="00E958A8"/>
    <w:rsid w:val="00E96787"/>
    <w:rsid w:val="00E96911"/>
    <w:rsid w:val="00EA0870"/>
    <w:rsid w:val="00EA1137"/>
    <w:rsid w:val="00EA1DF2"/>
    <w:rsid w:val="00EA2C59"/>
    <w:rsid w:val="00EA3C2A"/>
    <w:rsid w:val="00EA42C0"/>
    <w:rsid w:val="00EA4E17"/>
    <w:rsid w:val="00EA4E5E"/>
    <w:rsid w:val="00EA6731"/>
    <w:rsid w:val="00EB1B0C"/>
    <w:rsid w:val="00EB33DE"/>
    <w:rsid w:val="00EB344F"/>
    <w:rsid w:val="00EB3B2E"/>
    <w:rsid w:val="00EB4189"/>
    <w:rsid w:val="00EB73D5"/>
    <w:rsid w:val="00EB7417"/>
    <w:rsid w:val="00EB789F"/>
    <w:rsid w:val="00EC037D"/>
    <w:rsid w:val="00EC088F"/>
    <w:rsid w:val="00EC0956"/>
    <w:rsid w:val="00EC0B45"/>
    <w:rsid w:val="00EC0CFF"/>
    <w:rsid w:val="00EC2128"/>
    <w:rsid w:val="00EC2D90"/>
    <w:rsid w:val="00EC4139"/>
    <w:rsid w:val="00EC5068"/>
    <w:rsid w:val="00EC691D"/>
    <w:rsid w:val="00EC70A5"/>
    <w:rsid w:val="00ED1D83"/>
    <w:rsid w:val="00ED34E6"/>
    <w:rsid w:val="00ED41D5"/>
    <w:rsid w:val="00ED4220"/>
    <w:rsid w:val="00ED4427"/>
    <w:rsid w:val="00ED57E9"/>
    <w:rsid w:val="00ED666A"/>
    <w:rsid w:val="00EE24ED"/>
    <w:rsid w:val="00EE2699"/>
    <w:rsid w:val="00EE2779"/>
    <w:rsid w:val="00EE2F21"/>
    <w:rsid w:val="00EE44D8"/>
    <w:rsid w:val="00EE5E96"/>
    <w:rsid w:val="00EE716A"/>
    <w:rsid w:val="00EF06B7"/>
    <w:rsid w:val="00EF0831"/>
    <w:rsid w:val="00EF28DD"/>
    <w:rsid w:val="00EF2B9A"/>
    <w:rsid w:val="00EF3111"/>
    <w:rsid w:val="00EF419D"/>
    <w:rsid w:val="00EF45D9"/>
    <w:rsid w:val="00EF542F"/>
    <w:rsid w:val="00F012CC"/>
    <w:rsid w:val="00F025D0"/>
    <w:rsid w:val="00F02BF9"/>
    <w:rsid w:val="00F038D0"/>
    <w:rsid w:val="00F04C38"/>
    <w:rsid w:val="00F05A75"/>
    <w:rsid w:val="00F06308"/>
    <w:rsid w:val="00F066BC"/>
    <w:rsid w:val="00F110B2"/>
    <w:rsid w:val="00F155B1"/>
    <w:rsid w:val="00F163B3"/>
    <w:rsid w:val="00F172F0"/>
    <w:rsid w:val="00F20258"/>
    <w:rsid w:val="00F208C1"/>
    <w:rsid w:val="00F2239E"/>
    <w:rsid w:val="00F228E1"/>
    <w:rsid w:val="00F2409D"/>
    <w:rsid w:val="00F247E8"/>
    <w:rsid w:val="00F247EB"/>
    <w:rsid w:val="00F25F07"/>
    <w:rsid w:val="00F2629F"/>
    <w:rsid w:val="00F26D80"/>
    <w:rsid w:val="00F26FE4"/>
    <w:rsid w:val="00F27B3D"/>
    <w:rsid w:val="00F31F16"/>
    <w:rsid w:val="00F322CB"/>
    <w:rsid w:val="00F323B3"/>
    <w:rsid w:val="00F325C5"/>
    <w:rsid w:val="00F3362D"/>
    <w:rsid w:val="00F3381D"/>
    <w:rsid w:val="00F34B46"/>
    <w:rsid w:val="00F40957"/>
    <w:rsid w:val="00F4130E"/>
    <w:rsid w:val="00F41743"/>
    <w:rsid w:val="00F4223D"/>
    <w:rsid w:val="00F4301C"/>
    <w:rsid w:val="00F44322"/>
    <w:rsid w:val="00F459C2"/>
    <w:rsid w:val="00F466F5"/>
    <w:rsid w:val="00F46DB6"/>
    <w:rsid w:val="00F4773F"/>
    <w:rsid w:val="00F50310"/>
    <w:rsid w:val="00F50890"/>
    <w:rsid w:val="00F5341D"/>
    <w:rsid w:val="00F54790"/>
    <w:rsid w:val="00F547EA"/>
    <w:rsid w:val="00F57E44"/>
    <w:rsid w:val="00F61738"/>
    <w:rsid w:val="00F62710"/>
    <w:rsid w:val="00F62FD6"/>
    <w:rsid w:val="00F64757"/>
    <w:rsid w:val="00F6583D"/>
    <w:rsid w:val="00F661FC"/>
    <w:rsid w:val="00F667D4"/>
    <w:rsid w:val="00F66BBF"/>
    <w:rsid w:val="00F66F8B"/>
    <w:rsid w:val="00F67C1A"/>
    <w:rsid w:val="00F73319"/>
    <w:rsid w:val="00F74531"/>
    <w:rsid w:val="00F753B5"/>
    <w:rsid w:val="00F8036B"/>
    <w:rsid w:val="00F82807"/>
    <w:rsid w:val="00F83089"/>
    <w:rsid w:val="00F836CB"/>
    <w:rsid w:val="00F848B6"/>
    <w:rsid w:val="00F84B64"/>
    <w:rsid w:val="00F84E11"/>
    <w:rsid w:val="00F8501D"/>
    <w:rsid w:val="00F85402"/>
    <w:rsid w:val="00F8662B"/>
    <w:rsid w:val="00F87447"/>
    <w:rsid w:val="00F93367"/>
    <w:rsid w:val="00F94573"/>
    <w:rsid w:val="00F953B3"/>
    <w:rsid w:val="00F95891"/>
    <w:rsid w:val="00F96134"/>
    <w:rsid w:val="00F970E1"/>
    <w:rsid w:val="00FA0204"/>
    <w:rsid w:val="00FA146F"/>
    <w:rsid w:val="00FA15F0"/>
    <w:rsid w:val="00FA4879"/>
    <w:rsid w:val="00FA59B6"/>
    <w:rsid w:val="00FA5C8C"/>
    <w:rsid w:val="00FA6BDE"/>
    <w:rsid w:val="00FA7D92"/>
    <w:rsid w:val="00FB0BCE"/>
    <w:rsid w:val="00FB1630"/>
    <w:rsid w:val="00FB1C7E"/>
    <w:rsid w:val="00FB3F78"/>
    <w:rsid w:val="00FB3F7E"/>
    <w:rsid w:val="00FB58B0"/>
    <w:rsid w:val="00FB7DA1"/>
    <w:rsid w:val="00FC049E"/>
    <w:rsid w:val="00FC0864"/>
    <w:rsid w:val="00FC0A70"/>
    <w:rsid w:val="00FC135F"/>
    <w:rsid w:val="00FC5046"/>
    <w:rsid w:val="00FC6189"/>
    <w:rsid w:val="00FC73CB"/>
    <w:rsid w:val="00FD0651"/>
    <w:rsid w:val="00FD1B2A"/>
    <w:rsid w:val="00FD1D4B"/>
    <w:rsid w:val="00FD3855"/>
    <w:rsid w:val="00FD4676"/>
    <w:rsid w:val="00FD5035"/>
    <w:rsid w:val="00FD5150"/>
    <w:rsid w:val="00FD55B3"/>
    <w:rsid w:val="00FD6B55"/>
    <w:rsid w:val="00FE1951"/>
    <w:rsid w:val="00FE2276"/>
    <w:rsid w:val="00FE294E"/>
    <w:rsid w:val="00FE2EAD"/>
    <w:rsid w:val="00FE4078"/>
    <w:rsid w:val="00FE6CCD"/>
    <w:rsid w:val="00FF0549"/>
    <w:rsid w:val="00FF145E"/>
    <w:rsid w:val="00FF1E63"/>
    <w:rsid w:val="00FF24E2"/>
    <w:rsid w:val="00FF261A"/>
    <w:rsid w:val="00FF2757"/>
    <w:rsid w:val="00FF28E1"/>
    <w:rsid w:val="00FF2C81"/>
    <w:rsid w:val="00FF3445"/>
    <w:rsid w:val="00FF452F"/>
    <w:rsid w:val="00FF5E5B"/>
    <w:rsid w:val="00FF638D"/>
    <w:rsid w:val="00FF6BD2"/>
    <w:rsid w:val="00FF7580"/>
    <w:rsid w:val="00FF7BC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9265"/>
    <o:shapelayout v:ext="edit">
      <o:idmap v:ext="edit" data="1"/>
    </o:shapelayout>
  </w:shapeDefaults>
  <w:decimalSymbol w:val=","/>
  <w:listSeparator w:val=";"/>
  <w14:docId w14:val="3193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footer" w:uiPriority="99"/>
    <w:lsdException w:name="caption" w:qFormat="1"/>
    <w:lsdException w:name="List Number" w:semiHidden="0" w:unhideWhenUsed="0" w:qFormat="1"/>
    <w:lsdException w:name="List 4" w:semiHidden="0" w:uiPriority="5" w:unhideWhenUsed="0"/>
    <w:lsdException w:name="List 5" w:semiHidden="0" w:uiPriority="5" w:unhideWhenUsed="0"/>
    <w:lsdException w:name="Title" w:semiHidden="0" w:uiPriority="5" w:unhideWhenUsed="0"/>
    <w:lsdException w:name="Subtitle" w:semiHidden="0" w:uiPriority="5" w:unhideWhenUsed="0"/>
    <w:lsdException w:name="Salutation" w:semiHidden="0" w:uiPriority="5" w:unhideWhenUsed="0"/>
    <w:lsdException w:name="Date" w:semiHidden="0" w:uiPriority="5" w:unhideWhenUsed="0"/>
    <w:lsdException w:name="Body Text First Indent" w:semiHidden="0" w:uiPriority="5" w:unhideWhenUsed="0"/>
    <w:lsdException w:name="Hyperlink" w:uiPriority="99"/>
    <w:lsdException w:name="Strong" w:semiHidden="0" w:uiPriority="5" w:unhideWhenUsed="0"/>
    <w:lsdException w:name="Emphasis" w:semiHidden="0" w:uiPriority="5"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A51D8C"/>
  </w:style>
  <w:style w:type="paragraph" w:styleId="Kop1">
    <w:name w:val="heading 1"/>
    <w:basedOn w:val="Huisstijl-Kleur"/>
    <w:next w:val="Standaard"/>
    <w:link w:val="Kop1Char"/>
    <w:qFormat/>
    <w:rsid w:val="00411A98"/>
    <w:pPr>
      <w:keepNext/>
      <w:pageBreakBefore/>
      <w:numPr>
        <w:numId w:val="1"/>
      </w:numPr>
      <w:spacing w:after="960" w:line="600" w:lineRule="atLeast"/>
      <w:outlineLvl w:val="0"/>
    </w:pPr>
    <w:rPr>
      <w:rFonts w:eastAsia="MS Mincho" w:cs="Arial"/>
      <w:bCs/>
      <w:sz w:val="60"/>
      <w:szCs w:val="32"/>
    </w:rPr>
  </w:style>
  <w:style w:type="paragraph" w:styleId="Kop2">
    <w:name w:val="heading 2"/>
    <w:basedOn w:val="Kop1"/>
    <w:next w:val="Standaard"/>
    <w:link w:val="Kop2Char"/>
    <w:qFormat/>
    <w:rsid w:val="0055367B"/>
    <w:pPr>
      <w:pageBreakBefore w:val="0"/>
      <w:numPr>
        <w:ilvl w:val="1"/>
      </w:numPr>
      <w:spacing w:before="560" w:after="280" w:line="320" w:lineRule="atLeast"/>
      <w:outlineLvl w:val="1"/>
    </w:pPr>
    <w:rPr>
      <w:bCs w:val="0"/>
      <w:iCs/>
      <w:color w:val="BA4133"/>
      <w:sz w:val="30"/>
      <w:szCs w:val="28"/>
    </w:rPr>
  </w:style>
  <w:style w:type="paragraph" w:styleId="Kop3">
    <w:name w:val="heading 3"/>
    <w:aliases w:val="Paragraaf2,3scr"/>
    <w:basedOn w:val="Kop2"/>
    <w:next w:val="Standaard"/>
    <w:link w:val="Kop3Char"/>
    <w:qFormat/>
    <w:rsid w:val="00440375"/>
    <w:pPr>
      <w:numPr>
        <w:ilvl w:val="2"/>
        <w:numId w:val="0"/>
      </w:numPr>
      <w:spacing w:before="280" w:after="0" w:line="280" w:lineRule="atLeast"/>
      <w:contextualSpacing/>
      <w:outlineLvl w:val="2"/>
    </w:pPr>
    <w:rPr>
      <w:b/>
      <w:sz w:val="23"/>
      <w:szCs w:val="26"/>
    </w:rPr>
  </w:style>
  <w:style w:type="paragraph" w:styleId="Kop4">
    <w:name w:val="heading 4"/>
    <w:basedOn w:val="Kop2"/>
    <w:next w:val="Standaard"/>
    <w:link w:val="Kop4Char"/>
    <w:qFormat/>
    <w:rsid w:val="00F25F07"/>
    <w:pPr>
      <w:pageBreakBefore/>
      <w:numPr>
        <w:ilvl w:val="3"/>
      </w:numPr>
      <w:outlineLvl w:val="3"/>
    </w:pPr>
  </w:style>
  <w:style w:type="paragraph" w:styleId="Kop5">
    <w:name w:val="heading 5"/>
    <w:basedOn w:val="Standaard"/>
    <w:next w:val="Standaard"/>
    <w:link w:val="Kop5Char"/>
    <w:qFormat/>
    <w:rsid w:val="00E52D1B"/>
    <w:pPr>
      <w:tabs>
        <w:tab w:val="num" w:pos="-152"/>
      </w:tabs>
      <w:spacing w:before="240" w:after="60" w:line="240" w:lineRule="atLeast"/>
      <w:ind w:left="-152" w:hanging="1008"/>
      <w:outlineLvl w:val="4"/>
    </w:pPr>
    <w:rPr>
      <w:rFonts w:ascii="Verdana" w:hAnsi="Verdana"/>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84B4D"/>
    <w:pPr>
      <w:tabs>
        <w:tab w:val="center" w:pos="4536"/>
        <w:tab w:val="right" w:pos="9072"/>
      </w:tabs>
      <w:spacing w:line="240" w:lineRule="auto"/>
    </w:pPr>
  </w:style>
  <w:style w:type="character" w:customStyle="1" w:styleId="KoptekstChar">
    <w:name w:val="Koptekst Char"/>
    <w:basedOn w:val="Standaardalinea-lettertype"/>
    <w:link w:val="Koptekst"/>
    <w:rsid w:val="00BC3FD5"/>
  </w:style>
  <w:style w:type="character" w:styleId="Hyperlink">
    <w:name w:val="Hyperlink"/>
    <w:basedOn w:val="Standaardalinea-lettertype"/>
    <w:uiPriority w:val="99"/>
    <w:rsid w:val="00991EF1"/>
    <w:rPr>
      <w:color w:val="0563C1" w:themeColor="hyperlink"/>
      <w:u w:val="single"/>
    </w:rPr>
  </w:style>
  <w:style w:type="paragraph" w:customStyle="1" w:styleId="Huisstijl-Titel">
    <w:name w:val="Huisstijl-Titel"/>
    <w:basedOn w:val="Huisstijl-Kleur"/>
    <w:semiHidden/>
    <w:qFormat/>
    <w:rsid w:val="00984B4D"/>
    <w:pPr>
      <w:spacing w:line="800" w:lineRule="atLeast"/>
    </w:pPr>
    <w:rPr>
      <w:sz w:val="72"/>
    </w:rPr>
  </w:style>
  <w:style w:type="paragraph" w:customStyle="1" w:styleId="Huisstijl-Versie">
    <w:name w:val="Huisstijl-Versie"/>
    <w:basedOn w:val="Huisstijl-Kleur"/>
    <w:next w:val="Standaard"/>
    <w:semiHidden/>
    <w:qFormat/>
    <w:rsid w:val="00385CAD"/>
    <w:rPr>
      <w:color w:val="003D58"/>
    </w:rPr>
  </w:style>
  <w:style w:type="table" w:styleId="Lichtelijst">
    <w:name w:val="Light List"/>
    <w:basedOn w:val="Standaardtabel"/>
    <w:uiPriority w:val="61"/>
    <w:rsid w:val="008E32DE"/>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4137CC"/>
    <w:pPr>
      <w:spacing w:line="280" w:lineRule="exact"/>
    </w:pPr>
    <w:rPr>
      <w:rFonts w:eastAsia="MS Mincho"/>
      <w:noProof/>
      <w:szCs w:val="24"/>
    </w:rPr>
  </w:style>
  <w:style w:type="character" w:customStyle="1" w:styleId="Huisstijl-Gegeven">
    <w:name w:val="Huisstijl-Gegeven"/>
    <w:semiHidden/>
    <w:rsid w:val="0020601C"/>
    <w:rPr>
      <w:rFonts w:ascii="Arial" w:hAnsi="Arial"/>
      <w:sz w:val="20"/>
    </w:rPr>
  </w:style>
  <w:style w:type="paragraph" w:customStyle="1" w:styleId="Kop1zondernummer">
    <w:name w:val="Kop 1 zonder nummer"/>
    <w:basedOn w:val="Kop1"/>
    <w:next w:val="Standaard"/>
    <w:qFormat/>
    <w:rsid w:val="00440375"/>
    <w:pPr>
      <w:numPr>
        <w:numId w:val="0"/>
      </w:numPr>
    </w:pPr>
  </w:style>
  <w:style w:type="table" w:styleId="Tabelraster">
    <w:name w:val="Table Grid"/>
    <w:basedOn w:val="Standaardtabel"/>
    <w:uiPriority w:val="59"/>
    <w:rsid w:val="00B07895"/>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Huisstijl-Kopje">
    <w:name w:val="Huisstijl-Kopje"/>
    <w:basedOn w:val="Huisstijl-Gegeven"/>
    <w:semiHidden/>
    <w:rsid w:val="0020601C"/>
    <w:rPr>
      <w:rFonts w:ascii="Arial" w:hAnsi="Arial"/>
      <w:b w:val="0"/>
      <w:sz w:val="16"/>
    </w:rPr>
  </w:style>
  <w:style w:type="numbering" w:customStyle="1" w:styleId="Huisstijl-Letter">
    <w:name w:val="Huisstijl-Letter"/>
    <w:basedOn w:val="Geenlijst"/>
    <w:rsid w:val="00455881"/>
    <w:pPr>
      <w:numPr>
        <w:numId w:val="2"/>
      </w:numPr>
    </w:pPr>
  </w:style>
  <w:style w:type="paragraph" w:customStyle="1" w:styleId="Huisstijl-Kop">
    <w:name w:val="Huisstijl-Kop"/>
    <w:basedOn w:val="Kop1zondernummer"/>
    <w:next w:val="Standaard"/>
    <w:semiHidden/>
    <w:qFormat/>
    <w:rsid w:val="00680D74"/>
  </w:style>
  <w:style w:type="numbering" w:customStyle="1" w:styleId="Huisstijl-Nummer">
    <w:name w:val="Huisstijl-Nummer"/>
    <w:basedOn w:val="Geenlijst"/>
    <w:uiPriority w:val="99"/>
    <w:rsid w:val="00455881"/>
    <w:pPr>
      <w:numPr>
        <w:numId w:val="3"/>
      </w:numPr>
    </w:pPr>
  </w:style>
  <w:style w:type="numbering" w:customStyle="1" w:styleId="Huisstijl-Opsomming">
    <w:name w:val="Huisstijl-Opsomming"/>
    <w:basedOn w:val="Geenlijst"/>
    <w:rsid w:val="00B8135A"/>
    <w:pPr>
      <w:numPr>
        <w:numId w:val="4"/>
      </w:numPr>
    </w:pPr>
  </w:style>
  <w:style w:type="paragraph" w:customStyle="1" w:styleId="Huisstijl-Pagina">
    <w:name w:val="Huisstijl-Pagina"/>
    <w:basedOn w:val="Standaard"/>
    <w:semiHidden/>
    <w:qFormat/>
    <w:rsid w:val="00EE44D8"/>
    <w:pPr>
      <w:spacing w:line="240" w:lineRule="auto"/>
      <w:jc w:val="right"/>
    </w:pPr>
    <w:rPr>
      <w:rFonts w:eastAsia="MS Mincho"/>
      <w:b/>
      <w:noProof/>
      <w:color w:val="00314E" w:themeColor="accent1"/>
      <w:sz w:val="16"/>
      <w:szCs w:val="24"/>
    </w:rPr>
  </w:style>
  <w:style w:type="paragraph" w:styleId="Inhopg1">
    <w:name w:val="toc 1"/>
    <w:basedOn w:val="Standaard"/>
    <w:next w:val="Standaard"/>
    <w:autoRedefine/>
    <w:uiPriority w:val="39"/>
    <w:qFormat/>
    <w:rsid w:val="002C434C"/>
    <w:pPr>
      <w:spacing w:before="280"/>
      <w:jc w:val="both"/>
    </w:pPr>
    <w:rPr>
      <w:b/>
      <w:noProof/>
    </w:rPr>
  </w:style>
  <w:style w:type="paragraph" w:styleId="Inhopg2">
    <w:name w:val="toc 2"/>
    <w:basedOn w:val="Inhopg1"/>
    <w:next w:val="Standaard"/>
    <w:autoRedefine/>
    <w:uiPriority w:val="39"/>
    <w:qFormat/>
    <w:rsid w:val="00E35CB8"/>
    <w:pPr>
      <w:tabs>
        <w:tab w:val="right" w:leader="dot" w:pos="8211"/>
      </w:tabs>
      <w:spacing w:before="0"/>
    </w:pPr>
    <w:rPr>
      <w:b w:val="0"/>
    </w:rPr>
  </w:style>
  <w:style w:type="paragraph" w:customStyle="1" w:styleId="Kop2zondernummer">
    <w:name w:val="Kop 2 zonder nummer"/>
    <w:basedOn w:val="Kop2"/>
    <w:next w:val="Standaard"/>
    <w:qFormat/>
    <w:rsid w:val="00440375"/>
    <w:pPr>
      <w:numPr>
        <w:ilvl w:val="0"/>
        <w:numId w:val="0"/>
      </w:numPr>
    </w:pPr>
  </w:style>
  <w:style w:type="paragraph" w:customStyle="1" w:styleId="Huisstijl-Voettekst">
    <w:name w:val="Huisstijl-Voettekst"/>
    <w:basedOn w:val="Huisstijl-Kleur"/>
    <w:next w:val="Standaard"/>
    <w:semiHidden/>
    <w:rsid w:val="00440375"/>
    <w:pPr>
      <w:tabs>
        <w:tab w:val="left" w:pos="425"/>
      </w:tabs>
      <w:spacing w:line="240" w:lineRule="auto"/>
      <w:ind w:left="425" w:hanging="425"/>
    </w:pPr>
    <w:rPr>
      <w:b/>
      <w:sz w:val="15"/>
    </w:rPr>
  </w:style>
  <w:style w:type="character" w:customStyle="1" w:styleId="Kop1Char">
    <w:name w:val="Kop 1 Char"/>
    <w:basedOn w:val="Standaardalinea-lettertype"/>
    <w:link w:val="Kop1"/>
    <w:rsid w:val="00BC3FD5"/>
    <w:rPr>
      <w:rFonts w:eastAsia="MS Mincho" w:cs="Arial"/>
      <w:bCs/>
      <w:color w:val="00314E"/>
      <w:sz w:val="60"/>
      <w:szCs w:val="32"/>
    </w:rPr>
  </w:style>
  <w:style w:type="character" w:customStyle="1" w:styleId="Kop2Char">
    <w:name w:val="Kop 2 Char"/>
    <w:basedOn w:val="Standaardalinea-lettertype"/>
    <w:link w:val="Kop2"/>
    <w:rsid w:val="00BC3FD5"/>
    <w:rPr>
      <w:rFonts w:eastAsia="MS Mincho" w:cs="Arial"/>
      <w:iCs/>
      <w:color w:val="BA4133"/>
      <w:sz w:val="30"/>
      <w:szCs w:val="28"/>
    </w:rPr>
  </w:style>
  <w:style w:type="character" w:customStyle="1" w:styleId="Kop3Char">
    <w:name w:val="Kop 3 Char"/>
    <w:aliases w:val="Paragraaf2 Char,3scr Char"/>
    <w:basedOn w:val="Standaardalinea-lettertype"/>
    <w:link w:val="Kop3"/>
    <w:rsid w:val="00BC3FD5"/>
    <w:rPr>
      <w:rFonts w:eastAsia="MS Mincho" w:cs="Arial"/>
      <w:b/>
      <w:iCs/>
      <w:color w:val="BA4133"/>
      <w:sz w:val="23"/>
      <w:szCs w:val="26"/>
    </w:rPr>
  </w:style>
  <w:style w:type="character" w:customStyle="1" w:styleId="Kop4Char">
    <w:name w:val="Kop 4 Char"/>
    <w:basedOn w:val="Standaardalinea-lettertype"/>
    <w:link w:val="Kop4"/>
    <w:rsid w:val="00BC3FD5"/>
    <w:rPr>
      <w:rFonts w:eastAsia="MS Mincho" w:cs="Arial"/>
      <w:iCs/>
      <w:color w:val="BA4133"/>
      <w:sz w:val="30"/>
      <w:szCs w:val="28"/>
    </w:rPr>
  </w:style>
  <w:style w:type="paragraph" w:customStyle="1" w:styleId="Huisstijl-AlineaNa">
    <w:name w:val="Huisstijl-AlineaNa"/>
    <w:basedOn w:val="Standaard"/>
    <w:semiHidden/>
    <w:qFormat/>
    <w:rsid w:val="00D45D79"/>
    <w:pPr>
      <w:spacing w:before="760"/>
    </w:pPr>
  </w:style>
  <w:style w:type="paragraph" w:customStyle="1" w:styleId="KopBijlage">
    <w:name w:val="Kop Bijlage"/>
    <w:basedOn w:val="Kop1zondernummer"/>
    <w:next w:val="Standaard"/>
    <w:qFormat/>
    <w:rsid w:val="007D0E00"/>
    <w:pPr>
      <w:spacing w:after="0"/>
    </w:pPr>
  </w:style>
  <w:style w:type="paragraph" w:styleId="Lijstopsomteken">
    <w:name w:val="List Bullet"/>
    <w:basedOn w:val="Standaard"/>
    <w:semiHidden/>
    <w:rsid w:val="00B8135A"/>
    <w:pPr>
      <w:tabs>
        <w:tab w:val="left" w:pos="397"/>
      </w:tabs>
    </w:pPr>
  </w:style>
  <w:style w:type="paragraph" w:styleId="Lijstopsomteken2">
    <w:name w:val="List Bullet 2"/>
    <w:basedOn w:val="Standaard"/>
    <w:semiHidden/>
    <w:rsid w:val="00B8135A"/>
    <w:pPr>
      <w:contextualSpacing/>
    </w:pPr>
  </w:style>
  <w:style w:type="paragraph" w:styleId="Inhopg3">
    <w:name w:val="toc 3"/>
    <w:basedOn w:val="Inhopg2"/>
    <w:next w:val="Standaard"/>
    <w:autoRedefine/>
    <w:uiPriority w:val="39"/>
    <w:qFormat/>
    <w:rsid w:val="001007D9"/>
  </w:style>
  <w:style w:type="paragraph" w:customStyle="1" w:styleId="KoponderBijlage">
    <w:name w:val="Kop onder Bijlage"/>
    <w:basedOn w:val="KopBijlage"/>
    <w:next w:val="Standaard"/>
    <w:qFormat/>
    <w:rsid w:val="00F82807"/>
    <w:pPr>
      <w:pageBreakBefore w:val="0"/>
      <w:spacing w:after="280" w:line="480" w:lineRule="atLeast"/>
    </w:pPr>
    <w:rPr>
      <w:sz w:val="42"/>
    </w:rPr>
  </w:style>
  <w:style w:type="paragraph" w:customStyle="1" w:styleId="Introductietekst">
    <w:name w:val="Introductietekst"/>
    <w:basedOn w:val="Huisstijl-Kleur"/>
    <w:uiPriority w:val="5"/>
    <w:qFormat/>
    <w:rsid w:val="00DE5C84"/>
    <w:pPr>
      <w:tabs>
        <w:tab w:val="left" w:pos="660"/>
      </w:tabs>
      <w:spacing w:line="320" w:lineRule="atLeast"/>
      <w:ind w:left="680"/>
    </w:pPr>
    <w:rPr>
      <w:sz w:val="23"/>
    </w:rPr>
  </w:style>
  <w:style w:type="paragraph" w:styleId="Bijschrift">
    <w:name w:val="caption"/>
    <w:basedOn w:val="Standaard"/>
    <w:next w:val="Standaard"/>
    <w:unhideWhenUsed/>
    <w:qFormat/>
    <w:rsid w:val="00E01018"/>
    <w:pPr>
      <w:spacing w:after="280"/>
    </w:pPr>
    <w:rPr>
      <w:b/>
      <w:iCs/>
      <w:color w:val="44546A" w:themeColor="text2"/>
      <w:szCs w:val="18"/>
    </w:rPr>
  </w:style>
  <w:style w:type="paragraph" w:styleId="Lijstnummering">
    <w:name w:val="List Number"/>
    <w:basedOn w:val="Standaard"/>
    <w:qFormat/>
    <w:rsid w:val="008368EC"/>
    <w:pPr>
      <w:numPr>
        <w:numId w:val="5"/>
      </w:numPr>
      <w:tabs>
        <w:tab w:val="left" w:pos="397"/>
      </w:tabs>
      <w:ind w:left="357" w:hanging="357"/>
      <w:contextualSpacing/>
    </w:pPr>
  </w:style>
  <w:style w:type="paragraph" w:customStyle="1" w:styleId="Bijschriftonderfiguur">
    <w:name w:val="Bijschrift onder figuur"/>
    <w:basedOn w:val="Standaard"/>
    <w:next w:val="Standaard"/>
    <w:qFormat/>
    <w:rsid w:val="00C200AB"/>
    <w:pPr>
      <w:spacing w:before="140" w:line="200" w:lineRule="atLeast"/>
    </w:pPr>
    <w:rPr>
      <w:sz w:val="15"/>
    </w:rPr>
  </w:style>
  <w:style w:type="paragraph" w:customStyle="1" w:styleId="Huisstijl-Kadertekst">
    <w:name w:val="Huisstijl-Kadertekst"/>
    <w:basedOn w:val="Introductietekst"/>
    <w:next w:val="Standaard"/>
    <w:semiHidden/>
    <w:qFormat/>
    <w:rsid w:val="008E32DE"/>
    <w:pPr>
      <w:spacing w:before="280" w:after="280" w:line="280" w:lineRule="atLeast"/>
    </w:pPr>
    <w:rPr>
      <w:sz w:val="20"/>
    </w:rPr>
  </w:style>
  <w:style w:type="paragraph" w:customStyle="1" w:styleId="Bijschriftondertabel">
    <w:name w:val="Bijschrift onder tabel"/>
    <w:basedOn w:val="Bijschriftonderfiguur"/>
    <w:qFormat/>
    <w:rsid w:val="008E32DE"/>
    <w:pPr>
      <w:spacing w:before="250"/>
    </w:pPr>
  </w:style>
  <w:style w:type="character" w:styleId="Tekstvantijdelijkeaanduiding">
    <w:name w:val="Placeholder Text"/>
    <w:basedOn w:val="Standaardalinea-lettertype"/>
    <w:uiPriority w:val="99"/>
    <w:semiHidden/>
    <w:rsid w:val="008E32DE"/>
    <w:rPr>
      <w:color w:val="808080"/>
    </w:rPr>
  </w:style>
  <w:style w:type="table" w:styleId="Tabellijst1">
    <w:name w:val="Table List 1"/>
    <w:basedOn w:val="Standaardtabel"/>
    <w:semiHidden/>
    <w:unhideWhenUsed/>
    <w:rsid w:val="008E32DE"/>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8E32DE"/>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customStyle="1" w:styleId="Huisstijl-Kleur">
    <w:name w:val="Huisstijl-Kleur"/>
    <w:basedOn w:val="Standaard"/>
    <w:next w:val="Standaard"/>
    <w:semiHidden/>
    <w:qFormat/>
    <w:rsid w:val="0055367B"/>
    <w:rPr>
      <w:color w:val="00314E"/>
    </w:rPr>
  </w:style>
  <w:style w:type="paragraph" w:customStyle="1" w:styleId="Kop3zondernummer">
    <w:name w:val="Kop 3 zonder nummer"/>
    <w:basedOn w:val="Kop3"/>
    <w:next w:val="Standaard"/>
    <w:qFormat/>
    <w:rsid w:val="00EE44D8"/>
    <w:pPr>
      <w:numPr>
        <w:ilvl w:val="0"/>
      </w:numPr>
    </w:pPr>
  </w:style>
  <w:style w:type="paragraph" w:styleId="Lijstalinea">
    <w:name w:val="List Paragraph"/>
    <w:aliases w:val="Lijstalinea niv 1"/>
    <w:basedOn w:val="Lijstopsomteken"/>
    <w:link w:val="LijstalineaChar"/>
    <w:uiPriority w:val="34"/>
    <w:qFormat/>
    <w:rsid w:val="008368EC"/>
    <w:pPr>
      <w:contextualSpacing/>
    </w:pPr>
  </w:style>
  <w:style w:type="paragraph" w:styleId="Ballontekst">
    <w:name w:val="Balloon Text"/>
    <w:basedOn w:val="Standaard"/>
    <w:link w:val="BallontekstChar"/>
    <w:rsid w:val="00B8135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C3FD5"/>
    <w:rPr>
      <w:rFonts w:ascii="Tahoma" w:hAnsi="Tahoma" w:cs="Tahoma"/>
      <w:sz w:val="16"/>
      <w:szCs w:val="16"/>
    </w:rPr>
  </w:style>
  <w:style w:type="paragraph" w:styleId="Voettekst">
    <w:name w:val="footer"/>
    <w:basedOn w:val="Standaard"/>
    <w:link w:val="VoettekstChar"/>
    <w:uiPriority w:val="99"/>
    <w:unhideWhenUsed/>
    <w:rsid w:val="00DB37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3FD5"/>
  </w:style>
  <w:style w:type="paragraph" w:styleId="Voetnoottekst">
    <w:name w:val="footnote text"/>
    <w:basedOn w:val="Standaard"/>
    <w:link w:val="VoetnoottekstChar"/>
    <w:uiPriority w:val="99"/>
    <w:qFormat/>
    <w:rsid w:val="00BF63EA"/>
    <w:pPr>
      <w:spacing w:line="200" w:lineRule="exact"/>
      <w:ind w:left="91" w:hanging="91"/>
    </w:pPr>
    <w:rPr>
      <w:sz w:val="15"/>
    </w:rPr>
  </w:style>
  <w:style w:type="character" w:customStyle="1" w:styleId="VoetnoottekstChar">
    <w:name w:val="Voetnoottekst Char"/>
    <w:basedOn w:val="Standaardalinea-lettertype"/>
    <w:link w:val="Voetnoottekst"/>
    <w:uiPriority w:val="99"/>
    <w:rsid w:val="00BF63EA"/>
    <w:rPr>
      <w:sz w:val="15"/>
    </w:rPr>
  </w:style>
  <w:style w:type="character" w:styleId="Voetnootmarkering">
    <w:name w:val="footnote reference"/>
    <w:basedOn w:val="Standaardalinea-lettertype"/>
    <w:semiHidden/>
    <w:unhideWhenUsed/>
    <w:rsid w:val="00D94D07"/>
    <w:rPr>
      <w:vertAlign w:val="superscript"/>
    </w:rPr>
  </w:style>
  <w:style w:type="paragraph" w:customStyle="1" w:styleId="Kadertekstquote">
    <w:name w:val="Kadertekst/quote"/>
    <w:basedOn w:val="Standaard"/>
    <w:next w:val="Standaard"/>
    <w:uiPriority w:val="5"/>
    <w:qFormat/>
    <w:rsid w:val="00BF63EA"/>
    <w:pPr>
      <w:spacing w:before="200" w:after="200" w:line="240" w:lineRule="auto"/>
      <w:ind w:left="680"/>
    </w:pPr>
    <w:rPr>
      <w:color w:val="00314E"/>
    </w:rPr>
  </w:style>
  <w:style w:type="paragraph" w:styleId="Kopvaninhoudsopgave">
    <w:name w:val="TOC Heading"/>
    <w:basedOn w:val="Kop1"/>
    <w:next w:val="Standaard"/>
    <w:uiPriority w:val="39"/>
    <w:unhideWhenUsed/>
    <w:qFormat/>
    <w:rsid w:val="004F5307"/>
    <w:pPr>
      <w:keepLines/>
      <w:pageBreakBefore w:val="0"/>
      <w:numPr>
        <w:numId w:val="0"/>
      </w:numPr>
      <w:spacing w:before="240" w:after="0" w:line="259" w:lineRule="auto"/>
      <w:outlineLvl w:val="9"/>
    </w:pPr>
    <w:rPr>
      <w:rFonts w:eastAsiaTheme="majorEastAsia" w:cstheme="majorBidi"/>
      <w:bCs w:val="0"/>
      <w:color w:val="00243A" w:themeColor="accent1" w:themeShade="BF"/>
    </w:rPr>
  </w:style>
  <w:style w:type="paragraph" w:styleId="Inhopg4">
    <w:name w:val="toc 4"/>
    <w:basedOn w:val="Inhopg1"/>
    <w:next w:val="Standaard"/>
    <w:autoRedefine/>
    <w:uiPriority w:val="39"/>
    <w:unhideWhenUsed/>
    <w:rsid w:val="004F5307"/>
    <w:pPr>
      <w:tabs>
        <w:tab w:val="right" w:pos="8211"/>
      </w:tabs>
      <w:spacing w:after="100"/>
    </w:pPr>
  </w:style>
  <w:style w:type="table" w:customStyle="1" w:styleId="Lichtelijst1">
    <w:name w:val="Lichte lijst1"/>
    <w:basedOn w:val="Standaardtabel"/>
    <w:uiPriority w:val="61"/>
    <w:rsid w:val="00E91DF0"/>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E91DF0"/>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91DF0"/>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character" w:styleId="Verwijzingopmerking">
    <w:name w:val="annotation reference"/>
    <w:basedOn w:val="Standaardalinea-lettertype"/>
    <w:unhideWhenUsed/>
    <w:rsid w:val="00E91DF0"/>
    <w:rPr>
      <w:sz w:val="16"/>
      <w:szCs w:val="16"/>
    </w:rPr>
  </w:style>
  <w:style w:type="paragraph" w:styleId="Tekstopmerking">
    <w:name w:val="annotation text"/>
    <w:basedOn w:val="Standaard"/>
    <w:link w:val="TekstopmerkingChar"/>
    <w:unhideWhenUsed/>
    <w:rsid w:val="00E91DF0"/>
    <w:pPr>
      <w:spacing w:line="240" w:lineRule="auto"/>
    </w:pPr>
  </w:style>
  <w:style w:type="character" w:customStyle="1" w:styleId="TekstopmerkingChar">
    <w:name w:val="Tekst opmerking Char"/>
    <w:basedOn w:val="Standaardalinea-lettertype"/>
    <w:link w:val="Tekstopmerking"/>
    <w:uiPriority w:val="99"/>
    <w:rsid w:val="00E91DF0"/>
  </w:style>
  <w:style w:type="paragraph" w:styleId="Onderwerpvanopmerking">
    <w:name w:val="annotation subject"/>
    <w:basedOn w:val="Tekstopmerking"/>
    <w:next w:val="Tekstopmerking"/>
    <w:link w:val="OnderwerpvanopmerkingChar"/>
    <w:semiHidden/>
    <w:unhideWhenUsed/>
    <w:rsid w:val="00E91DF0"/>
    <w:rPr>
      <w:b/>
      <w:bCs/>
    </w:rPr>
  </w:style>
  <w:style w:type="character" w:customStyle="1" w:styleId="OnderwerpvanopmerkingChar">
    <w:name w:val="Onderwerp van opmerking Char"/>
    <w:basedOn w:val="TekstopmerkingChar"/>
    <w:link w:val="Onderwerpvanopmerking"/>
    <w:semiHidden/>
    <w:rsid w:val="00E91DF0"/>
    <w:rPr>
      <w:b/>
      <w:bCs/>
    </w:rPr>
  </w:style>
  <w:style w:type="paragraph" w:customStyle="1" w:styleId="Alinea0">
    <w:name w:val="Alinea 0"/>
    <w:basedOn w:val="Standaard"/>
    <w:link w:val="Alinea0Char"/>
    <w:rsid w:val="00E91DF0"/>
    <w:pPr>
      <w:widowControl w:val="0"/>
      <w:overflowPunct w:val="0"/>
      <w:autoSpaceDE w:val="0"/>
      <w:autoSpaceDN w:val="0"/>
      <w:adjustRightInd w:val="0"/>
      <w:spacing w:line="240" w:lineRule="auto"/>
      <w:ind w:left="1134"/>
      <w:textAlignment w:val="baseline"/>
    </w:pPr>
    <w:rPr>
      <w:lang w:val="nl" w:eastAsia="x-none"/>
    </w:rPr>
  </w:style>
  <w:style w:type="character" w:customStyle="1" w:styleId="Alinea0Char">
    <w:name w:val="Alinea 0 Char"/>
    <w:link w:val="Alinea0"/>
    <w:rsid w:val="00E91DF0"/>
    <w:rPr>
      <w:lang w:val="nl" w:eastAsia="x-none"/>
    </w:rPr>
  </w:style>
  <w:style w:type="paragraph" w:customStyle="1" w:styleId="Opsomming3">
    <w:name w:val="Opsomming 3"/>
    <w:basedOn w:val="Standaard"/>
    <w:qFormat/>
    <w:rsid w:val="00E91DF0"/>
    <w:pPr>
      <w:widowControl w:val="0"/>
      <w:numPr>
        <w:ilvl w:val="1"/>
        <w:numId w:val="6"/>
      </w:numPr>
      <w:tabs>
        <w:tab w:val="left" w:pos="1985"/>
      </w:tabs>
      <w:overflowPunct w:val="0"/>
      <w:autoSpaceDE w:val="0"/>
      <w:autoSpaceDN w:val="0"/>
      <w:adjustRightInd w:val="0"/>
      <w:spacing w:line="240" w:lineRule="auto"/>
      <w:textAlignment w:val="baseline"/>
    </w:pPr>
    <w:rPr>
      <w:rFonts w:cs="Arial"/>
    </w:rPr>
  </w:style>
  <w:style w:type="paragraph" w:customStyle="1" w:styleId="Opsomming1genummerd">
    <w:name w:val="Opsomming 1 genummerd"/>
    <w:basedOn w:val="Standaard"/>
    <w:qFormat/>
    <w:rsid w:val="00E91DF0"/>
    <w:pPr>
      <w:widowControl w:val="0"/>
      <w:numPr>
        <w:numId w:val="7"/>
      </w:numPr>
      <w:tabs>
        <w:tab w:val="left" w:pos="1560"/>
      </w:tabs>
      <w:overflowPunct w:val="0"/>
      <w:autoSpaceDE w:val="0"/>
      <w:autoSpaceDN w:val="0"/>
      <w:adjustRightInd w:val="0"/>
      <w:spacing w:line="240" w:lineRule="auto"/>
      <w:textAlignment w:val="baseline"/>
    </w:pPr>
    <w:rPr>
      <w:rFonts w:cs="Arial"/>
    </w:rPr>
  </w:style>
  <w:style w:type="character" w:styleId="GevolgdeHyperlink">
    <w:name w:val="FollowedHyperlink"/>
    <w:basedOn w:val="Standaardalinea-lettertype"/>
    <w:semiHidden/>
    <w:unhideWhenUsed/>
    <w:rsid w:val="00E91DF0"/>
    <w:rPr>
      <w:color w:val="954F72" w:themeColor="followedHyperlink"/>
      <w:u w:val="single"/>
    </w:rPr>
  </w:style>
  <w:style w:type="paragraph" w:customStyle="1" w:styleId="Alinea1">
    <w:name w:val="Alinea 1"/>
    <w:basedOn w:val="Standaard"/>
    <w:qFormat/>
    <w:rsid w:val="00E91DF0"/>
    <w:pPr>
      <w:keepLines/>
      <w:overflowPunct w:val="0"/>
      <w:autoSpaceDE w:val="0"/>
      <w:autoSpaceDN w:val="0"/>
      <w:adjustRightInd w:val="0"/>
      <w:spacing w:line="240" w:lineRule="auto"/>
      <w:ind w:left="1559"/>
      <w:textAlignment w:val="baseline"/>
    </w:pPr>
    <w:rPr>
      <w:rFonts w:cs="Arial"/>
      <w:lang w:val="nl"/>
    </w:rPr>
  </w:style>
  <w:style w:type="table" w:customStyle="1" w:styleId="Tabelraster1">
    <w:name w:val="Tabelraster1"/>
    <w:basedOn w:val="Standaardtabel"/>
    <w:next w:val="Tabelraster"/>
    <w:rsid w:val="00E91DF0"/>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styleId="Geenafstand">
    <w:name w:val="No Spacing"/>
    <w:link w:val="GeenafstandChar"/>
    <w:uiPriority w:val="1"/>
    <w:qFormat/>
    <w:rsid w:val="00E91DF0"/>
    <w:pPr>
      <w:spacing w:line="240" w:lineRule="auto"/>
    </w:pPr>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E91DF0"/>
    <w:rPr>
      <w:rFonts w:asciiTheme="minorHAnsi" w:eastAsiaTheme="minorEastAsia" w:hAnsiTheme="minorHAnsi" w:cstheme="minorBidi"/>
      <w:sz w:val="22"/>
      <w:szCs w:val="22"/>
    </w:rPr>
  </w:style>
  <w:style w:type="paragraph" w:customStyle="1" w:styleId="Default">
    <w:name w:val="Default"/>
    <w:rsid w:val="00F247E8"/>
    <w:pPr>
      <w:widowControl w:val="0"/>
      <w:autoSpaceDE w:val="0"/>
      <w:autoSpaceDN w:val="0"/>
      <w:adjustRightInd w:val="0"/>
      <w:spacing w:line="240" w:lineRule="auto"/>
    </w:pPr>
    <w:rPr>
      <w:rFonts w:ascii="Tahoma" w:hAnsi="Tahoma" w:cs="Tahoma"/>
      <w:color w:val="000000"/>
      <w:sz w:val="24"/>
      <w:szCs w:val="24"/>
      <w:lang w:val="en-US"/>
    </w:rPr>
  </w:style>
  <w:style w:type="table" w:customStyle="1" w:styleId="Tabelraster2">
    <w:name w:val="Tabelraster2"/>
    <w:basedOn w:val="Standaardtabel"/>
    <w:next w:val="Tabelraster"/>
    <w:uiPriority w:val="39"/>
    <w:rsid w:val="001949EF"/>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2E5A85"/>
    <w:pPr>
      <w:spacing w:line="240" w:lineRule="auto"/>
    </w:pPr>
  </w:style>
  <w:style w:type="paragraph" w:styleId="Normaalweb">
    <w:name w:val="Normal (Web)"/>
    <w:basedOn w:val="Standaard"/>
    <w:uiPriority w:val="99"/>
    <w:semiHidden/>
    <w:unhideWhenUsed/>
    <w:rsid w:val="002B1307"/>
    <w:pPr>
      <w:spacing w:before="100" w:beforeAutospacing="1" w:after="100" w:afterAutospacing="1" w:line="240" w:lineRule="auto"/>
    </w:pPr>
    <w:rPr>
      <w:rFonts w:ascii="Times" w:hAnsi="Times"/>
    </w:rPr>
  </w:style>
  <w:style w:type="paragraph" w:styleId="Inhopg5">
    <w:name w:val="toc 5"/>
    <w:basedOn w:val="Standaard"/>
    <w:next w:val="Standaard"/>
    <w:autoRedefine/>
    <w:uiPriority w:val="39"/>
    <w:unhideWhenUsed/>
    <w:rsid w:val="00E353AD"/>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E353AD"/>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E353AD"/>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E353AD"/>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E353AD"/>
    <w:pPr>
      <w:spacing w:after="100" w:line="259" w:lineRule="auto"/>
      <w:ind w:left="1760"/>
    </w:pPr>
    <w:rPr>
      <w:rFonts w:asciiTheme="minorHAnsi" w:eastAsiaTheme="minorEastAsia" w:hAnsiTheme="minorHAnsi" w:cstheme="minorBidi"/>
      <w:sz w:val="22"/>
      <w:szCs w:val="22"/>
    </w:rPr>
  </w:style>
  <w:style w:type="character" w:customStyle="1" w:styleId="LijstalineaChar">
    <w:name w:val="Lijstalinea Char"/>
    <w:aliases w:val="Lijstalinea niv 1 Char"/>
    <w:basedOn w:val="Standaardalinea-lettertype"/>
    <w:link w:val="Lijstalinea"/>
    <w:uiPriority w:val="72"/>
    <w:locked/>
    <w:rsid w:val="006F278F"/>
  </w:style>
  <w:style w:type="character" w:customStyle="1" w:styleId="apple-converted-space">
    <w:name w:val="apple-converted-space"/>
    <w:basedOn w:val="Standaardalinea-lettertype"/>
    <w:rsid w:val="00772095"/>
  </w:style>
  <w:style w:type="paragraph" w:customStyle="1" w:styleId="broodtekst">
    <w:name w:val="broodtekst"/>
    <w:basedOn w:val="Standaard"/>
    <w:link w:val="broodtekstChar"/>
    <w:rsid w:val="004F4A1B"/>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character" w:customStyle="1" w:styleId="broodtekstChar">
    <w:name w:val="broodtekst Char"/>
    <w:link w:val="broodtekst"/>
    <w:rsid w:val="004F4A1B"/>
    <w:rPr>
      <w:rFonts w:ascii="Verdana" w:eastAsia="MS Mincho" w:hAnsi="Verdana"/>
      <w:sz w:val="18"/>
      <w:szCs w:val="18"/>
    </w:rPr>
  </w:style>
  <w:style w:type="character" w:customStyle="1" w:styleId="Kop5Char">
    <w:name w:val="Kop 5 Char"/>
    <w:basedOn w:val="Standaardalinea-lettertype"/>
    <w:link w:val="Kop5"/>
    <w:rsid w:val="00E52D1B"/>
    <w:rPr>
      <w:rFonts w:ascii="Verdana" w:hAnsi="Verdana"/>
      <w:b/>
      <w:bCs/>
      <w:i/>
      <w:iCs/>
      <w:sz w:val="26"/>
      <w:szCs w:val="26"/>
    </w:rPr>
  </w:style>
  <w:style w:type="paragraph" w:customStyle="1" w:styleId="opsommingsvinkUit">
    <w:name w:val="opsommingsvink_Uit"/>
    <w:basedOn w:val="broodtekst"/>
    <w:rsid w:val="00DF49AD"/>
    <w:pPr>
      <w:widowControl w:val="0"/>
      <w:numPr>
        <w:numId w:val="1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bold"/>
    <w:basedOn w:val="broodtekst"/>
    <w:link w:val="broodtekst-boldChar"/>
    <w:rsid w:val="00B954EC"/>
    <w:rPr>
      <w:b/>
    </w:rPr>
  </w:style>
  <w:style w:type="character" w:customStyle="1" w:styleId="broodtekst-boldChar">
    <w:name w:val="broodtekst-bold Char"/>
    <w:link w:val="broodtekst-bold"/>
    <w:rsid w:val="00B954EC"/>
    <w:rPr>
      <w:rFonts w:ascii="Verdana" w:eastAsia="MS Mincho" w:hAnsi="Verdana"/>
      <w:b/>
      <w:sz w:val="18"/>
      <w:szCs w:val="18"/>
    </w:rPr>
  </w:style>
  <w:style w:type="paragraph" w:customStyle="1" w:styleId="opsomming-streepjesjustitie">
    <w:name w:val="opsomming-streepjes_justitie"/>
    <w:basedOn w:val="broodtekst"/>
    <w:rsid w:val="004C01CA"/>
    <w:pPr>
      <w:numPr>
        <w:numId w:val="11"/>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rsid w:val="004C01CA"/>
    <w:pPr>
      <w:widowControl w:val="0"/>
      <w:numPr>
        <w:numId w:val="12"/>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opsomming-cijfersjustitie">
    <w:name w:val="opsomming-cijfers_justitie"/>
    <w:basedOn w:val="broodtekst"/>
    <w:rsid w:val="003F670F"/>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table" w:customStyle="1" w:styleId="Tabelraster31">
    <w:name w:val="Tabelraster31"/>
    <w:basedOn w:val="Standaardtabel"/>
    <w:next w:val="Tabelraster"/>
    <w:uiPriority w:val="59"/>
    <w:rsid w:val="00A113B2"/>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footer" w:uiPriority="99"/>
    <w:lsdException w:name="caption" w:qFormat="1"/>
    <w:lsdException w:name="List Number" w:semiHidden="0" w:unhideWhenUsed="0" w:qFormat="1"/>
    <w:lsdException w:name="List 4" w:semiHidden="0" w:uiPriority="5" w:unhideWhenUsed="0"/>
    <w:lsdException w:name="List 5" w:semiHidden="0" w:uiPriority="5" w:unhideWhenUsed="0"/>
    <w:lsdException w:name="Title" w:semiHidden="0" w:uiPriority="5" w:unhideWhenUsed="0"/>
    <w:lsdException w:name="Subtitle" w:semiHidden="0" w:uiPriority="5" w:unhideWhenUsed="0"/>
    <w:lsdException w:name="Salutation" w:semiHidden="0" w:uiPriority="5" w:unhideWhenUsed="0"/>
    <w:lsdException w:name="Date" w:semiHidden="0" w:uiPriority="5" w:unhideWhenUsed="0"/>
    <w:lsdException w:name="Body Text First Indent" w:semiHidden="0" w:uiPriority="5" w:unhideWhenUsed="0"/>
    <w:lsdException w:name="Hyperlink" w:uiPriority="99"/>
    <w:lsdException w:name="Strong" w:semiHidden="0" w:uiPriority="5" w:unhideWhenUsed="0"/>
    <w:lsdException w:name="Emphasis" w:semiHidden="0" w:uiPriority="5"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A51D8C"/>
  </w:style>
  <w:style w:type="paragraph" w:styleId="Kop1">
    <w:name w:val="heading 1"/>
    <w:basedOn w:val="Huisstijl-Kleur"/>
    <w:next w:val="Standaard"/>
    <w:link w:val="Kop1Char"/>
    <w:qFormat/>
    <w:rsid w:val="00411A98"/>
    <w:pPr>
      <w:keepNext/>
      <w:pageBreakBefore/>
      <w:numPr>
        <w:numId w:val="1"/>
      </w:numPr>
      <w:spacing w:after="960" w:line="600" w:lineRule="atLeast"/>
      <w:outlineLvl w:val="0"/>
    </w:pPr>
    <w:rPr>
      <w:rFonts w:eastAsia="MS Mincho" w:cs="Arial"/>
      <w:bCs/>
      <w:sz w:val="60"/>
      <w:szCs w:val="32"/>
    </w:rPr>
  </w:style>
  <w:style w:type="paragraph" w:styleId="Kop2">
    <w:name w:val="heading 2"/>
    <w:basedOn w:val="Kop1"/>
    <w:next w:val="Standaard"/>
    <w:link w:val="Kop2Char"/>
    <w:qFormat/>
    <w:rsid w:val="0055367B"/>
    <w:pPr>
      <w:pageBreakBefore w:val="0"/>
      <w:numPr>
        <w:ilvl w:val="1"/>
      </w:numPr>
      <w:spacing w:before="560" w:after="280" w:line="320" w:lineRule="atLeast"/>
      <w:outlineLvl w:val="1"/>
    </w:pPr>
    <w:rPr>
      <w:bCs w:val="0"/>
      <w:iCs/>
      <w:color w:val="BA4133"/>
      <w:sz w:val="30"/>
      <w:szCs w:val="28"/>
    </w:rPr>
  </w:style>
  <w:style w:type="paragraph" w:styleId="Kop3">
    <w:name w:val="heading 3"/>
    <w:aliases w:val="Paragraaf2,3scr"/>
    <w:basedOn w:val="Kop2"/>
    <w:next w:val="Standaard"/>
    <w:link w:val="Kop3Char"/>
    <w:qFormat/>
    <w:rsid w:val="00440375"/>
    <w:pPr>
      <w:numPr>
        <w:ilvl w:val="2"/>
        <w:numId w:val="0"/>
      </w:numPr>
      <w:spacing w:before="280" w:after="0" w:line="280" w:lineRule="atLeast"/>
      <w:contextualSpacing/>
      <w:outlineLvl w:val="2"/>
    </w:pPr>
    <w:rPr>
      <w:b/>
      <w:sz w:val="23"/>
      <w:szCs w:val="26"/>
    </w:rPr>
  </w:style>
  <w:style w:type="paragraph" w:styleId="Kop4">
    <w:name w:val="heading 4"/>
    <w:basedOn w:val="Kop2"/>
    <w:next w:val="Standaard"/>
    <w:link w:val="Kop4Char"/>
    <w:qFormat/>
    <w:rsid w:val="00F25F07"/>
    <w:pPr>
      <w:pageBreakBefore/>
      <w:numPr>
        <w:ilvl w:val="3"/>
      </w:numPr>
      <w:outlineLvl w:val="3"/>
    </w:pPr>
  </w:style>
  <w:style w:type="paragraph" w:styleId="Kop5">
    <w:name w:val="heading 5"/>
    <w:basedOn w:val="Standaard"/>
    <w:next w:val="Standaard"/>
    <w:link w:val="Kop5Char"/>
    <w:qFormat/>
    <w:rsid w:val="00E52D1B"/>
    <w:pPr>
      <w:tabs>
        <w:tab w:val="num" w:pos="-152"/>
      </w:tabs>
      <w:spacing w:before="240" w:after="60" w:line="240" w:lineRule="atLeast"/>
      <w:ind w:left="-152" w:hanging="1008"/>
      <w:outlineLvl w:val="4"/>
    </w:pPr>
    <w:rPr>
      <w:rFonts w:ascii="Verdana" w:hAnsi="Verdana"/>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84B4D"/>
    <w:pPr>
      <w:tabs>
        <w:tab w:val="center" w:pos="4536"/>
        <w:tab w:val="right" w:pos="9072"/>
      </w:tabs>
      <w:spacing w:line="240" w:lineRule="auto"/>
    </w:pPr>
  </w:style>
  <w:style w:type="character" w:customStyle="1" w:styleId="KoptekstChar">
    <w:name w:val="Koptekst Char"/>
    <w:basedOn w:val="Standaardalinea-lettertype"/>
    <w:link w:val="Koptekst"/>
    <w:rsid w:val="00BC3FD5"/>
  </w:style>
  <w:style w:type="character" w:styleId="Hyperlink">
    <w:name w:val="Hyperlink"/>
    <w:basedOn w:val="Standaardalinea-lettertype"/>
    <w:uiPriority w:val="99"/>
    <w:rsid w:val="00991EF1"/>
    <w:rPr>
      <w:color w:val="0563C1" w:themeColor="hyperlink"/>
      <w:u w:val="single"/>
    </w:rPr>
  </w:style>
  <w:style w:type="paragraph" w:customStyle="1" w:styleId="Huisstijl-Titel">
    <w:name w:val="Huisstijl-Titel"/>
    <w:basedOn w:val="Huisstijl-Kleur"/>
    <w:semiHidden/>
    <w:qFormat/>
    <w:rsid w:val="00984B4D"/>
    <w:pPr>
      <w:spacing w:line="800" w:lineRule="atLeast"/>
    </w:pPr>
    <w:rPr>
      <w:sz w:val="72"/>
    </w:rPr>
  </w:style>
  <w:style w:type="paragraph" w:customStyle="1" w:styleId="Huisstijl-Versie">
    <w:name w:val="Huisstijl-Versie"/>
    <w:basedOn w:val="Huisstijl-Kleur"/>
    <w:next w:val="Standaard"/>
    <w:semiHidden/>
    <w:qFormat/>
    <w:rsid w:val="00385CAD"/>
    <w:rPr>
      <w:color w:val="003D58"/>
    </w:rPr>
  </w:style>
  <w:style w:type="table" w:styleId="Lichtelijst">
    <w:name w:val="Light List"/>
    <w:basedOn w:val="Standaardtabel"/>
    <w:uiPriority w:val="61"/>
    <w:rsid w:val="008E32DE"/>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4137CC"/>
    <w:pPr>
      <w:spacing w:line="280" w:lineRule="exact"/>
    </w:pPr>
    <w:rPr>
      <w:rFonts w:eastAsia="MS Mincho"/>
      <w:noProof/>
      <w:szCs w:val="24"/>
    </w:rPr>
  </w:style>
  <w:style w:type="character" w:customStyle="1" w:styleId="Huisstijl-Gegeven">
    <w:name w:val="Huisstijl-Gegeven"/>
    <w:semiHidden/>
    <w:rsid w:val="0020601C"/>
    <w:rPr>
      <w:rFonts w:ascii="Arial" w:hAnsi="Arial"/>
      <w:sz w:val="20"/>
    </w:rPr>
  </w:style>
  <w:style w:type="paragraph" w:customStyle="1" w:styleId="Kop1zondernummer">
    <w:name w:val="Kop 1 zonder nummer"/>
    <w:basedOn w:val="Kop1"/>
    <w:next w:val="Standaard"/>
    <w:qFormat/>
    <w:rsid w:val="00440375"/>
    <w:pPr>
      <w:numPr>
        <w:numId w:val="0"/>
      </w:numPr>
    </w:pPr>
  </w:style>
  <w:style w:type="table" w:styleId="Tabelraster">
    <w:name w:val="Table Grid"/>
    <w:basedOn w:val="Standaardtabel"/>
    <w:uiPriority w:val="59"/>
    <w:rsid w:val="00B07895"/>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Huisstijl-Kopje">
    <w:name w:val="Huisstijl-Kopje"/>
    <w:basedOn w:val="Huisstijl-Gegeven"/>
    <w:semiHidden/>
    <w:rsid w:val="0020601C"/>
    <w:rPr>
      <w:rFonts w:ascii="Arial" w:hAnsi="Arial"/>
      <w:b w:val="0"/>
      <w:sz w:val="16"/>
    </w:rPr>
  </w:style>
  <w:style w:type="numbering" w:customStyle="1" w:styleId="Huisstijl-Letter">
    <w:name w:val="Huisstijl-Letter"/>
    <w:basedOn w:val="Geenlijst"/>
    <w:rsid w:val="00455881"/>
    <w:pPr>
      <w:numPr>
        <w:numId w:val="2"/>
      </w:numPr>
    </w:pPr>
  </w:style>
  <w:style w:type="paragraph" w:customStyle="1" w:styleId="Huisstijl-Kop">
    <w:name w:val="Huisstijl-Kop"/>
    <w:basedOn w:val="Kop1zondernummer"/>
    <w:next w:val="Standaard"/>
    <w:semiHidden/>
    <w:qFormat/>
    <w:rsid w:val="00680D74"/>
  </w:style>
  <w:style w:type="numbering" w:customStyle="1" w:styleId="Huisstijl-Nummer">
    <w:name w:val="Huisstijl-Nummer"/>
    <w:basedOn w:val="Geenlijst"/>
    <w:uiPriority w:val="99"/>
    <w:rsid w:val="00455881"/>
    <w:pPr>
      <w:numPr>
        <w:numId w:val="3"/>
      </w:numPr>
    </w:pPr>
  </w:style>
  <w:style w:type="numbering" w:customStyle="1" w:styleId="Huisstijl-Opsomming">
    <w:name w:val="Huisstijl-Opsomming"/>
    <w:basedOn w:val="Geenlijst"/>
    <w:rsid w:val="00B8135A"/>
    <w:pPr>
      <w:numPr>
        <w:numId w:val="4"/>
      </w:numPr>
    </w:pPr>
  </w:style>
  <w:style w:type="paragraph" w:customStyle="1" w:styleId="Huisstijl-Pagina">
    <w:name w:val="Huisstijl-Pagina"/>
    <w:basedOn w:val="Standaard"/>
    <w:semiHidden/>
    <w:qFormat/>
    <w:rsid w:val="00EE44D8"/>
    <w:pPr>
      <w:spacing w:line="240" w:lineRule="auto"/>
      <w:jc w:val="right"/>
    </w:pPr>
    <w:rPr>
      <w:rFonts w:eastAsia="MS Mincho"/>
      <w:b/>
      <w:noProof/>
      <w:color w:val="00314E" w:themeColor="accent1"/>
      <w:sz w:val="16"/>
      <w:szCs w:val="24"/>
    </w:rPr>
  </w:style>
  <w:style w:type="paragraph" w:styleId="Inhopg1">
    <w:name w:val="toc 1"/>
    <w:basedOn w:val="Standaard"/>
    <w:next w:val="Standaard"/>
    <w:autoRedefine/>
    <w:uiPriority w:val="39"/>
    <w:qFormat/>
    <w:rsid w:val="002C434C"/>
    <w:pPr>
      <w:spacing w:before="280"/>
      <w:jc w:val="both"/>
    </w:pPr>
    <w:rPr>
      <w:b/>
      <w:noProof/>
    </w:rPr>
  </w:style>
  <w:style w:type="paragraph" w:styleId="Inhopg2">
    <w:name w:val="toc 2"/>
    <w:basedOn w:val="Inhopg1"/>
    <w:next w:val="Standaard"/>
    <w:autoRedefine/>
    <w:uiPriority w:val="39"/>
    <w:qFormat/>
    <w:rsid w:val="00E35CB8"/>
    <w:pPr>
      <w:tabs>
        <w:tab w:val="right" w:leader="dot" w:pos="8211"/>
      </w:tabs>
      <w:spacing w:before="0"/>
    </w:pPr>
    <w:rPr>
      <w:b w:val="0"/>
    </w:rPr>
  </w:style>
  <w:style w:type="paragraph" w:customStyle="1" w:styleId="Kop2zondernummer">
    <w:name w:val="Kop 2 zonder nummer"/>
    <w:basedOn w:val="Kop2"/>
    <w:next w:val="Standaard"/>
    <w:qFormat/>
    <w:rsid w:val="00440375"/>
    <w:pPr>
      <w:numPr>
        <w:ilvl w:val="0"/>
        <w:numId w:val="0"/>
      </w:numPr>
    </w:pPr>
  </w:style>
  <w:style w:type="paragraph" w:customStyle="1" w:styleId="Huisstijl-Voettekst">
    <w:name w:val="Huisstijl-Voettekst"/>
    <w:basedOn w:val="Huisstijl-Kleur"/>
    <w:next w:val="Standaard"/>
    <w:semiHidden/>
    <w:rsid w:val="00440375"/>
    <w:pPr>
      <w:tabs>
        <w:tab w:val="left" w:pos="425"/>
      </w:tabs>
      <w:spacing w:line="240" w:lineRule="auto"/>
      <w:ind w:left="425" w:hanging="425"/>
    </w:pPr>
    <w:rPr>
      <w:b/>
      <w:sz w:val="15"/>
    </w:rPr>
  </w:style>
  <w:style w:type="character" w:customStyle="1" w:styleId="Kop1Char">
    <w:name w:val="Kop 1 Char"/>
    <w:basedOn w:val="Standaardalinea-lettertype"/>
    <w:link w:val="Kop1"/>
    <w:rsid w:val="00BC3FD5"/>
    <w:rPr>
      <w:rFonts w:eastAsia="MS Mincho" w:cs="Arial"/>
      <w:bCs/>
      <w:color w:val="00314E"/>
      <w:sz w:val="60"/>
      <w:szCs w:val="32"/>
    </w:rPr>
  </w:style>
  <w:style w:type="character" w:customStyle="1" w:styleId="Kop2Char">
    <w:name w:val="Kop 2 Char"/>
    <w:basedOn w:val="Standaardalinea-lettertype"/>
    <w:link w:val="Kop2"/>
    <w:rsid w:val="00BC3FD5"/>
    <w:rPr>
      <w:rFonts w:eastAsia="MS Mincho" w:cs="Arial"/>
      <w:iCs/>
      <w:color w:val="BA4133"/>
      <w:sz w:val="30"/>
      <w:szCs w:val="28"/>
    </w:rPr>
  </w:style>
  <w:style w:type="character" w:customStyle="1" w:styleId="Kop3Char">
    <w:name w:val="Kop 3 Char"/>
    <w:aliases w:val="Paragraaf2 Char,3scr Char"/>
    <w:basedOn w:val="Standaardalinea-lettertype"/>
    <w:link w:val="Kop3"/>
    <w:rsid w:val="00BC3FD5"/>
    <w:rPr>
      <w:rFonts w:eastAsia="MS Mincho" w:cs="Arial"/>
      <w:b/>
      <w:iCs/>
      <w:color w:val="BA4133"/>
      <w:sz w:val="23"/>
      <w:szCs w:val="26"/>
    </w:rPr>
  </w:style>
  <w:style w:type="character" w:customStyle="1" w:styleId="Kop4Char">
    <w:name w:val="Kop 4 Char"/>
    <w:basedOn w:val="Standaardalinea-lettertype"/>
    <w:link w:val="Kop4"/>
    <w:rsid w:val="00BC3FD5"/>
    <w:rPr>
      <w:rFonts w:eastAsia="MS Mincho" w:cs="Arial"/>
      <w:iCs/>
      <w:color w:val="BA4133"/>
      <w:sz w:val="30"/>
      <w:szCs w:val="28"/>
    </w:rPr>
  </w:style>
  <w:style w:type="paragraph" w:customStyle="1" w:styleId="Huisstijl-AlineaNa">
    <w:name w:val="Huisstijl-AlineaNa"/>
    <w:basedOn w:val="Standaard"/>
    <w:semiHidden/>
    <w:qFormat/>
    <w:rsid w:val="00D45D79"/>
    <w:pPr>
      <w:spacing w:before="760"/>
    </w:pPr>
  </w:style>
  <w:style w:type="paragraph" w:customStyle="1" w:styleId="KopBijlage">
    <w:name w:val="Kop Bijlage"/>
    <w:basedOn w:val="Kop1zondernummer"/>
    <w:next w:val="Standaard"/>
    <w:qFormat/>
    <w:rsid w:val="007D0E00"/>
    <w:pPr>
      <w:spacing w:after="0"/>
    </w:pPr>
  </w:style>
  <w:style w:type="paragraph" w:styleId="Lijstopsomteken">
    <w:name w:val="List Bullet"/>
    <w:basedOn w:val="Standaard"/>
    <w:semiHidden/>
    <w:rsid w:val="00B8135A"/>
    <w:pPr>
      <w:tabs>
        <w:tab w:val="left" w:pos="397"/>
      </w:tabs>
    </w:pPr>
  </w:style>
  <w:style w:type="paragraph" w:styleId="Lijstopsomteken2">
    <w:name w:val="List Bullet 2"/>
    <w:basedOn w:val="Standaard"/>
    <w:semiHidden/>
    <w:rsid w:val="00B8135A"/>
    <w:pPr>
      <w:contextualSpacing/>
    </w:pPr>
  </w:style>
  <w:style w:type="paragraph" w:styleId="Inhopg3">
    <w:name w:val="toc 3"/>
    <w:basedOn w:val="Inhopg2"/>
    <w:next w:val="Standaard"/>
    <w:autoRedefine/>
    <w:uiPriority w:val="39"/>
    <w:qFormat/>
    <w:rsid w:val="001007D9"/>
  </w:style>
  <w:style w:type="paragraph" w:customStyle="1" w:styleId="KoponderBijlage">
    <w:name w:val="Kop onder Bijlage"/>
    <w:basedOn w:val="KopBijlage"/>
    <w:next w:val="Standaard"/>
    <w:qFormat/>
    <w:rsid w:val="00F82807"/>
    <w:pPr>
      <w:pageBreakBefore w:val="0"/>
      <w:spacing w:after="280" w:line="480" w:lineRule="atLeast"/>
    </w:pPr>
    <w:rPr>
      <w:sz w:val="42"/>
    </w:rPr>
  </w:style>
  <w:style w:type="paragraph" w:customStyle="1" w:styleId="Introductietekst">
    <w:name w:val="Introductietekst"/>
    <w:basedOn w:val="Huisstijl-Kleur"/>
    <w:uiPriority w:val="5"/>
    <w:qFormat/>
    <w:rsid w:val="00DE5C84"/>
    <w:pPr>
      <w:tabs>
        <w:tab w:val="left" w:pos="660"/>
      </w:tabs>
      <w:spacing w:line="320" w:lineRule="atLeast"/>
      <w:ind w:left="680"/>
    </w:pPr>
    <w:rPr>
      <w:sz w:val="23"/>
    </w:rPr>
  </w:style>
  <w:style w:type="paragraph" w:styleId="Bijschrift">
    <w:name w:val="caption"/>
    <w:basedOn w:val="Standaard"/>
    <w:next w:val="Standaard"/>
    <w:unhideWhenUsed/>
    <w:qFormat/>
    <w:rsid w:val="00E01018"/>
    <w:pPr>
      <w:spacing w:after="280"/>
    </w:pPr>
    <w:rPr>
      <w:b/>
      <w:iCs/>
      <w:color w:val="44546A" w:themeColor="text2"/>
      <w:szCs w:val="18"/>
    </w:rPr>
  </w:style>
  <w:style w:type="paragraph" w:styleId="Lijstnummering">
    <w:name w:val="List Number"/>
    <w:basedOn w:val="Standaard"/>
    <w:qFormat/>
    <w:rsid w:val="008368EC"/>
    <w:pPr>
      <w:numPr>
        <w:numId w:val="5"/>
      </w:numPr>
      <w:tabs>
        <w:tab w:val="left" w:pos="397"/>
      </w:tabs>
      <w:ind w:left="357" w:hanging="357"/>
      <w:contextualSpacing/>
    </w:pPr>
  </w:style>
  <w:style w:type="paragraph" w:customStyle="1" w:styleId="Bijschriftonderfiguur">
    <w:name w:val="Bijschrift onder figuur"/>
    <w:basedOn w:val="Standaard"/>
    <w:next w:val="Standaard"/>
    <w:qFormat/>
    <w:rsid w:val="00C200AB"/>
    <w:pPr>
      <w:spacing w:before="140" w:line="200" w:lineRule="atLeast"/>
    </w:pPr>
    <w:rPr>
      <w:sz w:val="15"/>
    </w:rPr>
  </w:style>
  <w:style w:type="paragraph" w:customStyle="1" w:styleId="Huisstijl-Kadertekst">
    <w:name w:val="Huisstijl-Kadertekst"/>
    <w:basedOn w:val="Introductietekst"/>
    <w:next w:val="Standaard"/>
    <w:semiHidden/>
    <w:qFormat/>
    <w:rsid w:val="008E32DE"/>
    <w:pPr>
      <w:spacing w:before="280" w:after="280" w:line="280" w:lineRule="atLeast"/>
    </w:pPr>
    <w:rPr>
      <w:sz w:val="20"/>
    </w:rPr>
  </w:style>
  <w:style w:type="paragraph" w:customStyle="1" w:styleId="Bijschriftondertabel">
    <w:name w:val="Bijschrift onder tabel"/>
    <w:basedOn w:val="Bijschriftonderfiguur"/>
    <w:qFormat/>
    <w:rsid w:val="008E32DE"/>
    <w:pPr>
      <w:spacing w:before="250"/>
    </w:pPr>
  </w:style>
  <w:style w:type="character" w:styleId="Tekstvantijdelijkeaanduiding">
    <w:name w:val="Placeholder Text"/>
    <w:basedOn w:val="Standaardalinea-lettertype"/>
    <w:uiPriority w:val="99"/>
    <w:semiHidden/>
    <w:rsid w:val="008E32DE"/>
    <w:rPr>
      <w:color w:val="808080"/>
    </w:rPr>
  </w:style>
  <w:style w:type="table" w:styleId="Tabellijst1">
    <w:name w:val="Table List 1"/>
    <w:basedOn w:val="Standaardtabel"/>
    <w:semiHidden/>
    <w:unhideWhenUsed/>
    <w:rsid w:val="008E32DE"/>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8E32DE"/>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customStyle="1" w:styleId="Huisstijl-Kleur">
    <w:name w:val="Huisstijl-Kleur"/>
    <w:basedOn w:val="Standaard"/>
    <w:next w:val="Standaard"/>
    <w:semiHidden/>
    <w:qFormat/>
    <w:rsid w:val="0055367B"/>
    <w:rPr>
      <w:color w:val="00314E"/>
    </w:rPr>
  </w:style>
  <w:style w:type="paragraph" w:customStyle="1" w:styleId="Kop3zondernummer">
    <w:name w:val="Kop 3 zonder nummer"/>
    <w:basedOn w:val="Kop3"/>
    <w:next w:val="Standaard"/>
    <w:qFormat/>
    <w:rsid w:val="00EE44D8"/>
    <w:pPr>
      <w:numPr>
        <w:ilvl w:val="0"/>
      </w:numPr>
    </w:pPr>
  </w:style>
  <w:style w:type="paragraph" w:styleId="Lijstalinea">
    <w:name w:val="List Paragraph"/>
    <w:aliases w:val="Lijstalinea niv 1"/>
    <w:basedOn w:val="Lijstopsomteken"/>
    <w:link w:val="LijstalineaChar"/>
    <w:uiPriority w:val="34"/>
    <w:qFormat/>
    <w:rsid w:val="008368EC"/>
    <w:pPr>
      <w:contextualSpacing/>
    </w:pPr>
  </w:style>
  <w:style w:type="paragraph" w:styleId="Ballontekst">
    <w:name w:val="Balloon Text"/>
    <w:basedOn w:val="Standaard"/>
    <w:link w:val="BallontekstChar"/>
    <w:rsid w:val="00B8135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C3FD5"/>
    <w:rPr>
      <w:rFonts w:ascii="Tahoma" w:hAnsi="Tahoma" w:cs="Tahoma"/>
      <w:sz w:val="16"/>
      <w:szCs w:val="16"/>
    </w:rPr>
  </w:style>
  <w:style w:type="paragraph" w:styleId="Voettekst">
    <w:name w:val="footer"/>
    <w:basedOn w:val="Standaard"/>
    <w:link w:val="VoettekstChar"/>
    <w:uiPriority w:val="99"/>
    <w:unhideWhenUsed/>
    <w:rsid w:val="00DB37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3FD5"/>
  </w:style>
  <w:style w:type="paragraph" w:styleId="Voetnoottekst">
    <w:name w:val="footnote text"/>
    <w:basedOn w:val="Standaard"/>
    <w:link w:val="VoetnoottekstChar"/>
    <w:uiPriority w:val="99"/>
    <w:qFormat/>
    <w:rsid w:val="00BF63EA"/>
    <w:pPr>
      <w:spacing w:line="200" w:lineRule="exact"/>
      <w:ind w:left="91" w:hanging="91"/>
    </w:pPr>
    <w:rPr>
      <w:sz w:val="15"/>
    </w:rPr>
  </w:style>
  <w:style w:type="character" w:customStyle="1" w:styleId="VoetnoottekstChar">
    <w:name w:val="Voetnoottekst Char"/>
    <w:basedOn w:val="Standaardalinea-lettertype"/>
    <w:link w:val="Voetnoottekst"/>
    <w:uiPriority w:val="99"/>
    <w:rsid w:val="00BF63EA"/>
    <w:rPr>
      <w:sz w:val="15"/>
    </w:rPr>
  </w:style>
  <w:style w:type="character" w:styleId="Voetnootmarkering">
    <w:name w:val="footnote reference"/>
    <w:basedOn w:val="Standaardalinea-lettertype"/>
    <w:semiHidden/>
    <w:unhideWhenUsed/>
    <w:rsid w:val="00D94D07"/>
    <w:rPr>
      <w:vertAlign w:val="superscript"/>
    </w:rPr>
  </w:style>
  <w:style w:type="paragraph" w:customStyle="1" w:styleId="Kadertekstquote">
    <w:name w:val="Kadertekst/quote"/>
    <w:basedOn w:val="Standaard"/>
    <w:next w:val="Standaard"/>
    <w:uiPriority w:val="5"/>
    <w:qFormat/>
    <w:rsid w:val="00BF63EA"/>
    <w:pPr>
      <w:spacing w:before="200" w:after="200" w:line="240" w:lineRule="auto"/>
      <w:ind w:left="680"/>
    </w:pPr>
    <w:rPr>
      <w:color w:val="00314E"/>
    </w:rPr>
  </w:style>
  <w:style w:type="paragraph" w:styleId="Kopvaninhoudsopgave">
    <w:name w:val="TOC Heading"/>
    <w:basedOn w:val="Kop1"/>
    <w:next w:val="Standaard"/>
    <w:uiPriority w:val="39"/>
    <w:unhideWhenUsed/>
    <w:qFormat/>
    <w:rsid w:val="004F5307"/>
    <w:pPr>
      <w:keepLines/>
      <w:pageBreakBefore w:val="0"/>
      <w:numPr>
        <w:numId w:val="0"/>
      </w:numPr>
      <w:spacing w:before="240" w:after="0" w:line="259" w:lineRule="auto"/>
      <w:outlineLvl w:val="9"/>
    </w:pPr>
    <w:rPr>
      <w:rFonts w:eastAsiaTheme="majorEastAsia" w:cstheme="majorBidi"/>
      <w:bCs w:val="0"/>
      <w:color w:val="00243A" w:themeColor="accent1" w:themeShade="BF"/>
    </w:rPr>
  </w:style>
  <w:style w:type="paragraph" w:styleId="Inhopg4">
    <w:name w:val="toc 4"/>
    <w:basedOn w:val="Inhopg1"/>
    <w:next w:val="Standaard"/>
    <w:autoRedefine/>
    <w:uiPriority w:val="39"/>
    <w:unhideWhenUsed/>
    <w:rsid w:val="004F5307"/>
    <w:pPr>
      <w:tabs>
        <w:tab w:val="right" w:pos="8211"/>
      </w:tabs>
      <w:spacing w:after="100"/>
    </w:pPr>
  </w:style>
  <w:style w:type="table" w:customStyle="1" w:styleId="Lichtelijst1">
    <w:name w:val="Lichte lijst1"/>
    <w:basedOn w:val="Standaardtabel"/>
    <w:uiPriority w:val="61"/>
    <w:rsid w:val="00E91DF0"/>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E91DF0"/>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91DF0"/>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character" w:styleId="Verwijzingopmerking">
    <w:name w:val="annotation reference"/>
    <w:basedOn w:val="Standaardalinea-lettertype"/>
    <w:unhideWhenUsed/>
    <w:rsid w:val="00E91DF0"/>
    <w:rPr>
      <w:sz w:val="16"/>
      <w:szCs w:val="16"/>
    </w:rPr>
  </w:style>
  <w:style w:type="paragraph" w:styleId="Tekstopmerking">
    <w:name w:val="annotation text"/>
    <w:basedOn w:val="Standaard"/>
    <w:link w:val="TekstopmerkingChar"/>
    <w:unhideWhenUsed/>
    <w:rsid w:val="00E91DF0"/>
    <w:pPr>
      <w:spacing w:line="240" w:lineRule="auto"/>
    </w:pPr>
  </w:style>
  <w:style w:type="character" w:customStyle="1" w:styleId="TekstopmerkingChar">
    <w:name w:val="Tekst opmerking Char"/>
    <w:basedOn w:val="Standaardalinea-lettertype"/>
    <w:link w:val="Tekstopmerking"/>
    <w:uiPriority w:val="99"/>
    <w:rsid w:val="00E91DF0"/>
  </w:style>
  <w:style w:type="paragraph" w:styleId="Onderwerpvanopmerking">
    <w:name w:val="annotation subject"/>
    <w:basedOn w:val="Tekstopmerking"/>
    <w:next w:val="Tekstopmerking"/>
    <w:link w:val="OnderwerpvanopmerkingChar"/>
    <w:semiHidden/>
    <w:unhideWhenUsed/>
    <w:rsid w:val="00E91DF0"/>
    <w:rPr>
      <w:b/>
      <w:bCs/>
    </w:rPr>
  </w:style>
  <w:style w:type="character" w:customStyle="1" w:styleId="OnderwerpvanopmerkingChar">
    <w:name w:val="Onderwerp van opmerking Char"/>
    <w:basedOn w:val="TekstopmerkingChar"/>
    <w:link w:val="Onderwerpvanopmerking"/>
    <w:semiHidden/>
    <w:rsid w:val="00E91DF0"/>
    <w:rPr>
      <w:b/>
      <w:bCs/>
    </w:rPr>
  </w:style>
  <w:style w:type="paragraph" w:customStyle="1" w:styleId="Alinea0">
    <w:name w:val="Alinea 0"/>
    <w:basedOn w:val="Standaard"/>
    <w:link w:val="Alinea0Char"/>
    <w:rsid w:val="00E91DF0"/>
    <w:pPr>
      <w:widowControl w:val="0"/>
      <w:overflowPunct w:val="0"/>
      <w:autoSpaceDE w:val="0"/>
      <w:autoSpaceDN w:val="0"/>
      <w:adjustRightInd w:val="0"/>
      <w:spacing w:line="240" w:lineRule="auto"/>
      <w:ind w:left="1134"/>
      <w:textAlignment w:val="baseline"/>
    </w:pPr>
    <w:rPr>
      <w:lang w:val="nl" w:eastAsia="x-none"/>
    </w:rPr>
  </w:style>
  <w:style w:type="character" w:customStyle="1" w:styleId="Alinea0Char">
    <w:name w:val="Alinea 0 Char"/>
    <w:link w:val="Alinea0"/>
    <w:rsid w:val="00E91DF0"/>
    <w:rPr>
      <w:lang w:val="nl" w:eastAsia="x-none"/>
    </w:rPr>
  </w:style>
  <w:style w:type="paragraph" w:customStyle="1" w:styleId="Opsomming3">
    <w:name w:val="Opsomming 3"/>
    <w:basedOn w:val="Standaard"/>
    <w:qFormat/>
    <w:rsid w:val="00E91DF0"/>
    <w:pPr>
      <w:widowControl w:val="0"/>
      <w:numPr>
        <w:ilvl w:val="1"/>
        <w:numId w:val="6"/>
      </w:numPr>
      <w:tabs>
        <w:tab w:val="left" w:pos="1985"/>
      </w:tabs>
      <w:overflowPunct w:val="0"/>
      <w:autoSpaceDE w:val="0"/>
      <w:autoSpaceDN w:val="0"/>
      <w:adjustRightInd w:val="0"/>
      <w:spacing w:line="240" w:lineRule="auto"/>
      <w:textAlignment w:val="baseline"/>
    </w:pPr>
    <w:rPr>
      <w:rFonts w:cs="Arial"/>
    </w:rPr>
  </w:style>
  <w:style w:type="paragraph" w:customStyle="1" w:styleId="Opsomming1genummerd">
    <w:name w:val="Opsomming 1 genummerd"/>
    <w:basedOn w:val="Standaard"/>
    <w:qFormat/>
    <w:rsid w:val="00E91DF0"/>
    <w:pPr>
      <w:widowControl w:val="0"/>
      <w:numPr>
        <w:numId w:val="7"/>
      </w:numPr>
      <w:tabs>
        <w:tab w:val="left" w:pos="1560"/>
      </w:tabs>
      <w:overflowPunct w:val="0"/>
      <w:autoSpaceDE w:val="0"/>
      <w:autoSpaceDN w:val="0"/>
      <w:adjustRightInd w:val="0"/>
      <w:spacing w:line="240" w:lineRule="auto"/>
      <w:textAlignment w:val="baseline"/>
    </w:pPr>
    <w:rPr>
      <w:rFonts w:cs="Arial"/>
    </w:rPr>
  </w:style>
  <w:style w:type="character" w:styleId="GevolgdeHyperlink">
    <w:name w:val="FollowedHyperlink"/>
    <w:basedOn w:val="Standaardalinea-lettertype"/>
    <w:semiHidden/>
    <w:unhideWhenUsed/>
    <w:rsid w:val="00E91DF0"/>
    <w:rPr>
      <w:color w:val="954F72" w:themeColor="followedHyperlink"/>
      <w:u w:val="single"/>
    </w:rPr>
  </w:style>
  <w:style w:type="paragraph" w:customStyle="1" w:styleId="Alinea1">
    <w:name w:val="Alinea 1"/>
    <w:basedOn w:val="Standaard"/>
    <w:qFormat/>
    <w:rsid w:val="00E91DF0"/>
    <w:pPr>
      <w:keepLines/>
      <w:overflowPunct w:val="0"/>
      <w:autoSpaceDE w:val="0"/>
      <w:autoSpaceDN w:val="0"/>
      <w:adjustRightInd w:val="0"/>
      <w:spacing w:line="240" w:lineRule="auto"/>
      <w:ind w:left="1559"/>
      <w:textAlignment w:val="baseline"/>
    </w:pPr>
    <w:rPr>
      <w:rFonts w:cs="Arial"/>
      <w:lang w:val="nl"/>
    </w:rPr>
  </w:style>
  <w:style w:type="table" w:customStyle="1" w:styleId="Tabelraster1">
    <w:name w:val="Tabelraster1"/>
    <w:basedOn w:val="Standaardtabel"/>
    <w:next w:val="Tabelraster"/>
    <w:rsid w:val="00E91DF0"/>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styleId="Geenafstand">
    <w:name w:val="No Spacing"/>
    <w:link w:val="GeenafstandChar"/>
    <w:uiPriority w:val="1"/>
    <w:qFormat/>
    <w:rsid w:val="00E91DF0"/>
    <w:pPr>
      <w:spacing w:line="240" w:lineRule="auto"/>
    </w:pPr>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E91DF0"/>
    <w:rPr>
      <w:rFonts w:asciiTheme="minorHAnsi" w:eastAsiaTheme="minorEastAsia" w:hAnsiTheme="minorHAnsi" w:cstheme="minorBidi"/>
      <w:sz w:val="22"/>
      <w:szCs w:val="22"/>
    </w:rPr>
  </w:style>
  <w:style w:type="paragraph" w:customStyle="1" w:styleId="Default">
    <w:name w:val="Default"/>
    <w:rsid w:val="00F247E8"/>
    <w:pPr>
      <w:widowControl w:val="0"/>
      <w:autoSpaceDE w:val="0"/>
      <w:autoSpaceDN w:val="0"/>
      <w:adjustRightInd w:val="0"/>
      <w:spacing w:line="240" w:lineRule="auto"/>
    </w:pPr>
    <w:rPr>
      <w:rFonts w:ascii="Tahoma" w:hAnsi="Tahoma" w:cs="Tahoma"/>
      <w:color w:val="000000"/>
      <w:sz w:val="24"/>
      <w:szCs w:val="24"/>
      <w:lang w:val="en-US"/>
    </w:rPr>
  </w:style>
  <w:style w:type="table" w:customStyle="1" w:styleId="Tabelraster2">
    <w:name w:val="Tabelraster2"/>
    <w:basedOn w:val="Standaardtabel"/>
    <w:next w:val="Tabelraster"/>
    <w:uiPriority w:val="39"/>
    <w:rsid w:val="001949EF"/>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2E5A85"/>
    <w:pPr>
      <w:spacing w:line="240" w:lineRule="auto"/>
    </w:pPr>
  </w:style>
  <w:style w:type="paragraph" w:styleId="Normaalweb">
    <w:name w:val="Normal (Web)"/>
    <w:basedOn w:val="Standaard"/>
    <w:uiPriority w:val="99"/>
    <w:semiHidden/>
    <w:unhideWhenUsed/>
    <w:rsid w:val="002B1307"/>
    <w:pPr>
      <w:spacing w:before="100" w:beforeAutospacing="1" w:after="100" w:afterAutospacing="1" w:line="240" w:lineRule="auto"/>
    </w:pPr>
    <w:rPr>
      <w:rFonts w:ascii="Times" w:hAnsi="Times"/>
    </w:rPr>
  </w:style>
  <w:style w:type="paragraph" w:styleId="Inhopg5">
    <w:name w:val="toc 5"/>
    <w:basedOn w:val="Standaard"/>
    <w:next w:val="Standaard"/>
    <w:autoRedefine/>
    <w:uiPriority w:val="39"/>
    <w:unhideWhenUsed/>
    <w:rsid w:val="00E353AD"/>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E353AD"/>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E353AD"/>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E353AD"/>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E353AD"/>
    <w:pPr>
      <w:spacing w:after="100" w:line="259" w:lineRule="auto"/>
      <w:ind w:left="1760"/>
    </w:pPr>
    <w:rPr>
      <w:rFonts w:asciiTheme="minorHAnsi" w:eastAsiaTheme="minorEastAsia" w:hAnsiTheme="minorHAnsi" w:cstheme="minorBidi"/>
      <w:sz w:val="22"/>
      <w:szCs w:val="22"/>
    </w:rPr>
  </w:style>
  <w:style w:type="character" w:customStyle="1" w:styleId="LijstalineaChar">
    <w:name w:val="Lijstalinea Char"/>
    <w:aliases w:val="Lijstalinea niv 1 Char"/>
    <w:basedOn w:val="Standaardalinea-lettertype"/>
    <w:link w:val="Lijstalinea"/>
    <w:uiPriority w:val="72"/>
    <w:locked/>
    <w:rsid w:val="006F278F"/>
  </w:style>
  <w:style w:type="character" w:customStyle="1" w:styleId="apple-converted-space">
    <w:name w:val="apple-converted-space"/>
    <w:basedOn w:val="Standaardalinea-lettertype"/>
    <w:rsid w:val="00772095"/>
  </w:style>
  <w:style w:type="paragraph" w:customStyle="1" w:styleId="broodtekst">
    <w:name w:val="broodtekst"/>
    <w:basedOn w:val="Standaard"/>
    <w:link w:val="broodtekstChar"/>
    <w:rsid w:val="004F4A1B"/>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character" w:customStyle="1" w:styleId="broodtekstChar">
    <w:name w:val="broodtekst Char"/>
    <w:link w:val="broodtekst"/>
    <w:rsid w:val="004F4A1B"/>
    <w:rPr>
      <w:rFonts w:ascii="Verdana" w:eastAsia="MS Mincho" w:hAnsi="Verdana"/>
      <w:sz w:val="18"/>
      <w:szCs w:val="18"/>
    </w:rPr>
  </w:style>
  <w:style w:type="character" w:customStyle="1" w:styleId="Kop5Char">
    <w:name w:val="Kop 5 Char"/>
    <w:basedOn w:val="Standaardalinea-lettertype"/>
    <w:link w:val="Kop5"/>
    <w:rsid w:val="00E52D1B"/>
    <w:rPr>
      <w:rFonts w:ascii="Verdana" w:hAnsi="Verdana"/>
      <w:b/>
      <w:bCs/>
      <w:i/>
      <w:iCs/>
      <w:sz w:val="26"/>
      <w:szCs w:val="26"/>
    </w:rPr>
  </w:style>
  <w:style w:type="paragraph" w:customStyle="1" w:styleId="opsommingsvinkUit">
    <w:name w:val="opsommingsvink_Uit"/>
    <w:basedOn w:val="broodtekst"/>
    <w:rsid w:val="00DF49AD"/>
    <w:pPr>
      <w:widowControl w:val="0"/>
      <w:numPr>
        <w:numId w:val="1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bold"/>
    <w:basedOn w:val="broodtekst"/>
    <w:link w:val="broodtekst-boldChar"/>
    <w:rsid w:val="00B954EC"/>
    <w:rPr>
      <w:b/>
    </w:rPr>
  </w:style>
  <w:style w:type="character" w:customStyle="1" w:styleId="broodtekst-boldChar">
    <w:name w:val="broodtekst-bold Char"/>
    <w:link w:val="broodtekst-bold"/>
    <w:rsid w:val="00B954EC"/>
    <w:rPr>
      <w:rFonts w:ascii="Verdana" w:eastAsia="MS Mincho" w:hAnsi="Verdana"/>
      <w:b/>
      <w:sz w:val="18"/>
      <w:szCs w:val="18"/>
    </w:rPr>
  </w:style>
  <w:style w:type="paragraph" w:customStyle="1" w:styleId="opsomming-streepjesjustitie">
    <w:name w:val="opsomming-streepjes_justitie"/>
    <w:basedOn w:val="broodtekst"/>
    <w:rsid w:val="004C01CA"/>
    <w:pPr>
      <w:numPr>
        <w:numId w:val="11"/>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rsid w:val="004C01CA"/>
    <w:pPr>
      <w:widowControl w:val="0"/>
      <w:numPr>
        <w:numId w:val="12"/>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opsomming-cijfersjustitie">
    <w:name w:val="opsomming-cijfers_justitie"/>
    <w:basedOn w:val="broodtekst"/>
    <w:rsid w:val="003F670F"/>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table" w:customStyle="1" w:styleId="Tabelraster31">
    <w:name w:val="Tabelraster31"/>
    <w:basedOn w:val="Standaardtabel"/>
    <w:next w:val="Tabelraster"/>
    <w:uiPriority w:val="59"/>
    <w:rsid w:val="00A113B2"/>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57636">
      <w:bodyDiv w:val="1"/>
      <w:marLeft w:val="0"/>
      <w:marRight w:val="0"/>
      <w:marTop w:val="0"/>
      <w:marBottom w:val="0"/>
      <w:divBdr>
        <w:top w:val="none" w:sz="0" w:space="0" w:color="auto"/>
        <w:left w:val="none" w:sz="0" w:space="0" w:color="auto"/>
        <w:bottom w:val="none" w:sz="0" w:space="0" w:color="auto"/>
        <w:right w:val="none" w:sz="0" w:space="0" w:color="auto"/>
      </w:divBdr>
    </w:div>
    <w:div w:id="241644838">
      <w:bodyDiv w:val="1"/>
      <w:marLeft w:val="0"/>
      <w:marRight w:val="0"/>
      <w:marTop w:val="0"/>
      <w:marBottom w:val="0"/>
      <w:divBdr>
        <w:top w:val="none" w:sz="0" w:space="0" w:color="auto"/>
        <w:left w:val="none" w:sz="0" w:space="0" w:color="auto"/>
        <w:bottom w:val="none" w:sz="0" w:space="0" w:color="auto"/>
        <w:right w:val="none" w:sz="0" w:space="0" w:color="auto"/>
      </w:divBdr>
    </w:div>
    <w:div w:id="522328088">
      <w:bodyDiv w:val="1"/>
      <w:marLeft w:val="0"/>
      <w:marRight w:val="0"/>
      <w:marTop w:val="0"/>
      <w:marBottom w:val="0"/>
      <w:divBdr>
        <w:top w:val="none" w:sz="0" w:space="0" w:color="auto"/>
        <w:left w:val="none" w:sz="0" w:space="0" w:color="auto"/>
        <w:bottom w:val="none" w:sz="0" w:space="0" w:color="auto"/>
        <w:right w:val="none" w:sz="0" w:space="0" w:color="auto"/>
      </w:divBdr>
    </w:div>
    <w:div w:id="1130243928">
      <w:bodyDiv w:val="1"/>
      <w:marLeft w:val="0"/>
      <w:marRight w:val="0"/>
      <w:marTop w:val="0"/>
      <w:marBottom w:val="0"/>
      <w:divBdr>
        <w:top w:val="none" w:sz="0" w:space="0" w:color="auto"/>
        <w:left w:val="none" w:sz="0" w:space="0" w:color="auto"/>
        <w:bottom w:val="none" w:sz="0" w:space="0" w:color="auto"/>
        <w:right w:val="none" w:sz="0" w:space="0" w:color="auto"/>
      </w:divBdr>
      <w:divsChild>
        <w:div w:id="310672594">
          <w:marLeft w:val="0"/>
          <w:marRight w:val="0"/>
          <w:marTop w:val="0"/>
          <w:marBottom w:val="0"/>
          <w:divBdr>
            <w:top w:val="none" w:sz="0" w:space="0" w:color="auto"/>
            <w:left w:val="none" w:sz="0" w:space="0" w:color="auto"/>
            <w:bottom w:val="none" w:sz="0" w:space="0" w:color="auto"/>
            <w:right w:val="none" w:sz="0" w:space="0" w:color="auto"/>
          </w:divBdr>
          <w:divsChild>
            <w:div w:id="1759401196">
              <w:marLeft w:val="0"/>
              <w:marRight w:val="0"/>
              <w:marTop w:val="0"/>
              <w:marBottom w:val="0"/>
              <w:divBdr>
                <w:top w:val="none" w:sz="0" w:space="0" w:color="auto"/>
                <w:left w:val="none" w:sz="0" w:space="0" w:color="auto"/>
                <w:bottom w:val="none" w:sz="0" w:space="0" w:color="auto"/>
                <w:right w:val="none" w:sz="0" w:space="0" w:color="auto"/>
              </w:divBdr>
              <w:divsChild>
                <w:div w:id="14616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299040">
      <w:bodyDiv w:val="1"/>
      <w:marLeft w:val="0"/>
      <w:marRight w:val="0"/>
      <w:marTop w:val="0"/>
      <w:marBottom w:val="0"/>
      <w:divBdr>
        <w:top w:val="none" w:sz="0" w:space="0" w:color="auto"/>
        <w:left w:val="none" w:sz="0" w:space="0" w:color="auto"/>
        <w:bottom w:val="none" w:sz="0" w:space="0" w:color="auto"/>
        <w:right w:val="none" w:sz="0" w:space="0" w:color="auto"/>
      </w:divBdr>
    </w:div>
    <w:div w:id="1444766890">
      <w:bodyDiv w:val="1"/>
      <w:marLeft w:val="0"/>
      <w:marRight w:val="0"/>
      <w:marTop w:val="0"/>
      <w:marBottom w:val="0"/>
      <w:divBdr>
        <w:top w:val="none" w:sz="0" w:space="0" w:color="auto"/>
        <w:left w:val="none" w:sz="0" w:space="0" w:color="auto"/>
        <w:bottom w:val="none" w:sz="0" w:space="0" w:color="auto"/>
        <w:right w:val="none" w:sz="0" w:space="0" w:color="auto"/>
      </w:divBdr>
    </w:div>
    <w:div w:id="1716002530">
      <w:bodyDiv w:val="1"/>
      <w:marLeft w:val="0"/>
      <w:marRight w:val="0"/>
      <w:marTop w:val="0"/>
      <w:marBottom w:val="0"/>
      <w:divBdr>
        <w:top w:val="none" w:sz="0" w:space="0" w:color="auto"/>
        <w:left w:val="none" w:sz="0" w:space="0" w:color="auto"/>
        <w:bottom w:val="none" w:sz="0" w:space="0" w:color="auto"/>
        <w:right w:val="none" w:sz="0" w:space="0" w:color="auto"/>
      </w:divBdr>
    </w:div>
    <w:div w:id="205831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nderned.nl/egids/ON" TargetMode="External"/><Relationship Id="rId18" Type="http://schemas.openxmlformats.org/officeDocument/2006/relationships/hyperlink" Target="http://www.rijksoverheid.n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www.belastingdienst.nl" TargetMode="External"/><Relationship Id="rId25" Type="http://schemas.openxmlformats.org/officeDocument/2006/relationships/footer" Target="footer3.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inkoopcentrumzuid.nl/producten-en-diensten/klachtenregeling" TargetMode="External"/><Relationship Id="rId20" Type="http://schemas.openxmlformats.org/officeDocument/2006/relationships/hyperlink" Target="http://www.justis.n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l.wikipedia.org/wiki/Veiligheidsregio_Limburg-Noord" TargetMode="External"/><Relationship Id="rId24" Type="http://schemas.openxmlformats.org/officeDocument/2006/relationships/header" Target="header2.xml"/><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eherkenning.nl/" TargetMode="External"/><Relationship Id="rId23" Type="http://schemas.openxmlformats.org/officeDocument/2006/relationships/footer" Target="footer2.xml"/><Relationship Id="rId10" Type="http://schemas.openxmlformats.org/officeDocument/2006/relationships/hyperlink" Target="file:///\\LVEDC01.loovaneck.nl\data\Team%20Tekstschrijvers\teamprojecten\IFV\lege%20sjablonen\doc%201%20EU%20Openbaar%20Maarten\originelen\wetten.overheid.nl" TargetMode="External"/><Relationship Id="rId19" Type="http://schemas.openxmlformats.org/officeDocument/2006/relationships/hyperlink" Target="http://www.rijksoverheid.nl" TargetMode="External"/><Relationship Id="rId4" Type="http://schemas.microsoft.com/office/2007/relationships/stylesWithEffects" Target="stylesWithEffects.xml"/><Relationship Id="rId9" Type="http://schemas.openxmlformats.org/officeDocument/2006/relationships/hyperlink" Target="mailto:inkoop@vrln.nl" TargetMode="External"/><Relationship Id="rId14" Type="http://schemas.openxmlformats.org/officeDocument/2006/relationships/hyperlink" Target="mailto:servicedesk@tenderned.nl"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N:\Apps\sjabloon\_Productie\IFV%20Zoetermeer\Rapport.dotm" TargetMode="External"/></Relationships>
</file>

<file path=word/theme/theme1.xml><?xml version="1.0" encoding="utf-8"?>
<a:theme xmlns:a="http://schemas.openxmlformats.org/drawingml/2006/main" name="Kantoorthema">
  <a:themeElements>
    <a:clrScheme name="IFV">
      <a:dk1>
        <a:sysClr val="windowText" lastClr="000000"/>
      </a:dk1>
      <a:lt1>
        <a:sysClr val="window" lastClr="FFFFFF"/>
      </a:lt1>
      <a:dk2>
        <a:srgbClr val="44546A"/>
      </a:dk2>
      <a:lt2>
        <a:srgbClr val="E7E6E6"/>
      </a:lt2>
      <a:accent1>
        <a:srgbClr val="00314E"/>
      </a:accent1>
      <a:accent2>
        <a:srgbClr val="80D0F4"/>
      </a:accent2>
      <a:accent3>
        <a:srgbClr val="BA4133"/>
      </a:accent3>
      <a:accent4>
        <a:srgbClr val="ED7F82"/>
      </a:accent4>
      <a:accent5>
        <a:srgbClr val="61B020"/>
      </a:accent5>
      <a:accent6>
        <a:srgbClr val="BCD140"/>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60BB2-6AE3-4A0E-82C2-16696944A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Rapport.dotm</Template>
  <TotalTime>160</TotalTime>
  <Pages>63</Pages>
  <Words>15641</Words>
  <Characters>103164</Characters>
  <Application>Microsoft Office Word</Application>
  <DocSecurity>0</DocSecurity>
  <Lines>859</Lines>
  <Paragraphs>237</Paragraphs>
  <ScaleCrop>false</ScaleCrop>
  <HeadingPairs>
    <vt:vector size="2" baseType="variant">
      <vt:variant>
        <vt:lpstr>Titel</vt:lpstr>
      </vt:variant>
      <vt:variant>
        <vt:i4>1</vt:i4>
      </vt:variant>
    </vt:vector>
  </HeadingPairs>
  <TitlesOfParts>
    <vt:vector size="1" baseType="lpstr">
      <vt:lpstr/>
    </vt:vector>
  </TitlesOfParts>
  <Company>Nibra</Company>
  <LinksUpToDate>false</LinksUpToDate>
  <CharactersWithSpaces>118568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VRLN</dc:creator>
  <cp:lastModifiedBy>Ramakers, Jack</cp:lastModifiedBy>
  <cp:revision>17</cp:revision>
  <cp:lastPrinted>2020-01-07T10:06:00Z</cp:lastPrinted>
  <dcterms:created xsi:type="dcterms:W3CDTF">2019-12-17T08:27:00Z</dcterms:created>
  <dcterms:modified xsi:type="dcterms:W3CDTF">2020-01-07T12:25:00Z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stiging">
    <vt:lpwstr>Arnhem</vt:lpwstr>
  </property>
  <property fmtid="{D5CDD505-2E9C-101B-9397-08002B2CF9AE}" pid="3" name="txtTitel">
    <vt:lpwstr/>
  </property>
  <property fmtid="{D5CDD505-2E9C-101B-9397-08002B2CF9AE}" pid="4" name="txtVersie">
    <vt:lpwstr/>
  </property>
  <property fmtid="{D5CDD505-2E9C-101B-9397-08002B2CF9AE}" pid="5" name="txtDatum">
    <vt:lpwstr>3.6.2015</vt:lpwstr>
  </property>
  <property fmtid="{D5CDD505-2E9C-101B-9397-08002B2CF9AE}" pid="6" name="txtNaam">
    <vt:lpwstr/>
  </property>
  <property fmtid="{D5CDD505-2E9C-101B-9397-08002B2CF9AE}" pid="7" name="cboAfdeling">
    <vt:lpwstr>Afdeling</vt:lpwstr>
  </property>
  <property fmtid="{D5CDD505-2E9C-101B-9397-08002B2CF9AE}" pid="8" name="IDBWijzig">
    <vt:lpwstr>1</vt:lpwstr>
  </property>
</Properties>
</file>