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1E559" w14:textId="23F9A5A6" w:rsidR="00210EB9" w:rsidRPr="00190450" w:rsidRDefault="00641B34">
      <w:pPr>
        <w:pBdr>
          <w:top w:val="nil"/>
          <w:left w:val="nil"/>
          <w:bottom w:val="nil"/>
          <w:right w:val="nil"/>
          <w:between w:val="nil"/>
        </w:pBdr>
        <w:ind w:left="3232" w:hanging="3232"/>
        <w:rPr>
          <w:b/>
          <w:color w:val="000000"/>
          <w:sz w:val="24"/>
          <w:szCs w:val="24"/>
        </w:rPr>
      </w:pPr>
      <w:r w:rsidRPr="00190450">
        <w:rPr>
          <w:b/>
          <w:color w:val="000000"/>
          <w:sz w:val="24"/>
          <w:szCs w:val="24"/>
        </w:rPr>
        <w:t xml:space="preserve">Market consultation in connection with </w:t>
      </w:r>
      <w:r w:rsidR="00844F8B" w:rsidRPr="00190450">
        <w:rPr>
          <w:b/>
          <w:color w:val="000000"/>
          <w:sz w:val="24"/>
          <w:szCs w:val="24"/>
        </w:rPr>
        <w:t>Building a Movement to Value Water</w:t>
      </w:r>
    </w:p>
    <w:p w14:paraId="031D86AA" w14:textId="77777777" w:rsidR="00210EB9" w:rsidRPr="00B05B49" w:rsidRDefault="00210EB9" w:rsidP="00B05B49">
      <w:pPr>
        <w:pBdr>
          <w:top w:val="nil"/>
          <w:left w:val="nil"/>
          <w:bottom w:val="nil"/>
          <w:right w:val="nil"/>
          <w:between w:val="nil"/>
        </w:pBdr>
        <w:rPr>
          <w:color w:val="000000"/>
          <w:sz w:val="20"/>
          <w:szCs w:val="22"/>
        </w:rPr>
      </w:pPr>
    </w:p>
    <w:p w14:paraId="1EC3C92E" w14:textId="77777777" w:rsidR="00210EB9" w:rsidRPr="00B05B49" w:rsidRDefault="00210EB9">
      <w:pPr>
        <w:pBdr>
          <w:top w:val="nil"/>
          <w:left w:val="nil"/>
          <w:bottom w:val="nil"/>
          <w:right w:val="nil"/>
          <w:between w:val="nil"/>
        </w:pBdr>
        <w:ind w:left="3232" w:hanging="3232"/>
        <w:rPr>
          <w:color w:val="000000"/>
          <w:sz w:val="20"/>
          <w:szCs w:val="22"/>
        </w:rPr>
      </w:pPr>
    </w:p>
    <w:p w14:paraId="58099DA3" w14:textId="1FCD6235" w:rsidR="00210EB9" w:rsidRDefault="00210EB9">
      <w:pPr>
        <w:pBdr>
          <w:top w:val="nil"/>
          <w:left w:val="nil"/>
          <w:bottom w:val="nil"/>
          <w:right w:val="nil"/>
          <w:between w:val="nil"/>
        </w:pBdr>
        <w:ind w:left="3232" w:hanging="3232"/>
        <w:rPr>
          <w:color w:val="000000"/>
          <w:sz w:val="20"/>
          <w:szCs w:val="22"/>
        </w:rPr>
      </w:pPr>
    </w:p>
    <w:p w14:paraId="253D4B52" w14:textId="3B7F47E1" w:rsidR="00694F18" w:rsidRDefault="00694F18">
      <w:pPr>
        <w:pBdr>
          <w:top w:val="nil"/>
          <w:left w:val="nil"/>
          <w:bottom w:val="nil"/>
          <w:right w:val="nil"/>
          <w:between w:val="nil"/>
        </w:pBdr>
        <w:ind w:left="3232" w:hanging="3232"/>
        <w:rPr>
          <w:color w:val="000000"/>
          <w:sz w:val="20"/>
          <w:szCs w:val="22"/>
        </w:rPr>
      </w:pPr>
    </w:p>
    <w:p w14:paraId="1CF55A55" w14:textId="0B972F52" w:rsidR="00694F18" w:rsidRDefault="00694F18">
      <w:pPr>
        <w:pBdr>
          <w:top w:val="nil"/>
          <w:left w:val="nil"/>
          <w:bottom w:val="nil"/>
          <w:right w:val="nil"/>
          <w:between w:val="nil"/>
        </w:pBdr>
        <w:ind w:left="3232" w:hanging="3232"/>
        <w:rPr>
          <w:color w:val="000000"/>
          <w:sz w:val="20"/>
          <w:szCs w:val="22"/>
        </w:rPr>
      </w:pPr>
    </w:p>
    <w:p w14:paraId="41FF185B" w14:textId="72564468" w:rsidR="00694F18" w:rsidRDefault="00694F18">
      <w:pPr>
        <w:pBdr>
          <w:top w:val="nil"/>
          <w:left w:val="nil"/>
          <w:bottom w:val="nil"/>
          <w:right w:val="nil"/>
          <w:between w:val="nil"/>
        </w:pBdr>
        <w:ind w:left="3232" w:hanging="3232"/>
        <w:rPr>
          <w:color w:val="000000"/>
          <w:sz w:val="20"/>
          <w:szCs w:val="22"/>
        </w:rPr>
      </w:pPr>
    </w:p>
    <w:p w14:paraId="728B3274" w14:textId="611B82E6" w:rsidR="00694F18" w:rsidRDefault="00694F18">
      <w:pPr>
        <w:pBdr>
          <w:top w:val="nil"/>
          <w:left w:val="nil"/>
          <w:bottom w:val="nil"/>
          <w:right w:val="nil"/>
          <w:between w:val="nil"/>
        </w:pBdr>
        <w:ind w:left="3232" w:hanging="3232"/>
        <w:rPr>
          <w:color w:val="000000"/>
          <w:sz w:val="20"/>
          <w:szCs w:val="22"/>
        </w:rPr>
      </w:pPr>
    </w:p>
    <w:p w14:paraId="7779AE02" w14:textId="1215779E" w:rsidR="00694F18" w:rsidRDefault="00694F18">
      <w:pPr>
        <w:pBdr>
          <w:top w:val="nil"/>
          <w:left w:val="nil"/>
          <w:bottom w:val="nil"/>
          <w:right w:val="nil"/>
          <w:between w:val="nil"/>
        </w:pBdr>
        <w:ind w:left="3232" w:hanging="3232"/>
        <w:rPr>
          <w:color w:val="000000"/>
          <w:sz w:val="20"/>
          <w:szCs w:val="22"/>
        </w:rPr>
      </w:pPr>
    </w:p>
    <w:p w14:paraId="5C9AA9A9" w14:textId="346B9A40" w:rsidR="00694F18" w:rsidRDefault="00694F18">
      <w:pPr>
        <w:pBdr>
          <w:top w:val="nil"/>
          <w:left w:val="nil"/>
          <w:bottom w:val="nil"/>
          <w:right w:val="nil"/>
          <w:between w:val="nil"/>
        </w:pBdr>
        <w:ind w:left="3232" w:hanging="3232"/>
        <w:rPr>
          <w:color w:val="000000"/>
          <w:sz w:val="20"/>
          <w:szCs w:val="22"/>
        </w:rPr>
      </w:pPr>
    </w:p>
    <w:p w14:paraId="1F096BA2" w14:textId="4772EC49" w:rsidR="00694F18" w:rsidRDefault="00694F18">
      <w:pPr>
        <w:pBdr>
          <w:top w:val="nil"/>
          <w:left w:val="nil"/>
          <w:bottom w:val="nil"/>
          <w:right w:val="nil"/>
          <w:between w:val="nil"/>
        </w:pBdr>
        <w:ind w:left="3232" w:hanging="3232"/>
        <w:rPr>
          <w:color w:val="000000"/>
          <w:sz w:val="20"/>
          <w:szCs w:val="22"/>
        </w:rPr>
      </w:pPr>
    </w:p>
    <w:p w14:paraId="1EDF7C78" w14:textId="7EB6DA29" w:rsidR="00694F18" w:rsidRDefault="00694F18">
      <w:pPr>
        <w:pBdr>
          <w:top w:val="nil"/>
          <w:left w:val="nil"/>
          <w:bottom w:val="nil"/>
          <w:right w:val="nil"/>
          <w:between w:val="nil"/>
        </w:pBdr>
        <w:ind w:left="3232" w:hanging="3232"/>
        <w:rPr>
          <w:color w:val="000000"/>
          <w:sz w:val="20"/>
          <w:szCs w:val="22"/>
        </w:rPr>
      </w:pPr>
    </w:p>
    <w:p w14:paraId="47DC5D8A" w14:textId="6BFD60B4" w:rsidR="00694F18" w:rsidRDefault="00694F18">
      <w:pPr>
        <w:pBdr>
          <w:top w:val="nil"/>
          <w:left w:val="nil"/>
          <w:bottom w:val="nil"/>
          <w:right w:val="nil"/>
          <w:between w:val="nil"/>
        </w:pBdr>
        <w:ind w:left="3232" w:hanging="3232"/>
        <w:rPr>
          <w:color w:val="000000"/>
          <w:sz w:val="20"/>
          <w:szCs w:val="22"/>
        </w:rPr>
      </w:pPr>
    </w:p>
    <w:p w14:paraId="7273D6F8" w14:textId="610AD26A" w:rsidR="00694F18" w:rsidRDefault="00694F18">
      <w:pPr>
        <w:pBdr>
          <w:top w:val="nil"/>
          <w:left w:val="nil"/>
          <w:bottom w:val="nil"/>
          <w:right w:val="nil"/>
          <w:between w:val="nil"/>
        </w:pBdr>
        <w:ind w:left="3232" w:hanging="3232"/>
        <w:rPr>
          <w:color w:val="000000"/>
          <w:sz w:val="20"/>
          <w:szCs w:val="22"/>
        </w:rPr>
      </w:pPr>
    </w:p>
    <w:p w14:paraId="7737231E" w14:textId="7CC8A211" w:rsidR="00694F18" w:rsidRDefault="00694F18">
      <w:pPr>
        <w:pBdr>
          <w:top w:val="nil"/>
          <w:left w:val="nil"/>
          <w:bottom w:val="nil"/>
          <w:right w:val="nil"/>
          <w:between w:val="nil"/>
        </w:pBdr>
        <w:ind w:left="3232" w:hanging="3232"/>
        <w:rPr>
          <w:color w:val="000000"/>
          <w:sz w:val="20"/>
          <w:szCs w:val="22"/>
        </w:rPr>
      </w:pPr>
    </w:p>
    <w:p w14:paraId="37FE5824" w14:textId="3388418F" w:rsidR="00801C5F" w:rsidRDefault="00801C5F">
      <w:pPr>
        <w:pBdr>
          <w:top w:val="nil"/>
          <w:left w:val="nil"/>
          <w:bottom w:val="nil"/>
          <w:right w:val="nil"/>
          <w:between w:val="nil"/>
        </w:pBdr>
        <w:ind w:left="3232" w:hanging="3232"/>
        <w:rPr>
          <w:color w:val="000000"/>
          <w:sz w:val="20"/>
          <w:szCs w:val="22"/>
        </w:rPr>
      </w:pPr>
    </w:p>
    <w:p w14:paraId="0D47D4AF" w14:textId="17B6E6DD" w:rsidR="00801C5F" w:rsidRDefault="00801C5F">
      <w:pPr>
        <w:pBdr>
          <w:top w:val="nil"/>
          <w:left w:val="nil"/>
          <w:bottom w:val="nil"/>
          <w:right w:val="nil"/>
          <w:between w:val="nil"/>
        </w:pBdr>
        <w:ind w:left="3232" w:hanging="3232"/>
        <w:rPr>
          <w:color w:val="000000"/>
          <w:sz w:val="20"/>
          <w:szCs w:val="22"/>
        </w:rPr>
      </w:pPr>
    </w:p>
    <w:p w14:paraId="5EC362FB" w14:textId="08B927F4" w:rsidR="00801C5F" w:rsidRDefault="00801C5F">
      <w:pPr>
        <w:pBdr>
          <w:top w:val="nil"/>
          <w:left w:val="nil"/>
          <w:bottom w:val="nil"/>
          <w:right w:val="nil"/>
          <w:between w:val="nil"/>
        </w:pBdr>
        <w:ind w:left="3232" w:hanging="3232"/>
        <w:rPr>
          <w:color w:val="000000"/>
          <w:sz w:val="20"/>
          <w:szCs w:val="22"/>
        </w:rPr>
      </w:pPr>
    </w:p>
    <w:p w14:paraId="423E7D47" w14:textId="7258EB20" w:rsidR="00801C5F" w:rsidRDefault="00801C5F">
      <w:pPr>
        <w:pBdr>
          <w:top w:val="nil"/>
          <w:left w:val="nil"/>
          <w:bottom w:val="nil"/>
          <w:right w:val="nil"/>
          <w:between w:val="nil"/>
        </w:pBdr>
        <w:ind w:left="3232" w:hanging="3232"/>
        <w:rPr>
          <w:color w:val="000000"/>
          <w:sz w:val="20"/>
          <w:szCs w:val="22"/>
        </w:rPr>
      </w:pPr>
    </w:p>
    <w:p w14:paraId="58411EC3" w14:textId="55460DA8" w:rsidR="00801C5F" w:rsidRDefault="00801C5F">
      <w:pPr>
        <w:pBdr>
          <w:top w:val="nil"/>
          <w:left w:val="nil"/>
          <w:bottom w:val="nil"/>
          <w:right w:val="nil"/>
          <w:between w:val="nil"/>
        </w:pBdr>
        <w:ind w:left="3232" w:hanging="3232"/>
        <w:rPr>
          <w:color w:val="000000"/>
          <w:sz w:val="20"/>
          <w:szCs w:val="22"/>
        </w:rPr>
      </w:pPr>
    </w:p>
    <w:p w14:paraId="7B86D8AB" w14:textId="7F3314E0" w:rsidR="00801C5F" w:rsidRDefault="00801C5F">
      <w:pPr>
        <w:pBdr>
          <w:top w:val="nil"/>
          <w:left w:val="nil"/>
          <w:bottom w:val="nil"/>
          <w:right w:val="nil"/>
          <w:between w:val="nil"/>
        </w:pBdr>
        <w:ind w:left="3232" w:hanging="3232"/>
        <w:rPr>
          <w:color w:val="000000"/>
          <w:sz w:val="20"/>
          <w:szCs w:val="22"/>
        </w:rPr>
      </w:pPr>
    </w:p>
    <w:p w14:paraId="65B4BFD9" w14:textId="6230C604" w:rsidR="00801C5F" w:rsidRDefault="00801C5F">
      <w:pPr>
        <w:pBdr>
          <w:top w:val="nil"/>
          <w:left w:val="nil"/>
          <w:bottom w:val="nil"/>
          <w:right w:val="nil"/>
          <w:between w:val="nil"/>
        </w:pBdr>
        <w:ind w:left="3232" w:hanging="3232"/>
        <w:rPr>
          <w:color w:val="000000"/>
          <w:sz w:val="20"/>
          <w:szCs w:val="22"/>
        </w:rPr>
      </w:pPr>
    </w:p>
    <w:p w14:paraId="04296DA9" w14:textId="77777777" w:rsidR="00801C5F" w:rsidRDefault="00801C5F">
      <w:pPr>
        <w:pBdr>
          <w:top w:val="nil"/>
          <w:left w:val="nil"/>
          <w:bottom w:val="nil"/>
          <w:right w:val="nil"/>
          <w:between w:val="nil"/>
        </w:pBdr>
        <w:ind w:left="3232" w:hanging="3232"/>
        <w:rPr>
          <w:color w:val="000000"/>
          <w:sz w:val="20"/>
          <w:szCs w:val="22"/>
        </w:rPr>
      </w:pPr>
    </w:p>
    <w:p w14:paraId="72BE13EA" w14:textId="77777777" w:rsidR="00694F18" w:rsidRPr="00B05B49" w:rsidRDefault="00694F18">
      <w:pPr>
        <w:pBdr>
          <w:top w:val="nil"/>
          <w:left w:val="nil"/>
          <w:bottom w:val="nil"/>
          <w:right w:val="nil"/>
          <w:between w:val="nil"/>
        </w:pBdr>
        <w:ind w:left="3232" w:hanging="3232"/>
        <w:rPr>
          <w:color w:val="000000"/>
          <w:sz w:val="20"/>
          <w:szCs w:val="22"/>
        </w:rPr>
      </w:pPr>
    </w:p>
    <w:p w14:paraId="03F16257" w14:textId="77777777" w:rsidR="00210EB9" w:rsidRPr="00B05B49" w:rsidRDefault="00210EB9">
      <w:pPr>
        <w:pBdr>
          <w:top w:val="nil"/>
          <w:left w:val="nil"/>
          <w:bottom w:val="nil"/>
          <w:right w:val="nil"/>
          <w:between w:val="nil"/>
        </w:pBdr>
        <w:ind w:left="3232" w:hanging="3232"/>
        <w:rPr>
          <w:color w:val="000000"/>
          <w:sz w:val="20"/>
          <w:szCs w:val="22"/>
        </w:rPr>
      </w:pPr>
    </w:p>
    <w:p w14:paraId="5E565B33" w14:textId="00C0DFA0" w:rsidR="00210EB9" w:rsidRPr="00B05B49" w:rsidRDefault="00641B34">
      <w:pPr>
        <w:pBdr>
          <w:top w:val="nil"/>
          <w:left w:val="nil"/>
          <w:bottom w:val="nil"/>
          <w:right w:val="nil"/>
          <w:between w:val="nil"/>
        </w:pBdr>
        <w:ind w:left="3232" w:hanging="3232"/>
        <w:rPr>
          <w:color w:val="000000"/>
          <w:sz w:val="20"/>
          <w:szCs w:val="22"/>
        </w:rPr>
      </w:pPr>
      <w:r w:rsidRPr="00B05B49">
        <w:rPr>
          <w:color w:val="000000"/>
          <w:sz w:val="20"/>
          <w:szCs w:val="22"/>
        </w:rPr>
        <w:t>Publication date:</w:t>
      </w:r>
      <w:r w:rsidRPr="00B05B49">
        <w:rPr>
          <w:color w:val="000000"/>
          <w:sz w:val="20"/>
          <w:szCs w:val="22"/>
        </w:rPr>
        <w:tab/>
      </w:r>
      <w:r w:rsidR="00D47253" w:rsidRPr="00B05B49">
        <w:rPr>
          <w:color w:val="000000"/>
          <w:sz w:val="20"/>
          <w:szCs w:val="22"/>
        </w:rPr>
        <w:tab/>
      </w:r>
      <w:r w:rsidR="00D47253" w:rsidRPr="00B05B49">
        <w:rPr>
          <w:color w:val="000000"/>
          <w:sz w:val="20"/>
          <w:szCs w:val="22"/>
        </w:rPr>
        <w:tab/>
      </w:r>
      <w:r w:rsidR="00D47253" w:rsidRPr="00B05B49">
        <w:rPr>
          <w:color w:val="000000"/>
          <w:sz w:val="20"/>
          <w:szCs w:val="22"/>
        </w:rPr>
        <w:tab/>
      </w:r>
      <w:r w:rsidR="00D47253" w:rsidRPr="00B05B49">
        <w:rPr>
          <w:color w:val="000000"/>
          <w:sz w:val="20"/>
          <w:szCs w:val="22"/>
        </w:rPr>
        <w:tab/>
      </w:r>
      <w:r w:rsidR="00FE4E94">
        <w:rPr>
          <w:color w:val="000000"/>
          <w:sz w:val="20"/>
          <w:szCs w:val="22"/>
        </w:rPr>
        <w:t>2 January 2</w:t>
      </w:r>
      <w:r w:rsidR="00D47253" w:rsidRPr="00B05B49">
        <w:rPr>
          <w:color w:val="000000"/>
          <w:sz w:val="20"/>
          <w:szCs w:val="22"/>
        </w:rPr>
        <w:t>0</w:t>
      </w:r>
      <w:r w:rsidR="00FE4E94">
        <w:rPr>
          <w:color w:val="000000"/>
          <w:sz w:val="20"/>
          <w:szCs w:val="22"/>
        </w:rPr>
        <w:t>20</w:t>
      </w:r>
    </w:p>
    <w:p w14:paraId="31F5AB30" w14:textId="3D94C7B3" w:rsidR="00210EB9" w:rsidRPr="00B05B49" w:rsidRDefault="00641B34">
      <w:pPr>
        <w:pBdr>
          <w:top w:val="nil"/>
          <w:left w:val="nil"/>
          <w:bottom w:val="nil"/>
          <w:right w:val="nil"/>
          <w:between w:val="nil"/>
        </w:pBdr>
        <w:ind w:left="3232" w:hanging="3232"/>
        <w:rPr>
          <w:color w:val="000000"/>
          <w:sz w:val="20"/>
          <w:szCs w:val="22"/>
        </w:rPr>
      </w:pPr>
      <w:r w:rsidRPr="00B05B49">
        <w:rPr>
          <w:color w:val="000000"/>
          <w:sz w:val="20"/>
          <w:szCs w:val="22"/>
        </w:rPr>
        <w:t>Status:</w:t>
      </w:r>
      <w:r w:rsidRPr="00B05B49">
        <w:rPr>
          <w:color w:val="000000"/>
          <w:sz w:val="20"/>
          <w:szCs w:val="22"/>
        </w:rPr>
        <w:tab/>
      </w:r>
      <w:r w:rsidRPr="00B05B49">
        <w:rPr>
          <w:color w:val="000000"/>
          <w:sz w:val="20"/>
          <w:szCs w:val="22"/>
        </w:rPr>
        <w:tab/>
      </w:r>
      <w:r w:rsidRPr="00B05B49">
        <w:rPr>
          <w:color w:val="000000"/>
          <w:sz w:val="20"/>
          <w:szCs w:val="22"/>
        </w:rPr>
        <w:tab/>
      </w:r>
      <w:r w:rsidRPr="00B05B49">
        <w:rPr>
          <w:color w:val="000000"/>
          <w:sz w:val="20"/>
          <w:szCs w:val="22"/>
        </w:rPr>
        <w:tab/>
      </w:r>
      <w:r w:rsidRPr="00B05B49">
        <w:rPr>
          <w:color w:val="000000"/>
          <w:sz w:val="20"/>
          <w:szCs w:val="22"/>
        </w:rPr>
        <w:tab/>
      </w:r>
      <w:r w:rsidR="00D47253" w:rsidRPr="00B05B49">
        <w:rPr>
          <w:color w:val="000000"/>
          <w:sz w:val="20"/>
          <w:szCs w:val="22"/>
        </w:rPr>
        <w:t>Final</w:t>
      </w:r>
    </w:p>
    <w:p w14:paraId="1999922A" w14:textId="2E0C8097" w:rsidR="00210EB9" w:rsidRPr="00B05B49" w:rsidRDefault="00641B34">
      <w:pPr>
        <w:pBdr>
          <w:top w:val="nil"/>
          <w:left w:val="nil"/>
          <w:bottom w:val="nil"/>
          <w:right w:val="nil"/>
          <w:between w:val="nil"/>
        </w:pBdr>
        <w:ind w:left="3232" w:hanging="3232"/>
        <w:rPr>
          <w:color w:val="000000"/>
          <w:sz w:val="20"/>
          <w:szCs w:val="22"/>
        </w:rPr>
      </w:pPr>
      <w:r w:rsidRPr="00B05B49">
        <w:rPr>
          <w:color w:val="000000"/>
          <w:sz w:val="20"/>
          <w:szCs w:val="22"/>
        </w:rPr>
        <w:t xml:space="preserve">Reference: </w:t>
      </w:r>
      <w:r w:rsidRPr="00B05B49">
        <w:rPr>
          <w:color w:val="000000"/>
          <w:sz w:val="20"/>
          <w:szCs w:val="22"/>
        </w:rPr>
        <w:tab/>
      </w:r>
      <w:r w:rsidRPr="00B05B49">
        <w:rPr>
          <w:color w:val="000000"/>
          <w:sz w:val="20"/>
          <w:szCs w:val="22"/>
        </w:rPr>
        <w:tab/>
      </w:r>
      <w:r w:rsidRPr="00B05B49">
        <w:rPr>
          <w:color w:val="000000"/>
          <w:sz w:val="20"/>
          <w:szCs w:val="22"/>
        </w:rPr>
        <w:tab/>
      </w:r>
      <w:r w:rsidRPr="00B05B49">
        <w:rPr>
          <w:color w:val="000000"/>
          <w:sz w:val="20"/>
          <w:szCs w:val="22"/>
        </w:rPr>
        <w:tab/>
      </w:r>
      <w:r w:rsidR="00D47253" w:rsidRPr="00B05B49">
        <w:rPr>
          <w:color w:val="000000"/>
          <w:sz w:val="20"/>
          <w:szCs w:val="22"/>
        </w:rPr>
        <w:tab/>
      </w:r>
      <w:r w:rsidR="00190450">
        <w:rPr>
          <w:color w:val="000000"/>
          <w:sz w:val="20"/>
          <w:szCs w:val="22"/>
        </w:rPr>
        <w:t>I</w:t>
      </w:r>
      <w:r w:rsidR="00190450" w:rsidRPr="00190450">
        <w:rPr>
          <w:color w:val="000000"/>
          <w:sz w:val="20"/>
          <w:szCs w:val="22"/>
        </w:rPr>
        <w:t>UC 201911149</w:t>
      </w:r>
    </w:p>
    <w:p w14:paraId="33891F23" w14:textId="77777777" w:rsidR="00210EB9" w:rsidRPr="00B05B49" w:rsidRDefault="00210EB9">
      <w:pPr>
        <w:rPr>
          <w:sz w:val="20"/>
          <w:szCs w:val="22"/>
        </w:rPr>
      </w:pPr>
    </w:p>
    <w:p w14:paraId="2E7C5F4D" w14:textId="1CBEC006" w:rsidR="00210EB9" w:rsidRPr="00B05B49" w:rsidRDefault="00641B34">
      <w:pPr>
        <w:pStyle w:val="Kop1"/>
        <w:rPr>
          <w:sz w:val="20"/>
          <w:szCs w:val="22"/>
        </w:rPr>
      </w:pPr>
      <w:r w:rsidRPr="00B05B49">
        <w:rPr>
          <w:sz w:val="20"/>
          <w:szCs w:val="22"/>
        </w:rPr>
        <w:br w:type="page"/>
      </w:r>
      <w:bookmarkStart w:id="0" w:name="_Toc27726855"/>
      <w:bookmarkStart w:id="1" w:name="_Toc27733773"/>
      <w:r w:rsidRPr="00B05B49">
        <w:rPr>
          <w:sz w:val="20"/>
          <w:szCs w:val="22"/>
        </w:rPr>
        <w:lastRenderedPageBreak/>
        <w:t>Table of</w:t>
      </w:r>
      <w:r w:rsidR="00D47253" w:rsidRPr="00B05B49">
        <w:rPr>
          <w:sz w:val="20"/>
          <w:szCs w:val="22"/>
        </w:rPr>
        <w:t xml:space="preserve"> Contents</w:t>
      </w:r>
      <w:bookmarkEnd w:id="0"/>
      <w:bookmarkEnd w:id="1"/>
    </w:p>
    <w:p w14:paraId="7460E1CA" w14:textId="77777777" w:rsidR="00210EB9" w:rsidRPr="00B05B49" w:rsidRDefault="00210EB9">
      <w:pPr>
        <w:rPr>
          <w:sz w:val="20"/>
          <w:szCs w:val="22"/>
        </w:rPr>
      </w:pPr>
    </w:p>
    <w:sdt>
      <w:sdtPr>
        <w:rPr>
          <w:sz w:val="20"/>
          <w:szCs w:val="22"/>
        </w:rPr>
        <w:id w:val="-1482923348"/>
        <w:docPartObj>
          <w:docPartGallery w:val="Table of Contents"/>
          <w:docPartUnique/>
        </w:docPartObj>
      </w:sdtPr>
      <w:sdtEndPr/>
      <w:sdtContent>
        <w:p w14:paraId="1334BF03" w14:textId="29DAC066" w:rsidR="00762BA1" w:rsidRDefault="00641B34">
          <w:pPr>
            <w:pStyle w:val="Inhopg1"/>
            <w:tabs>
              <w:tab w:val="right" w:pos="9350"/>
            </w:tabs>
            <w:rPr>
              <w:rFonts w:asciiTheme="minorHAnsi" w:eastAsiaTheme="minorEastAsia" w:hAnsiTheme="minorHAnsi" w:cstheme="minorBidi"/>
              <w:noProof/>
              <w:sz w:val="22"/>
              <w:szCs w:val="22"/>
              <w:lang w:val="nl-NL"/>
            </w:rPr>
          </w:pPr>
          <w:r w:rsidRPr="00B05B49">
            <w:rPr>
              <w:sz w:val="20"/>
              <w:szCs w:val="22"/>
            </w:rPr>
            <w:fldChar w:fldCharType="begin"/>
          </w:r>
          <w:r w:rsidRPr="00B05B49">
            <w:rPr>
              <w:sz w:val="20"/>
              <w:szCs w:val="22"/>
            </w:rPr>
            <w:instrText xml:space="preserve"> TOC \h \u \z </w:instrText>
          </w:r>
          <w:r w:rsidRPr="00B05B49">
            <w:rPr>
              <w:sz w:val="20"/>
              <w:szCs w:val="22"/>
            </w:rPr>
            <w:fldChar w:fldCharType="separate"/>
          </w:r>
        </w:p>
        <w:p w14:paraId="6990945A" w14:textId="0F4E7C33" w:rsidR="00762BA1" w:rsidRDefault="00015264">
          <w:pPr>
            <w:pStyle w:val="Inhopg1"/>
            <w:tabs>
              <w:tab w:val="right" w:pos="9350"/>
            </w:tabs>
            <w:rPr>
              <w:rFonts w:asciiTheme="minorHAnsi" w:eastAsiaTheme="minorEastAsia" w:hAnsiTheme="minorHAnsi" w:cstheme="minorBidi"/>
              <w:noProof/>
              <w:sz w:val="22"/>
              <w:szCs w:val="22"/>
              <w:lang w:val="nl-NL"/>
            </w:rPr>
          </w:pPr>
          <w:hyperlink w:anchor="_Toc27733774" w:history="1">
            <w:r w:rsidR="00762BA1" w:rsidRPr="0048246B">
              <w:rPr>
                <w:rStyle w:val="Hyperlink"/>
                <w:noProof/>
              </w:rPr>
              <w:t>Definitions</w:t>
            </w:r>
            <w:r w:rsidR="00762BA1">
              <w:rPr>
                <w:noProof/>
                <w:webHidden/>
              </w:rPr>
              <w:tab/>
            </w:r>
            <w:r w:rsidR="00762BA1">
              <w:rPr>
                <w:noProof/>
                <w:webHidden/>
              </w:rPr>
              <w:fldChar w:fldCharType="begin"/>
            </w:r>
            <w:r w:rsidR="00762BA1">
              <w:rPr>
                <w:noProof/>
                <w:webHidden/>
              </w:rPr>
              <w:instrText xml:space="preserve"> PAGEREF _Toc27733774 \h </w:instrText>
            </w:r>
            <w:r w:rsidR="00762BA1">
              <w:rPr>
                <w:noProof/>
                <w:webHidden/>
              </w:rPr>
            </w:r>
            <w:r w:rsidR="00762BA1">
              <w:rPr>
                <w:noProof/>
                <w:webHidden/>
              </w:rPr>
              <w:fldChar w:fldCharType="separate"/>
            </w:r>
            <w:r w:rsidR="00762BA1">
              <w:rPr>
                <w:noProof/>
                <w:webHidden/>
              </w:rPr>
              <w:t>3</w:t>
            </w:r>
            <w:r w:rsidR="00762BA1">
              <w:rPr>
                <w:noProof/>
                <w:webHidden/>
              </w:rPr>
              <w:fldChar w:fldCharType="end"/>
            </w:r>
          </w:hyperlink>
        </w:p>
        <w:p w14:paraId="6A983EB9" w14:textId="5C8BD8BF" w:rsidR="00762BA1" w:rsidRDefault="00015264">
          <w:pPr>
            <w:pStyle w:val="Inhopg1"/>
            <w:tabs>
              <w:tab w:val="left" w:pos="440"/>
              <w:tab w:val="right" w:pos="9350"/>
            </w:tabs>
            <w:rPr>
              <w:rFonts w:asciiTheme="minorHAnsi" w:eastAsiaTheme="minorEastAsia" w:hAnsiTheme="minorHAnsi" w:cstheme="minorBidi"/>
              <w:noProof/>
              <w:sz w:val="22"/>
              <w:szCs w:val="22"/>
              <w:lang w:val="nl-NL"/>
            </w:rPr>
          </w:pPr>
          <w:hyperlink w:anchor="_Toc27733775" w:history="1">
            <w:r w:rsidR="00762BA1" w:rsidRPr="0048246B">
              <w:rPr>
                <w:rStyle w:val="Hyperlink"/>
                <w:noProof/>
              </w:rPr>
              <w:t>1</w:t>
            </w:r>
            <w:r w:rsidR="00762BA1">
              <w:rPr>
                <w:rFonts w:asciiTheme="minorHAnsi" w:eastAsiaTheme="minorEastAsia" w:hAnsiTheme="minorHAnsi" w:cstheme="minorBidi"/>
                <w:noProof/>
                <w:sz w:val="22"/>
                <w:szCs w:val="22"/>
                <w:lang w:val="nl-NL"/>
              </w:rPr>
              <w:tab/>
            </w:r>
            <w:r w:rsidR="00762BA1" w:rsidRPr="0048246B">
              <w:rPr>
                <w:rStyle w:val="Hyperlink"/>
                <w:noProof/>
              </w:rPr>
              <w:t>Introduction</w:t>
            </w:r>
            <w:r w:rsidR="00762BA1">
              <w:rPr>
                <w:noProof/>
                <w:webHidden/>
              </w:rPr>
              <w:tab/>
            </w:r>
            <w:r w:rsidR="00762BA1">
              <w:rPr>
                <w:noProof/>
                <w:webHidden/>
              </w:rPr>
              <w:fldChar w:fldCharType="begin"/>
            </w:r>
            <w:r w:rsidR="00762BA1">
              <w:rPr>
                <w:noProof/>
                <w:webHidden/>
              </w:rPr>
              <w:instrText xml:space="preserve"> PAGEREF _Toc27733775 \h </w:instrText>
            </w:r>
            <w:r w:rsidR="00762BA1">
              <w:rPr>
                <w:noProof/>
                <w:webHidden/>
              </w:rPr>
            </w:r>
            <w:r w:rsidR="00762BA1">
              <w:rPr>
                <w:noProof/>
                <w:webHidden/>
              </w:rPr>
              <w:fldChar w:fldCharType="separate"/>
            </w:r>
            <w:r w:rsidR="00762BA1">
              <w:rPr>
                <w:noProof/>
                <w:webHidden/>
              </w:rPr>
              <w:t>4</w:t>
            </w:r>
            <w:r w:rsidR="00762BA1">
              <w:rPr>
                <w:noProof/>
                <w:webHidden/>
              </w:rPr>
              <w:fldChar w:fldCharType="end"/>
            </w:r>
          </w:hyperlink>
        </w:p>
        <w:p w14:paraId="6DAB2CF9" w14:textId="5C88D772"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76" w:history="1">
            <w:r w:rsidR="00762BA1" w:rsidRPr="0048246B">
              <w:rPr>
                <w:rStyle w:val="Hyperlink"/>
                <w:noProof/>
              </w:rPr>
              <w:t>1.1</w:t>
            </w:r>
            <w:r w:rsidR="00762BA1">
              <w:rPr>
                <w:rFonts w:asciiTheme="minorHAnsi" w:eastAsiaTheme="minorEastAsia" w:hAnsiTheme="minorHAnsi" w:cstheme="minorBidi"/>
                <w:noProof/>
                <w:sz w:val="22"/>
                <w:szCs w:val="22"/>
                <w:lang w:val="nl-NL"/>
              </w:rPr>
              <w:tab/>
            </w:r>
            <w:r w:rsidR="00762BA1" w:rsidRPr="0048246B">
              <w:rPr>
                <w:rStyle w:val="Hyperlink"/>
                <w:noProof/>
              </w:rPr>
              <w:t>Description of future assignment and objective of market consultation</w:t>
            </w:r>
            <w:r w:rsidR="00762BA1">
              <w:rPr>
                <w:noProof/>
                <w:webHidden/>
              </w:rPr>
              <w:tab/>
            </w:r>
            <w:r w:rsidR="00762BA1">
              <w:rPr>
                <w:noProof/>
                <w:webHidden/>
              </w:rPr>
              <w:fldChar w:fldCharType="begin"/>
            </w:r>
            <w:r w:rsidR="00762BA1">
              <w:rPr>
                <w:noProof/>
                <w:webHidden/>
              </w:rPr>
              <w:instrText xml:space="preserve"> PAGEREF _Toc27733776 \h </w:instrText>
            </w:r>
            <w:r w:rsidR="00762BA1">
              <w:rPr>
                <w:noProof/>
                <w:webHidden/>
              </w:rPr>
            </w:r>
            <w:r w:rsidR="00762BA1">
              <w:rPr>
                <w:noProof/>
                <w:webHidden/>
              </w:rPr>
              <w:fldChar w:fldCharType="separate"/>
            </w:r>
            <w:r w:rsidR="00762BA1">
              <w:rPr>
                <w:noProof/>
                <w:webHidden/>
              </w:rPr>
              <w:t>4</w:t>
            </w:r>
            <w:r w:rsidR="00762BA1">
              <w:rPr>
                <w:noProof/>
                <w:webHidden/>
              </w:rPr>
              <w:fldChar w:fldCharType="end"/>
            </w:r>
          </w:hyperlink>
        </w:p>
        <w:p w14:paraId="5AE950A1" w14:textId="62738C53" w:rsidR="00762BA1" w:rsidRPr="00762BA1" w:rsidRDefault="00015264">
          <w:pPr>
            <w:pStyle w:val="Inhopg1"/>
            <w:tabs>
              <w:tab w:val="right" w:pos="9350"/>
            </w:tabs>
            <w:rPr>
              <w:rFonts w:asciiTheme="minorHAnsi" w:eastAsiaTheme="minorEastAsia" w:hAnsiTheme="minorHAnsi" w:cstheme="minorBidi"/>
              <w:noProof/>
              <w:sz w:val="22"/>
              <w:szCs w:val="22"/>
              <w:lang w:val="nl-NL"/>
            </w:rPr>
          </w:pPr>
          <w:hyperlink w:anchor="_Toc27733777" w:history="1">
            <w:r w:rsidR="00762BA1" w:rsidRPr="00762BA1">
              <w:rPr>
                <w:rStyle w:val="Hyperlink"/>
                <w:rFonts w:eastAsia="Times New Roman" w:cs="Times New Roman"/>
                <w:noProof/>
                <w:lang w:val="en-US"/>
              </w:rPr>
              <w:t>Background</w:t>
            </w:r>
            <w:r w:rsidR="00762BA1" w:rsidRPr="00762BA1">
              <w:rPr>
                <w:noProof/>
                <w:webHidden/>
              </w:rPr>
              <w:tab/>
            </w:r>
            <w:r w:rsidR="00762BA1" w:rsidRPr="00762BA1">
              <w:rPr>
                <w:noProof/>
                <w:webHidden/>
              </w:rPr>
              <w:fldChar w:fldCharType="begin"/>
            </w:r>
            <w:r w:rsidR="00762BA1" w:rsidRPr="00762BA1">
              <w:rPr>
                <w:noProof/>
                <w:webHidden/>
              </w:rPr>
              <w:instrText xml:space="preserve"> PAGEREF _Toc27733777 \h </w:instrText>
            </w:r>
            <w:r w:rsidR="00762BA1" w:rsidRPr="00762BA1">
              <w:rPr>
                <w:noProof/>
                <w:webHidden/>
              </w:rPr>
            </w:r>
            <w:r w:rsidR="00762BA1" w:rsidRPr="00762BA1">
              <w:rPr>
                <w:noProof/>
                <w:webHidden/>
              </w:rPr>
              <w:fldChar w:fldCharType="separate"/>
            </w:r>
            <w:r w:rsidR="00762BA1" w:rsidRPr="00762BA1">
              <w:rPr>
                <w:noProof/>
                <w:webHidden/>
              </w:rPr>
              <w:t>4</w:t>
            </w:r>
            <w:r w:rsidR="00762BA1" w:rsidRPr="00762BA1">
              <w:rPr>
                <w:noProof/>
                <w:webHidden/>
              </w:rPr>
              <w:fldChar w:fldCharType="end"/>
            </w:r>
          </w:hyperlink>
        </w:p>
        <w:p w14:paraId="43C71A36" w14:textId="1DF90FE7" w:rsidR="00762BA1" w:rsidRPr="00762BA1" w:rsidRDefault="00015264">
          <w:pPr>
            <w:pStyle w:val="Inhopg1"/>
            <w:tabs>
              <w:tab w:val="right" w:pos="9350"/>
            </w:tabs>
            <w:rPr>
              <w:rFonts w:asciiTheme="minorHAnsi" w:eastAsiaTheme="minorEastAsia" w:hAnsiTheme="minorHAnsi" w:cstheme="minorBidi"/>
              <w:noProof/>
              <w:sz w:val="22"/>
              <w:szCs w:val="22"/>
              <w:lang w:val="nl-NL"/>
            </w:rPr>
          </w:pPr>
          <w:hyperlink w:anchor="_Toc27733778" w:history="1">
            <w:r w:rsidR="00762BA1" w:rsidRPr="00762BA1">
              <w:rPr>
                <w:rStyle w:val="Hyperlink"/>
                <w:rFonts w:eastAsia="Times New Roman" w:cs="Times New Roman"/>
                <w:bCs/>
                <w:noProof/>
                <w:lang w:val="en-US"/>
              </w:rPr>
              <w:t>The Challenge</w:t>
            </w:r>
            <w:r w:rsidR="00762BA1" w:rsidRPr="00762BA1">
              <w:rPr>
                <w:noProof/>
                <w:webHidden/>
              </w:rPr>
              <w:tab/>
            </w:r>
            <w:r w:rsidR="00762BA1" w:rsidRPr="00762BA1">
              <w:rPr>
                <w:noProof/>
                <w:webHidden/>
              </w:rPr>
              <w:fldChar w:fldCharType="begin"/>
            </w:r>
            <w:r w:rsidR="00762BA1" w:rsidRPr="00762BA1">
              <w:rPr>
                <w:noProof/>
                <w:webHidden/>
              </w:rPr>
              <w:instrText xml:space="preserve"> PAGEREF _Toc27733778 \h </w:instrText>
            </w:r>
            <w:r w:rsidR="00762BA1" w:rsidRPr="00762BA1">
              <w:rPr>
                <w:noProof/>
                <w:webHidden/>
              </w:rPr>
            </w:r>
            <w:r w:rsidR="00762BA1" w:rsidRPr="00762BA1">
              <w:rPr>
                <w:noProof/>
                <w:webHidden/>
              </w:rPr>
              <w:fldChar w:fldCharType="separate"/>
            </w:r>
            <w:r w:rsidR="00762BA1" w:rsidRPr="00762BA1">
              <w:rPr>
                <w:noProof/>
                <w:webHidden/>
              </w:rPr>
              <w:t>5</w:t>
            </w:r>
            <w:r w:rsidR="00762BA1" w:rsidRPr="00762BA1">
              <w:rPr>
                <w:noProof/>
                <w:webHidden/>
              </w:rPr>
              <w:fldChar w:fldCharType="end"/>
            </w:r>
          </w:hyperlink>
        </w:p>
        <w:p w14:paraId="48456EC5" w14:textId="6F2EB3B9" w:rsidR="00762BA1" w:rsidRPr="00762BA1" w:rsidRDefault="00015264">
          <w:pPr>
            <w:pStyle w:val="Inhopg1"/>
            <w:tabs>
              <w:tab w:val="right" w:pos="9350"/>
            </w:tabs>
            <w:rPr>
              <w:rFonts w:asciiTheme="minorHAnsi" w:eastAsiaTheme="minorEastAsia" w:hAnsiTheme="minorHAnsi" w:cstheme="minorBidi"/>
              <w:noProof/>
              <w:sz w:val="22"/>
              <w:szCs w:val="22"/>
              <w:lang w:val="nl-NL"/>
            </w:rPr>
          </w:pPr>
          <w:hyperlink w:anchor="_Toc27733779" w:history="1">
            <w:r w:rsidR="00762BA1" w:rsidRPr="00762BA1">
              <w:rPr>
                <w:rStyle w:val="Hyperlink"/>
                <w:rFonts w:eastAsia="Times New Roman" w:cs="Times New Roman"/>
                <w:bCs/>
                <w:noProof/>
                <w:lang w:val="en-US"/>
              </w:rPr>
              <w:t>The Objective</w:t>
            </w:r>
            <w:r w:rsidR="00762BA1" w:rsidRPr="00762BA1">
              <w:rPr>
                <w:noProof/>
                <w:webHidden/>
              </w:rPr>
              <w:tab/>
            </w:r>
            <w:r w:rsidR="00762BA1" w:rsidRPr="00762BA1">
              <w:rPr>
                <w:noProof/>
                <w:webHidden/>
              </w:rPr>
              <w:fldChar w:fldCharType="begin"/>
            </w:r>
            <w:r w:rsidR="00762BA1" w:rsidRPr="00762BA1">
              <w:rPr>
                <w:noProof/>
                <w:webHidden/>
              </w:rPr>
              <w:instrText xml:space="preserve"> PAGEREF _Toc27733779 \h </w:instrText>
            </w:r>
            <w:r w:rsidR="00762BA1" w:rsidRPr="00762BA1">
              <w:rPr>
                <w:noProof/>
                <w:webHidden/>
              </w:rPr>
            </w:r>
            <w:r w:rsidR="00762BA1" w:rsidRPr="00762BA1">
              <w:rPr>
                <w:noProof/>
                <w:webHidden/>
              </w:rPr>
              <w:fldChar w:fldCharType="separate"/>
            </w:r>
            <w:r w:rsidR="00762BA1" w:rsidRPr="00762BA1">
              <w:rPr>
                <w:noProof/>
                <w:webHidden/>
              </w:rPr>
              <w:t>6</w:t>
            </w:r>
            <w:r w:rsidR="00762BA1" w:rsidRPr="00762BA1">
              <w:rPr>
                <w:noProof/>
                <w:webHidden/>
              </w:rPr>
              <w:fldChar w:fldCharType="end"/>
            </w:r>
          </w:hyperlink>
        </w:p>
        <w:p w14:paraId="2AB75DA6" w14:textId="4B510C40" w:rsidR="00762BA1" w:rsidRPr="00762BA1" w:rsidRDefault="00015264">
          <w:pPr>
            <w:pStyle w:val="Inhopg1"/>
            <w:tabs>
              <w:tab w:val="right" w:pos="9350"/>
            </w:tabs>
            <w:rPr>
              <w:rFonts w:asciiTheme="minorHAnsi" w:eastAsiaTheme="minorEastAsia" w:hAnsiTheme="minorHAnsi" w:cstheme="minorBidi"/>
              <w:noProof/>
              <w:sz w:val="22"/>
              <w:szCs w:val="22"/>
              <w:lang w:val="nl-NL"/>
            </w:rPr>
          </w:pPr>
          <w:hyperlink w:anchor="_Toc27733780" w:history="1">
            <w:r w:rsidR="00762BA1" w:rsidRPr="00762BA1">
              <w:rPr>
                <w:rStyle w:val="Hyperlink"/>
                <w:rFonts w:eastAsia="Times New Roman" w:cs="Times New Roman"/>
                <w:bCs/>
                <w:noProof/>
                <w:lang w:val="en-US"/>
              </w:rPr>
              <w:t>Process</w:t>
            </w:r>
            <w:r w:rsidR="00762BA1" w:rsidRPr="00762BA1">
              <w:rPr>
                <w:noProof/>
                <w:webHidden/>
              </w:rPr>
              <w:tab/>
            </w:r>
            <w:r w:rsidR="00762BA1" w:rsidRPr="00762BA1">
              <w:rPr>
                <w:noProof/>
                <w:webHidden/>
              </w:rPr>
              <w:fldChar w:fldCharType="begin"/>
            </w:r>
            <w:r w:rsidR="00762BA1" w:rsidRPr="00762BA1">
              <w:rPr>
                <w:noProof/>
                <w:webHidden/>
              </w:rPr>
              <w:instrText xml:space="preserve"> PAGEREF _Toc27733780 \h </w:instrText>
            </w:r>
            <w:r w:rsidR="00762BA1" w:rsidRPr="00762BA1">
              <w:rPr>
                <w:noProof/>
                <w:webHidden/>
              </w:rPr>
            </w:r>
            <w:r w:rsidR="00762BA1" w:rsidRPr="00762BA1">
              <w:rPr>
                <w:noProof/>
                <w:webHidden/>
              </w:rPr>
              <w:fldChar w:fldCharType="separate"/>
            </w:r>
            <w:r w:rsidR="00762BA1" w:rsidRPr="00762BA1">
              <w:rPr>
                <w:noProof/>
                <w:webHidden/>
              </w:rPr>
              <w:t>7</w:t>
            </w:r>
            <w:r w:rsidR="00762BA1" w:rsidRPr="00762BA1">
              <w:rPr>
                <w:noProof/>
                <w:webHidden/>
              </w:rPr>
              <w:fldChar w:fldCharType="end"/>
            </w:r>
          </w:hyperlink>
        </w:p>
        <w:p w14:paraId="57907A3A" w14:textId="55D53582"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1" w:history="1">
            <w:r w:rsidR="00762BA1" w:rsidRPr="0048246B">
              <w:rPr>
                <w:rStyle w:val="Hyperlink"/>
                <w:noProof/>
              </w:rPr>
              <w:t>1.2</w:t>
            </w:r>
            <w:r w:rsidR="00762BA1">
              <w:rPr>
                <w:rFonts w:asciiTheme="minorHAnsi" w:eastAsiaTheme="minorEastAsia" w:hAnsiTheme="minorHAnsi" w:cstheme="minorBidi"/>
                <w:noProof/>
                <w:sz w:val="22"/>
                <w:szCs w:val="22"/>
                <w:lang w:val="nl-NL"/>
              </w:rPr>
              <w:tab/>
            </w:r>
            <w:r w:rsidR="00762BA1" w:rsidRPr="0048246B">
              <w:rPr>
                <w:rStyle w:val="Hyperlink"/>
                <w:noProof/>
              </w:rPr>
              <w:t>Organization</w:t>
            </w:r>
            <w:r w:rsidR="00762BA1">
              <w:rPr>
                <w:noProof/>
                <w:webHidden/>
              </w:rPr>
              <w:tab/>
            </w:r>
            <w:r w:rsidR="00762BA1">
              <w:rPr>
                <w:noProof/>
                <w:webHidden/>
              </w:rPr>
              <w:fldChar w:fldCharType="begin"/>
            </w:r>
            <w:r w:rsidR="00762BA1">
              <w:rPr>
                <w:noProof/>
                <w:webHidden/>
              </w:rPr>
              <w:instrText xml:space="preserve"> PAGEREF _Toc27733781 \h </w:instrText>
            </w:r>
            <w:r w:rsidR="00762BA1">
              <w:rPr>
                <w:noProof/>
                <w:webHidden/>
              </w:rPr>
            </w:r>
            <w:r w:rsidR="00762BA1">
              <w:rPr>
                <w:noProof/>
                <w:webHidden/>
              </w:rPr>
              <w:fldChar w:fldCharType="separate"/>
            </w:r>
            <w:r w:rsidR="00762BA1">
              <w:rPr>
                <w:noProof/>
                <w:webHidden/>
              </w:rPr>
              <w:t>8</w:t>
            </w:r>
            <w:r w:rsidR="00762BA1">
              <w:rPr>
                <w:noProof/>
                <w:webHidden/>
              </w:rPr>
              <w:fldChar w:fldCharType="end"/>
            </w:r>
          </w:hyperlink>
        </w:p>
        <w:p w14:paraId="5CADE380" w14:textId="4167C268" w:rsidR="00762BA1" w:rsidRDefault="00015264">
          <w:pPr>
            <w:pStyle w:val="Inhopg1"/>
            <w:tabs>
              <w:tab w:val="left" w:pos="440"/>
              <w:tab w:val="right" w:pos="9350"/>
            </w:tabs>
            <w:rPr>
              <w:rFonts w:asciiTheme="minorHAnsi" w:eastAsiaTheme="minorEastAsia" w:hAnsiTheme="minorHAnsi" w:cstheme="minorBidi"/>
              <w:noProof/>
              <w:sz w:val="22"/>
              <w:szCs w:val="22"/>
              <w:lang w:val="nl-NL"/>
            </w:rPr>
          </w:pPr>
          <w:hyperlink w:anchor="_Toc27733782" w:history="1">
            <w:r w:rsidR="00762BA1" w:rsidRPr="0048246B">
              <w:rPr>
                <w:rStyle w:val="Hyperlink"/>
                <w:noProof/>
              </w:rPr>
              <w:t>2</w:t>
            </w:r>
            <w:r w:rsidR="00762BA1">
              <w:rPr>
                <w:rFonts w:asciiTheme="minorHAnsi" w:eastAsiaTheme="minorEastAsia" w:hAnsiTheme="minorHAnsi" w:cstheme="minorBidi"/>
                <w:noProof/>
                <w:sz w:val="22"/>
                <w:szCs w:val="22"/>
                <w:lang w:val="nl-NL"/>
              </w:rPr>
              <w:tab/>
            </w:r>
            <w:r w:rsidR="00762BA1" w:rsidRPr="0048246B">
              <w:rPr>
                <w:rStyle w:val="Hyperlink"/>
                <w:noProof/>
              </w:rPr>
              <w:t>Procedure for market consultation</w:t>
            </w:r>
            <w:r w:rsidR="00762BA1">
              <w:rPr>
                <w:noProof/>
                <w:webHidden/>
              </w:rPr>
              <w:tab/>
            </w:r>
            <w:r w:rsidR="00762BA1">
              <w:rPr>
                <w:noProof/>
                <w:webHidden/>
              </w:rPr>
              <w:fldChar w:fldCharType="begin"/>
            </w:r>
            <w:r w:rsidR="00762BA1">
              <w:rPr>
                <w:noProof/>
                <w:webHidden/>
              </w:rPr>
              <w:instrText xml:space="preserve"> PAGEREF _Toc27733782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15FD9CF0" w14:textId="61E7A905"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3" w:history="1">
            <w:r w:rsidR="00762BA1" w:rsidRPr="0048246B">
              <w:rPr>
                <w:rStyle w:val="Hyperlink"/>
                <w:noProof/>
              </w:rPr>
              <w:t>2.1</w:t>
            </w:r>
            <w:r w:rsidR="00762BA1">
              <w:rPr>
                <w:rFonts w:asciiTheme="minorHAnsi" w:eastAsiaTheme="minorEastAsia" w:hAnsiTheme="minorHAnsi" w:cstheme="minorBidi"/>
                <w:noProof/>
                <w:sz w:val="22"/>
                <w:szCs w:val="22"/>
                <w:lang w:val="nl-NL"/>
              </w:rPr>
              <w:tab/>
            </w:r>
            <w:r w:rsidR="00762BA1" w:rsidRPr="0048246B">
              <w:rPr>
                <w:rStyle w:val="Hyperlink"/>
                <w:noProof/>
              </w:rPr>
              <w:t>General</w:t>
            </w:r>
            <w:r w:rsidR="00762BA1">
              <w:rPr>
                <w:noProof/>
                <w:webHidden/>
              </w:rPr>
              <w:tab/>
            </w:r>
            <w:r w:rsidR="00762BA1">
              <w:rPr>
                <w:noProof/>
                <w:webHidden/>
              </w:rPr>
              <w:fldChar w:fldCharType="begin"/>
            </w:r>
            <w:r w:rsidR="00762BA1">
              <w:rPr>
                <w:noProof/>
                <w:webHidden/>
              </w:rPr>
              <w:instrText xml:space="preserve"> PAGEREF _Toc27733783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3D7A6B32" w14:textId="7F54503F"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4" w:history="1">
            <w:r w:rsidR="00762BA1" w:rsidRPr="0048246B">
              <w:rPr>
                <w:rStyle w:val="Hyperlink"/>
                <w:noProof/>
              </w:rPr>
              <w:t>2.2</w:t>
            </w:r>
            <w:r w:rsidR="00762BA1">
              <w:rPr>
                <w:rFonts w:asciiTheme="minorHAnsi" w:eastAsiaTheme="minorEastAsia" w:hAnsiTheme="minorHAnsi" w:cstheme="minorBidi"/>
                <w:noProof/>
                <w:sz w:val="22"/>
                <w:szCs w:val="22"/>
                <w:lang w:val="nl-NL"/>
              </w:rPr>
              <w:tab/>
            </w:r>
            <w:r w:rsidR="00762BA1" w:rsidRPr="0048246B">
              <w:rPr>
                <w:rStyle w:val="Hyperlink"/>
                <w:noProof/>
              </w:rPr>
              <w:t>Communication and submitting answers to the market consultation</w:t>
            </w:r>
            <w:r w:rsidR="00762BA1">
              <w:rPr>
                <w:noProof/>
                <w:webHidden/>
              </w:rPr>
              <w:tab/>
            </w:r>
            <w:r w:rsidR="00762BA1">
              <w:rPr>
                <w:noProof/>
                <w:webHidden/>
              </w:rPr>
              <w:fldChar w:fldCharType="begin"/>
            </w:r>
            <w:r w:rsidR="00762BA1">
              <w:rPr>
                <w:noProof/>
                <w:webHidden/>
              </w:rPr>
              <w:instrText xml:space="preserve"> PAGEREF _Toc27733784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1C6F25FF" w14:textId="01C5E1A7"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5" w:history="1">
            <w:r w:rsidR="00762BA1" w:rsidRPr="0048246B">
              <w:rPr>
                <w:rStyle w:val="Hyperlink"/>
                <w:noProof/>
              </w:rPr>
              <w:t>2.3</w:t>
            </w:r>
            <w:r w:rsidR="00762BA1">
              <w:rPr>
                <w:rFonts w:asciiTheme="minorHAnsi" w:eastAsiaTheme="minorEastAsia" w:hAnsiTheme="minorHAnsi" w:cstheme="minorBidi"/>
                <w:noProof/>
                <w:sz w:val="22"/>
                <w:szCs w:val="22"/>
                <w:lang w:val="nl-NL"/>
              </w:rPr>
              <w:tab/>
            </w:r>
            <w:r w:rsidR="00762BA1" w:rsidRPr="0048246B">
              <w:rPr>
                <w:rStyle w:val="Hyperlink"/>
                <w:noProof/>
              </w:rPr>
              <w:t>Planning</w:t>
            </w:r>
            <w:r w:rsidR="00762BA1">
              <w:rPr>
                <w:noProof/>
                <w:webHidden/>
              </w:rPr>
              <w:tab/>
            </w:r>
            <w:r w:rsidR="00762BA1">
              <w:rPr>
                <w:noProof/>
                <w:webHidden/>
              </w:rPr>
              <w:fldChar w:fldCharType="begin"/>
            </w:r>
            <w:r w:rsidR="00762BA1">
              <w:rPr>
                <w:noProof/>
                <w:webHidden/>
              </w:rPr>
              <w:instrText xml:space="preserve"> PAGEREF _Toc27733785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6F117064" w14:textId="3FED04EB"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6" w:history="1">
            <w:r w:rsidR="00762BA1" w:rsidRPr="0048246B">
              <w:rPr>
                <w:rStyle w:val="Hyperlink"/>
                <w:noProof/>
              </w:rPr>
              <w:t>2.4</w:t>
            </w:r>
            <w:r w:rsidR="00762BA1">
              <w:rPr>
                <w:rFonts w:asciiTheme="minorHAnsi" w:eastAsiaTheme="minorEastAsia" w:hAnsiTheme="minorHAnsi" w:cstheme="minorBidi"/>
                <w:noProof/>
                <w:sz w:val="22"/>
                <w:szCs w:val="22"/>
                <w:lang w:val="nl-NL"/>
              </w:rPr>
              <w:tab/>
            </w:r>
            <w:r w:rsidR="00762BA1" w:rsidRPr="0048246B">
              <w:rPr>
                <w:rStyle w:val="Hyperlink"/>
                <w:noProof/>
              </w:rPr>
              <w:t>Questions about the consultation</w:t>
            </w:r>
            <w:r w:rsidR="00762BA1">
              <w:rPr>
                <w:noProof/>
                <w:webHidden/>
              </w:rPr>
              <w:tab/>
            </w:r>
            <w:r w:rsidR="00762BA1">
              <w:rPr>
                <w:noProof/>
                <w:webHidden/>
              </w:rPr>
              <w:fldChar w:fldCharType="begin"/>
            </w:r>
            <w:r w:rsidR="00762BA1">
              <w:rPr>
                <w:noProof/>
                <w:webHidden/>
              </w:rPr>
              <w:instrText xml:space="preserve"> PAGEREF _Toc27733786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0B11947B" w14:textId="25D68BDC"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7" w:history="1">
            <w:r w:rsidR="00762BA1" w:rsidRPr="0048246B">
              <w:rPr>
                <w:rStyle w:val="Hyperlink"/>
                <w:noProof/>
              </w:rPr>
              <w:t>2.5</w:t>
            </w:r>
            <w:r w:rsidR="00762BA1">
              <w:rPr>
                <w:rFonts w:asciiTheme="minorHAnsi" w:eastAsiaTheme="minorEastAsia" w:hAnsiTheme="minorHAnsi" w:cstheme="minorBidi"/>
                <w:noProof/>
                <w:sz w:val="22"/>
                <w:szCs w:val="22"/>
                <w:lang w:val="nl-NL"/>
              </w:rPr>
              <w:tab/>
            </w:r>
            <w:r w:rsidR="00762BA1" w:rsidRPr="0048246B">
              <w:rPr>
                <w:rStyle w:val="Hyperlink"/>
                <w:noProof/>
              </w:rPr>
              <w:t>Additional proposals</w:t>
            </w:r>
            <w:r w:rsidR="00762BA1">
              <w:rPr>
                <w:noProof/>
                <w:webHidden/>
              </w:rPr>
              <w:tab/>
            </w:r>
            <w:r w:rsidR="00762BA1">
              <w:rPr>
                <w:noProof/>
                <w:webHidden/>
              </w:rPr>
              <w:fldChar w:fldCharType="begin"/>
            </w:r>
            <w:r w:rsidR="00762BA1">
              <w:rPr>
                <w:noProof/>
                <w:webHidden/>
              </w:rPr>
              <w:instrText xml:space="preserve"> PAGEREF _Toc27733787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3C79F8BE" w14:textId="089D447B"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8" w:history="1">
            <w:r w:rsidR="00762BA1" w:rsidRPr="0048246B">
              <w:rPr>
                <w:rStyle w:val="Hyperlink"/>
                <w:noProof/>
              </w:rPr>
              <w:t>2.6</w:t>
            </w:r>
            <w:r w:rsidR="00762BA1">
              <w:rPr>
                <w:rFonts w:asciiTheme="minorHAnsi" w:eastAsiaTheme="minorEastAsia" w:hAnsiTheme="minorHAnsi" w:cstheme="minorBidi"/>
                <w:noProof/>
                <w:sz w:val="22"/>
                <w:szCs w:val="22"/>
                <w:lang w:val="nl-NL"/>
              </w:rPr>
              <w:tab/>
            </w:r>
            <w:r w:rsidR="00762BA1" w:rsidRPr="0048246B">
              <w:rPr>
                <w:rStyle w:val="Hyperlink"/>
                <w:noProof/>
              </w:rPr>
              <w:t>Results of the market consultation</w:t>
            </w:r>
            <w:r w:rsidR="00762BA1">
              <w:rPr>
                <w:noProof/>
                <w:webHidden/>
              </w:rPr>
              <w:tab/>
            </w:r>
            <w:r w:rsidR="00762BA1">
              <w:rPr>
                <w:noProof/>
                <w:webHidden/>
              </w:rPr>
              <w:fldChar w:fldCharType="begin"/>
            </w:r>
            <w:r w:rsidR="00762BA1">
              <w:rPr>
                <w:noProof/>
                <w:webHidden/>
              </w:rPr>
              <w:instrText xml:space="preserve"> PAGEREF _Toc27733788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2E48647F" w14:textId="6BAF9DAF" w:rsidR="00762BA1" w:rsidRDefault="00015264">
          <w:pPr>
            <w:pStyle w:val="Inhopg2"/>
            <w:tabs>
              <w:tab w:val="left" w:pos="880"/>
              <w:tab w:val="right" w:pos="9350"/>
            </w:tabs>
            <w:rPr>
              <w:rFonts w:asciiTheme="minorHAnsi" w:eastAsiaTheme="minorEastAsia" w:hAnsiTheme="minorHAnsi" w:cstheme="minorBidi"/>
              <w:noProof/>
              <w:sz w:val="22"/>
              <w:szCs w:val="22"/>
              <w:lang w:val="nl-NL"/>
            </w:rPr>
          </w:pPr>
          <w:hyperlink w:anchor="_Toc27733789" w:history="1">
            <w:r w:rsidR="00762BA1" w:rsidRPr="0048246B">
              <w:rPr>
                <w:rStyle w:val="Hyperlink"/>
                <w:noProof/>
              </w:rPr>
              <w:t>2.7</w:t>
            </w:r>
            <w:r w:rsidR="00762BA1">
              <w:rPr>
                <w:rFonts w:asciiTheme="minorHAnsi" w:eastAsiaTheme="minorEastAsia" w:hAnsiTheme="minorHAnsi" w:cstheme="minorBidi"/>
                <w:noProof/>
                <w:sz w:val="22"/>
                <w:szCs w:val="22"/>
                <w:lang w:val="nl-NL"/>
              </w:rPr>
              <w:tab/>
            </w:r>
            <w:r w:rsidR="00762BA1" w:rsidRPr="0048246B">
              <w:rPr>
                <w:rStyle w:val="Hyperlink"/>
                <w:noProof/>
              </w:rPr>
              <w:t>Legal relationship</w:t>
            </w:r>
            <w:r w:rsidR="00762BA1">
              <w:rPr>
                <w:noProof/>
                <w:webHidden/>
              </w:rPr>
              <w:tab/>
            </w:r>
            <w:r w:rsidR="00762BA1">
              <w:rPr>
                <w:noProof/>
                <w:webHidden/>
              </w:rPr>
              <w:fldChar w:fldCharType="begin"/>
            </w:r>
            <w:r w:rsidR="00762BA1">
              <w:rPr>
                <w:noProof/>
                <w:webHidden/>
              </w:rPr>
              <w:instrText xml:space="preserve"> PAGEREF _Toc27733789 \h </w:instrText>
            </w:r>
            <w:r w:rsidR="00762BA1">
              <w:rPr>
                <w:noProof/>
                <w:webHidden/>
              </w:rPr>
            </w:r>
            <w:r w:rsidR="00762BA1">
              <w:rPr>
                <w:noProof/>
                <w:webHidden/>
              </w:rPr>
              <w:fldChar w:fldCharType="separate"/>
            </w:r>
            <w:r w:rsidR="00762BA1">
              <w:rPr>
                <w:noProof/>
                <w:webHidden/>
              </w:rPr>
              <w:t>9</w:t>
            </w:r>
            <w:r w:rsidR="00762BA1">
              <w:rPr>
                <w:noProof/>
                <w:webHidden/>
              </w:rPr>
              <w:fldChar w:fldCharType="end"/>
            </w:r>
          </w:hyperlink>
        </w:p>
        <w:p w14:paraId="2A441CF4" w14:textId="4F91DD11" w:rsidR="00762BA1" w:rsidRDefault="00015264">
          <w:pPr>
            <w:pStyle w:val="Inhopg1"/>
            <w:tabs>
              <w:tab w:val="left" w:pos="440"/>
              <w:tab w:val="right" w:pos="9350"/>
            </w:tabs>
            <w:rPr>
              <w:rFonts w:asciiTheme="minorHAnsi" w:eastAsiaTheme="minorEastAsia" w:hAnsiTheme="minorHAnsi" w:cstheme="minorBidi"/>
              <w:noProof/>
              <w:sz w:val="22"/>
              <w:szCs w:val="22"/>
              <w:lang w:val="nl-NL"/>
            </w:rPr>
          </w:pPr>
          <w:hyperlink w:anchor="_Toc27733790" w:history="1">
            <w:r w:rsidR="00762BA1" w:rsidRPr="0048246B">
              <w:rPr>
                <w:rStyle w:val="Hyperlink"/>
                <w:noProof/>
              </w:rPr>
              <w:t>3</w:t>
            </w:r>
            <w:r w:rsidR="00762BA1">
              <w:rPr>
                <w:rFonts w:asciiTheme="minorHAnsi" w:eastAsiaTheme="minorEastAsia" w:hAnsiTheme="minorHAnsi" w:cstheme="minorBidi"/>
                <w:noProof/>
                <w:sz w:val="22"/>
                <w:szCs w:val="22"/>
                <w:lang w:val="nl-NL"/>
              </w:rPr>
              <w:tab/>
            </w:r>
            <w:r w:rsidR="00762BA1" w:rsidRPr="0048246B">
              <w:rPr>
                <w:rStyle w:val="Hyperlink"/>
                <w:noProof/>
              </w:rPr>
              <w:t>Information request</w:t>
            </w:r>
            <w:r w:rsidR="00762BA1">
              <w:rPr>
                <w:noProof/>
                <w:webHidden/>
              </w:rPr>
              <w:tab/>
            </w:r>
            <w:r w:rsidR="00762BA1">
              <w:rPr>
                <w:noProof/>
                <w:webHidden/>
              </w:rPr>
              <w:fldChar w:fldCharType="begin"/>
            </w:r>
            <w:r w:rsidR="00762BA1">
              <w:rPr>
                <w:noProof/>
                <w:webHidden/>
              </w:rPr>
              <w:instrText xml:space="preserve"> PAGEREF _Toc27733790 \h </w:instrText>
            </w:r>
            <w:r w:rsidR="00762BA1">
              <w:rPr>
                <w:noProof/>
                <w:webHidden/>
              </w:rPr>
            </w:r>
            <w:r w:rsidR="00762BA1">
              <w:rPr>
                <w:noProof/>
                <w:webHidden/>
              </w:rPr>
              <w:fldChar w:fldCharType="separate"/>
            </w:r>
            <w:r w:rsidR="00762BA1">
              <w:rPr>
                <w:noProof/>
                <w:webHidden/>
              </w:rPr>
              <w:t>10</w:t>
            </w:r>
            <w:r w:rsidR="00762BA1">
              <w:rPr>
                <w:noProof/>
                <w:webHidden/>
              </w:rPr>
              <w:fldChar w:fldCharType="end"/>
            </w:r>
          </w:hyperlink>
        </w:p>
        <w:p w14:paraId="09DED5AD" w14:textId="0B428D55" w:rsidR="00210EB9" w:rsidRPr="00B05B49" w:rsidRDefault="00641B34">
          <w:pPr>
            <w:rPr>
              <w:sz w:val="20"/>
              <w:szCs w:val="22"/>
            </w:rPr>
          </w:pPr>
          <w:r w:rsidRPr="00B05B49">
            <w:rPr>
              <w:sz w:val="20"/>
              <w:szCs w:val="22"/>
            </w:rPr>
            <w:fldChar w:fldCharType="end"/>
          </w:r>
        </w:p>
      </w:sdtContent>
    </w:sdt>
    <w:p w14:paraId="44B81627" w14:textId="77777777" w:rsidR="00210EB9" w:rsidRPr="00B05B49" w:rsidRDefault="00641B34">
      <w:pPr>
        <w:pStyle w:val="Kop1"/>
        <w:rPr>
          <w:sz w:val="20"/>
          <w:szCs w:val="22"/>
        </w:rPr>
      </w:pPr>
      <w:r w:rsidRPr="00B05B49">
        <w:rPr>
          <w:sz w:val="20"/>
          <w:szCs w:val="22"/>
        </w:rPr>
        <w:br w:type="page"/>
      </w:r>
      <w:bookmarkStart w:id="2" w:name="_Toc27733774"/>
      <w:r w:rsidRPr="00B05B49">
        <w:rPr>
          <w:sz w:val="20"/>
          <w:szCs w:val="22"/>
        </w:rPr>
        <w:lastRenderedPageBreak/>
        <w:t>Definitions</w:t>
      </w:r>
      <w:bookmarkEnd w:id="2"/>
    </w:p>
    <w:tbl>
      <w:tblPr>
        <w:tblStyle w:val="a"/>
        <w:tblW w:w="7867" w:type="dxa"/>
        <w:tblLayout w:type="fixed"/>
        <w:tblLook w:val="0000" w:firstRow="0" w:lastRow="0" w:firstColumn="0" w:lastColumn="0" w:noHBand="0" w:noVBand="0"/>
      </w:tblPr>
      <w:tblGrid>
        <w:gridCol w:w="2770"/>
        <w:gridCol w:w="5097"/>
      </w:tblGrid>
      <w:tr w:rsidR="00210EB9" w:rsidRPr="00B05B49" w14:paraId="7F163296" w14:textId="77777777">
        <w:tc>
          <w:tcPr>
            <w:tcW w:w="2770" w:type="dxa"/>
          </w:tcPr>
          <w:p w14:paraId="6536BADF" w14:textId="260E70D2" w:rsidR="00210EB9" w:rsidRPr="00B05B49" w:rsidRDefault="00210EB9">
            <w:pPr>
              <w:rPr>
                <w:sz w:val="20"/>
                <w:szCs w:val="22"/>
              </w:rPr>
            </w:pPr>
          </w:p>
        </w:tc>
        <w:tc>
          <w:tcPr>
            <w:tcW w:w="5097" w:type="dxa"/>
          </w:tcPr>
          <w:p w14:paraId="7FABDBA5" w14:textId="7CE987DF" w:rsidR="00210EB9" w:rsidRPr="00B05B49" w:rsidRDefault="00210EB9">
            <w:pPr>
              <w:rPr>
                <w:sz w:val="20"/>
                <w:szCs w:val="22"/>
              </w:rPr>
            </w:pPr>
          </w:p>
        </w:tc>
      </w:tr>
      <w:tr w:rsidR="00210EB9" w:rsidRPr="00B05B49" w14:paraId="31D5B922" w14:textId="77777777">
        <w:tc>
          <w:tcPr>
            <w:tcW w:w="2770" w:type="dxa"/>
          </w:tcPr>
          <w:p w14:paraId="119FA931" w14:textId="77777777" w:rsidR="00210EB9" w:rsidRPr="00B05B49" w:rsidRDefault="00210EB9">
            <w:pPr>
              <w:rPr>
                <w:sz w:val="20"/>
                <w:szCs w:val="22"/>
              </w:rPr>
            </w:pPr>
          </w:p>
          <w:p w14:paraId="5B64D1A3" w14:textId="77777777" w:rsidR="00210EB9" w:rsidRDefault="00641B34">
            <w:pPr>
              <w:rPr>
                <w:sz w:val="20"/>
                <w:szCs w:val="22"/>
              </w:rPr>
            </w:pPr>
            <w:r w:rsidRPr="00B05B49">
              <w:rPr>
                <w:sz w:val="20"/>
                <w:szCs w:val="22"/>
              </w:rPr>
              <w:t xml:space="preserve">Market </w:t>
            </w:r>
            <w:r w:rsidR="00E76DBC" w:rsidRPr="00B05B49">
              <w:rPr>
                <w:sz w:val="20"/>
                <w:szCs w:val="22"/>
              </w:rPr>
              <w:t>consultation parties</w:t>
            </w:r>
          </w:p>
          <w:p w14:paraId="352A8AA7" w14:textId="695E22AA" w:rsidR="00C408CB" w:rsidRPr="00B05B49" w:rsidRDefault="00C408CB">
            <w:pPr>
              <w:rPr>
                <w:sz w:val="20"/>
                <w:szCs w:val="22"/>
              </w:rPr>
            </w:pPr>
          </w:p>
        </w:tc>
        <w:tc>
          <w:tcPr>
            <w:tcW w:w="5097" w:type="dxa"/>
          </w:tcPr>
          <w:p w14:paraId="3C15F7F1" w14:textId="3A2A8602" w:rsidR="00210EB9" w:rsidRPr="00B05B49" w:rsidRDefault="00C408CB">
            <w:pPr>
              <w:pBdr>
                <w:top w:val="nil"/>
                <w:left w:val="nil"/>
                <w:bottom w:val="nil"/>
                <w:right w:val="nil"/>
                <w:between w:val="nil"/>
              </w:pBdr>
              <w:spacing w:before="200" w:after="200"/>
              <w:rPr>
                <w:color w:val="000000"/>
                <w:sz w:val="20"/>
                <w:szCs w:val="22"/>
              </w:rPr>
            </w:pPr>
            <w:r>
              <w:rPr>
                <w:color w:val="000000"/>
                <w:sz w:val="20"/>
                <w:szCs w:val="22"/>
              </w:rPr>
              <w:t>Interested parties who respond to the market consultation posted by the client</w:t>
            </w:r>
          </w:p>
        </w:tc>
      </w:tr>
      <w:tr w:rsidR="00210EB9" w:rsidRPr="00B05B49" w14:paraId="7D9FC56A" w14:textId="77777777">
        <w:tc>
          <w:tcPr>
            <w:tcW w:w="2770" w:type="dxa"/>
          </w:tcPr>
          <w:p w14:paraId="6F2C2C5C" w14:textId="3BC802F8" w:rsidR="00210EB9" w:rsidRPr="00B05B49" w:rsidRDefault="00762BA1">
            <w:pPr>
              <w:rPr>
                <w:sz w:val="20"/>
                <w:szCs w:val="22"/>
              </w:rPr>
            </w:pPr>
            <w:r>
              <w:rPr>
                <w:sz w:val="20"/>
                <w:szCs w:val="22"/>
              </w:rPr>
              <w:t>Q</w:t>
            </w:r>
            <w:r w:rsidR="00641B34" w:rsidRPr="00B05B49">
              <w:rPr>
                <w:sz w:val="20"/>
                <w:szCs w:val="22"/>
              </w:rPr>
              <w:t>uestion and answer</w:t>
            </w:r>
            <w:r>
              <w:rPr>
                <w:sz w:val="20"/>
                <w:szCs w:val="22"/>
              </w:rPr>
              <w:t>s</w:t>
            </w:r>
          </w:p>
        </w:tc>
        <w:tc>
          <w:tcPr>
            <w:tcW w:w="5097" w:type="dxa"/>
          </w:tcPr>
          <w:p w14:paraId="0CAEAB8D" w14:textId="77777777" w:rsidR="00210EB9" w:rsidRPr="00B05B49" w:rsidRDefault="00641B34">
            <w:pPr>
              <w:rPr>
                <w:sz w:val="20"/>
                <w:szCs w:val="22"/>
              </w:rPr>
            </w:pPr>
            <w:r w:rsidRPr="00B05B49">
              <w:rPr>
                <w:sz w:val="20"/>
                <w:szCs w:val="22"/>
              </w:rPr>
              <w:t>A document in which the questions asked by the interested parties are included in an anonymous form, including the answers given by the client.</w:t>
            </w:r>
          </w:p>
          <w:p w14:paraId="23F809E1" w14:textId="77777777" w:rsidR="00210EB9" w:rsidRPr="00B05B49" w:rsidRDefault="00210EB9">
            <w:pPr>
              <w:rPr>
                <w:sz w:val="20"/>
                <w:szCs w:val="22"/>
              </w:rPr>
            </w:pPr>
            <w:bookmarkStart w:id="3" w:name="_1fob9te" w:colFirst="0" w:colLast="0"/>
            <w:bookmarkEnd w:id="3"/>
          </w:p>
        </w:tc>
      </w:tr>
      <w:tr w:rsidR="00210EB9" w:rsidRPr="00B05B49" w14:paraId="02AB2E02" w14:textId="77777777">
        <w:tc>
          <w:tcPr>
            <w:tcW w:w="2770" w:type="dxa"/>
          </w:tcPr>
          <w:p w14:paraId="75657B0D" w14:textId="77777777" w:rsidR="00210EB9" w:rsidRPr="00B05B49" w:rsidRDefault="00210EB9">
            <w:pPr>
              <w:rPr>
                <w:sz w:val="20"/>
                <w:szCs w:val="22"/>
              </w:rPr>
            </w:pPr>
          </w:p>
        </w:tc>
        <w:tc>
          <w:tcPr>
            <w:tcW w:w="5097" w:type="dxa"/>
          </w:tcPr>
          <w:p w14:paraId="512E9230" w14:textId="77777777" w:rsidR="00210EB9" w:rsidRPr="00B05B49" w:rsidRDefault="00210EB9">
            <w:pPr>
              <w:rPr>
                <w:sz w:val="20"/>
                <w:szCs w:val="22"/>
              </w:rPr>
            </w:pPr>
          </w:p>
        </w:tc>
      </w:tr>
    </w:tbl>
    <w:p w14:paraId="7C10ABC9" w14:textId="77777777" w:rsidR="00210EB9" w:rsidRPr="00B05B49" w:rsidRDefault="00210EB9">
      <w:pPr>
        <w:rPr>
          <w:sz w:val="20"/>
          <w:szCs w:val="22"/>
        </w:rPr>
      </w:pPr>
    </w:p>
    <w:p w14:paraId="269B2C8B" w14:textId="77777777" w:rsidR="00210EB9" w:rsidRPr="00B05B49" w:rsidRDefault="00210EB9">
      <w:pPr>
        <w:rPr>
          <w:sz w:val="20"/>
          <w:szCs w:val="22"/>
        </w:rPr>
      </w:pPr>
    </w:p>
    <w:p w14:paraId="2A0897E8" w14:textId="77777777" w:rsidR="00210EB9" w:rsidRPr="00B05B49" w:rsidRDefault="00641B34">
      <w:pPr>
        <w:pStyle w:val="Kop1"/>
        <w:numPr>
          <w:ilvl w:val="0"/>
          <w:numId w:val="1"/>
        </w:numPr>
        <w:rPr>
          <w:sz w:val="20"/>
          <w:szCs w:val="22"/>
        </w:rPr>
      </w:pPr>
      <w:r w:rsidRPr="00B05B49">
        <w:rPr>
          <w:sz w:val="20"/>
          <w:szCs w:val="22"/>
        </w:rPr>
        <w:br w:type="page"/>
      </w:r>
      <w:bookmarkStart w:id="4" w:name="_Toc27733775"/>
      <w:r w:rsidRPr="00B05B49">
        <w:rPr>
          <w:sz w:val="20"/>
          <w:szCs w:val="22"/>
        </w:rPr>
        <w:lastRenderedPageBreak/>
        <w:t>Introduction</w:t>
      </w:r>
      <w:bookmarkEnd w:id="4"/>
    </w:p>
    <w:p w14:paraId="26B856BB" w14:textId="77777777" w:rsidR="00210EB9" w:rsidRPr="00B05B49" w:rsidRDefault="00641B34">
      <w:pPr>
        <w:pStyle w:val="Kop2"/>
        <w:numPr>
          <w:ilvl w:val="1"/>
          <w:numId w:val="1"/>
        </w:numPr>
        <w:tabs>
          <w:tab w:val="left" w:pos="540"/>
        </w:tabs>
        <w:ind w:hanging="936"/>
        <w:rPr>
          <w:sz w:val="20"/>
          <w:szCs w:val="22"/>
        </w:rPr>
      </w:pPr>
      <w:bookmarkStart w:id="5" w:name="_Toc27733776"/>
      <w:r w:rsidRPr="00B05B49">
        <w:rPr>
          <w:sz w:val="20"/>
          <w:szCs w:val="22"/>
        </w:rPr>
        <w:t>Description of future assignment and objective of market consultation</w:t>
      </w:r>
      <w:bookmarkEnd w:id="5"/>
    </w:p>
    <w:p w14:paraId="08E4074C" w14:textId="02CFBBC2" w:rsidR="00210EB9" w:rsidRPr="00B05B49" w:rsidRDefault="00641B34">
      <w:pPr>
        <w:rPr>
          <w:sz w:val="20"/>
          <w:szCs w:val="22"/>
        </w:rPr>
      </w:pPr>
      <w:r w:rsidRPr="00B05B49">
        <w:rPr>
          <w:sz w:val="20"/>
          <w:szCs w:val="22"/>
        </w:rPr>
        <w:t xml:space="preserve">With this market consultation, the organization wants to receive information regarding </w:t>
      </w:r>
      <w:r w:rsidR="00844F8B" w:rsidRPr="00B05B49">
        <w:rPr>
          <w:sz w:val="20"/>
          <w:szCs w:val="22"/>
        </w:rPr>
        <w:t>Building a Movement to Value Water</w:t>
      </w:r>
      <w:r w:rsidRPr="00B05B49">
        <w:rPr>
          <w:sz w:val="20"/>
          <w:szCs w:val="22"/>
        </w:rPr>
        <w:t xml:space="preserve">. </w:t>
      </w:r>
    </w:p>
    <w:p w14:paraId="2EF8AD67" w14:textId="77777777" w:rsidR="00210EB9" w:rsidRPr="00B05B49" w:rsidRDefault="00210EB9">
      <w:pPr>
        <w:rPr>
          <w:sz w:val="20"/>
          <w:szCs w:val="22"/>
        </w:rPr>
      </w:pPr>
    </w:p>
    <w:p w14:paraId="15210424" w14:textId="40B129C0" w:rsidR="00210EB9" w:rsidRPr="00B05B49" w:rsidRDefault="00E76DBC">
      <w:pPr>
        <w:rPr>
          <w:sz w:val="20"/>
          <w:szCs w:val="22"/>
        </w:rPr>
      </w:pPr>
      <w:r w:rsidRPr="00B05B49">
        <w:rPr>
          <w:sz w:val="20"/>
          <w:szCs w:val="22"/>
        </w:rPr>
        <w:t>Based</w:t>
      </w:r>
      <w:r w:rsidR="00641B34" w:rsidRPr="00B05B49">
        <w:rPr>
          <w:sz w:val="20"/>
          <w:szCs w:val="22"/>
        </w:rPr>
        <w:t xml:space="preserve"> on the results of the market consultation, </w:t>
      </w:r>
      <w:r w:rsidR="00844F8B" w:rsidRPr="00B05B49">
        <w:rPr>
          <w:sz w:val="20"/>
          <w:szCs w:val="22"/>
        </w:rPr>
        <w:t>RVO will</w:t>
      </w:r>
      <w:r w:rsidR="00641B34" w:rsidRPr="00B05B49">
        <w:rPr>
          <w:sz w:val="20"/>
          <w:szCs w:val="22"/>
        </w:rPr>
        <w:t xml:space="preserve"> determine whether the contract will be placed on the market.</w:t>
      </w:r>
    </w:p>
    <w:p w14:paraId="597074C1" w14:textId="4A3C059A" w:rsidR="00844F8B" w:rsidRPr="00B05B49" w:rsidRDefault="00844F8B">
      <w:pPr>
        <w:rPr>
          <w:sz w:val="20"/>
          <w:szCs w:val="22"/>
        </w:rPr>
      </w:pPr>
    </w:p>
    <w:p w14:paraId="325B51C4" w14:textId="2F4A13ED" w:rsidR="00844F8B" w:rsidRPr="00B05B49" w:rsidRDefault="00844F8B" w:rsidP="00844F8B">
      <w:pPr>
        <w:keepNext/>
        <w:keepLines/>
        <w:spacing w:before="240" w:line="259" w:lineRule="auto"/>
        <w:outlineLvl w:val="0"/>
        <w:rPr>
          <w:rFonts w:eastAsia="Times New Roman" w:cs="Times New Roman"/>
          <w:b/>
          <w:color w:val="2F5496"/>
          <w:sz w:val="20"/>
          <w:szCs w:val="22"/>
          <w:lang w:val="en-US"/>
        </w:rPr>
      </w:pPr>
      <w:bookmarkStart w:id="6" w:name="_Toc27407674"/>
      <w:bookmarkStart w:id="7" w:name="_Toc27733777"/>
      <w:r w:rsidRPr="00B05B49">
        <w:rPr>
          <w:rFonts w:eastAsia="Times New Roman" w:cs="Times New Roman"/>
          <w:b/>
          <w:color w:val="2F5496"/>
          <w:sz w:val="20"/>
          <w:szCs w:val="22"/>
          <w:lang w:val="en-US"/>
        </w:rPr>
        <w:t>Background</w:t>
      </w:r>
      <w:bookmarkEnd w:id="6"/>
      <w:bookmarkEnd w:id="7"/>
    </w:p>
    <w:p w14:paraId="745C9D1F" w14:textId="77777777" w:rsidR="00844F8B" w:rsidRPr="00B05B49" w:rsidRDefault="00844F8B" w:rsidP="00844F8B">
      <w:pPr>
        <w:spacing w:after="160" w:line="241" w:lineRule="auto"/>
        <w:jc w:val="both"/>
        <w:rPr>
          <w:rFonts w:eastAsia="Calibri" w:cs="Calibri"/>
          <w:sz w:val="20"/>
          <w:szCs w:val="22"/>
          <w:lang w:val="en-US"/>
        </w:rPr>
      </w:pPr>
      <w:r w:rsidRPr="00B05B49">
        <w:rPr>
          <w:rFonts w:eastAsia="Calibri" w:cs="Calibri"/>
          <w:sz w:val="20"/>
          <w:szCs w:val="22"/>
          <w:lang w:val="en-US"/>
        </w:rPr>
        <w:t xml:space="preserve">In July 2018, the UN’s High-Level Political Forum concluded that the world is off-track to meet the sustainable development goal on water and sanitation (SDG 6). </w:t>
      </w:r>
    </w:p>
    <w:p w14:paraId="2004B50F" w14:textId="77777777" w:rsidR="00844F8B" w:rsidRPr="00B05B49" w:rsidRDefault="00844F8B" w:rsidP="00844F8B">
      <w:pPr>
        <w:spacing w:after="160" w:line="241" w:lineRule="auto"/>
        <w:jc w:val="both"/>
        <w:rPr>
          <w:rFonts w:eastAsia="Calibri" w:cs="Calibri"/>
          <w:sz w:val="20"/>
          <w:szCs w:val="22"/>
          <w:lang w:val="en-US"/>
        </w:rPr>
      </w:pPr>
      <w:r w:rsidRPr="00B05B49">
        <w:rPr>
          <w:rFonts w:eastAsia="Calibri" w:cs="Calibri"/>
          <w:sz w:val="20"/>
          <w:szCs w:val="22"/>
          <w:lang w:val="en-US"/>
        </w:rPr>
        <w:t xml:space="preserve">It is in this context that the High-Level Panel on Water (HLPW) recommended that we all need to understand, value and manage water better. The HLPW defined 5 principles to value water better and triggered the Valuing Water Initiative (VWI) to put these into practice. This initiative aims to generate experience regarding how to “sustainably, efficiently, and inclusively allocate and manage water resources and deliver and price water services accordingly” (HLPW, 2018). </w:t>
      </w:r>
      <w:r w:rsidRPr="00B05B49">
        <w:rPr>
          <w:rFonts w:eastAsia="Calibri" w:cs="Calibri"/>
          <w:noProof/>
          <w:sz w:val="20"/>
          <w:szCs w:val="22"/>
          <w:lang w:val="nl-NL"/>
        </w:rPr>
        <w:drawing>
          <wp:anchor distT="0" distB="0" distL="114300" distR="114300" simplePos="0" relativeHeight="251659264" behindDoc="0" locked="0" layoutInCell="1" hidden="0" allowOverlap="1" wp14:anchorId="5CFFCB3C" wp14:editId="5C24B535">
            <wp:simplePos x="0" y="0"/>
            <wp:positionH relativeFrom="column">
              <wp:posOffset>2339975</wp:posOffset>
            </wp:positionH>
            <wp:positionV relativeFrom="paragraph">
              <wp:posOffset>4445</wp:posOffset>
            </wp:positionV>
            <wp:extent cx="3391535" cy="2648585"/>
            <wp:effectExtent l="0" t="0" r="0" b="0"/>
            <wp:wrapSquare wrapText="bothSides" distT="0" distB="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91535" cy="2648585"/>
                    </a:xfrm>
                    <a:prstGeom prst="rect">
                      <a:avLst/>
                    </a:prstGeom>
                    <a:ln/>
                  </pic:spPr>
                </pic:pic>
              </a:graphicData>
            </a:graphic>
          </wp:anchor>
        </w:drawing>
      </w:r>
    </w:p>
    <w:p w14:paraId="6FA2D198" w14:textId="77777777" w:rsidR="00844F8B" w:rsidRPr="00B05B49" w:rsidRDefault="00844F8B" w:rsidP="00844F8B">
      <w:pPr>
        <w:jc w:val="both"/>
        <w:rPr>
          <w:rFonts w:eastAsia="Calibri" w:cs="Calibri"/>
          <w:sz w:val="20"/>
          <w:szCs w:val="22"/>
          <w:lang w:val="en-US"/>
        </w:rPr>
      </w:pPr>
      <w:r w:rsidRPr="00B05B49">
        <w:rPr>
          <w:rFonts w:eastAsia="Calibri" w:cs="Calibri"/>
          <w:sz w:val="20"/>
          <w:szCs w:val="22"/>
          <w:lang w:val="en-US"/>
        </w:rPr>
        <w:t xml:space="preserve">VWI believes that societal norms, systems, and behaviors around the way we (as individuals, governments, companies) value water must change. VWI is fundamentally a collaborative initiative, looking for synergy with relevant other initiatives, many of which may not explicitly address water. The initiative adapts and grows through experience and learning and is built around four pillars, which represent four strategic areas of intervention and activities: </w:t>
      </w:r>
    </w:p>
    <w:p w14:paraId="544FA98E" w14:textId="77777777" w:rsidR="00844F8B" w:rsidRPr="00B05B49" w:rsidRDefault="00844F8B" w:rsidP="00844F8B">
      <w:pPr>
        <w:jc w:val="both"/>
        <w:rPr>
          <w:rFonts w:eastAsia="Calibri" w:cs="Calibri"/>
          <w:sz w:val="20"/>
          <w:szCs w:val="22"/>
          <w:lang w:val="en-US"/>
        </w:rPr>
      </w:pPr>
    </w:p>
    <w:p w14:paraId="0F2897D0" w14:textId="77777777" w:rsidR="00844F8B" w:rsidRPr="00B05B49" w:rsidRDefault="00844F8B" w:rsidP="00844F8B">
      <w:pPr>
        <w:spacing w:after="160" w:line="241" w:lineRule="auto"/>
        <w:jc w:val="both"/>
        <w:rPr>
          <w:rFonts w:eastAsia="Calibri" w:cs="Calibri"/>
          <w:sz w:val="20"/>
          <w:szCs w:val="22"/>
          <w:lang w:val="en-US"/>
        </w:rPr>
      </w:pPr>
      <w:bookmarkStart w:id="8" w:name="_gjdgxs" w:colFirst="0" w:colLast="0"/>
      <w:bookmarkEnd w:id="8"/>
      <w:r w:rsidRPr="00B05B49">
        <w:rPr>
          <w:rFonts w:eastAsia="Calibri" w:cs="Calibri"/>
          <w:noProof/>
          <w:sz w:val="20"/>
          <w:szCs w:val="22"/>
          <w:lang w:val="nl-NL"/>
        </w:rPr>
        <w:drawing>
          <wp:anchor distT="0" distB="0" distL="114300" distR="114300" simplePos="0" relativeHeight="251660288" behindDoc="0" locked="0" layoutInCell="1" hidden="0" allowOverlap="1" wp14:anchorId="07488820" wp14:editId="049AED40">
            <wp:simplePos x="0" y="0"/>
            <wp:positionH relativeFrom="margin">
              <wp:align>left</wp:align>
            </wp:positionH>
            <wp:positionV relativeFrom="paragraph">
              <wp:posOffset>17145</wp:posOffset>
            </wp:positionV>
            <wp:extent cx="3359785" cy="2186940"/>
            <wp:effectExtent l="0" t="0" r="0" b="381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359785" cy="2186940"/>
                    </a:xfrm>
                    <a:prstGeom prst="rect">
                      <a:avLst/>
                    </a:prstGeom>
                    <a:ln/>
                  </pic:spPr>
                </pic:pic>
              </a:graphicData>
            </a:graphic>
          </wp:anchor>
        </w:drawing>
      </w:r>
    </w:p>
    <w:p w14:paraId="2354B745" w14:textId="77777777" w:rsidR="00844F8B" w:rsidRPr="00B05B49" w:rsidRDefault="00844F8B" w:rsidP="00844F8B">
      <w:pPr>
        <w:spacing w:after="160" w:line="259" w:lineRule="auto"/>
        <w:jc w:val="both"/>
        <w:rPr>
          <w:rFonts w:eastAsia="Calibri" w:cs="Calibri"/>
          <w:b/>
          <w:sz w:val="20"/>
          <w:szCs w:val="22"/>
          <w:lang w:val="en-US"/>
        </w:rPr>
      </w:pPr>
    </w:p>
    <w:p w14:paraId="04078818" w14:textId="77777777" w:rsidR="00844F8B" w:rsidRPr="00B05B49" w:rsidRDefault="00844F8B" w:rsidP="00844F8B">
      <w:pPr>
        <w:spacing w:after="160" w:line="259" w:lineRule="auto"/>
        <w:jc w:val="both"/>
        <w:rPr>
          <w:rFonts w:eastAsia="Calibri" w:cs="Calibri"/>
          <w:b/>
          <w:sz w:val="20"/>
          <w:szCs w:val="22"/>
          <w:lang w:val="en-US"/>
        </w:rPr>
      </w:pPr>
    </w:p>
    <w:p w14:paraId="2FFCB2C6" w14:textId="77777777" w:rsidR="00844F8B" w:rsidRPr="00B05B49" w:rsidRDefault="00844F8B" w:rsidP="00844F8B">
      <w:pPr>
        <w:spacing w:after="160" w:line="259" w:lineRule="auto"/>
        <w:jc w:val="both"/>
        <w:rPr>
          <w:rFonts w:eastAsia="Calibri" w:cs="Calibri"/>
          <w:b/>
          <w:sz w:val="20"/>
          <w:szCs w:val="22"/>
          <w:lang w:val="en-US"/>
        </w:rPr>
      </w:pPr>
    </w:p>
    <w:p w14:paraId="0C63164C" w14:textId="77777777" w:rsidR="00844F8B" w:rsidRPr="00B05B49" w:rsidRDefault="00844F8B" w:rsidP="00844F8B">
      <w:pPr>
        <w:spacing w:after="160" w:line="259" w:lineRule="auto"/>
        <w:jc w:val="both"/>
        <w:rPr>
          <w:rFonts w:eastAsia="Calibri" w:cs="Calibri"/>
          <w:b/>
          <w:sz w:val="20"/>
          <w:szCs w:val="22"/>
          <w:lang w:val="en-US"/>
        </w:rPr>
      </w:pPr>
    </w:p>
    <w:p w14:paraId="505B1635" w14:textId="77777777" w:rsidR="00844F8B" w:rsidRPr="00B05B49" w:rsidRDefault="00844F8B" w:rsidP="00844F8B">
      <w:pPr>
        <w:spacing w:after="160" w:line="259" w:lineRule="auto"/>
        <w:jc w:val="both"/>
        <w:rPr>
          <w:rFonts w:eastAsia="Calibri" w:cs="Calibri"/>
          <w:b/>
          <w:sz w:val="20"/>
          <w:szCs w:val="22"/>
          <w:lang w:val="en-US"/>
        </w:rPr>
      </w:pPr>
    </w:p>
    <w:p w14:paraId="516FDCB9" w14:textId="77777777" w:rsidR="00844F8B" w:rsidRPr="00B05B49" w:rsidRDefault="00844F8B" w:rsidP="00844F8B">
      <w:pPr>
        <w:spacing w:after="160" w:line="259" w:lineRule="auto"/>
        <w:jc w:val="both"/>
        <w:rPr>
          <w:rFonts w:eastAsia="Calibri" w:cs="Calibri"/>
          <w:b/>
          <w:sz w:val="20"/>
          <w:szCs w:val="22"/>
          <w:lang w:val="en-US"/>
        </w:rPr>
      </w:pPr>
    </w:p>
    <w:p w14:paraId="4B738D82" w14:textId="77777777" w:rsidR="00844F8B" w:rsidRPr="00B05B49" w:rsidRDefault="00844F8B" w:rsidP="00844F8B">
      <w:pPr>
        <w:spacing w:after="160" w:line="259" w:lineRule="auto"/>
        <w:rPr>
          <w:rFonts w:eastAsia="Times New Roman" w:cs="Times New Roman"/>
          <w:b/>
          <w:bCs/>
          <w:color w:val="2F5496"/>
          <w:sz w:val="20"/>
          <w:szCs w:val="22"/>
          <w:lang w:val="en-US"/>
        </w:rPr>
      </w:pPr>
      <w:bookmarkStart w:id="9" w:name="_Toc25858002"/>
    </w:p>
    <w:p w14:paraId="2B088813" w14:textId="47EB30EE" w:rsidR="00844F8B" w:rsidRPr="00B05B49" w:rsidRDefault="00844F8B" w:rsidP="00844F8B">
      <w:pPr>
        <w:keepNext/>
        <w:keepLines/>
        <w:spacing w:before="240" w:line="259" w:lineRule="auto"/>
        <w:outlineLvl w:val="0"/>
        <w:rPr>
          <w:rFonts w:eastAsia="Times New Roman" w:cs="Times New Roman"/>
          <w:b/>
          <w:bCs/>
          <w:color w:val="2F5496"/>
          <w:sz w:val="20"/>
          <w:szCs w:val="22"/>
          <w:lang w:val="en-US"/>
        </w:rPr>
      </w:pPr>
      <w:bookmarkStart w:id="10" w:name="_Toc27407675"/>
      <w:bookmarkStart w:id="11" w:name="_Toc27733778"/>
      <w:r w:rsidRPr="00B05B49">
        <w:rPr>
          <w:rFonts w:eastAsia="Times New Roman" w:cs="Times New Roman"/>
          <w:b/>
          <w:bCs/>
          <w:color w:val="2F5496"/>
          <w:sz w:val="20"/>
          <w:szCs w:val="22"/>
          <w:lang w:val="en-US"/>
        </w:rPr>
        <w:lastRenderedPageBreak/>
        <w:t>The Challenge</w:t>
      </w:r>
      <w:bookmarkEnd w:id="9"/>
      <w:bookmarkEnd w:id="10"/>
      <w:bookmarkEnd w:id="11"/>
    </w:p>
    <w:p w14:paraId="0158FE33" w14:textId="77777777" w:rsidR="00844F8B" w:rsidRPr="00B05B49" w:rsidRDefault="00844F8B" w:rsidP="00844F8B">
      <w:pPr>
        <w:pBdr>
          <w:top w:val="nil"/>
          <w:left w:val="nil"/>
          <w:bottom w:val="nil"/>
          <w:right w:val="nil"/>
          <w:between w:val="nil"/>
        </w:pBdr>
        <w:spacing w:after="160" w:line="259" w:lineRule="auto"/>
        <w:jc w:val="both"/>
        <w:rPr>
          <w:rFonts w:eastAsia="Calibri" w:cs="Calibri"/>
          <w:sz w:val="20"/>
          <w:szCs w:val="22"/>
          <w:lang w:val="en-US"/>
        </w:rPr>
      </w:pPr>
      <w:r w:rsidRPr="00B05B49">
        <w:rPr>
          <w:rFonts w:eastAsia="Calibri" w:cs="Calibri"/>
          <w:sz w:val="20"/>
          <w:szCs w:val="22"/>
          <w:lang w:val="en-US"/>
        </w:rPr>
        <w:t xml:space="preserve">Water as a topic, and its effects when it’s too little, too much or too dirty, have been communicated for decades. Several methods, including doom scenarios, alarming information, urge to humanity, business relevance and others, have been employed. However, water being a complex topic with several aspects and nuances, seems to not touch the hearts of policy makers, business, financiers or even civil society, even after several crises and logical moments where its uptake could be expected. </w:t>
      </w:r>
    </w:p>
    <w:p w14:paraId="4E1C8DF8" w14:textId="77777777" w:rsidR="00844F8B" w:rsidRPr="00B05B49" w:rsidRDefault="00844F8B" w:rsidP="00844F8B">
      <w:pPr>
        <w:pBdr>
          <w:top w:val="nil"/>
          <w:left w:val="nil"/>
          <w:bottom w:val="nil"/>
          <w:right w:val="nil"/>
          <w:between w:val="nil"/>
        </w:pBdr>
        <w:spacing w:after="160" w:line="259" w:lineRule="auto"/>
        <w:jc w:val="both"/>
        <w:rPr>
          <w:rFonts w:eastAsia="Calibri" w:cs="Calibri"/>
          <w:bCs/>
          <w:sz w:val="20"/>
          <w:szCs w:val="22"/>
          <w:lang w:val="en-US"/>
        </w:rPr>
      </w:pPr>
      <w:r w:rsidRPr="00B05B49">
        <w:rPr>
          <w:rFonts w:eastAsia="Calibri" w:cs="Calibri"/>
          <w:b/>
          <w:sz w:val="20"/>
          <w:szCs w:val="22"/>
          <w:lang w:val="en-US"/>
        </w:rPr>
        <w:t xml:space="preserve">Outside of the water sector, key actors (policy makers, industries, society) largely do NOT seem to be prioritizing or even realizing that water stress is real, relevant and material- to business, society and the environment. </w:t>
      </w:r>
    </w:p>
    <w:p w14:paraId="387F39B6" w14:textId="77777777" w:rsidR="00844F8B" w:rsidRPr="00B05B49" w:rsidRDefault="00844F8B" w:rsidP="00844F8B">
      <w:pPr>
        <w:pBdr>
          <w:top w:val="nil"/>
          <w:left w:val="nil"/>
          <w:bottom w:val="nil"/>
          <w:right w:val="nil"/>
          <w:between w:val="nil"/>
        </w:pBdr>
        <w:spacing w:after="160" w:line="259" w:lineRule="auto"/>
        <w:jc w:val="both"/>
        <w:rPr>
          <w:rFonts w:eastAsia="Calibri" w:cs="Calibri"/>
          <w:b/>
          <w:sz w:val="20"/>
          <w:szCs w:val="22"/>
          <w:lang w:val="en-US"/>
        </w:rPr>
      </w:pPr>
      <w:r w:rsidRPr="00B05B49">
        <w:rPr>
          <w:rFonts w:eastAsia="Calibri" w:cs="Calibri"/>
          <w:bCs/>
          <w:sz w:val="20"/>
          <w:szCs w:val="22"/>
          <w:lang w:val="en-US"/>
        </w:rPr>
        <w:t>This is especially strange in sectors such as food, beverage, energy, mining, textile, paper, cities, health, plastics, climate change, adaptation etc. where water is a critical input</w:t>
      </w:r>
      <w:r w:rsidRPr="00B05B49">
        <w:rPr>
          <w:rFonts w:eastAsia="Calibri" w:cs="Calibri"/>
          <w:b/>
          <w:sz w:val="20"/>
          <w:szCs w:val="22"/>
          <w:lang w:val="en-US"/>
        </w:rPr>
        <w:t xml:space="preserve">. </w:t>
      </w:r>
    </w:p>
    <w:p w14:paraId="03D5DF86" w14:textId="77777777" w:rsidR="00844F8B" w:rsidRPr="00B05B49" w:rsidRDefault="00844F8B" w:rsidP="00844F8B">
      <w:pPr>
        <w:pBdr>
          <w:top w:val="nil"/>
          <w:left w:val="nil"/>
          <w:bottom w:val="nil"/>
          <w:right w:val="nil"/>
          <w:between w:val="nil"/>
        </w:pBdr>
        <w:spacing w:after="160" w:line="259" w:lineRule="auto"/>
        <w:jc w:val="both"/>
        <w:rPr>
          <w:rFonts w:eastAsia="Calibri" w:cs="Calibri"/>
          <w:sz w:val="20"/>
          <w:szCs w:val="22"/>
          <w:lang w:val="en-US"/>
        </w:rPr>
      </w:pPr>
      <w:r w:rsidRPr="00B05B49">
        <w:rPr>
          <w:rFonts w:eastAsia="Calibri" w:cs="Calibri"/>
          <w:sz w:val="20"/>
          <w:szCs w:val="22"/>
          <w:lang w:val="en-US"/>
        </w:rPr>
        <w:t xml:space="preserve">Suspected causes for this include: </w:t>
      </w:r>
    </w:p>
    <w:p w14:paraId="3EECDA71"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No  unified voice</w:t>
      </w:r>
      <w:r w:rsidRPr="00B05B49">
        <w:rPr>
          <w:rFonts w:eastAsia="Calibri" w:cs="Calibri"/>
          <w:sz w:val="20"/>
          <w:szCs w:val="22"/>
          <w:lang w:val="en-US"/>
        </w:rPr>
        <w:t xml:space="preserve"> – Each entity who communicates finds a “cause within a cause,” which means several messages and actions are being sent into the market. This causes confusion, saturation and a “numbness,” which either leads to people ignoring the messages, not understanding the messages, or simply not acting. </w:t>
      </w:r>
    </w:p>
    <w:p w14:paraId="1F84F4D3"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No clear demand</w:t>
      </w:r>
      <w:r w:rsidRPr="00B05B49">
        <w:rPr>
          <w:rFonts w:eastAsia="Calibri" w:cs="Calibri"/>
          <w:sz w:val="20"/>
          <w:szCs w:val="22"/>
          <w:lang w:val="en-US"/>
        </w:rPr>
        <w:t xml:space="preserve"> – Fossil fuels and plastic have shown what can be achieved when a clear demand such as “no coal” or “no single use plastic” is campaigned for effectively with a clear demand and action plan. Water lacks such an equivalent leading to people doing what they can do, not pushing themselves to do more because no one is asking. </w:t>
      </w:r>
    </w:p>
    <w:p w14:paraId="4AB0F8FA"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Too big a problem</w:t>
      </w:r>
      <w:r w:rsidRPr="00B05B49">
        <w:rPr>
          <w:rFonts w:eastAsia="Calibri" w:cs="Calibri"/>
          <w:sz w:val="20"/>
          <w:szCs w:val="22"/>
          <w:lang w:val="en-US"/>
        </w:rPr>
        <w:t xml:space="preserve"> – When the same message is sent to entire communities, the problem can seem out of control and too big for any one community to control. Therefore no one acts.</w:t>
      </w:r>
    </w:p>
    <w:p w14:paraId="024C5CC0"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Lack of customization</w:t>
      </w:r>
      <w:r w:rsidRPr="00B05B49">
        <w:rPr>
          <w:rFonts w:eastAsia="Calibri" w:cs="Calibri"/>
          <w:sz w:val="20"/>
          <w:szCs w:val="22"/>
          <w:lang w:val="en-US"/>
        </w:rPr>
        <w:t xml:space="preserve"> – Linked to the above, if the message is not spoken in a way that each community best reflects to, then you can’t hold their importance. Customization includes choice of medium, message, tone, method, and several other factors which require dedicated communications professionalism. </w:t>
      </w:r>
    </w:p>
    <w:p w14:paraId="468EE1A1"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Lack of visibility</w:t>
      </w:r>
      <w:r w:rsidRPr="00B05B49">
        <w:rPr>
          <w:rFonts w:eastAsia="Calibri" w:cs="Calibri"/>
          <w:sz w:val="20"/>
          <w:szCs w:val="22"/>
          <w:lang w:val="en-US"/>
        </w:rPr>
        <w:t xml:space="preserve"> – Often people act when they see visible impacts which affect their lives. Smoke and air pollution, plastic in oceans and beaches are examples of such issues. The world therefore comes together on this. Water, while there are droughts and floods, seems to not be able to attract such combined action. </w:t>
      </w:r>
    </w:p>
    <w:p w14:paraId="7272B9F3"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Individual pain needs to translate into community pain</w:t>
      </w:r>
      <w:r w:rsidRPr="00B05B49">
        <w:rPr>
          <w:rFonts w:eastAsia="Calibri" w:cs="Calibri"/>
          <w:sz w:val="20"/>
          <w:szCs w:val="22"/>
          <w:lang w:val="en-US"/>
        </w:rPr>
        <w:t xml:space="preserve"> – Think about vaccines – people have stopped seeing the impacts of not vaccinating because certain diseases are not commonplace anymore and fewer people are dying from them. That doesn’t mean that we can stop valuing vaccination. However, the impacts of non-vaccination are also felt at an individual level and bringing communities together is proving to be a challenge unless entire communities feel the impact. We need collective/community voices which represent both the powerful and the vulnerable. </w:t>
      </w:r>
    </w:p>
    <w:p w14:paraId="365495AA" w14:textId="77777777"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No mainstream voices</w:t>
      </w:r>
      <w:r w:rsidRPr="00B05B49">
        <w:rPr>
          <w:rFonts w:eastAsia="Calibri" w:cs="Calibri"/>
          <w:sz w:val="20"/>
          <w:szCs w:val="22"/>
          <w:lang w:val="en-US"/>
        </w:rPr>
        <w:t xml:space="preserve"> – Water is still spoken about by the public sector, NGOs, water experts, etc. No mainstream voices are spreading the message. The messages therefore speak to “converts” and don’t move outside of typical sectors and actors to the “unusual” actors who we need in order to achieve systemic change. </w:t>
      </w:r>
    </w:p>
    <w:p w14:paraId="65FE744C" w14:textId="5EAA0DBA" w:rsidR="00844F8B" w:rsidRPr="00B05B49" w:rsidRDefault="00844F8B" w:rsidP="00844F8B">
      <w:pPr>
        <w:numPr>
          <w:ilvl w:val="0"/>
          <w:numId w:val="2"/>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b/>
          <w:sz w:val="20"/>
          <w:szCs w:val="22"/>
          <w:lang w:val="en-US"/>
        </w:rPr>
        <w:t>Multiple values of water</w:t>
      </w:r>
      <w:r w:rsidRPr="00B05B49">
        <w:rPr>
          <w:rFonts w:eastAsia="Calibri" w:cs="Calibri"/>
          <w:sz w:val="20"/>
          <w:szCs w:val="22"/>
          <w:lang w:val="en-US"/>
        </w:rPr>
        <w:t xml:space="preserve"> – Water has hugely diverse and sometimes contradicting values to different sets of people. The fractured, personal-interest-driven state of approaching water also divides perspective on the collective value of water. It therefore has been extremely difficult for the water sector to be more unified in “our ask” and therefore we often end up competing for the limited attention, resources and </w:t>
      </w:r>
      <w:r w:rsidRPr="00B05B49">
        <w:rPr>
          <w:rFonts w:eastAsia="Calibri" w:cs="Calibri"/>
          <w:sz w:val="20"/>
          <w:szCs w:val="22"/>
          <w:lang w:val="en-US"/>
        </w:rPr>
        <w:lastRenderedPageBreak/>
        <w:t xml:space="preserve">funds of key actors who can take up limited action. This also leads to people seeing all water conversations as “WASH” (Water, Sanitation &amp; Hygiene) conversations, which also makes it harder to rope non-state actors into the conversation. </w:t>
      </w:r>
    </w:p>
    <w:p w14:paraId="3CDD8AB0" w14:textId="77777777" w:rsidR="00844F8B" w:rsidRPr="00B05B49" w:rsidRDefault="00844F8B" w:rsidP="00B05B49">
      <w:pPr>
        <w:pBdr>
          <w:top w:val="nil"/>
          <w:left w:val="nil"/>
          <w:bottom w:val="nil"/>
          <w:right w:val="nil"/>
          <w:between w:val="nil"/>
        </w:pBdr>
        <w:spacing w:after="160" w:line="259" w:lineRule="auto"/>
        <w:ind w:left="720"/>
        <w:contextualSpacing/>
        <w:jc w:val="both"/>
        <w:rPr>
          <w:rFonts w:eastAsia="Calibri" w:cs="Calibri"/>
          <w:sz w:val="20"/>
          <w:szCs w:val="22"/>
          <w:lang w:val="en-US"/>
        </w:rPr>
      </w:pPr>
    </w:p>
    <w:p w14:paraId="6DC063C5" w14:textId="77777777" w:rsidR="00844F8B" w:rsidRPr="00B05B49" w:rsidRDefault="00844F8B" w:rsidP="00844F8B">
      <w:pPr>
        <w:pBdr>
          <w:top w:val="nil"/>
          <w:left w:val="nil"/>
          <w:bottom w:val="nil"/>
          <w:right w:val="nil"/>
          <w:between w:val="nil"/>
        </w:pBdr>
        <w:spacing w:after="160" w:line="259" w:lineRule="auto"/>
        <w:jc w:val="both"/>
        <w:rPr>
          <w:rFonts w:eastAsia="Calibri" w:cs="Calibri"/>
          <w:sz w:val="20"/>
          <w:szCs w:val="22"/>
          <w:lang w:val="en-US"/>
        </w:rPr>
      </w:pPr>
      <w:r w:rsidRPr="00B05B49">
        <w:rPr>
          <w:rFonts w:eastAsia="Calibri" w:cs="Calibri"/>
          <w:sz w:val="20"/>
          <w:szCs w:val="22"/>
          <w:lang w:val="en-US"/>
        </w:rPr>
        <w:t xml:space="preserve">All of this leads to the situation where many, mainly water-related, companies, NGOs or knowledge institutes and initiatives advocate the importance of water, often those communications refer to specific aspects, or simply, institutional viewpoints with conflicting perspectives. Most lack mass and power, reaching limited audiences. </w:t>
      </w:r>
    </w:p>
    <w:p w14:paraId="08C06672" w14:textId="77777777" w:rsidR="00844F8B" w:rsidRPr="00B05B49" w:rsidRDefault="00844F8B" w:rsidP="00844F8B">
      <w:pPr>
        <w:pBdr>
          <w:top w:val="nil"/>
          <w:left w:val="nil"/>
          <w:bottom w:val="nil"/>
          <w:right w:val="nil"/>
          <w:between w:val="nil"/>
        </w:pBdr>
        <w:spacing w:after="160" w:line="259" w:lineRule="auto"/>
        <w:jc w:val="both"/>
        <w:rPr>
          <w:rFonts w:eastAsia="Times New Roman" w:cs="Times New Roman"/>
          <w:b/>
          <w:bCs/>
          <w:color w:val="2F5496"/>
          <w:sz w:val="20"/>
          <w:szCs w:val="22"/>
          <w:lang w:val="en-US"/>
        </w:rPr>
      </w:pPr>
      <w:r w:rsidRPr="00B05B49">
        <w:rPr>
          <w:rFonts w:eastAsia="Calibri" w:cs="Calibri"/>
          <w:sz w:val="20"/>
          <w:szCs w:val="22"/>
          <w:lang w:val="en-US"/>
        </w:rPr>
        <w:t>A systemic change in how we approach creating this demand for valuing water is needed. So far, the sector has done what every sector does in a certain phase of maturity – continue with more of the same activities and initiatives. We need actors who can drive change and take us to the next level, a place where all our efforts are combined with best-in-class actors so that together we can create a much stronger demand for valuing water.</w:t>
      </w:r>
    </w:p>
    <w:p w14:paraId="5826C9DA" w14:textId="24C0FF64" w:rsidR="00844F8B" w:rsidRPr="00B05B49" w:rsidRDefault="00844F8B" w:rsidP="00844F8B">
      <w:pPr>
        <w:keepNext/>
        <w:keepLines/>
        <w:spacing w:before="240" w:line="259" w:lineRule="auto"/>
        <w:outlineLvl w:val="0"/>
        <w:rPr>
          <w:rFonts w:eastAsia="Times New Roman" w:cs="Times New Roman"/>
          <w:b/>
          <w:bCs/>
          <w:color w:val="2F5496"/>
          <w:sz w:val="20"/>
          <w:szCs w:val="22"/>
          <w:lang w:val="en-US"/>
        </w:rPr>
      </w:pPr>
      <w:bookmarkStart w:id="12" w:name="_Toc25858003"/>
      <w:bookmarkStart w:id="13" w:name="_Toc27407676"/>
      <w:bookmarkStart w:id="14" w:name="_Toc27733779"/>
      <w:r w:rsidRPr="00B05B49">
        <w:rPr>
          <w:rFonts w:eastAsia="Times New Roman" w:cs="Times New Roman"/>
          <w:b/>
          <w:bCs/>
          <w:color w:val="2F5496"/>
          <w:sz w:val="20"/>
          <w:szCs w:val="22"/>
          <w:lang w:val="en-US"/>
        </w:rPr>
        <w:t>The Objective</w:t>
      </w:r>
      <w:bookmarkEnd w:id="12"/>
      <w:bookmarkEnd w:id="13"/>
      <w:bookmarkEnd w:id="14"/>
    </w:p>
    <w:p w14:paraId="631A9100" w14:textId="35C349C1" w:rsidR="00844F8B" w:rsidRPr="00B05B49" w:rsidRDefault="00844F8B" w:rsidP="00844F8B">
      <w:pPr>
        <w:pBdr>
          <w:top w:val="nil"/>
          <w:left w:val="nil"/>
          <w:bottom w:val="nil"/>
          <w:right w:val="nil"/>
          <w:between w:val="nil"/>
        </w:pBdr>
        <w:spacing w:after="160" w:line="259" w:lineRule="auto"/>
        <w:jc w:val="both"/>
        <w:rPr>
          <w:rFonts w:eastAsia="Calibri" w:cs="Calibri"/>
          <w:sz w:val="20"/>
          <w:szCs w:val="22"/>
          <w:lang w:val="en-US"/>
        </w:rPr>
      </w:pPr>
      <w:r w:rsidRPr="00B05B49">
        <w:rPr>
          <w:rFonts w:eastAsia="Calibri" w:cs="Calibri"/>
          <w:sz w:val="20"/>
          <w:szCs w:val="22"/>
          <w:lang w:val="en-US"/>
        </w:rPr>
        <w:t xml:space="preserve">VWI </w:t>
      </w:r>
      <w:r w:rsidR="00BF3BAA">
        <w:rPr>
          <w:rFonts w:eastAsia="Calibri" w:cs="Calibri"/>
          <w:sz w:val="20"/>
          <w:szCs w:val="22"/>
          <w:lang w:val="en-US"/>
        </w:rPr>
        <w:t xml:space="preserve">is looking for an expert / organization who is able </w:t>
      </w:r>
      <w:r w:rsidRPr="00B05B49">
        <w:rPr>
          <w:rFonts w:eastAsia="Calibri" w:cs="Calibri"/>
          <w:sz w:val="20"/>
          <w:szCs w:val="22"/>
          <w:lang w:val="en-US"/>
        </w:rPr>
        <w:t>to use the framing of ‘Valuing Water’/’Value Water!’ to create a movement through which more and more people demand that governments, industries and society take water seriously</w:t>
      </w:r>
      <w:r w:rsidR="00BF3BAA">
        <w:rPr>
          <w:rFonts w:eastAsia="Calibri" w:cs="Calibri"/>
          <w:sz w:val="20"/>
          <w:szCs w:val="22"/>
          <w:lang w:val="en-US"/>
        </w:rPr>
        <w:t xml:space="preserve">, this must lead </w:t>
      </w:r>
      <w:r w:rsidRPr="00B05B49">
        <w:rPr>
          <w:rFonts w:eastAsia="Calibri" w:cs="Calibri"/>
          <w:sz w:val="20"/>
          <w:szCs w:val="22"/>
          <w:lang w:val="en-US"/>
        </w:rPr>
        <w:t xml:space="preserve"> and recognize that water has many values, which when recognized </w:t>
      </w:r>
      <w:r w:rsidRPr="00B05B49">
        <w:rPr>
          <w:rFonts w:eastAsia="Calibri" w:cs="Calibri"/>
          <w:b/>
          <w:sz w:val="20"/>
          <w:szCs w:val="22"/>
          <w:lang w:val="en-US"/>
        </w:rPr>
        <w:t>can</w:t>
      </w:r>
      <w:r w:rsidRPr="00B05B49">
        <w:rPr>
          <w:rFonts w:eastAsia="Calibri" w:cs="Calibri"/>
          <w:sz w:val="20"/>
          <w:szCs w:val="22"/>
          <w:lang w:val="en-US"/>
        </w:rPr>
        <w:t xml:space="preserve"> provide ample reason to act. By creating powerful and effective messaging, we want to arm those who are working on water to motivate key actors to prioritize water in their decision making. </w:t>
      </w:r>
    </w:p>
    <w:p w14:paraId="0D39A0EB" w14:textId="77777777" w:rsidR="00844F8B" w:rsidRPr="00B05B49" w:rsidRDefault="00844F8B" w:rsidP="00844F8B">
      <w:pPr>
        <w:pBdr>
          <w:top w:val="nil"/>
          <w:left w:val="nil"/>
          <w:bottom w:val="nil"/>
          <w:right w:val="nil"/>
          <w:between w:val="nil"/>
        </w:pBdr>
        <w:spacing w:after="160" w:line="259" w:lineRule="auto"/>
        <w:jc w:val="both"/>
        <w:rPr>
          <w:rFonts w:eastAsia="Calibri" w:cs="Calibri"/>
          <w:sz w:val="20"/>
          <w:szCs w:val="22"/>
          <w:lang w:val="en-US"/>
        </w:rPr>
      </w:pPr>
      <w:r w:rsidRPr="00B05B49">
        <w:rPr>
          <w:rFonts w:eastAsia="Calibri" w:cs="Calibri"/>
          <w:sz w:val="20"/>
          <w:szCs w:val="22"/>
          <w:lang w:val="en-US"/>
        </w:rPr>
        <w:t>VWI believes that creating such a critical mass in water communication which is cohesive while remaining effective in speaking to different key actors in their own language requires a strategic entity which is dedicated to solving the challenges described in the previous section.</w:t>
      </w:r>
      <w:r w:rsidRPr="00B05B49">
        <w:rPr>
          <w:rFonts w:eastAsia="Calibri" w:cs="Calibri"/>
          <w:sz w:val="20"/>
          <w:szCs w:val="22"/>
          <w:vertAlign w:val="superscript"/>
          <w:lang w:val="en-US"/>
        </w:rPr>
        <w:footnoteReference w:id="1"/>
      </w:r>
      <w:r w:rsidRPr="00B05B49">
        <w:rPr>
          <w:rFonts w:eastAsia="Calibri" w:cs="Calibri"/>
          <w:sz w:val="20"/>
          <w:szCs w:val="22"/>
          <w:lang w:val="en-US"/>
        </w:rPr>
        <w:t xml:space="preserve"> </w:t>
      </w:r>
    </w:p>
    <w:p w14:paraId="76DF0AC5" w14:textId="77777777" w:rsidR="00844F8B" w:rsidRPr="00B05B49" w:rsidRDefault="00844F8B" w:rsidP="00844F8B">
      <w:pPr>
        <w:pBdr>
          <w:top w:val="nil"/>
          <w:left w:val="nil"/>
          <w:bottom w:val="nil"/>
          <w:right w:val="nil"/>
          <w:between w:val="nil"/>
        </w:pBdr>
        <w:spacing w:after="160" w:line="259" w:lineRule="auto"/>
        <w:jc w:val="both"/>
        <w:rPr>
          <w:rFonts w:eastAsia="Calibri" w:cs="Calibri"/>
          <w:b/>
          <w:sz w:val="20"/>
          <w:szCs w:val="22"/>
          <w:lang w:val="en-US"/>
        </w:rPr>
      </w:pPr>
      <w:r w:rsidRPr="00B05B49">
        <w:rPr>
          <w:rFonts w:eastAsia="Calibri" w:cs="Calibri"/>
          <w:b/>
          <w:sz w:val="20"/>
          <w:szCs w:val="22"/>
          <w:lang w:val="en-US"/>
        </w:rPr>
        <w:t xml:space="preserve">VWI wants to help to identify this entity and provide it with “kick starter” funds which will help it to identify and mobilize other experts and contributors to join in this effort. </w:t>
      </w:r>
    </w:p>
    <w:p w14:paraId="65AD18A2" w14:textId="77777777" w:rsidR="00844F8B" w:rsidRPr="00B05B49" w:rsidRDefault="00844F8B" w:rsidP="00844F8B">
      <w:pPr>
        <w:pBdr>
          <w:top w:val="nil"/>
          <w:left w:val="nil"/>
          <w:bottom w:val="nil"/>
          <w:right w:val="nil"/>
          <w:between w:val="nil"/>
        </w:pBdr>
        <w:spacing w:after="160" w:line="259" w:lineRule="auto"/>
        <w:jc w:val="both"/>
        <w:rPr>
          <w:rFonts w:eastAsia="Calibri" w:cs="Calibri"/>
          <w:sz w:val="20"/>
          <w:szCs w:val="22"/>
          <w:lang w:val="en-US"/>
        </w:rPr>
      </w:pPr>
      <w:r w:rsidRPr="00B05B49">
        <w:rPr>
          <w:rFonts w:eastAsia="Calibri" w:cs="Calibri"/>
          <w:sz w:val="20"/>
          <w:szCs w:val="22"/>
          <w:lang w:val="en-US"/>
        </w:rPr>
        <w:t>Such an entity should be able to effectively strategize on targeting the objective as mentioned above. Therefore VWI wants to identify those actors who have:</w:t>
      </w:r>
    </w:p>
    <w:p w14:paraId="3C96DC70" w14:textId="77777777" w:rsidR="00844F8B" w:rsidRPr="00B05B49" w:rsidRDefault="00844F8B" w:rsidP="00844F8B">
      <w:pPr>
        <w:numPr>
          <w:ilvl w:val="0"/>
          <w:numId w:val="5"/>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An understanding of why previous attempts have failed to create a demand for valuing water;</w:t>
      </w:r>
    </w:p>
    <w:p w14:paraId="02938983" w14:textId="77777777" w:rsidR="00844F8B" w:rsidRPr="00B05B49" w:rsidRDefault="00844F8B" w:rsidP="00844F8B">
      <w:pPr>
        <w:numPr>
          <w:ilvl w:val="0"/>
          <w:numId w:val="3"/>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The ability to arrange co-financed/multi-donor communication efforts, attracting sponsors and campaign financing;</w:t>
      </w:r>
    </w:p>
    <w:p w14:paraId="710F0B61" w14:textId="77777777" w:rsidR="00844F8B" w:rsidRPr="00B05B49" w:rsidRDefault="00844F8B" w:rsidP="00844F8B">
      <w:pPr>
        <w:numPr>
          <w:ilvl w:val="0"/>
          <w:numId w:val="3"/>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Campaigning expertise which is properly targeted and intelligent;</w:t>
      </w:r>
    </w:p>
    <w:p w14:paraId="69346932" w14:textId="77777777" w:rsidR="00844F8B" w:rsidRPr="00B05B49" w:rsidRDefault="00844F8B" w:rsidP="00844F8B">
      <w:pPr>
        <w:numPr>
          <w:ilvl w:val="0"/>
          <w:numId w:val="3"/>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 xml:space="preserve">The ability to find and bind strong actors in </w:t>
      </w:r>
      <w:r w:rsidRPr="00B05B49">
        <w:rPr>
          <w:rFonts w:eastAsia="Calibri" w:cs="Calibri"/>
          <w:bCs/>
          <w:sz w:val="20"/>
          <w:szCs w:val="22"/>
          <w:lang w:val="en-US"/>
        </w:rPr>
        <w:t>the water and communication spaces</w:t>
      </w:r>
      <w:r w:rsidRPr="00B05B49">
        <w:rPr>
          <w:rFonts w:eastAsia="Calibri" w:cs="Calibri"/>
          <w:sz w:val="20"/>
          <w:szCs w:val="22"/>
          <w:lang w:val="en-US"/>
        </w:rPr>
        <w:t xml:space="preserve"> who look beyond their individual needs and instead want to address the broader needs as described above;</w:t>
      </w:r>
    </w:p>
    <w:p w14:paraId="1AB495BB" w14:textId="77777777" w:rsidR="00844F8B" w:rsidRPr="00B05B49" w:rsidRDefault="00844F8B" w:rsidP="00844F8B">
      <w:pPr>
        <w:numPr>
          <w:ilvl w:val="0"/>
          <w:numId w:val="3"/>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Access to best-in-class communication strategists and agencies who can determine what kinds of material needs to be produced and can produce it effectively;</w:t>
      </w:r>
    </w:p>
    <w:p w14:paraId="1CE0F65C" w14:textId="77777777" w:rsidR="00844F8B" w:rsidRPr="00B05B49" w:rsidRDefault="00844F8B" w:rsidP="00844F8B">
      <w:pPr>
        <w:numPr>
          <w:ilvl w:val="0"/>
          <w:numId w:val="3"/>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The ability to work in and create a spirit of collaboration, not competition, between actors in the water and communication spaces;</w:t>
      </w:r>
    </w:p>
    <w:p w14:paraId="7D57EF93" w14:textId="49730230" w:rsidR="00844F8B" w:rsidRPr="00B05B49" w:rsidRDefault="00844F8B" w:rsidP="00844F8B">
      <w:pPr>
        <w:numPr>
          <w:ilvl w:val="0"/>
          <w:numId w:val="3"/>
        </w:numPr>
        <w:pBdr>
          <w:top w:val="nil"/>
          <w:left w:val="nil"/>
          <w:bottom w:val="nil"/>
          <w:right w:val="nil"/>
          <w:between w:val="nil"/>
        </w:pBdr>
        <w:spacing w:after="160" w:line="259" w:lineRule="auto"/>
        <w:contextualSpacing/>
        <w:jc w:val="both"/>
        <w:rPr>
          <w:rFonts w:eastAsia="Calibri" w:cs="Calibri"/>
          <w:sz w:val="20"/>
          <w:szCs w:val="22"/>
          <w:lang w:val="en-US"/>
        </w:rPr>
      </w:pPr>
      <w:r w:rsidRPr="00B05B49">
        <w:rPr>
          <w:rFonts w:eastAsia="Calibri" w:cs="Calibri"/>
          <w:sz w:val="20"/>
          <w:szCs w:val="22"/>
          <w:lang w:val="en-US"/>
        </w:rPr>
        <w:t>An understanding of processes that drive or target systemic change in sectors, industries, markets or society;</w:t>
      </w:r>
    </w:p>
    <w:p w14:paraId="5C27CD5E" w14:textId="77777777" w:rsidR="00516A4B" w:rsidRPr="00B05B49" w:rsidRDefault="00516A4B" w:rsidP="00B05B49">
      <w:pPr>
        <w:pBdr>
          <w:top w:val="nil"/>
          <w:left w:val="nil"/>
          <w:bottom w:val="nil"/>
          <w:right w:val="nil"/>
          <w:between w:val="nil"/>
        </w:pBdr>
        <w:spacing w:after="160" w:line="259" w:lineRule="auto"/>
        <w:ind w:left="360"/>
        <w:contextualSpacing/>
        <w:jc w:val="both"/>
        <w:rPr>
          <w:rFonts w:eastAsia="Calibri" w:cs="Calibri"/>
          <w:sz w:val="20"/>
          <w:szCs w:val="22"/>
          <w:lang w:val="en-US"/>
        </w:rPr>
      </w:pPr>
    </w:p>
    <w:p w14:paraId="318ED789" w14:textId="77777777" w:rsidR="00844F8B" w:rsidRPr="00B05B49" w:rsidRDefault="00844F8B" w:rsidP="00844F8B">
      <w:pPr>
        <w:spacing w:after="160" w:line="259" w:lineRule="auto"/>
        <w:rPr>
          <w:rFonts w:eastAsia="Times New Roman" w:cs="Times New Roman"/>
          <w:b/>
          <w:bCs/>
          <w:color w:val="2F5496"/>
          <w:sz w:val="20"/>
          <w:szCs w:val="22"/>
          <w:lang w:val="en-US"/>
        </w:rPr>
      </w:pPr>
      <w:r w:rsidRPr="00B05B49">
        <w:rPr>
          <w:rFonts w:eastAsia="Calibri" w:cs="Calibri"/>
          <w:sz w:val="20"/>
          <w:szCs w:val="22"/>
          <w:lang w:val="en-US"/>
        </w:rPr>
        <w:lastRenderedPageBreak/>
        <w:t>A willingness to focus on being effective rather than politically correct is important, to avoid messages becoming bland or conformist. We want to be bold!</w:t>
      </w:r>
      <w:bookmarkStart w:id="15" w:name="_Toc25858005"/>
    </w:p>
    <w:p w14:paraId="4FEF636F" w14:textId="49B7FED8" w:rsidR="00844F8B" w:rsidRPr="00B05B49" w:rsidRDefault="00844F8B" w:rsidP="00844F8B">
      <w:pPr>
        <w:keepNext/>
        <w:keepLines/>
        <w:spacing w:before="240" w:line="259" w:lineRule="auto"/>
        <w:outlineLvl w:val="0"/>
        <w:rPr>
          <w:rFonts w:eastAsia="Calibri" w:cs="Times New Roman"/>
          <w:color w:val="2F5496"/>
          <w:sz w:val="20"/>
          <w:szCs w:val="22"/>
          <w:lang w:val="en-US"/>
        </w:rPr>
      </w:pPr>
      <w:bookmarkStart w:id="16" w:name="_Toc27407677"/>
      <w:bookmarkStart w:id="17" w:name="_Toc27733780"/>
      <w:bookmarkEnd w:id="15"/>
      <w:r w:rsidRPr="00B05B49">
        <w:rPr>
          <w:rFonts w:eastAsia="Times New Roman" w:cs="Times New Roman"/>
          <w:b/>
          <w:bCs/>
          <w:color w:val="2F5496"/>
          <w:sz w:val="20"/>
          <w:szCs w:val="22"/>
          <w:lang w:val="en-US"/>
        </w:rPr>
        <w:t>Process</w:t>
      </w:r>
      <w:bookmarkEnd w:id="16"/>
      <w:bookmarkEnd w:id="17"/>
    </w:p>
    <w:p w14:paraId="2DC669CC" w14:textId="5AFA5E53" w:rsidR="00844F8B" w:rsidRPr="00B05B49" w:rsidRDefault="00844F8B" w:rsidP="00844F8B">
      <w:pPr>
        <w:spacing w:after="160" w:line="259" w:lineRule="auto"/>
        <w:rPr>
          <w:rFonts w:eastAsia="Times New Roman" w:cs="Calibri"/>
          <w:sz w:val="20"/>
          <w:szCs w:val="22"/>
          <w:lang w:val="en-GB"/>
        </w:rPr>
      </w:pPr>
      <w:r w:rsidRPr="00B05B49">
        <w:rPr>
          <w:rFonts w:eastAsia="Times New Roman" w:cs="Calibri"/>
          <w:sz w:val="20"/>
          <w:szCs w:val="22"/>
          <w:lang w:val="en-GB"/>
        </w:rPr>
        <w:t xml:space="preserve">VWI is seeking </w:t>
      </w:r>
      <w:r w:rsidR="001D7809">
        <w:rPr>
          <w:rFonts w:eastAsia="Times New Roman" w:cs="Calibri"/>
          <w:sz w:val="20"/>
          <w:szCs w:val="22"/>
          <w:lang w:val="en-GB"/>
        </w:rPr>
        <w:t xml:space="preserve">for </w:t>
      </w:r>
      <w:r w:rsidR="00805F48">
        <w:rPr>
          <w:rFonts w:eastAsia="Times New Roman" w:cs="Calibri"/>
          <w:sz w:val="20"/>
          <w:szCs w:val="22"/>
          <w:lang w:val="en-GB"/>
        </w:rPr>
        <w:t>replies</w:t>
      </w:r>
      <w:r w:rsidR="001D7809">
        <w:rPr>
          <w:rFonts w:eastAsia="Times New Roman" w:cs="Calibri"/>
          <w:sz w:val="20"/>
          <w:szCs w:val="22"/>
          <w:lang w:val="en-GB"/>
        </w:rPr>
        <w:t xml:space="preserve"> </w:t>
      </w:r>
      <w:r w:rsidR="00805F48">
        <w:rPr>
          <w:rFonts w:eastAsia="Times New Roman" w:cs="Calibri"/>
          <w:sz w:val="20"/>
          <w:szCs w:val="22"/>
          <w:lang w:val="en-GB"/>
        </w:rPr>
        <w:t>“</w:t>
      </w:r>
      <w:r w:rsidR="001D7809" w:rsidRPr="001D7809">
        <w:rPr>
          <w:rFonts w:eastAsia="Times New Roman" w:cs="Calibri"/>
          <w:sz w:val="20"/>
          <w:szCs w:val="22"/>
          <w:lang w:val="en-GB"/>
        </w:rPr>
        <w:t xml:space="preserve">to ask questions about the consultation” </w:t>
      </w:r>
      <w:r w:rsidRPr="00B05B49">
        <w:rPr>
          <w:rFonts w:eastAsia="Times New Roman" w:cs="Calibri"/>
          <w:sz w:val="20"/>
          <w:szCs w:val="22"/>
          <w:lang w:val="en-GB"/>
        </w:rPr>
        <w:t>from parties to participate in this</w:t>
      </w:r>
      <w:r w:rsidR="00C6458E">
        <w:rPr>
          <w:rFonts w:eastAsia="Times New Roman" w:cs="Calibri"/>
          <w:sz w:val="20"/>
          <w:szCs w:val="22"/>
          <w:lang w:val="en-GB"/>
        </w:rPr>
        <w:t xml:space="preserve"> phase of the</w:t>
      </w:r>
      <w:r w:rsidRPr="00B05B49">
        <w:rPr>
          <w:rFonts w:eastAsia="Times New Roman" w:cs="Calibri"/>
          <w:sz w:val="20"/>
          <w:szCs w:val="22"/>
          <w:lang w:val="en-GB"/>
        </w:rPr>
        <w:t xml:space="preserve"> assignment</w:t>
      </w:r>
      <w:r w:rsidR="00C6458E">
        <w:rPr>
          <w:rFonts w:eastAsia="Times New Roman" w:cs="Calibri"/>
          <w:sz w:val="20"/>
          <w:szCs w:val="22"/>
          <w:lang w:val="en-GB"/>
        </w:rPr>
        <w:t xml:space="preserve"> to give us</w:t>
      </w:r>
      <w:r w:rsidR="00C6458E" w:rsidRPr="00C6458E">
        <w:rPr>
          <w:rFonts w:eastAsia="Times New Roman" w:cs="Calibri"/>
          <w:sz w:val="20"/>
          <w:szCs w:val="22"/>
          <w:lang w:val="en-GB"/>
        </w:rPr>
        <w:t xml:space="preserve"> input </w:t>
      </w:r>
      <w:r w:rsidR="00C6458E">
        <w:rPr>
          <w:rFonts w:eastAsia="Times New Roman" w:cs="Calibri"/>
          <w:sz w:val="20"/>
          <w:szCs w:val="22"/>
          <w:lang w:val="en-GB"/>
        </w:rPr>
        <w:t xml:space="preserve">and reflection on our challenge and objective, who are capable to </w:t>
      </w:r>
      <w:r w:rsidR="00C6458E" w:rsidRPr="00C6458E">
        <w:rPr>
          <w:rFonts w:eastAsia="Times New Roman" w:cs="Calibri"/>
          <w:sz w:val="20"/>
          <w:szCs w:val="22"/>
          <w:lang w:val="en-GB"/>
        </w:rPr>
        <w:t xml:space="preserve">think with us how we can have our needs carried out as well as possible and convert </w:t>
      </w:r>
      <w:r w:rsidR="00165F2B">
        <w:rPr>
          <w:rFonts w:eastAsia="Times New Roman" w:cs="Calibri"/>
          <w:sz w:val="20"/>
          <w:szCs w:val="22"/>
          <w:lang w:val="en-GB"/>
        </w:rPr>
        <w:t>this</w:t>
      </w:r>
      <w:r w:rsidR="00C6458E" w:rsidRPr="00C6458E">
        <w:rPr>
          <w:rFonts w:eastAsia="Times New Roman" w:cs="Calibri"/>
          <w:sz w:val="20"/>
          <w:szCs w:val="22"/>
          <w:lang w:val="en-GB"/>
        </w:rPr>
        <w:t xml:space="preserve"> into a</w:t>
      </w:r>
      <w:r w:rsidR="00165F2B">
        <w:rPr>
          <w:rFonts w:eastAsia="Times New Roman" w:cs="Calibri"/>
          <w:sz w:val="20"/>
          <w:szCs w:val="22"/>
          <w:lang w:val="en-GB"/>
        </w:rPr>
        <w:t xml:space="preserve">n </w:t>
      </w:r>
      <w:r w:rsidR="00C11278">
        <w:rPr>
          <w:rFonts w:eastAsia="Times New Roman" w:cs="Calibri"/>
          <w:sz w:val="20"/>
          <w:szCs w:val="22"/>
          <w:lang w:val="en-GB"/>
        </w:rPr>
        <w:t>appropriate</w:t>
      </w:r>
      <w:r w:rsidR="00C6458E" w:rsidRPr="00C6458E">
        <w:rPr>
          <w:rFonts w:eastAsia="Times New Roman" w:cs="Calibri"/>
          <w:sz w:val="20"/>
          <w:szCs w:val="22"/>
          <w:lang w:val="en-GB"/>
        </w:rPr>
        <w:t xml:space="preserve"> market question</w:t>
      </w:r>
      <w:r w:rsidRPr="00B05B49">
        <w:rPr>
          <w:rFonts w:eastAsia="Times New Roman" w:cs="Calibri"/>
          <w:sz w:val="20"/>
          <w:szCs w:val="22"/>
          <w:lang w:val="en-GB"/>
        </w:rPr>
        <w:t xml:space="preserve">. </w:t>
      </w:r>
    </w:p>
    <w:p w14:paraId="2FD59419" w14:textId="46359490" w:rsidR="00844F8B" w:rsidRPr="00B05B49" w:rsidRDefault="00165F2B" w:rsidP="00844F8B">
      <w:pPr>
        <w:spacing w:after="160" w:line="259" w:lineRule="auto"/>
        <w:rPr>
          <w:rFonts w:eastAsia="Times New Roman" w:cs="Calibri"/>
          <w:b/>
          <w:sz w:val="20"/>
          <w:szCs w:val="22"/>
          <w:lang w:val="en-GB"/>
        </w:rPr>
      </w:pPr>
      <w:r>
        <w:rPr>
          <w:rFonts w:eastAsia="Times New Roman" w:cs="Calibri"/>
          <w:b/>
          <w:sz w:val="20"/>
          <w:szCs w:val="22"/>
          <w:lang w:val="en-GB"/>
        </w:rPr>
        <w:t>Your input and r</w:t>
      </w:r>
      <w:r w:rsidR="00844F8B" w:rsidRPr="00B05B49">
        <w:rPr>
          <w:rFonts w:eastAsia="Times New Roman" w:cs="Calibri"/>
          <w:b/>
          <w:sz w:val="20"/>
          <w:szCs w:val="22"/>
          <w:lang w:val="en-GB"/>
        </w:rPr>
        <w:t xml:space="preserve">esponses will be used to develop a Terms of Reference/Statement of Requirements with a potential budget </w:t>
      </w:r>
      <w:r>
        <w:rPr>
          <w:rFonts w:eastAsia="Times New Roman" w:cs="Calibri"/>
          <w:b/>
          <w:sz w:val="20"/>
          <w:szCs w:val="22"/>
          <w:lang w:val="en-GB"/>
        </w:rPr>
        <w:t xml:space="preserve">between </w:t>
      </w:r>
      <w:r w:rsidR="00844F8B" w:rsidRPr="00B05B49">
        <w:rPr>
          <w:rFonts w:eastAsia="Times New Roman" w:cs="Calibri"/>
          <w:b/>
          <w:sz w:val="20"/>
          <w:szCs w:val="22"/>
          <w:lang w:val="en-GB"/>
        </w:rPr>
        <w:t>250,000</w:t>
      </w:r>
      <w:r>
        <w:rPr>
          <w:rFonts w:eastAsia="Times New Roman" w:cs="Calibri"/>
          <w:b/>
          <w:sz w:val="20"/>
          <w:szCs w:val="22"/>
          <w:lang w:val="en-GB"/>
        </w:rPr>
        <w:t xml:space="preserve"> – 500.000</w:t>
      </w:r>
      <w:r w:rsidR="00844F8B" w:rsidRPr="00B05B49">
        <w:rPr>
          <w:rFonts w:eastAsia="Times New Roman" w:cs="Calibri"/>
          <w:b/>
          <w:sz w:val="20"/>
          <w:szCs w:val="22"/>
          <w:lang w:val="en-GB"/>
        </w:rPr>
        <w:t xml:space="preserve"> euros, to be tendered by RVO in accordance with </w:t>
      </w:r>
      <w:r w:rsidR="00844F8B" w:rsidRPr="00B05B49">
        <w:rPr>
          <w:rFonts w:eastAsia="Calibri" w:cs="Calibri"/>
          <w:b/>
          <w:sz w:val="20"/>
          <w:szCs w:val="22"/>
          <w:lang w:val="en-US"/>
        </w:rPr>
        <w:t>applicable Dutch and European law.</w:t>
      </w:r>
      <w:r w:rsidR="00844F8B" w:rsidRPr="00B05B49">
        <w:rPr>
          <w:rFonts w:eastAsia="Times New Roman" w:cs="Calibri"/>
          <w:b/>
          <w:sz w:val="20"/>
          <w:szCs w:val="22"/>
          <w:lang w:val="en-GB"/>
        </w:rPr>
        <w:t xml:space="preserve"> </w:t>
      </w:r>
    </w:p>
    <w:p w14:paraId="2F9F4685" w14:textId="3097197D" w:rsidR="00844F8B" w:rsidRDefault="00805F48" w:rsidP="00844F8B">
      <w:pPr>
        <w:spacing w:after="160" w:line="259" w:lineRule="auto"/>
        <w:rPr>
          <w:rFonts w:eastAsia="Times New Roman" w:cs="Calibri"/>
          <w:sz w:val="20"/>
          <w:szCs w:val="22"/>
          <w:lang w:val="en-GB"/>
        </w:rPr>
      </w:pPr>
      <w:r>
        <w:rPr>
          <w:rFonts w:eastAsia="Times New Roman" w:cs="Calibri"/>
          <w:sz w:val="20"/>
          <w:szCs w:val="22"/>
          <w:lang w:val="en-GB"/>
        </w:rPr>
        <w:t>Your submission</w:t>
      </w:r>
      <w:r w:rsidR="00844F8B" w:rsidRPr="00B05B49">
        <w:rPr>
          <w:rFonts w:eastAsia="Times New Roman" w:cs="Calibri"/>
          <w:sz w:val="20"/>
          <w:szCs w:val="22"/>
          <w:lang w:val="en-GB"/>
        </w:rPr>
        <w:t xml:space="preserve"> should be maximum </w:t>
      </w:r>
      <w:r w:rsidR="00844F8B" w:rsidRPr="00B05B49">
        <w:rPr>
          <w:rFonts w:eastAsia="Times New Roman" w:cs="Calibri"/>
          <w:b/>
          <w:sz w:val="20"/>
          <w:szCs w:val="22"/>
          <w:lang w:val="en-GB"/>
        </w:rPr>
        <w:t xml:space="preserve">3 pages </w:t>
      </w:r>
      <w:r>
        <w:rPr>
          <w:rFonts w:eastAsia="Times New Roman" w:cs="Calibri"/>
          <w:b/>
          <w:sz w:val="20"/>
          <w:szCs w:val="22"/>
          <w:lang w:val="en-GB"/>
        </w:rPr>
        <w:t>(font style</w:t>
      </w:r>
      <w:r w:rsidRPr="00805F48">
        <w:rPr>
          <w:rFonts w:eastAsia="Times New Roman" w:cs="Calibri"/>
          <w:b/>
          <w:sz w:val="20"/>
          <w:szCs w:val="22"/>
          <w:lang w:val="en-GB"/>
        </w:rPr>
        <w:t xml:space="preserve"> Verdana</w:t>
      </w:r>
      <w:r>
        <w:rPr>
          <w:rFonts w:eastAsia="Times New Roman" w:cs="Calibri"/>
          <w:b/>
          <w:sz w:val="20"/>
          <w:szCs w:val="22"/>
          <w:lang w:val="en-GB"/>
        </w:rPr>
        <w:t>,</w:t>
      </w:r>
      <w:r w:rsidRPr="00805F48">
        <w:rPr>
          <w:rFonts w:eastAsia="Times New Roman" w:cs="Calibri"/>
          <w:b/>
          <w:sz w:val="20"/>
          <w:szCs w:val="22"/>
          <w:lang w:val="en-GB"/>
        </w:rPr>
        <w:t xml:space="preserve"> 10 punts)</w:t>
      </w:r>
      <w:r>
        <w:rPr>
          <w:rFonts w:eastAsia="Times New Roman" w:cs="Calibri"/>
          <w:b/>
          <w:sz w:val="20"/>
          <w:szCs w:val="22"/>
          <w:lang w:val="en-GB"/>
        </w:rPr>
        <w:t xml:space="preserve"> </w:t>
      </w:r>
      <w:r w:rsidR="00844F8B" w:rsidRPr="00B05B49">
        <w:rPr>
          <w:rFonts w:eastAsia="Times New Roman" w:cs="Calibri"/>
          <w:sz w:val="20"/>
          <w:szCs w:val="22"/>
          <w:lang w:val="en-GB"/>
        </w:rPr>
        <w:t xml:space="preserve">and </w:t>
      </w:r>
      <w:r>
        <w:rPr>
          <w:rFonts w:eastAsia="Times New Roman" w:cs="Calibri"/>
          <w:sz w:val="20"/>
          <w:szCs w:val="22"/>
          <w:lang w:val="en-GB"/>
        </w:rPr>
        <w:t xml:space="preserve">may contain the answers of one or more of </w:t>
      </w:r>
      <w:r w:rsidR="00844F8B" w:rsidRPr="00B05B49">
        <w:rPr>
          <w:rFonts w:eastAsia="Times New Roman" w:cs="Calibri"/>
          <w:sz w:val="20"/>
          <w:szCs w:val="22"/>
          <w:lang w:val="en-GB"/>
        </w:rPr>
        <w:t>the following</w:t>
      </w:r>
      <w:r w:rsidR="00C05503">
        <w:rPr>
          <w:rFonts w:eastAsia="Times New Roman" w:cs="Calibri"/>
          <w:sz w:val="20"/>
          <w:szCs w:val="22"/>
          <w:lang w:val="en-GB"/>
        </w:rPr>
        <w:t xml:space="preserve"> questions</w:t>
      </w:r>
      <w:r w:rsidR="00844F8B" w:rsidRPr="00B05B49">
        <w:rPr>
          <w:rFonts w:eastAsia="Times New Roman" w:cs="Calibri"/>
          <w:sz w:val="20"/>
          <w:szCs w:val="22"/>
          <w:lang w:val="en-GB"/>
        </w:rPr>
        <w:t>:</w:t>
      </w:r>
    </w:p>
    <w:p w14:paraId="0FB67407" w14:textId="7AB32909" w:rsidR="002347F9" w:rsidRPr="002347F9" w:rsidRDefault="002347F9" w:rsidP="002347F9">
      <w:pPr>
        <w:pStyle w:val="Lijstalinea"/>
        <w:numPr>
          <w:ilvl w:val="0"/>
          <w:numId w:val="10"/>
        </w:numPr>
        <w:rPr>
          <w:rFonts w:ascii="Times New Roman" w:eastAsia="Times New Roman" w:hAnsi="Times New Roman" w:cs="Times New Roman"/>
          <w:sz w:val="24"/>
          <w:szCs w:val="24"/>
          <w:lang w:val="en-US" w:eastAsia="en-GB"/>
        </w:rPr>
      </w:pPr>
      <w:r w:rsidRPr="002347F9">
        <w:rPr>
          <w:rFonts w:ascii="Calibri" w:eastAsia="Times New Roman" w:hAnsi="Calibri" w:cs="Calibri"/>
          <w:color w:val="000000"/>
          <w:sz w:val="24"/>
          <w:szCs w:val="24"/>
          <w:lang w:val="en-US" w:eastAsia="en-GB"/>
        </w:rPr>
        <w:t>What lessons can be learned from other effective example(s) of campaigns with “vibe”, energy and moods similar to what VWI intends to create?</w:t>
      </w:r>
    </w:p>
    <w:p w14:paraId="4A461D04" w14:textId="77777777" w:rsidR="002347F9" w:rsidRDefault="002347F9" w:rsidP="00605E30">
      <w:pPr>
        <w:pStyle w:val="Lijstalinea"/>
        <w:spacing w:after="160" w:line="259" w:lineRule="auto"/>
        <w:rPr>
          <w:rFonts w:eastAsia="Times New Roman" w:cs="Calibri"/>
          <w:sz w:val="20"/>
          <w:szCs w:val="22"/>
          <w:lang w:val="en-GB"/>
        </w:rPr>
      </w:pPr>
    </w:p>
    <w:p w14:paraId="2A3A547A" w14:textId="501453E6" w:rsidR="00C05503" w:rsidRPr="002347F9" w:rsidRDefault="00C05503" w:rsidP="002347F9">
      <w:pPr>
        <w:pStyle w:val="Lijstalinea"/>
        <w:numPr>
          <w:ilvl w:val="0"/>
          <w:numId w:val="10"/>
        </w:numPr>
        <w:spacing w:after="160" w:line="259" w:lineRule="auto"/>
        <w:rPr>
          <w:rFonts w:eastAsia="Times New Roman" w:cs="Calibri"/>
          <w:sz w:val="20"/>
          <w:szCs w:val="22"/>
          <w:lang w:val="en-GB"/>
        </w:rPr>
      </w:pPr>
      <w:r w:rsidRPr="002347F9">
        <w:rPr>
          <w:rFonts w:eastAsia="Times New Roman" w:cs="Calibri"/>
          <w:sz w:val="20"/>
          <w:szCs w:val="22"/>
          <w:lang w:val="en-GB"/>
        </w:rPr>
        <w:t>What could be the most relevant target groups to inspire and mobilize for t</w:t>
      </w:r>
      <w:r w:rsidR="002347F9">
        <w:rPr>
          <w:rFonts w:eastAsia="Times New Roman" w:cs="Calibri"/>
          <w:sz w:val="20"/>
          <w:szCs w:val="22"/>
          <w:lang w:val="en-GB"/>
        </w:rPr>
        <w:t xml:space="preserve">he VWI </w:t>
      </w:r>
      <w:r w:rsidRPr="002347F9">
        <w:rPr>
          <w:rFonts w:eastAsia="Times New Roman" w:cs="Calibri"/>
          <w:sz w:val="20"/>
          <w:szCs w:val="22"/>
          <w:lang w:val="en-GB"/>
        </w:rPr>
        <w:t xml:space="preserve"> topic and what methods are deemed to be most successful? </w:t>
      </w:r>
    </w:p>
    <w:p w14:paraId="2CFFA7E0" w14:textId="3AD3842A" w:rsidR="00C05503" w:rsidRDefault="00C05503" w:rsidP="002347F9">
      <w:pPr>
        <w:pStyle w:val="Lijstalinea"/>
        <w:numPr>
          <w:ilvl w:val="0"/>
          <w:numId w:val="10"/>
        </w:numPr>
        <w:spacing w:after="160" w:line="259" w:lineRule="auto"/>
        <w:rPr>
          <w:rFonts w:eastAsia="Times New Roman" w:cs="Calibri"/>
          <w:sz w:val="20"/>
          <w:szCs w:val="22"/>
          <w:lang w:val="en-GB"/>
        </w:rPr>
      </w:pPr>
      <w:r w:rsidRPr="002347F9">
        <w:rPr>
          <w:rFonts w:eastAsia="Times New Roman" w:cs="Calibri"/>
          <w:sz w:val="20"/>
          <w:szCs w:val="22"/>
          <w:lang w:val="en-GB"/>
        </w:rPr>
        <w:t>When drafting a contract to achieve the stated objectives, what are the different considerations we definitely should include and what should we be mindful of?</w:t>
      </w:r>
    </w:p>
    <w:p w14:paraId="5F820683" w14:textId="77777777" w:rsidR="00AF1872" w:rsidRPr="002347F9" w:rsidRDefault="00AF1872" w:rsidP="00605E30">
      <w:pPr>
        <w:pStyle w:val="Lijstalinea"/>
        <w:spacing w:after="160" w:line="259" w:lineRule="auto"/>
        <w:rPr>
          <w:rFonts w:eastAsia="Times New Roman" w:cs="Calibri"/>
          <w:sz w:val="20"/>
          <w:szCs w:val="22"/>
          <w:lang w:val="en-GB"/>
        </w:rPr>
      </w:pPr>
    </w:p>
    <w:p w14:paraId="5A089CE0" w14:textId="3608FA49" w:rsidR="00C05503" w:rsidRDefault="00C05503" w:rsidP="002347F9">
      <w:pPr>
        <w:pStyle w:val="Lijstalinea"/>
        <w:numPr>
          <w:ilvl w:val="0"/>
          <w:numId w:val="10"/>
        </w:numPr>
        <w:spacing w:after="160" w:line="259" w:lineRule="auto"/>
        <w:rPr>
          <w:rFonts w:eastAsia="Times New Roman" w:cs="Calibri"/>
          <w:sz w:val="20"/>
          <w:szCs w:val="22"/>
          <w:lang w:val="en-GB"/>
        </w:rPr>
      </w:pPr>
      <w:bookmarkStart w:id="18" w:name="_Hlk28601728"/>
      <w:r w:rsidRPr="002347F9">
        <w:rPr>
          <w:rFonts w:eastAsia="Times New Roman" w:cs="Calibri"/>
          <w:sz w:val="20"/>
          <w:szCs w:val="22"/>
          <w:lang w:val="en-GB"/>
        </w:rPr>
        <w:t>Considering the challenges highlighted in Section 2, which kinds of partners and skill sets/capacities/talents will we need to achieve the objective in Section 3, and why?</w:t>
      </w:r>
    </w:p>
    <w:p w14:paraId="7EEDD098" w14:textId="77777777" w:rsidR="00AF1872" w:rsidRDefault="00AF1872" w:rsidP="00AF1872">
      <w:pPr>
        <w:pStyle w:val="Lijstalinea"/>
        <w:numPr>
          <w:ilvl w:val="0"/>
          <w:numId w:val="10"/>
        </w:numPr>
        <w:spacing w:after="160" w:line="259" w:lineRule="auto"/>
        <w:rPr>
          <w:rFonts w:eastAsia="Times New Roman" w:cs="Calibri"/>
          <w:sz w:val="20"/>
          <w:szCs w:val="22"/>
          <w:lang w:val="en-GB"/>
        </w:rPr>
      </w:pPr>
      <w:r w:rsidRPr="002347F9">
        <w:rPr>
          <w:rFonts w:eastAsia="Times New Roman" w:cs="Calibri"/>
          <w:sz w:val="20"/>
          <w:szCs w:val="22"/>
          <w:lang w:val="en-GB"/>
        </w:rPr>
        <w:t>Your view on how realistic is it to expect a third party to design a strategy and then organize and coordinate this process on behalf of VWI.</w:t>
      </w:r>
    </w:p>
    <w:p w14:paraId="1176A641" w14:textId="77777777" w:rsidR="00AF1872" w:rsidRDefault="00AF1872" w:rsidP="00605E30">
      <w:pPr>
        <w:pStyle w:val="Lijstalinea"/>
        <w:spacing w:after="160" w:line="259" w:lineRule="auto"/>
        <w:rPr>
          <w:rFonts w:eastAsia="Times New Roman" w:cs="Calibri"/>
          <w:sz w:val="20"/>
          <w:szCs w:val="22"/>
          <w:lang w:val="en-GB"/>
        </w:rPr>
      </w:pPr>
    </w:p>
    <w:p w14:paraId="37CFBA3F" w14:textId="49E30DCC" w:rsidR="00AF1872" w:rsidRPr="00605E30" w:rsidRDefault="00AF1872" w:rsidP="00AF1872">
      <w:pPr>
        <w:pStyle w:val="Lijstalinea"/>
        <w:numPr>
          <w:ilvl w:val="0"/>
          <w:numId w:val="10"/>
        </w:numPr>
        <w:spacing w:after="160" w:line="259" w:lineRule="auto"/>
        <w:rPr>
          <w:rFonts w:eastAsia="Times New Roman" w:cs="Calibri"/>
          <w:sz w:val="20"/>
          <w:szCs w:val="22"/>
          <w:lang w:val="en-GB"/>
        </w:rPr>
      </w:pPr>
      <w:r w:rsidRPr="002347F9">
        <w:rPr>
          <w:rFonts w:eastAsia="Times New Roman" w:cs="Calibri"/>
          <w:sz w:val="20"/>
          <w:szCs w:val="22"/>
          <w:lang w:val="en-GB"/>
        </w:rPr>
        <w:t>Besides kick starter funding, what role should VWI be playing to start this process and during it?</w:t>
      </w:r>
    </w:p>
    <w:bookmarkEnd w:id="18"/>
    <w:p w14:paraId="08566E86" w14:textId="1DBFFC88" w:rsidR="00AF1872" w:rsidRDefault="00AF1872" w:rsidP="00AF1872">
      <w:pPr>
        <w:pStyle w:val="Lijstalinea"/>
        <w:numPr>
          <w:ilvl w:val="0"/>
          <w:numId w:val="10"/>
        </w:numPr>
        <w:spacing w:after="160" w:line="259" w:lineRule="auto"/>
        <w:rPr>
          <w:rFonts w:eastAsia="Times New Roman" w:cs="Calibri"/>
          <w:sz w:val="20"/>
          <w:szCs w:val="22"/>
          <w:lang w:val="en-GB"/>
        </w:rPr>
      </w:pPr>
      <w:r w:rsidRPr="002347F9">
        <w:rPr>
          <w:rFonts w:eastAsia="Times New Roman" w:cs="Calibri"/>
          <w:sz w:val="20"/>
          <w:szCs w:val="22"/>
          <w:lang w:val="en-GB"/>
        </w:rPr>
        <w:t>If we would like to mobilize a celebrity led campaign as part of this contract, who should we be engaging with and what next steps should we take?</w:t>
      </w:r>
    </w:p>
    <w:p w14:paraId="36309D9E" w14:textId="69CD3165" w:rsidR="00C05503" w:rsidRPr="00605E30" w:rsidRDefault="00C05503" w:rsidP="00605E30">
      <w:pPr>
        <w:pStyle w:val="Lijstalinea"/>
        <w:spacing w:after="160" w:line="259" w:lineRule="auto"/>
        <w:rPr>
          <w:rFonts w:eastAsia="Times New Roman" w:cs="Calibri"/>
          <w:sz w:val="20"/>
          <w:szCs w:val="22"/>
          <w:lang w:val="en-GB"/>
        </w:rPr>
      </w:pPr>
    </w:p>
    <w:p w14:paraId="5410E5F6" w14:textId="0B305CCF" w:rsidR="00C05503" w:rsidRPr="002347F9" w:rsidRDefault="00AF1872" w:rsidP="002347F9">
      <w:pPr>
        <w:pStyle w:val="Lijstalinea"/>
        <w:numPr>
          <w:ilvl w:val="0"/>
          <w:numId w:val="10"/>
        </w:numPr>
        <w:spacing w:after="160" w:line="259" w:lineRule="auto"/>
        <w:rPr>
          <w:rFonts w:eastAsia="Times New Roman" w:cs="Calibri"/>
          <w:sz w:val="20"/>
          <w:szCs w:val="22"/>
          <w:lang w:val="en-GB"/>
        </w:rPr>
      </w:pPr>
      <w:r>
        <w:rPr>
          <w:rFonts w:eastAsia="Times New Roman" w:cs="Calibri"/>
          <w:sz w:val="20"/>
          <w:szCs w:val="22"/>
          <w:lang w:val="en-GB"/>
        </w:rPr>
        <w:t>What other s</w:t>
      </w:r>
      <w:r w:rsidR="00C05503" w:rsidRPr="002347F9">
        <w:rPr>
          <w:rFonts w:eastAsia="Times New Roman" w:cs="Calibri"/>
          <w:sz w:val="20"/>
          <w:szCs w:val="22"/>
          <w:lang w:val="en-GB"/>
        </w:rPr>
        <w:t xml:space="preserve">uggestions and inputs </w:t>
      </w:r>
      <w:r>
        <w:rPr>
          <w:rFonts w:eastAsia="Times New Roman" w:cs="Calibri"/>
          <w:sz w:val="20"/>
          <w:szCs w:val="22"/>
          <w:lang w:val="en-GB"/>
        </w:rPr>
        <w:t xml:space="preserve">do </w:t>
      </w:r>
      <w:r w:rsidR="00C05503" w:rsidRPr="002347F9">
        <w:rPr>
          <w:rFonts w:eastAsia="Times New Roman" w:cs="Calibri"/>
          <w:sz w:val="20"/>
          <w:szCs w:val="22"/>
          <w:lang w:val="en-GB"/>
        </w:rPr>
        <w:t xml:space="preserve">you believe </w:t>
      </w:r>
      <w:r>
        <w:rPr>
          <w:rFonts w:eastAsia="Times New Roman" w:cs="Calibri"/>
          <w:sz w:val="20"/>
          <w:szCs w:val="22"/>
          <w:lang w:val="en-GB"/>
        </w:rPr>
        <w:t>to</w:t>
      </w:r>
      <w:r w:rsidRPr="002347F9">
        <w:rPr>
          <w:rFonts w:eastAsia="Times New Roman" w:cs="Calibri"/>
          <w:sz w:val="20"/>
          <w:szCs w:val="22"/>
          <w:lang w:val="en-GB"/>
        </w:rPr>
        <w:t xml:space="preserve"> </w:t>
      </w:r>
      <w:r w:rsidR="00C05503" w:rsidRPr="002347F9">
        <w:rPr>
          <w:rFonts w:eastAsia="Times New Roman" w:cs="Calibri"/>
          <w:sz w:val="20"/>
          <w:szCs w:val="22"/>
          <w:lang w:val="en-GB"/>
        </w:rPr>
        <w:t xml:space="preserve">be relevant to the eventual Terms of Reference for the assignment. </w:t>
      </w:r>
    </w:p>
    <w:p w14:paraId="2CC80CF7" w14:textId="4EE942E0" w:rsidR="00516A4B" w:rsidRPr="00B05B49" w:rsidRDefault="00516A4B" w:rsidP="00516A4B">
      <w:pPr>
        <w:pStyle w:val="Geenafstand"/>
        <w:rPr>
          <w:b/>
          <w:sz w:val="20"/>
          <w:szCs w:val="22"/>
          <w:lang w:val="en-US"/>
        </w:rPr>
      </w:pPr>
      <w:r w:rsidRPr="00B05B49">
        <w:rPr>
          <w:b/>
          <w:sz w:val="20"/>
          <w:szCs w:val="22"/>
          <w:lang w:val="en-US"/>
        </w:rPr>
        <w:t>Next Steps</w:t>
      </w:r>
    </w:p>
    <w:p w14:paraId="65B76091" w14:textId="77777777" w:rsidR="00516A4B" w:rsidRPr="00B05B49" w:rsidRDefault="00516A4B" w:rsidP="00B05B49">
      <w:pPr>
        <w:pStyle w:val="Geenafstand"/>
        <w:rPr>
          <w:sz w:val="20"/>
          <w:szCs w:val="22"/>
          <w:lang w:val="en-US"/>
        </w:rPr>
      </w:pPr>
    </w:p>
    <w:p w14:paraId="2970C012" w14:textId="62CDCC28" w:rsidR="00844F8B" w:rsidRDefault="00844F8B" w:rsidP="00844F8B">
      <w:pPr>
        <w:spacing w:after="160" w:line="259" w:lineRule="auto"/>
        <w:rPr>
          <w:rFonts w:eastAsia="Calibri" w:cs="Calibri"/>
          <w:sz w:val="20"/>
          <w:szCs w:val="22"/>
          <w:lang w:val="en-US"/>
        </w:rPr>
      </w:pPr>
      <w:r w:rsidRPr="00B05B49">
        <w:rPr>
          <w:rFonts w:eastAsia="Calibri" w:cs="Calibri"/>
          <w:sz w:val="20"/>
          <w:szCs w:val="22"/>
          <w:lang w:val="en-US"/>
        </w:rPr>
        <w:t xml:space="preserve">You may submit written questions about this assignment to RVO until </w:t>
      </w:r>
      <w:r w:rsidRPr="00B05B49">
        <w:rPr>
          <w:rFonts w:eastAsia="Calibri" w:cs="Calibri"/>
          <w:b/>
          <w:sz w:val="20"/>
          <w:szCs w:val="22"/>
          <w:lang w:val="en-US"/>
        </w:rPr>
        <w:t>23:59 CET on 17 January 2020</w:t>
      </w:r>
      <w:r w:rsidRPr="00B05B49">
        <w:rPr>
          <w:rFonts w:eastAsia="Calibri" w:cs="Calibri"/>
          <w:sz w:val="20"/>
          <w:szCs w:val="22"/>
          <w:lang w:val="en-US"/>
        </w:rPr>
        <w:t xml:space="preserve">. Anonymized answers to these questions will be </w:t>
      </w:r>
      <w:r w:rsidR="003E7A82" w:rsidRPr="00B05B49">
        <w:rPr>
          <w:rFonts w:eastAsia="Calibri" w:cs="Calibri"/>
          <w:sz w:val="20"/>
          <w:szCs w:val="22"/>
          <w:lang w:val="en-US"/>
        </w:rPr>
        <w:t xml:space="preserve">made public </w:t>
      </w:r>
      <w:r w:rsidRPr="00B05B49">
        <w:rPr>
          <w:rFonts w:eastAsia="Calibri" w:cs="Calibri"/>
          <w:sz w:val="20"/>
          <w:szCs w:val="22"/>
          <w:lang w:val="en-US"/>
        </w:rPr>
        <w:t>on or before</w:t>
      </w:r>
      <w:r w:rsidRPr="00B05B49">
        <w:rPr>
          <w:rFonts w:eastAsia="Calibri" w:cs="Calibri"/>
          <w:b/>
          <w:sz w:val="20"/>
          <w:szCs w:val="22"/>
          <w:lang w:val="en-US"/>
        </w:rPr>
        <w:t xml:space="preserve"> 24 January 2020</w:t>
      </w:r>
      <w:r w:rsidRPr="00B05B49">
        <w:rPr>
          <w:rFonts w:eastAsia="Calibri" w:cs="Calibri"/>
          <w:sz w:val="20"/>
          <w:szCs w:val="22"/>
          <w:lang w:val="en-US"/>
        </w:rPr>
        <w:t>.</w:t>
      </w:r>
    </w:p>
    <w:p w14:paraId="4FF47A4C" w14:textId="34563772" w:rsidR="00C05503" w:rsidRPr="00686861" w:rsidRDefault="00235C28" w:rsidP="00C05503">
      <w:pPr>
        <w:rPr>
          <w:rFonts w:eastAsia="Calibri" w:cs="Calibri"/>
          <w:b/>
          <w:i/>
          <w:iCs/>
          <w:sz w:val="20"/>
          <w:szCs w:val="22"/>
          <w:lang w:val="en-US"/>
        </w:rPr>
      </w:pPr>
      <w:r>
        <w:rPr>
          <w:rFonts w:eastAsia="Calibri" w:cs="Calibri"/>
          <w:b/>
          <w:i/>
          <w:iCs/>
          <w:sz w:val="20"/>
          <w:szCs w:val="22"/>
          <w:lang w:val="en-US"/>
        </w:rPr>
        <w:t>The d</w:t>
      </w:r>
      <w:r w:rsidRPr="00235C28">
        <w:rPr>
          <w:rFonts w:eastAsia="Calibri" w:cs="Calibri"/>
          <w:b/>
          <w:i/>
          <w:iCs/>
          <w:sz w:val="20"/>
          <w:szCs w:val="22"/>
          <w:lang w:val="en-US"/>
        </w:rPr>
        <w:t xml:space="preserve">eadline for market parties to respond to the consultation </w:t>
      </w:r>
      <w:r>
        <w:rPr>
          <w:rFonts w:eastAsia="Calibri" w:cs="Calibri"/>
          <w:b/>
          <w:i/>
          <w:iCs/>
          <w:sz w:val="20"/>
          <w:szCs w:val="22"/>
          <w:lang w:val="en-US"/>
        </w:rPr>
        <w:t xml:space="preserve">is </w:t>
      </w:r>
      <w:r w:rsidR="00C05503" w:rsidRPr="00686861">
        <w:rPr>
          <w:rFonts w:eastAsia="Calibri" w:cs="Calibri"/>
          <w:b/>
          <w:i/>
          <w:iCs/>
          <w:sz w:val="20"/>
          <w:szCs w:val="22"/>
          <w:lang w:val="en-US"/>
        </w:rPr>
        <w:t>31 January 2020</w:t>
      </w:r>
      <w:r>
        <w:rPr>
          <w:rFonts w:eastAsia="Calibri" w:cs="Calibri"/>
          <w:b/>
          <w:i/>
          <w:iCs/>
          <w:sz w:val="20"/>
          <w:szCs w:val="22"/>
          <w:lang w:val="en-US"/>
        </w:rPr>
        <w:t xml:space="preserve"> (look at page 8, 2.3 planning)</w:t>
      </w:r>
      <w:r w:rsidR="00C05503" w:rsidRPr="00686861">
        <w:rPr>
          <w:rFonts w:eastAsia="Calibri" w:cs="Calibri"/>
          <w:b/>
          <w:i/>
          <w:iCs/>
          <w:sz w:val="20"/>
          <w:szCs w:val="22"/>
          <w:lang w:val="en-US"/>
        </w:rPr>
        <w:t>.</w:t>
      </w:r>
    </w:p>
    <w:p w14:paraId="4851A5DE" w14:textId="7F54FEA0" w:rsidR="00686861" w:rsidRPr="00686861" w:rsidRDefault="00686861" w:rsidP="00C05503">
      <w:pPr>
        <w:rPr>
          <w:rFonts w:eastAsia="Calibri" w:cs="Calibri"/>
          <w:b/>
          <w:i/>
          <w:iCs/>
          <w:sz w:val="20"/>
          <w:szCs w:val="22"/>
          <w:lang w:val="en-US"/>
        </w:rPr>
      </w:pPr>
    </w:p>
    <w:p w14:paraId="7AB93D2D" w14:textId="38445D96" w:rsidR="00686861" w:rsidRPr="00686861" w:rsidRDefault="00686861" w:rsidP="00C05503">
      <w:pPr>
        <w:rPr>
          <w:rFonts w:eastAsia="Calibri" w:cs="Calibri"/>
          <w:sz w:val="20"/>
          <w:szCs w:val="22"/>
          <w:lang w:val="en-US"/>
        </w:rPr>
      </w:pPr>
      <w:r w:rsidRPr="00686861">
        <w:rPr>
          <w:rFonts w:eastAsia="Calibri" w:cs="Calibri"/>
          <w:sz w:val="20"/>
          <w:szCs w:val="22"/>
          <w:lang w:val="en-US"/>
        </w:rPr>
        <w:t>Parties with the appropriate capacity and experience may be invited to participate in consultations in February 2020 to contribute and provide</w:t>
      </w:r>
      <w:r w:rsidR="00235C28">
        <w:rPr>
          <w:rFonts w:eastAsia="Calibri" w:cs="Calibri"/>
          <w:sz w:val="20"/>
          <w:szCs w:val="22"/>
          <w:lang w:val="en-US"/>
        </w:rPr>
        <w:t xml:space="preserve"> further</w:t>
      </w:r>
      <w:r w:rsidRPr="00686861">
        <w:rPr>
          <w:rFonts w:eastAsia="Calibri" w:cs="Calibri"/>
          <w:sz w:val="20"/>
          <w:szCs w:val="22"/>
          <w:lang w:val="en-US"/>
        </w:rPr>
        <w:t xml:space="preserve"> input for the Terms of Reference for the assignment.</w:t>
      </w:r>
    </w:p>
    <w:p w14:paraId="0C1DFA71" w14:textId="77777777" w:rsidR="00C05503" w:rsidRPr="00B05B49" w:rsidRDefault="00C05503" w:rsidP="00844F8B">
      <w:pPr>
        <w:spacing w:after="160" w:line="259" w:lineRule="auto"/>
        <w:rPr>
          <w:rFonts w:eastAsia="Calibri" w:cs="Calibri"/>
          <w:sz w:val="20"/>
          <w:szCs w:val="22"/>
          <w:lang w:val="en-US"/>
        </w:rPr>
      </w:pPr>
    </w:p>
    <w:p w14:paraId="239CCFBC" w14:textId="6D78D52F" w:rsidR="00210EB9" w:rsidRPr="00B05B49" w:rsidRDefault="00641B34">
      <w:pPr>
        <w:pStyle w:val="Kop1"/>
        <w:numPr>
          <w:ilvl w:val="0"/>
          <w:numId w:val="1"/>
        </w:numPr>
        <w:rPr>
          <w:sz w:val="20"/>
          <w:szCs w:val="22"/>
        </w:rPr>
      </w:pPr>
      <w:r w:rsidRPr="00B05B49">
        <w:rPr>
          <w:sz w:val="20"/>
          <w:szCs w:val="22"/>
        </w:rPr>
        <w:br w:type="page"/>
      </w:r>
      <w:bookmarkStart w:id="19" w:name="_Toc27733782"/>
      <w:r w:rsidRPr="00B05B49">
        <w:rPr>
          <w:sz w:val="20"/>
          <w:szCs w:val="22"/>
        </w:rPr>
        <w:lastRenderedPageBreak/>
        <w:t>Procedure for market consultation</w:t>
      </w:r>
      <w:bookmarkEnd w:id="19"/>
    </w:p>
    <w:p w14:paraId="51DA2534" w14:textId="77777777" w:rsidR="00210EB9" w:rsidRPr="00B05B49" w:rsidRDefault="00641B34">
      <w:pPr>
        <w:pStyle w:val="Kop2"/>
        <w:numPr>
          <w:ilvl w:val="1"/>
          <w:numId w:val="1"/>
        </w:numPr>
        <w:tabs>
          <w:tab w:val="left" w:pos="540"/>
        </w:tabs>
        <w:ind w:hanging="936"/>
        <w:rPr>
          <w:sz w:val="20"/>
          <w:szCs w:val="22"/>
        </w:rPr>
      </w:pPr>
      <w:bookmarkStart w:id="20" w:name="_Toc27733783"/>
      <w:r w:rsidRPr="00B05B49">
        <w:rPr>
          <w:sz w:val="20"/>
          <w:szCs w:val="22"/>
        </w:rPr>
        <w:t>General</w:t>
      </w:r>
      <w:bookmarkEnd w:id="20"/>
    </w:p>
    <w:p w14:paraId="38D227CA" w14:textId="63C0B11D" w:rsidR="00210EB9" w:rsidRPr="00B05B49" w:rsidRDefault="00641B34">
      <w:pPr>
        <w:rPr>
          <w:sz w:val="20"/>
          <w:szCs w:val="22"/>
        </w:rPr>
      </w:pPr>
      <w:r w:rsidRPr="00B05B49">
        <w:rPr>
          <w:sz w:val="20"/>
          <w:szCs w:val="22"/>
        </w:rPr>
        <w:t xml:space="preserve">You are invited to provide </w:t>
      </w:r>
      <w:r w:rsidR="00516A4B" w:rsidRPr="00B05B49">
        <w:rPr>
          <w:sz w:val="20"/>
          <w:szCs w:val="22"/>
        </w:rPr>
        <w:t xml:space="preserve">the </w:t>
      </w:r>
      <w:r w:rsidRPr="00B05B49">
        <w:rPr>
          <w:sz w:val="20"/>
          <w:szCs w:val="22"/>
        </w:rPr>
        <w:t>requested information as completely as possible.</w:t>
      </w:r>
    </w:p>
    <w:p w14:paraId="714D396F" w14:textId="77777777" w:rsidR="00210EB9" w:rsidRPr="00B05B49" w:rsidRDefault="00641B34">
      <w:pPr>
        <w:rPr>
          <w:sz w:val="20"/>
          <w:szCs w:val="22"/>
        </w:rPr>
      </w:pPr>
      <w:r w:rsidRPr="00B05B49">
        <w:rPr>
          <w:sz w:val="20"/>
          <w:szCs w:val="22"/>
        </w:rPr>
        <w:t>This market consultation is explicitly not part of a tendering procedure.</w:t>
      </w:r>
    </w:p>
    <w:p w14:paraId="3AA15B59" w14:textId="77777777" w:rsidR="00210EB9" w:rsidRPr="00B05B49" w:rsidRDefault="00641B34">
      <w:pPr>
        <w:pStyle w:val="Kop2"/>
        <w:numPr>
          <w:ilvl w:val="1"/>
          <w:numId w:val="1"/>
        </w:numPr>
        <w:tabs>
          <w:tab w:val="left" w:pos="540"/>
        </w:tabs>
        <w:ind w:hanging="936"/>
        <w:rPr>
          <w:sz w:val="20"/>
          <w:szCs w:val="22"/>
        </w:rPr>
      </w:pPr>
      <w:bookmarkStart w:id="21" w:name="_Toc27733784"/>
      <w:r w:rsidRPr="00B05B49">
        <w:rPr>
          <w:sz w:val="20"/>
          <w:szCs w:val="22"/>
        </w:rPr>
        <w:t>Communication and submitting answers to the market consultation</w:t>
      </w:r>
      <w:bookmarkEnd w:id="21"/>
    </w:p>
    <w:p w14:paraId="5B3A4145" w14:textId="55EA351B" w:rsidR="00210EB9" w:rsidRDefault="00641B34">
      <w:pPr>
        <w:rPr>
          <w:sz w:val="20"/>
          <w:szCs w:val="22"/>
        </w:rPr>
      </w:pPr>
      <w:r w:rsidRPr="00B05B49">
        <w:rPr>
          <w:sz w:val="20"/>
          <w:szCs w:val="22"/>
        </w:rPr>
        <w:t xml:space="preserve">We kindly request you to </w:t>
      </w:r>
      <w:r w:rsidR="00762BA1">
        <w:rPr>
          <w:sz w:val="20"/>
          <w:szCs w:val="22"/>
        </w:rPr>
        <w:t>send</w:t>
      </w:r>
      <w:r w:rsidRPr="00B05B49">
        <w:rPr>
          <w:sz w:val="20"/>
          <w:szCs w:val="22"/>
        </w:rPr>
        <w:t xml:space="preserve"> all communication regarding this procedure </w:t>
      </w:r>
      <w:r w:rsidR="00762BA1">
        <w:rPr>
          <w:sz w:val="20"/>
          <w:szCs w:val="22"/>
        </w:rPr>
        <w:t>to</w:t>
      </w:r>
      <w:r w:rsidRPr="00B05B49">
        <w:rPr>
          <w:sz w:val="20"/>
          <w:szCs w:val="22"/>
        </w:rPr>
        <w:t xml:space="preserve"> </w:t>
      </w:r>
      <w:hyperlink r:id="rId10" w:history="1">
        <w:r w:rsidR="00235C28">
          <w:rPr>
            <w:rStyle w:val="Hyperlink"/>
            <w:sz w:val="20"/>
            <w:szCs w:val="22"/>
          </w:rPr>
          <w:t>RVO</w:t>
        </w:r>
        <w:r w:rsidR="00D47253" w:rsidRPr="00B05B49">
          <w:rPr>
            <w:rStyle w:val="Hyperlink"/>
            <w:sz w:val="20"/>
            <w:szCs w:val="22"/>
          </w:rPr>
          <w:t>.nl</w:t>
        </w:r>
      </w:hyperlink>
      <w:r w:rsidR="00235C28">
        <w:rPr>
          <w:rStyle w:val="Hyperlink"/>
          <w:sz w:val="20"/>
          <w:szCs w:val="22"/>
        </w:rPr>
        <w:t xml:space="preserve"> via </w:t>
      </w:r>
      <w:proofErr w:type="spellStart"/>
      <w:r w:rsidR="00235C28">
        <w:rPr>
          <w:rStyle w:val="Hyperlink"/>
          <w:sz w:val="20"/>
          <w:szCs w:val="22"/>
        </w:rPr>
        <w:t>TenderNed</w:t>
      </w:r>
      <w:proofErr w:type="spellEnd"/>
      <w:r w:rsidR="00D47253" w:rsidRPr="00B05B49">
        <w:rPr>
          <w:sz w:val="20"/>
          <w:szCs w:val="22"/>
        </w:rPr>
        <w:t xml:space="preserve">. </w:t>
      </w:r>
    </w:p>
    <w:p w14:paraId="1504333D" w14:textId="5D2E6A40" w:rsidR="00015264" w:rsidRDefault="00015264">
      <w:pPr>
        <w:rPr>
          <w:sz w:val="20"/>
          <w:szCs w:val="22"/>
        </w:rPr>
      </w:pPr>
    </w:p>
    <w:p w14:paraId="58AEF0D7" w14:textId="37B7BA90" w:rsidR="00015264" w:rsidRDefault="00015264">
      <w:pPr>
        <w:rPr>
          <w:sz w:val="20"/>
          <w:szCs w:val="22"/>
        </w:rPr>
      </w:pPr>
      <w:r w:rsidRPr="00015264">
        <w:rPr>
          <w:sz w:val="20"/>
          <w:szCs w:val="22"/>
        </w:rPr>
        <w:t xml:space="preserve">If you have any functional or technical questions regarding </w:t>
      </w:r>
      <w:proofErr w:type="spellStart"/>
      <w:r w:rsidRPr="00015264">
        <w:rPr>
          <w:sz w:val="20"/>
          <w:szCs w:val="22"/>
        </w:rPr>
        <w:t>TenderNed</w:t>
      </w:r>
      <w:proofErr w:type="spellEnd"/>
      <w:r w:rsidRPr="00015264">
        <w:rPr>
          <w:sz w:val="20"/>
          <w:szCs w:val="22"/>
        </w:rPr>
        <w:t xml:space="preserve">, you can contact the </w:t>
      </w:r>
      <w:proofErr w:type="spellStart"/>
      <w:r w:rsidRPr="00015264">
        <w:rPr>
          <w:sz w:val="20"/>
          <w:szCs w:val="22"/>
        </w:rPr>
        <w:t>TenderNed</w:t>
      </w:r>
      <w:proofErr w:type="spellEnd"/>
      <w:r w:rsidRPr="00015264">
        <w:rPr>
          <w:sz w:val="20"/>
          <w:szCs w:val="22"/>
        </w:rPr>
        <w:t xml:space="preserve"> service desk on weekdays between 08:30 and 18:00 on 0800-8363376 or via servicedesk@tenderned.nl. You can also consult the </w:t>
      </w:r>
      <w:proofErr w:type="spellStart"/>
      <w:r w:rsidRPr="00015264">
        <w:rPr>
          <w:sz w:val="20"/>
          <w:szCs w:val="22"/>
        </w:rPr>
        <w:t>eHandbook</w:t>
      </w:r>
      <w:proofErr w:type="spellEnd"/>
      <w:r w:rsidRPr="00015264">
        <w:rPr>
          <w:sz w:val="20"/>
          <w:szCs w:val="22"/>
        </w:rPr>
        <w:t xml:space="preserve"> via http://www.tenderned.nl/egids/. See also: Six-Steps-to-bidding-for-public</w:t>
      </w:r>
    </w:p>
    <w:p w14:paraId="64E6C908" w14:textId="77777777" w:rsidR="00210EB9" w:rsidRPr="00B05B49" w:rsidRDefault="00641B34">
      <w:pPr>
        <w:pStyle w:val="Kop2"/>
        <w:numPr>
          <w:ilvl w:val="1"/>
          <w:numId w:val="1"/>
        </w:numPr>
        <w:tabs>
          <w:tab w:val="left" w:pos="540"/>
        </w:tabs>
        <w:ind w:hanging="936"/>
        <w:rPr>
          <w:sz w:val="20"/>
          <w:szCs w:val="22"/>
        </w:rPr>
      </w:pPr>
      <w:bookmarkStart w:id="22" w:name="_Toc27733785"/>
      <w:bookmarkStart w:id="23" w:name="_GoBack"/>
      <w:bookmarkEnd w:id="23"/>
      <w:r w:rsidRPr="00B05B49">
        <w:rPr>
          <w:sz w:val="20"/>
          <w:szCs w:val="22"/>
        </w:rPr>
        <w:t>Planning</w:t>
      </w:r>
      <w:bookmarkEnd w:id="22"/>
    </w:p>
    <w:p w14:paraId="04BB375D" w14:textId="77777777" w:rsidR="00210EB9" w:rsidRPr="00B05B49" w:rsidRDefault="00641B34">
      <w:pPr>
        <w:rPr>
          <w:sz w:val="20"/>
          <w:szCs w:val="22"/>
        </w:rPr>
      </w:pPr>
      <w:r w:rsidRPr="00B05B49">
        <w:rPr>
          <w:sz w:val="20"/>
          <w:szCs w:val="22"/>
        </w:rPr>
        <w:t>With regard to this market consultation, the following timetable applies:</w:t>
      </w:r>
    </w:p>
    <w:p w14:paraId="1D479D24" w14:textId="77777777" w:rsidR="00210EB9" w:rsidRPr="00B05B49" w:rsidRDefault="00210EB9">
      <w:pPr>
        <w:rPr>
          <w:sz w:val="20"/>
          <w:szCs w:val="22"/>
        </w:rPr>
      </w:pPr>
    </w:p>
    <w:tbl>
      <w:tblPr>
        <w:tblStyle w:val="a0"/>
        <w:tblW w:w="899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728"/>
        <w:gridCol w:w="6262"/>
      </w:tblGrid>
      <w:tr w:rsidR="00210EB9" w:rsidRPr="00B05B49" w14:paraId="3FF7F7DE" w14:textId="77777777" w:rsidTr="00B05B49">
        <w:tc>
          <w:tcPr>
            <w:tcW w:w="2728" w:type="dxa"/>
            <w:shd w:val="clear" w:color="auto" w:fill="E6E6E6"/>
          </w:tcPr>
          <w:p w14:paraId="5F6423F3" w14:textId="5DD6E80F" w:rsidR="00210EB9" w:rsidRPr="00B05B49" w:rsidRDefault="00FE4E94">
            <w:pPr>
              <w:rPr>
                <w:sz w:val="20"/>
                <w:szCs w:val="22"/>
              </w:rPr>
            </w:pPr>
            <w:r>
              <w:rPr>
                <w:sz w:val="20"/>
                <w:szCs w:val="22"/>
              </w:rPr>
              <w:t>2 January 2020</w:t>
            </w:r>
          </w:p>
        </w:tc>
        <w:tc>
          <w:tcPr>
            <w:tcW w:w="6262" w:type="dxa"/>
          </w:tcPr>
          <w:p w14:paraId="1FC4121F" w14:textId="3F592D71" w:rsidR="00210EB9" w:rsidRPr="00B05B49" w:rsidRDefault="00641B34">
            <w:pPr>
              <w:rPr>
                <w:sz w:val="20"/>
                <w:szCs w:val="22"/>
              </w:rPr>
            </w:pPr>
            <w:r w:rsidRPr="00B05B49">
              <w:rPr>
                <w:sz w:val="20"/>
                <w:szCs w:val="22"/>
              </w:rPr>
              <w:t>Publication</w:t>
            </w:r>
            <w:r w:rsidR="00516A4B" w:rsidRPr="00B05B49">
              <w:rPr>
                <w:sz w:val="20"/>
                <w:szCs w:val="22"/>
              </w:rPr>
              <w:t xml:space="preserve"> </w:t>
            </w:r>
            <w:r w:rsidRPr="00B05B49">
              <w:rPr>
                <w:sz w:val="20"/>
                <w:szCs w:val="22"/>
              </w:rPr>
              <w:t>of market consultation</w:t>
            </w:r>
          </w:p>
        </w:tc>
      </w:tr>
      <w:tr w:rsidR="00210EB9" w:rsidRPr="00B05B49" w14:paraId="1EFFAA79" w14:textId="77777777" w:rsidTr="00B05B49">
        <w:tc>
          <w:tcPr>
            <w:tcW w:w="2728" w:type="dxa"/>
            <w:shd w:val="clear" w:color="auto" w:fill="E6E6E6"/>
          </w:tcPr>
          <w:p w14:paraId="26ECD9DD" w14:textId="5B312A21" w:rsidR="00210EB9" w:rsidRPr="00B05B49" w:rsidRDefault="00844F8B">
            <w:pPr>
              <w:rPr>
                <w:sz w:val="20"/>
                <w:szCs w:val="22"/>
              </w:rPr>
            </w:pPr>
            <w:r w:rsidRPr="00B05B49">
              <w:rPr>
                <w:sz w:val="20"/>
                <w:szCs w:val="22"/>
              </w:rPr>
              <w:t>17 January 2020</w:t>
            </w:r>
          </w:p>
        </w:tc>
        <w:tc>
          <w:tcPr>
            <w:tcW w:w="6262" w:type="dxa"/>
          </w:tcPr>
          <w:p w14:paraId="676EC16F" w14:textId="54CAFCDD" w:rsidR="00210EB9" w:rsidRPr="00B05B49" w:rsidRDefault="00641B34">
            <w:pPr>
              <w:rPr>
                <w:sz w:val="20"/>
                <w:szCs w:val="22"/>
              </w:rPr>
            </w:pPr>
            <w:r w:rsidRPr="00B05B49">
              <w:rPr>
                <w:sz w:val="20"/>
                <w:szCs w:val="22"/>
              </w:rPr>
              <w:t xml:space="preserve">Deadline for </w:t>
            </w:r>
            <w:r w:rsidR="003E7A82" w:rsidRPr="00B05B49">
              <w:rPr>
                <w:sz w:val="20"/>
                <w:szCs w:val="22"/>
              </w:rPr>
              <w:t xml:space="preserve">market parties to </w:t>
            </w:r>
            <w:r w:rsidRPr="00B05B49">
              <w:rPr>
                <w:sz w:val="20"/>
                <w:szCs w:val="22"/>
              </w:rPr>
              <w:t xml:space="preserve">ask questions about </w:t>
            </w:r>
            <w:r w:rsidR="003E7A82" w:rsidRPr="00B05B49">
              <w:rPr>
                <w:sz w:val="20"/>
                <w:szCs w:val="22"/>
              </w:rPr>
              <w:t xml:space="preserve">the </w:t>
            </w:r>
            <w:r w:rsidRPr="00B05B49">
              <w:rPr>
                <w:sz w:val="20"/>
                <w:szCs w:val="22"/>
              </w:rPr>
              <w:t>consultation</w:t>
            </w:r>
          </w:p>
        </w:tc>
      </w:tr>
      <w:tr w:rsidR="00210EB9" w:rsidRPr="00B05B49" w14:paraId="504E6842" w14:textId="77777777" w:rsidTr="00B05B49">
        <w:tc>
          <w:tcPr>
            <w:tcW w:w="2728" w:type="dxa"/>
            <w:shd w:val="clear" w:color="auto" w:fill="E6E6E6"/>
          </w:tcPr>
          <w:p w14:paraId="513BB40E" w14:textId="3FB0406E" w:rsidR="00210EB9" w:rsidRPr="00B05B49" w:rsidRDefault="00AE4432">
            <w:pPr>
              <w:rPr>
                <w:sz w:val="20"/>
                <w:szCs w:val="22"/>
              </w:rPr>
            </w:pPr>
            <w:r w:rsidRPr="00B05B49">
              <w:rPr>
                <w:sz w:val="20"/>
                <w:szCs w:val="22"/>
              </w:rPr>
              <w:t>24</w:t>
            </w:r>
            <w:r w:rsidR="00844F8B" w:rsidRPr="00B05B49">
              <w:rPr>
                <w:sz w:val="20"/>
                <w:szCs w:val="22"/>
              </w:rPr>
              <w:t xml:space="preserve"> January 2020</w:t>
            </w:r>
          </w:p>
        </w:tc>
        <w:tc>
          <w:tcPr>
            <w:tcW w:w="6262" w:type="dxa"/>
          </w:tcPr>
          <w:p w14:paraId="7A775D97" w14:textId="2D872881" w:rsidR="00210EB9" w:rsidRPr="00B05B49" w:rsidRDefault="00AE4432">
            <w:pPr>
              <w:rPr>
                <w:sz w:val="20"/>
                <w:szCs w:val="22"/>
              </w:rPr>
            </w:pPr>
            <w:r w:rsidRPr="00B05B49">
              <w:rPr>
                <w:sz w:val="20"/>
                <w:szCs w:val="22"/>
              </w:rPr>
              <w:t>Deadline for the client to answer questions from market parties</w:t>
            </w:r>
          </w:p>
        </w:tc>
      </w:tr>
      <w:tr w:rsidR="00210EB9" w:rsidRPr="00B05B49" w14:paraId="680CEB11" w14:textId="77777777" w:rsidTr="00B05B49">
        <w:tc>
          <w:tcPr>
            <w:tcW w:w="2728" w:type="dxa"/>
            <w:shd w:val="clear" w:color="auto" w:fill="E6E6E6"/>
          </w:tcPr>
          <w:p w14:paraId="6B02964C" w14:textId="35299EA7" w:rsidR="00210EB9" w:rsidRPr="00B05B49" w:rsidRDefault="00AE4432">
            <w:pPr>
              <w:rPr>
                <w:sz w:val="20"/>
                <w:szCs w:val="22"/>
              </w:rPr>
            </w:pPr>
            <w:bookmarkStart w:id="24" w:name="_Hlk28638051"/>
            <w:r w:rsidRPr="00B05B49">
              <w:rPr>
                <w:sz w:val="20"/>
                <w:szCs w:val="22"/>
              </w:rPr>
              <w:t>31 January 2020</w:t>
            </w:r>
          </w:p>
        </w:tc>
        <w:tc>
          <w:tcPr>
            <w:tcW w:w="6262" w:type="dxa"/>
          </w:tcPr>
          <w:p w14:paraId="5D4CD825" w14:textId="18B83294" w:rsidR="00210EB9" w:rsidRPr="00B05B49" w:rsidRDefault="00641B34">
            <w:pPr>
              <w:rPr>
                <w:sz w:val="20"/>
                <w:szCs w:val="22"/>
              </w:rPr>
            </w:pPr>
            <w:r w:rsidRPr="00B05B49">
              <w:rPr>
                <w:sz w:val="20"/>
                <w:szCs w:val="22"/>
              </w:rPr>
              <w:t xml:space="preserve">Deadline for </w:t>
            </w:r>
            <w:r w:rsidR="003E7A82" w:rsidRPr="00B05B49">
              <w:rPr>
                <w:sz w:val="20"/>
                <w:szCs w:val="22"/>
              </w:rPr>
              <w:t>market parties to respond to the consultation</w:t>
            </w:r>
          </w:p>
        </w:tc>
      </w:tr>
      <w:bookmarkEnd w:id="24"/>
    </w:tbl>
    <w:p w14:paraId="52A2CD08" w14:textId="77777777" w:rsidR="00210EB9" w:rsidRPr="00B05B49" w:rsidRDefault="00210EB9">
      <w:pPr>
        <w:rPr>
          <w:sz w:val="20"/>
          <w:szCs w:val="22"/>
        </w:rPr>
      </w:pPr>
    </w:p>
    <w:p w14:paraId="4AA08E49" w14:textId="77777777" w:rsidR="00210EB9" w:rsidRPr="00B05B49" w:rsidRDefault="00641B34">
      <w:pPr>
        <w:rPr>
          <w:sz w:val="20"/>
          <w:szCs w:val="22"/>
        </w:rPr>
      </w:pPr>
      <w:r w:rsidRPr="00B05B49">
        <w:rPr>
          <w:sz w:val="20"/>
          <w:szCs w:val="22"/>
        </w:rPr>
        <w:t>The organization will inform you in the event of a change in the deadlines.</w:t>
      </w:r>
    </w:p>
    <w:p w14:paraId="0C7F7352" w14:textId="6D791D4C" w:rsidR="00210EB9" w:rsidRPr="00B05B49" w:rsidRDefault="00641B34">
      <w:pPr>
        <w:pStyle w:val="Kop2"/>
        <w:numPr>
          <w:ilvl w:val="1"/>
          <w:numId w:val="1"/>
        </w:numPr>
        <w:tabs>
          <w:tab w:val="left" w:pos="540"/>
        </w:tabs>
        <w:ind w:hanging="936"/>
        <w:rPr>
          <w:sz w:val="20"/>
          <w:szCs w:val="22"/>
        </w:rPr>
      </w:pPr>
      <w:bookmarkStart w:id="25" w:name="_Toc27733786"/>
      <w:r w:rsidRPr="00B05B49">
        <w:rPr>
          <w:sz w:val="20"/>
          <w:szCs w:val="22"/>
        </w:rPr>
        <w:t xml:space="preserve">Questions about the </w:t>
      </w:r>
      <w:r w:rsidR="00516A4B" w:rsidRPr="00B05B49">
        <w:rPr>
          <w:sz w:val="20"/>
          <w:szCs w:val="22"/>
        </w:rPr>
        <w:t>consultation</w:t>
      </w:r>
      <w:bookmarkEnd w:id="25"/>
    </w:p>
    <w:p w14:paraId="1077BA61" w14:textId="7ABC097E" w:rsidR="00210EB9" w:rsidRPr="00B05B49" w:rsidRDefault="00641B34">
      <w:pPr>
        <w:rPr>
          <w:sz w:val="20"/>
          <w:szCs w:val="22"/>
        </w:rPr>
      </w:pPr>
      <w:r w:rsidRPr="00B05B49">
        <w:rPr>
          <w:sz w:val="20"/>
          <w:szCs w:val="22"/>
        </w:rPr>
        <w:t xml:space="preserve">You can ask the contact person substantive questions about the market consultation. The deadline for submitting questions is specified in the schedule. All questions, including the corresponding answers, will be answered anonymously by e-mail or </w:t>
      </w:r>
      <w:proofErr w:type="spellStart"/>
      <w:r w:rsidRPr="00B05B49">
        <w:rPr>
          <w:sz w:val="20"/>
          <w:szCs w:val="22"/>
        </w:rPr>
        <w:t>TenderNed</w:t>
      </w:r>
      <w:proofErr w:type="spellEnd"/>
      <w:r w:rsidRPr="00B05B49">
        <w:rPr>
          <w:sz w:val="20"/>
          <w:szCs w:val="22"/>
        </w:rPr>
        <w:t>.</w:t>
      </w:r>
    </w:p>
    <w:p w14:paraId="5C35C772" w14:textId="77777777" w:rsidR="00210EB9" w:rsidRPr="00B05B49" w:rsidRDefault="00641B34">
      <w:pPr>
        <w:pStyle w:val="Kop2"/>
        <w:numPr>
          <w:ilvl w:val="1"/>
          <w:numId w:val="1"/>
        </w:numPr>
        <w:tabs>
          <w:tab w:val="left" w:pos="540"/>
        </w:tabs>
        <w:ind w:hanging="936"/>
        <w:rPr>
          <w:sz w:val="20"/>
          <w:szCs w:val="22"/>
        </w:rPr>
      </w:pPr>
      <w:bookmarkStart w:id="26" w:name="_Toc27733787"/>
      <w:r w:rsidRPr="00B05B49">
        <w:rPr>
          <w:sz w:val="20"/>
          <w:szCs w:val="22"/>
        </w:rPr>
        <w:t>Additional proposals</w:t>
      </w:r>
      <w:bookmarkEnd w:id="26"/>
    </w:p>
    <w:p w14:paraId="163140B3" w14:textId="77777777" w:rsidR="00210EB9" w:rsidRPr="00B05B49" w:rsidRDefault="00641B34">
      <w:pPr>
        <w:rPr>
          <w:sz w:val="20"/>
          <w:szCs w:val="22"/>
        </w:rPr>
      </w:pPr>
      <w:r w:rsidRPr="00B05B49">
        <w:rPr>
          <w:sz w:val="20"/>
          <w:szCs w:val="22"/>
        </w:rPr>
        <w:t>The organization is interested in your answers. If you also have other useful comments that we can use in any assignment, we look forward to hearing from you.</w:t>
      </w:r>
    </w:p>
    <w:p w14:paraId="7A8BD629" w14:textId="77777777" w:rsidR="00210EB9" w:rsidRPr="00B05B49" w:rsidRDefault="00641B34">
      <w:pPr>
        <w:pStyle w:val="Kop2"/>
        <w:numPr>
          <w:ilvl w:val="1"/>
          <w:numId w:val="1"/>
        </w:numPr>
        <w:tabs>
          <w:tab w:val="left" w:pos="540"/>
        </w:tabs>
        <w:ind w:hanging="936"/>
        <w:rPr>
          <w:sz w:val="20"/>
          <w:szCs w:val="22"/>
        </w:rPr>
      </w:pPr>
      <w:bookmarkStart w:id="27" w:name="_Toc27733788"/>
      <w:r w:rsidRPr="00B05B49">
        <w:rPr>
          <w:sz w:val="20"/>
          <w:szCs w:val="22"/>
        </w:rPr>
        <w:t>Results of the market consultation</w:t>
      </w:r>
      <w:bookmarkEnd w:id="27"/>
    </w:p>
    <w:p w14:paraId="61A3D981" w14:textId="0AA10C7F" w:rsidR="00210EB9" w:rsidRPr="00B05B49" w:rsidRDefault="00641B34">
      <w:pPr>
        <w:rPr>
          <w:sz w:val="20"/>
          <w:szCs w:val="22"/>
        </w:rPr>
      </w:pPr>
      <w:r w:rsidRPr="00B05B49">
        <w:rPr>
          <w:sz w:val="20"/>
          <w:szCs w:val="22"/>
        </w:rPr>
        <w:t>The organization can use the information that has been collected as a result of this market consultation when preparing a possible assignment. Interested parties should bear in mind that information that they provide in the context of this market consultation can be made public (in anonymous form).</w:t>
      </w:r>
    </w:p>
    <w:p w14:paraId="65DC1861" w14:textId="77777777" w:rsidR="00210EB9" w:rsidRPr="00B05B49" w:rsidRDefault="00210EB9">
      <w:pPr>
        <w:rPr>
          <w:sz w:val="20"/>
          <w:szCs w:val="22"/>
        </w:rPr>
      </w:pPr>
    </w:p>
    <w:p w14:paraId="47A03E5E" w14:textId="52587D47" w:rsidR="00210EB9" w:rsidRPr="00B05B49" w:rsidRDefault="00641B34">
      <w:pPr>
        <w:rPr>
          <w:sz w:val="20"/>
          <w:szCs w:val="22"/>
        </w:rPr>
      </w:pPr>
      <w:r w:rsidRPr="00B05B49">
        <w:rPr>
          <w:sz w:val="20"/>
          <w:szCs w:val="22"/>
        </w:rPr>
        <w:t xml:space="preserve">The organization wants to be able to use the information provided by interested parties without reservation. For this reason, the organization will not </w:t>
      </w:r>
      <w:r w:rsidR="003E7A82" w:rsidRPr="00B05B49">
        <w:rPr>
          <w:sz w:val="20"/>
          <w:szCs w:val="22"/>
        </w:rPr>
        <w:t xml:space="preserve">accept </w:t>
      </w:r>
      <w:r w:rsidRPr="00B05B49">
        <w:rPr>
          <w:sz w:val="20"/>
          <w:szCs w:val="22"/>
        </w:rPr>
        <w:t>any claims/reservations from interested parties about the use of information or confidentiality. By participating in this market consultation you consent to this.</w:t>
      </w:r>
    </w:p>
    <w:p w14:paraId="69858306" w14:textId="77777777" w:rsidR="00210EB9" w:rsidRPr="00B05B49" w:rsidRDefault="00210EB9">
      <w:pPr>
        <w:rPr>
          <w:sz w:val="20"/>
          <w:szCs w:val="22"/>
        </w:rPr>
      </w:pPr>
    </w:p>
    <w:p w14:paraId="42006614" w14:textId="77777777" w:rsidR="00210EB9" w:rsidRPr="00B05B49" w:rsidRDefault="00641B34">
      <w:pPr>
        <w:pBdr>
          <w:top w:val="nil"/>
          <w:left w:val="nil"/>
          <w:bottom w:val="nil"/>
          <w:right w:val="nil"/>
          <w:between w:val="nil"/>
        </w:pBdr>
        <w:rPr>
          <w:color w:val="000000"/>
          <w:sz w:val="20"/>
          <w:szCs w:val="22"/>
        </w:rPr>
      </w:pPr>
      <w:r w:rsidRPr="00B05B49">
        <w:rPr>
          <w:color w:val="000000"/>
          <w:sz w:val="20"/>
          <w:szCs w:val="22"/>
        </w:rPr>
        <w:t>In the event of a tender, no distinction will be made between parties that may or may not have participated in the market consultation.</w:t>
      </w:r>
    </w:p>
    <w:p w14:paraId="2458F27F" w14:textId="77777777" w:rsidR="00210EB9" w:rsidRPr="00B05B49" w:rsidRDefault="00641B34">
      <w:pPr>
        <w:pStyle w:val="Kop2"/>
        <w:numPr>
          <w:ilvl w:val="1"/>
          <w:numId w:val="1"/>
        </w:numPr>
        <w:tabs>
          <w:tab w:val="left" w:pos="540"/>
        </w:tabs>
        <w:ind w:hanging="936"/>
        <w:rPr>
          <w:sz w:val="20"/>
          <w:szCs w:val="22"/>
        </w:rPr>
      </w:pPr>
      <w:bookmarkStart w:id="28" w:name="_Toc27733789"/>
      <w:r w:rsidRPr="00B05B49">
        <w:rPr>
          <w:sz w:val="20"/>
          <w:szCs w:val="22"/>
        </w:rPr>
        <w:lastRenderedPageBreak/>
        <w:t>Legal relationship</w:t>
      </w:r>
      <w:bookmarkEnd w:id="28"/>
    </w:p>
    <w:p w14:paraId="035BB4D4" w14:textId="77777777" w:rsidR="00210EB9" w:rsidRPr="00B05B49" w:rsidRDefault="00641B34">
      <w:pPr>
        <w:pBdr>
          <w:top w:val="nil"/>
          <w:left w:val="nil"/>
          <w:bottom w:val="nil"/>
          <w:right w:val="nil"/>
          <w:between w:val="nil"/>
        </w:pBdr>
        <w:spacing w:before="200" w:after="200"/>
        <w:rPr>
          <w:color w:val="000000"/>
          <w:sz w:val="20"/>
          <w:szCs w:val="22"/>
        </w:rPr>
      </w:pPr>
      <w:r w:rsidRPr="00B05B49">
        <w:rPr>
          <w:color w:val="000000"/>
          <w:sz w:val="20"/>
          <w:szCs w:val="22"/>
        </w:rPr>
        <w:t>Market consultation is without obligation for all parties (the organization and the interested parties) and does not in any way imply an obligation to enter into a legal relationship with participants. No rights can be derived from participation in the market consultation or information provided during the market consultation.</w:t>
      </w:r>
    </w:p>
    <w:p w14:paraId="7034CF74" w14:textId="77777777" w:rsidR="00210EB9" w:rsidRPr="00B05B49" w:rsidRDefault="00641B34">
      <w:pPr>
        <w:pStyle w:val="Kop1"/>
        <w:numPr>
          <w:ilvl w:val="0"/>
          <w:numId w:val="1"/>
        </w:numPr>
        <w:rPr>
          <w:sz w:val="20"/>
          <w:szCs w:val="22"/>
        </w:rPr>
      </w:pPr>
      <w:r w:rsidRPr="00B05B49">
        <w:rPr>
          <w:sz w:val="20"/>
          <w:szCs w:val="22"/>
        </w:rPr>
        <w:br w:type="page"/>
      </w:r>
      <w:bookmarkStart w:id="29" w:name="_Toc27733790"/>
      <w:r w:rsidRPr="00B05B49">
        <w:rPr>
          <w:sz w:val="20"/>
          <w:szCs w:val="22"/>
        </w:rPr>
        <w:lastRenderedPageBreak/>
        <w:t>Information request</w:t>
      </w:r>
      <w:bookmarkEnd w:id="29"/>
    </w:p>
    <w:p w14:paraId="350775F3" w14:textId="16B17F4A" w:rsidR="00210EB9" w:rsidRPr="00B05B49" w:rsidRDefault="00641B34">
      <w:pPr>
        <w:rPr>
          <w:sz w:val="20"/>
          <w:szCs w:val="22"/>
        </w:rPr>
      </w:pPr>
      <w:r w:rsidRPr="00B05B49">
        <w:rPr>
          <w:sz w:val="20"/>
          <w:szCs w:val="22"/>
        </w:rPr>
        <w:t xml:space="preserve">You are invited to </w:t>
      </w:r>
      <w:r w:rsidR="00D47253" w:rsidRPr="00B05B49">
        <w:rPr>
          <w:sz w:val="20"/>
          <w:szCs w:val="22"/>
        </w:rPr>
        <w:t xml:space="preserve">fill out </w:t>
      </w:r>
      <w:r w:rsidRPr="00B05B49">
        <w:rPr>
          <w:sz w:val="20"/>
          <w:szCs w:val="22"/>
        </w:rPr>
        <w:t>the following information and questions as fully as possible.</w:t>
      </w:r>
    </w:p>
    <w:p w14:paraId="7A44B8D3" w14:textId="77777777" w:rsidR="00210EB9" w:rsidRPr="00B05B49" w:rsidRDefault="00210EB9">
      <w:pPr>
        <w:rPr>
          <w:sz w:val="20"/>
          <w:szCs w:val="22"/>
        </w:rPr>
      </w:pPr>
    </w:p>
    <w:tbl>
      <w:tblPr>
        <w:tblStyle w:val="a1"/>
        <w:tblW w:w="7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1"/>
        <w:gridCol w:w="6097"/>
      </w:tblGrid>
      <w:tr w:rsidR="00210EB9" w:rsidRPr="00B05B49" w14:paraId="3660E3AD" w14:textId="77777777">
        <w:trPr>
          <w:trHeight w:val="300"/>
        </w:trPr>
        <w:tc>
          <w:tcPr>
            <w:tcW w:w="1771" w:type="dxa"/>
            <w:shd w:val="clear" w:color="auto" w:fill="auto"/>
          </w:tcPr>
          <w:p w14:paraId="397376C8" w14:textId="09984CA8" w:rsidR="00210EB9" w:rsidRPr="00B05B49" w:rsidRDefault="00641B34">
            <w:pPr>
              <w:rPr>
                <w:sz w:val="20"/>
                <w:szCs w:val="22"/>
              </w:rPr>
            </w:pPr>
            <w:r w:rsidRPr="00B05B49">
              <w:rPr>
                <w:sz w:val="20"/>
                <w:szCs w:val="22"/>
              </w:rPr>
              <w:t>Name</w:t>
            </w:r>
            <w:r w:rsidR="00844F8B" w:rsidRPr="00B05B49">
              <w:rPr>
                <w:sz w:val="20"/>
                <w:szCs w:val="22"/>
              </w:rPr>
              <w:t xml:space="preserve"> of</w:t>
            </w:r>
            <w:r w:rsidRPr="00B05B49">
              <w:rPr>
                <w:sz w:val="20"/>
                <w:szCs w:val="22"/>
              </w:rPr>
              <w:t xml:space="preserve"> interested</w:t>
            </w:r>
            <w:r w:rsidR="00D47253" w:rsidRPr="00B05B49">
              <w:rPr>
                <w:sz w:val="20"/>
                <w:szCs w:val="22"/>
              </w:rPr>
              <w:t xml:space="preserve"> party</w:t>
            </w:r>
            <w:r w:rsidRPr="00B05B49">
              <w:rPr>
                <w:sz w:val="20"/>
                <w:szCs w:val="22"/>
              </w:rPr>
              <w:t>:</w:t>
            </w:r>
          </w:p>
        </w:tc>
        <w:tc>
          <w:tcPr>
            <w:tcW w:w="6097" w:type="dxa"/>
            <w:shd w:val="clear" w:color="auto" w:fill="auto"/>
          </w:tcPr>
          <w:p w14:paraId="1DA0A183" w14:textId="77777777" w:rsidR="00210EB9" w:rsidRPr="00B05B49" w:rsidRDefault="00641B34">
            <w:pPr>
              <w:rPr>
                <w:sz w:val="20"/>
                <w:szCs w:val="22"/>
              </w:rPr>
            </w:pPr>
            <w:r w:rsidRPr="00B05B49">
              <w:rPr>
                <w:sz w:val="20"/>
                <w:szCs w:val="22"/>
              </w:rPr>
              <w:t xml:space="preserve"> </w:t>
            </w:r>
          </w:p>
        </w:tc>
      </w:tr>
      <w:tr w:rsidR="00210EB9" w:rsidRPr="00B05B49" w14:paraId="013F3D96" w14:textId="77777777">
        <w:trPr>
          <w:trHeight w:val="300"/>
        </w:trPr>
        <w:tc>
          <w:tcPr>
            <w:tcW w:w="1771" w:type="dxa"/>
            <w:shd w:val="clear" w:color="auto" w:fill="auto"/>
          </w:tcPr>
          <w:p w14:paraId="3E0B2975" w14:textId="77777777" w:rsidR="00210EB9" w:rsidRPr="00B05B49" w:rsidRDefault="00641B34">
            <w:pPr>
              <w:rPr>
                <w:sz w:val="20"/>
                <w:szCs w:val="22"/>
              </w:rPr>
            </w:pPr>
            <w:r w:rsidRPr="00B05B49">
              <w:rPr>
                <w:sz w:val="20"/>
                <w:szCs w:val="22"/>
              </w:rPr>
              <w:t>Name of contact person and position:</w:t>
            </w:r>
          </w:p>
        </w:tc>
        <w:tc>
          <w:tcPr>
            <w:tcW w:w="6097" w:type="dxa"/>
            <w:shd w:val="clear" w:color="auto" w:fill="auto"/>
          </w:tcPr>
          <w:p w14:paraId="4D423D87" w14:textId="77777777" w:rsidR="00210EB9" w:rsidRPr="00B05B49" w:rsidRDefault="00210EB9">
            <w:pPr>
              <w:spacing w:line="233" w:lineRule="auto"/>
              <w:rPr>
                <w:sz w:val="20"/>
                <w:szCs w:val="22"/>
              </w:rPr>
            </w:pPr>
          </w:p>
        </w:tc>
      </w:tr>
      <w:tr w:rsidR="00210EB9" w:rsidRPr="00B05B49" w14:paraId="50D6CBD1" w14:textId="77777777">
        <w:trPr>
          <w:trHeight w:val="300"/>
        </w:trPr>
        <w:tc>
          <w:tcPr>
            <w:tcW w:w="1771" w:type="dxa"/>
            <w:shd w:val="clear" w:color="auto" w:fill="auto"/>
          </w:tcPr>
          <w:p w14:paraId="722A594A" w14:textId="77777777" w:rsidR="00210EB9" w:rsidRPr="00B05B49" w:rsidRDefault="00641B34">
            <w:pPr>
              <w:rPr>
                <w:sz w:val="20"/>
                <w:szCs w:val="22"/>
              </w:rPr>
            </w:pPr>
            <w:r w:rsidRPr="00B05B49">
              <w:rPr>
                <w:sz w:val="20"/>
                <w:szCs w:val="22"/>
              </w:rPr>
              <w:t>Tel. Contact number:</w:t>
            </w:r>
          </w:p>
        </w:tc>
        <w:tc>
          <w:tcPr>
            <w:tcW w:w="6097" w:type="dxa"/>
            <w:shd w:val="clear" w:color="auto" w:fill="auto"/>
          </w:tcPr>
          <w:p w14:paraId="5DB055C2" w14:textId="77777777" w:rsidR="00210EB9" w:rsidRPr="00B05B49" w:rsidRDefault="00210EB9">
            <w:pPr>
              <w:spacing w:line="233" w:lineRule="auto"/>
              <w:rPr>
                <w:sz w:val="20"/>
                <w:szCs w:val="22"/>
              </w:rPr>
            </w:pPr>
          </w:p>
        </w:tc>
      </w:tr>
      <w:tr w:rsidR="00210EB9" w:rsidRPr="00B05B49" w14:paraId="7E934220" w14:textId="77777777">
        <w:trPr>
          <w:trHeight w:val="300"/>
        </w:trPr>
        <w:tc>
          <w:tcPr>
            <w:tcW w:w="1771" w:type="dxa"/>
            <w:shd w:val="clear" w:color="auto" w:fill="auto"/>
          </w:tcPr>
          <w:p w14:paraId="5B55F0AF" w14:textId="77777777" w:rsidR="00210EB9" w:rsidRPr="00B05B49" w:rsidRDefault="00641B34">
            <w:pPr>
              <w:rPr>
                <w:sz w:val="20"/>
                <w:szCs w:val="22"/>
              </w:rPr>
            </w:pPr>
            <w:r w:rsidRPr="00B05B49">
              <w:rPr>
                <w:sz w:val="20"/>
                <w:szCs w:val="22"/>
              </w:rPr>
              <w:t>Contact person:</w:t>
            </w:r>
          </w:p>
        </w:tc>
        <w:tc>
          <w:tcPr>
            <w:tcW w:w="6097" w:type="dxa"/>
            <w:shd w:val="clear" w:color="auto" w:fill="auto"/>
          </w:tcPr>
          <w:p w14:paraId="0AFF48A9" w14:textId="77777777" w:rsidR="00210EB9" w:rsidRPr="00B05B49" w:rsidRDefault="00210EB9">
            <w:pPr>
              <w:spacing w:line="233" w:lineRule="auto"/>
              <w:rPr>
                <w:sz w:val="20"/>
                <w:szCs w:val="22"/>
              </w:rPr>
            </w:pPr>
          </w:p>
        </w:tc>
      </w:tr>
      <w:tr w:rsidR="00210EB9" w:rsidRPr="00B05B49" w14:paraId="3117C203" w14:textId="77777777">
        <w:trPr>
          <w:trHeight w:val="300"/>
        </w:trPr>
        <w:tc>
          <w:tcPr>
            <w:tcW w:w="1771" w:type="dxa"/>
            <w:shd w:val="clear" w:color="auto" w:fill="auto"/>
          </w:tcPr>
          <w:p w14:paraId="725CB172" w14:textId="77777777" w:rsidR="00210EB9" w:rsidRPr="00B05B49" w:rsidRDefault="00641B34">
            <w:pPr>
              <w:rPr>
                <w:sz w:val="20"/>
                <w:szCs w:val="22"/>
              </w:rPr>
            </w:pPr>
            <w:r w:rsidRPr="00B05B49">
              <w:rPr>
                <w:sz w:val="20"/>
                <w:szCs w:val="22"/>
              </w:rPr>
              <w:t>Address:</w:t>
            </w:r>
          </w:p>
        </w:tc>
        <w:tc>
          <w:tcPr>
            <w:tcW w:w="6097" w:type="dxa"/>
            <w:shd w:val="clear" w:color="auto" w:fill="auto"/>
          </w:tcPr>
          <w:p w14:paraId="69104AF0" w14:textId="77777777" w:rsidR="00210EB9" w:rsidRPr="00B05B49" w:rsidRDefault="00641B34">
            <w:pPr>
              <w:rPr>
                <w:sz w:val="20"/>
                <w:szCs w:val="22"/>
              </w:rPr>
            </w:pPr>
            <w:r w:rsidRPr="00B05B49">
              <w:rPr>
                <w:sz w:val="20"/>
                <w:szCs w:val="22"/>
              </w:rPr>
              <w:t xml:space="preserve"> </w:t>
            </w:r>
          </w:p>
        </w:tc>
      </w:tr>
      <w:tr w:rsidR="00210EB9" w:rsidRPr="00B05B49" w14:paraId="45E4DB5D" w14:textId="77777777">
        <w:trPr>
          <w:trHeight w:val="300"/>
        </w:trPr>
        <w:tc>
          <w:tcPr>
            <w:tcW w:w="1771" w:type="dxa"/>
            <w:shd w:val="clear" w:color="auto" w:fill="auto"/>
          </w:tcPr>
          <w:p w14:paraId="777ACB59" w14:textId="77777777" w:rsidR="00210EB9" w:rsidRPr="00B05B49" w:rsidRDefault="00641B34">
            <w:pPr>
              <w:rPr>
                <w:sz w:val="20"/>
                <w:szCs w:val="22"/>
              </w:rPr>
            </w:pPr>
            <w:r w:rsidRPr="00B05B49">
              <w:rPr>
                <w:sz w:val="20"/>
                <w:szCs w:val="22"/>
              </w:rPr>
              <w:t>Postal address:</w:t>
            </w:r>
          </w:p>
        </w:tc>
        <w:tc>
          <w:tcPr>
            <w:tcW w:w="6097" w:type="dxa"/>
            <w:shd w:val="clear" w:color="auto" w:fill="auto"/>
          </w:tcPr>
          <w:p w14:paraId="3CD80281" w14:textId="77777777" w:rsidR="00210EB9" w:rsidRPr="00B05B49" w:rsidRDefault="00210EB9">
            <w:pPr>
              <w:rPr>
                <w:sz w:val="20"/>
                <w:szCs w:val="22"/>
              </w:rPr>
            </w:pPr>
          </w:p>
        </w:tc>
      </w:tr>
      <w:tr w:rsidR="00210EB9" w:rsidRPr="00B05B49" w14:paraId="7ABEA318" w14:textId="77777777">
        <w:trPr>
          <w:trHeight w:val="300"/>
        </w:trPr>
        <w:tc>
          <w:tcPr>
            <w:tcW w:w="1771" w:type="dxa"/>
            <w:shd w:val="clear" w:color="auto" w:fill="auto"/>
          </w:tcPr>
          <w:p w14:paraId="77C06A14" w14:textId="69D17B13" w:rsidR="00210EB9" w:rsidRPr="00B05B49" w:rsidRDefault="002347F9">
            <w:pPr>
              <w:spacing w:line="233" w:lineRule="auto"/>
              <w:ind w:firstLine="220"/>
              <w:rPr>
                <w:rFonts w:eastAsia="Times New Roman" w:cs="Times New Roman"/>
                <w:sz w:val="20"/>
                <w:szCs w:val="22"/>
              </w:rPr>
            </w:pPr>
            <w:r>
              <w:rPr>
                <w:rFonts w:eastAsia="Times New Roman" w:cs="Times New Roman"/>
                <w:sz w:val="20"/>
                <w:szCs w:val="22"/>
              </w:rPr>
              <w:t>Website:</w:t>
            </w:r>
          </w:p>
        </w:tc>
        <w:tc>
          <w:tcPr>
            <w:tcW w:w="6097" w:type="dxa"/>
            <w:shd w:val="clear" w:color="auto" w:fill="auto"/>
          </w:tcPr>
          <w:p w14:paraId="2BB285AA" w14:textId="77777777" w:rsidR="00210EB9" w:rsidRPr="00B05B49" w:rsidRDefault="00210EB9">
            <w:pPr>
              <w:spacing w:line="233" w:lineRule="auto"/>
              <w:ind w:firstLine="220"/>
              <w:rPr>
                <w:rFonts w:eastAsia="Times New Roman" w:cs="Times New Roman"/>
                <w:sz w:val="20"/>
                <w:szCs w:val="22"/>
              </w:rPr>
            </w:pPr>
          </w:p>
        </w:tc>
      </w:tr>
      <w:tr w:rsidR="00210EB9" w:rsidRPr="00B05B49" w14:paraId="40A8765A" w14:textId="77777777">
        <w:trPr>
          <w:trHeight w:val="600"/>
        </w:trPr>
        <w:tc>
          <w:tcPr>
            <w:tcW w:w="1771" w:type="dxa"/>
            <w:shd w:val="clear" w:color="auto" w:fill="E0E0E0"/>
          </w:tcPr>
          <w:p w14:paraId="7E83D5D6" w14:textId="77777777" w:rsidR="00210EB9" w:rsidRPr="00B05B49" w:rsidRDefault="00641B34">
            <w:pPr>
              <w:rPr>
                <w:sz w:val="20"/>
                <w:szCs w:val="22"/>
              </w:rPr>
            </w:pPr>
            <w:r w:rsidRPr="00B05B49">
              <w:rPr>
                <w:sz w:val="20"/>
                <w:szCs w:val="22"/>
              </w:rPr>
              <w:t>Question no.</w:t>
            </w:r>
          </w:p>
        </w:tc>
        <w:tc>
          <w:tcPr>
            <w:tcW w:w="6097" w:type="dxa"/>
            <w:shd w:val="clear" w:color="auto" w:fill="E0E0E0"/>
          </w:tcPr>
          <w:p w14:paraId="22AF7857" w14:textId="77777777" w:rsidR="00210EB9" w:rsidRPr="00B05B49" w:rsidRDefault="00641B34">
            <w:pPr>
              <w:rPr>
                <w:sz w:val="20"/>
                <w:szCs w:val="22"/>
              </w:rPr>
            </w:pPr>
            <w:r w:rsidRPr="00B05B49">
              <w:rPr>
                <w:sz w:val="20"/>
                <w:szCs w:val="22"/>
              </w:rPr>
              <w:t>Question and answer</w:t>
            </w:r>
          </w:p>
        </w:tc>
      </w:tr>
      <w:tr w:rsidR="00210EB9" w:rsidRPr="00B05B49" w14:paraId="70996709" w14:textId="77777777">
        <w:trPr>
          <w:trHeight w:val="300"/>
        </w:trPr>
        <w:tc>
          <w:tcPr>
            <w:tcW w:w="1771" w:type="dxa"/>
            <w:shd w:val="clear" w:color="auto" w:fill="auto"/>
          </w:tcPr>
          <w:p w14:paraId="19D11EE2" w14:textId="77777777" w:rsidR="00210EB9" w:rsidRPr="00B05B49" w:rsidRDefault="00641B34">
            <w:pPr>
              <w:rPr>
                <w:sz w:val="20"/>
                <w:szCs w:val="22"/>
              </w:rPr>
            </w:pPr>
            <w:r w:rsidRPr="00B05B49">
              <w:rPr>
                <w:sz w:val="20"/>
                <w:szCs w:val="22"/>
              </w:rPr>
              <w:t>Question 1</w:t>
            </w:r>
          </w:p>
        </w:tc>
        <w:tc>
          <w:tcPr>
            <w:tcW w:w="6097" w:type="dxa"/>
            <w:shd w:val="clear" w:color="auto" w:fill="auto"/>
          </w:tcPr>
          <w:p w14:paraId="069A82D2" w14:textId="77777777" w:rsidR="00210EB9" w:rsidRPr="00B05B49" w:rsidRDefault="00641B34">
            <w:pPr>
              <w:rPr>
                <w:sz w:val="20"/>
                <w:szCs w:val="22"/>
              </w:rPr>
            </w:pPr>
            <w:r w:rsidRPr="00B05B49">
              <w:rPr>
                <w:sz w:val="20"/>
                <w:szCs w:val="22"/>
              </w:rPr>
              <w:t> </w:t>
            </w:r>
          </w:p>
        </w:tc>
      </w:tr>
      <w:tr w:rsidR="00210EB9" w:rsidRPr="00B05B49" w14:paraId="294D8BBF" w14:textId="77777777">
        <w:trPr>
          <w:trHeight w:val="300"/>
        </w:trPr>
        <w:tc>
          <w:tcPr>
            <w:tcW w:w="1771" w:type="dxa"/>
            <w:shd w:val="clear" w:color="auto" w:fill="auto"/>
          </w:tcPr>
          <w:p w14:paraId="4812BFAD" w14:textId="77777777" w:rsidR="00210EB9" w:rsidRPr="00B05B49" w:rsidRDefault="00641B34">
            <w:pPr>
              <w:rPr>
                <w:sz w:val="20"/>
                <w:szCs w:val="22"/>
              </w:rPr>
            </w:pPr>
            <w:r w:rsidRPr="00B05B49">
              <w:rPr>
                <w:sz w:val="20"/>
                <w:szCs w:val="22"/>
              </w:rPr>
              <w:t>Answer</w:t>
            </w:r>
          </w:p>
        </w:tc>
        <w:tc>
          <w:tcPr>
            <w:tcW w:w="6097" w:type="dxa"/>
            <w:shd w:val="clear" w:color="auto" w:fill="auto"/>
          </w:tcPr>
          <w:p w14:paraId="12502FFC" w14:textId="77777777" w:rsidR="00210EB9" w:rsidRPr="00B05B49" w:rsidRDefault="00210EB9">
            <w:pPr>
              <w:rPr>
                <w:sz w:val="20"/>
                <w:szCs w:val="22"/>
              </w:rPr>
            </w:pPr>
          </w:p>
        </w:tc>
      </w:tr>
      <w:tr w:rsidR="00210EB9" w:rsidRPr="00B05B49" w14:paraId="0F52D262" w14:textId="77777777">
        <w:trPr>
          <w:trHeight w:val="300"/>
        </w:trPr>
        <w:tc>
          <w:tcPr>
            <w:tcW w:w="1771" w:type="dxa"/>
            <w:shd w:val="clear" w:color="auto" w:fill="auto"/>
          </w:tcPr>
          <w:p w14:paraId="1EF6F6E1" w14:textId="77777777" w:rsidR="00210EB9" w:rsidRPr="00B05B49" w:rsidRDefault="00641B34">
            <w:pPr>
              <w:rPr>
                <w:sz w:val="20"/>
                <w:szCs w:val="22"/>
              </w:rPr>
            </w:pPr>
            <w:r w:rsidRPr="00B05B49">
              <w:rPr>
                <w:sz w:val="20"/>
                <w:szCs w:val="22"/>
              </w:rPr>
              <w:t>Question 2</w:t>
            </w:r>
          </w:p>
        </w:tc>
        <w:tc>
          <w:tcPr>
            <w:tcW w:w="6097" w:type="dxa"/>
            <w:shd w:val="clear" w:color="auto" w:fill="auto"/>
          </w:tcPr>
          <w:p w14:paraId="0369DD13" w14:textId="77777777" w:rsidR="00210EB9" w:rsidRPr="00B05B49" w:rsidRDefault="00641B34">
            <w:pPr>
              <w:rPr>
                <w:sz w:val="20"/>
                <w:szCs w:val="22"/>
              </w:rPr>
            </w:pPr>
            <w:r w:rsidRPr="00B05B49">
              <w:rPr>
                <w:sz w:val="20"/>
                <w:szCs w:val="22"/>
              </w:rPr>
              <w:t> </w:t>
            </w:r>
          </w:p>
        </w:tc>
      </w:tr>
      <w:tr w:rsidR="00210EB9" w:rsidRPr="00B05B49" w14:paraId="4085A676" w14:textId="77777777">
        <w:trPr>
          <w:trHeight w:val="300"/>
        </w:trPr>
        <w:tc>
          <w:tcPr>
            <w:tcW w:w="1771" w:type="dxa"/>
            <w:shd w:val="clear" w:color="auto" w:fill="auto"/>
          </w:tcPr>
          <w:p w14:paraId="775DC115" w14:textId="77777777" w:rsidR="00210EB9" w:rsidRPr="00B05B49" w:rsidRDefault="00641B34">
            <w:pPr>
              <w:rPr>
                <w:sz w:val="20"/>
                <w:szCs w:val="22"/>
              </w:rPr>
            </w:pPr>
            <w:r w:rsidRPr="00B05B49">
              <w:rPr>
                <w:sz w:val="20"/>
                <w:szCs w:val="22"/>
              </w:rPr>
              <w:t>Answer</w:t>
            </w:r>
          </w:p>
        </w:tc>
        <w:tc>
          <w:tcPr>
            <w:tcW w:w="6097" w:type="dxa"/>
            <w:shd w:val="clear" w:color="auto" w:fill="auto"/>
          </w:tcPr>
          <w:p w14:paraId="62C52768" w14:textId="77777777" w:rsidR="00210EB9" w:rsidRPr="00B05B49" w:rsidRDefault="00210EB9">
            <w:pPr>
              <w:rPr>
                <w:sz w:val="20"/>
                <w:szCs w:val="22"/>
              </w:rPr>
            </w:pPr>
          </w:p>
        </w:tc>
      </w:tr>
      <w:tr w:rsidR="00210EB9" w:rsidRPr="00B05B49" w14:paraId="67BBF8BE" w14:textId="77777777">
        <w:trPr>
          <w:trHeight w:val="300"/>
        </w:trPr>
        <w:tc>
          <w:tcPr>
            <w:tcW w:w="1771" w:type="dxa"/>
            <w:shd w:val="clear" w:color="auto" w:fill="auto"/>
          </w:tcPr>
          <w:p w14:paraId="624FC300" w14:textId="77777777" w:rsidR="00210EB9" w:rsidRPr="00B05B49" w:rsidRDefault="00641B34">
            <w:pPr>
              <w:rPr>
                <w:sz w:val="20"/>
                <w:szCs w:val="22"/>
              </w:rPr>
            </w:pPr>
            <w:r w:rsidRPr="00B05B49">
              <w:rPr>
                <w:sz w:val="20"/>
                <w:szCs w:val="22"/>
              </w:rPr>
              <w:t>Question 3</w:t>
            </w:r>
          </w:p>
        </w:tc>
        <w:tc>
          <w:tcPr>
            <w:tcW w:w="6097" w:type="dxa"/>
            <w:shd w:val="clear" w:color="auto" w:fill="auto"/>
          </w:tcPr>
          <w:p w14:paraId="28F8B171" w14:textId="77777777" w:rsidR="00210EB9" w:rsidRPr="00B05B49" w:rsidRDefault="00641B34">
            <w:pPr>
              <w:rPr>
                <w:sz w:val="20"/>
                <w:szCs w:val="22"/>
              </w:rPr>
            </w:pPr>
            <w:r w:rsidRPr="00B05B49">
              <w:rPr>
                <w:sz w:val="20"/>
                <w:szCs w:val="22"/>
              </w:rPr>
              <w:t> </w:t>
            </w:r>
          </w:p>
        </w:tc>
      </w:tr>
      <w:tr w:rsidR="00210EB9" w:rsidRPr="00B05B49" w14:paraId="05E9EA2E" w14:textId="77777777">
        <w:trPr>
          <w:trHeight w:val="300"/>
        </w:trPr>
        <w:tc>
          <w:tcPr>
            <w:tcW w:w="1771" w:type="dxa"/>
            <w:shd w:val="clear" w:color="auto" w:fill="auto"/>
          </w:tcPr>
          <w:p w14:paraId="31426FCF" w14:textId="77777777" w:rsidR="00210EB9" w:rsidRPr="00B05B49" w:rsidRDefault="00641B34">
            <w:pPr>
              <w:rPr>
                <w:sz w:val="20"/>
                <w:szCs w:val="22"/>
              </w:rPr>
            </w:pPr>
            <w:r w:rsidRPr="00B05B49">
              <w:rPr>
                <w:sz w:val="20"/>
                <w:szCs w:val="22"/>
              </w:rPr>
              <w:t>Answer</w:t>
            </w:r>
          </w:p>
        </w:tc>
        <w:tc>
          <w:tcPr>
            <w:tcW w:w="6097" w:type="dxa"/>
            <w:shd w:val="clear" w:color="auto" w:fill="auto"/>
          </w:tcPr>
          <w:p w14:paraId="5CC8296C" w14:textId="77777777" w:rsidR="00210EB9" w:rsidRPr="00B05B49" w:rsidRDefault="00210EB9">
            <w:pPr>
              <w:rPr>
                <w:sz w:val="20"/>
                <w:szCs w:val="22"/>
              </w:rPr>
            </w:pPr>
          </w:p>
        </w:tc>
      </w:tr>
      <w:tr w:rsidR="00210EB9" w:rsidRPr="00B05B49" w14:paraId="27E66F81" w14:textId="77777777">
        <w:trPr>
          <w:trHeight w:val="300"/>
        </w:trPr>
        <w:tc>
          <w:tcPr>
            <w:tcW w:w="1771" w:type="dxa"/>
            <w:shd w:val="clear" w:color="auto" w:fill="auto"/>
          </w:tcPr>
          <w:p w14:paraId="79C9A74C" w14:textId="77777777" w:rsidR="00210EB9" w:rsidRPr="00B05B49" w:rsidRDefault="00641B34">
            <w:pPr>
              <w:rPr>
                <w:sz w:val="20"/>
                <w:szCs w:val="22"/>
              </w:rPr>
            </w:pPr>
            <w:r w:rsidRPr="00B05B49">
              <w:rPr>
                <w:sz w:val="20"/>
                <w:szCs w:val="22"/>
              </w:rPr>
              <w:t>Question 4</w:t>
            </w:r>
          </w:p>
        </w:tc>
        <w:tc>
          <w:tcPr>
            <w:tcW w:w="6097" w:type="dxa"/>
            <w:shd w:val="clear" w:color="auto" w:fill="auto"/>
          </w:tcPr>
          <w:p w14:paraId="4823FE7A" w14:textId="77777777" w:rsidR="00210EB9" w:rsidRPr="00B05B49" w:rsidRDefault="00641B34">
            <w:pPr>
              <w:rPr>
                <w:sz w:val="20"/>
                <w:szCs w:val="22"/>
              </w:rPr>
            </w:pPr>
            <w:r w:rsidRPr="00B05B49">
              <w:rPr>
                <w:sz w:val="20"/>
                <w:szCs w:val="22"/>
              </w:rPr>
              <w:t> </w:t>
            </w:r>
          </w:p>
        </w:tc>
      </w:tr>
      <w:tr w:rsidR="00210EB9" w:rsidRPr="00B05B49" w14:paraId="280F0046" w14:textId="77777777">
        <w:trPr>
          <w:trHeight w:val="300"/>
        </w:trPr>
        <w:tc>
          <w:tcPr>
            <w:tcW w:w="1771" w:type="dxa"/>
            <w:shd w:val="clear" w:color="auto" w:fill="auto"/>
          </w:tcPr>
          <w:p w14:paraId="4E5071E4" w14:textId="77777777" w:rsidR="00210EB9" w:rsidRPr="00B05B49" w:rsidRDefault="00641B34">
            <w:pPr>
              <w:rPr>
                <w:sz w:val="20"/>
                <w:szCs w:val="22"/>
              </w:rPr>
            </w:pPr>
            <w:r w:rsidRPr="00B05B49">
              <w:rPr>
                <w:sz w:val="20"/>
                <w:szCs w:val="22"/>
              </w:rPr>
              <w:t>Answer</w:t>
            </w:r>
          </w:p>
        </w:tc>
        <w:tc>
          <w:tcPr>
            <w:tcW w:w="6097" w:type="dxa"/>
            <w:shd w:val="clear" w:color="auto" w:fill="auto"/>
          </w:tcPr>
          <w:p w14:paraId="7F2E2359" w14:textId="77777777" w:rsidR="00210EB9" w:rsidRPr="00B05B49" w:rsidRDefault="00210EB9">
            <w:pPr>
              <w:rPr>
                <w:sz w:val="20"/>
                <w:szCs w:val="22"/>
              </w:rPr>
            </w:pPr>
          </w:p>
        </w:tc>
      </w:tr>
      <w:tr w:rsidR="00210EB9" w:rsidRPr="00B05B49" w14:paraId="09BFE72C" w14:textId="77777777">
        <w:trPr>
          <w:trHeight w:val="300"/>
        </w:trPr>
        <w:tc>
          <w:tcPr>
            <w:tcW w:w="1771" w:type="dxa"/>
            <w:shd w:val="clear" w:color="auto" w:fill="auto"/>
          </w:tcPr>
          <w:p w14:paraId="628A497B" w14:textId="77777777" w:rsidR="00210EB9" w:rsidRPr="00B05B49" w:rsidRDefault="00641B34">
            <w:pPr>
              <w:rPr>
                <w:sz w:val="20"/>
                <w:szCs w:val="22"/>
              </w:rPr>
            </w:pPr>
            <w:r w:rsidRPr="00B05B49">
              <w:rPr>
                <w:sz w:val="20"/>
                <w:szCs w:val="22"/>
              </w:rPr>
              <w:t>Question 5</w:t>
            </w:r>
          </w:p>
        </w:tc>
        <w:tc>
          <w:tcPr>
            <w:tcW w:w="6097" w:type="dxa"/>
            <w:shd w:val="clear" w:color="auto" w:fill="auto"/>
          </w:tcPr>
          <w:p w14:paraId="6E31DB88" w14:textId="77777777" w:rsidR="00210EB9" w:rsidRPr="00B05B49" w:rsidRDefault="00641B34">
            <w:pPr>
              <w:rPr>
                <w:sz w:val="20"/>
                <w:szCs w:val="22"/>
              </w:rPr>
            </w:pPr>
            <w:r w:rsidRPr="00B05B49">
              <w:rPr>
                <w:sz w:val="20"/>
                <w:szCs w:val="22"/>
              </w:rPr>
              <w:t> </w:t>
            </w:r>
          </w:p>
        </w:tc>
      </w:tr>
      <w:tr w:rsidR="00210EB9" w:rsidRPr="00B05B49" w14:paraId="6A31BEFD" w14:textId="77777777">
        <w:trPr>
          <w:trHeight w:val="300"/>
        </w:trPr>
        <w:tc>
          <w:tcPr>
            <w:tcW w:w="1771" w:type="dxa"/>
            <w:shd w:val="clear" w:color="auto" w:fill="auto"/>
          </w:tcPr>
          <w:p w14:paraId="221432B7" w14:textId="77777777" w:rsidR="00210EB9" w:rsidRPr="00B05B49" w:rsidRDefault="00641B34">
            <w:pPr>
              <w:rPr>
                <w:sz w:val="20"/>
                <w:szCs w:val="22"/>
              </w:rPr>
            </w:pPr>
            <w:r w:rsidRPr="00B05B49">
              <w:rPr>
                <w:sz w:val="20"/>
                <w:szCs w:val="22"/>
              </w:rPr>
              <w:t>Answer</w:t>
            </w:r>
          </w:p>
        </w:tc>
        <w:tc>
          <w:tcPr>
            <w:tcW w:w="6097" w:type="dxa"/>
            <w:shd w:val="clear" w:color="auto" w:fill="auto"/>
          </w:tcPr>
          <w:p w14:paraId="7BEA6501" w14:textId="77777777" w:rsidR="00210EB9" w:rsidRPr="00B05B49" w:rsidRDefault="00210EB9">
            <w:pPr>
              <w:rPr>
                <w:sz w:val="20"/>
                <w:szCs w:val="22"/>
              </w:rPr>
            </w:pPr>
          </w:p>
        </w:tc>
      </w:tr>
      <w:tr w:rsidR="00210EB9" w:rsidRPr="00B05B49" w14:paraId="069260D2" w14:textId="77777777">
        <w:trPr>
          <w:trHeight w:val="300"/>
        </w:trPr>
        <w:tc>
          <w:tcPr>
            <w:tcW w:w="1771" w:type="dxa"/>
            <w:shd w:val="clear" w:color="auto" w:fill="auto"/>
          </w:tcPr>
          <w:p w14:paraId="1178D1D8" w14:textId="77777777" w:rsidR="00210EB9" w:rsidRPr="00B05B49" w:rsidRDefault="00641B34">
            <w:pPr>
              <w:rPr>
                <w:sz w:val="20"/>
                <w:szCs w:val="22"/>
              </w:rPr>
            </w:pPr>
            <w:r w:rsidRPr="00B05B49">
              <w:rPr>
                <w:sz w:val="20"/>
                <w:szCs w:val="22"/>
              </w:rPr>
              <w:t>Question 6</w:t>
            </w:r>
          </w:p>
        </w:tc>
        <w:tc>
          <w:tcPr>
            <w:tcW w:w="6097" w:type="dxa"/>
            <w:shd w:val="clear" w:color="auto" w:fill="auto"/>
          </w:tcPr>
          <w:p w14:paraId="63170E74" w14:textId="77777777" w:rsidR="00210EB9" w:rsidRPr="00B05B49" w:rsidRDefault="00641B34">
            <w:pPr>
              <w:rPr>
                <w:sz w:val="20"/>
                <w:szCs w:val="22"/>
              </w:rPr>
            </w:pPr>
            <w:r w:rsidRPr="00B05B49">
              <w:rPr>
                <w:sz w:val="20"/>
                <w:szCs w:val="22"/>
              </w:rPr>
              <w:t> </w:t>
            </w:r>
          </w:p>
        </w:tc>
      </w:tr>
      <w:tr w:rsidR="00210EB9" w:rsidRPr="00B05B49" w14:paraId="29FBF5A7" w14:textId="77777777">
        <w:trPr>
          <w:trHeight w:val="300"/>
        </w:trPr>
        <w:tc>
          <w:tcPr>
            <w:tcW w:w="1771" w:type="dxa"/>
            <w:shd w:val="clear" w:color="auto" w:fill="auto"/>
          </w:tcPr>
          <w:p w14:paraId="38990240" w14:textId="77777777" w:rsidR="00210EB9" w:rsidRPr="00B05B49" w:rsidRDefault="00641B34">
            <w:pPr>
              <w:rPr>
                <w:sz w:val="20"/>
                <w:szCs w:val="22"/>
              </w:rPr>
            </w:pPr>
            <w:r w:rsidRPr="00B05B49">
              <w:rPr>
                <w:sz w:val="20"/>
                <w:szCs w:val="22"/>
              </w:rPr>
              <w:t>Answer</w:t>
            </w:r>
          </w:p>
        </w:tc>
        <w:tc>
          <w:tcPr>
            <w:tcW w:w="6097" w:type="dxa"/>
            <w:shd w:val="clear" w:color="auto" w:fill="auto"/>
          </w:tcPr>
          <w:p w14:paraId="60F8204C" w14:textId="77777777" w:rsidR="00210EB9" w:rsidRPr="00B05B49" w:rsidRDefault="00210EB9">
            <w:pPr>
              <w:rPr>
                <w:sz w:val="20"/>
                <w:szCs w:val="22"/>
              </w:rPr>
            </w:pPr>
          </w:p>
        </w:tc>
      </w:tr>
      <w:tr w:rsidR="00210EB9" w:rsidRPr="00B05B49" w14:paraId="002C9858" w14:textId="77777777">
        <w:trPr>
          <w:trHeight w:val="300"/>
        </w:trPr>
        <w:tc>
          <w:tcPr>
            <w:tcW w:w="1771" w:type="dxa"/>
            <w:shd w:val="clear" w:color="auto" w:fill="auto"/>
          </w:tcPr>
          <w:p w14:paraId="420BCCAD" w14:textId="77777777" w:rsidR="00210EB9" w:rsidRPr="00B05B49" w:rsidRDefault="00641B34">
            <w:pPr>
              <w:rPr>
                <w:sz w:val="20"/>
                <w:szCs w:val="22"/>
              </w:rPr>
            </w:pPr>
            <w:r w:rsidRPr="00B05B49">
              <w:rPr>
                <w:sz w:val="20"/>
                <w:szCs w:val="22"/>
              </w:rPr>
              <w:t>Question 7</w:t>
            </w:r>
          </w:p>
        </w:tc>
        <w:tc>
          <w:tcPr>
            <w:tcW w:w="6097" w:type="dxa"/>
            <w:shd w:val="clear" w:color="auto" w:fill="auto"/>
          </w:tcPr>
          <w:p w14:paraId="59B7EDDA" w14:textId="77777777" w:rsidR="00210EB9" w:rsidRPr="00B05B49" w:rsidRDefault="00641B34">
            <w:pPr>
              <w:rPr>
                <w:sz w:val="20"/>
                <w:szCs w:val="22"/>
              </w:rPr>
            </w:pPr>
            <w:r w:rsidRPr="00B05B49">
              <w:rPr>
                <w:sz w:val="20"/>
                <w:szCs w:val="22"/>
              </w:rPr>
              <w:t> </w:t>
            </w:r>
          </w:p>
        </w:tc>
      </w:tr>
      <w:tr w:rsidR="00210EB9" w:rsidRPr="00B05B49" w14:paraId="654698C0" w14:textId="77777777">
        <w:trPr>
          <w:trHeight w:val="300"/>
        </w:trPr>
        <w:tc>
          <w:tcPr>
            <w:tcW w:w="1771" w:type="dxa"/>
            <w:shd w:val="clear" w:color="auto" w:fill="auto"/>
          </w:tcPr>
          <w:p w14:paraId="49DD1AC5" w14:textId="77777777" w:rsidR="00210EB9" w:rsidRPr="00B05B49" w:rsidRDefault="00641B34">
            <w:pPr>
              <w:rPr>
                <w:sz w:val="20"/>
                <w:szCs w:val="22"/>
              </w:rPr>
            </w:pPr>
            <w:r w:rsidRPr="00B05B49">
              <w:rPr>
                <w:sz w:val="20"/>
                <w:szCs w:val="22"/>
              </w:rPr>
              <w:t>Answer</w:t>
            </w:r>
          </w:p>
        </w:tc>
        <w:tc>
          <w:tcPr>
            <w:tcW w:w="6097" w:type="dxa"/>
            <w:shd w:val="clear" w:color="auto" w:fill="auto"/>
          </w:tcPr>
          <w:p w14:paraId="4258D740" w14:textId="77777777" w:rsidR="00210EB9" w:rsidRPr="00B05B49" w:rsidRDefault="00210EB9">
            <w:pPr>
              <w:rPr>
                <w:sz w:val="20"/>
                <w:szCs w:val="22"/>
              </w:rPr>
            </w:pPr>
          </w:p>
        </w:tc>
      </w:tr>
      <w:tr w:rsidR="00210EB9" w:rsidRPr="00B05B49" w14:paraId="2655E252" w14:textId="77777777">
        <w:trPr>
          <w:trHeight w:val="300"/>
        </w:trPr>
        <w:tc>
          <w:tcPr>
            <w:tcW w:w="1771" w:type="dxa"/>
            <w:shd w:val="clear" w:color="auto" w:fill="auto"/>
          </w:tcPr>
          <w:p w14:paraId="605EEA2B" w14:textId="77777777" w:rsidR="00210EB9" w:rsidRPr="00B05B49" w:rsidRDefault="00641B34">
            <w:pPr>
              <w:rPr>
                <w:sz w:val="20"/>
                <w:szCs w:val="22"/>
              </w:rPr>
            </w:pPr>
            <w:r w:rsidRPr="00B05B49">
              <w:rPr>
                <w:sz w:val="20"/>
                <w:szCs w:val="22"/>
              </w:rPr>
              <w:t>Question 8</w:t>
            </w:r>
          </w:p>
        </w:tc>
        <w:tc>
          <w:tcPr>
            <w:tcW w:w="6097" w:type="dxa"/>
            <w:shd w:val="clear" w:color="auto" w:fill="auto"/>
          </w:tcPr>
          <w:p w14:paraId="344A6D75" w14:textId="77777777" w:rsidR="00210EB9" w:rsidRPr="00B05B49" w:rsidRDefault="00641B34">
            <w:pPr>
              <w:rPr>
                <w:sz w:val="20"/>
                <w:szCs w:val="22"/>
              </w:rPr>
            </w:pPr>
            <w:r w:rsidRPr="00B05B49">
              <w:rPr>
                <w:sz w:val="20"/>
                <w:szCs w:val="22"/>
              </w:rPr>
              <w:t> </w:t>
            </w:r>
          </w:p>
        </w:tc>
      </w:tr>
      <w:tr w:rsidR="00210EB9" w:rsidRPr="00B05B49" w14:paraId="3E2F4098" w14:textId="77777777">
        <w:trPr>
          <w:trHeight w:val="300"/>
        </w:trPr>
        <w:tc>
          <w:tcPr>
            <w:tcW w:w="1771" w:type="dxa"/>
            <w:shd w:val="clear" w:color="auto" w:fill="auto"/>
          </w:tcPr>
          <w:p w14:paraId="47D81BD6" w14:textId="77777777" w:rsidR="00210EB9" w:rsidRPr="00B05B49" w:rsidRDefault="00641B34">
            <w:pPr>
              <w:rPr>
                <w:sz w:val="20"/>
                <w:szCs w:val="22"/>
              </w:rPr>
            </w:pPr>
            <w:r w:rsidRPr="00B05B49">
              <w:rPr>
                <w:sz w:val="20"/>
                <w:szCs w:val="22"/>
              </w:rPr>
              <w:t>Answer</w:t>
            </w:r>
          </w:p>
        </w:tc>
        <w:tc>
          <w:tcPr>
            <w:tcW w:w="6097" w:type="dxa"/>
            <w:shd w:val="clear" w:color="auto" w:fill="auto"/>
          </w:tcPr>
          <w:p w14:paraId="48B0B57C" w14:textId="77777777" w:rsidR="00210EB9" w:rsidRPr="00B05B49" w:rsidRDefault="00210EB9">
            <w:pPr>
              <w:rPr>
                <w:sz w:val="20"/>
                <w:szCs w:val="22"/>
              </w:rPr>
            </w:pPr>
          </w:p>
        </w:tc>
      </w:tr>
      <w:tr w:rsidR="00210EB9" w:rsidRPr="00B05B49" w14:paraId="66156040" w14:textId="77777777">
        <w:trPr>
          <w:trHeight w:val="300"/>
        </w:trPr>
        <w:tc>
          <w:tcPr>
            <w:tcW w:w="1771" w:type="dxa"/>
            <w:shd w:val="clear" w:color="auto" w:fill="auto"/>
          </w:tcPr>
          <w:p w14:paraId="35CDEC4C" w14:textId="77777777" w:rsidR="00210EB9" w:rsidRPr="00B05B49" w:rsidRDefault="00641B34">
            <w:pPr>
              <w:rPr>
                <w:sz w:val="20"/>
                <w:szCs w:val="22"/>
              </w:rPr>
            </w:pPr>
            <w:r w:rsidRPr="00B05B49">
              <w:rPr>
                <w:sz w:val="20"/>
                <w:szCs w:val="22"/>
              </w:rPr>
              <w:t>Etc.</w:t>
            </w:r>
          </w:p>
        </w:tc>
        <w:tc>
          <w:tcPr>
            <w:tcW w:w="6097" w:type="dxa"/>
            <w:shd w:val="clear" w:color="auto" w:fill="auto"/>
          </w:tcPr>
          <w:p w14:paraId="37EEFAB9" w14:textId="77777777" w:rsidR="00210EB9" w:rsidRPr="00B05B49" w:rsidRDefault="00210EB9">
            <w:pPr>
              <w:spacing w:line="233" w:lineRule="auto"/>
              <w:ind w:firstLine="240"/>
              <w:rPr>
                <w:sz w:val="20"/>
                <w:szCs w:val="22"/>
              </w:rPr>
            </w:pPr>
          </w:p>
        </w:tc>
      </w:tr>
    </w:tbl>
    <w:p w14:paraId="5D1A574E" w14:textId="77777777" w:rsidR="00210EB9" w:rsidRPr="00B05B49" w:rsidRDefault="00210EB9">
      <w:pPr>
        <w:keepNext/>
        <w:pBdr>
          <w:top w:val="nil"/>
          <w:left w:val="nil"/>
          <w:bottom w:val="nil"/>
          <w:right w:val="nil"/>
          <w:between w:val="nil"/>
        </w:pBdr>
        <w:spacing w:before="240" w:after="240"/>
        <w:rPr>
          <w:color w:val="000000"/>
          <w:sz w:val="20"/>
          <w:szCs w:val="22"/>
        </w:rPr>
      </w:pPr>
    </w:p>
    <w:p w14:paraId="05F0870B" w14:textId="6F3EA652" w:rsidR="008875F7" w:rsidRPr="008875F7" w:rsidRDefault="008875F7" w:rsidP="008875F7">
      <w:pPr>
        <w:rPr>
          <w:sz w:val="20"/>
          <w:szCs w:val="22"/>
          <w:lang w:val="en-US"/>
        </w:rPr>
      </w:pPr>
    </w:p>
    <w:sectPr w:rsidR="008875F7" w:rsidRPr="008875F7" w:rsidSect="00931BA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98" w:right="2818" w:bottom="1077" w:left="1559" w:header="397" w:footer="561" w:gutter="0"/>
      <w:cols w:space="708" w:equalWidth="0">
        <w:col w:w="9360"/>
      </w:cols>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71F30" w14:textId="77777777" w:rsidR="008E07DD" w:rsidRDefault="008E07DD">
      <w:r>
        <w:separator/>
      </w:r>
    </w:p>
  </w:endnote>
  <w:endnote w:type="continuationSeparator" w:id="0">
    <w:p w14:paraId="403527D9" w14:textId="77777777" w:rsidR="008E07DD" w:rsidRDefault="008E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20962" w14:textId="77777777" w:rsidR="008E07DD" w:rsidRDefault="008E07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821864"/>
      <w:docPartObj>
        <w:docPartGallery w:val="Page Numbers (Bottom of Page)"/>
        <w:docPartUnique/>
      </w:docPartObj>
    </w:sdtPr>
    <w:sdtEndPr/>
    <w:sdtContent>
      <w:p w14:paraId="68C7E97D" w14:textId="5C0C37DA" w:rsidR="008E07DD" w:rsidRDefault="008E07DD">
        <w:pPr>
          <w:pStyle w:val="Voettekst"/>
          <w:jc w:val="right"/>
        </w:pPr>
        <w:r>
          <w:fldChar w:fldCharType="begin"/>
        </w:r>
        <w:r>
          <w:instrText>PAGE   \* MERGEFORMAT</w:instrText>
        </w:r>
        <w:r>
          <w:fldChar w:fldCharType="separate"/>
        </w:r>
        <w:r>
          <w:t>2</w:t>
        </w:r>
        <w:r>
          <w:fldChar w:fldCharType="end"/>
        </w:r>
      </w:p>
    </w:sdtContent>
  </w:sdt>
  <w:p w14:paraId="138B833F" w14:textId="77777777" w:rsidR="008E07DD" w:rsidRDefault="008E07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95D67" w14:textId="77777777" w:rsidR="008E07DD" w:rsidRDefault="008E07DD">
    <w:pPr>
      <w:widowControl w:val="0"/>
      <w:pBdr>
        <w:top w:val="nil"/>
        <w:left w:val="nil"/>
        <w:bottom w:val="nil"/>
        <w:right w:val="nil"/>
        <w:between w:val="nil"/>
      </w:pBdr>
      <w:spacing w:line="276" w:lineRule="auto"/>
      <w:rPr>
        <w:color w:val="000000"/>
        <w:sz w:val="2"/>
        <w:szCs w:val="2"/>
      </w:rPr>
    </w:pPr>
  </w:p>
  <w:tbl>
    <w:tblPr>
      <w:tblStyle w:val="a5"/>
      <w:tblW w:w="9771" w:type="dxa"/>
      <w:tblLayout w:type="fixed"/>
      <w:tblLook w:val="0000" w:firstRow="0" w:lastRow="0" w:firstColumn="0" w:lastColumn="0" w:noHBand="0" w:noVBand="0"/>
    </w:tblPr>
    <w:tblGrid>
      <w:gridCol w:w="7601"/>
      <w:gridCol w:w="2170"/>
    </w:tblGrid>
    <w:tr w:rsidR="008E07DD" w14:paraId="571807EB" w14:textId="77777777">
      <w:trPr>
        <w:trHeight w:val="240"/>
      </w:trPr>
      <w:tc>
        <w:tcPr>
          <w:tcW w:w="7601" w:type="dxa"/>
          <w:shd w:val="clear" w:color="auto" w:fill="auto"/>
        </w:tcPr>
        <w:p w14:paraId="1270DEB6" w14:textId="77777777" w:rsidR="008E07DD" w:rsidRDefault="008E07DD"/>
      </w:tc>
      <w:tc>
        <w:tcPr>
          <w:tcW w:w="2170" w:type="dxa"/>
        </w:tcPr>
        <w:p w14:paraId="0F1C98A1" w14:textId="158E9EC5" w:rsidR="008E07DD" w:rsidRDefault="008E07DD">
          <w:pPr>
            <w:pBdr>
              <w:top w:val="nil"/>
              <w:left w:val="nil"/>
              <w:bottom w:val="nil"/>
              <w:right w:val="nil"/>
              <w:between w:val="nil"/>
            </w:pBdr>
            <w:spacing w:line="180" w:lineRule="auto"/>
            <w:rPr>
              <w:color w:val="000000"/>
              <w:sz w:val="13"/>
              <w:szCs w:val="13"/>
            </w:rPr>
          </w:pPr>
          <w:r>
            <w:rPr>
              <w:color w:val="000000"/>
              <w:sz w:val="13"/>
              <w:szCs w:val="13"/>
            </w:rPr>
            <w:t xml:space="preserve">Page </w:t>
          </w:r>
          <w:r>
            <w:rPr>
              <w:color w:val="000000"/>
              <w:sz w:val="13"/>
              <w:szCs w:val="13"/>
            </w:rPr>
            <w:fldChar w:fldCharType="begin"/>
          </w:r>
          <w:r>
            <w:rPr>
              <w:color w:val="000000"/>
              <w:sz w:val="13"/>
              <w:szCs w:val="13"/>
            </w:rPr>
            <w:instrText>PAGE</w:instrText>
          </w:r>
          <w:r>
            <w:rPr>
              <w:color w:val="000000"/>
              <w:sz w:val="13"/>
              <w:szCs w:val="13"/>
            </w:rPr>
            <w:fldChar w:fldCharType="separate"/>
          </w:r>
          <w:r>
            <w:rPr>
              <w:noProof/>
              <w:color w:val="000000"/>
              <w:sz w:val="13"/>
              <w:szCs w:val="13"/>
            </w:rPr>
            <w:t>1</w:t>
          </w:r>
          <w:r>
            <w:rPr>
              <w:color w:val="000000"/>
              <w:sz w:val="13"/>
              <w:szCs w:val="13"/>
            </w:rPr>
            <w:fldChar w:fldCharType="end"/>
          </w:r>
          <w:r>
            <w:rPr>
              <w:color w:val="000000"/>
              <w:sz w:val="13"/>
              <w:szCs w:val="13"/>
            </w:rPr>
            <w:t xml:space="preserve"> of 1</w:t>
          </w:r>
        </w:p>
      </w:tc>
    </w:tr>
  </w:tbl>
  <w:p w14:paraId="4FF49B63" w14:textId="77777777" w:rsidR="008E07DD" w:rsidRDefault="008E07DD">
    <w:pPr>
      <w:pBdr>
        <w:top w:val="nil"/>
        <w:left w:val="nil"/>
        <w:bottom w:val="nil"/>
        <w:right w:val="nil"/>
        <w:between w:val="nil"/>
      </w:pBdr>
      <w:tabs>
        <w:tab w:val="center" w:pos="4536"/>
        <w:tab w:val="right" w:pos="9072"/>
      </w:tabs>
      <w:rPr>
        <w:color w:val="000000"/>
        <w:sz w:val="2"/>
        <w:szCs w:val="2"/>
      </w:rPr>
    </w:pPr>
  </w:p>
  <w:p w14:paraId="75F9F6B5" w14:textId="77777777" w:rsidR="008E07DD" w:rsidRDefault="008E07DD">
    <w:pPr>
      <w:pBdr>
        <w:top w:val="nil"/>
        <w:left w:val="nil"/>
        <w:bottom w:val="nil"/>
        <w:right w:val="nil"/>
        <w:between w:val="nil"/>
      </w:pBdr>
      <w:tabs>
        <w:tab w:val="center" w:pos="4536"/>
        <w:tab w:val="right" w:pos="9072"/>
      </w:tabs>
      <w:rPr>
        <w:color w:val="000000"/>
        <w:sz w:val="2"/>
        <w:szCs w:val="2"/>
      </w:rPr>
    </w:pPr>
  </w:p>
  <w:p w14:paraId="117A847A" w14:textId="77777777" w:rsidR="008E07DD" w:rsidRDefault="008E07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1F188" w14:textId="77777777" w:rsidR="008E07DD" w:rsidRDefault="008E07DD">
      <w:r>
        <w:separator/>
      </w:r>
    </w:p>
  </w:footnote>
  <w:footnote w:type="continuationSeparator" w:id="0">
    <w:p w14:paraId="042411E1" w14:textId="77777777" w:rsidR="008E07DD" w:rsidRDefault="008E07DD">
      <w:r>
        <w:continuationSeparator/>
      </w:r>
    </w:p>
  </w:footnote>
  <w:footnote w:id="1">
    <w:p w14:paraId="468C5783" w14:textId="77777777" w:rsidR="008E07DD" w:rsidRDefault="008E07DD" w:rsidP="00844F8B">
      <w:pPr>
        <w:pStyle w:val="Voetnoottekst"/>
      </w:pPr>
      <w:r>
        <w:rPr>
          <w:rStyle w:val="Voetnootmarkering"/>
        </w:rPr>
        <w:footnoteRef/>
      </w:r>
      <w:r>
        <w:t xml:space="preserve"> The term ‘entity’ implies the selected party or parties that are contracted at the conclusion of this process. The entity could be a single organization, or a collaboration of select individuals from different organizations.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4AB0C" w14:textId="77777777" w:rsidR="008E07DD" w:rsidRDefault="008E07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A5191" w14:textId="77777777" w:rsidR="008E07DD" w:rsidRDefault="008E07DD">
    <w:pPr>
      <w:rPr>
        <w:sz w:val="2"/>
        <w:szCs w:val="2"/>
      </w:rPr>
    </w:pPr>
  </w:p>
  <w:p w14:paraId="0478057D" w14:textId="77777777" w:rsidR="008E07DD" w:rsidRDefault="008E07DD">
    <w:pPr>
      <w:rPr>
        <w:sz w:val="2"/>
        <w:szCs w:val="2"/>
      </w:rPr>
    </w:pPr>
  </w:p>
  <w:p w14:paraId="0B774FC6" w14:textId="77777777" w:rsidR="008E07DD" w:rsidRDefault="008E07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F373D" w14:textId="0D0B5B14" w:rsidR="008E07DD" w:rsidRDefault="008E07DD" w:rsidP="000B0F6C">
    <w:pPr>
      <w:widowControl w:val="0"/>
      <w:pBdr>
        <w:top w:val="nil"/>
        <w:left w:val="nil"/>
        <w:bottom w:val="nil"/>
        <w:right w:val="nil"/>
        <w:between w:val="nil"/>
      </w:pBdr>
      <w:spacing w:line="276" w:lineRule="auto"/>
      <w:ind w:left="2880" w:firstLine="720"/>
    </w:pPr>
    <w:r>
      <w:rPr>
        <w:noProof/>
      </w:rPr>
      <w:drawing>
        <wp:inline distT="0" distB="0" distL="0" distR="0" wp14:anchorId="665C7C8B" wp14:editId="4D51ABAD">
          <wp:extent cx="469265" cy="1579245"/>
          <wp:effectExtent l="0" t="0" r="6985"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1579245"/>
                  </a:xfrm>
                  <a:prstGeom prst="rect">
                    <a:avLst/>
                  </a:prstGeom>
                  <a:noFill/>
                </pic:spPr>
              </pic:pic>
            </a:graphicData>
          </a:graphic>
        </wp:inline>
      </w:drawing>
    </w:r>
    <w:r>
      <w:rPr>
        <w:noProof/>
      </w:rPr>
      <w:drawing>
        <wp:inline distT="0" distB="0" distL="0" distR="0" wp14:anchorId="1F0E1B02" wp14:editId="758F5DE5">
          <wp:extent cx="1962150" cy="1400175"/>
          <wp:effectExtent l="0" t="0" r="0" b="9525"/>
          <wp:docPr id="6" name="Afbeelding 6"/>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62150" cy="1400175"/>
                  </a:xfrm>
                  <a:prstGeom prst="rect">
                    <a:avLst/>
                  </a:prstGeom>
                </pic:spPr>
              </pic:pic>
            </a:graphicData>
          </a:graphic>
        </wp:inline>
      </w:drawing>
    </w:r>
  </w:p>
  <w:tbl>
    <w:tblPr>
      <w:tblStyle w:val="a3"/>
      <w:tblW w:w="5893" w:type="dxa"/>
      <w:tblLayout w:type="fixed"/>
      <w:tblLook w:val="0000" w:firstRow="0" w:lastRow="0" w:firstColumn="0" w:lastColumn="0" w:noHBand="0" w:noVBand="0"/>
    </w:tblPr>
    <w:tblGrid>
      <w:gridCol w:w="737"/>
      <w:gridCol w:w="5156"/>
    </w:tblGrid>
    <w:tr w:rsidR="008E07DD" w14:paraId="3B09BD94" w14:textId="77777777">
      <w:trPr>
        <w:trHeight w:val="2636"/>
      </w:trPr>
      <w:tc>
        <w:tcPr>
          <w:tcW w:w="737" w:type="dxa"/>
          <w:shd w:val="clear" w:color="auto" w:fill="auto"/>
        </w:tcPr>
        <w:p w14:paraId="3E26FA93" w14:textId="77777777" w:rsidR="008E07DD" w:rsidRDefault="008E07DD"/>
      </w:tc>
      <w:tc>
        <w:tcPr>
          <w:tcW w:w="5156" w:type="dxa"/>
          <w:shd w:val="clear" w:color="auto" w:fill="auto"/>
        </w:tcPr>
        <w:p w14:paraId="7867A3F4" w14:textId="0DD7DB99" w:rsidR="008E07DD" w:rsidRDefault="008E07DD"/>
      </w:tc>
    </w:tr>
  </w:tbl>
  <w:p w14:paraId="7FBAAD01" w14:textId="77777777" w:rsidR="008E07DD" w:rsidRDefault="008E07DD"/>
  <w:p w14:paraId="378C0230" w14:textId="77777777" w:rsidR="008E07DD" w:rsidRDefault="008E07DD">
    <w:pPr>
      <w:pBdr>
        <w:top w:val="nil"/>
        <w:left w:val="nil"/>
        <w:bottom w:val="nil"/>
        <w:right w:val="nil"/>
        <w:between w:val="nil"/>
      </w:pBdr>
      <w:tabs>
        <w:tab w:val="center" w:pos="4536"/>
        <w:tab w:val="right" w:pos="9072"/>
      </w:tabs>
      <w:rPr>
        <w:color w:val="000000"/>
      </w:rPr>
    </w:pPr>
  </w:p>
  <w:p w14:paraId="113CCAF9" w14:textId="77777777" w:rsidR="008E07DD" w:rsidRDefault="008E07DD">
    <w:pPr>
      <w:pBdr>
        <w:top w:val="nil"/>
        <w:left w:val="nil"/>
        <w:bottom w:val="nil"/>
        <w:right w:val="nil"/>
        <w:between w:val="nil"/>
      </w:pBdr>
      <w:tabs>
        <w:tab w:val="center" w:pos="4536"/>
        <w:tab w:val="right" w:pos="9072"/>
      </w:tabs>
      <w:rPr>
        <w:color w:val="000000"/>
      </w:rPr>
    </w:pPr>
  </w:p>
  <w:p w14:paraId="64437CA2" w14:textId="77777777" w:rsidR="008E07DD" w:rsidRDefault="008E07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25C"/>
    <w:multiLevelType w:val="hybridMultilevel"/>
    <w:tmpl w:val="F998E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34487"/>
    <w:multiLevelType w:val="hybridMultilevel"/>
    <w:tmpl w:val="3A308C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596EA4"/>
    <w:multiLevelType w:val="hybridMultilevel"/>
    <w:tmpl w:val="A8B24CC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1599E"/>
    <w:multiLevelType w:val="hybridMultilevel"/>
    <w:tmpl w:val="9CA4D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DD2FEE"/>
    <w:multiLevelType w:val="hybridMultilevel"/>
    <w:tmpl w:val="E1BED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073A62"/>
    <w:multiLevelType w:val="hybridMultilevel"/>
    <w:tmpl w:val="C8AA94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4B0AC4"/>
    <w:multiLevelType w:val="hybridMultilevel"/>
    <w:tmpl w:val="741AA558"/>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4111F5"/>
    <w:multiLevelType w:val="multilevel"/>
    <w:tmpl w:val="2C5C4256"/>
    <w:lvl w:ilvl="0">
      <w:start w:val="1"/>
      <w:numFmt w:val="decimal"/>
      <w:lvlText w:val="%1"/>
      <w:lvlJc w:val="left"/>
      <w:pPr>
        <w:ind w:left="432" w:hanging="432"/>
      </w:pPr>
    </w:lvl>
    <w:lvl w:ilvl="1">
      <w:start w:val="1"/>
      <w:numFmt w:val="decimal"/>
      <w:lvlText w:val="%1.%2"/>
      <w:lvlJc w:val="left"/>
      <w:pPr>
        <w:ind w:left="142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9905C69"/>
    <w:multiLevelType w:val="hybridMultilevel"/>
    <w:tmpl w:val="ACDA97A2"/>
    <w:lvl w:ilvl="0" w:tplc="08090001">
      <w:start w:val="1"/>
      <w:numFmt w:val="bullet"/>
      <w:lvlText w:val=""/>
      <w:lvlJc w:val="left"/>
      <w:pPr>
        <w:ind w:left="720" w:hanging="360"/>
      </w:pPr>
      <w:rPr>
        <w:rFonts w:ascii="Symbol" w:hAnsi="Symbol" w:hint="default"/>
      </w:rPr>
    </w:lvl>
    <w:lvl w:ilvl="1" w:tplc="A5F43292">
      <w:numFmt w:val="bullet"/>
      <w:lvlText w:val="•"/>
      <w:lvlJc w:val="left"/>
      <w:pPr>
        <w:ind w:left="1800" w:hanging="720"/>
      </w:pPr>
      <w:rPr>
        <w:rFonts w:ascii="Verdana" w:eastAsia="Times New Roman" w:hAnsi="Verdana"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1F4331"/>
    <w:multiLevelType w:val="hybridMultilevel"/>
    <w:tmpl w:val="D71E1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8"/>
  </w:num>
  <w:num w:numId="6">
    <w:abstractNumId w:val="9"/>
  </w:num>
  <w:num w:numId="7">
    <w:abstractNumId w:val="4"/>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EB9"/>
    <w:rsid w:val="00015264"/>
    <w:rsid w:val="000B0F6C"/>
    <w:rsid w:val="00133994"/>
    <w:rsid w:val="00165F2B"/>
    <w:rsid w:val="00190450"/>
    <w:rsid w:val="001D7809"/>
    <w:rsid w:val="00203D4E"/>
    <w:rsid w:val="00210EB9"/>
    <w:rsid w:val="00210FD5"/>
    <w:rsid w:val="002347F9"/>
    <w:rsid w:val="00235567"/>
    <w:rsid w:val="00235C28"/>
    <w:rsid w:val="0025769A"/>
    <w:rsid w:val="00271893"/>
    <w:rsid w:val="00273350"/>
    <w:rsid w:val="002F11A6"/>
    <w:rsid w:val="003A0EE4"/>
    <w:rsid w:val="003E7A82"/>
    <w:rsid w:val="004048A8"/>
    <w:rsid w:val="0050548F"/>
    <w:rsid w:val="00516A4B"/>
    <w:rsid w:val="00605E30"/>
    <w:rsid w:val="00641B34"/>
    <w:rsid w:val="00686861"/>
    <w:rsid w:val="00694F18"/>
    <w:rsid w:val="006A0EDA"/>
    <w:rsid w:val="006C0C3C"/>
    <w:rsid w:val="00762BA1"/>
    <w:rsid w:val="007637A6"/>
    <w:rsid w:val="007B5D6C"/>
    <w:rsid w:val="00801C5F"/>
    <w:rsid w:val="00805F48"/>
    <w:rsid w:val="00815BAD"/>
    <w:rsid w:val="00824720"/>
    <w:rsid w:val="00844F8B"/>
    <w:rsid w:val="008875F7"/>
    <w:rsid w:val="008D4E11"/>
    <w:rsid w:val="008E07DD"/>
    <w:rsid w:val="00900044"/>
    <w:rsid w:val="009110B9"/>
    <w:rsid w:val="00931BA0"/>
    <w:rsid w:val="00A329AC"/>
    <w:rsid w:val="00AE4432"/>
    <w:rsid w:val="00AF1872"/>
    <w:rsid w:val="00B05B49"/>
    <w:rsid w:val="00BF3BAA"/>
    <w:rsid w:val="00C05503"/>
    <w:rsid w:val="00C11278"/>
    <w:rsid w:val="00C408CB"/>
    <w:rsid w:val="00C6458E"/>
    <w:rsid w:val="00CA7830"/>
    <w:rsid w:val="00D47253"/>
    <w:rsid w:val="00E76DBC"/>
    <w:rsid w:val="00E92EAD"/>
    <w:rsid w:val="00ED6A73"/>
    <w:rsid w:val="00FE4E94"/>
    <w:rsid w:val="00FF4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3EE595"/>
  <w15:docId w15:val="{9E96C172-59F3-4823-8F4F-F235D53D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18"/>
        <w:szCs w:val="18"/>
        <w:lang w:val="en"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paragraph" w:styleId="Kop1">
    <w:name w:val="heading 1"/>
    <w:basedOn w:val="Standaard"/>
    <w:next w:val="Standaard"/>
    <w:pPr>
      <w:keepNext/>
      <w:spacing w:before="240" w:after="240"/>
      <w:outlineLvl w:val="0"/>
    </w:pPr>
    <w:rPr>
      <w:b/>
      <w:sz w:val="24"/>
      <w:szCs w:val="24"/>
    </w:rPr>
  </w:style>
  <w:style w:type="paragraph" w:styleId="Kop2">
    <w:name w:val="heading 2"/>
    <w:basedOn w:val="Standaard"/>
    <w:next w:val="Standaard"/>
    <w:pPr>
      <w:keepNext/>
      <w:spacing w:before="240" w:after="60"/>
      <w:ind w:left="936" w:hanging="576"/>
      <w:outlineLvl w:val="1"/>
    </w:pPr>
    <w:rPr>
      <w:b/>
    </w:rPr>
  </w:style>
  <w:style w:type="paragraph" w:styleId="Kop3">
    <w:name w:val="heading 3"/>
    <w:basedOn w:val="Standaard"/>
    <w:next w:val="Standaard"/>
    <w:pPr>
      <w:keepNext/>
      <w:spacing w:before="240" w:after="60"/>
      <w:ind w:left="720" w:hanging="720"/>
      <w:outlineLvl w:val="2"/>
    </w:pPr>
    <w:rPr>
      <w:i/>
    </w:rPr>
  </w:style>
  <w:style w:type="paragraph" w:styleId="Kop4">
    <w:name w:val="heading 4"/>
    <w:basedOn w:val="Standaard"/>
    <w:next w:val="Standaard"/>
    <w:pPr>
      <w:keepNext/>
      <w:keepLines/>
      <w:spacing w:before="260"/>
      <w:ind w:left="864" w:hanging="864"/>
      <w:outlineLvl w:val="3"/>
    </w:pPr>
    <w:rPr>
      <w:b/>
      <w:i/>
    </w:rPr>
  </w:style>
  <w:style w:type="paragraph" w:styleId="Kop5">
    <w:name w:val="heading 5"/>
    <w:basedOn w:val="Standaard"/>
    <w:next w:val="Standaard"/>
    <w:pPr>
      <w:keepNext/>
      <w:ind w:left="1008" w:hanging="1008"/>
      <w:outlineLvl w:val="4"/>
    </w:pPr>
    <w:rPr>
      <w:b/>
    </w:rPr>
  </w:style>
  <w:style w:type="paragraph" w:styleId="Kop6">
    <w:name w:val="heading 6"/>
    <w:basedOn w:val="Standaard"/>
    <w:next w:val="Standaard"/>
    <w:pPr>
      <w:keepNext/>
      <w:ind w:left="1008" w:hanging="1008"/>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240" w:after="60"/>
      <w:jc w:val="center"/>
    </w:pPr>
    <w:rPr>
      <w:b/>
      <w:sz w:val="32"/>
      <w:szCs w:val="3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CellMar>
        <w:left w:w="70" w:type="dxa"/>
        <w:right w:w="70" w:type="dxa"/>
      </w:tblCellMar>
    </w:tblPr>
  </w:style>
  <w:style w:type="table" w:customStyle="1" w:styleId="a0">
    <w:basedOn w:val="Standaardtabel"/>
    <w:tblPr>
      <w:tblStyleRowBandSize w:val="1"/>
      <w:tblStyleColBandSize w:val="1"/>
      <w:tblCellMar>
        <w:left w:w="28" w:type="dxa"/>
        <w:right w:w="28" w:type="dxa"/>
      </w:tblCellMar>
    </w:tblPr>
  </w:style>
  <w:style w:type="table" w:customStyle="1" w:styleId="a1">
    <w:basedOn w:val="Standaardtabel"/>
    <w:tblPr>
      <w:tblStyleRowBandSize w:val="1"/>
      <w:tblStyleColBandSize w:val="1"/>
      <w:tblCellMar>
        <w:left w:w="70" w:type="dxa"/>
        <w:right w:w="70" w:type="dxa"/>
      </w:tblCellMar>
    </w:tblPr>
  </w:style>
  <w:style w:type="table" w:customStyle="1" w:styleId="a2">
    <w:basedOn w:val="Standaardtabel"/>
    <w:tblPr>
      <w:tblStyleRowBandSize w:val="1"/>
      <w:tblStyleColBandSize w:val="1"/>
      <w:tblCellMar>
        <w:left w:w="0" w:type="dxa"/>
        <w:right w:w="0" w:type="dxa"/>
      </w:tblCellMar>
    </w:tblPr>
  </w:style>
  <w:style w:type="table" w:customStyle="1" w:styleId="a3">
    <w:basedOn w:val="Standaardtabel"/>
    <w:tblPr>
      <w:tblStyleRowBandSize w:val="1"/>
      <w:tblStyleColBandSize w:val="1"/>
      <w:tblCellMar>
        <w:left w:w="0" w:type="dxa"/>
        <w:right w:w="0" w:type="dxa"/>
      </w:tblCellMar>
    </w:tblPr>
  </w:style>
  <w:style w:type="table" w:customStyle="1" w:styleId="a4">
    <w:basedOn w:val="Standaardtabel"/>
    <w:tblPr>
      <w:tblStyleRowBandSize w:val="1"/>
      <w:tblStyleColBandSize w:val="1"/>
      <w:tblCellMar>
        <w:left w:w="0" w:type="dxa"/>
        <w:right w:w="0" w:type="dxa"/>
      </w:tblCellMar>
    </w:tblPr>
  </w:style>
  <w:style w:type="table" w:customStyle="1" w:styleId="a5">
    <w:basedOn w:val="Standaardtabel"/>
    <w:tblPr>
      <w:tblStyleRowBandSize w:val="1"/>
      <w:tblStyleColBandSize w:val="1"/>
      <w:tblCellMar>
        <w:left w:w="0" w:type="dxa"/>
        <w:right w:w="0" w:type="dxa"/>
      </w:tblCellMar>
    </w:tblPr>
  </w:style>
  <w:style w:type="table" w:customStyle="1" w:styleId="a6">
    <w:basedOn w:val="Standaardtabel"/>
    <w:tblPr>
      <w:tblStyleRowBandSize w:val="1"/>
      <w:tblStyleColBandSize w:val="1"/>
      <w:tblCellMar>
        <w:left w:w="0" w:type="dxa"/>
        <w:right w:w="0" w:type="dxa"/>
      </w:tblCellMar>
    </w:tblPr>
  </w:style>
  <w:style w:type="character" w:styleId="Verwijzingopmerking">
    <w:name w:val="annotation reference"/>
    <w:basedOn w:val="Standaardalinea-lettertype"/>
    <w:uiPriority w:val="99"/>
    <w:semiHidden/>
    <w:unhideWhenUsed/>
    <w:rsid w:val="00E76DBC"/>
    <w:rPr>
      <w:sz w:val="16"/>
      <w:szCs w:val="16"/>
    </w:rPr>
  </w:style>
  <w:style w:type="paragraph" w:styleId="Tekstopmerking">
    <w:name w:val="annotation text"/>
    <w:basedOn w:val="Standaard"/>
    <w:link w:val="TekstopmerkingChar"/>
    <w:uiPriority w:val="99"/>
    <w:semiHidden/>
    <w:unhideWhenUsed/>
    <w:rsid w:val="00E76DBC"/>
    <w:rPr>
      <w:sz w:val="20"/>
      <w:szCs w:val="20"/>
    </w:rPr>
  </w:style>
  <w:style w:type="character" w:customStyle="1" w:styleId="TekstopmerkingChar">
    <w:name w:val="Tekst opmerking Char"/>
    <w:basedOn w:val="Standaardalinea-lettertype"/>
    <w:link w:val="Tekstopmerking"/>
    <w:uiPriority w:val="99"/>
    <w:semiHidden/>
    <w:rsid w:val="00E76DBC"/>
    <w:rPr>
      <w:sz w:val="20"/>
      <w:szCs w:val="20"/>
    </w:rPr>
  </w:style>
  <w:style w:type="paragraph" w:styleId="Onderwerpvanopmerking">
    <w:name w:val="annotation subject"/>
    <w:basedOn w:val="Tekstopmerking"/>
    <w:next w:val="Tekstopmerking"/>
    <w:link w:val="OnderwerpvanopmerkingChar"/>
    <w:uiPriority w:val="99"/>
    <w:semiHidden/>
    <w:unhideWhenUsed/>
    <w:rsid w:val="00E76DBC"/>
    <w:rPr>
      <w:b/>
      <w:bCs/>
    </w:rPr>
  </w:style>
  <w:style w:type="character" w:customStyle="1" w:styleId="OnderwerpvanopmerkingChar">
    <w:name w:val="Onderwerp van opmerking Char"/>
    <w:basedOn w:val="TekstopmerkingChar"/>
    <w:link w:val="Onderwerpvanopmerking"/>
    <w:uiPriority w:val="99"/>
    <w:semiHidden/>
    <w:rsid w:val="00E76DBC"/>
    <w:rPr>
      <w:b/>
      <w:bCs/>
      <w:sz w:val="20"/>
      <w:szCs w:val="20"/>
    </w:rPr>
  </w:style>
  <w:style w:type="paragraph" w:styleId="Ballontekst">
    <w:name w:val="Balloon Text"/>
    <w:basedOn w:val="Standaard"/>
    <w:link w:val="BallontekstChar"/>
    <w:uiPriority w:val="99"/>
    <w:semiHidden/>
    <w:unhideWhenUsed/>
    <w:rsid w:val="00E76DBC"/>
    <w:rPr>
      <w:rFonts w:ascii="Segoe UI" w:hAnsi="Segoe UI" w:cs="Segoe UI"/>
    </w:rPr>
  </w:style>
  <w:style w:type="character" w:customStyle="1" w:styleId="BallontekstChar">
    <w:name w:val="Ballontekst Char"/>
    <w:basedOn w:val="Standaardalinea-lettertype"/>
    <w:link w:val="Ballontekst"/>
    <w:uiPriority w:val="99"/>
    <w:semiHidden/>
    <w:rsid w:val="00E76DBC"/>
    <w:rPr>
      <w:rFonts w:ascii="Segoe UI" w:hAnsi="Segoe UI" w:cs="Segoe UI"/>
    </w:rPr>
  </w:style>
  <w:style w:type="character" w:styleId="Hyperlink">
    <w:name w:val="Hyperlink"/>
    <w:basedOn w:val="Standaardalinea-lettertype"/>
    <w:uiPriority w:val="99"/>
    <w:unhideWhenUsed/>
    <w:rsid w:val="00D47253"/>
    <w:rPr>
      <w:color w:val="0000FF" w:themeColor="hyperlink"/>
      <w:u w:val="single"/>
    </w:rPr>
  </w:style>
  <w:style w:type="character" w:styleId="Onopgelostemelding">
    <w:name w:val="Unresolved Mention"/>
    <w:basedOn w:val="Standaardalinea-lettertype"/>
    <w:uiPriority w:val="99"/>
    <w:semiHidden/>
    <w:unhideWhenUsed/>
    <w:rsid w:val="00D47253"/>
    <w:rPr>
      <w:color w:val="605E5C"/>
      <w:shd w:val="clear" w:color="auto" w:fill="E1DFDD"/>
    </w:rPr>
  </w:style>
  <w:style w:type="paragraph" w:styleId="Inhopg1">
    <w:name w:val="toc 1"/>
    <w:basedOn w:val="Standaard"/>
    <w:next w:val="Standaard"/>
    <w:autoRedefine/>
    <w:uiPriority w:val="39"/>
    <w:unhideWhenUsed/>
    <w:rsid w:val="00D47253"/>
    <w:pPr>
      <w:spacing w:after="100"/>
    </w:pPr>
  </w:style>
  <w:style w:type="paragraph" w:styleId="Inhopg2">
    <w:name w:val="toc 2"/>
    <w:basedOn w:val="Standaard"/>
    <w:next w:val="Standaard"/>
    <w:autoRedefine/>
    <w:uiPriority w:val="39"/>
    <w:unhideWhenUsed/>
    <w:rsid w:val="00D47253"/>
    <w:pPr>
      <w:spacing w:after="100"/>
      <w:ind w:left="180"/>
    </w:pPr>
  </w:style>
  <w:style w:type="paragraph" w:styleId="Voetnoottekst">
    <w:name w:val="footnote text"/>
    <w:basedOn w:val="Standaard"/>
    <w:link w:val="VoetnoottekstChar"/>
    <w:uiPriority w:val="99"/>
    <w:semiHidden/>
    <w:unhideWhenUsed/>
    <w:rsid w:val="00844F8B"/>
    <w:rPr>
      <w:rFonts w:ascii="Calibri" w:eastAsia="Calibri" w:hAnsi="Calibri" w:cs="Calibri"/>
      <w:sz w:val="20"/>
      <w:szCs w:val="20"/>
      <w:lang w:val="en-US"/>
    </w:rPr>
  </w:style>
  <w:style w:type="character" w:customStyle="1" w:styleId="VoetnoottekstChar">
    <w:name w:val="Voetnoottekst Char"/>
    <w:basedOn w:val="Standaardalinea-lettertype"/>
    <w:link w:val="Voetnoottekst"/>
    <w:uiPriority w:val="99"/>
    <w:semiHidden/>
    <w:rsid w:val="00844F8B"/>
    <w:rPr>
      <w:rFonts w:ascii="Calibri" w:eastAsia="Calibri" w:hAnsi="Calibri" w:cs="Calibri"/>
      <w:sz w:val="20"/>
      <w:szCs w:val="20"/>
      <w:lang w:val="en-US"/>
    </w:rPr>
  </w:style>
  <w:style w:type="character" w:styleId="Voetnootmarkering">
    <w:name w:val="footnote reference"/>
    <w:basedOn w:val="Standaardalinea-lettertype"/>
    <w:uiPriority w:val="99"/>
    <w:semiHidden/>
    <w:unhideWhenUsed/>
    <w:rsid w:val="00844F8B"/>
    <w:rPr>
      <w:vertAlign w:val="superscript"/>
    </w:rPr>
  </w:style>
  <w:style w:type="paragraph" w:styleId="Geenafstand">
    <w:name w:val="No Spacing"/>
    <w:uiPriority w:val="1"/>
    <w:qFormat/>
    <w:rsid w:val="00516A4B"/>
  </w:style>
  <w:style w:type="paragraph" w:styleId="Voettekst">
    <w:name w:val="footer"/>
    <w:basedOn w:val="Standaard"/>
    <w:link w:val="VoettekstChar"/>
    <w:uiPriority w:val="99"/>
    <w:unhideWhenUsed/>
    <w:rsid w:val="003E7A82"/>
    <w:pPr>
      <w:tabs>
        <w:tab w:val="center" w:pos="4680"/>
        <w:tab w:val="right" w:pos="9360"/>
      </w:tabs>
    </w:pPr>
    <w:rPr>
      <w:rFonts w:asciiTheme="minorHAnsi" w:eastAsiaTheme="minorEastAsia" w:hAnsiTheme="minorHAnsi" w:cs="Times New Roman"/>
      <w:sz w:val="22"/>
      <w:szCs w:val="22"/>
      <w:lang w:val="nl-NL"/>
    </w:rPr>
  </w:style>
  <w:style w:type="character" w:customStyle="1" w:styleId="VoettekstChar">
    <w:name w:val="Voettekst Char"/>
    <w:basedOn w:val="Standaardalinea-lettertype"/>
    <w:link w:val="Voettekst"/>
    <w:uiPriority w:val="99"/>
    <w:rsid w:val="003E7A82"/>
    <w:rPr>
      <w:rFonts w:asciiTheme="minorHAnsi" w:eastAsiaTheme="minorEastAsia" w:hAnsiTheme="minorHAnsi" w:cs="Times New Roman"/>
      <w:sz w:val="22"/>
      <w:szCs w:val="22"/>
      <w:lang w:val="nl-NL"/>
    </w:rPr>
  </w:style>
  <w:style w:type="paragraph" w:styleId="Lijstalinea">
    <w:name w:val="List Paragraph"/>
    <w:basedOn w:val="Standaard"/>
    <w:uiPriority w:val="34"/>
    <w:qFormat/>
    <w:rsid w:val="00C05503"/>
    <w:pPr>
      <w:ind w:left="720"/>
      <w:contextualSpacing/>
    </w:pPr>
  </w:style>
  <w:style w:type="paragraph" w:styleId="Koptekst">
    <w:name w:val="header"/>
    <w:basedOn w:val="Standaard"/>
    <w:link w:val="KoptekstChar"/>
    <w:uiPriority w:val="99"/>
    <w:unhideWhenUsed/>
    <w:rsid w:val="00190450"/>
    <w:pPr>
      <w:tabs>
        <w:tab w:val="center" w:pos="4536"/>
        <w:tab w:val="right" w:pos="9072"/>
      </w:tabs>
    </w:pPr>
  </w:style>
  <w:style w:type="character" w:customStyle="1" w:styleId="KoptekstChar">
    <w:name w:val="Koptekst Char"/>
    <w:basedOn w:val="Standaardalinea-lettertype"/>
    <w:link w:val="Koptekst"/>
    <w:uiPriority w:val="99"/>
    <w:rsid w:val="0019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99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oe.ray@rvo.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107EA-32E6-4506-9241-5CD376E5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2462</Words>
  <Characters>13541</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Buitenlandse Zaken</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Meibergen, Tamar</dc:creator>
  <cp:lastModifiedBy>Beek, M.G.J. van der (Marcel)</cp:lastModifiedBy>
  <cp:revision>4</cp:revision>
  <dcterms:created xsi:type="dcterms:W3CDTF">2020-01-02T14:05:00Z</dcterms:created>
  <dcterms:modified xsi:type="dcterms:W3CDTF">2020-01-02T16:54:00Z</dcterms:modified>
</cp:coreProperties>
</file>