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CB" w:rsidRDefault="00C94FCB">
      <w:pPr>
        <w:pStyle w:val="Huisstijl-Titel"/>
      </w:pPr>
      <w:r>
        <w:t>Marktconsultatie</w:t>
      </w:r>
    </w:p>
    <w:p w:rsidR="00C94FCB" w:rsidRPr="002B0297" w:rsidRDefault="00C94FCB" w:rsidP="00C066E0">
      <w:pPr>
        <w:pStyle w:val="subtitel"/>
        <w:rPr>
          <w:b/>
        </w:rPr>
      </w:pPr>
      <w:r w:rsidRPr="002B0297">
        <w:rPr>
          <w:b/>
        </w:rPr>
        <w:t xml:space="preserve">ten behoeve van de voorgenomen aanbesteding </w:t>
      </w:r>
    </w:p>
    <w:p w:rsidR="00C94FCB" w:rsidRPr="002B0297" w:rsidRDefault="00C94FCB" w:rsidP="00C066E0">
      <w:pPr>
        <w:pStyle w:val="broodtekst"/>
        <w:rPr>
          <w:b/>
        </w:rPr>
      </w:pPr>
    </w:p>
    <w:p w:rsidR="00C94FCB" w:rsidRPr="002B0297" w:rsidRDefault="00C94FCB" w:rsidP="00C066E0">
      <w:pPr>
        <w:pStyle w:val="broodtekst"/>
        <w:rPr>
          <w:b/>
        </w:rPr>
      </w:pPr>
      <w:r w:rsidRPr="002B0297">
        <w:rPr>
          <w:b/>
        </w:rPr>
        <w:t xml:space="preserve">“Inwinning en </w:t>
      </w:r>
      <w:r>
        <w:rPr>
          <w:b/>
        </w:rPr>
        <w:t>C</w:t>
      </w:r>
      <w:r w:rsidRPr="002B0297">
        <w:rPr>
          <w:b/>
        </w:rPr>
        <w:t>ontrole AHN 2014/2015”</w:t>
      </w:r>
    </w:p>
    <w:p w:rsidR="00C94FCB" w:rsidRDefault="00C94FCB">
      <w:r>
        <w:rPr>
          <w:noProof/>
        </w:rPr>
        <w:pict>
          <v:shapetype id="_x0000_t202" coordsize="21600,21600" o:spt="202" path="m,l,21600r21600,l21600,xe">
            <v:stroke joinstyle="miter"/>
            <v:path gradientshapeok="t" o:connecttype="rect"/>
          </v:shapetype>
          <v:shape id="Text Box 29" o:spid="_x0000_s1029" type="#_x0000_t202" style="position:absolute;margin-left:161.7pt;margin-top:303.85pt;width:323.1pt;height:54.4pt;z-index:251658240;visibility:visible;mso-position-horizontal-relative:page;mso-position-vertical-relative:page" filled="f" strokecolor="white" strokeweight="0">
            <v:textbox style="mso-fit-shape-to-text:t" inset="0,0,0,0">
              <w:txbxContent>
                <w:tbl>
                  <w:tblPr>
                    <w:tblOverlap w:val="never"/>
                    <w:tblW w:w="0" w:type="auto"/>
                    <w:tblCellMar>
                      <w:left w:w="0" w:type="dxa"/>
                      <w:right w:w="0" w:type="dxa"/>
                    </w:tblCellMar>
                    <w:tblLook w:val="00A0"/>
                  </w:tblPr>
                  <w:tblGrid>
                    <w:gridCol w:w="1602"/>
                    <w:gridCol w:w="4777"/>
                  </w:tblGrid>
                  <w:tr w:rsidR="00C94FCB">
                    <w:trPr>
                      <w:trHeight w:hRule="exact" w:val="198"/>
                    </w:trPr>
                    <w:tc>
                      <w:tcPr>
                        <w:tcW w:w="1602" w:type="dxa"/>
                      </w:tcPr>
                      <w:p w:rsidR="00C94FCB" w:rsidRPr="004D607D" w:rsidRDefault="00C94FCB">
                        <w:pPr>
                          <w:suppressOverlap/>
                        </w:pPr>
                      </w:p>
                    </w:tc>
                    <w:tc>
                      <w:tcPr>
                        <w:tcW w:w="4777" w:type="dxa"/>
                      </w:tcPr>
                      <w:p w:rsidR="00C94FCB" w:rsidRPr="004D607D" w:rsidRDefault="00C94FCB">
                        <w:pPr>
                          <w:suppressOverlap/>
                        </w:pPr>
                      </w:p>
                    </w:tc>
                  </w:tr>
                  <w:tr w:rsidR="00C94FCB">
                    <w:tc>
                      <w:tcPr>
                        <w:tcW w:w="1602" w:type="dxa"/>
                      </w:tcPr>
                      <w:p w:rsidR="00C94FCB" w:rsidRPr="002B0297" w:rsidRDefault="00C94FCB">
                        <w:r w:rsidRPr="002B0297">
                          <w:rPr>
                            <w:szCs w:val="22"/>
                          </w:rPr>
                          <w:t>Datum</w:t>
                        </w:r>
                      </w:p>
                    </w:tc>
                    <w:tc>
                      <w:tcPr>
                        <w:tcW w:w="4777" w:type="dxa"/>
                      </w:tcPr>
                      <w:p w:rsidR="00C94FCB" w:rsidRPr="002B0297" w:rsidRDefault="00C94FCB">
                        <w:r w:rsidRPr="002B0297">
                          <w:rPr>
                            <w:szCs w:val="22"/>
                          </w:rPr>
                          <w:t>1</w:t>
                        </w:r>
                        <w:r>
                          <w:rPr>
                            <w:szCs w:val="22"/>
                          </w:rPr>
                          <w:t>9</w:t>
                        </w:r>
                        <w:r w:rsidRPr="002B0297">
                          <w:rPr>
                            <w:szCs w:val="22"/>
                          </w:rPr>
                          <w:t xml:space="preserve"> juni 2013</w:t>
                        </w:r>
                      </w:p>
                    </w:tc>
                  </w:tr>
                  <w:tr w:rsidR="00C94FCB">
                    <w:tc>
                      <w:tcPr>
                        <w:tcW w:w="1602" w:type="dxa"/>
                      </w:tcPr>
                      <w:p w:rsidR="00C94FCB" w:rsidRPr="002B0297" w:rsidRDefault="00C94FCB">
                        <w:r w:rsidRPr="002B0297">
                          <w:rPr>
                            <w:szCs w:val="22"/>
                          </w:rPr>
                          <w:t>Status</w:t>
                        </w:r>
                      </w:p>
                    </w:tc>
                    <w:tc>
                      <w:tcPr>
                        <w:tcW w:w="4777" w:type="dxa"/>
                      </w:tcPr>
                      <w:p w:rsidR="00C94FCB" w:rsidRPr="002B0297" w:rsidRDefault="00C94FCB">
                        <w:r w:rsidRPr="002B0297">
                          <w:rPr>
                            <w:szCs w:val="22"/>
                          </w:rPr>
                          <w:t>Definitief</w:t>
                        </w:r>
                      </w:p>
                    </w:tc>
                  </w:tr>
                  <w:tr w:rsidR="00C94FCB">
                    <w:trPr>
                      <w:trHeight w:hRule="exact" w:val="170"/>
                    </w:trPr>
                    <w:tc>
                      <w:tcPr>
                        <w:tcW w:w="1602" w:type="dxa"/>
                      </w:tcPr>
                      <w:p w:rsidR="00C94FCB" w:rsidRPr="004D607D" w:rsidRDefault="00C94FCB">
                        <w:pPr>
                          <w:suppressOverlap/>
                        </w:pPr>
                      </w:p>
                    </w:tc>
                    <w:tc>
                      <w:tcPr>
                        <w:tcW w:w="4777" w:type="dxa"/>
                      </w:tcPr>
                      <w:p w:rsidR="00C94FCB" w:rsidRPr="004D607D" w:rsidRDefault="00C94FCB">
                        <w:pPr>
                          <w:suppressOverlap/>
                        </w:pPr>
                      </w:p>
                    </w:tc>
                  </w:tr>
                </w:tbl>
                <w:p w:rsidR="00C94FCB" w:rsidRDefault="00C94FCB"/>
              </w:txbxContent>
            </v:textbox>
            <w10:wrap anchorx="page" anchory="page"/>
          </v:shape>
        </w:pict>
      </w:r>
    </w:p>
    <w:p w:rsidR="00C94FCB" w:rsidRDefault="00C94FCB"/>
    <w:p w:rsidR="00C94FCB" w:rsidRDefault="00C94FCB"/>
    <w:p w:rsidR="00C94FCB" w:rsidRDefault="00C94FCB"/>
    <w:p w:rsidR="00C94FCB" w:rsidRDefault="00C94FCB"/>
    <w:p w:rsidR="00C94FCB" w:rsidRDefault="00C94FCB"/>
    <w:p w:rsidR="00C94FCB" w:rsidRDefault="00C94FCB"/>
    <w:p w:rsidR="00C94FCB" w:rsidRDefault="00C94FCB"/>
    <w:p w:rsidR="00C94FCB" w:rsidRDefault="00C94FCB"/>
    <w:p w:rsidR="00C94FCB" w:rsidRDefault="00C94FCB"/>
    <w:p w:rsidR="00C94FCB" w:rsidRPr="00730ED9" w:rsidRDefault="00C94FCB" w:rsidP="00730ED9"/>
    <w:p w:rsidR="00C94FCB" w:rsidRPr="00730ED9" w:rsidRDefault="00C94FCB" w:rsidP="00730ED9"/>
    <w:p w:rsidR="00C94FCB" w:rsidRPr="00730ED9" w:rsidRDefault="00C94FCB" w:rsidP="00730ED9"/>
    <w:p w:rsidR="00C94FCB" w:rsidRPr="00730ED9" w:rsidRDefault="00C94FCB" w:rsidP="003F1407">
      <w:pPr>
        <w:tabs>
          <w:tab w:val="left" w:pos="4632"/>
        </w:tabs>
      </w:pPr>
      <w:r>
        <w:tab/>
      </w:r>
    </w:p>
    <w:p w:rsidR="00C94FCB" w:rsidRPr="00730ED9" w:rsidRDefault="00C94FCB" w:rsidP="00730ED9"/>
    <w:p w:rsidR="00C94FCB" w:rsidRPr="00730ED9" w:rsidRDefault="00C94FCB" w:rsidP="00730ED9"/>
    <w:p w:rsidR="00C94FCB" w:rsidRPr="00730ED9" w:rsidRDefault="00C94FCB" w:rsidP="00730ED9"/>
    <w:p w:rsidR="00C94FCB" w:rsidRPr="00730ED9" w:rsidRDefault="00C94FCB" w:rsidP="00730ED9"/>
    <w:p w:rsidR="00C94FCB" w:rsidRDefault="00C94FCB" w:rsidP="00730ED9">
      <w:pPr>
        <w:tabs>
          <w:tab w:val="left" w:pos="3097"/>
        </w:tabs>
      </w:pPr>
      <w:r>
        <w:tab/>
      </w:r>
    </w:p>
    <w:p w:rsidR="00C94FCB" w:rsidRDefault="00C94FCB" w:rsidP="00730ED9"/>
    <w:p w:rsidR="00C94FCB" w:rsidRPr="00730ED9" w:rsidRDefault="00C94FCB" w:rsidP="00730ED9">
      <w:pPr>
        <w:sectPr w:rsidR="00C94FCB" w:rsidRPr="00730ED9">
          <w:headerReference w:type="default" r:id="rId7"/>
          <w:type w:val="oddPage"/>
          <w:pgSz w:w="11905" w:h="16837"/>
          <w:pgMar w:top="4082" w:right="964" w:bottom="1134" w:left="2098" w:header="2750" w:footer="709" w:gutter="1134"/>
          <w:cols w:space="708"/>
          <w:docGrid w:linePitch="326"/>
        </w:sectPr>
      </w:pPr>
    </w:p>
    <w:p w:rsidR="00C94FCB" w:rsidRPr="00225483" w:rsidRDefault="00C94FCB">
      <w:pPr>
        <w:pStyle w:val="Huisstijl-Titelcolofon"/>
      </w:pPr>
      <w:r w:rsidRPr="00225483">
        <w:t>Colofon</w:t>
      </w:r>
    </w:p>
    <w:tbl>
      <w:tblPr>
        <w:tblW w:w="0" w:type="auto"/>
        <w:tblCellMar>
          <w:left w:w="0" w:type="dxa"/>
          <w:right w:w="0" w:type="dxa"/>
        </w:tblCellMar>
        <w:tblLook w:val="00A0"/>
      </w:tblPr>
      <w:tblGrid>
        <w:gridCol w:w="2268"/>
        <w:gridCol w:w="5441"/>
      </w:tblGrid>
      <w:tr w:rsidR="00C94FCB" w:rsidRPr="00225483">
        <w:tc>
          <w:tcPr>
            <w:tcW w:w="2268" w:type="dxa"/>
          </w:tcPr>
          <w:p w:rsidR="00C94FCB" w:rsidRPr="00225483" w:rsidRDefault="00C94FCB">
            <w:pPr>
              <w:pStyle w:val="broodtekst"/>
              <w:rPr>
                <w:szCs w:val="18"/>
              </w:rPr>
            </w:pPr>
            <w:r w:rsidRPr="00225483">
              <w:rPr>
                <w:szCs w:val="18"/>
              </w:rPr>
              <w:t>Uitgegeven door</w:t>
            </w:r>
          </w:p>
        </w:tc>
        <w:tc>
          <w:tcPr>
            <w:tcW w:w="5441" w:type="dxa"/>
          </w:tcPr>
          <w:p w:rsidR="00C94FCB" w:rsidRPr="00225483" w:rsidRDefault="00C94FCB">
            <w:pPr>
              <w:pStyle w:val="Huisstijl-Colofon"/>
            </w:pPr>
            <w:r w:rsidRPr="00225483">
              <w:rPr>
                <w:szCs w:val="22"/>
              </w:rPr>
              <w:t>InkoopCentrum IV</w:t>
            </w:r>
          </w:p>
        </w:tc>
      </w:tr>
      <w:tr w:rsidR="00C94FCB" w:rsidRPr="00225483">
        <w:tc>
          <w:tcPr>
            <w:tcW w:w="2268" w:type="dxa"/>
          </w:tcPr>
          <w:p w:rsidR="00C94FCB" w:rsidRPr="00225483" w:rsidRDefault="00C94FCB">
            <w:pPr>
              <w:pStyle w:val="broodtekst"/>
              <w:rPr>
                <w:szCs w:val="18"/>
              </w:rPr>
            </w:pPr>
            <w:r w:rsidRPr="00225483">
              <w:rPr>
                <w:szCs w:val="18"/>
              </w:rPr>
              <w:t>Informatie</w:t>
            </w:r>
          </w:p>
        </w:tc>
        <w:tc>
          <w:tcPr>
            <w:tcW w:w="5441" w:type="dxa"/>
          </w:tcPr>
          <w:p w:rsidR="00C94FCB" w:rsidRPr="00225483" w:rsidRDefault="00C94FCB">
            <w:pPr>
              <w:pStyle w:val="Huisstijl-Colofon"/>
            </w:pPr>
            <w:r w:rsidRPr="00225483">
              <w:rPr>
                <w:szCs w:val="22"/>
              </w:rPr>
              <w:t>Ina Lenssen-Wairata (sr. inkoopadviseur)</w:t>
            </w:r>
          </w:p>
        </w:tc>
      </w:tr>
      <w:tr w:rsidR="00C94FCB" w:rsidRPr="00225483">
        <w:tc>
          <w:tcPr>
            <w:tcW w:w="2268" w:type="dxa"/>
          </w:tcPr>
          <w:p w:rsidR="00C94FCB" w:rsidRPr="00225483" w:rsidRDefault="00C94FCB">
            <w:pPr>
              <w:pStyle w:val="broodtekst"/>
              <w:rPr>
                <w:szCs w:val="18"/>
              </w:rPr>
            </w:pPr>
            <w:r w:rsidRPr="00225483">
              <w:rPr>
                <w:szCs w:val="18"/>
              </w:rPr>
              <w:t>Telefoon</w:t>
            </w:r>
          </w:p>
        </w:tc>
        <w:tc>
          <w:tcPr>
            <w:tcW w:w="5441" w:type="dxa"/>
          </w:tcPr>
          <w:p w:rsidR="00C94FCB" w:rsidRPr="00225483" w:rsidRDefault="00C94FCB">
            <w:pPr>
              <w:pStyle w:val="Huisstijl-Colofon"/>
            </w:pPr>
            <w:r w:rsidRPr="00225483">
              <w:rPr>
                <w:szCs w:val="22"/>
              </w:rPr>
              <w:t>015-2757575</w:t>
            </w:r>
          </w:p>
        </w:tc>
      </w:tr>
      <w:tr w:rsidR="00C94FCB" w:rsidRPr="00225483">
        <w:tc>
          <w:tcPr>
            <w:tcW w:w="2268" w:type="dxa"/>
          </w:tcPr>
          <w:p w:rsidR="00C94FCB" w:rsidRPr="00225483" w:rsidRDefault="00C94FCB">
            <w:pPr>
              <w:pStyle w:val="broodtekst"/>
              <w:rPr>
                <w:szCs w:val="18"/>
              </w:rPr>
            </w:pPr>
            <w:r w:rsidRPr="00225483">
              <w:rPr>
                <w:szCs w:val="18"/>
              </w:rPr>
              <w:t>Email</w:t>
            </w:r>
          </w:p>
          <w:p w:rsidR="00C94FCB" w:rsidRPr="00225483" w:rsidRDefault="00C94FCB">
            <w:pPr>
              <w:pStyle w:val="broodtekst"/>
              <w:rPr>
                <w:szCs w:val="18"/>
              </w:rPr>
            </w:pPr>
            <w:r w:rsidRPr="00225483">
              <w:rPr>
                <w:szCs w:val="18"/>
              </w:rPr>
              <w:t>Fax</w:t>
            </w:r>
          </w:p>
        </w:tc>
        <w:tc>
          <w:tcPr>
            <w:tcW w:w="5441" w:type="dxa"/>
          </w:tcPr>
          <w:p w:rsidR="00C94FCB" w:rsidRPr="00225483" w:rsidRDefault="00C94FCB">
            <w:pPr>
              <w:pStyle w:val="Huisstijl-Colofon"/>
            </w:pPr>
            <w:hyperlink r:id="rId8" w:history="1">
              <w:r w:rsidRPr="00225483">
                <w:rPr>
                  <w:rStyle w:val="Hyperlink"/>
                </w:rPr>
                <w:t>Inkoopcentrum-iv@rws.nl</w:t>
              </w:r>
            </w:hyperlink>
          </w:p>
        </w:tc>
      </w:tr>
      <w:tr w:rsidR="00C94FCB" w:rsidRPr="00225483">
        <w:tc>
          <w:tcPr>
            <w:tcW w:w="2268" w:type="dxa"/>
          </w:tcPr>
          <w:p w:rsidR="00C94FCB" w:rsidRPr="00225483" w:rsidRDefault="00C94FCB">
            <w:pPr>
              <w:pStyle w:val="broodtekst"/>
              <w:rPr>
                <w:szCs w:val="18"/>
              </w:rPr>
            </w:pPr>
            <w:r w:rsidRPr="00225483">
              <w:rPr>
                <w:szCs w:val="18"/>
              </w:rPr>
              <w:t>Uitgevoerd door</w:t>
            </w:r>
          </w:p>
        </w:tc>
        <w:tc>
          <w:tcPr>
            <w:tcW w:w="5441" w:type="dxa"/>
          </w:tcPr>
          <w:p w:rsidR="00C94FCB" w:rsidRPr="00225483" w:rsidRDefault="00C94FCB">
            <w:pPr>
              <w:pStyle w:val="Huisstijl-Colofon"/>
            </w:pPr>
            <w:r w:rsidRPr="00225483">
              <w:rPr>
                <w:szCs w:val="22"/>
              </w:rPr>
              <w:t>Ina Lenssen Wairata (sr. inkoopadviseur)</w:t>
            </w:r>
          </w:p>
        </w:tc>
      </w:tr>
      <w:tr w:rsidR="00C94FCB" w:rsidRPr="00225483">
        <w:tc>
          <w:tcPr>
            <w:tcW w:w="2268" w:type="dxa"/>
          </w:tcPr>
          <w:p w:rsidR="00C94FCB" w:rsidRPr="00225483" w:rsidRDefault="00C94FCB">
            <w:pPr>
              <w:pStyle w:val="broodtekst"/>
              <w:rPr>
                <w:szCs w:val="18"/>
              </w:rPr>
            </w:pPr>
            <w:r w:rsidRPr="00225483">
              <w:rPr>
                <w:szCs w:val="18"/>
              </w:rPr>
              <w:t>Opmaak</w:t>
            </w:r>
          </w:p>
        </w:tc>
        <w:tc>
          <w:tcPr>
            <w:tcW w:w="5441" w:type="dxa"/>
          </w:tcPr>
          <w:p w:rsidR="00C94FCB" w:rsidRPr="00225483" w:rsidRDefault="00C94FCB">
            <w:pPr>
              <w:pStyle w:val="Huisstijl-Colofon"/>
            </w:pPr>
          </w:p>
        </w:tc>
      </w:tr>
      <w:tr w:rsidR="00C94FCB" w:rsidRPr="00225483">
        <w:tc>
          <w:tcPr>
            <w:tcW w:w="2268" w:type="dxa"/>
          </w:tcPr>
          <w:p w:rsidR="00C94FCB" w:rsidRPr="00225483" w:rsidRDefault="00C94FCB">
            <w:pPr>
              <w:pStyle w:val="broodtekst"/>
              <w:rPr>
                <w:szCs w:val="18"/>
              </w:rPr>
            </w:pPr>
            <w:r w:rsidRPr="00225483">
              <w:rPr>
                <w:szCs w:val="18"/>
              </w:rPr>
              <w:t>Datum</w:t>
            </w:r>
          </w:p>
        </w:tc>
        <w:tc>
          <w:tcPr>
            <w:tcW w:w="5441" w:type="dxa"/>
          </w:tcPr>
          <w:p w:rsidR="00C94FCB" w:rsidRPr="00225483" w:rsidRDefault="00C94FCB">
            <w:pPr>
              <w:pStyle w:val="Huisstijl-Colofon"/>
            </w:pPr>
            <w:r>
              <w:rPr>
                <w:szCs w:val="22"/>
              </w:rPr>
              <w:t xml:space="preserve">19 juni </w:t>
            </w:r>
            <w:r w:rsidRPr="00225483">
              <w:rPr>
                <w:szCs w:val="22"/>
              </w:rPr>
              <w:t>2013</w:t>
            </w:r>
          </w:p>
        </w:tc>
      </w:tr>
      <w:tr w:rsidR="00C94FCB" w:rsidRPr="00225483">
        <w:tc>
          <w:tcPr>
            <w:tcW w:w="2268" w:type="dxa"/>
          </w:tcPr>
          <w:p w:rsidR="00C94FCB" w:rsidRPr="00225483" w:rsidRDefault="00C94FCB">
            <w:pPr>
              <w:pStyle w:val="broodtekst"/>
              <w:rPr>
                <w:szCs w:val="18"/>
              </w:rPr>
            </w:pPr>
            <w:r w:rsidRPr="00225483">
              <w:rPr>
                <w:szCs w:val="18"/>
              </w:rPr>
              <w:t>Status</w:t>
            </w:r>
          </w:p>
        </w:tc>
        <w:tc>
          <w:tcPr>
            <w:tcW w:w="5441" w:type="dxa"/>
          </w:tcPr>
          <w:p w:rsidR="00C94FCB" w:rsidRPr="00225483" w:rsidRDefault="00C94FCB">
            <w:pPr>
              <w:pStyle w:val="Huisstijl-Colofon"/>
            </w:pPr>
            <w:r>
              <w:rPr>
                <w:szCs w:val="22"/>
              </w:rPr>
              <w:t>Definitief</w:t>
            </w:r>
          </w:p>
        </w:tc>
      </w:tr>
      <w:tr w:rsidR="00C94FCB">
        <w:tc>
          <w:tcPr>
            <w:tcW w:w="2268" w:type="dxa"/>
          </w:tcPr>
          <w:p w:rsidR="00C94FCB" w:rsidRPr="00225483" w:rsidRDefault="00C94FCB">
            <w:pPr>
              <w:pStyle w:val="broodtekst"/>
              <w:rPr>
                <w:szCs w:val="18"/>
              </w:rPr>
            </w:pPr>
            <w:r w:rsidRPr="00225483">
              <w:rPr>
                <w:szCs w:val="18"/>
              </w:rPr>
              <w:t>Versienummer</w:t>
            </w:r>
          </w:p>
        </w:tc>
        <w:tc>
          <w:tcPr>
            <w:tcW w:w="5441" w:type="dxa"/>
          </w:tcPr>
          <w:p w:rsidR="00C94FCB" w:rsidRPr="004D607D" w:rsidRDefault="00C94FCB">
            <w:pPr>
              <w:pStyle w:val="Huisstijl-Colofon"/>
            </w:pPr>
            <w:r w:rsidRPr="00225483">
              <w:t>V</w:t>
            </w:r>
            <w:r>
              <w:t>1</w:t>
            </w:r>
            <w:r w:rsidRPr="00225483">
              <w:t>.</w:t>
            </w:r>
            <w:r>
              <w:t>0</w:t>
            </w:r>
          </w:p>
        </w:tc>
      </w:tr>
    </w:tbl>
    <w:p w:rsidR="00C94FCB" w:rsidRDefault="00C94FCB">
      <w:pPr>
        <w:pStyle w:val="Huisstijl-Titelinhoud"/>
      </w:pPr>
    </w:p>
    <w:p w:rsidR="00C94FCB" w:rsidRDefault="00C94FCB">
      <w:pPr>
        <w:pStyle w:val="Huisstijl-Titelinhoud"/>
      </w:pPr>
    </w:p>
    <w:p w:rsidR="00C94FCB" w:rsidRDefault="00C94FCB">
      <w:pPr>
        <w:pStyle w:val="Huisstijl-Titelinhoud"/>
      </w:pPr>
    </w:p>
    <w:p w:rsidR="00C94FCB" w:rsidRDefault="00C94FCB">
      <w:pPr>
        <w:pStyle w:val="Huisstijl-Titelinhoud"/>
      </w:pPr>
    </w:p>
    <w:p w:rsidR="00C94FCB" w:rsidRDefault="00C94FCB">
      <w:pPr>
        <w:pStyle w:val="Huisstijl-Titelinhoud"/>
      </w:pPr>
    </w:p>
    <w:p w:rsidR="00C94FCB" w:rsidRDefault="00C94FCB">
      <w:pPr>
        <w:pStyle w:val="Huisstijl-Titelinhoud"/>
      </w:pPr>
      <w:r>
        <w:br w:type="page"/>
        <w:t>Inhoud</w:t>
      </w:r>
    </w:p>
    <w:p w:rsidR="00C94FCB" w:rsidRDefault="00C94FCB">
      <w:pPr>
        <w:pStyle w:val="TOC1"/>
        <w:rPr>
          <w:rFonts w:ascii="Times New Roman" w:hAnsi="Times New Roman"/>
          <w:b w:val="0"/>
          <w:noProof/>
          <w:sz w:val="24"/>
        </w:rPr>
      </w:pPr>
      <w:r>
        <w:fldChar w:fldCharType="begin"/>
      </w:r>
      <w:r>
        <w:instrText xml:space="preserve"> TOC \p " " \t "Kop 1;1;Kop 2;2;Kop 3;3;GenummerdHoofdstuk;1;OngenummerdeKop;4;OngenummerdeKopBijlage;1;Paragraaf;2;Subparagraaf;3;BijlageKop2;2;BijlageKop3;3;BijlagenGenummerd;2;KopBijlage;5" </w:instrText>
      </w:r>
      <w:r>
        <w:fldChar w:fldCharType="separate"/>
      </w:r>
      <w:r>
        <w:rPr>
          <w:noProof/>
        </w:rPr>
        <w:t>1</w:t>
      </w:r>
      <w:r>
        <w:rPr>
          <w:rFonts w:ascii="Times New Roman" w:hAnsi="Times New Roman"/>
          <w:b w:val="0"/>
          <w:noProof/>
          <w:sz w:val="24"/>
        </w:rPr>
        <w:tab/>
      </w:r>
      <w:r>
        <w:rPr>
          <w:noProof/>
        </w:rPr>
        <w:t xml:space="preserve">Inleiding </w:t>
      </w:r>
      <w:r>
        <w:rPr>
          <w:noProof/>
        </w:rPr>
        <w:fldChar w:fldCharType="begin"/>
      </w:r>
      <w:r>
        <w:rPr>
          <w:noProof/>
        </w:rPr>
        <w:instrText xml:space="preserve"> PAGEREF _Toc359330219 \h </w:instrText>
      </w:r>
      <w:r>
        <w:rPr>
          <w:noProof/>
        </w:rPr>
      </w:r>
      <w:r>
        <w:rPr>
          <w:noProof/>
        </w:rPr>
        <w:fldChar w:fldCharType="separate"/>
      </w:r>
      <w:r>
        <w:rPr>
          <w:noProof/>
        </w:rPr>
        <w:t>6</w:t>
      </w:r>
      <w:r>
        <w:rPr>
          <w:noProof/>
        </w:rPr>
        <w:fldChar w:fldCharType="end"/>
      </w:r>
    </w:p>
    <w:p w:rsidR="00C94FCB" w:rsidRDefault="00C94FCB">
      <w:pPr>
        <w:pStyle w:val="TOC2"/>
        <w:rPr>
          <w:rFonts w:ascii="Times New Roman" w:hAnsi="Times New Roman"/>
          <w:sz w:val="24"/>
        </w:rPr>
      </w:pPr>
      <w:r>
        <w:t>1.1</w:t>
      </w:r>
      <w:r>
        <w:rPr>
          <w:rFonts w:ascii="Times New Roman" w:hAnsi="Times New Roman"/>
          <w:sz w:val="24"/>
        </w:rPr>
        <w:tab/>
      </w:r>
      <w:r>
        <w:t xml:space="preserve">Aanleiding </w:t>
      </w:r>
      <w:r>
        <w:fldChar w:fldCharType="begin"/>
      </w:r>
      <w:r>
        <w:instrText xml:space="preserve"> PAGEREF _Toc359330220 \h </w:instrText>
      </w:r>
      <w:r>
        <w:fldChar w:fldCharType="separate"/>
      </w:r>
      <w:r>
        <w:t>6</w:t>
      </w:r>
      <w:r>
        <w:fldChar w:fldCharType="end"/>
      </w:r>
    </w:p>
    <w:p w:rsidR="00C94FCB" w:rsidRDefault="00C94FCB">
      <w:pPr>
        <w:pStyle w:val="TOC2"/>
        <w:rPr>
          <w:rFonts w:ascii="Times New Roman" w:hAnsi="Times New Roman"/>
          <w:sz w:val="24"/>
        </w:rPr>
      </w:pPr>
      <w:r>
        <w:t>1.2</w:t>
      </w:r>
      <w:r>
        <w:rPr>
          <w:rFonts w:ascii="Times New Roman" w:hAnsi="Times New Roman"/>
          <w:sz w:val="24"/>
        </w:rPr>
        <w:tab/>
      </w:r>
      <w:r>
        <w:t xml:space="preserve">Doel van de marktconsultatie </w:t>
      </w:r>
      <w:r>
        <w:fldChar w:fldCharType="begin"/>
      </w:r>
      <w:r>
        <w:instrText xml:space="preserve"> PAGEREF _Toc359330221 \h </w:instrText>
      </w:r>
      <w:r>
        <w:fldChar w:fldCharType="separate"/>
      </w:r>
      <w:r>
        <w:t>6</w:t>
      </w:r>
      <w:r>
        <w:fldChar w:fldCharType="end"/>
      </w:r>
    </w:p>
    <w:p w:rsidR="00C94FCB" w:rsidRDefault="00C94FCB">
      <w:pPr>
        <w:pStyle w:val="TOC2"/>
        <w:rPr>
          <w:rFonts w:ascii="Times New Roman" w:hAnsi="Times New Roman"/>
          <w:sz w:val="24"/>
        </w:rPr>
      </w:pPr>
      <w:r>
        <w:t>1.3</w:t>
      </w:r>
      <w:r>
        <w:rPr>
          <w:rFonts w:ascii="Times New Roman" w:hAnsi="Times New Roman"/>
          <w:sz w:val="24"/>
        </w:rPr>
        <w:tab/>
      </w:r>
      <w:r>
        <w:t xml:space="preserve">Aanpak van de marktconsultatie op hoofdlijnen </w:t>
      </w:r>
      <w:r>
        <w:fldChar w:fldCharType="begin"/>
      </w:r>
      <w:r>
        <w:instrText xml:space="preserve"> PAGEREF _Toc359330222 \h </w:instrText>
      </w:r>
      <w:r>
        <w:fldChar w:fldCharType="separate"/>
      </w:r>
      <w:r>
        <w:t>6</w:t>
      </w:r>
      <w:r>
        <w:fldChar w:fldCharType="end"/>
      </w:r>
    </w:p>
    <w:p w:rsidR="00C94FCB" w:rsidRDefault="00C94FCB">
      <w:pPr>
        <w:pStyle w:val="TOC2"/>
        <w:rPr>
          <w:rFonts w:ascii="Times New Roman" w:hAnsi="Times New Roman"/>
          <w:sz w:val="24"/>
        </w:rPr>
      </w:pPr>
      <w:r>
        <w:t>1.4</w:t>
      </w:r>
      <w:r>
        <w:rPr>
          <w:rFonts w:ascii="Times New Roman" w:hAnsi="Times New Roman"/>
          <w:sz w:val="24"/>
        </w:rPr>
        <w:tab/>
      </w:r>
      <w:r>
        <w:t xml:space="preserve">Doelgroep van de marktconsultatie </w:t>
      </w:r>
      <w:r>
        <w:fldChar w:fldCharType="begin"/>
      </w:r>
      <w:r>
        <w:instrText xml:space="preserve"> PAGEREF _Toc359330223 \h </w:instrText>
      </w:r>
      <w:r>
        <w:fldChar w:fldCharType="separate"/>
      </w:r>
      <w:r>
        <w:t>6</w:t>
      </w:r>
      <w:r>
        <w:fldChar w:fldCharType="end"/>
      </w:r>
    </w:p>
    <w:p w:rsidR="00C94FCB" w:rsidRDefault="00C94FCB">
      <w:pPr>
        <w:pStyle w:val="TOC1"/>
        <w:rPr>
          <w:rFonts w:ascii="Times New Roman" w:hAnsi="Times New Roman"/>
          <w:b w:val="0"/>
          <w:noProof/>
          <w:sz w:val="24"/>
        </w:rPr>
      </w:pPr>
      <w:r>
        <w:rPr>
          <w:noProof/>
        </w:rPr>
        <w:t>2</w:t>
      </w:r>
      <w:r>
        <w:rPr>
          <w:rFonts w:ascii="Times New Roman" w:hAnsi="Times New Roman"/>
          <w:b w:val="0"/>
          <w:noProof/>
          <w:sz w:val="24"/>
        </w:rPr>
        <w:tab/>
      </w:r>
      <w:r>
        <w:rPr>
          <w:noProof/>
        </w:rPr>
        <w:t xml:space="preserve">Algemeen </w:t>
      </w:r>
      <w:r>
        <w:rPr>
          <w:noProof/>
        </w:rPr>
        <w:fldChar w:fldCharType="begin"/>
      </w:r>
      <w:r>
        <w:rPr>
          <w:noProof/>
        </w:rPr>
        <w:instrText xml:space="preserve"> PAGEREF _Toc359330224 \h </w:instrText>
      </w:r>
      <w:r>
        <w:rPr>
          <w:noProof/>
        </w:rPr>
      </w:r>
      <w:r>
        <w:rPr>
          <w:noProof/>
        </w:rPr>
        <w:fldChar w:fldCharType="separate"/>
      </w:r>
      <w:r>
        <w:rPr>
          <w:noProof/>
        </w:rPr>
        <w:t>7</w:t>
      </w:r>
      <w:r>
        <w:rPr>
          <w:noProof/>
        </w:rPr>
        <w:fldChar w:fldCharType="end"/>
      </w:r>
    </w:p>
    <w:p w:rsidR="00C94FCB" w:rsidRDefault="00C94FCB">
      <w:pPr>
        <w:pStyle w:val="TOC2"/>
        <w:rPr>
          <w:rFonts w:ascii="Times New Roman" w:hAnsi="Times New Roman"/>
          <w:sz w:val="24"/>
        </w:rPr>
      </w:pPr>
      <w:r>
        <w:t>2.1</w:t>
      </w:r>
      <w:r>
        <w:rPr>
          <w:rFonts w:ascii="Times New Roman" w:hAnsi="Times New Roman"/>
          <w:sz w:val="24"/>
        </w:rPr>
        <w:tab/>
      </w:r>
      <w:r>
        <w:t xml:space="preserve">AHN organisatie </w:t>
      </w:r>
      <w:r>
        <w:fldChar w:fldCharType="begin"/>
      </w:r>
      <w:r>
        <w:instrText xml:space="preserve"> PAGEREF _Toc359330225 \h </w:instrText>
      </w:r>
      <w:r>
        <w:fldChar w:fldCharType="separate"/>
      </w:r>
      <w:r>
        <w:t>7</w:t>
      </w:r>
      <w:r>
        <w:fldChar w:fldCharType="end"/>
      </w:r>
    </w:p>
    <w:p w:rsidR="00C94FCB" w:rsidRDefault="00C94FCB">
      <w:pPr>
        <w:pStyle w:val="TOC2"/>
        <w:rPr>
          <w:rFonts w:ascii="Times New Roman" w:hAnsi="Times New Roman"/>
          <w:sz w:val="24"/>
        </w:rPr>
      </w:pPr>
      <w:r>
        <w:t>2.2</w:t>
      </w:r>
      <w:r>
        <w:rPr>
          <w:rFonts w:ascii="Times New Roman" w:hAnsi="Times New Roman"/>
          <w:sz w:val="24"/>
        </w:rPr>
        <w:tab/>
      </w:r>
      <w:r>
        <w:t xml:space="preserve">Rijkswaterstaat </w:t>
      </w:r>
      <w:r>
        <w:fldChar w:fldCharType="begin"/>
      </w:r>
      <w:r>
        <w:instrText xml:space="preserve"> PAGEREF _Toc359330226 \h </w:instrText>
      </w:r>
      <w:r>
        <w:fldChar w:fldCharType="separate"/>
      </w:r>
      <w:r>
        <w:t>7</w:t>
      </w:r>
      <w:r>
        <w:fldChar w:fldCharType="end"/>
      </w:r>
    </w:p>
    <w:p w:rsidR="00C94FCB" w:rsidRDefault="00C94FCB">
      <w:pPr>
        <w:pStyle w:val="TOC3"/>
        <w:rPr>
          <w:rFonts w:ascii="Times New Roman" w:hAnsi="Times New Roman"/>
          <w:noProof/>
          <w:sz w:val="24"/>
        </w:rPr>
      </w:pPr>
      <w:r>
        <w:rPr>
          <w:noProof/>
        </w:rPr>
        <w:t>2.2.1</w:t>
      </w:r>
      <w:r>
        <w:rPr>
          <w:rFonts w:ascii="Times New Roman" w:hAnsi="Times New Roman"/>
          <w:noProof/>
          <w:sz w:val="24"/>
        </w:rPr>
        <w:tab/>
      </w:r>
      <w:r>
        <w:rPr>
          <w:noProof/>
        </w:rPr>
        <w:t xml:space="preserve">Missie Rijkswaterstaat </w:t>
      </w:r>
      <w:r>
        <w:rPr>
          <w:noProof/>
        </w:rPr>
        <w:fldChar w:fldCharType="begin"/>
      </w:r>
      <w:r>
        <w:rPr>
          <w:noProof/>
        </w:rPr>
        <w:instrText xml:space="preserve"> PAGEREF _Toc359330227 \h </w:instrText>
      </w:r>
      <w:r>
        <w:rPr>
          <w:noProof/>
        </w:rPr>
      </w:r>
      <w:r>
        <w:rPr>
          <w:noProof/>
        </w:rPr>
        <w:fldChar w:fldCharType="separate"/>
      </w:r>
      <w:r>
        <w:rPr>
          <w:noProof/>
        </w:rPr>
        <w:t>7</w:t>
      </w:r>
      <w:r>
        <w:rPr>
          <w:noProof/>
        </w:rPr>
        <w:fldChar w:fldCharType="end"/>
      </w:r>
    </w:p>
    <w:p w:rsidR="00C94FCB" w:rsidRDefault="00C94FCB">
      <w:pPr>
        <w:pStyle w:val="TOC3"/>
        <w:rPr>
          <w:rFonts w:ascii="Times New Roman" w:hAnsi="Times New Roman"/>
          <w:noProof/>
          <w:sz w:val="24"/>
        </w:rPr>
      </w:pPr>
      <w:r>
        <w:rPr>
          <w:noProof/>
        </w:rPr>
        <w:t>2.2.2</w:t>
      </w:r>
      <w:r>
        <w:rPr>
          <w:rFonts w:ascii="Times New Roman" w:hAnsi="Times New Roman"/>
          <w:noProof/>
          <w:sz w:val="24"/>
        </w:rPr>
        <w:tab/>
      </w:r>
      <w:r>
        <w:rPr>
          <w:noProof/>
        </w:rPr>
        <w:t xml:space="preserve">Organisatie </w:t>
      </w:r>
      <w:r>
        <w:rPr>
          <w:noProof/>
        </w:rPr>
        <w:fldChar w:fldCharType="begin"/>
      </w:r>
      <w:r>
        <w:rPr>
          <w:noProof/>
        </w:rPr>
        <w:instrText xml:space="preserve"> PAGEREF _Toc359330228 \h </w:instrText>
      </w:r>
      <w:r>
        <w:rPr>
          <w:noProof/>
        </w:rPr>
      </w:r>
      <w:r>
        <w:rPr>
          <w:noProof/>
        </w:rPr>
        <w:fldChar w:fldCharType="separate"/>
      </w:r>
      <w:r>
        <w:rPr>
          <w:noProof/>
        </w:rPr>
        <w:t>8</w:t>
      </w:r>
      <w:r>
        <w:rPr>
          <w:noProof/>
        </w:rPr>
        <w:fldChar w:fldCharType="end"/>
      </w:r>
    </w:p>
    <w:p w:rsidR="00C94FCB" w:rsidRDefault="00C94FCB">
      <w:pPr>
        <w:pStyle w:val="TOC3"/>
        <w:rPr>
          <w:rFonts w:ascii="Times New Roman" w:hAnsi="Times New Roman"/>
          <w:noProof/>
          <w:sz w:val="24"/>
        </w:rPr>
      </w:pPr>
      <w:r>
        <w:rPr>
          <w:noProof/>
        </w:rPr>
        <w:t>2.2.3</w:t>
      </w:r>
      <w:r>
        <w:rPr>
          <w:rFonts w:ascii="Times New Roman" w:hAnsi="Times New Roman"/>
          <w:noProof/>
          <w:sz w:val="24"/>
        </w:rPr>
        <w:tab/>
      </w:r>
      <w:r>
        <w:rPr>
          <w:noProof/>
        </w:rPr>
        <w:t xml:space="preserve">Ondernemingsplan 2015 </w:t>
      </w:r>
      <w:r>
        <w:rPr>
          <w:noProof/>
        </w:rPr>
        <w:fldChar w:fldCharType="begin"/>
      </w:r>
      <w:r>
        <w:rPr>
          <w:noProof/>
        </w:rPr>
        <w:instrText xml:space="preserve"> PAGEREF _Toc359330229 \h </w:instrText>
      </w:r>
      <w:r>
        <w:rPr>
          <w:noProof/>
        </w:rPr>
      </w:r>
      <w:r>
        <w:rPr>
          <w:noProof/>
        </w:rPr>
        <w:fldChar w:fldCharType="separate"/>
      </w:r>
      <w:r>
        <w:rPr>
          <w:noProof/>
        </w:rPr>
        <w:t>9</w:t>
      </w:r>
      <w:r>
        <w:rPr>
          <w:noProof/>
        </w:rPr>
        <w:fldChar w:fldCharType="end"/>
      </w:r>
    </w:p>
    <w:p w:rsidR="00C94FCB" w:rsidRDefault="00C94FCB">
      <w:pPr>
        <w:pStyle w:val="TOC3"/>
        <w:rPr>
          <w:rFonts w:ascii="Times New Roman" w:hAnsi="Times New Roman"/>
          <w:noProof/>
          <w:sz w:val="24"/>
        </w:rPr>
      </w:pPr>
      <w:r>
        <w:rPr>
          <w:noProof/>
        </w:rPr>
        <w:t>2.2.4</w:t>
      </w:r>
      <w:r>
        <w:rPr>
          <w:rFonts w:ascii="Times New Roman" w:hAnsi="Times New Roman"/>
          <w:noProof/>
          <w:sz w:val="24"/>
        </w:rPr>
        <w:tab/>
      </w:r>
      <w:r>
        <w:rPr>
          <w:noProof/>
        </w:rPr>
        <w:t xml:space="preserve">Kernwaarden </w:t>
      </w:r>
      <w:r>
        <w:rPr>
          <w:noProof/>
        </w:rPr>
        <w:fldChar w:fldCharType="begin"/>
      </w:r>
      <w:r>
        <w:rPr>
          <w:noProof/>
        </w:rPr>
        <w:instrText xml:space="preserve"> PAGEREF _Toc359330230 \h </w:instrText>
      </w:r>
      <w:r>
        <w:rPr>
          <w:noProof/>
        </w:rPr>
      </w:r>
      <w:r>
        <w:rPr>
          <w:noProof/>
        </w:rPr>
        <w:fldChar w:fldCharType="separate"/>
      </w:r>
      <w:r>
        <w:rPr>
          <w:noProof/>
        </w:rPr>
        <w:t>9</w:t>
      </w:r>
      <w:r>
        <w:rPr>
          <w:noProof/>
        </w:rPr>
        <w:fldChar w:fldCharType="end"/>
      </w:r>
    </w:p>
    <w:p w:rsidR="00C94FCB" w:rsidRDefault="00C94FCB">
      <w:pPr>
        <w:pStyle w:val="TOC2"/>
        <w:rPr>
          <w:rFonts w:ascii="Times New Roman" w:hAnsi="Times New Roman"/>
          <w:sz w:val="24"/>
        </w:rPr>
      </w:pPr>
      <w:r>
        <w:t>2.3</w:t>
      </w:r>
      <w:r>
        <w:rPr>
          <w:rFonts w:ascii="Times New Roman" w:hAnsi="Times New Roman"/>
          <w:sz w:val="24"/>
        </w:rPr>
        <w:tab/>
      </w:r>
      <w:r>
        <w:t xml:space="preserve">Het Waterschapshuis (HWH) </w:t>
      </w:r>
      <w:r>
        <w:fldChar w:fldCharType="begin"/>
      </w:r>
      <w:r>
        <w:instrText xml:space="preserve"> PAGEREF _Toc359330231 \h </w:instrText>
      </w:r>
      <w:r>
        <w:fldChar w:fldCharType="separate"/>
      </w:r>
      <w:r>
        <w:t>9</w:t>
      </w:r>
      <w:r>
        <w:fldChar w:fldCharType="end"/>
      </w:r>
    </w:p>
    <w:p w:rsidR="00C94FCB" w:rsidRDefault="00C94FCB">
      <w:pPr>
        <w:pStyle w:val="TOC3"/>
        <w:rPr>
          <w:rFonts w:ascii="Times New Roman" w:hAnsi="Times New Roman"/>
          <w:noProof/>
          <w:sz w:val="24"/>
        </w:rPr>
      </w:pPr>
      <w:r>
        <w:rPr>
          <w:noProof/>
        </w:rPr>
        <w:t>2.3.1</w:t>
      </w:r>
      <w:r>
        <w:rPr>
          <w:rFonts w:ascii="Times New Roman" w:hAnsi="Times New Roman"/>
          <w:noProof/>
          <w:sz w:val="24"/>
        </w:rPr>
        <w:tab/>
      </w:r>
      <w:r>
        <w:rPr>
          <w:noProof/>
        </w:rPr>
        <w:t xml:space="preserve">Bevorderen van samenwerking </w:t>
      </w:r>
      <w:r>
        <w:rPr>
          <w:noProof/>
        </w:rPr>
        <w:fldChar w:fldCharType="begin"/>
      </w:r>
      <w:r>
        <w:rPr>
          <w:noProof/>
        </w:rPr>
        <w:instrText xml:space="preserve"> PAGEREF _Toc359330232 \h </w:instrText>
      </w:r>
      <w:r>
        <w:rPr>
          <w:noProof/>
        </w:rPr>
      </w:r>
      <w:r>
        <w:rPr>
          <w:noProof/>
        </w:rPr>
        <w:fldChar w:fldCharType="separate"/>
      </w:r>
      <w:r>
        <w:rPr>
          <w:noProof/>
        </w:rPr>
        <w:t>9</w:t>
      </w:r>
      <w:r>
        <w:rPr>
          <w:noProof/>
        </w:rPr>
        <w:fldChar w:fldCharType="end"/>
      </w:r>
    </w:p>
    <w:p w:rsidR="00C94FCB" w:rsidRDefault="00C94FCB">
      <w:pPr>
        <w:pStyle w:val="TOC3"/>
        <w:rPr>
          <w:rFonts w:ascii="Times New Roman" w:hAnsi="Times New Roman"/>
          <w:noProof/>
          <w:sz w:val="24"/>
        </w:rPr>
      </w:pPr>
      <w:r>
        <w:rPr>
          <w:noProof/>
        </w:rPr>
        <w:t>2.3.2</w:t>
      </w:r>
      <w:r>
        <w:rPr>
          <w:rFonts w:ascii="Times New Roman" w:hAnsi="Times New Roman"/>
          <w:noProof/>
          <w:sz w:val="24"/>
        </w:rPr>
        <w:tab/>
      </w:r>
      <w:r>
        <w:rPr>
          <w:noProof/>
        </w:rPr>
        <w:t xml:space="preserve">Opdrachtgever en opdrachtnemer </w:t>
      </w:r>
      <w:r>
        <w:rPr>
          <w:noProof/>
        </w:rPr>
        <w:fldChar w:fldCharType="begin"/>
      </w:r>
      <w:r>
        <w:rPr>
          <w:noProof/>
        </w:rPr>
        <w:instrText xml:space="preserve"> PAGEREF _Toc359330233 \h </w:instrText>
      </w:r>
      <w:r>
        <w:rPr>
          <w:noProof/>
        </w:rPr>
      </w:r>
      <w:r>
        <w:rPr>
          <w:noProof/>
        </w:rPr>
        <w:fldChar w:fldCharType="separate"/>
      </w:r>
      <w:r>
        <w:rPr>
          <w:noProof/>
        </w:rPr>
        <w:t>10</w:t>
      </w:r>
      <w:r>
        <w:rPr>
          <w:noProof/>
        </w:rPr>
        <w:fldChar w:fldCharType="end"/>
      </w:r>
    </w:p>
    <w:p w:rsidR="00C94FCB" w:rsidRDefault="00C94FCB">
      <w:pPr>
        <w:pStyle w:val="TOC2"/>
        <w:rPr>
          <w:rFonts w:ascii="Times New Roman" w:hAnsi="Times New Roman"/>
          <w:sz w:val="24"/>
        </w:rPr>
      </w:pPr>
      <w:r>
        <w:t>2.4</w:t>
      </w:r>
      <w:r>
        <w:rPr>
          <w:rFonts w:ascii="Times New Roman" w:hAnsi="Times New Roman"/>
          <w:sz w:val="24"/>
        </w:rPr>
        <w:tab/>
      </w:r>
      <w:r>
        <w:t xml:space="preserve">InterProvinciaal Overleg (IPO) </w:t>
      </w:r>
      <w:r>
        <w:fldChar w:fldCharType="begin"/>
      </w:r>
      <w:r>
        <w:instrText xml:space="preserve"> PAGEREF _Toc359330234 \h </w:instrText>
      </w:r>
      <w:r>
        <w:fldChar w:fldCharType="separate"/>
      </w:r>
      <w:r>
        <w:t>10</w:t>
      </w:r>
      <w:r>
        <w:fldChar w:fldCharType="end"/>
      </w:r>
    </w:p>
    <w:p w:rsidR="00C94FCB" w:rsidRDefault="00C94FCB">
      <w:pPr>
        <w:pStyle w:val="TOC3"/>
        <w:rPr>
          <w:rFonts w:ascii="Times New Roman" w:hAnsi="Times New Roman"/>
          <w:noProof/>
          <w:sz w:val="24"/>
        </w:rPr>
      </w:pPr>
      <w:r>
        <w:rPr>
          <w:noProof/>
        </w:rPr>
        <w:t>2.4.1</w:t>
      </w:r>
      <w:r>
        <w:rPr>
          <w:rFonts w:ascii="Times New Roman" w:hAnsi="Times New Roman"/>
          <w:noProof/>
          <w:sz w:val="24"/>
        </w:rPr>
        <w:tab/>
      </w:r>
      <w:r>
        <w:rPr>
          <w:noProof/>
        </w:rPr>
        <w:t xml:space="preserve">Belangenbehartiging </w:t>
      </w:r>
      <w:r>
        <w:rPr>
          <w:noProof/>
        </w:rPr>
        <w:fldChar w:fldCharType="begin"/>
      </w:r>
      <w:r>
        <w:rPr>
          <w:noProof/>
        </w:rPr>
        <w:instrText xml:space="preserve"> PAGEREF _Toc359330235 \h </w:instrText>
      </w:r>
      <w:r>
        <w:rPr>
          <w:noProof/>
        </w:rPr>
      </w:r>
      <w:r>
        <w:rPr>
          <w:noProof/>
        </w:rPr>
        <w:fldChar w:fldCharType="separate"/>
      </w:r>
      <w:r>
        <w:rPr>
          <w:noProof/>
        </w:rPr>
        <w:t>10</w:t>
      </w:r>
      <w:r>
        <w:rPr>
          <w:noProof/>
        </w:rPr>
        <w:fldChar w:fldCharType="end"/>
      </w:r>
    </w:p>
    <w:p w:rsidR="00C94FCB" w:rsidRDefault="00C94FCB">
      <w:pPr>
        <w:pStyle w:val="TOC3"/>
        <w:rPr>
          <w:rFonts w:ascii="Times New Roman" w:hAnsi="Times New Roman"/>
          <w:noProof/>
          <w:sz w:val="24"/>
        </w:rPr>
      </w:pPr>
      <w:r>
        <w:rPr>
          <w:noProof/>
        </w:rPr>
        <w:t>2.4.2</w:t>
      </w:r>
      <w:r>
        <w:rPr>
          <w:rFonts w:ascii="Times New Roman" w:hAnsi="Times New Roman"/>
          <w:noProof/>
          <w:sz w:val="24"/>
        </w:rPr>
        <w:tab/>
      </w:r>
      <w:r>
        <w:rPr>
          <w:noProof/>
        </w:rPr>
        <w:t xml:space="preserve">Innovatie &amp; kennisuitwisseling </w:t>
      </w:r>
      <w:r>
        <w:rPr>
          <w:noProof/>
        </w:rPr>
        <w:fldChar w:fldCharType="begin"/>
      </w:r>
      <w:r>
        <w:rPr>
          <w:noProof/>
        </w:rPr>
        <w:instrText xml:space="preserve"> PAGEREF _Toc359330236 \h </w:instrText>
      </w:r>
      <w:r>
        <w:rPr>
          <w:noProof/>
        </w:rPr>
      </w:r>
      <w:r>
        <w:rPr>
          <w:noProof/>
        </w:rPr>
        <w:fldChar w:fldCharType="separate"/>
      </w:r>
      <w:r>
        <w:rPr>
          <w:noProof/>
        </w:rPr>
        <w:t>10</w:t>
      </w:r>
      <w:r>
        <w:rPr>
          <w:noProof/>
        </w:rPr>
        <w:fldChar w:fldCharType="end"/>
      </w:r>
    </w:p>
    <w:p w:rsidR="00C94FCB" w:rsidRDefault="00C94FCB">
      <w:pPr>
        <w:pStyle w:val="TOC2"/>
        <w:rPr>
          <w:rFonts w:ascii="Times New Roman" w:hAnsi="Times New Roman"/>
          <w:sz w:val="24"/>
        </w:rPr>
      </w:pPr>
      <w:r>
        <w:t>2.5</w:t>
      </w:r>
      <w:r>
        <w:rPr>
          <w:rFonts w:ascii="Times New Roman" w:hAnsi="Times New Roman"/>
          <w:sz w:val="24"/>
        </w:rPr>
        <w:tab/>
      </w:r>
      <w:r>
        <w:t xml:space="preserve">Werken onder kwaliteitsborging </w:t>
      </w:r>
      <w:r>
        <w:fldChar w:fldCharType="begin"/>
      </w:r>
      <w:r>
        <w:instrText xml:space="preserve"> PAGEREF _Toc359330237 \h </w:instrText>
      </w:r>
      <w:r>
        <w:fldChar w:fldCharType="separate"/>
      </w:r>
      <w:r>
        <w:t>10</w:t>
      </w:r>
      <w:r>
        <w:fldChar w:fldCharType="end"/>
      </w:r>
    </w:p>
    <w:p w:rsidR="00C94FCB" w:rsidRDefault="00C94FCB">
      <w:pPr>
        <w:pStyle w:val="TOC1"/>
        <w:rPr>
          <w:rFonts w:ascii="Times New Roman" w:hAnsi="Times New Roman"/>
          <w:b w:val="0"/>
          <w:noProof/>
          <w:sz w:val="24"/>
        </w:rPr>
      </w:pPr>
      <w:r>
        <w:rPr>
          <w:noProof/>
        </w:rPr>
        <w:t>3</w:t>
      </w:r>
      <w:r>
        <w:rPr>
          <w:rFonts w:ascii="Times New Roman" w:hAnsi="Times New Roman"/>
          <w:b w:val="0"/>
          <w:noProof/>
          <w:sz w:val="24"/>
        </w:rPr>
        <w:tab/>
      </w:r>
      <w:r>
        <w:rPr>
          <w:noProof/>
        </w:rPr>
        <w:t xml:space="preserve">Achtergrond van de aanbesteding </w:t>
      </w:r>
      <w:r>
        <w:rPr>
          <w:noProof/>
        </w:rPr>
        <w:fldChar w:fldCharType="begin"/>
      </w:r>
      <w:r>
        <w:rPr>
          <w:noProof/>
        </w:rPr>
        <w:instrText xml:space="preserve"> PAGEREF _Toc359330238 \h </w:instrText>
      </w:r>
      <w:r>
        <w:rPr>
          <w:noProof/>
        </w:rPr>
      </w:r>
      <w:r>
        <w:rPr>
          <w:noProof/>
        </w:rPr>
        <w:fldChar w:fldCharType="separate"/>
      </w:r>
      <w:r>
        <w:rPr>
          <w:noProof/>
        </w:rPr>
        <w:t>11</w:t>
      </w:r>
      <w:r>
        <w:rPr>
          <w:noProof/>
        </w:rPr>
        <w:fldChar w:fldCharType="end"/>
      </w:r>
    </w:p>
    <w:p w:rsidR="00C94FCB" w:rsidRDefault="00C94FCB">
      <w:pPr>
        <w:pStyle w:val="TOC2"/>
        <w:rPr>
          <w:rFonts w:ascii="Times New Roman" w:hAnsi="Times New Roman"/>
          <w:sz w:val="24"/>
        </w:rPr>
      </w:pPr>
      <w:r>
        <w:t>3.1</w:t>
      </w:r>
      <w:r>
        <w:rPr>
          <w:rFonts w:ascii="Times New Roman" w:hAnsi="Times New Roman"/>
          <w:sz w:val="24"/>
        </w:rPr>
        <w:tab/>
      </w:r>
      <w:r>
        <w:t xml:space="preserve">Historie van het project </w:t>
      </w:r>
      <w:r>
        <w:fldChar w:fldCharType="begin"/>
      </w:r>
      <w:r>
        <w:instrText xml:space="preserve"> PAGEREF _Toc359330239 \h </w:instrText>
      </w:r>
      <w:r>
        <w:fldChar w:fldCharType="separate"/>
      </w:r>
      <w:r>
        <w:t>11</w:t>
      </w:r>
      <w:r>
        <w:fldChar w:fldCharType="end"/>
      </w:r>
    </w:p>
    <w:p w:rsidR="00C94FCB" w:rsidRDefault="00C94FCB">
      <w:pPr>
        <w:pStyle w:val="TOC2"/>
        <w:rPr>
          <w:rFonts w:ascii="Times New Roman" w:hAnsi="Times New Roman"/>
          <w:sz w:val="24"/>
        </w:rPr>
      </w:pPr>
      <w:r>
        <w:t>3.2</w:t>
      </w:r>
      <w:r>
        <w:rPr>
          <w:rFonts w:ascii="Times New Roman" w:hAnsi="Times New Roman"/>
          <w:sz w:val="24"/>
        </w:rPr>
        <w:tab/>
      </w:r>
      <w:r>
        <w:t xml:space="preserve">Uitgangspunten van het programma AHN 2014-2019 </w:t>
      </w:r>
      <w:r>
        <w:fldChar w:fldCharType="begin"/>
      </w:r>
      <w:r>
        <w:instrText xml:space="preserve"> PAGEREF _Toc359330240 \h </w:instrText>
      </w:r>
      <w:r>
        <w:fldChar w:fldCharType="separate"/>
      </w:r>
      <w:r>
        <w:t>11</w:t>
      </w:r>
      <w:r>
        <w:fldChar w:fldCharType="end"/>
      </w:r>
    </w:p>
    <w:p w:rsidR="00C94FCB" w:rsidRDefault="00C94FCB">
      <w:pPr>
        <w:pStyle w:val="TOC2"/>
        <w:rPr>
          <w:rFonts w:ascii="Times New Roman" w:hAnsi="Times New Roman"/>
          <w:sz w:val="24"/>
        </w:rPr>
      </w:pPr>
      <w:r>
        <w:t>3.3</w:t>
      </w:r>
      <w:r>
        <w:rPr>
          <w:rFonts w:ascii="Times New Roman" w:hAnsi="Times New Roman"/>
          <w:sz w:val="24"/>
        </w:rPr>
        <w:tab/>
      </w:r>
      <w:r>
        <w:t xml:space="preserve">Scope van de aanbesteding </w:t>
      </w:r>
      <w:r>
        <w:fldChar w:fldCharType="begin"/>
      </w:r>
      <w:r>
        <w:instrText xml:space="preserve"> PAGEREF _Toc359330241 \h </w:instrText>
      </w:r>
      <w:r>
        <w:fldChar w:fldCharType="separate"/>
      </w:r>
      <w:r>
        <w:t>11</w:t>
      </w:r>
      <w:r>
        <w:fldChar w:fldCharType="end"/>
      </w:r>
    </w:p>
    <w:p w:rsidR="00C94FCB" w:rsidRDefault="00C94FCB">
      <w:pPr>
        <w:pStyle w:val="TOC2"/>
        <w:rPr>
          <w:rFonts w:ascii="Times New Roman" w:hAnsi="Times New Roman"/>
          <w:sz w:val="24"/>
        </w:rPr>
      </w:pPr>
      <w:r>
        <w:t>3.4</w:t>
      </w:r>
      <w:r>
        <w:rPr>
          <w:rFonts w:ascii="Times New Roman" w:hAnsi="Times New Roman"/>
          <w:sz w:val="24"/>
        </w:rPr>
        <w:tab/>
      </w:r>
      <w:r>
        <w:t xml:space="preserve">Fasering aanbesteding </w:t>
      </w:r>
      <w:r>
        <w:fldChar w:fldCharType="begin"/>
      </w:r>
      <w:r>
        <w:instrText xml:space="preserve"> PAGEREF _Toc359330242 \h </w:instrText>
      </w:r>
      <w:r>
        <w:fldChar w:fldCharType="separate"/>
      </w:r>
      <w:r>
        <w:t>12</w:t>
      </w:r>
      <w:r>
        <w:fldChar w:fldCharType="end"/>
      </w:r>
    </w:p>
    <w:p w:rsidR="00C94FCB" w:rsidRDefault="00C94FCB">
      <w:pPr>
        <w:pStyle w:val="TOC3"/>
        <w:rPr>
          <w:rFonts w:ascii="Times New Roman" w:hAnsi="Times New Roman"/>
          <w:noProof/>
          <w:sz w:val="24"/>
        </w:rPr>
      </w:pPr>
      <w:r>
        <w:rPr>
          <w:noProof/>
        </w:rPr>
        <w:t>3.4.1</w:t>
      </w:r>
      <w:r>
        <w:rPr>
          <w:rFonts w:ascii="Times New Roman" w:hAnsi="Times New Roman"/>
          <w:noProof/>
          <w:sz w:val="24"/>
        </w:rPr>
        <w:tab/>
      </w:r>
      <w:r>
        <w:rPr>
          <w:noProof/>
        </w:rPr>
        <w:t xml:space="preserve">Voorbereiding </w:t>
      </w:r>
      <w:r>
        <w:rPr>
          <w:noProof/>
        </w:rPr>
        <w:fldChar w:fldCharType="begin"/>
      </w:r>
      <w:r>
        <w:rPr>
          <w:noProof/>
        </w:rPr>
        <w:instrText xml:space="preserve"> PAGEREF _Toc359330243 \h </w:instrText>
      </w:r>
      <w:r>
        <w:rPr>
          <w:noProof/>
        </w:rPr>
      </w:r>
      <w:r>
        <w:rPr>
          <w:noProof/>
        </w:rPr>
        <w:fldChar w:fldCharType="separate"/>
      </w:r>
      <w:r>
        <w:rPr>
          <w:noProof/>
        </w:rPr>
        <w:t>12</w:t>
      </w:r>
      <w:r>
        <w:rPr>
          <w:noProof/>
        </w:rPr>
        <w:fldChar w:fldCharType="end"/>
      </w:r>
    </w:p>
    <w:p w:rsidR="00C94FCB" w:rsidRDefault="00C94FCB">
      <w:pPr>
        <w:pStyle w:val="TOC3"/>
        <w:rPr>
          <w:rFonts w:ascii="Times New Roman" w:hAnsi="Times New Roman"/>
          <w:noProof/>
          <w:sz w:val="24"/>
        </w:rPr>
      </w:pPr>
      <w:r>
        <w:rPr>
          <w:noProof/>
        </w:rPr>
        <w:t>3.4.2</w:t>
      </w:r>
      <w:r>
        <w:rPr>
          <w:rFonts w:ascii="Times New Roman" w:hAnsi="Times New Roman"/>
          <w:noProof/>
          <w:sz w:val="24"/>
        </w:rPr>
        <w:tab/>
      </w:r>
      <w:r>
        <w:rPr>
          <w:noProof/>
        </w:rPr>
        <w:t xml:space="preserve">Europese aanbesteding </w:t>
      </w:r>
      <w:r>
        <w:rPr>
          <w:noProof/>
        </w:rPr>
        <w:fldChar w:fldCharType="begin"/>
      </w:r>
      <w:r>
        <w:rPr>
          <w:noProof/>
        </w:rPr>
        <w:instrText xml:space="preserve"> PAGEREF _Toc359330244 \h </w:instrText>
      </w:r>
      <w:r>
        <w:rPr>
          <w:noProof/>
        </w:rPr>
      </w:r>
      <w:r>
        <w:rPr>
          <w:noProof/>
        </w:rPr>
        <w:fldChar w:fldCharType="separate"/>
      </w:r>
      <w:r>
        <w:rPr>
          <w:noProof/>
        </w:rPr>
        <w:t>12</w:t>
      </w:r>
      <w:r>
        <w:rPr>
          <w:noProof/>
        </w:rPr>
        <w:fldChar w:fldCharType="end"/>
      </w:r>
    </w:p>
    <w:p w:rsidR="00C94FCB" w:rsidRDefault="00C94FCB">
      <w:pPr>
        <w:pStyle w:val="TOC1"/>
        <w:rPr>
          <w:rFonts w:ascii="Times New Roman" w:hAnsi="Times New Roman"/>
          <w:b w:val="0"/>
          <w:noProof/>
          <w:sz w:val="24"/>
        </w:rPr>
      </w:pPr>
      <w:r>
        <w:rPr>
          <w:noProof/>
        </w:rPr>
        <w:t>4</w:t>
      </w:r>
      <w:r>
        <w:rPr>
          <w:rFonts w:ascii="Times New Roman" w:hAnsi="Times New Roman"/>
          <w:b w:val="0"/>
          <w:noProof/>
          <w:sz w:val="24"/>
        </w:rPr>
        <w:tab/>
      </w:r>
      <w:r>
        <w:rPr>
          <w:noProof/>
        </w:rPr>
        <w:t xml:space="preserve">Marktconsultatie </w:t>
      </w:r>
      <w:r>
        <w:rPr>
          <w:noProof/>
        </w:rPr>
        <w:fldChar w:fldCharType="begin"/>
      </w:r>
      <w:r>
        <w:rPr>
          <w:noProof/>
        </w:rPr>
        <w:instrText xml:space="preserve"> PAGEREF _Toc359330245 \h </w:instrText>
      </w:r>
      <w:r>
        <w:rPr>
          <w:noProof/>
        </w:rPr>
      </w:r>
      <w:r>
        <w:rPr>
          <w:noProof/>
        </w:rPr>
        <w:fldChar w:fldCharType="separate"/>
      </w:r>
      <w:r>
        <w:rPr>
          <w:noProof/>
        </w:rPr>
        <w:t>13</w:t>
      </w:r>
      <w:r>
        <w:rPr>
          <w:noProof/>
        </w:rPr>
        <w:fldChar w:fldCharType="end"/>
      </w:r>
    </w:p>
    <w:p w:rsidR="00C94FCB" w:rsidRDefault="00C94FCB">
      <w:pPr>
        <w:pStyle w:val="TOC2"/>
        <w:rPr>
          <w:rFonts w:ascii="Times New Roman" w:hAnsi="Times New Roman"/>
          <w:sz w:val="24"/>
        </w:rPr>
      </w:pPr>
      <w:r>
        <w:t>4.1</w:t>
      </w:r>
      <w:r>
        <w:rPr>
          <w:rFonts w:ascii="Times New Roman" w:hAnsi="Times New Roman"/>
          <w:sz w:val="24"/>
        </w:rPr>
        <w:tab/>
      </w:r>
      <w:r>
        <w:t xml:space="preserve">Procedure </w:t>
      </w:r>
      <w:r>
        <w:fldChar w:fldCharType="begin"/>
      </w:r>
      <w:r>
        <w:instrText xml:space="preserve"> PAGEREF _Toc359330246 \h </w:instrText>
      </w:r>
      <w:r>
        <w:fldChar w:fldCharType="separate"/>
      </w:r>
      <w:r>
        <w:t>13</w:t>
      </w:r>
      <w:r>
        <w:fldChar w:fldCharType="end"/>
      </w:r>
    </w:p>
    <w:p w:rsidR="00C94FCB" w:rsidRDefault="00C94FCB">
      <w:pPr>
        <w:pStyle w:val="TOC2"/>
        <w:rPr>
          <w:rFonts w:ascii="Times New Roman" w:hAnsi="Times New Roman"/>
          <w:sz w:val="24"/>
        </w:rPr>
      </w:pPr>
      <w:r>
        <w:t>4.2</w:t>
      </w:r>
      <w:r>
        <w:rPr>
          <w:rFonts w:ascii="Times New Roman" w:hAnsi="Times New Roman"/>
          <w:sz w:val="24"/>
        </w:rPr>
        <w:tab/>
      </w:r>
      <w:r>
        <w:t xml:space="preserve">Planning </w:t>
      </w:r>
      <w:r>
        <w:fldChar w:fldCharType="begin"/>
      </w:r>
      <w:r>
        <w:instrText xml:space="preserve"> PAGEREF _Toc359330247 \h </w:instrText>
      </w:r>
      <w:r>
        <w:fldChar w:fldCharType="separate"/>
      </w:r>
      <w:r>
        <w:t>13</w:t>
      </w:r>
      <w:r>
        <w:fldChar w:fldCharType="end"/>
      </w:r>
    </w:p>
    <w:p w:rsidR="00C94FCB" w:rsidRDefault="00C94FCB">
      <w:pPr>
        <w:pStyle w:val="TOC2"/>
        <w:rPr>
          <w:rFonts w:ascii="Times New Roman" w:hAnsi="Times New Roman"/>
          <w:sz w:val="24"/>
        </w:rPr>
      </w:pPr>
      <w:r>
        <w:t>4.3</w:t>
      </w:r>
      <w:r>
        <w:rPr>
          <w:rFonts w:ascii="Times New Roman" w:hAnsi="Times New Roman"/>
          <w:sz w:val="24"/>
        </w:rPr>
        <w:tab/>
      </w:r>
      <w:r>
        <w:t xml:space="preserve">Vertrouwelijkheid en terugkoppeling resultaten </w:t>
      </w:r>
      <w:r>
        <w:fldChar w:fldCharType="begin"/>
      </w:r>
      <w:r>
        <w:instrText xml:space="preserve"> PAGEREF _Toc359330248 \h </w:instrText>
      </w:r>
      <w:r>
        <w:fldChar w:fldCharType="separate"/>
      </w:r>
      <w:r>
        <w:t>13</w:t>
      </w:r>
      <w:r>
        <w:fldChar w:fldCharType="end"/>
      </w:r>
    </w:p>
    <w:p w:rsidR="00C94FCB" w:rsidRDefault="00C94FCB">
      <w:pPr>
        <w:pStyle w:val="TOC2"/>
        <w:rPr>
          <w:rFonts w:ascii="Times New Roman" w:hAnsi="Times New Roman"/>
          <w:sz w:val="24"/>
        </w:rPr>
      </w:pPr>
      <w:r>
        <w:t>4.4</w:t>
      </w:r>
      <w:r>
        <w:rPr>
          <w:rFonts w:ascii="Times New Roman" w:hAnsi="Times New Roman"/>
          <w:sz w:val="24"/>
        </w:rPr>
        <w:tab/>
      </w:r>
      <w:r>
        <w:t xml:space="preserve">Overige bepalingen ten aanzien van de marktconsultatie </w:t>
      </w:r>
      <w:r>
        <w:fldChar w:fldCharType="begin"/>
      </w:r>
      <w:r>
        <w:instrText xml:space="preserve"> PAGEREF _Toc359330249 \h </w:instrText>
      </w:r>
      <w:r>
        <w:fldChar w:fldCharType="separate"/>
      </w:r>
      <w:r>
        <w:t>14</w:t>
      </w:r>
      <w:r>
        <w:fldChar w:fldCharType="end"/>
      </w:r>
    </w:p>
    <w:p w:rsidR="00C94FCB" w:rsidRDefault="00C94FCB">
      <w:pPr>
        <w:pStyle w:val="TOC1"/>
        <w:rPr>
          <w:rFonts w:ascii="Times New Roman" w:hAnsi="Times New Roman"/>
          <w:b w:val="0"/>
          <w:noProof/>
          <w:sz w:val="24"/>
        </w:rPr>
      </w:pPr>
      <w:r>
        <w:rPr>
          <w:noProof/>
        </w:rPr>
        <w:t>5</w:t>
      </w:r>
      <w:r>
        <w:rPr>
          <w:rFonts w:ascii="Times New Roman" w:hAnsi="Times New Roman"/>
          <w:b w:val="0"/>
          <w:noProof/>
          <w:sz w:val="24"/>
        </w:rPr>
        <w:tab/>
      </w:r>
      <w:r>
        <w:rPr>
          <w:noProof/>
        </w:rPr>
        <w:t xml:space="preserve">Vragen </w:t>
      </w:r>
      <w:r>
        <w:rPr>
          <w:noProof/>
        </w:rPr>
        <w:fldChar w:fldCharType="begin"/>
      </w:r>
      <w:r>
        <w:rPr>
          <w:noProof/>
        </w:rPr>
        <w:instrText xml:space="preserve"> PAGEREF _Toc359330250 \h </w:instrText>
      </w:r>
      <w:r>
        <w:rPr>
          <w:noProof/>
        </w:rPr>
      </w:r>
      <w:r>
        <w:rPr>
          <w:noProof/>
        </w:rPr>
        <w:fldChar w:fldCharType="separate"/>
      </w:r>
      <w:r>
        <w:rPr>
          <w:noProof/>
        </w:rPr>
        <w:t>15</w:t>
      </w:r>
      <w:r>
        <w:rPr>
          <w:noProof/>
        </w:rPr>
        <w:fldChar w:fldCharType="end"/>
      </w:r>
    </w:p>
    <w:p w:rsidR="00C94FCB" w:rsidRDefault="00C94FCB">
      <w:pPr>
        <w:pStyle w:val="TOC2"/>
        <w:rPr>
          <w:rFonts w:ascii="Times New Roman" w:hAnsi="Times New Roman"/>
          <w:sz w:val="24"/>
        </w:rPr>
      </w:pPr>
      <w:r>
        <w:t>5.1</w:t>
      </w:r>
      <w:r>
        <w:rPr>
          <w:rFonts w:ascii="Times New Roman" w:hAnsi="Times New Roman"/>
          <w:sz w:val="24"/>
        </w:rPr>
        <w:tab/>
      </w:r>
      <w:r>
        <w:t xml:space="preserve">Algemeen </w:t>
      </w:r>
      <w:r>
        <w:fldChar w:fldCharType="begin"/>
      </w:r>
      <w:r>
        <w:instrText xml:space="preserve"> PAGEREF _Toc359330251 \h </w:instrText>
      </w:r>
      <w:r>
        <w:fldChar w:fldCharType="separate"/>
      </w:r>
      <w:r>
        <w:t>15</w:t>
      </w:r>
      <w:r>
        <w:fldChar w:fldCharType="end"/>
      </w:r>
    </w:p>
    <w:p w:rsidR="00C94FCB" w:rsidRDefault="00C94FCB">
      <w:pPr>
        <w:pStyle w:val="TOC2"/>
        <w:rPr>
          <w:rFonts w:ascii="Times New Roman" w:hAnsi="Times New Roman"/>
          <w:sz w:val="24"/>
        </w:rPr>
      </w:pPr>
      <w:r>
        <w:t>5.2</w:t>
      </w:r>
      <w:r>
        <w:rPr>
          <w:rFonts w:ascii="Times New Roman" w:hAnsi="Times New Roman"/>
          <w:sz w:val="24"/>
        </w:rPr>
        <w:tab/>
      </w:r>
      <w:r>
        <w:t xml:space="preserve">Specificaties </w:t>
      </w:r>
      <w:r>
        <w:fldChar w:fldCharType="begin"/>
      </w:r>
      <w:r>
        <w:instrText xml:space="preserve"> PAGEREF _Toc359330252 \h </w:instrText>
      </w:r>
      <w:r>
        <w:fldChar w:fldCharType="separate"/>
      </w:r>
      <w:r>
        <w:t>15</w:t>
      </w:r>
      <w:r>
        <w:fldChar w:fldCharType="end"/>
      </w:r>
    </w:p>
    <w:p w:rsidR="00C94FCB" w:rsidRDefault="00C94FCB">
      <w:pPr>
        <w:pStyle w:val="TOC2"/>
        <w:rPr>
          <w:rFonts w:ascii="Times New Roman" w:hAnsi="Times New Roman"/>
          <w:sz w:val="24"/>
        </w:rPr>
      </w:pPr>
      <w:r>
        <w:t>5.3</w:t>
      </w:r>
      <w:r>
        <w:rPr>
          <w:rFonts w:ascii="Times New Roman" w:hAnsi="Times New Roman"/>
          <w:sz w:val="24"/>
        </w:rPr>
        <w:tab/>
      </w:r>
      <w:r>
        <w:t xml:space="preserve">Perceelsindeling landsdekkende dataset </w:t>
      </w:r>
      <w:r>
        <w:fldChar w:fldCharType="begin"/>
      </w:r>
      <w:r>
        <w:instrText xml:space="preserve"> PAGEREF _Toc359330253 \h </w:instrText>
      </w:r>
      <w:r>
        <w:fldChar w:fldCharType="separate"/>
      </w:r>
      <w:r>
        <w:t>17</w:t>
      </w:r>
      <w:r>
        <w:fldChar w:fldCharType="end"/>
      </w:r>
    </w:p>
    <w:p w:rsidR="00C94FCB" w:rsidRDefault="00C94FCB">
      <w:pPr>
        <w:pStyle w:val="TOC2"/>
        <w:rPr>
          <w:rFonts w:ascii="Times New Roman" w:hAnsi="Times New Roman"/>
          <w:sz w:val="24"/>
        </w:rPr>
      </w:pPr>
      <w:r>
        <w:t>5.4</w:t>
      </w:r>
      <w:r>
        <w:rPr>
          <w:rFonts w:ascii="Times New Roman" w:hAnsi="Times New Roman"/>
          <w:sz w:val="24"/>
        </w:rPr>
        <w:tab/>
      </w:r>
      <w:r>
        <w:t xml:space="preserve">INSPIRE, ETRS89/EVRS, RD/NAP </w:t>
      </w:r>
      <w:r>
        <w:fldChar w:fldCharType="begin"/>
      </w:r>
      <w:r>
        <w:instrText xml:space="preserve"> PAGEREF _Toc359330254 \h </w:instrText>
      </w:r>
      <w:r>
        <w:fldChar w:fldCharType="separate"/>
      </w:r>
      <w:r>
        <w:t>18</w:t>
      </w:r>
      <w:r>
        <w:fldChar w:fldCharType="end"/>
      </w:r>
    </w:p>
    <w:p w:rsidR="00C94FCB" w:rsidRDefault="00C94FCB">
      <w:pPr>
        <w:pStyle w:val="TOC2"/>
        <w:rPr>
          <w:rFonts w:ascii="Times New Roman" w:hAnsi="Times New Roman"/>
          <w:sz w:val="24"/>
        </w:rPr>
      </w:pPr>
      <w:r>
        <w:t>5.5</w:t>
      </w:r>
      <w:r>
        <w:rPr>
          <w:rFonts w:ascii="Times New Roman" w:hAnsi="Times New Roman"/>
          <w:sz w:val="24"/>
        </w:rPr>
        <w:tab/>
      </w:r>
      <w:r>
        <w:t xml:space="preserve">Leveringsplanning </w:t>
      </w:r>
      <w:r>
        <w:fldChar w:fldCharType="begin"/>
      </w:r>
      <w:r>
        <w:instrText xml:space="preserve"> PAGEREF _Toc359330255 \h </w:instrText>
      </w:r>
      <w:r>
        <w:fldChar w:fldCharType="separate"/>
      </w:r>
      <w:r>
        <w:t>18</w:t>
      </w:r>
      <w:r>
        <w:fldChar w:fldCharType="end"/>
      </w:r>
    </w:p>
    <w:p w:rsidR="00C94FCB" w:rsidRDefault="00C94FCB">
      <w:pPr>
        <w:pStyle w:val="TOC2"/>
        <w:rPr>
          <w:rFonts w:ascii="Times New Roman" w:hAnsi="Times New Roman"/>
          <w:sz w:val="24"/>
        </w:rPr>
      </w:pPr>
      <w:r>
        <w:t>5.6</w:t>
      </w:r>
      <w:r>
        <w:rPr>
          <w:rFonts w:ascii="Times New Roman" w:hAnsi="Times New Roman"/>
          <w:sz w:val="24"/>
        </w:rPr>
        <w:tab/>
      </w:r>
      <w:r>
        <w:t xml:space="preserve">Kwaliteitscontrole en kwaliteitsborging </w:t>
      </w:r>
      <w:r>
        <w:fldChar w:fldCharType="begin"/>
      </w:r>
      <w:r>
        <w:instrText xml:space="preserve"> PAGEREF _Toc359330256 \h </w:instrText>
      </w:r>
      <w:r>
        <w:fldChar w:fldCharType="separate"/>
      </w:r>
      <w:r>
        <w:t>19</w:t>
      </w:r>
      <w:r>
        <w:fldChar w:fldCharType="end"/>
      </w:r>
    </w:p>
    <w:p w:rsidR="00C94FCB" w:rsidRDefault="00C94FCB">
      <w:pPr>
        <w:pStyle w:val="TOC2"/>
        <w:rPr>
          <w:rFonts w:ascii="Times New Roman" w:hAnsi="Times New Roman"/>
          <w:sz w:val="24"/>
        </w:rPr>
      </w:pPr>
      <w:r>
        <w:t>5.7</w:t>
      </w:r>
      <w:r>
        <w:rPr>
          <w:rFonts w:ascii="Times New Roman" w:hAnsi="Times New Roman"/>
          <w:sz w:val="24"/>
        </w:rPr>
        <w:tab/>
      </w:r>
      <w:r>
        <w:t xml:space="preserve">Specials </w:t>
      </w:r>
      <w:r>
        <w:fldChar w:fldCharType="begin"/>
      </w:r>
      <w:r>
        <w:instrText xml:space="preserve"> PAGEREF _Toc359330257 \h </w:instrText>
      </w:r>
      <w:r>
        <w:fldChar w:fldCharType="separate"/>
      </w:r>
      <w:r>
        <w:t>20</w:t>
      </w:r>
      <w:r>
        <w:fldChar w:fldCharType="end"/>
      </w:r>
    </w:p>
    <w:p w:rsidR="00C94FCB" w:rsidRDefault="00C94FCB">
      <w:pPr>
        <w:pStyle w:val="TOC2"/>
        <w:rPr>
          <w:rFonts w:ascii="Times New Roman" w:hAnsi="Times New Roman"/>
          <w:sz w:val="24"/>
        </w:rPr>
      </w:pPr>
      <w:r>
        <w:t>5.8</w:t>
      </w:r>
      <w:r>
        <w:rPr>
          <w:rFonts w:ascii="Times New Roman" w:hAnsi="Times New Roman"/>
          <w:sz w:val="24"/>
        </w:rPr>
        <w:tab/>
      </w:r>
      <w:r>
        <w:t xml:space="preserve">Risico’s en aandachtspunten </w:t>
      </w:r>
      <w:r>
        <w:fldChar w:fldCharType="begin"/>
      </w:r>
      <w:r>
        <w:instrText xml:space="preserve"> PAGEREF _Toc359330258 \h </w:instrText>
      </w:r>
      <w:r>
        <w:fldChar w:fldCharType="separate"/>
      </w:r>
      <w:r>
        <w:t>21</w:t>
      </w:r>
      <w:r>
        <w:fldChar w:fldCharType="end"/>
      </w:r>
    </w:p>
    <w:p w:rsidR="00C94FCB" w:rsidRDefault="00C94FCB">
      <w:pPr>
        <w:pStyle w:val="TOC2"/>
        <w:rPr>
          <w:rFonts w:ascii="Times New Roman" w:hAnsi="Times New Roman"/>
          <w:sz w:val="24"/>
        </w:rPr>
      </w:pPr>
      <w:r>
        <w:t>5.9</w:t>
      </w:r>
      <w:r>
        <w:rPr>
          <w:rFonts w:ascii="Times New Roman" w:hAnsi="Times New Roman"/>
          <w:sz w:val="24"/>
        </w:rPr>
        <w:tab/>
      </w:r>
      <w:r>
        <w:t xml:space="preserve">Overige </w:t>
      </w:r>
      <w:r>
        <w:fldChar w:fldCharType="begin"/>
      </w:r>
      <w:r>
        <w:instrText xml:space="preserve"> PAGEREF _Toc359330259 \h </w:instrText>
      </w:r>
      <w:r>
        <w:fldChar w:fldCharType="separate"/>
      </w:r>
      <w:r>
        <w:t>21</w:t>
      </w:r>
      <w:r>
        <w:fldChar w:fldCharType="end"/>
      </w:r>
    </w:p>
    <w:p w:rsidR="00C94FCB" w:rsidRDefault="00C94FCB">
      <w:pPr>
        <w:pStyle w:val="TOC1"/>
        <w:rPr>
          <w:rFonts w:ascii="Times New Roman" w:hAnsi="Times New Roman"/>
          <w:b w:val="0"/>
          <w:noProof/>
          <w:sz w:val="24"/>
        </w:rPr>
      </w:pPr>
      <w:r>
        <w:rPr>
          <w:noProof/>
        </w:rPr>
        <w:t xml:space="preserve">Bijlagen </w:t>
      </w:r>
      <w:r>
        <w:rPr>
          <w:noProof/>
        </w:rPr>
        <w:fldChar w:fldCharType="begin"/>
      </w:r>
      <w:r>
        <w:rPr>
          <w:noProof/>
        </w:rPr>
        <w:instrText xml:space="preserve"> PAGEREF _Toc359330260 \h </w:instrText>
      </w:r>
      <w:r>
        <w:rPr>
          <w:noProof/>
        </w:rPr>
      </w:r>
      <w:r>
        <w:rPr>
          <w:noProof/>
        </w:rPr>
        <w:fldChar w:fldCharType="separate"/>
      </w:r>
      <w:r>
        <w:rPr>
          <w:noProof/>
        </w:rPr>
        <w:t>22</w:t>
      </w:r>
      <w:r>
        <w:rPr>
          <w:noProof/>
        </w:rPr>
        <w:fldChar w:fldCharType="end"/>
      </w:r>
    </w:p>
    <w:p w:rsidR="00C94FCB" w:rsidRDefault="00C94FCB">
      <w:pPr>
        <w:pStyle w:val="broodtekst"/>
      </w:pPr>
      <w:r>
        <w:fldChar w:fldCharType="end"/>
      </w:r>
    </w:p>
    <w:p w:rsidR="00C94FCB" w:rsidRDefault="00C94FCB"/>
    <w:p w:rsidR="00C94FCB" w:rsidRDefault="00C94FCB">
      <w:pPr>
        <w:sectPr w:rsidR="00C94FCB">
          <w:footerReference w:type="default" r:id="rId9"/>
          <w:headerReference w:type="first" r:id="rId10"/>
          <w:footerReference w:type="first" r:id="rId11"/>
          <w:type w:val="oddPage"/>
          <w:pgSz w:w="11905" w:h="16837"/>
          <w:pgMar w:top="2670" w:right="964" w:bottom="1134" w:left="2098" w:header="2278" w:footer="709" w:gutter="1134"/>
          <w:cols w:space="708"/>
          <w:docGrid w:linePitch="326"/>
        </w:sectPr>
      </w:pPr>
    </w:p>
    <w:p w:rsidR="00C94FCB" w:rsidRDefault="00C94FCB" w:rsidP="00500CD0">
      <w:pPr>
        <w:pStyle w:val="GenummerdHoofdstuk"/>
        <w:numPr>
          <w:ilvl w:val="0"/>
          <w:numId w:val="29"/>
        </w:numPr>
        <w:ind w:left="0"/>
      </w:pPr>
      <w:bookmarkStart w:id="0" w:name="_Toc359330219"/>
      <w:r>
        <w:t>Inleiding</w:t>
      </w:r>
      <w:bookmarkEnd w:id="0"/>
    </w:p>
    <w:p w:rsidR="00C94FCB" w:rsidRDefault="00C94FCB" w:rsidP="00500CD0">
      <w:pPr>
        <w:pStyle w:val="Paragraaf"/>
        <w:numPr>
          <w:ilvl w:val="1"/>
          <w:numId w:val="29"/>
        </w:numPr>
        <w:ind w:left="0"/>
      </w:pPr>
      <w:bookmarkStart w:id="1" w:name="_Toc359330220"/>
      <w:bookmarkStart w:id="2" w:name="Text1"/>
      <w:r>
        <w:t>Aanleiding</w:t>
      </w:r>
      <w:bookmarkEnd w:id="1"/>
    </w:p>
    <w:p w:rsidR="00C94FCB" w:rsidRDefault="00C94FCB">
      <w:r>
        <w:t>Deze marktconsultatie dient ter voorbereiding op de voorgenomen aanbesteding “Inwinning en Controle AHN 2014/2015”. RWS CIV hecht grote waarde aan de m</w:t>
      </w:r>
      <w:r>
        <w:t>e</w:t>
      </w:r>
      <w:r>
        <w:t>ning van marktpartijen en wil hen vroegtijdig en actief betrekken voordat de voo</w:t>
      </w:r>
      <w:r>
        <w:t>r</w:t>
      </w:r>
      <w:r>
        <w:t>genomen aanbesteding van start gaat.</w:t>
      </w:r>
    </w:p>
    <w:p w:rsidR="00C94FCB" w:rsidRDefault="00C94FCB" w:rsidP="00500CD0">
      <w:pPr>
        <w:pStyle w:val="Paragraaf"/>
        <w:numPr>
          <w:ilvl w:val="1"/>
          <w:numId w:val="29"/>
        </w:numPr>
        <w:ind w:left="0"/>
      </w:pPr>
      <w:bookmarkStart w:id="3" w:name="_Toc359330221"/>
      <w:r>
        <w:t>Doel van de marktconsultatie</w:t>
      </w:r>
      <w:bookmarkEnd w:id="3"/>
    </w:p>
    <w:p w:rsidR="00C94FCB" w:rsidRPr="00DF238D" w:rsidRDefault="00C94FCB" w:rsidP="00DF238D">
      <w:pPr>
        <w:rPr>
          <w:szCs w:val="18"/>
        </w:rPr>
      </w:pPr>
      <w:r w:rsidRPr="00DF238D">
        <w:rPr>
          <w:szCs w:val="18"/>
        </w:rPr>
        <w:t>RWS CIV voert de marktconsultatie uit om haar plannen met betrekking tot de aa</w:t>
      </w:r>
      <w:r w:rsidRPr="00DF238D">
        <w:rPr>
          <w:szCs w:val="18"/>
        </w:rPr>
        <w:t>n</w:t>
      </w:r>
      <w:r w:rsidRPr="00DF238D">
        <w:rPr>
          <w:szCs w:val="18"/>
        </w:rPr>
        <w:t>besteding op haalbaarheid te toetsen, risico’s op onderdelen in te kunnen schatten en om te komen tot een heldere uitvraag van diensten. Het doel is om de kans op een toekomstbestendig, flexibel contract met een geschikte partner te maximalis</w:t>
      </w:r>
      <w:r w:rsidRPr="00DF238D">
        <w:rPr>
          <w:szCs w:val="18"/>
        </w:rPr>
        <w:t>e</w:t>
      </w:r>
      <w:r w:rsidRPr="00DF238D">
        <w:rPr>
          <w:szCs w:val="18"/>
        </w:rPr>
        <w:t>ren.</w:t>
      </w:r>
    </w:p>
    <w:p w:rsidR="00C94FCB" w:rsidRPr="00DF238D" w:rsidRDefault="00C94FCB" w:rsidP="00DF238D">
      <w:pPr>
        <w:rPr>
          <w:szCs w:val="18"/>
        </w:rPr>
      </w:pPr>
    </w:p>
    <w:p w:rsidR="00C94FCB" w:rsidRPr="00DF238D" w:rsidRDefault="00C94FCB" w:rsidP="00DF238D">
      <w:pPr>
        <w:rPr>
          <w:szCs w:val="18"/>
        </w:rPr>
      </w:pPr>
      <w:r w:rsidRPr="00DF238D">
        <w:rPr>
          <w:szCs w:val="18"/>
        </w:rPr>
        <w:t>Doelen van deze marktconsultatie zijn:</w:t>
      </w:r>
    </w:p>
    <w:p w:rsidR="00C94FCB" w:rsidRPr="00276683" w:rsidRDefault="00C94FCB" w:rsidP="008D7D37">
      <w:pPr>
        <w:numPr>
          <w:ilvl w:val="0"/>
          <w:numId w:val="33"/>
        </w:numPr>
        <w:spacing w:line="240" w:lineRule="auto"/>
        <w:rPr>
          <w:szCs w:val="18"/>
        </w:rPr>
      </w:pPr>
      <w:r w:rsidRPr="00276683">
        <w:rPr>
          <w:szCs w:val="18"/>
        </w:rPr>
        <w:t>Het peilen van interesse van de markt in de opdracht van RWS CIV;</w:t>
      </w:r>
    </w:p>
    <w:p w:rsidR="00C94FCB" w:rsidRPr="00276683" w:rsidRDefault="00C94FCB" w:rsidP="008D7D37">
      <w:pPr>
        <w:numPr>
          <w:ilvl w:val="0"/>
          <w:numId w:val="33"/>
        </w:numPr>
        <w:spacing w:line="240" w:lineRule="auto"/>
        <w:rPr>
          <w:szCs w:val="18"/>
        </w:rPr>
      </w:pPr>
      <w:r w:rsidRPr="00276683">
        <w:rPr>
          <w:szCs w:val="18"/>
        </w:rPr>
        <w:t>Het toetsen van de haalbaarheid van de uitvraag van RWS CIV;</w:t>
      </w:r>
    </w:p>
    <w:p w:rsidR="00C94FCB" w:rsidRPr="00276683" w:rsidRDefault="00C94FCB" w:rsidP="008D7D37">
      <w:pPr>
        <w:numPr>
          <w:ilvl w:val="0"/>
          <w:numId w:val="33"/>
        </w:numPr>
        <w:spacing w:line="240" w:lineRule="auto"/>
        <w:rPr>
          <w:szCs w:val="18"/>
        </w:rPr>
      </w:pPr>
      <w:r w:rsidRPr="00276683">
        <w:rPr>
          <w:szCs w:val="18"/>
        </w:rPr>
        <w:t>Het inschatten van de impact van bepaalde randvoorwaarden en uitgang</w:t>
      </w:r>
      <w:r w:rsidRPr="00276683">
        <w:rPr>
          <w:szCs w:val="18"/>
        </w:rPr>
        <w:t>s</w:t>
      </w:r>
      <w:r w:rsidRPr="00276683">
        <w:rPr>
          <w:szCs w:val="18"/>
        </w:rPr>
        <w:t>punten;</w:t>
      </w:r>
    </w:p>
    <w:p w:rsidR="00C94FCB" w:rsidRPr="00276683" w:rsidRDefault="00C94FCB" w:rsidP="008D7D37">
      <w:pPr>
        <w:numPr>
          <w:ilvl w:val="0"/>
          <w:numId w:val="33"/>
        </w:numPr>
        <w:spacing w:line="240" w:lineRule="auto"/>
        <w:rPr>
          <w:szCs w:val="18"/>
        </w:rPr>
      </w:pPr>
      <w:r w:rsidRPr="00276683">
        <w:rPr>
          <w:szCs w:val="18"/>
        </w:rPr>
        <w:t>Het reduceren van risico’s;</w:t>
      </w:r>
    </w:p>
    <w:p w:rsidR="00C94FCB" w:rsidRPr="00276683" w:rsidRDefault="00C94FCB" w:rsidP="008D7D37">
      <w:pPr>
        <w:numPr>
          <w:ilvl w:val="0"/>
          <w:numId w:val="33"/>
        </w:numPr>
        <w:spacing w:line="240" w:lineRule="auto"/>
        <w:rPr>
          <w:szCs w:val="18"/>
        </w:rPr>
      </w:pPr>
      <w:r w:rsidRPr="00276683">
        <w:rPr>
          <w:szCs w:val="18"/>
        </w:rPr>
        <w:t>De markt vroegtijdig in kennis te stellen van de aanbestedingsplannen van RWS CIV;</w:t>
      </w:r>
    </w:p>
    <w:p w:rsidR="00C94FCB" w:rsidRPr="00276683" w:rsidRDefault="00C94FCB" w:rsidP="008D7D37">
      <w:pPr>
        <w:numPr>
          <w:ilvl w:val="0"/>
          <w:numId w:val="33"/>
        </w:numPr>
        <w:spacing w:line="240" w:lineRule="auto"/>
        <w:rPr>
          <w:szCs w:val="18"/>
        </w:rPr>
      </w:pPr>
      <w:r w:rsidRPr="00276683">
        <w:rPr>
          <w:szCs w:val="18"/>
        </w:rPr>
        <w:t>Het toetsen of de door RWS CIV aangebrachte bundeling voor de markt werkbaar is;</w:t>
      </w:r>
    </w:p>
    <w:p w:rsidR="00C94FCB" w:rsidRPr="00276683" w:rsidRDefault="00C94FCB" w:rsidP="008D7D37">
      <w:pPr>
        <w:numPr>
          <w:ilvl w:val="0"/>
          <w:numId w:val="33"/>
        </w:numPr>
        <w:spacing w:line="240" w:lineRule="auto"/>
        <w:rPr>
          <w:szCs w:val="18"/>
        </w:rPr>
      </w:pPr>
      <w:r w:rsidRPr="00276683">
        <w:rPr>
          <w:szCs w:val="18"/>
        </w:rPr>
        <w:t>Het vragen aan de partijen wat nodig is om de door RWS CIV aangebrachte planning te realiseren;</w:t>
      </w:r>
    </w:p>
    <w:p w:rsidR="00C94FCB" w:rsidRDefault="00C94FCB" w:rsidP="00DF238D">
      <w:pPr>
        <w:rPr>
          <w:szCs w:val="18"/>
        </w:rPr>
      </w:pPr>
    </w:p>
    <w:p w:rsidR="00C94FCB" w:rsidRPr="00BB07C4" w:rsidRDefault="00C94FCB" w:rsidP="00DF238D">
      <w:pPr>
        <w:rPr>
          <w:szCs w:val="18"/>
        </w:rPr>
      </w:pPr>
      <w:r w:rsidRPr="00BB07C4">
        <w:rPr>
          <w:szCs w:val="18"/>
        </w:rPr>
        <w:t>RWS CIV benadrukt dat deze marktconsultatie geen onderdeel uitmaakt van de aanbesteding.</w:t>
      </w:r>
    </w:p>
    <w:p w:rsidR="00C94FCB" w:rsidRDefault="00C94FCB" w:rsidP="00500CD0">
      <w:pPr>
        <w:pStyle w:val="Paragraaf"/>
        <w:numPr>
          <w:ilvl w:val="1"/>
          <w:numId w:val="29"/>
        </w:numPr>
        <w:ind w:left="0"/>
      </w:pPr>
      <w:bookmarkStart w:id="4" w:name="_Toc359330222"/>
      <w:bookmarkEnd w:id="2"/>
      <w:r>
        <w:t>Aanpak van de marktconsultatie op hoofdlijnen</w:t>
      </w:r>
      <w:bookmarkEnd w:id="4"/>
    </w:p>
    <w:p w:rsidR="00C94FCB" w:rsidRPr="00176661" w:rsidRDefault="00C94FCB" w:rsidP="00367BD7">
      <w:r w:rsidRPr="00176661">
        <w:t xml:space="preserve">De marktconsultatie bestaat uit een schriftelijke vragenronde met alle partijen die een bijdrage willen leveren. </w:t>
      </w:r>
    </w:p>
    <w:p w:rsidR="00C94FCB" w:rsidRPr="00176661" w:rsidRDefault="00C94FCB" w:rsidP="00367BD7"/>
    <w:p w:rsidR="00C94FCB" w:rsidRPr="00176661" w:rsidRDefault="00C94FCB" w:rsidP="00367BD7">
      <w:r w:rsidRPr="00176661">
        <w:t>Aan de marktpartijen wordt gevraagd om mee te werken aan deze marktconsultatie.</w:t>
      </w:r>
    </w:p>
    <w:p w:rsidR="00C94FCB" w:rsidRDefault="00C94FCB" w:rsidP="00367BD7">
      <w:r w:rsidRPr="00176661">
        <w:t>Hoofdstuk 4 beschrijft de werkwijze en aanpak van de marktconsultatie in detail.</w:t>
      </w:r>
    </w:p>
    <w:p w:rsidR="00C94FCB" w:rsidRDefault="00C94FCB" w:rsidP="00500CD0">
      <w:pPr>
        <w:pStyle w:val="Paragraaf"/>
        <w:numPr>
          <w:ilvl w:val="1"/>
          <w:numId w:val="29"/>
        </w:numPr>
        <w:ind w:left="0"/>
      </w:pPr>
      <w:bookmarkStart w:id="5" w:name="_Toc359330223"/>
      <w:r>
        <w:t>Doelgroep van de marktconsultatie</w:t>
      </w:r>
      <w:bookmarkEnd w:id="5"/>
    </w:p>
    <w:p w:rsidR="00C94FCB" w:rsidRDefault="00C94FCB">
      <w:r w:rsidRPr="00176661">
        <w:t>De doelgroep van de marktconsultatie bestaat uit met name bedrijven die de data-inwi</w:t>
      </w:r>
      <w:r>
        <w:t>n</w:t>
      </w:r>
      <w:r w:rsidRPr="00176661">
        <w:t>ning (laseraltimetrie) of de kwaliteitscontrole van het AHN kunnen verzorgen.</w:t>
      </w:r>
    </w:p>
    <w:p w:rsidR="00C94FCB" w:rsidRDefault="00C94FCB">
      <w:pPr>
        <w:pStyle w:val="GenummerdHoofdstuk"/>
        <w:numPr>
          <w:ilvl w:val="0"/>
          <w:numId w:val="29"/>
        </w:numPr>
        <w:ind w:left="0"/>
      </w:pPr>
      <w:bookmarkStart w:id="6" w:name="_Toc331148909"/>
      <w:bookmarkStart w:id="7" w:name="_Toc359330224"/>
      <w:r>
        <w:t>Algemeen</w:t>
      </w:r>
      <w:bookmarkEnd w:id="6"/>
      <w:bookmarkEnd w:id="7"/>
    </w:p>
    <w:p w:rsidR="00C94FCB" w:rsidRDefault="00C94FCB" w:rsidP="00B65B25">
      <w:pPr>
        <w:pStyle w:val="Paragraaf"/>
        <w:keepNext/>
        <w:numPr>
          <w:ilvl w:val="1"/>
          <w:numId w:val="29"/>
        </w:numPr>
        <w:ind w:left="0"/>
      </w:pPr>
      <w:bookmarkStart w:id="8" w:name="_Toc236811355"/>
      <w:bookmarkStart w:id="9" w:name="_Ref236816965"/>
      <w:bookmarkStart w:id="10" w:name="_Toc359330225"/>
      <w:bookmarkStart w:id="11" w:name="_Toc331148910"/>
      <w:r>
        <w:t>AHN organisatie</w:t>
      </w:r>
      <w:bookmarkEnd w:id="8"/>
      <w:bookmarkEnd w:id="9"/>
      <w:bookmarkEnd w:id="10"/>
    </w:p>
    <w:p w:rsidR="00C94FCB" w:rsidRDefault="00C94FCB" w:rsidP="00B65B25">
      <w:pPr>
        <w:pStyle w:val="broodtekst"/>
      </w:pPr>
      <w:r>
        <w:t>Het Actueel Hoogtebestand Nederland (AHN) is een meerjarenprogramma dat in samenwerking tussen Rijkswaterstaat, de Waterschappen en de provincies wordt uitgevoerd.</w:t>
      </w:r>
    </w:p>
    <w:p w:rsidR="00C94FCB" w:rsidRDefault="00C94FCB" w:rsidP="00B65B25">
      <w:pPr>
        <w:pStyle w:val="broodtekst"/>
      </w:pPr>
    </w:p>
    <w:p w:rsidR="00C94FCB" w:rsidRDefault="00C94FCB" w:rsidP="00B65B25">
      <w:pPr>
        <w:pStyle w:val="broodtekst"/>
        <w:rPr>
          <w:color w:val="0000FF"/>
        </w:rPr>
      </w:pPr>
      <w:r>
        <w:t>De samenwerking is ingericht volgens het model zoals weergegeven in figuur 1.</w:t>
      </w:r>
    </w:p>
    <w:p w:rsidR="00C94FCB" w:rsidRDefault="00C94FCB" w:rsidP="00B65B25">
      <w:pPr>
        <w:pStyle w:val="brood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4pt;width:308.9pt;height:248.6pt;z-index:251659264;mso-position-horizontal:left">
            <v:imagedata r:id="rId12" o:title=""/>
            <w10:wrap type="square"/>
          </v:shape>
        </w:pict>
      </w:r>
    </w:p>
    <w:p w:rsidR="00C94FCB" w:rsidRDefault="00C94FCB" w:rsidP="00B65B25">
      <w:pPr>
        <w:pStyle w:val="bijschrift"/>
        <w:framePr w:w="2024" w:h="663" w:wrap="around" w:vAnchor="text" w:hAnchor="page" w:x="959" w:y="-106"/>
        <w:shd w:val="solid" w:color="FFFFFF" w:fill="FFFFFF"/>
        <w:rPr>
          <w:b/>
        </w:rPr>
      </w:pPr>
      <w:r>
        <w:rPr>
          <w:b/>
        </w:rPr>
        <w:t>Figuur 1</w:t>
      </w:r>
    </w:p>
    <w:p w:rsidR="00C94FCB" w:rsidRDefault="00C94FCB" w:rsidP="00B65B25">
      <w:pPr>
        <w:pStyle w:val="bijschrift"/>
        <w:framePr w:w="2024" w:h="663" w:wrap="around" w:vAnchor="text" w:hAnchor="page" w:x="959" w:y="-106"/>
        <w:shd w:val="solid" w:color="FFFFFF" w:fill="FFFFFF"/>
      </w:pPr>
      <w:r>
        <w:t>AHN-organisatie</w:t>
      </w:r>
    </w:p>
    <w:p w:rsidR="00C94FCB" w:rsidRDefault="00C94FCB" w:rsidP="00B65B25">
      <w:pPr>
        <w:pStyle w:val="broodtekst"/>
      </w:pPr>
      <w:r>
        <w:rPr>
          <w:noProof/>
        </w:rPr>
      </w:r>
      <w:r>
        <w:pict>
          <v:group id="_x0000_s1037" editas="canvas" style="width:385.45pt;height:231.25pt;mso-position-horizontal-relative:char;mso-position-vertical-relative:line" coordorigin="3720,3840" coordsize="7200,4320">
            <o:lock v:ext="edit" aspectratio="t"/>
            <v:shape id="_x0000_s1038" type="#_x0000_t75" style="position:absolute;left:3720;top:3840;width:7200;height:4320" o:preferrelative="f">
              <v:fill o:detectmouseclick="t"/>
              <v:path o:extrusionok="t" o:connecttype="none"/>
              <o:lock v:ext="edit" text="t"/>
            </v:shape>
            <w10:anchorlock/>
          </v:group>
        </w:pict>
      </w:r>
    </w:p>
    <w:p w:rsidR="00C94FCB" w:rsidRDefault="00C94FCB" w:rsidP="00B65B25">
      <w:pPr>
        <w:pStyle w:val="broodtekst"/>
      </w:pPr>
    </w:p>
    <w:p w:rsidR="00C94FCB" w:rsidRDefault="00C94FCB" w:rsidP="00B65B25">
      <w:pPr>
        <w:pStyle w:val="broodtekst"/>
      </w:pPr>
      <w:r>
        <w:t>De formele opdrachtgever is de RegieRaad AHN waarin zowel RWS als de wate</w:t>
      </w:r>
      <w:r>
        <w:t>r</w:t>
      </w:r>
      <w:r>
        <w:t>schappen en de provincies vertegenwoordigd zijn. RWS CIV treedt op als aanbest</w:t>
      </w:r>
      <w:r>
        <w:t>e</w:t>
      </w:r>
      <w:r>
        <w:t>dende dienst en levert de benodigde capaciteit en deskundigheid voor inkoop en aanbestedingszaken. Het beheer van eindproducten en levering aan initiële en aan latere klanten wordt verzorgd door RWS-DID. Het Waterschapshuis is de regisseur van het AHN en voert het secretariaat, het programma- en projectmanagement. Tot slot zijn de waterschappen (of Het Waterschapshuis), RWS en de provincies (of het IPO) vertegenwoordigd in de Stuurgroep AHN en de verschillende projectteams.</w:t>
      </w:r>
    </w:p>
    <w:p w:rsidR="00C94FCB" w:rsidRDefault="00C94FCB" w:rsidP="00B65B25">
      <w:pPr>
        <w:pStyle w:val="broodtekst"/>
      </w:pPr>
    </w:p>
    <w:p w:rsidR="00C94FCB" w:rsidRDefault="00C94FCB" w:rsidP="00B65B25">
      <w:pPr>
        <w:pStyle w:val="broodtekst"/>
      </w:pPr>
      <w:r>
        <w:t>Meer informatie over de deelnemende organisaties is te vinden in de paragrafen 2.2 tot en met 2.4.</w:t>
      </w:r>
    </w:p>
    <w:p w:rsidR="00C94FCB" w:rsidRDefault="00C94FCB" w:rsidP="00B65B25">
      <w:pPr>
        <w:pStyle w:val="Paragraaf"/>
        <w:keepNext/>
        <w:numPr>
          <w:ilvl w:val="1"/>
          <w:numId w:val="29"/>
        </w:numPr>
        <w:ind w:left="0"/>
      </w:pPr>
      <w:bookmarkStart w:id="12" w:name="_Toc359330226"/>
      <w:r>
        <w:t>Rijkswaterstaat</w:t>
      </w:r>
      <w:bookmarkEnd w:id="11"/>
      <w:bookmarkEnd w:id="12"/>
    </w:p>
    <w:p w:rsidR="00C94FCB" w:rsidRPr="00F37A99" w:rsidRDefault="00C94FCB" w:rsidP="005E39F1">
      <w:pPr>
        <w:pStyle w:val="Subparagraaf"/>
        <w:numPr>
          <w:ilvl w:val="2"/>
          <w:numId w:val="29"/>
        </w:numPr>
        <w:ind w:left="0"/>
      </w:pPr>
      <w:bookmarkStart w:id="13" w:name="_Toc359330227"/>
      <w:r w:rsidRPr="00F37A99">
        <w:t>Missie</w:t>
      </w:r>
      <w:r>
        <w:t xml:space="preserve"> Rijkswaterstaat</w:t>
      </w:r>
      <w:bookmarkEnd w:id="13"/>
    </w:p>
    <w:p w:rsidR="00C94FCB" w:rsidRDefault="00C94FCB" w:rsidP="00D325A8">
      <w:pPr>
        <w:spacing w:line="276" w:lineRule="auto"/>
      </w:pPr>
      <w:r w:rsidRPr="00897560">
        <w:t>Rijkswaterstaat werkt aan de vlotte en veilige doorstroming van het verkeer, aan een veilig, schoon en gebruikersgericht landelijk watersysteem en aan de besche</w:t>
      </w:r>
      <w:r w:rsidRPr="00897560">
        <w:t>r</w:t>
      </w:r>
      <w:r w:rsidRPr="00897560">
        <w:t>ming van ons land tegen overstromingen. Daarvoor beheert Rijkswaterstaat het nationale rijkswegennetwerk (5.695 km), het rijksvaarwegennetwerk (1.686 km kanalen, rivieren en 6.165 km vaarweg in open water) en het landelijke watersy</w:t>
      </w:r>
      <w:r w:rsidRPr="00897560">
        <w:t>s</w:t>
      </w:r>
      <w:r w:rsidRPr="00897560">
        <w:t>teem (65.250 km2).</w:t>
      </w:r>
    </w:p>
    <w:p w:rsidR="00C94FCB" w:rsidRDefault="00C94FCB" w:rsidP="00D325A8">
      <w:pPr>
        <w:spacing w:line="276" w:lineRule="auto"/>
      </w:pPr>
    </w:p>
    <w:p w:rsidR="00C94FCB" w:rsidRPr="00897560" w:rsidRDefault="00C94FCB" w:rsidP="00D325A8">
      <w:pPr>
        <w:spacing w:line="276" w:lineRule="auto"/>
      </w:pPr>
      <w:r w:rsidRPr="00897560">
        <w:t>Rijkswaterstaat is de uitvoeringsorganisatie die in opdracht van de minister en staatssecretaris van Infrastructuur en Milieu (IenM) de nationale netwerken op duurzame wijze beheert en ontwikkelt.</w:t>
      </w:r>
    </w:p>
    <w:p w:rsidR="00C94FCB" w:rsidRPr="00897560" w:rsidRDefault="00C94FCB" w:rsidP="00D325A8">
      <w:pPr>
        <w:spacing w:line="276" w:lineRule="auto"/>
      </w:pPr>
      <w:r w:rsidRPr="00897560">
        <w:t>Rijkswaterstaat werkt aan:</w:t>
      </w:r>
    </w:p>
    <w:p w:rsidR="00C94FCB" w:rsidRPr="00897560" w:rsidRDefault="00C94FCB" w:rsidP="008D7D37">
      <w:pPr>
        <w:numPr>
          <w:ilvl w:val="1"/>
          <w:numId w:val="34"/>
        </w:numPr>
        <w:spacing w:line="276" w:lineRule="auto"/>
      </w:pPr>
      <w:r w:rsidRPr="00897560">
        <w:t>droge voeten</w:t>
      </w:r>
    </w:p>
    <w:p w:rsidR="00C94FCB" w:rsidRPr="00897560" w:rsidRDefault="00C94FCB" w:rsidP="008D7D37">
      <w:pPr>
        <w:numPr>
          <w:ilvl w:val="1"/>
          <w:numId w:val="34"/>
        </w:numPr>
        <w:spacing w:line="276" w:lineRule="auto"/>
      </w:pPr>
      <w:r w:rsidRPr="00897560">
        <w:t>voldoende en schoon water</w:t>
      </w:r>
    </w:p>
    <w:p w:rsidR="00C94FCB" w:rsidRPr="00897560" w:rsidRDefault="00C94FCB" w:rsidP="008D7D37">
      <w:pPr>
        <w:numPr>
          <w:ilvl w:val="1"/>
          <w:numId w:val="34"/>
        </w:numPr>
        <w:spacing w:line="276" w:lineRule="auto"/>
      </w:pPr>
      <w:r w:rsidRPr="00897560">
        <w:t>vlot en veilig verkeer over weg en water</w:t>
      </w:r>
    </w:p>
    <w:p w:rsidR="00C94FCB" w:rsidRPr="00897560" w:rsidRDefault="00C94FCB" w:rsidP="008D7D37">
      <w:pPr>
        <w:numPr>
          <w:ilvl w:val="1"/>
          <w:numId w:val="34"/>
        </w:numPr>
        <w:spacing w:line="276" w:lineRule="auto"/>
      </w:pPr>
      <w:r w:rsidRPr="00897560">
        <w:t>betrouwbare en bruikbare informatie</w:t>
      </w:r>
    </w:p>
    <w:p w:rsidR="00C94FCB" w:rsidRPr="00F37A99" w:rsidRDefault="00C94FCB" w:rsidP="005E39F1">
      <w:pPr>
        <w:pStyle w:val="Subparagraaf"/>
        <w:numPr>
          <w:ilvl w:val="2"/>
          <w:numId w:val="29"/>
        </w:numPr>
        <w:ind w:left="0"/>
      </w:pPr>
      <w:bookmarkStart w:id="14" w:name="_Toc359330228"/>
      <w:r w:rsidRPr="00F37A99">
        <w:t>Organisatie</w:t>
      </w:r>
      <w:bookmarkEnd w:id="14"/>
    </w:p>
    <w:p w:rsidR="00C94FCB" w:rsidRDefault="00C94FCB" w:rsidP="00D325A8">
      <w:pPr>
        <w:spacing w:line="276" w:lineRule="auto"/>
      </w:pPr>
      <w:r>
        <w:t>Het organogram van RWS ziet er als volgt uit:</w:t>
      </w:r>
    </w:p>
    <w:p w:rsidR="00C94FCB" w:rsidRDefault="00C94FCB" w:rsidP="00D325A8">
      <w:pPr>
        <w:pStyle w:val="broodtekst"/>
        <w:spacing w:line="276" w:lineRule="auto"/>
      </w:pPr>
    </w:p>
    <w:bookmarkStart w:id="15" w:name="_GoBack"/>
    <w:p w:rsidR="00C94FCB" w:rsidRDefault="00C94FCB" w:rsidP="00D325A8">
      <w:pPr>
        <w:pStyle w:val="broodtekst"/>
        <w:spacing w:line="276" w:lineRule="auto"/>
      </w:pPr>
      <w:r>
        <w:fldChar w:fldCharType="begin"/>
      </w:r>
      <w:r>
        <w:instrText xml:space="preserve"> INCLUDEPICTURE  "http://corporate.intranet.rws.nl/Content/Media/d882023c-fecc-4b31-8ac8-ef97c7baaf2c/Organisatieonderdelen_overzicht_08042013.jpg" \* MERGEFORMATINET </w:instrText>
      </w:r>
      <w:r>
        <w:fldChar w:fldCharType="separate"/>
      </w:r>
      <w:r>
        <w:pict>
          <v:shape id="_x0000_i1026" type="#_x0000_t75" alt="organogram rws" style="width:319.5pt;height:222.75pt">
            <v:imagedata r:id="rId13" r:href="rId14"/>
          </v:shape>
        </w:pict>
      </w:r>
      <w:r>
        <w:fldChar w:fldCharType="end"/>
      </w:r>
      <w:bookmarkEnd w:id="15"/>
    </w:p>
    <w:p w:rsidR="00C94FCB" w:rsidRDefault="00C94FCB" w:rsidP="00D325A8">
      <w:pPr>
        <w:pStyle w:val="broodtekst"/>
        <w:spacing w:line="276" w:lineRule="auto"/>
        <w:rPr>
          <w:sz w:val="22"/>
        </w:rPr>
      </w:pPr>
    </w:p>
    <w:p w:rsidR="00C94FCB" w:rsidRDefault="00C94FCB" w:rsidP="00D325A8">
      <w:pPr>
        <w:spacing w:line="276" w:lineRule="auto"/>
      </w:pPr>
      <w:r>
        <w:t xml:space="preserve">Voor de uitvoering van zijn taken is de organisatie van RWS verdeeld in: </w:t>
      </w:r>
    </w:p>
    <w:p w:rsidR="00C94FCB" w:rsidRDefault="00C94FCB" w:rsidP="008D7D37">
      <w:pPr>
        <w:numPr>
          <w:ilvl w:val="0"/>
          <w:numId w:val="35"/>
        </w:numPr>
        <w:spacing w:line="276" w:lineRule="auto"/>
      </w:pPr>
      <w:r>
        <w:t>Bestuur;</w:t>
      </w:r>
    </w:p>
    <w:p w:rsidR="00C94FCB" w:rsidRDefault="00C94FCB" w:rsidP="008D7D37">
      <w:pPr>
        <w:numPr>
          <w:ilvl w:val="0"/>
          <w:numId w:val="35"/>
        </w:numPr>
        <w:spacing w:line="276" w:lineRule="auto"/>
      </w:pPr>
      <w:r>
        <w:t>Landelijke Diensten;</w:t>
      </w:r>
    </w:p>
    <w:p w:rsidR="00C94FCB" w:rsidRDefault="00C94FCB" w:rsidP="008D7D37">
      <w:pPr>
        <w:numPr>
          <w:ilvl w:val="0"/>
          <w:numId w:val="35"/>
        </w:numPr>
        <w:spacing w:line="276" w:lineRule="auto"/>
      </w:pPr>
      <w:r>
        <w:t>Regionale Diensten;</w:t>
      </w:r>
    </w:p>
    <w:p w:rsidR="00C94FCB" w:rsidRDefault="00C94FCB" w:rsidP="008D7D37">
      <w:pPr>
        <w:numPr>
          <w:ilvl w:val="0"/>
          <w:numId w:val="35"/>
        </w:numPr>
        <w:spacing w:line="276" w:lineRule="auto"/>
      </w:pPr>
      <w:r>
        <w:t>Projectdirecties.</w:t>
      </w:r>
    </w:p>
    <w:p w:rsidR="00C94FCB" w:rsidRDefault="00C94FCB" w:rsidP="00D325A8">
      <w:pPr>
        <w:spacing w:line="276" w:lineRule="auto"/>
      </w:pPr>
    </w:p>
    <w:p w:rsidR="00C94FCB" w:rsidRDefault="00C94FCB" w:rsidP="00D325A8">
      <w:pPr>
        <w:spacing w:line="276" w:lineRule="auto"/>
      </w:pPr>
      <w:r>
        <w:t>Bestuur</w:t>
      </w:r>
    </w:p>
    <w:p w:rsidR="00C94FCB" w:rsidRDefault="00C94FCB" w:rsidP="00D325A8">
      <w:pPr>
        <w:spacing w:line="276" w:lineRule="auto"/>
      </w:pPr>
      <w:r>
        <w:t>Het bestuur geeft leiding aan RWS en wordt ondersteund door een staf. Aan het hoofd van het bestuur staat de Directeur-Generaal, afgekort DG. Om die reden wordt het team dat zijn bestuur ondersteunt 'Staf DG' genoemd.</w:t>
      </w:r>
    </w:p>
    <w:p w:rsidR="00C94FCB" w:rsidRDefault="00C94FCB" w:rsidP="00D325A8">
      <w:pPr>
        <w:spacing w:line="276" w:lineRule="auto"/>
      </w:pPr>
    </w:p>
    <w:p w:rsidR="00C94FCB" w:rsidRDefault="00C94FCB" w:rsidP="00D325A8">
      <w:pPr>
        <w:spacing w:line="276" w:lineRule="auto"/>
      </w:pPr>
      <w:r>
        <w:t>Landelijke Diensten</w:t>
      </w:r>
    </w:p>
    <w:p w:rsidR="00C94FCB" w:rsidRDefault="00C94FCB" w:rsidP="00D325A8">
      <w:pPr>
        <w:spacing w:line="276" w:lineRule="auto"/>
      </w:pPr>
      <w:r>
        <w:t>De vijf Landelijke Diensten, waaronder RWS-CIV, ondersteunen de rest van de o</w:t>
      </w:r>
      <w:r>
        <w:t>r</w:t>
      </w:r>
      <w:r>
        <w:t>ganisatie met technische en wetenschappelijke kennis. De kennis wordt gebruikt om beleid voor te bereiden zodat RWS zijn taken goed kan uitvoeren. Ook het Ministerie van Infrastructuur en Milieu maakt gebruik van deze kennis.</w:t>
      </w:r>
    </w:p>
    <w:p w:rsidR="00C94FCB" w:rsidRDefault="00C94FCB" w:rsidP="00D325A8">
      <w:pPr>
        <w:spacing w:line="276" w:lineRule="auto"/>
      </w:pPr>
    </w:p>
    <w:p w:rsidR="00C94FCB" w:rsidRDefault="00C94FCB" w:rsidP="00522CA5">
      <w:pPr>
        <w:keepNext/>
        <w:spacing w:line="276" w:lineRule="auto"/>
      </w:pPr>
      <w:r>
        <w:t>Regionale Diensten</w:t>
      </w:r>
    </w:p>
    <w:p w:rsidR="00C94FCB" w:rsidRDefault="00C94FCB" w:rsidP="00D325A8">
      <w:pPr>
        <w:spacing w:line="276" w:lineRule="auto"/>
      </w:pPr>
      <w:r>
        <w:t>De zes Regionale Diensten vormen de ruggengraat van RWS en brengen het beleid in de praktijk. Elke Regionale Dienst is verantwoordelijk voor het onderhoud, het beheer en de aanleg van (vaar)wegen in zijn gebied.</w:t>
      </w:r>
    </w:p>
    <w:p w:rsidR="00C94FCB" w:rsidRDefault="00C94FCB" w:rsidP="00D325A8">
      <w:pPr>
        <w:spacing w:line="276" w:lineRule="auto"/>
      </w:pPr>
    </w:p>
    <w:p w:rsidR="00C94FCB" w:rsidRDefault="00C94FCB" w:rsidP="00D325A8">
      <w:pPr>
        <w:spacing w:line="276" w:lineRule="auto"/>
      </w:pPr>
      <w:r>
        <w:t>Projectdirecties</w:t>
      </w:r>
    </w:p>
    <w:p w:rsidR="00C94FCB" w:rsidRDefault="00C94FCB" w:rsidP="00D325A8">
      <w:pPr>
        <w:spacing w:line="276" w:lineRule="auto"/>
      </w:pPr>
      <w:r>
        <w:t>Momenteel is er binnen RWS een projectdirectie: Ruimte voor de rivier. Net als de Regionale Diensten zorgen projectdirecties voor de praktische uitvoering van het beleid van RWS. Alleen voor zeer grote en langdurige projecten wordt een projectd</w:t>
      </w:r>
      <w:r>
        <w:t>i</w:t>
      </w:r>
      <w:r>
        <w:t>rectie opgericht. Zodra een project is afgerond, verdwijnt ook de projectdirectie.</w:t>
      </w:r>
    </w:p>
    <w:p w:rsidR="00C94FCB" w:rsidRDefault="00C94FCB" w:rsidP="00D325A8">
      <w:pPr>
        <w:spacing w:line="276" w:lineRule="auto"/>
      </w:pPr>
    </w:p>
    <w:p w:rsidR="00C94FCB" w:rsidRPr="00B3317B" w:rsidRDefault="00C94FCB" w:rsidP="00D325A8">
      <w:pPr>
        <w:spacing w:line="276" w:lineRule="auto"/>
      </w:pPr>
      <w:r>
        <w:t xml:space="preserve">Centrale Informatievoorziening </w:t>
      </w:r>
      <w:r w:rsidRPr="00B3317B">
        <w:t>(RWS-</w:t>
      </w:r>
      <w:r>
        <w:t>CIV</w:t>
      </w:r>
      <w:r w:rsidRPr="00B3317B">
        <w:t>)</w:t>
      </w:r>
    </w:p>
    <w:p w:rsidR="00C94FCB" w:rsidRDefault="00C94FCB" w:rsidP="00D325A8">
      <w:pPr>
        <w:spacing w:line="276" w:lineRule="auto"/>
      </w:pPr>
      <w:r>
        <w:t>De Centrale Informatievoorziening (RWS-CIV) is een van de landelijke diensten van RWS. RWS-CIV zorgt voor data-inwinning, beheer van ingewonnen data, datave</w:t>
      </w:r>
      <w:r>
        <w:t>r</w:t>
      </w:r>
      <w:r>
        <w:t>strekking, ICT-beheer en ICT-ontwikkeling ter ondersteuning van andere diensten van Rijkswaterstaat.</w:t>
      </w:r>
      <w:r w:rsidRPr="00897560">
        <w:t xml:space="preserve"> Ook is </w:t>
      </w:r>
      <w:r>
        <w:t>RWS-CIV</w:t>
      </w:r>
      <w:r w:rsidRPr="00897560">
        <w:t xml:space="preserve"> verantwoordelijk voor kantoorautomatis</w:t>
      </w:r>
      <w:r w:rsidRPr="00897560">
        <w:t>e</w:t>
      </w:r>
      <w:r w:rsidRPr="00897560">
        <w:t>ringsdiensten, telefoniediensten, hardware, netwerken en verbindingen.</w:t>
      </w:r>
    </w:p>
    <w:p w:rsidR="00C94FCB" w:rsidRPr="00F37A99" w:rsidRDefault="00C94FCB" w:rsidP="005E39F1">
      <w:pPr>
        <w:pStyle w:val="Subparagraaf"/>
        <w:numPr>
          <w:ilvl w:val="2"/>
          <w:numId w:val="29"/>
        </w:numPr>
        <w:ind w:left="0"/>
      </w:pPr>
      <w:bookmarkStart w:id="16" w:name="_Toc359330229"/>
      <w:r w:rsidRPr="00F37A99">
        <w:t>Ondernemingsplan 2015</w:t>
      </w:r>
      <w:bookmarkEnd w:id="16"/>
    </w:p>
    <w:p w:rsidR="00C94FCB" w:rsidRPr="00F37A99" w:rsidRDefault="00C94FCB" w:rsidP="00D325A8">
      <w:pPr>
        <w:spacing w:line="276" w:lineRule="auto"/>
      </w:pPr>
      <w:r w:rsidRPr="00F37A99">
        <w:t>RWS heeft voor de komende jaren een ‘stip aan de horizon’ in de vorm van het O</w:t>
      </w:r>
      <w:r w:rsidRPr="00F37A99">
        <w:t>n</w:t>
      </w:r>
      <w:r w:rsidRPr="00F37A99">
        <w:t>dernemingsplan 2015 (OP2015). Een van de belangrijkste punten hieruit is: één Rijkswaterstaat. In 2015 werkt RWS als één team intensief samen met marktparti</w:t>
      </w:r>
      <w:r w:rsidRPr="00F37A99">
        <w:t>j</w:t>
      </w:r>
      <w:r w:rsidRPr="00F37A99">
        <w:t>en en overige partijen, en verbeteren we onze resultaten elke dag. Een ander speerpunt is verbindende informatievoorziening. We willen informatievoorziening op een hoger peil brengen. Het moet onderdeel worden van het primair proces. Want als de informatievoorziening uitvalt, vallen onze netwerken ook uit. De concrete invulling van deze doelen zijn volop in ontwikkeling, RWS zit momenteel middenin een veranderingsproces.</w:t>
      </w:r>
    </w:p>
    <w:p w:rsidR="00C94FCB" w:rsidRPr="00F37A99" w:rsidRDefault="00C94FCB" w:rsidP="005E39F1">
      <w:pPr>
        <w:pStyle w:val="Subparagraaf"/>
        <w:numPr>
          <w:ilvl w:val="2"/>
          <w:numId w:val="29"/>
        </w:numPr>
        <w:ind w:left="0"/>
      </w:pPr>
      <w:bookmarkStart w:id="17" w:name="_Toc359330230"/>
      <w:r w:rsidRPr="00F37A99">
        <w:t>Kernwaarden</w:t>
      </w:r>
      <w:bookmarkEnd w:id="17"/>
    </w:p>
    <w:p w:rsidR="00C94FCB" w:rsidRPr="00F37A99" w:rsidRDefault="00C94FCB" w:rsidP="00D325A8">
      <w:pPr>
        <w:spacing w:line="276" w:lineRule="auto"/>
      </w:pPr>
      <w:r w:rsidRPr="00F37A99">
        <w:t>RWS werkt volgens zijn kernwaarden: RADIO-V, deze kernwaarden vormen de basis voor het gedrag van alle medewerkers. RADIO-V staat voor:</w:t>
      </w:r>
    </w:p>
    <w:p w:rsidR="00C94FCB" w:rsidRPr="00F37A99" w:rsidRDefault="00C94FCB" w:rsidP="008D7D37">
      <w:pPr>
        <w:numPr>
          <w:ilvl w:val="0"/>
          <w:numId w:val="36"/>
        </w:numPr>
        <w:spacing w:line="276" w:lineRule="auto"/>
      </w:pPr>
      <w:r w:rsidRPr="00F37A99">
        <w:t>Resultaatgedreven;</w:t>
      </w:r>
    </w:p>
    <w:p w:rsidR="00C94FCB" w:rsidRPr="00F37A99" w:rsidRDefault="00C94FCB" w:rsidP="008D7D37">
      <w:pPr>
        <w:numPr>
          <w:ilvl w:val="0"/>
          <w:numId w:val="36"/>
        </w:numPr>
        <w:spacing w:line="276" w:lineRule="auto"/>
      </w:pPr>
      <w:r w:rsidRPr="00F37A99">
        <w:t>Aanspreekbaar;</w:t>
      </w:r>
    </w:p>
    <w:p w:rsidR="00C94FCB" w:rsidRPr="00F37A99" w:rsidRDefault="00C94FCB" w:rsidP="008D7D37">
      <w:pPr>
        <w:numPr>
          <w:ilvl w:val="0"/>
          <w:numId w:val="36"/>
        </w:numPr>
        <w:spacing w:line="276" w:lineRule="auto"/>
      </w:pPr>
      <w:r w:rsidRPr="00F37A99">
        <w:t>Dienstverlenend;</w:t>
      </w:r>
    </w:p>
    <w:p w:rsidR="00C94FCB" w:rsidRPr="00F37A99" w:rsidRDefault="00C94FCB" w:rsidP="008D7D37">
      <w:pPr>
        <w:numPr>
          <w:ilvl w:val="0"/>
          <w:numId w:val="36"/>
        </w:numPr>
        <w:spacing w:line="276" w:lineRule="auto"/>
      </w:pPr>
      <w:r w:rsidRPr="00F37A99">
        <w:t>Integer;</w:t>
      </w:r>
    </w:p>
    <w:p w:rsidR="00C94FCB" w:rsidRPr="00F37A99" w:rsidRDefault="00C94FCB" w:rsidP="008D7D37">
      <w:pPr>
        <w:numPr>
          <w:ilvl w:val="0"/>
          <w:numId w:val="36"/>
        </w:numPr>
        <w:spacing w:line="276" w:lineRule="auto"/>
      </w:pPr>
      <w:r w:rsidRPr="00F37A99">
        <w:t>Ondernemend;</w:t>
      </w:r>
    </w:p>
    <w:p w:rsidR="00C94FCB" w:rsidRPr="00F37A99" w:rsidRDefault="00C94FCB" w:rsidP="008D7D37">
      <w:pPr>
        <w:numPr>
          <w:ilvl w:val="0"/>
          <w:numId w:val="36"/>
        </w:numPr>
        <w:spacing w:line="276" w:lineRule="auto"/>
      </w:pPr>
      <w:r w:rsidRPr="00F37A99">
        <w:t>Verbindend.</w:t>
      </w:r>
    </w:p>
    <w:p w:rsidR="00C94FCB" w:rsidRDefault="00C94FCB" w:rsidP="00D325A8">
      <w:pPr>
        <w:spacing w:line="276" w:lineRule="auto"/>
      </w:pPr>
    </w:p>
    <w:p w:rsidR="00C94FCB" w:rsidRDefault="00C94FCB" w:rsidP="00D325A8">
      <w:pPr>
        <w:spacing w:line="276" w:lineRule="auto"/>
      </w:pPr>
      <w:r w:rsidRPr="00897560">
        <w:t xml:space="preserve">Op de website </w:t>
      </w:r>
      <w:hyperlink r:id="rId15" w:history="1">
        <w:r w:rsidRPr="00025D3A">
          <w:rPr>
            <w:rStyle w:val="Hyperlink"/>
          </w:rPr>
          <w:t>www.rijkswaterstaat.nl</w:t>
        </w:r>
      </w:hyperlink>
      <w:r>
        <w:t xml:space="preserve"> </w:t>
      </w:r>
      <w:r w:rsidRPr="00897560">
        <w:t xml:space="preserve">treft </w:t>
      </w:r>
      <w:r>
        <w:t>g</w:t>
      </w:r>
      <w:r w:rsidRPr="00897560">
        <w:t>eïnteresseerde meer informatie</w:t>
      </w:r>
      <w:r>
        <w:t xml:space="preserve"> aan over RWS en RWS-CIV</w:t>
      </w:r>
      <w:r w:rsidRPr="00897560">
        <w:t>.</w:t>
      </w:r>
    </w:p>
    <w:p w:rsidR="00C94FCB" w:rsidRDefault="00C94FCB" w:rsidP="00B65B25">
      <w:pPr>
        <w:pStyle w:val="Paragraaf"/>
        <w:keepNext/>
        <w:numPr>
          <w:ilvl w:val="1"/>
          <w:numId w:val="29"/>
        </w:numPr>
        <w:ind w:left="0"/>
      </w:pPr>
      <w:bookmarkStart w:id="18" w:name="_Ref235602364"/>
      <w:bookmarkStart w:id="19" w:name="_Toc236811357"/>
      <w:bookmarkStart w:id="20" w:name="_Toc359330231"/>
      <w:r>
        <w:t>Het Waterschapshuis</w:t>
      </w:r>
      <w:bookmarkEnd w:id="18"/>
      <w:bookmarkEnd w:id="19"/>
      <w:r>
        <w:t xml:space="preserve"> (HWH)</w:t>
      </w:r>
      <w:bookmarkEnd w:id="20"/>
    </w:p>
    <w:p w:rsidR="00C94FCB" w:rsidRDefault="00C94FCB" w:rsidP="00522CA5">
      <w:pPr>
        <w:pStyle w:val="broodtekst"/>
      </w:pPr>
      <w:r>
        <w:t>Het Waterschapshuis is de regie-, beheer-, en uitvoeringsorganisatie op het gebied van digitale informatievoorziening van de waterschappen. Samen met de wate</w:t>
      </w:r>
      <w:r>
        <w:t>r</w:t>
      </w:r>
      <w:r>
        <w:t>schappen staat HWH voor een duurzame gemeenschappelijke informatievoorziening.</w:t>
      </w:r>
    </w:p>
    <w:p w:rsidR="00C94FCB" w:rsidRDefault="00C94FCB" w:rsidP="00522CA5">
      <w:pPr>
        <w:pStyle w:val="Subparagraaf"/>
        <w:numPr>
          <w:ilvl w:val="2"/>
          <w:numId w:val="29"/>
        </w:numPr>
        <w:ind w:left="0"/>
      </w:pPr>
      <w:bookmarkStart w:id="21" w:name="_Toc359330232"/>
      <w:r>
        <w:t>Bevorderen van samenwerking</w:t>
      </w:r>
      <w:bookmarkEnd w:id="21"/>
    </w:p>
    <w:p w:rsidR="00C94FCB" w:rsidRDefault="00C94FCB" w:rsidP="00522CA5">
      <w:pPr>
        <w:pStyle w:val="broodtekst"/>
      </w:pPr>
      <w:r>
        <w:t>Het Waterschapshuis heeft als doel het bevorderen en faciliteren van samenwerking op het gebied van informatievoorziening tussen de waterschappen en de andere overheden. Meer concreet biedt HWH ondersteuning bij:</w:t>
      </w:r>
    </w:p>
    <w:p w:rsidR="00C94FCB" w:rsidRDefault="00C94FCB" w:rsidP="00522CA5">
      <w:pPr>
        <w:pStyle w:val="broodtekst"/>
      </w:pPr>
    </w:p>
    <w:p w:rsidR="00C94FCB" w:rsidRDefault="00C94FCB" w:rsidP="00BE3DDF">
      <w:pPr>
        <w:pStyle w:val="broodtekst"/>
        <w:numPr>
          <w:ilvl w:val="0"/>
          <w:numId w:val="40"/>
        </w:numPr>
        <w:tabs>
          <w:tab w:val="clear" w:pos="227"/>
          <w:tab w:val="clear" w:pos="454"/>
          <w:tab w:val="clear" w:pos="680"/>
          <w:tab w:val="left" w:pos="567"/>
        </w:tabs>
        <w:ind w:left="567" w:hanging="567"/>
      </w:pPr>
      <w:r>
        <w:t>verbetering van de kwaliteit van de bedrijfsvoering;</w:t>
      </w:r>
    </w:p>
    <w:p w:rsidR="00C94FCB" w:rsidRDefault="00C94FCB" w:rsidP="00BE3DDF">
      <w:pPr>
        <w:pStyle w:val="broodtekst"/>
        <w:numPr>
          <w:ilvl w:val="0"/>
          <w:numId w:val="40"/>
        </w:numPr>
        <w:tabs>
          <w:tab w:val="clear" w:pos="227"/>
          <w:tab w:val="clear" w:pos="454"/>
          <w:tab w:val="clear" w:pos="680"/>
          <w:tab w:val="left" w:pos="567"/>
        </w:tabs>
        <w:ind w:left="567" w:hanging="567"/>
      </w:pPr>
      <w:r>
        <w:t>besparing/beperking van kosten;</w:t>
      </w:r>
    </w:p>
    <w:p w:rsidR="00C94FCB" w:rsidRDefault="00C94FCB" w:rsidP="00BE3DDF">
      <w:pPr>
        <w:pStyle w:val="broodtekst"/>
        <w:numPr>
          <w:ilvl w:val="0"/>
          <w:numId w:val="40"/>
        </w:numPr>
        <w:tabs>
          <w:tab w:val="clear" w:pos="227"/>
          <w:tab w:val="clear" w:pos="454"/>
          <w:tab w:val="clear" w:pos="680"/>
          <w:tab w:val="left" w:pos="567"/>
        </w:tabs>
        <w:ind w:left="567" w:hanging="567"/>
      </w:pPr>
      <w:r>
        <w:t>het efficiënter maken van de informatievoorziening;</w:t>
      </w:r>
    </w:p>
    <w:p w:rsidR="00C94FCB" w:rsidRDefault="00C94FCB" w:rsidP="00BE3DDF">
      <w:pPr>
        <w:pStyle w:val="broodtekst"/>
        <w:numPr>
          <w:ilvl w:val="0"/>
          <w:numId w:val="40"/>
        </w:numPr>
        <w:tabs>
          <w:tab w:val="clear" w:pos="227"/>
          <w:tab w:val="clear" w:pos="454"/>
          <w:tab w:val="clear" w:pos="680"/>
          <w:tab w:val="left" w:pos="567"/>
        </w:tabs>
        <w:ind w:left="567" w:hanging="567"/>
      </w:pPr>
      <w:r>
        <w:t>het vergroten van de innovatieve slagkracht;</w:t>
      </w:r>
    </w:p>
    <w:p w:rsidR="00C94FCB" w:rsidRDefault="00C94FCB" w:rsidP="00BE3DDF">
      <w:pPr>
        <w:pStyle w:val="broodtekst"/>
        <w:numPr>
          <w:ilvl w:val="0"/>
          <w:numId w:val="40"/>
        </w:numPr>
        <w:tabs>
          <w:tab w:val="clear" w:pos="227"/>
          <w:tab w:val="clear" w:pos="454"/>
          <w:tab w:val="clear" w:pos="680"/>
          <w:tab w:val="left" w:pos="567"/>
        </w:tabs>
        <w:ind w:left="567" w:hanging="567"/>
      </w:pPr>
      <w:r>
        <w:t>het versterken van het imago van de waterschappen als professionele mode</w:t>
      </w:r>
      <w:r>
        <w:t>r</w:t>
      </w:r>
      <w:r>
        <w:t>ne overheid;</w:t>
      </w:r>
    </w:p>
    <w:p w:rsidR="00C94FCB" w:rsidRDefault="00C94FCB" w:rsidP="00BE3DDF">
      <w:pPr>
        <w:pStyle w:val="broodtekst"/>
        <w:numPr>
          <w:ilvl w:val="0"/>
          <w:numId w:val="40"/>
        </w:numPr>
        <w:tabs>
          <w:tab w:val="clear" w:pos="227"/>
          <w:tab w:val="clear" w:pos="454"/>
          <w:tab w:val="clear" w:pos="680"/>
          <w:tab w:val="left" w:pos="567"/>
        </w:tabs>
        <w:ind w:left="567" w:hanging="567"/>
      </w:pPr>
      <w:r>
        <w:t>een bredere samenwerking van de waterschappen en andere overheden.</w:t>
      </w:r>
    </w:p>
    <w:p w:rsidR="00C94FCB" w:rsidRDefault="00C94FCB" w:rsidP="00522CA5">
      <w:pPr>
        <w:pStyle w:val="Subparagraaf"/>
        <w:numPr>
          <w:ilvl w:val="2"/>
          <w:numId w:val="29"/>
        </w:numPr>
        <w:ind w:left="0"/>
      </w:pPr>
      <w:bookmarkStart w:id="22" w:name="_Toc359330233"/>
      <w:r>
        <w:t>Opdrachtgever en opdrachtnemer</w:t>
      </w:r>
      <w:bookmarkEnd w:id="22"/>
    </w:p>
    <w:p w:rsidR="00C94FCB" w:rsidRDefault="00C94FCB" w:rsidP="00B65B25">
      <w:pPr>
        <w:pStyle w:val="broodtekst"/>
      </w:pPr>
      <w:r>
        <w:t>De waterschappen geven hun opdrachten aan Het Waterschapshuis. Na goedkeuring door het Algemeen Bestuur en het sluiten van samenwerkingscontracten, gaan wij aan de slag; van aanbesteding tot implementatie, beheer en onderhoud begeleiden wij het hele traject. Het Waterschapshuis vervult de rol van regisseur van de s</w:t>
      </w:r>
      <w:r>
        <w:t>a</w:t>
      </w:r>
      <w:r>
        <w:t>menwerking, zowel in de vraagarticulatie en prioritering aan de vraagkant, maar ook de rol van beheerder en uitvoerder aan de antwoordkant van de organisatie. Het Waterschapshuis kan en wil dit nooit alleen doen. De waterschappen spelen hierbij een belangrijke rol. Samenwerken doe je immers samen!</w:t>
      </w:r>
    </w:p>
    <w:p w:rsidR="00C94FCB" w:rsidRDefault="00C94FCB" w:rsidP="00B65B25">
      <w:pPr>
        <w:pStyle w:val="Paragraaf"/>
        <w:keepNext/>
        <w:numPr>
          <w:ilvl w:val="1"/>
          <w:numId w:val="29"/>
        </w:numPr>
        <w:ind w:left="0"/>
      </w:pPr>
      <w:bookmarkStart w:id="23" w:name="_Toc359330234"/>
      <w:r>
        <w:t>InterProvinciaal Overleg (IPO)</w:t>
      </w:r>
      <w:bookmarkEnd w:id="23"/>
    </w:p>
    <w:p w:rsidR="00C94FCB" w:rsidRDefault="00C94FCB" w:rsidP="00522CA5">
      <w:pPr>
        <w:pStyle w:val="Subparagraaf"/>
        <w:numPr>
          <w:ilvl w:val="2"/>
          <w:numId w:val="29"/>
        </w:numPr>
        <w:ind w:left="0"/>
      </w:pPr>
      <w:bookmarkStart w:id="24" w:name="_Toc359330235"/>
      <w:r>
        <w:t>Belangenbehartiging</w:t>
      </w:r>
      <w:bookmarkEnd w:id="24"/>
    </w:p>
    <w:p w:rsidR="00C94FCB" w:rsidRDefault="00C94FCB" w:rsidP="00522CA5">
      <w:r>
        <w:t>Het Interprovinciaal Overleg behartigt de gezamenlijke belangen van de provincies in ‘Den Haag’ en ‘Brussel’. Enerzijds door een informerende en richtinggevende rol te spelen bij de (formele) voorbereiding van beleid dat voor de provincies van b</w:t>
      </w:r>
      <w:r>
        <w:t>e</w:t>
      </w:r>
      <w:r>
        <w:t>lang is. Anderzijds door kennisdeling met en informatievoorziening aan de provinci</w:t>
      </w:r>
      <w:r>
        <w:t>a</w:t>
      </w:r>
      <w:r>
        <w:t>le partners en ‘stakeholders’. Het IPO beschikt hiertoe over een uitgebreid netwerk en onderhoudt contact met onder andere het kabinet, het parlement, de ministeries, de Europese Unie en maatschappelijke organisaties op de terreinen waar de provi</w:t>
      </w:r>
      <w:r>
        <w:t>n</w:t>
      </w:r>
      <w:r>
        <w:t>cies actief zijn.</w:t>
      </w:r>
    </w:p>
    <w:p w:rsidR="00C94FCB" w:rsidRDefault="00C94FCB" w:rsidP="00522CA5">
      <w:pPr>
        <w:pStyle w:val="Subparagraaf"/>
        <w:numPr>
          <w:ilvl w:val="2"/>
          <w:numId w:val="29"/>
        </w:numPr>
        <w:ind w:left="0"/>
      </w:pPr>
      <w:bookmarkStart w:id="25" w:name="_Toc359330236"/>
      <w:r>
        <w:t>Innovatie &amp; kennisuitwisseling</w:t>
      </w:r>
      <w:bookmarkEnd w:id="25"/>
    </w:p>
    <w:p w:rsidR="00C94FCB" w:rsidRDefault="00C94FCB" w:rsidP="00522CA5">
      <w:r>
        <w:t>Het IPO biedt tevens een platform aan de provincies voor het stimuleren van inn</w:t>
      </w:r>
      <w:r>
        <w:t>o</w:t>
      </w:r>
      <w:r>
        <w:t>vatie en de uitwisseling van kennis. Op deze wijze kunnen provincies ‘best practices’ uitwisselen en vernieuwingen in het provinciaal beleid entameren. Doel daarbij is een bijdrage leveren aan de kwaliteit, effectiviteit en efficiency van het openbaar bestuur.</w:t>
      </w:r>
    </w:p>
    <w:p w:rsidR="00C94FCB" w:rsidRDefault="00C94FCB" w:rsidP="00AD4E60">
      <w:pPr>
        <w:pStyle w:val="Paragraaf"/>
        <w:numPr>
          <w:ilvl w:val="1"/>
          <w:numId w:val="29"/>
        </w:numPr>
        <w:ind w:left="0"/>
      </w:pPr>
      <w:bookmarkStart w:id="26" w:name="_Toc359330237"/>
      <w:r>
        <w:t>Werken onder kwaliteitsborging</w:t>
      </w:r>
      <w:bookmarkEnd w:id="26"/>
    </w:p>
    <w:p w:rsidR="00C94FCB" w:rsidRPr="00616A43" w:rsidRDefault="00C94FCB" w:rsidP="000C2FDC">
      <w:r w:rsidRPr="00616A43">
        <w:t>Rijkswaterstaat streeft naar nieuwe werkverhoudingen met marktpartijen. Rijksw</w:t>
      </w:r>
      <w:r w:rsidRPr="00616A43">
        <w:t>a</w:t>
      </w:r>
      <w:r w:rsidRPr="00616A43">
        <w:t xml:space="preserve">terstaat wil de markt meer inschakelen en de mogelijkheden van de markt beter benutten. </w:t>
      </w:r>
    </w:p>
    <w:p w:rsidR="00C94FCB" w:rsidRPr="00616A43" w:rsidRDefault="00C94FCB" w:rsidP="000C2FDC"/>
    <w:p w:rsidR="00C94FCB" w:rsidRPr="00616A43" w:rsidRDefault="00C94FCB" w:rsidP="000C2FDC">
      <w:r w:rsidRPr="00616A43">
        <w:t xml:space="preserve">Rijkswaterstaat wil hierbij optimaal gebruik maken van de kwaliteitsborging van de opdrachtnemers. Dit wil zeggen dat de opdrachtnemers zelf verantwoordelijk zijn voor de kwaliteit van het werk dat zij hebben aangenomen. De ISO norm (9001-2008) gaat hier o.a. ook vanuit. </w:t>
      </w:r>
    </w:p>
    <w:p w:rsidR="00C94FCB" w:rsidRPr="00616A43" w:rsidRDefault="00C94FCB" w:rsidP="000C2FDC"/>
    <w:p w:rsidR="00C94FCB" w:rsidRPr="00616A43" w:rsidRDefault="00C94FCB" w:rsidP="000C2FDC">
      <w:r w:rsidRPr="00616A43">
        <w:t>Rijkswaterstaat wil maximaal ontzorg</w:t>
      </w:r>
      <w:r>
        <w:t>d</w:t>
      </w:r>
      <w:r w:rsidRPr="00616A43">
        <w:t xml:space="preserve"> worden. Rijkswaterstaat wil ‘Toonaangevend Opdrachtgever’ zijn. Rijkswaterstaat streeft naar </w:t>
      </w:r>
      <w:r>
        <w:t>‘</w:t>
      </w:r>
      <w:r w:rsidRPr="00300031">
        <w:t>de markt zo optimaal mogelijk inzetten, waarbij RWS op afstand beheerst</w:t>
      </w:r>
      <w:r>
        <w:t>’</w:t>
      </w:r>
      <w:r w:rsidRPr="00616A43">
        <w:t>, ‘</w:t>
      </w:r>
      <w:r>
        <w:t xml:space="preserve">meer regie, minder uitvoering’ en </w:t>
      </w:r>
      <w:r w:rsidRPr="00616A43">
        <w:t xml:space="preserve">‘meer doen met minder mensen’. </w:t>
      </w:r>
    </w:p>
    <w:p w:rsidR="00C94FCB" w:rsidRPr="00616A43" w:rsidRDefault="00C94FCB" w:rsidP="000C2FDC"/>
    <w:p w:rsidR="00C94FCB" w:rsidRPr="000C2FDC" w:rsidRDefault="00C94FCB" w:rsidP="00300031">
      <w:r w:rsidRPr="00616A43">
        <w:t>Werken met kwaliteitsborging is een middel dat Rijkswaterstaat in staat moet ste</w:t>
      </w:r>
      <w:r w:rsidRPr="00616A43">
        <w:t>l</w:t>
      </w:r>
      <w:r w:rsidRPr="00616A43">
        <w:t xml:space="preserve">len om dit streven te bewerkstelligen. </w:t>
      </w:r>
    </w:p>
    <w:p w:rsidR="00C94FCB" w:rsidRDefault="00C94FCB" w:rsidP="00AD4E60">
      <w:pPr>
        <w:pStyle w:val="GenummerdHoofdstuk"/>
        <w:numPr>
          <w:ilvl w:val="0"/>
          <w:numId w:val="29"/>
        </w:numPr>
        <w:ind w:left="0"/>
      </w:pPr>
      <w:bookmarkStart w:id="27" w:name="_Toc359330238"/>
      <w:r>
        <w:t>Achtergrond van de aanbesteding</w:t>
      </w:r>
      <w:bookmarkEnd w:id="27"/>
    </w:p>
    <w:p w:rsidR="00C94FCB" w:rsidRDefault="00C94FCB" w:rsidP="00AD4E60">
      <w:pPr>
        <w:pStyle w:val="Paragraaf"/>
        <w:numPr>
          <w:ilvl w:val="1"/>
          <w:numId w:val="29"/>
        </w:numPr>
        <w:ind w:left="0"/>
      </w:pPr>
      <w:bookmarkStart w:id="28" w:name="_Toc359330239"/>
      <w:r>
        <w:t>Historie van het project</w:t>
      </w:r>
      <w:bookmarkEnd w:id="28"/>
    </w:p>
    <w:p w:rsidR="00C94FCB" w:rsidRDefault="00C94FCB" w:rsidP="002179D1">
      <w:pPr>
        <w:pStyle w:val="Default"/>
        <w:rPr>
          <w:sz w:val="18"/>
          <w:szCs w:val="18"/>
        </w:rPr>
      </w:pPr>
      <w:r>
        <w:rPr>
          <w:sz w:val="18"/>
          <w:szCs w:val="18"/>
        </w:rPr>
        <w:t>In de periode van 1997-2003 is het AHN1 (Actueel Hoogtebestand Nederland) g</w:t>
      </w:r>
      <w:r>
        <w:rPr>
          <w:sz w:val="18"/>
          <w:szCs w:val="18"/>
        </w:rPr>
        <w:t>e</w:t>
      </w:r>
      <w:r>
        <w:rPr>
          <w:sz w:val="18"/>
          <w:szCs w:val="18"/>
        </w:rPr>
        <w:t>produceerd welke in de periode van 2007 tot en met 2012 is gevolgd door het AHN2: een vernieuwde en verbeterde versie van het AHN met groter gebruiksb</w:t>
      </w:r>
      <w:r>
        <w:rPr>
          <w:sz w:val="18"/>
          <w:szCs w:val="18"/>
        </w:rPr>
        <w:t>e</w:t>
      </w:r>
      <w:r>
        <w:rPr>
          <w:sz w:val="18"/>
          <w:szCs w:val="18"/>
        </w:rPr>
        <w:t xml:space="preserve">reik. We staan nu aan de vooravond van een nieuwe fase van het AHN: het AHN 2014-2019. Uitgangspunt hierbij is dat de overheid de kwaliteit, de beschikbaarheid en de toegankelijkheid van hoogte informatie voor de watersector in Nederland wil veilig stellen. </w:t>
      </w:r>
    </w:p>
    <w:p w:rsidR="00C94FCB" w:rsidRDefault="00C94FCB" w:rsidP="002179D1">
      <w:pPr>
        <w:rPr>
          <w:szCs w:val="18"/>
        </w:rPr>
      </w:pPr>
      <w:r>
        <w:rPr>
          <w:szCs w:val="18"/>
        </w:rPr>
        <w:t>RWS en waterschappen hebben in het AHN1 en AHN2 nauw en constructief same</w:t>
      </w:r>
      <w:r>
        <w:rPr>
          <w:szCs w:val="18"/>
        </w:rPr>
        <w:t>n</w:t>
      </w:r>
      <w:r>
        <w:rPr>
          <w:szCs w:val="18"/>
        </w:rPr>
        <w:t>gewerkt. Deze evenwichtige samenwerking is tot bloei gekomen tijdens het AHN2 en zal ook verder worden gecontinueerd in het AHN 2014-2019.</w:t>
      </w:r>
    </w:p>
    <w:p w:rsidR="00C94FCB" w:rsidRDefault="00C94FCB" w:rsidP="00AD4E60">
      <w:pPr>
        <w:pStyle w:val="Paragraaf"/>
        <w:numPr>
          <w:ilvl w:val="1"/>
          <w:numId w:val="29"/>
        </w:numPr>
        <w:ind w:left="0"/>
      </w:pPr>
      <w:bookmarkStart w:id="29" w:name="_Toc359330240"/>
      <w:r>
        <w:t>Uitgangspunten van het programma AHN 2014-2019</w:t>
      </w:r>
      <w:bookmarkEnd w:id="29"/>
    </w:p>
    <w:p w:rsidR="00C94FCB" w:rsidRDefault="00C94FCB" w:rsidP="00200F39">
      <w:pPr>
        <w:rPr>
          <w:szCs w:val="18"/>
        </w:rPr>
      </w:pPr>
      <w:r>
        <w:rPr>
          <w:szCs w:val="18"/>
        </w:rPr>
        <w:t>De waterschappen en Rijkswaterstaat hebben gezamenlijk een convenantondert</w:t>
      </w:r>
      <w:r>
        <w:rPr>
          <w:szCs w:val="18"/>
        </w:rPr>
        <w:t>e</w:t>
      </w:r>
      <w:r>
        <w:rPr>
          <w:szCs w:val="18"/>
        </w:rPr>
        <w:t>kend met als doel een langdurige samenwerking op hoogte-informatie. Beide parti</w:t>
      </w:r>
      <w:r>
        <w:rPr>
          <w:szCs w:val="18"/>
        </w:rPr>
        <w:t>j</w:t>
      </w:r>
      <w:r>
        <w:rPr>
          <w:szCs w:val="18"/>
        </w:rPr>
        <w:t xml:space="preserve">en hebben de intentie deze samenwerking in de periode 2014-2019 te continueren. Daarnaast is verbreding gevonden bij de provincies, deze sluiten via het IPO aan in het AHN. </w:t>
      </w:r>
    </w:p>
    <w:p w:rsidR="00C94FCB" w:rsidRDefault="00C94FCB" w:rsidP="00200F39">
      <w:pPr>
        <w:rPr>
          <w:szCs w:val="18"/>
        </w:rPr>
      </w:pPr>
    </w:p>
    <w:p w:rsidR="00C94FCB" w:rsidRDefault="00C94FCB" w:rsidP="00200F39">
      <w:pPr>
        <w:rPr>
          <w:szCs w:val="18"/>
        </w:rPr>
      </w:pPr>
      <w:r>
        <w:rPr>
          <w:szCs w:val="18"/>
        </w:rPr>
        <w:t>Uitgangspunt bij de vervaardiging van het AHN 2014-2019 is dat deze zal worden ingewonnen met LIDAR</w:t>
      </w:r>
      <w:r>
        <w:rPr>
          <w:rStyle w:val="FootnoteReference"/>
          <w:szCs w:val="18"/>
        </w:rPr>
        <w:footnoteReference w:id="2"/>
      </w:r>
      <w:r>
        <w:rPr>
          <w:szCs w:val="18"/>
        </w:rPr>
        <w:t>net als bij het AHN2 het geval was. Uit inventarisatie is g</w:t>
      </w:r>
      <w:r>
        <w:rPr>
          <w:szCs w:val="18"/>
        </w:rPr>
        <w:t>e</w:t>
      </w:r>
      <w:r>
        <w:rPr>
          <w:szCs w:val="18"/>
        </w:rPr>
        <w:t>bleken dat LIDAR momenteel de enige techniek is die aan de gestelde eindtermen van het AHN kan voldoen en alternatieve inwinmethodieken (nog) niet.</w:t>
      </w:r>
    </w:p>
    <w:p w:rsidR="00C94FCB" w:rsidRDefault="00C94FCB" w:rsidP="00200F39">
      <w:pPr>
        <w:rPr>
          <w:szCs w:val="18"/>
        </w:rPr>
      </w:pPr>
    </w:p>
    <w:p w:rsidR="00C94FCB" w:rsidRDefault="00C94FCB" w:rsidP="00200F39">
      <w:pPr>
        <w:rPr>
          <w:szCs w:val="18"/>
        </w:rPr>
      </w:pPr>
      <w:r>
        <w:rPr>
          <w:szCs w:val="18"/>
        </w:rPr>
        <w:t>Daar er wel alternatieve inwinmethodieken in de markt aanwezig zijn en de techni</w:t>
      </w:r>
      <w:r>
        <w:rPr>
          <w:szCs w:val="18"/>
        </w:rPr>
        <w:t>e</w:t>
      </w:r>
      <w:r>
        <w:rPr>
          <w:szCs w:val="18"/>
        </w:rPr>
        <w:t>ken zich blijven ontwikkelen, is het wenselijk deze te volgen en te toetsen of deze te gebruiken zijn voor de bijhouding van het AHN. Tijdens de periode 2014-2019 zullen pilots worden gestart om alternatieve inwintechnieken te toetsen in de praktijk. Hierbij kan gedacht worden aan het gebruik van andere data voor het verkrijgen van 3D-informatie, zoals INSAR en dense matching op basis van luchtfoto’s. Maar ook de inzet van andere platformen die nog wel gebruik maken van LIDAR kan aan bod komen in de pilots. Daarbij kan gedacht worden aan onbemande vliegtuigjes (UAV’s), of bijvoorbeeld het gebruik van mobile mappers.</w:t>
      </w:r>
    </w:p>
    <w:p w:rsidR="00C94FCB" w:rsidRDefault="00C94FCB" w:rsidP="00DB11A3">
      <w:pPr>
        <w:pStyle w:val="Paragraaf"/>
        <w:numPr>
          <w:ilvl w:val="1"/>
          <w:numId w:val="29"/>
        </w:numPr>
        <w:ind w:left="0"/>
      </w:pPr>
      <w:bookmarkStart w:id="30" w:name="_Toc359330241"/>
      <w:r>
        <w:t>Scope van de aanbesteding</w:t>
      </w:r>
      <w:bookmarkEnd w:id="30"/>
    </w:p>
    <w:p w:rsidR="00C94FCB" w:rsidRDefault="00C94FCB" w:rsidP="00200F39">
      <w:pPr>
        <w:rPr>
          <w:szCs w:val="18"/>
        </w:rPr>
      </w:pPr>
      <w:r w:rsidRPr="00AD33C2">
        <w:rPr>
          <w:szCs w:val="18"/>
        </w:rPr>
        <w:t>Dit project betreft</w:t>
      </w:r>
      <w:r>
        <w:rPr>
          <w:szCs w:val="18"/>
        </w:rPr>
        <w:t xml:space="preserve"> de voorgenomen aanbesteding van AHN3. Dit betreft de lasera</w:t>
      </w:r>
      <w:r>
        <w:rPr>
          <w:szCs w:val="18"/>
        </w:rPr>
        <w:t>l</w:t>
      </w:r>
      <w:r>
        <w:rPr>
          <w:szCs w:val="18"/>
        </w:rPr>
        <w:t>timetrie data-inwinning, de losse projecten en calamiteiten, en de controle. Daartoe zijn vier typen projecten te onderscheiden:</w:t>
      </w:r>
    </w:p>
    <w:p w:rsidR="00C94FCB" w:rsidRDefault="00C94FCB" w:rsidP="00200F39">
      <w:pPr>
        <w:rPr>
          <w:szCs w:val="18"/>
        </w:rPr>
      </w:pPr>
    </w:p>
    <w:p w:rsidR="00C94FCB" w:rsidRDefault="00C94FCB" w:rsidP="00BE3DDF">
      <w:pPr>
        <w:numPr>
          <w:ilvl w:val="0"/>
          <w:numId w:val="38"/>
        </w:numPr>
        <w:tabs>
          <w:tab w:val="clear" w:pos="900"/>
        </w:tabs>
        <w:ind w:left="360"/>
        <w:rPr>
          <w:szCs w:val="18"/>
        </w:rPr>
      </w:pPr>
      <w:r>
        <w:rPr>
          <w:szCs w:val="18"/>
        </w:rPr>
        <w:t>Projecten voor de inwinning van hoogtedata voor de landsdekkende dataset;</w:t>
      </w:r>
    </w:p>
    <w:p w:rsidR="00C94FCB" w:rsidRDefault="00C94FCB" w:rsidP="00BE3DDF">
      <w:pPr>
        <w:numPr>
          <w:ilvl w:val="0"/>
          <w:numId w:val="38"/>
        </w:numPr>
        <w:tabs>
          <w:tab w:val="clear" w:pos="900"/>
        </w:tabs>
        <w:ind w:left="360"/>
        <w:rPr>
          <w:szCs w:val="18"/>
        </w:rPr>
      </w:pPr>
      <w:r>
        <w:rPr>
          <w:szCs w:val="18"/>
        </w:rPr>
        <w:t>Projecten voor de controle van de hoogtedata voor de landsdekkende dataset;</w:t>
      </w:r>
    </w:p>
    <w:p w:rsidR="00C94FCB" w:rsidRDefault="00C94FCB" w:rsidP="00BE3DDF">
      <w:pPr>
        <w:numPr>
          <w:ilvl w:val="0"/>
          <w:numId w:val="38"/>
        </w:numPr>
        <w:tabs>
          <w:tab w:val="clear" w:pos="900"/>
        </w:tabs>
        <w:ind w:left="360"/>
        <w:rPr>
          <w:szCs w:val="18"/>
        </w:rPr>
      </w:pPr>
      <w:r>
        <w:rPr>
          <w:szCs w:val="18"/>
        </w:rPr>
        <w:t>Projecten voor de inwinning van de hoogtedata voor de specials;</w:t>
      </w:r>
    </w:p>
    <w:p w:rsidR="00C94FCB" w:rsidRDefault="00C94FCB" w:rsidP="00BE3DDF">
      <w:pPr>
        <w:numPr>
          <w:ilvl w:val="0"/>
          <w:numId w:val="38"/>
        </w:numPr>
        <w:tabs>
          <w:tab w:val="clear" w:pos="900"/>
        </w:tabs>
        <w:ind w:left="360"/>
        <w:rPr>
          <w:szCs w:val="18"/>
        </w:rPr>
      </w:pPr>
      <w:r>
        <w:rPr>
          <w:szCs w:val="18"/>
        </w:rPr>
        <w:t>Projecten voor de controle van de hoogtedata voor de specials.</w:t>
      </w:r>
    </w:p>
    <w:p w:rsidR="00C94FCB" w:rsidRDefault="00C94FCB" w:rsidP="00200F39">
      <w:pPr>
        <w:rPr>
          <w:szCs w:val="18"/>
        </w:rPr>
      </w:pPr>
    </w:p>
    <w:p w:rsidR="00C94FCB" w:rsidRDefault="00C94FCB" w:rsidP="00D54580">
      <w:pPr>
        <w:keepNext/>
        <w:rPr>
          <w:szCs w:val="18"/>
        </w:rPr>
      </w:pPr>
      <w:r>
        <w:rPr>
          <w:szCs w:val="18"/>
        </w:rPr>
        <w:t>Ad 1)</w:t>
      </w:r>
    </w:p>
    <w:p w:rsidR="00C94FCB" w:rsidRDefault="00C94FCB" w:rsidP="00200F39">
      <w:pPr>
        <w:rPr>
          <w:szCs w:val="18"/>
        </w:rPr>
      </w:pPr>
      <w:r>
        <w:rPr>
          <w:szCs w:val="18"/>
        </w:rPr>
        <w:t>De landsdekkende dataset AHN2 is in 2013 afgerond, binnen het programma AHN2014-2019 wordt een update van deze landsdekkende dataset gerealiseerd. Hierbij wordt uitgegaan van de AHN2-specificaties (zie Bijlage 1a. PVE Inwinning AHN2 en Bijlage 1b. PVE Controle AHN2), inclusief enkele verbeteringen en aanvu</w:t>
      </w:r>
      <w:r>
        <w:rPr>
          <w:szCs w:val="18"/>
        </w:rPr>
        <w:t>l</w:t>
      </w:r>
      <w:r>
        <w:rPr>
          <w:szCs w:val="18"/>
        </w:rPr>
        <w:t>lingen die grotendeels in deze marktconsultatie aan bod komen. Uitgangspunt zal zijn dat de leverancier zelf de behaalde kwaliteit aantoont, waarna nog een verific</w:t>
      </w:r>
      <w:r>
        <w:rPr>
          <w:szCs w:val="18"/>
        </w:rPr>
        <w:t>a</w:t>
      </w:r>
      <w:r>
        <w:rPr>
          <w:szCs w:val="18"/>
        </w:rPr>
        <w:t>tie en toetsing door (of namens) Opdrachtgever zal plaatsvinden.</w:t>
      </w:r>
    </w:p>
    <w:p w:rsidR="00C94FCB" w:rsidRDefault="00C94FCB" w:rsidP="00200F39">
      <w:pPr>
        <w:rPr>
          <w:szCs w:val="18"/>
        </w:rPr>
      </w:pPr>
    </w:p>
    <w:p w:rsidR="00C94FCB" w:rsidRDefault="00C94FCB" w:rsidP="00200F39">
      <w:pPr>
        <w:rPr>
          <w:szCs w:val="18"/>
        </w:rPr>
      </w:pPr>
      <w:r>
        <w:rPr>
          <w:szCs w:val="18"/>
        </w:rPr>
        <w:t>Ad 2)</w:t>
      </w:r>
    </w:p>
    <w:p w:rsidR="00C94FCB" w:rsidRDefault="00C94FCB" w:rsidP="00200F39">
      <w:pPr>
        <w:rPr>
          <w:szCs w:val="18"/>
        </w:rPr>
      </w:pPr>
      <w:r>
        <w:rPr>
          <w:szCs w:val="18"/>
        </w:rPr>
        <w:t>De kwaliteitscontroles op de hoogtedata van de landsdekkende dataset. Ook voor de controle zal de basis gevormd worden door de AHN2-specificaties, met enkele ve</w:t>
      </w:r>
      <w:r>
        <w:rPr>
          <w:szCs w:val="18"/>
        </w:rPr>
        <w:t>r</w:t>
      </w:r>
      <w:r>
        <w:rPr>
          <w:szCs w:val="18"/>
        </w:rPr>
        <w:t>beteringen en aanvullingen die grotendeels in deze marktconsultatie aan bod k</w:t>
      </w:r>
      <w:r>
        <w:rPr>
          <w:szCs w:val="18"/>
        </w:rPr>
        <w:t>o</w:t>
      </w:r>
      <w:r>
        <w:rPr>
          <w:szCs w:val="18"/>
        </w:rPr>
        <w:t>men. Uitgangspunt zal echter altijd zijn dat de inwinner zelf de behaalde kwaliteit moet aantonen, de controles zullen er op gericht zijn op het verifiëren en toetsen van de conclusies van de inwinner.</w:t>
      </w:r>
    </w:p>
    <w:p w:rsidR="00C94FCB" w:rsidRDefault="00C94FCB" w:rsidP="00200F39">
      <w:pPr>
        <w:rPr>
          <w:szCs w:val="18"/>
        </w:rPr>
      </w:pPr>
    </w:p>
    <w:p w:rsidR="00C94FCB" w:rsidRDefault="00C94FCB" w:rsidP="00200F39">
      <w:pPr>
        <w:rPr>
          <w:szCs w:val="18"/>
        </w:rPr>
      </w:pPr>
      <w:r>
        <w:rPr>
          <w:szCs w:val="18"/>
        </w:rPr>
        <w:t>Ad 3)</w:t>
      </w:r>
    </w:p>
    <w:p w:rsidR="00C94FCB" w:rsidRPr="00A751E0" w:rsidRDefault="00C94FCB" w:rsidP="00A751E0">
      <w:pPr>
        <w:rPr>
          <w:szCs w:val="18"/>
        </w:rPr>
      </w:pPr>
      <w:r>
        <w:rPr>
          <w:szCs w:val="18"/>
        </w:rPr>
        <w:t>De participanten kunnen hun eigen specifieke inwinvluchten als special onderbre</w:t>
      </w:r>
      <w:r>
        <w:rPr>
          <w:szCs w:val="18"/>
        </w:rPr>
        <w:t>n</w:t>
      </w:r>
      <w:r>
        <w:rPr>
          <w:szCs w:val="18"/>
        </w:rPr>
        <w:t>gen bij de AHN-organisatie. Voor deze projecten gelden andere specificaties of pla</w:t>
      </w:r>
      <w:r>
        <w:rPr>
          <w:szCs w:val="18"/>
        </w:rPr>
        <w:t>n</w:t>
      </w:r>
      <w:r>
        <w:rPr>
          <w:szCs w:val="18"/>
        </w:rPr>
        <w:t>ningen dan voor de projecten van de landsdekkende dataset. Voorbeelden van sp</w:t>
      </w:r>
      <w:r>
        <w:rPr>
          <w:szCs w:val="18"/>
        </w:rPr>
        <w:t>e</w:t>
      </w:r>
      <w:r>
        <w:rPr>
          <w:szCs w:val="18"/>
        </w:rPr>
        <w:t>cials zijn:</w:t>
      </w:r>
    </w:p>
    <w:p w:rsidR="00C94FCB" w:rsidRPr="00067075" w:rsidRDefault="00C94FCB" w:rsidP="00BE3DDF">
      <w:pPr>
        <w:numPr>
          <w:ilvl w:val="0"/>
          <w:numId w:val="39"/>
        </w:numPr>
        <w:tabs>
          <w:tab w:val="clear" w:pos="1260"/>
          <w:tab w:val="num" w:pos="360"/>
        </w:tabs>
        <w:autoSpaceDE w:val="0"/>
        <w:autoSpaceDN w:val="0"/>
        <w:adjustRightInd w:val="0"/>
        <w:spacing w:line="240" w:lineRule="auto"/>
        <w:ind w:left="360"/>
        <w:rPr>
          <w:rFonts w:cs="Verdana"/>
          <w:color w:val="000000"/>
          <w:szCs w:val="18"/>
        </w:rPr>
      </w:pPr>
      <w:r w:rsidRPr="00067075">
        <w:rPr>
          <w:rFonts w:cs="Verdana"/>
          <w:color w:val="000000"/>
          <w:szCs w:val="18"/>
        </w:rPr>
        <w:t xml:space="preserve">Calamiteiten bij Hoog Hoog Water of bij Laag Laag Water; </w:t>
      </w:r>
    </w:p>
    <w:p w:rsidR="00C94FCB" w:rsidRPr="00067075" w:rsidRDefault="00C94FCB" w:rsidP="00BE3DDF">
      <w:pPr>
        <w:numPr>
          <w:ilvl w:val="0"/>
          <w:numId w:val="39"/>
        </w:numPr>
        <w:tabs>
          <w:tab w:val="clear" w:pos="1260"/>
          <w:tab w:val="num" w:pos="360"/>
        </w:tabs>
        <w:autoSpaceDE w:val="0"/>
        <w:autoSpaceDN w:val="0"/>
        <w:adjustRightInd w:val="0"/>
        <w:spacing w:line="240" w:lineRule="auto"/>
        <w:ind w:left="360"/>
        <w:rPr>
          <w:rFonts w:cs="Verdana"/>
          <w:color w:val="000000"/>
          <w:szCs w:val="18"/>
        </w:rPr>
      </w:pPr>
      <w:r w:rsidRPr="00067075">
        <w:rPr>
          <w:rFonts w:cs="Verdana"/>
          <w:color w:val="000000"/>
          <w:szCs w:val="18"/>
        </w:rPr>
        <w:t xml:space="preserve">Bijzondere projecten zoals geluidschermen langs de snelwegen, verlenging A4, SAA (Schiphol Amsterdam Almere), etc.; </w:t>
      </w:r>
    </w:p>
    <w:p w:rsidR="00C94FCB" w:rsidRDefault="00C94FCB" w:rsidP="00BE3DDF">
      <w:pPr>
        <w:numPr>
          <w:ilvl w:val="0"/>
          <w:numId w:val="39"/>
        </w:numPr>
        <w:tabs>
          <w:tab w:val="clear" w:pos="1260"/>
          <w:tab w:val="num" w:pos="360"/>
        </w:tabs>
        <w:autoSpaceDE w:val="0"/>
        <w:autoSpaceDN w:val="0"/>
        <w:adjustRightInd w:val="0"/>
        <w:spacing w:line="240" w:lineRule="auto"/>
        <w:ind w:left="360"/>
        <w:rPr>
          <w:rFonts w:cs="Verdana"/>
          <w:color w:val="000000"/>
          <w:szCs w:val="18"/>
        </w:rPr>
      </w:pPr>
      <w:r w:rsidRPr="00067075">
        <w:rPr>
          <w:rFonts w:cs="Verdana"/>
          <w:color w:val="000000"/>
          <w:szCs w:val="18"/>
        </w:rPr>
        <w:t>Testen van metingen onder water met behulp van groene laser</w:t>
      </w:r>
      <w:r>
        <w:rPr>
          <w:rFonts w:cs="Verdana"/>
          <w:color w:val="000000"/>
          <w:szCs w:val="18"/>
        </w:rPr>
        <w:t>;</w:t>
      </w:r>
    </w:p>
    <w:p w:rsidR="00C94FCB" w:rsidRDefault="00C94FCB" w:rsidP="00BE3DDF">
      <w:pPr>
        <w:numPr>
          <w:ilvl w:val="0"/>
          <w:numId w:val="39"/>
        </w:numPr>
        <w:tabs>
          <w:tab w:val="clear" w:pos="1260"/>
          <w:tab w:val="num" w:pos="360"/>
        </w:tabs>
        <w:autoSpaceDE w:val="0"/>
        <w:autoSpaceDN w:val="0"/>
        <w:adjustRightInd w:val="0"/>
        <w:spacing w:line="240" w:lineRule="auto"/>
        <w:ind w:left="360"/>
        <w:rPr>
          <w:rFonts w:cs="Verdana"/>
          <w:color w:val="000000"/>
          <w:szCs w:val="18"/>
        </w:rPr>
      </w:pPr>
      <w:r w:rsidRPr="00067075">
        <w:rPr>
          <w:rFonts w:cs="Verdana"/>
          <w:color w:val="000000"/>
          <w:szCs w:val="18"/>
        </w:rPr>
        <w:t>Inventarisatie- en meetvluchten bij (dreigende) waterca</w:t>
      </w:r>
      <w:r>
        <w:rPr>
          <w:rFonts w:cs="Verdana"/>
          <w:color w:val="000000"/>
          <w:szCs w:val="18"/>
        </w:rPr>
        <w:t xml:space="preserve">lamiteiten, hierbij kan gedacht </w:t>
      </w:r>
      <w:r w:rsidRPr="00067075">
        <w:rPr>
          <w:rFonts w:cs="Verdana"/>
          <w:color w:val="000000"/>
          <w:szCs w:val="18"/>
        </w:rPr>
        <w:t>worden aan de situatie zoals begin 2012 in Noord-Nederlan</w:t>
      </w:r>
      <w:r>
        <w:rPr>
          <w:rFonts w:cs="Verdana"/>
          <w:color w:val="000000"/>
          <w:szCs w:val="18"/>
        </w:rPr>
        <w:t>d, of zoals in 2003 bij Wilnis;</w:t>
      </w:r>
    </w:p>
    <w:p w:rsidR="00C94FCB" w:rsidRDefault="00C94FCB" w:rsidP="00BE3DDF">
      <w:pPr>
        <w:numPr>
          <w:ilvl w:val="0"/>
          <w:numId w:val="39"/>
        </w:numPr>
        <w:tabs>
          <w:tab w:val="clear" w:pos="1260"/>
          <w:tab w:val="num" w:pos="360"/>
        </w:tabs>
        <w:autoSpaceDE w:val="0"/>
        <w:autoSpaceDN w:val="0"/>
        <w:adjustRightInd w:val="0"/>
        <w:spacing w:line="240" w:lineRule="auto"/>
        <w:ind w:left="360"/>
        <w:rPr>
          <w:rFonts w:cs="Verdana"/>
          <w:color w:val="000000"/>
          <w:szCs w:val="18"/>
        </w:rPr>
      </w:pPr>
      <w:r w:rsidRPr="00067075">
        <w:rPr>
          <w:rFonts w:cs="Verdana"/>
          <w:color w:val="000000"/>
          <w:szCs w:val="18"/>
        </w:rPr>
        <w:t>Metingen na afronding van grootschalige werkzaam</w:t>
      </w:r>
      <w:r>
        <w:rPr>
          <w:rFonts w:cs="Verdana"/>
          <w:color w:val="000000"/>
          <w:szCs w:val="18"/>
        </w:rPr>
        <w:t>heden aan keringen en/of kades.</w:t>
      </w:r>
    </w:p>
    <w:p w:rsidR="00C94FCB" w:rsidRPr="00A751E0" w:rsidRDefault="00C94FCB" w:rsidP="00B65885">
      <w:pPr>
        <w:autoSpaceDE w:val="0"/>
        <w:autoSpaceDN w:val="0"/>
        <w:adjustRightInd w:val="0"/>
        <w:spacing w:line="240" w:lineRule="auto"/>
        <w:rPr>
          <w:rFonts w:cs="Verdana"/>
          <w:color w:val="000000"/>
          <w:szCs w:val="18"/>
        </w:rPr>
      </w:pPr>
      <w:r>
        <w:rPr>
          <w:szCs w:val="18"/>
        </w:rPr>
        <w:t>Uitgangspunt zal zijn dat de leverancier zelf de behaalde kwaliteit aantoont, waarna nog een verificatie en toetsing door (of namens) Opdrachtgever zal plaatsvinden.</w:t>
      </w:r>
    </w:p>
    <w:p w:rsidR="00C94FCB" w:rsidRDefault="00C94FCB" w:rsidP="00FC1E85">
      <w:pPr>
        <w:rPr>
          <w:szCs w:val="18"/>
        </w:rPr>
      </w:pPr>
    </w:p>
    <w:p w:rsidR="00C94FCB" w:rsidRDefault="00C94FCB" w:rsidP="00FC1E85">
      <w:pPr>
        <w:rPr>
          <w:szCs w:val="18"/>
        </w:rPr>
      </w:pPr>
      <w:r>
        <w:rPr>
          <w:szCs w:val="18"/>
        </w:rPr>
        <w:t>Ad 4)</w:t>
      </w:r>
    </w:p>
    <w:p w:rsidR="00C94FCB" w:rsidRDefault="00C94FCB" w:rsidP="00A751E0">
      <w:pPr>
        <w:rPr>
          <w:szCs w:val="18"/>
        </w:rPr>
      </w:pPr>
      <w:r>
        <w:rPr>
          <w:szCs w:val="18"/>
        </w:rPr>
        <w:t>Dit betreft de kwaliteitscontrole van de hoogtedata die voor de specials is ingewo</w:t>
      </w:r>
      <w:r>
        <w:rPr>
          <w:szCs w:val="18"/>
        </w:rPr>
        <w:t>n</w:t>
      </w:r>
      <w:r>
        <w:rPr>
          <w:szCs w:val="18"/>
        </w:rPr>
        <w:t>nen. Hierbij geldt dat de mate van controle en de randvoorwaarden waaraan g</w:t>
      </w:r>
      <w:r>
        <w:rPr>
          <w:szCs w:val="18"/>
        </w:rPr>
        <w:t>e</w:t>
      </w:r>
      <w:r>
        <w:rPr>
          <w:szCs w:val="18"/>
        </w:rPr>
        <w:t>toetst moet worden per project kunnen verschillen. Uitgangspunt zal echter altijd zijn dat de inwinner zelf de behaalde kwaliteit moet aantonen, de controles zullen er op gericht zijn op het verifiëren en toetsen van de conclusies van de inwinner.</w:t>
      </w:r>
    </w:p>
    <w:p w:rsidR="00C94FCB" w:rsidRDefault="00C94FCB" w:rsidP="00BD3684">
      <w:pPr>
        <w:pStyle w:val="Paragraaf"/>
        <w:numPr>
          <w:ilvl w:val="1"/>
          <w:numId w:val="29"/>
        </w:numPr>
        <w:ind w:left="0"/>
      </w:pPr>
      <w:bookmarkStart w:id="31" w:name="_Toc359330242"/>
      <w:r>
        <w:t>Fasering aanbesteding</w:t>
      </w:r>
      <w:bookmarkEnd w:id="31"/>
    </w:p>
    <w:p w:rsidR="00C94FCB" w:rsidRDefault="00C94FCB" w:rsidP="00BD3684">
      <w:pPr>
        <w:pStyle w:val="Subparagraaf"/>
        <w:numPr>
          <w:ilvl w:val="2"/>
          <w:numId w:val="29"/>
        </w:numPr>
        <w:ind w:left="0"/>
      </w:pPr>
      <w:bookmarkStart w:id="32" w:name="_Toc359330243"/>
      <w:r>
        <w:t>Voorbereiding</w:t>
      </w:r>
      <w:bookmarkEnd w:id="32"/>
    </w:p>
    <w:p w:rsidR="00C94FCB" w:rsidRDefault="00C94FCB" w:rsidP="00D35F13">
      <w:pPr>
        <w:pStyle w:val="broodtekst"/>
      </w:pPr>
      <w:r>
        <w:t>Op dit moment wordt gewerkt aan de voorbereiding van de voorgenomen aanbest</w:t>
      </w:r>
      <w:r>
        <w:t>e</w:t>
      </w:r>
      <w:r>
        <w:t>ding. Publicatie van de voorgenomen aanbesteding zal vermoedelijk plaatsvinden in het najaar van 2014.</w:t>
      </w:r>
    </w:p>
    <w:p w:rsidR="00C94FCB" w:rsidRDefault="00C94FCB" w:rsidP="00BD3684">
      <w:pPr>
        <w:pStyle w:val="Subparagraaf"/>
        <w:numPr>
          <w:ilvl w:val="2"/>
          <w:numId w:val="29"/>
        </w:numPr>
        <w:ind w:left="0"/>
      </w:pPr>
      <w:bookmarkStart w:id="33" w:name="_Toc359330244"/>
      <w:r>
        <w:t>Europese aanbesteding</w:t>
      </w:r>
      <w:bookmarkEnd w:id="33"/>
    </w:p>
    <w:p w:rsidR="00C94FCB" w:rsidRDefault="00C94FCB" w:rsidP="00EA162A">
      <w:pPr>
        <w:pStyle w:val="broodtekst"/>
      </w:pPr>
      <w:r>
        <w:t>Voor de scope, de omvang en de inhoud van de voorgenomen aanbesteding wordt verwezen naar paragraaf 3.3.</w:t>
      </w:r>
    </w:p>
    <w:p w:rsidR="00C94FCB" w:rsidRPr="00EA162A" w:rsidRDefault="00C94FCB" w:rsidP="00EA162A">
      <w:pPr>
        <w:pStyle w:val="broodtekst"/>
      </w:pPr>
    </w:p>
    <w:p w:rsidR="00C94FCB" w:rsidRDefault="00C94FCB" w:rsidP="00BD3684">
      <w:pPr>
        <w:pStyle w:val="GenummerdHoofdstuk"/>
        <w:numPr>
          <w:ilvl w:val="0"/>
          <w:numId w:val="29"/>
        </w:numPr>
        <w:ind w:left="0"/>
      </w:pPr>
      <w:bookmarkStart w:id="34" w:name="_Toc359330245"/>
      <w:r>
        <w:t>Marktconsultatie</w:t>
      </w:r>
      <w:bookmarkEnd w:id="34"/>
    </w:p>
    <w:p w:rsidR="00C94FCB" w:rsidRDefault="00C94FCB" w:rsidP="00BD3684">
      <w:pPr>
        <w:pStyle w:val="Paragraaf"/>
        <w:numPr>
          <w:ilvl w:val="1"/>
          <w:numId w:val="29"/>
        </w:numPr>
        <w:ind w:left="0"/>
      </w:pPr>
      <w:bookmarkStart w:id="35" w:name="_Toc359330246"/>
      <w:r>
        <w:t>Procedure</w:t>
      </w:r>
      <w:bookmarkEnd w:id="35"/>
    </w:p>
    <w:p w:rsidR="00C94FCB" w:rsidRDefault="00C94FCB" w:rsidP="0005125A">
      <w:pPr>
        <w:pStyle w:val="broodtekst"/>
      </w:pPr>
      <w:r>
        <w:t>De procedure van deze marktconsultatie is als volgt:</w:t>
      </w:r>
    </w:p>
    <w:p w:rsidR="00C94FCB" w:rsidRDefault="00C94FCB" w:rsidP="0005125A">
      <w:pPr>
        <w:pStyle w:val="broodtekst"/>
      </w:pPr>
    </w:p>
    <w:p w:rsidR="00C94FCB" w:rsidRDefault="00C94FCB" w:rsidP="0005125A">
      <w:pPr>
        <w:pStyle w:val="broodtekst"/>
      </w:pPr>
      <w:r>
        <w:t xml:space="preserve">1) De marktconsultatie zal starten door het publiceren van dit document met daarin de vragen van RWS CIV op </w:t>
      </w:r>
      <w:hyperlink r:id="rId16" w:history="1">
        <w:r w:rsidRPr="00FE2234">
          <w:rPr>
            <w:rStyle w:val="Hyperlink"/>
          </w:rPr>
          <w:t>www.tenderned.nl</w:t>
        </w:r>
      </w:hyperlink>
      <w:r>
        <w:t xml:space="preserve">. </w:t>
      </w:r>
    </w:p>
    <w:p w:rsidR="00C94FCB" w:rsidRDefault="00C94FCB" w:rsidP="00986EA7">
      <w:pPr>
        <w:pStyle w:val="broodtekst"/>
      </w:pPr>
    </w:p>
    <w:p w:rsidR="00C94FCB" w:rsidRDefault="00C94FCB" w:rsidP="00685490">
      <w:pPr>
        <w:pStyle w:val="broodtekst"/>
        <w:suppressAutoHyphens/>
      </w:pPr>
      <w:r>
        <w:t xml:space="preserve">2) Marktpartijen hebben de gelegenheid vragen te stellen over onduidelijke formuleringen in het marktconsultatiedocument met als doel transparante en eenduidige communicatie. Als partijen vragen hebben, moeten deze per e-mail, </w:t>
      </w:r>
      <w:hyperlink r:id="rId17" w:history="1">
        <w:r>
          <w:rPr>
            <w:rStyle w:val="Hyperlink"/>
          </w:rPr>
          <w:t>inkoopcentrum-iv@rws.nl</w:t>
        </w:r>
      </w:hyperlink>
      <w:r>
        <w:t>worden gesteld vóór de in paragraaf 4.2 genoemde "Uiterste datum tot het stellen van vragen”. Antwoorden hierop worden conform de in paragraaf genoemde “Uiterste datum voor beantwoording vragen” geanonimiseerd gepubliceerd op TenderNed.</w:t>
      </w:r>
    </w:p>
    <w:p w:rsidR="00C94FCB" w:rsidRDefault="00C94FCB" w:rsidP="0005125A">
      <w:pPr>
        <w:pStyle w:val="broodtekst"/>
      </w:pPr>
    </w:p>
    <w:p w:rsidR="00C94FCB" w:rsidRDefault="00C94FCB" w:rsidP="0005125A">
      <w:pPr>
        <w:pStyle w:val="broodtekst"/>
      </w:pPr>
      <w:r>
        <w:t>3) Iedere geïnteresseerde marktpartij die van mening is dat zij een bijdrage kan leveren aan de marktconsultatie wordt verzocht om de antwoorden op de vragen uit deze marktconsultatie in te dienen per e-mail,</w:t>
      </w:r>
      <w:hyperlink r:id="rId18" w:history="1">
        <w:r w:rsidRPr="002027D0">
          <w:rPr>
            <w:rStyle w:val="Hyperlink"/>
          </w:rPr>
          <w:t>inkoopcentrum-iv@rws.nl</w:t>
        </w:r>
      </w:hyperlink>
      <w:r>
        <w:t>, vóór de in paragraaf 4.2 genoemde “Uiterste datum voor het inleveren van respons”.</w:t>
      </w:r>
    </w:p>
    <w:p w:rsidR="00C94FCB" w:rsidRDefault="00C94FCB" w:rsidP="0005125A">
      <w:pPr>
        <w:pStyle w:val="broodtekst"/>
      </w:pPr>
    </w:p>
    <w:p w:rsidR="00C94FCB" w:rsidRDefault="00C94FCB" w:rsidP="0005125A">
      <w:pPr>
        <w:pStyle w:val="broodtekst"/>
      </w:pPr>
      <w:r>
        <w:t>4) De antwoorden op de vragen van de marktconsultatie en de notulen van de aa</w:t>
      </w:r>
      <w:r>
        <w:t>n</w:t>
      </w:r>
      <w:r>
        <w:t>vullende gesprekken worden volledig geanonimiseerd vastgelegd in een marktco</w:t>
      </w:r>
      <w:r>
        <w:t>n</w:t>
      </w:r>
      <w:r>
        <w:t>sultatieverslag, dat volledig in de Nederlandse taal zal worden opgesteld.</w:t>
      </w:r>
    </w:p>
    <w:p w:rsidR="00C94FCB" w:rsidRDefault="00C94FCB" w:rsidP="0005125A">
      <w:pPr>
        <w:pStyle w:val="broodtekst"/>
      </w:pPr>
    </w:p>
    <w:p w:rsidR="00C94FCB" w:rsidRDefault="00C94FCB" w:rsidP="00370A80">
      <w:pPr>
        <w:pStyle w:val="broodtekst"/>
      </w:pPr>
      <w:r>
        <w:t>5) Het marktconsultatieverslag zal vervolgens worden gepubliceerd op TenderNed zoals vermeld in paragraaf 4.2 “Publicatie van geanonimiseerde respons”. Partijen die hebben deelgenomen aan de marktconsultatie zullen het marktconsultatieve</w:t>
      </w:r>
      <w:r>
        <w:t>r</w:t>
      </w:r>
      <w:r>
        <w:t>slag ook ontvangen op het door hun opgegeven e-mailadres.</w:t>
      </w:r>
    </w:p>
    <w:p w:rsidR="00C94FCB" w:rsidRDefault="00C94FCB" w:rsidP="00BD3684">
      <w:pPr>
        <w:pStyle w:val="Paragraaf"/>
        <w:numPr>
          <w:ilvl w:val="1"/>
          <w:numId w:val="29"/>
        </w:numPr>
        <w:ind w:left="0"/>
      </w:pPr>
      <w:bookmarkStart w:id="36" w:name="_Toc359330247"/>
      <w:r>
        <w:t>Planning</w:t>
      </w:r>
      <w:bookmarkEnd w:id="36"/>
    </w:p>
    <w:p w:rsidR="00C94FCB" w:rsidRPr="0005125A" w:rsidRDefault="00C94FCB" w:rsidP="0005125A">
      <w:pPr>
        <w:rPr>
          <w:szCs w:val="18"/>
        </w:rPr>
      </w:pPr>
      <w:r w:rsidRPr="0005125A">
        <w:rPr>
          <w:szCs w:val="18"/>
        </w:rPr>
        <w:t>Voor wat betreft de marktconsultatie is de volgende planning van toepassing:</w:t>
      </w:r>
    </w:p>
    <w:p w:rsidR="00C94FCB" w:rsidRPr="0005125A" w:rsidRDefault="00C94FCB" w:rsidP="0005125A">
      <w:pPr>
        <w:rPr>
          <w:szCs w:val="18"/>
        </w:rPr>
      </w:pP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3402"/>
      </w:tblGrid>
      <w:tr w:rsidR="00C94FCB" w:rsidRPr="0005125A" w:rsidTr="00B65885">
        <w:tc>
          <w:tcPr>
            <w:tcW w:w="4536" w:type="dxa"/>
          </w:tcPr>
          <w:p w:rsidR="00C94FCB" w:rsidRPr="0086573B" w:rsidRDefault="00C94FCB" w:rsidP="00E62730">
            <w:pPr>
              <w:rPr>
                <w:szCs w:val="18"/>
              </w:rPr>
            </w:pPr>
            <w:r w:rsidRPr="0086573B">
              <w:rPr>
                <w:szCs w:val="18"/>
              </w:rPr>
              <w:t>Publiceren Marktconsultatie</w:t>
            </w:r>
          </w:p>
        </w:tc>
        <w:tc>
          <w:tcPr>
            <w:tcW w:w="3402" w:type="dxa"/>
          </w:tcPr>
          <w:p w:rsidR="00C94FCB" w:rsidRPr="0086573B" w:rsidRDefault="00C94FCB" w:rsidP="00522CA5">
            <w:pPr>
              <w:rPr>
                <w:szCs w:val="18"/>
              </w:rPr>
            </w:pPr>
            <w:r>
              <w:rPr>
                <w:szCs w:val="18"/>
              </w:rPr>
              <w:t xml:space="preserve">Woensdag 19 juni </w:t>
            </w:r>
            <w:r w:rsidRPr="0086573B">
              <w:rPr>
                <w:szCs w:val="18"/>
              </w:rPr>
              <w:t>2013</w:t>
            </w:r>
          </w:p>
        </w:tc>
      </w:tr>
      <w:tr w:rsidR="00C94FCB" w:rsidRPr="0005125A" w:rsidTr="00B65885">
        <w:tc>
          <w:tcPr>
            <w:tcW w:w="4536" w:type="dxa"/>
          </w:tcPr>
          <w:p w:rsidR="00C94FCB" w:rsidRPr="0086573B" w:rsidRDefault="00C94FCB" w:rsidP="00E62730">
            <w:pPr>
              <w:rPr>
                <w:szCs w:val="18"/>
              </w:rPr>
            </w:pPr>
            <w:r w:rsidRPr="0086573B">
              <w:rPr>
                <w:szCs w:val="18"/>
              </w:rPr>
              <w:t>Uiterste datum tot het stellen van vragen</w:t>
            </w:r>
          </w:p>
        </w:tc>
        <w:tc>
          <w:tcPr>
            <w:tcW w:w="3402" w:type="dxa"/>
          </w:tcPr>
          <w:p w:rsidR="00C94FCB" w:rsidRPr="0086573B" w:rsidRDefault="00C94FCB" w:rsidP="00B65885">
            <w:pPr>
              <w:rPr>
                <w:szCs w:val="18"/>
              </w:rPr>
            </w:pPr>
            <w:r>
              <w:rPr>
                <w:szCs w:val="18"/>
              </w:rPr>
              <w:t xml:space="preserve">Maandag, 24 </w:t>
            </w:r>
            <w:r w:rsidRPr="0086573B">
              <w:rPr>
                <w:szCs w:val="18"/>
              </w:rPr>
              <w:t>juni 2013</w:t>
            </w:r>
            <w:r>
              <w:rPr>
                <w:szCs w:val="18"/>
              </w:rPr>
              <w:t>, 14:00 uur</w:t>
            </w:r>
          </w:p>
        </w:tc>
      </w:tr>
      <w:tr w:rsidR="00C94FCB" w:rsidRPr="0005125A" w:rsidTr="00B65885">
        <w:tc>
          <w:tcPr>
            <w:tcW w:w="4536" w:type="dxa"/>
          </w:tcPr>
          <w:p w:rsidR="00C94FCB" w:rsidRPr="0086573B" w:rsidRDefault="00C94FCB" w:rsidP="00E62730">
            <w:pPr>
              <w:rPr>
                <w:szCs w:val="18"/>
              </w:rPr>
            </w:pPr>
            <w:r w:rsidRPr="0086573B">
              <w:rPr>
                <w:szCs w:val="18"/>
              </w:rPr>
              <w:t>Uiterste datum voor beantwoording vragen</w:t>
            </w:r>
          </w:p>
        </w:tc>
        <w:tc>
          <w:tcPr>
            <w:tcW w:w="3402" w:type="dxa"/>
          </w:tcPr>
          <w:p w:rsidR="00C94FCB" w:rsidRPr="0086573B" w:rsidRDefault="00C94FCB" w:rsidP="00E62730">
            <w:pPr>
              <w:rPr>
                <w:szCs w:val="18"/>
              </w:rPr>
            </w:pPr>
            <w:r>
              <w:rPr>
                <w:szCs w:val="18"/>
              </w:rPr>
              <w:t>Donderdag, 27 juni 2013</w:t>
            </w:r>
          </w:p>
        </w:tc>
      </w:tr>
      <w:tr w:rsidR="00C94FCB" w:rsidRPr="0005125A" w:rsidTr="00B65885">
        <w:tc>
          <w:tcPr>
            <w:tcW w:w="4536" w:type="dxa"/>
          </w:tcPr>
          <w:p w:rsidR="00C94FCB" w:rsidRPr="0086573B" w:rsidRDefault="00C94FCB" w:rsidP="00E62730">
            <w:pPr>
              <w:rPr>
                <w:szCs w:val="18"/>
              </w:rPr>
            </w:pPr>
            <w:r w:rsidRPr="0086573B">
              <w:rPr>
                <w:szCs w:val="18"/>
              </w:rPr>
              <w:t xml:space="preserve">Uiterste datum voor het </w:t>
            </w:r>
            <w:r>
              <w:rPr>
                <w:szCs w:val="18"/>
              </w:rPr>
              <w:t>i</w:t>
            </w:r>
            <w:r w:rsidRPr="0086573B">
              <w:rPr>
                <w:szCs w:val="18"/>
              </w:rPr>
              <w:t>nleveren van respons</w:t>
            </w:r>
          </w:p>
        </w:tc>
        <w:tc>
          <w:tcPr>
            <w:tcW w:w="3402" w:type="dxa"/>
          </w:tcPr>
          <w:p w:rsidR="00C94FCB" w:rsidRPr="0086573B" w:rsidRDefault="00C94FCB" w:rsidP="00B65885">
            <w:pPr>
              <w:rPr>
                <w:szCs w:val="18"/>
              </w:rPr>
            </w:pPr>
            <w:r>
              <w:rPr>
                <w:szCs w:val="18"/>
              </w:rPr>
              <w:t>Dinsdag 9 juli 2013, 14:00 uur</w:t>
            </w:r>
          </w:p>
        </w:tc>
      </w:tr>
      <w:tr w:rsidR="00C94FCB" w:rsidRPr="0005125A" w:rsidTr="00B65885">
        <w:tc>
          <w:tcPr>
            <w:tcW w:w="4536" w:type="dxa"/>
          </w:tcPr>
          <w:p w:rsidR="00C94FCB" w:rsidRPr="0086573B" w:rsidRDefault="00C94FCB" w:rsidP="00E62730">
            <w:pPr>
              <w:rPr>
                <w:szCs w:val="18"/>
              </w:rPr>
            </w:pPr>
            <w:r w:rsidRPr="0086573B">
              <w:rPr>
                <w:szCs w:val="18"/>
              </w:rPr>
              <w:t>Publicatie van geanonimiseerde respons</w:t>
            </w:r>
          </w:p>
        </w:tc>
        <w:tc>
          <w:tcPr>
            <w:tcW w:w="3402" w:type="dxa"/>
          </w:tcPr>
          <w:p w:rsidR="00C94FCB" w:rsidRPr="0086573B" w:rsidRDefault="00C94FCB" w:rsidP="00176577">
            <w:pPr>
              <w:rPr>
                <w:szCs w:val="18"/>
              </w:rPr>
            </w:pPr>
            <w:r>
              <w:rPr>
                <w:szCs w:val="18"/>
              </w:rPr>
              <w:t>Donderdag 18 juli 2013</w:t>
            </w:r>
          </w:p>
        </w:tc>
      </w:tr>
    </w:tbl>
    <w:p w:rsidR="00C94FCB" w:rsidRPr="0005125A" w:rsidRDefault="00C94FCB" w:rsidP="0005125A">
      <w:pPr>
        <w:rPr>
          <w:szCs w:val="18"/>
        </w:rPr>
      </w:pPr>
    </w:p>
    <w:p w:rsidR="00C94FCB" w:rsidRPr="0005125A" w:rsidRDefault="00C94FCB" w:rsidP="0005125A">
      <w:pPr>
        <w:rPr>
          <w:szCs w:val="18"/>
        </w:rPr>
      </w:pPr>
      <w:r w:rsidRPr="0005125A">
        <w:rPr>
          <w:szCs w:val="18"/>
        </w:rPr>
        <w:t>Belangstellenden kunnen aan bovenstaande planning geen rechten ontlenen.</w:t>
      </w:r>
    </w:p>
    <w:p w:rsidR="00C94FCB" w:rsidRDefault="00C94FCB" w:rsidP="005E2C37">
      <w:r w:rsidRPr="0005125A">
        <w:t>RWS CIV behoudt zich het recht voor de planning te wijzigen. De bovenbeschreven planning is derhalve indicatief, waarbij de grootst mogelijke zorg in acht wordt g</w:t>
      </w:r>
      <w:r w:rsidRPr="0005125A">
        <w:t>e</w:t>
      </w:r>
      <w:r w:rsidRPr="0005125A">
        <w:t>nomen om de planning aan te houden.</w:t>
      </w:r>
    </w:p>
    <w:p w:rsidR="00C94FCB" w:rsidRDefault="00C94FCB" w:rsidP="00BD3684">
      <w:pPr>
        <w:pStyle w:val="Paragraaf"/>
        <w:numPr>
          <w:ilvl w:val="1"/>
          <w:numId w:val="29"/>
        </w:numPr>
        <w:ind w:left="0"/>
      </w:pPr>
      <w:bookmarkStart w:id="37" w:name="_Toc359330248"/>
      <w:r>
        <w:t>Vertrouwelijkheid en terugkoppeling resultaten</w:t>
      </w:r>
      <w:bookmarkEnd w:id="37"/>
    </w:p>
    <w:p w:rsidR="00C94FCB" w:rsidRPr="005E2C37" w:rsidRDefault="00C94FCB" w:rsidP="005E2C37">
      <w:pPr>
        <w:rPr>
          <w:szCs w:val="18"/>
        </w:rPr>
      </w:pPr>
      <w:r w:rsidRPr="005E2C37">
        <w:rPr>
          <w:szCs w:val="18"/>
        </w:rPr>
        <w:t xml:space="preserve">De resultaten en bevindingen van deze marktconsultatie worden verwerkt in een </w:t>
      </w:r>
      <w:r>
        <w:rPr>
          <w:szCs w:val="18"/>
        </w:rPr>
        <w:t>marktconsultatieverslag</w:t>
      </w:r>
      <w:r w:rsidRPr="005E2C37">
        <w:rPr>
          <w:szCs w:val="18"/>
        </w:rPr>
        <w:t>. Deze rapportage is openbaar en wordt ook toegankelijk voor partijen die niet hebben geparti</w:t>
      </w:r>
      <w:r>
        <w:rPr>
          <w:szCs w:val="18"/>
        </w:rPr>
        <w:t>cipeerd in de marktconsultatie.</w:t>
      </w:r>
    </w:p>
    <w:p w:rsidR="00C94FCB" w:rsidRPr="005E2C37" w:rsidRDefault="00C94FCB" w:rsidP="005E2C37">
      <w:pPr>
        <w:rPr>
          <w:szCs w:val="18"/>
        </w:rPr>
      </w:pPr>
    </w:p>
    <w:p w:rsidR="00C94FCB" w:rsidRPr="005E2C37" w:rsidRDefault="00C94FCB" w:rsidP="005E2C37">
      <w:pPr>
        <w:rPr>
          <w:szCs w:val="18"/>
        </w:rPr>
      </w:pPr>
      <w:r>
        <w:rPr>
          <w:szCs w:val="18"/>
        </w:rPr>
        <w:t xml:space="preserve">In het marktconsultatieverslag </w:t>
      </w:r>
      <w:r w:rsidRPr="005E2C37">
        <w:rPr>
          <w:szCs w:val="18"/>
        </w:rPr>
        <w:t>zullen de meningen van de betrokken personen niet herleidbaar zijn naar individuen of marktpartijen.</w:t>
      </w:r>
    </w:p>
    <w:p w:rsidR="00C94FCB" w:rsidRPr="005E2C37" w:rsidRDefault="00C94FCB" w:rsidP="005E2C37">
      <w:pPr>
        <w:rPr>
          <w:szCs w:val="18"/>
        </w:rPr>
      </w:pPr>
    </w:p>
    <w:p w:rsidR="00C94FCB" w:rsidRPr="005E2C37" w:rsidRDefault="00C94FCB" w:rsidP="005E2C37">
      <w:pPr>
        <w:rPr>
          <w:szCs w:val="18"/>
        </w:rPr>
      </w:pPr>
      <w:r w:rsidRPr="005E2C37">
        <w:rPr>
          <w:szCs w:val="18"/>
        </w:rPr>
        <w:t xml:space="preserve">De bevindingen en conclusies uit </w:t>
      </w:r>
      <w:r>
        <w:rPr>
          <w:szCs w:val="18"/>
        </w:rPr>
        <w:t>het marktconsultatieverslag</w:t>
      </w:r>
      <w:r w:rsidRPr="005E2C37">
        <w:rPr>
          <w:szCs w:val="18"/>
        </w:rPr>
        <w:t xml:space="preserve"> worden door RWS CIV gebruikt om verdere beslissingen ten aanzien van het aanbestedingsproces te n</w:t>
      </w:r>
      <w:r w:rsidRPr="005E2C37">
        <w:rPr>
          <w:szCs w:val="18"/>
        </w:rPr>
        <w:t>e</w:t>
      </w:r>
      <w:r w:rsidRPr="005E2C37">
        <w:rPr>
          <w:szCs w:val="18"/>
        </w:rPr>
        <w:t xml:space="preserve">men. De rapportage met de uitkomsten van de marktconsultatie wordt uiterlijk </w:t>
      </w:r>
      <w:r>
        <w:rPr>
          <w:szCs w:val="18"/>
        </w:rPr>
        <w:t>op de in paragraaf 4.2 genoemde datum gepubliceerd.</w:t>
      </w:r>
    </w:p>
    <w:p w:rsidR="00C94FCB" w:rsidRDefault="00C94FCB" w:rsidP="00BD3684">
      <w:pPr>
        <w:pStyle w:val="Paragraaf"/>
        <w:numPr>
          <w:ilvl w:val="1"/>
          <w:numId w:val="29"/>
        </w:numPr>
        <w:ind w:left="0"/>
      </w:pPr>
      <w:bookmarkStart w:id="38" w:name="_Toc359330249"/>
      <w:r>
        <w:t>Overige bepalingen ten aanzien van de marktconsultatie</w:t>
      </w:r>
      <w:bookmarkEnd w:id="38"/>
    </w:p>
    <w:p w:rsidR="00C94FCB" w:rsidRPr="00370A80" w:rsidRDefault="00C94FCB" w:rsidP="00370A80">
      <w:pPr>
        <w:rPr>
          <w:szCs w:val="18"/>
        </w:rPr>
      </w:pPr>
      <w:r w:rsidRPr="00370A80">
        <w:rPr>
          <w:szCs w:val="18"/>
        </w:rPr>
        <w:t>De marktconsultatie maakt geen onderdeel uit van de aanbesteding. Om deeln</w:t>
      </w:r>
      <w:r w:rsidRPr="00370A80">
        <w:rPr>
          <w:szCs w:val="18"/>
        </w:rPr>
        <w:t>e</w:t>
      </w:r>
      <w:r w:rsidRPr="00370A80">
        <w:rPr>
          <w:szCs w:val="18"/>
        </w:rPr>
        <w:t>mers aan de marktconsultatie niet in een bevoordeelde positie te brengen zullen de uitkomsten van de marktconsultatie openbaar worden gemaakt. Bij aanbesteding bestaat er geen onderscheid tussen partijen die al dan niet hebben deelgenomen aan de marktconsultatie.</w:t>
      </w:r>
    </w:p>
    <w:p w:rsidR="00C94FCB" w:rsidRPr="00370A80" w:rsidRDefault="00C94FCB" w:rsidP="00370A80">
      <w:pPr>
        <w:rPr>
          <w:szCs w:val="18"/>
        </w:rPr>
      </w:pPr>
    </w:p>
    <w:p w:rsidR="00C94FCB" w:rsidRPr="00370A80" w:rsidRDefault="00C94FCB" w:rsidP="00370A80">
      <w:pPr>
        <w:rPr>
          <w:szCs w:val="18"/>
        </w:rPr>
      </w:pPr>
      <w:r w:rsidRPr="00370A80">
        <w:rPr>
          <w:szCs w:val="18"/>
        </w:rPr>
        <w:t xml:space="preserve">Informatie in deze </w:t>
      </w:r>
      <w:r>
        <w:rPr>
          <w:szCs w:val="18"/>
        </w:rPr>
        <w:t>m</w:t>
      </w:r>
      <w:r w:rsidRPr="00370A80">
        <w:rPr>
          <w:szCs w:val="18"/>
        </w:rPr>
        <w:t>arktconsultatie kan afwijken van informatie, die later (in het kader van een aanbesteding of ander verwervingstraject) wordt verstrekt. Aan de informatie die in de marktconsultatie wordt verstrekt kunnen geen rechten worden ontleend. De informatie is indicatief en louter bedoeld om de kwaliteit van de mark</w:t>
      </w:r>
      <w:r w:rsidRPr="00370A80">
        <w:rPr>
          <w:szCs w:val="18"/>
        </w:rPr>
        <w:t>t</w:t>
      </w:r>
      <w:r w:rsidRPr="00370A80">
        <w:rPr>
          <w:szCs w:val="18"/>
        </w:rPr>
        <w:t>consultatie te verhogen. Indien deze informatie strijdig is met de informatie, die later (in het kader van een aanbesteding of ander verwervingstraject) wordt ve</w:t>
      </w:r>
      <w:r w:rsidRPr="00370A80">
        <w:rPr>
          <w:szCs w:val="18"/>
        </w:rPr>
        <w:t>r</w:t>
      </w:r>
      <w:r w:rsidRPr="00370A80">
        <w:rPr>
          <w:szCs w:val="18"/>
        </w:rPr>
        <w:t>strekt, is de laatstgenoemde leidend.</w:t>
      </w:r>
    </w:p>
    <w:p w:rsidR="00C94FCB" w:rsidRPr="00370A80" w:rsidRDefault="00C94FCB" w:rsidP="00370A80">
      <w:pPr>
        <w:rPr>
          <w:szCs w:val="18"/>
        </w:rPr>
      </w:pPr>
    </w:p>
    <w:p w:rsidR="00C94FCB" w:rsidRPr="00370A80" w:rsidRDefault="00C94FCB" w:rsidP="00370A80">
      <w:pPr>
        <w:rPr>
          <w:szCs w:val="18"/>
        </w:rPr>
      </w:pPr>
      <w:r w:rsidRPr="00370A80">
        <w:rPr>
          <w:szCs w:val="18"/>
        </w:rPr>
        <w:t>Gegeven het vrijblijvende karakter van de marktconsultatie zal geen vergoeding worden toegekend aan deelnemers.</w:t>
      </w:r>
    </w:p>
    <w:p w:rsidR="00C94FCB" w:rsidRPr="00370A80" w:rsidRDefault="00C94FCB" w:rsidP="00370A80">
      <w:pPr>
        <w:rPr>
          <w:szCs w:val="18"/>
        </w:rPr>
      </w:pPr>
    </w:p>
    <w:p w:rsidR="00C94FCB" w:rsidRPr="00370A80" w:rsidRDefault="00C94FCB" w:rsidP="00370A80">
      <w:pPr>
        <w:rPr>
          <w:szCs w:val="18"/>
        </w:rPr>
      </w:pPr>
      <w:r w:rsidRPr="00370A80">
        <w:rPr>
          <w:szCs w:val="18"/>
        </w:rPr>
        <w:t>RWS CIV is niet gebonden aan de uitkomsten van de marktconsultatie.</w:t>
      </w:r>
    </w:p>
    <w:p w:rsidR="00C94FCB" w:rsidRPr="00370A80" w:rsidRDefault="00C94FCB" w:rsidP="00370A80">
      <w:pPr>
        <w:pStyle w:val="broodtekst"/>
      </w:pPr>
    </w:p>
    <w:p w:rsidR="00C94FCB" w:rsidRDefault="00C94FCB" w:rsidP="00BD3684">
      <w:pPr>
        <w:pStyle w:val="GenummerdHoofdstuk"/>
        <w:numPr>
          <w:ilvl w:val="0"/>
          <w:numId w:val="29"/>
        </w:numPr>
        <w:ind w:left="0"/>
      </w:pPr>
      <w:bookmarkStart w:id="39" w:name="_Toc359330250"/>
      <w:r>
        <w:t>Vragen</w:t>
      </w:r>
      <w:bookmarkEnd w:id="39"/>
    </w:p>
    <w:p w:rsidR="00C94FCB" w:rsidRPr="004A560C" w:rsidRDefault="00C94FCB" w:rsidP="00BD0FC7">
      <w:r>
        <w:t xml:space="preserve">Door middel van het beantwoorden van onderstaande vragenlijst (met in totaal 20 </w:t>
      </w:r>
      <w:r w:rsidRPr="004A560C">
        <w:t>vragen) kunt u uw reactie geven op een aantal onderwerpen waarop aanbestedende dienst graag informatie van de markt ontvangt. Daarnaast willen wij u de gelege</w:t>
      </w:r>
      <w:r w:rsidRPr="004A560C">
        <w:t>n</w:t>
      </w:r>
      <w:r w:rsidRPr="004A560C">
        <w:t>heid bieden om aanvullende informatie aan ons beschikbaar te stellen.</w:t>
      </w:r>
    </w:p>
    <w:p w:rsidR="00C94FCB" w:rsidRPr="004A560C" w:rsidRDefault="00C94FCB" w:rsidP="00BD0FC7">
      <w:pPr>
        <w:rPr>
          <w:u w:val="single"/>
        </w:rPr>
      </w:pPr>
      <w:r w:rsidRPr="004A560C">
        <w:rPr>
          <w:u w:val="single"/>
        </w:rPr>
        <w:t>Om uw antwoorden in het juiste perspectief te kunnen plaatsen is het van groot belang om de argumentatie achter uw antwoord te kennen. Wij verzoeken u daarom om niet alleen uw mening te geven, maar de mening ook te voorzien van argume</w:t>
      </w:r>
      <w:r w:rsidRPr="004A560C">
        <w:rPr>
          <w:u w:val="single"/>
        </w:rPr>
        <w:t>n</w:t>
      </w:r>
      <w:r w:rsidRPr="004A560C">
        <w:rPr>
          <w:u w:val="single"/>
        </w:rPr>
        <w:t>tatie.</w:t>
      </w:r>
    </w:p>
    <w:p w:rsidR="00C94FCB" w:rsidRPr="004A560C" w:rsidRDefault="00C94FCB" w:rsidP="00575627">
      <w:pPr>
        <w:pStyle w:val="Paragraaf"/>
        <w:numPr>
          <w:ilvl w:val="1"/>
          <w:numId w:val="29"/>
        </w:numPr>
        <w:ind w:left="0"/>
        <w:rPr>
          <w:szCs w:val="18"/>
        </w:rPr>
      </w:pPr>
      <w:bookmarkStart w:id="40" w:name="_Toc353892104"/>
      <w:bookmarkStart w:id="41" w:name="_Toc359330251"/>
      <w:r w:rsidRPr="004A560C">
        <w:rPr>
          <w:szCs w:val="18"/>
        </w:rPr>
        <w:t>Algemeen</w:t>
      </w:r>
      <w:bookmarkEnd w:id="40"/>
      <w:bookmarkEnd w:id="41"/>
    </w:p>
    <w:tbl>
      <w:tblPr>
        <w:tblW w:w="7812" w:type="dxa"/>
        <w:tblInd w:w="55" w:type="dxa"/>
        <w:tblCellMar>
          <w:left w:w="70" w:type="dxa"/>
          <w:right w:w="70" w:type="dxa"/>
        </w:tblCellMar>
        <w:tblLook w:val="00A0"/>
      </w:tblPr>
      <w:tblGrid>
        <w:gridCol w:w="460"/>
        <w:gridCol w:w="3808"/>
        <w:gridCol w:w="3544"/>
      </w:tblGrid>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p>
        </w:tc>
        <w:tc>
          <w:tcPr>
            <w:tcW w:w="7352" w:type="dxa"/>
            <w:gridSpan w:val="2"/>
            <w:tcBorders>
              <w:top w:val="single" w:sz="4" w:space="0" w:color="auto"/>
              <w:left w:val="nil"/>
              <w:bottom w:val="single" w:sz="4" w:space="0" w:color="auto"/>
              <w:right w:val="single" w:sz="4" w:space="0" w:color="auto"/>
            </w:tcBorders>
            <w:noWrap/>
          </w:tcPr>
          <w:p w:rsidR="00C94FCB" w:rsidRPr="004A560C" w:rsidRDefault="00C94FCB" w:rsidP="0028497E">
            <w:pPr>
              <w:rPr>
                <w:b/>
                <w:bCs/>
                <w:color w:val="000000"/>
                <w:szCs w:val="18"/>
              </w:rPr>
            </w:pPr>
            <w:r w:rsidRPr="004A560C">
              <w:rPr>
                <w:b/>
                <w:bCs/>
                <w:color w:val="000000"/>
                <w:szCs w:val="18"/>
              </w:rPr>
              <w:t>Gegevens organisatie</w:t>
            </w:r>
          </w:p>
        </w:tc>
      </w:tr>
      <w:tr w:rsidR="00C94FCB" w:rsidRPr="004A560C" w:rsidTr="005243A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Naam organisatie</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5243AC">
        <w:tc>
          <w:tcPr>
            <w:tcW w:w="460" w:type="dxa"/>
            <w:tcBorders>
              <w:top w:val="nil"/>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nil"/>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Adres</w:t>
            </w:r>
          </w:p>
        </w:tc>
        <w:tc>
          <w:tcPr>
            <w:tcW w:w="3544" w:type="dxa"/>
            <w:tcBorders>
              <w:top w:val="nil"/>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5243A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Postcode en plaats</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5243A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Naam contactpersoon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r w:rsidR="00C94FCB" w:rsidRPr="004A560C" w:rsidTr="005243A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Functie contactpersoon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r w:rsidR="00C94FCB" w:rsidRPr="004A560C" w:rsidTr="005243A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E-mailadres contactpersoon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r w:rsidR="00C94FCB" w:rsidRPr="004A560C" w:rsidTr="005243A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Welke producten kunt u leveren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5243AC">
            <w:pPr>
              <w:ind w:left="355" w:hanging="355"/>
              <w:rPr>
                <w:szCs w:val="18"/>
              </w:rPr>
            </w:pPr>
            <w:r w:rsidRPr="004A560C">
              <w:rPr>
                <w:szCs w:val="18"/>
              </w:rPr>
              <w:sym w:font="Wingdings" w:char="F06F"/>
            </w:r>
            <w:r w:rsidRPr="004A560C">
              <w:rPr>
                <w:szCs w:val="18"/>
              </w:rPr>
              <w:tab/>
              <w:t>Inwinning van hoogtedata met behulp van laseraltimetrie</w:t>
            </w:r>
          </w:p>
          <w:p w:rsidR="00C94FCB" w:rsidRPr="004A560C" w:rsidRDefault="00C94FCB" w:rsidP="005243AC">
            <w:pPr>
              <w:ind w:left="355" w:hanging="355"/>
              <w:rPr>
                <w:color w:val="000000"/>
                <w:szCs w:val="18"/>
              </w:rPr>
            </w:pPr>
            <w:r w:rsidRPr="004A560C">
              <w:rPr>
                <w:szCs w:val="18"/>
              </w:rPr>
              <w:sym w:font="Wingdings" w:char="F06F"/>
            </w:r>
            <w:r w:rsidRPr="004A560C">
              <w:rPr>
                <w:szCs w:val="18"/>
              </w:rPr>
              <w:tab/>
              <w:t>Kwaliteitscontroles hoogtedata</w:t>
            </w:r>
          </w:p>
        </w:tc>
      </w:tr>
    </w:tbl>
    <w:p w:rsidR="00C94FCB" w:rsidRPr="004A560C" w:rsidRDefault="00C94FCB" w:rsidP="00575627">
      <w:pPr>
        <w:pStyle w:val="Paragraaf"/>
        <w:numPr>
          <w:ilvl w:val="1"/>
          <w:numId w:val="29"/>
        </w:numPr>
        <w:ind w:left="0"/>
        <w:rPr>
          <w:szCs w:val="18"/>
        </w:rPr>
      </w:pPr>
      <w:bookmarkStart w:id="42" w:name="_Toc353892106"/>
      <w:bookmarkStart w:id="43" w:name="_Toc359330252"/>
      <w:bookmarkStart w:id="44" w:name="_Toc353892105"/>
      <w:r w:rsidRPr="004A560C">
        <w:rPr>
          <w:szCs w:val="18"/>
        </w:rPr>
        <w:t>Specificaties</w:t>
      </w:r>
      <w:bookmarkEnd w:id="42"/>
      <w:bookmarkEnd w:id="43"/>
    </w:p>
    <w:p w:rsidR="00C94FCB" w:rsidRPr="004A560C" w:rsidRDefault="00C94FCB" w:rsidP="00BD0FC7">
      <w:pPr>
        <w:rPr>
          <w:szCs w:val="18"/>
        </w:rPr>
      </w:pPr>
      <w:r w:rsidRPr="004A560C">
        <w:rPr>
          <w:szCs w:val="18"/>
        </w:rPr>
        <w:t>Als basis voor de landsdekkende bestanden zal uitgegaan worden van de AHN2-specificaties (zie bijlage X). Er zullen echter ook enkele vernieuwingen of aanvulli</w:t>
      </w:r>
      <w:r w:rsidRPr="004A560C">
        <w:rPr>
          <w:szCs w:val="18"/>
        </w:rPr>
        <w:t>n</w:t>
      </w:r>
      <w:r w:rsidRPr="004A560C">
        <w:rPr>
          <w:szCs w:val="18"/>
        </w:rPr>
        <w:t>gen gedaan worden op deze set specificaties. Deze specificaties zijn gericht op het beter kunnen gebruiken van de AHN bestanden door diverse gebruikersgroepen.</w:t>
      </w:r>
    </w:p>
    <w:p w:rsidR="00C94FCB" w:rsidRPr="004A560C" w:rsidRDefault="00C94FCB" w:rsidP="00BD0FC7">
      <w:pPr>
        <w:rPr>
          <w:szCs w:val="18"/>
        </w:rPr>
      </w:pPr>
      <w:r w:rsidRPr="004A560C">
        <w:rPr>
          <w:szCs w:val="18"/>
        </w:rPr>
        <w:t>Op dit moment betreft het concreet de volgende aanpassingen:</w:t>
      </w:r>
    </w:p>
    <w:p w:rsidR="00C94FCB" w:rsidRPr="004A560C" w:rsidRDefault="00C94FCB" w:rsidP="00BE3DDF">
      <w:pPr>
        <w:numPr>
          <w:ilvl w:val="2"/>
          <w:numId w:val="34"/>
        </w:numPr>
        <w:tabs>
          <w:tab w:val="clear" w:pos="2160"/>
        </w:tabs>
        <w:ind w:left="360"/>
        <w:rPr>
          <w:szCs w:val="18"/>
        </w:rPr>
      </w:pPr>
      <w:r w:rsidRPr="004A560C">
        <w:rPr>
          <w:szCs w:val="18"/>
        </w:rPr>
        <w:t>Classificatie uitbreiden naar meerdere klassen: maaiveld, bebouwing, vegetatie, water en overig niet-maaiveld;</w:t>
      </w:r>
    </w:p>
    <w:p w:rsidR="00C94FCB" w:rsidRPr="004A560C" w:rsidRDefault="00C94FCB" w:rsidP="00BE3DDF">
      <w:pPr>
        <w:numPr>
          <w:ilvl w:val="2"/>
          <w:numId w:val="34"/>
        </w:numPr>
        <w:tabs>
          <w:tab w:val="clear" w:pos="2160"/>
        </w:tabs>
        <w:ind w:left="360"/>
        <w:rPr>
          <w:szCs w:val="18"/>
        </w:rPr>
      </w:pPr>
      <w:r w:rsidRPr="004A560C">
        <w:rPr>
          <w:szCs w:val="18"/>
        </w:rPr>
        <w:t>Toevoegen van RGB-waarde als attribuut per punt;</w:t>
      </w:r>
    </w:p>
    <w:p w:rsidR="00C94FCB" w:rsidRPr="004A560C" w:rsidRDefault="00C94FCB" w:rsidP="00BE3DDF">
      <w:pPr>
        <w:numPr>
          <w:ilvl w:val="2"/>
          <w:numId w:val="34"/>
        </w:numPr>
        <w:tabs>
          <w:tab w:val="clear" w:pos="2160"/>
        </w:tabs>
        <w:ind w:left="360"/>
        <w:rPr>
          <w:szCs w:val="18"/>
        </w:rPr>
      </w:pPr>
      <w:r w:rsidRPr="004A560C">
        <w:rPr>
          <w:szCs w:val="18"/>
        </w:rPr>
        <w:t>Toevoegen van intensiteitswaarde als attribuut per punt;</w:t>
      </w:r>
    </w:p>
    <w:p w:rsidR="00C94FCB" w:rsidRPr="004A560C" w:rsidRDefault="00C94FCB" w:rsidP="00BE3DDF">
      <w:pPr>
        <w:numPr>
          <w:ilvl w:val="2"/>
          <w:numId w:val="34"/>
        </w:numPr>
        <w:tabs>
          <w:tab w:val="clear" w:pos="2160"/>
        </w:tabs>
        <w:ind w:left="360"/>
        <w:rPr>
          <w:szCs w:val="18"/>
        </w:rPr>
      </w:pPr>
      <w:r w:rsidRPr="004A560C">
        <w:rPr>
          <w:szCs w:val="18"/>
        </w:rPr>
        <w:t>Laserdata niet meer in het ASCII-xyz format leveren, maar in het LAZ-format;</w:t>
      </w:r>
    </w:p>
    <w:p w:rsidR="00C94FCB" w:rsidRPr="004A560C" w:rsidRDefault="00C94FCB" w:rsidP="00BE3DDF">
      <w:pPr>
        <w:numPr>
          <w:ilvl w:val="2"/>
          <w:numId w:val="34"/>
        </w:numPr>
        <w:tabs>
          <w:tab w:val="clear" w:pos="2160"/>
        </w:tabs>
        <w:ind w:left="360"/>
        <w:rPr>
          <w:szCs w:val="18"/>
        </w:rPr>
      </w:pPr>
      <w:r w:rsidRPr="004A560C">
        <w:rPr>
          <w:szCs w:val="18"/>
        </w:rPr>
        <w:t>Griddata niet meer in ADF-format leveren, maar in het Geotiff-format.</w:t>
      </w:r>
    </w:p>
    <w:p w:rsidR="00C94FCB" w:rsidRPr="004A560C" w:rsidRDefault="00C94FCB" w:rsidP="00BD0FC7">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Pr>
                <w:b/>
                <w:bCs/>
                <w:color w:val="000000"/>
                <w:szCs w:val="18"/>
              </w:rPr>
              <w:t>1</w:t>
            </w:r>
            <w:r w:rsidRPr="004A560C">
              <w:rPr>
                <w:b/>
                <w:bCs/>
                <w:color w:val="000000"/>
                <w:szCs w:val="18"/>
              </w:rPr>
              <w:t xml:space="preserve">. </w:t>
            </w:r>
          </w:p>
        </w:tc>
        <w:tc>
          <w:tcPr>
            <w:tcW w:w="7352" w:type="dxa"/>
            <w:gridSpan w:val="2"/>
            <w:tcBorders>
              <w:top w:val="single" w:sz="4" w:space="0" w:color="auto"/>
              <w:left w:val="nil"/>
              <w:bottom w:val="single" w:sz="4" w:space="0" w:color="auto"/>
              <w:right w:val="single" w:sz="4" w:space="0" w:color="auto"/>
            </w:tcBorders>
            <w:noWrap/>
          </w:tcPr>
          <w:p w:rsidR="00C94FCB" w:rsidRPr="004A560C" w:rsidRDefault="00C94FCB" w:rsidP="00247BFB">
            <w:pPr>
              <w:rPr>
                <w:b/>
                <w:bCs/>
                <w:color w:val="000000"/>
                <w:szCs w:val="18"/>
              </w:rPr>
            </w:pPr>
            <w:r w:rsidRPr="004A560C">
              <w:rPr>
                <w:b/>
                <w:bCs/>
                <w:color w:val="000000"/>
                <w:szCs w:val="18"/>
              </w:rPr>
              <w:t>Classificatie</w:t>
            </w:r>
          </w:p>
        </w:tc>
      </w:tr>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Wat is uw visie op de praktische ui</w:t>
            </w:r>
            <w:r w:rsidRPr="004A560C">
              <w:rPr>
                <w:color w:val="000000"/>
                <w:szCs w:val="18"/>
              </w:rPr>
              <w:t>t</w:t>
            </w:r>
            <w:r w:rsidRPr="004A560C">
              <w:rPr>
                <w:color w:val="000000"/>
                <w:szCs w:val="18"/>
              </w:rPr>
              <w:t>voerbaarheid van de uitgebreidere cla</w:t>
            </w:r>
            <w:r w:rsidRPr="004A560C">
              <w:rPr>
                <w:color w:val="000000"/>
                <w:szCs w:val="18"/>
              </w:rPr>
              <w:t>s</w:t>
            </w:r>
            <w:r w:rsidRPr="004A560C">
              <w:rPr>
                <w:color w:val="000000"/>
                <w:szCs w:val="18"/>
              </w:rPr>
              <w:t>sificatie?</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Welke gevolgen ziet u voor de doo</w:t>
            </w:r>
            <w:r w:rsidRPr="004A560C">
              <w:rPr>
                <w:color w:val="000000"/>
                <w:szCs w:val="18"/>
              </w:rPr>
              <w:t>r</w:t>
            </w:r>
            <w:r w:rsidRPr="004A560C">
              <w:rPr>
                <w:color w:val="000000"/>
                <w:szCs w:val="18"/>
              </w:rPr>
              <w:t>looptijd van het verwerken/controleren van de bestanden?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c.</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Heeft u suggesties voor het opdelen in andere classificatietypen? Indien ja, licht uw antwoord toe.</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Pr="004A560C" w:rsidRDefault="00C94FCB" w:rsidP="00247BFB">
      <w:pPr>
        <w:rPr>
          <w:szCs w:val="18"/>
        </w:rPr>
      </w:pPr>
      <w:r w:rsidRPr="004A560C">
        <w:rPr>
          <w:szCs w:val="18"/>
        </w:rPr>
        <w:br w:type="page"/>
      </w:r>
    </w:p>
    <w:tbl>
      <w:tblPr>
        <w:tblW w:w="7812" w:type="dxa"/>
        <w:tblInd w:w="55" w:type="dxa"/>
        <w:tblCellMar>
          <w:left w:w="70" w:type="dxa"/>
          <w:right w:w="70" w:type="dxa"/>
        </w:tblCellMar>
        <w:tblLook w:val="00A0"/>
      </w:tblPr>
      <w:tblGrid>
        <w:gridCol w:w="460"/>
        <w:gridCol w:w="3808"/>
        <w:gridCol w:w="3544"/>
      </w:tblGrid>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Pr>
                <w:b/>
                <w:bCs/>
                <w:color w:val="000000"/>
                <w:szCs w:val="18"/>
              </w:rPr>
              <w:t>2</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auto"/>
            </w:tcBorders>
            <w:noWrap/>
          </w:tcPr>
          <w:p w:rsidR="00C94FCB" w:rsidRPr="004A560C" w:rsidRDefault="00C94FCB" w:rsidP="00247BFB">
            <w:pPr>
              <w:rPr>
                <w:b/>
                <w:bCs/>
                <w:color w:val="000000"/>
                <w:szCs w:val="18"/>
              </w:rPr>
            </w:pPr>
            <w:r w:rsidRPr="004A560C">
              <w:rPr>
                <w:b/>
                <w:bCs/>
                <w:color w:val="000000"/>
                <w:szCs w:val="18"/>
              </w:rPr>
              <w:t>RGB-waarden</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Bent u in staat om tegelijk met de l</w:t>
            </w:r>
            <w:r w:rsidRPr="004A560C">
              <w:rPr>
                <w:color w:val="000000"/>
                <w:szCs w:val="18"/>
              </w:rPr>
              <w:t>a</w:t>
            </w:r>
            <w:r w:rsidRPr="004A560C">
              <w:rPr>
                <w:color w:val="000000"/>
                <w:szCs w:val="18"/>
              </w:rPr>
              <w:t>serhoogtepunten de bijbehorende RGB-waarden te leveren? Realiseert u dit door integrale inwinning of door pos</w:t>
            </w:r>
            <w:r w:rsidRPr="004A560C">
              <w:rPr>
                <w:color w:val="000000"/>
                <w:szCs w:val="18"/>
              </w:rPr>
              <w:t>t</w:t>
            </w:r>
            <w:r w:rsidRPr="004A560C">
              <w:rPr>
                <w:color w:val="000000"/>
                <w:szCs w:val="18"/>
              </w:rPr>
              <w:t>processing met een separate luchtfoto (eventueel wel gelijktijdig opgenomen)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In hoeverre heeft de inwinning en ve</w:t>
            </w:r>
            <w:r w:rsidRPr="004A560C">
              <w:rPr>
                <w:color w:val="000000"/>
                <w:szCs w:val="18"/>
              </w:rPr>
              <w:t>r</w:t>
            </w:r>
            <w:r w:rsidRPr="004A560C">
              <w:rPr>
                <w:color w:val="000000"/>
                <w:szCs w:val="18"/>
              </w:rPr>
              <w:t>werking, dan wel de kwaliteitscontrole van deze waarden invloed op de doo</w:t>
            </w:r>
            <w:r w:rsidRPr="004A560C">
              <w:rPr>
                <w:color w:val="000000"/>
                <w:szCs w:val="18"/>
              </w:rPr>
              <w:t>r</w:t>
            </w:r>
            <w:r w:rsidRPr="004A560C">
              <w:rPr>
                <w:color w:val="000000"/>
                <w:szCs w:val="18"/>
              </w:rPr>
              <w:t>looptijd van het project?</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c.</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Wat is uw visie op de toegevoegde waarde van deze data ten opzichte van eventuele meerkosten voor het inwi</w:t>
            </w:r>
            <w:r w:rsidRPr="004A560C">
              <w:rPr>
                <w:color w:val="000000"/>
                <w:szCs w:val="18"/>
              </w:rPr>
              <w:t>n</w:t>
            </w:r>
            <w:r w:rsidRPr="004A560C">
              <w:rPr>
                <w:color w:val="000000"/>
                <w:szCs w:val="18"/>
              </w:rPr>
              <w:t>nen en controleren van deze waarden, als percentage van de kosten voor i</w:t>
            </w:r>
            <w:r w:rsidRPr="004A560C">
              <w:rPr>
                <w:color w:val="000000"/>
                <w:szCs w:val="18"/>
              </w:rPr>
              <w:t>n</w:t>
            </w:r>
            <w:r w:rsidRPr="004A560C">
              <w:rPr>
                <w:color w:val="000000"/>
                <w:szCs w:val="18"/>
              </w:rPr>
              <w:t>winning en verwerking zonder deze waarden?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Pr="004A560C" w:rsidRDefault="00C94FCB" w:rsidP="00247BFB">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Pr>
                <w:b/>
                <w:bCs/>
                <w:color w:val="000000"/>
                <w:szCs w:val="18"/>
              </w:rPr>
              <w:t>3</w:t>
            </w:r>
            <w:r w:rsidRPr="004A560C">
              <w:rPr>
                <w:b/>
                <w:bCs/>
                <w:color w:val="000000"/>
                <w:szCs w:val="18"/>
              </w:rPr>
              <w:t xml:space="preserve">. </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Intensiteitswaarden</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Bent u in staat om tegelijk met de l</w:t>
            </w:r>
            <w:r w:rsidRPr="004A560C">
              <w:rPr>
                <w:color w:val="000000"/>
                <w:szCs w:val="18"/>
              </w:rPr>
              <w:t>a</w:t>
            </w:r>
            <w:r w:rsidRPr="004A560C">
              <w:rPr>
                <w:color w:val="000000"/>
                <w:szCs w:val="18"/>
              </w:rPr>
              <w:t>serhoogtepunten de bijbehorende i</w:t>
            </w:r>
            <w:r w:rsidRPr="004A560C">
              <w:rPr>
                <w:color w:val="000000"/>
                <w:szCs w:val="18"/>
              </w:rPr>
              <w:t>n</w:t>
            </w:r>
            <w:r w:rsidRPr="004A560C">
              <w:rPr>
                <w:color w:val="000000"/>
                <w:szCs w:val="18"/>
              </w:rPr>
              <w:t>tensiteitswaarden te leveren?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In hoeverre heeft de inwinning en ve</w:t>
            </w:r>
            <w:r w:rsidRPr="004A560C">
              <w:rPr>
                <w:color w:val="000000"/>
                <w:szCs w:val="18"/>
              </w:rPr>
              <w:t>r</w:t>
            </w:r>
            <w:r w:rsidRPr="004A560C">
              <w:rPr>
                <w:color w:val="000000"/>
                <w:szCs w:val="18"/>
              </w:rPr>
              <w:t>werking, dan wel de kwaliteitscontrole van deze waarden invloed op de doo</w:t>
            </w:r>
            <w:r w:rsidRPr="004A560C">
              <w:rPr>
                <w:color w:val="000000"/>
                <w:szCs w:val="18"/>
              </w:rPr>
              <w:t>r</w:t>
            </w:r>
            <w:r w:rsidRPr="004A560C">
              <w:rPr>
                <w:color w:val="000000"/>
                <w:szCs w:val="18"/>
              </w:rPr>
              <w:t>looptijd van het project?</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c.</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Wat is uw visie op de toegevoegde waarde van deze data ten opzichte van eventuele meerkosten voor het inwi</w:t>
            </w:r>
            <w:r w:rsidRPr="004A560C">
              <w:rPr>
                <w:color w:val="000000"/>
                <w:szCs w:val="18"/>
              </w:rPr>
              <w:t>n</w:t>
            </w:r>
            <w:r w:rsidRPr="004A560C">
              <w:rPr>
                <w:color w:val="000000"/>
                <w:szCs w:val="18"/>
              </w:rPr>
              <w:t>nen en controleren van deze waarden, als percentage van de kosten voor i</w:t>
            </w:r>
            <w:r w:rsidRPr="004A560C">
              <w:rPr>
                <w:color w:val="000000"/>
                <w:szCs w:val="18"/>
              </w:rPr>
              <w:t>n</w:t>
            </w:r>
            <w:r w:rsidRPr="004A560C">
              <w:rPr>
                <w:color w:val="000000"/>
                <w:szCs w:val="18"/>
              </w:rPr>
              <w:t>winning en verwerking zonder deze waarden?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Pr="004A560C" w:rsidRDefault="00C94FCB" w:rsidP="00247BFB">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Pr>
                <w:b/>
                <w:bCs/>
                <w:color w:val="000000"/>
                <w:szCs w:val="18"/>
              </w:rPr>
              <w:t>4</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LAZ-format voor laserdata</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Bent u in staat om de laserdata in het LAZ (LASzip) bestandsformat te leveren dan wel te controleren?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In hoeverre heeft het gebruik van LAZ als bestandsformat invloed op de doo</w:t>
            </w:r>
            <w:r w:rsidRPr="004A560C">
              <w:rPr>
                <w:color w:val="000000"/>
                <w:szCs w:val="18"/>
              </w:rPr>
              <w:t>r</w:t>
            </w:r>
            <w:r w:rsidRPr="004A560C">
              <w:rPr>
                <w:color w:val="000000"/>
                <w:szCs w:val="18"/>
              </w:rPr>
              <w:t>looptijd van de verwerking dan wel de controle van de data?</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c.</w:t>
            </w:r>
          </w:p>
        </w:tc>
        <w:tc>
          <w:tcPr>
            <w:tcW w:w="3808" w:type="dxa"/>
            <w:tcBorders>
              <w:top w:val="single" w:sz="4" w:space="0" w:color="auto"/>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Welke versies van het LAZ (LAS-versie) kunt u leveren?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d.</w:t>
            </w:r>
          </w:p>
        </w:tc>
        <w:tc>
          <w:tcPr>
            <w:tcW w:w="3808" w:type="dxa"/>
            <w:tcBorders>
              <w:top w:val="single" w:sz="4" w:space="0" w:color="auto"/>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Zijn er naar uw mening nog (aanvulle</w:t>
            </w:r>
            <w:r w:rsidRPr="004A560C">
              <w:rPr>
                <w:color w:val="000000"/>
                <w:szCs w:val="18"/>
              </w:rPr>
              <w:t>n</w:t>
            </w:r>
            <w:r w:rsidRPr="004A560C">
              <w:rPr>
                <w:color w:val="000000"/>
                <w:szCs w:val="18"/>
              </w:rPr>
              <w:t>de) specifieke eisen nodig die opdrach</w:t>
            </w:r>
            <w:r w:rsidRPr="004A560C">
              <w:rPr>
                <w:color w:val="000000"/>
                <w:szCs w:val="18"/>
              </w:rPr>
              <w:t>t</w:t>
            </w:r>
            <w:r w:rsidRPr="004A560C">
              <w:rPr>
                <w:color w:val="000000"/>
                <w:szCs w:val="18"/>
              </w:rPr>
              <w:t>gever moet stellen om een uniform gebruik van het LAZ-format binnen het AHN te realiseren?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47BFB">
            <w:pPr>
              <w:rPr>
                <w:color w:val="000000"/>
                <w:szCs w:val="18"/>
              </w:rPr>
            </w:pPr>
          </w:p>
        </w:tc>
      </w:tr>
    </w:tbl>
    <w:p w:rsidR="00C94FCB" w:rsidRPr="004A560C" w:rsidRDefault="00C94FCB" w:rsidP="00247BFB">
      <w:pPr>
        <w:rPr>
          <w:szCs w:val="18"/>
        </w:rPr>
      </w:pPr>
      <w:r w:rsidRPr="004A560C">
        <w:rPr>
          <w:szCs w:val="18"/>
        </w:rPr>
        <w:br w:type="page"/>
      </w:r>
    </w:p>
    <w:tbl>
      <w:tblPr>
        <w:tblW w:w="7812" w:type="dxa"/>
        <w:tblInd w:w="55" w:type="dxa"/>
        <w:tblCellMar>
          <w:left w:w="70" w:type="dxa"/>
          <w:right w:w="70" w:type="dxa"/>
        </w:tblCellMar>
        <w:tblLook w:val="00A0"/>
      </w:tblPr>
      <w:tblGrid>
        <w:gridCol w:w="460"/>
        <w:gridCol w:w="3808"/>
        <w:gridCol w:w="3544"/>
      </w:tblGrid>
      <w:tr w:rsidR="00C94FCB" w:rsidRPr="004A560C" w:rsidTr="00430E1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Pr>
                <w:b/>
                <w:bCs/>
                <w:color w:val="000000"/>
                <w:szCs w:val="18"/>
              </w:rPr>
              <w:t>5</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GeoTIFF-format voor griddata</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Bent u in staat om de griddata in het GeoTIFF bestandsformat te leveren dan wel te controleren?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430E1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In hoeverre heeft het gebruik van Ge</w:t>
            </w:r>
            <w:r w:rsidRPr="004A560C">
              <w:rPr>
                <w:color w:val="000000"/>
                <w:szCs w:val="18"/>
              </w:rPr>
              <w:t>o</w:t>
            </w:r>
            <w:r w:rsidRPr="004A560C">
              <w:rPr>
                <w:color w:val="000000"/>
                <w:szCs w:val="18"/>
              </w:rPr>
              <w:t>TIFF als bestandsformat invloed op de doorlooptijd van de verwerking dan wel de controle van de data?</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247BFB">
        <w:trPr>
          <w:trHeight w:val="70"/>
        </w:trPr>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c</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Zijn er naar uw mening nog (aanvulle</w:t>
            </w:r>
            <w:r w:rsidRPr="004A560C">
              <w:rPr>
                <w:color w:val="000000"/>
                <w:szCs w:val="18"/>
              </w:rPr>
              <w:t>n</w:t>
            </w:r>
            <w:r w:rsidRPr="004A560C">
              <w:rPr>
                <w:color w:val="000000"/>
                <w:szCs w:val="18"/>
              </w:rPr>
              <w:t>de) specifieke eisen nodig die opdrach</w:t>
            </w:r>
            <w:r w:rsidRPr="004A560C">
              <w:rPr>
                <w:color w:val="000000"/>
                <w:szCs w:val="18"/>
              </w:rPr>
              <w:t>t</w:t>
            </w:r>
            <w:r w:rsidRPr="004A560C">
              <w:rPr>
                <w:color w:val="000000"/>
                <w:szCs w:val="18"/>
              </w:rPr>
              <w:t>gever moet stellen om een uniform gebruik van het GeoTIFF-format binnen het AHN te realiseren?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Default="00C94FCB" w:rsidP="00702C8E">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CE38BF">
        <w:tc>
          <w:tcPr>
            <w:tcW w:w="460" w:type="dxa"/>
            <w:tcBorders>
              <w:top w:val="single" w:sz="4" w:space="0" w:color="auto"/>
              <w:left w:val="single" w:sz="4" w:space="0" w:color="auto"/>
              <w:bottom w:val="single" w:sz="4" w:space="0" w:color="auto"/>
              <w:right w:val="nil"/>
            </w:tcBorders>
            <w:noWrap/>
          </w:tcPr>
          <w:p w:rsidR="00C94FCB" w:rsidRPr="004A560C" w:rsidRDefault="00C94FCB" w:rsidP="00CE38BF">
            <w:pPr>
              <w:rPr>
                <w:b/>
                <w:bCs/>
                <w:color w:val="000000"/>
                <w:szCs w:val="18"/>
              </w:rPr>
            </w:pPr>
            <w:r w:rsidRPr="004A560C">
              <w:rPr>
                <w:b/>
                <w:bCs/>
                <w:color w:val="000000"/>
                <w:szCs w:val="18"/>
              </w:rPr>
              <w:t>6.</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CE38BF">
            <w:pPr>
              <w:rPr>
                <w:b/>
                <w:bCs/>
                <w:color w:val="000000"/>
                <w:szCs w:val="18"/>
              </w:rPr>
            </w:pPr>
            <w:r>
              <w:rPr>
                <w:b/>
                <w:bCs/>
                <w:color w:val="000000"/>
                <w:szCs w:val="18"/>
              </w:rPr>
              <w:t>Fullwave</w:t>
            </w:r>
          </w:p>
        </w:tc>
      </w:tr>
      <w:tr w:rsidR="00C94FCB" w:rsidRPr="004A560C" w:rsidTr="00CE38BF">
        <w:tc>
          <w:tcPr>
            <w:tcW w:w="460" w:type="dxa"/>
            <w:tcBorders>
              <w:top w:val="nil"/>
              <w:left w:val="single" w:sz="4" w:space="0" w:color="auto"/>
              <w:bottom w:val="single" w:sz="4" w:space="0" w:color="auto"/>
              <w:right w:val="nil"/>
            </w:tcBorders>
            <w:noWrap/>
          </w:tcPr>
          <w:p w:rsidR="00C94FCB" w:rsidRPr="004A560C" w:rsidRDefault="00C94FCB" w:rsidP="00CE38BF">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6C772C">
            <w:pPr>
              <w:rPr>
                <w:color w:val="000000"/>
                <w:szCs w:val="18"/>
              </w:rPr>
            </w:pPr>
            <w:r w:rsidRPr="004A560C">
              <w:rPr>
                <w:color w:val="000000"/>
                <w:szCs w:val="18"/>
              </w:rPr>
              <w:t xml:space="preserve">Bent u in staat om </w:t>
            </w:r>
            <w:r>
              <w:rPr>
                <w:color w:val="000000"/>
                <w:szCs w:val="18"/>
              </w:rPr>
              <w:t>het returnsignaal per uitgezonden puls als fullwave-form te leveren?</w:t>
            </w:r>
          </w:p>
        </w:tc>
        <w:tc>
          <w:tcPr>
            <w:tcW w:w="3544" w:type="dxa"/>
            <w:tcBorders>
              <w:top w:val="nil"/>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r w:rsidR="00C94FCB" w:rsidRPr="004A560C" w:rsidTr="006C772C">
        <w:tc>
          <w:tcPr>
            <w:tcW w:w="460" w:type="dxa"/>
            <w:tcBorders>
              <w:top w:val="nil"/>
              <w:left w:val="single" w:sz="4" w:space="0" w:color="auto"/>
              <w:bottom w:val="single" w:sz="4" w:space="0" w:color="auto"/>
              <w:right w:val="nil"/>
            </w:tcBorders>
            <w:noWrap/>
          </w:tcPr>
          <w:p w:rsidR="00C94FCB" w:rsidRPr="004A560C" w:rsidRDefault="00C94FCB" w:rsidP="00CE38BF">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6C772C">
            <w:pPr>
              <w:rPr>
                <w:color w:val="000000"/>
                <w:szCs w:val="18"/>
              </w:rPr>
            </w:pPr>
            <w:r w:rsidRPr="004A560C">
              <w:rPr>
                <w:color w:val="000000"/>
                <w:szCs w:val="18"/>
              </w:rPr>
              <w:t xml:space="preserve">In hoeverre heeft het gebruik </w:t>
            </w:r>
            <w:r>
              <w:rPr>
                <w:color w:val="000000"/>
                <w:szCs w:val="18"/>
              </w:rPr>
              <w:t xml:space="preserve">en de levering van fullwave-form </w:t>
            </w:r>
            <w:r w:rsidRPr="004A560C">
              <w:rPr>
                <w:color w:val="000000"/>
                <w:szCs w:val="18"/>
              </w:rPr>
              <w:t>invloed op de doorlooptijd van de verwerking dan wel de controle van de data?</w:t>
            </w:r>
          </w:p>
        </w:tc>
        <w:tc>
          <w:tcPr>
            <w:tcW w:w="3544" w:type="dxa"/>
            <w:tcBorders>
              <w:top w:val="nil"/>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r w:rsidR="00C94FCB" w:rsidRPr="004A560C" w:rsidTr="006C772C">
        <w:trPr>
          <w:trHeight w:val="70"/>
        </w:trPr>
        <w:tc>
          <w:tcPr>
            <w:tcW w:w="460" w:type="dxa"/>
            <w:tcBorders>
              <w:top w:val="single" w:sz="4" w:space="0" w:color="auto"/>
              <w:left w:val="single" w:sz="4" w:space="0" w:color="auto"/>
              <w:bottom w:val="single" w:sz="4" w:space="0" w:color="auto"/>
              <w:right w:val="nil"/>
            </w:tcBorders>
            <w:noWrap/>
          </w:tcPr>
          <w:p w:rsidR="00C94FCB" w:rsidRPr="004A560C" w:rsidRDefault="00C94FCB" w:rsidP="00CE38BF">
            <w:pPr>
              <w:rPr>
                <w:color w:val="000000"/>
                <w:szCs w:val="18"/>
              </w:rPr>
            </w:pPr>
            <w:r w:rsidRPr="004A560C">
              <w:rPr>
                <w:color w:val="000000"/>
                <w:szCs w:val="18"/>
              </w:rPr>
              <w:t>c</w:t>
            </w:r>
          </w:p>
        </w:tc>
        <w:tc>
          <w:tcPr>
            <w:tcW w:w="3808" w:type="dxa"/>
            <w:tcBorders>
              <w:top w:val="single" w:sz="4" w:space="0" w:color="auto"/>
              <w:left w:val="nil"/>
              <w:bottom w:val="single" w:sz="4" w:space="0" w:color="auto"/>
              <w:right w:val="single" w:sz="4" w:space="0" w:color="auto"/>
            </w:tcBorders>
          </w:tcPr>
          <w:p w:rsidR="00C94FCB" w:rsidRPr="004A560C" w:rsidRDefault="00C94FCB" w:rsidP="006C772C">
            <w:pPr>
              <w:rPr>
                <w:color w:val="000000"/>
                <w:szCs w:val="18"/>
              </w:rPr>
            </w:pPr>
            <w:r>
              <w:rPr>
                <w:color w:val="000000"/>
                <w:szCs w:val="18"/>
              </w:rPr>
              <w:t>Welke voordelen voor gebruikers ziet u als fullwave-form geleverd zou worden?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bl>
    <w:p w:rsidR="00C94FCB" w:rsidRPr="004A560C" w:rsidRDefault="00C94FCB" w:rsidP="00702C8E">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r w:rsidRPr="004A560C">
              <w:rPr>
                <w:b/>
                <w:bCs/>
                <w:color w:val="000000"/>
                <w:szCs w:val="18"/>
              </w:rPr>
              <w:t>7.</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8497E">
            <w:pPr>
              <w:rPr>
                <w:b/>
                <w:bCs/>
                <w:color w:val="000000"/>
                <w:szCs w:val="18"/>
              </w:rPr>
            </w:pPr>
            <w:r w:rsidRPr="004A560C">
              <w:rPr>
                <w:b/>
                <w:bCs/>
                <w:color w:val="000000"/>
                <w:szCs w:val="18"/>
              </w:rPr>
              <w:t>Aanvullende eisen</w:t>
            </w:r>
          </w:p>
        </w:tc>
      </w:tr>
      <w:tr w:rsidR="00C94FCB" w:rsidRPr="004A560C" w:rsidTr="00702C8E">
        <w:tc>
          <w:tcPr>
            <w:tcW w:w="460" w:type="dxa"/>
            <w:tcBorders>
              <w:top w:val="nil"/>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nil"/>
              <w:left w:val="nil"/>
              <w:bottom w:val="single" w:sz="4" w:space="0" w:color="auto"/>
              <w:right w:val="single" w:sz="4" w:space="0" w:color="auto"/>
            </w:tcBorders>
          </w:tcPr>
          <w:p w:rsidR="00C94FCB" w:rsidRPr="004A560C" w:rsidRDefault="00C94FCB" w:rsidP="0028497E">
            <w:pPr>
              <w:rPr>
                <w:color w:val="000000"/>
                <w:szCs w:val="18"/>
              </w:rPr>
            </w:pPr>
            <w:r w:rsidRPr="004A560C">
              <w:rPr>
                <w:color w:val="000000"/>
                <w:szCs w:val="18"/>
              </w:rPr>
              <w:t>Welke aanvullende eisen zouden gesteld moeten worden aan de inwinning, ve</w:t>
            </w:r>
            <w:r w:rsidRPr="004A560C">
              <w:rPr>
                <w:color w:val="000000"/>
                <w:szCs w:val="18"/>
              </w:rPr>
              <w:t>r</w:t>
            </w:r>
            <w:r w:rsidRPr="004A560C">
              <w:rPr>
                <w:color w:val="000000"/>
                <w:szCs w:val="18"/>
              </w:rPr>
              <w:t>werking en</w:t>
            </w:r>
            <w:r>
              <w:rPr>
                <w:color w:val="000000"/>
                <w:szCs w:val="18"/>
              </w:rPr>
              <w:t>/of</w:t>
            </w:r>
            <w:r w:rsidRPr="004A560C">
              <w:rPr>
                <w:color w:val="000000"/>
                <w:szCs w:val="18"/>
              </w:rPr>
              <w:t xml:space="preserve"> kwaliteitscontrole om een optimaal gebruik van de data mogelijk te kunnen maken?</w:t>
            </w:r>
          </w:p>
        </w:tc>
        <w:tc>
          <w:tcPr>
            <w:tcW w:w="3544" w:type="dxa"/>
            <w:tcBorders>
              <w:top w:val="nil"/>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bl>
    <w:p w:rsidR="00C94FCB" w:rsidRPr="004A560C" w:rsidRDefault="00C94FCB" w:rsidP="00575627">
      <w:pPr>
        <w:pStyle w:val="Paragraaf"/>
        <w:numPr>
          <w:ilvl w:val="1"/>
          <w:numId w:val="29"/>
        </w:numPr>
        <w:ind w:left="0"/>
        <w:rPr>
          <w:szCs w:val="18"/>
        </w:rPr>
      </w:pPr>
      <w:bookmarkStart w:id="45" w:name="_Toc359330253"/>
      <w:r w:rsidRPr="004A560C">
        <w:rPr>
          <w:szCs w:val="18"/>
        </w:rPr>
        <w:t>Perceelsindeling</w:t>
      </w:r>
      <w:bookmarkEnd w:id="44"/>
      <w:r w:rsidRPr="004A560C">
        <w:rPr>
          <w:szCs w:val="18"/>
        </w:rPr>
        <w:t xml:space="preserve"> landsdekkende dataset</w:t>
      </w:r>
      <w:bookmarkEnd w:id="45"/>
    </w:p>
    <w:p w:rsidR="00C94FCB" w:rsidRPr="004A560C" w:rsidRDefault="00C94FCB" w:rsidP="00BD0FC7">
      <w:pPr>
        <w:rPr>
          <w:szCs w:val="18"/>
        </w:rPr>
      </w:pPr>
      <w:r w:rsidRPr="004A560C">
        <w:rPr>
          <w:szCs w:val="18"/>
        </w:rPr>
        <w:t>Voor het AHN2014-2019 worden</w:t>
      </w:r>
      <w:r>
        <w:rPr>
          <w:szCs w:val="18"/>
        </w:rPr>
        <w:t xml:space="preserve"> per jaar een aantal projecten </w:t>
      </w:r>
      <w:r w:rsidRPr="004A560C">
        <w:rPr>
          <w:szCs w:val="18"/>
        </w:rPr>
        <w:t>vastgesteld waar de laserdata moet worden ingewo</w:t>
      </w:r>
      <w:r>
        <w:rPr>
          <w:szCs w:val="18"/>
        </w:rPr>
        <w:t>nnen, verwerkt en gecontroleerd voor de landsde</w:t>
      </w:r>
      <w:r>
        <w:rPr>
          <w:szCs w:val="18"/>
        </w:rPr>
        <w:t>k</w:t>
      </w:r>
      <w:r>
        <w:rPr>
          <w:szCs w:val="18"/>
        </w:rPr>
        <w:t xml:space="preserve">kende dataset. </w:t>
      </w:r>
    </w:p>
    <w:p w:rsidR="00C94FCB" w:rsidRPr="004A560C" w:rsidRDefault="00C94FCB" w:rsidP="00247BFB">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sidRPr="004A560C">
              <w:rPr>
                <w:b/>
                <w:bCs/>
                <w:color w:val="000000"/>
                <w:szCs w:val="18"/>
              </w:rPr>
              <w:t>8.</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Perceelsomvang (inwinning)</w:t>
            </w:r>
          </w:p>
        </w:tc>
      </w:tr>
      <w:tr w:rsidR="00C94FCB" w:rsidRPr="004A560C" w:rsidTr="0028497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Wat is voor u de optimale</w:t>
            </w:r>
            <w:r>
              <w:rPr>
                <w:color w:val="000000"/>
                <w:szCs w:val="18"/>
              </w:rPr>
              <w:t>, respectiev</w:t>
            </w:r>
            <w:r>
              <w:rPr>
                <w:color w:val="000000"/>
                <w:szCs w:val="18"/>
              </w:rPr>
              <w:t>e</w:t>
            </w:r>
            <w:r>
              <w:rPr>
                <w:color w:val="000000"/>
                <w:szCs w:val="18"/>
              </w:rPr>
              <w:t>lijk minimaal haalbare,</w:t>
            </w:r>
            <w:r w:rsidRPr="004A560C">
              <w:rPr>
                <w:color w:val="000000"/>
                <w:szCs w:val="18"/>
              </w:rPr>
              <w:t xml:space="preserve"> perceelsgrootte om in het bladloze seizoen te kunnen inwinnen en verwerken?</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28497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Hoe staat u tegenover de inwinning van respectievelijk circa 400.000 hectare en circa 800.000 hectare in één jaar?</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Default="00C94FCB" w:rsidP="00247BFB">
      <w:pPr>
        <w:rPr>
          <w:szCs w:val="18"/>
        </w:rPr>
      </w:pPr>
    </w:p>
    <w:p w:rsidR="00C94FCB" w:rsidRDefault="00C94FCB" w:rsidP="00247BFB">
      <w:pPr>
        <w:rPr>
          <w:szCs w:val="18"/>
        </w:rPr>
      </w:pPr>
    </w:p>
    <w:p w:rsidR="00C94FCB" w:rsidRDefault="00C94FCB" w:rsidP="00247BFB">
      <w:pPr>
        <w:rPr>
          <w:szCs w:val="18"/>
        </w:rPr>
      </w:pPr>
    </w:p>
    <w:p w:rsidR="00C94FCB" w:rsidRDefault="00C94FCB" w:rsidP="00247BFB">
      <w:pPr>
        <w:rPr>
          <w:szCs w:val="18"/>
        </w:rPr>
      </w:pPr>
    </w:p>
    <w:p w:rsidR="00C94FCB" w:rsidRDefault="00C94FCB" w:rsidP="00247BFB">
      <w:pPr>
        <w:rPr>
          <w:szCs w:val="18"/>
        </w:rPr>
      </w:pPr>
    </w:p>
    <w:p w:rsidR="00C94FCB" w:rsidRDefault="00C94FCB" w:rsidP="00685490">
      <w:pPr>
        <w:rPr>
          <w:szCs w:val="18"/>
        </w:rPr>
      </w:pPr>
    </w:p>
    <w:p w:rsidR="00C94FCB" w:rsidRPr="004A560C" w:rsidRDefault="00C94FCB" w:rsidP="00685490">
      <w:pPr>
        <w:rPr>
          <w:szCs w:val="18"/>
        </w:rPr>
      </w:pPr>
      <w:r>
        <w:rPr>
          <w:szCs w:val="18"/>
        </w:rPr>
        <w:t>In het AHN2-</w:t>
      </w:r>
      <w:r w:rsidRPr="004A560C">
        <w:rPr>
          <w:szCs w:val="18"/>
        </w:rPr>
        <w:t>project is gebleken dat de inwinning van het gebied rond Schiphol en andere luchthavens een grote uitdaging is.</w:t>
      </w:r>
    </w:p>
    <w:p w:rsidR="00C94FCB" w:rsidRPr="004A560C" w:rsidRDefault="00C94FCB" w:rsidP="00247BFB">
      <w:pPr>
        <w:rPr>
          <w:szCs w:val="18"/>
        </w:rPr>
      </w:pPr>
    </w:p>
    <w:tbl>
      <w:tblPr>
        <w:tblW w:w="7812" w:type="dxa"/>
        <w:tblInd w:w="55" w:type="dxa"/>
        <w:tblCellMar>
          <w:left w:w="70" w:type="dxa"/>
          <w:right w:w="70" w:type="dxa"/>
        </w:tblCellMar>
        <w:tblLook w:val="00A0"/>
      </w:tblPr>
      <w:tblGrid>
        <w:gridCol w:w="460"/>
        <w:gridCol w:w="3808"/>
        <w:gridCol w:w="3544"/>
      </w:tblGrid>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sidRPr="004A560C">
              <w:rPr>
                <w:b/>
                <w:bCs/>
                <w:color w:val="000000"/>
                <w:szCs w:val="18"/>
              </w:rPr>
              <w:t>9.</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Schiphol (inwinning)</w:t>
            </w:r>
          </w:p>
        </w:tc>
      </w:tr>
      <w:tr w:rsidR="00C94FCB" w:rsidRPr="004A560C" w:rsidTr="0028497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Heeft u de voorkeur om het CTR-gebied van Schiphol als aparte opdracht uit te laten voeren, of ziet u het liever als onderdeel van een andere opdracht?</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28497E">
        <w:tc>
          <w:tcPr>
            <w:tcW w:w="460" w:type="dxa"/>
            <w:tcBorders>
              <w:top w:val="nil"/>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nil"/>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Welke kansen en risico’s ziet u specifiek voor de inwinning van dit gebied?</w:t>
            </w:r>
          </w:p>
        </w:tc>
        <w:tc>
          <w:tcPr>
            <w:tcW w:w="3544" w:type="dxa"/>
            <w:tcBorders>
              <w:top w:val="nil"/>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Pr="004A560C" w:rsidRDefault="00C94FCB">
      <w:pPr>
        <w:rPr>
          <w:szCs w:val="18"/>
        </w:rPr>
      </w:pPr>
    </w:p>
    <w:tbl>
      <w:tblPr>
        <w:tblW w:w="7812" w:type="dxa"/>
        <w:tblInd w:w="55" w:type="dxa"/>
        <w:tblCellMar>
          <w:left w:w="70" w:type="dxa"/>
          <w:right w:w="70" w:type="dxa"/>
        </w:tblCellMar>
        <w:tblLook w:val="00A0"/>
      </w:tblPr>
      <w:tblGrid>
        <w:gridCol w:w="461"/>
        <w:gridCol w:w="3808"/>
        <w:gridCol w:w="3544"/>
      </w:tblGrid>
      <w:tr w:rsidR="00C94FCB" w:rsidRPr="004A560C" w:rsidTr="0028497E">
        <w:trPr>
          <w:cantSplit/>
        </w:trPr>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sidRPr="004A560C">
              <w:rPr>
                <w:b/>
                <w:bCs/>
                <w:color w:val="000000"/>
                <w:szCs w:val="18"/>
              </w:rPr>
              <w:t>10.</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Perceelsomvang (controle)</w:t>
            </w:r>
          </w:p>
        </w:tc>
      </w:tr>
      <w:tr w:rsidR="00C94FCB" w:rsidRPr="004A560C" w:rsidTr="0028497E">
        <w:trPr>
          <w:cantSplit/>
        </w:trPr>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247BFB">
            <w:pPr>
              <w:rPr>
                <w:color w:val="000000"/>
                <w:szCs w:val="18"/>
              </w:rPr>
            </w:pPr>
            <w:r w:rsidRPr="004A560C">
              <w:rPr>
                <w:color w:val="000000"/>
                <w:szCs w:val="18"/>
              </w:rPr>
              <w:t>Hoe staat u tegenover de (gelijktijdige) controle van de hoogtedata voor re</w:t>
            </w:r>
            <w:r w:rsidRPr="004A560C">
              <w:rPr>
                <w:color w:val="000000"/>
                <w:szCs w:val="18"/>
              </w:rPr>
              <w:t>s</w:t>
            </w:r>
            <w:r w:rsidRPr="004A560C">
              <w:rPr>
                <w:color w:val="000000"/>
                <w:szCs w:val="18"/>
              </w:rPr>
              <w:t>pectievelijk 800.000  hectare van één leverancier of 400.000 hectare van twee leveranciers?</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bl>
    <w:p w:rsidR="00C94FCB" w:rsidRPr="004A560C" w:rsidRDefault="00C94FCB" w:rsidP="00575627">
      <w:pPr>
        <w:pStyle w:val="Paragraaf"/>
        <w:numPr>
          <w:ilvl w:val="1"/>
          <w:numId w:val="29"/>
        </w:numPr>
        <w:ind w:left="0"/>
        <w:rPr>
          <w:szCs w:val="18"/>
        </w:rPr>
      </w:pPr>
      <w:bookmarkStart w:id="46" w:name="_Toc353892107"/>
      <w:bookmarkStart w:id="47" w:name="_Toc359330254"/>
      <w:r w:rsidRPr="004A560C">
        <w:rPr>
          <w:szCs w:val="18"/>
        </w:rPr>
        <w:t>INSPIRE, ETRS89/EVRS, RD/NAP</w:t>
      </w:r>
      <w:bookmarkEnd w:id="46"/>
      <w:bookmarkEnd w:id="47"/>
    </w:p>
    <w:p w:rsidR="00C94FCB" w:rsidRPr="004A560C" w:rsidRDefault="00C94FCB" w:rsidP="00BD0FC7">
      <w:pPr>
        <w:rPr>
          <w:szCs w:val="18"/>
        </w:rPr>
      </w:pPr>
      <w:r w:rsidRPr="004A560C">
        <w:rPr>
          <w:szCs w:val="18"/>
        </w:rPr>
        <w:t>Het AHN</w:t>
      </w:r>
      <w:r>
        <w:rPr>
          <w:szCs w:val="18"/>
        </w:rPr>
        <w:t>2 is</w:t>
      </w:r>
      <w:r w:rsidRPr="004A560C">
        <w:rPr>
          <w:szCs w:val="18"/>
        </w:rPr>
        <w:t xml:space="preserve"> geleverd in het RD-NAP stelsel. Als gevolg van de Europese </w:t>
      </w:r>
      <w:r>
        <w:rPr>
          <w:szCs w:val="18"/>
        </w:rPr>
        <w:t>INSPIR</w:t>
      </w:r>
      <w:r>
        <w:rPr>
          <w:szCs w:val="18"/>
        </w:rPr>
        <w:t>E</w:t>
      </w:r>
      <w:r w:rsidRPr="004A560C">
        <w:rPr>
          <w:szCs w:val="18"/>
        </w:rPr>
        <w:t xml:space="preserve">richtlijnen en andere Europese ontwikkelingen is de mogelijkheid aanwezig dat het AHN in </w:t>
      </w:r>
      <w:r>
        <w:rPr>
          <w:szCs w:val="18"/>
        </w:rPr>
        <w:t>de toekomst ook in ETRS89/EVRS beschikbaar moet worden gesteld.</w:t>
      </w:r>
    </w:p>
    <w:p w:rsidR="00C94FCB" w:rsidRPr="004A560C" w:rsidRDefault="00C94FCB" w:rsidP="00BD0FC7">
      <w:pPr>
        <w:rPr>
          <w:szCs w:val="18"/>
        </w:rPr>
      </w:pPr>
      <w:r w:rsidRPr="004A560C">
        <w:rPr>
          <w:szCs w:val="18"/>
        </w:rPr>
        <w:t>Gedurende de overgangsperiode zullen veel gebruikers nog gebruik willen maken van de data in RD/NAP. De conversie van de grids tussen het RD/NAP stelsel en het ETRS89/EVRS stelsel zou betekenen dat de vorm en grootte van de gridcellen niet identiek is.</w:t>
      </w:r>
    </w:p>
    <w:p w:rsidR="00C94FCB" w:rsidRPr="004A560C" w:rsidRDefault="00C94FCB" w:rsidP="00BD0FC7">
      <w:pPr>
        <w:rPr>
          <w:szCs w:val="18"/>
        </w:rPr>
      </w:pPr>
    </w:p>
    <w:tbl>
      <w:tblPr>
        <w:tblW w:w="7812" w:type="dxa"/>
        <w:tblInd w:w="55" w:type="dxa"/>
        <w:tblCellMar>
          <w:left w:w="70" w:type="dxa"/>
          <w:right w:w="70" w:type="dxa"/>
        </w:tblCellMar>
        <w:tblLook w:val="00A0"/>
      </w:tblPr>
      <w:tblGrid>
        <w:gridCol w:w="461"/>
        <w:gridCol w:w="3808"/>
        <w:gridCol w:w="3544"/>
      </w:tblGrid>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sidRPr="004A560C">
              <w:rPr>
                <w:b/>
                <w:bCs/>
                <w:color w:val="000000"/>
                <w:szCs w:val="18"/>
              </w:rPr>
              <w:t>11.</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Coordinaatstelsel (inwinning)</w:t>
            </w:r>
          </w:p>
        </w:tc>
      </w:tr>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EC1180">
            <w:pPr>
              <w:rPr>
                <w:color w:val="000000"/>
                <w:szCs w:val="18"/>
              </w:rPr>
            </w:pPr>
            <w:r>
              <w:rPr>
                <w:color w:val="000000"/>
                <w:szCs w:val="18"/>
              </w:rPr>
              <w:t>Welke (on)mogelijkheden en aa</w:t>
            </w:r>
            <w:r>
              <w:rPr>
                <w:color w:val="000000"/>
                <w:szCs w:val="18"/>
              </w:rPr>
              <w:t>n</w:t>
            </w:r>
            <w:r>
              <w:rPr>
                <w:color w:val="000000"/>
                <w:szCs w:val="18"/>
              </w:rPr>
              <w:t xml:space="preserve">dachtspunten ziet u ten aanzien van de levering van de griddata in een tweede referentiestelsel. </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47BFB">
            <w:pPr>
              <w:rPr>
                <w:color w:val="000000"/>
                <w:szCs w:val="18"/>
              </w:rPr>
            </w:pPr>
            <w:r w:rsidRPr="004A560C">
              <w:rPr>
                <w:color w:val="000000"/>
                <w:szCs w:val="18"/>
              </w:rPr>
              <w:t> </w:t>
            </w:r>
          </w:p>
        </w:tc>
      </w:tr>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47BFB">
            <w:pPr>
              <w:rPr>
                <w:color w:val="000000"/>
                <w:szCs w:val="18"/>
              </w:rPr>
            </w:pPr>
            <w:r w:rsidRPr="004A560C">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4A560C" w:rsidRDefault="00C94FCB" w:rsidP="00247BFB">
            <w:pPr>
              <w:rPr>
                <w:color w:val="000000"/>
                <w:szCs w:val="18"/>
              </w:rPr>
            </w:pPr>
            <w:r>
              <w:rPr>
                <w:color w:val="000000"/>
                <w:szCs w:val="18"/>
              </w:rPr>
              <w:t>Welke (on)mogelijkheden en aa</w:t>
            </w:r>
            <w:r>
              <w:rPr>
                <w:color w:val="000000"/>
                <w:szCs w:val="18"/>
              </w:rPr>
              <w:t>n</w:t>
            </w:r>
            <w:r>
              <w:rPr>
                <w:color w:val="000000"/>
                <w:szCs w:val="18"/>
              </w:rPr>
              <w:t>dachtspunten ziet u ten aanzien van de levering van de puntenwolken in een tweede referentiestelsel.</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47BFB">
            <w:pPr>
              <w:rPr>
                <w:color w:val="000000"/>
                <w:szCs w:val="18"/>
              </w:rPr>
            </w:pPr>
          </w:p>
        </w:tc>
      </w:tr>
    </w:tbl>
    <w:p w:rsidR="00C94FCB" w:rsidRPr="004A560C" w:rsidRDefault="00C94FCB" w:rsidP="00247BFB">
      <w:pPr>
        <w:rPr>
          <w:szCs w:val="18"/>
        </w:rPr>
      </w:pPr>
      <w:bookmarkStart w:id="48" w:name="_Toc353892108"/>
    </w:p>
    <w:tbl>
      <w:tblPr>
        <w:tblW w:w="7813" w:type="dxa"/>
        <w:tblInd w:w="55" w:type="dxa"/>
        <w:tblCellMar>
          <w:left w:w="70" w:type="dxa"/>
          <w:right w:w="70" w:type="dxa"/>
        </w:tblCellMar>
        <w:tblLook w:val="00A0"/>
      </w:tblPr>
      <w:tblGrid>
        <w:gridCol w:w="461"/>
        <w:gridCol w:w="3808"/>
        <w:gridCol w:w="3544"/>
      </w:tblGrid>
      <w:tr w:rsidR="00C94FCB" w:rsidRPr="004A560C" w:rsidTr="00EC1180">
        <w:tc>
          <w:tcPr>
            <w:tcW w:w="461" w:type="dxa"/>
            <w:tcBorders>
              <w:top w:val="single" w:sz="4" w:space="0" w:color="auto"/>
              <w:left w:val="single" w:sz="4" w:space="0" w:color="auto"/>
              <w:bottom w:val="single" w:sz="4" w:space="0" w:color="auto"/>
              <w:right w:val="nil"/>
            </w:tcBorders>
            <w:noWrap/>
          </w:tcPr>
          <w:p w:rsidR="00C94FCB" w:rsidRPr="004A560C" w:rsidRDefault="00C94FCB" w:rsidP="00247BFB">
            <w:pPr>
              <w:rPr>
                <w:b/>
                <w:bCs/>
                <w:color w:val="000000"/>
                <w:szCs w:val="18"/>
              </w:rPr>
            </w:pPr>
            <w:r w:rsidRPr="004A560C">
              <w:rPr>
                <w:b/>
                <w:bCs/>
                <w:color w:val="000000"/>
                <w:szCs w:val="18"/>
              </w:rPr>
              <w:t>12.</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47BFB">
            <w:pPr>
              <w:rPr>
                <w:b/>
                <w:bCs/>
                <w:color w:val="000000"/>
                <w:szCs w:val="18"/>
              </w:rPr>
            </w:pPr>
            <w:r w:rsidRPr="004A560C">
              <w:rPr>
                <w:b/>
                <w:bCs/>
                <w:color w:val="000000"/>
                <w:szCs w:val="18"/>
              </w:rPr>
              <w:t>Coordinaatstelsel (controle)</w:t>
            </w:r>
          </w:p>
        </w:tc>
      </w:tr>
      <w:tr w:rsidR="00C94FCB" w:rsidRPr="004A560C" w:rsidTr="00EC1180">
        <w:tc>
          <w:tcPr>
            <w:tcW w:w="461" w:type="dxa"/>
            <w:tcBorders>
              <w:top w:val="single" w:sz="4" w:space="0" w:color="auto"/>
              <w:left w:val="single" w:sz="4" w:space="0" w:color="auto"/>
              <w:bottom w:val="single" w:sz="4" w:space="0" w:color="auto"/>
              <w:right w:val="nil"/>
            </w:tcBorders>
            <w:noWrap/>
          </w:tcPr>
          <w:p w:rsidR="00C94FCB" w:rsidRPr="004A560C" w:rsidRDefault="00C94FCB" w:rsidP="00CE38BF">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EC1180">
            <w:pPr>
              <w:rPr>
                <w:color w:val="000000"/>
                <w:szCs w:val="18"/>
              </w:rPr>
            </w:pPr>
            <w:r>
              <w:rPr>
                <w:color w:val="000000"/>
                <w:szCs w:val="18"/>
              </w:rPr>
              <w:t>Welke (on)mogelijkheden en aa</w:t>
            </w:r>
            <w:r>
              <w:rPr>
                <w:color w:val="000000"/>
                <w:szCs w:val="18"/>
              </w:rPr>
              <w:t>n</w:t>
            </w:r>
            <w:r>
              <w:rPr>
                <w:color w:val="000000"/>
                <w:szCs w:val="18"/>
              </w:rPr>
              <w:t xml:space="preserve">dachtspunten ziet u ten aanzien van de controle van de griddata in een tweede referentiestelsel. </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r w:rsidR="00C94FCB" w:rsidRPr="004A560C" w:rsidTr="00EC1180">
        <w:tc>
          <w:tcPr>
            <w:tcW w:w="461" w:type="dxa"/>
            <w:tcBorders>
              <w:top w:val="single" w:sz="4" w:space="0" w:color="auto"/>
              <w:left w:val="single" w:sz="4" w:space="0" w:color="auto"/>
              <w:bottom w:val="single" w:sz="4" w:space="0" w:color="auto"/>
              <w:right w:val="nil"/>
            </w:tcBorders>
            <w:noWrap/>
          </w:tcPr>
          <w:p w:rsidR="00C94FCB" w:rsidRPr="004A560C" w:rsidRDefault="00C94FCB" w:rsidP="00CE38BF">
            <w:pPr>
              <w:rPr>
                <w:color w:val="000000"/>
                <w:szCs w:val="18"/>
              </w:rPr>
            </w:pPr>
            <w:r w:rsidRPr="004A560C">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4A560C" w:rsidRDefault="00C94FCB" w:rsidP="00EC1180">
            <w:pPr>
              <w:rPr>
                <w:color w:val="000000"/>
                <w:szCs w:val="18"/>
              </w:rPr>
            </w:pPr>
            <w:r>
              <w:rPr>
                <w:color w:val="000000"/>
                <w:szCs w:val="18"/>
              </w:rPr>
              <w:t>Welke (on)mogelijkheden en aa</w:t>
            </w:r>
            <w:r>
              <w:rPr>
                <w:color w:val="000000"/>
                <w:szCs w:val="18"/>
              </w:rPr>
              <w:t>n</w:t>
            </w:r>
            <w:r>
              <w:rPr>
                <w:color w:val="000000"/>
                <w:szCs w:val="18"/>
              </w:rPr>
              <w:t>dachtspunten ziet u ten aanzien van de controle van de puntenwolken in een tweede referentiestelsel.</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CE38BF">
            <w:pPr>
              <w:rPr>
                <w:color w:val="000000"/>
                <w:szCs w:val="18"/>
              </w:rPr>
            </w:pPr>
          </w:p>
        </w:tc>
      </w:tr>
    </w:tbl>
    <w:p w:rsidR="00C94FCB" w:rsidRPr="004A560C" w:rsidRDefault="00C94FCB" w:rsidP="00575627">
      <w:pPr>
        <w:pStyle w:val="Paragraaf"/>
        <w:numPr>
          <w:ilvl w:val="1"/>
          <w:numId w:val="29"/>
        </w:numPr>
        <w:ind w:left="0"/>
        <w:rPr>
          <w:szCs w:val="18"/>
        </w:rPr>
      </w:pPr>
      <w:bookmarkStart w:id="49" w:name="_Toc359330255"/>
      <w:r w:rsidRPr="004A560C">
        <w:rPr>
          <w:szCs w:val="18"/>
        </w:rPr>
        <w:t>Leveringsplanning</w:t>
      </w:r>
      <w:bookmarkEnd w:id="48"/>
      <w:bookmarkEnd w:id="49"/>
    </w:p>
    <w:p w:rsidR="00C94FCB" w:rsidRPr="004A560C" w:rsidRDefault="00C94FCB" w:rsidP="00BD0FC7">
      <w:pPr>
        <w:rPr>
          <w:szCs w:val="18"/>
        </w:rPr>
      </w:pPr>
      <w:r w:rsidRPr="004A560C">
        <w:rPr>
          <w:szCs w:val="18"/>
        </w:rPr>
        <w:t>De aanbestedende dienst is voornemens de doorlooptijd</w:t>
      </w:r>
      <w:r>
        <w:rPr>
          <w:szCs w:val="18"/>
        </w:rPr>
        <w:t xml:space="preserve"> ten opzichte van AHN2</w:t>
      </w:r>
      <w:r w:rsidRPr="004A560C">
        <w:rPr>
          <w:szCs w:val="18"/>
        </w:rPr>
        <w:t xml:space="preserve"> te bekorten zodat de data na inwinning sneller voor de gebruikers beschikbaar is</w:t>
      </w:r>
      <w:r>
        <w:rPr>
          <w:szCs w:val="18"/>
        </w:rPr>
        <w:t>.</w:t>
      </w:r>
    </w:p>
    <w:p w:rsidR="00C94FCB" w:rsidRPr="004A560C" w:rsidRDefault="00C94FCB" w:rsidP="00BD0FC7">
      <w:pPr>
        <w:rPr>
          <w:szCs w:val="18"/>
        </w:rPr>
      </w:pPr>
      <w:r w:rsidRPr="004A560C">
        <w:rPr>
          <w:szCs w:val="18"/>
        </w:rPr>
        <w:br w:type="page"/>
      </w:r>
    </w:p>
    <w:tbl>
      <w:tblPr>
        <w:tblW w:w="7813" w:type="dxa"/>
        <w:tblInd w:w="55" w:type="dxa"/>
        <w:tblCellMar>
          <w:left w:w="70" w:type="dxa"/>
          <w:right w:w="70" w:type="dxa"/>
        </w:tblCellMar>
        <w:tblLook w:val="00A0"/>
      </w:tblPr>
      <w:tblGrid>
        <w:gridCol w:w="461"/>
        <w:gridCol w:w="3808"/>
        <w:gridCol w:w="3544"/>
      </w:tblGrid>
      <w:tr w:rsidR="00C94FCB" w:rsidRPr="004A560C" w:rsidTr="00B44E8B">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r w:rsidRPr="004A560C">
              <w:rPr>
                <w:b/>
                <w:bCs/>
                <w:color w:val="000000"/>
                <w:szCs w:val="18"/>
              </w:rPr>
              <w:t>13.</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8497E">
            <w:pPr>
              <w:rPr>
                <w:b/>
                <w:bCs/>
                <w:color w:val="000000"/>
                <w:szCs w:val="18"/>
              </w:rPr>
            </w:pPr>
            <w:r w:rsidRPr="004A560C">
              <w:rPr>
                <w:b/>
                <w:bCs/>
                <w:color w:val="000000"/>
                <w:szCs w:val="18"/>
              </w:rPr>
              <w:t>Leveringsplanning (inwinning)</w:t>
            </w:r>
          </w:p>
        </w:tc>
      </w:tr>
      <w:tr w:rsidR="00C94FCB" w:rsidRPr="004A560C" w:rsidTr="00B44E8B">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B44E8B">
            <w:pPr>
              <w:rPr>
                <w:color w:val="000000"/>
                <w:szCs w:val="18"/>
              </w:rPr>
            </w:pPr>
            <w:r w:rsidRPr="004A560C">
              <w:rPr>
                <w:szCs w:val="18"/>
              </w:rPr>
              <w:t>Uitgaande van een gebied van respe</w:t>
            </w:r>
            <w:r w:rsidRPr="004A560C">
              <w:rPr>
                <w:szCs w:val="18"/>
              </w:rPr>
              <w:t>c</w:t>
            </w:r>
            <w:r w:rsidRPr="004A560C">
              <w:rPr>
                <w:szCs w:val="18"/>
              </w:rPr>
              <w:t>tievelijk 400.000 ha en 800.000 ha per inwinseizoen en de eerder besproken specificaties,</w:t>
            </w:r>
            <w:r>
              <w:rPr>
                <w:szCs w:val="18"/>
              </w:rPr>
              <w:t xml:space="preserve"> is oplevering van een g</w:t>
            </w:r>
            <w:r>
              <w:rPr>
                <w:szCs w:val="18"/>
              </w:rPr>
              <w:t>e</w:t>
            </w:r>
            <w:r>
              <w:rPr>
                <w:szCs w:val="18"/>
              </w:rPr>
              <w:t xml:space="preserve">ometrisch correcte, geclassificeerde dataset (inclusief de onafhankelijke kwaliteitscontrole) mogelijk binnen zes maanden na afronding inwinning? </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bl>
    <w:p w:rsidR="00C94FCB" w:rsidRDefault="00C94FCB"/>
    <w:p w:rsidR="00C94FCB" w:rsidRDefault="00C94FCB">
      <w:r>
        <w:t>Een mogelijke werkwijze is, dat binnen twee maanden na afronding van de inwi</w:t>
      </w:r>
      <w:r>
        <w:t>n</w:t>
      </w:r>
      <w:r>
        <w:t>ning een geometrisch correcte, niet-geclassificeerde dataset wordt opgeleverd voor de onafhankelijke kwaliteitscontrole. Daarna vindt de classificatie en de onafhank</w:t>
      </w:r>
      <w:r>
        <w:t>e</w:t>
      </w:r>
      <w:r>
        <w:t>lijke kwaliteitscontrole daarop plaats, zodat de gehele dataset uiterlijk zes maanden na afronding van de inwinning beschikbaar is voor de gebruikers.</w:t>
      </w:r>
    </w:p>
    <w:p w:rsidR="00C94FCB" w:rsidRDefault="00C94FCB"/>
    <w:tbl>
      <w:tblPr>
        <w:tblW w:w="7813" w:type="dxa"/>
        <w:tblInd w:w="55" w:type="dxa"/>
        <w:tblCellMar>
          <w:left w:w="70" w:type="dxa"/>
          <w:right w:w="70" w:type="dxa"/>
        </w:tblCellMar>
        <w:tblLook w:val="00A0"/>
      </w:tblPr>
      <w:tblGrid>
        <w:gridCol w:w="461"/>
        <w:gridCol w:w="3808"/>
        <w:gridCol w:w="3544"/>
      </w:tblGrid>
      <w:tr w:rsidR="00C94FCB" w:rsidRPr="004A560C" w:rsidTr="00CE38BF">
        <w:tc>
          <w:tcPr>
            <w:tcW w:w="461" w:type="dxa"/>
            <w:tcBorders>
              <w:top w:val="single" w:sz="4" w:space="0" w:color="auto"/>
              <w:left w:val="single" w:sz="4" w:space="0" w:color="auto"/>
              <w:bottom w:val="single" w:sz="4" w:space="0" w:color="auto"/>
              <w:right w:val="nil"/>
            </w:tcBorders>
            <w:noWrap/>
          </w:tcPr>
          <w:p w:rsidR="00C94FCB" w:rsidRPr="004A560C" w:rsidRDefault="00C94FCB" w:rsidP="00CE38BF">
            <w:pPr>
              <w:rPr>
                <w:b/>
                <w:bCs/>
                <w:color w:val="000000"/>
                <w:szCs w:val="18"/>
              </w:rPr>
            </w:pPr>
            <w:r w:rsidRPr="004A560C">
              <w:rPr>
                <w:b/>
                <w:bCs/>
                <w:color w:val="000000"/>
                <w:szCs w:val="18"/>
              </w:rPr>
              <w:t>1</w:t>
            </w:r>
            <w:r>
              <w:rPr>
                <w:b/>
                <w:bCs/>
                <w:color w:val="000000"/>
                <w:szCs w:val="18"/>
              </w:rPr>
              <w:t>4</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CE38BF">
            <w:pPr>
              <w:rPr>
                <w:b/>
                <w:bCs/>
                <w:color w:val="000000"/>
                <w:szCs w:val="18"/>
              </w:rPr>
            </w:pPr>
            <w:r w:rsidRPr="004A560C">
              <w:rPr>
                <w:b/>
                <w:bCs/>
                <w:color w:val="000000"/>
                <w:szCs w:val="18"/>
              </w:rPr>
              <w:t>Leveringsplanning (inwinning)</w:t>
            </w:r>
          </w:p>
        </w:tc>
      </w:tr>
      <w:tr w:rsidR="00C94FCB" w:rsidRPr="004A560C" w:rsidTr="00CE38BF">
        <w:tc>
          <w:tcPr>
            <w:tcW w:w="461" w:type="dxa"/>
            <w:tcBorders>
              <w:top w:val="single" w:sz="4" w:space="0" w:color="auto"/>
              <w:left w:val="single" w:sz="4" w:space="0" w:color="auto"/>
              <w:bottom w:val="single" w:sz="4" w:space="0" w:color="auto"/>
              <w:right w:val="nil"/>
            </w:tcBorders>
            <w:noWrap/>
          </w:tcPr>
          <w:p w:rsidR="00C94FCB" w:rsidRPr="004A560C" w:rsidRDefault="00C94FCB" w:rsidP="00CE38BF">
            <w:pPr>
              <w:rPr>
                <w:color w:val="000000"/>
                <w:szCs w:val="18"/>
              </w:rPr>
            </w:pPr>
            <w:r>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F775F3">
            <w:pPr>
              <w:rPr>
                <w:color w:val="000000"/>
                <w:szCs w:val="18"/>
              </w:rPr>
            </w:pPr>
            <w:r w:rsidRPr="004A560C">
              <w:rPr>
                <w:szCs w:val="18"/>
              </w:rPr>
              <w:t>Uitgaande van een gebied van respe</w:t>
            </w:r>
            <w:r w:rsidRPr="004A560C">
              <w:rPr>
                <w:szCs w:val="18"/>
              </w:rPr>
              <w:t>c</w:t>
            </w:r>
            <w:r w:rsidRPr="004A560C">
              <w:rPr>
                <w:szCs w:val="18"/>
              </w:rPr>
              <w:t>tievelijk 400.000 ha</w:t>
            </w:r>
            <w:r>
              <w:rPr>
                <w:szCs w:val="18"/>
              </w:rPr>
              <w:t xml:space="preserve"> en 800.000 ha per inwinseizoen en </w:t>
            </w:r>
            <w:r w:rsidRPr="004A560C">
              <w:rPr>
                <w:szCs w:val="18"/>
              </w:rPr>
              <w:t>de eerder besproken specificaties</w:t>
            </w:r>
            <w:r>
              <w:rPr>
                <w:szCs w:val="18"/>
              </w:rPr>
              <w:t>, is de hierboven voorg</w:t>
            </w:r>
            <w:r>
              <w:rPr>
                <w:szCs w:val="18"/>
              </w:rPr>
              <w:t>e</w:t>
            </w:r>
            <w:r>
              <w:rPr>
                <w:szCs w:val="18"/>
              </w:rPr>
              <w:t>stelde werkwijze werkbaar?</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r w:rsidR="00C94FCB" w:rsidRPr="004A560C" w:rsidTr="00F775F3">
        <w:tc>
          <w:tcPr>
            <w:tcW w:w="461" w:type="dxa"/>
            <w:tcBorders>
              <w:top w:val="single" w:sz="4" w:space="0" w:color="auto"/>
              <w:left w:val="single" w:sz="4" w:space="0" w:color="auto"/>
              <w:bottom w:val="single" w:sz="4" w:space="0" w:color="auto"/>
              <w:right w:val="nil"/>
            </w:tcBorders>
            <w:noWrap/>
          </w:tcPr>
          <w:p w:rsidR="00C94FCB" w:rsidRPr="004A560C" w:rsidRDefault="00C94FCB" w:rsidP="00CE38BF">
            <w:pPr>
              <w:rPr>
                <w:color w:val="000000"/>
                <w:szCs w:val="18"/>
              </w:rPr>
            </w:pPr>
            <w:r>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F775F3" w:rsidRDefault="00C94FCB" w:rsidP="00F775F3">
            <w:pPr>
              <w:rPr>
                <w:szCs w:val="18"/>
              </w:rPr>
            </w:pPr>
            <w:r>
              <w:rPr>
                <w:szCs w:val="18"/>
              </w:rPr>
              <w:t xml:space="preserve">Welke (alternatieve) werkwijze zou u voorstellen om binnen zes maanden na afronding inwinning de data geleverd en gecontroleerd te krijgen? </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bl>
    <w:p w:rsidR="00C94FCB" w:rsidRDefault="00C94FCB"/>
    <w:tbl>
      <w:tblPr>
        <w:tblW w:w="7813" w:type="dxa"/>
        <w:tblInd w:w="55" w:type="dxa"/>
        <w:tblCellMar>
          <w:left w:w="70" w:type="dxa"/>
          <w:right w:w="70" w:type="dxa"/>
        </w:tblCellMar>
        <w:tblLook w:val="00A0"/>
      </w:tblPr>
      <w:tblGrid>
        <w:gridCol w:w="461"/>
        <w:gridCol w:w="3808"/>
        <w:gridCol w:w="3544"/>
      </w:tblGrid>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bookmarkStart w:id="50" w:name="_Toc353892109"/>
            <w:r w:rsidRPr="004A560C">
              <w:rPr>
                <w:b/>
                <w:bCs/>
                <w:color w:val="000000"/>
                <w:szCs w:val="18"/>
              </w:rPr>
              <w:t>1</w:t>
            </w:r>
            <w:r>
              <w:rPr>
                <w:b/>
                <w:bCs/>
                <w:color w:val="000000"/>
                <w:szCs w:val="18"/>
              </w:rPr>
              <w:t>5</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702C8E">
            <w:pPr>
              <w:rPr>
                <w:b/>
                <w:bCs/>
                <w:color w:val="000000"/>
                <w:szCs w:val="18"/>
              </w:rPr>
            </w:pPr>
            <w:r w:rsidRPr="004A560C">
              <w:rPr>
                <w:b/>
                <w:bCs/>
                <w:color w:val="000000"/>
                <w:szCs w:val="18"/>
              </w:rPr>
              <w:t>Leveringsplanning (controle)</w:t>
            </w:r>
          </w:p>
        </w:tc>
      </w:tr>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702C8E">
            <w:pPr>
              <w:rPr>
                <w:color w:val="000000"/>
                <w:szCs w:val="18"/>
              </w:rPr>
            </w:pPr>
            <w:r w:rsidRPr="004A560C">
              <w:rPr>
                <w:szCs w:val="18"/>
              </w:rPr>
              <w:t>Uitgaande van een gebied van respe</w:t>
            </w:r>
            <w:r w:rsidRPr="004A560C">
              <w:rPr>
                <w:szCs w:val="18"/>
              </w:rPr>
              <w:t>c</w:t>
            </w:r>
            <w:r w:rsidRPr="004A560C">
              <w:rPr>
                <w:szCs w:val="18"/>
              </w:rPr>
              <w:t>tievelijk 400.000 ha en 800.000 ha per inwinseizoen en de eerder besproken specificaties voor de kwaliteitscontrole, welke termijn na levering is voor u haalbaar voor de controle van het ge</w:t>
            </w:r>
            <w:r w:rsidRPr="004A560C">
              <w:rPr>
                <w:szCs w:val="18"/>
              </w:rPr>
              <w:t>o</w:t>
            </w:r>
            <w:r w:rsidRPr="004A560C">
              <w:rPr>
                <w:szCs w:val="18"/>
              </w:rPr>
              <w:t>metrisch correcte, niet-geclassificeerde product?</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4A560C" w:rsidRDefault="00C94FCB" w:rsidP="00A6428F">
            <w:pPr>
              <w:rPr>
                <w:color w:val="000000"/>
                <w:szCs w:val="18"/>
              </w:rPr>
            </w:pPr>
            <w:r w:rsidRPr="004A560C">
              <w:rPr>
                <w:szCs w:val="18"/>
              </w:rPr>
              <w:t>Uitgaande van een gebied van respe</w:t>
            </w:r>
            <w:r w:rsidRPr="004A560C">
              <w:rPr>
                <w:szCs w:val="18"/>
              </w:rPr>
              <w:t>c</w:t>
            </w:r>
            <w:r w:rsidRPr="004A560C">
              <w:rPr>
                <w:szCs w:val="18"/>
              </w:rPr>
              <w:t>tievelijk 400.000 ha en 800.000 ha per inwinseizoen en de classificatie-specificaties zoals eerder besproken, welke termijn na levering is voor u haalbaar voor de controle van het g</w:t>
            </w:r>
            <w:r w:rsidRPr="004A560C">
              <w:rPr>
                <w:szCs w:val="18"/>
              </w:rPr>
              <w:t>e</w:t>
            </w:r>
            <w:r w:rsidRPr="004A560C">
              <w:rPr>
                <w:szCs w:val="18"/>
              </w:rPr>
              <w:t>classificeerde product?</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r w:rsidR="00C94FCB" w:rsidRPr="004A560C" w:rsidTr="007C12EE">
        <w:tc>
          <w:tcPr>
            <w:tcW w:w="461" w:type="dxa"/>
            <w:tcBorders>
              <w:top w:val="single" w:sz="4" w:space="0" w:color="auto"/>
              <w:left w:val="single" w:sz="4" w:space="0" w:color="auto"/>
              <w:bottom w:val="single" w:sz="4" w:space="0" w:color="auto"/>
              <w:right w:val="nil"/>
            </w:tcBorders>
            <w:noWrap/>
          </w:tcPr>
          <w:p w:rsidR="00C94FCB" w:rsidRPr="004A560C" w:rsidRDefault="00C94FCB" w:rsidP="00CE38BF">
            <w:pPr>
              <w:rPr>
                <w:color w:val="000000"/>
                <w:szCs w:val="18"/>
              </w:rPr>
            </w:pPr>
            <w:r>
              <w:rPr>
                <w:color w:val="000000"/>
                <w:szCs w:val="18"/>
              </w:rPr>
              <w:t>c</w:t>
            </w:r>
          </w:p>
        </w:tc>
        <w:tc>
          <w:tcPr>
            <w:tcW w:w="3808" w:type="dxa"/>
            <w:tcBorders>
              <w:top w:val="single" w:sz="4" w:space="0" w:color="auto"/>
              <w:left w:val="nil"/>
              <w:bottom w:val="single" w:sz="4" w:space="0" w:color="auto"/>
              <w:right w:val="single" w:sz="4" w:space="0" w:color="auto"/>
            </w:tcBorders>
          </w:tcPr>
          <w:p w:rsidR="00C94FCB" w:rsidRPr="00F775F3" w:rsidRDefault="00C94FCB" w:rsidP="00CE38BF">
            <w:pPr>
              <w:rPr>
                <w:szCs w:val="18"/>
              </w:rPr>
            </w:pPr>
            <w:r>
              <w:rPr>
                <w:szCs w:val="18"/>
              </w:rPr>
              <w:t xml:space="preserve">Welke (alternatieve) werkwijze zou u voorstellen om binnen zes maanden na afronding inwinning de data geleverd en gecontroleerd te krijgen? </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CE38BF">
            <w:pPr>
              <w:rPr>
                <w:color w:val="000000"/>
                <w:szCs w:val="18"/>
              </w:rPr>
            </w:pPr>
            <w:r w:rsidRPr="004A560C">
              <w:rPr>
                <w:color w:val="000000"/>
                <w:szCs w:val="18"/>
              </w:rPr>
              <w:t> </w:t>
            </w:r>
          </w:p>
        </w:tc>
      </w:tr>
    </w:tbl>
    <w:p w:rsidR="00C94FCB" w:rsidRPr="004A560C" w:rsidRDefault="00C94FCB" w:rsidP="00575627">
      <w:pPr>
        <w:pStyle w:val="Paragraaf"/>
        <w:numPr>
          <w:ilvl w:val="1"/>
          <w:numId w:val="29"/>
        </w:numPr>
        <w:ind w:left="0"/>
        <w:rPr>
          <w:szCs w:val="18"/>
        </w:rPr>
      </w:pPr>
      <w:bookmarkStart w:id="51" w:name="_Toc359330256"/>
      <w:r w:rsidRPr="004A560C">
        <w:rPr>
          <w:szCs w:val="18"/>
        </w:rPr>
        <w:t>Kwaliteitscontrole</w:t>
      </w:r>
      <w:bookmarkEnd w:id="50"/>
      <w:r w:rsidRPr="004A560C">
        <w:rPr>
          <w:szCs w:val="18"/>
        </w:rPr>
        <w:t xml:space="preserve"> en kwaliteitsborging</w:t>
      </w:r>
      <w:bookmarkEnd w:id="51"/>
    </w:p>
    <w:p w:rsidR="00C94FCB" w:rsidRPr="004A560C" w:rsidRDefault="00C94FCB" w:rsidP="00BD0FC7">
      <w:pPr>
        <w:rPr>
          <w:szCs w:val="18"/>
        </w:rPr>
      </w:pPr>
      <w:r w:rsidRPr="004A560C">
        <w:rPr>
          <w:szCs w:val="18"/>
        </w:rPr>
        <w:t>Om de kwaliteit van het AHN-bestand te borgen wordt van elke leverancier g</w:t>
      </w:r>
      <w:r w:rsidRPr="004A560C">
        <w:rPr>
          <w:szCs w:val="18"/>
        </w:rPr>
        <w:t>e</w:t>
      </w:r>
      <w:r w:rsidRPr="004A560C">
        <w:rPr>
          <w:szCs w:val="18"/>
        </w:rPr>
        <w:t>vraagd zelf aan te tonen dat het geleverde product aan de kwaliteitseisen voldoet. Daarnaast wordt de data op onderdelen gecontroleerd door een onafhankelijke co</w:t>
      </w:r>
      <w:r w:rsidRPr="004A560C">
        <w:rPr>
          <w:szCs w:val="18"/>
        </w:rPr>
        <w:t>n</w:t>
      </w:r>
      <w:r w:rsidRPr="004A560C">
        <w:rPr>
          <w:szCs w:val="18"/>
        </w:rPr>
        <w:t>troleur.</w:t>
      </w:r>
    </w:p>
    <w:p w:rsidR="00C94FCB" w:rsidRPr="004A560C" w:rsidRDefault="00C94FCB">
      <w:pPr>
        <w:rPr>
          <w:szCs w:val="18"/>
        </w:rPr>
      </w:pPr>
    </w:p>
    <w:tbl>
      <w:tblPr>
        <w:tblW w:w="7812" w:type="dxa"/>
        <w:tblInd w:w="55" w:type="dxa"/>
        <w:tblCellMar>
          <w:left w:w="70" w:type="dxa"/>
          <w:right w:w="70" w:type="dxa"/>
        </w:tblCellMar>
        <w:tblLook w:val="00A0"/>
      </w:tblPr>
      <w:tblGrid>
        <w:gridCol w:w="461"/>
        <w:gridCol w:w="3808"/>
        <w:gridCol w:w="3544"/>
      </w:tblGrid>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r w:rsidRPr="004A560C">
              <w:rPr>
                <w:b/>
                <w:bCs/>
                <w:color w:val="000000"/>
                <w:szCs w:val="18"/>
              </w:rPr>
              <w:t>1</w:t>
            </w:r>
            <w:r>
              <w:rPr>
                <w:b/>
                <w:bCs/>
                <w:color w:val="000000"/>
                <w:szCs w:val="18"/>
              </w:rPr>
              <w:t>6</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702C8E">
            <w:pPr>
              <w:rPr>
                <w:b/>
                <w:bCs/>
                <w:color w:val="000000"/>
                <w:szCs w:val="18"/>
              </w:rPr>
            </w:pPr>
            <w:r w:rsidRPr="004A560C">
              <w:rPr>
                <w:b/>
                <w:bCs/>
                <w:color w:val="000000"/>
                <w:szCs w:val="18"/>
              </w:rPr>
              <w:t>Kwaliteitsborging</w:t>
            </w:r>
          </w:p>
        </w:tc>
      </w:tr>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szCs w:val="18"/>
              </w:rPr>
              <w:t>In hoeverre bent u bekend met het principe van inkopen onder kwaliteit</w:t>
            </w:r>
            <w:r w:rsidRPr="004A560C">
              <w:rPr>
                <w:szCs w:val="18"/>
              </w:rPr>
              <w:t>s</w:t>
            </w:r>
            <w:r w:rsidRPr="004A560C">
              <w:rPr>
                <w:szCs w:val="18"/>
              </w:rPr>
              <w:t>borging en het hanteren van een kwal</w:t>
            </w:r>
            <w:r w:rsidRPr="004A560C">
              <w:rPr>
                <w:szCs w:val="18"/>
              </w:rPr>
              <w:t>i</w:t>
            </w:r>
            <w:r w:rsidRPr="004A560C">
              <w:rPr>
                <w:szCs w:val="18"/>
              </w:rPr>
              <w:t>teitsmanagementsysteem?</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sidRPr="004A560C">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szCs w:val="18"/>
              </w:rPr>
              <w:t>Hoe past u het werken onder kwaliteit</w:t>
            </w:r>
            <w:r w:rsidRPr="004A560C">
              <w:rPr>
                <w:szCs w:val="18"/>
              </w:rPr>
              <w:t>s</w:t>
            </w:r>
            <w:r w:rsidRPr="004A560C">
              <w:rPr>
                <w:szCs w:val="18"/>
              </w:rPr>
              <w:t>borging toe in uw eigen organisatie?</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bl>
    <w:p w:rsidR="00C94FCB" w:rsidRPr="004A560C" w:rsidRDefault="00C94FCB" w:rsidP="00575627">
      <w:pPr>
        <w:pStyle w:val="Paragraaf"/>
        <w:numPr>
          <w:ilvl w:val="1"/>
          <w:numId w:val="29"/>
        </w:numPr>
        <w:ind w:left="0"/>
        <w:rPr>
          <w:szCs w:val="18"/>
        </w:rPr>
      </w:pPr>
      <w:bookmarkStart w:id="52" w:name="_Toc353892110"/>
      <w:bookmarkStart w:id="53" w:name="_Toc359330257"/>
      <w:r w:rsidRPr="004A560C">
        <w:rPr>
          <w:szCs w:val="18"/>
        </w:rPr>
        <w:t>Specials</w:t>
      </w:r>
      <w:bookmarkEnd w:id="52"/>
      <w:bookmarkEnd w:id="53"/>
    </w:p>
    <w:p w:rsidR="00C94FCB" w:rsidRPr="004A560C" w:rsidRDefault="00C94FCB" w:rsidP="00BD0FC7">
      <w:pPr>
        <w:rPr>
          <w:szCs w:val="18"/>
        </w:rPr>
      </w:pPr>
      <w:r w:rsidRPr="004A560C">
        <w:rPr>
          <w:szCs w:val="18"/>
        </w:rPr>
        <w:t>De aanbestedende dienst is voornemens om op termijn, naast de landsdekkende grote projectgebieden, ook zogenaamde specials te laten inwinnen. Dit kunnen kle</w:t>
      </w:r>
      <w:r w:rsidRPr="004A560C">
        <w:rPr>
          <w:szCs w:val="18"/>
        </w:rPr>
        <w:t>i</w:t>
      </w:r>
      <w:r w:rsidRPr="004A560C">
        <w:rPr>
          <w:szCs w:val="18"/>
        </w:rPr>
        <w:t>ne projectgebieden zijn die met niet standaard specificaties kunnen worden uitg</w:t>
      </w:r>
      <w:r w:rsidRPr="004A560C">
        <w:rPr>
          <w:szCs w:val="18"/>
        </w:rPr>
        <w:t>e</w:t>
      </w:r>
      <w:r w:rsidRPr="004A560C">
        <w:rPr>
          <w:szCs w:val="18"/>
        </w:rPr>
        <w:t>vraagd. Te denken valt aan het inwinnen van oevers van rivieren bij extreme droo</w:t>
      </w:r>
      <w:r w:rsidRPr="004A560C">
        <w:rPr>
          <w:szCs w:val="18"/>
        </w:rPr>
        <w:t>g</w:t>
      </w:r>
      <w:r w:rsidRPr="004A560C">
        <w:rPr>
          <w:szCs w:val="18"/>
        </w:rPr>
        <w:t>te of juist bij hoog water, het met een hogere puntdichtheid inwinnen van een g</w:t>
      </w:r>
      <w:r w:rsidRPr="004A560C">
        <w:rPr>
          <w:szCs w:val="18"/>
        </w:rPr>
        <w:t>e</w:t>
      </w:r>
      <w:r w:rsidRPr="004A560C">
        <w:rPr>
          <w:szCs w:val="18"/>
        </w:rPr>
        <w:t>bied/dijklichaam voor een nulmeting, het inwinnen van getijdegebieden gedurende laagwater etc.</w:t>
      </w:r>
    </w:p>
    <w:p w:rsidR="00C94FCB" w:rsidRPr="004A560C" w:rsidRDefault="00C94FCB" w:rsidP="00BD0FC7">
      <w:pPr>
        <w:rPr>
          <w:szCs w:val="18"/>
        </w:rPr>
      </w:pPr>
    </w:p>
    <w:tbl>
      <w:tblPr>
        <w:tblW w:w="7812" w:type="dxa"/>
        <w:tblInd w:w="55" w:type="dxa"/>
        <w:tblCellMar>
          <w:left w:w="70" w:type="dxa"/>
          <w:right w:w="70" w:type="dxa"/>
        </w:tblCellMar>
        <w:tblLook w:val="00A0"/>
      </w:tblPr>
      <w:tblGrid>
        <w:gridCol w:w="461"/>
        <w:gridCol w:w="3808"/>
        <w:gridCol w:w="3544"/>
      </w:tblGrid>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r>
              <w:rPr>
                <w:b/>
                <w:bCs/>
                <w:color w:val="000000"/>
                <w:szCs w:val="18"/>
              </w:rPr>
              <w:t>17</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8497E">
            <w:pPr>
              <w:rPr>
                <w:b/>
                <w:bCs/>
                <w:color w:val="000000"/>
                <w:szCs w:val="18"/>
              </w:rPr>
            </w:pPr>
            <w:r w:rsidRPr="004A560C">
              <w:rPr>
                <w:b/>
                <w:bCs/>
                <w:color w:val="000000"/>
                <w:szCs w:val="18"/>
              </w:rPr>
              <w:t>Integratie</w:t>
            </w:r>
          </w:p>
        </w:tc>
      </w:tr>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szCs w:val="18"/>
              </w:rPr>
              <w:t>Wat is uw visie op het integreren van deze specials onder het AHN, waarbij de specificaties af kunnen wijken van de specificaties van de landsdekkende dataset?</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28497E">
        <w:tc>
          <w:tcPr>
            <w:tcW w:w="460"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sidRPr="004A560C">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szCs w:val="18"/>
              </w:rPr>
              <w:t>Welke mogelijkheden ziet u om efficie</w:t>
            </w:r>
            <w:r w:rsidRPr="004A560C">
              <w:rPr>
                <w:szCs w:val="18"/>
              </w:rPr>
              <w:t>n</w:t>
            </w:r>
            <w:r w:rsidRPr="004A560C">
              <w:rPr>
                <w:szCs w:val="18"/>
              </w:rPr>
              <w:t>cywinst te behalen bij respectievelijk gelijktijdige, opeenvolgende of separate inwinning van de data voor de land</w:t>
            </w:r>
            <w:r w:rsidRPr="004A560C">
              <w:rPr>
                <w:szCs w:val="18"/>
              </w:rPr>
              <w:t>s</w:t>
            </w:r>
            <w:r w:rsidRPr="004A560C">
              <w:rPr>
                <w:szCs w:val="18"/>
              </w:rPr>
              <w:t>dekkende dataset en de data voor de specials.</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bl>
    <w:p w:rsidR="00C94FCB" w:rsidRPr="004A560C" w:rsidRDefault="00C94FCB" w:rsidP="00BD0FC7">
      <w:pPr>
        <w:rPr>
          <w:szCs w:val="18"/>
        </w:rPr>
      </w:pPr>
    </w:p>
    <w:tbl>
      <w:tblPr>
        <w:tblW w:w="7813" w:type="dxa"/>
        <w:tblInd w:w="55" w:type="dxa"/>
        <w:tblCellMar>
          <w:left w:w="70" w:type="dxa"/>
          <w:right w:w="70" w:type="dxa"/>
        </w:tblCellMar>
        <w:tblLook w:val="00A0"/>
      </w:tblPr>
      <w:tblGrid>
        <w:gridCol w:w="461"/>
        <w:gridCol w:w="3808"/>
        <w:gridCol w:w="3544"/>
      </w:tblGrid>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b/>
                <w:bCs/>
                <w:color w:val="000000"/>
                <w:szCs w:val="18"/>
              </w:rPr>
            </w:pPr>
            <w:r>
              <w:rPr>
                <w:b/>
                <w:bCs/>
                <w:color w:val="000000"/>
                <w:szCs w:val="18"/>
              </w:rPr>
              <w:t>18</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28497E">
            <w:pPr>
              <w:rPr>
                <w:b/>
                <w:bCs/>
                <w:color w:val="000000"/>
                <w:szCs w:val="18"/>
              </w:rPr>
            </w:pPr>
            <w:r w:rsidRPr="004A560C">
              <w:rPr>
                <w:b/>
                <w:bCs/>
                <w:color w:val="000000"/>
                <w:szCs w:val="18"/>
              </w:rPr>
              <w:t>Uitvoering specials</w:t>
            </w:r>
          </w:p>
        </w:tc>
      </w:tr>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color w:val="000000"/>
                <w:szCs w:val="18"/>
              </w:rPr>
            </w:pPr>
            <w:r w:rsidRPr="004A560C">
              <w:rPr>
                <w:szCs w:val="18"/>
              </w:rPr>
              <w:t>In hoeverre bent u in staat om, ged</w:t>
            </w:r>
            <w:r w:rsidRPr="004A560C">
              <w:rPr>
                <w:szCs w:val="18"/>
              </w:rPr>
              <w:t>u</w:t>
            </w:r>
            <w:r w:rsidRPr="004A560C">
              <w:rPr>
                <w:szCs w:val="18"/>
              </w:rPr>
              <w:t>rende het AHN inwinseizoen, tegelijk specials in te winnen met andere spec</w:t>
            </w:r>
            <w:r w:rsidRPr="004A560C">
              <w:rPr>
                <w:szCs w:val="18"/>
              </w:rPr>
              <w:t>i</w:t>
            </w:r>
            <w:r w:rsidRPr="004A560C">
              <w:rPr>
                <w:szCs w:val="18"/>
              </w:rPr>
              <w:t>ficaties?</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r w:rsidRPr="004A560C">
              <w:rPr>
                <w:color w:val="000000"/>
                <w:szCs w:val="18"/>
              </w:rPr>
              <w:t> </w:t>
            </w:r>
          </w:p>
        </w:tc>
      </w:tr>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28497E">
            <w:pPr>
              <w:rPr>
                <w:color w:val="000000"/>
                <w:szCs w:val="18"/>
              </w:rPr>
            </w:pPr>
            <w:r>
              <w:rPr>
                <w:color w:val="000000"/>
                <w:szCs w:val="18"/>
              </w:rPr>
              <w:t>b</w:t>
            </w:r>
            <w:r w:rsidRPr="004A560C">
              <w:rPr>
                <w:color w:val="000000"/>
                <w:szCs w:val="18"/>
              </w:rPr>
              <w:t>.</w:t>
            </w:r>
          </w:p>
        </w:tc>
        <w:tc>
          <w:tcPr>
            <w:tcW w:w="3808" w:type="dxa"/>
            <w:tcBorders>
              <w:top w:val="single" w:sz="4" w:space="0" w:color="auto"/>
              <w:left w:val="nil"/>
              <w:bottom w:val="single" w:sz="4" w:space="0" w:color="auto"/>
              <w:right w:val="single" w:sz="4" w:space="0" w:color="auto"/>
            </w:tcBorders>
          </w:tcPr>
          <w:p w:rsidR="00C94FCB" w:rsidRPr="004A560C" w:rsidRDefault="00C94FCB" w:rsidP="0028497E">
            <w:pPr>
              <w:rPr>
                <w:szCs w:val="18"/>
              </w:rPr>
            </w:pPr>
            <w:r w:rsidRPr="004A560C">
              <w:rPr>
                <w:szCs w:val="18"/>
              </w:rPr>
              <w:t>In hoeverre bent u instaat om, buiten het reguliere AHN inwinseizoen, specials in te winnen op afwijkende specific</w:t>
            </w:r>
            <w:r w:rsidRPr="004A560C">
              <w:rPr>
                <w:szCs w:val="18"/>
              </w:rPr>
              <w:t>a</w:t>
            </w:r>
            <w:r w:rsidRPr="004A560C">
              <w:rPr>
                <w:szCs w:val="18"/>
              </w:rPr>
              <w:t>ties?</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28497E">
            <w:pPr>
              <w:rPr>
                <w:color w:val="000000"/>
                <w:szCs w:val="18"/>
              </w:rPr>
            </w:pPr>
          </w:p>
        </w:tc>
      </w:tr>
    </w:tbl>
    <w:p w:rsidR="00C94FCB" w:rsidRDefault="00C94FCB" w:rsidP="00BD0FC7">
      <w:pPr>
        <w:rPr>
          <w:szCs w:val="18"/>
        </w:rPr>
      </w:pPr>
    </w:p>
    <w:p w:rsidR="00C94FCB" w:rsidRDefault="00C94FCB" w:rsidP="00BD0FC7">
      <w:pPr>
        <w:rPr>
          <w:szCs w:val="18"/>
        </w:rPr>
      </w:pPr>
      <w:r w:rsidRPr="004A560C">
        <w:rPr>
          <w:szCs w:val="18"/>
        </w:rPr>
        <w:t>Stel dat de volgende situatie zich voordoet: Voor een calamiteitenvlucht wordt bi</w:t>
      </w:r>
      <w:r w:rsidRPr="004A560C">
        <w:rPr>
          <w:szCs w:val="18"/>
        </w:rPr>
        <w:t>n</w:t>
      </w:r>
      <w:r w:rsidRPr="004A560C">
        <w:rPr>
          <w:szCs w:val="18"/>
        </w:rPr>
        <w:t>nen 48 uur een vlucht gevraagd. De Opdrachtgever levert u digitaal alle gegevens en specificaties die nodig zijn en het is geschikt vliegweer.</w:t>
      </w:r>
    </w:p>
    <w:p w:rsidR="00C94FCB" w:rsidRPr="004A560C" w:rsidRDefault="00C94FCB" w:rsidP="00BD0FC7">
      <w:pPr>
        <w:rPr>
          <w:szCs w:val="18"/>
        </w:rPr>
      </w:pPr>
    </w:p>
    <w:tbl>
      <w:tblPr>
        <w:tblW w:w="7812" w:type="dxa"/>
        <w:tblInd w:w="55" w:type="dxa"/>
        <w:tblCellMar>
          <w:left w:w="70" w:type="dxa"/>
          <w:right w:w="70" w:type="dxa"/>
        </w:tblCellMar>
        <w:tblLook w:val="00A0"/>
      </w:tblPr>
      <w:tblGrid>
        <w:gridCol w:w="461"/>
        <w:gridCol w:w="3808"/>
        <w:gridCol w:w="3544"/>
      </w:tblGrid>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4A560C">
            <w:pPr>
              <w:rPr>
                <w:b/>
                <w:bCs/>
                <w:color w:val="000000"/>
                <w:szCs w:val="18"/>
              </w:rPr>
            </w:pPr>
            <w:r>
              <w:rPr>
                <w:b/>
                <w:bCs/>
                <w:color w:val="000000"/>
                <w:szCs w:val="18"/>
              </w:rPr>
              <w:t>19</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A6428F" w:rsidRDefault="00C94FCB" w:rsidP="004A560C">
            <w:pPr>
              <w:rPr>
                <w:b/>
                <w:bCs/>
                <w:color w:val="000000"/>
                <w:szCs w:val="18"/>
              </w:rPr>
            </w:pPr>
            <w:r>
              <w:rPr>
                <w:b/>
                <w:bCs/>
                <w:color w:val="000000"/>
                <w:szCs w:val="18"/>
              </w:rPr>
              <w:t>Casus</w:t>
            </w:r>
          </w:p>
        </w:tc>
      </w:tr>
      <w:tr w:rsidR="00C94FCB" w:rsidRPr="004A560C" w:rsidTr="004A560C">
        <w:tc>
          <w:tcPr>
            <w:tcW w:w="460" w:type="dxa"/>
            <w:tcBorders>
              <w:top w:val="single" w:sz="4" w:space="0" w:color="auto"/>
              <w:left w:val="single" w:sz="4" w:space="0" w:color="auto"/>
              <w:bottom w:val="single" w:sz="4" w:space="0" w:color="auto"/>
              <w:right w:val="nil"/>
            </w:tcBorders>
            <w:noWrap/>
          </w:tcPr>
          <w:p w:rsidR="00C94FCB" w:rsidRPr="004A560C" w:rsidRDefault="00C94FCB" w:rsidP="00B65B25">
            <w:pPr>
              <w:rPr>
                <w:color w:val="000000"/>
                <w:szCs w:val="18"/>
              </w:rPr>
            </w:pPr>
            <w:r w:rsidRPr="004A560C">
              <w:rPr>
                <w:color w:val="000000"/>
                <w:szCs w:val="18"/>
              </w:rPr>
              <w:t>a.</w:t>
            </w:r>
          </w:p>
        </w:tc>
        <w:tc>
          <w:tcPr>
            <w:tcW w:w="3808" w:type="dxa"/>
            <w:tcBorders>
              <w:top w:val="single" w:sz="4" w:space="0" w:color="auto"/>
              <w:left w:val="nil"/>
              <w:bottom w:val="single" w:sz="4" w:space="0" w:color="auto"/>
              <w:right w:val="single" w:sz="4" w:space="0" w:color="auto"/>
            </w:tcBorders>
          </w:tcPr>
          <w:p w:rsidR="00C94FCB" w:rsidRPr="004A560C" w:rsidRDefault="00C94FCB" w:rsidP="004A560C">
            <w:pPr>
              <w:rPr>
                <w:color w:val="000000"/>
                <w:szCs w:val="18"/>
              </w:rPr>
            </w:pPr>
            <w:r w:rsidRPr="004A560C">
              <w:rPr>
                <w:szCs w:val="18"/>
              </w:rPr>
              <w:t>Binnen hoeveel tijd bent u in staat om (volgens specificaties) de data in te winnen?</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r w:rsidRPr="004A560C">
              <w:rPr>
                <w:color w:val="000000"/>
                <w:szCs w:val="18"/>
              </w:rPr>
              <w:t> </w:t>
            </w:r>
          </w:p>
        </w:tc>
      </w:tr>
      <w:tr w:rsidR="00C94FCB" w:rsidRPr="004A560C" w:rsidTr="00B65B25">
        <w:tc>
          <w:tcPr>
            <w:tcW w:w="460" w:type="dxa"/>
            <w:tcBorders>
              <w:top w:val="single" w:sz="4" w:space="0" w:color="auto"/>
              <w:left w:val="single" w:sz="4" w:space="0" w:color="auto"/>
              <w:bottom w:val="single" w:sz="4" w:space="0" w:color="auto"/>
              <w:right w:val="nil"/>
            </w:tcBorders>
            <w:noWrap/>
          </w:tcPr>
          <w:p w:rsidR="00C94FCB" w:rsidRPr="004A560C" w:rsidRDefault="00C94FCB" w:rsidP="00B65B25">
            <w:pPr>
              <w:rPr>
                <w:color w:val="000000"/>
                <w:szCs w:val="18"/>
              </w:rPr>
            </w:pPr>
            <w:r w:rsidRPr="004A560C">
              <w:rPr>
                <w:color w:val="000000"/>
                <w:szCs w:val="18"/>
              </w:rPr>
              <w:t>b.</w:t>
            </w:r>
          </w:p>
        </w:tc>
        <w:tc>
          <w:tcPr>
            <w:tcW w:w="3808" w:type="dxa"/>
            <w:tcBorders>
              <w:top w:val="single" w:sz="4" w:space="0" w:color="auto"/>
              <w:left w:val="nil"/>
              <w:bottom w:val="single" w:sz="4" w:space="0" w:color="auto"/>
              <w:right w:val="single" w:sz="4" w:space="0" w:color="auto"/>
            </w:tcBorders>
          </w:tcPr>
          <w:p w:rsidR="00C94FCB" w:rsidRPr="004A560C" w:rsidRDefault="00C94FCB" w:rsidP="00B65B25">
            <w:pPr>
              <w:rPr>
                <w:color w:val="000000"/>
                <w:szCs w:val="18"/>
              </w:rPr>
            </w:pPr>
            <w:r w:rsidRPr="004A560C">
              <w:rPr>
                <w:szCs w:val="18"/>
              </w:rPr>
              <w:t>In hoeverre bent u in staat om binnen 48 uur de data in te winnen indien de aanvraag in of voor het weekend is of in een vakantieperiode valt?</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p>
        </w:tc>
      </w:tr>
    </w:tbl>
    <w:p w:rsidR="00C94FCB" w:rsidRPr="004A560C" w:rsidRDefault="00C94FCB" w:rsidP="00575627">
      <w:pPr>
        <w:pStyle w:val="Paragraaf"/>
        <w:numPr>
          <w:ilvl w:val="1"/>
          <w:numId w:val="29"/>
        </w:numPr>
        <w:ind w:left="0"/>
        <w:rPr>
          <w:szCs w:val="18"/>
        </w:rPr>
      </w:pPr>
      <w:bookmarkStart w:id="54" w:name="_Toc353892111"/>
      <w:bookmarkStart w:id="55" w:name="_Toc359330258"/>
      <w:r w:rsidRPr="004A560C">
        <w:rPr>
          <w:szCs w:val="18"/>
        </w:rPr>
        <w:t>Risico’s en aandachtspunten</w:t>
      </w:r>
      <w:bookmarkEnd w:id="54"/>
      <w:bookmarkEnd w:id="55"/>
    </w:p>
    <w:tbl>
      <w:tblPr>
        <w:tblW w:w="7812" w:type="dxa"/>
        <w:tblInd w:w="55" w:type="dxa"/>
        <w:tblLayout w:type="fixed"/>
        <w:tblCellMar>
          <w:left w:w="70" w:type="dxa"/>
          <w:right w:w="70" w:type="dxa"/>
        </w:tblCellMar>
        <w:tblLook w:val="00A0"/>
      </w:tblPr>
      <w:tblGrid>
        <w:gridCol w:w="555"/>
        <w:gridCol w:w="2154"/>
        <w:gridCol w:w="2126"/>
        <w:gridCol w:w="2977"/>
      </w:tblGrid>
      <w:tr w:rsidR="00C94FCB" w:rsidRPr="004A560C" w:rsidTr="00A6428F">
        <w:tc>
          <w:tcPr>
            <w:tcW w:w="555" w:type="dxa"/>
            <w:tcBorders>
              <w:top w:val="single" w:sz="4" w:space="0" w:color="auto"/>
              <w:left w:val="single" w:sz="4" w:space="0" w:color="auto"/>
              <w:bottom w:val="single" w:sz="4" w:space="0" w:color="auto"/>
              <w:right w:val="nil"/>
            </w:tcBorders>
            <w:noWrap/>
          </w:tcPr>
          <w:p w:rsidR="00C94FCB" w:rsidRPr="004A560C" w:rsidRDefault="00C94FCB" w:rsidP="00B65B25">
            <w:pPr>
              <w:rPr>
                <w:b/>
                <w:bCs/>
                <w:color w:val="000000"/>
                <w:szCs w:val="18"/>
              </w:rPr>
            </w:pPr>
            <w:r>
              <w:rPr>
                <w:b/>
                <w:bCs/>
                <w:color w:val="000000"/>
                <w:szCs w:val="18"/>
              </w:rPr>
              <w:t>20</w:t>
            </w:r>
            <w:r w:rsidRPr="004A560C">
              <w:rPr>
                <w:b/>
                <w:bCs/>
                <w:color w:val="000000"/>
                <w:szCs w:val="18"/>
              </w:rPr>
              <w:t>.</w:t>
            </w:r>
          </w:p>
        </w:tc>
        <w:tc>
          <w:tcPr>
            <w:tcW w:w="7257" w:type="dxa"/>
            <w:gridSpan w:val="3"/>
            <w:tcBorders>
              <w:top w:val="single" w:sz="4" w:space="0" w:color="auto"/>
              <w:left w:val="nil"/>
              <w:bottom w:val="single" w:sz="4" w:space="0" w:color="auto"/>
              <w:right w:val="single" w:sz="4" w:space="0" w:color="000000"/>
            </w:tcBorders>
            <w:noWrap/>
          </w:tcPr>
          <w:p w:rsidR="00C94FCB" w:rsidRPr="004A560C" w:rsidRDefault="00C94FCB" w:rsidP="00B65B25">
            <w:pPr>
              <w:rPr>
                <w:b/>
                <w:bCs/>
                <w:color w:val="000000"/>
                <w:szCs w:val="18"/>
              </w:rPr>
            </w:pPr>
            <w:r w:rsidRPr="004A560C">
              <w:rPr>
                <w:b/>
                <w:bCs/>
                <w:color w:val="000000"/>
                <w:szCs w:val="18"/>
              </w:rPr>
              <w:t>Risico’s en aandachtspunten</w:t>
            </w:r>
          </w:p>
          <w:p w:rsidR="00C94FCB" w:rsidRPr="004A560C" w:rsidRDefault="00C94FCB" w:rsidP="00B65B25">
            <w:pPr>
              <w:rPr>
                <w:szCs w:val="18"/>
              </w:rPr>
            </w:pPr>
            <w:r w:rsidRPr="004A560C">
              <w:rPr>
                <w:szCs w:val="18"/>
              </w:rPr>
              <w:t>Welke risico’s en aandachtspunten zijn in deze marktconsultatie niet aan bod gekomen en zijn volgens u wel van belang voor de deelnemende overheden?</w:t>
            </w:r>
          </w:p>
        </w:tc>
      </w:tr>
      <w:tr w:rsidR="00C94FCB" w:rsidRPr="004A560C" w:rsidTr="004A560C">
        <w:tc>
          <w:tcPr>
            <w:tcW w:w="2709" w:type="dxa"/>
            <w:gridSpan w:val="2"/>
            <w:tcBorders>
              <w:top w:val="single" w:sz="4" w:space="0" w:color="auto"/>
              <w:left w:val="single" w:sz="4" w:space="0" w:color="auto"/>
              <w:bottom w:val="single" w:sz="4" w:space="0" w:color="auto"/>
              <w:right w:val="single" w:sz="4" w:space="0" w:color="auto"/>
            </w:tcBorders>
            <w:noWrap/>
          </w:tcPr>
          <w:p w:rsidR="00C94FCB" w:rsidRPr="004A560C" w:rsidRDefault="00C94FCB" w:rsidP="00B65B25">
            <w:pPr>
              <w:rPr>
                <w:color w:val="000000"/>
                <w:szCs w:val="18"/>
                <w:u w:val="single"/>
              </w:rPr>
            </w:pPr>
            <w:r w:rsidRPr="004A560C">
              <w:rPr>
                <w:color w:val="000000"/>
                <w:szCs w:val="18"/>
                <w:u w:val="single"/>
              </w:rPr>
              <w:t>Beschrijving issue</w:t>
            </w:r>
          </w:p>
        </w:tc>
        <w:tc>
          <w:tcPr>
            <w:tcW w:w="2126" w:type="dxa"/>
            <w:tcBorders>
              <w:top w:val="single" w:sz="4" w:space="0" w:color="auto"/>
              <w:left w:val="single" w:sz="4" w:space="0" w:color="auto"/>
              <w:bottom w:val="single" w:sz="4" w:space="0" w:color="auto"/>
              <w:right w:val="single" w:sz="4" w:space="0" w:color="auto"/>
            </w:tcBorders>
          </w:tcPr>
          <w:p w:rsidR="00C94FCB" w:rsidRPr="004A560C" w:rsidRDefault="00C94FCB" w:rsidP="00B65B25">
            <w:pPr>
              <w:rPr>
                <w:color w:val="000000"/>
                <w:szCs w:val="18"/>
                <w:u w:val="single"/>
              </w:rPr>
            </w:pPr>
            <w:r w:rsidRPr="004A560C">
              <w:rPr>
                <w:color w:val="000000"/>
                <w:szCs w:val="18"/>
                <w:u w:val="single"/>
              </w:rPr>
              <w:t>Impact (blokkerend/ major/ minor)</w:t>
            </w:r>
          </w:p>
        </w:tc>
        <w:tc>
          <w:tcPr>
            <w:tcW w:w="2977"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u w:val="single"/>
              </w:rPr>
            </w:pPr>
            <w:r w:rsidRPr="004A560C">
              <w:rPr>
                <w:color w:val="000000"/>
                <w:szCs w:val="18"/>
                <w:u w:val="single"/>
              </w:rPr>
              <w:t> Toelichting</w:t>
            </w:r>
          </w:p>
        </w:tc>
      </w:tr>
      <w:tr w:rsidR="00C94FCB" w:rsidRPr="004A560C" w:rsidTr="004A560C">
        <w:trPr>
          <w:trHeight w:val="567"/>
        </w:trPr>
        <w:tc>
          <w:tcPr>
            <w:tcW w:w="2709" w:type="dxa"/>
            <w:gridSpan w:val="2"/>
            <w:tcBorders>
              <w:top w:val="single" w:sz="4" w:space="0" w:color="auto"/>
              <w:left w:val="single" w:sz="4" w:space="0" w:color="auto"/>
              <w:bottom w:val="single" w:sz="4" w:space="0" w:color="auto"/>
              <w:right w:val="single" w:sz="4" w:space="0" w:color="auto"/>
            </w:tcBorders>
            <w:noWrap/>
          </w:tcPr>
          <w:p w:rsidR="00C94FCB" w:rsidRPr="004A560C" w:rsidRDefault="00C94FCB" w:rsidP="00B65B25">
            <w:pPr>
              <w:rPr>
                <w:color w:val="000000"/>
                <w:szCs w:val="18"/>
              </w:rPr>
            </w:pPr>
          </w:p>
        </w:tc>
        <w:tc>
          <w:tcPr>
            <w:tcW w:w="2126" w:type="dxa"/>
            <w:tcBorders>
              <w:top w:val="single" w:sz="4" w:space="0" w:color="auto"/>
              <w:left w:val="single" w:sz="4" w:space="0" w:color="auto"/>
              <w:bottom w:val="single" w:sz="4" w:space="0" w:color="auto"/>
              <w:right w:val="single" w:sz="4" w:space="0" w:color="auto"/>
            </w:tcBorders>
          </w:tcPr>
          <w:p w:rsidR="00C94FCB" w:rsidRPr="004A560C" w:rsidRDefault="00C94FCB" w:rsidP="00B65B25">
            <w:pPr>
              <w:rPr>
                <w:color w:val="000000"/>
                <w:szCs w:val="18"/>
              </w:rPr>
            </w:pPr>
          </w:p>
        </w:tc>
        <w:tc>
          <w:tcPr>
            <w:tcW w:w="2977"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p>
        </w:tc>
      </w:tr>
      <w:tr w:rsidR="00C94FCB" w:rsidRPr="004A560C" w:rsidTr="004A560C">
        <w:trPr>
          <w:trHeight w:val="567"/>
        </w:trPr>
        <w:tc>
          <w:tcPr>
            <w:tcW w:w="2709" w:type="dxa"/>
            <w:gridSpan w:val="2"/>
            <w:tcBorders>
              <w:top w:val="single" w:sz="4" w:space="0" w:color="auto"/>
              <w:left w:val="single" w:sz="4" w:space="0" w:color="auto"/>
              <w:bottom w:val="single" w:sz="4" w:space="0" w:color="auto"/>
              <w:right w:val="single" w:sz="4" w:space="0" w:color="auto"/>
            </w:tcBorders>
            <w:noWrap/>
          </w:tcPr>
          <w:p w:rsidR="00C94FCB" w:rsidRPr="004A560C" w:rsidRDefault="00C94FCB" w:rsidP="00B65B25">
            <w:pPr>
              <w:rPr>
                <w:color w:val="000000"/>
                <w:szCs w:val="18"/>
              </w:rPr>
            </w:pPr>
          </w:p>
        </w:tc>
        <w:tc>
          <w:tcPr>
            <w:tcW w:w="2126" w:type="dxa"/>
            <w:tcBorders>
              <w:top w:val="single" w:sz="4" w:space="0" w:color="auto"/>
              <w:left w:val="single" w:sz="4" w:space="0" w:color="auto"/>
              <w:bottom w:val="single" w:sz="4" w:space="0" w:color="auto"/>
              <w:right w:val="single" w:sz="4" w:space="0" w:color="auto"/>
            </w:tcBorders>
          </w:tcPr>
          <w:p w:rsidR="00C94FCB" w:rsidRPr="004A560C" w:rsidRDefault="00C94FCB" w:rsidP="00B65B25">
            <w:pPr>
              <w:rPr>
                <w:color w:val="000000"/>
                <w:szCs w:val="18"/>
              </w:rPr>
            </w:pPr>
          </w:p>
        </w:tc>
        <w:tc>
          <w:tcPr>
            <w:tcW w:w="2977"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p>
        </w:tc>
      </w:tr>
      <w:tr w:rsidR="00C94FCB" w:rsidRPr="004A560C" w:rsidTr="004A560C">
        <w:trPr>
          <w:trHeight w:val="567"/>
        </w:trPr>
        <w:tc>
          <w:tcPr>
            <w:tcW w:w="2709" w:type="dxa"/>
            <w:gridSpan w:val="2"/>
            <w:tcBorders>
              <w:top w:val="single" w:sz="4" w:space="0" w:color="auto"/>
              <w:left w:val="single" w:sz="4" w:space="0" w:color="auto"/>
              <w:bottom w:val="single" w:sz="4" w:space="0" w:color="auto"/>
              <w:right w:val="single" w:sz="4" w:space="0" w:color="auto"/>
            </w:tcBorders>
            <w:noWrap/>
          </w:tcPr>
          <w:p w:rsidR="00C94FCB" w:rsidRPr="004A560C" w:rsidRDefault="00C94FCB" w:rsidP="00B65B25">
            <w:pPr>
              <w:rPr>
                <w:color w:val="000000"/>
                <w:szCs w:val="18"/>
              </w:rPr>
            </w:pPr>
          </w:p>
        </w:tc>
        <w:tc>
          <w:tcPr>
            <w:tcW w:w="2126" w:type="dxa"/>
            <w:tcBorders>
              <w:top w:val="single" w:sz="4" w:space="0" w:color="auto"/>
              <w:left w:val="single" w:sz="4" w:space="0" w:color="auto"/>
              <w:bottom w:val="single" w:sz="4" w:space="0" w:color="auto"/>
              <w:right w:val="single" w:sz="4" w:space="0" w:color="auto"/>
            </w:tcBorders>
          </w:tcPr>
          <w:p w:rsidR="00C94FCB" w:rsidRPr="004A560C" w:rsidRDefault="00C94FCB" w:rsidP="00B65B25">
            <w:pPr>
              <w:rPr>
                <w:color w:val="000000"/>
                <w:szCs w:val="18"/>
              </w:rPr>
            </w:pPr>
          </w:p>
        </w:tc>
        <w:tc>
          <w:tcPr>
            <w:tcW w:w="2977"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p>
        </w:tc>
      </w:tr>
    </w:tbl>
    <w:p w:rsidR="00C94FCB" w:rsidRPr="004A560C" w:rsidRDefault="00C94FCB" w:rsidP="00575627">
      <w:pPr>
        <w:pStyle w:val="Paragraaf"/>
        <w:numPr>
          <w:ilvl w:val="1"/>
          <w:numId w:val="29"/>
        </w:numPr>
        <w:ind w:left="0"/>
        <w:rPr>
          <w:szCs w:val="18"/>
        </w:rPr>
      </w:pPr>
      <w:bookmarkStart w:id="56" w:name="_Toc353892112"/>
      <w:bookmarkStart w:id="57" w:name="_Toc359330259"/>
      <w:r w:rsidRPr="004A560C">
        <w:rPr>
          <w:szCs w:val="18"/>
        </w:rPr>
        <w:t>Overige</w:t>
      </w:r>
      <w:bookmarkEnd w:id="56"/>
      <w:bookmarkEnd w:id="57"/>
    </w:p>
    <w:tbl>
      <w:tblPr>
        <w:tblW w:w="7812" w:type="dxa"/>
        <w:tblInd w:w="55" w:type="dxa"/>
        <w:tblCellMar>
          <w:left w:w="70" w:type="dxa"/>
          <w:right w:w="70" w:type="dxa"/>
        </w:tblCellMar>
        <w:tblLook w:val="00A0"/>
      </w:tblPr>
      <w:tblGrid>
        <w:gridCol w:w="461"/>
        <w:gridCol w:w="3808"/>
        <w:gridCol w:w="3544"/>
      </w:tblGrid>
      <w:tr w:rsidR="00C94FCB" w:rsidRPr="004A560C" w:rsidTr="00B65B25">
        <w:tc>
          <w:tcPr>
            <w:tcW w:w="460" w:type="dxa"/>
            <w:tcBorders>
              <w:top w:val="single" w:sz="4" w:space="0" w:color="auto"/>
              <w:left w:val="single" w:sz="4" w:space="0" w:color="auto"/>
              <w:bottom w:val="single" w:sz="4" w:space="0" w:color="auto"/>
              <w:right w:val="nil"/>
            </w:tcBorders>
            <w:noWrap/>
          </w:tcPr>
          <w:p w:rsidR="00C94FCB" w:rsidRPr="004A560C" w:rsidRDefault="00C94FCB" w:rsidP="00B65B25">
            <w:pPr>
              <w:rPr>
                <w:b/>
                <w:bCs/>
                <w:color w:val="000000"/>
                <w:szCs w:val="18"/>
              </w:rPr>
            </w:pPr>
            <w:r>
              <w:rPr>
                <w:b/>
                <w:bCs/>
                <w:color w:val="000000"/>
                <w:szCs w:val="18"/>
              </w:rPr>
              <w:t>21</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4A560C">
            <w:pPr>
              <w:rPr>
                <w:szCs w:val="18"/>
              </w:rPr>
            </w:pPr>
            <w:r>
              <w:rPr>
                <w:b/>
                <w:szCs w:val="18"/>
              </w:rPr>
              <w:t>Technologische ontwikkelingen</w:t>
            </w:r>
          </w:p>
        </w:tc>
      </w:tr>
      <w:tr w:rsidR="00C94FCB" w:rsidRPr="004A560C" w:rsidTr="00B65B25">
        <w:tc>
          <w:tcPr>
            <w:tcW w:w="460" w:type="dxa"/>
            <w:tcBorders>
              <w:top w:val="single" w:sz="4" w:space="0" w:color="auto"/>
              <w:left w:val="single" w:sz="4" w:space="0" w:color="auto"/>
              <w:bottom w:val="single" w:sz="4" w:space="0" w:color="auto"/>
              <w:right w:val="nil"/>
            </w:tcBorders>
            <w:noWrap/>
          </w:tcPr>
          <w:p w:rsidR="00C94FCB" w:rsidRPr="004A560C" w:rsidRDefault="00C94FCB" w:rsidP="00B65B25">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035B8A">
            <w:pPr>
              <w:rPr>
                <w:color w:val="000000"/>
                <w:szCs w:val="18"/>
              </w:rPr>
            </w:pPr>
            <w:r w:rsidRPr="004A560C">
              <w:rPr>
                <w:szCs w:val="18"/>
              </w:rPr>
              <w:t xml:space="preserve">Welke </w:t>
            </w:r>
            <w:r>
              <w:rPr>
                <w:szCs w:val="18"/>
              </w:rPr>
              <w:t>technologische ontwikkelingen voorziet u voor respectievelijk de k</w:t>
            </w:r>
            <w:r>
              <w:rPr>
                <w:szCs w:val="18"/>
              </w:rPr>
              <w:t>o</w:t>
            </w:r>
            <w:r>
              <w:rPr>
                <w:szCs w:val="18"/>
              </w:rPr>
              <w:t>mende twee jaar, de komende vijf jaar en de komende tien jaar, die invloed kunnen hebben op de voor het AHN gebruikte technieken en methodieken</w:t>
            </w:r>
            <w:r w:rsidRPr="004A560C">
              <w:rPr>
                <w:szCs w:val="18"/>
              </w:rPr>
              <w:t>?</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r w:rsidRPr="004A560C">
              <w:rPr>
                <w:color w:val="000000"/>
                <w:szCs w:val="18"/>
              </w:rPr>
              <w:t> </w:t>
            </w:r>
          </w:p>
        </w:tc>
      </w:tr>
    </w:tbl>
    <w:p w:rsidR="00C94FCB" w:rsidRDefault="00C94FCB" w:rsidP="004A560C">
      <w:pPr>
        <w:pStyle w:val="broodtekst"/>
        <w:rPr>
          <w:szCs w:val="18"/>
        </w:rPr>
      </w:pPr>
    </w:p>
    <w:tbl>
      <w:tblPr>
        <w:tblW w:w="7813" w:type="dxa"/>
        <w:tblInd w:w="55" w:type="dxa"/>
        <w:tblCellMar>
          <w:left w:w="70" w:type="dxa"/>
          <w:right w:w="70" w:type="dxa"/>
        </w:tblCellMar>
        <w:tblLook w:val="00A0"/>
      </w:tblPr>
      <w:tblGrid>
        <w:gridCol w:w="461"/>
        <w:gridCol w:w="3808"/>
        <w:gridCol w:w="3544"/>
      </w:tblGrid>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B65B25">
            <w:pPr>
              <w:rPr>
                <w:b/>
                <w:bCs/>
                <w:color w:val="000000"/>
                <w:szCs w:val="18"/>
              </w:rPr>
            </w:pPr>
            <w:r>
              <w:rPr>
                <w:b/>
                <w:bCs/>
                <w:color w:val="000000"/>
                <w:szCs w:val="18"/>
              </w:rPr>
              <w:t>22</w:t>
            </w:r>
            <w:r w:rsidRPr="004A560C">
              <w:rPr>
                <w:b/>
                <w:bCs/>
                <w:color w:val="000000"/>
                <w:szCs w:val="18"/>
              </w:rPr>
              <w:t>.</w:t>
            </w:r>
          </w:p>
        </w:tc>
        <w:tc>
          <w:tcPr>
            <w:tcW w:w="7352" w:type="dxa"/>
            <w:gridSpan w:val="2"/>
            <w:tcBorders>
              <w:top w:val="single" w:sz="4" w:space="0" w:color="auto"/>
              <w:left w:val="nil"/>
              <w:bottom w:val="single" w:sz="4" w:space="0" w:color="auto"/>
              <w:right w:val="single" w:sz="4" w:space="0" w:color="000000"/>
            </w:tcBorders>
            <w:noWrap/>
          </w:tcPr>
          <w:p w:rsidR="00C94FCB" w:rsidRPr="004A560C" w:rsidRDefault="00C94FCB" w:rsidP="00B65B25">
            <w:pPr>
              <w:rPr>
                <w:szCs w:val="18"/>
              </w:rPr>
            </w:pPr>
            <w:r>
              <w:rPr>
                <w:b/>
                <w:szCs w:val="18"/>
              </w:rPr>
              <w:t>Relevante dienstverlening</w:t>
            </w:r>
          </w:p>
        </w:tc>
      </w:tr>
      <w:tr w:rsidR="00C94FCB" w:rsidRPr="004A560C" w:rsidTr="00A6428F">
        <w:tc>
          <w:tcPr>
            <w:tcW w:w="461" w:type="dxa"/>
            <w:tcBorders>
              <w:top w:val="single" w:sz="4" w:space="0" w:color="auto"/>
              <w:left w:val="single" w:sz="4" w:space="0" w:color="auto"/>
              <w:bottom w:val="single" w:sz="4" w:space="0" w:color="auto"/>
              <w:right w:val="nil"/>
            </w:tcBorders>
            <w:noWrap/>
          </w:tcPr>
          <w:p w:rsidR="00C94FCB" w:rsidRPr="004A560C" w:rsidRDefault="00C94FCB" w:rsidP="00B65B25">
            <w:pPr>
              <w:rPr>
                <w:color w:val="000000"/>
                <w:szCs w:val="18"/>
              </w:rPr>
            </w:pPr>
          </w:p>
        </w:tc>
        <w:tc>
          <w:tcPr>
            <w:tcW w:w="3808" w:type="dxa"/>
            <w:tcBorders>
              <w:top w:val="single" w:sz="4" w:space="0" w:color="auto"/>
              <w:left w:val="nil"/>
              <w:bottom w:val="single" w:sz="4" w:space="0" w:color="auto"/>
              <w:right w:val="single" w:sz="4" w:space="0" w:color="auto"/>
            </w:tcBorders>
          </w:tcPr>
          <w:p w:rsidR="00C94FCB" w:rsidRPr="004A560C" w:rsidRDefault="00C94FCB" w:rsidP="00B65B25">
            <w:pPr>
              <w:rPr>
                <w:color w:val="000000"/>
                <w:szCs w:val="18"/>
              </w:rPr>
            </w:pPr>
            <w:r w:rsidRPr="004A560C">
              <w:rPr>
                <w:szCs w:val="18"/>
              </w:rPr>
              <w:t>Welke</w:t>
            </w:r>
            <w:r>
              <w:rPr>
                <w:szCs w:val="18"/>
              </w:rPr>
              <w:t xml:space="preserve"> voor het AHN</w:t>
            </w:r>
            <w:r w:rsidRPr="004A560C">
              <w:rPr>
                <w:szCs w:val="18"/>
              </w:rPr>
              <w:t xml:space="preserve"> relevante diens</w:t>
            </w:r>
            <w:r w:rsidRPr="004A560C">
              <w:rPr>
                <w:szCs w:val="18"/>
              </w:rPr>
              <w:t>t</w:t>
            </w:r>
            <w:r w:rsidRPr="004A560C">
              <w:rPr>
                <w:szCs w:val="18"/>
              </w:rPr>
              <w:t>verlening kunt u aanbieden naast het inwinnen dan wel het controleren van hoogtedata?</w:t>
            </w:r>
          </w:p>
        </w:tc>
        <w:tc>
          <w:tcPr>
            <w:tcW w:w="3544" w:type="dxa"/>
            <w:tcBorders>
              <w:top w:val="single" w:sz="4" w:space="0" w:color="auto"/>
              <w:left w:val="nil"/>
              <w:bottom w:val="single" w:sz="4" w:space="0" w:color="auto"/>
              <w:right w:val="single" w:sz="4" w:space="0" w:color="auto"/>
            </w:tcBorders>
            <w:noWrap/>
          </w:tcPr>
          <w:p w:rsidR="00C94FCB" w:rsidRPr="004A560C" w:rsidRDefault="00C94FCB" w:rsidP="00B65B25">
            <w:pPr>
              <w:rPr>
                <w:color w:val="000000"/>
                <w:szCs w:val="18"/>
              </w:rPr>
            </w:pPr>
            <w:r w:rsidRPr="004A560C">
              <w:rPr>
                <w:color w:val="000000"/>
                <w:szCs w:val="18"/>
              </w:rPr>
              <w:t> </w:t>
            </w:r>
          </w:p>
        </w:tc>
      </w:tr>
    </w:tbl>
    <w:p w:rsidR="00C94FCB" w:rsidRDefault="00C94FCB" w:rsidP="00F137CC">
      <w:pPr>
        <w:pStyle w:val="ListParagraph1"/>
        <w:numPr>
          <w:ilvl w:val="0"/>
          <w:numId w:val="0"/>
        </w:numPr>
      </w:pPr>
    </w:p>
    <w:p w:rsidR="00C94FCB" w:rsidRPr="00962762" w:rsidRDefault="00C94FCB" w:rsidP="00B84182">
      <w:pPr>
        <w:pStyle w:val="GenummerdHoofdstuk"/>
        <w:numPr>
          <w:ilvl w:val="0"/>
          <w:numId w:val="0"/>
        </w:numPr>
      </w:pPr>
      <w:bookmarkStart w:id="58" w:name="_Toc359330260"/>
      <w:r w:rsidRPr="00962762">
        <w:t>Bijlagen</w:t>
      </w:r>
      <w:bookmarkEnd w:id="58"/>
    </w:p>
    <w:p w:rsidR="00C94FCB" w:rsidRDefault="00C94FCB" w:rsidP="00F137CC">
      <w:pPr>
        <w:pStyle w:val="broodtekst"/>
        <w:rPr>
          <w:szCs w:val="18"/>
        </w:rPr>
      </w:pPr>
      <w:r>
        <w:rPr>
          <w:szCs w:val="18"/>
        </w:rPr>
        <w:t>Bijlage 1a. PVE Inwinning AHN2</w:t>
      </w:r>
    </w:p>
    <w:p w:rsidR="00C94FCB" w:rsidRPr="00F137CC" w:rsidRDefault="00C94FCB" w:rsidP="00F137CC">
      <w:pPr>
        <w:pStyle w:val="broodtekst"/>
      </w:pPr>
      <w:r>
        <w:rPr>
          <w:szCs w:val="18"/>
        </w:rPr>
        <w:t>Bijlage 1b. PVE Controle AHN2</w:t>
      </w:r>
    </w:p>
    <w:sectPr w:rsidR="00C94FCB" w:rsidRPr="00F137CC" w:rsidSect="00DB0011">
      <w:headerReference w:type="even" r:id="rId19"/>
      <w:footerReference w:type="even" r:id="rId20"/>
      <w:footerReference w:type="default" r:id="rId21"/>
      <w:type w:val="evenPage"/>
      <w:pgSz w:w="11905" w:h="16837"/>
      <w:pgMar w:top="2670" w:right="964" w:bottom="1134" w:left="2098" w:header="1797" w:footer="709" w:gutter="1134"/>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FCB" w:rsidRDefault="00C94FCB">
      <w:r>
        <w:separator/>
      </w:r>
    </w:p>
  </w:endnote>
  <w:endnote w:type="continuationSeparator" w:id="1">
    <w:p w:rsidR="00C94FCB" w:rsidRDefault="00C94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Footer"/>
    </w:pPr>
    <w:r>
      <w:rPr>
        <w:noProof/>
      </w:rPr>
      <w:pict>
        <v:shapetype id="_x0000_t202" coordsize="21600,21600" o:spt="202" path="m,l,21600r21600,l21600,xe">
          <v:stroke joinstyle="miter"/>
          <v:path gradientshapeok="t" o:connecttype="rect"/>
        </v:shapetype>
        <v:shape id="Text Box 27" o:spid="_x0000_s2060" type="#_x0000_t202" style="position:absolute;margin-left:104.9pt;margin-top:800.3pt;width:99.2pt;height:11.35pt;z-index:251677696;visibility:visible;mso-position-horizontal-relative:page;mso-position-vertical-relative:page" strokecolor="white" strokeweight="0">
          <v:textbox style="mso-next-textbox:#Text Box 27" inset="0,0,0,0">
            <w:txbxContent>
              <w:p w:rsidR="00C94FCB" w:rsidRDefault="00C94FCB">
                <w:pPr>
                  <w:pStyle w:val="Huisstijl-Paginanummer"/>
                </w:pPr>
                <w:r>
                  <w:t>Pagina </w:t>
                </w:r>
                <w:fldSimple w:instr=" PAGE    \* MERGEFORMAT ">
                  <w:r>
                    <w:t>6</w:t>
                  </w:r>
                </w:fldSimple>
                <w:r>
                  <w:t> van </w:t>
                </w:r>
                <w:fldSimple w:instr=" NUMPAGES  \* Arabic  \* MERGEFORMAT ">
                  <w:r>
                    <w:t>22</w:t>
                  </w:r>
                </w:fldSimple>
              </w:p>
              <w:p w:rsidR="00C94FCB" w:rsidRDefault="00C94FCB">
                <w:pPr>
                  <w:pStyle w:val="Huisstijl-Paginanummer"/>
                </w:pPr>
              </w:p>
              <w:p w:rsidR="00C94FCB" w:rsidRDefault="00C94FCB"/>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Footer"/>
    </w:pPr>
    <w:r>
      <w:rPr>
        <w:noProof/>
      </w:rPr>
      <w:pict>
        <v:shapetype id="_x0000_t202" coordsize="21600,21600" o:spt="202" path="m,l,21600r21600,l21600,xe">
          <v:stroke joinstyle="miter"/>
          <v:path gradientshapeok="t" o:connecttype="rect"/>
        </v:shapetype>
        <v:shape id="Text Box 6" o:spid="_x0000_s2061" type="#_x0000_t202" style="position:absolute;margin-left:446.8pt;margin-top:800.3pt;width:99.2pt;height:11.35pt;z-index:251679744;visibility:visible;mso-position-horizontal-relative:page;mso-position-vertical-relative:page" strokecolor="white" strokeweight="0">
          <v:textbox style="mso-next-textbox:#Text Box 6" inset="0,0,0,0">
            <w:txbxContent>
              <w:p w:rsidR="00C94FCB" w:rsidRDefault="00C94FCB">
                <w:pPr>
                  <w:pStyle w:val="Huisstijl-Paginanummer"/>
                  <w:jc w:val="right"/>
                </w:pPr>
                <w:r>
                  <w:t>Pagina </w:t>
                </w:r>
                <w:fldSimple w:instr=" PAGE    \* MERGEFORMAT ">
                  <w:r>
                    <w:t>5</w:t>
                  </w:r>
                </w:fldSimple>
                <w:r>
                  <w:t> van </w:t>
                </w:r>
                <w:fldSimple w:instr=" NUMPAGES  \* Arabic  \* MERGEFORMAT ">
                  <w:r>
                    <w:t>22</w:t>
                  </w:r>
                </w:fldSimple>
              </w:p>
              <w:p w:rsidR="00C94FCB" w:rsidRDefault="00C94FCB">
                <w:pPr>
                  <w:pStyle w:val="Huisstijl-Paginanummer"/>
                </w:pPr>
              </w:p>
              <w:p w:rsidR="00C94FCB" w:rsidRDefault="00C94FCB"/>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FCB" w:rsidRDefault="00C94FCB">
      <w:r>
        <w:rPr>
          <w:color w:val="000000"/>
        </w:rPr>
        <w:separator/>
      </w:r>
    </w:p>
  </w:footnote>
  <w:footnote w:type="continuationSeparator" w:id="1">
    <w:p w:rsidR="00C94FCB" w:rsidRDefault="00C94FCB">
      <w:r>
        <w:continuationSeparator/>
      </w:r>
    </w:p>
  </w:footnote>
  <w:footnote w:id="2">
    <w:p w:rsidR="00C94FCB" w:rsidRPr="0088313D" w:rsidRDefault="00C94FCB" w:rsidP="00200F39">
      <w:pPr>
        <w:pStyle w:val="FootnoteText"/>
        <w:ind w:left="540"/>
        <w:rPr>
          <w:sz w:val="16"/>
          <w:szCs w:val="16"/>
        </w:rPr>
      </w:pPr>
      <w:r w:rsidRPr="0088313D">
        <w:rPr>
          <w:rStyle w:val="FootnoteReference"/>
          <w:sz w:val="16"/>
          <w:szCs w:val="16"/>
        </w:rPr>
        <w:footnoteRef/>
      </w:r>
      <w:r w:rsidRPr="0088313D">
        <w:rPr>
          <w:sz w:val="16"/>
          <w:szCs w:val="16"/>
        </w:rPr>
        <w:t xml:space="preserve"> . LIDAR (“Light Detection and Ranging” ofwel “Laser Imaging Detection and Ranging”) is een technologie die de afstand tot een object of oppervlak bepaalt door middel van het gebruik van laserpulsen; ook wel laseraltimetrie genoemd.</w:t>
      </w:r>
    </w:p>
    <w:p w:rsidR="00C94FCB" w:rsidRDefault="00C94FCB" w:rsidP="00200F39">
      <w:pPr>
        <w:pStyle w:val="FootnoteText"/>
        <w:ind w:left="54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2049" type="#_x0000_t75" style="position:absolute;margin-left:318.65pt;margin-top:0;width:183.95pt;height:124.45pt;z-index:251660288;visibility:visible;mso-position-horizontal-relative:page;mso-position-vertical-relative:page">
          <v:imagedata r:id="rId1" o:title=""/>
          <w10:wrap anchorx="page" anchory="page"/>
        </v:shape>
      </w:pict>
    </w:r>
    <w:r>
      <w:rPr>
        <w:noProof/>
      </w:rPr>
      <w:pict>
        <v:shape id="Afbeelding 6" o:spid="_x0000_s2050" type="#_x0000_t75" style="position:absolute;margin-left:278.95pt;margin-top:0;width:36.85pt;height:124.45pt;z-index:251661312;visibility:visible;mso-position-horizontal-relative:page;mso-position-vertical-relative:page">
          <v:imagedata r:id="rId2" o:title=""/>
          <w10:wrap anchorx="page" anchory="page"/>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62336;visibility:hidden" adj="108000">
          <v:path o:connecttype="segments"/>
          <o:lock v:ext="edit" selection="t" text="f" shapetype="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64384;visibility:hidden" adj="108000">
          <v:path o:connecttype="segments"/>
          <o:lock v:ext="edit" selection="t" text="f" shapetype="f"/>
        </v:shape>
      </w:pict>
    </w:r>
    <w:r>
      <w:rPr>
        <w:noProof/>
      </w:rPr>
      <w:pict>
        <v:shape id="_x0000_s2053" type="#_x0000_t136" style="position:absolute;margin-left:0;margin-top:0;width:434.8pt;height:96.6pt;rotation:315;z-index:-251651072;visibility:visible;mso-position-horizontal:left;mso-position-horizontal-relative:margin;mso-position-vertical:center;mso-position-vertical-relative:margin" fillcolor="silver" stroked="f">
          <v:fill opacity=".5"/>
          <v:textpath style="font-family:&quot;Verdana&quot;;font-size:1pt" string="CONCEP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CB" w:rsidRDefault="00C94FCB">
    <w:pPr>
      <w:pStyle w:val="Header"/>
    </w:pPr>
    <w:r>
      <w:rPr>
        <w:noProof/>
      </w:rPr>
      <w:pict>
        <v:shapetype id="_x0000_t202" coordsize="21600,21600" o:spt="202" path="m,l,21600r21600,l21600,xe">
          <v:stroke joinstyle="miter"/>
          <v:path gradientshapeok="t" o:connecttype="rect"/>
        </v:shapetype>
        <v:shape id="Text Box 4" o:spid="_x0000_s2058" type="#_x0000_t202" style="position:absolute;margin-left:104.9pt;margin-top:27.8pt;width:311.8pt;height:26.35pt;z-index:251674624;visibility:visible;mso-position-horizontal-relative:page;mso-position-vertical-relative:page" strokecolor="white" strokeweight="0">
          <v:textbox style="mso-next-textbox:#Text Box 4" inset="0,0,0,0">
            <w:txbxContent>
              <w:p w:rsidR="00C94FCB" w:rsidRDefault="00C94FCB">
                <w:pPr>
                  <w:pStyle w:val="Huisstijl-koptekst"/>
                </w:pPr>
                <w:r>
                  <w:t>Marktconsultatie | 19 juni 2013</w:t>
                </w:r>
              </w:p>
              <w:p w:rsidR="00C94FCB" w:rsidRDefault="00C94FCB" w:rsidP="00730ED9">
                <w:pPr>
                  <w:pStyle w:val="Huisstijl-koptekst"/>
                </w:pPr>
                <w:r>
                  <w:t>Inwinning en controle AHN 2014/2015</w:t>
                </w:r>
              </w:p>
              <w:p w:rsidR="00C94FCB" w:rsidRDefault="00C94FCB">
                <w:pPr>
                  <w:pStyle w:val="Huisstijl-koptekst"/>
                </w:pPr>
              </w:p>
            </w:txbxContent>
          </v:textbox>
          <w10:wrap anchorx="page" anchory="page"/>
          <w10:anchorlock/>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0pt;height:50pt;z-index:251675648;visibility:hidden" adj="108000">
          <v:path o:connecttype="segments"/>
          <o:lock v:ext="edit" selection="t" text="f" shapetype="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4CEA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C28DB6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5A5C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F6677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8F8C3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24C9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88CA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3015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F4F1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34FBC4"/>
    <w:lvl w:ilvl="0">
      <w:start w:val="1"/>
      <w:numFmt w:val="bullet"/>
      <w:lvlText w:val=""/>
      <w:lvlJc w:val="left"/>
      <w:pPr>
        <w:tabs>
          <w:tab w:val="num" w:pos="360"/>
        </w:tabs>
        <w:ind w:left="360" w:hanging="360"/>
      </w:pPr>
      <w:rPr>
        <w:rFonts w:ascii="Symbol" w:hAnsi="Symbol" w:hint="default"/>
      </w:rPr>
    </w:lvl>
  </w:abstractNum>
  <w:abstractNum w:abstractNumId="10">
    <w:nsid w:val="05C7630F"/>
    <w:multiLevelType w:val="multilevel"/>
    <w:tmpl w:val="6FEC46AE"/>
    <w:lvl w:ilvl="0">
      <w:start w:val="1"/>
      <w:numFmt w:val="decimal"/>
      <w:lvlText w:val="%1"/>
      <w:lvlJc w:val="left"/>
      <w:pPr>
        <w:tabs>
          <w:tab w:val="num" w:pos="0"/>
        </w:tabs>
        <w:ind w:hanging="1134"/>
      </w:pPr>
      <w:rPr>
        <w:rFonts w:ascii="Verdana" w:hAnsi="Verdana" w:cs="Times New Roman" w:hint="default"/>
        <w:b w:val="0"/>
        <w:i w:val="0"/>
        <w:sz w:val="24"/>
      </w:rPr>
    </w:lvl>
    <w:lvl w:ilvl="1">
      <w:start w:val="1"/>
      <w:numFmt w:val="decimal"/>
      <w:lvlText w:val="%1.%2"/>
      <w:lvlJc w:val="left"/>
      <w:pPr>
        <w:tabs>
          <w:tab w:val="num" w:pos="0"/>
        </w:tabs>
        <w:ind w:hanging="1134"/>
      </w:pPr>
      <w:rPr>
        <w:rFonts w:ascii="Verdana" w:hAnsi="Verdana" w:cs="Times New Roman" w:hint="default"/>
        <w:b/>
        <w:i w:val="0"/>
        <w:sz w:val="18"/>
      </w:rPr>
    </w:lvl>
    <w:lvl w:ilvl="2">
      <w:start w:val="1"/>
      <w:numFmt w:val="decimal"/>
      <w:lvlText w:val="%1.%2.%3"/>
      <w:lvlJc w:val="left"/>
      <w:pPr>
        <w:tabs>
          <w:tab w:val="num" w:pos="0"/>
        </w:tabs>
        <w:ind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1471620B"/>
    <w:multiLevelType w:val="hybridMultilevel"/>
    <w:tmpl w:val="2D50A700"/>
    <w:lvl w:ilvl="0" w:tplc="E3688ECC">
      <w:start w:val="1"/>
      <w:numFmt w:val="none"/>
      <w:pStyle w:val="OngenummerdeKopBijlage"/>
      <w:lvlText w:val="Bijlage"/>
      <w:lvlJc w:val="left"/>
      <w:pPr>
        <w:tabs>
          <w:tab w:val="num" w:pos="0"/>
        </w:tabs>
        <w:ind w:hanging="2183"/>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67A6A58"/>
    <w:multiLevelType w:val="hybridMultilevel"/>
    <w:tmpl w:val="F6AE00E2"/>
    <w:lvl w:ilvl="0" w:tplc="04130001">
      <w:start w:val="1"/>
      <w:numFmt w:val="bullet"/>
      <w:lvlText w:val=""/>
      <w:lvlJc w:val="left"/>
      <w:pPr>
        <w:tabs>
          <w:tab w:val="num" w:pos="1260"/>
        </w:tabs>
        <w:ind w:left="1260" w:hanging="360"/>
      </w:pPr>
      <w:rPr>
        <w:rFonts w:ascii="Symbol" w:hAnsi="Symbol" w:hint="default"/>
      </w:rPr>
    </w:lvl>
    <w:lvl w:ilvl="1" w:tplc="04130003" w:tentative="1">
      <w:start w:val="1"/>
      <w:numFmt w:val="bullet"/>
      <w:lvlText w:val="o"/>
      <w:lvlJc w:val="left"/>
      <w:pPr>
        <w:tabs>
          <w:tab w:val="num" w:pos="1980"/>
        </w:tabs>
        <w:ind w:left="1980" w:hanging="360"/>
      </w:pPr>
      <w:rPr>
        <w:rFonts w:ascii="Courier New" w:hAnsi="Courier New" w:hint="default"/>
      </w:rPr>
    </w:lvl>
    <w:lvl w:ilvl="2" w:tplc="04130005" w:tentative="1">
      <w:start w:val="1"/>
      <w:numFmt w:val="bullet"/>
      <w:lvlText w:val=""/>
      <w:lvlJc w:val="left"/>
      <w:pPr>
        <w:tabs>
          <w:tab w:val="num" w:pos="2700"/>
        </w:tabs>
        <w:ind w:left="2700" w:hanging="360"/>
      </w:pPr>
      <w:rPr>
        <w:rFonts w:ascii="Wingdings" w:hAnsi="Wingdings" w:hint="default"/>
      </w:rPr>
    </w:lvl>
    <w:lvl w:ilvl="3" w:tplc="04130001" w:tentative="1">
      <w:start w:val="1"/>
      <w:numFmt w:val="bullet"/>
      <w:lvlText w:val=""/>
      <w:lvlJc w:val="left"/>
      <w:pPr>
        <w:tabs>
          <w:tab w:val="num" w:pos="3420"/>
        </w:tabs>
        <w:ind w:left="3420" w:hanging="360"/>
      </w:pPr>
      <w:rPr>
        <w:rFonts w:ascii="Symbol" w:hAnsi="Symbol" w:hint="default"/>
      </w:rPr>
    </w:lvl>
    <w:lvl w:ilvl="4" w:tplc="04130003" w:tentative="1">
      <w:start w:val="1"/>
      <w:numFmt w:val="bullet"/>
      <w:lvlText w:val="o"/>
      <w:lvlJc w:val="left"/>
      <w:pPr>
        <w:tabs>
          <w:tab w:val="num" w:pos="4140"/>
        </w:tabs>
        <w:ind w:left="4140" w:hanging="360"/>
      </w:pPr>
      <w:rPr>
        <w:rFonts w:ascii="Courier New" w:hAnsi="Courier New" w:hint="default"/>
      </w:rPr>
    </w:lvl>
    <w:lvl w:ilvl="5" w:tplc="04130005" w:tentative="1">
      <w:start w:val="1"/>
      <w:numFmt w:val="bullet"/>
      <w:lvlText w:val=""/>
      <w:lvlJc w:val="left"/>
      <w:pPr>
        <w:tabs>
          <w:tab w:val="num" w:pos="4860"/>
        </w:tabs>
        <w:ind w:left="4860" w:hanging="360"/>
      </w:pPr>
      <w:rPr>
        <w:rFonts w:ascii="Wingdings" w:hAnsi="Wingdings" w:hint="default"/>
      </w:rPr>
    </w:lvl>
    <w:lvl w:ilvl="6" w:tplc="04130001" w:tentative="1">
      <w:start w:val="1"/>
      <w:numFmt w:val="bullet"/>
      <w:lvlText w:val=""/>
      <w:lvlJc w:val="left"/>
      <w:pPr>
        <w:tabs>
          <w:tab w:val="num" w:pos="5580"/>
        </w:tabs>
        <w:ind w:left="5580" w:hanging="360"/>
      </w:pPr>
      <w:rPr>
        <w:rFonts w:ascii="Symbol" w:hAnsi="Symbol" w:hint="default"/>
      </w:rPr>
    </w:lvl>
    <w:lvl w:ilvl="7" w:tplc="04130003" w:tentative="1">
      <w:start w:val="1"/>
      <w:numFmt w:val="bullet"/>
      <w:lvlText w:val="o"/>
      <w:lvlJc w:val="left"/>
      <w:pPr>
        <w:tabs>
          <w:tab w:val="num" w:pos="6300"/>
        </w:tabs>
        <w:ind w:left="6300" w:hanging="360"/>
      </w:pPr>
      <w:rPr>
        <w:rFonts w:ascii="Courier New" w:hAnsi="Courier New" w:hint="default"/>
      </w:rPr>
    </w:lvl>
    <w:lvl w:ilvl="8" w:tplc="04130005" w:tentative="1">
      <w:start w:val="1"/>
      <w:numFmt w:val="bullet"/>
      <w:lvlText w:val=""/>
      <w:lvlJc w:val="left"/>
      <w:pPr>
        <w:tabs>
          <w:tab w:val="num" w:pos="7020"/>
        </w:tabs>
        <w:ind w:left="7020" w:hanging="360"/>
      </w:pPr>
      <w:rPr>
        <w:rFonts w:ascii="Wingdings" w:hAnsi="Wingdings" w:hint="default"/>
      </w:rPr>
    </w:lvl>
  </w:abstractNum>
  <w:abstractNum w:abstractNumId="14">
    <w:nsid w:val="18540EB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195C052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2C3D6DC5"/>
    <w:multiLevelType w:val="multilevel"/>
    <w:tmpl w:val="25C6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19">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nsid w:val="3C8D1FF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EB3986"/>
    <w:multiLevelType w:val="hybridMultilevel"/>
    <w:tmpl w:val="7726876C"/>
    <w:lvl w:ilvl="0" w:tplc="D5C22082">
      <w:start w:val="1"/>
      <w:numFmt w:val="decimal"/>
      <w:lvlText w:val="%1."/>
      <w:lvlJc w:val="left"/>
      <w:pPr>
        <w:tabs>
          <w:tab w:val="num" w:pos="900"/>
        </w:tabs>
        <w:ind w:left="900" w:hanging="360"/>
      </w:pPr>
      <w:rPr>
        <w:rFonts w:cs="Times New Roman" w:hint="default"/>
      </w:rPr>
    </w:lvl>
    <w:lvl w:ilvl="1" w:tplc="04130019" w:tentative="1">
      <w:start w:val="1"/>
      <w:numFmt w:val="lowerLetter"/>
      <w:lvlText w:val="%2."/>
      <w:lvlJc w:val="left"/>
      <w:pPr>
        <w:tabs>
          <w:tab w:val="num" w:pos="1620"/>
        </w:tabs>
        <w:ind w:left="1620" w:hanging="360"/>
      </w:pPr>
      <w:rPr>
        <w:rFonts w:cs="Times New Roman"/>
      </w:rPr>
    </w:lvl>
    <w:lvl w:ilvl="2" w:tplc="0413001B" w:tentative="1">
      <w:start w:val="1"/>
      <w:numFmt w:val="lowerRoman"/>
      <w:lvlText w:val="%3."/>
      <w:lvlJc w:val="right"/>
      <w:pPr>
        <w:tabs>
          <w:tab w:val="num" w:pos="2340"/>
        </w:tabs>
        <w:ind w:left="2340" w:hanging="180"/>
      </w:pPr>
      <w:rPr>
        <w:rFonts w:cs="Times New Roman"/>
      </w:rPr>
    </w:lvl>
    <w:lvl w:ilvl="3" w:tplc="0413000F" w:tentative="1">
      <w:start w:val="1"/>
      <w:numFmt w:val="decimal"/>
      <w:lvlText w:val="%4."/>
      <w:lvlJc w:val="left"/>
      <w:pPr>
        <w:tabs>
          <w:tab w:val="num" w:pos="3060"/>
        </w:tabs>
        <w:ind w:left="3060" w:hanging="360"/>
      </w:pPr>
      <w:rPr>
        <w:rFonts w:cs="Times New Roman"/>
      </w:rPr>
    </w:lvl>
    <w:lvl w:ilvl="4" w:tplc="04130019" w:tentative="1">
      <w:start w:val="1"/>
      <w:numFmt w:val="lowerLetter"/>
      <w:lvlText w:val="%5."/>
      <w:lvlJc w:val="left"/>
      <w:pPr>
        <w:tabs>
          <w:tab w:val="num" w:pos="3780"/>
        </w:tabs>
        <w:ind w:left="3780" w:hanging="360"/>
      </w:pPr>
      <w:rPr>
        <w:rFonts w:cs="Times New Roman"/>
      </w:rPr>
    </w:lvl>
    <w:lvl w:ilvl="5" w:tplc="0413001B" w:tentative="1">
      <w:start w:val="1"/>
      <w:numFmt w:val="lowerRoman"/>
      <w:lvlText w:val="%6."/>
      <w:lvlJc w:val="right"/>
      <w:pPr>
        <w:tabs>
          <w:tab w:val="num" w:pos="4500"/>
        </w:tabs>
        <w:ind w:left="4500" w:hanging="180"/>
      </w:pPr>
      <w:rPr>
        <w:rFonts w:cs="Times New Roman"/>
      </w:rPr>
    </w:lvl>
    <w:lvl w:ilvl="6" w:tplc="0413000F" w:tentative="1">
      <w:start w:val="1"/>
      <w:numFmt w:val="decimal"/>
      <w:lvlText w:val="%7."/>
      <w:lvlJc w:val="left"/>
      <w:pPr>
        <w:tabs>
          <w:tab w:val="num" w:pos="5220"/>
        </w:tabs>
        <w:ind w:left="5220" w:hanging="360"/>
      </w:pPr>
      <w:rPr>
        <w:rFonts w:cs="Times New Roman"/>
      </w:rPr>
    </w:lvl>
    <w:lvl w:ilvl="7" w:tplc="04130019" w:tentative="1">
      <w:start w:val="1"/>
      <w:numFmt w:val="lowerLetter"/>
      <w:lvlText w:val="%8."/>
      <w:lvlJc w:val="left"/>
      <w:pPr>
        <w:tabs>
          <w:tab w:val="num" w:pos="5940"/>
        </w:tabs>
        <w:ind w:left="5940" w:hanging="360"/>
      </w:pPr>
      <w:rPr>
        <w:rFonts w:cs="Times New Roman"/>
      </w:rPr>
    </w:lvl>
    <w:lvl w:ilvl="8" w:tplc="0413001B" w:tentative="1">
      <w:start w:val="1"/>
      <w:numFmt w:val="lowerRoman"/>
      <w:lvlText w:val="%9."/>
      <w:lvlJc w:val="right"/>
      <w:pPr>
        <w:tabs>
          <w:tab w:val="num" w:pos="6660"/>
        </w:tabs>
        <w:ind w:left="6660" w:hanging="180"/>
      </w:pPr>
      <w:rPr>
        <w:rFonts w:cs="Times New Roman"/>
      </w:rPr>
    </w:lvl>
  </w:abstractNum>
  <w:abstractNum w:abstractNumId="22">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9034C76"/>
    <w:multiLevelType w:val="hybridMultilevel"/>
    <w:tmpl w:val="1842EF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4DB4446E"/>
    <w:multiLevelType w:val="hybridMultilevel"/>
    <w:tmpl w:val="E40A0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3B1626C"/>
    <w:multiLevelType w:val="hybridMultilevel"/>
    <w:tmpl w:val="347E2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7437057"/>
    <w:multiLevelType w:val="multilevel"/>
    <w:tmpl w:val="E092BDA2"/>
    <w:lvl w:ilvl="0">
      <w:start w:val="1"/>
      <w:numFmt w:val="upperLetter"/>
      <w:pStyle w:val="KopBijlage"/>
      <w:lvlText w:val="Bijlage   %1"/>
      <w:lvlJc w:val="left"/>
      <w:pPr>
        <w:tabs>
          <w:tab w:val="num" w:pos="0"/>
        </w:tabs>
        <w:ind w:hanging="2183"/>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7">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8">
    <w:nsid w:val="6D9E0A31"/>
    <w:multiLevelType w:val="hybridMultilevel"/>
    <w:tmpl w:val="683E74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0360A51"/>
    <w:multiLevelType w:val="multilevel"/>
    <w:tmpl w:val="04130023"/>
    <w:styleLink w:val="ArticleSection"/>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1">
    <w:nsid w:val="7A5A1DD9"/>
    <w:multiLevelType w:val="multilevel"/>
    <w:tmpl w:val="60FAB894"/>
    <w:lvl w:ilvl="0">
      <w:start w:val="1"/>
      <w:numFmt w:val="decimal"/>
      <w:pStyle w:val="ListParagraph1"/>
      <w:lvlText w:val="%1."/>
      <w:lvlJc w:val="right"/>
      <w:pPr>
        <w:tabs>
          <w:tab w:val="num" w:pos="284"/>
        </w:tabs>
        <w:ind w:left="284" w:hanging="142"/>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lowerRoman"/>
      <w:lvlText w:val="%3."/>
      <w:lvlJc w:val="left"/>
      <w:pPr>
        <w:tabs>
          <w:tab w:val="num" w:pos="851"/>
        </w:tabs>
        <w:ind w:left="851" w:hanging="284"/>
      </w:pPr>
      <w:rPr>
        <w:rFonts w:cs="Times New Roman" w:hint="default"/>
      </w:rPr>
    </w:lvl>
    <w:lvl w:ilvl="3">
      <w:start w:val="1"/>
      <w:numFmt w:val="decimal"/>
      <w:lvlText w:val="%4."/>
      <w:lvlJc w:val="left"/>
      <w:pPr>
        <w:tabs>
          <w:tab w:val="num" w:pos="1559"/>
        </w:tabs>
        <w:ind w:left="1700" w:hanging="141"/>
      </w:pPr>
      <w:rPr>
        <w:rFonts w:cs="Times New Roman" w:hint="default"/>
      </w:rPr>
    </w:lvl>
    <w:lvl w:ilvl="4">
      <w:start w:val="1"/>
      <w:numFmt w:val="lowerLetter"/>
      <w:lvlText w:val="%5."/>
      <w:lvlJc w:val="left"/>
      <w:pPr>
        <w:tabs>
          <w:tab w:val="num" w:pos="1984"/>
        </w:tabs>
        <w:ind w:left="2125" w:hanging="141"/>
      </w:pPr>
      <w:rPr>
        <w:rFonts w:cs="Times New Roman" w:hint="default"/>
      </w:rPr>
    </w:lvl>
    <w:lvl w:ilvl="5">
      <w:start w:val="1"/>
      <w:numFmt w:val="lowerRoman"/>
      <w:lvlText w:val="%6."/>
      <w:lvlJc w:val="right"/>
      <w:pPr>
        <w:tabs>
          <w:tab w:val="num" w:pos="2409"/>
        </w:tabs>
        <w:ind w:left="2550" w:hanging="141"/>
      </w:pPr>
      <w:rPr>
        <w:rFonts w:cs="Times New Roman" w:hint="default"/>
      </w:rPr>
    </w:lvl>
    <w:lvl w:ilvl="6">
      <w:start w:val="1"/>
      <w:numFmt w:val="decimal"/>
      <w:lvlText w:val="%7."/>
      <w:lvlJc w:val="left"/>
      <w:pPr>
        <w:tabs>
          <w:tab w:val="num" w:pos="2834"/>
        </w:tabs>
        <w:ind w:left="2975" w:hanging="141"/>
      </w:pPr>
      <w:rPr>
        <w:rFonts w:cs="Times New Roman" w:hint="default"/>
      </w:rPr>
    </w:lvl>
    <w:lvl w:ilvl="7">
      <w:start w:val="1"/>
      <w:numFmt w:val="lowerLetter"/>
      <w:lvlText w:val="%8."/>
      <w:lvlJc w:val="left"/>
      <w:pPr>
        <w:tabs>
          <w:tab w:val="num" w:pos="3259"/>
        </w:tabs>
        <w:ind w:left="3400" w:hanging="141"/>
      </w:pPr>
      <w:rPr>
        <w:rFonts w:cs="Times New Roman" w:hint="default"/>
      </w:rPr>
    </w:lvl>
    <w:lvl w:ilvl="8">
      <w:start w:val="1"/>
      <w:numFmt w:val="lowerRoman"/>
      <w:lvlText w:val="%9."/>
      <w:lvlJc w:val="right"/>
      <w:pPr>
        <w:tabs>
          <w:tab w:val="num" w:pos="3684"/>
        </w:tabs>
        <w:ind w:left="3825" w:hanging="141"/>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19"/>
  </w:num>
  <w:num w:numId="23">
    <w:abstractNumId w:val="29"/>
  </w:num>
  <w:num w:numId="24">
    <w:abstractNumId w:val="11"/>
  </w:num>
  <w:num w:numId="25">
    <w:abstractNumId w:val="26"/>
  </w:num>
  <w:num w:numId="26">
    <w:abstractNumId w:val="12"/>
  </w:num>
  <w:num w:numId="27">
    <w:abstractNumId w:val="18"/>
  </w:num>
  <w:num w:numId="28">
    <w:abstractNumId w:val="27"/>
  </w:num>
  <w:num w:numId="29">
    <w:abstractNumId w:val="10"/>
  </w:num>
  <w:num w:numId="30">
    <w:abstractNumId w:val="30"/>
  </w:num>
  <w:num w:numId="31">
    <w:abstractNumId w:val="22"/>
  </w:num>
  <w:num w:numId="32">
    <w:abstractNumId w:val="16"/>
  </w:num>
  <w:num w:numId="33">
    <w:abstractNumId w:val="28"/>
  </w:num>
  <w:num w:numId="34">
    <w:abstractNumId w:val="17"/>
  </w:num>
  <w:num w:numId="35">
    <w:abstractNumId w:val="25"/>
  </w:num>
  <w:num w:numId="36">
    <w:abstractNumId w:val="23"/>
  </w:num>
  <w:num w:numId="37">
    <w:abstractNumId w:val="31"/>
  </w:num>
  <w:num w:numId="38">
    <w:abstractNumId w:val="21"/>
  </w:num>
  <w:num w:numId="39">
    <w:abstractNumId w:val="13"/>
  </w:num>
  <w:num w:numId="40">
    <w:abstractNumId w:val="24"/>
  </w:num>
  <w:num w:numId="41">
    <w:abstractNumId w:val="15"/>
  </w:num>
  <w:num w:numId="42">
    <w:abstractNumId w:val="14"/>
  </w:num>
  <w:num w:numId="43">
    <w:abstractNumId w:val="2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efaultTabStop w:val="170"/>
  <w:autoHyphenation/>
  <w:hyphenationZone w:val="425"/>
  <w:evenAndOddHeaders/>
  <w:drawingGridHorizontalSpacing w:val="120"/>
  <w:displayHorizontalDrawingGridEvery w:val="2"/>
  <w:characterSpacingControl w:val="doNotCompress"/>
  <w:hdrShapeDefaults>
    <o:shapedefaults v:ext="edit" spidmax="206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7B5ABD60-FD7F-4F10-83E4-036C46CD1AF6}"/>
    <w:docVar w:name="dgnword-eventsink" w:val="44325840"/>
  </w:docVars>
  <w:rsids>
    <w:rsidRoot w:val="00DB0011"/>
    <w:rsid w:val="00012CD6"/>
    <w:rsid w:val="000234FA"/>
    <w:rsid w:val="00025D3A"/>
    <w:rsid w:val="00035B8A"/>
    <w:rsid w:val="0005125A"/>
    <w:rsid w:val="00060C54"/>
    <w:rsid w:val="00063142"/>
    <w:rsid w:val="00067075"/>
    <w:rsid w:val="00096FF6"/>
    <w:rsid w:val="000979A4"/>
    <w:rsid w:val="000C2FDC"/>
    <w:rsid w:val="000D4F85"/>
    <w:rsid w:val="000D6082"/>
    <w:rsid w:val="000E49B6"/>
    <w:rsid w:val="000F21DC"/>
    <w:rsid w:val="000F3DC7"/>
    <w:rsid w:val="001276BD"/>
    <w:rsid w:val="0013182C"/>
    <w:rsid w:val="00144F3E"/>
    <w:rsid w:val="00164470"/>
    <w:rsid w:val="00175A10"/>
    <w:rsid w:val="00176577"/>
    <w:rsid w:val="00176661"/>
    <w:rsid w:val="00177424"/>
    <w:rsid w:val="001911BD"/>
    <w:rsid w:val="0019348A"/>
    <w:rsid w:val="001958CD"/>
    <w:rsid w:val="001965EA"/>
    <w:rsid w:val="001A00B8"/>
    <w:rsid w:val="001B2DE2"/>
    <w:rsid w:val="001C460E"/>
    <w:rsid w:val="001E665A"/>
    <w:rsid w:val="00200F39"/>
    <w:rsid w:val="002027D0"/>
    <w:rsid w:val="002106B7"/>
    <w:rsid w:val="00216A64"/>
    <w:rsid w:val="00216C5E"/>
    <w:rsid w:val="002179D1"/>
    <w:rsid w:val="00225483"/>
    <w:rsid w:val="00226408"/>
    <w:rsid w:val="00231E1D"/>
    <w:rsid w:val="0024318F"/>
    <w:rsid w:val="00247BFB"/>
    <w:rsid w:val="00252A09"/>
    <w:rsid w:val="002534F0"/>
    <w:rsid w:val="0025497D"/>
    <w:rsid w:val="00261455"/>
    <w:rsid w:val="00262A65"/>
    <w:rsid w:val="00262BC9"/>
    <w:rsid w:val="00265C03"/>
    <w:rsid w:val="00276683"/>
    <w:rsid w:val="002768E8"/>
    <w:rsid w:val="0028497E"/>
    <w:rsid w:val="0029685A"/>
    <w:rsid w:val="002B0190"/>
    <w:rsid w:val="002B0297"/>
    <w:rsid w:val="002D39F3"/>
    <w:rsid w:val="002D582F"/>
    <w:rsid w:val="002E15D6"/>
    <w:rsid w:val="00300031"/>
    <w:rsid w:val="00302BCB"/>
    <w:rsid w:val="0032065D"/>
    <w:rsid w:val="00321521"/>
    <w:rsid w:val="00354AC0"/>
    <w:rsid w:val="003569E7"/>
    <w:rsid w:val="00367BD7"/>
    <w:rsid w:val="00370A80"/>
    <w:rsid w:val="003744D9"/>
    <w:rsid w:val="00376774"/>
    <w:rsid w:val="003A02B2"/>
    <w:rsid w:val="003A0DD6"/>
    <w:rsid w:val="003A6FD7"/>
    <w:rsid w:val="003B4D54"/>
    <w:rsid w:val="003C7035"/>
    <w:rsid w:val="003C7CAE"/>
    <w:rsid w:val="003D6E6C"/>
    <w:rsid w:val="003D7253"/>
    <w:rsid w:val="003F1407"/>
    <w:rsid w:val="00405876"/>
    <w:rsid w:val="0041027C"/>
    <w:rsid w:val="00430E1E"/>
    <w:rsid w:val="00437D72"/>
    <w:rsid w:val="0044731B"/>
    <w:rsid w:val="004606F6"/>
    <w:rsid w:val="004768FF"/>
    <w:rsid w:val="00497762"/>
    <w:rsid w:val="004A560C"/>
    <w:rsid w:val="004D607D"/>
    <w:rsid w:val="004F75F7"/>
    <w:rsid w:val="00500CD0"/>
    <w:rsid w:val="00511790"/>
    <w:rsid w:val="00522A9D"/>
    <w:rsid w:val="00522CA5"/>
    <w:rsid w:val="005243AC"/>
    <w:rsid w:val="005303ED"/>
    <w:rsid w:val="00564D9E"/>
    <w:rsid w:val="005658A5"/>
    <w:rsid w:val="00575627"/>
    <w:rsid w:val="005821DB"/>
    <w:rsid w:val="00582D0C"/>
    <w:rsid w:val="005A0D9B"/>
    <w:rsid w:val="005B15B6"/>
    <w:rsid w:val="005E2C37"/>
    <w:rsid w:val="005E39F1"/>
    <w:rsid w:val="006063BB"/>
    <w:rsid w:val="00616A43"/>
    <w:rsid w:val="006253F6"/>
    <w:rsid w:val="006628CE"/>
    <w:rsid w:val="00682309"/>
    <w:rsid w:val="00683F31"/>
    <w:rsid w:val="00685490"/>
    <w:rsid w:val="00686F33"/>
    <w:rsid w:val="006B06ED"/>
    <w:rsid w:val="006C772C"/>
    <w:rsid w:val="006D7EA0"/>
    <w:rsid w:val="006E10B4"/>
    <w:rsid w:val="006F7904"/>
    <w:rsid w:val="00702C8E"/>
    <w:rsid w:val="00730ED9"/>
    <w:rsid w:val="007334BA"/>
    <w:rsid w:val="00734170"/>
    <w:rsid w:val="007353F3"/>
    <w:rsid w:val="00743806"/>
    <w:rsid w:val="00747E4D"/>
    <w:rsid w:val="00755E97"/>
    <w:rsid w:val="00764BC8"/>
    <w:rsid w:val="00771D29"/>
    <w:rsid w:val="00776971"/>
    <w:rsid w:val="0077795D"/>
    <w:rsid w:val="007A0FA4"/>
    <w:rsid w:val="007C0129"/>
    <w:rsid w:val="007C12EE"/>
    <w:rsid w:val="00815F89"/>
    <w:rsid w:val="00825335"/>
    <w:rsid w:val="00827309"/>
    <w:rsid w:val="00835194"/>
    <w:rsid w:val="00855147"/>
    <w:rsid w:val="0086573B"/>
    <w:rsid w:val="00870DF3"/>
    <w:rsid w:val="00880316"/>
    <w:rsid w:val="0088313D"/>
    <w:rsid w:val="00886846"/>
    <w:rsid w:val="00891440"/>
    <w:rsid w:val="00897560"/>
    <w:rsid w:val="008A3370"/>
    <w:rsid w:val="008B7F4F"/>
    <w:rsid w:val="008C4430"/>
    <w:rsid w:val="008D07CD"/>
    <w:rsid w:val="008D7D37"/>
    <w:rsid w:val="008E430C"/>
    <w:rsid w:val="00902215"/>
    <w:rsid w:val="00902589"/>
    <w:rsid w:val="00910FE6"/>
    <w:rsid w:val="00913665"/>
    <w:rsid w:val="00962762"/>
    <w:rsid w:val="00972529"/>
    <w:rsid w:val="00973C88"/>
    <w:rsid w:val="00984235"/>
    <w:rsid w:val="00986EA7"/>
    <w:rsid w:val="009C3533"/>
    <w:rsid w:val="009D7D57"/>
    <w:rsid w:val="009F2766"/>
    <w:rsid w:val="00A06815"/>
    <w:rsid w:val="00A6428F"/>
    <w:rsid w:val="00A65B79"/>
    <w:rsid w:val="00A751E0"/>
    <w:rsid w:val="00A83C4D"/>
    <w:rsid w:val="00A9260C"/>
    <w:rsid w:val="00AC40A3"/>
    <w:rsid w:val="00AD33C2"/>
    <w:rsid w:val="00AD4E60"/>
    <w:rsid w:val="00B043B8"/>
    <w:rsid w:val="00B07893"/>
    <w:rsid w:val="00B16D66"/>
    <w:rsid w:val="00B20FDA"/>
    <w:rsid w:val="00B3317B"/>
    <w:rsid w:val="00B44E8B"/>
    <w:rsid w:val="00B4773C"/>
    <w:rsid w:val="00B65885"/>
    <w:rsid w:val="00B65B25"/>
    <w:rsid w:val="00B76B11"/>
    <w:rsid w:val="00B823E8"/>
    <w:rsid w:val="00B84182"/>
    <w:rsid w:val="00BB07C4"/>
    <w:rsid w:val="00BB20B8"/>
    <w:rsid w:val="00BD0FC7"/>
    <w:rsid w:val="00BD3684"/>
    <w:rsid w:val="00BE3DDF"/>
    <w:rsid w:val="00BF18C2"/>
    <w:rsid w:val="00BF4A93"/>
    <w:rsid w:val="00BF76D0"/>
    <w:rsid w:val="00C066E0"/>
    <w:rsid w:val="00C121D1"/>
    <w:rsid w:val="00C229BA"/>
    <w:rsid w:val="00C22ED0"/>
    <w:rsid w:val="00C23EB3"/>
    <w:rsid w:val="00C260F9"/>
    <w:rsid w:val="00C36504"/>
    <w:rsid w:val="00C40569"/>
    <w:rsid w:val="00C46979"/>
    <w:rsid w:val="00C502E6"/>
    <w:rsid w:val="00C5105B"/>
    <w:rsid w:val="00C7370E"/>
    <w:rsid w:val="00C94FCB"/>
    <w:rsid w:val="00C9648B"/>
    <w:rsid w:val="00CA460D"/>
    <w:rsid w:val="00CC068D"/>
    <w:rsid w:val="00CC1A28"/>
    <w:rsid w:val="00CC2227"/>
    <w:rsid w:val="00CD59DD"/>
    <w:rsid w:val="00CE38BF"/>
    <w:rsid w:val="00CF47C4"/>
    <w:rsid w:val="00D12970"/>
    <w:rsid w:val="00D30ED9"/>
    <w:rsid w:val="00D325A8"/>
    <w:rsid w:val="00D35F13"/>
    <w:rsid w:val="00D54580"/>
    <w:rsid w:val="00D60935"/>
    <w:rsid w:val="00D67509"/>
    <w:rsid w:val="00D84BAD"/>
    <w:rsid w:val="00DA0B80"/>
    <w:rsid w:val="00DA61E1"/>
    <w:rsid w:val="00DB0011"/>
    <w:rsid w:val="00DB11A3"/>
    <w:rsid w:val="00DC08F3"/>
    <w:rsid w:val="00DE0356"/>
    <w:rsid w:val="00DE4EE8"/>
    <w:rsid w:val="00DF238D"/>
    <w:rsid w:val="00E10D64"/>
    <w:rsid w:val="00E20919"/>
    <w:rsid w:val="00E25EB0"/>
    <w:rsid w:val="00E41221"/>
    <w:rsid w:val="00E42486"/>
    <w:rsid w:val="00E431A9"/>
    <w:rsid w:val="00E62730"/>
    <w:rsid w:val="00E763ED"/>
    <w:rsid w:val="00E96DA2"/>
    <w:rsid w:val="00EA162A"/>
    <w:rsid w:val="00EC1180"/>
    <w:rsid w:val="00EE5282"/>
    <w:rsid w:val="00F137CC"/>
    <w:rsid w:val="00F241BA"/>
    <w:rsid w:val="00F37A99"/>
    <w:rsid w:val="00F63D36"/>
    <w:rsid w:val="00F775F3"/>
    <w:rsid w:val="00F81557"/>
    <w:rsid w:val="00F86DA9"/>
    <w:rsid w:val="00F979CC"/>
    <w:rsid w:val="00FA247C"/>
    <w:rsid w:val="00FB3707"/>
    <w:rsid w:val="00FB4B96"/>
    <w:rsid w:val="00FC1E85"/>
    <w:rsid w:val="00FC4834"/>
    <w:rsid w:val="00FD120C"/>
    <w:rsid w:val="00FD5A96"/>
    <w:rsid w:val="00FE2234"/>
    <w:rsid w:val="00FF047B"/>
    <w:rsid w:val="00FF0A5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0011"/>
    <w:pPr>
      <w:spacing w:line="240" w:lineRule="atLeast"/>
    </w:pPr>
    <w:rPr>
      <w:rFonts w:ascii="Verdana" w:hAnsi="Verdana" w:cs="Times New Roman"/>
      <w:sz w:val="18"/>
      <w:szCs w:val="24"/>
    </w:rPr>
  </w:style>
  <w:style w:type="paragraph" w:styleId="Heading1">
    <w:name w:val="heading 1"/>
    <w:basedOn w:val="Normal"/>
    <w:next w:val="Normal"/>
    <w:link w:val="Heading1Char"/>
    <w:uiPriority w:val="99"/>
    <w:qFormat/>
    <w:rsid w:val="00DB0011"/>
    <w:pPr>
      <w:keepNext/>
      <w:outlineLvl w:val="0"/>
    </w:pPr>
    <w:rPr>
      <w:b/>
      <w:kern w:val="32"/>
      <w:szCs w:val="20"/>
    </w:rPr>
  </w:style>
  <w:style w:type="paragraph" w:styleId="Heading2">
    <w:name w:val="heading 2"/>
    <w:basedOn w:val="Normal"/>
    <w:next w:val="Normal"/>
    <w:link w:val="Heading2Char"/>
    <w:uiPriority w:val="99"/>
    <w:qFormat/>
    <w:rsid w:val="00DB0011"/>
    <w:pPr>
      <w:keepNext/>
      <w:outlineLvl w:val="1"/>
    </w:pPr>
    <w:rPr>
      <w:i/>
      <w:sz w:val="28"/>
      <w:szCs w:val="20"/>
    </w:rPr>
  </w:style>
  <w:style w:type="paragraph" w:styleId="Heading3">
    <w:name w:val="heading 3"/>
    <w:basedOn w:val="Normal"/>
    <w:next w:val="Normal"/>
    <w:link w:val="Heading3Char"/>
    <w:uiPriority w:val="99"/>
    <w:qFormat/>
    <w:rsid w:val="00DB0011"/>
    <w:pPr>
      <w:keepNext/>
      <w:spacing w:before="240" w:after="60"/>
      <w:outlineLvl w:val="2"/>
    </w:pPr>
    <w:rPr>
      <w:b/>
      <w:sz w:val="26"/>
      <w:szCs w:val="20"/>
    </w:rPr>
  </w:style>
  <w:style w:type="paragraph" w:styleId="Heading4">
    <w:name w:val="heading 4"/>
    <w:basedOn w:val="Normal"/>
    <w:next w:val="Normal"/>
    <w:link w:val="Heading4Char"/>
    <w:uiPriority w:val="99"/>
    <w:qFormat/>
    <w:locked/>
    <w:rsid w:val="00DB0011"/>
    <w:pPr>
      <w:keepNext/>
      <w:numPr>
        <w:ilvl w:val="3"/>
        <w:numId w:val="25"/>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DB0011"/>
    <w:pPr>
      <w:numPr>
        <w:ilvl w:val="4"/>
        <w:numId w:val="25"/>
      </w:numPr>
      <w:spacing w:before="240" w:after="60"/>
      <w:outlineLvl w:val="4"/>
    </w:pPr>
    <w:rPr>
      <w:b/>
      <w:bCs/>
      <w:i/>
      <w:iCs/>
      <w:sz w:val="26"/>
      <w:szCs w:val="26"/>
    </w:rPr>
  </w:style>
  <w:style w:type="paragraph" w:styleId="Heading6">
    <w:name w:val="heading 6"/>
    <w:basedOn w:val="Normal"/>
    <w:next w:val="Normal"/>
    <w:link w:val="Heading6Char"/>
    <w:uiPriority w:val="99"/>
    <w:qFormat/>
    <w:locked/>
    <w:rsid w:val="00DB0011"/>
    <w:pPr>
      <w:numPr>
        <w:ilvl w:val="5"/>
        <w:numId w:val="25"/>
      </w:numPr>
      <w:spacing w:before="240" w:after="60"/>
      <w:outlineLvl w:val="5"/>
    </w:pPr>
    <w:rPr>
      <w:rFonts w:ascii="Times New Roman" w:hAnsi="Times New Roman"/>
      <w:b/>
      <w:bCs/>
      <w:sz w:val="20"/>
      <w:szCs w:val="20"/>
    </w:rPr>
  </w:style>
  <w:style w:type="paragraph" w:styleId="Heading7">
    <w:name w:val="heading 7"/>
    <w:basedOn w:val="Normal"/>
    <w:next w:val="Normal"/>
    <w:link w:val="Heading7Char"/>
    <w:uiPriority w:val="99"/>
    <w:qFormat/>
    <w:locked/>
    <w:rsid w:val="00DB0011"/>
    <w:pPr>
      <w:numPr>
        <w:ilvl w:val="6"/>
        <w:numId w:val="25"/>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rsid w:val="00DB0011"/>
    <w:pPr>
      <w:numPr>
        <w:ilvl w:val="7"/>
        <w:numId w:val="25"/>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rsid w:val="00DB0011"/>
    <w:pPr>
      <w:numPr>
        <w:ilvl w:val="8"/>
        <w:numId w:val="25"/>
      </w:numPr>
      <w:spacing w:before="240" w:after="60"/>
      <w:outlineLvl w:val="8"/>
    </w:pPr>
    <w:rPr>
      <w:rFonts w:ascii="Arial" w:hAnsi="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0011"/>
    <w:rPr>
      <w:rFonts w:ascii="Verdana" w:hAnsi="Verdana" w:cs="Times New Roman"/>
      <w:b/>
      <w:kern w:val="32"/>
      <w:sz w:val="18"/>
      <w:lang w:val="nl-NL" w:eastAsia="nl-NL"/>
    </w:rPr>
  </w:style>
  <w:style w:type="character" w:customStyle="1" w:styleId="Heading2Char">
    <w:name w:val="Heading 2 Char"/>
    <w:basedOn w:val="DefaultParagraphFont"/>
    <w:link w:val="Heading2"/>
    <w:uiPriority w:val="99"/>
    <w:locked/>
    <w:rsid w:val="00DB0011"/>
    <w:rPr>
      <w:rFonts w:ascii="Verdana" w:hAnsi="Verdana" w:cs="Times New Roman"/>
      <w:i/>
      <w:sz w:val="28"/>
      <w:lang w:val="nl-NL" w:eastAsia="nl-NL"/>
    </w:rPr>
  </w:style>
  <w:style w:type="character" w:customStyle="1" w:styleId="Heading3Char">
    <w:name w:val="Heading 3 Char"/>
    <w:basedOn w:val="DefaultParagraphFont"/>
    <w:link w:val="Heading3"/>
    <w:uiPriority w:val="99"/>
    <w:semiHidden/>
    <w:locked/>
    <w:rsid w:val="00DB0011"/>
    <w:rPr>
      <w:rFonts w:ascii="Verdana" w:hAnsi="Verdana" w:cs="Times New Roman"/>
      <w:b/>
      <w:sz w:val="26"/>
      <w:lang w:val="nl-NL" w:eastAsia="nl-NL"/>
    </w:rPr>
  </w:style>
  <w:style w:type="character" w:customStyle="1" w:styleId="Heading4Char">
    <w:name w:val="Heading 4 Char"/>
    <w:basedOn w:val="DefaultParagraphFont"/>
    <w:link w:val="Heading4"/>
    <w:uiPriority w:val="99"/>
    <w:locked/>
    <w:rsid w:val="00DB0011"/>
    <w:rPr>
      <w:rFonts w:cs="Times New Roman"/>
      <w:b/>
      <w:bCs/>
      <w:sz w:val="28"/>
      <w:szCs w:val="28"/>
    </w:rPr>
  </w:style>
  <w:style w:type="character" w:customStyle="1" w:styleId="Heading5Char">
    <w:name w:val="Heading 5 Char"/>
    <w:basedOn w:val="DefaultParagraphFont"/>
    <w:link w:val="Heading5"/>
    <w:uiPriority w:val="99"/>
    <w:locked/>
    <w:rsid w:val="00DB0011"/>
    <w:rPr>
      <w:rFonts w:ascii="Verdana" w:hAnsi="Verdana" w:cs="Times New Roman"/>
      <w:b/>
      <w:bCs/>
      <w:i/>
      <w:iCs/>
      <w:sz w:val="26"/>
      <w:szCs w:val="26"/>
    </w:rPr>
  </w:style>
  <w:style w:type="character" w:customStyle="1" w:styleId="Heading6Char">
    <w:name w:val="Heading 6 Char"/>
    <w:basedOn w:val="DefaultParagraphFont"/>
    <w:link w:val="Heading6"/>
    <w:uiPriority w:val="99"/>
    <w:locked/>
    <w:rsid w:val="00DB0011"/>
    <w:rPr>
      <w:rFonts w:cs="Times New Roman"/>
      <w:b/>
      <w:bCs/>
      <w:sz w:val="20"/>
      <w:szCs w:val="20"/>
    </w:rPr>
  </w:style>
  <w:style w:type="character" w:customStyle="1" w:styleId="Heading7Char">
    <w:name w:val="Heading 7 Char"/>
    <w:basedOn w:val="DefaultParagraphFont"/>
    <w:link w:val="Heading7"/>
    <w:uiPriority w:val="99"/>
    <w:locked/>
    <w:rsid w:val="00DB0011"/>
    <w:rPr>
      <w:rFonts w:cs="Times New Roman"/>
      <w:sz w:val="24"/>
      <w:szCs w:val="24"/>
    </w:rPr>
  </w:style>
  <w:style w:type="character" w:customStyle="1" w:styleId="Heading8Char">
    <w:name w:val="Heading 8 Char"/>
    <w:basedOn w:val="DefaultParagraphFont"/>
    <w:link w:val="Heading8"/>
    <w:uiPriority w:val="99"/>
    <w:locked/>
    <w:rsid w:val="00DB0011"/>
    <w:rPr>
      <w:rFonts w:cs="Times New Roman"/>
      <w:i/>
      <w:iCs/>
      <w:sz w:val="24"/>
      <w:szCs w:val="24"/>
    </w:rPr>
  </w:style>
  <w:style w:type="character" w:customStyle="1" w:styleId="Heading9Char">
    <w:name w:val="Heading 9 Char"/>
    <w:basedOn w:val="DefaultParagraphFont"/>
    <w:link w:val="Heading9"/>
    <w:uiPriority w:val="99"/>
    <w:locked/>
    <w:rsid w:val="00DB0011"/>
    <w:rPr>
      <w:rFonts w:ascii="Arial" w:hAnsi="Arial" w:cs="Times New Roman"/>
      <w:sz w:val="20"/>
      <w:szCs w:val="20"/>
    </w:rPr>
  </w:style>
  <w:style w:type="paragraph" w:customStyle="1" w:styleId="Huisstijl-Titelcolofon">
    <w:name w:val="Huisstijl - Titelcolofon"/>
    <w:basedOn w:val="Huisstijl-Titelinleiding"/>
    <w:uiPriority w:val="99"/>
    <w:semiHidden/>
    <w:rsid w:val="00DB0011"/>
    <w:rPr>
      <w:noProof/>
    </w:rPr>
  </w:style>
  <w:style w:type="paragraph" w:customStyle="1" w:styleId="Textbody">
    <w:name w:val="Text body"/>
    <w:basedOn w:val="Normal"/>
    <w:uiPriority w:val="99"/>
    <w:semiHidden/>
    <w:rsid w:val="00DB0011"/>
    <w:pPr>
      <w:spacing w:after="120"/>
    </w:pPr>
  </w:style>
  <w:style w:type="paragraph" w:styleId="List">
    <w:name w:val="List"/>
    <w:basedOn w:val="Textbody"/>
    <w:uiPriority w:val="99"/>
    <w:semiHidden/>
    <w:rsid w:val="00DB0011"/>
  </w:style>
  <w:style w:type="paragraph" w:customStyle="1" w:styleId="Caption1">
    <w:name w:val="Caption1"/>
    <w:basedOn w:val="Normal"/>
    <w:uiPriority w:val="99"/>
    <w:semiHidden/>
    <w:rsid w:val="00DB0011"/>
    <w:pPr>
      <w:suppressLineNumbers/>
      <w:spacing w:before="120" w:after="120"/>
    </w:pPr>
    <w:rPr>
      <w:i/>
      <w:iCs/>
      <w:sz w:val="24"/>
    </w:rPr>
  </w:style>
  <w:style w:type="paragraph" w:customStyle="1" w:styleId="Index">
    <w:name w:val="Index"/>
    <w:basedOn w:val="Normal"/>
    <w:uiPriority w:val="99"/>
    <w:semiHidden/>
    <w:rsid w:val="00DB0011"/>
    <w:pPr>
      <w:suppressLineNumbers/>
    </w:pPr>
  </w:style>
  <w:style w:type="paragraph" w:customStyle="1" w:styleId="Huisstijl-Titelinhoud">
    <w:name w:val="Huisstijl - Titelinhoud"/>
    <w:basedOn w:val="Huisstijl-Titelinleiding"/>
    <w:uiPriority w:val="99"/>
    <w:semiHidden/>
    <w:rsid w:val="00DB0011"/>
    <w:rPr>
      <w:noProof/>
    </w:rPr>
  </w:style>
  <w:style w:type="paragraph" w:styleId="Subtitle">
    <w:name w:val="Subtitle"/>
    <w:basedOn w:val="Normal"/>
    <w:next w:val="Textbody"/>
    <w:link w:val="SubtitleChar"/>
    <w:uiPriority w:val="99"/>
    <w:qFormat/>
    <w:rsid w:val="00DB0011"/>
    <w:pPr>
      <w:keepNext/>
      <w:spacing w:before="240" w:after="120"/>
      <w:jc w:val="center"/>
    </w:pPr>
    <w:rPr>
      <w:rFonts w:ascii="Arial" w:hAnsi="Arial"/>
      <w:i/>
      <w:sz w:val="28"/>
      <w:szCs w:val="20"/>
    </w:rPr>
  </w:style>
  <w:style w:type="character" w:customStyle="1" w:styleId="SubtitleChar">
    <w:name w:val="Subtitle Char"/>
    <w:basedOn w:val="DefaultParagraphFont"/>
    <w:link w:val="Subtitle"/>
    <w:uiPriority w:val="99"/>
    <w:semiHidden/>
    <w:locked/>
    <w:rsid w:val="00DB0011"/>
    <w:rPr>
      <w:rFonts w:ascii="Arial" w:hAnsi="Arial" w:cs="Times New Roman"/>
      <w:i/>
      <w:sz w:val="28"/>
    </w:rPr>
  </w:style>
  <w:style w:type="paragraph" w:customStyle="1" w:styleId="ContentsHeading">
    <w:name w:val="Contents Heading"/>
    <w:basedOn w:val="Normal"/>
    <w:uiPriority w:val="99"/>
    <w:semiHidden/>
    <w:rsid w:val="00DB0011"/>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DB0011"/>
    <w:pPr>
      <w:tabs>
        <w:tab w:val="right" w:leader="dot" w:pos="9637"/>
      </w:tabs>
      <w:spacing w:before="170"/>
    </w:pPr>
    <w:rPr>
      <w:sz w:val="26"/>
    </w:rPr>
  </w:style>
  <w:style w:type="paragraph" w:customStyle="1" w:styleId="Contents2">
    <w:name w:val="Contents 2"/>
    <w:basedOn w:val="Index"/>
    <w:uiPriority w:val="99"/>
    <w:semiHidden/>
    <w:rsid w:val="00DB0011"/>
    <w:pPr>
      <w:tabs>
        <w:tab w:val="right" w:leader="dot" w:pos="9637"/>
      </w:tabs>
      <w:spacing w:before="57"/>
      <w:ind w:left="283"/>
    </w:pPr>
  </w:style>
  <w:style w:type="paragraph" w:customStyle="1" w:styleId="Contents3">
    <w:name w:val="Contents 3"/>
    <w:basedOn w:val="Index"/>
    <w:uiPriority w:val="99"/>
    <w:semiHidden/>
    <w:rsid w:val="00DB0011"/>
    <w:pPr>
      <w:tabs>
        <w:tab w:val="right" w:leader="dot" w:pos="9921"/>
      </w:tabs>
      <w:ind w:left="850"/>
    </w:pPr>
  </w:style>
  <w:style w:type="paragraph" w:customStyle="1" w:styleId="TableContents">
    <w:name w:val="Table Contents"/>
    <w:basedOn w:val="Normal"/>
    <w:uiPriority w:val="99"/>
    <w:semiHidden/>
    <w:rsid w:val="00DB0011"/>
    <w:pPr>
      <w:suppressLineNumbers/>
    </w:pPr>
  </w:style>
  <w:style w:type="paragraph" w:customStyle="1" w:styleId="Huisstijl-Slotzin">
    <w:name w:val="Huisstijl - Slotzin"/>
    <w:basedOn w:val="Normal"/>
    <w:next w:val="Normal"/>
    <w:uiPriority w:val="99"/>
    <w:semiHidden/>
    <w:rsid w:val="00DB0011"/>
    <w:pPr>
      <w:spacing w:before="240"/>
    </w:pPr>
  </w:style>
  <w:style w:type="paragraph" w:customStyle="1" w:styleId="Framecontents">
    <w:name w:val="Frame contents"/>
    <w:basedOn w:val="Textbody"/>
    <w:uiPriority w:val="99"/>
    <w:semiHidden/>
    <w:rsid w:val="00DB0011"/>
  </w:style>
  <w:style w:type="paragraph" w:customStyle="1" w:styleId="Huisstijl-Paginanummer">
    <w:name w:val="Huisstijl - Paginanummer"/>
    <w:basedOn w:val="Normal"/>
    <w:uiPriority w:val="99"/>
    <w:semiHidden/>
    <w:rsid w:val="00DB0011"/>
    <w:pPr>
      <w:spacing w:line="240" w:lineRule="auto"/>
    </w:pPr>
    <w:rPr>
      <w:noProof/>
      <w:sz w:val="13"/>
    </w:rPr>
  </w:style>
  <w:style w:type="character" w:customStyle="1" w:styleId="Placeholder">
    <w:name w:val="Placeholder"/>
    <w:uiPriority w:val="99"/>
    <w:semiHidden/>
    <w:rsid w:val="00DB0011"/>
    <w:rPr>
      <w:smallCaps/>
      <w:color w:val="008080"/>
      <w:u w:val="dotted"/>
    </w:rPr>
  </w:style>
  <w:style w:type="character" w:customStyle="1" w:styleId="NumberingSymbols">
    <w:name w:val="Numbering Symbols"/>
    <w:uiPriority w:val="99"/>
    <w:semiHidden/>
    <w:rsid w:val="00DB0011"/>
    <w:rPr>
      <w:rFonts w:ascii="Verdana" w:hAnsi="Verdana"/>
      <w:sz w:val="18"/>
    </w:rPr>
  </w:style>
  <w:style w:type="character" w:customStyle="1" w:styleId="BulletSymbols">
    <w:name w:val="Bullet Symbols"/>
    <w:uiPriority w:val="99"/>
    <w:semiHidden/>
    <w:rsid w:val="00DB0011"/>
    <w:rPr>
      <w:rFonts w:ascii="Verdana" w:hAnsi="Verdana"/>
      <w:sz w:val="26"/>
    </w:rPr>
  </w:style>
  <w:style w:type="paragraph" w:styleId="Header">
    <w:name w:val="header"/>
    <w:basedOn w:val="broodtekst"/>
    <w:link w:val="HeaderChar"/>
    <w:uiPriority w:val="99"/>
    <w:semiHidden/>
    <w:rsid w:val="00DB0011"/>
    <w:pPr>
      <w:tabs>
        <w:tab w:val="center" w:pos="4536"/>
        <w:tab w:val="right" w:pos="9072"/>
      </w:tabs>
    </w:pPr>
  </w:style>
  <w:style w:type="character" w:customStyle="1" w:styleId="HeaderChar">
    <w:name w:val="Header Char"/>
    <w:basedOn w:val="DefaultParagraphFont"/>
    <w:link w:val="Header"/>
    <w:uiPriority w:val="99"/>
    <w:semiHidden/>
    <w:locked/>
    <w:rsid w:val="00DB0011"/>
    <w:rPr>
      <w:rFonts w:ascii="Verdana" w:hAnsi="Verdana" w:cs="Times New Roman"/>
      <w:sz w:val="18"/>
      <w:lang w:val="nl-NL" w:eastAsia="nl-NL"/>
    </w:rPr>
  </w:style>
  <w:style w:type="paragraph" w:styleId="Footer">
    <w:name w:val="footer"/>
    <w:basedOn w:val="broodtekst"/>
    <w:link w:val="FooterChar"/>
    <w:uiPriority w:val="99"/>
    <w:semiHidden/>
    <w:rsid w:val="00DB0011"/>
    <w:pPr>
      <w:tabs>
        <w:tab w:val="center" w:pos="4536"/>
        <w:tab w:val="right" w:pos="9072"/>
      </w:tabs>
    </w:pPr>
  </w:style>
  <w:style w:type="character" w:customStyle="1" w:styleId="FooterChar">
    <w:name w:val="Footer Char"/>
    <w:basedOn w:val="DefaultParagraphFont"/>
    <w:link w:val="Footer"/>
    <w:uiPriority w:val="99"/>
    <w:semiHidden/>
    <w:locked/>
    <w:rsid w:val="00DB0011"/>
    <w:rPr>
      <w:rFonts w:ascii="Verdana" w:hAnsi="Verdana" w:cs="Times New Roman"/>
      <w:sz w:val="18"/>
      <w:lang w:val="nl-NL" w:eastAsia="nl-NL"/>
    </w:rPr>
  </w:style>
  <w:style w:type="paragraph" w:styleId="BalloonText">
    <w:name w:val="Balloon Text"/>
    <w:basedOn w:val="Normal"/>
    <w:link w:val="BalloonTextChar"/>
    <w:uiPriority w:val="99"/>
    <w:semiHidden/>
    <w:rsid w:val="00DB0011"/>
    <w:rPr>
      <w:rFonts w:ascii="Tahoma" w:hAnsi="Tahoma"/>
      <w:sz w:val="14"/>
      <w:szCs w:val="20"/>
    </w:rPr>
  </w:style>
  <w:style w:type="character" w:customStyle="1" w:styleId="BalloonTextChar">
    <w:name w:val="Balloon Text Char"/>
    <w:basedOn w:val="DefaultParagraphFont"/>
    <w:link w:val="BalloonText"/>
    <w:uiPriority w:val="99"/>
    <w:semiHidden/>
    <w:locked/>
    <w:rsid w:val="00DB0011"/>
    <w:rPr>
      <w:rFonts w:ascii="Tahoma" w:hAnsi="Tahoma" w:cs="Times New Roman"/>
      <w:sz w:val="14"/>
    </w:rPr>
  </w:style>
  <w:style w:type="paragraph" w:customStyle="1" w:styleId="Huisstijl-Titel">
    <w:name w:val="Huisstijl - Titel"/>
    <w:basedOn w:val="Normal"/>
    <w:uiPriority w:val="99"/>
    <w:semiHidden/>
    <w:rsid w:val="00DB0011"/>
    <w:pPr>
      <w:spacing w:before="60" w:after="320"/>
    </w:pPr>
    <w:rPr>
      <w:b/>
      <w:sz w:val="24"/>
    </w:rPr>
  </w:style>
  <w:style w:type="paragraph" w:customStyle="1" w:styleId="Huisstijl-Titelinleiding">
    <w:name w:val="Huisstijl - Titelinleiding"/>
    <w:basedOn w:val="Normal"/>
    <w:uiPriority w:val="99"/>
    <w:semiHidden/>
    <w:rsid w:val="00DB0011"/>
    <w:pPr>
      <w:spacing w:after="740"/>
    </w:pPr>
    <w:rPr>
      <w:sz w:val="24"/>
    </w:rPr>
  </w:style>
  <w:style w:type="table" w:styleId="TableGrid">
    <w:name w:val="Table Grid"/>
    <w:basedOn w:val="TableNormal"/>
    <w:uiPriority w:val="99"/>
    <w:semiHidden/>
    <w:rsid w:val="00DB001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el">
    <w:name w:val="subtitel"/>
    <w:basedOn w:val="broodtekst"/>
    <w:next w:val="broodtekst"/>
    <w:uiPriority w:val="99"/>
    <w:semiHidden/>
    <w:rsid w:val="00DB0011"/>
  </w:style>
  <w:style w:type="paragraph" w:customStyle="1" w:styleId="Huisstijl-Colofon">
    <w:name w:val="Huisstijl - Colofon"/>
    <w:basedOn w:val="Normal"/>
    <w:uiPriority w:val="99"/>
    <w:semiHidden/>
    <w:rsid w:val="00DB0011"/>
  </w:style>
  <w:style w:type="paragraph" w:customStyle="1" w:styleId="Huisstijl-koptekst">
    <w:name w:val="Huisstijl - koptekst"/>
    <w:basedOn w:val="Normal"/>
    <w:uiPriority w:val="99"/>
    <w:semiHidden/>
    <w:rsid w:val="00DB0011"/>
    <w:rPr>
      <w:sz w:val="13"/>
    </w:rPr>
  </w:style>
  <w:style w:type="character" w:customStyle="1" w:styleId="Huisstijl-Koptekststatus">
    <w:name w:val="Huisstijl - Koptekst status"/>
    <w:uiPriority w:val="99"/>
    <w:semiHidden/>
    <w:rsid w:val="00DB0011"/>
    <w:rPr>
      <w:rFonts w:ascii="Verdana" w:hAnsi="Verdana"/>
      <w:caps/>
      <w:sz w:val="13"/>
    </w:rPr>
  </w:style>
  <w:style w:type="paragraph" w:styleId="TOC1">
    <w:name w:val="toc 1"/>
    <w:basedOn w:val="Normal"/>
    <w:next w:val="Normal"/>
    <w:autoRedefine/>
    <w:uiPriority w:val="99"/>
    <w:semiHidden/>
    <w:rsid w:val="00DB0011"/>
    <w:pPr>
      <w:tabs>
        <w:tab w:val="left" w:pos="0"/>
      </w:tabs>
      <w:spacing w:before="240"/>
      <w:ind w:hanging="1134"/>
    </w:pPr>
    <w:rPr>
      <w:b/>
    </w:rPr>
  </w:style>
  <w:style w:type="character" w:styleId="Hyperlink">
    <w:name w:val="Hyperlink"/>
    <w:basedOn w:val="DefaultParagraphFont"/>
    <w:uiPriority w:val="99"/>
    <w:semiHidden/>
    <w:rsid w:val="00DB0011"/>
    <w:rPr>
      <w:rFonts w:cs="Times New Roman"/>
      <w:color w:val="0000FF"/>
      <w:u w:val="single"/>
    </w:rPr>
  </w:style>
  <w:style w:type="paragraph" w:styleId="TOC2">
    <w:name w:val="toc 2"/>
    <w:basedOn w:val="Normal"/>
    <w:next w:val="Normal"/>
    <w:autoRedefine/>
    <w:uiPriority w:val="99"/>
    <w:semiHidden/>
    <w:rsid w:val="00DB0011"/>
    <w:pPr>
      <w:tabs>
        <w:tab w:val="left" w:pos="0"/>
      </w:tabs>
      <w:ind w:hanging="1134"/>
    </w:pPr>
    <w:rPr>
      <w:noProof/>
    </w:rPr>
  </w:style>
  <w:style w:type="paragraph" w:customStyle="1" w:styleId="Huisstijl-GenummerdHoofdstuk">
    <w:name w:val="Huisstijl - GenummerdHoofdstuk"/>
    <w:basedOn w:val="Normal"/>
    <w:next w:val="Normal"/>
    <w:uiPriority w:val="99"/>
    <w:semiHidden/>
    <w:rsid w:val="00DB0011"/>
    <w:pPr>
      <w:pageBreakBefore/>
      <w:numPr>
        <w:numId w:val="2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Normal"/>
    <w:uiPriority w:val="99"/>
    <w:semiHidden/>
    <w:rsid w:val="00DB0011"/>
    <w:pPr>
      <w:pageBreakBefore w:val="0"/>
      <w:numPr>
        <w:ilvl w:val="1"/>
      </w:numPr>
      <w:tabs>
        <w:tab w:val="num" w:pos="643"/>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Normal"/>
    <w:uiPriority w:val="99"/>
    <w:semiHidden/>
    <w:rsid w:val="00DB0011"/>
    <w:pPr>
      <w:numPr>
        <w:ilvl w:val="2"/>
      </w:numPr>
      <w:tabs>
        <w:tab w:val="num" w:pos="643"/>
      </w:tabs>
      <w:ind w:left="360"/>
      <w:outlineLvl w:val="2"/>
    </w:pPr>
    <w:rPr>
      <w:b w:val="0"/>
      <w:i/>
    </w:rPr>
  </w:style>
  <w:style w:type="paragraph" w:styleId="TOC3">
    <w:name w:val="toc 3"/>
    <w:basedOn w:val="Normal"/>
    <w:next w:val="Normal"/>
    <w:autoRedefine/>
    <w:uiPriority w:val="99"/>
    <w:semiHidden/>
    <w:rsid w:val="00DB0011"/>
    <w:pPr>
      <w:tabs>
        <w:tab w:val="left" w:pos="0"/>
      </w:tabs>
      <w:ind w:hanging="1134"/>
    </w:pPr>
  </w:style>
  <w:style w:type="paragraph" w:styleId="TOC4">
    <w:name w:val="toc 4"/>
    <w:basedOn w:val="Normal"/>
    <w:next w:val="Normal"/>
    <w:autoRedefine/>
    <w:uiPriority w:val="99"/>
    <w:semiHidden/>
    <w:rsid w:val="00DB0011"/>
    <w:pPr>
      <w:spacing w:before="240"/>
    </w:pPr>
  </w:style>
  <w:style w:type="paragraph" w:styleId="TOC9">
    <w:name w:val="toc 9"/>
    <w:basedOn w:val="Normal"/>
    <w:next w:val="Normal"/>
    <w:uiPriority w:val="99"/>
    <w:semiHidden/>
    <w:rsid w:val="00DB0011"/>
    <w:pPr>
      <w:tabs>
        <w:tab w:val="right" w:pos="7699"/>
      </w:tabs>
    </w:pPr>
    <w:rPr>
      <w:rFonts w:cs="Mangal"/>
      <w:szCs w:val="21"/>
    </w:rPr>
  </w:style>
  <w:style w:type="paragraph" w:customStyle="1" w:styleId="broodtekst">
    <w:name w:val="broodtekst"/>
    <w:basedOn w:val="Normal"/>
    <w:link w:val="broodtekstChar3"/>
    <w:uiPriority w:val="99"/>
    <w:rsid w:val="00DB0011"/>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uiPriority w:val="99"/>
    <w:rsid w:val="00DB0011"/>
    <w:pPr>
      <w:pageBreakBefore/>
      <w:numPr>
        <w:numId w:val="11"/>
      </w:numPr>
      <w:spacing w:after="660" w:line="300" w:lineRule="atLeast"/>
    </w:pPr>
    <w:rPr>
      <w:sz w:val="24"/>
    </w:rPr>
  </w:style>
  <w:style w:type="paragraph" w:customStyle="1" w:styleId="OngenummerdeKop">
    <w:name w:val="OngenummerdeKop"/>
    <w:basedOn w:val="broodtekst"/>
    <w:next w:val="broodtekst"/>
    <w:uiPriority w:val="99"/>
    <w:rsid w:val="00DB0011"/>
    <w:pPr>
      <w:pageBreakBefore/>
      <w:spacing w:after="660" w:line="300" w:lineRule="atLeast"/>
    </w:pPr>
    <w:rPr>
      <w:sz w:val="24"/>
    </w:rPr>
  </w:style>
  <w:style w:type="paragraph" w:customStyle="1" w:styleId="OngenummerdeKopBijlage">
    <w:name w:val="OngenummerdeKopBijlage"/>
    <w:basedOn w:val="broodtekst"/>
    <w:next w:val="broodtekst"/>
    <w:uiPriority w:val="99"/>
    <w:rsid w:val="00DB0011"/>
    <w:pPr>
      <w:pageBreakBefore/>
      <w:numPr>
        <w:numId w:val="26"/>
      </w:numPr>
      <w:spacing w:after="660" w:line="300" w:lineRule="atLeast"/>
      <w:ind w:hanging="1134"/>
    </w:pPr>
    <w:rPr>
      <w:sz w:val="24"/>
    </w:rPr>
  </w:style>
  <w:style w:type="paragraph" w:customStyle="1" w:styleId="Paragraaf">
    <w:name w:val="Paragraaf"/>
    <w:basedOn w:val="broodtekst"/>
    <w:next w:val="broodtekst"/>
    <w:uiPriority w:val="99"/>
    <w:rsid w:val="00DB0011"/>
    <w:pPr>
      <w:numPr>
        <w:ilvl w:val="1"/>
        <w:numId w:val="11"/>
      </w:numPr>
      <w:spacing w:before="240"/>
    </w:pPr>
    <w:rPr>
      <w:b/>
    </w:rPr>
  </w:style>
  <w:style w:type="paragraph" w:customStyle="1" w:styleId="Subparagraaf">
    <w:name w:val="Subparagraaf"/>
    <w:basedOn w:val="broodtekst"/>
    <w:next w:val="broodtekst"/>
    <w:uiPriority w:val="99"/>
    <w:rsid w:val="00DB0011"/>
    <w:pPr>
      <w:numPr>
        <w:ilvl w:val="2"/>
        <w:numId w:val="11"/>
      </w:numPr>
      <w:tabs>
        <w:tab w:val="clear" w:pos="360"/>
        <w:tab w:val="num" w:pos="0"/>
      </w:tabs>
      <w:spacing w:before="240"/>
      <w:ind w:left="0" w:hanging="1134"/>
    </w:pPr>
    <w:rPr>
      <w:i/>
    </w:rPr>
  </w:style>
  <w:style w:type="character" w:styleId="Strong">
    <w:name w:val="Strong"/>
    <w:basedOn w:val="DefaultParagraphFont"/>
    <w:uiPriority w:val="99"/>
    <w:qFormat/>
    <w:locked/>
    <w:rsid w:val="00DB0011"/>
    <w:rPr>
      <w:rFonts w:cs="Times New Roman"/>
      <w:b/>
    </w:rPr>
  </w:style>
  <w:style w:type="paragraph" w:styleId="TOC5">
    <w:name w:val="toc 5"/>
    <w:basedOn w:val="Normal"/>
    <w:next w:val="Normal"/>
    <w:autoRedefine/>
    <w:uiPriority w:val="99"/>
    <w:semiHidden/>
    <w:locked/>
    <w:rsid w:val="00DB0011"/>
    <w:pPr>
      <w:tabs>
        <w:tab w:val="left" w:pos="0"/>
      </w:tabs>
      <w:spacing w:before="240"/>
      <w:ind w:left="-1134"/>
    </w:pPr>
    <w:rPr>
      <w:b/>
    </w:rPr>
  </w:style>
  <w:style w:type="paragraph" w:styleId="NoSpacing">
    <w:name w:val="No Spacing"/>
    <w:uiPriority w:val="99"/>
    <w:qFormat/>
    <w:rsid w:val="00DB0011"/>
    <w:pPr>
      <w:widowControl w:val="0"/>
      <w:suppressAutoHyphens/>
      <w:autoSpaceDN w:val="0"/>
      <w:textAlignment w:val="baseline"/>
    </w:pPr>
    <w:rPr>
      <w:rFonts w:ascii="Verdana" w:hAnsi="Verdana"/>
      <w:sz w:val="18"/>
      <w:szCs w:val="18"/>
    </w:rPr>
  </w:style>
  <w:style w:type="character" w:styleId="BookTitle">
    <w:name w:val="Book Title"/>
    <w:basedOn w:val="DefaultParagraphFont"/>
    <w:uiPriority w:val="99"/>
    <w:qFormat/>
    <w:rsid w:val="00DB0011"/>
    <w:rPr>
      <w:rFonts w:cs="Times New Roman"/>
      <w:b/>
      <w:smallCaps/>
      <w:spacing w:val="5"/>
    </w:rPr>
  </w:style>
  <w:style w:type="paragraph" w:styleId="ListParagraph">
    <w:name w:val="List Paragraph"/>
    <w:basedOn w:val="Normal"/>
    <w:uiPriority w:val="99"/>
    <w:qFormat/>
    <w:rsid w:val="00DB0011"/>
    <w:pPr>
      <w:ind w:left="720"/>
      <w:contextualSpacing/>
    </w:pPr>
  </w:style>
  <w:style w:type="paragraph" w:styleId="Bibliography">
    <w:name w:val="Bibliography"/>
    <w:basedOn w:val="Normal"/>
    <w:next w:val="Normal"/>
    <w:uiPriority w:val="99"/>
    <w:semiHidden/>
    <w:rsid w:val="00DB0011"/>
  </w:style>
  <w:style w:type="paragraph" w:styleId="Salutation">
    <w:name w:val="Salutation"/>
    <w:basedOn w:val="Normal"/>
    <w:next w:val="Normal"/>
    <w:link w:val="SalutationChar"/>
    <w:uiPriority w:val="99"/>
    <w:semiHidden/>
    <w:rsid w:val="00DB0011"/>
    <w:rPr>
      <w:szCs w:val="20"/>
    </w:rPr>
  </w:style>
  <w:style w:type="character" w:customStyle="1" w:styleId="SalutationChar">
    <w:name w:val="Salutation Char"/>
    <w:basedOn w:val="DefaultParagraphFont"/>
    <w:link w:val="Salutation"/>
    <w:uiPriority w:val="99"/>
    <w:semiHidden/>
    <w:locked/>
    <w:rsid w:val="00DB0011"/>
    <w:rPr>
      <w:rFonts w:ascii="Verdana" w:hAnsi="Verdana" w:cs="Times New Roman"/>
      <w:sz w:val="18"/>
    </w:rPr>
  </w:style>
  <w:style w:type="paragraph" w:styleId="EnvelopeAddress">
    <w:name w:val="envelope address"/>
    <w:basedOn w:val="Normal"/>
    <w:uiPriority w:val="99"/>
    <w:semiHidden/>
    <w:rsid w:val="00DB0011"/>
    <w:pPr>
      <w:framePr w:w="7920" w:h="1980" w:hRule="exact" w:hSpace="141" w:wrap="auto" w:hAnchor="page" w:xAlign="center" w:yAlign="bottom"/>
      <w:spacing w:line="240" w:lineRule="auto"/>
      <w:ind w:left="2880"/>
    </w:pPr>
    <w:rPr>
      <w:rFonts w:ascii="Cambria" w:eastAsia="Times New Roman" w:hAnsi="Cambria"/>
      <w:sz w:val="24"/>
    </w:rPr>
  </w:style>
  <w:style w:type="paragraph" w:styleId="Closing">
    <w:name w:val="Closing"/>
    <w:basedOn w:val="Normal"/>
    <w:link w:val="ClosingChar"/>
    <w:uiPriority w:val="99"/>
    <w:semiHidden/>
    <w:rsid w:val="00DB0011"/>
    <w:pPr>
      <w:spacing w:line="240" w:lineRule="auto"/>
      <w:ind w:left="4252"/>
    </w:pPr>
    <w:rPr>
      <w:szCs w:val="20"/>
    </w:rPr>
  </w:style>
  <w:style w:type="character" w:customStyle="1" w:styleId="ClosingChar">
    <w:name w:val="Closing Char"/>
    <w:basedOn w:val="DefaultParagraphFont"/>
    <w:link w:val="Closing"/>
    <w:uiPriority w:val="99"/>
    <w:semiHidden/>
    <w:locked/>
    <w:rsid w:val="00DB0011"/>
    <w:rPr>
      <w:rFonts w:ascii="Verdana" w:hAnsi="Verdana" w:cs="Times New Roman"/>
      <w:sz w:val="18"/>
    </w:rPr>
  </w:style>
  <w:style w:type="paragraph" w:styleId="MessageHeader">
    <w:name w:val="Message Header"/>
    <w:basedOn w:val="Normal"/>
    <w:link w:val="MessageHeaderChar"/>
    <w:uiPriority w:val="99"/>
    <w:semiHidden/>
    <w:rsid w:val="00DB001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0"/>
    </w:rPr>
  </w:style>
  <w:style w:type="character" w:customStyle="1" w:styleId="MessageHeaderChar">
    <w:name w:val="Message Header Char"/>
    <w:basedOn w:val="DefaultParagraphFont"/>
    <w:link w:val="MessageHeader"/>
    <w:uiPriority w:val="99"/>
    <w:semiHidden/>
    <w:locked/>
    <w:rsid w:val="00DB0011"/>
    <w:rPr>
      <w:rFonts w:ascii="Cambria" w:hAnsi="Cambria" w:cs="Times New Roman"/>
      <w:sz w:val="24"/>
      <w:shd w:val="pct20" w:color="auto" w:fill="auto"/>
    </w:rPr>
  </w:style>
  <w:style w:type="paragraph" w:styleId="TOAHeading">
    <w:name w:val="toa heading"/>
    <w:basedOn w:val="Normal"/>
    <w:next w:val="Normal"/>
    <w:uiPriority w:val="99"/>
    <w:semiHidden/>
    <w:rsid w:val="00DB0011"/>
    <w:pPr>
      <w:spacing w:before="120"/>
    </w:pPr>
    <w:rPr>
      <w:rFonts w:ascii="Cambria" w:eastAsia="Times New Roman" w:hAnsi="Cambria"/>
      <w:b/>
      <w:bCs/>
      <w:sz w:val="24"/>
    </w:rPr>
  </w:style>
  <w:style w:type="paragraph" w:styleId="NormalWeb">
    <w:name w:val="Normal (Web)"/>
    <w:basedOn w:val="Normal"/>
    <w:uiPriority w:val="99"/>
    <w:semiHidden/>
    <w:rsid w:val="00DB0011"/>
    <w:rPr>
      <w:rFonts w:ascii="Times New Roman" w:hAnsi="Times New Roman"/>
      <w:sz w:val="24"/>
    </w:rPr>
  </w:style>
  <w:style w:type="paragraph" w:styleId="BodyText">
    <w:name w:val="Body Text"/>
    <w:basedOn w:val="Normal"/>
    <w:link w:val="BodyTextChar"/>
    <w:uiPriority w:val="99"/>
    <w:semiHidden/>
    <w:rsid w:val="00DB0011"/>
    <w:pPr>
      <w:spacing w:after="120"/>
    </w:pPr>
    <w:rPr>
      <w:szCs w:val="20"/>
    </w:rPr>
  </w:style>
  <w:style w:type="character" w:customStyle="1" w:styleId="BodyTextChar">
    <w:name w:val="Body Text Char"/>
    <w:basedOn w:val="DefaultParagraphFont"/>
    <w:link w:val="BodyText"/>
    <w:uiPriority w:val="99"/>
    <w:semiHidden/>
    <w:locked/>
    <w:rsid w:val="00DB0011"/>
    <w:rPr>
      <w:rFonts w:ascii="Verdana" w:hAnsi="Verdana" w:cs="Times New Roman"/>
      <w:sz w:val="18"/>
    </w:rPr>
  </w:style>
  <w:style w:type="table" w:styleId="Table3Deffects1">
    <w:name w:val="Table 3D effects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EnvelopeReturn">
    <w:name w:val="envelope return"/>
    <w:basedOn w:val="Normal"/>
    <w:uiPriority w:val="99"/>
    <w:semiHidden/>
    <w:rsid w:val="00DB0011"/>
    <w:rPr>
      <w:rFonts w:ascii="Arial" w:hAnsi="Arial" w:cs="Arial"/>
      <w:sz w:val="20"/>
      <w:szCs w:val="20"/>
    </w:rPr>
  </w:style>
  <w:style w:type="paragraph" w:styleId="BlockText">
    <w:name w:val="Block Text"/>
    <w:basedOn w:val="Normal"/>
    <w:uiPriority w:val="99"/>
    <w:semiHidden/>
    <w:rsid w:val="00DB0011"/>
    <w:pPr>
      <w:spacing w:after="120"/>
      <w:ind w:left="1440" w:right="1440"/>
    </w:pPr>
  </w:style>
  <w:style w:type="paragraph" w:styleId="Date">
    <w:name w:val="Date"/>
    <w:basedOn w:val="Normal"/>
    <w:next w:val="Normal"/>
    <w:link w:val="DateChar"/>
    <w:uiPriority w:val="99"/>
    <w:semiHidden/>
    <w:rsid w:val="00DB0011"/>
    <w:rPr>
      <w:szCs w:val="20"/>
    </w:rPr>
  </w:style>
  <w:style w:type="character" w:customStyle="1" w:styleId="DateChar">
    <w:name w:val="Date Char"/>
    <w:basedOn w:val="DefaultParagraphFont"/>
    <w:link w:val="Date"/>
    <w:uiPriority w:val="99"/>
    <w:semiHidden/>
    <w:locked/>
    <w:rsid w:val="00DB0011"/>
    <w:rPr>
      <w:rFonts w:ascii="Verdana" w:hAnsi="Verdana" w:cs="Times New Roman"/>
      <w:sz w:val="18"/>
    </w:rPr>
  </w:style>
  <w:style w:type="table" w:styleId="TableSimple1">
    <w:name w:val="Table Simple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rsid w:val="00DB0011"/>
    <w:rPr>
      <w:szCs w:val="20"/>
    </w:rPr>
  </w:style>
  <w:style w:type="character" w:customStyle="1" w:styleId="E-mailSignatureChar">
    <w:name w:val="E-mail Signature Char"/>
    <w:basedOn w:val="DefaultParagraphFont"/>
    <w:link w:val="E-mailSignature"/>
    <w:uiPriority w:val="99"/>
    <w:semiHidden/>
    <w:locked/>
    <w:rsid w:val="00DB0011"/>
    <w:rPr>
      <w:rFonts w:ascii="Verdana" w:hAnsi="Verdana" w:cs="Times New Roman"/>
      <w:sz w:val="18"/>
    </w:rPr>
  </w:style>
  <w:style w:type="character" w:styleId="FollowedHyperlink">
    <w:name w:val="FollowedHyperlink"/>
    <w:basedOn w:val="DefaultParagraphFont"/>
    <w:uiPriority w:val="99"/>
    <w:semiHidden/>
    <w:locked/>
    <w:rsid w:val="00DB0011"/>
    <w:rPr>
      <w:rFonts w:cs="Times New Roman"/>
      <w:color w:val="000080"/>
      <w:u w:val="single"/>
    </w:rPr>
  </w:style>
  <w:style w:type="paragraph" w:styleId="Signature">
    <w:name w:val="Signature"/>
    <w:basedOn w:val="Normal"/>
    <w:link w:val="SignatureChar"/>
    <w:uiPriority w:val="99"/>
    <w:semiHidden/>
    <w:locked/>
    <w:rsid w:val="00DB0011"/>
    <w:pPr>
      <w:ind w:left="4252"/>
    </w:pPr>
    <w:rPr>
      <w:szCs w:val="20"/>
    </w:rPr>
  </w:style>
  <w:style w:type="character" w:customStyle="1" w:styleId="SignatureChar">
    <w:name w:val="Signature Char"/>
    <w:basedOn w:val="DefaultParagraphFont"/>
    <w:link w:val="Signature"/>
    <w:uiPriority w:val="99"/>
    <w:semiHidden/>
    <w:locked/>
    <w:rsid w:val="00DB0011"/>
    <w:rPr>
      <w:rFonts w:ascii="Verdana" w:hAnsi="Verdana" w:cs="Times New Roman"/>
      <w:sz w:val="18"/>
    </w:rPr>
  </w:style>
  <w:style w:type="paragraph" w:styleId="HTMLPreformatted">
    <w:name w:val="HTML Preformatted"/>
    <w:basedOn w:val="Normal"/>
    <w:link w:val="HTMLPreformattedChar"/>
    <w:uiPriority w:val="99"/>
    <w:semiHidden/>
    <w:locked/>
    <w:rsid w:val="00DB0011"/>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DB0011"/>
    <w:rPr>
      <w:rFonts w:ascii="Courier New" w:hAnsi="Courier New" w:cs="Times New Roman"/>
      <w:sz w:val="20"/>
    </w:rPr>
  </w:style>
  <w:style w:type="character" w:styleId="HTMLCode">
    <w:name w:val="HTML Code"/>
    <w:basedOn w:val="DefaultParagraphFont"/>
    <w:uiPriority w:val="99"/>
    <w:semiHidden/>
    <w:rsid w:val="00DB0011"/>
    <w:rPr>
      <w:rFonts w:ascii="Courier New" w:hAnsi="Courier New" w:cs="Times New Roman"/>
      <w:sz w:val="20"/>
    </w:rPr>
  </w:style>
  <w:style w:type="character" w:styleId="HTMLDefinition">
    <w:name w:val="HTML Definition"/>
    <w:basedOn w:val="DefaultParagraphFont"/>
    <w:uiPriority w:val="99"/>
    <w:semiHidden/>
    <w:rsid w:val="00DB0011"/>
    <w:rPr>
      <w:rFonts w:cs="Times New Roman"/>
      <w:i/>
    </w:rPr>
  </w:style>
  <w:style w:type="character" w:styleId="HTMLVariable">
    <w:name w:val="HTML Variable"/>
    <w:basedOn w:val="DefaultParagraphFont"/>
    <w:uiPriority w:val="99"/>
    <w:semiHidden/>
    <w:rsid w:val="00DB0011"/>
    <w:rPr>
      <w:rFonts w:cs="Times New Roman"/>
      <w:i/>
    </w:rPr>
  </w:style>
  <w:style w:type="character" w:styleId="HTMLAcronym">
    <w:name w:val="HTML Acronym"/>
    <w:basedOn w:val="DefaultParagraphFont"/>
    <w:uiPriority w:val="99"/>
    <w:semiHidden/>
    <w:rsid w:val="00DB0011"/>
    <w:rPr>
      <w:rFonts w:cs="Times New Roman"/>
    </w:rPr>
  </w:style>
  <w:style w:type="paragraph" w:styleId="HTMLAddress">
    <w:name w:val="HTML Address"/>
    <w:basedOn w:val="Normal"/>
    <w:link w:val="HTMLAddressChar"/>
    <w:uiPriority w:val="99"/>
    <w:semiHidden/>
    <w:rsid w:val="00DB0011"/>
    <w:rPr>
      <w:i/>
      <w:szCs w:val="20"/>
    </w:rPr>
  </w:style>
  <w:style w:type="character" w:customStyle="1" w:styleId="HTMLAddressChar">
    <w:name w:val="HTML Address Char"/>
    <w:basedOn w:val="DefaultParagraphFont"/>
    <w:link w:val="HTMLAddress"/>
    <w:uiPriority w:val="99"/>
    <w:semiHidden/>
    <w:locked/>
    <w:rsid w:val="00DB0011"/>
    <w:rPr>
      <w:rFonts w:ascii="Verdana" w:hAnsi="Verdana" w:cs="Times New Roman"/>
      <w:i/>
      <w:sz w:val="18"/>
    </w:rPr>
  </w:style>
  <w:style w:type="character" w:styleId="HTMLCite">
    <w:name w:val="HTML Cite"/>
    <w:basedOn w:val="DefaultParagraphFont"/>
    <w:uiPriority w:val="99"/>
    <w:semiHidden/>
    <w:rsid w:val="00DB0011"/>
    <w:rPr>
      <w:rFonts w:cs="Times New Roman"/>
      <w:i/>
    </w:rPr>
  </w:style>
  <w:style w:type="character" w:styleId="HTMLTypewriter">
    <w:name w:val="HTML Typewriter"/>
    <w:basedOn w:val="DefaultParagraphFont"/>
    <w:uiPriority w:val="99"/>
    <w:semiHidden/>
    <w:rsid w:val="00DB0011"/>
    <w:rPr>
      <w:rFonts w:ascii="Courier New" w:hAnsi="Courier New" w:cs="Times New Roman"/>
      <w:sz w:val="20"/>
    </w:rPr>
  </w:style>
  <w:style w:type="character" w:styleId="HTMLKeyboard">
    <w:name w:val="HTML Keyboard"/>
    <w:basedOn w:val="DefaultParagraphFont"/>
    <w:uiPriority w:val="99"/>
    <w:semiHidden/>
    <w:rsid w:val="00DB0011"/>
    <w:rPr>
      <w:rFonts w:ascii="Courier New" w:hAnsi="Courier New" w:cs="Times New Roman"/>
      <w:sz w:val="20"/>
    </w:rPr>
  </w:style>
  <w:style w:type="character" w:styleId="HTMLSample">
    <w:name w:val="HTML Sample"/>
    <w:basedOn w:val="DefaultParagraphFont"/>
    <w:uiPriority w:val="99"/>
    <w:semiHidden/>
    <w:rsid w:val="00DB0011"/>
    <w:rPr>
      <w:rFonts w:ascii="Courier New" w:hAnsi="Courier New" w:cs="Times New Roman"/>
    </w:rPr>
  </w:style>
  <w:style w:type="table" w:styleId="TableClassic1">
    <w:name w:val="Table Classic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B0011"/>
    <w:pPr>
      <w:widowControl w:val="0"/>
      <w:suppressAutoHyphens/>
      <w:autoSpaceDN w:val="0"/>
      <w:spacing w:line="240" w:lineRule="exact"/>
      <w:textAlignment w:val="baseline"/>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B0011"/>
    <w:pPr>
      <w:widowControl w:val="0"/>
      <w:suppressAutoHyphens/>
      <w:autoSpaceDN w:val="0"/>
      <w:spacing w:line="240" w:lineRule="exact"/>
      <w:textAlignment w:val="baseline"/>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st2">
    <w:name w:val="List 2"/>
    <w:basedOn w:val="Normal"/>
    <w:uiPriority w:val="99"/>
    <w:semiHidden/>
    <w:rsid w:val="00DB0011"/>
    <w:pPr>
      <w:ind w:left="566" w:hanging="283"/>
    </w:pPr>
  </w:style>
  <w:style w:type="paragraph" w:styleId="List3">
    <w:name w:val="List 3"/>
    <w:basedOn w:val="Normal"/>
    <w:uiPriority w:val="99"/>
    <w:semiHidden/>
    <w:rsid w:val="00DB0011"/>
    <w:pPr>
      <w:ind w:left="849" w:hanging="283"/>
    </w:pPr>
  </w:style>
  <w:style w:type="paragraph" w:styleId="List4">
    <w:name w:val="List 4"/>
    <w:basedOn w:val="Normal"/>
    <w:uiPriority w:val="99"/>
    <w:semiHidden/>
    <w:rsid w:val="00DB0011"/>
    <w:pPr>
      <w:ind w:left="1132" w:hanging="283"/>
    </w:pPr>
  </w:style>
  <w:style w:type="paragraph" w:styleId="List5">
    <w:name w:val="List 5"/>
    <w:basedOn w:val="Normal"/>
    <w:uiPriority w:val="99"/>
    <w:semiHidden/>
    <w:rsid w:val="00DB0011"/>
    <w:pPr>
      <w:ind w:left="1415" w:hanging="283"/>
    </w:pPr>
  </w:style>
  <w:style w:type="paragraph" w:styleId="ListBullet">
    <w:name w:val="List Bullet"/>
    <w:basedOn w:val="Normal"/>
    <w:uiPriority w:val="99"/>
    <w:semiHidden/>
    <w:rsid w:val="00DB0011"/>
    <w:pPr>
      <w:numPr>
        <w:numId w:val="6"/>
      </w:numPr>
    </w:pPr>
  </w:style>
  <w:style w:type="paragraph" w:styleId="ListBullet2">
    <w:name w:val="List Bullet 2"/>
    <w:basedOn w:val="Normal"/>
    <w:uiPriority w:val="99"/>
    <w:semiHidden/>
    <w:rsid w:val="00DB0011"/>
    <w:pPr>
      <w:numPr>
        <w:numId w:val="7"/>
      </w:numPr>
    </w:pPr>
  </w:style>
  <w:style w:type="paragraph" w:styleId="ListBullet3">
    <w:name w:val="List Bullet 3"/>
    <w:basedOn w:val="Normal"/>
    <w:uiPriority w:val="99"/>
    <w:semiHidden/>
    <w:rsid w:val="00DB0011"/>
    <w:pPr>
      <w:numPr>
        <w:numId w:val="8"/>
      </w:numPr>
    </w:pPr>
  </w:style>
  <w:style w:type="paragraph" w:styleId="ListBullet4">
    <w:name w:val="List Bullet 4"/>
    <w:basedOn w:val="Normal"/>
    <w:uiPriority w:val="99"/>
    <w:semiHidden/>
    <w:rsid w:val="00DB0011"/>
    <w:pPr>
      <w:numPr>
        <w:numId w:val="9"/>
      </w:numPr>
    </w:pPr>
  </w:style>
  <w:style w:type="paragraph" w:styleId="ListBullet5">
    <w:name w:val="List Bullet 5"/>
    <w:basedOn w:val="Normal"/>
    <w:uiPriority w:val="99"/>
    <w:semiHidden/>
    <w:rsid w:val="00DB0011"/>
    <w:pPr>
      <w:numPr>
        <w:numId w:val="10"/>
      </w:numPr>
    </w:pPr>
  </w:style>
  <w:style w:type="paragraph" w:styleId="ListNumber">
    <w:name w:val="List Number"/>
    <w:basedOn w:val="Normal"/>
    <w:uiPriority w:val="99"/>
    <w:semiHidden/>
    <w:rsid w:val="00DB0011"/>
    <w:pPr>
      <w:numPr>
        <w:numId w:val="1"/>
      </w:numPr>
      <w:tabs>
        <w:tab w:val="clear" w:pos="360"/>
      </w:tabs>
    </w:pPr>
  </w:style>
  <w:style w:type="paragraph" w:styleId="ListNumber2">
    <w:name w:val="List Number 2"/>
    <w:basedOn w:val="Normal"/>
    <w:uiPriority w:val="99"/>
    <w:semiHidden/>
    <w:rsid w:val="00DB0011"/>
    <w:pPr>
      <w:numPr>
        <w:numId w:val="2"/>
      </w:numPr>
    </w:pPr>
  </w:style>
  <w:style w:type="paragraph" w:styleId="ListNumber3">
    <w:name w:val="List Number 3"/>
    <w:basedOn w:val="Normal"/>
    <w:uiPriority w:val="99"/>
    <w:semiHidden/>
    <w:rsid w:val="00DB0011"/>
    <w:pPr>
      <w:numPr>
        <w:numId w:val="3"/>
      </w:numPr>
    </w:pPr>
  </w:style>
  <w:style w:type="paragraph" w:styleId="ListNumber4">
    <w:name w:val="List Number 4"/>
    <w:basedOn w:val="Normal"/>
    <w:uiPriority w:val="99"/>
    <w:semiHidden/>
    <w:rsid w:val="00DB0011"/>
    <w:pPr>
      <w:numPr>
        <w:numId w:val="4"/>
      </w:numPr>
    </w:pPr>
  </w:style>
  <w:style w:type="paragraph" w:styleId="ListNumber5">
    <w:name w:val="List Number 5"/>
    <w:basedOn w:val="Normal"/>
    <w:uiPriority w:val="99"/>
    <w:semiHidden/>
    <w:rsid w:val="00DB0011"/>
    <w:pPr>
      <w:numPr>
        <w:numId w:val="5"/>
      </w:numPr>
    </w:pPr>
  </w:style>
  <w:style w:type="paragraph" w:styleId="ListContinue">
    <w:name w:val="List Continue"/>
    <w:basedOn w:val="Normal"/>
    <w:uiPriority w:val="99"/>
    <w:semiHidden/>
    <w:rsid w:val="00DB0011"/>
    <w:pPr>
      <w:spacing w:after="120"/>
      <w:ind w:left="283"/>
    </w:pPr>
  </w:style>
  <w:style w:type="paragraph" w:styleId="ListContinue2">
    <w:name w:val="List Continue 2"/>
    <w:basedOn w:val="Normal"/>
    <w:uiPriority w:val="99"/>
    <w:semiHidden/>
    <w:rsid w:val="00DB0011"/>
    <w:pPr>
      <w:spacing w:after="120"/>
      <w:ind w:left="566"/>
    </w:pPr>
  </w:style>
  <w:style w:type="paragraph" w:styleId="ListContinue3">
    <w:name w:val="List Continue 3"/>
    <w:basedOn w:val="Normal"/>
    <w:uiPriority w:val="99"/>
    <w:semiHidden/>
    <w:rsid w:val="00DB0011"/>
    <w:pPr>
      <w:spacing w:after="120"/>
      <w:ind w:left="849"/>
    </w:pPr>
  </w:style>
  <w:style w:type="paragraph" w:styleId="ListContinue4">
    <w:name w:val="List Continue 4"/>
    <w:basedOn w:val="Normal"/>
    <w:uiPriority w:val="99"/>
    <w:semiHidden/>
    <w:rsid w:val="00DB0011"/>
    <w:pPr>
      <w:spacing w:after="120"/>
      <w:ind w:left="1132"/>
    </w:pPr>
  </w:style>
  <w:style w:type="paragraph" w:styleId="ListContinue5">
    <w:name w:val="List Continue 5"/>
    <w:basedOn w:val="Normal"/>
    <w:uiPriority w:val="99"/>
    <w:semiHidden/>
    <w:rsid w:val="00DB0011"/>
    <w:pPr>
      <w:spacing w:after="120"/>
      <w:ind w:left="1415"/>
    </w:pPr>
  </w:style>
  <w:style w:type="paragraph" w:styleId="NoteHeading">
    <w:name w:val="Note Heading"/>
    <w:basedOn w:val="Normal"/>
    <w:next w:val="Normal"/>
    <w:link w:val="NoteHeadingChar"/>
    <w:uiPriority w:val="99"/>
    <w:semiHidden/>
    <w:rsid w:val="00DB0011"/>
    <w:rPr>
      <w:szCs w:val="20"/>
    </w:rPr>
  </w:style>
  <w:style w:type="character" w:customStyle="1" w:styleId="NoteHeadingChar">
    <w:name w:val="Note Heading Char"/>
    <w:basedOn w:val="DefaultParagraphFont"/>
    <w:link w:val="NoteHeading"/>
    <w:uiPriority w:val="99"/>
    <w:semiHidden/>
    <w:locked/>
    <w:rsid w:val="00DB0011"/>
    <w:rPr>
      <w:rFonts w:ascii="Verdana" w:hAnsi="Verdana" w:cs="Times New Roman"/>
      <w:sz w:val="18"/>
    </w:rPr>
  </w:style>
  <w:style w:type="character" w:styleId="PageNumber">
    <w:name w:val="page number"/>
    <w:basedOn w:val="DefaultParagraphFont"/>
    <w:uiPriority w:val="99"/>
    <w:semiHidden/>
    <w:rsid w:val="00DB0011"/>
    <w:rPr>
      <w:rFonts w:cs="Times New Roman"/>
    </w:rPr>
  </w:style>
  <w:style w:type="paragraph" w:styleId="BodyText2">
    <w:name w:val="Body Text 2"/>
    <w:basedOn w:val="Normal"/>
    <w:link w:val="BodyText2Char"/>
    <w:uiPriority w:val="99"/>
    <w:semiHidden/>
    <w:rsid w:val="00DB0011"/>
    <w:pPr>
      <w:spacing w:after="120" w:line="480" w:lineRule="auto"/>
    </w:pPr>
    <w:rPr>
      <w:szCs w:val="20"/>
    </w:rPr>
  </w:style>
  <w:style w:type="character" w:customStyle="1" w:styleId="BodyText2Char">
    <w:name w:val="Body Text 2 Char"/>
    <w:basedOn w:val="DefaultParagraphFont"/>
    <w:link w:val="BodyText2"/>
    <w:uiPriority w:val="99"/>
    <w:semiHidden/>
    <w:locked/>
    <w:rsid w:val="00DB0011"/>
    <w:rPr>
      <w:rFonts w:ascii="Verdana" w:hAnsi="Verdana" w:cs="Times New Roman"/>
      <w:sz w:val="18"/>
    </w:rPr>
  </w:style>
  <w:style w:type="paragraph" w:styleId="BodyText3">
    <w:name w:val="Body Text 3"/>
    <w:basedOn w:val="Normal"/>
    <w:link w:val="BodyText3Char"/>
    <w:uiPriority w:val="99"/>
    <w:semiHidden/>
    <w:rsid w:val="00DB0011"/>
    <w:pPr>
      <w:spacing w:after="120"/>
    </w:pPr>
    <w:rPr>
      <w:sz w:val="16"/>
      <w:szCs w:val="20"/>
    </w:rPr>
  </w:style>
  <w:style w:type="character" w:customStyle="1" w:styleId="BodyText3Char">
    <w:name w:val="Body Text 3 Char"/>
    <w:basedOn w:val="DefaultParagraphFont"/>
    <w:link w:val="BodyText3"/>
    <w:uiPriority w:val="99"/>
    <w:semiHidden/>
    <w:locked/>
    <w:rsid w:val="00DB0011"/>
    <w:rPr>
      <w:rFonts w:ascii="Verdana" w:hAnsi="Verdana" w:cs="Times New Roman"/>
      <w:sz w:val="16"/>
    </w:rPr>
  </w:style>
  <w:style w:type="paragraph" w:styleId="BodyTextFirstIndent">
    <w:name w:val="Body Text First Indent"/>
    <w:basedOn w:val="BodyText"/>
    <w:link w:val="BodyTextFirstIndentChar"/>
    <w:uiPriority w:val="99"/>
    <w:semiHidden/>
    <w:rsid w:val="00DB0011"/>
    <w:pPr>
      <w:ind w:firstLine="210"/>
    </w:pPr>
  </w:style>
  <w:style w:type="character" w:customStyle="1" w:styleId="BodyTextFirstIndentChar">
    <w:name w:val="Body Text First Indent Char"/>
    <w:basedOn w:val="BodyTextChar"/>
    <w:link w:val="BodyTextFirstIndent"/>
    <w:uiPriority w:val="99"/>
    <w:semiHidden/>
    <w:locked/>
    <w:rsid w:val="00DB0011"/>
  </w:style>
  <w:style w:type="paragraph" w:styleId="BodyTextIndent">
    <w:name w:val="Body Text Indent"/>
    <w:basedOn w:val="Normal"/>
    <w:link w:val="BodyTextIndentChar"/>
    <w:uiPriority w:val="99"/>
    <w:semiHidden/>
    <w:rsid w:val="00DB0011"/>
    <w:pPr>
      <w:spacing w:after="120"/>
      <w:ind w:left="283"/>
    </w:pPr>
    <w:rPr>
      <w:szCs w:val="20"/>
    </w:rPr>
  </w:style>
  <w:style w:type="character" w:customStyle="1" w:styleId="BodyTextIndentChar">
    <w:name w:val="Body Text Indent Char"/>
    <w:basedOn w:val="DefaultParagraphFont"/>
    <w:link w:val="BodyTextIndent"/>
    <w:uiPriority w:val="99"/>
    <w:semiHidden/>
    <w:locked/>
    <w:rsid w:val="00DB0011"/>
    <w:rPr>
      <w:rFonts w:ascii="Verdana" w:hAnsi="Verdana" w:cs="Times New Roman"/>
      <w:sz w:val="18"/>
    </w:rPr>
  </w:style>
  <w:style w:type="paragraph" w:styleId="BodyTextFirstIndent2">
    <w:name w:val="Body Text First Indent 2"/>
    <w:basedOn w:val="BodyTextIndent"/>
    <w:link w:val="BodyTextFirstIndent2Char"/>
    <w:uiPriority w:val="99"/>
    <w:semiHidden/>
    <w:rsid w:val="00DB0011"/>
    <w:pPr>
      <w:ind w:firstLine="210"/>
    </w:pPr>
  </w:style>
  <w:style w:type="character" w:customStyle="1" w:styleId="BodyTextFirstIndent2Char">
    <w:name w:val="Body Text First Indent 2 Char"/>
    <w:basedOn w:val="BodyTextIndentChar"/>
    <w:link w:val="BodyTextFirstIndent2"/>
    <w:uiPriority w:val="99"/>
    <w:semiHidden/>
    <w:locked/>
    <w:rsid w:val="00DB0011"/>
  </w:style>
  <w:style w:type="paragraph" w:styleId="BodyTextIndent2">
    <w:name w:val="Body Text Indent 2"/>
    <w:basedOn w:val="Normal"/>
    <w:link w:val="BodyTextIndent2Char"/>
    <w:uiPriority w:val="99"/>
    <w:semiHidden/>
    <w:rsid w:val="00DB0011"/>
    <w:pPr>
      <w:spacing w:after="120" w:line="480" w:lineRule="auto"/>
      <w:ind w:left="283"/>
    </w:pPr>
    <w:rPr>
      <w:szCs w:val="20"/>
    </w:rPr>
  </w:style>
  <w:style w:type="character" w:customStyle="1" w:styleId="BodyTextIndent2Char">
    <w:name w:val="Body Text Indent 2 Char"/>
    <w:basedOn w:val="DefaultParagraphFont"/>
    <w:link w:val="BodyTextIndent2"/>
    <w:uiPriority w:val="99"/>
    <w:semiHidden/>
    <w:locked/>
    <w:rsid w:val="00DB0011"/>
    <w:rPr>
      <w:rFonts w:ascii="Verdana" w:hAnsi="Verdana" w:cs="Times New Roman"/>
      <w:sz w:val="18"/>
    </w:rPr>
  </w:style>
  <w:style w:type="paragraph" w:styleId="BodyTextIndent3">
    <w:name w:val="Body Text Indent 3"/>
    <w:basedOn w:val="Normal"/>
    <w:link w:val="BodyTextIndent3Char"/>
    <w:uiPriority w:val="99"/>
    <w:semiHidden/>
    <w:rsid w:val="00DB0011"/>
    <w:pPr>
      <w:spacing w:after="120"/>
      <w:ind w:left="283"/>
    </w:pPr>
    <w:rPr>
      <w:sz w:val="16"/>
      <w:szCs w:val="20"/>
    </w:rPr>
  </w:style>
  <w:style w:type="character" w:customStyle="1" w:styleId="BodyTextIndent3Char">
    <w:name w:val="Body Text Indent 3 Char"/>
    <w:basedOn w:val="DefaultParagraphFont"/>
    <w:link w:val="BodyTextIndent3"/>
    <w:uiPriority w:val="99"/>
    <w:semiHidden/>
    <w:locked/>
    <w:rsid w:val="00DB0011"/>
    <w:rPr>
      <w:rFonts w:ascii="Verdana" w:hAnsi="Verdana" w:cs="Times New Roman"/>
      <w:sz w:val="16"/>
    </w:rPr>
  </w:style>
  <w:style w:type="table" w:styleId="TableProfessional">
    <w:name w:val="Table Professional"/>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99"/>
    <w:semiHidden/>
    <w:rsid w:val="00DB0011"/>
    <w:rPr>
      <w:rFonts w:cs="Times New Roman"/>
    </w:rPr>
  </w:style>
  <w:style w:type="paragraph" w:styleId="NormalIndent">
    <w:name w:val="Normal Indent"/>
    <w:basedOn w:val="Normal"/>
    <w:uiPriority w:val="99"/>
    <w:semiHidden/>
    <w:rsid w:val="00DB0011"/>
    <w:pPr>
      <w:ind w:left="708"/>
    </w:pPr>
  </w:style>
  <w:style w:type="table" w:styleId="TableColumns1">
    <w:name w:val="Table Columns 1"/>
    <w:basedOn w:val="TableNormal"/>
    <w:uiPriority w:val="99"/>
    <w:semiHidden/>
    <w:rsid w:val="00DB0011"/>
    <w:pPr>
      <w:widowControl w:val="0"/>
      <w:suppressAutoHyphens/>
      <w:autoSpaceDN w:val="0"/>
      <w:spacing w:line="240" w:lineRule="exact"/>
      <w:textAlignment w:val="baseline"/>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B0011"/>
    <w:pPr>
      <w:widowControl w:val="0"/>
      <w:suppressAutoHyphens/>
      <w:autoSpaceDN w:val="0"/>
      <w:spacing w:line="240" w:lineRule="exact"/>
      <w:textAlignment w:val="baseline"/>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B0011"/>
    <w:pPr>
      <w:widowControl w:val="0"/>
      <w:suppressAutoHyphens/>
      <w:autoSpaceDN w:val="0"/>
      <w:spacing w:line="240" w:lineRule="exact"/>
      <w:textAlignment w:val="baseline"/>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leColumns5">
    <w:name w:val="Table Columns 5"/>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leList1">
    <w:name w:val="Table List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List2">
    <w:name w:val="Table List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List3">
    <w:name w:val="Table List 3"/>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List4">
    <w:name w:val="Table List 4"/>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leList6">
    <w:name w:val="Table List 6"/>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leGrid2">
    <w:name w:val="Table Grid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leGrid3">
    <w:name w:val="Table Grid 3"/>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leGrid4">
    <w:name w:val="Table Grid 4"/>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leGrid5">
    <w:name w:val="Table Grid 5"/>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leGrid6">
    <w:name w:val="Table Grid 6"/>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leGrid7">
    <w:name w:val="Table Grid 7"/>
    <w:basedOn w:val="TableNormal"/>
    <w:uiPriority w:val="99"/>
    <w:semiHidden/>
    <w:rsid w:val="00DB0011"/>
    <w:pPr>
      <w:widowControl w:val="0"/>
      <w:suppressAutoHyphens/>
      <w:autoSpaceDN w:val="0"/>
      <w:spacing w:line="240" w:lineRule="exact"/>
      <w:textAlignment w:val="baseline"/>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leGrid8">
    <w:name w:val="Table Grid 8"/>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leTheme">
    <w:name w:val="Table Theme"/>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DB0011"/>
    <w:rPr>
      <w:rFonts w:ascii="Courier New" w:hAnsi="Courier New"/>
      <w:sz w:val="20"/>
      <w:szCs w:val="20"/>
    </w:rPr>
  </w:style>
  <w:style w:type="character" w:customStyle="1" w:styleId="PlainTextChar">
    <w:name w:val="Plain Text Char"/>
    <w:basedOn w:val="DefaultParagraphFont"/>
    <w:link w:val="PlainText"/>
    <w:uiPriority w:val="99"/>
    <w:semiHidden/>
    <w:locked/>
    <w:rsid w:val="00DB0011"/>
    <w:rPr>
      <w:rFonts w:ascii="Courier New" w:hAnsi="Courier New" w:cs="Times New Roman"/>
      <w:sz w:val="20"/>
    </w:rPr>
  </w:style>
  <w:style w:type="table" w:styleId="TableSubtle1">
    <w:name w:val="Table Subtle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Subtle2">
    <w:name w:val="Table Subtle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leWeb1">
    <w:name w:val="Table Web 1"/>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Lohit Hindi"/>
      </w:rPr>
      <w:tblPr/>
      <w:tcPr>
        <w:tcBorders>
          <w:tl2br w:val="none" w:sz="0" w:space="0" w:color="auto"/>
          <w:tr2bl w:val="none" w:sz="0" w:space="0" w:color="auto"/>
        </w:tcBorders>
      </w:tcPr>
    </w:tblStylePr>
  </w:style>
  <w:style w:type="table" w:styleId="TableWeb2">
    <w:name w:val="Table Web 2"/>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Lohit Hindi"/>
      </w:rPr>
      <w:tblPr/>
      <w:tcPr>
        <w:tcBorders>
          <w:tl2br w:val="none" w:sz="0" w:space="0" w:color="auto"/>
          <w:tr2bl w:val="none" w:sz="0" w:space="0" w:color="auto"/>
        </w:tcBorders>
      </w:tcPr>
    </w:tblStylePr>
  </w:style>
  <w:style w:type="table" w:styleId="TableWeb3">
    <w:name w:val="Table Web 3"/>
    <w:basedOn w:val="TableNormal"/>
    <w:uiPriority w:val="99"/>
    <w:semiHidden/>
    <w:rsid w:val="00DB0011"/>
    <w:pPr>
      <w:widowControl w:val="0"/>
      <w:suppressAutoHyphens/>
      <w:autoSpaceDN w:val="0"/>
      <w:spacing w:line="240" w:lineRule="exact"/>
      <w:textAlignment w:val="baseline"/>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Lohit Hindi"/>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locked/>
    <w:rsid w:val="00DB0011"/>
    <w:pPr>
      <w:ind w:left="900"/>
    </w:pPr>
  </w:style>
  <w:style w:type="paragraph" w:styleId="TOC7">
    <w:name w:val="toc 7"/>
    <w:basedOn w:val="Normal"/>
    <w:next w:val="Normal"/>
    <w:autoRedefine/>
    <w:uiPriority w:val="99"/>
    <w:semiHidden/>
    <w:locked/>
    <w:rsid w:val="00DB0011"/>
    <w:pPr>
      <w:spacing w:after="100"/>
      <w:ind w:left="1080"/>
    </w:pPr>
  </w:style>
  <w:style w:type="paragraph" w:customStyle="1" w:styleId="BijlageKop2">
    <w:name w:val="BijlageKop2"/>
    <w:basedOn w:val="broodtekst"/>
    <w:next w:val="broodtekst"/>
    <w:uiPriority w:val="99"/>
    <w:rsid w:val="00DB0011"/>
    <w:pPr>
      <w:numPr>
        <w:ilvl w:val="1"/>
        <w:numId w:val="25"/>
      </w:numPr>
      <w:spacing w:before="240"/>
    </w:pPr>
    <w:rPr>
      <w:b/>
    </w:rPr>
  </w:style>
  <w:style w:type="paragraph" w:customStyle="1" w:styleId="BijlageKop3">
    <w:name w:val="BijlageKop3"/>
    <w:basedOn w:val="broodtekst"/>
    <w:next w:val="broodtekst"/>
    <w:uiPriority w:val="99"/>
    <w:rsid w:val="00DB0011"/>
    <w:pPr>
      <w:numPr>
        <w:ilvl w:val="2"/>
        <w:numId w:val="25"/>
      </w:numPr>
      <w:spacing w:before="240"/>
    </w:pPr>
    <w:rPr>
      <w:i/>
    </w:rPr>
  </w:style>
  <w:style w:type="paragraph" w:customStyle="1" w:styleId="BijlagenGenummerd">
    <w:name w:val="BijlagenGenummerd"/>
    <w:basedOn w:val="broodtekst"/>
    <w:next w:val="broodtekst"/>
    <w:uiPriority w:val="99"/>
    <w:rsid w:val="00DB0011"/>
    <w:pPr>
      <w:numPr>
        <w:numId w:val="24"/>
      </w:numPr>
      <w:spacing w:before="240"/>
    </w:pPr>
    <w:rPr>
      <w:b/>
    </w:rPr>
  </w:style>
  <w:style w:type="paragraph" w:customStyle="1" w:styleId="KopBijlage">
    <w:name w:val="KopBijlage"/>
    <w:basedOn w:val="broodtekst"/>
    <w:next w:val="broodtekst"/>
    <w:uiPriority w:val="99"/>
    <w:rsid w:val="00DB0011"/>
    <w:pPr>
      <w:pageBreakBefore/>
      <w:numPr>
        <w:numId w:val="25"/>
      </w:numPr>
      <w:tabs>
        <w:tab w:val="clear" w:pos="227"/>
        <w:tab w:val="clear" w:pos="454"/>
        <w:tab w:val="clear" w:pos="680"/>
        <w:tab w:val="left" w:pos="0"/>
      </w:tabs>
      <w:spacing w:after="660" w:line="300" w:lineRule="atLeast"/>
    </w:pPr>
    <w:rPr>
      <w:sz w:val="24"/>
    </w:rPr>
  </w:style>
  <w:style w:type="paragraph" w:customStyle="1" w:styleId="Tussenkop">
    <w:name w:val="Tussenkop"/>
    <w:basedOn w:val="broodtekst"/>
    <w:next w:val="broodtekst"/>
    <w:uiPriority w:val="99"/>
    <w:rsid w:val="00DB0011"/>
    <w:pPr>
      <w:spacing w:before="240"/>
      <w:ind w:left="454" w:hanging="454"/>
    </w:pPr>
    <w:rPr>
      <w:i/>
    </w:rPr>
  </w:style>
  <w:style w:type="character" w:customStyle="1" w:styleId="afdeling">
    <w:name w:val="afdeling"/>
    <w:uiPriority w:val="99"/>
    <w:semiHidden/>
    <w:rsid w:val="00DB0011"/>
    <w:rPr>
      <w:position w:val="-9"/>
    </w:rPr>
  </w:style>
  <w:style w:type="character" w:customStyle="1" w:styleId="Afzenddata">
    <w:name w:val="Afzenddata"/>
    <w:uiPriority w:val="99"/>
    <w:semiHidden/>
    <w:rsid w:val="00DB0011"/>
    <w:rPr>
      <w:rFonts w:ascii="Verdana" w:hAnsi="Verdana"/>
      <w:sz w:val="13"/>
    </w:rPr>
  </w:style>
  <w:style w:type="paragraph" w:customStyle="1" w:styleId="Afzendgegevens">
    <w:name w:val="Afzendgegevens"/>
    <w:basedOn w:val="broodtekst"/>
    <w:uiPriority w:val="99"/>
    <w:semiHidden/>
    <w:rsid w:val="00DB0011"/>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DB0011"/>
    <w:rPr>
      <w:rFonts w:ascii="Verdana" w:hAnsi="Verdana"/>
      <w:b/>
      <w:sz w:val="13"/>
    </w:rPr>
  </w:style>
  <w:style w:type="paragraph" w:customStyle="1" w:styleId="bijschrift">
    <w:name w:val="bijschrift"/>
    <w:basedOn w:val="broodtekst"/>
    <w:uiPriority w:val="99"/>
    <w:rsid w:val="00DB0011"/>
    <w:rPr>
      <w:sz w:val="14"/>
    </w:rPr>
  </w:style>
  <w:style w:type="paragraph" w:customStyle="1" w:styleId="broodtekst-italic">
    <w:name w:val="broodtekst-italic"/>
    <w:basedOn w:val="broodtekst"/>
    <w:uiPriority w:val="99"/>
    <w:semiHidden/>
    <w:rsid w:val="00DB0011"/>
    <w:rPr>
      <w:i/>
      <w:iCs/>
    </w:rPr>
  </w:style>
  <w:style w:type="character" w:customStyle="1" w:styleId="contactfunctie">
    <w:name w:val="contactfunctie"/>
    <w:uiPriority w:val="99"/>
    <w:semiHidden/>
    <w:rsid w:val="00DB0011"/>
    <w:rPr>
      <w:rFonts w:ascii="Verdana" w:hAnsi="Verdana"/>
      <w:i/>
      <w:sz w:val="13"/>
    </w:rPr>
  </w:style>
  <w:style w:type="character" w:customStyle="1" w:styleId="contactfunctiemet">
    <w:name w:val="contactfunctiemet"/>
    <w:uiPriority w:val="99"/>
    <w:semiHidden/>
    <w:rsid w:val="00DB0011"/>
    <w:rPr>
      <w:i/>
      <w:position w:val="9"/>
      <w:sz w:val="13"/>
    </w:rPr>
  </w:style>
  <w:style w:type="character" w:customStyle="1" w:styleId="contactpersoon">
    <w:name w:val="contactpersoon"/>
    <w:uiPriority w:val="99"/>
    <w:semiHidden/>
    <w:rsid w:val="00DB0011"/>
    <w:rPr>
      <w:sz w:val="13"/>
    </w:rPr>
  </w:style>
  <w:style w:type="paragraph" w:customStyle="1" w:styleId="datumonderwerp">
    <w:name w:val="datumonderwerp"/>
    <w:basedOn w:val="broodtekst"/>
    <w:uiPriority w:val="99"/>
    <w:semiHidden/>
    <w:rsid w:val="00DB0011"/>
    <w:pPr>
      <w:tabs>
        <w:tab w:val="clear" w:pos="227"/>
        <w:tab w:val="clear" w:pos="454"/>
        <w:tab w:val="clear" w:pos="680"/>
        <w:tab w:val="left" w:pos="794"/>
      </w:tabs>
    </w:pPr>
  </w:style>
  <w:style w:type="paragraph" w:customStyle="1" w:styleId="Huisstijl-Adres">
    <w:name w:val="Huisstijl-Adres"/>
    <w:basedOn w:val="broodtekst"/>
    <w:uiPriority w:val="99"/>
    <w:semiHidden/>
    <w:rsid w:val="00DB0011"/>
    <w:pPr>
      <w:tabs>
        <w:tab w:val="left" w:pos="192"/>
      </w:tabs>
      <w:spacing w:after="90" w:line="180" w:lineRule="exact"/>
    </w:pPr>
    <w:rPr>
      <w:noProof/>
      <w:sz w:val="13"/>
      <w:szCs w:val="13"/>
    </w:rPr>
  </w:style>
  <w:style w:type="paragraph" w:customStyle="1" w:styleId="Directoraat">
    <w:name w:val="Directoraat"/>
    <w:uiPriority w:val="99"/>
    <w:semiHidden/>
    <w:rsid w:val="00DB0011"/>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DB0011"/>
  </w:style>
  <w:style w:type="paragraph" w:customStyle="1" w:styleId="Directoraatnam">
    <w:name w:val="Directoraatnam"/>
    <w:basedOn w:val="Directoraat"/>
    <w:uiPriority w:val="99"/>
    <w:semiHidden/>
    <w:rsid w:val="00DB0011"/>
  </w:style>
  <w:style w:type="character" w:customStyle="1" w:styleId="emailadres">
    <w:name w:val="emailadres"/>
    <w:uiPriority w:val="99"/>
    <w:semiHidden/>
    <w:rsid w:val="00DB0011"/>
    <w:rPr>
      <w:position w:val="9"/>
      <w:sz w:val="13"/>
    </w:rPr>
  </w:style>
  <w:style w:type="paragraph" w:customStyle="1" w:styleId="Huisstijl-Gegeven">
    <w:name w:val="Huisstijl-Gegeven"/>
    <w:basedOn w:val="broodtekst"/>
    <w:uiPriority w:val="99"/>
    <w:semiHidden/>
    <w:rsid w:val="00DB0011"/>
    <w:pPr>
      <w:spacing w:after="92" w:line="180" w:lineRule="atLeast"/>
    </w:pPr>
    <w:rPr>
      <w:noProof/>
      <w:sz w:val="13"/>
    </w:rPr>
  </w:style>
  <w:style w:type="character" w:customStyle="1" w:styleId="Huisstijl-GegevenCharChar">
    <w:name w:val="Huisstijl-Gegeven Char Char"/>
    <w:uiPriority w:val="99"/>
    <w:semiHidden/>
    <w:rsid w:val="00DB0011"/>
    <w:rPr>
      <w:rFonts w:ascii="Verdana" w:hAnsi="Verdana"/>
      <w:noProof/>
      <w:sz w:val="24"/>
      <w:lang w:val="nl-NL" w:eastAsia="nl-NL"/>
    </w:rPr>
  </w:style>
  <w:style w:type="paragraph" w:customStyle="1" w:styleId="Huisstijl-KixCode">
    <w:name w:val="Huisstijl-KixCode"/>
    <w:basedOn w:val="broodtekst"/>
    <w:uiPriority w:val="99"/>
    <w:semiHidden/>
    <w:rsid w:val="00DB0011"/>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DB0011"/>
    <w:pPr>
      <w:spacing w:line="180" w:lineRule="atLeast"/>
    </w:pPr>
    <w:rPr>
      <w:b/>
      <w:sz w:val="13"/>
    </w:rPr>
  </w:style>
  <w:style w:type="paragraph" w:customStyle="1" w:styleId="Huisstijl-NAW">
    <w:name w:val="Huisstijl-NAW"/>
    <w:basedOn w:val="broodtekst"/>
    <w:uiPriority w:val="99"/>
    <w:semiHidden/>
    <w:rsid w:val="00DB0011"/>
    <w:rPr>
      <w:noProof/>
    </w:rPr>
  </w:style>
  <w:style w:type="paragraph" w:customStyle="1" w:styleId="Huisstijl-Paginanummering">
    <w:name w:val="Huisstijl-Paginanummering"/>
    <w:basedOn w:val="broodtekst"/>
    <w:uiPriority w:val="99"/>
    <w:semiHidden/>
    <w:rsid w:val="00DB0011"/>
    <w:pPr>
      <w:spacing w:line="180" w:lineRule="exact"/>
    </w:pPr>
    <w:rPr>
      <w:noProof/>
      <w:sz w:val="13"/>
    </w:rPr>
  </w:style>
  <w:style w:type="paragraph" w:customStyle="1" w:styleId="Huisstijl-Retouradres">
    <w:name w:val="Huisstijl-Retouradres"/>
    <w:basedOn w:val="broodtekst"/>
    <w:uiPriority w:val="99"/>
    <w:semiHidden/>
    <w:rsid w:val="00DB0011"/>
    <w:pPr>
      <w:spacing w:line="180" w:lineRule="exact"/>
    </w:pPr>
    <w:rPr>
      <w:noProof/>
      <w:sz w:val="13"/>
    </w:rPr>
  </w:style>
  <w:style w:type="paragraph" w:customStyle="1" w:styleId="Huisstijl-Rubricering">
    <w:name w:val="Huisstijl-Rubricering"/>
    <w:basedOn w:val="broodtekst"/>
    <w:uiPriority w:val="99"/>
    <w:semiHidden/>
    <w:rsid w:val="00DB0011"/>
    <w:pPr>
      <w:spacing w:line="180" w:lineRule="exact"/>
    </w:pPr>
    <w:rPr>
      <w:b/>
      <w:bCs/>
      <w:caps/>
      <w:noProof/>
      <w:sz w:val="13"/>
      <w:szCs w:val="13"/>
    </w:rPr>
  </w:style>
  <w:style w:type="paragraph" w:customStyle="1" w:styleId="Huisstijl-Voorwaarden">
    <w:name w:val="Huisstijl-Voorwaarden"/>
    <w:basedOn w:val="broodtekst"/>
    <w:uiPriority w:val="99"/>
    <w:semiHidden/>
    <w:rsid w:val="00DB0011"/>
    <w:pPr>
      <w:spacing w:line="180" w:lineRule="exact"/>
    </w:pPr>
    <w:rPr>
      <w:i/>
      <w:noProof/>
      <w:sz w:val="13"/>
    </w:rPr>
  </w:style>
  <w:style w:type="paragraph" w:customStyle="1" w:styleId="koptekst">
    <w:name w:val="koptekst"/>
    <w:basedOn w:val="broodtekst"/>
    <w:uiPriority w:val="99"/>
    <w:semiHidden/>
    <w:rsid w:val="00DB0011"/>
    <w:pPr>
      <w:spacing w:line="180" w:lineRule="atLeast"/>
    </w:pPr>
    <w:rPr>
      <w:b/>
      <w:sz w:val="13"/>
    </w:rPr>
  </w:style>
  <w:style w:type="paragraph" w:customStyle="1" w:styleId="minofdir">
    <w:name w:val="minofdir"/>
    <w:basedOn w:val="Normal"/>
    <w:uiPriority w:val="99"/>
    <w:semiHidden/>
    <w:rsid w:val="00DB0011"/>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DB0011"/>
    <w:pPr>
      <w:numPr>
        <w:numId w:val="27"/>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DB0011"/>
    <w:pPr>
      <w:numPr>
        <w:numId w:val="28"/>
      </w:numPr>
      <w:tabs>
        <w:tab w:val="left" w:pos="907"/>
        <w:tab w:val="left" w:pos="1134"/>
        <w:tab w:val="left" w:pos="1361"/>
        <w:tab w:val="left" w:pos="1588"/>
        <w:tab w:val="left" w:pos="1814"/>
        <w:tab w:val="left" w:pos="2041"/>
      </w:tabs>
    </w:pPr>
  </w:style>
  <w:style w:type="character" w:customStyle="1" w:styleId="referentiegegevens">
    <w:name w:val="referentiegegevens"/>
    <w:uiPriority w:val="99"/>
    <w:semiHidden/>
    <w:rsid w:val="00DB0011"/>
    <w:rPr>
      <w:rFonts w:ascii="Verdana" w:hAnsi="Verdana"/>
      <w:position w:val="0"/>
      <w:sz w:val="18"/>
    </w:rPr>
  </w:style>
  <w:style w:type="character" w:customStyle="1" w:styleId="referentiegegevensitalic">
    <w:name w:val="referentiegegevensitalic"/>
    <w:uiPriority w:val="99"/>
    <w:semiHidden/>
    <w:rsid w:val="00DB0011"/>
    <w:rPr>
      <w:i/>
    </w:rPr>
  </w:style>
  <w:style w:type="character" w:customStyle="1" w:styleId="referentiegegevensleeg">
    <w:name w:val="referentiegegevensleeg"/>
    <w:uiPriority w:val="99"/>
    <w:semiHidden/>
    <w:rsid w:val="00DB0011"/>
    <w:rPr>
      <w:position w:val="-9"/>
    </w:rPr>
  </w:style>
  <w:style w:type="character" w:customStyle="1" w:styleId="referentiegegevensleeggroot">
    <w:name w:val="referentiegegevensleeggroot"/>
    <w:uiPriority w:val="99"/>
    <w:semiHidden/>
    <w:rsid w:val="00DB0011"/>
    <w:rPr>
      <w:rFonts w:ascii="Verdana-Bold" w:hAnsi="Verdana-Bold"/>
      <w:smallCaps/>
      <w:position w:val="-26"/>
    </w:rPr>
  </w:style>
  <w:style w:type="paragraph" w:customStyle="1" w:styleId="referentiegegevensviereneenhalf">
    <w:name w:val="referentiegegevensviereneenhalf"/>
    <w:basedOn w:val="broodtekst"/>
    <w:uiPriority w:val="99"/>
    <w:semiHidden/>
    <w:rsid w:val="00DB0011"/>
    <w:pPr>
      <w:spacing w:line="90" w:lineRule="exact"/>
    </w:pPr>
    <w:rPr>
      <w:sz w:val="2"/>
    </w:rPr>
  </w:style>
  <w:style w:type="paragraph" w:customStyle="1" w:styleId="referentiegegevparagraaf">
    <w:name w:val="referentiegegevparagraaf"/>
    <w:basedOn w:val="broodtekst"/>
    <w:uiPriority w:val="99"/>
    <w:semiHidden/>
    <w:rsid w:val="00DB0011"/>
    <w:pPr>
      <w:spacing w:before="25" w:after="25" w:line="130" w:lineRule="atLeast"/>
    </w:pPr>
    <w:rPr>
      <w:noProof/>
      <w:sz w:val="13"/>
      <w:lang w:eastAsia="en-US"/>
    </w:rPr>
  </w:style>
  <w:style w:type="character" w:customStyle="1" w:styleId="referentiekopjes">
    <w:name w:val="referentiekopjes"/>
    <w:uiPriority w:val="99"/>
    <w:semiHidden/>
    <w:rsid w:val="00DB0011"/>
    <w:rPr>
      <w:rFonts w:ascii="Verdana" w:hAnsi="Verdana"/>
      <w:b/>
      <w:position w:val="0"/>
      <w:sz w:val="18"/>
    </w:rPr>
  </w:style>
  <w:style w:type="paragraph" w:customStyle="1" w:styleId="refgegeven-zonder">
    <w:name w:val="refgegeven-zonder"/>
    <w:basedOn w:val="broodtekst"/>
    <w:uiPriority w:val="99"/>
    <w:semiHidden/>
    <w:rsid w:val="00DB0011"/>
    <w:pPr>
      <w:spacing w:line="180" w:lineRule="atLeast"/>
    </w:pPr>
    <w:rPr>
      <w:noProof/>
      <w:sz w:val="13"/>
    </w:rPr>
  </w:style>
  <w:style w:type="paragraph" w:customStyle="1" w:styleId="refkopje-zonder">
    <w:name w:val="refkopje-zonder"/>
    <w:basedOn w:val="broodtekst"/>
    <w:next w:val="refgegeven-zonder"/>
    <w:uiPriority w:val="99"/>
    <w:semiHidden/>
    <w:rsid w:val="00DB0011"/>
    <w:pPr>
      <w:spacing w:line="180" w:lineRule="exact"/>
    </w:pPr>
    <w:rPr>
      <w:b/>
      <w:noProof/>
      <w:sz w:val="13"/>
    </w:rPr>
  </w:style>
  <w:style w:type="paragraph" w:customStyle="1" w:styleId="tabelkop">
    <w:name w:val="tabelkop"/>
    <w:basedOn w:val="broodtekst"/>
    <w:uiPriority w:val="99"/>
    <w:rsid w:val="00DB0011"/>
    <w:rPr>
      <w:b/>
      <w:sz w:val="14"/>
    </w:rPr>
  </w:style>
  <w:style w:type="paragraph" w:customStyle="1" w:styleId="tabeltekst">
    <w:name w:val="tabeltekst"/>
    <w:basedOn w:val="broodtekst"/>
    <w:uiPriority w:val="99"/>
    <w:rsid w:val="00DB0011"/>
    <w:rPr>
      <w:sz w:val="14"/>
    </w:rPr>
  </w:style>
  <w:style w:type="paragraph" w:customStyle="1" w:styleId="titel">
    <w:name w:val="titel"/>
    <w:basedOn w:val="broodtekst"/>
    <w:next w:val="broodtekst"/>
    <w:uiPriority w:val="99"/>
    <w:semiHidden/>
    <w:rsid w:val="00DB0011"/>
    <w:pPr>
      <w:spacing w:line="300" w:lineRule="atLeast"/>
    </w:pPr>
    <w:rPr>
      <w:b/>
      <w:sz w:val="24"/>
    </w:rPr>
  </w:style>
  <w:style w:type="paragraph" w:customStyle="1" w:styleId="titelcolofon">
    <w:name w:val="titelcolofon"/>
    <w:basedOn w:val="broodtekst"/>
    <w:next w:val="broodtekst"/>
    <w:uiPriority w:val="99"/>
    <w:semiHidden/>
    <w:rsid w:val="00DB0011"/>
    <w:pPr>
      <w:spacing w:line="300" w:lineRule="atLeast"/>
    </w:pPr>
    <w:rPr>
      <w:sz w:val="24"/>
    </w:rPr>
  </w:style>
  <w:style w:type="paragraph" w:customStyle="1" w:styleId="titelinhoud">
    <w:name w:val="titelinhoud"/>
    <w:basedOn w:val="broodtekst"/>
    <w:next w:val="broodtekst"/>
    <w:uiPriority w:val="99"/>
    <w:semiHidden/>
    <w:rsid w:val="00DB0011"/>
    <w:pPr>
      <w:spacing w:after="660" w:line="300" w:lineRule="atLeast"/>
    </w:pPr>
    <w:rPr>
      <w:sz w:val="24"/>
    </w:rPr>
  </w:style>
  <w:style w:type="character" w:styleId="FootnoteReference">
    <w:name w:val="footnote reference"/>
    <w:basedOn w:val="DefaultParagraphFont"/>
    <w:uiPriority w:val="99"/>
    <w:semiHidden/>
    <w:locked/>
    <w:rsid w:val="00DB0011"/>
    <w:rPr>
      <w:rFonts w:cs="Times New Roman"/>
      <w:vertAlign w:val="superscript"/>
    </w:rPr>
  </w:style>
  <w:style w:type="paragraph" w:styleId="FootnoteText">
    <w:name w:val="footnote text"/>
    <w:basedOn w:val="Normal"/>
    <w:link w:val="FootnoteTextChar"/>
    <w:uiPriority w:val="99"/>
    <w:semiHidden/>
    <w:locked/>
    <w:rsid w:val="00DB0011"/>
    <w:pPr>
      <w:spacing w:line="180" w:lineRule="atLeast"/>
    </w:pPr>
    <w:rPr>
      <w:sz w:val="20"/>
      <w:szCs w:val="20"/>
    </w:rPr>
  </w:style>
  <w:style w:type="character" w:customStyle="1" w:styleId="FootnoteTextChar">
    <w:name w:val="Footnote Text Char"/>
    <w:basedOn w:val="DefaultParagraphFont"/>
    <w:link w:val="FootnoteText"/>
    <w:uiPriority w:val="99"/>
    <w:semiHidden/>
    <w:locked/>
    <w:rsid w:val="00DB0011"/>
    <w:rPr>
      <w:rFonts w:ascii="Verdana" w:hAnsi="Verdana" w:cs="Times New Roman"/>
      <w:sz w:val="20"/>
    </w:rPr>
  </w:style>
  <w:style w:type="character" w:customStyle="1" w:styleId="w1">
    <w:name w:val="w1"/>
    <w:uiPriority w:val="99"/>
    <w:semiHidden/>
    <w:rsid w:val="00DB0011"/>
    <w:rPr>
      <w:rFonts w:ascii="Verdana" w:hAnsi="Verdana"/>
      <w:sz w:val="9"/>
    </w:rPr>
  </w:style>
  <w:style w:type="character" w:customStyle="1" w:styleId="broodtekstChar3">
    <w:name w:val="broodtekst Char3"/>
    <w:link w:val="broodtekst"/>
    <w:uiPriority w:val="99"/>
    <w:locked/>
    <w:rsid w:val="00D325A8"/>
    <w:rPr>
      <w:rFonts w:ascii="Verdana" w:hAnsi="Verdana"/>
      <w:sz w:val="18"/>
      <w:lang w:val="nl-NL" w:eastAsia="nl-NL"/>
    </w:rPr>
  </w:style>
  <w:style w:type="paragraph" w:customStyle="1" w:styleId="ListParagraph1">
    <w:name w:val="List Paragraph1"/>
    <w:basedOn w:val="Normal"/>
    <w:link w:val="ListParagraphChar"/>
    <w:uiPriority w:val="99"/>
    <w:rsid w:val="00BD0FC7"/>
    <w:pPr>
      <w:numPr>
        <w:numId w:val="37"/>
      </w:numPr>
      <w:spacing w:after="120" w:line="280" w:lineRule="exact"/>
      <w:contextualSpacing/>
    </w:pPr>
    <w:rPr>
      <w:rFonts w:eastAsia="Times New Roman"/>
      <w:szCs w:val="18"/>
      <w:lang w:val="nl"/>
    </w:rPr>
  </w:style>
  <w:style w:type="character" w:customStyle="1" w:styleId="ListParagraphChar">
    <w:name w:val="List Paragraph Char"/>
    <w:link w:val="ListParagraph1"/>
    <w:uiPriority w:val="99"/>
    <w:locked/>
    <w:rsid w:val="00BD0FC7"/>
    <w:rPr>
      <w:rFonts w:ascii="Verdana" w:eastAsia="Times New Roman" w:hAnsi="Verdana" w:cs="Times New Roman"/>
      <w:sz w:val="18"/>
      <w:szCs w:val="18"/>
      <w:lang w:val="nl"/>
    </w:rPr>
  </w:style>
  <w:style w:type="paragraph" w:customStyle="1" w:styleId="Default">
    <w:name w:val="Default"/>
    <w:uiPriority w:val="99"/>
    <w:rsid w:val="002179D1"/>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locked/>
    <w:rsid w:val="00B65B25"/>
    <w:rPr>
      <w:rFonts w:cs="Times New Roman"/>
      <w:sz w:val="16"/>
    </w:rPr>
  </w:style>
  <w:style w:type="paragraph" w:styleId="CommentText">
    <w:name w:val="annotation text"/>
    <w:basedOn w:val="Normal"/>
    <w:link w:val="CommentTextChar"/>
    <w:uiPriority w:val="99"/>
    <w:semiHidden/>
    <w:locked/>
    <w:rsid w:val="00B65B25"/>
    <w:rPr>
      <w:sz w:val="20"/>
      <w:szCs w:val="20"/>
    </w:rPr>
  </w:style>
  <w:style w:type="character" w:customStyle="1" w:styleId="CommentTextChar">
    <w:name w:val="Comment Text Char"/>
    <w:basedOn w:val="DefaultParagraphFont"/>
    <w:link w:val="CommentText"/>
    <w:uiPriority w:val="99"/>
    <w:semiHidden/>
    <w:locked/>
    <w:rsid w:val="00B65B25"/>
    <w:rPr>
      <w:rFonts w:ascii="Verdana" w:hAnsi="Verdana" w:cs="Times New Roman"/>
    </w:rPr>
  </w:style>
  <w:style w:type="paragraph" w:styleId="CommentSubject">
    <w:name w:val="annotation subject"/>
    <w:basedOn w:val="CommentText"/>
    <w:next w:val="CommentText"/>
    <w:link w:val="CommentSubjectChar"/>
    <w:uiPriority w:val="99"/>
    <w:semiHidden/>
    <w:locked/>
    <w:rsid w:val="00B65B25"/>
    <w:rPr>
      <w:b/>
      <w:bCs/>
    </w:rPr>
  </w:style>
  <w:style w:type="character" w:customStyle="1" w:styleId="CommentSubjectChar">
    <w:name w:val="Comment Subject Char"/>
    <w:basedOn w:val="CommentTextChar"/>
    <w:link w:val="CommentSubject"/>
    <w:uiPriority w:val="99"/>
    <w:semiHidden/>
    <w:locked/>
    <w:rsid w:val="00B65B25"/>
    <w:rPr>
      <w:b/>
    </w:rPr>
  </w:style>
  <w:style w:type="numbering" w:customStyle="1" w:styleId="Artikelsectie1">
    <w:name w:val="Artikel/sectie1"/>
    <w:rsid w:val="006359B0"/>
    <w:pPr>
      <w:numPr>
        <w:numId w:val="32"/>
      </w:numPr>
    </w:pPr>
  </w:style>
  <w:style w:type="numbering" w:styleId="1ai">
    <w:name w:val="Outline List 1"/>
    <w:basedOn w:val="NoList"/>
    <w:uiPriority w:val="99"/>
    <w:semiHidden/>
    <w:unhideWhenUsed/>
    <w:locked/>
    <w:rsid w:val="006359B0"/>
    <w:pPr>
      <w:numPr>
        <w:numId w:val="31"/>
      </w:numPr>
    </w:pPr>
  </w:style>
  <w:style w:type="numbering" w:styleId="ArticleSection">
    <w:name w:val="Outline List 3"/>
    <w:basedOn w:val="NoList"/>
    <w:uiPriority w:val="99"/>
    <w:semiHidden/>
    <w:unhideWhenUsed/>
    <w:locked/>
    <w:rsid w:val="006359B0"/>
    <w:pPr>
      <w:numPr>
        <w:numId w:val="23"/>
      </w:numPr>
    </w:pPr>
  </w:style>
  <w:style w:type="numbering" w:styleId="111111">
    <w:name w:val="Outline List 2"/>
    <w:basedOn w:val="NoList"/>
    <w:uiPriority w:val="99"/>
    <w:semiHidden/>
    <w:unhideWhenUsed/>
    <w:locked/>
    <w:rsid w:val="006359B0"/>
    <w:pPr>
      <w:numPr>
        <w:numId w:val="30"/>
      </w:numPr>
    </w:pPr>
  </w:style>
</w:styles>
</file>

<file path=word/webSettings.xml><?xml version="1.0" encoding="utf-8"?>
<w:webSettings xmlns:r="http://schemas.openxmlformats.org/officeDocument/2006/relationships" xmlns:w="http://schemas.openxmlformats.org/wordprocessingml/2006/main">
  <w:divs>
    <w:div w:id="1747609858">
      <w:marLeft w:val="0"/>
      <w:marRight w:val="0"/>
      <w:marTop w:val="0"/>
      <w:marBottom w:val="0"/>
      <w:divBdr>
        <w:top w:val="none" w:sz="0" w:space="0" w:color="auto"/>
        <w:left w:val="none" w:sz="0" w:space="0" w:color="auto"/>
        <w:bottom w:val="none" w:sz="0" w:space="0" w:color="auto"/>
        <w:right w:val="none" w:sz="0" w:space="0" w:color="auto"/>
      </w:divBdr>
    </w:div>
    <w:div w:id="1747609859">
      <w:marLeft w:val="0"/>
      <w:marRight w:val="0"/>
      <w:marTop w:val="0"/>
      <w:marBottom w:val="0"/>
      <w:divBdr>
        <w:top w:val="none" w:sz="0" w:space="0" w:color="auto"/>
        <w:left w:val="none" w:sz="0" w:space="0" w:color="auto"/>
        <w:bottom w:val="none" w:sz="0" w:space="0" w:color="auto"/>
        <w:right w:val="none" w:sz="0" w:space="0" w:color="auto"/>
      </w:divBdr>
    </w:div>
    <w:div w:id="1747609860">
      <w:marLeft w:val="0"/>
      <w:marRight w:val="0"/>
      <w:marTop w:val="0"/>
      <w:marBottom w:val="0"/>
      <w:divBdr>
        <w:top w:val="none" w:sz="0" w:space="0" w:color="auto"/>
        <w:left w:val="none" w:sz="0" w:space="0" w:color="auto"/>
        <w:bottom w:val="none" w:sz="0" w:space="0" w:color="auto"/>
        <w:right w:val="none" w:sz="0" w:space="0" w:color="auto"/>
      </w:divBdr>
    </w:div>
    <w:div w:id="1747609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koopcentrum-iv@rws.nl" TargetMode="External"/><Relationship Id="rId13" Type="http://schemas.openxmlformats.org/officeDocument/2006/relationships/image" Target="media/image4.jpeg"/><Relationship Id="rId18" Type="http://schemas.openxmlformats.org/officeDocument/2006/relationships/hyperlink" Target="mailto:inkoopcentrum-iv@rws.nl"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yperlink" Target="mailto:inkoopcentrum-iv@rws.nl" TargetMode="External"/><Relationship Id="rId2" Type="http://schemas.openxmlformats.org/officeDocument/2006/relationships/styles" Target="styles.xml"/><Relationship Id="rId16" Type="http://schemas.openxmlformats.org/officeDocument/2006/relationships/hyperlink" Target="http://www.tenderned.n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ijkswaterstaat.n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http://corporate.intranet.rws.nl/Content/Media/d882023c-fecc-4b31-8ac8-ef97c7baaf2c/Organisatieonderdelen_overzicht_08042013.jp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5316</Words>
  <Characters>29240</Characters>
  <Application>Microsoft Office Outlook</Application>
  <DocSecurity>0</DocSecurity>
  <Lines>0</Lines>
  <Paragraphs>0</Paragraphs>
  <ScaleCrop>false</ScaleCrop>
  <Company>CIV Rijkswaterstaat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subject/>
  <dc:creator>J.M.C. Lenssen-Wairata</dc:creator>
  <cp:keywords/>
  <dc:description/>
  <cp:lastModifiedBy>wairatai</cp:lastModifiedBy>
  <cp:revision>3</cp:revision>
  <cp:lastPrinted>2013-06-18T13:10:00Z</cp:lastPrinted>
  <dcterms:created xsi:type="dcterms:W3CDTF">2013-06-19T06:07:00Z</dcterms:created>
  <dcterms:modified xsi:type="dcterms:W3CDTF">2013-06-19T08:40:00Z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0x01010100686EBA24D577BD44BE381B17F97EC649</vt:lpwstr>
  </property>
  <property fmtid="{D5CDD505-2E9C-101B-9397-08002B2CF9AE}" pid="3" name="Inkoopcategorie">
    <vt:lpwstr>;#Europese aanbesteding;#</vt:lpwstr>
  </property>
  <property fmtid="{D5CDD505-2E9C-101B-9397-08002B2CF9AE}" pid="4" name="_Publisher">
    <vt:lpwstr>InkoopCentrum IV</vt:lpwstr>
  </property>
  <property fmtid="{D5CDD505-2E9C-101B-9397-08002B2CF9AE}" pid="5" name="Fase Europees aanbesteden">
    <vt:lpwstr>2 Tactische voorbereiding</vt:lpwstr>
  </property>
  <property fmtid="{D5CDD505-2E9C-101B-9397-08002B2CF9AE}" pid="6" name="Samenvatting">
    <vt:lpwstr>dit template kan een marktconsultatie worden uitgevoerd. Hoe: de inkoopstrateeg voert een marktscan uit via het template of is trekker van het ontwikkelen van een geheel marktonderzoek. </vt:lpwstr>
  </property>
  <property fmtid="{D5CDD505-2E9C-101B-9397-08002B2CF9AE}" pid="7" name="Uitvoerend verantwoordlijk">
    <vt:lpwstr>Inkoopadviseur</vt:lpwstr>
  </property>
  <property fmtid="{D5CDD505-2E9C-101B-9397-08002B2CF9AE}" pid="8" name="Publicatie datum">
    <vt:lpwstr>2013-03-08T01:00:00Z</vt:lpwstr>
  </property>
  <property fmtid="{D5CDD505-2E9C-101B-9397-08002B2CF9AE}" pid="9" name="TemplateUrl">
    <vt:lpwstr/>
  </property>
  <property fmtid="{D5CDD505-2E9C-101B-9397-08002B2CF9AE}" pid="10" name="ShowRepairView">
    <vt:lpwstr/>
  </property>
  <property fmtid="{D5CDD505-2E9C-101B-9397-08002B2CF9AE}" pid="11" name="xd_ProgID">
    <vt:lpwstr/>
  </property>
</Properties>
</file>