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DA125" w14:textId="06E71C38" w:rsidR="00BA38CF" w:rsidRPr="00E40B69" w:rsidRDefault="000A3413" w:rsidP="00E40B69">
      <w:pPr>
        <w:spacing w:line="360" w:lineRule="auto"/>
        <w:rPr>
          <w:rFonts w:cs="Arial"/>
          <w:i/>
          <w:szCs w:val="18"/>
        </w:rPr>
      </w:pPr>
      <w:bookmarkStart w:id="0" w:name="_GoBack"/>
      <w:bookmarkEnd w:id="0"/>
      <w:r>
        <w:rPr>
          <w:rFonts w:cs="Arial"/>
          <w:i/>
          <w:noProof/>
          <w:szCs w:val="18"/>
        </w:rPr>
        <mc:AlternateContent>
          <mc:Choice Requires="wps">
            <w:drawing>
              <wp:inline distT="0" distB="0" distL="0" distR="0" wp14:anchorId="7CD3533F" wp14:editId="291ADEEE">
                <wp:extent cx="5600700" cy="1525270"/>
                <wp:effectExtent l="9525" t="9525" r="9525" b="82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5270"/>
                        </a:xfrm>
                        <a:prstGeom prst="rect">
                          <a:avLst/>
                        </a:prstGeom>
                        <a:solidFill>
                          <a:srgbClr val="FFFFFF"/>
                        </a:solidFill>
                        <a:ln w="9525">
                          <a:solidFill>
                            <a:srgbClr val="000000"/>
                          </a:solidFill>
                          <a:miter lim="800000"/>
                          <a:headEnd/>
                          <a:tailEnd/>
                        </a:ln>
                      </wps:spPr>
                      <wps:txb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">
                <v:textbo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32908C2B" w14:textId="35CDC8C3" w:rsidR="00BE3D0B" w:rsidRPr="00F06AC0" w:rsidRDefault="00BE3D0B" w:rsidP="00BE3D0B">
      <w:pPr>
        <w:rPr>
          <w:szCs w:val="18"/>
        </w:rPr>
      </w:pPr>
      <w:r w:rsidRPr="00F06AC0">
        <w:rPr>
          <w:szCs w:val="18"/>
        </w:rPr>
        <w:t xml:space="preserve">(Datum: </w:t>
      </w:r>
      <w:r w:rsidR="00EB7862">
        <w:rPr>
          <w:rFonts w:cs="Arial"/>
          <w:szCs w:val="18"/>
        </w:rPr>
        <w:t>mei 2018</w:t>
      </w:r>
      <w:r w:rsidRPr="00F06AC0">
        <w:rPr>
          <w:szCs w:val="18"/>
        </w:rPr>
        <w:t>)</w:t>
      </w:r>
    </w:p>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AB08F9">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1" w:name="_Toc484590185"/>
      <w:bookmarkStart w:id="2" w:name="_Toc484590364"/>
      <w:bookmarkStart w:id="3"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1"/>
      <w:bookmarkEnd w:id="2"/>
      <w:bookmarkEnd w:id="3"/>
    </w:p>
    <w:p w14:paraId="0BB16AFA" w14:textId="77777777" w:rsidR="00081451" w:rsidRPr="00A6396C" w:rsidRDefault="00BB410B" w:rsidP="00A6396C">
      <w:pPr>
        <w:spacing w:line="276" w:lineRule="auto"/>
        <w:rPr>
          <w:szCs w:val="18"/>
        </w:rPr>
      </w:pPr>
      <w:bookmarkStart w:id="4" w:name="_Toc484590186"/>
      <w:bookmarkStart w:id="5" w:name="_Toc484590365"/>
      <w:bookmarkStart w:id="6" w:name="_Toc484590451"/>
      <w:r w:rsidRPr="00A6396C">
        <w:rPr>
          <w:szCs w:val="18"/>
        </w:rPr>
        <w:t>Contractnummer: […].</w:t>
      </w:r>
      <w:bookmarkEnd w:id="4"/>
      <w:bookmarkEnd w:id="5"/>
      <w:bookmarkEnd w:id="6"/>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7" w:name="_Toc484590187"/>
      <w:bookmarkStart w:id="8" w:name="_Toc484590366"/>
      <w:bookmarkStart w:id="9" w:name="_Toc484590452"/>
      <w:r w:rsidRPr="00A6396C">
        <w:rPr>
          <w:rStyle w:val="Zwaar"/>
          <w:szCs w:val="18"/>
        </w:rPr>
        <w:t>De ondergetekenden:</w:t>
      </w:r>
      <w:bookmarkEnd w:id="7"/>
      <w:bookmarkEnd w:id="8"/>
      <w:bookmarkEnd w:id="9"/>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10" w:name="_Toc484590188"/>
      <w:bookmarkStart w:id="11" w:name="_Toc484590367"/>
      <w:bookmarkStart w:id="12" w:name="_Toc484590453"/>
      <w:r w:rsidRPr="00A6396C">
        <w:rPr>
          <w:rFonts w:cs="Arial"/>
          <w:szCs w:val="18"/>
          <w:lang w:val="nl"/>
        </w:rPr>
        <w:t>1. De Staat der Nederlanden, waarvan de zetel is gevestigd te Den Haag,</w:t>
      </w:r>
      <w:bookmarkEnd w:id="10"/>
      <w:bookmarkEnd w:id="11"/>
      <w:bookmarkEnd w:id="12"/>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3" w:name="_Toc484590189"/>
      <w:bookmarkStart w:id="14" w:name="_Toc484590368"/>
      <w:bookmarkStart w:id="15" w:name="_Toc484590454"/>
      <w:r w:rsidRPr="00A6396C">
        <w:rPr>
          <w:rFonts w:cs="Arial"/>
          <w:szCs w:val="18"/>
          <w:lang w:val="nl"/>
        </w:rPr>
        <w:t>2. [volledige naam en rechtsvorm contractant],</w:t>
      </w:r>
      <w:bookmarkEnd w:id="13"/>
      <w:bookmarkEnd w:id="14"/>
      <w:bookmarkEnd w:id="15"/>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6" w:name="_Toc484590190"/>
      <w:bookmarkStart w:id="17" w:name="_Toc484590369"/>
      <w:bookmarkStart w:id="18" w:name="_Toc484590455"/>
      <w:r w:rsidRPr="00A6396C">
        <w:rPr>
          <w:rStyle w:val="Zwaar"/>
          <w:szCs w:val="18"/>
        </w:rPr>
        <w:t>OVERWEGENDE DAT:</w:t>
      </w:r>
      <w:bookmarkEnd w:id="16"/>
      <w:bookmarkEnd w:id="17"/>
      <w:bookmarkEnd w:id="18"/>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9" w:name="_Toc484590370"/>
      <w:bookmarkStart w:id="20" w:name="_Toc484590456"/>
      <w:bookmarkStart w:id="21" w:name="_Toc497994155"/>
      <w:bookmarkStart w:id="22"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9"/>
      <w:bookmarkEnd w:id="20"/>
      <w:bookmarkEnd w:id="21"/>
      <w:bookmarkEnd w:id="22"/>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47D762C1"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bookmarkEnd w:id="24"/>
      <w:r w:rsidR="007538D1" w:rsidRPr="00A6396C">
        <w:rPr>
          <w:rFonts w:ascii="Verdana" w:hAnsi="Verdana"/>
          <w:sz w:val="18"/>
          <w:szCs w:val="18"/>
        </w:rPr>
        <w:t xml:space="preserve"> </w:t>
      </w:r>
    </w:p>
    <w:bookmarkEnd w:id="25"/>
    <w:bookmarkEnd w:id="26"/>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7" w:name="_Toc497994157"/>
      <w:bookmarkStart w:id="28" w:name="_Toc484590372"/>
      <w:bookmarkStart w:id="29" w:name="_Toc484590458"/>
      <w:bookmarkStart w:id="30"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7"/>
      <w:bookmarkEnd w:id="28"/>
      <w:bookmarkEnd w:id="29"/>
      <w:bookmarkEnd w:id="30"/>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1"/>
      <w:bookmarkEnd w:id="32"/>
      <w:r w:rsidR="007538D1" w:rsidRPr="00A6396C">
        <w:rPr>
          <w:rFonts w:ascii="Verdana" w:hAnsi="Verdana"/>
          <w:sz w:val="18"/>
          <w:szCs w:val="18"/>
        </w:rPr>
        <w:t xml:space="preserve"> </w:t>
      </w:r>
    </w:p>
    <w:bookmarkEnd w:id="33"/>
    <w:bookmarkEnd w:id="34"/>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5"/>
      <w:bookmarkEnd w:id="36"/>
      <w:r w:rsidR="007538D1" w:rsidRPr="00A6396C">
        <w:rPr>
          <w:rFonts w:ascii="Verdana" w:hAnsi="Verdana"/>
          <w:sz w:val="18"/>
          <w:szCs w:val="18"/>
        </w:rPr>
        <w:t xml:space="preserve"> </w:t>
      </w:r>
    </w:p>
    <w:bookmarkEnd w:id="37"/>
    <w:bookmarkEnd w:id="38"/>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9" w:name="_Toc484590375"/>
      <w:bookmarkStart w:id="40" w:name="_Toc484590461"/>
      <w:bookmarkStart w:id="41" w:name="_Toc497994160"/>
      <w:bookmarkStart w:id="42"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9"/>
      <w:bookmarkEnd w:id="40"/>
      <w:bookmarkEnd w:id="41"/>
      <w:bookmarkEnd w:id="42"/>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t xml:space="preserve">Artikel </w:t>
      </w:r>
      <w:r w:rsidR="007538D1" w:rsidRPr="00A6396C">
        <w:rPr>
          <w:rFonts w:ascii="Verdana" w:hAnsi="Verdana"/>
          <w:sz w:val="18"/>
          <w:szCs w:val="18"/>
        </w:rPr>
        <w:t>7. Subverwerker</w:t>
      </w:r>
      <w:bookmarkEnd w:id="43"/>
      <w:bookmarkEnd w:id="44"/>
      <w:bookmarkEnd w:id="45"/>
      <w:bookmarkEnd w:id="46"/>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7"/>
      <w:bookmarkEnd w:id="48"/>
    </w:p>
    <w:bookmarkEnd w:id="49"/>
    <w:bookmarkEnd w:id="50"/>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1" w:name="_Toc497994163"/>
      <w:bookmarkStart w:id="52"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1"/>
      <w:bookmarkEnd w:id="52"/>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F1A836C"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72C9D05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013CFD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0A586C02"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605"/>
        <w:gridCol w:w="4606"/>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6" w:name="_Toc503353195"/>
      <w:r w:rsidRPr="00A6396C">
        <w:rPr>
          <w:i/>
        </w:rPr>
        <w:br w:type="page"/>
      </w:r>
      <w:bookmarkStart w:id="67" w:name="_Toc503353192"/>
      <w:bookmarkStart w:id="68" w:name="_Toc497994167"/>
      <w:bookmarkStart w:id="69" w:name="_Toc499733039"/>
      <w:bookmarkStart w:id="70" w:name="_Toc484590193"/>
      <w:bookmarkStart w:id="71" w:name="_Toc484590382"/>
      <w:bookmarkStart w:id="72" w:name="_Toc484590468"/>
      <w:bookmarkEnd w:id="66"/>
      <w:r w:rsidRPr="00A6396C">
        <w:rPr>
          <w:rFonts w:ascii="Verdana" w:hAnsi="Verdana"/>
          <w:sz w:val="18"/>
          <w:szCs w:val="18"/>
        </w:rPr>
        <w:lastRenderedPageBreak/>
        <w:t>Bijlage 2. Passende technische en organisatorische maatregelen</w:t>
      </w:r>
      <w:bookmarkEnd w:id="67"/>
      <w:bookmarkEnd w:id="68"/>
      <w:bookmarkEnd w:id="69"/>
      <w:r w:rsidR="00370A8F" w:rsidRPr="00A6396C">
        <w:rPr>
          <w:rFonts w:ascii="Verdana" w:hAnsi="Verdana"/>
          <w:sz w:val="18"/>
          <w:szCs w:val="18"/>
        </w:rPr>
        <w:t xml:space="preserve"> </w:t>
      </w:r>
      <w:bookmarkEnd w:id="70"/>
      <w:bookmarkEnd w:id="71"/>
      <w:bookmarkEnd w:id="72"/>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73"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4"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3"/>
      <w:bookmarkEnd w:id="74"/>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A0CF" w14:textId="77915C59"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AB08F9">
          <w:rPr>
            <w:noProof/>
          </w:rPr>
          <w:t>1</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C58C" w14:textId="77777777" w:rsidR="00082A6F" w:rsidRDefault="00AB08F9">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FA21A" w14:textId="77777777" w:rsidR="00082A6F" w:rsidRDefault="00AB08F9">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A3413"/>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08F9"/>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1A62CC40-01FA-4C31-A839-FD0B0B1D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F3677-3C88-4896-86F2-868C0B5D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2030</Words>
  <Characters>11169</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Model Verwerkersovereenkomst ARVODI 2018</vt:lpstr>
    </vt:vector>
  </TitlesOfParts>
  <Company>Min. van BZK</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ARVODI 2018</dc:title>
  <dc:subject>ARVODI 2018</dc:subject>
  <dc:creator>Commissie Bedrijfsjuridisch Advies (CBA)</dc:creator>
  <cp:keywords>ARVODI</cp:keywords>
  <cp:lastModifiedBy>Groen, N. (Noëmi) - IBI-FenI</cp:lastModifiedBy>
  <cp:revision>2</cp:revision>
  <cp:lastPrinted>2017-09-20T11:43:00Z</cp:lastPrinted>
  <dcterms:created xsi:type="dcterms:W3CDTF">2019-04-29T14:59:00Z</dcterms:created>
  <dcterms:modified xsi:type="dcterms:W3CDTF">2019-04-29T14:59:00Z</dcterms:modified>
</cp:coreProperties>
</file>